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A9D07D" w14:textId="77777777" w:rsidR="00344BB5" w:rsidRDefault="00344BB5" w:rsidP="00344BB5">
      <w:pPr>
        <w:pStyle w:val="BodyText"/>
        <w:spacing w:before="120" w:after="0" w:line="360" w:lineRule="auto"/>
        <w:rPr>
          <w:b/>
          <w:bCs/>
          <w:i/>
          <w:iCs/>
          <w:sz w:val="28"/>
          <w:szCs w:val="28"/>
          <w:u w:val="single"/>
          <w:lang w:val="en-GB"/>
        </w:rPr>
      </w:pPr>
    </w:p>
    <w:p w14:paraId="04B02E18" w14:textId="77777777" w:rsidR="00344BB5" w:rsidRDefault="00344BB5">
      <w:pPr>
        <w:pStyle w:val="BodyText"/>
        <w:spacing w:before="120" w:after="0" w:line="360" w:lineRule="auto"/>
        <w:jc w:val="center"/>
        <w:rPr>
          <w:b/>
          <w:bCs/>
          <w:i/>
          <w:iCs/>
          <w:sz w:val="28"/>
          <w:szCs w:val="28"/>
          <w:u w:val="single"/>
          <w:lang w:val="en-GB"/>
        </w:rPr>
      </w:pPr>
    </w:p>
    <w:p w14:paraId="75E50AA9" w14:textId="77777777" w:rsidR="00344BB5" w:rsidRDefault="00344BB5">
      <w:pPr>
        <w:pStyle w:val="BodyText"/>
        <w:spacing w:before="120" w:after="0" w:line="360" w:lineRule="auto"/>
        <w:jc w:val="center"/>
        <w:rPr>
          <w:b/>
          <w:bCs/>
          <w:i/>
          <w:iCs/>
          <w:sz w:val="28"/>
          <w:szCs w:val="28"/>
          <w:u w:val="single"/>
          <w:lang w:val="en-GB"/>
        </w:rPr>
      </w:pPr>
    </w:p>
    <w:p w14:paraId="6ED6DB38" w14:textId="77777777" w:rsidR="00344BB5" w:rsidRDefault="00344BB5">
      <w:pPr>
        <w:pStyle w:val="BodyText"/>
        <w:spacing w:before="120" w:after="0" w:line="360" w:lineRule="auto"/>
        <w:jc w:val="center"/>
        <w:rPr>
          <w:b/>
          <w:bCs/>
          <w:i/>
          <w:iCs/>
          <w:sz w:val="28"/>
          <w:szCs w:val="28"/>
          <w:u w:val="single"/>
          <w:lang w:val="en-GB"/>
        </w:rPr>
      </w:pPr>
    </w:p>
    <w:p w14:paraId="43A4EDDA" w14:textId="77777777" w:rsidR="00344BB5" w:rsidRDefault="00344BB5">
      <w:pPr>
        <w:pStyle w:val="BodyText"/>
        <w:spacing w:before="120" w:after="0" w:line="360" w:lineRule="auto"/>
        <w:jc w:val="center"/>
        <w:rPr>
          <w:b/>
          <w:bCs/>
          <w:i/>
          <w:iCs/>
          <w:sz w:val="28"/>
          <w:szCs w:val="28"/>
          <w:u w:val="single"/>
          <w:lang w:val="en-GB"/>
        </w:rPr>
      </w:pPr>
    </w:p>
    <w:p w14:paraId="29459D70" w14:textId="09364746" w:rsidR="00554E2E" w:rsidRPr="00344BB5" w:rsidRDefault="00554E2E">
      <w:pPr>
        <w:pStyle w:val="BodyText"/>
        <w:spacing w:before="120" w:after="0" w:line="360" w:lineRule="auto"/>
        <w:jc w:val="center"/>
        <w:rPr>
          <w:b/>
          <w:bCs/>
          <w:i/>
          <w:iCs/>
          <w:sz w:val="32"/>
          <w:szCs w:val="32"/>
          <w:u w:val="single"/>
          <w:lang w:val="en-GB"/>
        </w:rPr>
      </w:pPr>
      <w:r w:rsidRPr="00344BB5">
        <w:rPr>
          <w:b/>
          <w:bCs/>
          <w:i/>
          <w:iCs/>
          <w:sz w:val="32"/>
          <w:szCs w:val="32"/>
          <w:u w:val="single"/>
          <w:lang w:val="en-GB"/>
        </w:rPr>
        <w:t>PHILIP</w:t>
      </w:r>
      <w:r w:rsidR="00EE456D">
        <w:rPr>
          <w:b/>
          <w:bCs/>
          <w:i/>
          <w:iCs/>
          <w:sz w:val="32"/>
          <w:szCs w:val="32"/>
          <w:u w:val="single"/>
          <w:lang w:val="en-GB"/>
        </w:rPr>
        <w:t xml:space="preserve"> </w:t>
      </w:r>
      <w:r w:rsidRPr="00344BB5">
        <w:rPr>
          <w:b/>
          <w:bCs/>
          <w:i/>
          <w:iCs/>
          <w:sz w:val="32"/>
          <w:szCs w:val="32"/>
          <w:u w:val="single"/>
          <w:lang w:val="en-GB"/>
        </w:rPr>
        <w:t>MORRIS</w:t>
      </w:r>
      <w:r w:rsidR="00EE456D">
        <w:rPr>
          <w:b/>
          <w:bCs/>
          <w:i/>
          <w:iCs/>
          <w:sz w:val="32"/>
          <w:szCs w:val="32"/>
          <w:u w:val="single"/>
          <w:lang w:val="en-GB"/>
        </w:rPr>
        <w:t xml:space="preserve"> </w:t>
      </w:r>
      <w:r w:rsidRPr="00344BB5">
        <w:rPr>
          <w:b/>
          <w:bCs/>
          <w:i/>
          <w:iCs/>
          <w:sz w:val="32"/>
          <w:szCs w:val="32"/>
          <w:u w:val="single"/>
          <w:lang w:val="en-GB"/>
        </w:rPr>
        <w:t>ITALIA</w:t>
      </w:r>
      <w:r w:rsidR="00EE456D">
        <w:rPr>
          <w:b/>
          <w:bCs/>
          <w:i/>
          <w:iCs/>
          <w:sz w:val="32"/>
          <w:szCs w:val="32"/>
          <w:u w:val="single"/>
          <w:lang w:val="en-GB"/>
        </w:rPr>
        <w:t xml:space="preserve"> </w:t>
      </w:r>
      <w:r w:rsidRPr="00344BB5">
        <w:rPr>
          <w:b/>
          <w:bCs/>
          <w:i/>
          <w:iCs/>
          <w:sz w:val="32"/>
          <w:szCs w:val="32"/>
          <w:u w:val="single"/>
          <w:lang w:val="en-GB"/>
        </w:rPr>
        <w:t>S.r.l.</w:t>
      </w:r>
    </w:p>
    <w:p w14:paraId="6EB591F9" w14:textId="30F841EF" w:rsidR="00554E2E" w:rsidRPr="00344BB5" w:rsidRDefault="00554E2E">
      <w:pPr>
        <w:pStyle w:val="BodyText"/>
        <w:tabs>
          <w:tab w:val="left" w:pos="1843"/>
        </w:tabs>
        <w:spacing w:before="120" w:after="0" w:line="360" w:lineRule="auto"/>
        <w:jc w:val="center"/>
        <w:rPr>
          <w:b/>
          <w:bCs/>
          <w:sz w:val="32"/>
          <w:szCs w:val="32"/>
          <w:lang w:val="en-GB"/>
        </w:rPr>
      </w:pPr>
      <w:r w:rsidRPr="00344BB5">
        <w:rPr>
          <w:b/>
          <w:bCs/>
          <w:sz w:val="32"/>
          <w:szCs w:val="32"/>
          <w:lang w:val="en-GB"/>
        </w:rPr>
        <w:t>ORGANIZATIONAL,</w:t>
      </w:r>
      <w:r w:rsidR="00EE456D">
        <w:rPr>
          <w:b/>
          <w:bCs/>
          <w:sz w:val="32"/>
          <w:szCs w:val="32"/>
          <w:lang w:val="en-GB"/>
        </w:rPr>
        <w:t xml:space="preserve"> </w:t>
      </w:r>
      <w:r w:rsidRPr="00344BB5">
        <w:rPr>
          <w:b/>
          <w:bCs/>
          <w:sz w:val="32"/>
          <w:szCs w:val="32"/>
          <w:lang w:val="en-GB"/>
        </w:rPr>
        <w:t>MANAGEMENT</w:t>
      </w:r>
      <w:r w:rsidR="00EE456D">
        <w:rPr>
          <w:b/>
          <w:bCs/>
          <w:sz w:val="32"/>
          <w:szCs w:val="32"/>
          <w:lang w:val="en-GB"/>
        </w:rPr>
        <w:t xml:space="preserve"> </w:t>
      </w:r>
      <w:r w:rsidRPr="00344BB5">
        <w:rPr>
          <w:b/>
          <w:bCs/>
          <w:sz w:val="32"/>
          <w:szCs w:val="32"/>
          <w:lang w:val="en-GB"/>
        </w:rPr>
        <w:t>AND</w:t>
      </w:r>
      <w:r w:rsidR="00EE456D">
        <w:rPr>
          <w:b/>
          <w:bCs/>
          <w:sz w:val="32"/>
          <w:szCs w:val="32"/>
          <w:lang w:val="en-GB"/>
        </w:rPr>
        <w:t xml:space="preserve"> </w:t>
      </w:r>
      <w:r w:rsidRPr="00344BB5">
        <w:rPr>
          <w:b/>
          <w:bCs/>
          <w:sz w:val="32"/>
          <w:szCs w:val="32"/>
          <w:lang w:val="en-GB"/>
        </w:rPr>
        <w:t>CONTROL</w:t>
      </w:r>
    </w:p>
    <w:p w14:paraId="46ADF7D1" w14:textId="77777777" w:rsidR="00554E2E" w:rsidRPr="00344BB5" w:rsidRDefault="00554E2E">
      <w:pPr>
        <w:pStyle w:val="BodyText"/>
        <w:spacing w:before="120" w:after="0" w:line="360" w:lineRule="auto"/>
        <w:jc w:val="center"/>
        <w:rPr>
          <w:b/>
          <w:bCs/>
          <w:sz w:val="32"/>
          <w:szCs w:val="32"/>
          <w:lang w:val="en-GB"/>
        </w:rPr>
      </w:pPr>
      <w:r w:rsidRPr="00344BB5">
        <w:rPr>
          <w:b/>
          <w:bCs/>
          <w:sz w:val="32"/>
          <w:szCs w:val="32"/>
          <w:lang w:val="en-GB"/>
        </w:rPr>
        <w:t>MODEL</w:t>
      </w:r>
    </w:p>
    <w:p w14:paraId="1B08D83B" w14:textId="77777777" w:rsidR="00554E2E" w:rsidRPr="00A95163" w:rsidRDefault="00554E2E">
      <w:pPr>
        <w:pStyle w:val="BodyText"/>
        <w:spacing w:before="120" w:after="0" w:line="360" w:lineRule="auto"/>
        <w:jc w:val="both"/>
        <w:rPr>
          <w:sz w:val="28"/>
          <w:szCs w:val="28"/>
          <w:lang w:val="en-GB"/>
        </w:rPr>
      </w:pPr>
    </w:p>
    <w:p w14:paraId="3D5C17F7" w14:textId="6B9C9D19" w:rsidR="00554E2E" w:rsidRDefault="00EE456D">
      <w:pPr>
        <w:pStyle w:val="BodyText"/>
        <w:spacing w:before="120" w:after="0" w:line="360" w:lineRule="auto"/>
        <w:jc w:val="both"/>
        <w:rPr>
          <w:sz w:val="28"/>
          <w:szCs w:val="28"/>
          <w:lang w:val="en-GB"/>
        </w:rPr>
      </w:pPr>
      <w:r>
        <w:rPr>
          <w:sz w:val="28"/>
          <w:szCs w:val="28"/>
          <w:lang w:val="en-GB"/>
        </w:rPr>
        <w:t xml:space="preserve"> </w:t>
      </w:r>
    </w:p>
    <w:p w14:paraId="111031FB" w14:textId="77777777" w:rsidR="00344BB5" w:rsidRPr="00A95163" w:rsidRDefault="00344BB5">
      <w:pPr>
        <w:pStyle w:val="BodyText"/>
        <w:spacing w:before="120" w:after="0" w:line="360" w:lineRule="auto"/>
        <w:jc w:val="both"/>
        <w:rPr>
          <w:sz w:val="28"/>
          <w:szCs w:val="28"/>
          <w:lang w:val="en-GB"/>
        </w:rPr>
      </w:pPr>
    </w:p>
    <w:p w14:paraId="355A1618" w14:textId="6C68F3BB" w:rsidR="00554E2E" w:rsidRPr="00A95163" w:rsidRDefault="00554E2E" w:rsidP="00554E2E">
      <w:pPr>
        <w:pStyle w:val="BodyText"/>
        <w:spacing w:before="120" w:after="0" w:line="360" w:lineRule="auto"/>
        <w:rPr>
          <w:rStyle w:val="DeltaViewInsertion"/>
          <w:color w:val="auto"/>
          <w:sz w:val="28"/>
          <w:szCs w:val="28"/>
          <w:u w:val="none"/>
        </w:rPr>
      </w:pPr>
      <w:r w:rsidRPr="00A95163">
        <w:rPr>
          <w:rStyle w:val="DeltaViewInsertion"/>
          <w:color w:val="auto"/>
          <w:sz w:val="28"/>
          <w:szCs w:val="28"/>
          <w:u w:val="none"/>
        </w:rPr>
        <w:t>Adopted</w:t>
      </w:r>
      <w:r w:rsidR="00EE456D">
        <w:rPr>
          <w:rStyle w:val="DeltaViewInsertion"/>
          <w:color w:val="auto"/>
          <w:sz w:val="28"/>
          <w:szCs w:val="28"/>
          <w:u w:val="none"/>
        </w:rPr>
        <w:t xml:space="preserve"> </w:t>
      </w:r>
      <w:r w:rsidRPr="00A95163">
        <w:rPr>
          <w:rStyle w:val="DeltaViewInsertion"/>
          <w:color w:val="auto"/>
          <w:sz w:val="28"/>
          <w:szCs w:val="28"/>
          <w:u w:val="none"/>
        </w:rPr>
        <w:t>by</w:t>
      </w:r>
      <w:r w:rsidR="00EE456D">
        <w:rPr>
          <w:rStyle w:val="DeltaViewInsertion"/>
          <w:color w:val="auto"/>
          <w:sz w:val="28"/>
          <w:szCs w:val="28"/>
          <w:u w:val="none"/>
        </w:rPr>
        <w:t xml:space="preserve"> </w:t>
      </w:r>
      <w:r w:rsidRPr="00A95163">
        <w:rPr>
          <w:rStyle w:val="DeltaViewInsertion"/>
          <w:color w:val="auto"/>
          <w:sz w:val="28"/>
          <w:szCs w:val="28"/>
          <w:u w:val="none"/>
        </w:rPr>
        <w:t>the</w:t>
      </w:r>
      <w:r w:rsidR="00EE456D">
        <w:rPr>
          <w:rStyle w:val="DeltaViewInsertion"/>
          <w:color w:val="auto"/>
          <w:sz w:val="28"/>
          <w:szCs w:val="28"/>
          <w:u w:val="none"/>
        </w:rPr>
        <w:t xml:space="preserve"> </w:t>
      </w:r>
      <w:r w:rsidRPr="00A95163">
        <w:rPr>
          <w:rStyle w:val="DeltaViewInsertion"/>
          <w:color w:val="auto"/>
          <w:sz w:val="28"/>
          <w:szCs w:val="28"/>
          <w:u w:val="none"/>
        </w:rPr>
        <w:t>Board</w:t>
      </w:r>
      <w:r w:rsidR="00EE456D">
        <w:rPr>
          <w:rStyle w:val="DeltaViewInsertion"/>
          <w:color w:val="auto"/>
          <w:sz w:val="28"/>
          <w:szCs w:val="28"/>
          <w:u w:val="none"/>
        </w:rPr>
        <w:t xml:space="preserve"> </w:t>
      </w:r>
      <w:r w:rsidRPr="00A95163">
        <w:rPr>
          <w:rStyle w:val="DeltaViewInsertion"/>
          <w:color w:val="auto"/>
          <w:sz w:val="28"/>
          <w:szCs w:val="28"/>
          <w:u w:val="none"/>
        </w:rPr>
        <w:t>of</w:t>
      </w:r>
      <w:r w:rsidR="00EE456D">
        <w:rPr>
          <w:rStyle w:val="DeltaViewInsertion"/>
          <w:color w:val="auto"/>
          <w:sz w:val="28"/>
          <w:szCs w:val="28"/>
          <w:u w:val="none"/>
        </w:rPr>
        <w:t xml:space="preserve"> </w:t>
      </w:r>
      <w:r w:rsidRPr="00A95163">
        <w:rPr>
          <w:rStyle w:val="DeltaViewInsertion"/>
          <w:color w:val="auto"/>
          <w:sz w:val="28"/>
          <w:szCs w:val="28"/>
          <w:u w:val="none"/>
        </w:rPr>
        <w:t>Directors</w:t>
      </w:r>
      <w:r w:rsidR="00EE456D">
        <w:rPr>
          <w:rStyle w:val="DeltaViewInsertion"/>
          <w:color w:val="auto"/>
          <w:sz w:val="28"/>
          <w:szCs w:val="28"/>
          <w:u w:val="none"/>
        </w:rPr>
        <w:t xml:space="preserve"> </w:t>
      </w:r>
      <w:r w:rsidRPr="00A95163">
        <w:rPr>
          <w:rStyle w:val="DeltaViewInsertion"/>
          <w:color w:val="auto"/>
          <w:sz w:val="28"/>
          <w:szCs w:val="28"/>
          <w:u w:val="none"/>
        </w:rPr>
        <w:t>on</w:t>
      </w:r>
    </w:p>
    <w:p w14:paraId="5C0E5B20" w14:textId="72E9ED67" w:rsidR="00554E2E" w:rsidRDefault="00554E2E" w:rsidP="00554E2E">
      <w:pPr>
        <w:pStyle w:val="BodyText"/>
        <w:spacing w:before="120" w:after="0" w:line="360" w:lineRule="auto"/>
        <w:rPr>
          <w:rStyle w:val="DeltaViewInsertion"/>
          <w:color w:val="auto"/>
          <w:sz w:val="28"/>
          <w:szCs w:val="28"/>
          <w:u w:val="none"/>
        </w:rPr>
      </w:pPr>
      <w:r w:rsidRPr="00A95163">
        <w:rPr>
          <w:rStyle w:val="DeltaViewInsertion"/>
          <w:color w:val="auto"/>
          <w:sz w:val="28"/>
          <w:szCs w:val="28"/>
          <w:u w:val="none"/>
        </w:rPr>
        <w:t>12</w:t>
      </w:r>
      <w:r w:rsidR="00EE456D">
        <w:rPr>
          <w:rStyle w:val="DeltaViewInsertion"/>
          <w:color w:val="auto"/>
          <w:sz w:val="28"/>
          <w:szCs w:val="28"/>
          <w:u w:val="none"/>
        </w:rPr>
        <w:t xml:space="preserve"> </w:t>
      </w:r>
      <w:r w:rsidRPr="00A95163">
        <w:rPr>
          <w:rStyle w:val="DeltaViewInsertion"/>
          <w:color w:val="auto"/>
          <w:sz w:val="28"/>
          <w:szCs w:val="28"/>
          <w:u w:val="none"/>
        </w:rPr>
        <w:t>April</w:t>
      </w:r>
      <w:r w:rsidR="00EE456D">
        <w:rPr>
          <w:rStyle w:val="DeltaViewInsertion"/>
          <w:color w:val="auto"/>
          <w:sz w:val="28"/>
          <w:szCs w:val="28"/>
          <w:u w:val="none"/>
        </w:rPr>
        <w:t xml:space="preserve"> </w:t>
      </w:r>
      <w:r w:rsidRPr="00A95163">
        <w:rPr>
          <w:rStyle w:val="DeltaViewInsertion"/>
          <w:color w:val="auto"/>
          <w:sz w:val="28"/>
          <w:szCs w:val="28"/>
          <w:u w:val="none"/>
        </w:rPr>
        <w:t>2005</w:t>
      </w:r>
    </w:p>
    <w:p w14:paraId="2DCAD49C" w14:textId="77777777" w:rsidR="00C416E1" w:rsidRPr="00A95163" w:rsidRDefault="00C416E1" w:rsidP="00554E2E">
      <w:pPr>
        <w:pStyle w:val="BodyText"/>
        <w:spacing w:before="120" w:after="0" w:line="360" w:lineRule="auto"/>
        <w:rPr>
          <w:rStyle w:val="DeltaViewInsertion"/>
          <w:color w:val="auto"/>
          <w:sz w:val="28"/>
          <w:szCs w:val="28"/>
          <w:u w:val="none"/>
        </w:rPr>
      </w:pPr>
    </w:p>
    <w:p w14:paraId="594B336C" w14:textId="6E1E2781" w:rsidR="00554E2E" w:rsidRDefault="00554E2E" w:rsidP="00554E2E">
      <w:pPr>
        <w:pStyle w:val="BodyText"/>
        <w:spacing w:before="120" w:after="0" w:line="360" w:lineRule="auto"/>
        <w:rPr>
          <w:rStyle w:val="DeltaViewInsertion"/>
          <w:color w:val="auto"/>
          <w:sz w:val="28"/>
          <w:szCs w:val="28"/>
          <w:u w:val="none"/>
        </w:rPr>
      </w:pPr>
      <w:r w:rsidRPr="00A95163">
        <w:rPr>
          <w:rStyle w:val="DeltaViewInsertion"/>
          <w:color w:val="auto"/>
          <w:sz w:val="28"/>
          <w:szCs w:val="28"/>
          <w:u w:val="none"/>
        </w:rPr>
        <w:t>Last</w:t>
      </w:r>
      <w:r w:rsidR="00EE456D">
        <w:rPr>
          <w:rStyle w:val="DeltaViewInsertion"/>
          <w:color w:val="auto"/>
          <w:sz w:val="28"/>
          <w:szCs w:val="28"/>
          <w:u w:val="none"/>
        </w:rPr>
        <w:t xml:space="preserve"> </w:t>
      </w:r>
      <w:r w:rsidRPr="00A95163">
        <w:rPr>
          <w:rStyle w:val="DeltaViewInsertion"/>
          <w:color w:val="auto"/>
          <w:sz w:val="28"/>
          <w:szCs w:val="28"/>
          <w:u w:val="none"/>
        </w:rPr>
        <w:t>updated:</w:t>
      </w:r>
    </w:p>
    <w:p w14:paraId="35008C67" w14:textId="779681C2" w:rsidR="00554E2E" w:rsidRPr="00A95163" w:rsidRDefault="00BE35D8" w:rsidP="00554E2E">
      <w:pPr>
        <w:pStyle w:val="BodyText"/>
        <w:spacing w:before="120" w:after="0" w:line="360" w:lineRule="auto"/>
        <w:rPr>
          <w:rStyle w:val="DeltaViewInsertion"/>
          <w:color w:val="auto"/>
          <w:sz w:val="28"/>
          <w:szCs w:val="28"/>
          <w:u w:val="none"/>
        </w:rPr>
      </w:pPr>
      <w:r>
        <w:rPr>
          <w:rStyle w:val="DeltaViewInsertion"/>
          <w:color w:val="auto"/>
          <w:sz w:val="28"/>
          <w:szCs w:val="28"/>
          <w:u w:val="none"/>
        </w:rPr>
        <w:t>27 September 2024</w:t>
      </w:r>
    </w:p>
    <w:p w14:paraId="711720E9" w14:textId="77777777" w:rsidR="00554E2E" w:rsidRDefault="00554E2E">
      <w:pPr>
        <w:pStyle w:val="TOC1"/>
        <w:rPr>
          <w:b w:val="0"/>
          <w:bCs w:val="0"/>
          <w:caps w:val="0"/>
        </w:rPr>
      </w:pPr>
    </w:p>
    <w:p w14:paraId="1F566E27" w14:textId="77777777" w:rsidR="00344BB5" w:rsidRDefault="00344BB5" w:rsidP="00344BB5"/>
    <w:p w14:paraId="51CC8A09" w14:textId="77777777" w:rsidR="00142A97" w:rsidRPr="003F0E4F" w:rsidRDefault="00142A97" w:rsidP="003F0E4F">
      <w:pPr>
        <w:rPr>
          <w:lang w:val="en-GB"/>
        </w:rPr>
      </w:pPr>
    </w:p>
    <w:p w14:paraId="2ED85A21" w14:textId="77777777" w:rsidR="00142A97" w:rsidRPr="00142A97" w:rsidRDefault="00142A97" w:rsidP="00142A97">
      <w:pPr>
        <w:rPr>
          <w:lang w:val="en-GB"/>
        </w:rPr>
      </w:pPr>
    </w:p>
    <w:p w14:paraId="3D067C2E" w14:textId="77777777" w:rsidR="003F0E4F" w:rsidRPr="003F0E4F" w:rsidRDefault="003F0E4F" w:rsidP="003F0E4F">
      <w:pPr>
        <w:pStyle w:val="TOCHeading"/>
        <w:jc w:val="center"/>
        <w:rPr>
          <w:rFonts w:ascii="Cambria" w:hAnsi="Cambria"/>
          <w:b/>
          <w:color w:val="auto"/>
        </w:rPr>
      </w:pPr>
      <w:r w:rsidRPr="003F0E4F">
        <w:rPr>
          <w:rFonts w:ascii="Cambria" w:hAnsi="Cambria"/>
          <w:b/>
          <w:color w:val="auto"/>
        </w:rPr>
        <w:lastRenderedPageBreak/>
        <w:t>INDEX</w:t>
      </w:r>
    </w:p>
    <w:p w14:paraId="50B02C60" w14:textId="7CBB0654" w:rsidR="00CB7DB7" w:rsidRDefault="003F0E4F">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r>
        <w:rPr>
          <w:noProof/>
        </w:rPr>
        <w:fldChar w:fldCharType="begin"/>
      </w:r>
      <w:r>
        <w:rPr>
          <w:noProof/>
        </w:rPr>
        <w:instrText xml:space="preserve"> TOC \o "1-3" \h \z \u </w:instrText>
      </w:r>
      <w:r>
        <w:rPr>
          <w:noProof/>
        </w:rPr>
        <w:fldChar w:fldCharType="separate"/>
      </w:r>
      <w:hyperlink w:anchor="_Toc178106411" w:history="1">
        <w:r w:rsidR="00CB7DB7" w:rsidRPr="005D54F6">
          <w:rPr>
            <w:rStyle w:val="Hyperlink"/>
            <w:noProof/>
            <w:lang w:val="en-GB"/>
          </w:rPr>
          <w:t xml:space="preserve">1. </w:t>
        </w:r>
        <w:r w:rsidR="00CB7DB7" w:rsidRPr="005D54F6">
          <w:rPr>
            <w:rStyle w:val="Hyperlink"/>
            <w:rFonts w:ascii="Cambria" w:hAnsi="Cambria"/>
            <w:noProof/>
            <w:lang w:val="en-GB"/>
          </w:rPr>
          <w:t>INTRODUCTION</w:t>
        </w:r>
        <w:r w:rsidR="00CB7DB7">
          <w:rPr>
            <w:noProof/>
            <w:webHidden/>
          </w:rPr>
          <w:tab/>
        </w:r>
        <w:r w:rsidR="00CB7DB7">
          <w:rPr>
            <w:noProof/>
            <w:webHidden/>
          </w:rPr>
          <w:fldChar w:fldCharType="begin"/>
        </w:r>
        <w:r w:rsidR="00CB7DB7">
          <w:rPr>
            <w:noProof/>
            <w:webHidden/>
          </w:rPr>
          <w:instrText xml:space="preserve"> PAGEREF _Toc178106411 \h </w:instrText>
        </w:r>
        <w:r w:rsidR="00CB7DB7">
          <w:rPr>
            <w:noProof/>
            <w:webHidden/>
          </w:rPr>
        </w:r>
        <w:r w:rsidR="00CB7DB7">
          <w:rPr>
            <w:noProof/>
            <w:webHidden/>
          </w:rPr>
          <w:fldChar w:fldCharType="separate"/>
        </w:r>
        <w:r w:rsidR="00CB7DB7">
          <w:rPr>
            <w:noProof/>
            <w:webHidden/>
          </w:rPr>
          <w:t>4</w:t>
        </w:r>
        <w:r w:rsidR="00CB7DB7">
          <w:rPr>
            <w:noProof/>
            <w:webHidden/>
          </w:rPr>
          <w:fldChar w:fldCharType="end"/>
        </w:r>
      </w:hyperlink>
    </w:p>
    <w:p w14:paraId="11A33785" w14:textId="6F5C5470" w:rsidR="00CB7DB7" w:rsidRDefault="00000000">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hyperlink w:anchor="_Toc178106412" w:history="1">
        <w:r w:rsidR="00CB7DB7" w:rsidRPr="005D54F6">
          <w:rPr>
            <w:rStyle w:val="Hyperlink"/>
            <w:rFonts w:ascii="Cambria" w:hAnsi="Cambria"/>
            <w:noProof/>
            <w:lang w:val="en-GB"/>
          </w:rPr>
          <w:t>2. PREMISE</w:t>
        </w:r>
        <w:r w:rsidR="00CB7DB7">
          <w:rPr>
            <w:noProof/>
            <w:webHidden/>
          </w:rPr>
          <w:tab/>
        </w:r>
        <w:r w:rsidR="00CB7DB7">
          <w:rPr>
            <w:noProof/>
            <w:webHidden/>
          </w:rPr>
          <w:fldChar w:fldCharType="begin"/>
        </w:r>
        <w:r w:rsidR="00CB7DB7">
          <w:rPr>
            <w:noProof/>
            <w:webHidden/>
          </w:rPr>
          <w:instrText xml:space="preserve"> PAGEREF _Toc178106412 \h </w:instrText>
        </w:r>
        <w:r w:rsidR="00CB7DB7">
          <w:rPr>
            <w:noProof/>
            <w:webHidden/>
          </w:rPr>
        </w:r>
        <w:r w:rsidR="00CB7DB7">
          <w:rPr>
            <w:noProof/>
            <w:webHidden/>
          </w:rPr>
          <w:fldChar w:fldCharType="separate"/>
        </w:r>
        <w:r w:rsidR="00CB7DB7">
          <w:rPr>
            <w:noProof/>
            <w:webHidden/>
          </w:rPr>
          <w:t>7</w:t>
        </w:r>
        <w:r w:rsidR="00CB7DB7">
          <w:rPr>
            <w:noProof/>
            <w:webHidden/>
          </w:rPr>
          <w:fldChar w:fldCharType="end"/>
        </w:r>
      </w:hyperlink>
    </w:p>
    <w:p w14:paraId="3D959839" w14:textId="5AA0F38A" w:rsidR="00CB7DB7"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8106413" w:history="1">
        <w:r w:rsidR="00CB7DB7" w:rsidRPr="005D54F6">
          <w:rPr>
            <w:rStyle w:val="Hyperlink"/>
            <w:rFonts w:ascii="Cambria" w:hAnsi="Cambria"/>
            <w:noProof/>
            <w:lang w:val="en-GB"/>
          </w:rPr>
          <w:t>2.1</w:t>
        </w:r>
        <w:r w:rsidR="00CB7DB7">
          <w:rPr>
            <w:rFonts w:asciiTheme="minorHAnsi" w:eastAsiaTheme="minorEastAsia" w:hAnsiTheme="minorHAnsi" w:cstheme="minorBidi"/>
            <w:b w:val="0"/>
            <w:bCs w:val="0"/>
            <w:smallCaps w:val="0"/>
            <w:noProof/>
            <w:kern w:val="2"/>
            <w:sz w:val="24"/>
            <w:szCs w:val="24"/>
            <w:lang w:val="it-IT" w:eastAsia="it-IT"/>
            <w14:ligatures w14:val="standardContextual"/>
          </w:rPr>
          <w:tab/>
        </w:r>
        <w:r w:rsidR="00CB7DB7" w:rsidRPr="005D54F6">
          <w:rPr>
            <w:rStyle w:val="Hyperlink"/>
            <w:rFonts w:ascii="Cambria" w:hAnsi="Cambria"/>
            <w:noProof/>
            <w:lang w:val="en-GB"/>
          </w:rPr>
          <w:t>Legislative Decree 231/2001</w:t>
        </w:r>
        <w:r w:rsidR="00CB7DB7">
          <w:rPr>
            <w:noProof/>
            <w:webHidden/>
          </w:rPr>
          <w:tab/>
        </w:r>
        <w:r w:rsidR="00CB7DB7">
          <w:rPr>
            <w:noProof/>
            <w:webHidden/>
          </w:rPr>
          <w:fldChar w:fldCharType="begin"/>
        </w:r>
        <w:r w:rsidR="00CB7DB7">
          <w:rPr>
            <w:noProof/>
            <w:webHidden/>
          </w:rPr>
          <w:instrText xml:space="preserve"> PAGEREF _Toc178106413 \h </w:instrText>
        </w:r>
        <w:r w:rsidR="00CB7DB7">
          <w:rPr>
            <w:noProof/>
            <w:webHidden/>
          </w:rPr>
        </w:r>
        <w:r w:rsidR="00CB7DB7">
          <w:rPr>
            <w:noProof/>
            <w:webHidden/>
          </w:rPr>
          <w:fldChar w:fldCharType="separate"/>
        </w:r>
        <w:r w:rsidR="00CB7DB7">
          <w:rPr>
            <w:noProof/>
            <w:webHidden/>
          </w:rPr>
          <w:t>7</w:t>
        </w:r>
        <w:r w:rsidR="00CB7DB7">
          <w:rPr>
            <w:noProof/>
            <w:webHidden/>
          </w:rPr>
          <w:fldChar w:fldCharType="end"/>
        </w:r>
      </w:hyperlink>
    </w:p>
    <w:p w14:paraId="2EFD914F" w14:textId="661FF16A" w:rsidR="00CB7DB7"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8106414" w:history="1">
        <w:r w:rsidR="00CB7DB7" w:rsidRPr="005D54F6">
          <w:rPr>
            <w:rStyle w:val="Hyperlink"/>
            <w:rFonts w:ascii="Cambria" w:hAnsi="Cambria"/>
            <w:noProof/>
            <w:lang w:val="en-GB"/>
          </w:rPr>
          <w:t>2.2</w:t>
        </w:r>
        <w:r w:rsidR="00CB7DB7">
          <w:rPr>
            <w:rFonts w:asciiTheme="minorHAnsi" w:eastAsiaTheme="minorEastAsia" w:hAnsiTheme="minorHAnsi" w:cstheme="minorBidi"/>
            <w:b w:val="0"/>
            <w:bCs w:val="0"/>
            <w:smallCaps w:val="0"/>
            <w:noProof/>
            <w:kern w:val="2"/>
            <w:sz w:val="24"/>
            <w:szCs w:val="24"/>
            <w:lang w:val="it-IT" w:eastAsia="it-IT"/>
            <w14:ligatures w14:val="standardContextual"/>
          </w:rPr>
          <w:tab/>
        </w:r>
        <w:r w:rsidR="00CB7DB7" w:rsidRPr="005D54F6">
          <w:rPr>
            <w:rStyle w:val="Hyperlink"/>
            <w:rFonts w:ascii="Cambria" w:hAnsi="Cambria"/>
            <w:noProof/>
            <w:lang w:val="en-GB"/>
          </w:rPr>
          <w:t>The guidelines issued by the Industrial Category Associations</w:t>
        </w:r>
        <w:r w:rsidR="00CB7DB7">
          <w:rPr>
            <w:noProof/>
            <w:webHidden/>
          </w:rPr>
          <w:tab/>
        </w:r>
        <w:r w:rsidR="00CB7DB7">
          <w:rPr>
            <w:noProof/>
            <w:webHidden/>
          </w:rPr>
          <w:fldChar w:fldCharType="begin"/>
        </w:r>
        <w:r w:rsidR="00CB7DB7">
          <w:rPr>
            <w:noProof/>
            <w:webHidden/>
          </w:rPr>
          <w:instrText xml:space="preserve"> PAGEREF _Toc178106414 \h </w:instrText>
        </w:r>
        <w:r w:rsidR="00CB7DB7">
          <w:rPr>
            <w:noProof/>
            <w:webHidden/>
          </w:rPr>
        </w:r>
        <w:r w:rsidR="00CB7DB7">
          <w:rPr>
            <w:noProof/>
            <w:webHidden/>
          </w:rPr>
          <w:fldChar w:fldCharType="separate"/>
        </w:r>
        <w:r w:rsidR="00CB7DB7">
          <w:rPr>
            <w:noProof/>
            <w:webHidden/>
          </w:rPr>
          <w:t>12</w:t>
        </w:r>
        <w:r w:rsidR="00CB7DB7">
          <w:rPr>
            <w:noProof/>
            <w:webHidden/>
          </w:rPr>
          <w:fldChar w:fldCharType="end"/>
        </w:r>
      </w:hyperlink>
    </w:p>
    <w:p w14:paraId="50BC4BEE" w14:textId="60E198D0" w:rsidR="00CB7DB7" w:rsidRDefault="00000000">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hyperlink w:anchor="_Toc178106415" w:history="1">
        <w:r w:rsidR="00CB7DB7" w:rsidRPr="005D54F6">
          <w:rPr>
            <w:rStyle w:val="Hyperlink"/>
            <w:rFonts w:ascii="Cambria" w:hAnsi="Cambria"/>
            <w:noProof/>
            <w:lang w:val="en-GB"/>
          </w:rPr>
          <w:t>3. THE MODEL</w:t>
        </w:r>
        <w:r w:rsidR="00CB7DB7">
          <w:rPr>
            <w:noProof/>
            <w:webHidden/>
          </w:rPr>
          <w:tab/>
        </w:r>
        <w:r w:rsidR="00CB7DB7">
          <w:rPr>
            <w:noProof/>
            <w:webHidden/>
          </w:rPr>
          <w:fldChar w:fldCharType="begin"/>
        </w:r>
        <w:r w:rsidR="00CB7DB7">
          <w:rPr>
            <w:noProof/>
            <w:webHidden/>
          </w:rPr>
          <w:instrText xml:space="preserve"> PAGEREF _Toc178106415 \h </w:instrText>
        </w:r>
        <w:r w:rsidR="00CB7DB7">
          <w:rPr>
            <w:noProof/>
            <w:webHidden/>
          </w:rPr>
        </w:r>
        <w:r w:rsidR="00CB7DB7">
          <w:rPr>
            <w:noProof/>
            <w:webHidden/>
          </w:rPr>
          <w:fldChar w:fldCharType="separate"/>
        </w:r>
        <w:r w:rsidR="00CB7DB7">
          <w:rPr>
            <w:noProof/>
            <w:webHidden/>
          </w:rPr>
          <w:t>15</w:t>
        </w:r>
        <w:r w:rsidR="00CB7DB7">
          <w:rPr>
            <w:noProof/>
            <w:webHidden/>
          </w:rPr>
          <w:fldChar w:fldCharType="end"/>
        </w:r>
      </w:hyperlink>
    </w:p>
    <w:p w14:paraId="62B9C732" w14:textId="61F8E874" w:rsidR="00CB7DB7"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8106416" w:history="1">
        <w:r w:rsidR="00CB7DB7" w:rsidRPr="005D54F6">
          <w:rPr>
            <w:rStyle w:val="Hyperlink"/>
            <w:rFonts w:ascii="Cambria" w:hAnsi="Cambria"/>
            <w:noProof/>
            <w:lang w:val="en-GB"/>
          </w:rPr>
          <w:t>3.1 Purposes of the model</w:t>
        </w:r>
        <w:r w:rsidR="00CB7DB7">
          <w:rPr>
            <w:noProof/>
            <w:webHidden/>
          </w:rPr>
          <w:tab/>
        </w:r>
        <w:r w:rsidR="00CB7DB7">
          <w:rPr>
            <w:noProof/>
            <w:webHidden/>
          </w:rPr>
          <w:fldChar w:fldCharType="begin"/>
        </w:r>
        <w:r w:rsidR="00CB7DB7">
          <w:rPr>
            <w:noProof/>
            <w:webHidden/>
          </w:rPr>
          <w:instrText xml:space="preserve"> PAGEREF _Toc178106416 \h </w:instrText>
        </w:r>
        <w:r w:rsidR="00CB7DB7">
          <w:rPr>
            <w:noProof/>
            <w:webHidden/>
          </w:rPr>
        </w:r>
        <w:r w:rsidR="00CB7DB7">
          <w:rPr>
            <w:noProof/>
            <w:webHidden/>
          </w:rPr>
          <w:fldChar w:fldCharType="separate"/>
        </w:r>
        <w:r w:rsidR="00CB7DB7">
          <w:rPr>
            <w:noProof/>
            <w:webHidden/>
          </w:rPr>
          <w:t>15</w:t>
        </w:r>
        <w:r w:rsidR="00CB7DB7">
          <w:rPr>
            <w:noProof/>
            <w:webHidden/>
          </w:rPr>
          <w:fldChar w:fldCharType="end"/>
        </w:r>
      </w:hyperlink>
    </w:p>
    <w:p w14:paraId="0C1BABEC" w14:textId="22B41C6F" w:rsidR="00CB7DB7"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8106417" w:history="1">
        <w:r w:rsidR="00CB7DB7" w:rsidRPr="005D54F6">
          <w:rPr>
            <w:rStyle w:val="Hyperlink"/>
            <w:rFonts w:ascii="Cambria" w:hAnsi="Cambria"/>
            <w:noProof/>
            <w:lang w:val="en-GB"/>
          </w:rPr>
          <w:t>3.2 Structure of the Model</w:t>
        </w:r>
        <w:r w:rsidR="00CB7DB7">
          <w:rPr>
            <w:noProof/>
            <w:webHidden/>
          </w:rPr>
          <w:tab/>
        </w:r>
        <w:r w:rsidR="00CB7DB7">
          <w:rPr>
            <w:noProof/>
            <w:webHidden/>
          </w:rPr>
          <w:fldChar w:fldCharType="begin"/>
        </w:r>
        <w:r w:rsidR="00CB7DB7">
          <w:rPr>
            <w:noProof/>
            <w:webHidden/>
          </w:rPr>
          <w:instrText xml:space="preserve"> PAGEREF _Toc178106417 \h </w:instrText>
        </w:r>
        <w:r w:rsidR="00CB7DB7">
          <w:rPr>
            <w:noProof/>
            <w:webHidden/>
          </w:rPr>
        </w:r>
        <w:r w:rsidR="00CB7DB7">
          <w:rPr>
            <w:noProof/>
            <w:webHidden/>
          </w:rPr>
          <w:fldChar w:fldCharType="separate"/>
        </w:r>
        <w:r w:rsidR="00CB7DB7">
          <w:rPr>
            <w:noProof/>
            <w:webHidden/>
          </w:rPr>
          <w:t>17</w:t>
        </w:r>
        <w:r w:rsidR="00CB7DB7">
          <w:rPr>
            <w:noProof/>
            <w:webHidden/>
          </w:rPr>
          <w:fldChar w:fldCharType="end"/>
        </w:r>
      </w:hyperlink>
    </w:p>
    <w:p w14:paraId="1C9F3FA6" w14:textId="10CA7D38" w:rsidR="00CB7DB7"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8106418" w:history="1">
        <w:r w:rsidR="00CB7DB7" w:rsidRPr="005D54F6">
          <w:rPr>
            <w:rStyle w:val="Hyperlink"/>
            <w:rFonts w:ascii="Cambria" w:hAnsi="Cambria"/>
            <w:noProof/>
            <w:lang w:val="en-GB"/>
          </w:rPr>
          <w:t>3.3 The addressees of the Model</w:t>
        </w:r>
        <w:r w:rsidR="00CB7DB7">
          <w:rPr>
            <w:noProof/>
            <w:webHidden/>
          </w:rPr>
          <w:tab/>
        </w:r>
        <w:r w:rsidR="00CB7DB7">
          <w:rPr>
            <w:noProof/>
            <w:webHidden/>
          </w:rPr>
          <w:fldChar w:fldCharType="begin"/>
        </w:r>
        <w:r w:rsidR="00CB7DB7">
          <w:rPr>
            <w:noProof/>
            <w:webHidden/>
          </w:rPr>
          <w:instrText xml:space="preserve"> PAGEREF _Toc178106418 \h </w:instrText>
        </w:r>
        <w:r w:rsidR="00CB7DB7">
          <w:rPr>
            <w:noProof/>
            <w:webHidden/>
          </w:rPr>
        </w:r>
        <w:r w:rsidR="00CB7DB7">
          <w:rPr>
            <w:noProof/>
            <w:webHidden/>
          </w:rPr>
          <w:fldChar w:fldCharType="separate"/>
        </w:r>
        <w:r w:rsidR="00CB7DB7">
          <w:rPr>
            <w:noProof/>
            <w:webHidden/>
          </w:rPr>
          <w:t>18</w:t>
        </w:r>
        <w:r w:rsidR="00CB7DB7">
          <w:rPr>
            <w:noProof/>
            <w:webHidden/>
          </w:rPr>
          <w:fldChar w:fldCharType="end"/>
        </w:r>
      </w:hyperlink>
    </w:p>
    <w:p w14:paraId="24597EA6" w14:textId="28368AE9" w:rsidR="00CB7DB7"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8106419" w:history="1">
        <w:r w:rsidR="00CB7DB7" w:rsidRPr="005D54F6">
          <w:rPr>
            <w:rStyle w:val="Hyperlink"/>
            <w:rFonts w:ascii="Cambria" w:hAnsi="Cambria"/>
            <w:noProof/>
            <w:lang w:val="en-GB"/>
          </w:rPr>
          <w:t>3.4 Approval, modification and update of the Model</w:t>
        </w:r>
        <w:r w:rsidR="00CB7DB7">
          <w:rPr>
            <w:noProof/>
            <w:webHidden/>
          </w:rPr>
          <w:tab/>
        </w:r>
        <w:r w:rsidR="00CB7DB7">
          <w:rPr>
            <w:noProof/>
            <w:webHidden/>
          </w:rPr>
          <w:fldChar w:fldCharType="begin"/>
        </w:r>
        <w:r w:rsidR="00CB7DB7">
          <w:rPr>
            <w:noProof/>
            <w:webHidden/>
          </w:rPr>
          <w:instrText xml:space="preserve"> PAGEREF _Toc178106419 \h </w:instrText>
        </w:r>
        <w:r w:rsidR="00CB7DB7">
          <w:rPr>
            <w:noProof/>
            <w:webHidden/>
          </w:rPr>
        </w:r>
        <w:r w:rsidR="00CB7DB7">
          <w:rPr>
            <w:noProof/>
            <w:webHidden/>
          </w:rPr>
          <w:fldChar w:fldCharType="separate"/>
        </w:r>
        <w:r w:rsidR="00CB7DB7">
          <w:rPr>
            <w:noProof/>
            <w:webHidden/>
          </w:rPr>
          <w:t>19</w:t>
        </w:r>
        <w:r w:rsidR="00CB7DB7">
          <w:rPr>
            <w:noProof/>
            <w:webHidden/>
          </w:rPr>
          <w:fldChar w:fldCharType="end"/>
        </w:r>
      </w:hyperlink>
    </w:p>
    <w:p w14:paraId="185C7AC0" w14:textId="35273F42" w:rsidR="00CB7DB7"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8106420" w:history="1">
        <w:r w:rsidR="00CB7DB7" w:rsidRPr="005D54F6">
          <w:rPr>
            <w:rStyle w:val="Hyperlink"/>
            <w:rFonts w:ascii="Cambria" w:hAnsi="Cambria"/>
            <w:noProof/>
            <w:lang w:val="en-GB"/>
          </w:rPr>
          <w:t>3.5 Implementation of the Model</w:t>
        </w:r>
        <w:r w:rsidR="00CB7DB7">
          <w:rPr>
            <w:noProof/>
            <w:webHidden/>
          </w:rPr>
          <w:tab/>
        </w:r>
        <w:r w:rsidR="00CB7DB7">
          <w:rPr>
            <w:noProof/>
            <w:webHidden/>
          </w:rPr>
          <w:fldChar w:fldCharType="begin"/>
        </w:r>
        <w:r w:rsidR="00CB7DB7">
          <w:rPr>
            <w:noProof/>
            <w:webHidden/>
          </w:rPr>
          <w:instrText xml:space="preserve"> PAGEREF _Toc178106420 \h </w:instrText>
        </w:r>
        <w:r w:rsidR="00CB7DB7">
          <w:rPr>
            <w:noProof/>
            <w:webHidden/>
          </w:rPr>
        </w:r>
        <w:r w:rsidR="00CB7DB7">
          <w:rPr>
            <w:noProof/>
            <w:webHidden/>
          </w:rPr>
          <w:fldChar w:fldCharType="separate"/>
        </w:r>
        <w:r w:rsidR="00CB7DB7">
          <w:rPr>
            <w:noProof/>
            <w:webHidden/>
          </w:rPr>
          <w:t>20</w:t>
        </w:r>
        <w:r w:rsidR="00CB7DB7">
          <w:rPr>
            <w:noProof/>
            <w:webHidden/>
          </w:rPr>
          <w:fldChar w:fldCharType="end"/>
        </w:r>
      </w:hyperlink>
    </w:p>
    <w:p w14:paraId="2EDDE66D" w14:textId="425FAF66" w:rsidR="00CB7DB7" w:rsidRDefault="00000000">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hyperlink w:anchor="_Toc178106421" w:history="1">
        <w:r w:rsidR="00CB7DB7" w:rsidRPr="005D54F6">
          <w:rPr>
            <w:rStyle w:val="Hyperlink"/>
            <w:rFonts w:ascii="Cambria" w:hAnsi="Cambria"/>
            <w:noProof/>
            <w:lang w:val="en-GB"/>
          </w:rPr>
          <w:t>4. THE ELEMENTS OF THE MODEL</w:t>
        </w:r>
        <w:r w:rsidR="00CB7DB7">
          <w:rPr>
            <w:noProof/>
            <w:webHidden/>
          </w:rPr>
          <w:tab/>
        </w:r>
        <w:r w:rsidR="00CB7DB7">
          <w:rPr>
            <w:noProof/>
            <w:webHidden/>
          </w:rPr>
          <w:fldChar w:fldCharType="begin"/>
        </w:r>
        <w:r w:rsidR="00CB7DB7">
          <w:rPr>
            <w:noProof/>
            <w:webHidden/>
          </w:rPr>
          <w:instrText xml:space="preserve"> PAGEREF _Toc178106421 \h </w:instrText>
        </w:r>
        <w:r w:rsidR="00CB7DB7">
          <w:rPr>
            <w:noProof/>
            <w:webHidden/>
          </w:rPr>
        </w:r>
        <w:r w:rsidR="00CB7DB7">
          <w:rPr>
            <w:noProof/>
            <w:webHidden/>
          </w:rPr>
          <w:fldChar w:fldCharType="separate"/>
        </w:r>
        <w:r w:rsidR="00CB7DB7">
          <w:rPr>
            <w:noProof/>
            <w:webHidden/>
          </w:rPr>
          <w:t>21</w:t>
        </w:r>
        <w:r w:rsidR="00CB7DB7">
          <w:rPr>
            <w:noProof/>
            <w:webHidden/>
          </w:rPr>
          <w:fldChar w:fldCharType="end"/>
        </w:r>
      </w:hyperlink>
    </w:p>
    <w:p w14:paraId="11DDB2CD" w14:textId="0ED260E3" w:rsidR="00CB7DB7"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8106422" w:history="1">
        <w:r w:rsidR="00CB7DB7" w:rsidRPr="005D54F6">
          <w:rPr>
            <w:rStyle w:val="Hyperlink"/>
            <w:rFonts w:ascii="Cambria" w:hAnsi="Cambria"/>
            <w:noProof/>
            <w:lang w:val="en-GB"/>
          </w:rPr>
          <w:t>4.1 Mapping of risk areas and of controls</w:t>
        </w:r>
        <w:r w:rsidR="00CB7DB7">
          <w:rPr>
            <w:noProof/>
            <w:webHidden/>
          </w:rPr>
          <w:tab/>
        </w:r>
        <w:r w:rsidR="00CB7DB7">
          <w:rPr>
            <w:noProof/>
            <w:webHidden/>
          </w:rPr>
          <w:fldChar w:fldCharType="begin"/>
        </w:r>
        <w:r w:rsidR="00CB7DB7">
          <w:rPr>
            <w:noProof/>
            <w:webHidden/>
          </w:rPr>
          <w:instrText xml:space="preserve"> PAGEREF _Toc178106422 \h </w:instrText>
        </w:r>
        <w:r w:rsidR="00CB7DB7">
          <w:rPr>
            <w:noProof/>
            <w:webHidden/>
          </w:rPr>
        </w:r>
        <w:r w:rsidR="00CB7DB7">
          <w:rPr>
            <w:noProof/>
            <w:webHidden/>
          </w:rPr>
          <w:fldChar w:fldCharType="separate"/>
        </w:r>
        <w:r w:rsidR="00CB7DB7">
          <w:rPr>
            <w:noProof/>
            <w:webHidden/>
          </w:rPr>
          <w:t>22</w:t>
        </w:r>
        <w:r w:rsidR="00CB7DB7">
          <w:rPr>
            <w:noProof/>
            <w:webHidden/>
          </w:rPr>
          <w:fldChar w:fldCharType="end"/>
        </w:r>
      </w:hyperlink>
    </w:p>
    <w:p w14:paraId="012115BA" w14:textId="115584EA" w:rsidR="00CB7DB7"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8106423" w:history="1">
        <w:r w:rsidR="00CB7DB7" w:rsidRPr="005D54F6">
          <w:rPr>
            <w:rStyle w:val="Hyperlink"/>
            <w:rFonts w:ascii="Cambria" w:hAnsi="Cambria"/>
            <w:noProof/>
            <w:lang w:val="en-GB"/>
          </w:rPr>
          <w:t>4.2 Organizational and authorization System</w:t>
        </w:r>
        <w:r w:rsidR="00CB7DB7">
          <w:rPr>
            <w:noProof/>
            <w:webHidden/>
          </w:rPr>
          <w:tab/>
        </w:r>
        <w:r w:rsidR="00CB7DB7">
          <w:rPr>
            <w:noProof/>
            <w:webHidden/>
          </w:rPr>
          <w:fldChar w:fldCharType="begin"/>
        </w:r>
        <w:r w:rsidR="00CB7DB7">
          <w:rPr>
            <w:noProof/>
            <w:webHidden/>
          </w:rPr>
          <w:instrText xml:space="preserve"> PAGEREF _Toc178106423 \h </w:instrText>
        </w:r>
        <w:r w:rsidR="00CB7DB7">
          <w:rPr>
            <w:noProof/>
            <w:webHidden/>
          </w:rPr>
        </w:r>
        <w:r w:rsidR="00CB7DB7">
          <w:rPr>
            <w:noProof/>
            <w:webHidden/>
          </w:rPr>
          <w:fldChar w:fldCharType="separate"/>
        </w:r>
        <w:r w:rsidR="00CB7DB7">
          <w:rPr>
            <w:noProof/>
            <w:webHidden/>
          </w:rPr>
          <w:t>23</w:t>
        </w:r>
        <w:r w:rsidR="00CB7DB7">
          <w:rPr>
            <w:noProof/>
            <w:webHidden/>
          </w:rPr>
          <w:fldChar w:fldCharType="end"/>
        </w:r>
      </w:hyperlink>
    </w:p>
    <w:p w14:paraId="6D4B3D56" w14:textId="7DDEF925" w:rsidR="00CB7DB7"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8106424" w:history="1">
        <w:r w:rsidR="00CB7DB7" w:rsidRPr="005D54F6">
          <w:rPr>
            <w:rStyle w:val="Hyperlink"/>
            <w:rFonts w:ascii="Cambria" w:hAnsi="Cambria"/>
            <w:noProof/>
            <w:lang w:val="en-GB"/>
          </w:rPr>
          <w:t>4.3 Control principles</w:t>
        </w:r>
        <w:r w:rsidR="00CB7DB7">
          <w:rPr>
            <w:noProof/>
            <w:webHidden/>
          </w:rPr>
          <w:tab/>
        </w:r>
        <w:r w:rsidR="00CB7DB7">
          <w:rPr>
            <w:noProof/>
            <w:webHidden/>
          </w:rPr>
          <w:fldChar w:fldCharType="begin"/>
        </w:r>
        <w:r w:rsidR="00CB7DB7">
          <w:rPr>
            <w:noProof/>
            <w:webHidden/>
          </w:rPr>
          <w:instrText xml:space="preserve"> PAGEREF _Toc178106424 \h </w:instrText>
        </w:r>
        <w:r w:rsidR="00CB7DB7">
          <w:rPr>
            <w:noProof/>
            <w:webHidden/>
          </w:rPr>
        </w:r>
        <w:r w:rsidR="00CB7DB7">
          <w:rPr>
            <w:noProof/>
            <w:webHidden/>
          </w:rPr>
          <w:fldChar w:fldCharType="separate"/>
        </w:r>
        <w:r w:rsidR="00CB7DB7">
          <w:rPr>
            <w:noProof/>
            <w:webHidden/>
          </w:rPr>
          <w:t>25</w:t>
        </w:r>
        <w:r w:rsidR="00CB7DB7">
          <w:rPr>
            <w:noProof/>
            <w:webHidden/>
          </w:rPr>
          <w:fldChar w:fldCharType="end"/>
        </w:r>
      </w:hyperlink>
    </w:p>
    <w:p w14:paraId="7A7CF1FE" w14:textId="200914BC" w:rsidR="00CB7DB7"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8106425" w:history="1">
        <w:r w:rsidR="00CB7DB7" w:rsidRPr="005D54F6">
          <w:rPr>
            <w:rStyle w:val="Hyperlink"/>
            <w:rFonts w:ascii="Cambria" w:hAnsi="Cambria"/>
            <w:noProof/>
            <w:lang w:val="en-GB"/>
          </w:rPr>
          <w:t>4.4 Code of Conduct</w:t>
        </w:r>
        <w:r w:rsidR="00CB7DB7">
          <w:rPr>
            <w:noProof/>
            <w:webHidden/>
          </w:rPr>
          <w:tab/>
        </w:r>
        <w:r w:rsidR="00CB7DB7">
          <w:rPr>
            <w:noProof/>
            <w:webHidden/>
          </w:rPr>
          <w:fldChar w:fldCharType="begin"/>
        </w:r>
        <w:r w:rsidR="00CB7DB7">
          <w:rPr>
            <w:noProof/>
            <w:webHidden/>
          </w:rPr>
          <w:instrText xml:space="preserve"> PAGEREF _Toc178106425 \h </w:instrText>
        </w:r>
        <w:r w:rsidR="00CB7DB7">
          <w:rPr>
            <w:noProof/>
            <w:webHidden/>
          </w:rPr>
        </w:r>
        <w:r w:rsidR="00CB7DB7">
          <w:rPr>
            <w:noProof/>
            <w:webHidden/>
          </w:rPr>
          <w:fldChar w:fldCharType="separate"/>
        </w:r>
        <w:r w:rsidR="00CB7DB7">
          <w:rPr>
            <w:noProof/>
            <w:webHidden/>
          </w:rPr>
          <w:t>28</w:t>
        </w:r>
        <w:r w:rsidR="00CB7DB7">
          <w:rPr>
            <w:noProof/>
            <w:webHidden/>
          </w:rPr>
          <w:fldChar w:fldCharType="end"/>
        </w:r>
      </w:hyperlink>
    </w:p>
    <w:p w14:paraId="265C9C47" w14:textId="60769976" w:rsidR="00CB7DB7"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8106426" w:history="1">
        <w:r w:rsidR="00CB7DB7" w:rsidRPr="005D54F6">
          <w:rPr>
            <w:rStyle w:val="Hyperlink"/>
            <w:rFonts w:ascii="Cambria" w:hAnsi="Cambria"/>
            <w:noProof/>
            <w:lang w:val="en-GB"/>
          </w:rPr>
          <w:t>4.5 Whistleblowing</w:t>
        </w:r>
        <w:r w:rsidR="00CB7DB7">
          <w:rPr>
            <w:noProof/>
            <w:webHidden/>
          </w:rPr>
          <w:tab/>
        </w:r>
        <w:r w:rsidR="00CB7DB7">
          <w:rPr>
            <w:noProof/>
            <w:webHidden/>
          </w:rPr>
          <w:fldChar w:fldCharType="begin"/>
        </w:r>
        <w:r w:rsidR="00CB7DB7">
          <w:rPr>
            <w:noProof/>
            <w:webHidden/>
          </w:rPr>
          <w:instrText xml:space="preserve"> PAGEREF _Toc178106426 \h </w:instrText>
        </w:r>
        <w:r w:rsidR="00CB7DB7">
          <w:rPr>
            <w:noProof/>
            <w:webHidden/>
          </w:rPr>
        </w:r>
        <w:r w:rsidR="00CB7DB7">
          <w:rPr>
            <w:noProof/>
            <w:webHidden/>
          </w:rPr>
          <w:fldChar w:fldCharType="separate"/>
        </w:r>
        <w:r w:rsidR="00CB7DB7">
          <w:rPr>
            <w:noProof/>
            <w:webHidden/>
          </w:rPr>
          <w:t>30</w:t>
        </w:r>
        <w:r w:rsidR="00CB7DB7">
          <w:rPr>
            <w:noProof/>
            <w:webHidden/>
          </w:rPr>
          <w:fldChar w:fldCharType="end"/>
        </w:r>
      </w:hyperlink>
    </w:p>
    <w:p w14:paraId="49E42523" w14:textId="27024C93" w:rsidR="00CB7DB7"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8106427" w:history="1">
        <w:r w:rsidR="00CB7DB7" w:rsidRPr="005D54F6">
          <w:rPr>
            <w:rStyle w:val="Hyperlink"/>
            <w:rFonts w:ascii="Cambria" w:hAnsi="Cambria"/>
            <w:noProof/>
            <w:lang w:val="en-GB"/>
          </w:rPr>
          <w:t>4.6 Management of financial resources System</w:t>
        </w:r>
        <w:r w:rsidR="00CB7DB7">
          <w:rPr>
            <w:noProof/>
            <w:webHidden/>
          </w:rPr>
          <w:tab/>
        </w:r>
        <w:r w:rsidR="00CB7DB7">
          <w:rPr>
            <w:noProof/>
            <w:webHidden/>
          </w:rPr>
          <w:fldChar w:fldCharType="begin"/>
        </w:r>
        <w:r w:rsidR="00CB7DB7">
          <w:rPr>
            <w:noProof/>
            <w:webHidden/>
          </w:rPr>
          <w:instrText xml:space="preserve"> PAGEREF _Toc178106427 \h </w:instrText>
        </w:r>
        <w:r w:rsidR="00CB7DB7">
          <w:rPr>
            <w:noProof/>
            <w:webHidden/>
          </w:rPr>
        </w:r>
        <w:r w:rsidR="00CB7DB7">
          <w:rPr>
            <w:noProof/>
            <w:webHidden/>
          </w:rPr>
          <w:fldChar w:fldCharType="separate"/>
        </w:r>
        <w:r w:rsidR="00CB7DB7">
          <w:rPr>
            <w:noProof/>
            <w:webHidden/>
          </w:rPr>
          <w:t>31</w:t>
        </w:r>
        <w:r w:rsidR="00CB7DB7">
          <w:rPr>
            <w:noProof/>
            <w:webHidden/>
          </w:rPr>
          <w:fldChar w:fldCharType="end"/>
        </w:r>
      </w:hyperlink>
    </w:p>
    <w:p w14:paraId="50718548" w14:textId="6060C92C" w:rsidR="00CB7DB7"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8106428" w:history="1">
        <w:r w:rsidR="00CB7DB7" w:rsidRPr="005D54F6">
          <w:rPr>
            <w:rStyle w:val="Hyperlink"/>
            <w:rFonts w:ascii="Cambria" w:hAnsi="Cambria"/>
            <w:noProof/>
            <w:lang w:val="en-GB"/>
          </w:rPr>
          <w:t>4.7 Disciplinary System</w:t>
        </w:r>
        <w:r w:rsidR="00CB7DB7">
          <w:rPr>
            <w:noProof/>
            <w:webHidden/>
          </w:rPr>
          <w:tab/>
        </w:r>
        <w:r w:rsidR="00CB7DB7">
          <w:rPr>
            <w:noProof/>
            <w:webHidden/>
          </w:rPr>
          <w:fldChar w:fldCharType="begin"/>
        </w:r>
        <w:r w:rsidR="00CB7DB7">
          <w:rPr>
            <w:noProof/>
            <w:webHidden/>
          </w:rPr>
          <w:instrText xml:space="preserve"> PAGEREF _Toc178106428 \h </w:instrText>
        </w:r>
        <w:r w:rsidR="00CB7DB7">
          <w:rPr>
            <w:noProof/>
            <w:webHidden/>
          </w:rPr>
        </w:r>
        <w:r w:rsidR="00CB7DB7">
          <w:rPr>
            <w:noProof/>
            <w:webHidden/>
          </w:rPr>
          <w:fldChar w:fldCharType="separate"/>
        </w:r>
        <w:r w:rsidR="00CB7DB7">
          <w:rPr>
            <w:noProof/>
            <w:webHidden/>
          </w:rPr>
          <w:t>35</w:t>
        </w:r>
        <w:r w:rsidR="00CB7DB7">
          <w:rPr>
            <w:noProof/>
            <w:webHidden/>
          </w:rPr>
          <w:fldChar w:fldCharType="end"/>
        </w:r>
      </w:hyperlink>
    </w:p>
    <w:p w14:paraId="2E1305A1" w14:textId="1C75B5B4" w:rsidR="00CB7DB7"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8106429" w:history="1">
        <w:r w:rsidR="00CB7DB7" w:rsidRPr="005D54F6">
          <w:rPr>
            <w:rStyle w:val="Hyperlink"/>
            <w:rFonts w:ascii="Cambria" w:hAnsi="Cambria"/>
            <w:noProof/>
            <w:lang w:val="en-GB"/>
          </w:rPr>
          <w:t>4.8 Human Resources</w:t>
        </w:r>
        <w:r w:rsidR="00CB7DB7">
          <w:rPr>
            <w:noProof/>
            <w:webHidden/>
          </w:rPr>
          <w:tab/>
        </w:r>
        <w:r w:rsidR="00CB7DB7">
          <w:rPr>
            <w:noProof/>
            <w:webHidden/>
          </w:rPr>
          <w:fldChar w:fldCharType="begin"/>
        </w:r>
        <w:r w:rsidR="00CB7DB7">
          <w:rPr>
            <w:noProof/>
            <w:webHidden/>
          </w:rPr>
          <w:instrText xml:space="preserve"> PAGEREF _Toc178106429 \h </w:instrText>
        </w:r>
        <w:r w:rsidR="00CB7DB7">
          <w:rPr>
            <w:noProof/>
            <w:webHidden/>
          </w:rPr>
        </w:r>
        <w:r w:rsidR="00CB7DB7">
          <w:rPr>
            <w:noProof/>
            <w:webHidden/>
          </w:rPr>
          <w:fldChar w:fldCharType="separate"/>
        </w:r>
        <w:r w:rsidR="00CB7DB7">
          <w:rPr>
            <w:noProof/>
            <w:webHidden/>
          </w:rPr>
          <w:t>36</w:t>
        </w:r>
        <w:r w:rsidR="00CB7DB7">
          <w:rPr>
            <w:noProof/>
            <w:webHidden/>
          </w:rPr>
          <w:fldChar w:fldCharType="end"/>
        </w:r>
      </w:hyperlink>
    </w:p>
    <w:p w14:paraId="2ACBCF9A" w14:textId="653E2163" w:rsidR="00CB7DB7"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8106430" w:history="1">
        <w:r w:rsidR="00CB7DB7" w:rsidRPr="005D54F6">
          <w:rPr>
            <w:rStyle w:val="Hyperlink"/>
            <w:rFonts w:ascii="Cambria" w:hAnsi="Cambria"/>
            <w:noProof/>
            <w:lang w:val="en-GB"/>
          </w:rPr>
          <w:t>4.9 Supervisory Board</w:t>
        </w:r>
        <w:r w:rsidR="00CB7DB7">
          <w:rPr>
            <w:noProof/>
            <w:webHidden/>
          </w:rPr>
          <w:tab/>
        </w:r>
        <w:r w:rsidR="00CB7DB7">
          <w:rPr>
            <w:noProof/>
            <w:webHidden/>
          </w:rPr>
          <w:fldChar w:fldCharType="begin"/>
        </w:r>
        <w:r w:rsidR="00CB7DB7">
          <w:rPr>
            <w:noProof/>
            <w:webHidden/>
          </w:rPr>
          <w:instrText xml:space="preserve"> PAGEREF _Toc178106430 \h </w:instrText>
        </w:r>
        <w:r w:rsidR="00CB7DB7">
          <w:rPr>
            <w:noProof/>
            <w:webHidden/>
          </w:rPr>
        </w:r>
        <w:r w:rsidR="00CB7DB7">
          <w:rPr>
            <w:noProof/>
            <w:webHidden/>
          </w:rPr>
          <w:fldChar w:fldCharType="separate"/>
        </w:r>
        <w:r w:rsidR="00CB7DB7">
          <w:rPr>
            <w:noProof/>
            <w:webHidden/>
          </w:rPr>
          <w:t>38</w:t>
        </w:r>
        <w:r w:rsidR="00CB7DB7">
          <w:rPr>
            <w:noProof/>
            <w:webHidden/>
          </w:rPr>
          <w:fldChar w:fldCharType="end"/>
        </w:r>
      </w:hyperlink>
    </w:p>
    <w:p w14:paraId="67E7FFD0" w14:textId="0FE6028E" w:rsidR="00CB7DB7"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8106431" w:history="1">
        <w:r w:rsidR="00CB7DB7" w:rsidRPr="005D54F6">
          <w:rPr>
            <w:rStyle w:val="Hyperlink"/>
            <w:rFonts w:ascii="Cambria" w:hAnsi="Cambria"/>
            <w:noProof/>
            <w:lang w:val="en-GB"/>
          </w:rPr>
          <w:t>4.10 Information flow System from and to the Supervisory Board</w:t>
        </w:r>
        <w:r w:rsidR="00CB7DB7">
          <w:rPr>
            <w:noProof/>
            <w:webHidden/>
          </w:rPr>
          <w:tab/>
        </w:r>
        <w:r w:rsidR="00CB7DB7">
          <w:rPr>
            <w:noProof/>
            <w:webHidden/>
          </w:rPr>
          <w:fldChar w:fldCharType="begin"/>
        </w:r>
        <w:r w:rsidR="00CB7DB7">
          <w:rPr>
            <w:noProof/>
            <w:webHidden/>
          </w:rPr>
          <w:instrText xml:space="preserve"> PAGEREF _Toc178106431 \h </w:instrText>
        </w:r>
        <w:r w:rsidR="00CB7DB7">
          <w:rPr>
            <w:noProof/>
            <w:webHidden/>
          </w:rPr>
        </w:r>
        <w:r w:rsidR="00CB7DB7">
          <w:rPr>
            <w:noProof/>
            <w:webHidden/>
          </w:rPr>
          <w:fldChar w:fldCharType="separate"/>
        </w:r>
        <w:r w:rsidR="00CB7DB7">
          <w:rPr>
            <w:noProof/>
            <w:webHidden/>
          </w:rPr>
          <w:t>42</w:t>
        </w:r>
        <w:r w:rsidR="00CB7DB7">
          <w:rPr>
            <w:noProof/>
            <w:webHidden/>
          </w:rPr>
          <w:fldChar w:fldCharType="end"/>
        </w:r>
      </w:hyperlink>
    </w:p>
    <w:p w14:paraId="4A4DC998" w14:textId="12F98B04" w:rsidR="00CB7DB7"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8106432" w:history="1">
        <w:r w:rsidR="00CB7DB7" w:rsidRPr="005D54F6">
          <w:rPr>
            <w:rStyle w:val="Hyperlink"/>
            <w:rFonts w:ascii="Cambria" w:hAnsi="Cambria"/>
            <w:noProof/>
            <w:lang w:val="en-GB"/>
          </w:rPr>
          <w:t>4.11 Training and Communication Plan</w:t>
        </w:r>
        <w:r w:rsidR="00CB7DB7">
          <w:rPr>
            <w:noProof/>
            <w:webHidden/>
          </w:rPr>
          <w:tab/>
        </w:r>
        <w:r w:rsidR="00CB7DB7">
          <w:rPr>
            <w:noProof/>
            <w:webHidden/>
          </w:rPr>
          <w:fldChar w:fldCharType="begin"/>
        </w:r>
        <w:r w:rsidR="00CB7DB7">
          <w:rPr>
            <w:noProof/>
            <w:webHidden/>
          </w:rPr>
          <w:instrText xml:space="preserve"> PAGEREF _Toc178106432 \h </w:instrText>
        </w:r>
        <w:r w:rsidR="00CB7DB7">
          <w:rPr>
            <w:noProof/>
            <w:webHidden/>
          </w:rPr>
        </w:r>
        <w:r w:rsidR="00CB7DB7">
          <w:rPr>
            <w:noProof/>
            <w:webHidden/>
          </w:rPr>
          <w:fldChar w:fldCharType="separate"/>
        </w:r>
        <w:r w:rsidR="00CB7DB7">
          <w:rPr>
            <w:noProof/>
            <w:webHidden/>
          </w:rPr>
          <w:t>50</w:t>
        </w:r>
        <w:r w:rsidR="00CB7DB7">
          <w:rPr>
            <w:noProof/>
            <w:webHidden/>
          </w:rPr>
          <w:fldChar w:fldCharType="end"/>
        </w:r>
      </w:hyperlink>
    </w:p>
    <w:p w14:paraId="253BAFCD" w14:textId="3F940281" w:rsidR="00CB7DB7"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8106433" w:history="1">
        <w:r w:rsidR="00CB7DB7" w:rsidRPr="005D54F6">
          <w:rPr>
            <w:rStyle w:val="Hyperlink"/>
            <w:rFonts w:ascii="Cambria" w:hAnsi="Cambria"/>
            <w:noProof/>
            <w:lang w:val="en-GB"/>
          </w:rPr>
          <w:t>4.12 Activities of the company top management</w:t>
        </w:r>
        <w:r w:rsidR="00CB7DB7">
          <w:rPr>
            <w:noProof/>
            <w:webHidden/>
          </w:rPr>
          <w:tab/>
        </w:r>
        <w:r w:rsidR="00CB7DB7">
          <w:rPr>
            <w:noProof/>
            <w:webHidden/>
          </w:rPr>
          <w:fldChar w:fldCharType="begin"/>
        </w:r>
        <w:r w:rsidR="00CB7DB7">
          <w:rPr>
            <w:noProof/>
            <w:webHidden/>
          </w:rPr>
          <w:instrText xml:space="preserve"> PAGEREF _Toc178106433 \h </w:instrText>
        </w:r>
        <w:r w:rsidR="00CB7DB7">
          <w:rPr>
            <w:noProof/>
            <w:webHidden/>
          </w:rPr>
        </w:r>
        <w:r w:rsidR="00CB7DB7">
          <w:rPr>
            <w:noProof/>
            <w:webHidden/>
          </w:rPr>
          <w:fldChar w:fldCharType="separate"/>
        </w:r>
        <w:r w:rsidR="00CB7DB7">
          <w:rPr>
            <w:noProof/>
            <w:webHidden/>
          </w:rPr>
          <w:t>54</w:t>
        </w:r>
        <w:r w:rsidR="00CB7DB7">
          <w:rPr>
            <w:noProof/>
            <w:webHidden/>
          </w:rPr>
          <w:fldChar w:fldCharType="end"/>
        </w:r>
      </w:hyperlink>
    </w:p>
    <w:p w14:paraId="7DD40E4E" w14:textId="22E0F9FC" w:rsidR="00CB7DB7"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8106434" w:history="1">
        <w:r w:rsidR="00CB7DB7" w:rsidRPr="005D54F6">
          <w:rPr>
            <w:rStyle w:val="Hyperlink"/>
            <w:rFonts w:ascii="Cambria" w:hAnsi="Cambria"/>
            <w:noProof/>
            <w:lang w:val="it-IT"/>
          </w:rPr>
          <w:t>4.13 Control system</w:t>
        </w:r>
        <w:r w:rsidR="00CB7DB7">
          <w:rPr>
            <w:noProof/>
            <w:webHidden/>
          </w:rPr>
          <w:tab/>
        </w:r>
        <w:r w:rsidR="00CB7DB7">
          <w:rPr>
            <w:noProof/>
            <w:webHidden/>
          </w:rPr>
          <w:fldChar w:fldCharType="begin"/>
        </w:r>
        <w:r w:rsidR="00CB7DB7">
          <w:rPr>
            <w:noProof/>
            <w:webHidden/>
          </w:rPr>
          <w:instrText xml:space="preserve"> PAGEREF _Toc178106434 \h </w:instrText>
        </w:r>
        <w:r w:rsidR="00CB7DB7">
          <w:rPr>
            <w:noProof/>
            <w:webHidden/>
          </w:rPr>
        </w:r>
        <w:r w:rsidR="00CB7DB7">
          <w:rPr>
            <w:noProof/>
            <w:webHidden/>
          </w:rPr>
          <w:fldChar w:fldCharType="separate"/>
        </w:r>
        <w:r w:rsidR="00CB7DB7">
          <w:rPr>
            <w:noProof/>
            <w:webHidden/>
          </w:rPr>
          <w:t>55</w:t>
        </w:r>
        <w:r w:rsidR="00CB7DB7">
          <w:rPr>
            <w:noProof/>
            <w:webHidden/>
          </w:rPr>
          <w:fldChar w:fldCharType="end"/>
        </w:r>
      </w:hyperlink>
    </w:p>
    <w:p w14:paraId="4B35C770" w14:textId="0EF2835A" w:rsidR="00CB7DB7" w:rsidRDefault="00000000">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hyperlink w:anchor="_Toc178106435" w:history="1">
        <w:r w:rsidR="00CB7DB7" w:rsidRPr="005D54F6">
          <w:rPr>
            <w:rStyle w:val="Hyperlink"/>
            <w:rFonts w:ascii="Cambria" w:hAnsi="Cambria"/>
            <w:noProof/>
            <w:lang w:val="en-GB"/>
          </w:rPr>
          <w:t>5. SPECIAL PART</w:t>
        </w:r>
        <w:r w:rsidR="00CB7DB7">
          <w:rPr>
            <w:noProof/>
            <w:webHidden/>
          </w:rPr>
          <w:tab/>
        </w:r>
        <w:r w:rsidR="00CB7DB7">
          <w:rPr>
            <w:noProof/>
            <w:webHidden/>
          </w:rPr>
          <w:fldChar w:fldCharType="begin"/>
        </w:r>
        <w:r w:rsidR="00CB7DB7">
          <w:rPr>
            <w:noProof/>
            <w:webHidden/>
          </w:rPr>
          <w:instrText xml:space="preserve"> PAGEREF _Toc178106435 \h </w:instrText>
        </w:r>
        <w:r w:rsidR="00CB7DB7">
          <w:rPr>
            <w:noProof/>
            <w:webHidden/>
          </w:rPr>
        </w:r>
        <w:r w:rsidR="00CB7DB7">
          <w:rPr>
            <w:noProof/>
            <w:webHidden/>
          </w:rPr>
          <w:fldChar w:fldCharType="separate"/>
        </w:r>
        <w:r w:rsidR="00CB7DB7">
          <w:rPr>
            <w:noProof/>
            <w:webHidden/>
          </w:rPr>
          <w:t>58</w:t>
        </w:r>
        <w:r w:rsidR="00CB7DB7">
          <w:rPr>
            <w:noProof/>
            <w:webHidden/>
          </w:rPr>
          <w:fldChar w:fldCharType="end"/>
        </w:r>
      </w:hyperlink>
    </w:p>
    <w:p w14:paraId="6930EC53" w14:textId="28D90C22" w:rsidR="00CB7DB7"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8106436" w:history="1">
        <w:r w:rsidR="00CB7DB7" w:rsidRPr="005D54F6">
          <w:rPr>
            <w:rStyle w:val="Hyperlink"/>
            <w:rFonts w:ascii="Cambria" w:hAnsi="Cambria"/>
            <w:noProof/>
            <w:lang w:val="en-GB"/>
          </w:rPr>
          <w:t>a) OFFENCES AGAINST THE PUBLIC ADMINISTRATION</w:t>
        </w:r>
        <w:r w:rsidR="00CB7DB7">
          <w:rPr>
            <w:noProof/>
            <w:webHidden/>
          </w:rPr>
          <w:tab/>
        </w:r>
        <w:r w:rsidR="00CB7DB7">
          <w:rPr>
            <w:noProof/>
            <w:webHidden/>
          </w:rPr>
          <w:fldChar w:fldCharType="begin"/>
        </w:r>
        <w:r w:rsidR="00CB7DB7">
          <w:rPr>
            <w:noProof/>
            <w:webHidden/>
          </w:rPr>
          <w:instrText xml:space="preserve"> PAGEREF _Toc178106436 \h </w:instrText>
        </w:r>
        <w:r w:rsidR="00CB7DB7">
          <w:rPr>
            <w:noProof/>
            <w:webHidden/>
          </w:rPr>
        </w:r>
        <w:r w:rsidR="00CB7DB7">
          <w:rPr>
            <w:noProof/>
            <w:webHidden/>
          </w:rPr>
          <w:fldChar w:fldCharType="separate"/>
        </w:r>
        <w:r w:rsidR="00CB7DB7">
          <w:rPr>
            <w:noProof/>
            <w:webHidden/>
          </w:rPr>
          <w:t>58</w:t>
        </w:r>
        <w:r w:rsidR="00CB7DB7">
          <w:rPr>
            <w:noProof/>
            <w:webHidden/>
          </w:rPr>
          <w:fldChar w:fldCharType="end"/>
        </w:r>
      </w:hyperlink>
    </w:p>
    <w:p w14:paraId="14E727C9" w14:textId="4C8699CC" w:rsidR="00CB7DB7"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8106437" w:history="1">
        <w:r w:rsidR="00CB7DB7" w:rsidRPr="005D54F6">
          <w:rPr>
            <w:rStyle w:val="Hyperlink"/>
            <w:rFonts w:ascii="Cambria" w:hAnsi="Cambria"/>
            <w:noProof/>
            <w:lang w:val="en-GB"/>
          </w:rPr>
          <w:t>b) CORPORATE OFFENCES (INCLUDING CORRUPTION BETWEEN PRIVATES) AND MARKET ABUSE OFFENCES</w:t>
        </w:r>
        <w:r w:rsidR="00CB7DB7">
          <w:rPr>
            <w:noProof/>
            <w:webHidden/>
          </w:rPr>
          <w:tab/>
        </w:r>
        <w:r w:rsidR="00CB7DB7">
          <w:rPr>
            <w:noProof/>
            <w:webHidden/>
          </w:rPr>
          <w:fldChar w:fldCharType="begin"/>
        </w:r>
        <w:r w:rsidR="00CB7DB7">
          <w:rPr>
            <w:noProof/>
            <w:webHidden/>
          </w:rPr>
          <w:instrText xml:space="preserve"> PAGEREF _Toc178106437 \h </w:instrText>
        </w:r>
        <w:r w:rsidR="00CB7DB7">
          <w:rPr>
            <w:noProof/>
            <w:webHidden/>
          </w:rPr>
        </w:r>
        <w:r w:rsidR="00CB7DB7">
          <w:rPr>
            <w:noProof/>
            <w:webHidden/>
          </w:rPr>
          <w:fldChar w:fldCharType="separate"/>
        </w:r>
        <w:r w:rsidR="00CB7DB7">
          <w:rPr>
            <w:noProof/>
            <w:webHidden/>
          </w:rPr>
          <w:t>102</w:t>
        </w:r>
        <w:r w:rsidR="00CB7DB7">
          <w:rPr>
            <w:noProof/>
            <w:webHidden/>
          </w:rPr>
          <w:fldChar w:fldCharType="end"/>
        </w:r>
      </w:hyperlink>
    </w:p>
    <w:p w14:paraId="02EE18A0" w14:textId="7EB7E6F8" w:rsidR="00CB7DB7"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8106438" w:history="1">
        <w:r w:rsidR="00CB7DB7" w:rsidRPr="005D54F6">
          <w:rPr>
            <w:rStyle w:val="Hyperlink"/>
            <w:rFonts w:ascii="Cambria" w:hAnsi="Cambria"/>
            <w:noProof/>
            <w:lang w:val="en-GB"/>
          </w:rPr>
          <w:t>c) OFFENCES OF FORGERY OF MONEY, PUBLIC CREDIT CARDS, REVENUE STAMPS AND DISTINCTIVE SIGNS</w:t>
        </w:r>
        <w:r w:rsidR="00CB7DB7">
          <w:rPr>
            <w:noProof/>
            <w:webHidden/>
          </w:rPr>
          <w:tab/>
        </w:r>
        <w:r w:rsidR="00CB7DB7">
          <w:rPr>
            <w:noProof/>
            <w:webHidden/>
          </w:rPr>
          <w:fldChar w:fldCharType="begin"/>
        </w:r>
        <w:r w:rsidR="00CB7DB7">
          <w:rPr>
            <w:noProof/>
            <w:webHidden/>
          </w:rPr>
          <w:instrText xml:space="preserve"> PAGEREF _Toc178106438 \h </w:instrText>
        </w:r>
        <w:r w:rsidR="00CB7DB7">
          <w:rPr>
            <w:noProof/>
            <w:webHidden/>
          </w:rPr>
        </w:r>
        <w:r w:rsidR="00CB7DB7">
          <w:rPr>
            <w:noProof/>
            <w:webHidden/>
          </w:rPr>
          <w:fldChar w:fldCharType="separate"/>
        </w:r>
        <w:r w:rsidR="00CB7DB7">
          <w:rPr>
            <w:noProof/>
            <w:webHidden/>
          </w:rPr>
          <w:t>135</w:t>
        </w:r>
        <w:r w:rsidR="00CB7DB7">
          <w:rPr>
            <w:noProof/>
            <w:webHidden/>
          </w:rPr>
          <w:fldChar w:fldCharType="end"/>
        </w:r>
      </w:hyperlink>
    </w:p>
    <w:p w14:paraId="033353FF" w14:textId="425694EE" w:rsidR="00CB7DB7"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8106439" w:history="1">
        <w:r w:rsidR="00CB7DB7" w:rsidRPr="005D54F6">
          <w:rPr>
            <w:rStyle w:val="Hyperlink"/>
            <w:rFonts w:ascii="Cambria" w:hAnsi="Cambria"/>
            <w:noProof/>
            <w:lang w:val="en-GB"/>
          </w:rPr>
          <w:t>d) OFFENCES FOR THE PURPOSES OF TERRORISM OR SUBVERSION OF THE DEMOCRATIC ORDER, OFFENCES AGAINST THE INDIVIDUAL, EMPLOYMENT OF ILLEGAL CITIZENS AND OFFENCES OF RACISM AND XENOPHOBIA</w:t>
        </w:r>
        <w:r w:rsidR="00CB7DB7">
          <w:rPr>
            <w:noProof/>
            <w:webHidden/>
          </w:rPr>
          <w:tab/>
        </w:r>
        <w:r w:rsidR="00CB7DB7">
          <w:rPr>
            <w:noProof/>
            <w:webHidden/>
          </w:rPr>
          <w:fldChar w:fldCharType="begin"/>
        </w:r>
        <w:r w:rsidR="00CB7DB7">
          <w:rPr>
            <w:noProof/>
            <w:webHidden/>
          </w:rPr>
          <w:instrText xml:space="preserve"> PAGEREF _Toc178106439 \h </w:instrText>
        </w:r>
        <w:r w:rsidR="00CB7DB7">
          <w:rPr>
            <w:noProof/>
            <w:webHidden/>
          </w:rPr>
        </w:r>
        <w:r w:rsidR="00CB7DB7">
          <w:rPr>
            <w:noProof/>
            <w:webHidden/>
          </w:rPr>
          <w:fldChar w:fldCharType="separate"/>
        </w:r>
        <w:r w:rsidR="00CB7DB7">
          <w:rPr>
            <w:noProof/>
            <w:webHidden/>
          </w:rPr>
          <w:t>140</w:t>
        </w:r>
        <w:r w:rsidR="00CB7DB7">
          <w:rPr>
            <w:noProof/>
            <w:webHidden/>
          </w:rPr>
          <w:fldChar w:fldCharType="end"/>
        </w:r>
      </w:hyperlink>
    </w:p>
    <w:p w14:paraId="632A1502" w14:textId="1EAE7F50" w:rsidR="00CB7DB7"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8106440" w:history="1">
        <w:r w:rsidR="00CB7DB7" w:rsidRPr="005D54F6">
          <w:rPr>
            <w:rStyle w:val="Hyperlink"/>
            <w:rFonts w:ascii="Cambria" w:hAnsi="Cambria"/>
            <w:noProof/>
            <w:lang w:val="en-GB"/>
          </w:rPr>
          <w:t>e) TRANSNATIONAL OFFENCES</w:t>
        </w:r>
        <w:r w:rsidR="00CB7DB7">
          <w:rPr>
            <w:noProof/>
            <w:webHidden/>
          </w:rPr>
          <w:tab/>
        </w:r>
        <w:r w:rsidR="00CB7DB7">
          <w:rPr>
            <w:noProof/>
            <w:webHidden/>
          </w:rPr>
          <w:fldChar w:fldCharType="begin"/>
        </w:r>
        <w:r w:rsidR="00CB7DB7">
          <w:rPr>
            <w:noProof/>
            <w:webHidden/>
          </w:rPr>
          <w:instrText xml:space="preserve"> PAGEREF _Toc178106440 \h </w:instrText>
        </w:r>
        <w:r w:rsidR="00CB7DB7">
          <w:rPr>
            <w:noProof/>
            <w:webHidden/>
          </w:rPr>
        </w:r>
        <w:r w:rsidR="00CB7DB7">
          <w:rPr>
            <w:noProof/>
            <w:webHidden/>
          </w:rPr>
          <w:fldChar w:fldCharType="separate"/>
        </w:r>
        <w:r w:rsidR="00CB7DB7">
          <w:rPr>
            <w:noProof/>
            <w:webHidden/>
          </w:rPr>
          <w:t>155</w:t>
        </w:r>
        <w:r w:rsidR="00CB7DB7">
          <w:rPr>
            <w:noProof/>
            <w:webHidden/>
          </w:rPr>
          <w:fldChar w:fldCharType="end"/>
        </w:r>
      </w:hyperlink>
    </w:p>
    <w:p w14:paraId="6074E77B" w14:textId="1BBFA21C" w:rsidR="00CB7DB7"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8106441" w:history="1">
        <w:r w:rsidR="00CB7DB7" w:rsidRPr="005D54F6">
          <w:rPr>
            <w:rStyle w:val="Hyperlink"/>
            <w:rFonts w:ascii="Cambria" w:hAnsi="Cambria"/>
            <w:noProof/>
            <w:lang w:val="en-GB"/>
          </w:rPr>
          <w:t>f) OFFENCES OF NON-VOLUNTARY MANSLAUGHTER, SEVERE OR VERY SEVERE DAMAGE PERPETRATED IN VIOLATION OF THE PROVISIONS FOR THE PROTECTION OF HEALTH AND SAFETY ON THE WORKPLACE</w:t>
        </w:r>
        <w:r w:rsidR="00CB7DB7">
          <w:rPr>
            <w:noProof/>
            <w:webHidden/>
          </w:rPr>
          <w:tab/>
        </w:r>
        <w:r w:rsidR="00CB7DB7">
          <w:rPr>
            <w:noProof/>
            <w:webHidden/>
          </w:rPr>
          <w:fldChar w:fldCharType="begin"/>
        </w:r>
        <w:r w:rsidR="00CB7DB7">
          <w:rPr>
            <w:noProof/>
            <w:webHidden/>
          </w:rPr>
          <w:instrText xml:space="preserve"> PAGEREF _Toc178106441 \h </w:instrText>
        </w:r>
        <w:r w:rsidR="00CB7DB7">
          <w:rPr>
            <w:noProof/>
            <w:webHidden/>
          </w:rPr>
        </w:r>
        <w:r w:rsidR="00CB7DB7">
          <w:rPr>
            <w:noProof/>
            <w:webHidden/>
          </w:rPr>
          <w:fldChar w:fldCharType="separate"/>
        </w:r>
        <w:r w:rsidR="00CB7DB7">
          <w:rPr>
            <w:noProof/>
            <w:webHidden/>
          </w:rPr>
          <w:t>160</w:t>
        </w:r>
        <w:r w:rsidR="00CB7DB7">
          <w:rPr>
            <w:noProof/>
            <w:webHidden/>
          </w:rPr>
          <w:fldChar w:fldCharType="end"/>
        </w:r>
      </w:hyperlink>
    </w:p>
    <w:p w14:paraId="7FE1323F" w14:textId="67633A8C" w:rsidR="00CB7DB7"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8106442" w:history="1">
        <w:r w:rsidR="00CB7DB7" w:rsidRPr="005D54F6">
          <w:rPr>
            <w:rStyle w:val="Hyperlink"/>
            <w:rFonts w:ascii="Cambria" w:hAnsi="Cambria"/>
            <w:noProof/>
            <w:lang w:val="en-GB"/>
          </w:rPr>
          <w:t>g) CRIMES OF RECEIVING, LAUNDERING AND USE OF MONEY, GOODS OR UTILITIES OF UNLAWFUL ORIGIN  ,  SELF-LAUNDERING, AND FRAUDULENT TRANSFER OF VALUES</w:t>
        </w:r>
        <w:r w:rsidR="00CB7DB7">
          <w:rPr>
            <w:noProof/>
            <w:webHidden/>
          </w:rPr>
          <w:tab/>
        </w:r>
        <w:r w:rsidR="00CB7DB7">
          <w:rPr>
            <w:noProof/>
            <w:webHidden/>
          </w:rPr>
          <w:fldChar w:fldCharType="begin"/>
        </w:r>
        <w:r w:rsidR="00CB7DB7">
          <w:rPr>
            <w:noProof/>
            <w:webHidden/>
          </w:rPr>
          <w:instrText xml:space="preserve"> PAGEREF _Toc178106442 \h </w:instrText>
        </w:r>
        <w:r w:rsidR="00CB7DB7">
          <w:rPr>
            <w:noProof/>
            <w:webHidden/>
          </w:rPr>
        </w:r>
        <w:r w:rsidR="00CB7DB7">
          <w:rPr>
            <w:noProof/>
            <w:webHidden/>
          </w:rPr>
          <w:fldChar w:fldCharType="separate"/>
        </w:r>
        <w:r w:rsidR="00CB7DB7">
          <w:rPr>
            <w:noProof/>
            <w:webHidden/>
          </w:rPr>
          <w:t>177</w:t>
        </w:r>
        <w:r w:rsidR="00CB7DB7">
          <w:rPr>
            <w:noProof/>
            <w:webHidden/>
          </w:rPr>
          <w:fldChar w:fldCharType="end"/>
        </w:r>
      </w:hyperlink>
    </w:p>
    <w:p w14:paraId="7D518F8C" w14:textId="31E16904" w:rsidR="00CB7DB7"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8106443" w:history="1">
        <w:r w:rsidR="00CB7DB7" w:rsidRPr="005D54F6">
          <w:rPr>
            <w:rStyle w:val="Hyperlink"/>
            <w:rFonts w:ascii="Cambria" w:hAnsi="Cambria"/>
            <w:noProof/>
            <w:lang w:val="en-GB"/>
          </w:rPr>
          <w:t>h) IT CRIMES</w:t>
        </w:r>
        <w:r w:rsidR="00CB7DB7">
          <w:rPr>
            <w:noProof/>
            <w:webHidden/>
          </w:rPr>
          <w:tab/>
        </w:r>
        <w:r w:rsidR="00CB7DB7">
          <w:rPr>
            <w:noProof/>
            <w:webHidden/>
          </w:rPr>
          <w:fldChar w:fldCharType="begin"/>
        </w:r>
        <w:r w:rsidR="00CB7DB7">
          <w:rPr>
            <w:noProof/>
            <w:webHidden/>
          </w:rPr>
          <w:instrText xml:space="preserve"> PAGEREF _Toc178106443 \h </w:instrText>
        </w:r>
        <w:r w:rsidR="00CB7DB7">
          <w:rPr>
            <w:noProof/>
            <w:webHidden/>
          </w:rPr>
        </w:r>
        <w:r w:rsidR="00CB7DB7">
          <w:rPr>
            <w:noProof/>
            <w:webHidden/>
          </w:rPr>
          <w:fldChar w:fldCharType="separate"/>
        </w:r>
        <w:r w:rsidR="00CB7DB7">
          <w:rPr>
            <w:noProof/>
            <w:webHidden/>
          </w:rPr>
          <w:t>191</w:t>
        </w:r>
        <w:r w:rsidR="00CB7DB7">
          <w:rPr>
            <w:noProof/>
            <w:webHidden/>
          </w:rPr>
          <w:fldChar w:fldCharType="end"/>
        </w:r>
      </w:hyperlink>
    </w:p>
    <w:p w14:paraId="3CFCE705" w14:textId="04B676AD" w:rsidR="00CB7DB7"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8106444" w:history="1">
        <w:r w:rsidR="00CB7DB7" w:rsidRPr="005D54F6">
          <w:rPr>
            <w:rStyle w:val="Hyperlink"/>
            <w:rFonts w:ascii="Cambria" w:hAnsi="Cambria"/>
            <w:noProof/>
            <w:lang w:val="en-GB"/>
          </w:rPr>
          <w:t>i) OFFENCES OF ORGANISED CRIMINALITY</w:t>
        </w:r>
        <w:r w:rsidR="00CB7DB7">
          <w:rPr>
            <w:noProof/>
            <w:webHidden/>
          </w:rPr>
          <w:tab/>
        </w:r>
        <w:r w:rsidR="00CB7DB7">
          <w:rPr>
            <w:noProof/>
            <w:webHidden/>
          </w:rPr>
          <w:fldChar w:fldCharType="begin"/>
        </w:r>
        <w:r w:rsidR="00CB7DB7">
          <w:rPr>
            <w:noProof/>
            <w:webHidden/>
          </w:rPr>
          <w:instrText xml:space="preserve"> PAGEREF _Toc178106444 \h </w:instrText>
        </w:r>
        <w:r w:rsidR="00CB7DB7">
          <w:rPr>
            <w:noProof/>
            <w:webHidden/>
          </w:rPr>
        </w:r>
        <w:r w:rsidR="00CB7DB7">
          <w:rPr>
            <w:noProof/>
            <w:webHidden/>
          </w:rPr>
          <w:fldChar w:fldCharType="separate"/>
        </w:r>
        <w:r w:rsidR="00CB7DB7">
          <w:rPr>
            <w:noProof/>
            <w:webHidden/>
          </w:rPr>
          <w:t>197</w:t>
        </w:r>
        <w:r w:rsidR="00CB7DB7">
          <w:rPr>
            <w:noProof/>
            <w:webHidden/>
          </w:rPr>
          <w:fldChar w:fldCharType="end"/>
        </w:r>
      </w:hyperlink>
    </w:p>
    <w:p w14:paraId="4D3779B7" w14:textId="3C1C159D" w:rsidR="00CB7DB7"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8106445" w:history="1">
        <w:r w:rsidR="00CB7DB7" w:rsidRPr="005D54F6">
          <w:rPr>
            <w:rStyle w:val="Hyperlink"/>
            <w:rFonts w:ascii="Cambria" w:hAnsi="Cambria"/>
            <w:noProof/>
            <w:lang w:val="en-GB"/>
          </w:rPr>
          <w:t>l) OFFENSES AGAINST INDUSTRY AND TRADE</w:t>
        </w:r>
        <w:r w:rsidR="00CB7DB7">
          <w:rPr>
            <w:noProof/>
            <w:webHidden/>
          </w:rPr>
          <w:tab/>
        </w:r>
        <w:r w:rsidR="00CB7DB7">
          <w:rPr>
            <w:noProof/>
            <w:webHidden/>
          </w:rPr>
          <w:fldChar w:fldCharType="begin"/>
        </w:r>
        <w:r w:rsidR="00CB7DB7">
          <w:rPr>
            <w:noProof/>
            <w:webHidden/>
          </w:rPr>
          <w:instrText xml:space="preserve"> PAGEREF _Toc178106445 \h </w:instrText>
        </w:r>
        <w:r w:rsidR="00CB7DB7">
          <w:rPr>
            <w:noProof/>
            <w:webHidden/>
          </w:rPr>
        </w:r>
        <w:r w:rsidR="00CB7DB7">
          <w:rPr>
            <w:noProof/>
            <w:webHidden/>
          </w:rPr>
          <w:fldChar w:fldCharType="separate"/>
        </w:r>
        <w:r w:rsidR="00CB7DB7">
          <w:rPr>
            <w:noProof/>
            <w:webHidden/>
          </w:rPr>
          <w:t>202</w:t>
        </w:r>
        <w:r w:rsidR="00CB7DB7">
          <w:rPr>
            <w:noProof/>
            <w:webHidden/>
          </w:rPr>
          <w:fldChar w:fldCharType="end"/>
        </w:r>
      </w:hyperlink>
    </w:p>
    <w:p w14:paraId="64454595" w14:textId="5B421581" w:rsidR="00CB7DB7"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8106446" w:history="1">
        <w:r w:rsidR="00CB7DB7" w:rsidRPr="005D54F6">
          <w:rPr>
            <w:rStyle w:val="Hyperlink"/>
            <w:rFonts w:ascii="Cambria" w:hAnsi="Cambria"/>
            <w:noProof/>
            <w:lang w:val="en-GB"/>
          </w:rPr>
          <w:t>m) OFFENSES REGARDING VIOLATION OF AUTHORS’ RIGHTS</w:t>
        </w:r>
        <w:r w:rsidR="00CB7DB7">
          <w:rPr>
            <w:noProof/>
            <w:webHidden/>
          </w:rPr>
          <w:tab/>
        </w:r>
        <w:r w:rsidR="00CB7DB7">
          <w:rPr>
            <w:noProof/>
            <w:webHidden/>
          </w:rPr>
          <w:fldChar w:fldCharType="begin"/>
        </w:r>
        <w:r w:rsidR="00CB7DB7">
          <w:rPr>
            <w:noProof/>
            <w:webHidden/>
          </w:rPr>
          <w:instrText xml:space="preserve"> PAGEREF _Toc178106446 \h </w:instrText>
        </w:r>
        <w:r w:rsidR="00CB7DB7">
          <w:rPr>
            <w:noProof/>
            <w:webHidden/>
          </w:rPr>
        </w:r>
        <w:r w:rsidR="00CB7DB7">
          <w:rPr>
            <w:noProof/>
            <w:webHidden/>
          </w:rPr>
          <w:fldChar w:fldCharType="separate"/>
        </w:r>
        <w:r w:rsidR="00CB7DB7">
          <w:rPr>
            <w:noProof/>
            <w:webHidden/>
          </w:rPr>
          <w:t>209</w:t>
        </w:r>
        <w:r w:rsidR="00CB7DB7">
          <w:rPr>
            <w:noProof/>
            <w:webHidden/>
          </w:rPr>
          <w:fldChar w:fldCharType="end"/>
        </w:r>
      </w:hyperlink>
    </w:p>
    <w:p w14:paraId="508B58BE" w14:textId="1B4B02C8" w:rsidR="00CB7DB7"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8106447" w:history="1">
        <w:r w:rsidR="00CB7DB7" w:rsidRPr="005D54F6">
          <w:rPr>
            <w:rStyle w:val="Hyperlink"/>
            <w:rFonts w:ascii="Cambria" w:hAnsi="Cambria"/>
            <w:noProof/>
            <w:lang w:val="en-GB"/>
          </w:rPr>
          <w:t>n) ENVIRONMENTAL CRIMES</w:t>
        </w:r>
        <w:r w:rsidR="00CB7DB7">
          <w:rPr>
            <w:noProof/>
            <w:webHidden/>
          </w:rPr>
          <w:tab/>
        </w:r>
        <w:r w:rsidR="00CB7DB7">
          <w:rPr>
            <w:noProof/>
            <w:webHidden/>
          </w:rPr>
          <w:fldChar w:fldCharType="begin"/>
        </w:r>
        <w:r w:rsidR="00CB7DB7">
          <w:rPr>
            <w:noProof/>
            <w:webHidden/>
          </w:rPr>
          <w:instrText xml:space="preserve"> PAGEREF _Toc178106447 \h </w:instrText>
        </w:r>
        <w:r w:rsidR="00CB7DB7">
          <w:rPr>
            <w:noProof/>
            <w:webHidden/>
          </w:rPr>
        </w:r>
        <w:r w:rsidR="00CB7DB7">
          <w:rPr>
            <w:noProof/>
            <w:webHidden/>
          </w:rPr>
          <w:fldChar w:fldCharType="separate"/>
        </w:r>
        <w:r w:rsidR="00CB7DB7">
          <w:rPr>
            <w:noProof/>
            <w:webHidden/>
          </w:rPr>
          <w:t>215</w:t>
        </w:r>
        <w:r w:rsidR="00CB7DB7">
          <w:rPr>
            <w:noProof/>
            <w:webHidden/>
          </w:rPr>
          <w:fldChar w:fldCharType="end"/>
        </w:r>
      </w:hyperlink>
    </w:p>
    <w:p w14:paraId="0CD85548" w14:textId="4D4CD658" w:rsidR="00CB7DB7"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8106448" w:history="1">
        <w:r w:rsidR="00CB7DB7" w:rsidRPr="005D54F6">
          <w:rPr>
            <w:rStyle w:val="Hyperlink"/>
            <w:rFonts w:ascii="Cambria" w:hAnsi="Cambria"/>
            <w:noProof/>
            <w:shd w:val="clear" w:color="auto" w:fill="FFFFFF"/>
            <w:lang w:val="it-IT"/>
          </w:rPr>
          <w:t>o) TAX CRIMES</w:t>
        </w:r>
        <w:r w:rsidR="00CB7DB7">
          <w:rPr>
            <w:noProof/>
            <w:webHidden/>
          </w:rPr>
          <w:tab/>
        </w:r>
        <w:r w:rsidR="00CB7DB7">
          <w:rPr>
            <w:noProof/>
            <w:webHidden/>
          </w:rPr>
          <w:fldChar w:fldCharType="begin"/>
        </w:r>
        <w:r w:rsidR="00CB7DB7">
          <w:rPr>
            <w:noProof/>
            <w:webHidden/>
          </w:rPr>
          <w:instrText xml:space="preserve"> PAGEREF _Toc178106448 \h </w:instrText>
        </w:r>
        <w:r w:rsidR="00CB7DB7">
          <w:rPr>
            <w:noProof/>
            <w:webHidden/>
          </w:rPr>
        </w:r>
        <w:r w:rsidR="00CB7DB7">
          <w:rPr>
            <w:noProof/>
            <w:webHidden/>
          </w:rPr>
          <w:fldChar w:fldCharType="separate"/>
        </w:r>
        <w:r w:rsidR="00CB7DB7">
          <w:rPr>
            <w:noProof/>
            <w:webHidden/>
          </w:rPr>
          <w:t>226</w:t>
        </w:r>
        <w:r w:rsidR="00CB7DB7">
          <w:rPr>
            <w:noProof/>
            <w:webHidden/>
          </w:rPr>
          <w:fldChar w:fldCharType="end"/>
        </w:r>
      </w:hyperlink>
    </w:p>
    <w:p w14:paraId="624C5FFB" w14:textId="0CCC8E30" w:rsidR="00CB7DB7"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8106449" w:history="1">
        <w:r w:rsidR="00CB7DB7" w:rsidRPr="005D54F6">
          <w:rPr>
            <w:rStyle w:val="Hyperlink"/>
            <w:rFonts w:ascii="Cambria" w:hAnsi="Cambria"/>
            <w:noProof/>
            <w:lang w:eastAsia="en-US"/>
          </w:rPr>
          <w:t xml:space="preserve">p) </w:t>
        </w:r>
        <w:r w:rsidR="00CB7DB7" w:rsidRPr="005D54F6">
          <w:rPr>
            <w:rStyle w:val="Hyperlink"/>
            <w:rFonts w:ascii="Cambria" w:hAnsi="Cambria"/>
            <w:noProof/>
            <w:lang w:val="en-GB"/>
          </w:rPr>
          <w:t>SMUGGLING OFFENCES</w:t>
        </w:r>
        <w:r w:rsidR="00CB7DB7">
          <w:rPr>
            <w:noProof/>
            <w:webHidden/>
          </w:rPr>
          <w:tab/>
        </w:r>
        <w:r w:rsidR="00CB7DB7">
          <w:rPr>
            <w:noProof/>
            <w:webHidden/>
          </w:rPr>
          <w:fldChar w:fldCharType="begin"/>
        </w:r>
        <w:r w:rsidR="00CB7DB7">
          <w:rPr>
            <w:noProof/>
            <w:webHidden/>
          </w:rPr>
          <w:instrText xml:space="preserve"> PAGEREF _Toc178106449 \h </w:instrText>
        </w:r>
        <w:r w:rsidR="00CB7DB7">
          <w:rPr>
            <w:noProof/>
            <w:webHidden/>
          </w:rPr>
        </w:r>
        <w:r w:rsidR="00CB7DB7">
          <w:rPr>
            <w:noProof/>
            <w:webHidden/>
          </w:rPr>
          <w:fldChar w:fldCharType="separate"/>
        </w:r>
        <w:r w:rsidR="00CB7DB7">
          <w:rPr>
            <w:noProof/>
            <w:webHidden/>
          </w:rPr>
          <w:t>242</w:t>
        </w:r>
        <w:r w:rsidR="00CB7DB7">
          <w:rPr>
            <w:noProof/>
            <w:webHidden/>
          </w:rPr>
          <w:fldChar w:fldCharType="end"/>
        </w:r>
      </w:hyperlink>
    </w:p>
    <w:p w14:paraId="270AFC33" w14:textId="201B3378" w:rsidR="00CB7DB7" w:rsidRDefault="00000000">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hyperlink w:anchor="_Toc178106450" w:history="1">
        <w:r w:rsidR="00CB7DB7" w:rsidRPr="005D54F6">
          <w:rPr>
            <w:rStyle w:val="Hyperlink"/>
            <w:rFonts w:ascii="Cambria" w:hAnsi="Cambria"/>
            <w:noProof/>
            <w:lang w:val="en-GB"/>
          </w:rPr>
          <w:t>ANNEXES</w:t>
        </w:r>
        <w:r w:rsidR="00CB7DB7">
          <w:rPr>
            <w:noProof/>
            <w:webHidden/>
          </w:rPr>
          <w:tab/>
        </w:r>
        <w:r w:rsidR="00CB7DB7">
          <w:rPr>
            <w:noProof/>
            <w:webHidden/>
          </w:rPr>
          <w:fldChar w:fldCharType="begin"/>
        </w:r>
        <w:r w:rsidR="00CB7DB7">
          <w:rPr>
            <w:noProof/>
            <w:webHidden/>
          </w:rPr>
          <w:instrText xml:space="preserve"> PAGEREF _Toc178106450 \h </w:instrText>
        </w:r>
        <w:r w:rsidR="00CB7DB7">
          <w:rPr>
            <w:noProof/>
            <w:webHidden/>
          </w:rPr>
        </w:r>
        <w:r w:rsidR="00CB7DB7">
          <w:rPr>
            <w:noProof/>
            <w:webHidden/>
          </w:rPr>
          <w:fldChar w:fldCharType="separate"/>
        </w:r>
        <w:r w:rsidR="00CB7DB7">
          <w:rPr>
            <w:noProof/>
            <w:webHidden/>
          </w:rPr>
          <w:t>254</w:t>
        </w:r>
        <w:r w:rsidR="00CB7DB7">
          <w:rPr>
            <w:noProof/>
            <w:webHidden/>
          </w:rPr>
          <w:fldChar w:fldCharType="end"/>
        </w:r>
      </w:hyperlink>
    </w:p>
    <w:p w14:paraId="0991910F" w14:textId="6B79E619" w:rsidR="003F0E4F" w:rsidRPr="003F0E4F" w:rsidRDefault="003F0E4F" w:rsidP="00653622">
      <w:pPr>
        <w:spacing w:line="360" w:lineRule="auto"/>
        <w:rPr>
          <w:lang w:val="en-GB"/>
        </w:rPr>
      </w:pPr>
      <w:r>
        <w:rPr>
          <w:b/>
          <w:bCs/>
          <w:noProof/>
        </w:rPr>
        <w:fldChar w:fldCharType="end"/>
      </w:r>
    </w:p>
    <w:p w14:paraId="3076B26F" w14:textId="5F35F1E0" w:rsidR="00554E2E" w:rsidRPr="00344BB5" w:rsidRDefault="00554E2E" w:rsidP="00344BB5">
      <w:pPr>
        <w:pStyle w:val="Heading1"/>
        <w:pageBreakBefore/>
        <w:spacing w:before="120" w:line="360" w:lineRule="auto"/>
        <w:rPr>
          <w:rFonts w:ascii="Cambria" w:hAnsi="Cambria"/>
          <w:sz w:val="28"/>
          <w:szCs w:val="28"/>
          <w:lang w:val="en-GB"/>
        </w:rPr>
      </w:pPr>
      <w:bookmarkStart w:id="0" w:name="__RefHeading__14206_95728751"/>
      <w:bookmarkStart w:id="1" w:name="_Toc4589152"/>
      <w:bookmarkStart w:id="2" w:name="_Toc53130108"/>
      <w:bookmarkStart w:id="3" w:name="_Toc53130283"/>
      <w:bookmarkStart w:id="4" w:name="_Toc54168149"/>
      <w:bookmarkStart w:id="5" w:name="_Toc54172125"/>
      <w:bookmarkStart w:id="6" w:name="_Toc178106411"/>
      <w:bookmarkEnd w:id="0"/>
      <w:r w:rsidRPr="00A95163">
        <w:rPr>
          <w:sz w:val="28"/>
          <w:szCs w:val="28"/>
          <w:lang w:val="en-GB"/>
        </w:rPr>
        <w:lastRenderedPageBreak/>
        <w:t>1.</w:t>
      </w:r>
      <w:r w:rsidR="00EE456D">
        <w:rPr>
          <w:sz w:val="28"/>
          <w:szCs w:val="28"/>
          <w:lang w:val="en-GB"/>
        </w:rPr>
        <w:t xml:space="preserve"> </w:t>
      </w:r>
      <w:r w:rsidRPr="00344BB5">
        <w:rPr>
          <w:rFonts w:ascii="Cambria" w:hAnsi="Cambria"/>
          <w:sz w:val="28"/>
          <w:szCs w:val="28"/>
          <w:lang w:val="en-GB"/>
        </w:rPr>
        <w:t>INTRODUCTION</w:t>
      </w:r>
      <w:bookmarkEnd w:id="1"/>
      <w:bookmarkEnd w:id="2"/>
      <w:bookmarkEnd w:id="3"/>
      <w:bookmarkEnd w:id="4"/>
      <w:bookmarkEnd w:id="5"/>
      <w:bookmarkEnd w:id="6"/>
    </w:p>
    <w:p w14:paraId="54A818D3" w14:textId="5A9950F7"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Italia</w:t>
      </w:r>
      <w:r w:rsidR="00EE456D">
        <w:rPr>
          <w:rFonts w:ascii="Cambria" w:hAnsi="Cambria"/>
          <w:sz w:val="28"/>
          <w:szCs w:val="28"/>
          <w:lang w:val="en-GB"/>
        </w:rPr>
        <w:t xml:space="preserve"> </w:t>
      </w:r>
      <w:r w:rsidRPr="00344BB5">
        <w:rPr>
          <w:rFonts w:ascii="Cambria" w:hAnsi="Cambria"/>
          <w:sz w:val="28"/>
          <w:szCs w:val="28"/>
          <w:lang w:val="en-GB"/>
        </w:rPr>
        <w:t>S.r.l.</w:t>
      </w:r>
      <w:r w:rsidR="00EE456D">
        <w:rPr>
          <w:rFonts w:ascii="Cambria" w:hAnsi="Cambria"/>
          <w:sz w:val="28"/>
          <w:szCs w:val="28"/>
          <w:lang w:val="en-GB"/>
        </w:rPr>
        <w:t xml:space="preserve"> </w:t>
      </w:r>
      <w:r w:rsidRPr="00344BB5">
        <w:rPr>
          <w:rFonts w:ascii="Cambria" w:hAnsi="Cambria"/>
          <w:sz w:val="28"/>
          <w:szCs w:val="28"/>
          <w:lang w:val="en-GB"/>
        </w:rPr>
        <w:t>(hereinafter</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b/>
          <w:bCs/>
          <w:sz w:val="28"/>
          <w:szCs w:val="28"/>
          <w:lang w:val="en-GB"/>
        </w:rPr>
        <w:t>Philip</w:t>
      </w:r>
      <w:r w:rsidR="00EE456D">
        <w:rPr>
          <w:rFonts w:ascii="Cambria" w:hAnsi="Cambria"/>
          <w:b/>
          <w:bCs/>
          <w:sz w:val="28"/>
          <w:szCs w:val="28"/>
          <w:lang w:val="en-GB"/>
        </w:rPr>
        <w:t xml:space="preserve"> </w:t>
      </w:r>
      <w:r w:rsidRPr="00344BB5">
        <w:rPr>
          <w:rFonts w:ascii="Cambria" w:hAnsi="Cambria"/>
          <w:b/>
          <w:bCs/>
          <w:sz w:val="28"/>
          <w:szCs w:val="28"/>
          <w:lang w:val="en-GB"/>
        </w:rPr>
        <w:t>Morris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b/>
          <w:bCs/>
          <w:sz w:val="28"/>
          <w:szCs w:val="28"/>
          <w:lang w:val="en-GB"/>
        </w:rPr>
        <w:t>Company</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belongs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Group</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companies,</w:t>
      </w:r>
      <w:r w:rsidR="00EE456D">
        <w:rPr>
          <w:rFonts w:ascii="Cambria" w:hAnsi="Cambria"/>
          <w:sz w:val="28"/>
          <w:szCs w:val="28"/>
          <w:lang w:val="en-GB"/>
        </w:rPr>
        <w:t xml:space="preserve"> </w:t>
      </w:r>
      <w:r w:rsidRPr="00344BB5">
        <w:rPr>
          <w:rFonts w:ascii="Cambria" w:hAnsi="Cambria"/>
          <w:sz w:val="28"/>
          <w:szCs w:val="28"/>
          <w:lang w:val="en-GB"/>
        </w:rPr>
        <w:t>controlled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International</w:t>
      </w:r>
      <w:r w:rsidR="00EE456D">
        <w:rPr>
          <w:rFonts w:ascii="Cambria" w:hAnsi="Cambria"/>
          <w:sz w:val="28"/>
          <w:szCs w:val="28"/>
          <w:lang w:val="en-GB"/>
        </w:rPr>
        <w:t xml:space="preserve"> </w:t>
      </w:r>
      <w:r w:rsidRPr="00344BB5">
        <w:rPr>
          <w:rFonts w:ascii="Cambria" w:hAnsi="Cambria"/>
          <w:sz w:val="28"/>
          <w:szCs w:val="28"/>
          <w:lang w:val="en-GB"/>
        </w:rPr>
        <w:t>Inc.</w:t>
      </w:r>
      <w:r w:rsidR="00EE456D">
        <w:rPr>
          <w:rFonts w:ascii="Cambria" w:hAnsi="Cambria"/>
          <w:sz w:val="28"/>
          <w:szCs w:val="28"/>
          <w:lang w:val="en-GB"/>
        </w:rPr>
        <w:t xml:space="preserve"> </w:t>
      </w:r>
      <w:r w:rsidRPr="00344BB5">
        <w:rPr>
          <w:rFonts w:ascii="Cambria" w:hAnsi="Cambria"/>
          <w:sz w:val="28"/>
          <w:szCs w:val="28"/>
          <w:lang w:val="en-GB"/>
        </w:rPr>
        <w:t>(hereinafter</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b/>
          <w:bCs/>
          <w:sz w:val="28"/>
          <w:szCs w:val="28"/>
          <w:lang w:val="en-GB"/>
        </w:rPr>
        <w:t>Philip</w:t>
      </w:r>
      <w:r w:rsidR="00EE456D">
        <w:rPr>
          <w:rFonts w:ascii="Cambria" w:hAnsi="Cambria"/>
          <w:b/>
          <w:bCs/>
          <w:sz w:val="28"/>
          <w:szCs w:val="28"/>
          <w:lang w:val="en-GB"/>
        </w:rPr>
        <w:t xml:space="preserve"> </w:t>
      </w:r>
      <w:r w:rsidRPr="00344BB5">
        <w:rPr>
          <w:rFonts w:ascii="Cambria" w:hAnsi="Cambria"/>
          <w:b/>
          <w:bCs/>
          <w:sz w:val="28"/>
          <w:szCs w:val="28"/>
          <w:lang w:val="en-GB"/>
        </w:rPr>
        <w:t>Morris</w:t>
      </w:r>
      <w:r w:rsidR="00EE456D">
        <w:rPr>
          <w:rFonts w:ascii="Cambria" w:hAnsi="Cambria"/>
          <w:b/>
          <w:bCs/>
          <w:sz w:val="28"/>
          <w:szCs w:val="28"/>
          <w:lang w:val="en-GB"/>
        </w:rPr>
        <w:t xml:space="preserve"> </w:t>
      </w:r>
      <w:r w:rsidRPr="00344BB5">
        <w:rPr>
          <w:rFonts w:ascii="Cambria" w:hAnsi="Cambria"/>
          <w:b/>
          <w:bCs/>
          <w:sz w:val="28"/>
          <w:szCs w:val="28"/>
          <w:lang w:val="en-GB"/>
        </w:rPr>
        <w:t>International</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considers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fundamental</w:t>
      </w:r>
      <w:r w:rsidR="00EE456D">
        <w:rPr>
          <w:rFonts w:ascii="Cambria" w:hAnsi="Cambria"/>
          <w:sz w:val="28"/>
          <w:szCs w:val="28"/>
          <w:lang w:val="en-GB"/>
        </w:rPr>
        <w:t xml:space="preserve"> </w:t>
      </w:r>
      <w:r w:rsidRPr="00344BB5">
        <w:rPr>
          <w:rFonts w:ascii="Cambria" w:hAnsi="Cambria"/>
          <w:sz w:val="28"/>
          <w:szCs w:val="28"/>
          <w:lang w:val="en-GB"/>
        </w:rPr>
        <w:t>assumption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operating</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integrity</w:t>
      </w:r>
      <w:r w:rsidR="00EE456D">
        <w:rPr>
          <w:rFonts w:ascii="Cambria" w:hAnsi="Cambria"/>
          <w:sz w:val="28"/>
          <w:szCs w:val="28"/>
          <w:lang w:val="en-GB"/>
        </w:rPr>
        <w:t xml:space="preserve"> </w:t>
      </w:r>
      <w:r w:rsidRPr="00344BB5">
        <w:rPr>
          <w:rFonts w:ascii="Cambria" w:hAnsi="Cambria"/>
          <w:sz w:val="28"/>
          <w:szCs w:val="28"/>
          <w:lang w:val="en-GB"/>
        </w:rPr>
        <w:t>criteria</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social</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successfully</w:t>
      </w:r>
      <w:r w:rsidR="00EE456D">
        <w:rPr>
          <w:rFonts w:ascii="Cambria" w:hAnsi="Cambria"/>
          <w:sz w:val="28"/>
          <w:szCs w:val="28"/>
          <w:lang w:val="en-GB"/>
        </w:rPr>
        <w:t xml:space="preserve"> </w:t>
      </w:r>
      <w:r w:rsidRPr="00344BB5">
        <w:rPr>
          <w:rFonts w:ascii="Cambria" w:hAnsi="Cambria"/>
          <w:sz w:val="28"/>
          <w:szCs w:val="28"/>
          <w:lang w:val="en-GB"/>
        </w:rPr>
        <w:t>achieve</w:t>
      </w:r>
      <w:r w:rsidR="00EE456D">
        <w:rPr>
          <w:rFonts w:ascii="Cambria" w:hAnsi="Cambria"/>
          <w:sz w:val="28"/>
          <w:szCs w:val="28"/>
          <w:lang w:val="en-GB"/>
        </w:rPr>
        <w:t xml:space="preserve"> </w:t>
      </w:r>
      <w:r w:rsidRPr="00344BB5">
        <w:rPr>
          <w:rFonts w:ascii="Cambria" w:hAnsi="Cambria"/>
          <w:sz w:val="28"/>
          <w:szCs w:val="28"/>
          <w:lang w:val="en-GB"/>
        </w:rPr>
        <w:t>long-term</w:t>
      </w:r>
      <w:r w:rsidR="00EE456D">
        <w:rPr>
          <w:rFonts w:ascii="Cambria" w:hAnsi="Cambria"/>
          <w:sz w:val="28"/>
          <w:szCs w:val="28"/>
          <w:lang w:val="en-GB"/>
        </w:rPr>
        <w:t xml:space="preserve"> </w:t>
      </w:r>
      <w:r w:rsidRPr="00344BB5">
        <w:rPr>
          <w:rFonts w:ascii="Cambria" w:hAnsi="Cambria"/>
          <w:sz w:val="28"/>
          <w:szCs w:val="28"/>
          <w:lang w:val="en-GB"/>
        </w:rPr>
        <w:t>operative</w:t>
      </w:r>
      <w:r w:rsidR="00EE456D">
        <w:rPr>
          <w:rFonts w:ascii="Cambria" w:hAnsi="Cambria"/>
          <w:sz w:val="28"/>
          <w:szCs w:val="28"/>
          <w:lang w:val="en-GB"/>
        </w:rPr>
        <w:t xml:space="preserve"> </w:t>
      </w:r>
      <w:r w:rsidRPr="00344BB5">
        <w:rPr>
          <w:rFonts w:ascii="Cambria" w:hAnsi="Cambria"/>
          <w:sz w:val="28"/>
          <w:szCs w:val="28"/>
          <w:lang w:val="en-GB"/>
        </w:rPr>
        <w:t>results.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actualize</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operative</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International</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various</w:t>
      </w:r>
      <w:r w:rsidR="00EE456D">
        <w:rPr>
          <w:rFonts w:ascii="Cambria" w:hAnsi="Cambria"/>
          <w:sz w:val="28"/>
          <w:szCs w:val="28"/>
          <w:lang w:val="en-GB"/>
        </w:rPr>
        <w:t xml:space="preserve"> </w:t>
      </w:r>
      <w:r w:rsidRPr="00344BB5">
        <w:rPr>
          <w:rFonts w:ascii="Cambria" w:hAnsi="Cambria"/>
          <w:sz w:val="28"/>
          <w:szCs w:val="28"/>
          <w:lang w:val="en-GB"/>
        </w:rPr>
        <w:t>measures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among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implementation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articulated</w:t>
      </w:r>
      <w:r w:rsidR="00EE456D">
        <w:rPr>
          <w:rFonts w:ascii="Cambria" w:hAnsi="Cambria"/>
          <w:sz w:val="28"/>
          <w:szCs w:val="28"/>
          <w:lang w:val="en-GB"/>
        </w:rPr>
        <w:t xml:space="preserve"> </w:t>
      </w:r>
      <w:r w:rsidRPr="00344BB5">
        <w:rPr>
          <w:rFonts w:ascii="Cambria" w:hAnsi="Cambria"/>
          <w:i/>
          <w:iCs/>
          <w:sz w:val="28"/>
          <w:szCs w:val="28"/>
          <w:lang w:val="en-GB"/>
        </w:rPr>
        <w:t>“Compliance”</w:t>
      </w:r>
      <w:r w:rsidR="00EE456D">
        <w:rPr>
          <w:rFonts w:ascii="Cambria" w:hAnsi="Cambria"/>
          <w:i/>
          <w:iCs/>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Group,</w:t>
      </w:r>
      <w:r w:rsidR="00EE456D">
        <w:rPr>
          <w:rFonts w:ascii="Cambria" w:hAnsi="Cambria"/>
          <w:sz w:val="28"/>
          <w:szCs w:val="28"/>
          <w:lang w:val="en-GB"/>
        </w:rPr>
        <w:t xml:space="preserve"> </w:t>
      </w:r>
      <w:r w:rsidRPr="00344BB5">
        <w:rPr>
          <w:rFonts w:ascii="Cambria" w:hAnsi="Cambria"/>
          <w:sz w:val="28"/>
          <w:szCs w:val="28"/>
          <w:lang w:val="en-GB"/>
        </w:rPr>
        <w:t>including</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term</w:t>
      </w:r>
      <w:r w:rsidR="00EE456D">
        <w:rPr>
          <w:rFonts w:ascii="Cambria" w:hAnsi="Cambria"/>
          <w:sz w:val="28"/>
          <w:szCs w:val="28"/>
          <w:lang w:val="en-GB"/>
        </w:rPr>
        <w:t xml:space="preserve"> </w:t>
      </w:r>
      <w:r w:rsidRPr="00344BB5">
        <w:rPr>
          <w:rFonts w:ascii="Cambria" w:hAnsi="Cambria"/>
          <w:sz w:val="28"/>
          <w:szCs w:val="28"/>
          <w:lang w:val="en-GB"/>
        </w:rPr>
        <w:t>‘Compliance’</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intended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whole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organizational</w:t>
      </w:r>
      <w:r w:rsidR="00EE456D">
        <w:rPr>
          <w:rFonts w:ascii="Cambria" w:hAnsi="Cambria"/>
          <w:sz w:val="28"/>
          <w:szCs w:val="28"/>
          <w:lang w:val="en-GB"/>
        </w:rPr>
        <w:t xml:space="preserve"> </w:t>
      </w:r>
      <w:r w:rsidRPr="00344BB5">
        <w:rPr>
          <w:rFonts w:ascii="Cambria" w:hAnsi="Cambria"/>
          <w:sz w:val="28"/>
          <w:szCs w:val="28"/>
          <w:lang w:val="en-GB"/>
        </w:rPr>
        <w:t>systems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guaranteeing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respect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internal</w:t>
      </w:r>
      <w:r w:rsidR="00EE456D">
        <w:rPr>
          <w:rFonts w:ascii="Cambria" w:hAnsi="Cambria"/>
          <w:sz w:val="28"/>
          <w:szCs w:val="28"/>
          <w:lang w:val="en-GB"/>
        </w:rPr>
        <w:t xml:space="preserve"> </w:t>
      </w:r>
      <w:r w:rsidRPr="00344BB5">
        <w:rPr>
          <w:rFonts w:ascii="Cambria" w:hAnsi="Cambria"/>
          <w:sz w:val="28"/>
          <w:szCs w:val="28"/>
          <w:lang w:val="en-GB"/>
        </w:rPr>
        <w:t>self-discipline</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applicable</w:t>
      </w:r>
      <w:r w:rsidR="00EE456D">
        <w:rPr>
          <w:rFonts w:ascii="Cambria" w:hAnsi="Cambria"/>
          <w:sz w:val="28"/>
          <w:szCs w:val="28"/>
          <w:lang w:val="en-GB"/>
        </w:rPr>
        <w:t xml:space="preserve"> </w:t>
      </w:r>
      <w:r w:rsidRPr="00344BB5">
        <w:rPr>
          <w:rFonts w:ascii="Cambria" w:hAnsi="Cambria"/>
          <w:sz w:val="28"/>
          <w:szCs w:val="28"/>
          <w:lang w:val="en-GB"/>
        </w:rPr>
        <w:t>laws.</w:t>
      </w:r>
    </w:p>
    <w:p w14:paraId="4FCD41F3" w14:textId="62B6A118" w:rsidR="00554E2E" w:rsidRPr="00344BB5" w:rsidRDefault="00554E2E" w:rsidP="00344BB5">
      <w:pPr>
        <w:spacing w:before="120" w:line="360" w:lineRule="auto"/>
        <w:jc w:val="both"/>
        <w:rPr>
          <w:rFonts w:ascii="Cambria" w:hAnsi="Cambria"/>
          <w:b/>
          <w:bCs/>
          <w:sz w:val="28"/>
          <w:szCs w:val="28"/>
          <w:lang w:val="en-GB"/>
        </w:rPr>
      </w:pP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carries</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commercialization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Italy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cigarettes</w:t>
      </w:r>
      <w:r w:rsidR="00EE456D">
        <w:rPr>
          <w:rFonts w:ascii="Cambria" w:hAnsi="Cambria"/>
          <w:sz w:val="28"/>
          <w:szCs w:val="28"/>
          <w:lang w:val="en-GB"/>
        </w:rPr>
        <w:t xml:space="preserve"> </w:t>
      </w:r>
      <w:r w:rsidRPr="00344BB5">
        <w:rPr>
          <w:rFonts w:ascii="Cambria" w:hAnsi="Cambria"/>
          <w:sz w:val="28"/>
          <w:szCs w:val="28"/>
          <w:lang w:val="en-GB"/>
        </w:rPr>
        <w:t>produced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plants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affiliates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International</w:t>
      </w:r>
      <w:r w:rsidR="00EE456D">
        <w:rPr>
          <w:rFonts w:ascii="Cambria" w:hAnsi="Cambria"/>
          <w:sz w:val="28"/>
          <w:szCs w:val="28"/>
          <w:lang w:val="en-GB"/>
        </w:rPr>
        <w:t xml:space="preserve"> </w:t>
      </w:r>
      <w:r w:rsidRPr="00344BB5">
        <w:rPr>
          <w:rFonts w:ascii="Cambria" w:hAnsi="Cambria"/>
          <w:sz w:val="28"/>
          <w:szCs w:val="28"/>
          <w:lang w:val="en-GB"/>
        </w:rPr>
        <w:t>located</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European</w:t>
      </w:r>
      <w:r w:rsidR="00EE456D">
        <w:rPr>
          <w:rFonts w:ascii="Cambria" w:hAnsi="Cambria"/>
          <w:sz w:val="28"/>
          <w:szCs w:val="28"/>
          <w:lang w:val="en-GB"/>
        </w:rPr>
        <w:t xml:space="preserve"> </w:t>
      </w:r>
      <w:r w:rsidRPr="00344BB5">
        <w:rPr>
          <w:rFonts w:ascii="Cambria" w:hAnsi="Cambria"/>
          <w:sz w:val="28"/>
          <w:szCs w:val="28"/>
          <w:lang w:val="en-GB"/>
        </w:rPr>
        <w:t>Union,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carrying</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purchases</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subsidiaries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finished</w:t>
      </w:r>
      <w:r w:rsidR="00EE456D">
        <w:rPr>
          <w:rFonts w:ascii="Cambria" w:hAnsi="Cambria"/>
          <w:sz w:val="28"/>
          <w:szCs w:val="28"/>
          <w:lang w:val="en-GB"/>
        </w:rPr>
        <w:t xml:space="preserve"> </w:t>
      </w:r>
      <w:r w:rsidRPr="00344BB5">
        <w:rPr>
          <w:rFonts w:ascii="Cambria" w:hAnsi="Cambria"/>
          <w:sz w:val="28"/>
          <w:szCs w:val="28"/>
          <w:lang w:val="en-GB"/>
        </w:rPr>
        <w:t>products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takes</w:t>
      </w:r>
      <w:r w:rsidR="00EE456D">
        <w:rPr>
          <w:rFonts w:ascii="Cambria" w:hAnsi="Cambria"/>
          <w:sz w:val="28"/>
          <w:szCs w:val="28"/>
          <w:lang w:val="en-GB"/>
        </w:rPr>
        <w:t xml:space="preserve"> </w:t>
      </w:r>
      <w:r w:rsidRPr="00344BB5">
        <w:rPr>
          <w:rFonts w:ascii="Cambria" w:hAnsi="Cambria"/>
          <w:sz w:val="28"/>
          <w:szCs w:val="28"/>
          <w:lang w:val="en-GB"/>
        </w:rPr>
        <w:t>care,</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third</w:t>
      </w:r>
      <w:r w:rsidR="00EE456D">
        <w:rPr>
          <w:rFonts w:ascii="Cambria" w:hAnsi="Cambria"/>
          <w:sz w:val="28"/>
          <w:szCs w:val="28"/>
          <w:lang w:val="en-GB"/>
        </w:rPr>
        <w:t xml:space="preserve"> </w:t>
      </w:r>
      <w:r w:rsidRPr="00344BB5">
        <w:rPr>
          <w:rFonts w:ascii="Cambria" w:hAnsi="Cambria"/>
          <w:sz w:val="28"/>
          <w:szCs w:val="28"/>
          <w:lang w:val="en-GB"/>
        </w:rPr>
        <w:t>parties,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transport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wholesale</w:t>
      </w:r>
      <w:r w:rsidR="00EE456D">
        <w:rPr>
          <w:rFonts w:ascii="Cambria" w:hAnsi="Cambria"/>
          <w:sz w:val="28"/>
          <w:szCs w:val="28"/>
          <w:lang w:val="en-GB"/>
        </w:rPr>
        <w:t xml:space="preserve"> </w:t>
      </w:r>
      <w:r w:rsidRPr="00344BB5">
        <w:rPr>
          <w:rFonts w:ascii="Cambria" w:hAnsi="Cambria"/>
          <w:sz w:val="28"/>
          <w:szCs w:val="28"/>
          <w:lang w:val="en-GB"/>
        </w:rPr>
        <w:t>distribution,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effect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subsequent</w:t>
      </w:r>
      <w:r w:rsidR="00EE456D">
        <w:rPr>
          <w:rFonts w:ascii="Cambria" w:hAnsi="Cambria"/>
          <w:sz w:val="28"/>
          <w:szCs w:val="28"/>
          <w:lang w:val="en-GB"/>
        </w:rPr>
        <w:t xml:space="preserve"> </w:t>
      </w:r>
      <w:r w:rsidRPr="00344BB5">
        <w:rPr>
          <w:rFonts w:ascii="Cambria" w:hAnsi="Cambria"/>
          <w:sz w:val="28"/>
          <w:szCs w:val="28"/>
          <w:lang w:val="en-GB"/>
        </w:rPr>
        <w:t>retail</w:t>
      </w:r>
      <w:r w:rsidR="00EE456D">
        <w:rPr>
          <w:rFonts w:ascii="Cambria" w:hAnsi="Cambria"/>
          <w:sz w:val="28"/>
          <w:szCs w:val="28"/>
          <w:lang w:val="en-GB"/>
        </w:rPr>
        <w:t xml:space="preserve"> </w:t>
      </w:r>
      <w:r w:rsidRPr="00344BB5">
        <w:rPr>
          <w:rFonts w:ascii="Cambria" w:hAnsi="Cambria"/>
          <w:sz w:val="28"/>
          <w:szCs w:val="28"/>
          <w:lang w:val="en-GB"/>
        </w:rPr>
        <w:t>sale.</w:t>
      </w:r>
      <w:r w:rsidR="00EE456D">
        <w:rPr>
          <w:rFonts w:ascii="Cambria" w:hAnsi="Cambria"/>
          <w:b/>
          <w:bCs/>
          <w:sz w:val="28"/>
          <w:szCs w:val="28"/>
          <w:lang w:val="en-GB"/>
        </w:rPr>
        <w:t xml:space="preserve"> </w:t>
      </w:r>
    </w:p>
    <w:p w14:paraId="1067E551" w14:textId="47A4D671"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operates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highly</w:t>
      </w:r>
      <w:r w:rsidR="00EE456D">
        <w:rPr>
          <w:rFonts w:ascii="Cambria" w:hAnsi="Cambria"/>
          <w:sz w:val="28"/>
          <w:szCs w:val="28"/>
          <w:lang w:val="en-GB"/>
        </w:rPr>
        <w:t xml:space="preserve"> </w:t>
      </w:r>
      <w:r w:rsidRPr="00344BB5">
        <w:rPr>
          <w:rFonts w:ascii="Cambria" w:hAnsi="Cambria"/>
          <w:sz w:val="28"/>
          <w:szCs w:val="28"/>
          <w:lang w:val="en-GB"/>
        </w:rPr>
        <w:t>regulated</w:t>
      </w:r>
      <w:r w:rsidR="00EE456D">
        <w:rPr>
          <w:rFonts w:ascii="Cambria" w:hAnsi="Cambria"/>
          <w:sz w:val="28"/>
          <w:szCs w:val="28"/>
          <w:lang w:val="en-GB"/>
        </w:rPr>
        <w:t xml:space="preserve"> </w:t>
      </w:r>
      <w:r w:rsidRPr="00344BB5">
        <w:rPr>
          <w:rFonts w:ascii="Cambria" w:hAnsi="Cambria"/>
          <w:sz w:val="28"/>
          <w:szCs w:val="28"/>
          <w:lang w:val="en-GB"/>
        </w:rPr>
        <w:t>industry,</w:t>
      </w:r>
      <w:r w:rsidR="00EE456D">
        <w:rPr>
          <w:rFonts w:ascii="Cambria" w:hAnsi="Cambria"/>
          <w:sz w:val="28"/>
          <w:szCs w:val="28"/>
          <w:lang w:val="en-GB"/>
        </w:rPr>
        <w:t xml:space="preserve"> </w:t>
      </w:r>
      <w:r w:rsidRPr="00344BB5">
        <w:rPr>
          <w:rFonts w:ascii="Cambria" w:hAnsi="Cambria"/>
          <w:sz w:val="28"/>
          <w:szCs w:val="28"/>
          <w:lang w:val="en-GB"/>
        </w:rPr>
        <w:t>characterized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presence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numerous</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regulations,</w:t>
      </w:r>
      <w:r w:rsidR="00EE456D">
        <w:rPr>
          <w:rFonts w:ascii="Cambria" w:hAnsi="Cambria"/>
          <w:sz w:val="28"/>
          <w:szCs w:val="28"/>
          <w:lang w:val="en-GB"/>
        </w:rPr>
        <w:t xml:space="preserve"> </w:t>
      </w:r>
      <w:r w:rsidRPr="00344BB5">
        <w:rPr>
          <w:rFonts w:ascii="Cambria" w:hAnsi="Cambria"/>
          <w:sz w:val="28"/>
          <w:szCs w:val="28"/>
          <w:lang w:val="en-GB"/>
        </w:rPr>
        <w:t>frequently</w:t>
      </w:r>
      <w:r w:rsidR="00EE456D">
        <w:rPr>
          <w:rFonts w:ascii="Cambria" w:hAnsi="Cambria"/>
          <w:sz w:val="28"/>
          <w:szCs w:val="28"/>
          <w:lang w:val="en-GB"/>
        </w:rPr>
        <w:t xml:space="preserve"> </w:t>
      </w:r>
      <w:r w:rsidRPr="00344BB5">
        <w:rPr>
          <w:rFonts w:ascii="Cambria" w:hAnsi="Cambria"/>
          <w:sz w:val="28"/>
          <w:szCs w:val="28"/>
          <w:lang w:val="en-GB"/>
        </w:rPr>
        <w:t>issued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EU,</w:t>
      </w:r>
      <w:r w:rsidR="00EE456D">
        <w:rPr>
          <w:rFonts w:ascii="Cambria" w:hAnsi="Cambria"/>
          <w:sz w:val="28"/>
          <w:szCs w:val="28"/>
          <w:lang w:val="en-GB"/>
        </w:rPr>
        <w:t xml:space="preserve"> </w:t>
      </w:r>
      <w:r w:rsidRPr="00344BB5">
        <w:rPr>
          <w:rFonts w:ascii="Cambria" w:hAnsi="Cambria"/>
          <w:sz w:val="28"/>
          <w:szCs w:val="28"/>
          <w:lang w:val="en-GB"/>
        </w:rPr>
        <w:t>regarding</w:t>
      </w:r>
      <w:r w:rsidR="00EE456D">
        <w:rPr>
          <w:rFonts w:ascii="Cambria" w:hAnsi="Cambria"/>
          <w:sz w:val="28"/>
          <w:szCs w:val="28"/>
          <w:lang w:val="en-GB"/>
        </w:rPr>
        <w:t xml:space="preserve"> </w:t>
      </w:r>
      <w:r w:rsidRPr="00344BB5">
        <w:rPr>
          <w:rFonts w:ascii="Cambria" w:hAnsi="Cambria"/>
          <w:sz w:val="28"/>
          <w:szCs w:val="28"/>
          <w:lang w:val="en-GB"/>
        </w:rPr>
        <w:t>both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manufacturing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sale,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circulation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presentation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goods.</w:t>
      </w:r>
    </w:p>
    <w:p w14:paraId="7CD50653" w14:textId="0CC22986"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lastRenderedPageBreak/>
        <w:t>As</w:t>
      </w:r>
      <w:r w:rsidR="00EE456D">
        <w:rPr>
          <w:rFonts w:ascii="Cambria" w:hAnsi="Cambria"/>
          <w:sz w:val="28"/>
          <w:szCs w:val="28"/>
          <w:lang w:val="en-GB"/>
        </w:rPr>
        <w:t xml:space="preserve"> </w:t>
      </w:r>
      <w:r w:rsidRPr="00344BB5">
        <w:rPr>
          <w:rFonts w:ascii="Cambria" w:hAnsi="Cambria"/>
          <w:sz w:val="28"/>
          <w:szCs w:val="28"/>
          <w:lang w:val="en-GB"/>
        </w:rPr>
        <w:t>above</w:t>
      </w:r>
      <w:r w:rsidR="00EE456D">
        <w:rPr>
          <w:rFonts w:ascii="Cambria" w:hAnsi="Cambria"/>
          <w:sz w:val="28"/>
          <w:szCs w:val="28"/>
          <w:lang w:val="en-GB"/>
        </w:rPr>
        <w:t xml:space="preserve"> </w:t>
      </w:r>
      <w:r w:rsidRPr="00344BB5">
        <w:rPr>
          <w:rFonts w:ascii="Cambria" w:hAnsi="Cambria"/>
          <w:sz w:val="28"/>
          <w:szCs w:val="28"/>
          <w:lang w:val="en-GB"/>
        </w:rPr>
        <w:t>stated,</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deems</w:t>
      </w:r>
      <w:r w:rsidR="00EE456D">
        <w:rPr>
          <w:rFonts w:ascii="Cambria" w:hAnsi="Cambria"/>
          <w:sz w:val="28"/>
          <w:szCs w:val="28"/>
          <w:lang w:val="en-GB"/>
        </w:rPr>
        <w:t xml:space="preserve"> </w:t>
      </w:r>
      <w:r w:rsidRPr="00344BB5">
        <w:rPr>
          <w:rFonts w:ascii="Cambria" w:hAnsi="Cambria"/>
          <w:sz w:val="28"/>
          <w:szCs w:val="28"/>
          <w:lang w:val="en-GB"/>
        </w:rPr>
        <w:t>honesty,</w:t>
      </w:r>
      <w:r w:rsidR="00EE456D">
        <w:rPr>
          <w:rFonts w:ascii="Cambria" w:hAnsi="Cambria"/>
          <w:sz w:val="28"/>
          <w:szCs w:val="28"/>
          <w:lang w:val="en-GB"/>
        </w:rPr>
        <w:t xml:space="preserve"> </w:t>
      </w:r>
      <w:r w:rsidRPr="00344BB5">
        <w:rPr>
          <w:rFonts w:ascii="Cambria" w:hAnsi="Cambria"/>
          <w:sz w:val="28"/>
          <w:szCs w:val="28"/>
          <w:lang w:val="en-GB"/>
        </w:rPr>
        <w:t>integrity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social</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being</w:t>
      </w:r>
      <w:r w:rsidR="00EE456D">
        <w:rPr>
          <w:rFonts w:ascii="Cambria" w:hAnsi="Cambria"/>
          <w:sz w:val="28"/>
          <w:szCs w:val="28"/>
          <w:lang w:val="en-GB"/>
        </w:rPr>
        <w:t xml:space="preserve"> </w:t>
      </w:r>
      <w:r w:rsidRPr="00344BB5">
        <w:rPr>
          <w:rFonts w:ascii="Cambria" w:hAnsi="Cambria"/>
          <w:sz w:val="28"/>
          <w:szCs w:val="28"/>
          <w:lang w:val="en-GB"/>
        </w:rPr>
        <w:t>evaluation</w:t>
      </w:r>
      <w:r w:rsidR="00EE456D">
        <w:rPr>
          <w:rFonts w:ascii="Cambria" w:hAnsi="Cambria"/>
          <w:sz w:val="28"/>
          <w:szCs w:val="28"/>
          <w:lang w:val="en-GB"/>
        </w:rPr>
        <w:t xml:space="preserve"> </w:t>
      </w:r>
      <w:r w:rsidRPr="00344BB5">
        <w:rPr>
          <w:rFonts w:ascii="Cambria" w:hAnsi="Cambria"/>
          <w:sz w:val="28"/>
          <w:szCs w:val="28"/>
          <w:lang w:val="en-GB"/>
        </w:rPr>
        <w:t>criteria</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success,</w:t>
      </w:r>
      <w:r w:rsidR="00EE456D">
        <w:rPr>
          <w:rFonts w:ascii="Cambria" w:hAnsi="Cambria"/>
          <w:sz w:val="28"/>
          <w:szCs w:val="28"/>
          <w:lang w:val="en-GB"/>
        </w:rPr>
        <w:t xml:space="preserve"> </w:t>
      </w:r>
      <w:r w:rsidRPr="00344BB5">
        <w:rPr>
          <w:rFonts w:ascii="Cambria" w:hAnsi="Cambria"/>
          <w:sz w:val="28"/>
          <w:szCs w:val="28"/>
          <w:lang w:val="en-GB"/>
        </w:rPr>
        <w:t>equal</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operative</w:t>
      </w:r>
      <w:r w:rsidR="00EE456D">
        <w:rPr>
          <w:rFonts w:ascii="Cambria" w:hAnsi="Cambria"/>
          <w:sz w:val="28"/>
          <w:szCs w:val="28"/>
          <w:lang w:val="en-GB"/>
        </w:rPr>
        <w:t xml:space="preserve"> </w:t>
      </w:r>
      <w:r w:rsidRPr="00344BB5">
        <w:rPr>
          <w:rFonts w:ascii="Cambria" w:hAnsi="Cambria"/>
          <w:sz w:val="28"/>
          <w:szCs w:val="28"/>
          <w:lang w:val="en-GB"/>
        </w:rPr>
        <w:t>results.</w:t>
      </w:r>
      <w:r w:rsidR="00EE456D">
        <w:rPr>
          <w:rFonts w:ascii="Cambria" w:hAnsi="Cambria"/>
          <w:sz w:val="28"/>
          <w:szCs w:val="28"/>
          <w:lang w:val="en-GB"/>
        </w:rPr>
        <w:t xml:space="preserve"> </w:t>
      </w:r>
    </w:p>
    <w:p w14:paraId="13609D4F" w14:textId="4E19F0DA"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regard,</w:t>
      </w:r>
      <w:r w:rsidR="00EE456D">
        <w:rPr>
          <w:rFonts w:ascii="Cambria" w:hAnsi="Cambria"/>
          <w:sz w:val="28"/>
          <w:szCs w:val="28"/>
          <w:lang w:val="en-GB"/>
        </w:rPr>
        <w:t xml:space="preserve"> </w:t>
      </w:r>
      <w:r w:rsidRPr="00344BB5">
        <w:rPr>
          <w:rFonts w:ascii="Cambria" w:hAnsi="Cambria"/>
          <w:sz w:val="28"/>
          <w:szCs w:val="28"/>
          <w:lang w:val="en-GB"/>
        </w:rPr>
        <w:t>beyond</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Group</w:t>
      </w:r>
      <w:r w:rsidR="00EE456D">
        <w:rPr>
          <w:rFonts w:ascii="Cambria" w:hAnsi="Cambria"/>
          <w:sz w:val="28"/>
          <w:szCs w:val="28"/>
          <w:lang w:val="en-GB"/>
        </w:rPr>
        <w:t xml:space="preserve"> </w:t>
      </w:r>
      <w:r w:rsidRPr="00344BB5">
        <w:rPr>
          <w:rFonts w:ascii="Cambria" w:hAnsi="Cambria"/>
          <w:sz w:val="28"/>
          <w:szCs w:val="28"/>
          <w:lang w:val="en-GB"/>
        </w:rPr>
        <w:t>Compliance</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2004</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started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regulation</w:t>
      </w:r>
      <w:r w:rsidR="00EE456D">
        <w:rPr>
          <w:rFonts w:ascii="Cambria" w:hAnsi="Cambria"/>
          <w:sz w:val="28"/>
          <w:szCs w:val="28"/>
          <w:lang w:val="en-GB"/>
        </w:rPr>
        <w:t xml:space="preserve"> </w:t>
      </w:r>
      <w:r w:rsidRPr="00344BB5">
        <w:rPr>
          <w:rFonts w:ascii="Cambria" w:hAnsi="Cambria"/>
          <w:sz w:val="28"/>
          <w:szCs w:val="28"/>
          <w:lang w:val="en-GB"/>
        </w:rPr>
        <w:t>process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organizational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comply</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Legislative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p>
    <w:p w14:paraId="7C7F9C9D" w14:textId="03B925DE"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Therefore,</w:t>
      </w:r>
      <w:r w:rsidR="00EE456D">
        <w:rPr>
          <w:rFonts w:ascii="Cambria" w:hAnsi="Cambria"/>
          <w:sz w:val="28"/>
          <w:szCs w:val="28"/>
          <w:lang w:val="en-GB"/>
        </w:rPr>
        <w:t xml:space="preserve"> </w:t>
      </w:r>
      <w:r w:rsidRPr="00344BB5">
        <w:rPr>
          <w:rFonts w:ascii="Cambria" w:hAnsi="Cambria"/>
          <w:sz w:val="28"/>
          <w:szCs w:val="28"/>
          <w:lang w:val="en-GB"/>
        </w:rPr>
        <w:t>aiming</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more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more</w:t>
      </w:r>
      <w:r w:rsidR="00EE456D">
        <w:rPr>
          <w:rFonts w:ascii="Cambria" w:hAnsi="Cambria"/>
          <w:sz w:val="28"/>
          <w:szCs w:val="28"/>
          <w:lang w:val="en-GB"/>
        </w:rPr>
        <w:t xml:space="preserve"> </w:t>
      </w:r>
      <w:r w:rsidRPr="00344BB5">
        <w:rPr>
          <w:rFonts w:ascii="Cambria" w:hAnsi="Cambria"/>
          <w:sz w:val="28"/>
          <w:szCs w:val="28"/>
          <w:lang w:val="en-GB"/>
        </w:rPr>
        <w:t>effective</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Directors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first</w:t>
      </w:r>
      <w:r w:rsidR="00EE456D">
        <w:rPr>
          <w:rFonts w:ascii="Cambria" w:hAnsi="Cambria"/>
          <w:sz w:val="28"/>
          <w:szCs w:val="28"/>
          <w:lang w:val="en-GB"/>
        </w:rPr>
        <w:t xml:space="preserve"> </w:t>
      </w:r>
      <w:r w:rsidRPr="00344BB5">
        <w:rPr>
          <w:rFonts w:ascii="Cambria" w:hAnsi="Cambria"/>
          <w:sz w:val="28"/>
          <w:szCs w:val="28"/>
          <w:lang w:val="en-GB"/>
        </w:rPr>
        <w:t>time</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12</w:t>
      </w:r>
      <w:r w:rsidR="00EE456D">
        <w:rPr>
          <w:rFonts w:ascii="Cambria" w:hAnsi="Cambria"/>
          <w:sz w:val="28"/>
          <w:szCs w:val="28"/>
          <w:lang w:val="en-GB"/>
        </w:rPr>
        <w:t xml:space="preserve"> </w:t>
      </w:r>
      <w:r w:rsidRPr="00344BB5">
        <w:rPr>
          <w:rFonts w:ascii="Cambria" w:hAnsi="Cambria"/>
          <w:sz w:val="28"/>
          <w:szCs w:val="28"/>
          <w:lang w:val="en-GB"/>
        </w:rPr>
        <w:t>April</w:t>
      </w:r>
      <w:r w:rsidR="00EE456D">
        <w:rPr>
          <w:rFonts w:ascii="Cambria" w:hAnsi="Cambria"/>
          <w:sz w:val="28"/>
          <w:szCs w:val="28"/>
          <w:lang w:val="en-GB"/>
        </w:rPr>
        <w:t xml:space="preserve"> </w:t>
      </w:r>
      <w:r w:rsidRPr="00344BB5">
        <w:rPr>
          <w:rFonts w:ascii="Cambria" w:hAnsi="Cambria"/>
          <w:sz w:val="28"/>
          <w:szCs w:val="28"/>
          <w:lang w:val="en-GB"/>
        </w:rPr>
        <w:t>2005</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Organizational,</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Legislative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231/2001.</w:t>
      </w:r>
    </w:p>
    <w:p w14:paraId="46A826B9" w14:textId="7BB0CAE0"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light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several</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changes/integrations</w:t>
      </w:r>
      <w:r w:rsidR="00EE456D">
        <w:rPr>
          <w:rFonts w:ascii="Cambria" w:hAnsi="Cambria"/>
          <w:sz w:val="28"/>
          <w:szCs w:val="28"/>
          <w:lang w:val="en-GB"/>
        </w:rPr>
        <w:t xml:space="preserve"> </w:t>
      </w:r>
      <w:r w:rsidRPr="00344BB5">
        <w:rPr>
          <w:rFonts w:ascii="Cambria" w:hAnsi="Cambria"/>
          <w:sz w:val="28"/>
          <w:szCs w:val="28"/>
          <w:lang w:val="en-GB"/>
        </w:rPr>
        <w:t>occurred</w:t>
      </w:r>
      <w:r w:rsidR="00EE456D">
        <w:rPr>
          <w:rFonts w:ascii="Cambria" w:hAnsi="Cambria"/>
          <w:sz w:val="28"/>
          <w:szCs w:val="28"/>
          <w:lang w:val="en-GB"/>
        </w:rPr>
        <w:t xml:space="preserve"> </w:t>
      </w:r>
      <w:r w:rsidRPr="00344BB5">
        <w:rPr>
          <w:rFonts w:ascii="Cambria" w:hAnsi="Cambria"/>
          <w:sz w:val="28"/>
          <w:szCs w:val="28"/>
          <w:lang w:val="en-GB"/>
        </w:rPr>
        <w:t>since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enactment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Legislative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amendments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organizational</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introduction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new</w:t>
      </w:r>
      <w:r w:rsidR="00EE456D">
        <w:rPr>
          <w:rFonts w:ascii="Cambria" w:hAnsi="Cambria"/>
          <w:sz w:val="28"/>
          <w:szCs w:val="28"/>
          <w:lang w:val="en-GB"/>
        </w:rPr>
        <w:t xml:space="preserve"> </w:t>
      </w:r>
      <w:r w:rsidRPr="00344BB5">
        <w:rPr>
          <w:rFonts w:ascii="Cambria" w:hAnsi="Cambria"/>
          <w:sz w:val="28"/>
          <w:szCs w:val="28"/>
          <w:lang w:val="en-GB"/>
        </w:rPr>
        <w:t>structures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new</w:t>
      </w:r>
      <w:r w:rsidR="00EE456D">
        <w:rPr>
          <w:rFonts w:ascii="Cambria" w:hAnsi="Cambria"/>
          <w:sz w:val="28"/>
          <w:szCs w:val="28"/>
          <w:lang w:val="en-GB"/>
        </w:rPr>
        <w:t xml:space="preserve"> </w:t>
      </w:r>
      <w:r w:rsidRPr="00344BB5">
        <w:rPr>
          <w:rFonts w:ascii="Cambria" w:hAnsi="Cambria"/>
          <w:sz w:val="28"/>
          <w:szCs w:val="28"/>
          <w:lang w:val="en-GB"/>
        </w:rPr>
        <w:t>professional</w:t>
      </w:r>
      <w:r w:rsidR="00EE456D">
        <w:rPr>
          <w:rFonts w:ascii="Cambria" w:hAnsi="Cambria"/>
          <w:sz w:val="28"/>
          <w:szCs w:val="28"/>
          <w:lang w:val="en-GB"/>
        </w:rPr>
        <w:t xml:space="preserve"> </w:t>
      </w:r>
      <w:r w:rsidRPr="00344BB5">
        <w:rPr>
          <w:rFonts w:ascii="Cambria" w:hAnsi="Cambria"/>
          <w:sz w:val="28"/>
          <w:szCs w:val="28"/>
          <w:lang w:val="en-GB"/>
        </w:rPr>
        <w:t>positions,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launched</w:t>
      </w:r>
      <w:r w:rsidR="00EE456D">
        <w:rPr>
          <w:rFonts w:ascii="Cambria" w:hAnsi="Cambria"/>
          <w:sz w:val="28"/>
          <w:szCs w:val="28"/>
          <w:lang w:val="en-GB"/>
        </w:rPr>
        <w:t xml:space="preserve"> </w:t>
      </w:r>
      <w:r w:rsidRPr="00344BB5">
        <w:rPr>
          <w:rFonts w:ascii="Cambria" w:hAnsi="Cambria"/>
          <w:sz w:val="28"/>
          <w:szCs w:val="28"/>
          <w:lang w:val="en-GB"/>
        </w:rPr>
        <w:t>several</w:t>
      </w:r>
      <w:r w:rsidR="00EE456D">
        <w:rPr>
          <w:rFonts w:ascii="Cambria" w:hAnsi="Cambria"/>
          <w:sz w:val="28"/>
          <w:szCs w:val="28"/>
          <w:lang w:val="en-GB"/>
        </w:rPr>
        <w:t xml:space="preserve"> </w:t>
      </w:r>
      <w:r w:rsidRPr="00344BB5">
        <w:rPr>
          <w:rFonts w:ascii="Cambria" w:hAnsi="Cambria"/>
          <w:sz w:val="28"/>
          <w:szCs w:val="28"/>
          <w:lang w:val="en-GB"/>
        </w:rPr>
        <w:t>projects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updating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mapping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area</w:t>
      </w:r>
      <w:r w:rsidR="00EE456D">
        <w:rPr>
          <w:rFonts w:ascii="Cambria" w:hAnsi="Cambria"/>
          <w:sz w:val="28"/>
          <w:szCs w:val="28"/>
          <w:lang w:val="en-GB"/>
        </w:rPr>
        <w:t xml:space="preserve"> </w:t>
      </w:r>
      <w:r w:rsidRPr="00344BB5">
        <w:rPr>
          <w:rFonts w:ascii="Cambria" w:hAnsi="Cambria"/>
          <w:sz w:val="28"/>
          <w:szCs w:val="28"/>
          <w:lang w:val="en-GB"/>
        </w:rPr>
        <w:t>potentially</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Decree’s</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make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Organizational,</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always</w:t>
      </w:r>
      <w:r w:rsidR="00EE456D">
        <w:rPr>
          <w:rFonts w:ascii="Cambria" w:hAnsi="Cambria"/>
          <w:sz w:val="28"/>
          <w:szCs w:val="28"/>
          <w:lang w:val="en-GB"/>
        </w:rPr>
        <w:t xml:space="preserve"> </w:t>
      </w:r>
      <w:r w:rsidRPr="00344BB5">
        <w:rPr>
          <w:rFonts w:ascii="Cambria" w:hAnsi="Cambria"/>
          <w:sz w:val="28"/>
          <w:szCs w:val="28"/>
          <w:lang w:val="en-GB"/>
        </w:rPr>
        <w:t>valuable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consistent</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reality.</w:t>
      </w:r>
    </w:p>
    <w:p w14:paraId="3BE2726E" w14:textId="46DA4493"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course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time</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updated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Organizational,</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taking</w:t>
      </w:r>
      <w:r w:rsidR="00EE456D">
        <w:rPr>
          <w:rFonts w:ascii="Cambria" w:hAnsi="Cambria"/>
          <w:sz w:val="28"/>
          <w:szCs w:val="28"/>
          <w:lang w:val="en-GB"/>
        </w:rPr>
        <w:t xml:space="preserve"> </w:t>
      </w:r>
      <w:r w:rsidRPr="00344BB5">
        <w:rPr>
          <w:rFonts w:ascii="Cambria" w:hAnsi="Cambria"/>
          <w:sz w:val="28"/>
          <w:szCs w:val="28"/>
          <w:lang w:val="en-GB"/>
        </w:rPr>
        <w:t>into</w:t>
      </w:r>
      <w:r w:rsidR="00EE456D">
        <w:rPr>
          <w:rFonts w:ascii="Cambria" w:hAnsi="Cambria"/>
          <w:sz w:val="28"/>
          <w:szCs w:val="28"/>
          <w:lang w:val="en-GB"/>
        </w:rPr>
        <w:t xml:space="preserve"> </w:t>
      </w:r>
      <w:r w:rsidRPr="00344BB5">
        <w:rPr>
          <w:rFonts w:ascii="Cambria" w:hAnsi="Cambria"/>
          <w:sz w:val="28"/>
          <w:szCs w:val="28"/>
          <w:lang w:val="en-GB"/>
        </w:rPr>
        <w:t>consideration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p>
    <w:p w14:paraId="794CBD06" w14:textId="4D7B5EF5" w:rsidR="00554E2E" w:rsidRPr="00344BB5" w:rsidRDefault="00554E2E" w:rsidP="00344BB5">
      <w:pPr>
        <w:numPr>
          <w:ilvl w:val="0"/>
          <w:numId w:val="57"/>
        </w:numPr>
        <w:spacing w:before="120" w:line="360" w:lineRule="auto"/>
        <w:jc w:val="both"/>
        <w:rPr>
          <w:rFonts w:ascii="Cambria" w:hAnsi="Cambria"/>
          <w:sz w:val="28"/>
          <w:szCs w:val="28"/>
          <w:lang w:val="en-GB"/>
        </w:rPr>
      </w:pPr>
      <w:r w:rsidRPr="00344BB5">
        <w:rPr>
          <w:rFonts w:ascii="Cambria" w:hAnsi="Cambria"/>
          <w:sz w:val="28"/>
          <w:szCs w:val="28"/>
          <w:lang w:val="en-GB"/>
        </w:rPr>
        <w:t>inclusion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new</w:t>
      </w:r>
      <w:r w:rsidR="00EE456D">
        <w:rPr>
          <w:rFonts w:ascii="Cambria" w:hAnsi="Cambria"/>
          <w:sz w:val="28"/>
          <w:szCs w:val="28"/>
          <w:lang w:val="en-GB"/>
        </w:rPr>
        <w:t xml:space="preserve"> </w:t>
      </w:r>
      <w:r w:rsidRPr="00344BB5">
        <w:rPr>
          <w:rFonts w:ascii="Cambria" w:hAnsi="Cambria"/>
          <w:sz w:val="28"/>
          <w:szCs w:val="28"/>
          <w:lang w:val="en-GB"/>
        </w:rPr>
        <w:t>types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crime</w:t>
      </w:r>
      <w:r w:rsidR="00EE456D">
        <w:rPr>
          <w:rFonts w:ascii="Cambria" w:hAnsi="Cambria"/>
          <w:sz w:val="28"/>
          <w:szCs w:val="28"/>
          <w:lang w:val="en-GB"/>
        </w:rPr>
        <w:t xml:space="preserve"> </w:t>
      </w:r>
      <w:r w:rsidRPr="00344BB5">
        <w:rPr>
          <w:rFonts w:ascii="Cambria" w:hAnsi="Cambria"/>
          <w:sz w:val="28"/>
          <w:szCs w:val="28"/>
          <w:lang w:val="en-GB"/>
        </w:rPr>
        <w:t>among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so-called</w:t>
      </w:r>
      <w:r w:rsidR="00EE456D">
        <w:rPr>
          <w:rFonts w:ascii="Cambria" w:hAnsi="Cambria"/>
          <w:sz w:val="28"/>
          <w:szCs w:val="28"/>
          <w:lang w:val="en-GB"/>
        </w:rPr>
        <w:t xml:space="preserve"> </w:t>
      </w:r>
      <w:r w:rsidRPr="00344BB5">
        <w:rPr>
          <w:rFonts w:ascii="Cambria" w:hAnsi="Cambria"/>
          <w:sz w:val="28"/>
          <w:szCs w:val="28"/>
          <w:lang w:val="en-GB"/>
        </w:rPr>
        <w:t>“underlying</w:t>
      </w:r>
      <w:r w:rsidR="00EE456D">
        <w:rPr>
          <w:rFonts w:ascii="Cambria" w:hAnsi="Cambria"/>
          <w:sz w:val="28"/>
          <w:szCs w:val="28"/>
          <w:lang w:val="en-GB"/>
        </w:rPr>
        <w:t xml:space="preserve"> </w:t>
      </w:r>
      <w:r w:rsidRPr="00344BB5">
        <w:rPr>
          <w:rFonts w:ascii="Cambria" w:hAnsi="Cambria"/>
          <w:sz w:val="28"/>
          <w:szCs w:val="28"/>
          <w:lang w:val="en-GB"/>
        </w:rPr>
        <w:t>crimes”;</w:t>
      </w:r>
    </w:p>
    <w:p w14:paraId="0FFC91EF" w14:textId="297E3F7F" w:rsidR="00554E2E" w:rsidRPr="00344BB5" w:rsidRDefault="00554E2E" w:rsidP="00344BB5">
      <w:pPr>
        <w:numPr>
          <w:ilvl w:val="0"/>
          <w:numId w:val="57"/>
        </w:numPr>
        <w:spacing w:before="120" w:line="360" w:lineRule="auto"/>
        <w:jc w:val="both"/>
        <w:rPr>
          <w:rFonts w:ascii="Cambria" w:hAnsi="Cambria"/>
          <w:sz w:val="28"/>
          <w:szCs w:val="28"/>
          <w:lang w:val="en-GB"/>
        </w:rPr>
      </w:pPr>
      <w:r w:rsidRPr="00344BB5">
        <w:rPr>
          <w:rFonts w:ascii="Cambria" w:hAnsi="Cambria"/>
          <w:sz w:val="28"/>
          <w:szCs w:val="28"/>
          <w:lang w:val="en-GB"/>
        </w:rPr>
        <w:lastRenderedPageBreak/>
        <w:t>established</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best-practices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field,</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light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approaches</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judges</w:t>
      </w:r>
      <w:r w:rsidR="00EE456D">
        <w:rPr>
          <w:rFonts w:ascii="Cambria" w:hAnsi="Cambria"/>
          <w:sz w:val="28"/>
          <w:szCs w:val="28"/>
          <w:lang w:val="en-GB"/>
        </w:rPr>
        <w:t xml:space="preserve"> </w:t>
      </w:r>
      <w:r w:rsidR="00DB0E9F" w:rsidRPr="00DB0E9F">
        <w:rPr>
          <w:rFonts w:ascii="Cambria" w:hAnsi="Cambria"/>
          <w:sz w:val="28"/>
          <w:szCs w:val="28"/>
          <w:lang w:val="en-GB"/>
        </w:rPr>
        <w:t>and</w:t>
      </w:r>
      <w:r w:rsidR="00EE456D">
        <w:rPr>
          <w:rFonts w:ascii="Cambria" w:hAnsi="Cambria"/>
          <w:sz w:val="28"/>
          <w:szCs w:val="28"/>
          <w:lang w:val="en-GB"/>
        </w:rPr>
        <w:t xml:space="preserve"> </w:t>
      </w:r>
      <w:r w:rsidR="00DB0E9F" w:rsidRPr="00DB0E9F">
        <w:rPr>
          <w:rFonts w:ascii="Cambria" w:hAnsi="Cambria"/>
          <w:sz w:val="28"/>
          <w:szCs w:val="28"/>
          <w:lang w:val="en-GB"/>
        </w:rPr>
        <w:t>the</w:t>
      </w:r>
      <w:r w:rsidR="00EE456D">
        <w:rPr>
          <w:rFonts w:ascii="Cambria" w:hAnsi="Cambria"/>
          <w:sz w:val="28"/>
          <w:szCs w:val="28"/>
          <w:lang w:val="en-GB"/>
        </w:rPr>
        <w:t xml:space="preserve"> </w:t>
      </w:r>
      <w:r w:rsidR="00DB0E9F" w:rsidRPr="00DB0E9F">
        <w:rPr>
          <w:rFonts w:ascii="Cambria" w:hAnsi="Cambria"/>
          <w:sz w:val="28"/>
          <w:szCs w:val="28"/>
          <w:lang w:val="en-GB"/>
        </w:rPr>
        <w:t>guidelines</w:t>
      </w:r>
      <w:r w:rsidR="00EE456D">
        <w:rPr>
          <w:rFonts w:ascii="Cambria" w:hAnsi="Cambria"/>
          <w:sz w:val="28"/>
          <w:szCs w:val="28"/>
          <w:lang w:val="en-GB"/>
        </w:rPr>
        <w:t xml:space="preserve"> </w:t>
      </w:r>
      <w:r w:rsidR="00DB0E9F" w:rsidRPr="00DB0E9F">
        <w:rPr>
          <w:rFonts w:ascii="Cambria" w:hAnsi="Cambria"/>
          <w:sz w:val="28"/>
          <w:szCs w:val="28"/>
          <w:lang w:val="en-GB"/>
        </w:rPr>
        <w:t>of</w:t>
      </w:r>
      <w:r w:rsidR="00EE456D">
        <w:rPr>
          <w:rFonts w:ascii="Cambria" w:hAnsi="Cambria"/>
          <w:sz w:val="28"/>
          <w:szCs w:val="28"/>
          <w:lang w:val="en-GB"/>
        </w:rPr>
        <w:t xml:space="preserve"> </w:t>
      </w:r>
      <w:r w:rsidR="00DB0E9F" w:rsidRPr="00DB0E9F">
        <w:rPr>
          <w:rFonts w:ascii="Cambria" w:hAnsi="Cambria"/>
          <w:sz w:val="28"/>
          <w:szCs w:val="28"/>
          <w:lang w:val="en-GB"/>
        </w:rPr>
        <w:t>the</w:t>
      </w:r>
      <w:r w:rsidR="00EE456D">
        <w:rPr>
          <w:rFonts w:ascii="Cambria" w:hAnsi="Cambria"/>
          <w:sz w:val="28"/>
          <w:szCs w:val="28"/>
          <w:lang w:val="en-GB"/>
        </w:rPr>
        <w:t xml:space="preserve"> </w:t>
      </w:r>
      <w:r w:rsidR="00DB0E9F" w:rsidRPr="00DB0E9F">
        <w:rPr>
          <w:rFonts w:ascii="Cambria" w:hAnsi="Cambria"/>
          <w:sz w:val="28"/>
          <w:szCs w:val="28"/>
          <w:lang w:val="en-GB"/>
        </w:rPr>
        <w:t>main</w:t>
      </w:r>
      <w:r w:rsidR="00EE456D">
        <w:rPr>
          <w:rFonts w:ascii="Cambria" w:hAnsi="Cambria"/>
          <w:sz w:val="28"/>
          <w:szCs w:val="28"/>
          <w:lang w:val="en-GB"/>
        </w:rPr>
        <w:t xml:space="preserve"> </w:t>
      </w:r>
      <w:r w:rsidR="004E434E">
        <w:rPr>
          <w:rFonts w:ascii="Cambria" w:hAnsi="Cambria"/>
          <w:sz w:val="28"/>
          <w:szCs w:val="28"/>
          <w:lang w:val="en-GB"/>
        </w:rPr>
        <w:t>trade</w:t>
      </w:r>
      <w:r w:rsidR="00EE456D">
        <w:rPr>
          <w:rFonts w:ascii="Cambria" w:hAnsi="Cambria"/>
          <w:sz w:val="28"/>
          <w:szCs w:val="28"/>
          <w:lang w:val="en-GB"/>
        </w:rPr>
        <w:t xml:space="preserve"> </w:t>
      </w:r>
      <w:r w:rsidR="00DB0E9F" w:rsidRPr="00DB0E9F">
        <w:rPr>
          <w:rFonts w:ascii="Cambria" w:hAnsi="Cambria"/>
          <w:sz w:val="28"/>
          <w:szCs w:val="28"/>
          <w:lang w:val="en-GB"/>
        </w:rPr>
        <w:t>associations</w:t>
      </w:r>
      <w:r w:rsidRPr="00344BB5">
        <w:rPr>
          <w:rFonts w:ascii="Cambria" w:hAnsi="Cambria"/>
          <w:sz w:val="28"/>
          <w:szCs w:val="28"/>
          <w:lang w:val="en-GB"/>
        </w:rPr>
        <w:t>;</w:t>
      </w:r>
    </w:p>
    <w:p w14:paraId="67772FF3" w14:textId="73DE6868" w:rsidR="00554E2E" w:rsidRPr="00344BB5" w:rsidRDefault="00554E2E" w:rsidP="00344BB5">
      <w:pPr>
        <w:numPr>
          <w:ilvl w:val="0"/>
          <w:numId w:val="57"/>
        </w:numPr>
        <w:spacing w:before="120" w:line="360" w:lineRule="auto"/>
        <w:jc w:val="both"/>
        <w:rPr>
          <w:rFonts w:ascii="Cambria" w:hAnsi="Cambria"/>
          <w:sz w:val="28"/>
          <w:szCs w:val="28"/>
          <w:lang w:val="en-GB"/>
        </w:rPr>
      </w:pPr>
      <w:r w:rsidRPr="00344BB5">
        <w:rPr>
          <w:rFonts w:ascii="Cambria" w:hAnsi="Cambria"/>
          <w:sz w:val="28"/>
          <w:szCs w:val="28"/>
          <w:lang w:val="en-GB"/>
        </w:rPr>
        <w:t>modifications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organizational</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constitute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object.</w:t>
      </w:r>
    </w:p>
    <w:p w14:paraId="62776AF8" w14:textId="2ED64287" w:rsidR="00473527" w:rsidRPr="00344BB5" w:rsidRDefault="00DB0E9F" w:rsidP="00344BB5">
      <w:pPr>
        <w:spacing w:before="120" w:line="360" w:lineRule="auto"/>
        <w:jc w:val="both"/>
        <w:rPr>
          <w:rFonts w:ascii="Cambria" w:hAnsi="Cambria"/>
          <w:sz w:val="28"/>
          <w:szCs w:val="28"/>
          <w:lang w:val="en-GB"/>
        </w:rPr>
      </w:pPr>
      <w:r>
        <w:rPr>
          <w:rFonts w:ascii="Cambria" w:hAnsi="Cambria"/>
          <w:sz w:val="28"/>
          <w:szCs w:val="28"/>
        </w:rPr>
        <w:t>T</w:t>
      </w:r>
      <w:r w:rsidR="00473527" w:rsidRPr="00344BB5">
        <w:rPr>
          <w:rFonts w:ascii="Cambria" w:hAnsi="Cambria"/>
          <w:sz w:val="28"/>
          <w:szCs w:val="28"/>
        </w:rPr>
        <w:t>he</w:t>
      </w:r>
      <w:r w:rsidR="00EE456D">
        <w:rPr>
          <w:rFonts w:ascii="Cambria" w:hAnsi="Cambria"/>
          <w:sz w:val="28"/>
          <w:szCs w:val="28"/>
        </w:rPr>
        <w:t xml:space="preserve"> </w:t>
      </w:r>
      <w:r w:rsidR="00473527" w:rsidRPr="00344BB5">
        <w:rPr>
          <w:rFonts w:ascii="Cambria" w:hAnsi="Cambria"/>
          <w:sz w:val="28"/>
          <w:szCs w:val="28"/>
        </w:rPr>
        <w:t>Company</w:t>
      </w:r>
      <w:r w:rsidR="00EE456D">
        <w:rPr>
          <w:rFonts w:ascii="Cambria" w:hAnsi="Cambria"/>
          <w:sz w:val="28"/>
          <w:szCs w:val="28"/>
        </w:rPr>
        <w:t xml:space="preserve"> </w:t>
      </w:r>
      <w:r>
        <w:rPr>
          <w:rFonts w:ascii="Cambria" w:hAnsi="Cambria"/>
          <w:sz w:val="28"/>
          <w:szCs w:val="28"/>
        </w:rPr>
        <w:t>also</w:t>
      </w:r>
      <w:r w:rsidR="00EE456D">
        <w:rPr>
          <w:rFonts w:ascii="Cambria" w:hAnsi="Cambria"/>
          <w:sz w:val="28"/>
          <w:szCs w:val="28"/>
        </w:rPr>
        <w:t xml:space="preserve"> </w:t>
      </w:r>
      <w:r w:rsidR="00473527" w:rsidRPr="00344BB5">
        <w:rPr>
          <w:rFonts w:ascii="Cambria" w:hAnsi="Cambria"/>
          <w:sz w:val="28"/>
          <w:szCs w:val="28"/>
        </w:rPr>
        <w:t>resolved</w:t>
      </w:r>
      <w:r w:rsidR="00EE456D">
        <w:rPr>
          <w:rFonts w:ascii="Cambria" w:hAnsi="Cambria"/>
          <w:sz w:val="28"/>
          <w:szCs w:val="28"/>
        </w:rPr>
        <w:t xml:space="preserve"> </w:t>
      </w:r>
      <w:r w:rsidR="00473527" w:rsidRPr="00344BB5">
        <w:rPr>
          <w:rFonts w:ascii="Cambria" w:hAnsi="Cambria"/>
          <w:sz w:val="28"/>
          <w:szCs w:val="28"/>
        </w:rPr>
        <w:t>to</w:t>
      </w:r>
      <w:r w:rsidR="00EE456D">
        <w:rPr>
          <w:rFonts w:ascii="Cambria" w:hAnsi="Cambria"/>
          <w:sz w:val="28"/>
          <w:szCs w:val="28"/>
        </w:rPr>
        <w:t xml:space="preserve"> </w:t>
      </w:r>
      <w:r w:rsidR="00473527" w:rsidRPr="00344BB5">
        <w:rPr>
          <w:rFonts w:ascii="Cambria" w:hAnsi="Cambria"/>
          <w:sz w:val="28"/>
          <w:szCs w:val="28"/>
        </w:rPr>
        <w:t>improve</w:t>
      </w:r>
      <w:r w:rsidR="00EE456D">
        <w:rPr>
          <w:rFonts w:ascii="Cambria" w:hAnsi="Cambria"/>
          <w:sz w:val="28"/>
          <w:szCs w:val="28"/>
        </w:rPr>
        <w:t xml:space="preserve"> </w:t>
      </w:r>
      <w:r w:rsidR="00473527" w:rsidRPr="00344BB5">
        <w:rPr>
          <w:rFonts w:ascii="Cambria" w:hAnsi="Cambria"/>
          <w:sz w:val="28"/>
          <w:szCs w:val="28"/>
        </w:rPr>
        <w:t>its</w:t>
      </w:r>
      <w:r w:rsidR="00EE456D">
        <w:rPr>
          <w:rFonts w:ascii="Cambria" w:hAnsi="Cambria"/>
          <w:sz w:val="28"/>
          <w:szCs w:val="28"/>
        </w:rPr>
        <w:t xml:space="preserve"> </w:t>
      </w:r>
      <w:r w:rsidR="00473527" w:rsidRPr="00344BB5">
        <w:rPr>
          <w:rFonts w:ascii="Cambria" w:hAnsi="Cambria"/>
          <w:sz w:val="28"/>
          <w:szCs w:val="28"/>
        </w:rPr>
        <w:t>information</w:t>
      </w:r>
      <w:r w:rsidR="00EE456D">
        <w:rPr>
          <w:rFonts w:ascii="Cambria" w:hAnsi="Cambria"/>
          <w:sz w:val="28"/>
          <w:szCs w:val="28"/>
        </w:rPr>
        <w:t xml:space="preserve"> </w:t>
      </w:r>
      <w:r w:rsidR="00473527" w:rsidRPr="00344BB5">
        <w:rPr>
          <w:rFonts w:ascii="Cambria" w:hAnsi="Cambria"/>
          <w:sz w:val="28"/>
          <w:szCs w:val="28"/>
        </w:rPr>
        <w:t>flows</w:t>
      </w:r>
      <w:r w:rsidR="00EE456D">
        <w:rPr>
          <w:rFonts w:ascii="Cambria" w:hAnsi="Cambria"/>
          <w:sz w:val="28"/>
          <w:szCs w:val="28"/>
        </w:rPr>
        <w:t xml:space="preserve"> </w:t>
      </w:r>
      <w:r w:rsidR="00473527" w:rsidRPr="00344BB5">
        <w:rPr>
          <w:rFonts w:ascii="Cambria" w:hAnsi="Cambria"/>
          <w:sz w:val="28"/>
          <w:szCs w:val="28"/>
        </w:rPr>
        <w:t>system.</w:t>
      </w:r>
      <w:r w:rsidR="00EE456D">
        <w:rPr>
          <w:rFonts w:ascii="Cambria" w:hAnsi="Cambria"/>
          <w:sz w:val="28"/>
          <w:szCs w:val="28"/>
        </w:rPr>
        <w:t xml:space="preserve"> </w:t>
      </w:r>
      <w:r w:rsidR="00473527" w:rsidRPr="00344BB5">
        <w:rPr>
          <w:rFonts w:ascii="Cambria" w:hAnsi="Cambria"/>
          <w:sz w:val="28"/>
          <w:szCs w:val="28"/>
        </w:rPr>
        <w:t>This,</w:t>
      </w:r>
      <w:r w:rsidR="00EE456D">
        <w:rPr>
          <w:rFonts w:ascii="Cambria" w:hAnsi="Cambria"/>
          <w:sz w:val="28"/>
          <w:szCs w:val="28"/>
        </w:rPr>
        <w:t xml:space="preserve"> </w:t>
      </w:r>
      <w:r w:rsidR="00473527" w:rsidRPr="00344BB5">
        <w:rPr>
          <w:rFonts w:ascii="Cambria" w:hAnsi="Cambria"/>
          <w:sz w:val="28"/>
          <w:szCs w:val="28"/>
        </w:rPr>
        <w:t>in</w:t>
      </w:r>
      <w:r w:rsidR="00EE456D">
        <w:rPr>
          <w:rFonts w:ascii="Cambria" w:hAnsi="Cambria"/>
          <w:sz w:val="28"/>
          <w:szCs w:val="28"/>
        </w:rPr>
        <w:t xml:space="preserve"> </w:t>
      </w:r>
      <w:r w:rsidR="00473527" w:rsidRPr="00344BB5">
        <w:rPr>
          <w:rFonts w:ascii="Cambria" w:hAnsi="Cambria"/>
          <w:sz w:val="28"/>
          <w:szCs w:val="28"/>
        </w:rPr>
        <w:t>order</w:t>
      </w:r>
      <w:r w:rsidR="00EE456D">
        <w:rPr>
          <w:rFonts w:ascii="Cambria" w:hAnsi="Cambria"/>
          <w:sz w:val="28"/>
          <w:szCs w:val="28"/>
        </w:rPr>
        <w:t xml:space="preserve"> </w:t>
      </w:r>
      <w:r w:rsidR="00473527" w:rsidRPr="00344BB5">
        <w:rPr>
          <w:rFonts w:ascii="Cambria" w:hAnsi="Cambria"/>
          <w:sz w:val="28"/>
          <w:szCs w:val="28"/>
        </w:rPr>
        <w:t>to</w:t>
      </w:r>
      <w:r w:rsidR="00EE456D">
        <w:rPr>
          <w:rFonts w:ascii="Cambria" w:hAnsi="Cambria"/>
          <w:sz w:val="28"/>
          <w:szCs w:val="28"/>
        </w:rPr>
        <w:t xml:space="preserve"> </w:t>
      </w:r>
      <w:r w:rsidR="00473527" w:rsidRPr="00344BB5">
        <w:rPr>
          <w:rFonts w:ascii="Cambria" w:hAnsi="Cambria"/>
          <w:sz w:val="28"/>
          <w:szCs w:val="28"/>
        </w:rPr>
        <w:t>take</w:t>
      </w:r>
      <w:r w:rsidR="00EE456D">
        <w:rPr>
          <w:rFonts w:ascii="Cambria" w:hAnsi="Cambria"/>
          <w:sz w:val="28"/>
          <w:szCs w:val="28"/>
        </w:rPr>
        <w:t xml:space="preserve"> </w:t>
      </w:r>
      <w:r w:rsidR="00473527" w:rsidRPr="00344BB5">
        <w:rPr>
          <w:rFonts w:ascii="Cambria" w:hAnsi="Cambria"/>
          <w:sz w:val="28"/>
          <w:szCs w:val="28"/>
        </w:rPr>
        <w:t>advantage,</w:t>
      </w:r>
      <w:r w:rsidR="00EE456D">
        <w:rPr>
          <w:rFonts w:ascii="Cambria" w:hAnsi="Cambria"/>
          <w:sz w:val="28"/>
          <w:szCs w:val="28"/>
        </w:rPr>
        <w:t xml:space="preserve"> </w:t>
      </w:r>
      <w:r w:rsidR="00473527" w:rsidRPr="00344BB5">
        <w:rPr>
          <w:rFonts w:ascii="Cambria" w:hAnsi="Cambria"/>
          <w:sz w:val="28"/>
          <w:szCs w:val="28"/>
        </w:rPr>
        <w:t>in</w:t>
      </w:r>
      <w:r w:rsidR="00EE456D">
        <w:rPr>
          <w:rFonts w:ascii="Cambria" w:hAnsi="Cambria"/>
          <w:sz w:val="28"/>
          <w:szCs w:val="28"/>
        </w:rPr>
        <w:t xml:space="preserve"> </w:t>
      </w:r>
      <w:r w:rsidR="00473527" w:rsidRPr="00344BB5">
        <w:rPr>
          <w:rFonts w:ascii="Cambria" w:hAnsi="Cambria"/>
          <w:sz w:val="28"/>
          <w:szCs w:val="28"/>
        </w:rPr>
        <w:t>efficient</w:t>
      </w:r>
      <w:r w:rsidR="00EE456D">
        <w:rPr>
          <w:rFonts w:ascii="Cambria" w:hAnsi="Cambria"/>
          <w:sz w:val="28"/>
          <w:szCs w:val="28"/>
        </w:rPr>
        <w:t xml:space="preserve"> </w:t>
      </w:r>
      <w:r w:rsidR="00473527" w:rsidRPr="00344BB5">
        <w:rPr>
          <w:rFonts w:ascii="Cambria" w:hAnsi="Cambria"/>
          <w:sz w:val="28"/>
          <w:szCs w:val="28"/>
        </w:rPr>
        <w:t>manner,</w:t>
      </w:r>
      <w:r w:rsidR="00EE456D">
        <w:rPr>
          <w:rFonts w:ascii="Cambria" w:hAnsi="Cambria"/>
          <w:sz w:val="28"/>
          <w:szCs w:val="28"/>
        </w:rPr>
        <w:t xml:space="preserve"> </w:t>
      </w:r>
      <w:r w:rsidR="00473527" w:rsidRPr="00344BB5">
        <w:rPr>
          <w:rFonts w:ascii="Cambria" w:hAnsi="Cambria"/>
          <w:sz w:val="28"/>
          <w:szCs w:val="28"/>
        </w:rPr>
        <w:t>of</w:t>
      </w:r>
      <w:r w:rsidR="00EE456D">
        <w:rPr>
          <w:rFonts w:ascii="Cambria" w:hAnsi="Cambria"/>
          <w:sz w:val="28"/>
          <w:szCs w:val="28"/>
        </w:rPr>
        <w:t xml:space="preserve"> </w:t>
      </w:r>
      <w:r w:rsidR="00473527" w:rsidRPr="00344BB5">
        <w:rPr>
          <w:rFonts w:ascii="Cambria" w:hAnsi="Cambria"/>
          <w:sz w:val="28"/>
          <w:szCs w:val="28"/>
        </w:rPr>
        <w:t>the</w:t>
      </w:r>
      <w:r w:rsidR="00EE456D">
        <w:rPr>
          <w:rFonts w:ascii="Cambria" w:hAnsi="Cambria"/>
          <w:sz w:val="28"/>
          <w:szCs w:val="28"/>
        </w:rPr>
        <w:t xml:space="preserve"> </w:t>
      </w:r>
      <w:r w:rsidR="00473527" w:rsidRPr="00344BB5">
        <w:rPr>
          <w:rFonts w:ascii="Cambria" w:hAnsi="Cambria"/>
          <w:sz w:val="28"/>
          <w:szCs w:val="28"/>
        </w:rPr>
        <w:t>experience</w:t>
      </w:r>
      <w:r w:rsidR="00EE456D">
        <w:rPr>
          <w:rFonts w:ascii="Cambria" w:hAnsi="Cambria"/>
          <w:sz w:val="28"/>
          <w:szCs w:val="28"/>
        </w:rPr>
        <w:t xml:space="preserve"> </w:t>
      </w:r>
      <w:r w:rsidR="00473527" w:rsidRPr="00344BB5">
        <w:rPr>
          <w:rFonts w:ascii="Cambria" w:hAnsi="Cambria"/>
          <w:sz w:val="28"/>
          <w:szCs w:val="28"/>
        </w:rPr>
        <w:t>collected</w:t>
      </w:r>
      <w:r w:rsidR="00EE456D">
        <w:rPr>
          <w:rFonts w:ascii="Cambria" w:hAnsi="Cambria"/>
          <w:sz w:val="28"/>
          <w:szCs w:val="28"/>
        </w:rPr>
        <w:t xml:space="preserve"> </w:t>
      </w:r>
      <w:r w:rsidR="00473527" w:rsidRPr="00344BB5">
        <w:rPr>
          <w:rFonts w:ascii="Cambria" w:hAnsi="Cambria"/>
          <w:sz w:val="28"/>
          <w:szCs w:val="28"/>
        </w:rPr>
        <w:t>by</w:t>
      </w:r>
      <w:r w:rsidR="00EE456D">
        <w:rPr>
          <w:rFonts w:ascii="Cambria" w:hAnsi="Cambria"/>
          <w:sz w:val="28"/>
          <w:szCs w:val="28"/>
        </w:rPr>
        <w:t xml:space="preserve"> </w:t>
      </w:r>
      <w:r w:rsidR="00473527" w:rsidRPr="00344BB5">
        <w:rPr>
          <w:rFonts w:ascii="Cambria" w:hAnsi="Cambria"/>
          <w:sz w:val="28"/>
          <w:szCs w:val="28"/>
        </w:rPr>
        <w:t>the</w:t>
      </w:r>
      <w:r w:rsidR="00EE456D">
        <w:rPr>
          <w:rFonts w:ascii="Cambria" w:hAnsi="Cambria"/>
          <w:sz w:val="28"/>
          <w:szCs w:val="28"/>
        </w:rPr>
        <w:t xml:space="preserve"> </w:t>
      </w:r>
      <w:r w:rsidR="00473527" w:rsidRPr="00344BB5">
        <w:rPr>
          <w:rFonts w:ascii="Cambria" w:hAnsi="Cambria"/>
          <w:sz w:val="28"/>
          <w:szCs w:val="28"/>
        </w:rPr>
        <w:t>Supervisory</w:t>
      </w:r>
      <w:r w:rsidR="00EE456D">
        <w:rPr>
          <w:rFonts w:ascii="Cambria" w:hAnsi="Cambria"/>
          <w:sz w:val="28"/>
          <w:szCs w:val="28"/>
        </w:rPr>
        <w:t xml:space="preserve"> </w:t>
      </w:r>
      <w:r w:rsidR="00473527" w:rsidRPr="00344BB5">
        <w:rPr>
          <w:rFonts w:ascii="Cambria" w:hAnsi="Cambria"/>
          <w:sz w:val="28"/>
          <w:szCs w:val="28"/>
        </w:rPr>
        <w:t>Board</w:t>
      </w:r>
      <w:r w:rsidR="00EE456D">
        <w:rPr>
          <w:rFonts w:ascii="Cambria" w:hAnsi="Cambria"/>
          <w:sz w:val="28"/>
          <w:szCs w:val="28"/>
        </w:rPr>
        <w:t xml:space="preserve"> </w:t>
      </w:r>
      <w:r w:rsidR="002F1D5C">
        <w:rPr>
          <w:rFonts w:ascii="Cambria" w:hAnsi="Cambria"/>
          <w:sz w:val="28"/>
          <w:szCs w:val="28"/>
        </w:rPr>
        <w:t>(</w:t>
      </w:r>
      <w:r w:rsidR="00721DB1" w:rsidRPr="00344BB5">
        <w:rPr>
          <w:rFonts w:ascii="Cambria" w:hAnsi="Cambria"/>
          <w:sz w:val="28"/>
          <w:szCs w:val="28"/>
          <w:lang w:val="en-GB"/>
        </w:rPr>
        <w:t>hereinafter</w:t>
      </w:r>
      <w:r w:rsidR="00EE456D">
        <w:rPr>
          <w:rFonts w:ascii="Cambria" w:hAnsi="Cambria"/>
          <w:sz w:val="28"/>
          <w:szCs w:val="28"/>
          <w:lang w:val="en-GB"/>
        </w:rPr>
        <w:t xml:space="preserve"> </w:t>
      </w:r>
      <w:r w:rsidR="00721DB1">
        <w:rPr>
          <w:rFonts w:ascii="Cambria" w:hAnsi="Cambria"/>
          <w:sz w:val="28"/>
          <w:szCs w:val="28"/>
        </w:rPr>
        <w:t>also</w:t>
      </w:r>
      <w:r w:rsidR="00EE456D">
        <w:rPr>
          <w:rFonts w:ascii="Cambria" w:hAnsi="Cambria"/>
          <w:sz w:val="28"/>
          <w:szCs w:val="28"/>
        </w:rPr>
        <w:t xml:space="preserve"> </w:t>
      </w:r>
      <w:r w:rsidR="002F1D5C">
        <w:rPr>
          <w:rFonts w:ascii="Cambria" w:hAnsi="Cambria"/>
          <w:sz w:val="28"/>
          <w:szCs w:val="28"/>
        </w:rPr>
        <w:t>“SB”)</w:t>
      </w:r>
      <w:r w:rsidR="00EE456D">
        <w:rPr>
          <w:rFonts w:ascii="Cambria" w:hAnsi="Cambria"/>
          <w:sz w:val="28"/>
          <w:szCs w:val="28"/>
        </w:rPr>
        <w:t xml:space="preserve"> </w:t>
      </w:r>
      <w:r w:rsidR="00473527" w:rsidRPr="00344BB5">
        <w:rPr>
          <w:rFonts w:ascii="Cambria" w:hAnsi="Cambria"/>
          <w:sz w:val="28"/>
          <w:szCs w:val="28"/>
        </w:rPr>
        <w:t>during</w:t>
      </w:r>
      <w:r w:rsidR="00EE456D">
        <w:rPr>
          <w:rFonts w:ascii="Cambria" w:hAnsi="Cambria"/>
          <w:sz w:val="28"/>
          <w:szCs w:val="28"/>
        </w:rPr>
        <w:t xml:space="preserve"> </w:t>
      </w:r>
      <w:r w:rsidR="00473527" w:rsidRPr="00344BB5">
        <w:rPr>
          <w:rFonts w:ascii="Cambria" w:hAnsi="Cambria"/>
          <w:sz w:val="28"/>
          <w:szCs w:val="28"/>
        </w:rPr>
        <w:t>its</w:t>
      </w:r>
      <w:r w:rsidR="00EE456D">
        <w:rPr>
          <w:rFonts w:ascii="Cambria" w:hAnsi="Cambria"/>
          <w:sz w:val="28"/>
          <w:szCs w:val="28"/>
        </w:rPr>
        <w:t xml:space="preserve"> </w:t>
      </w:r>
      <w:r w:rsidR="00473527" w:rsidRPr="00344BB5">
        <w:rPr>
          <w:rFonts w:ascii="Cambria" w:hAnsi="Cambria"/>
          <w:sz w:val="28"/>
          <w:szCs w:val="28"/>
        </w:rPr>
        <w:t>accurate</w:t>
      </w:r>
      <w:r w:rsidR="00EE456D">
        <w:rPr>
          <w:rFonts w:ascii="Cambria" w:hAnsi="Cambria"/>
          <w:sz w:val="28"/>
          <w:szCs w:val="28"/>
        </w:rPr>
        <w:t xml:space="preserve"> </w:t>
      </w:r>
      <w:r w:rsidR="00473527" w:rsidRPr="00344BB5">
        <w:rPr>
          <w:rFonts w:ascii="Cambria" w:hAnsi="Cambria"/>
          <w:sz w:val="28"/>
          <w:szCs w:val="28"/>
        </w:rPr>
        <w:t>and</w:t>
      </w:r>
      <w:r w:rsidR="00EE456D">
        <w:rPr>
          <w:rFonts w:ascii="Cambria" w:hAnsi="Cambria"/>
          <w:sz w:val="28"/>
          <w:szCs w:val="28"/>
        </w:rPr>
        <w:t xml:space="preserve"> </w:t>
      </w:r>
      <w:r w:rsidR="00473527" w:rsidRPr="00344BB5">
        <w:rPr>
          <w:rFonts w:ascii="Cambria" w:hAnsi="Cambria"/>
          <w:sz w:val="28"/>
          <w:szCs w:val="28"/>
        </w:rPr>
        <w:t>ongoing</w:t>
      </w:r>
      <w:r w:rsidR="00EE456D">
        <w:rPr>
          <w:rFonts w:ascii="Cambria" w:hAnsi="Cambria"/>
          <w:sz w:val="28"/>
          <w:szCs w:val="28"/>
        </w:rPr>
        <w:t xml:space="preserve"> </w:t>
      </w:r>
      <w:r w:rsidR="00473527" w:rsidRPr="00344BB5">
        <w:rPr>
          <w:rFonts w:ascii="Cambria" w:hAnsi="Cambria"/>
          <w:sz w:val="28"/>
          <w:szCs w:val="28"/>
        </w:rPr>
        <w:t>activity</w:t>
      </w:r>
      <w:r w:rsidR="00EE456D">
        <w:rPr>
          <w:rFonts w:ascii="Cambria" w:hAnsi="Cambria"/>
          <w:sz w:val="28"/>
          <w:szCs w:val="28"/>
        </w:rPr>
        <w:t xml:space="preserve"> </w:t>
      </w:r>
      <w:r w:rsidR="00473527" w:rsidRPr="00344BB5">
        <w:rPr>
          <w:rFonts w:ascii="Cambria" w:hAnsi="Cambria"/>
          <w:sz w:val="28"/>
          <w:szCs w:val="28"/>
        </w:rPr>
        <w:t>over</w:t>
      </w:r>
      <w:r w:rsidR="00EE456D">
        <w:rPr>
          <w:rFonts w:ascii="Cambria" w:hAnsi="Cambria"/>
          <w:sz w:val="28"/>
          <w:szCs w:val="28"/>
        </w:rPr>
        <w:t xml:space="preserve"> </w:t>
      </w:r>
      <w:r w:rsidR="00473527" w:rsidRPr="00344BB5">
        <w:rPr>
          <w:rFonts w:ascii="Cambria" w:hAnsi="Cambria"/>
          <w:sz w:val="28"/>
          <w:szCs w:val="28"/>
        </w:rPr>
        <w:t>many</w:t>
      </w:r>
      <w:r w:rsidR="00EE456D">
        <w:rPr>
          <w:rFonts w:ascii="Cambria" w:hAnsi="Cambria"/>
          <w:sz w:val="28"/>
          <w:szCs w:val="28"/>
        </w:rPr>
        <w:t xml:space="preserve"> </w:t>
      </w:r>
      <w:r w:rsidR="00473527" w:rsidRPr="00344BB5">
        <w:rPr>
          <w:rFonts w:ascii="Cambria" w:hAnsi="Cambria"/>
          <w:sz w:val="28"/>
          <w:szCs w:val="28"/>
        </w:rPr>
        <w:t>years.</w:t>
      </w:r>
      <w:r w:rsidR="00EE456D">
        <w:rPr>
          <w:rFonts w:ascii="Cambria" w:hAnsi="Cambria"/>
          <w:sz w:val="28"/>
          <w:szCs w:val="28"/>
        </w:rPr>
        <w:t xml:space="preserve"> </w:t>
      </w:r>
      <w:r w:rsidR="00473527" w:rsidRPr="00344BB5">
        <w:rPr>
          <w:rFonts w:ascii="Cambria" w:hAnsi="Cambria"/>
          <w:sz w:val="28"/>
          <w:szCs w:val="28"/>
        </w:rPr>
        <w:t>Regarding</w:t>
      </w:r>
      <w:r w:rsidR="00EE456D">
        <w:rPr>
          <w:rFonts w:ascii="Cambria" w:hAnsi="Cambria"/>
          <w:sz w:val="28"/>
          <w:szCs w:val="28"/>
        </w:rPr>
        <w:t xml:space="preserve"> </w:t>
      </w:r>
      <w:r w:rsidR="00473527" w:rsidRPr="00344BB5">
        <w:rPr>
          <w:rFonts w:ascii="Cambria" w:hAnsi="Cambria"/>
          <w:sz w:val="28"/>
          <w:szCs w:val="28"/>
        </w:rPr>
        <w:t>this,</w:t>
      </w:r>
      <w:r w:rsidR="00EE456D">
        <w:rPr>
          <w:rFonts w:ascii="Cambria" w:hAnsi="Cambria"/>
          <w:sz w:val="28"/>
          <w:szCs w:val="28"/>
        </w:rPr>
        <w:t xml:space="preserve"> </w:t>
      </w:r>
      <w:r w:rsidR="00473527" w:rsidRPr="00344BB5">
        <w:rPr>
          <w:rFonts w:ascii="Cambria" w:hAnsi="Cambria"/>
          <w:sz w:val="28"/>
          <w:szCs w:val="28"/>
        </w:rPr>
        <w:t>the</w:t>
      </w:r>
      <w:r w:rsidR="00EE456D">
        <w:rPr>
          <w:rFonts w:ascii="Cambria" w:hAnsi="Cambria"/>
          <w:sz w:val="28"/>
          <w:szCs w:val="28"/>
        </w:rPr>
        <w:t xml:space="preserve"> </w:t>
      </w:r>
      <w:r w:rsidR="00473527" w:rsidRPr="00344BB5">
        <w:rPr>
          <w:rFonts w:ascii="Cambria" w:hAnsi="Cambria"/>
          <w:sz w:val="28"/>
          <w:szCs w:val="28"/>
        </w:rPr>
        <w:t>Company</w:t>
      </w:r>
      <w:r w:rsidR="00EE456D">
        <w:rPr>
          <w:rFonts w:ascii="Cambria" w:hAnsi="Cambria"/>
          <w:sz w:val="28"/>
          <w:szCs w:val="28"/>
        </w:rPr>
        <w:t xml:space="preserve"> </w:t>
      </w:r>
      <w:r w:rsidR="00473527" w:rsidRPr="00344BB5">
        <w:rPr>
          <w:rFonts w:ascii="Cambria" w:hAnsi="Cambria"/>
          <w:sz w:val="28"/>
          <w:szCs w:val="28"/>
        </w:rPr>
        <w:t>resolved:</w:t>
      </w:r>
      <w:r w:rsidR="00EE456D">
        <w:rPr>
          <w:rFonts w:ascii="Cambria" w:hAnsi="Cambria"/>
          <w:sz w:val="28"/>
          <w:szCs w:val="28"/>
        </w:rPr>
        <w:t xml:space="preserve"> </w:t>
      </w:r>
      <w:r w:rsidR="00473527" w:rsidRPr="00344BB5">
        <w:rPr>
          <w:rFonts w:ascii="Cambria" w:hAnsi="Cambria"/>
          <w:sz w:val="28"/>
          <w:szCs w:val="28"/>
        </w:rPr>
        <w:t>to</w:t>
      </w:r>
      <w:r w:rsidR="00EE456D">
        <w:rPr>
          <w:rFonts w:ascii="Cambria" w:hAnsi="Cambria"/>
          <w:sz w:val="28"/>
          <w:szCs w:val="28"/>
        </w:rPr>
        <w:t xml:space="preserve"> </w:t>
      </w:r>
      <w:r w:rsidR="00473527" w:rsidRPr="00344BB5">
        <w:rPr>
          <w:rFonts w:ascii="Cambria" w:hAnsi="Cambria"/>
          <w:sz w:val="28"/>
          <w:szCs w:val="28"/>
        </w:rPr>
        <w:t>provide</w:t>
      </w:r>
      <w:r w:rsidR="00EE456D">
        <w:rPr>
          <w:rFonts w:ascii="Cambria" w:hAnsi="Cambria"/>
          <w:sz w:val="28"/>
          <w:szCs w:val="28"/>
        </w:rPr>
        <w:t xml:space="preserve"> </w:t>
      </w:r>
      <w:r w:rsidR="00473527" w:rsidRPr="00344BB5">
        <w:rPr>
          <w:rFonts w:ascii="Cambria" w:hAnsi="Cambria"/>
          <w:sz w:val="28"/>
          <w:szCs w:val="28"/>
        </w:rPr>
        <w:t>a</w:t>
      </w:r>
      <w:r w:rsidR="00EE456D">
        <w:rPr>
          <w:rFonts w:ascii="Cambria" w:hAnsi="Cambria"/>
          <w:sz w:val="28"/>
          <w:szCs w:val="28"/>
        </w:rPr>
        <w:t xml:space="preserve"> </w:t>
      </w:r>
      <w:r w:rsidR="00473527" w:rsidRPr="00344BB5">
        <w:rPr>
          <w:rFonts w:ascii="Cambria" w:hAnsi="Cambria"/>
          <w:sz w:val="28"/>
          <w:szCs w:val="28"/>
        </w:rPr>
        <w:t>specific</w:t>
      </w:r>
      <w:r w:rsidR="00EE456D">
        <w:rPr>
          <w:rFonts w:ascii="Cambria" w:hAnsi="Cambria"/>
          <w:sz w:val="28"/>
          <w:szCs w:val="28"/>
        </w:rPr>
        <w:t xml:space="preserve"> </w:t>
      </w:r>
      <w:r w:rsidR="00473527" w:rsidRPr="00344BB5">
        <w:rPr>
          <w:rFonts w:ascii="Cambria" w:hAnsi="Cambria"/>
          <w:sz w:val="28"/>
          <w:szCs w:val="28"/>
        </w:rPr>
        <w:t>paragraph</w:t>
      </w:r>
      <w:r w:rsidR="00EE456D">
        <w:rPr>
          <w:rFonts w:ascii="Cambria" w:hAnsi="Cambria"/>
          <w:sz w:val="28"/>
          <w:szCs w:val="28"/>
        </w:rPr>
        <w:t xml:space="preserve"> </w:t>
      </w:r>
      <w:r w:rsidR="00473527" w:rsidRPr="00344BB5">
        <w:rPr>
          <w:rFonts w:ascii="Cambria" w:hAnsi="Cambria"/>
          <w:sz w:val="28"/>
          <w:szCs w:val="28"/>
        </w:rPr>
        <w:t>dedicated</w:t>
      </w:r>
      <w:r w:rsidR="00EE456D">
        <w:rPr>
          <w:rFonts w:ascii="Cambria" w:hAnsi="Cambria"/>
          <w:sz w:val="28"/>
          <w:szCs w:val="28"/>
        </w:rPr>
        <w:t xml:space="preserve"> </w:t>
      </w:r>
      <w:r w:rsidR="00473527" w:rsidRPr="00344BB5">
        <w:rPr>
          <w:rFonts w:ascii="Cambria" w:hAnsi="Cambria"/>
          <w:sz w:val="28"/>
          <w:szCs w:val="28"/>
        </w:rPr>
        <w:t>to</w:t>
      </w:r>
      <w:r w:rsidR="00EE456D">
        <w:rPr>
          <w:rFonts w:ascii="Cambria" w:hAnsi="Cambria"/>
          <w:sz w:val="28"/>
          <w:szCs w:val="28"/>
        </w:rPr>
        <w:t xml:space="preserve"> </w:t>
      </w:r>
      <w:r w:rsidR="00473527" w:rsidRPr="00344BB5">
        <w:rPr>
          <w:rFonts w:ascii="Cambria" w:hAnsi="Cambria"/>
          <w:sz w:val="28"/>
          <w:szCs w:val="28"/>
        </w:rPr>
        <w:t>this</w:t>
      </w:r>
      <w:r w:rsidR="00EE456D">
        <w:rPr>
          <w:rFonts w:ascii="Cambria" w:hAnsi="Cambria"/>
          <w:sz w:val="28"/>
          <w:szCs w:val="28"/>
        </w:rPr>
        <w:t xml:space="preserve"> </w:t>
      </w:r>
      <w:r w:rsidR="00473527" w:rsidRPr="00344BB5">
        <w:rPr>
          <w:rFonts w:ascii="Cambria" w:hAnsi="Cambria"/>
          <w:sz w:val="28"/>
          <w:szCs w:val="28"/>
        </w:rPr>
        <w:t>purpose,</w:t>
      </w:r>
      <w:r w:rsidR="00EE456D">
        <w:rPr>
          <w:rFonts w:ascii="Cambria" w:hAnsi="Cambria"/>
          <w:sz w:val="28"/>
          <w:szCs w:val="28"/>
        </w:rPr>
        <w:t xml:space="preserve"> </w:t>
      </w:r>
      <w:r w:rsidR="00473527" w:rsidRPr="00344BB5">
        <w:rPr>
          <w:rFonts w:ascii="Cambria" w:hAnsi="Cambria"/>
          <w:sz w:val="28"/>
          <w:szCs w:val="28"/>
        </w:rPr>
        <w:t>in</w:t>
      </w:r>
      <w:r w:rsidR="00EE456D">
        <w:rPr>
          <w:rFonts w:ascii="Cambria" w:hAnsi="Cambria"/>
          <w:sz w:val="28"/>
          <w:szCs w:val="28"/>
        </w:rPr>
        <w:t xml:space="preserve"> </w:t>
      </w:r>
      <w:r w:rsidR="00473527" w:rsidRPr="00344BB5">
        <w:rPr>
          <w:rFonts w:ascii="Cambria" w:hAnsi="Cambria"/>
          <w:sz w:val="28"/>
          <w:szCs w:val="28"/>
        </w:rPr>
        <w:t>the</w:t>
      </w:r>
      <w:r w:rsidR="00EE456D">
        <w:rPr>
          <w:rFonts w:ascii="Cambria" w:hAnsi="Cambria"/>
          <w:sz w:val="28"/>
          <w:szCs w:val="28"/>
        </w:rPr>
        <w:t xml:space="preserve"> </w:t>
      </w:r>
      <w:r w:rsidR="00473527" w:rsidRPr="00344BB5">
        <w:rPr>
          <w:rFonts w:ascii="Cambria" w:hAnsi="Cambria"/>
          <w:sz w:val="28"/>
          <w:szCs w:val="28"/>
        </w:rPr>
        <w:t>chapter</w:t>
      </w:r>
      <w:r w:rsidR="00EE456D">
        <w:rPr>
          <w:rFonts w:ascii="Cambria" w:hAnsi="Cambria"/>
          <w:sz w:val="28"/>
          <w:szCs w:val="28"/>
        </w:rPr>
        <w:t xml:space="preserve"> </w:t>
      </w:r>
      <w:r w:rsidR="00473527" w:rsidRPr="00344BB5">
        <w:rPr>
          <w:rFonts w:ascii="Cambria" w:hAnsi="Cambria"/>
          <w:sz w:val="28"/>
          <w:szCs w:val="28"/>
        </w:rPr>
        <w:t>4.9</w:t>
      </w:r>
      <w:r w:rsidR="00EE456D">
        <w:rPr>
          <w:rFonts w:ascii="Cambria" w:hAnsi="Cambria"/>
          <w:sz w:val="28"/>
          <w:szCs w:val="28"/>
        </w:rPr>
        <w:t xml:space="preserve"> </w:t>
      </w:r>
      <w:r w:rsidR="00473527" w:rsidRPr="00344BB5">
        <w:rPr>
          <w:rFonts w:ascii="Cambria" w:hAnsi="Cambria"/>
          <w:sz w:val="28"/>
          <w:szCs w:val="28"/>
        </w:rPr>
        <w:t>below,</w:t>
      </w:r>
      <w:r w:rsidR="00EE456D">
        <w:rPr>
          <w:rFonts w:ascii="Cambria" w:hAnsi="Cambria"/>
          <w:sz w:val="28"/>
          <w:szCs w:val="28"/>
        </w:rPr>
        <w:t xml:space="preserve"> </w:t>
      </w:r>
      <w:r w:rsidR="00473527" w:rsidRPr="00344BB5">
        <w:rPr>
          <w:rFonts w:ascii="Cambria" w:hAnsi="Cambria"/>
          <w:sz w:val="28"/>
          <w:szCs w:val="28"/>
        </w:rPr>
        <w:t>dedicated</w:t>
      </w:r>
      <w:r w:rsidR="00EE456D">
        <w:rPr>
          <w:rFonts w:ascii="Cambria" w:hAnsi="Cambria"/>
          <w:sz w:val="28"/>
          <w:szCs w:val="28"/>
        </w:rPr>
        <w:t xml:space="preserve"> </w:t>
      </w:r>
      <w:r w:rsidR="00473527" w:rsidRPr="00344BB5">
        <w:rPr>
          <w:rFonts w:ascii="Cambria" w:hAnsi="Cambria"/>
          <w:sz w:val="28"/>
          <w:szCs w:val="28"/>
        </w:rPr>
        <w:t>to</w:t>
      </w:r>
      <w:r w:rsidR="00EE456D">
        <w:rPr>
          <w:rFonts w:ascii="Cambria" w:hAnsi="Cambria"/>
          <w:sz w:val="28"/>
          <w:szCs w:val="28"/>
        </w:rPr>
        <w:t xml:space="preserve"> </w:t>
      </w:r>
      <w:r w:rsidR="00473527" w:rsidRPr="00344BB5">
        <w:rPr>
          <w:rFonts w:ascii="Cambria" w:hAnsi="Cambria"/>
          <w:sz w:val="28"/>
          <w:szCs w:val="28"/>
        </w:rPr>
        <w:t>the</w:t>
      </w:r>
      <w:r w:rsidR="00EE456D">
        <w:rPr>
          <w:rFonts w:ascii="Cambria" w:hAnsi="Cambria"/>
          <w:sz w:val="28"/>
          <w:szCs w:val="28"/>
        </w:rPr>
        <w:t xml:space="preserve"> </w:t>
      </w:r>
      <w:r w:rsidR="00473527" w:rsidRPr="00344BB5">
        <w:rPr>
          <w:rFonts w:ascii="Cambria" w:hAnsi="Cambria"/>
          <w:sz w:val="28"/>
          <w:szCs w:val="28"/>
        </w:rPr>
        <w:t>functioning</w:t>
      </w:r>
      <w:r w:rsidR="00EE456D">
        <w:rPr>
          <w:rFonts w:ascii="Cambria" w:hAnsi="Cambria"/>
          <w:sz w:val="28"/>
          <w:szCs w:val="28"/>
        </w:rPr>
        <w:t xml:space="preserve"> </w:t>
      </w:r>
      <w:r w:rsidR="00473527" w:rsidRPr="00344BB5">
        <w:rPr>
          <w:rFonts w:ascii="Cambria" w:hAnsi="Cambria"/>
          <w:sz w:val="28"/>
          <w:szCs w:val="28"/>
        </w:rPr>
        <w:t>of</w:t>
      </w:r>
      <w:r w:rsidR="00EE456D">
        <w:rPr>
          <w:rFonts w:ascii="Cambria" w:hAnsi="Cambria"/>
          <w:sz w:val="28"/>
          <w:szCs w:val="28"/>
        </w:rPr>
        <w:t xml:space="preserve"> </w:t>
      </w:r>
      <w:r w:rsidR="00473527" w:rsidRPr="00344BB5">
        <w:rPr>
          <w:rFonts w:ascii="Cambria" w:hAnsi="Cambria"/>
          <w:sz w:val="28"/>
          <w:szCs w:val="28"/>
        </w:rPr>
        <w:t>the</w:t>
      </w:r>
      <w:r w:rsidR="00EE456D">
        <w:rPr>
          <w:rFonts w:ascii="Cambria" w:hAnsi="Cambria"/>
          <w:sz w:val="28"/>
          <w:szCs w:val="28"/>
        </w:rPr>
        <w:t xml:space="preserve"> </w:t>
      </w:r>
      <w:r w:rsidR="00473527" w:rsidRPr="00344BB5">
        <w:rPr>
          <w:rFonts w:ascii="Cambria" w:hAnsi="Cambria"/>
          <w:sz w:val="28"/>
          <w:szCs w:val="28"/>
        </w:rPr>
        <w:t>Supervisory</w:t>
      </w:r>
      <w:r w:rsidR="00EE456D">
        <w:rPr>
          <w:rFonts w:ascii="Cambria" w:hAnsi="Cambria"/>
          <w:sz w:val="28"/>
          <w:szCs w:val="28"/>
        </w:rPr>
        <w:t xml:space="preserve"> </w:t>
      </w:r>
      <w:r w:rsidR="00473527" w:rsidRPr="00344BB5">
        <w:rPr>
          <w:rFonts w:ascii="Cambria" w:hAnsi="Cambria"/>
          <w:sz w:val="28"/>
          <w:szCs w:val="28"/>
        </w:rPr>
        <w:t>Board</w:t>
      </w:r>
      <w:r w:rsidR="00EE456D">
        <w:rPr>
          <w:rFonts w:ascii="Cambria" w:hAnsi="Cambria"/>
          <w:sz w:val="28"/>
          <w:szCs w:val="28"/>
        </w:rPr>
        <w:t xml:space="preserve"> </w:t>
      </w:r>
      <w:r w:rsidR="00473527" w:rsidRPr="00344BB5">
        <w:rPr>
          <w:rFonts w:ascii="Cambria" w:hAnsi="Cambria"/>
          <w:sz w:val="28"/>
          <w:szCs w:val="28"/>
        </w:rPr>
        <w:t>and</w:t>
      </w:r>
      <w:r w:rsidR="00EE456D">
        <w:rPr>
          <w:rFonts w:ascii="Cambria" w:hAnsi="Cambria"/>
          <w:sz w:val="28"/>
          <w:szCs w:val="28"/>
        </w:rPr>
        <w:t xml:space="preserve"> </w:t>
      </w:r>
      <w:r w:rsidR="00473527" w:rsidRPr="00344BB5">
        <w:rPr>
          <w:rFonts w:ascii="Cambria" w:hAnsi="Cambria"/>
          <w:sz w:val="28"/>
          <w:szCs w:val="28"/>
        </w:rPr>
        <w:t>to</w:t>
      </w:r>
      <w:r w:rsidR="00EE456D">
        <w:rPr>
          <w:rFonts w:ascii="Cambria" w:hAnsi="Cambria"/>
          <w:sz w:val="28"/>
          <w:szCs w:val="28"/>
        </w:rPr>
        <w:t xml:space="preserve"> </w:t>
      </w:r>
      <w:r w:rsidR="00473527" w:rsidRPr="00344BB5">
        <w:rPr>
          <w:rFonts w:ascii="Cambria" w:hAnsi="Cambria"/>
          <w:sz w:val="28"/>
          <w:szCs w:val="28"/>
        </w:rPr>
        <w:t>integrate,</w:t>
      </w:r>
      <w:r w:rsidR="00EE456D">
        <w:rPr>
          <w:rFonts w:ascii="Cambria" w:hAnsi="Cambria"/>
          <w:sz w:val="28"/>
          <w:szCs w:val="28"/>
        </w:rPr>
        <w:t xml:space="preserve"> </w:t>
      </w:r>
      <w:r w:rsidR="00473527" w:rsidRPr="00344BB5">
        <w:rPr>
          <w:rFonts w:ascii="Cambria" w:hAnsi="Cambria"/>
          <w:sz w:val="28"/>
          <w:szCs w:val="28"/>
        </w:rPr>
        <w:t>in</w:t>
      </w:r>
      <w:r w:rsidR="00EE456D">
        <w:rPr>
          <w:rFonts w:ascii="Cambria" w:hAnsi="Cambria"/>
          <w:sz w:val="28"/>
          <w:szCs w:val="28"/>
        </w:rPr>
        <w:t xml:space="preserve"> </w:t>
      </w:r>
      <w:r w:rsidR="00473527" w:rsidRPr="00344BB5">
        <w:rPr>
          <w:rFonts w:ascii="Cambria" w:hAnsi="Cambria"/>
          <w:sz w:val="28"/>
          <w:szCs w:val="28"/>
        </w:rPr>
        <w:t>order</w:t>
      </w:r>
      <w:r w:rsidR="00EE456D">
        <w:rPr>
          <w:rFonts w:ascii="Cambria" w:hAnsi="Cambria"/>
          <w:sz w:val="28"/>
          <w:szCs w:val="28"/>
        </w:rPr>
        <w:t xml:space="preserve"> </w:t>
      </w:r>
      <w:r w:rsidR="00473527" w:rsidRPr="00344BB5">
        <w:rPr>
          <w:rFonts w:ascii="Cambria" w:hAnsi="Cambria"/>
          <w:sz w:val="28"/>
          <w:szCs w:val="28"/>
        </w:rPr>
        <w:t>to</w:t>
      </w:r>
      <w:r w:rsidR="00EE456D">
        <w:rPr>
          <w:rFonts w:ascii="Cambria" w:hAnsi="Cambria"/>
          <w:sz w:val="28"/>
          <w:szCs w:val="28"/>
        </w:rPr>
        <w:t xml:space="preserve"> </w:t>
      </w:r>
      <w:r w:rsidR="00473527" w:rsidRPr="00344BB5">
        <w:rPr>
          <w:rFonts w:ascii="Cambria" w:hAnsi="Cambria"/>
          <w:sz w:val="28"/>
          <w:szCs w:val="28"/>
        </w:rPr>
        <w:t>achieve</w:t>
      </w:r>
      <w:r w:rsidR="00EE456D">
        <w:rPr>
          <w:rFonts w:ascii="Cambria" w:hAnsi="Cambria"/>
          <w:sz w:val="28"/>
          <w:szCs w:val="28"/>
        </w:rPr>
        <w:t xml:space="preserve"> </w:t>
      </w:r>
      <w:r w:rsidR="00473527" w:rsidRPr="00344BB5">
        <w:rPr>
          <w:rFonts w:ascii="Cambria" w:hAnsi="Cambria"/>
          <w:sz w:val="28"/>
          <w:szCs w:val="28"/>
        </w:rPr>
        <w:t>the</w:t>
      </w:r>
      <w:r w:rsidR="00EE456D">
        <w:rPr>
          <w:rFonts w:ascii="Cambria" w:hAnsi="Cambria"/>
          <w:sz w:val="28"/>
          <w:szCs w:val="28"/>
        </w:rPr>
        <w:t xml:space="preserve"> </w:t>
      </w:r>
      <w:r w:rsidR="00473527" w:rsidRPr="00344BB5">
        <w:rPr>
          <w:rFonts w:ascii="Cambria" w:hAnsi="Cambria"/>
          <w:sz w:val="28"/>
          <w:szCs w:val="28"/>
        </w:rPr>
        <w:t>same</w:t>
      </w:r>
      <w:r w:rsidR="00EE456D">
        <w:rPr>
          <w:rFonts w:ascii="Cambria" w:hAnsi="Cambria"/>
          <w:sz w:val="28"/>
          <w:szCs w:val="28"/>
        </w:rPr>
        <w:t xml:space="preserve"> </w:t>
      </w:r>
      <w:r w:rsidR="00473527" w:rsidRPr="00344BB5">
        <w:rPr>
          <w:rFonts w:ascii="Cambria" w:hAnsi="Cambria"/>
          <w:sz w:val="28"/>
          <w:szCs w:val="28"/>
        </w:rPr>
        <w:t>purpose,</w:t>
      </w:r>
      <w:r w:rsidR="00EE456D">
        <w:rPr>
          <w:rFonts w:ascii="Cambria" w:hAnsi="Cambria"/>
          <w:sz w:val="28"/>
          <w:szCs w:val="28"/>
        </w:rPr>
        <w:t xml:space="preserve"> </w:t>
      </w:r>
      <w:r w:rsidR="00473527" w:rsidRPr="00344BB5">
        <w:rPr>
          <w:rFonts w:ascii="Cambria" w:hAnsi="Cambria"/>
          <w:sz w:val="28"/>
          <w:szCs w:val="28"/>
        </w:rPr>
        <w:t>the</w:t>
      </w:r>
      <w:r w:rsidR="00EE456D">
        <w:rPr>
          <w:rFonts w:ascii="Cambria" w:hAnsi="Cambria"/>
          <w:sz w:val="28"/>
          <w:szCs w:val="28"/>
        </w:rPr>
        <w:t xml:space="preserve"> </w:t>
      </w:r>
      <w:r w:rsidR="00473527" w:rsidRPr="00344BB5">
        <w:rPr>
          <w:rFonts w:ascii="Cambria" w:hAnsi="Cambria"/>
          <w:sz w:val="28"/>
          <w:szCs w:val="28"/>
        </w:rPr>
        <w:t>special</w:t>
      </w:r>
      <w:r w:rsidR="00EE456D">
        <w:rPr>
          <w:rFonts w:ascii="Cambria" w:hAnsi="Cambria"/>
          <w:sz w:val="28"/>
          <w:szCs w:val="28"/>
        </w:rPr>
        <w:t xml:space="preserve"> </w:t>
      </w:r>
      <w:r w:rsidR="00473527" w:rsidRPr="00344BB5">
        <w:rPr>
          <w:rFonts w:ascii="Cambria" w:hAnsi="Cambria"/>
          <w:sz w:val="28"/>
          <w:szCs w:val="28"/>
        </w:rPr>
        <w:t>part</w:t>
      </w:r>
      <w:r w:rsidR="00EE456D">
        <w:rPr>
          <w:rFonts w:ascii="Cambria" w:hAnsi="Cambria"/>
          <w:sz w:val="28"/>
          <w:szCs w:val="28"/>
        </w:rPr>
        <w:t xml:space="preserve"> </w:t>
      </w:r>
      <w:r w:rsidR="00473527" w:rsidRPr="00344BB5">
        <w:rPr>
          <w:rFonts w:ascii="Cambria" w:hAnsi="Cambria"/>
          <w:sz w:val="28"/>
          <w:szCs w:val="28"/>
        </w:rPr>
        <w:t>of</w:t>
      </w:r>
      <w:r w:rsidR="00EE456D">
        <w:rPr>
          <w:rFonts w:ascii="Cambria" w:hAnsi="Cambria"/>
          <w:sz w:val="28"/>
          <w:szCs w:val="28"/>
        </w:rPr>
        <w:t xml:space="preserve"> </w:t>
      </w:r>
      <w:r w:rsidR="00473527" w:rsidRPr="00344BB5">
        <w:rPr>
          <w:rFonts w:ascii="Cambria" w:hAnsi="Cambria"/>
          <w:sz w:val="28"/>
          <w:szCs w:val="28"/>
        </w:rPr>
        <w:t>the</w:t>
      </w:r>
      <w:r w:rsidR="00EE456D">
        <w:rPr>
          <w:rFonts w:ascii="Cambria" w:hAnsi="Cambria"/>
          <w:sz w:val="28"/>
          <w:szCs w:val="28"/>
        </w:rPr>
        <w:t xml:space="preserve"> </w:t>
      </w:r>
      <w:r w:rsidR="00473527" w:rsidRPr="00344BB5">
        <w:rPr>
          <w:rFonts w:ascii="Cambria" w:hAnsi="Cambria"/>
          <w:sz w:val="28"/>
          <w:szCs w:val="28"/>
        </w:rPr>
        <w:t>Model</w:t>
      </w:r>
      <w:r w:rsidR="00EE456D">
        <w:rPr>
          <w:rFonts w:ascii="Cambria" w:hAnsi="Cambria"/>
          <w:sz w:val="28"/>
          <w:szCs w:val="28"/>
        </w:rPr>
        <w:t xml:space="preserve"> </w:t>
      </w:r>
      <w:r w:rsidR="00473527" w:rsidRPr="00344BB5">
        <w:rPr>
          <w:rFonts w:ascii="Cambria" w:hAnsi="Cambria"/>
          <w:sz w:val="28"/>
          <w:szCs w:val="28"/>
        </w:rPr>
        <w:t>related</w:t>
      </w:r>
      <w:r w:rsidR="00EE456D">
        <w:rPr>
          <w:rFonts w:ascii="Cambria" w:hAnsi="Cambria"/>
          <w:sz w:val="28"/>
          <w:szCs w:val="28"/>
        </w:rPr>
        <w:t xml:space="preserve"> </w:t>
      </w:r>
      <w:r w:rsidR="00473527" w:rsidRPr="00344BB5">
        <w:rPr>
          <w:rFonts w:ascii="Cambria" w:hAnsi="Cambria"/>
          <w:sz w:val="28"/>
          <w:szCs w:val="28"/>
        </w:rPr>
        <w:t>to</w:t>
      </w:r>
      <w:r w:rsidR="00EE456D">
        <w:rPr>
          <w:rFonts w:ascii="Cambria" w:hAnsi="Cambria"/>
          <w:sz w:val="28"/>
          <w:szCs w:val="28"/>
        </w:rPr>
        <w:t xml:space="preserve"> </w:t>
      </w:r>
      <w:r w:rsidR="00473527" w:rsidRPr="00344BB5">
        <w:rPr>
          <w:rFonts w:ascii="Cambria" w:hAnsi="Cambria"/>
          <w:sz w:val="28"/>
          <w:szCs w:val="28"/>
        </w:rPr>
        <w:t>the</w:t>
      </w:r>
      <w:r w:rsidR="00EE456D">
        <w:rPr>
          <w:rFonts w:ascii="Cambria" w:hAnsi="Cambria"/>
          <w:sz w:val="28"/>
          <w:szCs w:val="28"/>
        </w:rPr>
        <w:t xml:space="preserve"> </w:t>
      </w:r>
      <w:r w:rsidR="00473527" w:rsidRPr="00344BB5">
        <w:rPr>
          <w:rFonts w:ascii="Cambria" w:hAnsi="Cambria"/>
          <w:sz w:val="28"/>
          <w:szCs w:val="28"/>
        </w:rPr>
        <w:t>risk</w:t>
      </w:r>
      <w:r w:rsidR="00EE456D">
        <w:rPr>
          <w:rFonts w:ascii="Cambria" w:hAnsi="Cambria"/>
          <w:sz w:val="28"/>
          <w:szCs w:val="28"/>
        </w:rPr>
        <w:t xml:space="preserve"> </w:t>
      </w:r>
      <w:r w:rsidR="00473527" w:rsidRPr="00344BB5">
        <w:rPr>
          <w:rFonts w:ascii="Cambria" w:hAnsi="Cambria"/>
          <w:sz w:val="28"/>
          <w:szCs w:val="28"/>
        </w:rPr>
        <w:t>of</w:t>
      </w:r>
      <w:r w:rsidR="00EE456D">
        <w:rPr>
          <w:rFonts w:ascii="Cambria" w:hAnsi="Cambria"/>
          <w:sz w:val="28"/>
          <w:szCs w:val="28"/>
        </w:rPr>
        <w:t xml:space="preserve"> </w:t>
      </w:r>
      <w:r w:rsidR="00473527" w:rsidRPr="00344BB5">
        <w:rPr>
          <w:rFonts w:ascii="Cambria" w:hAnsi="Cambria"/>
          <w:sz w:val="28"/>
          <w:szCs w:val="28"/>
        </w:rPr>
        <w:t>committing</w:t>
      </w:r>
      <w:r w:rsidR="00EE456D">
        <w:rPr>
          <w:rFonts w:ascii="Cambria" w:hAnsi="Cambria"/>
          <w:sz w:val="28"/>
          <w:szCs w:val="28"/>
        </w:rPr>
        <w:t xml:space="preserve"> </w:t>
      </w:r>
      <w:r w:rsidR="00473527" w:rsidRPr="00344BB5">
        <w:rPr>
          <w:rFonts w:ascii="Cambria" w:hAnsi="Cambria"/>
          <w:sz w:val="28"/>
          <w:szCs w:val="28"/>
        </w:rPr>
        <w:t>crimes</w:t>
      </w:r>
      <w:r w:rsidR="00EE456D">
        <w:rPr>
          <w:rFonts w:ascii="Cambria" w:hAnsi="Cambria"/>
          <w:sz w:val="28"/>
          <w:szCs w:val="28"/>
        </w:rPr>
        <w:t xml:space="preserve"> </w:t>
      </w:r>
      <w:r w:rsidR="00473527" w:rsidRPr="00344BB5">
        <w:rPr>
          <w:rFonts w:ascii="Cambria" w:hAnsi="Cambria"/>
          <w:sz w:val="28"/>
          <w:szCs w:val="28"/>
        </w:rPr>
        <w:t>against</w:t>
      </w:r>
      <w:r w:rsidR="00EE456D">
        <w:rPr>
          <w:rFonts w:ascii="Cambria" w:hAnsi="Cambria"/>
          <w:sz w:val="28"/>
          <w:szCs w:val="28"/>
        </w:rPr>
        <w:t xml:space="preserve"> </w:t>
      </w:r>
      <w:r w:rsidR="00473527" w:rsidRPr="00344BB5">
        <w:rPr>
          <w:rFonts w:ascii="Cambria" w:hAnsi="Cambria"/>
          <w:sz w:val="28"/>
          <w:szCs w:val="28"/>
        </w:rPr>
        <w:t>the</w:t>
      </w:r>
      <w:r w:rsidR="00EE456D">
        <w:rPr>
          <w:rFonts w:ascii="Cambria" w:hAnsi="Cambria"/>
          <w:sz w:val="28"/>
          <w:szCs w:val="28"/>
        </w:rPr>
        <w:t xml:space="preserve"> </w:t>
      </w:r>
      <w:r w:rsidR="00473527" w:rsidRPr="00344BB5">
        <w:rPr>
          <w:rFonts w:ascii="Cambria" w:hAnsi="Cambria"/>
          <w:sz w:val="28"/>
          <w:szCs w:val="28"/>
        </w:rPr>
        <w:t>Public</w:t>
      </w:r>
      <w:r w:rsidR="00EE456D">
        <w:rPr>
          <w:rFonts w:ascii="Cambria" w:hAnsi="Cambria"/>
          <w:sz w:val="28"/>
          <w:szCs w:val="28"/>
        </w:rPr>
        <w:t xml:space="preserve"> </w:t>
      </w:r>
      <w:r w:rsidR="00473527" w:rsidRPr="00344BB5">
        <w:rPr>
          <w:rFonts w:ascii="Cambria" w:hAnsi="Cambria"/>
          <w:sz w:val="28"/>
          <w:szCs w:val="28"/>
        </w:rPr>
        <w:t>Administration.</w:t>
      </w:r>
    </w:p>
    <w:p w14:paraId="1A4FA94D" w14:textId="77777777" w:rsidR="00473527" w:rsidRPr="00344BB5" w:rsidRDefault="00473527" w:rsidP="00344BB5">
      <w:pPr>
        <w:spacing w:before="120" w:line="360" w:lineRule="auto"/>
        <w:jc w:val="both"/>
        <w:rPr>
          <w:rFonts w:ascii="Cambria" w:hAnsi="Cambria"/>
          <w:sz w:val="28"/>
          <w:szCs w:val="28"/>
          <w:lang w:val="en-GB"/>
        </w:rPr>
      </w:pPr>
    </w:p>
    <w:p w14:paraId="7D1EB673" w14:textId="77777777" w:rsidR="00554E2E" w:rsidRPr="00344BB5" w:rsidRDefault="00554E2E" w:rsidP="00344BB5">
      <w:pPr>
        <w:pageBreakBefore/>
        <w:spacing w:before="120" w:line="360" w:lineRule="auto"/>
        <w:jc w:val="both"/>
        <w:rPr>
          <w:rFonts w:ascii="Cambria" w:hAnsi="Cambria"/>
          <w:sz w:val="28"/>
          <w:szCs w:val="28"/>
          <w:lang w:val="en-GB"/>
        </w:rPr>
      </w:pPr>
    </w:p>
    <w:p w14:paraId="1E4A64EC" w14:textId="0D8FBA48" w:rsidR="00554E2E" w:rsidRPr="00344BB5" w:rsidRDefault="00554E2E" w:rsidP="00344BB5">
      <w:pPr>
        <w:pStyle w:val="Heading1"/>
        <w:spacing w:before="120" w:line="360" w:lineRule="auto"/>
        <w:rPr>
          <w:rFonts w:ascii="Cambria" w:hAnsi="Cambria"/>
          <w:sz w:val="28"/>
          <w:szCs w:val="28"/>
          <w:lang w:val="en-GB"/>
        </w:rPr>
      </w:pPr>
      <w:bookmarkStart w:id="7" w:name="__RefHeading__14208_95728751"/>
      <w:bookmarkStart w:id="8" w:name="_Toc4589153"/>
      <w:bookmarkStart w:id="9" w:name="_Toc53130109"/>
      <w:bookmarkStart w:id="10" w:name="_Toc53130284"/>
      <w:bookmarkStart w:id="11" w:name="_Toc54168150"/>
      <w:bookmarkStart w:id="12" w:name="_Toc54172126"/>
      <w:bookmarkStart w:id="13" w:name="_Toc178106412"/>
      <w:bookmarkEnd w:id="7"/>
      <w:r w:rsidRPr="00344BB5">
        <w:rPr>
          <w:rFonts w:ascii="Cambria" w:hAnsi="Cambria"/>
          <w:sz w:val="28"/>
          <w:szCs w:val="28"/>
          <w:lang w:val="en-GB"/>
        </w:rPr>
        <w:t>2.</w:t>
      </w:r>
      <w:r w:rsidR="00EE456D">
        <w:rPr>
          <w:rFonts w:ascii="Cambria" w:hAnsi="Cambria"/>
          <w:sz w:val="28"/>
          <w:szCs w:val="28"/>
          <w:lang w:val="en-GB"/>
        </w:rPr>
        <w:t xml:space="preserve"> </w:t>
      </w:r>
      <w:r w:rsidRPr="00344BB5">
        <w:rPr>
          <w:rFonts w:ascii="Cambria" w:hAnsi="Cambria"/>
          <w:sz w:val="28"/>
          <w:szCs w:val="28"/>
          <w:lang w:val="en-GB"/>
        </w:rPr>
        <w:t>PREMISE</w:t>
      </w:r>
      <w:bookmarkEnd w:id="8"/>
      <w:bookmarkEnd w:id="9"/>
      <w:bookmarkEnd w:id="10"/>
      <w:bookmarkEnd w:id="11"/>
      <w:bookmarkEnd w:id="12"/>
      <w:bookmarkEnd w:id="13"/>
    </w:p>
    <w:p w14:paraId="270E710D" w14:textId="7A4C984A" w:rsidR="00554E2E" w:rsidRPr="00344BB5" w:rsidRDefault="00554E2E" w:rsidP="00344BB5">
      <w:pPr>
        <w:pStyle w:val="Heading2"/>
        <w:spacing w:before="120" w:line="360" w:lineRule="auto"/>
        <w:rPr>
          <w:rFonts w:ascii="Cambria" w:hAnsi="Cambria"/>
          <w:i w:val="0"/>
          <w:iCs w:val="0"/>
          <w:sz w:val="28"/>
          <w:szCs w:val="28"/>
          <w:lang w:val="en-GB"/>
        </w:rPr>
      </w:pPr>
      <w:bookmarkStart w:id="14" w:name="__RefHeading__14210_95728751"/>
      <w:bookmarkStart w:id="15" w:name="_Toc53130110"/>
      <w:bookmarkStart w:id="16" w:name="_Toc53130285"/>
      <w:bookmarkStart w:id="17" w:name="_Toc54168151"/>
      <w:bookmarkStart w:id="18" w:name="_Toc54172127"/>
      <w:bookmarkStart w:id="19" w:name="_Toc178106413"/>
      <w:bookmarkEnd w:id="14"/>
      <w:r w:rsidRPr="00344BB5">
        <w:rPr>
          <w:rFonts w:ascii="Cambria" w:hAnsi="Cambria"/>
          <w:i w:val="0"/>
          <w:iCs w:val="0"/>
          <w:sz w:val="28"/>
          <w:szCs w:val="28"/>
          <w:lang w:val="en-GB"/>
        </w:rPr>
        <w:t>2.1</w:t>
      </w:r>
      <w:r w:rsidRPr="00344BB5">
        <w:rPr>
          <w:rFonts w:ascii="Cambria" w:hAnsi="Cambria"/>
          <w:i w:val="0"/>
          <w:iCs w:val="0"/>
          <w:sz w:val="28"/>
          <w:szCs w:val="28"/>
          <w:lang w:val="en-GB"/>
        </w:rPr>
        <w:tab/>
        <w:t>Legislative</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Decree</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231/2001</w:t>
      </w:r>
      <w:bookmarkEnd w:id="15"/>
      <w:bookmarkEnd w:id="16"/>
      <w:bookmarkEnd w:id="17"/>
      <w:bookmarkEnd w:id="18"/>
      <w:bookmarkEnd w:id="19"/>
    </w:p>
    <w:p w14:paraId="7013C5DA" w14:textId="3DE0A443"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b/>
          <w:bCs/>
          <w:sz w:val="28"/>
          <w:szCs w:val="28"/>
          <w:lang w:val="en-GB"/>
        </w:rPr>
        <w:t>legislative</w:t>
      </w:r>
      <w:r w:rsidR="00EE456D">
        <w:rPr>
          <w:rFonts w:ascii="Cambria" w:hAnsi="Cambria"/>
          <w:b/>
          <w:bCs/>
          <w:sz w:val="28"/>
          <w:szCs w:val="28"/>
          <w:lang w:val="en-GB"/>
        </w:rPr>
        <w:t xml:space="preserve"> </w:t>
      </w:r>
      <w:r w:rsidRPr="00344BB5">
        <w:rPr>
          <w:rFonts w:ascii="Cambria" w:hAnsi="Cambria"/>
          <w:b/>
          <w:bCs/>
          <w:sz w:val="28"/>
          <w:szCs w:val="28"/>
          <w:lang w:val="en-GB"/>
        </w:rPr>
        <w:t>decree</w:t>
      </w:r>
      <w:r w:rsidR="00EE456D">
        <w:rPr>
          <w:rFonts w:ascii="Cambria" w:hAnsi="Cambria"/>
          <w:b/>
          <w:bCs/>
          <w:sz w:val="28"/>
          <w:szCs w:val="28"/>
          <w:lang w:val="en-GB"/>
        </w:rPr>
        <w:t xml:space="preserve"> </w:t>
      </w:r>
      <w:r w:rsidRPr="00344BB5">
        <w:rPr>
          <w:rFonts w:ascii="Cambria" w:hAnsi="Cambria"/>
          <w:b/>
          <w:bCs/>
          <w:sz w:val="28"/>
          <w:szCs w:val="28"/>
          <w:lang w:val="en-GB"/>
        </w:rPr>
        <w:t>dated</w:t>
      </w:r>
      <w:r w:rsidR="00EE456D">
        <w:rPr>
          <w:rFonts w:ascii="Cambria" w:hAnsi="Cambria"/>
          <w:b/>
          <w:bCs/>
          <w:sz w:val="28"/>
          <w:szCs w:val="28"/>
          <w:lang w:val="en-GB"/>
        </w:rPr>
        <w:t xml:space="preserve"> </w:t>
      </w:r>
      <w:r w:rsidRPr="00344BB5">
        <w:rPr>
          <w:rFonts w:ascii="Cambria" w:hAnsi="Cambria"/>
          <w:b/>
          <w:bCs/>
          <w:sz w:val="28"/>
          <w:szCs w:val="28"/>
          <w:lang w:val="en-GB"/>
        </w:rPr>
        <w:t>8</w:t>
      </w:r>
      <w:r w:rsidR="00EE456D">
        <w:rPr>
          <w:rFonts w:ascii="Cambria" w:hAnsi="Cambria"/>
          <w:b/>
          <w:bCs/>
          <w:sz w:val="28"/>
          <w:szCs w:val="28"/>
          <w:lang w:val="en-GB"/>
        </w:rPr>
        <w:t xml:space="preserve"> </w:t>
      </w:r>
      <w:r w:rsidRPr="00344BB5">
        <w:rPr>
          <w:rFonts w:ascii="Cambria" w:hAnsi="Cambria"/>
          <w:b/>
          <w:bCs/>
          <w:sz w:val="28"/>
          <w:szCs w:val="28"/>
          <w:lang w:val="en-GB"/>
        </w:rPr>
        <w:t>June</w:t>
      </w:r>
      <w:r w:rsidR="00EE456D">
        <w:rPr>
          <w:rFonts w:ascii="Cambria" w:hAnsi="Cambria"/>
          <w:b/>
          <w:bCs/>
          <w:sz w:val="28"/>
          <w:szCs w:val="28"/>
          <w:lang w:val="en-GB"/>
        </w:rPr>
        <w:t xml:space="preserve"> </w:t>
      </w:r>
      <w:r w:rsidRPr="00344BB5">
        <w:rPr>
          <w:rFonts w:ascii="Cambria" w:hAnsi="Cambria"/>
          <w:b/>
          <w:bCs/>
          <w:sz w:val="28"/>
          <w:szCs w:val="28"/>
          <w:lang w:val="en-GB"/>
        </w:rPr>
        <w:t>2001,</w:t>
      </w:r>
      <w:r w:rsidR="00EE456D">
        <w:rPr>
          <w:rFonts w:ascii="Cambria" w:hAnsi="Cambria"/>
          <w:b/>
          <w:bCs/>
          <w:sz w:val="28"/>
          <w:szCs w:val="28"/>
          <w:lang w:val="en-GB"/>
        </w:rPr>
        <w:t xml:space="preserve"> </w:t>
      </w:r>
      <w:r w:rsidRPr="00344BB5">
        <w:rPr>
          <w:rFonts w:ascii="Cambria" w:hAnsi="Cambria"/>
          <w:b/>
          <w:bCs/>
          <w:sz w:val="28"/>
          <w:szCs w:val="28"/>
          <w:lang w:val="en-GB"/>
        </w:rPr>
        <w:t>no.</w:t>
      </w:r>
      <w:r w:rsidR="00EE456D">
        <w:rPr>
          <w:rFonts w:ascii="Cambria" w:hAnsi="Cambria"/>
          <w:b/>
          <w:bCs/>
          <w:sz w:val="28"/>
          <w:szCs w:val="28"/>
          <w:lang w:val="en-GB"/>
        </w:rPr>
        <w:t xml:space="preserve"> </w:t>
      </w:r>
      <w:r w:rsidRPr="00344BB5">
        <w:rPr>
          <w:rFonts w:ascii="Cambria" w:hAnsi="Cambria"/>
          <w:b/>
          <w:bCs/>
          <w:sz w:val="28"/>
          <w:szCs w:val="28"/>
          <w:lang w:val="en-GB"/>
        </w:rPr>
        <w:t>231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regarding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i/>
          <w:iCs/>
          <w:sz w:val="28"/>
          <w:szCs w:val="28"/>
          <w:lang w:val="en-GB"/>
        </w:rPr>
        <w:t>“Discipline</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administrative</w:t>
      </w:r>
      <w:r w:rsidR="00EE456D">
        <w:rPr>
          <w:rFonts w:ascii="Cambria" w:hAnsi="Cambria"/>
          <w:i/>
          <w:iCs/>
          <w:sz w:val="28"/>
          <w:szCs w:val="28"/>
          <w:lang w:val="en-GB"/>
        </w:rPr>
        <w:t xml:space="preserve"> </w:t>
      </w:r>
      <w:r w:rsidRPr="00344BB5">
        <w:rPr>
          <w:rFonts w:ascii="Cambria" w:hAnsi="Cambria"/>
          <w:i/>
          <w:iCs/>
          <w:sz w:val="28"/>
          <w:szCs w:val="28"/>
          <w:lang w:val="en-GB"/>
        </w:rPr>
        <w:t>liability</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juridical</w:t>
      </w:r>
      <w:r w:rsidR="00EE456D">
        <w:rPr>
          <w:rFonts w:ascii="Cambria" w:hAnsi="Cambria"/>
          <w:i/>
          <w:iCs/>
          <w:sz w:val="28"/>
          <w:szCs w:val="28"/>
          <w:lang w:val="en-GB"/>
        </w:rPr>
        <w:t xml:space="preserve"> </w:t>
      </w:r>
      <w:r w:rsidRPr="00344BB5">
        <w:rPr>
          <w:rFonts w:ascii="Cambria" w:hAnsi="Cambria"/>
          <w:i/>
          <w:iCs/>
          <w:sz w:val="28"/>
          <w:szCs w:val="28"/>
          <w:lang w:val="en-GB"/>
        </w:rPr>
        <w:t>persons,</w:t>
      </w:r>
      <w:r w:rsidR="00EE456D">
        <w:rPr>
          <w:rFonts w:ascii="Cambria" w:hAnsi="Cambria"/>
          <w:i/>
          <w:iCs/>
          <w:sz w:val="28"/>
          <w:szCs w:val="28"/>
          <w:lang w:val="en-GB"/>
        </w:rPr>
        <w:t xml:space="preserve"> </w:t>
      </w:r>
      <w:r w:rsidRPr="00344BB5">
        <w:rPr>
          <w:rFonts w:ascii="Cambria" w:hAnsi="Cambria"/>
          <w:i/>
          <w:iCs/>
          <w:sz w:val="28"/>
          <w:szCs w:val="28"/>
          <w:lang w:val="en-GB"/>
        </w:rPr>
        <w:t>companies</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association</w:t>
      </w:r>
      <w:r w:rsidR="00EE456D">
        <w:rPr>
          <w:rFonts w:ascii="Cambria" w:hAnsi="Cambria"/>
          <w:i/>
          <w:iCs/>
          <w:sz w:val="28"/>
          <w:szCs w:val="28"/>
          <w:lang w:val="en-GB"/>
        </w:rPr>
        <w:t xml:space="preserve"> </w:t>
      </w:r>
      <w:r w:rsidRPr="00344BB5">
        <w:rPr>
          <w:rFonts w:ascii="Cambria" w:hAnsi="Cambria"/>
          <w:i/>
          <w:iCs/>
          <w:sz w:val="28"/>
          <w:szCs w:val="28"/>
          <w:lang w:val="en-GB"/>
        </w:rPr>
        <w:t>also</w:t>
      </w:r>
      <w:r w:rsidR="00EE456D">
        <w:rPr>
          <w:rFonts w:ascii="Cambria" w:hAnsi="Cambria"/>
          <w:i/>
          <w:iCs/>
          <w:sz w:val="28"/>
          <w:szCs w:val="28"/>
          <w:lang w:val="en-GB"/>
        </w:rPr>
        <w:t xml:space="preserve"> </w:t>
      </w:r>
      <w:r w:rsidRPr="00344BB5">
        <w:rPr>
          <w:rFonts w:ascii="Cambria" w:hAnsi="Cambria"/>
          <w:i/>
          <w:iCs/>
          <w:sz w:val="28"/>
          <w:szCs w:val="28"/>
          <w:lang w:val="en-GB"/>
        </w:rPr>
        <w:t>without</w:t>
      </w:r>
      <w:r w:rsidR="00EE456D">
        <w:rPr>
          <w:rFonts w:ascii="Cambria" w:hAnsi="Cambria"/>
          <w:i/>
          <w:iCs/>
          <w:sz w:val="28"/>
          <w:szCs w:val="28"/>
          <w:lang w:val="en-GB"/>
        </w:rPr>
        <w:t xml:space="preserve"> </w:t>
      </w:r>
      <w:r w:rsidRPr="00344BB5">
        <w:rPr>
          <w:rFonts w:ascii="Cambria" w:hAnsi="Cambria"/>
          <w:i/>
          <w:iCs/>
          <w:sz w:val="28"/>
          <w:szCs w:val="28"/>
          <w:lang w:val="en-GB"/>
        </w:rPr>
        <w:t>any</w:t>
      </w:r>
      <w:r w:rsidR="00EE456D">
        <w:rPr>
          <w:rFonts w:ascii="Cambria" w:hAnsi="Cambria"/>
          <w:i/>
          <w:iCs/>
          <w:sz w:val="28"/>
          <w:szCs w:val="28"/>
          <w:lang w:val="en-GB"/>
        </w:rPr>
        <w:t xml:space="preserve"> </w:t>
      </w:r>
      <w:r w:rsidRPr="00344BB5">
        <w:rPr>
          <w:rFonts w:ascii="Cambria" w:hAnsi="Cambria"/>
          <w:i/>
          <w:iCs/>
          <w:sz w:val="28"/>
          <w:szCs w:val="28"/>
          <w:lang w:val="en-GB"/>
        </w:rPr>
        <w:t>legal</w:t>
      </w:r>
      <w:r w:rsidR="00EE456D">
        <w:rPr>
          <w:rFonts w:ascii="Cambria" w:hAnsi="Cambria"/>
          <w:i/>
          <w:iCs/>
          <w:sz w:val="28"/>
          <w:szCs w:val="28"/>
          <w:lang w:val="en-GB"/>
        </w:rPr>
        <w:t xml:space="preserve"> </w:t>
      </w:r>
      <w:r w:rsidRPr="00344BB5">
        <w:rPr>
          <w:rFonts w:ascii="Cambria" w:hAnsi="Cambria"/>
          <w:i/>
          <w:iCs/>
          <w:sz w:val="28"/>
          <w:szCs w:val="28"/>
          <w:lang w:val="en-GB"/>
        </w:rPr>
        <w:t>status”</w:t>
      </w:r>
      <w:r w:rsidR="00EE456D">
        <w:rPr>
          <w:rFonts w:ascii="Cambria" w:hAnsi="Cambria"/>
          <w:i/>
          <w:iCs/>
          <w:sz w:val="28"/>
          <w:szCs w:val="28"/>
          <w:lang w:val="en-GB"/>
        </w:rPr>
        <w:t xml:space="preserve"> </w:t>
      </w:r>
      <w:r w:rsidRPr="00344BB5">
        <w:rPr>
          <w:rFonts w:ascii="Cambria" w:hAnsi="Cambria"/>
          <w:sz w:val="28"/>
          <w:szCs w:val="28"/>
          <w:lang w:val="en-GB"/>
        </w:rPr>
        <w:t>(“</w:t>
      </w:r>
      <w:r w:rsidRPr="00344BB5">
        <w:rPr>
          <w:rFonts w:ascii="Cambria" w:hAnsi="Cambria"/>
          <w:b/>
          <w:bCs/>
          <w:sz w:val="28"/>
          <w:szCs w:val="28"/>
          <w:lang w:val="en-GB"/>
        </w:rPr>
        <w:t>L.D.</w:t>
      </w:r>
      <w:r w:rsidR="00EE456D">
        <w:rPr>
          <w:rFonts w:ascii="Cambria" w:hAnsi="Cambria"/>
          <w:b/>
          <w:bCs/>
          <w:sz w:val="28"/>
          <w:szCs w:val="28"/>
          <w:lang w:val="en-GB"/>
        </w:rPr>
        <w:t xml:space="preserve"> </w:t>
      </w:r>
      <w:r w:rsidRPr="00344BB5">
        <w:rPr>
          <w:rFonts w:ascii="Cambria" w:hAnsi="Cambria"/>
          <w:b/>
          <w:bCs/>
          <w:sz w:val="28"/>
          <w:szCs w:val="28"/>
          <w:lang w:val="en-GB"/>
        </w:rPr>
        <w:t>231/2001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b/>
          <w:bCs/>
          <w:sz w:val="28"/>
          <w:szCs w:val="28"/>
          <w:lang w:val="en-GB"/>
        </w:rPr>
        <w:t>Decree</w:t>
      </w:r>
      <w:r w:rsidRPr="00344BB5">
        <w:rPr>
          <w:rFonts w:ascii="Cambria" w:hAnsi="Cambria"/>
          <w:sz w:val="28"/>
          <w:szCs w:val="28"/>
          <w:lang w:val="en-GB"/>
        </w:rPr>
        <w:t>”),</w:t>
      </w:r>
      <w:r w:rsidR="00EE456D">
        <w:rPr>
          <w:rFonts w:ascii="Cambria" w:hAnsi="Cambria"/>
          <w:sz w:val="28"/>
          <w:szCs w:val="28"/>
          <w:lang w:val="en-GB"/>
        </w:rPr>
        <w:t xml:space="preserve"> </w:t>
      </w:r>
      <w:r w:rsidR="00DB0E9F">
        <w:rPr>
          <w:rFonts w:ascii="Cambria" w:hAnsi="Cambria"/>
          <w:sz w:val="28"/>
          <w:szCs w:val="28"/>
          <w:lang w:val="en-GB"/>
        </w:rPr>
        <w:t>provides</w:t>
      </w:r>
      <w:r w:rsidR="004E434E">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violations</w:t>
      </w:r>
      <w:r w:rsidR="00EE456D">
        <w:rPr>
          <w:rFonts w:ascii="Cambria" w:hAnsi="Cambria"/>
          <w:sz w:val="28"/>
          <w:szCs w:val="28"/>
          <w:lang w:val="en-GB"/>
        </w:rPr>
        <w:t xml:space="preserve"> </w:t>
      </w:r>
      <w:r w:rsidRPr="00344BB5">
        <w:rPr>
          <w:rFonts w:ascii="Cambria" w:hAnsi="Cambria"/>
          <w:sz w:val="28"/>
          <w:szCs w:val="28"/>
          <w:lang w:val="en-GB"/>
        </w:rPr>
        <w:t>deriving</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offences.</w:t>
      </w:r>
    </w:p>
    <w:p w14:paraId="419A3CFF" w14:textId="5783CB0D" w:rsidR="00554E2E" w:rsidRPr="00344BB5" w:rsidRDefault="00554E2E" w:rsidP="00344BB5">
      <w:pPr>
        <w:pStyle w:val="Subtitle"/>
        <w:spacing w:before="120" w:line="360" w:lineRule="auto"/>
        <w:jc w:val="both"/>
        <w:rPr>
          <w:rFonts w:ascii="Cambria" w:hAnsi="Cambria"/>
          <w:b w:val="0"/>
          <w:bCs w:val="0"/>
          <w:i w:val="0"/>
          <w:iCs w:val="0"/>
          <w:sz w:val="28"/>
          <w:szCs w:val="28"/>
          <w:lang w:val="en-GB"/>
        </w:rPr>
      </w:pPr>
      <w:r w:rsidRPr="00344BB5">
        <w:rPr>
          <w:rFonts w:ascii="Cambria" w:hAnsi="Cambria"/>
          <w:b w:val="0"/>
          <w:bCs w:val="0"/>
          <w:i w:val="0"/>
          <w:iCs w:val="0"/>
          <w:sz w:val="28"/>
          <w:szCs w:val="28"/>
          <w:lang w:val="en-GB"/>
        </w:rPr>
        <w:t>It</w:t>
      </w:r>
      <w:r w:rsidR="00EE456D">
        <w:rPr>
          <w:rFonts w:ascii="Cambria" w:hAnsi="Cambria"/>
          <w:b w:val="0"/>
          <w:bCs w:val="0"/>
          <w:i w:val="0"/>
          <w:iCs w:val="0"/>
          <w:sz w:val="28"/>
          <w:szCs w:val="28"/>
          <w:lang w:val="en-GB"/>
        </w:rPr>
        <w:t xml:space="preserve"> </w:t>
      </w:r>
      <w:r w:rsidRPr="00344BB5">
        <w:rPr>
          <w:rFonts w:ascii="Cambria" w:hAnsi="Cambria"/>
          <w:b w:val="0"/>
          <w:bCs w:val="0"/>
          <w:i w:val="0"/>
          <w:iCs w:val="0"/>
          <w:sz w:val="28"/>
          <w:szCs w:val="28"/>
          <w:lang w:val="en-GB"/>
        </w:rPr>
        <w:t>is</w:t>
      </w:r>
      <w:r w:rsidR="00EE456D">
        <w:rPr>
          <w:rFonts w:ascii="Cambria" w:hAnsi="Cambria"/>
          <w:b w:val="0"/>
          <w:bCs w:val="0"/>
          <w:i w:val="0"/>
          <w:iCs w:val="0"/>
          <w:sz w:val="28"/>
          <w:szCs w:val="28"/>
          <w:lang w:val="en-GB"/>
        </w:rPr>
        <w:t xml:space="preserve"> </w:t>
      </w:r>
      <w:r w:rsidRPr="00344BB5">
        <w:rPr>
          <w:rFonts w:ascii="Cambria" w:hAnsi="Cambria"/>
          <w:b w:val="0"/>
          <w:bCs w:val="0"/>
          <w:i w:val="0"/>
          <w:iCs w:val="0"/>
          <w:sz w:val="28"/>
          <w:szCs w:val="28"/>
          <w:lang w:val="en-GB"/>
        </w:rPr>
        <w:t>a</w:t>
      </w:r>
      <w:r w:rsidR="00EE456D">
        <w:rPr>
          <w:rFonts w:ascii="Cambria" w:hAnsi="Cambria"/>
          <w:b w:val="0"/>
          <w:bCs w:val="0"/>
          <w:i w:val="0"/>
          <w:iCs w:val="0"/>
          <w:sz w:val="28"/>
          <w:szCs w:val="28"/>
          <w:lang w:val="en-GB"/>
        </w:rPr>
        <w:t xml:space="preserve"> </w:t>
      </w:r>
      <w:r w:rsidRPr="00344BB5">
        <w:rPr>
          <w:rFonts w:ascii="Cambria" w:hAnsi="Cambria"/>
          <w:b w:val="0"/>
          <w:bCs w:val="0"/>
          <w:i w:val="0"/>
          <w:iCs w:val="0"/>
          <w:sz w:val="28"/>
          <w:szCs w:val="28"/>
          <w:lang w:val="en-GB"/>
        </w:rPr>
        <w:t>particular</w:t>
      </w:r>
      <w:r w:rsidR="00EE456D">
        <w:rPr>
          <w:rFonts w:ascii="Cambria" w:hAnsi="Cambria"/>
          <w:b w:val="0"/>
          <w:bCs w:val="0"/>
          <w:i w:val="0"/>
          <w:iCs w:val="0"/>
          <w:sz w:val="28"/>
          <w:szCs w:val="28"/>
          <w:lang w:val="en-GB"/>
        </w:rPr>
        <w:t xml:space="preserve"> </w:t>
      </w:r>
      <w:r w:rsidRPr="00344BB5">
        <w:rPr>
          <w:rFonts w:ascii="Cambria" w:hAnsi="Cambria"/>
          <w:b w:val="0"/>
          <w:bCs w:val="0"/>
          <w:i w:val="0"/>
          <w:iCs w:val="0"/>
          <w:sz w:val="28"/>
          <w:szCs w:val="28"/>
          <w:lang w:val="en-GB"/>
        </w:rPr>
        <w:t>form</w:t>
      </w:r>
      <w:r w:rsidR="00EE456D">
        <w:rPr>
          <w:rFonts w:ascii="Cambria" w:hAnsi="Cambria"/>
          <w:b w:val="0"/>
          <w:bCs w:val="0"/>
          <w:i w:val="0"/>
          <w:iCs w:val="0"/>
          <w:sz w:val="28"/>
          <w:szCs w:val="28"/>
          <w:lang w:val="en-GB"/>
        </w:rPr>
        <w:t xml:space="preserve"> </w:t>
      </w:r>
      <w:r w:rsidRPr="00344BB5">
        <w:rPr>
          <w:rFonts w:ascii="Cambria" w:hAnsi="Cambria"/>
          <w:b w:val="0"/>
          <w:bCs w:val="0"/>
          <w:i w:val="0"/>
          <w:iCs w:val="0"/>
          <w:sz w:val="28"/>
          <w:szCs w:val="28"/>
          <w:lang w:val="en-GB"/>
        </w:rPr>
        <w:t>of</w:t>
      </w:r>
      <w:r w:rsidR="00EE456D">
        <w:rPr>
          <w:rFonts w:ascii="Cambria" w:hAnsi="Cambria"/>
          <w:b w:val="0"/>
          <w:bCs w:val="0"/>
          <w:i w:val="0"/>
          <w:iCs w:val="0"/>
          <w:sz w:val="28"/>
          <w:szCs w:val="28"/>
          <w:lang w:val="en-GB"/>
        </w:rPr>
        <w:t xml:space="preserve"> </w:t>
      </w:r>
      <w:r w:rsidRPr="00344BB5">
        <w:rPr>
          <w:rFonts w:ascii="Cambria" w:hAnsi="Cambria"/>
          <w:b w:val="0"/>
          <w:bCs w:val="0"/>
          <w:i w:val="0"/>
          <w:iCs w:val="0"/>
          <w:sz w:val="28"/>
          <w:szCs w:val="28"/>
          <w:lang w:val="en-GB"/>
        </w:rPr>
        <w:t>liability</w:t>
      </w:r>
      <w:r w:rsidR="00EE456D">
        <w:rPr>
          <w:rFonts w:ascii="Cambria" w:hAnsi="Cambria"/>
          <w:b w:val="0"/>
          <w:bCs w:val="0"/>
          <w:i w:val="0"/>
          <w:iCs w:val="0"/>
          <w:sz w:val="28"/>
          <w:szCs w:val="28"/>
          <w:lang w:val="en-GB"/>
        </w:rPr>
        <w:t xml:space="preserve"> </w:t>
      </w:r>
      <w:r w:rsidRPr="00344BB5">
        <w:rPr>
          <w:rFonts w:ascii="Cambria" w:hAnsi="Cambria"/>
          <w:b w:val="0"/>
          <w:bCs w:val="0"/>
          <w:i w:val="0"/>
          <w:iCs w:val="0"/>
          <w:sz w:val="28"/>
          <w:szCs w:val="28"/>
          <w:lang w:val="en-GB"/>
        </w:rPr>
        <w:t>of</w:t>
      </w:r>
      <w:r w:rsidR="00EE456D">
        <w:rPr>
          <w:rFonts w:ascii="Cambria" w:hAnsi="Cambria"/>
          <w:b w:val="0"/>
          <w:bCs w:val="0"/>
          <w:i w:val="0"/>
          <w:iCs w:val="0"/>
          <w:sz w:val="28"/>
          <w:szCs w:val="28"/>
          <w:lang w:val="en-GB"/>
        </w:rPr>
        <w:t xml:space="preserve"> </w:t>
      </w:r>
      <w:r w:rsidRPr="00344BB5">
        <w:rPr>
          <w:rFonts w:ascii="Cambria" w:hAnsi="Cambria"/>
          <w:b w:val="0"/>
          <w:bCs w:val="0"/>
          <w:i w:val="0"/>
          <w:iCs w:val="0"/>
          <w:sz w:val="28"/>
          <w:szCs w:val="28"/>
          <w:lang w:val="en-GB"/>
        </w:rPr>
        <w:t>administrative</w:t>
      </w:r>
      <w:r w:rsidR="00EE456D">
        <w:rPr>
          <w:rFonts w:ascii="Cambria" w:hAnsi="Cambria"/>
          <w:b w:val="0"/>
          <w:bCs w:val="0"/>
          <w:i w:val="0"/>
          <w:iCs w:val="0"/>
          <w:sz w:val="28"/>
          <w:szCs w:val="28"/>
          <w:lang w:val="en-GB"/>
        </w:rPr>
        <w:t xml:space="preserve"> </w:t>
      </w:r>
      <w:r w:rsidRPr="00344BB5">
        <w:rPr>
          <w:rFonts w:ascii="Cambria" w:hAnsi="Cambria"/>
          <w:b w:val="0"/>
          <w:bCs w:val="0"/>
          <w:i w:val="0"/>
          <w:iCs w:val="0"/>
          <w:sz w:val="28"/>
          <w:szCs w:val="28"/>
          <w:lang w:val="en-GB"/>
        </w:rPr>
        <w:t>nature,</w:t>
      </w:r>
      <w:r w:rsidR="00EE456D">
        <w:rPr>
          <w:rFonts w:ascii="Cambria" w:hAnsi="Cambria"/>
          <w:b w:val="0"/>
          <w:bCs w:val="0"/>
          <w:i w:val="0"/>
          <w:iCs w:val="0"/>
          <w:sz w:val="28"/>
          <w:szCs w:val="28"/>
          <w:lang w:val="en-GB"/>
        </w:rPr>
        <w:t xml:space="preserve"> </w:t>
      </w:r>
      <w:r w:rsidRPr="00344BB5">
        <w:rPr>
          <w:rFonts w:ascii="Cambria" w:hAnsi="Cambria"/>
          <w:b w:val="0"/>
          <w:bCs w:val="0"/>
          <w:i w:val="0"/>
          <w:iCs w:val="0"/>
          <w:sz w:val="28"/>
          <w:szCs w:val="28"/>
          <w:lang w:val="en-GB"/>
        </w:rPr>
        <w:t>substantially</w:t>
      </w:r>
      <w:r w:rsidR="00EE456D">
        <w:rPr>
          <w:rFonts w:ascii="Cambria" w:hAnsi="Cambria"/>
          <w:b w:val="0"/>
          <w:bCs w:val="0"/>
          <w:i w:val="0"/>
          <w:iCs w:val="0"/>
          <w:sz w:val="28"/>
          <w:szCs w:val="28"/>
          <w:lang w:val="en-GB"/>
        </w:rPr>
        <w:t xml:space="preserve"> </w:t>
      </w:r>
      <w:r w:rsidRPr="00344BB5">
        <w:rPr>
          <w:rFonts w:ascii="Cambria" w:hAnsi="Cambria"/>
          <w:b w:val="0"/>
          <w:bCs w:val="0"/>
          <w:i w:val="0"/>
          <w:iCs w:val="0"/>
          <w:sz w:val="28"/>
          <w:szCs w:val="28"/>
          <w:lang w:val="en-GB"/>
        </w:rPr>
        <w:t>resulting</w:t>
      </w:r>
      <w:r w:rsidR="00EE456D">
        <w:rPr>
          <w:rFonts w:ascii="Cambria" w:hAnsi="Cambria"/>
          <w:b w:val="0"/>
          <w:bCs w:val="0"/>
          <w:i w:val="0"/>
          <w:iCs w:val="0"/>
          <w:sz w:val="28"/>
          <w:szCs w:val="28"/>
          <w:lang w:val="en-GB"/>
        </w:rPr>
        <w:t xml:space="preserve"> </w:t>
      </w:r>
      <w:r w:rsidRPr="00344BB5">
        <w:rPr>
          <w:rFonts w:ascii="Cambria" w:hAnsi="Cambria"/>
          <w:b w:val="0"/>
          <w:bCs w:val="0"/>
          <w:i w:val="0"/>
          <w:iCs w:val="0"/>
          <w:sz w:val="28"/>
          <w:szCs w:val="28"/>
          <w:lang w:val="en-GB"/>
        </w:rPr>
        <w:t>in</w:t>
      </w:r>
      <w:r w:rsidR="00EE456D">
        <w:rPr>
          <w:rFonts w:ascii="Cambria" w:hAnsi="Cambria"/>
          <w:b w:val="0"/>
          <w:bCs w:val="0"/>
          <w:i w:val="0"/>
          <w:iCs w:val="0"/>
          <w:sz w:val="28"/>
          <w:szCs w:val="28"/>
          <w:lang w:val="en-GB"/>
        </w:rPr>
        <w:t xml:space="preserve"> </w:t>
      </w:r>
      <w:r w:rsidRPr="00344BB5">
        <w:rPr>
          <w:rFonts w:ascii="Cambria" w:hAnsi="Cambria"/>
          <w:b w:val="0"/>
          <w:bCs w:val="0"/>
          <w:i w:val="0"/>
          <w:iCs w:val="0"/>
          <w:sz w:val="28"/>
          <w:szCs w:val="28"/>
          <w:lang w:val="en-GB"/>
        </w:rPr>
        <w:t>the</w:t>
      </w:r>
      <w:r w:rsidR="00EE456D">
        <w:rPr>
          <w:rFonts w:ascii="Cambria" w:hAnsi="Cambria"/>
          <w:b w:val="0"/>
          <w:bCs w:val="0"/>
          <w:i w:val="0"/>
          <w:iCs w:val="0"/>
          <w:sz w:val="28"/>
          <w:szCs w:val="28"/>
          <w:lang w:val="en-GB"/>
        </w:rPr>
        <w:t xml:space="preserve"> </w:t>
      </w:r>
      <w:r w:rsidRPr="00344BB5">
        <w:rPr>
          <w:rFonts w:ascii="Cambria" w:hAnsi="Cambria"/>
          <w:b w:val="0"/>
          <w:bCs w:val="0"/>
          <w:i w:val="0"/>
          <w:iCs w:val="0"/>
          <w:sz w:val="28"/>
          <w:szCs w:val="28"/>
          <w:lang w:val="en-GB"/>
        </w:rPr>
        <w:t>criminal</w:t>
      </w:r>
      <w:r w:rsidR="00EE456D">
        <w:rPr>
          <w:rFonts w:ascii="Cambria" w:hAnsi="Cambria"/>
          <w:b w:val="0"/>
          <w:bCs w:val="0"/>
          <w:i w:val="0"/>
          <w:iCs w:val="0"/>
          <w:sz w:val="28"/>
          <w:szCs w:val="28"/>
          <w:lang w:val="en-GB"/>
        </w:rPr>
        <w:t xml:space="preserve"> </w:t>
      </w:r>
      <w:r w:rsidRPr="00344BB5">
        <w:rPr>
          <w:rFonts w:ascii="Cambria" w:hAnsi="Cambria"/>
          <w:b w:val="0"/>
          <w:bCs w:val="0"/>
          <w:i w:val="0"/>
          <w:iCs w:val="0"/>
          <w:sz w:val="28"/>
          <w:szCs w:val="28"/>
          <w:lang w:val="en-GB"/>
        </w:rPr>
        <w:t>corporate</w:t>
      </w:r>
      <w:r w:rsidR="00EE456D">
        <w:rPr>
          <w:rFonts w:ascii="Cambria" w:hAnsi="Cambria"/>
          <w:b w:val="0"/>
          <w:bCs w:val="0"/>
          <w:i w:val="0"/>
          <w:iCs w:val="0"/>
          <w:sz w:val="28"/>
          <w:szCs w:val="28"/>
          <w:lang w:val="en-GB"/>
        </w:rPr>
        <w:t xml:space="preserve"> </w:t>
      </w:r>
      <w:r w:rsidRPr="00344BB5">
        <w:rPr>
          <w:rFonts w:ascii="Cambria" w:hAnsi="Cambria"/>
          <w:b w:val="0"/>
          <w:bCs w:val="0"/>
          <w:i w:val="0"/>
          <w:iCs w:val="0"/>
          <w:sz w:val="28"/>
          <w:szCs w:val="28"/>
          <w:lang w:val="en-GB"/>
        </w:rPr>
        <w:t>liability,</w:t>
      </w:r>
      <w:r w:rsidR="00EE456D">
        <w:rPr>
          <w:rFonts w:ascii="Cambria" w:hAnsi="Cambria"/>
          <w:b w:val="0"/>
          <w:bCs w:val="0"/>
          <w:i w:val="0"/>
          <w:iCs w:val="0"/>
          <w:sz w:val="28"/>
          <w:szCs w:val="28"/>
          <w:lang w:val="en-GB"/>
        </w:rPr>
        <w:t xml:space="preserve"> </w:t>
      </w:r>
      <w:r w:rsidRPr="00344BB5">
        <w:rPr>
          <w:rFonts w:ascii="Cambria" w:hAnsi="Cambria"/>
          <w:b w:val="0"/>
          <w:bCs w:val="0"/>
          <w:i w:val="0"/>
          <w:iCs w:val="0"/>
          <w:sz w:val="28"/>
          <w:szCs w:val="28"/>
          <w:lang w:val="en-GB"/>
        </w:rPr>
        <w:t>established</w:t>
      </w:r>
      <w:r w:rsidR="00EE456D">
        <w:rPr>
          <w:rFonts w:ascii="Cambria" w:hAnsi="Cambria"/>
          <w:b w:val="0"/>
          <w:bCs w:val="0"/>
          <w:i w:val="0"/>
          <w:iCs w:val="0"/>
          <w:sz w:val="28"/>
          <w:szCs w:val="28"/>
          <w:lang w:val="en-GB"/>
        </w:rPr>
        <w:t xml:space="preserve"> </w:t>
      </w:r>
      <w:r w:rsidRPr="00344BB5">
        <w:rPr>
          <w:rFonts w:ascii="Cambria" w:hAnsi="Cambria"/>
          <w:b w:val="0"/>
          <w:bCs w:val="0"/>
          <w:i w:val="0"/>
          <w:iCs w:val="0"/>
          <w:sz w:val="28"/>
          <w:szCs w:val="28"/>
          <w:lang w:val="en-GB"/>
        </w:rPr>
        <w:t>by</w:t>
      </w:r>
      <w:r w:rsidR="00EE456D">
        <w:rPr>
          <w:rFonts w:ascii="Cambria" w:hAnsi="Cambria"/>
          <w:b w:val="0"/>
          <w:bCs w:val="0"/>
          <w:i w:val="0"/>
          <w:iCs w:val="0"/>
          <w:sz w:val="28"/>
          <w:szCs w:val="28"/>
          <w:lang w:val="en-GB"/>
        </w:rPr>
        <w:t xml:space="preserve"> </w:t>
      </w:r>
      <w:r w:rsidRPr="00344BB5">
        <w:rPr>
          <w:rFonts w:ascii="Cambria" w:hAnsi="Cambria"/>
          <w:b w:val="0"/>
          <w:bCs w:val="0"/>
          <w:i w:val="0"/>
          <w:iCs w:val="0"/>
          <w:sz w:val="28"/>
          <w:szCs w:val="28"/>
          <w:lang w:val="en-GB"/>
        </w:rPr>
        <w:t>the</w:t>
      </w:r>
      <w:r w:rsidR="00EE456D">
        <w:rPr>
          <w:rFonts w:ascii="Cambria" w:hAnsi="Cambria"/>
          <w:b w:val="0"/>
          <w:bCs w:val="0"/>
          <w:i w:val="0"/>
          <w:iCs w:val="0"/>
          <w:sz w:val="28"/>
          <w:szCs w:val="28"/>
          <w:lang w:val="en-GB"/>
        </w:rPr>
        <w:t xml:space="preserve"> </w:t>
      </w:r>
      <w:r w:rsidRPr="00344BB5">
        <w:rPr>
          <w:rFonts w:ascii="Cambria" w:hAnsi="Cambria"/>
          <w:b w:val="0"/>
          <w:bCs w:val="0"/>
          <w:i w:val="0"/>
          <w:iCs w:val="0"/>
          <w:sz w:val="28"/>
          <w:szCs w:val="28"/>
          <w:lang w:val="en-GB"/>
        </w:rPr>
        <w:t>criminal</w:t>
      </w:r>
      <w:r w:rsidR="00EE456D">
        <w:rPr>
          <w:rFonts w:ascii="Cambria" w:hAnsi="Cambria"/>
          <w:b w:val="0"/>
          <w:bCs w:val="0"/>
          <w:i w:val="0"/>
          <w:iCs w:val="0"/>
          <w:sz w:val="28"/>
          <w:szCs w:val="28"/>
          <w:lang w:val="en-GB"/>
        </w:rPr>
        <w:t xml:space="preserve"> </w:t>
      </w:r>
      <w:r w:rsidRPr="00344BB5">
        <w:rPr>
          <w:rFonts w:ascii="Cambria" w:hAnsi="Cambria"/>
          <w:b w:val="0"/>
          <w:bCs w:val="0"/>
          <w:i w:val="0"/>
          <w:iCs w:val="0"/>
          <w:sz w:val="28"/>
          <w:szCs w:val="28"/>
          <w:lang w:val="en-GB"/>
        </w:rPr>
        <w:t>court.</w:t>
      </w:r>
    </w:p>
    <w:p w14:paraId="5522E5C4" w14:textId="25E47D8B" w:rsidR="00554E2E" w:rsidRPr="00344BB5" w:rsidRDefault="00A264DC" w:rsidP="00344BB5">
      <w:pPr>
        <w:pStyle w:val="BodyText22"/>
        <w:overflowPunct/>
        <w:autoSpaceDE/>
        <w:spacing w:before="120" w:line="360" w:lineRule="auto"/>
        <w:textAlignment w:val="auto"/>
        <w:rPr>
          <w:rFonts w:ascii="Cambria" w:hAnsi="Cambria"/>
          <w:sz w:val="28"/>
          <w:szCs w:val="28"/>
          <w:lang w:val="en-GB"/>
        </w:rPr>
      </w:pPr>
      <w:r>
        <w:rPr>
          <w:rFonts w:ascii="Cambria" w:hAnsi="Cambria"/>
          <w:sz w:val="28"/>
          <w:szCs w:val="28"/>
          <w:lang w:val="en-GB"/>
        </w:rPr>
        <w:t>According</w:t>
      </w:r>
      <w:r w:rsidR="00EE456D">
        <w:rPr>
          <w:rFonts w:ascii="Cambria" w:hAnsi="Cambria"/>
          <w:sz w:val="28"/>
          <w:szCs w:val="28"/>
          <w:lang w:val="en-GB"/>
        </w:rPr>
        <w:t xml:space="preserve"> </w:t>
      </w:r>
      <w:r>
        <w:rPr>
          <w:rFonts w:ascii="Cambria" w:hAnsi="Cambria"/>
          <w:sz w:val="28"/>
          <w:szCs w:val="28"/>
          <w:lang w:val="en-GB"/>
        </w:rPr>
        <w:t>to</w:t>
      </w:r>
      <w:r w:rsidR="00EE456D">
        <w:rPr>
          <w:rFonts w:ascii="Cambria" w:hAnsi="Cambria"/>
          <w:sz w:val="28"/>
          <w:szCs w:val="28"/>
          <w:lang w:val="en-GB"/>
        </w:rPr>
        <w:t xml:space="preserve">  </w:t>
      </w:r>
      <w:r w:rsidR="004E434E">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Decree</w:t>
      </w:r>
      <w:r>
        <w:rPr>
          <w:rFonts w:ascii="Cambria" w:hAnsi="Cambria"/>
          <w:sz w:val="28"/>
          <w:szCs w:val="28"/>
          <w:lang w:val="en-GB"/>
        </w:rPr>
        <w:t>,</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criminal</w:t>
      </w:r>
      <w:r w:rsidR="00EE456D">
        <w:rPr>
          <w:rFonts w:ascii="Cambria" w:hAnsi="Cambria"/>
          <w:sz w:val="28"/>
          <w:szCs w:val="28"/>
          <w:lang w:val="en-GB"/>
        </w:rPr>
        <w:t xml:space="preserve"> </w:t>
      </w:r>
      <w:r w:rsidR="00554E2E" w:rsidRPr="00344BB5">
        <w:rPr>
          <w:rFonts w:ascii="Cambria" w:hAnsi="Cambria"/>
          <w:sz w:val="28"/>
          <w:szCs w:val="28"/>
          <w:lang w:val="en-GB"/>
        </w:rPr>
        <w:t>liability</w:t>
      </w:r>
      <w:r w:rsidR="00EE456D">
        <w:rPr>
          <w:rFonts w:ascii="Cambria" w:hAnsi="Cambria"/>
          <w:sz w:val="28"/>
          <w:szCs w:val="28"/>
          <w:lang w:val="en-GB"/>
        </w:rPr>
        <w:t xml:space="preserve"> </w:t>
      </w:r>
      <w:r w:rsidR="00C54C9C" w:rsidRPr="00344BB5">
        <w:rPr>
          <w:rFonts w:ascii="Cambria" w:hAnsi="Cambria"/>
          <w:sz w:val="28"/>
          <w:szCs w:val="28"/>
          <w:lang w:val="en-GB"/>
        </w:rPr>
        <w:t>of</w:t>
      </w:r>
      <w:r w:rsidR="00EE456D">
        <w:rPr>
          <w:rFonts w:ascii="Cambria" w:hAnsi="Cambria"/>
          <w:sz w:val="28"/>
          <w:szCs w:val="28"/>
          <w:lang w:val="en-GB"/>
        </w:rPr>
        <w:t xml:space="preserve"> </w:t>
      </w:r>
      <w:r w:rsidR="00C54C9C" w:rsidRPr="00344BB5">
        <w:rPr>
          <w:rFonts w:ascii="Cambria" w:hAnsi="Cambria"/>
          <w:sz w:val="28"/>
          <w:szCs w:val="28"/>
          <w:lang w:val="en-GB"/>
        </w:rPr>
        <w:t>the</w:t>
      </w:r>
      <w:r w:rsidR="00EE456D">
        <w:rPr>
          <w:rFonts w:ascii="Cambria" w:hAnsi="Cambria"/>
          <w:sz w:val="28"/>
          <w:szCs w:val="28"/>
          <w:lang w:val="en-GB"/>
        </w:rPr>
        <w:t xml:space="preserve"> </w:t>
      </w:r>
      <w:r w:rsidR="00C54C9C" w:rsidRPr="00344BB5">
        <w:rPr>
          <w:rFonts w:ascii="Cambria" w:hAnsi="Cambria"/>
          <w:sz w:val="28"/>
          <w:szCs w:val="28"/>
          <w:lang w:val="en-GB"/>
        </w:rPr>
        <w:t>entity</w:t>
      </w:r>
      <w:r w:rsidR="00EE456D">
        <w:rPr>
          <w:rFonts w:ascii="Cambria" w:hAnsi="Cambria"/>
          <w:sz w:val="28"/>
          <w:szCs w:val="28"/>
          <w:lang w:val="en-GB"/>
        </w:rPr>
        <w:t xml:space="preserve"> </w:t>
      </w:r>
      <w:r w:rsidR="00C54C9C" w:rsidRPr="00344BB5">
        <w:rPr>
          <w:rFonts w:ascii="Cambria" w:hAnsi="Cambria"/>
          <w:sz w:val="28"/>
          <w:szCs w:val="28"/>
          <w:lang w:val="en-GB"/>
        </w:rPr>
        <w:t>in</w:t>
      </w:r>
      <w:r w:rsidR="00EE456D">
        <w:rPr>
          <w:rFonts w:ascii="Cambria" w:hAnsi="Cambria"/>
          <w:sz w:val="28"/>
          <w:szCs w:val="28"/>
          <w:lang w:val="en-GB"/>
        </w:rPr>
        <w:t xml:space="preserve"> </w:t>
      </w:r>
      <w:r w:rsidR="00C54C9C" w:rsidRPr="00344BB5">
        <w:rPr>
          <w:rFonts w:ascii="Cambria" w:hAnsi="Cambria"/>
          <w:sz w:val="28"/>
          <w:szCs w:val="28"/>
          <w:lang w:val="en-GB"/>
        </w:rPr>
        <w:t>advantage</w:t>
      </w:r>
      <w:r w:rsidR="00EE456D">
        <w:rPr>
          <w:rFonts w:ascii="Cambria" w:hAnsi="Cambria"/>
          <w:sz w:val="28"/>
          <w:szCs w:val="28"/>
          <w:lang w:val="en-GB"/>
        </w:rPr>
        <w:t xml:space="preserve"> </w:t>
      </w:r>
      <w:r w:rsidR="00C54C9C" w:rsidRPr="00344BB5">
        <w:rPr>
          <w:rFonts w:ascii="Cambria" w:hAnsi="Cambria"/>
          <w:sz w:val="28"/>
          <w:szCs w:val="28"/>
          <w:lang w:val="en-GB"/>
        </w:rPr>
        <w:t>or</w:t>
      </w:r>
      <w:r w:rsidR="00EE456D">
        <w:rPr>
          <w:rFonts w:ascii="Cambria" w:hAnsi="Cambria"/>
          <w:sz w:val="28"/>
          <w:szCs w:val="28"/>
          <w:lang w:val="en-GB"/>
        </w:rPr>
        <w:t xml:space="preserve"> </w:t>
      </w:r>
      <w:r w:rsidR="00C54C9C" w:rsidRPr="00344BB5">
        <w:rPr>
          <w:rFonts w:ascii="Cambria" w:hAnsi="Cambria"/>
          <w:sz w:val="28"/>
          <w:szCs w:val="28"/>
          <w:lang w:val="en-GB"/>
        </w:rPr>
        <w:t>in</w:t>
      </w:r>
      <w:r w:rsidR="00EE456D">
        <w:rPr>
          <w:rFonts w:ascii="Cambria" w:hAnsi="Cambria"/>
          <w:sz w:val="28"/>
          <w:szCs w:val="28"/>
          <w:lang w:val="en-GB"/>
        </w:rPr>
        <w:t xml:space="preserve"> </w:t>
      </w:r>
      <w:r w:rsidR="00C54C9C" w:rsidRPr="00344BB5">
        <w:rPr>
          <w:rFonts w:ascii="Cambria" w:hAnsi="Cambria"/>
          <w:sz w:val="28"/>
          <w:szCs w:val="28"/>
          <w:lang w:val="en-GB"/>
        </w:rPr>
        <w:t>the</w:t>
      </w:r>
      <w:r w:rsidR="00EE456D">
        <w:rPr>
          <w:rFonts w:ascii="Cambria" w:hAnsi="Cambria"/>
          <w:sz w:val="28"/>
          <w:szCs w:val="28"/>
          <w:lang w:val="en-GB"/>
        </w:rPr>
        <w:t xml:space="preserve"> </w:t>
      </w:r>
      <w:r w:rsidR="00C54C9C" w:rsidRPr="00344BB5">
        <w:rPr>
          <w:rFonts w:ascii="Cambria" w:hAnsi="Cambria"/>
          <w:sz w:val="28"/>
          <w:szCs w:val="28"/>
          <w:lang w:val="en-GB"/>
        </w:rPr>
        <w:t>interest</w:t>
      </w:r>
      <w:r w:rsidR="00EE456D">
        <w:rPr>
          <w:rFonts w:ascii="Cambria" w:hAnsi="Cambria"/>
          <w:sz w:val="28"/>
          <w:szCs w:val="28"/>
          <w:lang w:val="en-GB"/>
        </w:rPr>
        <w:t xml:space="preserve"> </w:t>
      </w:r>
      <w:r w:rsidR="00C54C9C" w:rsidRPr="00344BB5">
        <w:rPr>
          <w:rFonts w:ascii="Cambria" w:hAnsi="Cambria"/>
          <w:sz w:val="28"/>
          <w:szCs w:val="28"/>
          <w:lang w:val="en-GB"/>
        </w:rPr>
        <w:t>of</w:t>
      </w:r>
      <w:r w:rsidR="00EE456D">
        <w:rPr>
          <w:rFonts w:ascii="Cambria" w:hAnsi="Cambria"/>
          <w:sz w:val="28"/>
          <w:szCs w:val="28"/>
          <w:lang w:val="en-GB"/>
        </w:rPr>
        <w:t xml:space="preserve"> </w:t>
      </w:r>
      <w:r w:rsidR="00C54C9C" w:rsidRPr="00344BB5">
        <w:rPr>
          <w:rFonts w:ascii="Cambria" w:hAnsi="Cambria"/>
          <w:sz w:val="28"/>
          <w:szCs w:val="28"/>
          <w:lang w:val="en-GB"/>
        </w:rPr>
        <w:t>which</w:t>
      </w:r>
      <w:r w:rsidR="00EE456D">
        <w:rPr>
          <w:rFonts w:ascii="Cambria" w:hAnsi="Cambria"/>
          <w:sz w:val="28"/>
          <w:szCs w:val="28"/>
          <w:lang w:val="en-GB"/>
        </w:rPr>
        <w:t xml:space="preserve"> </w:t>
      </w:r>
      <w:r w:rsidR="00C54C9C" w:rsidRPr="00344BB5">
        <w:rPr>
          <w:rFonts w:ascii="Cambria" w:hAnsi="Cambria"/>
          <w:sz w:val="28"/>
          <w:szCs w:val="28"/>
          <w:lang w:val="en-GB"/>
        </w:rPr>
        <w:t>the</w:t>
      </w:r>
      <w:r w:rsidR="00EE456D">
        <w:rPr>
          <w:rFonts w:ascii="Cambria" w:hAnsi="Cambria"/>
          <w:sz w:val="28"/>
          <w:szCs w:val="28"/>
          <w:lang w:val="en-GB"/>
        </w:rPr>
        <w:t xml:space="preserve"> </w:t>
      </w:r>
      <w:r w:rsidR="00C54C9C" w:rsidRPr="00344BB5">
        <w:rPr>
          <w:rFonts w:ascii="Cambria" w:hAnsi="Cambria"/>
          <w:sz w:val="28"/>
          <w:szCs w:val="28"/>
          <w:lang w:val="en-GB"/>
        </w:rPr>
        <w:t>same</w:t>
      </w:r>
      <w:r w:rsidR="00EE456D">
        <w:rPr>
          <w:rFonts w:ascii="Cambria" w:hAnsi="Cambria"/>
          <w:sz w:val="28"/>
          <w:szCs w:val="28"/>
          <w:lang w:val="en-GB"/>
        </w:rPr>
        <w:t xml:space="preserve"> </w:t>
      </w:r>
      <w:r w:rsidR="00C54C9C" w:rsidRPr="00344BB5">
        <w:rPr>
          <w:rFonts w:ascii="Cambria" w:hAnsi="Cambria"/>
          <w:sz w:val="28"/>
          <w:szCs w:val="28"/>
          <w:lang w:val="en-GB"/>
        </w:rPr>
        <w:t>crime</w:t>
      </w:r>
      <w:r w:rsidR="00EE456D">
        <w:rPr>
          <w:rFonts w:ascii="Cambria" w:hAnsi="Cambria"/>
          <w:sz w:val="28"/>
          <w:szCs w:val="28"/>
          <w:lang w:val="en-GB"/>
        </w:rPr>
        <w:t xml:space="preserve"> </w:t>
      </w:r>
      <w:r w:rsidR="00C54C9C" w:rsidRPr="00344BB5">
        <w:rPr>
          <w:rFonts w:ascii="Cambria" w:hAnsi="Cambria"/>
          <w:sz w:val="28"/>
          <w:szCs w:val="28"/>
          <w:lang w:val="en-GB"/>
        </w:rPr>
        <w:t>was</w:t>
      </w:r>
      <w:r w:rsidR="00EE456D">
        <w:rPr>
          <w:rFonts w:ascii="Cambria" w:hAnsi="Cambria"/>
          <w:sz w:val="28"/>
          <w:szCs w:val="28"/>
          <w:lang w:val="en-GB"/>
        </w:rPr>
        <w:t xml:space="preserve"> </w:t>
      </w:r>
      <w:r w:rsidR="00C54C9C" w:rsidRPr="00344BB5">
        <w:rPr>
          <w:rFonts w:ascii="Cambria" w:hAnsi="Cambria"/>
          <w:sz w:val="28"/>
          <w:szCs w:val="28"/>
          <w:lang w:val="en-GB"/>
        </w:rPr>
        <w:t>committed</w:t>
      </w:r>
      <w:r w:rsidR="00EE456D">
        <w:rPr>
          <w:rFonts w:ascii="Cambria" w:hAnsi="Cambria"/>
          <w:sz w:val="28"/>
          <w:szCs w:val="28"/>
          <w:lang w:val="en-GB"/>
        </w:rPr>
        <w:t xml:space="preserve"> </w:t>
      </w:r>
      <w:r w:rsidR="00C54C9C">
        <w:rPr>
          <w:rFonts w:ascii="Cambria" w:hAnsi="Cambria"/>
          <w:sz w:val="28"/>
          <w:szCs w:val="28"/>
          <w:lang w:val="en-GB"/>
        </w:rPr>
        <w:t>is</w:t>
      </w:r>
      <w:r w:rsidR="00EE456D">
        <w:rPr>
          <w:rFonts w:ascii="Cambria" w:hAnsi="Cambria"/>
          <w:sz w:val="28"/>
          <w:szCs w:val="28"/>
          <w:lang w:val="en-GB"/>
        </w:rPr>
        <w:t xml:space="preserve"> </w:t>
      </w:r>
      <w:r w:rsidR="00C54C9C">
        <w:rPr>
          <w:rFonts w:ascii="Cambria" w:hAnsi="Cambria"/>
          <w:sz w:val="28"/>
          <w:szCs w:val="28"/>
          <w:lang w:val="en-GB"/>
        </w:rPr>
        <w:t>added</w:t>
      </w:r>
      <w:r w:rsidR="00EE456D">
        <w:rPr>
          <w:rFonts w:ascii="Cambria" w:hAnsi="Cambria"/>
          <w:sz w:val="28"/>
          <w:szCs w:val="28"/>
          <w:lang w:val="en-GB"/>
        </w:rPr>
        <w:t xml:space="preserve"> </w:t>
      </w:r>
      <w:r w:rsidR="00C54C9C">
        <w:rPr>
          <w:rFonts w:ascii="Cambria" w:hAnsi="Cambria"/>
          <w:sz w:val="28"/>
          <w:szCs w:val="28"/>
          <w:lang w:val="en-GB"/>
        </w:rPr>
        <w:t>to</w:t>
      </w:r>
      <w:r w:rsidR="00EE456D">
        <w:rPr>
          <w:rFonts w:ascii="Cambria" w:hAnsi="Cambria"/>
          <w:sz w:val="28"/>
          <w:szCs w:val="28"/>
          <w:lang w:val="en-GB"/>
        </w:rPr>
        <w:t xml:space="preserve"> </w:t>
      </w:r>
      <w:r w:rsidR="00C54C9C">
        <w:rPr>
          <w:rFonts w:ascii="Cambria" w:hAnsi="Cambria"/>
          <w:sz w:val="28"/>
          <w:szCs w:val="28"/>
          <w:lang w:val="en-GB"/>
        </w:rPr>
        <w:t>that</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natural</w:t>
      </w:r>
      <w:r w:rsidR="00EE456D">
        <w:rPr>
          <w:rFonts w:ascii="Cambria" w:hAnsi="Cambria"/>
          <w:sz w:val="28"/>
          <w:szCs w:val="28"/>
          <w:lang w:val="en-GB"/>
        </w:rPr>
        <w:t xml:space="preserve"> </w:t>
      </w:r>
      <w:r w:rsidR="00554E2E" w:rsidRPr="00344BB5">
        <w:rPr>
          <w:rFonts w:ascii="Cambria" w:hAnsi="Cambria"/>
          <w:sz w:val="28"/>
          <w:szCs w:val="28"/>
          <w:lang w:val="en-GB"/>
        </w:rPr>
        <w:t>person,</w:t>
      </w:r>
      <w:r w:rsidR="00EE456D">
        <w:rPr>
          <w:rFonts w:ascii="Cambria" w:hAnsi="Cambria"/>
          <w:sz w:val="28"/>
          <w:szCs w:val="28"/>
          <w:lang w:val="en-GB"/>
        </w:rPr>
        <w:t xml:space="preserve"> </w:t>
      </w:r>
      <w:r w:rsidR="00554E2E" w:rsidRPr="00344BB5">
        <w:rPr>
          <w:rFonts w:ascii="Cambria" w:hAnsi="Cambria"/>
          <w:sz w:val="28"/>
          <w:szCs w:val="28"/>
          <w:lang w:val="en-GB"/>
        </w:rPr>
        <w:t>who</w:t>
      </w:r>
      <w:r w:rsidR="00EE456D">
        <w:rPr>
          <w:rFonts w:ascii="Cambria" w:hAnsi="Cambria"/>
          <w:sz w:val="28"/>
          <w:szCs w:val="28"/>
          <w:lang w:val="en-GB"/>
        </w:rPr>
        <w:t xml:space="preserve"> </w:t>
      </w:r>
      <w:r w:rsidR="00554E2E" w:rsidRPr="00344BB5">
        <w:rPr>
          <w:rFonts w:ascii="Cambria" w:hAnsi="Cambria"/>
          <w:sz w:val="28"/>
          <w:szCs w:val="28"/>
          <w:lang w:val="en-GB"/>
        </w:rPr>
        <w:t>perpetrated</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crime</w:t>
      </w:r>
    </w:p>
    <w:p w14:paraId="36D575F5" w14:textId="1F6F2B51"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paragraph</w:t>
      </w:r>
      <w:r w:rsidR="00EE456D">
        <w:rPr>
          <w:rFonts w:ascii="Cambria" w:hAnsi="Cambria"/>
          <w:sz w:val="28"/>
          <w:szCs w:val="28"/>
          <w:lang w:val="en-GB"/>
        </w:rPr>
        <w:t xml:space="preserve"> </w:t>
      </w:r>
      <w:r w:rsidRPr="00344BB5">
        <w:rPr>
          <w:rFonts w:ascii="Cambria" w:hAnsi="Cambria"/>
          <w:sz w:val="28"/>
          <w:szCs w:val="28"/>
          <w:lang w:val="en-GB"/>
        </w:rPr>
        <w:t>2,</w:t>
      </w:r>
      <w:r w:rsidR="00EE456D">
        <w:rPr>
          <w:rFonts w:ascii="Cambria" w:hAnsi="Cambria"/>
          <w:sz w:val="28"/>
          <w:szCs w:val="28"/>
          <w:lang w:val="en-GB"/>
        </w:rPr>
        <w:t xml:space="preserve"> </w:t>
      </w:r>
      <w:r w:rsidR="00344BB5" w:rsidRPr="00344BB5">
        <w:rPr>
          <w:rFonts w:ascii="Cambria" w:hAnsi="Cambria"/>
          <w:sz w:val="28"/>
          <w:szCs w:val="28"/>
          <w:lang w:val="en-GB"/>
        </w:rPr>
        <w:t>and</w:t>
      </w:r>
      <w:r w:rsidR="00EE456D">
        <w:rPr>
          <w:rFonts w:ascii="Cambria" w:hAnsi="Cambria"/>
          <w:sz w:val="28"/>
          <w:szCs w:val="28"/>
          <w:lang w:val="en-GB"/>
        </w:rPr>
        <w:t xml:space="preserve"> </w:t>
      </w:r>
      <w:r w:rsidR="00344BB5" w:rsidRPr="00344BB5">
        <w:rPr>
          <w:rFonts w:ascii="Cambria" w:hAnsi="Cambria"/>
          <w:sz w:val="28"/>
          <w:szCs w:val="28"/>
          <w:lang w:val="en-GB"/>
        </w:rPr>
        <w:t>are</w:t>
      </w:r>
      <w:r w:rsidR="00EE456D">
        <w:rPr>
          <w:rFonts w:ascii="Cambria" w:hAnsi="Cambria"/>
          <w:sz w:val="28"/>
          <w:szCs w:val="28"/>
          <w:lang w:val="en-GB"/>
        </w:rPr>
        <w:t xml:space="preserve"> </w:t>
      </w:r>
      <w:r w:rsidR="00344BB5" w:rsidRPr="00344BB5">
        <w:rPr>
          <w:rFonts w:ascii="Cambria" w:hAnsi="Cambria"/>
          <w:sz w:val="28"/>
          <w:szCs w:val="28"/>
          <w:lang w:val="en-GB"/>
        </w:rPr>
        <w:t>applied</w:t>
      </w:r>
      <w:r w:rsidR="00EE456D">
        <w:rPr>
          <w:rFonts w:ascii="Cambria" w:hAnsi="Cambria"/>
          <w:sz w:val="28"/>
          <w:szCs w:val="28"/>
          <w:lang w:val="en-GB"/>
        </w:rPr>
        <w:t xml:space="preserve"> </w:t>
      </w:r>
      <w:r w:rsidR="00344BB5" w:rsidRPr="00344BB5">
        <w:rPr>
          <w:rFonts w:ascii="Cambria" w:hAnsi="Cambria"/>
          <w:sz w:val="28"/>
          <w:szCs w:val="28"/>
          <w:lang w:val="en-GB"/>
        </w:rPr>
        <w:t>to</w:t>
      </w:r>
      <w:r w:rsidR="00EE456D">
        <w:rPr>
          <w:rFonts w:ascii="Cambria" w:hAnsi="Cambria"/>
          <w:sz w:val="28"/>
          <w:szCs w:val="28"/>
          <w:lang w:val="en-GB"/>
        </w:rPr>
        <w:t xml:space="preserve"> </w:t>
      </w:r>
      <w:r w:rsidR="00344BB5" w:rsidRPr="00344BB5">
        <w:rPr>
          <w:rFonts w:ascii="Cambria" w:hAnsi="Cambria"/>
          <w:sz w:val="28"/>
          <w:szCs w:val="28"/>
          <w:lang w:val="en-GB"/>
        </w:rPr>
        <w:t>the</w:t>
      </w:r>
      <w:r w:rsidR="00EE456D">
        <w:rPr>
          <w:rFonts w:ascii="Cambria" w:hAnsi="Cambria"/>
          <w:sz w:val="28"/>
          <w:szCs w:val="28"/>
          <w:lang w:val="en-GB"/>
        </w:rPr>
        <w:t xml:space="preserve"> </w:t>
      </w:r>
      <w:r w:rsidR="00344BB5" w:rsidRPr="00344BB5">
        <w:rPr>
          <w:rFonts w:ascii="Cambria" w:hAnsi="Cambria"/>
          <w:sz w:val="28"/>
          <w:szCs w:val="28"/>
          <w:lang w:val="en-GB"/>
        </w:rPr>
        <w:t>following</w:t>
      </w:r>
      <w:r w:rsidR="00EE456D">
        <w:rPr>
          <w:rFonts w:ascii="Cambria" w:hAnsi="Cambria"/>
          <w:sz w:val="28"/>
          <w:szCs w:val="28"/>
          <w:lang w:val="en-GB"/>
        </w:rPr>
        <w:t xml:space="preserve"> </w:t>
      </w:r>
      <w:r w:rsidR="00344BB5" w:rsidRPr="00344BB5">
        <w:rPr>
          <w:rFonts w:ascii="Cambria" w:hAnsi="Cambria"/>
          <w:sz w:val="28"/>
          <w:szCs w:val="28"/>
          <w:lang w:val="en-GB"/>
        </w:rPr>
        <w:t>legal</w:t>
      </w:r>
      <w:r w:rsidR="00EE456D">
        <w:rPr>
          <w:rFonts w:ascii="Cambria" w:hAnsi="Cambria"/>
          <w:sz w:val="28"/>
          <w:szCs w:val="28"/>
          <w:lang w:val="en-GB"/>
        </w:rPr>
        <w:t xml:space="preserve"> </w:t>
      </w:r>
      <w:r w:rsidR="00344BB5" w:rsidRPr="00344BB5">
        <w:rPr>
          <w:rFonts w:ascii="Cambria" w:hAnsi="Cambria"/>
          <w:sz w:val="28"/>
          <w:szCs w:val="28"/>
          <w:lang w:val="en-GB"/>
        </w:rPr>
        <w:t>entities</w:t>
      </w:r>
      <w:r w:rsidR="00EE456D">
        <w:rPr>
          <w:rFonts w:ascii="Cambria" w:hAnsi="Cambria"/>
          <w:sz w:val="28"/>
          <w:szCs w:val="28"/>
          <w:lang w:val="en-GB"/>
        </w:rPr>
        <w:t xml:space="preserve"> </w:t>
      </w:r>
      <w:r w:rsidR="00344BB5" w:rsidRPr="00344BB5">
        <w:rPr>
          <w:rFonts w:ascii="Cambria" w:hAnsi="Cambria"/>
          <w:sz w:val="28"/>
          <w:szCs w:val="28"/>
          <w:lang w:val="en-GB"/>
        </w:rPr>
        <w:t>(the</w:t>
      </w:r>
      <w:r w:rsidR="00EE456D">
        <w:rPr>
          <w:rFonts w:ascii="Cambria" w:hAnsi="Cambria"/>
          <w:sz w:val="28"/>
          <w:szCs w:val="28"/>
          <w:lang w:val="en-GB"/>
        </w:rPr>
        <w:t xml:space="preserve"> </w:t>
      </w:r>
      <w:r w:rsidR="00344BB5" w:rsidRPr="00344BB5">
        <w:rPr>
          <w:rFonts w:ascii="Cambria" w:hAnsi="Cambria"/>
          <w:sz w:val="28"/>
          <w:szCs w:val="28"/>
          <w:lang w:val="en-GB"/>
        </w:rPr>
        <w:t>“Entity”</w:t>
      </w:r>
      <w:r w:rsidR="00EE456D">
        <w:rPr>
          <w:rFonts w:ascii="Cambria" w:hAnsi="Cambria"/>
          <w:sz w:val="28"/>
          <w:szCs w:val="28"/>
          <w:lang w:val="en-GB"/>
        </w:rPr>
        <w:t xml:space="preserve"> </w:t>
      </w:r>
      <w:r w:rsidR="00344BB5" w:rsidRPr="00344BB5">
        <w:rPr>
          <w:rFonts w:ascii="Cambria" w:hAnsi="Cambria"/>
          <w:sz w:val="28"/>
          <w:szCs w:val="28"/>
          <w:lang w:val="en-GB"/>
        </w:rPr>
        <w:t>or</w:t>
      </w:r>
      <w:r w:rsidR="00EE456D">
        <w:rPr>
          <w:rFonts w:ascii="Cambria" w:hAnsi="Cambria"/>
          <w:sz w:val="28"/>
          <w:szCs w:val="28"/>
          <w:lang w:val="en-GB"/>
        </w:rPr>
        <w:t xml:space="preserve"> </w:t>
      </w:r>
      <w:r w:rsidR="00344BB5" w:rsidRPr="00344BB5">
        <w:rPr>
          <w:rFonts w:ascii="Cambria" w:hAnsi="Cambria"/>
          <w:sz w:val="28"/>
          <w:szCs w:val="28"/>
          <w:lang w:val="en-GB"/>
        </w:rPr>
        <w:t>“Entities”</w:t>
      </w:r>
      <w:r w:rsidRPr="00344BB5">
        <w:rPr>
          <w:rFonts w:ascii="Cambria" w:hAnsi="Cambria"/>
          <w:sz w:val="28"/>
          <w:szCs w:val="28"/>
          <w:lang w:val="en-GB"/>
        </w:rPr>
        <w:t>:</w:t>
      </w:r>
    </w:p>
    <w:p w14:paraId="361B051B" w14:textId="3BCCE8AD" w:rsidR="00554E2E" w:rsidRPr="00344BB5" w:rsidRDefault="00554E2E" w:rsidP="00344BB5">
      <w:pPr>
        <w:numPr>
          <w:ilvl w:val="0"/>
          <w:numId w:val="13"/>
        </w:numPr>
        <w:spacing w:before="120" w:line="360" w:lineRule="auto"/>
        <w:ind w:left="648"/>
        <w:jc w:val="both"/>
        <w:rPr>
          <w:rFonts w:ascii="Cambria" w:hAnsi="Cambria"/>
          <w:sz w:val="28"/>
          <w:szCs w:val="28"/>
          <w:lang w:val="en-GB"/>
        </w:rPr>
      </w:pPr>
      <w:r w:rsidRPr="00344BB5">
        <w:rPr>
          <w:rFonts w:ascii="Cambria" w:hAnsi="Cambria"/>
          <w:sz w:val="28"/>
          <w:szCs w:val="28"/>
          <w:lang w:val="en-GB"/>
        </w:rPr>
        <w:t>Bodies</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legal</w:t>
      </w:r>
      <w:r w:rsidR="00EE456D">
        <w:rPr>
          <w:rFonts w:ascii="Cambria" w:hAnsi="Cambria"/>
          <w:sz w:val="28"/>
          <w:szCs w:val="28"/>
          <w:lang w:val="en-GB"/>
        </w:rPr>
        <w:t xml:space="preserve"> </w:t>
      </w:r>
      <w:r w:rsidRPr="00344BB5">
        <w:rPr>
          <w:rFonts w:ascii="Cambria" w:hAnsi="Cambria"/>
          <w:sz w:val="28"/>
          <w:szCs w:val="28"/>
          <w:lang w:val="en-GB"/>
        </w:rPr>
        <w:t>personality;</w:t>
      </w:r>
    </w:p>
    <w:p w14:paraId="459FB320" w14:textId="4021CC5F" w:rsidR="00554E2E" w:rsidRPr="00344BB5" w:rsidRDefault="00554E2E" w:rsidP="00344BB5">
      <w:pPr>
        <w:numPr>
          <w:ilvl w:val="0"/>
          <w:numId w:val="13"/>
        </w:numPr>
        <w:spacing w:before="120" w:line="360" w:lineRule="auto"/>
        <w:ind w:left="648"/>
        <w:jc w:val="both"/>
        <w:rPr>
          <w:rFonts w:ascii="Cambria" w:hAnsi="Cambria"/>
          <w:sz w:val="28"/>
          <w:szCs w:val="28"/>
          <w:lang w:val="en-GB"/>
        </w:rPr>
      </w:pPr>
      <w:r w:rsidRPr="00344BB5">
        <w:rPr>
          <w:rFonts w:ascii="Cambria" w:hAnsi="Cambria"/>
          <w:sz w:val="28"/>
          <w:szCs w:val="28"/>
          <w:lang w:val="en-GB"/>
        </w:rPr>
        <w:t>Companies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associations</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without</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legal</w:t>
      </w:r>
      <w:r w:rsidR="00EE456D">
        <w:rPr>
          <w:rFonts w:ascii="Cambria" w:hAnsi="Cambria"/>
          <w:sz w:val="28"/>
          <w:szCs w:val="28"/>
          <w:lang w:val="en-GB"/>
        </w:rPr>
        <w:t xml:space="preserve"> </w:t>
      </w:r>
      <w:r w:rsidRPr="00344BB5">
        <w:rPr>
          <w:rFonts w:ascii="Cambria" w:hAnsi="Cambria"/>
          <w:sz w:val="28"/>
          <w:szCs w:val="28"/>
          <w:lang w:val="en-GB"/>
        </w:rPr>
        <w:t>personality.</w:t>
      </w:r>
    </w:p>
    <w:p w14:paraId="1AA7B60F" w14:textId="477E5CE1" w:rsidR="00554E2E" w:rsidRPr="00344BB5" w:rsidRDefault="00554E2E" w:rsidP="00344BB5">
      <w:pPr>
        <w:pStyle w:val="BodyTextIndent"/>
        <w:spacing w:before="120" w:after="0" w:line="360" w:lineRule="auto"/>
        <w:ind w:left="0"/>
        <w:jc w:val="both"/>
        <w:rPr>
          <w:rFonts w:ascii="Cambria" w:hAnsi="Cambria"/>
          <w:sz w:val="28"/>
          <w:szCs w:val="28"/>
        </w:rPr>
      </w:pPr>
      <w:r w:rsidRPr="00344BB5">
        <w:rPr>
          <w:rFonts w:ascii="Cambria" w:hAnsi="Cambria"/>
          <w:sz w:val="28"/>
          <w:szCs w:val="28"/>
        </w:rPr>
        <w:t>As</w:t>
      </w:r>
      <w:r w:rsidR="00EE456D">
        <w:rPr>
          <w:rFonts w:ascii="Cambria" w:hAnsi="Cambria"/>
          <w:sz w:val="28"/>
          <w:szCs w:val="28"/>
        </w:rPr>
        <w:t xml:space="preserve"> </w:t>
      </w:r>
      <w:r w:rsidRPr="00344BB5">
        <w:rPr>
          <w:rFonts w:ascii="Cambria" w:hAnsi="Cambria"/>
          <w:sz w:val="28"/>
          <w:szCs w:val="28"/>
        </w:rPr>
        <w:t>provided</w:t>
      </w:r>
      <w:r w:rsidR="00EE456D">
        <w:rPr>
          <w:rFonts w:ascii="Cambria" w:hAnsi="Cambria"/>
          <w:sz w:val="28"/>
          <w:szCs w:val="28"/>
        </w:rPr>
        <w:t xml:space="preserve"> </w:t>
      </w:r>
      <w:r w:rsidRPr="00344BB5">
        <w:rPr>
          <w:rFonts w:ascii="Cambria" w:hAnsi="Cambria"/>
          <w:sz w:val="28"/>
          <w:szCs w:val="28"/>
        </w:rPr>
        <w:t>for</w:t>
      </w:r>
      <w:r w:rsidR="00EE456D">
        <w:rPr>
          <w:rFonts w:ascii="Cambria" w:hAnsi="Cambria"/>
          <w:sz w:val="28"/>
          <w:szCs w:val="28"/>
        </w:rPr>
        <w:t xml:space="preserve"> </w:t>
      </w:r>
      <w:r w:rsidRPr="00344BB5">
        <w:rPr>
          <w:rFonts w:ascii="Cambria" w:hAnsi="Cambria"/>
          <w:sz w:val="28"/>
          <w:szCs w:val="28"/>
        </w:rPr>
        <w:t>by</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subsequent</w:t>
      </w:r>
      <w:r w:rsidR="00EE456D">
        <w:rPr>
          <w:rFonts w:ascii="Cambria" w:hAnsi="Cambria"/>
          <w:sz w:val="28"/>
          <w:szCs w:val="28"/>
        </w:rPr>
        <w:t xml:space="preserve"> </w:t>
      </w:r>
      <w:r w:rsidRPr="00344BB5">
        <w:rPr>
          <w:rFonts w:ascii="Cambria" w:hAnsi="Cambria"/>
          <w:sz w:val="28"/>
          <w:szCs w:val="28"/>
        </w:rPr>
        <w:t>paragraph</w:t>
      </w:r>
      <w:r w:rsidR="00EE456D">
        <w:rPr>
          <w:rFonts w:ascii="Cambria" w:hAnsi="Cambria"/>
          <w:sz w:val="28"/>
          <w:szCs w:val="28"/>
        </w:rPr>
        <w:t xml:space="preserve"> </w:t>
      </w:r>
      <w:r w:rsidRPr="00344BB5">
        <w:rPr>
          <w:rFonts w:ascii="Cambria" w:hAnsi="Cambria"/>
          <w:sz w:val="28"/>
          <w:szCs w:val="28"/>
        </w:rPr>
        <w:t>3,</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following</w:t>
      </w:r>
      <w:r w:rsidR="00EE456D">
        <w:rPr>
          <w:rFonts w:ascii="Cambria" w:hAnsi="Cambria"/>
          <w:sz w:val="28"/>
          <w:szCs w:val="28"/>
        </w:rPr>
        <w:t xml:space="preserve"> </w:t>
      </w:r>
      <w:r w:rsidRPr="00344BB5">
        <w:rPr>
          <w:rFonts w:ascii="Cambria" w:hAnsi="Cambria"/>
          <w:sz w:val="28"/>
          <w:szCs w:val="28"/>
        </w:rPr>
        <w:t>are</w:t>
      </w:r>
      <w:r w:rsidR="00EE456D">
        <w:rPr>
          <w:rFonts w:ascii="Cambria" w:hAnsi="Cambria"/>
          <w:sz w:val="28"/>
          <w:szCs w:val="28"/>
        </w:rPr>
        <w:t xml:space="preserve"> </w:t>
      </w:r>
      <w:r w:rsidRPr="00344BB5">
        <w:rPr>
          <w:rFonts w:ascii="Cambria" w:hAnsi="Cambria"/>
          <w:sz w:val="28"/>
          <w:szCs w:val="28"/>
        </w:rPr>
        <w:t>excluded</w:t>
      </w:r>
      <w:r w:rsidR="00EE456D">
        <w:rPr>
          <w:rFonts w:ascii="Cambria" w:hAnsi="Cambria"/>
          <w:sz w:val="28"/>
          <w:szCs w:val="28"/>
        </w:rPr>
        <w:t xml:space="preserve"> </w:t>
      </w:r>
      <w:r w:rsidRPr="00344BB5">
        <w:rPr>
          <w:rFonts w:ascii="Cambria" w:hAnsi="Cambria"/>
          <w:sz w:val="28"/>
          <w:szCs w:val="28"/>
        </w:rPr>
        <w:t>from</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provisions</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question:</w:t>
      </w:r>
    </w:p>
    <w:p w14:paraId="2F00125A" w14:textId="74B028B1" w:rsidR="00554E2E" w:rsidRPr="00344BB5" w:rsidRDefault="00554E2E" w:rsidP="00344BB5">
      <w:pPr>
        <w:numPr>
          <w:ilvl w:val="0"/>
          <w:numId w:val="22"/>
        </w:numPr>
        <w:spacing w:before="120" w:line="360" w:lineRule="auto"/>
        <w:ind w:left="648"/>
        <w:jc w:val="both"/>
        <w:rPr>
          <w:rFonts w:ascii="Cambria" w:hAnsi="Cambria"/>
          <w:sz w:val="28"/>
          <w:szCs w:val="28"/>
          <w:lang w:val="en-GB"/>
        </w:rPr>
      </w:pPr>
      <w:r w:rsidRPr="00344BB5">
        <w:rPr>
          <w:rFonts w:ascii="Cambria" w:hAnsi="Cambria"/>
          <w:sz w:val="28"/>
          <w:szCs w:val="28"/>
          <w:lang w:val="en-GB"/>
        </w:rPr>
        <w:lastRenderedPageBreak/>
        <w:t>The</w:t>
      </w:r>
      <w:r w:rsidR="00EE456D">
        <w:rPr>
          <w:rFonts w:ascii="Cambria" w:hAnsi="Cambria"/>
          <w:sz w:val="28"/>
          <w:szCs w:val="28"/>
          <w:lang w:val="en-GB"/>
        </w:rPr>
        <w:t xml:space="preserve"> </w:t>
      </w:r>
      <w:r w:rsidRPr="00344BB5">
        <w:rPr>
          <w:rFonts w:ascii="Cambria" w:hAnsi="Cambria"/>
          <w:sz w:val="28"/>
          <w:szCs w:val="28"/>
          <w:lang w:val="en-GB"/>
        </w:rPr>
        <w:t>State;</w:t>
      </w:r>
    </w:p>
    <w:p w14:paraId="30CCC350" w14:textId="108A4B1A" w:rsidR="00554E2E" w:rsidRPr="00344BB5" w:rsidRDefault="00554E2E" w:rsidP="00344BB5">
      <w:pPr>
        <w:numPr>
          <w:ilvl w:val="0"/>
          <w:numId w:val="22"/>
        </w:numPr>
        <w:spacing w:before="120" w:line="360" w:lineRule="auto"/>
        <w:ind w:left="648"/>
        <w:jc w:val="both"/>
        <w:rPr>
          <w:rFonts w:ascii="Cambria" w:hAnsi="Cambria"/>
          <w:sz w:val="28"/>
          <w:szCs w:val="28"/>
          <w:lang w:val="en-GB"/>
        </w:rPr>
      </w:pPr>
      <w:r w:rsidRPr="00344BB5">
        <w:rPr>
          <w:rFonts w:ascii="Cambria" w:hAnsi="Cambria"/>
          <w:sz w:val="28"/>
          <w:szCs w:val="28"/>
          <w:lang w:val="en-GB"/>
        </w:rPr>
        <w:t>Territorial</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Bodies;</w:t>
      </w:r>
    </w:p>
    <w:p w14:paraId="3A6DABE1" w14:textId="08007FBD" w:rsidR="00554E2E" w:rsidRPr="00344BB5" w:rsidRDefault="00554E2E" w:rsidP="00344BB5">
      <w:pPr>
        <w:numPr>
          <w:ilvl w:val="0"/>
          <w:numId w:val="22"/>
        </w:numPr>
        <w:spacing w:before="120" w:line="360" w:lineRule="auto"/>
        <w:ind w:left="648"/>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non-economical</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Bodies;</w:t>
      </w:r>
    </w:p>
    <w:p w14:paraId="1C67AC16" w14:textId="58FA9A11" w:rsidR="00554E2E" w:rsidRPr="00344BB5" w:rsidRDefault="00554E2E" w:rsidP="00344BB5">
      <w:pPr>
        <w:numPr>
          <w:ilvl w:val="0"/>
          <w:numId w:val="22"/>
        </w:numPr>
        <w:spacing w:before="120" w:line="360" w:lineRule="auto"/>
        <w:ind w:left="648"/>
        <w:jc w:val="both"/>
        <w:rPr>
          <w:rFonts w:ascii="Cambria" w:hAnsi="Cambria"/>
          <w:sz w:val="28"/>
          <w:szCs w:val="28"/>
          <w:lang w:val="en-GB"/>
        </w:rPr>
      </w:pPr>
      <w:r w:rsidRPr="00344BB5">
        <w:rPr>
          <w:rFonts w:ascii="Cambria" w:hAnsi="Cambria"/>
          <w:sz w:val="28"/>
          <w:szCs w:val="28"/>
          <w:lang w:val="en-GB"/>
        </w:rPr>
        <w:t>Bodies</w:t>
      </w:r>
      <w:r w:rsidR="00EE456D">
        <w:rPr>
          <w:rFonts w:ascii="Cambria" w:hAnsi="Cambria"/>
          <w:sz w:val="28"/>
          <w:szCs w:val="28"/>
          <w:lang w:val="en-GB"/>
        </w:rPr>
        <w:t xml:space="preserve"> </w:t>
      </w:r>
      <w:r w:rsidRPr="00344BB5">
        <w:rPr>
          <w:rFonts w:ascii="Cambria" w:hAnsi="Cambria"/>
          <w:sz w:val="28"/>
          <w:szCs w:val="28"/>
          <w:lang w:val="en-GB"/>
        </w:rPr>
        <w:t>performing</w:t>
      </w:r>
      <w:r w:rsidR="00EE456D">
        <w:rPr>
          <w:rFonts w:ascii="Cambria" w:hAnsi="Cambria"/>
          <w:sz w:val="28"/>
          <w:szCs w:val="28"/>
          <w:lang w:val="en-GB"/>
        </w:rPr>
        <w:t xml:space="preserve"> </w:t>
      </w:r>
      <w:r w:rsidRPr="00344BB5">
        <w:rPr>
          <w:rFonts w:ascii="Cambria" w:hAnsi="Cambria"/>
          <w:sz w:val="28"/>
          <w:szCs w:val="28"/>
          <w:lang w:val="en-GB"/>
        </w:rPr>
        <w:t>functions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constitutional</w:t>
      </w:r>
      <w:r w:rsidR="00EE456D">
        <w:rPr>
          <w:rFonts w:ascii="Cambria" w:hAnsi="Cambria"/>
          <w:sz w:val="28"/>
          <w:szCs w:val="28"/>
          <w:lang w:val="en-GB"/>
        </w:rPr>
        <w:t xml:space="preserve"> </w:t>
      </w:r>
      <w:r w:rsidRPr="00344BB5">
        <w:rPr>
          <w:rFonts w:ascii="Cambria" w:hAnsi="Cambria"/>
          <w:sz w:val="28"/>
          <w:szCs w:val="28"/>
          <w:lang w:val="en-GB"/>
        </w:rPr>
        <w:t>relevance.</w:t>
      </w:r>
    </w:p>
    <w:p w14:paraId="50417732" w14:textId="6BC2F1F2" w:rsidR="00554E2E" w:rsidRPr="00344BB5" w:rsidRDefault="00554E2E" w:rsidP="00344BB5">
      <w:pPr>
        <w:pStyle w:val="BodyText22"/>
        <w:overflowPunct/>
        <w:autoSpaceDE/>
        <w:spacing w:before="120" w:line="360" w:lineRule="auto"/>
        <w:textAlignment w:val="auto"/>
        <w:rPr>
          <w:rFonts w:ascii="Cambria" w:hAnsi="Cambria"/>
          <w:sz w:val="28"/>
          <w:szCs w:val="28"/>
          <w:lang w:val="en-GB"/>
        </w:rPr>
      </w:pP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being</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Entity</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legal</w:t>
      </w:r>
      <w:r w:rsidR="00EE456D">
        <w:rPr>
          <w:rFonts w:ascii="Cambria" w:hAnsi="Cambria"/>
          <w:sz w:val="28"/>
          <w:szCs w:val="28"/>
          <w:lang w:val="en-GB"/>
        </w:rPr>
        <w:t xml:space="preserve"> </w:t>
      </w:r>
      <w:r w:rsidRPr="00344BB5">
        <w:rPr>
          <w:rFonts w:ascii="Cambria" w:hAnsi="Cambria"/>
          <w:sz w:val="28"/>
          <w:szCs w:val="28"/>
          <w:lang w:val="en-GB"/>
        </w:rPr>
        <w:t>personality,</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therefore</w:t>
      </w:r>
      <w:r w:rsidR="00EE456D">
        <w:rPr>
          <w:rFonts w:ascii="Cambria" w:hAnsi="Cambria"/>
          <w:sz w:val="28"/>
          <w:szCs w:val="28"/>
          <w:lang w:val="en-GB"/>
        </w:rPr>
        <w:t xml:space="preserve"> </w:t>
      </w:r>
      <w:r w:rsidRPr="00344BB5">
        <w:rPr>
          <w:rFonts w:ascii="Cambria" w:hAnsi="Cambria"/>
          <w:sz w:val="28"/>
          <w:szCs w:val="28"/>
          <w:lang w:val="en-GB"/>
        </w:rPr>
        <w:t>included</w:t>
      </w:r>
      <w:r w:rsidR="00EE456D">
        <w:rPr>
          <w:rFonts w:ascii="Cambria" w:hAnsi="Cambria"/>
          <w:sz w:val="28"/>
          <w:szCs w:val="28"/>
          <w:lang w:val="en-GB"/>
        </w:rPr>
        <w:t xml:space="preserve"> </w:t>
      </w:r>
      <w:r w:rsidRPr="00344BB5">
        <w:rPr>
          <w:rFonts w:ascii="Cambria" w:hAnsi="Cambria"/>
          <w:sz w:val="28"/>
          <w:szCs w:val="28"/>
          <w:lang w:val="en-GB"/>
        </w:rPr>
        <w:t>among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regime</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applies.</w:t>
      </w:r>
    </w:p>
    <w:p w14:paraId="7A86A3A2" w14:textId="67AEFEC7" w:rsidR="00554E2E" w:rsidRPr="00344BB5" w:rsidRDefault="00554E2E" w:rsidP="00344BB5">
      <w:pPr>
        <w:pStyle w:val="BodyText22"/>
        <w:overflowPunct/>
        <w:autoSpaceDE/>
        <w:spacing w:before="120" w:line="360" w:lineRule="auto"/>
        <w:textAlignment w:val="auto"/>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therefore</w:t>
      </w:r>
      <w:r w:rsidR="00EE456D">
        <w:rPr>
          <w:rFonts w:ascii="Cambria" w:hAnsi="Cambria"/>
          <w:sz w:val="28"/>
          <w:szCs w:val="28"/>
          <w:lang w:val="en-GB"/>
        </w:rPr>
        <w:t xml:space="preserve"> </w:t>
      </w:r>
      <w:r w:rsidRPr="00344BB5">
        <w:rPr>
          <w:rFonts w:ascii="Cambria" w:hAnsi="Cambria"/>
          <w:sz w:val="28"/>
          <w:szCs w:val="28"/>
          <w:lang w:val="en-GB"/>
        </w:rPr>
        <w:t>attributed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Entity,</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committed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interest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advantage</w:t>
      </w:r>
      <w:r w:rsidR="00EE456D">
        <w:rPr>
          <w:rFonts w:ascii="Cambria" w:hAnsi="Cambria"/>
          <w:sz w:val="28"/>
          <w:szCs w:val="28"/>
          <w:lang w:val="en-GB"/>
        </w:rPr>
        <w:t xml:space="preserve"> </w:t>
      </w:r>
      <w:r w:rsidRPr="00344BB5">
        <w:rPr>
          <w:rFonts w:ascii="Cambria" w:hAnsi="Cambria"/>
          <w:sz w:val="28"/>
          <w:szCs w:val="28"/>
          <w:lang w:val="en-GB"/>
        </w:rPr>
        <w:t>by:</w:t>
      </w:r>
    </w:p>
    <w:p w14:paraId="1A408254" w14:textId="62B3E3F9" w:rsidR="00554E2E" w:rsidRPr="00344BB5" w:rsidRDefault="00554E2E" w:rsidP="00344BB5">
      <w:pPr>
        <w:numPr>
          <w:ilvl w:val="0"/>
          <w:numId w:val="32"/>
        </w:numPr>
        <w:spacing w:before="120" w:line="360" w:lineRule="auto"/>
        <w:jc w:val="both"/>
        <w:rPr>
          <w:rFonts w:ascii="Cambria" w:hAnsi="Cambria"/>
          <w:sz w:val="28"/>
          <w:szCs w:val="28"/>
          <w:lang w:val="en-GB"/>
        </w:rPr>
      </w:pP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representative,</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managing</w:t>
      </w:r>
      <w:r w:rsidR="00EE456D">
        <w:rPr>
          <w:rFonts w:ascii="Cambria" w:hAnsi="Cambria"/>
          <w:sz w:val="28"/>
          <w:szCs w:val="28"/>
          <w:lang w:val="en-GB"/>
        </w:rPr>
        <w:t xml:space="preserve"> </w:t>
      </w:r>
      <w:r w:rsidRPr="00344BB5">
        <w:rPr>
          <w:rFonts w:ascii="Cambria" w:hAnsi="Cambria"/>
          <w:sz w:val="28"/>
          <w:szCs w:val="28"/>
          <w:lang w:val="en-GB"/>
        </w:rPr>
        <w:t>functions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Entity</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business</w:t>
      </w:r>
      <w:r w:rsidR="00EE456D">
        <w:rPr>
          <w:rFonts w:ascii="Cambria" w:hAnsi="Cambria"/>
          <w:sz w:val="28"/>
          <w:szCs w:val="28"/>
          <w:lang w:val="en-GB"/>
        </w:rPr>
        <w:t xml:space="preserve"> </w:t>
      </w:r>
      <w:r w:rsidRPr="00344BB5">
        <w:rPr>
          <w:rFonts w:ascii="Cambria" w:hAnsi="Cambria"/>
          <w:sz w:val="28"/>
          <w:szCs w:val="28"/>
          <w:lang w:val="en-GB"/>
        </w:rPr>
        <w:t>units,</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functional</w:t>
      </w:r>
      <w:r w:rsidR="00EE456D">
        <w:rPr>
          <w:rFonts w:ascii="Cambria" w:hAnsi="Cambria"/>
          <w:sz w:val="28"/>
          <w:szCs w:val="28"/>
          <w:lang w:val="en-GB"/>
        </w:rPr>
        <w:t xml:space="preserve"> </w:t>
      </w:r>
      <w:r w:rsidRPr="00344BB5">
        <w:rPr>
          <w:rFonts w:ascii="Cambria" w:hAnsi="Cambria"/>
          <w:sz w:val="28"/>
          <w:szCs w:val="28"/>
          <w:lang w:val="en-GB"/>
        </w:rPr>
        <w:t>autonomy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actually</w:t>
      </w:r>
      <w:r w:rsidR="00EE456D">
        <w:rPr>
          <w:rFonts w:ascii="Cambria" w:hAnsi="Cambria"/>
          <w:sz w:val="28"/>
          <w:szCs w:val="28"/>
          <w:lang w:val="en-GB"/>
        </w:rPr>
        <w:t xml:space="preserve"> </w:t>
      </w:r>
      <w:r w:rsidRPr="00344BB5">
        <w:rPr>
          <w:rFonts w:ascii="Cambria" w:hAnsi="Cambria"/>
          <w:sz w:val="28"/>
          <w:szCs w:val="28"/>
          <w:lang w:val="en-GB"/>
        </w:rPr>
        <w:t>carrying</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Entity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so-called</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b/>
          <w:bCs/>
          <w:sz w:val="28"/>
          <w:szCs w:val="28"/>
          <w:lang w:val="en-GB"/>
        </w:rPr>
        <w:t>top</w:t>
      </w:r>
      <w:r w:rsidR="00EE456D">
        <w:rPr>
          <w:rFonts w:ascii="Cambria" w:hAnsi="Cambria"/>
          <w:b/>
          <w:bCs/>
          <w:sz w:val="28"/>
          <w:szCs w:val="28"/>
          <w:lang w:val="en-GB"/>
        </w:rPr>
        <w:t xml:space="preserve"> </w:t>
      </w:r>
      <w:r w:rsidRPr="00344BB5">
        <w:rPr>
          <w:rFonts w:ascii="Cambria" w:hAnsi="Cambria"/>
          <w:b/>
          <w:bCs/>
          <w:sz w:val="28"/>
          <w:szCs w:val="28"/>
          <w:lang w:val="en-GB"/>
        </w:rPr>
        <w:t>subjects</w:t>
      </w:r>
      <w:r w:rsidRPr="00344BB5">
        <w:rPr>
          <w:rFonts w:ascii="Cambria" w:hAnsi="Cambria"/>
          <w:sz w:val="28"/>
          <w:szCs w:val="28"/>
          <w:lang w:val="en-GB"/>
        </w:rPr>
        <w:t>”);</w:t>
      </w:r>
      <w:r w:rsidR="00EE456D">
        <w:rPr>
          <w:rFonts w:ascii="Cambria" w:hAnsi="Cambria"/>
          <w:sz w:val="28"/>
          <w:szCs w:val="28"/>
          <w:lang w:val="en-GB"/>
        </w:rPr>
        <w:t xml:space="preserve"> </w:t>
      </w:r>
    </w:p>
    <w:p w14:paraId="37D48963" w14:textId="47E4729D" w:rsidR="00554E2E" w:rsidRPr="00344BB5" w:rsidRDefault="00554E2E" w:rsidP="00344BB5">
      <w:pPr>
        <w:numPr>
          <w:ilvl w:val="0"/>
          <w:numId w:val="32"/>
        </w:numPr>
        <w:spacing w:before="120" w:line="360" w:lineRule="auto"/>
        <w:jc w:val="both"/>
        <w:rPr>
          <w:rFonts w:ascii="Cambria" w:hAnsi="Cambria"/>
          <w:sz w:val="28"/>
          <w:szCs w:val="28"/>
          <w:lang w:val="en-GB"/>
        </w:rPr>
      </w:pP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direction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top</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so-called</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b/>
          <w:bCs/>
          <w:sz w:val="28"/>
          <w:szCs w:val="28"/>
          <w:lang w:val="en-GB"/>
        </w:rPr>
        <w:t>subordinated</w:t>
      </w:r>
      <w:r w:rsidR="00EE456D">
        <w:rPr>
          <w:rFonts w:ascii="Cambria" w:hAnsi="Cambria"/>
          <w:b/>
          <w:bCs/>
          <w:sz w:val="28"/>
          <w:szCs w:val="28"/>
          <w:lang w:val="en-GB"/>
        </w:rPr>
        <w:t xml:space="preserve"> </w:t>
      </w:r>
      <w:r w:rsidRPr="00344BB5">
        <w:rPr>
          <w:rFonts w:ascii="Cambria" w:hAnsi="Cambria"/>
          <w:b/>
          <w:bCs/>
          <w:sz w:val="28"/>
          <w:szCs w:val="28"/>
          <w:lang w:val="en-GB"/>
        </w:rPr>
        <w:t>subjects</w:t>
      </w:r>
      <w:r w:rsidRPr="00344BB5">
        <w:rPr>
          <w:rFonts w:ascii="Cambria" w:hAnsi="Cambria"/>
          <w:sz w:val="28"/>
          <w:szCs w:val="28"/>
          <w:lang w:val="en-GB"/>
        </w:rPr>
        <w:t>”).</w:t>
      </w:r>
    </w:p>
    <w:p w14:paraId="6FA76FA2" w14:textId="54052BB2"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perpetrated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top</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Entity’s</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expressly</w:t>
      </w:r>
      <w:r w:rsidR="00EE456D">
        <w:rPr>
          <w:rFonts w:ascii="Cambria" w:hAnsi="Cambria"/>
          <w:sz w:val="28"/>
          <w:szCs w:val="28"/>
          <w:lang w:val="en-GB"/>
        </w:rPr>
        <w:t xml:space="preserve"> </w:t>
      </w:r>
      <w:r w:rsidRPr="00344BB5">
        <w:rPr>
          <w:rFonts w:ascii="Cambria" w:hAnsi="Cambria"/>
          <w:sz w:val="28"/>
          <w:szCs w:val="28"/>
          <w:lang w:val="en-GB"/>
        </w:rPr>
        <w:t>excluded,</w:t>
      </w:r>
      <w:r w:rsidR="00EE456D">
        <w:rPr>
          <w:rFonts w:ascii="Cambria" w:hAnsi="Cambria"/>
          <w:sz w:val="28"/>
          <w:szCs w:val="28"/>
          <w:lang w:val="en-GB"/>
        </w:rPr>
        <w:t xml:space="preserve"> </w:t>
      </w:r>
      <w:r w:rsidRPr="00344BB5">
        <w:rPr>
          <w:rFonts w:ascii="Cambria" w:hAnsi="Cambria"/>
          <w:sz w:val="28"/>
          <w:szCs w:val="28"/>
          <w:lang w:val="en-GB"/>
        </w:rPr>
        <w:t>if</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latter</w:t>
      </w:r>
      <w:r w:rsidR="00EE456D">
        <w:rPr>
          <w:rFonts w:ascii="Cambria" w:hAnsi="Cambria"/>
          <w:sz w:val="28"/>
          <w:szCs w:val="28"/>
          <w:lang w:val="en-GB"/>
        </w:rPr>
        <w:t xml:space="preserve"> </w:t>
      </w:r>
      <w:r w:rsidRPr="00344BB5">
        <w:rPr>
          <w:rFonts w:ascii="Cambria" w:hAnsi="Cambria"/>
          <w:sz w:val="28"/>
          <w:szCs w:val="28"/>
          <w:lang w:val="en-GB"/>
        </w:rPr>
        <w:t>provides</w:t>
      </w:r>
      <w:r w:rsidR="00EE456D">
        <w:rPr>
          <w:rFonts w:ascii="Cambria" w:hAnsi="Cambria"/>
          <w:sz w:val="28"/>
          <w:szCs w:val="28"/>
          <w:lang w:val="en-GB"/>
        </w:rPr>
        <w:t xml:space="preserve"> </w:t>
      </w:r>
      <w:r w:rsidRPr="00344BB5">
        <w:rPr>
          <w:rFonts w:ascii="Cambria" w:hAnsi="Cambria"/>
          <w:sz w:val="28"/>
          <w:szCs w:val="28"/>
          <w:lang w:val="en-GB"/>
        </w:rPr>
        <w:t>evidence</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crime</w:t>
      </w:r>
      <w:r w:rsidR="00EE456D">
        <w:rPr>
          <w:rFonts w:ascii="Cambria" w:hAnsi="Cambria"/>
          <w:sz w:val="28"/>
          <w:szCs w:val="28"/>
          <w:lang w:val="en-GB"/>
        </w:rPr>
        <w:t xml:space="preserve"> </w:t>
      </w:r>
      <w:r w:rsidRPr="00344BB5">
        <w:rPr>
          <w:rFonts w:ascii="Cambria" w:hAnsi="Cambria"/>
          <w:sz w:val="28"/>
          <w:szCs w:val="28"/>
          <w:lang w:val="en-GB"/>
        </w:rPr>
        <w:t>was</w:t>
      </w:r>
      <w:r w:rsidR="00EE456D">
        <w:rPr>
          <w:rFonts w:ascii="Cambria" w:hAnsi="Cambria"/>
          <w:sz w:val="28"/>
          <w:szCs w:val="28"/>
          <w:lang w:val="en-GB"/>
        </w:rPr>
        <w:t xml:space="preserve"> </w:t>
      </w:r>
      <w:r w:rsidRPr="00344BB5">
        <w:rPr>
          <w:rFonts w:ascii="Cambria" w:hAnsi="Cambria"/>
          <w:sz w:val="28"/>
          <w:szCs w:val="28"/>
          <w:lang w:val="en-GB"/>
        </w:rPr>
        <w:t>committed</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fraudulent</w:t>
      </w:r>
      <w:r w:rsidR="00EE456D">
        <w:rPr>
          <w:rFonts w:ascii="Cambria" w:hAnsi="Cambria"/>
          <w:sz w:val="28"/>
          <w:szCs w:val="28"/>
          <w:lang w:val="en-GB"/>
        </w:rPr>
        <w:t xml:space="preserve"> </w:t>
      </w:r>
      <w:r w:rsidRPr="00344BB5">
        <w:rPr>
          <w:rFonts w:ascii="Cambria" w:hAnsi="Cambria"/>
          <w:sz w:val="28"/>
          <w:szCs w:val="28"/>
          <w:lang w:val="en-GB"/>
        </w:rPr>
        <w:t>elusion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organizational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models,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preventing</w:t>
      </w:r>
      <w:r w:rsidR="00EE456D">
        <w:rPr>
          <w:rFonts w:ascii="Cambria" w:hAnsi="Cambria"/>
          <w:sz w:val="28"/>
          <w:szCs w:val="28"/>
          <w:lang w:val="en-GB"/>
        </w:rPr>
        <w:t xml:space="preserve"> </w:t>
      </w:r>
      <w:r w:rsidRPr="00344BB5">
        <w:rPr>
          <w:rFonts w:ascii="Cambria" w:hAnsi="Cambria"/>
          <w:sz w:val="28"/>
          <w:szCs w:val="28"/>
          <w:lang w:val="en-GB"/>
        </w:rPr>
        <w:t>crimes</w:t>
      </w:r>
      <w:r w:rsidR="00EE456D">
        <w:rPr>
          <w:rFonts w:ascii="Cambria" w:hAnsi="Cambria"/>
          <w:sz w:val="28"/>
          <w:szCs w:val="28"/>
          <w:lang w:val="en-GB"/>
        </w:rPr>
        <w:t xml:space="preserve"> </w:t>
      </w:r>
      <w:r w:rsidRPr="00344BB5">
        <w:rPr>
          <w:rFonts w:ascii="Cambria" w:hAnsi="Cambria"/>
          <w:sz w:val="28"/>
          <w:szCs w:val="28"/>
          <w:lang w:val="en-GB"/>
        </w:rPr>
        <w:t>similar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perpetrated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moreover,</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there</w:t>
      </w:r>
      <w:r w:rsidR="00EE456D">
        <w:rPr>
          <w:rFonts w:ascii="Cambria" w:hAnsi="Cambria"/>
          <w:sz w:val="28"/>
          <w:szCs w:val="28"/>
          <w:lang w:val="en-GB"/>
        </w:rPr>
        <w:t xml:space="preserve"> </w:t>
      </w:r>
      <w:r w:rsidRPr="00344BB5">
        <w:rPr>
          <w:rFonts w:ascii="Cambria" w:hAnsi="Cambria"/>
          <w:sz w:val="28"/>
          <w:szCs w:val="28"/>
          <w:lang w:val="en-GB"/>
        </w:rPr>
        <w:t>was</w:t>
      </w:r>
      <w:r w:rsidR="00EE456D">
        <w:rPr>
          <w:rFonts w:ascii="Cambria" w:hAnsi="Cambria"/>
          <w:sz w:val="28"/>
          <w:szCs w:val="28"/>
          <w:lang w:val="en-GB"/>
        </w:rPr>
        <w:t xml:space="preserve"> </w:t>
      </w:r>
      <w:r w:rsidRPr="00344BB5">
        <w:rPr>
          <w:rFonts w:ascii="Cambria" w:hAnsi="Cambria"/>
          <w:sz w:val="28"/>
          <w:szCs w:val="28"/>
          <w:lang w:val="en-GB"/>
        </w:rPr>
        <w:t>omitted</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insufficient</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002F1D5C">
        <w:rPr>
          <w:rFonts w:ascii="Cambria" w:hAnsi="Cambria"/>
          <w:sz w:val="28"/>
          <w:szCs w:val="28"/>
          <w:lang w:val="en-GB"/>
        </w:rPr>
        <w:t>SB</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appointed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controlling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correct</w:t>
      </w:r>
      <w:r w:rsidR="00EE456D">
        <w:rPr>
          <w:rFonts w:ascii="Cambria" w:hAnsi="Cambria"/>
          <w:sz w:val="28"/>
          <w:szCs w:val="28"/>
          <w:lang w:val="en-GB"/>
        </w:rPr>
        <w:t xml:space="preserve"> </w:t>
      </w:r>
      <w:r w:rsidRPr="00344BB5">
        <w:rPr>
          <w:rFonts w:ascii="Cambria" w:hAnsi="Cambria"/>
          <w:sz w:val="28"/>
          <w:szCs w:val="28"/>
          <w:lang w:val="en-GB"/>
        </w:rPr>
        <w:t>functioning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actual</w:t>
      </w:r>
      <w:r w:rsidR="00EE456D">
        <w:rPr>
          <w:rFonts w:ascii="Cambria" w:hAnsi="Cambria"/>
          <w:sz w:val="28"/>
          <w:szCs w:val="28"/>
          <w:lang w:val="en-GB"/>
        </w:rPr>
        <w:t xml:space="preserve"> </w:t>
      </w:r>
      <w:r w:rsidRPr="00344BB5">
        <w:rPr>
          <w:rFonts w:ascii="Cambria" w:hAnsi="Cambria"/>
          <w:sz w:val="28"/>
          <w:szCs w:val="28"/>
          <w:lang w:val="en-GB"/>
        </w:rPr>
        <w:t>observance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itself.</w:t>
      </w:r>
      <w:r w:rsidR="00EE456D">
        <w:rPr>
          <w:rFonts w:ascii="Cambria" w:hAnsi="Cambria"/>
          <w:sz w:val="28"/>
          <w:szCs w:val="28"/>
          <w:lang w:val="en-GB"/>
        </w:rPr>
        <w:t xml:space="preserve"> </w:t>
      </w:r>
    </w:p>
    <w:p w14:paraId="05727D6F" w14:textId="3E3E3862"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lastRenderedPageBreak/>
        <w:t>In</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regard,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organizational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models,</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meet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needs:</w:t>
      </w:r>
    </w:p>
    <w:p w14:paraId="1442CE3D" w14:textId="57DD2B09" w:rsidR="00554E2E" w:rsidRPr="00344BB5" w:rsidRDefault="00554E2E" w:rsidP="00344BB5">
      <w:pPr>
        <w:numPr>
          <w:ilvl w:val="0"/>
          <w:numId w:val="17"/>
        </w:numPr>
        <w:spacing w:before="120" w:line="360" w:lineRule="auto"/>
        <w:jc w:val="both"/>
        <w:rPr>
          <w:rFonts w:ascii="Cambria" w:hAnsi="Cambria"/>
          <w:sz w:val="28"/>
          <w:szCs w:val="28"/>
          <w:lang w:val="en-GB"/>
        </w:rPr>
      </w:pPr>
      <w:r w:rsidRPr="00344BB5">
        <w:rPr>
          <w:rFonts w:ascii="Cambria" w:hAnsi="Cambria"/>
          <w:sz w:val="28"/>
          <w:szCs w:val="28"/>
          <w:lang w:val="en-GB"/>
        </w:rPr>
        <w:t>Individuate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can</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committed;</w:t>
      </w:r>
    </w:p>
    <w:p w14:paraId="61EEB580" w14:textId="35A39609" w:rsidR="00554E2E" w:rsidRPr="00344BB5" w:rsidRDefault="00554E2E" w:rsidP="00344BB5">
      <w:pPr>
        <w:numPr>
          <w:ilvl w:val="0"/>
          <w:numId w:val="17"/>
        </w:numPr>
        <w:spacing w:before="120" w:line="360" w:lineRule="auto"/>
        <w:jc w:val="both"/>
        <w:rPr>
          <w:rFonts w:ascii="Cambria" w:hAnsi="Cambria"/>
          <w:sz w:val="28"/>
          <w:szCs w:val="28"/>
          <w:lang w:val="en-GB"/>
        </w:rPr>
      </w:pPr>
      <w:r w:rsidRPr="00344BB5">
        <w:rPr>
          <w:rFonts w:ascii="Cambria" w:hAnsi="Cambria"/>
          <w:sz w:val="28"/>
          <w:szCs w:val="28"/>
          <w:lang w:val="en-GB"/>
        </w:rPr>
        <w:t>Provide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programming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development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implementation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Entity’s</w:t>
      </w:r>
      <w:r w:rsidR="00EE456D">
        <w:rPr>
          <w:rFonts w:ascii="Cambria" w:hAnsi="Cambria"/>
          <w:sz w:val="28"/>
          <w:szCs w:val="28"/>
          <w:lang w:val="en-GB"/>
        </w:rPr>
        <w:t xml:space="preserve"> </w:t>
      </w:r>
      <w:r w:rsidRPr="00344BB5">
        <w:rPr>
          <w:rFonts w:ascii="Cambria" w:hAnsi="Cambria"/>
          <w:sz w:val="28"/>
          <w:szCs w:val="28"/>
          <w:lang w:val="en-GB"/>
        </w:rPr>
        <w:t>decisions;</w:t>
      </w:r>
    </w:p>
    <w:p w14:paraId="1DB5EA4F" w14:textId="7F1A471B" w:rsidR="00554E2E" w:rsidRPr="00344BB5" w:rsidRDefault="00554E2E" w:rsidP="00344BB5">
      <w:pPr>
        <w:numPr>
          <w:ilvl w:val="0"/>
          <w:numId w:val="17"/>
        </w:numPr>
        <w:spacing w:before="120" w:line="360" w:lineRule="auto"/>
        <w:jc w:val="both"/>
        <w:rPr>
          <w:rFonts w:ascii="Cambria" w:hAnsi="Cambria"/>
          <w:sz w:val="28"/>
          <w:szCs w:val="28"/>
          <w:lang w:val="en-GB"/>
        </w:rPr>
      </w:pPr>
      <w:r w:rsidRPr="00344BB5">
        <w:rPr>
          <w:rFonts w:ascii="Cambria" w:hAnsi="Cambria"/>
          <w:sz w:val="28"/>
          <w:szCs w:val="28"/>
          <w:lang w:val="en-GB"/>
        </w:rPr>
        <w:t>Individuate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most</w:t>
      </w:r>
      <w:r w:rsidR="00EE456D">
        <w:rPr>
          <w:rFonts w:ascii="Cambria" w:hAnsi="Cambria"/>
          <w:sz w:val="28"/>
          <w:szCs w:val="28"/>
          <w:lang w:val="en-GB"/>
        </w:rPr>
        <w:t xml:space="preserve"> </w:t>
      </w:r>
      <w:r w:rsidRPr="00344BB5">
        <w:rPr>
          <w:rFonts w:ascii="Cambria" w:hAnsi="Cambria"/>
          <w:sz w:val="28"/>
          <w:szCs w:val="28"/>
          <w:lang w:val="en-GB"/>
        </w:rPr>
        <w:t>suitable</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resources,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prevent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crimes;</w:t>
      </w:r>
    </w:p>
    <w:p w14:paraId="66EAA75F" w14:textId="7ACF20BF" w:rsidR="00554E2E" w:rsidRPr="00344BB5" w:rsidRDefault="00554E2E" w:rsidP="00344BB5">
      <w:pPr>
        <w:numPr>
          <w:ilvl w:val="0"/>
          <w:numId w:val="17"/>
        </w:numPr>
        <w:spacing w:before="120" w:line="360" w:lineRule="auto"/>
        <w:jc w:val="both"/>
        <w:rPr>
          <w:rFonts w:ascii="Cambria" w:hAnsi="Cambria"/>
          <w:sz w:val="28"/>
          <w:szCs w:val="28"/>
          <w:lang w:val="en-GB"/>
        </w:rPr>
      </w:pPr>
      <w:r w:rsidRPr="00344BB5">
        <w:rPr>
          <w:rFonts w:ascii="Cambria" w:hAnsi="Cambria"/>
          <w:sz w:val="28"/>
          <w:szCs w:val="28"/>
          <w:lang w:val="en-GB"/>
        </w:rPr>
        <w:t>Provide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training</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appointed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functioning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observance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models;</w:t>
      </w:r>
    </w:p>
    <w:p w14:paraId="5323DD13" w14:textId="6A225C59" w:rsidR="00554E2E" w:rsidRPr="00344BB5" w:rsidRDefault="00554E2E" w:rsidP="00344BB5">
      <w:pPr>
        <w:numPr>
          <w:ilvl w:val="0"/>
          <w:numId w:val="17"/>
        </w:numPr>
        <w:spacing w:before="120" w:line="360" w:lineRule="auto"/>
        <w:jc w:val="both"/>
        <w:rPr>
          <w:rFonts w:ascii="Cambria" w:hAnsi="Cambria"/>
          <w:sz w:val="28"/>
          <w:szCs w:val="28"/>
          <w:lang w:val="en-GB"/>
        </w:rPr>
      </w:pPr>
      <w:r w:rsidRPr="00344BB5">
        <w:rPr>
          <w:rFonts w:ascii="Cambria" w:hAnsi="Cambria"/>
          <w:sz w:val="28"/>
          <w:szCs w:val="28"/>
          <w:lang w:val="en-GB"/>
        </w:rPr>
        <w:t>Introduce</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disciplinary</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suitable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sanctioning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measures</w:t>
      </w:r>
      <w:r w:rsidR="00EE456D">
        <w:rPr>
          <w:rFonts w:ascii="Cambria" w:hAnsi="Cambria"/>
          <w:sz w:val="28"/>
          <w:szCs w:val="28"/>
          <w:lang w:val="en-GB"/>
        </w:rPr>
        <w:t xml:space="preserve"> </w:t>
      </w:r>
      <w:r w:rsidRPr="00344BB5">
        <w:rPr>
          <w:rFonts w:ascii="Cambria" w:hAnsi="Cambria"/>
          <w:sz w:val="28"/>
          <w:szCs w:val="28"/>
          <w:lang w:val="en-GB"/>
        </w:rPr>
        <w:t>indicated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p>
    <w:p w14:paraId="21E4FB85" w14:textId="16923E28"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contrary,</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crime</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perpetrated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subordinated</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Entity</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responsible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was</w:t>
      </w:r>
      <w:r w:rsidR="00EE456D">
        <w:rPr>
          <w:rFonts w:ascii="Cambria" w:hAnsi="Cambria"/>
          <w:sz w:val="28"/>
          <w:szCs w:val="28"/>
          <w:lang w:val="en-GB"/>
        </w:rPr>
        <w:t xml:space="preserve"> </w:t>
      </w:r>
      <w:r w:rsidRPr="00344BB5">
        <w:rPr>
          <w:rFonts w:ascii="Cambria" w:hAnsi="Cambria"/>
          <w:sz w:val="28"/>
          <w:szCs w:val="28"/>
          <w:lang w:val="en-GB"/>
        </w:rPr>
        <w:t>made</w:t>
      </w:r>
      <w:r w:rsidR="00EE456D">
        <w:rPr>
          <w:rFonts w:ascii="Cambria" w:hAnsi="Cambria"/>
          <w:sz w:val="28"/>
          <w:szCs w:val="28"/>
          <w:lang w:val="en-GB"/>
        </w:rPr>
        <w:t xml:space="preserve"> </w:t>
      </w:r>
      <w:r w:rsidRPr="00344BB5">
        <w:rPr>
          <w:rFonts w:ascii="Cambria" w:hAnsi="Cambria"/>
          <w:sz w:val="28"/>
          <w:szCs w:val="28"/>
          <w:lang w:val="en-GB"/>
        </w:rPr>
        <w:t>possible</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duties.</w:t>
      </w:r>
    </w:p>
    <w:p w14:paraId="6891DA15" w14:textId="186572DE"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hand,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expressly</w:t>
      </w:r>
      <w:r w:rsidR="00EE456D">
        <w:rPr>
          <w:rFonts w:ascii="Cambria" w:hAnsi="Cambria"/>
          <w:sz w:val="28"/>
          <w:szCs w:val="28"/>
          <w:lang w:val="en-GB"/>
        </w:rPr>
        <w:t xml:space="preserve"> </w:t>
      </w:r>
      <w:r w:rsidRPr="00344BB5">
        <w:rPr>
          <w:rFonts w:ascii="Cambria" w:hAnsi="Cambria"/>
          <w:sz w:val="28"/>
          <w:szCs w:val="28"/>
          <w:lang w:val="en-GB"/>
        </w:rPr>
        <w:t>excluded</w:t>
      </w:r>
      <w:r w:rsidR="00EE456D">
        <w:rPr>
          <w:rFonts w:ascii="Cambria" w:hAnsi="Cambria"/>
          <w:sz w:val="28"/>
          <w:szCs w:val="28"/>
          <w:lang w:val="en-GB"/>
        </w:rPr>
        <w:t xml:space="preserve"> </w:t>
      </w:r>
      <w:r w:rsidRPr="00344BB5">
        <w:rPr>
          <w:rFonts w:ascii="Cambria" w:hAnsi="Cambria"/>
          <w:sz w:val="28"/>
          <w:szCs w:val="28"/>
          <w:lang w:val="en-GB"/>
        </w:rPr>
        <w:t>whereas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Entity</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proportionally</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nature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dimension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measures</w:t>
      </w:r>
      <w:r w:rsidR="00EE456D">
        <w:rPr>
          <w:rFonts w:ascii="Cambria" w:hAnsi="Cambria"/>
          <w:sz w:val="28"/>
          <w:szCs w:val="28"/>
          <w:lang w:val="en-GB"/>
        </w:rPr>
        <w:t xml:space="preserve"> </w:t>
      </w:r>
      <w:r w:rsidRPr="00344BB5">
        <w:rPr>
          <w:rFonts w:ascii="Cambria" w:hAnsi="Cambria"/>
          <w:sz w:val="28"/>
          <w:szCs w:val="28"/>
          <w:lang w:val="en-GB"/>
        </w:rPr>
        <w:t>suitable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guaranteeing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carrying</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itself</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compliance</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verifying,</w:t>
      </w:r>
      <w:r w:rsidR="00EE456D">
        <w:rPr>
          <w:rFonts w:ascii="Cambria" w:hAnsi="Cambria"/>
          <w:sz w:val="28"/>
          <w:szCs w:val="28"/>
          <w:lang w:val="en-GB"/>
        </w:rPr>
        <w:t xml:space="preserve"> </w:t>
      </w:r>
      <w:r w:rsidRPr="00344BB5">
        <w:rPr>
          <w:rFonts w:ascii="Cambria" w:hAnsi="Cambria"/>
          <w:sz w:val="28"/>
          <w:szCs w:val="28"/>
          <w:lang w:val="en-GB"/>
        </w:rPr>
        <w:t>discovering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timely</w:t>
      </w:r>
      <w:r w:rsidR="00EE456D">
        <w:rPr>
          <w:rFonts w:ascii="Cambria" w:hAnsi="Cambria"/>
          <w:sz w:val="28"/>
          <w:szCs w:val="28"/>
          <w:lang w:val="en-GB"/>
        </w:rPr>
        <w:t xml:space="preserve"> </w:t>
      </w:r>
      <w:r w:rsidRPr="00344BB5">
        <w:rPr>
          <w:rFonts w:ascii="Cambria" w:hAnsi="Cambria"/>
          <w:sz w:val="28"/>
          <w:szCs w:val="28"/>
          <w:lang w:val="en-GB"/>
        </w:rPr>
        <w:t>eliminating</w:t>
      </w:r>
      <w:r w:rsidR="00EE456D">
        <w:rPr>
          <w:rFonts w:ascii="Cambria" w:hAnsi="Cambria"/>
          <w:sz w:val="28"/>
          <w:szCs w:val="28"/>
          <w:lang w:val="en-GB"/>
        </w:rPr>
        <w:t xml:space="preserve"> </w:t>
      </w:r>
      <w:r w:rsidRPr="00344BB5">
        <w:rPr>
          <w:rFonts w:ascii="Cambria" w:hAnsi="Cambria"/>
          <w:sz w:val="28"/>
          <w:szCs w:val="28"/>
          <w:lang w:val="en-GB"/>
        </w:rPr>
        <w:t>hazardous</w:t>
      </w:r>
      <w:r w:rsidR="00EE456D">
        <w:rPr>
          <w:rFonts w:ascii="Cambria" w:hAnsi="Cambria"/>
          <w:sz w:val="28"/>
          <w:szCs w:val="28"/>
          <w:lang w:val="en-GB"/>
        </w:rPr>
        <w:t xml:space="preserve"> </w:t>
      </w:r>
      <w:r w:rsidRPr="00344BB5">
        <w:rPr>
          <w:rFonts w:ascii="Cambria" w:hAnsi="Cambria"/>
          <w:sz w:val="28"/>
          <w:szCs w:val="28"/>
          <w:lang w:val="en-GB"/>
        </w:rPr>
        <w:t>situations.</w:t>
      </w:r>
    </w:p>
    <w:p w14:paraId="3E683D62" w14:textId="6C76CFB9"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Therefore,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Entity</w:t>
      </w:r>
      <w:r w:rsidR="00EE456D">
        <w:rPr>
          <w:rFonts w:ascii="Cambria" w:hAnsi="Cambria"/>
          <w:sz w:val="28"/>
          <w:szCs w:val="28"/>
          <w:lang w:val="en-GB"/>
        </w:rPr>
        <w:t xml:space="preserve"> </w:t>
      </w:r>
      <w:r w:rsidR="0002706E">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responsible</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illicit</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performed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above-mentioned</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i/>
          <w:iCs/>
          <w:sz w:val="28"/>
          <w:szCs w:val="28"/>
          <w:lang w:val="en-GB"/>
        </w:rPr>
        <w:t>in</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interest</w:t>
      </w:r>
      <w:r w:rsidR="00EE456D">
        <w:rPr>
          <w:rFonts w:ascii="Cambria" w:hAnsi="Cambria"/>
          <w:i/>
          <w:iCs/>
          <w:sz w:val="28"/>
          <w:szCs w:val="28"/>
          <w:lang w:val="en-GB"/>
        </w:rPr>
        <w:t xml:space="preserve"> </w:t>
      </w:r>
      <w:r w:rsidRPr="00344BB5">
        <w:rPr>
          <w:rFonts w:ascii="Cambria" w:hAnsi="Cambria"/>
          <w:i/>
          <w:iCs/>
          <w:sz w:val="28"/>
          <w:szCs w:val="28"/>
          <w:lang w:val="en-GB"/>
        </w:rPr>
        <w:t>or</w:t>
      </w:r>
      <w:r w:rsidR="00EE456D">
        <w:rPr>
          <w:rFonts w:ascii="Cambria" w:hAnsi="Cambria"/>
          <w:i/>
          <w:iCs/>
          <w:sz w:val="28"/>
          <w:szCs w:val="28"/>
          <w:lang w:val="en-GB"/>
        </w:rPr>
        <w:t xml:space="preserve"> </w:t>
      </w:r>
      <w:r w:rsidRPr="00344BB5">
        <w:rPr>
          <w:rFonts w:ascii="Cambria" w:hAnsi="Cambria"/>
          <w:i/>
          <w:iCs/>
          <w:sz w:val="28"/>
          <w:szCs w:val="28"/>
          <w:lang w:val="en-GB"/>
        </w:rPr>
        <w:t>advantage</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5,</w:t>
      </w:r>
      <w:r w:rsidR="00EE456D">
        <w:rPr>
          <w:rFonts w:ascii="Cambria" w:hAnsi="Cambria"/>
          <w:sz w:val="28"/>
          <w:szCs w:val="28"/>
          <w:lang w:val="en-GB"/>
        </w:rPr>
        <w:t xml:space="preserve"> </w:t>
      </w:r>
      <w:r w:rsidRPr="00344BB5">
        <w:rPr>
          <w:rFonts w:ascii="Cambria" w:hAnsi="Cambria"/>
          <w:sz w:val="28"/>
          <w:szCs w:val="28"/>
          <w:lang w:val="en-GB"/>
        </w:rPr>
        <w:t>para.</w:t>
      </w:r>
      <w:r w:rsidR="00EE456D">
        <w:rPr>
          <w:rFonts w:ascii="Cambria" w:hAnsi="Cambria"/>
          <w:sz w:val="28"/>
          <w:szCs w:val="28"/>
          <w:lang w:val="en-GB"/>
        </w:rPr>
        <w:t xml:space="preserve"> </w:t>
      </w: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r w:rsidRPr="00344BB5">
        <w:rPr>
          <w:rFonts w:ascii="Cambria" w:hAnsi="Cambria"/>
          <w:sz w:val="28"/>
          <w:szCs w:val="28"/>
          <w:lang w:val="en-GB"/>
        </w:rPr>
        <w:t>consequently</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0002706E">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lastRenderedPageBreak/>
        <w:t>responsible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top</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employees</w:t>
      </w:r>
      <w:r w:rsidR="00EE456D">
        <w:rPr>
          <w:rFonts w:ascii="Cambria" w:hAnsi="Cambria"/>
          <w:sz w:val="28"/>
          <w:szCs w:val="28"/>
          <w:lang w:val="en-GB"/>
        </w:rPr>
        <w:t xml:space="preserve"> </w:t>
      </w:r>
      <w:r w:rsidRPr="00344BB5">
        <w:rPr>
          <w:rFonts w:ascii="Cambria" w:hAnsi="Cambria"/>
          <w:sz w:val="28"/>
          <w:szCs w:val="28"/>
          <w:lang w:val="en-GB"/>
        </w:rPr>
        <w:t>acted</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i/>
          <w:iCs/>
          <w:sz w:val="28"/>
          <w:szCs w:val="28"/>
          <w:lang w:val="en-GB"/>
        </w:rPr>
        <w:t>in</w:t>
      </w:r>
      <w:r w:rsidR="00EE456D">
        <w:rPr>
          <w:rFonts w:ascii="Cambria" w:hAnsi="Cambria"/>
          <w:i/>
          <w:iCs/>
          <w:sz w:val="28"/>
          <w:szCs w:val="28"/>
          <w:lang w:val="en-GB"/>
        </w:rPr>
        <w:t xml:space="preserve"> </w:t>
      </w:r>
      <w:r w:rsidRPr="00344BB5">
        <w:rPr>
          <w:rFonts w:ascii="Cambria" w:hAnsi="Cambria"/>
          <w:i/>
          <w:iCs/>
          <w:sz w:val="28"/>
          <w:szCs w:val="28"/>
          <w:lang w:val="en-GB"/>
        </w:rPr>
        <w:t>their</w:t>
      </w:r>
      <w:r w:rsidR="00EE456D">
        <w:rPr>
          <w:rFonts w:ascii="Cambria" w:hAnsi="Cambria"/>
          <w:i/>
          <w:iCs/>
          <w:sz w:val="28"/>
          <w:szCs w:val="28"/>
          <w:lang w:val="en-GB"/>
        </w:rPr>
        <w:t xml:space="preserve"> </w:t>
      </w:r>
      <w:r w:rsidRPr="00344BB5">
        <w:rPr>
          <w:rFonts w:ascii="Cambria" w:hAnsi="Cambria"/>
          <w:i/>
          <w:iCs/>
          <w:sz w:val="28"/>
          <w:szCs w:val="28"/>
          <w:lang w:val="en-GB"/>
        </w:rPr>
        <w:t>own</w:t>
      </w:r>
      <w:r w:rsidR="00EE456D">
        <w:rPr>
          <w:rFonts w:ascii="Cambria" w:hAnsi="Cambria"/>
          <w:i/>
          <w:iCs/>
          <w:sz w:val="28"/>
          <w:szCs w:val="28"/>
          <w:lang w:val="en-GB"/>
        </w:rPr>
        <w:t xml:space="preserve"> </w:t>
      </w:r>
      <w:r w:rsidRPr="00344BB5">
        <w:rPr>
          <w:rFonts w:ascii="Cambria" w:hAnsi="Cambria"/>
          <w:i/>
          <w:iCs/>
          <w:sz w:val="28"/>
          <w:szCs w:val="28"/>
          <w:lang w:val="en-GB"/>
        </w:rPr>
        <w:t>or</w:t>
      </w:r>
      <w:r w:rsidR="00EE456D">
        <w:rPr>
          <w:rFonts w:ascii="Cambria" w:hAnsi="Cambria"/>
          <w:i/>
          <w:iCs/>
          <w:sz w:val="28"/>
          <w:szCs w:val="28"/>
          <w:lang w:val="en-GB"/>
        </w:rPr>
        <w:t xml:space="preserve"> </w:t>
      </w:r>
      <w:r w:rsidRPr="00344BB5">
        <w:rPr>
          <w:rFonts w:ascii="Cambria" w:hAnsi="Cambria"/>
          <w:i/>
          <w:iCs/>
          <w:sz w:val="28"/>
          <w:szCs w:val="28"/>
          <w:lang w:val="en-GB"/>
        </w:rPr>
        <w:t>third</w:t>
      </w:r>
      <w:r w:rsidR="00EE456D">
        <w:rPr>
          <w:rFonts w:ascii="Cambria" w:hAnsi="Cambria"/>
          <w:i/>
          <w:iCs/>
          <w:sz w:val="28"/>
          <w:szCs w:val="28"/>
          <w:lang w:val="en-GB"/>
        </w:rPr>
        <w:t xml:space="preserve"> </w:t>
      </w:r>
      <w:r w:rsidRPr="00344BB5">
        <w:rPr>
          <w:rFonts w:ascii="Cambria" w:hAnsi="Cambria"/>
          <w:i/>
          <w:iCs/>
          <w:sz w:val="28"/>
          <w:szCs w:val="28"/>
          <w:lang w:val="en-GB"/>
        </w:rPr>
        <w:t>parties’</w:t>
      </w:r>
      <w:r w:rsidR="00EE456D">
        <w:rPr>
          <w:rFonts w:ascii="Cambria" w:hAnsi="Cambria"/>
          <w:i/>
          <w:iCs/>
          <w:sz w:val="28"/>
          <w:szCs w:val="28"/>
          <w:lang w:val="en-GB"/>
        </w:rPr>
        <w:t xml:space="preserve"> </w:t>
      </w:r>
      <w:r w:rsidRPr="00344BB5">
        <w:rPr>
          <w:rFonts w:ascii="Cambria" w:hAnsi="Cambria"/>
          <w:i/>
          <w:iCs/>
          <w:sz w:val="28"/>
          <w:szCs w:val="28"/>
          <w:lang w:val="en-GB"/>
        </w:rPr>
        <w:t>exclusive</w:t>
      </w:r>
      <w:r w:rsidR="00EE456D">
        <w:rPr>
          <w:rFonts w:ascii="Cambria" w:hAnsi="Cambria"/>
          <w:i/>
          <w:iCs/>
          <w:sz w:val="28"/>
          <w:szCs w:val="28"/>
          <w:lang w:val="en-GB"/>
        </w:rPr>
        <w:t xml:space="preserve"> </w:t>
      </w:r>
      <w:r w:rsidRPr="00344BB5">
        <w:rPr>
          <w:rFonts w:ascii="Cambria" w:hAnsi="Cambria"/>
          <w:i/>
          <w:iCs/>
          <w:sz w:val="28"/>
          <w:szCs w:val="28"/>
          <w:lang w:val="en-GB"/>
        </w:rPr>
        <w:t>interest</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5,</w:t>
      </w:r>
      <w:r w:rsidR="00EE456D">
        <w:rPr>
          <w:rFonts w:ascii="Cambria" w:hAnsi="Cambria"/>
          <w:sz w:val="28"/>
          <w:szCs w:val="28"/>
          <w:lang w:val="en-GB"/>
        </w:rPr>
        <w:t xml:space="preserve"> </w:t>
      </w:r>
      <w:r w:rsidRPr="00344BB5">
        <w:rPr>
          <w:rFonts w:ascii="Cambria" w:hAnsi="Cambria"/>
          <w:sz w:val="28"/>
          <w:szCs w:val="28"/>
          <w:lang w:val="en-GB"/>
        </w:rPr>
        <w:t>para.</w:t>
      </w:r>
      <w:r w:rsidR="00EE456D">
        <w:rPr>
          <w:rFonts w:ascii="Cambria" w:hAnsi="Cambria"/>
          <w:sz w:val="28"/>
          <w:szCs w:val="28"/>
          <w:lang w:val="en-GB"/>
        </w:rPr>
        <w:t xml:space="preserve"> </w:t>
      </w:r>
      <w:r w:rsidRPr="00344BB5">
        <w:rPr>
          <w:rFonts w:ascii="Cambria" w:hAnsi="Cambria"/>
          <w:sz w:val="28"/>
          <w:szCs w:val="28"/>
          <w:lang w:val="en-GB"/>
        </w:rPr>
        <w:t>2,</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231/01).</w:t>
      </w:r>
    </w:p>
    <w:p w14:paraId="4007A5B4" w14:textId="47A92720"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Entity</w:t>
      </w:r>
      <w:r w:rsidR="00EE456D">
        <w:rPr>
          <w:rFonts w:ascii="Cambria" w:hAnsi="Cambria"/>
          <w:sz w:val="28"/>
          <w:szCs w:val="28"/>
          <w:lang w:val="en-GB"/>
        </w:rPr>
        <w:t xml:space="preserve"> </w:t>
      </w:r>
      <w:r w:rsidRPr="00344BB5">
        <w:rPr>
          <w:rFonts w:ascii="Cambria" w:hAnsi="Cambria"/>
          <w:sz w:val="28"/>
          <w:szCs w:val="28"/>
          <w:lang w:val="en-GB"/>
        </w:rPr>
        <w:t>does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derive</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perpetrated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above</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but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limited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originally</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subsequent</w:t>
      </w:r>
      <w:r w:rsidR="00EE456D">
        <w:rPr>
          <w:rFonts w:ascii="Cambria" w:hAnsi="Cambria"/>
          <w:sz w:val="28"/>
          <w:szCs w:val="28"/>
          <w:lang w:val="en-GB"/>
        </w:rPr>
        <w:t xml:space="preserve"> </w:t>
      </w:r>
      <w:r w:rsidRPr="00344BB5">
        <w:rPr>
          <w:rFonts w:ascii="Cambria" w:hAnsi="Cambria"/>
          <w:sz w:val="28"/>
          <w:szCs w:val="28"/>
          <w:lang w:val="en-GB"/>
        </w:rPr>
        <w:t>modification,</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list</w:t>
      </w:r>
      <w:r w:rsidR="00EE456D">
        <w:rPr>
          <w:rFonts w:ascii="Cambria" w:hAnsi="Cambria"/>
          <w:sz w:val="28"/>
          <w:szCs w:val="28"/>
          <w:lang w:val="en-GB"/>
        </w:rPr>
        <w:t xml:space="preserve"> </w:t>
      </w:r>
      <w:r w:rsidRPr="00344BB5">
        <w:rPr>
          <w:rFonts w:ascii="Cambria" w:hAnsi="Cambria"/>
          <w:sz w:val="28"/>
          <w:szCs w:val="28"/>
          <w:lang w:val="en-GB"/>
        </w:rPr>
        <w:t>attached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(see</w:t>
      </w:r>
      <w:r w:rsidR="00EE456D">
        <w:rPr>
          <w:rFonts w:ascii="Cambria" w:hAnsi="Cambria"/>
          <w:sz w:val="28"/>
          <w:szCs w:val="28"/>
          <w:lang w:val="en-GB"/>
        </w:rPr>
        <w:t xml:space="preserve"> </w:t>
      </w:r>
      <w:r w:rsidRPr="00344BB5">
        <w:rPr>
          <w:rFonts w:ascii="Cambria" w:hAnsi="Cambria"/>
          <w:sz w:val="28"/>
          <w:szCs w:val="28"/>
          <w:lang w:val="en-GB"/>
        </w:rPr>
        <w:t>Annex</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List”).</w:t>
      </w:r>
    </w:p>
    <w:p w14:paraId="006CC0B6" w14:textId="276F7738"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possible</w:t>
      </w:r>
      <w:r w:rsidR="00EE456D">
        <w:rPr>
          <w:rFonts w:ascii="Cambria" w:hAnsi="Cambria"/>
          <w:sz w:val="28"/>
          <w:szCs w:val="28"/>
          <w:lang w:val="en-GB"/>
        </w:rPr>
        <w:t xml:space="preserve"> </w:t>
      </w:r>
      <w:r w:rsidRPr="00344BB5">
        <w:rPr>
          <w:rFonts w:ascii="Cambria" w:hAnsi="Cambria"/>
          <w:sz w:val="28"/>
          <w:szCs w:val="28"/>
          <w:lang w:val="en-GB"/>
        </w:rPr>
        <w:t>acknowledgement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Entity</w:t>
      </w:r>
      <w:r w:rsidR="00EE456D">
        <w:rPr>
          <w:rFonts w:ascii="Cambria" w:hAnsi="Cambria"/>
          <w:sz w:val="28"/>
          <w:szCs w:val="28"/>
          <w:lang w:val="en-GB"/>
        </w:rPr>
        <w:t xml:space="preserve"> </w:t>
      </w:r>
      <w:r w:rsidRPr="00344BB5">
        <w:rPr>
          <w:rFonts w:ascii="Cambria" w:hAnsi="Cambria"/>
          <w:sz w:val="28"/>
          <w:szCs w:val="28"/>
          <w:lang w:val="en-GB"/>
        </w:rPr>
        <w:t>deriving</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perpetration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more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crimes</w:t>
      </w:r>
      <w:r w:rsidR="00EE456D">
        <w:rPr>
          <w:rFonts w:ascii="Cambria" w:hAnsi="Cambria"/>
          <w:sz w:val="28"/>
          <w:szCs w:val="28"/>
          <w:lang w:val="en-GB"/>
        </w:rPr>
        <w:t xml:space="preserve"> </w:t>
      </w:r>
      <w:r w:rsidRPr="00344BB5">
        <w:rPr>
          <w:rFonts w:ascii="Cambria" w:hAnsi="Cambria"/>
          <w:sz w:val="28"/>
          <w:szCs w:val="28"/>
          <w:lang w:val="en-GB"/>
        </w:rPr>
        <w:t>listed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does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way</w:t>
      </w:r>
      <w:r w:rsidR="00EE456D">
        <w:rPr>
          <w:rFonts w:ascii="Cambria" w:hAnsi="Cambria"/>
          <w:sz w:val="28"/>
          <w:szCs w:val="28"/>
          <w:lang w:val="en-GB"/>
        </w:rPr>
        <w:t xml:space="preserve"> </w:t>
      </w:r>
      <w:r w:rsidRPr="00344BB5">
        <w:rPr>
          <w:rFonts w:ascii="Cambria" w:hAnsi="Cambria"/>
          <w:sz w:val="28"/>
          <w:szCs w:val="28"/>
          <w:lang w:val="en-GB"/>
        </w:rPr>
        <w:t>exclude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personal</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committed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crime.</w:t>
      </w:r>
    </w:p>
    <w:p w14:paraId="6729C32F" w14:textId="33B09F04"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9,</w:t>
      </w:r>
      <w:r w:rsidR="00EE456D">
        <w:rPr>
          <w:rFonts w:ascii="Cambria" w:hAnsi="Cambria"/>
          <w:sz w:val="28"/>
          <w:szCs w:val="28"/>
          <w:lang w:val="en-GB"/>
        </w:rPr>
        <w:t xml:space="preserve"> </w:t>
      </w:r>
      <w:r w:rsidRPr="00344BB5">
        <w:rPr>
          <w:rFonts w:ascii="Cambria" w:hAnsi="Cambria"/>
          <w:sz w:val="28"/>
          <w:szCs w:val="28"/>
          <w:lang w:val="en-GB"/>
        </w:rPr>
        <w:t>paragraph</w:t>
      </w:r>
      <w:r w:rsidR="00EE456D">
        <w:rPr>
          <w:rFonts w:ascii="Cambria" w:hAnsi="Cambria"/>
          <w:sz w:val="28"/>
          <w:szCs w:val="28"/>
          <w:lang w:val="en-GB"/>
        </w:rPr>
        <w:t xml:space="preserve"> </w:t>
      </w: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individuates</w:t>
      </w:r>
      <w:r w:rsidR="00EE456D">
        <w:rPr>
          <w:rFonts w:ascii="Cambria" w:hAnsi="Cambria"/>
          <w:sz w:val="28"/>
          <w:szCs w:val="28"/>
          <w:lang w:val="en-GB"/>
        </w:rPr>
        <w:t xml:space="preserve"> </w:t>
      </w:r>
      <w:r w:rsidRPr="00344BB5">
        <w:rPr>
          <w:rFonts w:ascii="Cambria" w:hAnsi="Cambria"/>
          <w:b/>
          <w:bCs/>
          <w:sz w:val="28"/>
          <w:szCs w:val="28"/>
          <w:lang w:val="en-GB"/>
        </w:rPr>
        <w:t>the</w:t>
      </w:r>
      <w:r w:rsidR="00EE456D">
        <w:rPr>
          <w:rFonts w:ascii="Cambria" w:hAnsi="Cambria"/>
          <w:b/>
          <w:bCs/>
          <w:sz w:val="28"/>
          <w:szCs w:val="28"/>
          <w:lang w:val="en-GB"/>
        </w:rPr>
        <w:t xml:space="preserve"> </w:t>
      </w:r>
      <w:r w:rsidRPr="00344BB5">
        <w:rPr>
          <w:rFonts w:ascii="Cambria" w:hAnsi="Cambria"/>
          <w:b/>
          <w:bCs/>
          <w:sz w:val="28"/>
          <w:szCs w:val="28"/>
          <w:lang w:val="en-GB"/>
        </w:rPr>
        <w:t>sanctions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Entity</w:t>
      </w:r>
      <w:r w:rsidR="00EE456D">
        <w:rPr>
          <w:rFonts w:ascii="Cambria" w:hAnsi="Cambria"/>
          <w:sz w:val="28"/>
          <w:szCs w:val="28"/>
          <w:lang w:val="en-GB"/>
        </w:rPr>
        <w:t xml:space="preserve"> </w:t>
      </w:r>
      <w:r w:rsidRPr="00344BB5">
        <w:rPr>
          <w:rFonts w:ascii="Cambria" w:hAnsi="Cambria"/>
          <w:sz w:val="28"/>
          <w:szCs w:val="28"/>
          <w:lang w:val="en-GB"/>
        </w:rPr>
        <w:t>may</w:t>
      </w:r>
      <w:r w:rsidR="00EE456D">
        <w:rPr>
          <w:rFonts w:ascii="Cambria" w:hAnsi="Cambria"/>
          <w:sz w:val="28"/>
          <w:szCs w:val="28"/>
          <w:lang w:val="en-GB"/>
        </w:rPr>
        <w:t xml:space="preserve"> </w:t>
      </w:r>
      <w:r w:rsidRPr="00344BB5">
        <w:rPr>
          <w:rFonts w:ascii="Cambria" w:hAnsi="Cambria"/>
          <w:sz w:val="28"/>
          <w:szCs w:val="28"/>
          <w:lang w:val="en-GB"/>
        </w:rPr>
        <w:t>incur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i.e.:</w:t>
      </w:r>
      <w:r w:rsidR="00EE456D">
        <w:rPr>
          <w:rFonts w:ascii="Cambria" w:hAnsi="Cambria"/>
          <w:sz w:val="28"/>
          <w:szCs w:val="28"/>
          <w:lang w:val="en-GB"/>
        </w:rPr>
        <w:t xml:space="preserve"> </w:t>
      </w:r>
    </w:p>
    <w:p w14:paraId="4831BD56" w14:textId="56390030" w:rsidR="00554E2E" w:rsidRPr="00344BB5" w:rsidRDefault="00554E2E" w:rsidP="00344BB5">
      <w:pPr>
        <w:numPr>
          <w:ilvl w:val="0"/>
          <w:numId w:val="45"/>
        </w:numPr>
        <w:spacing w:before="120" w:line="360" w:lineRule="auto"/>
        <w:ind w:left="1426"/>
        <w:jc w:val="both"/>
        <w:rPr>
          <w:rFonts w:ascii="Cambria" w:hAnsi="Cambria"/>
          <w:sz w:val="28"/>
          <w:szCs w:val="28"/>
          <w:lang w:val="en-GB"/>
        </w:rPr>
      </w:pPr>
      <w:r w:rsidRPr="00344BB5">
        <w:rPr>
          <w:rFonts w:ascii="Cambria" w:hAnsi="Cambria"/>
          <w:sz w:val="28"/>
          <w:szCs w:val="28"/>
          <w:lang w:val="en-GB"/>
        </w:rPr>
        <w:t>Pecuniary</w:t>
      </w:r>
      <w:r w:rsidR="00EE456D">
        <w:rPr>
          <w:rFonts w:ascii="Cambria" w:hAnsi="Cambria"/>
          <w:sz w:val="28"/>
          <w:szCs w:val="28"/>
          <w:lang w:val="en-GB"/>
        </w:rPr>
        <w:t xml:space="preserve"> </w:t>
      </w:r>
      <w:r w:rsidRPr="00344BB5">
        <w:rPr>
          <w:rFonts w:ascii="Cambria" w:hAnsi="Cambria"/>
          <w:sz w:val="28"/>
          <w:szCs w:val="28"/>
          <w:lang w:val="en-GB"/>
        </w:rPr>
        <w:t>penalties;</w:t>
      </w:r>
      <w:r w:rsidR="00EE456D">
        <w:rPr>
          <w:rFonts w:ascii="Cambria" w:hAnsi="Cambria"/>
          <w:sz w:val="28"/>
          <w:szCs w:val="28"/>
          <w:lang w:val="en-GB"/>
        </w:rPr>
        <w:t xml:space="preserve"> </w:t>
      </w:r>
    </w:p>
    <w:p w14:paraId="37397AB0" w14:textId="41D297C9" w:rsidR="00554E2E" w:rsidRPr="00344BB5" w:rsidRDefault="00554E2E" w:rsidP="00344BB5">
      <w:pPr>
        <w:numPr>
          <w:ilvl w:val="0"/>
          <w:numId w:val="45"/>
        </w:numPr>
        <w:spacing w:before="120" w:line="360" w:lineRule="auto"/>
        <w:ind w:left="1426"/>
        <w:jc w:val="both"/>
        <w:rPr>
          <w:rFonts w:ascii="Cambria" w:hAnsi="Cambria"/>
          <w:sz w:val="28"/>
          <w:szCs w:val="28"/>
          <w:lang w:val="en-GB"/>
        </w:rPr>
      </w:pPr>
      <w:r w:rsidRPr="00344BB5">
        <w:rPr>
          <w:rFonts w:ascii="Cambria" w:hAnsi="Cambria"/>
          <w:sz w:val="28"/>
          <w:szCs w:val="28"/>
          <w:lang w:val="en-GB"/>
        </w:rPr>
        <w:t>Interdiction</w:t>
      </w:r>
      <w:r w:rsidR="00EE456D">
        <w:rPr>
          <w:rFonts w:ascii="Cambria" w:hAnsi="Cambria"/>
          <w:sz w:val="28"/>
          <w:szCs w:val="28"/>
          <w:lang w:val="en-GB"/>
        </w:rPr>
        <w:t xml:space="preserve"> </w:t>
      </w:r>
      <w:r w:rsidRPr="00344BB5">
        <w:rPr>
          <w:rFonts w:ascii="Cambria" w:hAnsi="Cambria"/>
          <w:sz w:val="28"/>
          <w:szCs w:val="28"/>
          <w:lang w:val="en-GB"/>
        </w:rPr>
        <w:t>penalties;</w:t>
      </w:r>
      <w:r w:rsidR="00EE456D">
        <w:rPr>
          <w:rFonts w:ascii="Cambria" w:hAnsi="Cambria"/>
          <w:sz w:val="28"/>
          <w:szCs w:val="28"/>
          <w:lang w:val="en-GB"/>
        </w:rPr>
        <w:t xml:space="preserve"> </w:t>
      </w:r>
    </w:p>
    <w:p w14:paraId="332481BD" w14:textId="2A4DFD87" w:rsidR="00554E2E" w:rsidRPr="00344BB5" w:rsidRDefault="00554E2E" w:rsidP="00344BB5">
      <w:pPr>
        <w:numPr>
          <w:ilvl w:val="0"/>
          <w:numId w:val="45"/>
        </w:numPr>
        <w:spacing w:before="120" w:line="360" w:lineRule="auto"/>
        <w:ind w:left="1426"/>
        <w:jc w:val="both"/>
        <w:rPr>
          <w:rFonts w:ascii="Cambria" w:hAnsi="Cambria"/>
          <w:sz w:val="28"/>
          <w:szCs w:val="28"/>
          <w:lang w:val="en-GB"/>
        </w:rPr>
      </w:pPr>
      <w:r w:rsidRPr="00344BB5">
        <w:rPr>
          <w:rFonts w:ascii="Cambria" w:hAnsi="Cambria"/>
          <w:sz w:val="28"/>
          <w:szCs w:val="28"/>
          <w:lang w:val="en-GB"/>
        </w:rPr>
        <w:t>Confiscation;</w:t>
      </w:r>
      <w:r w:rsidR="00EE456D">
        <w:rPr>
          <w:rFonts w:ascii="Cambria" w:hAnsi="Cambria"/>
          <w:sz w:val="28"/>
          <w:szCs w:val="28"/>
          <w:lang w:val="en-GB"/>
        </w:rPr>
        <w:t xml:space="preserve"> </w:t>
      </w:r>
    </w:p>
    <w:p w14:paraId="1A91F44C" w14:textId="47BC851B" w:rsidR="00554E2E" w:rsidRPr="00344BB5" w:rsidRDefault="00554E2E" w:rsidP="00344BB5">
      <w:pPr>
        <w:numPr>
          <w:ilvl w:val="0"/>
          <w:numId w:val="45"/>
        </w:numPr>
        <w:spacing w:before="120" w:line="360" w:lineRule="auto"/>
        <w:ind w:left="1426"/>
        <w:jc w:val="both"/>
        <w:rPr>
          <w:rFonts w:ascii="Cambria" w:hAnsi="Cambria"/>
          <w:sz w:val="28"/>
          <w:szCs w:val="28"/>
          <w:lang w:val="en-GB"/>
        </w:rPr>
      </w:pPr>
      <w:r w:rsidRPr="00344BB5">
        <w:rPr>
          <w:rFonts w:ascii="Cambria" w:hAnsi="Cambria"/>
          <w:sz w:val="28"/>
          <w:szCs w:val="28"/>
          <w:lang w:val="en-GB"/>
        </w:rPr>
        <w:t>Sentence</w:t>
      </w:r>
      <w:r w:rsidR="00EE456D">
        <w:rPr>
          <w:rFonts w:ascii="Cambria" w:hAnsi="Cambria"/>
          <w:sz w:val="28"/>
          <w:szCs w:val="28"/>
          <w:lang w:val="en-GB"/>
        </w:rPr>
        <w:t xml:space="preserve"> </w:t>
      </w:r>
      <w:r w:rsidRPr="00344BB5">
        <w:rPr>
          <w:rFonts w:ascii="Cambria" w:hAnsi="Cambria"/>
          <w:sz w:val="28"/>
          <w:szCs w:val="28"/>
          <w:lang w:val="en-GB"/>
        </w:rPr>
        <w:t>publication.</w:t>
      </w:r>
      <w:r w:rsidR="00EE456D">
        <w:rPr>
          <w:rFonts w:ascii="Cambria" w:hAnsi="Cambria"/>
          <w:sz w:val="28"/>
          <w:szCs w:val="28"/>
          <w:lang w:val="en-GB"/>
        </w:rPr>
        <w:t xml:space="preserve"> </w:t>
      </w:r>
    </w:p>
    <w:p w14:paraId="6C55C9C5" w14:textId="28C9AD0E" w:rsidR="00554E2E" w:rsidRPr="00344BB5" w:rsidRDefault="00554E2E" w:rsidP="00344BB5">
      <w:pPr>
        <w:pStyle w:val="BodyText22"/>
        <w:overflowPunct/>
        <w:autoSpaceDE/>
        <w:spacing w:before="120" w:line="360" w:lineRule="auto"/>
        <w:textAlignment w:val="auto"/>
        <w:rPr>
          <w:rFonts w:ascii="Cambria" w:hAnsi="Cambria"/>
          <w:sz w:val="28"/>
          <w:szCs w:val="28"/>
          <w:lang w:val="en-GB"/>
        </w:rPr>
      </w:pPr>
      <w:r w:rsidRPr="00344BB5">
        <w:rPr>
          <w:rFonts w:ascii="Cambria" w:hAnsi="Cambria"/>
          <w:sz w:val="28"/>
          <w:szCs w:val="28"/>
          <w:lang w:val="en-GB"/>
        </w:rPr>
        <w:t>Pecuniary</w:t>
      </w:r>
      <w:r w:rsidR="00EE456D">
        <w:rPr>
          <w:rFonts w:ascii="Cambria" w:hAnsi="Cambria"/>
          <w:sz w:val="28"/>
          <w:szCs w:val="28"/>
          <w:lang w:val="en-GB"/>
        </w:rPr>
        <w:t xml:space="preserve"> </w:t>
      </w:r>
      <w:r w:rsidRPr="00344BB5">
        <w:rPr>
          <w:rFonts w:ascii="Cambria" w:hAnsi="Cambria"/>
          <w:sz w:val="28"/>
          <w:szCs w:val="28"/>
          <w:lang w:val="en-GB"/>
        </w:rPr>
        <w:t>sanctions</w:t>
      </w:r>
      <w:r w:rsidR="00EE456D">
        <w:rPr>
          <w:rFonts w:ascii="Cambria" w:hAnsi="Cambria"/>
          <w:sz w:val="28"/>
          <w:szCs w:val="28"/>
          <w:lang w:val="en-GB"/>
        </w:rPr>
        <w:t xml:space="preserve"> </w:t>
      </w:r>
      <w:r w:rsidRPr="00344BB5">
        <w:rPr>
          <w:rFonts w:ascii="Cambria" w:hAnsi="Cambria"/>
          <w:sz w:val="28"/>
          <w:szCs w:val="28"/>
          <w:lang w:val="en-GB"/>
        </w:rPr>
        <w:t>vary</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minimum</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25,800.00</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maximum</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1,549,000.00</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judge</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of:</w:t>
      </w:r>
    </w:p>
    <w:p w14:paraId="322A7351" w14:textId="4BBD3900" w:rsidR="00554E2E" w:rsidRPr="00344BB5" w:rsidRDefault="00554E2E" w:rsidP="00344BB5">
      <w:pPr>
        <w:numPr>
          <w:ilvl w:val="0"/>
          <w:numId w:val="38"/>
        </w:numPr>
        <w:tabs>
          <w:tab w:val="left" w:pos="1418"/>
        </w:tabs>
        <w:spacing w:before="120" w:line="360" w:lineRule="auto"/>
        <w:ind w:left="1418" w:hanging="425"/>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gravity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violation;</w:t>
      </w:r>
    </w:p>
    <w:p w14:paraId="2196C1DF" w14:textId="4C8929C2" w:rsidR="00554E2E" w:rsidRPr="00344BB5" w:rsidRDefault="00554E2E" w:rsidP="00344BB5">
      <w:pPr>
        <w:numPr>
          <w:ilvl w:val="0"/>
          <w:numId w:val="38"/>
        </w:num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degree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Entity;</w:t>
      </w:r>
    </w:p>
    <w:p w14:paraId="2F983A84" w14:textId="62F862CA" w:rsidR="00554E2E" w:rsidRPr="00344BB5" w:rsidRDefault="00554E2E" w:rsidP="00344BB5">
      <w:pPr>
        <w:numPr>
          <w:ilvl w:val="0"/>
          <w:numId w:val="38"/>
        </w:numPr>
        <w:spacing w:before="120" w:line="360" w:lineRule="auto"/>
        <w:jc w:val="both"/>
        <w:rPr>
          <w:rFonts w:ascii="Cambria" w:hAnsi="Cambria"/>
          <w:sz w:val="28"/>
          <w:szCs w:val="28"/>
          <w:lang w:val="en-GB"/>
        </w:rPr>
      </w:pPr>
      <w:r w:rsidRPr="00344BB5">
        <w:rPr>
          <w:rFonts w:ascii="Cambria" w:hAnsi="Cambria"/>
          <w:sz w:val="28"/>
          <w:szCs w:val="28"/>
          <w:lang w:val="en-GB"/>
        </w:rPr>
        <w:lastRenderedPageBreak/>
        <w:t>The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performed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Entity,</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eliminating</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mitigating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consequences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preventing</w:t>
      </w:r>
      <w:r w:rsidR="00EE456D">
        <w:rPr>
          <w:rFonts w:ascii="Cambria" w:hAnsi="Cambria"/>
          <w:sz w:val="28"/>
          <w:szCs w:val="28"/>
          <w:lang w:val="en-GB"/>
        </w:rPr>
        <w:t xml:space="preserve"> </w:t>
      </w:r>
      <w:r w:rsidRPr="00344BB5">
        <w:rPr>
          <w:rFonts w:ascii="Cambria" w:hAnsi="Cambria"/>
          <w:sz w:val="28"/>
          <w:szCs w:val="28"/>
          <w:lang w:val="en-GB"/>
        </w:rPr>
        <w:t>further</w:t>
      </w:r>
      <w:r w:rsidR="00EE456D">
        <w:rPr>
          <w:rFonts w:ascii="Cambria" w:hAnsi="Cambria"/>
          <w:sz w:val="28"/>
          <w:szCs w:val="28"/>
          <w:lang w:val="en-GB"/>
        </w:rPr>
        <w:t xml:space="preserve"> </w:t>
      </w:r>
      <w:r w:rsidRPr="00344BB5">
        <w:rPr>
          <w:rFonts w:ascii="Cambria" w:hAnsi="Cambria"/>
          <w:sz w:val="28"/>
          <w:szCs w:val="28"/>
          <w:lang w:val="en-GB"/>
        </w:rPr>
        <w:t>violations;</w:t>
      </w:r>
    </w:p>
    <w:p w14:paraId="7E099DC3" w14:textId="692AA7A0" w:rsidR="00554E2E" w:rsidRPr="00344BB5" w:rsidRDefault="00554E2E" w:rsidP="00344BB5">
      <w:pPr>
        <w:numPr>
          <w:ilvl w:val="0"/>
          <w:numId w:val="38"/>
        </w:num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economic</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patrimonial</w:t>
      </w:r>
      <w:r w:rsidR="00EE456D">
        <w:rPr>
          <w:rFonts w:ascii="Cambria" w:hAnsi="Cambria"/>
          <w:sz w:val="28"/>
          <w:szCs w:val="28"/>
          <w:lang w:val="en-GB"/>
        </w:rPr>
        <w:t xml:space="preserve"> </w:t>
      </w:r>
      <w:r w:rsidRPr="00344BB5">
        <w:rPr>
          <w:rFonts w:ascii="Cambria" w:hAnsi="Cambria"/>
          <w:sz w:val="28"/>
          <w:szCs w:val="28"/>
          <w:lang w:val="en-GB"/>
        </w:rPr>
        <w:t>conditions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Entity.</w:t>
      </w:r>
    </w:p>
    <w:p w14:paraId="51F62A70" w14:textId="4B97CA93"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Meanwhile,</w:t>
      </w:r>
      <w:r w:rsidR="00EE456D">
        <w:rPr>
          <w:rFonts w:ascii="Cambria" w:hAnsi="Cambria"/>
          <w:sz w:val="28"/>
          <w:szCs w:val="28"/>
          <w:lang w:val="en-GB"/>
        </w:rPr>
        <w:t xml:space="preserve"> </w:t>
      </w:r>
      <w:r w:rsidRPr="00344BB5">
        <w:rPr>
          <w:rFonts w:ascii="Cambria" w:hAnsi="Cambria"/>
          <w:sz w:val="28"/>
          <w:szCs w:val="28"/>
          <w:lang w:val="en-GB"/>
        </w:rPr>
        <w:t>interdiction</w:t>
      </w:r>
      <w:r w:rsidR="00EE456D">
        <w:rPr>
          <w:rFonts w:ascii="Cambria" w:hAnsi="Cambria"/>
          <w:sz w:val="28"/>
          <w:szCs w:val="28"/>
          <w:lang w:val="en-GB"/>
        </w:rPr>
        <w:t xml:space="preserve"> </w:t>
      </w:r>
      <w:r w:rsidRPr="00344BB5">
        <w:rPr>
          <w:rFonts w:ascii="Cambria" w:hAnsi="Cambria"/>
          <w:sz w:val="28"/>
          <w:szCs w:val="28"/>
          <w:lang w:val="en-GB"/>
        </w:rPr>
        <w:t>penalties,</w:t>
      </w:r>
      <w:r w:rsidR="00EE456D">
        <w:rPr>
          <w:rFonts w:ascii="Cambria" w:hAnsi="Cambria"/>
          <w:sz w:val="28"/>
          <w:szCs w:val="28"/>
          <w:lang w:val="en-GB"/>
        </w:rPr>
        <w:t xml:space="preserve"> </w:t>
      </w:r>
      <w:r w:rsidRPr="00344BB5">
        <w:rPr>
          <w:rFonts w:ascii="Cambria" w:hAnsi="Cambria"/>
          <w:sz w:val="28"/>
          <w:szCs w:val="28"/>
          <w:lang w:val="en-GB"/>
        </w:rPr>
        <w:t>listed</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paragraph</w:t>
      </w:r>
      <w:r w:rsidR="00EE456D">
        <w:rPr>
          <w:rFonts w:ascii="Cambria" w:hAnsi="Cambria"/>
          <w:sz w:val="28"/>
          <w:szCs w:val="28"/>
          <w:lang w:val="en-GB"/>
        </w:rPr>
        <w:t xml:space="preserve"> </w:t>
      </w:r>
      <w:r w:rsidRPr="00344BB5">
        <w:rPr>
          <w:rFonts w:ascii="Cambria" w:hAnsi="Cambria"/>
          <w:sz w:val="28"/>
          <w:szCs w:val="28"/>
          <w:lang w:val="en-GB"/>
        </w:rPr>
        <w:t>2,</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applied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most</w:t>
      </w:r>
      <w:r w:rsidR="00EE456D">
        <w:rPr>
          <w:rFonts w:ascii="Cambria" w:hAnsi="Cambria"/>
          <w:sz w:val="28"/>
          <w:szCs w:val="28"/>
          <w:lang w:val="en-GB"/>
        </w:rPr>
        <w:t xml:space="preserve"> </w:t>
      </w:r>
      <w:r w:rsidRPr="00344BB5">
        <w:rPr>
          <w:rFonts w:ascii="Cambria" w:hAnsi="Cambria"/>
          <w:sz w:val="28"/>
          <w:szCs w:val="28"/>
          <w:lang w:val="en-GB"/>
        </w:rPr>
        <w:t>serious</w:t>
      </w:r>
      <w:r w:rsidR="00EE456D">
        <w:rPr>
          <w:rFonts w:ascii="Cambria" w:hAnsi="Cambria"/>
          <w:sz w:val="28"/>
          <w:szCs w:val="28"/>
          <w:lang w:val="en-GB"/>
        </w:rPr>
        <w:t xml:space="preserve"> </w:t>
      </w:r>
      <w:r w:rsidRPr="00344BB5">
        <w:rPr>
          <w:rFonts w:ascii="Cambria" w:hAnsi="Cambria"/>
          <w:sz w:val="28"/>
          <w:szCs w:val="28"/>
          <w:lang w:val="en-GB"/>
        </w:rPr>
        <w:t>cases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applicable</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least</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conditions</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met:</w:t>
      </w:r>
    </w:p>
    <w:p w14:paraId="6BC6FA67" w14:textId="2B62777C" w:rsidR="00554E2E" w:rsidRPr="00344BB5" w:rsidRDefault="00554E2E" w:rsidP="00344BB5">
      <w:pPr>
        <w:numPr>
          <w:ilvl w:val="0"/>
          <w:numId w:val="9"/>
        </w:num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Entity</w:t>
      </w:r>
      <w:r w:rsidR="00EE456D">
        <w:rPr>
          <w:rFonts w:ascii="Cambria" w:hAnsi="Cambria"/>
          <w:sz w:val="28"/>
          <w:szCs w:val="28"/>
          <w:lang w:val="en-GB"/>
        </w:rPr>
        <w:t xml:space="preserve"> </w:t>
      </w:r>
      <w:r w:rsidRPr="00344BB5">
        <w:rPr>
          <w:rFonts w:ascii="Cambria" w:hAnsi="Cambria"/>
          <w:sz w:val="28"/>
          <w:szCs w:val="28"/>
          <w:lang w:val="en-GB"/>
        </w:rPr>
        <w:t>gained</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profit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considerable</w:t>
      </w:r>
      <w:r w:rsidR="00EE456D">
        <w:rPr>
          <w:rFonts w:ascii="Cambria" w:hAnsi="Cambria"/>
          <w:sz w:val="28"/>
          <w:szCs w:val="28"/>
          <w:lang w:val="en-GB"/>
        </w:rPr>
        <w:t xml:space="preserve"> </w:t>
      </w:r>
      <w:r w:rsidRPr="00344BB5">
        <w:rPr>
          <w:rFonts w:ascii="Cambria" w:hAnsi="Cambria"/>
          <w:sz w:val="28"/>
          <w:szCs w:val="28"/>
          <w:lang w:val="en-GB"/>
        </w:rPr>
        <w:t>importance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was</w:t>
      </w:r>
      <w:r w:rsidR="00EE456D">
        <w:rPr>
          <w:rFonts w:ascii="Cambria" w:hAnsi="Cambria"/>
          <w:sz w:val="28"/>
          <w:szCs w:val="28"/>
          <w:lang w:val="en-GB"/>
        </w:rPr>
        <w:t xml:space="preserve"> </w:t>
      </w:r>
      <w:r w:rsidRPr="00344BB5">
        <w:rPr>
          <w:rFonts w:ascii="Cambria" w:hAnsi="Cambria"/>
          <w:sz w:val="28"/>
          <w:szCs w:val="28"/>
          <w:lang w:val="en-GB"/>
        </w:rPr>
        <w:t>perpetrated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top</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direction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when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commission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crime</w:t>
      </w:r>
      <w:r w:rsidR="00EE456D">
        <w:rPr>
          <w:rFonts w:ascii="Cambria" w:hAnsi="Cambria"/>
          <w:sz w:val="28"/>
          <w:szCs w:val="28"/>
          <w:lang w:val="en-GB"/>
        </w:rPr>
        <w:t xml:space="preserve"> </w:t>
      </w:r>
      <w:r w:rsidRPr="00344BB5">
        <w:rPr>
          <w:rFonts w:ascii="Cambria" w:hAnsi="Cambria"/>
          <w:sz w:val="28"/>
          <w:szCs w:val="28"/>
          <w:lang w:val="en-GB"/>
        </w:rPr>
        <w:t>was</w:t>
      </w:r>
      <w:r w:rsidR="00EE456D">
        <w:rPr>
          <w:rFonts w:ascii="Cambria" w:hAnsi="Cambria"/>
          <w:sz w:val="28"/>
          <w:szCs w:val="28"/>
          <w:lang w:val="en-GB"/>
        </w:rPr>
        <w:t xml:space="preserve"> </w:t>
      </w:r>
      <w:r w:rsidRPr="00344BB5">
        <w:rPr>
          <w:rFonts w:ascii="Cambria" w:hAnsi="Cambria"/>
          <w:sz w:val="28"/>
          <w:szCs w:val="28"/>
          <w:lang w:val="en-GB"/>
        </w:rPr>
        <w:t>determined</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facilitated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serious</w:t>
      </w:r>
      <w:r w:rsidR="00EE456D">
        <w:rPr>
          <w:rFonts w:ascii="Cambria" w:hAnsi="Cambria"/>
          <w:sz w:val="28"/>
          <w:szCs w:val="28"/>
          <w:lang w:val="en-GB"/>
        </w:rPr>
        <w:t xml:space="preserve"> </w:t>
      </w:r>
      <w:r w:rsidRPr="00344BB5">
        <w:rPr>
          <w:rFonts w:ascii="Cambria" w:hAnsi="Cambria"/>
          <w:sz w:val="28"/>
          <w:szCs w:val="28"/>
          <w:lang w:val="en-GB"/>
        </w:rPr>
        <w:t>lack</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organization;</w:t>
      </w:r>
    </w:p>
    <w:p w14:paraId="4B813AF4" w14:textId="45450219" w:rsidR="00554E2E" w:rsidRPr="00344BB5" w:rsidRDefault="00554E2E" w:rsidP="00344BB5">
      <w:pPr>
        <w:numPr>
          <w:ilvl w:val="0"/>
          <w:numId w:val="9"/>
        </w:num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violations</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repeatedly</w:t>
      </w:r>
      <w:r w:rsidR="00EE456D">
        <w:rPr>
          <w:rFonts w:ascii="Cambria" w:hAnsi="Cambria"/>
          <w:sz w:val="28"/>
          <w:szCs w:val="28"/>
          <w:lang w:val="en-GB"/>
        </w:rPr>
        <w:t xml:space="preserve"> </w:t>
      </w:r>
      <w:r w:rsidRPr="00344BB5">
        <w:rPr>
          <w:rFonts w:ascii="Cambria" w:hAnsi="Cambria"/>
          <w:sz w:val="28"/>
          <w:szCs w:val="28"/>
          <w:lang w:val="en-GB"/>
        </w:rPr>
        <w:t>perpetrated.</w:t>
      </w:r>
    </w:p>
    <w:p w14:paraId="37BF6E18" w14:textId="15BF8A57"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applicable</w:t>
      </w:r>
      <w:r w:rsidR="00EE456D">
        <w:rPr>
          <w:rFonts w:ascii="Cambria" w:hAnsi="Cambria"/>
          <w:sz w:val="28"/>
          <w:szCs w:val="28"/>
          <w:lang w:val="en-GB"/>
        </w:rPr>
        <w:t xml:space="preserve"> </w:t>
      </w:r>
      <w:r w:rsidRPr="00344BB5">
        <w:rPr>
          <w:rFonts w:ascii="Cambria" w:hAnsi="Cambria"/>
          <w:sz w:val="28"/>
          <w:szCs w:val="28"/>
          <w:lang w:val="en-GB"/>
        </w:rPr>
        <w:t>interdiction</w:t>
      </w:r>
      <w:r w:rsidR="00EE456D">
        <w:rPr>
          <w:rFonts w:ascii="Cambria" w:hAnsi="Cambria"/>
          <w:sz w:val="28"/>
          <w:szCs w:val="28"/>
          <w:lang w:val="en-GB"/>
        </w:rPr>
        <w:t xml:space="preserve"> </w:t>
      </w:r>
      <w:r w:rsidRPr="00344BB5">
        <w:rPr>
          <w:rFonts w:ascii="Cambria" w:hAnsi="Cambria"/>
          <w:sz w:val="28"/>
          <w:szCs w:val="28"/>
          <w:lang w:val="en-GB"/>
        </w:rPr>
        <w:t>sanctions:</w:t>
      </w:r>
    </w:p>
    <w:p w14:paraId="45EF6530" w14:textId="011768EB" w:rsidR="00554E2E" w:rsidRPr="00344BB5" w:rsidRDefault="00554E2E" w:rsidP="00344BB5">
      <w:pPr>
        <w:numPr>
          <w:ilvl w:val="0"/>
          <w:numId w:val="27"/>
        </w:numPr>
        <w:spacing w:before="120" w:line="360" w:lineRule="auto"/>
        <w:ind w:left="1426"/>
        <w:jc w:val="both"/>
        <w:rPr>
          <w:rFonts w:ascii="Cambria" w:hAnsi="Cambria"/>
          <w:sz w:val="28"/>
          <w:szCs w:val="28"/>
          <w:lang w:val="en-GB"/>
        </w:rPr>
      </w:pPr>
      <w:r w:rsidRPr="00344BB5">
        <w:rPr>
          <w:rFonts w:ascii="Cambria" w:hAnsi="Cambria"/>
          <w:sz w:val="28"/>
          <w:szCs w:val="28"/>
          <w:lang w:val="en-GB"/>
        </w:rPr>
        <w:t>Interdiction</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business</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p>
    <w:p w14:paraId="0C09AD72" w14:textId="18721342" w:rsidR="00554E2E" w:rsidRPr="00344BB5" w:rsidRDefault="00554E2E" w:rsidP="00344BB5">
      <w:pPr>
        <w:numPr>
          <w:ilvl w:val="0"/>
          <w:numId w:val="27"/>
        </w:numPr>
        <w:spacing w:before="120" w:line="360" w:lineRule="auto"/>
        <w:ind w:left="1426"/>
        <w:jc w:val="both"/>
        <w:rPr>
          <w:rFonts w:ascii="Cambria" w:hAnsi="Cambria"/>
          <w:sz w:val="28"/>
          <w:szCs w:val="28"/>
          <w:lang w:val="en-GB"/>
        </w:rPr>
      </w:pPr>
      <w:r w:rsidRPr="00344BB5">
        <w:rPr>
          <w:rFonts w:ascii="Cambria" w:hAnsi="Cambria"/>
          <w:sz w:val="28"/>
          <w:szCs w:val="28"/>
          <w:lang w:val="en-GB"/>
        </w:rPr>
        <w:t>Suspension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annulment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authorization,</w:t>
      </w:r>
      <w:r w:rsidR="00EE456D">
        <w:rPr>
          <w:rFonts w:ascii="Cambria" w:hAnsi="Cambria"/>
          <w:sz w:val="28"/>
          <w:szCs w:val="28"/>
          <w:lang w:val="en-GB"/>
        </w:rPr>
        <w:t xml:space="preserve"> </w:t>
      </w:r>
      <w:r w:rsidRPr="00344BB5">
        <w:rPr>
          <w:rFonts w:ascii="Cambria" w:hAnsi="Cambria"/>
          <w:sz w:val="28"/>
          <w:szCs w:val="28"/>
          <w:lang w:val="en-GB"/>
        </w:rPr>
        <w:t>license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concession,</w:t>
      </w:r>
      <w:r w:rsidR="00EE456D">
        <w:rPr>
          <w:rFonts w:ascii="Cambria" w:hAnsi="Cambria"/>
          <w:sz w:val="28"/>
          <w:szCs w:val="28"/>
          <w:lang w:val="en-GB"/>
        </w:rPr>
        <w:t xml:space="preserve"> </w:t>
      </w:r>
      <w:r w:rsidRPr="00344BB5">
        <w:rPr>
          <w:rFonts w:ascii="Cambria" w:hAnsi="Cambria"/>
          <w:sz w:val="28"/>
          <w:szCs w:val="28"/>
          <w:lang w:val="en-GB"/>
        </w:rPr>
        <w:t>functional</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p>
    <w:p w14:paraId="6A4F9B12" w14:textId="1F53E689" w:rsidR="00554E2E" w:rsidRPr="00344BB5" w:rsidRDefault="00554E2E" w:rsidP="00344BB5">
      <w:pPr>
        <w:numPr>
          <w:ilvl w:val="0"/>
          <w:numId w:val="27"/>
        </w:numPr>
        <w:spacing w:before="120" w:line="360" w:lineRule="auto"/>
        <w:ind w:left="1426"/>
        <w:jc w:val="both"/>
        <w:rPr>
          <w:rFonts w:ascii="Cambria" w:hAnsi="Cambria"/>
          <w:sz w:val="28"/>
          <w:szCs w:val="28"/>
          <w:lang w:val="en-GB"/>
        </w:rPr>
      </w:pPr>
      <w:r w:rsidRPr="00344BB5">
        <w:rPr>
          <w:rFonts w:ascii="Cambria" w:hAnsi="Cambria"/>
          <w:sz w:val="28"/>
          <w:szCs w:val="28"/>
          <w:lang w:val="en-GB"/>
        </w:rPr>
        <w:t>Prohibition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enter</w:t>
      </w:r>
      <w:r w:rsidR="00EE456D">
        <w:rPr>
          <w:rFonts w:ascii="Cambria" w:hAnsi="Cambria"/>
          <w:sz w:val="28"/>
          <w:szCs w:val="28"/>
          <w:lang w:val="en-GB"/>
        </w:rPr>
        <w:t xml:space="preserve"> </w:t>
      </w:r>
      <w:r w:rsidRPr="00344BB5">
        <w:rPr>
          <w:rFonts w:ascii="Cambria" w:hAnsi="Cambria"/>
          <w:sz w:val="28"/>
          <w:szCs w:val="28"/>
          <w:lang w:val="en-GB"/>
        </w:rPr>
        <w:t>into</w:t>
      </w:r>
      <w:r w:rsidR="00EE456D">
        <w:rPr>
          <w:rFonts w:ascii="Cambria" w:hAnsi="Cambria"/>
          <w:sz w:val="28"/>
          <w:szCs w:val="28"/>
          <w:lang w:val="en-GB"/>
        </w:rPr>
        <w:t xml:space="preserve"> </w:t>
      </w:r>
      <w:r w:rsidRPr="00344BB5">
        <w:rPr>
          <w:rFonts w:ascii="Cambria" w:hAnsi="Cambria"/>
          <w:sz w:val="28"/>
          <w:szCs w:val="28"/>
          <w:lang w:val="en-GB"/>
        </w:rPr>
        <w:t>agreements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Administration,</w:t>
      </w:r>
      <w:r w:rsidR="00EE456D">
        <w:rPr>
          <w:rFonts w:ascii="Cambria" w:hAnsi="Cambria"/>
          <w:sz w:val="28"/>
          <w:szCs w:val="28"/>
          <w:lang w:val="en-GB"/>
        </w:rPr>
        <w:t xml:space="preserve"> </w:t>
      </w:r>
      <w:r w:rsidRPr="00344BB5">
        <w:rPr>
          <w:rFonts w:ascii="Cambria" w:hAnsi="Cambria"/>
          <w:sz w:val="28"/>
          <w:szCs w:val="28"/>
          <w:lang w:val="en-GB"/>
        </w:rPr>
        <w:t>exception</w:t>
      </w:r>
      <w:r w:rsidR="00EE456D">
        <w:rPr>
          <w:rFonts w:ascii="Cambria" w:hAnsi="Cambria"/>
          <w:sz w:val="28"/>
          <w:szCs w:val="28"/>
          <w:lang w:val="en-GB"/>
        </w:rPr>
        <w:t xml:space="preserve"> </w:t>
      </w:r>
      <w:r w:rsidRPr="00344BB5">
        <w:rPr>
          <w:rFonts w:ascii="Cambria" w:hAnsi="Cambria"/>
          <w:sz w:val="28"/>
          <w:szCs w:val="28"/>
          <w:lang w:val="en-GB"/>
        </w:rPr>
        <w:t>made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receiving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ordinary</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services;</w:t>
      </w:r>
      <w:r w:rsidR="00EE456D">
        <w:rPr>
          <w:rFonts w:ascii="Cambria" w:hAnsi="Cambria"/>
          <w:sz w:val="28"/>
          <w:szCs w:val="28"/>
          <w:lang w:val="en-GB"/>
        </w:rPr>
        <w:t xml:space="preserve"> </w:t>
      </w:r>
    </w:p>
    <w:p w14:paraId="0AFCE546" w14:textId="5ADE4626" w:rsidR="00554E2E" w:rsidRPr="00344BB5" w:rsidRDefault="00554E2E" w:rsidP="00344BB5">
      <w:pPr>
        <w:numPr>
          <w:ilvl w:val="0"/>
          <w:numId w:val="27"/>
        </w:numPr>
        <w:spacing w:before="120" w:line="360" w:lineRule="auto"/>
        <w:ind w:left="1426"/>
        <w:jc w:val="both"/>
        <w:rPr>
          <w:rFonts w:ascii="Cambria" w:hAnsi="Cambria"/>
          <w:sz w:val="28"/>
          <w:szCs w:val="28"/>
          <w:lang w:val="en-GB"/>
        </w:rPr>
      </w:pPr>
      <w:r w:rsidRPr="00344BB5">
        <w:rPr>
          <w:rFonts w:ascii="Cambria" w:hAnsi="Cambria"/>
          <w:sz w:val="28"/>
          <w:szCs w:val="28"/>
          <w:lang w:val="en-GB"/>
        </w:rPr>
        <w:lastRenderedPageBreak/>
        <w:t>Exclusion</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concessions,</w:t>
      </w:r>
      <w:r w:rsidR="00EE456D">
        <w:rPr>
          <w:rFonts w:ascii="Cambria" w:hAnsi="Cambria"/>
          <w:sz w:val="28"/>
          <w:szCs w:val="28"/>
          <w:lang w:val="en-GB"/>
        </w:rPr>
        <w:t xml:space="preserve"> </w:t>
      </w:r>
      <w:r w:rsidRPr="00344BB5">
        <w:rPr>
          <w:rFonts w:ascii="Cambria" w:hAnsi="Cambria"/>
          <w:sz w:val="28"/>
          <w:szCs w:val="28"/>
          <w:lang w:val="en-GB"/>
        </w:rPr>
        <w:t>loans,</w:t>
      </w:r>
      <w:r w:rsidR="00EE456D">
        <w:rPr>
          <w:rFonts w:ascii="Cambria" w:hAnsi="Cambria"/>
          <w:sz w:val="28"/>
          <w:szCs w:val="28"/>
          <w:lang w:val="en-GB"/>
        </w:rPr>
        <w:t xml:space="preserve"> </w:t>
      </w:r>
      <w:r w:rsidRPr="00344BB5">
        <w:rPr>
          <w:rFonts w:ascii="Cambria" w:hAnsi="Cambria"/>
          <w:sz w:val="28"/>
          <w:szCs w:val="28"/>
          <w:lang w:val="en-GB"/>
        </w:rPr>
        <w:t>contributions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aids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possible</w:t>
      </w:r>
      <w:r w:rsidR="00EE456D">
        <w:rPr>
          <w:rFonts w:ascii="Cambria" w:hAnsi="Cambria"/>
          <w:sz w:val="28"/>
          <w:szCs w:val="28"/>
          <w:lang w:val="en-GB"/>
        </w:rPr>
        <w:t xml:space="preserve"> </w:t>
      </w:r>
      <w:r w:rsidRPr="00344BB5">
        <w:rPr>
          <w:rFonts w:ascii="Cambria" w:hAnsi="Cambria"/>
          <w:sz w:val="28"/>
          <w:szCs w:val="28"/>
          <w:lang w:val="en-GB"/>
        </w:rPr>
        <w:t>cancellation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ones</w:t>
      </w:r>
      <w:r w:rsidR="00EE456D">
        <w:rPr>
          <w:rFonts w:ascii="Cambria" w:hAnsi="Cambria"/>
          <w:sz w:val="28"/>
          <w:szCs w:val="28"/>
          <w:lang w:val="en-GB"/>
        </w:rPr>
        <w:t xml:space="preserve"> </w:t>
      </w:r>
      <w:r w:rsidRPr="00344BB5">
        <w:rPr>
          <w:rFonts w:ascii="Cambria" w:hAnsi="Cambria"/>
          <w:sz w:val="28"/>
          <w:szCs w:val="28"/>
          <w:lang w:val="en-GB"/>
        </w:rPr>
        <w:t>already</w:t>
      </w:r>
      <w:r w:rsidR="00EE456D">
        <w:rPr>
          <w:rFonts w:ascii="Cambria" w:hAnsi="Cambria"/>
          <w:sz w:val="28"/>
          <w:szCs w:val="28"/>
          <w:lang w:val="en-GB"/>
        </w:rPr>
        <w:t xml:space="preserve"> </w:t>
      </w:r>
      <w:r w:rsidRPr="00344BB5">
        <w:rPr>
          <w:rFonts w:ascii="Cambria" w:hAnsi="Cambria"/>
          <w:sz w:val="28"/>
          <w:szCs w:val="28"/>
          <w:lang w:val="en-GB"/>
        </w:rPr>
        <w:t>granted;</w:t>
      </w:r>
      <w:r w:rsidR="00EE456D">
        <w:rPr>
          <w:rFonts w:ascii="Cambria" w:hAnsi="Cambria"/>
          <w:sz w:val="28"/>
          <w:szCs w:val="28"/>
          <w:lang w:val="en-GB"/>
        </w:rPr>
        <w:t xml:space="preserve"> </w:t>
      </w:r>
    </w:p>
    <w:p w14:paraId="22F458D7" w14:textId="4C0645CB" w:rsidR="00554E2E" w:rsidRPr="00344BB5" w:rsidRDefault="00554E2E" w:rsidP="00344BB5">
      <w:pPr>
        <w:numPr>
          <w:ilvl w:val="0"/>
          <w:numId w:val="27"/>
        </w:numPr>
        <w:spacing w:before="120" w:line="360" w:lineRule="auto"/>
        <w:ind w:left="1426"/>
        <w:jc w:val="both"/>
        <w:rPr>
          <w:rFonts w:ascii="Cambria" w:hAnsi="Cambria"/>
          <w:sz w:val="28"/>
          <w:szCs w:val="28"/>
          <w:lang w:val="en-GB"/>
        </w:rPr>
      </w:pPr>
      <w:r w:rsidRPr="00344BB5">
        <w:rPr>
          <w:rFonts w:ascii="Cambria" w:hAnsi="Cambria"/>
          <w:sz w:val="28"/>
          <w:szCs w:val="28"/>
          <w:lang w:val="en-GB"/>
        </w:rPr>
        <w:t>Prohibition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advertise</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services</w:t>
      </w:r>
      <w:r w:rsidR="0002706E">
        <w:rPr>
          <w:rFonts w:ascii="Cambria" w:hAnsi="Cambria"/>
          <w:sz w:val="28"/>
          <w:szCs w:val="28"/>
          <w:lang w:val="en-GB"/>
        </w:rPr>
        <w:t>.</w:t>
      </w:r>
    </w:p>
    <w:p w14:paraId="1301029B" w14:textId="36E3DD6A"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Without</w:t>
      </w:r>
      <w:r w:rsidR="00EE456D">
        <w:rPr>
          <w:rFonts w:ascii="Cambria" w:hAnsi="Cambria"/>
          <w:sz w:val="28"/>
          <w:szCs w:val="28"/>
          <w:lang w:val="en-GB"/>
        </w:rPr>
        <w:t xml:space="preserve"> </w:t>
      </w:r>
      <w:r w:rsidRPr="00344BB5">
        <w:rPr>
          <w:rFonts w:ascii="Cambria" w:hAnsi="Cambria"/>
          <w:sz w:val="28"/>
          <w:szCs w:val="28"/>
          <w:lang w:val="en-GB"/>
        </w:rPr>
        <w:t>prejudice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25,</w:t>
      </w:r>
      <w:r w:rsidR="00EE456D">
        <w:rPr>
          <w:rFonts w:ascii="Cambria" w:hAnsi="Cambria"/>
          <w:sz w:val="28"/>
          <w:szCs w:val="28"/>
          <w:lang w:val="en-GB"/>
        </w:rPr>
        <w:t xml:space="preserve"> </w:t>
      </w:r>
      <w:r w:rsidRPr="00344BB5">
        <w:rPr>
          <w:rFonts w:ascii="Cambria" w:hAnsi="Cambria"/>
          <w:sz w:val="28"/>
          <w:szCs w:val="28"/>
          <w:lang w:val="en-GB"/>
        </w:rPr>
        <w:t>paragraph</w:t>
      </w:r>
      <w:r w:rsidR="00EE456D">
        <w:rPr>
          <w:rFonts w:ascii="Cambria" w:hAnsi="Cambria"/>
          <w:sz w:val="28"/>
          <w:szCs w:val="28"/>
          <w:lang w:val="en-GB"/>
        </w:rPr>
        <w:t xml:space="preserve"> </w:t>
      </w:r>
      <w:r w:rsidRPr="00344BB5">
        <w:rPr>
          <w:rFonts w:ascii="Cambria" w:hAnsi="Cambria"/>
          <w:sz w:val="28"/>
          <w:szCs w:val="28"/>
          <w:lang w:val="en-GB"/>
        </w:rPr>
        <w:t>5,</w:t>
      </w:r>
      <w:r w:rsidR="00EE456D">
        <w:rPr>
          <w:rFonts w:ascii="Cambria" w:hAnsi="Cambria"/>
          <w:sz w:val="28"/>
          <w:szCs w:val="28"/>
          <w:lang w:val="en-GB"/>
        </w:rPr>
        <w:t xml:space="preserve"> </w:t>
      </w:r>
      <w:r w:rsidRPr="00344BB5">
        <w:rPr>
          <w:rFonts w:ascii="Cambria" w:hAnsi="Cambria"/>
          <w:sz w:val="28"/>
          <w:szCs w:val="28"/>
          <w:lang w:val="en-GB"/>
        </w:rPr>
        <w:t>interdiction</w:t>
      </w:r>
      <w:r w:rsidR="00EE456D">
        <w:rPr>
          <w:rFonts w:ascii="Cambria" w:hAnsi="Cambria"/>
          <w:sz w:val="28"/>
          <w:szCs w:val="28"/>
          <w:lang w:val="en-GB"/>
        </w:rPr>
        <w:t xml:space="preserve"> </w:t>
      </w:r>
      <w:r w:rsidRPr="00344BB5">
        <w:rPr>
          <w:rFonts w:ascii="Cambria" w:hAnsi="Cambria"/>
          <w:sz w:val="28"/>
          <w:szCs w:val="28"/>
          <w:lang w:val="en-GB"/>
        </w:rPr>
        <w:t>penalties,</w:t>
      </w:r>
      <w:r w:rsidR="00EE456D">
        <w:rPr>
          <w:rFonts w:ascii="Cambria" w:hAnsi="Cambria"/>
          <w:sz w:val="28"/>
          <w:szCs w:val="28"/>
          <w:lang w:val="en-GB"/>
        </w:rPr>
        <w:t xml:space="preserve"> </w:t>
      </w:r>
      <w:r w:rsidRPr="00344BB5">
        <w:rPr>
          <w:rFonts w:ascii="Cambria" w:hAnsi="Cambria"/>
          <w:sz w:val="28"/>
          <w:szCs w:val="28"/>
          <w:lang w:val="en-GB"/>
        </w:rPr>
        <w:t>applicable</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precautionary</w:t>
      </w:r>
      <w:r w:rsidR="00EE456D">
        <w:rPr>
          <w:rFonts w:ascii="Cambria" w:hAnsi="Cambria"/>
          <w:sz w:val="28"/>
          <w:szCs w:val="28"/>
          <w:lang w:val="en-GB"/>
        </w:rPr>
        <w:t xml:space="preserve"> </w:t>
      </w:r>
      <w:r w:rsidRPr="00344BB5">
        <w:rPr>
          <w:rFonts w:ascii="Cambria" w:hAnsi="Cambria"/>
          <w:sz w:val="28"/>
          <w:szCs w:val="28"/>
          <w:lang w:val="en-GB"/>
        </w:rPr>
        <w:t>measure,</w:t>
      </w:r>
      <w:r w:rsidR="00EE456D">
        <w:rPr>
          <w:rFonts w:ascii="Cambria" w:hAnsi="Cambria"/>
          <w:sz w:val="28"/>
          <w:szCs w:val="28"/>
          <w:lang w:val="en-GB"/>
        </w:rPr>
        <w:t xml:space="preserve"> </w:t>
      </w:r>
      <w:r w:rsidRPr="00344BB5">
        <w:rPr>
          <w:rFonts w:ascii="Cambria" w:hAnsi="Cambria"/>
          <w:sz w:val="28"/>
          <w:szCs w:val="28"/>
          <w:lang w:val="en-GB"/>
        </w:rPr>
        <w:t>may</w:t>
      </w:r>
      <w:r w:rsidR="00EE456D">
        <w:rPr>
          <w:rFonts w:ascii="Cambria" w:hAnsi="Cambria"/>
          <w:sz w:val="28"/>
          <w:szCs w:val="28"/>
          <w:lang w:val="en-GB"/>
        </w:rPr>
        <w:t xml:space="preserve"> </w:t>
      </w:r>
      <w:r w:rsidRPr="00344BB5">
        <w:rPr>
          <w:rFonts w:ascii="Cambria" w:hAnsi="Cambria"/>
          <w:sz w:val="28"/>
          <w:szCs w:val="28"/>
          <w:lang w:val="en-GB"/>
        </w:rPr>
        <w:t>apply</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least</w:t>
      </w:r>
      <w:r w:rsidR="00EE456D">
        <w:rPr>
          <w:rFonts w:ascii="Cambria" w:hAnsi="Cambria"/>
          <w:sz w:val="28"/>
          <w:szCs w:val="28"/>
          <w:lang w:val="en-GB"/>
        </w:rPr>
        <w:t xml:space="preserve"> </w:t>
      </w:r>
      <w:r w:rsidRPr="00344BB5">
        <w:rPr>
          <w:rFonts w:ascii="Cambria" w:hAnsi="Cambria"/>
          <w:sz w:val="28"/>
          <w:szCs w:val="28"/>
          <w:lang w:val="en-GB"/>
        </w:rPr>
        <w:t>three</w:t>
      </w:r>
      <w:r w:rsidR="00EE456D">
        <w:rPr>
          <w:rFonts w:ascii="Cambria" w:hAnsi="Cambria"/>
          <w:sz w:val="28"/>
          <w:szCs w:val="28"/>
          <w:lang w:val="en-GB"/>
        </w:rPr>
        <w:t xml:space="preserve"> </w:t>
      </w:r>
      <w:r w:rsidRPr="00344BB5">
        <w:rPr>
          <w:rFonts w:ascii="Cambria" w:hAnsi="Cambria"/>
          <w:sz w:val="28"/>
          <w:szCs w:val="28"/>
          <w:lang w:val="en-GB"/>
        </w:rPr>
        <w:t>months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more</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two</w:t>
      </w:r>
      <w:r w:rsidR="00EE456D">
        <w:rPr>
          <w:rFonts w:ascii="Cambria" w:hAnsi="Cambria"/>
          <w:sz w:val="28"/>
          <w:szCs w:val="28"/>
          <w:lang w:val="en-GB"/>
        </w:rPr>
        <w:t xml:space="preserve"> </w:t>
      </w:r>
      <w:r w:rsidRPr="00344BB5">
        <w:rPr>
          <w:rFonts w:ascii="Cambria" w:hAnsi="Cambria"/>
          <w:sz w:val="28"/>
          <w:szCs w:val="28"/>
          <w:lang w:val="en-GB"/>
        </w:rPr>
        <w:t>years.</w:t>
      </w:r>
    </w:p>
    <w:p w14:paraId="28CDA743" w14:textId="77777777" w:rsidR="00554E2E" w:rsidRPr="00344BB5" w:rsidRDefault="00554E2E" w:rsidP="00344BB5">
      <w:pPr>
        <w:spacing w:before="120" w:line="360" w:lineRule="auto"/>
        <w:jc w:val="both"/>
        <w:rPr>
          <w:rFonts w:ascii="Cambria" w:hAnsi="Cambria"/>
          <w:color w:val="000000"/>
          <w:sz w:val="28"/>
          <w:szCs w:val="28"/>
          <w:lang w:val="en-GB"/>
        </w:rPr>
      </w:pPr>
    </w:p>
    <w:p w14:paraId="74967C98" w14:textId="44054F58" w:rsidR="00554E2E" w:rsidRPr="00344BB5" w:rsidRDefault="00554E2E" w:rsidP="00344BB5">
      <w:pPr>
        <w:pStyle w:val="Heading2"/>
        <w:spacing w:before="120" w:line="360" w:lineRule="auto"/>
        <w:rPr>
          <w:rFonts w:ascii="Cambria" w:hAnsi="Cambria"/>
          <w:i w:val="0"/>
          <w:iCs w:val="0"/>
          <w:sz w:val="28"/>
          <w:szCs w:val="28"/>
          <w:lang w:val="en-GB"/>
        </w:rPr>
      </w:pPr>
      <w:bookmarkStart w:id="20" w:name="__RefHeading__14212_95728751"/>
      <w:bookmarkStart w:id="21" w:name="_Toc53130111"/>
      <w:bookmarkStart w:id="22" w:name="_Toc53130286"/>
      <w:bookmarkStart w:id="23" w:name="_Toc54168152"/>
      <w:bookmarkStart w:id="24" w:name="_Toc54172128"/>
      <w:bookmarkStart w:id="25" w:name="_Toc178106414"/>
      <w:bookmarkEnd w:id="20"/>
      <w:r w:rsidRPr="00344BB5">
        <w:rPr>
          <w:rFonts w:ascii="Cambria" w:hAnsi="Cambria"/>
          <w:i w:val="0"/>
          <w:iCs w:val="0"/>
          <w:sz w:val="28"/>
          <w:szCs w:val="28"/>
          <w:lang w:val="en-GB"/>
        </w:rPr>
        <w:t>2.2</w:t>
      </w:r>
      <w:r w:rsidRPr="00344BB5">
        <w:rPr>
          <w:rFonts w:ascii="Cambria" w:hAnsi="Cambria"/>
          <w:i w:val="0"/>
          <w:iCs w:val="0"/>
          <w:sz w:val="28"/>
          <w:szCs w:val="28"/>
          <w:lang w:val="en-GB"/>
        </w:rPr>
        <w:tab/>
        <w:t>The</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guidelines</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issued</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by</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the</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Industrial</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Category</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Associations</w:t>
      </w:r>
      <w:bookmarkEnd w:id="21"/>
      <w:bookmarkEnd w:id="22"/>
      <w:bookmarkEnd w:id="23"/>
      <w:bookmarkEnd w:id="24"/>
      <w:bookmarkEnd w:id="25"/>
    </w:p>
    <w:p w14:paraId="4C36C975" w14:textId="2974A937" w:rsidR="00554E2E" w:rsidRPr="00344BB5" w:rsidRDefault="00554E2E" w:rsidP="00344BB5">
      <w:pPr>
        <w:pStyle w:val="BodyTextIndent21"/>
        <w:widowControl w:val="0"/>
        <w:spacing w:before="120" w:after="0" w:line="360" w:lineRule="auto"/>
        <w:ind w:left="0"/>
        <w:jc w:val="both"/>
        <w:rPr>
          <w:rFonts w:ascii="Cambria" w:hAnsi="Cambria"/>
          <w:color w:val="000000"/>
          <w:sz w:val="28"/>
          <w:szCs w:val="28"/>
          <w:lang w:val="en-GB"/>
        </w:rPr>
      </w:pP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w:t>
      </w:r>
      <w:r w:rsidR="00EE456D">
        <w:rPr>
          <w:rFonts w:ascii="Cambria" w:hAnsi="Cambria"/>
          <w:sz w:val="28"/>
          <w:szCs w:val="28"/>
          <w:lang w:val="en-GB"/>
        </w:rPr>
        <w:t xml:space="preserve"> </w:t>
      </w:r>
      <w:r w:rsidRPr="00344BB5">
        <w:rPr>
          <w:rFonts w:ascii="Cambria" w:hAnsi="Cambria"/>
          <w:sz w:val="28"/>
          <w:szCs w:val="28"/>
          <w:lang w:val="en-GB"/>
        </w:rPr>
        <w:t>para.</w:t>
      </w:r>
      <w:r w:rsidR="00EE456D">
        <w:rPr>
          <w:rFonts w:ascii="Cambria" w:hAnsi="Cambria"/>
          <w:sz w:val="28"/>
          <w:szCs w:val="28"/>
          <w:lang w:val="en-GB"/>
        </w:rPr>
        <w:t xml:space="preserve"> </w:t>
      </w:r>
      <w:r w:rsidRPr="00344BB5">
        <w:rPr>
          <w:rFonts w:ascii="Cambria" w:hAnsi="Cambria"/>
          <w:sz w:val="28"/>
          <w:szCs w:val="28"/>
          <w:lang w:val="en-GB"/>
        </w:rPr>
        <w:t>3,</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r w:rsidRPr="00344BB5">
        <w:rPr>
          <w:rFonts w:ascii="Cambria" w:hAnsi="Cambria"/>
          <w:sz w:val="28"/>
          <w:szCs w:val="28"/>
          <w:lang w:val="en-GB"/>
        </w:rPr>
        <w:t>states</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i/>
          <w:iCs/>
          <w:sz w:val="28"/>
          <w:szCs w:val="28"/>
          <w:lang w:val="en-GB"/>
        </w:rPr>
        <w:t>organization</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management</w:t>
      </w:r>
      <w:r w:rsidR="00EE456D">
        <w:rPr>
          <w:rFonts w:ascii="Cambria" w:hAnsi="Cambria"/>
          <w:i/>
          <w:iCs/>
          <w:sz w:val="28"/>
          <w:szCs w:val="28"/>
          <w:lang w:val="en-GB"/>
        </w:rPr>
        <w:t xml:space="preserve"> </w:t>
      </w:r>
      <w:r w:rsidRPr="00344BB5">
        <w:rPr>
          <w:rFonts w:ascii="Cambria" w:hAnsi="Cambria"/>
          <w:i/>
          <w:iCs/>
          <w:sz w:val="28"/>
          <w:szCs w:val="28"/>
          <w:lang w:val="en-GB"/>
        </w:rPr>
        <w:t>models</w:t>
      </w:r>
      <w:r w:rsidR="00EE456D">
        <w:rPr>
          <w:rFonts w:ascii="Cambria" w:hAnsi="Cambria"/>
          <w:i/>
          <w:iCs/>
          <w:sz w:val="28"/>
          <w:szCs w:val="28"/>
          <w:lang w:val="en-GB"/>
        </w:rPr>
        <w:t xml:space="preserve"> </w:t>
      </w:r>
      <w:r w:rsidRPr="00344BB5">
        <w:rPr>
          <w:rFonts w:ascii="Cambria" w:hAnsi="Cambria"/>
          <w:i/>
          <w:iCs/>
          <w:sz w:val="28"/>
          <w:szCs w:val="28"/>
          <w:lang w:val="en-GB"/>
        </w:rPr>
        <w:t>can</w:t>
      </w:r>
      <w:r w:rsidR="00EE456D">
        <w:rPr>
          <w:rFonts w:ascii="Cambria" w:hAnsi="Cambria"/>
          <w:i/>
          <w:iCs/>
          <w:sz w:val="28"/>
          <w:szCs w:val="28"/>
          <w:lang w:val="en-GB"/>
        </w:rPr>
        <w:t xml:space="preserve"> </w:t>
      </w:r>
      <w:r w:rsidRPr="00344BB5">
        <w:rPr>
          <w:rFonts w:ascii="Cambria" w:hAnsi="Cambria"/>
          <w:i/>
          <w:iCs/>
          <w:sz w:val="28"/>
          <w:szCs w:val="28"/>
          <w:lang w:val="en-GB"/>
        </w:rPr>
        <w:t>be</w:t>
      </w:r>
      <w:r w:rsidR="00EE456D">
        <w:rPr>
          <w:rFonts w:ascii="Cambria" w:hAnsi="Cambria"/>
          <w:i/>
          <w:iCs/>
          <w:sz w:val="28"/>
          <w:szCs w:val="28"/>
          <w:lang w:val="en-GB"/>
        </w:rPr>
        <w:t xml:space="preserve"> </w:t>
      </w:r>
      <w:r w:rsidRPr="00344BB5">
        <w:rPr>
          <w:rFonts w:ascii="Cambria" w:hAnsi="Cambria"/>
          <w:i/>
          <w:iCs/>
          <w:sz w:val="28"/>
          <w:szCs w:val="28"/>
          <w:lang w:val="en-GB"/>
        </w:rPr>
        <w:t>adopted,</w:t>
      </w:r>
      <w:r w:rsidR="00EE456D">
        <w:rPr>
          <w:rFonts w:ascii="Cambria" w:hAnsi="Cambria"/>
          <w:i/>
          <w:iCs/>
          <w:sz w:val="28"/>
          <w:szCs w:val="28"/>
          <w:lang w:val="en-GB"/>
        </w:rPr>
        <w:t xml:space="preserve"> </w:t>
      </w:r>
      <w:r w:rsidRPr="00344BB5">
        <w:rPr>
          <w:rFonts w:ascii="Cambria" w:hAnsi="Cambria"/>
          <w:i/>
          <w:iCs/>
          <w:sz w:val="28"/>
          <w:szCs w:val="28"/>
          <w:lang w:val="en-GB"/>
        </w:rPr>
        <w:t>in</w:t>
      </w:r>
      <w:r w:rsidR="00EE456D">
        <w:rPr>
          <w:rFonts w:ascii="Cambria" w:hAnsi="Cambria"/>
          <w:i/>
          <w:iCs/>
          <w:sz w:val="28"/>
          <w:szCs w:val="28"/>
          <w:lang w:val="en-GB"/>
        </w:rPr>
        <w:t xml:space="preserve"> </w:t>
      </w:r>
      <w:r w:rsidRPr="00344BB5">
        <w:rPr>
          <w:rFonts w:ascii="Cambria" w:hAnsi="Cambria"/>
          <w:i/>
          <w:iCs/>
          <w:sz w:val="28"/>
          <w:szCs w:val="28"/>
          <w:lang w:val="en-GB"/>
        </w:rPr>
        <w:t>compliance</w:t>
      </w:r>
      <w:r w:rsidR="00EE456D">
        <w:rPr>
          <w:rFonts w:ascii="Cambria" w:hAnsi="Cambria"/>
          <w:i/>
          <w:iCs/>
          <w:sz w:val="28"/>
          <w:szCs w:val="28"/>
          <w:lang w:val="en-GB"/>
        </w:rPr>
        <w:t xml:space="preserve"> </w:t>
      </w:r>
      <w:r w:rsidRPr="00344BB5">
        <w:rPr>
          <w:rFonts w:ascii="Cambria" w:hAnsi="Cambria"/>
          <w:i/>
          <w:iCs/>
          <w:sz w:val="28"/>
          <w:szCs w:val="28"/>
          <w:lang w:val="en-GB"/>
        </w:rPr>
        <w:t>with</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conditions</w:t>
      </w:r>
      <w:r w:rsidR="00EE456D">
        <w:rPr>
          <w:rFonts w:ascii="Cambria" w:hAnsi="Cambria"/>
          <w:i/>
          <w:iCs/>
          <w:sz w:val="28"/>
          <w:szCs w:val="28"/>
          <w:lang w:val="en-GB"/>
        </w:rPr>
        <w:t xml:space="preserve"> </w:t>
      </w:r>
      <w:r w:rsidRPr="00344BB5">
        <w:rPr>
          <w:rFonts w:ascii="Cambria" w:hAnsi="Cambria"/>
          <w:i/>
          <w:iCs/>
          <w:sz w:val="28"/>
          <w:szCs w:val="28"/>
          <w:lang w:val="en-GB"/>
        </w:rPr>
        <w:t>under</w:t>
      </w:r>
      <w:r w:rsidR="00EE456D">
        <w:rPr>
          <w:rFonts w:ascii="Cambria" w:hAnsi="Cambria"/>
          <w:i/>
          <w:iCs/>
          <w:sz w:val="28"/>
          <w:szCs w:val="28"/>
          <w:lang w:val="en-GB"/>
        </w:rPr>
        <w:t xml:space="preserve"> </w:t>
      </w:r>
      <w:r w:rsidRPr="00344BB5">
        <w:rPr>
          <w:rFonts w:ascii="Cambria" w:hAnsi="Cambria"/>
          <w:i/>
          <w:iCs/>
          <w:sz w:val="28"/>
          <w:szCs w:val="28"/>
          <w:lang w:val="en-GB"/>
        </w:rPr>
        <w:t>paragraph</w:t>
      </w:r>
      <w:r w:rsidR="00EE456D">
        <w:rPr>
          <w:rFonts w:ascii="Cambria" w:hAnsi="Cambria"/>
          <w:i/>
          <w:iCs/>
          <w:sz w:val="28"/>
          <w:szCs w:val="28"/>
          <w:lang w:val="en-GB"/>
        </w:rPr>
        <w:t xml:space="preserve"> </w:t>
      </w:r>
      <w:r w:rsidRPr="00344BB5">
        <w:rPr>
          <w:rFonts w:ascii="Cambria" w:hAnsi="Cambria"/>
          <w:i/>
          <w:iCs/>
          <w:sz w:val="28"/>
          <w:szCs w:val="28"/>
          <w:lang w:val="en-GB"/>
        </w:rPr>
        <w:t>2,</w:t>
      </w:r>
      <w:r w:rsidR="00EE456D">
        <w:rPr>
          <w:rFonts w:ascii="Cambria" w:hAnsi="Cambria"/>
          <w:i/>
          <w:iCs/>
          <w:sz w:val="28"/>
          <w:szCs w:val="28"/>
          <w:lang w:val="en-GB"/>
        </w:rPr>
        <w:t xml:space="preserve"> </w:t>
      </w:r>
      <w:r w:rsidRPr="00344BB5">
        <w:rPr>
          <w:rFonts w:ascii="Cambria" w:hAnsi="Cambria"/>
          <w:i/>
          <w:iCs/>
          <w:sz w:val="28"/>
          <w:szCs w:val="28"/>
          <w:lang w:val="en-GB"/>
        </w:rPr>
        <w:t>on</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basis</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conduct</w:t>
      </w:r>
      <w:r w:rsidR="00EE456D">
        <w:rPr>
          <w:rFonts w:ascii="Cambria" w:hAnsi="Cambria"/>
          <w:i/>
          <w:iCs/>
          <w:sz w:val="28"/>
          <w:szCs w:val="28"/>
          <w:lang w:val="en-GB"/>
        </w:rPr>
        <w:t xml:space="preserve"> </w:t>
      </w:r>
      <w:r w:rsidRPr="00344BB5">
        <w:rPr>
          <w:rFonts w:ascii="Cambria" w:hAnsi="Cambria"/>
          <w:i/>
          <w:iCs/>
          <w:sz w:val="28"/>
          <w:szCs w:val="28"/>
          <w:lang w:val="en-GB"/>
        </w:rPr>
        <w:t>codes</w:t>
      </w:r>
      <w:r w:rsidR="00EE456D">
        <w:rPr>
          <w:rFonts w:ascii="Cambria" w:hAnsi="Cambria"/>
          <w:i/>
          <w:iCs/>
          <w:sz w:val="28"/>
          <w:szCs w:val="28"/>
          <w:lang w:val="en-GB"/>
        </w:rPr>
        <w:t xml:space="preserve"> </w:t>
      </w:r>
      <w:r w:rsidRPr="00344BB5">
        <w:rPr>
          <w:rFonts w:ascii="Cambria" w:hAnsi="Cambria"/>
          <w:i/>
          <w:iCs/>
          <w:sz w:val="28"/>
          <w:szCs w:val="28"/>
          <w:lang w:val="en-GB"/>
        </w:rPr>
        <w:t>prepared</w:t>
      </w:r>
      <w:r w:rsidR="00EE456D">
        <w:rPr>
          <w:rFonts w:ascii="Cambria" w:hAnsi="Cambria"/>
          <w:i/>
          <w:iCs/>
          <w:sz w:val="28"/>
          <w:szCs w:val="28"/>
          <w:lang w:val="en-GB"/>
        </w:rPr>
        <w:t xml:space="preserve"> </w:t>
      </w:r>
      <w:r w:rsidRPr="00344BB5">
        <w:rPr>
          <w:rFonts w:ascii="Cambria" w:hAnsi="Cambria"/>
          <w:i/>
          <w:iCs/>
          <w:sz w:val="28"/>
          <w:szCs w:val="28"/>
          <w:lang w:val="en-GB"/>
        </w:rPr>
        <w:t>by</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Associations</w:t>
      </w:r>
      <w:r w:rsidR="00EE456D">
        <w:rPr>
          <w:rFonts w:ascii="Cambria" w:hAnsi="Cambria"/>
          <w:i/>
          <w:iCs/>
          <w:sz w:val="28"/>
          <w:szCs w:val="28"/>
          <w:lang w:val="en-GB"/>
        </w:rPr>
        <w:t xml:space="preserve"> </w:t>
      </w:r>
      <w:r w:rsidRPr="00344BB5">
        <w:rPr>
          <w:rFonts w:ascii="Cambria" w:hAnsi="Cambria"/>
          <w:i/>
          <w:iCs/>
          <w:sz w:val="28"/>
          <w:szCs w:val="28"/>
          <w:lang w:val="en-GB"/>
        </w:rPr>
        <w:t>representing</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entities</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communicated</w:t>
      </w:r>
      <w:r w:rsidR="00EE456D">
        <w:rPr>
          <w:rFonts w:ascii="Cambria" w:hAnsi="Cambria"/>
          <w:i/>
          <w:iCs/>
          <w:sz w:val="28"/>
          <w:szCs w:val="28"/>
          <w:lang w:val="en-GB"/>
        </w:rPr>
        <w:t xml:space="preserve"> </w:t>
      </w:r>
      <w:r w:rsidRPr="00344BB5">
        <w:rPr>
          <w:rFonts w:ascii="Cambria" w:hAnsi="Cambria"/>
          <w:i/>
          <w:iCs/>
          <w:sz w:val="28"/>
          <w:szCs w:val="28"/>
          <w:lang w:val="en-GB"/>
        </w:rPr>
        <w:t>to</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Ministry</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Justice,</w:t>
      </w:r>
      <w:r w:rsidR="00EE456D">
        <w:rPr>
          <w:rFonts w:ascii="Cambria" w:hAnsi="Cambria"/>
          <w:i/>
          <w:iCs/>
          <w:sz w:val="28"/>
          <w:szCs w:val="28"/>
          <w:lang w:val="en-GB"/>
        </w:rPr>
        <w:t xml:space="preserve"> </w:t>
      </w:r>
      <w:r w:rsidRPr="00344BB5">
        <w:rPr>
          <w:rFonts w:ascii="Cambria" w:hAnsi="Cambria"/>
          <w:i/>
          <w:iCs/>
          <w:sz w:val="28"/>
          <w:szCs w:val="28"/>
          <w:lang w:val="en-GB"/>
        </w:rPr>
        <w:t>which,</w:t>
      </w:r>
      <w:r w:rsidR="00EE456D">
        <w:rPr>
          <w:rFonts w:ascii="Cambria" w:hAnsi="Cambria"/>
          <w:i/>
          <w:iCs/>
          <w:sz w:val="28"/>
          <w:szCs w:val="28"/>
          <w:lang w:val="en-GB"/>
        </w:rPr>
        <w:t xml:space="preserve"> </w:t>
      </w:r>
      <w:r w:rsidRPr="00344BB5">
        <w:rPr>
          <w:rFonts w:ascii="Cambria" w:hAnsi="Cambria"/>
          <w:i/>
          <w:iCs/>
          <w:sz w:val="28"/>
          <w:szCs w:val="28"/>
          <w:lang w:val="en-GB"/>
        </w:rPr>
        <w:t>together</w:t>
      </w:r>
      <w:r w:rsidR="00EE456D">
        <w:rPr>
          <w:rFonts w:ascii="Cambria" w:hAnsi="Cambria"/>
          <w:i/>
          <w:iCs/>
          <w:sz w:val="28"/>
          <w:szCs w:val="28"/>
          <w:lang w:val="en-GB"/>
        </w:rPr>
        <w:t xml:space="preserve"> </w:t>
      </w:r>
      <w:r w:rsidRPr="00344BB5">
        <w:rPr>
          <w:rFonts w:ascii="Cambria" w:hAnsi="Cambria"/>
          <w:i/>
          <w:iCs/>
          <w:sz w:val="28"/>
          <w:szCs w:val="28"/>
          <w:lang w:val="en-GB"/>
        </w:rPr>
        <w:t>with</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competent</w:t>
      </w:r>
      <w:r w:rsidR="00EE456D">
        <w:rPr>
          <w:rFonts w:ascii="Cambria" w:hAnsi="Cambria"/>
          <w:i/>
          <w:iCs/>
          <w:sz w:val="28"/>
          <w:szCs w:val="28"/>
          <w:lang w:val="en-GB"/>
        </w:rPr>
        <w:t xml:space="preserve"> </w:t>
      </w:r>
      <w:r w:rsidRPr="00344BB5">
        <w:rPr>
          <w:rFonts w:ascii="Cambria" w:hAnsi="Cambria"/>
          <w:i/>
          <w:iCs/>
          <w:sz w:val="28"/>
          <w:szCs w:val="28"/>
          <w:lang w:val="en-GB"/>
        </w:rPr>
        <w:t>Ministries,</w:t>
      </w:r>
      <w:r w:rsidR="00EE456D">
        <w:rPr>
          <w:rFonts w:ascii="Cambria" w:hAnsi="Cambria"/>
          <w:i/>
          <w:iCs/>
          <w:sz w:val="28"/>
          <w:szCs w:val="28"/>
          <w:lang w:val="en-GB"/>
        </w:rPr>
        <w:t xml:space="preserve"> </w:t>
      </w:r>
      <w:r w:rsidRPr="00344BB5">
        <w:rPr>
          <w:rFonts w:ascii="Cambria" w:hAnsi="Cambria"/>
          <w:i/>
          <w:iCs/>
          <w:sz w:val="28"/>
          <w:szCs w:val="28"/>
          <w:lang w:val="en-GB"/>
        </w:rPr>
        <w:t>is</w:t>
      </w:r>
      <w:r w:rsidR="00EE456D">
        <w:rPr>
          <w:rFonts w:ascii="Cambria" w:hAnsi="Cambria"/>
          <w:i/>
          <w:iCs/>
          <w:sz w:val="28"/>
          <w:szCs w:val="28"/>
          <w:lang w:val="en-GB"/>
        </w:rPr>
        <w:t xml:space="preserve"> </w:t>
      </w:r>
      <w:r w:rsidRPr="00344BB5">
        <w:rPr>
          <w:rFonts w:ascii="Cambria" w:hAnsi="Cambria"/>
          <w:i/>
          <w:iCs/>
          <w:sz w:val="28"/>
          <w:szCs w:val="28"/>
          <w:lang w:val="en-GB"/>
        </w:rPr>
        <w:t>entitled</w:t>
      </w:r>
      <w:r w:rsidR="00EE456D">
        <w:rPr>
          <w:rFonts w:ascii="Cambria" w:hAnsi="Cambria"/>
          <w:i/>
          <w:iCs/>
          <w:sz w:val="28"/>
          <w:szCs w:val="28"/>
          <w:lang w:val="en-GB"/>
        </w:rPr>
        <w:t xml:space="preserve"> </w:t>
      </w:r>
      <w:r w:rsidRPr="00344BB5">
        <w:rPr>
          <w:rFonts w:ascii="Cambria" w:hAnsi="Cambria"/>
          <w:i/>
          <w:iCs/>
          <w:sz w:val="28"/>
          <w:szCs w:val="28"/>
          <w:lang w:val="en-GB"/>
        </w:rPr>
        <w:t>to</w:t>
      </w:r>
      <w:r w:rsidR="00EE456D">
        <w:rPr>
          <w:rFonts w:ascii="Cambria" w:hAnsi="Cambria"/>
          <w:i/>
          <w:iCs/>
          <w:sz w:val="28"/>
          <w:szCs w:val="28"/>
          <w:lang w:val="en-GB"/>
        </w:rPr>
        <w:t xml:space="preserve"> </w:t>
      </w:r>
      <w:r w:rsidRPr="00344BB5">
        <w:rPr>
          <w:rFonts w:ascii="Cambria" w:hAnsi="Cambria"/>
          <w:i/>
          <w:iCs/>
          <w:sz w:val="28"/>
          <w:szCs w:val="28"/>
          <w:lang w:val="en-GB"/>
        </w:rPr>
        <w:t>raise,</w:t>
      </w:r>
      <w:r w:rsidR="00EE456D">
        <w:rPr>
          <w:rFonts w:ascii="Cambria" w:hAnsi="Cambria"/>
          <w:i/>
          <w:iCs/>
          <w:sz w:val="28"/>
          <w:szCs w:val="28"/>
          <w:lang w:val="en-GB"/>
        </w:rPr>
        <w:t xml:space="preserve"> </w:t>
      </w:r>
      <w:r w:rsidRPr="00344BB5">
        <w:rPr>
          <w:rFonts w:ascii="Cambria" w:hAnsi="Cambria"/>
          <w:i/>
          <w:iCs/>
          <w:sz w:val="28"/>
          <w:szCs w:val="28"/>
          <w:lang w:val="en-GB"/>
        </w:rPr>
        <w:t>within</w:t>
      </w:r>
      <w:r w:rsidR="00EE456D">
        <w:rPr>
          <w:rFonts w:ascii="Cambria" w:hAnsi="Cambria"/>
          <w:i/>
          <w:iCs/>
          <w:sz w:val="28"/>
          <w:szCs w:val="28"/>
          <w:lang w:val="en-GB"/>
        </w:rPr>
        <w:t xml:space="preserve"> </w:t>
      </w:r>
      <w:r w:rsidRPr="00344BB5">
        <w:rPr>
          <w:rFonts w:ascii="Cambria" w:hAnsi="Cambria"/>
          <w:i/>
          <w:iCs/>
          <w:sz w:val="28"/>
          <w:szCs w:val="28"/>
          <w:lang w:val="en-GB"/>
        </w:rPr>
        <w:t>30</w:t>
      </w:r>
      <w:r w:rsidR="00EE456D">
        <w:rPr>
          <w:rFonts w:ascii="Cambria" w:hAnsi="Cambria"/>
          <w:i/>
          <w:iCs/>
          <w:sz w:val="28"/>
          <w:szCs w:val="28"/>
          <w:lang w:val="en-GB"/>
        </w:rPr>
        <w:t xml:space="preserve"> </w:t>
      </w:r>
      <w:r w:rsidRPr="00344BB5">
        <w:rPr>
          <w:rFonts w:ascii="Cambria" w:hAnsi="Cambria"/>
          <w:i/>
          <w:iCs/>
          <w:sz w:val="28"/>
          <w:szCs w:val="28"/>
          <w:lang w:val="en-GB"/>
        </w:rPr>
        <w:t>days,</w:t>
      </w:r>
      <w:r w:rsidR="00EE456D">
        <w:rPr>
          <w:rFonts w:ascii="Cambria" w:hAnsi="Cambria"/>
          <w:i/>
          <w:iCs/>
          <w:sz w:val="28"/>
          <w:szCs w:val="28"/>
          <w:lang w:val="en-GB"/>
        </w:rPr>
        <w:t xml:space="preserve"> </w:t>
      </w:r>
      <w:r w:rsidRPr="00344BB5">
        <w:rPr>
          <w:rFonts w:ascii="Cambria" w:hAnsi="Cambria"/>
          <w:i/>
          <w:iCs/>
          <w:sz w:val="28"/>
          <w:szCs w:val="28"/>
          <w:lang w:val="en-GB"/>
        </w:rPr>
        <w:t>comments</w:t>
      </w:r>
      <w:r w:rsidR="00EE456D">
        <w:rPr>
          <w:rFonts w:ascii="Cambria" w:hAnsi="Cambria"/>
          <w:i/>
          <w:iCs/>
          <w:sz w:val="28"/>
          <w:szCs w:val="28"/>
          <w:lang w:val="en-GB"/>
        </w:rPr>
        <w:t xml:space="preserve"> </w:t>
      </w:r>
      <w:r w:rsidRPr="00344BB5">
        <w:rPr>
          <w:rFonts w:ascii="Cambria" w:hAnsi="Cambria"/>
          <w:i/>
          <w:iCs/>
          <w:sz w:val="28"/>
          <w:szCs w:val="28"/>
          <w:lang w:val="en-GB"/>
        </w:rPr>
        <w:t>on</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fitness</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models</w:t>
      </w:r>
      <w:r w:rsidR="00EE456D">
        <w:rPr>
          <w:rFonts w:ascii="Cambria" w:hAnsi="Cambria"/>
          <w:i/>
          <w:iCs/>
          <w:sz w:val="28"/>
          <w:szCs w:val="28"/>
          <w:lang w:val="en-GB"/>
        </w:rPr>
        <w:t xml:space="preserve"> </w:t>
      </w:r>
      <w:r w:rsidRPr="00344BB5">
        <w:rPr>
          <w:rFonts w:ascii="Cambria" w:hAnsi="Cambria"/>
          <w:i/>
          <w:iCs/>
          <w:sz w:val="28"/>
          <w:szCs w:val="28"/>
          <w:lang w:val="en-GB"/>
        </w:rPr>
        <w:t>for</w:t>
      </w:r>
      <w:r w:rsidR="00EE456D">
        <w:rPr>
          <w:rFonts w:ascii="Cambria" w:hAnsi="Cambria"/>
          <w:i/>
          <w:iCs/>
          <w:sz w:val="28"/>
          <w:szCs w:val="28"/>
          <w:lang w:val="en-GB"/>
        </w:rPr>
        <w:t xml:space="preserve"> </w:t>
      </w:r>
      <w:r w:rsidRPr="00344BB5">
        <w:rPr>
          <w:rFonts w:ascii="Cambria" w:hAnsi="Cambria"/>
          <w:i/>
          <w:iCs/>
          <w:sz w:val="28"/>
          <w:szCs w:val="28"/>
          <w:lang w:val="en-GB"/>
        </w:rPr>
        <w:t>crimes</w:t>
      </w:r>
      <w:r w:rsidR="00EE456D">
        <w:rPr>
          <w:rFonts w:ascii="Cambria" w:hAnsi="Cambria"/>
          <w:i/>
          <w:iCs/>
          <w:sz w:val="28"/>
          <w:szCs w:val="28"/>
          <w:lang w:val="en-GB"/>
        </w:rPr>
        <w:t xml:space="preserve"> </w:t>
      </w:r>
      <w:r w:rsidRPr="00344BB5">
        <w:rPr>
          <w:rFonts w:ascii="Cambria" w:hAnsi="Cambria"/>
          <w:i/>
          <w:iCs/>
          <w:sz w:val="28"/>
          <w:szCs w:val="28"/>
          <w:lang w:val="en-GB"/>
        </w:rPr>
        <w:t>prevention</w:t>
      </w:r>
      <w:r w:rsidRPr="00344BB5">
        <w:rPr>
          <w:rFonts w:ascii="Cambria" w:hAnsi="Cambria"/>
          <w:sz w:val="28"/>
          <w:szCs w:val="28"/>
          <w:lang w:val="en-GB"/>
        </w:rPr>
        <w:t>”</w:t>
      </w:r>
      <w:r w:rsidRPr="00344BB5">
        <w:rPr>
          <w:rFonts w:ascii="Cambria" w:hAnsi="Cambria"/>
          <w:color w:val="000000"/>
          <w:sz w:val="28"/>
          <w:szCs w:val="28"/>
          <w:lang w:val="en-GB"/>
        </w:rPr>
        <w:t>.</w:t>
      </w:r>
    </w:p>
    <w:p w14:paraId="6CDB5941" w14:textId="7ADB231B" w:rsidR="00554E2E" w:rsidRPr="00344BB5" w:rsidRDefault="00554E2E" w:rsidP="00344BB5">
      <w:pPr>
        <w:pStyle w:val="BodyTextIndent21"/>
        <w:widowControl w:val="0"/>
        <w:spacing w:before="120" w:after="0" w:line="360" w:lineRule="auto"/>
        <w:ind w:left="0"/>
        <w:jc w:val="both"/>
        <w:rPr>
          <w:rFonts w:ascii="Cambria" w:hAnsi="Cambria"/>
          <w:sz w:val="28"/>
          <w:szCs w:val="28"/>
          <w:lang w:val="en-GB"/>
        </w:rPr>
      </w:pPr>
      <w:r w:rsidRPr="00344BB5">
        <w:rPr>
          <w:rFonts w:ascii="Cambria" w:hAnsi="Cambria"/>
          <w:color w:val="000000"/>
          <w:sz w:val="28"/>
          <w:szCs w:val="28"/>
          <w:lang w:val="en-GB"/>
        </w:rPr>
        <w:t>On</w:t>
      </w:r>
      <w:r w:rsidR="00EE456D">
        <w:rPr>
          <w:rFonts w:ascii="Cambria" w:hAnsi="Cambria"/>
          <w:color w:val="000000"/>
          <w:sz w:val="28"/>
          <w:szCs w:val="28"/>
          <w:lang w:val="en-GB"/>
        </w:rPr>
        <w:t xml:space="preserve"> </w:t>
      </w:r>
      <w:r w:rsidRPr="00344BB5">
        <w:rPr>
          <w:rFonts w:ascii="Cambria" w:hAnsi="Cambria"/>
          <w:color w:val="000000"/>
          <w:sz w:val="28"/>
          <w:szCs w:val="28"/>
          <w:lang w:val="en-GB"/>
        </w:rPr>
        <w:t>7</w:t>
      </w:r>
      <w:r w:rsidR="00EE456D">
        <w:rPr>
          <w:rFonts w:ascii="Cambria" w:hAnsi="Cambria"/>
          <w:color w:val="000000"/>
          <w:sz w:val="28"/>
          <w:szCs w:val="28"/>
          <w:lang w:val="en-GB"/>
        </w:rPr>
        <w:t xml:space="preserve"> </w:t>
      </w:r>
      <w:r w:rsidRPr="00344BB5">
        <w:rPr>
          <w:rFonts w:ascii="Cambria" w:hAnsi="Cambria"/>
          <w:color w:val="000000"/>
          <w:sz w:val="28"/>
          <w:szCs w:val="28"/>
          <w:lang w:val="en-GB"/>
        </w:rPr>
        <w:t>March</w:t>
      </w:r>
      <w:r w:rsidR="00EE456D">
        <w:rPr>
          <w:rFonts w:ascii="Cambria" w:hAnsi="Cambria"/>
          <w:color w:val="000000"/>
          <w:sz w:val="28"/>
          <w:szCs w:val="28"/>
          <w:lang w:val="en-GB"/>
        </w:rPr>
        <w:t xml:space="preserve"> </w:t>
      </w:r>
      <w:r w:rsidRPr="00344BB5">
        <w:rPr>
          <w:rFonts w:ascii="Cambria" w:hAnsi="Cambria"/>
          <w:color w:val="000000"/>
          <w:sz w:val="28"/>
          <w:szCs w:val="28"/>
          <w:lang w:val="en-GB"/>
        </w:rPr>
        <w:t>2002,</w:t>
      </w:r>
      <w:r w:rsidR="00EE456D">
        <w:rPr>
          <w:rFonts w:ascii="Cambria" w:hAnsi="Cambria"/>
          <w:color w:val="000000"/>
          <w:sz w:val="28"/>
          <w:szCs w:val="28"/>
          <w:lang w:val="en-GB"/>
        </w:rPr>
        <w:t xml:space="preserve"> </w:t>
      </w:r>
      <w:r w:rsidRPr="00344BB5">
        <w:rPr>
          <w:rFonts w:ascii="Cambria" w:hAnsi="Cambria"/>
          <w:color w:val="000000"/>
          <w:sz w:val="28"/>
          <w:szCs w:val="28"/>
          <w:lang w:val="en-GB"/>
        </w:rPr>
        <w:t>Confi</w:t>
      </w:r>
      <w:r w:rsidR="00C54C9C">
        <w:rPr>
          <w:rFonts w:ascii="Cambria" w:hAnsi="Cambria"/>
          <w:color w:val="000000"/>
          <w:sz w:val="28"/>
          <w:szCs w:val="28"/>
          <w:lang w:val="en-GB"/>
        </w:rPr>
        <w:t>n</w:t>
      </w:r>
      <w:r w:rsidRPr="00344BB5">
        <w:rPr>
          <w:rFonts w:ascii="Cambria" w:hAnsi="Cambria"/>
          <w:color w:val="000000"/>
          <w:sz w:val="28"/>
          <w:szCs w:val="28"/>
          <w:lang w:val="en-GB"/>
        </w:rPr>
        <w:t>dustria</w:t>
      </w:r>
      <w:r w:rsidR="00EE456D">
        <w:rPr>
          <w:rFonts w:ascii="Cambria" w:hAnsi="Cambria"/>
          <w:color w:val="000000"/>
          <w:sz w:val="28"/>
          <w:szCs w:val="28"/>
          <w:lang w:val="en-GB"/>
        </w:rPr>
        <w:t xml:space="preserve"> </w:t>
      </w:r>
      <w:r w:rsidRPr="00344BB5">
        <w:rPr>
          <w:rFonts w:ascii="Cambria" w:hAnsi="Cambria"/>
          <w:color w:val="000000"/>
          <w:sz w:val="28"/>
          <w:szCs w:val="28"/>
          <w:lang w:val="en-GB"/>
        </w:rPr>
        <w:t>(the</w:t>
      </w:r>
      <w:r w:rsidR="00EE456D">
        <w:rPr>
          <w:rFonts w:ascii="Cambria" w:hAnsi="Cambria"/>
          <w:color w:val="000000"/>
          <w:sz w:val="28"/>
          <w:szCs w:val="28"/>
          <w:lang w:val="en-GB"/>
        </w:rPr>
        <w:t xml:space="preserve"> </w:t>
      </w:r>
      <w:r w:rsidRPr="00344BB5">
        <w:rPr>
          <w:rFonts w:ascii="Cambria" w:hAnsi="Cambria"/>
          <w:color w:val="000000"/>
          <w:sz w:val="28"/>
          <w:szCs w:val="28"/>
          <w:lang w:val="en-GB"/>
        </w:rPr>
        <w:t>Italian</w:t>
      </w:r>
      <w:r w:rsidR="00EE456D">
        <w:rPr>
          <w:rFonts w:ascii="Cambria" w:hAnsi="Cambria"/>
          <w:color w:val="000000"/>
          <w:sz w:val="28"/>
          <w:szCs w:val="28"/>
          <w:lang w:val="en-GB"/>
        </w:rPr>
        <w:t xml:space="preserve"> </w:t>
      </w:r>
      <w:r w:rsidRPr="00344BB5">
        <w:rPr>
          <w:rFonts w:ascii="Cambria" w:hAnsi="Cambria"/>
          <w:color w:val="000000"/>
          <w:sz w:val="28"/>
          <w:szCs w:val="28"/>
          <w:lang w:val="en-GB"/>
        </w:rPr>
        <w:t>Industrial</w:t>
      </w:r>
      <w:r w:rsidR="00EE456D">
        <w:rPr>
          <w:rFonts w:ascii="Cambria" w:hAnsi="Cambria"/>
          <w:color w:val="000000"/>
          <w:sz w:val="28"/>
          <w:szCs w:val="28"/>
          <w:lang w:val="en-GB"/>
        </w:rPr>
        <w:t xml:space="preserve"> </w:t>
      </w:r>
      <w:r w:rsidRPr="00344BB5">
        <w:rPr>
          <w:rFonts w:ascii="Cambria" w:hAnsi="Cambria"/>
          <w:color w:val="000000"/>
          <w:sz w:val="28"/>
          <w:szCs w:val="28"/>
          <w:lang w:val="en-GB"/>
        </w:rPr>
        <w:t>Association)</w:t>
      </w:r>
      <w:r w:rsidR="00EE456D">
        <w:rPr>
          <w:rFonts w:ascii="Cambria" w:hAnsi="Cambria"/>
          <w:color w:val="000000"/>
          <w:sz w:val="28"/>
          <w:szCs w:val="28"/>
          <w:lang w:val="en-GB"/>
        </w:rPr>
        <w:t xml:space="preserve"> </w:t>
      </w:r>
      <w:r w:rsidRPr="00344BB5">
        <w:rPr>
          <w:rFonts w:ascii="Cambria" w:hAnsi="Cambria"/>
          <w:color w:val="000000"/>
          <w:sz w:val="28"/>
          <w:szCs w:val="28"/>
          <w:lang w:val="en-GB"/>
        </w:rPr>
        <w:t>drew</w:t>
      </w:r>
      <w:r w:rsidR="00EE456D">
        <w:rPr>
          <w:rFonts w:ascii="Cambria" w:hAnsi="Cambria"/>
          <w:color w:val="000000"/>
          <w:sz w:val="28"/>
          <w:szCs w:val="28"/>
          <w:lang w:val="en-GB"/>
        </w:rPr>
        <w:t xml:space="preserve"> </w:t>
      </w:r>
      <w:r w:rsidRPr="00344BB5">
        <w:rPr>
          <w:rFonts w:ascii="Cambria" w:hAnsi="Cambria"/>
          <w:color w:val="000000"/>
          <w:sz w:val="28"/>
          <w:szCs w:val="28"/>
          <w:lang w:val="en-GB"/>
        </w:rPr>
        <w:t>up</w:t>
      </w:r>
      <w:r w:rsidR="00EE456D">
        <w:rPr>
          <w:rFonts w:ascii="Cambria" w:hAnsi="Cambria"/>
          <w:color w:val="000000"/>
          <w:sz w:val="28"/>
          <w:szCs w:val="28"/>
          <w:lang w:val="en-GB"/>
        </w:rPr>
        <w:t xml:space="preserve"> </w:t>
      </w:r>
      <w:r w:rsidRPr="00344BB5">
        <w:rPr>
          <w:rFonts w:ascii="Cambria" w:hAnsi="Cambria"/>
          <w:color w:val="000000"/>
          <w:sz w:val="28"/>
          <w:szCs w:val="28"/>
          <w:lang w:val="en-GB"/>
        </w:rPr>
        <w:t>and</w:t>
      </w:r>
      <w:r w:rsidR="00EE456D">
        <w:rPr>
          <w:rFonts w:ascii="Cambria" w:hAnsi="Cambria"/>
          <w:color w:val="000000"/>
          <w:sz w:val="28"/>
          <w:szCs w:val="28"/>
          <w:lang w:val="en-GB"/>
        </w:rPr>
        <w:t xml:space="preserve"> </w:t>
      </w:r>
      <w:r w:rsidRPr="00344BB5">
        <w:rPr>
          <w:rFonts w:ascii="Cambria" w:hAnsi="Cambria"/>
          <w:color w:val="000000"/>
          <w:sz w:val="28"/>
          <w:szCs w:val="28"/>
          <w:lang w:val="en-GB"/>
        </w:rPr>
        <w:t>communicated</w:t>
      </w:r>
      <w:r w:rsidR="00EE456D">
        <w:rPr>
          <w:rFonts w:ascii="Cambria" w:hAnsi="Cambria"/>
          <w:color w:val="000000"/>
          <w:sz w:val="28"/>
          <w:szCs w:val="28"/>
          <w:lang w:val="en-GB"/>
        </w:rPr>
        <w:t xml:space="preserve"> </w:t>
      </w:r>
      <w:r w:rsidRPr="00344BB5">
        <w:rPr>
          <w:rFonts w:ascii="Cambria" w:hAnsi="Cambria"/>
          <w:color w:val="000000"/>
          <w:sz w:val="28"/>
          <w:szCs w:val="28"/>
          <w:lang w:val="en-GB"/>
        </w:rPr>
        <w:t>to</w:t>
      </w:r>
      <w:r w:rsidR="00EE456D">
        <w:rPr>
          <w:rFonts w:ascii="Cambria" w:hAnsi="Cambria"/>
          <w:color w:val="000000"/>
          <w:sz w:val="28"/>
          <w:szCs w:val="28"/>
          <w:lang w:val="en-GB"/>
        </w:rPr>
        <w:t xml:space="preserve"> </w:t>
      </w:r>
      <w:r w:rsidRPr="00344BB5">
        <w:rPr>
          <w:rFonts w:ascii="Cambria" w:hAnsi="Cambria"/>
          <w:color w:val="000000"/>
          <w:sz w:val="28"/>
          <w:szCs w:val="28"/>
          <w:lang w:val="en-GB"/>
        </w:rPr>
        <w:t>the</w:t>
      </w:r>
      <w:r w:rsidR="00EE456D">
        <w:rPr>
          <w:rFonts w:ascii="Cambria" w:hAnsi="Cambria"/>
          <w:color w:val="000000"/>
          <w:sz w:val="28"/>
          <w:szCs w:val="28"/>
          <w:lang w:val="en-GB"/>
        </w:rPr>
        <w:t xml:space="preserve"> </w:t>
      </w:r>
      <w:r w:rsidRPr="00344BB5">
        <w:rPr>
          <w:rFonts w:ascii="Cambria" w:hAnsi="Cambria"/>
          <w:color w:val="000000"/>
          <w:sz w:val="28"/>
          <w:szCs w:val="28"/>
          <w:lang w:val="en-GB"/>
        </w:rPr>
        <w:t>Ministry</w:t>
      </w:r>
      <w:r w:rsidR="00EE456D">
        <w:rPr>
          <w:rFonts w:ascii="Cambria" w:hAnsi="Cambria"/>
          <w:color w:val="000000"/>
          <w:sz w:val="28"/>
          <w:szCs w:val="28"/>
          <w:lang w:val="en-GB"/>
        </w:rPr>
        <w:t xml:space="preserve"> </w:t>
      </w:r>
      <w:r w:rsidRPr="00344BB5">
        <w:rPr>
          <w:rFonts w:ascii="Cambria" w:hAnsi="Cambria"/>
          <w:color w:val="000000"/>
          <w:sz w:val="28"/>
          <w:szCs w:val="28"/>
          <w:lang w:val="en-GB"/>
        </w:rPr>
        <w:t>the</w:t>
      </w:r>
      <w:r w:rsidR="00EE456D">
        <w:rPr>
          <w:rFonts w:ascii="Cambria" w:hAnsi="Cambria"/>
          <w:color w:val="000000"/>
          <w:sz w:val="28"/>
          <w:szCs w:val="28"/>
          <w:lang w:val="en-GB"/>
        </w:rPr>
        <w:t xml:space="preserve"> </w:t>
      </w:r>
      <w:r w:rsidRPr="00344BB5">
        <w:rPr>
          <w:rFonts w:ascii="Cambria" w:hAnsi="Cambria"/>
          <w:color w:val="000000"/>
          <w:sz w:val="28"/>
          <w:szCs w:val="28"/>
          <w:lang w:val="en-GB"/>
        </w:rPr>
        <w:t>“Guidelines</w:t>
      </w:r>
      <w:r w:rsidR="00EE456D">
        <w:rPr>
          <w:rFonts w:ascii="Cambria" w:hAnsi="Cambria"/>
          <w:color w:val="000000"/>
          <w:sz w:val="28"/>
          <w:szCs w:val="28"/>
          <w:lang w:val="en-GB"/>
        </w:rPr>
        <w:t xml:space="preserve"> </w:t>
      </w:r>
      <w:r w:rsidRPr="00344BB5">
        <w:rPr>
          <w:rFonts w:ascii="Cambria" w:hAnsi="Cambria"/>
          <w:color w:val="000000"/>
          <w:sz w:val="28"/>
          <w:szCs w:val="28"/>
          <w:lang w:val="en-GB"/>
        </w:rPr>
        <w:t>for</w:t>
      </w:r>
      <w:r w:rsidR="00EE456D">
        <w:rPr>
          <w:rFonts w:ascii="Cambria" w:hAnsi="Cambria"/>
          <w:color w:val="000000"/>
          <w:sz w:val="28"/>
          <w:szCs w:val="28"/>
          <w:lang w:val="en-GB"/>
        </w:rPr>
        <w:t xml:space="preserve"> </w:t>
      </w:r>
      <w:r w:rsidRPr="00344BB5">
        <w:rPr>
          <w:rFonts w:ascii="Cambria" w:hAnsi="Cambria"/>
          <w:color w:val="000000"/>
          <w:sz w:val="28"/>
          <w:szCs w:val="28"/>
          <w:lang w:val="en-GB"/>
        </w:rPr>
        <w:t>the</w:t>
      </w:r>
      <w:r w:rsidR="00EE456D">
        <w:rPr>
          <w:rFonts w:ascii="Cambria" w:hAnsi="Cambria"/>
          <w:color w:val="000000"/>
          <w:sz w:val="28"/>
          <w:szCs w:val="28"/>
          <w:lang w:val="en-GB"/>
        </w:rPr>
        <w:t xml:space="preserve"> </w:t>
      </w:r>
      <w:r w:rsidRPr="00344BB5">
        <w:rPr>
          <w:rFonts w:ascii="Cambria" w:hAnsi="Cambria"/>
          <w:color w:val="000000"/>
          <w:sz w:val="28"/>
          <w:szCs w:val="28"/>
          <w:lang w:val="en-GB"/>
        </w:rPr>
        <w:t>preparation</w:t>
      </w:r>
      <w:r w:rsidR="00EE456D">
        <w:rPr>
          <w:rFonts w:ascii="Cambria" w:hAnsi="Cambria"/>
          <w:color w:val="000000"/>
          <w:sz w:val="28"/>
          <w:szCs w:val="28"/>
          <w:lang w:val="en-GB"/>
        </w:rPr>
        <w:t xml:space="preserve"> </w:t>
      </w:r>
      <w:r w:rsidRPr="00344BB5">
        <w:rPr>
          <w:rFonts w:ascii="Cambria" w:hAnsi="Cambria"/>
          <w:color w:val="000000"/>
          <w:sz w:val="28"/>
          <w:szCs w:val="28"/>
          <w:lang w:val="en-GB"/>
        </w:rPr>
        <w:t>of</w:t>
      </w:r>
      <w:r w:rsidR="00EE456D">
        <w:rPr>
          <w:rFonts w:ascii="Cambria" w:hAnsi="Cambria"/>
          <w:color w:val="000000"/>
          <w:sz w:val="28"/>
          <w:szCs w:val="28"/>
          <w:lang w:val="en-GB"/>
        </w:rPr>
        <w:t xml:space="preserve"> </w:t>
      </w:r>
      <w:r w:rsidRPr="00344BB5">
        <w:rPr>
          <w:rFonts w:ascii="Cambria" w:hAnsi="Cambria"/>
          <w:color w:val="000000"/>
          <w:sz w:val="28"/>
          <w:szCs w:val="28"/>
          <w:lang w:val="en-GB"/>
        </w:rPr>
        <w:t>Organization,</w:t>
      </w:r>
      <w:r w:rsidR="00EE456D">
        <w:rPr>
          <w:rFonts w:ascii="Cambria" w:hAnsi="Cambria"/>
          <w:color w:val="000000"/>
          <w:sz w:val="28"/>
          <w:szCs w:val="28"/>
          <w:lang w:val="en-GB"/>
        </w:rPr>
        <w:t xml:space="preserve"> </w:t>
      </w:r>
      <w:r w:rsidRPr="00344BB5">
        <w:rPr>
          <w:rFonts w:ascii="Cambria" w:hAnsi="Cambria"/>
          <w:color w:val="000000"/>
          <w:sz w:val="28"/>
          <w:szCs w:val="28"/>
          <w:lang w:val="en-GB"/>
        </w:rPr>
        <w:t>Management</w:t>
      </w:r>
      <w:r w:rsidR="00EE456D">
        <w:rPr>
          <w:rFonts w:ascii="Cambria" w:hAnsi="Cambria"/>
          <w:color w:val="000000"/>
          <w:sz w:val="28"/>
          <w:szCs w:val="28"/>
          <w:lang w:val="en-GB"/>
        </w:rPr>
        <w:t xml:space="preserve"> </w:t>
      </w:r>
      <w:r w:rsidRPr="00344BB5">
        <w:rPr>
          <w:rFonts w:ascii="Cambria" w:hAnsi="Cambria"/>
          <w:color w:val="000000"/>
          <w:sz w:val="28"/>
          <w:szCs w:val="28"/>
          <w:lang w:val="en-GB"/>
        </w:rPr>
        <w:t>and</w:t>
      </w:r>
      <w:r w:rsidR="00EE456D">
        <w:rPr>
          <w:rFonts w:ascii="Cambria" w:hAnsi="Cambria"/>
          <w:color w:val="000000"/>
          <w:sz w:val="28"/>
          <w:szCs w:val="28"/>
          <w:lang w:val="en-GB"/>
        </w:rPr>
        <w:t xml:space="preserve"> </w:t>
      </w:r>
      <w:r w:rsidRPr="00344BB5">
        <w:rPr>
          <w:rFonts w:ascii="Cambria" w:hAnsi="Cambria"/>
          <w:color w:val="000000"/>
          <w:sz w:val="28"/>
          <w:szCs w:val="28"/>
          <w:lang w:val="en-GB"/>
        </w:rPr>
        <w:t>Control</w:t>
      </w:r>
      <w:r w:rsidR="00EE456D">
        <w:rPr>
          <w:rFonts w:ascii="Cambria" w:hAnsi="Cambria"/>
          <w:color w:val="000000"/>
          <w:sz w:val="28"/>
          <w:szCs w:val="28"/>
          <w:lang w:val="en-GB"/>
        </w:rPr>
        <w:t xml:space="preserve"> </w:t>
      </w:r>
      <w:r w:rsidRPr="00344BB5">
        <w:rPr>
          <w:rFonts w:ascii="Cambria" w:hAnsi="Cambria"/>
          <w:color w:val="000000"/>
          <w:sz w:val="28"/>
          <w:szCs w:val="28"/>
          <w:lang w:val="en-GB"/>
        </w:rPr>
        <w:t>Models</w:t>
      </w:r>
      <w:r w:rsidR="00EE456D">
        <w:rPr>
          <w:rFonts w:ascii="Cambria" w:hAnsi="Cambria"/>
          <w:color w:val="000000"/>
          <w:sz w:val="28"/>
          <w:szCs w:val="28"/>
          <w:lang w:val="en-GB"/>
        </w:rPr>
        <w:t xml:space="preserve"> </w:t>
      </w:r>
      <w:r w:rsidRPr="00344BB5">
        <w:rPr>
          <w:rFonts w:ascii="Cambria" w:hAnsi="Cambria"/>
          <w:color w:val="000000"/>
          <w:sz w:val="28"/>
          <w:szCs w:val="28"/>
          <w:lang w:val="en-GB"/>
        </w:rPr>
        <w:t>as</w:t>
      </w:r>
      <w:r w:rsidR="00EE456D">
        <w:rPr>
          <w:rFonts w:ascii="Cambria" w:hAnsi="Cambria"/>
          <w:color w:val="000000"/>
          <w:sz w:val="28"/>
          <w:szCs w:val="28"/>
          <w:lang w:val="en-GB"/>
        </w:rPr>
        <w:t xml:space="preserve"> </w:t>
      </w:r>
      <w:r w:rsidRPr="00344BB5">
        <w:rPr>
          <w:rFonts w:ascii="Cambria" w:hAnsi="Cambria"/>
          <w:color w:val="000000"/>
          <w:sz w:val="28"/>
          <w:szCs w:val="28"/>
          <w:lang w:val="en-GB"/>
        </w:rPr>
        <w:t>provided</w:t>
      </w:r>
      <w:r w:rsidR="00EE456D">
        <w:rPr>
          <w:rFonts w:ascii="Cambria" w:hAnsi="Cambria"/>
          <w:color w:val="000000"/>
          <w:sz w:val="28"/>
          <w:szCs w:val="28"/>
          <w:lang w:val="en-GB"/>
        </w:rPr>
        <w:t xml:space="preserve"> </w:t>
      </w:r>
      <w:r w:rsidRPr="00344BB5">
        <w:rPr>
          <w:rFonts w:ascii="Cambria" w:hAnsi="Cambria"/>
          <w:color w:val="000000"/>
          <w:sz w:val="28"/>
          <w:szCs w:val="28"/>
          <w:lang w:val="en-GB"/>
        </w:rPr>
        <w:t>for</w:t>
      </w:r>
      <w:r w:rsidR="00EE456D">
        <w:rPr>
          <w:rFonts w:ascii="Cambria" w:hAnsi="Cambria"/>
          <w:color w:val="000000"/>
          <w:sz w:val="28"/>
          <w:szCs w:val="28"/>
          <w:lang w:val="en-GB"/>
        </w:rPr>
        <w:t xml:space="preserve"> </w:t>
      </w:r>
      <w:r w:rsidRPr="00344BB5">
        <w:rPr>
          <w:rFonts w:ascii="Cambria" w:hAnsi="Cambria"/>
          <w:color w:val="000000"/>
          <w:sz w:val="28"/>
          <w:szCs w:val="28"/>
          <w:lang w:val="en-GB"/>
        </w:rPr>
        <w:t>by</w:t>
      </w:r>
      <w:r w:rsidR="00EE456D">
        <w:rPr>
          <w:rFonts w:ascii="Cambria" w:hAnsi="Cambria"/>
          <w:color w:val="000000"/>
          <w:sz w:val="28"/>
          <w:szCs w:val="28"/>
          <w:lang w:val="en-GB"/>
        </w:rPr>
        <w:t xml:space="preserve"> </w:t>
      </w:r>
      <w:r w:rsidRPr="00344BB5">
        <w:rPr>
          <w:rFonts w:ascii="Cambria" w:hAnsi="Cambria"/>
          <w:color w:val="000000"/>
          <w:sz w:val="28"/>
          <w:szCs w:val="28"/>
          <w:lang w:val="en-GB"/>
        </w:rPr>
        <w:t>L.D.</w:t>
      </w:r>
      <w:r w:rsidR="00EE456D">
        <w:rPr>
          <w:rFonts w:ascii="Cambria" w:hAnsi="Cambria"/>
          <w:color w:val="000000"/>
          <w:sz w:val="28"/>
          <w:szCs w:val="28"/>
          <w:lang w:val="en-GB"/>
        </w:rPr>
        <w:t xml:space="preserve"> </w:t>
      </w:r>
      <w:r w:rsidRPr="00344BB5">
        <w:rPr>
          <w:rFonts w:ascii="Cambria" w:hAnsi="Cambria"/>
          <w:color w:val="000000"/>
          <w:sz w:val="28"/>
          <w:szCs w:val="28"/>
          <w:lang w:val="en-GB"/>
        </w:rPr>
        <w:t>no.231/2001”,</w:t>
      </w:r>
      <w:r w:rsidR="00EE456D">
        <w:rPr>
          <w:rFonts w:ascii="Cambria" w:hAnsi="Cambria"/>
          <w:color w:val="000000"/>
          <w:sz w:val="28"/>
          <w:szCs w:val="28"/>
          <w:lang w:val="en-GB"/>
        </w:rPr>
        <w:t xml:space="preserve"> </w:t>
      </w:r>
      <w:r w:rsidRPr="00344BB5">
        <w:rPr>
          <w:rFonts w:ascii="Cambria" w:hAnsi="Cambria"/>
          <w:color w:val="000000"/>
          <w:sz w:val="28"/>
          <w:szCs w:val="28"/>
          <w:lang w:val="en-GB"/>
        </w:rPr>
        <w:t>as</w:t>
      </w:r>
      <w:r w:rsidR="00EE456D">
        <w:rPr>
          <w:rFonts w:ascii="Cambria" w:hAnsi="Cambria"/>
          <w:color w:val="000000"/>
          <w:sz w:val="28"/>
          <w:szCs w:val="28"/>
          <w:lang w:val="en-GB"/>
        </w:rPr>
        <w:t xml:space="preserve"> </w:t>
      </w:r>
      <w:r w:rsidRPr="00344BB5">
        <w:rPr>
          <w:rFonts w:ascii="Cambria" w:hAnsi="Cambria"/>
          <w:color w:val="000000"/>
          <w:sz w:val="28"/>
          <w:szCs w:val="28"/>
          <w:lang w:val="en-GB"/>
        </w:rPr>
        <w:t>most</w:t>
      </w:r>
      <w:r w:rsidR="00EE456D">
        <w:rPr>
          <w:rFonts w:ascii="Cambria" w:hAnsi="Cambria"/>
          <w:color w:val="000000"/>
          <w:sz w:val="28"/>
          <w:szCs w:val="28"/>
          <w:lang w:val="en-GB"/>
        </w:rPr>
        <w:t xml:space="preserve"> </w:t>
      </w:r>
      <w:r w:rsidRPr="00344BB5">
        <w:rPr>
          <w:rFonts w:ascii="Cambria" w:hAnsi="Cambria"/>
          <w:color w:val="000000"/>
          <w:sz w:val="28"/>
          <w:szCs w:val="28"/>
          <w:lang w:val="en-GB"/>
        </w:rPr>
        <w:t>recently</w:t>
      </w:r>
      <w:r w:rsidR="00EE456D">
        <w:rPr>
          <w:rFonts w:ascii="Cambria" w:hAnsi="Cambria"/>
          <w:color w:val="000000"/>
          <w:sz w:val="28"/>
          <w:szCs w:val="28"/>
          <w:lang w:val="en-GB"/>
        </w:rPr>
        <w:t xml:space="preserve"> </w:t>
      </w:r>
      <w:r w:rsidRPr="00344BB5">
        <w:rPr>
          <w:rFonts w:ascii="Cambria" w:hAnsi="Cambria"/>
          <w:color w:val="000000"/>
          <w:sz w:val="28"/>
          <w:szCs w:val="28"/>
          <w:lang w:val="en-GB"/>
        </w:rPr>
        <w:t>amended</w:t>
      </w:r>
      <w:r w:rsidR="00EE456D">
        <w:rPr>
          <w:rFonts w:ascii="Cambria" w:hAnsi="Cambria"/>
          <w:color w:val="000000"/>
          <w:sz w:val="28"/>
          <w:szCs w:val="28"/>
          <w:lang w:val="en-GB"/>
        </w:rPr>
        <w:t xml:space="preserve"> </w:t>
      </w:r>
      <w:r w:rsidRPr="00344BB5">
        <w:rPr>
          <w:rFonts w:ascii="Cambria" w:hAnsi="Cambria"/>
          <w:color w:val="000000"/>
          <w:sz w:val="28"/>
          <w:szCs w:val="28"/>
          <w:lang w:val="en-GB"/>
        </w:rPr>
        <w:t>in</w:t>
      </w:r>
      <w:r w:rsidR="00EE456D">
        <w:rPr>
          <w:rFonts w:ascii="Cambria" w:hAnsi="Cambria"/>
          <w:color w:val="000000"/>
          <w:sz w:val="28"/>
          <w:szCs w:val="28"/>
          <w:lang w:val="en-GB"/>
        </w:rPr>
        <w:t xml:space="preserve"> </w:t>
      </w:r>
      <w:r w:rsidR="0002706E">
        <w:rPr>
          <w:rFonts w:ascii="Cambria" w:hAnsi="Cambria"/>
          <w:color w:val="000000"/>
          <w:sz w:val="28"/>
          <w:szCs w:val="28"/>
          <w:lang w:val="en-GB"/>
        </w:rPr>
        <w:t>June</w:t>
      </w:r>
      <w:r w:rsidR="00EE456D">
        <w:rPr>
          <w:rFonts w:ascii="Cambria" w:hAnsi="Cambria"/>
          <w:color w:val="000000"/>
          <w:sz w:val="28"/>
          <w:szCs w:val="28"/>
          <w:lang w:val="en-GB"/>
        </w:rPr>
        <w:t xml:space="preserve"> </w:t>
      </w:r>
      <w:r w:rsidRPr="00344BB5">
        <w:rPr>
          <w:rFonts w:ascii="Cambria" w:hAnsi="Cambria"/>
          <w:color w:val="000000"/>
          <w:sz w:val="28"/>
          <w:szCs w:val="28"/>
          <w:lang w:val="en-GB"/>
        </w:rPr>
        <w:t>20</w:t>
      </w:r>
      <w:r w:rsidR="0002706E">
        <w:rPr>
          <w:rFonts w:ascii="Cambria" w:hAnsi="Cambria"/>
          <w:color w:val="000000"/>
          <w:sz w:val="28"/>
          <w:szCs w:val="28"/>
          <w:lang w:val="en-GB"/>
        </w:rPr>
        <w:t>21</w:t>
      </w:r>
      <w:r w:rsidRPr="00344BB5">
        <w:rPr>
          <w:rFonts w:ascii="Cambria" w:hAnsi="Cambria"/>
          <w:color w:val="000000"/>
          <w:sz w:val="28"/>
          <w:szCs w:val="28"/>
          <w:lang w:val="en-GB"/>
        </w:rPr>
        <w:t>,</w:t>
      </w:r>
      <w:r w:rsidR="00EE456D">
        <w:rPr>
          <w:rFonts w:ascii="Cambria" w:hAnsi="Cambria"/>
          <w:color w:val="000000"/>
          <w:sz w:val="28"/>
          <w:szCs w:val="28"/>
          <w:lang w:val="en-GB"/>
        </w:rPr>
        <w:t xml:space="preserve"> </w:t>
      </w:r>
      <w:r w:rsidRPr="00344BB5">
        <w:rPr>
          <w:rFonts w:ascii="Cambria" w:hAnsi="Cambria"/>
          <w:color w:val="000000"/>
          <w:sz w:val="28"/>
          <w:szCs w:val="28"/>
          <w:lang w:val="en-GB"/>
        </w:rPr>
        <w:t>in</w:t>
      </w:r>
      <w:r w:rsidR="00EE456D">
        <w:rPr>
          <w:rFonts w:ascii="Cambria" w:hAnsi="Cambria"/>
          <w:color w:val="000000"/>
          <w:sz w:val="28"/>
          <w:szCs w:val="28"/>
          <w:lang w:val="en-GB"/>
        </w:rPr>
        <w:t xml:space="preserve"> </w:t>
      </w:r>
      <w:r w:rsidRPr="00344BB5">
        <w:rPr>
          <w:rFonts w:ascii="Cambria" w:hAnsi="Cambria"/>
          <w:color w:val="000000"/>
          <w:sz w:val="28"/>
          <w:szCs w:val="28"/>
          <w:lang w:val="en-GB"/>
        </w:rPr>
        <w:t>which</w:t>
      </w:r>
      <w:r w:rsidR="00EE456D">
        <w:rPr>
          <w:rFonts w:ascii="Cambria" w:hAnsi="Cambria"/>
          <w:color w:val="000000"/>
          <w:sz w:val="28"/>
          <w:szCs w:val="28"/>
          <w:lang w:val="en-GB"/>
        </w:rPr>
        <w:t xml:space="preserve"> </w:t>
      </w:r>
      <w:r w:rsidRPr="00344BB5">
        <w:rPr>
          <w:rFonts w:ascii="Cambria" w:hAnsi="Cambria"/>
          <w:color w:val="000000"/>
          <w:sz w:val="28"/>
          <w:szCs w:val="28"/>
          <w:lang w:val="en-GB"/>
        </w:rPr>
        <w:t>it</w:t>
      </w:r>
      <w:r w:rsidR="00EE456D">
        <w:rPr>
          <w:rFonts w:ascii="Cambria" w:hAnsi="Cambria"/>
          <w:color w:val="000000"/>
          <w:sz w:val="28"/>
          <w:szCs w:val="28"/>
          <w:lang w:val="en-GB"/>
        </w:rPr>
        <w:t xml:space="preserve"> </w:t>
      </w:r>
      <w:r w:rsidRPr="00344BB5">
        <w:rPr>
          <w:rFonts w:ascii="Cambria" w:hAnsi="Cambria"/>
          <w:color w:val="000000"/>
          <w:sz w:val="28"/>
          <w:szCs w:val="28"/>
          <w:lang w:val="en-GB"/>
        </w:rPr>
        <w:t>indicates</w:t>
      </w:r>
      <w:r w:rsidR="00EE456D">
        <w:rPr>
          <w:rFonts w:ascii="Cambria" w:hAnsi="Cambria"/>
          <w:color w:val="000000"/>
          <w:sz w:val="28"/>
          <w:szCs w:val="28"/>
          <w:lang w:val="en-GB"/>
        </w:rPr>
        <w:t xml:space="preserve"> </w:t>
      </w:r>
      <w:r w:rsidRPr="00344BB5">
        <w:rPr>
          <w:rFonts w:ascii="Cambria" w:hAnsi="Cambria"/>
          <w:color w:val="000000"/>
          <w:sz w:val="28"/>
          <w:szCs w:val="28"/>
          <w:lang w:val="en-GB"/>
        </w:rPr>
        <w:t>the</w:t>
      </w:r>
      <w:r w:rsidR="00EE456D">
        <w:rPr>
          <w:rFonts w:ascii="Cambria" w:hAnsi="Cambria"/>
          <w:color w:val="000000"/>
          <w:sz w:val="28"/>
          <w:szCs w:val="28"/>
          <w:lang w:val="en-GB"/>
        </w:rPr>
        <w:t xml:space="preserve"> </w:t>
      </w:r>
      <w:r w:rsidRPr="00344BB5">
        <w:rPr>
          <w:rFonts w:ascii="Cambria" w:hAnsi="Cambria"/>
          <w:color w:val="000000"/>
          <w:sz w:val="28"/>
          <w:szCs w:val="28"/>
          <w:lang w:val="en-GB"/>
        </w:rPr>
        <w:t>operative</w:t>
      </w:r>
      <w:r w:rsidR="00EE456D">
        <w:rPr>
          <w:rFonts w:ascii="Cambria" w:hAnsi="Cambria"/>
          <w:color w:val="000000"/>
          <w:sz w:val="28"/>
          <w:szCs w:val="28"/>
          <w:lang w:val="en-GB"/>
        </w:rPr>
        <w:t xml:space="preserve"> </w:t>
      </w:r>
      <w:r w:rsidRPr="00344BB5">
        <w:rPr>
          <w:rFonts w:ascii="Cambria" w:hAnsi="Cambria"/>
          <w:color w:val="000000"/>
          <w:sz w:val="28"/>
          <w:szCs w:val="28"/>
          <w:lang w:val="en-GB"/>
        </w:rPr>
        <w:t>steps</w:t>
      </w:r>
      <w:r w:rsidR="00EE456D">
        <w:rPr>
          <w:rFonts w:ascii="Cambria" w:hAnsi="Cambria"/>
          <w:color w:val="000000"/>
          <w:sz w:val="28"/>
          <w:szCs w:val="28"/>
          <w:lang w:val="en-GB"/>
        </w:rPr>
        <w:t xml:space="preserve"> </w:t>
      </w:r>
      <w:r w:rsidRPr="00344BB5">
        <w:rPr>
          <w:rFonts w:ascii="Cambria" w:hAnsi="Cambria"/>
          <w:color w:val="000000"/>
          <w:sz w:val="28"/>
          <w:szCs w:val="28"/>
          <w:lang w:val="en-GB"/>
        </w:rPr>
        <w:t>–</w:t>
      </w:r>
      <w:r w:rsidR="00EE456D">
        <w:rPr>
          <w:rFonts w:ascii="Cambria" w:hAnsi="Cambria"/>
          <w:color w:val="000000"/>
          <w:sz w:val="28"/>
          <w:szCs w:val="28"/>
          <w:lang w:val="en-GB"/>
        </w:rPr>
        <w:t xml:space="preserve"> </w:t>
      </w:r>
      <w:r w:rsidRPr="00344BB5">
        <w:rPr>
          <w:rFonts w:ascii="Cambria" w:hAnsi="Cambria"/>
          <w:color w:val="000000"/>
          <w:sz w:val="28"/>
          <w:szCs w:val="28"/>
          <w:lang w:val="en-GB"/>
        </w:rPr>
        <w:t>herewith</w:t>
      </w:r>
      <w:r w:rsidR="00EE456D">
        <w:rPr>
          <w:rFonts w:ascii="Cambria" w:hAnsi="Cambria"/>
          <w:color w:val="000000"/>
          <w:sz w:val="28"/>
          <w:szCs w:val="28"/>
          <w:lang w:val="en-GB"/>
        </w:rPr>
        <w:t xml:space="preserve"> </w:t>
      </w:r>
      <w:r w:rsidRPr="00344BB5">
        <w:rPr>
          <w:rFonts w:ascii="Cambria" w:hAnsi="Cambria"/>
          <w:color w:val="000000"/>
          <w:sz w:val="28"/>
          <w:szCs w:val="28"/>
          <w:lang w:val="en-GB"/>
        </w:rPr>
        <w:t>below</w:t>
      </w:r>
      <w:r w:rsidR="00EE456D">
        <w:rPr>
          <w:rFonts w:ascii="Cambria" w:hAnsi="Cambria"/>
          <w:color w:val="000000"/>
          <w:sz w:val="28"/>
          <w:szCs w:val="28"/>
          <w:lang w:val="en-GB"/>
        </w:rPr>
        <w:t xml:space="preserve"> </w:t>
      </w:r>
      <w:r w:rsidRPr="00344BB5">
        <w:rPr>
          <w:rFonts w:ascii="Cambria" w:hAnsi="Cambria"/>
          <w:color w:val="000000"/>
          <w:sz w:val="28"/>
          <w:szCs w:val="28"/>
          <w:lang w:val="en-GB"/>
        </w:rPr>
        <w:t>listed</w:t>
      </w:r>
      <w:r w:rsidR="00EE456D">
        <w:rPr>
          <w:rFonts w:ascii="Cambria" w:hAnsi="Cambria"/>
          <w:color w:val="000000"/>
          <w:sz w:val="28"/>
          <w:szCs w:val="28"/>
          <w:lang w:val="en-GB"/>
        </w:rPr>
        <w:t xml:space="preserve"> </w:t>
      </w:r>
      <w:r w:rsidRPr="00344BB5">
        <w:rPr>
          <w:rFonts w:ascii="Cambria" w:hAnsi="Cambria"/>
          <w:color w:val="000000"/>
          <w:sz w:val="28"/>
          <w:szCs w:val="28"/>
          <w:lang w:val="en-GB"/>
        </w:rPr>
        <w:t>–</w:t>
      </w:r>
      <w:r w:rsidR="00EE456D">
        <w:rPr>
          <w:rFonts w:ascii="Cambria" w:hAnsi="Cambria"/>
          <w:color w:val="000000"/>
          <w:sz w:val="28"/>
          <w:szCs w:val="28"/>
          <w:lang w:val="en-GB"/>
        </w:rPr>
        <w:t xml:space="preserve"> </w:t>
      </w:r>
      <w:r w:rsidRPr="00344BB5">
        <w:rPr>
          <w:rFonts w:ascii="Cambria" w:hAnsi="Cambria"/>
          <w:color w:val="000000"/>
          <w:sz w:val="28"/>
          <w:szCs w:val="28"/>
          <w:lang w:val="en-GB"/>
        </w:rPr>
        <w:t>that</w:t>
      </w:r>
      <w:r w:rsidR="00EE456D">
        <w:rPr>
          <w:rFonts w:ascii="Cambria" w:hAnsi="Cambria"/>
          <w:color w:val="000000"/>
          <w:sz w:val="28"/>
          <w:szCs w:val="28"/>
          <w:lang w:val="en-GB"/>
        </w:rPr>
        <w:t xml:space="preserve"> </w:t>
      </w:r>
      <w:r w:rsidRPr="00344BB5">
        <w:rPr>
          <w:rFonts w:ascii="Cambria" w:hAnsi="Cambria"/>
          <w:color w:val="000000"/>
          <w:sz w:val="28"/>
          <w:szCs w:val="28"/>
          <w:lang w:val="en-GB"/>
        </w:rPr>
        <w:t>the</w:t>
      </w:r>
      <w:r w:rsidR="00EE456D">
        <w:rPr>
          <w:rFonts w:ascii="Cambria" w:hAnsi="Cambria"/>
          <w:color w:val="000000"/>
          <w:sz w:val="28"/>
          <w:szCs w:val="28"/>
          <w:lang w:val="en-GB"/>
        </w:rPr>
        <w:t xml:space="preserve"> </w:t>
      </w:r>
      <w:r w:rsidRPr="00344BB5">
        <w:rPr>
          <w:rFonts w:ascii="Cambria" w:hAnsi="Cambria"/>
          <w:color w:val="000000"/>
          <w:sz w:val="28"/>
          <w:szCs w:val="28"/>
          <w:lang w:val="en-GB"/>
        </w:rPr>
        <w:t>company</w:t>
      </w:r>
      <w:r w:rsidR="00EE456D">
        <w:rPr>
          <w:rFonts w:ascii="Cambria" w:hAnsi="Cambria"/>
          <w:color w:val="000000"/>
          <w:sz w:val="28"/>
          <w:szCs w:val="28"/>
          <w:lang w:val="en-GB"/>
        </w:rPr>
        <w:t xml:space="preserve"> </w:t>
      </w:r>
      <w:r w:rsidRPr="00344BB5">
        <w:rPr>
          <w:rFonts w:ascii="Cambria" w:hAnsi="Cambria"/>
          <w:color w:val="000000"/>
          <w:sz w:val="28"/>
          <w:szCs w:val="28"/>
          <w:lang w:val="en-GB"/>
        </w:rPr>
        <w:t>shall</w:t>
      </w:r>
      <w:r w:rsidR="00EE456D">
        <w:rPr>
          <w:rFonts w:ascii="Cambria" w:hAnsi="Cambria"/>
          <w:color w:val="000000"/>
          <w:sz w:val="28"/>
          <w:szCs w:val="28"/>
          <w:lang w:val="en-GB"/>
        </w:rPr>
        <w:t xml:space="preserve"> </w:t>
      </w:r>
      <w:r w:rsidRPr="00344BB5">
        <w:rPr>
          <w:rFonts w:ascii="Cambria" w:hAnsi="Cambria"/>
          <w:color w:val="000000"/>
          <w:sz w:val="28"/>
          <w:szCs w:val="28"/>
          <w:lang w:val="en-GB"/>
        </w:rPr>
        <w:t>undertake</w:t>
      </w:r>
      <w:r w:rsidR="00EE456D">
        <w:rPr>
          <w:rFonts w:ascii="Cambria" w:hAnsi="Cambria"/>
          <w:color w:val="000000"/>
          <w:sz w:val="28"/>
          <w:szCs w:val="28"/>
          <w:lang w:val="en-GB"/>
        </w:rPr>
        <w:t xml:space="preserve"> </w:t>
      </w:r>
      <w:r w:rsidRPr="00344BB5">
        <w:rPr>
          <w:rFonts w:ascii="Cambria" w:hAnsi="Cambria"/>
          <w:color w:val="000000"/>
          <w:sz w:val="28"/>
          <w:szCs w:val="28"/>
          <w:lang w:val="en-GB"/>
        </w:rPr>
        <w:t>in</w:t>
      </w:r>
      <w:r w:rsidR="00EE456D">
        <w:rPr>
          <w:rFonts w:ascii="Cambria" w:hAnsi="Cambria"/>
          <w:color w:val="000000"/>
          <w:sz w:val="28"/>
          <w:szCs w:val="28"/>
          <w:lang w:val="en-GB"/>
        </w:rPr>
        <w:t xml:space="preserve"> </w:t>
      </w:r>
      <w:r w:rsidRPr="00344BB5">
        <w:rPr>
          <w:rFonts w:ascii="Cambria" w:hAnsi="Cambria"/>
          <w:color w:val="000000"/>
          <w:sz w:val="28"/>
          <w:szCs w:val="28"/>
          <w:lang w:val="en-GB"/>
        </w:rPr>
        <w:t>order</w:t>
      </w:r>
      <w:r w:rsidR="00EE456D">
        <w:rPr>
          <w:rFonts w:ascii="Cambria" w:hAnsi="Cambria"/>
          <w:color w:val="000000"/>
          <w:sz w:val="28"/>
          <w:szCs w:val="28"/>
          <w:lang w:val="en-GB"/>
        </w:rPr>
        <w:t xml:space="preserve"> </w:t>
      </w:r>
      <w:r w:rsidRPr="00344BB5">
        <w:rPr>
          <w:rFonts w:ascii="Cambria" w:hAnsi="Cambria"/>
          <w:color w:val="000000"/>
          <w:sz w:val="28"/>
          <w:szCs w:val="28"/>
          <w:lang w:val="en-GB"/>
        </w:rPr>
        <w:t>to</w:t>
      </w:r>
      <w:r w:rsidR="00EE456D">
        <w:rPr>
          <w:rFonts w:ascii="Cambria" w:hAnsi="Cambria"/>
          <w:color w:val="000000"/>
          <w:sz w:val="28"/>
          <w:szCs w:val="28"/>
          <w:lang w:val="en-GB"/>
        </w:rPr>
        <w:t xml:space="preserve"> </w:t>
      </w:r>
      <w:r w:rsidRPr="00344BB5">
        <w:rPr>
          <w:rFonts w:ascii="Cambria" w:hAnsi="Cambria"/>
          <w:color w:val="000000"/>
          <w:sz w:val="28"/>
          <w:szCs w:val="28"/>
          <w:lang w:val="en-GB"/>
        </w:rPr>
        <w:t>activate</w:t>
      </w:r>
      <w:r w:rsidR="00EE456D">
        <w:rPr>
          <w:rFonts w:ascii="Cambria" w:hAnsi="Cambria"/>
          <w:color w:val="000000"/>
          <w:sz w:val="28"/>
          <w:szCs w:val="28"/>
          <w:lang w:val="en-GB"/>
        </w:rPr>
        <w:t xml:space="preserve"> </w:t>
      </w:r>
      <w:r w:rsidRPr="00344BB5">
        <w:rPr>
          <w:rFonts w:ascii="Cambria" w:hAnsi="Cambria"/>
          <w:color w:val="000000"/>
          <w:sz w:val="28"/>
          <w:szCs w:val="28"/>
          <w:lang w:val="en-GB"/>
        </w:rPr>
        <w:t>a</w:t>
      </w:r>
      <w:r w:rsidR="00EE456D">
        <w:rPr>
          <w:rFonts w:ascii="Cambria" w:hAnsi="Cambria"/>
          <w:color w:val="000000"/>
          <w:sz w:val="28"/>
          <w:szCs w:val="28"/>
          <w:lang w:val="en-GB"/>
        </w:rPr>
        <w:t xml:space="preserve"> </w:t>
      </w:r>
      <w:r w:rsidRPr="00344BB5">
        <w:rPr>
          <w:rFonts w:ascii="Cambria" w:hAnsi="Cambria"/>
          <w:color w:val="000000"/>
          <w:sz w:val="28"/>
          <w:szCs w:val="28"/>
          <w:lang w:val="en-GB"/>
        </w:rPr>
        <w:t>risk</w:t>
      </w:r>
      <w:r w:rsidR="00EE456D">
        <w:rPr>
          <w:rFonts w:ascii="Cambria" w:hAnsi="Cambria"/>
          <w:color w:val="000000"/>
          <w:sz w:val="28"/>
          <w:szCs w:val="28"/>
          <w:lang w:val="en-GB"/>
        </w:rPr>
        <w:t xml:space="preserve"> </w:t>
      </w:r>
      <w:r w:rsidRPr="00344BB5">
        <w:rPr>
          <w:rFonts w:ascii="Cambria" w:hAnsi="Cambria"/>
          <w:color w:val="000000"/>
          <w:sz w:val="28"/>
          <w:szCs w:val="28"/>
          <w:lang w:val="en-GB"/>
        </w:rPr>
        <w:t>management</w:t>
      </w:r>
      <w:r w:rsidR="00EE456D">
        <w:rPr>
          <w:rFonts w:ascii="Cambria" w:hAnsi="Cambria"/>
          <w:color w:val="000000"/>
          <w:sz w:val="28"/>
          <w:szCs w:val="28"/>
          <w:lang w:val="en-GB"/>
        </w:rPr>
        <w:t xml:space="preserve"> </w:t>
      </w:r>
      <w:r w:rsidRPr="00344BB5">
        <w:rPr>
          <w:rFonts w:ascii="Cambria" w:hAnsi="Cambria"/>
          <w:color w:val="000000"/>
          <w:sz w:val="28"/>
          <w:szCs w:val="28"/>
          <w:lang w:val="en-GB"/>
        </w:rPr>
        <w:t>system,</w:t>
      </w:r>
      <w:r w:rsidR="00EE456D">
        <w:rPr>
          <w:rFonts w:ascii="Cambria" w:hAnsi="Cambria"/>
          <w:color w:val="000000"/>
          <w:sz w:val="28"/>
          <w:szCs w:val="28"/>
          <w:lang w:val="en-GB"/>
        </w:rPr>
        <w:t xml:space="preserve"> </w:t>
      </w:r>
      <w:r w:rsidRPr="00344BB5">
        <w:rPr>
          <w:rFonts w:ascii="Cambria" w:hAnsi="Cambria"/>
          <w:color w:val="000000"/>
          <w:sz w:val="28"/>
          <w:szCs w:val="28"/>
          <w:lang w:val="en-GB"/>
        </w:rPr>
        <w:t>compliant</w:t>
      </w:r>
      <w:r w:rsidR="00EE456D">
        <w:rPr>
          <w:rFonts w:ascii="Cambria" w:hAnsi="Cambria"/>
          <w:color w:val="000000"/>
          <w:sz w:val="28"/>
          <w:szCs w:val="28"/>
          <w:lang w:val="en-GB"/>
        </w:rPr>
        <w:t xml:space="preserve"> </w:t>
      </w:r>
      <w:r w:rsidRPr="00344BB5">
        <w:rPr>
          <w:rFonts w:ascii="Cambria" w:hAnsi="Cambria"/>
          <w:color w:val="000000"/>
          <w:sz w:val="28"/>
          <w:szCs w:val="28"/>
          <w:lang w:val="en-GB"/>
        </w:rPr>
        <w:t>with</w:t>
      </w:r>
      <w:r w:rsidR="00EE456D">
        <w:rPr>
          <w:rFonts w:ascii="Cambria" w:hAnsi="Cambria"/>
          <w:color w:val="000000"/>
          <w:sz w:val="28"/>
          <w:szCs w:val="28"/>
          <w:lang w:val="en-GB"/>
        </w:rPr>
        <w:t xml:space="preserve"> </w:t>
      </w:r>
      <w:r w:rsidRPr="00344BB5">
        <w:rPr>
          <w:rFonts w:ascii="Cambria" w:hAnsi="Cambria"/>
          <w:color w:val="000000"/>
          <w:sz w:val="28"/>
          <w:szCs w:val="28"/>
          <w:lang w:val="en-GB"/>
        </w:rPr>
        <w:t>the</w:t>
      </w:r>
      <w:r w:rsidR="00EE456D">
        <w:rPr>
          <w:rFonts w:ascii="Cambria" w:hAnsi="Cambria"/>
          <w:color w:val="000000"/>
          <w:sz w:val="28"/>
          <w:szCs w:val="28"/>
          <w:lang w:val="en-GB"/>
        </w:rPr>
        <w:t xml:space="preserve"> </w:t>
      </w:r>
      <w:r w:rsidRPr="00344BB5">
        <w:rPr>
          <w:rFonts w:ascii="Cambria" w:hAnsi="Cambria"/>
          <w:color w:val="000000"/>
          <w:sz w:val="28"/>
          <w:szCs w:val="28"/>
          <w:lang w:val="en-GB"/>
        </w:rPr>
        <w:t>requisites</w:t>
      </w:r>
      <w:r w:rsidR="00EE456D">
        <w:rPr>
          <w:rFonts w:ascii="Cambria" w:hAnsi="Cambria"/>
          <w:color w:val="000000"/>
          <w:sz w:val="28"/>
          <w:szCs w:val="28"/>
          <w:lang w:val="en-GB"/>
        </w:rPr>
        <w:t xml:space="preserve"> </w:t>
      </w:r>
      <w:r w:rsidRPr="00344BB5">
        <w:rPr>
          <w:rFonts w:ascii="Cambria" w:hAnsi="Cambria"/>
          <w:color w:val="000000"/>
          <w:sz w:val="28"/>
          <w:szCs w:val="28"/>
          <w:lang w:val="en-GB"/>
        </w:rPr>
        <w:t>enforced</w:t>
      </w:r>
      <w:r w:rsidR="00EE456D">
        <w:rPr>
          <w:rFonts w:ascii="Cambria" w:hAnsi="Cambria"/>
          <w:color w:val="000000"/>
          <w:sz w:val="28"/>
          <w:szCs w:val="28"/>
          <w:lang w:val="en-GB"/>
        </w:rPr>
        <w:t xml:space="preserve"> </w:t>
      </w:r>
      <w:r w:rsidRPr="00344BB5">
        <w:rPr>
          <w:rFonts w:ascii="Cambria" w:hAnsi="Cambria"/>
          <w:color w:val="000000"/>
          <w:sz w:val="28"/>
          <w:szCs w:val="28"/>
          <w:lang w:val="en-GB"/>
        </w:rPr>
        <w:t>by</w:t>
      </w:r>
      <w:r w:rsidR="00EE456D">
        <w:rPr>
          <w:rFonts w:ascii="Cambria" w:hAnsi="Cambria"/>
          <w:color w:val="000000"/>
          <w:sz w:val="28"/>
          <w:szCs w:val="28"/>
          <w:lang w:val="en-GB"/>
        </w:rPr>
        <w:t xml:space="preserve"> </w:t>
      </w:r>
      <w:r w:rsidRPr="00344BB5">
        <w:rPr>
          <w:rFonts w:ascii="Cambria" w:hAnsi="Cambria"/>
          <w:color w:val="000000"/>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p>
    <w:p w14:paraId="35FC04F4" w14:textId="3383AEE3" w:rsidR="00554E2E" w:rsidRPr="00344BB5" w:rsidRDefault="00554E2E" w:rsidP="00344BB5">
      <w:pPr>
        <w:numPr>
          <w:ilvl w:val="0"/>
          <w:numId w:val="35"/>
        </w:numPr>
        <w:spacing w:before="120" w:line="360" w:lineRule="auto"/>
        <w:ind w:left="360"/>
        <w:jc w:val="both"/>
        <w:rPr>
          <w:rFonts w:ascii="Cambria" w:hAnsi="Cambria"/>
          <w:sz w:val="28"/>
          <w:szCs w:val="28"/>
          <w:lang w:val="en-GB"/>
        </w:rPr>
      </w:pPr>
      <w:r w:rsidRPr="00344BB5">
        <w:rPr>
          <w:rFonts w:ascii="Cambria" w:hAnsi="Cambria"/>
          <w:i/>
          <w:iCs/>
          <w:sz w:val="28"/>
          <w:szCs w:val="28"/>
          <w:lang w:val="en-GB"/>
        </w:rPr>
        <w:lastRenderedPageBreak/>
        <w:t>Corporate</w:t>
      </w:r>
      <w:r w:rsidR="00EE456D">
        <w:rPr>
          <w:rFonts w:ascii="Cambria" w:hAnsi="Cambria"/>
          <w:i/>
          <w:iCs/>
          <w:sz w:val="28"/>
          <w:szCs w:val="28"/>
          <w:lang w:val="en-GB"/>
        </w:rPr>
        <w:t xml:space="preserve"> </w:t>
      </w:r>
      <w:r w:rsidRPr="00344BB5">
        <w:rPr>
          <w:rFonts w:ascii="Cambria" w:hAnsi="Cambria"/>
          <w:i/>
          <w:iCs/>
          <w:sz w:val="28"/>
          <w:szCs w:val="28"/>
          <w:lang w:val="en-GB"/>
        </w:rPr>
        <w:t>risk</w:t>
      </w:r>
      <w:r w:rsidR="00EE456D">
        <w:rPr>
          <w:rFonts w:ascii="Cambria" w:hAnsi="Cambria"/>
          <w:i/>
          <w:iCs/>
          <w:sz w:val="28"/>
          <w:szCs w:val="28"/>
          <w:lang w:val="en-GB"/>
        </w:rPr>
        <w:t xml:space="preserve"> </w:t>
      </w:r>
      <w:r w:rsidRPr="00344BB5">
        <w:rPr>
          <w:rFonts w:ascii="Cambria" w:hAnsi="Cambria"/>
          <w:i/>
          <w:iCs/>
          <w:sz w:val="28"/>
          <w:szCs w:val="28"/>
          <w:lang w:val="en-GB"/>
        </w:rPr>
        <w:t>areas</w:t>
      </w:r>
      <w:r w:rsidR="00EE456D">
        <w:rPr>
          <w:rFonts w:ascii="Cambria" w:hAnsi="Cambria"/>
          <w:i/>
          <w:iCs/>
          <w:sz w:val="28"/>
          <w:szCs w:val="28"/>
          <w:lang w:val="en-GB"/>
        </w:rPr>
        <w:t xml:space="preserve"> </w:t>
      </w:r>
      <w:r w:rsidRPr="00344BB5">
        <w:rPr>
          <w:rFonts w:ascii="Cambria" w:hAnsi="Cambria"/>
          <w:i/>
          <w:iCs/>
          <w:sz w:val="28"/>
          <w:szCs w:val="28"/>
          <w:lang w:val="en-GB"/>
        </w:rPr>
        <w:t>mapping</w:t>
      </w:r>
      <w:r w:rsidR="00EE456D">
        <w:rPr>
          <w:rFonts w:ascii="Cambria" w:hAnsi="Cambria"/>
          <w:i/>
          <w:iCs/>
          <w:sz w:val="28"/>
          <w:szCs w:val="28"/>
          <w:lang w:val="en-GB"/>
        </w:rPr>
        <w:t xml:space="preserve"> </w:t>
      </w:r>
      <w:r w:rsidRPr="00344BB5">
        <w:rPr>
          <w:rFonts w:ascii="Cambria" w:hAnsi="Cambria"/>
          <w:i/>
          <w:iCs/>
          <w:sz w:val="28"/>
          <w:szCs w:val="28"/>
          <w:lang w:val="en-GB"/>
        </w:rPr>
        <w:t>–</w:t>
      </w:r>
      <w:r w:rsidR="00EE456D">
        <w:rPr>
          <w:rFonts w:ascii="Cambria" w:hAnsi="Cambria"/>
          <w:i/>
          <w:iCs/>
          <w:sz w:val="28"/>
          <w:szCs w:val="28"/>
          <w:lang w:val="en-GB"/>
        </w:rPr>
        <w:t xml:space="preserve"> </w:t>
      </w:r>
      <w:r w:rsidRPr="00344BB5">
        <w:rPr>
          <w:rFonts w:ascii="Cambria" w:hAnsi="Cambria"/>
          <w:sz w:val="28"/>
          <w:szCs w:val="28"/>
          <w:lang w:val="en-GB"/>
        </w:rPr>
        <w:t>Once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outlined,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during</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crimes</w:t>
      </w:r>
      <w:r w:rsidR="00EE456D">
        <w:rPr>
          <w:rFonts w:ascii="Cambria" w:hAnsi="Cambria"/>
          <w:sz w:val="28"/>
          <w:szCs w:val="28"/>
          <w:lang w:val="en-GB"/>
        </w:rPr>
        <w:t xml:space="preserve"> </w:t>
      </w:r>
      <w:r w:rsidRPr="00344BB5">
        <w:rPr>
          <w:rFonts w:ascii="Cambria" w:hAnsi="Cambria"/>
          <w:sz w:val="28"/>
          <w:szCs w:val="28"/>
          <w:lang w:val="en-GB"/>
        </w:rPr>
        <w:t>could</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committed</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identified,</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considering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possible</w:t>
      </w:r>
      <w:r w:rsidR="00EE456D">
        <w:rPr>
          <w:rFonts w:ascii="Cambria" w:hAnsi="Cambria"/>
          <w:sz w:val="28"/>
          <w:szCs w:val="28"/>
          <w:lang w:val="en-GB"/>
        </w:rPr>
        <w:t xml:space="preserve"> </w:t>
      </w:r>
      <w:r w:rsidRPr="00344BB5">
        <w:rPr>
          <w:rFonts w:ascii="Cambria" w:hAnsi="Cambria"/>
          <w:sz w:val="28"/>
          <w:szCs w:val="28"/>
          <w:lang w:val="en-GB"/>
        </w:rPr>
        <w:t>methods</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would</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possible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put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practice</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illicit</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activities;</w:t>
      </w:r>
    </w:p>
    <w:p w14:paraId="2056E5AD" w14:textId="1E7DF3F6" w:rsidR="00554E2E" w:rsidRPr="00344BB5" w:rsidRDefault="00554E2E" w:rsidP="00344BB5">
      <w:pPr>
        <w:numPr>
          <w:ilvl w:val="0"/>
          <w:numId w:val="35"/>
        </w:numPr>
        <w:spacing w:before="120" w:line="360" w:lineRule="auto"/>
        <w:ind w:left="360"/>
        <w:jc w:val="both"/>
        <w:rPr>
          <w:rFonts w:ascii="Cambria" w:hAnsi="Cambria"/>
          <w:sz w:val="28"/>
          <w:szCs w:val="28"/>
          <w:lang w:val="en-GB"/>
        </w:rPr>
      </w:pPr>
      <w:r w:rsidRPr="00344BB5">
        <w:rPr>
          <w:rFonts w:ascii="Cambria" w:hAnsi="Cambria"/>
          <w:i/>
          <w:iCs/>
          <w:sz w:val="28"/>
          <w:szCs w:val="28"/>
          <w:lang w:val="en-GB"/>
        </w:rPr>
        <w:t>Provide</w:t>
      </w:r>
      <w:r w:rsidR="00EE456D">
        <w:rPr>
          <w:rFonts w:ascii="Cambria" w:hAnsi="Cambria"/>
          <w:i/>
          <w:iCs/>
          <w:sz w:val="28"/>
          <w:szCs w:val="28"/>
          <w:lang w:val="en-GB"/>
        </w:rPr>
        <w:t xml:space="preserve"> </w:t>
      </w:r>
      <w:r w:rsidRPr="00344BB5">
        <w:rPr>
          <w:rFonts w:ascii="Cambria" w:hAnsi="Cambria"/>
          <w:i/>
          <w:iCs/>
          <w:sz w:val="28"/>
          <w:szCs w:val="28"/>
          <w:lang w:val="en-GB"/>
        </w:rPr>
        <w:t>for</w:t>
      </w:r>
      <w:r w:rsidR="00EE456D">
        <w:rPr>
          <w:rFonts w:ascii="Cambria" w:hAnsi="Cambria"/>
          <w:i/>
          <w:iCs/>
          <w:sz w:val="28"/>
          <w:szCs w:val="28"/>
          <w:lang w:val="en-GB"/>
        </w:rPr>
        <w:t xml:space="preserve"> </w:t>
      </w:r>
      <w:r w:rsidRPr="00344BB5">
        <w:rPr>
          <w:rFonts w:ascii="Cambria" w:hAnsi="Cambria"/>
          <w:i/>
          <w:iCs/>
          <w:sz w:val="28"/>
          <w:szCs w:val="28"/>
          <w:lang w:val="en-GB"/>
        </w:rPr>
        <w:t>by</w:t>
      </w:r>
      <w:r w:rsidR="00EE456D">
        <w:rPr>
          <w:rFonts w:ascii="Cambria" w:hAnsi="Cambria"/>
          <w:i/>
          <w:iCs/>
          <w:sz w:val="28"/>
          <w:szCs w:val="28"/>
          <w:lang w:val="en-GB"/>
        </w:rPr>
        <w:t xml:space="preserve"> </w:t>
      </w:r>
      <w:r w:rsidRPr="00344BB5">
        <w:rPr>
          <w:rFonts w:ascii="Cambria" w:hAnsi="Cambria"/>
          <w:i/>
          <w:iCs/>
          <w:sz w:val="28"/>
          <w:szCs w:val="28"/>
          <w:lang w:val="en-GB"/>
        </w:rPr>
        <w:t>specific</w:t>
      </w:r>
      <w:r w:rsidR="00EE456D">
        <w:rPr>
          <w:rFonts w:ascii="Cambria" w:hAnsi="Cambria"/>
          <w:i/>
          <w:iCs/>
          <w:sz w:val="28"/>
          <w:szCs w:val="28"/>
          <w:lang w:val="en-GB"/>
        </w:rPr>
        <w:t xml:space="preserve"> </w:t>
      </w:r>
      <w:r w:rsidRPr="00344BB5">
        <w:rPr>
          <w:rFonts w:ascii="Cambria" w:hAnsi="Cambria"/>
          <w:i/>
          <w:iCs/>
          <w:sz w:val="28"/>
          <w:szCs w:val="28"/>
          <w:lang w:val="en-GB"/>
        </w:rPr>
        <w:t>procedures</w:t>
      </w:r>
      <w:r w:rsidR="00EE456D">
        <w:rPr>
          <w:rFonts w:ascii="Cambria" w:hAnsi="Cambria"/>
          <w:i/>
          <w:iCs/>
          <w:sz w:val="28"/>
          <w:szCs w:val="28"/>
          <w:lang w:val="en-GB"/>
        </w:rPr>
        <w:t xml:space="preserve"> </w:t>
      </w:r>
      <w:r w:rsidRPr="00344BB5">
        <w:rPr>
          <w:rFonts w:ascii="Cambria" w:hAnsi="Cambria"/>
          <w:i/>
          <w:iCs/>
          <w:sz w:val="28"/>
          <w:szCs w:val="28"/>
          <w:lang w:val="en-GB"/>
        </w:rPr>
        <w:t>aimed</w:t>
      </w:r>
      <w:r w:rsidR="00EE456D">
        <w:rPr>
          <w:rFonts w:ascii="Cambria" w:hAnsi="Cambria"/>
          <w:i/>
          <w:iCs/>
          <w:sz w:val="28"/>
          <w:szCs w:val="28"/>
          <w:lang w:val="en-GB"/>
        </w:rPr>
        <w:t xml:space="preserve"> </w:t>
      </w:r>
      <w:r w:rsidRPr="00344BB5">
        <w:rPr>
          <w:rFonts w:ascii="Cambria" w:hAnsi="Cambria"/>
          <w:i/>
          <w:iCs/>
          <w:sz w:val="28"/>
          <w:szCs w:val="28"/>
          <w:lang w:val="en-GB"/>
        </w:rPr>
        <w:t>at</w:t>
      </w:r>
      <w:r w:rsidR="00EE456D">
        <w:rPr>
          <w:rFonts w:ascii="Cambria" w:hAnsi="Cambria"/>
          <w:i/>
          <w:iCs/>
          <w:sz w:val="28"/>
          <w:szCs w:val="28"/>
          <w:lang w:val="en-GB"/>
        </w:rPr>
        <w:t xml:space="preserve"> </w:t>
      </w:r>
      <w:r w:rsidRPr="00344BB5">
        <w:rPr>
          <w:rFonts w:ascii="Cambria" w:hAnsi="Cambria"/>
          <w:i/>
          <w:iCs/>
          <w:sz w:val="28"/>
          <w:szCs w:val="28"/>
          <w:lang w:val="en-GB"/>
        </w:rPr>
        <w:t>programming</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development</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implementation</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Entity’s</w:t>
      </w:r>
      <w:r w:rsidR="00EE456D">
        <w:rPr>
          <w:rFonts w:ascii="Cambria" w:hAnsi="Cambria"/>
          <w:i/>
          <w:iCs/>
          <w:sz w:val="28"/>
          <w:szCs w:val="28"/>
          <w:lang w:val="en-GB"/>
        </w:rPr>
        <w:t xml:space="preserve"> </w:t>
      </w:r>
      <w:r w:rsidRPr="00344BB5">
        <w:rPr>
          <w:rFonts w:ascii="Cambria" w:hAnsi="Cambria"/>
          <w:i/>
          <w:iCs/>
          <w:sz w:val="28"/>
          <w:szCs w:val="28"/>
          <w:lang w:val="en-GB"/>
        </w:rPr>
        <w:t>decisions.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essential</w:t>
      </w:r>
      <w:r w:rsidR="00EE456D">
        <w:rPr>
          <w:rFonts w:ascii="Cambria" w:hAnsi="Cambria"/>
          <w:sz w:val="28"/>
          <w:szCs w:val="28"/>
          <w:lang w:val="en-GB"/>
        </w:rPr>
        <w:t xml:space="preserve"> </w:t>
      </w:r>
      <w:r w:rsidRPr="00344BB5">
        <w:rPr>
          <w:rFonts w:ascii="Cambria" w:hAnsi="Cambria"/>
          <w:sz w:val="28"/>
          <w:szCs w:val="28"/>
          <w:lang w:val="en-GB"/>
        </w:rPr>
        <w:t>elements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implemented,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guarantee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effectiveness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are:</w:t>
      </w:r>
    </w:p>
    <w:p w14:paraId="40B5D9F1" w14:textId="55CC8B6C" w:rsidR="00554E2E" w:rsidRPr="00344BB5" w:rsidRDefault="00554E2E" w:rsidP="00344BB5">
      <w:pPr>
        <w:numPr>
          <w:ilvl w:val="1"/>
          <w:numId w:val="35"/>
        </w:numPr>
        <w:spacing w:before="120" w:line="360" w:lineRule="auto"/>
        <w:ind w:left="720"/>
        <w:jc w:val="both"/>
        <w:rPr>
          <w:rFonts w:ascii="Cambria" w:hAnsi="Cambria"/>
          <w:sz w:val="28"/>
          <w:szCs w:val="28"/>
          <w:lang w:val="en-GB"/>
        </w:rPr>
      </w:pP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i/>
          <w:iCs/>
          <w:sz w:val="28"/>
          <w:szCs w:val="28"/>
          <w:lang w:val="en-GB"/>
        </w:rPr>
        <w:t>conduct</w:t>
      </w:r>
      <w:r w:rsidR="00EE456D">
        <w:rPr>
          <w:rFonts w:ascii="Cambria" w:hAnsi="Cambria"/>
          <w:i/>
          <w:iCs/>
          <w:sz w:val="28"/>
          <w:szCs w:val="28"/>
          <w:lang w:val="en-GB"/>
        </w:rPr>
        <w:t xml:space="preserve"> </w:t>
      </w:r>
      <w:r w:rsidRPr="00344BB5">
        <w:rPr>
          <w:rFonts w:ascii="Cambria" w:hAnsi="Cambria"/>
          <w:i/>
          <w:iCs/>
          <w:sz w:val="28"/>
          <w:szCs w:val="28"/>
          <w:lang w:val="en-GB"/>
        </w:rPr>
        <w:t>code,</w:t>
      </w:r>
      <w:r w:rsidR="00EE456D">
        <w:rPr>
          <w:rFonts w:ascii="Cambria" w:hAnsi="Cambria"/>
          <w:i/>
          <w:iCs/>
          <w:sz w:val="28"/>
          <w:szCs w:val="28"/>
          <w:lang w:val="en-GB"/>
        </w:rPr>
        <w:t xml:space="preserve"> </w:t>
      </w:r>
      <w:r w:rsidRPr="00344BB5">
        <w:rPr>
          <w:rFonts w:ascii="Cambria" w:hAnsi="Cambria"/>
          <w:sz w:val="28"/>
          <w:szCs w:val="28"/>
          <w:lang w:val="en-GB"/>
        </w:rPr>
        <w:t>defining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ethical</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may</w:t>
      </w:r>
      <w:r w:rsidR="00EE456D">
        <w:rPr>
          <w:rFonts w:ascii="Cambria" w:hAnsi="Cambria"/>
          <w:sz w:val="28"/>
          <w:szCs w:val="28"/>
          <w:lang w:val="en-GB"/>
        </w:rPr>
        <w:t xml:space="preserve"> </w:t>
      </w:r>
      <w:r w:rsidRPr="00344BB5">
        <w:rPr>
          <w:rFonts w:ascii="Cambria" w:hAnsi="Cambria"/>
          <w:sz w:val="28"/>
          <w:szCs w:val="28"/>
          <w:lang w:val="en-GB"/>
        </w:rPr>
        <w:t>integrate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p>
    <w:p w14:paraId="1B76BFF4" w14:textId="035102D0" w:rsidR="00554E2E" w:rsidRPr="00344BB5" w:rsidRDefault="00554E2E" w:rsidP="00344BB5">
      <w:pPr>
        <w:numPr>
          <w:ilvl w:val="1"/>
          <w:numId w:val="35"/>
        </w:numPr>
        <w:spacing w:before="120" w:line="360" w:lineRule="auto"/>
        <w:ind w:left="720"/>
        <w:jc w:val="both"/>
        <w:rPr>
          <w:rFonts w:ascii="Cambria" w:hAnsi="Cambria"/>
          <w:sz w:val="28"/>
          <w:szCs w:val="28"/>
          <w:lang w:val="en-GB"/>
        </w:rPr>
      </w:pP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i/>
          <w:iCs/>
          <w:sz w:val="28"/>
          <w:szCs w:val="28"/>
          <w:lang w:val="en-GB"/>
        </w:rPr>
        <w:t>organizational</w:t>
      </w:r>
      <w:r w:rsidR="00EE456D">
        <w:rPr>
          <w:rFonts w:ascii="Cambria" w:hAnsi="Cambria"/>
          <w:i/>
          <w:iCs/>
          <w:sz w:val="28"/>
          <w:szCs w:val="28"/>
          <w:lang w:val="en-GB"/>
        </w:rPr>
        <w:t xml:space="preserve"> </w:t>
      </w:r>
      <w:r w:rsidRPr="00344BB5">
        <w:rPr>
          <w:rFonts w:ascii="Cambria" w:hAnsi="Cambria"/>
          <w:i/>
          <w:iCs/>
          <w:sz w:val="28"/>
          <w:szCs w:val="28"/>
          <w:lang w:val="en-GB"/>
        </w:rPr>
        <w:t>system,</w:t>
      </w:r>
      <w:r w:rsidR="00EE456D">
        <w:rPr>
          <w:rFonts w:ascii="Cambria" w:hAnsi="Cambria"/>
          <w:i/>
          <w:iCs/>
          <w:sz w:val="28"/>
          <w:szCs w:val="28"/>
          <w:lang w:val="en-GB"/>
        </w:rPr>
        <w:t xml:space="preserve"> </w:t>
      </w:r>
      <w:r w:rsidRPr="00344BB5">
        <w:rPr>
          <w:rFonts w:ascii="Cambria" w:hAnsi="Cambria"/>
          <w:sz w:val="28"/>
          <w:szCs w:val="28"/>
          <w:lang w:val="en-GB"/>
        </w:rPr>
        <w:t>clearly</w:t>
      </w:r>
      <w:r w:rsidR="00EE456D">
        <w:rPr>
          <w:rFonts w:ascii="Cambria" w:hAnsi="Cambria"/>
          <w:sz w:val="28"/>
          <w:szCs w:val="28"/>
          <w:lang w:val="en-GB"/>
        </w:rPr>
        <w:t xml:space="preserve"> </w:t>
      </w:r>
      <w:r w:rsidRPr="00344BB5">
        <w:rPr>
          <w:rFonts w:ascii="Cambria" w:hAnsi="Cambria"/>
          <w:sz w:val="28"/>
          <w:szCs w:val="28"/>
          <w:lang w:val="en-GB"/>
        </w:rPr>
        <w:t>defining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hierarchy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responsibilities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carrying</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various</w:t>
      </w:r>
      <w:r w:rsidR="00EE456D">
        <w:rPr>
          <w:rFonts w:ascii="Cambria" w:hAnsi="Cambria"/>
          <w:sz w:val="28"/>
          <w:szCs w:val="28"/>
          <w:lang w:val="en-GB"/>
        </w:rPr>
        <w:t xml:space="preserve"> </w:t>
      </w:r>
      <w:r w:rsidRPr="00344BB5">
        <w:rPr>
          <w:rFonts w:ascii="Cambria" w:hAnsi="Cambria"/>
          <w:sz w:val="28"/>
          <w:szCs w:val="28"/>
          <w:lang w:val="en-GB"/>
        </w:rPr>
        <w:t>activities;</w:t>
      </w:r>
    </w:p>
    <w:p w14:paraId="35AEBF78" w14:textId="52791382" w:rsidR="00554E2E" w:rsidRPr="00344BB5" w:rsidRDefault="00554E2E" w:rsidP="00344BB5">
      <w:pPr>
        <w:numPr>
          <w:ilvl w:val="1"/>
          <w:numId w:val="35"/>
        </w:numPr>
        <w:spacing w:before="120" w:line="360" w:lineRule="auto"/>
        <w:ind w:left="720"/>
        <w:jc w:val="both"/>
        <w:rPr>
          <w:rFonts w:ascii="Cambria" w:hAnsi="Cambria"/>
          <w:sz w:val="28"/>
          <w:szCs w:val="28"/>
          <w:lang w:val="en-GB"/>
        </w:rPr>
      </w:pP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i/>
          <w:iCs/>
          <w:sz w:val="28"/>
          <w:szCs w:val="28"/>
          <w:lang w:val="en-GB"/>
        </w:rPr>
        <w:t>authorization</w:t>
      </w:r>
      <w:r w:rsidR="00EE456D">
        <w:rPr>
          <w:rFonts w:ascii="Cambria" w:hAnsi="Cambria"/>
          <w:i/>
          <w:iCs/>
          <w:sz w:val="28"/>
          <w:szCs w:val="28"/>
          <w:lang w:val="en-GB"/>
        </w:rPr>
        <w:t xml:space="preserve"> </w:t>
      </w:r>
      <w:r w:rsidRPr="00344BB5">
        <w:rPr>
          <w:rFonts w:ascii="Cambria" w:hAnsi="Cambria"/>
          <w:i/>
          <w:iCs/>
          <w:sz w:val="28"/>
          <w:szCs w:val="28"/>
          <w:lang w:val="en-GB"/>
        </w:rPr>
        <w:t>system,</w:t>
      </w:r>
      <w:r w:rsidR="00EE456D">
        <w:rPr>
          <w:rFonts w:ascii="Cambria" w:hAnsi="Cambria"/>
          <w:i/>
          <w:iCs/>
          <w:sz w:val="28"/>
          <w:szCs w:val="28"/>
          <w:lang w:val="en-GB"/>
        </w:rPr>
        <w:t xml:space="preserve"> </w:t>
      </w:r>
      <w:r w:rsidRPr="00344BB5">
        <w:rPr>
          <w:rFonts w:ascii="Cambria" w:hAnsi="Cambria"/>
          <w:sz w:val="28"/>
          <w:szCs w:val="28"/>
          <w:lang w:val="en-GB"/>
        </w:rPr>
        <w:t>assigning</w:t>
      </w:r>
      <w:r w:rsidR="00EE456D">
        <w:rPr>
          <w:rFonts w:ascii="Cambria" w:hAnsi="Cambria"/>
          <w:sz w:val="28"/>
          <w:szCs w:val="28"/>
          <w:lang w:val="en-GB"/>
        </w:rPr>
        <w:t xml:space="preserve"> </w:t>
      </w:r>
      <w:r w:rsidRPr="00344BB5">
        <w:rPr>
          <w:rFonts w:ascii="Cambria" w:hAnsi="Cambria"/>
          <w:sz w:val="28"/>
          <w:szCs w:val="28"/>
          <w:lang w:val="en-GB"/>
        </w:rPr>
        <w:t>internal</w:t>
      </w:r>
      <w:r w:rsidR="00EE456D">
        <w:rPr>
          <w:rFonts w:ascii="Cambria" w:hAnsi="Cambria"/>
          <w:sz w:val="28"/>
          <w:szCs w:val="28"/>
          <w:lang w:val="en-GB"/>
        </w:rPr>
        <w:t xml:space="preserve"> </w:t>
      </w:r>
      <w:r w:rsidRPr="00344BB5">
        <w:rPr>
          <w:rFonts w:ascii="Cambria" w:hAnsi="Cambria"/>
          <w:sz w:val="28"/>
          <w:szCs w:val="28"/>
          <w:lang w:val="en-GB"/>
        </w:rPr>
        <w:t>authorization</w:t>
      </w:r>
      <w:r w:rsidR="00EE456D">
        <w:rPr>
          <w:rFonts w:ascii="Cambria" w:hAnsi="Cambria"/>
          <w:sz w:val="28"/>
          <w:szCs w:val="28"/>
          <w:lang w:val="en-GB"/>
        </w:rPr>
        <w:t xml:space="preserve"> </w:t>
      </w:r>
      <w:r w:rsidRPr="00344BB5">
        <w:rPr>
          <w:rFonts w:ascii="Cambria" w:hAnsi="Cambria"/>
          <w:sz w:val="28"/>
          <w:szCs w:val="28"/>
          <w:lang w:val="en-GB"/>
        </w:rPr>
        <w:t>powers,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external</w:t>
      </w:r>
      <w:r w:rsidR="00EE456D">
        <w:rPr>
          <w:rFonts w:ascii="Cambria" w:hAnsi="Cambria"/>
          <w:sz w:val="28"/>
          <w:szCs w:val="28"/>
          <w:lang w:val="en-GB"/>
        </w:rPr>
        <w:t xml:space="preserve"> </w:t>
      </w:r>
      <w:r w:rsidRPr="00344BB5">
        <w:rPr>
          <w:rFonts w:ascii="Cambria" w:hAnsi="Cambria"/>
          <w:sz w:val="28"/>
          <w:szCs w:val="28"/>
          <w:lang w:val="en-GB"/>
        </w:rPr>
        <w:t>signature</w:t>
      </w:r>
      <w:r w:rsidR="00EE456D">
        <w:rPr>
          <w:rFonts w:ascii="Cambria" w:hAnsi="Cambria"/>
          <w:sz w:val="28"/>
          <w:szCs w:val="28"/>
          <w:lang w:val="en-GB"/>
        </w:rPr>
        <w:t xml:space="preserve"> </w:t>
      </w:r>
      <w:r w:rsidRPr="00344BB5">
        <w:rPr>
          <w:rFonts w:ascii="Cambria" w:hAnsi="Cambria"/>
          <w:sz w:val="28"/>
          <w:szCs w:val="28"/>
          <w:lang w:val="en-GB"/>
        </w:rPr>
        <w:t>powers,</w:t>
      </w:r>
      <w:r w:rsidR="00EE456D">
        <w:rPr>
          <w:rFonts w:ascii="Cambria" w:hAnsi="Cambria"/>
          <w:sz w:val="28"/>
          <w:szCs w:val="28"/>
          <w:lang w:val="en-GB"/>
        </w:rPr>
        <w:t xml:space="preserve"> </w:t>
      </w:r>
      <w:r w:rsidRPr="00344BB5">
        <w:rPr>
          <w:rFonts w:ascii="Cambria" w:hAnsi="Cambria"/>
          <w:sz w:val="28"/>
          <w:szCs w:val="28"/>
          <w:lang w:val="en-GB"/>
        </w:rPr>
        <w:t>consistent</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organizational</w:t>
      </w:r>
      <w:r w:rsidR="00EE456D">
        <w:rPr>
          <w:rFonts w:ascii="Cambria" w:hAnsi="Cambria"/>
          <w:sz w:val="28"/>
          <w:szCs w:val="28"/>
          <w:lang w:val="en-GB"/>
        </w:rPr>
        <w:t xml:space="preserve"> </w:t>
      </w:r>
      <w:r w:rsidRPr="00344BB5">
        <w:rPr>
          <w:rFonts w:ascii="Cambria" w:hAnsi="Cambria"/>
          <w:sz w:val="28"/>
          <w:szCs w:val="28"/>
          <w:lang w:val="en-GB"/>
        </w:rPr>
        <w:t>system;</w:t>
      </w:r>
    </w:p>
    <w:p w14:paraId="0BF4318B" w14:textId="160BA5B6" w:rsidR="00554E2E" w:rsidRPr="00344BB5" w:rsidRDefault="00554E2E" w:rsidP="00344BB5">
      <w:pPr>
        <w:numPr>
          <w:ilvl w:val="1"/>
          <w:numId w:val="35"/>
        </w:numPr>
        <w:spacing w:before="120" w:line="360" w:lineRule="auto"/>
        <w:ind w:left="720"/>
        <w:jc w:val="both"/>
        <w:rPr>
          <w:rFonts w:ascii="Cambria" w:hAnsi="Cambria"/>
          <w:sz w:val="28"/>
          <w:szCs w:val="28"/>
          <w:lang w:val="en-GB"/>
        </w:rPr>
      </w:pPr>
      <w:r w:rsidRPr="00344BB5">
        <w:rPr>
          <w:rFonts w:ascii="Cambria" w:hAnsi="Cambria"/>
          <w:i/>
          <w:iCs/>
          <w:sz w:val="28"/>
          <w:szCs w:val="28"/>
          <w:lang w:val="en-GB"/>
        </w:rPr>
        <w:t>operative</w:t>
      </w:r>
      <w:r w:rsidR="00EE456D">
        <w:rPr>
          <w:rFonts w:ascii="Cambria" w:hAnsi="Cambria"/>
          <w:i/>
          <w:iCs/>
          <w:sz w:val="28"/>
          <w:szCs w:val="28"/>
          <w:lang w:val="en-GB"/>
        </w:rPr>
        <w:t xml:space="preserve"> </w:t>
      </w:r>
      <w:r w:rsidRPr="00344BB5">
        <w:rPr>
          <w:rFonts w:ascii="Cambria" w:hAnsi="Cambria"/>
          <w:i/>
          <w:iCs/>
          <w:sz w:val="28"/>
          <w:szCs w:val="28"/>
          <w:lang w:val="en-GB"/>
        </w:rPr>
        <w:t>procedures,</w:t>
      </w:r>
      <w:r w:rsidR="00EE456D">
        <w:rPr>
          <w:rFonts w:ascii="Cambria" w:hAnsi="Cambria"/>
          <w:i/>
          <w:iCs/>
          <w:sz w:val="28"/>
          <w:szCs w:val="28"/>
          <w:lang w:val="en-GB"/>
        </w:rPr>
        <w:t xml:space="preserve"> </w:t>
      </w:r>
      <w:r w:rsidRPr="00344BB5">
        <w:rPr>
          <w:rFonts w:ascii="Cambria" w:hAnsi="Cambria"/>
          <w:sz w:val="28"/>
          <w:szCs w:val="28"/>
          <w:lang w:val="en-GB"/>
        </w:rPr>
        <w:t>disciplining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main</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high-risk</w:t>
      </w:r>
      <w:r w:rsidR="00EE456D">
        <w:rPr>
          <w:rFonts w:ascii="Cambria" w:hAnsi="Cambria"/>
          <w:sz w:val="28"/>
          <w:szCs w:val="28"/>
          <w:lang w:val="en-GB"/>
        </w:rPr>
        <w:t xml:space="preserve"> </w:t>
      </w:r>
      <w:r w:rsidRPr="00344BB5">
        <w:rPr>
          <w:rFonts w:ascii="Cambria" w:hAnsi="Cambria"/>
          <w:sz w:val="28"/>
          <w:szCs w:val="28"/>
          <w:lang w:val="en-GB"/>
        </w:rPr>
        <w:t>processes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resources;</w:t>
      </w:r>
    </w:p>
    <w:p w14:paraId="321D57E5" w14:textId="4F9C0517" w:rsidR="00554E2E" w:rsidRPr="00344BB5" w:rsidRDefault="00554E2E" w:rsidP="00344BB5">
      <w:pPr>
        <w:numPr>
          <w:ilvl w:val="1"/>
          <w:numId w:val="35"/>
        </w:numPr>
        <w:spacing w:before="120" w:line="360" w:lineRule="auto"/>
        <w:ind w:left="720"/>
        <w:jc w:val="both"/>
        <w:rPr>
          <w:rFonts w:ascii="Cambria" w:hAnsi="Cambria"/>
          <w:sz w:val="28"/>
          <w:szCs w:val="28"/>
          <w:lang w:val="en-GB"/>
        </w:rPr>
      </w:pPr>
      <w:r w:rsidRPr="00344BB5">
        <w:rPr>
          <w:rFonts w:ascii="Cambria" w:hAnsi="Cambria"/>
          <w:sz w:val="28"/>
          <w:szCs w:val="28"/>
          <w:lang w:val="en-GB"/>
        </w:rPr>
        <w:lastRenderedPageBreak/>
        <w:t>a</w:t>
      </w:r>
      <w:r w:rsidR="00EE456D">
        <w:rPr>
          <w:rFonts w:ascii="Cambria" w:hAnsi="Cambria"/>
          <w:sz w:val="28"/>
          <w:szCs w:val="28"/>
          <w:lang w:val="en-GB"/>
        </w:rPr>
        <w:t xml:space="preserve"> </w:t>
      </w:r>
      <w:r w:rsidRPr="00344BB5">
        <w:rPr>
          <w:rFonts w:ascii="Cambria" w:hAnsi="Cambria"/>
          <w:i/>
          <w:iCs/>
          <w:sz w:val="28"/>
          <w:szCs w:val="28"/>
          <w:lang w:val="en-GB"/>
        </w:rPr>
        <w:t>management</w:t>
      </w:r>
      <w:r w:rsidR="00EE456D">
        <w:rPr>
          <w:rFonts w:ascii="Cambria" w:hAnsi="Cambria"/>
          <w:i/>
          <w:iCs/>
          <w:sz w:val="28"/>
          <w:szCs w:val="28"/>
          <w:lang w:val="en-GB"/>
        </w:rPr>
        <w:t xml:space="preserve"> </w:t>
      </w:r>
      <w:r w:rsidRPr="00344BB5">
        <w:rPr>
          <w:rFonts w:ascii="Cambria" w:hAnsi="Cambria"/>
          <w:i/>
          <w:iCs/>
          <w:sz w:val="28"/>
          <w:szCs w:val="28"/>
          <w:lang w:val="en-GB"/>
        </w:rPr>
        <w:t>control</w:t>
      </w:r>
      <w:r w:rsidR="00EE456D">
        <w:rPr>
          <w:rFonts w:ascii="Cambria" w:hAnsi="Cambria"/>
          <w:i/>
          <w:iCs/>
          <w:sz w:val="28"/>
          <w:szCs w:val="28"/>
          <w:lang w:val="en-GB"/>
        </w:rPr>
        <w:t xml:space="preserve"> </w:t>
      </w:r>
      <w:r w:rsidRPr="00344BB5">
        <w:rPr>
          <w:rFonts w:ascii="Cambria" w:hAnsi="Cambria"/>
          <w:i/>
          <w:iCs/>
          <w:sz w:val="28"/>
          <w:szCs w:val="28"/>
          <w:lang w:val="en-GB"/>
        </w:rPr>
        <w:t>system,</w:t>
      </w:r>
      <w:r w:rsidR="00EE456D">
        <w:rPr>
          <w:rFonts w:ascii="Cambria" w:hAnsi="Cambria"/>
          <w:i/>
          <w:iCs/>
          <w:sz w:val="28"/>
          <w:szCs w:val="28"/>
          <w:lang w:val="en-GB"/>
        </w:rPr>
        <w:t xml:space="preserve"> </w:t>
      </w:r>
      <w:r w:rsidRPr="00344BB5">
        <w:rPr>
          <w:rFonts w:ascii="Cambria" w:hAnsi="Cambria"/>
          <w:sz w:val="28"/>
          <w:szCs w:val="28"/>
          <w:lang w:val="en-GB"/>
        </w:rPr>
        <w:t>timely</w:t>
      </w:r>
      <w:r w:rsidR="00EE456D">
        <w:rPr>
          <w:rFonts w:ascii="Cambria" w:hAnsi="Cambria"/>
          <w:sz w:val="28"/>
          <w:szCs w:val="28"/>
          <w:lang w:val="en-GB"/>
        </w:rPr>
        <w:t xml:space="preserve"> </w:t>
      </w:r>
      <w:r w:rsidRPr="00344BB5">
        <w:rPr>
          <w:rFonts w:ascii="Cambria" w:hAnsi="Cambria"/>
          <w:sz w:val="28"/>
          <w:szCs w:val="28"/>
          <w:lang w:val="en-GB"/>
        </w:rPr>
        <w:t>highlighting</w:t>
      </w:r>
      <w:r w:rsidR="00EE456D">
        <w:rPr>
          <w:rFonts w:ascii="Cambria" w:hAnsi="Cambria"/>
          <w:sz w:val="28"/>
          <w:szCs w:val="28"/>
          <w:lang w:val="en-GB"/>
        </w:rPr>
        <w:t xml:space="preserve"> </w:t>
      </w:r>
      <w:r w:rsidRPr="00344BB5">
        <w:rPr>
          <w:rFonts w:ascii="Cambria" w:hAnsi="Cambria"/>
          <w:sz w:val="28"/>
          <w:szCs w:val="28"/>
          <w:lang w:val="en-GB"/>
        </w:rPr>
        <w:t>critical</w:t>
      </w:r>
      <w:r w:rsidR="00EE456D">
        <w:rPr>
          <w:rFonts w:ascii="Cambria" w:hAnsi="Cambria"/>
          <w:sz w:val="28"/>
          <w:szCs w:val="28"/>
          <w:lang w:val="en-GB"/>
        </w:rPr>
        <w:t xml:space="preserve"> </w:t>
      </w:r>
      <w:r w:rsidRPr="00344BB5">
        <w:rPr>
          <w:rFonts w:ascii="Cambria" w:hAnsi="Cambria"/>
          <w:sz w:val="28"/>
          <w:szCs w:val="28"/>
          <w:lang w:val="en-GB"/>
        </w:rPr>
        <w:t>situations;</w:t>
      </w:r>
    </w:p>
    <w:p w14:paraId="2AC1C116" w14:textId="00298F55" w:rsidR="00554E2E" w:rsidRPr="00344BB5" w:rsidRDefault="00554E2E" w:rsidP="00344BB5">
      <w:pPr>
        <w:numPr>
          <w:ilvl w:val="1"/>
          <w:numId w:val="35"/>
        </w:numPr>
        <w:spacing w:before="120" w:line="360" w:lineRule="auto"/>
        <w:ind w:left="720"/>
        <w:jc w:val="both"/>
        <w:rPr>
          <w:rFonts w:ascii="Cambria" w:hAnsi="Cambria"/>
          <w:sz w:val="28"/>
          <w:szCs w:val="28"/>
          <w:lang w:val="en-GB"/>
        </w:rPr>
      </w:pP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i/>
          <w:iCs/>
          <w:sz w:val="28"/>
          <w:szCs w:val="28"/>
          <w:lang w:val="en-GB"/>
        </w:rPr>
        <w:t>personnel</w:t>
      </w:r>
      <w:r w:rsidR="00EE456D">
        <w:rPr>
          <w:rFonts w:ascii="Cambria" w:hAnsi="Cambria"/>
          <w:i/>
          <w:iCs/>
          <w:sz w:val="28"/>
          <w:szCs w:val="28"/>
          <w:lang w:val="en-GB"/>
        </w:rPr>
        <w:t xml:space="preserve"> </w:t>
      </w:r>
      <w:r w:rsidRPr="00344BB5">
        <w:rPr>
          <w:rFonts w:ascii="Cambria" w:hAnsi="Cambria"/>
          <w:i/>
          <w:iCs/>
          <w:sz w:val="28"/>
          <w:szCs w:val="28"/>
          <w:lang w:val="en-GB"/>
        </w:rPr>
        <w:t>communication</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training</w:t>
      </w:r>
      <w:r w:rsidR="00EE456D">
        <w:rPr>
          <w:rFonts w:ascii="Cambria" w:hAnsi="Cambria"/>
          <w:i/>
          <w:iCs/>
          <w:sz w:val="28"/>
          <w:szCs w:val="28"/>
          <w:lang w:val="en-GB"/>
        </w:rPr>
        <w:t xml:space="preserve"> </w:t>
      </w:r>
      <w:r w:rsidRPr="00344BB5">
        <w:rPr>
          <w:rFonts w:ascii="Cambria" w:hAnsi="Cambria"/>
          <w:i/>
          <w:iCs/>
          <w:sz w:val="28"/>
          <w:szCs w:val="28"/>
          <w:lang w:val="en-GB"/>
        </w:rPr>
        <w:t>system,</w:t>
      </w:r>
      <w:r w:rsidR="00EE456D">
        <w:rPr>
          <w:rFonts w:ascii="Cambria" w:hAnsi="Cambria"/>
          <w:i/>
          <w:iCs/>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good</w:t>
      </w:r>
      <w:r w:rsidR="00EE456D">
        <w:rPr>
          <w:rFonts w:ascii="Cambria" w:hAnsi="Cambria"/>
          <w:sz w:val="28"/>
          <w:szCs w:val="28"/>
          <w:lang w:val="en-GB"/>
        </w:rPr>
        <w:t xml:space="preserve"> </w:t>
      </w:r>
      <w:r w:rsidRPr="00344BB5">
        <w:rPr>
          <w:rFonts w:ascii="Cambria" w:hAnsi="Cambria"/>
          <w:sz w:val="28"/>
          <w:szCs w:val="28"/>
          <w:lang w:val="en-GB"/>
        </w:rPr>
        <w:t>functioning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p>
    <w:p w14:paraId="66193B1D" w14:textId="57078319" w:rsidR="00554E2E" w:rsidRPr="00344BB5" w:rsidRDefault="00554E2E" w:rsidP="00344BB5">
      <w:pPr>
        <w:numPr>
          <w:ilvl w:val="0"/>
          <w:numId w:val="35"/>
        </w:numPr>
        <w:spacing w:before="120" w:line="360" w:lineRule="auto"/>
        <w:ind w:left="360"/>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appointment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i/>
          <w:iCs/>
          <w:sz w:val="28"/>
          <w:szCs w:val="28"/>
          <w:lang w:val="en-GB"/>
        </w:rPr>
        <w:t>Supervisory</w:t>
      </w:r>
      <w:r w:rsidR="00EE456D">
        <w:rPr>
          <w:rFonts w:ascii="Cambria" w:hAnsi="Cambria"/>
          <w:i/>
          <w:iCs/>
          <w:sz w:val="28"/>
          <w:szCs w:val="28"/>
          <w:lang w:val="en-GB"/>
        </w:rPr>
        <w:t xml:space="preserve"> </w:t>
      </w:r>
      <w:r w:rsidRPr="00344BB5">
        <w:rPr>
          <w:rFonts w:ascii="Cambria" w:hAnsi="Cambria"/>
          <w:i/>
          <w:iCs/>
          <w:sz w:val="28"/>
          <w:szCs w:val="28"/>
          <w:lang w:val="en-GB"/>
        </w:rPr>
        <w:t>Board</w:t>
      </w:r>
      <w:r w:rsidR="00EE456D">
        <w:rPr>
          <w:rFonts w:ascii="Cambria" w:hAnsi="Cambria"/>
          <w:i/>
          <w:iCs/>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autonomous</w:t>
      </w:r>
      <w:r w:rsidR="00EE456D">
        <w:rPr>
          <w:rFonts w:ascii="Cambria" w:hAnsi="Cambria"/>
          <w:sz w:val="28"/>
          <w:szCs w:val="28"/>
          <w:lang w:val="en-GB"/>
        </w:rPr>
        <w:t xml:space="preserve"> </w:t>
      </w:r>
      <w:r w:rsidRPr="00344BB5">
        <w:rPr>
          <w:rFonts w:ascii="Cambria" w:hAnsi="Cambria"/>
          <w:sz w:val="28"/>
          <w:szCs w:val="28"/>
          <w:lang w:val="en-GB"/>
        </w:rPr>
        <w:t>initiative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powers,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supervise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functioning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observance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models</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periodical</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update</w:t>
      </w:r>
      <w:r w:rsidR="00EE456D">
        <w:rPr>
          <w:rFonts w:ascii="Cambria" w:hAnsi="Cambria"/>
          <w:sz w:val="28"/>
          <w:szCs w:val="28"/>
          <w:lang w:val="en-GB"/>
        </w:rPr>
        <w:t xml:space="preserve"> </w:t>
      </w:r>
      <w:r w:rsidRPr="00344BB5">
        <w:rPr>
          <w:rFonts w:ascii="Cambria" w:hAnsi="Cambria"/>
          <w:sz w:val="28"/>
          <w:szCs w:val="28"/>
          <w:lang w:val="en-GB"/>
        </w:rPr>
        <w:t>them,</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significant</w:t>
      </w:r>
      <w:r w:rsidR="00EE456D">
        <w:rPr>
          <w:rFonts w:ascii="Cambria" w:hAnsi="Cambria"/>
          <w:sz w:val="28"/>
          <w:szCs w:val="28"/>
          <w:lang w:val="en-GB"/>
        </w:rPr>
        <w:t xml:space="preserve"> </w:t>
      </w:r>
      <w:r w:rsidRPr="00344BB5">
        <w:rPr>
          <w:rFonts w:ascii="Cambria" w:hAnsi="Cambria"/>
          <w:sz w:val="28"/>
          <w:szCs w:val="28"/>
          <w:lang w:val="en-GB"/>
        </w:rPr>
        <w:t>violations</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found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organization</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changed;</w:t>
      </w:r>
    </w:p>
    <w:p w14:paraId="70FDA45E" w14:textId="01C04D58" w:rsidR="00554E2E" w:rsidRPr="00344BB5" w:rsidRDefault="00554E2E" w:rsidP="00344BB5">
      <w:pPr>
        <w:numPr>
          <w:ilvl w:val="0"/>
          <w:numId w:val="35"/>
        </w:numPr>
        <w:spacing w:before="120" w:line="360" w:lineRule="auto"/>
        <w:ind w:left="360"/>
        <w:jc w:val="both"/>
        <w:rPr>
          <w:rFonts w:ascii="Cambria" w:hAnsi="Cambria"/>
          <w:sz w:val="28"/>
          <w:szCs w:val="28"/>
          <w:lang w:val="en-GB"/>
        </w:rPr>
      </w:pP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i/>
          <w:iCs/>
          <w:sz w:val="28"/>
          <w:szCs w:val="28"/>
          <w:lang w:val="en-GB"/>
        </w:rPr>
        <w:t>informative</w:t>
      </w:r>
      <w:r w:rsidR="00EE456D">
        <w:rPr>
          <w:rFonts w:ascii="Cambria" w:hAnsi="Cambria"/>
          <w:i/>
          <w:iCs/>
          <w:sz w:val="28"/>
          <w:szCs w:val="28"/>
          <w:lang w:val="en-GB"/>
        </w:rPr>
        <w:t xml:space="preserve"> </w:t>
      </w:r>
      <w:r w:rsidRPr="00344BB5">
        <w:rPr>
          <w:rFonts w:ascii="Cambria" w:hAnsi="Cambria"/>
          <w:i/>
          <w:iCs/>
          <w:sz w:val="28"/>
          <w:szCs w:val="28"/>
          <w:lang w:val="en-GB"/>
        </w:rPr>
        <w:t>duties</w:t>
      </w:r>
      <w:r w:rsidR="00EE456D">
        <w:rPr>
          <w:rFonts w:ascii="Cambria" w:hAnsi="Cambria"/>
          <w:i/>
          <w:iCs/>
          <w:sz w:val="28"/>
          <w:szCs w:val="28"/>
          <w:lang w:val="en-GB"/>
        </w:rPr>
        <w:t xml:space="preserve"> </w:t>
      </w:r>
      <w:r w:rsidRPr="00344BB5">
        <w:rPr>
          <w:rFonts w:ascii="Cambria" w:hAnsi="Cambria"/>
          <w:i/>
          <w:iCs/>
          <w:sz w:val="28"/>
          <w:szCs w:val="28"/>
          <w:lang w:val="en-GB"/>
        </w:rPr>
        <w:t>toward</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Supervisory</w:t>
      </w:r>
      <w:r w:rsidR="00EE456D">
        <w:rPr>
          <w:rFonts w:ascii="Cambria" w:hAnsi="Cambria"/>
          <w:i/>
          <w:iCs/>
          <w:sz w:val="28"/>
          <w:szCs w:val="28"/>
          <w:lang w:val="en-GB"/>
        </w:rPr>
        <w:t xml:space="preserve"> </w:t>
      </w:r>
      <w:r w:rsidRPr="00344BB5">
        <w:rPr>
          <w:rFonts w:ascii="Cambria" w:hAnsi="Cambria"/>
          <w:i/>
          <w:iCs/>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about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main</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facts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about</w:t>
      </w:r>
      <w:r w:rsidR="00EE456D">
        <w:rPr>
          <w:rFonts w:ascii="Cambria" w:hAnsi="Cambria"/>
          <w:sz w:val="28"/>
          <w:szCs w:val="28"/>
          <w:lang w:val="en-GB"/>
        </w:rPr>
        <w:t xml:space="preserve"> </w:t>
      </w:r>
      <w:r w:rsidRPr="00344BB5">
        <w:rPr>
          <w:rFonts w:ascii="Cambria" w:hAnsi="Cambria"/>
          <w:sz w:val="28"/>
          <w:szCs w:val="28"/>
          <w:lang w:val="en-GB"/>
        </w:rPr>
        <w:t>high-risk</w:t>
      </w:r>
      <w:r w:rsidR="00EE456D">
        <w:rPr>
          <w:rFonts w:ascii="Cambria" w:hAnsi="Cambria"/>
          <w:sz w:val="28"/>
          <w:szCs w:val="28"/>
          <w:lang w:val="en-GB"/>
        </w:rPr>
        <w:t xml:space="preserve"> </w:t>
      </w:r>
      <w:r w:rsidRPr="00344BB5">
        <w:rPr>
          <w:rFonts w:ascii="Cambria" w:hAnsi="Cambria"/>
          <w:sz w:val="28"/>
          <w:szCs w:val="28"/>
          <w:lang w:val="en-GB"/>
        </w:rPr>
        <w:t>activities;</w:t>
      </w:r>
    </w:p>
    <w:p w14:paraId="4D97AC60" w14:textId="6BEAE150" w:rsidR="00554E2E" w:rsidRDefault="00554E2E" w:rsidP="00344BB5">
      <w:pPr>
        <w:numPr>
          <w:ilvl w:val="0"/>
          <w:numId w:val="35"/>
        </w:numPr>
        <w:spacing w:before="120" w:line="360" w:lineRule="auto"/>
        <w:ind w:left="360"/>
        <w:jc w:val="both"/>
        <w:rPr>
          <w:rFonts w:ascii="Cambria" w:hAnsi="Cambria"/>
          <w:sz w:val="28"/>
          <w:szCs w:val="28"/>
          <w:lang w:val="en-GB"/>
        </w:rPr>
      </w:pP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i/>
          <w:iCs/>
          <w:sz w:val="28"/>
          <w:szCs w:val="28"/>
          <w:lang w:val="en-GB"/>
        </w:rPr>
        <w:t>informative</w:t>
      </w:r>
      <w:r w:rsidR="00EE456D">
        <w:rPr>
          <w:rFonts w:ascii="Cambria" w:hAnsi="Cambria"/>
          <w:i/>
          <w:iCs/>
          <w:sz w:val="28"/>
          <w:szCs w:val="28"/>
          <w:lang w:val="en-GB"/>
        </w:rPr>
        <w:t xml:space="preserve"> </w:t>
      </w:r>
      <w:r w:rsidRPr="00344BB5">
        <w:rPr>
          <w:rFonts w:ascii="Cambria" w:hAnsi="Cambria"/>
          <w:i/>
          <w:iCs/>
          <w:sz w:val="28"/>
          <w:szCs w:val="28"/>
          <w:lang w:val="en-GB"/>
        </w:rPr>
        <w:t>duties</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Supervisory</w:t>
      </w:r>
      <w:r w:rsidR="00EE456D">
        <w:rPr>
          <w:rFonts w:ascii="Cambria" w:hAnsi="Cambria"/>
          <w:i/>
          <w:iCs/>
          <w:sz w:val="28"/>
          <w:szCs w:val="28"/>
          <w:lang w:val="en-GB"/>
        </w:rPr>
        <w:t xml:space="preserve"> </w:t>
      </w:r>
      <w:r w:rsidRPr="00344BB5">
        <w:rPr>
          <w:rFonts w:ascii="Cambria" w:hAnsi="Cambria"/>
          <w:i/>
          <w:iCs/>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toward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top</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bodies;</w:t>
      </w:r>
    </w:p>
    <w:p w14:paraId="4EBCAD06" w14:textId="5944F351" w:rsidR="00B84244" w:rsidRPr="00344BB5" w:rsidRDefault="00B84244" w:rsidP="00344BB5">
      <w:pPr>
        <w:numPr>
          <w:ilvl w:val="0"/>
          <w:numId w:val="35"/>
        </w:numPr>
        <w:spacing w:before="120" w:line="360" w:lineRule="auto"/>
        <w:ind w:left="360"/>
        <w:jc w:val="both"/>
        <w:rPr>
          <w:rFonts w:ascii="Cambria" w:hAnsi="Cambria"/>
          <w:sz w:val="28"/>
          <w:szCs w:val="28"/>
          <w:lang w:val="en-GB"/>
        </w:rPr>
      </w:pPr>
      <w:r w:rsidRPr="00B84244">
        <w:rPr>
          <w:rFonts w:ascii="Cambria" w:hAnsi="Cambria"/>
          <w:sz w:val="28"/>
          <w:szCs w:val="28"/>
          <w:lang w:val="en-GB"/>
        </w:rPr>
        <w:t>a</w:t>
      </w:r>
      <w:r w:rsidR="00EE456D">
        <w:rPr>
          <w:rFonts w:ascii="Cambria" w:hAnsi="Cambria"/>
          <w:sz w:val="28"/>
          <w:szCs w:val="28"/>
          <w:lang w:val="en-GB"/>
        </w:rPr>
        <w:t xml:space="preserve"> </w:t>
      </w:r>
      <w:r w:rsidRPr="00B84244">
        <w:rPr>
          <w:rFonts w:ascii="Cambria" w:hAnsi="Cambria"/>
          <w:sz w:val="28"/>
          <w:szCs w:val="28"/>
          <w:lang w:val="en-GB"/>
        </w:rPr>
        <w:t>whistleblowing</w:t>
      </w:r>
      <w:r w:rsidR="00EE456D">
        <w:rPr>
          <w:rFonts w:ascii="Cambria" w:hAnsi="Cambria"/>
          <w:sz w:val="28"/>
          <w:szCs w:val="28"/>
          <w:lang w:val="en-GB"/>
        </w:rPr>
        <w:t xml:space="preserve"> </w:t>
      </w:r>
      <w:r w:rsidRPr="00B84244">
        <w:rPr>
          <w:rFonts w:ascii="Cambria" w:hAnsi="Cambria"/>
          <w:sz w:val="28"/>
          <w:szCs w:val="28"/>
          <w:lang w:val="en-GB"/>
        </w:rPr>
        <w:t>system</w:t>
      </w:r>
      <w:r w:rsidR="00EE456D">
        <w:rPr>
          <w:rFonts w:ascii="Cambria" w:hAnsi="Cambria"/>
          <w:sz w:val="28"/>
          <w:szCs w:val="28"/>
          <w:lang w:val="en-GB"/>
        </w:rPr>
        <w:t xml:space="preserve"> </w:t>
      </w:r>
      <w:r w:rsidRPr="00B84244">
        <w:rPr>
          <w:rFonts w:ascii="Cambria" w:hAnsi="Cambria"/>
          <w:sz w:val="28"/>
          <w:szCs w:val="28"/>
          <w:lang w:val="en-GB"/>
        </w:rPr>
        <w:t>to</w:t>
      </w:r>
      <w:r w:rsidR="00EE456D">
        <w:rPr>
          <w:rFonts w:ascii="Cambria" w:hAnsi="Cambria"/>
          <w:sz w:val="28"/>
          <w:szCs w:val="28"/>
          <w:lang w:val="en-GB"/>
        </w:rPr>
        <w:t xml:space="preserve"> </w:t>
      </w:r>
      <w:r w:rsidRPr="00B84244">
        <w:rPr>
          <w:rFonts w:ascii="Cambria" w:hAnsi="Cambria"/>
          <w:sz w:val="28"/>
          <w:szCs w:val="28"/>
          <w:lang w:val="en-GB"/>
        </w:rPr>
        <w:t>report</w:t>
      </w:r>
      <w:r w:rsidR="00EE456D">
        <w:rPr>
          <w:rFonts w:ascii="Cambria" w:hAnsi="Cambria"/>
          <w:sz w:val="28"/>
          <w:szCs w:val="28"/>
          <w:lang w:val="en-GB"/>
        </w:rPr>
        <w:t xml:space="preserve"> </w:t>
      </w:r>
      <w:r w:rsidRPr="00B84244">
        <w:rPr>
          <w:rFonts w:ascii="Cambria" w:hAnsi="Cambria"/>
          <w:sz w:val="28"/>
          <w:szCs w:val="28"/>
          <w:lang w:val="en-GB"/>
        </w:rPr>
        <w:t>any</w:t>
      </w:r>
      <w:r w:rsidR="00EE456D">
        <w:rPr>
          <w:rFonts w:ascii="Cambria" w:hAnsi="Cambria"/>
          <w:sz w:val="28"/>
          <w:szCs w:val="28"/>
          <w:lang w:val="en-GB"/>
        </w:rPr>
        <w:t xml:space="preserve"> </w:t>
      </w:r>
      <w:r w:rsidRPr="00B84244">
        <w:rPr>
          <w:rFonts w:ascii="Cambria" w:hAnsi="Cambria"/>
          <w:sz w:val="28"/>
          <w:szCs w:val="28"/>
          <w:lang w:val="en-GB"/>
        </w:rPr>
        <w:t>relevant</w:t>
      </w:r>
      <w:r w:rsidR="00EE456D">
        <w:rPr>
          <w:rFonts w:ascii="Cambria" w:hAnsi="Cambria"/>
          <w:sz w:val="28"/>
          <w:szCs w:val="28"/>
          <w:lang w:val="en-GB"/>
        </w:rPr>
        <w:t xml:space="preserve"> </w:t>
      </w:r>
      <w:r w:rsidRPr="00B84244">
        <w:rPr>
          <w:rFonts w:ascii="Cambria" w:hAnsi="Cambria"/>
          <w:sz w:val="28"/>
          <w:szCs w:val="28"/>
          <w:lang w:val="en-GB"/>
        </w:rPr>
        <w:t>offences</w:t>
      </w:r>
      <w:r w:rsidR="00EE456D">
        <w:rPr>
          <w:rFonts w:ascii="Cambria" w:hAnsi="Cambria"/>
          <w:sz w:val="28"/>
          <w:szCs w:val="28"/>
          <w:lang w:val="en-GB"/>
        </w:rPr>
        <w:t xml:space="preserve"> </w:t>
      </w:r>
      <w:r w:rsidRPr="00B84244">
        <w:rPr>
          <w:rFonts w:ascii="Cambria" w:hAnsi="Cambria"/>
          <w:sz w:val="28"/>
          <w:szCs w:val="28"/>
          <w:lang w:val="en-GB"/>
        </w:rPr>
        <w:t>pursuant</w:t>
      </w:r>
      <w:r w:rsidR="00EE456D">
        <w:rPr>
          <w:rFonts w:ascii="Cambria" w:hAnsi="Cambria"/>
          <w:sz w:val="28"/>
          <w:szCs w:val="28"/>
          <w:lang w:val="en-GB"/>
        </w:rPr>
        <w:t xml:space="preserve"> </w:t>
      </w:r>
      <w:r w:rsidRPr="00B84244">
        <w:rPr>
          <w:rFonts w:ascii="Cambria" w:hAnsi="Cambria"/>
          <w:sz w:val="28"/>
          <w:szCs w:val="28"/>
          <w:lang w:val="en-GB"/>
        </w:rPr>
        <w:t>to</w:t>
      </w:r>
      <w:r w:rsidR="00EE456D">
        <w:rPr>
          <w:rFonts w:ascii="Cambria" w:hAnsi="Cambria"/>
          <w:sz w:val="28"/>
          <w:szCs w:val="28"/>
          <w:lang w:val="en-GB"/>
        </w:rPr>
        <w:t xml:space="preserve"> </w:t>
      </w:r>
      <w:r w:rsidRPr="00B84244">
        <w:rPr>
          <w:rFonts w:ascii="Cambria" w:hAnsi="Cambria"/>
          <w:sz w:val="28"/>
          <w:szCs w:val="28"/>
          <w:lang w:val="en-GB"/>
        </w:rPr>
        <w:t>Decree</w:t>
      </w:r>
      <w:r w:rsidR="00EE456D">
        <w:rPr>
          <w:rFonts w:ascii="Cambria" w:hAnsi="Cambria"/>
          <w:sz w:val="28"/>
          <w:szCs w:val="28"/>
          <w:lang w:val="en-GB"/>
        </w:rPr>
        <w:t xml:space="preserve"> </w:t>
      </w:r>
      <w:r w:rsidRPr="00B84244">
        <w:rPr>
          <w:rFonts w:ascii="Cambria" w:hAnsi="Cambria"/>
          <w:sz w:val="28"/>
          <w:szCs w:val="28"/>
          <w:lang w:val="en-GB"/>
        </w:rPr>
        <w:t>231</w:t>
      </w:r>
      <w:r w:rsidR="00EE456D">
        <w:rPr>
          <w:rFonts w:ascii="Cambria" w:hAnsi="Cambria"/>
          <w:sz w:val="28"/>
          <w:szCs w:val="28"/>
          <w:lang w:val="en-GB"/>
        </w:rPr>
        <w:t xml:space="preserve"> </w:t>
      </w:r>
      <w:r w:rsidRPr="00B84244">
        <w:rPr>
          <w:rFonts w:ascii="Cambria" w:hAnsi="Cambria"/>
          <w:sz w:val="28"/>
          <w:szCs w:val="28"/>
          <w:lang w:val="en-GB"/>
        </w:rPr>
        <w:t>as</w:t>
      </w:r>
      <w:r w:rsidR="00EE456D">
        <w:rPr>
          <w:rFonts w:ascii="Cambria" w:hAnsi="Cambria"/>
          <w:sz w:val="28"/>
          <w:szCs w:val="28"/>
          <w:lang w:val="en-GB"/>
        </w:rPr>
        <w:t xml:space="preserve"> </w:t>
      </w:r>
      <w:r w:rsidRPr="00B84244">
        <w:rPr>
          <w:rFonts w:ascii="Cambria" w:hAnsi="Cambria"/>
          <w:sz w:val="28"/>
          <w:szCs w:val="28"/>
          <w:lang w:val="en-GB"/>
        </w:rPr>
        <w:t>well</w:t>
      </w:r>
      <w:r w:rsidR="00EE456D">
        <w:rPr>
          <w:rFonts w:ascii="Cambria" w:hAnsi="Cambria"/>
          <w:sz w:val="28"/>
          <w:szCs w:val="28"/>
          <w:lang w:val="en-GB"/>
        </w:rPr>
        <w:t xml:space="preserve"> </w:t>
      </w:r>
      <w:r w:rsidRPr="00B84244">
        <w:rPr>
          <w:rFonts w:ascii="Cambria" w:hAnsi="Cambria"/>
          <w:sz w:val="28"/>
          <w:szCs w:val="28"/>
          <w:lang w:val="en-GB"/>
        </w:rPr>
        <w:t>as</w:t>
      </w:r>
      <w:r w:rsidR="00EE456D">
        <w:rPr>
          <w:rFonts w:ascii="Cambria" w:hAnsi="Cambria"/>
          <w:sz w:val="28"/>
          <w:szCs w:val="28"/>
          <w:lang w:val="en-GB"/>
        </w:rPr>
        <w:t xml:space="preserve"> </w:t>
      </w:r>
      <w:r w:rsidRPr="00B84244">
        <w:rPr>
          <w:rFonts w:ascii="Cambria" w:hAnsi="Cambria"/>
          <w:sz w:val="28"/>
          <w:szCs w:val="28"/>
          <w:lang w:val="en-GB"/>
        </w:rPr>
        <w:t>violations</w:t>
      </w:r>
      <w:r w:rsidR="00EE456D">
        <w:rPr>
          <w:rFonts w:ascii="Cambria" w:hAnsi="Cambria"/>
          <w:sz w:val="28"/>
          <w:szCs w:val="28"/>
          <w:lang w:val="en-GB"/>
        </w:rPr>
        <w:t xml:space="preserve"> </w:t>
      </w:r>
      <w:r w:rsidRPr="00B84244">
        <w:rPr>
          <w:rFonts w:ascii="Cambria" w:hAnsi="Cambria"/>
          <w:sz w:val="28"/>
          <w:szCs w:val="28"/>
          <w:lang w:val="en-GB"/>
        </w:rPr>
        <w:t>of</w:t>
      </w:r>
      <w:r w:rsidR="00EE456D">
        <w:rPr>
          <w:rFonts w:ascii="Cambria" w:hAnsi="Cambria"/>
          <w:sz w:val="28"/>
          <w:szCs w:val="28"/>
          <w:lang w:val="en-GB"/>
        </w:rPr>
        <w:t xml:space="preserve"> </w:t>
      </w:r>
      <w:r w:rsidRPr="00B84244">
        <w:rPr>
          <w:rFonts w:ascii="Cambria" w:hAnsi="Cambria"/>
          <w:sz w:val="28"/>
          <w:szCs w:val="28"/>
          <w:lang w:val="en-GB"/>
        </w:rPr>
        <w:t>the</w:t>
      </w:r>
      <w:r w:rsidR="00EE456D">
        <w:rPr>
          <w:rFonts w:ascii="Cambria" w:hAnsi="Cambria"/>
          <w:sz w:val="28"/>
          <w:szCs w:val="28"/>
          <w:lang w:val="en-GB"/>
        </w:rPr>
        <w:t xml:space="preserve"> </w:t>
      </w:r>
      <w:r w:rsidRPr="00B84244">
        <w:rPr>
          <w:rFonts w:ascii="Cambria" w:hAnsi="Cambria"/>
          <w:sz w:val="28"/>
          <w:szCs w:val="28"/>
          <w:lang w:val="en-GB"/>
        </w:rPr>
        <w:t>Model</w:t>
      </w:r>
      <w:r w:rsidR="00EE456D">
        <w:rPr>
          <w:rFonts w:ascii="Cambria" w:hAnsi="Cambria"/>
          <w:sz w:val="28"/>
          <w:szCs w:val="28"/>
          <w:lang w:val="en-GB"/>
        </w:rPr>
        <w:t xml:space="preserve"> </w:t>
      </w:r>
      <w:r w:rsidRPr="00B84244">
        <w:rPr>
          <w:rFonts w:ascii="Cambria" w:hAnsi="Cambria"/>
          <w:sz w:val="28"/>
          <w:szCs w:val="28"/>
          <w:lang w:val="en-GB"/>
        </w:rPr>
        <w:t>in</w:t>
      </w:r>
      <w:r w:rsidR="00EE456D">
        <w:rPr>
          <w:rFonts w:ascii="Cambria" w:hAnsi="Cambria"/>
          <w:sz w:val="28"/>
          <w:szCs w:val="28"/>
          <w:lang w:val="en-GB"/>
        </w:rPr>
        <w:t xml:space="preserve"> </w:t>
      </w:r>
      <w:r w:rsidRPr="00B84244">
        <w:rPr>
          <w:rFonts w:ascii="Cambria" w:hAnsi="Cambria"/>
          <w:sz w:val="28"/>
          <w:szCs w:val="28"/>
          <w:lang w:val="en-GB"/>
        </w:rPr>
        <w:t>question;</w:t>
      </w:r>
    </w:p>
    <w:p w14:paraId="3746AA54" w14:textId="5FF0D684" w:rsidR="00554E2E" w:rsidRPr="00344BB5" w:rsidRDefault="00554E2E" w:rsidP="00344BB5">
      <w:pPr>
        <w:numPr>
          <w:ilvl w:val="0"/>
          <w:numId w:val="35"/>
        </w:numPr>
        <w:spacing w:before="120" w:line="360" w:lineRule="auto"/>
        <w:ind w:left="360"/>
        <w:jc w:val="both"/>
        <w:rPr>
          <w:rFonts w:ascii="Cambria" w:hAnsi="Cambria"/>
          <w:sz w:val="28"/>
          <w:szCs w:val="28"/>
          <w:lang w:val="en-GB"/>
        </w:rPr>
      </w:pP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suitable</w:t>
      </w:r>
      <w:r w:rsidR="00EE456D">
        <w:rPr>
          <w:rFonts w:ascii="Cambria" w:hAnsi="Cambria"/>
          <w:sz w:val="28"/>
          <w:szCs w:val="28"/>
          <w:lang w:val="en-GB"/>
        </w:rPr>
        <w:t xml:space="preserve"> </w:t>
      </w:r>
      <w:r w:rsidRPr="00344BB5">
        <w:rPr>
          <w:rFonts w:ascii="Cambria" w:hAnsi="Cambria"/>
          <w:i/>
          <w:iCs/>
          <w:sz w:val="28"/>
          <w:szCs w:val="28"/>
          <w:lang w:val="en-GB"/>
        </w:rPr>
        <w:t>disciplinary</w:t>
      </w:r>
      <w:r w:rsidR="00EE456D">
        <w:rPr>
          <w:rFonts w:ascii="Cambria" w:hAnsi="Cambria"/>
          <w:i/>
          <w:iCs/>
          <w:sz w:val="28"/>
          <w:szCs w:val="28"/>
          <w:lang w:val="en-GB"/>
        </w:rPr>
        <w:t xml:space="preserve"> </w:t>
      </w:r>
      <w:r w:rsidRPr="00344BB5">
        <w:rPr>
          <w:rFonts w:ascii="Cambria" w:hAnsi="Cambria"/>
          <w:i/>
          <w:iCs/>
          <w:sz w:val="28"/>
          <w:szCs w:val="28"/>
          <w:lang w:val="en-GB"/>
        </w:rPr>
        <w:t>system</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sanctioning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measures</w:t>
      </w:r>
      <w:r w:rsidR="00EE456D">
        <w:rPr>
          <w:rFonts w:ascii="Cambria" w:hAnsi="Cambria"/>
          <w:sz w:val="28"/>
          <w:szCs w:val="28"/>
          <w:lang w:val="en-GB"/>
        </w:rPr>
        <w:t xml:space="preserve"> </w:t>
      </w:r>
      <w:r w:rsidRPr="00344BB5">
        <w:rPr>
          <w:rFonts w:ascii="Cambria" w:hAnsi="Cambria"/>
          <w:sz w:val="28"/>
          <w:szCs w:val="28"/>
          <w:lang w:val="en-GB"/>
        </w:rPr>
        <w:t>indicated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004E434E">
        <w:rPr>
          <w:rFonts w:ascii="Cambria" w:hAnsi="Cambria"/>
          <w:sz w:val="28"/>
          <w:szCs w:val="28"/>
          <w:lang w:val="en-GB"/>
        </w:rPr>
        <w:t>M</w:t>
      </w:r>
      <w:r w:rsidRPr="00344BB5">
        <w:rPr>
          <w:rFonts w:ascii="Cambria" w:hAnsi="Cambria"/>
          <w:sz w:val="28"/>
          <w:szCs w:val="28"/>
          <w:lang w:val="en-GB"/>
        </w:rPr>
        <w:t>odel.</w:t>
      </w:r>
    </w:p>
    <w:p w14:paraId="2D01289E" w14:textId="49057558" w:rsidR="00554E2E" w:rsidRPr="00344BB5" w:rsidRDefault="00554E2E" w:rsidP="00344BB5">
      <w:pPr>
        <w:pStyle w:val="BodyText22"/>
        <w:widowControl w:val="0"/>
        <w:overflowPunct/>
        <w:autoSpaceDE/>
        <w:spacing w:before="120" w:line="360" w:lineRule="auto"/>
        <w:textAlignment w:val="auto"/>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components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inspired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principles:</w:t>
      </w:r>
    </w:p>
    <w:p w14:paraId="207FEF8C" w14:textId="7D05752E" w:rsidR="00554E2E" w:rsidRPr="00344BB5" w:rsidRDefault="00554E2E" w:rsidP="00344BB5">
      <w:pPr>
        <w:widowControl w:val="0"/>
        <w:numPr>
          <w:ilvl w:val="1"/>
          <w:numId w:val="4"/>
        </w:numPr>
        <w:spacing w:before="120" w:line="360" w:lineRule="auto"/>
        <w:jc w:val="both"/>
        <w:rPr>
          <w:rFonts w:ascii="Cambria" w:hAnsi="Cambria"/>
          <w:sz w:val="28"/>
          <w:szCs w:val="28"/>
          <w:lang w:val="en-GB"/>
        </w:rPr>
      </w:pPr>
      <w:r w:rsidRPr="00344BB5">
        <w:rPr>
          <w:rFonts w:ascii="Cambria" w:hAnsi="Cambria"/>
          <w:sz w:val="28"/>
          <w:szCs w:val="28"/>
          <w:lang w:val="en-GB"/>
        </w:rPr>
        <w:t>verifiability,</w:t>
      </w:r>
      <w:r w:rsidR="00EE456D">
        <w:rPr>
          <w:rFonts w:ascii="Cambria" w:hAnsi="Cambria"/>
          <w:sz w:val="28"/>
          <w:szCs w:val="28"/>
          <w:lang w:val="en-GB"/>
        </w:rPr>
        <w:t xml:space="preserve"> </w:t>
      </w:r>
      <w:r w:rsidRPr="00344BB5">
        <w:rPr>
          <w:rFonts w:ascii="Cambria" w:hAnsi="Cambria"/>
          <w:sz w:val="28"/>
          <w:szCs w:val="28"/>
          <w:lang w:val="en-GB"/>
        </w:rPr>
        <w:t>demonstrability,</w:t>
      </w:r>
      <w:r w:rsidR="00EE456D">
        <w:rPr>
          <w:rFonts w:ascii="Cambria" w:hAnsi="Cambria"/>
          <w:sz w:val="28"/>
          <w:szCs w:val="28"/>
          <w:lang w:val="en-GB"/>
        </w:rPr>
        <w:t xml:space="preserve"> </w:t>
      </w:r>
      <w:r w:rsidRPr="00344BB5">
        <w:rPr>
          <w:rFonts w:ascii="Cambria" w:hAnsi="Cambria"/>
          <w:sz w:val="28"/>
          <w:szCs w:val="28"/>
          <w:lang w:val="en-GB"/>
        </w:rPr>
        <w:t>consistency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compliance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operation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widest</w:t>
      </w:r>
      <w:r w:rsidR="00EE456D">
        <w:rPr>
          <w:rFonts w:ascii="Cambria" w:hAnsi="Cambria"/>
          <w:sz w:val="28"/>
          <w:szCs w:val="28"/>
          <w:lang w:val="en-GB"/>
        </w:rPr>
        <w:t xml:space="preserve"> </w:t>
      </w:r>
      <w:r w:rsidRPr="00344BB5">
        <w:rPr>
          <w:rFonts w:ascii="Cambria" w:hAnsi="Cambria"/>
          <w:sz w:val="28"/>
          <w:szCs w:val="28"/>
          <w:lang w:val="en-GB"/>
        </w:rPr>
        <w:t>sense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term);</w:t>
      </w:r>
    </w:p>
    <w:p w14:paraId="67157F89" w14:textId="0C678A24" w:rsidR="00554E2E" w:rsidRPr="00344BB5" w:rsidRDefault="00554E2E" w:rsidP="00344BB5">
      <w:pPr>
        <w:widowControl w:val="0"/>
        <w:numPr>
          <w:ilvl w:val="1"/>
          <w:numId w:val="4"/>
        </w:numPr>
        <w:spacing w:before="120" w:line="360" w:lineRule="auto"/>
        <w:jc w:val="both"/>
        <w:rPr>
          <w:rFonts w:ascii="Cambria" w:hAnsi="Cambria"/>
          <w:sz w:val="28"/>
          <w:szCs w:val="28"/>
          <w:lang w:val="en-GB"/>
        </w:rPr>
      </w:pPr>
      <w:r w:rsidRPr="00344BB5">
        <w:rPr>
          <w:rFonts w:ascii="Cambria" w:hAnsi="Cambria"/>
          <w:sz w:val="28"/>
          <w:szCs w:val="28"/>
          <w:lang w:val="en-GB"/>
        </w:rPr>
        <w:t>function</w:t>
      </w:r>
      <w:r w:rsidR="00EE456D">
        <w:rPr>
          <w:rFonts w:ascii="Cambria" w:hAnsi="Cambria"/>
          <w:sz w:val="28"/>
          <w:szCs w:val="28"/>
          <w:lang w:val="en-GB"/>
        </w:rPr>
        <w:t xml:space="preserve"> </w:t>
      </w:r>
      <w:r w:rsidRPr="00344BB5">
        <w:rPr>
          <w:rFonts w:ascii="Cambria" w:hAnsi="Cambria"/>
          <w:sz w:val="28"/>
          <w:szCs w:val="28"/>
          <w:lang w:val="en-GB"/>
        </w:rPr>
        <w:t>separation</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can</w:t>
      </w:r>
      <w:r w:rsidR="00EE456D">
        <w:rPr>
          <w:rFonts w:ascii="Cambria" w:hAnsi="Cambria"/>
          <w:sz w:val="28"/>
          <w:szCs w:val="28"/>
          <w:lang w:val="en-GB"/>
        </w:rPr>
        <w:t xml:space="preserve"> </w:t>
      </w:r>
      <w:r w:rsidRPr="00344BB5">
        <w:rPr>
          <w:rFonts w:ascii="Cambria" w:hAnsi="Cambria"/>
          <w:sz w:val="28"/>
          <w:szCs w:val="28"/>
          <w:lang w:val="en-GB"/>
        </w:rPr>
        <w:t>autonomously</w:t>
      </w:r>
      <w:r w:rsidR="00EE456D">
        <w:rPr>
          <w:rFonts w:ascii="Cambria" w:hAnsi="Cambria"/>
          <w:sz w:val="28"/>
          <w:szCs w:val="28"/>
          <w:lang w:val="en-GB"/>
        </w:rPr>
        <w:t xml:space="preserve"> </w:t>
      </w:r>
      <w:r w:rsidRPr="00344BB5">
        <w:rPr>
          <w:rFonts w:ascii="Cambria" w:hAnsi="Cambria"/>
          <w:sz w:val="28"/>
          <w:szCs w:val="28"/>
          <w:lang w:val="en-GB"/>
        </w:rPr>
        <w:t>manage</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entire</w:t>
      </w:r>
      <w:r w:rsidR="00EE456D">
        <w:rPr>
          <w:rFonts w:ascii="Cambria" w:hAnsi="Cambria"/>
          <w:sz w:val="28"/>
          <w:szCs w:val="28"/>
          <w:lang w:val="en-GB"/>
        </w:rPr>
        <w:t xml:space="preserve"> </w:t>
      </w:r>
      <w:r w:rsidRPr="00344BB5">
        <w:rPr>
          <w:rFonts w:ascii="Cambria" w:hAnsi="Cambria"/>
          <w:sz w:val="28"/>
          <w:szCs w:val="28"/>
          <w:lang w:val="en-GB"/>
        </w:rPr>
        <w:lastRenderedPageBreak/>
        <w:t>process);</w:t>
      </w:r>
    </w:p>
    <w:p w14:paraId="3ECA9505" w14:textId="4F862309" w:rsidR="00554E2E" w:rsidRPr="00344BB5" w:rsidRDefault="00554E2E" w:rsidP="00344BB5">
      <w:pPr>
        <w:widowControl w:val="0"/>
        <w:numPr>
          <w:ilvl w:val="1"/>
          <w:numId w:val="4"/>
        </w:num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documented.</w:t>
      </w:r>
    </w:p>
    <w:p w14:paraId="7CC3AA05" w14:textId="77777777" w:rsidR="00554E2E" w:rsidRPr="00344BB5" w:rsidRDefault="00554E2E" w:rsidP="00344BB5">
      <w:pPr>
        <w:pStyle w:val="BodyTextIndent"/>
        <w:widowControl w:val="0"/>
        <w:spacing w:before="120" w:after="0" w:line="360" w:lineRule="auto"/>
        <w:ind w:left="0"/>
        <w:jc w:val="both"/>
        <w:rPr>
          <w:rFonts w:ascii="Cambria" w:hAnsi="Cambria"/>
          <w:sz w:val="28"/>
          <w:szCs w:val="28"/>
        </w:rPr>
      </w:pPr>
    </w:p>
    <w:p w14:paraId="795E6D69" w14:textId="16D6DFDB" w:rsidR="00554E2E" w:rsidRPr="00344BB5" w:rsidRDefault="00554E2E" w:rsidP="00344BB5">
      <w:pPr>
        <w:pStyle w:val="BodyText22"/>
        <w:overflowPunct/>
        <w:autoSpaceDE/>
        <w:spacing w:before="120" w:line="360" w:lineRule="auto"/>
        <w:textAlignment w:val="auto"/>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preparation,</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took</w:t>
      </w:r>
      <w:r w:rsidR="00EE456D">
        <w:rPr>
          <w:rFonts w:ascii="Cambria" w:hAnsi="Cambria"/>
          <w:sz w:val="28"/>
          <w:szCs w:val="28"/>
          <w:lang w:val="en-GB"/>
        </w:rPr>
        <w:t xml:space="preserve"> </w:t>
      </w:r>
      <w:r w:rsidRPr="00344BB5">
        <w:rPr>
          <w:rFonts w:ascii="Cambria" w:hAnsi="Cambria"/>
          <w:sz w:val="28"/>
          <w:szCs w:val="28"/>
          <w:lang w:val="en-GB"/>
        </w:rPr>
        <w:t>into</w:t>
      </w:r>
      <w:r w:rsidR="00EE456D">
        <w:rPr>
          <w:rFonts w:ascii="Cambria" w:hAnsi="Cambria"/>
          <w:sz w:val="28"/>
          <w:szCs w:val="28"/>
          <w:lang w:val="en-GB"/>
        </w:rPr>
        <w:t xml:space="preserve"> </w:t>
      </w:r>
      <w:r w:rsidRPr="00344BB5">
        <w:rPr>
          <w:rFonts w:ascii="Cambria" w:hAnsi="Cambria"/>
          <w:sz w:val="28"/>
          <w:szCs w:val="28"/>
          <w:lang w:val="en-GB"/>
        </w:rPr>
        <w:t>account</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r w:rsidRPr="00344BB5">
        <w:rPr>
          <w:rFonts w:ascii="Cambria" w:hAnsi="Cambria"/>
          <w:sz w:val="28"/>
          <w:szCs w:val="28"/>
          <w:lang w:val="en-GB"/>
        </w:rPr>
        <w:t>but</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stated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Confindustria</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approved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Ministry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Justice,</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indications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new</w:t>
      </w:r>
      <w:r w:rsidR="00EE456D">
        <w:rPr>
          <w:rFonts w:ascii="Cambria" w:hAnsi="Cambria"/>
          <w:sz w:val="28"/>
          <w:szCs w:val="28"/>
          <w:lang w:val="en-GB"/>
        </w:rPr>
        <w:t xml:space="preserve"> </w:t>
      </w:r>
      <w:r w:rsidRPr="00344BB5">
        <w:rPr>
          <w:rFonts w:ascii="Cambria" w:hAnsi="Cambria"/>
          <w:sz w:val="28"/>
          <w:szCs w:val="28"/>
          <w:lang w:val="en-GB"/>
        </w:rPr>
        <w:t>version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above-mentioned</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approved</w:t>
      </w:r>
      <w:r w:rsidR="00B84244">
        <w:rPr>
          <w:rFonts w:ascii="Cambria" w:hAnsi="Cambria"/>
          <w:sz w:val="28"/>
          <w:szCs w:val="28"/>
          <w:lang w:val="en-GB"/>
        </w:rPr>
        <w:t>,</w:t>
      </w:r>
      <w:r w:rsidR="00EE456D">
        <w:rPr>
          <w:rFonts w:ascii="Cambria" w:hAnsi="Cambria"/>
          <w:sz w:val="28"/>
          <w:szCs w:val="28"/>
          <w:lang w:val="en-GB"/>
        </w:rPr>
        <w:t xml:space="preserve"> </w:t>
      </w:r>
      <w:r w:rsidR="00B84244">
        <w:rPr>
          <w:rFonts w:ascii="Cambria" w:hAnsi="Cambria"/>
          <w:sz w:val="28"/>
          <w:szCs w:val="28"/>
          <w:lang w:val="en-GB"/>
        </w:rPr>
        <w:t>in</w:t>
      </w:r>
      <w:r w:rsidR="00EE456D">
        <w:rPr>
          <w:rFonts w:ascii="Cambria" w:hAnsi="Cambria"/>
          <w:sz w:val="28"/>
          <w:szCs w:val="28"/>
          <w:lang w:val="en-GB"/>
        </w:rPr>
        <w:t xml:space="preserve"> </w:t>
      </w:r>
      <w:r w:rsidR="00B84244">
        <w:rPr>
          <w:rFonts w:ascii="Cambria" w:hAnsi="Cambria"/>
          <w:sz w:val="28"/>
          <w:szCs w:val="28"/>
          <w:lang w:val="en-GB"/>
        </w:rPr>
        <w:t>their</w:t>
      </w:r>
      <w:r w:rsidR="00EE456D">
        <w:rPr>
          <w:rFonts w:ascii="Cambria" w:hAnsi="Cambria"/>
          <w:sz w:val="28"/>
          <w:szCs w:val="28"/>
          <w:lang w:val="en-GB"/>
        </w:rPr>
        <w:t xml:space="preserve"> </w:t>
      </w:r>
      <w:r w:rsidR="00B84244">
        <w:rPr>
          <w:rFonts w:ascii="Cambria" w:hAnsi="Cambria"/>
          <w:sz w:val="28"/>
          <w:szCs w:val="28"/>
          <w:lang w:val="en-GB"/>
        </w:rPr>
        <w:t>latest</w:t>
      </w:r>
      <w:r w:rsidR="00EE456D">
        <w:rPr>
          <w:rFonts w:ascii="Cambria" w:hAnsi="Cambria"/>
          <w:sz w:val="28"/>
          <w:szCs w:val="28"/>
          <w:lang w:val="en-GB"/>
        </w:rPr>
        <w:t xml:space="preserve"> </w:t>
      </w:r>
      <w:r w:rsidR="00B84244">
        <w:rPr>
          <w:rFonts w:ascii="Cambria" w:hAnsi="Cambria"/>
          <w:sz w:val="28"/>
          <w:szCs w:val="28"/>
          <w:lang w:val="en-GB"/>
        </w:rPr>
        <w:t>version,</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Ministry</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00B84244" w:rsidRPr="00B84244">
        <w:rPr>
          <w:rFonts w:ascii="Cambria" w:hAnsi="Cambria"/>
          <w:sz w:val="28"/>
          <w:szCs w:val="28"/>
          <w:lang w:val="en-GB"/>
        </w:rPr>
        <w:t>June</w:t>
      </w:r>
      <w:r w:rsidR="00EE456D">
        <w:rPr>
          <w:rFonts w:ascii="Cambria" w:hAnsi="Cambria"/>
          <w:sz w:val="28"/>
          <w:szCs w:val="28"/>
          <w:lang w:val="en-GB"/>
        </w:rPr>
        <w:t xml:space="preserve"> </w:t>
      </w:r>
      <w:r w:rsidR="00B84244" w:rsidRPr="00B84244">
        <w:rPr>
          <w:rFonts w:ascii="Cambria" w:hAnsi="Cambria"/>
          <w:sz w:val="28"/>
          <w:szCs w:val="28"/>
          <w:lang w:val="en-GB"/>
        </w:rPr>
        <w:t>2021</w:t>
      </w:r>
      <w:r w:rsidRPr="00344BB5">
        <w:rPr>
          <w:rFonts w:ascii="Cambria" w:hAnsi="Cambria"/>
          <w:sz w:val="28"/>
          <w:szCs w:val="28"/>
          <w:lang w:val="en-GB"/>
        </w:rPr>
        <w:t>.</w:t>
      </w:r>
    </w:p>
    <w:p w14:paraId="36984F0E" w14:textId="77777777" w:rsidR="00554E2E" w:rsidRPr="00344BB5" w:rsidRDefault="00554E2E" w:rsidP="00344BB5">
      <w:pPr>
        <w:pStyle w:val="BodyText22"/>
        <w:overflowPunct/>
        <w:autoSpaceDE/>
        <w:spacing w:before="120" w:line="360" w:lineRule="auto"/>
        <w:textAlignment w:val="auto"/>
        <w:rPr>
          <w:rFonts w:ascii="Cambria" w:hAnsi="Cambria"/>
          <w:sz w:val="28"/>
          <w:szCs w:val="28"/>
          <w:lang w:val="en-GB"/>
        </w:rPr>
      </w:pPr>
    </w:p>
    <w:p w14:paraId="0C1D93F2" w14:textId="7772CA2F" w:rsidR="00554E2E" w:rsidRPr="00344BB5" w:rsidRDefault="00554E2E" w:rsidP="00344BB5">
      <w:pPr>
        <w:pStyle w:val="Heading1"/>
        <w:spacing w:before="120" w:line="360" w:lineRule="auto"/>
        <w:rPr>
          <w:rFonts w:ascii="Cambria" w:hAnsi="Cambria"/>
          <w:sz w:val="28"/>
          <w:szCs w:val="28"/>
          <w:lang w:val="en-GB"/>
        </w:rPr>
      </w:pPr>
      <w:bookmarkStart w:id="26" w:name="__RefHeading__14214_95728751"/>
      <w:bookmarkStart w:id="27" w:name="_Toc509235899"/>
      <w:bookmarkStart w:id="28" w:name="_Toc4589154"/>
      <w:bookmarkStart w:id="29" w:name="_Toc53130112"/>
      <w:bookmarkStart w:id="30" w:name="_Toc53130287"/>
      <w:bookmarkStart w:id="31" w:name="_Toc54168153"/>
      <w:bookmarkStart w:id="32" w:name="_Toc54172129"/>
      <w:bookmarkStart w:id="33" w:name="_Toc178106415"/>
      <w:bookmarkEnd w:id="26"/>
      <w:r w:rsidRPr="00344BB5">
        <w:rPr>
          <w:rFonts w:ascii="Cambria" w:hAnsi="Cambria"/>
          <w:sz w:val="28"/>
          <w:szCs w:val="28"/>
          <w:lang w:val="en-GB"/>
        </w:rPr>
        <w:t>3.</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bookmarkEnd w:id="27"/>
      <w:bookmarkEnd w:id="28"/>
      <w:bookmarkEnd w:id="29"/>
      <w:bookmarkEnd w:id="30"/>
      <w:bookmarkEnd w:id="31"/>
      <w:bookmarkEnd w:id="32"/>
      <w:bookmarkEnd w:id="33"/>
      <w:r w:rsidR="00EE456D">
        <w:rPr>
          <w:rFonts w:ascii="Cambria" w:hAnsi="Cambria"/>
          <w:sz w:val="28"/>
          <w:szCs w:val="28"/>
          <w:lang w:val="en-GB"/>
        </w:rPr>
        <w:t xml:space="preserve"> </w:t>
      </w:r>
    </w:p>
    <w:p w14:paraId="65C165CE" w14:textId="05FE1A71" w:rsidR="00554E2E" w:rsidRPr="00344BB5" w:rsidRDefault="00554E2E" w:rsidP="00344BB5">
      <w:pPr>
        <w:pStyle w:val="Heading2"/>
        <w:spacing w:before="120" w:line="360" w:lineRule="auto"/>
        <w:rPr>
          <w:rFonts w:ascii="Cambria" w:hAnsi="Cambria"/>
          <w:i w:val="0"/>
          <w:iCs w:val="0"/>
          <w:sz w:val="28"/>
          <w:szCs w:val="28"/>
          <w:lang w:val="en-GB"/>
        </w:rPr>
      </w:pPr>
      <w:bookmarkStart w:id="34" w:name="__RefHeading__14216_95728751"/>
      <w:bookmarkStart w:id="35" w:name="_Toc53130113"/>
      <w:bookmarkStart w:id="36" w:name="_Toc53130288"/>
      <w:bookmarkStart w:id="37" w:name="_Toc54168154"/>
      <w:bookmarkStart w:id="38" w:name="_Toc54172130"/>
      <w:bookmarkStart w:id="39" w:name="_Toc178106416"/>
      <w:bookmarkEnd w:id="34"/>
      <w:r w:rsidRPr="00344BB5">
        <w:rPr>
          <w:rFonts w:ascii="Cambria" w:hAnsi="Cambria"/>
          <w:i w:val="0"/>
          <w:iCs w:val="0"/>
          <w:sz w:val="28"/>
          <w:szCs w:val="28"/>
          <w:lang w:val="en-GB"/>
        </w:rPr>
        <w:t>3.1</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Purposes</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of</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the</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model</w:t>
      </w:r>
      <w:bookmarkEnd w:id="35"/>
      <w:bookmarkEnd w:id="36"/>
      <w:bookmarkEnd w:id="37"/>
      <w:bookmarkEnd w:id="38"/>
      <w:bookmarkEnd w:id="39"/>
      <w:r w:rsidR="00EE456D">
        <w:rPr>
          <w:rFonts w:ascii="Cambria" w:hAnsi="Cambria"/>
          <w:i w:val="0"/>
          <w:iCs w:val="0"/>
          <w:sz w:val="28"/>
          <w:szCs w:val="28"/>
          <w:lang w:val="en-GB"/>
        </w:rPr>
        <w:t xml:space="preserve"> </w:t>
      </w:r>
    </w:p>
    <w:p w14:paraId="476B8732" w14:textId="281F7D04" w:rsidR="00554E2E" w:rsidRPr="00344BB5" w:rsidRDefault="00554E2E" w:rsidP="00344BB5">
      <w:pPr>
        <w:pStyle w:val="vr"/>
        <w:spacing w:before="120" w:after="0" w:line="360" w:lineRule="auto"/>
        <w:jc w:val="both"/>
        <w:rPr>
          <w:rFonts w:ascii="Cambria" w:hAnsi="Cambria" w:cs="Times New Roman"/>
          <w:sz w:val="28"/>
          <w:szCs w:val="28"/>
          <w:lang w:val="en-GB"/>
        </w:rPr>
      </w:pPr>
      <w:r w:rsidRPr="00344BB5">
        <w:rPr>
          <w:rFonts w:ascii="Cambria" w:hAnsi="Cambria" w:cs="Times New Roman"/>
          <w:sz w:val="28"/>
          <w:szCs w:val="28"/>
          <w:lang w:val="en-GB"/>
        </w:rPr>
        <w:t>The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adoption</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of</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the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model</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is</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an</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effective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awareness</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tool,</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in</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order</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to</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follow</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a</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correct</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and</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linear</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conduct</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in</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the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carrying</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out</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of</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any</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activity,</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aimed</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at</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preventing</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the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risk</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of</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perpetrating</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the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offences</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provided</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for</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by</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the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Decree.</w:t>
      </w:r>
    </w:p>
    <w:p w14:paraId="032E7092" w14:textId="0478138D" w:rsidR="00554E2E" w:rsidRPr="00344BB5" w:rsidRDefault="00554E2E" w:rsidP="00344BB5">
      <w:pPr>
        <w:pStyle w:val="vr"/>
        <w:spacing w:before="120" w:after="0" w:line="360" w:lineRule="auto"/>
        <w:jc w:val="both"/>
        <w:rPr>
          <w:rFonts w:ascii="Cambria" w:hAnsi="Cambria" w:cs="Times New Roman"/>
          <w:sz w:val="28"/>
          <w:szCs w:val="28"/>
          <w:lang w:val="en-GB"/>
        </w:rPr>
      </w:pPr>
      <w:r w:rsidRPr="00344BB5">
        <w:rPr>
          <w:rFonts w:ascii="Cambria" w:hAnsi="Cambria" w:cs="Times New Roman"/>
          <w:sz w:val="28"/>
          <w:szCs w:val="28"/>
          <w:lang w:val="en-GB"/>
        </w:rPr>
        <w:t>The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Company</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resolved</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to</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adopt</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this</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organizational,</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management</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and</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control</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model</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(hereinafter</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the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w:t>
      </w:r>
      <w:r w:rsidRPr="00344BB5">
        <w:rPr>
          <w:rFonts w:ascii="Cambria" w:hAnsi="Cambria" w:cs="Times New Roman"/>
          <w:b/>
          <w:bCs/>
          <w:sz w:val="28"/>
          <w:szCs w:val="28"/>
          <w:lang w:val="en-GB"/>
        </w:rPr>
        <w:t>Model</w:t>
      </w:r>
      <w:r w:rsidRPr="00344BB5">
        <w:rPr>
          <w:rFonts w:ascii="Cambria" w:hAnsi="Cambria" w:cs="Times New Roman"/>
          <w:sz w:val="28"/>
          <w:szCs w:val="28"/>
          <w:lang w:val="en-GB"/>
        </w:rPr>
        <w:t>”),</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with</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the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following</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purposes:</w:t>
      </w:r>
    </w:p>
    <w:p w14:paraId="27A137A1" w14:textId="7F134F18" w:rsidR="00554E2E" w:rsidRPr="00344BB5" w:rsidRDefault="00554E2E" w:rsidP="00344BB5">
      <w:pPr>
        <w:numPr>
          <w:ilvl w:val="0"/>
          <w:numId w:val="69"/>
        </w:numPr>
        <w:spacing w:before="120" w:line="360" w:lineRule="auto"/>
        <w:jc w:val="both"/>
        <w:rPr>
          <w:rFonts w:ascii="Cambria" w:hAnsi="Cambria"/>
          <w:i/>
          <w:iCs/>
          <w:sz w:val="28"/>
          <w:szCs w:val="28"/>
          <w:lang w:val="en-GB"/>
        </w:rPr>
      </w:pPr>
      <w:r w:rsidRPr="00344BB5">
        <w:rPr>
          <w:rFonts w:ascii="Cambria" w:hAnsi="Cambria"/>
          <w:i/>
          <w:iCs/>
          <w:sz w:val="28"/>
          <w:szCs w:val="28"/>
          <w:lang w:val="en-GB"/>
        </w:rPr>
        <w:t>introduce</w:t>
      </w:r>
      <w:r w:rsidR="00EE456D">
        <w:rPr>
          <w:rFonts w:ascii="Cambria" w:hAnsi="Cambria"/>
          <w:i/>
          <w:iCs/>
          <w:sz w:val="28"/>
          <w:szCs w:val="28"/>
          <w:lang w:val="en-GB"/>
        </w:rPr>
        <w:t xml:space="preserve"> </w:t>
      </w:r>
      <w:r w:rsidRPr="00344BB5">
        <w:rPr>
          <w:rFonts w:ascii="Cambria" w:hAnsi="Cambria"/>
          <w:i/>
          <w:iCs/>
          <w:sz w:val="28"/>
          <w:szCs w:val="28"/>
          <w:lang w:val="en-GB"/>
        </w:rPr>
        <w:t>in</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Company</w:t>
      </w:r>
      <w:r w:rsidR="00EE456D">
        <w:rPr>
          <w:rFonts w:ascii="Cambria" w:hAnsi="Cambria"/>
          <w:i/>
          <w:iCs/>
          <w:sz w:val="28"/>
          <w:szCs w:val="28"/>
          <w:lang w:val="en-GB"/>
        </w:rPr>
        <w:t xml:space="preserve"> </w:t>
      </w:r>
      <w:r w:rsidRPr="00344BB5">
        <w:rPr>
          <w:rFonts w:ascii="Cambria" w:hAnsi="Cambria"/>
          <w:i/>
          <w:iCs/>
          <w:sz w:val="28"/>
          <w:szCs w:val="28"/>
          <w:lang w:val="en-GB"/>
        </w:rPr>
        <w:t>principles</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rules</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conduct</w:t>
      </w:r>
      <w:r w:rsidR="00EE456D">
        <w:rPr>
          <w:rFonts w:ascii="Cambria" w:hAnsi="Cambria"/>
          <w:i/>
          <w:iCs/>
          <w:sz w:val="28"/>
          <w:szCs w:val="28"/>
          <w:lang w:val="en-GB"/>
        </w:rPr>
        <w:t xml:space="preserve"> </w:t>
      </w:r>
      <w:r w:rsidRPr="00344BB5">
        <w:rPr>
          <w:rFonts w:ascii="Cambria" w:hAnsi="Cambria"/>
          <w:i/>
          <w:iCs/>
          <w:sz w:val="28"/>
          <w:szCs w:val="28"/>
          <w:lang w:val="en-GB"/>
        </w:rPr>
        <w:t>aimed</w:t>
      </w:r>
      <w:r w:rsidR="00EE456D">
        <w:rPr>
          <w:rFonts w:ascii="Cambria" w:hAnsi="Cambria"/>
          <w:i/>
          <w:iCs/>
          <w:sz w:val="28"/>
          <w:szCs w:val="28"/>
          <w:lang w:val="en-GB"/>
        </w:rPr>
        <w:t xml:space="preserve"> </w:t>
      </w:r>
      <w:r w:rsidRPr="00344BB5">
        <w:rPr>
          <w:rFonts w:ascii="Cambria" w:hAnsi="Cambria"/>
          <w:i/>
          <w:iCs/>
          <w:sz w:val="28"/>
          <w:szCs w:val="28"/>
          <w:lang w:val="en-GB"/>
        </w:rPr>
        <w:t>at</w:t>
      </w:r>
      <w:r w:rsidR="00EE456D">
        <w:rPr>
          <w:rFonts w:ascii="Cambria" w:hAnsi="Cambria"/>
          <w:i/>
          <w:iCs/>
          <w:sz w:val="28"/>
          <w:szCs w:val="28"/>
          <w:lang w:val="en-GB"/>
        </w:rPr>
        <w:t xml:space="preserve"> </w:t>
      </w:r>
      <w:r w:rsidRPr="00344BB5">
        <w:rPr>
          <w:rFonts w:ascii="Cambria" w:hAnsi="Cambria"/>
          <w:i/>
          <w:iCs/>
          <w:sz w:val="28"/>
          <w:szCs w:val="28"/>
          <w:lang w:val="en-GB"/>
        </w:rPr>
        <w:t>promoting</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at</w:t>
      </w:r>
      <w:r w:rsidR="00EE456D">
        <w:rPr>
          <w:rFonts w:ascii="Cambria" w:hAnsi="Cambria"/>
          <w:i/>
          <w:iCs/>
          <w:sz w:val="28"/>
          <w:szCs w:val="28"/>
          <w:lang w:val="en-GB"/>
        </w:rPr>
        <w:t xml:space="preserve"> </w:t>
      </w:r>
      <w:r w:rsidRPr="00344BB5">
        <w:rPr>
          <w:rFonts w:ascii="Cambria" w:hAnsi="Cambria"/>
          <w:i/>
          <w:iCs/>
          <w:sz w:val="28"/>
          <w:szCs w:val="28"/>
          <w:lang w:val="en-GB"/>
        </w:rPr>
        <w:t>making</w:t>
      </w:r>
      <w:r w:rsidR="00EE456D">
        <w:rPr>
          <w:rFonts w:ascii="Cambria" w:hAnsi="Cambria"/>
          <w:i/>
          <w:iCs/>
          <w:sz w:val="28"/>
          <w:szCs w:val="28"/>
          <w:lang w:val="en-GB"/>
        </w:rPr>
        <w:t xml:space="preserve"> </w:t>
      </w:r>
      <w:r w:rsidRPr="00344BB5">
        <w:rPr>
          <w:rFonts w:ascii="Cambria" w:hAnsi="Cambria"/>
          <w:i/>
          <w:iCs/>
          <w:sz w:val="28"/>
          <w:szCs w:val="28"/>
          <w:lang w:val="en-GB"/>
        </w:rPr>
        <w:t>even</w:t>
      </w:r>
      <w:r w:rsidR="00EE456D">
        <w:rPr>
          <w:rFonts w:ascii="Cambria" w:hAnsi="Cambria"/>
          <w:i/>
          <w:iCs/>
          <w:sz w:val="28"/>
          <w:szCs w:val="28"/>
          <w:lang w:val="en-GB"/>
        </w:rPr>
        <w:t xml:space="preserve"> </w:t>
      </w:r>
      <w:r w:rsidRPr="00344BB5">
        <w:rPr>
          <w:rFonts w:ascii="Cambria" w:hAnsi="Cambria"/>
          <w:i/>
          <w:iCs/>
          <w:sz w:val="28"/>
          <w:szCs w:val="28"/>
          <w:lang w:val="en-GB"/>
        </w:rPr>
        <w:t>more</w:t>
      </w:r>
      <w:r w:rsidR="00EE456D">
        <w:rPr>
          <w:rFonts w:ascii="Cambria" w:hAnsi="Cambria"/>
          <w:i/>
          <w:iCs/>
          <w:sz w:val="28"/>
          <w:szCs w:val="28"/>
          <w:lang w:val="en-GB"/>
        </w:rPr>
        <w:t xml:space="preserve"> </w:t>
      </w:r>
      <w:r w:rsidRPr="00344BB5">
        <w:rPr>
          <w:rFonts w:ascii="Cambria" w:hAnsi="Cambria"/>
          <w:i/>
          <w:iCs/>
          <w:sz w:val="28"/>
          <w:szCs w:val="28"/>
          <w:lang w:val="en-GB"/>
        </w:rPr>
        <w:t>valuable</w:t>
      </w:r>
      <w:r w:rsidR="00EE456D">
        <w:rPr>
          <w:rFonts w:ascii="Cambria" w:hAnsi="Cambria"/>
          <w:i/>
          <w:iCs/>
          <w:sz w:val="28"/>
          <w:szCs w:val="28"/>
          <w:lang w:val="en-GB"/>
        </w:rPr>
        <w:t xml:space="preserve"> </w:t>
      </w:r>
      <w:r w:rsidRPr="00344BB5">
        <w:rPr>
          <w:rFonts w:ascii="Cambria" w:hAnsi="Cambria"/>
          <w:i/>
          <w:iCs/>
          <w:sz w:val="28"/>
          <w:szCs w:val="28"/>
          <w:lang w:val="en-GB"/>
        </w:rPr>
        <w:t>an</w:t>
      </w:r>
      <w:r w:rsidR="00EE456D">
        <w:rPr>
          <w:rFonts w:ascii="Cambria" w:hAnsi="Cambria"/>
          <w:i/>
          <w:iCs/>
          <w:sz w:val="28"/>
          <w:szCs w:val="28"/>
          <w:lang w:val="en-GB"/>
        </w:rPr>
        <w:t xml:space="preserve"> </w:t>
      </w:r>
      <w:r w:rsidRPr="00344BB5">
        <w:rPr>
          <w:rFonts w:ascii="Cambria" w:hAnsi="Cambria"/>
          <w:i/>
          <w:iCs/>
          <w:sz w:val="28"/>
          <w:szCs w:val="28"/>
          <w:lang w:val="en-GB"/>
        </w:rPr>
        <w:t>internal</w:t>
      </w:r>
      <w:r w:rsidR="00EE456D">
        <w:rPr>
          <w:rFonts w:ascii="Cambria" w:hAnsi="Cambria"/>
          <w:i/>
          <w:iCs/>
          <w:sz w:val="28"/>
          <w:szCs w:val="28"/>
          <w:lang w:val="en-GB"/>
        </w:rPr>
        <w:t xml:space="preserve"> </w:t>
      </w:r>
      <w:r w:rsidRPr="00344BB5">
        <w:rPr>
          <w:rFonts w:ascii="Cambria" w:hAnsi="Cambria"/>
          <w:i/>
          <w:iCs/>
          <w:sz w:val="28"/>
          <w:szCs w:val="28"/>
          <w:lang w:val="en-GB"/>
        </w:rPr>
        <w:t>ethical</w:t>
      </w:r>
      <w:r w:rsidR="00EE456D">
        <w:rPr>
          <w:rFonts w:ascii="Cambria" w:hAnsi="Cambria"/>
          <w:i/>
          <w:iCs/>
          <w:sz w:val="28"/>
          <w:szCs w:val="28"/>
          <w:lang w:val="en-GB"/>
        </w:rPr>
        <w:t xml:space="preserve"> </w:t>
      </w:r>
      <w:r w:rsidRPr="00344BB5">
        <w:rPr>
          <w:rFonts w:ascii="Cambria" w:hAnsi="Cambria"/>
          <w:i/>
          <w:iCs/>
          <w:sz w:val="28"/>
          <w:szCs w:val="28"/>
          <w:lang w:val="en-GB"/>
        </w:rPr>
        <w:t>culture,</w:t>
      </w:r>
      <w:r w:rsidR="00EE456D">
        <w:rPr>
          <w:rFonts w:ascii="Cambria" w:hAnsi="Cambria"/>
          <w:i/>
          <w:iCs/>
          <w:sz w:val="28"/>
          <w:szCs w:val="28"/>
          <w:lang w:val="en-GB"/>
        </w:rPr>
        <w:t xml:space="preserve"> </w:t>
      </w:r>
      <w:r w:rsidRPr="00344BB5">
        <w:rPr>
          <w:rFonts w:ascii="Cambria" w:hAnsi="Cambria"/>
          <w:i/>
          <w:iCs/>
          <w:sz w:val="28"/>
          <w:szCs w:val="28"/>
          <w:lang w:val="en-GB"/>
        </w:rPr>
        <w:t>always</w:t>
      </w:r>
      <w:r w:rsidR="00EE456D">
        <w:rPr>
          <w:rFonts w:ascii="Cambria" w:hAnsi="Cambria"/>
          <w:i/>
          <w:iCs/>
          <w:sz w:val="28"/>
          <w:szCs w:val="28"/>
          <w:lang w:val="en-GB"/>
        </w:rPr>
        <w:t xml:space="preserve"> </w:t>
      </w:r>
      <w:r w:rsidRPr="00344BB5">
        <w:rPr>
          <w:rFonts w:ascii="Cambria" w:hAnsi="Cambria"/>
          <w:i/>
          <w:iCs/>
          <w:sz w:val="28"/>
          <w:szCs w:val="28"/>
          <w:lang w:val="en-GB"/>
        </w:rPr>
        <w:t>through</w:t>
      </w:r>
      <w:r w:rsidR="00EE456D">
        <w:rPr>
          <w:rFonts w:ascii="Cambria" w:hAnsi="Cambria"/>
          <w:i/>
          <w:iCs/>
          <w:sz w:val="28"/>
          <w:szCs w:val="28"/>
          <w:lang w:val="en-GB"/>
        </w:rPr>
        <w:t xml:space="preserve"> </w:t>
      </w:r>
      <w:r w:rsidRPr="00344BB5">
        <w:rPr>
          <w:rFonts w:ascii="Cambria" w:hAnsi="Cambria"/>
          <w:i/>
          <w:iCs/>
          <w:sz w:val="28"/>
          <w:szCs w:val="28"/>
          <w:lang w:val="en-GB"/>
        </w:rPr>
        <w:t>a</w:t>
      </w:r>
      <w:r w:rsidR="00EE456D">
        <w:rPr>
          <w:rFonts w:ascii="Cambria" w:hAnsi="Cambria"/>
          <w:i/>
          <w:iCs/>
          <w:sz w:val="28"/>
          <w:szCs w:val="28"/>
          <w:lang w:val="en-GB"/>
        </w:rPr>
        <w:t xml:space="preserve"> </w:t>
      </w:r>
      <w:r w:rsidRPr="00344BB5">
        <w:rPr>
          <w:rFonts w:ascii="Cambria" w:hAnsi="Cambria"/>
          <w:i/>
          <w:iCs/>
          <w:sz w:val="28"/>
          <w:szCs w:val="28"/>
          <w:lang w:val="en-GB"/>
        </w:rPr>
        <w:t>correct</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transparent</w:t>
      </w:r>
      <w:r w:rsidR="00EE456D">
        <w:rPr>
          <w:rFonts w:ascii="Cambria" w:hAnsi="Cambria"/>
          <w:i/>
          <w:iCs/>
          <w:sz w:val="28"/>
          <w:szCs w:val="28"/>
          <w:lang w:val="en-GB"/>
        </w:rPr>
        <w:t xml:space="preserve"> </w:t>
      </w:r>
      <w:r w:rsidRPr="00344BB5">
        <w:rPr>
          <w:rFonts w:ascii="Cambria" w:hAnsi="Cambria"/>
          <w:i/>
          <w:iCs/>
          <w:sz w:val="28"/>
          <w:szCs w:val="28"/>
          <w:lang w:val="en-GB"/>
        </w:rPr>
        <w:t>business</w:t>
      </w:r>
      <w:r w:rsidR="00EE456D">
        <w:rPr>
          <w:rFonts w:ascii="Cambria" w:hAnsi="Cambria"/>
          <w:i/>
          <w:iCs/>
          <w:sz w:val="28"/>
          <w:szCs w:val="28"/>
          <w:lang w:val="en-GB"/>
        </w:rPr>
        <w:t xml:space="preserve"> </w:t>
      </w:r>
      <w:r w:rsidRPr="00344BB5">
        <w:rPr>
          <w:rFonts w:ascii="Cambria" w:hAnsi="Cambria"/>
          <w:i/>
          <w:iCs/>
          <w:sz w:val="28"/>
          <w:szCs w:val="28"/>
          <w:lang w:val="en-GB"/>
        </w:rPr>
        <w:t>conduct;</w:t>
      </w:r>
    </w:p>
    <w:p w14:paraId="6EDFE3DE" w14:textId="0F8F2997" w:rsidR="00554E2E" w:rsidRPr="00344BB5" w:rsidRDefault="00554E2E" w:rsidP="00344BB5">
      <w:pPr>
        <w:numPr>
          <w:ilvl w:val="0"/>
          <w:numId w:val="69"/>
        </w:numPr>
        <w:spacing w:before="120" w:line="360" w:lineRule="auto"/>
        <w:jc w:val="both"/>
        <w:rPr>
          <w:rFonts w:ascii="Cambria" w:hAnsi="Cambria"/>
          <w:i/>
          <w:iCs/>
          <w:sz w:val="28"/>
          <w:szCs w:val="28"/>
          <w:lang w:val="en-GB"/>
        </w:rPr>
      </w:pPr>
      <w:r w:rsidRPr="00344BB5">
        <w:rPr>
          <w:rFonts w:ascii="Cambria" w:hAnsi="Cambria"/>
          <w:i/>
          <w:iCs/>
          <w:sz w:val="28"/>
          <w:szCs w:val="28"/>
          <w:lang w:val="en-GB"/>
        </w:rPr>
        <w:t>prevent</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risk</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perpetrating</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offences</w:t>
      </w:r>
      <w:r w:rsidR="00EE456D">
        <w:rPr>
          <w:rFonts w:ascii="Cambria" w:hAnsi="Cambria"/>
          <w:i/>
          <w:iCs/>
          <w:sz w:val="28"/>
          <w:szCs w:val="28"/>
          <w:lang w:val="en-GB"/>
        </w:rPr>
        <w:t xml:space="preserve"> </w:t>
      </w:r>
      <w:r w:rsidRPr="00344BB5">
        <w:rPr>
          <w:rFonts w:ascii="Cambria" w:hAnsi="Cambria"/>
          <w:i/>
          <w:iCs/>
          <w:sz w:val="28"/>
          <w:szCs w:val="28"/>
          <w:lang w:val="en-GB"/>
        </w:rPr>
        <w:t>provided</w:t>
      </w:r>
      <w:r w:rsidR="00EE456D">
        <w:rPr>
          <w:rFonts w:ascii="Cambria" w:hAnsi="Cambria"/>
          <w:i/>
          <w:iCs/>
          <w:sz w:val="28"/>
          <w:szCs w:val="28"/>
          <w:lang w:val="en-GB"/>
        </w:rPr>
        <w:t xml:space="preserve"> </w:t>
      </w:r>
      <w:r w:rsidRPr="00344BB5">
        <w:rPr>
          <w:rFonts w:ascii="Cambria" w:hAnsi="Cambria"/>
          <w:i/>
          <w:iCs/>
          <w:sz w:val="28"/>
          <w:szCs w:val="28"/>
          <w:lang w:val="en-GB"/>
        </w:rPr>
        <w:t>for</w:t>
      </w:r>
      <w:r w:rsidR="00EE456D">
        <w:rPr>
          <w:rFonts w:ascii="Cambria" w:hAnsi="Cambria"/>
          <w:i/>
          <w:iCs/>
          <w:sz w:val="28"/>
          <w:szCs w:val="28"/>
          <w:lang w:val="en-GB"/>
        </w:rPr>
        <w:t xml:space="preserve"> </w:t>
      </w:r>
      <w:r w:rsidRPr="00344BB5">
        <w:rPr>
          <w:rFonts w:ascii="Cambria" w:hAnsi="Cambria"/>
          <w:i/>
          <w:iCs/>
          <w:sz w:val="28"/>
          <w:szCs w:val="28"/>
          <w:lang w:val="en-GB"/>
        </w:rPr>
        <w:t>by</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Decree</w:t>
      </w:r>
      <w:r w:rsidR="00EE456D">
        <w:rPr>
          <w:rFonts w:ascii="Cambria" w:hAnsi="Cambria"/>
          <w:i/>
          <w:iCs/>
          <w:sz w:val="28"/>
          <w:szCs w:val="28"/>
          <w:lang w:val="en-GB"/>
        </w:rPr>
        <w:t xml:space="preserve"> </w:t>
      </w:r>
      <w:r w:rsidRPr="00344BB5">
        <w:rPr>
          <w:rFonts w:ascii="Cambria" w:hAnsi="Cambria"/>
          <w:i/>
          <w:iCs/>
          <w:sz w:val="28"/>
          <w:szCs w:val="28"/>
          <w:lang w:val="en-GB"/>
        </w:rPr>
        <w:t>within</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activities</w:t>
      </w:r>
      <w:r w:rsidR="00EE456D">
        <w:rPr>
          <w:rFonts w:ascii="Cambria" w:hAnsi="Cambria"/>
          <w:i/>
          <w:iCs/>
          <w:sz w:val="28"/>
          <w:szCs w:val="28"/>
          <w:lang w:val="en-GB"/>
        </w:rPr>
        <w:t xml:space="preserve"> </w:t>
      </w:r>
      <w:r w:rsidRPr="00344BB5">
        <w:rPr>
          <w:rFonts w:ascii="Cambria" w:hAnsi="Cambria"/>
          <w:i/>
          <w:iCs/>
          <w:sz w:val="28"/>
          <w:szCs w:val="28"/>
          <w:lang w:val="en-GB"/>
        </w:rPr>
        <w:t>individuated</w:t>
      </w:r>
      <w:r w:rsidR="00EE456D">
        <w:rPr>
          <w:rFonts w:ascii="Cambria" w:hAnsi="Cambria"/>
          <w:i/>
          <w:iCs/>
          <w:sz w:val="28"/>
          <w:szCs w:val="28"/>
          <w:lang w:val="en-GB"/>
        </w:rPr>
        <w:t xml:space="preserve"> </w:t>
      </w:r>
      <w:r w:rsidRPr="00344BB5">
        <w:rPr>
          <w:rFonts w:ascii="Cambria" w:hAnsi="Cambria"/>
          <w:i/>
          <w:iCs/>
          <w:sz w:val="28"/>
          <w:szCs w:val="28"/>
          <w:lang w:val="en-GB"/>
        </w:rPr>
        <w:t>in</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risk</w:t>
      </w:r>
      <w:r w:rsidR="00EE456D">
        <w:rPr>
          <w:rFonts w:ascii="Cambria" w:hAnsi="Cambria"/>
          <w:i/>
          <w:iCs/>
          <w:sz w:val="28"/>
          <w:szCs w:val="28"/>
          <w:lang w:val="en-GB"/>
        </w:rPr>
        <w:t xml:space="preserve"> </w:t>
      </w:r>
      <w:r w:rsidRPr="00344BB5">
        <w:rPr>
          <w:rFonts w:ascii="Cambria" w:hAnsi="Cambria"/>
          <w:i/>
          <w:iCs/>
          <w:sz w:val="28"/>
          <w:szCs w:val="28"/>
          <w:lang w:val="en-GB"/>
        </w:rPr>
        <w:t>areas</w:t>
      </w:r>
      <w:r w:rsidR="00EE456D">
        <w:rPr>
          <w:rFonts w:ascii="Cambria" w:hAnsi="Cambria"/>
          <w:i/>
          <w:iCs/>
          <w:sz w:val="28"/>
          <w:szCs w:val="28"/>
          <w:lang w:val="en-GB"/>
        </w:rPr>
        <w:t xml:space="preserve"> </w:t>
      </w:r>
      <w:r w:rsidRPr="00344BB5">
        <w:rPr>
          <w:rFonts w:ascii="Cambria" w:hAnsi="Cambria"/>
          <w:i/>
          <w:iCs/>
          <w:sz w:val="28"/>
          <w:szCs w:val="28"/>
          <w:lang w:val="en-GB"/>
        </w:rPr>
        <w:t>mapping;</w:t>
      </w:r>
    </w:p>
    <w:p w14:paraId="1E35BE53" w14:textId="3D847DBD" w:rsidR="00554E2E" w:rsidRPr="00344BB5" w:rsidRDefault="00554E2E" w:rsidP="00344BB5">
      <w:pPr>
        <w:numPr>
          <w:ilvl w:val="0"/>
          <w:numId w:val="69"/>
        </w:numPr>
        <w:spacing w:before="120" w:line="360" w:lineRule="auto"/>
        <w:jc w:val="both"/>
        <w:rPr>
          <w:rFonts w:ascii="Cambria" w:hAnsi="Cambria"/>
          <w:i/>
          <w:iCs/>
          <w:sz w:val="28"/>
          <w:szCs w:val="28"/>
          <w:lang w:val="en-GB"/>
        </w:rPr>
      </w:pPr>
      <w:r w:rsidRPr="00344BB5">
        <w:rPr>
          <w:rFonts w:ascii="Cambria" w:hAnsi="Cambria"/>
          <w:i/>
          <w:iCs/>
          <w:sz w:val="28"/>
          <w:szCs w:val="28"/>
          <w:lang w:val="en-GB"/>
        </w:rPr>
        <w:lastRenderedPageBreak/>
        <w:t>further</w:t>
      </w:r>
      <w:r w:rsidR="00EE456D">
        <w:rPr>
          <w:rFonts w:ascii="Cambria" w:hAnsi="Cambria"/>
          <w:i/>
          <w:iCs/>
          <w:sz w:val="28"/>
          <w:szCs w:val="28"/>
          <w:lang w:val="en-GB"/>
        </w:rPr>
        <w:t xml:space="preserve"> </w:t>
      </w:r>
      <w:r w:rsidRPr="00344BB5">
        <w:rPr>
          <w:rFonts w:ascii="Cambria" w:hAnsi="Cambria"/>
          <w:i/>
          <w:iCs/>
          <w:sz w:val="28"/>
          <w:szCs w:val="28"/>
          <w:lang w:val="en-GB"/>
        </w:rPr>
        <w:t>sensitize</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subjects</w:t>
      </w:r>
      <w:r w:rsidR="00EE456D">
        <w:rPr>
          <w:rFonts w:ascii="Cambria" w:hAnsi="Cambria"/>
          <w:i/>
          <w:iCs/>
          <w:sz w:val="28"/>
          <w:szCs w:val="28"/>
          <w:lang w:val="en-GB"/>
        </w:rPr>
        <w:t xml:space="preserve"> </w:t>
      </w:r>
      <w:r w:rsidRPr="00344BB5">
        <w:rPr>
          <w:rFonts w:ascii="Cambria" w:hAnsi="Cambria"/>
          <w:i/>
          <w:iCs/>
          <w:sz w:val="28"/>
          <w:szCs w:val="28"/>
          <w:lang w:val="en-GB"/>
        </w:rPr>
        <w:t>operating</w:t>
      </w:r>
      <w:r w:rsidR="00EE456D">
        <w:rPr>
          <w:rFonts w:ascii="Cambria" w:hAnsi="Cambria"/>
          <w:i/>
          <w:iCs/>
          <w:sz w:val="28"/>
          <w:szCs w:val="28"/>
          <w:lang w:val="en-GB"/>
        </w:rPr>
        <w:t xml:space="preserve"> </w:t>
      </w:r>
      <w:r w:rsidRPr="00344BB5">
        <w:rPr>
          <w:rFonts w:ascii="Cambria" w:hAnsi="Cambria"/>
          <w:i/>
          <w:iCs/>
          <w:sz w:val="28"/>
          <w:szCs w:val="28"/>
          <w:lang w:val="en-GB"/>
        </w:rPr>
        <w:t>within</w:t>
      </w:r>
      <w:r w:rsidR="00EE456D">
        <w:rPr>
          <w:rFonts w:ascii="Cambria" w:hAnsi="Cambria"/>
          <w:i/>
          <w:iCs/>
          <w:sz w:val="28"/>
          <w:szCs w:val="28"/>
          <w:lang w:val="en-GB"/>
        </w:rPr>
        <w:t xml:space="preserve"> </w:t>
      </w:r>
      <w:r w:rsidRPr="00344BB5">
        <w:rPr>
          <w:rFonts w:ascii="Cambria" w:hAnsi="Cambria"/>
          <w:i/>
          <w:iCs/>
          <w:sz w:val="28"/>
          <w:szCs w:val="28"/>
          <w:lang w:val="en-GB"/>
        </w:rPr>
        <w:t>said</w:t>
      </w:r>
      <w:r w:rsidR="00EE456D">
        <w:rPr>
          <w:rFonts w:ascii="Cambria" w:hAnsi="Cambria"/>
          <w:i/>
          <w:iCs/>
          <w:sz w:val="28"/>
          <w:szCs w:val="28"/>
          <w:lang w:val="en-GB"/>
        </w:rPr>
        <w:t xml:space="preserve"> </w:t>
      </w:r>
      <w:r w:rsidRPr="00344BB5">
        <w:rPr>
          <w:rFonts w:ascii="Cambria" w:hAnsi="Cambria"/>
          <w:i/>
          <w:iCs/>
          <w:sz w:val="28"/>
          <w:szCs w:val="28"/>
          <w:lang w:val="en-GB"/>
        </w:rPr>
        <w:t>areas</w:t>
      </w:r>
      <w:r w:rsidR="00EE456D">
        <w:rPr>
          <w:rFonts w:ascii="Cambria" w:hAnsi="Cambria"/>
          <w:i/>
          <w:iCs/>
          <w:sz w:val="28"/>
          <w:szCs w:val="28"/>
          <w:lang w:val="en-GB"/>
        </w:rPr>
        <w:t xml:space="preserve"> </w:t>
      </w:r>
      <w:r w:rsidRPr="00344BB5">
        <w:rPr>
          <w:rFonts w:ascii="Cambria" w:hAnsi="Cambria"/>
          <w:i/>
          <w:iCs/>
          <w:sz w:val="28"/>
          <w:szCs w:val="28"/>
          <w:lang w:val="en-GB"/>
        </w:rPr>
        <w:t>to</w:t>
      </w:r>
      <w:r w:rsidR="00EE456D">
        <w:rPr>
          <w:rFonts w:ascii="Cambria" w:hAnsi="Cambria"/>
          <w:i/>
          <w:iCs/>
          <w:sz w:val="28"/>
          <w:szCs w:val="28"/>
          <w:lang w:val="en-GB"/>
        </w:rPr>
        <w:t xml:space="preserve"> </w:t>
      </w:r>
      <w:r w:rsidRPr="00344BB5">
        <w:rPr>
          <w:rFonts w:ascii="Cambria" w:hAnsi="Cambria"/>
          <w:i/>
          <w:iCs/>
          <w:sz w:val="28"/>
          <w:szCs w:val="28"/>
          <w:lang w:val="en-GB"/>
        </w:rPr>
        <w:t>respect</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principles</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rules</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conduct</w:t>
      </w:r>
      <w:r w:rsidR="00EE456D">
        <w:rPr>
          <w:rFonts w:ascii="Cambria" w:hAnsi="Cambria"/>
          <w:i/>
          <w:iCs/>
          <w:sz w:val="28"/>
          <w:szCs w:val="28"/>
          <w:lang w:val="en-GB"/>
        </w:rPr>
        <w:t xml:space="preserve"> </w:t>
      </w:r>
      <w:r w:rsidRPr="00344BB5">
        <w:rPr>
          <w:rFonts w:ascii="Cambria" w:hAnsi="Cambria"/>
          <w:i/>
          <w:iCs/>
          <w:sz w:val="28"/>
          <w:szCs w:val="28"/>
          <w:lang w:val="en-GB"/>
        </w:rPr>
        <w:t>introduced</w:t>
      </w:r>
      <w:r w:rsidR="00EE456D">
        <w:rPr>
          <w:rFonts w:ascii="Cambria" w:hAnsi="Cambria"/>
          <w:i/>
          <w:iCs/>
          <w:sz w:val="28"/>
          <w:szCs w:val="28"/>
          <w:lang w:val="en-GB"/>
        </w:rPr>
        <w:t xml:space="preserve"> </w:t>
      </w:r>
      <w:r w:rsidRPr="00344BB5">
        <w:rPr>
          <w:rFonts w:ascii="Cambria" w:hAnsi="Cambria"/>
          <w:i/>
          <w:iCs/>
          <w:sz w:val="28"/>
          <w:szCs w:val="28"/>
          <w:lang w:val="en-GB"/>
        </w:rPr>
        <w:t>by</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Company;</w:t>
      </w:r>
    </w:p>
    <w:p w14:paraId="0ED3479A" w14:textId="355EE9EF" w:rsidR="00554E2E" w:rsidRPr="00344BB5" w:rsidRDefault="00554E2E" w:rsidP="00344BB5">
      <w:pPr>
        <w:numPr>
          <w:ilvl w:val="0"/>
          <w:numId w:val="69"/>
        </w:numPr>
        <w:spacing w:before="120" w:line="360" w:lineRule="auto"/>
        <w:jc w:val="both"/>
        <w:rPr>
          <w:rFonts w:ascii="Cambria" w:hAnsi="Cambria"/>
          <w:i/>
          <w:iCs/>
          <w:sz w:val="28"/>
          <w:szCs w:val="28"/>
          <w:lang w:val="en-GB"/>
        </w:rPr>
      </w:pPr>
      <w:r w:rsidRPr="00344BB5">
        <w:rPr>
          <w:rFonts w:ascii="Cambria" w:hAnsi="Cambria"/>
          <w:i/>
          <w:iCs/>
          <w:sz w:val="28"/>
          <w:szCs w:val="28"/>
          <w:lang w:val="en-GB"/>
        </w:rPr>
        <w:t>allow</w:t>
      </w:r>
      <w:r w:rsidR="00EE456D">
        <w:rPr>
          <w:rFonts w:ascii="Cambria" w:hAnsi="Cambria"/>
          <w:i/>
          <w:iCs/>
          <w:sz w:val="28"/>
          <w:szCs w:val="28"/>
          <w:lang w:val="en-GB"/>
        </w:rPr>
        <w:t xml:space="preserve"> </w:t>
      </w:r>
      <w:r w:rsidRPr="00344BB5">
        <w:rPr>
          <w:rFonts w:ascii="Cambria" w:hAnsi="Cambria"/>
          <w:i/>
          <w:iCs/>
          <w:sz w:val="28"/>
          <w:szCs w:val="28"/>
          <w:lang w:val="en-GB"/>
        </w:rPr>
        <w:t>a</w:t>
      </w:r>
      <w:r w:rsidR="00EE456D">
        <w:rPr>
          <w:rFonts w:ascii="Cambria" w:hAnsi="Cambria"/>
          <w:i/>
          <w:iCs/>
          <w:sz w:val="28"/>
          <w:szCs w:val="28"/>
          <w:lang w:val="en-GB"/>
        </w:rPr>
        <w:t xml:space="preserve"> </w:t>
      </w:r>
      <w:r w:rsidRPr="00344BB5">
        <w:rPr>
          <w:rFonts w:ascii="Cambria" w:hAnsi="Cambria"/>
          <w:i/>
          <w:iCs/>
          <w:sz w:val="28"/>
          <w:szCs w:val="28"/>
          <w:lang w:val="en-GB"/>
        </w:rPr>
        <w:t>constant</w:t>
      </w:r>
      <w:r w:rsidR="00EE456D">
        <w:rPr>
          <w:rFonts w:ascii="Cambria" w:hAnsi="Cambria"/>
          <w:i/>
          <w:iCs/>
          <w:sz w:val="28"/>
          <w:szCs w:val="28"/>
          <w:lang w:val="en-GB"/>
        </w:rPr>
        <w:t xml:space="preserve"> </w:t>
      </w:r>
      <w:r w:rsidRPr="00344BB5">
        <w:rPr>
          <w:rFonts w:ascii="Cambria" w:hAnsi="Cambria"/>
          <w:i/>
          <w:iCs/>
          <w:sz w:val="28"/>
          <w:szCs w:val="28"/>
          <w:lang w:val="en-GB"/>
        </w:rPr>
        <w:t>control</w:t>
      </w:r>
      <w:r w:rsidR="00EE456D">
        <w:rPr>
          <w:rFonts w:ascii="Cambria" w:hAnsi="Cambria"/>
          <w:i/>
          <w:iCs/>
          <w:sz w:val="28"/>
          <w:szCs w:val="28"/>
          <w:lang w:val="en-GB"/>
        </w:rPr>
        <w:t xml:space="preserve"> </w:t>
      </w:r>
      <w:r w:rsidRPr="00344BB5">
        <w:rPr>
          <w:rFonts w:ascii="Cambria" w:hAnsi="Cambria"/>
          <w:i/>
          <w:iCs/>
          <w:sz w:val="28"/>
          <w:szCs w:val="28"/>
          <w:lang w:val="en-GB"/>
        </w:rPr>
        <w:t>on</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high</w:t>
      </w:r>
      <w:r w:rsidR="00EE456D">
        <w:rPr>
          <w:rFonts w:ascii="Cambria" w:hAnsi="Cambria"/>
          <w:i/>
          <w:iCs/>
          <w:sz w:val="28"/>
          <w:szCs w:val="28"/>
          <w:lang w:val="en-GB"/>
        </w:rPr>
        <w:t xml:space="preserve"> </w:t>
      </w:r>
      <w:r w:rsidRPr="00344BB5">
        <w:rPr>
          <w:rFonts w:ascii="Cambria" w:hAnsi="Cambria"/>
          <w:i/>
          <w:iCs/>
          <w:sz w:val="28"/>
          <w:szCs w:val="28"/>
          <w:lang w:val="en-GB"/>
        </w:rPr>
        <w:t>risk</w:t>
      </w:r>
      <w:r w:rsidR="00EE456D">
        <w:rPr>
          <w:rFonts w:ascii="Cambria" w:hAnsi="Cambria"/>
          <w:i/>
          <w:iCs/>
          <w:sz w:val="28"/>
          <w:szCs w:val="28"/>
          <w:lang w:val="en-GB"/>
        </w:rPr>
        <w:t xml:space="preserve"> </w:t>
      </w:r>
      <w:r w:rsidRPr="00344BB5">
        <w:rPr>
          <w:rFonts w:ascii="Cambria" w:hAnsi="Cambria"/>
          <w:i/>
          <w:iCs/>
          <w:sz w:val="28"/>
          <w:szCs w:val="28"/>
          <w:lang w:val="en-GB"/>
        </w:rPr>
        <w:t>activities</w:t>
      </w:r>
      <w:r w:rsidR="00EE456D">
        <w:rPr>
          <w:rFonts w:ascii="Cambria" w:hAnsi="Cambria"/>
          <w:i/>
          <w:iCs/>
          <w:sz w:val="28"/>
          <w:szCs w:val="28"/>
          <w:lang w:val="en-GB"/>
        </w:rPr>
        <w:t xml:space="preserve"> </w:t>
      </w:r>
      <w:r w:rsidRPr="00344BB5">
        <w:rPr>
          <w:rFonts w:ascii="Cambria" w:hAnsi="Cambria"/>
          <w:i/>
          <w:iCs/>
          <w:sz w:val="28"/>
          <w:szCs w:val="28"/>
          <w:lang w:val="en-GB"/>
        </w:rPr>
        <w:t>by</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whole</w:t>
      </w:r>
      <w:r w:rsidR="00EE456D">
        <w:rPr>
          <w:rFonts w:ascii="Cambria" w:hAnsi="Cambria"/>
          <w:i/>
          <w:iCs/>
          <w:sz w:val="28"/>
          <w:szCs w:val="28"/>
          <w:lang w:val="en-GB"/>
        </w:rPr>
        <w:t xml:space="preserve"> </w:t>
      </w:r>
      <w:r w:rsidRPr="00344BB5">
        <w:rPr>
          <w:rFonts w:ascii="Cambria" w:hAnsi="Cambria"/>
          <w:i/>
          <w:iCs/>
          <w:sz w:val="28"/>
          <w:szCs w:val="28"/>
          <w:lang w:val="en-GB"/>
        </w:rPr>
        <w:t>corporate</w:t>
      </w:r>
      <w:r w:rsidR="00EE456D">
        <w:rPr>
          <w:rFonts w:ascii="Cambria" w:hAnsi="Cambria"/>
          <w:i/>
          <w:iCs/>
          <w:sz w:val="28"/>
          <w:szCs w:val="28"/>
          <w:lang w:val="en-GB"/>
        </w:rPr>
        <w:t xml:space="preserve"> </w:t>
      </w:r>
      <w:r w:rsidRPr="00344BB5">
        <w:rPr>
          <w:rFonts w:ascii="Cambria" w:hAnsi="Cambria"/>
          <w:i/>
          <w:iCs/>
          <w:sz w:val="28"/>
          <w:szCs w:val="28"/>
          <w:lang w:val="en-GB"/>
        </w:rPr>
        <w:t>organization</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in</w:t>
      </w:r>
      <w:r w:rsidR="00EE456D">
        <w:rPr>
          <w:rFonts w:ascii="Cambria" w:hAnsi="Cambria"/>
          <w:i/>
          <w:iCs/>
          <w:sz w:val="28"/>
          <w:szCs w:val="28"/>
          <w:lang w:val="en-GB"/>
        </w:rPr>
        <w:t xml:space="preserve"> </w:t>
      </w:r>
      <w:r w:rsidRPr="00344BB5">
        <w:rPr>
          <w:rFonts w:ascii="Cambria" w:hAnsi="Cambria"/>
          <w:i/>
          <w:iCs/>
          <w:sz w:val="28"/>
          <w:szCs w:val="28"/>
          <w:lang w:val="en-GB"/>
        </w:rPr>
        <w:t>particular</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Supervisory</w:t>
      </w:r>
      <w:r w:rsidR="00EE456D">
        <w:rPr>
          <w:rFonts w:ascii="Cambria" w:hAnsi="Cambria"/>
          <w:i/>
          <w:iCs/>
          <w:sz w:val="28"/>
          <w:szCs w:val="28"/>
          <w:lang w:val="en-GB"/>
        </w:rPr>
        <w:t xml:space="preserve"> </w:t>
      </w:r>
      <w:r w:rsidRPr="00344BB5">
        <w:rPr>
          <w:rFonts w:ascii="Cambria" w:hAnsi="Cambria"/>
          <w:i/>
          <w:iCs/>
          <w:sz w:val="28"/>
          <w:szCs w:val="28"/>
          <w:lang w:val="en-GB"/>
        </w:rPr>
        <w:t>Board</w:t>
      </w:r>
      <w:r w:rsidR="00EE456D">
        <w:rPr>
          <w:rFonts w:ascii="Cambria" w:hAnsi="Cambria"/>
          <w:i/>
          <w:iCs/>
          <w:sz w:val="28"/>
          <w:szCs w:val="28"/>
          <w:lang w:val="en-GB"/>
        </w:rPr>
        <w:t xml:space="preserve"> </w:t>
      </w:r>
      <w:r w:rsidRPr="00344BB5">
        <w:rPr>
          <w:rFonts w:ascii="Cambria" w:hAnsi="Cambria"/>
          <w:i/>
          <w:iCs/>
          <w:sz w:val="28"/>
          <w:szCs w:val="28"/>
          <w:lang w:val="en-GB"/>
        </w:rPr>
        <w:t>appointed</w:t>
      </w:r>
      <w:r w:rsidR="00EE456D">
        <w:rPr>
          <w:rFonts w:ascii="Cambria" w:hAnsi="Cambria"/>
          <w:i/>
          <w:iCs/>
          <w:sz w:val="28"/>
          <w:szCs w:val="28"/>
          <w:lang w:val="en-GB"/>
        </w:rPr>
        <w:t xml:space="preserve"> </w:t>
      </w:r>
      <w:r w:rsidRPr="00344BB5">
        <w:rPr>
          <w:rFonts w:ascii="Cambria" w:hAnsi="Cambria"/>
          <w:i/>
          <w:iCs/>
          <w:sz w:val="28"/>
          <w:szCs w:val="28"/>
          <w:lang w:val="en-GB"/>
        </w:rPr>
        <w:t>for</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control</w:t>
      </w:r>
      <w:r w:rsidR="00EE456D">
        <w:rPr>
          <w:rFonts w:ascii="Cambria" w:hAnsi="Cambria"/>
          <w:i/>
          <w:iCs/>
          <w:sz w:val="28"/>
          <w:szCs w:val="28"/>
          <w:lang w:val="en-GB"/>
        </w:rPr>
        <w:t xml:space="preserve"> </w:t>
      </w:r>
      <w:r w:rsidRPr="00344BB5">
        <w:rPr>
          <w:rFonts w:ascii="Cambria" w:hAnsi="Cambria"/>
          <w:i/>
          <w:iCs/>
          <w:sz w:val="28"/>
          <w:szCs w:val="28"/>
          <w:lang w:val="en-GB"/>
        </w:rPr>
        <w:t>over</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functioning</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observance</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Model;</w:t>
      </w:r>
      <w:r w:rsidR="00EE456D">
        <w:rPr>
          <w:rFonts w:ascii="Cambria" w:hAnsi="Cambria"/>
          <w:i/>
          <w:iCs/>
          <w:sz w:val="28"/>
          <w:szCs w:val="28"/>
          <w:lang w:val="en-GB"/>
        </w:rPr>
        <w:t xml:space="preserve"> </w:t>
      </w:r>
    </w:p>
    <w:p w14:paraId="5A6EA36E" w14:textId="5C36B3E0" w:rsidR="00554E2E" w:rsidRPr="00344BB5" w:rsidRDefault="00554E2E" w:rsidP="00344BB5">
      <w:pPr>
        <w:numPr>
          <w:ilvl w:val="0"/>
          <w:numId w:val="69"/>
        </w:numPr>
        <w:suppressAutoHyphens w:val="0"/>
        <w:spacing w:before="120" w:line="360" w:lineRule="auto"/>
        <w:jc w:val="both"/>
        <w:rPr>
          <w:rFonts w:ascii="Cambria" w:hAnsi="Cambria"/>
          <w:color w:val="444444"/>
          <w:sz w:val="28"/>
          <w:szCs w:val="28"/>
          <w:lang w:eastAsia="it-IT"/>
        </w:rPr>
      </w:pPr>
      <w:r w:rsidRPr="00344BB5">
        <w:rPr>
          <w:rFonts w:ascii="Cambria" w:hAnsi="Cambria"/>
          <w:i/>
          <w:iCs/>
          <w:sz w:val="28"/>
          <w:szCs w:val="28"/>
        </w:rPr>
        <w:t>provide</w:t>
      </w:r>
      <w:r w:rsidR="00EE456D">
        <w:rPr>
          <w:rFonts w:ascii="Cambria" w:hAnsi="Cambria"/>
          <w:i/>
          <w:iCs/>
          <w:sz w:val="28"/>
          <w:szCs w:val="28"/>
        </w:rPr>
        <w:t xml:space="preserve"> </w:t>
      </w:r>
      <w:r w:rsidRPr="00344BB5">
        <w:rPr>
          <w:rFonts w:ascii="Cambria" w:hAnsi="Cambria"/>
          <w:i/>
          <w:iCs/>
          <w:sz w:val="28"/>
          <w:szCs w:val="28"/>
        </w:rPr>
        <w:t>for</w:t>
      </w:r>
      <w:r w:rsidR="00EE456D">
        <w:rPr>
          <w:rFonts w:ascii="Cambria" w:hAnsi="Cambria"/>
          <w:i/>
          <w:iCs/>
          <w:sz w:val="28"/>
          <w:szCs w:val="28"/>
        </w:rPr>
        <w:t xml:space="preserve"> </w:t>
      </w:r>
      <w:r w:rsidRPr="00344BB5">
        <w:rPr>
          <w:rFonts w:ascii="Cambria" w:hAnsi="Cambria"/>
          <w:i/>
          <w:iCs/>
          <w:sz w:val="28"/>
          <w:szCs w:val="28"/>
        </w:rPr>
        <w:t>one</w:t>
      </w:r>
      <w:r w:rsidR="00EE456D">
        <w:rPr>
          <w:rFonts w:ascii="Cambria" w:hAnsi="Cambria"/>
          <w:i/>
          <w:iCs/>
          <w:sz w:val="28"/>
          <w:szCs w:val="28"/>
        </w:rPr>
        <w:t xml:space="preserve"> </w:t>
      </w:r>
      <w:r w:rsidRPr="00344BB5">
        <w:rPr>
          <w:rFonts w:ascii="Cambria" w:hAnsi="Cambria"/>
          <w:i/>
          <w:iCs/>
          <w:sz w:val="28"/>
          <w:szCs w:val="28"/>
        </w:rPr>
        <w:t>or</w:t>
      </w:r>
      <w:r w:rsidR="00EE456D">
        <w:rPr>
          <w:rFonts w:ascii="Cambria" w:hAnsi="Cambria"/>
          <w:i/>
          <w:iCs/>
          <w:sz w:val="28"/>
          <w:szCs w:val="28"/>
        </w:rPr>
        <w:t xml:space="preserve"> </w:t>
      </w:r>
      <w:r w:rsidRPr="00344BB5">
        <w:rPr>
          <w:rFonts w:ascii="Cambria" w:hAnsi="Cambria"/>
          <w:i/>
          <w:iCs/>
          <w:sz w:val="28"/>
          <w:szCs w:val="28"/>
        </w:rPr>
        <w:t>more</w:t>
      </w:r>
      <w:r w:rsidR="00EE456D">
        <w:rPr>
          <w:rFonts w:ascii="Cambria" w:hAnsi="Cambria"/>
          <w:i/>
          <w:iCs/>
          <w:sz w:val="28"/>
          <w:szCs w:val="28"/>
        </w:rPr>
        <w:t xml:space="preserve"> </w:t>
      </w:r>
      <w:r w:rsidRPr="00344BB5">
        <w:rPr>
          <w:rFonts w:ascii="Cambria" w:hAnsi="Cambria"/>
          <w:i/>
          <w:iCs/>
          <w:sz w:val="28"/>
          <w:szCs w:val="28"/>
        </w:rPr>
        <w:t>channels</w:t>
      </w:r>
      <w:r w:rsidR="00EE456D">
        <w:rPr>
          <w:rFonts w:ascii="Cambria" w:hAnsi="Cambria"/>
          <w:i/>
          <w:iCs/>
          <w:sz w:val="28"/>
          <w:szCs w:val="28"/>
        </w:rPr>
        <w:t xml:space="preserve"> </w:t>
      </w:r>
      <w:r w:rsidRPr="00344BB5">
        <w:rPr>
          <w:rFonts w:ascii="Cambria" w:hAnsi="Cambria"/>
          <w:i/>
          <w:iCs/>
          <w:sz w:val="28"/>
          <w:szCs w:val="28"/>
        </w:rPr>
        <w:t>allowing</w:t>
      </w:r>
      <w:r w:rsidR="00EE456D">
        <w:rPr>
          <w:rFonts w:ascii="Cambria" w:hAnsi="Cambria"/>
          <w:i/>
          <w:iCs/>
          <w:sz w:val="28"/>
          <w:szCs w:val="28"/>
        </w:rPr>
        <w:t xml:space="preserve"> </w:t>
      </w:r>
      <w:r w:rsidRPr="00344BB5">
        <w:rPr>
          <w:rFonts w:ascii="Cambria" w:hAnsi="Cambria"/>
          <w:i/>
          <w:iCs/>
          <w:sz w:val="28"/>
          <w:szCs w:val="28"/>
        </w:rPr>
        <w:t>employees,</w:t>
      </w:r>
      <w:r w:rsidR="00EE456D">
        <w:rPr>
          <w:rFonts w:ascii="Cambria" w:hAnsi="Cambria"/>
          <w:i/>
          <w:iCs/>
          <w:sz w:val="28"/>
          <w:szCs w:val="28"/>
        </w:rPr>
        <w:t xml:space="preserve"> </w:t>
      </w:r>
      <w:r w:rsidRPr="00344BB5">
        <w:rPr>
          <w:rFonts w:ascii="Cambria" w:hAnsi="Cambria"/>
          <w:i/>
          <w:iCs/>
          <w:sz w:val="28"/>
          <w:szCs w:val="28"/>
        </w:rPr>
        <w:t>collaborators</w:t>
      </w:r>
      <w:r w:rsidR="00EE456D">
        <w:rPr>
          <w:rFonts w:ascii="Cambria" w:hAnsi="Cambria"/>
          <w:i/>
          <w:iCs/>
          <w:sz w:val="28"/>
          <w:szCs w:val="28"/>
        </w:rPr>
        <w:t xml:space="preserve"> </w:t>
      </w:r>
      <w:r w:rsidRPr="00344BB5">
        <w:rPr>
          <w:rFonts w:ascii="Cambria" w:hAnsi="Cambria"/>
          <w:i/>
          <w:iCs/>
          <w:sz w:val="28"/>
          <w:szCs w:val="28"/>
        </w:rPr>
        <w:t>and/or</w:t>
      </w:r>
      <w:r w:rsidR="00EE456D">
        <w:rPr>
          <w:rFonts w:ascii="Cambria" w:hAnsi="Cambria"/>
          <w:i/>
          <w:iCs/>
          <w:sz w:val="28"/>
          <w:szCs w:val="28"/>
        </w:rPr>
        <w:t xml:space="preserve"> </w:t>
      </w:r>
      <w:r w:rsidRPr="00344BB5">
        <w:rPr>
          <w:rFonts w:ascii="Cambria" w:hAnsi="Cambria"/>
          <w:i/>
          <w:iCs/>
          <w:sz w:val="28"/>
          <w:szCs w:val="28"/>
        </w:rPr>
        <w:t>third</w:t>
      </w:r>
      <w:r w:rsidR="00EE456D">
        <w:rPr>
          <w:rFonts w:ascii="Cambria" w:hAnsi="Cambria"/>
          <w:i/>
          <w:iCs/>
          <w:sz w:val="28"/>
          <w:szCs w:val="28"/>
        </w:rPr>
        <w:t xml:space="preserve"> </w:t>
      </w:r>
      <w:r w:rsidRPr="00344BB5">
        <w:rPr>
          <w:rFonts w:ascii="Cambria" w:hAnsi="Cambria"/>
          <w:i/>
          <w:iCs/>
          <w:sz w:val="28"/>
          <w:szCs w:val="28"/>
        </w:rPr>
        <w:t>party</w:t>
      </w:r>
      <w:r w:rsidR="00EE456D">
        <w:rPr>
          <w:rFonts w:ascii="Cambria" w:hAnsi="Cambria"/>
          <w:i/>
          <w:iCs/>
          <w:sz w:val="28"/>
          <w:szCs w:val="28"/>
        </w:rPr>
        <w:t xml:space="preserve"> </w:t>
      </w:r>
      <w:r w:rsidRPr="00344BB5">
        <w:rPr>
          <w:rFonts w:ascii="Cambria" w:hAnsi="Cambria"/>
          <w:i/>
          <w:iCs/>
          <w:sz w:val="28"/>
          <w:szCs w:val="28"/>
        </w:rPr>
        <w:t>suppliers</w:t>
      </w:r>
      <w:r w:rsidR="00EE456D">
        <w:rPr>
          <w:rFonts w:ascii="Cambria" w:hAnsi="Cambria"/>
          <w:i/>
          <w:iCs/>
          <w:sz w:val="28"/>
          <w:szCs w:val="28"/>
        </w:rPr>
        <w:t xml:space="preserve"> </w:t>
      </w:r>
      <w:r w:rsidRPr="00344BB5">
        <w:rPr>
          <w:rFonts w:ascii="Cambria" w:hAnsi="Cambria"/>
          <w:i/>
          <w:iCs/>
          <w:sz w:val="28"/>
          <w:szCs w:val="28"/>
        </w:rPr>
        <w:t>of</w:t>
      </w:r>
      <w:r w:rsidR="00EE456D">
        <w:rPr>
          <w:rFonts w:ascii="Cambria" w:hAnsi="Cambria"/>
          <w:i/>
          <w:iCs/>
          <w:sz w:val="28"/>
          <w:szCs w:val="28"/>
        </w:rPr>
        <w:t xml:space="preserve"> </w:t>
      </w:r>
      <w:r w:rsidRPr="00344BB5">
        <w:rPr>
          <w:rFonts w:ascii="Cambria" w:hAnsi="Cambria"/>
          <w:i/>
          <w:iCs/>
          <w:sz w:val="28"/>
          <w:szCs w:val="28"/>
        </w:rPr>
        <w:t>the</w:t>
      </w:r>
      <w:r w:rsidR="00EE456D">
        <w:rPr>
          <w:rFonts w:ascii="Cambria" w:hAnsi="Cambria"/>
          <w:i/>
          <w:iCs/>
          <w:sz w:val="28"/>
          <w:szCs w:val="28"/>
        </w:rPr>
        <w:t xml:space="preserve"> </w:t>
      </w:r>
      <w:r w:rsidRPr="00344BB5">
        <w:rPr>
          <w:rFonts w:ascii="Cambria" w:hAnsi="Cambria"/>
          <w:i/>
          <w:iCs/>
          <w:sz w:val="28"/>
          <w:szCs w:val="28"/>
        </w:rPr>
        <w:t>Company</w:t>
      </w:r>
      <w:r w:rsidR="00EE456D">
        <w:rPr>
          <w:rFonts w:ascii="Cambria" w:hAnsi="Cambria"/>
          <w:i/>
          <w:iCs/>
          <w:sz w:val="28"/>
          <w:szCs w:val="28"/>
        </w:rPr>
        <w:t xml:space="preserve"> </w:t>
      </w:r>
      <w:r w:rsidRPr="00344BB5">
        <w:rPr>
          <w:rFonts w:ascii="Cambria" w:hAnsi="Cambria"/>
          <w:i/>
          <w:iCs/>
          <w:sz w:val="28"/>
          <w:szCs w:val="28"/>
        </w:rPr>
        <w:t>to</w:t>
      </w:r>
      <w:r w:rsidR="00EE456D">
        <w:rPr>
          <w:rFonts w:ascii="Cambria" w:hAnsi="Cambria"/>
          <w:i/>
          <w:iCs/>
          <w:sz w:val="28"/>
          <w:szCs w:val="28"/>
        </w:rPr>
        <w:t xml:space="preserve"> </w:t>
      </w:r>
      <w:r w:rsidRPr="00344BB5">
        <w:rPr>
          <w:rFonts w:ascii="Cambria" w:hAnsi="Cambria"/>
          <w:i/>
          <w:iCs/>
          <w:sz w:val="28"/>
          <w:szCs w:val="28"/>
        </w:rPr>
        <w:t>report</w:t>
      </w:r>
      <w:r w:rsidR="00EE456D">
        <w:rPr>
          <w:rFonts w:ascii="Cambria" w:hAnsi="Cambria"/>
          <w:i/>
          <w:iCs/>
          <w:sz w:val="28"/>
          <w:szCs w:val="28"/>
        </w:rPr>
        <w:t xml:space="preserve"> </w:t>
      </w:r>
      <w:r w:rsidRPr="00344BB5">
        <w:rPr>
          <w:rFonts w:ascii="Cambria" w:hAnsi="Cambria"/>
          <w:i/>
          <w:iCs/>
          <w:sz w:val="28"/>
          <w:szCs w:val="28"/>
        </w:rPr>
        <w:t>in</w:t>
      </w:r>
      <w:r w:rsidR="00EE456D">
        <w:rPr>
          <w:rFonts w:ascii="Cambria" w:hAnsi="Cambria"/>
          <w:i/>
          <w:iCs/>
          <w:sz w:val="28"/>
          <w:szCs w:val="28"/>
        </w:rPr>
        <w:t xml:space="preserve"> </w:t>
      </w:r>
      <w:r w:rsidRPr="00344BB5">
        <w:rPr>
          <w:rFonts w:ascii="Cambria" w:hAnsi="Cambria"/>
          <w:i/>
          <w:iCs/>
          <w:sz w:val="28"/>
          <w:szCs w:val="28"/>
        </w:rPr>
        <w:t>the</w:t>
      </w:r>
      <w:r w:rsidR="00EE456D">
        <w:rPr>
          <w:rFonts w:ascii="Cambria" w:hAnsi="Cambria"/>
          <w:i/>
          <w:iCs/>
          <w:sz w:val="28"/>
          <w:szCs w:val="28"/>
        </w:rPr>
        <w:t xml:space="preserve"> </w:t>
      </w:r>
      <w:r w:rsidRPr="00344BB5">
        <w:rPr>
          <w:rFonts w:ascii="Cambria" w:hAnsi="Cambria"/>
          <w:i/>
          <w:iCs/>
          <w:sz w:val="28"/>
          <w:szCs w:val="28"/>
        </w:rPr>
        <w:t>interest</w:t>
      </w:r>
      <w:r w:rsidR="00EE456D">
        <w:rPr>
          <w:rFonts w:ascii="Cambria" w:hAnsi="Cambria"/>
          <w:i/>
          <w:iCs/>
          <w:sz w:val="28"/>
          <w:szCs w:val="28"/>
        </w:rPr>
        <w:t xml:space="preserve"> </w:t>
      </w:r>
      <w:r w:rsidRPr="00344BB5">
        <w:rPr>
          <w:rFonts w:ascii="Cambria" w:hAnsi="Cambria"/>
          <w:i/>
          <w:iCs/>
          <w:sz w:val="28"/>
          <w:szCs w:val="28"/>
        </w:rPr>
        <w:t>of</w:t>
      </w:r>
      <w:r w:rsidR="00EE456D">
        <w:rPr>
          <w:rFonts w:ascii="Cambria" w:hAnsi="Cambria"/>
          <w:i/>
          <w:iCs/>
          <w:sz w:val="28"/>
          <w:szCs w:val="28"/>
        </w:rPr>
        <w:t xml:space="preserve"> </w:t>
      </w:r>
      <w:r w:rsidRPr="00344BB5">
        <w:rPr>
          <w:rFonts w:ascii="Cambria" w:hAnsi="Cambria"/>
          <w:i/>
          <w:iCs/>
          <w:sz w:val="28"/>
          <w:szCs w:val="28"/>
        </w:rPr>
        <w:t>Company’s</w:t>
      </w:r>
      <w:r w:rsidR="00EE456D">
        <w:rPr>
          <w:rFonts w:ascii="Cambria" w:hAnsi="Cambria"/>
          <w:i/>
          <w:iCs/>
          <w:sz w:val="28"/>
          <w:szCs w:val="28"/>
        </w:rPr>
        <w:t xml:space="preserve"> </w:t>
      </w:r>
      <w:r w:rsidRPr="00344BB5">
        <w:rPr>
          <w:rFonts w:ascii="Cambria" w:hAnsi="Cambria"/>
          <w:i/>
          <w:iCs/>
          <w:sz w:val="28"/>
          <w:szCs w:val="28"/>
        </w:rPr>
        <w:t>integrity</w:t>
      </w:r>
      <w:r w:rsidR="00EE456D">
        <w:rPr>
          <w:rFonts w:ascii="Cambria" w:hAnsi="Cambria"/>
          <w:i/>
          <w:iCs/>
          <w:sz w:val="28"/>
          <w:szCs w:val="28"/>
        </w:rPr>
        <w:t xml:space="preserve"> </w:t>
      </w:r>
      <w:r w:rsidRPr="00344BB5">
        <w:rPr>
          <w:rFonts w:ascii="Cambria" w:hAnsi="Cambria"/>
          <w:i/>
          <w:iCs/>
          <w:sz w:val="28"/>
          <w:szCs w:val="28"/>
        </w:rPr>
        <w:t>and</w:t>
      </w:r>
      <w:r w:rsidR="00EE456D">
        <w:rPr>
          <w:rFonts w:ascii="Cambria" w:hAnsi="Cambria"/>
          <w:i/>
          <w:iCs/>
          <w:sz w:val="28"/>
          <w:szCs w:val="28"/>
        </w:rPr>
        <w:t xml:space="preserve"> </w:t>
      </w:r>
      <w:r w:rsidRPr="00344BB5">
        <w:rPr>
          <w:rFonts w:ascii="Cambria" w:hAnsi="Cambria"/>
          <w:i/>
          <w:iCs/>
          <w:sz w:val="28"/>
          <w:szCs w:val="28"/>
        </w:rPr>
        <w:t>in</w:t>
      </w:r>
      <w:r w:rsidR="00EE456D">
        <w:rPr>
          <w:rFonts w:ascii="Cambria" w:hAnsi="Cambria"/>
          <w:i/>
          <w:iCs/>
          <w:sz w:val="28"/>
          <w:szCs w:val="28"/>
        </w:rPr>
        <w:t xml:space="preserve"> </w:t>
      </w:r>
      <w:r w:rsidRPr="00344BB5">
        <w:rPr>
          <w:rFonts w:ascii="Cambria" w:hAnsi="Cambria"/>
          <w:i/>
          <w:iCs/>
          <w:sz w:val="28"/>
          <w:szCs w:val="28"/>
        </w:rPr>
        <w:t>a</w:t>
      </w:r>
      <w:r w:rsidR="00EE456D">
        <w:rPr>
          <w:rFonts w:ascii="Cambria" w:hAnsi="Cambria"/>
          <w:i/>
          <w:iCs/>
          <w:sz w:val="28"/>
          <w:szCs w:val="28"/>
        </w:rPr>
        <w:t xml:space="preserve"> </w:t>
      </w:r>
      <w:r w:rsidRPr="00344BB5">
        <w:rPr>
          <w:rFonts w:ascii="Cambria" w:hAnsi="Cambria"/>
          <w:i/>
          <w:iCs/>
          <w:sz w:val="28"/>
          <w:szCs w:val="28"/>
        </w:rPr>
        <w:t>documented</w:t>
      </w:r>
      <w:r w:rsidR="00EE456D">
        <w:rPr>
          <w:rFonts w:ascii="Cambria" w:hAnsi="Cambria"/>
          <w:i/>
          <w:iCs/>
          <w:sz w:val="28"/>
          <w:szCs w:val="28"/>
        </w:rPr>
        <w:t xml:space="preserve"> </w:t>
      </w:r>
      <w:r w:rsidRPr="00344BB5">
        <w:rPr>
          <w:rFonts w:ascii="Cambria" w:hAnsi="Cambria"/>
          <w:i/>
          <w:iCs/>
          <w:sz w:val="28"/>
          <w:szCs w:val="28"/>
        </w:rPr>
        <w:t>way</w:t>
      </w:r>
      <w:r w:rsidR="00EE456D">
        <w:rPr>
          <w:rFonts w:ascii="Cambria" w:hAnsi="Cambria"/>
          <w:i/>
          <w:iCs/>
          <w:sz w:val="28"/>
          <w:szCs w:val="28"/>
        </w:rPr>
        <w:t xml:space="preserve"> </w:t>
      </w:r>
      <w:r w:rsidRPr="00344BB5">
        <w:rPr>
          <w:rFonts w:ascii="Cambria" w:hAnsi="Cambria"/>
          <w:i/>
          <w:iCs/>
          <w:sz w:val="28"/>
          <w:szCs w:val="28"/>
        </w:rPr>
        <w:t>about</w:t>
      </w:r>
      <w:r w:rsidR="00EE456D">
        <w:rPr>
          <w:rFonts w:ascii="Cambria" w:hAnsi="Cambria"/>
          <w:i/>
          <w:iCs/>
          <w:sz w:val="28"/>
          <w:szCs w:val="28"/>
        </w:rPr>
        <w:t xml:space="preserve"> </w:t>
      </w:r>
      <w:r w:rsidRPr="00344BB5">
        <w:rPr>
          <w:rFonts w:ascii="Cambria" w:hAnsi="Cambria"/>
          <w:i/>
          <w:iCs/>
          <w:sz w:val="28"/>
          <w:szCs w:val="28"/>
        </w:rPr>
        <w:t>illicit</w:t>
      </w:r>
      <w:r w:rsidR="00EE456D">
        <w:rPr>
          <w:rFonts w:ascii="Cambria" w:hAnsi="Cambria"/>
          <w:i/>
          <w:iCs/>
          <w:sz w:val="28"/>
          <w:szCs w:val="28"/>
        </w:rPr>
        <w:t xml:space="preserve"> </w:t>
      </w:r>
      <w:r w:rsidRPr="00344BB5">
        <w:rPr>
          <w:rFonts w:ascii="Cambria" w:hAnsi="Cambria"/>
          <w:i/>
          <w:iCs/>
          <w:sz w:val="28"/>
          <w:szCs w:val="28"/>
        </w:rPr>
        <w:t>behaviors</w:t>
      </w:r>
      <w:r w:rsidR="00EE456D">
        <w:rPr>
          <w:rFonts w:ascii="Cambria" w:hAnsi="Cambria"/>
          <w:i/>
          <w:iCs/>
          <w:sz w:val="28"/>
          <w:szCs w:val="28"/>
        </w:rPr>
        <w:t xml:space="preserve"> </w:t>
      </w:r>
      <w:r w:rsidRPr="00344BB5">
        <w:rPr>
          <w:rFonts w:ascii="Cambria" w:hAnsi="Cambria"/>
          <w:i/>
          <w:sz w:val="28"/>
          <w:szCs w:val="28"/>
          <w:lang w:eastAsia="it-IT"/>
        </w:rPr>
        <w:t>relevant</w:t>
      </w:r>
      <w:r w:rsidR="00EE456D">
        <w:rPr>
          <w:rFonts w:ascii="Cambria" w:hAnsi="Cambria"/>
          <w:i/>
          <w:sz w:val="28"/>
          <w:szCs w:val="28"/>
          <w:lang w:eastAsia="it-IT"/>
        </w:rPr>
        <w:t xml:space="preserve"> </w:t>
      </w:r>
      <w:r w:rsidRPr="00344BB5">
        <w:rPr>
          <w:rFonts w:ascii="Cambria" w:hAnsi="Cambria"/>
          <w:i/>
          <w:sz w:val="28"/>
          <w:szCs w:val="28"/>
          <w:lang w:eastAsia="it-IT"/>
        </w:rPr>
        <w:t>to</w:t>
      </w:r>
      <w:r w:rsidR="00EE456D">
        <w:rPr>
          <w:rFonts w:ascii="Cambria" w:hAnsi="Cambria"/>
          <w:i/>
          <w:sz w:val="28"/>
          <w:szCs w:val="28"/>
          <w:lang w:eastAsia="it-IT"/>
        </w:rPr>
        <w:t xml:space="preserve"> </w:t>
      </w:r>
      <w:r w:rsidRPr="00344BB5">
        <w:rPr>
          <w:rFonts w:ascii="Cambria" w:hAnsi="Cambria"/>
          <w:i/>
          <w:sz w:val="28"/>
          <w:szCs w:val="28"/>
          <w:lang w:eastAsia="it-IT"/>
        </w:rPr>
        <w:t>the</w:t>
      </w:r>
      <w:r w:rsidR="00EE456D">
        <w:rPr>
          <w:rFonts w:ascii="Cambria" w:hAnsi="Cambria"/>
          <w:i/>
          <w:sz w:val="28"/>
          <w:szCs w:val="28"/>
          <w:lang w:eastAsia="it-IT"/>
        </w:rPr>
        <w:t xml:space="preserve"> </w:t>
      </w:r>
      <w:r w:rsidRPr="00344BB5">
        <w:rPr>
          <w:rFonts w:ascii="Cambria" w:hAnsi="Cambria"/>
          <w:i/>
          <w:sz w:val="28"/>
          <w:szCs w:val="28"/>
          <w:lang w:eastAsia="it-IT"/>
        </w:rPr>
        <w:t>Decree</w:t>
      </w:r>
      <w:r w:rsidR="00EE456D">
        <w:rPr>
          <w:rFonts w:ascii="Cambria" w:hAnsi="Cambria"/>
          <w:i/>
          <w:sz w:val="28"/>
          <w:szCs w:val="28"/>
          <w:lang w:eastAsia="it-IT"/>
        </w:rPr>
        <w:t xml:space="preserve"> </w:t>
      </w:r>
      <w:r w:rsidRPr="00344BB5">
        <w:rPr>
          <w:rFonts w:ascii="Cambria" w:hAnsi="Cambria"/>
          <w:i/>
          <w:sz w:val="28"/>
          <w:szCs w:val="28"/>
          <w:lang w:eastAsia="it-IT"/>
        </w:rPr>
        <w:t>and</w:t>
      </w:r>
      <w:r w:rsidR="00EE456D">
        <w:rPr>
          <w:rFonts w:ascii="Cambria" w:hAnsi="Cambria"/>
          <w:i/>
          <w:sz w:val="28"/>
          <w:szCs w:val="28"/>
          <w:lang w:eastAsia="it-IT"/>
        </w:rPr>
        <w:t xml:space="preserve"> </w:t>
      </w:r>
      <w:r w:rsidRPr="00344BB5">
        <w:rPr>
          <w:rFonts w:ascii="Cambria" w:hAnsi="Cambria"/>
          <w:i/>
          <w:sz w:val="28"/>
          <w:szCs w:val="28"/>
          <w:lang w:eastAsia="it-IT"/>
        </w:rPr>
        <w:t>grounded</w:t>
      </w:r>
      <w:r w:rsidR="00EE456D">
        <w:rPr>
          <w:rFonts w:ascii="Cambria" w:hAnsi="Cambria"/>
          <w:i/>
          <w:sz w:val="28"/>
          <w:szCs w:val="28"/>
          <w:lang w:eastAsia="it-IT"/>
        </w:rPr>
        <w:t xml:space="preserve"> </w:t>
      </w:r>
      <w:r w:rsidRPr="00344BB5">
        <w:rPr>
          <w:rFonts w:ascii="Cambria" w:hAnsi="Cambria"/>
          <w:i/>
          <w:sz w:val="28"/>
          <w:szCs w:val="28"/>
          <w:lang w:eastAsia="it-IT"/>
        </w:rPr>
        <w:t>on</w:t>
      </w:r>
      <w:r w:rsidR="00EE456D">
        <w:rPr>
          <w:rFonts w:ascii="Cambria" w:hAnsi="Cambria"/>
          <w:i/>
          <w:sz w:val="28"/>
          <w:szCs w:val="28"/>
          <w:lang w:eastAsia="it-IT"/>
        </w:rPr>
        <w:t xml:space="preserve"> </w:t>
      </w:r>
      <w:r w:rsidRPr="00344BB5">
        <w:rPr>
          <w:rFonts w:ascii="Cambria" w:hAnsi="Cambria"/>
          <w:i/>
          <w:sz w:val="28"/>
          <w:szCs w:val="28"/>
          <w:lang w:eastAsia="it-IT"/>
        </w:rPr>
        <w:t>precise</w:t>
      </w:r>
      <w:r w:rsidR="00EE456D">
        <w:rPr>
          <w:rFonts w:ascii="Cambria" w:hAnsi="Cambria"/>
          <w:i/>
          <w:sz w:val="28"/>
          <w:szCs w:val="28"/>
          <w:lang w:eastAsia="it-IT"/>
        </w:rPr>
        <w:t xml:space="preserve"> </w:t>
      </w:r>
      <w:r w:rsidRPr="00344BB5">
        <w:rPr>
          <w:rFonts w:ascii="Cambria" w:hAnsi="Cambria"/>
          <w:i/>
          <w:sz w:val="28"/>
          <w:szCs w:val="28"/>
          <w:lang w:eastAsia="it-IT"/>
        </w:rPr>
        <w:t>and</w:t>
      </w:r>
      <w:r w:rsidR="00EE456D">
        <w:rPr>
          <w:rFonts w:ascii="Cambria" w:hAnsi="Cambria"/>
          <w:i/>
          <w:sz w:val="28"/>
          <w:szCs w:val="28"/>
          <w:lang w:eastAsia="it-IT"/>
        </w:rPr>
        <w:t xml:space="preserve"> </w:t>
      </w:r>
      <w:r w:rsidRPr="00344BB5">
        <w:rPr>
          <w:rFonts w:ascii="Cambria" w:hAnsi="Cambria"/>
          <w:i/>
          <w:sz w:val="28"/>
          <w:szCs w:val="28"/>
          <w:lang w:eastAsia="it-IT"/>
        </w:rPr>
        <w:t>consistent</w:t>
      </w:r>
      <w:r w:rsidR="00EE456D">
        <w:rPr>
          <w:rFonts w:ascii="Cambria" w:hAnsi="Cambria"/>
          <w:i/>
          <w:sz w:val="28"/>
          <w:szCs w:val="28"/>
          <w:lang w:eastAsia="it-IT"/>
        </w:rPr>
        <w:t xml:space="preserve"> </w:t>
      </w:r>
      <w:r w:rsidRPr="00344BB5">
        <w:rPr>
          <w:rFonts w:ascii="Cambria" w:hAnsi="Cambria"/>
          <w:i/>
          <w:sz w:val="28"/>
          <w:szCs w:val="28"/>
          <w:lang w:eastAsia="it-IT"/>
        </w:rPr>
        <w:t>factual</w:t>
      </w:r>
      <w:r w:rsidR="00EE456D">
        <w:rPr>
          <w:rFonts w:ascii="Cambria" w:hAnsi="Cambria"/>
          <w:i/>
          <w:sz w:val="28"/>
          <w:szCs w:val="28"/>
          <w:lang w:eastAsia="it-IT"/>
        </w:rPr>
        <w:t xml:space="preserve"> </w:t>
      </w:r>
      <w:r w:rsidRPr="00344BB5">
        <w:rPr>
          <w:rFonts w:ascii="Cambria" w:hAnsi="Cambria"/>
          <w:i/>
          <w:sz w:val="28"/>
          <w:szCs w:val="28"/>
          <w:lang w:eastAsia="it-IT"/>
        </w:rPr>
        <w:t>elements,</w:t>
      </w:r>
      <w:r w:rsidR="00EE456D">
        <w:rPr>
          <w:rFonts w:ascii="Cambria" w:hAnsi="Cambria"/>
          <w:i/>
          <w:sz w:val="28"/>
          <w:szCs w:val="28"/>
          <w:lang w:eastAsia="it-IT"/>
        </w:rPr>
        <w:t xml:space="preserve"> </w:t>
      </w:r>
      <w:r w:rsidRPr="00344BB5">
        <w:rPr>
          <w:rFonts w:ascii="Cambria" w:hAnsi="Cambria"/>
          <w:i/>
          <w:sz w:val="28"/>
          <w:szCs w:val="28"/>
          <w:lang w:eastAsia="it-IT"/>
        </w:rPr>
        <w:t>o</w:t>
      </w:r>
      <w:r w:rsidR="00EE456D">
        <w:rPr>
          <w:rFonts w:ascii="Cambria" w:hAnsi="Cambria"/>
          <w:i/>
          <w:sz w:val="28"/>
          <w:szCs w:val="28"/>
          <w:lang w:eastAsia="it-IT"/>
        </w:rPr>
        <w:t xml:space="preserve"> </w:t>
      </w:r>
      <w:r w:rsidRPr="00344BB5">
        <w:rPr>
          <w:rFonts w:ascii="Cambria" w:hAnsi="Cambria"/>
          <w:i/>
          <w:sz w:val="28"/>
          <w:szCs w:val="28"/>
          <w:lang w:eastAsia="it-IT"/>
        </w:rPr>
        <w:t>about</w:t>
      </w:r>
      <w:r w:rsidR="00EE456D">
        <w:rPr>
          <w:rFonts w:ascii="Cambria" w:hAnsi="Cambria"/>
          <w:i/>
          <w:sz w:val="28"/>
          <w:szCs w:val="28"/>
          <w:lang w:eastAsia="it-IT"/>
        </w:rPr>
        <w:t xml:space="preserve"> </w:t>
      </w:r>
      <w:r w:rsidRPr="00344BB5">
        <w:rPr>
          <w:rFonts w:ascii="Cambria" w:hAnsi="Cambria"/>
          <w:i/>
          <w:sz w:val="28"/>
          <w:szCs w:val="28"/>
          <w:lang w:eastAsia="it-IT"/>
        </w:rPr>
        <w:t>violations</w:t>
      </w:r>
      <w:r w:rsidR="00EE456D">
        <w:rPr>
          <w:rFonts w:ascii="Cambria" w:hAnsi="Cambria"/>
          <w:i/>
          <w:sz w:val="28"/>
          <w:szCs w:val="28"/>
          <w:lang w:eastAsia="it-IT"/>
        </w:rPr>
        <w:t xml:space="preserve"> </w:t>
      </w:r>
      <w:r w:rsidRPr="00344BB5">
        <w:rPr>
          <w:rFonts w:ascii="Cambria" w:hAnsi="Cambria"/>
          <w:i/>
          <w:sz w:val="28"/>
          <w:szCs w:val="28"/>
          <w:lang w:eastAsia="it-IT"/>
        </w:rPr>
        <w:t>of</w:t>
      </w:r>
      <w:r w:rsidR="00EE456D">
        <w:rPr>
          <w:rFonts w:ascii="Cambria" w:hAnsi="Cambria"/>
          <w:i/>
          <w:sz w:val="28"/>
          <w:szCs w:val="28"/>
          <w:lang w:eastAsia="it-IT"/>
        </w:rPr>
        <w:t xml:space="preserve"> </w:t>
      </w:r>
      <w:r w:rsidRPr="00344BB5">
        <w:rPr>
          <w:rFonts w:ascii="Cambria" w:hAnsi="Cambria"/>
          <w:i/>
          <w:sz w:val="28"/>
          <w:szCs w:val="28"/>
          <w:lang w:eastAsia="it-IT"/>
        </w:rPr>
        <w:t>the</w:t>
      </w:r>
      <w:r w:rsidR="00EE456D">
        <w:rPr>
          <w:rFonts w:ascii="Cambria" w:hAnsi="Cambria"/>
          <w:i/>
          <w:sz w:val="28"/>
          <w:szCs w:val="28"/>
          <w:lang w:eastAsia="it-IT"/>
        </w:rPr>
        <w:t xml:space="preserve"> </w:t>
      </w:r>
      <w:r w:rsidRPr="00344BB5">
        <w:rPr>
          <w:rFonts w:ascii="Cambria" w:hAnsi="Cambria"/>
          <w:i/>
          <w:sz w:val="28"/>
          <w:szCs w:val="28"/>
          <w:lang w:eastAsia="it-IT"/>
        </w:rPr>
        <w:t>Model</w:t>
      </w:r>
      <w:r w:rsidR="00EE456D">
        <w:rPr>
          <w:rFonts w:ascii="Cambria" w:hAnsi="Cambria"/>
          <w:i/>
          <w:sz w:val="28"/>
          <w:szCs w:val="28"/>
          <w:lang w:eastAsia="it-IT"/>
        </w:rPr>
        <w:t xml:space="preserve"> </w:t>
      </w:r>
      <w:r w:rsidRPr="00344BB5">
        <w:rPr>
          <w:rFonts w:ascii="Cambria" w:hAnsi="Cambria"/>
          <w:i/>
          <w:sz w:val="28"/>
          <w:szCs w:val="28"/>
          <w:lang w:eastAsia="it-IT"/>
        </w:rPr>
        <w:t>of</w:t>
      </w:r>
      <w:r w:rsidR="00EE456D">
        <w:rPr>
          <w:rFonts w:ascii="Cambria" w:hAnsi="Cambria"/>
          <w:i/>
          <w:sz w:val="28"/>
          <w:szCs w:val="28"/>
          <w:lang w:eastAsia="it-IT"/>
        </w:rPr>
        <w:t xml:space="preserve"> </w:t>
      </w:r>
      <w:r w:rsidRPr="00344BB5">
        <w:rPr>
          <w:rFonts w:ascii="Cambria" w:hAnsi="Cambria"/>
          <w:i/>
          <w:sz w:val="28"/>
          <w:szCs w:val="28"/>
          <w:lang w:eastAsia="it-IT"/>
        </w:rPr>
        <w:t>the</w:t>
      </w:r>
      <w:r w:rsidR="00EE456D">
        <w:rPr>
          <w:rFonts w:ascii="Cambria" w:hAnsi="Cambria"/>
          <w:i/>
          <w:sz w:val="28"/>
          <w:szCs w:val="28"/>
          <w:lang w:eastAsia="it-IT"/>
        </w:rPr>
        <w:t xml:space="preserve"> </w:t>
      </w:r>
      <w:r w:rsidRPr="00344BB5">
        <w:rPr>
          <w:rFonts w:ascii="Cambria" w:hAnsi="Cambria"/>
          <w:i/>
          <w:sz w:val="28"/>
          <w:szCs w:val="28"/>
          <w:lang w:eastAsia="it-IT"/>
        </w:rPr>
        <w:t>Company</w:t>
      </w:r>
      <w:r w:rsidR="00EE456D">
        <w:rPr>
          <w:rFonts w:ascii="Cambria" w:hAnsi="Cambria"/>
          <w:i/>
          <w:sz w:val="28"/>
          <w:szCs w:val="28"/>
          <w:lang w:eastAsia="it-IT"/>
        </w:rPr>
        <w:t xml:space="preserve"> </w:t>
      </w:r>
      <w:r w:rsidRPr="00344BB5">
        <w:rPr>
          <w:rFonts w:ascii="Cambria" w:hAnsi="Cambria"/>
          <w:i/>
          <w:sz w:val="28"/>
          <w:szCs w:val="28"/>
          <w:lang w:eastAsia="it-IT"/>
        </w:rPr>
        <w:t>that</w:t>
      </w:r>
      <w:r w:rsidR="00EE456D">
        <w:rPr>
          <w:rFonts w:ascii="Cambria" w:hAnsi="Cambria"/>
          <w:i/>
          <w:sz w:val="28"/>
          <w:szCs w:val="28"/>
          <w:lang w:eastAsia="it-IT"/>
        </w:rPr>
        <w:t xml:space="preserve"> </w:t>
      </w:r>
      <w:r w:rsidRPr="00344BB5">
        <w:rPr>
          <w:rFonts w:ascii="Cambria" w:hAnsi="Cambria"/>
          <w:i/>
          <w:sz w:val="28"/>
          <w:szCs w:val="28"/>
          <w:lang w:eastAsia="it-IT"/>
        </w:rPr>
        <w:t>they</w:t>
      </w:r>
      <w:r w:rsidR="00EE456D">
        <w:rPr>
          <w:rFonts w:ascii="Cambria" w:hAnsi="Cambria"/>
          <w:i/>
          <w:sz w:val="28"/>
          <w:szCs w:val="28"/>
          <w:lang w:eastAsia="it-IT"/>
        </w:rPr>
        <w:t xml:space="preserve"> </w:t>
      </w:r>
      <w:r w:rsidRPr="00344BB5">
        <w:rPr>
          <w:rFonts w:ascii="Cambria" w:hAnsi="Cambria"/>
          <w:i/>
          <w:sz w:val="28"/>
          <w:szCs w:val="28"/>
          <w:lang w:eastAsia="it-IT"/>
        </w:rPr>
        <w:t>might</w:t>
      </w:r>
      <w:r w:rsidR="00EE456D">
        <w:rPr>
          <w:rFonts w:ascii="Cambria" w:hAnsi="Cambria"/>
          <w:i/>
          <w:sz w:val="28"/>
          <w:szCs w:val="28"/>
          <w:lang w:eastAsia="it-IT"/>
        </w:rPr>
        <w:t xml:space="preserve"> </w:t>
      </w:r>
      <w:r w:rsidRPr="00344BB5">
        <w:rPr>
          <w:rFonts w:ascii="Cambria" w:hAnsi="Cambria"/>
          <w:i/>
          <w:sz w:val="28"/>
          <w:szCs w:val="28"/>
          <w:lang w:eastAsia="it-IT"/>
        </w:rPr>
        <w:t>become</w:t>
      </w:r>
      <w:r w:rsidR="00EE456D">
        <w:rPr>
          <w:rFonts w:ascii="Cambria" w:hAnsi="Cambria"/>
          <w:i/>
          <w:sz w:val="28"/>
          <w:szCs w:val="28"/>
          <w:lang w:eastAsia="it-IT"/>
        </w:rPr>
        <w:t xml:space="preserve"> </w:t>
      </w:r>
      <w:r w:rsidRPr="00344BB5">
        <w:rPr>
          <w:rFonts w:ascii="Cambria" w:hAnsi="Cambria"/>
          <w:i/>
          <w:sz w:val="28"/>
          <w:szCs w:val="28"/>
          <w:lang w:eastAsia="it-IT"/>
        </w:rPr>
        <w:t>aware</w:t>
      </w:r>
      <w:r w:rsidR="00EE456D">
        <w:rPr>
          <w:rFonts w:ascii="Cambria" w:hAnsi="Cambria"/>
          <w:i/>
          <w:sz w:val="28"/>
          <w:szCs w:val="28"/>
          <w:lang w:eastAsia="it-IT"/>
        </w:rPr>
        <w:t xml:space="preserve"> </w:t>
      </w:r>
      <w:r w:rsidRPr="00344BB5">
        <w:rPr>
          <w:rFonts w:ascii="Cambria" w:hAnsi="Cambria"/>
          <w:i/>
          <w:sz w:val="28"/>
          <w:szCs w:val="28"/>
          <w:lang w:eastAsia="it-IT"/>
        </w:rPr>
        <w:t>due</w:t>
      </w:r>
      <w:r w:rsidR="00EE456D">
        <w:rPr>
          <w:rFonts w:ascii="Cambria" w:hAnsi="Cambria"/>
          <w:i/>
          <w:sz w:val="28"/>
          <w:szCs w:val="28"/>
          <w:lang w:eastAsia="it-IT"/>
        </w:rPr>
        <w:t xml:space="preserve"> </w:t>
      </w:r>
      <w:r w:rsidRPr="00344BB5">
        <w:rPr>
          <w:rFonts w:ascii="Cambria" w:hAnsi="Cambria"/>
          <w:i/>
          <w:sz w:val="28"/>
          <w:szCs w:val="28"/>
          <w:lang w:eastAsia="it-IT"/>
        </w:rPr>
        <w:t>to</w:t>
      </w:r>
      <w:r w:rsidR="00EE456D">
        <w:rPr>
          <w:rFonts w:ascii="Cambria" w:hAnsi="Cambria"/>
          <w:i/>
          <w:sz w:val="28"/>
          <w:szCs w:val="28"/>
          <w:lang w:eastAsia="it-IT"/>
        </w:rPr>
        <w:t xml:space="preserve"> </w:t>
      </w:r>
      <w:r w:rsidRPr="00344BB5">
        <w:rPr>
          <w:rFonts w:ascii="Cambria" w:hAnsi="Cambria"/>
          <w:i/>
          <w:sz w:val="28"/>
          <w:szCs w:val="28"/>
          <w:lang w:eastAsia="it-IT"/>
        </w:rPr>
        <w:t>their</w:t>
      </w:r>
      <w:r w:rsidR="00EE456D">
        <w:rPr>
          <w:rFonts w:ascii="Cambria" w:hAnsi="Cambria"/>
          <w:i/>
          <w:sz w:val="28"/>
          <w:szCs w:val="28"/>
          <w:lang w:eastAsia="it-IT"/>
        </w:rPr>
        <w:t xml:space="preserve"> </w:t>
      </w:r>
      <w:r w:rsidRPr="00344BB5">
        <w:rPr>
          <w:rFonts w:ascii="Cambria" w:hAnsi="Cambria"/>
          <w:i/>
          <w:sz w:val="28"/>
          <w:szCs w:val="28"/>
          <w:lang w:eastAsia="it-IT"/>
        </w:rPr>
        <w:t>work</w:t>
      </w:r>
      <w:r w:rsidR="00EE456D">
        <w:rPr>
          <w:rFonts w:ascii="Cambria" w:hAnsi="Cambria"/>
          <w:i/>
          <w:sz w:val="28"/>
          <w:szCs w:val="28"/>
          <w:lang w:eastAsia="it-IT"/>
        </w:rPr>
        <w:t xml:space="preserve"> </w:t>
      </w:r>
      <w:r w:rsidRPr="00344BB5">
        <w:rPr>
          <w:rFonts w:ascii="Cambria" w:hAnsi="Cambria"/>
          <w:i/>
          <w:sz w:val="28"/>
          <w:szCs w:val="28"/>
          <w:lang w:eastAsia="it-IT"/>
        </w:rPr>
        <w:t>accountabilities;</w:t>
      </w:r>
      <w:r w:rsidR="00EE456D">
        <w:rPr>
          <w:rFonts w:ascii="Cambria" w:hAnsi="Cambria"/>
          <w:i/>
          <w:color w:val="444444"/>
          <w:sz w:val="28"/>
          <w:szCs w:val="28"/>
          <w:lang w:eastAsia="it-IT"/>
        </w:rPr>
        <w:t xml:space="preserve"> </w:t>
      </w:r>
      <w:r w:rsidRPr="00344BB5">
        <w:rPr>
          <w:rFonts w:ascii="Cambria" w:hAnsi="Cambria"/>
          <w:i/>
          <w:iCs/>
          <w:sz w:val="28"/>
          <w:szCs w:val="28"/>
        </w:rPr>
        <w:t>provide</w:t>
      </w:r>
      <w:r w:rsidR="00EE456D">
        <w:rPr>
          <w:rFonts w:ascii="Cambria" w:hAnsi="Cambria"/>
          <w:i/>
          <w:iCs/>
          <w:sz w:val="28"/>
          <w:szCs w:val="28"/>
        </w:rPr>
        <w:t xml:space="preserve"> </w:t>
      </w:r>
      <w:r w:rsidRPr="00344BB5">
        <w:rPr>
          <w:rFonts w:ascii="Cambria" w:hAnsi="Cambria"/>
          <w:i/>
          <w:iCs/>
          <w:sz w:val="28"/>
          <w:szCs w:val="28"/>
        </w:rPr>
        <w:t>for</w:t>
      </w:r>
      <w:r w:rsidR="00EE456D">
        <w:rPr>
          <w:rFonts w:ascii="Cambria" w:hAnsi="Cambria"/>
          <w:i/>
          <w:iCs/>
          <w:sz w:val="28"/>
          <w:szCs w:val="28"/>
        </w:rPr>
        <w:t xml:space="preserve"> </w:t>
      </w:r>
      <w:r w:rsidRPr="00344BB5">
        <w:rPr>
          <w:rFonts w:ascii="Cambria" w:hAnsi="Cambria"/>
          <w:i/>
          <w:iCs/>
          <w:sz w:val="28"/>
          <w:szCs w:val="28"/>
        </w:rPr>
        <w:t>at</w:t>
      </w:r>
      <w:r w:rsidR="00EE456D">
        <w:rPr>
          <w:rFonts w:ascii="Cambria" w:hAnsi="Cambria"/>
          <w:i/>
          <w:iCs/>
          <w:sz w:val="28"/>
          <w:szCs w:val="28"/>
        </w:rPr>
        <w:t xml:space="preserve"> </w:t>
      </w:r>
      <w:r w:rsidRPr="00344BB5">
        <w:rPr>
          <w:rFonts w:ascii="Cambria" w:hAnsi="Cambria"/>
          <w:i/>
          <w:iCs/>
          <w:sz w:val="28"/>
          <w:szCs w:val="28"/>
        </w:rPr>
        <w:t>least</w:t>
      </w:r>
      <w:r w:rsidR="00EE456D">
        <w:rPr>
          <w:rFonts w:ascii="Cambria" w:hAnsi="Cambria"/>
          <w:i/>
          <w:iCs/>
          <w:sz w:val="28"/>
          <w:szCs w:val="28"/>
        </w:rPr>
        <w:t xml:space="preserve"> </w:t>
      </w:r>
      <w:r w:rsidRPr="00344BB5">
        <w:rPr>
          <w:rFonts w:ascii="Cambria" w:hAnsi="Cambria"/>
          <w:i/>
          <w:iCs/>
          <w:sz w:val="28"/>
          <w:szCs w:val="28"/>
        </w:rPr>
        <w:t>an</w:t>
      </w:r>
      <w:r w:rsidR="00EE456D">
        <w:rPr>
          <w:rFonts w:ascii="Cambria" w:hAnsi="Cambria"/>
          <w:i/>
          <w:iCs/>
          <w:sz w:val="28"/>
          <w:szCs w:val="28"/>
        </w:rPr>
        <w:t xml:space="preserve"> </w:t>
      </w:r>
      <w:r w:rsidRPr="00344BB5">
        <w:rPr>
          <w:rFonts w:ascii="Cambria" w:hAnsi="Cambria"/>
          <w:i/>
          <w:iCs/>
          <w:sz w:val="28"/>
          <w:szCs w:val="28"/>
        </w:rPr>
        <w:t>alternative</w:t>
      </w:r>
      <w:r w:rsidR="00EE456D">
        <w:rPr>
          <w:rFonts w:ascii="Cambria" w:hAnsi="Cambria"/>
          <w:i/>
          <w:iCs/>
          <w:sz w:val="28"/>
          <w:szCs w:val="28"/>
        </w:rPr>
        <w:t xml:space="preserve"> </w:t>
      </w:r>
      <w:r w:rsidRPr="00344BB5">
        <w:rPr>
          <w:rFonts w:ascii="Cambria" w:hAnsi="Cambria"/>
          <w:i/>
          <w:iCs/>
          <w:sz w:val="28"/>
          <w:szCs w:val="28"/>
        </w:rPr>
        <w:t>reporting</w:t>
      </w:r>
      <w:r w:rsidR="00EE456D">
        <w:rPr>
          <w:rFonts w:ascii="Cambria" w:hAnsi="Cambria"/>
          <w:i/>
          <w:iCs/>
          <w:sz w:val="28"/>
          <w:szCs w:val="28"/>
        </w:rPr>
        <w:t xml:space="preserve"> </w:t>
      </w:r>
      <w:r w:rsidRPr="00344BB5">
        <w:rPr>
          <w:rFonts w:ascii="Cambria" w:hAnsi="Cambria"/>
          <w:i/>
          <w:iCs/>
          <w:sz w:val="28"/>
          <w:szCs w:val="28"/>
        </w:rPr>
        <w:t>channel</w:t>
      </w:r>
      <w:r w:rsidR="00EE456D">
        <w:rPr>
          <w:rFonts w:ascii="Cambria" w:hAnsi="Cambria"/>
          <w:i/>
          <w:iCs/>
          <w:sz w:val="28"/>
          <w:szCs w:val="28"/>
        </w:rPr>
        <w:t xml:space="preserve"> </w:t>
      </w:r>
      <w:r w:rsidRPr="00344BB5">
        <w:rPr>
          <w:rFonts w:ascii="Cambria" w:hAnsi="Cambria"/>
          <w:i/>
          <w:iCs/>
          <w:sz w:val="28"/>
          <w:szCs w:val="28"/>
        </w:rPr>
        <w:t>suitable</w:t>
      </w:r>
      <w:r w:rsidR="00EE456D">
        <w:rPr>
          <w:rFonts w:ascii="Cambria" w:hAnsi="Cambria"/>
          <w:i/>
          <w:iCs/>
          <w:sz w:val="28"/>
          <w:szCs w:val="28"/>
        </w:rPr>
        <w:t xml:space="preserve"> </w:t>
      </w:r>
      <w:r w:rsidRPr="00344BB5">
        <w:rPr>
          <w:rFonts w:ascii="Cambria" w:hAnsi="Cambria"/>
          <w:i/>
          <w:iCs/>
          <w:sz w:val="28"/>
          <w:szCs w:val="28"/>
        </w:rPr>
        <w:t>to</w:t>
      </w:r>
      <w:r w:rsidR="00EE456D">
        <w:rPr>
          <w:rFonts w:ascii="Cambria" w:hAnsi="Cambria"/>
          <w:i/>
          <w:iCs/>
          <w:sz w:val="28"/>
          <w:szCs w:val="28"/>
        </w:rPr>
        <w:t xml:space="preserve"> </w:t>
      </w:r>
      <w:r w:rsidRPr="00344BB5">
        <w:rPr>
          <w:rFonts w:ascii="Cambria" w:hAnsi="Cambria"/>
          <w:i/>
          <w:iCs/>
          <w:sz w:val="28"/>
          <w:szCs w:val="28"/>
        </w:rPr>
        <w:t>ensure</w:t>
      </w:r>
      <w:r w:rsidR="00EE456D">
        <w:rPr>
          <w:rFonts w:ascii="Cambria" w:hAnsi="Cambria"/>
          <w:i/>
          <w:iCs/>
          <w:sz w:val="28"/>
          <w:szCs w:val="28"/>
        </w:rPr>
        <w:t xml:space="preserve"> </w:t>
      </w:r>
      <w:r w:rsidRPr="00344BB5">
        <w:rPr>
          <w:rFonts w:ascii="Cambria" w:hAnsi="Cambria"/>
          <w:i/>
          <w:iCs/>
          <w:sz w:val="28"/>
          <w:szCs w:val="28"/>
        </w:rPr>
        <w:t>confidentiality</w:t>
      </w:r>
      <w:r w:rsidR="00EE456D">
        <w:rPr>
          <w:rFonts w:ascii="Cambria" w:hAnsi="Cambria"/>
          <w:i/>
          <w:iCs/>
          <w:sz w:val="28"/>
          <w:szCs w:val="28"/>
        </w:rPr>
        <w:t xml:space="preserve"> </w:t>
      </w:r>
      <w:r w:rsidRPr="00344BB5">
        <w:rPr>
          <w:rFonts w:ascii="Cambria" w:hAnsi="Cambria"/>
          <w:i/>
          <w:iCs/>
          <w:sz w:val="28"/>
          <w:szCs w:val="28"/>
        </w:rPr>
        <w:t>about</w:t>
      </w:r>
      <w:r w:rsidR="00EE456D">
        <w:rPr>
          <w:rFonts w:ascii="Cambria" w:hAnsi="Cambria"/>
          <w:i/>
          <w:iCs/>
          <w:sz w:val="28"/>
          <w:szCs w:val="28"/>
        </w:rPr>
        <w:t xml:space="preserve"> </w:t>
      </w:r>
      <w:r w:rsidRPr="00344BB5">
        <w:rPr>
          <w:rFonts w:ascii="Cambria" w:hAnsi="Cambria"/>
          <w:i/>
          <w:iCs/>
          <w:sz w:val="28"/>
          <w:szCs w:val="28"/>
        </w:rPr>
        <w:t>the</w:t>
      </w:r>
      <w:r w:rsidR="00EE456D">
        <w:rPr>
          <w:rFonts w:ascii="Cambria" w:hAnsi="Cambria"/>
          <w:i/>
          <w:iCs/>
          <w:sz w:val="28"/>
          <w:szCs w:val="28"/>
        </w:rPr>
        <w:t xml:space="preserve"> </w:t>
      </w:r>
      <w:r w:rsidRPr="00344BB5">
        <w:rPr>
          <w:rFonts w:ascii="Cambria" w:hAnsi="Cambria"/>
          <w:i/>
          <w:iCs/>
          <w:sz w:val="28"/>
          <w:szCs w:val="28"/>
        </w:rPr>
        <w:t>identity</w:t>
      </w:r>
      <w:r w:rsidR="00EE456D">
        <w:rPr>
          <w:rFonts w:ascii="Cambria" w:hAnsi="Cambria"/>
          <w:i/>
          <w:iCs/>
          <w:sz w:val="28"/>
          <w:szCs w:val="28"/>
        </w:rPr>
        <w:t xml:space="preserve"> </w:t>
      </w:r>
      <w:r w:rsidRPr="00344BB5">
        <w:rPr>
          <w:rFonts w:ascii="Cambria" w:hAnsi="Cambria"/>
          <w:i/>
          <w:iCs/>
          <w:sz w:val="28"/>
          <w:szCs w:val="28"/>
        </w:rPr>
        <w:t>of</w:t>
      </w:r>
      <w:r w:rsidR="00EE456D">
        <w:rPr>
          <w:rFonts w:ascii="Cambria" w:hAnsi="Cambria"/>
          <w:i/>
          <w:iCs/>
          <w:sz w:val="28"/>
          <w:szCs w:val="28"/>
        </w:rPr>
        <w:t xml:space="preserve"> </w:t>
      </w:r>
      <w:r w:rsidRPr="00344BB5">
        <w:rPr>
          <w:rFonts w:ascii="Cambria" w:hAnsi="Cambria"/>
          <w:i/>
          <w:iCs/>
          <w:sz w:val="28"/>
          <w:szCs w:val="28"/>
        </w:rPr>
        <w:t>the</w:t>
      </w:r>
      <w:r w:rsidR="00EE456D">
        <w:rPr>
          <w:rFonts w:ascii="Cambria" w:hAnsi="Cambria"/>
          <w:i/>
          <w:iCs/>
          <w:sz w:val="28"/>
          <w:szCs w:val="28"/>
        </w:rPr>
        <w:t xml:space="preserve"> </w:t>
      </w:r>
      <w:r w:rsidRPr="00344BB5">
        <w:rPr>
          <w:rFonts w:ascii="Cambria" w:hAnsi="Cambria"/>
          <w:i/>
          <w:iCs/>
          <w:sz w:val="28"/>
          <w:szCs w:val="28"/>
        </w:rPr>
        <w:t>reporting</w:t>
      </w:r>
      <w:r w:rsidR="00EE456D">
        <w:rPr>
          <w:rFonts w:ascii="Cambria" w:hAnsi="Cambria"/>
          <w:i/>
          <w:iCs/>
          <w:sz w:val="28"/>
          <w:szCs w:val="28"/>
        </w:rPr>
        <w:t xml:space="preserve"> </w:t>
      </w:r>
      <w:r w:rsidRPr="00344BB5">
        <w:rPr>
          <w:rFonts w:ascii="Cambria" w:hAnsi="Cambria"/>
          <w:i/>
          <w:iCs/>
          <w:sz w:val="28"/>
          <w:szCs w:val="28"/>
        </w:rPr>
        <w:t>person</w:t>
      </w:r>
      <w:r w:rsidR="00EE456D">
        <w:rPr>
          <w:rFonts w:ascii="Cambria" w:hAnsi="Cambria"/>
          <w:i/>
          <w:iCs/>
          <w:sz w:val="28"/>
          <w:szCs w:val="28"/>
        </w:rPr>
        <w:t xml:space="preserve"> </w:t>
      </w:r>
      <w:r w:rsidRPr="00344BB5">
        <w:rPr>
          <w:rFonts w:ascii="Cambria" w:hAnsi="Cambria"/>
          <w:i/>
          <w:iCs/>
          <w:sz w:val="28"/>
          <w:szCs w:val="28"/>
        </w:rPr>
        <w:t>with</w:t>
      </w:r>
      <w:r w:rsidR="00EE456D">
        <w:rPr>
          <w:rFonts w:ascii="Cambria" w:hAnsi="Cambria"/>
          <w:i/>
          <w:iCs/>
          <w:sz w:val="28"/>
          <w:szCs w:val="28"/>
        </w:rPr>
        <w:t xml:space="preserve"> </w:t>
      </w:r>
      <w:r w:rsidRPr="00344BB5">
        <w:rPr>
          <w:rFonts w:ascii="Cambria" w:hAnsi="Cambria"/>
          <w:i/>
          <w:iCs/>
          <w:sz w:val="28"/>
          <w:szCs w:val="28"/>
        </w:rPr>
        <w:t>electronic</w:t>
      </w:r>
      <w:r w:rsidR="00EE456D">
        <w:rPr>
          <w:rFonts w:ascii="Cambria" w:hAnsi="Cambria"/>
          <w:i/>
          <w:iCs/>
          <w:sz w:val="28"/>
          <w:szCs w:val="28"/>
        </w:rPr>
        <w:t xml:space="preserve"> </w:t>
      </w:r>
      <w:r w:rsidRPr="00344BB5">
        <w:rPr>
          <w:rFonts w:ascii="Cambria" w:hAnsi="Cambria"/>
          <w:i/>
          <w:iCs/>
          <w:sz w:val="28"/>
          <w:szCs w:val="28"/>
        </w:rPr>
        <w:t>means;</w:t>
      </w:r>
      <w:r w:rsidR="00EE456D">
        <w:rPr>
          <w:rFonts w:ascii="Cambria" w:hAnsi="Cambria"/>
          <w:i/>
          <w:iCs/>
          <w:sz w:val="28"/>
          <w:szCs w:val="28"/>
        </w:rPr>
        <w:t xml:space="preserve"> </w:t>
      </w:r>
    </w:p>
    <w:p w14:paraId="61808D8C" w14:textId="1F3231CA" w:rsidR="00554E2E" w:rsidRPr="00344BB5" w:rsidRDefault="00554E2E" w:rsidP="00344BB5">
      <w:pPr>
        <w:numPr>
          <w:ilvl w:val="0"/>
          <w:numId w:val="69"/>
        </w:numPr>
        <w:spacing w:before="120" w:line="360" w:lineRule="auto"/>
        <w:jc w:val="both"/>
        <w:rPr>
          <w:rFonts w:ascii="Cambria" w:hAnsi="Cambria"/>
          <w:i/>
          <w:iCs/>
          <w:sz w:val="28"/>
          <w:szCs w:val="28"/>
        </w:rPr>
      </w:pPr>
      <w:r w:rsidRPr="00344BB5">
        <w:rPr>
          <w:rFonts w:ascii="Cambria" w:hAnsi="Cambria"/>
          <w:i/>
          <w:iCs/>
          <w:sz w:val="28"/>
          <w:szCs w:val="28"/>
          <w:lang w:val="en-GB"/>
        </w:rPr>
        <w:t>introduce</w:t>
      </w:r>
      <w:r w:rsidR="00EE456D">
        <w:rPr>
          <w:rFonts w:ascii="Cambria" w:hAnsi="Cambria"/>
          <w:i/>
          <w:iCs/>
          <w:sz w:val="28"/>
          <w:szCs w:val="28"/>
          <w:lang w:val="en-GB"/>
        </w:rPr>
        <w:t xml:space="preserve"> </w:t>
      </w:r>
      <w:r w:rsidRPr="00344BB5">
        <w:rPr>
          <w:rFonts w:ascii="Cambria" w:hAnsi="Cambria"/>
          <w:i/>
          <w:iCs/>
          <w:sz w:val="28"/>
          <w:szCs w:val="28"/>
          <w:lang w:val="en-GB"/>
        </w:rPr>
        <w:t>a</w:t>
      </w:r>
      <w:r w:rsidR="00EE456D">
        <w:rPr>
          <w:rFonts w:ascii="Cambria" w:hAnsi="Cambria"/>
          <w:i/>
          <w:iCs/>
          <w:sz w:val="28"/>
          <w:szCs w:val="28"/>
          <w:lang w:val="en-GB"/>
        </w:rPr>
        <w:t xml:space="preserve"> </w:t>
      </w:r>
      <w:r w:rsidRPr="00344BB5">
        <w:rPr>
          <w:rFonts w:ascii="Cambria" w:hAnsi="Cambria"/>
          <w:i/>
          <w:iCs/>
          <w:sz w:val="28"/>
          <w:szCs w:val="28"/>
          <w:lang w:val="en-GB"/>
        </w:rPr>
        <w:t>suitable</w:t>
      </w:r>
      <w:r w:rsidR="00EE456D">
        <w:rPr>
          <w:rFonts w:ascii="Cambria" w:hAnsi="Cambria"/>
          <w:i/>
          <w:iCs/>
          <w:sz w:val="28"/>
          <w:szCs w:val="28"/>
          <w:lang w:val="en-GB"/>
        </w:rPr>
        <w:t xml:space="preserve"> </w:t>
      </w:r>
      <w:r w:rsidRPr="00344BB5">
        <w:rPr>
          <w:rFonts w:ascii="Cambria" w:hAnsi="Cambria"/>
          <w:i/>
          <w:iCs/>
          <w:sz w:val="28"/>
          <w:szCs w:val="28"/>
          <w:lang w:val="en-GB"/>
        </w:rPr>
        <w:t>disciplinary</w:t>
      </w:r>
      <w:r w:rsidR="00EE456D">
        <w:rPr>
          <w:rFonts w:ascii="Cambria" w:hAnsi="Cambria"/>
          <w:i/>
          <w:iCs/>
          <w:sz w:val="28"/>
          <w:szCs w:val="28"/>
          <w:lang w:val="en-GB"/>
        </w:rPr>
        <w:t xml:space="preserve"> </w:t>
      </w:r>
      <w:r w:rsidRPr="00344BB5">
        <w:rPr>
          <w:rFonts w:ascii="Cambria" w:hAnsi="Cambria"/>
          <w:i/>
          <w:iCs/>
          <w:sz w:val="28"/>
          <w:szCs w:val="28"/>
          <w:lang w:val="en-GB"/>
        </w:rPr>
        <w:t>System,</w:t>
      </w:r>
      <w:r w:rsidR="00EE456D">
        <w:rPr>
          <w:rFonts w:ascii="Cambria" w:hAnsi="Cambria"/>
          <w:i/>
          <w:iCs/>
          <w:sz w:val="28"/>
          <w:szCs w:val="28"/>
          <w:lang w:val="en-GB"/>
        </w:rPr>
        <w:t xml:space="preserve"> </w:t>
      </w:r>
      <w:r w:rsidRPr="00344BB5">
        <w:rPr>
          <w:rFonts w:ascii="Cambria" w:hAnsi="Cambria"/>
          <w:i/>
          <w:iCs/>
          <w:sz w:val="28"/>
          <w:szCs w:val="28"/>
          <w:lang w:val="en-GB"/>
        </w:rPr>
        <w:t>aimed</w:t>
      </w:r>
      <w:r w:rsidR="00EE456D">
        <w:rPr>
          <w:rFonts w:ascii="Cambria" w:hAnsi="Cambria"/>
          <w:i/>
          <w:iCs/>
          <w:sz w:val="28"/>
          <w:szCs w:val="28"/>
          <w:lang w:val="en-GB"/>
        </w:rPr>
        <w:t xml:space="preserve"> </w:t>
      </w:r>
      <w:r w:rsidRPr="00344BB5">
        <w:rPr>
          <w:rFonts w:ascii="Cambria" w:hAnsi="Cambria"/>
          <w:i/>
          <w:iCs/>
          <w:sz w:val="28"/>
          <w:szCs w:val="28"/>
          <w:lang w:val="en-GB"/>
        </w:rPr>
        <w:t>at</w:t>
      </w:r>
      <w:r w:rsidR="00EE456D">
        <w:rPr>
          <w:rFonts w:ascii="Cambria" w:hAnsi="Cambria"/>
          <w:i/>
          <w:iCs/>
          <w:sz w:val="28"/>
          <w:szCs w:val="28"/>
          <w:lang w:val="en-GB"/>
        </w:rPr>
        <w:t xml:space="preserve"> </w:t>
      </w:r>
      <w:r w:rsidRPr="00344BB5">
        <w:rPr>
          <w:rFonts w:ascii="Cambria" w:hAnsi="Cambria"/>
          <w:i/>
          <w:iCs/>
          <w:sz w:val="28"/>
          <w:szCs w:val="28"/>
          <w:lang w:val="en-GB"/>
        </w:rPr>
        <w:t>sanctioning</w:t>
      </w:r>
      <w:r w:rsidR="00EE456D">
        <w:rPr>
          <w:rFonts w:ascii="Cambria" w:hAnsi="Cambria"/>
          <w:i/>
          <w:iCs/>
          <w:sz w:val="28"/>
          <w:szCs w:val="28"/>
          <w:lang w:val="en-GB"/>
        </w:rPr>
        <w:t xml:space="preserve"> </w:t>
      </w:r>
      <w:r w:rsidRPr="00344BB5">
        <w:rPr>
          <w:rFonts w:ascii="Cambria" w:hAnsi="Cambria"/>
          <w:i/>
          <w:iCs/>
          <w:sz w:val="28"/>
          <w:szCs w:val="28"/>
          <w:lang w:val="en-GB"/>
        </w:rPr>
        <w:t>any</w:t>
      </w:r>
      <w:r w:rsidR="00EE456D">
        <w:rPr>
          <w:rFonts w:ascii="Cambria" w:hAnsi="Cambria"/>
          <w:i/>
          <w:iCs/>
          <w:sz w:val="28"/>
          <w:szCs w:val="28"/>
          <w:lang w:val="en-GB"/>
        </w:rPr>
        <w:t xml:space="preserve"> </w:t>
      </w:r>
      <w:r w:rsidRPr="00344BB5">
        <w:rPr>
          <w:rFonts w:ascii="Cambria" w:hAnsi="Cambria"/>
          <w:i/>
          <w:iCs/>
          <w:sz w:val="28"/>
          <w:szCs w:val="28"/>
          <w:lang w:val="en-GB"/>
        </w:rPr>
        <w:t>violation</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measures</w:t>
      </w:r>
      <w:r w:rsidR="00EE456D">
        <w:rPr>
          <w:rFonts w:ascii="Cambria" w:hAnsi="Cambria"/>
          <w:i/>
          <w:iCs/>
          <w:sz w:val="28"/>
          <w:szCs w:val="28"/>
          <w:lang w:val="en-GB"/>
        </w:rPr>
        <w:t xml:space="preserve"> </w:t>
      </w:r>
      <w:r w:rsidRPr="00344BB5">
        <w:rPr>
          <w:rFonts w:ascii="Cambria" w:hAnsi="Cambria"/>
          <w:i/>
          <w:iCs/>
          <w:sz w:val="28"/>
          <w:szCs w:val="28"/>
          <w:lang w:val="en-GB"/>
        </w:rPr>
        <w:t>indicated</w:t>
      </w:r>
      <w:r w:rsidR="00EE456D">
        <w:rPr>
          <w:rFonts w:ascii="Cambria" w:hAnsi="Cambria"/>
          <w:i/>
          <w:iCs/>
          <w:sz w:val="28"/>
          <w:szCs w:val="28"/>
          <w:lang w:val="en-GB"/>
        </w:rPr>
        <w:t xml:space="preserve"> </w:t>
      </w:r>
      <w:r w:rsidRPr="00344BB5">
        <w:rPr>
          <w:rFonts w:ascii="Cambria" w:hAnsi="Cambria"/>
          <w:i/>
          <w:iCs/>
          <w:sz w:val="28"/>
          <w:szCs w:val="28"/>
          <w:lang w:val="en-GB"/>
        </w:rPr>
        <w:t>by</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Model;</w:t>
      </w:r>
      <w:r w:rsidR="00EE456D">
        <w:rPr>
          <w:rFonts w:ascii="Cambria" w:hAnsi="Cambria"/>
          <w:i/>
          <w:iCs/>
          <w:sz w:val="28"/>
          <w:szCs w:val="28"/>
          <w:lang w:val="en-GB"/>
        </w:rPr>
        <w:t xml:space="preserve"> </w:t>
      </w:r>
    </w:p>
    <w:p w14:paraId="1BC324DB" w14:textId="2FBE75CF" w:rsidR="00554E2E" w:rsidRPr="00344BB5" w:rsidRDefault="00554E2E" w:rsidP="00344BB5">
      <w:pPr>
        <w:numPr>
          <w:ilvl w:val="0"/>
          <w:numId w:val="69"/>
        </w:numPr>
        <w:spacing w:before="120" w:line="360" w:lineRule="auto"/>
        <w:jc w:val="both"/>
        <w:rPr>
          <w:rFonts w:ascii="Cambria" w:hAnsi="Cambria"/>
          <w:i/>
          <w:iCs/>
          <w:sz w:val="28"/>
          <w:szCs w:val="28"/>
          <w:lang w:val="en-GB"/>
        </w:rPr>
      </w:pPr>
      <w:r w:rsidRPr="00344BB5">
        <w:rPr>
          <w:rFonts w:ascii="Cambria" w:hAnsi="Cambria"/>
          <w:i/>
          <w:iCs/>
          <w:sz w:val="28"/>
          <w:szCs w:val="28"/>
          <w:lang w:val="en-GB"/>
        </w:rPr>
        <w:t>strongly</w:t>
      </w:r>
      <w:r w:rsidR="00EE456D">
        <w:rPr>
          <w:rFonts w:ascii="Cambria" w:hAnsi="Cambria"/>
          <w:i/>
          <w:iCs/>
          <w:sz w:val="28"/>
          <w:szCs w:val="28"/>
          <w:lang w:val="en-GB"/>
        </w:rPr>
        <w:t xml:space="preserve"> </w:t>
      </w:r>
      <w:r w:rsidRPr="00344BB5">
        <w:rPr>
          <w:rFonts w:ascii="Cambria" w:hAnsi="Cambria"/>
          <w:i/>
          <w:iCs/>
          <w:sz w:val="28"/>
          <w:szCs w:val="28"/>
          <w:lang w:val="en-GB"/>
        </w:rPr>
        <w:t>confirm</w:t>
      </w:r>
      <w:r w:rsidR="00EE456D">
        <w:rPr>
          <w:rFonts w:ascii="Cambria" w:hAnsi="Cambria"/>
          <w:i/>
          <w:iCs/>
          <w:sz w:val="28"/>
          <w:szCs w:val="28"/>
          <w:lang w:val="en-GB"/>
        </w:rPr>
        <w:t xml:space="preserve"> </w:t>
      </w:r>
      <w:r w:rsidRPr="00344BB5">
        <w:rPr>
          <w:rFonts w:ascii="Cambria" w:hAnsi="Cambria"/>
          <w:i/>
          <w:iCs/>
          <w:sz w:val="28"/>
          <w:szCs w:val="28"/>
          <w:lang w:val="en-GB"/>
        </w:rPr>
        <w:t>that</w:t>
      </w:r>
      <w:r w:rsidR="00EE456D">
        <w:rPr>
          <w:rFonts w:ascii="Cambria" w:hAnsi="Cambria"/>
          <w:i/>
          <w:iCs/>
          <w:sz w:val="28"/>
          <w:szCs w:val="28"/>
          <w:lang w:val="en-GB"/>
        </w:rPr>
        <w:t xml:space="preserve"> </w:t>
      </w:r>
      <w:r w:rsidRPr="00344BB5">
        <w:rPr>
          <w:rFonts w:ascii="Cambria" w:hAnsi="Cambria"/>
          <w:i/>
          <w:iCs/>
          <w:sz w:val="28"/>
          <w:szCs w:val="28"/>
          <w:lang w:val="en-GB"/>
        </w:rPr>
        <w:t>Philip</w:t>
      </w:r>
      <w:r w:rsidR="00EE456D">
        <w:rPr>
          <w:rFonts w:ascii="Cambria" w:hAnsi="Cambria"/>
          <w:i/>
          <w:iCs/>
          <w:sz w:val="28"/>
          <w:szCs w:val="28"/>
          <w:lang w:val="en-GB"/>
        </w:rPr>
        <w:t xml:space="preserve"> </w:t>
      </w:r>
      <w:r w:rsidRPr="00344BB5">
        <w:rPr>
          <w:rFonts w:ascii="Cambria" w:hAnsi="Cambria"/>
          <w:i/>
          <w:iCs/>
          <w:sz w:val="28"/>
          <w:szCs w:val="28"/>
          <w:lang w:val="en-GB"/>
        </w:rPr>
        <w:t>Morris</w:t>
      </w:r>
      <w:r w:rsidR="00EE456D">
        <w:rPr>
          <w:rFonts w:ascii="Cambria" w:hAnsi="Cambria"/>
          <w:i/>
          <w:iCs/>
          <w:sz w:val="28"/>
          <w:szCs w:val="28"/>
          <w:lang w:val="en-GB"/>
        </w:rPr>
        <w:t xml:space="preserve"> </w:t>
      </w:r>
      <w:r w:rsidRPr="00344BB5">
        <w:rPr>
          <w:rFonts w:ascii="Cambria" w:hAnsi="Cambria"/>
          <w:i/>
          <w:iCs/>
          <w:sz w:val="28"/>
          <w:szCs w:val="28"/>
          <w:lang w:val="en-GB"/>
        </w:rPr>
        <w:t>does</w:t>
      </w:r>
      <w:r w:rsidR="00EE456D">
        <w:rPr>
          <w:rFonts w:ascii="Cambria" w:hAnsi="Cambria"/>
          <w:i/>
          <w:iCs/>
          <w:sz w:val="28"/>
          <w:szCs w:val="28"/>
          <w:lang w:val="en-GB"/>
        </w:rPr>
        <w:t xml:space="preserve"> </w:t>
      </w:r>
      <w:r w:rsidRPr="00344BB5">
        <w:rPr>
          <w:rFonts w:ascii="Cambria" w:hAnsi="Cambria"/>
          <w:i/>
          <w:iCs/>
          <w:sz w:val="28"/>
          <w:szCs w:val="28"/>
          <w:lang w:val="en-GB"/>
        </w:rPr>
        <w:t>not</w:t>
      </w:r>
      <w:r w:rsidR="00EE456D">
        <w:rPr>
          <w:rFonts w:ascii="Cambria" w:hAnsi="Cambria"/>
          <w:i/>
          <w:iCs/>
          <w:sz w:val="28"/>
          <w:szCs w:val="28"/>
          <w:lang w:val="en-GB"/>
        </w:rPr>
        <w:t xml:space="preserve"> </w:t>
      </w:r>
      <w:r w:rsidRPr="00344BB5">
        <w:rPr>
          <w:rFonts w:ascii="Cambria" w:hAnsi="Cambria"/>
          <w:i/>
          <w:iCs/>
          <w:sz w:val="28"/>
          <w:szCs w:val="28"/>
          <w:lang w:val="en-GB"/>
        </w:rPr>
        <w:t>tolerate</w:t>
      </w:r>
      <w:r w:rsidR="00EE456D">
        <w:rPr>
          <w:rFonts w:ascii="Cambria" w:hAnsi="Cambria"/>
          <w:i/>
          <w:iCs/>
          <w:sz w:val="28"/>
          <w:szCs w:val="28"/>
          <w:lang w:val="en-GB"/>
        </w:rPr>
        <w:t xml:space="preserve"> </w:t>
      </w:r>
      <w:r w:rsidRPr="00344BB5">
        <w:rPr>
          <w:rFonts w:ascii="Cambria" w:hAnsi="Cambria"/>
          <w:i/>
          <w:iCs/>
          <w:sz w:val="28"/>
          <w:szCs w:val="28"/>
          <w:lang w:val="en-GB"/>
        </w:rPr>
        <w:t>any</w:t>
      </w:r>
      <w:r w:rsidR="00EE456D">
        <w:rPr>
          <w:rFonts w:ascii="Cambria" w:hAnsi="Cambria"/>
          <w:i/>
          <w:iCs/>
          <w:sz w:val="28"/>
          <w:szCs w:val="28"/>
          <w:lang w:val="en-GB"/>
        </w:rPr>
        <w:t xml:space="preserve"> </w:t>
      </w:r>
      <w:r w:rsidRPr="00344BB5">
        <w:rPr>
          <w:rFonts w:ascii="Cambria" w:hAnsi="Cambria"/>
          <w:i/>
          <w:iCs/>
          <w:sz w:val="28"/>
          <w:szCs w:val="28"/>
          <w:lang w:val="en-GB"/>
        </w:rPr>
        <w:t>illicit</w:t>
      </w:r>
      <w:r w:rsidR="00EE456D">
        <w:rPr>
          <w:rFonts w:ascii="Cambria" w:hAnsi="Cambria"/>
          <w:i/>
          <w:iCs/>
          <w:sz w:val="28"/>
          <w:szCs w:val="28"/>
          <w:lang w:val="en-GB"/>
        </w:rPr>
        <w:t xml:space="preserve"> </w:t>
      </w:r>
      <w:r w:rsidRPr="00344BB5">
        <w:rPr>
          <w:rFonts w:ascii="Cambria" w:hAnsi="Cambria"/>
          <w:i/>
          <w:iCs/>
          <w:sz w:val="28"/>
          <w:szCs w:val="28"/>
          <w:lang w:val="en-GB"/>
        </w:rPr>
        <w:t>conduct,</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any</w:t>
      </w:r>
      <w:r w:rsidR="00EE456D">
        <w:rPr>
          <w:rFonts w:ascii="Cambria" w:hAnsi="Cambria"/>
          <w:i/>
          <w:iCs/>
          <w:sz w:val="28"/>
          <w:szCs w:val="28"/>
          <w:lang w:val="en-GB"/>
        </w:rPr>
        <w:t xml:space="preserve"> </w:t>
      </w:r>
      <w:r w:rsidRPr="00344BB5">
        <w:rPr>
          <w:rFonts w:ascii="Cambria" w:hAnsi="Cambria"/>
          <w:i/>
          <w:iCs/>
          <w:sz w:val="28"/>
          <w:szCs w:val="28"/>
          <w:lang w:val="en-GB"/>
        </w:rPr>
        <w:t>kind</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regardless</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its</w:t>
      </w:r>
      <w:r w:rsidR="00EE456D">
        <w:rPr>
          <w:rFonts w:ascii="Cambria" w:hAnsi="Cambria"/>
          <w:i/>
          <w:iCs/>
          <w:sz w:val="28"/>
          <w:szCs w:val="28"/>
          <w:lang w:val="en-GB"/>
        </w:rPr>
        <w:t xml:space="preserve"> </w:t>
      </w:r>
      <w:r w:rsidRPr="00344BB5">
        <w:rPr>
          <w:rFonts w:ascii="Cambria" w:hAnsi="Cambria"/>
          <w:i/>
          <w:iCs/>
          <w:sz w:val="28"/>
          <w:szCs w:val="28"/>
          <w:lang w:val="en-GB"/>
        </w:rPr>
        <w:t>aims,</w:t>
      </w:r>
      <w:r w:rsidR="00EE456D">
        <w:rPr>
          <w:rFonts w:ascii="Cambria" w:hAnsi="Cambria"/>
          <w:i/>
          <w:iCs/>
          <w:sz w:val="28"/>
          <w:szCs w:val="28"/>
          <w:lang w:val="en-GB"/>
        </w:rPr>
        <w:t xml:space="preserve"> </w:t>
      </w:r>
      <w:r w:rsidRPr="00344BB5">
        <w:rPr>
          <w:rFonts w:ascii="Cambria" w:hAnsi="Cambria"/>
          <w:i/>
          <w:iCs/>
          <w:sz w:val="28"/>
          <w:szCs w:val="28"/>
          <w:lang w:val="en-GB"/>
        </w:rPr>
        <w:t>since</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same,</w:t>
      </w:r>
      <w:r w:rsidR="00EE456D">
        <w:rPr>
          <w:rFonts w:ascii="Cambria" w:hAnsi="Cambria"/>
          <w:i/>
          <w:iCs/>
          <w:sz w:val="28"/>
          <w:szCs w:val="28"/>
          <w:lang w:val="en-GB"/>
        </w:rPr>
        <w:t xml:space="preserve"> </w:t>
      </w:r>
      <w:r w:rsidRPr="00344BB5">
        <w:rPr>
          <w:rFonts w:ascii="Cambria" w:hAnsi="Cambria"/>
          <w:i/>
          <w:iCs/>
          <w:sz w:val="28"/>
          <w:szCs w:val="28"/>
          <w:lang w:val="en-GB"/>
        </w:rPr>
        <w:t>beyond</w:t>
      </w:r>
      <w:r w:rsidR="00EE456D">
        <w:rPr>
          <w:rFonts w:ascii="Cambria" w:hAnsi="Cambria"/>
          <w:i/>
          <w:iCs/>
          <w:sz w:val="28"/>
          <w:szCs w:val="28"/>
          <w:lang w:val="en-GB"/>
        </w:rPr>
        <w:t xml:space="preserve"> </w:t>
      </w:r>
      <w:r w:rsidRPr="00344BB5">
        <w:rPr>
          <w:rFonts w:ascii="Cambria" w:hAnsi="Cambria"/>
          <w:i/>
          <w:iCs/>
          <w:sz w:val="28"/>
          <w:szCs w:val="28"/>
          <w:lang w:val="en-GB"/>
        </w:rPr>
        <w:t>breaching</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applicable</w:t>
      </w:r>
      <w:r w:rsidR="00EE456D">
        <w:rPr>
          <w:rFonts w:ascii="Cambria" w:hAnsi="Cambria"/>
          <w:i/>
          <w:iCs/>
          <w:sz w:val="28"/>
          <w:szCs w:val="28"/>
          <w:lang w:val="en-GB"/>
        </w:rPr>
        <w:t xml:space="preserve"> </w:t>
      </w:r>
      <w:r w:rsidRPr="00344BB5">
        <w:rPr>
          <w:rFonts w:ascii="Cambria" w:hAnsi="Cambria"/>
          <w:i/>
          <w:iCs/>
          <w:sz w:val="28"/>
          <w:szCs w:val="28"/>
          <w:lang w:val="en-GB"/>
        </w:rPr>
        <w:t>laws,</w:t>
      </w:r>
      <w:r w:rsidR="00EE456D">
        <w:rPr>
          <w:rFonts w:ascii="Cambria" w:hAnsi="Cambria"/>
          <w:i/>
          <w:iCs/>
          <w:sz w:val="28"/>
          <w:szCs w:val="28"/>
          <w:lang w:val="en-GB"/>
        </w:rPr>
        <w:t xml:space="preserve"> </w:t>
      </w:r>
      <w:r w:rsidRPr="00344BB5">
        <w:rPr>
          <w:rFonts w:ascii="Cambria" w:hAnsi="Cambria"/>
          <w:i/>
          <w:iCs/>
          <w:sz w:val="28"/>
          <w:szCs w:val="28"/>
          <w:lang w:val="en-GB"/>
        </w:rPr>
        <w:t>is</w:t>
      </w:r>
      <w:r w:rsidR="00EE456D">
        <w:rPr>
          <w:rFonts w:ascii="Cambria" w:hAnsi="Cambria"/>
          <w:i/>
          <w:iCs/>
          <w:sz w:val="28"/>
          <w:szCs w:val="28"/>
          <w:lang w:val="en-GB"/>
        </w:rPr>
        <w:t xml:space="preserve"> </w:t>
      </w:r>
      <w:r w:rsidRPr="00344BB5">
        <w:rPr>
          <w:rFonts w:ascii="Cambria" w:hAnsi="Cambria"/>
          <w:i/>
          <w:iCs/>
          <w:sz w:val="28"/>
          <w:szCs w:val="28"/>
          <w:lang w:val="en-GB"/>
        </w:rPr>
        <w:t>in</w:t>
      </w:r>
      <w:r w:rsidR="00EE456D">
        <w:rPr>
          <w:rFonts w:ascii="Cambria" w:hAnsi="Cambria"/>
          <w:i/>
          <w:iCs/>
          <w:sz w:val="28"/>
          <w:szCs w:val="28"/>
          <w:lang w:val="en-GB"/>
        </w:rPr>
        <w:t xml:space="preserve"> </w:t>
      </w:r>
      <w:r w:rsidRPr="00344BB5">
        <w:rPr>
          <w:rFonts w:ascii="Cambria" w:hAnsi="Cambria"/>
          <w:i/>
          <w:iCs/>
          <w:sz w:val="28"/>
          <w:szCs w:val="28"/>
          <w:lang w:val="en-GB"/>
        </w:rPr>
        <w:t>any</w:t>
      </w:r>
      <w:r w:rsidR="00EE456D">
        <w:rPr>
          <w:rFonts w:ascii="Cambria" w:hAnsi="Cambria"/>
          <w:i/>
          <w:iCs/>
          <w:sz w:val="28"/>
          <w:szCs w:val="28"/>
          <w:lang w:val="en-GB"/>
        </w:rPr>
        <w:t xml:space="preserve"> </w:t>
      </w:r>
      <w:r w:rsidRPr="00344BB5">
        <w:rPr>
          <w:rFonts w:ascii="Cambria" w:hAnsi="Cambria"/>
          <w:i/>
          <w:iCs/>
          <w:sz w:val="28"/>
          <w:szCs w:val="28"/>
          <w:lang w:val="en-GB"/>
        </w:rPr>
        <w:t>case</w:t>
      </w:r>
      <w:r w:rsidR="00EE456D">
        <w:rPr>
          <w:rFonts w:ascii="Cambria" w:hAnsi="Cambria"/>
          <w:i/>
          <w:iCs/>
          <w:sz w:val="28"/>
          <w:szCs w:val="28"/>
          <w:lang w:val="en-GB"/>
        </w:rPr>
        <w:t xml:space="preserve"> </w:t>
      </w:r>
      <w:r w:rsidRPr="00344BB5">
        <w:rPr>
          <w:rFonts w:ascii="Cambria" w:hAnsi="Cambria"/>
          <w:i/>
          <w:iCs/>
          <w:sz w:val="28"/>
          <w:szCs w:val="28"/>
          <w:lang w:val="en-GB"/>
        </w:rPr>
        <w:t>against</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ethical</w:t>
      </w:r>
      <w:r w:rsidR="00EE456D">
        <w:rPr>
          <w:rFonts w:ascii="Cambria" w:hAnsi="Cambria"/>
          <w:i/>
          <w:iCs/>
          <w:sz w:val="28"/>
          <w:szCs w:val="28"/>
          <w:lang w:val="en-GB"/>
        </w:rPr>
        <w:t xml:space="preserve"> </w:t>
      </w:r>
      <w:r w:rsidRPr="00344BB5">
        <w:rPr>
          <w:rFonts w:ascii="Cambria" w:hAnsi="Cambria"/>
          <w:i/>
          <w:iCs/>
          <w:sz w:val="28"/>
          <w:szCs w:val="28"/>
          <w:lang w:val="en-GB"/>
        </w:rPr>
        <w:t>principles</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Company</w:t>
      </w:r>
      <w:r w:rsidR="00EE456D">
        <w:rPr>
          <w:rFonts w:ascii="Cambria" w:hAnsi="Cambria"/>
          <w:i/>
          <w:iCs/>
          <w:sz w:val="28"/>
          <w:szCs w:val="28"/>
          <w:lang w:val="en-GB"/>
        </w:rPr>
        <w:t xml:space="preserve"> </w:t>
      </w:r>
      <w:r w:rsidRPr="00344BB5">
        <w:rPr>
          <w:rFonts w:ascii="Cambria" w:hAnsi="Cambria"/>
          <w:i/>
          <w:iCs/>
          <w:sz w:val="28"/>
          <w:szCs w:val="28"/>
          <w:lang w:val="en-GB"/>
        </w:rPr>
        <w:t>is</w:t>
      </w:r>
      <w:r w:rsidR="00EE456D">
        <w:rPr>
          <w:rFonts w:ascii="Cambria" w:hAnsi="Cambria"/>
          <w:i/>
          <w:iCs/>
          <w:sz w:val="28"/>
          <w:szCs w:val="28"/>
          <w:lang w:val="en-GB"/>
        </w:rPr>
        <w:t xml:space="preserve"> </w:t>
      </w:r>
      <w:r w:rsidRPr="00344BB5">
        <w:rPr>
          <w:rFonts w:ascii="Cambria" w:hAnsi="Cambria"/>
          <w:i/>
          <w:iCs/>
          <w:sz w:val="28"/>
          <w:szCs w:val="28"/>
          <w:lang w:val="en-GB"/>
        </w:rPr>
        <w:t>willing</w:t>
      </w:r>
      <w:r w:rsidR="00EE456D">
        <w:rPr>
          <w:rFonts w:ascii="Cambria" w:hAnsi="Cambria"/>
          <w:i/>
          <w:iCs/>
          <w:sz w:val="28"/>
          <w:szCs w:val="28"/>
          <w:lang w:val="en-GB"/>
        </w:rPr>
        <w:t xml:space="preserve"> </w:t>
      </w:r>
      <w:r w:rsidRPr="00344BB5">
        <w:rPr>
          <w:rFonts w:ascii="Cambria" w:hAnsi="Cambria"/>
          <w:i/>
          <w:iCs/>
          <w:sz w:val="28"/>
          <w:szCs w:val="28"/>
          <w:lang w:val="en-GB"/>
        </w:rPr>
        <w:t>to</w:t>
      </w:r>
      <w:r w:rsidR="00EE456D">
        <w:rPr>
          <w:rFonts w:ascii="Cambria" w:hAnsi="Cambria"/>
          <w:i/>
          <w:iCs/>
          <w:sz w:val="28"/>
          <w:szCs w:val="28"/>
          <w:lang w:val="en-GB"/>
        </w:rPr>
        <w:t xml:space="preserve"> </w:t>
      </w:r>
      <w:r w:rsidRPr="00344BB5">
        <w:rPr>
          <w:rFonts w:ascii="Cambria" w:hAnsi="Cambria"/>
          <w:i/>
          <w:iCs/>
          <w:sz w:val="28"/>
          <w:szCs w:val="28"/>
          <w:lang w:val="en-GB"/>
        </w:rPr>
        <w:t>respect;</w:t>
      </w:r>
    </w:p>
    <w:p w14:paraId="286995BD" w14:textId="7CED4630" w:rsidR="00554E2E" w:rsidRPr="00344BB5" w:rsidRDefault="00554E2E" w:rsidP="00344BB5">
      <w:pPr>
        <w:numPr>
          <w:ilvl w:val="0"/>
          <w:numId w:val="69"/>
        </w:numPr>
        <w:spacing w:before="120" w:line="360" w:lineRule="auto"/>
        <w:jc w:val="both"/>
        <w:rPr>
          <w:rFonts w:ascii="Cambria" w:hAnsi="Cambria"/>
          <w:i/>
          <w:iCs/>
          <w:sz w:val="28"/>
          <w:szCs w:val="28"/>
          <w:lang w:val="en-GB"/>
        </w:rPr>
      </w:pPr>
      <w:r w:rsidRPr="00344BB5">
        <w:rPr>
          <w:rFonts w:ascii="Cambria" w:hAnsi="Cambria"/>
          <w:i/>
          <w:iCs/>
          <w:sz w:val="28"/>
          <w:szCs w:val="28"/>
          <w:lang w:val="en-GB"/>
        </w:rPr>
        <w:t>confirm</w:t>
      </w:r>
      <w:r w:rsidR="00EE456D">
        <w:rPr>
          <w:rFonts w:ascii="Cambria" w:hAnsi="Cambria"/>
          <w:i/>
          <w:iCs/>
          <w:sz w:val="28"/>
          <w:szCs w:val="28"/>
          <w:lang w:val="en-GB"/>
        </w:rPr>
        <w:t xml:space="preserve"> </w:t>
      </w:r>
      <w:r w:rsidRPr="00344BB5">
        <w:rPr>
          <w:rFonts w:ascii="Cambria" w:hAnsi="Cambria"/>
          <w:i/>
          <w:iCs/>
          <w:sz w:val="28"/>
          <w:szCs w:val="28"/>
          <w:lang w:val="en-GB"/>
        </w:rPr>
        <w:t>further</w:t>
      </w:r>
      <w:r w:rsidR="00EE456D">
        <w:rPr>
          <w:rFonts w:ascii="Cambria" w:hAnsi="Cambria"/>
          <w:i/>
          <w:iCs/>
          <w:sz w:val="28"/>
          <w:szCs w:val="28"/>
          <w:lang w:val="en-GB"/>
        </w:rPr>
        <w:t xml:space="preserve"> </w:t>
      </w:r>
      <w:r w:rsidRPr="00344BB5">
        <w:rPr>
          <w:rFonts w:ascii="Cambria" w:hAnsi="Cambria"/>
          <w:i/>
          <w:iCs/>
          <w:sz w:val="28"/>
          <w:szCs w:val="28"/>
          <w:lang w:val="en-GB"/>
        </w:rPr>
        <w:t>that</w:t>
      </w:r>
      <w:r w:rsidR="00EE456D">
        <w:rPr>
          <w:rFonts w:ascii="Cambria" w:hAnsi="Cambria"/>
          <w:i/>
          <w:iCs/>
          <w:sz w:val="28"/>
          <w:szCs w:val="28"/>
          <w:lang w:val="en-GB"/>
        </w:rPr>
        <w:t xml:space="preserve"> </w:t>
      </w:r>
      <w:r w:rsidRPr="00344BB5">
        <w:rPr>
          <w:rFonts w:ascii="Cambria" w:hAnsi="Cambria"/>
          <w:i/>
          <w:iCs/>
          <w:sz w:val="28"/>
          <w:szCs w:val="28"/>
          <w:lang w:val="en-GB"/>
        </w:rPr>
        <w:t>Philip</w:t>
      </w:r>
      <w:r w:rsidR="00EE456D">
        <w:rPr>
          <w:rFonts w:ascii="Cambria" w:hAnsi="Cambria"/>
          <w:i/>
          <w:iCs/>
          <w:sz w:val="28"/>
          <w:szCs w:val="28"/>
          <w:lang w:val="en-GB"/>
        </w:rPr>
        <w:t xml:space="preserve"> </w:t>
      </w:r>
      <w:r w:rsidRPr="00344BB5">
        <w:rPr>
          <w:rFonts w:ascii="Cambria" w:hAnsi="Cambria"/>
          <w:i/>
          <w:iCs/>
          <w:sz w:val="28"/>
          <w:szCs w:val="28"/>
          <w:lang w:val="en-GB"/>
        </w:rPr>
        <w:t>Morris</w:t>
      </w:r>
      <w:r w:rsidR="00EE456D">
        <w:rPr>
          <w:rFonts w:ascii="Cambria" w:hAnsi="Cambria"/>
          <w:i/>
          <w:iCs/>
          <w:sz w:val="28"/>
          <w:szCs w:val="28"/>
          <w:lang w:val="en-GB"/>
        </w:rPr>
        <w:t xml:space="preserve"> </w:t>
      </w:r>
      <w:r w:rsidRPr="00344BB5">
        <w:rPr>
          <w:rFonts w:ascii="Cambria" w:hAnsi="Cambria"/>
          <w:i/>
          <w:iCs/>
          <w:sz w:val="28"/>
          <w:szCs w:val="28"/>
          <w:lang w:val="en-GB"/>
        </w:rPr>
        <w:t>does</w:t>
      </w:r>
      <w:r w:rsidR="00EE456D">
        <w:rPr>
          <w:rFonts w:ascii="Cambria" w:hAnsi="Cambria"/>
          <w:i/>
          <w:iCs/>
          <w:sz w:val="28"/>
          <w:szCs w:val="28"/>
          <w:lang w:val="en-GB"/>
        </w:rPr>
        <w:t xml:space="preserve"> </w:t>
      </w:r>
      <w:r w:rsidRPr="00344BB5">
        <w:rPr>
          <w:rFonts w:ascii="Cambria" w:hAnsi="Cambria"/>
          <w:i/>
          <w:iCs/>
          <w:sz w:val="28"/>
          <w:szCs w:val="28"/>
          <w:lang w:val="en-GB"/>
        </w:rPr>
        <w:t>not</w:t>
      </w:r>
      <w:r w:rsidR="00EE456D">
        <w:rPr>
          <w:rFonts w:ascii="Cambria" w:hAnsi="Cambria"/>
          <w:i/>
          <w:iCs/>
          <w:sz w:val="28"/>
          <w:szCs w:val="28"/>
          <w:lang w:val="en-GB"/>
        </w:rPr>
        <w:t xml:space="preserve"> </w:t>
      </w:r>
      <w:r w:rsidRPr="00344BB5">
        <w:rPr>
          <w:rFonts w:ascii="Cambria" w:hAnsi="Cambria"/>
          <w:i/>
          <w:iCs/>
          <w:sz w:val="28"/>
          <w:szCs w:val="28"/>
          <w:lang w:val="en-GB"/>
        </w:rPr>
        <w:t>tolerate</w:t>
      </w:r>
      <w:r w:rsidR="00EE456D">
        <w:rPr>
          <w:rFonts w:ascii="Cambria" w:hAnsi="Cambria"/>
          <w:i/>
          <w:iCs/>
          <w:sz w:val="28"/>
          <w:szCs w:val="28"/>
          <w:lang w:val="en-GB"/>
        </w:rPr>
        <w:t xml:space="preserve"> </w:t>
      </w:r>
      <w:r w:rsidRPr="00344BB5">
        <w:rPr>
          <w:rFonts w:ascii="Cambria" w:hAnsi="Cambria"/>
          <w:i/>
          <w:iCs/>
          <w:sz w:val="28"/>
          <w:szCs w:val="28"/>
          <w:lang w:val="en-GB"/>
        </w:rPr>
        <w:t>any</w:t>
      </w:r>
      <w:r w:rsidR="00EE456D">
        <w:rPr>
          <w:rFonts w:ascii="Cambria" w:hAnsi="Cambria"/>
          <w:i/>
          <w:iCs/>
          <w:sz w:val="28"/>
          <w:szCs w:val="28"/>
          <w:lang w:val="en-GB"/>
        </w:rPr>
        <w:t xml:space="preserve"> </w:t>
      </w:r>
      <w:r w:rsidRPr="00344BB5">
        <w:rPr>
          <w:rFonts w:ascii="Cambria" w:hAnsi="Cambria"/>
          <w:i/>
          <w:iCs/>
          <w:sz w:val="28"/>
          <w:szCs w:val="28"/>
          <w:lang w:val="en-GB"/>
        </w:rPr>
        <w:t>retaliation</w:t>
      </w:r>
      <w:r w:rsidR="00EE456D">
        <w:rPr>
          <w:rFonts w:ascii="Cambria" w:hAnsi="Cambria"/>
          <w:i/>
          <w:iCs/>
          <w:sz w:val="28"/>
          <w:szCs w:val="28"/>
          <w:lang w:val="en-GB"/>
        </w:rPr>
        <w:t xml:space="preserve"> </w:t>
      </w:r>
      <w:r w:rsidRPr="00344BB5">
        <w:rPr>
          <w:rFonts w:ascii="Cambria" w:hAnsi="Cambria"/>
          <w:i/>
          <w:iCs/>
          <w:sz w:val="28"/>
          <w:szCs w:val="28"/>
          <w:lang w:val="en-GB"/>
        </w:rPr>
        <w:t>or</w:t>
      </w:r>
      <w:r w:rsidR="00EE456D">
        <w:rPr>
          <w:rFonts w:ascii="Cambria" w:hAnsi="Cambria"/>
          <w:i/>
          <w:iCs/>
          <w:sz w:val="28"/>
          <w:szCs w:val="28"/>
          <w:lang w:val="en-GB"/>
        </w:rPr>
        <w:t xml:space="preserve"> </w:t>
      </w:r>
      <w:r w:rsidRPr="00344BB5">
        <w:rPr>
          <w:rFonts w:ascii="Cambria" w:hAnsi="Cambria"/>
          <w:i/>
          <w:iCs/>
          <w:sz w:val="28"/>
          <w:szCs w:val="28"/>
          <w:lang w:val="en-GB"/>
        </w:rPr>
        <w:t>discriminatory</w:t>
      </w:r>
      <w:r w:rsidR="00EE456D">
        <w:rPr>
          <w:rFonts w:ascii="Cambria" w:hAnsi="Cambria"/>
          <w:i/>
          <w:iCs/>
          <w:sz w:val="28"/>
          <w:szCs w:val="28"/>
          <w:lang w:val="en-GB"/>
        </w:rPr>
        <w:t xml:space="preserve"> </w:t>
      </w:r>
      <w:r w:rsidRPr="00344BB5">
        <w:rPr>
          <w:rFonts w:ascii="Cambria" w:hAnsi="Cambria"/>
          <w:i/>
          <w:iCs/>
          <w:sz w:val="28"/>
          <w:szCs w:val="28"/>
          <w:lang w:val="en-GB"/>
        </w:rPr>
        <w:t>act</w:t>
      </w:r>
      <w:r w:rsidR="00EE456D">
        <w:rPr>
          <w:rFonts w:ascii="Cambria" w:hAnsi="Cambria"/>
          <w:i/>
          <w:iCs/>
          <w:sz w:val="28"/>
          <w:szCs w:val="28"/>
          <w:lang w:val="en-GB"/>
        </w:rPr>
        <w:t xml:space="preserve"> </w:t>
      </w:r>
      <w:r w:rsidRPr="00344BB5">
        <w:rPr>
          <w:rFonts w:ascii="Cambria" w:hAnsi="Cambria"/>
          <w:i/>
          <w:iCs/>
          <w:sz w:val="28"/>
          <w:szCs w:val="28"/>
          <w:lang w:val="en-GB"/>
        </w:rPr>
        <w:t>in</w:t>
      </w:r>
      <w:r w:rsidR="00EE456D">
        <w:rPr>
          <w:rFonts w:ascii="Cambria" w:hAnsi="Cambria"/>
          <w:i/>
          <w:iCs/>
          <w:sz w:val="28"/>
          <w:szCs w:val="28"/>
          <w:lang w:val="en-GB"/>
        </w:rPr>
        <w:t xml:space="preserve"> </w:t>
      </w:r>
      <w:r w:rsidRPr="00344BB5">
        <w:rPr>
          <w:rFonts w:ascii="Cambria" w:hAnsi="Cambria"/>
          <w:i/>
          <w:iCs/>
          <w:sz w:val="28"/>
          <w:szCs w:val="28"/>
          <w:lang w:val="en-GB"/>
        </w:rPr>
        <w:t>respect</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those</w:t>
      </w:r>
      <w:r w:rsidR="00EE456D">
        <w:rPr>
          <w:rFonts w:ascii="Cambria" w:hAnsi="Cambria"/>
          <w:i/>
          <w:iCs/>
          <w:sz w:val="28"/>
          <w:szCs w:val="28"/>
          <w:lang w:val="en-GB"/>
        </w:rPr>
        <w:t xml:space="preserve"> </w:t>
      </w:r>
      <w:r w:rsidRPr="00344BB5">
        <w:rPr>
          <w:rFonts w:ascii="Cambria" w:hAnsi="Cambria"/>
          <w:i/>
          <w:iCs/>
          <w:sz w:val="28"/>
          <w:szCs w:val="28"/>
          <w:lang w:val="en-GB"/>
        </w:rPr>
        <w:t>reporting</w:t>
      </w:r>
      <w:r w:rsidR="00EE456D">
        <w:rPr>
          <w:rFonts w:ascii="Cambria" w:hAnsi="Cambria"/>
          <w:i/>
          <w:iCs/>
          <w:sz w:val="28"/>
          <w:szCs w:val="28"/>
          <w:lang w:val="en-GB"/>
        </w:rPr>
        <w:t xml:space="preserve"> </w:t>
      </w:r>
      <w:r w:rsidRPr="00344BB5">
        <w:rPr>
          <w:rFonts w:ascii="Cambria" w:hAnsi="Cambria"/>
          <w:i/>
          <w:iCs/>
          <w:sz w:val="28"/>
          <w:szCs w:val="28"/>
          <w:lang w:val="en-GB"/>
        </w:rPr>
        <w:t>about</w:t>
      </w:r>
      <w:r w:rsidR="00EE456D">
        <w:rPr>
          <w:rFonts w:ascii="Cambria" w:hAnsi="Cambria"/>
          <w:i/>
          <w:iCs/>
          <w:sz w:val="28"/>
          <w:szCs w:val="28"/>
          <w:lang w:val="en-GB"/>
        </w:rPr>
        <w:t xml:space="preserve"> </w:t>
      </w:r>
      <w:r w:rsidRPr="00344BB5">
        <w:rPr>
          <w:rFonts w:ascii="Cambria" w:hAnsi="Cambria"/>
          <w:i/>
          <w:iCs/>
          <w:sz w:val="28"/>
          <w:szCs w:val="28"/>
          <w:lang w:val="en-GB"/>
        </w:rPr>
        <w:t>illicit</w:t>
      </w:r>
      <w:r w:rsidR="00EE456D">
        <w:rPr>
          <w:rFonts w:ascii="Cambria" w:hAnsi="Cambria"/>
          <w:i/>
          <w:iCs/>
          <w:sz w:val="28"/>
          <w:szCs w:val="28"/>
          <w:lang w:val="en-GB"/>
        </w:rPr>
        <w:t xml:space="preserve"> </w:t>
      </w:r>
      <w:r w:rsidRPr="00344BB5">
        <w:rPr>
          <w:rFonts w:ascii="Cambria" w:hAnsi="Cambria"/>
          <w:i/>
          <w:iCs/>
          <w:sz w:val="28"/>
          <w:szCs w:val="28"/>
          <w:lang w:val="en-GB"/>
        </w:rPr>
        <w:t>behaviors</w:t>
      </w:r>
      <w:r w:rsidR="00EE456D">
        <w:rPr>
          <w:rFonts w:ascii="Cambria" w:hAnsi="Cambria"/>
          <w:i/>
          <w:iCs/>
          <w:sz w:val="28"/>
          <w:szCs w:val="28"/>
          <w:lang w:val="en-GB"/>
        </w:rPr>
        <w:t xml:space="preserve"> </w:t>
      </w:r>
      <w:r w:rsidRPr="00344BB5">
        <w:rPr>
          <w:rFonts w:ascii="Cambria" w:hAnsi="Cambria"/>
          <w:i/>
          <w:iCs/>
          <w:sz w:val="28"/>
          <w:szCs w:val="28"/>
          <w:lang w:val="en-GB"/>
        </w:rPr>
        <w:t>for</w:t>
      </w:r>
      <w:r w:rsidR="00EE456D">
        <w:rPr>
          <w:rFonts w:ascii="Cambria" w:hAnsi="Cambria"/>
          <w:i/>
          <w:iCs/>
          <w:sz w:val="28"/>
          <w:szCs w:val="28"/>
          <w:lang w:val="en-GB"/>
        </w:rPr>
        <w:t xml:space="preserve"> </w:t>
      </w:r>
      <w:r w:rsidRPr="00344BB5">
        <w:rPr>
          <w:rFonts w:ascii="Cambria" w:hAnsi="Cambria"/>
          <w:i/>
          <w:iCs/>
          <w:sz w:val="28"/>
          <w:szCs w:val="28"/>
          <w:lang w:val="en-GB"/>
        </w:rPr>
        <w:t>reasons</w:t>
      </w:r>
      <w:r w:rsidR="00EE456D">
        <w:rPr>
          <w:rFonts w:ascii="Cambria" w:hAnsi="Cambria"/>
          <w:i/>
          <w:iCs/>
          <w:sz w:val="28"/>
          <w:szCs w:val="28"/>
          <w:lang w:val="en-GB"/>
        </w:rPr>
        <w:t xml:space="preserve"> </w:t>
      </w:r>
      <w:r w:rsidRPr="00344BB5">
        <w:rPr>
          <w:rFonts w:ascii="Cambria" w:hAnsi="Cambria"/>
          <w:i/>
          <w:iCs/>
          <w:sz w:val="28"/>
          <w:szCs w:val="28"/>
          <w:lang w:val="en-GB"/>
        </w:rPr>
        <w:t>directly</w:t>
      </w:r>
      <w:r w:rsidR="00EE456D">
        <w:rPr>
          <w:rFonts w:ascii="Cambria" w:hAnsi="Cambria"/>
          <w:i/>
          <w:iCs/>
          <w:sz w:val="28"/>
          <w:szCs w:val="28"/>
          <w:lang w:val="en-GB"/>
        </w:rPr>
        <w:t xml:space="preserve"> </w:t>
      </w:r>
      <w:r w:rsidRPr="00344BB5">
        <w:rPr>
          <w:rFonts w:ascii="Cambria" w:hAnsi="Cambria"/>
          <w:i/>
          <w:iCs/>
          <w:sz w:val="28"/>
          <w:szCs w:val="28"/>
          <w:lang w:val="en-GB"/>
        </w:rPr>
        <w:t>or</w:t>
      </w:r>
      <w:r w:rsidR="00EE456D">
        <w:rPr>
          <w:rFonts w:ascii="Cambria" w:hAnsi="Cambria"/>
          <w:i/>
          <w:iCs/>
          <w:sz w:val="28"/>
          <w:szCs w:val="28"/>
          <w:lang w:val="en-GB"/>
        </w:rPr>
        <w:t xml:space="preserve"> </w:t>
      </w:r>
      <w:r w:rsidRPr="00344BB5">
        <w:rPr>
          <w:rFonts w:ascii="Cambria" w:hAnsi="Cambria"/>
          <w:i/>
          <w:iCs/>
          <w:sz w:val="28"/>
          <w:szCs w:val="28"/>
          <w:lang w:val="en-GB"/>
        </w:rPr>
        <w:t>indirectly</w:t>
      </w:r>
      <w:r w:rsidR="00EE456D">
        <w:rPr>
          <w:rFonts w:ascii="Cambria" w:hAnsi="Cambria"/>
          <w:i/>
          <w:iCs/>
          <w:sz w:val="28"/>
          <w:szCs w:val="28"/>
          <w:lang w:val="en-GB"/>
        </w:rPr>
        <w:t xml:space="preserve"> </w:t>
      </w:r>
      <w:r w:rsidRPr="00344BB5">
        <w:rPr>
          <w:rFonts w:ascii="Cambria" w:hAnsi="Cambria"/>
          <w:i/>
          <w:iCs/>
          <w:sz w:val="28"/>
          <w:szCs w:val="28"/>
          <w:lang w:val="en-GB"/>
        </w:rPr>
        <w:t>related</w:t>
      </w:r>
      <w:r w:rsidR="00EE456D">
        <w:rPr>
          <w:rFonts w:ascii="Cambria" w:hAnsi="Cambria"/>
          <w:i/>
          <w:iCs/>
          <w:sz w:val="28"/>
          <w:szCs w:val="28"/>
          <w:lang w:val="en-GB"/>
        </w:rPr>
        <w:t xml:space="preserve"> </w:t>
      </w:r>
      <w:r w:rsidRPr="00344BB5">
        <w:rPr>
          <w:rFonts w:ascii="Cambria" w:hAnsi="Cambria"/>
          <w:i/>
          <w:iCs/>
          <w:sz w:val="28"/>
          <w:szCs w:val="28"/>
          <w:lang w:val="en-GB"/>
        </w:rPr>
        <w:t>to</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same</w:t>
      </w:r>
      <w:r w:rsidR="00EE456D">
        <w:rPr>
          <w:rFonts w:ascii="Cambria" w:hAnsi="Cambria"/>
          <w:i/>
          <w:iCs/>
          <w:sz w:val="28"/>
          <w:szCs w:val="28"/>
          <w:lang w:val="en-GB"/>
        </w:rPr>
        <w:t xml:space="preserve"> </w:t>
      </w:r>
      <w:r w:rsidRPr="00344BB5">
        <w:rPr>
          <w:rFonts w:ascii="Cambria" w:hAnsi="Cambria"/>
          <w:i/>
          <w:iCs/>
          <w:sz w:val="28"/>
          <w:szCs w:val="28"/>
          <w:lang w:val="en-GB"/>
        </w:rPr>
        <w:t>report,</w:t>
      </w:r>
      <w:r w:rsidR="00EE456D">
        <w:rPr>
          <w:rFonts w:ascii="Cambria" w:hAnsi="Cambria"/>
          <w:i/>
          <w:iCs/>
          <w:sz w:val="28"/>
          <w:szCs w:val="28"/>
          <w:lang w:val="en-GB"/>
        </w:rPr>
        <w:t xml:space="preserve"> </w:t>
      </w:r>
      <w:r w:rsidRPr="00344BB5">
        <w:rPr>
          <w:rFonts w:ascii="Cambria" w:hAnsi="Cambria"/>
          <w:i/>
          <w:iCs/>
          <w:sz w:val="28"/>
          <w:szCs w:val="28"/>
          <w:lang w:val="en-GB"/>
        </w:rPr>
        <w:t>because</w:t>
      </w:r>
      <w:r w:rsidR="00EE456D">
        <w:rPr>
          <w:rFonts w:ascii="Cambria" w:hAnsi="Cambria"/>
          <w:i/>
          <w:iCs/>
          <w:sz w:val="28"/>
          <w:szCs w:val="28"/>
          <w:lang w:val="en-GB"/>
        </w:rPr>
        <w:t xml:space="preserve"> </w:t>
      </w:r>
      <w:r w:rsidRPr="00344BB5">
        <w:rPr>
          <w:rFonts w:ascii="Cambria" w:hAnsi="Cambria"/>
          <w:i/>
          <w:iCs/>
          <w:sz w:val="28"/>
          <w:szCs w:val="28"/>
          <w:lang w:val="en-GB"/>
        </w:rPr>
        <w:t>said</w:t>
      </w:r>
      <w:r w:rsidR="00EE456D">
        <w:rPr>
          <w:rFonts w:ascii="Cambria" w:hAnsi="Cambria"/>
          <w:i/>
          <w:iCs/>
          <w:sz w:val="28"/>
          <w:szCs w:val="28"/>
          <w:lang w:val="en-GB"/>
        </w:rPr>
        <w:t xml:space="preserve"> </w:t>
      </w:r>
      <w:r w:rsidRPr="00344BB5">
        <w:rPr>
          <w:rFonts w:ascii="Cambria" w:hAnsi="Cambria"/>
          <w:i/>
          <w:iCs/>
          <w:sz w:val="28"/>
          <w:szCs w:val="28"/>
          <w:lang w:val="en-GB"/>
        </w:rPr>
        <w:lastRenderedPageBreak/>
        <w:t>behaviors</w:t>
      </w:r>
      <w:r w:rsidR="00EE456D">
        <w:rPr>
          <w:rFonts w:ascii="Cambria" w:hAnsi="Cambria"/>
          <w:i/>
          <w:iCs/>
          <w:sz w:val="28"/>
          <w:szCs w:val="28"/>
          <w:lang w:val="en-GB"/>
        </w:rPr>
        <w:t xml:space="preserve"> </w:t>
      </w:r>
      <w:r w:rsidRPr="00344BB5">
        <w:rPr>
          <w:rFonts w:ascii="Cambria" w:hAnsi="Cambria"/>
          <w:i/>
          <w:iCs/>
          <w:sz w:val="28"/>
          <w:szCs w:val="28"/>
          <w:lang w:val="en-GB"/>
        </w:rPr>
        <w:t>are</w:t>
      </w:r>
      <w:r w:rsidR="00EE456D">
        <w:rPr>
          <w:rFonts w:ascii="Cambria" w:hAnsi="Cambria"/>
          <w:i/>
          <w:iCs/>
          <w:sz w:val="28"/>
          <w:szCs w:val="28"/>
          <w:lang w:val="en-GB"/>
        </w:rPr>
        <w:t xml:space="preserve"> </w:t>
      </w:r>
      <w:r w:rsidRPr="00344BB5">
        <w:rPr>
          <w:rFonts w:ascii="Cambria" w:hAnsi="Cambria"/>
          <w:i/>
          <w:iCs/>
          <w:sz w:val="28"/>
          <w:szCs w:val="28"/>
          <w:lang w:val="en-GB"/>
        </w:rPr>
        <w:t>contrary</w:t>
      </w:r>
      <w:r w:rsidR="00EE456D">
        <w:rPr>
          <w:rFonts w:ascii="Cambria" w:hAnsi="Cambria"/>
          <w:i/>
          <w:iCs/>
          <w:sz w:val="28"/>
          <w:szCs w:val="28"/>
          <w:lang w:val="en-GB"/>
        </w:rPr>
        <w:t xml:space="preserve"> </w:t>
      </w:r>
      <w:r w:rsidRPr="00344BB5">
        <w:rPr>
          <w:rFonts w:ascii="Cambria" w:hAnsi="Cambria"/>
          <w:i/>
          <w:iCs/>
          <w:sz w:val="28"/>
          <w:szCs w:val="28"/>
          <w:lang w:val="en-GB"/>
        </w:rPr>
        <w:t>to</w:t>
      </w:r>
      <w:r w:rsidR="00EE456D">
        <w:rPr>
          <w:rFonts w:ascii="Cambria" w:hAnsi="Cambria"/>
          <w:i/>
          <w:iCs/>
          <w:sz w:val="28"/>
          <w:szCs w:val="28"/>
          <w:lang w:val="en-GB"/>
        </w:rPr>
        <w:t xml:space="preserve"> </w:t>
      </w:r>
      <w:r w:rsidRPr="00344BB5">
        <w:rPr>
          <w:rFonts w:ascii="Cambria" w:hAnsi="Cambria"/>
          <w:i/>
          <w:iCs/>
          <w:sz w:val="28"/>
          <w:szCs w:val="28"/>
          <w:lang w:val="en-GB"/>
        </w:rPr>
        <w:t>applicable</w:t>
      </w:r>
      <w:r w:rsidR="00EE456D">
        <w:rPr>
          <w:rFonts w:ascii="Cambria" w:hAnsi="Cambria"/>
          <w:i/>
          <w:iCs/>
          <w:sz w:val="28"/>
          <w:szCs w:val="28"/>
          <w:lang w:val="en-GB"/>
        </w:rPr>
        <w:t xml:space="preserve"> </w:t>
      </w:r>
      <w:r w:rsidRPr="00344BB5">
        <w:rPr>
          <w:rFonts w:ascii="Cambria" w:hAnsi="Cambria"/>
          <w:i/>
          <w:iCs/>
          <w:sz w:val="28"/>
          <w:szCs w:val="28"/>
          <w:lang w:val="en-GB"/>
        </w:rPr>
        <w:t>laws</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ethical</w:t>
      </w:r>
      <w:r w:rsidR="00EE456D">
        <w:rPr>
          <w:rFonts w:ascii="Cambria" w:hAnsi="Cambria"/>
          <w:i/>
          <w:iCs/>
          <w:sz w:val="28"/>
          <w:szCs w:val="28"/>
          <w:lang w:val="en-GB"/>
        </w:rPr>
        <w:t xml:space="preserve"> </w:t>
      </w:r>
      <w:r w:rsidRPr="00344BB5">
        <w:rPr>
          <w:rFonts w:ascii="Cambria" w:hAnsi="Cambria"/>
          <w:i/>
          <w:iCs/>
          <w:sz w:val="28"/>
          <w:szCs w:val="28"/>
          <w:lang w:val="en-GB"/>
        </w:rPr>
        <w:t>principles</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Company</w:t>
      </w:r>
      <w:r w:rsidR="00EE456D">
        <w:rPr>
          <w:rFonts w:ascii="Cambria" w:hAnsi="Cambria"/>
          <w:i/>
          <w:iCs/>
          <w:sz w:val="28"/>
          <w:szCs w:val="28"/>
          <w:lang w:val="en-GB"/>
        </w:rPr>
        <w:t xml:space="preserve"> </w:t>
      </w:r>
      <w:r w:rsidRPr="00344BB5">
        <w:rPr>
          <w:rFonts w:ascii="Cambria" w:hAnsi="Cambria"/>
          <w:i/>
          <w:iCs/>
          <w:sz w:val="28"/>
          <w:szCs w:val="28"/>
          <w:lang w:val="en-GB"/>
        </w:rPr>
        <w:t>is</w:t>
      </w:r>
      <w:r w:rsidR="00EE456D">
        <w:rPr>
          <w:rFonts w:ascii="Cambria" w:hAnsi="Cambria"/>
          <w:i/>
          <w:iCs/>
          <w:sz w:val="28"/>
          <w:szCs w:val="28"/>
          <w:lang w:val="en-GB"/>
        </w:rPr>
        <w:t xml:space="preserve"> </w:t>
      </w:r>
      <w:r w:rsidRPr="00344BB5">
        <w:rPr>
          <w:rFonts w:ascii="Cambria" w:hAnsi="Cambria"/>
          <w:i/>
          <w:iCs/>
          <w:sz w:val="28"/>
          <w:szCs w:val="28"/>
          <w:lang w:val="en-GB"/>
        </w:rPr>
        <w:t>willing</w:t>
      </w:r>
      <w:r w:rsidR="00EE456D">
        <w:rPr>
          <w:rFonts w:ascii="Cambria" w:hAnsi="Cambria"/>
          <w:i/>
          <w:iCs/>
          <w:sz w:val="28"/>
          <w:szCs w:val="28"/>
          <w:lang w:val="en-GB"/>
        </w:rPr>
        <w:t xml:space="preserve"> </w:t>
      </w:r>
      <w:r w:rsidRPr="00344BB5">
        <w:rPr>
          <w:rFonts w:ascii="Cambria" w:hAnsi="Cambria"/>
          <w:i/>
          <w:iCs/>
          <w:sz w:val="28"/>
          <w:szCs w:val="28"/>
          <w:lang w:val="en-GB"/>
        </w:rPr>
        <w:t>to</w:t>
      </w:r>
      <w:r w:rsidR="00EE456D">
        <w:rPr>
          <w:rFonts w:ascii="Cambria" w:hAnsi="Cambria"/>
          <w:i/>
          <w:iCs/>
          <w:sz w:val="28"/>
          <w:szCs w:val="28"/>
          <w:lang w:val="en-GB"/>
        </w:rPr>
        <w:t xml:space="preserve"> </w:t>
      </w:r>
      <w:r w:rsidRPr="00344BB5">
        <w:rPr>
          <w:rFonts w:ascii="Cambria" w:hAnsi="Cambria"/>
          <w:i/>
          <w:iCs/>
          <w:sz w:val="28"/>
          <w:szCs w:val="28"/>
          <w:lang w:val="en-GB"/>
        </w:rPr>
        <w:t>respect.</w:t>
      </w:r>
      <w:r w:rsidR="00EE456D">
        <w:rPr>
          <w:rFonts w:ascii="Cambria" w:hAnsi="Cambria"/>
          <w:i/>
          <w:iCs/>
          <w:sz w:val="28"/>
          <w:szCs w:val="28"/>
          <w:lang w:val="en-GB"/>
        </w:rPr>
        <w:t xml:space="preserve"> </w:t>
      </w:r>
    </w:p>
    <w:p w14:paraId="75A245A1" w14:textId="77777777" w:rsidR="00554E2E" w:rsidRPr="00344BB5" w:rsidRDefault="00554E2E" w:rsidP="00344BB5">
      <w:pPr>
        <w:spacing w:before="120" w:line="360" w:lineRule="auto"/>
        <w:ind w:left="360"/>
        <w:jc w:val="both"/>
        <w:rPr>
          <w:rFonts w:ascii="Cambria" w:hAnsi="Cambria"/>
          <w:i/>
          <w:iCs/>
          <w:sz w:val="28"/>
          <w:szCs w:val="28"/>
          <w:lang w:val="en-GB"/>
        </w:rPr>
      </w:pPr>
    </w:p>
    <w:p w14:paraId="6D5626C0" w14:textId="41A85A23" w:rsidR="00554E2E" w:rsidRPr="00344BB5" w:rsidRDefault="00554E2E" w:rsidP="00344BB5">
      <w:pPr>
        <w:pStyle w:val="Heading2"/>
        <w:spacing w:before="120" w:line="360" w:lineRule="auto"/>
        <w:rPr>
          <w:rFonts w:ascii="Cambria" w:hAnsi="Cambria"/>
          <w:i w:val="0"/>
          <w:iCs w:val="0"/>
          <w:sz w:val="28"/>
          <w:szCs w:val="28"/>
          <w:lang w:val="en-GB"/>
        </w:rPr>
      </w:pPr>
      <w:bookmarkStart w:id="40" w:name="__RefHeading__14218_95728751"/>
      <w:bookmarkStart w:id="41" w:name="_Toc53130114"/>
      <w:bookmarkStart w:id="42" w:name="_Toc53130289"/>
      <w:bookmarkStart w:id="43" w:name="_Toc54168155"/>
      <w:bookmarkStart w:id="44" w:name="_Toc54172131"/>
      <w:bookmarkStart w:id="45" w:name="_Toc178106417"/>
      <w:bookmarkEnd w:id="40"/>
      <w:r w:rsidRPr="00344BB5">
        <w:rPr>
          <w:rFonts w:ascii="Cambria" w:hAnsi="Cambria"/>
          <w:i w:val="0"/>
          <w:iCs w:val="0"/>
          <w:sz w:val="28"/>
          <w:szCs w:val="28"/>
          <w:lang w:val="en-GB"/>
        </w:rPr>
        <w:t>3.2</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Structure</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of</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the</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Model</w:t>
      </w:r>
      <w:bookmarkEnd w:id="41"/>
      <w:bookmarkEnd w:id="42"/>
      <w:bookmarkEnd w:id="43"/>
      <w:bookmarkEnd w:id="44"/>
      <w:bookmarkEnd w:id="45"/>
    </w:p>
    <w:p w14:paraId="1D1977EE" w14:textId="7A3CDE58" w:rsidR="00554E2E" w:rsidRPr="00344BB5" w:rsidRDefault="00554E2E" w:rsidP="00344BB5">
      <w:pPr>
        <w:pStyle w:val="BodyText22"/>
        <w:overflowPunct/>
        <w:autoSpaceDE/>
        <w:spacing w:before="120" w:line="360" w:lineRule="auto"/>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present</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made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General</w:t>
      </w:r>
      <w:r w:rsidR="00EE456D">
        <w:rPr>
          <w:rFonts w:ascii="Cambria" w:hAnsi="Cambria"/>
          <w:sz w:val="28"/>
          <w:szCs w:val="28"/>
          <w:lang w:val="en-GB"/>
        </w:rPr>
        <w:t xml:space="preserve"> </w:t>
      </w:r>
      <w:r w:rsidRPr="00344BB5">
        <w:rPr>
          <w:rFonts w:ascii="Cambria" w:hAnsi="Cambria"/>
          <w:sz w:val="28"/>
          <w:szCs w:val="28"/>
          <w:lang w:val="en-GB"/>
        </w:rPr>
        <w:t>Part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Special</w:t>
      </w:r>
      <w:r w:rsidR="00EE456D">
        <w:rPr>
          <w:rFonts w:ascii="Cambria" w:hAnsi="Cambria"/>
          <w:sz w:val="28"/>
          <w:szCs w:val="28"/>
          <w:lang w:val="en-GB"/>
        </w:rPr>
        <w:t xml:space="preserve"> </w:t>
      </w:r>
      <w:r w:rsidRPr="00344BB5">
        <w:rPr>
          <w:rFonts w:ascii="Cambria" w:hAnsi="Cambria"/>
          <w:sz w:val="28"/>
          <w:szCs w:val="28"/>
          <w:lang w:val="en-GB"/>
        </w:rPr>
        <w:t>Part.</w:t>
      </w:r>
    </w:p>
    <w:p w14:paraId="751AB9C1" w14:textId="2C81D9CD" w:rsidR="00554E2E" w:rsidRPr="00344BB5" w:rsidRDefault="00554E2E" w:rsidP="00344BB5">
      <w:pPr>
        <w:pStyle w:val="BodyText22"/>
        <w:overflowPunct/>
        <w:autoSpaceDE/>
        <w:spacing w:before="120" w:line="360" w:lineRule="auto"/>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General</w:t>
      </w:r>
      <w:r w:rsidR="00EE456D">
        <w:rPr>
          <w:rFonts w:ascii="Cambria" w:hAnsi="Cambria"/>
          <w:sz w:val="28"/>
          <w:szCs w:val="28"/>
          <w:lang w:val="en-GB"/>
        </w:rPr>
        <w:t xml:space="preserve"> </w:t>
      </w:r>
      <w:r w:rsidRPr="00344BB5">
        <w:rPr>
          <w:rFonts w:ascii="Cambria" w:hAnsi="Cambria"/>
          <w:sz w:val="28"/>
          <w:szCs w:val="28"/>
          <w:lang w:val="en-GB"/>
        </w:rPr>
        <w:t>Part</w:t>
      </w:r>
      <w:r w:rsidR="00EE456D">
        <w:rPr>
          <w:rFonts w:ascii="Cambria" w:hAnsi="Cambria"/>
          <w:sz w:val="28"/>
          <w:szCs w:val="28"/>
          <w:lang w:val="en-GB"/>
        </w:rPr>
        <w:t xml:space="preserve"> </w:t>
      </w:r>
      <w:r w:rsidRPr="00344BB5">
        <w:rPr>
          <w:rFonts w:ascii="Cambria" w:hAnsi="Cambria"/>
          <w:sz w:val="28"/>
          <w:szCs w:val="28"/>
          <w:lang w:val="en-GB"/>
        </w:rPr>
        <w:t>describes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terms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effects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basic</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aims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itself,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adoption,</w:t>
      </w:r>
      <w:r w:rsidR="00EE456D">
        <w:rPr>
          <w:rFonts w:ascii="Cambria" w:hAnsi="Cambria"/>
          <w:sz w:val="28"/>
          <w:szCs w:val="28"/>
          <w:lang w:val="en-GB"/>
        </w:rPr>
        <w:t xml:space="preserve"> </w:t>
      </w:r>
      <w:r w:rsidRPr="00344BB5">
        <w:rPr>
          <w:rFonts w:ascii="Cambria" w:hAnsi="Cambria"/>
          <w:sz w:val="28"/>
          <w:szCs w:val="28"/>
          <w:lang w:val="en-GB"/>
        </w:rPr>
        <w:t>diffusion,</w:t>
      </w:r>
      <w:r w:rsidR="00EE456D">
        <w:rPr>
          <w:rFonts w:ascii="Cambria" w:hAnsi="Cambria"/>
          <w:sz w:val="28"/>
          <w:szCs w:val="28"/>
          <w:lang w:val="en-GB"/>
        </w:rPr>
        <w:t xml:space="preserve"> </w:t>
      </w:r>
      <w:r w:rsidRPr="00344BB5">
        <w:rPr>
          <w:rFonts w:ascii="Cambria" w:hAnsi="Cambria"/>
          <w:sz w:val="28"/>
          <w:szCs w:val="28"/>
          <w:lang w:val="en-GB"/>
        </w:rPr>
        <w:t>update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application</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stated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disciplinary</w:t>
      </w:r>
      <w:r w:rsidR="00EE456D">
        <w:rPr>
          <w:rFonts w:ascii="Cambria" w:hAnsi="Cambria"/>
          <w:sz w:val="28"/>
          <w:szCs w:val="28"/>
          <w:lang w:val="en-GB"/>
        </w:rPr>
        <w:t xml:space="preserve"> </w:t>
      </w:r>
      <w:r w:rsidRPr="00344BB5">
        <w:rPr>
          <w:rFonts w:ascii="Cambria" w:hAnsi="Cambria"/>
          <w:sz w:val="28"/>
          <w:szCs w:val="28"/>
          <w:lang w:val="en-GB"/>
        </w:rPr>
        <w:t>System.</w:t>
      </w:r>
    </w:p>
    <w:p w14:paraId="1D550838" w14:textId="571AF14C" w:rsidR="00554E2E" w:rsidRPr="00344BB5" w:rsidRDefault="00554E2E" w:rsidP="00344BB5">
      <w:pPr>
        <w:pStyle w:val="BodyText22"/>
        <w:overflowPunct/>
        <w:autoSpaceDE/>
        <w:spacing w:before="120" w:line="360" w:lineRule="auto"/>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Special</w:t>
      </w:r>
      <w:r w:rsidR="00EE456D">
        <w:rPr>
          <w:rFonts w:ascii="Cambria" w:hAnsi="Cambria"/>
          <w:sz w:val="28"/>
          <w:szCs w:val="28"/>
          <w:lang w:val="en-GB"/>
        </w:rPr>
        <w:t xml:space="preserve"> </w:t>
      </w:r>
      <w:r w:rsidRPr="00344BB5">
        <w:rPr>
          <w:rFonts w:ascii="Cambria" w:hAnsi="Cambria"/>
          <w:sz w:val="28"/>
          <w:szCs w:val="28"/>
          <w:lang w:val="en-GB"/>
        </w:rPr>
        <w:t>Part</w:t>
      </w:r>
      <w:r w:rsidR="00EE456D">
        <w:rPr>
          <w:rFonts w:ascii="Cambria" w:hAnsi="Cambria"/>
          <w:sz w:val="28"/>
          <w:szCs w:val="28"/>
          <w:lang w:val="en-GB"/>
        </w:rPr>
        <w:t xml:space="preserve"> </w:t>
      </w:r>
      <w:r w:rsidRPr="00344BB5">
        <w:rPr>
          <w:rFonts w:ascii="Cambria" w:hAnsi="Cambria"/>
          <w:sz w:val="28"/>
          <w:szCs w:val="28"/>
          <w:lang w:val="en-GB"/>
        </w:rPr>
        <w:t>describes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detail,</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areas</w:t>
      </w:r>
      <w:r w:rsidR="00EE456D">
        <w:rPr>
          <w:rFonts w:ascii="Cambria" w:hAnsi="Cambria"/>
          <w:sz w:val="28"/>
          <w:szCs w:val="28"/>
          <w:lang w:val="en-GB"/>
        </w:rPr>
        <w:t xml:space="preserve"> </w:t>
      </w:r>
      <w:r w:rsidRPr="00344BB5">
        <w:rPr>
          <w:rFonts w:ascii="Cambria" w:hAnsi="Cambria"/>
          <w:sz w:val="28"/>
          <w:szCs w:val="28"/>
          <w:lang w:val="en-GB"/>
        </w:rPr>
        <w:t>mapping</w:t>
      </w:r>
      <w:r w:rsidR="00EE456D">
        <w:rPr>
          <w:rFonts w:ascii="Cambria" w:hAnsi="Cambria"/>
          <w:sz w:val="28"/>
          <w:szCs w:val="28"/>
          <w:lang w:val="en-GB"/>
        </w:rPr>
        <w:t xml:space="preserve"> </w:t>
      </w:r>
      <w:r w:rsidRPr="00344BB5">
        <w:rPr>
          <w:rFonts w:ascii="Cambria" w:hAnsi="Cambria"/>
          <w:sz w:val="28"/>
          <w:szCs w:val="28"/>
          <w:lang w:val="en-GB"/>
        </w:rPr>
        <w:t>(distinguishing</w:t>
      </w:r>
      <w:r w:rsidR="00EE456D">
        <w:rPr>
          <w:rFonts w:ascii="Cambria" w:hAnsi="Cambria"/>
          <w:sz w:val="28"/>
          <w:szCs w:val="28"/>
          <w:lang w:val="en-GB"/>
        </w:rPr>
        <w:t xml:space="preserve"> </w:t>
      </w:r>
      <w:r w:rsidRPr="00344BB5">
        <w:rPr>
          <w:rFonts w:ascii="Cambria" w:hAnsi="Cambria"/>
          <w:sz w:val="28"/>
          <w:szCs w:val="28"/>
          <w:lang w:val="en-GB"/>
        </w:rPr>
        <w:t>between</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instrumental</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evaluation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precautionary</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areas,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evaluation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residual</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p>
    <w:p w14:paraId="6228FD6C" w14:textId="0CE87FB4" w:rsidR="00554E2E" w:rsidRPr="00344BB5" w:rsidRDefault="00554E2E" w:rsidP="00344BB5">
      <w:pPr>
        <w:pStyle w:val="BodyText22"/>
        <w:tabs>
          <w:tab w:val="left" w:pos="1106"/>
        </w:tabs>
        <w:overflowPunct/>
        <w:autoSpaceDE/>
        <w:spacing w:before="120" w:line="360" w:lineRule="auto"/>
        <w:rPr>
          <w:rFonts w:ascii="Cambria" w:hAnsi="Cambria"/>
          <w:sz w:val="28"/>
          <w:szCs w:val="28"/>
          <w:lang w:val="en-GB"/>
        </w:rPr>
      </w:pPr>
      <w:r w:rsidRPr="00344BB5">
        <w:rPr>
          <w:rFonts w:ascii="Cambria" w:hAnsi="Cambria"/>
          <w:sz w:val="28"/>
          <w:szCs w:val="28"/>
        </w:rPr>
        <w:t>For</w:t>
      </w:r>
      <w:r w:rsidR="00EE456D">
        <w:rPr>
          <w:rFonts w:ascii="Cambria" w:hAnsi="Cambria"/>
          <w:sz w:val="28"/>
          <w:szCs w:val="28"/>
        </w:rPr>
        <w:t xml:space="preserve"> </w:t>
      </w:r>
      <w:r w:rsidRPr="00344BB5">
        <w:rPr>
          <w:rFonts w:ascii="Cambria" w:hAnsi="Cambria"/>
          <w:sz w:val="28"/>
          <w:szCs w:val="28"/>
        </w:rPr>
        <w:t>precautionary</w:t>
      </w:r>
      <w:r w:rsidR="00EE456D">
        <w:rPr>
          <w:rFonts w:ascii="Cambria" w:hAnsi="Cambria"/>
          <w:sz w:val="28"/>
          <w:szCs w:val="28"/>
        </w:rPr>
        <w:t xml:space="preserve"> </w:t>
      </w:r>
      <w:r w:rsidRPr="00344BB5">
        <w:rPr>
          <w:rFonts w:ascii="Cambria" w:hAnsi="Cambria"/>
          <w:sz w:val="28"/>
          <w:szCs w:val="28"/>
        </w:rPr>
        <w:t>purposes</w:t>
      </w:r>
      <w:r w:rsidR="00EE456D">
        <w:rPr>
          <w:rFonts w:ascii="Cambria" w:hAnsi="Cambria"/>
          <w:sz w:val="28"/>
          <w:szCs w:val="28"/>
        </w:rPr>
        <w:t xml:space="preserve"> </w:t>
      </w:r>
      <w:r w:rsidRPr="00344BB5">
        <w:rPr>
          <w:rFonts w:ascii="Cambria" w:hAnsi="Cambria"/>
          <w:sz w:val="28"/>
          <w:szCs w:val="28"/>
        </w:rPr>
        <w:t>only,</w:t>
      </w:r>
      <w:r w:rsidR="00EE456D">
        <w:rPr>
          <w:rFonts w:ascii="Cambria" w:hAnsi="Cambria"/>
          <w:sz w:val="28"/>
          <w:szCs w:val="28"/>
        </w:rPr>
        <w:t xml:space="preserve"> </w:t>
      </w:r>
      <w:r w:rsidRPr="00344BB5">
        <w:rPr>
          <w:rFonts w:ascii="Cambria" w:hAnsi="Cambria"/>
          <w:sz w:val="28"/>
          <w:szCs w:val="28"/>
        </w:rPr>
        <w:t>this</w:t>
      </w:r>
      <w:r w:rsidR="00EE456D">
        <w:rPr>
          <w:rFonts w:ascii="Cambria" w:hAnsi="Cambria"/>
          <w:sz w:val="28"/>
          <w:szCs w:val="28"/>
        </w:rPr>
        <w:t xml:space="preserve"> </w:t>
      </w:r>
      <w:r w:rsidRPr="00344BB5">
        <w:rPr>
          <w:rFonts w:ascii="Cambria" w:hAnsi="Cambria"/>
          <w:sz w:val="28"/>
          <w:szCs w:val="28"/>
        </w:rPr>
        <w:t>Model</w:t>
      </w:r>
      <w:r w:rsidR="00EE456D">
        <w:rPr>
          <w:rFonts w:ascii="Cambria" w:hAnsi="Cambria"/>
          <w:sz w:val="28"/>
          <w:szCs w:val="28"/>
        </w:rPr>
        <w:t xml:space="preserve"> </w:t>
      </w:r>
      <w:r w:rsidRPr="00344BB5">
        <w:rPr>
          <w:rFonts w:ascii="Cambria" w:hAnsi="Cambria"/>
          <w:sz w:val="28"/>
          <w:szCs w:val="28"/>
        </w:rPr>
        <w:t>takes</w:t>
      </w:r>
      <w:r w:rsidR="00EE456D">
        <w:rPr>
          <w:rFonts w:ascii="Cambria" w:hAnsi="Cambria"/>
          <w:sz w:val="28"/>
          <w:szCs w:val="28"/>
        </w:rPr>
        <w:t xml:space="preserve"> </w:t>
      </w:r>
      <w:r w:rsidRPr="00344BB5">
        <w:rPr>
          <w:rFonts w:ascii="Cambria" w:hAnsi="Cambria"/>
          <w:sz w:val="28"/>
          <w:szCs w:val="28"/>
        </w:rPr>
        <w:t>into</w:t>
      </w:r>
      <w:r w:rsidR="00EE456D">
        <w:rPr>
          <w:rFonts w:ascii="Cambria" w:hAnsi="Cambria"/>
          <w:sz w:val="28"/>
          <w:szCs w:val="28"/>
        </w:rPr>
        <w:t xml:space="preserve"> </w:t>
      </w:r>
      <w:r w:rsidRPr="00344BB5">
        <w:rPr>
          <w:rFonts w:ascii="Cambria" w:hAnsi="Cambria"/>
          <w:sz w:val="28"/>
          <w:szCs w:val="28"/>
        </w:rPr>
        <w:t>consideration</w:t>
      </w:r>
      <w:r w:rsidR="00EE456D">
        <w:rPr>
          <w:rFonts w:ascii="Cambria" w:hAnsi="Cambria"/>
          <w:sz w:val="28"/>
          <w:szCs w:val="28"/>
        </w:rPr>
        <w:t xml:space="preserve"> </w:t>
      </w:r>
      <w:r w:rsidRPr="00344BB5">
        <w:rPr>
          <w:rFonts w:ascii="Cambria" w:hAnsi="Cambria"/>
          <w:sz w:val="28"/>
          <w:szCs w:val="28"/>
        </w:rPr>
        <w:t>also</w:t>
      </w:r>
      <w:r w:rsidR="00EE456D">
        <w:rPr>
          <w:rFonts w:ascii="Cambria" w:hAnsi="Cambria"/>
          <w:sz w:val="28"/>
          <w:szCs w:val="28"/>
        </w:rPr>
        <w:t xml:space="preserve"> </w:t>
      </w:r>
      <w:r w:rsidRPr="00344BB5">
        <w:rPr>
          <w:rFonts w:ascii="Cambria" w:hAnsi="Cambria"/>
          <w:sz w:val="28"/>
          <w:szCs w:val="28"/>
        </w:rPr>
        <w:t>sensitive</w:t>
      </w:r>
      <w:r w:rsidR="00EE456D">
        <w:rPr>
          <w:rFonts w:ascii="Cambria" w:hAnsi="Cambria"/>
          <w:sz w:val="28"/>
          <w:szCs w:val="28"/>
        </w:rPr>
        <w:t xml:space="preserve"> </w:t>
      </w:r>
      <w:r w:rsidRPr="00344BB5">
        <w:rPr>
          <w:rFonts w:ascii="Cambria" w:hAnsi="Cambria"/>
          <w:sz w:val="28"/>
          <w:szCs w:val="28"/>
        </w:rPr>
        <w:t>activities</w:t>
      </w:r>
      <w:r w:rsidR="00EE456D">
        <w:rPr>
          <w:rFonts w:ascii="Cambria" w:hAnsi="Cambria"/>
          <w:sz w:val="28"/>
          <w:szCs w:val="28"/>
        </w:rPr>
        <w:t xml:space="preserve"> </w:t>
      </w:r>
      <w:r w:rsidRPr="00344BB5">
        <w:rPr>
          <w:rFonts w:ascii="Cambria" w:hAnsi="Cambria"/>
          <w:sz w:val="28"/>
          <w:szCs w:val="28"/>
        </w:rPr>
        <w:t>where</w:t>
      </w:r>
      <w:r w:rsidR="00EE456D">
        <w:rPr>
          <w:rFonts w:ascii="Cambria" w:hAnsi="Cambria"/>
          <w:sz w:val="28"/>
          <w:szCs w:val="28"/>
        </w:rPr>
        <w:t xml:space="preserve"> </w:t>
      </w:r>
      <w:r w:rsidRPr="00344BB5">
        <w:rPr>
          <w:rFonts w:ascii="Cambria" w:hAnsi="Cambria"/>
          <w:sz w:val="28"/>
          <w:szCs w:val="28"/>
        </w:rPr>
        <w:t>Philip</w:t>
      </w:r>
      <w:r w:rsidR="00EE456D">
        <w:rPr>
          <w:rFonts w:ascii="Cambria" w:hAnsi="Cambria"/>
          <w:sz w:val="28"/>
          <w:szCs w:val="28"/>
        </w:rPr>
        <w:t xml:space="preserve"> </w:t>
      </w:r>
      <w:r w:rsidRPr="00344BB5">
        <w:rPr>
          <w:rFonts w:ascii="Cambria" w:hAnsi="Cambria"/>
          <w:sz w:val="28"/>
          <w:szCs w:val="28"/>
        </w:rPr>
        <w:t>Morris</w:t>
      </w:r>
      <w:r w:rsidR="00EE456D">
        <w:rPr>
          <w:rFonts w:ascii="Cambria" w:hAnsi="Cambria"/>
          <w:sz w:val="28"/>
          <w:szCs w:val="28"/>
        </w:rPr>
        <w:t xml:space="preserve"> </w:t>
      </w:r>
      <w:r w:rsidRPr="00344BB5">
        <w:rPr>
          <w:rFonts w:ascii="Cambria" w:hAnsi="Cambria"/>
          <w:sz w:val="28"/>
          <w:szCs w:val="28"/>
        </w:rPr>
        <w:t>might</w:t>
      </w:r>
      <w:r w:rsidR="00EE456D">
        <w:rPr>
          <w:rFonts w:ascii="Cambria" w:hAnsi="Cambria"/>
          <w:sz w:val="28"/>
          <w:szCs w:val="28"/>
        </w:rPr>
        <w:t xml:space="preserve"> </w:t>
      </w:r>
      <w:r w:rsidRPr="00344BB5">
        <w:rPr>
          <w:rFonts w:ascii="Cambria" w:hAnsi="Cambria"/>
          <w:sz w:val="28"/>
          <w:szCs w:val="28"/>
        </w:rPr>
        <w:t>commit</w:t>
      </w:r>
      <w:r w:rsidR="00EE456D">
        <w:rPr>
          <w:rFonts w:ascii="Cambria" w:hAnsi="Cambria"/>
          <w:sz w:val="28"/>
          <w:szCs w:val="28"/>
        </w:rPr>
        <w:t xml:space="preserve"> </w:t>
      </w:r>
      <w:r w:rsidRPr="00344BB5">
        <w:rPr>
          <w:rFonts w:ascii="Cambria" w:hAnsi="Cambria"/>
          <w:sz w:val="28"/>
          <w:szCs w:val="28"/>
        </w:rPr>
        <w:t>a</w:t>
      </w:r>
      <w:r w:rsidR="00EE456D">
        <w:rPr>
          <w:rFonts w:ascii="Cambria" w:hAnsi="Cambria"/>
          <w:sz w:val="28"/>
          <w:szCs w:val="28"/>
        </w:rPr>
        <w:t xml:space="preserve"> </w:t>
      </w:r>
      <w:r w:rsidRPr="00344BB5">
        <w:rPr>
          <w:rFonts w:ascii="Cambria" w:hAnsi="Cambria"/>
          <w:sz w:val="28"/>
          <w:szCs w:val="28"/>
        </w:rPr>
        <w:t>crime</w:t>
      </w:r>
      <w:r w:rsidR="00EE456D">
        <w:rPr>
          <w:rFonts w:ascii="Cambria" w:hAnsi="Cambria"/>
          <w:sz w:val="28"/>
          <w:szCs w:val="28"/>
        </w:rPr>
        <w:t xml:space="preserve"> </w:t>
      </w:r>
      <w:r w:rsidRPr="00344BB5">
        <w:rPr>
          <w:rFonts w:ascii="Cambria" w:hAnsi="Cambria"/>
          <w:sz w:val="28"/>
          <w:szCs w:val="28"/>
        </w:rPr>
        <w:t>relevant</w:t>
      </w:r>
      <w:r w:rsidR="00EE456D">
        <w:rPr>
          <w:rFonts w:ascii="Cambria" w:hAnsi="Cambria"/>
          <w:sz w:val="28"/>
          <w:szCs w:val="28"/>
        </w:rPr>
        <w:t xml:space="preserve"> </w:t>
      </w:r>
      <w:r w:rsidRPr="00344BB5">
        <w:rPr>
          <w:rFonts w:ascii="Cambria" w:hAnsi="Cambria"/>
          <w:sz w:val="28"/>
          <w:szCs w:val="28"/>
        </w:rPr>
        <w:t>under</w:t>
      </w:r>
      <w:r w:rsidR="00EE456D">
        <w:rPr>
          <w:rFonts w:ascii="Cambria" w:hAnsi="Cambria"/>
          <w:sz w:val="28"/>
          <w:szCs w:val="28"/>
        </w:rPr>
        <w:t xml:space="preserve"> </w:t>
      </w:r>
      <w:r w:rsidRPr="00344BB5">
        <w:rPr>
          <w:rFonts w:ascii="Cambria" w:hAnsi="Cambria"/>
          <w:sz w:val="28"/>
          <w:szCs w:val="28"/>
        </w:rPr>
        <w:t>L.D.</w:t>
      </w:r>
      <w:r w:rsidR="00EE456D">
        <w:rPr>
          <w:rFonts w:ascii="Cambria" w:hAnsi="Cambria"/>
          <w:sz w:val="28"/>
          <w:szCs w:val="28"/>
        </w:rPr>
        <w:t xml:space="preserve"> </w:t>
      </w:r>
      <w:r w:rsidRPr="00344BB5">
        <w:rPr>
          <w:rFonts w:ascii="Cambria" w:hAnsi="Cambria"/>
          <w:sz w:val="28"/>
          <w:szCs w:val="28"/>
        </w:rPr>
        <w:t>231/2001</w:t>
      </w:r>
      <w:r w:rsidR="00EE456D">
        <w:rPr>
          <w:rFonts w:ascii="Cambria" w:hAnsi="Cambria"/>
          <w:sz w:val="28"/>
          <w:szCs w:val="28"/>
        </w:rPr>
        <w:t xml:space="preserve"> </w:t>
      </w:r>
      <w:r w:rsidRPr="00344BB5">
        <w:rPr>
          <w:rFonts w:ascii="Cambria" w:hAnsi="Cambria"/>
          <w:sz w:val="28"/>
          <w:szCs w:val="28"/>
        </w:rPr>
        <w:t>exclusively</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concert</w:t>
      </w:r>
      <w:r w:rsidR="00EE456D">
        <w:rPr>
          <w:rFonts w:ascii="Cambria" w:hAnsi="Cambria"/>
          <w:sz w:val="28"/>
          <w:szCs w:val="28"/>
        </w:rPr>
        <w:t xml:space="preserve"> </w:t>
      </w:r>
      <w:r w:rsidRPr="00344BB5">
        <w:rPr>
          <w:rFonts w:ascii="Cambria" w:hAnsi="Cambria"/>
          <w:sz w:val="28"/>
          <w:szCs w:val="28"/>
        </w:rPr>
        <w:t>with</w:t>
      </w:r>
      <w:r w:rsidR="00EE456D">
        <w:rPr>
          <w:rFonts w:ascii="Cambria" w:hAnsi="Cambria"/>
          <w:sz w:val="28"/>
          <w:szCs w:val="28"/>
        </w:rPr>
        <w:t xml:space="preserve"> </w:t>
      </w:r>
      <w:r w:rsidRPr="00344BB5">
        <w:rPr>
          <w:rFonts w:ascii="Cambria" w:hAnsi="Cambria"/>
          <w:sz w:val="28"/>
          <w:szCs w:val="28"/>
        </w:rPr>
        <w:t>third</w:t>
      </w:r>
      <w:r w:rsidR="00EE456D">
        <w:rPr>
          <w:rFonts w:ascii="Cambria" w:hAnsi="Cambria"/>
          <w:sz w:val="28"/>
          <w:szCs w:val="28"/>
        </w:rPr>
        <w:t xml:space="preserve"> </w:t>
      </w:r>
      <w:r w:rsidRPr="00344BB5">
        <w:rPr>
          <w:rFonts w:ascii="Cambria" w:hAnsi="Cambria"/>
          <w:sz w:val="28"/>
          <w:szCs w:val="28"/>
        </w:rPr>
        <w:t>parties</w:t>
      </w:r>
      <w:r w:rsidR="00EE456D">
        <w:rPr>
          <w:rFonts w:ascii="Cambria" w:hAnsi="Cambria"/>
          <w:sz w:val="28"/>
          <w:szCs w:val="28"/>
        </w:rPr>
        <w:t xml:space="preserve"> </w:t>
      </w:r>
      <w:r w:rsidRPr="00344BB5">
        <w:rPr>
          <w:rFonts w:ascii="Cambria" w:hAnsi="Cambria"/>
          <w:sz w:val="28"/>
          <w:szCs w:val="28"/>
        </w:rPr>
        <w:t>(pursuant</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Art.</w:t>
      </w:r>
      <w:r w:rsidR="00EE456D">
        <w:rPr>
          <w:rFonts w:ascii="Cambria" w:hAnsi="Cambria"/>
          <w:sz w:val="28"/>
          <w:szCs w:val="28"/>
        </w:rPr>
        <w:t xml:space="preserve"> </w:t>
      </w:r>
      <w:r w:rsidRPr="00344BB5">
        <w:rPr>
          <w:rFonts w:ascii="Cambria" w:hAnsi="Cambria"/>
          <w:sz w:val="28"/>
          <w:szCs w:val="28"/>
        </w:rPr>
        <w:t>110</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criminal</w:t>
      </w:r>
      <w:r w:rsidR="00EE456D">
        <w:rPr>
          <w:rFonts w:ascii="Cambria" w:hAnsi="Cambria"/>
          <w:sz w:val="28"/>
          <w:szCs w:val="28"/>
        </w:rPr>
        <w:t xml:space="preserve"> </w:t>
      </w:r>
      <w:r w:rsidRPr="00344BB5">
        <w:rPr>
          <w:rFonts w:ascii="Cambria" w:hAnsi="Cambria"/>
          <w:sz w:val="28"/>
          <w:szCs w:val="28"/>
        </w:rPr>
        <w:t>code).</w:t>
      </w:r>
      <w:r w:rsidR="00EE456D">
        <w:rPr>
          <w:rFonts w:ascii="Cambria" w:hAnsi="Cambria"/>
          <w:sz w:val="28"/>
          <w:szCs w:val="28"/>
        </w:rPr>
        <w:t xml:space="preserve"> </w:t>
      </w:r>
    </w:p>
    <w:p w14:paraId="598EF119" w14:textId="74E2E1A7" w:rsidR="00554E2E" w:rsidRPr="00344BB5" w:rsidRDefault="00554E2E" w:rsidP="00344BB5">
      <w:pPr>
        <w:pStyle w:val="BodyText22"/>
        <w:overflowPunct/>
        <w:autoSpaceDE/>
        <w:spacing w:before="120" w:line="360" w:lineRule="auto"/>
        <w:rPr>
          <w:rFonts w:ascii="Cambria" w:hAnsi="Cambria"/>
          <w:sz w:val="28"/>
          <w:szCs w:val="28"/>
          <w:lang w:val="en-GB"/>
        </w:rPr>
      </w:pP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underlined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beginning,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fully</w:t>
      </w:r>
      <w:r w:rsidR="00EE456D">
        <w:rPr>
          <w:rFonts w:ascii="Cambria" w:hAnsi="Cambria"/>
          <w:sz w:val="28"/>
          <w:szCs w:val="28"/>
          <w:lang w:val="en-GB"/>
        </w:rPr>
        <w:t xml:space="preserve"> </w:t>
      </w:r>
      <w:r w:rsidRPr="00344BB5">
        <w:rPr>
          <w:rFonts w:ascii="Cambria" w:hAnsi="Cambria"/>
          <w:sz w:val="28"/>
          <w:szCs w:val="28"/>
          <w:lang w:val="en-GB"/>
        </w:rPr>
        <w:t>respecting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group</w:t>
      </w:r>
      <w:r w:rsidR="00EE456D">
        <w:rPr>
          <w:rFonts w:ascii="Cambria" w:hAnsi="Cambria"/>
          <w:sz w:val="28"/>
          <w:szCs w:val="28"/>
          <w:lang w:val="en-GB"/>
        </w:rPr>
        <w:t xml:space="preserve"> </w:t>
      </w:r>
      <w:r w:rsidRPr="00344BB5">
        <w:rPr>
          <w:rFonts w:ascii="Cambria" w:hAnsi="Cambria"/>
          <w:sz w:val="28"/>
          <w:szCs w:val="28"/>
          <w:lang w:val="en-GB"/>
        </w:rPr>
        <w:t>policies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already</w:t>
      </w:r>
      <w:r w:rsidR="00EE456D">
        <w:rPr>
          <w:rFonts w:ascii="Cambria" w:hAnsi="Cambria"/>
          <w:sz w:val="28"/>
          <w:szCs w:val="28"/>
          <w:lang w:val="en-GB"/>
        </w:rPr>
        <w:t xml:space="preserve"> </w:t>
      </w:r>
      <w:r w:rsidRPr="00344BB5">
        <w:rPr>
          <w:rFonts w:ascii="Cambria" w:hAnsi="Cambria"/>
          <w:sz w:val="28"/>
          <w:szCs w:val="28"/>
          <w:lang w:val="en-GB"/>
        </w:rPr>
        <w:t>implemented</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consolidated</w:t>
      </w:r>
      <w:r w:rsidR="00EE456D">
        <w:rPr>
          <w:rFonts w:ascii="Cambria" w:hAnsi="Cambria"/>
          <w:sz w:val="28"/>
          <w:szCs w:val="28"/>
          <w:lang w:val="en-GB"/>
        </w:rPr>
        <w:t xml:space="preserve"> </w:t>
      </w:r>
      <w:r w:rsidRPr="00344BB5">
        <w:rPr>
          <w:rFonts w:ascii="Cambria" w:hAnsi="Cambria"/>
          <w:sz w:val="28"/>
          <w:szCs w:val="28"/>
          <w:lang w:val="en-GB"/>
        </w:rPr>
        <w:t>Internal</w:t>
      </w:r>
      <w:r w:rsidR="00EE456D">
        <w:rPr>
          <w:rFonts w:ascii="Cambria" w:hAnsi="Cambria"/>
          <w:sz w:val="28"/>
          <w:szCs w:val="28"/>
          <w:lang w:val="en-GB"/>
        </w:rPr>
        <w:t xml:space="preserve"> </w:t>
      </w:r>
      <w:r w:rsidRPr="00344BB5">
        <w:rPr>
          <w:rFonts w:ascii="Cambria" w:hAnsi="Cambria"/>
          <w:sz w:val="28"/>
          <w:szCs w:val="28"/>
          <w:lang w:val="en-GB"/>
        </w:rPr>
        <w:lastRenderedPageBreak/>
        <w:t>Control</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made,</w:t>
      </w:r>
      <w:r w:rsidR="00EE456D">
        <w:rPr>
          <w:rFonts w:ascii="Cambria" w:hAnsi="Cambria"/>
          <w:sz w:val="28"/>
          <w:szCs w:val="28"/>
          <w:lang w:val="en-GB"/>
        </w:rPr>
        <w:t xml:space="preserve"> </w:t>
      </w:r>
      <w:r w:rsidRPr="00344BB5">
        <w:rPr>
          <w:rFonts w:ascii="Cambria" w:hAnsi="Cambria"/>
          <w:sz w:val="28"/>
          <w:szCs w:val="28"/>
          <w:lang w:val="en-GB"/>
        </w:rPr>
        <w:t>beyond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organizational</w:t>
      </w:r>
      <w:r w:rsidR="00EE456D">
        <w:rPr>
          <w:rFonts w:ascii="Cambria" w:hAnsi="Cambria"/>
          <w:sz w:val="28"/>
          <w:szCs w:val="28"/>
          <w:lang w:val="en-GB"/>
        </w:rPr>
        <w:t xml:space="preserve"> </w:t>
      </w:r>
      <w:r w:rsidRPr="00344BB5">
        <w:rPr>
          <w:rFonts w:ascii="Cambria" w:hAnsi="Cambria"/>
          <w:sz w:val="28"/>
          <w:szCs w:val="28"/>
          <w:lang w:val="en-GB"/>
        </w:rPr>
        <w:t>chart,</w:t>
      </w:r>
      <w:r w:rsidR="00EE456D">
        <w:rPr>
          <w:rFonts w:ascii="Cambria" w:hAnsi="Cambria"/>
          <w:sz w:val="28"/>
          <w:szCs w:val="28"/>
          <w:lang w:val="en-GB"/>
        </w:rPr>
        <w:t xml:space="preserve"> </w:t>
      </w:r>
      <w:r w:rsidRPr="00344BB5">
        <w:rPr>
          <w:rFonts w:ascii="Cambria" w:hAnsi="Cambria"/>
          <w:sz w:val="28"/>
          <w:szCs w:val="28"/>
          <w:lang w:val="en-GB"/>
        </w:rPr>
        <w:t>proxies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powers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attorney,</w:t>
      </w:r>
      <w:r w:rsidR="00EE456D">
        <w:rPr>
          <w:rFonts w:ascii="Cambria" w:hAnsi="Cambria"/>
          <w:sz w:val="28"/>
          <w:szCs w:val="28"/>
          <w:lang w:val="en-GB"/>
        </w:rPr>
        <w:t xml:space="preserve"> </w:t>
      </w:r>
      <w:r w:rsidRPr="00344BB5">
        <w:rPr>
          <w:rFonts w:ascii="Cambria" w:hAnsi="Cambria"/>
          <w:sz w:val="28"/>
          <w:szCs w:val="28"/>
          <w:lang w:val="en-GB"/>
        </w:rPr>
        <w:t>informative</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so-called</w:t>
      </w:r>
      <w:r w:rsidR="00EE456D">
        <w:rPr>
          <w:rFonts w:ascii="Cambria" w:hAnsi="Cambria"/>
          <w:sz w:val="28"/>
          <w:szCs w:val="28"/>
          <w:lang w:val="en-GB"/>
        </w:rPr>
        <w:t xml:space="preserve"> </w:t>
      </w:r>
      <w:r w:rsidRPr="00344BB5">
        <w:rPr>
          <w:rFonts w:ascii="Cambria" w:hAnsi="Cambria"/>
          <w:sz w:val="28"/>
          <w:szCs w:val="28"/>
          <w:lang w:val="en-GB"/>
        </w:rPr>
        <w:t>“Compliance</w:t>
      </w:r>
      <w:r w:rsidR="00EE456D">
        <w:rPr>
          <w:rFonts w:ascii="Cambria" w:hAnsi="Cambria"/>
          <w:sz w:val="28"/>
          <w:szCs w:val="28"/>
          <w:lang w:val="en-GB"/>
        </w:rPr>
        <w:t xml:space="preserve"> </w:t>
      </w:r>
      <w:r w:rsidRPr="00344BB5">
        <w:rPr>
          <w:rFonts w:ascii="Cambria" w:hAnsi="Cambria"/>
          <w:sz w:val="28"/>
          <w:szCs w:val="28"/>
          <w:lang w:val="en-GB"/>
        </w:rPr>
        <w:t>program”,</w:t>
      </w:r>
      <w:r w:rsidR="00EE456D">
        <w:rPr>
          <w:rFonts w:ascii="Cambria" w:hAnsi="Cambria"/>
          <w:sz w:val="28"/>
          <w:szCs w:val="28"/>
          <w:lang w:val="en-GB"/>
        </w:rPr>
        <w:t xml:space="preserve"> </w:t>
      </w:r>
      <w:r w:rsidRPr="00344BB5">
        <w:rPr>
          <w:rFonts w:ascii="Cambria" w:hAnsi="Cambria"/>
          <w:sz w:val="28"/>
          <w:szCs w:val="28"/>
          <w:lang w:val="en-GB"/>
        </w:rPr>
        <w:t>consisting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00F23B6D">
        <w:rPr>
          <w:rFonts w:ascii="Cambria" w:hAnsi="Cambria"/>
          <w:sz w:val="28"/>
          <w:szCs w:val="28"/>
          <w:lang w:val="en-GB"/>
        </w:rPr>
        <w:t>PMI</w:t>
      </w:r>
      <w:r w:rsidR="00EE456D">
        <w:rPr>
          <w:rFonts w:ascii="Cambria" w:hAnsi="Cambria"/>
          <w:sz w:val="28"/>
          <w:szCs w:val="28"/>
          <w:lang w:val="en-GB"/>
        </w:rPr>
        <w:t xml:space="preserve"> </w:t>
      </w:r>
      <w:r w:rsidR="00F23B6D">
        <w:rPr>
          <w:rFonts w:ascii="Cambria" w:hAnsi="Cambria"/>
          <w:sz w:val="28"/>
          <w:szCs w:val="28"/>
          <w:lang w:val="en-GB"/>
        </w:rPr>
        <w:t>Code</w:t>
      </w:r>
      <w:r w:rsidR="00EE456D">
        <w:rPr>
          <w:rFonts w:ascii="Cambria" w:hAnsi="Cambria"/>
          <w:sz w:val="28"/>
          <w:szCs w:val="28"/>
          <w:lang w:val="en-GB"/>
        </w:rPr>
        <w:t xml:space="preserve"> </w:t>
      </w:r>
      <w:r w:rsidR="00F23B6D">
        <w:rPr>
          <w:rFonts w:ascii="Cambria" w:hAnsi="Cambria"/>
          <w:sz w:val="28"/>
          <w:szCs w:val="28"/>
          <w:lang w:val="en-GB"/>
        </w:rPr>
        <w:t>of</w:t>
      </w:r>
      <w:r w:rsidR="00EE456D">
        <w:rPr>
          <w:rFonts w:ascii="Cambria" w:hAnsi="Cambria"/>
          <w:sz w:val="28"/>
          <w:szCs w:val="28"/>
          <w:lang w:val="en-GB"/>
        </w:rPr>
        <w:t xml:space="preserve"> </w:t>
      </w:r>
      <w:r w:rsidR="00F23B6D">
        <w:rPr>
          <w:rFonts w:ascii="Cambria" w:hAnsi="Cambria"/>
          <w:sz w:val="28"/>
          <w:szCs w:val="28"/>
          <w:lang w:val="en-GB"/>
        </w:rPr>
        <w:t>Conduct</w:t>
      </w:r>
      <w:r w:rsidR="00B113E0">
        <w:rPr>
          <w:rFonts w:ascii="Cambria" w:hAnsi="Cambria"/>
          <w:sz w:val="28"/>
          <w:szCs w:val="28"/>
          <w:lang w:val="en-GB"/>
        </w:rPr>
        <w:t>:</w:t>
      </w:r>
      <w:r w:rsidR="00EE456D">
        <w:rPr>
          <w:rFonts w:ascii="Cambria" w:hAnsi="Cambria"/>
          <w:sz w:val="28"/>
          <w:szCs w:val="28"/>
          <w:lang w:val="en-GB"/>
        </w:rPr>
        <w:t xml:space="preserve"> </w:t>
      </w:r>
      <w:r w:rsidR="00B113E0">
        <w:rPr>
          <w:rFonts w:ascii="Cambria" w:hAnsi="Cambria"/>
          <w:sz w:val="28"/>
          <w:szCs w:val="28"/>
          <w:lang w:val="en-GB"/>
        </w:rPr>
        <w:t>“</w:t>
      </w:r>
      <w:r w:rsidR="00B113E0" w:rsidRPr="00B113E0">
        <w:rPr>
          <w:rFonts w:ascii="Cambria" w:hAnsi="Cambria"/>
          <w:sz w:val="28"/>
          <w:szCs w:val="28"/>
          <w:lang w:val="en-GB"/>
        </w:rPr>
        <w:t>A</w:t>
      </w:r>
      <w:r w:rsidR="00EE456D">
        <w:rPr>
          <w:rFonts w:ascii="Cambria" w:hAnsi="Cambria"/>
          <w:sz w:val="28"/>
          <w:szCs w:val="28"/>
          <w:lang w:val="en-GB"/>
        </w:rPr>
        <w:t xml:space="preserve"> </w:t>
      </w:r>
      <w:r w:rsidR="00B113E0" w:rsidRPr="00B113E0">
        <w:rPr>
          <w:rFonts w:ascii="Cambria" w:hAnsi="Cambria"/>
          <w:sz w:val="28"/>
          <w:szCs w:val="28"/>
          <w:lang w:val="en-GB"/>
        </w:rPr>
        <w:t>Smoke-Free</w:t>
      </w:r>
      <w:r w:rsidR="00EE456D">
        <w:rPr>
          <w:rFonts w:ascii="Cambria" w:hAnsi="Cambria"/>
          <w:sz w:val="28"/>
          <w:szCs w:val="28"/>
          <w:lang w:val="en-GB"/>
        </w:rPr>
        <w:t xml:space="preserve"> </w:t>
      </w:r>
      <w:r w:rsidR="00B113E0" w:rsidRPr="00B113E0">
        <w:rPr>
          <w:rFonts w:ascii="Cambria" w:hAnsi="Cambria"/>
          <w:sz w:val="28"/>
          <w:szCs w:val="28"/>
          <w:lang w:val="en-GB"/>
        </w:rPr>
        <w:t>Future</w:t>
      </w:r>
      <w:r w:rsidR="00EE456D">
        <w:rPr>
          <w:rFonts w:ascii="Cambria" w:hAnsi="Cambria"/>
          <w:sz w:val="28"/>
          <w:szCs w:val="28"/>
          <w:lang w:val="en-GB"/>
        </w:rPr>
        <w:t xml:space="preserve"> </w:t>
      </w:r>
      <w:r w:rsidR="00B113E0" w:rsidRPr="00B113E0">
        <w:rPr>
          <w:rFonts w:ascii="Cambria" w:hAnsi="Cambria"/>
          <w:sz w:val="28"/>
          <w:szCs w:val="28"/>
          <w:lang w:val="en-GB"/>
        </w:rPr>
        <w:t>with</w:t>
      </w:r>
      <w:r w:rsidR="00EE456D">
        <w:rPr>
          <w:rFonts w:ascii="Cambria" w:hAnsi="Cambria"/>
          <w:sz w:val="28"/>
          <w:szCs w:val="28"/>
          <w:lang w:val="en-GB"/>
        </w:rPr>
        <w:t xml:space="preserve"> </w:t>
      </w:r>
      <w:r w:rsidR="00B113E0" w:rsidRPr="00B113E0">
        <w:rPr>
          <w:rFonts w:ascii="Cambria" w:hAnsi="Cambria"/>
          <w:sz w:val="28"/>
          <w:szCs w:val="28"/>
          <w:lang w:val="en-GB"/>
        </w:rPr>
        <w:t>Integrity</w:t>
      </w:r>
      <w:r w:rsidR="00B113E0">
        <w:rPr>
          <w:rFonts w:ascii="Cambria" w:hAnsi="Cambria"/>
          <w:sz w:val="28"/>
          <w:szCs w:val="28"/>
          <w:lang w:val="en-GB"/>
        </w:rPr>
        <w:t>”</w:t>
      </w:r>
      <w:r w:rsidR="00EE456D">
        <w:rPr>
          <w:rFonts w:ascii="Cambria" w:hAnsi="Cambria"/>
          <w:sz w:val="28"/>
          <w:szCs w:val="28"/>
          <w:lang w:val="en-GB"/>
        </w:rPr>
        <w:t xml:space="preserve"> </w:t>
      </w:r>
      <w:r w:rsidR="00B113E0">
        <w:rPr>
          <w:rFonts w:ascii="Cambria" w:hAnsi="Cambria"/>
          <w:sz w:val="28"/>
          <w:szCs w:val="28"/>
          <w:lang w:val="en-GB"/>
        </w:rPr>
        <w:t>(“</w:t>
      </w:r>
      <w:r w:rsidR="002F1D5C" w:rsidRPr="00B113E0">
        <w:rPr>
          <w:rFonts w:ascii="Cambria" w:hAnsi="Cambria"/>
          <w:b/>
          <w:bCs/>
          <w:sz w:val="28"/>
          <w:szCs w:val="28"/>
          <w:lang w:val="en-GB"/>
        </w:rPr>
        <w:t>PMI</w:t>
      </w:r>
      <w:r w:rsidR="00EE456D">
        <w:rPr>
          <w:rFonts w:ascii="Cambria" w:hAnsi="Cambria"/>
          <w:b/>
          <w:bCs/>
          <w:sz w:val="28"/>
          <w:szCs w:val="28"/>
          <w:lang w:val="en-GB"/>
        </w:rPr>
        <w:t xml:space="preserve"> </w:t>
      </w:r>
      <w:r w:rsidR="002F1D5C" w:rsidRPr="00B113E0">
        <w:rPr>
          <w:rFonts w:ascii="Cambria" w:hAnsi="Cambria"/>
          <w:b/>
          <w:bCs/>
          <w:sz w:val="28"/>
          <w:szCs w:val="28"/>
          <w:lang w:val="en-GB"/>
        </w:rPr>
        <w:t>Code</w:t>
      </w:r>
      <w:r w:rsidR="00EE456D">
        <w:rPr>
          <w:rFonts w:ascii="Cambria" w:hAnsi="Cambria"/>
          <w:b/>
          <w:bCs/>
          <w:sz w:val="28"/>
          <w:szCs w:val="28"/>
          <w:lang w:val="en-GB"/>
        </w:rPr>
        <w:t xml:space="preserve"> </w:t>
      </w:r>
      <w:r w:rsidR="002F1D5C" w:rsidRPr="00B113E0">
        <w:rPr>
          <w:rFonts w:ascii="Cambria" w:hAnsi="Cambria"/>
          <w:b/>
          <w:bCs/>
          <w:sz w:val="28"/>
          <w:szCs w:val="28"/>
          <w:lang w:val="en-GB"/>
        </w:rPr>
        <w:t>of</w:t>
      </w:r>
      <w:r w:rsidR="00EE456D">
        <w:rPr>
          <w:rFonts w:ascii="Cambria" w:hAnsi="Cambria"/>
          <w:b/>
          <w:bCs/>
          <w:sz w:val="28"/>
          <w:szCs w:val="28"/>
          <w:lang w:val="en-GB"/>
        </w:rPr>
        <w:t xml:space="preserve"> </w:t>
      </w:r>
      <w:r w:rsidR="002F1D5C" w:rsidRPr="00B113E0">
        <w:rPr>
          <w:rFonts w:ascii="Cambria" w:hAnsi="Cambria"/>
          <w:b/>
          <w:bCs/>
          <w:sz w:val="28"/>
          <w:szCs w:val="28"/>
          <w:lang w:val="en-GB"/>
        </w:rPr>
        <w:t>Conduct</w:t>
      </w:r>
      <w:r w:rsidR="00B113E0">
        <w:rPr>
          <w:rFonts w:ascii="Cambria" w:hAnsi="Cambria"/>
          <w:sz w:val="28"/>
          <w:szCs w:val="28"/>
          <w:lang w:val="en-GB"/>
        </w:rPr>
        <w:t>”),</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establish</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common</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standards</w:t>
      </w:r>
      <w:r w:rsidR="00EE456D">
        <w:rPr>
          <w:rFonts w:ascii="Cambria" w:hAnsi="Cambria"/>
          <w:sz w:val="28"/>
          <w:szCs w:val="28"/>
          <w:lang w:val="en-GB"/>
        </w:rPr>
        <w:t xml:space="preserve"> </w:t>
      </w:r>
      <w:r w:rsidRPr="00344BB5">
        <w:rPr>
          <w:rFonts w:ascii="Cambria" w:hAnsi="Cambria"/>
          <w:sz w:val="28"/>
          <w:szCs w:val="28"/>
          <w:lang w:val="en-GB"/>
        </w:rPr>
        <w:t>applicable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operating</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International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operative</w:t>
      </w:r>
      <w:r w:rsidR="00EE456D">
        <w:rPr>
          <w:rFonts w:ascii="Cambria" w:hAnsi="Cambria"/>
          <w:sz w:val="28"/>
          <w:szCs w:val="28"/>
          <w:lang w:val="en-GB"/>
        </w:rPr>
        <w:t xml:space="preserve"> </w:t>
      </w:r>
      <w:r w:rsidRPr="00344BB5">
        <w:rPr>
          <w:rFonts w:ascii="Cambria" w:hAnsi="Cambria"/>
          <w:sz w:val="28"/>
          <w:szCs w:val="28"/>
          <w:lang w:val="en-GB"/>
        </w:rPr>
        <w:t>companies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Group,</w:t>
      </w:r>
      <w:r w:rsidR="00EE456D">
        <w:rPr>
          <w:rFonts w:ascii="Cambria" w:hAnsi="Cambria"/>
          <w:sz w:val="28"/>
          <w:szCs w:val="28"/>
          <w:lang w:val="en-GB"/>
        </w:rPr>
        <w:t xml:space="preserve"> </w:t>
      </w:r>
      <w:r w:rsidRPr="00344BB5">
        <w:rPr>
          <w:rFonts w:ascii="Cambria" w:hAnsi="Cambria"/>
          <w:sz w:val="28"/>
          <w:szCs w:val="28"/>
          <w:lang w:val="en-GB"/>
        </w:rPr>
        <w:t>amongst</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00B113E0">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numerous</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operative</w:t>
      </w:r>
      <w:r w:rsidR="00EE456D">
        <w:rPr>
          <w:rFonts w:ascii="Cambria" w:hAnsi="Cambria"/>
          <w:sz w:val="28"/>
          <w:szCs w:val="28"/>
          <w:lang w:val="en-GB"/>
        </w:rPr>
        <w:t xml:space="preserve"> </w:t>
      </w:r>
      <w:r w:rsidRPr="00344BB5">
        <w:rPr>
          <w:rFonts w:ascii="Cambria" w:hAnsi="Cambria"/>
          <w:sz w:val="28"/>
          <w:szCs w:val="28"/>
          <w:lang w:val="en-GB"/>
        </w:rPr>
        <w:t>policies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International.</w:t>
      </w:r>
      <w:r w:rsidR="00EE456D">
        <w:rPr>
          <w:rFonts w:ascii="Cambria" w:hAnsi="Cambria"/>
          <w:sz w:val="28"/>
          <w:szCs w:val="28"/>
          <w:lang w:val="en-GB"/>
        </w:rPr>
        <w:t xml:space="preserve"> </w:t>
      </w:r>
    </w:p>
    <w:p w14:paraId="5BC43641" w14:textId="0DEA892D" w:rsidR="00554E2E" w:rsidRPr="00344BB5" w:rsidRDefault="00554E2E" w:rsidP="00344BB5">
      <w:pPr>
        <w:pStyle w:val="BodyText22"/>
        <w:overflowPunct/>
        <w:autoSpaceDE/>
        <w:spacing w:before="120" w:line="360" w:lineRule="auto"/>
        <w:rPr>
          <w:rFonts w:ascii="Cambria" w:hAnsi="Cambria"/>
          <w:sz w:val="28"/>
          <w:szCs w:val="28"/>
          <w:lang w:val="en-GB"/>
        </w:rPr>
      </w:pP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prepared</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thus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part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wider</w:t>
      </w:r>
      <w:r w:rsidR="00EE456D">
        <w:rPr>
          <w:rFonts w:ascii="Cambria" w:hAnsi="Cambria"/>
          <w:sz w:val="28"/>
          <w:szCs w:val="28"/>
          <w:lang w:val="en-GB"/>
        </w:rPr>
        <w:t xml:space="preserve"> </w:t>
      </w:r>
      <w:r w:rsidRPr="00344BB5">
        <w:rPr>
          <w:rFonts w:ascii="Cambria" w:hAnsi="Cambria"/>
          <w:sz w:val="28"/>
          <w:szCs w:val="28"/>
          <w:lang w:val="en-GB"/>
        </w:rPr>
        <w:t>Internal</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(hereinafter</w:t>
      </w:r>
      <w:r w:rsidR="00EE456D">
        <w:rPr>
          <w:rFonts w:ascii="Cambria" w:hAnsi="Cambria"/>
          <w:sz w:val="28"/>
          <w:szCs w:val="28"/>
          <w:lang w:val="en-GB"/>
        </w:rPr>
        <w:t xml:space="preserve"> </w:t>
      </w:r>
      <w:r w:rsidRPr="00344BB5">
        <w:rPr>
          <w:rFonts w:ascii="Cambria" w:hAnsi="Cambria"/>
          <w:sz w:val="28"/>
          <w:szCs w:val="28"/>
          <w:lang w:val="en-GB"/>
        </w:rPr>
        <w:t>“ICS”)</w:t>
      </w:r>
      <w:r w:rsidR="00EE456D">
        <w:rPr>
          <w:rFonts w:ascii="Cambria" w:hAnsi="Cambria"/>
          <w:sz w:val="28"/>
          <w:szCs w:val="28"/>
          <w:lang w:val="en-GB"/>
        </w:rPr>
        <w:t xml:space="preserve"> </w:t>
      </w:r>
      <w:r w:rsidRPr="00344BB5">
        <w:rPr>
          <w:rFonts w:ascii="Cambria" w:hAnsi="Cambria"/>
          <w:sz w:val="28"/>
          <w:szCs w:val="28"/>
          <w:lang w:val="en-GB"/>
        </w:rPr>
        <w:t>existing</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p>
    <w:p w14:paraId="11624437" w14:textId="722596CA" w:rsidR="00554E2E" w:rsidRPr="00344BB5" w:rsidRDefault="00554E2E" w:rsidP="00344BB5">
      <w:pPr>
        <w:pStyle w:val="BodyText22"/>
        <w:overflowPunct/>
        <w:autoSpaceDE/>
        <w:spacing w:before="120" w:line="360" w:lineRule="auto"/>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founding</w:t>
      </w:r>
      <w:r w:rsidR="00EE456D">
        <w:rPr>
          <w:rFonts w:ascii="Cambria" w:hAnsi="Cambria"/>
          <w:sz w:val="28"/>
          <w:szCs w:val="28"/>
          <w:lang w:val="en-GB"/>
        </w:rPr>
        <w:t xml:space="preserve"> </w:t>
      </w:r>
      <w:r w:rsidRPr="00344BB5">
        <w:rPr>
          <w:rFonts w:ascii="Cambria" w:hAnsi="Cambria"/>
          <w:sz w:val="28"/>
          <w:szCs w:val="28"/>
          <w:lang w:val="en-GB"/>
        </w:rPr>
        <w:t>elements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therefore,</w:t>
      </w:r>
      <w:r w:rsidR="00EE456D">
        <w:rPr>
          <w:rFonts w:ascii="Cambria" w:hAnsi="Cambria"/>
          <w:sz w:val="28"/>
          <w:szCs w:val="28"/>
          <w:lang w:val="en-GB"/>
        </w:rPr>
        <w:t xml:space="preserve"> </w:t>
      </w:r>
      <w:r w:rsidRPr="00344BB5">
        <w:rPr>
          <w:rFonts w:ascii="Cambria" w:hAnsi="Cambria"/>
          <w:sz w:val="28"/>
          <w:szCs w:val="28"/>
          <w:lang w:val="en-GB"/>
        </w:rPr>
        <w:t>represent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tangible</w:t>
      </w:r>
      <w:r w:rsidR="00EE456D">
        <w:rPr>
          <w:rFonts w:ascii="Cambria" w:hAnsi="Cambria"/>
          <w:sz w:val="28"/>
          <w:szCs w:val="28"/>
          <w:lang w:val="en-GB"/>
        </w:rPr>
        <w:t xml:space="preserve"> </w:t>
      </w:r>
      <w:r w:rsidRPr="00344BB5">
        <w:rPr>
          <w:rFonts w:ascii="Cambria" w:hAnsi="Cambria"/>
          <w:sz w:val="28"/>
          <w:szCs w:val="28"/>
          <w:lang w:val="en-GB"/>
        </w:rPr>
        <w:t>application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general</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stated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ICS.</w:t>
      </w:r>
    </w:p>
    <w:p w14:paraId="01DFBB57" w14:textId="77777777" w:rsidR="00554E2E" w:rsidRPr="00344BB5" w:rsidRDefault="00554E2E" w:rsidP="00344BB5">
      <w:pPr>
        <w:pStyle w:val="BodyText22"/>
        <w:overflowPunct/>
        <w:autoSpaceDE/>
        <w:spacing w:before="120" w:line="360" w:lineRule="auto"/>
        <w:rPr>
          <w:rFonts w:ascii="Cambria" w:hAnsi="Cambria"/>
          <w:sz w:val="28"/>
          <w:szCs w:val="28"/>
          <w:lang w:val="en-GB"/>
        </w:rPr>
      </w:pPr>
    </w:p>
    <w:p w14:paraId="7F22A569" w14:textId="01037179" w:rsidR="00554E2E" w:rsidRPr="00344BB5" w:rsidRDefault="00554E2E" w:rsidP="00344BB5">
      <w:pPr>
        <w:pStyle w:val="Heading2"/>
        <w:spacing w:before="120" w:line="360" w:lineRule="auto"/>
        <w:rPr>
          <w:rFonts w:ascii="Cambria" w:hAnsi="Cambria"/>
          <w:i w:val="0"/>
          <w:iCs w:val="0"/>
          <w:sz w:val="28"/>
          <w:szCs w:val="28"/>
          <w:lang w:val="en-GB"/>
        </w:rPr>
      </w:pPr>
      <w:bookmarkStart w:id="46" w:name="__RefHeading__14220_95728751"/>
      <w:bookmarkStart w:id="47" w:name="_Toc53130115"/>
      <w:bookmarkStart w:id="48" w:name="_Toc53130290"/>
      <w:bookmarkStart w:id="49" w:name="_Toc54168156"/>
      <w:bookmarkStart w:id="50" w:name="_Toc54172132"/>
      <w:bookmarkStart w:id="51" w:name="_Toc178106418"/>
      <w:bookmarkEnd w:id="46"/>
      <w:r w:rsidRPr="00344BB5">
        <w:rPr>
          <w:rFonts w:ascii="Cambria" w:hAnsi="Cambria"/>
          <w:i w:val="0"/>
          <w:iCs w:val="0"/>
          <w:sz w:val="28"/>
          <w:szCs w:val="28"/>
          <w:lang w:val="en-GB"/>
        </w:rPr>
        <w:t>3.3</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The</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addressees</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of</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the</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Model</w:t>
      </w:r>
      <w:bookmarkEnd w:id="47"/>
      <w:bookmarkEnd w:id="48"/>
      <w:bookmarkEnd w:id="49"/>
      <w:bookmarkEnd w:id="50"/>
      <w:bookmarkEnd w:id="51"/>
    </w:p>
    <w:p w14:paraId="6F309ECF" w14:textId="55F0B0AC" w:rsidR="00554E2E" w:rsidRPr="00344BB5" w:rsidRDefault="00554E2E" w:rsidP="00344BB5">
      <w:pPr>
        <w:pStyle w:val="BodyText22"/>
        <w:spacing w:before="120" w:line="360" w:lineRule="auto"/>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described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addressed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performing,</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i/>
          <w:sz w:val="28"/>
          <w:szCs w:val="28"/>
          <w:lang w:val="en-GB"/>
        </w:rPr>
        <w:t>de</w:t>
      </w:r>
      <w:r w:rsidR="00EE456D">
        <w:rPr>
          <w:rFonts w:ascii="Cambria" w:hAnsi="Cambria"/>
          <w:i/>
          <w:sz w:val="28"/>
          <w:szCs w:val="28"/>
          <w:lang w:val="en-GB"/>
        </w:rPr>
        <w:t xml:space="preserve"> </w:t>
      </w:r>
      <w:r w:rsidRPr="00344BB5">
        <w:rPr>
          <w:rFonts w:ascii="Cambria" w:hAnsi="Cambria"/>
          <w:i/>
          <w:sz w:val="28"/>
          <w:szCs w:val="28"/>
          <w:lang w:val="en-GB"/>
        </w:rPr>
        <w:t>facto</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administration,</w:t>
      </w:r>
      <w:r w:rsidR="00EE456D">
        <w:rPr>
          <w:rFonts w:ascii="Cambria" w:hAnsi="Cambria"/>
          <w:sz w:val="28"/>
          <w:szCs w:val="28"/>
          <w:lang w:val="en-GB"/>
        </w:rPr>
        <w:t xml:space="preserve"> </w:t>
      </w:r>
      <w:r w:rsidRPr="00344BB5">
        <w:rPr>
          <w:rFonts w:ascii="Cambria" w:hAnsi="Cambria"/>
          <w:sz w:val="28"/>
          <w:szCs w:val="28"/>
          <w:lang w:val="en-GB"/>
        </w:rPr>
        <w:t>direction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functions</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employees,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consultants,</w:t>
      </w:r>
      <w:r w:rsidR="00EE456D">
        <w:rPr>
          <w:rFonts w:ascii="Cambria" w:hAnsi="Cambria"/>
          <w:sz w:val="28"/>
          <w:szCs w:val="28"/>
          <w:lang w:val="en-GB"/>
        </w:rPr>
        <w:t xml:space="preserve"> </w:t>
      </w:r>
      <w:r w:rsidRPr="00344BB5">
        <w:rPr>
          <w:rFonts w:ascii="Cambria" w:hAnsi="Cambria"/>
          <w:sz w:val="28"/>
          <w:szCs w:val="28"/>
          <w:lang w:val="en-GB"/>
        </w:rPr>
        <w:t>partners,</w:t>
      </w:r>
      <w:r w:rsidR="00EE456D">
        <w:rPr>
          <w:rFonts w:ascii="Cambria" w:hAnsi="Cambria"/>
          <w:sz w:val="28"/>
          <w:szCs w:val="28"/>
          <w:lang w:val="en-GB"/>
        </w:rPr>
        <w:t xml:space="preserve"> </w:t>
      </w:r>
      <w:r w:rsidRPr="00344BB5">
        <w:rPr>
          <w:rFonts w:ascii="Cambria" w:hAnsi="Cambria"/>
          <w:sz w:val="28"/>
          <w:szCs w:val="28"/>
          <w:lang w:val="en-GB"/>
        </w:rPr>
        <w:t>agents,</w:t>
      </w:r>
      <w:r w:rsidR="00EE456D">
        <w:rPr>
          <w:rFonts w:ascii="Cambria" w:hAnsi="Cambria"/>
          <w:sz w:val="28"/>
          <w:szCs w:val="28"/>
          <w:lang w:val="en-GB"/>
        </w:rPr>
        <w:t xml:space="preserve"> </w:t>
      </w:r>
      <w:r w:rsidRPr="00344BB5">
        <w:rPr>
          <w:rFonts w:ascii="Cambria" w:hAnsi="Cambria"/>
          <w:sz w:val="28"/>
          <w:szCs w:val="28"/>
          <w:lang w:val="en-GB"/>
        </w:rPr>
        <w:t>authorized</w:t>
      </w:r>
      <w:r w:rsidR="00EE456D">
        <w:rPr>
          <w:rFonts w:ascii="Cambria" w:hAnsi="Cambria"/>
          <w:sz w:val="28"/>
          <w:szCs w:val="28"/>
          <w:lang w:val="en-GB"/>
        </w:rPr>
        <w:t xml:space="preserve"> </w:t>
      </w:r>
      <w:r w:rsidRPr="00344BB5">
        <w:rPr>
          <w:rFonts w:ascii="Cambria" w:hAnsi="Cambria"/>
          <w:sz w:val="28"/>
          <w:szCs w:val="28"/>
          <w:lang w:val="en-GB"/>
        </w:rPr>
        <w:t>representatives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generally</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third</w:t>
      </w:r>
      <w:r w:rsidR="00EE456D">
        <w:rPr>
          <w:rFonts w:ascii="Cambria" w:hAnsi="Cambria"/>
          <w:sz w:val="28"/>
          <w:szCs w:val="28"/>
          <w:lang w:val="en-GB"/>
        </w:rPr>
        <w:t xml:space="preserve"> </w:t>
      </w:r>
      <w:r w:rsidRPr="00344BB5">
        <w:rPr>
          <w:rFonts w:ascii="Cambria" w:hAnsi="Cambria"/>
          <w:sz w:val="28"/>
          <w:szCs w:val="28"/>
          <w:lang w:val="en-GB"/>
        </w:rPr>
        <w:t>parties</w:t>
      </w:r>
      <w:r w:rsidR="00EE456D">
        <w:rPr>
          <w:rFonts w:ascii="Cambria" w:hAnsi="Cambria"/>
          <w:sz w:val="28"/>
          <w:szCs w:val="28"/>
          <w:lang w:val="en-GB"/>
        </w:rPr>
        <w:t xml:space="preserve"> </w:t>
      </w:r>
      <w:r w:rsidRPr="00344BB5">
        <w:rPr>
          <w:rFonts w:ascii="Cambria" w:hAnsi="Cambria"/>
          <w:sz w:val="28"/>
          <w:szCs w:val="28"/>
          <w:lang w:val="en-GB"/>
        </w:rPr>
        <w:t>acting</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behalf</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areas</w:t>
      </w:r>
      <w:r w:rsidR="00EE456D">
        <w:rPr>
          <w:rFonts w:ascii="Cambria" w:hAnsi="Cambria"/>
          <w:sz w:val="28"/>
          <w:szCs w:val="28"/>
          <w:lang w:val="en-GB"/>
        </w:rPr>
        <w:t xml:space="preserve"> </w:t>
      </w:r>
      <w:r w:rsidRPr="00344BB5">
        <w:rPr>
          <w:rFonts w:ascii="Cambria" w:hAnsi="Cambria"/>
          <w:sz w:val="28"/>
          <w:szCs w:val="28"/>
          <w:lang w:val="en-GB"/>
        </w:rPr>
        <w:t>classified</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areas”.</w:t>
      </w:r>
      <w:r w:rsidR="00EE456D">
        <w:rPr>
          <w:rFonts w:ascii="Cambria" w:hAnsi="Cambria"/>
          <w:sz w:val="28"/>
          <w:szCs w:val="28"/>
          <w:lang w:val="en-GB"/>
        </w:rPr>
        <w:t xml:space="preserve"> </w:t>
      </w:r>
    </w:p>
    <w:p w14:paraId="37497119" w14:textId="149594E0" w:rsidR="00554E2E" w:rsidRPr="00344BB5" w:rsidRDefault="00554E2E" w:rsidP="00344BB5">
      <w:pPr>
        <w:pStyle w:val="BodyText22"/>
        <w:spacing w:before="120" w:line="360" w:lineRule="auto"/>
        <w:rPr>
          <w:rFonts w:ascii="Cambria" w:hAnsi="Cambria"/>
          <w:sz w:val="28"/>
          <w:szCs w:val="28"/>
          <w:lang w:val="en-GB"/>
        </w:rPr>
      </w:pPr>
      <w:r w:rsidRPr="00344BB5">
        <w:rPr>
          <w:rFonts w:ascii="Cambria" w:hAnsi="Cambria"/>
          <w:sz w:val="28"/>
          <w:szCs w:val="28"/>
          <w:lang w:val="en-GB"/>
        </w:rPr>
        <w:lastRenderedPageBreak/>
        <w:t>Those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addressed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therefore</w:t>
      </w:r>
      <w:r w:rsidR="00EE456D">
        <w:rPr>
          <w:rFonts w:ascii="Cambria" w:hAnsi="Cambria"/>
          <w:sz w:val="28"/>
          <w:szCs w:val="28"/>
          <w:lang w:val="en-GB"/>
        </w:rPr>
        <w:t xml:space="preserve"> </w:t>
      </w:r>
      <w:r w:rsidRPr="00344BB5">
        <w:rPr>
          <w:rFonts w:ascii="Cambria" w:hAnsi="Cambria"/>
          <w:sz w:val="28"/>
          <w:szCs w:val="28"/>
          <w:lang w:val="en-GB"/>
        </w:rPr>
        <w:t>obliged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timely</w:t>
      </w:r>
      <w:r w:rsidR="00EE456D">
        <w:rPr>
          <w:rFonts w:ascii="Cambria" w:hAnsi="Cambria"/>
          <w:sz w:val="28"/>
          <w:szCs w:val="28"/>
          <w:lang w:val="en-GB"/>
        </w:rPr>
        <w:t xml:space="preserve"> </w:t>
      </w:r>
      <w:r w:rsidRPr="00344BB5">
        <w:rPr>
          <w:rFonts w:ascii="Cambria" w:hAnsi="Cambria"/>
          <w:sz w:val="28"/>
          <w:szCs w:val="28"/>
          <w:lang w:val="en-GB"/>
        </w:rPr>
        <w:t>respect</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therein,</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fulfil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trust,</w:t>
      </w:r>
      <w:r w:rsidR="00EE456D">
        <w:rPr>
          <w:rFonts w:ascii="Cambria" w:hAnsi="Cambria"/>
          <w:sz w:val="28"/>
          <w:szCs w:val="28"/>
          <w:lang w:val="en-GB"/>
        </w:rPr>
        <w:t xml:space="preserve"> </w:t>
      </w:r>
      <w:r w:rsidRPr="00344BB5">
        <w:rPr>
          <w:rFonts w:ascii="Cambria" w:hAnsi="Cambria"/>
          <w:sz w:val="28"/>
          <w:szCs w:val="28"/>
          <w:lang w:val="en-GB"/>
        </w:rPr>
        <w:t>correctness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diligence</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required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juridical</w:t>
      </w:r>
      <w:r w:rsidR="00EE456D">
        <w:rPr>
          <w:rFonts w:ascii="Cambria" w:hAnsi="Cambria"/>
          <w:sz w:val="28"/>
          <w:szCs w:val="28"/>
          <w:lang w:val="en-GB"/>
        </w:rPr>
        <w:t xml:space="preserve"> </w:t>
      </w:r>
      <w:r w:rsidRPr="00344BB5">
        <w:rPr>
          <w:rFonts w:ascii="Cambria" w:hAnsi="Cambria"/>
          <w:sz w:val="28"/>
          <w:szCs w:val="28"/>
          <w:lang w:val="en-GB"/>
        </w:rPr>
        <w:t>relationship</w:t>
      </w:r>
      <w:r w:rsidR="00EE456D">
        <w:rPr>
          <w:rFonts w:ascii="Cambria" w:hAnsi="Cambria"/>
          <w:sz w:val="28"/>
          <w:szCs w:val="28"/>
          <w:lang w:val="en-GB"/>
        </w:rPr>
        <w:t xml:space="preserve"> </w:t>
      </w:r>
      <w:r w:rsidRPr="00344BB5">
        <w:rPr>
          <w:rFonts w:ascii="Cambria" w:hAnsi="Cambria"/>
          <w:sz w:val="28"/>
          <w:szCs w:val="28"/>
          <w:lang w:val="en-GB"/>
        </w:rPr>
        <w:t>existing</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p>
    <w:p w14:paraId="17849657" w14:textId="77777777" w:rsidR="00554E2E" w:rsidRPr="00344BB5" w:rsidRDefault="00554E2E" w:rsidP="00344BB5">
      <w:pPr>
        <w:pStyle w:val="BodyText22"/>
        <w:spacing w:before="120" w:line="360" w:lineRule="auto"/>
        <w:rPr>
          <w:rFonts w:ascii="Cambria" w:hAnsi="Cambria"/>
          <w:sz w:val="28"/>
          <w:szCs w:val="28"/>
          <w:lang w:val="en-GB"/>
        </w:rPr>
      </w:pPr>
    </w:p>
    <w:p w14:paraId="54883B4E" w14:textId="727D5C2F" w:rsidR="00554E2E" w:rsidRPr="00344BB5" w:rsidRDefault="00554E2E" w:rsidP="00344BB5">
      <w:pPr>
        <w:pStyle w:val="Heading2"/>
        <w:spacing w:before="120" w:line="360" w:lineRule="auto"/>
        <w:rPr>
          <w:rFonts w:ascii="Cambria" w:hAnsi="Cambria"/>
          <w:i w:val="0"/>
          <w:iCs w:val="0"/>
          <w:sz w:val="28"/>
          <w:szCs w:val="28"/>
          <w:lang w:val="en-GB"/>
        </w:rPr>
      </w:pPr>
      <w:bookmarkStart w:id="52" w:name="__RefHeading__14222_95728751"/>
      <w:bookmarkStart w:id="53" w:name="_Toc53130116"/>
      <w:bookmarkStart w:id="54" w:name="_Toc53130291"/>
      <w:bookmarkStart w:id="55" w:name="_Toc54168157"/>
      <w:bookmarkStart w:id="56" w:name="_Toc54172133"/>
      <w:bookmarkStart w:id="57" w:name="_Toc178106419"/>
      <w:bookmarkEnd w:id="52"/>
      <w:r w:rsidRPr="00344BB5">
        <w:rPr>
          <w:rFonts w:ascii="Cambria" w:hAnsi="Cambria"/>
          <w:i w:val="0"/>
          <w:iCs w:val="0"/>
          <w:sz w:val="28"/>
          <w:szCs w:val="28"/>
          <w:lang w:val="en-GB"/>
        </w:rPr>
        <w:t>3.4</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Approval,</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modification</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and</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update</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of</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the</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Model</w:t>
      </w:r>
      <w:bookmarkEnd w:id="53"/>
      <w:bookmarkEnd w:id="54"/>
      <w:bookmarkEnd w:id="55"/>
      <w:bookmarkEnd w:id="56"/>
      <w:bookmarkEnd w:id="57"/>
    </w:p>
    <w:p w14:paraId="095805EB" w14:textId="58901ADA" w:rsidR="00554E2E" w:rsidRPr="00344BB5" w:rsidRDefault="00554E2E" w:rsidP="00344BB5">
      <w:pPr>
        <w:pStyle w:val="BodyText22"/>
        <w:overflowPunct/>
        <w:autoSpaceDE/>
        <w:spacing w:before="120" w:line="360" w:lineRule="auto"/>
        <w:rPr>
          <w:rFonts w:ascii="Cambria" w:hAnsi="Cambria"/>
          <w:sz w:val="28"/>
          <w:szCs w:val="28"/>
          <w:lang w:val="en-GB"/>
        </w:rPr>
      </w:pPr>
      <w:r w:rsidRPr="00344BB5">
        <w:rPr>
          <w:rFonts w:ascii="Cambria" w:hAnsi="Cambria"/>
          <w:sz w:val="28"/>
          <w:szCs w:val="28"/>
          <w:lang w:val="en-GB"/>
        </w:rPr>
        <w:t>Organizational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models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effects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w:t>
      </w:r>
      <w:r w:rsidR="00EE456D">
        <w:rPr>
          <w:rFonts w:ascii="Cambria" w:hAnsi="Cambria"/>
          <w:sz w:val="28"/>
          <w:szCs w:val="28"/>
          <w:lang w:val="en-GB"/>
        </w:rPr>
        <w:t xml:space="preserve"> </w:t>
      </w:r>
      <w:r w:rsidRPr="00344BB5">
        <w:rPr>
          <w:rFonts w:ascii="Cambria" w:hAnsi="Cambria"/>
          <w:sz w:val="28"/>
          <w:szCs w:val="28"/>
          <w:lang w:val="en-GB"/>
        </w:rPr>
        <w:t>paragraph</w:t>
      </w:r>
      <w:r w:rsidR="00EE456D">
        <w:rPr>
          <w:rFonts w:ascii="Cambria" w:hAnsi="Cambria"/>
          <w:sz w:val="28"/>
          <w:szCs w:val="28"/>
          <w:lang w:val="en-GB"/>
        </w:rPr>
        <w:t xml:space="preserve"> </w:t>
      </w: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letter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proceedings</w:t>
      </w:r>
      <w:r w:rsidR="00EE456D">
        <w:rPr>
          <w:rFonts w:ascii="Cambria" w:hAnsi="Cambria"/>
          <w:sz w:val="28"/>
          <w:szCs w:val="28"/>
          <w:lang w:val="en-GB"/>
        </w:rPr>
        <w:t xml:space="preserve"> </w:t>
      </w:r>
      <w:r w:rsidRPr="00344BB5">
        <w:rPr>
          <w:rFonts w:ascii="Cambria" w:hAnsi="Cambria"/>
          <w:sz w:val="28"/>
          <w:szCs w:val="28"/>
          <w:lang w:val="en-GB"/>
        </w:rPr>
        <w:t>issued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Directors.</w:t>
      </w:r>
      <w:r w:rsidR="00EE456D">
        <w:rPr>
          <w:rFonts w:ascii="Cambria" w:hAnsi="Cambria"/>
          <w:sz w:val="28"/>
          <w:szCs w:val="28"/>
          <w:lang w:val="en-GB"/>
        </w:rPr>
        <w:t xml:space="preserve"> </w:t>
      </w:r>
      <w:r w:rsidRPr="00344BB5">
        <w:rPr>
          <w:rFonts w:ascii="Cambria" w:hAnsi="Cambria"/>
          <w:sz w:val="28"/>
          <w:szCs w:val="28"/>
          <w:lang w:val="en-GB"/>
        </w:rPr>
        <w:t>Therefore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approval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constitutive</w:t>
      </w:r>
      <w:r w:rsidR="00EE456D">
        <w:rPr>
          <w:rFonts w:ascii="Cambria" w:hAnsi="Cambria"/>
          <w:sz w:val="28"/>
          <w:szCs w:val="28"/>
          <w:lang w:val="en-GB"/>
        </w:rPr>
        <w:t xml:space="preserve"> </w:t>
      </w:r>
      <w:r w:rsidRPr="00344BB5">
        <w:rPr>
          <w:rFonts w:ascii="Cambria" w:hAnsi="Cambria"/>
          <w:sz w:val="28"/>
          <w:szCs w:val="28"/>
          <w:lang w:val="en-GB"/>
        </w:rPr>
        <w:t>elements</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exclusive</w:t>
      </w:r>
      <w:r w:rsidR="00EE456D">
        <w:rPr>
          <w:rFonts w:ascii="Cambria" w:hAnsi="Cambria"/>
          <w:sz w:val="28"/>
          <w:szCs w:val="28"/>
          <w:lang w:val="en-GB"/>
        </w:rPr>
        <w:t xml:space="preserve"> </w:t>
      </w:r>
      <w:r w:rsidRPr="00344BB5">
        <w:rPr>
          <w:rFonts w:ascii="Cambria" w:hAnsi="Cambria"/>
          <w:sz w:val="28"/>
          <w:szCs w:val="28"/>
          <w:lang w:val="en-GB"/>
        </w:rPr>
        <w:t>competence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Directors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modification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update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exclusive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BoD,</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recommendation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2F1D5C">
        <w:rPr>
          <w:rFonts w:ascii="Cambria" w:hAnsi="Cambria"/>
          <w:sz w:val="28"/>
          <w:szCs w:val="28"/>
          <w:lang w:val="en-GB"/>
        </w:rPr>
        <w:t>;</w:t>
      </w:r>
      <w:r w:rsidR="00EE456D">
        <w:rPr>
          <w:rFonts w:ascii="Cambria" w:hAnsi="Cambria"/>
          <w:sz w:val="28"/>
          <w:szCs w:val="28"/>
          <w:lang w:val="en-GB"/>
        </w:rPr>
        <w:t xml:space="preserve"> </w:t>
      </w:r>
      <w:r w:rsidR="002F1D5C">
        <w:rPr>
          <w:rFonts w:ascii="Cambria" w:hAnsi="Cambria"/>
          <w:sz w:val="28"/>
          <w:szCs w:val="28"/>
          <w:lang w:val="en-GB"/>
        </w:rPr>
        <w:t>b</w:t>
      </w:r>
      <w:r w:rsidR="002F1D5C" w:rsidRPr="002F1D5C">
        <w:rPr>
          <w:rFonts w:ascii="Cambria" w:hAnsi="Cambria"/>
          <w:sz w:val="28"/>
          <w:szCs w:val="28"/>
          <w:lang w:val="en-GB"/>
        </w:rPr>
        <w:t>y</w:t>
      </w:r>
      <w:r w:rsidR="00EE456D">
        <w:rPr>
          <w:rFonts w:ascii="Cambria" w:hAnsi="Cambria"/>
          <w:sz w:val="28"/>
          <w:szCs w:val="28"/>
          <w:lang w:val="en-GB"/>
        </w:rPr>
        <w:t xml:space="preserve"> </w:t>
      </w:r>
      <w:r w:rsidR="002F1D5C" w:rsidRPr="002F1D5C">
        <w:rPr>
          <w:rFonts w:ascii="Cambria" w:hAnsi="Cambria"/>
          <w:sz w:val="28"/>
          <w:szCs w:val="28"/>
          <w:lang w:val="en-GB"/>
        </w:rPr>
        <w:t>way</w:t>
      </w:r>
      <w:r w:rsidR="00EE456D">
        <w:rPr>
          <w:rFonts w:ascii="Cambria" w:hAnsi="Cambria"/>
          <w:sz w:val="28"/>
          <w:szCs w:val="28"/>
          <w:lang w:val="en-GB"/>
        </w:rPr>
        <w:t xml:space="preserve"> </w:t>
      </w:r>
      <w:r w:rsidR="002F1D5C" w:rsidRPr="002F1D5C">
        <w:rPr>
          <w:rFonts w:ascii="Cambria" w:hAnsi="Cambria"/>
          <w:sz w:val="28"/>
          <w:szCs w:val="28"/>
          <w:lang w:val="en-GB"/>
        </w:rPr>
        <w:t>of</w:t>
      </w:r>
      <w:r w:rsidR="00EE456D">
        <w:rPr>
          <w:rFonts w:ascii="Cambria" w:hAnsi="Cambria"/>
          <w:sz w:val="28"/>
          <w:szCs w:val="28"/>
          <w:lang w:val="en-GB"/>
        </w:rPr>
        <w:t xml:space="preserve"> </w:t>
      </w:r>
      <w:r w:rsidR="002F1D5C" w:rsidRPr="002F1D5C">
        <w:rPr>
          <w:rFonts w:ascii="Cambria" w:hAnsi="Cambria"/>
          <w:sz w:val="28"/>
          <w:szCs w:val="28"/>
          <w:lang w:val="en-GB"/>
        </w:rPr>
        <w:t>example,</w:t>
      </w:r>
      <w:r w:rsidR="00EE456D">
        <w:rPr>
          <w:rFonts w:ascii="Cambria" w:hAnsi="Cambria"/>
          <w:sz w:val="28"/>
          <w:szCs w:val="28"/>
          <w:lang w:val="en-GB"/>
        </w:rPr>
        <w:t xml:space="preserve"> </w:t>
      </w:r>
      <w:r w:rsidR="002F1D5C" w:rsidRPr="002F1D5C">
        <w:rPr>
          <w:rFonts w:ascii="Cambria" w:hAnsi="Cambria"/>
          <w:sz w:val="28"/>
          <w:szCs w:val="28"/>
          <w:lang w:val="en-GB"/>
        </w:rPr>
        <w:t>the</w:t>
      </w:r>
      <w:r w:rsidR="00EE456D">
        <w:rPr>
          <w:rFonts w:ascii="Cambria" w:hAnsi="Cambria"/>
          <w:sz w:val="28"/>
          <w:szCs w:val="28"/>
          <w:lang w:val="en-GB"/>
        </w:rPr>
        <w:t xml:space="preserve"> </w:t>
      </w:r>
      <w:r w:rsidR="002F1D5C" w:rsidRPr="002F1D5C">
        <w:rPr>
          <w:rFonts w:ascii="Cambria" w:hAnsi="Cambria"/>
          <w:sz w:val="28"/>
          <w:szCs w:val="28"/>
          <w:lang w:val="en-GB"/>
        </w:rPr>
        <w:t>SB</w:t>
      </w:r>
      <w:r w:rsidR="00EE456D">
        <w:rPr>
          <w:rFonts w:ascii="Cambria" w:hAnsi="Cambria"/>
          <w:sz w:val="28"/>
          <w:szCs w:val="28"/>
          <w:lang w:val="en-GB"/>
        </w:rPr>
        <w:t xml:space="preserve"> </w:t>
      </w:r>
      <w:r w:rsidR="002F1D5C" w:rsidRPr="002F1D5C">
        <w:rPr>
          <w:rFonts w:ascii="Cambria" w:hAnsi="Cambria"/>
          <w:sz w:val="28"/>
          <w:szCs w:val="28"/>
          <w:lang w:val="en-GB"/>
        </w:rPr>
        <w:t>might</w:t>
      </w:r>
      <w:r w:rsidR="00EE456D">
        <w:rPr>
          <w:rFonts w:ascii="Cambria" w:hAnsi="Cambria"/>
          <w:sz w:val="28"/>
          <w:szCs w:val="28"/>
          <w:lang w:val="en-GB"/>
        </w:rPr>
        <w:t xml:space="preserve"> </w:t>
      </w:r>
      <w:r w:rsidR="002F1D5C" w:rsidRPr="002F1D5C">
        <w:rPr>
          <w:rFonts w:ascii="Cambria" w:hAnsi="Cambria"/>
          <w:sz w:val="28"/>
          <w:szCs w:val="28"/>
          <w:lang w:val="en-GB"/>
        </w:rPr>
        <w:t>suggest</w:t>
      </w:r>
      <w:r w:rsidR="00EE456D">
        <w:rPr>
          <w:rFonts w:ascii="Cambria" w:hAnsi="Cambria"/>
          <w:sz w:val="28"/>
          <w:szCs w:val="28"/>
          <w:lang w:val="en-GB"/>
        </w:rPr>
        <w:t xml:space="preserve"> </w:t>
      </w:r>
      <w:r w:rsidR="002F1D5C" w:rsidRPr="002F1D5C">
        <w:rPr>
          <w:rFonts w:ascii="Cambria" w:hAnsi="Cambria"/>
          <w:sz w:val="28"/>
          <w:szCs w:val="28"/>
          <w:lang w:val="en-GB"/>
        </w:rPr>
        <w:t>the</w:t>
      </w:r>
      <w:r w:rsidR="00EE456D">
        <w:rPr>
          <w:rFonts w:ascii="Cambria" w:hAnsi="Cambria"/>
          <w:sz w:val="28"/>
          <w:szCs w:val="28"/>
          <w:lang w:val="en-GB"/>
        </w:rPr>
        <w:t xml:space="preserve"> </w:t>
      </w:r>
      <w:r w:rsidR="002F1D5C" w:rsidRPr="002F1D5C">
        <w:rPr>
          <w:rFonts w:ascii="Cambria" w:hAnsi="Cambria"/>
          <w:sz w:val="28"/>
          <w:szCs w:val="28"/>
          <w:lang w:val="en-GB"/>
        </w:rPr>
        <w:t>following</w:t>
      </w:r>
      <w:r w:rsidR="00EE456D">
        <w:rPr>
          <w:rFonts w:ascii="Cambria" w:hAnsi="Cambria"/>
          <w:sz w:val="28"/>
          <w:szCs w:val="28"/>
          <w:lang w:val="en-GB"/>
        </w:rPr>
        <w:t xml:space="preserve"> </w:t>
      </w:r>
      <w:r w:rsidR="002F1D5C" w:rsidRPr="002F1D5C">
        <w:rPr>
          <w:rFonts w:ascii="Cambria" w:hAnsi="Cambria"/>
          <w:sz w:val="28"/>
          <w:szCs w:val="28"/>
          <w:lang w:val="en-GB"/>
        </w:rPr>
        <w:t>modifications</w:t>
      </w:r>
      <w:r w:rsidR="00EE456D">
        <w:rPr>
          <w:rFonts w:ascii="Cambria" w:hAnsi="Cambria"/>
          <w:sz w:val="28"/>
          <w:szCs w:val="28"/>
          <w:lang w:val="en-GB"/>
        </w:rPr>
        <w:t xml:space="preserve"> </w:t>
      </w:r>
      <w:r w:rsidRPr="00344BB5">
        <w:rPr>
          <w:rFonts w:ascii="Cambria" w:hAnsi="Cambria"/>
          <w:sz w:val="28"/>
          <w:szCs w:val="28"/>
          <w:lang w:val="en-GB"/>
        </w:rPr>
        <w:t>:</w:t>
      </w:r>
    </w:p>
    <w:p w14:paraId="10E7AF0A" w14:textId="79B73ABB" w:rsidR="00554E2E" w:rsidRPr="00344BB5" w:rsidRDefault="00554E2E" w:rsidP="00344BB5">
      <w:pPr>
        <w:pStyle w:val="BodyText22"/>
        <w:numPr>
          <w:ilvl w:val="0"/>
          <w:numId w:val="21"/>
        </w:numPr>
        <w:spacing w:before="120" w:line="360" w:lineRule="auto"/>
        <w:rPr>
          <w:rFonts w:ascii="Cambria" w:hAnsi="Cambria"/>
          <w:sz w:val="28"/>
          <w:szCs w:val="28"/>
          <w:lang w:val="en-GB"/>
        </w:rPr>
      </w:pPr>
      <w:r w:rsidRPr="00344BB5">
        <w:rPr>
          <w:rFonts w:ascii="Cambria" w:hAnsi="Cambria"/>
          <w:sz w:val="28"/>
          <w:szCs w:val="28"/>
          <w:lang w:val="en-GB"/>
        </w:rPr>
        <w:t>modification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composition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p>
    <w:p w14:paraId="2332BB9F" w14:textId="128EF757" w:rsidR="00554E2E" w:rsidRPr="00344BB5" w:rsidRDefault="00554E2E" w:rsidP="00344BB5">
      <w:pPr>
        <w:pStyle w:val="BodyText22"/>
        <w:numPr>
          <w:ilvl w:val="0"/>
          <w:numId w:val="21"/>
        </w:numPr>
        <w:spacing w:before="120" w:line="360" w:lineRule="auto"/>
        <w:rPr>
          <w:rFonts w:ascii="Cambria" w:hAnsi="Cambria"/>
          <w:sz w:val="28"/>
          <w:szCs w:val="28"/>
          <w:lang w:val="en-GB"/>
        </w:rPr>
      </w:pPr>
      <w:r w:rsidRPr="00344BB5">
        <w:rPr>
          <w:rFonts w:ascii="Cambria" w:hAnsi="Cambria"/>
          <w:sz w:val="28"/>
          <w:szCs w:val="28"/>
          <w:lang w:val="en-GB"/>
        </w:rPr>
        <w:t>insertion/update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231/01”;</w:t>
      </w:r>
    </w:p>
    <w:p w14:paraId="6C5483F2" w14:textId="209D58D2" w:rsidR="00554E2E" w:rsidRPr="00344BB5" w:rsidRDefault="00554E2E" w:rsidP="00344BB5">
      <w:pPr>
        <w:pStyle w:val="BodyText22"/>
        <w:numPr>
          <w:ilvl w:val="0"/>
          <w:numId w:val="21"/>
        </w:numPr>
        <w:spacing w:before="120" w:line="360" w:lineRule="auto"/>
        <w:rPr>
          <w:rFonts w:ascii="Cambria" w:hAnsi="Cambria"/>
          <w:sz w:val="28"/>
          <w:szCs w:val="28"/>
          <w:lang w:val="en-GB"/>
        </w:rPr>
      </w:pPr>
      <w:r w:rsidRPr="00344BB5">
        <w:rPr>
          <w:rFonts w:ascii="Cambria" w:hAnsi="Cambria"/>
          <w:sz w:val="28"/>
          <w:szCs w:val="28"/>
          <w:lang w:val="en-GB"/>
        </w:rPr>
        <w:t>modification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update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Disciplinary</w:t>
      </w:r>
      <w:r w:rsidR="00EE456D">
        <w:rPr>
          <w:rFonts w:ascii="Cambria" w:hAnsi="Cambria"/>
          <w:sz w:val="28"/>
          <w:szCs w:val="28"/>
          <w:lang w:val="en-GB"/>
        </w:rPr>
        <w:t xml:space="preserve"> </w:t>
      </w:r>
      <w:r w:rsidRPr="00344BB5">
        <w:rPr>
          <w:rFonts w:ascii="Cambria" w:hAnsi="Cambria"/>
          <w:sz w:val="28"/>
          <w:szCs w:val="28"/>
          <w:lang w:val="en-GB"/>
        </w:rPr>
        <w:t>System;</w:t>
      </w:r>
    </w:p>
    <w:p w14:paraId="0156DC2B" w14:textId="44099BB3" w:rsidR="00554E2E" w:rsidRPr="00344BB5" w:rsidRDefault="00554E2E" w:rsidP="00344BB5">
      <w:pPr>
        <w:pStyle w:val="BodyText22"/>
        <w:numPr>
          <w:ilvl w:val="0"/>
          <w:numId w:val="21"/>
        </w:numPr>
        <w:spacing w:before="120" w:line="360" w:lineRule="auto"/>
        <w:rPr>
          <w:rFonts w:ascii="Cambria" w:hAnsi="Cambria"/>
          <w:sz w:val="28"/>
          <w:szCs w:val="28"/>
          <w:lang w:val="en-GB"/>
        </w:rPr>
      </w:pP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adjustment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new</w:t>
      </w:r>
      <w:r w:rsidR="00EE456D">
        <w:rPr>
          <w:rFonts w:ascii="Cambria" w:hAnsi="Cambria"/>
          <w:sz w:val="28"/>
          <w:szCs w:val="28"/>
          <w:lang w:val="en-GB"/>
        </w:rPr>
        <w:t xml:space="preserve"> </w:t>
      </w:r>
      <w:r w:rsidRPr="00344BB5">
        <w:rPr>
          <w:rFonts w:ascii="Cambria" w:hAnsi="Cambria"/>
          <w:sz w:val="28"/>
          <w:szCs w:val="28"/>
          <w:lang w:val="en-GB"/>
        </w:rPr>
        <w:t>types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underlying</w:t>
      </w:r>
      <w:r w:rsidR="00EE456D">
        <w:rPr>
          <w:rFonts w:ascii="Cambria" w:hAnsi="Cambria"/>
          <w:sz w:val="28"/>
          <w:szCs w:val="28"/>
          <w:lang w:val="en-GB"/>
        </w:rPr>
        <w:t xml:space="preserve"> </w:t>
      </w:r>
      <w:r w:rsidRPr="00344BB5">
        <w:rPr>
          <w:rFonts w:ascii="Cambria" w:hAnsi="Cambria"/>
          <w:sz w:val="28"/>
          <w:szCs w:val="28"/>
          <w:lang w:val="en-GB"/>
        </w:rPr>
        <w:t>crimes.</w:t>
      </w:r>
      <w:r w:rsidR="00EE456D">
        <w:rPr>
          <w:rFonts w:ascii="Cambria" w:hAnsi="Cambria"/>
          <w:sz w:val="28"/>
          <w:szCs w:val="28"/>
          <w:lang w:val="en-GB"/>
        </w:rPr>
        <w:t xml:space="preserve"> </w:t>
      </w:r>
    </w:p>
    <w:p w14:paraId="7C491DD5" w14:textId="4C70E8DE" w:rsidR="00554E2E" w:rsidRPr="00344BB5" w:rsidRDefault="00554E2E" w:rsidP="00344BB5">
      <w:pPr>
        <w:pStyle w:val="BodyText22"/>
        <w:spacing w:before="120" w:line="360" w:lineRule="auto"/>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Managing</w:t>
      </w:r>
      <w:r w:rsidR="00EE456D">
        <w:rPr>
          <w:rFonts w:ascii="Cambria" w:hAnsi="Cambria"/>
          <w:sz w:val="28"/>
          <w:szCs w:val="28"/>
          <w:lang w:val="en-GB"/>
        </w:rPr>
        <w:t xml:space="preserve"> </w:t>
      </w:r>
      <w:r w:rsidRPr="00344BB5">
        <w:rPr>
          <w:rFonts w:ascii="Cambria" w:hAnsi="Cambria"/>
          <w:sz w:val="28"/>
          <w:szCs w:val="28"/>
          <w:lang w:val="en-GB"/>
        </w:rPr>
        <w:t>Director,</w:t>
      </w:r>
      <w:r w:rsidR="00EE456D">
        <w:rPr>
          <w:rFonts w:ascii="Cambria" w:hAnsi="Cambria"/>
          <w:sz w:val="28"/>
          <w:szCs w:val="28"/>
          <w:lang w:val="en-GB"/>
        </w:rPr>
        <w:t xml:space="preserve"> </w:t>
      </w:r>
      <w:r w:rsidRPr="00344BB5">
        <w:rPr>
          <w:rFonts w:ascii="Cambria" w:hAnsi="Cambria"/>
          <w:sz w:val="28"/>
          <w:szCs w:val="28"/>
          <w:lang w:val="en-GB"/>
        </w:rPr>
        <w:t>after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Board’s</w:t>
      </w:r>
      <w:r w:rsidR="00EE456D">
        <w:rPr>
          <w:rFonts w:ascii="Cambria" w:hAnsi="Cambria"/>
          <w:sz w:val="28"/>
          <w:szCs w:val="28"/>
          <w:lang w:val="en-GB"/>
        </w:rPr>
        <w:t xml:space="preserve"> </w:t>
      </w:r>
      <w:r w:rsidRPr="00344BB5">
        <w:rPr>
          <w:rFonts w:ascii="Cambria" w:hAnsi="Cambria"/>
          <w:sz w:val="28"/>
          <w:szCs w:val="28"/>
          <w:lang w:val="en-GB"/>
        </w:rPr>
        <w:t>approval,</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responsible</w:t>
      </w:r>
      <w:r w:rsidR="00EE456D">
        <w:rPr>
          <w:rFonts w:ascii="Cambria" w:hAnsi="Cambria"/>
          <w:sz w:val="28"/>
          <w:szCs w:val="28"/>
          <w:lang w:val="en-GB"/>
        </w:rPr>
        <w:t xml:space="preserve"> </w:t>
      </w:r>
      <w:r w:rsidR="00F67E9B">
        <w:rPr>
          <w:rFonts w:ascii="Cambria" w:hAnsi="Cambria"/>
          <w:sz w:val="28"/>
          <w:szCs w:val="28"/>
          <w:lang w:val="en-GB"/>
        </w:rPr>
        <w:t>for</w:t>
      </w:r>
      <w:r w:rsidR="00EE456D">
        <w:rPr>
          <w:rFonts w:ascii="Cambria" w:hAnsi="Cambria"/>
          <w:sz w:val="28"/>
          <w:szCs w:val="28"/>
          <w:lang w:val="en-GB"/>
        </w:rPr>
        <w:t xml:space="preserve"> </w:t>
      </w:r>
      <w:r w:rsidR="00F67E9B">
        <w:rPr>
          <w:rFonts w:ascii="Cambria" w:hAnsi="Cambria"/>
          <w:sz w:val="28"/>
          <w:szCs w:val="28"/>
          <w:lang w:val="en-GB"/>
        </w:rPr>
        <w:t>approving</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modification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update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elements:</w:t>
      </w:r>
    </w:p>
    <w:p w14:paraId="1C0A67C6" w14:textId="2C22E1AB" w:rsidR="00554E2E" w:rsidRPr="00344BB5" w:rsidRDefault="00554E2E" w:rsidP="00344BB5">
      <w:pPr>
        <w:pStyle w:val="BodyText22"/>
        <w:numPr>
          <w:ilvl w:val="0"/>
          <w:numId w:val="21"/>
        </w:numPr>
        <w:spacing w:before="120" w:line="360" w:lineRule="auto"/>
        <w:rPr>
          <w:rFonts w:ascii="Cambria" w:hAnsi="Cambria"/>
          <w:sz w:val="28"/>
          <w:szCs w:val="28"/>
          <w:lang w:val="en-GB"/>
        </w:rPr>
      </w:pPr>
      <w:r w:rsidRPr="00344BB5">
        <w:rPr>
          <w:rFonts w:ascii="Cambria" w:hAnsi="Cambria"/>
          <w:sz w:val="28"/>
          <w:szCs w:val="28"/>
          <w:lang w:val="en-GB"/>
        </w:rPr>
        <w:lastRenderedPageBreak/>
        <w:t>mapping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underlying</w:t>
      </w:r>
      <w:r w:rsidR="00EE456D">
        <w:rPr>
          <w:rFonts w:ascii="Cambria" w:hAnsi="Cambria"/>
          <w:sz w:val="28"/>
          <w:szCs w:val="28"/>
          <w:lang w:val="en-GB"/>
        </w:rPr>
        <w:t xml:space="preserve"> </w:t>
      </w:r>
      <w:r w:rsidRPr="00344BB5">
        <w:rPr>
          <w:rFonts w:ascii="Cambria" w:hAnsi="Cambria"/>
          <w:sz w:val="28"/>
          <w:szCs w:val="28"/>
          <w:lang w:val="en-GB"/>
        </w:rPr>
        <w:t>crimes</w:t>
      </w:r>
      <w:r w:rsidR="00EE456D">
        <w:rPr>
          <w:rFonts w:ascii="Cambria" w:hAnsi="Cambria"/>
          <w:sz w:val="28"/>
          <w:szCs w:val="28"/>
          <w:lang w:val="en-GB"/>
        </w:rPr>
        <w:t xml:space="preserve"> </w:t>
      </w:r>
      <w:r w:rsidRPr="00344BB5">
        <w:rPr>
          <w:rFonts w:ascii="Cambria" w:hAnsi="Cambria"/>
          <w:sz w:val="28"/>
          <w:szCs w:val="28"/>
          <w:lang w:val="en-GB"/>
        </w:rPr>
        <w:t>previously</w:t>
      </w:r>
      <w:r w:rsidR="00EE456D">
        <w:rPr>
          <w:rFonts w:ascii="Cambria" w:hAnsi="Cambria"/>
          <w:sz w:val="28"/>
          <w:szCs w:val="28"/>
          <w:lang w:val="en-GB"/>
        </w:rPr>
        <w:t xml:space="preserve"> </w:t>
      </w:r>
      <w:r w:rsidRPr="00344BB5">
        <w:rPr>
          <w:rFonts w:ascii="Cambria" w:hAnsi="Cambria"/>
          <w:sz w:val="28"/>
          <w:szCs w:val="28"/>
          <w:lang w:val="en-GB"/>
        </w:rPr>
        <w:t>analysed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p>
    <w:p w14:paraId="563BCB74" w14:textId="5980C241" w:rsidR="00554E2E" w:rsidRPr="00344BB5" w:rsidRDefault="00554E2E" w:rsidP="00344BB5">
      <w:pPr>
        <w:pStyle w:val="BodyText22"/>
        <w:numPr>
          <w:ilvl w:val="0"/>
          <w:numId w:val="21"/>
        </w:numPr>
        <w:tabs>
          <w:tab w:val="clear" w:pos="340"/>
          <w:tab w:val="num" w:pos="90"/>
        </w:tabs>
        <w:spacing w:before="120" w:line="360" w:lineRule="auto"/>
        <w:rPr>
          <w:rFonts w:ascii="Cambria" w:hAnsi="Cambria"/>
          <w:sz w:val="28"/>
          <w:szCs w:val="28"/>
          <w:lang w:val="en-GB"/>
        </w:rPr>
      </w:pP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policies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references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Special</w:t>
      </w:r>
      <w:r w:rsidR="00EE456D">
        <w:rPr>
          <w:rFonts w:ascii="Cambria" w:hAnsi="Cambria"/>
          <w:sz w:val="28"/>
          <w:szCs w:val="28"/>
          <w:lang w:val="en-GB"/>
        </w:rPr>
        <w:t xml:space="preserve"> </w:t>
      </w:r>
      <w:r w:rsidRPr="00344BB5">
        <w:rPr>
          <w:rFonts w:ascii="Cambria" w:hAnsi="Cambria"/>
          <w:sz w:val="28"/>
          <w:szCs w:val="28"/>
          <w:lang w:val="en-GB"/>
        </w:rPr>
        <w:t>Part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document.</w:t>
      </w:r>
    </w:p>
    <w:p w14:paraId="4EF907A4" w14:textId="77777777" w:rsidR="00554E2E" w:rsidRPr="00344BB5" w:rsidRDefault="00554E2E" w:rsidP="00344BB5">
      <w:pPr>
        <w:pStyle w:val="BodyText"/>
        <w:spacing w:before="120" w:after="0" w:line="360" w:lineRule="auto"/>
        <w:jc w:val="both"/>
        <w:rPr>
          <w:rFonts w:ascii="Cambria" w:hAnsi="Cambria"/>
          <w:sz w:val="28"/>
          <w:szCs w:val="28"/>
          <w:lang w:val="en-GB"/>
        </w:rPr>
      </w:pPr>
    </w:p>
    <w:p w14:paraId="42A70B00" w14:textId="62180929" w:rsidR="00554E2E" w:rsidRPr="00344BB5" w:rsidRDefault="00554E2E" w:rsidP="00344BB5">
      <w:pPr>
        <w:pStyle w:val="Heading2"/>
        <w:spacing w:before="120" w:line="360" w:lineRule="auto"/>
        <w:rPr>
          <w:rFonts w:ascii="Cambria" w:hAnsi="Cambria"/>
          <w:i w:val="0"/>
          <w:iCs w:val="0"/>
          <w:sz w:val="28"/>
          <w:szCs w:val="28"/>
          <w:lang w:val="en-GB"/>
        </w:rPr>
      </w:pPr>
      <w:bookmarkStart w:id="58" w:name="__RefHeading__14224_95728751"/>
      <w:bookmarkStart w:id="59" w:name="_Toc53130117"/>
      <w:bookmarkStart w:id="60" w:name="_Toc53130292"/>
      <w:bookmarkStart w:id="61" w:name="_Toc54168158"/>
      <w:bookmarkStart w:id="62" w:name="_Toc54172134"/>
      <w:bookmarkStart w:id="63" w:name="_Toc178106420"/>
      <w:bookmarkEnd w:id="58"/>
      <w:r w:rsidRPr="00344BB5">
        <w:rPr>
          <w:rFonts w:ascii="Cambria" w:hAnsi="Cambria"/>
          <w:i w:val="0"/>
          <w:iCs w:val="0"/>
          <w:sz w:val="28"/>
          <w:szCs w:val="28"/>
          <w:lang w:val="en-GB"/>
        </w:rPr>
        <w:t>3.5</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Implementation</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of</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the</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Model</w:t>
      </w:r>
      <w:bookmarkEnd w:id="59"/>
      <w:bookmarkEnd w:id="60"/>
      <w:bookmarkEnd w:id="61"/>
      <w:bookmarkEnd w:id="62"/>
      <w:bookmarkEnd w:id="63"/>
    </w:p>
    <w:p w14:paraId="1D5DD279" w14:textId="39B02D1E" w:rsidR="00554E2E" w:rsidRPr="00344BB5" w:rsidRDefault="00554E2E" w:rsidP="00344BB5">
      <w:pPr>
        <w:pStyle w:val="BodyText22"/>
        <w:overflowPunct/>
        <w:autoSpaceDE/>
        <w:spacing w:before="120" w:line="360" w:lineRule="auto"/>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adoption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present</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constitutes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starting</w:t>
      </w:r>
      <w:r w:rsidR="00EE456D">
        <w:rPr>
          <w:rFonts w:ascii="Cambria" w:hAnsi="Cambria"/>
          <w:sz w:val="28"/>
          <w:szCs w:val="28"/>
          <w:lang w:val="en-GB"/>
        </w:rPr>
        <w:t xml:space="preserve"> </w:t>
      </w:r>
      <w:r w:rsidRPr="00344BB5">
        <w:rPr>
          <w:rFonts w:ascii="Cambria" w:hAnsi="Cambria"/>
          <w:sz w:val="28"/>
          <w:szCs w:val="28"/>
          <w:lang w:val="en-GB"/>
        </w:rPr>
        <w:t>point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dynamic</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itself.</w:t>
      </w:r>
    </w:p>
    <w:p w14:paraId="33602CC5" w14:textId="2001A83C" w:rsidR="00554E2E" w:rsidRPr="00344BB5" w:rsidRDefault="00554E2E" w:rsidP="00344BB5">
      <w:pPr>
        <w:pStyle w:val="BodyText22"/>
        <w:overflowPunct/>
        <w:autoSpaceDE/>
        <w:spacing w:before="120" w:line="360" w:lineRule="auto"/>
        <w:rPr>
          <w:rFonts w:ascii="Cambria" w:hAnsi="Cambria"/>
          <w:sz w:val="28"/>
          <w:szCs w:val="28"/>
          <w:lang w:val="en-GB"/>
        </w:rPr>
      </w:pP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far</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implementation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concerned,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Directors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Managing</w:t>
      </w:r>
      <w:r w:rsidR="00EE456D">
        <w:rPr>
          <w:rFonts w:ascii="Cambria" w:hAnsi="Cambria"/>
          <w:sz w:val="28"/>
          <w:szCs w:val="28"/>
          <w:lang w:val="en-GB"/>
        </w:rPr>
        <w:t xml:space="preserve"> </w:t>
      </w:r>
      <w:r w:rsidRPr="00344BB5">
        <w:rPr>
          <w:rFonts w:ascii="Cambria" w:hAnsi="Cambria"/>
          <w:sz w:val="28"/>
          <w:szCs w:val="28"/>
          <w:lang w:val="en-GB"/>
        </w:rPr>
        <w:t>Director,</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support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responsible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implementation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including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operative</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therein</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respective</w:t>
      </w:r>
      <w:r w:rsidR="00EE456D">
        <w:rPr>
          <w:rFonts w:ascii="Cambria" w:hAnsi="Cambria"/>
          <w:sz w:val="28"/>
          <w:szCs w:val="28"/>
          <w:lang w:val="en-GB"/>
        </w:rPr>
        <w:t xml:space="preserve"> </w:t>
      </w:r>
      <w:r w:rsidRPr="00344BB5">
        <w:rPr>
          <w:rFonts w:ascii="Cambria" w:hAnsi="Cambria"/>
          <w:sz w:val="28"/>
          <w:szCs w:val="28"/>
          <w:lang w:val="en-GB"/>
        </w:rPr>
        <w:t>areas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competence.</w:t>
      </w:r>
    </w:p>
    <w:p w14:paraId="0BA25FFB" w14:textId="1FE74453" w:rsidR="00344BB5" w:rsidRPr="00344BB5" w:rsidRDefault="00554E2E" w:rsidP="00344BB5">
      <w:pPr>
        <w:pStyle w:val="BodyText22"/>
        <w:overflowPunct/>
        <w:autoSpaceDE/>
        <w:spacing w:before="120" w:line="360" w:lineRule="auto"/>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willing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reassert</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correct</w:t>
      </w:r>
      <w:r w:rsidR="00EE456D">
        <w:rPr>
          <w:rFonts w:ascii="Cambria" w:hAnsi="Cambria"/>
          <w:sz w:val="28"/>
          <w:szCs w:val="28"/>
          <w:lang w:val="en-GB"/>
        </w:rPr>
        <w:t xml:space="preserve"> </w:t>
      </w:r>
      <w:r w:rsidRPr="00344BB5">
        <w:rPr>
          <w:rFonts w:ascii="Cambria" w:hAnsi="Cambria"/>
          <w:sz w:val="28"/>
          <w:szCs w:val="28"/>
          <w:lang w:val="en-GB"/>
        </w:rPr>
        <w:t>implementation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over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respect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therefore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present</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both</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obligation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duty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002F1D5C" w:rsidRPr="002F1D5C">
        <w:rPr>
          <w:rFonts w:ascii="Cambria" w:hAnsi="Cambria"/>
          <w:sz w:val="28"/>
          <w:szCs w:val="28"/>
          <w:lang w:val="en-GB"/>
        </w:rPr>
        <w:t>addressees</w:t>
      </w:r>
      <w:r w:rsidR="00EE456D">
        <w:rPr>
          <w:rFonts w:ascii="Cambria" w:hAnsi="Cambria"/>
          <w:sz w:val="28"/>
          <w:szCs w:val="28"/>
          <w:lang w:val="en-GB"/>
        </w:rPr>
        <w:t xml:space="preserve"> </w:t>
      </w:r>
      <w:r w:rsidR="002F1D5C" w:rsidRPr="002F1D5C">
        <w:rPr>
          <w:rFonts w:ascii="Cambria" w:hAnsi="Cambria"/>
          <w:sz w:val="28"/>
          <w:szCs w:val="28"/>
          <w:lang w:val="en-GB"/>
        </w:rPr>
        <w:t>of</w:t>
      </w:r>
      <w:r w:rsidR="00EE456D">
        <w:rPr>
          <w:rFonts w:ascii="Cambria" w:hAnsi="Cambria"/>
          <w:sz w:val="28"/>
          <w:szCs w:val="28"/>
          <w:lang w:val="en-GB"/>
        </w:rPr>
        <w:t xml:space="preserve"> </w:t>
      </w:r>
      <w:r w:rsidR="002F1D5C" w:rsidRPr="002F1D5C">
        <w:rPr>
          <w:rFonts w:ascii="Cambria" w:hAnsi="Cambria"/>
          <w:sz w:val="28"/>
          <w:szCs w:val="28"/>
          <w:lang w:val="en-GB"/>
        </w:rPr>
        <w:t>the</w:t>
      </w:r>
      <w:r w:rsidR="00EE456D">
        <w:rPr>
          <w:rFonts w:ascii="Cambria" w:hAnsi="Cambria"/>
          <w:sz w:val="28"/>
          <w:szCs w:val="28"/>
          <w:lang w:val="en-GB"/>
        </w:rPr>
        <w:t xml:space="preserve"> </w:t>
      </w:r>
      <w:r w:rsidR="002F1D5C" w:rsidRPr="002F1D5C">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person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charge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various</w:t>
      </w:r>
      <w:r w:rsidR="00EE456D">
        <w:rPr>
          <w:rFonts w:ascii="Cambria" w:hAnsi="Cambria"/>
          <w:sz w:val="28"/>
          <w:szCs w:val="28"/>
          <w:lang w:val="en-GB"/>
        </w:rPr>
        <w:t xml:space="preserve"> </w:t>
      </w:r>
      <w:r w:rsidRPr="00344BB5">
        <w:rPr>
          <w:rFonts w:ascii="Cambria" w:hAnsi="Cambria"/>
          <w:sz w:val="28"/>
          <w:szCs w:val="28"/>
          <w:lang w:val="en-GB"/>
        </w:rPr>
        <w:t>functions,</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scope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his/her</w:t>
      </w:r>
      <w:r w:rsidR="00EE456D">
        <w:rPr>
          <w:rFonts w:ascii="Cambria" w:hAnsi="Cambria"/>
          <w:sz w:val="28"/>
          <w:szCs w:val="28"/>
          <w:lang w:val="en-GB"/>
        </w:rPr>
        <w:t xml:space="preserve"> </w:t>
      </w:r>
      <w:r w:rsidRPr="00344BB5">
        <w:rPr>
          <w:rFonts w:ascii="Cambria" w:hAnsi="Cambria"/>
          <w:sz w:val="28"/>
          <w:szCs w:val="28"/>
          <w:lang w:val="en-GB"/>
        </w:rPr>
        <w:t>own</w:t>
      </w:r>
      <w:r w:rsidR="00EE456D">
        <w:rPr>
          <w:rFonts w:ascii="Cambria" w:hAnsi="Cambria"/>
          <w:sz w:val="28"/>
          <w:szCs w:val="28"/>
          <w:lang w:val="en-GB"/>
        </w:rPr>
        <w:t xml:space="preserve"> </w:t>
      </w:r>
      <w:r w:rsidRPr="00344BB5">
        <w:rPr>
          <w:rFonts w:ascii="Cambria" w:hAnsi="Cambria"/>
          <w:sz w:val="28"/>
          <w:szCs w:val="28"/>
          <w:lang w:val="en-GB"/>
        </w:rPr>
        <w:t>competence,</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primary</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especially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activities”.</w:t>
      </w:r>
    </w:p>
    <w:p w14:paraId="6F48CE90" w14:textId="21E63E45" w:rsidR="00554E2E" w:rsidRPr="00344BB5" w:rsidRDefault="00554E2E" w:rsidP="00344BB5">
      <w:pPr>
        <w:pStyle w:val="Heading1"/>
        <w:spacing w:before="120" w:line="360" w:lineRule="auto"/>
        <w:rPr>
          <w:rFonts w:ascii="Cambria" w:hAnsi="Cambria"/>
          <w:sz w:val="28"/>
          <w:szCs w:val="28"/>
          <w:lang w:val="en-GB"/>
        </w:rPr>
      </w:pPr>
      <w:r w:rsidRPr="00344BB5">
        <w:rPr>
          <w:lang w:val="en-GB"/>
        </w:rPr>
        <w:br w:type="page"/>
      </w:r>
      <w:bookmarkStart w:id="64" w:name="_Toc4589155"/>
      <w:bookmarkStart w:id="65" w:name="_Toc53130118"/>
      <w:bookmarkStart w:id="66" w:name="_Toc53130293"/>
      <w:bookmarkStart w:id="67" w:name="_Toc54168159"/>
      <w:bookmarkStart w:id="68" w:name="_Toc54172135"/>
      <w:bookmarkStart w:id="69" w:name="_Toc178106421"/>
      <w:r w:rsidRPr="00344BB5">
        <w:rPr>
          <w:rFonts w:ascii="Cambria" w:hAnsi="Cambria"/>
          <w:sz w:val="28"/>
          <w:szCs w:val="28"/>
          <w:lang w:val="en-GB"/>
        </w:rPr>
        <w:lastRenderedPageBreak/>
        <w:t>4.</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ELEMENTS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bookmarkEnd w:id="64"/>
      <w:bookmarkEnd w:id="65"/>
      <w:bookmarkEnd w:id="66"/>
      <w:bookmarkEnd w:id="67"/>
      <w:bookmarkEnd w:id="68"/>
      <w:bookmarkEnd w:id="69"/>
    </w:p>
    <w:p w14:paraId="572954DC" w14:textId="69C5CAC8" w:rsidR="00554E2E" w:rsidRPr="00344BB5" w:rsidRDefault="00554E2E" w:rsidP="00344BB5">
      <w:pPr>
        <w:pStyle w:val="BodyText22"/>
        <w:overflowPunct/>
        <w:autoSpaceDE/>
        <w:spacing w:before="120" w:line="360" w:lineRule="auto"/>
        <w:rPr>
          <w:rFonts w:ascii="Cambria" w:hAnsi="Cambria"/>
          <w:sz w:val="28"/>
          <w:szCs w:val="28"/>
          <w:lang w:val="en-GB"/>
        </w:rPr>
      </w:pP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indications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aforementioned</w:t>
      </w:r>
      <w:r w:rsidR="00EE456D">
        <w:rPr>
          <w:rFonts w:ascii="Cambria" w:hAnsi="Cambria"/>
          <w:sz w:val="28"/>
          <w:szCs w:val="28"/>
          <w:lang w:val="en-GB"/>
        </w:rPr>
        <w:t xml:space="preserve"> </w:t>
      </w:r>
      <w:r w:rsidRPr="00344BB5">
        <w:rPr>
          <w:rFonts w:ascii="Cambria" w:hAnsi="Cambria"/>
          <w:sz w:val="28"/>
          <w:szCs w:val="28"/>
          <w:lang w:val="en-GB"/>
        </w:rPr>
        <w:t>Confindustria’s</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made</w:t>
      </w:r>
      <w:r w:rsidR="00EE456D">
        <w:rPr>
          <w:rFonts w:ascii="Cambria" w:hAnsi="Cambria"/>
          <w:sz w:val="28"/>
          <w:szCs w:val="28"/>
          <w:lang w:val="en-GB"/>
        </w:rPr>
        <w:t xml:space="preserve"> </w:t>
      </w:r>
      <w:r w:rsidRPr="00344BB5">
        <w:rPr>
          <w:rFonts w:ascii="Cambria" w:hAnsi="Cambria"/>
          <w:sz w:val="28"/>
          <w:szCs w:val="28"/>
          <w:lang w:val="en-GB"/>
        </w:rPr>
        <w:t>up</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elements:</w:t>
      </w:r>
    </w:p>
    <w:p w14:paraId="67A96126" w14:textId="77777777" w:rsidR="00554E2E" w:rsidRPr="00344BB5" w:rsidRDefault="00554E2E" w:rsidP="00344BB5">
      <w:pPr>
        <w:spacing w:before="120"/>
        <w:rPr>
          <w:rFonts w:ascii="Cambria" w:hAnsi="Cambria"/>
          <w:sz w:val="28"/>
          <w:szCs w:val="28"/>
          <w:lang w:val="en-GB"/>
        </w:rPr>
      </w:pPr>
    </w:p>
    <w:p w14:paraId="6800D7DA" w14:textId="67D7E693" w:rsidR="00554E2E" w:rsidRPr="00344BB5" w:rsidRDefault="00554E2E" w:rsidP="00344BB5">
      <w:pPr>
        <w:pStyle w:val="BodyText"/>
        <w:spacing w:before="120" w:after="0" w:line="360" w:lineRule="auto"/>
        <w:rPr>
          <w:rFonts w:ascii="Cambria" w:hAnsi="Cambria"/>
          <w:bCs/>
          <w:sz w:val="28"/>
          <w:szCs w:val="28"/>
          <w:lang w:val="en-GB"/>
        </w:rPr>
      </w:pPr>
      <w:r w:rsidRPr="00344BB5">
        <w:rPr>
          <w:rFonts w:ascii="Cambria" w:hAnsi="Cambria"/>
          <w:bCs/>
          <w:sz w:val="28"/>
          <w:szCs w:val="28"/>
          <w:lang w:val="en-GB"/>
        </w:rPr>
        <w:t>4.1</w:t>
      </w:r>
      <w:r w:rsidRPr="00344BB5">
        <w:rPr>
          <w:rFonts w:ascii="Cambria" w:hAnsi="Cambria"/>
          <w:sz w:val="28"/>
          <w:szCs w:val="28"/>
          <w:lang w:val="en-GB"/>
        </w:rPr>
        <w:tab/>
      </w:r>
      <w:r w:rsidRPr="00344BB5">
        <w:rPr>
          <w:rFonts w:ascii="Cambria" w:hAnsi="Cambria"/>
          <w:bCs/>
          <w:sz w:val="28"/>
          <w:szCs w:val="28"/>
          <w:lang w:val="en-GB"/>
        </w:rPr>
        <w:t>Mapping</w:t>
      </w:r>
      <w:r w:rsidR="00EE456D">
        <w:rPr>
          <w:rFonts w:ascii="Cambria" w:hAnsi="Cambria"/>
          <w:bCs/>
          <w:sz w:val="28"/>
          <w:szCs w:val="28"/>
          <w:lang w:val="en-GB"/>
        </w:rPr>
        <w:t xml:space="preserve"> </w:t>
      </w:r>
      <w:r w:rsidRPr="00344BB5">
        <w:rPr>
          <w:rFonts w:ascii="Cambria" w:hAnsi="Cambria"/>
          <w:bCs/>
          <w:sz w:val="28"/>
          <w:szCs w:val="28"/>
          <w:lang w:val="en-GB"/>
        </w:rPr>
        <w:t>of</w:t>
      </w:r>
      <w:r w:rsidR="00EE456D">
        <w:rPr>
          <w:rFonts w:ascii="Cambria" w:hAnsi="Cambria"/>
          <w:bCs/>
          <w:sz w:val="28"/>
          <w:szCs w:val="28"/>
          <w:lang w:val="en-GB"/>
        </w:rPr>
        <w:t xml:space="preserve"> </w:t>
      </w:r>
      <w:r w:rsidRPr="00344BB5">
        <w:rPr>
          <w:rFonts w:ascii="Cambria" w:hAnsi="Cambria"/>
          <w:bCs/>
          <w:sz w:val="28"/>
          <w:szCs w:val="28"/>
          <w:lang w:val="en-GB"/>
        </w:rPr>
        <w:t>risk</w:t>
      </w:r>
      <w:r w:rsidR="00EE456D">
        <w:rPr>
          <w:rFonts w:ascii="Cambria" w:hAnsi="Cambria"/>
          <w:bCs/>
          <w:sz w:val="28"/>
          <w:szCs w:val="28"/>
          <w:lang w:val="en-GB"/>
        </w:rPr>
        <w:t xml:space="preserve"> </w:t>
      </w:r>
      <w:r w:rsidRPr="00344BB5">
        <w:rPr>
          <w:rFonts w:ascii="Cambria" w:hAnsi="Cambria"/>
          <w:bCs/>
          <w:sz w:val="28"/>
          <w:szCs w:val="28"/>
          <w:lang w:val="en-GB"/>
        </w:rPr>
        <w:t>areas</w:t>
      </w:r>
      <w:r w:rsidR="00EE456D">
        <w:rPr>
          <w:rFonts w:ascii="Cambria" w:hAnsi="Cambria"/>
          <w:bCs/>
          <w:sz w:val="28"/>
          <w:szCs w:val="28"/>
          <w:lang w:val="en-GB"/>
        </w:rPr>
        <w:t xml:space="preserve"> </w:t>
      </w:r>
      <w:r w:rsidRPr="00344BB5">
        <w:rPr>
          <w:rFonts w:ascii="Cambria" w:hAnsi="Cambria"/>
          <w:bCs/>
          <w:sz w:val="28"/>
          <w:szCs w:val="28"/>
          <w:lang w:val="en-GB"/>
        </w:rPr>
        <w:t>and</w:t>
      </w:r>
      <w:r w:rsidR="00EE456D">
        <w:rPr>
          <w:rFonts w:ascii="Cambria" w:hAnsi="Cambria"/>
          <w:bCs/>
          <w:sz w:val="28"/>
          <w:szCs w:val="28"/>
          <w:lang w:val="en-GB"/>
        </w:rPr>
        <w:t xml:space="preserve"> </w:t>
      </w:r>
      <w:r w:rsidRPr="00344BB5">
        <w:rPr>
          <w:rFonts w:ascii="Cambria" w:hAnsi="Cambria"/>
          <w:bCs/>
          <w:sz w:val="28"/>
          <w:szCs w:val="28"/>
          <w:lang w:val="en-GB"/>
        </w:rPr>
        <w:t>of</w:t>
      </w:r>
      <w:r w:rsidR="00EE456D">
        <w:rPr>
          <w:rFonts w:ascii="Cambria" w:hAnsi="Cambria"/>
          <w:bCs/>
          <w:sz w:val="28"/>
          <w:szCs w:val="28"/>
          <w:lang w:val="en-GB"/>
        </w:rPr>
        <w:t xml:space="preserve"> </w:t>
      </w:r>
      <w:r w:rsidRPr="00344BB5">
        <w:rPr>
          <w:rFonts w:ascii="Cambria" w:hAnsi="Cambria"/>
          <w:bCs/>
          <w:sz w:val="28"/>
          <w:szCs w:val="28"/>
          <w:lang w:val="en-GB"/>
        </w:rPr>
        <w:t>controls;</w:t>
      </w:r>
    </w:p>
    <w:p w14:paraId="0365B95D" w14:textId="2356328F" w:rsidR="00554E2E" w:rsidRPr="00344BB5" w:rsidRDefault="00554E2E" w:rsidP="00344BB5">
      <w:pPr>
        <w:pStyle w:val="BodyText"/>
        <w:spacing w:before="120" w:after="0" w:line="360" w:lineRule="auto"/>
        <w:rPr>
          <w:rFonts w:ascii="Cambria" w:hAnsi="Cambria"/>
          <w:bCs/>
          <w:sz w:val="28"/>
          <w:szCs w:val="28"/>
          <w:lang w:val="en-GB"/>
        </w:rPr>
      </w:pPr>
      <w:r w:rsidRPr="00344BB5">
        <w:rPr>
          <w:rFonts w:ascii="Cambria" w:hAnsi="Cambria"/>
          <w:bCs/>
          <w:sz w:val="28"/>
          <w:szCs w:val="28"/>
          <w:lang w:val="en-GB"/>
        </w:rPr>
        <w:t>4.2</w:t>
      </w:r>
      <w:r w:rsidRPr="00344BB5">
        <w:rPr>
          <w:rFonts w:ascii="Cambria" w:hAnsi="Cambria"/>
          <w:bCs/>
          <w:sz w:val="28"/>
          <w:szCs w:val="28"/>
          <w:lang w:val="en-GB"/>
        </w:rPr>
        <w:tab/>
        <w:t>Organizational</w:t>
      </w:r>
      <w:r w:rsidR="00EE456D">
        <w:rPr>
          <w:rFonts w:ascii="Cambria" w:hAnsi="Cambria"/>
          <w:bCs/>
          <w:sz w:val="28"/>
          <w:szCs w:val="28"/>
          <w:lang w:val="en-GB"/>
        </w:rPr>
        <w:t xml:space="preserve"> </w:t>
      </w:r>
      <w:r w:rsidRPr="00344BB5">
        <w:rPr>
          <w:rFonts w:ascii="Cambria" w:hAnsi="Cambria"/>
          <w:bCs/>
          <w:sz w:val="28"/>
          <w:szCs w:val="28"/>
          <w:lang w:val="en-GB"/>
        </w:rPr>
        <w:t>and</w:t>
      </w:r>
      <w:r w:rsidR="00EE456D">
        <w:rPr>
          <w:rFonts w:ascii="Cambria" w:hAnsi="Cambria"/>
          <w:bCs/>
          <w:sz w:val="28"/>
          <w:szCs w:val="28"/>
          <w:lang w:val="en-GB"/>
        </w:rPr>
        <w:t xml:space="preserve"> </w:t>
      </w:r>
      <w:r w:rsidRPr="00344BB5">
        <w:rPr>
          <w:rFonts w:ascii="Cambria" w:hAnsi="Cambria"/>
          <w:bCs/>
          <w:sz w:val="28"/>
          <w:szCs w:val="28"/>
          <w:lang w:val="en-GB"/>
        </w:rPr>
        <w:t>authorization</w:t>
      </w:r>
      <w:r w:rsidR="00EE456D">
        <w:rPr>
          <w:rFonts w:ascii="Cambria" w:hAnsi="Cambria"/>
          <w:bCs/>
          <w:sz w:val="28"/>
          <w:szCs w:val="28"/>
          <w:lang w:val="en-GB"/>
        </w:rPr>
        <w:t xml:space="preserve"> </w:t>
      </w:r>
      <w:r w:rsidRPr="00344BB5">
        <w:rPr>
          <w:rFonts w:ascii="Cambria" w:hAnsi="Cambria"/>
          <w:bCs/>
          <w:sz w:val="28"/>
          <w:szCs w:val="28"/>
          <w:lang w:val="en-GB"/>
        </w:rPr>
        <w:t>system;</w:t>
      </w:r>
    </w:p>
    <w:p w14:paraId="7084DF3A" w14:textId="49E643DF" w:rsidR="00554E2E" w:rsidRPr="00344BB5" w:rsidRDefault="00554E2E" w:rsidP="00344BB5">
      <w:pPr>
        <w:pStyle w:val="BodyText"/>
        <w:spacing w:before="120" w:after="0" w:line="360" w:lineRule="auto"/>
        <w:ind w:left="720" w:hanging="720"/>
        <w:rPr>
          <w:rFonts w:ascii="Cambria" w:hAnsi="Cambria"/>
          <w:bCs/>
          <w:sz w:val="28"/>
          <w:szCs w:val="28"/>
          <w:lang w:val="en-GB"/>
        </w:rPr>
      </w:pPr>
      <w:r w:rsidRPr="00344BB5">
        <w:rPr>
          <w:rFonts w:ascii="Cambria" w:hAnsi="Cambria"/>
          <w:bCs/>
          <w:sz w:val="28"/>
          <w:szCs w:val="28"/>
          <w:lang w:val="en-GB"/>
        </w:rPr>
        <w:t>4.3</w:t>
      </w:r>
      <w:r w:rsidRPr="00344BB5">
        <w:rPr>
          <w:rFonts w:ascii="Cambria" w:hAnsi="Cambria"/>
          <w:bCs/>
          <w:sz w:val="28"/>
          <w:szCs w:val="28"/>
          <w:lang w:val="en-GB"/>
        </w:rPr>
        <w:tab/>
        <w:t>Control</w:t>
      </w:r>
      <w:r w:rsidR="00EE456D">
        <w:rPr>
          <w:rFonts w:ascii="Cambria" w:hAnsi="Cambria"/>
          <w:bCs/>
          <w:sz w:val="28"/>
          <w:szCs w:val="28"/>
          <w:lang w:val="en-GB"/>
        </w:rPr>
        <w:t xml:space="preserve"> </w:t>
      </w:r>
      <w:r w:rsidRPr="00344BB5">
        <w:rPr>
          <w:rFonts w:ascii="Cambria" w:hAnsi="Cambria"/>
          <w:bCs/>
          <w:sz w:val="28"/>
          <w:szCs w:val="28"/>
          <w:lang w:val="en-GB"/>
        </w:rPr>
        <w:t>principles</w:t>
      </w:r>
      <w:r w:rsidR="00EE456D">
        <w:rPr>
          <w:rFonts w:ascii="Cambria" w:hAnsi="Cambria"/>
          <w:bCs/>
          <w:sz w:val="28"/>
          <w:szCs w:val="28"/>
          <w:lang w:val="en-GB"/>
        </w:rPr>
        <w:t xml:space="preserve"> </w:t>
      </w:r>
      <w:r w:rsidRPr="00344BB5">
        <w:rPr>
          <w:rFonts w:ascii="Cambria" w:hAnsi="Cambria"/>
          <w:bCs/>
          <w:sz w:val="28"/>
          <w:szCs w:val="28"/>
          <w:lang w:val="en-GB"/>
        </w:rPr>
        <w:t>related</w:t>
      </w:r>
      <w:r w:rsidR="00EE456D">
        <w:rPr>
          <w:rFonts w:ascii="Cambria" w:hAnsi="Cambria"/>
          <w:bCs/>
          <w:sz w:val="28"/>
          <w:szCs w:val="28"/>
          <w:lang w:val="en-GB"/>
        </w:rPr>
        <w:t xml:space="preserve"> </w:t>
      </w:r>
      <w:r w:rsidRPr="00344BB5">
        <w:rPr>
          <w:rFonts w:ascii="Cambria" w:hAnsi="Cambria"/>
          <w:bCs/>
          <w:sz w:val="28"/>
          <w:szCs w:val="28"/>
          <w:lang w:val="en-GB"/>
        </w:rPr>
        <w:t>to</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risk</w:t>
      </w:r>
      <w:r w:rsidR="00EE456D">
        <w:rPr>
          <w:rFonts w:ascii="Cambria" w:hAnsi="Cambria"/>
          <w:bCs/>
          <w:sz w:val="28"/>
          <w:szCs w:val="28"/>
          <w:lang w:val="en-GB"/>
        </w:rPr>
        <w:t xml:space="preserve"> </w:t>
      </w:r>
      <w:r w:rsidRPr="00344BB5">
        <w:rPr>
          <w:rFonts w:ascii="Cambria" w:hAnsi="Cambria"/>
          <w:bCs/>
          <w:sz w:val="28"/>
          <w:szCs w:val="28"/>
          <w:lang w:val="en-GB"/>
        </w:rPr>
        <w:t>activities</w:t>
      </w:r>
      <w:r w:rsidR="00EE456D">
        <w:rPr>
          <w:rFonts w:ascii="Cambria" w:hAnsi="Cambria"/>
          <w:bCs/>
          <w:sz w:val="28"/>
          <w:szCs w:val="28"/>
          <w:lang w:val="en-GB"/>
        </w:rPr>
        <w:t xml:space="preserve"> </w:t>
      </w:r>
      <w:r w:rsidRPr="00344BB5">
        <w:rPr>
          <w:rFonts w:ascii="Cambria" w:hAnsi="Cambria"/>
          <w:bCs/>
          <w:sz w:val="28"/>
          <w:szCs w:val="28"/>
          <w:lang w:val="en-GB"/>
        </w:rPr>
        <w:t>and</w:t>
      </w:r>
      <w:r w:rsidR="00EE456D">
        <w:rPr>
          <w:rFonts w:ascii="Cambria" w:hAnsi="Cambria"/>
          <w:bCs/>
          <w:sz w:val="28"/>
          <w:szCs w:val="28"/>
          <w:lang w:val="en-GB"/>
        </w:rPr>
        <w:t xml:space="preserve"> </w:t>
      </w:r>
      <w:r w:rsidRPr="00344BB5">
        <w:rPr>
          <w:rFonts w:ascii="Cambria" w:hAnsi="Cambria"/>
          <w:bCs/>
          <w:sz w:val="28"/>
          <w:szCs w:val="28"/>
          <w:lang w:val="en-GB"/>
        </w:rPr>
        <w:t>relevant</w:t>
      </w:r>
      <w:r w:rsidR="00EE456D">
        <w:rPr>
          <w:rFonts w:ascii="Cambria" w:hAnsi="Cambria"/>
          <w:bCs/>
          <w:sz w:val="28"/>
          <w:szCs w:val="28"/>
          <w:lang w:val="en-GB"/>
        </w:rPr>
        <w:t xml:space="preserve"> </w:t>
      </w:r>
      <w:r w:rsidRPr="00344BB5">
        <w:rPr>
          <w:rFonts w:ascii="Cambria" w:hAnsi="Cambria"/>
          <w:bCs/>
          <w:sz w:val="28"/>
          <w:szCs w:val="28"/>
          <w:lang w:val="en-GB"/>
        </w:rPr>
        <w:t>corporate</w:t>
      </w:r>
      <w:r w:rsidR="00EE456D">
        <w:rPr>
          <w:rFonts w:ascii="Cambria" w:hAnsi="Cambria"/>
          <w:bCs/>
          <w:sz w:val="28"/>
          <w:szCs w:val="28"/>
          <w:lang w:val="en-GB"/>
        </w:rPr>
        <w:t xml:space="preserve"> </w:t>
      </w:r>
      <w:r w:rsidRPr="00344BB5">
        <w:rPr>
          <w:rFonts w:ascii="Cambria" w:hAnsi="Cambria"/>
          <w:bCs/>
          <w:sz w:val="28"/>
          <w:szCs w:val="28"/>
          <w:lang w:val="en-GB"/>
        </w:rPr>
        <w:t>procedures;</w:t>
      </w:r>
    </w:p>
    <w:p w14:paraId="3474A7FC" w14:textId="4A27DD31" w:rsidR="00554E2E" w:rsidRPr="00344BB5" w:rsidRDefault="00554E2E" w:rsidP="00344BB5">
      <w:pPr>
        <w:pStyle w:val="BodyText"/>
        <w:spacing w:before="120" w:after="0" w:line="360" w:lineRule="auto"/>
        <w:rPr>
          <w:rFonts w:ascii="Cambria" w:hAnsi="Cambria"/>
          <w:bCs/>
          <w:sz w:val="28"/>
          <w:szCs w:val="28"/>
          <w:lang w:val="en-GB"/>
        </w:rPr>
      </w:pPr>
      <w:r w:rsidRPr="00344BB5">
        <w:rPr>
          <w:rFonts w:ascii="Cambria" w:hAnsi="Cambria"/>
          <w:bCs/>
          <w:sz w:val="28"/>
          <w:szCs w:val="28"/>
          <w:lang w:val="en-GB"/>
        </w:rPr>
        <w:t>4.4</w:t>
      </w:r>
      <w:r w:rsidR="00EE456D">
        <w:rPr>
          <w:rFonts w:ascii="Cambria" w:hAnsi="Cambria"/>
          <w:bCs/>
          <w:sz w:val="28"/>
          <w:szCs w:val="28"/>
          <w:lang w:val="en-GB"/>
        </w:rPr>
        <w:t xml:space="preserve"> </w:t>
      </w:r>
      <w:r w:rsidRPr="00344BB5">
        <w:rPr>
          <w:rFonts w:ascii="Cambria" w:hAnsi="Cambria"/>
          <w:bCs/>
          <w:sz w:val="28"/>
          <w:szCs w:val="28"/>
          <w:lang w:val="en-GB"/>
        </w:rPr>
        <w:tab/>
        <w:t>The</w:t>
      </w:r>
      <w:r w:rsidR="00EE456D">
        <w:rPr>
          <w:rFonts w:ascii="Cambria" w:hAnsi="Cambria"/>
          <w:bCs/>
          <w:sz w:val="28"/>
          <w:szCs w:val="28"/>
          <w:lang w:val="en-GB"/>
        </w:rPr>
        <w:t xml:space="preserve"> </w:t>
      </w:r>
      <w:r w:rsidRPr="00344BB5">
        <w:rPr>
          <w:rFonts w:ascii="Cambria" w:hAnsi="Cambria"/>
          <w:bCs/>
          <w:sz w:val="28"/>
          <w:szCs w:val="28"/>
          <w:lang w:val="en-GB"/>
        </w:rPr>
        <w:t>“Code</w:t>
      </w:r>
      <w:r w:rsidR="00EE456D">
        <w:rPr>
          <w:rFonts w:ascii="Cambria" w:hAnsi="Cambria"/>
          <w:bCs/>
          <w:sz w:val="28"/>
          <w:szCs w:val="28"/>
          <w:lang w:val="en-GB"/>
        </w:rPr>
        <w:t xml:space="preserve"> </w:t>
      </w:r>
      <w:r w:rsidRPr="00344BB5">
        <w:rPr>
          <w:rFonts w:ascii="Cambria" w:hAnsi="Cambria"/>
          <w:bCs/>
          <w:sz w:val="28"/>
          <w:szCs w:val="28"/>
          <w:lang w:val="en-GB"/>
        </w:rPr>
        <w:t>of</w:t>
      </w:r>
      <w:r w:rsidR="00EE456D">
        <w:rPr>
          <w:rFonts w:ascii="Cambria" w:hAnsi="Cambria"/>
          <w:bCs/>
          <w:sz w:val="28"/>
          <w:szCs w:val="28"/>
          <w:lang w:val="en-GB"/>
        </w:rPr>
        <w:t xml:space="preserve"> </w:t>
      </w:r>
      <w:r w:rsidRPr="00344BB5">
        <w:rPr>
          <w:rFonts w:ascii="Cambria" w:hAnsi="Cambria"/>
          <w:bCs/>
          <w:sz w:val="28"/>
          <w:szCs w:val="28"/>
          <w:lang w:val="en-GB"/>
        </w:rPr>
        <w:t>Conduct</w:t>
      </w:r>
      <w:r w:rsidR="00EE456D">
        <w:rPr>
          <w:rFonts w:ascii="Cambria" w:hAnsi="Cambria"/>
          <w:bCs/>
          <w:sz w:val="28"/>
          <w:szCs w:val="28"/>
          <w:lang w:val="en-GB"/>
        </w:rPr>
        <w:t xml:space="preserve"> </w:t>
      </w:r>
      <w:r w:rsidRPr="00344BB5">
        <w:rPr>
          <w:rFonts w:ascii="Cambria" w:hAnsi="Cambria"/>
          <w:bCs/>
          <w:sz w:val="28"/>
          <w:szCs w:val="28"/>
          <w:lang w:val="en-GB"/>
        </w:rPr>
        <w:t>for</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purposes</w:t>
      </w:r>
      <w:r w:rsidR="00EE456D">
        <w:rPr>
          <w:rFonts w:ascii="Cambria" w:hAnsi="Cambria"/>
          <w:bCs/>
          <w:sz w:val="28"/>
          <w:szCs w:val="28"/>
          <w:lang w:val="en-GB"/>
        </w:rPr>
        <w:t xml:space="preserve"> </w:t>
      </w:r>
      <w:r w:rsidRPr="00344BB5">
        <w:rPr>
          <w:rFonts w:ascii="Cambria" w:hAnsi="Cambria"/>
          <w:bCs/>
          <w:sz w:val="28"/>
          <w:szCs w:val="28"/>
          <w:lang w:val="en-GB"/>
        </w:rPr>
        <w:t>of</w:t>
      </w:r>
      <w:r w:rsidR="00EE456D">
        <w:rPr>
          <w:rFonts w:ascii="Cambria" w:hAnsi="Cambria"/>
          <w:bCs/>
          <w:sz w:val="28"/>
          <w:szCs w:val="28"/>
          <w:lang w:val="en-GB"/>
        </w:rPr>
        <w:t xml:space="preserve"> </w:t>
      </w:r>
      <w:r w:rsidRPr="00344BB5">
        <w:rPr>
          <w:rFonts w:ascii="Cambria" w:hAnsi="Cambria"/>
          <w:bCs/>
          <w:sz w:val="28"/>
          <w:szCs w:val="28"/>
          <w:lang w:val="en-GB"/>
        </w:rPr>
        <w:t>L.D.</w:t>
      </w:r>
      <w:r w:rsidR="00EE456D">
        <w:rPr>
          <w:rFonts w:ascii="Cambria" w:hAnsi="Cambria"/>
          <w:bCs/>
          <w:sz w:val="28"/>
          <w:szCs w:val="28"/>
          <w:lang w:val="en-GB"/>
        </w:rPr>
        <w:t xml:space="preserve"> </w:t>
      </w:r>
      <w:r w:rsidRPr="00344BB5">
        <w:rPr>
          <w:rFonts w:ascii="Cambria" w:hAnsi="Cambria"/>
          <w:bCs/>
          <w:sz w:val="28"/>
          <w:szCs w:val="28"/>
          <w:lang w:val="en-GB"/>
        </w:rPr>
        <w:t>231/01”;</w:t>
      </w:r>
    </w:p>
    <w:p w14:paraId="7A5D4862" w14:textId="6481B885" w:rsidR="00554E2E" w:rsidRPr="00344BB5" w:rsidRDefault="00554E2E" w:rsidP="00344BB5">
      <w:pPr>
        <w:pStyle w:val="BodyText"/>
        <w:numPr>
          <w:ilvl w:val="1"/>
          <w:numId w:val="33"/>
        </w:numPr>
        <w:spacing w:before="120" w:after="0" w:line="360" w:lineRule="auto"/>
        <w:rPr>
          <w:rFonts w:ascii="Cambria" w:hAnsi="Cambria"/>
          <w:bCs/>
          <w:sz w:val="28"/>
          <w:szCs w:val="28"/>
          <w:lang w:val="en-GB"/>
        </w:rPr>
      </w:pPr>
      <w:r w:rsidRPr="00344BB5">
        <w:rPr>
          <w:rFonts w:ascii="Cambria" w:hAnsi="Cambria"/>
          <w:bCs/>
          <w:sz w:val="28"/>
          <w:szCs w:val="28"/>
          <w:lang w:val="en-GB"/>
        </w:rPr>
        <w:t>Channels</w:t>
      </w:r>
      <w:r w:rsidR="00EE456D">
        <w:rPr>
          <w:rFonts w:ascii="Cambria" w:hAnsi="Cambria"/>
          <w:bCs/>
          <w:sz w:val="28"/>
          <w:szCs w:val="28"/>
          <w:lang w:val="en-GB"/>
        </w:rPr>
        <w:t xml:space="preserve"> </w:t>
      </w:r>
      <w:r w:rsidRPr="00344BB5">
        <w:rPr>
          <w:rFonts w:ascii="Cambria" w:hAnsi="Cambria"/>
          <w:bCs/>
          <w:sz w:val="28"/>
          <w:szCs w:val="28"/>
          <w:lang w:val="en-GB"/>
        </w:rPr>
        <w:t>for</w:t>
      </w:r>
      <w:r w:rsidR="00EE456D">
        <w:rPr>
          <w:rFonts w:ascii="Cambria" w:hAnsi="Cambria"/>
          <w:bCs/>
          <w:sz w:val="28"/>
          <w:szCs w:val="28"/>
          <w:lang w:val="en-GB"/>
        </w:rPr>
        <w:t xml:space="preserve"> </w:t>
      </w:r>
      <w:r w:rsidRPr="00344BB5">
        <w:rPr>
          <w:rFonts w:ascii="Cambria" w:hAnsi="Cambria"/>
          <w:bCs/>
          <w:sz w:val="28"/>
          <w:szCs w:val="28"/>
          <w:lang w:val="en-GB"/>
        </w:rPr>
        <w:t>reporting</w:t>
      </w:r>
      <w:r w:rsidR="00EE456D">
        <w:rPr>
          <w:rFonts w:ascii="Cambria" w:hAnsi="Cambria"/>
          <w:bCs/>
          <w:sz w:val="28"/>
          <w:szCs w:val="28"/>
          <w:lang w:val="en-GB"/>
        </w:rPr>
        <w:t xml:space="preserve"> </w:t>
      </w:r>
      <w:r w:rsidRPr="00344BB5">
        <w:rPr>
          <w:rFonts w:ascii="Cambria" w:hAnsi="Cambria"/>
          <w:bCs/>
          <w:sz w:val="28"/>
          <w:szCs w:val="28"/>
          <w:lang w:val="en-GB"/>
        </w:rPr>
        <w:t>illicit</w:t>
      </w:r>
      <w:r w:rsidR="00EE456D">
        <w:rPr>
          <w:rFonts w:ascii="Cambria" w:hAnsi="Cambria"/>
          <w:bCs/>
          <w:sz w:val="28"/>
          <w:szCs w:val="28"/>
          <w:lang w:val="en-GB"/>
        </w:rPr>
        <w:t xml:space="preserve"> </w:t>
      </w:r>
      <w:r w:rsidRPr="00344BB5">
        <w:rPr>
          <w:rFonts w:ascii="Cambria" w:hAnsi="Cambria"/>
          <w:bCs/>
          <w:sz w:val="28"/>
          <w:szCs w:val="28"/>
          <w:lang w:val="en-GB"/>
        </w:rPr>
        <w:t>behaviors;</w:t>
      </w:r>
      <w:r w:rsidR="00EE456D">
        <w:rPr>
          <w:rFonts w:ascii="Cambria" w:hAnsi="Cambria"/>
          <w:bCs/>
          <w:sz w:val="28"/>
          <w:szCs w:val="28"/>
          <w:lang w:val="en-GB"/>
        </w:rPr>
        <w:t xml:space="preserve"> </w:t>
      </w:r>
    </w:p>
    <w:p w14:paraId="67AECFA2" w14:textId="54D29164" w:rsidR="00554E2E" w:rsidRPr="00344BB5" w:rsidRDefault="00EE456D" w:rsidP="00344BB5">
      <w:pPr>
        <w:pStyle w:val="BodyText"/>
        <w:numPr>
          <w:ilvl w:val="1"/>
          <w:numId w:val="33"/>
        </w:numPr>
        <w:spacing w:before="120" w:after="0" w:line="360" w:lineRule="auto"/>
        <w:rPr>
          <w:rFonts w:ascii="Cambria" w:hAnsi="Cambria"/>
          <w:bCs/>
          <w:sz w:val="28"/>
          <w:szCs w:val="28"/>
          <w:lang w:val="en-GB"/>
        </w:rPr>
      </w:pPr>
      <w:r>
        <w:rPr>
          <w:rFonts w:ascii="Cambria" w:hAnsi="Cambria"/>
          <w:bCs/>
          <w:sz w:val="28"/>
          <w:szCs w:val="28"/>
          <w:lang w:val="en-GB"/>
        </w:rPr>
        <w:t xml:space="preserve">   </w:t>
      </w:r>
      <w:r w:rsidR="00554E2E" w:rsidRPr="00344BB5">
        <w:rPr>
          <w:rFonts w:ascii="Cambria" w:hAnsi="Cambria"/>
          <w:bCs/>
          <w:sz w:val="28"/>
          <w:szCs w:val="28"/>
          <w:lang w:val="en-GB"/>
        </w:rPr>
        <w:t>Management</w:t>
      </w:r>
      <w:r>
        <w:rPr>
          <w:rFonts w:ascii="Cambria" w:hAnsi="Cambria"/>
          <w:bCs/>
          <w:sz w:val="28"/>
          <w:szCs w:val="28"/>
          <w:lang w:val="en-GB"/>
        </w:rPr>
        <w:t xml:space="preserve"> </w:t>
      </w:r>
      <w:r w:rsidR="00554E2E" w:rsidRPr="00344BB5">
        <w:rPr>
          <w:rFonts w:ascii="Cambria" w:hAnsi="Cambria"/>
          <w:bCs/>
          <w:sz w:val="28"/>
          <w:szCs w:val="28"/>
          <w:lang w:val="en-GB"/>
        </w:rPr>
        <w:t>system</w:t>
      </w:r>
      <w:r>
        <w:rPr>
          <w:rFonts w:ascii="Cambria" w:hAnsi="Cambria"/>
          <w:bCs/>
          <w:sz w:val="28"/>
          <w:szCs w:val="28"/>
          <w:lang w:val="en-GB"/>
        </w:rPr>
        <w:t xml:space="preserve"> </w:t>
      </w:r>
      <w:r w:rsidR="00554E2E" w:rsidRPr="00344BB5">
        <w:rPr>
          <w:rFonts w:ascii="Cambria" w:hAnsi="Cambria"/>
          <w:bCs/>
          <w:sz w:val="28"/>
          <w:szCs w:val="28"/>
          <w:lang w:val="en-GB"/>
        </w:rPr>
        <w:t>of</w:t>
      </w:r>
      <w:r>
        <w:rPr>
          <w:rFonts w:ascii="Cambria" w:hAnsi="Cambria"/>
          <w:bCs/>
          <w:sz w:val="28"/>
          <w:szCs w:val="28"/>
          <w:lang w:val="en-GB"/>
        </w:rPr>
        <w:t xml:space="preserve"> </w:t>
      </w:r>
      <w:r w:rsidR="00554E2E" w:rsidRPr="00344BB5">
        <w:rPr>
          <w:rFonts w:ascii="Cambria" w:hAnsi="Cambria"/>
          <w:bCs/>
          <w:sz w:val="28"/>
          <w:szCs w:val="28"/>
          <w:lang w:val="en-GB"/>
        </w:rPr>
        <w:t>financial</w:t>
      </w:r>
      <w:r>
        <w:rPr>
          <w:rFonts w:ascii="Cambria" w:hAnsi="Cambria"/>
          <w:bCs/>
          <w:sz w:val="28"/>
          <w:szCs w:val="28"/>
          <w:lang w:val="en-GB"/>
        </w:rPr>
        <w:t xml:space="preserve"> </w:t>
      </w:r>
      <w:r w:rsidR="00554E2E" w:rsidRPr="00344BB5">
        <w:rPr>
          <w:rFonts w:ascii="Cambria" w:hAnsi="Cambria"/>
          <w:bCs/>
          <w:sz w:val="28"/>
          <w:szCs w:val="28"/>
          <w:lang w:val="en-GB"/>
        </w:rPr>
        <w:t>resources;</w:t>
      </w:r>
    </w:p>
    <w:p w14:paraId="386079C1" w14:textId="4695F331" w:rsidR="00554E2E" w:rsidRPr="00344BB5" w:rsidRDefault="00EE456D" w:rsidP="00344BB5">
      <w:pPr>
        <w:pStyle w:val="BodyText"/>
        <w:numPr>
          <w:ilvl w:val="1"/>
          <w:numId w:val="33"/>
        </w:numPr>
        <w:spacing w:before="120" w:after="0" w:line="360" w:lineRule="auto"/>
        <w:rPr>
          <w:rFonts w:ascii="Cambria" w:hAnsi="Cambria"/>
          <w:bCs/>
          <w:sz w:val="28"/>
          <w:szCs w:val="28"/>
          <w:lang w:val="en-GB"/>
        </w:rPr>
      </w:pPr>
      <w:r>
        <w:rPr>
          <w:rFonts w:ascii="Cambria" w:hAnsi="Cambria"/>
          <w:bCs/>
          <w:sz w:val="28"/>
          <w:szCs w:val="28"/>
          <w:lang w:val="en-GB"/>
        </w:rPr>
        <w:t xml:space="preserve"> </w:t>
      </w:r>
      <w:r w:rsidR="00554E2E" w:rsidRPr="00344BB5">
        <w:rPr>
          <w:rFonts w:ascii="Cambria" w:hAnsi="Cambria"/>
          <w:bCs/>
          <w:sz w:val="28"/>
          <w:szCs w:val="28"/>
          <w:lang w:val="en-GB"/>
        </w:rPr>
        <w:t>Disciplinary</w:t>
      </w:r>
      <w:r>
        <w:rPr>
          <w:rFonts w:ascii="Cambria" w:hAnsi="Cambria"/>
          <w:bCs/>
          <w:sz w:val="28"/>
          <w:szCs w:val="28"/>
          <w:lang w:val="en-GB"/>
        </w:rPr>
        <w:t xml:space="preserve"> </w:t>
      </w:r>
      <w:r w:rsidR="00554E2E" w:rsidRPr="00344BB5">
        <w:rPr>
          <w:rFonts w:ascii="Cambria" w:hAnsi="Cambria"/>
          <w:bCs/>
          <w:sz w:val="28"/>
          <w:szCs w:val="28"/>
          <w:lang w:val="en-GB"/>
        </w:rPr>
        <w:t>System;</w:t>
      </w:r>
    </w:p>
    <w:p w14:paraId="682BBD46" w14:textId="5FD546E0" w:rsidR="00554E2E" w:rsidRPr="00344BB5" w:rsidRDefault="00554E2E" w:rsidP="00344BB5">
      <w:pPr>
        <w:pStyle w:val="BodyText"/>
        <w:spacing w:before="120" w:after="0" w:line="360" w:lineRule="auto"/>
        <w:rPr>
          <w:rFonts w:ascii="Cambria" w:hAnsi="Cambria"/>
          <w:bCs/>
          <w:sz w:val="28"/>
          <w:szCs w:val="28"/>
          <w:lang w:val="en-GB"/>
        </w:rPr>
      </w:pPr>
      <w:r w:rsidRPr="00344BB5">
        <w:rPr>
          <w:rFonts w:ascii="Cambria" w:hAnsi="Cambria"/>
          <w:bCs/>
          <w:sz w:val="28"/>
          <w:szCs w:val="28"/>
          <w:lang w:val="en-GB"/>
        </w:rPr>
        <w:t>4.8</w:t>
      </w:r>
      <w:r w:rsidRPr="00344BB5">
        <w:rPr>
          <w:rFonts w:ascii="Cambria" w:hAnsi="Cambria"/>
          <w:bCs/>
          <w:sz w:val="28"/>
          <w:szCs w:val="28"/>
          <w:lang w:val="en-GB"/>
        </w:rPr>
        <w:tab/>
        <w:t>Human</w:t>
      </w:r>
      <w:r w:rsidR="00EE456D">
        <w:rPr>
          <w:rFonts w:ascii="Cambria" w:hAnsi="Cambria"/>
          <w:bCs/>
          <w:sz w:val="28"/>
          <w:szCs w:val="28"/>
          <w:lang w:val="en-GB"/>
        </w:rPr>
        <w:t xml:space="preserve"> </w:t>
      </w:r>
      <w:r w:rsidRPr="00344BB5">
        <w:rPr>
          <w:rFonts w:ascii="Cambria" w:hAnsi="Cambria"/>
          <w:bCs/>
          <w:sz w:val="28"/>
          <w:szCs w:val="28"/>
          <w:lang w:val="en-GB"/>
        </w:rPr>
        <w:t>Resources;</w:t>
      </w:r>
    </w:p>
    <w:p w14:paraId="7109104D" w14:textId="77F84216" w:rsidR="00554E2E" w:rsidRPr="00344BB5" w:rsidRDefault="00554E2E" w:rsidP="00344BB5">
      <w:pPr>
        <w:pStyle w:val="BodyText"/>
        <w:spacing w:before="120" w:after="0" w:line="360" w:lineRule="auto"/>
        <w:rPr>
          <w:rFonts w:ascii="Cambria" w:hAnsi="Cambria"/>
          <w:bCs/>
          <w:sz w:val="28"/>
          <w:szCs w:val="28"/>
          <w:lang w:val="en-GB"/>
        </w:rPr>
      </w:pPr>
      <w:r w:rsidRPr="00344BB5">
        <w:rPr>
          <w:rFonts w:ascii="Cambria" w:hAnsi="Cambria"/>
          <w:bCs/>
          <w:sz w:val="28"/>
          <w:szCs w:val="28"/>
          <w:lang w:val="en-GB"/>
        </w:rPr>
        <w:t>4.9</w:t>
      </w:r>
      <w:r w:rsidR="00EE456D">
        <w:rPr>
          <w:rFonts w:ascii="Cambria" w:hAnsi="Cambria"/>
          <w:bCs/>
          <w:sz w:val="28"/>
          <w:szCs w:val="28"/>
          <w:lang w:val="en-GB"/>
        </w:rPr>
        <w:t xml:space="preserve"> </w:t>
      </w:r>
      <w:r w:rsidRPr="00344BB5">
        <w:rPr>
          <w:rFonts w:ascii="Cambria" w:hAnsi="Cambria"/>
          <w:bCs/>
          <w:sz w:val="28"/>
          <w:szCs w:val="28"/>
          <w:lang w:val="en-GB"/>
        </w:rPr>
        <w:tab/>
        <w:t>The</w:t>
      </w:r>
      <w:r w:rsidR="00EE456D">
        <w:rPr>
          <w:rFonts w:ascii="Cambria" w:hAnsi="Cambria"/>
          <w:bCs/>
          <w:sz w:val="28"/>
          <w:szCs w:val="28"/>
          <w:lang w:val="en-GB"/>
        </w:rPr>
        <w:t xml:space="preserve"> </w:t>
      </w:r>
      <w:r w:rsidRPr="00344BB5">
        <w:rPr>
          <w:rFonts w:ascii="Cambria" w:hAnsi="Cambria"/>
          <w:bCs/>
          <w:sz w:val="28"/>
          <w:szCs w:val="28"/>
          <w:lang w:val="en-GB"/>
        </w:rPr>
        <w:t>Supervisory</w:t>
      </w:r>
      <w:r w:rsidR="00EE456D">
        <w:rPr>
          <w:rFonts w:ascii="Cambria" w:hAnsi="Cambria"/>
          <w:bCs/>
          <w:sz w:val="28"/>
          <w:szCs w:val="28"/>
          <w:lang w:val="en-GB"/>
        </w:rPr>
        <w:t xml:space="preserve"> </w:t>
      </w:r>
      <w:r w:rsidRPr="00344BB5">
        <w:rPr>
          <w:rFonts w:ascii="Cambria" w:hAnsi="Cambria"/>
          <w:bCs/>
          <w:sz w:val="28"/>
          <w:szCs w:val="28"/>
          <w:lang w:val="en-GB"/>
        </w:rPr>
        <w:t>Board;</w:t>
      </w:r>
    </w:p>
    <w:p w14:paraId="03C34D11" w14:textId="270A0839" w:rsidR="00554E2E" w:rsidRPr="00344BB5" w:rsidRDefault="00554E2E" w:rsidP="00344BB5">
      <w:pPr>
        <w:pStyle w:val="BodyText"/>
        <w:spacing w:before="120" w:after="0" w:line="360" w:lineRule="auto"/>
        <w:rPr>
          <w:rFonts w:ascii="Cambria" w:hAnsi="Cambria"/>
          <w:bCs/>
          <w:sz w:val="28"/>
          <w:szCs w:val="28"/>
          <w:lang w:val="en-GB"/>
        </w:rPr>
      </w:pPr>
      <w:r w:rsidRPr="00344BB5">
        <w:rPr>
          <w:rFonts w:ascii="Cambria" w:hAnsi="Cambria"/>
          <w:bCs/>
          <w:sz w:val="28"/>
          <w:szCs w:val="28"/>
          <w:lang w:val="en-GB"/>
        </w:rPr>
        <w:t>4.10</w:t>
      </w:r>
      <w:r w:rsidRPr="00344BB5">
        <w:rPr>
          <w:rFonts w:ascii="Cambria" w:hAnsi="Cambria"/>
          <w:bCs/>
          <w:sz w:val="28"/>
          <w:szCs w:val="28"/>
          <w:lang w:val="en-GB"/>
        </w:rPr>
        <w:tab/>
        <w:t>Information</w:t>
      </w:r>
      <w:r w:rsidR="00EE456D">
        <w:rPr>
          <w:rFonts w:ascii="Cambria" w:hAnsi="Cambria"/>
          <w:bCs/>
          <w:sz w:val="28"/>
          <w:szCs w:val="28"/>
          <w:lang w:val="en-GB"/>
        </w:rPr>
        <w:t xml:space="preserve"> </w:t>
      </w:r>
      <w:r w:rsidRPr="00344BB5">
        <w:rPr>
          <w:rFonts w:ascii="Cambria" w:hAnsi="Cambria"/>
          <w:bCs/>
          <w:sz w:val="28"/>
          <w:szCs w:val="28"/>
          <w:lang w:val="en-GB"/>
        </w:rPr>
        <w:t>flow</w:t>
      </w:r>
      <w:r w:rsidR="00EE456D">
        <w:rPr>
          <w:rFonts w:ascii="Cambria" w:hAnsi="Cambria"/>
          <w:bCs/>
          <w:sz w:val="28"/>
          <w:szCs w:val="28"/>
          <w:lang w:val="en-GB"/>
        </w:rPr>
        <w:t xml:space="preserve"> </w:t>
      </w:r>
      <w:r w:rsidRPr="00344BB5">
        <w:rPr>
          <w:rFonts w:ascii="Cambria" w:hAnsi="Cambria"/>
          <w:bCs/>
          <w:sz w:val="28"/>
          <w:szCs w:val="28"/>
          <w:lang w:val="en-GB"/>
        </w:rPr>
        <w:t>system</w:t>
      </w:r>
      <w:r w:rsidR="00EE456D">
        <w:rPr>
          <w:rFonts w:ascii="Cambria" w:hAnsi="Cambria"/>
          <w:bCs/>
          <w:sz w:val="28"/>
          <w:szCs w:val="28"/>
          <w:lang w:val="en-GB"/>
        </w:rPr>
        <w:t xml:space="preserve"> </w:t>
      </w:r>
      <w:r w:rsidRPr="00344BB5">
        <w:rPr>
          <w:rFonts w:ascii="Cambria" w:hAnsi="Cambria"/>
          <w:bCs/>
          <w:sz w:val="28"/>
          <w:szCs w:val="28"/>
          <w:lang w:val="en-GB"/>
        </w:rPr>
        <w:t>from</w:t>
      </w:r>
      <w:r w:rsidR="00EE456D">
        <w:rPr>
          <w:rFonts w:ascii="Cambria" w:hAnsi="Cambria"/>
          <w:bCs/>
          <w:sz w:val="28"/>
          <w:szCs w:val="28"/>
          <w:lang w:val="en-GB"/>
        </w:rPr>
        <w:t xml:space="preserve"> </w:t>
      </w:r>
      <w:r w:rsidRPr="00344BB5">
        <w:rPr>
          <w:rFonts w:ascii="Cambria" w:hAnsi="Cambria"/>
          <w:bCs/>
          <w:sz w:val="28"/>
          <w:szCs w:val="28"/>
          <w:lang w:val="en-GB"/>
        </w:rPr>
        <w:t>and</w:t>
      </w:r>
      <w:r w:rsidR="00EE456D">
        <w:rPr>
          <w:rFonts w:ascii="Cambria" w:hAnsi="Cambria"/>
          <w:bCs/>
          <w:sz w:val="28"/>
          <w:szCs w:val="28"/>
          <w:lang w:val="en-GB"/>
        </w:rPr>
        <w:t xml:space="preserve"> </w:t>
      </w:r>
      <w:r w:rsidRPr="00344BB5">
        <w:rPr>
          <w:rFonts w:ascii="Cambria" w:hAnsi="Cambria"/>
          <w:bCs/>
          <w:sz w:val="28"/>
          <w:szCs w:val="28"/>
          <w:lang w:val="en-GB"/>
        </w:rPr>
        <w:t>to</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Supervisory</w:t>
      </w:r>
      <w:r w:rsidR="00EE456D">
        <w:rPr>
          <w:rFonts w:ascii="Cambria" w:hAnsi="Cambria"/>
          <w:bCs/>
          <w:sz w:val="28"/>
          <w:szCs w:val="28"/>
          <w:lang w:val="en-GB"/>
        </w:rPr>
        <w:t xml:space="preserve"> </w:t>
      </w:r>
      <w:r w:rsidRPr="00344BB5">
        <w:rPr>
          <w:rFonts w:ascii="Cambria" w:hAnsi="Cambria"/>
          <w:bCs/>
          <w:sz w:val="28"/>
          <w:szCs w:val="28"/>
          <w:lang w:val="en-GB"/>
        </w:rPr>
        <w:t>Board;</w:t>
      </w:r>
    </w:p>
    <w:p w14:paraId="767038A6" w14:textId="5096F9AF" w:rsidR="00554E2E" w:rsidRPr="00344BB5" w:rsidRDefault="00554E2E" w:rsidP="00344BB5">
      <w:pPr>
        <w:pStyle w:val="BodyText"/>
        <w:spacing w:before="120" w:after="0" w:line="360" w:lineRule="auto"/>
        <w:rPr>
          <w:rFonts w:ascii="Cambria" w:hAnsi="Cambria"/>
          <w:bCs/>
          <w:sz w:val="28"/>
          <w:szCs w:val="28"/>
          <w:lang w:val="en-GB"/>
        </w:rPr>
      </w:pPr>
      <w:r w:rsidRPr="00344BB5">
        <w:rPr>
          <w:rFonts w:ascii="Cambria" w:hAnsi="Cambria"/>
          <w:bCs/>
          <w:sz w:val="28"/>
          <w:szCs w:val="28"/>
          <w:lang w:val="en-GB"/>
        </w:rPr>
        <w:t>4.11</w:t>
      </w:r>
      <w:r w:rsidRPr="00344BB5">
        <w:rPr>
          <w:rFonts w:ascii="Cambria" w:hAnsi="Cambria"/>
          <w:bCs/>
          <w:sz w:val="28"/>
          <w:szCs w:val="28"/>
          <w:lang w:val="en-GB"/>
        </w:rPr>
        <w:tab/>
        <w:t>Training</w:t>
      </w:r>
      <w:r w:rsidR="00EE456D">
        <w:rPr>
          <w:rFonts w:ascii="Cambria" w:hAnsi="Cambria"/>
          <w:bCs/>
          <w:sz w:val="28"/>
          <w:szCs w:val="28"/>
          <w:lang w:val="en-GB"/>
        </w:rPr>
        <w:t xml:space="preserve"> </w:t>
      </w:r>
      <w:r w:rsidRPr="00344BB5">
        <w:rPr>
          <w:rFonts w:ascii="Cambria" w:hAnsi="Cambria"/>
          <w:bCs/>
          <w:sz w:val="28"/>
          <w:szCs w:val="28"/>
          <w:lang w:val="en-GB"/>
        </w:rPr>
        <w:t>and</w:t>
      </w:r>
      <w:r w:rsidR="00EE456D">
        <w:rPr>
          <w:rFonts w:ascii="Cambria" w:hAnsi="Cambria"/>
          <w:bCs/>
          <w:sz w:val="28"/>
          <w:szCs w:val="28"/>
          <w:lang w:val="en-GB"/>
        </w:rPr>
        <w:t xml:space="preserve"> </w:t>
      </w:r>
      <w:r w:rsidRPr="00344BB5">
        <w:rPr>
          <w:rFonts w:ascii="Cambria" w:hAnsi="Cambria"/>
          <w:bCs/>
          <w:sz w:val="28"/>
          <w:szCs w:val="28"/>
          <w:lang w:val="en-GB"/>
        </w:rPr>
        <w:t>Communication</w:t>
      </w:r>
      <w:r w:rsidR="00EE456D">
        <w:rPr>
          <w:rFonts w:ascii="Cambria" w:hAnsi="Cambria"/>
          <w:bCs/>
          <w:sz w:val="28"/>
          <w:szCs w:val="28"/>
          <w:lang w:val="en-GB"/>
        </w:rPr>
        <w:t xml:space="preserve"> </w:t>
      </w:r>
      <w:r w:rsidRPr="00344BB5">
        <w:rPr>
          <w:rFonts w:ascii="Cambria" w:hAnsi="Cambria"/>
          <w:bCs/>
          <w:sz w:val="28"/>
          <w:szCs w:val="28"/>
          <w:lang w:val="en-GB"/>
        </w:rPr>
        <w:t>Plan</w:t>
      </w:r>
      <w:r w:rsidR="00EE456D">
        <w:rPr>
          <w:rFonts w:ascii="Cambria" w:hAnsi="Cambria"/>
          <w:bCs/>
          <w:sz w:val="28"/>
          <w:szCs w:val="28"/>
          <w:lang w:val="en-GB"/>
        </w:rPr>
        <w:t xml:space="preserve"> </w:t>
      </w:r>
      <w:r w:rsidRPr="00344BB5">
        <w:rPr>
          <w:rFonts w:ascii="Cambria" w:hAnsi="Cambria"/>
          <w:bCs/>
          <w:sz w:val="28"/>
          <w:szCs w:val="28"/>
          <w:lang w:val="en-GB"/>
        </w:rPr>
        <w:t>for</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Model.</w:t>
      </w:r>
    </w:p>
    <w:p w14:paraId="4A3A3057" w14:textId="77777777" w:rsidR="00554E2E" w:rsidRPr="00344BB5" w:rsidRDefault="00554E2E" w:rsidP="00344BB5">
      <w:pPr>
        <w:spacing w:before="120"/>
        <w:rPr>
          <w:rFonts w:ascii="Cambria" w:hAnsi="Cambria"/>
          <w:sz w:val="28"/>
          <w:szCs w:val="28"/>
          <w:lang w:val="en-GB"/>
        </w:rPr>
      </w:pPr>
    </w:p>
    <w:p w14:paraId="355D5325" w14:textId="4C32AD26" w:rsidR="00554E2E" w:rsidRPr="00344BB5" w:rsidRDefault="00554E2E" w:rsidP="00344BB5">
      <w:pPr>
        <w:pStyle w:val="Heading2"/>
        <w:spacing w:before="120" w:line="360" w:lineRule="auto"/>
        <w:rPr>
          <w:rFonts w:ascii="Cambria" w:hAnsi="Cambria"/>
          <w:i w:val="0"/>
          <w:iCs w:val="0"/>
          <w:sz w:val="28"/>
          <w:szCs w:val="28"/>
          <w:lang w:val="en-GB"/>
        </w:rPr>
      </w:pPr>
      <w:bookmarkStart w:id="70" w:name="__RefHeading__14226_95728751"/>
      <w:bookmarkStart w:id="71" w:name="_Toc53130119"/>
      <w:bookmarkStart w:id="72" w:name="_Toc53130294"/>
      <w:bookmarkStart w:id="73" w:name="_Toc54168160"/>
      <w:bookmarkStart w:id="74" w:name="_Toc54172136"/>
      <w:bookmarkStart w:id="75" w:name="_Toc178106422"/>
      <w:bookmarkEnd w:id="70"/>
      <w:r w:rsidRPr="00344BB5">
        <w:rPr>
          <w:rFonts w:ascii="Cambria" w:hAnsi="Cambria"/>
          <w:i w:val="0"/>
          <w:iCs w:val="0"/>
          <w:sz w:val="28"/>
          <w:szCs w:val="28"/>
          <w:lang w:val="en-GB"/>
        </w:rPr>
        <w:lastRenderedPageBreak/>
        <w:t>4.1</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Mapping</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of</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risk</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areas</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and</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of</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controls</w:t>
      </w:r>
      <w:bookmarkEnd w:id="71"/>
      <w:bookmarkEnd w:id="72"/>
      <w:bookmarkEnd w:id="73"/>
      <w:bookmarkEnd w:id="74"/>
      <w:bookmarkEnd w:id="75"/>
    </w:p>
    <w:p w14:paraId="584B8E9A" w14:textId="60C1E091"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w:t>
      </w:r>
      <w:r w:rsidR="00EE456D">
        <w:rPr>
          <w:rFonts w:ascii="Cambria" w:hAnsi="Cambria"/>
          <w:sz w:val="28"/>
          <w:szCs w:val="28"/>
          <w:lang w:val="en-GB"/>
        </w:rPr>
        <w:t xml:space="preserve"> </w:t>
      </w:r>
      <w:r w:rsidRPr="00344BB5">
        <w:rPr>
          <w:rFonts w:ascii="Cambria" w:hAnsi="Cambria"/>
          <w:sz w:val="28"/>
          <w:szCs w:val="28"/>
          <w:lang w:val="en-GB"/>
        </w:rPr>
        <w:t>paragraph</w:t>
      </w:r>
      <w:r w:rsidR="00EE456D">
        <w:rPr>
          <w:rFonts w:ascii="Cambria" w:hAnsi="Cambria"/>
          <w:sz w:val="28"/>
          <w:szCs w:val="28"/>
          <w:lang w:val="en-GB"/>
        </w:rPr>
        <w:t xml:space="preserve"> </w:t>
      </w:r>
      <w:r w:rsidRPr="00344BB5">
        <w:rPr>
          <w:rFonts w:ascii="Cambria" w:hAnsi="Cambria"/>
          <w:sz w:val="28"/>
          <w:szCs w:val="28"/>
          <w:lang w:val="en-GB"/>
        </w:rPr>
        <w:t>2,</w:t>
      </w:r>
      <w:r w:rsidR="00EE456D">
        <w:rPr>
          <w:rFonts w:ascii="Cambria" w:hAnsi="Cambria"/>
          <w:sz w:val="28"/>
          <w:szCs w:val="28"/>
          <w:lang w:val="en-GB"/>
        </w:rPr>
        <w:t xml:space="preserve"> </w:t>
      </w:r>
      <w:r w:rsidRPr="00344BB5">
        <w:rPr>
          <w:rFonts w:ascii="Cambria" w:hAnsi="Cambria"/>
          <w:sz w:val="28"/>
          <w:szCs w:val="28"/>
          <w:lang w:val="en-GB"/>
        </w:rPr>
        <w:t>letter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provides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foresee</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procedure</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“pointing</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can</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perpetrated”.</w:t>
      </w:r>
    </w:p>
    <w:p w14:paraId="65AA93D1" w14:textId="6DF1C38A" w:rsidR="002F1D5C"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detection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areas</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could</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abstractly</w:t>
      </w:r>
      <w:r w:rsidR="00EE456D">
        <w:rPr>
          <w:rFonts w:ascii="Cambria" w:hAnsi="Cambria"/>
          <w:sz w:val="28"/>
          <w:szCs w:val="28"/>
          <w:lang w:val="en-GB"/>
        </w:rPr>
        <w:t xml:space="preserve"> </w:t>
      </w:r>
      <w:r w:rsidRPr="00344BB5">
        <w:rPr>
          <w:rFonts w:ascii="Cambria" w:hAnsi="Cambria"/>
          <w:sz w:val="28"/>
          <w:szCs w:val="28"/>
          <w:lang w:val="en-GB"/>
        </w:rPr>
        <w:t>perpetrated,</w:t>
      </w:r>
      <w:r w:rsidR="00EE456D">
        <w:rPr>
          <w:rFonts w:ascii="Cambria" w:hAnsi="Cambria"/>
          <w:sz w:val="28"/>
          <w:szCs w:val="28"/>
          <w:lang w:val="en-GB"/>
        </w:rPr>
        <w:t xml:space="preserve"> </w:t>
      </w:r>
      <w:r w:rsidRPr="00344BB5">
        <w:rPr>
          <w:rFonts w:ascii="Cambria" w:hAnsi="Cambria"/>
          <w:sz w:val="28"/>
          <w:szCs w:val="28"/>
          <w:lang w:val="en-GB"/>
        </w:rPr>
        <w:t>implies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detailed</w:t>
      </w:r>
      <w:r w:rsidR="00EE456D">
        <w:rPr>
          <w:rFonts w:ascii="Cambria" w:hAnsi="Cambria"/>
          <w:sz w:val="28"/>
          <w:szCs w:val="28"/>
          <w:lang w:val="en-GB"/>
        </w:rPr>
        <w:t xml:space="preserve"> </w:t>
      </w:r>
      <w:r w:rsidRPr="00344BB5">
        <w:rPr>
          <w:rFonts w:ascii="Cambria" w:hAnsi="Cambria"/>
          <w:sz w:val="28"/>
          <w:szCs w:val="28"/>
          <w:lang w:val="en-GB"/>
        </w:rPr>
        <w:t>evaluation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processes,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abstractly</w:t>
      </w:r>
      <w:r w:rsidR="00EE456D">
        <w:rPr>
          <w:rFonts w:ascii="Cambria" w:hAnsi="Cambria"/>
          <w:sz w:val="28"/>
          <w:szCs w:val="28"/>
          <w:lang w:val="en-GB"/>
        </w:rPr>
        <w:t xml:space="preserve"> </w:t>
      </w:r>
      <w:r w:rsidRPr="00344BB5">
        <w:rPr>
          <w:rFonts w:ascii="Cambria" w:hAnsi="Cambria"/>
          <w:sz w:val="28"/>
          <w:szCs w:val="28"/>
          <w:lang w:val="en-GB"/>
        </w:rPr>
        <w:t>verifying</w:t>
      </w:r>
      <w:r w:rsidR="00EE456D">
        <w:rPr>
          <w:rFonts w:ascii="Cambria" w:hAnsi="Cambria"/>
          <w:sz w:val="28"/>
          <w:szCs w:val="28"/>
          <w:lang w:val="en-GB"/>
        </w:rPr>
        <w:t xml:space="preserve"> </w:t>
      </w:r>
      <w:r w:rsidRPr="00344BB5">
        <w:rPr>
          <w:rFonts w:ascii="Cambria" w:hAnsi="Cambria"/>
          <w:sz w:val="28"/>
          <w:szCs w:val="28"/>
          <w:lang w:val="en-GB"/>
        </w:rPr>
        <w:t>whether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could</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committed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suitability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existing</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elements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preventing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p>
    <w:p w14:paraId="5BF5AC04" w14:textId="3FC19789" w:rsidR="004933D0" w:rsidRPr="004933D0" w:rsidRDefault="004933D0" w:rsidP="004933D0">
      <w:pPr>
        <w:pStyle w:val="BodyText"/>
        <w:spacing w:before="120" w:line="360" w:lineRule="auto"/>
        <w:jc w:val="both"/>
        <w:rPr>
          <w:rFonts w:ascii="Cambria" w:hAnsi="Cambria"/>
          <w:sz w:val="28"/>
          <w:szCs w:val="28"/>
          <w:lang w:val="en-GB"/>
        </w:rPr>
      </w:pPr>
      <w:r w:rsidRPr="004933D0">
        <w:rPr>
          <w:rFonts w:ascii="Cambria" w:hAnsi="Cambria"/>
          <w:sz w:val="28"/>
          <w:szCs w:val="28"/>
          <w:lang w:val="en-GB"/>
        </w:rPr>
        <w:t>The</w:t>
      </w:r>
      <w:r w:rsidR="00EE456D">
        <w:rPr>
          <w:rFonts w:ascii="Cambria" w:hAnsi="Cambria"/>
          <w:sz w:val="28"/>
          <w:szCs w:val="28"/>
          <w:lang w:val="en-GB"/>
        </w:rPr>
        <w:t xml:space="preserve"> </w:t>
      </w:r>
      <w:r w:rsidRPr="004933D0">
        <w:rPr>
          <w:rFonts w:ascii="Cambria" w:hAnsi="Cambria"/>
          <w:sz w:val="28"/>
          <w:szCs w:val="28"/>
          <w:lang w:val="en-GB"/>
        </w:rPr>
        <w:t>identification</w:t>
      </w:r>
      <w:r w:rsidR="00EE456D">
        <w:rPr>
          <w:rFonts w:ascii="Cambria" w:hAnsi="Cambria"/>
          <w:sz w:val="28"/>
          <w:szCs w:val="28"/>
          <w:lang w:val="en-GB"/>
        </w:rPr>
        <w:t xml:space="preserve"> </w:t>
      </w:r>
      <w:r w:rsidRPr="004933D0">
        <w:rPr>
          <w:rFonts w:ascii="Cambria" w:hAnsi="Cambria"/>
          <w:sz w:val="28"/>
          <w:szCs w:val="28"/>
          <w:lang w:val="en-GB"/>
        </w:rPr>
        <w:t>of</w:t>
      </w:r>
      <w:r w:rsidR="00EE456D">
        <w:rPr>
          <w:rFonts w:ascii="Cambria" w:hAnsi="Cambria"/>
          <w:sz w:val="28"/>
          <w:szCs w:val="28"/>
          <w:lang w:val="en-GB"/>
        </w:rPr>
        <w:t xml:space="preserve"> </w:t>
      </w:r>
      <w:r w:rsidRPr="004933D0">
        <w:rPr>
          <w:rFonts w:ascii="Cambria" w:hAnsi="Cambria"/>
          <w:sz w:val="28"/>
          <w:szCs w:val="28"/>
          <w:lang w:val="en-GB"/>
        </w:rPr>
        <w:t>Sensitive</w:t>
      </w:r>
      <w:r w:rsidR="00EE456D">
        <w:rPr>
          <w:rFonts w:ascii="Cambria" w:hAnsi="Cambria"/>
          <w:sz w:val="28"/>
          <w:szCs w:val="28"/>
          <w:lang w:val="en-GB"/>
        </w:rPr>
        <w:t xml:space="preserve"> </w:t>
      </w:r>
      <w:r w:rsidRPr="004933D0">
        <w:rPr>
          <w:rFonts w:ascii="Cambria" w:hAnsi="Cambria"/>
          <w:sz w:val="28"/>
          <w:szCs w:val="28"/>
          <w:lang w:val="en-GB"/>
        </w:rPr>
        <w:t>and</w:t>
      </w:r>
      <w:r w:rsidR="00EE456D">
        <w:rPr>
          <w:rFonts w:ascii="Cambria" w:hAnsi="Cambria"/>
          <w:sz w:val="28"/>
          <w:szCs w:val="28"/>
          <w:lang w:val="en-GB"/>
        </w:rPr>
        <w:t xml:space="preserve"> </w:t>
      </w:r>
      <w:r w:rsidRPr="004933D0">
        <w:rPr>
          <w:rFonts w:ascii="Cambria" w:hAnsi="Cambria"/>
          <w:sz w:val="28"/>
          <w:szCs w:val="28"/>
          <w:lang w:val="en-GB"/>
        </w:rPr>
        <w:t>Instrumental</w:t>
      </w:r>
      <w:r w:rsidR="00EE456D">
        <w:rPr>
          <w:rFonts w:ascii="Cambria" w:hAnsi="Cambria"/>
          <w:sz w:val="28"/>
          <w:szCs w:val="28"/>
          <w:lang w:val="en-GB"/>
        </w:rPr>
        <w:t xml:space="preserve"> </w:t>
      </w:r>
      <w:r w:rsidRPr="004933D0">
        <w:rPr>
          <w:rFonts w:ascii="Cambria" w:hAnsi="Cambria"/>
          <w:sz w:val="28"/>
          <w:szCs w:val="28"/>
          <w:lang w:val="en-GB"/>
        </w:rPr>
        <w:t>Activities</w:t>
      </w:r>
      <w:r w:rsidR="00EE456D">
        <w:rPr>
          <w:rFonts w:ascii="Cambria" w:hAnsi="Cambria"/>
          <w:sz w:val="28"/>
          <w:szCs w:val="28"/>
          <w:lang w:val="en-GB"/>
        </w:rPr>
        <w:t xml:space="preserve"> </w:t>
      </w:r>
      <w:r w:rsidRPr="004933D0">
        <w:rPr>
          <w:rFonts w:ascii="Cambria" w:hAnsi="Cambria"/>
          <w:sz w:val="28"/>
          <w:szCs w:val="28"/>
          <w:lang w:val="en-GB"/>
        </w:rPr>
        <w:t>is</w:t>
      </w:r>
      <w:r w:rsidR="00EE456D">
        <w:rPr>
          <w:rFonts w:ascii="Cambria" w:hAnsi="Cambria"/>
          <w:sz w:val="28"/>
          <w:szCs w:val="28"/>
          <w:lang w:val="en-GB"/>
        </w:rPr>
        <w:t xml:space="preserve"> </w:t>
      </w:r>
      <w:r w:rsidRPr="004933D0">
        <w:rPr>
          <w:rFonts w:ascii="Cambria" w:hAnsi="Cambria"/>
          <w:sz w:val="28"/>
          <w:szCs w:val="28"/>
          <w:lang w:val="en-GB"/>
        </w:rPr>
        <w:t>implemented</w:t>
      </w:r>
      <w:r w:rsidR="00EE456D">
        <w:rPr>
          <w:rFonts w:ascii="Cambria" w:hAnsi="Cambria"/>
          <w:sz w:val="28"/>
          <w:szCs w:val="28"/>
          <w:lang w:val="en-GB"/>
        </w:rPr>
        <w:t xml:space="preserve"> </w:t>
      </w:r>
      <w:r w:rsidRPr="004933D0">
        <w:rPr>
          <w:rFonts w:ascii="Cambria" w:hAnsi="Cambria"/>
          <w:sz w:val="28"/>
          <w:szCs w:val="28"/>
          <w:lang w:val="en-GB"/>
        </w:rPr>
        <w:t>through:</w:t>
      </w:r>
    </w:p>
    <w:p w14:paraId="7AD4EF4A" w14:textId="41FD4F9C" w:rsidR="004933D0" w:rsidRPr="004933D0" w:rsidRDefault="004933D0" w:rsidP="004933D0">
      <w:pPr>
        <w:pStyle w:val="BodyText"/>
        <w:spacing w:before="120" w:line="360" w:lineRule="auto"/>
        <w:jc w:val="both"/>
        <w:rPr>
          <w:rFonts w:ascii="Cambria" w:hAnsi="Cambria"/>
          <w:sz w:val="28"/>
          <w:szCs w:val="28"/>
          <w:lang w:val="en-GB"/>
        </w:rPr>
      </w:pPr>
      <w:r w:rsidRPr="004933D0">
        <w:rPr>
          <w:rFonts w:ascii="Cambria" w:hAnsi="Cambria"/>
          <w:sz w:val="28"/>
          <w:szCs w:val="28"/>
          <w:lang w:val="en-GB"/>
        </w:rPr>
        <w:t>a)</w:t>
      </w:r>
      <w:r w:rsidR="00EE456D">
        <w:rPr>
          <w:rFonts w:ascii="Cambria" w:hAnsi="Cambria"/>
          <w:sz w:val="28"/>
          <w:szCs w:val="28"/>
          <w:lang w:val="en-GB"/>
        </w:rPr>
        <w:t xml:space="preserve"> </w:t>
      </w:r>
      <w:r w:rsidRPr="004933D0">
        <w:rPr>
          <w:rFonts w:ascii="Cambria" w:hAnsi="Cambria"/>
          <w:sz w:val="28"/>
          <w:szCs w:val="28"/>
          <w:lang w:val="en-GB"/>
        </w:rPr>
        <w:t>preliminary</w:t>
      </w:r>
      <w:r w:rsidR="00EE456D">
        <w:rPr>
          <w:rFonts w:ascii="Cambria" w:hAnsi="Cambria"/>
          <w:sz w:val="28"/>
          <w:szCs w:val="28"/>
          <w:lang w:val="en-GB"/>
        </w:rPr>
        <w:t xml:space="preserve"> </w:t>
      </w:r>
      <w:r w:rsidRPr="004933D0">
        <w:rPr>
          <w:rFonts w:ascii="Cambria" w:hAnsi="Cambria"/>
          <w:sz w:val="28"/>
          <w:szCs w:val="28"/>
          <w:lang w:val="en-GB"/>
        </w:rPr>
        <w:t>examination</w:t>
      </w:r>
      <w:r w:rsidR="00EE456D">
        <w:rPr>
          <w:rFonts w:ascii="Cambria" w:hAnsi="Cambria"/>
          <w:sz w:val="28"/>
          <w:szCs w:val="28"/>
          <w:lang w:val="en-GB"/>
        </w:rPr>
        <w:t xml:space="preserve"> </w:t>
      </w:r>
      <w:r w:rsidRPr="004933D0">
        <w:rPr>
          <w:rFonts w:ascii="Cambria" w:hAnsi="Cambria"/>
          <w:sz w:val="28"/>
          <w:szCs w:val="28"/>
          <w:lang w:val="en-GB"/>
        </w:rPr>
        <w:t>of</w:t>
      </w:r>
      <w:r w:rsidR="00EE456D">
        <w:rPr>
          <w:rFonts w:ascii="Cambria" w:hAnsi="Cambria"/>
          <w:sz w:val="28"/>
          <w:szCs w:val="28"/>
          <w:lang w:val="en-GB"/>
        </w:rPr>
        <w:t xml:space="preserve"> </w:t>
      </w:r>
      <w:r w:rsidRPr="004933D0">
        <w:rPr>
          <w:rFonts w:ascii="Cambria" w:hAnsi="Cambria"/>
          <w:sz w:val="28"/>
          <w:szCs w:val="28"/>
          <w:lang w:val="en-GB"/>
        </w:rPr>
        <w:t>relevant</w:t>
      </w:r>
      <w:r w:rsidR="00EE456D">
        <w:rPr>
          <w:rFonts w:ascii="Cambria" w:hAnsi="Cambria"/>
          <w:sz w:val="28"/>
          <w:szCs w:val="28"/>
          <w:lang w:val="en-GB"/>
        </w:rPr>
        <w:t xml:space="preserve"> </w:t>
      </w:r>
      <w:r w:rsidRPr="004933D0">
        <w:rPr>
          <w:rFonts w:ascii="Cambria" w:hAnsi="Cambria"/>
          <w:sz w:val="28"/>
          <w:szCs w:val="28"/>
          <w:lang w:val="en-GB"/>
        </w:rPr>
        <w:t>company</w:t>
      </w:r>
      <w:r w:rsidR="00EE456D">
        <w:rPr>
          <w:rFonts w:ascii="Cambria" w:hAnsi="Cambria"/>
          <w:sz w:val="28"/>
          <w:szCs w:val="28"/>
          <w:lang w:val="en-GB"/>
        </w:rPr>
        <w:t xml:space="preserve"> </w:t>
      </w:r>
      <w:r w:rsidRPr="004933D0">
        <w:rPr>
          <w:rFonts w:ascii="Cambria" w:hAnsi="Cambria"/>
          <w:sz w:val="28"/>
          <w:szCs w:val="28"/>
          <w:lang w:val="en-GB"/>
        </w:rPr>
        <w:t>documentation,</w:t>
      </w:r>
      <w:r w:rsidR="00EE456D">
        <w:rPr>
          <w:rFonts w:ascii="Cambria" w:hAnsi="Cambria"/>
          <w:sz w:val="28"/>
          <w:szCs w:val="28"/>
          <w:lang w:val="en-GB"/>
        </w:rPr>
        <w:t xml:space="preserve"> </w:t>
      </w:r>
      <w:r w:rsidRPr="004933D0">
        <w:rPr>
          <w:rFonts w:ascii="Cambria" w:hAnsi="Cambria"/>
          <w:sz w:val="28"/>
          <w:szCs w:val="28"/>
          <w:lang w:val="en-GB"/>
        </w:rPr>
        <w:t>including,</w:t>
      </w:r>
      <w:r w:rsidR="00EE456D">
        <w:rPr>
          <w:rFonts w:ascii="Cambria" w:hAnsi="Cambria"/>
          <w:sz w:val="28"/>
          <w:szCs w:val="28"/>
          <w:lang w:val="en-GB"/>
        </w:rPr>
        <w:t xml:space="preserve"> </w:t>
      </w:r>
      <w:r w:rsidRPr="004933D0">
        <w:rPr>
          <w:rFonts w:ascii="Cambria" w:hAnsi="Cambria"/>
          <w:sz w:val="28"/>
          <w:szCs w:val="28"/>
          <w:lang w:val="en-GB"/>
        </w:rPr>
        <w:t>by</w:t>
      </w:r>
      <w:r w:rsidR="00EE456D">
        <w:rPr>
          <w:rFonts w:ascii="Cambria" w:hAnsi="Cambria"/>
          <w:sz w:val="28"/>
          <w:szCs w:val="28"/>
          <w:lang w:val="en-GB"/>
        </w:rPr>
        <w:t xml:space="preserve"> </w:t>
      </w:r>
      <w:r w:rsidRPr="004933D0">
        <w:rPr>
          <w:rFonts w:ascii="Cambria" w:hAnsi="Cambria"/>
          <w:sz w:val="28"/>
          <w:szCs w:val="28"/>
          <w:lang w:val="en-GB"/>
        </w:rPr>
        <w:t>way</w:t>
      </w:r>
      <w:r w:rsidR="00EE456D">
        <w:rPr>
          <w:rFonts w:ascii="Cambria" w:hAnsi="Cambria"/>
          <w:sz w:val="28"/>
          <w:szCs w:val="28"/>
          <w:lang w:val="en-GB"/>
        </w:rPr>
        <w:t xml:space="preserve"> </w:t>
      </w:r>
      <w:r w:rsidRPr="004933D0">
        <w:rPr>
          <w:rFonts w:ascii="Cambria" w:hAnsi="Cambria"/>
          <w:sz w:val="28"/>
          <w:szCs w:val="28"/>
          <w:lang w:val="en-GB"/>
        </w:rPr>
        <w:t>of</w:t>
      </w:r>
      <w:r w:rsidR="00EE456D">
        <w:rPr>
          <w:rFonts w:ascii="Cambria" w:hAnsi="Cambria"/>
          <w:sz w:val="28"/>
          <w:szCs w:val="28"/>
          <w:lang w:val="en-GB"/>
        </w:rPr>
        <w:t xml:space="preserve"> </w:t>
      </w:r>
      <w:r w:rsidRPr="004933D0">
        <w:rPr>
          <w:rFonts w:ascii="Cambria" w:hAnsi="Cambria"/>
          <w:sz w:val="28"/>
          <w:szCs w:val="28"/>
          <w:lang w:val="en-GB"/>
        </w:rPr>
        <w:t>example:</w:t>
      </w:r>
      <w:r w:rsidR="00EE456D">
        <w:rPr>
          <w:rFonts w:ascii="Cambria" w:hAnsi="Cambria"/>
          <w:sz w:val="28"/>
          <w:szCs w:val="28"/>
          <w:lang w:val="en-GB"/>
        </w:rPr>
        <w:t xml:space="preserve"> </w:t>
      </w:r>
      <w:r w:rsidRPr="004933D0">
        <w:rPr>
          <w:rFonts w:ascii="Cambria" w:hAnsi="Cambria"/>
          <w:sz w:val="28"/>
          <w:szCs w:val="28"/>
          <w:lang w:val="en-GB"/>
        </w:rPr>
        <w:t>company</w:t>
      </w:r>
      <w:r w:rsidR="00EE456D">
        <w:rPr>
          <w:rFonts w:ascii="Cambria" w:hAnsi="Cambria"/>
          <w:sz w:val="28"/>
          <w:szCs w:val="28"/>
          <w:lang w:val="en-GB"/>
        </w:rPr>
        <w:t xml:space="preserve"> </w:t>
      </w:r>
      <w:r w:rsidRPr="004933D0">
        <w:rPr>
          <w:rFonts w:ascii="Cambria" w:hAnsi="Cambria"/>
          <w:sz w:val="28"/>
          <w:szCs w:val="28"/>
          <w:lang w:val="en-GB"/>
        </w:rPr>
        <w:t>organization</w:t>
      </w:r>
      <w:r w:rsidR="00EE456D">
        <w:rPr>
          <w:rFonts w:ascii="Cambria" w:hAnsi="Cambria"/>
          <w:sz w:val="28"/>
          <w:szCs w:val="28"/>
          <w:lang w:val="en-GB"/>
        </w:rPr>
        <w:t xml:space="preserve"> </w:t>
      </w:r>
      <w:r w:rsidRPr="004933D0">
        <w:rPr>
          <w:rFonts w:ascii="Cambria" w:hAnsi="Cambria"/>
          <w:sz w:val="28"/>
          <w:szCs w:val="28"/>
          <w:lang w:val="en-GB"/>
        </w:rPr>
        <w:t>chart,</w:t>
      </w:r>
      <w:r w:rsidR="00EE456D">
        <w:rPr>
          <w:rFonts w:ascii="Cambria" w:hAnsi="Cambria"/>
          <w:sz w:val="28"/>
          <w:szCs w:val="28"/>
          <w:lang w:val="en-GB"/>
        </w:rPr>
        <w:t xml:space="preserve"> </w:t>
      </w:r>
      <w:r w:rsidRPr="004933D0">
        <w:rPr>
          <w:rFonts w:ascii="Cambria" w:hAnsi="Cambria"/>
          <w:sz w:val="28"/>
          <w:szCs w:val="28"/>
          <w:lang w:val="en-GB"/>
        </w:rPr>
        <w:t>company</w:t>
      </w:r>
      <w:r w:rsidR="00EE456D">
        <w:rPr>
          <w:rFonts w:ascii="Cambria" w:hAnsi="Cambria"/>
          <w:sz w:val="28"/>
          <w:szCs w:val="28"/>
          <w:lang w:val="en-GB"/>
        </w:rPr>
        <w:t xml:space="preserve"> </w:t>
      </w:r>
      <w:r w:rsidRPr="004933D0">
        <w:rPr>
          <w:rFonts w:ascii="Cambria" w:hAnsi="Cambria"/>
          <w:sz w:val="28"/>
          <w:szCs w:val="28"/>
          <w:lang w:val="en-GB"/>
        </w:rPr>
        <w:t>bylaws,</w:t>
      </w:r>
      <w:r w:rsidR="00EE456D">
        <w:rPr>
          <w:rFonts w:ascii="Cambria" w:hAnsi="Cambria"/>
          <w:sz w:val="28"/>
          <w:szCs w:val="28"/>
          <w:lang w:val="en-GB"/>
        </w:rPr>
        <w:t xml:space="preserve"> </w:t>
      </w:r>
      <w:r w:rsidRPr="004933D0">
        <w:rPr>
          <w:rFonts w:ascii="Cambria" w:hAnsi="Cambria"/>
          <w:sz w:val="28"/>
          <w:szCs w:val="28"/>
          <w:lang w:val="en-GB"/>
        </w:rPr>
        <w:t>company</w:t>
      </w:r>
      <w:r w:rsidR="00EE456D">
        <w:rPr>
          <w:rFonts w:ascii="Cambria" w:hAnsi="Cambria"/>
          <w:sz w:val="28"/>
          <w:szCs w:val="28"/>
          <w:lang w:val="en-GB"/>
        </w:rPr>
        <w:t xml:space="preserve"> </w:t>
      </w:r>
      <w:r w:rsidRPr="004933D0">
        <w:rPr>
          <w:rFonts w:ascii="Cambria" w:hAnsi="Cambria"/>
          <w:sz w:val="28"/>
          <w:szCs w:val="28"/>
          <w:lang w:val="en-GB"/>
        </w:rPr>
        <w:t>procedures</w:t>
      </w:r>
      <w:r w:rsidR="00EE456D">
        <w:rPr>
          <w:rFonts w:ascii="Cambria" w:hAnsi="Cambria"/>
          <w:sz w:val="28"/>
          <w:szCs w:val="28"/>
          <w:lang w:val="en-GB"/>
        </w:rPr>
        <w:t xml:space="preserve"> </w:t>
      </w:r>
      <w:r w:rsidRPr="004933D0">
        <w:rPr>
          <w:rFonts w:ascii="Cambria" w:hAnsi="Cambria"/>
          <w:sz w:val="28"/>
          <w:szCs w:val="28"/>
          <w:lang w:val="en-GB"/>
        </w:rPr>
        <w:t>on</w:t>
      </w:r>
      <w:r w:rsidR="00EE456D">
        <w:rPr>
          <w:rFonts w:ascii="Cambria" w:hAnsi="Cambria"/>
          <w:sz w:val="28"/>
          <w:szCs w:val="28"/>
          <w:lang w:val="en-GB"/>
        </w:rPr>
        <w:t xml:space="preserve"> </w:t>
      </w:r>
      <w:r w:rsidRPr="004933D0">
        <w:rPr>
          <w:rFonts w:ascii="Cambria" w:hAnsi="Cambria"/>
          <w:sz w:val="28"/>
          <w:szCs w:val="28"/>
          <w:lang w:val="en-GB"/>
        </w:rPr>
        <w:t>sensitive</w:t>
      </w:r>
      <w:r w:rsidR="00EE456D">
        <w:rPr>
          <w:rFonts w:ascii="Cambria" w:hAnsi="Cambria"/>
          <w:sz w:val="28"/>
          <w:szCs w:val="28"/>
          <w:lang w:val="en-GB"/>
        </w:rPr>
        <w:t xml:space="preserve"> </w:t>
      </w:r>
      <w:r w:rsidRPr="004933D0">
        <w:rPr>
          <w:rFonts w:ascii="Cambria" w:hAnsi="Cambria"/>
          <w:sz w:val="28"/>
          <w:szCs w:val="28"/>
          <w:lang w:val="en-GB"/>
        </w:rPr>
        <w:t>issues</w:t>
      </w:r>
      <w:r w:rsidR="00EE456D">
        <w:rPr>
          <w:rFonts w:ascii="Cambria" w:hAnsi="Cambria"/>
          <w:sz w:val="28"/>
          <w:szCs w:val="28"/>
          <w:lang w:val="en-GB"/>
        </w:rPr>
        <w:t xml:space="preserve"> </w:t>
      </w:r>
      <w:r w:rsidRPr="004933D0">
        <w:rPr>
          <w:rFonts w:ascii="Cambria" w:hAnsi="Cambria"/>
          <w:sz w:val="28"/>
          <w:szCs w:val="28"/>
          <w:lang w:val="en-GB"/>
        </w:rPr>
        <w:t>in</w:t>
      </w:r>
      <w:r w:rsidR="00EE456D">
        <w:rPr>
          <w:rFonts w:ascii="Cambria" w:hAnsi="Cambria"/>
          <w:sz w:val="28"/>
          <w:szCs w:val="28"/>
          <w:lang w:val="en-GB"/>
        </w:rPr>
        <w:t xml:space="preserve"> </w:t>
      </w:r>
      <w:r w:rsidRPr="004933D0">
        <w:rPr>
          <w:rFonts w:ascii="Cambria" w:hAnsi="Cambria"/>
          <w:sz w:val="28"/>
          <w:szCs w:val="28"/>
          <w:lang w:val="en-GB"/>
        </w:rPr>
        <w:t>relation</w:t>
      </w:r>
      <w:r w:rsidR="00EE456D">
        <w:rPr>
          <w:rFonts w:ascii="Cambria" w:hAnsi="Cambria"/>
          <w:sz w:val="28"/>
          <w:szCs w:val="28"/>
          <w:lang w:val="en-GB"/>
        </w:rPr>
        <w:t xml:space="preserve"> </w:t>
      </w:r>
      <w:r w:rsidRPr="004933D0">
        <w:rPr>
          <w:rFonts w:ascii="Cambria" w:hAnsi="Cambria"/>
          <w:sz w:val="28"/>
          <w:szCs w:val="28"/>
          <w:lang w:val="en-GB"/>
        </w:rPr>
        <w:t>to</w:t>
      </w:r>
      <w:r w:rsidR="00EE456D">
        <w:rPr>
          <w:rFonts w:ascii="Cambria" w:hAnsi="Cambria"/>
          <w:sz w:val="28"/>
          <w:szCs w:val="28"/>
          <w:lang w:val="en-GB"/>
        </w:rPr>
        <w:t xml:space="preserve"> </w:t>
      </w:r>
      <w:r w:rsidRPr="004933D0">
        <w:rPr>
          <w:rFonts w:ascii="Cambria" w:hAnsi="Cambria"/>
          <w:sz w:val="28"/>
          <w:szCs w:val="28"/>
          <w:lang w:val="en-GB"/>
        </w:rPr>
        <w:t>the</w:t>
      </w:r>
      <w:r w:rsidR="00EE456D">
        <w:rPr>
          <w:rFonts w:ascii="Cambria" w:hAnsi="Cambria"/>
          <w:sz w:val="28"/>
          <w:szCs w:val="28"/>
          <w:lang w:val="en-GB"/>
        </w:rPr>
        <w:t xml:space="preserve"> </w:t>
      </w:r>
      <w:r w:rsidRPr="004933D0">
        <w:rPr>
          <w:rFonts w:ascii="Cambria" w:hAnsi="Cambria"/>
          <w:sz w:val="28"/>
          <w:szCs w:val="28"/>
          <w:lang w:val="en-GB"/>
        </w:rPr>
        <w:t>crimes</w:t>
      </w:r>
      <w:r w:rsidR="00EE456D">
        <w:rPr>
          <w:rFonts w:ascii="Cambria" w:hAnsi="Cambria"/>
          <w:sz w:val="28"/>
          <w:szCs w:val="28"/>
          <w:lang w:val="en-GB"/>
        </w:rPr>
        <w:t xml:space="preserve"> </w:t>
      </w:r>
      <w:r w:rsidRPr="004933D0">
        <w:rPr>
          <w:rFonts w:ascii="Cambria" w:hAnsi="Cambria"/>
          <w:sz w:val="28"/>
          <w:szCs w:val="28"/>
          <w:lang w:val="en-GB"/>
        </w:rPr>
        <w:t>provided</w:t>
      </w:r>
      <w:r w:rsidR="00EE456D">
        <w:rPr>
          <w:rFonts w:ascii="Cambria" w:hAnsi="Cambria"/>
          <w:sz w:val="28"/>
          <w:szCs w:val="28"/>
          <w:lang w:val="en-GB"/>
        </w:rPr>
        <w:t xml:space="preserve"> </w:t>
      </w:r>
      <w:r w:rsidRPr="004933D0">
        <w:rPr>
          <w:rFonts w:ascii="Cambria" w:hAnsi="Cambria"/>
          <w:sz w:val="28"/>
          <w:szCs w:val="28"/>
          <w:lang w:val="en-GB"/>
        </w:rPr>
        <w:t>for</w:t>
      </w:r>
      <w:r w:rsidR="00EE456D">
        <w:rPr>
          <w:rFonts w:ascii="Cambria" w:hAnsi="Cambria"/>
          <w:sz w:val="28"/>
          <w:szCs w:val="28"/>
          <w:lang w:val="en-GB"/>
        </w:rPr>
        <w:t xml:space="preserve"> </w:t>
      </w:r>
      <w:r w:rsidRPr="004933D0">
        <w:rPr>
          <w:rFonts w:ascii="Cambria" w:hAnsi="Cambria"/>
          <w:sz w:val="28"/>
          <w:szCs w:val="28"/>
          <w:lang w:val="en-GB"/>
        </w:rPr>
        <w:t>by</w:t>
      </w:r>
      <w:r w:rsidR="00EE456D">
        <w:rPr>
          <w:rFonts w:ascii="Cambria" w:hAnsi="Cambria"/>
          <w:sz w:val="28"/>
          <w:szCs w:val="28"/>
          <w:lang w:val="en-GB"/>
        </w:rPr>
        <w:t xml:space="preserve"> </w:t>
      </w:r>
      <w:r w:rsidRPr="004933D0">
        <w:rPr>
          <w:rFonts w:ascii="Cambria" w:hAnsi="Cambria"/>
          <w:sz w:val="28"/>
          <w:szCs w:val="28"/>
          <w:lang w:val="en-GB"/>
        </w:rPr>
        <w:t>the</w:t>
      </w:r>
      <w:r w:rsidR="00EE456D">
        <w:rPr>
          <w:rFonts w:ascii="Cambria" w:hAnsi="Cambria"/>
          <w:sz w:val="28"/>
          <w:szCs w:val="28"/>
          <w:lang w:val="en-GB"/>
        </w:rPr>
        <w:t xml:space="preserve"> </w:t>
      </w:r>
      <w:r w:rsidRPr="004933D0">
        <w:rPr>
          <w:rFonts w:ascii="Cambria" w:hAnsi="Cambria"/>
          <w:sz w:val="28"/>
          <w:szCs w:val="28"/>
          <w:lang w:val="en-GB"/>
        </w:rPr>
        <w:t>Decree,</w:t>
      </w:r>
      <w:r w:rsidR="00EE456D">
        <w:rPr>
          <w:rFonts w:ascii="Cambria" w:hAnsi="Cambria"/>
          <w:sz w:val="28"/>
          <w:szCs w:val="28"/>
          <w:lang w:val="en-GB"/>
        </w:rPr>
        <w:t xml:space="preserve"> </w:t>
      </w:r>
      <w:r w:rsidRPr="004933D0">
        <w:rPr>
          <w:rFonts w:ascii="Cambria" w:hAnsi="Cambria"/>
          <w:sz w:val="28"/>
          <w:szCs w:val="28"/>
          <w:lang w:val="en-GB"/>
        </w:rPr>
        <w:t>etc;</w:t>
      </w:r>
      <w:r w:rsidR="00EE456D">
        <w:rPr>
          <w:rFonts w:ascii="Cambria" w:hAnsi="Cambria"/>
          <w:sz w:val="28"/>
          <w:szCs w:val="28"/>
          <w:lang w:val="en-GB"/>
        </w:rPr>
        <w:t xml:space="preserve"> </w:t>
      </w:r>
    </w:p>
    <w:p w14:paraId="55ECE1EB" w14:textId="2897149B" w:rsidR="002F1D5C" w:rsidRDefault="004933D0" w:rsidP="004933D0">
      <w:pPr>
        <w:pStyle w:val="BodyText"/>
        <w:spacing w:before="120" w:after="0" w:line="360" w:lineRule="auto"/>
        <w:jc w:val="both"/>
        <w:rPr>
          <w:rFonts w:ascii="Cambria" w:hAnsi="Cambria"/>
          <w:sz w:val="28"/>
          <w:szCs w:val="28"/>
          <w:lang w:val="en-GB"/>
        </w:rPr>
      </w:pPr>
      <w:r w:rsidRPr="004933D0">
        <w:rPr>
          <w:rFonts w:ascii="Cambria" w:hAnsi="Cambria"/>
          <w:sz w:val="28"/>
          <w:szCs w:val="28"/>
          <w:lang w:val="en-GB"/>
        </w:rPr>
        <w:t>b)</w:t>
      </w:r>
      <w:r w:rsidR="00EE456D">
        <w:rPr>
          <w:rFonts w:ascii="Cambria" w:hAnsi="Cambria"/>
          <w:sz w:val="28"/>
          <w:szCs w:val="28"/>
          <w:lang w:val="en-GB"/>
        </w:rPr>
        <w:t xml:space="preserve"> </w:t>
      </w:r>
      <w:r w:rsidRPr="004933D0">
        <w:rPr>
          <w:rFonts w:ascii="Cambria" w:hAnsi="Cambria"/>
          <w:sz w:val="28"/>
          <w:szCs w:val="28"/>
          <w:lang w:val="en-GB"/>
        </w:rPr>
        <w:t>interviews</w:t>
      </w:r>
      <w:r w:rsidR="00EE456D">
        <w:rPr>
          <w:rFonts w:ascii="Cambria" w:hAnsi="Cambria"/>
          <w:sz w:val="28"/>
          <w:szCs w:val="28"/>
          <w:lang w:val="en-GB"/>
        </w:rPr>
        <w:t xml:space="preserve"> </w:t>
      </w:r>
      <w:r w:rsidRPr="004933D0">
        <w:rPr>
          <w:rFonts w:ascii="Cambria" w:hAnsi="Cambria"/>
          <w:sz w:val="28"/>
          <w:szCs w:val="28"/>
          <w:lang w:val="en-GB"/>
        </w:rPr>
        <w:t>with</w:t>
      </w:r>
      <w:r w:rsidR="00EE456D">
        <w:rPr>
          <w:rFonts w:ascii="Cambria" w:hAnsi="Cambria"/>
          <w:sz w:val="28"/>
          <w:szCs w:val="28"/>
          <w:lang w:val="en-GB"/>
        </w:rPr>
        <w:t xml:space="preserve"> </w:t>
      </w:r>
      <w:r w:rsidRPr="004933D0">
        <w:rPr>
          <w:rFonts w:ascii="Cambria" w:hAnsi="Cambria"/>
          <w:sz w:val="28"/>
          <w:szCs w:val="28"/>
          <w:lang w:val="en-GB"/>
        </w:rPr>
        <w:t>key</w:t>
      </w:r>
      <w:r w:rsidR="00EE456D">
        <w:rPr>
          <w:rFonts w:ascii="Cambria" w:hAnsi="Cambria"/>
          <w:sz w:val="28"/>
          <w:szCs w:val="28"/>
          <w:lang w:val="en-GB"/>
        </w:rPr>
        <w:t xml:space="preserve"> </w:t>
      </w:r>
      <w:r w:rsidRPr="004933D0">
        <w:rPr>
          <w:rFonts w:ascii="Cambria" w:hAnsi="Cambria"/>
          <w:sz w:val="28"/>
          <w:szCs w:val="28"/>
          <w:lang w:val="en-GB"/>
        </w:rPr>
        <w:t>people</w:t>
      </w:r>
      <w:r w:rsidR="00EE456D">
        <w:rPr>
          <w:rFonts w:ascii="Cambria" w:hAnsi="Cambria"/>
          <w:sz w:val="28"/>
          <w:szCs w:val="28"/>
          <w:lang w:val="en-GB"/>
        </w:rPr>
        <w:t xml:space="preserve"> </w:t>
      </w:r>
      <w:r w:rsidRPr="004933D0">
        <w:rPr>
          <w:rFonts w:ascii="Cambria" w:hAnsi="Cambria"/>
          <w:sz w:val="28"/>
          <w:szCs w:val="28"/>
          <w:lang w:val="en-GB"/>
        </w:rPr>
        <w:t>in</w:t>
      </w:r>
      <w:r w:rsidR="00EE456D">
        <w:rPr>
          <w:rFonts w:ascii="Cambria" w:hAnsi="Cambria"/>
          <w:sz w:val="28"/>
          <w:szCs w:val="28"/>
          <w:lang w:val="en-GB"/>
        </w:rPr>
        <w:t xml:space="preserve"> </w:t>
      </w:r>
      <w:r w:rsidRPr="004933D0">
        <w:rPr>
          <w:rFonts w:ascii="Cambria" w:hAnsi="Cambria"/>
          <w:sz w:val="28"/>
          <w:szCs w:val="28"/>
          <w:lang w:val="en-GB"/>
        </w:rPr>
        <w:t>the</w:t>
      </w:r>
      <w:r w:rsidR="00EE456D">
        <w:rPr>
          <w:rFonts w:ascii="Cambria" w:hAnsi="Cambria"/>
          <w:sz w:val="28"/>
          <w:szCs w:val="28"/>
          <w:lang w:val="en-GB"/>
        </w:rPr>
        <w:t xml:space="preserve"> </w:t>
      </w:r>
      <w:r w:rsidRPr="004933D0">
        <w:rPr>
          <w:rFonts w:ascii="Cambria" w:hAnsi="Cambria"/>
          <w:sz w:val="28"/>
          <w:szCs w:val="28"/>
          <w:lang w:val="en-GB"/>
        </w:rPr>
        <w:t>corporate</w:t>
      </w:r>
      <w:r w:rsidR="00EE456D">
        <w:rPr>
          <w:rFonts w:ascii="Cambria" w:hAnsi="Cambria"/>
          <w:sz w:val="28"/>
          <w:szCs w:val="28"/>
          <w:lang w:val="en-GB"/>
        </w:rPr>
        <w:t xml:space="preserve"> </w:t>
      </w:r>
      <w:r w:rsidRPr="004933D0">
        <w:rPr>
          <w:rFonts w:ascii="Cambria" w:hAnsi="Cambria"/>
          <w:sz w:val="28"/>
          <w:szCs w:val="28"/>
          <w:lang w:val="en-GB"/>
        </w:rPr>
        <w:t>structure,</w:t>
      </w:r>
      <w:r w:rsidR="00EE456D">
        <w:rPr>
          <w:rFonts w:ascii="Cambria" w:hAnsi="Cambria"/>
          <w:sz w:val="28"/>
          <w:szCs w:val="28"/>
          <w:lang w:val="en-GB"/>
        </w:rPr>
        <w:t xml:space="preserve"> </w:t>
      </w:r>
      <w:r w:rsidRPr="004933D0">
        <w:rPr>
          <w:rFonts w:ascii="Cambria" w:hAnsi="Cambria"/>
          <w:sz w:val="28"/>
          <w:szCs w:val="28"/>
          <w:lang w:val="en-GB"/>
        </w:rPr>
        <w:t>aimed</w:t>
      </w:r>
      <w:r w:rsidR="00EE456D">
        <w:rPr>
          <w:rFonts w:ascii="Cambria" w:hAnsi="Cambria"/>
          <w:sz w:val="28"/>
          <w:szCs w:val="28"/>
          <w:lang w:val="en-GB"/>
        </w:rPr>
        <w:t xml:space="preserve"> </w:t>
      </w:r>
      <w:r w:rsidRPr="004933D0">
        <w:rPr>
          <w:rFonts w:ascii="Cambria" w:hAnsi="Cambria"/>
          <w:sz w:val="28"/>
          <w:szCs w:val="28"/>
          <w:lang w:val="en-GB"/>
        </w:rPr>
        <w:t>at</w:t>
      </w:r>
      <w:r w:rsidR="00EE456D">
        <w:rPr>
          <w:rFonts w:ascii="Cambria" w:hAnsi="Cambria"/>
          <w:sz w:val="28"/>
          <w:szCs w:val="28"/>
          <w:lang w:val="en-GB"/>
        </w:rPr>
        <w:t xml:space="preserve"> </w:t>
      </w:r>
      <w:r w:rsidRPr="004933D0">
        <w:rPr>
          <w:rFonts w:ascii="Cambria" w:hAnsi="Cambria"/>
          <w:sz w:val="28"/>
          <w:szCs w:val="28"/>
          <w:lang w:val="en-GB"/>
        </w:rPr>
        <w:t>an</w:t>
      </w:r>
      <w:r w:rsidR="00EE456D">
        <w:rPr>
          <w:rFonts w:ascii="Cambria" w:hAnsi="Cambria"/>
          <w:sz w:val="28"/>
          <w:szCs w:val="28"/>
          <w:lang w:val="en-GB"/>
        </w:rPr>
        <w:t xml:space="preserve"> </w:t>
      </w:r>
      <w:r w:rsidRPr="004933D0">
        <w:rPr>
          <w:rFonts w:ascii="Cambria" w:hAnsi="Cambria"/>
          <w:sz w:val="28"/>
          <w:szCs w:val="28"/>
          <w:lang w:val="en-GB"/>
        </w:rPr>
        <w:t>in-depth</w:t>
      </w:r>
      <w:r w:rsidR="00EE456D">
        <w:rPr>
          <w:rFonts w:ascii="Cambria" w:hAnsi="Cambria"/>
          <w:sz w:val="28"/>
          <w:szCs w:val="28"/>
          <w:lang w:val="en-GB"/>
        </w:rPr>
        <w:t xml:space="preserve"> </w:t>
      </w:r>
      <w:r w:rsidRPr="004933D0">
        <w:rPr>
          <w:rFonts w:ascii="Cambria" w:hAnsi="Cambria"/>
          <w:sz w:val="28"/>
          <w:szCs w:val="28"/>
          <w:lang w:val="en-GB"/>
        </w:rPr>
        <w:t>examination</w:t>
      </w:r>
      <w:r w:rsidR="00EE456D">
        <w:rPr>
          <w:rFonts w:ascii="Cambria" w:hAnsi="Cambria"/>
          <w:sz w:val="28"/>
          <w:szCs w:val="28"/>
          <w:lang w:val="en-GB"/>
        </w:rPr>
        <w:t xml:space="preserve"> </w:t>
      </w:r>
      <w:r w:rsidRPr="004933D0">
        <w:rPr>
          <w:rFonts w:ascii="Cambria" w:hAnsi="Cambria"/>
          <w:sz w:val="28"/>
          <w:szCs w:val="28"/>
          <w:lang w:val="en-GB"/>
        </w:rPr>
        <w:t>of</w:t>
      </w:r>
      <w:r w:rsidR="00EE456D">
        <w:rPr>
          <w:rFonts w:ascii="Cambria" w:hAnsi="Cambria"/>
          <w:sz w:val="28"/>
          <w:szCs w:val="28"/>
          <w:lang w:val="en-GB"/>
        </w:rPr>
        <w:t xml:space="preserve"> </w:t>
      </w:r>
      <w:r w:rsidRPr="004933D0">
        <w:rPr>
          <w:rFonts w:ascii="Cambria" w:hAnsi="Cambria"/>
          <w:sz w:val="28"/>
          <w:szCs w:val="28"/>
          <w:lang w:val="en-GB"/>
        </w:rPr>
        <w:t>the</w:t>
      </w:r>
      <w:r w:rsidR="00EE456D">
        <w:rPr>
          <w:rFonts w:ascii="Cambria" w:hAnsi="Cambria"/>
          <w:sz w:val="28"/>
          <w:szCs w:val="28"/>
          <w:lang w:val="en-GB"/>
        </w:rPr>
        <w:t xml:space="preserve"> </w:t>
      </w:r>
      <w:r w:rsidRPr="004933D0">
        <w:rPr>
          <w:rFonts w:ascii="Cambria" w:hAnsi="Cambria"/>
          <w:sz w:val="28"/>
          <w:szCs w:val="28"/>
          <w:lang w:val="en-GB"/>
        </w:rPr>
        <w:t>sensitive</w:t>
      </w:r>
      <w:r w:rsidR="00EE456D">
        <w:rPr>
          <w:rFonts w:ascii="Cambria" w:hAnsi="Cambria"/>
          <w:sz w:val="28"/>
          <w:szCs w:val="28"/>
          <w:lang w:val="en-GB"/>
        </w:rPr>
        <w:t xml:space="preserve"> </w:t>
      </w:r>
      <w:r w:rsidRPr="004933D0">
        <w:rPr>
          <w:rFonts w:ascii="Cambria" w:hAnsi="Cambria"/>
          <w:sz w:val="28"/>
          <w:szCs w:val="28"/>
          <w:lang w:val="en-GB"/>
        </w:rPr>
        <w:t>processes</w:t>
      </w:r>
      <w:r w:rsidR="00EE456D">
        <w:rPr>
          <w:rFonts w:ascii="Cambria" w:hAnsi="Cambria"/>
          <w:sz w:val="28"/>
          <w:szCs w:val="28"/>
          <w:lang w:val="en-GB"/>
        </w:rPr>
        <w:t xml:space="preserve"> </w:t>
      </w:r>
      <w:r w:rsidRPr="004933D0">
        <w:rPr>
          <w:rFonts w:ascii="Cambria" w:hAnsi="Cambria"/>
          <w:sz w:val="28"/>
          <w:szCs w:val="28"/>
          <w:lang w:val="en-GB"/>
        </w:rPr>
        <w:t>and</w:t>
      </w:r>
      <w:r w:rsidR="00EE456D">
        <w:rPr>
          <w:rFonts w:ascii="Cambria" w:hAnsi="Cambria"/>
          <w:sz w:val="28"/>
          <w:szCs w:val="28"/>
          <w:lang w:val="en-GB"/>
        </w:rPr>
        <w:t xml:space="preserve"> </w:t>
      </w:r>
      <w:r w:rsidRPr="004933D0">
        <w:rPr>
          <w:rFonts w:ascii="Cambria" w:hAnsi="Cambria"/>
          <w:sz w:val="28"/>
          <w:szCs w:val="28"/>
          <w:lang w:val="en-GB"/>
        </w:rPr>
        <w:t>the</w:t>
      </w:r>
      <w:r w:rsidR="00EE456D">
        <w:rPr>
          <w:rFonts w:ascii="Cambria" w:hAnsi="Cambria"/>
          <w:sz w:val="28"/>
          <w:szCs w:val="28"/>
          <w:lang w:val="en-GB"/>
        </w:rPr>
        <w:t xml:space="preserve"> </w:t>
      </w:r>
      <w:r w:rsidRPr="004933D0">
        <w:rPr>
          <w:rFonts w:ascii="Cambria" w:hAnsi="Cambria"/>
          <w:sz w:val="28"/>
          <w:szCs w:val="28"/>
          <w:lang w:val="en-GB"/>
        </w:rPr>
        <w:t>existing</w:t>
      </w:r>
      <w:r w:rsidR="00EE456D">
        <w:rPr>
          <w:rFonts w:ascii="Cambria" w:hAnsi="Cambria"/>
          <w:sz w:val="28"/>
          <w:szCs w:val="28"/>
          <w:lang w:val="en-GB"/>
        </w:rPr>
        <w:t xml:space="preserve"> </w:t>
      </w:r>
      <w:r w:rsidRPr="004933D0">
        <w:rPr>
          <w:rFonts w:ascii="Cambria" w:hAnsi="Cambria"/>
          <w:sz w:val="28"/>
          <w:szCs w:val="28"/>
          <w:lang w:val="en-GB"/>
        </w:rPr>
        <w:t>control</w:t>
      </w:r>
      <w:r w:rsidR="00EE456D">
        <w:rPr>
          <w:rFonts w:ascii="Cambria" w:hAnsi="Cambria"/>
          <w:sz w:val="28"/>
          <w:szCs w:val="28"/>
          <w:lang w:val="en-GB"/>
        </w:rPr>
        <w:t xml:space="preserve"> </w:t>
      </w:r>
      <w:r w:rsidRPr="004933D0">
        <w:rPr>
          <w:rFonts w:ascii="Cambria" w:hAnsi="Cambria"/>
          <w:sz w:val="28"/>
          <w:szCs w:val="28"/>
          <w:lang w:val="en-GB"/>
        </w:rPr>
        <w:t>safeguards</w:t>
      </w:r>
      <w:r w:rsidR="00EE456D">
        <w:rPr>
          <w:rFonts w:ascii="Cambria" w:hAnsi="Cambria"/>
          <w:sz w:val="28"/>
          <w:szCs w:val="28"/>
          <w:lang w:val="en-GB"/>
        </w:rPr>
        <w:t xml:space="preserve"> </w:t>
      </w:r>
      <w:r w:rsidRPr="004933D0">
        <w:rPr>
          <w:rFonts w:ascii="Cambria" w:hAnsi="Cambria"/>
          <w:sz w:val="28"/>
          <w:szCs w:val="28"/>
          <w:lang w:val="en-GB"/>
        </w:rPr>
        <w:t>with</w:t>
      </w:r>
      <w:r w:rsidR="00EE456D">
        <w:rPr>
          <w:rFonts w:ascii="Cambria" w:hAnsi="Cambria"/>
          <w:sz w:val="28"/>
          <w:szCs w:val="28"/>
          <w:lang w:val="en-GB"/>
        </w:rPr>
        <w:t xml:space="preserve"> </w:t>
      </w:r>
      <w:r w:rsidRPr="004933D0">
        <w:rPr>
          <w:rFonts w:ascii="Cambria" w:hAnsi="Cambria"/>
          <w:sz w:val="28"/>
          <w:szCs w:val="28"/>
          <w:lang w:val="en-GB"/>
        </w:rPr>
        <w:t>reference</w:t>
      </w:r>
      <w:r w:rsidR="00EE456D">
        <w:rPr>
          <w:rFonts w:ascii="Cambria" w:hAnsi="Cambria"/>
          <w:sz w:val="28"/>
          <w:szCs w:val="28"/>
          <w:lang w:val="en-GB"/>
        </w:rPr>
        <w:t xml:space="preserve"> </w:t>
      </w:r>
      <w:r w:rsidRPr="004933D0">
        <w:rPr>
          <w:rFonts w:ascii="Cambria" w:hAnsi="Cambria"/>
          <w:sz w:val="28"/>
          <w:szCs w:val="28"/>
          <w:lang w:val="en-GB"/>
        </w:rPr>
        <w:t>to</w:t>
      </w:r>
      <w:r w:rsidR="00EE456D">
        <w:rPr>
          <w:rFonts w:ascii="Cambria" w:hAnsi="Cambria"/>
          <w:sz w:val="28"/>
          <w:szCs w:val="28"/>
          <w:lang w:val="en-GB"/>
        </w:rPr>
        <w:t xml:space="preserve"> </w:t>
      </w:r>
      <w:r w:rsidRPr="004933D0">
        <w:rPr>
          <w:rFonts w:ascii="Cambria" w:hAnsi="Cambria"/>
          <w:sz w:val="28"/>
          <w:szCs w:val="28"/>
          <w:lang w:val="en-GB"/>
        </w:rPr>
        <w:t>them.</w:t>
      </w:r>
    </w:p>
    <w:p w14:paraId="7BA3CDE8" w14:textId="056562F6"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above</w:t>
      </w:r>
      <w:r w:rsidR="00EE456D">
        <w:rPr>
          <w:rFonts w:ascii="Cambria" w:hAnsi="Cambria"/>
          <w:sz w:val="28"/>
          <w:szCs w:val="28"/>
          <w:lang w:val="en-GB"/>
        </w:rPr>
        <w:t xml:space="preserve"> </w:t>
      </w:r>
      <w:r w:rsidRPr="00344BB5">
        <w:rPr>
          <w:rFonts w:ascii="Cambria" w:hAnsi="Cambria"/>
          <w:sz w:val="28"/>
          <w:szCs w:val="28"/>
          <w:lang w:val="en-GB"/>
        </w:rPr>
        <w:t>analysis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document</w:t>
      </w:r>
      <w:r w:rsidR="00EE456D">
        <w:rPr>
          <w:rFonts w:ascii="Cambria" w:hAnsi="Cambria"/>
          <w:sz w:val="28"/>
          <w:szCs w:val="28"/>
          <w:lang w:val="en-GB"/>
        </w:rPr>
        <w:t xml:space="preserve"> </w:t>
      </w:r>
      <w:r w:rsidRPr="00344BB5">
        <w:rPr>
          <w:rFonts w:ascii="Cambria" w:hAnsi="Cambria"/>
          <w:sz w:val="28"/>
          <w:szCs w:val="28"/>
          <w:lang w:val="en-GB"/>
        </w:rPr>
        <w:t>called</w:t>
      </w:r>
      <w:r w:rsidR="00EE456D">
        <w:rPr>
          <w:rFonts w:ascii="Cambria" w:hAnsi="Cambria"/>
          <w:sz w:val="28"/>
          <w:szCs w:val="28"/>
          <w:lang w:val="en-GB"/>
        </w:rPr>
        <w:t xml:space="preserve"> </w:t>
      </w:r>
      <w:r w:rsidRPr="00344BB5">
        <w:rPr>
          <w:rFonts w:ascii="Cambria" w:hAnsi="Cambria"/>
          <w:sz w:val="28"/>
          <w:szCs w:val="28"/>
          <w:lang w:val="en-GB"/>
        </w:rPr>
        <w:t>“Mapping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areas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(hereinafter</w:t>
      </w:r>
      <w:r w:rsidR="00EE456D">
        <w:rPr>
          <w:rFonts w:ascii="Cambria" w:hAnsi="Cambria"/>
          <w:sz w:val="28"/>
          <w:szCs w:val="28"/>
          <w:lang w:val="en-GB"/>
        </w:rPr>
        <w:t xml:space="preserve"> </w:t>
      </w:r>
      <w:r w:rsidRPr="00344BB5">
        <w:rPr>
          <w:rFonts w:ascii="Cambria" w:hAnsi="Cambria"/>
          <w:b/>
          <w:bCs/>
          <w:sz w:val="28"/>
          <w:szCs w:val="28"/>
          <w:lang w:val="en-GB"/>
        </w:rPr>
        <w:t>“Mapping</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risk</w:t>
      </w:r>
      <w:r w:rsidR="00EE456D">
        <w:rPr>
          <w:rFonts w:ascii="Cambria" w:hAnsi="Cambria"/>
          <w:b/>
          <w:bCs/>
          <w:sz w:val="28"/>
          <w:szCs w:val="28"/>
          <w:lang w:val="en-GB"/>
        </w:rPr>
        <w:t xml:space="preserve"> </w:t>
      </w:r>
      <w:r w:rsidRPr="00344BB5">
        <w:rPr>
          <w:rFonts w:ascii="Cambria" w:hAnsi="Cambria"/>
          <w:b/>
          <w:bCs/>
          <w:sz w:val="28"/>
          <w:szCs w:val="28"/>
          <w:lang w:val="en-GB"/>
        </w:rPr>
        <w:t>areas”,</w:t>
      </w:r>
      <w:r w:rsidR="00EE456D">
        <w:rPr>
          <w:rFonts w:ascii="Cambria" w:hAnsi="Cambria"/>
          <w:b/>
          <w:bCs/>
          <w:sz w:val="28"/>
          <w:szCs w:val="28"/>
          <w:lang w:val="en-GB"/>
        </w:rPr>
        <w:t xml:space="preserve"> </w:t>
      </w:r>
      <w:r w:rsidRPr="00344BB5">
        <w:rPr>
          <w:rFonts w:ascii="Cambria" w:hAnsi="Cambria"/>
          <w:b/>
          <w:bCs/>
          <w:sz w:val="28"/>
          <w:szCs w:val="28"/>
          <w:lang w:val="en-GB"/>
        </w:rPr>
        <w:t>“Mapping”</w:t>
      </w:r>
      <w:r w:rsidR="00EE456D">
        <w:rPr>
          <w:rFonts w:ascii="Cambria" w:hAnsi="Cambria"/>
          <w:b/>
          <w:bCs/>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b/>
          <w:bCs/>
          <w:sz w:val="28"/>
          <w:szCs w:val="28"/>
          <w:lang w:val="en-GB"/>
        </w:rPr>
        <w:t>“Matrix</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sensitive</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instrumental</w:t>
      </w:r>
      <w:r w:rsidR="00EE456D">
        <w:rPr>
          <w:rFonts w:ascii="Cambria" w:hAnsi="Cambria"/>
          <w:b/>
          <w:bCs/>
          <w:sz w:val="28"/>
          <w:szCs w:val="28"/>
          <w:lang w:val="en-GB"/>
        </w:rPr>
        <w:t xml:space="preserve"> </w:t>
      </w:r>
      <w:r w:rsidRPr="00344BB5">
        <w:rPr>
          <w:rFonts w:ascii="Cambria" w:hAnsi="Cambria"/>
          <w:b/>
          <w:bCs/>
          <w:sz w:val="28"/>
          <w:szCs w:val="28"/>
          <w:lang w:val="en-GB"/>
        </w:rPr>
        <w:t>activities”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(see</w:t>
      </w:r>
      <w:r w:rsidR="00EE456D">
        <w:rPr>
          <w:rFonts w:ascii="Cambria" w:hAnsi="Cambria"/>
          <w:sz w:val="28"/>
          <w:szCs w:val="28"/>
          <w:lang w:val="en-GB"/>
        </w:rPr>
        <w:t xml:space="preserve"> </w:t>
      </w:r>
      <w:r w:rsidRPr="00344BB5">
        <w:rPr>
          <w:rFonts w:ascii="Cambria" w:hAnsi="Cambria"/>
          <w:sz w:val="28"/>
          <w:szCs w:val="28"/>
          <w:lang w:val="en-GB"/>
        </w:rPr>
        <w:t>Annex</w:t>
      </w:r>
      <w:r w:rsidR="00EE456D">
        <w:rPr>
          <w:rFonts w:ascii="Cambria" w:hAnsi="Cambria"/>
          <w:sz w:val="28"/>
          <w:szCs w:val="28"/>
          <w:lang w:val="en-GB"/>
        </w:rPr>
        <w:t xml:space="preserve"> </w:t>
      </w:r>
      <w:r w:rsidRPr="00344BB5">
        <w:rPr>
          <w:rFonts w:ascii="Cambria" w:hAnsi="Cambria"/>
          <w:sz w:val="28"/>
          <w:szCs w:val="28"/>
          <w:lang w:val="en-GB"/>
        </w:rPr>
        <w:t>2</w:t>
      </w:r>
      <w:r w:rsidR="00EE456D">
        <w:rPr>
          <w:rFonts w:ascii="Cambria" w:hAnsi="Cambria"/>
          <w:sz w:val="28"/>
          <w:szCs w:val="28"/>
          <w:lang w:val="en-GB"/>
        </w:rPr>
        <w:t xml:space="preserve"> </w:t>
      </w:r>
      <w:r w:rsidRPr="00344BB5">
        <w:rPr>
          <w:rFonts w:ascii="Cambria" w:hAnsi="Cambria"/>
          <w:sz w:val="28"/>
          <w:szCs w:val="28"/>
          <w:lang w:val="en-GB"/>
        </w:rPr>
        <w:t>“Matrix</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lastRenderedPageBreak/>
        <w:t>sensitive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instrumental</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issued.</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document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kept</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p>
    <w:p w14:paraId="561F3FCE" w14:textId="5AF2859E"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preparation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update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Mapping</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constantly</w:t>
      </w:r>
      <w:r w:rsidR="00EE456D">
        <w:rPr>
          <w:rFonts w:ascii="Cambria" w:hAnsi="Cambria"/>
          <w:sz w:val="28"/>
          <w:szCs w:val="28"/>
          <w:lang w:val="en-GB"/>
        </w:rPr>
        <w:t xml:space="preserve"> </w:t>
      </w:r>
      <w:r w:rsidRPr="00344BB5">
        <w:rPr>
          <w:rFonts w:ascii="Cambria" w:hAnsi="Cambria"/>
          <w:sz w:val="28"/>
          <w:szCs w:val="28"/>
          <w:lang w:val="en-GB"/>
        </w:rPr>
        <w:t>monitored.</w:t>
      </w:r>
    </w:p>
    <w:p w14:paraId="07DFABDD" w14:textId="74028DA9"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provides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preparation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constant</w:t>
      </w:r>
      <w:r w:rsidR="00EE456D">
        <w:rPr>
          <w:rFonts w:ascii="Cambria" w:hAnsi="Cambria"/>
          <w:sz w:val="28"/>
          <w:szCs w:val="28"/>
          <w:lang w:val="en-GB"/>
        </w:rPr>
        <w:t xml:space="preserve"> </w:t>
      </w:r>
      <w:r w:rsidRPr="00344BB5">
        <w:rPr>
          <w:rFonts w:ascii="Cambria" w:hAnsi="Cambria"/>
          <w:sz w:val="28"/>
          <w:szCs w:val="28"/>
          <w:lang w:val="en-GB"/>
        </w:rPr>
        <w:t>update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mapping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areas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Managing</w:t>
      </w:r>
      <w:r w:rsidR="00EE456D">
        <w:rPr>
          <w:rFonts w:ascii="Cambria" w:hAnsi="Cambria"/>
          <w:sz w:val="28"/>
          <w:szCs w:val="28"/>
          <w:lang w:val="en-GB"/>
        </w:rPr>
        <w:t xml:space="preserve"> </w:t>
      </w:r>
      <w:r w:rsidRPr="00344BB5">
        <w:rPr>
          <w:rFonts w:ascii="Cambria" w:hAnsi="Cambria"/>
          <w:sz w:val="28"/>
          <w:szCs w:val="28"/>
          <w:lang w:val="en-GB"/>
        </w:rPr>
        <w:t>Director,</w:t>
      </w:r>
      <w:r w:rsidR="00EE456D">
        <w:rPr>
          <w:rFonts w:ascii="Cambria" w:hAnsi="Cambria"/>
          <w:sz w:val="28"/>
          <w:szCs w:val="28"/>
          <w:lang w:val="en-GB"/>
        </w:rPr>
        <w:t xml:space="preserve"> </w:t>
      </w:r>
      <w:r w:rsidR="004933D0" w:rsidRPr="004933D0">
        <w:rPr>
          <w:rFonts w:ascii="Cambria" w:hAnsi="Cambria"/>
          <w:sz w:val="28"/>
          <w:szCs w:val="28"/>
          <w:lang w:val="en-GB"/>
        </w:rPr>
        <w:t>who</w:t>
      </w:r>
      <w:r w:rsidR="00EE456D">
        <w:rPr>
          <w:rFonts w:ascii="Cambria" w:hAnsi="Cambria"/>
          <w:sz w:val="28"/>
          <w:szCs w:val="28"/>
          <w:lang w:val="en-GB"/>
        </w:rPr>
        <w:t xml:space="preserve"> </w:t>
      </w:r>
      <w:r w:rsidR="004933D0" w:rsidRPr="004933D0">
        <w:rPr>
          <w:rFonts w:ascii="Cambria" w:hAnsi="Cambria"/>
          <w:sz w:val="28"/>
          <w:szCs w:val="28"/>
          <w:lang w:val="en-GB"/>
        </w:rPr>
        <w:t>assigns</w:t>
      </w:r>
      <w:r w:rsidR="00EE456D">
        <w:rPr>
          <w:rFonts w:ascii="Cambria" w:hAnsi="Cambria"/>
          <w:sz w:val="28"/>
          <w:szCs w:val="28"/>
          <w:lang w:val="en-GB"/>
        </w:rPr>
        <w:t xml:space="preserve"> </w:t>
      </w:r>
      <w:r w:rsidR="004933D0" w:rsidRPr="004933D0">
        <w:rPr>
          <w:rFonts w:ascii="Cambria" w:hAnsi="Cambria"/>
          <w:sz w:val="28"/>
          <w:szCs w:val="28"/>
          <w:lang w:val="en-GB"/>
        </w:rPr>
        <w:t>at</w:t>
      </w:r>
      <w:r w:rsidR="00EE456D">
        <w:rPr>
          <w:rFonts w:ascii="Cambria" w:hAnsi="Cambria"/>
          <w:sz w:val="28"/>
          <w:szCs w:val="28"/>
          <w:lang w:val="en-GB"/>
        </w:rPr>
        <w:t xml:space="preserve"> </w:t>
      </w:r>
      <w:r w:rsidR="004933D0" w:rsidRPr="004933D0">
        <w:rPr>
          <w:rFonts w:ascii="Cambria" w:hAnsi="Cambria"/>
          <w:sz w:val="28"/>
          <w:szCs w:val="28"/>
          <w:lang w:val="en-GB"/>
        </w:rPr>
        <w:t>the</w:t>
      </w:r>
      <w:r w:rsidR="00EE456D">
        <w:rPr>
          <w:rFonts w:ascii="Cambria" w:hAnsi="Cambria"/>
          <w:sz w:val="28"/>
          <w:szCs w:val="28"/>
          <w:lang w:val="en-GB"/>
        </w:rPr>
        <w:t xml:space="preserve"> </w:t>
      </w:r>
      <w:r w:rsidR="004933D0" w:rsidRPr="004933D0">
        <w:rPr>
          <w:rFonts w:ascii="Cambria" w:hAnsi="Cambria"/>
          <w:sz w:val="28"/>
          <w:szCs w:val="28"/>
          <w:lang w:val="en-GB"/>
        </w:rPr>
        <w:t>operational</w:t>
      </w:r>
      <w:r w:rsidR="00EE456D">
        <w:rPr>
          <w:rFonts w:ascii="Cambria" w:hAnsi="Cambria"/>
          <w:sz w:val="28"/>
          <w:szCs w:val="28"/>
          <w:lang w:val="en-GB"/>
        </w:rPr>
        <w:t xml:space="preserve"> </w:t>
      </w:r>
      <w:r w:rsidR="004933D0" w:rsidRPr="004933D0">
        <w:rPr>
          <w:rFonts w:ascii="Cambria" w:hAnsi="Cambria"/>
          <w:sz w:val="28"/>
          <w:szCs w:val="28"/>
          <w:lang w:val="en-GB"/>
        </w:rPr>
        <w:t>level</w:t>
      </w:r>
      <w:r w:rsidR="00EE456D">
        <w:rPr>
          <w:rFonts w:ascii="Cambria" w:hAnsi="Cambria"/>
          <w:sz w:val="28"/>
          <w:szCs w:val="28"/>
          <w:lang w:val="en-GB"/>
        </w:rPr>
        <w:t xml:space="preserve"> </w:t>
      </w:r>
      <w:r w:rsidR="004933D0" w:rsidRPr="004933D0">
        <w:rPr>
          <w:rFonts w:ascii="Cambria" w:hAnsi="Cambria"/>
          <w:sz w:val="28"/>
          <w:szCs w:val="28"/>
          <w:lang w:val="en-GB"/>
        </w:rPr>
        <w:t>this</w:t>
      </w:r>
      <w:r w:rsidR="00EE456D">
        <w:rPr>
          <w:rFonts w:ascii="Cambria" w:hAnsi="Cambria"/>
          <w:sz w:val="28"/>
          <w:szCs w:val="28"/>
          <w:lang w:val="en-GB"/>
        </w:rPr>
        <w:t xml:space="preserve"> </w:t>
      </w:r>
      <w:r w:rsidR="004933D0" w:rsidRPr="004933D0">
        <w:rPr>
          <w:rFonts w:ascii="Cambria" w:hAnsi="Cambria"/>
          <w:sz w:val="28"/>
          <w:szCs w:val="28"/>
          <w:lang w:val="en-GB"/>
        </w:rPr>
        <w:t>activity</w:t>
      </w:r>
      <w:r w:rsidR="00EE456D">
        <w:rPr>
          <w:rFonts w:ascii="Cambria" w:hAnsi="Cambria"/>
          <w:sz w:val="28"/>
          <w:szCs w:val="28"/>
          <w:lang w:val="en-GB"/>
        </w:rPr>
        <w:t xml:space="preserve"> </w:t>
      </w:r>
      <w:r w:rsidR="004933D0" w:rsidRPr="004933D0">
        <w:rPr>
          <w:rFonts w:ascii="Cambria" w:hAnsi="Cambria"/>
          <w:sz w:val="28"/>
          <w:szCs w:val="28"/>
          <w:lang w:val="en-GB"/>
        </w:rPr>
        <w:t>to</w:t>
      </w:r>
      <w:r w:rsidR="00EE456D">
        <w:rPr>
          <w:rFonts w:ascii="Cambria" w:hAnsi="Cambria"/>
          <w:sz w:val="28"/>
          <w:szCs w:val="28"/>
          <w:lang w:val="en-GB"/>
        </w:rPr>
        <w:t xml:space="preserve"> </w:t>
      </w:r>
      <w:r w:rsidR="004933D0" w:rsidRPr="004933D0">
        <w:rPr>
          <w:rFonts w:ascii="Cambria" w:hAnsi="Cambria"/>
          <w:sz w:val="28"/>
          <w:szCs w:val="28"/>
          <w:lang w:val="en-GB"/>
        </w:rPr>
        <w:t>the</w:t>
      </w:r>
      <w:r w:rsidR="00EE456D">
        <w:rPr>
          <w:rFonts w:ascii="Cambria" w:hAnsi="Cambria"/>
          <w:sz w:val="28"/>
          <w:szCs w:val="28"/>
          <w:lang w:val="en-GB"/>
        </w:rPr>
        <w:t xml:space="preserve"> </w:t>
      </w:r>
      <w:r w:rsidR="004933D0" w:rsidRPr="004933D0">
        <w:rPr>
          <w:rFonts w:ascii="Cambria" w:hAnsi="Cambria"/>
          <w:sz w:val="28"/>
          <w:szCs w:val="28"/>
          <w:lang w:val="en-GB"/>
        </w:rPr>
        <w:t>relevant</w:t>
      </w:r>
      <w:r w:rsidR="00EE456D">
        <w:rPr>
          <w:rFonts w:ascii="Cambria" w:hAnsi="Cambria"/>
          <w:sz w:val="28"/>
          <w:szCs w:val="28"/>
          <w:lang w:val="en-GB"/>
        </w:rPr>
        <w:t xml:space="preserve"> </w:t>
      </w:r>
      <w:r w:rsidR="004933D0" w:rsidRPr="004933D0">
        <w:rPr>
          <w:rFonts w:ascii="Cambria" w:hAnsi="Cambria"/>
          <w:sz w:val="28"/>
          <w:szCs w:val="28"/>
          <w:lang w:val="en-GB"/>
        </w:rPr>
        <w:t>functions,</w:t>
      </w:r>
      <w:r w:rsidR="00EE456D">
        <w:rPr>
          <w:rFonts w:ascii="Cambria" w:hAnsi="Cambria"/>
          <w:sz w:val="28"/>
          <w:szCs w:val="28"/>
          <w:lang w:val="en-GB"/>
        </w:rPr>
        <w:t xml:space="preserve"> </w:t>
      </w:r>
      <w:r w:rsidR="004933D0" w:rsidRPr="004933D0">
        <w:rPr>
          <w:rFonts w:ascii="Cambria" w:hAnsi="Cambria"/>
          <w:sz w:val="28"/>
          <w:szCs w:val="28"/>
          <w:lang w:val="en-GB"/>
        </w:rPr>
        <w:t>with</w:t>
      </w:r>
      <w:r w:rsidR="00EE456D">
        <w:rPr>
          <w:rFonts w:ascii="Cambria" w:hAnsi="Cambria"/>
          <w:sz w:val="28"/>
          <w:szCs w:val="28"/>
          <w:lang w:val="en-GB"/>
        </w:rPr>
        <w:t xml:space="preserve"> </w:t>
      </w:r>
      <w:r w:rsidR="004933D0" w:rsidRPr="004933D0">
        <w:rPr>
          <w:rFonts w:ascii="Cambria" w:hAnsi="Cambria"/>
          <w:sz w:val="28"/>
          <w:szCs w:val="28"/>
          <w:lang w:val="en-GB"/>
        </w:rPr>
        <w:t>the</w:t>
      </w:r>
      <w:r w:rsidR="00EE456D">
        <w:rPr>
          <w:rFonts w:ascii="Cambria" w:hAnsi="Cambria"/>
          <w:sz w:val="28"/>
          <w:szCs w:val="28"/>
          <w:lang w:val="en-GB"/>
        </w:rPr>
        <w:t xml:space="preserve"> </w:t>
      </w:r>
      <w:r w:rsidR="004933D0" w:rsidRPr="004933D0">
        <w:rPr>
          <w:rFonts w:ascii="Cambria" w:hAnsi="Cambria"/>
          <w:sz w:val="28"/>
          <w:szCs w:val="28"/>
          <w:lang w:val="en-GB"/>
        </w:rPr>
        <w:t>possible</w:t>
      </w:r>
      <w:r w:rsidR="00EE456D">
        <w:rPr>
          <w:rFonts w:ascii="Cambria" w:hAnsi="Cambria"/>
          <w:sz w:val="28"/>
          <w:szCs w:val="28"/>
          <w:lang w:val="en-GB"/>
        </w:rPr>
        <w:t xml:space="preserve"> </w:t>
      </w:r>
      <w:r w:rsidR="004933D0" w:rsidRPr="004933D0">
        <w:rPr>
          <w:rFonts w:ascii="Cambria" w:hAnsi="Cambria"/>
          <w:sz w:val="28"/>
          <w:szCs w:val="28"/>
          <w:lang w:val="en-GB"/>
        </w:rPr>
        <w:t>support</w:t>
      </w:r>
      <w:r w:rsidR="00EE456D">
        <w:rPr>
          <w:rFonts w:ascii="Cambria" w:hAnsi="Cambria"/>
          <w:sz w:val="28"/>
          <w:szCs w:val="28"/>
          <w:lang w:val="en-GB"/>
        </w:rPr>
        <w:t xml:space="preserve"> </w:t>
      </w:r>
      <w:r w:rsidR="004933D0" w:rsidRPr="004933D0">
        <w:rPr>
          <w:rFonts w:ascii="Cambria" w:hAnsi="Cambria"/>
          <w:sz w:val="28"/>
          <w:szCs w:val="28"/>
          <w:lang w:val="en-GB"/>
        </w:rPr>
        <w:t>of</w:t>
      </w:r>
      <w:r w:rsidR="00EE456D">
        <w:rPr>
          <w:rFonts w:ascii="Cambria" w:hAnsi="Cambria"/>
          <w:sz w:val="28"/>
          <w:szCs w:val="28"/>
          <w:lang w:val="en-GB"/>
        </w:rPr>
        <w:t xml:space="preserve"> </w:t>
      </w:r>
      <w:r w:rsidR="004933D0" w:rsidRPr="004933D0">
        <w:rPr>
          <w:rFonts w:ascii="Cambria" w:hAnsi="Cambria"/>
          <w:sz w:val="28"/>
          <w:szCs w:val="28"/>
          <w:lang w:val="en-GB"/>
        </w:rPr>
        <w:t>Consultants</w:t>
      </w:r>
      <w:r w:rsidR="004933D0">
        <w:rPr>
          <w:rFonts w:ascii="Cambria" w:hAnsi="Cambria"/>
          <w:sz w:val="28"/>
          <w:szCs w:val="28"/>
          <w:lang w:val="en-GB"/>
        </w:rPr>
        <w:t>.</w:t>
      </w:r>
    </w:p>
    <w:p w14:paraId="2AD0F196" w14:textId="09600EE8"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results</w:t>
      </w:r>
      <w:r w:rsidR="00EE456D">
        <w:rPr>
          <w:rFonts w:ascii="Cambria" w:hAnsi="Cambria"/>
          <w:sz w:val="28"/>
          <w:szCs w:val="28"/>
          <w:lang w:val="en-GB"/>
        </w:rPr>
        <w:t xml:space="preserve"> </w:t>
      </w:r>
      <w:r w:rsidRPr="00344BB5">
        <w:rPr>
          <w:rFonts w:ascii="Cambria" w:hAnsi="Cambria"/>
          <w:sz w:val="28"/>
          <w:szCs w:val="28"/>
          <w:lang w:val="en-GB"/>
        </w:rPr>
        <w:t>emerged</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mapping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will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periodic</w:t>
      </w:r>
      <w:r w:rsidR="00EE456D">
        <w:rPr>
          <w:rFonts w:ascii="Cambria" w:hAnsi="Cambria"/>
          <w:sz w:val="28"/>
          <w:szCs w:val="28"/>
          <w:lang w:val="en-GB"/>
        </w:rPr>
        <w:t xml:space="preserve"> </w:t>
      </w:r>
      <w:r w:rsidRPr="00344BB5">
        <w:rPr>
          <w:rFonts w:ascii="Cambria" w:hAnsi="Cambria"/>
          <w:sz w:val="28"/>
          <w:szCs w:val="28"/>
          <w:lang w:val="en-GB"/>
        </w:rPr>
        <w:t>communication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BoD.</w:t>
      </w:r>
    </w:p>
    <w:p w14:paraId="2CD0D917" w14:textId="77777777" w:rsidR="00554E2E" w:rsidRPr="00344BB5" w:rsidRDefault="00554E2E" w:rsidP="00344BB5">
      <w:pPr>
        <w:pStyle w:val="BodyText"/>
        <w:spacing w:before="120" w:after="0" w:line="360" w:lineRule="auto"/>
        <w:jc w:val="both"/>
        <w:rPr>
          <w:rFonts w:ascii="Cambria" w:hAnsi="Cambria"/>
          <w:sz w:val="28"/>
          <w:szCs w:val="28"/>
          <w:lang w:val="en-GB"/>
        </w:rPr>
      </w:pPr>
    </w:p>
    <w:p w14:paraId="632519C6" w14:textId="60CDB946" w:rsidR="00554E2E" w:rsidRPr="00344BB5" w:rsidRDefault="00554E2E" w:rsidP="00344BB5">
      <w:pPr>
        <w:pStyle w:val="Heading2"/>
        <w:spacing w:before="120" w:line="360" w:lineRule="auto"/>
        <w:rPr>
          <w:rFonts w:ascii="Cambria" w:hAnsi="Cambria"/>
          <w:i w:val="0"/>
          <w:iCs w:val="0"/>
          <w:sz w:val="28"/>
          <w:szCs w:val="28"/>
          <w:lang w:val="en-GB"/>
        </w:rPr>
      </w:pPr>
      <w:bookmarkStart w:id="76" w:name="_Toc53130120"/>
      <w:bookmarkStart w:id="77" w:name="_Toc53130295"/>
      <w:bookmarkStart w:id="78" w:name="_Toc54168161"/>
      <w:bookmarkStart w:id="79" w:name="_Toc54172137"/>
      <w:bookmarkStart w:id="80" w:name="_Toc178106423"/>
      <w:bookmarkStart w:id="81" w:name="_Ref88810410"/>
      <w:bookmarkStart w:id="82" w:name="__RefHeading__14228_95728751"/>
      <w:r w:rsidRPr="00344BB5">
        <w:rPr>
          <w:rFonts w:ascii="Cambria" w:hAnsi="Cambria"/>
          <w:i w:val="0"/>
          <w:iCs w:val="0"/>
          <w:sz w:val="28"/>
          <w:szCs w:val="28"/>
          <w:lang w:val="en-GB"/>
        </w:rPr>
        <w:t>4.2</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Organizational</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and</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authorization</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System</w:t>
      </w:r>
      <w:bookmarkEnd w:id="76"/>
      <w:bookmarkEnd w:id="77"/>
      <w:bookmarkEnd w:id="78"/>
      <w:bookmarkEnd w:id="79"/>
      <w:bookmarkEnd w:id="80"/>
    </w:p>
    <w:bookmarkEnd w:id="81"/>
    <w:p w14:paraId="215AB9A4" w14:textId="2EDAC7E6" w:rsidR="00554E2E" w:rsidRPr="00344BB5" w:rsidRDefault="00554E2E" w:rsidP="00344BB5">
      <w:pPr>
        <w:spacing w:before="120" w:line="360" w:lineRule="auto"/>
        <w:jc w:val="both"/>
        <w:rPr>
          <w:rFonts w:ascii="Cambria" w:hAnsi="Cambria"/>
          <w:b/>
          <w:i/>
          <w:iCs/>
          <w:sz w:val="28"/>
          <w:szCs w:val="28"/>
          <w:lang w:val="en-GB"/>
        </w:rPr>
      </w:pPr>
      <w:r w:rsidRPr="00344BB5">
        <w:rPr>
          <w:rFonts w:ascii="Cambria" w:hAnsi="Cambria"/>
          <w:b/>
          <w:i/>
          <w:iCs/>
          <w:sz w:val="28"/>
          <w:szCs w:val="28"/>
          <w:lang w:val="en-GB"/>
        </w:rPr>
        <w:t>The</w:t>
      </w:r>
      <w:r w:rsidR="00EE456D">
        <w:rPr>
          <w:rFonts w:ascii="Cambria" w:hAnsi="Cambria"/>
          <w:b/>
          <w:i/>
          <w:iCs/>
          <w:sz w:val="28"/>
          <w:szCs w:val="28"/>
          <w:lang w:val="en-GB"/>
        </w:rPr>
        <w:t xml:space="preserve"> </w:t>
      </w:r>
      <w:r w:rsidRPr="00344BB5">
        <w:rPr>
          <w:rFonts w:ascii="Cambria" w:hAnsi="Cambria"/>
          <w:b/>
          <w:i/>
          <w:iCs/>
          <w:sz w:val="28"/>
          <w:szCs w:val="28"/>
          <w:lang w:val="en-GB"/>
        </w:rPr>
        <w:t>organizational</w:t>
      </w:r>
      <w:r w:rsidR="00EE456D">
        <w:rPr>
          <w:rFonts w:ascii="Cambria" w:hAnsi="Cambria"/>
          <w:b/>
          <w:i/>
          <w:iCs/>
          <w:sz w:val="28"/>
          <w:szCs w:val="28"/>
          <w:lang w:val="en-GB"/>
        </w:rPr>
        <w:t xml:space="preserve"> </w:t>
      </w:r>
      <w:r w:rsidRPr="00344BB5">
        <w:rPr>
          <w:rFonts w:ascii="Cambria" w:hAnsi="Cambria"/>
          <w:b/>
          <w:i/>
          <w:iCs/>
          <w:sz w:val="28"/>
          <w:szCs w:val="28"/>
          <w:lang w:val="en-GB"/>
        </w:rPr>
        <w:t>System</w:t>
      </w:r>
    </w:p>
    <w:p w14:paraId="309093F5" w14:textId="58263932"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organizational</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sufficiently</w:t>
      </w:r>
      <w:r w:rsidR="00EE456D">
        <w:rPr>
          <w:rFonts w:ascii="Cambria" w:hAnsi="Cambria"/>
          <w:sz w:val="28"/>
          <w:szCs w:val="28"/>
          <w:lang w:val="en-GB"/>
        </w:rPr>
        <w:t xml:space="preserve"> </w:t>
      </w:r>
      <w:r w:rsidRPr="00344BB5">
        <w:rPr>
          <w:rFonts w:ascii="Cambria" w:hAnsi="Cambria"/>
          <w:sz w:val="28"/>
          <w:szCs w:val="28"/>
          <w:lang w:val="en-GB"/>
        </w:rPr>
        <w:t>formalized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clear,</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attention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assignment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responsibilities,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organization</w:t>
      </w:r>
      <w:r w:rsidR="00EE456D">
        <w:rPr>
          <w:rFonts w:ascii="Cambria" w:hAnsi="Cambria"/>
          <w:sz w:val="28"/>
          <w:szCs w:val="28"/>
          <w:lang w:val="en-GB"/>
        </w:rPr>
        <w:t xml:space="preserve"> </w:t>
      </w:r>
      <w:r w:rsidRPr="00344BB5">
        <w:rPr>
          <w:rFonts w:ascii="Cambria" w:hAnsi="Cambria"/>
          <w:sz w:val="28"/>
          <w:szCs w:val="28"/>
          <w:lang w:val="en-GB"/>
        </w:rPr>
        <w:t>chart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description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regarding</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example,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juxtaposition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functions.</w:t>
      </w:r>
    </w:p>
    <w:p w14:paraId="3588ED81" w14:textId="0A940C84"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Among</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things,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evaluation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suitability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organization</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criteria:</w:t>
      </w:r>
    </w:p>
    <w:p w14:paraId="610C3CFC" w14:textId="6159C227" w:rsidR="00554E2E" w:rsidRPr="00344BB5" w:rsidRDefault="00554E2E" w:rsidP="00344BB5">
      <w:pPr>
        <w:numPr>
          <w:ilvl w:val="0"/>
          <w:numId w:val="43"/>
        </w:numPr>
        <w:spacing w:before="120" w:line="360" w:lineRule="auto"/>
        <w:jc w:val="both"/>
        <w:rPr>
          <w:rFonts w:ascii="Cambria" w:hAnsi="Cambria"/>
          <w:sz w:val="28"/>
          <w:szCs w:val="28"/>
          <w:lang w:val="en-GB"/>
        </w:rPr>
      </w:pPr>
      <w:r w:rsidRPr="00344BB5">
        <w:rPr>
          <w:rFonts w:ascii="Cambria" w:hAnsi="Cambria"/>
          <w:sz w:val="28"/>
          <w:szCs w:val="28"/>
          <w:lang w:val="en-GB"/>
        </w:rPr>
        <w:t>formalization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system;</w:t>
      </w:r>
    </w:p>
    <w:p w14:paraId="2D8C888F" w14:textId="3CA0C22E" w:rsidR="00554E2E" w:rsidRPr="00344BB5" w:rsidRDefault="00554E2E" w:rsidP="00344BB5">
      <w:pPr>
        <w:numPr>
          <w:ilvl w:val="0"/>
          <w:numId w:val="43"/>
        </w:numPr>
        <w:spacing w:before="120" w:line="360" w:lineRule="auto"/>
        <w:jc w:val="both"/>
        <w:rPr>
          <w:rFonts w:ascii="Cambria" w:hAnsi="Cambria"/>
          <w:sz w:val="28"/>
          <w:szCs w:val="28"/>
          <w:lang w:val="en-GB"/>
        </w:rPr>
      </w:pPr>
      <w:r w:rsidRPr="00344BB5">
        <w:rPr>
          <w:rFonts w:ascii="Cambria" w:hAnsi="Cambria"/>
          <w:sz w:val="28"/>
          <w:szCs w:val="28"/>
          <w:lang w:val="en-GB"/>
        </w:rPr>
        <w:t>clear</w:t>
      </w:r>
      <w:r w:rsidR="00EE456D">
        <w:rPr>
          <w:rFonts w:ascii="Cambria" w:hAnsi="Cambria"/>
          <w:sz w:val="28"/>
          <w:szCs w:val="28"/>
          <w:lang w:val="en-GB"/>
        </w:rPr>
        <w:t xml:space="preserve"> </w:t>
      </w:r>
      <w:r w:rsidRPr="00344BB5">
        <w:rPr>
          <w:rFonts w:ascii="Cambria" w:hAnsi="Cambria"/>
          <w:sz w:val="28"/>
          <w:szCs w:val="28"/>
          <w:lang w:val="en-GB"/>
        </w:rPr>
        <w:t>definition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hierarchy;</w:t>
      </w:r>
    </w:p>
    <w:p w14:paraId="035F96D7" w14:textId="5DB28C10" w:rsidR="00554E2E" w:rsidRPr="00344BB5" w:rsidRDefault="00554E2E" w:rsidP="00344BB5">
      <w:pPr>
        <w:numPr>
          <w:ilvl w:val="0"/>
          <w:numId w:val="43"/>
        </w:numPr>
        <w:spacing w:before="120" w:line="360" w:lineRule="auto"/>
        <w:jc w:val="both"/>
        <w:rPr>
          <w:rFonts w:ascii="Cambria" w:hAnsi="Cambria"/>
          <w:sz w:val="28"/>
          <w:szCs w:val="28"/>
          <w:lang w:val="en-GB"/>
        </w:rPr>
      </w:pPr>
      <w:r w:rsidRPr="00344BB5">
        <w:rPr>
          <w:rFonts w:ascii="Cambria" w:hAnsi="Cambria"/>
          <w:sz w:val="28"/>
          <w:szCs w:val="28"/>
          <w:lang w:val="en-GB"/>
        </w:rPr>
        <w:lastRenderedPageBreak/>
        <w:t>existence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juxtaposing</w:t>
      </w:r>
      <w:r w:rsidR="00EE456D">
        <w:rPr>
          <w:rFonts w:ascii="Cambria" w:hAnsi="Cambria"/>
          <w:sz w:val="28"/>
          <w:szCs w:val="28"/>
          <w:lang w:val="en-GB"/>
        </w:rPr>
        <w:t xml:space="preserve"> </w:t>
      </w:r>
      <w:r w:rsidRPr="00344BB5">
        <w:rPr>
          <w:rFonts w:ascii="Cambria" w:hAnsi="Cambria"/>
          <w:sz w:val="28"/>
          <w:szCs w:val="28"/>
          <w:lang w:val="en-GB"/>
        </w:rPr>
        <w:t>functions;</w:t>
      </w:r>
    </w:p>
    <w:p w14:paraId="052A7520" w14:textId="18535257" w:rsidR="00554E2E" w:rsidRPr="00344BB5" w:rsidRDefault="00554E2E" w:rsidP="00344BB5">
      <w:pPr>
        <w:numPr>
          <w:ilvl w:val="0"/>
          <w:numId w:val="43"/>
        </w:numPr>
        <w:spacing w:before="120" w:line="360" w:lineRule="auto"/>
        <w:jc w:val="both"/>
        <w:rPr>
          <w:rFonts w:ascii="Cambria" w:hAnsi="Cambria"/>
          <w:sz w:val="28"/>
          <w:szCs w:val="28"/>
          <w:lang w:val="en-GB"/>
        </w:rPr>
      </w:pPr>
      <w:r w:rsidRPr="00344BB5">
        <w:rPr>
          <w:rFonts w:ascii="Cambria" w:hAnsi="Cambria"/>
          <w:sz w:val="28"/>
          <w:szCs w:val="28"/>
          <w:lang w:val="en-GB"/>
        </w:rPr>
        <w:t>correspondence</w:t>
      </w:r>
      <w:r w:rsidR="00EE456D">
        <w:rPr>
          <w:rFonts w:ascii="Cambria" w:hAnsi="Cambria"/>
          <w:sz w:val="28"/>
          <w:szCs w:val="28"/>
          <w:lang w:val="en-GB"/>
        </w:rPr>
        <w:t xml:space="preserve"> </w:t>
      </w:r>
      <w:r w:rsidRPr="00344BB5">
        <w:rPr>
          <w:rFonts w:ascii="Cambria" w:hAnsi="Cambria"/>
          <w:sz w:val="28"/>
          <w:szCs w:val="28"/>
          <w:lang w:val="en-GB"/>
        </w:rPr>
        <w:t>between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actually</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what</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mission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responsibilities.</w:t>
      </w:r>
    </w:p>
    <w:p w14:paraId="48DBF6E2" w14:textId="0E245443"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organizational</w:t>
      </w:r>
      <w:r w:rsidR="00EE456D">
        <w:rPr>
          <w:rFonts w:ascii="Cambria" w:hAnsi="Cambria"/>
          <w:sz w:val="28"/>
          <w:szCs w:val="28"/>
          <w:lang w:val="en-GB"/>
        </w:rPr>
        <w:t xml:space="preserve"> </w:t>
      </w:r>
      <w:r w:rsidRPr="00344BB5">
        <w:rPr>
          <w:rFonts w:ascii="Cambria" w:hAnsi="Cambria"/>
          <w:sz w:val="28"/>
          <w:szCs w:val="28"/>
          <w:lang w:val="en-GB"/>
        </w:rPr>
        <w:t>structure</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formalized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graphically</w:t>
      </w:r>
      <w:r w:rsidR="00EE456D">
        <w:rPr>
          <w:rFonts w:ascii="Cambria" w:hAnsi="Cambria"/>
          <w:sz w:val="28"/>
          <w:szCs w:val="28"/>
          <w:lang w:val="en-GB"/>
        </w:rPr>
        <w:t xml:space="preserve"> </w:t>
      </w:r>
      <w:r w:rsidRPr="00344BB5">
        <w:rPr>
          <w:rFonts w:ascii="Cambria" w:hAnsi="Cambria"/>
          <w:sz w:val="28"/>
          <w:szCs w:val="28"/>
          <w:lang w:val="en-GB"/>
        </w:rPr>
        <w:t>represented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i/>
          <w:iCs/>
          <w:sz w:val="28"/>
          <w:szCs w:val="28"/>
          <w:lang w:val="en-GB"/>
        </w:rPr>
        <w:t>organization</w:t>
      </w:r>
      <w:r w:rsidR="00EE456D">
        <w:rPr>
          <w:rFonts w:ascii="Cambria" w:hAnsi="Cambria"/>
          <w:i/>
          <w:iCs/>
          <w:sz w:val="28"/>
          <w:szCs w:val="28"/>
          <w:lang w:val="en-GB"/>
        </w:rPr>
        <w:t xml:space="preserve"> </w:t>
      </w:r>
      <w:r w:rsidRPr="00344BB5">
        <w:rPr>
          <w:rFonts w:ascii="Cambria" w:hAnsi="Cambria"/>
          <w:i/>
          <w:iCs/>
          <w:sz w:val="28"/>
          <w:szCs w:val="28"/>
          <w:lang w:val="en-GB"/>
        </w:rPr>
        <w:t>chart</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clearly</w:t>
      </w:r>
      <w:r w:rsidR="00EE456D">
        <w:rPr>
          <w:rFonts w:ascii="Cambria" w:hAnsi="Cambria"/>
          <w:sz w:val="28"/>
          <w:szCs w:val="28"/>
          <w:lang w:val="en-GB"/>
        </w:rPr>
        <w:t xml:space="preserve"> </w:t>
      </w:r>
      <w:r w:rsidRPr="00344BB5">
        <w:rPr>
          <w:rFonts w:ascii="Cambria" w:hAnsi="Cambria"/>
          <w:sz w:val="28"/>
          <w:szCs w:val="28"/>
          <w:lang w:val="en-GB"/>
        </w:rPr>
        <w:t>defines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hierarchical</w:t>
      </w:r>
      <w:r w:rsidR="00EE456D">
        <w:rPr>
          <w:rFonts w:ascii="Cambria" w:hAnsi="Cambria"/>
          <w:sz w:val="28"/>
          <w:szCs w:val="28"/>
          <w:lang w:val="en-GB"/>
        </w:rPr>
        <w:t xml:space="preserve"> </w:t>
      </w:r>
      <w:r w:rsidRPr="00344BB5">
        <w:rPr>
          <w:rFonts w:ascii="Cambria" w:hAnsi="Cambria"/>
          <w:sz w:val="28"/>
          <w:szCs w:val="28"/>
          <w:lang w:val="en-GB"/>
        </w:rPr>
        <w:t>dependency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functional</w:t>
      </w:r>
      <w:r w:rsidR="00EE456D">
        <w:rPr>
          <w:rFonts w:ascii="Cambria" w:hAnsi="Cambria"/>
          <w:sz w:val="28"/>
          <w:szCs w:val="28"/>
          <w:lang w:val="en-GB"/>
        </w:rPr>
        <w:t xml:space="preserve"> </w:t>
      </w:r>
      <w:r w:rsidRPr="00344BB5">
        <w:rPr>
          <w:rFonts w:ascii="Cambria" w:hAnsi="Cambria"/>
          <w:sz w:val="28"/>
          <w:szCs w:val="28"/>
          <w:lang w:val="en-GB"/>
        </w:rPr>
        <w:t>relationships</w:t>
      </w:r>
      <w:r w:rsidR="00EE456D">
        <w:rPr>
          <w:rFonts w:ascii="Cambria" w:hAnsi="Cambria"/>
          <w:sz w:val="28"/>
          <w:szCs w:val="28"/>
          <w:lang w:val="en-GB"/>
        </w:rPr>
        <w:t xml:space="preserve"> </w:t>
      </w:r>
      <w:r w:rsidRPr="00344BB5">
        <w:rPr>
          <w:rFonts w:ascii="Cambria" w:hAnsi="Cambria"/>
          <w:sz w:val="28"/>
          <w:szCs w:val="28"/>
          <w:lang w:val="en-GB"/>
        </w:rPr>
        <w:t>between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different</w:t>
      </w:r>
      <w:r w:rsidR="00EE456D">
        <w:rPr>
          <w:rFonts w:ascii="Cambria" w:hAnsi="Cambria"/>
          <w:sz w:val="28"/>
          <w:szCs w:val="28"/>
          <w:lang w:val="en-GB"/>
        </w:rPr>
        <w:t xml:space="preserve"> </w:t>
      </w:r>
      <w:r w:rsidRPr="00344BB5">
        <w:rPr>
          <w:rFonts w:ascii="Cambria" w:hAnsi="Cambria"/>
          <w:sz w:val="28"/>
          <w:szCs w:val="28"/>
          <w:lang w:val="en-GB"/>
        </w:rPr>
        <w:t>positions</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itself.</w:t>
      </w:r>
    </w:p>
    <w:p w14:paraId="399B2706" w14:textId="50550BEE"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Moreover,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exact</w:t>
      </w:r>
      <w:r w:rsidR="00EE456D">
        <w:rPr>
          <w:rFonts w:ascii="Cambria" w:hAnsi="Cambria"/>
          <w:sz w:val="28"/>
          <w:szCs w:val="28"/>
          <w:lang w:val="en-GB"/>
        </w:rPr>
        <w:t xml:space="preserve"> </w:t>
      </w:r>
      <w:r w:rsidRPr="00344BB5">
        <w:rPr>
          <w:rFonts w:ascii="Cambria" w:hAnsi="Cambria"/>
          <w:sz w:val="28"/>
          <w:szCs w:val="28"/>
          <w:lang w:val="en-GB"/>
        </w:rPr>
        <w:t>detection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their</w:t>
      </w:r>
      <w:r w:rsidR="00EE456D">
        <w:rPr>
          <w:rFonts w:ascii="Cambria" w:hAnsi="Cambria"/>
          <w:sz w:val="28"/>
          <w:szCs w:val="28"/>
          <w:lang w:val="en-GB"/>
        </w:rPr>
        <w:t xml:space="preserve"> </w:t>
      </w:r>
      <w:r w:rsidRPr="00344BB5">
        <w:rPr>
          <w:rFonts w:ascii="Cambria" w:hAnsi="Cambria"/>
          <w:sz w:val="28"/>
          <w:szCs w:val="28"/>
          <w:lang w:val="en-GB"/>
        </w:rPr>
        <w:t>clear</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transparent</w:t>
      </w:r>
      <w:r w:rsidR="00EE456D">
        <w:rPr>
          <w:rFonts w:ascii="Cambria" w:hAnsi="Cambria"/>
          <w:sz w:val="28"/>
          <w:szCs w:val="28"/>
          <w:lang w:val="en-GB"/>
        </w:rPr>
        <w:t xml:space="preserve"> </w:t>
      </w:r>
      <w:r w:rsidRPr="00344BB5">
        <w:rPr>
          <w:rFonts w:ascii="Cambria" w:hAnsi="Cambria"/>
          <w:sz w:val="28"/>
          <w:szCs w:val="28"/>
          <w:lang w:val="en-GB"/>
        </w:rPr>
        <w:t>assignment</w:t>
      </w:r>
      <w:r w:rsidR="00EE456D">
        <w:rPr>
          <w:rFonts w:ascii="Cambria" w:hAnsi="Cambria"/>
          <w:sz w:val="28"/>
          <w:szCs w:val="28"/>
          <w:lang w:val="en-GB"/>
        </w:rPr>
        <w:t xml:space="preserve"> </w:t>
      </w:r>
      <w:r w:rsidRPr="00344BB5">
        <w:rPr>
          <w:rFonts w:ascii="Cambria" w:hAnsi="Cambria"/>
          <w:sz w:val="28"/>
          <w:szCs w:val="28"/>
          <w:lang w:val="en-GB"/>
        </w:rPr>
        <w:t>allows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respect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i/>
          <w:iCs/>
          <w:sz w:val="28"/>
          <w:szCs w:val="28"/>
          <w:lang w:val="en-GB"/>
        </w:rPr>
        <w:t>separation</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roles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fundamental</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004933D0" w:rsidRPr="004933D0">
        <w:rPr>
          <w:rFonts w:ascii="Cambria" w:hAnsi="Cambria"/>
          <w:sz w:val="28"/>
          <w:szCs w:val="28"/>
          <w:lang w:val="en-GB"/>
        </w:rPr>
        <w:t>prevent</w:t>
      </w:r>
      <w:r w:rsidR="00EE456D">
        <w:rPr>
          <w:rFonts w:ascii="Cambria" w:hAnsi="Cambria"/>
          <w:sz w:val="28"/>
          <w:szCs w:val="28"/>
          <w:lang w:val="en-GB"/>
        </w:rPr>
        <w:t xml:space="preserve"> </w:t>
      </w:r>
      <w:r w:rsidRPr="00344BB5">
        <w:rPr>
          <w:rFonts w:ascii="Cambria" w:hAnsi="Cambria"/>
          <w:sz w:val="28"/>
          <w:szCs w:val="28"/>
          <w:lang w:val="en-GB"/>
        </w:rPr>
        <w:t>potential</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p>
    <w:p w14:paraId="1034F2BD" w14:textId="3450D739"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Additionally,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availed</w:t>
      </w:r>
      <w:r w:rsidR="00EE456D">
        <w:rPr>
          <w:rFonts w:ascii="Cambria" w:hAnsi="Cambria"/>
          <w:sz w:val="28"/>
          <w:szCs w:val="28"/>
          <w:lang w:val="en-GB"/>
        </w:rPr>
        <w:t xml:space="preserve"> </w:t>
      </w:r>
      <w:r w:rsidRPr="00344BB5">
        <w:rPr>
          <w:rFonts w:ascii="Cambria" w:hAnsi="Cambria"/>
          <w:sz w:val="28"/>
          <w:szCs w:val="28"/>
          <w:lang w:val="en-GB"/>
        </w:rPr>
        <w:t>itself</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protocols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tools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004933D0">
        <w:rPr>
          <w:rFonts w:ascii="Cambria" w:hAnsi="Cambria"/>
          <w:sz w:val="28"/>
          <w:szCs w:val="28"/>
          <w:lang w:val="en-GB"/>
        </w:rPr>
        <w:t>define</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own</w:t>
      </w:r>
      <w:r w:rsidR="00EE456D">
        <w:rPr>
          <w:rFonts w:ascii="Cambria" w:hAnsi="Cambria"/>
          <w:sz w:val="28"/>
          <w:szCs w:val="28"/>
          <w:lang w:val="en-GB"/>
        </w:rPr>
        <w:t xml:space="preserve"> </w:t>
      </w:r>
      <w:r w:rsidRPr="00344BB5">
        <w:rPr>
          <w:rFonts w:ascii="Cambria" w:hAnsi="Cambria"/>
          <w:sz w:val="28"/>
          <w:szCs w:val="28"/>
          <w:lang w:val="en-GB"/>
        </w:rPr>
        <w:t>organizational</w:t>
      </w:r>
      <w:r w:rsidR="00EE456D">
        <w:rPr>
          <w:rFonts w:ascii="Cambria" w:hAnsi="Cambria"/>
          <w:sz w:val="28"/>
          <w:szCs w:val="28"/>
          <w:lang w:val="en-GB"/>
        </w:rPr>
        <w:t xml:space="preserve"> </w:t>
      </w:r>
      <w:r w:rsidRPr="00344BB5">
        <w:rPr>
          <w:rFonts w:ascii="Cambria" w:hAnsi="Cambria"/>
          <w:sz w:val="28"/>
          <w:szCs w:val="28"/>
          <w:lang w:val="en-GB"/>
        </w:rPr>
        <w:t>processes,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everybody</w:t>
      </w:r>
      <w:r w:rsidR="00EE456D">
        <w:rPr>
          <w:rFonts w:ascii="Cambria" w:hAnsi="Cambria"/>
          <w:sz w:val="28"/>
          <w:szCs w:val="28"/>
          <w:lang w:val="en-GB"/>
        </w:rPr>
        <w:t xml:space="preserve"> </w:t>
      </w:r>
      <w:r w:rsidRPr="00344BB5">
        <w:rPr>
          <w:rFonts w:ascii="Cambria" w:hAnsi="Cambria"/>
          <w:sz w:val="28"/>
          <w:szCs w:val="28"/>
          <w:lang w:val="en-GB"/>
        </w:rPr>
        <w:t>can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p>
    <w:p w14:paraId="5A51032B" w14:textId="1DFE38F3" w:rsidR="00554E2E" w:rsidRPr="00344BB5" w:rsidRDefault="00554E2E" w:rsidP="00344BB5">
      <w:pPr>
        <w:pStyle w:val="BodyText"/>
        <w:spacing w:before="120" w:after="0" w:line="360" w:lineRule="auto"/>
        <w:jc w:val="both"/>
        <w:rPr>
          <w:rFonts w:ascii="Cambria" w:hAnsi="Cambria"/>
          <w:b/>
          <w:i/>
          <w:iCs/>
          <w:sz w:val="28"/>
          <w:szCs w:val="28"/>
          <w:lang w:val="en-GB"/>
        </w:rPr>
      </w:pPr>
      <w:bookmarkStart w:id="83" w:name="_Ref88810431"/>
      <w:r w:rsidRPr="00344BB5">
        <w:rPr>
          <w:rFonts w:ascii="Cambria" w:hAnsi="Cambria"/>
          <w:b/>
          <w:i/>
          <w:iCs/>
          <w:sz w:val="28"/>
          <w:szCs w:val="28"/>
          <w:lang w:val="en-GB"/>
        </w:rPr>
        <w:t>The</w:t>
      </w:r>
      <w:r w:rsidR="00EE456D">
        <w:rPr>
          <w:rFonts w:ascii="Cambria" w:hAnsi="Cambria"/>
          <w:b/>
          <w:i/>
          <w:iCs/>
          <w:sz w:val="28"/>
          <w:szCs w:val="28"/>
          <w:lang w:val="en-GB"/>
        </w:rPr>
        <w:t xml:space="preserve"> </w:t>
      </w:r>
      <w:r w:rsidRPr="00344BB5">
        <w:rPr>
          <w:rFonts w:ascii="Cambria" w:hAnsi="Cambria"/>
          <w:b/>
          <w:i/>
          <w:iCs/>
          <w:sz w:val="28"/>
          <w:szCs w:val="28"/>
          <w:lang w:val="en-GB"/>
        </w:rPr>
        <w:t>authorization</w:t>
      </w:r>
      <w:r w:rsidR="00EE456D">
        <w:rPr>
          <w:rFonts w:ascii="Cambria" w:hAnsi="Cambria"/>
          <w:b/>
          <w:i/>
          <w:iCs/>
          <w:sz w:val="28"/>
          <w:szCs w:val="28"/>
          <w:lang w:val="en-GB"/>
        </w:rPr>
        <w:t xml:space="preserve"> </w:t>
      </w:r>
      <w:r w:rsidRPr="00344BB5">
        <w:rPr>
          <w:rFonts w:ascii="Cambria" w:hAnsi="Cambria"/>
          <w:b/>
          <w:i/>
          <w:iCs/>
          <w:sz w:val="28"/>
          <w:szCs w:val="28"/>
          <w:lang w:val="en-GB"/>
        </w:rPr>
        <w:t>System</w:t>
      </w:r>
    </w:p>
    <w:bookmarkEnd w:id="83"/>
    <w:p w14:paraId="70F35F89" w14:textId="6F462133" w:rsidR="00554E2E"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According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Confindustria</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suggestions,</w:t>
      </w:r>
      <w:r w:rsidR="00EE456D">
        <w:rPr>
          <w:rFonts w:ascii="Cambria" w:hAnsi="Cambria"/>
          <w:sz w:val="28"/>
          <w:szCs w:val="28"/>
          <w:lang w:val="en-GB"/>
        </w:rPr>
        <w:t xml:space="preserve"> </w:t>
      </w:r>
      <w:r w:rsidRPr="00344BB5">
        <w:rPr>
          <w:rFonts w:ascii="Cambria" w:hAnsi="Cambria"/>
          <w:sz w:val="28"/>
          <w:szCs w:val="28"/>
          <w:lang w:val="en-GB"/>
        </w:rPr>
        <w:t>authorization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signature</w:t>
      </w:r>
      <w:r w:rsidR="00EE456D">
        <w:rPr>
          <w:rFonts w:ascii="Cambria" w:hAnsi="Cambria"/>
          <w:sz w:val="28"/>
          <w:szCs w:val="28"/>
          <w:lang w:val="en-GB"/>
        </w:rPr>
        <w:t xml:space="preserve"> </w:t>
      </w:r>
      <w:r w:rsidRPr="00344BB5">
        <w:rPr>
          <w:rFonts w:ascii="Cambria" w:hAnsi="Cambria"/>
          <w:sz w:val="28"/>
          <w:szCs w:val="28"/>
          <w:lang w:val="en-GB"/>
        </w:rPr>
        <w:t>powers</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assigned</w:t>
      </w:r>
      <w:r w:rsidR="00EE456D">
        <w:rPr>
          <w:rFonts w:ascii="Cambria" w:hAnsi="Cambria"/>
          <w:sz w:val="28"/>
          <w:szCs w:val="28"/>
          <w:lang w:val="en-GB"/>
        </w:rPr>
        <w:t xml:space="preserve"> </w:t>
      </w:r>
      <w:r w:rsidRPr="00344BB5">
        <w:rPr>
          <w:rFonts w:ascii="Cambria" w:hAnsi="Cambria"/>
          <w:sz w:val="28"/>
          <w:szCs w:val="28"/>
          <w:lang w:val="en-GB"/>
        </w:rPr>
        <w:t>consistently</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well-defined</w:t>
      </w:r>
      <w:r w:rsidR="00EE456D">
        <w:rPr>
          <w:rFonts w:ascii="Cambria" w:hAnsi="Cambria"/>
          <w:sz w:val="28"/>
          <w:szCs w:val="28"/>
          <w:lang w:val="en-GB"/>
        </w:rPr>
        <w:t xml:space="preserve"> </w:t>
      </w:r>
      <w:r w:rsidRPr="00344BB5">
        <w:rPr>
          <w:rFonts w:ascii="Cambria" w:hAnsi="Cambria"/>
          <w:sz w:val="28"/>
          <w:szCs w:val="28"/>
          <w:lang w:val="en-GB"/>
        </w:rPr>
        <w:t>organizational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responsibilities,</w:t>
      </w:r>
      <w:r w:rsidR="00EE456D">
        <w:rPr>
          <w:rFonts w:ascii="Cambria" w:hAnsi="Cambria"/>
          <w:sz w:val="28"/>
          <w:szCs w:val="28"/>
          <w:lang w:val="en-GB"/>
        </w:rPr>
        <w:t xml:space="preserve"> </w:t>
      </w:r>
      <w:r w:rsidRPr="00344BB5">
        <w:rPr>
          <w:rFonts w:ascii="Cambria" w:hAnsi="Cambria"/>
          <w:sz w:val="28"/>
          <w:szCs w:val="28"/>
          <w:lang w:val="en-GB"/>
        </w:rPr>
        <w:t>providing,</w:t>
      </w:r>
      <w:r w:rsidR="00EE456D">
        <w:rPr>
          <w:rFonts w:ascii="Cambria" w:hAnsi="Cambria"/>
          <w:sz w:val="28"/>
          <w:szCs w:val="28"/>
          <w:lang w:val="en-GB"/>
        </w:rPr>
        <w:t xml:space="preserve"> </w:t>
      </w:r>
      <w:r w:rsidRPr="00344BB5">
        <w:rPr>
          <w:rFonts w:ascii="Cambria" w:hAnsi="Cambria"/>
          <w:sz w:val="28"/>
          <w:szCs w:val="28"/>
          <w:lang w:val="en-GB"/>
        </w:rPr>
        <w:t>when</w:t>
      </w:r>
      <w:r w:rsidR="00EE456D">
        <w:rPr>
          <w:rFonts w:ascii="Cambria" w:hAnsi="Cambria"/>
          <w:sz w:val="28"/>
          <w:szCs w:val="28"/>
          <w:lang w:val="en-GB"/>
        </w:rPr>
        <w:t xml:space="preserve"> </w:t>
      </w:r>
      <w:r w:rsidRPr="00344BB5">
        <w:rPr>
          <w:rFonts w:ascii="Cambria" w:hAnsi="Cambria"/>
          <w:sz w:val="28"/>
          <w:szCs w:val="28"/>
          <w:lang w:val="en-GB"/>
        </w:rPr>
        <w:t>required,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precise</w:t>
      </w:r>
      <w:r w:rsidR="00EE456D">
        <w:rPr>
          <w:rFonts w:ascii="Cambria" w:hAnsi="Cambria"/>
          <w:sz w:val="28"/>
          <w:szCs w:val="28"/>
          <w:lang w:val="en-GB"/>
        </w:rPr>
        <w:t xml:space="preserve"> </w:t>
      </w:r>
      <w:r w:rsidRPr="00344BB5">
        <w:rPr>
          <w:rFonts w:ascii="Cambria" w:hAnsi="Cambria"/>
          <w:sz w:val="28"/>
          <w:szCs w:val="28"/>
          <w:lang w:val="en-GB"/>
        </w:rPr>
        <w:t>indication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limit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expense</w:t>
      </w:r>
      <w:r w:rsidR="00EE456D">
        <w:rPr>
          <w:rFonts w:ascii="Cambria" w:hAnsi="Cambria"/>
          <w:sz w:val="28"/>
          <w:szCs w:val="28"/>
          <w:lang w:val="en-GB"/>
        </w:rPr>
        <w:t xml:space="preserve"> </w:t>
      </w:r>
      <w:r w:rsidRPr="00344BB5">
        <w:rPr>
          <w:rFonts w:ascii="Cambria" w:hAnsi="Cambria"/>
          <w:sz w:val="28"/>
          <w:szCs w:val="28"/>
          <w:lang w:val="en-GB"/>
        </w:rPr>
        <w:t>approval,</w:t>
      </w:r>
      <w:r w:rsidR="00EE456D">
        <w:rPr>
          <w:rFonts w:ascii="Cambria" w:hAnsi="Cambria"/>
          <w:sz w:val="28"/>
          <w:szCs w:val="28"/>
          <w:lang w:val="en-GB"/>
        </w:rPr>
        <w:t xml:space="preserve"> </w:t>
      </w:r>
      <w:r w:rsidRPr="00344BB5">
        <w:rPr>
          <w:rFonts w:ascii="Cambria" w:hAnsi="Cambria"/>
          <w:sz w:val="28"/>
          <w:szCs w:val="28"/>
          <w:lang w:val="en-GB"/>
        </w:rPr>
        <w:t>especially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areas</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areas”.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aforementioned</w:t>
      </w:r>
      <w:r w:rsidR="00EE456D">
        <w:rPr>
          <w:rFonts w:ascii="Cambria" w:hAnsi="Cambria"/>
          <w:sz w:val="28"/>
          <w:szCs w:val="28"/>
          <w:lang w:val="en-GB"/>
        </w:rPr>
        <w:t xml:space="preserve"> </w:t>
      </w:r>
      <w:r w:rsidRPr="00344BB5">
        <w:rPr>
          <w:rFonts w:ascii="Cambria" w:hAnsi="Cambria"/>
          <w:sz w:val="28"/>
          <w:szCs w:val="28"/>
          <w:lang w:val="en-GB"/>
        </w:rPr>
        <w:t>aspects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disciplined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whole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policies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standards</w:t>
      </w:r>
      <w:r w:rsidR="00EE456D">
        <w:rPr>
          <w:rFonts w:ascii="Cambria" w:hAnsi="Cambria"/>
          <w:sz w:val="28"/>
          <w:szCs w:val="28"/>
          <w:lang w:val="en-GB"/>
        </w:rPr>
        <w:t xml:space="preserve"> </w:t>
      </w:r>
      <w:r w:rsidRPr="00344BB5">
        <w:rPr>
          <w:rFonts w:ascii="Cambria" w:hAnsi="Cambria"/>
          <w:sz w:val="28"/>
          <w:szCs w:val="28"/>
          <w:lang w:val="en-GB"/>
        </w:rPr>
        <w:t>indicated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Annex</w:t>
      </w:r>
      <w:r w:rsidR="00EE456D">
        <w:rPr>
          <w:rFonts w:ascii="Cambria" w:hAnsi="Cambria"/>
          <w:sz w:val="28"/>
          <w:szCs w:val="28"/>
          <w:lang w:val="en-GB"/>
        </w:rPr>
        <w:t xml:space="preserve"> </w:t>
      </w:r>
      <w:r w:rsidRPr="00344BB5">
        <w:rPr>
          <w:rFonts w:ascii="Cambria" w:hAnsi="Cambria"/>
          <w:sz w:val="28"/>
          <w:szCs w:val="28"/>
          <w:lang w:val="en-GB"/>
        </w:rPr>
        <w:t>6.</w:t>
      </w:r>
    </w:p>
    <w:p w14:paraId="4A7F40E8" w14:textId="63FCDFF1" w:rsidR="002A6CEB" w:rsidRPr="00344BB5" w:rsidRDefault="00B1439B" w:rsidP="00344BB5">
      <w:pPr>
        <w:spacing w:before="120" w:line="360" w:lineRule="auto"/>
        <w:jc w:val="both"/>
        <w:rPr>
          <w:rFonts w:ascii="Cambria" w:hAnsi="Cambria"/>
          <w:sz w:val="28"/>
          <w:szCs w:val="28"/>
          <w:lang w:val="en-GB"/>
        </w:rPr>
      </w:pPr>
      <w:r w:rsidRPr="00B1439B">
        <w:rPr>
          <w:rFonts w:ascii="Cambria" w:hAnsi="Cambria"/>
          <w:sz w:val="28"/>
          <w:szCs w:val="28"/>
          <w:lang w:val="en-GB"/>
        </w:rPr>
        <w:lastRenderedPageBreak/>
        <w:t>Take</w:t>
      </w:r>
      <w:r w:rsidR="00EE456D">
        <w:rPr>
          <w:rFonts w:ascii="Cambria" w:hAnsi="Cambria"/>
          <w:sz w:val="28"/>
          <w:szCs w:val="28"/>
          <w:lang w:val="en-GB"/>
        </w:rPr>
        <w:t xml:space="preserve"> </w:t>
      </w:r>
      <w:r w:rsidRPr="00B1439B">
        <w:rPr>
          <w:rFonts w:ascii="Cambria" w:hAnsi="Cambria"/>
          <w:sz w:val="28"/>
          <w:szCs w:val="28"/>
          <w:lang w:val="en-GB"/>
        </w:rPr>
        <w:t>this</w:t>
      </w:r>
      <w:r w:rsidR="00EE456D">
        <w:rPr>
          <w:rFonts w:ascii="Cambria" w:hAnsi="Cambria"/>
          <w:sz w:val="28"/>
          <w:szCs w:val="28"/>
          <w:lang w:val="en-GB"/>
        </w:rPr>
        <w:t xml:space="preserve"> </w:t>
      </w:r>
      <w:r w:rsidRPr="00B1439B">
        <w:rPr>
          <w:rFonts w:ascii="Cambria" w:hAnsi="Cambria"/>
          <w:sz w:val="28"/>
          <w:szCs w:val="28"/>
          <w:lang w:val="en-GB"/>
        </w:rPr>
        <w:t>opportunity</w:t>
      </w:r>
      <w:r w:rsidR="00EE456D">
        <w:rPr>
          <w:rFonts w:ascii="Cambria" w:hAnsi="Cambria"/>
          <w:sz w:val="28"/>
          <w:szCs w:val="28"/>
          <w:lang w:val="en-GB"/>
        </w:rPr>
        <w:t xml:space="preserve"> </w:t>
      </w:r>
      <w:r w:rsidRPr="00B1439B">
        <w:rPr>
          <w:rFonts w:ascii="Cambria" w:hAnsi="Cambria"/>
          <w:sz w:val="28"/>
          <w:szCs w:val="28"/>
          <w:lang w:val="en-GB"/>
        </w:rPr>
        <w:t>to</w:t>
      </w:r>
      <w:r w:rsidR="00EE456D">
        <w:rPr>
          <w:rFonts w:ascii="Cambria" w:hAnsi="Cambria"/>
          <w:sz w:val="28"/>
          <w:szCs w:val="28"/>
          <w:lang w:val="en-GB"/>
        </w:rPr>
        <w:t xml:space="preserve"> </w:t>
      </w:r>
      <w:r w:rsidRPr="00B1439B">
        <w:rPr>
          <w:rFonts w:ascii="Cambria" w:hAnsi="Cambria"/>
          <w:sz w:val="28"/>
          <w:szCs w:val="28"/>
          <w:lang w:val="en-GB"/>
        </w:rPr>
        <w:t>specify</w:t>
      </w:r>
      <w:r w:rsidR="00EE456D">
        <w:rPr>
          <w:rFonts w:ascii="Cambria" w:hAnsi="Cambria"/>
          <w:sz w:val="28"/>
          <w:szCs w:val="28"/>
          <w:lang w:val="en-GB"/>
        </w:rPr>
        <w:t xml:space="preserve"> </w:t>
      </w:r>
      <w:r w:rsidRPr="00B1439B">
        <w:rPr>
          <w:rFonts w:ascii="Cambria" w:hAnsi="Cambria"/>
          <w:sz w:val="28"/>
          <w:szCs w:val="28"/>
          <w:lang w:val="en-GB"/>
        </w:rPr>
        <w:t>that,</w:t>
      </w:r>
      <w:r w:rsidR="00EE456D">
        <w:rPr>
          <w:rFonts w:ascii="Cambria" w:hAnsi="Cambria"/>
          <w:sz w:val="28"/>
          <w:szCs w:val="28"/>
          <w:lang w:val="en-GB"/>
        </w:rPr>
        <w:t xml:space="preserve"> </w:t>
      </w:r>
      <w:r w:rsidRPr="00B1439B">
        <w:rPr>
          <w:rFonts w:ascii="Cambria" w:hAnsi="Cambria"/>
          <w:sz w:val="28"/>
          <w:szCs w:val="28"/>
          <w:lang w:val="en-GB"/>
        </w:rPr>
        <w:t>in</w:t>
      </w:r>
      <w:r w:rsidR="00EE456D">
        <w:rPr>
          <w:rFonts w:ascii="Cambria" w:hAnsi="Cambria"/>
          <w:sz w:val="28"/>
          <w:szCs w:val="28"/>
          <w:lang w:val="en-GB"/>
        </w:rPr>
        <w:t xml:space="preserve"> </w:t>
      </w:r>
      <w:r w:rsidRPr="00B1439B">
        <w:rPr>
          <w:rFonts w:ascii="Cambria" w:hAnsi="Cambria"/>
          <w:sz w:val="28"/>
          <w:szCs w:val="28"/>
          <w:lang w:val="en-GB"/>
        </w:rPr>
        <w:t>the</w:t>
      </w:r>
      <w:r w:rsidR="00EE456D">
        <w:rPr>
          <w:rFonts w:ascii="Cambria" w:hAnsi="Cambria"/>
          <w:sz w:val="28"/>
          <w:szCs w:val="28"/>
          <w:lang w:val="en-GB"/>
        </w:rPr>
        <w:t xml:space="preserve"> </w:t>
      </w:r>
      <w:r w:rsidRPr="00B1439B">
        <w:rPr>
          <w:rFonts w:ascii="Cambria" w:hAnsi="Cambria"/>
          <w:sz w:val="28"/>
          <w:szCs w:val="28"/>
          <w:lang w:val="en-GB"/>
        </w:rPr>
        <w:t>event</w:t>
      </w:r>
      <w:r w:rsidR="00EE456D">
        <w:rPr>
          <w:rFonts w:ascii="Cambria" w:hAnsi="Cambria"/>
          <w:sz w:val="28"/>
          <w:szCs w:val="28"/>
          <w:lang w:val="en-GB"/>
        </w:rPr>
        <w:t xml:space="preserve"> </w:t>
      </w:r>
      <w:r w:rsidRPr="00B1439B">
        <w:rPr>
          <w:rFonts w:ascii="Cambria" w:hAnsi="Cambria"/>
          <w:sz w:val="28"/>
          <w:szCs w:val="28"/>
          <w:lang w:val="en-GB"/>
        </w:rPr>
        <w:t>that</w:t>
      </w:r>
      <w:r w:rsidR="00EE456D">
        <w:rPr>
          <w:rFonts w:ascii="Cambria" w:hAnsi="Cambria"/>
          <w:sz w:val="28"/>
          <w:szCs w:val="28"/>
          <w:lang w:val="en-GB"/>
        </w:rPr>
        <w:t xml:space="preserve"> </w:t>
      </w:r>
      <w:r w:rsidRPr="00B1439B">
        <w:rPr>
          <w:rFonts w:ascii="Cambria" w:hAnsi="Cambria"/>
          <w:sz w:val="28"/>
          <w:szCs w:val="28"/>
          <w:lang w:val="en-GB"/>
        </w:rPr>
        <w:t>the</w:t>
      </w:r>
      <w:r w:rsidR="00EE456D">
        <w:rPr>
          <w:rFonts w:ascii="Cambria" w:hAnsi="Cambria"/>
          <w:sz w:val="28"/>
          <w:szCs w:val="28"/>
          <w:lang w:val="en-GB"/>
        </w:rPr>
        <w:t xml:space="preserve"> </w:t>
      </w:r>
      <w:r w:rsidRPr="00B1439B">
        <w:rPr>
          <w:rFonts w:ascii="Cambria" w:hAnsi="Cambria"/>
          <w:sz w:val="28"/>
          <w:szCs w:val="28"/>
          <w:lang w:val="en-GB"/>
        </w:rPr>
        <w:t>Company</w:t>
      </w:r>
      <w:r w:rsidR="00EE456D">
        <w:rPr>
          <w:rFonts w:ascii="Cambria" w:hAnsi="Cambria"/>
          <w:sz w:val="28"/>
          <w:szCs w:val="28"/>
          <w:lang w:val="en-GB"/>
        </w:rPr>
        <w:t xml:space="preserve"> </w:t>
      </w:r>
      <w:r w:rsidRPr="00B1439B">
        <w:rPr>
          <w:rFonts w:ascii="Cambria" w:hAnsi="Cambria"/>
          <w:sz w:val="28"/>
          <w:szCs w:val="28"/>
          <w:lang w:val="en-GB"/>
        </w:rPr>
        <w:t>is</w:t>
      </w:r>
      <w:r w:rsidR="00EE456D">
        <w:rPr>
          <w:rFonts w:ascii="Cambria" w:hAnsi="Cambria"/>
          <w:sz w:val="28"/>
          <w:szCs w:val="28"/>
          <w:lang w:val="en-GB"/>
        </w:rPr>
        <w:t xml:space="preserve"> </w:t>
      </w:r>
      <w:r w:rsidRPr="00B1439B">
        <w:rPr>
          <w:rFonts w:ascii="Cambria" w:hAnsi="Cambria"/>
          <w:sz w:val="28"/>
          <w:szCs w:val="28"/>
          <w:lang w:val="en-GB"/>
        </w:rPr>
        <w:t>identified</w:t>
      </w:r>
      <w:r w:rsidR="00EE456D">
        <w:rPr>
          <w:rFonts w:ascii="Cambria" w:hAnsi="Cambria"/>
          <w:sz w:val="28"/>
          <w:szCs w:val="28"/>
          <w:lang w:val="en-GB"/>
        </w:rPr>
        <w:t xml:space="preserve"> </w:t>
      </w:r>
      <w:r w:rsidRPr="00B1439B">
        <w:rPr>
          <w:rFonts w:ascii="Cambria" w:hAnsi="Cambria"/>
          <w:sz w:val="28"/>
          <w:szCs w:val="28"/>
          <w:lang w:val="en-GB"/>
        </w:rPr>
        <w:t>as</w:t>
      </w:r>
      <w:r w:rsidR="00EE456D">
        <w:rPr>
          <w:rFonts w:ascii="Cambria" w:hAnsi="Cambria"/>
          <w:sz w:val="28"/>
          <w:szCs w:val="28"/>
          <w:lang w:val="en-GB"/>
        </w:rPr>
        <w:t xml:space="preserve"> </w:t>
      </w:r>
      <w:r w:rsidRPr="00B1439B">
        <w:rPr>
          <w:rFonts w:ascii="Cambria" w:hAnsi="Cambria"/>
          <w:sz w:val="28"/>
          <w:szCs w:val="28"/>
          <w:lang w:val="en-GB"/>
        </w:rPr>
        <w:t>an</w:t>
      </w:r>
      <w:r w:rsidR="00EE456D">
        <w:rPr>
          <w:rFonts w:ascii="Cambria" w:hAnsi="Cambria"/>
          <w:sz w:val="28"/>
          <w:szCs w:val="28"/>
          <w:lang w:val="en-GB"/>
        </w:rPr>
        <w:t xml:space="preserve"> </w:t>
      </w:r>
      <w:r w:rsidRPr="00B1439B">
        <w:rPr>
          <w:rFonts w:ascii="Cambria" w:hAnsi="Cambria"/>
          <w:sz w:val="28"/>
          <w:szCs w:val="28"/>
          <w:lang w:val="en-GB"/>
        </w:rPr>
        <w:t>entity</w:t>
      </w:r>
      <w:r w:rsidR="00EE456D">
        <w:rPr>
          <w:rFonts w:ascii="Cambria" w:hAnsi="Cambria"/>
          <w:sz w:val="28"/>
          <w:szCs w:val="28"/>
          <w:lang w:val="en-GB"/>
        </w:rPr>
        <w:t xml:space="preserve"> </w:t>
      </w:r>
      <w:r w:rsidRPr="00B1439B">
        <w:rPr>
          <w:rFonts w:ascii="Cambria" w:hAnsi="Cambria"/>
          <w:sz w:val="28"/>
          <w:szCs w:val="28"/>
          <w:lang w:val="en-GB"/>
        </w:rPr>
        <w:t>accused</w:t>
      </w:r>
      <w:r w:rsidR="00EE456D">
        <w:rPr>
          <w:rFonts w:ascii="Cambria" w:hAnsi="Cambria"/>
          <w:sz w:val="28"/>
          <w:szCs w:val="28"/>
          <w:lang w:val="en-GB"/>
        </w:rPr>
        <w:t xml:space="preserve"> </w:t>
      </w:r>
      <w:r w:rsidRPr="00B1439B">
        <w:rPr>
          <w:rFonts w:ascii="Cambria" w:hAnsi="Cambria"/>
          <w:sz w:val="28"/>
          <w:szCs w:val="28"/>
          <w:lang w:val="en-GB"/>
        </w:rPr>
        <w:t>in</w:t>
      </w:r>
      <w:r w:rsidR="00EE456D">
        <w:rPr>
          <w:rFonts w:ascii="Cambria" w:hAnsi="Cambria"/>
          <w:sz w:val="28"/>
          <w:szCs w:val="28"/>
          <w:lang w:val="en-GB"/>
        </w:rPr>
        <w:t xml:space="preserve"> </w:t>
      </w:r>
      <w:r w:rsidRPr="00B1439B">
        <w:rPr>
          <w:rFonts w:ascii="Cambria" w:hAnsi="Cambria"/>
          <w:sz w:val="28"/>
          <w:szCs w:val="28"/>
          <w:lang w:val="en-GB"/>
        </w:rPr>
        <w:t>proceedings</w:t>
      </w:r>
      <w:r w:rsidR="00EE456D">
        <w:rPr>
          <w:rFonts w:ascii="Cambria" w:hAnsi="Cambria"/>
          <w:sz w:val="28"/>
          <w:szCs w:val="28"/>
          <w:lang w:val="en-GB"/>
        </w:rPr>
        <w:t xml:space="preserve"> </w:t>
      </w:r>
      <w:r w:rsidRPr="00B1439B">
        <w:rPr>
          <w:rFonts w:ascii="Cambria" w:hAnsi="Cambria"/>
          <w:sz w:val="28"/>
          <w:szCs w:val="28"/>
          <w:lang w:val="en-GB"/>
        </w:rPr>
        <w:t>pursuant</w:t>
      </w:r>
      <w:r w:rsidR="00EE456D">
        <w:rPr>
          <w:rFonts w:ascii="Cambria" w:hAnsi="Cambria"/>
          <w:sz w:val="28"/>
          <w:szCs w:val="28"/>
          <w:lang w:val="en-GB"/>
        </w:rPr>
        <w:t xml:space="preserve"> </w:t>
      </w:r>
      <w:r w:rsidRPr="00B1439B">
        <w:rPr>
          <w:rFonts w:ascii="Cambria" w:hAnsi="Cambria"/>
          <w:sz w:val="28"/>
          <w:szCs w:val="28"/>
          <w:lang w:val="en-GB"/>
        </w:rPr>
        <w:t>to</w:t>
      </w:r>
      <w:r w:rsidR="00EE456D">
        <w:rPr>
          <w:rFonts w:ascii="Cambria" w:hAnsi="Cambria"/>
          <w:sz w:val="28"/>
          <w:szCs w:val="28"/>
          <w:lang w:val="en-GB"/>
        </w:rPr>
        <w:t xml:space="preserve"> </w:t>
      </w:r>
      <w:r w:rsidRPr="00B1439B">
        <w:rPr>
          <w:rFonts w:ascii="Cambria" w:hAnsi="Cambria"/>
          <w:sz w:val="28"/>
          <w:szCs w:val="28"/>
          <w:lang w:val="en-GB"/>
        </w:rPr>
        <w:t>Decree</w:t>
      </w:r>
      <w:r w:rsidR="00EE456D">
        <w:rPr>
          <w:rFonts w:ascii="Cambria" w:hAnsi="Cambria"/>
          <w:sz w:val="28"/>
          <w:szCs w:val="28"/>
          <w:lang w:val="en-GB"/>
        </w:rPr>
        <w:t xml:space="preserve"> </w:t>
      </w:r>
      <w:r w:rsidRPr="00B1439B">
        <w:rPr>
          <w:rFonts w:ascii="Cambria" w:hAnsi="Cambria"/>
          <w:sz w:val="28"/>
          <w:szCs w:val="28"/>
          <w:lang w:val="en-GB"/>
        </w:rPr>
        <w:t>No.</w:t>
      </w:r>
      <w:r w:rsidR="00EE456D">
        <w:rPr>
          <w:rFonts w:ascii="Cambria" w:hAnsi="Cambria"/>
          <w:sz w:val="28"/>
          <w:szCs w:val="28"/>
          <w:lang w:val="en-GB"/>
        </w:rPr>
        <w:t xml:space="preserve"> </w:t>
      </w:r>
      <w:r w:rsidRPr="00B1439B">
        <w:rPr>
          <w:rFonts w:ascii="Cambria" w:hAnsi="Cambria"/>
          <w:sz w:val="28"/>
          <w:szCs w:val="28"/>
          <w:lang w:val="en-GB"/>
        </w:rPr>
        <w:t>231</w:t>
      </w:r>
      <w:r w:rsidR="00EE456D">
        <w:rPr>
          <w:rFonts w:ascii="Cambria" w:hAnsi="Cambria"/>
          <w:sz w:val="28"/>
          <w:szCs w:val="28"/>
          <w:lang w:val="en-GB"/>
        </w:rPr>
        <w:t xml:space="preserve"> </w:t>
      </w:r>
      <w:r w:rsidRPr="00B1439B">
        <w:rPr>
          <w:rFonts w:ascii="Cambria" w:hAnsi="Cambria"/>
          <w:sz w:val="28"/>
          <w:szCs w:val="28"/>
          <w:lang w:val="en-GB"/>
        </w:rPr>
        <w:t>and</w:t>
      </w:r>
      <w:r w:rsidR="00EE456D">
        <w:rPr>
          <w:rFonts w:ascii="Cambria" w:hAnsi="Cambria"/>
          <w:sz w:val="28"/>
          <w:szCs w:val="28"/>
          <w:lang w:val="en-GB"/>
        </w:rPr>
        <w:t xml:space="preserve"> </w:t>
      </w:r>
      <w:r w:rsidRPr="00B1439B">
        <w:rPr>
          <w:rFonts w:ascii="Cambria" w:hAnsi="Cambria"/>
          <w:sz w:val="28"/>
          <w:szCs w:val="28"/>
          <w:lang w:val="en-GB"/>
        </w:rPr>
        <w:t>in</w:t>
      </w:r>
      <w:r w:rsidR="00EE456D">
        <w:rPr>
          <w:rFonts w:ascii="Cambria" w:hAnsi="Cambria"/>
          <w:sz w:val="28"/>
          <w:szCs w:val="28"/>
          <w:lang w:val="en-GB"/>
        </w:rPr>
        <w:t xml:space="preserve"> </w:t>
      </w:r>
      <w:r w:rsidRPr="00B1439B">
        <w:rPr>
          <w:rFonts w:ascii="Cambria" w:hAnsi="Cambria"/>
          <w:sz w:val="28"/>
          <w:szCs w:val="28"/>
          <w:lang w:val="en-GB"/>
        </w:rPr>
        <w:t>such</w:t>
      </w:r>
      <w:r w:rsidR="00EE456D">
        <w:rPr>
          <w:rFonts w:ascii="Cambria" w:hAnsi="Cambria"/>
          <w:sz w:val="28"/>
          <w:szCs w:val="28"/>
          <w:lang w:val="en-GB"/>
        </w:rPr>
        <w:t xml:space="preserve"> </w:t>
      </w:r>
      <w:r w:rsidRPr="00B1439B">
        <w:rPr>
          <w:rFonts w:ascii="Cambria" w:hAnsi="Cambria"/>
          <w:sz w:val="28"/>
          <w:szCs w:val="28"/>
          <w:lang w:val="en-GB"/>
        </w:rPr>
        <w:t>proceedings</w:t>
      </w:r>
      <w:r w:rsidR="00EE456D">
        <w:rPr>
          <w:rFonts w:ascii="Cambria" w:hAnsi="Cambria"/>
          <w:sz w:val="28"/>
          <w:szCs w:val="28"/>
          <w:lang w:val="en-GB"/>
        </w:rPr>
        <w:t xml:space="preserve"> </w:t>
      </w:r>
      <w:r w:rsidRPr="00B1439B">
        <w:rPr>
          <w:rFonts w:ascii="Cambria" w:hAnsi="Cambria"/>
          <w:sz w:val="28"/>
          <w:szCs w:val="28"/>
          <w:lang w:val="en-GB"/>
        </w:rPr>
        <w:t>the</w:t>
      </w:r>
      <w:r w:rsidR="00EE456D">
        <w:rPr>
          <w:rFonts w:ascii="Cambria" w:hAnsi="Cambria"/>
          <w:sz w:val="28"/>
          <w:szCs w:val="28"/>
          <w:lang w:val="en-GB"/>
        </w:rPr>
        <w:t xml:space="preserve"> </w:t>
      </w:r>
      <w:r w:rsidRPr="00B1439B">
        <w:rPr>
          <w:rFonts w:ascii="Cambria" w:hAnsi="Cambria"/>
          <w:sz w:val="28"/>
          <w:szCs w:val="28"/>
          <w:lang w:val="en-GB"/>
        </w:rPr>
        <w:t>legal</w:t>
      </w:r>
      <w:r w:rsidR="00EE456D">
        <w:rPr>
          <w:rFonts w:ascii="Cambria" w:hAnsi="Cambria"/>
          <w:sz w:val="28"/>
          <w:szCs w:val="28"/>
          <w:lang w:val="en-GB"/>
        </w:rPr>
        <w:t xml:space="preserve"> </w:t>
      </w:r>
      <w:r w:rsidRPr="00B1439B">
        <w:rPr>
          <w:rFonts w:ascii="Cambria" w:hAnsi="Cambria"/>
          <w:sz w:val="28"/>
          <w:szCs w:val="28"/>
          <w:lang w:val="en-GB"/>
        </w:rPr>
        <w:t>representative</w:t>
      </w:r>
      <w:r w:rsidR="00EE456D">
        <w:rPr>
          <w:rFonts w:ascii="Cambria" w:hAnsi="Cambria"/>
          <w:sz w:val="28"/>
          <w:szCs w:val="28"/>
          <w:lang w:val="en-GB"/>
        </w:rPr>
        <w:t xml:space="preserve"> </w:t>
      </w:r>
      <w:r w:rsidRPr="00B1439B">
        <w:rPr>
          <w:rFonts w:ascii="Cambria" w:hAnsi="Cambria"/>
          <w:sz w:val="28"/>
          <w:szCs w:val="28"/>
          <w:lang w:val="en-GB"/>
        </w:rPr>
        <w:t>of</w:t>
      </w:r>
      <w:r w:rsidR="00EE456D">
        <w:rPr>
          <w:rFonts w:ascii="Cambria" w:hAnsi="Cambria"/>
          <w:sz w:val="28"/>
          <w:szCs w:val="28"/>
          <w:lang w:val="en-GB"/>
        </w:rPr>
        <w:t xml:space="preserve"> </w:t>
      </w:r>
      <w:r w:rsidRPr="00B1439B">
        <w:rPr>
          <w:rFonts w:ascii="Cambria" w:hAnsi="Cambria"/>
          <w:sz w:val="28"/>
          <w:szCs w:val="28"/>
          <w:lang w:val="en-GB"/>
        </w:rPr>
        <w:t>the</w:t>
      </w:r>
      <w:r w:rsidR="00EE456D">
        <w:rPr>
          <w:rFonts w:ascii="Cambria" w:hAnsi="Cambria"/>
          <w:sz w:val="28"/>
          <w:szCs w:val="28"/>
          <w:lang w:val="en-GB"/>
        </w:rPr>
        <w:t xml:space="preserve"> </w:t>
      </w:r>
      <w:r w:rsidRPr="00B1439B">
        <w:rPr>
          <w:rFonts w:ascii="Cambria" w:hAnsi="Cambria"/>
          <w:sz w:val="28"/>
          <w:szCs w:val="28"/>
          <w:lang w:val="en-GB"/>
        </w:rPr>
        <w:t>Company</w:t>
      </w:r>
      <w:r w:rsidR="00EE456D">
        <w:rPr>
          <w:rFonts w:ascii="Cambria" w:hAnsi="Cambria"/>
          <w:sz w:val="28"/>
          <w:szCs w:val="28"/>
          <w:lang w:val="en-GB"/>
        </w:rPr>
        <w:t xml:space="preserve"> </w:t>
      </w:r>
      <w:r w:rsidRPr="00B1439B">
        <w:rPr>
          <w:rFonts w:ascii="Cambria" w:hAnsi="Cambria"/>
          <w:sz w:val="28"/>
          <w:szCs w:val="28"/>
          <w:lang w:val="en-GB"/>
        </w:rPr>
        <w:t>is</w:t>
      </w:r>
      <w:r w:rsidR="00EE456D">
        <w:rPr>
          <w:rFonts w:ascii="Cambria" w:hAnsi="Cambria"/>
          <w:sz w:val="28"/>
          <w:szCs w:val="28"/>
          <w:lang w:val="en-GB"/>
        </w:rPr>
        <w:t xml:space="preserve"> </w:t>
      </w:r>
      <w:r w:rsidRPr="00B1439B">
        <w:rPr>
          <w:rFonts w:ascii="Cambria" w:hAnsi="Cambria"/>
          <w:sz w:val="28"/>
          <w:szCs w:val="28"/>
          <w:lang w:val="en-GB"/>
        </w:rPr>
        <w:t>directly</w:t>
      </w:r>
      <w:r w:rsidR="00EE456D">
        <w:rPr>
          <w:rFonts w:ascii="Cambria" w:hAnsi="Cambria"/>
          <w:sz w:val="28"/>
          <w:szCs w:val="28"/>
          <w:lang w:val="en-GB"/>
        </w:rPr>
        <w:t xml:space="preserve"> </w:t>
      </w:r>
      <w:r w:rsidRPr="00B1439B">
        <w:rPr>
          <w:rFonts w:ascii="Cambria" w:hAnsi="Cambria"/>
          <w:sz w:val="28"/>
          <w:szCs w:val="28"/>
          <w:lang w:val="en-GB"/>
        </w:rPr>
        <w:t>involved</w:t>
      </w:r>
      <w:r w:rsidR="00EE456D">
        <w:rPr>
          <w:rFonts w:ascii="Cambria" w:hAnsi="Cambria"/>
          <w:sz w:val="28"/>
          <w:szCs w:val="28"/>
          <w:lang w:val="en-GB"/>
        </w:rPr>
        <w:t xml:space="preserve"> </w:t>
      </w:r>
      <w:r w:rsidRPr="00B1439B">
        <w:rPr>
          <w:rFonts w:ascii="Cambria" w:hAnsi="Cambria"/>
          <w:sz w:val="28"/>
          <w:szCs w:val="28"/>
          <w:lang w:val="en-GB"/>
        </w:rPr>
        <w:t>as</w:t>
      </w:r>
      <w:r w:rsidR="00EE456D">
        <w:rPr>
          <w:rFonts w:ascii="Cambria" w:hAnsi="Cambria"/>
          <w:sz w:val="28"/>
          <w:szCs w:val="28"/>
          <w:lang w:val="en-GB"/>
        </w:rPr>
        <w:t xml:space="preserve"> </w:t>
      </w:r>
      <w:r w:rsidRPr="00B1439B">
        <w:rPr>
          <w:rFonts w:ascii="Cambria" w:hAnsi="Cambria"/>
          <w:sz w:val="28"/>
          <w:szCs w:val="28"/>
          <w:lang w:val="en-GB"/>
        </w:rPr>
        <w:t>a</w:t>
      </w:r>
      <w:r w:rsidR="00EE456D">
        <w:rPr>
          <w:rFonts w:ascii="Cambria" w:hAnsi="Cambria"/>
          <w:sz w:val="28"/>
          <w:szCs w:val="28"/>
          <w:lang w:val="en-GB"/>
        </w:rPr>
        <w:t xml:space="preserve"> </w:t>
      </w:r>
      <w:r w:rsidRPr="00B1439B">
        <w:rPr>
          <w:rFonts w:ascii="Cambria" w:hAnsi="Cambria"/>
          <w:sz w:val="28"/>
          <w:szCs w:val="28"/>
          <w:lang w:val="en-GB"/>
        </w:rPr>
        <w:t>person</w:t>
      </w:r>
      <w:r w:rsidR="00EE456D">
        <w:rPr>
          <w:rFonts w:ascii="Cambria" w:hAnsi="Cambria"/>
          <w:sz w:val="28"/>
          <w:szCs w:val="28"/>
          <w:lang w:val="en-GB"/>
        </w:rPr>
        <w:t xml:space="preserve"> </w:t>
      </w:r>
      <w:r w:rsidRPr="00B1439B">
        <w:rPr>
          <w:rFonts w:ascii="Cambria" w:hAnsi="Cambria"/>
          <w:sz w:val="28"/>
          <w:szCs w:val="28"/>
          <w:lang w:val="en-GB"/>
        </w:rPr>
        <w:t>under</w:t>
      </w:r>
      <w:r w:rsidR="00EE456D">
        <w:rPr>
          <w:rFonts w:ascii="Cambria" w:hAnsi="Cambria"/>
          <w:sz w:val="28"/>
          <w:szCs w:val="28"/>
          <w:lang w:val="en-GB"/>
        </w:rPr>
        <w:t xml:space="preserve"> </w:t>
      </w:r>
      <w:r w:rsidRPr="00B1439B">
        <w:rPr>
          <w:rFonts w:ascii="Cambria" w:hAnsi="Cambria"/>
          <w:sz w:val="28"/>
          <w:szCs w:val="28"/>
          <w:lang w:val="en-GB"/>
        </w:rPr>
        <w:t>investigation</w:t>
      </w:r>
      <w:r w:rsidR="00EE456D">
        <w:rPr>
          <w:rFonts w:ascii="Cambria" w:hAnsi="Cambria"/>
          <w:sz w:val="28"/>
          <w:szCs w:val="28"/>
          <w:lang w:val="en-GB"/>
        </w:rPr>
        <w:t xml:space="preserve"> </w:t>
      </w:r>
      <w:r w:rsidRPr="00B1439B">
        <w:rPr>
          <w:rFonts w:ascii="Cambria" w:hAnsi="Cambria"/>
          <w:sz w:val="28"/>
          <w:szCs w:val="28"/>
          <w:lang w:val="en-GB"/>
        </w:rPr>
        <w:t>for</w:t>
      </w:r>
      <w:r w:rsidR="00EE456D">
        <w:rPr>
          <w:rFonts w:ascii="Cambria" w:hAnsi="Cambria"/>
          <w:sz w:val="28"/>
          <w:szCs w:val="28"/>
          <w:lang w:val="en-GB"/>
        </w:rPr>
        <w:t xml:space="preserve"> </w:t>
      </w:r>
      <w:r w:rsidRPr="00B1439B">
        <w:rPr>
          <w:rFonts w:ascii="Cambria" w:hAnsi="Cambria"/>
          <w:sz w:val="28"/>
          <w:szCs w:val="28"/>
          <w:lang w:val="en-GB"/>
        </w:rPr>
        <w:t>the</w:t>
      </w:r>
      <w:r w:rsidR="00EE456D">
        <w:rPr>
          <w:rFonts w:ascii="Cambria" w:hAnsi="Cambria"/>
          <w:sz w:val="28"/>
          <w:szCs w:val="28"/>
          <w:lang w:val="en-GB"/>
        </w:rPr>
        <w:t xml:space="preserve"> </w:t>
      </w:r>
      <w:r w:rsidRPr="00B1439B">
        <w:rPr>
          <w:rFonts w:ascii="Cambria" w:hAnsi="Cambria"/>
          <w:sz w:val="28"/>
          <w:szCs w:val="28"/>
          <w:lang w:val="en-GB"/>
        </w:rPr>
        <w:t>predicate</w:t>
      </w:r>
      <w:r w:rsidR="00EE456D">
        <w:rPr>
          <w:rFonts w:ascii="Cambria" w:hAnsi="Cambria"/>
          <w:sz w:val="28"/>
          <w:szCs w:val="28"/>
          <w:lang w:val="en-GB"/>
        </w:rPr>
        <w:t xml:space="preserve"> </w:t>
      </w:r>
      <w:r w:rsidRPr="00B1439B">
        <w:rPr>
          <w:rFonts w:ascii="Cambria" w:hAnsi="Cambria"/>
          <w:sz w:val="28"/>
          <w:szCs w:val="28"/>
          <w:lang w:val="en-GB"/>
        </w:rPr>
        <w:t>offence</w:t>
      </w:r>
      <w:r w:rsidR="00EE456D">
        <w:rPr>
          <w:rFonts w:ascii="Cambria" w:hAnsi="Cambria"/>
          <w:sz w:val="28"/>
          <w:szCs w:val="28"/>
          <w:lang w:val="en-GB"/>
        </w:rPr>
        <w:t xml:space="preserve"> </w:t>
      </w:r>
      <w:r w:rsidRPr="00B1439B">
        <w:rPr>
          <w:rFonts w:ascii="Cambria" w:hAnsi="Cambria"/>
          <w:sz w:val="28"/>
          <w:szCs w:val="28"/>
          <w:lang w:val="en-GB"/>
        </w:rPr>
        <w:t>of</w:t>
      </w:r>
      <w:r w:rsidR="00EE456D">
        <w:rPr>
          <w:rFonts w:ascii="Cambria" w:hAnsi="Cambria"/>
          <w:sz w:val="28"/>
          <w:szCs w:val="28"/>
          <w:lang w:val="en-GB"/>
        </w:rPr>
        <w:t xml:space="preserve"> </w:t>
      </w:r>
      <w:r w:rsidRPr="00B1439B">
        <w:rPr>
          <w:rFonts w:ascii="Cambria" w:hAnsi="Cambria"/>
          <w:sz w:val="28"/>
          <w:szCs w:val="28"/>
          <w:lang w:val="en-GB"/>
        </w:rPr>
        <w:t>the</w:t>
      </w:r>
      <w:r w:rsidR="00EE456D">
        <w:rPr>
          <w:rFonts w:ascii="Cambria" w:hAnsi="Cambria"/>
          <w:sz w:val="28"/>
          <w:szCs w:val="28"/>
          <w:lang w:val="en-GB"/>
        </w:rPr>
        <w:t xml:space="preserve"> </w:t>
      </w:r>
      <w:r w:rsidRPr="00B1439B">
        <w:rPr>
          <w:rFonts w:ascii="Cambria" w:hAnsi="Cambria"/>
          <w:sz w:val="28"/>
          <w:szCs w:val="28"/>
          <w:lang w:val="en-GB"/>
        </w:rPr>
        <w:t>administrative</w:t>
      </w:r>
      <w:r w:rsidR="00EE456D">
        <w:rPr>
          <w:rFonts w:ascii="Cambria" w:hAnsi="Cambria"/>
          <w:sz w:val="28"/>
          <w:szCs w:val="28"/>
          <w:lang w:val="en-GB"/>
        </w:rPr>
        <w:t xml:space="preserve"> </w:t>
      </w:r>
      <w:r w:rsidRPr="00B1439B">
        <w:rPr>
          <w:rFonts w:ascii="Cambria" w:hAnsi="Cambria"/>
          <w:sz w:val="28"/>
          <w:szCs w:val="28"/>
          <w:lang w:val="en-GB"/>
        </w:rPr>
        <w:t>offence</w:t>
      </w:r>
      <w:r w:rsidR="00EE456D">
        <w:rPr>
          <w:rFonts w:ascii="Cambria" w:hAnsi="Cambria"/>
          <w:sz w:val="28"/>
          <w:szCs w:val="28"/>
          <w:lang w:val="en-GB"/>
        </w:rPr>
        <w:t xml:space="preserve"> </w:t>
      </w:r>
      <w:r w:rsidRPr="00B1439B">
        <w:rPr>
          <w:rFonts w:ascii="Cambria" w:hAnsi="Cambria"/>
          <w:sz w:val="28"/>
          <w:szCs w:val="28"/>
          <w:lang w:val="en-GB"/>
        </w:rPr>
        <w:t>ascribed</w:t>
      </w:r>
      <w:r w:rsidR="00EE456D">
        <w:rPr>
          <w:rFonts w:ascii="Cambria" w:hAnsi="Cambria"/>
          <w:sz w:val="28"/>
          <w:szCs w:val="28"/>
          <w:lang w:val="en-GB"/>
        </w:rPr>
        <w:t xml:space="preserve"> </w:t>
      </w:r>
      <w:r w:rsidRPr="00B1439B">
        <w:rPr>
          <w:rFonts w:ascii="Cambria" w:hAnsi="Cambria"/>
          <w:sz w:val="28"/>
          <w:szCs w:val="28"/>
          <w:lang w:val="en-GB"/>
        </w:rPr>
        <w:t>to</w:t>
      </w:r>
      <w:r w:rsidR="00EE456D">
        <w:rPr>
          <w:rFonts w:ascii="Cambria" w:hAnsi="Cambria"/>
          <w:sz w:val="28"/>
          <w:szCs w:val="28"/>
          <w:lang w:val="en-GB"/>
        </w:rPr>
        <w:t xml:space="preserve"> </w:t>
      </w:r>
      <w:r w:rsidRPr="00B1439B">
        <w:rPr>
          <w:rFonts w:ascii="Cambria" w:hAnsi="Cambria"/>
          <w:sz w:val="28"/>
          <w:szCs w:val="28"/>
          <w:lang w:val="en-GB"/>
        </w:rPr>
        <w:t>the</w:t>
      </w:r>
      <w:r w:rsidR="00EE456D">
        <w:rPr>
          <w:rFonts w:ascii="Cambria" w:hAnsi="Cambria"/>
          <w:sz w:val="28"/>
          <w:szCs w:val="28"/>
          <w:lang w:val="en-GB"/>
        </w:rPr>
        <w:t xml:space="preserve"> </w:t>
      </w:r>
      <w:r w:rsidRPr="00B1439B">
        <w:rPr>
          <w:rFonts w:ascii="Cambria" w:hAnsi="Cambria"/>
          <w:sz w:val="28"/>
          <w:szCs w:val="28"/>
          <w:lang w:val="en-GB"/>
        </w:rPr>
        <w:t>entity,</w:t>
      </w:r>
      <w:r w:rsidR="00EE456D">
        <w:rPr>
          <w:rFonts w:ascii="Cambria" w:hAnsi="Cambria"/>
          <w:sz w:val="28"/>
          <w:szCs w:val="28"/>
          <w:lang w:val="en-GB"/>
        </w:rPr>
        <w:t xml:space="preserve"> </w:t>
      </w:r>
      <w:r w:rsidR="002A6CEB" w:rsidRPr="002A6CEB">
        <w:rPr>
          <w:rFonts w:ascii="Cambria" w:hAnsi="Cambria"/>
          <w:sz w:val="28"/>
          <w:szCs w:val="28"/>
          <w:lang w:val="en-GB"/>
        </w:rPr>
        <w:t>the Company’s legal representative would not be appointed by the legal representative, but by other person(s) vested with the appropriate powers</w:t>
      </w:r>
      <w:r w:rsidR="002A6CEB">
        <w:rPr>
          <w:rFonts w:ascii="Cambria" w:hAnsi="Cambria"/>
          <w:sz w:val="28"/>
          <w:szCs w:val="28"/>
          <w:lang w:val="en-GB"/>
        </w:rPr>
        <w:t>.</w:t>
      </w:r>
    </w:p>
    <w:p w14:paraId="43A4FF95" w14:textId="4C2B0088" w:rsidR="00554E2E" w:rsidRPr="00344BB5" w:rsidRDefault="00554E2E" w:rsidP="00344BB5">
      <w:pPr>
        <w:pStyle w:val="Heading2"/>
        <w:spacing w:before="120" w:line="360" w:lineRule="auto"/>
        <w:rPr>
          <w:rFonts w:ascii="Cambria" w:hAnsi="Cambria"/>
          <w:i w:val="0"/>
          <w:iCs w:val="0"/>
          <w:sz w:val="28"/>
          <w:szCs w:val="28"/>
          <w:lang w:val="en-GB"/>
        </w:rPr>
      </w:pPr>
      <w:bookmarkStart w:id="84" w:name="__RefHeading__14230_95728751"/>
      <w:bookmarkStart w:id="85" w:name="_Toc53130121"/>
      <w:bookmarkStart w:id="86" w:name="_Toc53130296"/>
      <w:bookmarkStart w:id="87" w:name="_Toc54168162"/>
      <w:bookmarkStart w:id="88" w:name="_Toc54172138"/>
      <w:bookmarkStart w:id="89" w:name="_Toc178106424"/>
      <w:bookmarkEnd w:id="84"/>
      <w:r w:rsidRPr="00344BB5">
        <w:rPr>
          <w:rFonts w:ascii="Cambria" w:hAnsi="Cambria"/>
          <w:i w:val="0"/>
          <w:iCs w:val="0"/>
          <w:sz w:val="28"/>
          <w:szCs w:val="28"/>
          <w:lang w:val="en-GB"/>
        </w:rPr>
        <w:t>4.3</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Control</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principles</w:t>
      </w:r>
      <w:bookmarkEnd w:id="85"/>
      <w:bookmarkEnd w:id="86"/>
      <w:bookmarkEnd w:id="87"/>
      <w:bookmarkEnd w:id="88"/>
      <w:bookmarkEnd w:id="89"/>
    </w:p>
    <w:p w14:paraId="2BEDD7DD" w14:textId="60DCB936"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willing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implement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new</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focused</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herewith</w:t>
      </w:r>
      <w:r w:rsidR="00EE456D">
        <w:rPr>
          <w:rFonts w:ascii="Cambria" w:hAnsi="Cambria"/>
          <w:sz w:val="28"/>
          <w:szCs w:val="28"/>
          <w:lang w:val="en-GB"/>
        </w:rPr>
        <w:t xml:space="preserve"> </w:t>
      </w:r>
      <w:r w:rsidRPr="00344BB5">
        <w:rPr>
          <w:rFonts w:ascii="Cambria" w:hAnsi="Cambria"/>
          <w:sz w:val="28"/>
          <w:szCs w:val="28"/>
          <w:lang w:val="en-GB"/>
        </w:rPr>
        <w:t>below,</w:t>
      </w:r>
      <w:r w:rsidR="00EE456D">
        <w:rPr>
          <w:rFonts w:ascii="Cambria" w:hAnsi="Cambria"/>
          <w:sz w:val="28"/>
          <w:szCs w:val="28"/>
          <w:lang w:val="en-GB"/>
        </w:rPr>
        <w:t xml:space="preserve"> </w:t>
      </w:r>
      <w:r w:rsidRPr="00344BB5">
        <w:rPr>
          <w:rFonts w:ascii="Cambria" w:hAnsi="Cambria"/>
          <w:sz w:val="28"/>
          <w:szCs w:val="28"/>
          <w:lang w:val="en-GB"/>
        </w:rPr>
        <w:t>so</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required</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Confindustria’s</w:t>
      </w:r>
      <w:r w:rsidR="00EE456D">
        <w:rPr>
          <w:rFonts w:ascii="Cambria" w:hAnsi="Cambria"/>
          <w:sz w:val="28"/>
          <w:szCs w:val="28"/>
          <w:lang w:val="en-GB"/>
        </w:rPr>
        <w:t xml:space="preserve"> </w:t>
      </w:r>
      <w:r w:rsidRPr="00344BB5">
        <w:rPr>
          <w:rFonts w:ascii="Cambria" w:hAnsi="Cambria"/>
          <w:sz w:val="28"/>
          <w:szCs w:val="28"/>
          <w:lang w:val="en-GB"/>
        </w:rPr>
        <w:t>Guidelines.</w:t>
      </w:r>
    </w:p>
    <w:p w14:paraId="5E7EFFDE" w14:textId="1FA0E3E9"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verify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existence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measures</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detected.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level</w:t>
      </w:r>
      <w:r w:rsidR="00EE456D">
        <w:rPr>
          <w:rFonts w:ascii="Cambria" w:hAnsi="Cambria"/>
          <w:sz w:val="28"/>
          <w:szCs w:val="28"/>
          <w:lang w:val="en-GB"/>
        </w:rPr>
        <w:t xml:space="preserve"> </w:t>
      </w:r>
      <w:r w:rsidRPr="00344BB5">
        <w:rPr>
          <w:rFonts w:ascii="Cambria" w:hAnsi="Cambria"/>
          <w:sz w:val="28"/>
          <w:szCs w:val="28"/>
          <w:lang w:val="en-GB"/>
        </w:rPr>
        <w:t>applied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proportional,</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cost-benefit</w:t>
      </w:r>
      <w:r w:rsidR="00EE456D">
        <w:rPr>
          <w:rFonts w:ascii="Cambria" w:hAnsi="Cambria"/>
          <w:sz w:val="28"/>
          <w:szCs w:val="28"/>
          <w:lang w:val="en-GB"/>
        </w:rPr>
        <w:t xml:space="preserve"> </w:t>
      </w:r>
      <w:r w:rsidRPr="00344BB5">
        <w:rPr>
          <w:rFonts w:ascii="Cambria" w:hAnsi="Cambria"/>
          <w:sz w:val="28"/>
          <w:szCs w:val="28"/>
          <w:lang w:val="en-GB"/>
        </w:rPr>
        <w:t>evaluation,</w:t>
      </w:r>
      <w:r w:rsidR="00EE456D">
        <w:rPr>
          <w:rFonts w:ascii="Cambria" w:hAnsi="Cambria"/>
          <w:sz w:val="28"/>
          <w:szCs w:val="28"/>
          <w:lang w:val="en-GB"/>
        </w:rPr>
        <w:t xml:space="preserve"> </w:t>
      </w:r>
      <w:r w:rsidRPr="00344BB5">
        <w:rPr>
          <w:rFonts w:ascii="Cambria" w:hAnsi="Cambria"/>
          <w:sz w:val="28"/>
          <w:szCs w:val="28"/>
          <w:lang w:val="en-GB"/>
        </w:rPr>
        <w:t>but</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threshold</w:t>
      </w:r>
      <w:r w:rsidR="00EE456D">
        <w:rPr>
          <w:rFonts w:ascii="Cambria" w:hAnsi="Cambria"/>
          <w:sz w:val="28"/>
          <w:szCs w:val="28"/>
          <w:lang w:val="en-GB"/>
        </w:rPr>
        <w:t xml:space="preserve"> </w:t>
      </w:r>
      <w:r w:rsidRPr="00344BB5">
        <w:rPr>
          <w:rFonts w:ascii="Cambria" w:hAnsi="Cambria"/>
          <w:sz w:val="28"/>
          <w:szCs w:val="28"/>
          <w:lang w:val="en-GB"/>
        </w:rPr>
        <w:t>deemed</w:t>
      </w:r>
      <w:r w:rsidR="00EE456D">
        <w:rPr>
          <w:rFonts w:ascii="Cambria" w:hAnsi="Cambria"/>
          <w:sz w:val="28"/>
          <w:szCs w:val="28"/>
          <w:lang w:val="en-GB"/>
        </w:rPr>
        <w:t xml:space="preserve"> </w:t>
      </w:r>
      <w:r w:rsidRPr="00344BB5">
        <w:rPr>
          <w:rFonts w:ascii="Cambria" w:hAnsi="Cambria"/>
          <w:sz w:val="28"/>
          <w:szCs w:val="28"/>
          <w:lang w:val="en-GB"/>
        </w:rPr>
        <w:t>acceptable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itself.</w:t>
      </w:r>
    </w:p>
    <w:p w14:paraId="492AC589" w14:textId="099C6A39"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guaranteed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detected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mapping,</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processes,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p>
    <w:p w14:paraId="08E8E31A" w14:textId="569AD9E2" w:rsidR="00554E2E" w:rsidRPr="00344BB5" w:rsidRDefault="00554E2E" w:rsidP="00344BB5">
      <w:pPr>
        <w:spacing w:before="120" w:line="360" w:lineRule="auto"/>
        <w:ind w:left="720" w:hanging="720"/>
        <w:jc w:val="both"/>
        <w:rPr>
          <w:rFonts w:ascii="Cambria" w:hAnsi="Cambria"/>
          <w:sz w:val="28"/>
          <w:szCs w:val="28"/>
          <w:lang w:val="en-GB"/>
        </w:rPr>
      </w:pPr>
      <w:r w:rsidRPr="00344BB5">
        <w:rPr>
          <w:rFonts w:ascii="Cambria" w:hAnsi="Cambria"/>
          <w:sz w:val="28"/>
          <w:szCs w:val="28"/>
          <w:lang w:val="en-GB"/>
        </w:rPr>
        <w:t>•</w:t>
      </w:r>
      <w:r w:rsidRPr="00344BB5">
        <w:rPr>
          <w:rFonts w:ascii="Cambria" w:hAnsi="Cambria"/>
          <w:sz w:val="28"/>
          <w:szCs w:val="28"/>
          <w:lang w:val="en-GB"/>
        </w:rPr>
        <w:tab/>
        <w:t>guarantee</w:t>
      </w:r>
      <w:r w:rsidR="00EE456D">
        <w:rPr>
          <w:rFonts w:ascii="Cambria" w:hAnsi="Cambria"/>
          <w:sz w:val="28"/>
          <w:szCs w:val="28"/>
          <w:lang w:val="en-GB"/>
        </w:rPr>
        <w:t xml:space="preserve"> </w:t>
      </w:r>
      <w:r w:rsidRPr="00344BB5">
        <w:rPr>
          <w:rFonts w:ascii="Cambria" w:hAnsi="Cambria"/>
          <w:sz w:val="28"/>
          <w:szCs w:val="28"/>
          <w:lang w:val="en-GB"/>
        </w:rPr>
        <w:t>integrity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ethics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performing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issuing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disciplining</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p>
    <w:p w14:paraId="695D171D" w14:textId="48653A54" w:rsidR="00554E2E" w:rsidRPr="00344BB5" w:rsidRDefault="00554E2E" w:rsidP="00344BB5">
      <w:pPr>
        <w:spacing w:before="120" w:line="360" w:lineRule="auto"/>
        <w:ind w:left="720" w:hanging="720"/>
        <w:jc w:val="both"/>
        <w:rPr>
          <w:rFonts w:ascii="Cambria" w:hAnsi="Cambria"/>
          <w:sz w:val="28"/>
          <w:szCs w:val="28"/>
          <w:lang w:val="en-GB"/>
        </w:rPr>
      </w:pPr>
      <w:r w:rsidRPr="00344BB5">
        <w:rPr>
          <w:rFonts w:ascii="Cambria" w:hAnsi="Cambria"/>
          <w:sz w:val="28"/>
          <w:szCs w:val="28"/>
          <w:lang w:val="en-GB"/>
        </w:rPr>
        <w:lastRenderedPageBreak/>
        <w:t>•</w:t>
      </w:r>
      <w:r w:rsidRPr="00344BB5">
        <w:rPr>
          <w:rFonts w:ascii="Cambria" w:hAnsi="Cambria"/>
          <w:sz w:val="28"/>
          <w:szCs w:val="28"/>
          <w:lang w:val="en-GB"/>
        </w:rPr>
        <w:tab/>
        <w:t>formally</w:t>
      </w:r>
      <w:r w:rsidR="00EE456D">
        <w:rPr>
          <w:rFonts w:ascii="Cambria" w:hAnsi="Cambria"/>
          <w:sz w:val="28"/>
          <w:szCs w:val="28"/>
          <w:lang w:val="en-GB"/>
        </w:rPr>
        <w:t xml:space="preserve"> </w:t>
      </w:r>
      <w:r w:rsidRPr="00344BB5">
        <w:rPr>
          <w:rFonts w:ascii="Cambria" w:hAnsi="Cambria"/>
          <w:sz w:val="28"/>
          <w:szCs w:val="28"/>
          <w:lang w:val="en-GB"/>
        </w:rPr>
        <w:t>define</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responsibilities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function</w:t>
      </w:r>
      <w:r w:rsidR="00EE456D">
        <w:rPr>
          <w:rFonts w:ascii="Cambria" w:hAnsi="Cambria"/>
          <w:sz w:val="28"/>
          <w:szCs w:val="28"/>
          <w:lang w:val="en-GB"/>
        </w:rPr>
        <w:t xml:space="preserve"> </w:t>
      </w:r>
      <w:r w:rsidRPr="00344BB5">
        <w:rPr>
          <w:rFonts w:ascii="Cambria" w:hAnsi="Cambria"/>
          <w:sz w:val="28"/>
          <w:szCs w:val="28"/>
          <w:lang w:val="en-GB"/>
        </w:rPr>
        <w:t>involved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activities;</w:t>
      </w:r>
    </w:p>
    <w:p w14:paraId="334C95FE" w14:textId="29D3562F" w:rsidR="00554E2E" w:rsidRPr="00344BB5" w:rsidRDefault="00554E2E" w:rsidP="00344BB5">
      <w:pPr>
        <w:spacing w:before="120" w:line="360" w:lineRule="auto"/>
        <w:ind w:left="720" w:hanging="720"/>
        <w:jc w:val="both"/>
        <w:rPr>
          <w:rFonts w:ascii="Cambria" w:hAnsi="Cambria"/>
          <w:sz w:val="28"/>
          <w:szCs w:val="28"/>
          <w:lang w:val="en-GB"/>
        </w:rPr>
      </w:pPr>
      <w:r w:rsidRPr="00344BB5">
        <w:rPr>
          <w:rFonts w:ascii="Cambria" w:hAnsi="Cambria"/>
          <w:sz w:val="28"/>
          <w:szCs w:val="28"/>
          <w:lang w:val="en-GB"/>
        </w:rPr>
        <w:t>•</w:t>
      </w:r>
      <w:r w:rsidRPr="00344BB5">
        <w:rPr>
          <w:rFonts w:ascii="Cambria" w:hAnsi="Cambria"/>
          <w:sz w:val="28"/>
          <w:szCs w:val="28"/>
          <w:lang w:val="en-GB"/>
        </w:rPr>
        <w:tab/>
        <w:t>attribute</w:t>
      </w:r>
      <w:r w:rsidR="00EE456D">
        <w:rPr>
          <w:rFonts w:ascii="Cambria" w:hAnsi="Cambria"/>
          <w:sz w:val="28"/>
          <w:szCs w:val="28"/>
          <w:lang w:val="en-GB"/>
        </w:rPr>
        <w:t xml:space="preserve"> </w:t>
      </w:r>
      <w:r w:rsidRPr="00344BB5">
        <w:rPr>
          <w:rFonts w:ascii="Cambria" w:hAnsi="Cambria"/>
          <w:sz w:val="28"/>
          <w:szCs w:val="28"/>
          <w:lang w:val="en-GB"/>
        </w:rPr>
        <w:t>decisional</w:t>
      </w:r>
      <w:r w:rsidR="00EE456D">
        <w:rPr>
          <w:rFonts w:ascii="Cambria" w:hAnsi="Cambria"/>
          <w:sz w:val="28"/>
          <w:szCs w:val="28"/>
          <w:lang w:val="en-GB"/>
        </w:rPr>
        <w:t xml:space="preserve"> </w:t>
      </w:r>
      <w:r w:rsidRPr="00344BB5">
        <w:rPr>
          <w:rFonts w:ascii="Cambria" w:hAnsi="Cambria"/>
          <w:sz w:val="28"/>
          <w:szCs w:val="28"/>
          <w:lang w:val="en-GB"/>
        </w:rPr>
        <w:t>responsibilities</w:t>
      </w:r>
      <w:r w:rsidR="00EE456D">
        <w:rPr>
          <w:rFonts w:ascii="Cambria" w:hAnsi="Cambria"/>
          <w:sz w:val="28"/>
          <w:szCs w:val="28"/>
          <w:lang w:val="en-GB"/>
        </w:rPr>
        <w:t xml:space="preserve"> </w:t>
      </w:r>
      <w:r w:rsidRPr="00344BB5">
        <w:rPr>
          <w:rFonts w:ascii="Cambria" w:hAnsi="Cambria"/>
          <w:sz w:val="28"/>
          <w:szCs w:val="28"/>
          <w:lang w:val="en-GB"/>
        </w:rPr>
        <w:t>proportionally</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granted</w:t>
      </w:r>
      <w:r w:rsidR="00EE456D">
        <w:rPr>
          <w:rFonts w:ascii="Cambria" w:hAnsi="Cambria"/>
          <w:sz w:val="28"/>
          <w:szCs w:val="28"/>
          <w:lang w:val="en-GB"/>
        </w:rPr>
        <w:t xml:space="preserve"> </w:t>
      </w:r>
      <w:r w:rsidRPr="00344BB5">
        <w:rPr>
          <w:rFonts w:ascii="Cambria" w:hAnsi="Cambria"/>
          <w:sz w:val="28"/>
          <w:szCs w:val="28"/>
          <w:lang w:val="en-GB"/>
        </w:rPr>
        <w:t>level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authority;</w:t>
      </w:r>
    </w:p>
    <w:p w14:paraId="1C22FEAD" w14:textId="0FD23E20" w:rsidR="00554E2E" w:rsidRPr="00344BB5" w:rsidRDefault="00554E2E" w:rsidP="00344BB5">
      <w:pPr>
        <w:spacing w:before="120" w:line="360" w:lineRule="auto"/>
        <w:ind w:left="720" w:hanging="720"/>
        <w:jc w:val="both"/>
        <w:rPr>
          <w:rFonts w:ascii="Cambria" w:hAnsi="Cambria"/>
          <w:sz w:val="28"/>
          <w:szCs w:val="28"/>
          <w:lang w:val="en-GB"/>
        </w:rPr>
      </w:pPr>
      <w:r w:rsidRPr="00344BB5">
        <w:rPr>
          <w:rFonts w:ascii="Cambria" w:hAnsi="Cambria"/>
          <w:sz w:val="28"/>
          <w:szCs w:val="28"/>
          <w:lang w:val="en-GB"/>
        </w:rPr>
        <w:t>•</w:t>
      </w:r>
      <w:r w:rsidRPr="00344BB5">
        <w:rPr>
          <w:rFonts w:ascii="Cambria" w:hAnsi="Cambria"/>
          <w:sz w:val="28"/>
          <w:szCs w:val="28"/>
          <w:lang w:val="en-GB"/>
        </w:rPr>
        <w:tab/>
        <w:t>correctly</w:t>
      </w:r>
      <w:r w:rsidR="00EE456D">
        <w:rPr>
          <w:rFonts w:ascii="Cambria" w:hAnsi="Cambria"/>
          <w:sz w:val="28"/>
          <w:szCs w:val="28"/>
          <w:lang w:val="en-GB"/>
        </w:rPr>
        <w:t xml:space="preserve"> </w:t>
      </w:r>
      <w:r w:rsidRPr="00344BB5">
        <w:rPr>
          <w:rFonts w:ascii="Cambria" w:hAnsi="Cambria"/>
          <w:sz w:val="28"/>
          <w:szCs w:val="28"/>
          <w:lang w:val="en-GB"/>
        </w:rPr>
        <w:t>define,</w:t>
      </w:r>
      <w:r w:rsidR="00EE456D">
        <w:rPr>
          <w:rFonts w:ascii="Cambria" w:hAnsi="Cambria"/>
          <w:sz w:val="28"/>
          <w:szCs w:val="28"/>
          <w:lang w:val="en-GB"/>
        </w:rPr>
        <w:t xml:space="preserve"> </w:t>
      </w:r>
      <w:r w:rsidRPr="00344BB5">
        <w:rPr>
          <w:rFonts w:ascii="Cambria" w:hAnsi="Cambria"/>
          <w:sz w:val="28"/>
          <w:szCs w:val="28"/>
          <w:lang w:val="en-GB"/>
        </w:rPr>
        <w:t>assign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communicate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authorization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signature</w:t>
      </w:r>
      <w:r w:rsidR="00EE456D">
        <w:rPr>
          <w:rFonts w:ascii="Cambria" w:hAnsi="Cambria"/>
          <w:sz w:val="28"/>
          <w:szCs w:val="28"/>
          <w:lang w:val="en-GB"/>
        </w:rPr>
        <w:t xml:space="preserve"> </w:t>
      </w:r>
      <w:r w:rsidRPr="00344BB5">
        <w:rPr>
          <w:rFonts w:ascii="Cambria" w:hAnsi="Cambria"/>
          <w:sz w:val="28"/>
          <w:szCs w:val="28"/>
          <w:lang w:val="en-GB"/>
        </w:rPr>
        <w:t>powers,</w:t>
      </w:r>
      <w:r w:rsidR="00EE456D">
        <w:rPr>
          <w:rFonts w:ascii="Cambria" w:hAnsi="Cambria"/>
          <w:sz w:val="28"/>
          <w:szCs w:val="28"/>
          <w:lang w:val="en-GB"/>
        </w:rPr>
        <w:t xml:space="preserve"> </w:t>
      </w:r>
      <w:r w:rsidRPr="00344BB5">
        <w:rPr>
          <w:rFonts w:ascii="Cambria" w:hAnsi="Cambria"/>
          <w:sz w:val="28"/>
          <w:szCs w:val="28"/>
          <w:lang w:val="en-GB"/>
        </w:rPr>
        <w:t>providing,</w:t>
      </w:r>
      <w:r w:rsidR="00EE456D">
        <w:rPr>
          <w:rFonts w:ascii="Cambria" w:hAnsi="Cambria"/>
          <w:sz w:val="28"/>
          <w:szCs w:val="28"/>
          <w:lang w:val="en-GB"/>
        </w:rPr>
        <w:t xml:space="preserve"> </w:t>
      </w:r>
      <w:r w:rsidRPr="00344BB5">
        <w:rPr>
          <w:rFonts w:ascii="Cambria" w:hAnsi="Cambria"/>
          <w:sz w:val="28"/>
          <w:szCs w:val="28"/>
          <w:lang w:val="en-GB"/>
        </w:rPr>
        <w:t>when</w:t>
      </w:r>
      <w:r w:rsidR="00EE456D">
        <w:rPr>
          <w:rFonts w:ascii="Cambria" w:hAnsi="Cambria"/>
          <w:sz w:val="28"/>
          <w:szCs w:val="28"/>
          <w:lang w:val="en-GB"/>
        </w:rPr>
        <w:t xml:space="preserve"> </w:t>
      </w:r>
      <w:r w:rsidRPr="00344BB5">
        <w:rPr>
          <w:rFonts w:ascii="Cambria" w:hAnsi="Cambria"/>
          <w:sz w:val="28"/>
          <w:szCs w:val="28"/>
          <w:lang w:val="en-GB"/>
        </w:rPr>
        <w:t>required,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precise</w:t>
      </w:r>
      <w:r w:rsidR="00EE456D">
        <w:rPr>
          <w:rFonts w:ascii="Cambria" w:hAnsi="Cambria"/>
          <w:sz w:val="28"/>
          <w:szCs w:val="28"/>
          <w:lang w:val="en-GB"/>
        </w:rPr>
        <w:t xml:space="preserve"> </w:t>
      </w:r>
      <w:r w:rsidRPr="00344BB5">
        <w:rPr>
          <w:rFonts w:ascii="Cambria" w:hAnsi="Cambria"/>
          <w:sz w:val="28"/>
          <w:szCs w:val="28"/>
          <w:lang w:val="en-GB"/>
        </w:rPr>
        <w:t>indication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expense</w:t>
      </w:r>
      <w:r w:rsidR="00EE456D">
        <w:rPr>
          <w:rFonts w:ascii="Cambria" w:hAnsi="Cambria"/>
          <w:sz w:val="28"/>
          <w:szCs w:val="28"/>
          <w:lang w:val="en-GB"/>
        </w:rPr>
        <w:t xml:space="preserve"> </w:t>
      </w:r>
      <w:r w:rsidRPr="00344BB5">
        <w:rPr>
          <w:rFonts w:ascii="Cambria" w:hAnsi="Cambria"/>
          <w:sz w:val="28"/>
          <w:szCs w:val="28"/>
          <w:lang w:val="en-GB"/>
        </w:rPr>
        <w:t>approval</w:t>
      </w:r>
      <w:r w:rsidR="00EE456D">
        <w:rPr>
          <w:rFonts w:ascii="Cambria" w:hAnsi="Cambria"/>
          <w:sz w:val="28"/>
          <w:szCs w:val="28"/>
          <w:lang w:val="en-GB"/>
        </w:rPr>
        <w:t xml:space="preserve"> </w:t>
      </w:r>
      <w:r w:rsidRPr="00344BB5">
        <w:rPr>
          <w:rFonts w:ascii="Cambria" w:hAnsi="Cambria"/>
          <w:sz w:val="28"/>
          <w:szCs w:val="28"/>
          <w:lang w:val="en-GB"/>
        </w:rPr>
        <w:t>threshold,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grant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unlimited</w:t>
      </w:r>
      <w:r w:rsidR="00EE456D">
        <w:rPr>
          <w:rFonts w:ascii="Cambria" w:hAnsi="Cambria"/>
          <w:sz w:val="28"/>
          <w:szCs w:val="28"/>
          <w:lang w:val="en-GB"/>
        </w:rPr>
        <w:t xml:space="preserve"> </w:t>
      </w:r>
      <w:r w:rsidRPr="00344BB5">
        <w:rPr>
          <w:rFonts w:ascii="Cambria" w:hAnsi="Cambria"/>
          <w:sz w:val="28"/>
          <w:szCs w:val="28"/>
          <w:lang w:val="en-GB"/>
        </w:rPr>
        <w:t>discretional</w:t>
      </w:r>
      <w:r w:rsidR="00EE456D">
        <w:rPr>
          <w:rFonts w:ascii="Cambria" w:hAnsi="Cambria"/>
          <w:sz w:val="28"/>
          <w:szCs w:val="28"/>
          <w:lang w:val="en-GB"/>
        </w:rPr>
        <w:t xml:space="preserve"> </w:t>
      </w:r>
      <w:r w:rsidRPr="00344BB5">
        <w:rPr>
          <w:rFonts w:ascii="Cambria" w:hAnsi="Cambria"/>
          <w:sz w:val="28"/>
          <w:szCs w:val="28"/>
          <w:lang w:val="en-GB"/>
        </w:rPr>
        <w:t>powers;</w:t>
      </w:r>
    </w:p>
    <w:p w14:paraId="0590FEAE" w14:textId="09207F86" w:rsidR="00554E2E" w:rsidRPr="00344BB5" w:rsidRDefault="00554E2E" w:rsidP="00344BB5">
      <w:pPr>
        <w:spacing w:before="120" w:line="360" w:lineRule="auto"/>
        <w:ind w:left="720" w:hanging="720"/>
        <w:jc w:val="both"/>
        <w:rPr>
          <w:rFonts w:ascii="Cambria" w:hAnsi="Cambria"/>
          <w:sz w:val="28"/>
          <w:szCs w:val="28"/>
          <w:lang w:val="en-GB"/>
        </w:rPr>
      </w:pPr>
      <w:r w:rsidRPr="00344BB5">
        <w:rPr>
          <w:rFonts w:ascii="Cambria" w:hAnsi="Cambria"/>
          <w:sz w:val="28"/>
          <w:szCs w:val="28"/>
          <w:lang w:val="en-GB"/>
        </w:rPr>
        <w:t>•</w:t>
      </w:r>
      <w:r w:rsidRPr="00344BB5">
        <w:rPr>
          <w:rFonts w:ascii="Cambria" w:hAnsi="Cambria"/>
          <w:sz w:val="28"/>
          <w:szCs w:val="28"/>
          <w:lang w:val="en-GB"/>
        </w:rPr>
        <w:tab/>
        <w:t>guarantee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separation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roles</w:t>
      </w:r>
      <w:r w:rsidR="00EE456D">
        <w:rPr>
          <w:rFonts w:ascii="Cambria" w:hAnsi="Cambria"/>
          <w:sz w:val="28"/>
          <w:szCs w:val="28"/>
          <w:lang w:val="en-GB"/>
        </w:rPr>
        <w:t xml:space="preserve"> </w:t>
      </w:r>
      <w:r w:rsidRPr="00344BB5">
        <w:rPr>
          <w:rFonts w:ascii="Cambria" w:hAnsi="Cambria"/>
          <w:sz w:val="28"/>
          <w:szCs w:val="28"/>
          <w:lang w:val="en-GB"/>
        </w:rPr>
        <w:t>principle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process</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providing</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assignment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different</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crucial</w:t>
      </w:r>
      <w:r w:rsidR="00EE456D">
        <w:rPr>
          <w:rFonts w:ascii="Cambria" w:hAnsi="Cambria"/>
          <w:sz w:val="28"/>
          <w:szCs w:val="28"/>
          <w:lang w:val="en-GB"/>
        </w:rPr>
        <w:t xml:space="preserve"> </w:t>
      </w:r>
      <w:r w:rsidRPr="00344BB5">
        <w:rPr>
          <w:rFonts w:ascii="Cambria" w:hAnsi="Cambria"/>
          <w:sz w:val="28"/>
          <w:szCs w:val="28"/>
          <w:lang w:val="en-GB"/>
        </w:rPr>
        <w:t>phases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process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authorization,</w:t>
      </w:r>
      <w:r w:rsidR="00EE456D">
        <w:rPr>
          <w:rFonts w:ascii="Cambria" w:hAnsi="Cambria"/>
          <w:sz w:val="28"/>
          <w:szCs w:val="28"/>
          <w:lang w:val="en-GB"/>
        </w:rPr>
        <w:t xml:space="preserve"> </w:t>
      </w:r>
      <w:r w:rsidRPr="00344BB5">
        <w:rPr>
          <w:rFonts w:ascii="Cambria" w:hAnsi="Cambria"/>
          <w:sz w:val="28"/>
          <w:szCs w:val="28"/>
          <w:lang w:val="en-GB"/>
        </w:rPr>
        <w:t>execution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control;</w:t>
      </w:r>
    </w:p>
    <w:p w14:paraId="268705CC" w14:textId="48BC219C" w:rsidR="00554E2E" w:rsidRPr="00344BB5" w:rsidRDefault="00554E2E" w:rsidP="00344BB5">
      <w:pPr>
        <w:spacing w:before="120" w:line="360" w:lineRule="auto"/>
        <w:ind w:left="720" w:hanging="720"/>
        <w:jc w:val="both"/>
        <w:rPr>
          <w:rFonts w:ascii="Cambria" w:hAnsi="Cambria"/>
          <w:sz w:val="28"/>
          <w:szCs w:val="28"/>
          <w:lang w:val="en-GB"/>
        </w:rPr>
      </w:pPr>
      <w:r w:rsidRPr="00344BB5">
        <w:rPr>
          <w:rFonts w:ascii="Cambria" w:hAnsi="Cambria"/>
          <w:sz w:val="28"/>
          <w:szCs w:val="28"/>
          <w:lang w:val="en-GB"/>
        </w:rPr>
        <w:t>•</w:t>
      </w:r>
      <w:r w:rsidRPr="00344BB5">
        <w:rPr>
          <w:rFonts w:ascii="Cambria" w:hAnsi="Cambria"/>
          <w:sz w:val="28"/>
          <w:szCs w:val="28"/>
          <w:lang w:val="en-GB"/>
        </w:rPr>
        <w:tab/>
        <w:t>regulate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example,</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dedicated</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policies</w:t>
      </w:r>
      <w:r w:rsidR="00EE456D">
        <w:rPr>
          <w:rFonts w:ascii="Cambria" w:hAnsi="Cambria"/>
          <w:sz w:val="28"/>
          <w:szCs w:val="28"/>
          <w:lang w:val="en-GB"/>
        </w:rPr>
        <w:t xml:space="preserve"> </w:t>
      </w:r>
      <w:r w:rsidRPr="00344BB5">
        <w:rPr>
          <w:rFonts w:ascii="Cambria" w:hAnsi="Cambria"/>
          <w:sz w:val="28"/>
          <w:szCs w:val="28"/>
          <w:lang w:val="en-GB"/>
        </w:rPr>
        <w:t>providing</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appropriate</w:t>
      </w:r>
      <w:r w:rsidR="00EE456D">
        <w:rPr>
          <w:rFonts w:ascii="Cambria" w:hAnsi="Cambria"/>
          <w:sz w:val="28"/>
          <w:szCs w:val="28"/>
          <w:lang w:val="en-GB"/>
        </w:rPr>
        <w:t xml:space="preserve"> </w:t>
      </w:r>
      <w:r w:rsidRPr="00344BB5">
        <w:rPr>
          <w:rFonts w:ascii="Cambria" w:hAnsi="Cambria"/>
          <w:sz w:val="28"/>
          <w:szCs w:val="28"/>
          <w:lang w:val="en-GB"/>
        </w:rPr>
        <w:t>check-list</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settlements,</w:t>
      </w:r>
      <w:r w:rsidR="00EE456D">
        <w:rPr>
          <w:rFonts w:ascii="Cambria" w:hAnsi="Cambria"/>
          <w:sz w:val="28"/>
          <w:szCs w:val="28"/>
          <w:lang w:val="en-GB"/>
        </w:rPr>
        <w:t xml:space="preserve"> </w:t>
      </w:r>
      <w:r w:rsidRPr="00344BB5">
        <w:rPr>
          <w:rFonts w:ascii="Cambria" w:hAnsi="Cambria"/>
          <w:sz w:val="28"/>
          <w:szCs w:val="28"/>
          <w:lang w:val="en-GB"/>
        </w:rPr>
        <w:t>account</w:t>
      </w:r>
      <w:r w:rsidR="00EE456D">
        <w:rPr>
          <w:rFonts w:ascii="Cambria" w:hAnsi="Cambria"/>
          <w:sz w:val="28"/>
          <w:szCs w:val="28"/>
          <w:lang w:val="en-GB"/>
        </w:rPr>
        <w:t xml:space="preserve"> </w:t>
      </w:r>
      <w:r w:rsidRPr="00344BB5">
        <w:rPr>
          <w:rFonts w:ascii="Cambria" w:hAnsi="Cambria"/>
          <w:sz w:val="28"/>
          <w:szCs w:val="28"/>
          <w:lang w:val="en-GB"/>
        </w:rPr>
        <w:t>balancing,</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flow,</w:t>
      </w:r>
      <w:r w:rsidR="00EE456D">
        <w:rPr>
          <w:rFonts w:ascii="Cambria" w:hAnsi="Cambria"/>
          <w:sz w:val="28"/>
          <w:szCs w:val="28"/>
          <w:lang w:val="en-GB"/>
        </w:rPr>
        <w:t xml:space="preserve"> </w:t>
      </w:r>
      <w:r w:rsidRPr="00344BB5">
        <w:rPr>
          <w:rFonts w:ascii="Cambria" w:hAnsi="Cambria"/>
          <w:sz w:val="28"/>
          <w:szCs w:val="28"/>
          <w:lang w:val="en-GB"/>
        </w:rPr>
        <w:t>etc.);</w:t>
      </w:r>
    </w:p>
    <w:p w14:paraId="24F61982" w14:textId="6B35BF16" w:rsidR="00554E2E" w:rsidRPr="00344BB5" w:rsidRDefault="00554E2E" w:rsidP="00344BB5">
      <w:pPr>
        <w:spacing w:before="120" w:line="360" w:lineRule="auto"/>
        <w:ind w:left="720" w:hanging="720"/>
        <w:jc w:val="both"/>
        <w:rPr>
          <w:rFonts w:ascii="Cambria" w:hAnsi="Cambria"/>
          <w:sz w:val="28"/>
          <w:szCs w:val="28"/>
          <w:lang w:val="en-GB"/>
        </w:rPr>
      </w:pPr>
      <w:r w:rsidRPr="00344BB5">
        <w:rPr>
          <w:rFonts w:ascii="Cambria" w:hAnsi="Cambria"/>
          <w:sz w:val="28"/>
          <w:szCs w:val="28"/>
          <w:lang w:val="en-GB"/>
        </w:rPr>
        <w:t>•</w:t>
      </w:r>
      <w:r w:rsidRPr="00344BB5">
        <w:rPr>
          <w:rFonts w:ascii="Cambria" w:hAnsi="Cambria"/>
          <w:sz w:val="28"/>
          <w:szCs w:val="28"/>
          <w:lang w:val="en-GB"/>
        </w:rPr>
        <w:tab/>
        <w:t>guarantee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verifiability,</w:t>
      </w:r>
      <w:r w:rsidR="00EE456D">
        <w:rPr>
          <w:rFonts w:ascii="Cambria" w:hAnsi="Cambria"/>
          <w:sz w:val="28"/>
          <w:szCs w:val="28"/>
          <w:lang w:val="en-GB"/>
        </w:rPr>
        <w:t xml:space="preserve"> </w:t>
      </w:r>
      <w:r w:rsidRPr="00344BB5">
        <w:rPr>
          <w:rFonts w:ascii="Cambria" w:hAnsi="Cambria"/>
          <w:sz w:val="28"/>
          <w:szCs w:val="28"/>
          <w:lang w:val="en-GB"/>
        </w:rPr>
        <w:t>demonstrability,</w:t>
      </w:r>
      <w:r w:rsidR="00EE456D">
        <w:rPr>
          <w:rFonts w:ascii="Cambria" w:hAnsi="Cambria"/>
          <w:sz w:val="28"/>
          <w:szCs w:val="28"/>
          <w:lang w:val="en-GB"/>
        </w:rPr>
        <w:t xml:space="preserve"> </w:t>
      </w:r>
      <w:r w:rsidRPr="00344BB5">
        <w:rPr>
          <w:rFonts w:ascii="Cambria" w:hAnsi="Cambria"/>
          <w:sz w:val="28"/>
          <w:szCs w:val="28"/>
          <w:lang w:val="en-GB"/>
        </w:rPr>
        <w:t>consistency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compliance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operation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transaction.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do</w:t>
      </w:r>
      <w:r w:rsidR="00EE456D">
        <w:rPr>
          <w:rFonts w:ascii="Cambria" w:hAnsi="Cambria"/>
          <w:sz w:val="28"/>
          <w:szCs w:val="28"/>
          <w:lang w:val="en-GB"/>
        </w:rPr>
        <w:t xml:space="preserve"> </w:t>
      </w:r>
      <w:r w:rsidRPr="00344BB5">
        <w:rPr>
          <w:rFonts w:ascii="Cambria" w:hAnsi="Cambria"/>
          <w:sz w:val="28"/>
          <w:szCs w:val="28"/>
          <w:lang w:val="en-GB"/>
        </w:rPr>
        <w:t>so,</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possible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track</w:t>
      </w:r>
      <w:r w:rsidR="00EE456D">
        <w:rPr>
          <w:rFonts w:ascii="Cambria" w:hAnsi="Cambria"/>
          <w:sz w:val="28"/>
          <w:szCs w:val="28"/>
          <w:lang w:val="en-GB"/>
        </w:rPr>
        <w:t xml:space="preserve"> </w:t>
      </w:r>
      <w:r w:rsidRPr="00344BB5">
        <w:rPr>
          <w:rFonts w:ascii="Cambria" w:hAnsi="Cambria"/>
          <w:sz w:val="28"/>
          <w:szCs w:val="28"/>
          <w:lang w:val="en-GB"/>
        </w:rPr>
        <w:t>down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proper</w:t>
      </w:r>
      <w:r w:rsidR="00EE456D">
        <w:rPr>
          <w:rFonts w:ascii="Cambria" w:hAnsi="Cambria"/>
          <w:sz w:val="28"/>
          <w:szCs w:val="28"/>
          <w:lang w:val="en-GB"/>
        </w:rPr>
        <w:t xml:space="preserve"> </w:t>
      </w:r>
      <w:r w:rsidRPr="00344BB5">
        <w:rPr>
          <w:rFonts w:ascii="Cambria" w:hAnsi="Cambria"/>
          <w:sz w:val="28"/>
          <w:szCs w:val="28"/>
          <w:lang w:val="en-GB"/>
        </w:rPr>
        <w:t>documental</w:t>
      </w:r>
      <w:r w:rsidR="00EE456D">
        <w:rPr>
          <w:rFonts w:ascii="Cambria" w:hAnsi="Cambria"/>
          <w:sz w:val="28"/>
          <w:szCs w:val="28"/>
          <w:lang w:val="en-GB"/>
        </w:rPr>
        <w:t xml:space="preserve"> </w:t>
      </w:r>
      <w:r w:rsidRPr="00344BB5">
        <w:rPr>
          <w:rFonts w:ascii="Cambria" w:hAnsi="Cambria"/>
          <w:sz w:val="28"/>
          <w:szCs w:val="28"/>
          <w:lang w:val="en-GB"/>
        </w:rPr>
        <w:t>support,</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can</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effected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time.</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therefore</w:t>
      </w:r>
      <w:r w:rsidR="00EE456D">
        <w:rPr>
          <w:rFonts w:ascii="Cambria" w:hAnsi="Cambria"/>
          <w:sz w:val="28"/>
          <w:szCs w:val="28"/>
          <w:lang w:val="en-GB"/>
        </w:rPr>
        <w:t xml:space="preserve"> </w:t>
      </w:r>
      <w:r w:rsidRPr="00344BB5">
        <w:rPr>
          <w:rFonts w:ascii="Cambria" w:hAnsi="Cambria"/>
          <w:sz w:val="28"/>
          <w:szCs w:val="28"/>
          <w:lang w:val="en-GB"/>
        </w:rPr>
        <w:t>opportune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easily</w:t>
      </w:r>
      <w:r w:rsidR="00EE456D">
        <w:rPr>
          <w:rFonts w:ascii="Cambria" w:hAnsi="Cambria"/>
          <w:sz w:val="28"/>
          <w:szCs w:val="28"/>
          <w:lang w:val="en-GB"/>
        </w:rPr>
        <w:t xml:space="preserve"> </w:t>
      </w:r>
      <w:r w:rsidRPr="00344BB5">
        <w:rPr>
          <w:rFonts w:ascii="Cambria" w:hAnsi="Cambria"/>
          <w:sz w:val="28"/>
          <w:szCs w:val="28"/>
          <w:lang w:val="en-GB"/>
        </w:rPr>
        <w:t>individuate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operation</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authorized</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actually</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registered</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controlled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highly</w:t>
      </w:r>
      <w:r w:rsidR="00EE456D">
        <w:rPr>
          <w:rFonts w:ascii="Cambria" w:hAnsi="Cambria"/>
          <w:sz w:val="28"/>
          <w:szCs w:val="28"/>
          <w:lang w:val="en-GB"/>
        </w:rPr>
        <w:t xml:space="preserve"> </w:t>
      </w:r>
      <w:r w:rsidRPr="00344BB5">
        <w:rPr>
          <w:rFonts w:ascii="Cambria" w:hAnsi="Cambria"/>
          <w:sz w:val="28"/>
          <w:szCs w:val="28"/>
          <w:lang w:val="en-GB"/>
        </w:rPr>
        <w:t>precise</w:t>
      </w:r>
      <w:r w:rsidR="00EE456D">
        <w:rPr>
          <w:rFonts w:ascii="Cambria" w:hAnsi="Cambria"/>
          <w:sz w:val="28"/>
          <w:szCs w:val="28"/>
          <w:lang w:val="en-GB"/>
        </w:rPr>
        <w:t xml:space="preserve"> </w:t>
      </w:r>
      <w:r w:rsidRPr="00344BB5">
        <w:rPr>
          <w:rFonts w:ascii="Cambria" w:hAnsi="Cambria"/>
          <w:sz w:val="28"/>
          <w:szCs w:val="28"/>
          <w:lang w:val="en-GB"/>
        </w:rPr>
        <w:t>tracking</w:t>
      </w:r>
      <w:r w:rsidR="00EE456D">
        <w:rPr>
          <w:rFonts w:ascii="Cambria" w:hAnsi="Cambria"/>
          <w:sz w:val="28"/>
          <w:szCs w:val="28"/>
          <w:lang w:val="en-GB"/>
        </w:rPr>
        <w:t xml:space="preserve"> </w:t>
      </w:r>
      <w:r w:rsidRPr="00344BB5">
        <w:rPr>
          <w:rFonts w:ascii="Cambria" w:hAnsi="Cambria"/>
          <w:sz w:val="28"/>
          <w:szCs w:val="28"/>
          <w:lang w:val="en-GB"/>
        </w:rPr>
        <w:t>down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operations</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guaranteed</w:t>
      </w:r>
      <w:r w:rsidR="00EE456D">
        <w:rPr>
          <w:rFonts w:ascii="Cambria" w:hAnsi="Cambria"/>
          <w:sz w:val="28"/>
          <w:szCs w:val="28"/>
          <w:lang w:val="en-GB"/>
        </w:rPr>
        <w:t xml:space="preserve"> </w:t>
      </w:r>
      <w:r w:rsidRPr="00344BB5">
        <w:rPr>
          <w:rFonts w:ascii="Cambria" w:hAnsi="Cambria"/>
          <w:sz w:val="28"/>
          <w:szCs w:val="28"/>
          <w:lang w:val="en-GB"/>
        </w:rPr>
        <w:lastRenderedPageBreak/>
        <w:t>through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dedicated</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systems</w:t>
      </w:r>
      <w:r w:rsidR="00EE456D">
        <w:rPr>
          <w:rFonts w:ascii="Cambria" w:hAnsi="Cambria"/>
          <w:sz w:val="28"/>
          <w:szCs w:val="28"/>
          <w:lang w:val="en-GB"/>
        </w:rPr>
        <w:t xml:space="preserve"> </w:t>
      </w:r>
      <w:r w:rsidRPr="00344BB5">
        <w:rPr>
          <w:rFonts w:ascii="Cambria" w:hAnsi="Cambria"/>
          <w:sz w:val="28"/>
          <w:szCs w:val="28"/>
          <w:lang w:val="en-GB"/>
        </w:rPr>
        <w:t>able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manage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operation,</w:t>
      </w:r>
      <w:r w:rsidR="00EE456D">
        <w:rPr>
          <w:rFonts w:ascii="Cambria" w:hAnsi="Cambria"/>
          <w:sz w:val="28"/>
          <w:szCs w:val="28"/>
          <w:lang w:val="en-GB"/>
        </w:rPr>
        <w:t xml:space="preserve"> </w:t>
      </w:r>
      <w:r w:rsidRPr="00344BB5">
        <w:rPr>
          <w:rFonts w:ascii="Cambria" w:hAnsi="Cambria"/>
          <w:sz w:val="28"/>
          <w:szCs w:val="28"/>
          <w:lang w:val="en-GB"/>
        </w:rPr>
        <w:t>allowing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compliance</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above-described</w:t>
      </w:r>
      <w:r w:rsidR="00EE456D">
        <w:rPr>
          <w:rFonts w:ascii="Cambria" w:hAnsi="Cambria"/>
          <w:sz w:val="28"/>
          <w:szCs w:val="28"/>
          <w:lang w:val="en-GB"/>
        </w:rPr>
        <w:t xml:space="preserve"> </w:t>
      </w:r>
      <w:r w:rsidRPr="00344BB5">
        <w:rPr>
          <w:rFonts w:ascii="Cambria" w:hAnsi="Cambria"/>
          <w:sz w:val="28"/>
          <w:szCs w:val="28"/>
          <w:lang w:val="en-GB"/>
        </w:rPr>
        <w:t>requisites;</w:t>
      </w:r>
    </w:p>
    <w:p w14:paraId="103D6520" w14:textId="6E5D2A46" w:rsidR="00554E2E" w:rsidRPr="00344BB5" w:rsidRDefault="00554E2E" w:rsidP="00344BB5">
      <w:pPr>
        <w:spacing w:before="120" w:line="360" w:lineRule="auto"/>
        <w:ind w:left="720" w:hanging="720"/>
        <w:jc w:val="both"/>
        <w:rPr>
          <w:rFonts w:ascii="Cambria" w:hAnsi="Cambria"/>
          <w:sz w:val="28"/>
          <w:szCs w:val="28"/>
          <w:lang w:val="en-GB"/>
        </w:rPr>
      </w:pPr>
      <w:r w:rsidRPr="00344BB5">
        <w:rPr>
          <w:rFonts w:ascii="Cambria" w:hAnsi="Cambria"/>
          <w:sz w:val="28"/>
          <w:szCs w:val="28"/>
          <w:lang w:val="en-GB"/>
        </w:rPr>
        <w:t>•</w:t>
      </w:r>
      <w:r w:rsidRPr="00344BB5">
        <w:rPr>
          <w:rFonts w:ascii="Cambria" w:hAnsi="Cambria"/>
          <w:sz w:val="28"/>
          <w:szCs w:val="28"/>
          <w:lang w:val="en-GB"/>
        </w:rPr>
        <w:tab/>
        <w:t>guarantee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demonstrability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do</w:t>
      </w:r>
      <w:r w:rsidR="00EE456D">
        <w:rPr>
          <w:rFonts w:ascii="Cambria" w:hAnsi="Cambria"/>
          <w:sz w:val="28"/>
          <w:szCs w:val="28"/>
          <w:lang w:val="en-GB"/>
        </w:rPr>
        <w:t xml:space="preserve"> </w:t>
      </w:r>
      <w:r w:rsidRPr="00344BB5">
        <w:rPr>
          <w:rFonts w:ascii="Cambria" w:hAnsi="Cambria"/>
          <w:sz w:val="28"/>
          <w:szCs w:val="28"/>
          <w:lang w:val="en-GB"/>
        </w:rPr>
        <w:t>so,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effected</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ensure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possibility</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track</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allow</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evaluation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consistency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methods</w:t>
      </w:r>
      <w:r w:rsidR="00EE456D">
        <w:rPr>
          <w:rFonts w:ascii="Cambria" w:hAnsi="Cambria"/>
          <w:sz w:val="28"/>
          <w:szCs w:val="28"/>
          <w:lang w:val="en-GB"/>
        </w:rPr>
        <w:t xml:space="preserve"> </w:t>
      </w:r>
      <w:r w:rsidRPr="00344BB5">
        <w:rPr>
          <w:rFonts w:ascii="Cambria" w:hAnsi="Cambria"/>
          <w:sz w:val="28"/>
          <w:szCs w:val="28"/>
          <w:lang w:val="en-GB"/>
        </w:rPr>
        <w:t>applied</w:t>
      </w:r>
      <w:r w:rsidR="00EE456D">
        <w:rPr>
          <w:rFonts w:ascii="Cambria" w:hAnsi="Cambria"/>
          <w:sz w:val="28"/>
          <w:szCs w:val="28"/>
          <w:lang w:val="en-GB"/>
        </w:rPr>
        <w:t xml:space="preserve"> </w:t>
      </w:r>
      <w:r w:rsidRPr="00344BB5">
        <w:rPr>
          <w:rFonts w:ascii="Cambria" w:hAnsi="Cambria"/>
          <w:sz w:val="28"/>
          <w:szCs w:val="28"/>
          <w:lang w:val="en-GB"/>
        </w:rPr>
        <w:t>(self-assessment,</w:t>
      </w:r>
      <w:r w:rsidR="00EE456D">
        <w:rPr>
          <w:rFonts w:ascii="Cambria" w:hAnsi="Cambria"/>
          <w:sz w:val="28"/>
          <w:szCs w:val="28"/>
          <w:lang w:val="en-GB"/>
        </w:rPr>
        <w:t xml:space="preserve"> </w:t>
      </w:r>
      <w:r w:rsidRPr="00344BB5">
        <w:rPr>
          <w:rFonts w:ascii="Cambria" w:hAnsi="Cambria"/>
          <w:sz w:val="28"/>
          <w:szCs w:val="28"/>
          <w:lang w:val="en-GB"/>
        </w:rPr>
        <w:t>sample</w:t>
      </w:r>
      <w:r w:rsidR="00EE456D">
        <w:rPr>
          <w:rFonts w:ascii="Cambria" w:hAnsi="Cambria"/>
          <w:sz w:val="28"/>
          <w:szCs w:val="28"/>
          <w:lang w:val="en-GB"/>
        </w:rPr>
        <w:t xml:space="preserve"> </w:t>
      </w:r>
      <w:r w:rsidRPr="00344BB5">
        <w:rPr>
          <w:rFonts w:ascii="Cambria" w:hAnsi="Cambria"/>
          <w:sz w:val="28"/>
          <w:szCs w:val="28"/>
          <w:lang w:val="en-GB"/>
        </w:rPr>
        <w:t>researches,</w:t>
      </w:r>
      <w:r w:rsidR="00EE456D">
        <w:rPr>
          <w:rFonts w:ascii="Cambria" w:hAnsi="Cambria"/>
          <w:sz w:val="28"/>
          <w:szCs w:val="28"/>
          <w:lang w:val="en-GB"/>
        </w:rPr>
        <w:t xml:space="preserve"> </w:t>
      </w:r>
      <w:r w:rsidRPr="00344BB5">
        <w:rPr>
          <w:rFonts w:ascii="Cambria" w:hAnsi="Cambria"/>
          <w:sz w:val="28"/>
          <w:szCs w:val="28"/>
          <w:lang w:val="en-GB"/>
        </w:rPr>
        <w:t>etc.)</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correctness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results</w:t>
      </w:r>
      <w:r w:rsidR="00EE456D">
        <w:rPr>
          <w:rFonts w:ascii="Cambria" w:hAnsi="Cambria"/>
          <w:sz w:val="28"/>
          <w:szCs w:val="28"/>
          <w:lang w:val="en-GB"/>
        </w:rPr>
        <w:t xml:space="preserve"> </w:t>
      </w:r>
      <w:r w:rsidRPr="00344BB5">
        <w:rPr>
          <w:rFonts w:ascii="Cambria" w:hAnsi="Cambria"/>
          <w:sz w:val="28"/>
          <w:szCs w:val="28"/>
          <w:lang w:val="en-GB"/>
        </w:rPr>
        <w:t>(e.g.:</w:t>
      </w:r>
      <w:r w:rsidR="00EE456D">
        <w:rPr>
          <w:rFonts w:ascii="Cambria" w:hAnsi="Cambria"/>
          <w:sz w:val="28"/>
          <w:szCs w:val="28"/>
          <w:lang w:val="en-GB"/>
        </w:rPr>
        <w:t xml:space="preserve"> </w:t>
      </w:r>
      <w:r w:rsidRPr="00344BB5">
        <w:rPr>
          <w:rFonts w:ascii="Cambria" w:hAnsi="Cambria"/>
          <w:sz w:val="28"/>
          <w:szCs w:val="28"/>
          <w:lang w:val="en-GB"/>
        </w:rPr>
        <w:t>audit</w:t>
      </w:r>
      <w:r w:rsidR="00EE456D">
        <w:rPr>
          <w:rFonts w:ascii="Cambria" w:hAnsi="Cambria"/>
          <w:sz w:val="28"/>
          <w:szCs w:val="28"/>
          <w:lang w:val="en-GB"/>
        </w:rPr>
        <w:t xml:space="preserve"> </w:t>
      </w:r>
      <w:r w:rsidRPr="00344BB5">
        <w:rPr>
          <w:rFonts w:ascii="Cambria" w:hAnsi="Cambria"/>
          <w:sz w:val="28"/>
          <w:szCs w:val="28"/>
          <w:lang w:val="en-GB"/>
        </w:rPr>
        <w:t>reports);</w:t>
      </w:r>
    </w:p>
    <w:p w14:paraId="1E5D2863" w14:textId="0004F3BE" w:rsidR="00554E2E" w:rsidRPr="00344BB5" w:rsidRDefault="00554E2E" w:rsidP="00344BB5">
      <w:pPr>
        <w:spacing w:before="120" w:line="360" w:lineRule="auto"/>
        <w:ind w:left="720" w:hanging="720"/>
        <w:jc w:val="both"/>
        <w:rPr>
          <w:rFonts w:ascii="Cambria" w:hAnsi="Cambria"/>
          <w:sz w:val="28"/>
          <w:szCs w:val="28"/>
          <w:lang w:val="en-GB"/>
        </w:rPr>
      </w:pPr>
      <w:r w:rsidRPr="00344BB5">
        <w:rPr>
          <w:rFonts w:ascii="Cambria" w:hAnsi="Cambria"/>
          <w:sz w:val="28"/>
          <w:szCs w:val="28"/>
          <w:lang w:val="en-GB"/>
        </w:rPr>
        <w:t>•</w:t>
      </w:r>
      <w:r w:rsidRPr="00344BB5">
        <w:rPr>
          <w:rFonts w:ascii="Cambria" w:hAnsi="Cambria"/>
          <w:sz w:val="28"/>
          <w:szCs w:val="28"/>
          <w:lang w:val="en-GB"/>
        </w:rPr>
        <w:tab/>
        <w:t>guarantee</w:t>
      </w:r>
      <w:r w:rsidR="00EE456D">
        <w:rPr>
          <w:rFonts w:ascii="Cambria" w:hAnsi="Cambria"/>
          <w:sz w:val="28"/>
          <w:szCs w:val="28"/>
          <w:lang w:val="en-GB"/>
        </w:rPr>
        <w:t xml:space="preserve"> </w:t>
      </w:r>
      <w:r w:rsidRPr="00344BB5">
        <w:rPr>
          <w:rFonts w:ascii="Cambria" w:hAnsi="Cambria"/>
          <w:sz w:val="28"/>
          <w:szCs w:val="28"/>
          <w:lang w:val="en-GB"/>
        </w:rPr>
        <w:t>dedicated</w:t>
      </w:r>
      <w:r w:rsidR="00EE456D">
        <w:rPr>
          <w:rFonts w:ascii="Cambria" w:hAnsi="Cambria"/>
          <w:sz w:val="28"/>
          <w:szCs w:val="28"/>
          <w:lang w:val="en-GB"/>
        </w:rPr>
        <w:t xml:space="preserve"> </w:t>
      </w:r>
      <w:r w:rsidRPr="00344BB5">
        <w:rPr>
          <w:rFonts w:ascii="Cambria" w:hAnsi="Cambria"/>
          <w:sz w:val="28"/>
          <w:szCs w:val="28"/>
          <w:lang w:val="en-GB"/>
        </w:rPr>
        <w:t>reporting</w:t>
      </w:r>
      <w:r w:rsidR="00EE456D">
        <w:rPr>
          <w:rFonts w:ascii="Cambria" w:hAnsi="Cambria"/>
          <w:sz w:val="28"/>
          <w:szCs w:val="28"/>
          <w:lang w:val="en-GB"/>
        </w:rPr>
        <w:t xml:space="preserve"> </w:t>
      </w:r>
      <w:r w:rsidRPr="00344BB5">
        <w:rPr>
          <w:rFonts w:ascii="Cambria" w:hAnsi="Cambria"/>
          <w:sz w:val="28"/>
          <w:szCs w:val="28"/>
          <w:lang w:val="en-GB"/>
        </w:rPr>
        <w:t>tools</w:t>
      </w:r>
      <w:r w:rsidR="00EE456D">
        <w:rPr>
          <w:rFonts w:ascii="Cambria" w:hAnsi="Cambria"/>
          <w:sz w:val="28"/>
          <w:szCs w:val="28"/>
          <w:lang w:val="en-GB"/>
        </w:rPr>
        <w:t xml:space="preserve"> </w:t>
      </w:r>
      <w:r w:rsidRPr="00344BB5">
        <w:rPr>
          <w:rFonts w:ascii="Cambria" w:hAnsi="Cambria"/>
          <w:sz w:val="28"/>
          <w:szCs w:val="28"/>
          <w:lang w:val="en-GB"/>
        </w:rPr>
        <w:t>allowing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systematic</w:t>
      </w:r>
      <w:r w:rsidR="00EE456D">
        <w:rPr>
          <w:rFonts w:ascii="Cambria" w:hAnsi="Cambria"/>
          <w:sz w:val="28"/>
          <w:szCs w:val="28"/>
          <w:lang w:val="en-GB"/>
        </w:rPr>
        <w:t xml:space="preserve"> </w:t>
      </w:r>
      <w:r w:rsidRPr="00344BB5">
        <w:rPr>
          <w:rFonts w:ascii="Cambria" w:hAnsi="Cambria"/>
          <w:sz w:val="28"/>
          <w:szCs w:val="28"/>
          <w:lang w:val="en-GB"/>
        </w:rPr>
        <w:t>reporting</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personnel</w:t>
      </w:r>
      <w:r w:rsidR="00EE456D">
        <w:rPr>
          <w:rFonts w:ascii="Cambria" w:hAnsi="Cambria"/>
          <w:sz w:val="28"/>
          <w:szCs w:val="28"/>
          <w:lang w:val="en-GB"/>
        </w:rPr>
        <w:t xml:space="preserve"> </w:t>
      </w:r>
      <w:r w:rsidRPr="00344BB5">
        <w:rPr>
          <w:rFonts w:ascii="Cambria" w:hAnsi="Cambria"/>
          <w:sz w:val="28"/>
          <w:szCs w:val="28"/>
          <w:lang w:val="en-GB"/>
        </w:rPr>
        <w:t>carrying</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(e.g.:</w:t>
      </w:r>
      <w:r w:rsidR="00EE456D">
        <w:rPr>
          <w:rFonts w:ascii="Cambria" w:hAnsi="Cambria"/>
          <w:sz w:val="28"/>
          <w:szCs w:val="28"/>
          <w:lang w:val="en-GB"/>
        </w:rPr>
        <w:t xml:space="preserve"> </w:t>
      </w:r>
      <w:r w:rsidRPr="00344BB5">
        <w:rPr>
          <w:rFonts w:ascii="Cambria" w:hAnsi="Cambria"/>
          <w:sz w:val="28"/>
          <w:szCs w:val="28"/>
          <w:lang w:val="en-GB"/>
        </w:rPr>
        <w:t>written</w:t>
      </w:r>
      <w:r w:rsidR="00EE456D">
        <w:rPr>
          <w:rFonts w:ascii="Cambria" w:hAnsi="Cambria"/>
          <w:sz w:val="28"/>
          <w:szCs w:val="28"/>
          <w:lang w:val="en-GB"/>
        </w:rPr>
        <w:t xml:space="preserve"> </w:t>
      </w:r>
      <w:r w:rsidRPr="00344BB5">
        <w:rPr>
          <w:rFonts w:ascii="Cambria" w:hAnsi="Cambria"/>
          <w:sz w:val="28"/>
          <w:szCs w:val="28"/>
          <w:lang w:val="en-GB"/>
        </w:rPr>
        <w:t>reports);</w:t>
      </w:r>
    </w:p>
    <w:p w14:paraId="76E3146F" w14:textId="2A0B0536" w:rsidR="00554E2E" w:rsidRPr="00344BB5" w:rsidRDefault="00554E2E" w:rsidP="00344BB5">
      <w:pPr>
        <w:spacing w:before="120" w:line="360" w:lineRule="auto"/>
        <w:ind w:left="720" w:hanging="720"/>
        <w:jc w:val="both"/>
        <w:rPr>
          <w:rFonts w:ascii="Cambria" w:hAnsi="Cambria"/>
          <w:sz w:val="28"/>
          <w:szCs w:val="28"/>
          <w:lang w:val="en-GB"/>
        </w:rPr>
      </w:pPr>
      <w:r w:rsidRPr="00344BB5">
        <w:rPr>
          <w:rFonts w:ascii="Cambria" w:hAnsi="Cambria"/>
          <w:sz w:val="28"/>
          <w:szCs w:val="28"/>
          <w:lang w:val="en-GB"/>
        </w:rPr>
        <w:t>•</w:t>
      </w:r>
      <w:r w:rsidRPr="00344BB5">
        <w:rPr>
          <w:rFonts w:ascii="Cambria" w:hAnsi="Cambria"/>
          <w:sz w:val="28"/>
          <w:szCs w:val="28"/>
          <w:lang w:val="en-GB"/>
        </w:rPr>
        <w:tab/>
        <w:t>foresee</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monitoring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correctness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performed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single</w:t>
      </w:r>
      <w:r w:rsidR="00EE456D">
        <w:rPr>
          <w:rFonts w:ascii="Cambria" w:hAnsi="Cambria"/>
          <w:sz w:val="28"/>
          <w:szCs w:val="28"/>
          <w:lang w:val="en-GB"/>
        </w:rPr>
        <w:t xml:space="preserve"> </w:t>
      </w:r>
      <w:r w:rsidRPr="00344BB5">
        <w:rPr>
          <w:rFonts w:ascii="Cambria" w:hAnsi="Cambria"/>
          <w:sz w:val="28"/>
          <w:szCs w:val="28"/>
          <w:lang w:val="en-GB"/>
        </w:rPr>
        <w:t>functions</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process</w:t>
      </w:r>
      <w:r w:rsidR="00EE456D">
        <w:rPr>
          <w:rFonts w:ascii="Cambria" w:hAnsi="Cambria"/>
          <w:sz w:val="28"/>
          <w:szCs w:val="28"/>
          <w:lang w:val="en-GB"/>
        </w:rPr>
        <w:t xml:space="preserve"> </w:t>
      </w:r>
      <w:r w:rsidRPr="00344BB5">
        <w:rPr>
          <w:rFonts w:ascii="Cambria" w:hAnsi="Cambria"/>
          <w:sz w:val="28"/>
          <w:szCs w:val="28"/>
          <w:lang w:val="en-GB"/>
        </w:rPr>
        <w:t>(compliance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correct</w:t>
      </w:r>
      <w:r w:rsidR="00EE456D">
        <w:rPr>
          <w:rFonts w:ascii="Cambria" w:hAnsi="Cambria"/>
          <w:sz w:val="28"/>
          <w:szCs w:val="28"/>
          <w:lang w:val="en-GB"/>
        </w:rPr>
        <w:t xml:space="preserve"> </w:t>
      </w:r>
      <w:r w:rsidRPr="00344BB5">
        <w:rPr>
          <w:rFonts w:ascii="Cambria" w:hAnsi="Cambria"/>
          <w:sz w:val="28"/>
          <w:szCs w:val="28"/>
          <w:lang w:val="en-GB"/>
        </w:rPr>
        <w:t>utilization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expense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signature</w:t>
      </w:r>
      <w:r w:rsidR="00EE456D">
        <w:rPr>
          <w:rFonts w:ascii="Cambria" w:hAnsi="Cambria"/>
          <w:sz w:val="28"/>
          <w:szCs w:val="28"/>
          <w:lang w:val="en-GB"/>
        </w:rPr>
        <w:t xml:space="preserve"> </w:t>
      </w:r>
      <w:r w:rsidRPr="00344BB5">
        <w:rPr>
          <w:rFonts w:ascii="Cambria" w:hAnsi="Cambria"/>
          <w:sz w:val="28"/>
          <w:szCs w:val="28"/>
          <w:lang w:val="en-GB"/>
        </w:rPr>
        <w:t>powers,</w:t>
      </w:r>
      <w:r w:rsidR="00EE456D">
        <w:rPr>
          <w:rFonts w:ascii="Cambria" w:hAnsi="Cambria"/>
          <w:sz w:val="28"/>
          <w:szCs w:val="28"/>
          <w:lang w:val="en-GB"/>
        </w:rPr>
        <w:t xml:space="preserve"> </w:t>
      </w:r>
      <w:r w:rsidRPr="00344BB5">
        <w:rPr>
          <w:rFonts w:ascii="Cambria" w:hAnsi="Cambria"/>
          <w:sz w:val="28"/>
          <w:szCs w:val="28"/>
          <w:lang w:val="en-GB"/>
        </w:rPr>
        <w:t>etc.).</w:t>
      </w:r>
    </w:p>
    <w:p w14:paraId="0093E88E" w14:textId="6C8BD539"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point</w:t>
      </w:r>
      <w:r w:rsidR="00EE456D">
        <w:rPr>
          <w:rFonts w:ascii="Cambria" w:hAnsi="Cambria"/>
          <w:sz w:val="28"/>
          <w:szCs w:val="28"/>
          <w:lang w:val="en-GB"/>
        </w:rPr>
        <w:t xml:space="preserve"> </w:t>
      </w:r>
      <w:r w:rsidRPr="00344BB5">
        <w:rPr>
          <w:rFonts w:ascii="Cambria" w:hAnsi="Cambria"/>
          <w:sz w:val="28"/>
          <w:szCs w:val="28"/>
          <w:lang w:val="en-GB"/>
        </w:rPr>
        <w:t>while</w:t>
      </w:r>
      <w:r w:rsidR="00EE456D">
        <w:rPr>
          <w:rFonts w:ascii="Cambria" w:hAnsi="Cambria"/>
          <w:sz w:val="28"/>
          <w:szCs w:val="28"/>
          <w:lang w:val="en-GB"/>
        </w:rPr>
        <w:t xml:space="preserve"> </w:t>
      </w:r>
      <w:r w:rsidRPr="00344BB5">
        <w:rPr>
          <w:rFonts w:ascii="Cambria" w:hAnsi="Cambria"/>
          <w:sz w:val="28"/>
          <w:szCs w:val="28"/>
          <w:lang w:val="en-GB"/>
        </w:rPr>
        <w:t>preparing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updating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(see</w:t>
      </w:r>
      <w:r w:rsidR="00EE456D">
        <w:rPr>
          <w:rFonts w:ascii="Cambria" w:hAnsi="Cambria"/>
          <w:sz w:val="28"/>
          <w:szCs w:val="28"/>
          <w:lang w:val="en-GB"/>
        </w:rPr>
        <w:t xml:space="preserve"> </w:t>
      </w:r>
      <w:r w:rsidRPr="00344BB5">
        <w:rPr>
          <w:rFonts w:ascii="Cambria" w:hAnsi="Cambria"/>
          <w:sz w:val="28"/>
          <w:szCs w:val="28"/>
          <w:lang w:val="en-GB"/>
        </w:rPr>
        <w:t>Annex</w:t>
      </w:r>
      <w:r w:rsidR="00EE456D">
        <w:rPr>
          <w:rFonts w:ascii="Cambria" w:hAnsi="Cambria"/>
          <w:sz w:val="28"/>
          <w:szCs w:val="28"/>
          <w:lang w:val="en-GB"/>
        </w:rPr>
        <w:t xml:space="preserve"> </w:t>
      </w:r>
      <w:r w:rsidRPr="00344BB5">
        <w:rPr>
          <w:rFonts w:ascii="Cambria" w:hAnsi="Cambria"/>
          <w:sz w:val="28"/>
          <w:szCs w:val="28"/>
          <w:lang w:val="en-GB"/>
        </w:rPr>
        <w:t>6</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System”).</w:t>
      </w:r>
    </w:p>
    <w:p w14:paraId="454D375F" w14:textId="77777777" w:rsidR="00554E2E" w:rsidRPr="00344BB5" w:rsidRDefault="00554E2E" w:rsidP="00344BB5">
      <w:pPr>
        <w:spacing w:before="120" w:line="360" w:lineRule="auto"/>
        <w:jc w:val="both"/>
        <w:rPr>
          <w:rFonts w:ascii="Cambria" w:hAnsi="Cambria"/>
          <w:sz w:val="28"/>
          <w:szCs w:val="28"/>
          <w:lang w:val="en-GB"/>
        </w:rPr>
      </w:pPr>
    </w:p>
    <w:p w14:paraId="3E5222A9" w14:textId="00A6120D" w:rsidR="00554E2E" w:rsidRPr="00344BB5" w:rsidRDefault="00554E2E" w:rsidP="00344BB5">
      <w:pPr>
        <w:pStyle w:val="Heading2"/>
        <w:spacing w:before="120" w:line="360" w:lineRule="auto"/>
        <w:rPr>
          <w:rFonts w:ascii="Cambria" w:hAnsi="Cambria"/>
          <w:i w:val="0"/>
          <w:iCs w:val="0"/>
          <w:sz w:val="28"/>
          <w:szCs w:val="28"/>
          <w:lang w:val="en-GB"/>
        </w:rPr>
      </w:pPr>
      <w:bookmarkStart w:id="90" w:name="_Toc53130122"/>
      <w:bookmarkStart w:id="91" w:name="_Toc53130297"/>
      <w:bookmarkStart w:id="92" w:name="_Toc54168163"/>
      <w:bookmarkStart w:id="93" w:name="_Toc54172139"/>
      <w:bookmarkStart w:id="94" w:name="_Toc178106425"/>
      <w:bookmarkStart w:id="95" w:name="_Ref88810515"/>
      <w:r w:rsidRPr="00344BB5">
        <w:rPr>
          <w:rFonts w:ascii="Cambria" w:hAnsi="Cambria"/>
          <w:i w:val="0"/>
          <w:iCs w:val="0"/>
          <w:sz w:val="28"/>
          <w:szCs w:val="28"/>
          <w:lang w:val="en-GB"/>
        </w:rPr>
        <w:t>4.4</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Code</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of</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Conduct</w:t>
      </w:r>
      <w:bookmarkEnd w:id="90"/>
      <w:bookmarkEnd w:id="91"/>
      <w:bookmarkEnd w:id="92"/>
      <w:bookmarkEnd w:id="93"/>
      <w:bookmarkEnd w:id="94"/>
    </w:p>
    <w:bookmarkEnd w:id="95"/>
    <w:p w14:paraId="700888F4" w14:textId="3FF26BA6"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adoption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ethical</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preventing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represent</w:t>
      </w:r>
      <w:r w:rsidR="00EE456D">
        <w:rPr>
          <w:rFonts w:ascii="Cambria" w:hAnsi="Cambria"/>
          <w:sz w:val="28"/>
          <w:szCs w:val="28"/>
          <w:lang w:val="en-GB"/>
        </w:rPr>
        <w:t xml:space="preserve"> </w:t>
      </w:r>
      <w:r w:rsidR="004933D0">
        <w:rPr>
          <w:rFonts w:ascii="Cambria" w:hAnsi="Cambria"/>
          <w:sz w:val="28"/>
          <w:szCs w:val="28"/>
          <w:lang w:val="en-GB"/>
        </w:rPr>
        <w:t>the</w:t>
      </w:r>
      <w:r w:rsidR="00EE456D">
        <w:rPr>
          <w:rFonts w:ascii="Cambria" w:hAnsi="Cambria"/>
          <w:sz w:val="28"/>
          <w:szCs w:val="28"/>
          <w:lang w:val="en-GB"/>
        </w:rPr>
        <w:t xml:space="preserve"> </w:t>
      </w:r>
      <w:r w:rsidR="004933D0">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view,</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adoption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i/>
          <w:iCs/>
          <w:sz w:val="28"/>
          <w:szCs w:val="28"/>
          <w:lang w:val="en-GB"/>
        </w:rPr>
        <w:t>governance</w:t>
      </w:r>
      <w:r w:rsidR="00EE456D">
        <w:rPr>
          <w:rFonts w:ascii="Cambria" w:hAnsi="Cambria"/>
          <w:i/>
          <w:iCs/>
          <w:sz w:val="28"/>
          <w:szCs w:val="28"/>
          <w:lang w:val="en-GB"/>
        </w:rPr>
        <w:t xml:space="preserve"> </w:t>
      </w:r>
      <w:r w:rsidRPr="00344BB5">
        <w:rPr>
          <w:rFonts w:ascii="Cambria" w:hAnsi="Cambria"/>
          <w:sz w:val="28"/>
          <w:szCs w:val="28"/>
          <w:lang w:val="en-GB"/>
        </w:rPr>
        <w:t>tool</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essential</w:t>
      </w:r>
      <w:r w:rsidR="00EE456D">
        <w:rPr>
          <w:rFonts w:ascii="Cambria" w:hAnsi="Cambria"/>
          <w:sz w:val="28"/>
          <w:szCs w:val="28"/>
          <w:lang w:val="en-GB"/>
        </w:rPr>
        <w:t xml:space="preserve"> </w:t>
      </w:r>
      <w:r w:rsidRPr="00344BB5">
        <w:rPr>
          <w:rFonts w:ascii="Cambria" w:hAnsi="Cambria"/>
          <w:sz w:val="28"/>
          <w:szCs w:val="28"/>
          <w:lang w:val="en-GB"/>
        </w:rPr>
        <w:lastRenderedPageBreak/>
        <w:t>element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preventive</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fact,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aims</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recommending,</w:t>
      </w:r>
      <w:r w:rsidR="00EE456D">
        <w:rPr>
          <w:rFonts w:ascii="Cambria" w:hAnsi="Cambria"/>
          <w:sz w:val="28"/>
          <w:szCs w:val="28"/>
          <w:lang w:val="en-GB"/>
        </w:rPr>
        <w:t xml:space="preserve"> </w:t>
      </w:r>
      <w:r w:rsidRPr="00344BB5">
        <w:rPr>
          <w:rFonts w:ascii="Cambria" w:hAnsi="Cambria"/>
          <w:sz w:val="28"/>
          <w:szCs w:val="28"/>
          <w:lang w:val="en-GB"/>
        </w:rPr>
        <w:t>promote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forbid</w:t>
      </w:r>
      <w:r w:rsidR="00EE456D">
        <w:rPr>
          <w:rFonts w:ascii="Cambria" w:hAnsi="Cambria"/>
          <w:sz w:val="28"/>
          <w:szCs w:val="28"/>
          <w:lang w:val="en-GB"/>
        </w:rPr>
        <w:t xml:space="preserve"> </w:t>
      </w:r>
      <w:r w:rsidRPr="00344BB5">
        <w:rPr>
          <w:rFonts w:ascii="Cambria" w:hAnsi="Cambria"/>
          <w:sz w:val="28"/>
          <w:szCs w:val="28"/>
          <w:lang w:val="en-GB"/>
        </w:rPr>
        <w:t>given</w:t>
      </w:r>
      <w:r w:rsidR="00EE456D">
        <w:rPr>
          <w:rFonts w:ascii="Cambria" w:hAnsi="Cambria"/>
          <w:sz w:val="28"/>
          <w:szCs w:val="28"/>
          <w:lang w:val="en-GB"/>
        </w:rPr>
        <w:t xml:space="preserve"> </w:t>
      </w:r>
      <w:r w:rsidRPr="00344BB5">
        <w:rPr>
          <w:rFonts w:ascii="Cambria" w:hAnsi="Cambria"/>
          <w:sz w:val="28"/>
          <w:szCs w:val="28"/>
          <w:lang w:val="en-GB"/>
        </w:rPr>
        <w:t>behaviors,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possible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associate</w:t>
      </w:r>
      <w:r w:rsidR="00EE456D">
        <w:rPr>
          <w:rFonts w:ascii="Cambria" w:hAnsi="Cambria"/>
          <w:sz w:val="28"/>
          <w:szCs w:val="28"/>
          <w:lang w:val="en-GB"/>
        </w:rPr>
        <w:t xml:space="preserve"> </w:t>
      </w:r>
      <w:r w:rsidRPr="00344BB5">
        <w:rPr>
          <w:rFonts w:ascii="Cambria" w:hAnsi="Cambria"/>
          <w:sz w:val="28"/>
          <w:szCs w:val="28"/>
          <w:lang w:val="en-GB"/>
        </w:rPr>
        <w:t>sanctions</w:t>
      </w:r>
      <w:r w:rsidR="00EE456D">
        <w:rPr>
          <w:rFonts w:ascii="Cambria" w:hAnsi="Cambria"/>
          <w:sz w:val="28"/>
          <w:szCs w:val="28"/>
          <w:lang w:val="en-GB"/>
        </w:rPr>
        <w:t xml:space="preserve"> </w:t>
      </w:r>
      <w:r w:rsidRPr="00344BB5">
        <w:rPr>
          <w:rFonts w:ascii="Cambria" w:hAnsi="Cambria"/>
          <w:sz w:val="28"/>
          <w:szCs w:val="28"/>
          <w:lang w:val="en-GB"/>
        </w:rPr>
        <w:t>proportioned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gravity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perpetrated.</w:t>
      </w:r>
    </w:p>
    <w:p w14:paraId="127AF77F" w14:textId="4153A2C0"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prepared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project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implementation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set</w:t>
      </w:r>
      <w:r w:rsidR="00EE456D">
        <w:rPr>
          <w:rFonts w:ascii="Cambria" w:hAnsi="Cambria"/>
          <w:sz w:val="28"/>
          <w:szCs w:val="28"/>
          <w:lang w:val="en-GB"/>
        </w:rPr>
        <w:t xml:space="preserve"> </w:t>
      </w:r>
      <w:r w:rsidRPr="00344BB5">
        <w:rPr>
          <w:rFonts w:ascii="Cambria" w:hAnsi="Cambria"/>
          <w:sz w:val="28"/>
          <w:szCs w:val="28"/>
          <w:lang w:val="en-GB"/>
        </w:rPr>
        <w:t>forth</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Annex</w:t>
      </w:r>
      <w:r w:rsidR="00EE456D">
        <w:rPr>
          <w:rFonts w:ascii="Cambria" w:hAnsi="Cambria"/>
          <w:sz w:val="28"/>
          <w:szCs w:val="28"/>
          <w:lang w:val="en-GB"/>
        </w:rPr>
        <w:t xml:space="preserve"> </w:t>
      </w:r>
      <w:r w:rsidRPr="00344BB5">
        <w:rPr>
          <w:rFonts w:ascii="Cambria" w:hAnsi="Cambria"/>
          <w:sz w:val="28"/>
          <w:szCs w:val="28"/>
          <w:lang w:val="en-GB"/>
        </w:rPr>
        <w:t>3</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b/>
          <w:sz w:val="28"/>
          <w:szCs w:val="28"/>
          <w:lang w:val="en-GB"/>
        </w:rPr>
        <w:t>Code</w:t>
      </w:r>
      <w:r w:rsidR="00EE456D">
        <w:rPr>
          <w:rFonts w:ascii="Cambria" w:hAnsi="Cambria"/>
          <w:b/>
          <w:sz w:val="28"/>
          <w:szCs w:val="28"/>
          <w:lang w:val="en-GB"/>
        </w:rPr>
        <w:t xml:space="preserve"> </w:t>
      </w:r>
      <w:r w:rsidRPr="00344BB5">
        <w:rPr>
          <w:rFonts w:ascii="Cambria" w:hAnsi="Cambria"/>
          <w:b/>
          <w:sz w:val="28"/>
          <w:szCs w:val="28"/>
          <w:lang w:val="en-GB"/>
        </w:rPr>
        <w:t>of</w:t>
      </w:r>
      <w:r w:rsidR="00EE456D">
        <w:rPr>
          <w:rFonts w:ascii="Cambria" w:hAnsi="Cambria"/>
          <w:b/>
          <w:sz w:val="28"/>
          <w:szCs w:val="28"/>
          <w:lang w:val="en-GB"/>
        </w:rPr>
        <w:t xml:space="preserve"> </w:t>
      </w:r>
      <w:r w:rsidRPr="00344BB5">
        <w:rPr>
          <w:rFonts w:ascii="Cambria" w:hAnsi="Cambria"/>
          <w:b/>
          <w:sz w:val="28"/>
          <w:szCs w:val="28"/>
          <w:lang w:val="en-GB"/>
        </w:rPr>
        <w:t>Conduct</w:t>
      </w:r>
      <w:r w:rsidR="00EE456D">
        <w:rPr>
          <w:rFonts w:ascii="Cambria" w:hAnsi="Cambria"/>
          <w:b/>
          <w:sz w:val="28"/>
          <w:szCs w:val="28"/>
          <w:lang w:val="en-GB"/>
        </w:rPr>
        <w:t xml:space="preserve"> </w:t>
      </w:r>
      <w:r w:rsidRPr="00344BB5">
        <w:rPr>
          <w:rFonts w:ascii="Cambria" w:hAnsi="Cambria"/>
          <w:b/>
          <w:sz w:val="28"/>
          <w:szCs w:val="28"/>
          <w:lang w:val="en-GB"/>
        </w:rPr>
        <w:t>231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part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international</w:t>
      </w:r>
      <w:r w:rsidR="00EE456D">
        <w:rPr>
          <w:rFonts w:ascii="Cambria" w:hAnsi="Cambria"/>
          <w:sz w:val="28"/>
          <w:szCs w:val="28"/>
          <w:lang w:val="en-GB"/>
        </w:rPr>
        <w:t xml:space="preserve"> </w:t>
      </w:r>
      <w:r w:rsidRPr="00344BB5">
        <w:rPr>
          <w:rFonts w:ascii="Cambria" w:hAnsi="Cambria"/>
          <w:sz w:val="28"/>
          <w:szCs w:val="28"/>
          <w:lang w:val="en-GB"/>
        </w:rPr>
        <w:t>context</w:t>
      </w:r>
      <w:r w:rsidR="00EE456D">
        <w:rPr>
          <w:rFonts w:ascii="Cambria" w:hAnsi="Cambria"/>
          <w:sz w:val="28"/>
          <w:szCs w:val="28"/>
          <w:lang w:val="en-GB"/>
        </w:rPr>
        <w:t xml:space="preserve"> </w:t>
      </w:r>
      <w:r w:rsidRPr="00344BB5">
        <w:rPr>
          <w:rFonts w:ascii="Cambria" w:hAnsi="Cambria"/>
          <w:sz w:val="28"/>
          <w:szCs w:val="28"/>
          <w:lang w:val="en-GB"/>
        </w:rPr>
        <w:t>strongly</w:t>
      </w:r>
      <w:r w:rsidR="00EE456D">
        <w:rPr>
          <w:rFonts w:ascii="Cambria" w:hAnsi="Cambria"/>
          <w:sz w:val="28"/>
          <w:szCs w:val="28"/>
          <w:lang w:val="en-GB"/>
        </w:rPr>
        <w:t xml:space="preserve"> </w:t>
      </w:r>
      <w:r w:rsidRPr="00344BB5">
        <w:rPr>
          <w:rFonts w:ascii="Cambria" w:hAnsi="Cambria"/>
          <w:sz w:val="28"/>
          <w:szCs w:val="28"/>
          <w:lang w:val="en-GB"/>
        </w:rPr>
        <w:t>characterized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growing</w:t>
      </w:r>
      <w:r w:rsidR="00EE456D">
        <w:rPr>
          <w:rFonts w:ascii="Cambria" w:hAnsi="Cambria"/>
          <w:sz w:val="28"/>
          <w:szCs w:val="28"/>
          <w:lang w:val="en-GB"/>
        </w:rPr>
        <w:t xml:space="preserve"> </w:t>
      </w:r>
      <w:r w:rsidRPr="00344BB5">
        <w:rPr>
          <w:rFonts w:ascii="Cambria" w:hAnsi="Cambria"/>
          <w:sz w:val="28"/>
          <w:szCs w:val="28"/>
          <w:lang w:val="en-GB"/>
        </w:rPr>
        <w:t>attention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ethical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deontological</w:t>
      </w:r>
      <w:r w:rsidR="00EE456D">
        <w:rPr>
          <w:rFonts w:ascii="Cambria" w:hAnsi="Cambria"/>
          <w:sz w:val="28"/>
          <w:szCs w:val="28"/>
          <w:lang w:val="en-GB"/>
        </w:rPr>
        <w:t xml:space="preserve"> </w:t>
      </w:r>
      <w:r w:rsidRPr="00344BB5">
        <w:rPr>
          <w:rFonts w:ascii="Cambria" w:hAnsi="Cambria"/>
          <w:sz w:val="28"/>
          <w:szCs w:val="28"/>
          <w:lang w:val="en-GB"/>
        </w:rPr>
        <w:t>values.</w:t>
      </w:r>
    </w:p>
    <w:p w14:paraId="12758A8C" w14:textId="1C4B7449"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realize</w:t>
      </w:r>
      <w:r w:rsidR="00EE456D">
        <w:rPr>
          <w:rFonts w:ascii="Cambria" w:hAnsi="Cambria"/>
          <w:sz w:val="28"/>
          <w:szCs w:val="28"/>
          <w:lang w:val="en-GB"/>
        </w:rPr>
        <w:t xml:space="preserve"> </w:t>
      </w:r>
      <w:r w:rsidRPr="00344BB5">
        <w:rPr>
          <w:rFonts w:ascii="Cambria" w:hAnsi="Cambria"/>
          <w:sz w:val="28"/>
          <w:szCs w:val="28"/>
          <w:lang w:val="en-GB"/>
        </w:rPr>
        <w:t>these</w:t>
      </w:r>
      <w:r w:rsidR="00EE456D">
        <w:rPr>
          <w:rFonts w:ascii="Cambria" w:hAnsi="Cambria"/>
          <w:sz w:val="28"/>
          <w:szCs w:val="28"/>
          <w:lang w:val="en-GB"/>
        </w:rPr>
        <w:t xml:space="preserve"> </w:t>
      </w:r>
      <w:r w:rsidRPr="00344BB5">
        <w:rPr>
          <w:rFonts w:ascii="Cambria" w:hAnsi="Cambria"/>
          <w:sz w:val="28"/>
          <w:szCs w:val="28"/>
          <w:lang w:val="en-GB"/>
        </w:rPr>
        <w:t>values,</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International</w:t>
      </w:r>
      <w:r w:rsidR="00EE456D">
        <w:rPr>
          <w:rFonts w:ascii="Cambria" w:hAnsi="Cambria"/>
          <w:sz w:val="28"/>
          <w:szCs w:val="28"/>
          <w:lang w:val="en-GB"/>
        </w:rPr>
        <w:t xml:space="preserve"> </w:t>
      </w:r>
      <w:r w:rsidRPr="00344BB5">
        <w:rPr>
          <w:rFonts w:ascii="Cambria" w:hAnsi="Cambria"/>
          <w:sz w:val="28"/>
          <w:szCs w:val="28"/>
          <w:lang w:val="en-GB"/>
        </w:rPr>
        <w:t>undertook</w:t>
      </w:r>
      <w:r w:rsidR="00EE456D">
        <w:rPr>
          <w:rFonts w:ascii="Cambria" w:hAnsi="Cambria"/>
          <w:sz w:val="28"/>
          <w:szCs w:val="28"/>
          <w:lang w:val="en-GB"/>
        </w:rPr>
        <w:t xml:space="preserve"> </w:t>
      </w:r>
      <w:r w:rsidRPr="00344BB5">
        <w:rPr>
          <w:rFonts w:ascii="Cambria" w:hAnsi="Cambria"/>
          <w:sz w:val="28"/>
          <w:szCs w:val="28"/>
          <w:lang w:val="en-GB"/>
        </w:rPr>
        <w:t>various</w:t>
      </w:r>
      <w:r w:rsidR="00EE456D">
        <w:rPr>
          <w:rFonts w:ascii="Cambria" w:hAnsi="Cambria"/>
          <w:sz w:val="28"/>
          <w:szCs w:val="28"/>
          <w:lang w:val="en-GB"/>
        </w:rPr>
        <w:t xml:space="preserve"> </w:t>
      </w:r>
      <w:r w:rsidRPr="00344BB5">
        <w:rPr>
          <w:rFonts w:ascii="Cambria" w:hAnsi="Cambria"/>
          <w:sz w:val="28"/>
          <w:szCs w:val="28"/>
          <w:lang w:val="en-GB"/>
        </w:rPr>
        <w:t>actions,</w:t>
      </w:r>
      <w:r w:rsidR="00EE456D">
        <w:rPr>
          <w:rFonts w:ascii="Cambria" w:hAnsi="Cambria"/>
          <w:sz w:val="28"/>
          <w:szCs w:val="28"/>
          <w:lang w:val="en-GB"/>
        </w:rPr>
        <w:t xml:space="preserve"> </w:t>
      </w:r>
      <w:r w:rsidRPr="00344BB5">
        <w:rPr>
          <w:rFonts w:ascii="Cambria" w:hAnsi="Cambria"/>
          <w:sz w:val="28"/>
          <w:szCs w:val="28"/>
          <w:lang w:val="en-GB"/>
        </w:rPr>
        <w:t>among</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preparation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articulated</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i/>
          <w:iCs/>
          <w:sz w:val="28"/>
          <w:szCs w:val="28"/>
          <w:lang w:val="en-GB"/>
        </w:rPr>
        <w:t>Compliance</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p>
    <w:p w14:paraId="4250D44E" w14:textId="0F4874E1"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stated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i/>
          <w:iCs/>
          <w:sz w:val="28"/>
          <w:szCs w:val="28"/>
          <w:lang w:val="en-GB"/>
        </w:rPr>
        <w:t>Compliance</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based</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high</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standards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reflect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constant</w:t>
      </w:r>
      <w:r w:rsidR="00EE456D">
        <w:rPr>
          <w:rFonts w:ascii="Cambria" w:hAnsi="Cambria"/>
          <w:sz w:val="28"/>
          <w:szCs w:val="28"/>
          <w:lang w:val="en-GB"/>
        </w:rPr>
        <w:t xml:space="preserve"> </w:t>
      </w:r>
      <w:r w:rsidRPr="00344BB5">
        <w:rPr>
          <w:rFonts w:ascii="Cambria" w:hAnsi="Cambria"/>
          <w:sz w:val="28"/>
          <w:szCs w:val="28"/>
          <w:lang w:val="en-GB"/>
        </w:rPr>
        <w:t>commitment</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Group</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social</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responsible</w:t>
      </w:r>
      <w:r w:rsidR="00EE456D">
        <w:rPr>
          <w:rFonts w:ascii="Cambria" w:hAnsi="Cambria"/>
          <w:sz w:val="28"/>
          <w:szCs w:val="28"/>
          <w:lang w:val="en-GB"/>
        </w:rPr>
        <w:t xml:space="preserve"> </w:t>
      </w:r>
      <w:r w:rsidRPr="00344BB5">
        <w:rPr>
          <w:rFonts w:ascii="Cambria" w:hAnsi="Cambria"/>
          <w:sz w:val="28"/>
          <w:szCs w:val="28"/>
          <w:lang w:val="en-GB"/>
        </w:rPr>
        <w:t>commercialization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cigarettes.</w:t>
      </w:r>
    </w:p>
    <w:p w14:paraId="31ED9E10" w14:textId="33ADE35C" w:rsidR="00554E2E" w:rsidRPr="00344BB5" w:rsidRDefault="00554E2E" w:rsidP="00344BB5">
      <w:pPr>
        <w:pStyle w:val="BodyText22"/>
        <w:overflowPunct/>
        <w:spacing w:before="120" w:line="360" w:lineRule="auto"/>
        <w:textAlignment w:val="auto"/>
        <w:rPr>
          <w:rFonts w:ascii="Cambria" w:hAnsi="Cambria"/>
          <w:sz w:val="28"/>
          <w:szCs w:val="28"/>
          <w:lang w:val="en-GB"/>
        </w:rPr>
      </w:pPr>
      <w:r w:rsidRPr="00344BB5">
        <w:rPr>
          <w:rFonts w:ascii="Cambria" w:hAnsi="Cambria"/>
          <w:sz w:val="28"/>
          <w:szCs w:val="28"/>
          <w:lang w:val="en-GB"/>
        </w:rPr>
        <w:t>Therefore,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methodology</w:t>
      </w:r>
      <w:r w:rsidR="00EE456D">
        <w:rPr>
          <w:rFonts w:ascii="Cambria" w:hAnsi="Cambria"/>
          <w:sz w:val="28"/>
          <w:szCs w:val="28"/>
          <w:lang w:val="en-GB"/>
        </w:rPr>
        <w:t xml:space="preserve"> </w:t>
      </w:r>
      <w:r w:rsidRPr="00344BB5">
        <w:rPr>
          <w:rFonts w:ascii="Cambria" w:hAnsi="Cambria"/>
          <w:sz w:val="28"/>
          <w:szCs w:val="28"/>
          <w:lang w:val="en-GB"/>
        </w:rPr>
        <w:t>followed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prepare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hand,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orientate</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tool</w:t>
      </w:r>
      <w:r w:rsidR="00EE456D">
        <w:rPr>
          <w:rFonts w:ascii="Cambria" w:hAnsi="Cambria"/>
          <w:sz w:val="28"/>
          <w:szCs w:val="28"/>
          <w:lang w:val="en-GB"/>
        </w:rPr>
        <w:t xml:space="preserve"> </w:t>
      </w:r>
      <w:r w:rsidRPr="00344BB5">
        <w:rPr>
          <w:rFonts w:ascii="Cambria" w:hAnsi="Cambria"/>
          <w:sz w:val="28"/>
          <w:szCs w:val="28"/>
          <w:lang w:val="en-GB"/>
        </w:rPr>
        <w:t>toward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protection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light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therein</w:t>
      </w:r>
      <w:r w:rsidR="00EE456D">
        <w:rPr>
          <w:rFonts w:ascii="Cambria" w:hAnsi="Cambria"/>
          <w:sz w:val="28"/>
          <w:szCs w:val="28"/>
          <w:lang w:val="en-GB"/>
        </w:rPr>
        <w:t xml:space="preserve"> </w:t>
      </w:r>
      <w:r w:rsidRPr="00344BB5">
        <w:rPr>
          <w:rFonts w:ascii="Cambria" w:hAnsi="Cambria"/>
          <w:sz w:val="28"/>
          <w:szCs w:val="28"/>
          <w:lang w:val="en-GB"/>
        </w:rPr>
        <w:t>indicated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extend</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scope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series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conducts</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could</w:t>
      </w:r>
      <w:r w:rsidR="00EE456D">
        <w:rPr>
          <w:rFonts w:ascii="Cambria" w:hAnsi="Cambria"/>
          <w:sz w:val="28"/>
          <w:szCs w:val="28"/>
          <w:lang w:val="en-GB"/>
        </w:rPr>
        <w:t xml:space="preserve"> </w:t>
      </w:r>
      <w:r w:rsidRPr="00344BB5">
        <w:rPr>
          <w:rFonts w:ascii="Cambria" w:hAnsi="Cambria"/>
          <w:sz w:val="28"/>
          <w:szCs w:val="28"/>
          <w:lang w:val="en-GB"/>
        </w:rPr>
        <w:t>abstractly</w:t>
      </w:r>
      <w:r w:rsidR="00EE456D">
        <w:rPr>
          <w:rFonts w:ascii="Cambria" w:hAnsi="Cambria"/>
          <w:sz w:val="28"/>
          <w:szCs w:val="28"/>
          <w:lang w:val="en-GB"/>
        </w:rPr>
        <w:t xml:space="preserve"> </w:t>
      </w:r>
      <w:r w:rsidRPr="00344BB5">
        <w:rPr>
          <w:rFonts w:ascii="Cambria" w:hAnsi="Cambria"/>
          <w:sz w:val="28"/>
          <w:szCs w:val="28"/>
          <w:lang w:val="en-GB"/>
        </w:rPr>
        <w:t>derive</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prepared</w:t>
      </w:r>
      <w:r w:rsidR="00EE456D">
        <w:rPr>
          <w:rFonts w:ascii="Cambria" w:hAnsi="Cambria"/>
          <w:sz w:val="28"/>
          <w:szCs w:val="28"/>
          <w:lang w:val="en-GB"/>
        </w:rPr>
        <w:t xml:space="preserve"> </w:t>
      </w:r>
      <w:r w:rsidRPr="00344BB5">
        <w:rPr>
          <w:rFonts w:ascii="Cambria" w:hAnsi="Cambria"/>
          <w:sz w:val="28"/>
          <w:szCs w:val="28"/>
          <w:lang w:val="en-GB"/>
        </w:rPr>
        <w:t>consistently</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numerous</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standards</w:t>
      </w:r>
      <w:r w:rsidR="00EE456D">
        <w:rPr>
          <w:rFonts w:ascii="Cambria" w:hAnsi="Cambria"/>
          <w:sz w:val="28"/>
          <w:szCs w:val="28"/>
          <w:lang w:val="en-GB"/>
        </w:rPr>
        <w:t xml:space="preserve"> </w:t>
      </w:r>
      <w:r w:rsidRPr="00344BB5">
        <w:rPr>
          <w:rFonts w:ascii="Cambria" w:hAnsi="Cambria"/>
          <w:sz w:val="28"/>
          <w:szCs w:val="28"/>
          <w:lang w:val="en-GB"/>
        </w:rPr>
        <w:t>already</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Group.</w:t>
      </w:r>
    </w:p>
    <w:p w14:paraId="03D58A9B" w14:textId="5BA9A99D"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lastRenderedPageBreak/>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addressed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directors,</w:t>
      </w:r>
      <w:r w:rsidR="00EE456D">
        <w:rPr>
          <w:rFonts w:ascii="Cambria" w:hAnsi="Cambria"/>
          <w:sz w:val="28"/>
          <w:szCs w:val="28"/>
          <w:lang w:val="en-GB"/>
        </w:rPr>
        <w:t xml:space="preserve"> </w:t>
      </w:r>
      <w:r w:rsidRPr="00344BB5">
        <w:rPr>
          <w:rFonts w:ascii="Cambria" w:hAnsi="Cambria"/>
          <w:sz w:val="28"/>
          <w:szCs w:val="28"/>
          <w:lang w:val="en-GB"/>
        </w:rPr>
        <w:t>top</w:t>
      </w:r>
      <w:r w:rsidR="00EE456D">
        <w:rPr>
          <w:rFonts w:ascii="Cambria" w:hAnsi="Cambria"/>
          <w:sz w:val="28"/>
          <w:szCs w:val="28"/>
          <w:lang w:val="en-GB"/>
        </w:rPr>
        <w:t xml:space="preserve"> </w:t>
      </w:r>
      <w:r w:rsidRPr="00344BB5">
        <w:rPr>
          <w:rFonts w:ascii="Cambria" w:hAnsi="Cambria"/>
          <w:sz w:val="28"/>
          <w:szCs w:val="28"/>
          <w:lang w:val="en-GB"/>
        </w:rPr>
        <w:t>managers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employees,</w:t>
      </w:r>
      <w:r w:rsidR="00EE456D">
        <w:rPr>
          <w:rFonts w:ascii="Cambria" w:hAnsi="Cambria"/>
          <w:sz w:val="28"/>
          <w:szCs w:val="28"/>
          <w:lang w:val="en-GB"/>
        </w:rPr>
        <w:t xml:space="preserve"> </w:t>
      </w:r>
      <w:r w:rsidRPr="00344BB5">
        <w:rPr>
          <w:rFonts w:ascii="Cambria" w:hAnsi="Cambria"/>
          <w:sz w:val="28"/>
          <w:szCs w:val="28"/>
          <w:lang w:val="en-GB"/>
        </w:rPr>
        <w:t>but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applied</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consultants,</w:t>
      </w:r>
      <w:r w:rsidR="00EE456D">
        <w:rPr>
          <w:rFonts w:ascii="Cambria" w:hAnsi="Cambria"/>
          <w:sz w:val="28"/>
          <w:szCs w:val="28"/>
          <w:lang w:val="en-GB"/>
        </w:rPr>
        <w:t xml:space="preserve"> </w:t>
      </w:r>
      <w:r w:rsidRPr="00344BB5">
        <w:rPr>
          <w:rFonts w:ascii="Cambria" w:hAnsi="Cambria"/>
          <w:sz w:val="28"/>
          <w:szCs w:val="28"/>
          <w:lang w:val="en-GB"/>
        </w:rPr>
        <w:t>partners,</w:t>
      </w:r>
      <w:r w:rsidR="00EE456D">
        <w:rPr>
          <w:rFonts w:ascii="Cambria" w:hAnsi="Cambria"/>
          <w:sz w:val="28"/>
          <w:szCs w:val="28"/>
          <w:lang w:val="en-GB"/>
        </w:rPr>
        <w:t xml:space="preserve"> </w:t>
      </w:r>
      <w:r w:rsidRPr="00344BB5">
        <w:rPr>
          <w:rFonts w:ascii="Cambria" w:hAnsi="Cambria"/>
          <w:sz w:val="28"/>
          <w:szCs w:val="28"/>
          <w:lang w:val="en-GB"/>
        </w:rPr>
        <w:t>agents,</w:t>
      </w:r>
      <w:r w:rsidR="00EE456D">
        <w:rPr>
          <w:rFonts w:ascii="Cambria" w:hAnsi="Cambria"/>
          <w:sz w:val="28"/>
          <w:szCs w:val="28"/>
          <w:lang w:val="en-GB"/>
        </w:rPr>
        <w:t xml:space="preserve"> </w:t>
      </w:r>
      <w:r w:rsidRPr="00344BB5">
        <w:rPr>
          <w:rFonts w:ascii="Cambria" w:hAnsi="Cambria"/>
          <w:sz w:val="28"/>
          <w:szCs w:val="28"/>
          <w:lang w:val="en-GB"/>
        </w:rPr>
        <w:t>authorized</w:t>
      </w:r>
      <w:r w:rsidR="00EE456D">
        <w:rPr>
          <w:rFonts w:ascii="Cambria" w:hAnsi="Cambria"/>
          <w:sz w:val="28"/>
          <w:szCs w:val="28"/>
          <w:lang w:val="en-GB"/>
        </w:rPr>
        <w:t xml:space="preserve"> </w:t>
      </w:r>
      <w:r w:rsidRPr="00344BB5">
        <w:rPr>
          <w:rFonts w:ascii="Cambria" w:hAnsi="Cambria"/>
          <w:sz w:val="28"/>
          <w:szCs w:val="28"/>
          <w:lang w:val="en-GB"/>
        </w:rPr>
        <w:t>representatives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third</w:t>
      </w:r>
      <w:r w:rsidR="00EE456D">
        <w:rPr>
          <w:rFonts w:ascii="Cambria" w:hAnsi="Cambria"/>
          <w:sz w:val="28"/>
          <w:szCs w:val="28"/>
          <w:lang w:val="en-GB"/>
        </w:rPr>
        <w:t xml:space="preserve"> </w:t>
      </w:r>
      <w:r w:rsidRPr="00344BB5">
        <w:rPr>
          <w:rFonts w:ascii="Cambria" w:hAnsi="Cambria"/>
          <w:sz w:val="28"/>
          <w:szCs w:val="28"/>
          <w:lang w:val="en-GB"/>
        </w:rPr>
        <w:t>parties</w:t>
      </w:r>
      <w:r w:rsidR="00EE456D">
        <w:rPr>
          <w:rFonts w:ascii="Cambria" w:hAnsi="Cambria"/>
          <w:sz w:val="28"/>
          <w:szCs w:val="28"/>
          <w:lang w:val="en-GB"/>
        </w:rPr>
        <w:t xml:space="preserve"> </w:t>
      </w:r>
      <w:r w:rsidRPr="00344BB5">
        <w:rPr>
          <w:rFonts w:ascii="Cambria" w:hAnsi="Cambria"/>
          <w:sz w:val="28"/>
          <w:szCs w:val="28"/>
          <w:lang w:val="en-GB"/>
        </w:rPr>
        <w:t>acting</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behalf</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responsible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detecting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evaluating,</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aid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00EE456D">
        <w:t xml:space="preserve"> </w:t>
      </w:r>
      <w:r w:rsidR="004933D0" w:rsidRPr="004933D0">
        <w:rPr>
          <w:rFonts w:ascii="Cambria" w:hAnsi="Cambria"/>
          <w:sz w:val="28"/>
          <w:szCs w:val="28"/>
          <w:lang w:val="en-GB"/>
        </w:rPr>
        <w:t>People</w:t>
      </w:r>
      <w:r w:rsidR="00EE456D">
        <w:rPr>
          <w:rFonts w:ascii="Cambria" w:hAnsi="Cambria"/>
          <w:sz w:val="28"/>
          <w:szCs w:val="28"/>
          <w:lang w:val="en-GB"/>
        </w:rPr>
        <w:t xml:space="preserve"> </w:t>
      </w:r>
      <w:r w:rsidR="004933D0" w:rsidRPr="004933D0">
        <w:rPr>
          <w:rFonts w:ascii="Cambria" w:hAnsi="Cambria"/>
          <w:sz w:val="28"/>
          <w:szCs w:val="28"/>
          <w:lang w:val="en-GB"/>
        </w:rPr>
        <w:t>&amp;</w:t>
      </w:r>
      <w:r w:rsidR="00EE456D">
        <w:rPr>
          <w:rFonts w:ascii="Cambria" w:hAnsi="Cambria"/>
          <w:sz w:val="28"/>
          <w:szCs w:val="28"/>
          <w:lang w:val="en-GB"/>
        </w:rPr>
        <w:t xml:space="preserve"> </w:t>
      </w:r>
      <w:r w:rsidR="004933D0" w:rsidRPr="004933D0">
        <w:rPr>
          <w:rFonts w:ascii="Cambria" w:hAnsi="Cambria"/>
          <w:sz w:val="28"/>
          <w:szCs w:val="28"/>
          <w:lang w:val="en-GB"/>
        </w:rPr>
        <w:t>Culture</w:t>
      </w:r>
      <w:r w:rsidR="00EE456D">
        <w:rPr>
          <w:rFonts w:ascii="Cambria" w:hAnsi="Cambria"/>
          <w:sz w:val="28"/>
          <w:szCs w:val="28"/>
          <w:lang w:val="en-GB"/>
        </w:rPr>
        <w:t xml:space="preserve"> </w:t>
      </w:r>
      <w:r w:rsidR="004933D0">
        <w:rPr>
          <w:rFonts w:ascii="Cambria" w:hAnsi="Cambria"/>
          <w:sz w:val="28"/>
          <w:szCs w:val="28"/>
          <w:lang w:val="en-GB"/>
        </w:rPr>
        <w:t>function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opportunity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inserting</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contractual</w:t>
      </w:r>
      <w:r w:rsidR="00EE456D">
        <w:rPr>
          <w:rFonts w:ascii="Cambria" w:hAnsi="Cambria"/>
          <w:sz w:val="28"/>
          <w:szCs w:val="28"/>
          <w:lang w:val="en-GB"/>
        </w:rPr>
        <w:t xml:space="preserve"> </w:t>
      </w:r>
      <w:r w:rsidRPr="00344BB5">
        <w:rPr>
          <w:rFonts w:ascii="Cambria" w:hAnsi="Cambria"/>
          <w:sz w:val="28"/>
          <w:szCs w:val="28"/>
          <w:lang w:val="en-GB"/>
        </w:rPr>
        <w:t>clauses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agreements</w:t>
      </w:r>
      <w:r w:rsidR="00EE456D">
        <w:rPr>
          <w:rFonts w:ascii="Cambria" w:hAnsi="Cambria"/>
          <w:sz w:val="28"/>
          <w:szCs w:val="28"/>
          <w:lang w:val="en-GB"/>
        </w:rPr>
        <w:t xml:space="preserve"> </w:t>
      </w:r>
      <w:r w:rsidRPr="00344BB5">
        <w:rPr>
          <w:rFonts w:ascii="Cambria" w:hAnsi="Cambria"/>
          <w:sz w:val="28"/>
          <w:szCs w:val="28"/>
          <w:lang w:val="en-GB"/>
        </w:rPr>
        <w:t>governing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dealing</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aforementioned</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light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potentially</w:t>
      </w:r>
      <w:r w:rsidR="00EE456D">
        <w:rPr>
          <w:rFonts w:ascii="Cambria" w:hAnsi="Cambria"/>
          <w:sz w:val="28"/>
          <w:szCs w:val="28"/>
          <w:lang w:val="en-GB"/>
        </w:rPr>
        <w:t xml:space="preserve"> </w:t>
      </w:r>
      <w:r w:rsidRPr="00344BB5">
        <w:rPr>
          <w:rFonts w:ascii="Cambria" w:hAnsi="Cambria"/>
          <w:sz w:val="28"/>
          <w:szCs w:val="28"/>
          <w:lang w:val="en-GB"/>
        </w:rPr>
        <w:t>exposed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perpetration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Decree.</w:t>
      </w:r>
    </w:p>
    <w:p w14:paraId="32331807" w14:textId="6E82EF85" w:rsidR="00554E2E" w:rsidRPr="00344BB5" w:rsidRDefault="00554E2E" w:rsidP="00344BB5">
      <w:pPr>
        <w:tabs>
          <w:tab w:val="left" w:pos="5760"/>
        </w:tabs>
        <w:autoSpaceDE w:val="0"/>
        <w:spacing w:before="120" w:line="360" w:lineRule="auto"/>
        <w:jc w:val="both"/>
        <w:rPr>
          <w:rFonts w:ascii="Cambria" w:hAnsi="Cambria"/>
          <w:sz w:val="28"/>
          <w:szCs w:val="28"/>
          <w:lang w:val="en-GB"/>
        </w:rPr>
      </w:pP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doubt</w:t>
      </w:r>
      <w:r w:rsidR="00EE456D">
        <w:rPr>
          <w:rFonts w:ascii="Cambria" w:hAnsi="Cambria"/>
          <w:sz w:val="28"/>
          <w:szCs w:val="28"/>
          <w:lang w:val="en-GB"/>
        </w:rPr>
        <w:t xml:space="preserve"> </w:t>
      </w:r>
      <w:r w:rsidRPr="00344BB5">
        <w:rPr>
          <w:rFonts w:ascii="Cambria" w:hAnsi="Cambria"/>
          <w:sz w:val="28"/>
          <w:szCs w:val="28"/>
          <w:lang w:val="en-GB"/>
        </w:rPr>
        <w:t>about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application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provision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timely</w:t>
      </w:r>
      <w:r w:rsidR="00EE456D">
        <w:rPr>
          <w:rFonts w:ascii="Cambria" w:hAnsi="Cambria"/>
          <w:sz w:val="28"/>
          <w:szCs w:val="28"/>
          <w:lang w:val="en-GB"/>
        </w:rPr>
        <w:t xml:space="preserve"> </w:t>
      </w:r>
      <w:r w:rsidR="004933D0" w:rsidRPr="004933D0">
        <w:rPr>
          <w:rFonts w:ascii="Cambria" w:hAnsi="Cambria"/>
          <w:sz w:val="28"/>
          <w:szCs w:val="28"/>
          <w:lang w:val="en-GB"/>
        </w:rPr>
        <w:t>presented</w:t>
      </w:r>
      <w:r w:rsidR="00EE456D">
        <w:rPr>
          <w:rFonts w:ascii="Cambria" w:hAnsi="Cambria"/>
          <w:sz w:val="28"/>
          <w:szCs w:val="28"/>
          <w:lang w:val="en-GB"/>
        </w:rPr>
        <w:t xml:space="preserve"> </w:t>
      </w:r>
      <w:r w:rsidR="004933D0" w:rsidRPr="004933D0">
        <w:rPr>
          <w:rFonts w:ascii="Cambria" w:hAnsi="Cambria"/>
          <w:sz w:val="28"/>
          <w:szCs w:val="28"/>
          <w:lang w:val="en-GB"/>
        </w:rPr>
        <w:t>to</w:t>
      </w:r>
      <w:r w:rsidR="00EE456D">
        <w:rPr>
          <w:rFonts w:ascii="Cambria" w:hAnsi="Cambria"/>
          <w:sz w:val="28"/>
          <w:szCs w:val="28"/>
          <w:lang w:val="en-GB"/>
        </w:rPr>
        <w:t xml:space="preserve"> </w:t>
      </w:r>
      <w:r w:rsidR="004933D0" w:rsidRPr="004933D0">
        <w:rPr>
          <w:rFonts w:ascii="Cambria" w:hAnsi="Cambria"/>
          <w:sz w:val="28"/>
          <w:szCs w:val="28"/>
          <w:lang w:val="en-GB"/>
        </w:rPr>
        <w:t>the</w:t>
      </w:r>
      <w:r w:rsidR="00EE456D">
        <w:rPr>
          <w:rFonts w:ascii="Cambria" w:hAnsi="Cambria"/>
          <w:sz w:val="28"/>
          <w:szCs w:val="28"/>
          <w:lang w:val="en-GB"/>
        </w:rPr>
        <w:t xml:space="preserve"> </w:t>
      </w:r>
      <w:r w:rsidR="004933D0" w:rsidRPr="004933D0">
        <w:rPr>
          <w:rFonts w:ascii="Cambria" w:hAnsi="Cambria"/>
          <w:sz w:val="28"/>
          <w:szCs w:val="28"/>
          <w:lang w:val="en-GB"/>
        </w:rPr>
        <w:t>attention</w:t>
      </w:r>
      <w:r w:rsidR="00EE456D">
        <w:rPr>
          <w:rFonts w:ascii="Cambria" w:hAnsi="Cambria"/>
          <w:sz w:val="28"/>
          <w:szCs w:val="28"/>
          <w:lang w:val="en-GB"/>
        </w:rPr>
        <w:t xml:space="preserve"> </w:t>
      </w:r>
      <w:r w:rsidR="004933D0" w:rsidRPr="004933D0">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p>
    <w:p w14:paraId="6D2D9577" w14:textId="0BEDEFD4" w:rsidR="00554E2E" w:rsidRPr="00344BB5" w:rsidRDefault="00554E2E" w:rsidP="00344BB5">
      <w:pPr>
        <w:pStyle w:val="BodyText22"/>
        <w:tabs>
          <w:tab w:val="left" w:pos="5760"/>
        </w:tabs>
        <w:overflowPunct/>
        <w:spacing w:before="120" w:line="360" w:lineRule="auto"/>
        <w:textAlignment w:val="auto"/>
        <w:rPr>
          <w:rFonts w:ascii="Cambria" w:hAnsi="Cambria"/>
          <w:sz w:val="28"/>
          <w:szCs w:val="28"/>
          <w:lang w:val="en-GB"/>
        </w:rPr>
      </w:pP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notice</w:t>
      </w:r>
      <w:r w:rsidR="00EE456D">
        <w:rPr>
          <w:rFonts w:ascii="Cambria" w:hAnsi="Cambria"/>
          <w:sz w:val="28"/>
          <w:szCs w:val="28"/>
          <w:lang w:val="en-GB"/>
        </w:rPr>
        <w:t xml:space="preserve"> </w:t>
      </w:r>
      <w:r w:rsidRPr="00344BB5">
        <w:rPr>
          <w:rFonts w:ascii="Cambria" w:hAnsi="Cambria"/>
          <w:sz w:val="28"/>
          <w:szCs w:val="28"/>
          <w:lang w:val="en-GB"/>
        </w:rPr>
        <w:t>about</w:t>
      </w:r>
      <w:r w:rsidR="00EE456D">
        <w:rPr>
          <w:rFonts w:ascii="Cambria" w:hAnsi="Cambria"/>
          <w:sz w:val="28"/>
          <w:szCs w:val="28"/>
          <w:lang w:val="en-GB"/>
        </w:rPr>
        <w:t xml:space="preserve"> </w:t>
      </w:r>
      <w:r w:rsidRPr="00344BB5">
        <w:rPr>
          <w:rFonts w:ascii="Cambria" w:hAnsi="Cambria"/>
          <w:sz w:val="28"/>
          <w:szCs w:val="28"/>
          <w:lang w:val="en-GB"/>
        </w:rPr>
        <w:t>violations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about</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event</w:t>
      </w:r>
      <w:r w:rsidR="00EE456D">
        <w:rPr>
          <w:rFonts w:ascii="Cambria" w:hAnsi="Cambria"/>
          <w:sz w:val="28"/>
          <w:szCs w:val="28"/>
          <w:lang w:val="en-GB"/>
        </w:rPr>
        <w:t xml:space="preserve"> </w:t>
      </w:r>
      <w:r w:rsidRPr="00344BB5">
        <w:rPr>
          <w:rFonts w:ascii="Cambria" w:hAnsi="Cambria"/>
          <w:sz w:val="28"/>
          <w:szCs w:val="28"/>
          <w:lang w:val="en-GB"/>
        </w:rPr>
        <w:t>affecting</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scope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effectiveness</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due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timely</w:t>
      </w:r>
      <w:r w:rsidR="00EE456D">
        <w:rPr>
          <w:rFonts w:ascii="Cambria" w:hAnsi="Cambria"/>
          <w:sz w:val="28"/>
          <w:szCs w:val="28"/>
          <w:lang w:val="en-GB"/>
        </w:rPr>
        <w:t xml:space="preserve"> </w:t>
      </w:r>
      <w:r w:rsidRPr="00344BB5">
        <w:rPr>
          <w:rFonts w:ascii="Cambria" w:hAnsi="Cambria"/>
          <w:sz w:val="28"/>
          <w:szCs w:val="28"/>
          <w:lang w:val="en-GB"/>
        </w:rPr>
        <w:t>informing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reporting</w:t>
      </w:r>
      <w:r w:rsidR="00EE456D">
        <w:rPr>
          <w:rFonts w:ascii="Cambria" w:hAnsi="Cambria"/>
          <w:sz w:val="28"/>
          <w:szCs w:val="28"/>
          <w:lang w:val="en-GB"/>
        </w:rPr>
        <w:t xml:space="preserve"> </w:t>
      </w:r>
      <w:r w:rsidRPr="00344BB5">
        <w:rPr>
          <w:rFonts w:ascii="Cambria" w:hAnsi="Cambria"/>
          <w:sz w:val="28"/>
          <w:szCs w:val="28"/>
          <w:lang w:val="en-GB"/>
        </w:rPr>
        <w:t>channels</w:t>
      </w:r>
      <w:r w:rsidR="00EE456D">
        <w:rPr>
          <w:rFonts w:ascii="Cambria" w:hAnsi="Cambria"/>
          <w:sz w:val="28"/>
          <w:szCs w:val="28"/>
          <w:lang w:val="en-GB"/>
        </w:rPr>
        <w:t xml:space="preserve"> </w:t>
      </w:r>
      <w:r w:rsidRPr="00344BB5">
        <w:rPr>
          <w:rFonts w:ascii="Cambria" w:hAnsi="Cambria"/>
          <w:sz w:val="28"/>
          <w:szCs w:val="28"/>
          <w:lang w:val="en-GB"/>
        </w:rPr>
        <w:t>mentioned</w:t>
      </w:r>
      <w:r w:rsidR="00EE456D">
        <w:rPr>
          <w:rFonts w:ascii="Cambria" w:hAnsi="Cambria"/>
          <w:sz w:val="28"/>
          <w:szCs w:val="28"/>
          <w:lang w:val="en-GB"/>
        </w:rPr>
        <w:t xml:space="preserve"> </w:t>
      </w:r>
      <w:r w:rsidRPr="00344BB5">
        <w:rPr>
          <w:rFonts w:ascii="Cambria" w:hAnsi="Cambria"/>
          <w:sz w:val="28"/>
          <w:szCs w:val="28"/>
          <w:lang w:val="en-GB"/>
        </w:rPr>
        <w:t>further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para.</w:t>
      </w:r>
      <w:r w:rsidR="00EE456D">
        <w:rPr>
          <w:rFonts w:ascii="Cambria" w:hAnsi="Cambria"/>
          <w:sz w:val="28"/>
          <w:szCs w:val="28"/>
          <w:lang w:val="en-GB"/>
        </w:rPr>
        <w:t xml:space="preserve"> </w:t>
      </w:r>
      <w:r w:rsidRPr="00344BB5">
        <w:rPr>
          <w:rFonts w:ascii="Cambria" w:hAnsi="Cambria"/>
          <w:sz w:val="28"/>
          <w:szCs w:val="28"/>
          <w:lang w:val="en-GB"/>
        </w:rPr>
        <w:t>4.5.</w:t>
      </w:r>
    </w:p>
    <w:p w14:paraId="08CBD6AB" w14:textId="6B2EEE45" w:rsidR="00554E2E" w:rsidRPr="00344BB5" w:rsidRDefault="00554E2E" w:rsidP="00344BB5">
      <w:pPr>
        <w:pStyle w:val="BodyText22"/>
        <w:tabs>
          <w:tab w:val="left" w:pos="5760"/>
        </w:tabs>
        <w:spacing w:before="120" w:line="360" w:lineRule="auto"/>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will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sanctioned</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measures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disciplinary</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set</w:t>
      </w:r>
      <w:r w:rsidR="00EE456D">
        <w:rPr>
          <w:rFonts w:ascii="Cambria" w:hAnsi="Cambria"/>
          <w:sz w:val="28"/>
          <w:szCs w:val="28"/>
          <w:lang w:val="en-GB"/>
        </w:rPr>
        <w:t xml:space="preserve"> </w:t>
      </w:r>
      <w:r w:rsidRPr="00344BB5">
        <w:rPr>
          <w:rFonts w:ascii="Cambria" w:hAnsi="Cambria"/>
          <w:sz w:val="28"/>
          <w:szCs w:val="28"/>
          <w:lang w:val="en-GB"/>
        </w:rPr>
        <w:t>forth</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Annex</w:t>
      </w:r>
      <w:r w:rsidR="00EE456D">
        <w:rPr>
          <w:rFonts w:ascii="Cambria" w:hAnsi="Cambria"/>
          <w:sz w:val="28"/>
          <w:szCs w:val="28"/>
          <w:lang w:val="en-GB"/>
        </w:rPr>
        <w:t xml:space="preserve"> </w:t>
      </w:r>
      <w:r w:rsidRPr="00344BB5">
        <w:rPr>
          <w:rFonts w:ascii="Cambria" w:hAnsi="Cambria"/>
          <w:sz w:val="28"/>
          <w:szCs w:val="28"/>
          <w:lang w:val="en-GB"/>
        </w:rPr>
        <w:t>4</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b/>
          <w:sz w:val="28"/>
          <w:szCs w:val="28"/>
          <w:lang w:val="en-GB"/>
        </w:rPr>
        <w:t>Disciplinary</w:t>
      </w:r>
      <w:r w:rsidR="00EE456D">
        <w:rPr>
          <w:rFonts w:ascii="Cambria" w:hAnsi="Cambria"/>
          <w:b/>
          <w:sz w:val="28"/>
          <w:szCs w:val="28"/>
          <w:lang w:val="en-GB"/>
        </w:rPr>
        <w:t xml:space="preserve"> </w:t>
      </w:r>
      <w:r w:rsidRPr="00344BB5">
        <w:rPr>
          <w:rFonts w:ascii="Cambria" w:hAnsi="Cambria"/>
          <w:b/>
          <w:sz w:val="28"/>
          <w:szCs w:val="28"/>
          <w:lang w:val="en-GB"/>
        </w:rPr>
        <w:t>System</w:t>
      </w:r>
      <w:r w:rsidRPr="00344BB5">
        <w:rPr>
          <w:rFonts w:ascii="Cambria" w:hAnsi="Cambria"/>
          <w:sz w:val="28"/>
          <w:szCs w:val="28"/>
          <w:lang w:val="en-GB"/>
        </w:rPr>
        <w:t>”).</w:t>
      </w:r>
    </w:p>
    <w:p w14:paraId="0EF708E9" w14:textId="77777777" w:rsidR="00554E2E" w:rsidRPr="00344BB5" w:rsidRDefault="00554E2E" w:rsidP="00344BB5">
      <w:pPr>
        <w:pStyle w:val="BodyText23"/>
        <w:spacing w:before="120" w:line="360" w:lineRule="auto"/>
        <w:rPr>
          <w:rFonts w:ascii="Cambria" w:hAnsi="Cambria" w:cs="Times New Roman"/>
          <w:lang w:val="en-GB"/>
        </w:rPr>
      </w:pPr>
    </w:p>
    <w:p w14:paraId="361D7B42" w14:textId="45224ED2" w:rsidR="00554E2E" w:rsidRPr="00344BB5" w:rsidRDefault="00554E2E" w:rsidP="00344BB5">
      <w:pPr>
        <w:pStyle w:val="Heading2"/>
        <w:spacing w:before="120" w:line="360" w:lineRule="auto"/>
        <w:rPr>
          <w:rFonts w:ascii="Cambria" w:hAnsi="Cambria"/>
          <w:i w:val="0"/>
          <w:iCs w:val="0"/>
          <w:sz w:val="28"/>
          <w:szCs w:val="28"/>
          <w:lang w:val="en-GB"/>
        </w:rPr>
      </w:pPr>
      <w:bookmarkStart w:id="96" w:name="__RefHeading__14234_95728751"/>
      <w:bookmarkStart w:id="97" w:name="_Toc53130123"/>
      <w:bookmarkStart w:id="98" w:name="_Toc53130298"/>
      <w:bookmarkStart w:id="99" w:name="_Toc54168164"/>
      <w:bookmarkStart w:id="100" w:name="_Toc54172140"/>
      <w:bookmarkStart w:id="101" w:name="_Toc178106426"/>
      <w:bookmarkEnd w:id="96"/>
      <w:r w:rsidRPr="00344BB5">
        <w:rPr>
          <w:rFonts w:ascii="Cambria" w:hAnsi="Cambria"/>
          <w:i w:val="0"/>
          <w:iCs w:val="0"/>
          <w:sz w:val="28"/>
          <w:szCs w:val="28"/>
          <w:lang w:val="en-GB"/>
        </w:rPr>
        <w:lastRenderedPageBreak/>
        <w:t>4.5</w:t>
      </w:r>
      <w:r w:rsidR="00EE456D">
        <w:rPr>
          <w:rFonts w:ascii="Cambria" w:hAnsi="Cambria"/>
          <w:i w:val="0"/>
          <w:iCs w:val="0"/>
          <w:sz w:val="28"/>
          <w:szCs w:val="28"/>
          <w:lang w:val="en-GB"/>
        </w:rPr>
        <w:t xml:space="preserve"> </w:t>
      </w:r>
      <w:bookmarkEnd w:id="97"/>
      <w:bookmarkEnd w:id="98"/>
      <w:bookmarkEnd w:id="99"/>
      <w:bookmarkEnd w:id="100"/>
      <w:r w:rsidR="00082EB9">
        <w:rPr>
          <w:rFonts w:ascii="Cambria" w:hAnsi="Cambria"/>
          <w:i w:val="0"/>
          <w:iCs w:val="0"/>
          <w:sz w:val="28"/>
          <w:szCs w:val="28"/>
          <w:lang w:val="en-GB"/>
        </w:rPr>
        <w:t>Whistleblowing</w:t>
      </w:r>
      <w:bookmarkEnd w:id="101"/>
    </w:p>
    <w:p w14:paraId="240E57B0" w14:textId="7BB7FC6C" w:rsidR="00082EB9" w:rsidRPr="00344BB5" w:rsidRDefault="00D67921" w:rsidP="004933D0">
      <w:pPr>
        <w:pStyle w:val="BodyText"/>
        <w:spacing w:before="120" w:after="0" w:line="360" w:lineRule="auto"/>
        <w:jc w:val="both"/>
        <w:rPr>
          <w:rFonts w:ascii="Cambria" w:hAnsi="Cambria"/>
          <w:bCs/>
          <w:sz w:val="28"/>
          <w:szCs w:val="28"/>
          <w:lang w:val="en-GB"/>
        </w:rPr>
      </w:pPr>
      <w:r w:rsidRPr="00D67921">
        <w:rPr>
          <w:rFonts w:ascii="Cambria" w:hAnsi="Cambria"/>
          <w:bCs/>
          <w:sz w:val="28"/>
          <w:szCs w:val="28"/>
          <w:lang w:val="en-GB"/>
        </w:rPr>
        <w:t>In</w:t>
      </w:r>
      <w:r w:rsidR="00EE456D">
        <w:rPr>
          <w:rFonts w:ascii="Cambria" w:hAnsi="Cambria"/>
          <w:bCs/>
          <w:sz w:val="28"/>
          <w:szCs w:val="28"/>
          <w:lang w:val="en-GB"/>
        </w:rPr>
        <w:t xml:space="preserve"> </w:t>
      </w:r>
      <w:r w:rsidRPr="00D67921">
        <w:rPr>
          <w:rFonts w:ascii="Cambria" w:hAnsi="Cambria"/>
          <w:bCs/>
          <w:sz w:val="28"/>
          <w:szCs w:val="28"/>
          <w:lang w:val="en-GB"/>
        </w:rPr>
        <w:t>addition</w:t>
      </w:r>
      <w:r w:rsidR="00EE456D">
        <w:rPr>
          <w:rFonts w:ascii="Cambria" w:hAnsi="Cambria"/>
          <w:bCs/>
          <w:sz w:val="28"/>
          <w:szCs w:val="28"/>
          <w:lang w:val="en-GB"/>
        </w:rPr>
        <w:t xml:space="preserve"> </w:t>
      </w:r>
      <w:r w:rsidRPr="00D67921">
        <w:rPr>
          <w:rFonts w:ascii="Cambria" w:hAnsi="Cambria"/>
          <w:bCs/>
          <w:sz w:val="28"/>
          <w:szCs w:val="28"/>
          <w:lang w:val="en-GB"/>
        </w:rPr>
        <w:t>to</w:t>
      </w:r>
      <w:r w:rsidR="00EE456D">
        <w:rPr>
          <w:rFonts w:ascii="Cambria" w:hAnsi="Cambria"/>
          <w:bCs/>
          <w:sz w:val="28"/>
          <w:szCs w:val="28"/>
          <w:lang w:val="en-GB"/>
        </w:rPr>
        <w:t xml:space="preserve"> </w:t>
      </w:r>
      <w:r w:rsidRPr="00D67921">
        <w:rPr>
          <w:rFonts w:ascii="Cambria" w:hAnsi="Cambria"/>
          <w:bCs/>
          <w:sz w:val="28"/>
          <w:szCs w:val="28"/>
          <w:lang w:val="en-GB"/>
        </w:rPr>
        <w:t>the</w:t>
      </w:r>
      <w:r w:rsidR="00EE456D">
        <w:rPr>
          <w:rFonts w:ascii="Cambria" w:hAnsi="Cambria"/>
          <w:bCs/>
          <w:sz w:val="28"/>
          <w:szCs w:val="28"/>
          <w:lang w:val="en-GB"/>
        </w:rPr>
        <w:t xml:space="preserve"> </w:t>
      </w:r>
      <w:r w:rsidRPr="00D67921">
        <w:rPr>
          <w:rFonts w:ascii="Cambria" w:hAnsi="Cambria"/>
          <w:bCs/>
          <w:sz w:val="28"/>
          <w:szCs w:val="28"/>
          <w:lang w:val="en-GB"/>
        </w:rPr>
        <w:t>information</w:t>
      </w:r>
      <w:r w:rsidR="00EE456D">
        <w:rPr>
          <w:rFonts w:ascii="Cambria" w:hAnsi="Cambria"/>
          <w:bCs/>
          <w:sz w:val="28"/>
          <w:szCs w:val="28"/>
          <w:lang w:val="en-GB"/>
        </w:rPr>
        <w:t xml:space="preserve"> </w:t>
      </w:r>
      <w:r w:rsidRPr="00D67921">
        <w:rPr>
          <w:rFonts w:ascii="Cambria" w:hAnsi="Cambria"/>
          <w:bCs/>
          <w:sz w:val="28"/>
          <w:szCs w:val="28"/>
          <w:lang w:val="en-GB"/>
        </w:rPr>
        <w:t>system</w:t>
      </w:r>
      <w:r w:rsidR="00EE456D">
        <w:rPr>
          <w:rFonts w:ascii="Cambria" w:hAnsi="Cambria"/>
          <w:bCs/>
          <w:sz w:val="28"/>
          <w:szCs w:val="28"/>
          <w:lang w:val="en-GB"/>
        </w:rPr>
        <w:t xml:space="preserve"> </w:t>
      </w:r>
      <w:r w:rsidRPr="00D67921">
        <w:rPr>
          <w:rFonts w:ascii="Cambria" w:hAnsi="Cambria"/>
          <w:bCs/>
          <w:sz w:val="28"/>
          <w:szCs w:val="28"/>
          <w:lang w:val="en-GB"/>
        </w:rPr>
        <w:t>outlined</w:t>
      </w:r>
      <w:r w:rsidR="00EE456D">
        <w:rPr>
          <w:rFonts w:ascii="Cambria" w:hAnsi="Cambria"/>
          <w:bCs/>
          <w:sz w:val="28"/>
          <w:szCs w:val="28"/>
          <w:lang w:val="en-GB"/>
        </w:rPr>
        <w:t xml:space="preserve"> </w:t>
      </w:r>
      <w:r w:rsidRPr="00D67921">
        <w:rPr>
          <w:rFonts w:ascii="Cambria" w:hAnsi="Cambria"/>
          <w:bCs/>
          <w:sz w:val="28"/>
          <w:szCs w:val="28"/>
          <w:lang w:val="en-GB"/>
        </w:rPr>
        <w:t>in</w:t>
      </w:r>
      <w:r w:rsidR="00EE456D">
        <w:rPr>
          <w:rFonts w:ascii="Cambria" w:hAnsi="Cambria"/>
          <w:bCs/>
          <w:sz w:val="28"/>
          <w:szCs w:val="28"/>
          <w:lang w:val="en-GB"/>
        </w:rPr>
        <w:t xml:space="preserve"> </w:t>
      </w:r>
      <w:r w:rsidRPr="00D67921">
        <w:rPr>
          <w:rFonts w:ascii="Cambria" w:hAnsi="Cambria"/>
          <w:bCs/>
          <w:sz w:val="28"/>
          <w:szCs w:val="28"/>
          <w:lang w:val="en-GB"/>
        </w:rPr>
        <w:t>paragraph</w:t>
      </w:r>
      <w:r w:rsidR="00EE456D">
        <w:rPr>
          <w:rFonts w:ascii="Cambria" w:hAnsi="Cambria"/>
          <w:bCs/>
          <w:sz w:val="28"/>
          <w:szCs w:val="28"/>
          <w:lang w:val="en-GB"/>
        </w:rPr>
        <w:t xml:space="preserve"> </w:t>
      </w:r>
      <w:r w:rsidRPr="00D67921">
        <w:rPr>
          <w:rFonts w:ascii="Cambria" w:hAnsi="Cambria"/>
          <w:bCs/>
          <w:sz w:val="28"/>
          <w:szCs w:val="28"/>
          <w:lang w:val="en-GB"/>
        </w:rPr>
        <w:t>4.10</w:t>
      </w:r>
      <w:r w:rsidR="00EE456D">
        <w:rPr>
          <w:rFonts w:ascii="Cambria" w:hAnsi="Cambria"/>
          <w:bCs/>
          <w:sz w:val="28"/>
          <w:szCs w:val="28"/>
          <w:lang w:val="en-GB"/>
        </w:rPr>
        <w:t xml:space="preserve"> </w:t>
      </w:r>
      <w:r w:rsidRPr="00D67921">
        <w:rPr>
          <w:rFonts w:ascii="Cambria" w:hAnsi="Cambria"/>
          <w:bCs/>
          <w:sz w:val="28"/>
          <w:szCs w:val="28"/>
          <w:lang w:val="en-GB"/>
        </w:rPr>
        <w:t>below</w:t>
      </w:r>
      <w:r w:rsidR="00EE456D">
        <w:rPr>
          <w:rFonts w:ascii="Cambria" w:hAnsi="Cambria"/>
          <w:bCs/>
          <w:sz w:val="28"/>
          <w:szCs w:val="28"/>
          <w:lang w:val="en-GB"/>
        </w:rPr>
        <w:t xml:space="preserve"> </w:t>
      </w:r>
      <w:r w:rsidRPr="00D67921">
        <w:rPr>
          <w:rFonts w:ascii="Cambria" w:hAnsi="Cambria"/>
          <w:bCs/>
          <w:sz w:val="28"/>
          <w:szCs w:val="28"/>
          <w:lang w:val="en-GB"/>
        </w:rPr>
        <w:t>(</w:t>
      </w:r>
      <w:r w:rsidR="00C54C9C">
        <w:rPr>
          <w:rFonts w:ascii="Cambria" w:hAnsi="Cambria"/>
          <w:bCs/>
          <w:sz w:val="28"/>
          <w:szCs w:val="28"/>
          <w:lang w:val="en-GB"/>
        </w:rPr>
        <w:t>“</w:t>
      </w:r>
      <w:r w:rsidRPr="00D67921">
        <w:rPr>
          <w:rFonts w:ascii="Cambria" w:hAnsi="Cambria"/>
          <w:bCs/>
          <w:sz w:val="28"/>
          <w:szCs w:val="28"/>
          <w:lang w:val="en-GB"/>
        </w:rPr>
        <w:t>Reports</w:t>
      </w:r>
      <w:r w:rsidR="00EE456D">
        <w:rPr>
          <w:rFonts w:ascii="Cambria" w:hAnsi="Cambria"/>
          <w:bCs/>
          <w:sz w:val="28"/>
          <w:szCs w:val="28"/>
          <w:lang w:val="en-GB"/>
        </w:rPr>
        <w:t xml:space="preserve"> </w:t>
      </w:r>
      <w:r w:rsidRPr="00D67921">
        <w:rPr>
          <w:rFonts w:ascii="Cambria" w:hAnsi="Cambria"/>
          <w:bCs/>
          <w:sz w:val="28"/>
          <w:szCs w:val="28"/>
          <w:lang w:val="en-GB"/>
        </w:rPr>
        <w:t>to</w:t>
      </w:r>
      <w:r w:rsidR="00EE456D">
        <w:rPr>
          <w:rFonts w:ascii="Cambria" w:hAnsi="Cambria"/>
          <w:bCs/>
          <w:sz w:val="28"/>
          <w:szCs w:val="28"/>
          <w:lang w:val="en-GB"/>
        </w:rPr>
        <w:t xml:space="preserve"> </w:t>
      </w:r>
      <w:r w:rsidRPr="00D67921">
        <w:rPr>
          <w:rFonts w:ascii="Cambria" w:hAnsi="Cambria"/>
          <w:bCs/>
          <w:sz w:val="28"/>
          <w:szCs w:val="28"/>
          <w:lang w:val="en-GB"/>
        </w:rPr>
        <w:t>and</w:t>
      </w:r>
      <w:r w:rsidR="00EE456D">
        <w:rPr>
          <w:rFonts w:ascii="Cambria" w:hAnsi="Cambria"/>
          <w:bCs/>
          <w:sz w:val="28"/>
          <w:szCs w:val="28"/>
          <w:lang w:val="en-GB"/>
        </w:rPr>
        <w:t xml:space="preserve"> </w:t>
      </w:r>
      <w:r w:rsidRPr="00D67921">
        <w:rPr>
          <w:rFonts w:ascii="Cambria" w:hAnsi="Cambria"/>
          <w:bCs/>
          <w:sz w:val="28"/>
          <w:szCs w:val="28"/>
          <w:lang w:val="en-GB"/>
        </w:rPr>
        <w:t>from</w:t>
      </w:r>
      <w:r w:rsidR="00EE456D">
        <w:rPr>
          <w:rFonts w:ascii="Cambria" w:hAnsi="Cambria"/>
          <w:bCs/>
          <w:sz w:val="28"/>
          <w:szCs w:val="28"/>
          <w:lang w:val="en-GB"/>
        </w:rPr>
        <w:t xml:space="preserve"> </w:t>
      </w:r>
      <w:r w:rsidRPr="00D67921">
        <w:rPr>
          <w:rFonts w:ascii="Cambria" w:hAnsi="Cambria"/>
          <w:bCs/>
          <w:sz w:val="28"/>
          <w:szCs w:val="28"/>
          <w:lang w:val="en-GB"/>
        </w:rPr>
        <w:t>the</w:t>
      </w:r>
      <w:r w:rsidR="00EE456D">
        <w:rPr>
          <w:rFonts w:ascii="Cambria" w:hAnsi="Cambria"/>
          <w:bCs/>
          <w:sz w:val="28"/>
          <w:szCs w:val="28"/>
          <w:lang w:val="en-GB"/>
        </w:rPr>
        <w:t xml:space="preserve"> </w:t>
      </w:r>
      <w:r w:rsidRPr="00D67921">
        <w:rPr>
          <w:rFonts w:ascii="Cambria" w:hAnsi="Cambria"/>
          <w:bCs/>
          <w:sz w:val="28"/>
          <w:szCs w:val="28"/>
          <w:lang w:val="en-GB"/>
        </w:rPr>
        <w:t>Supervisory</w:t>
      </w:r>
      <w:r w:rsidR="00EE456D">
        <w:rPr>
          <w:rFonts w:ascii="Cambria" w:hAnsi="Cambria"/>
          <w:bCs/>
          <w:sz w:val="28"/>
          <w:szCs w:val="28"/>
          <w:lang w:val="en-GB"/>
        </w:rPr>
        <w:t xml:space="preserve"> </w:t>
      </w:r>
      <w:r w:rsidRPr="00D67921">
        <w:rPr>
          <w:rFonts w:ascii="Cambria" w:hAnsi="Cambria"/>
          <w:bCs/>
          <w:sz w:val="28"/>
          <w:szCs w:val="28"/>
          <w:lang w:val="en-GB"/>
        </w:rPr>
        <w:t>Board</w:t>
      </w:r>
      <w:r w:rsidR="00C54C9C">
        <w:rPr>
          <w:rFonts w:ascii="Cambria" w:hAnsi="Cambria"/>
          <w:bCs/>
          <w:sz w:val="28"/>
          <w:szCs w:val="28"/>
          <w:lang w:val="en-GB"/>
        </w:rPr>
        <w:t>”</w:t>
      </w:r>
      <w:r w:rsidRPr="00D67921">
        <w:rPr>
          <w:rFonts w:ascii="Cambria" w:hAnsi="Cambria"/>
          <w:bCs/>
          <w:sz w:val="28"/>
          <w:szCs w:val="28"/>
          <w:lang w:val="en-GB"/>
        </w:rPr>
        <w:t>),</w:t>
      </w:r>
      <w:r w:rsidR="00EE456D">
        <w:rPr>
          <w:rFonts w:ascii="Cambria" w:hAnsi="Cambria"/>
          <w:bCs/>
          <w:sz w:val="28"/>
          <w:szCs w:val="28"/>
          <w:lang w:val="en-GB"/>
        </w:rPr>
        <w:t xml:space="preserve"> </w:t>
      </w:r>
    </w:p>
    <w:p w14:paraId="5546C411" w14:textId="00423C26" w:rsidR="00F23B6D" w:rsidRPr="00F23B6D" w:rsidRDefault="00F23B6D" w:rsidP="00F23B6D">
      <w:pPr>
        <w:spacing w:before="120" w:line="360" w:lineRule="auto"/>
        <w:jc w:val="both"/>
        <w:rPr>
          <w:rFonts w:ascii="Cambria" w:hAnsi="Cambria"/>
          <w:sz w:val="28"/>
          <w:szCs w:val="28"/>
          <w:lang w:val="en-GB"/>
        </w:rPr>
      </w:pPr>
      <w:r w:rsidRPr="00F23B6D">
        <w:rPr>
          <w:rFonts w:ascii="Cambria" w:hAnsi="Cambria"/>
          <w:sz w:val="28"/>
          <w:szCs w:val="28"/>
          <w:lang w:val="en-GB"/>
        </w:rPr>
        <w:t>as</w:t>
      </w:r>
      <w:r w:rsidR="00EE456D">
        <w:rPr>
          <w:rFonts w:ascii="Cambria" w:hAnsi="Cambria"/>
          <w:sz w:val="28"/>
          <w:szCs w:val="28"/>
          <w:lang w:val="en-GB"/>
        </w:rPr>
        <w:t xml:space="preserve"> </w:t>
      </w:r>
      <w:r w:rsidRPr="00F23B6D">
        <w:rPr>
          <w:rFonts w:ascii="Cambria" w:hAnsi="Cambria"/>
          <w:sz w:val="28"/>
          <w:szCs w:val="28"/>
          <w:lang w:val="en-GB"/>
        </w:rPr>
        <w:t>provided</w:t>
      </w:r>
      <w:r w:rsidR="00EE456D">
        <w:rPr>
          <w:rFonts w:ascii="Cambria" w:hAnsi="Cambria"/>
          <w:sz w:val="28"/>
          <w:szCs w:val="28"/>
          <w:lang w:val="en-GB"/>
        </w:rPr>
        <w:t xml:space="preserve"> </w:t>
      </w:r>
      <w:r w:rsidRPr="00F23B6D">
        <w:rPr>
          <w:rFonts w:ascii="Cambria" w:hAnsi="Cambria"/>
          <w:sz w:val="28"/>
          <w:szCs w:val="28"/>
          <w:lang w:val="en-GB"/>
        </w:rPr>
        <w:t>for</w:t>
      </w:r>
      <w:r w:rsidR="00EE456D">
        <w:rPr>
          <w:rFonts w:ascii="Cambria" w:hAnsi="Cambria"/>
          <w:sz w:val="28"/>
          <w:szCs w:val="28"/>
          <w:lang w:val="en-GB"/>
        </w:rPr>
        <w:t xml:space="preserve"> </w:t>
      </w:r>
      <w:r w:rsidRPr="00F23B6D">
        <w:rPr>
          <w:rFonts w:ascii="Cambria" w:hAnsi="Cambria"/>
          <w:sz w:val="28"/>
          <w:szCs w:val="28"/>
          <w:lang w:val="en-GB"/>
        </w:rPr>
        <w:t>in</w:t>
      </w:r>
      <w:r w:rsidR="00EE456D">
        <w:rPr>
          <w:rFonts w:ascii="Cambria" w:hAnsi="Cambria"/>
          <w:sz w:val="28"/>
          <w:szCs w:val="28"/>
          <w:lang w:val="en-GB"/>
        </w:rPr>
        <w:t xml:space="preserve"> </w:t>
      </w:r>
      <w:r w:rsidRPr="00F23B6D">
        <w:rPr>
          <w:rFonts w:ascii="Cambria" w:hAnsi="Cambria"/>
          <w:sz w:val="28"/>
          <w:szCs w:val="28"/>
          <w:lang w:val="en-GB"/>
        </w:rPr>
        <w:t>Article</w:t>
      </w:r>
      <w:r w:rsidR="00EE456D">
        <w:rPr>
          <w:rFonts w:ascii="Cambria" w:hAnsi="Cambria"/>
          <w:sz w:val="28"/>
          <w:szCs w:val="28"/>
          <w:lang w:val="en-GB"/>
        </w:rPr>
        <w:t xml:space="preserve"> </w:t>
      </w:r>
      <w:r w:rsidRPr="00F23B6D">
        <w:rPr>
          <w:rFonts w:ascii="Cambria" w:hAnsi="Cambria"/>
          <w:sz w:val="28"/>
          <w:szCs w:val="28"/>
          <w:lang w:val="en-GB"/>
        </w:rPr>
        <w:t>6,</w:t>
      </w:r>
      <w:r w:rsidR="00EE456D">
        <w:rPr>
          <w:rFonts w:ascii="Cambria" w:hAnsi="Cambria"/>
          <w:sz w:val="28"/>
          <w:szCs w:val="28"/>
          <w:lang w:val="en-GB"/>
        </w:rPr>
        <w:t xml:space="preserve"> </w:t>
      </w:r>
      <w:r w:rsidRPr="00F23B6D">
        <w:rPr>
          <w:rFonts w:ascii="Cambria" w:hAnsi="Cambria"/>
          <w:sz w:val="28"/>
          <w:szCs w:val="28"/>
          <w:lang w:val="en-GB"/>
        </w:rPr>
        <w:t>paragraph</w:t>
      </w:r>
      <w:r w:rsidR="00EE456D">
        <w:rPr>
          <w:rFonts w:ascii="Cambria" w:hAnsi="Cambria"/>
          <w:sz w:val="28"/>
          <w:szCs w:val="28"/>
          <w:lang w:val="en-GB"/>
        </w:rPr>
        <w:t xml:space="preserve"> </w:t>
      </w:r>
      <w:r w:rsidRPr="00F23B6D">
        <w:rPr>
          <w:rFonts w:ascii="Cambria" w:hAnsi="Cambria"/>
          <w:sz w:val="28"/>
          <w:szCs w:val="28"/>
          <w:lang w:val="en-GB"/>
        </w:rPr>
        <w:t>2-bis,</w:t>
      </w:r>
      <w:r w:rsidR="00EE456D">
        <w:rPr>
          <w:rFonts w:ascii="Cambria" w:hAnsi="Cambria"/>
          <w:sz w:val="28"/>
          <w:szCs w:val="28"/>
          <w:lang w:val="en-GB"/>
        </w:rPr>
        <w:t xml:space="preserve"> </w:t>
      </w:r>
      <w:r w:rsidRPr="00F23B6D">
        <w:rPr>
          <w:rFonts w:ascii="Cambria" w:hAnsi="Cambria"/>
          <w:sz w:val="28"/>
          <w:szCs w:val="28"/>
          <w:lang w:val="en-GB"/>
        </w:rPr>
        <w:t>of</w:t>
      </w:r>
      <w:r w:rsidR="00EE456D">
        <w:rPr>
          <w:rFonts w:ascii="Cambria" w:hAnsi="Cambria"/>
          <w:sz w:val="28"/>
          <w:szCs w:val="28"/>
          <w:lang w:val="en-GB"/>
        </w:rPr>
        <w:t xml:space="preserve"> </w:t>
      </w:r>
      <w:r w:rsidRPr="00F23B6D">
        <w:rPr>
          <w:rFonts w:ascii="Cambria" w:hAnsi="Cambria"/>
          <w:sz w:val="28"/>
          <w:szCs w:val="28"/>
          <w:lang w:val="en-GB"/>
        </w:rPr>
        <w:t>Legislative</w:t>
      </w:r>
      <w:r w:rsidR="00EE456D">
        <w:rPr>
          <w:rFonts w:ascii="Cambria" w:hAnsi="Cambria"/>
          <w:sz w:val="28"/>
          <w:szCs w:val="28"/>
          <w:lang w:val="en-GB"/>
        </w:rPr>
        <w:t xml:space="preserve"> </w:t>
      </w:r>
      <w:r w:rsidRPr="00F23B6D">
        <w:rPr>
          <w:rFonts w:ascii="Cambria" w:hAnsi="Cambria"/>
          <w:sz w:val="28"/>
          <w:szCs w:val="28"/>
          <w:lang w:val="en-GB"/>
        </w:rPr>
        <w:t>Decree</w:t>
      </w:r>
      <w:r w:rsidR="00EE456D">
        <w:rPr>
          <w:rFonts w:ascii="Cambria" w:hAnsi="Cambria"/>
          <w:sz w:val="28"/>
          <w:szCs w:val="28"/>
          <w:lang w:val="en-GB"/>
        </w:rPr>
        <w:t xml:space="preserve"> </w:t>
      </w:r>
      <w:r w:rsidRPr="00F23B6D">
        <w:rPr>
          <w:rFonts w:ascii="Cambria" w:hAnsi="Cambria"/>
          <w:sz w:val="28"/>
          <w:szCs w:val="28"/>
          <w:lang w:val="en-GB"/>
        </w:rPr>
        <w:t>231/2001,</w:t>
      </w:r>
      <w:r w:rsidR="00EE456D">
        <w:rPr>
          <w:rFonts w:ascii="Cambria" w:hAnsi="Cambria"/>
          <w:sz w:val="28"/>
          <w:szCs w:val="28"/>
          <w:lang w:val="en-GB"/>
        </w:rPr>
        <w:t xml:space="preserve"> </w:t>
      </w:r>
      <w:r w:rsidRPr="00F23B6D">
        <w:rPr>
          <w:rFonts w:ascii="Cambria" w:hAnsi="Cambria"/>
          <w:sz w:val="28"/>
          <w:szCs w:val="28"/>
          <w:lang w:val="en-GB"/>
        </w:rPr>
        <w:t>the</w:t>
      </w:r>
      <w:r w:rsidR="00EE456D">
        <w:rPr>
          <w:rFonts w:ascii="Cambria" w:hAnsi="Cambria"/>
          <w:sz w:val="28"/>
          <w:szCs w:val="28"/>
          <w:lang w:val="en-GB"/>
        </w:rPr>
        <w:t xml:space="preserve"> </w:t>
      </w:r>
      <w:r w:rsidRPr="00F23B6D">
        <w:rPr>
          <w:rFonts w:ascii="Cambria" w:hAnsi="Cambria"/>
          <w:sz w:val="28"/>
          <w:szCs w:val="28"/>
          <w:lang w:val="en-GB"/>
        </w:rPr>
        <w:t>Company</w:t>
      </w:r>
      <w:r w:rsidR="00EE456D">
        <w:rPr>
          <w:rFonts w:ascii="Cambria" w:hAnsi="Cambria"/>
          <w:sz w:val="28"/>
          <w:szCs w:val="28"/>
          <w:lang w:val="en-GB"/>
        </w:rPr>
        <w:t xml:space="preserve"> </w:t>
      </w:r>
      <w:r w:rsidRPr="00F23B6D">
        <w:rPr>
          <w:rFonts w:ascii="Cambria" w:hAnsi="Cambria"/>
          <w:sz w:val="28"/>
          <w:szCs w:val="28"/>
          <w:lang w:val="en-GB"/>
        </w:rPr>
        <w:t>provides</w:t>
      </w:r>
      <w:r w:rsidR="00EE456D">
        <w:rPr>
          <w:rFonts w:ascii="Cambria" w:hAnsi="Cambria"/>
          <w:sz w:val="28"/>
          <w:szCs w:val="28"/>
          <w:lang w:val="en-GB"/>
        </w:rPr>
        <w:t xml:space="preserve"> </w:t>
      </w:r>
      <w:r w:rsidRPr="00F23B6D">
        <w:rPr>
          <w:rFonts w:ascii="Cambria" w:hAnsi="Cambria"/>
          <w:sz w:val="28"/>
          <w:szCs w:val="28"/>
          <w:lang w:val="en-GB"/>
        </w:rPr>
        <w:t>for</w:t>
      </w:r>
      <w:r w:rsidR="00EE456D">
        <w:rPr>
          <w:rFonts w:ascii="Cambria" w:hAnsi="Cambria"/>
          <w:sz w:val="28"/>
          <w:szCs w:val="28"/>
          <w:lang w:val="en-GB"/>
        </w:rPr>
        <w:t xml:space="preserve"> </w:t>
      </w:r>
      <w:r w:rsidRPr="00F23B6D">
        <w:rPr>
          <w:rFonts w:ascii="Cambria" w:hAnsi="Cambria"/>
          <w:sz w:val="28"/>
          <w:szCs w:val="28"/>
          <w:lang w:val="en-GB"/>
        </w:rPr>
        <w:t>internal</w:t>
      </w:r>
      <w:r w:rsidR="00EE456D">
        <w:rPr>
          <w:rFonts w:ascii="Cambria" w:hAnsi="Cambria"/>
          <w:sz w:val="28"/>
          <w:szCs w:val="28"/>
          <w:lang w:val="en-GB"/>
        </w:rPr>
        <w:t xml:space="preserve"> </w:t>
      </w:r>
      <w:r w:rsidRPr="00F23B6D">
        <w:rPr>
          <w:rFonts w:ascii="Cambria" w:hAnsi="Cambria"/>
          <w:sz w:val="28"/>
          <w:szCs w:val="28"/>
          <w:lang w:val="en-GB"/>
        </w:rPr>
        <w:t>reporting</w:t>
      </w:r>
      <w:r w:rsidR="00EE456D">
        <w:rPr>
          <w:rFonts w:ascii="Cambria" w:hAnsi="Cambria"/>
          <w:sz w:val="28"/>
          <w:szCs w:val="28"/>
          <w:lang w:val="en-GB"/>
        </w:rPr>
        <w:t xml:space="preserve"> </w:t>
      </w:r>
      <w:r w:rsidRPr="00F23B6D">
        <w:rPr>
          <w:rFonts w:ascii="Cambria" w:hAnsi="Cambria"/>
          <w:sz w:val="28"/>
          <w:szCs w:val="28"/>
          <w:lang w:val="en-GB"/>
        </w:rPr>
        <w:t>channels,</w:t>
      </w:r>
      <w:r w:rsidR="00EE456D">
        <w:rPr>
          <w:rFonts w:ascii="Cambria" w:hAnsi="Cambria"/>
          <w:sz w:val="28"/>
          <w:szCs w:val="28"/>
          <w:lang w:val="en-GB"/>
        </w:rPr>
        <w:t xml:space="preserve"> </w:t>
      </w:r>
      <w:r w:rsidRPr="00F23B6D">
        <w:rPr>
          <w:rFonts w:ascii="Cambria" w:hAnsi="Cambria"/>
          <w:sz w:val="28"/>
          <w:szCs w:val="28"/>
          <w:lang w:val="en-GB"/>
        </w:rPr>
        <w:t>the</w:t>
      </w:r>
      <w:r w:rsidR="00EE456D">
        <w:rPr>
          <w:rFonts w:ascii="Cambria" w:hAnsi="Cambria"/>
          <w:sz w:val="28"/>
          <w:szCs w:val="28"/>
          <w:lang w:val="en-GB"/>
        </w:rPr>
        <w:t xml:space="preserve"> </w:t>
      </w:r>
      <w:r w:rsidRPr="00F23B6D">
        <w:rPr>
          <w:rFonts w:ascii="Cambria" w:hAnsi="Cambria"/>
          <w:sz w:val="28"/>
          <w:szCs w:val="28"/>
          <w:lang w:val="en-GB"/>
        </w:rPr>
        <w:t>prohibition</w:t>
      </w:r>
      <w:r w:rsidR="00EE456D">
        <w:rPr>
          <w:rFonts w:ascii="Cambria" w:hAnsi="Cambria"/>
          <w:sz w:val="28"/>
          <w:szCs w:val="28"/>
          <w:lang w:val="en-GB"/>
        </w:rPr>
        <w:t xml:space="preserve"> </w:t>
      </w:r>
      <w:r w:rsidRPr="00F23B6D">
        <w:rPr>
          <w:rFonts w:ascii="Cambria" w:hAnsi="Cambria"/>
          <w:sz w:val="28"/>
          <w:szCs w:val="28"/>
          <w:lang w:val="en-GB"/>
        </w:rPr>
        <w:t>of</w:t>
      </w:r>
      <w:r w:rsidR="00EE456D">
        <w:rPr>
          <w:rFonts w:ascii="Cambria" w:hAnsi="Cambria"/>
          <w:sz w:val="28"/>
          <w:szCs w:val="28"/>
          <w:lang w:val="en-GB"/>
        </w:rPr>
        <w:t xml:space="preserve"> </w:t>
      </w:r>
      <w:r w:rsidRPr="00F23B6D">
        <w:rPr>
          <w:rFonts w:ascii="Cambria" w:hAnsi="Cambria"/>
          <w:sz w:val="28"/>
          <w:szCs w:val="28"/>
          <w:lang w:val="en-GB"/>
        </w:rPr>
        <w:t>retaliation</w:t>
      </w:r>
      <w:r w:rsidR="00EE456D">
        <w:rPr>
          <w:rFonts w:ascii="Cambria" w:hAnsi="Cambria"/>
          <w:sz w:val="28"/>
          <w:szCs w:val="28"/>
          <w:lang w:val="en-GB"/>
        </w:rPr>
        <w:t xml:space="preserve"> </w:t>
      </w:r>
      <w:r w:rsidRPr="00F23B6D">
        <w:rPr>
          <w:rFonts w:ascii="Cambria" w:hAnsi="Cambria"/>
          <w:sz w:val="28"/>
          <w:szCs w:val="28"/>
          <w:lang w:val="en-GB"/>
        </w:rPr>
        <w:t>and</w:t>
      </w:r>
      <w:r w:rsidR="00EE456D">
        <w:rPr>
          <w:rFonts w:ascii="Cambria" w:hAnsi="Cambria"/>
          <w:sz w:val="28"/>
          <w:szCs w:val="28"/>
          <w:lang w:val="en-GB"/>
        </w:rPr>
        <w:t xml:space="preserve"> </w:t>
      </w:r>
      <w:r w:rsidRPr="00F23B6D">
        <w:rPr>
          <w:rFonts w:ascii="Cambria" w:hAnsi="Cambria"/>
          <w:sz w:val="28"/>
          <w:szCs w:val="28"/>
          <w:lang w:val="en-GB"/>
        </w:rPr>
        <w:t>a</w:t>
      </w:r>
      <w:r w:rsidR="00EE456D">
        <w:rPr>
          <w:rFonts w:ascii="Cambria" w:hAnsi="Cambria"/>
          <w:sz w:val="28"/>
          <w:szCs w:val="28"/>
          <w:lang w:val="en-GB"/>
        </w:rPr>
        <w:t xml:space="preserve"> </w:t>
      </w:r>
      <w:r w:rsidRPr="00F23B6D">
        <w:rPr>
          <w:rFonts w:ascii="Cambria" w:hAnsi="Cambria"/>
          <w:sz w:val="28"/>
          <w:szCs w:val="28"/>
          <w:lang w:val="en-GB"/>
        </w:rPr>
        <w:t>disciplinary</w:t>
      </w:r>
      <w:r w:rsidR="00EE456D">
        <w:rPr>
          <w:rFonts w:ascii="Cambria" w:hAnsi="Cambria"/>
          <w:sz w:val="28"/>
          <w:szCs w:val="28"/>
          <w:lang w:val="en-GB"/>
        </w:rPr>
        <w:t xml:space="preserve"> </w:t>
      </w:r>
      <w:r w:rsidRPr="00F23B6D">
        <w:rPr>
          <w:rFonts w:ascii="Cambria" w:hAnsi="Cambria"/>
          <w:sz w:val="28"/>
          <w:szCs w:val="28"/>
          <w:lang w:val="en-GB"/>
        </w:rPr>
        <w:t>system</w:t>
      </w:r>
      <w:r w:rsidR="00EE456D">
        <w:rPr>
          <w:rFonts w:ascii="Cambria" w:hAnsi="Cambria"/>
          <w:sz w:val="28"/>
          <w:szCs w:val="28"/>
          <w:lang w:val="en-GB"/>
        </w:rPr>
        <w:t xml:space="preserve"> </w:t>
      </w:r>
      <w:r w:rsidRPr="00F23B6D">
        <w:rPr>
          <w:rFonts w:ascii="Cambria" w:hAnsi="Cambria"/>
          <w:sz w:val="28"/>
          <w:szCs w:val="28"/>
          <w:lang w:val="en-GB"/>
        </w:rPr>
        <w:t>in</w:t>
      </w:r>
      <w:r w:rsidR="00EE456D">
        <w:rPr>
          <w:rFonts w:ascii="Cambria" w:hAnsi="Cambria"/>
          <w:sz w:val="28"/>
          <w:szCs w:val="28"/>
          <w:lang w:val="en-GB"/>
        </w:rPr>
        <w:t xml:space="preserve"> </w:t>
      </w:r>
      <w:r w:rsidRPr="00F23B6D">
        <w:rPr>
          <w:rFonts w:ascii="Cambria" w:hAnsi="Cambria"/>
          <w:sz w:val="28"/>
          <w:szCs w:val="28"/>
          <w:lang w:val="en-GB"/>
        </w:rPr>
        <w:t>accordance</w:t>
      </w:r>
      <w:r w:rsidR="00EE456D">
        <w:rPr>
          <w:rFonts w:ascii="Cambria" w:hAnsi="Cambria"/>
          <w:sz w:val="28"/>
          <w:szCs w:val="28"/>
          <w:lang w:val="en-GB"/>
        </w:rPr>
        <w:t xml:space="preserve"> </w:t>
      </w:r>
      <w:r w:rsidRPr="00F23B6D">
        <w:rPr>
          <w:rFonts w:ascii="Cambria" w:hAnsi="Cambria"/>
          <w:sz w:val="28"/>
          <w:szCs w:val="28"/>
          <w:lang w:val="en-GB"/>
        </w:rPr>
        <w:t>with</w:t>
      </w:r>
      <w:r w:rsidR="00EE456D">
        <w:rPr>
          <w:rFonts w:ascii="Cambria" w:hAnsi="Cambria"/>
          <w:sz w:val="28"/>
          <w:szCs w:val="28"/>
          <w:lang w:val="en-GB"/>
        </w:rPr>
        <w:t xml:space="preserve"> </w:t>
      </w:r>
      <w:r w:rsidRPr="00F23B6D">
        <w:rPr>
          <w:rFonts w:ascii="Cambria" w:hAnsi="Cambria"/>
          <w:sz w:val="28"/>
          <w:szCs w:val="28"/>
          <w:lang w:val="en-GB"/>
        </w:rPr>
        <w:t>Legislative</w:t>
      </w:r>
      <w:r w:rsidR="00EE456D">
        <w:rPr>
          <w:rFonts w:ascii="Cambria" w:hAnsi="Cambria"/>
          <w:sz w:val="28"/>
          <w:szCs w:val="28"/>
          <w:lang w:val="en-GB"/>
        </w:rPr>
        <w:t xml:space="preserve"> </w:t>
      </w:r>
      <w:r w:rsidRPr="00F23B6D">
        <w:rPr>
          <w:rFonts w:ascii="Cambria" w:hAnsi="Cambria"/>
          <w:sz w:val="28"/>
          <w:szCs w:val="28"/>
          <w:lang w:val="en-GB"/>
        </w:rPr>
        <w:t>Decree</w:t>
      </w:r>
      <w:r w:rsidR="00EE456D">
        <w:rPr>
          <w:rFonts w:ascii="Cambria" w:hAnsi="Cambria"/>
          <w:sz w:val="28"/>
          <w:szCs w:val="28"/>
          <w:lang w:val="en-GB"/>
        </w:rPr>
        <w:t xml:space="preserve"> </w:t>
      </w:r>
      <w:r w:rsidRPr="00F23B6D">
        <w:rPr>
          <w:rFonts w:ascii="Cambria" w:hAnsi="Cambria"/>
          <w:sz w:val="28"/>
          <w:szCs w:val="28"/>
          <w:lang w:val="en-GB"/>
        </w:rPr>
        <w:t>No.</w:t>
      </w:r>
      <w:r w:rsidR="00EE456D">
        <w:rPr>
          <w:rFonts w:ascii="Cambria" w:hAnsi="Cambria"/>
          <w:sz w:val="28"/>
          <w:szCs w:val="28"/>
          <w:lang w:val="en-GB"/>
        </w:rPr>
        <w:t xml:space="preserve"> </w:t>
      </w:r>
      <w:r w:rsidRPr="00F23B6D">
        <w:rPr>
          <w:rFonts w:ascii="Cambria" w:hAnsi="Cambria"/>
          <w:sz w:val="28"/>
          <w:szCs w:val="28"/>
          <w:lang w:val="en-GB"/>
        </w:rPr>
        <w:t>24</w:t>
      </w:r>
      <w:r w:rsidR="00EE456D">
        <w:rPr>
          <w:rFonts w:ascii="Cambria" w:hAnsi="Cambria"/>
          <w:sz w:val="28"/>
          <w:szCs w:val="28"/>
          <w:lang w:val="en-GB"/>
        </w:rPr>
        <w:t xml:space="preserve"> </w:t>
      </w:r>
      <w:r w:rsidRPr="00F23B6D">
        <w:rPr>
          <w:rFonts w:ascii="Cambria" w:hAnsi="Cambria"/>
          <w:sz w:val="28"/>
          <w:szCs w:val="28"/>
          <w:lang w:val="en-GB"/>
        </w:rPr>
        <w:t>of</w:t>
      </w:r>
      <w:r w:rsidR="00EE456D">
        <w:rPr>
          <w:rFonts w:ascii="Cambria" w:hAnsi="Cambria"/>
          <w:sz w:val="28"/>
          <w:szCs w:val="28"/>
          <w:lang w:val="en-GB"/>
        </w:rPr>
        <w:t xml:space="preserve"> </w:t>
      </w:r>
      <w:r w:rsidRPr="00F23B6D">
        <w:rPr>
          <w:rFonts w:ascii="Cambria" w:hAnsi="Cambria"/>
          <w:sz w:val="28"/>
          <w:szCs w:val="28"/>
          <w:lang w:val="en-GB"/>
        </w:rPr>
        <w:t>March</w:t>
      </w:r>
      <w:r w:rsidR="00EE456D">
        <w:rPr>
          <w:rFonts w:ascii="Cambria" w:hAnsi="Cambria"/>
          <w:sz w:val="28"/>
          <w:szCs w:val="28"/>
          <w:lang w:val="en-GB"/>
        </w:rPr>
        <w:t xml:space="preserve"> </w:t>
      </w:r>
      <w:r w:rsidRPr="00F23B6D">
        <w:rPr>
          <w:rFonts w:ascii="Cambria" w:hAnsi="Cambria"/>
          <w:sz w:val="28"/>
          <w:szCs w:val="28"/>
          <w:lang w:val="en-GB"/>
        </w:rPr>
        <w:t>10,</w:t>
      </w:r>
      <w:r w:rsidR="00EE456D">
        <w:rPr>
          <w:rFonts w:ascii="Cambria" w:hAnsi="Cambria"/>
          <w:sz w:val="28"/>
          <w:szCs w:val="28"/>
          <w:lang w:val="en-GB"/>
        </w:rPr>
        <w:t xml:space="preserve"> </w:t>
      </w:r>
      <w:r w:rsidRPr="00F23B6D">
        <w:rPr>
          <w:rFonts w:ascii="Cambria" w:hAnsi="Cambria"/>
          <w:sz w:val="28"/>
          <w:szCs w:val="28"/>
          <w:lang w:val="en-GB"/>
        </w:rPr>
        <w:t>2023,</w:t>
      </w:r>
      <w:r w:rsidR="00EE456D">
        <w:rPr>
          <w:rFonts w:ascii="Cambria" w:hAnsi="Cambria"/>
          <w:sz w:val="28"/>
          <w:szCs w:val="28"/>
          <w:lang w:val="en-GB"/>
        </w:rPr>
        <w:t xml:space="preserve"> </w:t>
      </w:r>
      <w:r w:rsidRPr="00F23B6D">
        <w:rPr>
          <w:rFonts w:ascii="Cambria" w:hAnsi="Cambria"/>
          <w:sz w:val="28"/>
          <w:szCs w:val="28"/>
          <w:lang w:val="en-GB"/>
        </w:rPr>
        <w:t>implementing</w:t>
      </w:r>
      <w:r w:rsidR="00EE456D">
        <w:rPr>
          <w:rFonts w:ascii="Cambria" w:hAnsi="Cambria"/>
          <w:sz w:val="28"/>
          <w:szCs w:val="28"/>
          <w:lang w:val="en-GB"/>
        </w:rPr>
        <w:t xml:space="preserve"> </w:t>
      </w:r>
      <w:r w:rsidRPr="00F23B6D">
        <w:rPr>
          <w:rFonts w:ascii="Cambria" w:hAnsi="Cambria"/>
          <w:sz w:val="28"/>
          <w:szCs w:val="28"/>
          <w:lang w:val="en-GB"/>
        </w:rPr>
        <w:t>Directive</w:t>
      </w:r>
      <w:r w:rsidR="00EE456D">
        <w:rPr>
          <w:rFonts w:ascii="Cambria" w:hAnsi="Cambria"/>
          <w:sz w:val="28"/>
          <w:szCs w:val="28"/>
          <w:lang w:val="en-GB"/>
        </w:rPr>
        <w:t xml:space="preserve"> </w:t>
      </w:r>
      <w:r w:rsidRPr="00F23B6D">
        <w:rPr>
          <w:rFonts w:ascii="Cambria" w:hAnsi="Cambria"/>
          <w:sz w:val="28"/>
          <w:szCs w:val="28"/>
          <w:lang w:val="en-GB"/>
        </w:rPr>
        <w:t>(EU)</w:t>
      </w:r>
      <w:r w:rsidR="00EE456D">
        <w:rPr>
          <w:rFonts w:ascii="Cambria" w:hAnsi="Cambria"/>
          <w:sz w:val="28"/>
          <w:szCs w:val="28"/>
          <w:lang w:val="en-GB"/>
        </w:rPr>
        <w:t xml:space="preserve"> </w:t>
      </w:r>
      <w:r w:rsidRPr="00F23B6D">
        <w:rPr>
          <w:rFonts w:ascii="Cambria" w:hAnsi="Cambria"/>
          <w:sz w:val="28"/>
          <w:szCs w:val="28"/>
          <w:lang w:val="en-GB"/>
        </w:rPr>
        <w:t>1937/2019.</w:t>
      </w:r>
    </w:p>
    <w:p w14:paraId="16DCA4CF" w14:textId="0F456F98" w:rsidR="004933D0" w:rsidRDefault="00F23B6D" w:rsidP="00F23B6D">
      <w:pPr>
        <w:spacing w:before="120" w:line="360" w:lineRule="auto"/>
        <w:jc w:val="both"/>
        <w:rPr>
          <w:rFonts w:ascii="Cambria" w:hAnsi="Cambria"/>
          <w:sz w:val="28"/>
          <w:szCs w:val="28"/>
          <w:lang w:val="en-GB"/>
        </w:rPr>
      </w:pPr>
      <w:r w:rsidRPr="00F23B6D">
        <w:rPr>
          <w:rFonts w:ascii="Cambria" w:hAnsi="Cambria"/>
          <w:sz w:val="28"/>
          <w:szCs w:val="28"/>
          <w:lang w:val="en-GB"/>
        </w:rPr>
        <w:t>Whistleblowing</w:t>
      </w:r>
      <w:r w:rsidR="00EE456D">
        <w:rPr>
          <w:rFonts w:ascii="Cambria" w:hAnsi="Cambria"/>
          <w:sz w:val="28"/>
          <w:szCs w:val="28"/>
          <w:lang w:val="en-GB"/>
        </w:rPr>
        <w:t xml:space="preserve"> </w:t>
      </w:r>
      <w:r w:rsidRPr="00F23B6D">
        <w:rPr>
          <w:rFonts w:ascii="Cambria" w:hAnsi="Cambria"/>
          <w:sz w:val="28"/>
          <w:szCs w:val="28"/>
          <w:lang w:val="en-GB"/>
        </w:rPr>
        <w:t>is</w:t>
      </w:r>
      <w:r w:rsidR="00EE456D">
        <w:rPr>
          <w:rFonts w:ascii="Cambria" w:hAnsi="Cambria"/>
          <w:sz w:val="28"/>
          <w:szCs w:val="28"/>
          <w:lang w:val="en-GB"/>
        </w:rPr>
        <w:t xml:space="preserve"> </w:t>
      </w:r>
      <w:r w:rsidRPr="00F23B6D">
        <w:rPr>
          <w:rFonts w:ascii="Cambria" w:hAnsi="Cambria"/>
          <w:sz w:val="28"/>
          <w:szCs w:val="28"/>
          <w:lang w:val="en-GB"/>
        </w:rPr>
        <w:t>managed</w:t>
      </w:r>
      <w:r w:rsidR="00EE456D">
        <w:rPr>
          <w:rFonts w:ascii="Cambria" w:hAnsi="Cambria"/>
          <w:sz w:val="28"/>
          <w:szCs w:val="28"/>
          <w:lang w:val="en-GB"/>
        </w:rPr>
        <w:t xml:space="preserve"> </w:t>
      </w:r>
      <w:r w:rsidRPr="00F23B6D">
        <w:rPr>
          <w:rFonts w:ascii="Cambria" w:hAnsi="Cambria"/>
          <w:sz w:val="28"/>
          <w:szCs w:val="28"/>
          <w:lang w:val="en-GB"/>
        </w:rPr>
        <w:t>through</w:t>
      </w:r>
      <w:r w:rsidR="00EE456D">
        <w:rPr>
          <w:rFonts w:ascii="Cambria" w:hAnsi="Cambria"/>
          <w:sz w:val="28"/>
          <w:szCs w:val="28"/>
          <w:lang w:val="en-GB"/>
        </w:rPr>
        <w:t xml:space="preserve"> </w:t>
      </w:r>
      <w:r w:rsidRPr="00F23B6D">
        <w:rPr>
          <w:rFonts w:ascii="Cambria" w:hAnsi="Cambria"/>
          <w:sz w:val="28"/>
          <w:szCs w:val="28"/>
          <w:lang w:val="en-GB"/>
        </w:rPr>
        <w:t>Procedure</w:t>
      </w:r>
      <w:r w:rsidR="00EE456D">
        <w:rPr>
          <w:rFonts w:ascii="Cambria" w:hAnsi="Cambria"/>
          <w:sz w:val="28"/>
          <w:szCs w:val="28"/>
          <w:lang w:val="en-GB"/>
        </w:rPr>
        <w:t xml:space="preserve"> </w:t>
      </w:r>
      <w:r w:rsidRPr="00F23B6D">
        <w:rPr>
          <w:rFonts w:ascii="Cambria" w:hAnsi="Cambria"/>
          <w:sz w:val="28"/>
          <w:szCs w:val="28"/>
          <w:lang w:val="en-GB"/>
        </w:rPr>
        <w:t>231</w:t>
      </w:r>
      <w:r w:rsidR="00EE456D">
        <w:rPr>
          <w:rFonts w:ascii="Cambria" w:hAnsi="Cambria"/>
          <w:sz w:val="28"/>
          <w:szCs w:val="28"/>
          <w:lang w:val="en-GB"/>
        </w:rPr>
        <w:t xml:space="preserve"> </w:t>
      </w:r>
      <w:r w:rsidRPr="00F23B6D">
        <w:rPr>
          <w:rFonts w:ascii="Cambria" w:hAnsi="Cambria"/>
          <w:sz w:val="28"/>
          <w:szCs w:val="28"/>
          <w:lang w:val="en-GB"/>
        </w:rPr>
        <w:t>"</w:t>
      </w:r>
      <w:r w:rsidRPr="00F23B6D">
        <w:rPr>
          <w:rFonts w:ascii="Cambria" w:hAnsi="Cambria"/>
          <w:i/>
          <w:iCs/>
          <w:sz w:val="28"/>
          <w:szCs w:val="28"/>
        </w:rPr>
        <w:t>Reporting</w:t>
      </w:r>
      <w:r w:rsidR="00EE456D">
        <w:rPr>
          <w:rFonts w:ascii="Cambria" w:hAnsi="Cambria"/>
          <w:i/>
          <w:iCs/>
          <w:sz w:val="28"/>
          <w:szCs w:val="28"/>
        </w:rPr>
        <w:t xml:space="preserve"> </w:t>
      </w:r>
      <w:r w:rsidRPr="00F23B6D">
        <w:rPr>
          <w:rFonts w:ascii="Cambria" w:hAnsi="Cambria"/>
          <w:i/>
          <w:iCs/>
          <w:sz w:val="28"/>
          <w:szCs w:val="28"/>
        </w:rPr>
        <w:t>Relevant</w:t>
      </w:r>
      <w:r w:rsidR="00EE456D">
        <w:rPr>
          <w:rFonts w:ascii="Cambria" w:hAnsi="Cambria"/>
          <w:i/>
          <w:iCs/>
          <w:sz w:val="28"/>
          <w:szCs w:val="28"/>
        </w:rPr>
        <w:t xml:space="preserve"> </w:t>
      </w:r>
      <w:r w:rsidRPr="00F23B6D">
        <w:rPr>
          <w:rFonts w:ascii="Cambria" w:hAnsi="Cambria"/>
          <w:i/>
          <w:iCs/>
          <w:sz w:val="28"/>
          <w:szCs w:val="28"/>
        </w:rPr>
        <w:t>Violations</w:t>
      </w:r>
      <w:r w:rsidRPr="00F23B6D">
        <w:rPr>
          <w:rFonts w:ascii="Cambria" w:hAnsi="Cambria"/>
          <w:sz w:val="28"/>
          <w:szCs w:val="28"/>
          <w:lang w:val="en-GB"/>
        </w:rPr>
        <w:t>"</w:t>
      </w:r>
      <w:r w:rsidR="00EE456D">
        <w:rPr>
          <w:rFonts w:ascii="Cambria" w:hAnsi="Cambria"/>
          <w:sz w:val="28"/>
          <w:szCs w:val="28"/>
          <w:lang w:val="en-GB"/>
        </w:rPr>
        <w:t xml:space="preserve"> </w:t>
      </w:r>
      <w:r w:rsidRPr="00F23B6D">
        <w:rPr>
          <w:rFonts w:ascii="Cambria" w:hAnsi="Cambria"/>
          <w:sz w:val="28"/>
          <w:szCs w:val="28"/>
          <w:lang w:val="en-GB"/>
        </w:rPr>
        <w:t>and</w:t>
      </w:r>
      <w:r w:rsidR="00EE456D">
        <w:rPr>
          <w:rFonts w:ascii="Cambria" w:hAnsi="Cambria"/>
          <w:sz w:val="28"/>
          <w:szCs w:val="28"/>
          <w:lang w:val="en-GB"/>
        </w:rPr>
        <w:t xml:space="preserve"> </w:t>
      </w:r>
      <w:r w:rsidRPr="00F23B6D">
        <w:rPr>
          <w:rFonts w:ascii="Cambria" w:hAnsi="Cambria"/>
          <w:sz w:val="28"/>
          <w:szCs w:val="28"/>
          <w:lang w:val="en-GB"/>
        </w:rPr>
        <w:t>PMI</w:t>
      </w:r>
      <w:r w:rsidR="00EE456D">
        <w:rPr>
          <w:rFonts w:ascii="Cambria" w:hAnsi="Cambria"/>
          <w:sz w:val="28"/>
          <w:szCs w:val="28"/>
          <w:lang w:val="en-GB"/>
        </w:rPr>
        <w:t xml:space="preserve"> </w:t>
      </w:r>
      <w:r w:rsidRPr="00F23B6D">
        <w:rPr>
          <w:rFonts w:ascii="Cambria" w:hAnsi="Cambria"/>
          <w:sz w:val="28"/>
          <w:szCs w:val="28"/>
          <w:lang w:val="en-GB"/>
        </w:rPr>
        <w:t>Procedure</w:t>
      </w:r>
      <w:r w:rsidR="00EE456D">
        <w:rPr>
          <w:rFonts w:ascii="Cambria" w:hAnsi="Cambria"/>
          <w:sz w:val="28"/>
          <w:szCs w:val="28"/>
          <w:lang w:val="en-GB"/>
        </w:rPr>
        <w:t xml:space="preserve"> </w:t>
      </w:r>
      <w:r w:rsidRPr="00F23B6D">
        <w:rPr>
          <w:rFonts w:ascii="Cambria" w:hAnsi="Cambria"/>
          <w:sz w:val="28"/>
          <w:szCs w:val="28"/>
          <w:lang w:val="en-GB"/>
        </w:rPr>
        <w:t>16-C</w:t>
      </w:r>
      <w:r w:rsidR="00EE456D">
        <w:rPr>
          <w:rFonts w:ascii="Cambria" w:hAnsi="Cambria"/>
          <w:sz w:val="28"/>
          <w:szCs w:val="28"/>
          <w:lang w:val="en-GB"/>
        </w:rPr>
        <w:t xml:space="preserve"> </w:t>
      </w:r>
      <w:r w:rsidRPr="00F23B6D">
        <w:rPr>
          <w:rFonts w:ascii="Cambria" w:hAnsi="Cambria"/>
          <w:sz w:val="28"/>
          <w:szCs w:val="28"/>
          <w:lang w:val="en-GB"/>
        </w:rPr>
        <w:t>"</w:t>
      </w:r>
      <w:r>
        <w:rPr>
          <w:rFonts w:ascii="Cambria" w:hAnsi="Cambria"/>
          <w:sz w:val="28"/>
          <w:szCs w:val="28"/>
          <w:lang w:val="en-GB"/>
        </w:rPr>
        <w:t>Speak-up</w:t>
      </w:r>
      <w:r w:rsidR="00AE2EE2">
        <w:rPr>
          <w:rFonts w:ascii="Cambria" w:hAnsi="Cambria"/>
          <w:sz w:val="28"/>
          <w:szCs w:val="28"/>
          <w:lang w:val="en-GB"/>
        </w:rPr>
        <w:t>”</w:t>
      </w:r>
      <w:r w:rsidRPr="00F23B6D">
        <w:rPr>
          <w:rFonts w:ascii="Cambria" w:hAnsi="Cambria"/>
          <w:sz w:val="28"/>
          <w:szCs w:val="28"/>
          <w:lang w:val="en-GB"/>
        </w:rPr>
        <w:t>.</w:t>
      </w:r>
    </w:p>
    <w:p w14:paraId="29AB4A81" w14:textId="55A7D945" w:rsidR="0029010A" w:rsidRDefault="0029010A" w:rsidP="00344BB5">
      <w:pPr>
        <w:spacing w:before="120" w:line="360" w:lineRule="auto"/>
        <w:jc w:val="both"/>
        <w:rPr>
          <w:rFonts w:ascii="Cambria" w:hAnsi="Cambria"/>
          <w:sz w:val="28"/>
          <w:szCs w:val="28"/>
          <w:lang w:val="en-GB"/>
        </w:rPr>
      </w:pPr>
      <w:r w:rsidRPr="0029010A">
        <w:rPr>
          <w:rFonts w:ascii="Cambria" w:hAnsi="Cambria"/>
          <w:sz w:val="28"/>
          <w:szCs w:val="28"/>
          <w:lang w:val="en-GB"/>
        </w:rPr>
        <w:t>In</w:t>
      </w:r>
      <w:r w:rsidR="00EE456D">
        <w:rPr>
          <w:rFonts w:ascii="Cambria" w:hAnsi="Cambria"/>
          <w:sz w:val="28"/>
          <w:szCs w:val="28"/>
          <w:lang w:val="en-GB"/>
        </w:rPr>
        <w:t xml:space="preserve"> </w:t>
      </w:r>
      <w:r w:rsidRPr="0029010A">
        <w:rPr>
          <w:rFonts w:ascii="Cambria" w:hAnsi="Cambria"/>
          <w:sz w:val="28"/>
          <w:szCs w:val="28"/>
          <w:lang w:val="en-GB"/>
        </w:rPr>
        <w:t>order</w:t>
      </w:r>
      <w:r w:rsidR="00EE456D">
        <w:rPr>
          <w:rFonts w:ascii="Cambria" w:hAnsi="Cambria"/>
          <w:sz w:val="28"/>
          <w:szCs w:val="28"/>
          <w:lang w:val="en-GB"/>
        </w:rPr>
        <w:t xml:space="preserve"> </w:t>
      </w:r>
      <w:r w:rsidRPr="0029010A">
        <w:rPr>
          <w:rFonts w:ascii="Cambria" w:hAnsi="Cambria"/>
          <w:sz w:val="28"/>
          <w:szCs w:val="28"/>
          <w:lang w:val="en-GB"/>
        </w:rPr>
        <w:t>to</w:t>
      </w:r>
      <w:r w:rsidR="00EE456D">
        <w:rPr>
          <w:rFonts w:ascii="Cambria" w:hAnsi="Cambria"/>
          <w:sz w:val="28"/>
          <w:szCs w:val="28"/>
          <w:lang w:val="en-GB"/>
        </w:rPr>
        <w:t xml:space="preserve"> </w:t>
      </w:r>
      <w:r w:rsidRPr="0029010A">
        <w:rPr>
          <w:rFonts w:ascii="Cambria" w:hAnsi="Cambria"/>
          <w:sz w:val="28"/>
          <w:szCs w:val="28"/>
          <w:lang w:val="en-GB"/>
        </w:rPr>
        <w:t>allow</w:t>
      </w:r>
      <w:r w:rsidR="00EE456D">
        <w:rPr>
          <w:rFonts w:ascii="Cambria" w:hAnsi="Cambria"/>
          <w:sz w:val="28"/>
          <w:szCs w:val="28"/>
          <w:lang w:val="en-GB"/>
        </w:rPr>
        <w:t xml:space="preserve"> </w:t>
      </w:r>
      <w:r w:rsidRPr="0029010A">
        <w:rPr>
          <w:rFonts w:ascii="Cambria" w:hAnsi="Cambria"/>
          <w:sz w:val="28"/>
          <w:szCs w:val="28"/>
          <w:lang w:val="en-GB"/>
        </w:rPr>
        <w:t>maximum</w:t>
      </w:r>
      <w:r w:rsidR="00EE456D">
        <w:rPr>
          <w:rFonts w:ascii="Cambria" w:hAnsi="Cambria"/>
          <w:sz w:val="28"/>
          <w:szCs w:val="28"/>
          <w:lang w:val="en-GB"/>
        </w:rPr>
        <w:t xml:space="preserve"> </w:t>
      </w:r>
      <w:r w:rsidRPr="0029010A">
        <w:rPr>
          <w:rFonts w:ascii="Cambria" w:hAnsi="Cambria"/>
          <w:sz w:val="28"/>
          <w:szCs w:val="28"/>
          <w:lang w:val="en-GB"/>
        </w:rPr>
        <w:t>accessibility</w:t>
      </w:r>
      <w:r w:rsidR="00EE456D">
        <w:rPr>
          <w:rFonts w:ascii="Cambria" w:hAnsi="Cambria"/>
          <w:sz w:val="28"/>
          <w:szCs w:val="28"/>
          <w:lang w:val="en-GB"/>
        </w:rPr>
        <w:t xml:space="preserve"> </w:t>
      </w:r>
      <w:r w:rsidRPr="0029010A">
        <w:rPr>
          <w:rFonts w:ascii="Cambria" w:hAnsi="Cambria"/>
          <w:sz w:val="28"/>
          <w:szCs w:val="28"/>
          <w:lang w:val="en-GB"/>
        </w:rPr>
        <w:t>and</w:t>
      </w:r>
      <w:r w:rsidR="00EE456D">
        <w:rPr>
          <w:rFonts w:ascii="Cambria" w:hAnsi="Cambria"/>
          <w:sz w:val="28"/>
          <w:szCs w:val="28"/>
          <w:lang w:val="en-GB"/>
        </w:rPr>
        <w:t xml:space="preserve"> </w:t>
      </w:r>
      <w:r w:rsidRPr="0029010A">
        <w:rPr>
          <w:rFonts w:ascii="Cambria" w:hAnsi="Cambria"/>
          <w:sz w:val="28"/>
          <w:szCs w:val="28"/>
          <w:lang w:val="en-GB"/>
        </w:rPr>
        <w:t>diffusion</w:t>
      </w:r>
      <w:r w:rsidR="00EE456D">
        <w:rPr>
          <w:rFonts w:ascii="Cambria" w:hAnsi="Cambria"/>
          <w:sz w:val="28"/>
          <w:szCs w:val="28"/>
          <w:lang w:val="en-GB"/>
        </w:rPr>
        <w:t xml:space="preserve"> </w:t>
      </w:r>
      <w:r w:rsidRPr="0029010A">
        <w:rPr>
          <w:rFonts w:ascii="Cambria" w:hAnsi="Cambria"/>
          <w:sz w:val="28"/>
          <w:szCs w:val="28"/>
          <w:lang w:val="en-GB"/>
        </w:rPr>
        <w:t>of</w:t>
      </w:r>
      <w:r w:rsidR="00EE456D">
        <w:rPr>
          <w:rFonts w:ascii="Cambria" w:hAnsi="Cambria"/>
          <w:sz w:val="28"/>
          <w:szCs w:val="28"/>
          <w:lang w:val="en-GB"/>
        </w:rPr>
        <w:t xml:space="preserve"> </w:t>
      </w:r>
      <w:r w:rsidRPr="0029010A">
        <w:rPr>
          <w:rFonts w:ascii="Cambria" w:hAnsi="Cambria"/>
          <w:sz w:val="28"/>
          <w:szCs w:val="28"/>
          <w:lang w:val="en-GB"/>
        </w:rPr>
        <w:t>the</w:t>
      </w:r>
      <w:r w:rsidR="00EE456D">
        <w:rPr>
          <w:rFonts w:ascii="Cambria" w:hAnsi="Cambria"/>
          <w:sz w:val="28"/>
          <w:szCs w:val="28"/>
          <w:lang w:val="en-GB"/>
        </w:rPr>
        <w:t xml:space="preserve"> </w:t>
      </w:r>
      <w:r w:rsidRPr="0029010A">
        <w:rPr>
          <w:rFonts w:ascii="Cambria" w:hAnsi="Cambria"/>
          <w:sz w:val="28"/>
          <w:szCs w:val="28"/>
          <w:lang w:val="en-GB"/>
        </w:rPr>
        <w:t>existing</w:t>
      </w:r>
      <w:r w:rsidR="00EE456D">
        <w:rPr>
          <w:rFonts w:ascii="Cambria" w:hAnsi="Cambria"/>
          <w:sz w:val="28"/>
          <w:szCs w:val="28"/>
          <w:lang w:val="en-GB"/>
        </w:rPr>
        <w:t xml:space="preserve"> </w:t>
      </w:r>
      <w:r w:rsidRPr="0029010A">
        <w:rPr>
          <w:rFonts w:ascii="Cambria" w:hAnsi="Cambria"/>
          <w:sz w:val="28"/>
          <w:szCs w:val="28"/>
          <w:lang w:val="en-GB"/>
        </w:rPr>
        <w:t>channels</w:t>
      </w:r>
      <w:r w:rsidR="00EE456D">
        <w:rPr>
          <w:rFonts w:ascii="Cambria" w:hAnsi="Cambria"/>
          <w:sz w:val="28"/>
          <w:szCs w:val="28"/>
          <w:lang w:val="en-GB"/>
        </w:rPr>
        <w:t xml:space="preserve"> </w:t>
      </w:r>
      <w:r w:rsidRPr="0029010A">
        <w:rPr>
          <w:rFonts w:ascii="Cambria" w:hAnsi="Cambria"/>
          <w:sz w:val="28"/>
          <w:szCs w:val="28"/>
          <w:lang w:val="en-GB"/>
        </w:rPr>
        <w:t>for</w:t>
      </w:r>
      <w:r w:rsidR="00EE456D">
        <w:rPr>
          <w:rFonts w:ascii="Cambria" w:hAnsi="Cambria"/>
          <w:sz w:val="28"/>
          <w:szCs w:val="28"/>
          <w:lang w:val="en-GB"/>
        </w:rPr>
        <w:t xml:space="preserve"> </w:t>
      </w:r>
      <w:r w:rsidRPr="0029010A">
        <w:rPr>
          <w:rFonts w:ascii="Cambria" w:hAnsi="Cambria"/>
          <w:sz w:val="28"/>
          <w:szCs w:val="28"/>
          <w:lang w:val="en-GB"/>
        </w:rPr>
        <w:t>reporting</w:t>
      </w:r>
      <w:r w:rsidR="00EE456D">
        <w:rPr>
          <w:rFonts w:ascii="Cambria" w:hAnsi="Cambria"/>
          <w:sz w:val="28"/>
          <w:szCs w:val="28"/>
          <w:lang w:val="en-GB"/>
        </w:rPr>
        <w:t xml:space="preserve"> </w:t>
      </w:r>
      <w:r w:rsidRPr="0029010A">
        <w:rPr>
          <w:rFonts w:ascii="Cambria" w:hAnsi="Cambria"/>
          <w:sz w:val="28"/>
          <w:szCs w:val="28"/>
          <w:lang w:val="en-GB"/>
        </w:rPr>
        <w:t>unlawful</w:t>
      </w:r>
      <w:r w:rsidR="00EE456D">
        <w:rPr>
          <w:rFonts w:ascii="Cambria" w:hAnsi="Cambria"/>
          <w:sz w:val="28"/>
          <w:szCs w:val="28"/>
          <w:lang w:val="en-GB"/>
        </w:rPr>
        <w:t xml:space="preserve"> </w:t>
      </w:r>
      <w:r w:rsidRPr="0029010A">
        <w:rPr>
          <w:rFonts w:ascii="Cambria" w:hAnsi="Cambria"/>
          <w:sz w:val="28"/>
          <w:szCs w:val="28"/>
          <w:lang w:val="en-GB"/>
        </w:rPr>
        <w:t>conduct</w:t>
      </w:r>
      <w:r w:rsidR="00C54C9C">
        <w:rPr>
          <w:rFonts w:ascii="Cambria" w:hAnsi="Cambria"/>
          <w:sz w:val="28"/>
          <w:szCs w:val="28"/>
          <w:lang w:val="en-GB"/>
        </w:rPr>
        <w:t>s</w:t>
      </w:r>
      <w:r w:rsidRPr="0029010A">
        <w:rPr>
          <w:rFonts w:ascii="Cambria" w:hAnsi="Cambria"/>
          <w:sz w:val="28"/>
          <w:szCs w:val="28"/>
          <w:lang w:val="en-GB"/>
        </w:rPr>
        <w:t>,</w:t>
      </w:r>
      <w:r w:rsidR="00EE456D">
        <w:rPr>
          <w:rFonts w:ascii="Cambria" w:hAnsi="Cambria"/>
          <w:sz w:val="28"/>
          <w:szCs w:val="28"/>
          <w:lang w:val="en-GB"/>
        </w:rPr>
        <w:t xml:space="preserve"> </w:t>
      </w:r>
      <w:r w:rsidRPr="0029010A">
        <w:rPr>
          <w:rFonts w:ascii="Cambria" w:hAnsi="Cambria"/>
          <w:sz w:val="28"/>
          <w:szCs w:val="28"/>
          <w:lang w:val="en-GB"/>
        </w:rPr>
        <w:t>the</w:t>
      </w:r>
      <w:r w:rsidR="00EE456D">
        <w:rPr>
          <w:rFonts w:ascii="Cambria" w:hAnsi="Cambria"/>
          <w:sz w:val="28"/>
          <w:szCs w:val="28"/>
          <w:lang w:val="en-GB"/>
        </w:rPr>
        <w:t xml:space="preserve"> </w:t>
      </w:r>
      <w:r w:rsidRPr="0029010A">
        <w:rPr>
          <w:rFonts w:ascii="Cambria" w:hAnsi="Cambria"/>
          <w:sz w:val="28"/>
          <w:szCs w:val="28"/>
          <w:lang w:val="en-GB"/>
        </w:rPr>
        <w:t>Company</w:t>
      </w:r>
      <w:r w:rsidR="00EE456D">
        <w:rPr>
          <w:rFonts w:ascii="Cambria" w:hAnsi="Cambria"/>
          <w:sz w:val="28"/>
          <w:szCs w:val="28"/>
          <w:lang w:val="en-GB"/>
        </w:rPr>
        <w:t xml:space="preserve"> </w:t>
      </w:r>
      <w:r w:rsidRPr="0029010A">
        <w:rPr>
          <w:rFonts w:ascii="Cambria" w:hAnsi="Cambria"/>
          <w:sz w:val="28"/>
          <w:szCs w:val="28"/>
          <w:lang w:val="en-GB"/>
        </w:rPr>
        <w:t>regularly</w:t>
      </w:r>
      <w:r w:rsidR="00EE456D">
        <w:rPr>
          <w:rFonts w:ascii="Cambria" w:hAnsi="Cambria"/>
          <w:sz w:val="28"/>
          <w:szCs w:val="28"/>
          <w:lang w:val="en-GB"/>
        </w:rPr>
        <w:t xml:space="preserve"> </w:t>
      </w:r>
      <w:r w:rsidRPr="0029010A">
        <w:rPr>
          <w:rFonts w:ascii="Cambria" w:hAnsi="Cambria"/>
          <w:sz w:val="28"/>
          <w:szCs w:val="28"/>
          <w:lang w:val="en-GB"/>
        </w:rPr>
        <w:t>provides</w:t>
      </w:r>
      <w:r w:rsidR="00EE456D">
        <w:rPr>
          <w:rFonts w:ascii="Cambria" w:hAnsi="Cambria"/>
          <w:sz w:val="28"/>
          <w:szCs w:val="28"/>
          <w:lang w:val="en-GB"/>
        </w:rPr>
        <w:t xml:space="preserve"> </w:t>
      </w:r>
      <w:r w:rsidRPr="0029010A">
        <w:rPr>
          <w:rFonts w:ascii="Cambria" w:hAnsi="Cambria"/>
          <w:sz w:val="28"/>
          <w:szCs w:val="28"/>
          <w:lang w:val="en-GB"/>
        </w:rPr>
        <w:t>appropriate</w:t>
      </w:r>
      <w:r w:rsidR="00EE456D">
        <w:rPr>
          <w:rFonts w:ascii="Cambria" w:hAnsi="Cambria"/>
          <w:sz w:val="28"/>
          <w:szCs w:val="28"/>
          <w:lang w:val="en-GB"/>
        </w:rPr>
        <w:t xml:space="preserve"> </w:t>
      </w:r>
      <w:r w:rsidRPr="0029010A">
        <w:rPr>
          <w:rFonts w:ascii="Cambria" w:hAnsi="Cambria"/>
          <w:sz w:val="28"/>
          <w:szCs w:val="28"/>
          <w:lang w:val="en-GB"/>
        </w:rPr>
        <w:t>information</w:t>
      </w:r>
      <w:r w:rsidR="00EE456D">
        <w:rPr>
          <w:rFonts w:ascii="Cambria" w:hAnsi="Cambria"/>
          <w:sz w:val="28"/>
          <w:szCs w:val="28"/>
          <w:lang w:val="en-GB"/>
        </w:rPr>
        <w:t xml:space="preserve"> </w:t>
      </w:r>
      <w:r w:rsidRPr="0029010A">
        <w:rPr>
          <w:rFonts w:ascii="Cambria" w:hAnsi="Cambria"/>
          <w:sz w:val="28"/>
          <w:szCs w:val="28"/>
          <w:lang w:val="en-GB"/>
        </w:rPr>
        <w:t>to</w:t>
      </w:r>
      <w:r w:rsidR="00EE456D">
        <w:rPr>
          <w:rFonts w:ascii="Cambria" w:hAnsi="Cambria"/>
          <w:sz w:val="28"/>
          <w:szCs w:val="28"/>
          <w:lang w:val="en-GB"/>
        </w:rPr>
        <w:t xml:space="preserve"> </w:t>
      </w:r>
      <w:r w:rsidRPr="0029010A">
        <w:rPr>
          <w:rFonts w:ascii="Cambria" w:hAnsi="Cambria"/>
          <w:sz w:val="28"/>
          <w:szCs w:val="28"/>
          <w:lang w:val="en-GB"/>
        </w:rPr>
        <w:t>personnel</w:t>
      </w:r>
      <w:r w:rsidR="00EE456D">
        <w:rPr>
          <w:rFonts w:ascii="Cambria" w:hAnsi="Cambria"/>
          <w:sz w:val="28"/>
          <w:szCs w:val="28"/>
          <w:lang w:val="en-GB"/>
        </w:rPr>
        <w:t xml:space="preserve"> </w:t>
      </w:r>
      <w:r w:rsidRPr="0029010A">
        <w:rPr>
          <w:rFonts w:ascii="Cambria" w:hAnsi="Cambria"/>
          <w:sz w:val="28"/>
          <w:szCs w:val="28"/>
          <w:lang w:val="en-GB"/>
        </w:rPr>
        <w:t>to</w:t>
      </w:r>
      <w:r w:rsidR="00EE456D">
        <w:rPr>
          <w:rFonts w:ascii="Cambria" w:hAnsi="Cambria"/>
          <w:sz w:val="28"/>
          <w:szCs w:val="28"/>
          <w:lang w:val="en-GB"/>
        </w:rPr>
        <w:t xml:space="preserve"> </w:t>
      </w:r>
      <w:r w:rsidRPr="0029010A">
        <w:rPr>
          <w:rFonts w:ascii="Cambria" w:hAnsi="Cambria"/>
          <w:sz w:val="28"/>
          <w:szCs w:val="28"/>
          <w:lang w:val="en-GB"/>
        </w:rPr>
        <w:t>allow</w:t>
      </w:r>
      <w:r w:rsidR="00EE456D">
        <w:rPr>
          <w:rFonts w:ascii="Cambria" w:hAnsi="Cambria"/>
          <w:sz w:val="28"/>
          <w:szCs w:val="28"/>
          <w:lang w:val="en-GB"/>
        </w:rPr>
        <w:t xml:space="preserve"> </w:t>
      </w:r>
      <w:r w:rsidRPr="0029010A">
        <w:rPr>
          <w:rFonts w:ascii="Cambria" w:hAnsi="Cambria"/>
          <w:sz w:val="28"/>
          <w:szCs w:val="28"/>
          <w:lang w:val="en-GB"/>
        </w:rPr>
        <w:t>appropriate</w:t>
      </w:r>
      <w:r w:rsidR="00EE456D">
        <w:rPr>
          <w:rFonts w:ascii="Cambria" w:hAnsi="Cambria"/>
          <w:sz w:val="28"/>
          <w:szCs w:val="28"/>
          <w:lang w:val="en-GB"/>
        </w:rPr>
        <w:t xml:space="preserve"> </w:t>
      </w:r>
      <w:r w:rsidRPr="0029010A">
        <w:rPr>
          <w:rFonts w:ascii="Cambria" w:hAnsi="Cambria"/>
          <w:sz w:val="28"/>
          <w:szCs w:val="28"/>
          <w:lang w:val="en-GB"/>
        </w:rPr>
        <w:t>awareness</w:t>
      </w:r>
      <w:r w:rsidR="00EE456D">
        <w:rPr>
          <w:rFonts w:ascii="Cambria" w:hAnsi="Cambria"/>
          <w:sz w:val="28"/>
          <w:szCs w:val="28"/>
          <w:lang w:val="en-GB"/>
        </w:rPr>
        <w:t xml:space="preserve"> </w:t>
      </w:r>
      <w:r w:rsidRPr="0029010A">
        <w:rPr>
          <w:rFonts w:ascii="Cambria" w:hAnsi="Cambria"/>
          <w:sz w:val="28"/>
          <w:szCs w:val="28"/>
          <w:lang w:val="en-GB"/>
        </w:rPr>
        <w:t>of</w:t>
      </w:r>
      <w:r w:rsidR="00EE456D">
        <w:rPr>
          <w:rFonts w:ascii="Cambria" w:hAnsi="Cambria"/>
          <w:sz w:val="28"/>
          <w:szCs w:val="28"/>
          <w:lang w:val="en-GB"/>
        </w:rPr>
        <w:t xml:space="preserve"> </w:t>
      </w:r>
      <w:r w:rsidRPr="0029010A">
        <w:rPr>
          <w:rFonts w:ascii="Cambria" w:hAnsi="Cambria"/>
          <w:sz w:val="28"/>
          <w:szCs w:val="28"/>
          <w:lang w:val="en-GB"/>
        </w:rPr>
        <w:t>the</w:t>
      </w:r>
      <w:r w:rsidR="00EE456D">
        <w:rPr>
          <w:rFonts w:ascii="Cambria" w:hAnsi="Cambria"/>
          <w:sz w:val="28"/>
          <w:szCs w:val="28"/>
          <w:lang w:val="en-GB"/>
        </w:rPr>
        <w:t xml:space="preserve"> </w:t>
      </w:r>
      <w:r w:rsidRPr="0029010A">
        <w:rPr>
          <w:rFonts w:ascii="Cambria" w:hAnsi="Cambria"/>
          <w:sz w:val="28"/>
          <w:szCs w:val="28"/>
          <w:lang w:val="en-GB"/>
        </w:rPr>
        <w:t>existence</w:t>
      </w:r>
      <w:r w:rsidR="00EE456D">
        <w:rPr>
          <w:rFonts w:ascii="Cambria" w:hAnsi="Cambria"/>
          <w:sz w:val="28"/>
          <w:szCs w:val="28"/>
          <w:lang w:val="en-GB"/>
        </w:rPr>
        <w:t xml:space="preserve"> </w:t>
      </w:r>
      <w:r w:rsidRPr="0029010A">
        <w:rPr>
          <w:rFonts w:ascii="Cambria" w:hAnsi="Cambria"/>
          <w:sz w:val="28"/>
          <w:szCs w:val="28"/>
          <w:lang w:val="en-GB"/>
        </w:rPr>
        <w:t>of</w:t>
      </w:r>
      <w:r w:rsidR="00EE456D">
        <w:rPr>
          <w:rFonts w:ascii="Cambria" w:hAnsi="Cambria"/>
          <w:sz w:val="28"/>
          <w:szCs w:val="28"/>
          <w:lang w:val="en-GB"/>
        </w:rPr>
        <w:t xml:space="preserve"> </w:t>
      </w:r>
      <w:r w:rsidRPr="0029010A">
        <w:rPr>
          <w:rFonts w:ascii="Cambria" w:hAnsi="Cambria"/>
          <w:sz w:val="28"/>
          <w:szCs w:val="28"/>
          <w:lang w:val="en-GB"/>
        </w:rPr>
        <w:t>these</w:t>
      </w:r>
      <w:r w:rsidR="00EE456D">
        <w:rPr>
          <w:rFonts w:ascii="Cambria" w:hAnsi="Cambria"/>
          <w:sz w:val="28"/>
          <w:szCs w:val="28"/>
          <w:lang w:val="en-GB"/>
        </w:rPr>
        <w:t xml:space="preserve"> </w:t>
      </w:r>
      <w:r w:rsidRPr="0029010A">
        <w:rPr>
          <w:rFonts w:ascii="Cambria" w:hAnsi="Cambria"/>
          <w:sz w:val="28"/>
          <w:szCs w:val="28"/>
          <w:lang w:val="en-GB"/>
        </w:rPr>
        <w:t>tools</w:t>
      </w:r>
      <w:r w:rsidR="00EE456D">
        <w:rPr>
          <w:rFonts w:ascii="Cambria" w:hAnsi="Cambria"/>
          <w:sz w:val="28"/>
          <w:szCs w:val="28"/>
          <w:lang w:val="en-GB"/>
        </w:rPr>
        <w:t xml:space="preserve"> </w:t>
      </w:r>
      <w:r w:rsidRPr="0029010A">
        <w:rPr>
          <w:rFonts w:ascii="Cambria" w:hAnsi="Cambria"/>
          <w:sz w:val="28"/>
          <w:szCs w:val="28"/>
          <w:lang w:val="en-GB"/>
        </w:rPr>
        <w:t>and</w:t>
      </w:r>
      <w:r w:rsidR="00EE456D">
        <w:rPr>
          <w:rFonts w:ascii="Cambria" w:hAnsi="Cambria"/>
          <w:sz w:val="28"/>
          <w:szCs w:val="28"/>
          <w:lang w:val="en-GB"/>
        </w:rPr>
        <w:t xml:space="preserve"> </w:t>
      </w:r>
      <w:r w:rsidRPr="0029010A">
        <w:rPr>
          <w:rFonts w:ascii="Cambria" w:hAnsi="Cambria"/>
          <w:sz w:val="28"/>
          <w:szCs w:val="28"/>
          <w:lang w:val="en-GB"/>
        </w:rPr>
        <w:t>channels</w:t>
      </w:r>
      <w:r w:rsidR="00C54C9C">
        <w:rPr>
          <w:rFonts w:ascii="Cambria" w:hAnsi="Cambria"/>
          <w:sz w:val="28"/>
          <w:szCs w:val="28"/>
          <w:lang w:val="en-GB"/>
        </w:rPr>
        <w:t>.</w:t>
      </w:r>
    </w:p>
    <w:p w14:paraId="2B55FE46" w14:textId="3259B4DD" w:rsidR="00554E2E" w:rsidRDefault="0029010A" w:rsidP="00344BB5">
      <w:pPr>
        <w:spacing w:before="120" w:line="360" w:lineRule="auto"/>
        <w:jc w:val="both"/>
        <w:rPr>
          <w:rFonts w:ascii="Cambria" w:hAnsi="Cambria" w:cs="Calibri Light"/>
          <w:sz w:val="28"/>
          <w:szCs w:val="28"/>
        </w:rPr>
      </w:pPr>
      <w:r>
        <w:rPr>
          <w:rFonts w:ascii="Cambria" w:hAnsi="Cambria"/>
          <w:sz w:val="28"/>
          <w:szCs w:val="28"/>
          <w:lang w:val="en-GB"/>
        </w:rPr>
        <w:t>A</w:t>
      </w:r>
      <w:r w:rsidR="00554E2E" w:rsidRPr="00344BB5">
        <w:rPr>
          <w:rFonts w:ascii="Cambria" w:hAnsi="Cambria"/>
          <w:sz w:val="28"/>
          <w:szCs w:val="28"/>
          <w:lang w:val="en-GB"/>
        </w:rPr>
        <w:t>ny</w:t>
      </w:r>
      <w:r w:rsidR="00EE456D">
        <w:rPr>
          <w:rFonts w:ascii="Cambria" w:hAnsi="Cambria"/>
          <w:sz w:val="28"/>
          <w:szCs w:val="28"/>
          <w:lang w:val="en-GB"/>
        </w:rPr>
        <w:t xml:space="preserve"> </w:t>
      </w:r>
      <w:r w:rsidR="00554E2E" w:rsidRPr="00344BB5">
        <w:rPr>
          <w:rFonts w:ascii="Cambria" w:hAnsi="Cambria"/>
          <w:sz w:val="28"/>
          <w:szCs w:val="28"/>
          <w:lang w:val="en-GB"/>
        </w:rPr>
        <w:t>notice</w:t>
      </w:r>
      <w:r w:rsidR="00EE456D">
        <w:rPr>
          <w:rFonts w:ascii="Cambria" w:hAnsi="Cambria"/>
          <w:sz w:val="28"/>
          <w:szCs w:val="28"/>
          <w:lang w:val="en-GB"/>
        </w:rPr>
        <w:t xml:space="preserve"> </w:t>
      </w:r>
      <w:r w:rsidR="00554E2E" w:rsidRPr="00344BB5">
        <w:rPr>
          <w:rFonts w:ascii="Cambria" w:hAnsi="Cambria"/>
          <w:sz w:val="28"/>
          <w:szCs w:val="28"/>
          <w:lang w:val="en-GB"/>
        </w:rPr>
        <w:t>reported</w:t>
      </w:r>
      <w:r w:rsidR="00EE456D">
        <w:rPr>
          <w:rFonts w:ascii="Cambria" w:hAnsi="Cambria"/>
          <w:sz w:val="28"/>
          <w:szCs w:val="28"/>
          <w:lang w:val="en-GB"/>
        </w:rPr>
        <w:t xml:space="preserve"> </w:t>
      </w:r>
      <w:r w:rsidR="00554E2E" w:rsidRPr="00344BB5">
        <w:rPr>
          <w:rFonts w:ascii="Cambria" w:hAnsi="Cambria"/>
          <w:sz w:val="28"/>
          <w:szCs w:val="28"/>
          <w:lang w:val="en-GB"/>
        </w:rPr>
        <w:t>through</w:t>
      </w:r>
      <w:r w:rsidR="00EE456D">
        <w:rPr>
          <w:rFonts w:ascii="Cambria" w:hAnsi="Cambria"/>
          <w:sz w:val="28"/>
          <w:szCs w:val="28"/>
          <w:lang w:val="en-GB"/>
        </w:rPr>
        <w:t xml:space="preserve"> </w:t>
      </w:r>
      <w:r w:rsidR="00554E2E" w:rsidRPr="00344BB5">
        <w:rPr>
          <w:rFonts w:ascii="Cambria" w:hAnsi="Cambria"/>
          <w:sz w:val="28"/>
          <w:szCs w:val="28"/>
          <w:lang w:val="en-GB"/>
        </w:rPr>
        <w:t>one</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channels</w:t>
      </w:r>
      <w:r w:rsidR="00EE456D">
        <w:rPr>
          <w:rFonts w:ascii="Cambria" w:hAnsi="Cambria"/>
          <w:sz w:val="28"/>
          <w:szCs w:val="28"/>
          <w:lang w:val="en-GB"/>
        </w:rPr>
        <w:t xml:space="preserve"> </w:t>
      </w:r>
      <w:r w:rsidR="00554E2E" w:rsidRPr="00344BB5">
        <w:rPr>
          <w:rFonts w:ascii="Cambria" w:hAnsi="Cambria"/>
          <w:sz w:val="28"/>
          <w:szCs w:val="28"/>
          <w:lang w:val="en-GB"/>
        </w:rPr>
        <w:t>mentioned</w:t>
      </w:r>
      <w:r w:rsidR="00EE456D">
        <w:rPr>
          <w:rFonts w:ascii="Cambria" w:hAnsi="Cambria"/>
          <w:sz w:val="28"/>
          <w:szCs w:val="28"/>
          <w:lang w:val="en-GB"/>
        </w:rPr>
        <w:t xml:space="preserve"> </w:t>
      </w:r>
      <w:r w:rsidR="00554E2E" w:rsidRPr="00344BB5">
        <w:rPr>
          <w:rFonts w:ascii="Cambria" w:hAnsi="Cambria" w:cs="Calibri Light"/>
          <w:sz w:val="28"/>
          <w:szCs w:val="28"/>
        </w:rPr>
        <w:t>will</w:t>
      </w:r>
      <w:r w:rsidR="00EE456D">
        <w:rPr>
          <w:rFonts w:ascii="Cambria" w:hAnsi="Cambria" w:cs="Calibri Light"/>
          <w:sz w:val="28"/>
          <w:szCs w:val="28"/>
        </w:rPr>
        <w:t xml:space="preserve"> </w:t>
      </w:r>
      <w:r w:rsidR="00554E2E" w:rsidRPr="00344BB5">
        <w:rPr>
          <w:rFonts w:ascii="Cambria" w:hAnsi="Cambria" w:cs="Calibri Light"/>
          <w:sz w:val="28"/>
          <w:szCs w:val="28"/>
        </w:rPr>
        <w:t>be</w:t>
      </w:r>
      <w:r w:rsidR="00EE456D">
        <w:rPr>
          <w:rFonts w:ascii="Cambria" w:hAnsi="Cambria" w:cs="Calibri Light"/>
          <w:sz w:val="28"/>
          <w:szCs w:val="28"/>
        </w:rPr>
        <w:t xml:space="preserve"> </w:t>
      </w:r>
      <w:r w:rsidR="00554E2E" w:rsidRPr="00344BB5">
        <w:rPr>
          <w:rFonts w:ascii="Cambria" w:hAnsi="Cambria" w:cs="Calibri Light"/>
          <w:sz w:val="28"/>
          <w:szCs w:val="28"/>
        </w:rPr>
        <w:t>followed</w:t>
      </w:r>
      <w:r w:rsidR="00EE456D">
        <w:rPr>
          <w:rFonts w:ascii="Cambria" w:hAnsi="Cambria" w:cs="Calibri Light"/>
          <w:sz w:val="28"/>
          <w:szCs w:val="28"/>
        </w:rPr>
        <w:t xml:space="preserve"> </w:t>
      </w:r>
      <w:r w:rsidR="00554E2E" w:rsidRPr="00344BB5">
        <w:rPr>
          <w:rFonts w:ascii="Cambria" w:hAnsi="Cambria" w:cs="Calibri Light"/>
          <w:sz w:val="28"/>
          <w:szCs w:val="28"/>
        </w:rPr>
        <w:t>by</w:t>
      </w:r>
      <w:r w:rsidR="00EE456D">
        <w:rPr>
          <w:rFonts w:ascii="Cambria" w:hAnsi="Cambria" w:cs="Calibri Light"/>
          <w:sz w:val="28"/>
          <w:szCs w:val="28"/>
        </w:rPr>
        <w:t xml:space="preserve"> </w:t>
      </w:r>
      <w:r w:rsidR="00554E2E" w:rsidRPr="00344BB5">
        <w:rPr>
          <w:rFonts w:ascii="Cambria" w:hAnsi="Cambria" w:cs="Calibri Light"/>
          <w:sz w:val="28"/>
          <w:szCs w:val="28"/>
        </w:rPr>
        <w:t>an</w:t>
      </w:r>
      <w:r w:rsidR="00EE456D">
        <w:rPr>
          <w:rFonts w:ascii="Cambria" w:hAnsi="Cambria" w:cs="Calibri Light"/>
          <w:sz w:val="28"/>
          <w:szCs w:val="28"/>
        </w:rPr>
        <w:t xml:space="preserve"> </w:t>
      </w:r>
      <w:r w:rsidR="00554E2E" w:rsidRPr="00344BB5">
        <w:rPr>
          <w:rFonts w:ascii="Cambria" w:hAnsi="Cambria" w:cs="Calibri Light"/>
          <w:sz w:val="28"/>
          <w:szCs w:val="28"/>
        </w:rPr>
        <w:t>investigation,</w:t>
      </w:r>
      <w:r w:rsidR="00EE456D">
        <w:rPr>
          <w:rFonts w:ascii="Cambria" w:hAnsi="Cambria" w:cs="Calibri Light"/>
          <w:sz w:val="28"/>
          <w:szCs w:val="28"/>
        </w:rPr>
        <w:t xml:space="preserve"> </w:t>
      </w:r>
      <w:r w:rsidR="00554E2E" w:rsidRPr="00344BB5">
        <w:rPr>
          <w:rFonts w:ascii="Cambria" w:hAnsi="Cambria" w:cs="Calibri Light"/>
          <w:sz w:val="28"/>
          <w:szCs w:val="28"/>
        </w:rPr>
        <w:t>as</w:t>
      </w:r>
      <w:r w:rsidR="00EE456D">
        <w:rPr>
          <w:rFonts w:ascii="Cambria" w:hAnsi="Cambria" w:cs="Calibri Light"/>
          <w:sz w:val="28"/>
          <w:szCs w:val="28"/>
        </w:rPr>
        <w:t xml:space="preserve"> </w:t>
      </w:r>
      <w:r w:rsidR="00554E2E" w:rsidRPr="00344BB5">
        <w:rPr>
          <w:rFonts w:ascii="Cambria" w:hAnsi="Cambria" w:cs="Calibri Light"/>
          <w:sz w:val="28"/>
          <w:szCs w:val="28"/>
        </w:rPr>
        <w:t>mentioned</w:t>
      </w:r>
      <w:r w:rsidR="00EE456D">
        <w:rPr>
          <w:rFonts w:ascii="Cambria" w:hAnsi="Cambria" w:cs="Calibri Light"/>
          <w:sz w:val="28"/>
          <w:szCs w:val="28"/>
        </w:rPr>
        <w:t xml:space="preserve"> </w:t>
      </w:r>
      <w:r w:rsidR="00554E2E" w:rsidRPr="00344BB5">
        <w:rPr>
          <w:rFonts w:ascii="Cambria" w:hAnsi="Cambria" w:cs="Calibri Light"/>
          <w:sz w:val="28"/>
          <w:szCs w:val="28"/>
        </w:rPr>
        <w:t>in</w:t>
      </w:r>
      <w:r w:rsidR="00EE456D">
        <w:rPr>
          <w:rFonts w:ascii="Cambria" w:hAnsi="Cambria" w:cs="Calibri Light"/>
          <w:sz w:val="28"/>
          <w:szCs w:val="28"/>
        </w:rPr>
        <w:t xml:space="preserve"> </w:t>
      </w:r>
      <w:r w:rsidR="00554E2E" w:rsidRPr="00344BB5">
        <w:rPr>
          <w:rFonts w:ascii="Cambria" w:hAnsi="Cambria" w:cs="Calibri Light"/>
          <w:sz w:val="28"/>
          <w:szCs w:val="28"/>
        </w:rPr>
        <w:t>the</w:t>
      </w:r>
      <w:r w:rsidR="00EE456D">
        <w:rPr>
          <w:rFonts w:ascii="Cambria" w:hAnsi="Cambria" w:cs="Calibri Light"/>
          <w:sz w:val="28"/>
          <w:szCs w:val="28"/>
        </w:rPr>
        <w:t xml:space="preserve"> </w:t>
      </w:r>
      <w:r w:rsidR="00554E2E" w:rsidRPr="00344BB5">
        <w:rPr>
          <w:rFonts w:ascii="Cambria" w:hAnsi="Cambria" w:cs="Calibri Light"/>
          <w:sz w:val="28"/>
          <w:szCs w:val="28"/>
        </w:rPr>
        <w:t>procedure</w:t>
      </w:r>
      <w:r w:rsidR="00EE456D">
        <w:rPr>
          <w:rFonts w:ascii="Cambria" w:hAnsi="Cambria" w:cs="Calibri Light"/>
          <w:sz w:val="28"/>
          <w:szCs w:val="28"/>
        </w:rPr>
        <w:t xml:space="preserve"> </w:t>
      </w:r>
      <w:r>
        <w:rPr>
          <w:rFonts w:ascii="Cambria" w:hAnsi="Cambria" w:cs="Calibri Light"/>
          <w:sz w:val="28"/>
          <w:szCs w:val="28"/>
        </w:rPr>
        <w:t>specifically</w:t>
      </w:r>
      <w:r w:rsidR="00EE456D">
        <w:rPr>
          <w:rFonts w:ascii="Cambria" w:hAnsi="Cambria" w:cs="Calibri Light"/>
          <w:sz w:val="28"/>
          <w:szCs w:val="28"/>
        </w:rPr>
        <w:t xml:space="preserve"> </w:t>
      </w:r>
      <w:r>
        <w:rPr>
          <w:rFonts w:ascii="Cambria" w:hAnsi="Cambria" w:cs="Calibri Light"/>
          <w:sz w:val="28"/>
          <w:szCs w:val="28"/>
        </w:rPr>
        <w:t>adopted</w:t>
      </w:r>
      <w:r w:rsidR="00EE456D">
        <w:rPr>
          <w:rFonts w:ascii="Cambria" w:hAnsi="Cambria" w:cs="Calibri Light"/>
          <w:sz w:val="28"/>
          <w:szCs w:val="28"/>
        </w:rPr>
        <w:t xml:space="preserve"> </w:t>
      </w:r>
      <w:r>
        <w:rPr>
          <w:rFonts w:ascii="Cambria" w:hAnsi="Cambria" w:cs="Calibri Light"/>
          <w:sz w:val="28"/>
          <w:szCs w:val="28"/>
        </w:rPr>
        <w:t>by</w:t>
      </w:r>
      <w:r w:rsidR="00EE456D">
        <w:rPr>
          <w:rFonts w:ascii="Cambria" w:hAnsi="Cambria" w:cs="Calibri Light"/>
          <w:sz w:val="28"/>
          <w:szCs w:val="28"/>
        </w:rPr>
        <w:t xml:space="preserve"> </w:t>
      </w:r>
      <w:r>
        <w:rPr>
          <w:rFonts w:ascii="Cambria" w:hAnsi="Cambria" w:cs="Calibri Light"/>
          <w:sz w:val="28"/>
          <w:szCs w:val="28"/>
        </w:rPr>
        <w:t>the</w:t>
      </w:r>
      <w:r w:rsidR="00EE456D">
        <w:rPr>
          <w:rFonts w:ascii="Cambria" w:hAnsi="Cambria" w:cs="Calibri Light"/>
          <w:sz w:val="28"/>
          <w:szCs w:val="28"/>
        </w:rPr>
        <w:t xml:space="preserve"> </w:t>
      </w:r>
      <w:r>
        <w:rPr>
          <w:rFonts w:ascii="Cambria" w:hAnsi="Cambria" w:cs="Calibri Light"/>
          <w:sz w:val="28"/>
          <w:szCs w:val="28"/>
        </w:rPr>
        <w:t>company</w:t>
      </w:r>
      <w:r w:rsidR="00EE456D">
        <w:rPr>
          <w:rFonts w:ascii="Cambria" w:hAnsi="Cambria" w:cs="Calibri Light"/>
          <w:sz w:val="28"/>
          <w:szCs w:val="28"/>
        </w:rPr>
        <w:t xml:space="preserve"> </w:t>
      </w:r>
      <w:r w:rsidR="00D67921" w:rsidRPr="00C54C9C">
        <w:rPr>
          <w:rFonts w:ascii="Cambria" w:hAnsi="Cambria" w:cs="Calibri Light"/>
          <w:sz w:val="28"/>
          <w:szCs w:val="28"/>
        </w:rPr>
        <w:t>(</w:t>
      </w:r>
      <w:r w:rsidR="00D67921" w:rsidRPr="00C54C9C">
        <w:rPr>
          <w:rFonts w:ascii="Cambria" w:hAnsi="Cambria"/>
          <w:sz w:val="28"/>
          <w:szCs w:val="28"/>
          <w:lang w:val="en-GB"/>
        </w:rPr>
        <w:t>“</w:t>
      </w:r>
      <w:bookmarkStart w:id="102" w:name="_Hlk139964078"/>
      <w:r w:rsidR="00D67921" w:rsidRPr="00D67921">
        <w:rPr>
          <w:rFonts w:ascii="Cambria" w:hAnsi="Cambria" w:cs="Calibri Light"/>
          <w:i/>
          <w:iCs/>
          <w:sz w:val="28"/>
          <w:szCs w:val="28"/>
        </w:rPr>
        <w:t>Reporting</w:t>
      </w:r>
      <w:r w:rsidR="00EE456D">
        <w:rPr>
          <w:rFonts w:ascii="Cambria" w:hAnsi="Cambria" w:cs="Calibri Light"/>
          <w:i/>
          <w:iCs/>
          <w:sz w:val="28"/>
          <w:szCs w:val="28"/>
        </w:rPr>
        <w:t xml:space="preserve"> </w:t>
      </w:r>
      <w:bookmarkStart w:id="103" w:name="OLE_LINK7"/>
      <w:r w:rsidR="00D67921" w:rsidRPr="00D67921">
        <w:rPr>
          <w:rFonts w:ascii="Cambria" w:hAnsi="Cambria" w:cs="Calibri Light"/>
          <w:i/>
          <w:iCs/>
          <w:sz w:val="28"/>
          <w:szCs w:val="28"/>
        </w:rPr>
        <w:t>Relevant</w:t>
      </w:r>
      <w:r w:rsidR="00EE456D">
        <w:rPr>
          <w:rFonts w:ascii="Cambria" w:hAnsi="Cambria" w:cs="Calibri Light"/>
          <w:i/>
          <w:iCs/>
          <w:sz w:val="28"/>
          <w:szCs w:val="28"/>
        </w:rPr>
        <w:t xml:space="preserve"> </w:t>
      </w:r>
      <w:r w:rsidR="00D67921" w:rsidRPr="00D67921">
        <w:rPr>
          <w:rFonts w:ascii="Cambria" w:hAnsi="Cambria" w:cs="Calibri Light"/>
          <w:i/>
          <w:iCs/>
          <w:sz w:val="28"/>
          <w:szCs w:val="28"/>
        </w:rPr>
        <w:t>Violations</w:t>
      </w:r>
      <w:bookmarkEnd w:id="102"/>
      <w:bookmarkEnd w:id="103"/>
      <w:r w:rsidR="00D67921" w:rsidRPr="00C54C9C">
        <w:rPr>
          <w:rFonts w:ascii="Cambria" w:hAnsi="Cambria" w:cs="Calibri Light"/>
          <w:sz w:val="28"/>
          <w:szCs w:val="28"/>
        </w:rPr>
        <w:t>”)</w:t>
      </w:r>
      <w:r w:rsidR="00554E2E" w:rsidRPr="00344BB5">
        <w:rPr>
          <w:rFonts w:ascii="Cambria" w:hAnsi="Cambria" w:cs="Calibri Light"/>
          <w:sz w:val="28"/>
          <w:szCs w:val="28"/>
        </w:rPr>
        <w:t>.</w:t>
      </w:r>
      <w:r w:rsidR="00EE456D">
        <w:t xml:space="preserve"> </w:t>
      </w:r>
      <w:r w:rsidR="00F23B6D" w:rsidRPr="00F23B6D">
        <w:rPr>
          <w:rFonts w:ascii="Cambria" w:hAnsi="Cambria" w:cs="Calibri Light"/>
          <w:sz w:val="28"/>
          <w:szCs w:val="28"/>
        </w:rPr>
        <w:t>The</w:t>
      </w:r>
      <w:r w:rsidR="00EE456D">
        <w:rPr>
          <w:rFonts w:ascii="Cambria" w:hAnsi="Cambria" w:cs="Calibri Light"/>
          <w:sz w:val="28"/>
          <w:szCs w:val="28"/>
        </w:rPr>
        <w:t xml:space="preserve"> </w:t>
      </w:r>
      <w:r w:rsidR="00F23B6D" w:rsidRPr="00F23B6D">
        <w:rPr>
          <w:rFonts w:ascii="Cambria" w:hAnsi="Cambria" w:cs="Calibri Light"/>
          <w:sz w:val="28"/>
          <w:szCs w:val="28"/>
        </w:rPr>
        <w:t>investigation</w:t>
      </w:r>
      <w:r w:rsidR="00EE456D">
        <w:rPr>
          <w:rFonts w:ascii="Cambria" w:hAnsi="Cambria" w:cs="Calibri Light"/>
          <w:sz w:val="28"/>
          <w:szCs w:val="28"/>
        </w:rPr>
        <w:t xml:space="preserve"> </w:t>
      </w:r>
      <w:r w:rsidR="00F23B6D" w:rsidRPr="00F23B6D">
        <w:rPr>
          <w:rFonts w:ascii="Cambria" w:hAnsi="Cambria" w:cs="Calibri Light"/>
          <w:sz w:val="28"/>
          <w:szCs w:val="28"/>
        </w:rPr>
        <w:t>process</w:t>
      </w:r>
      <w:r w:rsidR="00EE456D">
        <w:rPr>
          <w:rFonts w:ascii="Cambria" w:hAnsi="Cambria" w:cs="Calibri Light"/>
          <w:sz w:val="28"/>
          <w:szCs w:val="28"/>
        </w:rPr>
        <w:t xml:space="preserve"> </w:t>
      </w:r>
      <w:r w:rsidR="00F23B6D" w:rsidRPr="00F23B6D">
        <w:rPr>
          <w:rFonts w:ascii="Cambria" w:hAnsi="Cambria" w:cs="Calibri Light"/>
          <w:sz w:val="28"/>
          <w:szCs w:val="28"/>
        </w:rPr>
        <w:t>includes</w:t>
      </w:r>
      <w:r w:rsidR="00EE456D">
        <w:rPr>
          <w:rFonts w:ascii="Cambria" w:hAnsi="Cambria" w:cs="Calibri Light"/>
          <w:sz w:val="28"/>
          <w:szCs w:val="28"/>
        </w:rPr>
        <w:t xml:space="preserve"> </w:t>
      </w:r>
      <w:r w:rsidR="00F23B6D" w:rsidRPr="00F23B6D">
        <w:rPr>
          <w:rFonts w:ascii="Cambria" w:hAnsi="Cambria" w:cs="Calibri Light"/>
          <w:sz w:val="28"/>
          <w:szCs w:val="28"/>
        </w:rPr>
        <w:t>the</w:t>
      </w:r>
      <w:r w:rsidR="00EE456D">
        <w:rPr>
          <w:rFonts w:ascii="Cambria" w:hAnsi="Cambria" w:cs="Calibri Light"/>
          <w:sz w:val="28"/>
          <w:szCs w:val="28"/>
        </w:rPr>
        <w:t xml:space="preserve"> </w:t>
      </w:r>
      <w:r w:rsidR="00F23B6D" w:rsidRPr="00F23B6D">
        <w:rPr>
          <w:rFonts w:ascii="Cambria" w:hAnsi="Cambria" w:cs="Calibri Light"/>
          <w:sz w:val="28"/>
          <w:szCs w:val="28"/>
        </w:rPr>
        <w:t>involvement</w:t>
      </w:r>
      <w:r w:rsidR="00EE456D">
        <w:rPr>
          <w:rFonts w:ascii="Cambria" w:hAnsi="Cambria" w:cs="Calibri Light"/>
          <w:sz w:val="28"/>
          <w:szCs w:val="28"/>
        </w:rPr>
        <w:t xml:space="preserve"> </w:t>
      </w:r>
      <w:r w:rsidR="00F23B6D" w:rsidRPr="00F23B6D">
        <w:rPr>
          <w:rFonts w:ascii="Cambria" w:hAnsi="Cambria" w:cs="Calibri Light"/>
          <w:sz w:val="28"/>
          <w:szCs w:val="28"/>
        </w:rPr>
        <w:t>of</w:t>
      </w:r>
      <w:r w:rsidR="00EE456D">
        <w:rPr>
          <w:rFonts w:ascii="Cambria" w:hAnsi="Cambria" w:cs="Calibri Light"/>
          <w:sz w:val="28"/>
          <w:szCs w:val="28"/>
        </w:rPr>
        <w:t xml:space="preserve"> </w:t>
      </w:r>
      <w:r w:rsidR="00F23B6D" w:rsidRPr="00F23B6D">
        <w:rPr>
          <w:rFonts w:ascii="Cambria" w:hAnsi="Cambria" w:cs="Calibri Light"/>
          <w:sz w:val="28"/>
          <w:szCs w:val="28"/>
        </w:rPr>
        <w:t>the</w:t>
      </w:r>
      <w:r w:rsidR="00EE456D">
        <w:rPr>
          <w:rFonts w:ascii="Cambria" w:hAnsi="Cambria" w:cs="Calibri Light"/>
          <w:sz w:val="28"/>
          <w:szCs w:val="28"/>
        </w:rPr>
        <w:t xml:space="preserve"> </w:t>
      </w:r>
      <w:r w:rsidR="00F23B6D" w:rsidRPr="00F23B6D">
        <w:rPr>
          <w:rFonts w:ascii="Cambria" w:hAnsi="Cambria" w:cs="Calibri Light"/>
          <w:sz w:val="28"/>
          <w:szCs w:val="28"/>
        </w:rPr>
        <w:t>Supervisory</w:t>
      </w:r>
      <w:r w:rsidR="00EE456D">
        <w:rPr>
          <w:rFonts w:ascii="Cambria" w:hAnsi="Cambria" w:cs="Calibri Light"/>
          <w:sz w:val="28"/>
          <w:szCs w:val="28"/>
        </w:rPr>
        <w:t xml:space="preserve"> </w:t>
      </w:r>
      <w:r w:rsidR="00F23B6D" w:rsidRPr="00F23B6D">
        <w:rPr>
          <w:rFonts w:ascii="Cambria" w:hAnsi="Cambria" w:cs="Calibri Light"/>
          <w:sz w:val="28"/>
          <w:szCs w:val="28"/>
        </w:rPr>
        <w:t>Board</w:t>
      </w:r>
      <w:r w:rsidR="00EE456D">
        <w:rPr>
          <w:rFonts w:ascii="Cambria" w:hAnsi="Cambria" w:cs="Calibri Light"/>
          <w:sz w:val="28"/>
          <w:szCs w:val="28"/>
        </w:rPr>
        <w:t xml:space="preserve"> </w:t>
      </w:r>
      <w:r w:rsidR="00F23B6D" w:rsidRPr="00F23B6D">
        <w:rPr>
          <w:rFonts w:ascii="Cambria" w:hAnsi="Cambria" w:cs="Calibri Light"/>
          <w:sz w:val="28"/>
          <w:szCs w:val="28"/>
        </w:rPr>
        <w:t>(if</w:t>
      </w:r>
      <w:r w:rsidR="00EE456D">
        <w:rPr>
          <w:rFonts w:ascii="Cambria" w:hAnsi="Cambria" w:cs="Calibri Light"/>
          <w:sz w:val="28"/>
          <w:szCs w:val="28"/>
        </w:rPr>
        <w:t xml:space="preserve"> </w:t>
      </w:r>
      <w:r w:rsidR="00F23B6D" w:rsidRPr="00F23B6D">
        <w:rPr>
          <w:rFonts w:ascii="Cambria" w:hAnsi="Cambria" w:cs="Calibri Light"/>
          <w:sz w:val="28"/>
          <w:szCs w:val="28"/>
        </w:rPr>
        <w:t>it</w:t>
      </w:r>
      <w:r w:rsidR="00EE456D">
        <w:rPr>
          <w:rFonts w:ascii="Cambria" w:hAnsi="Cambria" w:cs="Calibri Light"/>
          <w:sz w:val="28"/>
          <w:szCs w:val="28"/>
        </w:rPr>
        <w:t xml:space="preserve"> </w:t>
      </w:r>
      <w:r w:rsidR="00F23B6D" w:rsidRPr="00F23B6D">
        <w:rPr>
          <w:rFonts w:ascii="Cambria" w:hAnsi="Cambria" w:cs="Calibri Light"/>
          <w:sz w:val="28"/>
          <w:szCs w:val="28"/>
        </w:rPr>
        <w:t>is</w:t>
      </w:r>
      <w:r w:rsidR="00EE456D">
        <w:rPr>
          <w:rFonts w:ascii="Cambria" w:hAnsi="Cambria" w:cs="Calibri Light"/>
          <w:sz w:val="28"/>
          <w:szCs w:val="28"/>
        </w:rPr>
        <w:t xml:space="preserve"> </w:t>
      </w:r>
      <w:r w:rsidR="00F23B6D" w:rsidRPr="00F23B6D">
        <w:rPr>
          <w:rFonts w:ascii="Cambria" w:hAnsi="Cambria" w:cs="Calibri Light"/>
          <w:sz w:val="28"/>
          <w:szCs w:val="28"/>
        </w:rPr>
        <w:t>affected</w:t>
      </w:r>
      <w:r w:rsidR="00EE456D">
        <w:rPr>
          <w:rFonts w:ascii="Cambria" w:hAnsi="Cambria" w:cs="Calibri Light"/>
          <w:sz w:val="28"/>
          <w:szCs w:val="28"/>
        </w:rPr>
        <w:t xml:space="preserve"> </w:t>
      </w:r>
      <w:r w:rsidR="00F23B6D" w:rsidRPr="00F23B6D">
        <w:rPr>
          <w:rFonts w:ascii="Cambria" w:hAnsi="Cambria" w:cs="Calibri Light"/>
          <w:sz w:val="28"/>
          <w:szCs w:val="28"/>
        </w:rPr>
        <w:t>by</w:t>
      </w:r>
      <w:r w:rsidR="00EE456D">
        <w:rPr>
          <w:rFonts w:ascii="Cambria" w:hAnsi="Cambria" w:cs="Calibri Light"/>
          <w:sz w:val="28"/>
          <w:szCs w:val="28"/>
        </w:rPr>
        <w:t xml:space="preserve"> </w:t>
      </w:r>
      <w:r w:rsidR="00F23B6D" w:rsidRPr="00F23B6D">
        <w:rPr>
          <w:rFonts w:ascii="Cambria" w:hAnsi="Cambria" w:cs="Calibri Light"/>
          <w:sz w:val="28"/>
          <w:szCs w:val="28"/>
        </w:rPr>
        <w:t>the</w:t>
      </w:r>
      <w:r w:rsidR="00EE456D">
        <w:rPr>
          <w:rFonts w:ascii="Cambria" w:hAnsi="Cambria" w:cs="Calibri Light"/>
          <w:sz w:val="28"/>
          <w:szCs w:val="28"/>
        </w:rPr>
        <w:t xml:space="preserve"> </w:t>
      </w:r>
      <w:r w:rsidR="00F23B6D">
        <w:rPr>
          <w:rFonts w:ascii="Cambria" w:hAnsi="Cambria" w:cs="Calibri Light"/>
          <w:sz w:val="28"/>
          <w:szCs w:val="28"/>
        </w:rPr>
        <w:t>whistleblowing</w:t>
      </w:r>
      <w:r w:rsidR="00EE456D">
        <w:rPr>
          <w:rFonts w:ascii="Cambria" w:hAnsi="Cambria" w:cs="Calibri Light"/>
          <w:sz w:val="28"/>
          <w:szCs w:val="28"/>
        </w:rPr>
        <w:t xml:space="preserve"> </w:t>
      </w:r>
      <w:r w:rsidR="00F23B6D" w:rsidRPr="00F23B6D">
        <w:rPr>
          <w:rFonts w:ascii="Cambria" w:hAnsi="Cambria" w:cs="Calibri Light"/>
          <w:sz w:val="28"/>
          <w:szCs w:val="28"/>
        </w:rPr>
        <w:t>report),</w:t>
      </w:r>
      <w:r w:rsidR="00EE456D">
        <w:rPr>
          <w:rFonts w:ascii="Cambria" w:hAnsi="Cambria" w:cs="Calibri Light"/>
          <w:sz w:val="28"/>
          <w:szCs w:val="28"/>
        </w:rPr>
        <w:t xml:space="preserve"> </w:t>
      </w:r>
      <w:r w:rsidR="00F23B6D" w:rsidRPr="00F23B6D">
        <w:rPr>
          <w:rFonts w:ascii="Cambria" w:hAnsi="Cambria" w:cs="Calibri Light"/>
          <w:sz w:val="28"/>
          <w:szCs w:val="28"/>
        </w:rPr>
        <w:t>which</w:t>
      </w:r>
      <w:r w:rsidR="00EE456D">
        <w:rPr>
          <w:rFonts w:ascii="Cambria" w:hAnsi="Cambria" w:cs="Calibri Light"/>
          <w:sz w:val="28"/>
          <w:szCs w:val="28"/>
        </w:rPr>
        <w:t xml:space="preserve"> </w:t>
      </w:r>
      <w:r w:rsidR="00F23B6D" w:rsidRPr="00F23B6D">
        <w:rPr>
          <w:rFonts w:ascii="Cambria" w:hAnsi="Cambria" w:cs="Calibri Light"/>
          <w:sz w:val="28"/>
          <w:szCs w:val="28"/>
        </w:rPr>
        <w:t>is</w:t>
      </w:r>
      <w:r w:rsidR="00EE456D">
        <w:rPr>
          <w:rFonts w:ascii="Cambria" w:hAnsi="Cambria" w:cs="Calibri Light"/>
          <w:sz w:val="28"/>
          <w:szCs w:val="28"/>
        </w:rPr>
        <w:t xml:space="preserve"> </w:t>
      </w:r>
      <w:r w:rsidR="00F23B6D" w:rsidRPr="00F23B6D">
        <w:rPr>
          <w:rFonts w:ascii="Cambria" w:hAnsi="Cambria" w:cs="Calibri Light"/>
          <w:sz w:val="28"/>
          <w:szCs w:val="28"/>
        </w:rPr>
        <w:t>kept</w:t>
      </w:r>
      <w:r w:rsidR="00EE456D">
        <w:rPr>
          <w:rFonts w:ascii="Cambria" w:hAnsi="Cambria" w:cs="Calibri Light"/>
          <w:sz w:val="28"/>
          <w:szCs w:val="28"/>
        </w:rPr>
        <w:t xml:space="preserve"> </w:t>
      </w:r>
      <w:r w:rsidR="00F23B6D" w:rsidRPr="00F23B6D">
        <w:rPr>
          <w:rFonts w:ascii="Cambria" w:hAnsi="Cambria" w:cs="Calibri Light"/>
          <w:sz w:val="28"/>
          <w:szCs w:val="28"/>
        </w:rPr>
        <w:t>constantly</w:t>
      </w:r>
      <w:r w:rsidR="00EE456D">
        <w:rPr>
          <w:rFonts w:ascii="Cambria" w:hAnsi="Cambria" w:cs="Calibri Light"/>
          <w:sz w:val="28"/>
          <w:szCs w:val="28"/>
        </w:rPr>
        <w:t xml:space="preserve"> </w:t>
      </w:r>
      <w:r w:rsidR="00F23B6D" w:rsidRPr="00F23B6D">
        <w:rPr>
          <w:rFonts w:ascii="Cambria" w:hAnsi="Cambria" w:cs="Calibri Light"/>
          <w:sz w:val="28"/>
          <w:szCs w:val="28"/>
        </w:rPr>
        <w:t>informed</w:t>
      </w:r>
      <w:r w:rsidR="00EE456D">
        <w:rPr>
          <w:rFonts w:ascii="Cambria" w:hAnsi="Cambria" w:cs="Calibri Light"/>
          <w:sz w:val="28"/>
          <w:szCs w:val="28"/>
        </w:rPr>
        <w:t xml:space="preserve"> </w:t>
      </w:r>
      <w:r w:rsidR="00F23B6D" w:rsidRPr="00F23B6D">
        <w:rPr>
          <w:rFonts w:ascii="Cambria" w:hAnsi="Cambria" w:cs="Calibri Light"/>
          <w:sz w:val="28"/>
          <w:szCs w:val="28"/>
        </w:rPr>
        <w:t>of</w:t>
      </w:r>
      <w:r w:rsidR="00EE456D">
        <w:rPr>
          <w:rFonts w:ascii="Cambria" w:hAnsi="Cambria" w:cs="Calibri Light"/>
          <w:sz w:val="28"/>
          <w:szCs w:val="28"/>
        </w:rPr>
        <w:t xml:space="preserve"> </w:t>
      </w:r>
      <w:r w:rsidR="00F23B6D" w:rsidRPr="00F23B6D">
        <w:rPr>
          <w:rFonts w:ascii="Cambria" w:hAnsi="Cambria" w:cs="Calibri Light"/>
          <w:sz w:val="28"/>
          <w:szCs w:val="28"/>
        </w:rPr>
        <w:t>the</w:t>
      </w:r>
      <w:r w:rsidR="00EE456D">
        <w:rPr>
          <w:rFonts w:ascii="Cambria" w:hAnsi="Cambria" w:cs="Calibri Light"/>
          <w:sz w:val="28"/>
          <w:szCs w:val="28"/>
        </w:rPr>
        <w:t xml:space="preserve"> </w:t>
      </w:r>
      <w:r w:rsidR="00F23B6D" w:rsidRPr="00F23B6D">
        <w:rPr>
          <w:rFonts w:ascii="Cambria" w:hAnsi="Cambria" w:cs="Calibri Light"/>
          <w:sz w:val="28"/>
          <w:szCs w:val="28"/>
        </w:rPr>
        <w:t>methods</w:t>
      </w:r>
      <w:r w:rsidR="00EE456D">
        <w:rPr>
          <w:rFonts w:ascii="Cambria" w:hAnsi="Cambria" w:cs="Calibri Light"/>
          <w:sz w:val="28"/>
          <w:szCs w:val="28"/>
        </w:rPr>
        <w:t xml:space="preserve"> </w:t>
      </w:r>
      <w:r w:rsidR="00F23B6D" w:rsidRPr="00F23B6D">
        <w:rPr>
          <w:rFonts w:ascii="Cambria" w:hAnsi="Cambria" w:cs="Calibri Light"/>
          <w:sz w:val="28"/>
          <w:szCs w:val="28"/>
        </w:rPr>
        <w:t>and</w:t>
      </w:r>
      <w:r w:rsidR="00EE456D">
        <w:rPr>
          <w:rFonts w:ascii="Cambria" w:hAnsi="Cambria" w:cs="Calibri Light"/>
          <w:sz w:val="28"/>
          <w:szCs w:val="28"/>
        </w:rPr>
        <w:t xml:space="preserve"> </w:t>
      </w:r>
      <w:r w:rsidR="00F23B6D" w:rsidRPr="00F23B6D">
        <w:rPr>
          <w:rFonts w:ascii="Cambria" w:hAnsi="Cambria" w:cs="Calibri Light"/>
          <w:sz w:val="28"/>
          <w:szCs w:val="28"/>
        </w:rPr>
        <w:t>outcomes</w:t>
      </w:r>
      <w:r w:rsidR="00EE456D">
        <w:rPr>
          <w:rFonts w:ascii="Cambria" w:hAnsi="Cambria" w:cs="Calibri Light"/>
          <w:sz w:val="28"/>
          <w:szCs w:val="28"/>
        </w:rPr>
        <w:t xml:space="preserve"> </w:t>
      </w:r>
      <w:r w:rsidR="00F23B6D" w:rsidRPr="00F23B6D">
        <w:rPr>
          <w:rFonts w:ascii="Cambria" w:hAnsi="Cambria" w:cs="Calibri Light"/>
          <w:sz w:val="28"/>
          <w:szCs w:val="28"/>
        </w:rPr>
        <w:t>of</w:t>
      </w:r>
      <w:r w:rsidR="00EE456D">
        <w:rPr>
          <w:rFonts w:ascii="Cambria" w:hAnsi="Cambria" w:cs="Calibri Light"/>
          <w:sz w:val="28"/>
          <w:szCs w:val="28"/>
        </w:rPr>
        <w:t xml:space="preserve"> </w:t>
      </w:r>
      <w:r w:rsidR="00F23B6D" w:rsidRPr="00F23B6D">
        <w:rPr>
          <w:rFonts w:ascii="Cambria" w:hAnsi="Cambria" w:cs="Calibri Light"/>
          <w:sz w:val="28"/>
          <w:szCs w:val="28"/>
        </w:rPr>
        <w:t>the</w:t>
      </w:r>
      <w:r w:rsidR="00EE456D">
        <w:rPr>
          <w:rFonts w:ascii="Cambria" w:hAnsi="Cambria" w:cs="Calibri Light"/>
          <w:sz w:val="28"/>
          <w:szCs w:val="28"/>
        </w:rPr>
        <w:t xml:space="preserve"> </w:t>
      </w:r>
      <w:r w:rsidR="00F23B6D" w:rsidRPr="00F23B6D">
        <w:rPr>
          <w:rFonts w:ascii="Cambria" w:hAnsi="Cambria" w:cs="Calibri Light"/>
          <w:sz w:val="28"/>
          <w:szCs w:val="28"/>
        </w:rPr>
        <w:t>investigation</w:t>
      </w:r>
      <w:r w:rsidR="00EE456D">
        <w:rPr>
          <w:rFonts w:ascii="Cambria" w:hAnsi="Cambria" w:cs="Calibri Light"/>
          <w:sz w:val="28"/>
          <w:szCs w:val="28"/>
        </w:rPr>
        <w:t xml:space="preserve"> </w:t>
      </w:r>
      <w:r w:rsidR="00F23B6D" w:rsidRPr="00F23B6D">
        <w:rPr>
          <w:rFonts w:ascii="Cambria" w:hAnsi="Cambria" w:cs="Calibri Light"/>
          <w:sz w:val="28"/>
          <w:szCs w:val="28"/>
        </w:rPr>
        <w:t>as</w:t>
      </w:r>
      <w:r w:rsidR="00EE456D">
        <w:rPr>
          <w:rFonts w:ascii="Cambria" w:hAnsi="Cambria" w:cs="Calibri Light"/>
          <w:sz w:val="28"/>
          <w:szCs w:val="28"/>
        </w:rPr>
        <w:t xml:space="preserve"> </w:t>
      </w:r>
      <w:r w:rsidR="00F23B6D" w:rsidRPr="00F23B6D">
        <w:rPr>
          <w:rFonts w:ascii="Cambria" w:hAnsi="Cambria" w:cs="Calibri Light"/>
          <w:sz w:val="28"/>
          <w:szCs w:val="28"/>
        </w:rPr>
        <w:t>well</w:t>
      </w:r>
      <w:r w:rsidR="00EE456D">
        <w:rPr>
          <w:rFonts w:ascii="Cambria" w:hAnsi="Cambria" w:cs="Calibri Light"/>
          <w:sz w:val="28"/>
          <w:szCs w:val="28"/>
        </w:rPr>
        <w:t xml:space="preserve"> </w:t>
      </w:r>
      <w:r w:rsidR="00F23B6D" w:rsidRPr="00F23B6D">
        <w:rPr>
          <w:rFonts w:ascii="Cambria" w:hAnsi="Cambria" w:cs="Calibri Light"/>
          <w:sz w:val="28"/>
          <w:szCs w:val="28"/>
        </w:rPr>
        <w:t>as</w:t>
      </w:r>
      <w:r w:rsidR="00EE456D">
        <w:rPr>
          <w:rFonts w:ascii="Cambria" w:hAnsi="Cambria" w:cs="Calibri Light"/>
          <w:sz w:val="28"/>
          <w:szCs w:val="28"/>
        </w:rPr>
        <w:t xml:space="preserve"> </w:t>
      </w:r>
      <w:r w:rsidR="00F23B6D" w:rsidRPr="00F23B6D">
        <w:rPr>
          <w:rFonts w:ascii="Cambria" w:hAnsi="Cambria" w:cs="Calibri Light"/>
          <w:sz w:val="28"/>
          <w:szCs w:val="28"/>
        </w:rPr>
        <w:t>any</w:t>
      </w:r>
      <w:r w:rsidR="00EE456D">
        <w:rPr>
          <w:rFonts w:ascii="Cambria" w:hAnsi="Cambria" w:cs="Calibri Light"/>
          <w:sz w:val="28"/>
          <w:szCs w:val="28"/>
        </w:rPr>
        <w:t xml:space="preserve"> </w:t>
      </w:r>
      <w:r w:rsidR="00F23B6D" w:rsidRPr="00F23B6D">
        <w:rPr>
          <w:rFonts w:ascii="Cambria" w:hAnsi="Cambria" w:cs="Calibri Light"/>
          <w:sz w:val="28"/>
          <w:szCs w:val="28"/>
        </w:rPr>
        <w:t>actions</w:t>
      </w:r>
      <w:r w:rsidR="00EE456D">
        <w:rPr>
          <w:rFonts w:ascii="Cambria" w:hAnsi="Cambria" w:cs="Calibri Light"/>
          <w:sz w:val="28"/>
          <w:szCs w:val="28"/>
        </w:rPr>
        <w:t xml:space="preserve"> </w:t>
      </w:r>
      <w:r w:rsidR="00F23B6D" w:rsidRPr="00F23B6D">
        <w:rPr>
          <w:rFonts w:ascii="Cambria" w:hAnsi="Cambria" w:cs="Calibri Light"/>
          <w:sz w:val="28"/>
          <w:szCs w:val="28"/>
        </w:rPr>
        <w:t>taken</w:t>
      </w:r>
      <w:r w:rsidR="00EE456D">
        <w:rPr>
          <w:rFonts w:ascii="Cambria" w:hAnsi="Cambria" w:cs="Calibri Light"/>
          <w:sz w:val="28"/>
          <w:szCs w:val="28"/>
        </w:rPr>
        <w:t xml:space="preserve"> </w:t>
      </w:r>
      <w:r w:rsidR="00F23B6D" w:rsidRPr="00F23B6D">
        <w:rPr>
          <w:rFonts w:ascii="Cambria" w:hAnsi="Cambria" w:cs="Calibri Light"/>
          <w:sz w:val="28"/>
          <w:szCs w:val="28"/>
        </w:rPr>
        <w:t>as</w:t>
      </w:r>
      <w:r w:rsidR="00EE456D">
        <w:rPr>
          <w:rFonts w:ascii="Cambria" w:hAnsi="Cambria" w:cs="Calibri Light"/>
          <w:sz w:val="28"/>
          <w:szCs w:val="28"/>
        </w:rPr>
        <w:t xml:space="preserve"> </w:t>
      </w:r>
      <w:r w:rsidR="00F23B6D" w:rsidRPr="00F23B6D">
        <w:rPr>
          <w:rFonts w:ascii="Cambria" w:hAnsi="Cambria" w:cs="Calibri Light"/>
          <w:sz w:val="28"/>
          <w:szCs w:val="28"/>
        </w:rPr>
        <w:t>a</w:t>
      </w:r>
      <w:r w:rsidR="00EE456D">
        <w:rPr>
          <w:rFonts w:ascii="Cambria" w:hAnsi="Cambria" w:cs="Calibri Light"/>
          <w:sz w:val="28"/>
          <w:szCs w:val="28"/>
        </w:rPr>
        <w:t xml:space="preserve"> </w:t>
      </w:r>
      <w:r w:rsidR="00F23B6D" w:rsidRPr="00F23B6D">
        <w:rPr>
          <w:rFonts w:ascii="Cambria" w:hAnsi="Cambria" w:cs="Calibri Light"/>
          <w:sz w:val="28"/>
          <w:szCs w:val="28"/>
        </w:rPr>
        <w:t>result</w:t>
      </w:r>
      <w:r w:rsidR="00EE456D">
        <w:rPr>
          <w:rFonts w:ascii="Cambria" w:hAnsi="Cambria" w:cs="Calibri Light"/>
          <w:sz w:val="28"/>
          <w:szCs w:val="28"/>
        </w:rPr>
        <w:t xml:space="preserve"> </w:t>
      </w:r>
      <w:r w:rsidR="00F23B6D" w:rsidRPr="00F23B6D">
        <w:rPr>
          <w:rFonts w:ascii="Cambria" w:hAnsi="Cambria" w:cs="Calibri Light"/>
          <w:sz w:val="28"/>
          <w:szCs w:val="28"/>
        </w:rPr>
        <w:t>of</w:t>
      </w:r>
      <w:r w:rsidR="00EE456D">
        <w:rPr>
          <w:rFonts w:ascii="Cambria" w:hAnsi="Cambria" w:cs="Calibri Light"/>
          <w:sz w:val="28"/>
          <w:szCs w:val="28"/>
        </w:rPr>
        <w:t xml:space="preserve"> </w:t>
      </w:r>
      <w:r w:rsidR="00F23B6D" w:rsidRPr="00F23B6D">
        <w:rPr>
          <w:rFonts w:ascii="Cambria" w:hAnsi="Cambria" w:cs="Calibri Light"/>
          <w:sz w:val="28"/>
          <w:szCs w:val="28"/>
        </w:rPr>
        <w:t>the</w:t>
      </w:r>
      <w:r w:rsidR="00EE456D">
        <w:rPr>
          <w:rFonts w:ascii="Cambria" w:hAnsi="Cambria" w:cs="Calibri Light"/>
          <w:sz w:val="28"/>
          <w:szCs w:val="28"/>
        </w:rPr>
        <w:t xml:space="preserve"> </w:t>
      </w:r>
      <w:r w:rsidR="00F23B6D" w:rsidRPr="00F23B6D">
        <w:rPr>
          <w:rFonts w:ascii="Cambria" w:hAnsi="Cambria" w:cs="Calibri Light"/>
          <w:sz w:val="28"/>
          <w:szCs w:val="28"/>
        </w:rPr>
        <w:t>report,</w:t>
      </w:r>
      <w:r w:rsidR="00EE456D">
        <w:rPr>
          <w:rFonts w:ascii="Cambria" w:hAnsi="Cambria" w:cs="Calibri Light"/>
          <w:sz w:val="28"/>
          <w:szCs w:val="28"/>
        </w:rPr>
        <w:t xml:space="preserve"> </w:t>
      </w:r>
      <w:r w:rsidR="00F23B6D" w:rsidRPr="00F23B6D">
        <w:rPr>
          <w:rFonts w:ascii="Cambria" w:hAnsi="Cambria" w:cs="Calibri Light"/>
          <w:sz w:val="28"/>
          <w:szCs w:val="28"/>
        </w:rPr>
        <w:t>in</w:t>
      </w:r>
      <w:r w:rsidR="00EE456D">
        <w:rPr>
          <w:rFonts w:ascii="Cambria" w:hAnsi="Cambria" w:cs="Calibri Light"/>
          <w:sz w:val="28"/>
          <w:szCs w:val="28"/>
        </w:rPr>
        <w:t xml:space="preserve"> </w:t>
      </w:r>
      <w:r w:rsidR="00F23B6D" w:rsidRPr="00F23B6D">
        <w:rPr>
          <w:rFonts w:ascii="Cambria" w:hAnsi="Cambria" w:cs="Calibri Light"/>
          <w:sz w:val="28"/>
          <w:szCs w:val="28"/>
        </w:rPr>
        <w:t>accordance</w:t>
      </w:r>
      <w:r w:rsidR="00EE456D">
        <w:rPr>
          <w:rFonts w:ascii="Cambria" w:hAnsi="Cambria" w:cs="Calibri Light"/>
          <w:sz w:val="28"/>
          <w:szCs w:val="28"/>
        </w:rPr>
        <w:t xml:space="preserve"> </w:t>
      </w:r>
      <w:r w:rsidR="00F23B6D" w:rsidRPr="00F23B6D">
        <w:rPr>
          <w:rFonts w:ascii="Cambria" w:hAnsi="Cambria" w:cs="Calibri Light"/>
          <w:sz w:val="28"/>
          <w:szCs w:val="28"/>
        </w:rPr>
        <w:t>with</w:t>
      </w:r>
      <w:r w:rsidR="00EE456D">
        <w:rPr>
          <w:rFonts w:ascii="Cambria" w:hAnsi="Cambria" w:cs="Calibri Light"/>
          <w:sz w:val="28"/>
          <w:szCs w:val="28"/>
        </w:rPr>
        <w:t xml:space="preserve"> </w:t>
      </w:r>
      <w:r w:rsidR="00F23B6D" w:rsidRPr="00F23B6D">
        <w:rPr>
          <w:rFonts w:ascii="Cambria" w:hAnsi="Cambria" w:cs="Calibri Light"/>
          <w:sz w:val="28"/>
          <w:szCs w:val="28"/>
        </w:rPr>
        <w:t>the</w:t>
      </w:r>
      <w:r w:rsidR="00EE456D">
        <w:rPr>
          <w:rFonts w:ascii="Cambria" w:hAnsi="Cambria" w:cs="Calibri Light"/>
          <w:sz w:val="28"/>
          <w:szCs w:val="28"/>
        </w:rPr>
        <w:t xml:space="preserve"> </w:t>
      </w:r>
      <w:r w:rsidR="00F23B6D" w:rsidRPr="00F23B6D">
        <w:rPr>
          <w:rFonts w:ascii="Cambria" w:hAnsi="Cambria" w:cs="Calibri Light"/>
          <w:sz w:val="28"/>
          <w:szCs w:val="28"/>
        </w:rPr>
        <w:t>"</w:t>
      </w:r>
      <w:r w:rsidR="00F23B6D" w:rsidRPr="00F23B6D">
        <w:rPr>
          <w:rFonts w:ascii="Cambria" w:hAnsi="Cambria" w:cs="Calibri Light"/>
          <w:i/>
          <w:iCs/>
          <w:sz w:val="28"/>
          <w:szCs w:val="28"/>
        </w:rPr>
        <w:t>Reporting</w:t>
      </w:r>
      <w:r w:rsidR="00EE456D">
        <w:rPr>
          <w:rFonts w:ascii="Cambria" w:hAnsi="Cambria" w:cs="Calibri Light"/>
          <w:i/>
          <w:iCs/>
          <w:sz w:val="28"/>
          <w:szCs w:val="28"/>
        </w:rPr>
        <w:t xml:space="preserve"> </w:t>
      </w:r>
      <w:r w:rsidR="00F23B6D" w:rsidRPr="00D67921">
        <w:rPr>
          <w:rFonts w:ascii="Cambria" w:hAnsi="Cambria" w:cs="Calibri Light"/>
          <w:i/>
          <w:iCs/>
          <w:sz w:val="28"/>
          <w:szCs w:val="28"/>
        </w:rPr>
        <w:t>Relevant</w:t>
      </w:r>
      <w:r w:rsidR="00EE456D">
        <w:rPr>
          <w:rFonts w:ascii="Cambria" w:hAnsi="Cambria" w:cs="Calibri Light"/>
          <w:i/>
          <w:iCs/>
          <w:sz w:val="28"/>
          <w:szCs w:val="28"/>
        </w:rPr>
        <w:t xml:space="preserve"> </w:t>
      </w:r>
      <w:r w:rsidR="00F23B6D" w:rsidRPr="00D67921">
        <w:rPr>
          <w:rFonts w:ascii="Cambria" w:hAnsi="Cambria" w:cs="Calibri Light"/>
          <w:i/>
          <w:iCs/>
          <w:sz w:val="28"/>
          <w:szCs w:val="28"/>
        </w:rPr>
        <w:t>Violations</w:t>
      </w:r>
      <w:r w:rsidR="00F23B6D" w:rsidRPr="00F23B6D">
        <w:rPr>
          <w:rFonts w:ascii="Cambria" w:hAnsi="Cambria" w:cs="Calibri Light"/>
          <w:sz w:val="28"/>
          <w:szCs w:val="28"/>
        </w:rPr>
        <w:t>"</w:t>
      </w:r>
      <w:r w:rsidR="00EE456D">
        <w:rPr>
          <w:rFonts w:ascii="Cambria" w:hAnsi="Cambria" w:cs="Calibri Light"/>
          <w:sz w:val="28"/>
          <w:szCs w:val="28"/>
        </w:rPr>
        <w:t xml:space="preserve"> </w:t>
      </w:r>
      <w:r w:rsidR="00F23B6D" w:rsidRPr="00F23B6D">
        <w:rPr>
          <w:rFonts w:ascii="Cambria" w:hAnsi="Cambria" w:cs="Calibri Light"/>
          <w:sz w:val="28"/>
          <w:szCs w:val="28"/>
        </w:rPr>
        <w:t>Procedure.</w:t>
      </w:r>
    </w:p>
    <w:p w14:paraId="1D087AE1" w14:textId="32CBC63A" w:rsidR="00D67921" w:rsidRDefault="00D67921" w:rsidP="00D67921">
      <w:pPr>
        <w:spacing w:before="120" w:line="360" w:lineRule="auto"/>
        <w:jc w:val="both"/>
        <w:rPr>
          <w:rFonts w:ascii="Cambria" w:hAnsi="Cambria" w:cs="Calibri Light"/>
          <w:sz w:val="28"/>
          <w:szCs w:val="28"/>
          <w:lang w:val="en-GB"/>
        </w:rPr>
      </w:pPr>
      <w:r w:rsidRPr="00D67921">
        <w:rPr>
          <w:rFonts w:ascii="Cambria" w:hAnsi="Cambria" w:cs="Calibri Light"/>
          <w:sz w:val="28"/>
          <w:szCs w:val="28"/>
          <w:lang w:val="en-GB"/>
        </w:rPr>
        <w:lastRenderedPageBreak/>
        <w:t>While</w:t>
      </w:r>
      <w:r w:rsidR="00EE456D">
        <w:rPr>
          <w:rFonts w:ascii="Cambria" w:hAnsi="Cambria" w:cs="Calibri Light"/>
          <w:sz w:val="28"/>
          <w:szCs w:val="28"/>
          <w:lang w:val="en-GB"/>
        </w:rPr>
        <w:t xml:space="preserve"> </w:t>
      </w:r>
      <w:r w:rsidRPr="00D67921">
        <w:rPr>
          <w:rFonts w:ascii="Cambria" w:hAnsi="Cambria" w:cs="Calibri Light"/>
          <w:sz w:val="28"/>
          <w:szCs w:val="28"/>
          <w:lang w:val="en-GB"/>
        </w:rPr>
        <w:t>defining</w:t>
      </w:r>
      <w:r w:rsidR="00EE456D">
        <w:rPr>
          <w:rFonts w:ascii="Cambria" w:hAnsi="Cambria" w:cs="Calibri Light"/>
          <w:sz w:val="28"/>
          <w:szCs w:val="28"/>
          <w:lang w:val="en-GB"/>
        </w:rPr>
        <w:t xml:space="preserve"> </w:t>
      </w:r>
      <w:r w:rsidRPr="00D67921">
        <w:rPr>
          <w:rFonts w:ascii="Cambria" w:hAnsi="Cambria" w:cs="Calibri Light"/>
          <w:sz w:val="28"/>
          <w:szCs w:val="28"/>
          <w:lang w:val="en-GB"/>
        </w:rPr>
        <w:t>the</w:t>
      </w:r>
      <w:r w:rsidR="00EE456D">
        <w:rPr>
          <w:rFonts w:ascii="Cambria" w:hAnsi="Cambria" w:cs="Calibri Light"/>
          <w:sz w:val="28"/>
          <w:szCs w:val="28"/>
          <w:lang w:val="en-GB"/>
        </w:rPr>
        <w:t xml:space="preserve"> </w:t>
      </w:r>
      <w:r w:rsidRPr="00D67921">
        <w:rPr>
          <w:rFonts w:ascii="Cambria" w:hAnsi="Cambria" w:cs="Calibri Light"/>
          <w:sz w:val="28"/>
          <w:szCs w:val="28"/>
          <w:lang w:val="en-GB"/>
        </w:rPr>
        <w:t>reporting</w:t>
      </w:r>
      <w:r w:rsidR="00EE456D">
        <w:rPr>
          <w:rFonts w:ascii="Cambria" w:hAnsi="Cambria" w:cs="Calibri Light"/>
          <w:sz w:val="28"/>
          <w:szCs w:val="28"/>
          <w:lang w:val="en-GB"/>
        </w:rPr>
        <w:t xml:space="preserve"> </w:t>
      </w:r>
      <w:r w:rsidRPr="00D67921">
        <w:rPr>
          <w:rFonts w:ascii="Cambria" w:hAnsi="Cambria" w:cs="Calibri Light"/>
          <w:sz w:val="28"/>
          <w:szCs w:val="28"/>
          <w:lang w:val="en-GB"/>
        </w:rPr>
        <w:t>system,</w:t>
      </w:r>
      <w:r w:rsidR="00EE456D">
        <w:rPr>
          <w:rFonts w:ascii="Cambria" w:hAnsi="Cambria" w:cs="Calibri Light"/>
          <w:sz w:val="28"/>
          <w:szCs w:val="28"/>
          <w:lang w:val="en-GB"/>
        </w:rPr>
        <w:t xml:space="preserve"> </w:t>
      </w:r>
      <w:r w:rsidRPr="00D67921">
        <w:rPr>
          <w:rFonts w:ascii="Cambria" w:hAnsi="Cambria" w:cs="Calibri Light"/>
          <w:sz w:val="28"/>
          <w:szCs w:val="28"/>
          <w:lang w:val="en-GB"/>
        </w:rPr>
        <w:t>all</w:t>
      </w:r>
      <w:r w:rsidR="00EE456D">
        <w:rPr>
          <w:rFonts w:ascii="Cambria" w:hAnsi="Cambria" w:cs="Calibri Light"/>
          <w:sz w:val="28"/>
          <w:szCs w:val="28"/>
          <w:lang w:val="en-GB"/>
        </w:rPr>
        <w:t xml:space="preserve"> </w:t>
      </w:r>
      <w:r w:rsidRPr="00D67921">
        <w:rPr>
          <w:rFonts w:ascii="Cambria" w:hAnsi="Cambria" w:cs="Calibri Light"/>
          <w:sz w:val="28"/>
          <w:szCs w:val="28"/>
          <w:lang w:val="en-GB"/>
        </w:rPr>
        <w:t>the</w:t>
      </w:r>
      <w:r w:rsidR="00EE456D">
        <w:rPr>
          <w:rFonts w:ascii="Cambria" w:hAnsi="Cambria" w:cs="Calibri Light"/>
          <w:sz w:val="28"/>
          <w:szCs w:val="28"/>
          <w:lang w:val="en-GB"/>
        </w:rPr>
        <w:t xml:space="preserve"> </w:t>
      </w:r>
      <w:r w:rsidRPr="00D67921">
        <w:rPr>
          <w:rFonts w:ascii="Cambria" w:hAnsi="Cambria" w:cs="Calibri Light"/>
          <w:sz w:val="28"/>
          <w:szCs w:val="28"/>
          <w:lang w:val="en-GB"/>
        </w:rPr>
        <w:t>existing</w:t>
      </w:r>
      <w:r w:rsidR="00EE456D">
        <w:rPr>
          <w:rFonts w:ascii="Cambria" w:hAnsi="Cambria" w:cs="Calibri Light"/>
          <w:sz w:val="28"/>
          <w:szCs w:val="28"/>
          <w:lang w:val="en-GB"/>
        </w:rPr>
        <w:t xml:space="preserve"> </w:t>
      </w:r>
      <w:r w:rsidRPr="00D67921">
        <w:rPr>
          <w:rFonts w:ascii="Cambria" w:hAnsi="Cambria" w:cs="Calibri Light"/>
          <w:sz w:val="28"/>
          <w:szCs w:val="28"/>
          <w:lang w:val="en-GB"/>
        </w:rPr>
        <w:t>violation</w:t>
      </w:r>
      <w:r w:rsidR="00EE456D">
        <w:rPr>
          <w:rFonts w:ascii="Cambria" w:hAnsi="Cambria" w:cs="Calibri Light"/>
          <w:sz w:val="28"/>
          <w:szCs w:val="28"/>
          <w:lang w:val="en-GB"/>
        </w:rPr>
        <w:t xml:space="preserve"> </w:t>
      </w:r>
      <w:r w:rsidRPr="00D67921">
        <w:rPr>
          <w:rFonts w:ascii="Cambria" w:hAnsi="Cambria" w:cs="Calibri Light"/>
          <w:sz w:val="28"/>
          <w:szCs w:val="28"/>
          <w:lang w:val="en-GB"/>
        </w:rPr>
        <w:t>reporting</w:t>
      </w:r>
      <w:r w:rsidR="00EE456D">
        <w:rPr>
          <w:rFonts w:ascii="Cambria" w:hAnsi="Cambria" w:cs="Calibri Light"/>
          <w:sz w:val="28"/>
          <w:szCs w:val="28"/>
          <w:lang w:val="en-GB"/>
        </w:rPr>
        <w:t xml:space="preserve"> </w:t>
      </w:r>
      <w:r w:rsidRPr="00D67921">
        <w:rPr>
          <w:rFonts w:ascii="Cambria" w:hAnsi="Cambria" w:cs="Calibri Light"/>
          <w:sz w:val="28"/>
          <w:szCs w:val="28"/>
          <w:lang w:val="en-GB"/>
        </w:rPr>
        <w:t>tools</w:t>
      </w:r>
      <w:r w:rsidR="00EE456D">
        <w:rPr>
          <w:rFonts w:ascii="Cambria" w:hAnsi="Cambria" w:cs="Calibri Light"/>
          <w:sz w:val="28"/>
          <w:szCs w:val="28"/>
          <w:lang w:val="en-GB"/>
        </w:rPr>
        <w:t xml:space="preserve"> </w:t>
      </w:r>
      <w:r w:rsidRPr="00D67921">
        <w:rPr>
          <w:rFonts w:ascii="Cambria" w:hAnsi="Cambria" w:cs="Calibri Light"/>
          <w:sz w:val="28"/>
          <w:szCs w:val="28"/>
          <w:lang w:val="en-GB"/>
        </w:rPr>
        <w:t>have</w:t>
      </w:r>
      <w:r w:rsidR="00EE456D">
        <w:rPr>
          <w:rFonts w:ascii="Cambria" w:hAnsi="Cambria" w:cs="Calibri Light"/>
          <w:sz w:val="28"/>
          <w:szCs w:val="28"/>
          <w:lang w:val="en-GB"/>
        </w:rPr>
        <w:t xml:space="preserve"> </w:t>
      </w:r>
      <w:r w:rsidRPr="00D67921">
        <w:rPr>
          <w:rFonts w:ascii="Cambria" w:hAnsi="Cambria" w:cs="Calibri Light"/>
          <w:sz w:val="28"/>
          <w:szCs w:val="28"/>
          <w:lang w:val="en-GB"/>
        </w:rPr>
        <w:t>been</w:t>
      </w:r>
      <w:r w:rsidR="00EE456D">
        <w:rPr>
          <w:rFonts w:ascii="Cambria" w:hAnsi="Cambria" w:cs="Calibri Light"/>
          <w:sz w:val="28"/>
          <w:szCs w:val="28"/>
          <w:lang w:val="en-GB"/>
        </w:rPr>
        <w:t xml:space="preserve"> </w:t>
      </w:r>
      <w:r w:rsidRPr="00D67921">
        <w:rPr>
          <w:rFonts w:ascii="Cambria" w:hAnsi="Cambria" w:cs="Calibri Light"/>
          <w:sz w:val="28"/>
          <w:szCs w:val="28"/>
          <w:lang w:val="en-GB"/>
        </w:rPr>
        <w:t>taken</w:t>
      </w:r>
      <w:r w:rsidR="00EE456D">
        <w:rPr>
          <w:rFonts w:ascii="Cambria" w:hAnsi="Cambria" w:cs="Calibri Light"/>
          <w:sz w:val="28"/>
          <w:szCs w:val="28"/>
          <w:lang w:val="en-GB"/>
        </w:rPr>
        <w:t xml:space="preserve"> </w:t>
      </w:r>
      <w:r w:rsidRPr="00D67921">
        <w:rPr>
          <w:rFonts w:ascii="Cambria" w:hAnsi="Cambria" w:cs="Calibri Light"/>
          <w:sz w:val="28"/>
          <w:szCs w:val="28"/>
          <w:lang w:val="en-GB"/>
        </w:rPr>
        <w:t>into</w:t>
      </w:r>
      <w:r w:rsidR="00EE456D">
        <w:rPr>
          <w:rFonts w:ascii="Cambria" w:hAnsi="Cambria" w:cs="Calibri Light"/>
          <w:sz w:val="28"/>
          <w:szCs w:val="28"/>
          <w:lang w:val="en-GB"/>
        </w:rPr>
        <w:t xml:space="preserve"> </w:t>
      </w:r>
      <w:r w:rsidRPr="00D67921">
        <w:rPr>
          <w:rFonts w:ascii="Cambria" w:hAnsi="Cambria" w:cs="Calibri Light"/>
          <w:sz w:val="28"/>
          <w:szCs w:val="28"/>
          <w:lang w:val="en-GB"/>
        </w:rPr>
        <w:t>account,</w:t>
      </w:r>
      <w:r w:rsidR="00EE456D">
        <w:rPr>
          <w:rFonts w:ascii="Cambria" w:hAnsi="Cambria" w:cs="Calibri Light"/>
          <w:sz w:val="28"/>
          <w:szCs w:val="28"/>
          <w:lang w:val="en-GB"/>
        </w:rPr>
        <w:t xml:space="preserve"> </w:t>
      </w:r>
      <w:r w:rsidRPr="00D67921">
        <w:rPr>
          <w:rFonts w:ascii="Cambria" w:hAnsi="Cambria" w:cs="Calibri Light"/>
          <w:sz w:val="28"/>
          <w:szCs w:val="28"/>
          <w:lang w:val="en-GB"/>
        </w:rPr>
        <w:t>amongst</w:t>
      </w:r>
      <w:r w:rsidR="00EE456D">
        <w:rPr>
          <w:rFonts w:ascii="Cambria" w:hAnsi="Cambria" w:cs="Calibri Light"/>
          <w:sz w:val="28"/>
          <w:szCs w:val="28"/>
          <w:lang w:val="en-GB"/>
        </w:rPr>
        <w:t xml:space="preserve"> </w:t>
      </w:r>
      <w:r w:rsidRPr="00D67921">
        <w:rPr>
          <w:rFonts w:ascii="Cambria" w:hAnsi="Cambria" w:cs="Calibri Light"/>
          <w:sz w:val="28"/>
          <w:szCs w:val="28"/>
          <w:lang w:val="en-GB"/>
        </w:rPr>
        <w:t>which</w:t>
      </w:r>
      <w:r w:rsidR="00EE456D">
        <w:rPr>
          <w:rFonts w:ascii="Cambria" w:hAnsi="Cambria" w:cs="Calibri Light"/>
          <w:sz w:val="28"/>
          <w:szCs w:val="28"/>
          <w:lang w:val="en-GB"/>
        </w:rPr>
        <w:t xml:space="preserve"> </w:t>
      </w:r>
      <w:r w:rsidRPr="00D67921">
        <w:rPr>
          <w:rFonts w:ascii="Cambria" w:hAnsi="Cambria" w:cs="Calibri Light"/>
          <w:sz w:val="28"/>
          <w:szCs w:val="28"/>
          <w:lang w:val="en-GB"/>
        </w:rPr>
        <w:t>the</w:t>
      </w:r>
      <w:r w:rsidR="00EE456D">
        <w:rPr>
          <w:rFonts w:ascii="Cambria" w:hAnsi="Cambria" w:cs="Calibri Light"/>
          <w:sz w:val="28"/>
          <w:szCs w:val="28"/>
          <w:lang w:val="en-GB"/>
        </w:rPr>
        <w:t xml:space="preserve"> </w:t>
      </w:r>
      <w:r w:rsidRPr="00D67921">
        <w:rPr>
          <w:rFonts w:ascii="Cambria" w:hAnsi="Cambria" w:cs="Calibri Light"/>
          <w:sz w:val="28"/>
          <w:szCs w:val="28"/>
          <w:lang w:val="en-GB"/>
        </w:rPr>
        <w:t>Compliance</w:t>
      </w:r>
      <w:r w:rsidR="00EE456D">
        <w:rPr>
          <w:rFonts w:ascii="Cambria" w:hAnsi="Cambria" w:cs="Calibri Light"/>
          <w:sz w:val="28"/>
          <w:szCs w:val="28"/>
          <w:lang w:val="en-GB"/>
        </w:rPr>
        <w:t xml:space="preserve"> </w:t>
      </w:r>
      <w:r w:rsidRPr="00D67921">
        <w:rPr>
          <w:rFonts w:ascii="Cambria" w:hAnsi="Cambria" w:cs="Calibri Light"/>
          <w:sz w:val="28"/>
          <w:szCs w:val="28"/>
          <w:lang w:val="en-GB"/>
        </w:rPr>
        <w:t>Integrity</w:t>
      </w:r>
      <w:r w:rsidR="00EE456D">
        <w:rPr>
          <w:rFonts w:ascii="Cambria" w:hAnsi="Cambria" w:cs="Calibri Light"/>
          <w:sz w:val="28"/>
          <w:szCs w:val="28"/>
          <w:lang w:val="en-GB"/>
        </w:rPr>
        <w:t xml:space="preserve"> </w:t>
      </w:r>
      <w:r w:rsidRPr="00D67921">
        <w:rPr>
          <w:rFonts w:ascii="Cambria" w:hAnsi="Cambria" w:cs="Calibri Light"/>
          <w:sz w:val="28"/>
          <w:szCs w:val="28"/>
          <w:lang w:val="en-GB"/>
        </w:rPr>
        <w:t>Help</w:t>
      </w:r>
      <w:r w:rsidR="00EE456D">
        <w:rPr>
          <w:rFonts w:ascii="Cambria" w:hAnsi="Cambria" w:cs="Calibri Light"/>
          <w:sz w:val="28"/>
          <w:szCs w:val="28"/>
          <w:lang w:val="en-GB"/>
        </w:rPr>
        <w:t xml:space="preserve"> </w:t>
      </w:r>
      <w:r w:rsidRPr="00D67921">
        <w:rPr>
          <w:rFonts w:ascii="Cambria" w:hAnsi="Cambria" w:cs="Calibri Light"/>
          <w:sz w:val="28"/>
          <w:szCs w:val="28"/>
          <w:lang w:val="en-GB"/>
        </w:rPr>
        <w:t>Line,</w:t>
      </w:r>
      <w:r w:rsidR="00EE456D">
        <w:rPr>
          <w:rFonts w:ascii="Cambria" w:hAnsi="Cambria" w:cs="Calibri Light"/>
          <w:sz w:val="28"/>
          <w:szCs w:val="28"/>
          <w:lang w:val="en-GB"/>
        </w:rPr>
        <w:t xml:space="preserve"> </w:t>
      </w:r>
      <w:r w:rsidRPr="00D67921">
        <w:rPr>
          <w:rFonts w:ascii="Cambria" w:hAnsi="Cambria" w:cs="Calibri Light"/>
          <w:sz w:val="28"/>
          <w:szCs w:val="28"/>
          <w:lang w:val="en-GB"/>
        </w:rPr>
        <w:t>which</w:t>
      </w:r>
      <w:r w:rsidR="00EE456D">
        <w:rPr>
          <w:rFonts w:ascii="Cambria" w:hAnsi="Cambria" w:cs="Calibri Light"/>
          <w:sz w:val="28"/>
          <w:szCs w:val="28"/>
          <w:lang w:val="en-GB"/>
        </w:rPr>
        <w:t xml:space="preserve"> </w:t>
      </w:r>
      <w:r w:rsidRPr="00D67921">
        <w:rPr>
          <w:rFonts w:ascii="Cambria" w:hAnsi="Cambria" w:cs="Calibri Light"/>
          <w:sz w:val="28"/>
          <w:szCs w:val="28"/>
          <w:lang w:val="en-GB"/>
        </w:rPr>
        <w:t>allows</w:t>
      </w:r>
      <w:r w:rsidR="00EE456D">
        <w:rPr>
          <w:rFonts w:ascii="Cambria" w:hAnsi="Cambria" w:cs="Calibri Light"/>
          <w:sz w:val="28"/>
          <w:szCs w:val="28"/>
          <w:lang w:val="en-GB"/>
        </w:rPr>
        <w:t xml:space="preserve"> </w:t>
      </w:r>
      <w:r w:rsidRPr="00D67921">
        <w:rPr>
          <w:rFonts w:ascii="Cambria" w:hAnsi="Cambria" w:cs="Calibri Light"/>
          <w:sz w:val="28"/>
          <w:szCs w:val="28"/>
          <w:lang w:val="en-GB"/>
        </w:rPr>
        <w:t>the</w:t>
      </w:r>
      <w:r w:rsidR="00EE456D">
        <w:rPr>
          <w:rFonts w:ascii="Cambria" w:hAnsi="Cambria" w:cs="Calibri Light"/>
          <w:sz w:val="28"/>
          <w:szCs w:val="28"/>
          <w:lang w:val="en-GB"/>
        </w:rPr>
        <w:t xml:space="preserve"> </w:t>
      </w:r>
      <w:r w:rsidRPr="00D67921">
        <w:rPr>
          <w:rFonts w:ascii="Cambria" w:hAnsi="Cambria" w:cs="Calibri Light"/>
          <w:sz w:val="28"/>
          <w:szCs w:val="28"/>
          <w:lang w:val="en-GB"/>
        </w:rPr>
        <w:t>Group’s</w:t>
      </w:r>
      <w:r w:rsidR="00EE456D">
        <w:rPr>
          <w:rFonts w:ascii="Cambria" w:hAnsi="Cambria" w:cs="Calibri Light"/>
          <w:sz w:val="28"/>
          <w:szCs w:val="28"/>
          <w:lang w:val="en-GB"/>
        </w:rPr>
        <w:t xml:space="preserve"> </w:t>
      </w:r>
      <w:r w:rsidRPr="00D67921">
        <w:rPr>
          <w:rFonts w:ascii="Cambria" w:hAnsi="Cambria" w:cs="Calibri Light"/>
          <w:sz w:val="28"/>
          <w:szCs w:val="28"/>
          <w:lang w:val="en-GB"/>
        </w:rPr>
        <w:t>employees</w:t>
      </w:r>
      <w:r w:rsidR="00EE456D">
        <w:rPr>
          <w:rFonts w:ascii="Cambria" w:hAnsi="Cambria" w:cs="Calibri Light"/>
          <w:sz w:val="28"/>
          <w:szCs w:val="28"/>
          <w:lang w:val="en-GB"/>
        </w:rPr>
        <w:t xml:space="preserve"> </w:t>
      </w:r>
      <w:r w:rsidRPr="00D67921">
        <w:rPr>
          <w:rFonts w:ascii="Cambria" w:hAnsi="Cambria" w:cs="Calibri Light"/>
          <w:sz w:val="28"/>
          <w:szCs w:val="28"/>
          <w:lang w:val="en-GB"/>
        </w:rPr>
        <w:t>to</w:t>
      </w:r>
      <w:r w:rsidR="00EE456D">
        <w:rPr>
          <w:rFonts w:ascii="Cambria" w:hAnsi="Cambria" w:cs="Calibri Light"/>
          <w:sz w:val="28"/>
          <w:szCs w:val="28"/>
          <w:lang w:val="en-GB"/>
        </w:rPr>
        <w:t xml:space="preserve"> </w:t>
      </w:r>
      <w:r w:rsidRPr="00D67921">
        <w:rPr>
          <w:rFonts w:ascii="Cambria" w:hAnsi="Cambria" w:cs="Calibri Light"/>
          <w:sz w:val="28"/>
          <w:szCs w:val="28"/>
          <w:lang w:val="en-GB"/>
        </w:rPr>
        <w:t>report,</w:t>
      </w:r>
      <w:r w:rsidR="00EE456D">
        <w:rPr>
          <w:rFonts w:ascii="Cambria" w:hAnsi="Cambria" w:cs="Calibri Light"/>
          <w:sz w:val="28"/>
          <w:szCs w:val="28"/>
          <w:lang w:val="en-GB"/>
        </w:rPr>
        <w:t xml:space="preserve"> </w:t>
      </w:r>
      <w:r w:rsidRPr="00D67921">
        <w:rPr>
          <w:rFonts w:ascii="Cambria" w:hAnsi="Cambria" w:cs="Calibri Light"/>
          <w:sz w:val="28"/>
          <w:szCs w:val="28"/>
          <w:lang w:val="en-GB"/>
        </w:rPr>
        <w:t>also</w:t>
      </w:r>
      <w:r w:rsidR="00EE456D">
        <w:rPr>
          <w:rFonts w:ascii="Cambria" w:hAnsi="Cambria" w:cs="Calibri Light"/>
          <w:sz w:val="28"/>
          <w:szCs w:val="28"/>
          <w:lang w:val="en-GB"/>
        </w:rPr>
        <w:t xml:space="preserve"> </w:t>
      </w:r>
      <w:r w:rsidRPr="00D67921">
        <w:rPr>
          <w:rFonts w:ascii="Cambria" w:hAnsi="Cambria" w:cs="Calibri Light"/>
          <w:sz w:val="28"/>
          <w:szCs w:val="28"/>
          <w:lang w:val="en-GB"/>
        </w:rPr>
        <w:t>anonymously,</w:t>
      </w:r>
      <w:r w:rsidR="00EE456D">
        <w:rPr>
          <w:rFonts w:ascii="Cambria" w:hAnsi="Cambria" w:cs="Calibri Light"/>
          <w:sz w:val="28"/>
          <w:szCs w:val="28"/>
          <w:lang w:val="en-GB"/>
        </w:rPr>
        <w:t xml:space="preserve"> </w:t>
      </w:r>
      <w:r w:rsidRPr="00D67921">
        <w:rPr>
          <w:rFonts w:ascii="Cambria" w:hAnsi="Cambria" w:cs="Calibri Light"/>
          <w:sz w:val="28"/>
          <w:szCs w:val="28"/>
          <w:lang w:val="en-GB"/>
        </w:rPr>
        <w:t>any</w:t>
      </w:r>
      <w:r w:rsidR="00EE456D">
        <w:rPr>
          <w:rFonts w:ascii="Cambria" w:hAnsi="Cambria" w:cs="Calibri Light"/>
          <w:sz w:val="28"/>
          <w:szCs w:val="28"/>
          <w:lang w:val="en-GB"/>
        </w:rPr>
        <w:t xml:space="preserve"> </w:t>
      </w:r>
      <w:r w:rsidRPr="00D67921">
        <w:rPr>
          <w:rFonts w:ascii="Cambria" w:hAnsi="Cambria" w:cs="Calibri Light"/>
          <w:sz w:val="28"/>
          <w:szCs w:val="28"/>
          <w:lang w:val="en-GB"/>
        </w:rPr>
        <w:t>conduct</w:t>
      </w:r>
      <w:r w:rsidR="00EE456D">
        <w:rPr>
          <w:rFonts w:ascii="Cambria" w:hAnsi="Cambria" w:cs="Calibri Light"/>
          <w:sz w:val="28"/>
          <w:szCs w:val="28"/>
          <w:lang w:val="en-GB"/>
        </w:rPr>
        <w:t xml:space="preserve"> </w:t>
      </w:r>
      <w:r w:rsidRPr="00D67921">
        <w:rPr>
          <w:rFonts w:ascii="Cambria" w:hAnsi="Cambria" w:cs="Calibri Light"/>
          <w:sz w:val="28"/>
          <w:szCs w:val="28"/>
          <w:lang w:val="en-GB"/>
        </w:rPr>
        <w:t>not</w:t>
      </w:r>
      <w:r w:rsidR="00EE456D">
        <w:rPr>
          <w:rFonts w:ascii="Cambria" w:hAnsi="Cambria" w:cs="Calibri Light"/>
          <w:sz w:val="28"/>
          <w:szCs w:val="28"/>
          <w:lang w:val="en-GB"/>
        </w:rPr>
        <w:t xml:space="preserve"> </w:t>
      </w:r>
      <w:r w:rsidRPr="00D67921">
        <w:rPr>
          <w:rFonts w:ascii="Cambria" w:hAnsi="Cambria" w:cs="Calibri Light"/>
          <w:sz w:val="28"/>
          <w:szCs w:val="28"/>
          <w:lang w:val="en-GB"/>
        </w:rPr>
        <w:t>in</w:t>
      </w:r>
      <w:r w:rsidR="00EE456D">
        <w:rPr>
          <w:rFonts w:ascii="Cambria" w:hAnsi="Cambria" w:cs="Calibri Light"/>
          <w:sz w:val="28"/>
          <w:szCs w:val="28"/>
          <w:lang w:val="en-GB"/>
        </w:rPr>
        <w:t xml:space="preserve"> </w:t>
      </w:r>
      <w:r w:rsidRPr="00D67921">
        <w:rPr>
          <w:rFonts w:ascii="Cambria" w:hAnsi="Cambria" w:cs="Calibri Light"/>
          <w:sz w:val="28"/>
          <w:szCs w:val="28"/>
          <w:lang w:val="en-GB"/>
        </w:rPr>
        <w:t>line</w:t>
      </w:r>
      <w:r w:rsidR="00EE456D">
        <w:rPr>
          <w:rFonts w:ascii="Cambria" w:hAnsi="Cambria" w:cs="Calibri Light"/>
          <w:sz w:val="28"/>
          <w:szCs w:val="28"/>
          <w:lang w:val="en-GB"/>
        </w:rPr>
        <w:t xml:space="preserve"> </w:t>
      </w:r>
      <w:r w:rsidRPr="00D67921">
        <w:rPr>
          <w:rFonts w:ascii="Cambria" w:hAnsi="Cambria" w:cs="Calibri Light"/>
          <w:sz w:val="28"/>
          <w:szCs w:val="28"/>
          <w:lang w:val="en-GB"/>
        </w:rPr>
        <w:t>with</w:t>
      </w:r>
      <w:r w:rsidR="00EE456D">
        <w:rPr>
          <w:rFonts w:ascii="Cambria" w:hAnsi="Cambria" w:cs="Calibri Light"/>
          <w:sz w:val="28"/>
          <w:szCs w:val="28"/>
          <w:lang w:val="en-GB"/>
        </w:rPr>
        <w:t xml:space="preserve"> </w:t>
      </w:r>
      <w:r w:rsidRPr="00D67921">
        <w:rPr>
          <w:rFonts w:ascii="Cambria" w:hAnsi="Cambria" w:cs="Calibri Light"/>
          <w:sz w:val="28"/>
          <w:szCs w:val="28"/>
          <w:lang w:val="en-GB"/>
        </w:rPr>
        <w:t>the</w:t>
      </w:r>
      <w:r w:rsidR="00EE456D">
        <w:rPr>
          <w:rFonts w:ascii="Cambria" w:hAnsi="Cambria" w:cs="Calibri Light"/>
          <w:sz w:val="28"/>
          <w:szCs w:val="28"/>
          <w:lang w:val="en-GB"/>
        </w:rPr>
        <w:t xml:space="preserve"> </w:t>
      </w:r>
      <w:r w:rsidRPr="00D67921">
        <w:rPr>
          <w:rFonts w:ascii="Cambria" w:hAnsi="Cambria" w:cs="Calibri Light"/>
          <w:sz w:val="28"/>
          <w:szCs w:val="28"/>
          <w:lang w:val="en-GB"/>
        </w:rPr>
        <w:t>standards</w:t>
      </w:r>
      <w:r w:rsidR="00EE456D">
        <w:rPr>
          <w:rFonts w:ascii="Cambria" w:hAnsi="Cambria" w:cs="Calibri Light"/>
          <w:sz w:val="28"/>
          <w:szCs w:val="28"/>
          <w:lang w:val="en-GB"/>
        </w:rPr>
        <w:t xml:space="preserve"> </w:t>
      </w:r>
      <w:r w:rsidRPr="00D67921">
        <w:rPr>
          <w:rFonts w:ascii="Cambria" w:hAnsi="Cambria" w:cs="Calibri Light"/>
          <w:sz w:val="28"/>
          <w:szCs w:val="28"/>
          <w:lang w:val="en-GB"/>
        </w:rPr>
        <w:t>set,</w:t>
      </w:r>
      <w:r w:rsidR="00EE456D">
        <w:rPr>
          <w:rFonts w:ascii="Cambria" w:hAnsi="Cambria" w:cs="Calibri Light"/>
          <w:sz w:val="28"/>
          <w:szCs w:val="28"/>
          <w:lang w:val="en-GB"/>
        </w:rPr>
        <w:t xml:space="preserve"> </w:t>
      </w:r>
      <w:r w:rsidRPr="00D67921">
        <w:rPr>
          <w:rFonts w:ascii="Cambria" w:hAnsi="Cambria" w:cs="Calibri Light"/>
          <w:sz w:val="28"/>
          <w:szCs w:val="28"/>
          <w:lang w:val="en-GB"/>
        </w:rPr>
        <w:t>or,</w:t>
      </w:r>
      <w:r w:rsidR="00EE456D">
        <w:rPr>
          <w:rFonts w:ascii="Cambria" w:hAnsi="Cambria" w:cs="Calibri Light"/>
          <w:sz w:val="28"/>
          <w:szCs w:val="28"/>
          <w:lang w:val="en-GB"/>
        </w:rPr>
        <w:t xml:space="preserve"> </w:t>
      </w:r>
      <w:r w:rsidRPr="00D67921">
        <w:rPr>
          <w:rFonts w:ascii="Cambria" w:hAnsi="Cambria" w:cs="Calibri Light"/>
          <w:sz w:val="28"/>
          <w:szCs w:val="28"/>
          <w:lang w:val="en-GB"/>
        </w:rPr>
        <w:t>in</w:t>
      </w:r>
      <w:r w:rsidR="00EE456D">
        <w:rPr>
          <w:rFonts w:ascii="Cambria" w:hAnsi="Cambria" w:cs="Calibri Light"/>
          <w:sz w:val="28"/>
          <w:szCs w:val="28"/>
          <w:lang w:val="en-GB"/>
        </w:rPr>
        <w:t xml:space="preserve"> </w:t>
      </w:r>
      <w:r w:rsidRPr="00D67921">
        <w:rPr>
          <w:rFonts w:ascii="Cambria" w:hAnsi="Cambria" w:cs="Calibri Light"/>
          <w:sz w:val="28"/>
          <w:szCs w:val="28"/>
          <w:lang w:val="en-GB"/>
        </w:rPr>
        <w:t>any</w:t>
      </w:r>
      <w:r w:rsidR="00EE456D">
        <w:rPr>
          <w:rFonts w:ascii="Cambria" w:hAnsi="Cambria" w:cs="Calibri Light"/>
          <w:sz w:val="28"/>
          <w:szCs w:val="28"/>
          <w:lang w:val="en-GB"/>
        </w:rPr>
        <w:t xml:space="preserve"> </w:t>
      </w:r>
      <w:r w:rsidRPr="00D67921">
        <w:rPr>
          <w:rFonts w:ascii="Cambria" w:hAnsi="Cambria" w:cs="Calibri Light"/>
          <w:sz w:val="28"/>
          <w:szCs w:val="28"/>
          <w:lang w:val="en-GB"/>
        </w:rPr>
        <w:t>case,</w:t>
      </w:r>
      <w:r w:rsidR="00EE456D">
        <w:rPr>
          <w:rFonts w:ascii="Cambria" w:hAnsi="Cambria" w:cs="Calibri Light"/>
          <w:sz w:val="28"/>
          <w:szCs w:val="28"/>
          <w:lang w:val="en-GB"/>
        </w:rPr>
        <w:t xml:space="preserve"> </w:t>
      </w:r>
      <w:r w:rsidRPr="00D67921">
        <w:rPr>
          <w:rFonts w:ascii="Cambria" w:hAnsi="Cambria" w:cs="Calibri Light"/>
          <w:sz w:val="28"/>
          <w:szCs w:val="28"/>
          <w:lang w:val="en-GB"/>
        </w:rPr>
        <w:t>to</w:t>
      </w:r>
      <w:r w:rsidR="00EE456D">
        <w:rPr>
          <w:rFonts w:ascii="Cambria" w:hAnsi="Cambria" w:cs="Calibri Light"/>
          <w:sz w:val="28"/>
          <w:szCs w:val="28"/>
          <w:lang w:val="en-GB"/>
        </w:rPr>
        <w:t xml:space="preserve"> </w:t>
      </w:r>
      <w:r w:rsidRPr="00D67921">
        <w:rPr>
          <w:rFonts w:ascii="Cambria" w:hAnsi="Cambria" w:cs="Calibri Light"/>
          <w:sz w:val="28"/>
          <w:szCs w:val="28"/>
          <w:lang w:val="en-GB"/>
        </w:rPr>
        <w:t>communicate</w:t>
      </w:r>
      <w:r w:rsidR="00EE456D">
        <w:rPr>
          <w:rFonts w:ascii="Cambria" w:hAnsi="Cambria" w:cs="Calibri Light"/>
          <w:sz w:val="28"/>
          <w:szCs w:val="28"/>
          <w:lang w:val="en-GB"/>
        </w:rPr>
        <w:t xml:space="preserve"> </w:t>
      </w:r>
      <w:r w:rsidRPr="00D67921">
        <w:rPr>
          <w:rFonts w:ascii="Cambria" w:hAnsi="Cambria" w:cs="Calibri Light"/>
          <w:sz w:val="28"/>
          <w:szCs w:val="28"/>
          <w:lang w:val="en-GB"/>
        </w:rPr>
        <w:t>any</w:t>
      </w:r>
      <w:r w:rsidR="00EE456D">
        <w:rPr>
          <w:rFonts w:ascii="Cambria" w:hAnsi="Cambria" w:cs="Calibri Light"/>
          <w:sz w:val="28"/>
          <w:szCs w:val="28"/>
          <w:lang w:val="en-GB"/>
        </w:rPr>
        <w:t xml:space="preserve"> </w:t>
      </w:r>
      <w:r w:rsidRPr="00D67921">
        <w:rPr>
          <w:rFonts w:ascii="Cambria" w:hAnsi="Cambria" w:cs="Calibri Light"/>
          <w:sz w:val="28"/>
          <w:szCs w:val="28"/>
          <w:lang w:val="en-GB"/>
        </w:rPr>
        <w:t>doubt</w:t>
      </w:r>
      <w:r w:rsidR="00EE456D">
        <w:rPr>
          <w:rFonts w:ascii="Cambria" w:hAnsi="Cambria" w:cs="Calibri Light"/>
          <w:sz w:val="28"/>
          <w:szCs w:val="28"/>
          <w:lang w:val="en-GB"/>
        </w:rPr>
        <w:t xml:space="preserve"> </w:t>
      </w:r>
      <w:r w:rsidRPr="00D67921">
        <w:rPr>
          <w:rFonts w:ascii="Cambria" w:hAnsi="Cambria" w:cs="Calibri Light"/>
          <w:sz w:val="28"/>
          <w:szCs w:val="28"/>
          <w:lang w:val="en-GB"/>
        </w:rPr>
        <w:t>and/or</w:t>
      </w:r>
      <w:r w:rsidR="00EE456D">
        <w:rPr>
          <w:rFonts w:ascii="Cambria" w:hAnsi="Cambria" w:cs="Calibri Light"/>
          <w:sz w:val="28"/>
          <w:szCs w:val="28"/>
          <w:lang w:val="en-GB"/>
        </w:rPr>
        <w:t xml:space="preserve"> </w:t>
      </w:r>
      <w:r w:rsidRPr="00D67921">
        <w:rPr>
          <w:rFonts w:ascii="Cambria" w:hAnsi="Cambria" w:cs="Calibri Light"/>
          <w:sz w:val="28"/>
          <w:szCs w:val="28"/>
          <w:lang w:val="en-GB"/>
        </w:rPr>
        <w:t>concern</w:t>
      </w:r>
      <w:r w:rsidR="00EE456D">
        <w:rPr>
          <w:rFonts w:ascii="Cambria" w:hAnsi="Cambria" w:cs="Calibri Light"/>
          <w:sz w:val="28"/>
          <w:szCs w:val="28"/>
          <w:lang w:val="en-GB"/>
        </w:rPr>
        <w:t xml:space="preserve"> </w:t>
      </w:r>
      <w:r w:rsidRPr="00D67921">
        <w:rPr>
          <w:rFonts w:ascii="Cambria" w:hAnsi="Cambria" w:cs="Calibri Light"/>
          <w:sz w:val="28"/>
          <w:szCs w:val="28"/>
          <w:lang w:val="en-GB"/>
        </w:rPr>
        <w:t>regarding</w:t>
      </w:r>
      <w:r w:rsidR="00EE456D">
        <w:rPr>
          <w:rFonts w:ascii="Cambria" w:hAnsi="Cambria" w:cs="Calibri Light"/>
          <w:sz w:val="28"/>
          <w:szCs w:val="28"/>
          <w:lang w:val="en-GB"/>
        </w:rPr>
        <w:t xml:space="preserve"> </w:t>
      </w:r>
      <w:r w:rsidR="00C54C9C">
        <w:rPr>
          <w:rFonts w:ascii="Cambria" w:hAnsi="Cambria" w:cs="Calibri Light"/>
          <w:sz w:val="28"/>
          <w:szCs w:val="28"/>
          <w:lang w:val="en-GB"/>
        </w:rPr>
        <w:t>their</w:t>
      </w:r>
      <w:r w:rsidR="00EE456D">
        <w:rPr>
          <w:rFonts w:ascii="Cambria" w:hAnsi="Cambria" w:cs="Calibri Light"/>
          <w:sz w:val="28"/>
          <w:szCs w:val="28"/>
          <w:lang w:val="en-GB"/>
        </w:rPr>
        <w:t xml:space="preserve"> </w:t>
      </w:r>
      <w:r w:rsidRPr="00D67921">
        <w:rPr>
          <w:rFonts w:ascii="Cambria" w:hAnsi="Cambria" w:cs="Calibri Light"/>
          <w:sz w:val="28"/>
          <w:szCs w:val="28"/>
          <w:lang w:val="en-GB"/>
        </w:rPr>
        <w:t>own</w:t>
      </w:r>
      <w:r w:rsidR="00EE456D">
        <w:rPr>
          <w:rFonts w:ascii="Cambria" w:hAnsi="Cambria" w:cs="Calibri Light"/>
          <w:sz w:val="28"/>
          <w:szCs w:val="28"/>
          <w:lang w:val="en-GB"/>
        </w:rPr>
        <w:t xml:space="preserve"> </w:t>
      </w:r>
      <w:r w:rsidRPr="00D67921">
        <w:rPr>
          <w:rFonts w:ascii="Cambria" w:hAnsi="Cambria" w:cs="Calibri Light"/>
          <w:sz w:val="28"/>
          <w:szCs w:val="28"/>
          <w:lang w:val="en-GB"/>
        </w:rPr>
        <w:t>working</w:t>
      </w:r>
      <w:r w:rsidR="00EE456D">
        <w:rPr>
          <w:rFonts w:ascii="Cambria" w:hAnsi="Cambria" w:cs="Calibri Light"/>
          <w:sz w:val="28"/>
          <w:szCs w:val="28"/>
          <w:lang w:val="en-GB"/>
        </w:rPr>
        <w:t xml:space="preserve"> </w:t>
      </w:r>
      <w:r w:rsidRPr="00D67921">
        <w:rPr>
          <w:rFonts w:ascii="Cambria" w:hAnsi="Cambria" w:cs="Calibri Light"/>
          <w:sz w:val="28"/>
          <w:szCs w:val="28"/>
          <w:lang w:val="en-GB"/>
        </w:rPr>
        <w:t>activity.</w:t>
      </w:r>
    </w:p>
    <w:p w14:paraId="695ECD19" w14:textId="4D66B434" w:rsidR="00F23B6D" w:rsidRPr="00D67921" w:rsidRDefault="00F23B6D" w:rsidP="00D67921">
      <w:pPr>
        <w:spacing w:before="120" w:line="360" w:lineRule="auto"/>
        <w:jc w:val="both"/>
        <w:rPr>
          <w:rFonts w:ascii="Cambria" w:hAnsi="Cambria" w:cs="Calibri Light"/>
          <w:sz w:val="28"/>
          <w:szCs w:val="28"/>
          <w:lang w:val="en-GB"/>
        </w:rPr>
      </w:pPr>
      <w:r w:rsidRPr="00F23B6D">
        <w:rPr>
          <w:rFonts w:ascii="Cambria" w:hAnsi="Cambria" w:cs="Calibri Light"/>
          <w:sz w:val="28"/>
          <w:szCs w:val="28"/>
          <w:lang w:val="en-GB"/>
        </w:rPr>
        <w:t>The</w:t>
      </w:r>
      <w:r w:rsidR="00EE456D">
        <w:rPr>
          <w:rFonts w:ascii="Cambria" w:hAnsi="Cambria" w:cs="Calibri Light"/>
          <w:sz w:val="28"/>
          <w:szCs w:val="28"/>
          <w:lang w:val="en-GB"/>
        </w:rPr>
        <w:t xml:space="preserve"> </w:t>
      </w:r>
      <w:r>
        <w:rPr>
          <w:rFonts w:ascii="Cambria" w:hAnsi="Cambria" w:cs="Calibri Light"/>
          <w:sz w:val="28"/>
          <w:szCs w:val="28"/>
          <w:lang w:val="en-GB"/>
        </w:rPr>
        <w:t>whistleblower</w:t>
      </w:r>
      <w:r w:rsidR="00EE456D">
        <w:rPr>
          <w:rFonts w:ascii="Cambria" w:hAnsi="Cambria" w:cs="Calibri Light"/>
          <w:sz w:val="28"/>
          <w:szCs w:val="28"/>
          <w:lang w:val="en-GB"/>
        </w:rPr>
        <w:t xml:space="preserve"> </w:t>
      </w:r>
      <w:r w:rsidRPr="00F23B6D">
        <w:rPr>
          <w:rFonts w:ascii="Cambria" w:hAnsi="Cambria" w:cs="Calibri Light"/>
          <w:sz w:val="28"/>
          <w:szCs w:val="28"/>
          <w:lang w:val="en-GB"/>
        </w:rPr>
        <w:t>must</w:t>
      </w:r>
      <w:r w:rsidR="00EE456D">
        <w:rPr>
          <w:rFonts w:ascii="Cambria" w:hAnsi="Cambria" w:cs="Calibri Light"/>
          <w:sz w:val="28"/>
          <w:szCs w:val="28"/>
          <w:lang w:val="en-GB"/>
        </w:rPr>
        <w:t xml:space="preserve"> </w:t>
      </w:r>
      <w:r w:rsidRPr="00F23B6D">
        <w:rPr>
          <w:rFonts w:ascii="Cambria" w:hAnsi="Cambria" w:cs="Calibri Light"/>
          <w:sz w:val="28"/>
          <w:szCs w:val="28"/>
          <w:lang w:val="en-GB"/>
        </w:rPr>
        <w:t>report</w:t>
      </w:r>
      <w:r w:rsidR="00EE456D">
        <w:rPr>
          <w:rFonts w:ascii="Cambria" w:hAnsi="Cambria" w:cs="Calibri Light"/>
          <w:sz w:val="28"/>
          <w:szCs w:val="28"/>
          <w:lang w:val="en-GB"/>
        </w:rPr>
        <w:t xml:space="preserve"> </w:t>
      </w:r>
      <w:r w:rsidRPr="00F23B6D">
        <w:rPr>
          <w:rFonts w:ascii="Cambria" w:hAnsi="Cambria" w:cs="Calibri Light"/>
          <w:sz w:val="28"/>
          <w:szCs w:val="28"/>
          <w:lang w:val="en-GB"/>
        </w:rPr>
        <w:t>in</w:t>
      </w:r>
      <w:r w:rsidR="00EE456D">
        <w:rPr>
          <w:rFonts w:ascii="Cambria" w:hAnsi="Cambria" w:cs="Calibri Light"/>
          <w:sz w:val="28"/>
          <w:szCs w:val="28"/>
          <w:lang w:val="en-GB"/>
        </w:rPr>
        <w:t xml:space="preserve"> </w:t>
      </w:r>
      <w:r w:rsidRPr="00F23B6D">
        <w:rPr>
          <w:rFonts w:ascii="Cambria" w:hAnsi="Cambria" w:cs="Calibri Light"/>
          <w:sz w:val="28"/>
          <w:szCs w:val="28"/>
          <w:lang w:val="en-GB"/>
        </w:rPr>
        <w:t>good</w:t>
      </w:r>
      <w:r w:rsidR="00EE456D">
        <w:rPr>
          <w:rFonts w:ascii="Cambria" w:hAnsi="Cambria" w:cs="Calibri Light"/>
          <w:sz w:val="28"/>
          <w:szCs w:val="28"/>
          <w:lang w:val="en-GB"/>
        </w:rPr>
        <w:t xml:space="preserve"> </w:t>
      </w:r>
      <w:r w:rsidRPr="00F23B6D">
        <w:rPr>
          <w:rFonts w:ascii="Cambria" w:hAnsi="Cambria" w:cs="Calibri Light"/>
          <w:sz w:val="28"/>
          <w:szCs w:val="28"/>
          <w:lang w:val="en-GB"/>
        </w:rPr>
        <w:t>faith</w:t>
      </w:r>
      <w:r w:rsidR="00EE456D">
        <w:rPr>
          <w:rFonts w:ascii="Cambria" w:hAnsi="Cambria" w:cs="Calibri Light"/>
          <w:sz w:val="28"/>
          <w:szCs w:val="28"/>
          <w:lang w:val="en-GB"/>
        </w:rPr>
        <w:t xml:space="preserve"> </w:t>
      </w:r>
      <w:r w:rsidRPr="00F23B6D">
        <w:rPr>
          <w:rFonts w:ascii="Cambria" w:hAnsi="Cambria" w:cs="Calibri Light"/>
          <w:sz w:val="28"/>
          <w:szCs w:val="28"/>
          <w:lang w:val="en-GB"/>
        </w:rPr>
        <w:t>and</w:t>
      </w:r>
      <w:r w:rsidR="00EE456D">
        <w:rPr>
          <w:rFonts w:ascii="Cambria" w:hAnsi="Cambria" w:cs="Calibri Light"/>
          <w:sz w:val="28"/>
          <w:szCs w:val="28"/>
          <w:lang w:val="en-GB"/>
        </w:rPr>
        <w:t xml:space="preserve"> </w:t>
      </w:r>
      <w:r w:rsidRPr="00F23B6D">
        <w:rPr>
          <w:rFonts w:ascii="Cambria" w:hAnsi="Cambria" w:cs="Calibri Light"/>
          <w:sz w:val="28"/>
          <w:szCs w:val="28"/>
          <w:lang w:val="en-GB"/>
        </w:rPr>
        <w:t>does</w:t>
      </w:r>
      <w:r w:rsidR="00EE456D">
        <w:rPr>
          <w:rFonts w:ascii="Cambria" w:hAnsi="Cambria" w:cs="Calibri Light"/>
          <w:sz w:val="28"/>
          <w:szCs w:val="28"/>
          <w:lang w:val="en-GB"/>
        </w:rPr>
        <w:t xml:space="preserve"> </w:t>
      </w:r>
      <w:r w:rsidRPr="00F23B6D">
        <w:rPr>
          <w:rFonts w:ascii="Cambria" w:hAnsi="Cambria" w:cs="Calibri Light"/>
          <w:sz w:val="28"/>
          <w:szCs w:val="28"/>
          <w:lang w:val="en-GB"/>
        </w:rPr>
        <w:t>not</w:t>
      </w:r>
      <w:r w:rsidR="00EE456D">
        <w:rPr>
          <w:rFonts w:ascii="Cambria" w:hAnsi="Cambria" w:cs="Calibri Light"/>
          <w:sz w:val="28"/>
          <w:szCs w:val="28"/>
          <w:lang w:val="en-GB"/>
        </w:rPr>
        <w:t xml:space="preserve"> </w:t>
      </w:r>
      <w:r w:rsidRPr="00F23B6D">
        <w:rPr>
          <w:rFonts w:ascii="Cambria" w:hAnsi="Cambria" w:cs="Calibri Light"/>
          <w:sz w:val="28"/>
          <w:szCs w:val="28"/>
          <w:lang w:val="en-GB"/>
        </w:rPr>
        <w:t>find</w:t>
      </w:r>
      <w:r w:rsidR="00EE456D">
        <w:rPr>
          <w:rFonts w:ascii="Cambria" w:hAnsi="Cambria" w:cs="Calibri Light"/>
          <w:sz w:val="28"/>
          <w:szCs w:val="28"/>
          <w:lang w:val="en-GB"/>
        </w:rPr>
        <w:t xml:space="preserve"> </w:t>
      </w:r>
      <w:r w:rsidRPr="00F23B6D">
        <w:rPr>
          <w:rFonts w:ascii="Cambria" w:hAnsi="Cambria" w:cs="Calibri Light"/>
          <w:sz w:val="28"/>
          <w:szCs w:val="28"/>
          <w:lang w:val="en-GB"/>
        </w:rPr>
        <w:t>protection</w:t>
      </w:r>
      <w:r w:rsidR="00EE456D">
        <w:rPr>
          <w:rFonts w:ascii="Cambria" w:hAnsi="Cambria" w:cs="Calibri Light"/>
          <w:sz w:val="28"/>
          <w:szCs w:val="28"/>
          <w:lang w:val="en-GB"/>
        </w:rPr>
        <w:t xml:space="preserve"> </w:t>
      </w:r>
      <w:r w:rsidRPr="00F23B6D">
        <w:rPr>
          <w:rFonts w:ascii="Cambria" w:hAnsi="Cambria" w:cs="Calibri Light"/>
          <w:sz w:val="28"/>
          <w:szCs w:val="28"/>
          <w:lang w:val="en-GB"/>
        </w:rPr>
        <w:t>in</w:t>
      </w:r>
      <w:r w:rsidR="00EE456D">
        <w:rPr>
          <w:rFonts w:ascii="Cambria" w:hAnsi="Cambria" w:cs="Calibri Light"/>
          <w:sz w:val="28"/>
          <w:szCs w:val="28"/>
          <w:lang w:val="en-GB"/>
        </w:rPr>
        <w:t xml:space="preserve"> </w:t>
      </w:r>
      <w:r w:rsidRPr="00F23B6D">
        <w:rPr>
          <w:rFonts w:ascii="Cambria" w:hAnsi="Cambria" w:cs="Calibri Light"/>
          <w:sz w:val="28"/>
          <w:szCs w:val="28"/>
          <w:lang w:val="en-GB"/>
        </w:rPr>
        <w:t>the</w:t>
      </w:r>
      <w:r w:rsidR="00EE456D">
        <w:rPr>
          <w:rFonts w:ascii="Cambria" w:hAnsi="Cambria" w:cs="Calibri Light"/>
          <w:sz w:val="28"/>
          <w:szCs w:val="28"/>
          <w:lang w:val="en-GB"/>
        </w:rPr>
        <w:t xml:space="preserve"> </w:t>
      </w:r>
      <w:r w:rsidRPr="00F23B6D">
        <w:rPr>
          <w:rFonts w:ascii="Cambria" w:hAnsi="Cambria" w:cs="Calibri Light"/>
          <w:sz w:val="28"/>
          <w:szCs w:val="28"/>
          <w:lang w:val="en-GB"/>
        </w:rPr>
        <w:t>case</w:t>
      </w:r>
      <w:r w:rsidR="00EE456D">
        <w:rPr>
          <w:rFonts w:ascii="Cambria" w:hAnsi="Cambria" w:cs="Calibri Light"/>
          <w:sz w:val="28"/>
          <w:szCs w:val="28"/>
          <w:lang w:val="en-GB"/>
        </w:rPr>
        <w:t xml:space="preserve"> </w:t>
      </w:r>
      <w:r w:rsidRPr="00F23B6D">
        <w:rPr>
          <w:rFonts w:ascii="Cambria" w:hAnsi="Cambria" w:cs="Calibri Light"/>
          <w:sz w:val="28"/>
          <w:szCs w:val="28"/>
          <w:lang w:val="en-GB"/>
        </w:rPr>
        <w:t>of</w:t>
      </w:r>
      <w:r w:rsidR="00EE456D">
        <w:rPr>
          <w:rFonts w:ascii="Cambria" w:hAnsi="Cambria" w:cs="Calibri Light"/>
          <w:sz w:val="28"/>
          <w:szCs w:val="28"/>
          <w:lang w:val="en-GB"/>
        </w:rPr>
        <w:t xml:space="preserve"> </w:t>
      </w:r>
      <w:r w:rsidRPr="00F23B6D">
        <w:rPr>
          <w:rFonts w:ascii="Cambria" w:hAnsi="Cambria" w:cs="Calibri Light"/>
          <w:sz w:val="28"/>
          <w:szCs w:val="28"/>
          <w:lang w:val="en-GB"/>
        </w:rPr>
        <w:t>an</w:t>
      </w:r>
      <w:r w:rsidR="00EE456D">
        <w:rPr>
          <w:rFonts w:ascii="Cambria" w:hAnsi="Cambria" w:cs="Calibri Light"/>
          <w:sz w:val="28"/>
          <w:szCs w:val="28"/>
          <w:lang w:val="en-GB"/>
        </w:rPr>
        <w:t xml:space="preserve"> </w:t>
      </w:r>
      <w:r w:rsidRPr="00F23B6D">
        <w:rPr>
          <w:rFonts w:ascii="Cambria" w:hAnsi="Cambria" w:cs="Calibri Light"/>
          <w:sz w:val="28"/>
          <w:szCs w:val="28"/>
          <w:lang w:val="en-GB"/>
        </w:rPr>
        <w:t>unfounded</w:t>
      </w:r>
      <w:r w:rsidR="00EE456D">
        <w:rPr>
          <w:rFonts w:ascii="Cambria" w:hAnsi="Cambria" w:cs="Calibri Light"/>
          <w:sz w:val="28"/>
          <w:szCs w:val="28"/>
          <w:lang w:val="en-GB"/>
        </w:rPr>
        <w:t xml:space="preserve"> </w:t>
      </w:r>
      <w:r w:rsidRPr="00F23B6D">
        <w:rPr>
          <w:rFonts w:ascii="Cambria" w:hAnsi="Cambria" w:cs="Calibri Light"/>
          <w:sz w:val="28"/>
          <w:szCs w:val="28"/>
          <w:lang w:val="en-GB"/>
        </w:rPr>
        <w:t>report</w:t>
      </w:r>
      <w:r w:rsidR="00EE456D">
        <w:rPr>
          <w:rFonts w:ascii="Cambria" w:hAnsi="Cambria" w:cs="Calibri Light"/>
          <w:sz w:val="28"/>
          <w:szCs w:val="28"/>
          <w:lang w:val="en-GB"/>
        </w:rPr>
        <w:t xml:space="preserve"> </w:t>
      </w:r>
      <w:r w:rsidRPr="00F23B6D">
        <w:rPr>
          <w:rFonts w:ascii="Cambria" w:hAnsi="Cambria" w:cs="Calibri Light"/>
          <w:sz w:val="28"/>
          <w:szCs w:val="28"/>
          <w:lang w:val="en-GB"/>
        </w:rPr>
        <w:t>made</w:t>
      </w:r>
      <w:r w:rsidR="00EE456D">
        <w:rPr>
          <w:rFonts w:ascii="Cambria" w:hAnsi="Cambria" w:cs="Calibri Light"/>
          <w:sz w:val="28"/>
          <w:szCs w:val="28"/>
          <w:lang w:val="en-GB"/>
        </w:rPr>
        <w:t xml:space="preserve"> </w:t>
      </w:r>
      <w:r w:rsidRPr="00F23B6D">
        <w:rPr>
          <w:rFonts w:ascii="Cambria" w:hAnsi="Cambria" w:cs="Calibri Light"/>
          <w:sz w:val="28"/>
          <w:szCs w:val="28"/>
          <w:lang w:val="en-GB"/>
        </w:rPr>
        <w:t>with</w:t>
      </w:r>
      <w:r w:rsidR="00EE456D">
        <w:rPr>
          <w:rFonts w:ascii="Cambria" w:hAnsi="Cambria" w:cs="Calibri Light"/>
          <w:sz w:val="28"/>
          <w:szCs w:val="28"/>
          <w:lang w:val="en-GB"/>
        </w:rPr>
        <w:t xml:space="preserve"> </w:t>
      </w:r>
      <w:r w:rsidRPr="00F23B6D">
        <w:rPr>
          <w:rFonts w:ascii="Cambria" w:hAnsi="Cambria" w:cs="Calibri Light"/>
          <w:sz w:val="28"/>
          <w:szCs w:val="28"/>
          <w:lang w:val="en-GB"/>
        </w:rPr>
        <w:t>malice</w:t>
      </w:r>
      <w:r w:rsidR="00EE456D">
        <w:rPr>
          <w:rFonts w:ascii="Cambria" w:hAnsi="Cambria" w:cs="Calibri Light"/>
          <w:sz w:val="28"/>
          <w:szCs w:val="28"/>
          <w:lang w:val="en-GB"/>
        </w:rPr>
        <w:t xml:space="preserve"> </w:t>
      </w:r>
      <w:r w:rsidRPr="00F23B6D">
        <w:rPr>
          <w:rFonts w:ascii="Cambria" w:hAnsi="Cambria" w:cs="Calibri Light"/>
          <w:sz w:val="28"/>
          <w:szCs w:val="28"/>
          <w:lang w:val="en-GB"/>
        </w:rPr>
        <w:t>or</w:t>
      </w:r>
      <w:r w:rsidR="00EE456D">
        <w:rPr>
          <w:rFonts w:ascii="Cambria" w:hAnsi="Cambria" w:cs="Calibri Light"/>
          <w:sz w:val="28"/>
          <w:szCs w:val="28"/>
          <w:lang w:val="en-GB"/>
        </w:rPr>
        <w:t xml:space="preserve"> </w:t>
      </w:r>
      <w:r w:rsidRPr="00F23B6D">
        <w:rPr>
          <w:rFonts w:ascii="Cambria" w:hAnsi="Cambria" w:cs="Calibri Light"/>
          <w:sz w:val="28"/>
          <w:szCs w:val="28"/>
          <w:lang w:val="en-GB"/>
        </w:rPr>
        <w:t>gross</w:t>
      </w:r>
      <w:r w:rsidR="00EE456D">
        <w:rPr>
          <w:rFonts w:ascii="Cambria" w:hAnsi="Cambria" w:cs="Calibri Light"/>
          <w:sz w:val="28"/>
          <w:szCs w:val="28"/>
          <w:lang w:val="en-GB"/>
        </w:rPr>
        <w:t xml:space="preserve"> </w:t>
      </w:r>
      <w:r w:rsidRPr="00F23B6D">
        <w:rPr>
          <w:rFonts w:ascii="Cambria" w:hAnsi="Cambria" w:cs="Calibri Light"/>
          <w:sz w:val="28"/>
          <w:szCs w:val="28"/>
          <w:lang w:val="en-GB"/>
        </w:rPr>
        <w:t>negligence.</w:t>
      </w:r>
    </w:p>
    <w:p w14:paraId="74EF1D3B" w14:textId="071D4E95"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exception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reporter</w:t>
      </w:r>
      <w:r w:rsidR="00EE456D">
        <w:rPr>
          <w:rFonts w:ascii="Cambria" w:hAnsi="Cambria"/>
          <w:sz w:val="28"/>
          <w:szCs w:val="28"/>
          <w:lang w:val="en-GB"/>
        </w:rPr>
        <w:t xml:space="preserve"> </w:t>
      </w:r>
      <w:r w:rsidRPr="00344BB5">
        <w:rPr>
          <w:rFonts w:ascii="Cambria" w:hAnsi="Cambria"/>
          <w:sz w:val="28"/>
          <w:szCs w:val="28"/>
          <w:lang w:val="en-GB"/>
        </w:rPr>
        <w:t>might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found</w:t>
      </w:r>
      <w:r w:rsidR="00EE456D">
        <w:rPr>
          <w:rFonts w:ascii="Cambria" w:hAnsi="Cambria"/>
          <w:sz w:val="28"/>
          <w:szCs w:val="28"/>
          <w:lang w:val="en-GB"/>
        </w:rPr>
        <w:t xml:space="preserve"> </w:t>
      </w:r>
      <w:r w:rsidRPr="00344BB5">
        <w:rPr>
          <w:rFonts w:ascii="Cambria" w:hAnsi="Cambria"/>
          <w:sz w:val="28"/>
          <w:szCs w:val="28"/>
          <w:lang w:val="en-GB"/>
        </w:rPr>
        <w:t>civilly</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criminally</w:t>
      </w:r>
      <w:r w:rsidR="00EE456D">
        <w:rPr>
          <w:rFonts w:ascii="Cambria" w:hAnsi="Cambria"/>
          <w:sz w:val="28"/>
          <w:szCs w:val="28"/>
          <w:lang w:val="en-GB"/>
        </w:rPr>
        <w:t xml:space="preserve"> </w:t>
      </w:r>
      <w:r w:rsidRPr="00344BB5">
        <w:rPr>
          <w:rFonts w:ascii="Cambria" w:hAnsi="Cambria"/>
          <w:sz w:val="28"/>
          <w:szCs w:val="28"/>
          <w:lang w:val="en-GB"/>
        </w:rPr>
        <w:t>liable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ungrounded</w:t>
      </w:r>
      <w:r w:rsidR="00EE456D">
        <w:rPr>
          <w:rFonts w:ascii="Cambria" w:hAnsi="Cambria"/>
          <w:sz w:val="28"/>
          <w:szCs w:val="28"/>
          <w:lang w:val="en-GB"/>
        </w:rPr>
        <w:t xml:space="preserve"> </w:t>
      </w:r>
      <w:r w:rsidRPr="00344BB5">
        <w:rPr>
          <w:rFonts w:ascii="Cambria" w:hAnsi="Cambria"/>
          <w:sz w:val="28"/>
          <w:szCs w:val="28"/>
          <w:lang w:val="en-GB"/>
        </w:rPr>
        <w:t>reports,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hereby</w:t>
      </w:r>
      <w:r w:rsidR="00EE456D">
        <w:rPr>
          <w:rFonts w:ascii="Cambria" w:hAnsi="Cambria"/>
          <w:sz w:val="28"/>
          <w:szCs w:val="28"/>
          <w:lang w:val="en-GB"/>
        </w:rPr>
        <w:t xml:space="preserve"> </w:t>
      </w:r>
      <w:r w:rsidRPr="00344BB5">
        <w:rPr>
          <w:rFonts w:ascii="Cambria" w:hAnsi="Cambria"/>
          <w:sz w:val="28"/>
          <w:szCs w:val="28"/>
          <w:lang w:val="en-GB"/>
        </w:rPr>
        <w:t>commits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prevent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actively</w:t>
      </w:r>
      <w:r w:rsidR="00EE456D">
        <w:rPr>
          <w:rFonts w:ascii="Cambria" w:hAnsi="Cambria"/>
          <w:sz w:val="28"/>
          <w:szCs w:val="28"/>
          <w:lang w:val="en-GB"/>
        </w:rPr>
        <w:t xml:space="preserve"> </w:t>
      </w:r>
      <w:r w:rsidRPr="00344BB5">
        <w:rPr>
          <w:rFonts w:ascii="Cambria" w:hAnsi="Cambria"/>
          <w:sz w:val="28"/>
          <w:szCs w:val="28"/>
          <w:lang w:val="en-GB"/>
        </w:rPr>
        <w:t>oppose</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direct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indirect</w:t>
      </w:r>
      <w:r w:rsidR="00EE456D">
        <w:rPr>
          <w:rFonts w:ascii="Cambria" w:hAnsi="Cambria"/>
          <w:sz w:val="28"/>
          <w:szCs w:val="28"/>
          <w:lang w:val="en-GB"/>
        </w:rPr>
        <w:t xml:space="preserve"> </w:t>
      </w:r>
      <w:r w:rsidRPr="00344BB5">
        <w:rPr>
          <w:rFonts w:ascii="Cambria" w:hAnsi="Cambria"/>
          <w:sz w:val="28"/>
          <w:szCs w:val="28"/>
          <w:lang w:val="en-GB"/>
        </w:rPr>
        <w:t>retaliation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discrimination</w:t>
      </w:r>
      <w:r w:rsidR="00EE456D">
        <w:rPr>
          <w:rFonts w:ascii="Cambria" w:hAnsi="Cambria"/>
          <w:sz w:val="28"/>
          <w:szCs w:val="28"/>
          <w:lang w:val="en-GB"/>
        </w:rPr>
        <w:t xml:space="preserve"> </w:t>
      </w:r>
      <w:r w:rsidRPr="00344BB5">
        <w:rPr>
          <w:rFonts w:ascii="Cambria" w:hAnsi="Cambria"/>
          <w:sz w:val="28"/>
          <w:szCs w:val="28"/>
          <w:lang w:val="en-GB"/>
        </w:rPr>
        <w:t>concerning</w:t>
      </w:r>
      <w:r w:rsidR="00EE456D">
        <w:rPr>
          <w:rFonts w:ascii="Cambria" w:hAnsi="Cambria"/>
          <w:sz w:val="28"/>
          <w:szCs w:val="28"/>
          <w:lang w:val="en-GB"/>
        </w:rPr>
        <w:t xml:space="preserve"> </w:t>
      </w:r>
      <w:r w:rsidRPr="00344BB5">
        <w:rPr>
          <w:rFonts w:ascii="Cambria" w:hAnsi="Cambria"/>
          <w:sz w:val="28"/>
          <w:szCs w:val="28"/>
          <w:lang w:val="en-GB"/>
        </w:rPr>
        <w:t>illicit</w:t>
      </w:r>
      <w:r w:rsidR="00EE456D">
        <w:rPr>
          <w:rFonts w:ascii="Cambria" w:hAnsi="Cambria"/>
          <w:sz w:val="28"/>
          <w:szCs w:val="28"/>
          <w:lang w:val="en-GB"/>
        </w:rPr>
        <w:t xml:space="preserve"> </w:t>
      </w:r>
      <w:r w:rsidRPr="00344BB5">
        <w:rPr>
          <w:rFonts w:ascii="Cambria" w:hAnsi="Cambria"/>
          <w:sz w:val="28"/>
          <w:szCs w:val="28"/>
          <w:lang w:val="en-GB"/>
        </w:rPr>
        <w:t>behaviors,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reasons</w:t>
      </w:r>
      <w:r w:rsidR="00EE456D">
        <w:rPr>
          <w:rFonts w:ascii="Cambria" w:hAnsi="Cambria"/>
          <w:sz w:val="28"/>
          <w:szCs w:val="28"/>
          <w:lang w:val="en-GB"/>
        </w:rPr>
        <w:t xml:space="preserve"> </w:t>
      </w:r>
      <w:r w:rsidRPr="00344BB5">
        <w:rPr>
          <w:rFonts w:ascii="Cambria" w:hAnsi="Cambria"/>
          <w:sz w:val="28"/>
          <w:szCs w:val="28"/>
          <w:lang w:val="en-GB"/>
        </w:rPr>
        <w:t>connected</w:t>
      </w:r>
      <w:r w:rsidR="00EE456D">
        <w:rPr>
          <w:rFonts w:ascii="Cambria" w:hAnsi="Cambria"/>
          <w:sz w:val="28"/>
          <w:szCs w:val="28"/>
          <w:lang w:val="en-GB"/>
        </w:rPr>
        <w:t xml:space="preserve"> </w:t>
      </w:r>
      <w:r w:rsidRPr="00344BB5">
        <w:rPr>
          <w:rFonts w:ascii="Cambria" w:hAnsi="Cambria"/>
          <w:sz w:val="28"/>
          <w:szCs w:val="28"/>
          <w:lang w:val="en-GB"/>
        </w:rPr>
        <w:t>dire</w:t>
      </w:r>
      <w:r w:rsidR="00344BB5">
        <w:rPr>
          <w:rFonts w:ascii="Cambria" w:hAnsi="Cambria"/>
          <w:sz w:val="28"/>
          <w:szCs w:val="28"/>
          <w:lang w:val="en-GB"/>
        </w:rPr>
        <w:t>ctly</w:t>
      </w:r>
      <w:r w:rsidR="00EE456D">
        <w:rPr>
          <w:rFonts w:ascii="Cambria" w:hAnsi="Cambria"/>
          <w:sz w:val="28"/>
          <w:szCs w:val="28"/>
          <w:lang w:val="en-GB"/>
        </w:rPr>
        <w:t xml:space="preserve"> </w:t>
      </w:r>
      <w:r w:rsidR="00344BB5">
        <w:rPr>
          <w:rFonts w:ascii="Cambria" w:hAnsi="Cambria"/>
          <w:sz w:val="28"/>
          <w:szCs w:val="28"/>
          <w:lang w:val="en-GB"/>
        </w:rPr>
        <w:t>or</w:t>
      </w:r>
      <w:r w:rsidR="00EE456D">
        <w:rPr>
          <w:rFonts w:ascii="Cambria" w:hAnsi="Cambria"/>
          <w:sz w:val="28"/>
          <w:szCs w:val="28"/>
          <w:lang w:val="en-GB"/>
        </w:rPr>
        <w:t xml:space="preserve"> </w:t>
      </w:r>
      <w:r w:rsidR="00344BB5">
        <w:rPr>
          <w:rFonts w:ascii="Cambria" w:hAnsi="Cambria"/>
          <w:sz w:val="28"/>
          <w:szCs w:val="28"/>
          <w:lang w:val="en-GB"/>
        </w:rPr>
        <w:t>indirectly</w:t>
      </w:r>
      <w:r w:rsidR="00EE456D">
        <w:rPr>
          <w:rFonts w:ascii="Cambria" w:hAnsi="Cambria"/>
          <w:sz w:val="28"/>
          <w:szCs w:val="28"/>
          <w:lang w:val="en-GB"/>
        </w:rPr>
        <w:t xml:space="preserve"> </w:t>
      </w:r>
      <w:r w:rsidR="00344BB5">
        <w:rPr>
          <w:rFonts w:ascii="Cambria" w:hAnsi="Cambria"/>
          <w:sz w:val="28"/>
          <w:szCs w:val="28"/>
          <w:lang w:val="en-GB"/>
        </w:rPr>
        <w:t>to</w:t>
      </w:r>
      <w:r w:rsidR="00EE456D">
        <w:rPr>
          <w:rFonts w:ascii="Cambria" w:hAnsi="Cambria"/>
          <w:sz w:val="28"/>
          <w:szCs w:val="28"/>
          <w:lang w:val="en-GB"/>
        </w:rPr>
        <w:t xml:space="preserve"> </w:t>
      </w:r>
      <w:r w:rsidR="00344BB5">
        <w:rPr>
          <w:rFonts w:ascii="Cambria" w:hAnsi="Cambria"/>
          <w:sz w:val="28"/>
          <w:szCs w:val="28"/>
          <w:lang w:val="en-GB"/>
        </w:rPr>
        <w:t>the</w:t>
      </w:r>
      <w:r w:rsidR="00EE456D">
        <w:rPr>
          <w:rFonts w:ascii="Cambria" w:hAnsi="Cambria"/>
          <w:sz w:val="28"/>
          <w:szCs w:val="28"/>
          <w:lang w:val="en-GB"/>
        </w:rPr>
        <w:t xml:space="preserve"> </w:t>
      </w:r>
      <w:r w:rsidR="00F23B6D">
        <w:rPr>
          <w:rFonts w:ascii="Cambria" w:hAnsi="Cambria"/>
          <w:sz w:val="28"/>
          <w:szCs w:val="28"/>
          <w:lang w:val="en-GB"/>
        </w:rPr>
        <w:t>whistleblowing</w:t>
      </w:r>
      <w:r w:rsidR="00EE456D">
        <w:rPr>
          <w:rFonts w:ascii="Cambria" w:hAnsi="Cambria"/>
          <w:sz w:val="28"/>
          <w:szCs w:val="28"/>
          <w:lang w:val="en-GB"/>
        </w:rPr>
        <w:t xml:space="preserve"> </w:t>
      </w:r>
      <w:r w:rsidR="00F23B6D">
        <w:rPr>
          <w:rFonts w:ascii="Cambria" w:hAnsi="Cambria"/>
          <w:sz w:val="28"/>
          <w:szCs w:val="28"/>
          <w:lang w:val="en-GB"/>
        </w:rPr>
        <w:t>reports</w:t>
      </w:r>
      <w:r w:rsidR="00344BB5">
        <w:rPr>
          <w:rFonts w:ascii="Cambria" w:hAnsi="Cambria"/>
          <w:sz w:val="28"/>
          <w:szCs w:val="28"/>
          <w:lang w:val="en-GB"/>
        </w:rPr>
        <w:t>.</w:t>
      </w:r>
    </w:p>
    <w:p w14:paraId="144168E2" w14:textId="4E760589"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Attachment</w:t>
      </w:r>
      <w:r w:rsidR="00EE456D">
        <w:rPr>
          <w:rFonts w:ascii="Cambria" w:hAnsi="Cambria"/>
          <w:sz w:val="28"/>
          <w:szCs w:val="28"/>
          <w:lang w:val="en-GB"/>
        </w:rPr>
        <w:t xml:space="preserve"> </w:t>
      </w:r>
      <w:r w:rsidRPr="00344BB5">
        <w:rPr>
          <w:rFonts w:ascii="Cambria" w:hAnsi="Cambria"/>
          <w:sz w:val="28"/>
          <w:szCs w:val="28"/>
          <w:lang w:val="en-GB"/>
        </w:rPr>
        <w:t>4</w:t>
      </w:r>
      <w:r w:rsidR="00EE456D">
        <w:rPr>
          <w:rFonts w:ascii="Cambria" w:hAnsi="Cambria"/>
          <w:sz w:val="28"/>
          <w:szCs w:val="28"/>
          <w:lang w:val="en-GB"/>
        </w:rPr>
        <w:t xml:space="preserve"> </w:t>
      </w:r>
      <w:r w:rsidRPr="00344BB5">
        <w:rPr>
          <w:rFonts w:ascii="Cambria" w:hAnsi="Cambria"/>
          <w:sz w:val="28"/>
          <w:szCs w:val="28"/>
          <w:lang w:val="en-GB"/>
        </w:rPr>
        <w:t>(Disciplinary</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provides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sanctions</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persons</w:t>
      </w:r>
      <w:r w:rsidR="00EE456D">
        <w:rPr>
          <w:rFonts w:ascii="Cambria" w:hAnsi="Cambria"/>
          <w:sz w:val="28"/>
          <w:szCs w:val="28"/>
          <w:lang w:val="en-GB"/>
        </w:rPr>
        <w:t xml:space="preserve"> </w:t>
      </w:r>
      <w:r w:rsidRPr="00344BB5">
        <w:rPr>
          <w:rFonts w:ascii="Cambria" w:hAnsi="Cambria"/>
          <w:sz w:val="28"/>
          <w:szCs w:val="28"/>
          <w:lang w:val="en-GB"/>
        </w:rPr>
        <w:t>breaching</w:t>
      </w:r>
      <w:r w:rsidR="00EE456D">
        <w:rPr>
          <w:rFonts w:ascii="Cambria" w:hAnsi="Cambria"/>
          <w:sz w:val="28"/>
          <w:szCs w:val="28"/>
          <w:lang w:val="en-GB"/>
        </w:rPr>
        <w:t xml:space="preserve"> </w:t>
      </w:r>
      <w:r w:rsidRPr="00344BB5">
        <w:rPr>
          <w:rFonts w:ascii="Cambria" w:hAnsi="Cambria"/>
          <w:sz w:val="28"/>
          <w:szCs w:val="28"/>
          <w:lang w:val="en-GB"/>
        </w:rPr>
        <w:t>confidentiality</w:t>
      </w:r>
      <w:r w:rsidR="00EE456D">
        <w:rPr>
          <w:rFonts w:ascii="Cambria" w:hAnsi="Cambria"/>
          <w:sz w:val="28"/>
          <w:szCs w:val="28"/>
          <w:lang w:val="en-GB"/>
        </w:rPr>
        <w:t xml:space="preserve"> </w:t>
      </w:r>
      <w:r w:rsidRPr="00344BB5">
        <w:rPr>
          <w:rFonts w:ascii="Cambria" w:hAnsi="Cambria"/>
          <w:sz w:val="28"/>
          <w:szCs w:val="28"/>
          <w:lang w:val="en-GB"/>
        </w:rPr>
        <w:t>obligations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performing</w:t>
      </w:r>
      <w:r w:rsidR="00EE456D">
        <w:rPr>
          <w:rFonts w:ascii="Cambria" w:hAnsi="Cambria"/>
          <w:sz w:val="28"/>
          <w:szCs w:val="28"/>
          <w:lang w:val="en-GB"/>
        </w:rPr>
        <w:t xml:space="preserve"> </w:t>
      </w:r>
      <w:r w:rsidRPr="00344BB5">
        <w:rPr>
          <w:rFonts w:ascii="Cambria" w:hAnsi="Cambria"/>
          <w:sz w:val="28"/>
          <w:szCs w:val="28"/>
          <w:lang w:val="en-GB"/>
        </w:rPr>
        <w:t>retaliatory</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discriminatory</w:t>
      </w:r>
      <w:r w:rsidR="00EE456D">
        <w:rPr>
          <w:rFonts w:ascii="Cambria" w:hAnsi="Cambria"/>
          <w:sz w:val="28"/>
          <w:szCs w:val="28"/>
          <w:lang w:val="en-GB"/>
        </w:rPr>
        <w:t xml:space="preserve"> </w:t>
      </w:r>
      <w:r w:rsidRPr="00344BB5">
        <w:rPr>
          <w:rFonts w:ascii="Cambria" w:hAnsi="Cambria"/>
          <w:sz w:val="28"/>
          <w:szCs w:val="28"/>
          <w:lang w:val="en-GB"/>
        </w:rPr>
        <w:t>acts</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reporters,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who</w:t>
      </w:r>
      <w:r w:rsidR="00EE456D">
        <w:t xml:space="preserve"> </w:t>
      </w:r>
      <w:r w:rsidR="00F23B6D" w:rsidRPr="00F23B6D">
        <w:rPr>
          <w:rFonts w:ascii="Cambria" w:hAnsi="Cambria"/>
          <w:sz w:val="28"/>
          <w:szCs w:val="28"/>
          <w:lang w:val="en-GB"/>
        </w:rPr>
        <w:t>commits</w:t>
      </w:r>
      <w:r w:rsidR="00EE456D">
        <w:rPr>
          <w:rFonts w:ascii="Cambria" w:hAnsi="Cambria"/>
          <w:sz w:val="28"/>
          <w:szCs w:val="28"/>
          <w:lang w:val="en-GB"/>
        </w:rPr>
        <w:t xml:space="preserve"> </w:t>
      </w:r>
      <w:r w:rsidR="00F23B6D" w:rsidRPr="00F23B6D">
        <w:rPr>
          <w:rFonts w:ascii="Cambria" w:hAnsi="Cambria"/>
          <w:sz w:val="28"/>
          <w:szCs w:val="28"/>
          <w:lang w:val="en-GB"/>
        </w:rPr>
        <w:t>other</w:t>
      </w:r>
      <w:r w:rsidR="00EE456D">
        <w:rPr>
          <w:rFonts w:ascii="Cambria" w:hAnsi="Cambria"/>
          <w:sz w:val="28"/>
          <w:szCs w:val="28"/>
          <w:lang w:val="en-GB"/>
        </w:rPr>
        <w:t xml:space="preserve"> </w:t>
      </w:r>
      <w:r w:rsidR="00F23B6D" w:rsidRPr="00F23B6D">
        <w:rPr>
          <w:rFonts w:ascii="Cambria" w:hAnsi="Cambria"/>
          <w:sz w:val="28"/>
          <w:szCs w:val="28"/>
          <w:lang w:val="en-GB"/>
        </w:rPr>
        <w:t>offenses</w:t>
      </w:r>
      <w:r w:rsidR="00EE456D">
        <w:rPr>
          <w:rFonts w:ascii="Cambria" w:hAnsi="Cambria"/>
          <w:sz w:val="28"/>
          <w:szCs w:val="28"/>
          <w:lang w:val="en-GB"/>
        </w:rPr>
        <w:t xml:space="preserve"> </w:t>
      </w:r>
      <w:r w:rsidR="00F23B6D" w:rsidRPr="00F23B6D">
        <w:rPr>
          <w:rFonts w:ascii="Cambria" w:hAnsi="Cambria"/>
          <w:sz w:val="28"/>
          <w:szCs w:val="28"/>
          <w:lang w:val="en-GB"/>
        </w:rPr>
        <w:t>under</w:t>
      </w:r>
      <w:r w:rsidR="00EE456D">
        <w:rPr>
          <w:rFonts w:ascii="Cambria" w:hAnsi="Cambria"/>
          <w:sz w:val="28"/>
          <w:szCs w:val="28"/>
          <w:lang w:val="en-GB"/>
        </w:rPr>
        <w:t xml:space="preserve"> </w:t>
      </w:r>
      <w:r w:rsidR="00F23B6D" w:rsidRPr="00F23B6D">
        <w:rPr>
          <w:rFonts w:ascii="Cambria" w:hAnsi="Cambria"/>
          <w:sz w:val="28"/>
          <w:szCs w:val="28"/>
          <w:lang w:val="en-GB"/>
        </w:rPr>
        <w:t>Legislative</w:t>
      </w:r>
      <w:r w:rsidR="00EE456D">
        <w:rPr>
          <w:rFonts w:ascii="Cambria" w:hAnsi="Cambria"/>
          <w:sz w:val="28"/>
          <w:szCs w:val="28"/>
          <w:lang w:val="en-GB"/>
        </w:rPr>
        <w:t xml:space="preserve"> </w:t>
      </w:r>
      <w:r w:rsidR="00F23B6D" w:rsidRPr="00F23B6D">
        <w:rPr>
          <w:rFonts w:ascii="Cambria" w:hAnsi="Cambria"/>
          <w:sz w:val="28"/>
          <w:szCs w:val="28"/>
          <w:lang w:val="en-GB"/>
        </w:rPr>
        <w:t>Decree</w:t>
      </w:r>
      <w:r w:rsidR="00EE456D">
        <w:rPr>
          <w:rFonts w:ascii="Cambria" w:hAnsi="Cambria"/>
          <w:sz w:val="28"/>
          <w:szCs w:val="28"/>
          <w:lang w:val="en-GB"/>
        </w:rPr>
        <w:t xml:space="preserve"> </w:t>
      </w:r>
      <w:r w:rsidR="00F23B6D" w:rsidRPr="00F23B6D">
        <w:rPr>
          <w:rFonts w:ascii="Cambria" w:hAnsi="Cambria"/>
          <w:sz w:val="28"/>
          <w:szCs w:val="28"/>
          <w:lang w:val="en-GB"/>
        </w:rPr>
        <w:t>24/2023.</w:t>
      </w:r>
      <w:r w:rsidRPr="00344BB5">
        <w:rPr>
          <w:rFonts w:ascii="Cambria" w:hAnsi="Cambria"/>
          <w:sz w:val="28"/>
          <w:szCs w:val="28"/>
          <w:lang w:val="en-GB"/>
        </w:rPr>
        <w:t>.</w:t>
      </w:r>
      <w:r w:rsidR="00EE456D">
        <w:rPr>
          <w:rFonts w:ascii="Cambria" w:hAnsi="Cambria"/>
          <w:sz w:val="28"/>
          <w:szCs w:val="28"/>
          <w:lang w:val="en-GB"/>
        </w:rPr>
        <w:t xml:space="preserve"> </w:t>
      </w:r>
    </w:p>
    <w:p w14:paraId="2C6150BD" w14:textId="78C53DFB" w:rsidR="00554E2E" w:rsidRPr="00344BB5" w:rsidRDefault="00554E2E" w:rsidP="00344BB5">
      <w:pPr>
        <w:pStyle w:val="Heading2"/>
        <w:spacing w:before="120" w:line="360" w:lineRule="auto"/>
        <w:rPr>
          <w:rFonts w:ascii="Cambria" w:hAnsi="Cambria"/>
          <w:i w:val="0"/>
          <w:iCs w:val="0"/>
          <w:sz w:val="28"/>
          <w:szCs w:val="28"/>
          <w:lang w:val="en-GB"/>
        </w:rPr>
      </w:pPr>
      <w:bookmarkStart w:id="104" w:name="_Toc53130124"/>
      <w:bookmarkStart w:id="105" w:name="_Toc53130299"/>
      <w:bookmarkStart w:id="106" w:name="_Toc54168165"/>
      <w:bookmarkStart w:id="107" w:name="_Toc54172141"/>
      <w:bookmarkStart w:id="108" w:name="_Toc178106427"/>
      <w:r w:rsidRPr="00344BB5">
        <w:rPr>
          <w:rFonts w:ascii="Cambria" w:hAnsi="Cambria"/>
          <w:i w:val="0"/>
          <w:iCs w:val="0"/>
          <w:sz w:val="28"/>
          <w:szCs w:val="28"/>
          <w:lang w:val="en-GB"/>
        </w:rPr>
        <w:t>4.6</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Management</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of</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financial</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resources</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System</w:t>
      </w:r>
      <w:bookmarkEnd w:id="104"/>
      <w:bookmarkEnd w:id="105"/>
      <w:bookmarkEnd w:id="106"/>
      <w:bookmarkEnd w:id="107"/>
      <w:bookmarkEnd w:id="108"/>
    </w:p>
    <w:p w14:paraId="2C6323B3" w14:textId="57553179" w:rsidR="00554E2E" w:rsidRPr="00344BB5" w:rsidRDefault="00554E2E" w:rsidP="00344BB5">
      <w:pPr>
        <w:pStyle w:val="BodyText22"/>
        <w:overflowPunct/>
        <w:autoSpaceDE/>
        <w:spacing w:before="120" w:line="360" w:lineRule="auto"/>
        <w:textAlignment w:val="auto"/>
        <w:rPr>
          <w:rFonts w:ascii="Cambria" w:hAnsi="Cambria"/>
          <w:sz w:val="28"/>
          <w:szCs w:val="28"/>
          <w:lang w:val="en-GB"/>
        </w:rPr>
      </w:pP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w:t>
      </w:r>
      <w:r w:rsidR="00EE456D">
        <w:rPr>
          <w:rFonts w:ascii="Cambria" w:hAnsi="Cambria"/>
          <w:sz w:val="28"/>
          <w:szCs w:val="28"/>
          <w:lang w:val="en-GB"/>
        </w:rPr>
        <w:t xml:space="preserve"> </w:t>
      </w:r>
      <w:r w:rsidRPr="00344BB5">
        <w:rPr>
          <w:rFonts w:ascii="Cambria" w:hAnsi="Cambria"/>
          <w:sz w:val="28"/>
          <w:szCs w:val="28"/>
          <w:lang w:val="en-GB"/>
        </w:rPr>
        <w:t>paragraph</w:t>
      </w:r>
      <w:r w:rsidR="00EE456D">
        <w:rPr>
          <w:rFonts w:ascii="Cambria" w:hAnsi="Cambria"/>
          <w:sz w:val="28"/>
          <w:szCs w:val="28"/>
          <w:lang w:val="en-GB"/>
        </w:rPr>
        <w:t xml:space="preserve"> </w:t>
      </w:r>
      <w:r w:rsidRPr="00344BB5">
        <w:rPr>
          <w:rFonts w:ascii="Cambria" w:hAnsi="Cambria"/>
          <w:sz w:val="28"/>
          <w:szCs w:val="28"/>
          <w:lang w:val="en-GB"/>
        </w:rPr>
        <w:t>2,</w:t>
      </w:r>
      <w:r w:rsidR="00EE456D">
        <w:rPr>
          <w:rFonts w:ascii="Cambria" w:hAnsi="Cambria"/>
          <w:sz w:val="28"/>
          <w:szCs w:val="28"/>
          <w:lang w:val="en-GB"/>
        </w:rPr>
        <w:t xml:space="preserve"> </w:t>
      </w:r>
      <w:r w:rsidRPr="00344BB5">
        <w:rPr>
          <w:rFonts w:ascii="Cambria" w:hAnsi="Cambria"/>
          <w:sz w:val="28"/>
          <w:szCs w:val="28"/>
          <w:lang w:val="en-GB"/>
        </w:rPr>
        <w:t>letter</w:t>
      </w:r>
      <w:r w:rsidR="00EE456D">
        <w:rPr>
          <w:rFonts w:ascii="Cambria" w:hAnsi="Cambria"/>
          <w:sz w:val="28"/>
          <w:szCs w:val="28"/>
          <w:lang w:val="en-GB"/>
        </w:rPr>
        <w:t xml:space="preserve"> </w:t>
      </w:r>
      <w:r w:rsidRPr="00344BB5">
        <w:rPr>
          <w:rFonts w:ascii="Cambria" w:hAnsi="Cambria"/>
          <w:sz w:val="28"/>
          <w:szCs w:val="28"/>
          <w:lang w:val="en-GB"/>
        </w:rPr>
        <w:t>c)</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provides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foresee</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method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resources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preventing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commission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w:t>
      </w:r>
      <w:r w:rsidR="00EE456D">
        <w:rPr>
          <w:rFonts w:ascii="Cambria" w:hAnsi="Cambria"/>
          <w:sz w:val="28"/>
          <w:szCs w:val="28"/>
          <w:lang w:val="en-GB"/>
        </w:rPr>
        <w:t xml:space="preserve"> </w:t>
      </w:r>
      <w:r w:rsidRPr="00344BB5">
        <w:rPr>
          <w:rFonts w:ascii="Cambria" w:hAnsi="Cambria"/>
          <w:sz w:val="28"/>
          <w:szCs w:val="28"/>
          <w:lang w:val="en-GB"/>
        </w:rPr>
        <w:t>finds</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grounds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fact</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most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can</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lastRenderedPageBreak/>
        <w:t>committed</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resources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Entities</w:t>
      </w:r>
      <w:r w:rsidR="00EE456D">
        <w:rPr>
          <w:rFonts w:ascii="Cambria" w:hAnsi="Cambria"/>
          <w:sz w:val="28"/>
          <w:szCs w:val="28"/>
          <w:lang w:val="en-GB"/>
        </w:rPr>
        <w:t xml:space="preserve"> </w:t>
      </w:r>
      <w:r w:rsidRPr="00344BB5">
        <w:rPr>
          <w:rFonts w:ascii="Cambria" w:hAnsi="Cambria"/>
          <w:sz w:val="28"/>
          <w:szCs w:val="28"/>
          <w:lang w:val="en-GB"/>
        </w:rPr>
        <w:t>(e.g.:</w:t>
      </w:r>
      <w:r w:rsidR="00EE456D">
        <w:rPr>
          <w:rFonts w:ascii="Cambria" w:hAnsi="Cambria"/>
          <w:sz w:val="28"/>
          <w:szCs w:val="28"/>
          <w:lang w:val="en-GB"/>
        </w:rPr>
        <w:t xml:space="preserve"> </w:t>
      </w:r>
      <w:r w:rsidRPr="00344BB5">
        <w:rPr>
          <w:rFonts w:ascii="Cambria" w:hAnsi="Cambria"/>
          <w:sz w:val="28"/>
          <w:szCs w:val="28"/>
          <w:lang w:val="en-GB"/>
        </w:rPr>
        <w:t>constitution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extra-accounting</w:t>
      </w:r>
      <w:r w:rsidR="00EE456D">
        <w:rPr>
          <w:rFonts w:ascii="Cambria" w:hAnsi="Cambria"/>
          <w:sz w:val="28"/>
          <w:szCs w:val="28"/>
          <w:lang w:val="en-GB"/>
        </w:rPr>
        <w:t xml:space="preserve"> </w:t>
      </w:r>
      <w:r w:rsidRPr="00344BB5">
        <w:rPr>
          <w:rFonts w:ascii="Cambria" w:hAnsi="Cambria"/>
          <w:sz w:val="28"/>
          <w:szCs w:val="28"/>
          <w:lang w:val="en-GB"/>
        </w:rPr>
        <w:t>funds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bribery).</w:t>
      </w:r>
    </w:p>
    <w:p w14:paraId="725D56FA" w14:textId="1A7A2844" w:rsidR="00554E2E" w:rsidRPr="00344BB5" w:rsidRDefault="00554E2E" w:rsidP="00344BB5">
      <w:pPr>
        <w:pStyle w:val="BodyText22"/>
        <w:overflowPunct/>
        <w:autoSpaceDE/>
        <w:spacing w:before="120" w:line="360" w:lineRule="auto"/>
        <w:textAlignment w:val="auto"/>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resources</w:t>
      </w:r>
      <w:r w:rsidR="00EE456D">
        <w:rPr>
          <w:rFonts w:ascii="Cambria" w:hAnsi="Cambria"/>
          <w:sz w:val="28"/>
          <w:szCs w:val="28"/>
          <w:lang w:val="en-GB"/>
        </w:rPr>
        <w:t xml:space="preserve"> </w:t>
      </w:r>
      <w:r w:rsidRPr="00344BB5">
        <w:rPr>
          <w:rFonts w:ascii="Cambria" w:hAnsi="Cambria"/>
          <w:sz w:val="28"/>
          <w:szCs w:val="28"/>
          <w:lang w:val="en-GB"/>
        </w:rPr>
        <w:t>process</w:t>
      </w:r>
      <w:r w:rsidR="00EE456D">
        <w:rPr>
          <w:rFonts w:ascii="Cambria" w:hAnsi="Cambria"/>
          <w:sz w:val="28"/>
          <w:szCs w:val="28"/>
          <w:lang w:val="en-GB"/>
        </w:rPr>
        <w:t xml:space="preserve"> </w:t>
      </w:r>
      <w:r w:rsidRPr="00344BB5">
        <w:rPr>
          <w:rFonts w:ascii="Cambria" w:hAnsi="Cambria"/>
          <w:sz w:val="28"/>
          <w:szCs w:val="28"/>
          <w:lang w:val="en-GB"/>
        </w:rPr>
        <w:t>makes</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monetary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flows</w:t>
      </w:r>
      <w:r w:rsidR="00EE456D">
        <w:rPr>
          <w:rFonts w:ascii="Cambria" w:hAnsi="Cambria"/>
          <w:sz w:val="28"/>
          <w:szCs w:val="28"/>
          <w:lang w:val="en-GB"/>
        </w:rPr>
        <w:t xml:space="preserve"> </w:t>
      </w:r>
      <w:r w:rsidRPr="00344BB5">
        <w:rPr>
          <w:rFonts w:ascii="Cambria" w:hAnsi="Cambria"/>
          <w:sz w:val="28"/>
          <w:szCs w:val="28"/>
          <w:lang w:val="en-GB"/>
        </w:rPr>
        <w:t>going</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fulfilment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various</w:t>
      </w:r>
      <w:r w:rsidR="00EE456D">
        <w:rPr>
          <w:rFonts w:ascii="Cambria" w:hAnsi="Cambria"/>
          <w:sz w:val="28"/>
          <w:szCs w:val="28"/>
          <w:lang w:val="en-GB"/>
        </w:rPr>
        <w:t xml:space="preserve"> </w:t>
      </w:r>
      <w:r w:rsidRPr="00344BB5">
        <w:rPr>
          <w:rFonts w:ascii="Cambria" w:hAnsi="Cambria"/>
          <w:sz w:val="28"/>
          <w:szCs w:val="28"/>
          <w:lang w:val="en-GB"/>
        </w:rPr>
        <w:t>social</w:t>
      </w:r>
      <w:r w:rsidR="00EE456D">
        <w:rPr>
          <w:rFonts w:ascii="Cambria" w:hAnsi="Cambria"/>
          <w:sz w:val="28"/>
          <w:szCs w:val="28"/>
          <w:lang w:val="en-GB"/>
        </w:rPr>
        <w:t xml:space="preserve"> </w:t>
      </w:r>
      <w:r w:rsidRPr="00344BB5">
        <w:rPr>
          <w:rFonts w:ascii="Cambria" w:hAnsi="Cambria"/>
          <w:sz w:val="28"/>
          <w:szCs w:val="28"/>
          <w:lang w:val="en-GB"/>
        </w:rPr>
        <w:t>security</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can</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substantially</w:t>
      </w:r>
      <w:r w:rsidR="00EE456D">
        <w:rPr>
          <w:rFonts w:ascii="Cambria" w:hAnsi="Cambria"/>
          <w:sz w:val="28"/>
          <w:szCs w:val="28"/>
          <w:lang w:val="en-GB"/>
        </w:rPr>
        <w:t xml:space="preserve"> </w:t>
      </w:r>
      <w:r w:rsidRPr="00344BB5">
        <w:rPr>
          <w:rFonts w:ascii="Cambria" w:hAnsi="Cambria"/>
          <w:sz w:val="28"/>
          <w:szCs w:val="28"/>
          <w:lang w:val="en-GB"/>
        </w:rPr>
        <w:t>summarized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macro-groups:</w:t>
      </w:r>
    </w:p>
    <w:p w14:paraId="01DEA392" w14:textId="26E49C0C" w:rsidR="00554E2E" w:rsidRPr="00344BB5" w:rsidRDefault="00554E2E" w:rsidP="00344BB5">
      <w:pPr>
        <w:pStyle w:val="BodyText22"/>
        <w:numPr>
          <w:ilvl w:val="0"/>
          <w:numId w:val="48"/>
        </w:numPr>
        <w:overflowPunct/>
        <w:autoSpaceDE/>
        <w:spacing w:before="120" w:line="360" w:lineRule="auto"/>
        <w:textAlignment w:val="auto"/>
        <w:rPr>
          <w:rFonts w:ascii="Cambria" w:hAnsi="Cambria"/>
          <w:sz w:val="28"/>
          <w:szCs w:val="28"/>
          <w:lang w:val="en-GB"/>
        </w:rPr>
      </w:pPr>
      <w:r w:rsidRPr="00344BB5">
        <w:rPr>
          <w:rFonts w:ascii="Cambria" w:hAnsi="Cambria"/>
          <w:sz w:val="28"/>
          <w:szCs w:val="28"/>
          <w:lang w:val="en-GB"/>
        </w:rPr>
        <w:t>flows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ordinary</w:t>
      </w:r>
      <w:r w:rsidR="00EE456D">
        <w:rPr>
          <w:rFonts w:ascii="Cambria" w:hAnsi="Cambria"/>
          <w:sz w:val="28"/>
          <w:szCs w:val="28"/>
          <w:lang w:val="en-GB"/>
        </w:rPr>
        <w:t xml:space="preserve"> </w:t>
      </w:r>
      <w:r w:rsidRPr="00344BB5">
        <w:rPr>
          <w:rFonts w:ascii="Cambria" w:hAnsi="Cambria"/>
          <w:sz w:val="28"/>
          <w:szCs w:val="28"/>
          <w:lang w:val="en-GB"/>
        </w:rPr>
        <w:t>nature,</w:t>
      </w:r>
      <w:r w:rsidR="00EE456D">
        <w:rPr>
          <w:rFonts w:ascii="Cambria" w:hAnsi="Cambria"/>
          <w:sz w:val="28"/>
          <w:szCs w:val="28"/>
          <w:lang w:val="en-GB"/>
        </w:rPr>
        <w:t xml:space="preserve"> </w:t>
      </w:r>
      <w:r w:rsidRPr="00344BB5">
        <w:rPr>
          <w:rFonts w:ascii="Cambria" w:hAnsi="Cambria"/>
          <w:sz w:val="28"/>
          <w:szCs w:val="28"/>
          <w:lang w:val="en-GB"/>
        </w:rPr>
        <w:t>connected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current</w:t>
      </w:r>
      <w:r w:rsidR="00EE456D">
        <w:rPr>
          <w:rFonts w:ascii="Cambria" w:hAnsi="Cambria"/>
          <w:sz w:val="28"/>
          <w:szCs w:val="28"/>
          <w:lang w:val="en-GB"/>
        </w:rPr>
        <w:t xml:space="preserve"> </w:t>
      </w:r>
      <w:r w:rsidRPr="00344BB5">
        <w:rPr>
          <w:rFonts w:ascii="Cambria" w:hAnsi="Cambria"/>
          <w:sz w:val="28"/>
          <w:szCs w:val="28"/>
          <w:lang w:val="en-GB"/>
        </w:rPr>
        <w:t>activities/transactions</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mere</w:t>
      </w:r>
      <w:r w:rsidR="00EE456D">
        <w:rPr>
          <w:rFonts w:ascii="Cambria" w:hAnsi="Cambria"/>
          <w:sz w:val="28"/>
          <w:szCs w:val="28"/>
          <w:lang w:val="en-GB"/>
        </w:rPr>
        <w:t xml:space="preserve"> </w:t>
      </w:r>
      <w:r w:rsidRPr="00344BB5">
        <w:rPr>
          <w:rFonts w:ascii="Cambria" w:hAnsi="Cambria"/>
          <w:sz w:val="28"/>
          <w:szCs w:val="28"/>
          <w:lang w:val="en-GB"/>
        </w:rPr>
        <w:t>example,</w:t>
      </w:r>
      <w:r w:rsidR="00EE456D">
        <w:rPr>
          <w:rFonts w:ascii="Cambria" w:hAnsi="Cambria"/>
          <w:sz w:val="28"/>
          <w:szCs w:val="28"/>
          <w:lang w:val="en-GB"/>
        </w:rPr>
        <w:t xml:space="preserve"> </w:t>
      </w:r>
      <w:r w:rsidRPr="00344BB5">
        <w:rPr>
          <w:rFonts w:ascii="Cambria" w:hAnsi="Cambria"/>
          <w:sz w:val="28"/>
          <w:szCs w:val="28"/>
          <w:lang w:val="en-GB"/>
        </w:rPr>
        <w:t>purchase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services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licenses,</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tax</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social</w:t>
      </w:r>
      <w:r w:rsidR="00EE456D">
        <w:rPr>
          <w:rFonts w:ascii="Cambria" w:hAnsi="Cambria"/>
          <w:sz w:val="28"/>
          <w:szCs w:val="28"/>
          <w:lang w:val="en-GB"/>
        </w:rPr>
        <w:t xml:space="preserve"> </w:t>
      </w:r>
      <w:r w:rsidRPr="00344BB5">
        <w:rPr>
          <w:rFonts w:ascii="Cambria" w:hAnsi="Cambria"/>
          <w:sz w:val="28"/>
          <w:szCs w:val="28"/>
          <w:lang w:val="en-GB"/>
        </w:rPr>
        <w:t>security</w:t>
      </w:r>
      <w:r w:rsidR="00EE456D">
        <w:rPr>
          <w:rFonts w:ascii="Cambria" w:hAnsi="Cambria"/>
          <w:sz w:val="28"/>
          <w:szCs w:val="28"/>
          <w:lang w:val="en-GB"/>
        </w:rPr>
        <w:t xml:space="preserve"> </w:t>
      </w:r>
      <w:r w:rsidRPr="00344BB5">
        <w:rPr>
          <w:rFonts w:ascii="Cambria" w:hAnsi="Cambria"/>
          <w:sz w:val="28"/>
          <w:szCs w:val="28"/>
          <w:lang w:val="en-GB"/>
        </w:rPr>
        <w:t>contribution</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wages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salaries;</w:t>
      </w:r>
    </w:p>
    <w:p w14:paraId="5535B722" w14:textId="3240EA33" w:rsidR="00554E2E" w:rsidRPr="00344BB5" w:rsidRDefault="00554E2E" w:rsidP="00344BB5">
      <w:pPr>
        <w:pStyle w:val="BodyText22"/>
        <w:numPr>
          <w:ilvl w:val="0"/>
          <w:numId w:val="48"/>
        </w:numPr>
        <w:overflowPunct/>
        <w:autoSpaceDE/>
        <w:spacing w:before="120" w:line="360" w:lineRule="auto"/>
        <w:textAlignment w:val="auto"/>
        <w:rPr>
          <w:rFonts w:ascii="Cambria" w:hAnsi="Cambria"/>
          <w:sz w:val="28"/>
          <w:szCs w:val="28"/>
          <w:lang w:val="en-GB"/>
        </w:rPr>
      </w:pPr>
      <w:r w:rsidRPr="00344BB5">
        <w:rPr>
          <w:rFonts w:ascii="Cambria" w:hAnsi="Cambria"/>
          <w:sz w:val="28"/>
          <w:szCs w:val="28"/>
          <w:lang w:val="en-GB"/>
        </w:rPr>
        <w:t>flows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extraordinary</w:t>
      </w:r>
      <w:r w:rsidR="00EE456D">
        <w:rPr>
          <w:rFonts w:ascii="Cambria" w:hAnsi="Cambria"/>
          <w:sz w:val="28"/>
          <w:szCs w:val="28"/>
          <w:lang w:val="en-GB"/>
        </w:rPr>
        <w:t xml:space="preserve"> </w:t>
      </w:r>
      <w:r w:rsidRPr="00344BB5">
        <w:rPr>
          <w:rFonts w:ascii="Cambria" w:hAnsi="Cambria"/>
          <w:sz w:val="28"/>
          <w:szCs w:val="28"/>
          <w:lang w:val="en-GB"/>
        </w:rPr>
        <w:t>nature,</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operations</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mere</w:t>
      </w:r>
      <w:r w:rsidR="00EE456D">
        <w:rPr>
          <w:rFonts w:ascii="Cambria" w:hAnsi="Cambria"/>
          <w:sz w:val="28"/>
          <w:szCs w:val="28"/>
          <w:lang w:val="en-GB"/>
        </w:rPr>
        <w:t xml:space="preserve"> </w:t>
      </w:r>
      <w:r w:rsidRPr="00344BB5">
        <w:rPr>
          <w:rFonts w:ascii="Cambria" w:hAnsi="Cambria"/>
          <w:sz w:val="28"/>
          <w:szCs w:val="28"/>
          <w:lang w:val="en-GB"/>
        </w:rPr>
        <w:t>example,</w:t>
      </w:r>
      <w:r w:rsidR="00EE456D">
        <w:rPr>
          <w:rFonts w:ascii="Cambria" w:hAnsi="Cambria"/>
          <w:sz w:val="28"/>
          <w:szCs w:val="28"/>
          <w:lang w:val="en-GB"/>
        </w:rPr>
        <w:t xml:space="preserve"> </w:t>
      </w:r>
      <w:r w:rsidRPr="00344BB5">
        <w:rPr>
          <w:rFonts w:ascii="Cambria" w:hAnsi="Cambria"/>
          <w:sz w:val="28"/>
          <w:szCs w:val="28"/>
          <w:lang w:val="en-GB"/>
        </w:rPr>
        <w:t>subscriptions,</w:t>
      </w:r>
      <w:r w:rsidR="00EE456D">
        <w:rPr>
          <w:rFonts w:ascii="Cambria" w:hAnsi="Cambria"/>
          <w:sz w:val="28"/>
          <w:szCs w:val="28"/>
          <w:lang w:val="en-GB"/>
        </w:rPr>
        <w:t xml:space="preserve"> </w:t>
      </w:r>
      <w:r w:rsidRPr="00344BB5">
        <w:rPr>
          <w:rFonts w:ascii="Cambria" w:hAnsi="Cambria"/>
          <w:sz w:val="28"/>
          <w:szCs w:val="28"/>
          <w:lang w:val="en-GB"/>
        </w:rPr>
        <w:t>capital</w:t>
      </w:r>
      <w:r w:rsidR="00EE456D">
        <w:rPr>
          <w:rFonts w:ascii="Cambria" w:hAnsi="Cambria"/>
          <w:sz w:val="28"/>
          <w:szCs w:val="28"/>
          <w:lang w:val="en-GB"/>
        </w:rPr>
        <w:t xml:space="preserve"> </w:t>
      </w:r>
      <w:r w:rsidRPr="00344BB5">
        <w:rPr>
          <w:rFonts w:ascii="Cambria" w:hAnsi="Cambria"/>
          <w:sz w:val="28"/>
          <w:szCs w:val="28"/>
          <w:lang w:val="en-GB"/>
        </w:rPr>
        <w:t>increases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transfers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receivables.</w:t>
      </w:r>
    </w:p>
    <w:p w14:paraId="08BF7BCF" w14:textId="3A143028" w:rsidR="00554E2E" w:rsidRPr="00344BB5" w:rsidRDefault="00554E2E" w:rsidP="00344BB5">
      <w:pPr>
        <w:pStyle w:val="BodyText22"/>
        <w:overflowPunct/>
        <w:autoSpaceDE/>
        <w:spacing w:before="120" w:line="360" w:lineRule="auto"/>
        <w:textAlignment w:val="auto"/>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respect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transparency,</w:t>
      </w:r>
      <w:r w:rsidR="00EE456D">
        <w:rPr>
          <w:rFonts w:ascii="Cambria" w:hAnsi="Cambria"/>
          <w:sz w:val="28"/>
          <w:szCs w:val="28"/>
          <w:lang w:val="en-GB"/>
        </w:rPr>
        <w:t xml:space="preserve"> </w:t>
      </w:r>
      <w:r w:rsidRPr="00344BB5">
        <w:rPr>
          <w:rFonts w:ascii="Cambria" w:hAnsi="Cambria"/>
          <w:sz w:val="28"/>
          <w:szCs w:val="28"/>
          <w:lang w:val="en-GB"/>
        </w:rPr>
        <w:t>verifiability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consistency</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process</w:t>
      </w:r>
      <w:r w:rsidR="00EE456D">
        <w:rPr>
          <w:rFonts w:ascii="Cambria" w:hAnsi="Cambria"/>
          <w:sz w:val="28"/>
          <w:szCs w:val="28"/>
          <w:lang w:val="en-GB"/>
        </w:rPr>
        <w:t xml:space="preserve"> </w:t>
      </w:r>
      <w:r w:rsidRPr="00344BB5">
        <w:rPr>
          <w:rFonts w:ascii="Cambria" w:hAnsi="Cambria"/>
          <w:sz w:val="28"/>
          <w:szCs w:val="28"/>
          <w:lang w:val="en-GB"/>
        </w:rPr>
        <w:t>includes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phases:</w:t>
      </w:r>
    </w:p>
    <w:p w14:paraId="34FD6042" w14:textId="038B13B3" w:rsidR="00554E2E" w:rsidRPr="00344BB5" w:rsidRDefault="00554E2E" w:rsidP="00344BB5">
      <w:pPr>
        <w:numPr>
          <w:ilvl w:val="0"/>
          <w:numId w:val="25"/>
        </w:numPr>
        <w:spacing w:before="120" w:line="360" w:lineRule="auto"/>
        <w:rPr>
          <w:rFonts w:ascii="Cambria" w:hAnsi="Cambria"/>
          <w:sz w:val="28"/>
          <w:szCs w:val="28"/>
          <w:lang w:val="en-GB"/>
        </w:rPr>
      </w:pPr>
      <w:r w:rsidRPr="00344BB5">
        <w:rPr>
          <w:rFonts w:ascii="Cambria" w:hAnsi="Cambria"/>
          <w:sz w:val="28"/>
          <w:szCs w:val="28"/>
          <w:lang w:val="en-GB"/>
        </w:rPr>
        <w:t>planning,</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single</w:t>
      </w:r>
      <w:r w:rsidR="00EE456D">
        <w:rPr>
          <w:rFonts w:ascii="Cambria" w:hAnsi="Cambria"/>
          <w:sz w:val="28"/>
          <w:szCs w:val="28"/>
          <w:lang w:val="en-GB"/>
        </w:rPr>
        <w:t xml:space="preserve"> </w:t>
      </w:r>
      <w:r w:rsidRPr="00344BB5">
        <w:rPr>
          <w:rFonts w:ascii="Cambria" w:hAnsi="Cambria"/>
          <w:sz w:val="28"/>
          <w:szCs w:val="28"/>
          <w:lang w:val="en-GB"/>
        </w:rPr>
        <w:t>functions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periodical</w:t>
      </w:r>
      <w:r w:rsidR="00EE456D">
        <w:rPr>
          <w:rFonts w:ascii="Cambria" w:hAnsi="Cambria"/>
          <w:sz w:val="28"/>
          <w:szCs w:val="28"/>
          <w:lang w:val="en-GB"/>
        </w:rPr>
        <w:t xml:space="preserve"> </w:t>
      </w:r>
      <w:r w:rsidRPr="00344BB5">
        <w:rPr>
          <w:rFonts w:ascii="Cambria" w:hAnsi="Cambria"/>
          <w:sz w:val="28"/>
          <w:szCs w:val="28"/>
          <w:lang w:val="en-GB"/>
        </w:rPr>
        <w:t>budget</w:t>
      </w:r>
      <w:r w:rsidR="00EE456D">
        <w:rPr>
          <w:rFonts w:ascii="Cambria" w:hAnsi="Cambria"/>
          <w:sz w:val="28"/>
          <w:szCs w:val="28"/>
          <w:lang w:val="en-GB"/>
        </w:rPr>
        <w:t xml:space="preserve"> </w:t>
      </w:r>
      <w:r w:rsidRPr="00344BB5">
        <w:rPr>
          <w:rFonts w:ascii="Cambria" w:hAnsi="Cambria"/>
          <w:sz w:val="28"/>
          <w:szCs w:val="28"/>
          <w:lang w:val="en-GB"/>
        </w:rPr>
        <w:t>needs</w:t>
      </w:r>
      <w:r w:rsidR="00EE456D">
        <w:rPr>
          <w:rFonts w:ascii="Cambria" w:hAnsi="Cambria"/>
          <w:sz w:val="28"/>
          <w:szCs w:val="28"/>
          <w:lang w:val="en-GB"/>
        </w:rPr>
        <w:t xml:space="preserve"> </w:t>
      </w:r>
      <w:r w:rsidRPr="00344BB5">
        <w:rPr>
          <w:rFonts w:ascii="Cambria" w:hAnsi="Cambria"/>
          <w:sz w:val="28"/>
          <w:szCs w:val="28"/>
          <w:lang w:val="en-GB"/>
        </w:rPr>
        <w:t>and/or</w:t>
      </w:r>
      <w:r w:rsidR="00EE456D">
        <w:rPr>
          <w:rFonts w:ascii="Cambria" w:hAnsi="Cambria"/>
          <w:sz w:val="28"/>
          <w:szCs w:val="28"/>
          <w:lang w:val="en-GB"/>
        </w:rPr>
        <w:t xml:space="preserve"> </w:t>
      </w:r>
      <w:r w:rsidRPr="00344BB5">
        <w:rPr>
          <w:rFonts w:ascii="Cambria" w:hAnsi="Cambria"/>
          <w:i/>
          <w:iCs/>
          <w:sz w:val="28"/>
          <w:szCs w:val="28"/>
          <w:lang w:val="en-GB"/>
        </w:rPr>
        <w:t>ad</w:t>
      </w:r>
      <w:r w:rsidR="00EE456D">
        <w:rPr>
          <w:rFonts w:ascii="Cambria" w:hAnsi="Cambria"/>
          <w:i/>
          <w:iCs/>
          <w:sz w:val="28"/>
          <w:szCs w:val="28"/>
          <w:lang w:val="en-GB"/>
        </w:rPr>
        <w:t xml:space="preserve"> </w:t>
      </w:r>
      <w:r w:rsidRPr="00344BB5">
        <w:rPr>
          <w:rFonts w:ascii="Cambria" w:hAnsi="Cambria"/>
          <w:i/>
          <w:iCs/>
          <w:sz w:val="28"/>
          <w:szCs w:val="28"/>
          <w:lang w:val="en-GB"/>
        </w:rPr>
        <w:t>hoc</w:t>
      </w:r>
      <w:r w:rsidR="00EE456D">
        <w:rPr>
          <w:rFonts w:ascii="Cambria" w:hAnsi="Cambria"/>
          <w:i/>
          <w:iCs/>
          <w:sz w:val="28"/>
          <w:szCs w:val="28"/>
          <w:lang w:val="en-GB"/>
        </w:rPr>
        <w:t xml:space="preserve"> </w:t>
      </w:r>
      <w:r w:rsidRPr="00344BB5">
        <w:rPr>
          <w:rFonts w:ascii="Cambria" w:hAnsi="Cambria"/>
          <w:sz w:val="28"/>
          <w:szCs w:val="28"/>
          <w:lang w:val="en-GB"/>
        </w:rPr>
        <w:t>communications</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duly</w:t>
      </w:r>
      <w:r w:rsidR="00EE456D">
        <w:rPr>
          <w:rFonts w:ascii="Cambria" w:hAnsi="Cambria"/>
          <w:sz w:val="28"/>
          <w:szCs w:val="28"/>
          <w:lang w:val="en-GB"/>
        </w:rPr>
        <w:t xml:space="preserve"> </w:t>
      </w:r>
      <w:r w:rsidRPr="00344BB5">
        <w:rPr>
          <w:rFonts w:ascii="Cambria" w:hAnsi="Cambria"/>
          <w:sz w:val="28"/>
          <w:szCs w:val="28"/>
          <w:lang w:val="en-GB"/>
        </w:rPr>
        <w:t>authorized</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competent</w:t>
      </w:r>
      <w:r w:rsidR="00EE456D">
        <w:rPr>
          <w:rFonts w:ascii="Cambria" w:hAnsi="Cambria"/>
          <w:sz w:val="28"/>
          <w:szCs w:val="28"/>
          <w:lang w:val="en-GB"/>
        </w:rPr>
        <w:t xml:space="preserve"> </w:t>
      </w:r>
      <w:r w:rsidRPr="00344BB5">
        <w:rPr>
          <w:rFonts w:ascii="Cambria" w:hAnsi="Cambria"/>
          <w:sz w:val="28"/>
          <w:szCs w:val="28"/>
          <w:lang w:val="en-GB"/>
        </w:rPr>
        <w:t>Function;</w:t>
      </w:r>
    </w:p>
    <w:p w14:paraId="77629652" w14:textId="30189669" w:rsidR="00554E2E" w:rsidRPr="00344BB5" w:rsidRDefault="00554E2E" w:rsidP="00344BB5">
      <w:pPr>
        <w:numPr>
          <w:ilvl w:val="0"/>
          <w:numId w:val="25"/>
        </w:numPr>
        <w:spacing w:before="120" w:line="360" w:lineRule="auto"/>
        <w:rPr>
          <w:rFonts w:ascii="Cambria" w:hAnsi="Cambria"/>
          <w:sz w:val="28"/>
          <w:szCs w:val="28"/>
          <w:lang w:val="en-GB"/>
        </w:rPr>
      </w:pPr>
      <w:r w:rsidRPr="00344BB5">
        <w:rPr>
          <w:rFonts w:ascii="Cambria" w:hAnsi="Cambria"/>
          <w:sz w:val="28"/>
          <w:szCs w:val="28"/>
          <w:lang w:val="en-GB"/>
        </w:rPr>
        <w:t>preparation</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competent</w:t>
      </w:r>
      <w:r w:rsidR="00EE456D">
        <w:rPr>
          <w:rFonts w:ascii="Cambria" w:hAnsi="Cambria"/>
          <w:sz w:val="28"/>
          <w:szCs w:val="28"/>
          <w:lang w:val="en-GB"/>
        </w:rPr>
        <w:t xml:space="preserve"> </w:t>
      </w:r>
      <w:r w:rsidRPr="00344BB5">
        <w:rPr>
          <w:rFonts w:ascii="Cambria" w:hAnsi="Cambria"/>
          <w:sz w:val="28"/>
          <w:szCs w:val="28"/>
          <w:lang w:val="en-GB"/>
        </w:rPr>
        <w:t>function)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necessary</w:t>
      </w:r>
      <w:r w:rsidR="00EE456D">
        <w:rPr>
          <w:rFonts w:ascii="Cambria" w:hAnsi="Cambria"/>
          <w:sz w:val="28"/>
          <w:szCs w:val="28"/>
          <w:lang w:val="en-GB"/>
        </w:rPr>
        <w:t xml:space="preserve"> </w:t>
      </w:r>
      <w:r w:rsidRPr="00344BB5">
        <w:rPr>
          <w:rFonts w:ascii="Cambria" w:hAnsi="Cambria"/>
          <w:sz w:val="28"/>
          <w:szCs w:val="28"/>
          <w:lang w:val="en-GB"/>
        </w:rPr>
        <w:t>budget</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deadlines;</w:t>
      </w:r>
    </w:p>
    <w:p w14:paraId="1C2DB988" w14:textId="54894B2C" w:rsidR="00554E2E" w:rsidRPr="00344BB5" w:rsidRDefault="00554E2E" w:rsidP="00344BB5">
      <w:pPr>
        <w:numPr>
          <w:ilvl w:val="0"/>
          <w:numId w:val="25"/>
        </w:numPr>
        <w:spacing w:before="120" w:line="360" w:lineRule="auto"/>
        <w:rPr>
          <w:rFonts w:ascii="Cambria" w:hAnsi="Cambria"/>
          <w:sz w:val="28"/>
          <w:szCs w:val="28"/>
          <w:lang w:val="en-GB"/>
        </w:rPr>
      </w:pPr>
      <w:r w:rsidRPr="00344BB5">
        <w:rPr>
          <w:rFonts w:ascii="Cambria" w:hAnsi="Cambria"/>
          <w:sz w:val="28"/>
          <w:szCs w:val="28"/>
          <w:lang w:val="en-GB"/>
        </w:rPr>
        <w:t>payment</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duly</w:t>
      </w:r>
      <w:r w:rsidR="00EE456D">
        <w:rPr>
          <w:rFonts w:ascii="Cambria" w:hAnsi="Cambria"/>
          <w:sz w:val="28"/>
          <w:szCs w:val="28"/>
          <w:lang w:val="en-GB"/>
        </w:rPr>
        <w:t xml:space="preserve"> </w:t>
      </w:r>
      <w:r w:rsidRPr="00344BB5">
        <w:rPr>
          <w:rFonts w:ascii="Cambria" w:hAnsi="Cambria"/>
          <w:sz w:val="28"/>
          <w:szCs w:val="28"/>
          <w:lang w:val="en-GB"/>
        </w:rPr>
        <w:t>formalized;</w:t>
      </w:r>
    </w:p>
    <w:p w14:paraId="2133660F" w14:textId="04EBCAF3" w:rsidR="00554E2E" w:rsidRPr="00344BB5" w:rsidRDefault="00554E2E" w:rsidP="00344BB5">
      <w:pPr>
        <w:numPr>
          <w:ilvl w:val="0"/>
          <w:numId w:val="25"/>
        </w:numPr>
        <w:spacing w:before="120" w:line="360" w:lineRule="auto"/>
        <w:rPr>
          <w:rFonts w:ascii="Cambria" w:hAnsi="Cambria"/>
          <w:sz w:val="28"/>
          <w:szCs w:val="28"/>
          <w:lang w:val="en-GB"/>
        </w:rPr>
      </w:pPr>
      <w:r w:rsidRPr="00344BB5">
        <w:rPr>
          <w:rFonts w:ascii="Cambria" w:hAnsi="Cambria"/>
          <w:sz w:val="28"/>
          <w:szCs w:val="28"/>
          <w:lang w:val="en-GB"/>
        </w:rPr>
        <w:t>verification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correspondence</w:t>
      </w:r>
      <w:r w:rsidR="00EE456D">
        <w:rPr>
          <w:rFonts w:ascii="Cambria" w:hAnsi="Cambria"/>
          <w:sz w:val="28"/>
          <w:szCs w:val="28"/>
          <w:lang w:val="en-GB"/>
        </w:rPr>
        <w:t xml:space="preserve"> </w:t>
      </w:r>
      <w:r w:rsidRPr="00344BB5">
        <w:rPr>
          <w:rFonts w:ascii="Cambria" w:hAnsi="Cambria"/>
          <w:sz w:val="28"/>
          <w:szCs w:val="28"/>
          <w:lang w:val="en-GB"/>
        </w:rPr>
        <w:t>between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amount</w:t>
      </w:r>
      <w:r w:rsidR="00EE456D">
        <w:rPr>
          <w:rFonts w:ascii="Cambria" w:hAnsi="Cambria"/>
          <w:sz w:val="28"/>
          <w:szCs w:val="28"/>
          <w:lang w:val="en-GB"/>
        </w:rPr>
        <w:t xml:space="preserve"> </w:t>
      </w:r>
      <w:r w:rsidRPr="00344BB5">
        <w:rPr>
          <w:rFonts w:ascii="Cambria" w:hAnsi="Cambria"/>
          <w:sz w:val="28"/>
          <w:szCs w:val="28"/>
          <w:lang w:val="en-GB"/>
        </w:rPr>
        <w:t>indicated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document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payment</w:t>
      </w:r>
      <w:r w:rsidR="00EE456D">
        <w:rPr>
          <w:rFonts w:ascii="Cambria" w:hAnsi="Cambria"/>
          <w:sz w:val="28"/>
          <w:szCs w:val="28"/>
          <w:lang w:val="en-GB"/>
        </w:rPr>
        <w:t xml:space="preserve"> </w:t>
      </w:r>
      <w:r w:rsidRPr="00344BB5">
        <w:rPr>
          <w:rFonts w:ascii="Cambria" w:hAnsi="Cambria"/>
          <w:sz w:val="28"/>
          <w:szCs w:val="28"/>
          <w:lang w:val="en-GB"/>
        </w:rPr>
        <w:t>order.</w:t>
      </w:r>
    </w:p>
    <w:p w14:paraId="4BDF0425" w14:textId="4A312A40" w:rsidR="00554E2E" w:rsidRPr="00344BB5" w:rsidRDefault="00554E2E" w:rsidP="00344BB5">
      <w:pPr>
        <w:pStyle w:val="BodyText22"/>
        <w:overflowPunct/>
        <w:autoSpaceDE/>
        <w:spacing w:before="120" w:line="360" w:lineRule="auto"/>
        <w:textAlignment w:val="auto"/>
        <w:rPr>
          <w:rFonts w:ascii="Cambria" w:hAnsi="Cambria"/>
          <w:sz w:val="28"/>
          <w:szCs w:val="28"/>
          <w:lang w:val="en-GB"/>
        </w:rPr>
      </w:pPr>
      <w:r w:rsidRPr="00344BB5">
        <w:rPr>
          <w:rFonts w:ascii="Cambria" w:hAnsi="Cambria"/>
          <w:sz w:val="28"/>
          <w:szCs w:val="28"/>
          <w:lang w:val="en-GB"/>
        </w:rPr>
        <w:lastRenderedPageBreak/>
        <w:t>Confindustria’s</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recommend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adoption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decision</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making</w:t>
      </w:r>
      <w:r w:rsidR="00EE456D">
        <w:rPr>
          <w:rFonts w:ascii="Cambria" w:hAnsi="Cambria"/>
          <w:sz w:val="28"/>
          <w:szCs w:val="28"/>
          <w:lang w:val="en-GB"/>
        </w:rPr>
        <w:t xml:space="preserve"> </w:t>
      </w:r>
      <w:r w:rsidRPr="00344BB5">
        <w:rPr>
          <w:rFonts w:ascii="Cambria" w:hAnsi="Cambria"/>
          <w:sz w:val="28"/>
          <w:szCs w:val="28"/>
          <w:lang w:val="en-GB"/>
        </w:rPr>
        <w:t>documented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verifiable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various</w:t>
      </w:r>
      <w:r w:rsidR="00EE456D">
        <w:rPr>
          <w:rFonts w:ascii="Cambria" w:hAnsi="Cambria"/>
          <w:sz w:val="28"/>
          <w:szCs w:val="28"/>
          <w:lang w:val="en-GB"/>
        </w:rPr>
        <w:t xml:space="preserve"> </w:t>
      </w:r>
      <w:r w:rsidRPr="00344BB5">
        <w:rPr>
          <w:rFonts w:ascii="Cambria" w:hAnsi="Cambria"/>
          <w:sz w:val="28"/>
          <w:szCs w:val="28"/>
          <w:lang w:val="en-GB"/>
        </w:rPr>
        <w:t>steps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decisional</w:t>
      </w:r>
      <w:r w:rsidR="00EE456D">
        <w:rPr>
          <w:rFonts w:ascii="Cambria" w:hAnsi="Cambria"/>
          <w:sz w:val="28"/>
          <w:szCs w:val="28"/>
          <w:lang w:val="en-GB"/>
        </w:rPr>
        <w:t xml:space="preserve"> </w:t>
      </w:r>
      <w:r w:rsidRPr="00344BB5">
        <w:rPr>
          <w:rFonts w:ascii="Cambria" w:hAnsi="Cambria"/>
          <w:sz w:val="28"/>
          <w:szCs w:val="28"/>
          <w:lang w:val="en-GB"/>
        </w:rPr>
        <w:t>process,</w:t>
      </w:r>
      <w:r w:rsidR="00EE456D">
        <w:rPr>
          <w:rFonts w:ascii="Cambria" w:hAnsi="Cambria"/>
          <w:sz w:val="28"/>
          <w:szCs w:val="28"/>
          <w:lang w:val="en-GB"/>
        </w:rPr>
        <w:t xml:space="preserve"> </w:t>
      </w:r>
      <w:r w:rsidRPr="00344BB5">
        <w:rPr>
          <w:rFonts w:ascii="Cambria" w:hAnsi="Cambria"/>
          <w:sz w:val="28"/>
          <w:szCs w:val="28"/>
          <w:lang w:val="en-GB"/>
        </w:rPr>
        <w:t>prevent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inappropriate</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resources.</w:t>
      </w:r>
    </w:p>
    <w:p w14:paraId="45AEF035" w14:textId="07F73869" w:rsidR="00554E2E" w:rsidRPr="00344BB5" w:rsidRDefault="00554E2E" w:rsidP="00344BB5">
      <w:pPr>
        <w:pStyle w:val="BodyText22"/>
        <w:overflowPunct/>
        <w:autoSpaceDE/>
        <w:spacing w:before="120" w:line="360" w:lineRule="auto"/>
        <w:textAlignment w:val="auto"/>
        <w:rPr>
          <w:rFonts w:ascii="Cambria" w:hAnsi="Cambria"/>
          <w:sz w:val="28"/>
          <w:szCs w:val="28"/>
          <w:lang w:val="en-GB"/>
        </w:rPr>
      </w:pPr>
      <w:r w:rsidRPr="00344BB5">
        <w:rPr>
          <w:rFonts w:ascii="Cambria" w:hAnsi="Cambria"/>
          <w:sz w:val="28"/>
          <w:szCs w:val="28"/>
          <w:lang w:val="en-GB"/>
        </w:rPr>
        <w:t>Always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indicated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resources</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based</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qualifying</w:t>
      </w:r>
      <w:r w:rsidR="00EE456D">
        <w:rPr>
          <w:rFonts w:ascii="Cambria" w:hAnsi="Cambria"/>
          <w:sz w:val="28"/>
          <w:szCs w:val="28"/>
          <w:lang w:val="en-GB"/>
        </w:rPr>
        <w:t xml:space="preserve"> </w:t>
      </w:r>
      <w:r w:rsidRPr="00344BB5">
        <w:rPr>
          <w:rFonts w:ascii="Cambria" w:hAnsi="Cambria"/>
          <w:sz w:val="28"/>
          <w:szCs w:val="28"/>
          <w:lang w:val="en-GB"/>
        </w:rPr>
        <w:t>elements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separation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roles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key</w:t>
      </w:r>
      <w:r w:rsidR="00EE456D">
        <w:rPr>
          <w:rFonts w:ascii="Cambria" w:hAnsi="Cambria"/>
          <w:sz w:val="28"/>
          <w:szCs w:val="28"/>
          <w:lang w:val="en-GB"/>
        </w:rPr>
        <w:t xml:space="preserve"> </w:t>
      </w:r>
      <w:r w:rsidRPr="00344BB5">
        <w:rPr>
          <w:rFonts w:ascii="Cambria" w:hAnsi="Cambria"/>
          <w:sz w:val="28"/>
          <w:szCs w:val="28"/>
          <w:lang w:val="en-GB"/>
        </w:rPr>
        <w:t>steps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process,</w:t>
      </w:r>
      <w:r w:rsidR="00EE456D">
        <w:rPr>
          <w:rFonts w:ascii="Cambria" w:hAnsi="Cambria"/>
          <w:sz w:val="28"/>
          <w:szCs w:val="28"/>
          <w:lang w:val="en-GB"/>
        </w:rPr>
        <w:t xml:space="preserve"> </w:t>
      </w:r>
      <w:r w:rsidRPr="00344BB5">
        <w:rPr>
          <w:rFonts w:ascii="Cambria" w:hAnsi="Cambria"/>
          <w:sz w:val="28"/>
          <w:szCs w:val="28"/>
          <w:lang w:val="en-GB"/>
        </w:rPr>
        <w:t>duly</w:t>
      </w:r>
      <w:r w:rsidR="00EE456D">
        <w:rPr>
          <w:rFonts w:ascii="Cambria" w:hAnsi="Cambria"/>
          <w:sz w:val="28"/>
          <w:szCs w:val="28"/>
          <w:lang w:val="en-GB"/>
        </w:rPr>
        <w:t xml:space="preserve"> </w:t>
      </w:r>
      <w:r w:rsidRPr="00344BB5">
        <w:rPr>
          <w:rFonts w:ascii="Cambria" w:hAnsi="Cambria"/>
          <w:sz w:val="28"/>
          <w:szCs w:val="28"/>
          <w:lang w:val="en-GB"/>
        </w:rPr>
        <w:t>formalized,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tracking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documents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authorization</w:t>
      </w:r>
      <w:r w:rsidR="00EE456D">
        <w:rPr>
          <w:rFonts w:ascii="Cambria" w:hAnsi="Cambria"/>
          <w:sz w:val="28"/>
          <w:szCs w:val="28"/>
          <w:lang w:val="en-GB"/>
        </w:rPr>
        <w:t xml:space="preserve"> </w:t>
      </w:r>
      <w:r w:rsidRPr="00344BB5">
        <w:rPr>
          <w:rFonts w:ascii="Cambria" w:hAnsi="Cambria"/>
          <w:sz w:val="28"/>
          <w:szCs w:val="28"/>
          <w:lang w:val="en-GB"/>
        </w:rPr>
        <w:t>levels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associated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operation.</w:t>
      </w:r>
    </w:p>
    <w:p w14:paraId="63420941" w14:textId="0557FD58" w:rsidR="00554E2E" w:rsidRPr="00344BB5" w:rsidRDefault="00554E2E" w:rsidP="00344BB5">
      <w:pPr>
        <w:pStyle w:val="BodyTextIndent"/>
        <w:spacing w:before="120" w:after="0" w:line="360" w:lineRule="auto"/>
        <w:ind w:left="0"/>
        <w:rPr>
          <w:rFonts w:ascii="Cambria" w:hAnsi="Cambria"/>
          <w:sz w:val="28"/>
          <w:szCs w:val="28"/>
          <w:u w:val="single"/>
        </w:rPr>
      </w:pPr>
      <w:r w:rsidRPr="00344BB5">
        <w:rPr>
          <w:rFonts w:ascii="Cambria" w:hAnsi="Cambria"/>
          <w:sz w:val="28"/>
          <w:szCs w:val="28"/>
          <w:u w:val="single"/>
        </w:rPr>
        <w:t>In</w:t>
      </w:r>
      <w:r w:rsidR="00EE456D">
        <w:rPr>
          <w:rFonts w:ascii="Cambria" w:hAnsi="Cambria"/>
          <w:sz w:val="28"/>
          <w:szCs w:val="28"/>
          <w:u w:val="single"/>
        </w:rPr>
        <w:t xml:space="preserve"> </w:t>
      </w:r>
      <w:r w:rsidRPr="00344BB5">
        <w:rPr>
          <w:rFonts w:ascii="Cambria" w:hAnsi="Cambria"/>
          <w:sz w:val="28"/>
          <w:szCs w:val="28"/>
          <w:u w:val="single"/>
        </w:rPr>
        <w:t>particular,</w:t>
      </w:r>
      <w:r w:rsidR="00EE456D">
        <w:rPr>
          <w:rFonts w:ascii="Cambria" w:hAnsi="Cambria"/>
          <w:sz w:val="28"/>
          <w:szCs w:val="28"/>
          <w:u w:val="single"/>
        </w:rPr>
        <w:t xml:space="preserve"> </w:t>
      </w:r>
      <w:r w:rsidRPr="00344BB5">
        <w:rPr>
          <w:rFonts w:ascii="Cambria" w:hAnsi="Cambria"/>
          <w:sz w:val="28"/>
          <w:szCs w:val="28"/>
          <w:u w:val="single"/>
        </w:rPr>
        <w:t>the</w:t>
      </w:r>
      <w:r w:rsidR="00EE456D">
        <w:rPr>
          <w:rFonts w:ascii="Cambria" w:hAnsi="Cambria"/>
          <w:sz w:val="28"/>
          <w:szCs w:val="28"/>
          <w:u w:val="single"/>
        </w:rPr>
        <w:t xml:space="preserve"> </w:t>
      </w:r>
      <w:r w:rsidRPr="00344BB5">
        <w:rPr>
          <w:rFonts w:ascii="Cambria" w:hAnsi="Cambria"/>
          <w:sz w:val="28"/>
          <w:szCs w:val="28"/>
          <w:u w:val="single"/>
        </w:rPr>
        <w:t>specific</w:t>
      </w:r>
      <w:r w:rsidR="00EE456D">
        <w:rPr>
          <w:rFonts w:ascii="Cambria" w:hAnsi="Cambria"/>
          <w:sz w:val="28"/>
          <w:szCs w:val="28"/>
          <w:u w:val="single"/>
        </w:rPr>
        <w:t xml:space="preserve"> </w:t>
      </w:r>
      <w:r w:rsidRPr="00344BB5">
        <w:rPr>
          <w:rFonts w:ascii="Cambria" w:hAnsi="Cambria"/>
          <w:sz w:val="28"/>
          <w:szCs w:val="28"/>
          <w:u w:val="single"/>
        </w:rPr>
        <w:t>control</w:t>
      </w:r>
      <w:r w:rsidR="00EE456D">
        <w:rPr>
          <w:rFonts w:ascii="Cambria" w:hAnsi="Cambria"/>
          <w:sz w:val="28"/>
          <w:szCs w:val="28"/>
          <w:u w:val="single"/>
        </w:rPr>
        <w:t xml:space="preserve"> </w:t>
      </w:r>
      <w:r w:rsidRPr="00344BB5">
        <w:rPr>
          <w:rFonts w:ascii="Cambria" w:hAnsi="Cambria"/>
          <w:sz w:val="28"/>
          <w:szCs w:val="28"/>
          <w:u w:val="single"/>
        </w:rPr>
        <w:t>elements</w:t>
      </w:r>
      <w:r w:rsidR="00EE456D">
        <w:rPr>
          <w:rFonts w:ascii="Cambria" w:hAnsi="Cambria"/>
          <w:sz w:val="28"/>
          <w:szCs w:val="28"/>
          <w:u w:val="single"/>
        </w:rPr>
        <w:t xml:space="preserve"> </w:t>
      </w:r>
      <w:r w:rsidRPr="00344BB5">
        <w:rPr>
          <w:rFonts w:ascii="Cambria" w:hAnsi="Cambria"/>
          <w:sz w:val="28"/>
          <w:szCs w:val="28"/>
          <w:u w:val="single"/>
        </w:rPr>
        <w:t>are</w:t>
      </w:r>
      <w:r w:rsidR="00EE456D">
        <w:rPr>
          <w:rFonts w:ascii="Cambria" w:hAnsi="Cambria"/>
          <w:sz w:val="28"/>
          <w:szCs w:val="28"/>
          <w:u w:val="single"/>
        </w:rPr>
        <w:t xml:space="preserve"> </w:t>
      </w:r>
      <w:r w:rsidRPr="00344BB5">
        <w:rPr>
          <w:rFonts w:ascii="Cambria" w:hAnsi="Cambria"/>
          <w:sz w:val="28"/>
          <w:szCs w:val="28"/>
          <w:u w:val="single"/>
        </w:rPr>
        <w:t>described</w:t>
      </w:r>
      <w:r w:rsidR="00EE456D">
        <w:rPr>
          <w:rFonts w:ascii="Cambria" w:hAnsi="Cambria"/>
          <w:sz w:val="28"/>
          <w:szCs w:val="28"/>
          <w:u w:val="single"/>
        </w:rPr>
        <w:t xml:space="preserve"> </w:t>
      </w:r>
      <w:r w:rsidRPr="00344BB5">
        <w:rPr>
          <w:rFonts w:ascii="Cambria" w:hAnsi="Cambria"/>
          <w:sz w:val="28"/>
          <w:szCs w:val="28"/>
          <w:u w:val="single"/>
        </w:rPr>
        <w:t>as</w:t>
      </w:r>
      <w:r w:rsidR="00EE456D">
        <w:rPr>
          <w:rFonts w:ascii="Cambria" w:hAnsi="Cambria"/>
          <w:sz w:val="28"/>
          <w:szCs w:val="28"/>
          <w:u w:val="single"/>
        </w:rPr>
        <w:t xml:space="preserve"> </w:t>
      </w:r>
      <w:r w:rsidRPr="00344BB5">
        <w:rPr>
          <w:rFonts w:ascii="Cambria" w:hAnsi="Cambria"/>
          <w:sz w:val="28"/>
          <w:szCs w:val="28"/>
          <w:u w:val="single"/>
        </w:rPr>
        <w:t>follows:</w:t>
      </w:r>
    </w:p>
    <w:p w14:paraId="7769E0F2" w14:textId="142A9F57" w:rsidR="00554E2E" w:rsidRPr="00344BB5" w:rsidRDefault="00554E2E" w:rsidP="00344BB5">
      <w:pPr>
        <w:pStyle w:val="BodyText"/>
        <w:numPr>
          <w:ilvl w:val="0"/>
          <w:numId w:val="102"/>
        </w:numPr>
        <w:spacing w:before="120" w:after="0" w:line="360" w:lineRule="auto"/>
        <w:jc w:val="both"/>
        <w:rPr>
          <w:rFonts w:ascii="Cambria" w:hAnsi="Cambria"/>
          <w:sz w:val="28"/>
          <w:szCs w:val="28"/>
          <w:lang w:val="en-GB"/>
        </w:rPr>
      </w:pPr>
      <w:r w:rsidRPr="00344BB5">
        <w:rPr>
          <w:rFonts w:ascii="Cambria" w:hAnsi="Cambria"/>
          <w:sz w:val="28"/>
          <w:szCs w:val="28"/>
          <w:lang w:val="en-GB"/>
        </w:rPr>
        <w:t>existence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different</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operating</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different</w:t>
      </w:r>
      <w:r w:rsidR="00EE456D">
        <w:rPr>
          <w:rFonts w:ascii="Cambria" w:hAnsi="Cambria"/>
          <w:sz w:val="28"/>
          <w:szCs w:val="28"/>
          <w:lang w:val="en-GB"/>
        </w:rPr>
        <w:t xml:space="preserve"> </w:t>
      </w:r>
      <w:r w:rsidRPr="00344BB5">
        <w:rPr>
          <w:rFonts w:ascii="Cambria" w:hAnsi="Cambria"/>
          <w:sz w:val="28"/>
          <w:szCs w:val="28"/>
          <w:lang w:val="en-GB"/>
        </w:rPr>
        <w:t>steps/activities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process;</w:t>
      </w:r>
    </w:p>
    <w:p w14:paraId="33E7980E" w14:textId="0A10E57A" w:rsidR="00554E2E" w:rsidRPr="00344BB5" w:rsidRDefault="00554E2E" w:rsidP="00344BB5">
      <w:pPr>
        <w:pStyle w:val="BodyText"/>
        <w:numPr>
          <w:ilvl w:val="0"/>
          <w:numId w:val="102"/>
        </w:numPr>
        <w:spacing w:before="120" w:after="0" w:line="360" w:lineRule="auto"/>
        <w:jc w:val="both"/>
        <w:rPr>
          <w:rFonts w:ascii="Cambria" w:hAnsi="Cambria"/>
          <w:sz w:val="28"/>
          <w:szCs w:val="28"/>
          <w:lang w:val="en-GB"/>
        </w:rPr>
      </w:pPr>
      <w:r w:rsidRPr="00344BB5">
        <w:rPr>
          <w:rFonts w:ascii="Cambria" w:hAnsi="Cambria"/>
          <w:sz w:val="28"/>
          <w:szCs w:val="28"/>
          <w:lang w:val="en-GB"/>
        </w:rPr>
        <w:t>request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payment</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duly</w:t>
      </w:r>
      <w:r w:rsidR="00EE456D">
        <w:rPr>
          <w:rFonts w:ascii="Cambria" w:hAnsi="Cambria"/>
          <w:sz w:val="28"/>
          <w:szCs w:val="28"/>
          <w:lang w:val="en-GB"/>
        </w:rPr>
        <w:t xml:space="preserve"> </w:t>
      </w:r>
      <w:r w:rsidRPr="00344BB5">
        <w:rPr>
          <w:rFonts w:ascii="Cambria" w:hAnsi="Cambria"/>
          <w:sz w:val="28"/>
          <w:szCs w:val="28"/>
          <w:lang w:val="en-GB"/>
        </w:rPr>
        <w:t>formalized,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effect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payment;</w:t>
      </w:r>
    </w:p>
    <w:p w14:paraId="56C1198A" w14:textId="0817CE48" w:rsidR="00554E2E" w:rsidRPr="00344BB5" w:rsidRDefault="00554E2E" w:rsidP="00344BB5">
      <w:pPr>
        <w:pStyle w:val="BodyText"/>
        <w:numPr>
          <w:ilvl w:val="0"/>
          <w:numId w:val="102"/>
        </w:numPr>
        <w:spacing w:before="120" w:after="0" w:line="360" w:lineRule="auto"/>
        <w:jc w:val="both"/>
        <w:rPr>
          <w:rFonts w:ascii="Cambria" w:hAnsi="Cambria"/>
          <w:sz w:val="28"/>
          <w:szCs w:val="28"/>
          <w:lang w:val="en-GB"/>
        </w:rPr>
      </w:pP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payment;</w:t>
      </w:r>
    </w:p>
    <w:p w14:paraId="48FDB5C6" w14:textId="0D30947A" w:rsidR="00554E2E" w:rsidRPr="00344BB5" w:rsidRDefault="00554E2E" w:rsidP="00344BB5">
      <w:pPr>
        <w:pStyle w:val="BodyText"/>
        <w:numPr>
          <w:ilvl w:val="0"/>
          <w:numId w:val="102"/>
        </w:numPr>
        <w:spacing w:before="120" w:after="0" w:line="360" w:lineRule="auto"/>
        <w:jc w:val="both"/>
        <w:rPr>
          <w:rFonts w:ascii="Cambria" w:hAnsi="Cambria"/>
          <w:sz w:val="28"/>
          <w:szCs w:val="28"/>
          <w:lang w:val="en-GB"/>
        </w:rPr>
      </w:pPr>
      <w:r w:rsidRPr="00344BB5">
        <w:rPr>
          <w:rFonts w:ascii="Cambria" w:hAnsi="Cambria"/>
          <w:sz w:val="28"/>
          <w:szCs w:val="28"/>
          <w:lang w:val="en-GB"/>
        </w:rPr>
        <w:t>final</w:t>
      </w:r>
      <w:r w:rsidR="00EE456D">
        <w:rPr>
          <w:rFonts w:ascii="Cambria" w:hAnsi="Cambria"/>
          <w:sz w:val="28"/>
          <w:szCs w:val="28"/>
          <w:lang w:val="en-GB"/>
        </w:rPr>
        <w:t xml:space="preserve"> </w:t>
      </w:r>
      <w:r w:rsidRPr="00344BB5">
        <w:rPr>
          <w:rFonts w:ascii="Cambria" w:hAnsi="Cambria"/>
          <w:sz w:val="28"/>
          <w:szCs w:val="28"/>
          <w:lang w:val="en-GB"/>
        </w:rPr>
        <w:t>balancing;</w:t>
      </w:r>
    </w:p>
    <w:p w14:paraId="48334352" w14:textId="1BB40D0E" w:rsidR="00554E2E" w:rsidRPr="00344BB5" w:rsidRDefault="00554E2E" w:rsidP="00344BB5">
      <w:pPr>
        <w:pStyle w:val="BodyText"/>
        <w:numPr>
          <w:ilvl w:val="0"/>
          <w:numId w:val="102"/>
        </w:numPr>
        <w:spacing w:before="120" w:after="0" w:line="360" w:lineRule="auto"/>
        <w:jc w:val="both"/>
        <w:rPr>
          <w:rFonts w:ascii="Cambria" w:hAnsi="Cambria"/>
          <w:sz w:val="28"/>
          <w:szCs w:val="28"/>
          <w:lang w:val="en-GB"/>
        </w:rPr>
      </w:pPr>
      <w:r w:rsidRPr="00344BB5">
        <w:rPr>
          <w:rFonts w:ascii="Cambria" w:hAnsi="Cambria"/>
          <w:sz w:val="28"/>
          <w:szCs w:val="28"/>
          <w:lang w:val="en-GB"/>
        </w:rPr>
        <w:t>existence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authorization</w:t>
      </w:r>
      <w:r w:rsidR="00EE456D">
        <w:rPr>
          <w:rFonts w:ascii="Cambria" w:hAnsi="Cambria"/>
          <w:sz w:val="28"/>
          <w:szCs w:val="28"/>
          <w:lang w:val="en-GB"/>
        </w:rPr>
        <w:t xml:space="preserve"> </w:t>
      </w:r>
      <w:r w:rsidRPr="00344BB5">
        <w:rPr>
          <w:rFonts w:ascii="Cambria" w:hAnsi="Cambria"/>
          <w:sz w:val="28"/>
          <w:szCs w:val="28"/>
          <w:lang w:val="en-GB"/>
        </w:rPr>
        <w:t>levels</w:t>
      </w:r>
      <w:r w:rsidR="00EE456D">
        <w:rPr>
          <w:rFonts w:ascii="Cambria" w:hAnsi="Cambria"/>
          <w:sz w:val="28"/>
          <w:szCs w:val="28"/>
          <w:lang w:val="en-GB"/>
        </w:rPr>
        <w:t xml:space="preserve"> </w:t>
      </w:r>
      <w:r w:rsidRPr="00344BB5">
        <w:rPr>
          <w:rFonts w:ascii="Cambria" w:hAnsi="Cambria"/>
          <w:sz w:val="28"/>
          <w:szCs w:val="28"/>
          <w:lang w:val="en-GB"/>
        </w:rPr>
        <w:t>both</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payment</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payment</w:t>
      </w:r>
      <w:r w:rsidR="00EE456D">
        <w:rPr>
          <w:rFonts w:ascii="Cambria" w:hAnsi="Cambria"/>
          <w:sz w:val="28"/>
          <w:szCs w:val="28"/>
          <w:lang w:val="en-GB"/>
        </w:rPr>
        <w:t xml:space="preserve"> </w:t>
      </w:r>
      <w:r w:rsidRPr="00344BB5">
        <w:rPr>
          <w:rFonts w:ascii="Cambria" w:hAnsi="Cambria"/>
          <w:sz w:val="28"/>
          <w:szCs w:val="28"/>
          <w:lang w:val="en-GB"/>
        </w:rPr>
        <w:t>divided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nature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operation</w:t>
      </w:r>
      <w:r w:rsidR="00EE456D">
        <w:rPr>
          <w:rFonts w:ascii="Cambria" w:hAnsi="Cambria"/>
          <w:sz w:val="28"/>
          <w:szCs w:val="28"/>
          <w:lang w:val="en-GB"/>
        </w:rPr>
        <w:t xml:space="preserve"> </w:t>
      </w:r>
      <w:r w:rsidRPr="00344BB5">
        <w:rPr>
          <w:rFonts w:ascii="Cambria" w:hAnsi="Cambria"/>
          <w:sz w:val="28"/>
          <w:szCs w:val="28"/>
          <w:lang w:val="en-GB"/>
        </w:rPr>
        <w:t>(ordinary/extraordinary)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amount;</w:t>
      </w:r>
    </w:p>
    <w:p w14:paraId="71AA8B2F" w14:textId="0D69AD4D" w:rsidR="00554E2E" w:rsidRPr="00344BB5" w:rsidRDefault="00554E2E" w:rsidP="00344BB5">
      <w:pPr>
        <w:pStyle w:val="BodyText"/>
        <w:numPr>
          <w:ilvl w:val="0"/>
          <w:numId w:val="102"/>
        </w:numPr>
        <w:spacing w:before="120" w:after="0" w:line="360" w:lineRule="auto"/>
        <w:jc w:val="both"/>
        <w:rPr>
          <w:rFonts w:ascii="Cambria" w:hAnsi="Cambria"/>
          <w:sz w:val="28"/>
          <w:szCs w:val="28"/>
          <w:lang w:val="en-GB"/>
        </w:rPr>
      </w:pPr>
      <w:r w:rsidRPr="00344BB5">
        <w:rPr>
          <w:rFonts w:ascii="Cambria" w:hAnsi="Cambria"/>
          <w:sz w:val="28"/>
          <w:szCs w:val="28"/>
          <w:lang w:val="en-GB"/>
        </w:rPr>
        <w:t>existence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systematic</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flow</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guaranteeing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consistency</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proxies,</w:t>
      </w:r>
      <w:r w:rsidR="00EE456D">
        <w:rPr>
          <w:rFonts w:ascii="Cambria" w:hAnsi="Cambria"/>
          <w:sz w:val="28"/>
          <w:szCs w:val="28"/>
          <w:lang w:val="en-GB"/>
        </w:rPr>
        <w:t xml:space="preserve"> </w:t>
      </w:r>
      <w:r w:rsidRPr="00344BB5">
        <w:rPr>
          <w:rFonts w:ascii="Cambria" w:hAnsi="Cambria"/>
          <w:sz w:val="28"/>
          <w:szCs w:val="28"/>
          <w:lang w:val="en-GB"/>
        </w:rPr>
        <w:t>operative</w:t>
      </w:r>
      <w:r w:rsidR="00EE456D">
        <w:rPr>
          <w:rFonts w:ascii="Cambria" w:hAnsi="Cambria"/>
          <w:sz w:val="28"/>
          <w:szCs w:val="28"/>
          <w:lang w:val="en-GB"/>
        </w:rPr>
        <w:t xml:space="preserve"> </w:t>
      </w:r>
      <w:r w:rsidRPr="00344BB5">
        <w:rPr>
          <w:rFonts w:ascii="Cambria" w:hAnsi="Cambria"/>
          <w:sz w:val="28"/>
          <w:szCs w:val="28"/>
          <w:lang w:val="en-GB"/>
        </w:rPr>
        <w:t>power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attorneys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authorization</w:t>
      </w:r>
      <w:r w:rsidR="00EE456D">
        <w:rPr>
          <w:rFonts w:ascii="Cambria" w:hAnsi="Cambria"/>
          <w:sz w:val="28"/>
          <w:szCs w:val="28"/>
          <w:lang w:val="en-GB"/>
        </w:rPr>
        <w:t xml:space="preserve"> </w:t>
      </w:r>
      <w:r w:rsidRPr="00344BB5">
        <w:rPr>
          <w:rFonts w:ascii="Cambria" w:hAnsi="Cambria"/>
          <w:sz w:val="28"/>
          <w:szCs w:val="28"/>
          <w:lang w:val="en-GB"/>
        </w:rPr>
        <w:t>profiles</w:t>
      </w:r>
      <w:r w:rsidR="00EE456D">
        <w:rPr>
          <w:rFonts w:ascii="Cambria" w:hAnsi="Cambria"/>
          <w:sz w:val="28"/>
          <w:szCs w:val="28"/>
          <w:lang w:val="en-GB"/>
        </w:rPr>
        <w:t xml:space="preserve"> </w:t>
      </w:r>
      <w:r w:rsidRPr="00344BB5">
        <w:rPr>
          <w:rFonts w:ascii="Cambria" w:hAnsi="Cambria"/>
          <w:sz w:val="28"/>
          <w:szCs w:val="28"/>
          <w:lang w:val="en-GB"/>
        </w:rPr>
        <w:t>registered;</w:t>
      </w:r>
    </w:p>
    <w:p w14:paraId="36AA8794" w14:textId="0871035E" w:rsidR="00554E2E" w:rsidRPr="00344BB5" w:rsidRDefault="00554E2E" w:rsidP="00344BB5">
      <w:pPr>
        <w:pStyle w:val="BodyText"/>
        <w:numPr>
          <w:ilvl w:val="0"/>
          <w:numId w:val="102"/>
        </w:numPr>
        <w:spacing w:before="120" w:after="0" w:line="360" w:lineRule="auto"/>
        <w:jc w:val="both"/>
        <w:rPr>
          <w:rFonts w:ascii="Cambria" w:hAnsi="Cambria"/>
          <w:sz w:val="28"/>
          <w:szCs w:val="28"/>
          <w:lang w:val="en-GB"/>
        </w:rPr>
      </w:pPr>
      <w:r w:rsidRPr="00344BB5">
        <w:rPr>
          <w:rFonts w:ascii="Cambria" w:hAnsi="Cambria"/>
          <w:sz w:val="28"/>
          <w:szCs w:val="28"/>
          <w:lang w:val="en-GB"/>
        </w:rPr>
        <w:lastRenderedPageBreak/>
        <w:t>systematic</w:t>
      </w:r>
      <w:r w:rsidR="00EE456D">
        <w:rPr>
          <w:rFonts w:ascii="Cambria" w:hAnsi="Cambria"/>
          <w:sz w:val="28"/>
          <w:szCs w:val="28"/>
          <w:lang w:val="en-GB"/>
        </w:rPr>
        <w:t xml:space="preserve"> </w:t>
      </w:r>
      <w:r w:rsidRPr="00344BB5">
        <w:rPr>
          <w:rFonts w:ascii="Cambria" w:hAnsi="Cambria"/>
          <w:sz w:val="28"/>
          <w:szCs w:val="28"/>
          <w:lang w:val="en-GB"/>
        </w:rPr>
        <w:t>balancing</w:t>
      </w:r>
      <w:r w:rsidR="00EE456D">
        <w:rPr>
          <w:rFonts w:ascii="Cambria" w:hAnsi="Cambria"/>
          <w:sz w:val="28"/>
          <w:szCs w:val="28"/>
          <w:lang w:val="en-GB"/>
        </w:rPr>
        <w:t xml:space="preserve"> </w:t>
      </w:r>
      <w:r w:rsidRPr="00344BB5">
        <w:rPr>
          <w:rFonts w:ascii="Cambria" w:hAnsi="Cambria"/>
          <w:sz w:val="28"/>
          <w:szCs w:val="28"/>
          <w:lang w:val="en-GB"/>
        </w:rPr>
        <w:t>both</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intercompany</w:t>
      </w:r>
      <w:r w:rsidR="00EE456D">
        <w:rPr>
          <w:rFonts w:ascii="Cambria" w:hAnsi="Cambria"/>
          <w:sz w:val="28"/>
          <w:szCs w:val="28"/>
          <w:lang w:val="en-GB"/>
        </w:rPr>
        <w:t xml:space="preserve"> </w:t>
      </w:r>
      <w:r w:rsidRPr="00344BB5">
        <w:rPr>
          <w:rFonts w:ascii="Cambria" w:hAnsi="Cambria"/>
          <w:sz w:val="28"/>
          <w:szCs w:val="28"/>
          <w:lang w:val="en-GB"/>
        </w:rPr>
        <w:t>accounts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bank</w:t>
      </w:r>
      <w:r w:rsidR="00EE456D">
        <w:rPr>
          <w:rFonts w:ascii="Cambria" w:hAnsi="Cambria"/>
          <w:sz w:val="28"/>
          <w:szCs w:val="28"/>
          <w:lang w:val="en-GB"/>
        </w:rPr>
        <w:t xml:space="preserve"> </w:t>
      </w:r>
      <w:r w:rsidRPr="00344BB5">
        <w:rPr>
          <w:rFonts w:ascii="Cambria" w:hAnsi="Cambria"/>
          <w:sz w:val="28"/>
          <w:szCs w:val="28"/>
          <w:lang w:val="en-GB"/>
        </w:rPr>
        <w:t>accounts;</w:t>
      </w:r>
    </w:p>
    <w:p w14:paraId="47201C32" w14:textId="29588FF8" w:rsidR="00554E2E" w:rsidRPr="00344BB5" w:rsidRDefault="00554E2E" w:rsidP="00344BB5">
      <w:pPr>
        <w:pStyle w:val="BodyText"/>
        <w:numPr>
          <w:ilvl w:val="0"/>
          <w:numId w:val="102"/>
        </w:numPr>
        <w:spacing w:before="120" w:after="0" w:line="360" w:lineRule="auto"/>
        <w:jc w:val="both"/>
        <w:rPr>
          <w:rFonts w:ascii="Cambria" w:hAnsi="Cambria"/>
          <w:sz w:val="28"/>
          <w:szCs w:val="28"/>
          <w:lang w:val="en-GB"/>
        </w:rPr>
      </w:pPr>
      <w:r w:rsidRPr="00344BB5">
        <w:rPr>
          <w:rFonts w:ascii="Cambria" w:hAnsi="Cambria"/>
          <w:sz w:val="28"/>
          <w:szCs w:val="28"/>
          <w:lang w:val="en-GB"/>
        </w:rPr>
        <w:t>tracking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documents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single</w:t>
      </w:r>
      <w:r w:rsidR="00EE456D">
        <w:rPr>
          <w:rFonts w:ascii="Cambria" w:hAnsi="Cambria"/>
          <w:sz w:val="28"/>
          <w:szCs w:val="28"/>
          <w:lang w:val="en-GB"/>
        </w:rPr>
        <w:t xml:space="preserve"> </w:t>
      </w:r>
      <w:r w:rsidRPr="00344BB5">
        <w:rPr>
          <w:rFonts w:ascii="Cambria" w:hAnsi="Cambria"/>
          <w:sz w:val="28"/>
          <w:szCs w:val="28"/>
          <w:lang w:val="en-GB"/>
        </w:rPr>
        <w:t>steps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process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annulment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documents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already</w:t>
      </w:r>
      <w:r w:rsidR="00EE456D">
        <w:rPr>
          <w:rFonts w:ascii="Cambria" w:hAnsi="Cambria"/>
          <w:sz w:val="28"/>
          <w:szCs w:val="28"/>
          <w:lang w:val="en-GB"/>
        </w:rPr>
        <w:t xml:space="preserve"> </w:t>
      </w:r>
      <w:r w:rsidRPr="00344BB5">
        <w:rPr>
          <w:rFonts w:ascii="Cambria" w:hAnsi="Cambria"/>
          <w:sz w:val="28"/>
          <w:szCs w:val="28"/>
          <w:lang w:val="en-GB"/>
        </w:rPr>
        <w:t>originated</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payment).</w:t>
      </w:r>
    </w:p>
    <w:p w14:paraId="35E6856D" w14:textId="7B3D6100"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above</w:t>
      </w:r>
      <w:r w:rsidR="00EE456D">
        <w:rPr>
          <w:rFonts w:ascii="Cambria" w:hAnsi="Cambria"/>
          <w:sz w:val="28"/>
          <w:szCs w:val="28"/>
          <w:lang w:val="en-GB"/>
        </w:rPr>
        <w:t xml:space="preserve"> </w:t>
      </w:r>
      <w:r w:rsidRPr="00344BB5">
        <w:rPr>
          <w:rFonts w:ascii="Cambria" w:hAnsi="Cambria"/>
          <w:sz w:val="28"/>
          <w:szCs w:val="28"/>
          <w:lang w:val="en-GB"/>
        </w:rPr>
        <w:t>mentioned</w:t>
      </w:r>
      <w:r w:rsidR="00EE456D">
        <w:rPr>
          <w:rFonts w:ascii="Cambria" w:hAnsi="Cambria"/>
          <w:sz w:val="28"/>
          <w:szCs w:val="28"/>
          <w:lang w:val="en-GB"/>
        </w:rPr>
        <w:t xml:space="preserve"> </w:t>
      </w:r>
      <w:r w:rsidRPr="00344BB5">
        <w:rPr>
          <w:rFonts w:ascii="Cambria" w:hAnsi="Cambria"/>
          <w:sz w:val="28"/>
          <w:szCs w:val="28"/>
          <w:lang w:val="en-GB"/>
        </w:rPr>
        <w:t>aspects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disciplined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whole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bCs/>
          <w:sz w:val="28"/>
          <w:szCs w:val="28"/>
          <w:shd w:val="clear" w:color="auto" w:fill="FFFFFF"/>
          <w:lang w:val="en-GB"/>
        </w:rPr>
        <w:t>Principles&amp;Practices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shd w:val="clear" w:color="auto" w:fill="FFFFFF"/>
          <w:lang w:val="en-GB"/>
        </w:rPr>
        <w:t>PMI</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29</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t>
      </w:r>
      <w:r w:rsidRPr="00344BB5">
        <w:rPr>
          <w:rFonts w:ascii="Cambria" w:hAnsi="Cambria"/>
          <w:i/>
          <w:iCs/>
          <w:sz w:val="28"/>
          <w:szCs w:val="28"/>
          <w:shd w:val="clear" w:color="auto" w:fill="FFFFFF"/>
          <w:lang w:val="en-GB"/>
        </w:rPr>
        <w:t>Procurement</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color w:val="0F243E"/>
          <w:sz w:val="28"/>
          <w:szCs w:val="28"/>
          <w:shd w:val="clear" w:color="auto" w:fill="FFFFFF"/>
          <w:lang w:val="en-GB"/>
        </w:rPr>
        <w:t xml:space="preserve"> </w:t>
      </w:r>
      <w:r w:rsidRPr="00344BB5">
        <w:rPr>
          <w:rFonts w:ascii="Cambria" w:hAnsi="Cambria"/>
          <w:sz w:val="28"/>
          <w:szCs w:val="28"/>
          <w:shd w:val="clear" w:color="auto" w:fill="FFFFFF"/>
          <w:lang w:val="en-GB"/>
        </w:rPr>
        <w:t>PMI</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11-C</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Acceptable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Forms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Payments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object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followed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purchase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services,</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purchase</w:t>
      </w:r>
      <w:r w:rsidR="00EE456D">
        <w:rPr>
          <w:rFonts w:ascii="Cambria" w:hAnsi="Cambria"/>
          <w:sz w:val="28"/>
          <w:szCs w:val="28"/>
          <w:lang w:val="en-GB"/>
        </w:rPr>
        <w:t xml:space="preserve"> </w:t>
      </w:r>
      <w:r w:rsidRPr="00344BB5">
        <w:rPr>
          <w:rFonts w:ascii="Cambria" w:hAnsi="Cambria"/>
          <w:sz w:val="28"/>
          <w:szCs w:val="28"/>
          <w:lang w:val="en-GB"/>
        </w:rPr>
        <w:t>up</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payment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services</w:t>
      </w:r>
      <w:r w:rsidR="00EE456D">
        <w:rPr>
          <w:rFonts w:ascii="Cambria" w:hAnsi="Cambria"/>
          <w:sz w:val="28"/>
          <w:szCs w:val="28"/>
          <w:lang w:val="en-GB"/>
        </w:rPr>
        <w:t xml:space="preserve"> </w:t>
      </w:r>
      <w:r w:rsidRPr="00344BB5">
        <w:rPr>
          <w:rFonts w:ascii="Cambria" w:hAnsi="Cambria"/>
          <w:sz w:val="28"/>
          <w:szCs w:val="28"/>
          <w:lang w:val="en-GB"/>
        </w:rPr>
        <w:t>received,</w:t>
      </w:r>
      <w:r w:rsidR="00EE456D">
        <w:rPr>
          <w:rFonts w:ascii="Cambria" w:hAnsi="Cambria"/>
          <w:sz w:val="28"/>
          <w:szCs w:val="28"/>
          <w:lang w:val="en-GB"/>
        </w:rPr>
        <w:t xml:space="preserve"> </w:t>
      </w:r>
      <w:r w:rsidRPr="00344BB5">
        <w:rPr>
          <w:rFonts w:ascii="Cambria" w:hAnsi="Cambria"/>
          <w:sz w:val="28"/>
          <w:szCs w:val="28"/>
          <w:lang w:val="en-GB"/>
        </w:rPr>
        <w:t>including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selection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supplier,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reception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invoices.</w:t>
      </w:r>
    </w:p>
    <w:p w14:paraId="67998993" w14:textId="1E79D9FD" w:rsidR="00554E2E" w:rsidRPr="00344BB5" w:rsidRDefault="00554E2E" w:rsidP="00344BB5">
      <w:pPr>
        <w:spacing w:before="120" w:line="360" w:lineRule="auto"/>
        <w:jc w:val="both"/>
        <w:rPr>
          <w:rFonts w:ascii="Cambria" w:hAnsi="Cambria"/>
          <w:sz w:val="28"/>
          <w:szCs w:val="28"/>
          <w:lang w:val="en-GB"/>
        </w:rPr>
      </w:pPr>
      <w:bookmarkStart w:id="109" w:name="_Ref88810580"/>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resources</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additionally</w:t>
      </w:r>
      <w:r w:rsidR="00EE456D">
        <w:rPr>
          <w:rFonts w:ascii="Cambria" w:hAnsi="Cambria"/>
          <w:sz w:val="28"/>
          <w:szCs w:val="28"/>
          <w:lang w:val="en-GB"/>
        </w:rPr>
        <w:t xml:space="preserve"> </w:t>
      </w:r>
      <w:r w:rsidRPr="00344BB5">
        <w:rPr>
          <w:rFonts w:ascii="Cambria" w:hAnsi="Cambria"/>
          <w:sz w:val="28"/>
          <w:szCs w:val="28"/>
          <w:lang w:val="en-GB"/>
        </w:rPr>
        <w:t>ensured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budgeting</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i/>
          <w:iCs/>
          <w:sz w:val="28"/>
          <w:szCs w:val="28"/>
          <w:lang w:val="en-GB"/>
        </w:rPr>
        <w:t>Finance</w:t>
      </w:r>
      <w:r w:rsidR="00EE456D">
        <w:rPr>
          <w:rFonts w:ascii="Cambria" w:hAnsi="Cambria"/>
          <w:i/>
          <w:iCs/>
          <w:sz w:val="28"/>
          <w:szCs w:val="28"/>
          <w:lang w:val="en-GB"/>
        </w:rPr>
        <w:t xml:space="preserve"> </w:t>
      </w:r>
      <w:r w:rsidRPr="00344BB5">
        <w:rPr>
          <w:rFonts w:ascii="Cambria" w:hAnsi="Cambria"/>
          <w:sz w:val="28"/>
          <w:szCs w:val="28"/>
          <w:lang w:val="en-GB"/>
        </w:rPr>
        <w:t>function</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responsible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i/>
          <w:iCs/>
          <w:sz w:val="28"/>
          <w:szCs w:val="28"/>
          <w:lang w:val="en-GB"/>
        </w:rPr>
        <w:t>Finance</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monitor</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inconsistency</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budget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communicate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anomalous</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repeated</w:t>
      </w:r>
      <w:r w:rsidR="00EE456D">
        <w:rPr>
          <w:rFonts w:ascii="Cambria" w:hAnsi="Cambria"/>
          <w:sz w:val="28"/>
          <w:szCs w:val="28"/>
          <w:lang w:val="en-GB"/>
        </w:rPr>
        <w:t xml:space="preserve"> </w:t>
      </w:r>
      <w:r w:rsidRPr="00344BB5">
        <w:rPr>
          <w:rFonts w:ascii="Cambria" w:hAnsi="Cambria"/>
          <w:sz w:val="28"/>
          <w:szCs w:val="28"/>
          <w:lang w:val="en-GB"/>
        </w:rPr>
        <w:t>conduct.</w:t>
      </w:r>
    </w:p>
    <w:bookmarkEnd w:id="109"/>
    <w:p w14:paraId="083FCA96" w14:textId="77777777" w:rsidR="00554E2E" w:rsidRPr="00344BB5" w:rsidRDefault="00554E2E" w:rsidP="00344BB5">
      <w:pPr>
        <w:spacing w:before="120"/>
        <w:rPr>
          <w:rFonts w:ascii="Cambria" w:hAnsi="Cambria"/>
          <w:sz w:val="28"/>
          <w:szCs w:val="28"/>
          <w:lang w:val="en-GB"/>
        </w:rPr>
      </w:pPr>
    </w:p>
    <w:p w14:paraId="124B8B7A" w14:textId="289A2566" w:rsidR="00554E2E" w:rsidRPr="00344BB5" w:rsidRDefault="00554E2E" w:rsidP="00344BB5">
      <w:pPr>
        <w:pStyle w:val="Heading2"/>
        <w:spacing w:before="120" w:line="360" w:lineRule="auto"/>
        <w:rPr>
          <w:rFonts w:ascii="Cambria" w:hAnsi="Cambria"/>
          <w:i w:val="0"/>
          <w:iCs w:val="0"/>
          <w:sz w:val="28"/>
          <w:szCs w:val="28"/>
          <w:lang w:val="en-GB"/>
        </w:rPr>
      </w:pPr>
      <w:bookmarkStart w:id="110" w:name="__RefHeading__14236_95728751"/>
      <w:bookmarkStart w:id="111" w:name="_Toc53130125"/>
      <w:bookmarkStart w:id="112" w:name="_Toc53130300"/>
      <w:bookmarkStart w:id="113" w:name="_Toc54168166"/>
      <w:bookmarkStart w:id="114" w:name="_Toc54172142"/>
      <w:bookmarkStart w:id="115" w:name="_Toc178106428"/>
      <w:bookmarkEnd w:id="110"/>
      <w:r w:rsidRPr="00344BB5">
        <w:rPr>
          <w:rFonts w:ascii="Cambria" w:hAnsi="Cambria"/>
          <w:i w:val="0"/>
          <w:iCs w:val="0"/>
          <w:sz w:val="28"/>
          <w:szCs w:val="28"/>
          <w:lang w:val="en-GB"/>
        </w:rPr>
        <w:t>4.7</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Disciplinary</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System</w:t>
      </w:r>
      <w:bookmarkEnd w:id="111"/>
      <w:bookmarkEnd w:id="112"/>
      <w:bookmarkEnd w:id="113"/>
      <w:bookmarkEnd w:id="114"/>
      <w:bookmarkEnd w:id="115"/>
    </w:p>
    <w:p w14:paraId="77327686" w14:textId="0C96106B" w:rsidR="00554E2E" w:rsidRPr="00344BB5" w:rsidRDefault="00554E2E" w:rsidP="00344BB5">
      <w:pPr>
        <w:pStyle w:val="BodyText22"/>
        <w:overflowPunct/>
        <w:spacing w:before="120" w:line="360" w:lineRule="auto"/>
        <w:textAlignment w:val="auto"/>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actual</w:t>
      </w:r>
      <w:r w:rsidR="00EE456D">
        <w:rPr>
          <w:rFonts w:ascii="Cambria" w:hAnsi="Cambria"/>
          <w:sz w:val="28"/>
          <w:szCs w:val="28"/>
          <w:lang w:val="en-GB"/>
        </w:rPr>
        <w:t xml:space="preserve"> </w:t>
      </w:r>
      <w:r w:rsidRPr="00344BB5">
        <w:rPr>
          <w:rFonts w:ascii="Cambria" w:hAnsi="Cambria"/>
          <w:sz w:val="28"/>
          <w:szCs w:val="28"/>
          <w:lang w:val="en-GB"/>
        </w:rPr>
        <w:t>effectiveness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ensured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suitable</w:t>
      </w:r>
      <w:r w:rsidR="00EE456D">
        <w:rPr>
          <w:rFonts w:ascii="Cambria" w:hAnsi="Cambria"/>
          <w:sz w:val="28"/>
          <w:szCs w:val="28"/>
          <w:lang w:val="en-GB"/>
        </w:rPr>
        <w:t xml:space="preserve"> </w:t>
      </w:r>
      <w:r w:rsidRPr="00344BB5">
        <w:rPr>
          <w:rFonts w:ascii="Cambria" w:hAnsi="Cambria"/>
          <w:sz w:val="28"/>
          <w:szCs w:val="28"/>
          <w:lang w:val="en-GB"/>
        </w:rPr>
        <w:t>disciplinary</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sanctioning</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defiance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constitutive</w:t>
      </w:r>
      <w:r w:rsidR="00EE456D">
        <w:rPr>
          <w:rFonts w:ascii="Cambria" w:hAnsi="Cambria"/>
          <w:sz w:val="28"/>
          <w:szCs w:val="28"/>
          <w:lang w:val="en-GB"/>
        </w:rPr>
        <w:t xml:space="preserve"> </w:t>
      </w:r>
      <w:r w:rsidRPr="00344BB5">
        <w:rPr>
          <w:rFonts w:ascii="Cambria" w:hAnsi="Cambria"/>
          <w:sz w:val="28"/>
          <w:szCs w:val="28"/>
          <w:lang w:val="en-GB"/>
        </w:rPr>
        <w:t>elements.</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violations</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sanctioned</w:t>
      </w:r>
      <w:r w:rsidR="00EE456D">
        <w:rPr>
          <w:rFonts w:ascii="Cambria" w:hAnsi="Cambria"/>
          <w:sz w:val="28"/>
          <w:szCs w:val="28"/>
          <w:lang w:val="en-GB"/>
        </w:rPr>
        <w:t xml:space="preserve"> </w:t>
      </w:r>
      <w:r w:rsidRPr="00344BB5">
        <w:rPr>
          <w:rFonts w:ascii="Cambria" w:hAnsi="Cambria"/>
          <w:sz w:val="28"/>
          <w:szCs w:val="28"/>
          <w:lang w:val="en-GB"/>
        </w:rPr>
        <w:t>disciplinarily,</w:t>
      </w:r>
      <w:r w:rsidR="00EE456D">
        <w:rPr>
          <w:rFonts w:ascii="Cambria" w:hAnsi="Cambria"/>
          <w:sz w:val="28"/>
          <w:szCs w:val="28"/>
          <w:lang w:val="en-GB"/>
        </w:rPr>
        <w:t xml:space="preserve"> </w:t>
      </w:r>
      <w:r w:rsidRPr="00344BB5">
        <w:rPr>
          <w:rFonts w:ascii="Cambria" w:hAnsi="Cambria"/>
          <w:sz w:val="28"/>
          <w:szCs w:val="28"/>
          <w:lang w:val="en-GB"/>
        </w:rPr>
        <w:t>regardless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lastRenderedPageBreak/>
        <w:t>investigation</w:t>
      </w:r>
      <w:r w:rsidR="00EE456D">
        <w:rPr>
          <w:rFonts w:ascii="Cambria" w:hAnsi="Cambria"/>
          <w:sz w:val="28"/>
          <w:szCs w:val="28"/>
          <w:lang w:val="en-GB"/>
        </w:rPr>
        <w:t xml:space="preserve"> </w:t>
      </w:r>
      <w:r w:rsidRPr="00344BB5">
        <w:rPr>
          <w:rFonts w:ascii="Cambria" w:hAnsi="Cambria"/>
          <w:sz w:val="28"/>
          <w:szCs w:val="28"/>
          <w:lang w:val="en-GB"/>
        </w:rPr>
        <w:t>being</w:t>
      </w:r>
      <w:r w:rsidR="00EE456D">
        <w:rPr>
          <w:rFonts w:ascii="Cambria" w:hAnsi="Cambria"/>
          <w:sz w:val="28"/>
          <w:szCs w:val="28"/>
          <w:lang w:val="en-GB"/>
        </w:rPr>
        <w:t xml:space="preserve"> </w:t>
      </w:r>
      <w:r w:rsidRPr="00344BB5">
        <w:rPr>
          <w:rFonts w:ascii="Cambria" w:hAnsi="Cambria"/>
          <w:sz w:val="28"/>
          <w:szCs w:val="28"/>
          <w:lang w:val="en-GB"/>
        </w:rPr>
        <w:t>started,</w:t>
      </w:r>
      <w:r w:rsidR="00EE456D">
        <w:rPr>
          <w:rFonts w:ascii="Cambria" w:hAnsi="Cambria"/>
          <w:sz w:val="28"/>
          <w:szCs w:val="28"/>
          <w:lang w:val="en-GB"/>
        </w:rPr>
        <w:t xml:space="preserve"> </w:t>
      </w:r>
      <w:r w:rsidRPr="00344BB5">
        <w:rPr>
          <w:rFonts w:ascii="Cambria" w:hAnsi="Cambria"/>
          <w:sz w:val="28"/>
          <w:szCs w:val="28"/>
          <w:lang w:val="en-GB"/>
        </w:rPr>
        <w:t>since</w:t>
      </w:r>
      <w:r w:rsidR="00EE456D">
        <w:rPr>
          <w:rFonts w:ascii="Cambria" w:hAnsi="Cambria"/>
          <w:sz w:val="28"/>
          <w:szCs w:val="28"/>
          <w:lang w:val="en-GB"/>
        </w:rPr>
        <w:t xml:space="preserve"> </w:t>
      </w:r>
      <w:r w:rsidRPr="00344BB5">
        <w:rPr>
          <w:rFonts w:ascii="Cambria" w:hAnsi="Cambria"/>
          <w:sz w:val="28"/>
          <w:szCs w:val="28"/>
          <w:lang w:val="en-GB"/>
        </w:rPr>
        <w:t>they</w:t>
      </w:r>
      <w:r w:rsidR="00EE456D">
        <w:rPr>
          <w:rFonts w:ascii="Cambria" w:hAnsi="Cambria"/>
          <w:sz w:val="28"/>
          <w:szCs w:val="28"/>
          <w:lang w:val="en-GB"/>
        </w:rPr>
        <w:t xml:space="preserve"> </w:t>
      </w:r>
      <w:r w:rsidRPr="00344BB5">
        <w:rPr>
          <w:rFonts w:ascii="Cambria" w:hAnsi="Cambria"/>
          <w:sz w:val="28"/>
          <w:szCs w:val="28"/>
          <w:lang w:val="en-GB"/>
        </w:rPr>
        <w:t>represent</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diligence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loyalty</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worker</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worst</w:t>
      </w:r>
      <w:r w:rsidR="00EE456D">
        <w:rPr>
          <w:rFonts w:ascii="Cambria" w:hAnsi="Cambria"/>
          <w:sz w:val="28"/>
          <w:szCs w:val="28"/>
          <w:lang w:val="en-GB"/>
        </w:rPr>
        <w:t xml:space="preserve"> </w:t>
      </w:r>
      <w:r w:rsidRPr="00344BB5">
        <w:rPr>
          <w:rFonts w:ascii="Cambria" w:hAnsi="Cambria"/>
          <w:sz w:val="28"/>
          <w:szCs w:val="28"/>
          <w:lang w:val="en-GB"/>
        </w:rPr>
        <w:t>cases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breach</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trust</w:t>
      </w:r>
      <w:r w:rsidR="00EE456D">
        <w:rPr>
          <w:rFonts w:ascii="Cambria" w:hAnsi="Cambria"/>
          <w:sz w:val="28"/>
          <w:szCs w:val="28"/>
          <w:lang w:val="en-GB"/>
        </w:rPr>
        <w:t xml:space="preserve"> </w:t>
      </w:r>
      <w:r w:rsidRPr="00344BB5">
        <w:rPr>
          <w:rFonts w:ascii="Cambria" w:hAnsi="Cambria"/>
          <w:sz w:val="28"/>
          <w:szCs w:val="28"/>
          <w:lang w:val="en-GB"/>
        </w:rPr>
        <w:t>relationship</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employee.</w:t>
      </w:r>
    </w:p>
    <w:p w14:paraId="65F9DD27" w14:textId="6DA0EF81"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disciplinary</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autonomous</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does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substitute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governing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employment</w:t>
      </w:r>
      <w:r w:rsidR="00EE456D">
        <w:rPr>
          <w:rFonts w:ascii="Cambria" w:hAnsi="Cambria"/>
          <w:sz w:val="28"/>
          <w:szCs w:val="28"/>
          <w:lang w:val="en-GB"/>
        </w:rPr>
        <w:t xml:space="preserve"> </w:t>
      </w:r>
      <w:r w:rsidRPr="00344BB5">
        <w:rPr>
          <w:rFonts w:ascii="Cambria" w:hAnsi="Cambria"/>
          <w:sz w:val="28"/>
          <w:szCs w:val="28"/>
          <w:lang w:val="en-GB"/>
        </w:rPr>
        <w:t>relationship,</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Statute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Workers</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300/1970)</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National</w:t>
      </w:r>
      <w:r w:rsidR="00EE456D">
        <w:rPr>
          <w:rFonts w:ascii="Cambria" w:hAnsi="Cambria"/>
          <w:sz w:val="28"/>
          <w:szCs w:val="28"/>
          <w:lang w:val="en-GB"/>
        </w:rPr>
        <w:t xml:space="preserve"> </w:t>
      </w:r>
      <w:r w:rsidRPr="00344BB5">
        <w:rPr>
          <w:rFonts w:ascii="Cambria" w:hAnsi="Cambria"/>
          <w:sz w:val="28"/>
          <w:szCs w:val="28"/>
          <w:lang w:val="en-GB"/>
        </w:rPr>
        <w:t>Collective</w:t>
      </w:r>
      <w:r w:rsidR="00EE456D">
        <w:rPr>
          <w:rFonts w:ascii="Cambria" w:hAnsi="Cambria"/>
          <w:sz w:val="28"/>
          <w:szCs w:val="28"/>
          <w:lang w:val="en-GB"/>
        </w:rPr>
        <w:t xml:space="preserve"> </w:t>
      </w:r>
      <w:r w:rsidR="00344BB5" w:rsidRPr="00344BB5">
        <w:rPr>
          <w:rFonts w:ascii="Cambria" w:hAnsi="Cambria"/>
          <w:sz w:val="28"/>
          <w:szCs w:val="28"/>
          <w:lang w:val="en-GB"/>
        </w:rPr>
        <w:t>Labour</w:t>
      </w:r>
      <w:r w:rsidR="00EE456D">
        <w:rPr>
          <w:rFonts w:ascii="Cambria" w:hAnsi="Cambria"/>
          <w:sz w:val="28"/>
          <w:szCs w:val="28"/>
          <w:lang w:val="en-GB"/>
        </w:rPr>
        <w:t xml:space="preserve"> </w:t>
      </w:r>
      <w:r w:rsidRPr="00344BB5">
        <w:rPr>
          <w:rFonts w:ascii="Cambria" w:hAnsi="Cambria"/>
          <w:sz w:val="28"/>
          <w:szCs w:val="28"/>
          <w:lang w:val="en-GB"/>
        </w:rPr>
        <w:t>Agreement</w:t>
      </w:r>
      <w:r w:rsidR="00EE456D">
        <w:rPr>
          <w:rFonts w:ascii="Cambria" w:hAnsi="Cambria"/>
          <w:sz w:val="28"/>
          <w:szCs w:val="28"/>
          <w:lang w:val="en-GB"/>
        </w:rPr>
        <w:t xml:space="preserve"> </w:t>
      </w:r>
      <w:r w:rsidRPr="00344BB5">
        <w:rPr>
          <w:rFonts w:ascii="Cambria" w:hAnsi="Cambria"/>
          <w:sz w:val="28"/>
          <w:szCs w:val="28"/>
          <w:lang w:val="en-GB"/>
        </w:rPr>
        <w:t>applicable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employees.</w:t>
      </w:r>
    </w:p>
    <w:p w14:paraId="3DA5FF5A" w14:textId="58C9484D" w:rsidR="00554E2E"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introduced</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Disciplinary</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sanctioning</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both</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employees</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managers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directors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statutory</w:t>
      </w:r>
      <w:r w:rsidR="00EE456D">
        <w:rPr>
          <w:rFonts w:ascii="Cambria" w:hAnsi="Cambria"/>
          <w:sz w:val="28"/>
          <w:szCs w:val="28"/>
          <w:lang w:val="en-GB"/>
        </w:rPr>
        <w:t xml:space="preserve"> </w:t>
      </w:r>
      <w:r w:rsidRPr="00344BB5">
        <w:rPr>
          <w:rFonts w:ascii="Cambria" w:hAnsi="Cambria"/>
          <w:sz w:val="28"/>
          <w:szCs w:val="28"/>
          <w:lang w:val="en-GB"/>
        </w:rPr>
        <w:t>auditors,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members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consultants,</w:t>
      </w:r>
      <w:r w:rsidR="00EE456D">
        <w:rPr>
          <w:rFonts w:ascii="Cambria" w:hAnsi="Cambria"/>
          <w:sz w:val="28"/>
          <w:szCs w:val="28"/>
          <w:lang w:val="en-GB"/>
        </w:rPr>
        <w:t xml:space="preserve"> </w:t>
      </w:r>
      <w:r w:rsidRPr="00344BB5">
        <w:rPr>
          <w:rFonts w:ascii="Cambria" w:hAnsi="Cambria"/>
          <w:sz w:val="28"/>
          <w:szCs w:val="28"/>
          <w:lang w:val="en-GB"/>
        </w:rPr>
        <w:t>partners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third</w:t>
      </w:r>
      <w:r w:rsidR="00EE456D">
        <w:rPr>
          <w:rFonts w:ascii="Cambria" w:hAnsi="Cambria"/>
          <w:sz w:val="28"/>
          <w:szCs w:val="28"/>
          <w:lang w:val="en-GB"/>
        </w:rPr>
        <w:t xml:space="preserve"> </w:t>
      </w:r>
      <w:r w:rsidRPr="00344BB5">
        <w:rPr>
          <w:rFonts w:ascii="Cambria" w:hAnsi="Cambria"/>
          <w:sz w:val="28"/>
          <w:szCs w:val="28"/>
          <w:lang w:val="en-GB"/>
        </w:rPr>
        <w:t>parties</w:t>
      </w:r>
      <w:r w:rsidR="00EE456D">
        <w:t xml:space="preserve"> </w:t>
      </w:r>
      <w:r w:rsidR="00C00054" w:rsidRPr="00C00054">
        <w:rPr>
          <w:rFonts w:ascii="Cambria" w:hAnsi="Cambria"/>
          <w:sz w:val="28"/>
          <w:szCs w:val="28"/>
          <w:lang w:val="en-GB"/>
        </w:rPr>
        <w:t>acting</w:t>
      </w:r>
      <w:r w:rsidR="00EE456D">
        <w:rPr>
          <w:rFonts w:ascii="Cambria" w:hAnsi="Cambria"/>
          <w:sz w:val="28"/>
          <w:szCs w:val="28"/>
          <w:lang w:val="en-GB"/>
        </w:rPr>
        <w:t xml:space="preserve"> </w:t>
      </w:r>
      <w:r w:rsidR="00C00054" w:rsidRPr="00C00054">
        <w:rPr>
          <w:rFonts w:ascii="Cambria" w:hAnsi="Cambria"/>
          <w:sz w:val="28"/>
          <w:szCs w:val="28"/>
          <w:lang w:val="en-GB"/>
        </w:rPr>
        <w:t>on</w:t>
      </w:r>
      <w:r w:rsidR="00EE456D">
        <w:rPr>
          <w:rFonts w:ascii="Cambria" w:hAnsi="Cambria"/>
          <w:sz w:val="28"/>
          <w:szCs w:val="28"/>
          <w:lang w:val="en-GB"/>
        </w:rPr>
        <w:t xml:space="preserve"> </w:t>
      </w:r>
      <w:r w:rsidR="00C00054" w:rsidRPr="00C00054">
        <w:rPr>
          <w:rFonts w:ascii="Cambria" w:hAnsi="Cambria"/>
          <w:sz w:val="28"/>
          <w:szCs w:val="28"/>
          <w:lang w:val="en-GB"/>
        </w:rPr>
        <w:t>behalf</w:t>
      </w:r>
      <w:r w:rsidR="00EE456D">
        <w:rPr>
          <w:rFonts w:ascii="Cambria" w:hAnsi="Cambria"/>
          <w:sz w:val="28"/>
          <w:szCs w:val="28"/>
          <w:lang w:val="en-GB"/>
        </w:rPr>
        <w:t xml:space="preserve"> </w:t>
      </w:r>
      <w:r w:rsidR="00C00054" w:rsidRPr="00C00054">
        <w:rPr>
          <w:rFonts w:ascii="Cambria" w:hAnsi="Cambria"/>
          <w:sz w:val="28"/>
          <w:szCs w:val="28"/>
          <w:lang w:val="en-GB"/>
        </w:rPr>
        <w:t>of</w:t>
      </w:r>
      <w:r w:rsidR="00EE456D">
        <w:rPr>
          <w:rFonts w:ascii="Cambria" w:hAnsi="Cambria"/>
          <w:sz w:val="28"/>
          <w:szCs w:val="28"/>
          <w:lang w:val="en-GB"/>
        </w:rPr>
        <w:t xml:space="preserve"> </w:t>
      </w:r>
      <w:r w:rsidR="00C00054" w:rsidRPr="00C00054">
        <w:rPr>
          <w:rFonts w:ascii="Cambria" w:hAnsi="Cambria"/>
          <w:sz w:val="28"/>
          <w:szCs w:val="28"/>
          <w:lang w:val="en-GB"/>
        </w:rPr>
        <w:t>the</w:t>
      </w:r>
      <w:r w:rsidR="00EE456D">
        <w:rPr>
          <w:rFonts w:ascii="Cambria" w:hAnsi="Cambria"/>
          <w:sz w:val="28"/>
          <w:szCs w:val="28"/>
          <w:lang w:val="en-GB"/>
        </w:rPr>
        <w:t xml:space="preserve"> </w:t>
      </w:r>
      <w:r w:rsidR="00C00054" w:rsidRPr="00C00054">
        <w:rPr>
          <w:rFonts w:ascii="Cambria" w:hAnsi="Cambria"/>
          <w:sz w:val="28"/>
          <w:szCs w:val="28"/>
          <w:lang w:val="en-GB"/>
        </w:rPr>
        <w:t>Company.</w:t>
      </w:r>
      <w:r w:rsidR="00EE456D">
        <w:rPr>
          <w:rFonts w:ascii="Cambria" w:hAnsi="Cambria"/>
          <w:sz w:val="28"/>
          <w:szCs w:val="28"/>
          <w:lang w:val="en-GB"/>
        </w:rPr>
        <w:t xml:space="preserve">  </w:t>
      </w:r>
    </w:p>
    <w:p w14:paraId="244205E6" w14:textId="57723552" w:rsidR="00554E2E" w:rsidRPr="00344BB5" w:rsidRDefault="00F1622C" w:rsidP="00344BB5">
      <w:pPr>
        <w:autoSpaceDE w:val="0"/>
        <w:spacing w:before="120" w:line="360" w:lineRule="auto"/>
        <w:jc w:val="both"/>
        <w:rPr>
          <w:rFonts w:ascii="Cambria" w:hAnsi="Cambria"/>
          <w:sz w:val="28"/>
          <w:szCs w:val="28"/>
          <w:lang w:val="en-GB"/>
        </w:rPr>
      </w:pPr>
      <w:r w:rsidRPr="00F1622C">
        <w:rPr>
          <w:rFonts w:ascii="Cambria" w:hAnsi="Cambria"/>
          <w:sz w:val="28"/>
          <w:szCs w:val="28"/>
          <w:lang w:val="en-GB"/>
        </w:rPr>
        <w:t>It should also be pointed out that – in addition to the possibility of disciplinary sanctions being applied – failure to punctually comply with the rules contained in the Model constitutes an element of professional evaluation that may have repercussions on the career or remuneration path (with particular regard, for instance, to the possible variable/premium component of remuneration) with reference to all Employees (including management).</w:t>
      </w:r>
      <w:bookmarkStart w:id="116" w:name="_Ref88810643"/>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Disciplinary</w:t>
      </w:r>
      <w:r w:rsidR="00EE456D">
        <w:rPr>
          <w:rFonts w:ascii="Cambria" w:hAnsi="Cambria"/>
          <w:sz w:val="28"/>
          <w:szCs w:val="28"/>
          <w:lang w:val="en-GB"/>
        </w:rPr>
        <w:t xml:space="preserve"> </w:t>
      </w:r>
      <w:r w:rsidR="00554E2E" w:rsidRPr="00344BB5">
        <w:rPr>
          <w:rFonts w:ascii="Cambria" w:hAnsi="Cambria"/>
          <w:sz w:val="28"/>
          <w:szCs w:val="28"/>
          <w:lang w:val="en-GB"/>
        </w:rPr>
        <w:t>System</w:t>
      </w:r>
      <w:r w:rsidR="00EE456D">
        <w:rPr>
          <w:rFonts w:ascii="Cambria" w:hAnsi="Cambria"/>
          <w:sz w:val="28"/>
          <w:szCs w:val="28"/>
          <w:lang w:val="en-GB"/>
        </w:rPr>
        <w:t xml:space="preserve"> </w:t>
      </w:r>
      <w:r w:rsidR="00554E2E" w:rsidRPr="00344BB5">
        <w:rPr>
          <w:rFonts w:ascii="Cambria" w:hAnsi="Cambria"/>
          <w:sz w:val="28"/>
          <w:szCs w:val="28"/>
          <w:lang w:val="en-GB"/>
        </w:rPr>
        <w:t>adopted</w:t>
      </w:r>
      <w:r w:rsidR="00EE456D">
        <w:rPr>
          <w:rFonts w:ascii="Cambria" w:hAnsi="Cambria"/>
          <w:sz w:val="28"/>
          <w:szCs w:val="28"/>
          <w:lang w:val="en-GB"/>
        </w:rPr>
        <w:t xml:space="preserve"> </w:t>
      </w:r>
      <w:r w:rsidR="00554E2E" w:rsidRPr="00344BB5">
        <w:rPr>
          <w:rFonts w:ascii="Cambria" w:hAnsi="Cambria"/>
          <w:sz w:val="28"/>
          <w:szCs w:val="28"/>
          <w:lang w:val="en-GB"/>
        </w:rPr>
        <w:t>by</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Company</w:t>
      </w:r>
      <w:r w:rsidR="00EE456D">
        <w:rPr>
          <w:rFonts w:ascii="Cambria" w:hAnsi="Cambria"/>
          <w:sz w:val="28"/>
          <w:szCs w:val="28"/>
          <w:lang w:val="en-GB"/>
        </w:rPr>
        <w:t xml:space="preserve"> </w:t>
      </w:r>
      <w:r w:rsidR="00554E2E" w:rsidRPr="00344BB5">
        <w:rPr>
          <w:rFonts w:ascii="Cambria" w:hAnsi="Cambria"/>
          <w:sz w:val="28"/>
          <w:szCs w:val="28"/>
          <w:lang w:val="en-GB"/>
        </w:rPr>
        <w:t>is</w:t>
      </w:r>
      <w:r w:rsidR="00EE456D">
        <w:rPr>
          <w:rFonts w:ascii="Cambria" w:hAnsi="Cambria"/>
          <w:sz w:val="28"/>
          <w:szCs w:val="28"/>
          <w:lang w:val="en-GB"/>
        </w:rPr>
        <w:t xml:space="preserve"> </w:t>
      </w:r>
      <w:r w:rsidR="00554E2E" w:rsidRPr="00344BB5">
        <w:rPr>
          <w:rFonts w:ascii="Cambria" w:hAnsi="Cambria"/>
          <w:sz w:val="28"/>
          <w:szCs w:val="28"/>
          <w:lang w:val="en-GB"/>
        </w:rPr>
        <w:t>attached</w:t>
      </w:r>
      <w:r w:rsidR="00EE456D">
        <w:rPr>
          <w:rFonts w:ascii="Cambria" w:hAnsi="Cambria"/>
          <w:sz w:val="28"/>
          <w:szCs w:val="28"/>
          <w:lang w:val="en-GB"/>
        </w:rPr>
        <w:t xml:space="preserve"> </w:t>
      </w:r>
      <w:r w:rsidR="00554E2E" w:rsidRPr="00344BB5">
        <w:rPr>
          <w:rFonts w:ascii="Cambria" w:hAnsi="Cambria"/>
          <w:sz w:val="28"/>
          <w:szCs w:val="28"/>
          <w:lang w:val="en-GB"/>
        </w:rPr>
        <w:t>to</w:t>
      </w:r>
      <w:r w:rsidR="00EE456D">
        <w:rPr>
          <w:rFonts w:ascii="Cambria" w:hAnsi="Cambria"/>
          <w:sz w:val="28"/>
          <w:szCs w:val="28"/>
          <w:lang w:val="en-GB"/>
        </w:rPr>
        <w:t xml:space="preserve"> </w:t>
      </w:r>
      <w:r w:rsidR="00554E2E" w:rsidRPr="00344BB5">
        <w:rPr>
          <w:rFonts w:ascii="Cambria" w:hAnsi="Cambria"/>
          <w:sz w:val="28"/>
          <w:szCs w:val="28"/>
          <w:lang w:val="en-GB"/>
        </w:rPr>
        <w:t>this</w:t>
      </w:r>
      <w:r w:rsidR="00EE456D">
        <w:rPr>
          <w:rFonts w:ascii="Cambria" w:hAnsi="Cambria"/>
          <w:sz w:val="28"/>
          <w:szCs w:val="28"/>
          <w:lang w:val="en-GB"/>
        </w:rPr>
        <w:t xml:space="preserve"> </w:t>
      </w:r>
      <w:r w:rsidR="00554E2E" w:rsidRPr="00344BB5">
        <w:rPr>
          <w:rFonts w:ascii="Cambria" w:hAnsi="Cambria"/>
          <w:sz w:val="28"/>
          <w:szCs w:val="28"/>
          <w:lang w:val="en-GB"/>
        </w:rPr>
        <w:t>Model</w:t>
      </w:r>
      <w:r w:rsidR="00EE456D">
        <w:rPr>
          <w:rFonts w:ascii="Cambria" w:hAnsi="Cambria"/>
          <w:sz w:val="28"/>
          <w:szCs w:val="28"/>
          <w:lang w:val="en-GB"/>
        </w:rPr>
        <w:t xml:space="preserve"> </w:t>
      </w:r>
      <w:r w:rsidR="00554E2E" w:rsidRPr="00344BB5">
        <w:rPr>
          <w:rFonts w:ascii="Cambria" w:hAnsi="Cambria"/>
          <w:sz w:val="28"/>
          <w:szCs w:val="28"/>
          <w:lang w:val="en-GB"/>
        </w:rPr>
        <w:t>and</w:t>
      </w:r>
      <w:r w:rsidR="00EE456D">
        <w:rPr>
          <w:rFonts w:ascii="Cambria" w:hAnsi="Cambria"/>
          <w:sz w:val="28"/>
          <w:szCs w:val="28"/>
          <w:lang w:val="en-GB"/>
        </w:rPr>
        <w:t xml:space="preserve"> </w:t>
      </w:r>
      <w:r w:rsidR="00554E2E" w:rsidRPr="00344BB5">
        <w:rPr>
          <w:rFonts w:ascii="Cambria" w:hAnsi="Cambria"/>
          <w:sz w:val="28"/>
          <w:szCs w:val="28"/>
          <w:lang w:val="en-GB"/>
        </w:rPr>
        <w:t>constitutes</w:t>
      </w:r>
      <w:r w:rsidR="00EE456D">
        <w:rPr>
          <w:rFonts w:ascii="Cambria" w:hAnsi="Cambria"/>
          <w:sz w:val="28"/>
          <w:szCs w:val="28"/>
          <w:lang w:val="en-GB"/>
        </w:rPr>
        <w:t xml:space="preserve"> </w:t>
      </w:r>
      <w:r w:rsidR="00554E2E" w:rsidRPr="00344BB5">
        <w:rPr>
          <w:rFonts w:ascii="Cambria" w:hAnsi="Cambria"/>
          <w:sz w:val="28"/>
          <w:szCs w:val="28"/>
          <w:lang w:val="en-GB"/>
        </w:rPr>
        <w:t>an</w:t>
      </w:r>
      <w:r w:rsidR="00EE456D">
        <w:rPr>
          <w:rFonts w:ascii="Cambria" w:hAnsi="Cambria"/>
          <w:sz w:val="28"/>
          <w:szCs w:val="28"/>
          <w:lang w:val="en-GB"/>
        </w:rPr>
        <w:t xml:space="preserve"> </w:t>
      </w:r>
      <w:r w:rsidR="00554E2E" w:rsidRPr="00344BB5">
        <w:rPr>
          <w:rFonts w:ascii="Cambria" w:hAnsi="Cambria"/>
          <w:sz w:val="28"/>
          <w:szCs w:val="28"/>
          <w:lang w:val="en-GB"/>
        </w:rPr>
        <w:t>integrant</w:t>
      </w:r>
      <w:r w:rsidR="00EE456D">
        <w:rPr>
          <w:rFonts w:ascii="Cambria" w:hAnsi="Cambria"/>
          <w:sz w:val="28"/>
          <w:szCs w:val="28"/>
          <w:lang w:val="en-GB"/>
        </w:rPr>
        <w:t xml:space="preserve"> </w:t>
      </w:r>
      <w:r w:rsidR="00554E2E" w:rsidRPr="00344BB5">
        <w:rPr>
          <w:rFonts w:ascii="Cambria" w:hAnsi="Cambria"/>
          <w:sz w:val="28"/>
          <w:szCs w:val="28"/>
          <w:lang w:val="en-GB"/>
        </w:rPr>
        <w:t>part</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same</w:t>
      </w:r>
      <w:r w:rsidR="00EE456D">
        <w:rPr>
          <w:rFonts w:ascii="Cambria" w:hAnsi="Cambria"/>
          <w:sz w:val="28"/>
          <w:szCs w:val="28"/>
          <w:lang w:val="en-GB"/>
        </w:rPr>
        <w:t xml:space="preserve"> </w:t>
      </w:r>
      <w:r w:rsidR="00554E2E" w:rsidRPr="00344BB5">
        <w:rPr>
          <w:rFonts w:ascii="Cambria" w:hAnsi="Cambria"/>
          <w:sz w:val="28"/>
          <w:szCs w:val="28"/>
          <w:lang w:val="en-GB"/>
        </w:rPr>
        <w:t>(see</w:t>
      </w:r>
      <w:r w:rsidR="00EE456D">
        <w:rPr>
          <w:rFonts w:ascii="Cambria" w:hAnsi="Cambria"/>
          <w:sz w:val="28"/>
          <w:szCs w:val="28"/>
          <w:lang w:val="en-GB"/>
        </w:rPr>
        <w:t xml:space="preserve"> </w:t>
      </w:r>
      <w:r w:rsidR="00554E2E" w:rsidRPr="00344BB5">
        <w:rPr>
          <w:rFonts w:ascii="Cambria" w:hAnsi="Cambria"/>
          <w:sz w:val="28"/>
          <w:szCs w:val="28"/>
          <w:lang w:val="en-GB"/>
        </w:rPr>
        <w:t>Annex</w:t>
      </w:r>
      <w:r w:rsidR="00EE456D">
        <w:rPr>
          <w:rFonts w:ascii="Cambria" w:hAnsi="Cambria"/>
          <w:sz w:val="28"/>
          <w:szCs w:val="28"/>
          <w:lang w:val="en-GB"/>
        </w:rPr>
        <w:t xml:space="preserve"> </w:t>
      </w:r>
      <w:r w:rsidR="00554E2E" w:rsidRPr="00344BB5">
        <w:rPr>
          <w:rFonts w:ascii="Cambria" w:hAnsi="Cambria"/>
          <w:sz w:val="28"/>
          <w:szCs w:val="28"/>
          <w:lang w:val="en-GB"/>
        </w:rPr>
        <w:t>3</w:t>
      </w:r>
      <w:r w:rsidR="00EE456D">
        <w:rPr>
          <w:rFonts w:ascii="Cambria" w:hAnsi="Cambria"/>
          <w:sz w:val="28"/>
          <w:szCs w:val="28"/>
          <w:lang w:val="en-GB"/>
        </w:rPr>
        <w:t xml:space="preserve"> </w:t>
      </w:r>
      <w:r w:rsidR="00554E2E" w:rsidRPr="00344BB5">
        <w:rPr>
          <w:rFonts w:ascii="Cambria" w:hAnsi="Cambria"/>
          <w:sz w:val="28"/>
          <w:szCs w:val="28"/>
          <w:lang w:val="en-GB"/>
        </w:rPr>
        <w:t>“Disciplinary</w:t>
      </w:r>
      <w:r w:rsidR="00EE456D">
        <w:rPr>
          <w:rFonts w:ascii="Cambria" w:hAnsi="Cambria"/>
          <w:sz w:val="28"/>
          <w:szCs w:val="28"/>
          <w:lang w:val="en-GB"/>
        </w:rPr>
        <w:t xml:space="preserve"> </w:t>
      </w:r>
      <w:r w:rsidR="00554E2E" w:rsidRPr="00344BB5">
        <w:rPr>
          <w:rFonts w:ascii="Cambria" w:hAnsi="Cambria"/>
          <w:sz w:val="28"/>
          <w:szCs w:val="28"/>
          <w:lang w:val="en-GB"/>
        </w:rPr>
        <w:t>System”).</w:t>
      </w:r>
    </w:p>
    <w:bookmarkEnd w:id="116"/>
    <w:p w14:paraId="13E9191B" w14:textId="77777777" w:rsidR="00554E2E" w:rsidRPr="00344BB5" w:rsidRDefault="00554E2E" w:rsidP="00344BB5">
      <w:pPr>
        <w:spacing w:before="120"/>
        <w:rPr>
          <w:rFonts w:ascii="Cambria" w:hAnsi="Cambria"/>
          <w:sz w:val="28"/>
          <w:szCs w:val="28"/>
          <w:lang w:val="en-GB"/>
        </w:rPr>
      </w:pPr>
    </w:p>
    <w:p w14:paraId="7074DE66" w14:textId="3D6AAD48" w:rsidR="00554E2E" w:rsidRPr="00344BB5" w:rsidRDefault="00554E2E" w:rsidP="00344BB5">
      <w:pPr>
        <w:pStyle w:val="Heading2"/>
        <w:numPr>
          <w:ilvl w:val="0"/>
          <w:numId w:val="0"/>
        </w:numPr>
        <w:spacing w:before="120" w:line="360" w:lineRule="auto"/>
        <w:rPr>
          <w:rFonts w:ascii="Cambria" w:hAnsi="Cambria"/>
          <w:i w:val="0"/>
          <w:iCs w:val="0"/>
          <w:sz w:val="28"/>
          <w:szCs w:val="28"/>
          <w:lang w:val="en-GB"/>
        </w:rPr>
      </w:pPr>
      <w:bookmarkStart w:id="117" w:name="__RefHeading__14238_95728751"/>
      <w:bookmarkStart w:id="118" w:name="_Toc53130126"/>
      <w:bookmarkStart w:id="119" w:name="_Toc53130301"/>
      <w:bookmarkStart w:id="120" w:name="_Toc54168167"/>
      <w:bookmarkStart w:id="121" w:name="_Toc54172143"/>
      <w:bookmarkStart w:id="122" w:name="_Toc178106429"/>
      <w:bookmarkEnd w:id="117"/>
      <w:r w:rsidRPr="00344BB5">
        <w:rPr>
          <w:rFonts w:ascii="Cambria" w:hAnsi="Cambria"/>
          <w:i w:val="0"/>
          <w:iCs w:val="0"/>
          <w:sz w:val="28"/>
          <w:szCs w:val="28"/>
          <w:lang w:val="en-GB"/>
        </w:rPr>
        <w:lastRenderedPageBreak/>
        <w:t>4.8</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Human</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Resources</w:t>
      </w:r>
      <w:bookmarkEnd w:id="118"/>
      <w:bookmarkEnd w:id="119"/>
      <w:bookmarkEnd w:id="120"/>
      <w:bookmarkEnd w:id="121"/>
      <w:bookmarkEnd w:id="122"/>
    </w:p>
    <w:p w14:paraId="4E84D4BB" w14:textId="1C53D51E" w:rsidR="00554E2E" w:rsidRPr="00344BB5" w:rsidRDefault="00554E2E" w:rsidP="00344BB5">
      <w:pPr>
        <w:pStyle w:val="BodyText"/>
        <w:spacing w:before="120" w:after="0" w:line="360" w:lineRule="auto"/>
        <w:jc w:val="both"/>
        <w:rPr>
          <w:rFonts w:ascii="Cambria" w:hAnsi="Cambria"/>
          <w:sz w:val="28"/>
          <w:szCs w:val="28"/>
          <w:u w:val="single"/>
          <w:lang w:val="en-GB"/>
        </w:rPr>
      </w:pP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u w:val="single"/>
          <w:lang w:val="en-GB"/>
        </w:rPr>
        <w:t>Recruitment</w:t>
      </w:r>
      <w:r w:rsidR="00EE456D">
        <w:rPr>
          <w:rFonts w:ascii="Cambria" w:hAnsi="Cambria"/>
          <w:sz w:val="28"/>
          <w:szCs w:val="28"/>
          <w:u w:val="single"/>
          <w:lang w:val="en-GB"/>
        </w:rPr>
        <w:t xml:space="preserve"> </w:t>
      </w:r>
      <w:r w:rsidRPr="00344BB5">
        <w:rPr>
          <w:rFonts w:ascii="Cambria" w:hAnsi="Cambria"/>
          <w:sz w:val="28"/>
          <w:szCs w:val="28"/>
          <w:u w:val="single"/>
          <w:lang w:val="en-GB"/>
        </w:rPr>
        <w:t>System</w:t>
      </w:r>
    </w:p>
    <w:p w14:paraId="58E1F681" w14:textId="3D4F165F"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b/>
          <w:bCs/>
          <w:sz w:val="28"/>
          <w:szCs w:val="28"/>
          <w:lang w:val="en-GB"/>
        </w:rPr>
        <w:t>recruitment</w:t>
      </w:r>
      <w:r w:rsidR="00EE456D">
        <w:rPr>
          <w:rFonts w:ascii="Cambria" w:hAnsi="Cambria"/>
          <w:b/>
          <w:bCs/>
          <w:sz w:val="28"/>
          <w:szCs w:val="28"/>
          <w:lang w:val="en-GB"/>
        </w:rPr>
        <w:t xml:space="preserve"> </w:t>
      </w:r>
      <w:r w:rsidRPr="00344BB5">
        <w:rPr>
          <w:rFonts w:ascii="Cambria" w:hAnsi="Cambria"/>
          <w:b/>
          <w:bCs/>
          <w:sz w:val="28"/>
          <w:szCs w:val="28"/>
          <w:lang w:val="en-GB"/>
        </w:rPr>
        <w:t>process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follows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policy</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recruiting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most</w:t>
      </w:r>
      <w:r w:rsidR="00EE456D">
        <w:rPr>
          <w:rFonts w:ascii="Cambria" w:hAnsi="Cambria"/>
          <w:sz w:val="28"/>
          <w:szCs w:val="28"/>
          <w:lang w:val="en-GB"/>
        </w:rPr>
        <w:t xml:space="preserve"> </w:t>
      </w:r>
      <w:r w:rsidRPr="00344BB5">
        <w:rPr>
          <w:rFonts w:ascii="Cambria" w:hAnsi="Cambria"/>
          <w:sz w:val="28"/>
          <w:szCs w:val="28"/>
          <w:lang w:val="en-GB"/>
        </w:rPr>
        <w:t>qualified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skilled</w:t>
      </w:r>
      <w:r w:rsidR="00EE456D">
        <w:rPr>
          <w:rFonts w:ascii="Cambria" w:hAnsi="Cambria"/>
          <w:sz w:val="28"/>
          <w:szCs w:val="28"/>
          <w:lang w:val="en-GB"/>
        </w:rPr>
        <w:t xml:space="preserve"> </w:t>
      </w:r>
      <w:r w:rsidRPr="00344BB5">
        <w:rPr>
          <w:rFonts w:ascii="Cambria" w:hAnsi="Cambria"/>
          <w:sz w:val="28"/>
          <w:szCs w:val="28"/>
          <w:lang w:val="en-GB"/>
        </w:rPr>
        <w:t>personnel,</w:t>
      </w:r>
      <w:r w:rsidR="00EE456D">
        <w:rPr>
          <w:rFonts w:ascii="Cambria" w:hAnsi="Cambria"/>
          <w:sz w:val="28"/>
          <w:szCs w:val="28"/>
          <w:lang w:val="en-GB"/>
        </w:rPr>
        <w:t xml:space="preserve"> </w:t>
      </w:r>
      <w:r w:rsidRPr="00344BB5">
        <w:rPr>
          <w:rFonts w:ascii="Cambria" w:hAnsi="Cambria"/>
          <w:sz w:val="28"/>
          <w:szCs w:val="28"/>
          <w:lang w:val="en-GB"/>
        </w:rPr>
        <w:t>fairly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transparently.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recruitment</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functions</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respect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bookmarkStart w:id="123" w:name="OLE_LINK11"/>
      <w:r w:rsidR="00F23B6D" w:rsidRPr="00A63E40">
        <w:rPr>
          <w:rFonts w:ascii="Cambria" w:hAnsi="Cambria"/>
          <w:sz w:val="28"/>
          <w:szCs w:val="28"/>
        </w:rPr>
        <w:t>People</w:t>
      </w:r>
      <w:r w:rsidR="00EE456D">
        <w:rPr>
          <w:rFonts w:ascii="Cambria" w:hAnsi="Cambria"/>
          <w:sz w:val="28"/>
          <w:szCs w:val="28"/>
        </w:rPr>
        <w:t xml:space="preserve"> </w:t>
      </w:r>
      <w:r w:rsidR="00F23B6D" w:rsidRPr="00A63E40">
        <w:rPr>
          <w:rFonts w:ascii="Cambria" w:hAnsi="Cambria"/>
          <w:sz w:val="28"/>
          <w:szCs w:val="28"/>
        </w:rPr>
        <w:t>&amp;</w:t>
      </w:r>
      <w:r w:rsidR="00EE456D">
        <w:rPr>
          <w:rFonts w:ascii="Cambria" w:hAnsi="Cambria"/>
          <w:sz w:val="28"/>
          <w:szCs w:val="28"/>
        </w:rPr>
        <w:t xml:space="preserve"> </w:t>
      </w:r>
      <w:r w:rsidR="00F23B6D" w:rsidRPr="00A63E40">
        <w:rPr>
          <w:rFonts w:ascii="Cambria" w:hAnsi="Cambria"/>
          <w:sz w:val="28"/>
          <w:szCs w:val="28"/>
        </w:rPr>
        <w:t>Culture</w:t>
      </w:r>
      <w:r w:rsidR="00EE456D">
        <w:rPr>
          <w:rFonts w:ascii="Cambria" w:hAnsi="Cambria"/>
          <w:sz w:val="28"/>
          <w:szCs w:val="28"/>
        </w:rPr>
        <w:t xml:space="preserve"> </w:t>
      </w:r>
      <w:r w:rsidR="00F23B6D" w:rsidRPr="00A63E40">
        <w:rPr>
          <w:rFonts w:ascii="Cambria" w:hAnsi="Cambria"/>
          <w:sz w:val="28"/>
          <w:szCs w:val="28"/>
        </w:rPr>
        <w:t>f</w:t>
      </w:r>
      <w:r w:rsidR="00F23B6D">
        <w:rPr>
          <w:rFonts w:ascii="Cambria" w:hAnsi="Cambria"/>
          <w:sz w:val="28"/>
          <w:szCs w:val="28"/>
        </w:rPr>
        <w:t>unction</w:t>
      </w:r>
      <w:bookmarkEnd w:id="123"/>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defined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guarantee</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evaluation</w:t>
      </w:r>
      <w:r w:rsidR="00EE456D">
        <w:rPr>
          <w:rFonts w:ascii="Cambria" w:hAnsi="Cambria"/>
          <w:sz w:val="28"/>
          <w:szCs w:val="28"/>
          <w:lang w:val="en-GB"/>
        </w:rPr>
        <w:t xml:space="preserve"> </w:t>
      </w:r>
      <w:r w:rsidRPr="00344BB5">
        <w:rPr>
          <w:rFonts w:ascii="Cambria" w:hAnsi="Cambria"/>
          <w:sz w:val="28"/>
          <w:szCs w:val="28"/>
          <w:lang w:val="en-GB"/>
        </w:rPr>
        <w:t>mostly</w:t>
      </w:r>
      <w:r w:rsidR="00EE456D">
        <w:rPr>
          <w:rFonts w:ascii="Cambria" w:hAnsi="Cambria"/>
          <w:sz w:val="28"/>
          <w:szCs w:val="28"/>
          <w:lang w:val="en-GB"/>
        </w:rPr>
        <w:t xml:space="preserve"> </w:t>
      </w:r>
      <w:r w:rsidRPr="00344BB5">
        <w:rPr>
          <w:rFonts w:ascii="Cambria" w:hAnsi="Cambria"/>
          <w:sz w:val="28"/>
          <w:szCs w:val="28"/>
          <w:lang w:val="en-GB"/>
        </w:rPr>
        <w:t>based</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objective</w:t>
      </w:r>
      <w:r w:rsidR="00EE456D">
        <w:rPr>
          <w:rFonts w:ascii="Cambria" w:hAnsi="Cambria"/>
          <w:sz w:val="28"/>
          <w:szCs w:val="28"/>
          <w:lang w:val="en-GB"/>
        </w:rPr>
        <w:t xml:space="preserve"> </w:t>
      </w:r>
      <w:r w:rsidRPr="00344BB5">
        <w:rPr>
          <w:rFonts w:ascii="Cambria" w:hAnsi="Cambria"/>
          <w:sz w:val="28"/>
          <w:szCs w:val="28"/>
          <w:lang w:val="en-GB"/>
        </w:rPr>
        <w:t>elements.</w:t>
      </w:r>
    </w:p>
    <w:p w14:paraId="6FBA9444" w14:textId="5AD67BC3" w:rsidR="00554E2E" w:rsidRPr="00344BB5" w:rsidRDefault="00554E2E" w:rsidP="00344BB5">
      <w:pPr>
        <w:pStyle w:val="BodyText23"/>
        <w:spacing w:before="120" w:line="360" w:lineRule="auto"/>
        <w:rPr>
          <w:rFonts w:ascii="Cambria" w:hAnsi="Cambria" w:cs="Times New Roman"/>
          <w:lang w:val="en-GB"/>
        </w:rPr>
      </w:pPr>
      <w:r w:rsidRPr="00344BB5">
        <w:rPr>
          <w:rFonts w:ascii="Cambria" w:hAnsi="Cambria" w:cs="Times New Roman"/>
          <w:lang w:val="en-GB"/>
        </w:rPr>
        <w:t>In</w:t>
      </w:r>
      <w:r w:rsidR="00EE456D">
        <w:rPr>
          <w:rFonts w:ascii="Cambria" w:hAnsi="Cambria" w:cs="Times New Roman"/>
          <w:lang w:val="en-GB"/>
        </w:rPr>
        <w:t xml:space="preserve"> </w:t>
      </w:r>
      <w:r w:rsidRPr="00344BB5">
        <w:rPr>
          <w:rFonts w:ascii="Cambria" w:hAnsi="Cambria" w:cs="Times New Roman"/>
          <w:lang w:val="en-GB"/>
        </w:rPr>
        <w:t>particular,</w:t>
      </w:r>
      <w:r w:rsidR="00EE456D">
        <w:rPr>
          <w:rFonts w:ascii="Cambria" w:hAnsi="Cambria" w:cs="Times New Roman"/>
          <w:lang w:val="en-GB"/>
        </w:rPr>
        <w:t xml:space="preserve"> </w:t>
      </w:r>
      <w:r w:rsidRPr="00344BB5">
        <w:rPr>
          <w:rFonts w:ascii="Cambria" w:hAnsi="Cambria" w:cs="Times New Roman"/>
          <w:lang w:val="en-GB"/>
        </w:rPr>
        <w:t>as</w:t>
      </w:r>
      <w:r w:rsidR="00EE456D">
        <w:rPr>
          <w:rFonts w:ascii="Cambria" w:hAnsi="Cambria" w:cs="Times New Roman"/>
          <w:lang w:val="en-GB"/>
        </w:rPr>
        <w:t xml:space="preserve"> </w:t>
      </w:r>
      <w:r w:rsidRPr="00344BB5">
        <w:rPr>
          <w:rFonts w:ascii="Cambria" w:hAnsi="Cambria" w:cs="Times New Roman"/>
          <w:lang w:val="en-GB"/>
        </w:rPr>
        <w:t>provided</w:t>
      </w:r>
      <w:r w:rsidR="00EE456D">
        <w:rPr>
          <w:rFonts w:ascii="Cambria" w:hAnsi="Cambria" w:cs="Times New Roman"/>
          <w:lang w:val="en-GB"/>
        </w:rPr>
        <w:t xml:space="preserve"> </w:t>
      </w:r>
      <w:r w:rsidRPr="00344BB5">
        <w:rPr>
          <w:rFonts w:ascii="Cambria" w:hAnsi="Cambria" w:cs="Times New Roman"/>
          <w:lang w:val="en-GB"/>
        </w:rPr>
        <w:t>for</w:t>
      </w:r>
      <w:r w:rsidR="00EE456D">
        <w:rPr>
          <w:rFonts w:ascii="Cambria" w:hAnsi="Cambria" w:cs="Times New Roman"/>
          <w:lang w:val="en-GB"/>
        </w:rPr>
        <w:t xml:space="preserve"> </w:t>
      </w:r>
      <w:r w:rsidRPr="00344BB5">
        <w:rPr>
          <w:rFonts w:ascii="Cambria" w:hAnsi="Cambria" w:cs="Times New Roman"/>
          <w:lang w:val="en-GB"/>
        </w:rPr>
        <w:t>by</w:t>
      </w:r>
      <w:r w:rsidR="00EE456D">
        <w:rPr>
          <w:rFonts w:ascii="Cambria" w:hAnsi="Cambria" w:cs="Times New Roman"/>
          <w:lang w:val="en-GB"/>
        </w:rPr>
        <w:t xml:space="preserve"> </w:t>
      </w:r>
      <w:r w:rsidRPr="00344BB5">
        <w:rPr>
          <w:rFonts w:ascii="Cambria" w:hAnsi="Cambria" w:cs="Times New Roman"/>
          <w:lang w:val="en-GB"/>
        </w:rPr>
        <w:t>the</w:t>
      </w:r>
      <w:r w:rsidR="00EE456D">
        <w:rPr>
          <w:rFonts w:ascii="Cambria" w:hAnsi="Cambria" w:cs="Times New Roman"/>
          <w:lang w:val="en-GB"/>
        </w:rPr>
        <w:t xml:space="preserve"> </w:t>
      </w:r>
      <w:r w:rsidRPr="00344BB5">
        <w:rPr>
          <w:rFonts w:ascii="Cambria" w:hAnsi="Cambria" w:cs="Times New Roman"/>
          <w:lang w:val="en-GB"/>
        </w:rPr>
        <w:t>Code</w:t>
      </w:r>
      <w:r w:rsidR="00EE456D">
        <w:rPr>
          <w:rFonts w:ascii="Cambria" w:hAnsi="Cambria" w:cs="Times New Roman"/>
          <w:lang w:val="en-GB"/>
        </w:rPr>
        <w:t xml:space="preserve"> </w:t>
      </w:r>
      <w:r w:rsidRPr="00344BB5">
        <w:rPr>
          <w:rFonts w:ascii="Cambria" w:hAnsi="Cambria" w:cs="Times New Roman"/>
          <w:lang w:val="en-GB"/>
        </w:rPr>
        <w:t>of</w:t>
      </w:r>
      <w:r w:rsidR="00EE456D">
        <w:rPr>
          <w:rFonts w:ascii="Cambria" w:hAnsi="Cambria" w:cs="Times New Roman"/>
          <w:lang w:val="en-GB"/>
        </w:rPr>
        <w:t xml:space="preserve"> </w:t>
      </w:r>
      <w:r w:rsidRPr="00344BB5">
        <w:rPr>
          <w:rFonts w:ascii="Cambria" w:hAnsi="Cambria" w:cs="Times New Roman"/>
          <w:lang w:val="en-GB"/>
        </w:rPr>
        <w:t>Conduct</w:t>
      </w:r>
      <w:r w:rsidR="00EE456D">
        <w:rPr>
          <w:rFonts w:ascii="Cambria" w:hAnsi="Cambria" w:cs="Times New Roman"/>
          <w:lang w:val="en-GB"/>
        </w:rPr>
        <w:t xml:space="preserve"> </w:t>
      </w:r>
      <w:r w:rsidRPr="00344BB5">
        <w:rPr>
          <w:rFonts w:ascii="Cambria" w:hAnsi="Cambria" w:cs="Times New Roman"/>
          <w:lang w:val="en-GB"/>
        </w:rPr>
        <w:t>231,</w:t>
      </w:r>
      <w:r w:rsidR="00EE456D">
        <w:rPr>
          <w:rFonts w:ascii="Cambria" w:hAnsi="Cambria" w:cs="Times New Roman"/>
          <w:lang w:val="en-GB"/>
        </w:rPr>
        <w:t xml:space="preserve"> </w:t>
      </w:r>
      <w:r w:rsidRPr="00344BB5">
        <w:rPr>
          <w:rFonts w:ascii="Cambria" w:hAnsi="Cambria" w:cs="Times New Roman"/>
          <w:lang w:val="en-GB"/>
        </w:rPr>
        <w:t>the</w:t>
      </w:r>
      <w:r w:rsidR="00EE456D">
        <w:rPr>
          <w:rFonts w:ascii="Cambria" w:hAnsi="Cambria" w:cs="Times New Roman"/>
          <w:lang w:val="en-GB"/>
        </w:rPr>
        <w:t xml:space="preserve"> </w:t>
      </w:r>
      <w:r w:rsidRPr="00344BB5">
        <w:rPr>
          <w:rFonts w:ascii="Cambria" w:hAnsi="Cambria" w:cs="Times New Roman"/>
          <w:lang w:val="en-GB"/>
        </w:rPr>
        <w:t>recruitment</w:t>
      </w:r>
      <w:r w:rsidR="00EE456D">
        <w:rPr>
          <w:rFonts w:ascii="Cambria" w:hAnsi="Cambria" w:cs="Times New Roman"/>
          <w:lang w:val="en-GB"/>
        </w:rPr>
        <w:t xml:space="preserve"> </w:t>
      </w:r>
      <w:r w:rsidRPr="00344BB5">
        <w:rPr>
          <w:rFonts w:ascii="Cambria" w:hAnsi="Cambria" w:cs="Times New Roman"/>
          <w:lang w:val="en-GB"/>
        </w:rPr>
        <w:t>is</w:t>
      </w:r>
      <w:r w:rsidR="00EE456D">
        <w:rPr>
          <w:rFonts w:ascii="Cambria" w:hAnsi="Cambria" w:cs="Times New Roman"/>
          <w:lang w:val="en-GB"/>
        </w:rPr>
        <w:t xml:space="preserve"> </w:t>
      </w:r>
      <w:r w:rsidRPr="00344BB5">
        <w:rPr>
          <w:rFonts w:ascii="Cambria" w:hAnsi="Cambria" w:cs="Times New Roman"/>
          <w:lang w:val="en-GB"/>
        </w:rPr>
        <w:t>carried</w:t>
      </w:r>
      <w:r w:rsidR="00EE456D">
        <w:rPr>
          <w:rFonts w:ascii="Cambria" w:hAnsi="Cambria" w:cs="Times New Roman"/>
          <w:lang w:val="en-GB"/>
        </w:rPr>
        <w:t xml:space="preserve"> </w:t>
      </w:r>
      <w:r w:rsidRPr="00344BB5">
        <w:rPr>
          <w:rFonts w:ascii="Cambria" w:hAnsi="Cambria" w:cs="Times New Roman"/>
          <w:lang w:val="en-GB"/>
        </w:rPr>
        <w:t>out</w:t>
      </w:r>
      <w:r w:rsidR="00EE456D">
        <w:rPr>
          <w:rFonts w:ascii="Cambria" w:hAnsi="Cambria" w:cs="Times New Roman"/>
          <w:lang w:val="en-GB"/>
        </w:rPr>
        <w:t xml:space="preserve"> </w:t>
      </w:r>
      <w:r w:rsidRPr="00344BB5">
        <w:rPr>
          <w:rFonts w:ascii="Cambria" w:hAnsi="Cambria" w:cs="Times New Roman"/>
          <w:lang w:val="en-GB"/>
        </w:rPr>
        <w:t>on</w:t>
      </w:r>
      <w:r w:rsidR="00EE456D">
        <w:rPr>
          <w:rFonts w:ascii="Cambria" w:hAnsi="Cambria" w:cs="Times New Roman"/>
          <w:lang w:val="en-GB"/>
        </w:rPr>
        <w:t xml:space="preserve"> </w:t>
      </w:r>
      <w:r w:rsidRPr="00344BB5">
        <w:rPr>
          <w:rFonts w:ascii="Cambria" w:hAnsi="Cambria" w:cs="Times New Roman"/>
          <w:lang w:val="en-GB"/>
        </w:rPr>
        <w:t>the</w:t>
      </w:r>
      <w:r w:rsidR="00EE456D">
        <w:rPr>
          <w:rFonts w:ascii="Cambria" w:hAnsi="Cambria" w:cs="Times New Roman"/>
          <w:lang w:val="en-GB"/>
        </w:rPr>
        <w:t xml:space="preserve"> </w:t>
      </w:r>
      <w:r w:rsidRPr="00344BB5">
        <w:rPr>
          <w:rFonts w:ascii="Cambria" w:hAnsi="Cambria" w:cs="Times New Roman"/>
          <w:lang w:val="en-GB"/>
        </w:rPr>
        <w:t>basis</w:t>
      </w:r>
      <w:r w:rsidR="00EE456D">
        <w:rPr>
          <w:rFonts w:ascii="Cambria" w:hAnsi="Cambria" w:cs="Times New Roman"/>
          <w:lang w:val="en-GB"/>
        </w:rPr>
        <w:t xml:space="preserve"> </w:t>
      </w:r>
      <w:r w:rsidRPr="00344BB5">
        <w:rPr>
          <w:rFonts w:ascii="Cambria" w:hAnsi="Cambria" w:cs="Times New Roman"/>
          <w:lang w:val="en-GB"/>
        </w:rPr>
        <w:t>of</w:t>
      </w:r>
      <w:r w:rsidR="00EE456D">
        <w:rPr>
          <w:rFonts w:ascii="Cambria" w:hAnsi="Cambria" w:cs="Times New Roman"/>
          <w:lang w:val="en-GB"/>
        </w:rPr>
        <w:t xml:space="preserve"> </w:t>
      </w:r>
      <w:r w:rsidRPr="00344BB5">
        <w:rPr>
          <w:rFonts w:ascii="Cambria" w:hAnsi="Cambria" w:cs="Times New Roman"/>
          <w:lang w:val="en-GB"/>
        </w:rPr>
        <w:t>the</w:t>
      </w:r>
      <w:r w:rsidR="00EE456D">
        <w:rPr>
          <w:rFonts w:ascii="Cambria" w:hAnsi="Cambria" w:cs="Times New Roman"/>
          <w:lang w:val="en-GB"/>
        </w:rPr>
        <w:t xml:space="preserve"> </w:t>
      </w:r>
      <w:r w:rsidRPr="00344BB5">
        <w:rPr>
          <w:rFonts w:ascii="Cambria" w:hAnsi="Cambria" w:cs="Times New Roman"/>
          <w:lang w:val="en-GB"/>
        </w:rPr>
        <w:t>correspondence</w:t>
      </w:r>
      <w:r w:rsidR="00EE456D">
        <w:rPr>
          <w:rFonts w:ascii="Cambria" w:hAnsi="Cambria" w:cs="Times New Roman"/>
          <w:lang w:val="en-GB"/>
        </w:rPr>
        <w:t xml:space="preserve"> </w:t>
      </w:r>
      <w:r w:rsidRPr="00344BB5">
        <w:rPr>
          <w:rFonts w:ascii="Cambria" w:hAnsi="Cambria" w:cs="Times New Roman"/>
          <w:lang w:val="en-GB"/>
        </w:rPr>
        <w:t>between</w:t>
      </w:r>
      <w:r w:rsidR="00EE456D">
        <w:rPr>
          <w:rFonts w:ascii="Cambria" w:hAnsi="Cambria" w:cs="Times New Roman"/>
          <w:lang w:val="en-GB"/>
        </w:rPr>
        <w:t xml:space="preserve"> </w:t>
      </w:r>
      <w:r w:rsidRPr="00344BB5">
        <w:rPr>
          <w:rFonts w:ascii="Cambria" w:hAnsi="Cambria" w:cs="Times New Roman"/>
          <w:lang w:val="en-GB"/>
        </w:rPr>
        <w:t>the</w:t>
      </w:r>
      <w:r w:rsidR="00EE456D">
        <w:rPr>
          <w:rFonts w:ascii="Cambria" w:hAnsi="Cambria" w:cs="Times New Roman"/>
          <w:lang w:val="en-GB"/>
        </w:rPr>
        <w:t xml:space="preserve"> </w:t>
      </w:r>
      <w:r w:rsidRPr="00344BB5">
        <w:rPr>
          <w:rFonts w:ascii="Cambria" w:hAnsi="Cambria" w:cs="Times New Roman"/>
          <w:lang w:val="en-GB"/>
        </w:rPr>
        <w:t>candidates’</w:t>
      </w:r>
      <w:r w:rsidR="00EE456D">
        <w:rPr>
          <w:rFonts w:ascii="Cambria" w:hAnsi="Cambria" w:cs="Times New Roman"/>
          <w:lang w:val="en-GB"/>
        </w:rPr>
        <w:t xml:space="preserve"> </w:t>
      </w:r>
      <w:r w:rsidRPr="00344BB5">
        <w:rPr>
          <w:rFonts w:ascii="Cambria" w:hAnsi="Cambria" w:cs="Times New Roman"/>
          <w:lang w:val="en-GB"/>
        </w:rPr>
        <w:t>profiles</w:t>
      </w:r>
      <w:r w:rsidR="00EE456D">
        <w:rPr>
          <w:rFonts w:ascii="Cambria" w:hAnsi="Cambria" w:cs="Times New Roman"/>
          <w:lang w:val="en-GB"/>
        </w:rPr>
        <w:t xml:space="preserve"> </w:t>
      </w:r>
      <w:r w:rsidRPr="00344BB5">
        <w:rPr>
          <w:rFonts w:ascii="Cambria" w:hAnsi="Cambria" w:cs="Times New Roman"/>
          <w:lang w:val="en-GB"/>
        </w:rPr>
        <w:t>and</w:t>
      </w:r>
      <w:r w:rsidR="00EE456D">
        <w:rPr>
          <w:rFonts w:ascii="Cambria" w:hAnsi="Cambria" w:cs="Times New Roman"/>
          <w:lang w:val="en-GB"/>
        </w:rPr>
        <w:t xml:space="preserve"> </w:t>
      </w:r>
      <w:r w:rsidRPr="00344BB5">
        <w:rPr>
          <w:rFonts w:ascii="Cambria" w:hAnsi="Cambria" w:cs="Times New Roman"/>
          <w:lang w:val="en-GB"/>
        </w:rPr>
        <w:t>specific</w:t>
      </w:r>
      <w:r w:rsidR="00EE456D">
        <w:rPr>
          <w:rFonts w:ascii="Cambria" w:hAnsi="Cambria" w:cs="Times New Roman"/>
          <w:lang w:val="en-GB"/>
        </w:rPr>
        <w:t xml:space="preserve"> </w:t>
      </w:r>
      <w:r w:rsidRPr="00344BB5">
        <w:rPr>
          <w:rFonts w:ascii="Cambria" w:hAnsi="Cambria" w:cs="Times New Roman"/>
          <w:lang w:val="en-GB"/>
        </w:rPr>
        <w:t>skills</w:t>
      </w:r>
      <w:r w:rsidR="00EE456D">
        <w:rPr>
          <w:rFonts w:ascii="Cambria" w:hAnsi="Cambria" w:cs="Times New Roman"/>
          <w:lang w:val="en-GB"/>
        </w:rPr>
        <w:t xml:space="preserve"> </w:t>
      </w:r>
      <w:r w:rsidRPr="00344BB5">
        <w:rPr>
          <w:rFonts w:ascii="Cambria" w:hAnsi="Cambria" w:cs="Times New Roman"/>
          <w:lang w:val="en-GB"/>
        </w:rPr>
        <w:t>and</w:t>
      </w:r>
      <w:r w:rsidR="00EE456D">
        <w:rPr>
          <w:rFonts w:ascii="Cambria" w:hAnsi="Cambria" w:cs="Times New Roman"/>
          <w:lang w:val="en-GB"/>
        </w:rPr>
        <w:t xml:space="preserve"> </w:t>
      </w:r>
      <w:r w:rsidRPr="00344BB5">
        <w:rPr>
          <w:rFonts w:ascii="Cambria" w:hAnsi="Cambria" w:cs="Times New Roman"/>
          <w:lang w:val="en-GB"/>
        </w:rPr>
        <w:t>the</w:t>
      </w:r>
      <w:r w:rsidR="00EE456D">
        <w:rPr>
          <w:rFonts w:ascii="Cambria" w:hAnsi="Cambria" w:cs="Times New Roman"/>
          <w:lang w:val="en-GB"/>
        </w:rPr>
        <w:t xml:space="preserve"> </w:t>
      </w:r>
      <w:r w:rsidRPr="00344BB5">
        <w:rPr>
          <w:rFonts w:ascii="Cambria" w:hAnsi="Cambria" w:cs="Times New Roman"/>
          <w:lang w:val="en-GB"/>
        </w:rPr>
        <w:t>corporate</w:t>
      </w:r>
      <w:r w:rsidR="00EE456D">
        <w:rPr>
          <w:rFonts w:ascii="Cambria" w:hAnsi="Cambria" w:cs="Times New Roman"/>
          <w:lang w:val="en-GB"/>
        </w:rPr>
        <w:t xml:space="preserve"> </w:t>
      </w:r>
      <w:r w:rsidRPr="00344BB5">
        <w:rPr>
          <w:rFonts w:ascii="Cambria" w:hAnsi="Cambria" w:cs="Times New Roman"/>
          <w:lang w:val="en-GB"/>
        </w:rPr>
        <w:t>needs,</w:t>
      </w:r>
      <w:r w:rsidR="00EE456D">
        <w:rPr>
          <w:rFonts w:ascii="Cambria" w:hAnsi="Cambria" w:cs="Times New Roman"/>
          <w:lang w:val="en-GB"/>
        </w:rPr>
        <w:t xml:space="preserve"> </w:t>
      </w:r>
      <w:r w:rsidRPr="00344BB5">
        <w:rPr>
          <w:rFonts w:ascii="Cambria" w:hAnsi="Cambria" w:cs="Times New Roman"/>
          <w:lang w:val="en-GB"/>
        </w:rPr>
        <w:t>so</w:t>
      </w:r>
      <w:r w:rsidR="00EE456D">
        <w:rPr>
          <w:rFonts w:ascii="Cambria" w:hAnsi="Cambria" w:cs="Times New Roman"/>
          <w:lang w:val="en-GB"/>
        </w:rPr>
        <w:t xml:space="preserve"> </w:t>
      </w:r>
      <w:r w:rsidRPr="00344BB5">
        <w:rPr>
          <w:rFonts w:ascii="Cambria" w:hAnsi="Cambria" w:cs="Times New Roman"/>
          <w:lang w:val="en-GB"/>
        </w:rPr>
        <w:t>as</w:t>
      </w:r>
      <w:r w:rsidR="00EE456D">
        <w:rPr>
          <w:rFonts w:ascii="Cambria" w:hAnsi="Cambria" w:cs="Times New Roman"/>
          <w:lang w:val="en-GB"/>
        </w:rPr>
        <w:t xml:space="preserve"> </w:t>
      </w:r>
      <w:r w:rsidRPr="00344BB5">
        <w:rPr>
          <w:rFonts w:ascii="Cambria" w:hAnsi="Cambria" w:cs="Times New Roman"/>
          <w:lang w:val="en-GB"/>
        </w:rPr>
        <w:t>resulting</w:t>
      </w:r>
      <w:r w:rsidR="00EE456D">
        <w:rPr>
          <w:rFonts w:ascii="Cambria" w:hAnsi="Cambria" w:cs="Times New Roman"/>
          <w:lang w:val="en-GB"/>
        </w:rPr>
        <w:t xml:space="preserve"> </w:t>
      </w:r>
      <w:r w:rsidRPr="00344BB5">
        <w:rPr>
          <w:rFonts w:ascii="Cambria" w:hAnsi="Cambria" w:cs="Times New Roman"/>
          <w:lang w:val="en-GB"/>
        </w:rPr>
        <w:t>from</w:t>
      </w:r>
      <w:r w:rsidR="00EE456D">
        <w:rPr>
          <w:rFonts w:ascii="Cambria" w:hAnsi="Cambria" w:cs="Times New Roman"/>
          <w:lang w:val="en-GB"/>
        </w:rPr>
        <w:t xml:space="preserve"> </w:t>
      </w:r>
      <w:r w:rsidRPr="00344BB5">
        <w:rPr>
          <w:rFonts w:ascii="Cambria" w:hAnsi="Cambria" w:cs="Times New Roman"/>
          <w:lang w:val="en-GB"/>
        </w:rPr>
        <w:t>the</w:t>
      </w:r>
      <w:r w:rsidR="00EE456D">
        <w:rPr>
          <w:rFonts w:ascii="Cambria" w:hAnsi="Cambria" w:cs="Times New Roman"/>
          <w:lang w:val="en-GB"/>
        </w:rPr>
        <w:t xml:space="preserve"> </w:t>
      </w:r>
      <w:r w:rsidRPr="00344BB5">
        <w:rPr>
          <w:rFonts w:ascii="Cambria" w:hAnsi="Cambria" w:cs="Times New Roman"/>
          <w:lang w:val="en-GB"/>
        </w:rPr>
        <w:t>request</w:t>
      </w:r>
      <w:r w:rsidR="00EE456D">
        <w:rPr>
          <w:rFonts w:ascii="Cambria" w:hAnsi="Cambria" w:cs="Times New Roman"/>
          <w:lang w:val="en-GB"/>
        </w:rPr>
        <w:t xml:space="preserve"> </w:t>
      </w:r>
      <w:r w:rsidRPr="00344BB5">
        <w:rPr>
          <w:rFonts w:ascii="Cambria" w:hAnsi="Cambria" w:cs="Times New Roman"/>
          <w:lang w:val="en-GB"/>
        </w:rPr>
        <w:t>made</w:t>
      </w:r>
      <w:r w:rsidR="00EE456D">
        <w:rPr>
          <w:rFonts w:ascii="Cambria" w:hAnsi="Cambria" w:cs="Times New Roman"/>
          <w:lang w:val="en-GB"/>
        </w:rPr>
        <w:t xml:space="preserve"> </w:t>
      </w:r>
      <w:r w:rsidRPr="00344BB5">
        <w:rPr>
          <w:rFonts w:ascii="Cambria" w:hAnsi="Cambria" w:cs="Times New Roman"/>
          <w:lang w:val="en-GB"/>
        </w:rPr>
        <w:t>by</w:t>
      </w:r>
      <w:r w:rsidR="00EE456D">
        <w:rPr>
          <w:rFonts w:ascii="Cambria" w:hAnsi="Cambria" w:cs="Times New Roman"/>
          <w:lang w:val="en-GB"/>
        </w:rPr>
        <w:t xml:space="preserve"> </w:t>
      </w:r>
      <w:r w:rsidRPr="00344BB5">
        <w:rPr>
          <w:rFonts w:ascii="Cambria" w:hAnsi="Cambria" w:cs="Times New Roman"/>
          <w:lang w:val="en-GB"/>
        </w:rPr>
        <w:t>the</w:t>
      </w:r>
      <w:r w:rsidR="00EE456D">
        <w:rPr>
          <w:rFonts w:ascii="Cambria" w:hAnsi="Cambria" w:cs="Times New Roman"/>
          <w:lang w:val="en-GB"/>
        </w:rPr>
        <w:t xml:space="preserve"> </w:t>
      </w:r>
      <w:r w:rsidRPr="00344BB5">
        <w:rPr>
          <w:rFonts w:ascii="Cambria" w:hAnsi="Cambria" w:cs="Times New Roman"/>
          <w:lang w:val="en-GB"/>
        </w:rPr>
        <w:t>competent</w:t>
      </w:r>
      <w:r w:rsidR="00EE456D">
        <w:rPr>
          <w:rFonts w:ascii="Cambria" w:hAnsi="Cambria" w:cs="Times New Roman"/>
          <w:lang w:val="en-GB"/>
        </w:rPr>
        <w:t xml:space="preserve"> </w:t>
      </w:r>
      <w:r w:rsidRPr="00344BB5">
        <w:rPr>
          <w:rFonts w:ascii="Cambria" w:hAnsi="Cambria" w:cs="Times New Roman"/>
          <w:lang w:val="en-GB"/>
        </w:rPr>
        <w:t>function</w:t>
      </w:r>
      <w:r w:rsidR="00EE456D">
        <w:rPr>
          <w:rFonts w:ascii="Cambria" w:hAnsi="Cambria" w:cs="Times New Roman"/>
          <w:lang w:val="en-GB"/>
        </w:rPr>
        <w:t xml:space="preserve"> </w:t>
      </w:r>
      <w:r w:rsidRPr="00344BB5">
        <w:rPr>
          <w:rFonts w:ascii="Cambria" w:hAnsi="Cambria" w:cs="Times New Roman"/>
          <w:lang w:val="en-GB"/>
        </w:rPr>
        <w:t>and</w:t>
      </w:r>
      <w:r w:rsidR="00EE456D">
        <w:rPr>
          <w:rFonts w:ascii="Cambria" w:hAnsi="Cambria" w:cs="Times New Roman"/>
          <w:lang w:val="en-GB"/>
        </w:rPr>
        <w:t xml:space="preserve"> </w:t>
      </w:r>
      <w:r w:rsidRPr="00344BB5">
        <w:rPr>
          <w:rFonts w:ascii="Cambria" w:hAnsi="Cambria" w:cs="Times New Roman"/>
          <w:lang w:val="en-GB"/>
        </w:rPr>
        <w:t>always</w:t>
      </w:r>
      <w:r w:rsidR="00EE456D">
        <w:rPr>
          <w:rFonts w:ascii="Cambria" w:hAnsi="Cambria" w:cs="Times New Roman"/>
          <w:lang w:val="en-GB"/>
        </w:rPr>
        <w:t xml:space="preserve"> </w:t>
      </w:r>
      <w:r w:rsidRPr="00344BB5">
        <w:rPr>
          <w:rFonts w:ascii="Cambria" w:hAnsi="Cambria" w:cs="Times New Roman"/>
          <w:lang w:val="en-GB"/>
        </w:rPr>
        <w:t>respecting</w:t>
      </w:r>
      <w:r w:rsidR="00EE456D">
        <w:rPr>
          <w:rFonts w:ascii="Cambria" w:hAnsi="Cambria" w:cs="Times New Roman"/>
          <w:lang w:val="en-GB"/>
        </w:rPr>
        <w:t xml:space="preserve"> </w:t>
      </w:r>
      <w:r w:rsidRPr="00344BB5">
        <w:rPr>
          <w:rFonts w:ascii="Cambria" w:hAnsi="Cambria" w:cs="Times New Roman"/>
          <w:lang w:val="en-GB"/>
        </w:rPr>
        <w:t>equal</w:t>
      </w:r>
      <w:r w:rsidR="00EE456D">
        <w:rPr>
          <w:rFonts w:ascii="Cambria" w:hAnsi="Cambria" w:cs="Times New Roman"/>
          <w:lang w:val="en-GB"/>
        </w:rPr>
        <w:t xml:space="preserve"> </w:t>
      </w:r>
      <w:r w:rsidRPr="00344BB5">
        <w:rPr>
          <w:rFonts w:ascii="Cambria" w:hAnsi="Cambria" w:cs="Times New Roman"/>
          <w:lang w:val="en-GB"/>
        </w:rPr>
        <w:t>opportunities</w:t>
      </w:r>
      <w:r w:rsidR="00EE456D">
        <w:rPr>
          <w:rFonts w:ascii="Cambria" w:hAnsi="Cambria" w:cs="Times New Roman"/>
          <w:lang w:val="en-GB"/>
        </w:rPr>
        <w:t xml:space="preserve"> </w:t>
      </w:r>
      <w:r w:rsidRPr="00344BB5">
        <w:rPr>
          <w:rFonts w:ascii="Cambria" w:hAnsi="Cambria" w:cs="Times New Roman"/>
          <w:lang w:val="en-GB"/>
        </w:rPr>
        <w:t>for</w:t>
      </w:r>
      <w:r w:rsidR="00EE456D">
        <w:rPr>
          <w:rFonts w:ascii="Cambria" w:hAnsi="Cambria" w:cs="Times New Roman"/>
          <w:lang w:val="en-GB"/>
        </w:rPr>
        <w:t xml:space="preserve"> </w:t>
      </w:r>
      <w:r w:rsidRPr="00344BB5">
        <w:rPr>
          <w:rFonts w:ascii="Cambria" w:hAnsi="Cambria" w:cs="Times New Roman"/>
          <w:lang w:val="en-GB"/>
        </w:rPr>
        <w:t>all</w:t>
      </w:r>
      <w:r w:rsidR="00EE456D">
        <w:rPr>
          <w:rFonts w:ascii="Cambria" w:hAnsi="Cambria" w:cs="Times New Roman"/>
          <w:lang w:val="en-GB"/>
        </w:rPr>
        <w:t xml:space="preserve"> </w:t>
      </w:r>
      <w:r w:rsidRPr="00344BB5">
        <w:rPr>
          <w:rFonts w:ascii="Cambria" w:hAnsi="Cambria" w:cs="Times New Roman"/>
          <w:lang w:val="en-GB"/>
        </w:rPr>
        <w:t>the</w:t>
      </w:r>
      <w:r w:rsidR="00EE456D">
        <w:rPr>
          <w:rFonts w:ascii="Cambria" w:hAnsi="Cambria" w:cs="Times New Roman"/>
          <w:lang w:val="en-GB"/>
        </w:rPr>
        <w:t xml:space="preserve"> </w:t>
      </w:r>
      <w:r w:rsidRPr="00344BB5">
        <w:rPr>
          <w:rFonts w:ascii="Cambria" w:hAnsi="Cambria" w:cs="Times New Roman"/>
          <w:lang w:val="en-GB"/>
        </w:rPr>
        <w:t>interested</w:t>
      </w:r>
      <w:r w:rsidR="00EE456D">
        <w:rPr>
          <w:rFonts w:ascii="Cambria" w:hAnsi="Cambria" w:cs="Times New Roman"/>
          <w:lang w:val="en-GB"/>
        </w:rPr>
        <w:t xml:space="preserve"> </w:t>
      </w:r>
      <w:r w:rsidRPr="00344BB5">
        <w:rPr>
          <w:rFonts w:ascii="Cambria" w:hAnsi="Cambria" w:cs="Times New Roman"/>
          <w:lang w:val="en-GB"/>
        </w:rPr>
        <w:t>subjects.</w:t>
      </w:r>
    </w:p>
    <w:p w14:paraId="63D6FA00" w14:textId="141D5CD4"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recruitment</w:t>
      </w:r>
      <w:r w:rsidR="00EE456D">
        <w:rPr>
          <w:rFonts w:ascii="Cambria" w:hAnsi="Cambria"/>
          <w:sz w:val="28"/>
          <w:szCs w:val="28"/>
          <w:lang w:val="en-GB"/>
        </w:rPr>
        <w:t xml:space="preserve"> </w:t>
      </w:r>
      <w:r w:rsidRPr="00344BB5">
        <w:rPr>
          <w:rFonts w:ascii="Cambria" w:hAnsi="Cambria"/>
          <w:sz w:val="28"/>
          <w:szCs w:val="28"/>
          <w:lang w:val="en-GB"/>
        </w:rPr>
        <w:t>process</w:t>
      </w:r>
      <w:r w:rsidR="00EE456D">
        <w:rPr>
          <w:rFonts w:ascii="Cambria" w:hAnsi="Cambria"/>
          <w:sz w:val="28"/>
          <w:szCs w:val="28"/>
          <w:lang w:val="en-GB"/>
        </w:rPr>
        <w:t xml:space="preserve"> </w:t>
      </w:r>
      <w:r w:rsidRPr="00344BB5">
        <w:rPr>
          <w:rFonts w:ascii="Cambria" w:hAnsi="Cambria"/>
          <w:sz w:val="28"/>
          <w:szCs w:val="28"/>
          <w:lang w:val="en-GB"/>
        </w:rPr>
        <w:t>involves</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both</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area</w:t>
      </w:r>
      <w:r w:rsidR="00EE456D">
        <w:rPr>
          <w:rFonts w:ascii="Cambria" w:hAnsi="Cambria"/>
          <w:sz w:val="28"/>
          <w:szCs w:val="28"/>
          <w:lang w:val="en-GB"/>
        </w:rPr>
        <w:t xml:space="preserve"> </w:t>
      </w:r>
      <w:r w:rsidRPr="00344BB5">
        <w:rPr>
          <w:rFonts w:ascii="Cambria" w:hAnsi="Cambria"/>
          <w:sz w:val="28"/>
          <w:szCs w:val="28"/>
          <w:lang w:val="en-GB"/>
        </w:rPr>
        <w:t>directly</w:t>
      </w:r>
      <w:r w:rsidR="00EE456D">
        <w:rPr>
          <w:rFonts w:ascii="Cambria" w:hAnsi="Cambria"/>
          <w:sz w:val="28"/>
          <w:szCs w:val="28"/>
          <w:lang w:val="en-GB"/>
        </w:rPr>
        <w:t xml:space="preserve"> </w:t>
      </w:r>
      <w:r w:rsidRPr="00344BB5">
        <w:rPr>
          <w:rFonts w:ascii="Cambria" w:hAnsi="Cambria"/>
          <w:sz w:val="28"/>
          <w:szCs w:val="28"/>
          <w:lang w:val="en-GB"/>
        </w:rPr>
        <w:t>interested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selection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00F23B6D" w:rsidRPr="00F23B6D">
        <w:rPr>
          <w:rFonts w:ascii="Cambria" w:hAnsi="Cambria"/>
          <w:sz w:val="28"/>
          <w:szCs w:val="28"/>
        </w:rPr>
        <w:t>People</w:t>
      </w:r>
      <w:r w:rsidR="00EE456D">
        <w:rPr>
          <w:rFonts w:ascii="Cambria" w:hAnsi="Cambria"/>
          <w:sz w:val="28"/>
          <w:szCs w:val="28"/>
        </w:rPr>
        <w:t xml:space="preserve"> </w:t>
      </w:r>
      <w:r w:rsidR="00F23B6D" w:rsidRPr="00F23B6D">
        <w:rPr>
          <w:rFonts w:ascii="Cambria" w:hAnsi="Cambria"/>
          <w:sz w:val="28"/>
          <w:szCs w:val="28"/>
        </w:rPr>
        <w:t>&amp;</w:t>
      </w:r>
      <w:r w:rsidR="00EE456D">
        <w:rPr>
          <w:rFonts w:ascii="Cambria" w:hAnsi="Cambria"/>
          <w:sz w:val="28"/>
          <w:szCs w:val="28"/>
        </w:rPr>
        <w:t xml:space="preserve"> </w:t>
      </w:r>
      <w:r w:rsidR="00F23B6D" w:rsidRPr="00F23B6D">
        <w:rPr>
          <w:rFonts w:ascii="Cambria" w:hAnsi="Cambria"/>
          <w:sz w:val="28"/>
          <w:szCs w:val="28"/>
        </w:rPr>
        <w:t>Culture</w:t>
      </w:r>
      <w:r w:rsidR="00EE456D">
        <w:rPr>
          <w:rFonts w:ascii="Cambria" w:hAnsi="Cambria"/>
          <w:sz w:val="28"/>
          <w:szCs w:val="28"/>
        </w:rPr>
        <w:t xml:space="preserve"> </w:t>
      </w:r>
      <w:r w:rsidR="00F23B6D" w:rsidRPr="00F23B6D">
        <w:rPr>
          <w:rFonts w:ascii="Cambria" w:hAnsi="Cambria"/>
          <w:sz w:val="28"/>
          <w:szCs w:val="28"/>
        </w:rPr>
        <w:t>function</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Competences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responsibilities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vacant</w:t>
      </w:r>
      <w:r w:rsidR="00EE456D">
        <w:rPr>
          <w:rFonts w:ascii="Cambria" w:hAnsi="Cambria"/>
          <w:sz w:val="28"/>
          <w:szCs w:val="28"/>
          <w:lang w:val="en-GB"/>
        </w:rPr>
        <w:t xml:space="preserve"> </w:t>
      </w:r>
      <w:r w:rsidRPr="00344BB5">
        <w:rPr>
          <w:rFonts w:ascii="Cambria" w:hAnsi="Cambria"/>
          <w:sz w:val="28"/>
          <w:szCs w:val="28"/>
          <w:lang w:val="en-GB"/>
        </w:rPr>
        <w:t>position</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determined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advance</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proper</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i/>
          <w:iCs/>
          <w:sz w:val="28"/>
          <w:szCs w:val="28"/>
          <w:lang w:val="en-GB"/>
        </w:rPr>
        <w:t>job</w:t>
      </w:r>
      <w:r w:rsidR="00EE456D">
        <w:rPr>
          <w:rFonts w:ascii="Cambria" w:hAnsi="Cambria"/>
          <w:i/>
          <w:iCs/>
          <w:sz w:val="28"/>
          <w:szCs w:val="28"/>
          <w:lang w:val="en-GB"/>
        </w:rPr>
        <w:t xml:space="preserve"> </w:t>
      </w:r>
      <w:r w:rsidRPr="00344BB5">
        <w:rPr>
          <w:rFonts w:ascii="Cambria" w:hAnsi="Cambria"/>
          <w:i/>
          <w:iCs/>
          <w:sz w:val="28"/>
          <w:szCs w:val="28"/>
          <w:lang w:val="en-GB"/>
        </w:rPr>
        <w:t>description</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prepared</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standard</w:t>
      </w:r>
      <w:r w:rsidR="00EE456D">
        <w:rPr>
          <w:rFonts w:ascii="Cambria" w:hAnsi="Cambria"/>
          <w:sz w:val="28"/>
          <w:szCs w:val="28"/>
          <w:lang w:val="en-GB"/>
        </w:rPr>
        <w:t xml:space="preserve"> </w:t>
      </w:r>
      <w:r w:rsidRPr="00344BB5">
        <w:rPr>
          <w:rFonts w:ascii="Cambria" w:hAnsi="Cambria"/>
          <w:sz w:val="28"/>
          <w:szCs w:val="28"/>
          <w:lang w:val="en-GB"/>
        </w:rPr>
        <w:t>competences</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International.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selection</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taking</w:t>
      </w:r>
      <w:r w:rsidR="00EE456D">
        <w:rPr>
          <w:rFonts w:ascii="Cambria" w:hAnsi="Cambria"/>
          <w:sz w:val="28"/>
          <w:szCs w:val="28"/>
          <w:lang w:val="en-GB"/>
        </w:rPr>
        <w:t xml:space="preserve"> </w:t>
      </w:r>
      <w:r w:rsidRPr="00344BB5">
        <w:rPr>
          <w:rFonts w:ascii="Cambria" w:hAnsi="Cambria"/>
          <w:sz w:val="28"/>
          <w:szCs w:val="28"/>
          <w:lang w:val="en-GB"/>
        </w:rPr>
        <w:t>into</w:t>
      </w:r>
      <w:r w:rsidR="00EE456D">
        <w:rPr>
          <w:rFonts w:ascii="Cambria" w:hAnsi="Cambria"/>
          <w:sz w:val="28"/>
          <w:szCs w:val="28"/>
          <w:lang w:val="en-GB"/>
        </w:rPr>
        <w:t xml:space="preserve"> </w:t>
      </w:r>
      <w:r w:rsidRPr="00344BB5">
        <w:rPr>
          <w:rFonts w:ascii="Cambria" w:hAnsi="Cambria"/>
          <w:sz w:val="28"/>
          <w:szCs w:val="28"/>
          <w:lang w:val="en-GB"/>
        </w:rPr>
        <w:t>account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correspondence</w:t>
      </w:r>
      <w:r w:rsidR="00EE456D">
        <w:rPr>
          <w:rFonts w:ascii="Cambria" w:hAnsi="Cambria"/>
          <w:sz w:val="28"/>
          <w:szCs w:val="28"/>
          <w:lang w:val="en-GB"/>
        </w:rPr>
        <w:t xml:space="preserve"> </w:t>
      </w:r>
      <w:r w:rsidRPr="00344BB5">
        <w:rPr>
          <w:rFonts w:ascii="Cambria" w:hAnsi="Cambria"/>
          <w:sz w:val="28"/>
          <w:szCs w:val="28"/>
          <w:lang w:val="en-GB"/>
        </w:rPr>
        <w:t>between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possible</w:t>
      </w:r>
      <w:r w:rsidR="00EE456D">
        <w:rPr>
          <w:rFonts w:ascii="Cambria" w:hAnsi="Cambria"/>
          <w:sz w:val="28"/>
          <w:szCs w:val="28"/>
          <w:lang w:val="en-GB"/>
        </w:rPr>
        <w:t xml:space="preserve"> </w:t>
      </w:r>
      <w:r w:rsidRPr="00344BB5">
        <w:rPr>
          <w:rFonts w:ascii="Cambria" w:hAnsi="Cambria"/>
          <w:sz w:val="28"/>
          <w:szCs w:val="28"/>
          <w:lang w:val="en-GB"/>
        </w:rPr>
        <w:t>candidate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competences</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International,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further</w:t>
      </w:r>
      <w:r w:rsidR="00EE456D">
        <w:rPr>
          <w:rFonts w:ascii="Cambria" w:hAnsi="Cambria"/>
          <w:sz w:val="28"/>
          <w:szCs w:val="28"/>
          <w:lang w:val="en-GB"/>
        </w:rPr>
        <w:t xml:space="preserve"> </w:t>
      </w:r>
      <w:r w:rsidRPr="00344BB5">
        <w:rPr>
          <w:rFonts w:ascii="Cambria" w:hAnsi="Cambria"/>
          <w:sz w:val="28"/>
          <w:szCs w:val="28"/>
          <w:lang w:val="en-GB"/>
        </w:rPr>
        <w:t>requisites</w:t>
      </w:r>
      <w:r w:rsidR="00EE456D">
        <w:rPr>
          <w:rFonts w:ascii="Cambria" w:hAnsi="Cambria"/>
          <w:sz w:val="28"/>
          <w:szCs w:val="28"/>
          <w:lang w:val="en-GB"/>
        </w:rPr>
        <w:t xml:space="preserve"> </w:t>
      </w:r>
      <w:r w:rsidRPr="00344BB5">
        <w:rPr>
          <w:rFonts w:ascii="Cambria" w:hAnsi="Cambria"/>
          <w:sz w:val="28"/>
          <w:szCs w:val="28"/>
          <w:lang w:val="en-GB"/>
        </w:rPr>
        <w:t>required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“job</w:t>
      </w:r>
      <w:r w:rsidR="00EE456D">
        <w:rPr>
          <w:rFonts w:ascii="Cambria" w:hAnsi="Cambria"/>
          <w:sz w:val="28"/>
          <w:szCs w:val="28"/>
          <w:lang w:val="en-GB"/>
        </w:rPr>
        <w:t xml:space="preserve"> </w:t>
      </w:r>
      <w:r w:rsidRPr="00344BB5">
        <w:rPr>
          <w:rFonts w:ascii="Cambria" w:hAnsi="Cambria"/>
          <w:sz w:val="28"/>
          <w:szCs w:val="28"/>
          <w:lang w:val="en-GB"/>
        </w:rPr>
        <w:t>description”.</w:t>
      </w:r>
    </w:p>
    <w:p w14:paraId="4941B13C" w14:textId="77777777" w:rsidR="00554E2E" w:rsidRPr="00344BB5" w:rsidRDefault="00554E2E" w:rsidP="00344BB5">
      <w:pPr>
        <w:pStyle w:val="BodyText"/>
        <w:spacing w:before="120" w:after="0" w:line="360" w:lineRule="auto"/>
        <w:jc w:val="both"/>
        <w:rPr>
          <w:rFonts w:ascii="Cambria" w:hAnsi="Cambria"/>
          <w:sz w:val="28"/>
          <w:szCs w:val="28"/>
          <w:lang w:val="en-GB"/>
        </w:rPr>
      </w:pPr>
    </w:p>
    <w:p w14:paraId="78391F76" w14:textId="28383A8C"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lastRenderedPageBreak/>
        <w:t>b)</w:t>
      </w:r>
      <w:r w:rsidR="00EE456D">
        <w:rPr>
          <w:rFonts w:ascii="Cambria" w:hAnsi="Cambria"/>
          <w:sz w:val="28"/>
          <w:szCs w:val="28"/>
          <w:lang w:val="en-GB"/>
        </w:rPr>
        <w:t xml:space="preserve"> </w:t>
      </w:r>
      <w:r w:rsidRPr="00344BB5">
        <w:rPr>
          <w:rFonts w:ascii="Cambria" w:hAnsi="Cambria"/>
          <w:sz w:val="28"/>
          <w:szCs w:val="28"/>
          <w:u w:val="single"/>
          <w:lang w:val="en-GB"/>
        </w:rPr>
        <w:t>Performance</w:t>
      </w:r>
      <w:r w:rsidR="00EE456D">
        <w:rPr>
          <w:rFonts w:ascii="Cambria" w:hAnsi="Cambria"/>
          <w:sz w:val="28"/>
          <w:szCs w:val="28"/>
          <w:u w:val="single"/>
          <w:lang w:val="en-GB"/>
        </w:rPr>
        <w:t xml:space="preserve"> </w:t>
      </w:r>
      <w:r w:rsidRPr="00344BB5">
        <w:rPr>
          <w:rFonts w:ascii="Cambria" w:hAnsi="Cambria"/>
          <w:sz w:val="28"/>
          <w:szCs w:val="28"/>
          <w:u w:val="single"/>
          <w:lang w:val="en-GB"/>
        </w:rPr>
        <w:t>evaluation</w:t>
      </w:r>
      <w:r w:rsidR="00EE456D">
        <w:rPr>
          <w:rFonts w:ascii="Cambria" w:hAnsi="Cambria"/>
          <w:sz w:val="28"/>
          <w:szCs w:val="28"/>
          <w:u w:val="single"/>
          <w:lang w:val="en-GB"/>
        </w:rPr>
        <w:t xml:space="preserve"> </w:t>
      </w:r>
      <w:r w:rsidRPr="00344BB5">
        <w:rPr>
          <w:rFonts w:ascii="Cambria" w:hAnsi="Cambria"/>
          <w:sz w:val="28"/>
          <w:szCs w:val="28"/>
          <w:u w:val="single"/>
          <w:lang w:val="en-GB"/>
        </w:rPr>
        <w:t>System</w:t>
      </w:r>
      <w:r w:rsidR="00EE456D">
        <w:rPr>
          <w:rFonts w:ascii="Cambria" w:hAnsi="Cambria"/>
          <w:sz w:val="28"/>
          <w:szCs w:val="28"/>
          <w:lang w:val="en-GB"/>
        </w:rPr>
        <w:t xml:space="preserve"> </w:t>
      </w:r>
    </w:p>
    <w:p w14:paraId="4278FBCF" w14:textId="455E0D4D"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constantly</w:t>
      </w:r>
      <w:r w:rsidR="00EE456D">
        <w:rPr>
          <w:rFonts w:ascii="Cambria" w:hAnsi="Cambria"/>
          <w:sz w:val="28"/>
          <w:szCs w:val="28"/>
          <w:lang w:val="en-GB"/>
        </w:rPr>
        <w:t xml:space="preserve"> </w:t>
      </w:r>
      <w:r w:rsidRPr="00344BB5">
        <w:rPr>
          <w:rFonts w:ascii="Cambria" w:hAnsi="Cambria"/>
          <w:sz w:val="28"/>
          <w:szCs w:val="28"/>
          <w:lang w:val="en-GB"/>
        </w:rPr>
        <w:t>monitors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personnel,</w:t>
      </w:r>
      <w:r w:rsidR="00EE456D">
        <w:rPr>
          <w:rFonts w:ascii="Cambria" w:hAnsi="Cambria"/>
          <w:sz w:val="28"/>
          <w:szCs w:val="28"/>
          <w:lang w:val="en-GB"/>
        </w:rPr>
        <w:t xml:space="preserve"> </w:t>
      </w:r>
      <w:r w:rsidRPr="00344BB5">
        <w:rPr>
          <w:rFonts w:ascii="Cambria" w:hAnsi="Cambria"/>
          <w:sz w:val="28"/>
          <w:szCs w:val="28"/>
          <w:lang w:val="en-GB"/>
        </w:rPr>
        <w:t>both</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00F23B6D" w:rsidRPr="0027000C">
        <w:rPr>
          <w:rFonts w:ascii="Cambria" w:hAnsi="Cambria"/>
          <w:sz w:val="28"/>
          <w:szCs w:val="28"/>
        </w:rPr>
        <w:t>People</w:t>
      </w:r>
      <w:r w:rsidR="00EE456D">
        <w:rPr>
          <w:rFonts w:ascii="Cambria" w:hAnsi="Cambria"/>
          <w:sz w:val="28"/>
          <w:szCs w:val="28"/>
        </w:rPr>
        <w:t xml:space="preserve"> </w:t>
      </w:r>
      <w:r w:rsidR="00F23B6D" w:rsidRPr="0027000C">
        <w:rPr>
          <w:rFonts w:ascii="Cambria" w:hAnsi="Cambria"/>
          <w:sz w:val="28"/>
          <w:szCs w:val="28"/>
        </w:rPr>
        <w:t>&amp;</w:t>
      </w:r>
      <w:r w:rsidR="00EE456D">
        <w:rPr>
          <w:rFonts w:ascii="Cambria" w:hAnsi="Cambria"/>
          <w:sz w:val="28"/>
          <w:szCs w:val="28"/>
        </w:rPr>
        <w:t xml:space="preserve"> </w:t>
      </w:r>
      <w:r w:rsidR="00F23B6D" w:rsidRPr="0027000C">
        <w:rPr>
          <w:rFonts w:ascii="Cambria" w:hAnsi="Cambria"/>
          <w:sz w:val="28"/>
          <w:szCs w:val="28"/>
        </w:rPr>
        <w:t>Culture</w:t>
      </w:r>
      <w:r w:rsidR="00EE456D">
        <w:rPr>
          <w:rFonts w:ascii="Cambria" w:hAnsi="Cambria"/>
          <w:sz w:val="28"/>
          <w:szCs w:val="28"/>
        </w:rPr>
        <w:t xml:space="preserve"> </w:t>
      </w:r>
      <w:r w:rsidR="00F23B6D" w:rsidRPr="0027000C">
        <w:rPr>
          <w:rFonts w:ascii="Cambria" w:hAnsi="Cambria"/>
          <w:sz w:val="28"/>
          <w:szCs w:val="28"/>
        </w:rPr>
        <w:t>f</w:t>
      </w:r>
      <w:r w:rsidR="00F23B6D">
        <w:rPr>
          <w:rFonts w:ascii="Cambria" w:hAnsi="Cambria"/>
          <w:sz w:val="28"/>
          <w:szCs w:val="28"/>
        </w:rPr>
        <w:t>unction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respective</w:t>
      </w:r>
      <w:r w:rsidR="00EE456D">
        <w:rPr>
          <w:rFonts w:ascii="Cambria" w:hAnsi="Cambria"/>
          <w:sz w:val="28"/>
          <w:szCs w:val="28"/>
          <w:lang w:val="en-GB"/>
        </w:rPr>
        <w:t xml:space="preserve"> </w:t>
      </w:r>
      <w:r w:rsidRPr="00344BB5">
        <w:rPr>
          <w:rFonts w:ascii="Cambria" w:hAnsi="Cambria"/>
          <w:sz w:val="28"/>
          <w:szCs w:val="28"/>
          <w:lang w:val="en-GB"/>
        </w:rPr>
        <w:t>functions.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main</w:t>
      </w:r>
      <w:r w:rsidR="00EE456D">
        <w:rPr>
          <w:rFonts w:ascii="Cambria" w:hAnsi="Cambria"/>
          <w:sz w:val="28"/>
          <w:szCs w:val="28"/>
          <w:lang w:val="en-GB"/>
        </w:rPr>
        <w:t xml:space="preserve"> </w:t>
      </w:r>
      <w:r w:rsidRPr="00344BB5">
        <w:rPr>
          <w:rFonts w:ascii="Cambria" w:hAnsi="Cambria"/>
          <w:sz w:val="28"/>
          <w:szCs w:val="28"/>
          <w:lang w:val="en-GB"/>
        </w:rPr>
        <w:t>performance</w:t>
      </w:r>
      <w:r w:rsidR="00EE456D">
        <w:rPr>
          <w:rFonts w:ascii="Cambria" w:hAnsi="Cambria"/>
          <w:sz w:val="28"/>
          <w:szCs w:val="28"/>
          <w:lang w:val="en-GB"/>
        </w:rPr>
        <w:t xml:space="preserve"> </w:t>
      </w:r>
      <w:r w:rsidRPr="00344BB5">
        <w:rPr>
          <w:rFonts w:ascii="Cambria" w:hAnsi="Cambria"/>
          <w:sz w:val="28"/>
          <w:szCs w:val="28"/>
          <w:lang w:val="en-GB"/>
        </w:rPr>
        <w:t>evaluation</w:t>
      </w:r>
      <w:r w:rsidR="00EE456D">
        <w:rPr>
          <w:rFonts w:ascii="Cambria" w:hAnsi="Cambria"/>
          <w:sz w:val="28"/>
          <w:szCs w:val="28"/>
          <w:lang w:val="en-GB"/>
        </w:rPr>
        <w:t xml:space="preserve"> </w:t>
      </w:r>
      <w:r w:rsidRPr="00344BB5">
        <w:rPr>
          <w:rFonts w:ascii="Cambria" w:hAnsi="Cambria"/>
          <w:sz w:val="28"/>
          <w:szCs w:val="28"/>
          <w:lang w:val="en-GB"/>
        </w:rPr>
        <w:t>tool</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MAP</w:t>
      </w:r>
      <w:r w:rsidR="00EE456D">
        <w:rPr>
          <w:rFonts w:ascii="Cambria" w:hAnsi="Cambria"/>
          <w:sz w:val="28"/>
          <w:szCs w:val="28"/>
          <w:lang w:val="en-GB"/>
        </w:rPr>
        <w:t xml:space="preserve"> </w:t>
      </w:r>
      <w:r w:rsidRPr="00344BB5">
        <w:rPr>
          <w:rFonts w:ascii="Cambria" w:hAnsi="Cambria"/>
          <w:sz w:val="28"/>
          <w:szCs w:val="28"/>
          <w:lang w:val="en-GB"/>
        </w:rPr>
        <w:t>(Managing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Appraising</w:t>
      </w:r>
      <w:r w:rsidR="00EE456D">
        <w:rPr>
          <w:rFonts w:ascii="Cambria" w:hAnsi="Cambria"/>
          <w:sz w:val="28"/>
          <w:szCs w:val="28"/>
          <w:lang w:val="en-GB"/>
        </w:rPr>
        <w:t xml:space="preserve"> </w:t>
      </w:r>
      <w:r w:rsidRPr="00344BB5">
        <w:rPr>
          <w:rFonts w:ascii="Cambria" w:hAnsi="Cambria"/>
          <w:sz w:val="28"/>
          <w:szCs w:val="28"/>
          <w:lang w:val="en-GB"/>
        </w:rPr>
        <w:t>Performance),</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articulated</w:t>
      </w:r>
      <w:r w:rsidR="00EE456D">
        <w:rPr>
          <w:rFonts w:ascii="Cambria" w:hAnsi="Cambria"/>
          <w:sz w:val="28"/>
          <w:szCs w:val="28"/>
          <w:lang w:val="en-GB"/>
        </w:rPr>
        <w:t xml:space="preserve"> </w:t>
      </w:r>
      <w:r w:rsidRPr="00344BB5">
        <w:rPr>
          <w:rFonts w:ascii="Cambria" w:hAnsi="Cambria"/>
          <w:sz w:val="28"/>
          <w:szCs w:val="28"/>
          <w:lang w:val="en-GB"/>
        </w:rPr>
        <w:t>process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ensuring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constant</w:t>
      </w:r>
      <w:r w:rsidR="00EE456D">
        <w:rPr>
          <w:rFonts w:ascii="Cambria" w:hAnsi="Cambria"/>
          <w:sz w:val="28"/>
          <w:szCs w:val="28"/>
          <w:lang w:val="en-GB"/>
        </w:rPr>
        <w:t xml:space="preserve"> </w:t>
      </w:r>
      <w:r w:rsidRPr="00344BB5">
        <w:rPr>
          <w:rFonts w:ascii="Cambria" w:hAnsi="Cambria"/>
          <w:sz w:val="28"/>
          <w:szCs w:val="28"/>
          <w:lang w:val="en-GB"/>
        </w:rPr>
        <w:t>coordination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individual</w:t>
      </w:r>
      <w:r w:rsidR="00EE456D">
        <w:rPr>
          <w:rFonts w:ascii="Cambria" w:hAnsi="Cambria"/>
          <w:sz w:val="28"/>
          <w:szCs w:val="28"/>
          <w:lang w:val="en-GB"/>
        </w:rPr>
        <w:t xml:space="preserve"> </w:t>
      </w:r>
      <w:r w:rsidRPr="00344BB5">
        <w:rPr>
          <w:rFonts w:ascii="Cambria" w:hAnsi="Cambria"/>
          <w:sz w:val="28"/>
          <w:szCs w:val="28"/>
          <w:lang w:val="en-GB"/>
        </w:rPr>
        <w:t>performances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targets,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individual</w:t>
      </w:r>
      <w:r w:rsidR="00EE456D">
        <w:rPr>
          <w:rFonts w:ascii="Cambria" w:hAnsi="Cambria"/>
          <w:sz w:val="28"/>
          <w:szCs w:val="28"/>
          <w:lang w:val="en-GB"/>
        </w:rPr>
        <w:t xml:space="preserve"> </w:t>
      </w:r>
      <w:r w:rsidRPr="00344BB5">
        <w:rPr>
          <w:rFonts w:ascii="Cambria" w:hAnsi="Cambria"/>
          <w:sz w:val="28"/>
          <w:szCs w:val="28"/>
          <w:lang w:val="en-GB"/>
        </w:rPr>
        <w:t>development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employee.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performance</w:t>
      </w:r>
      <w:r w:rsidR="00EE456D">
        <w:rPr>
          <w:rFonts w:ascii="Cambria" w:hAnsi="Cambria"/>
          <w:sz w:val="28"/>
          <w:szCs w:val="28"/>
          <w:lang w:val="en-GB"/>
        </w:rPr>
        <w:t xml:space="preserve"> </w:t>
      </w:r>
      <w:r w:rsidRPr="00344BB5">
        <w:rPr>
          <w:rFonts w:ascii="Cambria" w:hAnsi="Cambria"/>
          <w:sz w:val="28"/>
          <w:szCs w:val="28"/>
          <w:lang w:val="en-GB"/>
        </w:rPr>
        <w:t>evaluation</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light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competences</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International,</w:t>
      </w:r>
      <w:r w:rsidR="00EE456D">
        <w:rPr>
          <w:rFonts w:ascii="Cambria" w:hAnsi="Cambria"/>
          <w:sz w:val="28"/>
          <w:szCs w:val="28"/>
          <w:lang w:val="en-GB"/>
        </w:rPr>
        <w:t xml:space="preserve"> </w:t>
      </w:r>
      <w:r w:rsidRPr="00344BB5">
        <w:rPr>
          <w:rFonts w:ascii="Cambria" w:hAnsi="Cambria"/>
          <w:sz w:val="28"/>
          <w:szCs w:val="28"/>
          <w:lang w:val="en-GB"/>
        </w:rPr>
        <w:t>amongst</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integrity</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included,</w:t>
      </w:r>
      <w:r w:rsidR="00EE456D">
        <w:rPr>
          <w:rFonts w:ascii="Cambria" w:hAnsi="Cambria"/>
          <w:sz w:val="28"/>
          <w:szCs w:val="28"/>
          <w:lang w:val="en-GB"/>
        </w:rPr>
        <w:t xml:space="preserve"> </w:t>
      </w:r>
      <w:r w:rsidRPr="00344BB5">
        <w:rPr>
          <w:rFonts w:ascii="Cambria" w:hAnsi="Cambria"/>
          <w:sz w:val="28"/>
          <w:szCs w:val="28"/>
          <w:lang w:val="en-GB"/>
        </w:rPr>
        <w:t>meant</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total</w:t>
      </w:r>
      <w:r w:rsidR="00EE456D">
        <w:rPr>
          <w:rFonts w:ascii="Cambria" w:hAnsi="Cambria"/>
          <w:sz w:val="28"/>
          <w:szCs w:val="28"/>
          <w:lang w:val="en-GB"/>
        </w:rPr>
        <w:t xml:space="preserve"> </w:t>
      </w:r>
      <w:r w:rsidRPr="00344BB5">
        <w:rPr>
          <w:rFonts w:ascii="Cambria" w:hAnsi="Cambria"/>
          <w:sz w:val="28"/>
          <w:szCs w:val="28"/>
          <w:lang w:val="en-GB"/>
        </w:rPr>
        <w:t>respect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policies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International.</w:t>
      </w:r>
      <w:r w:rsidR="00EE456D">
        <w:rPr>
          <w:rFonts w:ascii="Cambria" w:hAnsi="Cambria"/>
          <w:sz w:val="28"/>
          <w:szCs w:val="28"/>
          <w:lang w:val="en-GB"/>
        </w:rPr>
        <w:t xml:space="preserve"> </w:t>
      </w:r>
    </w:p>
    <w:p w14:paraId="36611D79" w14:textId="7CFC7A4B"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far</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incentive</w:t>
      </w:r>
      <w:r w:rsidR="00EE456D">
        <w:rPr>
          <w:rFonts w:ascii="Cambria" w:hAnsi="Cambria"/>
          <w:sz w:val="28"/>
          <w:szCs w:val="28"/>
          <w:lang w:val="en-GB"/>
        </w:rPr>
        <w:t xml:space="preserve"> </w:t>
      </w:r>
      <w:r w:rsidRPr="00344BB5">
        <w:rPr>
          <w:rFonts w:ascii="Cambria" w:hAnsi="Cambria"/>
          <w:sz w:val="28"/>
          <w:szCs w:val="28"/>
          <w:lang w:val="en-GB"/>
        </w:rPr>
        <w:t>systems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concerned,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criteria</w:t>
      </w:r>
      <w:r w:rsidR="00EE456D">
        <w:rPr>
          <w:rFonts w:ascii="Cambria" w:hAnsi="Cambria"/>
          <w:sz w:val="28"/>
          <w:szCs w:val="28"/>
          <w:lang w:val="en-GB"/>
        </w:rPr>
        <w:t xml:space="preserve"> </w:t>
      </w:r>
      <w:r w:rsidRPr="00344BB5">
        <w:rPr>
          <w:rFonts w:ascii="Cambria" w:hAnsi="Cambria"/>
          <w:sz w:val="28"/>
          <w:szCs w:val="28"/>
          <w:lang w:val="en-GB"/>
        </w:rPr>
        <w:t>utilized</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inspired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set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according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organization,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pre-set</w:t>
      </w:r>
      <w:r w:rsidR="00EE456D">
        <w:rPr>
          <w:rFonts w:ascii="Cambria" w:hAnsi="Cambria"/>
          <w:sz w:val="28"/>
          <w:szCs w:val="28"/>
          <w:lang w:val="en-GB"/>
        </w:rPr>
        <w:t xml:space="preserve"> </w:t>
      </w:r>
      <w:r w:rsidRPr="00344BB5">
        <w:rPr>
          <w:rFonts w:ascii="Cambria" w:hAnsi="Cambria"/>
          <w:sz w:val="28"/>
          <w:szCs w:val="28"/>
          <w:lang w:val="en-GB"/>
        </w:rPr>
        <w:t>annual</w:t>
      </w:r>
      <w:r w:rsidR="00EE456D">
        <w:rPr>
          <w:rFonts w:ascii="Cambria" w:hAnsi="Cambria"/>
          <w:sz w:val="28"/>
          <w:szCs w:val="28"/>
          <w:lang w:val="en-GB"/>
        </w:rPr>
        <w:t xml:space="preserve"> </w:t>
      </w:r>
      <w:r w:rsidRPr="00344BB5">
        <w:rPr>
          <w:rFonts w:ascii="Cambria" w:hAnsi="Cambria"/>
          <w:sz w:val="28"/>
          <w:szCs w:val="28"/>
          <w:lang w:val="en-GB"/>
        </w:rPr>
        <w:t>targets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personnel,</w:t>
      </w:r>
      <w:r w:rsidR="00EE456D">
        <w:rPr>
          <w:rFonts w:ascii="Cambria" w:hAnsi="Cambria"/>
          <w:sz w:val="28"/>
          <w:szCs w:val="28"/>
          <w:lang w:val="en-GB"/>
        </w:rPr>
        <w:t xml:space="preserve"> </w:t>
      </w:r>
      <w:r w:rsidRPr="00344BB5">
        <w:rPr>
          <w:rFonts w:ascii="Cambria" w:hAnsi="Cambria"/>
          <w:sz w:val="28"/>
          <w:szCs w:val="28"/>
          <w:lang w:val="en-GB"/>
        </w:rPr>
        <w:t>both</w:t>
      </w:r>
      <w:r w:rsidR="00EE456D">
        <w:rPr>
          <w:rFonts w:ascii="Cambria" w:hAnsi="Cambria"/>
          <w:sz w:val="28"/>
          <w:szCs w:val="28"/>
          <w:lang w:val="en-GB"/>
        </w:rPr>
        <w:t xml:space="preserve"> </w:t>
      </w:r>
      <w:r w:rsidRPr="00344BB5">
        <w:rPr>
          <w:rFonts w:ascii="Cambria" w:hAnsi="Cambria"/>
          <w:sz w:val="28"/>
          <w:szCs w:val="28"/>
          <w:lang w:val="en-GB"/>
        </w:rPr>
        <w:t>general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individual,</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induce</w:t>
      </w:r>
      <w:r w:rsidR="00EE456D">
        <w:rPr>
          <w:rFonts w:ascii="Cambria" w:hAnsi="Cambria"/>
          <w:sz w:val="28"/>
          <w:szCs w:val="28"/>
          <w:lang w:val="en-GB"/>
        </w:rPr>
        <w:t xml:space="preserve"> </w:t>
      </w:r>
      <w:r w:rsidRPr="00344BB5">
        <w:rPr>
          <w:rFonts w:ascii="Cambria" w:hAnsi="Cambria"/>
          <w:sz w:val="28"/>
          <w:szCs w:val="28"/>
          <w:lang w:val="en-GB"/>
        </w:rPr>
        <w:t>illicit</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but</w:t>
      </w:r>
      <w:r w:rsidR="00EE456D">
        <w:rPr>
          <w:rFonts w:ascii="Cambria" w:hAnsi="Cambria"/>
          <w:sz w:val="28"/>
          <w:szCs w:val="28"/>
          <w:lang w:val="en-GB"/>
        </w:rPr>
        <w:t xml:space="preserve"> </w:t>
      </w:r>
      <w:r w:rsidRPr="00344BB5">
        <w:rPr>
          <w:rFonts w:ascii="Cambria" w:hAnsi="Cambria"/>
          <w:sz w:val="28"/>
          <w:szCs w:val="28"/>
          <w:lang w:val="en-GB"/>
        </w:rPr>
        <w:t>focused</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achievable,</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effective,</w:t>
      </w:r>
      <w:r w:rsidR="00EE456D">
        <w:rPr>
          <w:rFonts w:ascii="Cambria" w:hAnsi="Cambria"/>
          <w:sz w:val="28"/>
          <w:szCs w:val="28"/>
          <w:lang w:val="en-GB"/>
        </w:rPr>
        <w:t xml:space="preserve"> </w:t>
      </w:r>
      <w:r w:rsidRPr="00344BB5">
        <w:rPr>
          <w:rFonts w:ascii="Cambria" w:hAnsi="Cambria"/>
          <w:sz w:val="28"/>
          <w:szCs w:val="28"/>
          <w:lang w:val="en-GB"/>
        </w:rPr>
        <w:t>measurable</w:t>
      </w:r>
      <w:r w:rsidR="00EE456D">
        <w:rPr>
          <w:rFonts w:ascii="Cambria" w:hAnsi="Cambria"/>
          <w:sz w:val="28"/>
          <w:szCs w:val="28"/>
          <w:lang w:val="en-GB"/>
        </w:rPr>
        <w:t xml:space="preserve"> </w:t>
      </w:r>
      <w:r w:rsidRPr="00344BB5">
        <w:rPr>
          <w:rFonts w:ascii="Cambria" w:hAnsi="Cambria"/>
          <w:sz w:val="28"/>
          <w:szCs w:val="28"/>
          <w:lang w:val="en-GB"/>
        </w:rPr>
        <w:t>results,</w:t>
      </w:r>
      <w:r w:rsidR="00EE456D">
        <w:rPr>
          <w:rFonts w:ascii="Cambria" w:hAnsi="Cambria"/>
          <w:sz w:val="28"/>
          <w:szCs w:val="28"/>
          <w:lang w:val="en-GB"/>
        </w:rPr>
        <w:t xml:space="preserve"> </w:t>
      </w:r>
      <w:r w:rsidRPr="00344BB5">
        <w:rPr>
          <w:rFonts w:ascii="Cambria" w:hAnsi="Cambria"/>
          <w:sz w:val="28"/>
          <w:szCs w:val="28"/>
          <w:lang w:val="en-GB"/>
        </w:rPr>
        <w:t>proportioned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time</w:t>
      </w:r>
      <w:r w:rsidR="00EE456D">
        <w:rPr>
          <w:rFonts w:ascii="Cambria" w:hAnsi="Cambria"/>
          <w:sz w:val="28"/>
          <w:szCs w:val="28"/>
          <w:lang w:val="en-GB"/>
        </w:rPr>
        <w:t xml:space="preserve"> </w:t>
      </w:r>
      <w:r w:rsidRPr="00344BB5">
        <w:rPr>
          <w:rFonts w:ascii="Cambria" w:hAnsi="Cambria"/>
          <w:sz w:val="28"/>
          <w:szCs w:val="28"/>
          <w:lang w:val="en-GB"/>
        </w:rPr>
        <w:t>foreseen</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their</w:t>
      </w:r>
      <w:r w:rsidR="00EE456D">
        <w:rPr>
          <w:rFonts w:ascii="Cambria" w:hAnsi="Cambria"/>
          <w:sz w:val="28"/>
          <w:szCs w:val="28"/>
          <w:lang w:val="en-GB"/>
        </w:rPr>
        <w:t xml:space="preserve"> </w:t>
      </w:r>
      <w:r w:rsidRPr="00344BB5">
        <w:rPr>
          <w:rFonts w:ascii="Cambria" w:hAnsi="Cambria"/>
          <w:sz w:val="28"/>
          <w:szCs w:val="28"/>
          <w:lang w:val="en-GB"/>
        </w:rPr>
        <w:t>accomplishment.</w:t>
      </w:r>
    </w:p>
    <w:p w14:paraId="46B48CAA" w14:textId="77777777" w:rsidR="00554E2E" w:rsidRPr="00344BB5" w:rsidRDefault="00554E2E" w:rsidP="00344BB5">
      <w:pPr>
        <w:pStyle w:val="BodyText"/>
        <w:spacing w:before="120" w:after="0" w:line="360" w:lineRule="auto"/>
        <w:jc w:val="both"/>
        <w:rPr>
          <w:rFonts w:ascii="Cambria" w:hAnsi="Cambria"/>
          <w:sz w:val="28"/>
          <w:szCs w:val="28"/>
          <w:lang w:val="en-GB"/>
        </w:rPr>
      </w:pPr>
    </w:p>
    <w:p w14:paraId="17852A34" w14:textId="422E67E9" w:rsidR="00554E2E" w:rsidRPr="00344BB5" w:rsidRDefault="00554E2E" w:rsidP="00344BB5">
      <w:pPr>
        <w:pStyle w:val="Heading2"/>
        <w:spacing w:before="120" w:line="360" w:lineRule="auto"/>
        <w:rPr>
          <w:rFonts w:ascii="Cambria" w:hAnsi="Cambria"/>
          <w:i w:val="0"/>
          <w:iCs w:val="0"/>
          <w:sz w:val="28"/>
          <w:szCs w:val="28"/>
          <w:lang w:val="en-GB"/>
        </w:rPr>
      </w:pPr>
      <w:bookmarkStart w:id="124" w:name="_Toc53130127"/>
      <w:bookmarkStart w:id="125" w:name="_Toc53130302"/>
      <w:bookmarkStart w:id="126" w:name="_Toc54168168"/>
      <w:bookmarkStart w:id="127" w:name="_Toc54172144"/>
      <w:bookmarkStart w:id="128" w:name="_Toc178106430"/>
      <w:bookmarkStart w:id="129" w:name="_Ref88811141"/>
      <w:r w:rsidRPr="00344BB5">
        <w:rPr>
          <w:rFonts w:ascii="Cambria" w:hAnsi="Cambria"/>
          <w:i w:val="0"/>
          <w:iCs w:val="0"/>
          <w:sz w:val="28"/>
          <w:szCs w:val="28"/>
          <w:lang w:val="en-GB"/>
        </w:rPr>
        <w:t>4.9</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Supervisory</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Board</w:t>
      </w:r>
      <w:bookmarkEnd w:id="124"/>
      <w:bookmarkEnd w:id="125"/>
      <w:bookmarkEnd w:id="126"/>
      <w:bookmarkEnd w:id="127"/>
      <w:bookmarkEnd w:id="128"/>
    </w:p>
    <w:bookmarkEnd w:id="129"/>
    <w:p w14:paraId="6AB0DB90" w14:textId="6DBCB5C6"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w:t>
      </w:r>
      <w:r w:rsidR="00EE456D">
        <w:rPr>
          <w:rFonts w:ascii="Cambria" w:hAnsi="Cambria"/>
          <w:sz w:val="28"/>
          <w:szCs w:val="28"/>
          <w:lang w:val="en-GB"/>
        </w:rPr>
        <w:t xml:space="preserve"> </w:t>
      </w:r>
      <w:r w:rsidRPr="00344BB5">
        <w:rPr>
          <w:rFonts w:ascii="Cambria" w:hAnsi="Cambria"/>
          <w:sz w:val="28"/>
          <w:szCs w:val="28"/>
          <w:lang w:val="en-GB"/>
        </w:rPr>
        <w:t>paragraph</w:t>
      </w:r>
      <w:r w:rsidR="00EE456D">
        <w:rPr>
          <w:rFonts w:ascii="Cambria" w:hAnsi="Cambria"/>
          <w:sz w:val="28"/>
          <w:szCs w:val="28"/>
          <w:lang w:val="en-GB"/>
        </w:rPr>
        <w:t xml:space="preserve"> </w:t>
      </w: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letter</w:t>
      </w:r>
      <w:r w:rsidR="00EE456D">
        <w:rPr>
          <w:rFonts w:ascii="Cambria" w:hAnsi="Cambria"/>
          <w:sz w:val="28"/>
          <w:szCs w:val="28"/>
          <w:lang w:val="en-GB"/>
        </w:rPr>
        <w:t xml:space="preserve"> </w:t>
      </w:r>
      <w:r w:rsidRPr="00344BB5">
        <w:rPr>
          <w:rFonts w:ascii="Cambria" w:hAnsi="Cambria"/>
          <w:sz w:val="28"/>
          <w:szCs w:val="28"/>
          <w:lang w:val="en-GB"/>
        </w:rPr>
        <w:t>b)</w:t>
      </w:r>
      <w:r w:rsidR="00EE456D">
        <w:rPr>
          <w:rFonts w:ascii="Cambria" w:hAnsi="Cambria"/>
          <w:sz w:val="28"/>
          <w:szCs w:val="28"/>
          <w:lang w:val="en-GB"/>
        </w:rPr>
        <w:t xml:space="preserve"> </w:t>
      </w:r>
      <w:r w:rsidRPr="00344BB5">
        <w:rPr>
          <w:rFonts w:ascii="Cambria" w:hAnsi="Cambria"/>
          <w:sz w:val="28"/>
          <w:szCs w:val="28"/>
          <w:lang w:val="en-GB"/>
        </w:rPr>
        <w:t>provides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among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necessary</w:t>
      </w:r>
      <w:r w:rsidR="00EE456D">
        <w:rPr>
          <w:rFonts w:ascii="Cambria" w:hAnsi="Cambria"/>
          <w:sz w:val="28"/>
          <w:szCs w:val="28"/>
          <w:lang w:val="en-GB"/>
        </w:rPr>
        <w:t xml:space="preserve"> </w:t>
      </w:r>
      <w:r w:rsidRPr="00344BB5">
        <w:rPr>
          <w:rFonts w:ascii="Cambria" w:hAnsi="Cambria"/>
          <w:sz w:val="28"/>
          <w:szCs w:val="28"/>
          <w:lang w:val="en-GB"/>
        </w:rPr>
        <w:t>elements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waive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consequent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perpetration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therein</w:t>
      </w:r>
      <w:r w:rsidR="00EE456D">
        <w:rPr>
          <w:rFonts w:ascii="Cambria" w:hAnsi="Cambria"/>
          <w:sz w:val="28"/>
          <w:szCs w:val="28"/>
          <w:lang w:val="en-GB"/>
        </w:rPr>
        <w:t xml:space="preserve"> </w:t>
      </w:r>
      <w:r w:rsidRPr="00344BB5">
        <w:rPr>
          <w:rFonts w:ascii="Cambria" w:hAnsi="Cambria"/>
          <w:sz w:val="28"/>
          <w:szCs w:val="28"/>
          <w:lang w:val="en-GB"/>
        </w:rPr>
        <w:t>indicated,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appointment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003035A2">
        <w:rPr>
          <w:rFonts w:ascii="Cambria" w:hAnsi="Cambria"/>
          <w:i/>
          <w:iCs/>
          <w:sz w:val="28"/>
          <w:szCs w:val="28"/>
          <w:lang w:val="en-GB"/>
        </w:rPr>
        <w:t>company</w:t>
      </w:r>
      <w:r w:rsidR="00EE456D">
        <w:rPr>
          <w:rFonts w:ascii="Cambria" w:hAnsi="Cambria"/>
          <w:i/>
          <w:iCs/>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so-called</w:t>
      </w:r>
      <w:r w:rsidR="00EE456D">
        <w:rPr>
          <w:rFonts w:ascii="Cambria" w:hAnsi="Cambria"/>
          <w:sz w:val="28"/>
          <w:szCs w:val="28"/>
          <w:lang w:val="en-GB"/>
        </w:rPr>
        <w:t xml:space="preserve"> </w:t>
      </w:r>
      <w:r w:rsidRPr="00344BB5">
        <w:rPr>
          <w:rFonts w:ascii="Cambria" w:hAnsi="Cambria"/>
          <w:i/>
          <w:iCs/>
          <w:sz w:val="28"/>
          <w:szCs w:val="28"/>
          <w:lang w:val="en-GB"/>
        </w:rPr>
        <w:t>supervisory</w:t>
      </w:r>
      <w:r w:rsidR="00EE456D">
        <w:rPr>
          <w:rFonts w:ascii="Cambria" w:hAnsi="Cambria"/>
          <w:i/>
          <w:iCs/>
          <w:sz w:val="28"/>
          <w:szCs w:val="28"/>
          <w:lang w:val="en-GB"/>
        </w:rPr>
        <w:t xml:space="preserve"> </w:t>
      </w:r>
      <w:r w:rsidRPr="00344BB5">
        <w:rPr>
          <w:rFonts w:ascii="Cambria" w:hAnsi="Cambria"/>
          <w:i/>
          <w:iCs/>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autonomous</w:t>
      </w:r>
      <w:r w:rsidR="00EE456D">
        <w:rPr>
          <w:rFonts w:ascii="Cambria" w:hAnsi="Cambria"/>
          <w:sz w:val="28"/>
          <w:szCs w:val="28"/>
          <w:lang w:val="en-GB"/>
        </w:rPr>
        <w:t xml:space="preserve"> </w:t>
      </w:r>
      <w:r w:rsidRPr="00344BB5">
        <w:rPr>
          <w:rFonts w:ascii="Cambria" w:hAnsi="Cambria"/>
          <w:sz w:val="28"/>
          <w:szCs w:val="28"/>
          <w:lang w:val="en-GB"/>
        </w:rPr>
        <w:lastRenderedPageBreak/>
        <w:t>initiative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powers,</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duty</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oversee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functioning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observance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update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p>
    <w:p w14:paraId="1DE418E1" w14:textId="53C34D55" w:rsidR="00554E2E" w:rsidRPr="00344BB5" w:rsidRDefault="00554E2E" w:rsidP="00344BB5">
      <w:pPr>
        <w:spacing w:before="120" w:line="360" w:lineRule="auto"/>
        <w:jc w:val="both"/>
        <w:rPr>
          <w:rFonts w:ascii="Cambria" w:hAnsi="Cambria"/>
          <w:b/>
          <w:i/>
          <w:iCs/>
          <w:sz w:val="28"/>
          <w:szCs w:val="28"/>
          <w:lang w:val="en-GB"/>
        </w:rPr>
      </w:pPr>
      <w:r w:rsidRPr="00344BB5">
        <w:rPr>
          <w:rFonts w:ascii="Cambria" w:hAnsi="Cambria"/>
          <w:b/>
          <w:i/>
          <w:iCs/>
          <w:sz w:val="28"/>
          <w:szCs w:val="28"/>
          <w:lang w:val="en-GB"/>
        </w:rPr>
        <w:t>Requisites</w:t>
      </w:r>
      <w:r w:rsidR="00EE456D">
        <w:rPr>
          <w:rFonts w:ascii="Cambria" w:hAnsi="Cambria"/>
          <w:b/>
          <w:i/>
          <w:iCs/>
          <w:sz w:val="28"/>
          <w:szCs w:val="28"/>
          <w:lang w:val="en-GB"/>
        </w:rPr>
        <w:t xml:space="preserve"> </w:t>
      </w:r>
      <w:r w:rsidRPr="00344BB5">
        <w:rPr>
          <w:rFonts w:ascii="Cambria" w:hAnsi="Cambria"/>
          <w:b/>
          <w:i/>
          <w:iCs/>
          <w:sz w:val="28"/>
          <w:szCs w:val="28"/>
          <w:lang w:val="en-GB"/>
        </w:rPr>
        <w:t>of</w:t>
      </w:r>
      <w:r w:rsidR="00EE456D">
        <w:rPr>
          <w:rFonts w:ascii="Cambria" w:hAnsi="Cambria"/>
          <w:b/>
          <w:i/>
          <w:iCs/>
          <w:sz w:val="28"/>
          <w:szCs w:val="28"/>
          <w:lang w:val="en-GB"/>
        </w:rPr>
        <w:t xml:space="preserve"> </w:t>
      </w:r>
      <w:r w:rsidRPr="00344BB5">
        <w:rPr>
          <w:rFonts w:ascii="Cambria" w:hAnsi="Cambria"/>
          <w:b/>
          <w:i/>
          <w:iCs/>
          <w:sz w:val="28"/>
          <w:szCs w:val="28"/>
          <w:lang w:val="en-GB"/>
        </w:rPr>
        <w:t>the</w:t>
      </w:r>
      <w:r w:rsidR="00EE456D">
        <w:rPr>
          <w:rFonts w:ascii="Cambria" w:hAnsi="Cambria"/>
          <w:b/>
          <w:i/>
          <w:iCs/>
          <w:sz w:val="28"/>
          <w:szCs w:val="28"/>
          <w:lang w:val="en-GB"/>
        </w:rPr>
        <w:t xml:space="preserve"> </w:t>
      </w:r>
      <w:r w:rsidRPr="00344BB5">
        <w:rPr>
          <w:rFonts w:ascii="Cambria" w:hAnsi="Cambria"/>
          <w:b/>
          <w:i/>
          <w:iCs/>
          <w:sz w:val="28"/>
          <w:szCs w:val="28"/>
          <w:lang w:val="en-GB"/>
        </w:rPr>
        <w:t>Supervisory</w:t>
      </w:r>
      <w:r w:rsidR="00EE456D">
        <w:rPr>
          <w:rFonts w:ascii="Cambria" w:hAnsi="Cambria"/>
          <w:b/>
          <w:i/>
          <w:iCs/>
          <w:sz w:val="28"/>
          <w:szCs w:val="28"/>
          <w:lang w:val="en-GB"/>
        </w:rPr>
        <w:t xml:space="preserve"> </w:t>
      </w:r>
      <w:r w:rsidRPr="00344BB5">
        <w:rPr>
          <w:rFonts w:ascii="Cambria" w:hAnsi="Cambria"/>
          <w:b/>
          <w:i/>
          <w:iCs/>
          <w:sz w:val="28"/>
          <w:szCs w:val="28"/>
          <w:lang w:val="en-GB"/>
        </w:rPr>
        <w:t>Board</w:t>
      </w:r>
    </w:p>
    <w:p w14:paraId="529B22FD" w14:textId="65202436"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fulfil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aforementioned</w:t>
      </w:r>
      <w:r w:rsidR="00EE456D">
        <w:rPr>
          <w:rFonts w:ascii="Cambria" w:hAnsi="Cambria"/>
          <w:sz w:val="28"/>
          <w:szCs w:val="28"/>
          <w:lang w:val="en-GB"/>
        </w:rPr>
        <w:t xml:space="preserve"> </w:t>
      </w:r>
      <w:r w:rsidRPr="00344BB5">
        <w:rPr>
          <w:rFonts w:ascii="Cambria" w:hAnsi="Cambria"/>
          <w:sz w:val="28"/>
          <w:szCs w:val="28"/>
          <w:lang w:val="en-GB"/>
        </w:rPr>
        <w:t>provision,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satisfy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requisites:</w:t>
      </w:r>
    </w:p>
    <w:p w14:paraId="249A270B" w14:textId="77777777" w:rsidR="00554E2E" w:rsidRPr="00344BB5" w:rsidRDefault="00554E2E" w:rsidP="00344BB5">
      <w:pPr>
        <w:spacing w:before="120" w:line="360" w:lineRule="auto"/>
        <w:jc w:val="both"/>
        <w:rPr>
          <w:rFonts w:ascii="Cambria" w:hAnsi="Cambria"/>
          <w:sz w:val="28"/>
          <w:szCs w:val="28"/>
          <w:lang w:val="en-GB"/>
        </w:rPr>
      </w:pPr>
    </w:p>
    <w:p w14:paraId="48D89063" w14:textId="46EF8342" w:rsidR="00554E2E" w:rsidRPr="00344BB5" w:rsidRDefault="00C00054" w:rsidP="00344BB5">
      <w:pPr>
        <w:numPr>
          <w:ilvl w:val="0"/>
          <w:numId w:val="51"/>
        </w:numPr>
        <w:spacing w:before="120" w:line="360" w:lineRule="auto"/>
        <w:jc w:val="both"/>
        <w:rPr>
          <w:rFonts w:ascii="Cambria" w:hAnsi="Cambria"/>
          <w:sz w:val="28"/>
          <w:szCs w:val="28"/>
          <w:lang w:val="en-GB"/>
        </w:rPr>
      </w:pPr>
      <w:r>
        <w:rPr>
          <w:rFonts w:ascii="Cambria" w:hAnsi="Cambria"/>
          <w:b/>
          <w:bCs/>
          <w:sz w:val="28"/>
          <w:szCs w:val="28"/>
          <w:lang w:val="en-GB"/>
        </w:rPr>
        <w:t>A</w:t>
      </w:r>
      <w:r w:rsidR="00554E2E" w:rsidRPr="00344BB5">
        <w:rPr>
          <w:rFonts w:ascii="Cambria" w:hAnsi="Cambria"/>
          <w:b/>
          <w:bCs/>
          <w:sz w:val="28"/>
          <w:szCs w:val="28"/>
          <w:lang w:val="en-GB"/>
        </w:rPr>
        <w:t>utonomy</w:t>
      </w:r>
      <w:r w:rsidR="00EE456D">
        <w:rPr>
          <w:rFonts w:ascii="Cambria" w:hAnsi="Cambria"/>
          <w:b/>
          <w:bCs/>
          <w:sz w:val="28"/>
          <w:szCs w:val="28"/>
          <w:lang w:val="en-GB"/>
        </w:rPr>
        <w:t xml:space="preserve"> </w:t>
      </w:r>
      <w:r w:rsidR="00554E2E" w:rsidRPr="00344BB5">
        <w:rPr>
          <w:rFonts w:ascii="Cambria" w:hAnsi="Cambria"/>
          <w:b/>
          <w:bCs/>
          <w:sz w:val="28"/>
          <w:szCs w:val="28"/>
          <w:lang w:val="en-GB"/>
        </w:rPr>
        <w:t>and</w:t>
      </w:r>
      <w:r w:rsidR="00EE456D">
        <w:rPr>
          <w:rFonts w:ascii="Cambria" w:hAnsi="Cambria"/>
          <w:b/>
          <w:bCs/>
          <w:sz w:val="28"/>
          <w:szCs w:val="28"/>
          <w:lang w:val="en-GB"/>
        </w:rPr>
        <w:t xml:space="preserve"> </w:t>
      </w:r>
      <w:r w:rsidR="00554E2E" w:rsidRPr="00344BB5">
        <w:rPr>
          <w:rFonts w:ascii="Cambria" w:hAnsi="Cambria"/>
          <w:b/>
          <w:bCs/>
          <w:sz w:val="28"/>
          <w:szCs w:val="28"/>
          <w:lang w:val="en-GB"/>
        </w:rPr>
        <w:t>independence:</w:t>
      </w:r>
      <w:r w:rsidR="00EE456D">
        <w:rPr>
          <w:rFonts w:ascii="Cambria" w:hAnsi="Cambria"/>
          <w:b/>
          <w:bCs/>
          <w:sz w:val="28"/>
          <w:szCs w:val="28"/>
          <w:lang w:val="en-GB"/>
        </w:rPr>
        <w:t xml:space="preserve"> </w:t>
      </w:r>
      <w:r w:rsidR="00554E2E" w:rsidRPr="00344BB5">
        <w:rPr>
          <w:rFonts w:ascii="Cambria" w:hAnsi="Cambria"/>
          <w:sz w:val="28"/>
          <w:szCs w:val="28"/>
          <w:lang w:val="en-GB"/>
        </w:rPr>
        <w:t>as</w:t>
      </w:r>
      <w:r w:rsidR="00EE456D">
        <w:rPr>
          <w:rFonts w:ascii="Cambria" w:hAnsi="Cambria"/>
          <w:sz w:val="28"/>
          <w:szCs w:val="28"/>
          <w:lang w:val="en-GB"/>
        </w:rPr>
        <w:t xml:space="preserve"> </w:t>
      </w:r>
      <w:r w:rsidR="00554E2E" w:rsidRPr="00344BB5">
        <w:rPr>
          <w:rFonts w:ascii="Cambria" w:hAnsi="Cambria"/>
          <w:sz w:val="28"/>
          <w:szCs w:val="28"/>
          <w:lang w:val="en-GB"/>
        </w:rPr>
        <w:t>also</w:t>
      </w:r>
      <w:r w:rsidR="00EE456D">
        <w:rPr>
          <w:rFonts w:ascii="Cambria" w:hAnsi="Cambria"/>
          <w:sz w:val="28"/>
          <w:szCs w:val="28"/>
          <w:lang w:val="en-GB"/>
        </w:rPr>
        <w:t xml:space="preserve"> </w:t>
      </w:r>
      <w:r w:rsidR="00554E2E" w:rsidRPr="00344BB5">
        <w:rPr>
          <w:rFonts w:ascii="Cambria" w:hAnsi="Cambria"/>
          <w:sz w:val="28"/>
          <w:szCs w:val="28"/>
          <w:lang w:val="en-GB"/>
        </w:rPr>
        <w:t>pointed</w:t>
      </w:r>
      <w:r w:rsidR="00EE456D">
        <w:rPr>
          <w:rFonts w:ascii="Cambria" w:hAnsi="Cambria"/>
          <w:sz w:val="28"/>
          <w:szCs w:val="28"/>
          <w:lang w:val="en-GB"/>
        </w:rPr>
        <w:t xml:space="preserve"> </w:t>
      </w:r>
      <w:r w:rsidR="00554E2E" w:rsidRPr="00344BB5">
        <w:rPr>
          <w:rFonts w:ascii="Cambria" w:hAnsi="Cambria"/>
          <w:sz w:val="28"/>
          <w:szCs w:val="28"/>
          <w:lang w:val="en-GB"/>
        </w:rPr>
        <w:t>out</w:t>
      </w:r>
      <w:r w:rsidR="00EE456D">
        <w:rPr>
          <w:rFonts w:ascii="Cambria" w:hAnsi="Cambria"/>
          <w:sz w:val="28"/>
          <w:szCs w:val="28"/>
          <w:lang w:val="en-GB"/>
        </w:rPr>
        <w:t xml:space="preserve"> </w:t>
      </w:r>
      <w:r w:rsidR="00554E2E" w:rsidRPr="00344BB5">
        <w:rPr>
          <w:rFonts w:ascii="Cambria" w:hAnsi="Cambria"/>
          <w:sz w:val="28"/>
          <w:szCs w:val="28"/>
          <w:lang w:val="en-GB"/>
        </w:rPr>
        <w:t>by</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Guidelines,</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position</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Board</w:t>
      </w:r>
      <w:r w:rsidR="00EE456D">
        <w:rPr>
          <w:rFonts w:ascii="Cambria" w:hAnsi="Cambria"/>
          <w:sz w:val="28"/>
          <w:szCs w:val="28"/>
          <w:lang w:val="en-GB"/>
        </w:rPr>
        <w:t xml:space="preserve"> </w:t>
      </w:r>
      <w:r w:rsidR="00554E2E" w:rsidRPr="00344BB5">
        <w:rPr>
          <w:rFonts w:ascii="Cambria" w:hAnsi="Cambria"/>
          <w:sz w:val="28"/>
          <w:szCs w:val="28"/>
          <w:lang w:val="en-GB"/>
        </w:rPr>
        <w:t>within</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Company</w:t>
      </w:r>
      <w:r w:rsidR="00EE456D">
        <w:rPr>
          <w:rFonts w:ascii="Cambria" w:hAnsi="Cambria"/>
          <w:sz w:val="28"/>
          <w:szCs w:val="28"/>
          <w:lang w:val="en-GB"/>
        </w:rPr>
        <w:t xml:space="preserve"> </w:t>
      </w:r>
      <w:r w:rsidR="00554E2E" w:rsidRPr="00344BB5">
        <w:rPr>
          <w:rFonts w:ascii="Cambria" w:hAnsi="Cambria"/>
          <w:sz w:val="28"/>
          <w:szCs w:val="28"/>
          <w:lang w:val="en-GB"/>
        </w:rPr>
        <w:t>“must</w:t>
      </w:r>
      <w:r w:rsidR="00EE456D">
        <w:rPr>
          <w:rFonts w:ascii="Cambria" w:hAnsi="Cambria"/>
          <w:sz w:val="28"/>
          <w:szCs w:val="28"/>
          <w:lang w:val="en-GB"/>
        </w:rPr>
        <w:t xml:space="preserve"> </w:t>
      </w:r>
      <w:r w:rsidR="00554E2E" w:rsidRPr="00344BB5">
        <w:rPr>
          <w:rFonts w:ascii="Cambria" w:hAnsi="Cambria"/>
          <w:sz w:val="28"/>
          <w:szCs w:val="28"/>
          <w:lang w:val="en-GB"/>
        </w:rPr>
        <w:t>guarantee</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control</w:t>
      </w:r>
      <w:r w:rsidR="00EE456D">
        <w:rPr>
          <w:rFonts w:ascii="Cambria" w:hAnsi="Cambria"/>
          <w:sz w:val="28"/>
          <w:szCs w:val="28"/>
          <w:lang w:val="en-GB"/>
        </w:rPr>
        <w:t xml:space="preserve"> </w:t>
      </w:r>
      <w:r w:rsidR="00554E2E" w:rsidRPr="00344BB5">
        <w:rPr>
          <w:rFonts w:ascii="Cambria" w:hAnsi="Cambria"/>
          <w:sz w:val="28"/>
          <w:szCs w:val="28"/>
          <w:lang w:val="en-GB"/>
        </w:rPr>
        <w:t>initiative</w:t>
      </w:r>
      <w:r w:rsidR="00EE456D">
        <w:rPr>
          <w:rFonts w:ascii="Cambria" w:hAnsi="Cambria"/>
          <w:sz w:val="28"/>
          <w:szCs w:val="28"/>
          <w:lang w:val="en-GB"/>
        </w:rPr>
        <w:t xml:space="preserve"> </w:t>
      </w:r>
      <w:r w:rsidR="00554E2E" w:rsidRPr="00344BB5">
        <w:rPr>
          <w:rFonts w:ascii="Cambria" w:hAnsi="Cambria"/>
          <w:sz w:val="28"/>
          <w:szCs w:val="28"/>
          <w:lang w:val="en-GB"/>
        </w:rPr>
        <w:t>autonomy</w:t>
      </w:r>
      <w:r w:rsidR="00EE456D">
        <w:rPr>
          <w:rFonts w:ascii="Cambria" w:hAnsi="Cambria"/>
          <w:sz w:val="28"/>
          <w:szCs w:val="28"/>
          <w:lang w:val="en-GB"/>
        </w:rPr>
        <w:t xml:space="preserve"> </w:t>
      </w:r>
      <w:r w:rsidR="00554E2E" w:rsidRPr="00344BB5">
        <w:rPr>
          <w:rFonts w:ascii="Cambria" w:hAnsi="Cambria"/>
          <w:sz w:val="28"/>
          <w:szCs w:val="28"/>
          <w:lang w:val="en-GB"/>
        </w:rPr>
        <w:t>from</w:t>
      </w:r>
      <w:r w:rsidR="00EE456D">
        <w:rPr>
          <w:rFonts w:ascii="Cambria" w:hAnsi="Cambria"/>
          <w:sz w:val="28"/>
          <w:szCs w:val="28"/>
          <w:lang w:val="en-GB"/>
        </w:rPr>
        <w:t xml:space="preserve"> </w:t>
      </w:r>
      <w:r w:rsidR="00554E2E" w:rsidRPr="00344BB5">
        <w:rPr>
          <w:rFonts w:ascii="Cambria" w:hAnsi="Cambria"/>
          <w:sz w:val="28"/>
          <w:szCs w:val="28"/>
          <w:lang w:val="en-GB"/>
        </w:rPr>
        <w:t>any</w:t>
      </w:r>
      <w:r w:rsidR="00EE456D">
        <w:rPr>
          <w:rFonts w:ascii="Cambria" w:hAnsi="Cambria"/>
          <w:sz w:val="28"/>
          <w:szCs w:val="28"/>
          <w:lang w:val="en-GB"/>
        </w:rPr>
        <w:t xml:space="preserve"> </w:t>
      </w:r>
      <w:r w:rsidR="00554E2E" w:rsidRPr="00344BB5">
        <w:rPr>
          <w:rFonts w:ascii="Cambria" w:hAnsi="Cambria"/>
          <w:sz w:val="28"/>
          <w:szCs w:val="28"/>
          <w:lang w:val="en-GB"/>
        </w:rPr>
        <w:t>kind</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interference</w:t>
      </w:r>
      <w:r w:rsidR="00EE456D">
        <w:rPr>
          <w:rFonts w:ascii="Cambria" w:hAnsi="Cambria"/>
          <w:sz w:val="28"/>
          <w:szCs w:val="28"/>
          <w:lang w:val="en-GB"/>
        </w:rPr>
        <w:t xml:space="preserve"> </w:t>
      </w:r>
      <w:r w:rsidR="00554E2E" w:rsidRPr="00344BB5">
        <w:rPr>
          <w:rFonts w:ascii="Cambria" w:hAnsi="Cambria"/>
          <w:sz w:val="28"/>
          <w:szCs w:val="28"/>
          <w:lang w:val="en-GB"/>
        </w:rPr>
        <w:t>and/or</w:t>
      </w:r>
      <w:r w:rsidR="00EE456D">
        <w:rPr>
          <w:rFonts w:ascii="Cambria" w:hAnsi="Cambria"/>
          <w:sz w:val="28"/>
          <w:szCs w:val="28"/>
          <w:lang w:val="en-GB"/>
        </w:rPr>
        <w:t xml:space="preserve"> </w:t>
      </w:r>
      <w:r w:rsidR="00554E2E" w:rsidRPr="00344BB5">
        <w:rPr>
          <w:rFonts w:ascii="Cambria" w:hAnsi="Cambria"/>
          <w:sz w:val="28"/>
          <w:szCs w:val="28"/>
          <w:lang w:val="en-GB"/>
        </w:rPr>
        <w:t>conditioning</w:t>
      </w:r>
      <w:r w:rsidR="00EE456D">
        <w:rPr>
          <w:rFonts w:ascii="Cambria" w:hAnsi="Cambria"/>
          <w:sz w:val="28"/>
          <w:szCs w:val="28"/>
          <w:lang w:val="en-GB"/>
        </w:rPr>
        <w:t xml:space="preserve"> </w:t>
      </w:r>
      <w:r w:rsidR="00554E2E" w:rsidRPr="00344BB5">
        <w:rPr>
          <w:rFonts w:ascii="Cambria" w:hAnsi="Cambria"/>
          <w:sz w:val="28"/>
          <w:szCs w:val="28"/>
          <w:lang w:val="en-GB"/>
        </w:rPr>
        <w:t>from</w:t>
      </w:r>
      <w:r w:rsidR="00EE456D">
        <w:rPr>
          <w:rFonts w:ascii="Cambria" w:hAnsi="Cambria"/>
          <w:sz w:val="28"/>
          <w:szCs w:val="28"/>
          <w:lang w:val="en-GB"/>
        </w:rPr>
        <w:t xml:space="preserve"> </w:t>
      </w:r>
      <w:r w:rsidR="00554E2E" w:rsidRPr="00344BB5">
        <w:rPr>
          <w:rFonts w:ascii="Cambria" w:hAnsi="Cambria"/>
          <w:sz w:val="28"/>
          <w:szCs w:val="28"/>
          <w:lang w:val="en-GB"/>
        </w:rPr>
        <w:t>any</w:t>
      </w:r>
      <w:r w:rsidR="00EE456D">
        <w:rPr>
          <w:rFonts w:ascii="Cambria" w:hAnsi="Cambria"/>
          <w:sz w:val="28"/>
          <w:szCs w:val="28"/>
          <w:lang w:val="en-GB"/>
        </w:rPr>
        <w:t xml:space="preserve"> </w:t>
      </w:r>
      <w:r w:rsidR="00554E2E" w:rsidRPr="00344BB5">
        <w:rPr>
          <w:rFonts w:ascii="Cambria" w:hAnsi="Cambria"/>
          <w:sz w:val="28"/>
          <w:szCs w:val="28"/>
          <w:lang w:val="en-GB"/>
        </w:rPr>
        <w:t>component</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Company”</w:t>
      </w:r>
      <w:r w:rsidR="00EE456D">
        <w:rPr>
          <w:rFonts w:ascii="Cambria" w:hAnsi="Cambria"/>
          <w:sz w:val="28"/>
          <w:szCs w:val="28"/>
          <w:lang w:val="en-GB"/>
        </w:rPr>
        <w:t xml:space="preserve"> </w:t>
      </w:r>
      <w:r w:rsidR="00554E2E" w:rsidRPr="00344BB5">
        <w:rPr>
          <w:rFonts w:ascii="Cambria" w:hAnsi="Cambria"/>
          <w:sz w:val="28"/>
          <w:szCs w:val="28"/>
          <w:lang w:val="en-GB"/>
        </w:rPr>
        <w:t>(including</w:t>
      </w:r>
      <w:r w:rsidR="00EE456D">
        <w:rPr>
          <w:rFonts w:ascii="Cambria" w:hAnsi="Cambria"/>
          <w:sz w:val="28"/>
          <w:szCs w:val="28"/>
          <w:lang w:val="en-GB"/>
        </w:rPr>
        <w:t xml:space="preserve"> </w:t>
      </w:r>
      <w:r w:rsidR="00554E2E" w:rsidRPr="00344BB5">
        <w:rPr>
          <w:rFonts w:ascii="Cambria" w:hAnsi="Cambria"/>
          <w:sz w:val="28"/>
          <w:szCs w:val="28"/>
          <w:lang w:val="en-GB"/>
        </w:rPr>
        <w:t>top</w:t>
      </w:r>
      <w:r w:rsidR="00EE456D">
        <w:rPr>
          <w:rFonts w:ascii="Cambria" w:hAnsi="Cambria"/>
          <w:sz w:val="28"/>
          <w:szCs w:val="28"/>
          <w:lang w:val="en-GB"/>
        </w:rPr>
        <w:t xml:space="preserve"> </w:t>
      </w:r>
      <w:r w:rsidR="00554E2E" w:rsidRPr="00344BB5">
        <w:rPr>
          <w:rFonts w:ascii="Cambria" w:hAnsi="Cambria"/>
          <w:sz w:val="28"/>
          <w:szCs w:val="28"/>
          <w:lang w:val="en-GB"/>
        </w:rPr>
        <w:t>management).</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Board</w:t>
      </w:r>
      <w:r w:rsidR="00EE456D">
        <w:rPr>
          <w:rFonts w:ascii="Cambria" w:hAnsi="Cambria"/>
          <w:sz w:val="28"/>
          <w:szCs w:val="28"/>
          <w:lang w:val="en-GB"/>
        </w:rPr>
        <w:t xml:space="preserve"> </w:t>
      </w:r>
      <w:r w:rsidR="00554E2E" w:rsidRPr="00344BB5">
        <w:rPr>
          <w:rFonts w:ascii="Cambria" w:hAnsi="Cambria"/>
          <w:sz w:val="28"/>
          <w:szCs w:val="28"/>
          <w:lang w:val="en-GB"/>
        </w:rPr>
        <w:t>must</w:t>
      </w:r>
      <w:r w:rsidR="00EE456D">
        <w:rPr>
          <w:rFonts w:ascii="Cambria" w:hAnsi="Cambria"/>
          <w:sz w:val="28"/>
          <w:szCs w:val="28"/>
          <w:lang w:val="en-GB"/>
        </w:rPr>
        <w:t xml:space="preserve"> </w:t>
      </w:r>
      <w:r w:rsidR="00554E2E" w:rsidRPr="00344BB5">
        <w:rPr>
          <w:rFonts w:ascii="Cambria" w:hAnsi="Cambria"/>
          <w:sz w:val="28"/>
          <w:szCs w:val="28"/>
          <w:lang w:val="en-GB"/>
        </w:rPr>
        <w:t>be</w:t>
      </w:r>
      <w:r w:rsidR="00EE456D">
        <w:rPr>
          <w:rFonts w:ascii="Cambria" w:hAnsi="Cambria"/>
          <w:sz w:val="28"/>
          <w:szCs w:val="28"/>
          <w:lang w:val="en-GB"/>
        </w:rPr>
        <w:t xml:space="preserve"> </w:t>
      </w:r>
      <w:r w:rsidR="00554E2E" w:rsidRPr="00344BB5">
        <w:rPr>
          <w:rFonts w:ascii="Cambria" w:hAnsi="Cambria"/>
          <w:sz w:val="28"/>
          <w:szCs w:val="28"/>
          <w:lang w:val="en-GB"/>
        </w:rPr>
        <w:t>inserted</w:t>
      </w:r>
      <w:r w:rsidR="00EE456D">
        <w:rPr>
          <w:rFonts w:ascii="Cambria" w:hAnsi="Cambria"/>
          <w:sz w:val="28"/>
          <w:szCs w:val="28"/>
          <w:lang w:val="en-GB"/>
        </w:rPr>
        <w:t xml:space="preserve"> </w:t>
      </w:r>
      <w:r w:rsidR="00554E2E" w:rsidRPr="00344BB5">
        <w:rPr>
          <w:rFonts w:ascii="Cambria" w:hAnsi="Cambria"/>
          <w:sz w:val="28"/>
          <w:szCs w:val="28"/>
          <w:lang w:val="en-GB"/>
        </w:rPr>
        <w:t>as</w:t>
      </w:r>
      <w:r w:rsidR="00EE456D">
        <w:rPr>
          <w:rFonts w:ascii="Cambria" w:hAnsi="Cambria"/>
          <w:sz w:val="28"/>
          <w:szCs w:val="28"/>
          <w:lang w:val="en-GB"/>
        </w:rPr>
        <w:t xml:space="preserve"> </w:t>
      </w:r>
      <w:r w:rsidR="00554E2E" w:rsidRPr="00344BB5">
        <w:rPr>
          <w:rFonts w:ascii="Cambria" w:hAnsi="Cambria"/>
          <w:sz w:val="28"/>
          <w:szCs w:val="28"/>
          <w:lang w:val="en-GB"/>
        </w:rPr>
        <w:t>high</w:t>
      </w:r>
      <w:r w:rsidR="00EE456D">
        <w:rPr>
          <w:rFonts w:ascii="Cambria" w:hAnsi="Cambria"/>
          <w:sz w:val="28"/>
          <w:szCs w:val="28"/>
          <w:lang w:val="en-GB"/>
        </w:rPr>
        <w:t xml:space="preserve"> </w:t>
      </w:r>
      <w:r w:rsidR="00554E2E" w:rsidRPr="00344BB5">
        <w:rPr>
          <w:rFonts w:ascii="Cambria" w:hAnsi="Cambria"/>
          <w:sz w:val="28"/>
          <w:szCs w:val="28"/>
          <w:lang w:val="en-GB"/>
        </w:rPr>
        <w:t>as</w:t>
      </w:r>
      <w:r w:rsidR="00EE456D">
        <w:rPr>
          <w:rFonts w:ascii="Cambria" w:hAnsi="Cambria"/>
          <w:sz w:val="28"/>
          <w:szCs w:val="28"/>
          <w:lang w:val="en-GB"/>
        </w:rPr>
        <w:t xml:space="preserve"> </w:t>
      </w:r>
      <w:r w:rsidR="00554E2E" w:rsidRPr="00344BB5">
        <w:rPr>
          <w:rFonts w:ascii="Cambria" w:hAnsi="Cambria"/>
          <w:sz w:val="28"/>
          <w:szCs w:val="28"/>
          <w:lang w:val="en-GB"/>
        </w:rPr>
        <w:t>possible</w:t>
      </w:r>
      <w:r w:rsidR="00EE456D">
        <w:rPr>
          <w:rFonts w:ascii="Cambria" w:hAnsi="Cambria"/>
          <w:sz w:val="28"/>
          <w:szCs w:val="28"/>
          <w:lang w:val="en-GB"/>
        </w:rPr>
        <w:t xml:space="preserve"> </w:t>
      </w:r>
      <w:r w:rsidR="00554E2E" w:rsidRPr="00344BB5">
        <w:rPr>
          <w:rFonts w:ascii="Cambria" w:hAnsi="Cambria"/>
          <w:sz w:val="28"/>
          <w:szCs w:val="28"/>
          <w:lang w:val="en-GB"/>
        </w:rPr>
        <w:t>in</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corporate</w:t>
      </w:r>
      <w:r w:rsidR="00EE456D">
        <w:rPr>
          <w:rFonts w:ascii="Cambria" w:hAnsi="Cambria"/>
          <w:sz w:val="28"/>
          <w:szCs w:val="28"/>
          <w:lang w:val="en-GB"/>
        </w:rPr>
        <w:t xml:space="preserve"> </w:t>
      </w:r>
      <w:r w:rsidR="00554E2E" w:rsidRPr="00344BB5">
        <w:rPr>
          <w:rFonts w:ascii="Cambria" w:hAnsi="Cambria"/>
          <w:sz w:val="28"/>
          <w:szCs w:val="28"/>
          <w:lang w:val="en-GB"/>
        </w:rPr>
        <w:t>hierarchy</w:t>
      </w:r>
      <w:r w:rsidR="00EE456D">
        <w:rPr>
          <w:rFonts w:ascii="Cambria" w:hAnsi="Cambria"/>
          <w:sz w:val="28"/>
          <w:szCs w:val="28"/>
          <w:lang w:val="en-GB"/>
        </w:rPr>
        <w:t xml:space="preserve"> </w:t>
      </w:r>
      <w:r w:rsidR="00554E2E" w:rsidRPr="00344BB5">
        <w:rPr>
          <w:rFonts w:ascii="Cambria" w:hAnsi="Cambria"/>
          <w:sz w:val="28"/>
          <w:szCs w:val="28"/>
          <w:lang w:val="en-GB"/>
        </w:rPr>
        <w:t>with</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possibility</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a</w:t>
      </w:r>
      <w:r w:rsidR="00EE456D">
        <w:rPr>
          <w:rFonts w:ascii="Cambria" w:hAnsi="Cambria"/>
          <w:sz w:val="28"/>
          <w:szCs w:val="28"/>
          <w:lang w:val="en-GB"/>
        </w:rPr>
        <w:t xml:space="preserve"> </w:t>
      </w:r>
      <w:r w:rsidR="00554E2E" w:rsidRPr="00344BB5">
        <w:rPr>
          <w:rFonts w:ascii="Cambria" w:hAnsi="Cambria"/>
          <w:sz w:val="28"/>
          <w:szCs w:val="28"/>
          <w:lang w:val="en-GB"/>
        </w:rPr>
        <w:t>reporting</w:t>
      </w:r>
      <w:r w:rsidR="00EE456D">
        <w:rPr>
          <w:rFonts w:ascii="Cambria" w:hAnsi="Cambria"/>
          <w:sz w:val="28"/>
          <w:szCs w:val="28"/>
          <w:lang w:val="en-GB"/>
        </w:rPr>
        <w:t xml:space="preserve"> </w:t>
      </w:r>
      <w:r w:rsidR="00554E2E" w:rsidRPr="00344BB5">
        <w:rPr>
          <w:rFonts w:ascii="Cambria" w:hAnsi="Cambria"/>
          <w:sz w:val="28"/>
          <w:szCs w:val="28"/>
          <w:lang w:val="en-GB"/>
        </w:rPr>
        <w:t>line</w:t>
      </w:r>
      <w:r w:rsidR="00EE456D">
        <w:rPr>
          <w:rFonts w:ascii="Cambria" w:hAnsi="Cambria"/>
          <w:sz w:val="28"/>
          <w:szCs w:val="28"/>
          <w:lang w:val="en-GB"/>
        </w:rPr>
        <w:t xml:space="preserve"> </w:t>
      </w:r>
      <w:r w:rsidR="00554E2E" w:rsidRPr="00344BB5">
        <w:rPr>
          <w:rFonts w:ascii="Cambria" w:hAnsi="Cambria"/>
          <w:sz w:val="28"/>
          <w:szCs w:val="28"/>
          <w:lang w:val="en-GB"/>
        </w:rPr>
        <w:t>to</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Managing</w:t>
      </w:r>
      <w:r w:rsidR="00EE456D">
        <w:rPr>
          <w:rFonts w:ascii="Cambria" w:hAnsi="Cambria"/>
          <w:sz w:val="28"/>
          <w:szCs w:val="28"/>
          <w:lang w:val="en-GB"/>
        </w:rPr>
        <w:t xml:space="preserve"> </w:t>
      </w:r>
      <w:r w:rsidR="00554E2E" w:rsidRPr="00344BB5">
        <w:rPr>
          <w:rFonts w:ascii="Cambria" w:hAnsi="Cambria"/>
          <w:sz w:val="28"/>
          <w:szCs w:val="28"/>
          <w:lang w:val="en-GB"/>
        </w:rPr>
        <w:t>Director.</w:t>
      </w:r>
      <w:r w:rsidR="00EE456D">
        <w:rPr>
          <w:rFonts w:ascii="Cambria" w:hAnsi="Cambria"/>
          <w:sz w:val="28"/>
          <w:szCs w:val="28"/>
          <w:lang w:val="en-GB"/>
        </w:rPr>
        <w:t xml:space="preserve"> </w:t>
      </w:r>
      <w:r w:rsidR="00554E2E" w:rsidRPr="00344BB5">
        <w:rPr>
          <w:rFonts w:ascii="Cambria" w:hAnsi="Cambria"/>
          <w:sz w:val="28"/>
          <w:szCs w:val="28"/>
          <w:lang w:val="en-GB"/>
        </w:rPr>
        <w:t>Moreover,</w:t>
      </w:r>
      <w:r w:rsidR="00EE456D">
        <w:rPr>
          <w:rFonts w:ascii="Cambria" w:hAnsi="Cambria"/>
          <w:sz w:val="28"/>
          <w:szCs w:val="28"/>
          <w:lang w:val="en-GB"/>
        </w:rPr>
        <w:t xml:space="preserve"> </w:t>
      </w:r>
      <w:r w:rsidR="00554E2E" w:rsidRPr="00344BB5">
        <w:rPr>
          <w:rFonts w:ascii="Cambria" w:hAnsi="Cambria"/>
          <w:sz w:val="28"/>
          <w:szCs w:val="28"/>
          <w:lang w:val="en-GB"/>
        </w:rPr>
        <w:t>in</w:t>
      </w:r>
      <w:r w:rsidR="00EE456D">
        <w:rPr>
          <w:rFonts w:ascii="Cambria" w:hAnsi="Cambria"/>
          <w:sz w:val="28"/>
          <w:szCs w:val="28"/>
          <w:lang w:val="en-GB"/>
        </w:rPr>
        <w:t xml:space="preserve"> </w:t>
      </w:r>
      <w:r w:rsidR="00554E2E" w:rsidRPr="00344BB5">
        <w:rPr>
          <w:rFonts w:ascii="Cambria" w:hAnsi="Cambria"/>
          <w:sz w:val="28"/>
          <w:szCs w:val="28"/>
          <w:lang w:val="en-GB"/>
        </w:rPr>
        <w:t>order</w:t>
      </w:r>
      <w:r w:rsidR="00EE456D">
        <w:rPr>
          <w:rFonts w:ascii="Cambria" w:hAnsi="Cambria"/>
          <w:sz w:val="28"/>
          <w:szCs w:val="28"/>
          <w:lang w:val="en-GB"/>
        </w:rPr>
        <w:t xml:space="preserve"> </w:t>
      </w:r>
      <w:r w:rsidR="00554E2E" w:rsidRPr="00344BB5">
        <w:rPr>
          <w:rFonts w:ascii="Cambria" w:hAnsi="Cambria"/>
          <w:sz w:val="28"/>
          <w:szCs w:val="28"/>
          <w:lang w:val="en-GB"/>
        </w:rPr>
        <w:t>to</w:t>
      </w:r>
      <w:r w:rsidR="00EE456D">
        <w:rPr>
          <w:rFonts w:ascii="Cambria" w:hAnsi="Cambria"/>
          <w:sz w:val="28"/>
          <w:szCs w:val="28"/>
          <w:lang w:val="en-GB"/>
        </w:rPr>
        <w:t xml:space="preserve"> </w:t>
      </w:r>
      <w:r w:rsidR="00554E2E" w:rsidRPr="00344BB5">
        <w:rPr>
          <w:rFonts w:ascii="Cambria" w:hAnsi="Cambria"/>
          <w:sz w:val="28"/>
          <w:szCs w:val="28"/>
          <w:lang w:val="en-GB"/>
        </w:rPr>
        <w:t>ensure</w:t>
      </w:r>
      <w:r w:rsidR="00EE456D">
        <w:rPr>
          <w:rFonts w:ascii="Cambria" w:hAnsi="Cambria"/>
          <w:sz w:val="28"/>
          <w:szCs w:val="28"/>
          <w:lang w:val="en-GB"/>
        </w:rPr>
        <w:t xml:space="preserve"> </w:t>
      </w:r>
      <w:r w:rsidR="00554E2E" w:rsidRPr="00344BB5">
        <w:rPr>
          <w:rFonts w:ascii="Cambria" w:hAnsi="Cambria"/>
          <w:sz w:val="28"/>
          <w:szCs w:val="28"/>
          <w:lang w:val="en-GB"/>
        </w:rPr>
        <w:t>to</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Board</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necessary</w:t>
      </w:r>
      <w:r w:rsidR="00EE456D">
        <w:rPr>
          <w:rFonts w:ascii="Cambria" w:hAnsi="Cambria"/>
          <w:sz w:val="28"/>
          <w:szCs w:val="28"/>
          <w:lang w:val="en-GB"/>
        </w:rPr>
        <w:t xml:space="preserve"> </w:t>
      </w:r>
      <w:r w:rsidR="00554E2E" w:rsidRPr="00344BB5">
        <w:rPr>
          <w:rFonts w:ascii="Cambria" w:hAnsi="Cambria"/>
          <w:sz w:val="28"/>
          <w:szCs w:val="28"/>
          <w:lang w:val="en-GB"/>
        </w:rPr>
        <w:t>autonomous</w:t>
      </w:r>
      <w:r w:rsidR="00EE456D">
        <w:rPr>
          <w:rFonts w:ascii="Cambria" w:hAnsi="Cambria"/>
          <w:sz w:val="28"/>
          <w:szCs w:val="28"/>
          <w:lang w:val="en-GB"/>
        </w:rPr>
        <w:t xml:space="preserve"> </w:t>
      </w:r>
      <w:r w:rsidR="00554E2E" w:rsidRPr="00344BB5">
        <w:rPr>
          <w:rFonts w:ascii="Cambria" w:hAnsi="Cambria"/>
          <w:sz w:val="28"/>
          <w:szCs w:val="28"/>
          <w:lang w:val="en-GB"/>
        </w:rPr>
        <w:t>initiative</w:t>
      </w:r>
      <w:r w:rsidR="00EE456D">
        <w:rPr>
          <w:rFonts w:ascii="Cambria" w:hAnsi="Cambria"/>
          <w:sz w:val="28"/>
          <w:szCs w:val="28"/>
          <w:lang w:val="en-GB"/>
        </w:rPr>
        <w:t xml:space="preserve"> </w:t>
      </w:r>
      <w:r w:rsidR="00554E2E" w:rsidRPr="00344BB5">
        <w:rPr>
          <w:rFonts w:ascii="Cambria" w:hAnsi="Cambria"/>
          <w:sz w:val="28"/>
          <w:szCs w:val="28"/>
          <w:lang w:val="en-GB"/>
        </w:rPr>
        <w:t>and</w:t>
      </w:r>
      <w:r w:rsidR="00EE456D">
        <w:rPr>
          <w:rFonts w:ascii="Cambria" w:hAnsi="Cambria"/>
          <w:sz w:val="28"/>
          <w:szCs w:val="28"/>
          <w:lang w:val="en-GB"/>
        </w:rPr>
        <w:t xml:space="preserve"> </w:t>
      </w:r>
      <w:r w:rsidR="00554E2E" w:rsidRPr="00344BB5">
        <w:rPr>
          <w:rFonts w:ascii="Cambria" w:hAnsi="Cambria"/>
          <w:sz w:val="28"/>
          <w:szCs w:val="28"/>
          <w:lang w:val="en-GB"/>
        </w:rPr>
        <w:t>independency,</w:t>
      </w:r>
      <w:r w:rsidR="00EE456D">
        <w:rPr>
          <w:rFonts w:ascii="Cambria" w:hAnsi="Cambria"/>
          <w:sz w:val="28"/>
          <w:szCs w:val="28"/>
          <w:lang w:val="en-GB"/>
        </w:rPr>
        <w:t xml:space="preserve"> </w:t>
      </w:r>
      <w:r w:rsidR="00554E2E" w:rsidRPr="00344BB5">
        <w:rPr>
          <w:rFonts w:ascii="Cambria" w:hAnsi="Cambria"/>
          <w:sz w:val="28"/>
          <w:szCs w:val="28"/>
          <w:lang w:val="en-GB"/>
        </w:rPr>
        <w:t>“it</w:t>
      </w:r>
      <w:r w:rsidR="00EE456D">
        <w:rPr>
          <w:rFonts w:ascii="Cambria" w:hAnsi="Cambria"/>
          <w:sz w:val="28"/>
          <w:szCs w:val="28"/>
          <w:lang w:val="en-GB"/>
        </w:rPr>
        <w:t xml:space="preserve"> </w:t>
      </w:r>
      <w:r w:rsidR="00554E2E" w:rsidRPr="00344BB5">
        <w:rPr>
          <w:rFonts w:ascii="Cambria" w:hAnsi="Cambria"/>
          <w:sz w:val="28"/>
          <w:szCs w:val="28"/>
          <w:lang w:val="en-GB"/>
        </w:rPr>
        <w:t>is</w:t>
      </w:r>
      <w:r w:rsidR="00EE456D">
        <w:rPr>
          <w:rFonts w:ascii="Cambria" w:hAnsi="Cambria"/>
          <w:sz w:val="28"/>
          <w:szCs w:val="28"/>
          <w:lang w:val="en-GB"/>
        </w:rPr>
        <w:t xml:space="preserve"> </w:t>
      </w:r>
      <w:r w:rsidR="00554E2E" w:rsidRPr="00344BB5">
        <w:rPr>
          <w:rFonts w:ascii="Cambria" w:hAnsi="Cambria"/>
          <w:sz w:val="28"/>
          <w:szCs w:val="28"/>
          <w:lang w:val="en-GB"/>
        </w:rPr>
        <w:t>necessary</w:t>
      </w:r>
      <w:r w:rsidR="00EE456D">
        <w:rPr>
          <w:rFonts w:ascii="Cambria" w:hAnsi="Cambria"/>
          <w:sz w:val="28"/>
          <w:szCs w:val="28"/>
          <w:lang w:val="en-GB"/>
        </w:rPr>
        <w:t xml:space="preserve"> </w:t>
      </w:r>
      <w:r w:rsidR="00554E2E" w:rsidRPr="00344BB5">
        <w:rPr>
          <w:rFonts w:ascii="Cambria" w:hAnsi="Cambria"/>
          <w:sz w:val="28"/>
          <w:szCs w:val="28"/>
          <w:lang w:val="en-GB"/>
        </w:rPr>
        <w:t>for</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SB</w:t>
      </w:r>
      <w:r w:rsidR="00EE456D">
        <w:rPr>
          <w:rFonts w:ascii="Cambria" w:hAnsi="Cambria"/>
          <w:sz w:val="28"/>
          <w:szCs w:val="28"/>
          <w:lang w:val="en-GB"/>
        </w:rPr>
        <w:t xml:space="preserve"> </w:t>
      </w:r>
      <w:r w:rsidR="00554E2E" w:rsidRPr="00344BB5">
        <w:rPr>
          <w:rFonts w:ascii="Cambria" w:hAnsi="Cambria"/>
          <w:sz w:val="28"/>
          <w:szCs w:val="28"/>
          <w:lang w:val="en-GB"/>
        </w:rPr>
        <w:t>not</w:t>
      </w:r>
      <w:r w:rsidR="00EE456D">
        <w:rPr>
          <w:rFonts w:ascii="Cambria" w:hAnsi="Cambria"/>
          <w:sz w:val="28"/>
          <w:szCs w:val="28"/>
          <w:lang w:val="en-GB"/>
        </w:rPr>
        <w:t xml:space="preserve"> </w:t>
      </w:r>
      <w:r w:rsidR="00554E2E" w:rsidRPr="00344BB5">
        <w:rPr>
          <w:rFonts w:ascii="Cambria" w:hAnsi="Cambria"/>
          <w:sz w:val="28"/>
          <w:szCs w:val="28"/>
          <w:lang w:val="en-GB"/>
        </w:rPr>
        <w:t>to</w:t>
      </w:r>
      <w:r w:rsidR="00EE456D">
        <w:rPr>
          <w:rFonts w:ascii="Cambria" w:hAnsi="Cambria"/>
          <w:sz w:val="28"/>
          <w:szCs w:val="28"/>
          <w:lang w:val="en-GB"/>
        </w:rPr>
        <w:t xml:space="preserve"> </w:t>
      </w:r>
      <w:r w:rsidR="00554E2E" w:rsidRPr="00344BB5">
        <w:rPr>
          <w:rFonts w:ascii="Cambria" w:hAnsi="Cambria"/>
          <w:sz w:val="28"/>
          <w:szCs w:val="28"/>
          <w:lang w:val="en-GB"/>
        </w:rPr>
        <w:t>be</w:t>
      </w:r>
      <w:r w:rsidR="00EE456D">
        <w:rPr>
          <w:rFonts w:ascii="Cambria" w:hAnsi="Cambria"/>
          <w:sz w:val="28"/>
          <w:szCs w:val="28"/>
          <w:lang w:val="en-GB"/>
        </w:rPr>
        <w:t xml:space="preserve"> </w:t>
      </w:r>
      <w:r w:rsidR="00554E2E" w:rsidRPr="00344BB5">
        <w:rPr>
          <w:rFonts w:ascii="Cambria" w:hAnsi="Cambria"/>
          <w:sz w:val="28"/>
          <w:szCs w:val="28"/>
          <w:lang w:val="en-GB"/>
        </w:rPr>
        <w:t>in</w:t>
      </w:r>
      <w:r w:rsidR="00EE456D">
        <w:rPr>
          <w:rFonts w:ascii="Cambria" w:hAnsi="Cambria"/>
          <w:sz w:val="28"/>
          <w:szCs w:val="28"/>
          <w:lang w:val="en-GB"/>
        </w:rPr>
        <w:t xml:space="preserve"> </w:t>
      </w:r>
      <w:r w:rsidR="00554E2E" w:rsidRPr="00344BB5">
        <w:rPr>
          <w:rFonts w:ascii="Cambria" w:hAnsi="Cambria"/>
          <w:sz w:val="28"/>
          <w:szCs w:val="28"/>
          <w:lang w:val="en-GB"/>
        </w:rPr>
        <w:t>charge</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any</w:t>
      </w:r>
      <w:r w:rsidR="00EE456D">
        <w:rPr>
          <w:rFonts w:ascii="Cambria" w:hAnsi="Cambria"/>
          <w:sz w:val="28"/>
          <w:szCs w:val="28"/>
          <w:lang w:val="en-GB"/>
        </w:rPr>
        <w:t xml:space="preserve"> </w:t>
      </w:r>
      <w:r w:rsidR="00554E2E" w:rsidRPr="00344BB5">
        <w:rPr>
          <w:rFonts w:ascii="Cambria" w:hAnsi="Cambria"/>
          <w:sz w:val="28"/>
          <w:szCs w:val="28"/>
          <w:lang w:val="en-GB"/>
        </w:rPr>
        <w:t>operative</w:t>
      </w:r>
      <w:r w:rsidR="00EE456D">
        <w:rPr>
          <w:rFonts w:ascii="Cambria" w:hAnsi="Cambria"/>
          <w:sz w:val="28"/>
          <w:szCs w:val="28"/>
          <w:lang w:val="en-GB"/>
        </w:rPr>
        <w:t xml:space="preserve"> </w:t>
      </w:r>
      <w:r w:rsidR="00554E2E" w:rsidRPr="00344BB5">
        <w:rPr>
          <w:rFonts w:ascii="Cambria" w:hAnsi="Cambria"/>
          <w:sz w:val="28"/>
          <w:szCs w:val="28"/>
          <w:lang w:val="en-GB"/>
        </w:rPr>
        <w:t>duty,</w:t>
      </w:r>
      <w:r w:rsidR="00EE456D">
        <w:rPr>
          <w:rFonts w:ascii="Cambria" w:hAnsi="Cambria"/>
          <w:sz w:val="28"/>
          <w:szCs w:val="28"/>
          <w:lang w:val="en-GB"/>
        </w:rPr>
        <w:t xml:space="preserve"> </w:t>
      </w:r>
      <w:r w:rsidR="00554E2E" w:rsidRPr="00344BB5">
        <w:rPr>
          <w:rFonts w:ascii="Cambria" w:hAnsi="Cambria"/>
          <w:sz w:val="28"/>
          <w:szCs w:val="28"/>
          <w:lang w:val="en-GB"/>
        </w:rPr>
        <w:t>which,</w:t>
      </w:r>
      <w:r w:rsidR="00EE456D">
        <w:rPr>
          <w:rFonts w:ascii="Cambria" w:hAnsi="Cambria"/>
          <w:sz w:val="28"/>
          <w:szCs w:val="28"/>
          <w:lang w:val="en-GB"/>
        </w:rPr>
        <w:t xml:space="preserve"> </w:t>
      </w:r>
      <w:r w:rsidR="00554E2E" w:rsidRPr="00344BB5">
        <w:rPr>
          <w:rFonts w:ascii="Cambria" w:hAnsi="Cambria"/>
          <w:sz w:val="28"/>
          <w:szCs w:val="28"/>
          <w:lang w:val="en-GB"/>
        </w:rPr>
        <w:t>through</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participation</w:t>
      </w:r>
      <w:r w:rsidR="00EE456D">
        <w:rPr>
          <w:rFonts w:ascii="Cambria" w:hAnsi="Cambria"/>
          <w:sz w:val="28"/>
          <w:szCs w:val="28"/>
          <w:lang w:val="en-GB"/>
        </w:rPr>
        <w:t xml:space="preserve"> </w:t>
      </w:r>
      <w:r w:rsidR="00554E2E" w:rsidRPr="00344BB5">
        <w:rPr>
          <w:rFonts w:ascii="Cambria" w:hAnsi="Cambria"/>
          <w:sz w:val="28"/>
          <w:szCs w:val="28"/>
          <w:lang w:val="en-GB"/>
        </w:rPr>
        <w:t>to</w:t>
      </w:r>
      <w:r w:rsidR="00EE456D">
        <w:rPr>
          <w:rFonts w:ascii="Cambria" w:hAnsi="Cambria"/>
          <w:sz w:val="28"/>
          <w:szCs w:val="28"/>
          <w:lang w:val="en-GB"/>
        </w:rPr>
        <w:t xml:space="preserve"> </w:t>
      </w:r>
      <w:r w:rsidR="00554E2E" w:rsidRPr="00344BB5">
        <w:rPr>
          <w:rFonts w:ascii="Cambria" w:hAnsi="Cambria"/>
          <w:sz w:val="28"/>
          <w:szCs w:val="28"/>
          <w:lang w:val="en-GB"/>
        </w:rPr>
        <w:t>operative</w:t>
      </w:r>
      <w:r w:rsidR="00EE456D">
        <w:rPr>
          <w:rFonts w:ascii="Cambria" w:hAnsi="Cambria"/>
          <w:sz w:val="28"/>
          <w:szCs w:val="28"/>
          <w:lang w:val="en-GB"/>
        </w:rPr>
        <w:t xml:space="preserve"> </w:t>
      </w:r>
      <w:r w:rsidR="00554E2E" w:rsidRPr="00344BB5">
        <w:rPr>
          <w:rFonts w:ascii="Cambria" w:hAnsi="Cambria"/>
          <w:sz w:val="28"/>
          <w:szCs w:val="28"/>
          <w:lang w:val="en-GB"/>
        </w:rPr>
        <w:t>decisions</w:t>
      </w:r>
      <w:r w:rsidR="00EE456D">
        <w:rPr>
          <w:rFonts w:ascii="Cambria" w:hAnsi="Cambria"/>
          <w:sz w:val="28"/>
          <w:szCs w:val="28"/>
          <w:lang w:val="en-GB"/>
        </w:rPr>
        <w:t xml:space="preserve"> </w:t>
      </w:r>
      <w:r w:rsidR="00554E2E" w:rsidRPr="00344BB5">
        <w:rPr>
          <w:rFonts w:ascii="Cambria" w:hAnsi="Cambria"/>
          <w:sz w:val="28"/>
          <w:szCs w:val="28"/>
          <w:lang w:val="en-GB"/>
        </w:rPr>
        <w:t>and</w:t>
      </w:r>
      <w:r w:rsidR="00EE456D">
        <w:rPr>
          <w:rFonts w:ascii="Cambria" w:hAnsi="Cambria"/>
          <w:sz w:val="28"/>
          <w:szCs w:val="28"/>
          <w:lang w:val="en-GB"/>
        </w:rPr>
        <w:t xml:space="preserve"> </w:t>
      </w:r>
      <w:r w:rsidR="00554E2E" w:rsidRPr="00344BB5">
        <w:rPr>
          <w:rFonts w:ascii="Cambria" w:hAnsi="Cambria"/>
          <w:sz w:val="28"/>
          <w:szCs w:val="28"/>
          <w:lang w:val="en-GB"/>
        </w:rPr>
        <w:t>activities,</w:t>
      </w:r>
      <w:r w:rsidR="00EE456D">
        <w:rPr>
          <w:rFonts w:ascii="Cambria" w:hAnsi="Cambria"/>
          <w:sz w:val="28"/>
          <w:szCs w:val="28"/>
          <w:lang w:val="en-GB"/>
        </w:rPr>
        <w:t xml:space="preserve"> </w:t>
      </w:r>
      <w:r w:rsidR="00554E2E" w:rsidRPr="00344BB5">
        <w:rPr>
          <w:rFonts w:ascii="Cambria" w:hAnsi="Cambria"/>
          <w:sz w:val="28"/>
          <w:szCs w:val="28"/>
          <w:lang w:val="en-GB"/>
        </w:rPr>
        <w:t>would</w:t>
      </w:r>
      <w:r w:rsidR="00EE456D">
        <w:rPr>
          <w:rFonts w:ascii="Cambria" w:hAnsi="Cambria"/>
          <w:sz w:val="28"/>
          <w:szCs w:val="28"/>
          <w:lang w:val="en-GB"/>
        </w:rPr>
        <w:t xml:space="preserve"> </w:t>
      </w:r>
      <w:r w:rsidR="00554E2E" w:rsidRPr="00344BB5">
        <w:rPr>
          <w:rFonts w:ascii="Cambria" w:hAnsi="Cambria"/>
          <w:sz w:val="28"/>
          <w:szCs w:val="28"/>
          <w:lang w:val="en-GB"/>
        </w:rPr>
        <w:t>affect</w:t>
      </w:r>
      <w:r w:rsidR="00EE456D">
        <w:rPr>
          <w:rFonts w:ascii="Cambria" w:hAnsi="Cambria"/>
          <w:sz w:val="28"/>
          <w:szCs w:val="28"/>
          <w:lang w:val="en-GB"/>
        </w:rPr>
        <w:t xml:space="preserve"> </w:t>
      </w:r>
      <w:r w:rsidR="00554E2E" w:rsidRPr="00344BB5">
        <w:rPr>
          <w:rFonts w:ascii="Cambria" w:hAnsi="Cambria"/>
          <w:sz w:val="28"/>
          <w:szCs w:val="28"/>
          <w:lang w:val="en-GB"/>
        </w:rPr>
        <w:t>its</w:t>
      </w:r>
      <w:r w:rsidR="00EE456D">
        <w:rPr>
          <w:rFonts w:ascii="Cambria" w:hAnsi="Cambria"/>
          <w:sz w:val="28"/>
          <w:szCs w:val="28"/>
          <w:lang w:val="en-GB"/>
        </w:rPr>
        <w:t xml:space="preserve"> </w:t>
      </w:r>
      <w:r w:rsidR="00554E2E" w:rsidRPr="00344BB5">
        <w:rPr>
          <w:rFonts w:ascii="Cambria" w:hAnsi="Cambria"/>
          <w:sz w:val="28"/>
          <w:szCs w:val="28"/>
          <w:lang w:val="en-GB"/>
        </w:rPr>
        <w:t>objective</w:t>
      </w:r>
      <w:r w:rsidR="00EE456D">
        <w:rPr>
          <w:rFonts w:ascii="Cambria" w:hAnsi="Cambria"/>
          <w:sz w:val="28"/>
          <w:szCs w:val="28"/>
          <w:lang w:val="en-GB"/>
        </w:rPr>
        <w:t xml:space="preserve"> </w:t>
      </w:r>
      <w:r w:rsidR="00554E2E" w:rsidRPr="00344BB5">
        <w:rPr>
          <w:rFonts w:ascii="Cambria" w:hAnsi="Cambria"/>
          <w:sz w:val="28"/>
          <w:szCs w:val="28"/>
          <w:lang w:val="en-GB"/>
        </w:rPr>
        <w:t>judgment</w:t>
      </w:r>
      <w:r w:rsidR="00EE456D">
        <w:rPr>
          <w:rFonts w:ascii="Cambria" w:hAnsi="Cambria"/>
          <w:sz w:val="28"/>
          <w:szCs w:val="28"/>
          <w:lang w:val="en-GB"/>
        </w:rPr>
        <w:t xml:space="preserve"> </w:t>
      </w:r>
      <w:r w:rsidR="00554E2E" w:rsidRPr="00344BB5">
        <w:rPr>
          <w:rFonts w:ascii="Cambria" w:hAnsi="Cambria"/>
          <w:sz w:val="28"/>
          <w:szCs w:val="28"/>
          <w:lang w:val="en-GB"/>
        </w:rPr>
        <w:t>when</w:t>
      </w:r>
      <w:r w:rsidR="00EE456D">
        <w:rPr>
          <w:rFonts w:ascii="Cambria" w:hAnsi="Cambria"/>
          <w:sz w:val="28"/>
          <w:szCs w:val="28"/>
          <w:lang w:val="en-GB"/>
        </w:rPr>
        <w:t xml:space="preserve"> </w:t>
      </w:r>
      <w:r w:rsidR="00554E2E" w:rsidRPr="00344BB5">
        <w:rPr>
          <w:rFonts w:ascii="Cambria" w:hAnsi="Cambria"/>
          <w:sz w:val="28"/>
          <w:szCs w:val="28"/>
          <w:lang w:val="en-GB"/>
        </w:rPr>
        <w:t>verifying</w:t>
      </w:r>
      <w:r w:rsidR="00EE456D">
        <w:rPr>
          <w:rFonts w:ascii="Cambria" w:hAnsi="Cambria"/>
          <w:sz w:val="28"/>
          <w:szCs w:val="28"/>
          <w:lang w:val="en-GB"/>
        </w:rPr>
        <w:t xml:space="preserve"> </w:t>
      </w:r>
      <w:r w:rsidR="00554E2E" w:rsidRPr="00344BB5">
        <w:rPr>
          <w:rFonts w:ascii="Cambria" w:hAnsi="Cambria"/>
          <w:sz w:val="28"/>
          <w:szCs w:val="28"/>
          <w:lang w:val="en-GB"/>
        </w:rPr>
        <w:t>conducts</w:t>
      </w:r>
      <w:r w:rsidR="00EE456D">
        <w:rPr>
          <w:rFonts w:ascii="Cambria" w:hAnsi="Cambria"/>
          <w:sz w:val="28"/>
          <w:szCs w:val="28"/>
          <w:lang w:val="en-GB"/>
        </w:rPr>
        <w:t xml:space="preserve"> </w:t>
      </w:r>
      <w:r w:rsidR="00554E2E" w:rsidRPr="00344BB5">
        <w:rPr>
          <w:rFonts w:ascii="Cambria" w:hAnsi="Cambria"/>
          <w:sz w:val="28"/>
          <w:szCs w:val="28"/>
          <w:lang w:val="en-GB"/>
        </w:rPr>
        <w:t>and</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Model”.</w:t>
      </w:r>
      <w:r w:rsidR="00EE456D">
        <w:rPr>
          <w:rFonts w:ascii="Cambria" w:hAnsi="Cambria"/>
          <w:sz w:val="28"/>
          <w:szCs w:val="28"/>
          <w:lang w:val="en-GB"/>
        </w:rPr>
        <w:t xml:space="preserve"> </w:t>
      </w:r>
      <w:r w:rsidR="00554E2E" w:rsidRPr="00344BB5">
        <w:rPr>
          <w:rFonts w:ascii="Cambria" w:hAnsi="Cambria"/>
          <w:sz w:val="28"/>
          <w:szCs w:val="28"/>
          <w:lang w:val="en-GB"/>
        </w:rPr>
        <w:t>It</w:t>
      </w:r>
      <w:r w:rsidR="00EE456D">
        <w:rPr>
          <w:rFonts w:ascii="Cambria" w:hAnsi="Cambria"/>
          <w:sz w:val="28"/>
          <w:szCs w:val="28"/>
          <w:lang w:val="en-GB"/>
        </w:rPr>
        <w:t xml:space="preserve"> </w:t>
      </w:r>
      <w:r w:rsidR="00554E2E" w:rsidRPr="00344BB5">
        <w:rPr>
          <w:rFonts w:ascii="Cambria" w:hAnsi="Cambria"/>
          <w:sz w:val="28"/>
          <w:szCs w:val="28"/>
          <w:lang w:val="en-GB"/>
        </w:rPr>
        <w:t>is</w:t>
      </w:r>
      <w:r w:rsidR="00EE456D">
        <w:rPr>
          <w:rFonts w:ascii="Cambria" w:hAnsi="Cambria"/>
          <w:sz w:val="28"/>
          <w:szCs w:val="28"/>
          <w:lang w:val="en-GB"/>
        </w:rPr>
        <w:t xml:space="preserve"> </w:t>
      </w:r>
      <w:r w:rsidR="00554E2E" w:rsidRPr="00344BB5">
        <w:rPr>
          <w:rFonts w:ascii="Cambria" w:hAnsi="Cambria"/>
          <w:sz w:val="28"/>
          <w:szCs w:val="28"/>
          <w:lang w:val="en-GB"/>
        </w:rPr>
        <w:t>to</w:t>
      </w:r>
      <w:r w:rsidR="00EE456D">
        <w:rPr>
          <w:rFonts w:ascii="Cambria" w:hAnsi="Cambria"/>
          <w:sz w:val="28"/>
          <w:szCs w:val="28"/>
          <w:lang w:val="en-GB"/>
        </w:rPr>
        <w:t xml:space="preserve"> </w:t>
      </w:r>
      <w:r w:rsidR="00554E2E" w:rsidRPr="00344BB5">
        <w:rPr>
          <w:rFonts w:ascii="Cambria" w:hAnsi="Cambria"/>
          <w:sz w:val="28"/>
          <w:szCs w:val="28"/>
          <w:lang w:val="en-GB"/>
        </w:rPr>
        <w:t>be</w:t>
      </w:r>
      <w:r w:rsidR="00EE456D">
        <w:rPr>
          <w:rFonts w:ascii="Cambria" w:hAnsi="Cambria"/>
          <w:sz w:val="28"/>
          <w:szCs w:val="28"/>
          <w:lang w:val="en-GB"/>
        </w:rPr>
        <w:t xml:space="preserve"> </w:t>
      </w:r>
      <w:r w:rsidR="00554E2E" w:rsidRPr="00344BB5">
        <w:rPr>
          <w:rFonts w:ascii="Cambria" w:hAnsi="Cambria"/>
          <w:sz w:val="28"/>
          <w:szCs w:val="28"/>
          <w:lang w:val="en-GB"/>
        </w:rPr>
        <w:t>pointed</w:t>
      </w:r>
      <w:r w:rsidR="00EE456D">
        <w:rPr>
          <w:rFonts w:ascii="Cambria" w:hAnsi="Cambria"/>
          <w:sz w:val="28"/>
          <w:szCs w:val="28"/>
          <w:lang w:val="en-GB"/>
        </w:rPr>
        <w:t xml:space="preserve"> </w:t>
      </w:r>
      <w:r w:rsidR="00554E2E" w:rsidRPr="00344BB5">
        <w:rPr>
          <w:rFonts w:ascii="Cambria" w:hAnsi="Cambria"/>
          <w:sz w:val="28"/>
          <w:szCs w:val="28"/>
          <w:lang w:val="en-GB"/>
        </w:rPr>
        <w:t>out</w:t>
      </w:r>
      <w:r w:rsidR="00EE456D">
        <w:rPr>
          <w:rFonts w:ascii="Cambria" w:hAnsi="Cambria"/>
          <w:sz w:val="28"/>
          <w:szCs w:val="28"/>
          <w:lang w:val="en-GB"/>
        </w:rPr>
        <w:t xml:space="preserve"> </w:t>
      </w:r>
      <w:r w:rsidR="00554E2E" w:rsidRPr="00344BB5">
        <w:rPr>
          <w:rFonts w:ascii="Cambria" w:hAnsi="Cambria"/>
          <w:sz w:val="28"/>
          <w:szCs w:val="28"/>
          <w:lang w:val="en-GB"/>
        </w:rPr>
        <w:t>that</w:t>
      </w:r>
      <w:r w:rsidR="00EE456D">
        <w:rPr>
          <w:rFonts w:ascii="Cambria" w:hAnsi="Cambria"/>
          <w:sz w:val="28"/>
          <w:szCs w:val="28"/>
          <w:lang w:val="en-GB"/>
        </w:rPr>
        <w:t xml:space="preserve"> </w:t>
      </w:r>
      <w:r w:rsidR="00554E2E" w:rsidRPr="00344BB5">
        <w:rPr>
          <w:rFonts w:ascii="Cambria" w:hAnsi="Cambria"/>
          <w:sz w:val="28"/>
          <w:szCs w:val="28"/>
          <w:lang w:val="en-GB"/>
        </w:rPr>
        <w:t>as</w:t>
      </w:r>
      <w:r w:rsidR="00EE456D">
        <w:rPr>
          <w:rFonts w:ascii="Cambria" w:hAnsi="Cambria"/>
          <w:sz w:val="28"/>
          <w:szCs w:val="28"/>
          <w:lang w:val="en-GB"/>
        </w:rPr>
        <w:t xml:space="preserve"> </w:t>
      </w:r>
      <w:r w:rsidR="00554E2E" w:rsidRPr="00344BB5">
        <w:rPr>
          <w:rFonts w:ascii="Cambria" w:hAnsi="Cambria"/>
          <w:sz w:val="28"/>
          <w:szCs w:val="28"/>
          <w:lang w:val="en-GB"/>
        </w:rPr>
        <w:t>“operative</w:t>
      </w:r>
      <w:r w:rsidR="00EE456D">
        <w:rPr>
          <w:rFonts w:ascii="Cambria" w:hAnsi="Cambria"/>
          <w:sz w:val="28"/>
          <w:szCs w:val="28"/>
          <w:lang w:val="en-GB"/>
        </w:rPr>
        <w:t xml:space="preserve"> </w:t>
      </w:r>
      <w:r w:rsidR="00554E2E" w:rsidRPr="00344BB5">
        <w:rPr>
          <w:rFonts w:ascii="Cambria" w:hAnsi="Cambria"/>
          <w:sz w:val="28"/>
          <w:szCs w:val="28"/>
          <w:lang w:val="en-GB"/>
        </w:rPr>
        <w:t>duties”,</w:t>
      </w:r>
      <w:r w:rsidR="00EE456D">
        <w:rPr>
          <w:rFonts w:ascii="Cambria" w:hAnsi="Cambria"/>
          <w:sz w:val="28"/>
          <w:szCs w:val="28"/>
          <w:lang w:val="en-GB"/>
        </w:rPr>
        <w:t xml:space="preserve"> </w:t>
      </w:r>
      <w:r w:rsidR="00554E2E" w:rsidRPr="00344BB5">
        <w:rPr>
          <w:rFonts w:ascii="Cambria" w:hAnsi="Cambria"/>
          <w:sz w:val="28"/>
          <w:szCs w:val="28"/>
          <w:lang w:val="en-GB"/>
        </w:rPr>
        <w:t>for</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purposes</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this</w:t>
      </w:r>
      <w:r w:rsidR="00EE456D">
        <w:rPr>
          <w:rFonts w:ascii="Cambria" w:hAnsi="Cambria"/>
          <w:sz w:val="28"/>
          <w:szCs w:val="28"/>
          <w:lang w:val="en-GB"/>
        </w:rPr>
        <w:t xml:space="preserve"> </w:t>
      </w:r>
      <w:r w:rsidR="00554E2E" w:rsidRPr="00344BB5">
        <w:rPr>
          <w:rFonts w:ascii="Cambria" w:hAnsi="Cambria"/>
          <w:sz w:val="28"/>
          <w:szCs w:val="28"/>
          <w:lang w:val="en-GB"/>
        </w:rPr>
        <w:t>Model</w:t>
      </w:r>
      <w:r w:rsidR="00EE456D">
        <w:rPr>
          <w:rFonts w:ascii="Cambria" w:hAnsi="Cambria"/>
          <w:sz w:val="28"/>
          <w:szCs w:val="28"/>
          <w:lang w:val="en-GB"/>
        </w:rPr>
        <w:t xml:space="preserve"> </w:t>
      </w:r>
      <w:r w:rsidR="00554E2E" w:rsidRPr="00344BB5">
        <w:rPr>
          <w:rFonts w:ascii="Cambria" w:hAnsi="Cambria"/>
          <w:sz w:val="28"/>
          <w:szCs w:val="28"/>
          <w:lang w:val="en-GB"/>
        </w:rPr>
        <w:t>and</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Company’s</w:t>
      </w:r>
      <w:r w:rsidR="00EE456D">
        <w:rPr>
          <w:rFonts w:ascii="Cambria" w:hAnsi="Cambria"/>
          <w:sz w:val="28"/>
          <w:szCs w:val="28"/>
          <w:lang w:val="en-GB"/>
        </w:rPr>
        <w:t xml:space="preserve"> </w:t>
      </w:r>
      <w:r w:rsidR="00554E2E" w:rsidRPr="00344BB5">
        <w:rPr>
          <w:rFonts w:ascii="Cambria" w:hAnsi="Cambria"/>
          <w:sz w:val="28"/>
          <w:szCs w:val="28"/>
          <w:lang w:val="en-GB"/>
        </w:rPr>
        <w:t>activity,</w:t>
      </w:r>
      <w:r w:rsidR="00EE456D">
        <w:rPr>
          <w:rFonts w:ascii="Cambria" w:hAnsi="Cambria"/>
          <w:sz w:val="28"/>
          <w:szCs w:val="28"/>
          <w:lang w:val="en-GB"/>
        </w:rPr>
        <w:t xml:space="preserve"> </w:t>
      </w:r>
      <w:r w:rsidR="00554E2E" w:rsidRPr="00344BB5">
        <w:rPr>
          <w:rFonts w:ascii="Cambria" w:hAnsi="Cambria"/>
          <w:sz w:val="28"/>
          <w:szCs w:val="28"/>
          <w:lang w:val="en-GB"/>
        </w:rPr>
        <w:t>it</w:t>
      </w:r>
      <w:r w:rsidR="00EE456D">
        <w:rPr>
          <w:rFonts w:ascii="Cambria" w:hAnsi="Cambria"/>
          <w:sz w:val="28"/>
          <w:szCs w:val="28"/>
          <w:lang w:val="en-GB"/>
        </w:rPr>
        <w:t xml:space="preserve"> </w:t>
      </w:r>
      <w:r w:rsidR="00554E2E" w:rsidRPr="00344BB5">
        <w:rPr>
          <w:rFonts w:ascii="Cambria" w:hAnsi="Cambria"/>
          <w:sz w:val="28"/>
          <w:szCs w:val="28"/>
          <w:lang w:val="en-GB"/>
        </w:rPr>
        <w:t>is</w:t>
      </w:r>
      <w:r w:rsidR="00EE456D">
        <w:rPr>
          <w:rFonts w:ascii="Cambria" w:hAnsi="Cambria"/>
          <w:sz w:val="28"/>
          <w:szCs w:val="28"/>
          <w:lang w:val="en-GB"/>
        </w:rPr>
        <w:t xml:space="preserve"> </w:t>
      </w:r>
      <w:r w:rsidR="00554E2E" w:rsidRPr="00344BB5">
        <w:rPr>
          <w:rFonts w:ascii="Cambria" w:hAnsi="Cambria"/>
          <w:sz w:val="28"/>
          <w:szCs w:val="28"/>
          <w:lang w:val="en-GB"/>
        </w:rPr>
        <w:t>to</w:t>
      </w:r>
      <w:r w:rsidR="00EE456D">
        <w:rPr>
          <w:rFonts w:ascii="Cambria" w:hAnsi="Cambria"/>
          <w:sz w:val="28"/>
          <w:szCs w:val="28"/>
          <w:lang w:val="en-GB"/>
        </w:rPr>
        <w:t xml:space="preserve"> </w:t>
      </w:r>
      <w:r w:rsidR="00554E2E" w:rsidRPr="00344BB5">
        <w:rPr>
          <w:rFonts w:ascii="Cambria" w:hAnsi="Cambria"/>
          <w:sz w:val="28"/>
          <w:szCs w:val="28"/>
          <w:lang w:val="en-GB"/>
        </w:rPr>
        <w:t>be</w:t>
      </w:r>
      <w:r w:rsidR="00EE456D">
        <w:rPr>
          <w:rFonts w:ascii="Cambria" w:hAnsi="Cambria"/>
          <w:sz w:val="28"/>
          <w:szCs w:val="28"/>
          <w:lang w:val="en-GB"/>
        </w:rPr>
        <w:t xml:space="preserve"> </w:t>
      </w:r>
      <w:r w:rsidR="00554E2E" w:rsidRPr="00344BB5">
        <w:rPr>
          <w:rFonts w:ascii="Cambria" w:hAnsi="Cambria"/>
          <w:sz w:val="28"/>
          <w:szCs w:val="28"/>
          <w:lang w:val="en-GB"/>
        </w:rPr>
        <w:t>intended</w:t>
      </w:r>
      <w:r w:rsidR="00EE456D">
        <w:rPr>
          <w:rFonts w:ascii="Cambria" w:hAnsi="Cambria"/>
          <w:sz w:val="28"/>
          <w:szCs w:val="28"/>
          <w:lang w:val="en-GB"/>
        </w:rPr>
        <w:t xml:space="preserve"> </w:t>
      </w:r>
      <w:r w:rsidR="00554E2E" w:rsidRPr="00344BB5">
        <w:rPr>
          <w:rFonts w:ascii="Cambria" w:hAnsi="Cambria"/>
          <w:sz w:val="28"/>
          <w:szCs w:val="28"/>
          <w:lang w:val="en-GB"/>
        </w:rPr>
        <w:t>any</w:t>
      </w:r>
      <w:r w:rsidR="00EE456D">
        <w:rPr>
          <w:rFonts w:ascii="Cambria" w:hAnsi="Cambria"/>
          <w:sz w:val="28"/>
          <w:szCs w:val="28"/>
          <w:lang w:val="en-GB"/>
        </w:rPr>
        <w:t xml:space="preserve"> </w:t>
      </w:r>
      <w:r w:rsidR="00554E2E" w:rsidRPr="00344BB5">
        <w:rPr>
          <w:rFonts w:ascii="Cambria" w:hAnsi="Cambria"/>
          <w:sz w:val="28"/>
          <w:szCs w:val="28"/>
          <w:lang w:val="en-GB"/>
        </w:rPr>
        <w:t>activity</w:t>
      </w:r>
      <w:r w:rsidR="00EE456D">
        <w:rPr>
          <w:rFonts w:ascii="Cambria" w:hAnsi="Cambria"/>
          <w:sz w:val="28"/>
          <w:szCs w:val="28"/>
          <w:lang w:val="en-GB"/>
        </w:rPr>
        <w:t xml:space="preserve"> </w:t>
      </w:r>
      <w:r w:rsidR="00554E2E" w:rsidRPr="00344BB5">
        <w:rPr>
          <w:rFonts w:ascii="Cambria" w:hAnsi="Cambria"/>
          <w:sz w:val="28"/>
          <w:szCs w:val="28"/>
          <w:lang w:val="en-GB"/>
        </w:rPr>
        <w:t>affecting</w:t>
      </w:r>
      <w:r w:rsidR="00EE456D">
        <w:rPr>
          <w:rFonts w:ascii="Cambria" w:hAnsi="Cambria"/>
          <w:sz w:val="28"/>
          <w:szCs w:val="28"/>
          <w:lang w:val="en-GB"/>
        </w:rPr>
        <w:t xml:space="preserve"> </w:t>
      </w:r>
      <w:r w:rsidR="00554E2E" w:rsidRPr="00344BB5">
        <w:rPr>
          <w:rFonts w:ascii="Cambria" w:hAnsi="Cambria"/>
          <w:sz w:val="28"/>
          <w:szCs w:val="28"/>
          <w:lang w:val="en-GB"/>
        </w:rPr>
        <w:t>strategic</w:t>
      </w:r>
      <w:r w:rsidR="00EE456D">
        <w:rPr>
          <w:rFonts w:ascii="Cambria" w:hAnsi="Cambria"/>
          <w:sz w:val="28"/>
          <w:szCs w:val="28"/>
          <w:lang w:val="en-GB"/>
        </w:rPr>
        <w:t xml:space="preserve"> </w:t>
      </w:r>
      <w:r w:rsidR="00554E2E" w:rsidRPr="00344BB5">
        <w:rPr>
          <w:rFonts w:ascii="Cambria" w:hAnsi="Cambria"/>
          <w:sz w:val="28"/>
          <w:szCs w:val="28"/>
          <w:lang w:val="en-GB"/>
        </w:rPr>
        <w:t>or</w:t>
      </w:r>
      <w:r w:rsidR="00EE456D">
        <w:rPr>
          <w:rFonts w:ascii="Cambria" w:hAnsi="Cambria"/>
          <w:sz w:val="28"/>
          <w:szCs w:val="28"/>
          <w:lang w:val="en-GB"/>
        </w:rPr>
        <w:t xml:space="preserve"> </w:t>
      </w:r>
      <w:r w:rsidR="00554E2E" w:rsidRPr="00344BB5">
        <w:rPr>
          <w:rFonts w:ascii="Cambria" w:hAnsi="Cambria"/>
          <w:sz w:val="28"/>
          <w:szCs w:val="28"/>
          <w:lang w:val="en-GB"/>
        </w:rPr>
        <w:t>financial</w:t>
      </w:r>
      <w:r w:rsidR="00EE456D">
        <w:rPr>
          <w:rFonts w:ascii="Cambria" w:hAnsi="Cambria"/>
          <w:sz w:val="28"/>
          <w:szCs w:val="28"/>
          <w:lang w:val="en-GB"/>
        </w:rPr>
        <w:t xml:space="preserve"> </w:t>
      </w:r>
      <w:r w:rsidR="00554E2E" w:rsidRPr="00344BB5">
        <w:rPr>
          <w:rFonts w:ascii="Cambria" w:hAnsi="Cambria"/>
          <w:sz w:val="28"/>
          <w:szCs w:val="28"/>
          <w:lang w:val="en-GB"/>
        </w:rPr>
        <w:t>aspects</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Company</w:t>
      </w:r>
      <w:r w:rsidR="00EE456D">
        <w:rPr>
          <w:rFonts w:ascii="Cambria" w:hAnsi="Cambria"/>
          <w:sz w:val="28"/>
          <w:szCs w:val="28"/>
          <w:lang w:val="en-GB"/>
        </w:rPr>
        <w:t xml:space="preserve"> </w:t>
      </w:r>
      <w:r w:rsidR="00554E2E" w:rsidRPr="00344BB5">
        <w:rPr>
          <w:rFonts w:ascii="Cambria" w:hAnsi="Cambria"/>
          <w:sz w:val="28"/>
          <w:szCs w:val="28"/>
          <w:lang w:val="en-GB"/>
        </w:rPr>
        <w:t>itself.</w:t>
      </w:r>
    </w:p>
    <w:p w14:paraId="3727F311" w14:textId="2F44A573" w:rsidR="00554E2E" w:rsidRPr="00344BB5" w:rsidRDefault="00C00054" w:rsidP="00344BB5">
      <w:pPr>
        <w:numPr>
          <w:ilvl w:val="0"/>
          <w:numId w:val="51"/>
        </w:numPr>
        <w:spacing w:before="120" w:line="360" w:lineRule="auto"/>
        <w:jc w:val="both"/>
        <w:rPr>
          <w:rFonts w:ascii="Cambria" w:hAnsi="Cambria"/>
          <w:sz w:val="28"/>
          <w:szCs w:val="28"/>
          <w:lang w:val="en-GB"/>
        </w:rPr>
      </w:pPr>
      <w:r>
        <w:rPr>
          <w:rFonts w:ascii="Cambria" w:hAnsi="Cambria"/>
          <w:b/>
          <w:bCs/>
          <w:sz w:val="28"/>
          <w:szCs w:val="28"/>
          <w:lang w:val="en-GB"/>
        </w:rPr>
        <w:lastRenderedPageBreak/>
        <w:t>P</w:t>
      </w:r>
      <w:r w:rsidR="00554E2E" w:rsidRPr="00344BB5">
        <w:rPr>
          <w:rFonts w:ascii="Cambria" w:hAnsi="Cambria"/>
          <w:b/>
          <w:bCs/>
          <w:sz w:val="28"/>
          <w:szCs w:val="28"/>
          <w:lang w:val="en-GB"/>
        </w:rPr>
        <w:t>rofessionalism:</w:t>
      </w:r>
      <w:r w:rsidR="00EE456D">
        <w:rPr>
          <w:rFonts w:ascii="Cambria" w:hAnsi="Cambria"/>
          <w:b/>
          <w:bCs/>
          <w:sz w:val="28"/>
          <w:szCs w:val="28"/>
          <w:lang w:val="en-GB"/>
        </w:rPr>
        <w:t xml:space="preserve"> </w:t>
      </w:r>
      <w:r w:rsidR="00554E2E" w:rsidRPr="00344BB5">
        <w:rPr>
          <w:rFonts w:ascii="Cambria" w:hAnsi="Cambria"/>
          <w:sz w:val="28"/>
          <w:szCs w:val="28"/>
          <w:lang w:val="en-GB"/>
        </w:rPr>
        <w:t>such</w:t>
      </w:r>
      <w:r w:rsidR="00EE456D">
        <w:rPr>
          <w:rFonts w:ascii="Cambria" w:hAnsi="Cambria"/>
          <w:sz w:val="28"/>
          <w:szCs w:val="28"/>
          <w:lang w:val="en-GB"/>
        </w:rPr>
        <w:t xml:space="preserve"> </w:t>
      </w:r>
      <w:r w:rsidR="00554E2E" w:rsidRPr="00344BB5">
        <w:rPr>
          <w:rFonts w:ascii="Cambria" w:hAnsi="Cambria"/>
          <w:sz w:val="28"/>
          <w:szCs w:val="28"/>
          <w:lang w:val="en-GB"/>
        </w:rPr>
        <w:t>requisite</w:t>
      </w:r>
      <w:r w:rsidR="00EE456D">
        <w:rPr>
          <w:rFonts w:ascii="Cambria" w:hAnsi="Cambria"/>
          <w:sz w:val="28"/>
          <w:szCs w:val="28"/>
          <w:lang w:val="en-GB"/>
        </w:rPr>
        <w:t xml:space="preserve"> </w:t>
      </w:r>
      <w:r w:rsidR="00554E2E" w:rsidRPr="00344BB5">
        <w:rPr>
          <w:rFonts w:ascii="Cambria" w:hAnsi="Cambria"/>
          <w:sz w:val="28"/>
          <w:szCs w:val="28"/>
          <w:lang w:val="en-GB"/>
        </w:rPr>
        <w:t>makes</w:t>
      </w:r>
      <w:r w:rsidR="00EE456D">
        <w:rPr>
          <w:rFonts w:ascii="Cambria" w:hAnsi="Cambria"/>
          <w:sz w:val="28"/>
          <w:szCs w:val="28"/>
          <w:lang w:val="en-GB"/>
        </w:rPr>
        <w:t xml:space="preserve"> </w:t>
      </w:r>
      <w:r w:rsidR="00554E2E" w:rsidRPr="00344BB5">
        <w:rPr>
          <w:rFonts w:ascii="Cambria" w:hAnsi="Cambria"/>
          <w:sz w:val="28"/>
          <w:szCs w:val="28"/>
          <w:lang w:val="en-GB"/>
        </w:rPr>
        <w:t>reference</w:t>
      </w:r>
      <w:r w:rsidR="00EE456D">
        <w:rPr>
          <w:rFonts w:ascii="Cambria" w:hAnsi="Cambria"/>
          <w:sz w:val="28"/>
          <w:szCs w:val="28"/>
          <w:lang w:val="en-GB"/>
        </w:rPr>
        <w:t xml:space="preserve"> </w:t>
      </w:r>
      <w:r w:rsidR="00554E2E" w:rsidRPr="00344BB5">
        <w:rPr>
          <w:rFonts w:ascii="Cambria" w:hAnsi="Cambria"/>
          <w:sz w:val="28"/>
          <w:szCs w:val="28"/>
          <w:lang w:val="en-GB"/>
        </w:rPr>
        <w:t>to</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specialist</w:t>
      </w:r>
      <w:r w:rsidR="00EE456D">
        <w:rPr>
          <w:rFonts w:ascii="Cambria" w:hAnsi="Cambria"/>
          <w:sz w:val="28"/>
          <w:szCs w:val="28"/>
          <w:lang w:val="en-GB"/>
        </w:rPr>
        <w:t xml:space="preserve"> </w:t>
      </w:r>
      <w:r w:rsidR="00554E2E" w:rsidRPr="00344BB5">
        <w:rPr>
          <w:rFonts w:ascii="Cambria" w:hAnsi="Cambria"/>
          <w:sz w:val="28"/>
          <w:szCs w:val="28"/>
          <w:lang w:val="en-GB"/>
        </w:rPr>
        <w:t>technical</w:t>
      </w:r>
      <w:r w:rsidR="00EE456D">
        <w:rPr>
          <w:rFonts w:ascii="Cambria" w:hAnsi="Cambria"/>
          <w:sz w:val="28"/>
          <w:szCs w:val="28"/>
          <w:lang w:val="en-GB"/>
        </w:rPr>
        <w:t xml:space="preserve"> </w:t>
      </w:r>
      <w:r w:rsidR="00554E2E" w:rsidRPr="00344BB5">
        <w:rPr>
          <w:rFonts w:ascii="Cambria" w:hAnsi="Cambria"/>
          <w:sz w:val="28"/>
          <w:szCs w:val="28"/>
          <w:lang w:val="en-GB"/>
        </w:rPr>
        <w:t>expertise,</w:t>
      </w:r>
      <w:r w:rsidR="00EE456D">
        <w:rPr>
          <w:rFonts w:ascii="Cambria" w:hAnsi="Cambria"/>
          <w:sz w:val="28"/>
          <w:szCs w:val="28"/>
          <w:lang w:val="en-GB"/>
        </w:rPr>
        <w:t xml:space="preserve"> </w:t>
      </w:r>
      <w:r w:rsidR="00554E2E" w:rsidRPr="00344BB5">
        <w:rPr>
          <w:rFonts w:ascii="Cambria" w:hAnsi="Cambria"/>
          <w:sz w:val="28"/>
          <w:szCs w:val="28"/>
          <w:lang w:val="en-GB"/>
        </w:rPr>
        <w:t>which</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Board</w:t>
      </w:r>
      <w:r w:rsidR="00EE456D">
        <w:rPr>
          <w:rFonts w:ascii="Cambria" w:hAnsi="Cambria"/>
          <w:sz w:val="28"/>
          <w:szCs w:val="28"/>
          <w:lang w:val="en-GB"/>
        </w:rPr>
        <w:t xml:space="preserve"> </w:t>
      </w:r>
      <w:r w:rsidR="00554E2E" w:rsidRPr="00344BB5">
        <w:rPr>
          <w:rFonts w:ascii="Cambria" w:hAnsi="Cambria"/>
          <w:sz w:val="28"/>
          <w:szCs w:val="28"/>
          <w:lang w:val="en-GB"/>
        </w:rPr>
        <w:t>must</w:t>
      </w:r>
      <w:r w:rsidR="00EE456D">
        <w:rPr>
          <w:rFonts w:ascii="Cambria" w:hAnsi="Cambria"/>
          <w:sz w:val="28"/>
          <w:szCs w:val="28"/>
          <w:lang w:val="en-GB"/>
        </w:rPr>
        <w:t xml:space="preserve"> </w:t>
      </w:r>
      <w:r w:rsidR="00554E2E" w:rsidRPr="00344BB5">
        <w:rPr>
          <w:rFonts w:ascii="Cambria" w:hAnsi="Cambria"/>
          <w:sz w:val="28"/>
          <w:szCs w:val="28"/>
          <w:lang w:val="en-GB"/>
        </w:rPr>
        <w:t>possess,</w:t>
      </w:r>
      <w:r w:rsidR="00EE456D">
        <w:rPr>
          <w:rFonts w:ascii="Cambria" w:hAnsi="Cambria"/>
          <w:sz w:val="28"/>
          <w:szCs w:val="28"/>
          <w:lang w:val="en-GB"/>
        </w:rPr>
        <w:t xml:space="preserve"> </w:t>
      </w:r>
      <w:r w:rsidR="00554E2E" w:rsidRPr="00344BB5">
        <w:rPr>
          <w:rFonts w:ascii="Cambria" w:hAnsi="Cambria"/>
          <w:sz w:val="28"/>
          <w:szCs w:val="28"/>
          <w:lang w:val="en-GB"/>
        </w:rPr>
        <w:t>in</w:t>
      </w:r>
      <w:r w:rsidR="00EE456D">
        <w:rPr>
          <w:rFonts w:ascii="Cambria" w:hAnsi="Cambria"/>
          <w:sz w:val="28"/>
          <w:szCs w:val="28"/>
          <w:lang w:val="en-GB"/>
        </w:rPr>
        <w:t xml:space="preserve"> </w:t>
      </w:r>
      <w:r w:rsidR="00554E2E" w:rsidRPr="00344BB5">
        <w:rPr>
          <w:rFonts w:ascii="Cambria" w:hAnsi="Cambria"/>
          <w:sz w:val="28"/>
          <w:szCs w:val="28"/>
          <w:lang w:val="en-GB"/>
        </w:rPr>
        <w:t>order</w:t>
      </w:r>
      <w:r w:rsidR="00EE456D">
        <w:rPr>
          <w:rFonts w:ascii="Cambria" w:hAnsi="Cambria"/>
          <w:sz w:val="28"/>
          <w:szCs w:val="28"/>
          <w:lang w:val="en-GB"/>
        </w:rPr>
        <w:t xml:space="preserve"> </w:t>
      </w:r>
      <w:r w:rsidR="00554E2E" w:rsidRPr="00344BB5">
        <w:rPr>
          <w:rFonts w:ascii="Cambria" w:hAnsi="Cambria"/>
          <w:sz w:val="28"/>
          <w:szCs w:val="28"/>
          <w:lang w:val="en-GB"/>
        </w:rPr>
        <w:t>to</w:t>
      </w:r>
      <w:r w:rsidR="00EE456D">
        <w:rPr>
          <w:rFonts w:ascii="Cambria" w:hAnsi="Cambria"/>
          <w:sz w:val="28"/>
          <w:szCs w:val="28"/>
          <w:lang w:val="en-GB"/>
        </w:rPr>
        <w:t xml:space="preserve"> </w:t>
      </w:r>
      <w:r w:rsidR="00554E2E" w:rsidRPr="00344BB5">
        <w:rPr>
          <w:rFonts w:ascii="Cambria" w:hAnsi="Cambria"/>
          <w:sz w:val="28"/>
          <w:szCs w:val="28"/>
          <w:lang w:val="en-GB"/>
        </w:rPr>
        <w:t>carry</w:t>
      </w:r>
      <w:r w:rsidR="00EE456D">
        <w:rPr>
          <w:rFonts w:ascii="Cambria" w:hAnsi="Cambria"/>
          <w:sz w:val="28"/>
          <w:szCs w:val="28"/>
          <w:lang w:val="en-GB"/>
        </w:rPr>
        <w:t xml:space="preserve"> </w:t>
      </w:r>
      <w:r w:rsidR="00554E2E" w:rsidRPr="00344BB5">
        <w:rPr>
          <w:rFonts w:ascii="Cambria" w:hAnsi="Cambria"/>
          <w:sz w:val="28"/>
          <w:szCs w:val="28"/>
          <w:lang w:val="en-GB"/>
        </w:rPr>
        <w:t>out</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activity</w:t>
      </w:r>
      <w:r w:rsidR="00EE456D">
        <w:rPr>
          <w:rFonts w:ascii="Cambria" w:hAnsi="Cambria"/>
          <w:sz w:val="28"/>
          <w:szCs w:val="28"/>
          <w:lang w:val="en-GB"/>
        </w:rPr>
        <w:t xml:space="preserve"> </w:t>
      </w:r>
      <w:r w:rsidR="00554E2E" w:rsidRPr="00344BB5">
        <w:rPr>
          <w:rFonts w:ascii="Cambria" w:hAnsi="Cambria"/>
          <w:sz w:val="28"/>
          <w:szCs w:val="28"/>
          <w:lang w:val="en-GB"/>
        </w:rPr>
        <w:t>provided</w:t>
      </w:r>
      <w:r w:rsidR="00EE456D">
        <w:rPr>
          <w:rFonts w:ascii="Cambria" w:hAnsi="Cambria"/>
          <w:sz w:val="28"/>
          <w:szCs w:val="28"/>
          <w:lang w:val="en-GB"/>
        </w:rPr>
        <w:t xml:space="preserve"> </w:t>
      </w:r>
      <w:r w:rsidR="00554E2E" w:rsidRPr="00344BB5">
        <w:rPr>
          <w:rFonts w:ascii="Cambria" w:hAnsi="Cambria"/>
          <w:sz w:val="28"/>
          <w:szCs w:val="28"/>
          <w:lang w:val="en-GB"/>
        </w:rPr>
        <w:t>for</w:t>
      </w:r>
      <w:r w:rsidR="00EE456D">
        <w:rPr>
          <w:rFonts w:ascii="Cambria" w:hAnsi="Cambria"/>
          <w:sz w:val="28"/>
          <w:szCs w:val="28"/>
          <w:lang w:val="en-GB"/>
        </w:rPr>
        <w:t xml:space="preserve"> </w:t>
      </w:r>
      <w:r w:rsidR="00554E2E" w:rsidRPr="00344BB5">
        <w:rPr>
          <w:rFonts w:ascii="Cambria" w:hAnsi="Cambria"/>
          <w:sz w:val="28"/>
          <w:szCs w:val="28"/>
          <w:lang w:val="en-GB"/>
        </w:rPr>
        <w:t>by</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law.</w:t>
      </w:r>
      <w:r w:rsidR="00EE456D">
        <w:rPr>
          <w:rFonts w:ascii="Cambria" w:hAnsi="Cambria"/>
          <w:sz w:val="28"/>
          <w:szCs w:val="28"/>
          <w:lang w:val="en-GB"/>
        </w:rPr>
        <w:t xml:space="preserve"> </w:t>
      </w:r>
      <w:r w:rsidR="00554E2E" w:rsidRPr="00344BB5">
        <w:rPr>
          <w:rFonts w:ascii="Cambria" w:hAnsi="Cambria"/>
          <w:sz w:val="28"/>
          <w:szCs w:val="28"/>
          <w:lang w:val="en-GB"/>
        </w:rPr>
        <w:t>In</w:t>
      </w:r>
      <w:r w:rsidR="00EE456D">
        <w:rPr>
          <w:rFonts w:ascii="Cambria" w:hAnsi="Cambria"/>
          <w:sz w:val="28"/>
          <w:szCs w:val="28"/>
          <w:lang w:val="en-GB"/>
        </w:rPr>
        <w:t xml:space="preserve"> </w:t>
      </w:r>
      <w:r w:rsidR="00554E2E" w:rsidRPr="00344BB5">
        <w:rPr>
          <w:rFonts w:ascii="Cambria" w:hAnsi="Cambria"/>
          <w:sz w:val="28"/>
          <w:szCs w:val="28"/>
          <w:lang w:val="en-GB"/>
        </w:rPr>
        <w:t>particular,</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members</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Board,</w:t>
      </w:r>
      <w:r w:rsidR="00EE456D">
        <w:rPr>
          <w:rFonts w:ascii="Cambria" w:hAnsi="Cambria"/>
          <w:sz w:val="28"/>
          <w:szCs w:val="28"/>
          <w:lang w:val="en-GB"/>
        </w:rPr>
        <w:t xml:space="preserve"> </w:t>
      </w:r>
      <w:r w:rsidR="00554E2E" w:rsidRPr="00344BB5">
        <w:rPr>
          <w:rFonts w:ascii="Cambria" w:hAnsi="Cambria"/>
          <w:sz w:val="28"/>
          <w:szCs w:val="28"/>
          <w:lang w:val="en-GB"/>
        </w:rPr>
        <w:t>must</w:t>
      </w:r>
      <w:r w:rsidR="00EE456D">
        <w:rPr>
          <w:rFonts w:ascii="Cambria" w:hAnsi="Cambria"/>
          <w:sz w:val="28"/>
          <w:szCs w:val="28"/>
          <w:lang w:val="en-GB"/>
        </w:rPr>
        <w:t xml:space="preserve"> </w:t>
      </w:r>
      <w:r w:rsidR="00554E2E" w:rsidRPr="00344BB5">
        <w:rPr>
          <w:rFonts w:ascii="Cambria" w:hAnsi="Cambria"/>
          <w:sz w:val="28"/>
          <w:szCs w:val="28"/>
          <w:lang w:val="en-GB"/>
        </w:rPr>
        <w:t>have</w:t>
      </w:r>
      <w:r w:rsidR="00EE456D">
        <w:rPr>
          <w:rFonts w:ascii="Cambria" w:hAnsi="Cambria"/>
          <w:sz w:val="28"/>
          <w:szCs w:val="28"/>
          <w:lang w:val="en-GB"/>
        </w:rPr>
        <w:t xml:space="preserve"> </w:t>
      </w:r>
      <w:r w:rsidR="00554E2E" w:rsidRPr="00344BB5">
        <w:rPr>
          <w:rFonts w:ascii="Cambria" w:hAnsi="Cambria"/>
          <w:sz w:val="28"/>
          <w:szCs w:val="28"/>
          <w:lang w:val="en-GB"/>
        </w:rPr>
        <w:t>specific</w:t>
      </w:r>
      <w:r w:rsidR="00EE456D">
        <w:rPr>
          <w:rFonts w:ascii="Cambria" w:hAnsi="Cambria"/>
          <w:sz w:val="28"/>
          <w:szCs w:val="28"/>
          <w:lang w:val="en-GB"/>
        </w:rPr>
        <w:t xml:space="preserve"> </w:t>
      </w:r>
      <w:r w:rsidR="00554E2E" w:rsidRPr="00344BB5">
        <w:rPr>
          <w:rFonts w:ascii="Cambria" w:hAnsi="Cambria"/>
          <w:sz w:val="28"/>
          <w:szCs w:val="28"/>
          <w:lang w:val="en-GB"/>
        </w:rPr>
        <w:t>competences</w:t>
      </w:r>
      <w:r w:rsidR="00EE456D">
        <w:rPr>
          <w:rFonts w:ascii="Cambria" w:hAnsi="Cambria"/>
          <w:sz w:val="28"/>
          <w:szCs w:val="28"/>
          <w:lang w:val="en-GB"/>
        </w:rPr>
        <w:t xml:space="preserve"> </w:t>
      </w:r>
      <w:r w:rsidR="00554E2E" w:rsidRPr="00344BB5">
        <w:rPr>
          <w:rFonts w:ascii="Cambria" w:hAnsi="Cambria"/>
          <w:sz w:val="28"/>
          <w:szCs w:val="28"/>
          <w:lang w:val="en-GB"/>
        </w:rPr>
        <w:t>related</w:t>
      </w:r>
      <w:r w:rsidR="00EE456D">
        <w:rPr>
          <w:rFonts w:ascii="Cambria" w:hAnsi="Cambria"/>
          <w:sz w:val="28"/>
          <w:szCs w:val="28"/>
          <w:lang w:val="en-GB"/>
        </w:rPr>
        <w:t xml:space="preserve"> </w:t>
      </w:r>
      <w:r w:rsidR="00554E2E" w:rsidRPr="00344BB5">
        <w:rPr>
          <w:rFonts w:ascii="Cambria" w:hAnsi="Cambria"/>
          <w:sz w:val="28"/>
          <w:szCs w:val="28"/>
          <w:lang w:val="en-GB"/>
        </w:rPr>
        <w:t>to</w:t>
      </w:r>
      <w:r w:rsidR="00EE456D">
        <w:rPr>
          <w:rFonts w:ascii="Cambria" w:hAnsi="Cambria"/>
          <w:sz w:val="28"/>
          <w:szCs w:val="28"/>
          <w:lang w:val="en-GB"/>
        </w:rPr>
        <w:t xml:space="preserve"> </w:t>
      </w:r>
      <w:r w:rsidR="00554E2E" w:rsidRPr="00344BB5">
        <w:rPr>
          <w:rFonts w:ascii="Cambria" w:hAnsi="Cambria"/>
          <w:sz w:val="28"/>
          <w:szCs w:val="28"/>
          <w:lang w:val="en-GB"/>
        </w:rPr>
        <w:t>any</w:t>
      </w:r>
      <w:r w:rsidR="00EE456D">
        <w:rPr>
          <w:rFonts w:ascii="Cambria" w:hAnsi="Cambria"/>
          <w:sz w:val="28"/>
          <w:szCs w:val="28"/>
          <w:lang w:val="en-GB"/>
        </w:rPr>
        <w:t xml:space="preserve"> </w:t>
      </w:r>
      <w:r w:rsidR="00554E2E" w:rsidRPr="00344BB5">
        <w:rPr>
          <w:rFonts w:ascii="Cambria" w:hAnsi="Cambria"/>
          <w:sz w:val="28"/>
          <w:szCs w:val="28"/>
          <w:lang w:val="en-GB"/>
        </w:rPr>
        <w:t>technique</w:t>
      </w:r>
      <w:r w:rsidR="00EE456D">
        <w:rPr>
          <w:rFonts w:ascii="Cambria" w:hAnsi="Cambria"/>
          <w:sz w:val="28"/>
          <w:szCs w:val="28"/>
          <w:lang w:val="en-GB"/>
        </w:rPr>
        <w:t xml:space="preserve"> </w:t>
      </w:r>
      <w:r w:rsidR="00554E2E" w:rsidRPr="00344BB5">
        <w:rPr>
          <w:rFonts w:ascii="Cambria" w:hAnsi="Cambria"/>
          <w:sz w:val="28"/>
          <w:szCs w:val="28"/>
          <w:lang w:val="en-GB"/>
        </w:rPr>
        <w:t>useful</w:t>
      </w:r>
      <w:r w:rsidR="00EE456D">
        <w:rPr>
          <w:rFonts w:ascii="Cambria" w:hAnsi="Cambria"/>
          <w:sz w:val="28"/>
          <w:szCs w:val="28"/>
          <w:lang w:val="en-GB"/>
        </w:rPr>
        <w:t xml:space="preserve"> </w:t>
      </w:r>
      <w:r w:rsidR="00554E2E" w:rsidRPr="00344BB5">
        <w:rPr>
          <w:rFonts w:ascii="Cambria" w:hAnsi="Cambria"/>
          <w:sz w:val="28"/>
          <w:szCs w:val="28"/>
          <w:lang w:val="en-GB"/>
        </w:rPr>
        <w:t>for</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carrying</w:t>
      </w:r>
      <w:r w:rsidR="00EE456D">
        <w:rPr>
          <w:rFonts w:ascii="Cambria" w:hAnsi="Cambria"/>
          <w:sz w:val="28"/>
          <w:szCs w:val="28"/>
          <w:lang w:val="en-GB"/>
        </w:rPr>
        <w:t xml:space="preserve"> </w:t>
      </w:r>
      <w:r w:rsidR="00554E2E" w:rsidRPr="00344BB5">
        <w:rPr>
          <w:rFonts w:ascii="Cambria" w:hAnsi="Cambria"/>
          <w:sz w:val="28"/>
          <w:szCs w:val="28"/>
          <w:lang w:val="en-GB"/>
        </w:rPr>
        <w:t>out</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inspecting,</w:t>
      </w:r>
      <w:r w:rsidR="00EE456D">
        <w:rPr>
          <w:rFonts w:ascii="Cambria" w:hAnsi="Cambria"/>
          <w:sz w:val="28"/>
          <w:szCs w:val="28"/>
          <w:lang w:val="en-GB"/>
        </w:rPr>
        <w:t xml:space="preserve"> </w:t>
      </w:r>
      <w:r w:rsidR="00554E2E" w:rsidRPr="00344BB5">
        <w:rPr>
          <w:rFonts w:ascii="Cambria" w:hAnsi="Cambria"/>
          <w:sz w:val="28"/>
          <w:szCs w:val="28"/>
          <w:lang w:val="en-GB"/>
        </w:rPr>
        <w:t>control</w:t>
      </w:r>
      <w:r w:rsidR="00EE456D">
        <w:rPr>
          <w:rFonts w:ascii="Cambria" w:hAnsi="Cambria"/>
          <w:sz w:val="28"/>
          <w:szCs w:val="28"/>
          <w:lang w:val="en-GB"/>
        </w:rPr>
        <w:t xml:space="preserve"> </w:t>
      </w:r>
      <w:r w:rsidR="00554E2E" w:rsidRPr="00344BB5">
        <w:rPr>
          <w:rFonts w:ascii="Cambria" w:hAnsi="Cambria"/>
          <w:sz w:val="28"/>
          <w:szCs w:val="28"/>
          <w:lang w:val="en-GB"/>
        </w:rPr>
        <w:t>system</w:t>
      </w:r>
      <w:r w:rsidR="00EE456D">
        <w:rPr>
          <w:rFonts w:ascii="Cambria" w:hAnsi="Cambria"/>
          <w:sz w:val="28"/>
          <w:szCs w:val="28"/>
          <w:lang w:val="en-GB"/>
        </w:rPr>
        <w:t xml:space="preserve"> </w:t>
      </w:r>
      <w:r w:rsidR="00554E2E" w:rsidRPr="00344BB5">
        <w:rPr>
          <w:rFonts w:ascii="Cambria" w:hAnsi="Cambria"/>
          <w:sz w:val="28"/>
          <w:szCs w:val="28"/>
          <w:lang w:val="en-GB"/>
        </w:rPr>
        <w:t>analysis</w:t>
      </w:r>
      <w:r w:rsidR="00EE456D">
        <w:rPr>
          <w:rFonts w:ascii="Cambria" w:hAnsi="Cambria"/>
          <w:sz w:val="28"/>
          <w:szCs w:val="28"/>
          <w:lang w:val="en-GB"/>
        </w:rPr>
        <w:t xml:space="preserve"> </w:t>
      </w:r>
      <w:r w:rsidR="00554E2E" w:rsidRPr="00344BB5">
        <w:rPr>
          <w:rFonts w:ascii="Cambria" w:hAnsi="Cambria"/>
          <w:sz w:val="28"/>
          <w:szCs w:val="28"/>
          <w:lang w:val="en-GB"/>
        </w:rPr>
        <w:t>and</w:t>
      </w:r>
      <w:r w:rsidR="00EE456D">
        <w:rPr>
          <w:rFonts w:ascii="Cambria" w:hAnsi="Cambria"/>
          <w:sz w:val="28"/>
          <w:szCs w:val="28"/>
          <w:lang w:val="en-GB"/>
        </w:rPr>
        <w:t xml:space="preserve"> </w:t>
      </w:r>
      <w:r w:rsidR="00554E2E" w:rsidRPr="00344BB5">
        <w:rPr>
          <w:rFonts w:ascii="Cambria" w:hAnsi="Cambria"/>
          <w:sz w:val="28"/>
          <w:szCs w:val="28"/>
          <w:lang w:val="en-GB"/>
        </w:rPr>
        <w:t>juridical</w:t>
      </w:r>
      <w:r w:rsidR="00EE456D">
        <w:rPr>
          <w:rFonts w:ascii="Cambria" w:hAnsi="Cambria"/>
          <w:sz w:val="28"/>
          <w:szCs w:val="28"/>
          <w:lang w:val="en-GB"/>
        </w:rPr>
        <w:t xml:space="preserve"> </w:t>
      </w:r>
      <w:r w:rsidR="00554E2E" w:rsidRPr="00344BB5">
        <w:rPr>
          <w:rFonts w:ascii="Cambria" w:hAnsi="Cambria"/>
          <w:sz w:val="28"/>
          <w:szCs w:val="28"/>
          <w:lang w:val="en-GB"/>
        </w:rPr>
        <w:t>activity</w:t>
      </w:r>
      <w:r w:rsidR="00EE456D">
        <w:rPr>
          <w:rFonts w:ascii="Cambria" w:hAnsi="Cambria"/>
          <w:sz w:val="28"/>
          <w:szCs w:val="28"/>
          <w:lang w:val="en-GB"/>
        </w:rPr>
        <w:t xml:space="preserve"> </w:t>
      </w:r>
      <w:r w:rsidR="00554E2E" w:rsidRPr="00344BB5">
        <w:rPr>
          <w:rFonts w:ascii="Cambria" w:hAnsi="Cambria"/>
          <w:sz w:val="28"/>
          <w:szCs w:val="28"/>
          <w:lang w:val="en-GB"/>
        </w:rPr>
        <w:t>(in</w:t>
      </w:r>
      <w:r w:rsidR="00EE456D">
        <w:rPr>
          <w:rFonts w:ascii="Cambria" w:hAnsi="Cambria"/>
          <w:sz w:val="28"/>
          <w:szCs w:val="28"/>
          <w:lang w:val="en-GB"/>
        </w:rPr>
        <w:t xml:space="preserve"> </w:t>
      </w:r>
      <w:r w:rsidR="00554E2E" w:rsidRPr="00344BB5">
        <w:rPr>
          <w:rFonts w:ascii="Cambria" w:hAnsi="Cambria"/>
          <w:sz w:val="28"/>
          <w:szCs w:val="28"/>
          <w:lang w:val="en-GB"/>
        </w:rPr>
        <w:t>particular</w:t>
      </w:r>
      <w:r w:rsidR="00EE456D">
        <w:rPr>
          <w:rFonts w:ascii="Cambria" w:hAnsi="Cambria"/>
          <w:sz w:val="28"/>
          <w:szCs w:val="28"/>
          <w:lang w:val="en-GB"/>
        </w:rPr>
        <w:t xml:space="preserve"> </w:t>
      </w:r>
      <w:r w:rsidR="00554E2E" w:rsidRPr="00344BB5">
        <w:rPr>
          <w:rFonts w:ascii="Cambria" w:hAnsi="Cambria"/>
          <w:sz w:val="28"/>
          <w:szCs w:val="28"/>
          <w:lang w:val="en-GB"/>
        </w:rPr>
        <w:t>corporate</w:t>
      </w:r>
      <w:r w:rsidR="00EE456D">
        <w:rPr>
          <w:rFonts w:ascii="Cambria" w:hAnsi="Cambria"/>
          <w:sz w:val="28"/>
          <w:szCs w:val="28"/>
          <w:lang w:val="en-GB"/>
        </w:rPr>
        <w:t xml:space="preserve"> </w:t>
      </w:r>
      <w:r w:rsidR="00554E2E" w:rsidRPr="00344BB5">
        <w:rPr>
          <w:rFonts w:ascii="Cambria" w:hAnsi="Cambria"/>
          <w:sz w:val="28"/>
          <w:szCs w:val="28"/>
          <w:lang w:val="en-GB"/>
        </w:rPr>
        <w:t>and</w:t>
      </w:r>
      <w:r w:rsidR="00EE456D">
        <w:rPr>
          <w:rFonts w:ascii="Cambria" w:hAnsi="Cambria"/>
          <w:sz w:val="28"/>
          <w:szCs w:val="28"/>
          <w:lang w:val="en-GB"/>
        </w:rPr>
        <w:t xml:space="preserve"> </w:t>
      </w:r>
      <w:r w:rsidR="00554E2E" w:rsidRPr="00344BB5">
        <w:rPr>
          <w:rFonts w:ascii="Cambria" w:hAnsi="Cambria"/>
          <w:sz w:val="28"/>
          <w:szCs w:val="28"/>
          <w:lang w:val="en-GB"/>
        </w:rPr>
        <w:t>criminal</w:t>
      </w:r>
      <w:r w:rsidR="00EE456D">
        <w:rPr>
          <w:rFonts w:ascii="Cambria" w:hAnsi="Cambria"/>
          <w:sz w:val="28"/>
          <w:szCs w:val="28"/>
          <w:lang w:val="en-GB"/>
        </w:rPr>
        <w:t xml:space="preserve"> </w:t>
      </w:r>
      <w:r w:rsidR="00554E2E" w:rsidRPr="00344BB5">
        <w:rPr>
          <w:rFonts w:ascii="Cambria" w:hAnsi="Cambria"/>
          <w:sz w:val="28"/>
          <w:szCs w:val="28"/>
          <w:lang w:val="en-GB"/>
        </w:rPr>
        <w:t>law),</w:t>
      </w:r>
      <w:r w:rsidR="00EE456D">
        <w:rPr>
          <w:rFonts w:ascii="Cambria" w:hAnsi="Cambria"/>
          <w:sz w:val="28"/>
          <w:szCs w:val="28"/>
          <w:lang w:val="en-GB"/>
        </w:rPr>
        <w:t xml:space="preserve"> </w:t>
      </w:r>
      <w:r w:rsidR="00554E2E" w:rsidRPr="00344BB5">
        <w:rPr>
          <w:rFonts w:ascii="Cambria" w:hAnsi="Cambria"/>
          <w:sz w:val="28"/>
          <w:szCs w:val="28"/>
          <w:lang w:val="en-GB"/>
        </w:rPr>
        <w:t>as</w:t>
      </w:r>
      <w:r w:rsidR="00EE456D">
        <w:rPr>
          <w:rFonts w:ascii="Cambria" w:hAnsi="Cambria"/>
          <w:sz w:val="28"/>
          <w:szCs w:val="28"/>
          <w:lang w:val="en-GB"/>
        </w:rPr>
        <w:t xml:space="preserve"> </w:t>
      </w:r>
      <w:r w:rsidR="00554E2E" w:rsidRPr="00344BB5">
        <w:rPr>
          <w:rFonts w:ascii="Cambria" w:hAnsi="Cambria"/>
          <w:sz w:val="28"/>
          <w:szCs w:val="28"/>
          <w:lang w:val="en-GB"/>
        </w:rPr>
        <w:t>clearly</w:t>
      </w:r>
      <w:r w:rsidR="00EE456D">
        <w:rPr>
          <w:rFonts w:ascii="Cambria" w:hAnsi="Cambria"/>
          <w:sz w:val="28"/>
          <w:szCs w:val="28"/>
          <w:lang w:val="en-GB"/>
        </w:rPr>
        <w:t xml:space="preserve"> </w:t>
      </w:r>
      <w:r w:rsidR="00554E2E" w:rsidRPr="00344BB5">
        <w:rPr>
          <w:rFonts w:ascii="Cambria" w:hAnsi="Cambria"/>
          <w:sz w:val="28"/>
          <w:szCs w:val="28"/>
          <w:lang w:val="en-GB"/>
        </w:rPr>
        <w:t>specified</w:t>
      </w:r>
      <w:r w:rsidR="00EE456D">
        <w:rPr>
          <w:rFonts w:ascii="Cambria" w:hAnsi="Cambria"/>
          <w:sz w:val="28"/>
          <w:szCs w:val="28"/>
          <w:lang w:val="en-GB"/>
        </w:rPr>
        <w:t xml:space="preserve"> </w:t>
      </w:r>
      <w:r w:rsidR="00554E2E" w:rsidRPr="00344BB5">
        <w:rPr>
          <w:rFonts w:ascii="Cambria" w:hAnsi="Cambria"/>
          <w:sz w:val="28"/>
          <w:szCs w:val="28"/>
          <w:lang w:val="en-GB"/>
        </w:rPr>
        <w:t>by</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Guidelines.</w:t>
      </w:r>
      <w:r w:rsidR="00EE456D">
        <w:rPr>
          <w:rFonts w:ascii="Cambria" w:hAnsi="Cambria"/>
          <w:sz w:val="28"/>
          <w:szCs w:val="28"/>
          <w:lang w:val="en-GB"/>
        </w:rPr>
        <w:t xml:space="preserve"> </w:t>
      </w:r>
      <w:r w:rsidR="00554E2E" w:rsidRPr="00344BB5">
        <w:rPr>
          <w:rFonts w:ascii="Cambria" w:hAnsi="Cambria"/>
          <w:sz w:val="28"/>
          <w:szCs w:val="28"/>
          <w:lang w:val="en-GB"/>
        </w:rPr>
        <w:t>In</w:t>
      </w:r>
      <w:r w:rsidR="00EE456D">
        <w:rPr>
          <w:rFonts w:ascii="Cambria" w:hAnsi="Cambria"/>
          <w:sz w:val="28"/>
          <w:szCs w:val="28"/>
          <w:lang w:val="en-GB"/>
        </w:rPr>
        <w:t xml:space="preserve"> </w:t>
      </w:r>
      <w:r w:rsidR="00554E2E" w:rsidRPr="00344BB5">
        <w:rPr>
          <w:rFonts w:ascii="Cambria" w:hAnsi="Cambria"/>
          <w:sz w:val="28"/>
          <w:szCs w:val="28"/>
          <w:lang w:val="en-GB"/>
        </w:rPr>
        <w:t>fact,</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following</w:t>
      </w:r>
      <w:r w:rsidR="00EE456D">
        <w:rPr>
          <w:rFonts w:ascii="Cambria" w:hAnsi="Cambria"/>
          <w:sz w:val="28"/>
          <w:szCs w:val="28"/>
          <w:lang w:val="en-GB"/>
        </w:rPr>
        <w:t xml:space="preserve"> </w:t>
      </w:r>
      <w:r w:rsidR="00554E2E" w:rsidRPr="00344BB5">
        <w:rPr>
          <w:rFonts w:ascii="Cambria" w:hAnsi="Cambria"/>
          <w:sz w:val="28"/>
          <w:szCs w:val="28"/>
          <w:lang w:val="en-GB"/>
        </w:rPr>
        <w:t>expertise</w:t>
      </w:r>
      <w:r w:rsidR="00EE456D">
        <w:rPr>
          <w:rFonts w:ascii="Cambria" w:hAnsi="Cambria"/>
          <w:sz w:val="28"/>
          <w:szCs w:val="28"/>
          <w:lang w:val="en-GB"/>
        </w:rPr>
        <w:t xml:space="preserve"> </w:t>
      </w:r>
      <w:r w:rsidR="00554E2E" w:rsidRPr="00344BB5">
        <w:rPr>
          <w:rFonts w:ascii="Cambria" w:hAnsi="Cambria"/>
          <w:sz w:val="28"/>
          <w:szCs w:val="28"/>
          <w:lang w:val="en-GB"/>
        </w:rPr>
        <w:t>is</w:t>
      </w:r>
      <w:r w:rsidR="00EE456D">
        <w:rPr>
          <w:rFonts w:ascii="Cambria" w:hAnsi="Cambria"/>
          <w:sz w:val="28"/>
          <w:szCs w:val="28"/>
          <w:lang w:val="en-GB"/>
        </w:rPr>
        <w:t xml:space="preserve"> </w:t>
      </w:r>
      <w:r w:rsidR="00554E2E" w:rsidRPr="00344BB5">
        <w:rPr>
          <w:rFonts w:ascii="Cambria" w:hAnsi="Cambria"/>
          <w:sz w:val="28"/>
          <w:szCs w:val="28"/>
          <w:lang w:val="en-GB"/>
        </w:rPr>
        <w:t>essential:</w:t>
      </w:r>
      <w:r w:rsidR="00EE456D">
        <w:rPr>
          <w:rFonts w:ascii="Cambria" w:hAnsi="Cambria"/>
          <w:sz w:val="28"/>
          <w:szCs w:val="28"/>
          <w:lang w:val="en-GB"/>
        </w:rPr>
        <w:t xml:space="preserve"> </w:t>
      </w:r>
      <w:r w:rsidR="00554E2E" w:rsidRPr="00344BB5">
        <w:rPr>
          <w:rFonts w:ascii="Cambria" w:hAnsi="Cambria"/>
          <w:sz w:val="28"/>
          <w:szCs w:val="28"/>
          <w:lang w:val="en-GB"/>
        </w:rPr>
        <w:t>techniques</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risk</w:t>
      </w:r>
      <w:r w:rsidR="00EE456D">
        <w:rPr>
          <w:rFonts w:ascii="Cambria" w:hAnsi="Cambria"/>
          <w:sz w:val="28"/>
          <w:szCs w:val="28"/>
          <w:lang w:val="en-GB"/>
        </w:rPr>
        <w:t xml:space="preserve"> </w:t>
      </w:r>
      <w:r w:rsidR="00554E2E" w:rsidRPr="00344BB5">
        <w:rPr>
          <w:rFonts w:ascii="Cambria" w:hAnsi="Cambria"/>
          <w:sz w:val="28"/>
          <w:szCs w:val="28"/>
          <w:lang w:val="en-GB"/>
        </w:rPr>
        <w:t>analysis</w:t>
      </w:r>
      <w:r w:rsidR="00EE456D">
        <w:rPr>
          <w:rFonts w:ascii="Cambria" w:hAnsi="Cambria"/>
          <w:sz w:val="28"/>
          <w:szCs w:val="28"/>
          <w:lang w:val="en-GB"/>
        </w:rPr>
        <w:t xml:space="preserve"> </w:t>
      </w:r>
      <w:r w:rsidR="00554E2E" w:rsidRPr="00344BB5">
        <w:rPr>
          <w:rFonts w:ascii="Cambria" w:hAnsi="Cambria"/>
          <w:sz w:val="28"/>
          <w:szCs w:val="28"/>
          <w:lang w:val="en-GB"/>
        </w:rPr>
        <w:t>and</w:t>
      </w:r>
      <w:r w:rsidR="00EE456D">
        <w:rPr>
          <w:rFonts w:ascii="Cambria" w:hAnsi="Cambria"/>
          <w:sz w:val="28"/>
          <w:szCs w:val="28"/>
          <w:lang w:val="en-GB"/>
        </w:rPr>
        <w:t xml:space="preserve"> </w:t>
      </w:r>
      <w:r w:rsidR="00554E2E" w:rsidRPr="00344BB5">
        <w:rPr>
          <w:rFonts w:ascii="Cambria" w:hAnsi="Cambria"/>
          <w:sz w:val="28"/>
          <w:szCs w:val="28"/>
          <w:lang w:val="en-GB"/>
        </w:rPr>
        <w:t>assessment,</w:t>
      </w:r>
      <w:r w:rsidR="00EE456D">
        <w:rPr>
          <w:rFonts w:ascii="Cambria" w:hAnsi="Cambria"/>
          <w:sz w:val="28"/>
          <w:szCs w:val="28"/>
          <w:lang w:val="en-GB"/>
        </w:rPr>
        <w:t xml:space="preserve"> </w:t>
      </w:r>
      <w:r w:rsidR="00554E2E" w:rsidRPr="00344BB5">
        <w:rPr>
          <w:rFonts w:ascii="Cambria" w:hAnsi="Cambria"/>
          <w:sz w:val="28"/>
          <w:szCs w:val="28"/>
          <w:lang w:val="en-GB"/>
        </w:rPr>
        <w:t>flow</w:t>
      </w:r>
      <w:r w:rsidR="00EE456D">
        <w:rPr>
          <w:rFonts w:ascii="Cambria" w:hAnsi="Cambria"/>
          <w:sz w:val="28"/>
          <w:szCs w:val="28"/>
          <w:lang w:val="en-GB"/>
        </w:rPr>
        <w:t xml:space="preserve"> </w:t>
      </w:r>
      <w:r w:rsidR="00554E2E" w:rsidRPr="00344BB5">
        <w:rPr>
          <w:rFonts w:ascii="Cambria" w:hAnsi="Cambria"/>
          <w:sz w:val="28"/>
          <w:szCs w:val="28"/>
          <w:lang w:val="en-GB"/>
        </w:rPr>
        <w:t>charts</w:t>
      </w:r>
      <w:r w:rsidR="00EE456D">
        <w:rPr>
          <w:rFonts w:ascii="Cambria" w:hAnsi="Cambria"/>
          <w:sz w:val="28"/>
          <w:szCs w:val="28"/>
          <w:lang w:val="en-GB"/>
        </w:rPr>
        <w:t xml:space="preserve"> </w:t>
      </w:r>
      <w:r w:rsidR="00554E2E" w:rsidRPr="00344BB5">
        <w:rPr>
          <w:rFonts w:ascii="Cambria" w:hAnsi="Cambria"/>
          <w:sz w:val="28"/>
          <w:szCs w:val="28"/>
          <w:lang w:val="en-GB"/>
        </w:rPr>
        <w:t>procedures</w:t>
      </w:r>
      <w:r w:rsidR="00EE456D">
        <w:rPr>
          <w:rFonts w:ascii="Cambria" w:hAnsi="Cambria"/>
          <w:sz w:val="28"/>
          <w:szCs w:val="28"/>
          <w:lang w:val="en-GB"/>
        </w:rPr>
        <w:t xml:space="preserve"> </w:t>
      </w:r>
      <w:r w:rsidR="00554E2E" w:rsidRPr="00344BB5">
        <w:rPr>
          <w:rFonts w:ascii="Cambria" w:hAnsi="Cambria"/>
          <w:sz w:val="28"/>
          <w:szCs w:val="28"/>
          <w:lang w:val="en-GB"/>
        </w:rPr>
        <w:t>and</w:t>
      </w:r>
      <w:r w:rsidR="00EE456D">
        <w:rPr>
          <w:rFonts w:ascii="Cambria" w:hAnsi="Cambria"/>
          <w:sz w:val="28"/>
          <w:szCs w:val="28"/>
          <w:lang w:val="en-GB"/>
        </w:rPr>
        <w:t xml:space="preserve"> </w:t>
      </w:r>
      <w:r w:rsidR="00554E2E" w:rsidRPr="00344BB5">
        <w:rPr>
          <w:rFonts w:ascii="Cambria" w:hAnsi="Cambria"/>
          <w:sz w:val="28"/>
          <w:szCs w:val="28"/>
          <w:lang w:val="en-GB"/>
        </w:rPr>
        <w:t>processes,</w:t>
      </w:r>
      <w:r w:rsidR="00EE456D">
        <w:rPr>
          <w:rFonts w:ascii="Cambria" w:hAnsi="Cambria"/>
          <w:sz w:val="28"/>
          <w:szCs w:val="28"/>
          <w:lang w:val="en-GB"/>
        </w:rPr>
        <w:t xml:space="preserve"> </w:t>
      </w:r>
      <w:r w:rsidR="00554E2E" w:rsidRPr="00344BB5">
        <w:rPr>
          <w:rFonts w:ascii="Cambria" w:hAnsi="Cambria"/>
          <w:sz w:val="28"/>
          <w:szCs w:val="28"/>
          <w:lang w:val="en-GB"/>
        </w:rPr>
        <w:t>methods</w:t>
      </w:r>
      <w:r w:rsidR="00EE456D">
        <w:rPr>
          <w:rFonts w:ascii="Cambria" w:hAnsi="Cambria"/>
          <w:sz w:val="28"/>
          <w:szCs w:val="28"/>
          <w:lang w:val="en-GB"/>
        </w:rPr>
        <w:t xml:space="preserve"> </w:t>
      </w:r>
      <w:r w:rsidR="00554E2E" w:rsidRPr="00344BB5">
        <w:rPr>
          <w:rFonts w:ascii="Cambria" w:hAnsi="Cambria"/>
          <w:sz w:val="28"/>
          <w:szCs w:val="28"/>
          <w:lang w:val="en-GB"/>
        </w:rPr>
        <w:t>for</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individuation</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frauds,</w:t>
      </w:r>
      <w:r w:rsidR="00EE456D">
        <w:rPr>
          <w:rFonts w:ascii="Cambria" w:hAnsi="Cambria"/>
          <w:sz w:val="28"/>
          <w:szCs w:val="28"/>
          <w:lang w:val="en-GB"/>
        </w:rPr>
        <w:t xml:space="preserve"> </w:t>
      </w:r>
      <w:r w:rsidR="00554E2E" w:rsidRPr="00344BB5">
        <w:rPr>
          <w:rFonts w:ascii="Cambria" w:hAnsi="Cambria"/>
          <w:sz w:val="28"/>
          <w:szCs w:val="28"/>
          <w:lang w:val="en-GB"/>
        </w:rPr>
        <w:t>statistical</w:t>
      </w:r>
      <w:r w:rsidR="00EE456D">
        <w:rPr>
          <w:rFonts w:ascii="Cambria" w:hAnsi="Cambria"/>
          <w:sz w:val="28"/>
          <w:szCs w:val="28"/>
          <w:lang w:val="en-GB"/>
        </w:rPr>
        <w:t xml:space="preserve"> </w:t>
      </w:r>
      <w:r w:rsidR="00554E2E" w:rsidRPr="00344BB5">
        <w:rPr>
          <w:rFonts w:ascii="Cambria" w:hAnsi="Cambria"/>
          <w:sz w:val="28"/>
          <w:szCs w:val="28"/>
          <w:lang w:val="en-GB"/>
        </w:rPr>
        <w:t>sampling</w:t>
      </w:r>
      <w:r w:rsidR="00EE456D">
        <w:rPr>
          <w:rFonts w:ascii="Cambria" w:hAnsi="Cambria"/>
          <w:sz w:val="28"/>
          <w:szCs w:val="28"/>
          <w:lang w:val="en-GB"/>
        </w:rPr>
        <w:t xml:space="preserve"> </w:t>
      </w:r>
      <w:r w:rsidR="00554E2E" w:rsidRPr="00344BB5">
        <w:rPr>
          <w:rFonts w:ascii="Cambria" w:hAnsi="Cambria"/>
          <w:sz w:val="28"/>
          <w:szCs w:val="28"/>
          <w:lang w:val="en-GB"/>
        </w:rPr>
        <w:t>and</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structure</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offences</w:t>
      </w:r>
      <w:r w:rsidR="00EE456D">
        <w:rPr>
          <w:rFonts w:ascii="Cambria" w:hAnsi="Cambria"/>
          <w:sz w:val="28"/>
          <w:szCs w:val="28"/>
          <w:lang w:val="en-GB"/>
        </w:rPr>
        <w:t xml:space="preserve"> </w:t>
      </w:r>
      <w:r w:rsidR="00554E2E" w:rsidRPr="00344BB5">
        <w:rPr>
          <w:rFonts w:ascii="Cambria" w:hAnsi="Cambria"/>
          <w:sz w:val="28"/>
          <w:szCs w:val="28"/>
          <w:lang w:val="en-GB"/>
        </w:rPr>
        <w:t>and</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ways</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same</w:t>
      </w:r>
      <w:r w:rsidR="00EE456D">
        <w:rPr>
          <w:rFonts w:ascii="Cambria" w:hAnsi="Cambria"/>
          <w:sz w:val="28"/>
          <w:szCs w:val="28"/>
          <w:lang w:val="en-GB"/>
        </w:rPr>
        <w:t xml:space="preserve"> </w:t>
      </w:r>
      <w:r w:rsidR="00554E2E" w:rsidRPr="00344BB5">
        <w:rPr>
          <w:rFonts w:ascii="Cambria" w:hAnsi="Cambria"/>
          <w:sz w:val="28"/>
          <w:szCs w:val="28"/>
          <w:lang w:val="en-GB"/>
        </w:rPr>
        <w:t>are</w:t>
      </w:r>
      <w:r w:rsidR="00EE456D">
        <w:rPr>
          <w:rFonts w:ascii="Cambria" w:hAnsi="Cambria"/>
          <w:sz w:val="28"/>
          <w:szCs w:val="28"/>
          <w:lang w:val="en-GB"/>
        </w:rPr>
        <w:t xml:space="preserve"> </w:t>
      </w:r>
      <w:r w:rsidR="00554E2E" w:rsidRPr="00344BB5">
        <w:rPr>
          <w:rFonts w:ascii="Cambria" w:hAnsi="Cambria"/>
          <w:sz w:val="28"/>
          <w:szCs w:val="28"/>
          <w:lang w:val="en-GB"/>
        </w:rPr>
        <w:t>perpetrated.</w:t>
      </w:r>
    </w:p>
    <w:p w14:paraId="12A4A97F" w14:textId="2DD3FED1" w:rsidR="00554E2E" w:rsidRPr="00344BB5" w:rsidRDefault="00C00054" w:rsidP="00344BB5">
      <w:pPr>
        <w:numPr>
          <w:ilvl w:val="0"/>
          <w:numId w:val="51"/>
        </w:numPr>
        <w:spacing w:before="120" w:line="360" w:lineRule="auto"/>
        <w:jc w:val="both"/>
        <w:rPr>
          <w:rFonts w:ascii="Cambria" w:hAnsi="Cambria"/>
          <w:sz w:val="28"/>
          <w:szCs w:val="28"/>
          <w:lang w:val="en-GB"/>
        </w:rPr>
      </w:pPr>
      <w:r>
        <w:rPr>
          <w:rFonts w:ascii="Cambria" w:hAnsi="Cambria"/>
          <w:b/>
          <w:bCs/>
          <w:sz w:val="28"/>
          <w:szCs w:val="28"/>
          <w:lang w:val="en-GB"/>
        </w:rPr>
        <w:t>C</w:t>
      </w:r>
      <w:r w:rsidR="00554E2E" w:rsidRPr="00344BB5">
        <w:rPr>
          <w:rFonts w:ascii="Cambria" w:hAnsi="Cambria"/>
          <w:b/>
          <w:bCs/>
          <w:sz w:val="28"/>
          <w:szCs w:val="28"/>
          <w:lang w:val="en-GB"/>
        </w:rPr>
        <w:t>ontinuity</w:t>
      </w:r>
      <w:r w:rsidR="00EE456D">
        <w:rPr>
          <w:rFonts w:ascii="Cambria" w:hAnsi="Cambria"/>
          <w:b/>
          <w:bCs/>
          <w:sz w:val="28"/>
          <w:szCs w:val="28"/>
          <w:lang w:val="en-GB"/>
        </w:rPr>
        <w:t xml:space="preserve"> </w:t>
      </w:r>
      <w:r w:rsidR="00554E2E" w:rsidRPr="00344BB5">
        <w:rPr>
          <w:rFonts w:ascii="Cambria" w:hAnsi="Cambria"/>
          <w:b/>
          <w:bCs/>
          <w:sz w:val="28"/>
          <w:szCs w:val="28"/>
          <w:lang w:val="en-GB"/>
        </w:rPr>
        <w:t>of</w:t>
      </w:r>
      <w:r w:rsidR="00EE456D">
        <w:rPr>
          <w:rFonts w:ascii="Cambria" w:hAnsi="Cambria"/>
          <w:b/>
          <w:bCs/>
          <w:sz w:val="28"/>
          <w:szCs w:val="28"/>
          <w:lang w:val="en-GB"/>
        </w:rPr>
        <w:t xml:space="preserve"> </w:t>
      </w:r>
      <w:r w:rsidR="00554E2E" w:rsidRPr="00344BB5">
        <w:rPr>
          <w:rFonts w:ascii="Cambria" w:hAnsi="Cambria"/>
          <w:b/>
          <w:bCs/>
          <w:sz w:val="28"/>
          <w:szCs w:val="28"/>
          <w:lang w:val="en-GB"/>
        </w:rPr>
        <w:t>action:</w:t>
      </w:r>
      <w:r w:rsidR="00EE456D">
        <w:rPr>
          <w:rFonts w:ascii="Cambria" w:hAnsi="Cambria"/>
          <w:sz w:val="28"/>
          <w:szCs w:val="28"/>
          <w:lang w:val="en-GB"/>
        </w:rPr>
        <w:t xml:space="preserve"> </w:t>
      </w:r>
      <w:r w:rsidR="00554E2E" w:rsidRPr="00344BB5">
        <w:rPr>
          <w:rFonts w:ascii="Cambria" w:hAnsi="Cambria"/>
          <w:sz w:val="28"/>
          <w:szCs w:val="28"/>
          <w:lang w:val="en-GB"/>
        </w:rPr>
        <w:t>in</w:t>
      </w:r>
      <w:r w:rsidR="00EE456D">
        <w:rPr>
          <w:rFonts w:ascii="Cambria" w:hAnsi="Cambria"/>
          <w:sz w:val="28"/>
          <w:szCs w:val="28"/>
          <w:lang w:val="en-GB"/>
        </w:rPr>
        <w:t xml:space="preserve"> </w:t>
      </w:r>
      <w:r w:rsidR="00554E2E" w:rsidRPr="00344BB5">
        <w:rPr>
          <w:rFonts w:ascii="Cambria" w:hAnsi="Cambria"/>
          <w:sz w:val="28"/>
          <w:szCs w:val="28"/>
          <w:lang w:val="en-GB"/>
        </w:rPr>
        <w:t>order</w:t>
      </w:r>
      <w:r w:rsidR="00EE456D">
        <w:rPr>
          <w:rFonts w:ascii="Cambria" w:hAnsi="Cambria"/>
          <w:sz w:val="28"/>
          <w:szCs w:val="28"/>
          <w:lang w:val="en-GB"/>
        </w:rPr>
        <w:t xml:space="preserve"> </w:t>
      </w:r>
      <w:r w:rsidR="00554E2E" w:rsidRPr="00344BB5">
        <w:rPr>
          <w:rFonts w:ascii="Cambria" w:hAnsi="Cambria"/>
          <w:sz w:val="28"/>
          <w:szCs w:val="28"/>
          <w:lang w:val="en-GB"/>
        </w:rPr>
        <w:t>to</w:t>
      </w:r>
      <w:r w:rsidR="00EE456D">
        <w:rPr>
          <w:rFonts w:ascii="Cambria" w:hAnsi="Cambria"/>
          <w:sz w:val="28"/>
          <w:szCs w:val="28"/>
          <w:lang w:val="en-GB"/>
        </w:rPr>
        <w:t xml:space="preserve"> </w:t>
      </w:r>
      <w:r w:rsidR="00554E2E" w:rsidRPr="00344BB5">
        <w:rPr>
          <w:rFonts w:ascii="Cambria" w:hAnsi="Cambria"/>
          <w:sz w:val="28"/>
          <w:szCs w:val="28"/>
          <w:lang w:val="en-GB"/>
        </w:rPr>
        <w:t>ensure</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effective</w:t>
      </w:r>
      <w:r w:rsidR="00EE456D">
        <w:rPr>
          <w:rFonts w:ascii="Cambria" w:hAnsi="Cambria"/>
          <w:sz w:val="28"/>
          <w:szCs w:val="28"/>
          <w:lang w:val="en-GB"/>
        </w:rPr>
        <w:t xml:space="preserve"> </w:t>
      </w:r>
      <w:r w:rsidR="00554E2E" w:rsidRPr="00344BB5">
        <w:rPr>
          <w:rFonts w:ascii="Cambria" w:hAnsi="Cambria"/>
          <w:sz w:val="28"/>
          <w:szCs w:val="28"/>
          <w:lang w:val="en-GB"/>
        </w:rPr>
        <w:t>implementation</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organizational</w:t>
      </w:r>
      <w:r w:rsidR="00EE456D">
        <w:rPr>
          <w:rFonts w:ascii="Cambria" w:hAnsi="Cambria"/>
          <w:sz w:val="28"/>
          <w:szCs w:val="28"/>
          <w:lang w:val="en-GB"/>
        </w:rPr>
        <w:t xml:space="preserve"> </w:t>
      </w:r>
      <w:r w:rsidR="00554E2E" w:rsidRPr="00344BB5">
        <w:rPr>
          <w:rFonts w:ascii="Cambria" w:hAnsi="Cambria"/>
          <w:sz w:val="28"/>
          <w:szCs w:val="28"/>
          <w:lang w:val="en-GB"/>
        </w:rPr>
        <w:t>Model,</w:t>
      </w:r>
      <w:r w:rsidR="00EE456D">
        <w:rPr>
          <w:rFonts w:ascii="Cambria" w:hAnsi="Cambria"/>
          <w:sz w:val="28"/>
          <w:szCs w:val="28"/>
          <w:lang w:val="en-GB"/>
        </w:rPr>
        <w:t xml:space="preserve"> </w:t>
      </w:r>
      <w:r w:rsidR="00554E2E" w:rsidRPr="00344BB5">
        <w:rPr>
          <w:rFonts w:ascii="Cambria" w:hAnsi="Cambria"/>
          <w:sz w:val="28"/>
          <w:szCs w:val="28"/>
          <w:lang w:val="en-GB"/>
        </w:rPr>
        <w:t>it</w:t>
      </w:r>
      <w:r w:rsidR="00EE456D">
        <w:rPr>
          <w:rFonts w:ascii="Cambria" w:hAnsi="Cambria"/>
          <w:sz w:val="28"/>
          <w:szCs w:val="28"/>
          <w:lang w:val="en-GB"/>
        </w:rPr>
        <w:t xml:space="preserve"> </w:t>
      </w:r>
      <w:r w:rsidR="00554E2E" w:rsidRPr="00344BB5">
        <w:rPr>
          <w:rFonts w:ascii="Cambria" w:hAnsi="Cambria"/>
          <w:sz w:val="28"/>
          <w:szCs w:val="28"/>
          <w:lang w:val="en-GB"/>
        </w:rPr>
        <w:t>is</w:t>
      </w:r>
      <w:r w:rsidR="00EE456D">
        <w:rPr>
          <w:rFonts w:ascii="Cambria" w:hAnsi="Cambria"/>
          <w:sz w:val="28"/>
          <w:szCs w:val="28"/>
          <w:lang w:val="en-GB"/>
        </w:rPr>
        <w:t xml:space="preserve"> </w:t>
      </w:r>
      <w:r w:rsidR="00554E2E" w:rsidRPr="00344BB5">
        <w:rPr>
          <w:rFonts w:ascii="Cambria" w:hAnsi="Cambria"/>
          <w:sz w:val="28"/>
          <w:szCs w:val="28"/>
          <w:lang w:val="en-GB"/>
        </w:rPr>
        <w:t>necessary</w:t>
      </w:r>
      <w:r w:rsidR="00EE456D">
        <w:rPr>
          <w:rFonts w:ascii="Cambria" w:hAnsi="Cambria"/>
          <w:sz w:val="28"/>
          <w:szCs w:val="28"/>
          <w:lang w:val="en-GB"/>
        </w:rPr>
        <w:t xml:space="preserve"> </w:t>
      </w:r>
      <w:r w:rsidR="00554E2E" w:rsidRPr="00344BB5">
        <w:rPr>
          <w:rFonts w:ascii="Cambria" w:hAnsi="Cambria"/>
          <w:sz w:val="28"/>
          <w:szCs w:val="28"/>
          <w:lang w:val="en-GB"/>
        </w:rPr>
        <w:t>to</w:t>
      </w:r>
      <w:r w:rsidR="00EE456D">
        <w:rPr>
          <w:rFonts w:ascii="Cambria" w:hAnsi="Cambria"/>
          <w:sz w:val="28"/>
          <w:szCs w:val="28"/>
          <w:lang w:val="en-GB"/>
        </w:rPr>
        <w:t xml:space="preserve"> </w:t>
      </w:r>
      <w:r w:rsidR="00554E2E" w:rsidRPr="00344BB5">
        <w:rPr>
          <w:rFonts w:ascii="Cambria" w:hAnsi="Cambria"/>
          <w:sz w:val="28"/>
          <w:szCs w:val="28"/>
          <w:lang w:val="en-GB"/>
        </w:rPr>
        <w:t>have</w:t>
      </w:r>
      <w:r w:rsidR="00EE456D">
        <w:rPr>
          <w:rFonts w:ascii="Cambria" w:hAnsi="Cambria"/>
          <w:sz w:val="28"/>
          <w:szCs w:val="28"/>
          <w:lang w:val="en-GB"/>
        </w:rPr>
        <w:t xml:space="preserve"> </w:t>
      </w:r>
      <w:r w:rsidR="00554E2E" w:rsidRPr="00344BB5">
        <w:rPr>
          <w:rFonts w:ascii="Cambria" w:hAnsi="Cambria"/>
          <w:sz w:val="28"/>
          <w:szCs w:val="28"/>
          <w:lang w:val="en-GB"/>
        </w:rPr>
        <w:t>an</w:t>
      </w:r>
      <w:r w:rsidR="00EE456D">
        <w:rPr>
          <w:rFonts w:ascii="Cambria" w:hAnsi="Cambria"/>
          <w:sz w:val="28"/>
          <w:szCs w:val="28"/>
          <w:lang w:val="en-GB"/>
        </w:rPr>
        <w:t xml:space="preserve"> </w:t>
      </w:r>
      <w:r w:rsidR="00554E2E" w:rsidRPr="00344BB5">
        <w:rPr>
          <w:rFonts w:ascii="Cambria" w:hAnsi="Cambria"/>
          <w:sz w:val="28"/>
          <w:szCs w:val="28"/>
          <w:lang w:val="en-GB"/>
        </w:rPr>
        <w:t>exclusively</w:t>
      </w:r>
      <w:r w:rsidR="00EE456D">
        <w:rPr>
          <w:rFonts w:ascii="Cambria" w:hAnsi="Cambria"/>
          <w:sz w:val="28"/>
          <w:szCs w:val="28"/>
          <w:lang w:val="en-GB"/>
        </w:rPr>
        <w:t xml:space="preserve"> </w:t>
      </w:r>
      <w:r w:rsidR="00554E2E" w:rsidRPr="00344BB5">
        <w:rPr>
          <w:rFonts w:ascii="Cambria" w:hAnsi="Cambria"/>
          <w:sz w:val="28"/>
          <w:szCs w:val="28"/>
          <w:lang w:val="en-GB"/>
        </w:rPr>
        <w:t>dedicated,</w:t>
      </w:r>
      <w:r w:rsidR="00EE456D">
        <w:rPr>
          <w:rFonts w:ascii="Cambria" w:hAnsi="Cambria"/>
          <w:sz w:val="28"/>
          <w:szCs w:val="28"/>
          <w:lang w:val="en-GB"/>
        </w:rPr>
        <w:t xml:space="preserve"> </w:t>
      </w:r>
      <w:r w:rsidR="00554E2E" w:rsidRPr="00344BB5">
        <w:rPr>
          <w:rFonts w:ascii="Cambria" w:hAnsi="Cambria"/>
          <w:sz w:val="28"/>
          <w:szCs w:val="28"/>
          <w:lang w:val="en-GB"/>
        </w:rPr>
        <w:t>full</w:t>
      </w:r>
      <w:r w:rsidR="00EE456D">
        <w:rPr>
          <w:rFonts w:ascii="Cambria" w:hAnsi="Cambria"/>
          <w:sz w:val="28"/>
          <w:szCs w:val="28"/>
          <w:lang w:val="en-GB"/>
        </w:rPr>
        <w:t xml:space="preserve"> </w:t>
      </w:r>
      <w:r w:rsidR="00554E2E" w:rsidRPr="00344BB5">
        <w:rPr>
          <w:rFonts w:ascii="Cambria" w:hAnsi="Cambria"/>
          <w:sz w:val="28"/>
          <w:szCs w:val="28"/>
          <w:lang w:val="en-GB"/>
        </w:rPr>
        <w:t>time</w:t>
      </w:r>
      <w:r w:rsidR="00EE456D">
        <w:rPr>
          <w:rFonts w:ascii="Cambria" w:hAnsi="Cambria"/>
          <w:sz w:val="28"/>
          <w:szCs w:val="28"/>
          <w:lang w:val="en-GB"/>
        </w:rPr>
        <w:t xml:space="preserve"> </w:t>
      </w:r>
      <w:r w:rsidR="00554E2E" w:rsidRPr="00344BB5">
        <w:rPr>
          <w:rFonts w:ascii="Cambria" w:hAnsi="Cambria"/>
          <w:sz w:val="28"/>
          <w:szCs w:val="28"/>
          <w:lang w:val="en-GB"/>
        </w:rPr>
        <w:t>supervisory</w:t>
      </w:r>
      <w:r w:rsidR="00EE456D">
        <w:rPr>
          <w:rFonts w:ascii="Cambria" w:hAnsi="Cambria"/>
          <w:sz w:val="28"/>
          <w:szCs w:val="28"/>
          <w:lang w:val="en-GB"/>
        </w:rPr>
        <w:t xml:space="preserve"> </w:t>
      </w:r>
      <w:r w:rsidR="00554E2E" w:rsidRPr="00344BB5">
        <w:rPr>
          <w:rFonts w:ascii="Cambria" w:hAnsi="Cambria"/>
          <w:sz w:val="28"/>
          <w:szCs w:val="28"/>
          <w:lang w:val="en-GB"/>
        </w:rPr>
        <w:t>structure.</w:t>
      </w:r>
    </w:p>
    <w:p w14:paraId="52072A34" w14:textId="77777777" w:rsidR="00554E2E" w:rsidRPr="00344BB5" w:rsidRDefault="00554E2E" w:rsidP="00344BB5">
      <w:pPr>
        <w:pStyle w:val="BodyText22"/>
        <w:overflowPunct/>
        <w:autoSpaceDE/>
        <w:spacing w:before="120" w:line="360" w:lineRule="auto"/>
        <w:textAlignment w:val="auto"/>
        <w:rPr>
          <w:rFonts w:ascii="Cambria" w:hAnsi="Cambria"/>
          <w:sz w:val="28"/>
          <w:szCs w:val="28"/>
          <w:lang w:val="en-GB"/>
        </w:rPr>
      </w:pPr>
    </w:p>
    <w:p w14:paraId="77EAE826" w14:textId="4913FE00" w:rsidR="00554E2E" w:rsidRPr="00344BB5" w:rsidRDefault="00554E2E" w:rsidP="00344BB5">
      <w:pPr>
        <w:pStyle w:val="BodyText22"/>
        <w:tabs>
          <w:tab w:val="left" w:pos="567"/>
          <w:tab w:val="left" w:pos="3969"/>
          <w:tab w:val="left" w:pos="4536"/>
        </w:tabs>
        <w:spacing w:before="120" w:line="360" w:lineRule="auto"/>
        <w:rPr>
          <w:rFonts w:ascii="Cambria" w:hAnsi="Cambria"/>
          <w:sz w:val="28"/>
          <w:szCs w:val="28"/>
          <w:lang w:val="en-GB"/>
        </w:rPr>
      </w:pPr>
      <w:r w:rsidRPr="00344BB5">
        <w:rPr>
          <w:rFonts w:ascii="Cambria" w:hAnsi="Cambria"/>
          <w:sz w:val="28"/>
          <w:szCs w:val="28"/>
          <w:lang w:val="en-GB"/>
        </w:rPr>
        <w:t>Therefore,</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entity</w:t>
      </w:r>
      <w:r w:rsidR="00EE456D">
        <w:rPr>
          <w:rFonts w:ascii="Cambria" w:hAnsi="Cambria"/>
          <w:sz w:val="28"/>
          <w:szCs w:val="28"/>
          <w:lang w:val="en-GB"/>
        </w:rPr>
        <w:t xml:space="preserve"> </w:t>
      </w:r>
      <w:r w:rsidRPr="00344BB5">
        <w:rPr>
          <w:rFonts w:ascii="Cambria" w:hAnsi="Cambria"/>
          <w:sz w:val="28"/>
          <w:szCs w:val="28"/>
          <w:lang w:val="en-GB"/>
        </w:rPr>
        <w:t>dedicated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oversee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functioning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observance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take</w:t>
      </w:r>
      <w:r w:rsidR="00EE456D">
        <w:rPr>
          <w:rFonts w:ascii="Cambria" w:hAnsi="Cambria"/>
          <w:sz w:val="28"/>
          <w:szCs w:val="28"/>
          <w:lang w:val="en-GB"/>
        </w:rPr>
        <w:t xml:space="preserve"> </w:t>
      </w:r>
      <w:r w:rsidRPr="00344BB5">
        <w:rPr>
          <w:rFonts w:ascii="Cambria" w:hAnsi="Cambria"/>
          <w:sz w:val="28"/>
          <w:szCs w:val="28"/>
          <w:lang w:val="en-GB"/>
        </w:rPr>
        <w:t>care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constant</w:t>
      </w:r>
      <w:r w:rsidR="00EE456D">
        <w:rPr>
          <w:rFonts w:ascii="Cambria" w:hAnsi="Cambria"/>
          <w:sz w:val="28"/>
          <w:szCs w:val="28"/>
          <w:lang w:val="en-GB"/>
        </w:rPr>
        <w:t xml:space="preserve"> </w:t>
      </w:r>
      <w:r w:rsidRPr="00344BB5">
        <w:rPr>
          <w:rFonts w:ascii="Cambria" w:hAnsi="Cambria"/>
          <w:sz w:val="28"/>
          <w:szCs w:val="28"/>
          <w:lang w:val="en-GB"/>
        </w:rPr>
        <w:t>u</w:t>
      </w:r>
      <w:r w:rsidR="00344BB5">
        <w:rPr>
          <w:rFonts w:ascii="Cambria" w:hAnsi="Cambria"/>
          <w:sz w:val="28"/>
          <w:szCs w:val="28"/>
          <w:lang w:val="en-GB"/>
        </w:rPr>
        <w:t>pdate,</w:t>
      </w:r>
      <w:r w:rsidR="00EE456D">
        <w:rPr>
          <w:rFonts w:ascii="Cambria" w:hAnsi="Cambria"/>
          <w:sz w:val="28"/>
          <w:szCs w:val="28"/>
          <w:lang w:val="en-GB"/>
        </w:rPr>
        <w:t xml:space="preserve"> </w:t>
      </w:r>
      <w:r w:rsidR="00344BB5">
        <w:rPr>
          <w:rFonts w:ascii="Cambria" w:hAnsi="Cambria"/>
          <w:sz w:val="28"/>
          <w:szCs w:val="28"/>
          <w:lang w:val="en-GB"/>
        </w:rPr>
        <w:t>as</w:t>
      </w:r>
      <w:r w:rsidR="00EE456D">
        <w:rPr>
          <w:rFonts w:ascii="Cambria" w:hAnsi="Cambria"/>
          <w:sz w:val="28"/>
          <w:szCs w:val="28"/>
          <w:lang w:val="en-GB"/>
        </w:rPr>
        <w:t xml:space="preserve"> </w:t>
      </w:r>
      <w:r w:rsidR="00344BB5">
        <w:rPr>
          <w:rFonts w:ascii="Cambria" w:hAnsi="Cambria"/>
          <w:sz w:val="28"/>
          <w:szCs w:val="28"/>
          <w:lang w:val="en-GB"/>
        </w:rPr>
        <w:t>well</w:t>
      </w:r>
      <w:r w:rsidR="00EE456D">
        <w:rPr>
          <w:rFonts w:ascii="Cambria" w:hAnsi="Cambria"/>
          <w:sz w:val="28"/>
          <w:szCs w:val="28"/>
          <w:lang w:val="en-GB"/>
        </w:rPr>
        <w:t xml:space="preserve"> </w:t>
      </w:r>
      <w:r w:rsidR="00344BB5">
        <w:rPr>
          <w:rFonts w:ascii="Cambria" w:hAnsi="Cambria"/>
          <w:sz w:val="28"/>
          <w:szCs w:val="28"/>
          <w:lang w:val="en-GB"/>
        </w:rPr>
        <w:t>as</w:t>
      </w:r>
      <w:r w:rsidR="00EE456D">
        <w:rPr>
          <w:rFonts w:ascii="Cambria" w:hAnsi="Cambria"/>
          <w:sz w:val="28"/>
          <w:szCs w:val="28"/>
          <w:lang w:val="en-GB"/>
        </w:rPr>
        <w:t xml:space="preserve"> </w:t>
      </w:r>
      <w:r w:rsidR="00344BB5">
        <w:rPr>
          <w:rFonts w:ascii="Cambria" w:hAnsi="Cambria"/>
          <w:sz w:val="28"/>
          <w:szCs w:val="28"/>
          <w:lang w:val="en-GB"/>
        </w:rPr>
        <w:t>entity</w:t>
      </w:r>
      <w:r w:rsidR="00EE456D">
        <w:rPr>
          <w:rFonts w:ascii="Cambria" w:hAnsi="Cambria"/>
          <w:sz w:val="28"/>
          <w:szCs w:val="28"/>
          <w:lang w:val="en-GB"/>
        </w:rPr>
        <w:t xml:space="preserve"> </w:t>
      </w:r>
      <w:r w:rsid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initiative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powers,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SB</w:t>
      </w:r>
      <w:r w:rsidR="00EE456D">
        <w:rPr>
          <w:rFonts w:ascii="Cambria" w:hAnsi="Cambria"/>
          <w:sz w:val="28"/>
          <w:szCs w:val="28"/>
          <w:lang w:val="en-GB"/>
        </w:rPr>
        <w:t xml:space="preserve"> </w:t>
      </w:r>
      <w:r w:rsidRPr="00344BB5">
        <w:rPr>
          <w:rFonts w:ascii="Cambria" w:hAnsi="Cambria"/>
          <w:sz w:val="28"/>
          <w:szCs w:val="28"/>
          <w:lang w:val="en-GB"/>
        </w:rPr>
        <w:t>must:</w:t>
      </w:r>
    </w:p>
    <w:p w14:paraId="09D90327" w14:textId="441A4606" w:rsidR="00554E2E" w:rsidRPr="00344BB5" w:rsidRDefault="00554E2E" w:rsidP="00344BB5">
      <w:pPr>
        <w:pStyle w:val="Testot"/>
        <w:numPr>
          <w:ilvl w:val="0"/>
          <w:numId w:val="20"/>
        </w:numPr>
        <w:spacing w:before="120" w:after="0" w:line="360" w:lineRule="auto"/>
        <w:rPr>
          <w:rFonts w:ascii="Cambria" w:hAnsi="Cambria" w:cs="Times New Roman"/>
          <w:sz w:val="28"/>
          <w:szCs w:val="28"/>
          <w:lang w:val="en-GB"/>
        </w:rPr>
      </w:pPr>
      <w:r w:rsidRPr="00344BB5">
        <w:rPr>
          <w:rFonts w:ascii="Cambria" w:hAnsi="Cambria" w:cs="Times New Roman"/>
          <w:sz w:val="28"/>
          <w:szCs w:val="28"/>
          <w:lang w:val="en-GB"/>
        </w:rPr>
        <w:t>be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independent</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and</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a</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third</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party</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towards</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those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object</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of</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its</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supervisory;</w:t>
      </w:r>
    </w:p>
    <w:p w14:paraId="655AA0B2" w14:textId="505A5262" w:rsidR="00554E2E" w:rsidRPr="00344BB5" w:rsidRDefault="00554E2E" w:rsidP="00344BB5">
      <w:pPr>
        <w:pStyle w:val="Testot"/>
        <w:numPr>
          <w:ilvl w:val="0"/>
          <w:numId w:val="20"/>
        </w:numPr>
        <w:spacing w:before="120" w:after="0" w:line="360" w:lineRule="auto"/>
        <w:rPr>
          <w:rFonts w:ascii="Cambria" w:hAnsi="Cambria" w:cs="Times New Roman"/>
          <w:sz w:val="28"/>
          <w:szCs w:val="28"/>
          <w:lang w:val="en-GB"/>
        </w:rPr>
      </w:pPr>
      <w:r w:rsidRPr="00344BB5">
        <w:rPr>
          <w:rFonts w:ascii="Cambria" w:hAnsi="Cambria" w:cs="Times New Roman"/>
          <w:sz w:val="28"/>
          <w:szCs w:val="28"/>
          <w:lang w:val="en-GB"/>
        </w:rPr>
        <w:t>be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positioned</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as</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high</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as</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possible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in</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the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corporate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hierarchy;</w:t>
      </w:r>
    </w:p>
    <w:p w14:paraId="60D3A8F9" w14:textId="2C18ED69" w:rsidR="00554E2E" w:rsidRPr="00344BB5" w:rsidRDefault="00554E2E" w:rsidP="00344BB5">
      <w:pPr>
        <w:pStyle w:val="Testot"/>
        <w:numPr>
          <w:ilvl w:val="0"/>
          <w:numId w:val="20"/>
        </w:numPr>
        <w:spacing w:before="120" w:after="0" w:line="360" w:lineRule="auto"/>
        <w:rPr>
          <w:rFonts w:ascii="Cambria" w:hAnsi="Cambria" w:cs="Times New Roman"/>
          <w:sz w:val="28"/>
          <w:szCs w:val="28"/>
          <w:lang w:val="en-GB"/>
        </w:rPr>
      </w:pPr>
      <w:r w:rsidRPr="00344BB5">
        <w:rPr>
          <w:rFonts w:ascii="Cambria" w:hAnsi="Cambria" w:cs="Times New Roman"/>
          <w:sz w:val="28"/>
          <w:szCs w:val="28"/>
          <w:lang w:val="en-GB"/>
        </w:rPr>
        <w:t>have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autonomous</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initiative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and</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control</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powers;</w:t>
      </w:r>
    </w:p>
    <w:p w14:paraId="33065045" w14:textId="2EEF04E7" w:rsidR="00554E2E" w:rsidRPr="00344BB5" w:rsidRDefault="00554E2E" w:rsidP="00344BB5">
      <w:pPr>
        <w:pStyle w:val="Testot"/>
        <w:numPr>
          <w:ilvl w:val="0"/>
          <w:numId w:val="20"/>
        </w:numPr>
        <w:spacing w:before="120" w:after="0" w:line="360" w:lineRule="auto"/>
        <w:rPr>
          <w:rFonts w:ascii="Cambria" w:hAnsi="Cambria" w:cs="Times New Roman"/>
          <w:sz w:val="28"/>
          <w:szCs w:val="28"/>
          <w:lang w:val="en-GB"/>
        </w:rPr>
      </w:pPr>
      <w:r w:rsidRPr="00344BB5">
        <w:rPr>
          <w:rFonts w:ascii="Cambria" w:hAnsi="Cambria" w:cs="Times New Roman"/>
          <w:sz w:val="28"/>
          <w:szCs w:val="28"/>
          <w:lang w:val="en-GB"/>
        </w:rPr>
        <w:lastRenderedPageBreak/>
        <w:t>have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financial</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autonomy;</w:t>
      </w:r>
    </w:p>
    <w:p w14:paraId="14422B8E" w14:textId="41A4873C" w:rsidR="00554E2E" w:rsidRPr="00344BB5" w:rsidRDefault="00554E2E" w:rsidP="00344BB5">
      <w:pPr>
        <w:pStyle w:val="Testot"/>
        <w:numPr>
          <w:ilvl w:val="0"/>
          <w:numId w:val="20"/>
        </w:numPr>
        <w:spacing w:before="120" w:after="0" w:line="360" w:lineRule="auto"/>
        <w:rPr>
          <w:rFonts w:ascii="Cambria" w:hAnsi="Cambria" w:cs="Times New Roman"/>
          <w:sz w:val="28"/>
          <w:szCs w:val="28"/>
          <w:lang w:val="en-GB"/>
        </w:rPr>
      </w:pPr>
      <w:r w:rsidRPr="00344BB5">
        <w:rPr>
          <w:rFonts w:ascii="Cambria" w:hAnsi="Cambria" w:cs="Times New Roman"/>
          <w:sz w:val="28"/>
          <w:szCs w:val="28"/>
          <w:lang w:val="en-GB"/>
        </w:rPr>
        <w:t>not</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have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any</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operative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duty;</w:t>
      </w:r>
    </w:p>
    <w:p w14:paraId="498D9AD0" w14:textId="385AEF6D" w:rsidR="00554E2E" w:rsidRPr="00344BB5" w:rsidRDefault="00554E2E" w:rsidP="00344BB5">
      <w:pPr>
        <w:pStyle w:val="Testot"/>
        <w:numPr>
          <w:ilvl w:val="0"/>
          <w:numId w:val="20"/>
        </w:numPr>
        <w:spacing w:before="120" w:after="0" w:line="360" w:lineRule="auto"/>
        <w:rPr>
          <w:rFonts w:ascii="Cambria" w:hAnsi="Cambria" w:cs="Times New Roman"/>
          <w:sz w:val="28"/>
          <w:szCs w:val="28"/>
          <w:lang w:val="en-GB"/>
        </w:rPr>
      </w:pPr>
      <w:r w:rsidRPr="00344BB5">
        <w:rPr>
          <w:rFonts w:ascii="Cambria" w:hAnsi="Cambria" w:cs="Times New Roman"/>
          <w:sz w:val="28"/>
          <w:szCs w:val="28"/>
          <w:lang w:val="en-GB"/>
        </w:rPr>
        <w:t>have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continuity</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of</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action;</w:t>
      </w:r>
    </w:p>
    <w:p w14:paraId="5878E831" w14:textId="1D60A921" w:rsidR="00554E2E" w:rsidRPr="00344BB5" w:rsidRDefault="00554E2E" w:rsidP="00344BB5">
      <w:pPr>
        <w:pStyle w:val="Testot"/>
        <w:numPr>
          <w:ilvl w:val="0"/>
          <w:numId w:val="20"/>
        </w:numPr>
        <w:spacing w:before="120" w:after="0" w:line="360" w:lineRule="auto"/>
        <w:rPr>
          <w:rFonts w:ascii="Cambria" w:hAnsi="Cambria" w:cs="Times New Roman"/>
          <w:sz w:val="28"/>
          <w:szCs w:val="28"/>
          <w:lang w:val="en-GB"/>
        </w:rPr>
      </w:pPr>
      <w:r w:rsidRPr="00344BB5">
        <w:rPr>
          <w:rFonts w:ascii="Cambria" w:hAnsi="Cambria" w:cs="Times New Roman"/>
          <w:sz w:val="28"/>
          <w:szCs w:val="28"/>
          <w:lang w:val="en-GB"/>
        </w:rPr>
        <w:t>possess</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the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professionalism</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requirement;</w:t>
      </w:r>
    </w:p>
    <w:p w14:paraId="31707658" w14:textId="5449C1CD" w:rsidR="00554E2E" w:rsidRPr="00344BB5" w:rsidRDefault="00554E2E" w:rsidP="00344BB5">
      <w:pPr>
        <w:pStyle w:val="Testot"/>
        <w:numPr>
          <w:ilvl w:val="0"/>
          <w:numId w:val="20"/>
        </w:numPr>
        <w:spacing w:before="120" w:after="0" w:line="360" w:lineRule="auto"/>
        <w:rPr>
          <w:rFonts w:ascii="Cambria" w:hAnsi="Cambria" w:cs="Times New Roman"/>
          <w:sz w:val="28"/>
          <w:szCs w:val="28"/>
          <w:lang w:val="en-GB"/>
        </w:rPr>
      </w:pPr>
      <w:r w:rsidRPr="00344BB5">
        <w:rPr>
          <w:rFonts w:ascii="Cambria" w:hAnsi="Cambria" w:cs="Times New Roman"/>
          <w:sz w:val="28"/>
          <w:szCs w:val="28"/>
          <w:lang w:val="en-GB"/>
        </w:rPr>
        <w:t>be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allowed</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to</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directly</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communicate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with</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the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corporate</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top</w:t>
      </w:r>
      <w:r w:rsidR="00EE456D">
        <w:rPr>
          <w:rFonts w:ascii="Cambria" w:hAnsi="Cambria" w:cs="Times New Roman"/>
          <w:sz w:val="28"/>
          <w:szCs w:val="28"/>
          <w:lang w:val="en-GB"/>
        </w:rPr>
        <w:t xml:space="preserve"> </w:t>
      </w:r>
      <w:r w:rsidRPr="00344BB5">
        <w:rPr>
          <w:rFonts w:ascii="Cambria" w:hAnsi="Cambria" w:cs="Times New Roman"/>
          <w:sz w:val="28"/>
          <w:szCs w:val="28"/>
          <w:lang w:val="en-GB"/>
        </w:rPr>
        <w:t>management.</w:t>
      </w:r>
    </w:p>
    <w:p w14:paraId="4278DFF1" w14:textId="77777777" w:rsidR="00554E2E" w:rsidRPr="00344BB5" w:rsidRDefault="00554E2E" w:rsidP="00344BB5">
      <w:pPr>
        <w:pStyle w:val="Testot"/>
        <w:spacing w:before="120" w:after="0" w:line="360" w:lineRule="auto"/>
        <w:rPr>
          <w:rFonts w:ascii="Cambria" w:hAnsi="Cambria" w:cs="Times New Roman"/>
          <w:sz w:val="28"/>
          <w:szCs w:val="28"/>
          <w:lang w:val="en-GB"/>
        </w:rPr>
      </w:pPr>
    </w:p>
    <w:p w14:paraId="3233EF74" w14:textId="1E3D9970" w:rsidR="00554E2E" w:rsidRPr="00344BB5" w:rsidRDefault="00554E2E" w:rsidP="00344BB5">
      <w:pPr>
        <w:spacing w:before="120" w:line="360" w:lineRule="auto"/>
        <w:jc w:val="both"/>
        <w:rPr>
          <w:rFonts w:ascii="Cambria" w:hAnsi="Cambria"/>
          <w:b/>
          <w:i/>
          <w:iCs/>
          <w:sz w:val="28"/>
          <w:szCs w:val="28"/>
          <w:lang w:val="en-GB"/>
        </w:rPr>
      </w:pPr>
      <w:bookmarkStart w:id="130" w:name="_Ref88801605"/>
      <w:r w:rsidRPr="00344BB5">
        <w:rPr>
          <w:rFonts w:ascii="Cambria" w:hAnsi="Cambria"/>
          <w:b/>
          <w:i/>
          <w:iCs/>
          <w:sz w:val="28"/>
          <w:szCs w:val="28"/>
          <w:lang w:val="en-GB"/>
        </w:rPr>
        <w:t>Appointment</w:t>
      </w:r>
      <w:r w:rsidR="00EE456D">
        <w:rPr>
          <w:rFonts w:ascii="Cambria" w:hAnsi="Cambria"/>
          <w:b/>
          <w:i/>
          <w:iCs/>
          <w:sz w:val="28"/>
          <w:szCs w:val="28"/>
          <w:lang w:val="en-GB"/>
        </w:rPr>
        <w:t xml:space="preserve"> </w:t>
      </w:r>
      <w:r w:rsidRPr="00344BB5">
        <w:rPr>
          <w:rFonts w:ascii="Cambria" w:hAnsi="Cambria"/>
          <w:b/>
          <w:i/>
          <w:iCs/>
          <w:sz w:val="28"/>
          <w:szCs w:val="28"/>
          <w:lang w:val="en-GB"/>
        </w:rPr>
        <w:t>of</w:t>
      </w:r>
      <w:r w:rsidR="00EE456D">
        <w:rPr>
          <w:rFonts w:ascii="Cambria" w:hAnsi="Cambria"/>
          <w:b/>
          <w:i/>
          <w:iCs/>
          <w:sz w:val="28"/>
          <w:szCs w:val="28"/>
          <w:lang w:val="en-GB"/>
        </w:rPr>
        <w:t xml:space="preserve"> </w:t>
      </w:r>
      <w:r w:rsidRPr="00344BB5">
        <w:rPr>
          <w:rFonts w:ascii="Cambria" w:hAnsi="Cambria"/>
          <w:b/>
          <w:i/>
          <w:iCs/>
          <w:sz w:val="28"/>
          <w:szCs w:val="28"/>
          <w:lang w:val="en-GB"/>
        </w:rPr>
        <w:t>the</w:t>
      </w:r>
      <w:r w:rsidR="00EE456D">
        <w:rPr>
          <w:rFonts w:ascii="Cambria" w:hAnsi="Cambria"/>
          <w:b/>
          <w:i/>
          <w:iCs/>
          <w:sz w:val="28"/>
          <w:szCs w:val="28"/>
          <w:lang w:val="en-GB"/>
        </w:rPr>
        <w:t xml:space="preserve"> </w:t>
      </w:r>
      <w:r w:rsidRPr="00344BB5">
        <w:rPr>
          <w:rFonts w:ascii="Cambria" w:hAnsi="Cambria"/>
          <w:b/>
          <w:i/>
          <w:iCs/>
          <w:sz w:val="28"/>
          <w:szCs w:val="28"/>
          <w:lang w:val="en-GB"/>
        </w:rPr>
        <w:t>Supervisory</w:t>
      </w:r>
      <w:r w:rsidR="00EE456D">
        <w:rPr>
          <w:rFonts w:ascii="Cambria" w:hAnsi="Cambria"/>
          <w:b/>
          <w:i/>
          <w:iCs/>
          <w:sz w:val="28"/>
          <w:szCs w:val="28"/>
          <w:lang w:val="en-GB"/>
        </w:rPr>
        <w:t xml:space="preserve"> </w:t>
      </w:r>
      <w:r w:rsidRPr="00344BB5">
        <w:rPr>
          <w:rFonts w:ascii="Cambria" w:hAnsi="Cambria"/>
          <w:b/>
          <w:i/>
          <w:iCs/>
          <w:sz w:val="28"/>
          <w:szCs w:val="28"/>
          <w:lang w:val="en-GB"/>
        </w:rPr>
        <w:t>Board</w:t>
      </w:r>
    </w:p>
    <w:bookmarkEnd w:id="130"/>
    <w:p w14:paraId="0D75F2E3" w14:textId="7C7856C1"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Confindustria’s</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respecting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above</w:t>
      </w:r>
      <w:r w:rsidR="00EE456D">
        <w:rPr>
          <w:rFonts w:ascii="Cambria" w:hAnsi="Cambria"/>
          <w:sz w:val="28"/>
          <w:szCs w:val="28"/>
          <w:lang w:val="en-GB"/>
        </w:rPr>
        <w:t xml:space="preserve"> </w:t>
      </w:r>
      <w:r w:rsidRPr="00344BB5">
        <w:rPr>
          <w:rFonts w:ascii="Cambria" w:hAnsi="Cambria"/>
          <w:sz w:val="28"/>
          <w:szCs w:val="28"/>
          <w:lang w:val="en-GB"/>
        </w:rPr>
        <w:t>autonomy,</w:t>
      </w:r>
      <w:r w:rsidR="00EE456D">
        <w:rPr>
          <w:rFonts w:ascii="Cambria" w:hAnsi="Cambria"/>
          <w:sz w:val="28"/>
          <w:szCs w:val="28"/>
          <w:lang w:val="en-GB"/>
        </w:rPr>
        <w:t xml:space="preserve"> </w:t>
      </w:r>
      <w:r w:rsidRPr="00344BB5">
        <w:rPr>
          <w:rFonts w:ascii="Cambria" w:hAnsi="Cambria"/>
          <w:sz w:val="28"/>
          <w:szCs w:val="28"/>
          <w:lang w:val="en-GB"/>
        </w:rPr>
        <w:t>independence,</w:t>
      </w:r>
      <w:r w:rsidR="00EE456D">
        <w:rPr>
          <w:rFonts w:ascii="Cambria" w:hAnsi="Cambria"/>
          <w:sz w:val="28"/>
          <w:szCs w:val="28"/>
          <w:lang w:val="en-GB"/>
        </w:rPr>
        <w:t xml:space="preserve"> </w:t>
      </w:r>
      <w:r w:rsidRPr="00344BB5">
        <w:rPr>
          <w:rFonts w:ascii="Cambria" w:hAnsi="Cambria"/>
          <w:sz w:val="28"/>
          <w:szCs w:val="28"/>
          <w:lang w:val="en-GB"/>
        </w:rPr>
        <w:t>professionalism</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continuity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action</w:t>
      </w:r>
      <w:r w:rsidR="00EE456D">
        <w:rPr>
          <w:rFonts w:ascii="Cambria" w:hAnsi="Cambria"/>
          <w:sz w:val="28"/>
          <w:szCs w:val="28"/>
          <w:lang w:val="en-GB"/>
        </w:rPr>
        <w:t xml:space="preserve"> </w:t>
      </w:r>
      <w:r w:rsidRPr="00344BB5">
        <w:rPr>
          <w:rFonts w:ascii="Cambria" w:hAnsi="Cambria"/>
          <w:sz w:val="28"/>
          <w:szCs w:val="28"/>
          <w:lang w:val="en-GB"/>
        </w:rPr>
        <w:t>requirements,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chose</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collegial</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variable</w:t>
      </w:r>
      <w:r w:rsidR="00EE456D">
        <w:rPr>
          <w:rFonts w:ascii="Cambria" w:hAnsi="Cambria"/>
          <w:sz w:val="28"/>
          <w:szCs w:val="28"/>
          <w:lang w:val="en-GB"/>
        </w:rPr>
        <w:t xml:space="preserve"> </w:t>
      </w:r>
      <w:r w:rsidRPr="00344BB5">
        <w:rPr>
          <w:rFonts w:ascii="Cambria" w:hAnsi="Cambria"/>
          <w:sz w:val="28"/>
          <w:szCs w:val="28"/>
          <w:lang w:val="en-GB"/>
        </w:rPr>
        <w:t>composition</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3</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5</w:t>
      </w:r>
      <w:r w:rsidR="00EE456D">
        <w:rPr>
          <w:rFonts w:ascii="Cambria" w:hAnsi="Cambria"/>
          <w:sz w:val="28"/>
          <w:szCs w:val="28"/>
          <w:lang w:val="en-GB"/>
        </w:rPr>
        <w:t xml:space="preserve"> </w:t>
      </w:r>
      <w:r w:rsidRPr="00344BB5">
        <w:rPr>
          <w:rFonts w:ascii="Cambria" w:hAnsi="Cambria"/>
          <w:sz w:val="28"/>
          <w:szCs w:val="28"/>
          <w:lang w:val="en-GB"/>
        </w:rPr>
        <w:t>members,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possibility</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provide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entirely</w:t>
      </w:r>
      <w:r w:rsidR="00EE456D">
        <w:rPr>
          <w:rFonts w:ascii="Cambria" w:hAnsi="Cambria"/>
          <w:sz w:val="28"/>
          <w:szCs w:val="28"/>
          <w:lang w:val="en-GB"/>
        </w:rPr>
        <w:t xml:space="preserve"> </w:t>
      </w:r>
      <w:r w:rsidRPr="00344BB5">
        <w:rPr>
          <w:rFonts w:ascii="Cambria" w:hAnsi="Cambria"/>
          <w:sz w:val="28"/>
          <w:szCs w:val="28"/>
          <w:lang w:val="en-GB"/>
        </w:rPr>
        <w:t>made</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external</w:t>
      </w:r>
      <w:r w:rsidR="00EE456D">
        <w:rPr>
          <w:rFonts w:ascii="Cambria" w:hAnsi="Cambria"/>
          <w:sz w:val="28"/>
          <w:szCs w:val="28"/>
          <w:lang w:val="en-GB"/>
        </w:rPr>
        <w:t xml:space="preserve"> </w:t>
      </w:r>
      <w:r w:rsidRPr="00344BB5">
        <w:rPr>
          <w:rFonts w:ascii="Cambria" w:hAnsi="Cambria"/>
          <w:sz w:val="28"/>
          <w:szCs w:val="28"/>
          <w:lang w:val="en-GB"/>
        </w:rPr>
        <w:t>members,</w:t>
      </w:r>
      <w:r w:rsidR="00EE456D">
        <w:rPr>
          <w:rFonts w:ascii="Cambria" w:hAnsi="Cambria"/>
          <w:sz w:val="28"/>
          <w:szCs w:val="28"/>
          <w:lang w:val="en-GB"/>
        </w:rPr>
        <w:t xml:space="preserve"> </w:t>
      </w:r>
      <w:r w:rsidRPr="00344BB5">
        <w:rPr>
          <w:rFonts w:ascii="Cambria" w:hAnsi="Cambria"/>
          <w:sz w:val="28"/>
          <w:szCs w:val="28"/>
          <w:lang w:val="en-GB"/>
        </w:rPr>
        <w:t>according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Board’s</w:t>
      </w:r>
      <w:r w:rsidR="00EE456D">
        <w:rPr>
          <w:rFonts w:ascii="Cambria" w:hAnsi="Cambria"/>
          <w:sz w:val="28"/>
          <w:szCs w:val="28"/>
          <w:lang w:val="en-GB"/>
        </w:rPr>
        <w:t xml:space="preserve"> </w:t>
      </w:r>
      <w:r w:rsidRPr="00344BB5">
        <w:rPr>
          <w:rFonts w:ascii="Cambria" w:hAnsi="Cambria"/>
          <w:sz w:val="28"/>
          <w:szCs w:val="28"/>
          <w:lang w:val="en-GB"/>
        </w:rPr>
        <w:t>By-laws,</w:t>
      </w:r>
      <w:r w:rsidR="00EE456D">
        <w:rPr>
          <w:rFonts w:ascii="Cambria" w:hAnsi="Cambria"/>
          <w:sz w:val="28"/>
          <w:szCs w:val="28"/>
          <w:lang w:val="en-GB"/>
        </w:rPr>
        <w:t xml:space="preserve"> </w:t>
      </w:r>
      <w:r w:rsidRPr="00344BB5">
        <w:rPr>
          <w:rFonts w:ascii="Cambria" w:hAnsi="Cambria"/>
          <w:sz w:val="28"/>
          <w:szCs w:val="28"/>
          <w:lang w:val="en-GB"/>
        </w:rPr>
        <w:t>attached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Model.</w:t>
      </w:r>
    </w:p>
    <w:p w14:paraId="00F3955B" w14:textId="74EA3A4D" w:rsidR="00554E2E" w:rsidRPr="00344BB5" w:rsidRDefault="00554E2E" w:rsidP="00344BB5">
      <w:pPr>
        <w:pStyle w:val="BodyText22"/>
        <w:overflowPunct/>
        <w:autoSpaceDE/>
        <w:spacing w:before="120" w:line="360" w:lineRule="auto"/>
        <w:textAlignment w:val="auto"/>
        <w:rPr>
          <w:rFonts w:ascii="Cambria" w:hAnsi="Cambria"/>
          <w:sz w:val="28"/>
          <w:szCs w:val="28"/>
          <w:lang w:val="en-GB"/>
        </w:rPr>
      </w:pP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will</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possible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appoint</w:t>
      </w:r>
      <w:r w:rsidR="00EE456D">
        <w:rPr>
          <w:rFonts w:ascii="Cambria" w:hAnsi="Cambria"/>
          <w:sz w:val="28"/>
          <w:szCs w:val="28"/>
          <w:lang w:val="en-GB"/>
        </w:rPr>
        <w:t xml:space="preserve"> </w:t>
      </w:r>
      <w:r w:rsidRPr="00344BB5">
        <w:rPr>
          <w:rFonts w:ascii="Cambria" w:hAnsi="Cambria"/>
          <w:sz w:val="28"/>
          <w:szCs w:val="28"/>
          <w:lang w:val="en-GB"/>
        </w:rPr>
        <w:t>members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sentenced</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even</w:t>
      </w:r>
      <w:r w:rsidR="00EE456D">
        <w:rPr>
          <w:rFonts w:ascii="Cambria" w:hAnsi="Cambria"/>
          <w:sz w:val="28"/>
          <w:szCs w:val="28"/>
          <w:lang w:val="en-GB"/>
        </w:rPr>
        <w:t xml:space="preserve"> </w:t>
      </w:r>
      <w:r w:rsidRPr="00344BB5">
        <w:rPr>
          <w:rFonts w:ascii="Cambria" w:hAnsi="Cambria"/>
          <w:sz w:val="28"/>
          <w:szCs w:val="28"/>
          <w:lang w:val="en-GB"/>
        </w:rPr>
        <w:t>if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sentence</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become</w:t>
      </w:r>
      <w:r w:rsidR="00EE456D">
        <w:rPr>
          <w:rFonts w:ascii="Cambria" w:hAnsi="Cambria"/>
          <w:sz w:val="28"/>
          <w:szCs w:val="28"/>
          <w:lang w:val="en-GB"/>
        </w:rPr>
        <w:t xml:space="preserve"> </w:t>
      </w:r>
      <w:r w:rsidRPr="00344BB5">
        <w:rPr>
          <w:rFonts w:ascii="Cambria" w:hAnsi="Cambria"/>
          <w:sz w:val="28"/>
          <w:szCs w:val="28"/>
          <w:lang w:val="en-GB"/>
        </w:rPr>
        <w:t>final</w:t>
      </w:r>
      <w:r w:rsidR="00EE456D">
        <w:rPr>
          <w:rFonts w:ascii="Cambria" w:hAnsi="Cambria"/>
          <w:sz w:val="28"/>
          <w:szCs w:val="28"/>
          <w:lang w:val="en-GB"/>
        </w:rPr>
        <w:t xml:space="preserve"> </w:t>
      </w:r>
      <w:r w:rsidRPr="00344BB5">
        <w:rPr>
          <w:rFonts w:ascii="Cambria" w:hAnsi="Cambria"/>
          <w:sz w:val="28"/>
          <w:szCs w:val="28"/>
          <w:lang w:val="en-GB"/>
        </w:rPr>
        <w:t>yet</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p>
    <w:p w14:paraId="1BB581F4" w14:textId="1B9E131D" w:rsidR="00554E2E" w:rsidRDefault="00554E2E" w:rsidP="00344BB5">
      <w:pPr>
        <w:pStyle w:val="BodyText22"/>
        <w:overflowPunct/>
        <w:autoSpaceDE/>
        <w:spacing w:before="120" w:line="360" w:lineRule="auto"/>
        <w:textAlignment w:val="auto"/>
        <w:rPr>
          <w:rFonts w:ascii="Cambria" w:hAnsi="Cambria"/>
          <w:sz w:val="28"/>
          <w:szCs w:val="28"/>
          <w:lang w:val="en-GB"/>
        </w:rPr>
      </w:pP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far</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reasons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ineligibility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nullity</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concerned,</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regard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aspects</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functioning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made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document</w:t>
      </w:r>
      <w:r w:rsidR="00EE456D">
        <w:rPr>
          <w:rFonts w:ascii="Cambria" w:hAnsi="Cambria"/>
          <w:sz w:val="28"/>
          <w:szCs w:val="28"/>
          <w:lang w:val="en-GB"/>
        </w:rPr>
        <w:t xml:space="preserve"> </w:t>
      </w:r>
      <w:r w:rsidRPr="00344BB5">
        <w:rPr>
          <w:rFonts w:ascii="Cambria" w:hAnsi="Cambria"/>
          <w:sz w:val="28"/>
          <w:szCs w:val="28"/>
          <w:lang w:val="en-GB"/>
        </w:rPr>
        <w:t>titled</w:t>
      </w:r>
      <w:r w:rsidR="00EE456D">
        <w:rPr>
          <w:rFonts w:ascii="Cambria" w:hAnsi="Cambria"/>
          <w:sz w:val="28"/>
          <w:szCs w:val="28"/>
          <w:lang w:val="en-GB"/>
        </w:rPr>
        <w:t xml:space="preserve"> </w:t>
      </w:r>
      <w:r w:rsidRPr="00344BB5">
        <w:rPr>
          <w:rFonts w:ascii="Cambria" w:hAnsi="Cambria"/>
          <w:sz w:val="28"/>
          <w:szCs w:val="28"/>
          <w:lang w:val="en-GB"/>
        </w:rPr>
        <w:lastRenderedPageBreak/>
        <w:t>“Supervisory</w:t>
      </w:r>
      <w:r w:rsidR="00EE456D">
        <w:rPr>
          <w:rFonts w:ascii="Cambria" w:hAnsi="Cambria"/>
          <w:sz w:val="28"/>
          <w:szCs w:val="28"/>
          <w:lang w:val="en-GB"/>
        </w:rPr>
        <w:t xml:space="preserve"> </w:t>
      </w:r>
      <w:r w:rsidRPr="00344BB5">
        <w:rPr>
          <w:rFonts w:ascii="Cambria" w:hAnsi="Cambria"/>
          <w:sz w:val="28"/>
          <w:szCs w:val="28"/>
          <w:lang w:val="en-GB"/>
        </w:rPr>
        <w:t>Board’s</w:t>
      </w:r>
      <w:r w:rsidR="00EE456D">
        <w:rPr>
          <w:rFonts w:ascii="Cambria" w:hAnsi="Cambria"/>
          <w:sz w:val="28"/>
          <w:szCs w:val="28"/>
          <w:lang w:val="en-GB"/>
        </w:rPr>
        <w:t xml:space="preserve"> </w:t>
      </w:r>
      <w:r w:rsidRPr="00344BB5">
        <w:rPr>
          <w:rFonts w:ascii="Cambria" w:hAnsi="Cambria"/>
          <w:sz w:val="28"/>
          <w:szCs w:val="28"/>
          <w:lang w:val="en-GB"/>
        </w:rPr>
        <w:t>By-laws”</w:t>
      </w:r>
      <w:r w:rsidR="00EE456D">
        <w:rPr>
          <w:rFonts w:ascii="Cambria" w:hAnsi="Cambria"/>
          <w:sz w:val="28"/>
          <w:szCs w:val="28"/>
          <w:lang w:val="en-GB"/>
        </w:rPr>
        <w:t xml:space="preserve"> </w:t>
      </w:r>
      <w:r w:rsidRPr="00344BB5">
        <w:rPr>
          <w:rFonts w:ascii="Cambria" w:hAnsi="Cambria"/>
          <w:sz w:val="28"/>
          <w:szCs w:val="28"/>
          <w:lang w:val="en-GB"/>
        </w:rPr>
        <w:t>(see</w:t>
      </w:r>
      <w:r w:rsidR="00EE456D">
        <w:rPr>
          <w:rFonts w:ascii="Cambria" w:hAnsi="Cambria"/>
          <w:sz w:val="28"/>
          <w:szCs w:val="28"/>
          <w:lang w:val="en-GB"/>
        </w:rPr>
        <w:t xml:space="preserve"> </w:t>
      </w:r>
      <w:r w:rsidRPr="00344BB5">
        <w:rPr>
          <w:rFonts w:ascii="Cambria" w:hAnsi="Cambria"/>
          <w:sz w:val="28"/>
          <w:szCs w:val="28"/>
          <w:lang w:val="en-GB"/>
        </w:rPr>
        <w:t>Annex</w:t>
      </w:r>
      <w:r w:rsidR="00EE456D">
        <w:rPr>
          <w:rFonts w:ascii="Cambria" w:hAnsi="Cambria"/>
          <w:sz w:val="28"/>
          <w:szCs w:val="28"/>
          <w:lang w:val="en-GB"/>
        </w:rPr>
        <w:t xml:space="preserve"> </w:t>
      </w:r>
      <w:r w:rsidRPr="00344BB5">
        <w:rPr>
          <w:rFonts w:ascii="Cambria" w:hAnsi="Cambria"/>
          <w:sz w:val="28"/>
          <w:szCs w:val="28"/>
          <w:lang w:val="en-GB"/>
        </w:rPr>
        <w:t>4</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Board’s</w:t>
      </w:r>
      <w:r w:rsidR="00EE456D">
        <w:rPr>
          <w:rFonts w:ascii="Cambria" w:hAnsi="Cambria"/>
          <w:sz w:val="28"/>
          <w:szCs w:val="28"/>
          <w:lang w:val="en-GB"/>
        </w:rPr>
        <w:t xml:space="preserve"> </w:t>
      </w:r>
      <w:r w:rsidRPr="00344BB5">
        <w:rPr>
          <w:rFonts w:ascii="Cambria" w:hAnsi="Cambria"/>
          <w:sz w:val="28"/>
          <w:szCs w:val="28"/>
          <w:lang w:val="en-GB"/>
        </w:rPr>
        <w:t>By-laws”).</w:t>
      </w:r>
    </w:p>
    <w:p w14:paraId="1D472278" w14:textId="77777777" w:rsidR="00344BB5" w:rsidRPr="00344BB5" w:rsidRDefault="00344BB5" w:rsidP="00344BB5">
      <w:pPr>
        <w:pStyle w:val="BodyText22"/>
        <w:overflowPunct/>
        <w:autoSpaceDE/>
        <w:spacing w:before="120" w:line="360" w:lineRule="auto"/>
        <w:textAlignment w:val="auto"/>
        <w:rPr>
          <w:rFonts w:ascii="Cambria" w:hAnsi="Cambria"/>
          <w:sz w:val="28"/>
          <w:szCs w:val="28"/>
          <w:lang w:val="en-GB"/>
        </w:rPr>
      </w:pPr>
    </w:p>
    <w:p w14:paraId="4D0216BE" w14:textId="1D00CF7D" w:rsidR="00473527" w:rsidRPr="00344BB5" w:rsidRDefault="00473527" w:rsidP="00344BB5">
      <w:pPr>
        <w:pStyle w:val="BodyText22"/>
        <w:spacing w:before="120" w:line="360" w:lineRule="auto"/>
        <w:rPr>
          <w:rFonts w:ascii="Cambria" w:hAnsi="Cambria"/>
          <w:b/>
          <w:i/>
          <w:sz w:val="28"/>
          <w:szCs w:val="28"/>
          <w:lang w:val="en-GB"/>
        </w:rPr>
      </w:pPr>
      <w:r w:rsidRPr="00344BB5">
        <w:rPr>
          <w:rFonts w:ascii="Cambria" w:hAnsi="Cambria"/>
          <w:b/>
          <w:i/>
          <w:sz w:val="28"/>
          <w:szCs w:val="28"/>
          <w:lang w:val="en-GB"/>
        </w:rPr>
        <w:t>Monitoring</w:t>
      </w:r>
      <w:r w:rsidR="00EE456D">
        <w:rPr>
          <w:rFonts w:ascii="Cambria" w:hAnsi="Cambria"/>
          <w:b/>
          <w:i/>
          <w:sz w:val="28"/>
          <w:szCs w:val="28"/>
          <w:lang w:val="en-GB"/>
        </w:rPr>
        <w:t xml:space="preserve"> </w:t>
      </w:r>
      <w:r w:rsidRPr="00344BB5">
        <w:rPr>
          <w:rFonts w:ascii="Cambria" w:hAnsi="Cambria"/>
          <w:b/>
          <w:i/>
          <w:sz w:val="28"/>
          <w:szCs w:val="28"/>
          <w:lang w:val="en-GB"/>
        </w:rPr>
        <w:t>and</w:t>
      </w:r>
      <w:r w:rsidR="00EE456D">
        <w:rPr>
          <w:rFonts w:ascii="Cambria" w:hAnsi="Cambria"/>
          <w:b/>
          <w:i/>
          <w:sz w:val="28"/>
          <w:szCs w:val="28"/>
          <w:lang w:val="en-GB"/>
        </w:rPr>
        <w:t xml:space="preserve"> </w:t>
      </w:r>
      <w:r w:rsidRPr="00344BB5">
        <w:rPr>
          <w:rFonts w:ascii="Cambria" w:hAnsi="Cambria"/>
          <w:b/>
          <w:i/>
          <w:sz w:val="28"/>
          <w:szCs w:val="28"/>
          <w:lang w:val="en-GB"/>
        </w:rPr>
        <w:t>Control</w:t>
      </w:r>
      <w:r w:rsidR="00EE456D">
        <w:rPr>
          <w:rFonts w:ascii="Cambria" w:hAnsi="Cambria"/>
          <w:b/>
          <w:i/>
          <w:sz w:val="28"/>
          <w:szCs w:val="28"/>
          <w:lang w:val="en-GB"/>
        </w:rPr>
        <w:t xml:space="preserve"> </w:t>
      </w:r>
      <w:r w:rsidRPr="00344BB5">
        <w:rPr>
          <w:rFonts w:ascii="Cambria" w:hAnsi="Cambria"/>
          <w:b/>
          <w:i/>
          <w:sz w:val="28"/>
          <w:szCs w:val="28"/>
          <w:lang w:val="en-GB"/>
        </w:rPr>
        <w:t>activity</w:t>
      </w:r>
      <w:r w:rsidR="00EE456D">
        <w:rPr>
          <w:rFonts w:ascii="Cambria" w:hAnsi="Cambria"/>
          <w:b/>
          <w:i/>
          <w:sz w:val="28"/>
          <w:szCs w:val="28"/>
          <w:lang w:val="en-GB"/>
        </w:rPr>
        <w:t xml:space="preserve"> </w:t>
      </w:r>
      <w:r w:rsidRPr="00344BB5">
        <w:rPr>
          <w:rFonts w:ascii="Cambria" w:hAnsi="Cambria"/>
          <w:b/>
          <w:i/>
          <w:sz w:val="28"/>
          <w:szCs w:val="28"/>
          <w:lang w:val="en-GB"/>
        </w:rPr>
        <w:t>of</w:t>
      </w:r>
      <w:r w:rsidR="00EE456D">
        <w:rPr>
          <w:rFonts w:ascii="Cambria" w:hAnsi="Cambria"/>
          <w:b/>
          <w:i/>
          <w:sz w:val="28"/>
          <w:szCs w:val="28"/>
          <w:lang w:val="en-GB"/>
        </w:rPr>
        <w:t xml:space="preserve"> </w:t>
      </w:r>
      <w:r w:rsidRPr="00344BB5">
        <w:rPr>
          <w:rFonts w:ascii="Cambria" w:hAnsi="Cambria"/>
          <w:b/>
          <w:i/>
          <w:sz w:val="28"/>
          <w:szCs w:val="28"/>
          <w:lang w:val="en-GB"/>
        </w:rPr>
        <w:t>the</w:t>
      </w:r>
      <w:r w:rsidR="00EE456D">
        <w:rPr>
          <w:rFonts w:ascii="Cambria" w:hAnsi="Cambria"/>
          <w:b/>
          <w:i/>
          <w:sz w:val="28"/>
          <w:szCs w:val="28"/>
          <w:lang w:val="en-GB"/>
        </w:rPr>
        <w:t xml:space="preserve"> </w:t>
      </w:r>
      <w:r w:rsidRPr="00344BB5">
        <w:rPr>
          <w:rFonts w:ascii="Cambria" w:hAnsi="Cambria"/>
          <w:b/>
          <w:i/>
          <w:sz w:val="28"/>
          <w:szCs w:val="28"/>
          <w:lang w:val="en-GB"/>
        </w:rPr>
        <w:t>Supervisory</w:t>
      </w:r>
      <w:r w:rsidR="00EE456D">
        <w:rPr>
          <w:rFonts w:ascii="Cambria" w:hAnsi="Cambria"/>
          <w:b/>
          <w:i/>
          <w:sz w:val="28"/>
          <w:szCs w:val="28"/>
          <w:lang w:val="en-GB"/>
        </w:rPr>
        <w:t xml:space="preserve"> </w:t>
      </w:r>
      <w:r w:rsidRPr="00344BB5">
        <w:rPr>
          <w:rFonts w:ascii="Cambria" w:hAnsi="Cambria"/>
          <w:b/>
          <w:i/>
          <w:sz w:val="28"/>
          <w:szCs w:val="28"/>
          <w:lang w:val="en-GB"/>
        </w:rPr>
        <w:t>Board</w:t>
      </w:r>
      <w:r w:rsidR="00EE456D">
        <w:rPr>
          <w:rFonts w:ascii="Cambria" w:hAnsi="Cambria"/>
          <w:b/>
          <w:i/>
          <w:sz w:val="28"/>
          <w:szCs w:val="28"/>
          <w:lang w:val="en-GB"/>
        </w:rPr>
        <w:t xml:space="preserve"> </w:t>
      </w:r>
    </w:p>
    <w:p w14:paraId="642F619B" w14:textId="3ADA6BD1" w:rsidR="00473527" w:rsidRPr="00344BB5" w:rsidRDefault="00473527" w:rsidP="00344BB5">
      <w:pPr>
        <w:pStyle w:val="BodyText22"/>
        <w:spacing w:before="120" w:line="360" w:lineRule="auto"/>
        <w:rPr>
          <w:rFonts w:ascii="Cambria" w:hAnsi="Cambria"/>
          <w:sz w:val="28"/>
          <w:szCs w:val="28"/>
          <w:lang w:val="en-GB"/>
        </w:rPr>
      </w:pP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importance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timely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efficient</w:t>
      </w:r>
      <w:r w:rsidR="00EE456D">
        <w:rPr>
          <w:rFonts w:ascii="Cambria" w:hAnsi="Cambria"/>
          <w:sz w:val="28"/>
          <w:szCs w:val="28"/>
          <w:lang w:val="en-GB"/>
        </w:rPr>
        <w:t xml:space="preserve"> </w:t>
      </w:r>
      <w:r w:rsidRPr="00344BB5">
        <w:rPr>
          <w:rFonts w:ascii="Cambria" w:hAnsi="Cambria"/>
          <w:sz w:val="28"/>
          <w:szCs w:val="28"/>
          <w:lang w:val="en-GB"/>
        </w:rPr>
        <w:t>monitoring</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most</w:t>
      </w:r>
      <w:r w:rsidR="00EE456D">
        <w:rPr>
          <w:rFonts w:ascii="Cambria" w:hAnsi="Cambria"/>
          <w:sz w:val="28"/>
          <w:szCs w:val="28"/>
          <w:lang w:val="en-GB"/>
        </w:rPr>
        <w:t xml:space="preserve"> </w:t>
      </w:r>
      <w:r w:rsidRPr="00344BB5">
        <w:rPr>
          <w:rFonts w:ascii="Cambria" w:hAnsi="Cambria"/>
          <w:sz w:val="28"/>
          <w:szCs w:val="28"/>
          <w:lang w:val="en-GB"/>
        </w:rPr>
        <w:t>sensible</w:t>
      </w:r>
      <w:r w:rsidR="00EE456D">
        <w:rPr>
          <w:rFonts w:ascii="Cambria" w:hAnsi="Cambria"/>
          <w:sz w:val="28"/>
          <w:szCs w:val="28"/>
          <w:lang w:val="en-GB"/>
        </w:rPr>
        <w:t xml:space="preserve"> </w:t>
      </w:r>
      <w:r w:rsidRPr="00344BB5">
        <w:rPr>
          <w:rFonts w:ascii="Cambria" w:hAnsi="Cambria"/>
          <w:sz w:val="28"/>
          <w:szCs w:val="28"/>
          <w:lang w:val="en-GB"/>
        </w:rPr>
        <w:t>areas</w:t>
      </w:r>
      <w:r w:rsidR="00EE456D">
        <w:rPr>
          <w:rFonts w:ascii="Cambria" w:hAnsi="Cambria"/>
          <w:sz w:val="28"/>
          <w:szCs w:val="28"/>
          <w:lang w:val="en-GB"/>
        </w:rPr>
        <w:t xml:space="preserve"> </w:t>
      </w:r>
      <w:r w:rsidRPr="00344BB5">
        <w:rPr>
          <w:rFonts w:ascii="Cambria" w:hAnsi="Cambria"/>
          <w:sz w:val="28"/>
          <w:szCs w:val="28"/>
          <w:lang w:val="en-GB"/>
        </w:rPr>
        <w:t>identified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special</w:t>
      </w:r>
      <w:r w:rsidR="00EE456D">
        <w:rPr>
          <w:rFonts w:ascii="Cambria" w:hAnsi="Cambria"/>
          <w:sz w:val="28"/>
          <w:szCs w:val="28"/>
          <w:lang w:val="en-GB"/>
        </w:rPr>
        <w:t xml:space="preserve"> </w:t>
      </w:r>
      <w:r w:rsidRPr="00344BB5">
        <w:rPr>
          <w:rFonts w:ascii="Cambria" w:hAnsi="Cambria"/>
          <w:sz w:val="28"/>
          <w:szCs w:val="28"/>
          <w:lang w:val="en-GB"/>
        </w:rPr>
        <w:t>part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constantly</w:t>
      </w:r>
      <w:r w:rsidR="00EE456D">
        <w:rPr>
          <w:rFonts w:ascii="Cambria" w:hAnsi="Cambria"/>
          <w:sz w:val="28"/>
          <w:szCs w:val="28"/>
          <w:lang w:val="en-GB"/>
        </w:rPr>
        <w:t xml:space="preserve"> </w:t>
      </w:r>
      <w:r w:rsidRPr="00344BB5">
        <w:rPr>
          <w:rFonts w:ascii="Cambria" w:hAnsi="Cambria"/>
          <w:sz w:val="28"/>
          <w:szCs w:val="28"/>
          <w:lang w:val="en-GB"/>
        </w:rPr>
        <w:t>updated,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importance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timely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efficient</w:t>
      </w:r>
      <w:r w:rsidR="00EE456D">
        <w:rPr>
          <w:rFonts w:ascii="Cambria" w:hAnsi="Cambria"/>
          <w:sz w:val="28"/>
          <w:szCs w:val="28"/>
          <w:lang w:val="en-GB"/>
        </w:rPr>
        <w:t xml:space="preserve"> </w:t>
      </w:r>
      <w:r w:rsidRPr="00344BB5">
        <w:rPr>
          <w:rFonts w:ascii="Cambria" w:hAnsi="Cambria"/>
          <w:sz w:val="28"/>
          <w:szCs w:val="28"/>
          <w:lang w:val="en-GB"/>
        </w:rPr>
        <w:t>monitoring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circumstances</w:t>
      </w:r>
      <w:r w:rsidR="00EE456D">
        <w:rPr>
          <w:rFonts w:ascii="Cambria" w:hAnsi="Cambria"/>
          <w:sz w:val="28"/>
          <w:szCs w:val="28"/>
          <w:lang w:val="en-GB"/>
        </w:rPr>
        <w:t xml:space="preserve"> </w:t>
      </w:r>
      <w:r w:rsidRPr="00344BB5">
        <w:rPr>
          <w:rFonts w:ascii="Cambria" w:hAnsi="Cambria"/>
          <w:sz w:val="28"/>
          <w:szCs w:val="28"/>
          <w:lang w:val="en-GB"/>
        </w:rPr>
        <w:t>highlighted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annual</w:t>
      </w:r>
      <w:r w:rsidR="00EE456D">
        <w:rPr>
          <w:rFonts w:ascii="Cambria" w:hAnsi="Cambria"/>
          <w:sz w:val="28"/>
          <w:szCs w:val="28"/>
          <w:lang w:val="en-GB"/>
        </w:rPr>
        <w:t xml:space="preserve"> </w:t>
      </w:r>
      <w:r w:rsidRPr="00344BB5">
        <w:rPr>
          <w:rFonts w:ascii="Cambria" w:hAnsi="Cambria"/>
          <w:sz w:val="28"/>
          <w:szCs w:val="28"/>
          <w:lang w:val="en-GB"/>
        </w:rPr>
        <w:t>report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Directors,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Directors</w:t>
      </w:r>
      <w:r w:rsidR="00EE456D">
        <w:rPr>
          <w:rFonts w:ascii="Cambria" w:hAnsi="Cambria"/>
          <w:sz w:val="28"/>
          <w:szCs w:val="28"/>
          <w:lang w:val="en-GB"/>
        </w:rPr>
        <w:t xml:space="preserve"> </w:t>
      </w:r>
      <w:r w:rsidRPr="00344BB5">
        <w:rPr>
          <w:rFonts w:ascii="Cambria" w:hAnsi="Cambria"/>
          <w:sz w:val="28"/>
          <w:szCs w:val="28"/>
          <w:lang w:val="en-GB"/>
        </w:rPr>
        <w:t>schedule,</w:t>
      </w:r>
      <w:r w:rsidR="00EE456D">
        <w:rPr>
          <w:rFonts w:ascii="Cambria" w:hAnsi="Cambria"/>
          <w:sz w:val="28"/>
          <w:szCs w:val="28"/>
          <w:lang w:val="en-GB"/>
        </w:rPr>
        <w:t xml:space="preserve"> </w:t>
      </w:r>
      <w:r w:rsidRPr="00344BB5">
        <w:rPr>
          <w:rFonts w:ascii="Cambria" w:hAnsi="Cambria"/>
          <w:sz w:val="28"/>
          <w:szCs w:val="28"/>
          <w:lang w:val="en-GB"/>
        </w:rPr>
        <w:t>once</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year,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meeting</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assess</w:t>
      </w:r>
      <w:r w:rsidR="00EE456D">
        <w:rPr>
          <w:rFonts w:ascii="Cambria" w:hAnsi="Cambria"/>
          <w:sz w:val="28"/>
          <w:szCs w:val="28"/>
          <w:lang w:val="en-GB"/>
        </w:rPr>
        <w:t xml:space="preserve"> </w:t>
      </w:r>
      <w:r w:rsidRPr="00344BB5">
        <w:rPr>
          <w:rFonts w:ascii="Cambria" w:hAnsi="Cambria"/>
          <w:sz w:val="28"/>
          <w:szCs w:val="28"/>
          <w:lang w:val="en-GB"/>
        </w:rPr>
        <w:t>if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available</w:t>
      </w:r>
      <w:r w:rsidR="00EE456D">
        <w:rPr>
          <w:rFonts w:ascii="Cambria" w:hAnsi="Cambria"/>
          <w:sz w:val="28"/>
          <w:szCs w:val="28"/>
          <w:lang w:val="en-GB"/>
        </w:rPr>
        <w:t xml:space="preserve"> </w:t>
      </w:r>
      <w:r w:rsidRPr="00344BB5">
        <w:rPr>
          <w:rFonts w:ascii="Cambria" w:hAnsi="Cambria"/>
          <w:sz w:val="28"/>
          <w:szCs w:val="28"/>
          <w:lang w:val="en-GB"/>
        </w:rPr>
        <w:t>resources</w:t>
      </w:r>
      <w:r w:rsidR="00EE456D">
        <w:rPr>
          <w:rFonts w:ascii="Cambria" w:hAnsi="Cambria"/>
          <w:sz w:val="28"/>
          <w:szCs w:val="28"/>
          <w:lang w:val="en-GB"/>
        </w:rPr>
        <w:t xml:space="preserve"> </w:t>
      </w:r>
      <w:r w:rsidRPr="00344BB5">
        <w:rPr>
          <w:rFonts w:ascii="Cambria" w:hAnsi="Cambria"/>
          <w:sz w:val="28"/>
          <w:szCs w:val="28"/>
          <w:lang w:val="en-GB"/>
        </w:rPr>
        <w:t>and/or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budget</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evaluation,</w:t>
      </w:r>
      <w:r w:rsidR="00EE456D">
        <w:rPr>
          <w:rFonts w:ascii="Cambria" w:hAnsi="Cambria"/>
          <w:sz w:val="28"/>
          <w:szCs w:val="28"/>
          <w:lang w:val="en-GB"/>
        </w:rPr>
        <w:t xml:space="preserve"> </w:t>
      </w:r>
      <w:r w:rsidRPr="00344BB5">
        <w:rPr>
          <w:rFonts w:ascii="Cambria" w:hAnsi="Cambria"/>
          <w:sz w:val="28"/>
          <w:szCs w:val="28"/>
          <w:lang w:val="en-GB"/>
        </w:rPr>
        <w:t>appropriate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relation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requested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and/or</w:t>
      </w:r>
      <w:r w:rsidR="00EE456D">
        <w:rPr>
          <w:rFonts w:ascii="Cambria" w:hAnsi="Cambria"/>
          <w:sz w:val="28"/>
          <w:szCs w:val="28"/>
          <w:lang w:val="en-GB"/>
        </w:rPr>
        <w:t xml:space="preserve"> </w:t>
      </w:r>
      <w:r w:rsidRPr="00344BB5">
        <w:rPr>
          <w:rFonts w:ascii="Cambria" w:hAnsi="Cambria"/>
          <w:sz w:val="28"/>
          <w:szCs w:val="28"/>
          <w:lang w:val="en-GB"/>
        </w:rPr>
        <w:t>scheduled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p>
    <w:p w14:paraId="08C07318" w14:textId="401510EA" w:rsidR="00473527" w:rsidRPr="00344BB5" w:rsidRDefault="00473527" w:rsidP="00344BB5">
      <w:pPr>
        <w:pStyle w:val="BodyText22"/>
        <w:spacing w:before="120" w:line="360" w:lineRule="auto"/>
        <w:rPr>
          <w:rFonts w:ascii="Cambria" w:hAnsi="Cambria"/>
          <w:sz w:val="28"/>
          <w:szCs w:val="28"/>
          <w:lang w:val="en-GB"/>
        </w:rPr>
      </w:pPr>
      <w:r w:rsidRPr="00344BB5">
        <w:rPr>
          <w:rFonts w:ascii="Cambria" w:hAnsi="Cambria"/>
          <w:sz w:val="28"/>
          <w:szCs w:val="28"/>
          <w:lang w:val="en-GB"/>
        </w:rPr>
        <w:t>Always</w:t>
      </w:r>
      <w:r w:rsidR="00EE456D">
        <w:rPr>
          <w:rFonts w:ascii="Cambria" w:hAnsi="Cambria"/>
          <w:sz w:val="28"/>
          <w:szCs w:val="28"/>
          <w:lang w:val="en-GB"/>
        </w:rPr>
        <w:t xml:space="preserve"> </w:t>
      </w:r>
      <w:r w:rsidRPr="00344BB5">
        <w:rPr>
          <w:rFonts w:ascii="Cambria" w:hAnsi="Cambria"/>
          <w:sz w:val="28"/>
          <w:szCs w:val="28"/>
          <w:lang w:val="en-GB"/>
        </w:rPr>
        <w:t>considering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importance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guaranteeing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most</w:t>
      </w:r>
      <w:r w:rsidR="00EE456D">
        <w:rPr>
          <w:rFonts w:ascii="Cambria" w:hAnsi="Cambria"/>
          <w:sz w:val="28"/>
          <w:szCs w:val="28"/>
          <w:lang w:val="en-GB"/>
        </w:rPr>
        <w:t xml:space="preserve"> </w:t>
      </w:r>
      <w:r w:rsidRPr="00344BB5">
        <w:rPr>
          <w:rFonts w:ascii="Cambria" w:hAnsi="Cambria"/>
          <w:sz w:val="28"/>
          <w:szCs w:val="28"/>
          <w:lang w:val="en-GB"/>
        </w:rPr>
        <w:t>timely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efficient</w:t>
      </w:r>
      <w:r w:rsidR="00EE456D">
        <w:rPr>
          <w:rFonts w:ascii="Cambria" w:hAnsi="Cambria"/>
          <w:sz w:val="28"/>
          <w:szCs w:val="28"/>
          <w:lang w:val="en-GB"/>
        </w:rPr>
        <w:t xml:space="preserve">  </w:t>
      </w:r>
      <w:r w:rsidRPr="00344BB5">
        <w:rPr>
          <w:rFonts w:ascii="Cambria" w:hAnsi="Cambria"/>
          <w:sz w:val="28"/>
          <w:szCs w:val="28"/>
          <w:lang w:val="en-GB"/>
        </w:rPr>
        <w:t>monitoring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most</w:t>
      </w:r>
      <w:r w:rsidR="00EE456D">
        <w:rPr>
          <w:rFonts w:ascii="Cambria" w:hAnsi="Cambria"/>
          <w:sz w:val="28"/>
          <w:szCs w:val="28"/>
          <w:lang w:val="en-GB"/>
        </w:rPr>
        <w:t xml:space="preserve"> </w:t>
      </w:r>
      <w:r w:rsidRPr="00344BB5">
        <w:rPr>
          <w:rFonts w:ascii="Cambria" w:hAnsi="Cambria"/>
          <w:sz w:val="28"/>
          <w:szCs w:val="28"/>
          <w:lang w:val="en-GB"/>
        </w:rPr>
        <w:t>sensible</w:t>
      </w:r>
      <w:r w:rsidR="00EE456D">
        <w:rPr>
          <w:rFonts w:ascii="Cambria" w:hAnsi="Cambria"/>
          <w:sz w:val="28"/>
          <w:szCs w:val="28"/>
          <w:lang w:val="en-GB"/>
        </w:rPr>
        <w:t xml:space="preserve"> </w:t>
      </w:r>
      <w:r w:rsidRPr="00344BB5">
        <w:rPr>
          <w:rFonts w:ascii="Cambria" w:hAnsi="Cambria"/>
          <w:sz w:val="28"/>
          <w:szCs w:val="28"/>
          <w:lang w:val="en-GB"/>
        </w:rPr>
        <w:t>areas</w:t>
      </w:r>
      <w:r w:rsidR="00EE456D">
        <w:rPr>
          <w:rFonts w:ascii="Cambria" w:hAnsi="Cambria"/>
          <w:sz w:val="28"/>
          <w:szCs w:val="28"/>
          <w:lang w:val="en-GB"/>
        </w:rPr>
        <w:t xml:space="preserve"> </w:t>
      </w:r>
      <w:r w:rsidRPr="00344BB5">
        <w:rPr>
          <w:rFonts w:ascii="Cambria" w:hAnsi="Cambria"/>
          <w:sz w:val="28"/>
          <w:szCs w:val="28"/>
          <w:lang w:val="en-GB"/>
        </w:rPr>
        <w:t>identified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special</w:t>
      </w:r>
      <w:r w:rsidR="00EE456D">
        <w:rPr>
          <w:rFonts w:ascii="Cambria" w:hAnsi="Cambria"/>
          <w:sz w:val="28"/>
          <w:szCs w:val="28"/>
          <w:lang w:val="en-GB"/>
        </w:rPr>
        <w:t xml:space="preserve"> </w:t>
      </w:r>
      <w:r w:rsidRPr="00344BB5">
        <w:rPr>
          <w:rFonts w:ascii="Cambria" w:hAnsi="Cambria"/>
          <w:sz w:val="28"/>
          <w:szCs w:val="28"/>
          <w:lang w:val="en-GB"/>
        </w:rPr>
        <w:t>part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updated,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importance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guaranteeing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most</w:t>
      </w:r>
      <w:r w:rsidR="00EE456D">
        <w:rPr>
          <w:rFonts w:ascii="Cambria" w:hAnsi="Cambria"/>
          <w:sz w:val="28"/>
          <w:szCs w:val="28"/>
          <w:lang w:val="en-GB"/>
        </w:rPr>
        <w:t xml:space="preserve"> </w:t>
      </w:r>
      <w:r w:rsidRPr="00344BB5">
        <w:rPr>
          <w:rFonts w:ascii="Cambria" w:hAnsi="Cambria"/>
          <w:sz w:val="28"/>
          <w:szCs w:val="28"/>
          <w:lang w:val="en-GB"/>
        </w:rPr>
        <w:t>timely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efficient</w:t>
      </w:r>
      <w:r w:rsidR="00EE456D">
        <w:rPr>
          <w:rFonts w:ascii="Cambria" w:hAnsi="Cambria"/>
          <w:sz w:val="28"/>
          <w:szCs w:val="28"/>
          <w:lang w:val="en-GB"/>
        </w:rPr>
        <w:t xml:space="preserve"> </w:t>
      </w:r>
      <w:r w:rsidRPr="00344BB5">
        <w:rPr>
          <w:rFonts w:ascii="Cambria" w:hAnsi="Cambria"/>
          <w:sz w:val="28"/>
          <w:szCs w:val="28"/>
          <w:lang w:val="en-GB"/>
        </w:rPr>
        <w:t>monitoring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circumstances</w:t>
      </w:r>
      <w:r w:rsidR="00EE456D">
        <w:rPr>
          <w:rFonts w:ascii="Cambria" w:hAnsi="Cambria"/>
          <w:sz w:val="28"/>
          <w:szCs w:val="28"/>
          <w:lang w:val="en-GB"/>
        </w:rPr>
        <w:t xml:space="preserve"> </w:t>
      </w:r>
      <w:r w:rsidRPr="00344BB5">
        <w:rPr>
          <w:rFonts w:ascii="Cambria" w:hAnsi="Cambria"/>
          <w:sz w:val="28"/>
          <w:szCs w:val="28"/>
          <w:lang w:val="en-GB"/>
        </w:rPr>
        <w:t>highlighted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annual</w:t>
      </w:r>
      <w:r w:rsidR="00EE456D">
        <w:rPr>
          <w:rFonts w:ascii="Cambria" w:hAnsi="Cambria"/>
          <w:sz w:val="28"/>
          <w:szCs w:val="28"/>
          <w:lang w:val="en-GB"/>
        </w:rPr>
        <w:t xml:space="preserve"> </w:t>
      </w:r>
      <w:r w:rsidRPr="00344BB5">
        <w:rPr>
          <w:rFonts w:ascii="Cambria" w:hAnsi="Cambria"/>
          <w:sz w:val="28"/>
          <w:szCs w:val="28"/>
          <w:lang w:val="en-GB"/>
        </w:rPr>
        <w:t>report</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Directors,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Directors</w:t>
      </w:r>
      <w:r w:rsidR="00EE456D">
        <w:rPr>
          <w:rFonts w:ascii="Cambria" w:hAnsi="Cambria"/>
          <w:sz w:val="28"/>
          <w:szCs w:val="28"/>
          <w:lang w:val="en-GB"/>
        </w:rPr>
        <w:t xml:space="preserve"> </w:t>
      </w:r>
      <w:r w:rsidRPr="00344BB5">
        <w:rPr>
          <w:rFonts w:ascii="Cambria" w:hAnsi="Cambria"/>
          <w:sz w:val="28"/>
          <w:szCs w:val="28"/>
          <w:lang w:val="en-GB"/>
        </w:rPr>
        <w:t>provides</w:t>
      </w:r>
      <w:r w:rsidR="00EE456D">
        <w:rPr>
          <w:rFonts w:ascii="Cambria" w:hAnsi="Cambria"/>
          <w:sz w:val="28"/>
          <w:szCs w:val="28"/>
          <w:lang w:val="en-GB"/>
        </w:rPr>
        <w:t xml:space="preserve"> </w:t>
      </w:r>
      <w:r w:rsidRPr="00344BB5">
        <w:rPr>
          <w:rFonts w:ascii="Cambria" w:hAnsi="Cambria"/>
          <w:sz w:val="28"/>
          <w:szCs w:val="28"/>
          <w:lang w:val="en-GB"/>
        </w:rPr>
        <w:t>additional</w:t>
      </w:r>
      <w:r w:rsidR="00EE456D">
        <w:rPr>
          <w:rFonts w:ascii="Cambria" w:hAnsi="Cambria"/>
          <w:sz w:val="28"/>
          <w:szCs w:val="28"/>
          <w:lang w:val="en-GB"/>
        </w:rPr>
        <w:t xml:space="preserve"> </w:t>
      </w:r>
      <w:r w:rsidRPr="00344BB5">
        <w:rPr>
          <w:rFonts w:ascii="Cambria" w:hAnsi="Cambria"/>
          <w:sz w:val="28"/>
          <w:szCs w:val="28"/>
          <w:lang w:val="en-GB"/>
        </w:rPr>
        <w:t>resources,</w:t>
      </w:r>
      <w:r w:rsidR="00EE456D">
        <w:rPr>
          <w:rFonts w:ascii="Cambria" w:hAnsi="Cambria"/>
          <w:sz w:val="28"/>
          <w:szCs w:val="28"/>
          <w:lang w:val="en-GB"/>
        </w:rPr>
        <w:t xml:space="preserve"> </w:t>
      </w:r>
      <w:r w:rsidRPr="00344BB5">
        <w:rPr>
          <w:rFonts w:ascii="Cambria" w:hAnsi="Cambria"/>
          <w:sz w:val="28"/>
          <w:szCs w:val="28"/>
          <w:lang w:val="en-GB"/>
        </w:rPr>
        <w:t>either</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00CF29D7" w:rsidRPr="00344BB5">
        <w:rPr>
          <w:rFonts w:ascii="Cambria" w:hAnsi="Cambria"/>
          <w:sz w:val="28"/>
          <w:szCs w:val="28"/>
          <w:lang w:val="en-GB"/>
        </w:rPr>
        <w:t>a</w:t>
      </w:r>
      <w:r w:rsidR="00EE456D">
        <w:rPr>
          <w:rFonts w:ascii="Cambria" w:hAnsi="Cambria"/>
          <w:sz w:val="28"/>
          <w:szCs w:val="28"/>
          <w:lang w:val="en-GB"/>
        </w:rPr>
        <w:t xml:space="preserve"> </w:t>
      </w:r>
      <w:r w:rsidR="00CF29D7" w:rsidRPr="00344BB5">
        <w:rPr>
          <w:rFonts w:ascii="Cambria" w:hAnsi="Cambria"/>
          <w:sz w:val="28"/>
          <w:szCs w:val="28"/>
          <w:lang w:val="en-GB"/>
        </w:rPr>
        <w:t>headcount</w:t>
      </w:r>
      <w:r w:rsidR="00EE456D">
        <w:rPr>
          <w:rFonts w:ascii="Cambria" w:hAnsi="Cambria"/>
          <w:sz w:val="28"/>
          <w:szCs w:val="28"/>
          <w:lang w:val="en-GB"/>
        </w:rPr>
        <w:t xml:space="preserve"> </w:t>
      </w:r>
      <w:r w:rsidR="00CF29D7" w:rsidRPr="00344BB5">
        <w:rPr>
          <w:rFonts w:ascii="Cambria" w:hAnsi="Cambria"/>
          <w:sz w:val="28"/>
          <w:szCs w:val="28"/>
          <w:lang w:val="en-GB"/>
        </w:rPr>
        <w:t>available</w:t>
      </w:r>
      <w:r w:rsidR="00EE456D">
        <w:rPr>
          <w:rFonts w:ascii="Cambria" w:hAnsi="Cambria"/>
          <w:sz w:val="28"/>
          <w:szCs w:val="28"/>
          <w:lang w:val="en-GB"/>
        </w:rPr>
        <w:t xml:space="preserve"> </w:t>
      </w:r>
      <w:r w:rsidR="00CF29D7" w:rsidRPr="00344BB5">
        <w:rPr>
          <w:rFonts w:ascii="Cambria" w:hAnsi="Cambria"/>
          <w:sz w:val="28"/>
          <w:szCs w:val="28"/>
          <w:lang w:val="en-GB"/>
        </w:rPr>
        <w:t>in</w:t>
      </w:r>
      <w:r w:rsidR="00EE456D">
        <w:rPr>
          <w:rFonts w:ascii="Cambria" w:hAnsi="Cambria"/>
          <w:sz w:val="28"/>
          <w:szCs w:val="28"/>
          <w:lang w:val="en-GB"/>
        </w:rPr>
        <w:t xml:space="preserve"> </w:t>
      </w:r>
      <w:r w:rsidR="00CF29D7" w:rsidRPr="00344BB5">
        <w:rPr>
          <w:rFonts w:ascii="Cambria" w:hAnsi="Cambria"/>
          <w:sz w:val="28"/>
          <w:szCs w:val="28"/>
          <w:lang w:val="en-GB"/>
        </w:rPr>
        <w:t>the</w:t>
      </w:r>
      <w:r w:rsidR="00EE456D">
        <w:rPr>
          <w:rFonts w:ascii="Cambria" w:hAnsi="Cambria"/>
          <w:sz w:val="28"/>
          <w:szCs w:val="28"/>
          <w:lang w:val="en-GB"/>
        </w:rPr>
        <w:t xml:space="preserve"> </w:t>
      </w:r>
      <w:r w:rsidR="00CF29D7" w:rsidRPr="00344BB5">
        <w:rPr>
          <w:rFonts w:ascii="Cambria" w:hAnsi="Cambria"/>
          <w:sz w:val="28"/>
          <w:szCs w:val="28"/>
          <w:lang w:val="en-GB"/>
        </w:rPr>
        <w:t>internal</w:t>
      </w:r>
      <w:r w:rsidR="00EE456D">
        <w:rPr>
          <w:rFonts w:ascii="Cambria" w:hAnsi="Cambria"/>
          <w:sz w:val="28"/>
          <w:szCs w:val="28"/>
          <w:lang w:val="en-GB"/>
        </w:rPr>
        <w:t xml:space="preserve"> </w:t>
      </w:r>
      <w:r w:rsidR="00CF29D7" w:rsidRPr="00344BB5">
        <w:rPr>
          <w:rFonts w:ascii="Cambria" w:hAnsi="Cambria"/>
          <w:sz w:val="28"/>
          <w:szCs w:val="28"/>
          <w:lang w:val="en-GB"/>
        </w:rPr>
        <w:t>controlling</w:t>
      </w:r>
      <w:r w:rsidR="00EE456D">
        <w:rPr>
          <w:rFonts w:ascii="Cambria" w:hAnsi="Cambria"/>
          <w:sz w:val="28"/>
          <w:szCs w:val="28"/>
          <w:lang w:val="en-GB"/>
        </w:rPr>
        <w:t xml:space="preserve"> </w:t>
      </w:r>
      <w:r w:rsidR="00CF29D7" w:rsidRPr="00344BB5">
        <w:rPr>
          <w:rFonts w:ascii="Cambria" w:hAnsi="Cambria"/>
          <w:sz w:val="28"/>
          <w:szCs w:val="28"/>
          <w:lang w:val="en-GB"/>
        </w:rPr>
        <w:t>functions</w:t>
      </w:r>
      <w:r w:rsidR="00EE456D">
        <w:rPr>
          <w:rFonts w:ascii="Cambria" w:hAnsi="Cambria"/>
          <w:sz w:val="28"/>
          <w:szCs w:val="28"/>
          <w:lang w:val="en-GB"/>
        </w:rPr>
        <w:t xml:space="preserve"> </w:t>
      </w:r>
      <w:r w:rsidR="00CF29D7" w:rsidRPr="00344BB5">
        <w:rPr>
          <w:rFonts w:ascii="Cambria" w:hAnsi="Cambria"/>
          <w:sz w:val="28"/>
          <w:szCs w:val="28"/>
          <w:lang w:val="en-GB"/>
        </w:rPr>
        <w:t>or</w:t>
      </w:r>
      <w:r w:rsidR="00EE456D">
        <w:rPr>
          <w:rFonts w:ascii="Cambria" w:hAnsi="Cambria"/>
          <w:sz w:val="28"/>
          <w:szCs w:val="28"/>
          <w:lang w:val="en-GB"/>
        </w:rPr>
        <w:t xml:space="preserve"> </w:t>
      </w:r>
      <w:r w:rsidR="00CF29D7" w:rsidRPr="00344BB5">
        <w:rPr>
          <w:rFonts w:ascii="Cambria" w:hAnsi="Cambria"/>
          <w:sz w:val="28"/>
          <w:szCs w:val="28"/>
          <w:lang w:val="en-GB"/>
        </w:rPr>
        <w:t>an</w:t>
      </w:r>
      <w:r w:rsidR="00EE456D">
        <w:rPr>
          <w:rFonts w:ascii="Cambria" w:hAnsi="Cambria"/>
          <w:sz w:val="28"/>
          <w:szCs w:val="28"/>
          <w:lang w:val="en-GB"/>
        </w:rPr>
        <w:t xml:space="preserve"> </w:t>
      </w:r>
      <w:r w:rsidR="00CF29D7" w:rsidRPr="00344BB5">
        <w:rPr>
          <w:rFonts w:ascii="Cambria" w:hAnsi="Cambria"/>
          <w:sz w:val="28"/>
          <w:szCs w:val="28"/>
          <w:lang w:val="en-GB"/>
        </w:rPr>
        <w:t>agreement</w:t>
      </w:r>
      <w:r w:rsidR="00EE456D">
        <w:rPr>
          <w:rFonts w:ascii="Cambria" w:hAnsi="Cambria"/>
          <w:sz w:val="28"/>
          <w:szCs w:val="28"/>
          <w:lang w:val="en-GB"/>
        </w:rPr>
        <w:t xml:space="preserve"> </w:t>
      </w:r>
      <w:r w:rsidR="00CF29D7" w:rsidRPr="00344BB5">
        <w:rPr>
          <w:rFonts w:ascii="Cambria" w:hAnsi="Cambria"/>
          <w:sz w:val="28"/>
          <w:szCs w:val="28"/>
          <w:lang w:val="en-GB"/>
        </w:rPr>
        <w:t>with</w:t>
      </w:r>
      <w:r w:rsidR="00EE456D">
        <w:rPr>
          <w:rFonts w:ascii="Cambria" w:hAnsi="Cambria"/>
          <w:sz w:val="28"/>
          <w:szCs w:val="28"/>
          <w:lang w:val="en-GB"/>
        </w:rPr>
        <w:t xml:space="preserve"> </w:t>
      </w:r>
      <w:r w:rsidR="00CF29D7" w:rsidRPr="00344BB5">
        <w:rPr>
          <w:rFonts w:ascii="Cambria" w:hAnsi="Cambria"/>
          <w:sz w:val="28"/>
          <w:szCs w:val="28"/>
          <w:lang w:val="en-GB"/>
        </w:rPr>
        <w:t>a</w:t>
      </w:r>
      <w:r w:rsidR="00EE456D">
        <w:rPr>
          <w:rFonts w:ascii="Cambria" w:hAnsi="Cambria"/>
          <w:sz w:val="28"/>
          <w:szCs w:val="28"/>
          <w:lang w:val="en-GB"/>
        </w:rPr>
        <w:t xml:space="preserve"> </w:t>
      </w:r>
      <w:r w:rsidR="00CF29D7" w:rsidRPr="00344BB5">
        <w:rPr>
          <w:rFonts w:ascii="Cambria" w:hAnsi="Cambria"/>
          <w:sz w:val="28"/>
          <w:szCs w:val="28"/>
          <w:lang w:val="en-GB"/>
        </w:rPr>
        <w:t>specialized</w:t>
      </w:r>
      <w:r w:rsidR="00EE456D">
        <w:rPr>
          <w:rFonts w:ascii="Cambria" w:hAnsi="Cambria"/>
          <w:sz w:val="28"/>
          <w:szCs w:val="28"/>
          <w:lang w:val="en-GB"/>
        </w:rPr>
        <w:t xml:space="preserve"> </w:t>
      </w:r>
      <w:r w:rsidR="00CF29D7"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provide</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qualified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regular</w:t>
      </w:r>
      <w:r w:rsidR="00EE456D">
        <w:rPr>
          <w:rFonts w:ascii="Cambria" w:hAnsi="Cambria"/>
          <w:sz w:val="28"/>
          <w:szCs w:val="28"/>
          <w:lang w:val="en-GB"/>
        </w:rPr>
        <w:t xml:space="preserve"> </w:t>
      </w:r>
      <w:r w:rsidRPr="00344BB5">
        <w:rPr>
          <w:rFonts w:ascii="Cambria" w:hAnsi="Cambria"/>
          <w:sz w:val="28"/>
          <w:szCs w:val="28"/>
          <w:lang w:val="en-GB"/>
        </w:rPr>
        <w:t>support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institutional</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lastRenderedPageBreak/>
        <w:t>included</w:t>
      </w:r>
      <w:r w:rsidR="00EE456D">
        <w:rPr>
          <w:rFonts w:ascii="Cambria" w:hAnsi="Cambria"/>
          <w:sz w:val="28"/>
          <w:szCs w:val="28"/>
          <w:lang w:val="en-GB"/>
        </w:rPr>
        <w:t xml:space="preserve"> </w:t>
      </w:r>
      <w:r w:rsidRPr="00344BB5">
        <w:rPr>
          <w:rFonts w:ascii="Cambria" w:hAnsi="Cambria"/>
          <w:sz w:val="28"/>
          <w:szCs w:val="28"/>
          <w:lang w:val="en-GB"/>
        </w:rPr>
        <w:t>random</w:t>
      </w:r>
      <w:r w:rsidR="00EE456D">
        <w:rPr>
          <w:rFonts w:ascii="Cambria" w:hAnsi="Cambria"/>
          <w:sz w:val="28"/>
          <w:szCs w:val="28"/>
          <w:lang w:val="en-GB"/>
        </w:rPr>
        <w:t xml:space="preserve"> </w:t>
      </w:r>
      <w:r w:rsidRPr="00344BB5">
        <w:rPr>
          <w:rFonts w:ascii="Cambria" w:hAnsi="Cambria"/>
          <w:sz w:val="28"/>
          <w:szCs w:val="28"/>
          <w:lang w:val="en-GB"/>
        </w:rPr>
        <w:t>tests,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preparation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flows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area</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would</w:t>
      </w:r>
      <w:r w:rsidR="00EE456D">
        <w:rPr>
          <w:rFonts w:ascii="Cambria" w:hAnsi="Cambria"/>
          <w:sz w:val="28"/>
          <w:szCs w:val="28"/>
          <w:lang w:val="en-GB"/>
        </w:rPr>
        <w:t xml:space="preserve"> </w:t>
      </w:r>
      <w:r w:rsidRPr="00344BB5">
        <w:rPr>
          <w:rFonts w:ascii="Cambria" w:hAnsi="Cambria"/>
          <w:sz w:val="28"/>
          <w:szCs w:val="28"/>
          <w:lang w:val="en-GB"/>
        </w:rPr>
        <w:t>consider</w:t>
      </w:r>
      <w:r w:rsidR="00EE456D">
        <w:rPr>
          <w:rFonts w:ascii="Cambria" w:hAnsi="Cambria"/>
          <w:sz w:val="28"/>
          <w:szCs w:val="28"/>
          <w:lang w:val="en-GB"/>
        </w:rPr>
        <w:t xml:space="preserve"> </w:t>
      </w:r>
      <w:r w:rsidRPr="00344BB5">
        <w:rPr>
          <w:rFonts w:ascii="Cambria" w:hAnsi="Cambria"/>
          <w:sz w:val="28"/>
          <w:szCs w:val="28"/>
          <w:lang w:val="en-GB"/>
        </w:rPr>
        <w:t>worth</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attention.</w:t>
      </w:r>
    </w:p>
    <w:p w14:paraId="5A0C15E4" w14:textId="46DE09B3" w:rsidR="00473527" w:rsidRPr="00344BB5" w:rsidRDefault="00473527" w:rsidP="00344BB5">
      <w:pPr>
        <w:pStyle w:val="BodyText22"/>
        <w:overflowPunct/>
        <w:autoSpaceDE/>
        <w:spacing w:before="120" w:line="360" w:lineRule="auto"/>
        <w:textAlignment w:val="auto"/>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confirms</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may,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exercise</w:t>
      </w:r>
      <w:r w:rsidR="00EE456D">
        <w:rPr>
          <w:rFonts w:ascii="Cambria" w:hAnsi="Cambria"/>
          <w:sz w:val="28"/>
          <w:szCs w:val="28"/>
          <w:lang w:val="en-GB"/>
        </w:rPr>
        <w:t xml:space="preserve"> </w:t>
      </w:r>
      <w:r w:rsidRPr="00344BB5">
        <w:rPr>
          <w:rFonts w:ascii="Cambria" w:hAnsi="Cambria"/>
          <w:sz w:val="28"/>
          <w:szCs w:val="28"/>
          <w:lang w:val="en-GB"/>
        </w:rPr>
        <w:t>efficient</w:t>
      </w:r>
      <w:r w:rsidR="00EE456D">
        <w:rPr>
          <w:rFonts w:ascii="Cambria" w:hAnsi="Cambria"/>
          <w:sz w:val="28"/>
          <w:szCs w:val="28"/>
          <w:lang w:val="en-GB"/>
        </w:rPr>
        <w:t xml:space="preserve"> </w:t>
      </w:r>
      <w:r w:rsidRPr="00344BB5">
        <w:rPr>
          <w:rFonts w:ascii="Cambria" w:hAnsi="Cambria"/>
          <w:sz w:val="28"/>
          <w:szCs w:val="28"/>
          <w:lang w:val="en-GB"/>
        </w:rPr>
        <w:t>further</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addition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line</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internal</w:t>
      </w:r>
      <w:r w:rsidR="00EE456D">
        <w:rPr>
          <w:rFonts w:ascii="Cambria" w:hAnsi="Cambria"/>
          <w:sz w:val="28"/>
          <w:szCs w:val="28"/>
          <w:lang w:val="en-GB"/>
        </w:rPr>
        <w:t xml:space="preserve"> </w:t>
      </w:r>
      <w:r w:rsidRPr="00344BB5">
        <w:rPr>
          <w:rFonts w:ascii="Cambria" w:hAnsi="Cambria"/>
          <w:sz w:val="28"/>
          <w:szCs w:val="28"/>
          <w:lang w:val="en-GB"/>
        </w:rPr>
        <w:t>audit</w:t>
      </w:r>
      <w:r w:rsidR="00EE456D">
        <w:rPr>
          <w:rFonts w:ascii="Cambria" w:hAnsi="Cambria"/>
          <w:sz w:val="28"/>
          <w:szCs w:val="28"/>
          <w:lang w:val="en-GB"/>
        </w:rPr>
        <w:t xml:space="preserve"> </w:t>
      </w:r>
      <w:r w:rsidRPr="00344BB5">
        <w:rPr>
          <w:rFonts w:ascii="Cambria" w:hAnsi="Cambria"/>
          <w:sz w:val="28"/>
          <w:szCs w:val="28"/>
          <w:lang w:val="en-GB"/>
        </w:rPr>
        <w:t>already</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compliance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procedures.</w:t>
      </w:r>
    </w:p>
    <w:p w14:paraId="1CB0B22F" w14:textId="77777777" w:rsidR="00554E2E" w:rsidRPr="00344BB5" w:rsidRDefault="00554E2E" w:rsidP="00344BB5">
      <w:pPr>
        <w:pStyle w:val="BodyText22"/>
        <w:overflowPunct/>
        <w:autoSpaceDE/>
        <w:spacing w:before="120" w:line="360" w:lineRule="auto"/>
        <w:textAlignment w:val="auto"/>
        <w:rPr>
          <w:rFonts w:ascii="Cambria" w:hAnsi="Cambria"/>
          <w:sz w:val="28"/>
          <w:szCs w:val="28"/>
          <w:lang w:val="en-GB"/>
        </w:rPr>
      </w:pPr>
    </w:p>
    <w:p w14:paraId="41B06D32" w14:textId="1F60197B" w:rsidR="00554E2E" w:rsidRPr="00344BB5" w:rsidRDefault="00554E2E" w:rsidP="00344BB5">
      <w:pPr>
        <w:pStyle w:val="Heading2"/>
        <w:spacing w:before="120" w:line="360" w:lineRule="auto"/>
        <w:rPr>
          <w:rFonts w:ascii="Cambria" w:hAnsi="Cambria"/>
          <w:i w:val="0"/>
          <w:iCs w:val="0"/>
          <w:sz w:val="28"/>
          <w:szCs w:val="28"/>
          <w:lang w:val="en-GB"/>
        </w:rPr>
      </w:pPr>
      <w:bookmarkStart w:id="131" w:name="__RefHeading__14242_95728751"/>
      <w:bookmarkStart w:id="132" w:name="_Toc53130128"/>
      <w:bookmarkStart w:id="133" w:name="_Toc53130303"/>
      <w:bookmarkStart w:id="134" w:name="_Toc54168169"/>
      <w:bookmarkStart w:id="135" w:name="_Toc54172145"/>
      <w:bookmarkStart w:id="136" w:name="_Toc178106431"/>
      <w:bookmarkEnd w:id="131"/>
      <w:r w:rsidRPr="00344BB5">
        <w:rPr>
          <w:rFonts w:ascii="Cambria" w:hAnsi="Cambria"/>
          <w:i w:val="0"/>
          <w:iCs w:val="0"/>
          <w:sz w:val="28"/>
          <w:szCs w:val="28"/>
          <w:lang w:val="en-GB"/>
        </w:rPr>
        <w:t>4.10</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Information</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flow</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System</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from</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and</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to</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the</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Supervisory</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Board</w:t>
      </w:r>
      <w:bookmarkEnd w:id="132"/>
      <w:bookmarkEnd w:id="133"/>
      <w:bookmarkEnd w:id="134"/>
      <w:bookmarkEnd w:id="135"/>
      <w:bookmarkEnd w:id="136"/>
    </w:p>
    <w:p w14:paraId="2859F2E1" w14:textId="76096776" w:rsidR="00554E2E" w:rsidRPr="00344BB5" w:rsidRDefault="00554E2E" w:rsidP="00344BB5">
      <w:pPr>
        <w:spacing w:before="120" w:line="360" w:lineRule="auto"/>
        <w:jc w:val="both"/>
        <w:rPr>
          <w:rFonts w:ascii="Cambria" w:hAnsi="Cambria"/>
          <w:b/>
          <w:i/>
          <w:iCs/>
          <w:sz w:val="28"/>
          <w:szCs w:val="28"/>
          <w:lang w:val="en-GB"/>
        </w:rPr>
      </w:pPr>
      <w:r w:rsidRPr="00344BB5">
        <w:rPr>
          <w:rFonts w:ascii="Cambria" w:hAnsi="Cambria"/>
          <w:b/>
          <w:i/>
          <w:iCs/>
          <w:sz w:val="28"/>
          <w:szCs w:val="28"/>
          <w:lang w:val="en-GB"/>
        </w:rPr>
        <w:t>Information</w:t>
      </w:r>
      <w:r w:rsidR="00EE456D">
        <w:rPr>
          <w:rFonts w:ascii="Cambria" w:hAnsi="Cambria"/>
          <w:b/>
          <w:i/>
          <w:iCs/>
          <w:sz w:val="28"/>
          <w:szCs w:val="28"/>
          <w:lang w:val="en-GB"/>
        </w:rPr>
        <w:t xml:space="preserve"> </w:t>
      </w:r>
      <w:r w:rsidRPr="00344BB5">
        <w:rPr>
          <w:rFonts w:ascii="Cambria" w:hAnsi="Cambria"/>
          <w:b/>
          <w:i/>
          <w:iCs/>
          <w:sz w:val="28"/>
          <w:szCs w:val="28"/>
          <w:lang w:val="en-GB"/>
        </w:rPr>
        <w:t>flow</w:t>
      </w:r>
      <w:r w:rsidR="00EE456D">
        <w:rPr>
          <w:rFonts w:ascii="Cambria" w:hAnsi="Cambria"/>
          <w:b/>
          <w:i/>
          <w:iCs/>
          <w:sz w:val="28"/>
          <w:szCs w:val="28"/>
          <w:lang w:val="en-GB"/>
        </w:rPr>
        <w:t xml:space="preserve"> </w:t>
      </w:r>
      <w:r w:rsidRPr="00344BB5">
        <w:rPr>
          <w:rFonts w:ascii="Cambria" w:hAnsi="Cambria"/>
          <w:b/>
          <w:i/>
          <w:iCs/>
          <w:sz w:val="28"/>
          <w:szCs w:val="28"/>
          <w:lang w:val="en-GB"/>
        </w:rPr>
        <w:t>from</w:t>
      </w:r>
      <w:r w:rsidR="00EE456D">
        <w:rPr>
          <w:rFonts w:ascii="Cambria" w:hAnsi="Cambria"/>
          <w:b/>
          <w:i/>
          <w:iCs/>
          <w:sz w:val="28"/>
          <w:szCs w:val="28"/>
          <w:lang w:val="en-GB"/>
        </w:rPr>
        <w:t xml:space="preserve"> </w:t>
      </w:r>
      <w:r w:rsidRPr="00344BB5">
        <w:rPr>
          <w:rFonts w:ascii="Cambria" w:hAnsi="Cambria"/>
          <w:b/>
          <w:i/>
          <w:iCs/>
          <w:sz w:val="28"/>
          <w:szCs w:val="28"/>
          <w:lang w:val="en-GB"/>
        </w:rPr>
        <w:t>the</w:t>
      </w:r>
      <w:r w:rsidR="00EE456D">
        <w:rPr>
          <w:rFonts w:ascii="Cambria" w:hAnsi="Cambria"/>
          <w:b/>
          <w:i/>
          <w:iCs/>
          <w:sz w:val="28"/>
          <w:szCs w:val="28"/>
          <w:lang w:val="en-GB"/>
        </w:rPr>
        <w:t xml:space="preserve"> </w:t>
      </w:r>
      <w:r w:rsidRPr="00344BB5">
        <w:rPr>
          <w:rFonts w:ascii="Cambria" w:hAnsi="Cambria"/>
          <w:b/>
          <w:i/>
          <w:iCs/>
          <w:sz w:val="28"/>
          <w:szCs w:val="28"/>
          <w:lang w:val="en-GB"/>
        </w:rPr>
        <w:t>Supervisory</w:t>
      </w:r>
      <w:r w:rsidR="00EE456D">
        <w:rPr>
          <w:rFonts w:ascii="Cambria" w:hAnsi="Cambria"/>
          <w:b/>
          <w:i/>
          <w:iCs/>
          <w:sz w:val="28"/>
          <w:szCs w:val="28"/>
          <w:lang w:val="en-GB"/>
        </w:rPr>
        <w:t xml:space="preserve"> </w:t>
      </w:r>
      <w:r w:rsidRPr="00344BB5">
        <w:rPr>
          <w:rFonts w:ascii="Cambria" w:hAnsi="Cambria"/>
          <w:b/>
          <w:i/>
          <w:iCs/>
          <w:sz w:val="28"/>
          <w:szCs w:val="28"/>
          <w:lang w:val="en-GB"/>
        </w:rPr>
        <w:t>Board</w:t>
      </w:r>
      <w:r w:rsidR="00EE456D">
        <w:rPr>
          <w:rFonts w:ascii="Cambria" w:hAnsi="Cambria"/>
          <w:b/>
          <w:i/>
          <w:iCs/>
          <w:sz w:val="28"/>
          <w:szCs w:val="28"/>
          <w:lang w:val="en-GB"/>
        </w:rPr>
        <w:t xml:space="preserve"> </w:t>
      </w:r>
      <w:r w:rsidRPr="00344BB5">
        <w:rPr>
          <w:rFonts w:ascii="Cambria" w:hAnsi="Cambria"/>
          <w:b/>
          <w:i/>
          <w:iCs/>
          <w:sz w:val="28"/>
          <w:szCs w:val="28"/>
          <w:lang w:val="en-GB"/>
        </w:rPr>
        <w:t>to</w:t>
      </w:r>
      <w:r w:rsidR="00EE456D">
        <w:rPr>
          <w:rFonts w:ascii="Cambria" w:hAnsi="Cambria"/>
          <w:b/>
          <w:i/>
          <w:iCs/>
          <w:sz w:val="28"/>
          <w:szCs w:val="28"/>
          <w:lang w:val="en-GB"/>
        </w:rPr>
        <w:t xml:space="preserve"> </w:t>
      </w:r>
      <w:r w:rsidRPr="00344BB5">
        <w:rPr>
          <w:rFonts w:ascii="Cambria" w:hAnsi="Cambria"/>
          <w:b/>
          <w:i/>
          <w:iCs/>
          <w:sz w:val="28"/>
          <w:szCs w:val="28"/>
          <w:lang w:val="en-GB"/>
        </w:rPr>
        <w:t>the</w:t>
      </w:r>
      <w:r w:rsidR="00EE456D">
        <w:rPr>
          <w:rFonts w:ascii="Cambria" w:hAnsi="Cambria"/>
          <w:b/>
          <w:i/>
          <w:iCs/>
          <w:sz w:val="28"/>
          <w:szCs w:val="28"/>
          <w:lang w:val="en-GB"/>
        </w:rPr>
        <w:t xml:space="preserve"> </w:t>
      </w:r>
      <w:r w:rsidRPr="00344BB5">
        <w:rPr>
          <w:rFonts w:ascii="Cambria" w:hAnsi="Cambria"/>
          <w:b/>
          <w:i/>
          <w:iCs/>
          <w:sz w:val="28"/>
          <w:szCs w:val="28"/>
          <w:lang w:val="en-GB"/>
        </w:rPr>
        <w:t>corporate</w:t>
      </w:r>
      <w:r w:rsidR="00EE456D">
        <w:rPr>
          <w:rFonts w:ascii="Cambria" w:hAnsi="Cambria"/>
          <w:b/>
          <w:i/>
          <w:iCs/>
          <w:sz w:val="28"/>
          <w:szCs w:val="28"/>
          <w:lang w:val="en-GB"/>
        </w:rPr>
        <w:t xml:space="preserve"> </w:t>
      </w:r>
      <w:r w:rsidRPr="00344BB5">
        <w:rPr>
          <w:rFonts w:ascii="Cambria" w:hAnsi="Cambria"/>
          <w:b/>
          <w:i/>
          <w:iCs/>
          <w:sz w:val="28"/>
          <w:szCs w:val="28"/>
          <w:lang w:val="en-GB"/>
        </w:rPr>
        <w:t>bodies</w:t>
      </w:r>
    </w:p>
    <w:p w14:paraId="1DC761CE" w14:textId="6870E079"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provide</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performed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Managing</w:t>
      </w:r>
      <w:r w:rsidR="00EE456D">
        <w:rPr>
          <w:rFonts w:ascii="Cambria" w:hAnsi="Cambria"/>
          <w:sz w:val="28"/>
          <w:szCs w:val="28"/>
          <w:lang w:val="en-GB"/>
        </w:rPr>
        <w:t xml:space="preserve"> </w:t>
      </w:r>
      <w:r w:rsidRPr="00344BB5">
        <w:rPr>
          <w:rFonts w:ascii="Cambria" w:hAnsi="Cambria"/>
          <w:sz w:val="28"/>
          <w:szCs w:val="28"/>
          <w:lang w:val="en-GB"/>
        </w:rPr>
        <w:t>Director</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continuative</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Directors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Statutory</w:t>
      </w:r>
      <w:r w:rsidR="00EE456D">
        <w:rPr>
          <w:rFonts w:ascii="Cambria" w:hAnsi="Cambria"/>
          <w:sz w:val="28"/>
          <w:szCs w:val="28"/>
          <w:lang w:val="en-GB"/>
        </w:rPr>
        <w:t xml:space="preserve"> </w:t>
      </w:r>
      <w:r w:rsidRPr="00344BB5">
        <w:rPr>
          <w:rFonts w:ascii="Cambria" w:hAnsi="Cambria"/>
          <w:sz w:val="28"/>
          <w:szCs w:val="28"/>
          <w:lang w:val="en-GB"/>
        </w:rPr>
        <w:t>Auditors</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periodical</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(six-month/annual),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anytime</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deemed</w:t>
      </w:r>
      <w:r w:rsidR="00EE456D">
        <w:rPr>
          <w:rFonts w:ascii="Cambria" w:hAnsi="Cambria"/>
          <w:sz w:val="28"/>
          <w:szCs w:val="28"/>
          <w:lang w:val="en-GB"/>
        </w:rPr>
        <w:t xml:space="preserve"> </w:t>
      </w:r>
      <w:r w:rsidRPr="00344BB5">
        <w:rPr>
          <w:rFonts w:ascii="Cambria" w:hAnsi="Cambria"/>
          <w:sz w:val="28"/>
          <w:szCs w:val="28"/>
          <w:lang w:val="en-GB"/>
        </w:rPr>
        <w:t>necessary</w:t>
      </w:r>
      <w:r w:rsidR="00EE456D">
        <w:rPr>
          <w:rFonts w:ascii="Cambria" w:hAnsi="Cambria"/>
          <w:sz w:val="28"/>
          <w:szCs w:val="28"/>
          <w:lang w:val="en-GB"/>
        </w:rPr>
        <w:t xml:space="preserve"> </w:t>
      </w:r>
      <w:r w:rsidRPr="00344BB5">
        <w:rPr>
          <w:rFonts w:ascii="Cambria" w:hAnsi="Cambria"/>
          <w:sz w:val="28"/>
          <w:szCs w:val="28"/>
          <w:lang w:val="en-GB"/>
        </w:rPr>
        <w:t>and/or</w:t>
      </w:r>
      <w:r w:rsidR="00EE456D">
        <w:rPr>
          <w:rFonts w:ascii="Cambria" w:hAnsi="Cambria"/>
          <w:sz w:val="28"/>
          <w:szCs w:val="28"/>
          <w:lang w:val="en-GB"/>
        </w:rPr>
        <w:t xml:space="preserve"> </w:t>
      </w:r>
      <w:r w:rsidRPr="00344BB5">
        <w:rPr>
          <w:rFonts w:ascii="Cambria" w:hAnsi="Cambria"/>
          <w:sz w:val="28"/>
          <w:szCs w:val="28"/>
          <w:lang w:val="en-GB"/>
        </w:rPr>
        <w:t>opportune.</w:t>
      </w:r>
    </w:p>
    <w:p w14:paraId="04FFDAEE" w14:textId="3290FEF4"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present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documents:</w:t>
      </w:r>
    </w:p>
    <w:p w14:paraId="667E8DB0" w14:textId="4D683BE7" w:rsidR="00554E2E" w:rsidRPr="00344BB5" w:rsidRDefault="00554E2E" w:rsidP="00344BB5">
      <w:pPr>
        <w:numPr>
          <w:ilvl w:val="0"/>
          <w:numId w:val="11"/>
        </w:numPr>
        <w:spacing w:before="120" w:line="360" w:lineRule="auto"/>
        <w:jc w:val="both"/>
        <w:rPr>
          <w:rFonts w:ascii="Cambria" w:hAnsi="Cambria"/>
          <w:sz w:val="28"/>
          <w:szCs w:val="28"/>
          <w:lang w:val="en-GB"/>
        </w:rPr>
      </w:pPr>
      <w:r w:rsidRPr="00344BB5">
        <w:rPr>
          <w:rFonts w:ascii="Cambria" w:hAnsi="Cambria"/>
          <w:sz w:val="28"/>
          <w:szCs w:val="28"/>
          <w:lang w:val="en-GB"/>
        </w:rPr>
        <w:t>every</w:t>
      </w:r>
      <w:r w:rsidR="00EE456D">
        <w:rPr>
          <w:rFonts w:ascii="Cambria" w:hAnsi="Cambria"/>
          <w:sz w:val="28"/>
          <w:szCs w:val="28"/>
          <w:lang w:val="en-GB"/>
        </w:rPr>
        <w:t xml:space="preserve"> </w:t>
      </w:r>
      <w:r w:rsidRPr="00344BB5">
        <w:rPr>
          <w:rFonts w:ascii="Cambria" w:hAnsi="Cambria"/>
          <w:sz w:val="28"/>
          <w:szCs w:val="28"/>
          <w:lang w:val="en-GB"/>
        </w:rPr>
        <w:t>six</w:t>
      </w:r>
      <w:r w:rsidR="00EE456D">
        <w:rPr>
          <w:rFonts w:ascii="Cambria" w:hAnsi="Cambria"/>
          <w:sz w:val="28"/>
          <w:szCs w:val="28"/>
          <w:lang w:val="en-GB"/>
        </w:rPr>
        <w:t xml:space="preserve"> </w:t>
      </w:r>
      <w:r w:rsidRPr="00344BB5">
        <w:rPr>
          <w:rFonts w:ascii="Cambria" w:hAnsi="Cambria"/>
          <w:sz w:val="28"/>
          <w:szCs w:val="28"/>
          <w:lang w:val="en-GB"/>
        </w:rPr>
        <w:t>months,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summarizing</w:t>
      </w:r>
      <w:r w:rsidR="00EE456D">
        <w:rPr>
          <w:rFonts w:ascii="Cambria" w:hAnsi="Cambria"/>
          <w:sz w:val="28"/>
          <w:szCs w:val="28"/>
          <w:lang w:val="en-GB"/>
        </w:rPr>
        <w:t xml:space="preserve"> </w:t>
      </w:r>
      <w:r w:rsidRPr="00344BB5">
        <w:rPr>
          <w:rFonts w:ascii="Cambria" w:hAnsi="Cambria"/>
          <w:sz w:val="28"/>
          <w:szCs w:val="28"/>
          <w:lang w:val="en-GB"/>
        </w:rPr>
        <w:t>report</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object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performed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their</w:t>
      </w:r>
      <w:r w:rsidR="00EE456D">
        <w:rPr>
          <w:rFonts w:ascii="Cambria" w:hAnsi="Cambria"/>
          <w:sz w:val="28"/>
          <w:szCs w:val="28"/>
          <w:lang w:val="en-GB"/>
        </w:rPr>
        <w:t xml:space="preserve"> </w:t>
      </w:r>
      <w:r w:rsidRPr="00344BB5">
        <w:rPr>
          <w:rFonts w:ascii="Cambria" w:hAnsi="Cambria"/>
          <w:sz w:val="28"/>
          <w:szCs w:val="28"/>
          <w:lang w:val="en-GB"/>
        </w:rPr>
        <w:t>whole,</w:t>
      </w:r>
      <w:r w:rsidR="00EE456D">
        <w:rPr>
          <w:rFonts w:ascii="Cambria" w:hAnsi="Cambria"/>
          <w:sz w:val="28"/>
          <w:szCs w:val="28"/>
          <w:lang w:val="en-GB"/>
        </w:rPr>
        <w:t xml:space="preserve"> </w:t>
      </w:r>
      <w:r w:rsidRPr="00344BB5">
        <w:rPr>
          <w:rFonts w:ascii="Cambria" w:hAnsi="Cambria"/>
          <w:sz w:val="28"/>
          <w:szCs w:val="28"/>
          <w:lang w:val="en-GB"/>
        </w:rPr>
        <w:t>highlighting</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results,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critical</w:t>
      </w:r>
      <w:r w:rsidR="00EE456D">
        <w:rPr>
          <w:rFonts w:ascii="Cambria" w:hAnsi="Cambria"/>
          <w:sz w:val="28"/>
          <w:szCs w:val="28"/>
          <w:lang w:val="en-GB"/>
        </w:rPr>
        <w:t xml:space="preserve"> </w:t>
      </w:r>
      <w:r w:rsidRPr="00344BB5">
        <w:rPr>
          <w:rFonts w:ascii="Cambria" w:hAnsi="Cambria"/>
          <w:sz w:val="28"/>
          <w:szCs w:val="28"/>
          <w:lang w:val="en-GB"/>
        </w:rPr>
        <w:t>matters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deficiencies</w:t>
      </w:r>
      <w:r w:rsidR="00EE456D">
        <w:rPr>
          <w:rFonts w:ascii="Cambria" w:hAnsi="Cambria"/>
          <w:sz w:val="28"/>
          <w:szCs w:val="28"/>
          <w:lang w:val="en-GB"/>
        </w:rPr>
        <w:t xml:space="preserve"> </w:t>
      </w:r>
      <w:r w:rsidRPr="00344BB5">
        <w:rPr>
          <w:rFonts w:ascii="Cambria" w:hAnsi="Cambria"/>
          <w:sz w:val="28"/>
          <w:szCs w:val="28"/>
          <w:lang w:val="en-GB"/>
        </w:rPr>
        <w:t>detected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processes,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necessary</w:t>
      </w:r>
      <w:r w:rsidR="00EE456D">
        <w:rPr>
          <w:rFonts w:ascii="Cambria" w:hAnsi="Cambria"/>
          <w:sz w:val="28"/>
          <w:szCs w:val="28"/>
          <w:lang w:val="en-GB"/>
        </w:rPr>
        <w:t xml:space="preserve"> </w:t>
      </w:r>
      <w:r w:rsidRPr="00344BB5">
        <w:rPr>
          <w:rFonts w:ascii="Cambria" w:hAnsi="Cambria"/>
          <w:sz w:val="28"/>
          <w:szCs w:val="28"/>
          <w:lang w:val="en-GB"/>
        </w:rPr>
        <w:t>and/or</w:t>
      </w:r>
      <w:r w:rsidR="00EE456D">
        <w:rPr>
          <w:rFonts w:ascii="Cambria" w:hAnsi="Cambria"/>
          <w:sz w:val="28"/>
          <w:szCs w:val="28"/>
          <w:lang w:val="en-GB"/>
        </w:rPr>
        <w:t xml:space="preserve"> </w:t>
      </w:r>
      <w:r w:rsidRPr="00344BB5">
        <w:rPr>
          <w:rFonts w:ascii="Cambria" w:hAnsi="Cambria"/>
          <w:sz w:val="28"/>
          <w:szCs w:val="28"/>
          <w:lang w:val="en-GB"/>
        </w:rPr>
        <w:t>opportune</w:t>
      </w:r>
      <w:r w:rsidR="00EE456D">
        <w:rPr>
          <w:rFonts w:ascii="Cambria" w:hAnsi="Cambria"/>
          <w:sz w:val="28"/>
          <w:szCs w:val="28"/>
          <w:lang w:val="en-GB"/>
        </w:rPr>
        <w:t xml:space="preserve"> </w:t>
      </w:r>
      <w:r w:rsidRPr="00344BB5">
        <w:rPr>
          <w:rFonts w:ascii="Cambria" w:hAnsi="Cambria"/>
          <w:sz w:val="28"/>
          <w:szCs w:val="28"/>
          <w:lang w:val="en-GB"/>
        </w:rPr>
        <w:t>corrective</w:t>
      </w:r>
      <w:r w:rsidR="00EE456D">
        <w:rPr>
          <w:rFonts w:ascii="Cambria" w:hAnsi="Cambria"/>
          <w:sz w:val="28"/>
          <w:szCs w:val="28"/>
          <w:lang w:val="en-GB"/>
        </w:rPr>
        <w:t xml:space="preserve"> </w:t>
      </w:r>
      <w:r w:rsidRPr="00344BB5">
        <w:rPr>
          <w:rFonts w:ascii="Cambria" w:hAnsi="Cambria"/>
          <w:sz w:val="28"/>
          <w:szCs w:val="28"/>
          <w:lang w:val="en-GB"/>
        </w:rPr>
        <w:t>measures</w:t>
      </w:r>
      <w:r w:rsidR="00EE456D">
        <w:rPr>
          <w:rFonts w:ascii="Cambria" w:hAnsi="Cambria"/>
          <w:sz w:val="28"/>
          <w:szCs w:val="28"/>
          <w:lang w:val="en-GB"/>
        </w:rPr>
        <w:t xml:space="preserve"> </w:t>
      </w:r>
      <w:r w:rsidRPr="00344BB5">
        <w:rPr>
          <w:rFonts w:ascii="Cambria" w:hAnsi="Cambria"/>
          <w:sz w:val="28"/>
          <w:szCs w:val="28"/>
          <w:lang w:val="en-GB"/>
        </w:rPr>
        <w:t>undertaken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update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status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measures;</w:t>
      </w:r>
    </w:p>
    <w:p w14:paraId="200E7FBE" w14:textId="68175F7F" w:rsidR="00554E2E" w:rsidRPr="00344BB5" w:rsidRDefault="00554E2E" w:rsidP="00344BB5">
      <w:pPr>
        <w:numPr>
          <w:ilvl w:val="0"/>
          <w:numId w:val="11"/>
        </w:numPr>
        <w:spacing w:before="120" w:line="360" w:lineRule="auto"/>
        <w:jc w:val="both"/>
        <w:rPr>
          <w:rFonts w:ascii="Cambria" w:hAnsi="Cambria"/>
          <w:sz w:val="28"/>
          <w:szCs w:val="28"/>
          <w:lang w:val="en-GB"/>
        </w:rPr>
      </w:pPr>
      <w:r w:rsidRPr="00344BB5">
        <w:rPr>
          <w:rFonts w:ascii="Cambria" w:hAnsi="Cambria"/>
          <w:sz w:val="28"/>
          <w:szCs w:val="28"/>
          <w:lang w:val="en-GB"/>
        </w:rPr>
        <w:lastRenderedPageBreak/>
        <w:t>on</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annual</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report</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object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results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performed,</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critical</w:t>
      </w:r>
      <w:r w:rsidR="00EE456D">
        <w:rPr>
          <w:rFonts w:ascii="Cambria" w:hAnsi="Cambria"/>
          <w:sz w:val="28"/>
          <w:szCs w:val="28"/>
          <w:lang w:val="en-GB"/>
        </w:rPr>
        <w:t xml:space="preserve"> </w:t>
      </w:r>
      <w:r w:rsidRPr="00344BB5">
        <w:rPr>
          <w:rFonts w:ascii="Cambria" w:hAnsi="Cambria"/>
          <w:sz w:val="28"/>
          <w:szCs w:val="28"/>
          <w:lang w:val="en-GB"/>
        </w:rPr>
        <w:t>matter</w:t>
      </w:r>
      <w:r w:rsidR="00EE456D">
        <w:rPr>
          <w:rFonts w:ascii="Cambria" w:hAnsi="Cambria"/>
          <w:sz w:val="28"/>
          <w:szCs w:val="28"/>
          <w:lang w:val="en-GB"/>
        </w:rPr>
        <w:t xml:space="preserve"> </w:t>
      </w:r>
      <w:r w:rsidRPr="00344BB5">
        <w:rPr>
          <w:rFonts w:ascii="Cambria" w:hAnsi="Cambria"/>
          <w:sz w:val="28"/>
          <w:szCs w:val="28"/>
          <w:lang w:val="en-GB"/>
        </w:rPr>
        <w:t>detected,</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need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update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status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correcting</w:t>
      </w:r>
      <w:r w:rsidR="00EE456D">
        <w:rPr>
          <w:rFonts w:ascii="Cambria" w:hAnsi="Cambria"/>
          <w:sz w:val="28"/>
          <w:szCs w:val="28"/>
          <w:lang w:val="en-GB"/>
        </w:rPr>
        <w:t xml:space="preserve"> </w:t>
      </w:r>
      <w:r w:rsidRPr="00344BB5">
        <w:rPr>
          <w:rFonts w:ascii="Cambria" w:hAnsi="Cambria"/>
          <w:sz w:val="28"/>
          <w:szCs w:val="28"/>
          <w:lang w:val="en-GB"/>
        </w:rPr>
        <w:t>measures</w:t>
      </w:r>
      <w:r w:rsidR="00EE456D">
        <w:rPr>
          <w:rFonts w:ascii="Cambria" w:hAnsi="Cambria"/>
          <w:sz w:val="28"/>
          <w:szCs w:val="28"/>
          <w:lang w:val="en-GB"/>
        </w:rPr>
        <w:t xml:space="preserve"> </w:t>
      </w:r>
      <w:r w:rsidRPr="00344BB5">
        <w:rPr>
          <w:rFonts w:ascii="Cambria" w:hAnsi="Cambria"/>
          <w:sz w:val="28"/>
          <w:szCs w:val="28"/>
          <w:lang w:val="en-GB"/>
        </w:rPr>
        <w:t>undertaken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work</w:t>
      </w:r>
      <w:r w:rsidR="00EE456D">
        <w:rPr>
          <w:rFonts w:ascii="Cambria" w:hAnsi="Cambria"/>
          <w:sz w:val="28"/>
          <w:szCs w:val="28"/>
          <w:lang w:val="en-GB"/>
        </w:rPr>
        <w:t xml:space="preserve"> </w:t>
      </w:r>
      <w:r w:rsidRPr="00344BB5">
        <w:rPr>
          <w:rFonts w:ascii="Cambria" w:hAnsi="Cambria"/>
          <w:sz w:val="28"/>
          <w:szCs w:val="28"/>
          <w:lang w:val="en-GB"/>
        </w:rPr>
        <w:t>plan</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period</w:t>
      </w:r>
      <w:r w:rsidR="00EE456D">
        <w:rPr>
          <w:rFonts w:ascii="Cambria" w:hAnsi="Cambria"/>
          <w:sz w:val="28"/>
          <w:szCs w:val="28"/>
          <w:lang w:val="en-GB"/>
        </w:rPr>
        <w:t xml:space="preserve"> </w:t>
      </w:r>
      <w:r w:rsidRPr="00344BB5">
        <w:rPr>
          <w:rFonts w:ascii="Cambria" w:hAnsi="Cambria"/>
          <w:sz w:val="28"/>
          <w:szCs w:val="28"/>
          <w:lang w:val="en-GB"/>
        </w:rPr>
        <w:t>(audit</w:t>
      </w:r>
      <w:r w:rsidR="00EE456D">
        <w:rPr>
          <w:rFonts w:ascii="Cambria" w:hAnsi="Cambria"/>
          <w:sz w:val="28"/>
          <w:szCs w:val="28"/>
          <w:lang w:val="en-GB"/>
        </w:rPr>
        <w:t xml:space="preserve"> </w:t>
      </w:r>
      <w:r w:rsidRPr="00344BB5">
        <w:rPr>
          <w:rFonts w:ascii="Cambria" w:hAnsi="Cambria"/>
          <w:sz w:val="28"/>
          <w:szCs w:val="28"/>
          <w:lang w:val="en-GB"/>
        </w:rPr>
        <w:t>plan).</w:t>
      </w:r>
    </w:p>
    <w:p w14:paraId="67475797" w14:textId="77777777" w:rsidR="00554E2E" w:rsidRPr="00344BB5" w:rsidRDefault="00554E2E" w:rsidP="00344BB5">
      <w:pPr>
        <w:spacing w:before="120" w:line="360" w:lineRule="auto"/>
        <w:jc w:val="both"/>
        <w:rPr>
          <w:rFonts w:ascii="Cambria" w:hAnsi="Cambria"/>
          <w:sz w:val="28"/>
          <w:szCs w:val="28"/>
          <w:lang w:val="en-GB"/>
        </w:rPr>
      </w:pPr>
    </w:p>
    <w:p w14:paraId="36F82535" w14:textId="21E96EBF" w:rsidR="00554E2E" w:rsidRPr="00344BB5" w:rsidRDefault="00554E2E" w:rsidP="00344BB5">
      <w:pPr>
        <w:spacing w:before="120" w:line="360" w:lineRule="auto"/>
        <w:jc w:val="both"/>
        <w:rPr>
          <w:rFonts w:ascii="Cambria" w:hAnsi="Cambria"/>
          <w:b/>
          <w:i/>
          <w:iCs/>
          <w:sz w:val="28"/>
          <w:szCs w:val="28"/>
          <w:lang w:val="en-GB"/>
        </w:rPr>
      </w:pPr>
      <w:r w:rsidRPr="00344BB5">
        <w:rPr>
          <w:rFonts w:ascii="Cambria" w:hAnsi="Cambria"/>
          <w:b/>
          <w:i/>
          <w:iCs/>
          <w:sz w:val="28"/>
          <w:szCs w:val="28"/>
          <w:lang w:val="en-GB"/>
        </w:rPr>
        <w:t>Information</w:t>
      </w:r>
      <w:r w:rsidR="00EE456D">
        <w:rPr>
          <w:rFonts w:ascii="Cambria" w:hAnsi="Cambria"/>
          <w:b/>
          <w:i/>
          <w:iCs/>
          <w:sz w:val="28"/>
          <w:szCs w:val="28"/>
          <w:lang w:val="en-GB"/>
        </w:rPr>
        <w:t xml:space="preserve"> </w:t>
      </w:r>
      <w:r w:rsidRPr="00344BB5">
        <w:rPr>
          <w:rFonts w:ascii="Cambria" w:hAnsi="Cambria"/>
          <w:b/>
          <w:i/>
          <w:iCs/>
          <w:sz w:val="28"/>
          <w:szCs w:val="28"/>
          <w:lang w:val="en-GB"/>
        </w:rPr>
        <w:t>flow</w:t>
      </w:r>
      <w:r w:rsidR="00EE456D">
        <w:rPr>
          <w:rFonts w:ascii="Cambria" w:hAnsi="Cambria"/>
          <w:b/>
          <w:i/>
          <w:iCs/>
          <w:sz w:val="28"/>
          <w:szCs w:val="28"/>
          <w:lang w:val="en-GB"/>
        </w:rPr>
        <w:t xml:space="preserve"> </w:t>
      </w:r>
      <w:r w:rsidRPr="00344BB5">
        <w:rPr>
          <w:rFonts w:ascii="Cambria" w:hAnsi="Cambria"/>
          <w:b/>
          <w:i/>
          <w:iCs/>
          <w:sz w:val="28"/>
          <w:szCs w:val="28"/>
          <w:lang w:val="en-GB"/>
        </w:rPr>
        <w:t>to</w:t>
      </w:r>
      <w:r w:rsidR="00EE456D">
        <w:rPr>
          <w:rFonts w:ascii="Cambria" w:hAnsi="Cambria"/>
          <w:b/>
          <w:i/>
          <w:iCs/>
          <w:sz w:val="28"/>
          <w:szCs w:val="28"/>
          <w:lang w:val="en-GB"/>
        </w:rPr>
        <w:t xml:space="preserve"> </w:t>
      </w:r>
      <w:r w:rsidRPr="00344BB5">
        <w:rPr>
          <w:rFonts w:ascii="Cambria" w:hAnsi="Cambria"/>
          <w:b/>
          <w:i/>
          <w:iCs/>
          <w:sz w:val="28"/>
          <w:szCs w:val="28"/>
          <w:lang w:val="en-GB"/>
        </w:rPr>
        <w:t>the</w:t>
      </w:r>
      <w:r w:rsidR="00EE456D">
        <w:rPr>
          <w:rFonts w:ascii="Cambria" w:hAnsi="Cambria"/>
          <w:b/>
          <w:i/>
          <w:iCs/>
          <w:sz w:val="28"/>
          <w:szCs w:val="28"/>
          <w:lang w:val="en-GB"/>
        </w:rPr>
        <w:t xml:space="preserve"> </w:t>
      </w:r>
      <w:r w:rsidRPr="00344BB5">
        <w:rPr>
          <w:rFonts w:ascii="Cambria" w:hAnsi="Cambria"/>
          <w:b/>
          <w:i/>
          <w:iCs/>
          <w:sz w:val="28"/>
          <w:szCs w:val="28"/>
          <w:lang w:val="en-GB"/>
        </w:rPr>
        <w:t>Supervisory</w:t>
      </w:r>
      <w:r w:rsidR="00EE456D">
        <w:rPr>
          <w:rFonts w:ascii="Cambria" w:hAnsi="Cambria"/>
          <w:b/>
          <w:i/>
          <w:iCs/>
          <w:sz w:val="28"/>
          <w:szCs w:val="28"/>
          <w:lang w:val="en-GB"/>
        </w:rPr>
        <w:t xml:space="preserve"> </w:t>
      </w:r>
      <w:r w:rsidRPr="00344BB5">
        <w:rPr>
          <w:rFonts w:ascii="Cambria" w:hAnsi="Cambria"/>
          <w:b/>
          <w:i/>
          <w:iCs/>
          <w:sz w:val="28"/>
          <w:szCs w:val="28"/>
          <w:lang w:val="en-GB"/>
        </w:rPr>
        <w:t>Board</w:t>
      </w:r>
    </w:p>
    <w:p w14:paraId="68B82490" w14:textId="23B781B5"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w:t>
      </w:r>
      <w:r w:rsidR="00EE456D">
        <w:rPr>
          <w:rFonts w:ascii="Cambria" w:hAnsi="Cambria"/>
          <w:sz w:val="28"/>
          <w:szCs w:val="28"/>
          <w:lang w:val="en-GB"/>
        </w:rPr>
        <w:t xml:space="preserve"> </w:t>
      </w:r>
      <w:r w:rsidRPr="00344BB5">
        <w:rPr>
          <w:rFonts w:ascii="Cambria" w:hAnsi="Cambria"/>
          <w:sz w:val="28"/>
          <w:szCs w:val="28"/>
          <w:lang w:val="en-GB"/>
        </w:rPr>
        <w:t>paragraph</w:t>
      </w:r>
      <w:r w:rsidR="00EE456D">
        <w:rPr>
          <w:rFonts w:ascii="Cambria" w:hAnsi="Cambria"/>
          <w:sz w:val="28"/>
          <w:szCs w:val="28"/>
          <w:lang w:val="en-GB"/>
        </w:rPr>
        <w:t xml:space="preserve"> </w:t>
      </w:r>
      <w:r w:rsidRPr="00344BB5">
        <w:rPr>
          <w:rFonts w:ascii="Cambria" w:hAnsi="Cambria"/>
          <w:sz w:val="28"/>
          <w:szCs w:val="28"/>
          <w:lang w:val="en-GB"/>
        </w:rPr>
        <w:t>2,</w:t>
      </w:r>
      <w:r w:rsidR="00EE456D">
        <w:rPr>
          <w:rFonts w:ascii="Cambria" w:hAnsi="Cambria"/>
          <w:sz w:val="28"/>
          <w:szCs w:val="28"/>
          <w:lang w:val="en-GB"/>
        </w:rPr>
        <w:t xml:space="preserve"> </w:t>
      </w:r>
      <w:r w:rsidRPr="00344BB5">
        <w:rPr>
          <w:rFonts w:ascii="Cambria" w:hAnsi="Cambria"/>
          <w:sz w:val="28"/>
          <w:szCs w:val="28"/>
          <w:lang w:val="en-GB"/>
        </w:rPr>
        <w:t>letter</w:t>
      </w:r>
      <w:r w:rsidR="00EE456D">
        <w:rPr>
          <w:rFonts w:ascii="Cambria" w:hAnsi="Cambria"/>
          <w:sz w:val="28"/>
          <w:szCs w:val="28"/>
          <w:lang w:val="en-GB"/>
        </w:rPr>
        <w:t xml:space="preserve"> </w:t>
      </w:r>
      <w:r w:rsidRPr="00344BB5">
        <w:rPr>
          <w:rFonts w:ascii="Cambria" w:hAnsi="Cambria"/>
          <w:sz w:val="28"/>
          <w:szCs w:val="28"/>
          <w:lang w:val="en-GB"/>
        </w:rPr>
        <w:t>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r w:rsidRPr="00344BB5">
        <w:rPr>
          <w:rFonts w:ascii="Cambria" w:hAnsi="Cambria"/>
          <w:sz w:val="28"/>
          <w:szCs w:val="28"/>
          <w:lang w:val="en-GB"/>
        </w:rPr>
        <w:t>provides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inclusion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informative</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towards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charge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functioning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observance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itself.</w:t>
      </w:r>
    </w:p>
    <w:p w14:paraId="7B5F9EFF" w14:textId="28590A91"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obligation</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structured</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flow</w:t>
      </w:r>
      <w:r w:rsidR="00EE456D">
        <w:rPr>
          <w:rFonts w:ascii="Cambria" w:hAnsi="Cambria"/>
          <w:sz w:val="28"/>
          <w:szCs w:val="28"/>
          <w:lang w:val="en-GB"/>
        </w:rPr>
        <w:t xml:space="preserve"> </w:t>
      </w:r>
      <w:r w:rsidRPr="00344BB5">
        <w:rPr>
          <w:rFonts w:ascii="Cambria" w:hAnsi="Cambria"/>
          <w:sz w:val="28"/>
          <w:szCs w:val="28"/>
          <w:lang w:val="en-GB"/>
        </w:rPr>
        <w:t>was</w:t>
      </w:r>
      <w:r w:rsidR="00EE456D">
        <w:rPr>
          <w:rFonts w:ascii="Cambria" w:hAnsi="Cambria"/>
          <w:sz w:val="28"/>
          <w:szCs w:val="28"/>
          <w:lang w:val="en-GB"/>
        </w:rPr>
        <w:t xml:space="preserve"> </w:t>
      </w:r>
      <w:r w:rsidRPr="00344BB5">
        <w:rPr>
          <w:rFonts w:ascii="Cambria" w:hAnsi="Cambria"/>
          <w:sz w:val="28"/>
          <w:szCs w:val="28"/>
          <w:lang w:val="en-GB"/>
        </w:rPr>
        <w:t>conceived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guarantee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effectiveness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efficacy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possible</w:t>
      </w:r>
      <w:r w:rsidR="00EE456D">
        <w:rPr>
          <w:rFonts w:ascii="Cambria" w:hAnsi="Cambria"/>
          <w:sz w:val="28"/>
          <w:szCs w:val="28"/>
          <w:lang w:val="en-GB"/>
        </w:rPr>
        <w:t xml:space="preserve"> </w:t>
      </w:r>
      <w:r w:rsidRPr="00344BB5">
        <w:rPr>
          <w:rFonts w:ascii="Cambria" w:hAnsi="Cambria"/>
          <w:sz w:val="28"/>
          <w:szCs w:val="28"/>
          <w:lang w:val="en-GB"/>
        </w:rPr>
        <w:t>assessment</w:t>
      </w:r>
      <w:r w:rsidR="00EE456D">
        <w:rPr>
          <w:rFonts w:ascii="Cambria" w:hAnsi="Cambria"/>
          <w:sz w:val="28"/>
          <w:szCs w:val="28"/>
          <w:lang w:val="en-GB"/>
        </w:rPr>
        <w:t xml:space="preserve"> </w:t>
      </w:r>
      <w:r w:rsidRPr="00344BB5">
        <w:rPr>
          <w:rFonts w:ascii="Cambria" w:hAnsi="Cambria"/>
          <w:i/>
          <w:iCs/>
          <w:sz w:val="28"/>
          <w:szCs w:val="28"/>
          <w:lang w:val="en-GB"/>
        </w:rPr>
        <w:t>afterwards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causes</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rendered</w:t>
      </w:r>
      <w:r w:rsidR="00EE456D">
        <w:rPr>
          <w:rFonts w:ascii="Cambria" w:hAnsi="Cambria"/>
          <w:sz w:val="28"/>
          <w:szCs w:val="28"/>
          <w:lang w:val="en-GB"/>
        </w:rPr>
        <w:t xml:space="preserve"> </w:t>
      </w:r>
      <w:r w:rsidRPr="00344BB5">
        <w:rPr>
          <w:rFonts w:ascii="Cambria" w:hAnsi="Cambria"/>
          <w:sz w:val="28"/>
          <w:szCs w:val="28"/>
          <w:lang w:val="en-GB"/>
        </w:rPr>
        <w:t>possible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perpetration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p>
    <w:p w14:paraId="1E63920D" w14:textId="75AC1FBF"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making</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planning</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better</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does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imply</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timely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systematic</w:t>
      </w:r>
      <w:r w:rsidR="00EE456D">
        <w:rPr>
          <w:rFonts w:ascii="Cambria" w:hAnsi="Cambria"/>
          <w:sz w:val="28"/>
          <w:szCs w:val="28"/>
          <w:lang w:val="en-GB"/>
        </w:rPr>
        <w:t xml:space="preserve"> </w:t>
      </w:r>
      <w:r w:rsidRPr="00344BB5">
        <w:rPr>
          <w:rFonts w:ascii="Cambria" w:hAnsi="Cambria"/>
          <w:sz w:val="28"/>
          <w:szCs w:val="28"/>
          <w:lang w:val="en-GB"/>
        </w:rPr>
        <w:t>investigation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matters</w:t>
      </w:r>
      <w:r w:rsidR="00EE456D">
        <w:rPr>
          <w:rFonts w:ascii="Cambria" w:hAnsi="Cambria"/>
          <w:sz w:val="28"/>
          <w:szCs w:val="28"/>
          <w:lang w:val="en-GB"/>
        </w:rPr>
        <w:t xml:space="preserve"> </w:t>
      </w:r>
      <w:r w:rsidRPr="00344BB5">
        <w:rPr>
          <w:rFonts w:ascii="Cambria" w:hAnsi="Cambria"/>
          <w:sz w:val="28"/>
          <w:szCs w:val="28"/>
          <w:lang w:val="en-GB"/>
        </w:rPr>
        <w:t>reported.</w:t>
      </w:r>
      <w:r w:rsidR="00EE456D">
        <w:rPr>
          <w:rFonts w:ascii="Cambria" w:hAnsi="Cambria"/>
          <w:sz w:val="28"/>
          <w:szCs w:val="28"/>
          <w:lang w:val="en-GB"/>
        </w:rPr>
        <w:t xml:space="preserve"> </w:t>
      </w:r>
    </w:p>
    <w:p w14:paraId="6CE6C879" w14:textId="7121D620"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timely</w:t>
      </w:r>
      <w:r w:rsidR="00EE456D">
        <w:rPr>
          <w:rFonts w:ascii="Cambria" w:hAnsi="Cambria"/>
          <w:sz w:val="28"/>
          <w:szCs w:val="28"/>
          <w:lang w:val="en-GB"/>
        </w:rPr>
        <w:t xml:space="preserve"> </w:t>
      </w:r>
      <w:r w:rsidRPr="00344BB5">
        <w:rPr>
          <w:rFonts w:ascii="Cambria" w:hAnsi="Cambria"/>
          <w:sz w:val="28"/>
          <w:szCs w:val="28"/>
          <w:lang w:val="en-GB"/>
        </w:rPr>
        <w:t>reported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regarding:</w:t>
      </w:r>
    </w:p>
    <w:p w14:paraId="6CA5BC4C" w14:textId="41A8C694" w:rsidR="00554E2E" w:rsidRPr="00344BB5" w:rsidRDefault="00554E2E" w:rsidP="00344BB5">
      <w:pPr>
        <w:pStyle w:val="BodyText"/>
        <w:numPr>
          <w:ilvl w:val="0"/>
          <w:numId w:val="16"/>
        </w:numPr>
        <w:spacing w:before="120" w:after="0" w:line="360" w:lineRule="auto"/>
        <w:jc w:val="both"/>
        <w:rPr>
          <w:rFonts w:ascii="Cambria" w:hAnsi="Cambria"/>
          <w:sz w:val="28"/>
          <w:szCs w:val="28"/>
          <w:lang w:val="en-GB"/>
        </w:rPr>
      </w:pPr>
      <w:r w:rsidRPr="00344BB5">
        <w:rPr>
          <w:rFonts w:ascii="Cambria" w:hAnsi="Cambria"/>
          <w:sz w:val="28"/>
          <w:szCs w:val="28"/>
          <w:lang w:val="en-GB"/>
        </w:rPr>
        <w:t>measures</w:t>
      </w:r>
      <w:r w:rsidR="00EE456D">
        <w:rPr>
          <w:rFonts w:ascii="Cambria" w:hAnsi="Cambria"/>
          <w:sz w:val="28"/>
          <w:szCs w:val="28"/>
          <w:lang w:val="en-GB"/>
        </w:rPr>
        <w:t xml:space="preserve"> </w:t>
      </w:r>
      <w:r w:rsidRPr="00344BB5">
        <w:rPr>
          <w:rFonts w:ascii="Cambria" w:hAnsi="Cambria"/>
          <w:sz w:val="28"/>
          <w:szCs w:val="28"/>
          <w:lang w:val="en-GB"/>
        </w:rPr>
        <w:t>and/or</w:t>
      </w:r>
      <w:r w:rsidR="00EE456D">
        <w:rPr>
          <w:rFonts w:ascii="Cambria" w:hAnsi="Cambria"/>
          <w:sz w:val="28"/>
          <w:szCs w:val="28"/>
          <w:lang w:val="en-GB"/>
        </w:rPr>
        <w:t xml:space="preserve"> </w:t>
      </w:r>
      <w:r w:rsidRPr="00344BB5">
        <w:rPr>
          <w:rFonts w:ascii="Cambria" w:hAnsi="Cambria"/>
          <w:sz w:val="28"/>
          <w:szCs w:val="28"/>
          <w:lang w:val="en-GB"/>
        </w:rPr>
        <w:t>news</w:t>
      </w:r>
      <w:r w:rsidR="00EE456D">
        <w:rPr>
          <w:rFonts w:ascii="Cambria" w:hAnsi="Cambria"/>
          <w:sz w:val="28"/>
          <w:szCs w:val="28"/>
          <w:lang w:val="en-GB"/>
        </w:rPr>
        <w:t xml:space="preserve"> </w:t>
      </w:r>
      <w:r w:rsidRPr="00344BB5">
        <w:rPr>
          <w:rFonts w:ascii="Cambria" w:hAnsi="Cambria"/>
          <w:sz w:val="28"/>
          <w:szCs w:val="28"/>
          <w:lang w:val="en-GB"/>
        </w:rPr>
        <w:t>coming</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police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investigation</w:t>
      </w:r>
      <w:r w:rsidR="00EE456D">
        <w:rPr>
          <w:rFonts w:ascii="Cambria" w:hAnsi="Cambria"/>
          <w:sz w:val="28"/>
          <w:szCs w:val="28"/>
          <w:lang w:val="en-GB"/>
        </w:rPr>
        <w:t xml:space="preserve"> </w:t>
      </w:r>
      <w:r w:rsidRPr="00344BB5">
        <w:rPr>
          <w:rFonts w:ascii="Cambria" w:hAnsi="Cambria"/>
          <w:sz w:val="28"/>
          <w:szCs w:val="28"/>
          <w:lang w:val="en-GB"/>
        </w:rPr>
        <w:t>department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authority,</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emerges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lastRenderedPageBreak/>
        <w:t>carrying</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investigations</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unknown</w:t>
      </w:r>
      <w:r w:rsidR="00EE456D">
        <w:rPr>
          <w:rFonts w:ascii="Cambria" w:hAnsi="Cambria"/>
          <w:sz w:val="28"/>
          <w:szCs w:val="28"/>
          <w:lang w:val="en-GB"/>
        </w:rPr>
        <w:t xml:space="preserve"> </w:t>
      </w:r>
      <w:r w:rsidRPr="00344BB5">
        <w:rPr>
          <w:rFonts w:ascii="Cambria" w:hAnsi="Cambria"/>
          <w:sz w:val="28"/>
          <w:szCs w:val="28"/>
          <w:lang w:val="en-GB"/>
        </w:rPr>
        <w:t>subjects;</w:t>
      </w:r>
    </w:p>
    <w:p w14:paraId="2D3590A5" w14:textId="1508C70E" w:rsidR="00554E2E" w:rsidRPr="00344BB5" w:rsidRDefault="00554E2E" w:rsidP="00344BB5">
      <w:pPr>
        <w:pStyle w:val="BodyText"/>
        <w:numPr>
          <w:ilvl w:val="0"/>
          <w:numId w:val="16"/>
        </w:numPr>
        <w:spacing w:before="120" w:after="0" w:line="360" w:lineRule="auto"/>
        <w:jc w:val="both"/>
        <w:rPr>
          <w:rFonts w:ascii="Cambria" w:hAnsi="Cambria"/>
          <w:sz w:val="28"/>
          <w:szCs w:val="28"/>
          <w:lang w:val="en-GB"/>
        </w:rPr>
      </w:pP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decision</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request,</w:t>
      </w:r>
      <w:r w:rsidR="00EE456D">
        <w:rPr>
          <w:rFonts w:ascii="Cambria" w:hAnsi="Cambria"/>
          <w:sz w:val="28"/>
          <w:szCs w:val="28"/>
          <w:lang w:val="en-GB"/>
        </w:rPr>
        <w:t xml:space="preserve"> </w:t>
      </w:r>
      <w:r w:rsidRPr="00344BB5">
        <w:rPr>
          <w:rFonts w:ascii="Cambria" w:hAnsi="Cambria"/>
          <w:sz w:val="28"/>
          <w:szCs w:val="28"/>
          <w:lang w:val="en-GB"/>
        </w:rPr>
        <w:t>concession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funding;</w:t>
      </w:r>
    </w:p>
    <w:p w14:paraId="7AFAC61B" w14:textId="59F5CFE0" w:rsidR="00554E2E" w:rsidRPr="00344BB5" w:rsidRDefault="00554E2E" w:rsidP="00344BB5">
      <w:pPr>
        <w:pStyle w:val="BodyText"/>
        <w:numPr>
          <w:ilvl w:val="0"/>
          <w:numId w:val="16"/>
        </w:numPr>
        <w:spacing w:before="120" w:after="0" w:line="360" w:lineRule="auto"/>
        <w:jc w:val="both"/>
        <w:rPr>
          <w:rFonts w:ascii="Cambria" w:hAnsi="Cambria"/>
          <w:sz w:val="28"/>
          <w:szCs w:val="28"/>
          <w:lang w:val="en-GB"/>
        </w:rPr>
      </w:pP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constitutive</w:t>
      </w:r>
      <w:r w:rsidR="00EE456D">
        <w:rPr>
          <w:rFonts w:ascii="Cambria" w:hAnsi="Cambria"/>
          <w:sz w:val="28"/>
          <w:szCs w:val="28"/>
          <w:lang w:val="en-GB"/>
        </w:rPr>
        <w:t xml:space="preserve"> </w:t>
      </w:r>
      <w:r w:rsidRPr="00344BB5">
        <w:rPr>
          <w:rFonts w:ascii="Cambria" w:hAnsi="Cambria"/>
          <w:sz w:val="28"/>
          <w:szCs w:val="28"/>
          <w:lang w:val="en-GB"/>
        </w:rPr>
        <w:t>elements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aspect</w:t>
      </w:r>
      <w:r w:rsidR="00EE456D">
        <w:rPr>
          <w:rFonts w:ascii="Cambria" w:hAnsi="Cambria"/>
          <w:sz w:val="28"/>
          <w:szCs w:val="28"/>
          <w:lang w:val="en-GB"/>
        </w:rPr>
        <w:t xml:space="preserve"> </w:t>
      </w:r>
      <w:r w:rsidRPr="00344BB5">
        <w:rPr>
          <w:rFonts w:ascii="Cambria" w:hAnsi="Cambria"/>
          <w:sz w:val="28"/>
          <w:szCs w:val="28"/>
          <w:lang w:val="en-GB"/>
        </w:rPr>
        <w:t>potentially</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application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p>
    <w:p w14:paraId="018EF48C" w14:textId="603FF92D" w:rsidR="00554E2E" w:rsidRPr="00344BB5" w:rsidRDefault="00554E2E" w:rsidP="00344BB5">
      <w:pPr>
        <w:pStyle w:val="BodyText"/>
        <w:numPr>
          <w:ilvl w:val="0"/>
          <w:numId w:val="16"/>
        </w:numPr>
        <w:spacing w:before="120" w:after="0" w:line="360" w:lineRule="auto"/>
        <w:jc w:val="both"/>
        <w:rPr>
          <w:rFonts w:ascii="Cambria" w:hAnsi="Cambria"/>
          <w:sz w:val="28"/>
          <w:szCs w:val="28"/>
          <w:lang w:val="en-GB"/>
        </w:rPr>
      </w:pP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staff</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applied</w:t>
      </w:r>
      <w:r w:rsidR="00EE456D">
        <w:rPr>
          <w:rFonts w:ascii="Cambria" w:hAnsi="Cambria"/>
          <w:sz w:val="28"/>
          <w:szCs w:val="28"/>
          <w:lang w:val="en-GB"/>
        </w:rPr>
        <w:t xml:space="preserve"> </w:t>
      </w:r>
      <w:r w:rsidRPr="00344BB5">
        <w:rPr>
          <w:rFonts w:ascii="Cambria" w:hAnsi="Cambria"/>
          <w:sz w:val="28"/>
          <w:szCs w:val="28"/>
          <w:lang w:val="en-GB"/>
        </w:rPr>
        <w:t>safety</w:t>
      </w:r>
      <w:r w:rsidR="00EE456D">
        <w:rPr>
          <w:rFonts w:ascii="Cambria" w:hAnsi="Cambria"/>
          <w:sz w:val="28"/>
          <w:szCs w:val="28"/>
          <w:lang w:val="en-GB"/>
        </w:rPr>
        <w:t xml:space="preserve"> </w:t>
      </w:r>
      <w:r w:rsidRPr="00344BB5">
        <w:rPr>
          <w:rFonts w:ascii="Cambria" w:hAnsi="Cambria"/>
          <w:sz w:val="28"/>
          <w:szCs w:val="28"/>
          <w:lang w:val="en-GB"/>
        </w:rPr>
        <w:t>measures;</w:t>
      </w:r>
    </w:p>
    <w:p w14:paraId="6448405A" w14:textId="5F32D9F2" w:rsidR="00554E2E" w:rsidRPr="00344BB5" w:rsidRDefault="00554E2E" w:rsidP="00344BB5">
      <w:pPr>
        <w:pStyle w:val="BodyText"/>
        <w:numPr>
          <w:ilvl w:val="0"/>
          <w:numId w:val="16"/>
        </w:numPr>
        <w:spacing w:before="120" w:after="0" w:line="360" w:lineRule="auto"/>
        <w:jc w:val="both"/>
        <w:rPr>
          <w:rFonts w:ascii="Cambria" w:hAnsi="Cambria"/>
          <w:sz w:val="28"/>
          <w:szCs w:val="28"/>
          <w:lang w:val="en-GB"/>
        </w:rPr>
      </w:pP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event,</w:t>
      </w:r>
      <w:r w:rsidR="00EE456D">
        <w:rPr>
          <w:rFonts w:ascii="Cambria" w:hAnsi="Cambria"/>
          <w:sz w:val="28"/>
          <w:szCs w:val="28"/>
          <w:lang w:val="en-GB"/>
        </w:rPr>
        <w:t xml:space="preserve"> </w:t>
      </w:r>
      <w:r w:rsidRPr="00344BB5">
        <w:rPr>
          <w:rFonts w:ascii="Cambria" w:hAnsi="Cambria"/>
          <w:sz w:val="28"/>
          <w:szCs w:val="28"/>
          <w:lang w:val="en-GB"/>
        </w:rPr>
        <w:t>act/omission,</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may</w:t>
      </w:r>
      <w:r w:rsidR="00EE456D">
        <w:rPr>
          <w:rFonts w:ascii="Cambria" w:hAnsi="Cambria"/>
          <w:sz w:val="28"/>
          <w:szCs w:val="28"/>
          <w:lang w:val="en-GB"/>
        </w:rPr>
        <w:t xml:space="preserve"> </w:t>
      </w:r>
      <w:r w:rsidRPr="00344BB5">
        <w:rPr>
          <w:rFonts w:ascii="Cambria" w:hAnsi="Cambria"/>
          <w:sz w:val="28"/>
          <w:szCs w:val="28"/>
          <w:lang w:val="en-GB"/>
        </w:rPr>
        <w:t>affect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protection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personnel’s</w:t>
      </w:r>
      <w:r w:rsidR="00EE456D">
        <w:rPr>
          <w:rFonts w:ascii="Cambria" w:hAnsi="Cambria"/>
          <w:sz w:val="28"/>
          <w:szCs w:val="28"/>
          <w:lang w:val="en-GB"/>
        </w:rPr>
        <w:t xml:space="preserve"> </w:t>
      </w:r>
      <w:r w:rsidRPr="00344BB5">
        <w:rPr>
          <w:rFonts w:ascii="Cambria" w:hAnsi="Cambria"/>
          <w:sz w:val="28"/>
          <w:szCs w:val="28"/>
          <w:lang w:val="en-GB"/>
        </w:rPr>
        <w:t>integrity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issue</w:t>
      </w:r>
      <w:r w:rsidR="00EE456D">
        <w:rPr>
          <w:rFonts w:ascii="Cambria" w:hAnsi="Cambria"/>
          <w:sz w:val="28"/>
          <w:szCs w:val="28"/>
          <w:lang w:val="en-GB"/>
        </w:rPr>
        <w:t xml:space="preserve"> </w:t>
      </w:r>
      <w:r w:rsidRPr="00344BB5">
        <w:rPr>
          <w:rFonts w:ascii="Cambria" w:hAnsi="Cambria"/>
          <w:sz w:val="28"/>
          <w:szCs w:val="28"/>
          <w:lang w:val="en-GB"/>
        </w:rPr>
        <w:t>relating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prevention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t>accidents</w:t>
      </w:r>
      <w:r w:rsidR="00EE456D">
        <w:rPr>
          <w:rFonts w:ascii="Cambria" w:hAnsi="Cambria"/>
          <w:sz w:val="28"/>
          <w:szCs w:val="28"/>
          <w:lang w:val="en-GB"/>
        </w:rPr>
        <w:t xml:space="preserve"> </w:t>
      </w:r>
      <w:r w:rsidRPr="00344BB5">
        <w:rPr>
          <w:rFonts w:ascii="Cambria" w:hAnsi="Cambria"/>
          <w:sz w:val="28"/>
          <w:szCs w:val="28"/>
          <w:lang w:val="en-GB"/>
        </w:rPr>
        <w:t>potentially</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application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septies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p>
    <w:p w14:paraId="42D99DF4" w14:textId="0FBB1927" w:rsidR="00554E2E" w:rsidRPr="00344BB5" w:rsidRDefault="00554E2E" w:rsidP="00344BB5">
      <w:pPr>
        <w:pStyle w:val="BodyText"/>
        <w:numPr>
          <w:ilvl w:val="0"/>
          <w:numId w:val="16"/>
        </w:numPr>
        <w:spacing w:before="120" w:after="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Assessment</w:t>
      </w:r>
      <w:r w:rsidR="00EE456D">
        <w:rPr>
          <w:rFonts w:ascii="Cambria" w:hAnsi="Cambria"/>
          <w:sz w:val="28"/>
          <w:szCs w:val="28"/>
          <w:lang w:val="en-GB"/>
        </w:rPr>
        <w:t xml:space="preserve"> </w:t>
      </w:r>
      <w:r w:rsidRPr="00344BB5">
        <w:rPr>
          <w:rFonts w:ascii="Cambria" w:hAnsi="Cambria"/>
          <w:sz w:val="28"/>
          <w:szCs w:val="28"/>
          <w:lang w:val="en-GB"/>
        </w:rPr>
        <w:t>Report</w:t>
      </w:r>
      <w:r w:rsidR="00EE456D">
        <w:rPr>
          <w:rFonts w:ascii="Cambria" w:hAnsi="Cambria"/>
          <w:sz w:val="28"/>
          <w:szCs w:val="28"/>
          <w:lang w:val="en-GB"/>
        </w:rPr>
        <w:t xml:space="preserve"> </w:t>
      </w:r>
      <w:r w:rsidRPr="00344BB5">
        <w:rPr>
          <w:rFonts w:ascii="Cambria" w:hAnsi="Cambria"/>
          <w:sz w:val="28"/>
          <w:szCs w:val="28"/>
          <w:lang w:val="en-GB"/>
        </w:rPr>
        <w:t>prepared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compliance</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81/08</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Manager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Prevention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Protection</w:t>
      </w:r>
      <w:r w:rsidR="00EE456D">
        <w:rPr>
          <w:rFonts w:ascii="Cambria" w:hAnsi="Cambria"/>
          <w:sz w:val="28"/>
          <w:szCs w:val="28"/>
          <w:lang w:val="en-GB"/>
        </w:rPr>
        <w:t xml:space="preserve"> </w:t>
      </w:r>
      <w:r w:rsidRPr="00344BB5">
        <w:rPr>
          <w:rFonts w:ascii="Cambria" w:hAnsi="Cambria"/>
          <w:sz w:val="28"/>
          <w:szCs w:val="28"/>
          <w:lang w:val="en-GB"/>
        </w:rPr>
        <w:t>Services</w:t>
      </w:r>
      <w:r w:rsidR="00EE456D">
        <w:rPr>
          <w:rFonts w:ascii="Cambria" w:hAnsi="Cambria"/>
          <w:sz w:val="28"/>
          <w:szCs w:val="28"/>
          <w:lang w:val="en-GB"/>
        </w:rPr>
        <w:t xml:space="preserve"> </w:t>
      </w:r>
      <w:r w:rsidRPr="00344BB5">
        <w:rPr>
          <w:rFonts w:ascii="Cambria" w:hAnsi="Cambria"/>
          <w:sz w:val="28"/>
          <w:szCs w:val="28"/>
          <w:lang w:val="en-GB"/>
        </w:rPr>
        <w:t>(hereinafter</w:t>
      </w:r>
      <w:r w:rsidR="00EE456D">
        <w:rPr>
          <w:rFonts w:ascii="Cambria" w:hAnsi="Cambria"/>
          <w:sz w:val="28"/>
          <w:szCs w:val="28"/>
          <w:lang w:val="en-GB"/>
        </w:rPr>
        <w:t xml:space="preserve"> </w:t>
      </w:r>
      <w:r w:rsidRPr="00344BB5">
        <w:rPr>
          <w:rFonts w:ascii="Cambria" w:hAnsi="Cambria"/>
          <w:sz w:val="28"/>
          <w:szCs w:val="28"/>
          <w:lang w:val="en-GB"/>
        </w:rPr>
        <w:t>“MPPS”),</w:t>
      </w:r>
      <w:r w:rsidR="00EE456D">
        <w:rPr>
          <w:rFonts w:ascii="Cambria" w:hAnsi="Cambria"/>
          <w:sz w:val="28"/>
          <w:szCs w:val="28"/>
          <w:lang w:val="en-GB"/>
        </w:rPr>
        <w:t xml:space="preserve"> </w:t>
      </w:r>
      <w:r w:rsidRPr="00344BB5">
        <w:rPr>
          <w:rFonts w:ascii="Cambria" w:hAnsi="Cambria"/>
          <w:sz w:val="28"/>
          <w:szCs w:val="28"/>
          <w:lang w:val="en-GB"/>
        </w:rPr>
        <w:t>highlighting</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application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opportune</w:t>
      </w:r>
      <w:r w:rsidR="00EE456D">
        <w:rPr>
          <w:rFonts w:ascii="Cambria" w:hAnsi="Cambria"/>
          <w:sz w:val="28"/>
          <w:szCs w:val="28"/>
          <w:lang w:val="en-GB"/>
        </w:rPr>
        <w:t xml:space="preserve"> </w:t>
      </w:r>
      <w:r w:rsidRPr="00344BB5">
        <w:rPr>
          <w:rFonts w:ascii="Cambria" w:hAnsi="Cambria"/>
          <w:sz w:val="28"/>
          <w:szCs w:val="28"/>
          <w:lang w:val="en-GB"/>
        </w:rPr>
        <w:t>correction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prevention</w:t>
      </w:r>
      <w:r w:rsidR="00EE456D">
        <w:rPr>
          <w:rFonts w:ascii="Cambria" w:hAnsi="Cambria"/>
          <w:sz w:val="28"/>
          <w:szCs w:val="28"/>
          <w:lang w:val="en-GB"/>
        </w:rPr>
        <w:t xml:space="preserve"> </w:t>
      </w:r>
      <w:r w:rsidRPr="00344BB5">
        <w:rPr>
          <w:rFonts w:ascii="Cambria" w:hAnsi="Cambria"/>
          <w:sz w:val="28"/>
          <w:szCs w:val="28"/>
          <w:lang w:val="en-GB"/>
        </w:rPr>
        <w:t>measures,</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anomalous</w:t>
      </w:r>
      <w:r w:rsidR="00EE456D">
        <w:rPr>
          <w:rFonts w:ascii="Cambria" w:hAnsi="Cambria"/>
          <w:sz w:val="28"/>
          <w:szCs w:val="28"/>
          <w:lang w:val="en-GB"/>
        </w:rPr>
        <w:t xml:space="preserve"> </w:t>
      </w:r>
      <w:r w:rsidRPr="00344BB5">
        <w:rPr>
          <w:rFonts w:ascii="Cambria" w:hAnsi="Cambria"/>
          <w:sz w:val="28"/>
          <w:szCs w:val="28"/>
          <w:lang w:val="en-GB"/>
        </w:rPr>
        <w:t>situations</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emerged;</w:t>
      </w:r>
    </w:p>
    <w:p w14:paraId="318D761A" w14:textId="6A1BD4CC" w:rsidR="00554E2E" w:rsidRPr="00344BB5" w:rsidRDefault="00554E2E" w:rsidP="00344BB5">
      <w:pPr>
        <w:pStyle w:val="BodyText"/>
        <w:numPr>
          <w:ilvl w:val="0"/>
          <w:numId w:val="16"/>
        </w:numPr>
        <w:spacing w:before="120" w:after="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schedule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planned</w:t>
      </w:r>
      <w:r w:rsidR="00EE456D">
        <w:rPr>
          <w:rFonts w:ascii="Cambria" w:hAnsi="Cambria"/>
          <w:sz w:val="28"/>
          <w:szCs w:val="28"/>
          <w:lang w:val="en-GB"/>
        </w:rPr>
        <w:t xml:space="preserve"> </w:t>
      </w:r>
      <w:r w:rsidRPr="00344BB5">
        <w:rPr>
          <w:rFonts w:ascii="Cambria" w:hAnsi="Cambria"/>
          <w:sz w:val="28"/>
          <w:szCs w:val="28"/>
          <w:lang w:val="en-GB"/>
        </w:rPr>
        <w:t>annual</w:t>
      </w:r>
      <w:r w:rsidR="00EE456D">
        <w:rPr>
          <w:rFonts w:ascii="Cambria" w:hAnsi="Cambria"/>
          <w:sz w:val="28"/>
          <w:szCs w:val="28"/>
          <w:lang w:val="en-GB"/>
        </w:rPr>
        <w:t xml:space="preserve"> </w:t>
      </w:r>
      <w:r w:rsidRPr="00344BB5">
        <w:rPr>
          <w:rFonts w:ascii="Cambria" w:hAnsi="Cambria"/>
          <w:sz w:val="28"/>
          <w:szCs w:val="28"/>
          <w:lang w:val="en-GB"/>
        </w:rPr>
        <w:t>inspections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number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mystery</w:t>
      </w:r>
      <w:r w:rsidR="00EE456D">
        <w:rPr>
          <w:rFonts w:ascii="Cambria" w:hAnsi="Cambria"/>
          <w:sz w:val="28"/>
          <w:szCs w:val="28"/>
          <w:lang w:val="en-GB"/>
        </w:rPr>
        <w:t xml:space="preserve"> </w:t>
      </w:r>
      <w:r w:rsidRPr="00344BB5">
        <w:rPr>
          <w:rFonts w:ascii="Cambria" w:hAnsi="Cambria"/>
          <w:sz w:val="28"/>
          <w:szCs w:val="28"/>
          <w:lang w:val="en-GB"/>
        </w:rPr>
        <w:t>inspections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minutes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technical</w:t>
      </w:r>
      <w:r w:rsidR="00EE456D">
        <w:rPr>
          <w:rFonts w:ascii="Cambria" w:hAnsi="Cambria"/>
          <w:sz w:val="28"/>
          <w:szCs w:val="28"/>
          <w:lang w:val="en-GB"/>
        </w:rPr>
        <w:t xml:space="preserve"> </w:t>
      </w:r>
      <w:r w:rsidRPr="00344BB5">
        <w:rPr>
          <w:rFonts w:ascii="Cambria" w:hAnsi="Cambria"/>
          <w:sz w:val="28"/>
          <w:szCs w:val="28"/>
          <w:lang w:val="en-GB"/>
        </w:rPr>
        <w:t>inspections</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(specifying</w:t>
      </w:r>
      <w:r w:rsidR="00EE456D">
        <w:rPr>
          <w:rFonts w:ascii="Cambria" w:hAnsi="Cambria"/>
          <w:sz w:val="28"/>
          <w:szCs w:val="28"/>
          <w:lang w:val="en-GB"/>
        </w:rPr>
        <w:t xml:space="preserve"> </w:t>
      </w:r>
      <w:r w:rsidRPr="00344BB5">
        <w:rPr>
          <w:rFonts w:ascii="Cambria" w:hAnsi="Cambria"/>
          <w:sz w:val="28"/>
          <w:szCs w:val="28"/>
          <w:lang w:val="en-GB"/>
        </w:rPr>
        <w:t>when</w:t>
      </w:r>
      <w:r w:rsidR="00EE456D">
        <w:rPr>
          <w:rFonts w:ascii="Cambria" w:hAnsi="Cambria"/>
          <w:sz w:val="28"/>
          <w:szCs w:val="28"/>
          <w:lang w:val="en-GB"/>
        </w:rPr>
        <w:t xml:space="preserve"> </w:t>
      </w:r>
      <w:r w:rsidRPr="00344BB5">
        <w:rPr>
          <w:rFonts w:ascii="Cambria" w:hAnsi="Cambria"/>
          <w:sz w:val="28"/>
          <w:szCs w:val="28"/>
          <w:lang w:val="en-GB"/>
        </w:rPr>
        <w:t>planned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when</w:t>
      </w:r>
      <w:r w:rsidR="00EE456D">
        <w:rPr>
          <w:rFonts w:ascii="Cambria" w:hAnsi="Cambria"/>
          <w:sz w:val="28"/>
          <w:szCs w:val="28"/>
          <w:lang w:val="en-GB"/>
        </w:rPr>
        <w:t xml:space="preserve"> </w:t>
      </w:r>
      <w:r w:rsidRPr="00344BB5">
        <w:rPr>
          <w:rFonts w:ascii="Cambria" w:hAnsi="Cambria"/>
          <w:sz w:val="28"/>
          <w:szCs w:val="28"/>
          <w:lang w:val="en-GB"/>
        </w:rPr>
        <w:t>mystery),</w:t>
      </w:r>
      <w:r w:rsidR="00EE456D">
        <w:rPr>
          <w:rFonts w:ascii="Cambria" w:hAnsi="Cambria"/>
          <w:sz w:val="28"/>
          <w:szCs w:val="28"/>
          <w:lang w:val="en-GB"/>
        </w:rPr>
        <w:t xml:space="preserve"> </w:t>
      </w:r>
      <w:r w:rsidRPr="00344BB5">
        <w:rPr>
          <w:rFonts w:ascii="Cambria" w:hAnsi="Cambria"/>
          <w:sz w:val="28"/>
          <w:szCs w:val="28"/>
          <w:lang w:val="en-GB"/>
        </w:rPr>
        <w:t>highlighting</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anomalous</w:t>
      </w:r>
      <w:r w:rsidR="00EE456D">
        <w:rPr>
          <w:rFonts w:ascii="Cambria" w:hAnsi="Cambria"/>
          <w:sz w:val="28"/>
          <w:szCs w:val="28"/>
          <w:lang w:val="en-GB"/>
        </w:rPr>
        <w:t xml:space="preserve"> </w:t>
      </w:r>
      <w:r w:rsidRPr="00344BB5">
        <w:rPr>
          <w:rFonts w:ascii="Cambria" w:hAnsi="Cambria"/>
          <w:sz w:val="28"/>
          <w:szCs w:val="28"/>
          <w:lang w:val="en-GB"/>
        </w:rPr>
        <w:t>situation;</w:t>
      </w:r>
    </w:p>
    <w:p w14:paraId="1AF8A2D5" w14:textId="01F43B86" w:rsidR="00554E2E" w:rsidRPr="00344BB5" w:rsidRDefault="00554E2E" w:rsidP="00344BB5">
      <w:pPr>
        <w:pStyle w:val="BodyText"/>
        <w:numPr>
          <w:ilvl w:val="0"/>
          <w:numId w:val="16"/>
        </w:numPr>
        <w:spacing w:before="120" w:after="0" w:line="360" w:lineRule="auto"/>
        <w:jc w:val="both"/>
        <w:rPr>
          <w:rFonts w:ascii="Cambria" w:hAnsi="Cambria"/>
          <w:sz w:val="28"/>
          <w:szCs w:val="28"/>
          <w:lang w:val="en-GB"/>
        </w:rPr>
      </w:pP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obstacle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exercise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functions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MPPS,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Workers’</w:t>
      </w:r>
      <w:r w:rsidR="00EE456D">
        <w:rPr>
          <w:rFonts w:ascii="Cambria" w:hAnsi="Cambria"/>
          <w:sz w:val="28"/>
          <w:szCs w:val="28"/>
          <w:lang w:val="en-GB"/>
        </w:rPr>
        <w:t xml:space="preserve"> </w:t>
      </w:r>
      <w:r w:rsidRPr="00344BB5">
        <w:rPr>
          <w:rFonts w:ascii="Cambria" w:hAnsi="Cambria"/>
          <w:sz w:val="28"/>
          <w:szCs w:val="28"/>
          <w:lang w:val="en-GB"/>
        </w:rPr>
        <w:t>Representative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Security</w:t>
      </w:r>
      <w:r w:rsidR="00EE456D">
        <w:rPr>
          <w:rFonts w:ascii="Cambria" w:hAnsi="Cambria"/>
          <w:sz w:val="28"/>
          <w:szCs w:val="28"/>
          <w:lang w:val="en-GB"/>
        </w:rPr>
        <w:t xml:space="preserve"> </w:t>
      </w:r>
      <w:r w:rsidRPr="00344BB5">
        <w:rPr>
          <w:rFonts w:ascii="Cambria" w:hAnsi="Cambria"/>
          <w:sz w:val="28"/>
          <w:szCs w:val="28"/>
          <w:lang w:val="en-GB"/>
        </w:rPr>
        <w:t>(hereinafter</w:t>
      </w:r>
      <w:r w:rsidR="00EE456D">
        <w:rPr>
          <w:rFonts w:ascii="Cambria" w:hAnsi="Cambria"/>
          <w:sz w:val="28"/>
          <w:szCs w:val="28"/>
          <w:lang w:val="en-GB"/>
        </w:rPr>
        <w:t xml:space="preserve"> </w:t>
      </w:r>
      <w:r w:rsidRPr="00344BB5">
        <w:rPr>
          <w:rFonts w:ascii="Cambria" w:hAnsi="Cambria"/>
          <w:sz w:val="28"/>
          <w:szCs w:val="28"/>
          <w:lang w:val="en-GB"/>
        </w:rPr>
        <w:t>“WRS”)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doctor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charge,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adopt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subsequent</w:t>
      </w:r>
      <w:r w:rsidR="00EE456D">
        <w:rPr>
          <w:rFonts w:ascii="Cambria" w:hAnsi="Cambria"/>
          <w:sz w:val="28"/>
          <w:szCs w:val="28"/>
          <w:lang w:val="en-GB"/>
        </w:rPr>
        <w:t xml:space="preserve"> </w:t>
      </w:r>
      <w:r w:rsidRPr="00344BB5">
        <w:rPr>
          <w:rFonts w:ascii="Cambria" w:hAnsi="Cambria"/>
          <w:sz w:val="28"/>
          <w:szCs w:val="28"/>
          <w:lang w:val="en-GB"/>
        </w:rPr>
        <w:t>measures;</w:t>
      </w:r>
    </w:p>
    <w:p w14:paraId="4F8B819F" w14:textId="0A933970" w:rsidR="00554E2E" w:rsidRPr="00344BB5" w:rsidRDefault="00554E2E" w:rsidP="00344BB5">
      <w:pPr>
        <w:pStyle w:val="BodyText"/>
        <w:numPr>
          <w:ilvl w:val="0"/>
          <w:numId w:val="16"/>
        </w:numPr>
        <w:spacing w:before="120" w:after="0" w:line="360" w:lineRule="auto"/>
        <w:jc w:val="both"/>
        <w:rPr>
          <w:rFonts w:ascii="Cambria" w:hAnsi="Cambria"/>
          <w:sz w:val="28"/>
          <w:szCs w:val="28"/>
          <w:lang w:val="en-GB"/>
        </w:rPr>
      </w:pPr>
      <w:r w:rsidRPr="00344BB5">
        <w:rPr>
          <w:rFonts w:ascii="Cambria" w:hAnsi="Cambria"/>
          <w:sz w:val="28"/>
          <w:szCs w:val="28"/>
          <w:lang w:val="en-GB"/>
        </w:rPr>
        <w:lastRenderedPageBreak/>
        <w:t>the</w:t>
      </w:r>
      <w:r w:rsidR="00EE456D">
        <w:rPr>
          <w:rFonts w:ascii="Cambria" w:hAnsi="Cambria"/>
          <w:sz w:val="28"/>
          <w:szCs w:val="28"/>
          <w:lang w:val="en-GB"/>
        </w:rPr>
        <w:t xml:space="preserve"> </w:t>
      </w:r>
      <w:r w:rsidRPr="00344BB5">
        <w:rPr>
          <w:rFonts w:ascii="Cambria" w:hAnsi="Cambria"/>
          <w:sz w:val="28"/>
          <w:szCs w:val="28"/>
          <w:lang w:val="en-GB"/>
        </w:rPr>
        <w:t>annual</w:t>
      </w:r>
      <w:r w:rsidR="00EE456D">
        <w:rPr>
          <w:rFonts w:ascii="Cambria" w:hAnsi="Cambria"/>
          <w:sz w:val="28"/>
          <w:szCs w:val="28"/>
          <w:lang w:val="en-GB"/>
        </w:rPr>
        <w:t xml:space="preserve"> </w:t>
      </w:r>
      <w:r w:rsidRPr="00344BB5">
        <w:rPr>
          <w:rFonts w:ascii="Cambria" w:hAnsi="Cambria"/>
          <w:sz w:val="28"/>
          <w:szCs w:val="28"/>
          <w:lang w:val="en-GB"/>
        </w:rPr>
        <w:t>schedule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programmed</w:t>
      </w:r>
      <w:r w:rsidR="00EE456D">
        <w:rPr>
          <w:rFonts w:ascii="Cambria" w:hAnsi="Cambria"/>
          <w:sz w:val="28"/>
          <w:szCs w:val="28"/>
          <w:lang w:val="en-GB"/>
        </w:rPr>
        <w:t xml:space="preserve"> </w:t>
      </w:r>
      <w:r w:rsidRPr="00344BB5">
        <w:rPr>
          <w:rFonts w:ascii="Cambria" w:hAnsi="Cambria"/>
          <w:sz w:val="28"/>
          <w:szCs w:val="28"/>
          <w:lang w:val="en-GB"/>
        </w:rPr>
        <w:t>maintenance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training</w:t>
      </w:r>
      <w:r w:rsidR="00EE456D">
        <w:rPr>
          <w:rFonts w:ascii="Cambria" w:hAnsi="Cambria"/>
          <w:sz w:val="28"/>
          <w:szCs w:val="28"/>
          <w:lang w:val="en-GB"/>
        </w:rPr>
        <w:t xml:space="preserve"> </w:t>
      </w:r>
      <w:r w:rsidRPr="00344BB5">
        <w:rPr>
          <w:rFonts w:ascii="Cambria" w:hAnsi="Cambria"/>
          <w:sz w:val="28"/>
          <w:szCs w:val="28"/>
          <w:lang w:val="en-GB"/>
        </w:rPr>
        <w:t>sessions</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t>accidents</w:t>
      </w:r>
      <w:r w:rsidR="00EE456D">
        <w:rPr>
          <w:rFonts w:ascii="Cambria" w:hAnsi="Cambria"/>
          <w:sz w:val="28"/>
          <w:szCs w:val="28"/>
          <w:lang w:val="en-GB"/>
        </w:rPr>
        <w:t xml:space="preserve"> </w:t>
      </w:r>
      <w:r w:rsidRPr="00344BB5">
        <w:rPr>
          <w:rFonts w:ascii="Cambria" w:hAnsi="Cambria"/>
          <w:sz w:val="28"/>
          <w:szCs w:val="28"/>
          <w:lang w:val="en-GB"/>
        </w:rPr>
        <w:t>prevention</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preventive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protective</w:t>
      </w:r>
      <w:r w:rsidR="00EE456D">
        <w:rPr>
          <w:rFonts w:ascii="Cambria" w:hAnsi="Cambria"/>
          <w:sz w:val="28"/>
          <w:szCs w:val="28"/>
          <w:lang w:val="en-GB"/>
        </w:rPr>
        <w:t xml:space="preserve"> </w:t>
      </w:r>
      <w:r w:rsidRPr="00344BB5">
        <w:rPr>
          <w:rFonts w:ascii="Cambria" w:hAnsi="Cambria"/>
          <w:sz w:val="28"/>
          <w:szCs w:val="28"/>
          <w:lang w:val="en-GB"/>
        </w:rPr>
        <w:t>measures;</w:t>
      </w:r>
    </w:p>
    <w:p w14:paraId="35F88C1A" w14:textId="2BD6C2DA" w:rsidR="00554E2E" w:rsidRPr="00344BB5" w:rsidRDefault="00554E2E" w:rsidP="00344BB5">
      <w:pPr>
        <w:pStyle w:val="BodyText"/>
        <w:numPr>
          <w:ilvl w:val="0"/>
          <w:numId w:val="16"/>
        </w:numPr>
        <w:spacing w:before="120" w:after="0" w:line="360" w:lineRule="auto"/>
        <w:jc w:val="both"/>
        <w:rPr>
          <w:rFonts w:ascii="Cambria" w:hAnsi="Cambria"/>
          <w:sz w:val="28"/>
          <w:szCs w:val="28"/>
          <w:lang w:val="en-GB"/>
        </w:rPr>
      </w:pP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six-month</w:t>
      </w:r>
      <w:r w:rsidR="00EE456D">
        <w:rPr>
          <w:rFonts w:ascii="Cambria" w:hAnsi="Cambria"/>
          <w:sz w:val="28"/>
          <w:szCs w:val="28"/>
          <w:lang w:val="en-GB"/>
        </w:rPr>
        <w:t xml:space="preserve"> </w:t>
      </w:r>
      <w:r w:rsidRPr="00344BB5">
        <w:rPr>
          <w:rFonts w:ascii="Cambria" w:hAnsi="Cambria"/>
          <w:sz w:val="28"/>
          <w:szCs w:val="28"/>
          <w:lang w:val="en-GB"/>
        </w:rPr>
        <w:t>report</w:t>
      </w:r>
      <w:r w:rsidR="00EE456D">
        <w:rPr>
          <w:rFonts w:ascii="Cambria" w:hAnsi="Cambria"/>
          <w:sz w:val="28"/>
          <w:szCs w:val="28"/>
          <w:lang w:val="en-GB"/>
        </w:rPr>
        <w:t xml:space="preserve"> </w:t>
      </w:r>
      <w:r w:rsidRPr="00344BB5">
        <w:rPr>
          <w:rFonts w:ascii="Cambria" w:hAnsi="Cambria"/>
          <w:sz w:val="28"/>
          <w:szCs w:val="28"/>
          <w:lang w:val="en-GB"/>
        </w:rPr>
        <w:t>prepared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MPPS</w:t>
      </w:r>
      <w:r w:rsidR="00EE456D">
        <w:rPr>
          <w:rFonts w:ascii="Cambria" w:hAnsi="Cambria"/>
          <w:sz w:val="28"/>
          <w:szCs w:val="28"/>
          <w:lang w:val="en-GB"/>
        </w:rPr>
        <w:t xml:space="preserve"> </w:t>
      </w:r>
      <w:r w:rsidRPr="00344BB5">
        <w:rPr>
          <w:rFonts w:ascii="Cambria" w:hAnsi="Cambria"/>
          <w:sz w:val="28"/>
          <w:szCs w:val="28"/>
          <w:lang w:val="en-GB"/>
        </w:rPr>
        <w:t>concerning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subcontracts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subcontractor</w:t>
      </w:r>
      <w:r w:rsidR="00EE456D">
        <w:rPr>
          <w:rFonts w:ascii="Cambria" w:hAnsi="Cambria"/>
          <w:sz w:val="28"/>
          <w:szCs w:val="28"/>
          <w:lang w:val="en-GB"/>
        </w:rPr>
        <w:t xml:space="preserve"> </w:t>
      </w:r>
      <w:r w:rsidRPr="00344BB5">
        <w:rPr>
          <w:rFonts w:ascii="Cambria" w:hAnsi="Cambria"/>
          <w:sz w:val="28"/>
          <w:szCs w:val="28"/>
          <w:lang w:val="en-GB"/>
        </w:rPr>
        <w:t>companies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self-employed</w:t>
      </w:r>
      <w:r w:rsidR="00EE456D">
        <w:rPr>
          <w:rFonts w:ascii="Cambria" w:hAnsi="Cambria"/>
          <w:sz w:val="28"/>
          <w:szCs w:val="28"/>
          <w:lang w:val="en-GB"/>
        </w:rPr>
        <w:t xml:space="preserve"> </w:t>
      </w:r>
      <w:r w:rsidRPr="00344BB5">
        <w:rPr>
          <w:rFonts w:ascii="Cambria" w:hAnsi="Cambria"/>
          <w:sz w:val="28"/>
          <w:szCs w:val="28"/>
          <w:lang w:val="en-GB"/>
        </w:rPr>
        <w:t>workers;</w:t>
      </w:r>
    </w:p>
    <w:p w14:paraId="1B238509" w14:textId="3AFA4D05" w:rsidR="00554E2E" w:rsidRPr="00344BB5" w:rsidRDefault="00554E2E" w:rsidP="00344BB5">
      <w:pPr>
        <w:pStyle w:val="BodyText"/>
        <w:numPr>
          <w:ilvl w:val="0"/>
          <w:numId w:val="16"/>
        </w:numPr>
        <w:spacing w:before="120" w:after="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inspections</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81/08,</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inspecting</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observations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controlling</w:t>
      </w:r>
      <w:r w:rsidR="00EE456D">
        <w:rPr>
          <w:rFonts w:ascii="Cambria" w:hAnsi="Cambria"/>
          <w:sz w:val="28"/>
          <w:szCs w:val="28"/>
          <w:lang w:val="en-GB"/>
        </w:rPr>
        <w:t xml:space="preserve"> </w:t>
      </w:r>
      <w:r w:rsidRPr="00344BB5">
        <w:rPr>
          <w:rFonts w:ascii="Cambria" w:hAnsi="Cambria"/>
          <w:sz w:val="28"/>
          <w:szCs w:val="28"/>
          <w:lang w:val="en-GB"/>
        </w:rPr>
        <w:t>authority;</w:t>
      </w:r>
    </w:p>
    <w:p w14:paraId="3CB3579A" w14:textId="343EE61C" w:rsidR="00554E2E" w:rsidRPr="00344BB5" w:rsidRDefault="00554E2E" w:rsidP="00344BB5">
      <w:pPr>
        <w:pStyle w:val="BodyText"/>
        <w:numPr>
          <w:ilvl w:val="0"/>
          <w:numId w:val="16"/>
        </w:numPr>
        <w:spacing w:before="120" w:after="0" w:line="360" w:lineRule="auto"/>
        <w:jc w:val="both"/>
        <w:rPr>
          <w:rFonts w:ascii="Cambria" w:hAnsi="Cambria"/>
          <w:sz w:val="28"/>
          <w:szCs w:val="28"/>
          <w:lang w:val="en-GB"/>
        </w:rPr>
      </w:pP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request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legal</w:t>
      </w:r>
      <w:r w:rsidR="00EE456D">
        <w:rPr>
          <w:rFonts w:ascii="Cambria" w:hAnsi="Cambria"/>
          <w:sz w:val="28"/>
          <w:szCs w:val="28"/>
          <w:lang w:val="en-GB"/>
        </w:rPr>
        <w:t xml:space="preserve"> </w:t>
      </w:r>
      <w:r w:rsidRPr="00344BB5">
        <w:rPr>
          <w:rFonts w:ascii="Cambria" w:hAnsi="Cambria"/>
          <w:sz w:val="28"/>
          <w:szCs w:val="28"/>
          <w:lang w:val="en-GB"/>
        </w:rPr>
        <w:t>assistance</w:t>
      </w:r>
      <w:r w:rsidR="00EE456D">
        <w:rPr>
          <w:rFonts w:ascii="Cambria" w:hAnsi="Cambria"/>
          <w:sz w:val="28"/>
          <w:szCs w:val="28"/>
          <w:lang w:val="en-GB"/>
        </w:rPr>
        <w:t xml:space="preserve"> </w:t>
      </w:r>
      <w:r w:rsidRPr="00344BB5">
        <w:rPr>
          <w:rFonts w:ascii="Cambria" w:hAnsi="Cambria"/>
          <w:sz w:val="28"/>
          <w:szCs w:val="28"/>
          <w:lang w:val="en-GB"/>
        </w:rPr>
        <w:t>made</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directors</w:t>
      </w:r>
      <w:r w:rsidR="00EE456D">
        <w:rPr>
          <w:rFonts w:ascii="Cambria" w:hAnsi="Cambria"/>
          <w:sz w:val="28"/>
          <w:szCs w:val="28"/>
          <w:lang w:val="en-GB"/>
        </w:rPr>
        <w:t xml:space="preserve"> </w:t>
      </w:r>
      <w:r w:rsidRPr="00344BB5">
        <w:rPr>
          <w:rFonts w:ascii="Cambria" w:hAnsi="Cambria"/>
          <w:sz w:val="28"/>
          <w:szCs w:val="28"/>
          <w:lang w:val="en-GB"/>
        </w:rPr>
        <w:t>and/or</w:t>
      </w:r>
      <w:r w:rsidR="00EE456D">
        <w:rPr>
          <w:rFonts w:ascii="Cambria" w:hAnsi="Cambria"/>
          <w:sz w:val="28"/>
          <w:szCs w:val="28"/>
          <w:lang w:val="en-GB"/>
        </w:rPr>
        <w:t xml:space="preserve"> </w:t>
      </w:r>
      <w:r w:rsidRPr="00344BB5">
        <w:rPr>
          <w:rFonts w:ascii="Cambria" w:hAnsi="Cambria"/>
          <w:sz w:val="28"/>
          <w:szCs w:val="28"/>
          <w:lang w:val="en-GB"/>
        </w:rPr>
        <w:t>employees,</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whom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Authorities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proceeding</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p>
    <w:p w14:paraId="473484AA" w14:textId="5ADFBB83" w:rsidR="00554E2E" w:rsidRPr="00344BB5" w:rsidRDefault="00554E2E" w:rsidP="00344BB5">
      <w:pPr>
        <w:pStyle w:val="BodyText"/>
        <w:numPr>
          <w:ilvl w:val="0"/>
          <w:numId w:val="16"/>
        </w:numPr>
        <w:spacing w:before="120" w:after="0" w:line="360" w:lineRule="auto"/>
        <w:jc w:val="both"/>
        <w:rPr>
          <w:rFonts w:ascii="Cambria" w:hAnsi="Cambria"/>
          <w:sz w:val="28"/>
          <w:szCs w:val="28"/>
          <w:lang w:val="en-GB"/>
        </w:rPr>
      </w:pPr>
      <w:r w:rsidRPr="00344BB5">
        <w:rPr>
          <w:rFonts w:ascii="Cambria" w:hAnsi="Cambria"/>
          <w:sz w:val="28"/>
          <w:szCs w:val="28"/>
          <w:lang w:val="en-GB"/>
        </w:rPr>
        <w:t>reports</w:t>
      </w:r>
      <w:r w:rsidR="00EE456D">
        <w:rPr>
          <w:rFonts w:ascii="Cambria" w:hAnsi="Cambria"/>
          <w:sz w:val="28"/>
          <w:szCs w:val="28"/>
          <w:lang w:val="en-GB"/>
        </w:rPr>
        <w:t xml:space="preserve"> </w:t>
      </w:r>
      <w:r w:rsidRPr="00344BB5">
        <w:rPr>
          <w:rFonts w:ascii="Cambria" w:hAnsi="Cambria"/>
          <w:sz w:val="28"/>
          <w:szCs w:val="28"/>
          <w:lang w:val="en-GB"/>
        </w:rPr>
        <w:t>prepared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people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charge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different</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functions</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scope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critical</w:t>
      </w:r>
      <w:r w:rsidR="00EE456D">
        <w:rPr>
          <w:rFonts w:ascii="Cambria" w:hAnsi="Cambria"/>
          <w:sz w:val="28"/>
          <w:szCs w:val="28"/>
          <w:lang w:val="en-GB"/>
        </w:rPr>
        <w:t xml:space="preserve"> </w:t>
      </w:r>
      <w:r w:rsidRPr="00344BB5">
        <w:rPr>
          <w:rFonts w:ascii="Cambria" w:hAnsi="Cambria"/>
          <w:sz w:val="28"/>
          <w:szCs w:val="28"/>
          <w:lang w:val="en-GB"/>
        </w:rPr>
        <w:t>facts,</w:t>
      </w:r>
      <w:r w:rsidR="00EE456D">
        <w:rPr>
          <w:rFonts w:ascii="Cambria" w:hAnsi="Cambria"/>
          <w:sz w:val="28"/>
          <w:szCs w:val="28"/>
          <w:lang w:val="en-GB"/>
        </w:rPr>
        <w:t xml:space="preserve"> </w:t>
      </w:r>
      <w:r w:rsidRPr="00344BB5">
        <w:rPr>
          <w:rFonts w:ascii="Cambria" w:hAnsi="Cambria"/>
          <w:sz w:val="28"/>
          <w:szCs w:val="28"/>
          <w:lang w:val="en-GB"/>
        </w:rPr>
        <w:t>acts,</w:t>
      </w:r>
      <w:r w:rsidR="00EE456D">
        <w:rPr>
          <w:rFonts w:ascii="Cambria" w:hAnsi="Cambria"/>
          <w:sz w:val="28"/>
          <w:szCs w:val="28"/>
          <w:lang w:val="en-GB"/>
        </w:rPr>
        <w:t xml:space="preserve"> </w:t>
      </w:r>
      <w:r w:rsidRPr="00344BB5">
        <w:rPr>
          <w:rFonts w:ascii="Cambria" w:hAnsi="Cambria"/>
          <w:sz w:val="28"/>
          <w:szCs w:val="28"/>
          <w:lang w:val="en-GB"/>
        </w:rPr>
        <w:t>events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omissions</w:t>
      </w:r>
      <w:r w:rsidR="00EE456D">
        <w:rPr>
          <w:rFonts w:ascii="Cambria" w:hAnsi="Cambria"/>
          <w:sz w:val="28"/>
          <w:szCs w:val="28"/>
          <w:lang w:val="en-GB"/>
        </w:rPr>
        <w:t xml:space="preserve"> </w:t>
      </w:r>
      <w:r w:rsidRPr="00344BB5">
        <w:rPr>
          <w:rFonts w:ascii="Cambria" w:hAnsi="Cambria"/>
          <w:sz w:val="28"/>
          <w:szCs w:val="28"/>
          <w:lang w:val="en-GB"/>
        </w:rPr>
        <w:t>may</w:t>
      </w:r>
      <w:r w:rsidR="00EE456D">
        <w:rPr>
          <w:rFonts w:ascii="Cambria" w:hAnsi="Cambria"/>
          <w:sz w:val="28"/>
          <w:szCs w:val="28"/>
          <w:lang w:val="en-GB"/>
        </w:rPr>
        <w:t xml:space="preserve"> </w:t>
      </w:r>
      <w:r w:rsidRPr="00344BB5">
        <w:rPr>
          <w:rFonts w:ascii="Cambria" w:hAnsi="Cambria"/>
          <w:sz w:val="28"/>
          <w:szCs w:val="28"/>
          <w:lang w:val="en-GB"/>
        </w:rPr>
        <w:t>emerge,</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p>
    <w:p w14:paraId="44D23FCE" w14:textId="78DB165C" w:rsidR="00554E2E" w:rsidRPr="00344BB5" w:rsidRDefault="00554E2E" w:rsidP="00344BB5">
      <w:pPr>
        <w:pStyle w:val="BodyText"/>
        <w:numPr>
          <w:ilvl w:val="0"/>
          <w:numId w:val="16"/>
        </w:numPr>
        <w:spacing w:before="120" w:after="0" w:line="360" w:lineRule="auto"/>
        <w:jc w:val="both"/>
        <w:rPr>
          <w:rFonts w:ascii="Cambria" w:hAnsi="Cambria"/>
          <w:sz w:val="28"/>
          <w:szCs w:val="28"/>
          <w:lang w:val="en-GB"/>
        </w:rPr>
      </w:pP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notice</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actual</w:t>
      </w:r>
      <w:r w:rsidR="00EE456D">
        <w:rPr>
          <w:rFonts w:ascii="Cambria" w:hAnsi="Cambria"/>
          <w:sz w:val="28"/>
          <w:szCs w:val="28"/>
          <w:lang w:val="en-GB"/>
        </w:rPr>
        <w:t xml:space="preserve"> </w:t>
      </w:r>
      <w:r w:rsidRPr="00344BB5">
        <w:rPr>
          <w:rFonts w:ascii="Cambria" w:hAnsi="Cambria"/>
          <w:sz w:val="28"/>
          <w:szCs w:val="28"/>
          <w:lang w:val="en-GB"/>
        </w:rPr>
        <w:t>application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levels,</w:t>
      </w:r>
      <w:r w:rsidR="00EE456D">
        <w:rPr>
          <w:rFonts w:ascii="Cambria" w:hAnsi="Cambria"/>
          <w:sz w:val="28"/>
          <w:szCs w:val="28"/>
          <w:lang w:val="en-GB"/>
        </w:rPr>
        <w:t xml:space="preserve"> </w:t>
      </w:r>
      <w:r w:rsidRPr="00344BB5">
        <w:rPr>
          <w:rFonts w:ascii="Cambria" w:hAnsi="Cambria"/>
          <w:sz w:val="28"/>
          <w:szCs w:val="28"/>
          <w:lang w:val="en-GB"/>
        </w:rPr>
        <w:t>highlighting</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disciplinary</w:t>
      </w:r>
      <w:r w:rsidR="00EE456D">
        <w:rPr>
          <w:rFonts w:ascii="Cambria" w:hAnsi="Cambria"/>
          <w:sz w:val="28"/>
          <w:szCs w:val="28"/>
          <w:lang w:val="en-GB"/>
        </w:rPr>
        <w:t xml:space="preserve"> </w:t>
      </w:r>
      <w:r w:rsidRPr="00344BB5">
        <w:rPr>
          <w:rFonts w:ascii="Cambria" w:hAnsi="Cambria"/>
          <w:sz w:val="28"/>
          <w:szCs w:val="28"/>
          <w:lang w:val="en-GB"/>
        </w:rPr>
        <w:t>proceeding</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sanction</w:t>
      </w:r>
      <w:r w:rsidR="00EE456D">
        <w:rPr>
          <w:rFonts w:ascii="Cambria" w:hAnsi="Cambria"/>
          <w:sz w:val="28"/>
          <w:szCs w:val="28"/>
          <w:lang w:val="en-GB"/>
        </w:rPr>
        <w:t xml:space="preserve"> </w:t>
      </w:r>
      <w:r w:rsidRPr="00344BB5">
        <w:rPr>
          <w:rFonts w:ascii="Cambria" w:hAnsi="Cambria"/>
          <w:sz w:val="28"/>
          <w:szCs w:val="28"/>
          <w:lang w:val="en-GB"/>
        </w:rPr>
        <w:t>applied,</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reasons</w:t>
      </w:r>
      <w:r w:rsidR="00EE456D">
        <w:rPr>
          <w:rFonts w:ascii="Cambria" w:hAnsi="Cambria"/>
          <w:sz w:val="28"/>
          <w:szCs w:val="28"/>
          <w:lang w:val="en-GB"/>
        </w:rPr>
        <w:t xml:space="preserve"> </w:t>
      </w:r>
      <w:r w:rsidRPr="00344BB5">
        <w:rPr>
          <w:rFonts w:ascii="Cambria" w:hAnsi="Cambria"/>
          <w:sz w:val="28"/>
          <w:szCs w:val="28"/>
          <w:lang w:val="en-GB"/>
        </w:rPr>
        <w:t>why</w:t>
      </w:r>
      <w:r w:rsidR="00EE456D">
        <w:rPr>
          <w:rFonts w:ascii="Cambria" w:hAnsi="Cambria"/>
          <w:sz w:val="28"/>
          <w:szCs w:val="28"/>
          <w:lang w:val="en-GB"/>
        </w:rPr>
        <w:t xml:space="preserve"> </w:t>
      </w:r>
      <w:r w:rsidRPr="00344BB5">
        <w:rPr>
          <w:rFonts w:ascii="Cambria" w:hAnsi="Cambria"/>
          <w:sz w:val="28"/>
          <w:szCs w:val="28"/>
          <w:lang w:val="en-GB"/>
        </w:rPr>
        <w:t>disciplinary</w:t>
      </w:r>
      <w:r w:rsidR="00EE456D">
        <w:rPr>
          <w:rFonts w:ascii="Cambria" w:hAnsi="Cambria"/>
          <w:sz w:val="28"/>
          <w:szCs w:val="28"/>
          <w:lang w:val="en-GB"/>
        </w:rPr>
        <w:t xml:space="preserve"> </w:t>
      </w:r>
      <w:r w:rsidRPr="00344BB5">
        <w:rPr>
          <w:rFonts w:ascii="Cambria" w:hAnsi="Cambria"/>
          <w:sz w:val="28"/>
          <w:szCs w:val="28"/>
          <w:lang w:val="en-GB"/>
        </w:rPr>
        <w:t>proceedings</w:t>
      </w:r>
      <w:r w:rsidR="00EE456D">
        <w:rPr>
          <w:rFonts w:ascii="Cambria" w:hAnsi="Cambria"/>
          <w:sz w:val="28"/>
          <w:szCs w:val="28"/>
          <w:lang w:val="en-GB"/>
        </w:rPr>
        <w:t xml:space="preserve"> </w:t>
      </w:r>
      <w:r w:rsidRPr="00344BB5">
        <w:rPr>
          <w:rFonts w:ascii="Cambria" w:hAnsi="Cambria"/>
          <w:sz w:val="28"/>
          <w:szCs w:val="28"/>
          <w:lang w:val="en-GB"/>
        </w:rPr>
        <w:t>were</w:t>
      </w:r>
      <w:r w:rsidR="00EE456D">
        <w:rPr>
          <w:rFonts w:ascii="Cambria" w:hAnsi="Cambria"/>
          <w:sz w:val="28"/>
          <w:szCs w:val="28"/>
          <w:lang w:val="en-GB"/>
        </w:rPr>
        <w:t xml:space="preserve"> </w:t>
      </w:r>
      <w:r w:rsidRPr="00344BB5">
        <w:rPr>
          <w:rFonts w:ascii="Cambria" w:hAnsi="Cambria"/>
          <w:sz w:val="28"/>
          <w:szCs w:val="28"/>
          <w:lang w:val="en-GB"/>
        </w:rPr>
        <w:t>archived;</w:t>
      </w:r>
    </w:p>
    <w:p w14:paraId="50E697B4" w14:textId="48A4B255" w:rsidR="00554E2E" w:rsidRPr="00344BB5" w:rsidRDefault="00554E2E" w:rsidP="00344BB5">
      <w:pPr>
        <w:pStyle w:val="BodyText"/>
        <w:numPr>
          <w:ilvl w:val="0"/>
          <w:numId w:val="16"/>
        </w:numPr>
        <w:spacing w:before="120" w:after="0" w:line="360" w:lineRule="auto"/>
        <w:jc w:val="both"/>
        <w:rPr>
          <w:rFonts w:ascii="Cambria" w:hAnsi="Cambria"/>
          <w:sz w:val="28"/>
          <w:szCs w:val="28"/>
          <w:lang w:val="en-GB"/>
        </w:rPr>
      </w:pP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modification</w:t>
      </w:r>
      <w:r w:rsidR="00EE456D">
        <w:rPr>
          <w:rFonts w:ascii="Cambria" w:hAnsi="Cambria"/>
          <w:sz w:val="28"/>
          <w:szCs w:val="28"/>
          <w:lang w:val="en-GB"/>
        </w:rPr>
        <w:t xml:space="preserve"> </w:t>
      </w:r>
      <w:r w:rsidRPr="00344BB5">
        <w:rPr>
          <w:rFonts w:ascii="Cambria" w:hAnsi="Cambria"/>
          <w:sz w:val="28"/>
          <w:szCs w:val="28"/>
          <w:lang w:val="en-GB"/>
        </w:rPr>
        <w:t>and/or</w:t>
      </w:r>
      <w:r w:rsidR="00EE456D">
        <w:rPr>
          <w:rFonts w:ascii="Cambria" w:hAnsi="Cambria"/>
          <w:sz w:val="28"/>
          <w:szCs w:val="28"/>
          <w:lang w:val="en-GB"/>
        </w:rPr>
        <w:t xml:space="preserve"> </w:t>
      </w:r>
      <w:r w:rsidRPr="00344BB5">
        <w:rPr>
          <w:rFonts w:ascii="Cambria" w:hAnsi="Cambria"/>
          <w:sz w:val="28"/>
          <w:szCs w:val="28"/>
          <w:lang w:val="en-GB"/>
        </w:rPr>
        <w:t>update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power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attorneys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proxies</w:t>
      </w:r>
      <w:r w:rsidR="00EE456D">
        <w:rPr>
          <w:rFonts w:ascii="Cambria" w:hAnsi="Cambria"/>
          <w:sz w:val="28"/>
          <w:szCs w:val="28"/>
          <w:lang w:val="en-GB"/>
        </w:rPr>
        <w:t xml:space="preserve"> </w:t>
      </w:r>
      <w:r w:rsidRPr="00344BB5">
        <w:rPr>
          <w:rFonts w:ascii="Cambria" w:hAnsi="Cambria"/>
          <w:sz w:val="28"/>
          <w:szCs w:val="28"/>
          <w:lang w:val="en-GB"/>
        </w:rPr>
        <w:t>system;</w:t>
      </w:r>
    </w:p>
    <w:p w14:paraId="3956B460" w14:textId="540B68AB" w:rsidR="00554E2E" w:rsidRPr="00344BB5" w:rsidRDefault="00554E2E" w:rsidP="00344BB5">
      <w:pPr>
        <w:pStyle w:val="BodyText"/>
        <w:numPr>
          <w:ilvl w:val="0"/>
          <w:numId w:val="16"/>
        </w:numPr>
        <w:spacing w:before="120" w:after="0" w:line="360" w:lineRule="auto"/>
        <w:jc w:val="both"/>
        <w:rPr>
          <w:rFonts w:ascii="Cambria" w:hAnsi="Cambria"/>
          <w:sz w:val="28"/>
          <w:szCs w:val="28"/>
          <w:lang w:val="en-GB"/>
        </w:rPr>
      </w:pPr>
      <w:r w:rsidRPr="00344BB5">
        <w:rPr>
          <w:rFonts w:ascii="Cambria" w:hAnsi="Cambria"/>
          <w:sz w:val="28"/>
          <w:szCs w:val="28"/>
          <w:lang w:val="en-GB"/>
        </w:rPr>
        <w:lastRenderedPageBreak/>
        <w:t>a</w:t>
      </w:r>
      <w:r w:rsidR="00EE456D">
        <w:rPr>
          <w:rFonts w:ascii="Cambria" w:hAnsi="Cambria"/>
          <w:sz w:val="28"/>
          <w:szCs w:val="28"/>
          <w:lang w:val="en-GB"/>
        </w:rPr>
        <w:t xml:space="preserve"> </w:t>
      </w:r>
      <w:r w:rsidRPr="00344BB5">
        <w:rPr>
          <w:rFonts w:ascii="Cambria" w:hAnsi="Cambria"/>
          <w:sz w:val="28"/>
          <w:szCs w:val="28"/>
          <w:lang w:val="en-GB"/>
        </w:rPr>
        <w:t>copy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approved</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statements,</w:t>
      </w:r>
      <w:r w:rsidR="00EE456D">
        <w:rPr>
          <w:rFonts w:ascii="Cambria" w:hAnsi="Cambria"/>
          <w:sz w:val="28"/>
          <w:szCs w:val="28"/>
          <w:lang w:val="en-GB"/>
        </w:rPr>
        <w:t xml:space="preserve"> </w:t>
      </w:r>
      <w:r w:rsidRPr="00344BB5">
        <w:rPr>
          <w:rFonts w:ascii="Cambria" w:hAnsi="Cambria"/>
          <w:sz w:val="28"/>
          <w:szCs w:val="28"/>
          <w:lang w:val="en-GB"/>
        </w:rPr>
        <w:t>including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Integrative</w:t>
      </w:r>
      <w:r w:rsidR="00EE456D">
        <w:rPr>
          <w:rFonts w:ascii="Cambria" w:hAnsi="Cambria"/>
          <w:sz w:val="28"/>
          <w:szCs w:val="28"/>
          <w:lang w:val="en-GB"/>
        </w:rPr>
        <w:t xml:space="preserve"> </w:t>
      </w:r>
      <w:r w:rsidRPr="00344BB5">
        <w:rPr>
          <w:rFonts w:ascii="Cambria" w:hAnsi="Cambria"/>
          <w:sz w:val="28"/>
          <w:szCs w:val="28"/>
          <w:lang w:val="en-GB"/>
        </w:rPr>
        <w:t>Note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Report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copy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Certification</w:t>
      </w:r>
      <w:r w:rsidR="00EE456D">
        <w:rPr>
          <w:rFonts w:ascii="Cambria" w:hAnsi="Cambria"/>
          <w:sz w:val="28"/>
          <w:szCs w:val="28"/>
          <w:lang w:val="en-GB"/>
        </w:rPr>
        <w:t xml:space="preserve"> </w:t>
      </w:r>
      <w:r w:rsidRPr="00344BB5">
        <w:rPr>
          <w:rFonts w:ascii="Cambria" w:hAnsi="Cambria"/>
          <w:sz w:val="28"/>
          <w:szCs w:val="28"/>
          <w:lang w:val="en-GB"/>
        </w:rPr>
        <w:t>Report</w:t>
      </w:r>
      <w:r w:rsidR="00EE456D">
        <w:rPr>
          <w:rFonts w:ascii="Cambria" w:hAnsi="Cambria"/>
          <w:sz w:val="28"/>
          <w:szCs w:val="28"/>
          <w:lang w:val="en-GB"/>
        </w:rPr>
        <w:t xml:space="preserve"> </w:t>
      </w:r>
      <w:r w:rsidRPr="00344BB5">
        <w:rPr>
          <w:rFonts w:ascii="Cambria" w:hAnsi="Cambria"/>
          <w:sz w:val="28"/>
          <w:szCs w:val="28"/>
          <w:lang w:val="en-GB"/>
        </w:rPr>
        <w:t>released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audit</w:t>
      </w:r>
      <w:r w:rsidR="00EE456D">
        <w:rPr>
          <w:rFonts w:ascii="Cambria" w:hAnsi="Cambria"/>
          <w:sz w:val="28"/>
          <w:szCs w:val="28"/>
          <w:lang w:val="en-GB"/>
        </w:rPr>
        <w:t xml:space="preserve"> </w:t>
      </w:r>
      <w:r w:rsidRPr="00344BB5">
        <w:rPr>
          <w:rFonts w:ascii="Cambria" w:hAnsi="Cambria"/>
          <w:sz w:val="28"/>
          <w:szCs w:val="28"/>
          <w:lang w:val="en-GB"/>
        </w:rPr>
        <w:t>firm;</w:t>
      </w:r>
    </w:p>
    <w:p w14:paraId="4E529480" w14:textId="624BDAFD" w:rsidR="00554E2E" w:rsidRPr="00344BB5" w:rsidRDefault="00554E2E" w:rsidP="00344BB5">
      <w:pPr>
        <w:pStyle w:val="BodyText"/>
        <w:numPr>
          <w:ilvl w:val="0"/>
          <w:numId w:val="16"/>
        </w:numPr>
        <w:spacing w:before="120" w:after="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existence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resulted</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perceived</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lacking,</w:t>
      </w:r>
      <w:r w:rsidR="00EE456D">
        <w:rPr>
          <w:rFonts w:ascii="Cambria" w:hAnsi="Cambria"/>
          <w:sz w:val="28"/>
          <w:szCs w:val="28"/>
          <w:lang w:val="en-GB"/>
        </w:rPr>
        <w:t xml:space="preserve"> </w:t>
      </w:r>
      <w:r w:rsidRPr="00344BB5">
        <w:rPr>
          <w:rFonts w:ascii="Cambria" w:hAnsi="Cambria"/>
          <w:sz w:val="28"/>
          <w:szCs w:val="28"/>
          <w:lang w:val="en-GB"/>
        </w:rPr>
        <w:t>totally</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partially,</w:t>
      </w:r>
      <w:r w:rsidR="00EE456D">
        <w:rPr>
          <w:rFonts w:ascii="Cambria" w:hAnsi="Cambria"/>
          <w:sz w:val="28"/>
          <w:szCs w:val="28"/>
          <w:lang w:val="en-GB"/>
        </w:rPr>
        <w:t xml:space="preserve"> </w:t>
      </w:r>
      <w:r w:rsidRPr="00344BB5">
        <w:rPr>
          <w:rFonts w:ascii="Cambria" w:hAnsi="Cambria"/>
          <w:sz w:val="28"/>
          <w:szCs w:val="28"/>
          <w:lang w:val="en-GB"/>
        </w:rPr>
        <w:t>appropriate</w:t>
      </w:r>
      <w:r w:rsidR="00EE456D">
        <w:rPr>
          <w:rFonts w:ascii="Cambria" w:hAnsi="Cambria"/>
          <w:sz w:val="28"/>
          <w:szCs w:val="28"/>
          <w:lang w:val="en-GB"/>
        </w:rPr>
        <w:t xml:space="preserve"> </w:t>
      </w:r>
      <w:r w:rsidRPr="00344BB5">
        <w:rPr>
          <w:rFonts w:ascii="Cambria" w:hAnsi="Cambria"/>
          <w:sz w:val="28"/>
          <w:szCs w:val="28"/>
          <w:lang w:val="en-GB"/>
        </w:rPr>
        <w:t>and/or</w:t>
      </w:r>
      <w:r w:rsidR="00EE456D">
        <w:rPr>
          <w:rFonts w:ascii="Cambria" w:hAnsi="Cambria"/>
          <w:sz w:val="28"/>
          <w:szCs w:val="28"/>
          <w:lang w:val="en-GB"/>
        </w:rPr>
        <w:t xml:space="preserve"> </w:t>
      </w:r>
      <w:r w:rsidRPr="00344BB5">
        <w:rPr>
          <w:rFonts w:ascii="Cambria" w:hAnsi="Cambria"/>
          <w:sz w:val="28"/>
          <w:szCs w:val="28"/>
          <w:lang w:val="en-GB"/>
        </w:rPr>
        <w:t>suitable</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(total</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partial</w:t>
      </w:r>
      <w:r w:rsidR="00EE456D">
        <w:rPr>
          <w:rFonts w:ascii="Cambria" w:hAnsi="Cambria"/>
          <w:sz w:val="28"/>
          <w:szCs w:val="28"/>
          <w:lang w:val="en-GB"/>
        </w:rPr>
        <w:t xml:space="preserve"> </w:t>
      </w:r>
      <w:r w:rsidRPr="00344BB5">
        <w:rPr>
          <w:rFonts w:ascii="Cambria" w:hAnsi="Cambria"/>
          <w:sz w:val="28"/>
          <w:szCs w:val="28"/>
          <w:lang w:val="en-GB"/>
        </w:rPr>
        <w:t>absence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inadequacy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and/or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operative</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their</w:t>
      </w:r>
      <w:r w:rsidR="00EE456D">
        <w:rPr>
          <w:rFonts w:ascii="Cambria" w:hAnsi="Cambria"/>
          <w:sz w:val="28"/>
          <w:szCs w:val="28"/>
          <w:lang w:val="en-GB"/>
        </w:rPr>
        <w:t xml:space="preserve"> </w:t>
      </w:r>
      <w:r w:rsidRPr="00344BB5">
        <w:rPr>
          <w:rFonts w:ascii="Cambria" w:hAnsi="Cambria"/>
          <w:sz w:val="28"/>
          <w:szCs w:val="28"/>
          <w:lang w:val="en-GB"/>
        </w:rPr>
        <w:t>aims,</w:t>
      </w:r>
      <w:r w:rsidR="00EE456D">
        <w:rPr>
          <w:rFonts w:ascii="Cambria" w:hAnsi="Cambria"/>
          <w:sz w:val="28"/>
          <w:szCs w:val="28"/>
          <w:lang w:val="en-GB"/>
        </w:rPr>
        <w:t xml:space="preserve"> </w:t>
      </w:r>
      <w:r w:rsidRPr="00344BB5">
        <w:rPr>
          <w:rFonts w:ascii="Cambria" w:hAnsi="Cambria"/>
          <w:sz w:val="28"/>
          <w:szCs w:val="28"/>
          <w:lang w:val="en-GB"/>
        </w:rPr>
        <w:t>i.e.</w:t>
      </w:r>
      <w:r w:rsidR="00EE456D">
        <w:rPr>
          <w:rFonts w:ascii="Cambria" w:hAnsi="Cambria"/>
          <w:sz w:val="28"/>
          <w:szCs w:val="28"/>
          <w:lang w:val="en-GB"/>
        </w:rPr>
        <w:t xml:space="preserve"> </w:t>
      </w:r>
      <w:r w:rsidRPr="00344BB5">
        <w:rPr>
          <w:rFonts w:ascii="Cambria" w:hAnsi="Cambria"/>
          <w:sz w:val="28"/>
          <w:szCs w:val="28"/>
          <w:lang w:val="en-GB"/>
        </w:rPr>
        <w:t>clarity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understandability,</w:t>
      </w:r>
      <w:r w:rsidR="00EE456D">
        <w:rPr>
          <w:rFonts w:ascii="Cambria" w:hAnsi="Cambria"/>
          <w:sz w:val="28"/>
          <w:szCs w:val="28"/>
          <w:lang w:val="en-GB"/>
        </w:rPr>
        <w:t xml:space="preserve"> </w:t>
      </w:r>
      <w:r w:rsidRPr="00344BB5">
        <w:rPr>
          <w:rFonts w:ascii="Cambria" w:hAnsi="Cambria"/>
          <w:sz w:val="28"/>
          <w:szCs w:val="28"/>
          <w:lang w:val="en-GB"/>
        </w:rPr>
        <w:t>update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correct</w:t>
      </w:r>
      <w:r w:rsidR="00EE456D">
        <w:rPr>
          <w:rFonts w:ascii="Cambria" w:hAnsi="Cambria"/>
          <w:sz w:val="28"/>
          <w:szCs w:val="28"/>
          <w:lang w:val="en-GB"/>
        </w:rPr>
        <w:t xml:space="preserve"> </w:t>
      </w:r>
      <w:r w:rsidRPr="00344BB5">
        <w:rPr>
          <w:rFonts w:ascii="Cambria" w:hAnsi="Cambria"/>
          <w:sz w:val="28"/>
          <w:szCs w:val="28"/>
          <w:lang w:val="en-GB"/>
        </w:rPr>
        <w:t>communication,</w:t>
      </w:r>
      <w:r w:rsidR="00EE456D">
        <w:rPr>
          <w:rFonts w:ascii="Cambria" w:hAnsi="Cambria"/>
          <w:sz w:val="28"/>
          <w:szCs w:val="28"/>
          <w:lang w:val="en-GB"/>
        </w:rPr>
        <w:t xml:space="preserve"> </w:t>
      </w:r>
      <w:r w:rsidRPr="00344BB5">
        <w:rPr>
          <w:rFonts w:ascii="Cambria" w:hAnsi="Cambria"/>
          <w:sz w:val="28"/>
          <w:szCs w:val="28"/>
          <w:lang w:val="en-GB"/>
        </w:rPr>
        <w:t>etc.);</w:t>
      </w:r>
    </w:p>
    <w:p w14:paraId="5117D33B" w14:textId="5E237B74" w:rsidR="00554E2E" w:rsidRPr="00344BB5" w:rsidRDefault="00554E2E" w:rsidP="00344BB5">
      <w:pPr>
        <w:pStyle w:val="BodyText"/>
        <w:numPr>
          <w:ilvl w:val="0"/>
          <w:numId w:val="16"/>
        </w:numPr>
        <w:spacing w:before="120" w:after="0" w:line="360" w:lineRule="auto"/>
        <w:rPr>
          <w:rFonts w:ascii="Cambria" w:hAnsi="Cambria"/>
          <w:sz w:val="28"/>
          <w:szCs w:val="28"/>
          <w:lang w:val="en-GB"/>
        </w:rPr>
      </w:pP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decision,</w:t>
      </w:r>
      <w:r w:rsidR="00EE456D">
        <w:rPr>
          <w:rFonts w:ascii="Cambria" w:hAnsi="Cambria"/>
          <w:sz w:val="28"/>
          <w:szCs w:val="28"/>
          <w:lang w:val="en-GB"/>
        </w:rPr>
        <w:t xml:space="preserve"> </w:t>
      </w:r>
      <w:r w:rsidRPr="00344BB5">
        <w:rPr>
          <w:rFonts w:ascii="Cambria" w:hAnsi="Cambria"/>
          <w:sz w:val="28"/>
          <w:szCs w:val="28"/>
          <w:lang w:val="en-GB"/>
        </w:rPr>
        <w:t>modification</w:t>
      </w:r>
      <w:r w:rsidR="00EE456D">
        <w:rPr>
          <w:rFonts w:ascii="Cambria" w:hAnsi="Cambria"/>
          <w:sz w:val="28"/>
          <w:szCs w:val="28"/>
          <w:lang w:val="en-GB"/>
        </w:rPr>
        <w:t xml:space="preserve"> </w:t>
      </w:r>
      <w:r w:rsidRPr="00344BB5">
        <w:rPr>
          <w:rFonts w:ascii="Cambria" w:hAnsi="Cambria"/>
          <w:sz w:val="28"/>
          <w:szCs w:val="28"/>
          <w:lang w:val="en-GB"/>
        </w:rPr>
        <w:t>and/or</w:t>
      </w:r>
      <w:r w:rsidR="00EE456D">
        <w:rPr>
          <w:rFonts w:ascii="Cambria" w:hAnsi="Cambria"/>
          <w:sz w:val="28"/>
          <w:szCs w:val="28"/>
          <w:lang w:val="en-GB"/>
        </w:rPr>
        <w:t xml:space="preserve"> </w:t>
      </w:r>
      <w:r w:rsidRPr="00344BB5">
        <w:rPr>
          <w:rFonts w:ascii="Cambria" w:hAnsi="Cambria"/>
          <w:sz w:val="28"/>
          <w:szCs w:val="28"/>
          <w:lang w:val="en-GB"/>
        </w:rPr>
        <w:t>update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operative</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deemed</w:t>
      </w:r>
      <w:r w:rsidR="00EE456D">
        <w:rPr>
          <w:rFonts w:ascii="Cambria" w:hAnsi="Cambria"/>
          <w:sz w:val="28"/>
          <w:szCs w:val="28"/>
          <w:lang w:val="en-GB"/>
        </w:rPr>
        <w:t xml:space="preserve"> </w:t>
      </w:r>
      <w:r w:rsidRPr="00344BB5">
        <w:rPr>
          <w:rFonts w:ascii="Cambria" w:hAnsi="Cambria"/>
          <w:sz w:val="28"/>
          <w:szCs w:val="28"/>
          <w:lang w:val="en-GB"/>
        </w:rPr>
        <w:t>necessary.</w:t>
      </w:r>
    </w:p>
    <w:p w14:paraId="1A0F6B62" w14:textId="592A73F6" w:rsidR="00473527" w:rsidRPr="00344BB5" w:rsidRDefault="00473527" w:rsidP="00344BB5">
      <w:pPr>
        <w:pStyle w:val="BodyText"/>
        <w:numPr>
          <w:ilvl w:val="0"/>
          <w:numId w:val="16"/>
        </w:numPr>
        <w:spacing w:before="120" w:after="0" w:line="360" w:lineRule="auto"/>
        <w:jc w:val="both"/>
        <w:rPr>
          <w:rFonts w:ascii="Cambria" w:hAnsi="Cambria"/>
          <w:sz w:val="28"/>
          <w:szCs w:val="28"/>
          <w:lang w:val="en-GB"/>
        </w:rPr>
      </w:pP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requests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favours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utility,</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himself/herself</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coming</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00720774"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Official</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00720774" w:rsidRPr="00344BB5">
        <w:rPr>
          <w:rFonts w:ascii="Cambria" w:hAnsi="Cambria"/>
          <w:sz w:val="28"/>
          <w:szCs w:val="28"/>
          <w:lang w:val="en-GB"/>
        </w:rPr>
        <w:t>a</w:t>
      </w:r>
      <w:r w:rsidR="00EE456D">
        <w:rPr>
          <w:rFonts w:ascii="Cambria" w:hAnsi="Cambria"/>
          <w:sz w:val="28"/>
          <w:szCs w:val="28"/>
          <w:lang w:val="en-GB"/>
        </w:rPr>
        <w:t xml:space="preserve"> </w:t>
      </w:r>
      <w:r w:rsidR="00720774" w:rsidRPr="00344BB5">
        <w:rPr>
          <w:rFonts w:ascii="Cambria" w:hAnsi="Cambria"/>
          <w:sz w:val="28"/>
          <w:szCs w:val="28"/>
        </w:rPr>
        <w:t>Civil</w:t>
      </w:r>
      <w:r w:rsidR="00EE456D">
        <w:rPr>
          <w:rFonts w:ascii="Cambria" w:hAnsi="Cambria"/>
          <w:sz w:val="28"/>
          <w:szCs w:val="28"/>
        </w:rPr>
        <w:t xml:space="preserve"> </w:t>
      </w:r>
      <w:r w:rsidR="00720774" w:rsidRPr="00344BB5">
        <w:rPr>
          <w:rFonts w:ascii="Cambria" w:hAnsi="Cambria"/>
          <w:sz w:val="28"/>
          <w:szCs w:val="28"/>
        </w:rPr>
        <w:t>Servant</w:t>
      </w:r>
      <w:r w:rsidRPr="00344BB5">
        <w:rPr>
          <w:rFonts w:ascii="Cambria" w:hAnsi="Cambria"/>
          <w:sz w:val="28"/>
          <w:szCs w:val="28"/>
        </w:rPr>
        <w:t>,</w:t>
      </w:r>
      <w:r w:rsidR="00EE456D">
        <w:rPr>
          <w:rFonts w:ascii="Cambria" w:hAnsi="Cambria"/>
          <w:sz w:val="28"/>
          <w:szCs w:val="28"/>
        </w:rPr>
        <w:t xml:space="preserve"> </w:t>
      </w:r>
      <w:r w:rsidRPr="00344BB5">
        <w:rPr>
          <w:rFonts w:ascii="Cambria" w:hAnsi="Cambria"/>
          <w:sz w:val="28"/>
          <w:szCs w:val="28"/>
        </w:rPr>
        <w:t>which</w:t>
      </w:r>
      <w:r w:rsidR="00EE456D">
        <w:rPr>
          <w:rFonts w:ascii="Cambria" w:hAnsi="Cambria"/>
          <w:sz w:val="28"/>
          <w:szCs w:val="28"/>
        </w:rPr>
        <w:t xml:space="preserve"> </w:t>
      </w:r>
      <w:r w:rsidRPr="00344BB5">
        <w:rPr>
          <w:rFonts w:ascii="Cambria" w:hAnsi="Cambria"/>
          <w:sz w:val="28"/>
          <w:szCs w:val="28"/>
        </w:rPr>
        <w:t>go</w:t>
      </w:r>
      <w:r w:rsidR="00EE456D">
        <w:rPr>
          <w:rFonts w:ascii="Cambria" w:hAnsi="Cambria"/>
          <w:sz w:val="28"/>
          <w:szCs w:val="28"/>
        </w:rPr>
        <w:t xml:space="preserve"> </w:t>
      </w:r>
      <w:r w:rsidRPr="00344BB5">
        <w:rPr>
          <w:rFonts w:ascii="Cambria" w:hAnsi="Cambria"/>
          <w:sz w:val="28"/>
          <w:szCs w:val="28"/>
        </w:rPr>
        <w:t>beyond</w:t>
      </w:r>
      <w:r w:rsidR="00EE456D">
        <w:rPr>
          <w:rFonts w:ascii="Cambria" w:hAnsi="Cambria"/>
          <w:sz w:val="28"/>
          <w:szCs w:val="28"/>
        </w:rPr>
        <w:t xml:space="preserve"> </w:t>
      </w:r>
      <w:r w:rsidRPr="00344BB5">
        <w:rPr>
          <w:rFonts w:ascii="Cambria" w:hAnsi="Cambria"/>
          <w:sz w:val="28"/>
          <w:szCs w:val="28"/>
        </w:rPr>
        <w:t>what</w:t>
      </w:r>
      <w:r w:rsidR="00EE456D">
        <w:rPr>
          <w:rFonts w:ascii="Cambria" w:hAnsi="Cambria"/>
          <w:sz w:val="28"/>
          <w:szCs w:val="28"/>
        </w:rPr>
        <w:t xml:space="preserve"> </w:t>
      </w:r>
      <w:r w:rsidR="00C73AF5" w:rsidRPr="00344BB5">
        <w:rPr>
          <w:rFonts w:ascii="Cambria" w:hAnsi="Cambria"/>
          <w:sz w:val="28"/>
          <w:szCs w:val="28"/>
        </w:rPr>
        <w:t>can</w:t>
      </w:r>
      <w:r w:rsidR="00EE456D">
        <w:rPr>
          <w:rFonts w:ascii="Cambria" w:hAnsi="Cambria"/>
          <w:sz w:val="28"/>
          <w:szCs w:val="28"/>
        </w:rPr>
        <w:t xml:space="preserve"> </w:t>
      </w:r>
      <w:r w:rsidR="00C73AF5" w:rsidRPr="00344BB5">
        <w:rPr>
          <w:rFonts w:ascii="Cambria" w:hAnsi="Cambria"/>
          <w:sz w:val="28"/>
          <w:szCs w:val="28"/>
        </w:rPr>
        <w:t>be</w:t>
      </w:r>
      <w:r w:rsidR="00EE456D">
        <w:rPr>
          <w:rFonts w:ascii="Cambria" w:hAnsi="Cambria"/>
          <w:sz w:val="28"/>
          <w:szCs w:val="28"/>
        </w:rPr>
        <w:t xml:space="preserve"> </w:t>
      </w:r>
      <w:r w:rsidR="00C73AF5" w:rsidRPr="00344BB5">
        <w:rPr>
          <w:rFonts w:ascii="Cambria" w:hAnsi="Cambria"/>
          <w:sz w:val="28"/>
          <w:szCs w:val="28"/>
        </w:rPr>
        <w:t>considered</w:t>
      </w:r>
      <w:r w:rsidR="00EE456D">
        <w:rPr>
          <w:rFonts w:ascii="Cambria" w:hAnsi="Cambria"/>
          <w:sz w:val="28"/>
          <w:szCs w:val="28"/>
        </w:rPr>
        <w:t xml:space="preserve"> </w:t>
      </w:r>
      <w:r w:rsidR="00C73AF5" w:rsidRPr="00344BB5">
        <w:rPr>
          <w:rFonts w:ascii="Cambria" w:hAnsi="Cambria"/>
          <w:sz w:val="28"/>
          <w:szCs w:val="28"/>
        </w:rPr>
        <w:t>legitimate</w:t>
      </w:r>
      <w:r w:rsidR="00EE456D">
        <w:rPr>
          <w:rFonts w:ascii="Cambria" w:hAnsi="Cambria"/>
          <w:sz w:val="28"/>
          <w:szCs w:val="28"/>
        </w:rPr>
        <w:t xml:space="preserve"> </w:t>
      </w:r>
      <w:r w:rsidR="00C73AF5" w:rsidRPr="00344BB5">
        <w:rPr>
          <w:rFonts w:ascii="Cambria" w:hAnsi="Cambria"/>
          <w:sz w:val="28"/>
          <w:szCs w:val="28"/>
        </w:rPr>
        <w:t>custom</w:t>
      </w:r>
      <w:r w:rsidR="002A591D" w:rsidRPr="00344BB5">
        <w:rPr>
          <w:rFonts w:ascii="Cambria" w:hAnsi="Cambria"/>
          <w:sz w:val="28"/>
          <w:szCs w:val="28"/>
        </w:rPr>
        <w:t>s</w:t>
      </w:r>
      <w:r w:rsidR="00EE456D">
        <w:rPr>
          <w:rFonts w:ascii="Cambria" w:hAnsi="Cambria"/>
          <w:sz w:val="28"/>
          <w:szCs w:val="28"/>
        </w:rPr>
        <w:t xml:space="preserve"> </w:t>
      </w:r>
      <w:r w:rsidR="002A591D" w:rsidRPr="00344BB5">
        <w:rPr>
          <w:rFonts w:ascii="Cambria" w:hAnsi="Cambria"/>
          <w:sz w:val="28"/>
          <w:szCs w:val="28"/>
        </w:rPr>
        <w:t>and</w:t>
      </w:r>
      <w:r w:rsidR="00EE456D">
        <w:rPr>
          <w:rFonts w:ascii="Cambria" w:hAnsi="Cambria"/>
          <w:sz w:val="28"/>
          <w:szCs w:val="28"/>
        </w:rPr>
        <w:t xml:space="preserve"> </w:t>
      </w:r>
      <w:r w:rsidR="002A591D" w:rsidRPr="00344BB5">
        <w:rPr>
          <w:rFonts w:ascii="Cambria" w:hAnsi="Cambria"/>
          <w:sz w:val="28"/>
          <w:szCs w:val="28"/>
        </w:rPr>
        <w:t>traditions</w:t>
      </w:r>
      <w:r w:rsidRPr="00344BB5">
        <w:rPr>
          <w:rFonts w:ascii="Cambria" w:hAnsi="Cambria"/>
          <w:sz w:val="28"/>
          <w:szCs w:val="28"/>
        </w:rPr>
        <w:t>;</w:t>
      </w:r>
    </w:p>
    <w:p w14:paraId="5C97461F" w14:textId="4D1A16E6" w:rsidR="00473527" w:rsidRPr="00344BB5" w:rsidRDefault="00473527" w:rsidP="00344BB5">
      <w:pPr>
        <w:pStyle w:val="BodyText"/>
        <w:spacing w:before="120" w:after="0" w:line="360" w:lineRule="auto"/>
        <w:ind w:left="340"/>
        <w:rPr>
          <w:rFonts w:ascii="Cambria" w:hAnsi="Cambria"/>
          <w:sz w:val="28"/>
          <w:szCs w:val="28"/>
          <w:lang w:val="en-GB"/>
        </w:rPr>
      </w:pP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already</w:t>
      </w:r>
      <w:r w:rsidR="00EE456D">
        <w:rPr>
          <w:rFonts w:ascii="Cambria" w:hAnsi="Cambria"/>
          <w:sz w:val="28"/>
          <w:szCs w:val="28"/>
          <w:lang w:val="en-GB"/>
        </w:rPr>
        <w:t xml:space="preserve"> </w:t>
      </w:r>
      <w:r w:rsidRPr="00344BB5">
        <w:rPr>
          <w:rFonts w:ascii="Cambria" w:hAnsi="Cambria"/>
          <w:sz w:val="28"/>
          <w:szCs w:val="28"/>
          <w:lang w:val="en-GB"/>
        </w:rPr>
        <w:t>agreed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Legal</w:t>
      </w:r>
      <w:r w:rsidR="00EE456D">
        <w:rPr>
          <w:rFonts w:ascii="Cambria" w:hAnsi="Cambria"/>
          <w:sz w:val="28"/>
          <w:szCs w:val="28"/>
          <w:lang w:val="en-GB"/>
        </w:rPr>
        <w:t xml:space="preserve"> </w:t>
      </w:r>
      <w:r w:rsidRPr="00344BB5">
        <w:rPr>
          <w:rFonts w:ascii="Cambria" w:hAnsi="Cambria"/>
          <w:sz w:val="28"/>
          <w:szCs w:val="28"/>
          <w:lang w:val="en-GB"/>
        </w:rPr>
        <w:t>Department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00C73AF5" w:rsidRPr="00344BB5">
        <w:rPr>
          <w:rFonts w:ascii="Cambria" w:hAnsi="Cambria"/>
          <w:sz w:val="28"/>
          <w:szCs w:val="28"/>
          <w:lang w:val="en-GB"/>
        </w:rPr>
        <w:t>S</w:t>
      </w:r>
      <w:r w:rsidRPr="00344BB5">
        <w:rPr>
          <w:rFonts w:ascii="Cambria" w:hAnsi="Cambria"/>
          <w:sz w:val="28"/>
          <w:szCs w:val="28"/>
          <w:lang w:val="en-GB"/>
        </w:rPr>
        <w:t>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transmitted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regarding:</w:t>
      </w:r>
      <w:r w:rsidR="00EE456D">
        <w:rPr>
          <w:rFonts w:ascii="Cambria" w:hAnsi="Cambria"/>
          <w:sz w:val="28"/>
          <w:szCs w:val="28"/>
          <w:lang w:val="en-GB"/>
        </w:rPr>
        <w:t xml:space="preserve"> </w:t>
      </w:r>
    </w:p>
    <w:tbl>
      <w:tblPr>
        <w:tblW w:w="9142" w:type="dxa"/>
        <w:tblCellMar>
          <w:left w:w="70" w:type="dxa"/>
          <w:right w:w="70" w:type="dxa"/>
        </w:tblCellMar>
        <w:tblLook w:val="04A0" w:firstRow="1" w:lastRow="0" w:firstColumn="1" w:lastColumn="0" w:noHBand="0" w:noVBand="1"/>
      </w:tblPr>
      <w:tblGrid>
        <w:gridCol w:w="1980"/>
        <w:gridCol w:w="4753"/>
        <w:gridCol w:w="2409"/>
      </w:tblGrid>
      <w:tr w:rsidR="00C73AF5" w:rsidRPr="00344BB5" w14:paraId="25D4BAF4" w14:textId="77777777" w:rsidTr="00344BB5">
        <w:trPr>
          <w:trHeight w:val="290"/>
        </w:trPr>
        <w:tc>
          <w:tcPr>
            <w:tcW w:w="1980" w:type="dxa"/>
            <w:tcBorders>
              <w:top w:val="single" w:sz="4" w:space="0" w:color="auto"/>
              <w:left w:val="single" w:sz="4" w:space="0" w:color="auto"/>
              <w:bottom w:val="single" w:sz="8" w:space="0" w:color="000000"/>
              <w:right w:val="single" w:sz="4" w:space="0" w:color="auto"/>
            </w:tcBorders>
            <w:shd w:val="clear" w:color="000000" w:fill="0000FF"/>
            <w:vAlign w:val="center"/>
            <w:hideMark/>
          </w:tcPr>
          <w:p w14:paraId="326A03F4" w14:textId="376A8319" w:rsidR="00C73AF5" w:rsidRPr="00344BB5" w:rsidRDefault="00C73AF5" w:rsidP="00344BB5">
            <w:pPr>
              <w:spacing w:before="120" w:line="240" w:lineRule="auto"/>
              <w:jc w:val="center"/>
              <w:rPr>
                <w:rFonts w:ascii="Cambria" w:hAnsi="Cambria"/>
                <w:b/>
                <w:bCs/>
                <w:color w:val="FFFFFF"/>
                <w:sz w:val="28"/>
                <w:szCs w:val="28"/>
                <w:lang w:val="it-IT" w:eastAsia="it-IT"/>
              </w:rPr>
            </w:pPr>
            <w:r w:rsidRPr="00344BB5">
              <w:rPr>
                <w:rFonts w:ascii="Cambria" w:hAnsi="Cambria"/>
                <w:b/>
                <w:bCs/>
                <w:color w:val="FFFFFF"/>
                <w:sz w:val="28"/>
                <w:szCs w:val="28"/>
                <w:lang w:val="it-IT" w:eastAsia="it-IT"/>
              </w:rPr>
              <w:t>DIRECTION</w:t>
            </w:r>
            <w:r w:rsidR="00EE456D">
              <w:rPr>
                <w:rFonts w:ascii="Cambria" w:hAnsi="Cambria"/>
                <w:b/>
                <w:bCs/>
                <w:color w:val="FFFFFF"/>
                <w:sz w:val="28"/>
                <w:szCs w:val="28"/>
                <w:lang w:val="it-IT" w:eastAsia="it-IT"/>
              </w:rPr>
              <w:t xml:space="preserve"> </w:t>
            </w:r>
          </w:p>
        </w:tc>
        <w:tc>
          <w:tcPr>
            <w:tcW w:w="4753" w:type="dxa"/>
            <w:tcBorders>
              <w:top w:val="single" w:sz="4" w:space="0" w:color="auto"/>
              <w:left w:val="single" w:sz="4" w:space="0" w:color="auto"/>
              <w:bottom w:val="single" w:sz="4" w:space="0" w:color="auto"/>
              <w:right w:val="single" w:sz="4" w:space="0" w:color="auto"/>
            </w:tcBorders>
            <w:shd w:val="clear" w:color="000000" w:fill="0000FF"/>
            <w:vAlign w:val="center"/>
            <w:hideMark/>
          </w:tcPr>
          <w:p w14:paraId="282688AD" w14:textId="45EEE722" w:rsidR="00C73AF5" w:rsidRPr="00344BB5" w:rsidRDefault="00C73AF5" w:rsidP="00344BB5">
            <w:pPr>
              <w:spacing w:before="120" w:line="240" w:lineRule="auto"/>
              <w:jc w:val="center"/>
              <w:rPr>
                <w:rFonts w:ascii="Cambria" w:hAnsi="Cambria"/>
                <w:b/>
                <w:bCs/>
                <w:color w:val="FFFFFF"/>
                <w:sz w:val="28"/>
                <w:szCs w:val="28"/>
                <w:lang w:val="it-IT" w:eastAsia="it-IT"/>
              </w:rPr>
            </w:pPr>
            <w:r w:rsidRPr="00344BB5">
              <w:rPr>
                <w:rFonts w:ascii="Cambria" w:hAnsi="Cambria"/>
                <w:b/>
                <w:bCs/>
                <w:color w:val="FFFFFF"/>
                <w:sz w:val="28"/>
                <w:szCs w:val="28"/>
                <w:lang w:val="it-IT" w:eastAsia="it-IT"/>
              </w:rPr>
              <w:t>Periodical</w:t>
            </w:r>
            <w:r w:rsidR="00EE456D">
              <w:rPr>
                <w:rFonts w:ascii="Cambria" w:hAnsi="Cambria"/>
                <w:b/>
                <w:bCs/>
                <w:color w:val="FFFFFF"/>
                <w:sz w:val="28"/>
                <w:szCs w:val="28"/>
                <w:lang w:val="it-IT" w:eastAsia="it-IT"/>
              </w:rPr>
              <w:t xml:space="preserve"> </w:t>
            </w:r>
            <w:r w:rsidRPr="00344BB5">
              <w:rPr>
                <w:rFonts w:ascii="Cambria" w:hAnsi="Cambria"/>
                <w:b/>
                <w:bCs/>
                <w:color w:val="FFFFFF"/>
                <w:sz w:val="28"/>
                <w:szCs w:val="28"/>
                <w:lang w:val="it-IT" w:eastAsia="it-IT"/>
              </w:rPr>
              <w:t>Flows</w:t>
            </w:r>
          </w:p>
        </w:tc>
        <w:tc>
          <w:tcPr>
            <w:tcW w:w="2409" w:type="dxa"/>
            <w:tcBorders>
              <w:top w:val="single" w:sz="4" w:space="0" w:color="000000"/>
              <w:left w:val="single" w:sz="4" w:space="0" w:color="auto"/>
              <w:bottom w:val="single" w:sz="4" w:space="0" w:color="auto"/>
              <w:right w:val="single" w:sz="4" w:space="0" w:color="000000"/>
            </w:tcBorders>
            <w:shd w:val="clear" w:color="000000" w:fill="0000FF"/>
            <w:vAlign w:val="center"/>
            <w:hideMark/>
          </w:tcPr>
          <w:p w14:paraId="695610F0" w14:textId="77777777" w:rsidR="00C73AF5" w:rsidRPr="00344BB5" w:rsidRDefault="00C73AF5" w:rsidP="00344BB5">
            <w:pPr>
              <w:spacing w:before="120" w:line="240" w:lineRule="auto"/>
              <w:jc w:val="center"/>
              <w:rPr>
                <w:rFonts w:ascii="Cambria" w:hAnsi="Cambria"/>
                <w:b/>
                <w:bCs/>
                <w:color w:val="FFFFFF"/>
                <w:sz w:val="28"/>
                <w:szCs w:val="28"/>
                <w:lang w:val="it-IT" w:eastAsia="it-IT"/>
              </w:rPr>
            </w:pPr>
            <w:r w:rsidRPr="00344BB5">
              <w:rPr>
                <w:rFonts w:ascii="Cambria" w:hAnsi="Cambria"/>
                <w:b/>
                <w:bCs/>
                <w:color w:val="FFFFFF"/>
                <w:sz w:val="28"/>
                <w:szCs w:val="28"/>
                <w:lang w:val="it-IT" w:eastAsia="it-IT"/>
              </w:rPr>
              <w:t>FREQUENCY</w:t>
            </w:r>
          </w:p>
        </w:tc>
      </w:tr>
      <w:tr w:rsidR="00C73AF5" w:rsidRPr="00344BB5" w14:paraId="517B8BF5" w14:textId="77777777" w:rsidTr="00344BB5">
        <w:trPr>
          <w:trHeight w:val="300"/>
        </w:trPr>
        <w:tc>
          <w:tcPr>
            <w:tcW w:w="1980" w:type="dxa"/>
            <w:tcBorders>
              <w:top w:val="single" w:sz="4" w:space="0" w:color="000000"/>
              <w:left w:val="single" w:sz="4" w:space="0" w:color="auto"/>
              <w:bottom w:val="single" w:sz="8" w:space="0" w:color="auto"/>
              <w:right w:val="single" w:sz="4" w:space="0" w:color="auto"/>
            </w:tcBorders>
            <w:shd w:val="clear" w:color="D9D9D9" w:fill="D9D9D9"/>
            <w:vAlign w:val="center"/>
            <w:hideMark/>
          </w:tcPr>
          <w:p w14:paraId="6D14EE77" w14:textId="77777777" w:rsidR="00C73AF5" w:rsidRPr="00344BB5" w:rsidRDefault="00C73AF5" w:rsidP="00344BB5">
            <w:pPr>
              <w:spacing w:before="120" w:line="240" w:lineRule="auto"/>
              <w:rPr>
                <w:rFonts w:ascii="Cambria" w:hAnsi="Cambria"/>
                <w:sz w:val="28"/>
                <w:szCs w:val="28"/>
                <w:lang w:val="it-IT" w:eastAsia="it-IT"/>
              </w:rPr>
            </w:pPr>
            <w:r w:rsidRPr="00344BB5">
              <w:rPr>
                <w:rFonts w:ascii="Cambria" w:hAnsi="Cambria"/>
                <w:sz w:val="28"/>
                <w:szCs w:val="28"/>
                <w:lang w:val="it-IT" w:eastAsia="it-IT"/>
              </w:rPr>
              <w:t>Finance</w:t>
            </w:r>
          </w:p>
        </w:tc>
        <w:tc>
          <w:tcPr>
            <w:tcW w:w="47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570D448A" w14:textId="2C0AC784" w:rsidR="00C73AF5" w:rsidRPr="00344BB5" w:rsidRDefault="00C73AF5" w:rsidP="00344BB5">
            <w:pPr>
              <w:spacing w:before="120" w:line="240" w:lineRule="auto"/>
              <w:rPr>
                <w:rFonts w:ascii="Cambria" w:hAnsi="Cambria"/>
                <w:color w:val="000000"/>
                <w:sz w:val="28"/>
                <w:szCs w:val="28"/>
                <w:lang w:eastAsia="it-IT"/>
              </w:rPr>
            </w:pPr>
            <w:r w:rsidRPr="00344BB5">
              <w:rPr>
                <w:rFonts w:ascii="Cambria" w:hAnsi="Cambria"/>
                <w:color w:val="000000"/>
                <w:sz w:val="28"/>
                <w:szCs w:val="28"/>
                <w:lang w:eastAsia="it-IT"/>
              </w:rPr>
              <w:t>Report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from</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external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Audit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company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Statutory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Financial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Statements</w:t>
            </w:r>
            <w:r w:rsidR="00EE456D">
              <w:rPr>
                <w:rFonts w:ascii="Cambria" w:hAnsi="Cambria"/>
                <w:color w:val="000000"/>
                <w:sz w:val="28"/>
                <w:szCs w:val="28"/>
                <w:lang w:eastAsia="it-IT"/>
              </w:rPr>
              <w:t xml:space="preserve"> </w:t>
            </w:r>
          </w:p>
        </w:tc>
        <w:tc>
          <w:tcPr>
            <w:tcW w:w="2409"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330B3EF8" w14:textId="77777777" w:rsidR="00C73AF5" w:rsidRPr="00344BB5" w:rsidRDefault="00C73AF5" w:rsidP="00344BB5">
            <w:pPr>
              <w:spacing w:before="120" w:line="240" w:lineRule="auto"/>
              <w:rPr>
                <w:rFonts w:ascii="Cambria" w:hAnsi="Cambria"/>
                <w:sz w:val="28"/>
                <w:szCs w:val="28"/>
                <w:lang w:val="it-IT" w:eastAsia="it-IT"/>
              </w:rPr>
            </w:pPr>
            <w:r w:rsidRPr="00344BB5">
              <w:rPr>
                <w:rFonts w:ascii="Cambria" w:hAnsi="Cambria"/>
                <w:sz w:val="28"/>
                <w:szCs w:val="28"/>
                <w:lang w:val="it-IT" w:eastAsia="it-IT"/>
              </w:rPr>
              <w:t>Annual</w:t>
            </w:r>
          </w:p>
        </w:tc>
      </w:tr>
      <w:tr w:rsidR="00C73AF5" w:rsidRPr="00344BB5" w14:paraId="2B05CAC9" w14:textId="77777777" w:rsidTr="00344BB5">
        <w:trPr>
          <w:trHeight w:val="300"/>
        </w:trPr>
        <w:tc>
          <w:tcPr>
            <w:tcW w:w="1980" w:type="dxa"/>
            <w:tcBorders>
              <w:top w:val="single" w:sz="4" w:space="0" w:color="000000"/>
              <w:left w:val="single" w:sz="4" w:space="0" w:color="auto"/>
              <w:bottom w:val="single" w:sz="8" w:space="0" w:color="auto"/>
              <w:right w:val="single" w:sz="4" w:space="0" w:color="auto"/>
            </w:tcBorders>
            <w:shd w:val="clear" w:color="auto" w:fill="auto"/>
            <w:vAlign w:val="center"/>
            <w:hideMark/>
          </w:tcPr>
          <w:p w14:paraId="0BB50402" w14:textId="77777777" w:rsidR="00C73AF5" w:rsidRPr="00344BB5" w:rsidRDefault="00C73AF5" w:rsidP="00344BB5">
            <w:pPr>
              <w:spacing w:before="120" w:line="240" w:lineRule="auto"/>
              <w:rPr>
                <w:rFonts w:ascii="Cambria" w:hAnsi="Cambria"/>
                <w:sz w:val="28"/>
                <w:szCs w:val="28"/>
                <w:lang w:val="it-IT" w:eastAsia="it-IT"/>
              </w:rPr>
            </w:pPr>
            <w:r w:rsidRPr="00344BB5">
              <w:rPr>
                <w:rFonts w:ascii="Cambria" w:hAnsi="Cambria"/>
                <w:sz w:val="28"/>
                <w:szCs w:val="28"/>
                <w:lang w:val="it-IT" w:eastAsia="it-IT"/>
              </w:rPr>
              <w:t>Finance</w:t>
            </w:r>
          </w:p>
        </w:tc>
        <w:tc>
          <w:tcPr>
            <w:tcW w:w="4753" w:type="dxa"/>
            <w:tcBorders>
              <w:top w:val="single" w:sz="4" w:space="0" w:color="auto"/>
              <w:left w:val="nil"/>
              <w:bottom w:val="single" w:sz="4" w:space="0" w:color="auto"/>
              <w:right w:val="single" w:sz="4" w:space="0" w:color="auto"/>
            </w:tcBorders>
            <w:shd w:val="clear" w:color="auto" w:fill="auto"/>
            <w:vAlign w:val="center"/>
            <w:hideMark/>
          </w:tcPr>
          <w:p w14:paraId="3A677793" w14:textId="67BE640C" w:rsidR="00C73AF5" w:rsidRPr="00344BB5" w:rsidRDefault="00C73AF5" w:rsidP="00344BB5">
            <w:pPr>
              <w:spacing w:before="120" w:line="240" w:lineRule="auto"/>
              <w:rPr>
                <w:rFonts w:ascii="Cambria" w:hAnsi="Cambria"/>
                <w:color w:val="000000"/>
                <w:sz w:val="28"/>
                <w:szCs w:val="28"/>
                <w:lang w:val="it-IT" w:eastAsia="it-IT"/>
              </w:rPr>
            </w:pPr>
            <w:r w:rsidRPr="00344BB5">
              <w:rPr>
                <w:rFonts w:ascii="Cambria" w:hAnsi="Cambria"/>
                <w:color w:val="000000"/>
                <w:sz w:val="28"/>
                <w:szCs w:val="28"/>
                <w:lang w:val="it-IT" w:eastAsia="it-IT"/>
              </w:rPr>
              <w:t>Statutory</w:t>
            </w:r>
            <w:r w:rsidR="00EE456D">
              <w:rPr>
                <w:rFonts w:ascii="Cambria" w:hAnsi="Cambria"/>
                <w:color w:val="000000"/>
                <w:sz w:val="28"/>
                <w:szCs w:val="28"/>
                <w:lang w:val="it-IT" w:eastAsia="it-IT"/>
              </w:rPr>
              <w:t xml:space="preserve"> </w:t>
            </w:r>
            <w:r w:rsidRPr="00344BB5">
              <w:rPr>
                <w:rFonts w:ascii="Cambria" w:hAnsi="Cambria"/>
                <w:color w:val="000000"/>
                <w:sz w:val="28"/>
                <w:szCs w:val="28"/>
                <w:lang w:val="it-IT" w:eastAsia="it-IT"/>
              </w:rPr>
              <w:t>Financial</w:t>
            </w:r>
            <w:r w:rsidR="00EE456D">
              <w:rPr>
                <w:rFonts w:ascii="Cambria" w:hAnsi="Cambria"/>
                <w:color w:val="000000"/>
                <w:sz w:val="28"/>
                <w:szCs w:val="28"/>
                <w:lang w:val="it-IT" w:eastAsia="it-IT"/>
              </w:rPr>
              <w:t xml:space="preserve"> </w:t>
            </w:r>
            <w:r w:rsidRPr="00344BB5">
              <w:rPr>
                <w:rFonts w:ascii="Cambria" w:hAnsi="Cambria"/>
                <w:color w:val="000000"/>
                <w:sz w:val="28"/>
                <w:szCs w:val="28"/>
                <w:lang w:val="it-IT" w:eastAsia="it-IT"/>
              </w:rPr>
              <w:t>Statements</w:t>
            </w:r>
            <w:r w:rsidR="00EE456D">
              <w:rPr>
                <w:rFonts w:ascii="Cambria" w:hAnsi="Cambria"/>
                <w:color w:val="000000"/>
                <w:sz w:val="28"/>
                <w:szCs w:val="28"/>
                <w:lang w:val="it-IT" w:eastAsia="it-IT"/>
              </w:rPr>
              <w:t xml:space="preserve"> </w:t>
            </w:r>
          </w:p>
        </w:tc>
        <w:tc>
          <w:tcPr>
            <w:tcW w:w="2409" w:type="dxa"/>
            <w:tcBorders>
              <w:top w:val="single" w:sz="8" w:space="0" w:color="auto"/>
              <w:left w:val="nil"/>
              <w:bottom w:val="single" w:sz="4" w:space="0" w:color="auto"/>
              <w:right w:val="single" w:sz="8" w:space="0" w:color="auto"/>
            </w:tcBorders>
            <w:shd w:val="clear" w:color="auto" w:fill="auto"/>
            <w:vAlign w:val="center"/>
            <w:hideMark/>
          </w:tcPr>
          <w:p w14:paraId="2E631ABF" w14:textId="77777777" w:rsidR="00C73AF5" w:rsidRPr="00344BB5" w:rsidRDefault="00C73AF5" w:rsidP="00344BB5">
            <w:pPr>
              <w:spacing w:before="120" w:line="240" w:lineRule="auto"/>
              <w:rPr>
                <w:rFonts w:ascii="Cambria" w:hAnsi="Cambria"/>
                <w:color w:val="000000"/>
                <w:sz w:val="28"/>
                <w:szCs w:val="28"/>
                <w:lang w:val="it-IT" w:eastAsia="it-IT"/>
              </w:rPr>
            </w:pPr>
            <w:r w:rsidRPr="00344BB5">
              <w:rPr>
                <w:rFonts w:ascii="Cambria" w:hAnsi="Cambria"/>
                <w:color w:val="000000"/>
                <w:sz w:val="28"/>
                <w:szCs w:val="28"/>
                <w:lang w:val="it-IT" w:eastAsia="it-IT"/>
              </w:rPr>
              <w:t>Annual</w:t>
            </w:r>
          </w:p>
        </w:tc>
      </w:tr>
      <w:tr w:rsidR="00C73AF5" w:rsidRPr="00344BB5" w14:paraId="60016846" w14:textId="77777777" w:rsidTr="00344BB5">
        <w:trPr>
          <w:trHeight w:val="300"/>
        </w:trPr>
        <w:tc>
          <w:tcPr>
            <w:tcW w:w="1980" w:type="dxa"/>
            <w:tcBorders>
              <w:top w:val="single" w:sz="4" w:space="0" w:color="000000"/>
              <w:left w:val="single" w:sz="4" w:space="0" w:color="auto"/>
              <w:bottom w:val="single" w:sz="8" w:space="0" w:color="auto"/>
              <w:right w:val="single" w:sz="4" w:space="0" w:color="auto"/>
            </w:tcBorders>
            <w:shd w:val="clear" w:color="D9D9D9" w:fill="D9D9D9"/>
            <w:vAlign w:val="center"/>
            <w:hideMark/>
          </w:tcPr>
          <w:p w14:paraId="184139BE" w14:textId="77777777" w:rsidR="00C73AF5" w:rsidRPr="00344BB5" w:rsidRDefault="00C73AF5" w:rsidP="00344BB5">
            <w:pPr>
              <w:spacing w:before="120" w:line="240" w:lineRule="auto"/>
              <w:rPr>
                <w:rFonts w:ascii="Cambria" w:hAnsi="Cambria"/>
                <w:sz w:val="28"/>
                <w:szCs w:val="28"/>
                <w:lang w:val="it-IT" w:eastAsia="it-IT"/>
              </w:rPr>
            </w:pPr>
            <w:r w:rsidRPr="00344BB5">
              <w:rPr>
                <w:rFonts w:ascii="Cambria" w:hAnsi="Cambria"/>
                <w:sz w:val="28"/>
                <w:szCs w:val="28"/>
                <w:lang w:val="it-IT" w:eastAsia="it-IT"/>
              </w:rPr>
              <w:t>Finance</w:t>
            </w:r>
          </w:p>
        </w:tc>
        <w:tc>
          <w:tcPr>
            <w:tcW w:w="475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950F4C2" w14:textId="14B9C484" w:rsidR="00C73AF5" w:rsidRPr="00344BB5" w:rsidRDefault="00C73AF5" w:rsidP="00344BB5">
            <w:pPr>
              <w:spacing w:before="120" w:line="240" w:lineRule="auto"/>
              <w:rPr>
                <w:rFonts w:ascii="Cambria" w:hAnsi="Cambria"/>
                <w:sz w:val="28"/>
                <w:szCs w:val="28"/>
                <w:lang w:eastAsia="it-IT"/>
              </w:rPr>
            </w:pPr>
            <w:r w:rsidRPr="00344BB5">
              <w:rPr>
                <w:rFonts w:ascii="Cambria" w:hAnsi="Cambria"/>
                <w:sz w:val="28"/>
                <w:szCs w:val="28"/>
                <w:lang w:eastAsia="it-IT"/>
              </w:rPr>
              <w:t>Request,</w:t>
            </w:r>
            <w:r w:rsidR="00EE456D">
              <w:rPr>
                <w:rFonts w:ascii="Cambria" w:hAnsi="Cambria"/>
                <w:sz w:val="28"/>
                <w:szCs w:val="28"/>
                <w:lang w:eastAsia="it-IT"/>
              </w:rPr>
              <w:t xml:space="preserve"> </w:t>
            </w:r>
            <w:r w:rsidRPr="00344BB5">
              <w:rPr>
                <w:rFonts w:ascii="Cambria" w:hAnsi="Cambria"/>
                <w:sz w:val="28"/>
                <w:szCs w:val="28"/>
                <w:lang w:eastAsia="it-IT"/>
              </w:rPr>
              <w:t>delivery,</w:t>
            </w:r>
            <w:r w:rsidR="00EE456D">
              <w:rPr>
                <w:rFonts w:ascii="Cambria" w:hAnsi="Cambria"/>
                <w:sz w:val="28"/>
                <w:szCs w:val="28"/>
                <w:lang w:eastAsia="it-IT"/>
              </w:rPr>
              <w:t xml:space="preserve"> </w:t>
            </w:r>
            <w:r w:rsidRPr="00344BB5">
              <w:rPr>
                <w:rFonts w:ascii="Cambria" w:hAnsi="Cambria"/>
                <w:sz w:val="28"/>
                <w:szCs w:val="28"/>
                <w:lang w:eastAsia="it-IT"/>
              </w:rPr>
              <w:t>and</w:t>
            </w:r>
            <w:r w:rsidR="00EE456D">
              <w:rPr>
                <w:rFonts w:ascii="Cambria" w:hAnsi="Cambria"/>
                <w:sz w:val="28"/>
                <w:szCs w:val="28"/>
                <w:lang w:eastAsia="it-IT"/>
              </w:rPr>
              <w:t xml:space="preserve"> </w:t>
            </w:r>
            <w:r w:rsidRPr="00344BB5">
              <w:rPr>
                <w:rFonts w:ascii="Cambria" w:hAnsi="Cambria"/>
                <w:sz w:val="28"/>
                <w:szCs w:val="28"/>
                <w:lang w:eastAsia="it-IT"/>
              </w:rPr>
              <w:t>use</w:t>
            </w:r>
            <w:r w:rsidR="00EE456D">
              <w:rPr>
                <w:rFonts w:ascii="Cambria" w:hAnsi="Cambria"/>
                <w:sz w:val="28"/>
                <w:szCs w:val="28"/>
                <w:lang w:eastAsia="it-IT"/>
              </w:rPr>
              <w:t xml:space="preserve"> </w:t>
            </w:r>
            <w:r w:rsidRPr="00344BB5">
              <w:rPr>
                <w:rFonts w:ascii="Cambria" w:hAnsi="Cambria"/>
                <w:sz w:val="28"/>
                <w:szCs w:val="28"/>
                <w:lang w:eastAsia="it-IT"/>
              </w:rPr>
              <w:t>of</w:t>
            </w:r>
            <w:r w:rsidR="00EE456D">
              <w:rPr>
                <w:rFonts w:ascii="Cambria" w:hAnsi="Cambria"/>
                <w:sz w:val="28"/>
                <w:szCs w:val="28"/>
                <w:lang w:eastAsia="it-IT"/>
              </w:rPr>
              <w:t xml:space="preserve"> </w:t>
            </w:r>
            <w:r w:rsidRPr="00344BB5">
              <w:rPr>
                <w:rFonts w:ascii="Cambria" w:hAnsi="Cambria"/>
                <w:sz w:val="28"/>
                <w:szCs w:val="28"/>
                <w:lang w:eastAsia="it-IT"/>
              </w:rPr>
              <w:t>public</w:t>
            </w:r>
            <w:r w:rsidR="00EE456D">
              <w:rPr>
                <w:rFonts w:ascii="Cambria" w:hAnsi="Cambria"/>
                <w:sz w:val="28"/>
                <w:szCs w:val="28"/>
                <w:lang w:eastAsia="it-IT"/>
              </w:rPr>
              <w:t xml:space="preserve"> </w:t>
            </w:r>
            <w:r w:rsidRPr="00344BB5">
              <w:rPr>
                <w:rFonts w:ascii="Cambria" w:hAnsi="Cambria"/>
                <w:sz w:val="28"/>
                <w:szCs w:val="28"/>
                <w:lang w:eastAsia="it-IT"/>
              </w:rPr>
              <w:t>funds</w:t>
            </w:r>
            <w:r w:rsidR="00EE456D">
              <w:rPr>
                <w:rFonts w:ascii="Cambria" w:hAnsi="Cambria"/>
                <w:sz w:val="28"/>
                <w:szCs w:val="28"/>
                <w:lang w:eastAsia="it-IT"/>
              </w:rPr>
              <w:t xml:space="preserve">  </w:t>
            </w:r>
          </w:p>
        </w:tc>
        <w:tc>
          <w:tcPr>
            <w:tcW w:w="2409" w:type="dxa"/>
            <w:tcBorders>
              <w:top w:val="single" w:sz="8" w:space="0" w:color="auto"/>
              <w:left w:val="single" w:sz="4" w:space="0" w:color="auto"/>
              <w:bottom w:val="single" w:sz="4" w:space="0" w:color="auto"/>
              <w:right w:val="single" w:sz="4" w:space="0" w:color="auto"/>
            </w:tcBorders>
            <w:shd w:val="clear" w:color="D9D9D9" w:fill="D9D9D9"/>
            <w:vAlign w:val="center"/>
            <w:hideMark/>
          </w:tcPr>
          <w:p w14:paraId="51CA7BEF" w14:textId="77777777" w:rsidR="00C73AF5" w:rsidRPr="00344BB5" w:rsidRDefault="00C73AF5" w:rsidP="00344BB5">
            <w:pPr>
              <w:spacing w:before="120" w:line="240" w:lineRule="auto"/>
              <w:rPr>
                <w:rFonts w:ascii="Cambria" w:hAnsi="Cambria"/>
                <w:color w:val="000000"/>
                <w:sz w:val="28"/>
                <w:szCs w:val="28"/>
                <w:lang w:val="it-IT" w:eastAsia="it-IT"/>
              </w:rPr>
            </w:pPr>
            <w:r w:rsidRPr="00344BB5">
              <w:rPr>
                <w:rFonts w:ascii="Cambria" w:hAnsi="Cambria"/>
                <w:color w:val="000000"/>
                <w:sz w:val="28"/>
                <w:szCs w:val="28"/>
                <w:lang w:val="it-IT" w:eastAsia="it-IT"/>
              </w:rPr>
              <w:t>Annual</w:t>
            </w:r>
          </w:p>
        </w:tc>
      </w:tr>
      <w:tr w:rsidR="00C73AF5" w:rsidRPr="00344BB5" w14:paraId="1345F585" w14:textId="77777777" w:rsidTr="00344BB5">
        <w:trPr>
          <w:trHeight w:val="580"/>
        </w:trPr>
        <w:tc>
          <w:tcPr>
            <w:tcW w:w="19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10A2736" w14:textId="72DCDC8C" w:rsidR="00C73AF5" w:rsidRPr="00344BB5" w:rsidRDefault="00C73AF5" w:rsidP="00344BB5">
            <w:pPr>
              <w:spacing w:before="120" w:line="240" w:lineRule="auto"/>
              <w:rPr>
                <w:rFonts w:ascii="Cambria" w:hAnsi="Cambria"/>
                <w:sz w:val="28"/>
                <w:szCs w:val="28"/>
                <w:lang w:val="it-IT" w:eastAsia="it-IT"/>
              </w:rPr>
            </w:pPr>
            <w:r w:rsidRPr="00344BB5">
              <w:rPr>
                <w:rFonts w:ascii="Cambria" w:hAnsi="Cambria"/>
                <w:sz w:val="28"/>
                <w:szCs w:val="28"/>
                <w:lang w:val="it-IT" w:eastAsia="it-IT"/>
              </w:rPr>
              <w:lastRenderedPageBreak/>
              <w:t>P&amp;C</w:t>
            </w:r>
            <w:r w:rsidR="00EE456D">
              <w:rPr>
                <w:rFonts w:ascii="Cambria" w:hAnsi="Cambria"/>
                <w:sz w:val="28"/>
                <w:szCs w:val="28"/>
                <w:lang w:val="it-IT" w:eastAsia="it-IT"/>
              </w:rPr>
              <w:t xml:space="preserve"> </w:t>
            </w:r>
          </w:p>
        </w:tc>
        <w:tc>
          <w:tcPr>
            <w:tcW w:w="4753" w:type="dxa"/>
            <w:tcBorders>
              <w:top w:val="nil"/>
              <w:left w:val="nil"/>
              <w:bottom w:val="single" w:sz="4" w:space="0" w:color="auto"/>
              <w:right w:val="single" w:sz="4" w:space="0" w:color="auto"/>
            </w:tcBorders>
            <w:shd w:val="clear" w:color="auto" w:fill="auto"/>
            <w:vAlign w:val="center"/>
            <w:hideMark/>
          </w:tcPr>
          <w:p w14:paraId="6D8F1E07" w14:textId="1911BC2E" w:rsidR="00C73AF5" w:rsidRPr="00344BB5" w:rsidRDefault="00C73AF5" w:rsidP="00344BB5">
            <w:pPr>
              <w:spacing w:before="120" w:line="240" w:lineRule="auto"/>
              <w:rPr>
                <w:rFonts w:ascii="Cambria" w:hAnsi="Cambria"/>
                <w:sz w:val="28"/>
                <w:szCs w:val="28"/>
                <w:lang w:eastAsia="it-IT"/>
              </w:rPr>
            </w:pPr>
            <w:r w:rsidRPr="00344BB5">
              <w:rPr>
                <w:rFonts w:ascii="Cambria" w:hAnsi="Cambria"/>
                <w:sz w:val="28"/>
                <w:szCs w:val="28"/>
                <w:lang w:eastAsia="it-IT"/>
              </w:rPr>
              <w:t>Hiring</w:t>
            </w:r>
            <w:r w:rsidR="00EE456D">
              <w:rPr>
                <w:rFonts w:ascii="Cambria" w:hAnsi="Cambria"/>
                <w:sz w:val="28"/>
                <w:szCs w:val="28"/>
                <w:lang w:eastAsia="it-IT"/>
              </w:rPr>
              <w:t xml:space="preserve"> </w:t>
            </w:r>
            <w:r w:rsidRPr="00344BB5">
              <w:rPr>
                <w:rFonts w:ascii="Cambria" w:hAnsi="Cambria"/>
                <w:sz w:val="28"/>
                <w:szCs w:val="28"/>
                <w:lang w:eastAsia="it-IT"/>
              </w:rPr>
              <w:t>report</w:t>
            </w:r>
            <w:r w:rsidR="00EE456D">
              <w:rPr>
                <w:rFonts w:ascii="Cambria" w:hAnsi="Cambria"/>
                <w:sz w:val="28"/>
                <w:szCs w:val="28"/>
                <w:lang w:eastAsia="it-IT"/>
              </w:rPr>
              <w:t xml:space="preserve"> </w:t>
            </w:r>
            <w:r w:rsidRPr="00344BB5">
              <w:rPr>
                <w:rFonts w:ascii="Cambria" w:hAnsi="Cambria"/>
                <w:sz w:val="28"/>
                <w:szCs w:val="28"/>
                <w:lang w:eastAsia="it-IT"/>
              </w:rPr>
              <w:t>in</w:t>
            </w:r>
            <w:r w:rsidR="00EE456D">
              <w:rPr>
                <w:rFonts w:ascii="Cambria" w:hAnsi="Cambria"/>
                <w:sz w:val="28"/>
                <w:szCs w:val="28"/>
                <w:lang w:eastAsia="it-IT"/>
              </w:rPr>
              <w:t xml:space="preserve"> </w:t>
            </w:r>
            <w:r w:rsidRPr="00344BB5">
              <w:rPr>
                <w:rFonts w:ascii="Cambria" w:hAnsi="Cambria"/>
                <w:sz w:val="28"/>
                <w:szCs w:val="28"/>
                <w:lang w:eastAsia="it-IT"/>
              </w:rPr>
              <w:t>which</w:t>
            </w:r>
            <w:r w:rsidR="00EE456D">
              <w:rPr>
                <w:rFonts w:ascii="Cambria" w:hAnsi="Cambria"/>
                <w:sz w:val="28"/>
                <w:szCs w:val="28"/>
                <w:lang w:eastAsia="it-IT"/>
              </w:rPr>
              <w:t xml:space="preserve"> </w:t>
            </w:r>
            <w:r w:rsidRPr="00344BB5">
              <w:rPr>
                <w:rFonts w:ascii="Cambria" w:hAnsi="Cambria"/>
                <w:sz w:val="28"/>
                <w:szCs w:val="28"/>
                <w:lang w:eastAsia="it-IT"/>
              </w:rPr>
              <w:t>possible</w:t>
            </w:r>
            <w:r w:rsidR="00EE456D">
              <w:rPr>
                <w:rFonts w:ascii="Cambria" w:hAnsi="Cambria"/>
                <w:sz w:val="28"/>
                <w:szCs w:val="28"/>
                <w:lang w:eastAsia="it-IT"/>
              </w:rPr>
              <w:t xml:space="preserve"> </w:t>
            </w:r>
            <w:r w:rsidRPr="00344BB5">
              <w:rPr>
                <w:rFonts w:ascii="Cambria" w:hAnsi="Cambria"/>
                <w:sz w:val="28"/>
                <w:szCs w:val="28"/>
                <w:lang w:eastAsia="it-IT"/>
              </w:rPr>
              <w:t>conflicts</w:t>
            </w:r>
            <w:r w:rsidR="00EE456D">
              <w:rPr>
                <w:rFonts w:ascii="Cambria" w:hAnsi="Cambria"/>
                <w:sz w:val="28"/>
                <w:szCs w:val="28"/>
                <w:lang w:eastAsia="it-IT"/>
              </w:rPr>
              <w:t xml:space="preserve"> </w:t>
            </w:r>
            <w:r w:rsidRPr="00344BB5">
              <w:rPr>
                <w:rFonts w:ascii="Cambria" w:hAnsi="Cambria"/>
                <w:sz w:val="28"/>
                <w:szCs w:val="28"/>
                <w:lang w:eastAsia="it-IT"/>
              </w:rPr>
              <w:t>of</w:t>
            </w:r>
            <w:r w:rsidR="00EE456D">
              <w:rPr>
                <w:rFonts w:ascii="Cambria" w:hAnsi="Cambria"/>
                <w:sz w:val="28"/>
                <w:szCs w:val="28"/>
                <w:lang w:eastAsia="it-IT"/>
              </w:rPr>
              <w:t xml:space="preserve"> </w:t>
            </w:r>
            <w:r w:rsidRPr="00344BB5">
              <w:rPr>
                <w:rFonts w:ascii="Cambria" w:hAnsi="Cambria"/>
                <w:sz w:val="28"/>
                <w:szCs w:val="28"/>
                <w:lang w:eastAsia="it-IT"/>
              </w:rPr>
              <w:t>interests</w:t>
            </w:r>
            <w:r w:rsidR="00EE456D">
              <w:rPr>
                <w:rFonts w:ascii="Cambria" w:hAnsi="Cambria"/>
                <w:sz w:val="28"/>
                <w:szCs w:val="28"/>
                <w:lang w:eastAsia="it-IT"/>
              </w:rPr>
              <w:t xml:space="preserve"> </w:t>
            </w:r>
            <w:r w:rsidRPr="00344BB5">
              <w:rPr>
                <w:rFonts w:ascii="Cambria" w:hAnsi="Cambria"/>
                <w:sz w:val="28"/>
                <w:szCs w:val="28"/>
                <w:lang w:eastAsia="it-IT"/>
              </w:rPr>
              <w:t>have</w:t>
            </w:r>
            <w:r w:rsidR="00EE456D">
              <w:rPr>
                <w:rFonts w:ascii="Cambria" w:hAnsi="Cambria"/>
                <w:sz w:val="28"/>
                <w:szCs w:val="28"/>
                <w:lang w:eastAsia="it-IT"/>
              </w:rPr>
              <w:t xml:space="preserve"> </w:t>
            </w:r>
            <w:r w:rsidRPr="00344BB5">
              <w:rPr>
                <w:rFonts w:ascii="Cambria" w:hAnsi="Cambria"/>
                <w:sz w:val="28"/>
                <w:szCs w:val="28"/>
                <w:lang w:eastAsia="it-IT"/>
              </w:rPr>
              <w:t>been</w:t>
            </w:r>
            <w:r w:rsidR="00EE456D">
              <w:rPr>
                <w:rFonts w:ascii="Cambria" w:hAnsi="Cambria"/>
                <w:sz w:val="28"/>
                <w:szCs w:val="28"/>
                <w:lang w:eastAsia="it-IT"/>
              </w:rPr>
              <w:t xml:space="preserve"> </w:t>
            </w:r>
            <w:r w:rsidRPr="00344BB5">
              <w:rPr>
                <w:rFonts w:ascii="Cambria" w:hAnsi="Cambria"/>
                <w:sz w:val="28"/>
                <w:szCs w:val="28"/>
                <w:lang w:eastAsia="it-IT"/>
              </w:rPr>
              <w:t>highlighted/</w:t>
            </w:r>
            <w:r w:rsidR="00EE456D">
              <w:rPr>
                <w:rFonts w:ascii="Cambria" w:hAnsi="Cambria"/>
                <w:sz w:val="28"/>
                <w:szCs w:val="28"/>
                <w:lang w:eastAsia="it-IT"/>
              </w:rPr>
              <w:t xml:space="preserve"> </w:t>
            </w:r>
            <w:r w:rsidRPr="00344BB5">
              <w:rPr>
                <w:rFonts w:ascii="Cambria" w:hAnsi="Cambria"/>
                <w:sz w:val="28"/>
                <w:szCs w:val="28"/>
                <w:lang w:eastAsia="it-IT"/>
              </w:rPr>
              <w:t>Report</w:t>
            </w:r>
            <w:r w:rsidR="00EE456D">
              <w:rPr>
                <w:rFonts w:ascii="Cambria" w:hAnsi="Cambria"/>
                <w:sz w:val="28"/>
                <w:szCs w:val="28"/>
                <w:lang w:eastAsia="it-IT"/>
              </w:rPr>
              <w:t xml:space="preserve"> </w:t>
            </w:r>
            <w:r w:rsidRPr="00344BB5">
              <w:rPr>
                <w:rFonts w:ascii="Cambria" w:hAnsi="Cambria"/>
                <w:sz w:val="28"/>
                <w:szCs w:val="28"/>
                <w:lang w:eastAsia="it-IT"/>
              </w:rPr>
              <w:t>on</w:t>
            </w:r>
            <w:r w:rsidR="00EE456D">
              <w:rPr>
                <w:rFonts w:ascii="Cambria" w:hAnsi="Cambria"/>
                <w:sz w:val="28"/>
                <w:szCs w:val="28"/>
                <w:lang w:eastAsia="it-IT"/>
              </w:rPr>
              <w:t xml:space="preserve"> </w:t>
            </w:r>
            <w:r w:rsidRPr="00344BB5">
              <w:rPr>
                <w:rFonts w:ascii="Cambria" w:hAnsi="Cambria"/>
                <w:sz w:val="28"/>
                <w:szCs w:val="28"/>
                <w:lang w:eastAsia="it-IT"/>
              </w:rPr>
              <w:t>disciplinary</w:t>
            </w:r>
            <w:r w:rsidR="00EE456D">
              <w:rPr>
                <w:rFonts w:ascii="Cambria" w:hAnsi="Cambria"/>
                <w:sz w:val="28"/>
                <w:szCs w:val="28"/>
                <w:lang w:eastAsia="it-IT"/>
              </w:rPr>
              <w:t xml:space="preserve"> </w:t>
            </w:r>
            <w:r w:rsidRPr="00344BB5">
              <w:rPr>
                <w:rFonts w:ascii="Cambria" w:hAnsi="Cambria"/>
                <w:sz w:val="28"/>
                <w:szCs w:val="28"/>
                <w:lang w:eastAsia="it-IT"/>
              </w:rPr>
              <w:t>proceedings</w:t>
            </w:r>
            <w:r w:rsidR="00EE456D">
              <w:rPr>
                <w:rFonts w:ascii="Cambria" w:hAnsi="Cambria"/>
                <w:sz w:val="28"/>
                <w:szCs w:val="28"/>
                <w:lang w:eastAsia="it-IT"/>
              </w:rPr>
              <w:t xml:space="preserve"> </w:t>
            </w:r>
            <w:r w:rsidRPr="00344BB5">
              <w:rPr>
                <w:rFonts w:ascii="Cambria" w:hAnsi="Cambria"/>
                <w:sz w:val="28"/>
                <w:szCs w:val="28"/>
                <w:lang w:eastAsia="it-IT"/>
              </w:rPr>
              <w:t>and</w:t>
            </w:r>
            <w:r w:rsidR="00EE456D">
              <w:rPr>
                <w:rFonts w:ascii="Cambria" w:hAnsi="Cambria"/>
                <w:sz w:val="28"/>
                <w:szCs w:val="28"/>
                <w:lang w:eastAsia="it-IT"/>
              </w:rPr>
              <w:t xml:space="preserve"> </w:t>
            </w:r>
            <w:r w:rsidRPr="00344BB5">
              <w:rPr>
                <w:rFonts w:ascii="Cambria" w:hAnsi="Cambria"/>
                <w:sz w:val="28"/>
                <w:szCs w:val="28"/>
                <w:lang w:eastAsia="it-IT"/>
              </w:rPr>
              <w:t>sanctions</w:t>
            </w:r>
            <w:r w:rsidR="00EE456D">
              <w:rPr>
                <w:rFonts w:ascii="Cambria" w:hAnsi="Cambria"/>
                <w:sz w:val="28"/>
                <w:szCs w:val="28"/>
                <w:lang w:eastAsia="it-IT"/>
              </w:rPr>
              <w:t xml:space="preserve"> </w:t>
            </w:r>
            <w:r w:rsidRPr="00344BB5">
              <w:rPr>
                <w:rFonts w:ascii="Cambria" w:hAnsi="Cambria"/>
                <w:sz w:val="28"/>
                <w:szCs w:val="28"/>
                <w:lang w:eastAsia="it-IT"/>
              </w:rPr>
              <w:t>with</w:t>
            </w:r>
            <w:r w:rsidR="00EE456D">
              <w:rPr>
                <w:rFonts w:ascii="Cambria" w:hAnsi="Cambria"/>
                <w:sz w:val="28"/>
                <w:szCs w:val="28"/>
                <w:lang w:eastAsia="it-IT"/>
              </w:rPr>
              <w:t xml:space="preserve"> </w:t>
            </w:r>
            <w:r w:rsidRPr="00344BB5">
              <w:rPr>
                <w:rFonts w:ascii="Cambria" w:hAnsi="Cambria"/>
                <w:sz w:val="28"/>
                <w:szCs w:val="28"/>
                <w:lang w:eastAsia="it-IT"/>
              </w:rPr>
              <w:t>impact</w:t>
            </w:r>
            <w:r w:rsidR="00EE456D">
              <w:rPr>
                <w:rFonts w:ascii="Cambria" w:hAnsi="Cambria"/>
                <w:sz w:val="28"/>
                <w:szCs w:val="28"/>
                <w:lang w:eastAsia="it-IT"/>
              </w:rPr>
              <w:t xml:space="preserve"> </w:t>
            </w:r>
            <w:r w:rsidRPr="00344BB5">
              <w:rPr>
                <w:rFonts w:ascii="Cambria" w:hAnsi="Cambria"/>
                <w:sz w:val="28"/>
                <w:szCs w:val="28"/>
                <w:lang w:eastAsia="it-IT"/>
              </w:rPr>
              <w:t>on</w:t>
            </w:r>
            <w:r w:rsidR="00EE456D">
              <w:rPr>
                <w:rFonts w:ascii="Cambria" w:hAnsi="Cambria"/>
                <w:sz w:val="28"/>
                <w:szCs w:val="28"/>
                <w:lang w:eastAsia="it-IT"/>
              </w:rPr>
              <w:t xml:space="preserve"> </w:t>
            </w:r>
            <w:r w:rsidRPr="00344BB5">
              <w:rPr>
                <w:rFonts w:ascii="Cambria" w:hAnsi="Cambria"/>
                <w:sz w:val="28"/>
                <w:szCs w:val="28"/>
                <w:lang w:eastAsia="it-IT"/>
              </w:rPr>
              <w:t>231</w:t>
            </w:r>
          </w:p>
        </w:tc>
        <w:tc>
          <w:tcPr>
            <w:tcW w:w="2409" w:type="dxa"/>
            <w:tcBorders>
              <w:top w:val="nil"/>
              <w:left w:val="nil"/>
              <w:bottom w:val="single" w:sz="4" w:space="0" w:color="auto"/>
              <w:right w:val="single" w:sz="4" w:space="0" w:color="auto"/>
            </w:tcBorders>
            <w:shd w:val="clear" w:color="auto" w:fill="auto"/>
            <w:vAlign w:val="center"/>
            <w:hideMark/>
          </w:tcPr>
          <w:p w14:paraId="267FE376" w14:textId="77777777" w:rsidR="00C73AF5" w:rsidRPr="00344BB5" w:rsidRDefault="00C73AF5" w:rsidP="00344BB5">
            <w:pPr>
              <w:spacing w:before="120" w:line="240" w:lineRule="auto"/>
              <w:rPr>
                <w:rFonts w:ascii="Cambria" w:hAnsi="Cambria"/>
                <w:sz w:val="28"/>
                <w:szCs w:val="28"/>
                <w:lang w:val="it-IT" w:eastAsia="it-IT"/>
              </w:rPr>
            </w:pPr>
            <w:r w:rsidRPr="00344BB5">
              <w:rPr>
                <w:rFonts w:ascii="Cambria" w:hAnsi="Cambria"/>
                <w:sz w:val="28"/>
                <w:szCs w:val="28"/>
                <w:lang w:val="it-IT" w:eastAsia="it-IT"/>
              </w:rPr>
              <w:t>Annual</w:t>
            </w:r>
          </w:p>
        </w:tc>
      </w:tr>
      <w:tr w:rsidR="00C73AF5" w:rsidRPr="00344BB5" w14:paraId="0663FC16" w14:textId="77777777" w:rsidTr="00344BB5">
        <w:trPr>
          <w:trHeight w:val="590"/>
        </w:trPr>
        <w:tc>
          <w:tcPr>
            <w:tcW w:w="1980" w:type="dxa"/>
            <w:tcBorders>
              <w:top w:val="single" w:sz="4" w:space="0" w:color="000000"/>
              <w:left w:val="single" w:sz="8" w:space="0" w:color="auto"/>
              <w:bottom w:val="single" w:sz="4" w:space="0" w:color="000000"/>
              <w:right w:val="single" w:sz="4" w:space="0" w:color="auto"/>
            </w:tcBorders>
            <w:shd w:val="clear" w:color="auto" w:fill="auto"/>
            <w:vAlign w:val="center"/>
            <w:hideMark/>
          </w:tcPr>
          <w:p w14:paraId="7DE8A603" w14:textId="77777777" w:rsidR="00C73AF5" w:rsidRPr="00344BB5" w:rsidRDefault="00C73AF5" w:rsidP="00344BB5">
            <w:pPr>
              <w:spacing w:before="120" w:line="240" w:lineRule="auto"/>
              <w:rPr>
                <w:rFonts w:ascii="Cambria" w:hAnsi="Cambria"/>
                <w:sz w:val="28"/>
                <w:szCs w:val="28"/>
                <w:lang w:val="it-IT" w:eastAsia="it-IT"/>
              </w:rPr>
            </w:pPr>
            <w:r w:rsidRPr="00344BB5">
              <w:rPr>
                <w:rFonts w:ascii="Cambria" w:hAnsi="Cambria"/>
                <w:sz w:val="28"/>
                <w:szCs w:val="28"/>
                <w:lang w:val="it-IT" w:eastAsia="it-IT"/>
              </w:rPr>
              <w:t>R&amp;C</w:t>
            </w:r>
          </w:p>
        </w:tc>
        <w:tc>
          <w:tcPr>
            <w:tcW w:w="4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5B1DB" w14:textId="6EB765A5" w:rsidR="00C73AF5" w:rsidRPr="00344BB5" w:rsidRDefault="00C73AF5" w:rsidP="00344BB5">
            <w:pPr>
              <w:spacing w:before="120" w:line="240" w:lineRule="auto"/>
              <w:rPr>
                <w:rFonts w:ascii="Cambria" w:hAnsi="Cambria"/>
                <w:sz w:val="28"/>
                <w:szCs w:val="28"/>
                <w:lang w:eastAsia="it-IT"/>
              </w:rPr>
            </w:pPr>
            <w:r w:rsidRPr="00344BB5">
              <w:rPr>
                <w:rFonts w:ascii="Cambria" w:hAnsi="Cambria"/>
                <w:sz w:val="28"/>
                <w:szCs w:val="28"/>
                <w:lang w:eastAsia="it-IT"/>
              </w:rPr>
              <w:t>-</w:t>
            </w:r>
            <w:r w:rsidR="00EE456D">
              <w:rPr>
                <w:rFonts w:ascii="Cambria" w:hAnsi="Cambria"/>
                <w:sz w:val="28"/>
                <w:szCs w:val="28"/>
                <w:lang w:eastAsia="it-IT"/>
              </w:rPr>
              <w:t xml:space="preserve"> </w:t>
            </w:r>
            <w:r w:rsidRPr="00344BB5">
              <w:rPr>
                <w:rFonts w:ascii="Cambria" w:hAnsi="Cambria"/>
                <w:sz w:val="28"/>
                <w:szCs w:val="28"/>
                <w:lang w:eastAsia="it-IT"/>
              </w:rPr>
              <w:t>Third</w:t>
            </w:r>
            <w:r w:rsidR="00EE456D">
              <w:rPr>
                <w:rFonts w:ascii="Cambria" w:hAnsi="Cambria"/>
                <w:sz w:val="28"/>
                <w:szCs w:val="28"/>
                <w:lang w:eastAsia="it-IT"/>
              </w:rPr>
              <w:t xml:space="preserve"> </w:t>
            </w:r>
            <w:r w:rsidRPr="00344BB5">
              <w:rPr>
                <w:rFonts w:ascii="Cambria" w:hAnsi="Cambria"/>
                <w:sz w:val="28"/>
                <w:szCs w:val="28"/>
                <w:lang w:eastAsia="it-IT"/>
              </w:rPr>
              <w:t>parties</w:t>
            </w:r>
            <w:r w:rsidR="00EE456D">
              <w:rPr>
                <w:rFonts w:ascii="Cambria" w:hAnsi="Cambria"/>
                <w:sz w:val="28"/>
                <w:szCs w:val="28"/>
                <w:lang w:eastAsia="it-IT"/>
              </w:rPr>
              <w:t xml:space="preserve"> </w:t>
            </w:r>
            <w:r w:rsidRPr="00344BB5">
              <w:rPr>
                <w:rFonts w:ascii="Cambria" w:hAnsi="Cambria"/>
                <w:sz w:val="28"/>
                <w:szCs w:val="28"/>
                <w:lang w:eastAsia="it-IT"/>
              </w:rPr>
              <w:t>interacting</w:t>
            </w:r>
            <w:r w:rsidR="00EE456D">
              <w:rPr>
                <w:rFonts w:ascii="Cambria" w:hAnsi="Cambria"/>
                <w:sz w:val="28"/>
                <w:szCs w:val="28"/>
                <w:lang w:eastAsia="it-IT"/>
              </w:rPr>
              <w:t xml:space="preserve"> </w:t>
            </w:r>
            <w:r w:rsidRPr="00344BB5">
              <w:rPr>
                <w:rFonts w:ascii="Cambria" w:hAnsi="Cambria"/>
                <w:sz w:val="28"/>
                <w:szCs w:val="28"/>
                <w:lang w:eastAsia="it-IT"/>
              </w:rPr>
              <w:t>with</w:t>
            </w:r>
            <w:r w:rsidR="00EE456D">
              <w:rPr>
                <w:rFonts w:ascii="Cambria" w:hAnsi="Cambria"/>
                <w:sz w:val="28"/>
                <w:szCs w:val="28"/>
                <w:lang w:eastAsia="it-IT"/>
              </w:rPr>
              <w:t xml:space="preserve"> </w:t>
            </w:r>
            <w:r w:rsidR="00720774" w:rsidRPr="00344BB5">
              <w:rPr>
                <w:rFonts w:ascii="Cambria" w:hAnsi="Cambria"/>
                <w:sz w:val="28"/>
                <w:szCs w:val="28"/>
                <w:lang w:eastAsia="it-IT"/>
              </w:rPr>
              <w:t>Public</w:t>
            </w:r>
            <w:r w:rsidR="00EE456D">
              <w:rPr>
                <w:rFonts w:ascii="Cambria" w:hAnsi="Cambria"/>
                <w:sz w:val="28"/>
                <w:szCs w:val="28"/>
                <w:lang w:eastAsia="it-IT"/>
              </w:rPr>
              <w:t xml:space="preserve"> </w:t>
            </w:r>
            <w:r w:rsidR="00720774" w:rsidRPr="00344BB5">
              <w:rPr>
                <w:rFonts w:ascii="Cambria" w:hAnsi="Cambria"/>
                <w:sz w:val="28"/>
                <w:szCs w:val="28"/>
                <w:lang w:eastAsia="it-IT"/>
              </w:rPr>
              <w:t>Officials</w:t>
            </w:r>
            <w:r w:rsidR="00EE456D">
              <w:rPr>
                <w:rFonts w:ascii="Cambria" w:hAnsi="Cambria"/>
                <w:sz w:val="28"/>
                <w:szCs w:val="28"/>
                <w:lang w:eastAsia="it-IT"/>
              </w:rPr>
              <w:t xml:space="preserve"> </w:t>
            </w:r>
            <w:r w:rsidR="00720774" w:rsidRPr="00344BB5">
              <w:rPr>
                <w:rFonts w:ascii="Cambria" w:hAnsi="Cambria"/>
                <w:sz w:val="28"/>
                <w:szCs w:val="28"/>
                <w:lang w:eastAsia="it-IT"/>
              </w:rPr>
              <w:t>and</w:t>
            </w:r>
            <w:r w:rsidR="00EE456D">
              <w:rPr>
                <w:rFonts w:ascii="Cambria" w:hAnsi="Cambria"/>
                <w:sz w:val="28"/>
                <w:szCs w:val="28"/>
                <w:lang w:eastAsia="it-IT"/>
              </w:rPr>
              <w:t xml:space="preserve"> </w:t>
            </w:r>
            <w:r w:rsidR="00720774" w:rsidRPr="00344BB5">
              <w:rPr>
                <w:rFonts w:ascii="Cambria" w:hAnsi="Cambria"/>
                <w:sz w:val="28"/>
                <w:szCs w:val="28"/>
                <w:lang w:eastAsia="it-IT"/>
              </w:rPr>
              <w:t>Civil</w:t>
            </w:r>
            <w:r w:rsidR="00EE456D">
              <w:rPr>
                <w:rFonts w:ascii="Cambria" w:hAnsi="Cambria"/>
                <w:sz w:val="28"/>
                <w:szCs w:val="28"/>
                <w:lang w:eastAsia="it-IT"/>
              </w:rPr>
              <w:t xml:space="preserve"> </w:t>
            </w:r>
            <w:r w:rsidR="00720774" w:rsidRPr="00344BB5">
              <w:rPr>
                <w:rFonts w:ascii="Cambria" w:hAnsi="Cambria"/>
                <w:sz w:val="28"/>
                <w:szCs w:val="28"/>
                <w:lang w:eastAsia="it-IT"/>
              </w:rPr>
              <w:t>Servants</w:t>
            </w:r>
            <w:r w:rsidRPr="00344BB5">
              <w:rPr>
                <w:rFonts w:ascii="Cambria" w:hAnsi="Cambria"/>
                <w:sz w:val="28"/>
                <w:szCs w:val="28"/>
                <w:lang w:eastAsia="it-IT"/>
              </w:rPr>
              <w:t>,</w:t>
            </w:r>
            <w:r w:rsidR="00EE456D">
              <w:rPr>
                <w:rFonts w:ascii="Cambria" w:hAnsi="Cambria"/>
                <w:sz w:val="28"/>
                <w:szCs w:val="28"/>
                <w:lang w:eastAsia="it-IT"/>
              </w:rPr>
              <w:t xml:space="preserve"> </w:t>
            </w:r>
            <w:r w:rsidRPr="00344BB5">
              <w:rPr>
                <w:rFonts w:ascii="Cambria" w:hAnsi="Cambria"/>
                <w:sz w:val="28"/>
                <w:szCs w:val="28"/>
                <w:lang w:eastAsia="it-IT"/>
              </w:rPr>
              <w:t>with</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description</w:t>
            </w:r>
            <w:r w:rsidR="00EE456D">
              <w:rPr>
                <w:rFonts w:ascii="Cambria" w:hAnsi="Cambria"/>
                <w:sz w:val="28"/>
                <w:szCs w:val="28"/>
                <w:lang w:eastAsia="it-IT"/>
              </w:rPr>
              <w:t xml:space="preserve"> </w:t>
            </w:r>
            <w:r w:rsidRPr="00344BB5">
              <w:rPr>
                <w:rFonts w:ascii="Cambria" w:hAnsi="Cambria"/>
                <w:sz w:val="28"/>
                <w:szCs w:val="28"/>
                <w:lang w:eastAsia="it-IT"/>
              </w:rPr>
              <w:t>of</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service</w:t>
            </w:r>
            <w:r w:rsidR="00EE456D">
              <w:rPr>
                <w:rFonts w:ascii="Cambria" w:hAnsi="Cambria"/>
                <w:sz w:val="28"/>
                <w:szCs w:val="28"/>
                <w:lang w:eastAsia="it-IT"/>
              </w:rPr>
              <w:t xml:space="preserve"> </w:t>
            </w:r>
            <w:r w:rsidRPr="00344BB5">
              <w:rPr>
                <w:rFonts w:ascii="Cambria" w:hAnsi="Cambria"/>
                <w:sz w:val="28"/>
                <w:szCs w:val="28"/>
                <w:lang w:eastAsia="it-IT"/>
              </w:rPr>
              <w:t>provided,</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price</w:t>
            </w:r>
            <w:r w:rsidR="00EE456D">
              <w:rPr>
                <w:rFonts w:ascii="Cambria" w:hAnsi="Cambria"/>
                <w:sz w:val="28"/>
                <w:szCs w:val="28"/>
                <w:lang w:eastAsia="it-IT"/>
              </w:rPr>
              <w:t xml:space="preserve"> </w:t>
            </w:r>
            <w:r w:rsidRPr="00344BB5">
              <w:rPr>
                <w:rFonts w:ascii="Cambria" w:hAnsi="Cambria"/>
                <w:sz w:val="28"/>
                <w:szCs w:val="28"/>
                <w:lang w:eastAsia="it-IT"/>
              </w:rPr>
              <w:t>agreed</w:t>
            </w:r>
            <w:r w:rsidR="00EE456D">
              <w:rPr>
                <w:rFonts w:ascii="Cambria" w:hAnsi="Cambria"/>
                <w:sz w:val="28"/>
                <w:szCs w:val="28"/>
                <w:lang w:eastAsia="it-IT"/>
              </w:rPr>
              <w:t xml:space="preserve"> </w:t>
            </w:r>
            <w:r w:rsidRPr="00344BB5">
              <w:rPr>
                <w:rFonts w:ascii="Cambria" w:hAnsi="Cambria"/>
                <w:sz w:val="28"/>
                <w:szCs w:val="28"/>
                <w:lang w:eastAsia="it-IT"/>
              </w:rPr>
              <w:t>and</w:t>
            </w:r>
            <w:r w:rsidR="00EE456D">
              <w:rPr>
                <w:rFonts w:ascii="Cambria" w:hAnsi="Cambria"/>
                <w:sz w:val="28"/>
                <w:szCs w:val="28"/>
                <w:lang w:eastAsia="it-IT"/>
              </w:rPr>
              <w:t xml:space="preserve"> </w:t>
            </w:r>
            <w:r w:rsidRPr="00344BB5">
              <w:rPr>
                <w:rFonts w:ascii="Cambria" w:hAnsi="Cambria"/>
                <w:sz w:val="28"/>
                <w:szCs w:val="28"/>
                <w:lang w:eastAsia="it-IT"/>
              </w:rPr>
              <w:t>any</w:t>
            </w:r>
            <w:r w:rsidR="00EE456D">
              <w:rPr>
                <w:rFonts w:ascii="Cambria" w:hAnsi="Cambria"/>
                <w:sz w:val="28"/>
                <w:szCs w:val="28"/>
                <w:lang w:eastAsia="it-IT"/>
              </w:rPr>
              <w:t xml:space="preserve"> </w:t>
            </w:r>
            <w:r w:rsidRPr="00344BB5">
              <w:rPr>
                <w:rFonts w:ascii="Cambria" w:hAnsi="Cambria"/>
                <w:sz w:val="28"/>
                <w:szCs w:val="28"/>
                <w:lang w:eastAsia="it-IT"/>
              </w:rPr>
              <w:t>agreed</w:t>
            </w:r>
            <w:r w:rsidR="00EE456D">
              <w:rPr>
                <w:rFonts w:ascii="Cambria" w:hAnsi="Cambria"/>
                <w:sz w:val="28"/>
                <w:szCs w:val="28"/>
                <w:lang w:eastAsia="it-IT"/>
              </w:rPr>
              <w:t xml:space="preserve"> </w:t>
            </w:r>
            <w:r w:rsidRPr="00344BB5">
              <w:rPr>
                <w:rFonts w:ascii="Cambria" w:hAnsi="Cambria"/>
                <w:sz w:val="28"/>
                <w:szCs w:val="28"/>
                <w:lang w:eastAsia="it-IT"/>
              </w:rPr>
              <w:t>bonus.</w:t>
            </w:r>
            <w:r w:rsidR="00EE456D">
              <w:rPr>
                <w:rFonts w:ascii="Cambria" w:hAnsi="Cambria"/>
                <w:sz w:val="28"/>
                <w:szCs w:val="28"/>
                <w:lang w:eastAsia="it-IT"/>
              </w:rPr>
              <w:t xml:space="preserve"> </w:t>
            </w:r>
          </w:p>
          <w:p w14:paraId="63F506A2" w14:textId="4F3FF39E" w:rsidR="00C73AF5" w:rsidRPr="00344BB5" w:rsidRDefault="00C73AF5" w:rsidP="00344BB5">
            <w:pPr>
              <w:spacing w:before="120" w:line="240" w:lineRule="auto"/>
              <w:rPr>
                <w:rFonts w:ascii="Cambria" w:hAnsi="Cambria"/>
                <w:sz w:val="28"/>
                <w:szCs w:val="28"/>
                <w:lang w:eastAsia="it-IT"/>
              </w:rPr>
            </w:pPr>
            <w:r w:rsidRPr="00344BB5">
              <w:rPr>
                <w:rFonts w:ascii="Cambria" w:hAnsi="Cambria"/>
                <w:sz w:val="28"/>
                <w:szCs w:val="28"/>
                <w:lang w:eastAsia="it-IT"/>
              </w:rPr>
              <w:t>-</w:t>
            </w:r>
            <w:r w:rsidR="00EE456D">
              <w:rPr>
                <w:rFonts w:ascii="Cambria" w:hAnsi="Cambria"/>
                <w:sz w:val="28"/>
                <w:szCs w:val="28"/>
                <w:lang w:eastAsia="it-IT"/>
              </w:rPr>
              <w:t xml:space="preserve"> </w:t>
            </w:r>
            <w:r w:rsidRPr="00344BB5">
              <w:rPr>
                <w:rFonts w:ascii="Cambria" w:hAnsi="Cambria"/>
                <w:sz w:val="28"/>
                <w:szCs w:val="28"/>
                <w:lang w:eastAsia="it-IT"/>
              </w:rPr>
              <w:t>Contributions</w:t>
            </w:r>
            <w:r w:rsidR="00EE456D">
              <w:rPr>
                <w:rFonts w:ascii="Cambria" w:hAnsi="Cambria"/>
                <w:sz w:val="28"/>
                <w:szCs w:val="28"/>
                <w:lang w:eastAsia="it-IT"/>
              </w:rPr>
              <w:t xml:space="preserve"> </w:t>
            </w:r>
            <w:r w:rsidRPr="00344BB5">
              <w:rPr>
                <w:rFonts w:ascii="Cambria" w:hAnsi="Cambria"/>
                <w:sz w:val="28"/>
                <w:szCs w:val="28"/>
                <w:lang w:eastAsia="it-IT"/>
              </w:rPr>
              <w:t>(charitable</w:t>
            </w:r>
            <w:r w:rsidR="00EE456D">
              <w:rPr>
                <w:rFonts w:ascii="Cambria" w:hAnsi="Cambria"/>
                <w:sz w:val="28"/>
                <w:szCs w:val="28"/>
                <w:lang w:eastAsia="it-IT"/>
              </w:rPr>
              <w:t xml:space="preserve"> </w:t>
            </w:r>
            <w:r w:rsidRPr="00344BB5">
              <w:rPr>
                <w:rFonts w:ascii="Cambria" w:hAnsi="Cambria"/>
                <w:sz w:val="28"/>
                <w:szCs w:val="28"/>
                <w:lang w:eastAsia="it-IT"/>
              </w:rPr>
              <w:t>or</w:t>
            </w:r>
            <w:r w:rsidR="00EE456D">
              <w:rPr>
                <w:rFonts w:ascii="Cambria" w:hAnsi="Cambria"/>
                <w:sz w:val="28"/>
                <w:szCs w:val="28"/>
                <w:lang w:eastAsia="it-IT"/>
              </w:rPr>
              <w:t xml:space="preserve"> </w:t>
            </w:r>
            <w:r w:rsidRPr="00344BB5">
              <w:rPr>
                <w:rFonts w:ascii="Cambria" w:hAnsi="Cambria"/>
                <w:sz w:val="28"/>
                <w:szCs w:val="28"/>
                <w:lang w:eastAsia="it-IT"/>
              </w:rPr>
              <w:t>non</w:t>
            </w:r>
            <w:r w:rsidR="00EE456D">
              <w:rPr>
                <w:rFonts w:ascii="Cambria" w:hAnsi="Cambria"/>
                <w:sz w:val="28"/>
                <w:szCs w:val="28"/>
                <w:lang w:eastAsia="it-IT"/>
              </w:rPr>
              <w:t xml:space="preserve"> </w:t>
            </w:r>
            <w:r w:rsidRPr="00344BB5">
              <w:rPr>
                <w:rFonts w:ascii="Cambria" w:hAnsi="Cambria"/>
                <w:sz w:val="28"/>
                <w:szCs w:val="28"/>
                <w:lang w:eastAsia="it-IT"/>
              </w:rPr>
              <w:t>charitable)</w:t>
            </w:r>
            <w:r w:rsidR="00EE456D">
              <w:rPr>
                <w:rFonts w:ascii="Cambria" w:hAnsi="Cambria"/>
                <w:sz w:val="28"/>
                <w:szCs w:val="28"/>
                <w:lang w:eastAsia="it-IT"/>
              </w:rPr>
              <w:t xml:space="preserve"> </w:t>
            </w:r>
            <w:r w:rsidRPr="00344BB5">
              <w:rPr>
                <w:rFonts w:ascii="Cambria" w:hAnsi="Cambria"/>
                <w:sz w:val="28"/>
                <w:szCs w:val="28"/>
                <w:lang w:eastAsia="it-IT"/>
              </w:rPr>
              <w:t>provided</w:t>
            </w:r>
            <w:r w:rsidR="00EE456D">
              <w:rPr>
                <w:rFonts w:ascii="Cambria" w:hAnsi="Cambria"/>
                <w:sz w:val="28"/>
                <w:szCs w:val="28"/>
                <w:lang w:eastAsia="it-IT"/>
              </w:rPr>
              <w:t xml:space="preserve"> </w:t>
            </w:r>
            <w:r w:rsidRPr="00344BB5">
              <w:rPr>
                <w:rFonts w:ascii="Cambria" w:hAnsi="Cambria"/>
                <w:sz w:val="28"/>
                <w:szCs w:val="28"/>
                <w:lang w:eastAsia="it-IT"/>
              </w:rPr>
              <w:t>by</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Company,</w:t>
            </w:r>
            <w:r w:rsidR="00EE456D">
              <w:rPr>
                <w:rFonts w:ascii="Cambria" w:hAnsi="Cambria"/>
                <w:sz w:val="28"/>
                <w:szCs w:val="28"/>
                <w:lang w:eastAsia="it-IT"/>
              </w:rPr>
              <w:t xml:space="preserve"> </w:t>
            </w:r>
            <w:r w:rsidRPr="00344BB5">
              <w:rPr>
                <w:rFonts w:ascii="Cambria" w:hAnsi="Cambria"/>
                <w:sz w:val="28"/>
                <w:szCs w:val="28"/>
                <w:lang w:eastAsia="it-IT"/>
              </w:rPr>
              <w:t>with</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indication</w:t>
            </w:r>
            <w:r w:rsidR="00EE456D">
              <w:rPr>
                <w:rFonts w:ascii="Cambria" w:hAnsi="Cambria"/>
                <w:sz w:val="28"/>
                <w:szCs w:val="28"/>
                <w:lang w:eastAsia="it-IT"/>
              </w:rPr>
              <w:t xml:space="preserve"> </w:t>
            </w:r>
            <w:r w:rsidRPr="00344BB5">
              <w:rPr>
                <w:rFonts w:ascii="Cambria" w:hAnsi="Cambria"/>
                <w:sz w:val="28"/>
                <w:szCs w:val="28"/>
                <w:lang w:eastAsia="it-IT"/>
              </w:rPr>
              <w:t>of</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entity</w:t>
            </w:r>
            <w:r w:rsidR="00EE456D">
              <w:rPr>
                <w:rFonts w:ascii="Cambria" w:hAnsi="Cambria"/>
                <w:sz w:val="28"/>
                <w:szCs w:val="28"/>
                <w:lang w:eastAsia="it-IT"/>
              </w:rPr>
              <w:t xml:space="preserve"> </w:t>
            </w:r>
            <w:r w:rsidRPr="00344BB5">
              <w:rPr>
                <w:rFonts w:ascii="Cambria" w:hAnsi="Cambria"/>
                <w:sz w:val="28"/>
                <w:szCs w:val="28"/>
                <w:lang w:eastAsia="it-IT"/>
              </w:rPr>
              <w:t>that</w:t>
            </w:r>
            <w:r w:rsidR="00EE456D">
              <w:rPr>
                <w:rFonts w:ascii="Cambria" w:hAnsi="Cambria"/>
                <w:sz w:val="28"/>
                <w:szCs w:val="28"/>
                <w:lang w:eastAsia="it-IT"/>
              </w:rPr>
              <w:t xml:space="preserve"> </w:t>
            </w:r>
            <w:r w:rsidRPr="00344BB5">
              <w:rPr>
                <w:rFonts w:ascii="Cambria" w:hAnsi="Cambria"/>
                <w:sz w:val="28"/>
                <w:szCs w:val="28"/>
                <w:lang w:eastAsia="it-IT"/>
              </w:rPr>
              <w:t>receives</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contribution,</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amount</w:t>
            </w:r>
            <w:r w:rsidR="00EE456D">
              <w:rPr>
                <w:rFonts w:ascii="Cambria" w:hAnsi="Cambria"/>
                <w:sz w:val="28"/>
                <w:szCs w:val="28"/>
                <w:lang w:eastAsia="it-IT"/>
              </w:rPr>
              <w:t xml:space="preserve"> </w:t>
            </w:r>
            <w:r w:rsidRPr="00344BB5">
              <w:rPr>
                <w:rFonts w:ascii="Cambria" w:hAnsi="Cambria"/>
                <w:sz w:val="28"/>
                <w:szCs w:val="28"/>
                <w:lang w:eastAsia="it-IT"/>
              </w:rPr>
              <w:t>given,</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description</w:t>
            </w:r>
            <w:r w:rsidR="00EE456D">
              <w:rPr>
                <w:rFonts w:ascii="Cambria" w:hAnsi="Cambria"/>
                <w:sz w:val="28"/>
                <w:szCs w:val="28"/>
                <w:lang w:eastAsia="it-IT"/>
              </w:rPr>
              <w:t xml:space="preserve"> </w:t>
            </w:r>
            <w:r w:rsidRPr="00344BB5">
              <w:rPr>
                <w:rFonts w:ascii="Cambria" w:hAnsi="Cambria"/>
                <w:sz w:val="28"/>
                <w:szCs w:val="28"/>
                <w:lang w:eastAsia="it-IT"/>
              </w:rPr>
              <w:t>of</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project</w:t>
            </w:r>
            <w:r w:rsidR="00EE456D">
              <w:rPr>
                <w:rFonts w:ascii="Cambria" w:hAnsi="Cambria"/>
                <w:sz w:val="28"/>
                <w:szCs w:val="28"/>
                <w:lang w:eastAsia="it-IT"/>
              </w:rPr>
              <w:t xml:space="preserve"> </w:t>
            </w:r>
            <w:r w:rsidRPr="00344BB5">
              <w:rPr>
                <w:rFonts w:ascii="Cambria" w:hAnsi="Cambria"/>
                <w:sz w:val="28"/>
                <w:szCs w:val="28"/>
                <w:lang w:eastAsia="it-IT"/>
              </w:rPr>
              <w:t>and,</w:t>
            </w:r>
            <w:r w:rsidR="00EE456D">
              <w:rPr>
                <w:rFonts w:ascii="Cambria" w:hAnsi="Cambria"/>
                <w:sz w:val="28"/>
                <w:szCs w:val="28"/>
                <w:lang w:eastAsia="it-IT"/>
              </w:rPr>
              <w:t xml:space="preserve"> </w:t>
            </w:r>
            <w:r w:rsidRPr="00344BB5">
              <w:rPr>
                <w:rFonts w:ascii="Cambria" w:hAnsi="Cambria"/>
                <w:sz w:val="28"/>
                <w:szCs w:val="28"/>
                <w:lang w:eastAsia="it-IT"/>
              </w:rPr>
              <w:t>if</w:t>
            </w:r>
            <w:r w:rsidR="00EE456D">
              <w:rPr>
                <w:rFonts w:ascii="Cambria" w:hAnsi="Cambria"/>
                <w:sz w:val="28"/>
                <w:szCs w:val="28"/>
                <w:lang w:eastAsia="it-IT"/>
              </w:rPr>
              <w:t xml:space="preserve"> </w:t>
            </w:r>
            <w:r w:rsidRPr="00344BB5">
              <w:rPr>
                <w:rFonts w:ascii="Cambria" w:hAnsi="Cambria"/>
                <w:sz w:val="28"/>
                <w:szCs w:val="28"/>
                <w:lang w:eastAsia="it-IT"/>
              </w:rPr>
              <w:t>already</w:t>
            </w:r>
            <w:r w:rsidR="00EE456D">
              <w:rPr>
                <w:rFonts w:ascii="Cambria" w:hAnsi="Cambria"/>
                <w:sz w:val="28"/>
                <w:szCs w:val="28"/>
                <w:lang w:eastAsia="it-IT"/>
              </w:rPr>
              <w:t xml:space="preserve"> </w:t>
            </w:r>
            <w:r w:rsidRPr="00344BB5">
              <w:rPr>
                <w:rFonts w:ascii="Cambria" w:hAnsi="Cambria"/>
                <w:sz w:val="28"/>
                <w:szCs w:val="28"/>
                <w:lang w:eastAsia="it-IT"/>
              </w:rPr>
              <w:t>available</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final</w:t>
            </w:r>
            <w:r w:rsidR="00EE456D">
              <w:rPr>
                <w:rFonts w:ascii="Cambria" w:hAnsi="Cambria"/>
                <w:sz w:val="28"/>
                <w:szCs w:val="28"/>
                <w:lang w:eastAsia="it-IT"/>
              </w:rPr>
              <w:t xml:space="preserve"> </w:t>
            </w:r>
            <w:r w:rsidRPr="00344BB5">
              <w:rPr>
                <w:rFonts w:ascii="Cambria" w:hAnsi="Cambria"/>
                <w:sz w:val="28"/>
                <w:szCs w:val="28"/>
                <w:lang w:eastAsia="it-IT"/>
              </w:rPr>
              <w:t>report</w:t>
            </w:r>
          </w:p>
          <w:p w14:paraId="4A0C5A28" w14:textId="6D3DE945" w:rsidR="00C73AF5" w:rsidRPr="00344BB5" w:rsidRDefault="00C73AF5" w:rsidP="00344BB5">
            <w:pPr>
              <w:spacing w:before="120" w:line="240" w:lineRule="auto"/>
              <w:rPr>
                <w:rFonts w:ascii="Cambria" w:hAnsi="Cambria"/>
                <w:sz w:val="28"/>
                <w:szCs w:val="28"/>
                <w:lang w:eastAsia="it-IT"/>
              </w:rPr>
            </w:pPr>
            <w:r w:rsidRPr="00344BB5">
              <w:rPr>
                <w:rFonts w:ascii="Cambria" w:hAnsi="Cambria"/>
                <w:sz w:val="28"/>
                <w:szCs w:val="28"/>
                <w:lang w:eastAsia="it-IT"/>
              </w:rPr>
              <w:t>-</w:t>
            </w:r>
            <w:r w:rsidR="00EE456D">
              <w:rPr>
                <w:rFonts w:ascii="Cambria" w:hAnsi="Cambria"/>
                <w:sz w:val="28"/>
                <w:szCs w:val="28"/>
                <w:lang w:eastAsia="it-IT"/>
              </w:rPr>
              <w:t xml:space="preserve"> </w:t>
            </w:r>
            <w:r w:rsidRPr="00344BB5">
              <w:rPr>
                <w:rFonts w:ascii="Cambria" w:hAnsi="Cambria"/>
                <w:sz w:val="28"/>
                <w:szCs w:val="28"/>
                <w:lang w:eastAsia="it-IT"/>
              </w:rPr>
              <w:t>Gift</w:t>
            </w:r>
            <w:r w:rsidR="00EE456D">
              <w:rPr>
                <w:rFonts w:ascii="Cambria" w:hAnsi="Cambria"/>
                <w:sz w:val="28"/>
                <w:szCs w:val="28"/>
                <w:lang w:eastAsia="it-IT"/>
              </w:rPr>
              <w:t xml:space="preserve"> </w:t>
            </w:r>
            <w:r w:rsidRPr="00344BB5">
              <w:rPr>
                <w:rFonts w:ascii="Cambria" w:hAnsi="Cambria"/>
                <w:sz w:val="28"/>
                <w:szCs w:val="28"/>
                <w:lang w:eastAsia="it-IT"/>
              </w:rPr>
              <w:t>and</w:t>
            </w:r>
            <w:r w:rsidR="00EE456D">
              <w:rPr>
                <w:rFonts w:ascii="Cambria" w:hAnsi="Cambria"/>
                <w:sz w:val="28"/>
                <w:szCs w:val="28"/>
                <w:lang w:eastAsia="it-IT"/>
              </w:rPr>
              <w:t xml:space="preserve"> </w:t>
            </w:r>
            <w:r w:rsidR="003035A2" w:rsidRPr="003035A2">
              <w:rPr>
                <w:rFonts w:ascii="Cambria" w:hAnsi="Cambria"/>
                <w:sz w:val="28"/>
                <w:szCs w:val="28"/>
                <w:lang w:eastAsia="it-IT"/>
              </w:rPr>
              <w:t>hospitality</w:t>
            </w:r>
            <w:r w:rsidR="003E1ADC">
              <w:rPr>
                <w:rFonts w:ascii="Cambria" w:hAnsi="Cambria"/>
                <w:sz w:val="28"/>
                <w:szCs w:val="28"/>
                <w:lang w:eastAsia="it-IT"/>
              </w:rPr>
              <w:t>hospitality</w:t>
            </w:r>
            <w:r w:rsidR="00EE456D">
              <w:rPr>
                <w:rFonts w:ascii="Cambria" w:hAnsi="Cambria"/>
                <w:sz w:val="28"/>
                <w:szCs w:val="28"/>
                <w:lang w:eastAsia="it-IT"/>
              </w:rPr>
              <w:t xml:space="preserve"> </w:t>
            </w:r>
            <w:r w:rsidRPr="00344BB5">
              <w:rPr>
                <w:rFonts w:ascii="Cambria" w:hAnsi="Cambria"/>
                <w:sz w:val="28"/>
                <w:szCs w:val="28"/>
                <w:lang w:eastAsia="it-IT"/>
              </w:rPr>
              <w:t>in</w:t>
            </w:r>
            <w:r w:rsidR="00EE456D">
              <w:rPr>
                <w:rFonts w:ascii="Cambria" w:hAnsi="Cambria"/>
                <w:sz w:val="28"/>
                <w:szCs w:val="28"/>
                <w:lang w:eastAsia="it-IT"/>
              </w:rPr>
              <w:t xml:space="preserve"> </w:t>
            </w:r>
            <w:r w:rsidRPr="00344BB5">
              <w:rPr>
                <w:rFonts w:ascii="Cambria" w:hAnsi="Cambria"/>
                <w:sz w:val="28"/>
                <w:szCs w:val="28"/>
                <w:lang w:eastAsia="it-IT"/>
              </w:rPr>
              <w:t>favor</w:t>
            </w:r>
            <w:r w:rsidR="00EE456D">
              <w:rPr>
                <w:rFonts w:ascii="Cambria" w:hAnsi="Cambria"/>
                <w:sz w:val="28"/>
                <w:szCs w:val="28"/>
                <w:lang w:eastAsia="it-IT"/>
              </w:rPr>
              <w:t xml:space="preserve"> </w:t>
            </w:r>
            <w:r w:rsidRPr="00344BB5">
              <w:rPr>
                <w:rFonts w:ascii="Cambria" w:hAnsi="Cambria"/>
                <w:sz w:val="28"/>
                <w:szCs w:val="28"/>
                <w:lang w:eastAsia="it-IT"/>
              </w:rPr>
              <w:t>of</w:t>
            </w:r>
            <w:r w:rsidR="00EE456D">
              <w:rPr>
                <w:rFonts w:ascii="Cambria" w:hAnsi="Cambria"/>
                <w:sz w:val="28"/>
                <w:szCs w:val="28"/>
                <w:lang w:eastAsia="it-IT"/>
              </w:rPr>
              <w:t xml:space="preserve"> </w:t>
            </w:r>
            <w:r w:rsidRPr="00344BB5">
              <w:rPr>
                <w:rFonts w:ascii="Cambria" w:hAnsi="Cambria"/>
                <w:sz w:val="28"/>
                <w:szCs w:val="28"/>
                <w:lang w:eastAsia="it-IT"/>
              </w:rPr>
              <w:t>Public</w:t>
            </w:r>
            <w:r w:rsidR="00EE456D">
              <w:rPr>
                <w:rFonts w:ascii="Cambria" w:hAnsi="Cambria"/>
                <w:sz w:val="28"/>
                <w:szCs w:val="28"/>
                <w:lang w:eastAsia="it-IT"/>
              </w:rPr>
              <w:t xml:space="preserve"> </w:t>
            </w:r>
            <w:r w:rsidRPr="00344BB5">
              <w:rPr>
                <w:rFonts w:ascii="Cambria" w:hAnsi="Cambria"/>
                <w:sz w:val="28"/>
                <w:szCs w:val="28"/>
                <w:lang w:eastAsia="it-IT"/>
              </w:rPr>
              <w:t>Officials</w:t>
            </w:r>
            <w:r w:rsidR="00EE456D">
              <w:rPr>
                <w:rFonts w:ascii="Cambria" w:hAnsi="Cambria"/>
                <w:sz w:val="28"/>
                <w:szCs w:val="28"/>
                <w:lang w:eastAsia="it-IT"/>
              </w:rPr>
              <w:t xml:space="preserve"> </w:t>
            </w:r>
            <w:r w:rsidRPr="00344BB5">
              <w:rPr>
                <w:rFonts w:ascii="Cambria" w:hAnsi="Cambria"/>
                <w:sz w:val="28"/>
                <w:szCs w:val="28"/>
                <w:lang w:eastAsia="it-IT"/>
              </w:rPr>
              <w:t>and</w:t>
            </w:r>
            <w:r w:rsidR="00EE456D">
              <w:rPr>
                <w:rFonts w:ascii="Cambria" w:hAnsi="Cambria"/>
                <w:sz w:val="28"/>
                <w:szCs w:val="28"/>
                <w:lang w:eastAsia="it-IT"/>
              </w:rPr>
              <w:t xml:space="preserve"> </w:t>
            </w:r>
            <w:r w:rsidR="00720774" w:rsidRPr="00344BB5">
              <w:rPr>
                <w:rFonts w:ascii="Cambria" w:hAnsi="Cambria"/>
                <w:sz w:val="28"/>
                <w:szCs w:val="28"/>
                <w:lang w:eastAsia="it-IT"/>
              </w:rPr>
              <w:t>Civil</w:t>
            </w:r>
            <w:r w:rsidR="00EE456D">
              <w:rPr>
                <w:rFonts w:ascii="Cambria" w:hAnsi="Cambria"/>
                <w:sz w:val="28"/>
                <w:szCs w:val="28"/>
                <w:lang w:eastAsia="it-IT"/>
              </w:rPr>
              <w:t xml:space="preserve"> </w:t>
            </w:r>
            <w:r w:rsidR="00720774" w:rsidRPr="00344BB5">
              <w:rPr>
                <w:rFonts w:ascii="Cambria" w:hAnsi="Cambria"/>
                <w:sz w:val="28"/>
                <w:szCs w:val="28"/>
                <w:lang w:eastAsia="it-IT"/>
              </w:rPr>
              <w:t>Servants</w:t>
            </w:r>
            <w:r w:rsidRPr="00344BB5">
              <w:rPr>
                <w:rFonts w:ascii="Cambria" w:hAnsi="Cambria"/>
                <w:sz w:val="28"/>
                <w:szCs w:val="28"/>
                <w:lang w:eastAsia="it-IT"/>
              </w:rPr>
              <w:t>;</w:t>
            </w:r>
          </w:p>
          <w:p w14:paraId="56EB7A2F" w14:textId="77777777" w:rsidR="00C73AF5" w:rsidRPr="00344BB5" w:rsidRDefault="00C73AF5" w:rsidP="00344BB5">
            <w:pPr>
              <w:spacing w:before="120" w:line="240" w:lineRule="auto"/>
              <w:rPr>
                <w:rFonts w:ascii="Cambria" w:hAnsi="Cambria"/>
                <w:sz w:val="28"/>
                <w:szCs w:val="28"/>
                <w:lang w:eastAsia="it-IT"/>
              </w:rPr>
            </w:pPr>
          </w:p>
        </w:tc>
        <w:tc>
          <w:tcPr>
            <w:tcW w:w="240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2BB4C1F" w14:textId="06889294" w:rsidR="00C73AF5" w:rsidRPr="00344BB5" w:rsidRDefault="00C73AF5" w:rsidP="00344BB5">
            <w:pPr>
              <w:spacing w:before="120" w:line="240" w:lineRule="auto"/>
              <w:rPr>
                <w:rFonts w:ascii="Cambria" w:hAnsi="Cambria"/>
                <w:sz w:val="28"/>
                <w:szCs w:val="28"/>
                <w:lang w:eastAsia="it-IT"/>
              </w:rPr>
            </w:pPr>
            <w:r w:rsidRPr="00344BB5">
              <w:rPr>
                <w:rFonts w:ascii="Cambria" w:hAnsi="Cambria"/>
                <w:sz w:val="28"/>
                <w:szCs w:val="28"/>
                <w:lang w:eastAsia="it-IT"/>
              </w:rPr>
              <w:t>Twice</w:t>
            </w:r>
            <w:r w:rsidR="00EE456D">
              <w:rPr>
                <w:rFonts w:ascii="Cambria" w:hAnsi="Cambria"/>
                <w:sz w:val="28"/>
                <w:szCs w:val="28"/>
                <w:lang w:eastAsia="it-IT"/>
              </w:rPr>
              <w:t xml:space="preserve"> </w:t>
            </w:r>
            <w:r w:rsidRPr="00344BB5">
              <w:rPr>
                <w:rFonts w:ascii="Cambria" w:hAnsi="Cambria"/>
                <w:sz w:val="28"/>
                <w:szCs w:val="28"/>
                <w:lang w:eastAsia="it-IT"/>
              </w:rPr>
              <w:t>a</w:t>
            </w:r>
            <w:r w:rsidR="00EE456D">
              <w:rPr>
                <w:rFonts w:ascii="Cambria" w:hAnsi="Cambria"/>
                <w:sz w:val="28"/>
                <w:szCs w:val="28"/>
                <w:lang w:eastAsia="it-IT"/>
              </w:rPr>
              <w:t xml:space="preserve"> </w:t>
            </w:r>
            <w:r w:rsidRPr="00344BB5">
              <w:rPr>
                <w:rFonts w:ascii="Cambria" w:hAnsi="Cambria"/>
                <w:sz w:val="28"/>
                <w:szCs w:val="28"/>
                <w:lang w:eastAsia="it-IT"/>
              </w:rPr>
              <w:t>year</w:t>
            </w:r>
            <w:r w:rsidR="00EE456D">
              <w:rPr>
                <w:rFonts w:ascii="Cambria" w:hAnsi="Cambria"/>
                <w:sz w:val="28"/>
                <w:szCs w:val="28"/>
                <w:lang w:eastAsia="it-IT"/>
              </w:rPr>
              <w:t xml:space="preserve"> </w:t>
            </w:r>
          </w:p>
        </w:tc>
      </w:tr>
      <w:tr w:rsidR="00C73AF5" w:rsidRPr="00344BB5" w14:paraId="3C3BF0CF" w14:textId="77777777" w:rsidTr="00344BB5">
        <w:trPr>
          <w:trHeight w:val="290"/>
        </w:trPr>
        <w:tc>
          <w:tcPr>
            <w:tcW w:w="1980" w:type="dxa"/>
            <w:vMerge w:val="restart"/>
            <w:tcBorders>
              <w:top w:val="single" w:sz="4" w:space="0" w:color="000000"/>
              <w:left w:val="single" w:sz="8" w:space="0" w:color="auto"/>
              <w:right w:val="single" w:sz="4" w:space="0" w:color="auto"/>
            </w:tcBorders>
            <w:shd w:val="clear" w:color="D9D9D9" w:fill="D9D9D9"/>
            <w:vAlign w:val="center"/>
            <w:hideMark/>
          </w:tcPr>
          <w:p w14:paraId="44CA7BA8" w14:textId="068002F5" w:rsidR="00C73AF5" w:rsidRPr="00344BB5" w:rsidRDefault="00EE456D" w:rsidP="00344BB5">
            <w:pPr>
              <w:spacing w:before="120" w:line="240" w:lineRule="auto"/>
              <w:rPr>
                <w:rFonts w:ascii="Cambria" w:hAnsi="Cambria"/>
                <w:sz w:val="28"/>
                <w:szCs w:val="28"/>
                <w:lang w:eastAsia="it-IT"/>
              </w:rPr>
            </w:pPr>
            <w:r>
              <w:rPr>
                <w:rFonts w:ascii="Cambria" w:hAnsi="Cambria"/>
                <w:sz w:val="28"/>
                <w:szCs w:val="28"/>
                <w:lang w:eastAsia="it-IT"/>
              </w:rPr>
              <w:t xml:space="preserve"> </w:t>
            </w:r>
          </w:p>
          <w:p w14:paraId="26F6C78E" w14:textId="77777777" w:rsidR="00C73AF5" w:rsidRPr="00344BB5" w:rsidRDefault="00C73AF5" w:rsidP="00344BB5">
            <w:pPr>
              <w:spacing w:before="120" w:line="240" w:lineRule="auto"/>
              <w:rPr>
                <w:rFonts w:ascii="Cambria" w:hAnsi="Cambria"/>
                <w:sz w:val="28"/>
                <w:szCs w:val="28"/>
                <w:lang w:eastAsia="it-IT"/>
              </w:rPr>
            </w:pPr>
            <w:r w:rsidRPr="00344BB5">
              <w:rPr>
                <w:rFonts w:ascii="Cambria" w:hAnsi="Cambria"/>
                <w:sz w:val="28"/>
                <w:szCs w:val="28"/>
                <w:lang w:eastAsia="it-IT"/>
              </w:rPr>
              <w:t>RSPP</w:t>
            </w:r>
          </w:p>
        </w:tc>
        <w:tc>
          <w:tcPr>
            <w:tcW w:w="4753" w:type="dxa"/>
            <w:tcBorders>
              <w:top w:val="single" w:sz="8" w:space="0" w:color="auto"/>
              <w:left w:val="single" w:sz="4" w:space="0" w:color="auto"/>
              <w:bottom w:val="single" w:sz="4" w:space="0" w:color="000000"/>
              <w:right w:val="single" w:sz="4" w:space="0" w:color="auto"/>
            </w:tcBorders>
            <w:shd w:val="clear" w:color="D9D9D9" w:fill="D9D9D9"/>
            <w:vAlign w:val="center"/>
            <w:hideMark/>
          </w:tcPr>
          <w:p w14:paraId="64525F29" w14:textId="60352458" w:rsidR="00C73AF5" w:rsidRPr="00344BB5" w:rsidRDefault="00C73AF5" w:rsidP="00344BB5">
            <w:pPr>
              <w:spacing w:before="120" w:line="240" w:lineRule="auto"/>
              <w:rPr>
                <w:rFonts w:ascii="Cambria" w:hAnsi="Cambria"/>
                <w:sz w:val="28"/>
                <w:szCs w:val="28"/>
                <w:lang w:eastAsia="it-IT"/>
              </w:rPr>
            </w:pPr>
            <w:r w:rsidRPr="00344BB5">
              <w:rPr>
                <w:rFonts w:ascii="Cambria" w:hAnsi="Cambria"/>
                <w:sz w:val="28"/>
                <w:szCs w:val="28"/>
                <w:lang w:eastAsia="it-IT"/>
              </w:rPr>
              <w:t>Annual</w:t>
            </w:r>
            <w:r w:rsidR="00EE456D">
              <w:rPr>
                <w:rFonts w:ascii="Cambria" w:hAnsi="Cambria"/>
                <w:sz w:val="28"/>
                <w:szCs w:val="28"/>
                <w:lang w:eastAsia="it-IT"/>
              </w:rPr>
              <w:t xml:space="preserve"> </w:t>
            </w:r>
            <w:r w:rsidRPr="00344BB5">
              <w:rPr>
                <w:rFonts w:ascii="Cambria" w:hAnsi="Cambria"/>
                <w:sz w:val="28"/>
                <w:szCs w:val="28"/>
                <w:lang w:eastAsia="it-IT"/>
              </w:rPr>
              <w:t>meeting</w:t>
            </w:r>
            <w:r w:rsidR="00EE456D">
              <w:rPr>
                <w:rFonts w:ascii="Cambria" w:hAnsi="Cambria"/>
                <w:sz w:val="28"/>
                <w:szCs w:val="28"/>
                <w:lang w:eastAsia="it-IT"/>
              </w:rPr>
              <w:t xml:space="preserve"> </w:t>
            </w:r>
            <w:r w:rsidRPr="00344BB5">
              <w:rPr>
                <w:rFonts w:ascii="Cambria" w:hAnsi="Cambria"/>
                <w:sz w:val="28"/>
                <w:szCs w:val="28"/>
                <w:lang w:eastAsia="it-IT"/>
              </w:rPr>
              <w:t>report</w:t>
            </w:r>
            <w:r w:rsidR="00EE456D">
              <w:rPr>
                <w:rFonts w:ascii="Cambria" w:hAnsi="Cambria"/>
                <w:sz w:val="28"/>
                <w:szCs w:val="28"/>
                <w:lang w:eastAsia="it-IT"/>
              </w:rPr>
              <w:t xml:space="preserve"> </w:t>
            </w:r>
            <w:r w:rsidRPr="00344BB5">
              <w:rPr>
                <w:rFonts w:ascii="Cambria" w:hAnsi="Cambria"/>
                <w:sz w:val="28"/>
                <w:szCs w:val="28"/>
                <w:lang w:eastAsia="it-IT"/>
              </w:rPr>
              <w:t>ex</w:t>
            </w:r>
            <w:r w:rsidR="00EE456D">
              <w:rPr>
                <w:rFonts w:ascii="Cambria" w:hAnsi="Cambria"/>
                <w:sz w:val="28"/>
                <w:szCs w:val="28"/>
                <w:lang w:eastAsia="it-IT"/>
              </w:rPr>
              <w:t xml:space="preserve"> </w:t>
            </w:r>
            <w:r w:rsidRPr="00344BB5">
              <w:rPr>
                <w:rFonts w:ascii="Cambria" w:hAnsi="Cambria"/>
                <w:sz w:val="28"/>
                <w:szCs w:val="28"/>
                <w:lang w:eastAsia="it-IT"/>
              </w:rPr>
              <w:t>art.</w:t>
            </w:r>
            <w:r w:rsidR="00EE456D">
              <w:rPr>
                <w:rFonts w:ascii="Cambria" w:hAnsi="Cambria"/>
                <w:sz w:val="28"/>
                <w:szCs w:val="28"/>
                <w:lang w:eastAsia="it-IT"/>
              </w:rPr>
              <w:t xml:space="preserve"> </w:t>
            </w:r>
            <w:r w:rsidRPr="00344BB5">
              <w:rPr>
                <w:rFonts w:ascii="Cambria" w:hAnsi="Cambria"/>
                <w:sz w:val="28"/>
                <w:szCs w:val="28"/>
                <w:lang w:eastAsia="it-IT"/>
              </w:rPr>
              <w:t>35</w:t>
            </w:r>
            <w:r w:rsidR="00EE456D">
              <w:rPr>
                <w:rFonts w:ascii="Cambria" w:hAnsi="Cambria"/>
                <w:sz w:val="28"/>
                <w:szCs w:val="28"/>
                <w:lang w:eastAsia="it-IT"/>
              </w:rPr>
              <w:t xml:space="preserve"> </w:t>
            </w:r>
            <w:r w:rsidRPr="00344BB5">
              <w:rPr>
                <w:rFonts w:ascii="Cambria" w:hAnsi="Cambria"/>
                <w:sz w:val="28"/>
                <w:szCs w:val="28"/>
                <w:lang w:eastAsia="it-IT"/>
              </w:rPr>
              <w:t>TUS</w:t>
            </w:r>
          </w:p>
        </w:tc>
        <w:tc>
          <w:tcPr>
            <w:tcW w:w="2409" w:type="dxa"/>
            <w:tcBorders>
              <w:top w:val="single" w:sz="4" w:space="0" w:color="000000"/>
              <w:left w:val="single" w:sz="4" w:space="0" w:color="auto"/>
              <w:bottom w:val="single" w:sz="4" w:space="0" w:color="000000"/>
              <w:right w:val="single" w:sz="4" w:space="0" w:color="000000"/>
            </w:tcBorders>
            <w:shd w:val="clear" w:color="D9D9D9" w:fill="D9D9D9"/>
            <w:vAlign w:val="center"/>
            <w:hideMark/>
          </w:tcPr>
          <w:p w14:paraId="47199A29" w14:textId="77777777" w:rsidR="00C73AF5" w:rsidRPr="00344BB5" w:rsidRDefault="00C73AF5" w:rsidP="00344BB5">
            <w:pPr>
              <w:spacing w:before="120" w:line="240" w:lineRule="auto"/>
              <w:rPr>
                <w:rFonts w:ascii="Cambria" w:hAnsi="Cambria"/>
                <w:sz w:val="28"/>
                <w:szCs w:val="28"/>
                <w:lang w:eastAsia="it-IT"/>
              </w:rPr>
            </w:pPr>
            <w:r w:rsidRPr="00344BB5">
              <w:rPr>
                <w:rFonts w:ascii="Cambria" w:hAnsi="Cambria"/>
                <w:sz w:val="28"/>
                <w:szCs w:val="28"/>
                <w:lang w:eastAsia="it-IT"/>
              </w:rPr>
              <w:t>Annual</w:t>
            </w:r>
          </w:p>
        </w:tc>
      </w:tr>
      <w:tr w:rsidR="00C73AF5" w:rsidRPr="00344BB5" w14:paraId="0740538E" w14:textId="77777777" w:rsidTr="00344BB5">
        <w:trPr>
          <w:trHeight w:val="300"/>
        </w:trPr>
        <w:tc>
          <w:tcPr>
            <w:tcW w:w="1980" w:type="dxa"/>
            <w:vMerge/>
            <w:tcBorders>
              <w:left w:val="single" w:sz="8" w:space="0" w:color="auto"/>
              <w:right w:val="single" w:sz="4" w:space="0" w:color="auto"/>
            </w:tcBorders>
            <w:shd w:val="clear" w:color="auto" w:fill="auto"/>
            <w:vAlign w:val="center"/>
            <w:hideMark/>
          </w:tcPr>
          <w:p w14:paraId="62920DD6" w14:textId="77777777" w:rsidR="00C73AF5" w:rsidRPr="00344BB5" w:rsidRDefault="00C73AF5" w:rsidP="00344BB5">
            <w:pPr>
              <w:spacing w:before="120" w:line="240" w:lineRule="auto"/>
              <w:rPr>
                <w:rFonts w:ascii="Cambria" w:hAnsi="Cambria"/>
                <w:sz w:val="28"/>
                <w:szCs w:val="28"/>
                <w:lang w:eastAsia="it-IT"/>
              </w:rPr>
            </w:pPr>
          </w:p>
        </w:tc>
        <w:tc>
          <w:tcPr>
            <w:tcW w:w="4753" w:type="dxa"/>
            <w:tcBorders>
              <w:top w:val="single" w:sz="4" w:space="0" w:color="auto"/>
              <w:left w:val="nil"/>
              <w:bottom w:val="single" w:sz="4" w:space="0" w:color="auto"/>
              <w:right w:val="single" w:sz="4" w:space="0" w:color="auto"/>
            </w:tcBorders>
            <w:shd w:val="clear" w:color="auto" w:fill="auto"/>
            <w:vAlign w:val="center"/>
            <w:hideMark/>
          </w:tcPr>
          <w:p w14:paraId="1829C660" w14:textId="635FD8A4" w:rsidR="00C73AF5" w:rsidRPr="00344BB5" w:rsidRDefault="00C73AF5" w:rsidP="00344BB5">
            <w:pPr>
              <w:spacing w:before="120" w:line="240" w:lineRule="auto"/>
              <w:rPr>
                <w:rFonts w:ascii="Cambria" w:hAnsi="Cambria"/>
                <w:sz w:val="28"/>
                <w:szCs w:val="28"/>
                <w:lang w:eastAsia="it-IT"/>
              </w:rPr>
            </w:pPr>
            <w:r w:rsidRPr="00344BB5">
              <w:rPr>
                <w:rFonts w:ascii="Cambria" w:hAnsi="Cambria"/>
                <w:sz w:val="28"/>
                <w:szCs w:val="28"/>
                <w:lang w:eastAsia="it-IT"/>
              </w:rPr>
              <w:t>Waste</w:t>
            </w:r>
            <w:r w:rsidR="00EE456D">
              <w:rPr>
                <w:rFonts w:ascii="Cambria" w:hAnsi="Cambria"/>
                <w:sz w:val="28"/>
                <w:szCs w:val="28"/>
                <w:lang w:eastAsia="it-IT"/>
              </w:rPr>
              <w:t xml:space="preserve"> </w:t>
            </w:r>
            <w:r w:rsidRPr="00344BB5">
              <w:rPr>
                <w:rFonts w:ascii="Cambria" w:hAnsi="Cambria"/>
                <w:sz w:val="28"/>
                <w:szCs w:val="28"/>
                <w:lang w:eastAsia="it-IT"/>
              </w:rPr>
              <w:t>disposal</w:t>
            </w:r>
            <w:r w:rsidR="00EE456D">
              <w:rPr>
                <w:rFonts w:ascii="Cambria" w:hAnsi="Cambria"/>
                <w:sz w:val="28"/>
                <w:szCs w:val="28"/>
                <w:lang w:eastAsia="it-IT"/>
              </w:rPr>
              <w:t xml:space="preserve"> </w:t>
            </w:r>
            <w:r w:rsidRPr="00344BB5">
              <w:rPr>
                <w:rFonts w:ascii="Cambria" w:hAnsi="Cambria"/>
                <w:sz w:val="28"/>
                <w:szCs w:val="28"/>
                <w:lang w:eastAsia="it-IT"/>
              </w:rPr>
              <w:t>Report</w:t>
            </w:r>
            <w:r w:rsidR="00EE456D">
              <w:rPr>
                <w:rFonts w:ascii="Cambria" w:hAnsi="Cambria"/>
                <w:sz w:val="28"/>
                <w:szCs w:val="28"/>
                <w:lang w:eastAsia="it-IT"/>
              </w:rPr>
              <w:t xml:space="preserve"> </w:t>
            </w:r>
            <w:r w:rsidRPr="00344BB5">
              <w:rPr>
                <w:rFonts w:ascii="Cambria" w:hAnsi="Cambria"/>
                <w:sz w:val="28"/>
                <w:szCs w:val="28"/>
                <w:lang w:eastAsia="it-IT"/>
              </w:rPr>
              <w:t>(i.e.</w:t>
            </w:r>
            <w:r w:rsidR="00EE456D">
              <w:rPr>
                <w:rFonts w:ascii="Cambria" w:hAnsi="Cambria"/>
                <w:sz w:val="28"/>
                <w:szCs w:val="28"/>
                <w:lang w:eastAsia="it-IT"/>
              </w:rPr>
              <w:t xml:space="preserve"> </w:t>
            </w:r>
            <w:r w:rsidRPr="00344BB5">
              <w:rPr>
                <w:rFonts w:ascii="Cambria" w:hAnsi="Cambria"/>
                <w:sz w:val="28"/>
                <w:szCs w:val="28"/>
                <w:lang w:eastAsia="it-IT"/>
              </w:rPr>
              <w:t>RAEE)</w:t>
            </w:r>
          </w:p>
        </w:tc>
        <w:tc>
          <w:tcPr>
            <w:tcW w:w="240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5AC1F7A" w14:textId="77777777" w:rsidR="00C73AF5" w:rsidRPr="00344BB5" w:rsidRDefault="00C73AF5" w:rsidP="00344BB5">
            <w:pPr>
              <w:spacing w:before="120" w:line="240" w:lineRule="auto"/>
              <w:rPr>
                <w:rFonts w:ascii="Cambria" w:hAnsi="Cambria"/>
                <w:sz w:val="28"/>
                <w:szCs w:val="28"/>
                <w:lang w:val="it-IT" w:eastAsia="it-IT"/>
              </w:rPr>
            </w:pPr>
            <w:r w:rsidRPr="00344BB5">
              <w:rPr>
                <w:rFonts w:ascii="Cambria" w:hAnsi="Cambria"/>
                <w:sz w:val="28"/>
                <w:szCs w:val="28"/>
                <w:lang w:eastAsia="it-IT"/>
              </w:rPr>
              <w:t>Annual</w:t>
            </w:r>
          </w:p>
        </w:tc>
      </w:tr>
      <w:tr w:rsidR="00C73AF5" w:rsidRPr="00344BB5" w14:paraId="7094B074" w14:textId="77777777" w:rsidTr="00344BB5">
        <w:trPr>
          <w:trHeight w:val="580"/>
        </w:trPr>
        <w:tc>
          <w:tcPr>
            <w:tcW w:w="1980" w:type="dxa"/>
            <w:vMerge/>
            <w:tcBorders>
              <w:left w:val="single" w:sz="8" w:space="0" w:color="auto"/>
              <w:bottom w:val="single" w:sz="4" w:space="0" w:color="000000"/>
              <w:right w:val="single" w:sz="4" w:space="0" w:color="auto"/>
            </w:tcBorders>
            <w:shd w:val="clear" w:color="D9D9D9" w:fill="D9D9D9"/>
            <w:vAlign w:val="center"/>
            <w:hideMark/>
          </w:tcPr>
          <w:p w14:paraId="49D225F5" w14:textId="77777777" w:rsidR="00C73AF5" w:rsidRPr="00344BB5" w:rsidRDefault="00C73AF5" w:rsidP="00344BB5">
            <w:pPr>
              <w:spacing w:before="120" w:line="240" w:lineRule="auto"/>
              <w:rPr>
                <w:rFonts w:ascii="Cambria" w:hAnsi="Cambria"/>
                <w:sz w:val="28"/>
                <w:szCs w:val="28"/>
                <w:lang w:val="it-IT" w:eastAsia="it-IT"/>
              </w:rPr>
            </w:pPr>
          </w:p>
        </w:tc>
        <w:tc>
          <w:tcPr>
            <w:tcW w:w="4753" w:type="dxa"/>
            <w:tcBorders>
              <w:top w:val="single" w:sz="8" w:space="0" w:color="auto"/>
              <w:left w:val="single" w:sz="4" w:space="0" w:color="auto"/>
              <w:bottom w:val="single" w:sz="4" w:space="0" w:color="000000"/>
              <w:right w:val="single" w:sz="4" w:space="0" w:color="auto"/>
            </w:tcBorders>
            <w:shd w:val="clear" w:color="D9D9D9" w:fill="D9D9D9"/>
            <w:vAlign w:val="center"/>
            <w:hideMark/>
          </w:tcPr>
          <w:p w14:paraId="1E070AC3" w14:textId="14353C14" w:rsidR="00C73AF5" w:rsidRPr="00344BB5" w:rsidRDefault="00C73AF5" w:rsidP="00344BB5">
            <w:pPr>
              <w:spacing w:before="120" w:line="240" w:lineRule="auto"/>
              <w:rPr>
                <w:rFonts w:ascii="Cambria" w:hAnsi="Cambria"/>
                <w:sz w:val="28"/>
                <w:szCs w:val="28"/>
                <w:lang w:eastAsia="it-IT"/>
              </w:rPr>
            </w:pPr>
            <w:r w:rsidRPr="00344BB5">
              <w:rPr>
                <w:rFonts w:ascii="Cambria" w:hAnsi="Cambria"/>
                <w:sz w:val="28"/>
                <w:szCs w:val="28"/>
                <w:lang w:eastAsia="it-IT"/>
              </w:rPr>
              <w:t>Information</w:t>
            </w:r>
            <w:r w:rsidR="00EE456D">
              <w:rPr>
                <w:rFonts w:ascii="Cambria" w:hAnsi="Cambria"/>
                <w:sz w:val="28"/>
                <w:szCs w:val="28"/>
                <w:lang w:eastAsia="it-IT"/>
              </w:rPr>
              <w:t xml:space="preserve"> </w:t>
            </w:r>
            <w:r w:rsidRPr="00344BB5">
              <w:rPr>
                <w:rFonts w:ascii="Cambria" w:hAnsi="Cambria"/>
                <w:sz w:val="28"/>
                <w:szCs w:val="28"/>
                <w:lang w:eastAsia="it-IT"/>
              </w:rPr>
              <w:t>report,</w:t>
            </w:r>
            <w:r w:rsidR="00EE456D">
              <w:rPr>
                <w:rFonts w:ascii="Cambria" w:hAnsi="Cambria"/>
                <w:sz w:val="28"/>
                <w:szCs w:val="28"/>
                <w:lang w:eastAsia="it-IT"/>
              </w:rPr>
              <w:t xml:space="preserve"> </w:t>
            </w:r>
            <w:r w:rsidRPr="00344BB5">
              <w:rPr>
                <w:rFonts w:ascii="Cambria" w:hAnsi="Cambria"/>
                <w:sz w:val="28"/>
                <w:szCs w:val="28"/>
                <w:lang w:eastAsia="it-IT"/>
              </w:rPr>
              <w:t>accident</w:t>
            </w:r>
            <w:r w:rsidR="00EE456D">
              <w:rPr>
                <w:rFonts w:ascii="Cambria" w:hAnsi="Cambria"/>
                <w:sz w:val="28"/>
                <w:szCs w:val="28"/>
                <w:lang w:eastAsia="it-IT"/>
              </w:rPr>
              <w:t xml:space="preserve"> </w:t>
            </w:r>
            <w:r w:rsidRPr="00344BB5">
              <w:rPr>
                <w:rFonts w:ascii="Cambria" w:hAnsi="Cambria"/>
                <w:sz w:val="28"/>
                <w:szCs w:val="28"/>
                <w:lang w:eastAsia="it-IT"/>
              </w:rPr>
              <w:t>or</w:t>
            </w:r>
            <w:r w:rsidR="00EE456D">
              <w:rPr>
                <w:rFonts w:ascii="Cambria" w:hAnsi="Cambria"/>
                <w:sz w:val="28"/>
                <w:szCs w:val="28"/>
                <w:lang w:eastAsia="it-IT"/>
              </w:rPr>
              <w:t xml:space="preserve"> </w:t>
            </w:r>
            <w:r w:rsidRPr="00344BB5">
              <w:rPr>
                <w:rFonts w:ascii="Cambria" w:hAnsi="Cambria"/>
                <w:sz w:val="28"/>
                <w:szCs w:val="28"/>
                <w:lang w:eastAsia="it-IT"/>
              </w:rPr>
              <w:t>near</w:t>
            </w:r>
            <w:r w:rsidR="00EE456D">
              <w:rPr>
                <w:rFonts w:ascii="Cambria" w:hAnsi="Cambria"/>
                <w:sz w:val="28"/>
                <w:szCs w:val="28"/>
                <w:lang w:eastAsia="it-IT"/>
              </w:rPr>
              <w:t xml:space="preserve"> </w:t>
            </w:r>
            <w:r w:rsidRPr="00344BB5">
              <w:rPr>
                <w:rFonts w:ascii="Cambria" w:hAnsi="Cambria"/>
                <w:sz w:val="28"/>
                <w:szCs w:val="28"/>
                <w:lang w:eastAsia="it-IT"/>
              </w:rPr>
              <w:t>miss</w:t>
            </w:r>
            <w:r w:rsidR="00EE456D">
              <w:rPr>
                <w:rFonts w:ascii="Cambria" w:hAnsi="Cambria"/>
                <w:sz w:val="28"/>
                <w:szCs w:val="28"/>
                <w:lang w:eastAsia="it-IT"/>
              </w:rPr>
              <w:t xml:space="preserve"> </w:t>
            </w:r>
            <w:r w:rsidRPr="00344BB5">
              <w:rPr>
                <w:rFonts w:ascii="Cambria" w:hAnsi="Cambria"/>
                <w:sz w:val="28"/>
                <w:szCs w:val="28"/>
                <w:lang w:eastAsia="it-IT"/>
              </w:rPr>
              <w:t>/</w:t>
            </w:r>
            <w:r w:rsidR="00EE456D">
              <w:rPr>
                <w:rFonts w:ascii="Cambria" w:hAnsi="Cambria"/>
                <w:sz w:val="28"/>
                <w:szCs w:val="28"/>
                <w:lang w:eastAsia="it-IT"/>
              </w:rPr>
              <w:t xml:space="preserve"> </w:t>
            </w:r>
            <w:r w:rsidRPr="00344BB5">
              <w:rPr>
                <w:rFonts w:ascii="Cambria" w:hAnsi="Cambria"/>
                <w:sz w:val="28"/>
                <w:szCs w:val="28"/>
                <w:lang w:eastAsia="it-IT"/>
              </w:rPr>
              <w:t>report</w:t>
            </w:r>
            <w:r w:rsidR="00EE456D">
              <w:rPr>
                <w:rFonts w:ascii="Cambria" w:hAnsi="Cambria"/>
                <w:sz w:val="28"/>
                <w:szCs w:val="28"/>
                <w:lang w:eastAsia="it-IT"/>
              </w:rPr>
              <w:t xml:space="preserve"> </w:t>
            </w:r>
            <w:r w:rsidRPr="00344BB5">
              <w:rPr>
                <w:rFonts w:ascii="Cambria" w:hAnsi="Cambria"/>
                <w:sz w:val="28"/>
                <w:szCs w:val="28"/>
                <w:lang w:eastAsia="it-IT"/>
              </w:rPr>
              <w:t>of</w:t>
            </w:r>
            <w:r w:rsidR="00EE456D">
              <w:rPr>
                <w:rFonts w:ascii="Cambria" w:hAnsi="Cambria"/>
                <w:sz w:val="28"/>
                <w:szCs w:val="28"/>
                <w:lang w:eastAsia="it-IT"/>
              </w:rPr>
              <w:t xml:space="preserve">  </w:t>
            </w:r>
            <w:r w:rsidRPr="00344BB5">
              <w:rPr>
                <w:rFonts w:ascii="Cambria" w:hAnsi="Cambria"/>
                <w:sz w:val="28"/>
                <w:szCs w:val="28"/>
                <w:lang w:eastAsia="it-IT"/>
              </w:rPr>
              <w:t>accident/</w:t>
            </w:r>
            <w:r w:rsidR="00EE456D">
              <w:rPr>
                <w:rFonts w:ascii="Cambria" w:hAnsi="Cambria"/>
                <w:sz w:val="28"/>
                <w:szCs w:val="28"/>
                <w:lang w:eastAsia="it-IT"/>
              </w:rPr>
              <w:t xml:space="preserve"> </w:t>
            </w:r>
            <w:r w:rsidRPr="00344BB5">
              <w:rPr>
                <w:rFonts w:ascii="Cambria" w:hAnsi="Cambria"/>
                <w:sz w:val="28"/>
                <w:szCs w:val="28"/>
                <w:lang w:eastAsia="it-IT"/>
              </w:rPr>
              <w:t>injuries</w:t>
            </w:r>
            <w:r w:rsidR="00EE456D">
              <w:rPr>
                <w:rFonts w:ascii="Cambria" w:hAnsi="Cambria"/>
                <w:sz w:val="28"/>
                <w:szCs w:val="28"/>
                <w:lang w:eastAsia="it-IT"/>
              </w:rPr>
              <w:t xml:space="preserve"> </w:t>
            </w:r>
            <w:r w:rsidRPr="00344BB5">
              <w:rPr>
                <w:rFonts w:ascii="Cambria" w:hAnsi="Cambria"/>
                <w:sz w:val="28"/>
                <w:szCs w:val="28"/>
                <w:lang w:eastAsia="it-IT"/>
              </w:rPr>
              <w:t>with</w:t>
            </w:r>
            <w:r w:rsidR="00EE456D">
              <w:rPr>
                <w:rFonts w:ascii="Cambria" w:hAnsi="Cambria"/>
                <w:sz w:val="28"/>
                <w:szCs w:val="28"/>
                <w:lang w:eastAsia="it-IT"/>
              </w:rPr>
              <w:t xml:space="preserve"> </w:t>
            </w:r>
            <w:r w:rsidRPr="00344BB5">
              <w:rPr>
                <w:rFonts w:ascii="Cambria" w:hAnsi="Cambria"/>
                <w:sz w:val="28"/>
                <w:szCs w:val="28"/>
                <w:lang w:eastAsia="it-IT"/>
              </w:rPr>
              <w:t>prognosis</w:t>
            </w:r>
            <w:r w:rsidR="00EE456D">
              <w:rPr>
                <w:rFonts w:ascii="Cambria" w:hAnsi="Cambria"/>
                <w:sz w:val="28"/>
                <w:szCs w:val="28"/>
                <w:lang w:eastAsia="it-IT"/>
              </w:rPr>
              <w:t xml:space="preserve"> </w:t>
            </w:r>
            <w:r w:rsidRPr="00344BB5">
              <w:rPr>
                <w:rFonts w:ascii="Cambria" w:hAnsi="Cambria"/>
                <w:sz w:val="28"/>
                <w:szCs w:val="28"/>
                <w:lang w:eastAsia="it-IT"/>
              </w:rPr>
              <w:t>&gt;40</w:t>
            </w:r>
            <w:r w:rsidR="00EE456D">
              <w:rPr>
                <w:rFonts w:ascii="Cambria" w:hAnsi="Cambria"/>
                <w:sz w:val="28"/>
                <w:szCs w:val="28"/>
                <w:lang w:eastAsia="it-IT"/>
              </w:rPr>
              <w:t xml:space="preserve"> </w:t>
            </w:r>
            <w:r w:rsidRPr="00344BB5">
              <w:rPr>
                <w:rFonts w:ascii="Cambria" w:hAnsi="Cambria"/>
                <w:sz w:val="28"/>
                <w:szCs w:val="28"/>
                <w:lang w:eastAsia="it-IT"/>
              </w:rPr>
              <w:t>days</w:t>
            </w:r>
            <w:r w:rsidR="00EE456D">
              <w:rPr>
                <w:rFonts w:ascii="Cambria" w:hAnsi="Cambria"/>
                <w:sz w:val="28"/>
                <w:szCs w:val="28"/>
                <w:lang w:eastAsia="it-IT"/>
              </w:rPr>
              <w:t xml:space="preserve"> </w:t>
            </w:r>
          </w:p>
        </w:tc>
        <w:tc>
          <w:tcPr>
            <w:tcW w:w="2409" w:type="dxa"/>
            <w:tcBorders>
              <w:top w:val="single" w:sz="8" w:space="0" w:color="auto"/>
              <w:left w:val="single" w:sz="4" w:space="0" w:color="auto"/>
              <w:bottom w:val="single" w:sz="4" w:space="0" w:color="000000"/>
              <w:right w:val="single" w:sz="4" w:space="0" w:color="000000"/>
            </w:tcBorders>
            <w:shd w:val="clear" w:color="D9D9D9" w:fill="D9D9D9"/>
            <w:vAlign w:val="center"/>
            <w:hideMark/>
          </w:tcPr>
          <w:p w14:paraId="0F349DC1" w14:textId="0C36F17B" w:rsidR="00C73AF5" w:rsidRPr="00344BB5" w:rsidRDefault="00C73AF5" w:rsidP="00344BB5">
            <w:pPr>
              <w:spacing w:before="120" w:line="240" w:lineRule="auto"/>
              <w:rPr>
                <w:rFonts w:ascii="Cambria" w:hAnsi="Cambria"/>
                <w:sz w:val="28"/>
                <w:szCs w:val="28"/>
                <w:lang w:val="it-IT" w:eastAsia="it-IT"/>
              </w:rPr>
            </w:pPr>
            <w:r w:rsidRPr="00344BB5">
              <w:rPr>
                <w:rFonts w:ascii="Cambria" w:hAnsi="Cambria"/>
                <w:sz w:val="28"/>
                <w:szCs w:val="28"/>
                <w:lang w:val="it-IT" w:eastAsia="it-IT"/>
              </w:rPr>
              <w:t>Twice</w:t>
            </w:r>
            <w:r w:rsidR="00EE456D">
              <w:rPr>
                <w:rFonts w:ascii="Cambria" w:hAnsi="Cambria"/>
                <w:sz w:val="28"/>
                <w:szCs w:val="28"/>
                <w:lang w:val="it-IT" w:eastAsia="it-IT"/>
              </w:rPr>
              <w:t xml:space="preserve"> </w:t>
            </w:r>
            <w:r w:rsidRPr="00344BB5">
              <w:rPr>
                <w:rFonts w:ascii="Cambria" w:hAnsi="Cambria"/>
                <w:sz w:val="28"/>
                <w:szCs w:val="28"/>
                <w:lang w:val="it-IT" w:eastAsia="it-IT"/>
              </w:rPr>
              <w:t>a</w:t>
            </w:r>
            <w:r w:rsidR="00EE456D">
              <w:rPr>
                <w:rFonts w:ascii="Cambria" w:hAnsi="Cambria"/>
                <w:sz w:val="28"/>
                <w:szCs w:val="28"/>
                <w:lang w:val="it-IT" w:eastAsia="it-IT"/>
              </w:rPr>
              <w:t xml:space="preserve"> </w:t>
            </w:r>
            <w:r w:rsidRPr="00344BB5">
              <w:rPr>
                <w:rFonts w:ascii="Cambria" w:hAnsi="Cambria"/>
                <w:sz w:val="28"/>
                <w:szCs w:val="28"/>
                <w:lang w:val="it-IT" w:eastAsia="it-IT"/>
              </w:rPr>
              <w:t>year</w:t>
            </w:r>
          </w:p>
        </w:tc>
      </w:tr>
      <w:tr w:rsidR="00C73AF5" w:rsidRPr="00344BB5" w14:paraId="062572C4" w14:textId="77777777" w:rsidTr="00344BB5">
        <w:trPr>
          <w:trHeight w:val="300"/>
        </w:trPr>
        <w:tc>
          <w:tcPr>
            <w:tcW w:w="1980" w:type="dxa"/>
            <w:tcBorders>
              <w:top w:val="single" w:sz="4" w:space="0" w:color="auto"/>
              <w:left w:val="single" w:sz="8" w:space="0" w:color="auto"/>
              <w:bottom w:val="single" w:sz="8" w:space="0" w:color="auto"/>
              <w:right w:val="single" w:sz="8" w:space="0" w:color="auto"/>
            </w:tcBorders>
            <w:shd w:val="clear" w:color="000000" w:fill="7030A0"/>
            <w:vAlign w:val="center"/>
            <w:hideMark/>
          </w:tcPr>
          <w:p w14:paraId="13424CF3" w14:textId="77777777" w:rsidR="00C73AF5" w:rsidRPr="00344BB5" w:rsidRDefault="00C73AF5" w:rsidP="00344BB5">
            <w:pPr>
              <w:spacing w:before="120" w:line="240" w:lineRule="auto"/>
              <w:jc w:val="center"/>
              <w:rPr>
                <w:rFonts w:ascii="Cambria" w:hAnsi="Cambria"/>
                <w:b/>
                <w:color w:val="FFFFFF"/>
                <w:sz w:val="28"/>
                <w:szCs w:val="28"/>
                <w:lang w:val="it-IT" w:eastAsia="it-IT"/>
              </w:rPr>
            </w:pPr>
            <w:r w:rsidRPr="00344BB5">
              <w:rPr>
                <w:rFonts w:ascii="Cambria" w:hAnsi="Cambria"/>
                <w:b/>
                <w:color w:val="FFFFFF"/>
                <w:sz w:val="28"/>
                <w:szCs w:val="28"/>
                <w:lang w:val="it-IT" w:eastAsia="it-IT"/>
              </w:rPr>
              <w:t>DIRECTION</w:t>
            </w:r>
          </w:p>
        </w:tc>
        <w:tc>
          <w:tcPr>
            <w:tcW w:w="4753" w:type="dxa"/>
            <w:tcBorders>
              <w:top w:val="single" w:sz="4" w:space="0" w:color="auto"/>
              <w:left w:val="nil"/>
              <w:bottom w:val="single" w:sz="8" w:space="0" w:color="auto"/>
              <w:right w:val="single" w:sz="8" w:space="0" w:color="auto"/>
            </w:tcBorders>
            <w:shd w:val="clear" w:color="000000" w:fill="7030A0"/>
            <w:vAlign w:val="center"/>
            <w:hideMark/>
          </w:tcPr>
          <w:p w14:paraId="718ED506" w14:textId="4B29BC61" w:rsidR="00C73AF5" w:rsidRPr="00344BB5" w:rsidRDefault="00C73AF5" w:rsidP="00344BB5">
            <w:pPr>
              <w:spacing w:before="120" w:line="240" w:lineRule="auto"/>
              <w:jc w:val="center"/>
              <w:rPr>
                <w:rFonts w:ascii="Cambria" w:hAnsi="Cambria"/>
                <w:b/>
                <w:color w:val="FFFFFF"/>
                <w:sz w:val="28"/>
                <w:szCs w:val="28"/>
                <w:lang w:eastAsia="it-IT"/>
              </w:rPr>
            </w:pPr>
            <w:r w:rsidRPr="00344BB5">
              <w:rPr>
                <w:rFonts w:ascii="Cambria" w:hAnsi="Cambria"/>
                <w:b/>
                <w:color w:val="FFFFFF"/>
                <w:sz w:val="28"/>
                <w:szCs w:val="28"/>
                <w:lang w:eastAsia="it-IT"/>
              </w:rPr>
              <w:t>On-the-spot</w:t>
            </w:r>
            <w:r w:rsidR="00EE456D">
              <w:rPr>
                <w:rFonts w:ascii="Cambria" w:hAnsi="Cambria"/>
                <w:b/>
                <w:color w:val="FFFFFF"/>
                <w:sz w:val="28"/>
                <w:szCs w:val="28"/>
                <w:lang w:eastAsia="it-IT"/>
              </w:rPr>
              <w:t xml:space="preserve"> </w:t>
            </w:r>
            <w:r w:rsidRPr="00344BB5">
              <w:rPr>
                <w:rFonts w:ascii="Cambria" w:hAnsi="Cambria"/>
                <w:b/>
                <w:color w:val="FFFFFF"/>
                <w:sz w:val="28"/>
                <w:szCs w:val="28"/>
                <w:lang w:eastAsia="it-IT"/>
              </w:rPr>
              <w:t>flows</w:t>
            </w:r>
            <w:r w:rsidR="00EE456D">
              <w:rPr>
                <w:rFonts w:ascii="Cambria" w:hAnsi="Cambria"/>
                <w:b/>
                <w:color w:val="FFFFFF"/>
                <w:sz w:val="28"/>
                <w:szCs w:val="28"/>
                <w:lang w:eastAsia="it-IT"/>
              </w:rPr>
              <w:t xml:space="preserve"> </w:t>
            </w:r>
          </w:p>
        </w:tc>
        <w:tc>
          <w:tcPr>
            <w:tcW w:w="2409" w:type="dxa"/>
            <w:tcBorders>
              <w:top w:val="single" w:sz="4" w:space="0" w:color="auto"/>
              <w:left w:val="nil"/>
              <w:bottom w:val="single" w:sz="8" w:space="0" w:color="auto"/>
              <w:right w:val="single" w:sz="8" w:space="0" w:color="auto"/>
            </w:tcBorders>
            <w:shd w:val="clear" w:color="000000" w:fill="7030A0"/>
            <w:vAlign w:val="center"/>
            <w:hideMark/>
          </w:tcPr>
          <w:p w14:paraId="0F8F43B7" w14:textId="1AE0F3FA" w:rsidR="00C73AF5" w:rsidRPr="00344BB5" w:rsidRDefault="00EE456D" w:rsidP="00344BB5">
            <w:pPr>
              <w:spacing w:before="120" w:line="240" w:lineRule="auto"/>
              <w:jc w:val="center"/>
              <w:rPr>
                <w:rFonts w:ascii="Cambria" w:hAnsi="Cambria"/>
                <w:color w:val="FFFFFF"/>
                <w:sz w:val="28"/>
                <w:szCs w:val="28"/>
                <w:lang w:eastAsia="it-IT"/>
              </w:rPr>
            </w:pPr>
            <w:r>
              <w:rPr>
                <w:rFonts w:ascii="Cambria" w:hAnsi="Cambria"/>
                <w:color w:val="FFFFFF"/>
                <w:sz w:val="28"/>
                <w:szCs w:val="28"/>
                <w:lang w:eastAsia="it-IT"/>
              </w:rPr>
              <w:t xml:space="preserve"> </w:t>
            </w:r>
          </w:p>
        </w:tc>
      </w:tr>
      <w:tr w:rsidR="00C73AF5" w:rsidRPr="00344BB5" w14:paraId="15B7E30E" w14:textId="77777777" w:rsidTr="00344BB5">
        <w:trPr>
          <w:trHeight w:val="590"/>
        </w:trPr>
        <w:tc>
          <w:tcPr>
            <w:tcW w:w="1980" w:type="dxa"/>
            <w:tcBorders>
              <w:top w:val="single" w:sz="4" w:space="0" w:color="000000"/>
              <w:left w:val="single" w:sz="8" w:space="0" w:color="auto"/>
              <w:bottom w:val="single" w:sz="4" w:space="0" w:color="000000"/>
              <w:right w:val="single" w:sz="4" w:space="0" w:color="auto"/>
            </w:tcBorders>
            <w:shd w:val="clear" w:color="D9D9D9" w:fill="D9D9D9"/>
            <w:vAlign w:val="center"/>
            <w:hideMark/>
          </w:tcPr>
          <w:p w14:paraId="65B06DEB" w14:textId="2F505D79" w:rsidR="00C73AF5" w:rsidRPr="00344BB5" w:rsidRDefault="00C73AF5" w:rsidP="00344BB5">
            <w:pPr>
              <w:spacing w:before="120" w:line="240" w:lineRule="auto"/>
              <w:rPr>
                <w:rFonts w:ascii="Cambria" w:hAnsi="Cambria"/>
                <w:sz w:val="28"/>
                <w:szCs w:val="28"/>
                <w:lang w:eastAsia="it-IT"/>
              </w:rPr>
            </w:pPr>
            <w:r w:rsidRPr="00344BB5">
              <w:rPr>
                <w:rFonts w:ascii="Cambria" w:hAnsi="Cambria"/>
                <w:sz w:val="28"/>
                <w:szCs w:val="28"/>
                <w:lang w:eastAsia="it-IT"/>
              </w:rPr>
              <w:t>Relevant</w:t>
            </w:r>
            <w:r w:rsidR="00EE456D">
              <w:rPr>
                <w:rFonts w:ascii="Cambria" w:hAnsi="Cambria"/>
                <w:sz w:val="28"/>
                <w:szCs w:val="28"/>
                <w:lang w:eastAsia="it-IT"/>
              </w:rPr>
              <w:t xml:space="preserve"> </w:t>
            </w:r>
            <w:r w:rsidRPr="00344BB5">
              <w:rPr>
                <w:rFonts w:ascii="Cambria" w:hAnsi="Cambria"/>
                <w:sz w:val="28"/>
                <w:szCs w:val="28"/>
                <w:lang w:eastAsia="it-IT"/>
              </w:rPr>
              <w:t>Project</w:t>
            </w:r>
            <w:r w:rsidR="00EE456D">
              <w:rPr>
                <w:rFonts w:ascii="Cambria" w:hAnsi="Cambria"/>
                <w:sz w:val="28"/>
                <w:szCs w:val="28"/>
                <w:lang w:eastAsia="it-IT"/>
              </w:rPr>
              <w:t xml:space="preserve"> </w:t>
            </w:r>
            <w:r w:rsidRPr="00344BB5">
              <w:rPr>
                <w:rFonts w:ascii="Cambria" w:hAnsi="Cambria"/>
                <w:sz w:val="28"/>
                <w:szCs w:val="28"/>
                <w:lang w:eastAsia="it-IT"/>
              </w:rPr>
              <w:t>Manager</w:t>
            </w:r>
            <w:r w:rsidR="00EE456D">
              <w:rPr>
                <w:rFonts w:ascii="Cambria" w:hAnsi="Cambria"/>
                <w:sz w:val="28"/>
                <w:szCs w:val="28"/>
                <w:lang w:eastAsia="it-IT"/>
              </w:rPr>
              <w:t xml:space="preserve"> </w:t>
            </w:r>
          </w:p>
        </w:tc>
        <w:tc>
          <w:tcPr>
            <w:tcW w:w="4753" w:type="dxa"/>
            <w:tcBorders>
              <w:top w:val="single" w:sz="4" w:space="0" w:color="auto"/>
              <w:left w:val="single" w:sz="8" w:space="0" w:color="auto"/>
              <w:bottom w:val="single" w:sz="4" w:space="0" w:color="auto"/>
              <w:right w:val="single" w:sz="8" w:space="0" w:color="auto"/>
            </w:tcBorders>
            <w:shd w:val="clear" w:color="D9D9D9" w:fill="D9D9D9"/>
            <w:vAlign w:val="center"/>
            <w:hideMark/>
          </w:tcPr>
          <w:p w14:paraId="3C75AA5C" w14:textId="634D48DA" w:rsidR="00C73AF5" w:rsidRPr="00344BB5" w:rsidRDefault="00C73AF5" w:rsidP="00344BB5">
            <w:pPr>
              <w:spacing w:before="120" w:line="240" w:lineRule="auto"/>
              <w:rPr>
                <w:rFonts w:ascii="Cambria" w:hAnsi="Cambria"/>
                <w:sz w:val="28"/>
                <w:szCs w:val="28"/>
                <w:lang w:eastAsia="it-IT"/>
              </w:rPr>
            </w:pPr>
            <w:r w:rsidRPr="00344BB5">
              <w:rPr>
                <w:rFonts w:ascii="Cambria" w:hAnsi="Cambria"/>
                <w:sz w:val="28"/>
                <w:szCs w:val="28"/>
                <w:lang w:eastAsia="it-IT"/>
              </w:rPr>
              <w:t>Public</w:t>
            </w:r>
            <w:r w:rsidR="00EE456D">
              <w:rPr>
                <w:rFonts w:ascii="Cambria" w:hAnsi="Cambria"/>
                <w:sz w:val="28"/>
                <w:szCs w:val="28"/>
                <w:lang w:eastAsia="it-IT"/>
              </w:rPr>
              <w:t xml:space="preserve"> </w:t>
            </w:r>
            <w:r w:rsidRPr="00344BB5">
              <w:rPr>
                <w:rFonts w:ascii="Cambria" w:hAnsi="Cambria"/>
                <w:sz w:val="28"/>
                <w:szCs w:val="28"/>
                <w:lang w:eastAsia="it-IT"/>
              </w:rPr>
              <w:t>tender</w:t>
            </w:r>
            <w:r w:rsidR="00EE456D">
              <w:rPr>
                <w:rFonts w:ascii="Cambria" w:hAnsi="Cambria"/>
                <w:sz w:val="28"/>
                <w:szCs w:val="28"/>
                <w:lang w:eastAsia="it-IT"/>
              </w:rPr>
              <w:t xml:space="preserve"> </w:t>
            </w:r>
            <w:r w:rsidRPr="00344BB5">
              <w:rPr>
                <w:rFonts w:ascii="Cambria" w:hAnsi="Cambria"/>
                <w:sz w:val="28"/>
                <w:szCs w:val="28"/>
                <w:lang w:eastAsia="it-IT"/>
              </w:rPr>
              <w:t>and</w:t>
            </w:r>
            <w:r w:rsidR="00EE456D">
              <w:rPr>
                <w:rFonts w:ascii="Cambria" w:hAnsi="Cambria"/>
                <w:sz w:val="28"/>
                <w:szCs w:val="28"/>
                <w:lang w:eastAsia="it-IT"/>
              </w:rPr>
              <w:t xml:space="preserve"> </w:t>
            </w:r>
            <w:r w:rsidRPr="00344BB5">
              <w:rPr>
                <w:rFonts w:ascii="Cambria" w:hAnsi="Cambria"/>
                <w:sz w:val="28"/>
                <w:szCs w:val="28"/>
                <w:lang w:eastAsia="it-IT"/>
              </w:rPr>
              <w:t>status</w:t>
            </w:r>
            <w:r w:rsidR="00EE456D">
              <w:rPr>
                <w:rFonts w:ascii="Cambria" w:hAnsi="Cambria"/>
                <w:sz w:val="28"/>
                <w:szCs w:val="28"/>
                <w:lang w:eastAsia="it-IT"/>
              </w:rPr>
              <w:t xml:space="preserve"> </w:t>
            </w:r>
            <w:r w:rsidRPr="00344BB5">
              <w:rPr>
                <w:rFonts w:ascii="Cambria" w:hAnsi="Cambria"/>
                <w:sz w:val="28"/>
                <w:szCs w:val="28"/>
                <w:lang w:eastAsia="it-IT"/>
              </w:rPr>
              <w:t>report</w:t>
            </w:r>
            <w:r w:rsidR="00EE456D">
              <w:rPr>
                <w:rFonts w:ascii="Cambria" w:hAnsi="Cambria"/>
                <w:sz w:val="28"/>
                <w:szCs w:val="28"/>
                <w:lang w:eastAsia="it-IT"/>
              </w:rPr>
              <w:t xml:space="preserve"> </w:t>
            </w:r>
            <w:r w:rsidRPr="00344BB5">
              <w:rPr>
                <w:rFonts w:ascii="Cambria" w:hAnsi="Cambria"/>
                <w:sz w:val="28"/>
                <w:szCs w:val="28"/>
                <w:lang w:eastAsia="it-IT"/>
              </w:rPr>
              <w:t>(adjudication,</w:t>
            </w:r>
            <w:r w:rsidR="00EE456D">
              <w:rPr>
                <w:rFonts w:ascii="Cambria" w:hAnsi="Cambria"/>
                <w:sz w:val="28"/>
                <w:szCs w:val="28"/>
                <w:lang w:eastAsia="it-IT"/>
              </w:rPr>
              <w:t xml:space="preserve"> </w:t>
            </w:r>
            <w:r w:rsidRPr="00344BB5">
              <w:rPr>
                <w:rFonts w:ascii="Cambria" w:hAnsi="Cambria"/>
                <w:sz w:val="28"/>
                <w:szCs w:val="28"/>
                <w:lang w:eastAsia="it-IT"/>
              </w:rPr>
              <w:t>managing</w:t>
            </w:r>
            <w:r w:rsidR="00EE456D">
              <w:rPr>
                <w:rFonts w:ascii="Cambria" w:hAnsi="Cambria"/>
                <w:sz w:val="28"/>
                <w:szCs w:val="28"/>
                <w:lang w:eastAsia="it-IT"/>
              </w:rPr>
              <w:t xml:space="preserve"> </w:t>
            </w:r>
            <w:r w:rsidRPr="00344BB5">
              <w:rPr>
                <w:rFonts w:ascii="Cambria" w:hAnsi="Cambria"/>
                <w:sz w:val="28"/>
                <w:szCs w:val="28"/>
                <w:lang w:eastAsia="it-IT"/>
              </w:rPr>
              <w:t>of</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bid,</w:t>
            </w:r>
            <w:r w:rsidR="00EE456D">
              <w:rPr>
                <w:rFonts w:ascii="Cambria" w:hAnsi="Cambria"/>
                <w:sz w:val="28"/>
                <w:szCs w:val="28"/>
                <w:lang w:eastAsia="it-IT"/>
              </w:rPr>
              <w:t xml:space="preserve"> </w:t>
            </w:r>
            <w:r w:rsidRPr="00344BB5">
              <w:rPr>
                <w:rFonts w:ascii="Cambria" w:hAnsi="Cambria"/>
                <w:sz w:val="28"/>
                <w:szCs w:val="28"/>
                <w:lang w:eastAsia="it-IT"/>
              </w:rPr>
              <w:t>closing,</w:t>
            </w:r>
            <w:r w:rsidR="00EE456D">
              <w:rPr>
                <w:rFonts w:ascii="Cambria" w:hAnsi="Cambria"/>
                <w:sz w:val="28"/>
                <w:szCs w:val="28"/>
                <w:lang w:eastAsia="it-IT"/>
              </w:rPr>
              <w:t xml:space="preserve"> </w:t>
            </w:r>
            <w:r w:rsidRPr="00344BB5">
              <w:rPr>
                <w:rFonts w:ascii="Cambria" w:hAnsi="Cambria"/>
                <w:sz w:val="28"/>
                <w:szCs w:val="28"/>
                <w:lang w:eastAsia="it-IT"/>
              </w:rPr>
              <w:t>problems</w:t>
            </w:r>
            <w:r w:rsidR="00EE456D">
              <w:rPr>
                <w:rFonts w:ascii="Cambria" w:hAnsi="Cambria"/>
                <w:sz w:val="28"/>
                <w:szCs w:val="28"/>
                <w:lang w:eastAsia="it-IT"/>
              </w:rPr>
              <w:t xml:space="preserve"> </w:t>
            </w:r>
            <w:r w:rsidRPr="00344BB5">
              <w:rPr>
                <w:rFonts w:ascii="Cambria" w:hAnsi="Cambria"/>
                <w:sz w:val="28"/>
                <w:szCs w:val="28"/>
                <w:lang w:eastAsia="it-IT"/>
              </w:rPr>
              <w:t>etc..)</w:t>
            </w:r>
          </w:p>
        </w:tc>
        <w:tc>
          <w:tcPr>
            <w:tcW w:w="2409" w:type="dxa"/>
            <w:tcBorders>
              <w:top w:val="single" w:sz="4" w:space="0" w:color="000000"/>
              <w:left w:val="single" w:sz="4" w:space="0" w:color="auto"/>
              <w:bottom w:val="single" w:sz="4" w:space="0" w:color="000000"/>
              <w:right w:val="single" w:sz="4" w:space="0" w:color="000000"/>
            </w:tcBorders>
            <w:shd w:val="clear" w:color="D9D9D9" w:fill="D9D9D9"/>
            <w:vAlign w:val="center"/>
            <w:hideMark/>
          </w:tcPr>
          <w:p w14:paraId="09156B09" w14:textId="7F7D86A3" w:rsidR="00C73AF5" w:rsidRPr="00344BB5" w:rsidRDefault="00EE456D" w:rsidP="00344BB5">
            <w:pPr>
              <w:spacing w:before="120" w:line="240" w:lineRule="auto"/>
              <w:rPr>
                <w:rFonts w:ascii="Cambria" w:hAnsi="Cambria"/>
                <w:color w:val="000000"/>
                <w:sz w:val="28"/>
                <w:szCs w:val="28"/>
                <w:lang w:eastAsia="it-IT"/>
              </w:rPr>
            </w:pPr>
            <w:r>
              <w:rPr>
                <w:rFonts w:ascii="Cambria" w:hAnsi="Cambria"/>
                <w:color w:val="000000"/>
                <w:sz w:val="28"/>
                <w:szCs w:val="28"/>
                <w:lang w:eastAsia="it-IT"/>
              </w:rPr>
              <w:t xml:space="preserve"> </w:t>
            </w:r>
          </w:p>
        </w:tc>
      </w:tr>
      <w:tr w:rsidR="00C73AF5" w:rsidRPr="00344BB5" w14:paraId="19D407D5" w14:textId="77777777" w:rsidTr="00344BB5">
        <w:trPr>
          <w:trHeight w:val="590"/>
        </w:trPr>
        <w:tc>
          <w:tcPr>
            <w:tcW w:w="19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A8E5F0F" w14:textId="45C724F6" w:rsidR="00C73AF5" w:rsidRPr="00344BB5" w:rsidRDefault="00C73AF5" w:rsidP="00344BB5">
            <w:pPr>
              <w:spacing w:before="120" w:line="240" w:lineRule="auto"/>
              <w:rPr>
                <w:rFonts w:ascii="Cambria" w:hAnsi="Cambria"/>
                <w:sz w:val="28"/>
                <w:szCs w:val="28"/>
                <w:lang w:val="it-IT" w:eastAsia="it-IT"/>
              </w:rPr>
            </w:pPr>
            <w:r w:rsidRPr="00344BB5">
              <w:rPr>
                <w:rFonts w:ascii="Cambria" w:hAnsi="Cambria"/>
                <w:sz w:val="28"/>
                <w:szCs w:val="28"/>
                <w:lang w:val="it-IT" w:eastAsia="it-IT"/>
              </w:rPr>
              <w:t>Legal</w:t>
            </w:r>
            <w:r w:rsidR="00EE456D">
              <w:rPr>
                <w:rFonts w:ascii="Cambria" w:hAnsi="Cambria"/>
                <w:sz w:val="28"/>
                <w:szCs w:val="28"/>
                <w:lang w:val="it-IT" w:eastAsia="it-IT"/>
              </w:rPr>
              <w:t xml:space="preserve"> </w:t>
            </w:r>
          </w:p>
        </w:tc>
        <w:tc>
          <w:tcPr>
            <w:tcW w:w="4753" w:type="dxa"/>
            <w:tcBorders>
              <w:top w:val="nil"/>
              <w:left w:val="nil"/>
              <w:bottom w:val="single" w:sz="4" w:space="0" w:color="auto"/>
              <w:right w:val="single" w:sz="4" w:space="0" w:color="auto"/>
            </w:tcBorders>
            <w:shd w:val="clear" w:color="auto" w:fill="auto"/>
            <w:vAlign w:val="center"/>
            <w:hideMark/>
          </w:tcPr>
          <w:p w14:paraId="52E1AD85" w14:textId="53B1179C" w:rsidR="00C73AF5" w:rsidRPr="00344BB5" w:rsidRDefault="00C73AF5" w:rsidP="00344BB5">
            <w:pPr>
              <w:spacing w:before="120" w:line="240" w:lineRule="auto"/>
              <w:rPr>
                <w:rFonts w:ascii="Cambria" w:hAnsi="Cambria"/>
                <w:color w:val="000000"/>
                <w:sz w:val="28"/>
                <w:szCs w:val="28"/>
                <w:lang w:eastAsia="it-IT"/>
              </w:rPr>
            </w:pPr>
            <w:r w:rsidRPr="00344BB5">
              <w:rPr>
                <w:rFonts w:ascii="Cambria" w:hAnsi="Cambria"/>
                <w:color w:val="000000"/>
                <w:sz w:val="28"/>
                <w:szCs w:val="28"/>
                <w:lang w:eastAsia="it-IT"/>
              </w:rPr>
              <w:t>Updated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list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delegation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sub-</w:t>
            </w:r>
            <w:r w:rsidRPr="00344BB5">
              <w:rPr>
                <w:rFonts w:ascii="Cambria" w:hAnsi="Cambria"/>
                <w:color w:val="000000"/>
                <w:sz w:val="28"/>
                <w:szCs w:val="28"/>
                <w:lang w:eastAsia="it-IT"/>
              </w:rPr>
              <w:lastRenderedPageBreak/>
              <w:t>delegation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functions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corporate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PoA’s</w:t>
            </w:r>
            <w:r w:rsidR="00EE456D">
              <w:rPr>
                <w:rFonts w:ascii="Cambria" w:hAnsi="Cambria"/>
                <w:color w:val="000000"/>
                <w:sz w:val="28"/>
                <w:szCs w:val="28"/>
                <w:lang w:eastAsia="it-IT"/>
              </w:rPr>
              <w:t xml:space="preserve"> </w:t>
            </w:r>
          </w:p>
        </w:tc>
        <w:tc>
          <w:tcPr>
            <w:tcW w:w="2409" w:type="dxa"/>
            <w:tcBorders>
              <w:top w:val="single" w:sz="8" w:space="0" w:color="auto"/>
              <w:left w:val="nil"/>
              <w:bottom w:val="single" w:sz="8" w:space="0" w:color="auto"/>
              <w:right w:val="single" w:sz="4" w:space="0" w:color="auto"/>
            </w:tcBorders>
            <w:shd w:val="clear" w:color="auto" w:fill="auto"/>
            <w:vAlign w:val="center"/>
            <w:hideMark/>
          </w:tcPr>
          <w:p w14:paraId="36CAB6D0" w14:textId="76390542" w:rsidR="00C73AF5" w:rsidRPr="00344BB5" w:rsidRDefault="00EE456D" w:rsidP="00344BB5">
            <w:pPr>
              <w:spacing w:before="120" w:line="240" w:lineRule="auto"/>
              <w:rPr>
                <w:rFonts w:ascii="Cambria" w:hAnsi="Cambria"/>
                <w:color w:val="000000"/>
                <w:sz w:val="28"/>
                <w:szCs w:val="28"/>
                <w:lang w:eastAsia="it-IT"/>
              </w:rPr>
            </w:pPr>
            <w:r>
              <w:rPr>
                <w:rFonts w:ascii="Cambria" w:hAnsi="Cambria"/>
                <w:color w:val="000000"/>
                <w:sz w:val="28"/>
                <w:szCs w:val="28"/>
                <w:lang w:eastAsia="it-IT"/>
              </w:rPr>
              <w:lastRenderedPageBreak/>
              <w:t xml:space="preserve"> </w:t>
            </w:r>
          </w:p>
        </w:tc>
      </w:tr>
      <w:tr w:rsidR="00C00054" w:rsidRPr="00344BB5" w14:paraId="51F0EEDE" w14:textId="77777777" w:rsidTr="00344BB5">
        <w:trPr>
          <w:trHeight w:val="590"/>
        </w:trPr>
        <w:tc>
          <w:tcPr>
            <w:tcW w:w="1980" w:type="dxa"/>
            <w:tcBorders>
              <w:top w:val="single" w:sz="8" w:space="0" w:color="auto"/>
              <w:left w:val="single" w:sz="8" w:space="0" w:color="auto"/>
              <w:bottom w:val="single" w:sz="8" w:space="0" w:color="auto"/>
              <w:right w:val="single" w:sz="4" w:space="0" w:color="auto"/>
            </w:tcBorders>
            <w:shd w:val="clear" w:color="auto" w:fill="auto"/>
            <w:vAlign w:val="center"/>
          </w:tcPr>
          <w:p w14:paraId="763D27AE" w14:textId="77777777" w:rsidR="00C00054" w:rsidRPr="00344BB5" w:rsidRDefault="00C00054" w:rsidP="00344BB5">
            <w:pPr>
              <w:spacing w:before="120" w:line="240" w:lineRule="auto"/>
              <w:rPr>
                <w:rFonts w:ascii="Cambria" w:hAnsi="Cambria"/>
                <w:sz w:val="28"/>
                <w:szCs w:val="28"/>
                <w:lang w:val="it-IT" w:eastAsia="it-IT"/>
              </w:rPr>
            </w:pPr>
            <w:r>
              <w:rPr>
                <w:rFonts w:ascii="Cambria" w:hAnsi="Cambria"/>
                <w:sz w:val="28"/>
                <w:szCs w:val="28"/>
                <w:lang w:val="it-IT" w:eastAsia="it-IT"/>
              </w:rPr>
              <w:t>Legal</w:t>
            </w:r>
          </w:p>
        </w:tc>
        <w:tc>
          <w:tcPr>
            <w:tcW w:w="4753" w:type="dxa"/>
            <w:tcBorders>
              <w:top w:val="nil"/>
              <w:left w:val="nil"/>
              <w:bottom w:val="single" w:sz="4" w:space="0" w:color="auto"/>
              <w:right w:val="single" w:sz="4" w:space="0" w:color="auto"/>
            </w:tcBorders>
            <w:shd w:val="clear" w:color="auto" w:fill="auto"/>
            <w:vAlign w:val="center"/>
          </w:tcPr>
          <w:p w14:paraId="23282BFC" w14:textId="44129313" w:rsidR="00C00054" w:rsidRPr="00344BB5" w:rsidRDefault="00C00054" w:rsidP="00344BB5">
            <w:pPr>
              <w:spacing w:before="120" w:line="240" w:lineRule="auto"/>
              <w:rPr>
                <w:rFonts w:ascii="Cambria" w:hAnsi="Cambria"/>
                <w:color w:val="000000"/>
                <w:sz w:val="28"/>
                <w:szCs w:val="28"/>
                <w:lang w:eastAsia="it-IT"/>
              </w:rPr>
            </w:pPr>
            <w:r w:rsidRPr="00C00054">
              <w:rPr>
                <w:rFonts w:ascii="Cambria" w:hAnsi="Cambria"/>
                <w:color w:val="000000"/>
                <w:sz w:val="28"/>
                <w:szCs w:val="28"/>
                <w:lang w:eastAsia="it-IT"/>
              </w:rPr>
              <w:t>Updated</w:t>
            </w:r>
            <w:r w:rsidR="00EE456D">
              <w:rPr>
                <w:rFonts w:ascii="Cambria" w:hAnsi="Cambria"/>
                <w:color w:val="000000"/>
                <w:sz w:val="28"/>
                <w:szCs w:val="28"/>
                <w:lang w:eastAsia="it-IT"/>
              </w:rPr>
              <w:t xml:space="preserve"> </w:t>
            </w:r>
            <w:r w:rsidRPr="00C00054">
              <w:rPr>
                <w:rFonts w:ascii="Cambria" w:hAnsi="Cambria"/>
                <w:color w:val="000000"/>
                <w:sz w:val="28"/>
                <w:szCs w:val="28"/>
                <w:lang w:eastAsia="it-IT"/>
              </w:rPr>
              <w:t>list</w:t>
            </w:r>
            <w:r w:rsidR="00EE456D">
              <w:rPr>
                <w:rFonts w:ascii="Cambria" w:hAnsi="Cambria"/>
                <w:color w:val="000000"/>
                <w:sz w:val="28"/>
                <w:szCs w:val="28"/>
                <w:lang w:eastAsia="it-IT"/>
              </w:rPr>
              <w:t xml:space="preserve"> </w:t>
            </w:r>
            <w:r w:rsidRPr="00C00054">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C00054">
              <w:rPr>
                <w:rFonts w:ascii="Cambria" w:hAnsi="Cambria"/>
                <w:color w:val="000000"/>
                <w:sz w:val="28"/>
                <w:szCs w:val="28"/>
                <w:lang w:eastAsia="it-IT"/>
              </w:rPr>
              <w:t>employees</w:t>
            </w:r>
            <w:r w:rsidR="00EE456D">
              <w:rPr>
                <w:rFonts w:ascii="Cambria" w:hAnsi="Cambria"/>
                <w:color w:val="000000"/>
                <w:sz w:val="28"/>
                <w:szCs w:val="28"/>
                <w:lang w:eastAsia="it-IT"/>
              </w:rPr>
              <w:t xml:space="preserve"> </w:t>
            </w:r>
            <w:r w:rsidRPr="00C00054">
              <w:rPr>
                <w:rFonts w:ascii="Cambria" w:hAnsi="Cambria"/>
                <w:color w:val="000000"/>
                <w:sz w:val="28"/>
                <w:szCs w:val="28"/>
                <w:lang w:eastAsia="it-IT"/>
              </w:rPr>
              <w:t>who,</w:t>
            </w:r>
            <w:r w:rsidR="00EE456D">
              <w:rPr>
                <w:rFonts w:ascii="Cambria" w:hAnsi="Cambria"/>
                <w:color w:val="000000"/>
                <w:sz w:val="28"/>
                <w:szCs w:val="28"/>
                <w:lang w:eastAsia="it-IT"/>
              </w:rPr>
              <w:t xml:space="preserve"> </w:t>
            </w:r>
            <w:r w:rsidRPr="00C00054">
              <w:rPr>
                <w:rFonts w:ascii="Cambria" w:hAnsi="Cambria"/>
                <w:color w:val="000000"/>
                <w:sz w:val="28"/>
                <w:szCs w:val="28"/>
                <w:lang w:eastAsia="it-IT"/>
              </w:rPr>
              <w:t>by</w:t>
            </w:r>
            <w:r w:rsidR="00EE456D">
              <w:rPr>
                <w:rFonts w:ascii="Cambria" w:hAnsi="Cambria"/>
                <w:color w:val="000000"/>
                <w:sz w:val="28"/>
                <w:szCs w:val="28"/>
                <w:lang w:eastAsia="it-IT"/>
              </w:rPr>
              <w:t xml:space="preserve"> </w:t>
            </w:r>
            <w:r w:rsidRPr="00C00054">
              <w:rPr>
                <w:rFonts w:ascii="Cambria" w:hAnsi="Cambria"/>
                <w:color w:val="000000"/>
                <w:sz w:val="28"/>
                <w:szCs w:val="28"/>
                <w:lang w:eastAsia="it-IT"/>
              </w:rPr>
              <w:t>virtue</w:t>
            </w:r>
            <w:r w:rsidR="00EE456D">
              <w:rPr>
                <w:rFonts w:ascii="Cambria" w:hAnsi="Cambria"/>
                <w:color w:val="000000"/>
                <w:sz w:val="28"/>
                <w:szCs w:val="28"/>
                <w:lang w:eastAsia="it-IT"/>
              </w:rPr>
              <w:t xml:space="preserve"> </w:t>
            </w:r>
            <w:r w:rsidRPr="00C00054">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C00054">
              <w:rPr>
                <w:rFonts w:ascii="Cambria" w:hAnsi="Cambria"/>
                <w:color w:val="000000"/>
                <w:sz w:val="28"/>
                <w:szCs w:val="28"/>
                <w:lang w:eastAsia="it-IT"/>
              </w:rPr>
              <w:t>their</w:t>
            </w:r>
            <w:r w:rsidR="00EE456D">
              <w:rPr>
                <w:rFonts w:ascii="Cambria" w:hAnsi="Cambria"/>
                <w:color w:val="000000"/>
                <w:sz w:val="28"/>
                <w:szCs w:val="28"/>
                <w:lang w:eastAsia="it-IT"/>
              </w:rPr>
              <w:t xml:space="preserve"> </w:t>
            </w:r>
            <w:r w:rsidRPr="00C00054">
              <w:rPr>
                <w:rFonts w:ascii="Cambria" w:hAnsi="Cambria"/>
                <w:color w:val="000000"/>
                <w:sz w:val="28"/>
                <w:szCs w:val="28"/>
                <w:lang w:eastAsia="it-IT"/>
              </w:rPr>
              <w:t>Job</w:t>
            </w:r>
            <w:r w:rsidR="00EE456D">
              <w:rPr>
                <w:rFonts w:ascii="Cambria" w:hAnsi="Cambria"/>
                <w:color w:val="000000"/>
                <w:sz w:val="28"/>
                <w:szCs w:val="28"/>
                <w:lang w:eastAsia="it-IT"/>
              </w:rPr>
              <w:t xml:space="preserve"> </w:t>
            </w:r>
            <w:r w:rsidRPr="00C00054">
              <w:rPr>
                <w:rFonts w:ascii="Cambria" w:hAnsi="Cambria"/>
                <w:color w:val="000000"/>
                <w:sz w:val="28"/>
                <w:szCs w:val="28"/>
                <w:lang w:eastAsia="it-IT"/>
              </w:rPr>
              <w:t>Description,</w:t>
            </w:r>
            <w:r w:rsidR="00EE456D">
              <w:rPr>
                <w:rFonts w:ascii="Cambria" w:hAnsi="Cambria"/>
                <w:color w:val="000000"/>
                <w:sz w:val="28"/>
                <w:szCs w:val="28"/>
                <w:lang w:eastAsia="it-IT"/>
              </w:rPr>
              <w:t xml:space="preserve"> </w:t>
            </w:r>
            <w:r w:rsidRPr="00C00054">
              <w:rPr>
                <w:rFonts w:ascii="Cambria" w:hAnsi="Cambria"/>
                <w:color w:val="000000"/>
                <w:sz w:val="28"/>
                <w:szCs w:val="28"/>
                <w:lang w:eastAsia="it-IT"/>
              </w:rPr>
              <w:t>are</w:t>
            </w:r>
            <w:r w:rsidR="00EE456D">
              <w:rPr>
                <w:rFonts w:ascii="Cambria" w:hAnsi="Cambria"/>
                <w:color w:val="000000"/>
                <w:sz w:val="28"/>
                <w:szCs w:val="28"/>
                <w:lang w:eastAsia="it-IT"/>
              </w:rPr>
              <w:t xml:space="preserve"> </w:t>
            </w:r>
            <w:r w:rsidRPr="00C00054">
              <w:rPr>
                <w:rFonts w:ascii="Cambria" w:hAnsi="Cambria"/>
                <w:color w:val="000000"/>
                <w:sz w:val="28"/>
                <w:szCs w:val="28"/>
                <w:lang w:eastAsia="it-IT"/>
              </w:rPr>
              <w:t>required</w:t>
            </w:r>
            <w:r w:rsidR="00EE456D">
              <w:rPr>
                <w:rFonts w:ascii="Cambria" w:hAnsi="Cambria"/>
                <w:color w:val="000000"/>
                <w:sz w:val="28"/>
                <w:szCs w:val="28"/>
                <w:lang w:eastAsia="it-IT"/>
              </w:rPr>
              <w:t xml:space="preserve"> </w:t>
            </w:r>
            <w:r w:rsidRPr="00C00054">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C00054">
              <w:rPr>
                <w:rFonts w:ascii="Cambria" w:hAnsi="Cambria"/>
                <w:color w:val="000000"/>
                <w:sz w:val="28"/>
                <w:szCs w:val="28"/>
                <w:lang w:eastAsia="it-IT"/>
              </w:rPr>
              <w:t>interact</w:t>
            </w:r>
            <w:r w:rsidR="00EE456D">
              <w:rPr>
                <w:rFonts w:ascii="Cambria" w:hAnsi="Cambria"/>
                <w:color w:val="000000"/>
                <w:sz w:val="28"/>
                <w:szCs w:val="28"/>
                <w:lang w:eastAsia="it-IT"/>
              </w:rPr>
              <w:t xml:space="preserve"> </w:t>
            </w:r>
            <w:r w:rsidRPr="00C00054">
              <w:rPr>
                <w:rFonts w:ascii="Cambria" w:hAnsi="Cambria"/>
                <w:color w:val="000000"/>
                <w:sz w:val="28"/>
                <w:szCs w:val="28"/>
                <w:lang w:eastAsia="it-IT"/>
              </w:rPr>
              <w:t>with</w:t>
            </w:r>
            <w:r w:rsidR="00EE456D">
              <w:rPr>
                <w:rFonts w:ascii="Cambria" w:hAnsi="Cambria"/>
                <w:color w:val="000000"/>
                <w:sz w:val="28"/>
                <w:szCs w:val="28"/>
                <w:lang w:eastAsia="it-IT"/>
              </w:rPr>
              <w:t xml:space="preserve"> </w:t>
            </w:r>
            <w:r w:rsidRPr="00C00054">
              <w:rPr>
                <w:rFonts w:ascii="Cambria" w:hAnsi="Cambria"/>
                <w:color w:val="000000"/>
                <w:sz w:val="28"/>
                <w:szCs w:val="28"/>
                <w:lang w:eastAsia="it-IT"/>
              </w:rPr>
              <w:t>Public</w:t>
            </w:r>
            <w:r w:rsidR="00EE456D">
              <w:rPr>
                <w:rFonts w:ascii="Cambria" w:hAnsi="Cambria"/>
                <w:color w:val="000000"/>
                <w:sz w:val="28"/>
                <w:szCs w:val="28"/>
                <w:lang w:eastAsia="it-IT"/>
              </w:rPr>
              <w:t xml:space="preserve"> </w:t>
            </w:r>
            <w:r w:rsidRPr="00C00054">
              <w:rPr>
                <w:rFonts w:ascii="Cambria" w:hAnsi="Cambria"/>
                <w:color w:val="000000"/>
                <w:sz w:val="28"/>
                <w:szCs w:val="28"/>
                <w:lang w:eastAsia="it-IT"/>
              </w:rPr>
              <w:t>Officials</w:t>
            </w:r>
            <w:r w:rsidR="00EE456D">
              <w:rPr>
                <w:rFonts w:ascii="Cambria" w:hAnsi="Cambria"/>
                <w:color w:val="000000"/>
                <w:sz w:val="28"/>
                <w:szCs w:val="28"/>
                <w:lang w:eastAsia="it-IT"/>
              </w:rPr>
              <w:t xml:space="preserve"> </w:t>
            </w:r>
            <w:r w:rsidRPr="00C00054">
              <w:rPr>
                <w:rFonts w:ascii="Cambria" w:hAnsi="Cambria"/>
                <w:color w:val="000000"/>
                <w:sz w:val="28"/>
                <w:szCs w:val="28"/>
                <w:lang w:eastAsia="it-IT"/>
              </w:rPr>
              <w:t>and</w:t>
            </w:r>
            <w:r w:rsidR="00EE456D">
              <w:rPr>
                <w:rFonts w:ascii="Cambria" w:hAnsi="Cambria"/>
                <w:color w:val="000000"/>
                <w:sz w:val="28"/>
                <w:szCs w:val="28"/>
                <w:lang w:eastAsia="it-IT"/>
              </w:rPr>
              <w:t xml:space="preserve"> </w:t>
            </w:r>
            <w:r w:rsidR="00AA6C2D">
              <w:rPr>
                <w:rFonts w:ascii="Cambria" w:hAnsi="Cambria"/>
                <w:color w:val="000000"/>
                <w:sz w:val="28"/>
                <w:szCs w:val="28"/>
                <w:lang w:eastAsia="it-IT"/>
              </w:rPr>
              <w:t>Civil</w:t>
            </w:r>
            <w:r w:rsidR="00EE456D">
              <w:rPr>
                <w:rFonts w:ascii="Cambria" w:hAnsi="Cambria"/>
                <w:color w:val="000000"/>
                <w:sz w:val="28"/>
                <w:szCs w:val="28"/>
                <w:lang w:eastAsia="it-IT"/>
              </w:rPr>
              <w:t xml:space="preserve"> </w:t>
            </w:r>
            <w:r w:rsidR="00AA6C2D">
              <w:rPr>
                <w:rFonts w:ascii="Cambria" w:hAnsi="Cambria"/>
                <w:color w:val="000000"/>
                <w:sz w:val="28"/>
                <w:szCs w:val="28"/>
                <w:lang w:eastAsia="it-IT"/>
              </w:rPr>
              <w:t>Servants</w:t>
            </w:r>
          </w:p>
        </w:tc>
        <w:tc>
          <w:tcPr>
            <w:tcW w:w="2409" w:type="dxa"/>
            <w:tcBorders>
              <w:top w:val="single" w:sz="8" w:space="0" w:color="auto"/>
              <w:left w:val="nil"/>
              <w:bottom w:val="single" w:sz="8" w:space="0" w:color="auto"/>
              <w:right w:val="single" w:sz="4" w:space="0" w:color="auto"/>
            </w:tcBorders>
            <w:shd w:val="clear" w:color="auto" w:fill="auto"/>
            <w:vAlign w:val="center"/>
          </w:tcPr>
          <w:p w14:paraId="572C1A11" w14:textId="77777777" w:rsidR="00C00054" w:rsidRPr="00344BB5" w:rsidRDefault="00C00054" w:rsidP="00344BB5">
            <w:pPr>
              <w:spacing w:before="120" w:line="240" w:lineRule="auto"/>
              <w:rPr>
                <w:rFonts w:ascii="Cambria" w:hAnsi="Cambria"/>
                <w:color w:val="000000"/>
                <w:sz w:val="28"/>
                <w:szCs w:val="28"/>
                <w:lang w:eastAsia="it-IT"/>
              </w:rPr>
            </w:pPr>
          </w:p>
        </w:tc>
      </w:tr>
      <w:tr w:rsidR="00C73AF5" w:rsidRPr="00344BB5" w14:paraId="34FEDD82" w14:textId="77777777" w:rsidTr="00344BB5">
        <w:trPr>
          <w:trHeight w:val="580"/>
        </w:trPr>
        <w:tc>
          <w:tcPr>
            <w:tcW w:w="1980" w:type="dxa"/>
            <w:tcBorders>
              <w:top w:val="single" w:sz="8" w:space="0" w:color="auto"/>
              <w:left w:val="single" w:sz="8" w:space="0" w:color="auto"/>
              <w:bottom w:val="single" w:sz="4" w:space="0" w:color="auto"/>
              <w:right w:val="single" w:sz="4" w:space="0" w:color="auto"/>
            </w:tcBorders>
            <w:shd w:val="clear" w:color="D9D9D9" w:fill="D9D9D9"/>
            <w:vAlign w:val="center"/>
            <w:hideMark/>
          </w:tcPr>
          <w:p w14:paraId="23089BAF" w14:textId="17DBBCED" w:rsidR="00C73AF5" w:rsidRPr="00344BB5" w:rsidRDefault="00C73AF5" w:rsidP="00344BB5">
            <w:pPr>
              <w:spacing w:before="120" w:line="240" w:lineRule="auto"/>
              <w:rPr>
                <w:rFonts w:ascii="Cambria" w:hAnsi="Cambria"/>
                <w:sz w:val="28"/>
                <w:szCs w:val="28"/>
                <w:lang w:val="it-IT" w:eastAsia="it-IT"/>
              </w:rPr>
            </w:pPr>
            <w:r w:rsidRPr="00344BB5">
              <w:rPr>
                <w:rFonts w:ascii="Cambria" w:hAnsi="Cambria"/>
                <w:sz w:val="28"/>
                <w:szCs w:val="28"/>
                <w:lang w:val="it-IT" w:eastAsia="it-IT"/>
              </w:rPr>
              <w:t>Legal</w:t>
            </w:r>
            <w:r w:rsidR="00EE456D">
              <w:rPr>
                <w:rFonts w:ascii="Cambria" w:hAnsi="Cambria"/>
                <w:sz w:val="28"/>
                <w:szCs w:val="28"/>
                <w:lang w:val="it-IT" w:eastAsia="it-IT"/>
              </w:rPr>
              <w:t xml:space="preserve"> </w:t>
            </w:r>
          </w:p>
        </w:tc>
        <w:tc>
          <w:tcPr>
            <w:tcW w:w="4753" w:type="dxa"/>
            <w:tcBorders>
              <w:top w:val="single" w:sz="8" w:space="0" w:color="auto"/>
              <w:left w:val="single" w:sz="4" w:space="0" w:color="auto"/>
              <w:bottom w:val="single" w:sz="4" w:space="0" w:color="000000"/>
              <w:right w:val="single" w:sz="8" w:space="0" w:color="auto"/>
            </w:tcBorders>
            <w:shd w:val="clear" w:color="D9D9D9" w:fill="D9D9D9"/>
            <w:vAlign w:val="center"/>
            <w:hideMark/>
          </w:tcPr>
          <w:p w14:paraId="1C4944AB" w14:textId="2BFAF913" w:rsidR="00C73AF5" w:rsidRPr="00344BB5" w:rsidRDefault="00C73AF5" w:rsidP="00344BB5">
            <w:pPr>
              <w:spacing w:before="120" w:line="240" w:lineRule="auto"/>
              <w:rPr>
                <w:rFonts w:ascii="Cambria" w:hAnsi="Cambria"/>
                <w:sz w:val="28"/>
                <w:szCs w:val="28"/>
                <w:lang w:eastAsia="it-IT"/>
              </w:rPr>
            </w:pPr>
            <w:r w:rsidRPr="00344BB5">
              <w:rPr>
                <w:rFonts w:ascii="Cambria" w:hAnsi="Cambria"/>
                <w:sz w:val="28"/>
                <w:szCs w:val="28"/>
                <w:lang w:eastAsia="it-IT"/>
              </w:rPr>
              <w:t>Visits,</w:t>
            </w:r>
            <w:r w:rsidR="00EE456D">
              <w:rPr>
                <w:rFonts w:ascii="Cambria" w:hAnsi="Cambria"/>
                <w:sz w:val="28"/>
                <w:szCs w:val="28"/>
                <w:lang w:eastAsia="it-IT"/>
              </w:rPr>
              <w:t xml:space="preserve"> </w:t>
            </w:r>
            <w:r w:rsidRPr="00344BB5">
              <w:rPr>
                <w:rFonts w:ascii="Cambria" w:hAnsi="Cambria"/>
                <w:sz w:val="28"/>
                <w:szCs w:val="28"/>
                <w:lang w:eastAsia="it-IT"/>
              </w:rPr>
              <w:t>Inspections,</w:t>
            </w:r>
            <w:r w:rsidR="00EE456D">
              <w:rPr>
                <w:rFonts w:ascii="Cambria" w:hAnsi="Cambria"/>
                <w:sz w:val="28"/>
                <w:szCs w:val="28"/>
                <w:lang w:eastAsia="it-IT"/>
              </w:rPr>
              <w:t xml:space="preserve"> </w:t>
            </w:r>
            <w:r w:rsidRPr="00344BB5">
              <w:rPr>
                <w:rFonts w:ascii="Cambria" w:hAnsi="Cambria"/>
                <w:sz w:val="28"/>
                <w:szCs w:val="28"/>
                <w:lang w:eastAsia="it-IT"/>
              </w:rPr>
              <w:t>examinations</w:t>
            </w:r>
            <w:r w:rsidR="00EE456D">
              <w:rPr>
                <w:rFonts w:ascii="Cambria" w:hAnsi="Cambria"/>
                <w:sz w:val="28"/>
                <w:szCs w:val="28"/>
                <w:lang w:eastAsia="it-IT"/>
              </w:rPr>
              <w:t xml:space="preserve"> </w:t>
            </w:r>
            <w:r w:rsidRPr="00344BB5">
              <w:rPr>
                <w:rFonts w:ascii="Cambria" w:hAnsi="Cambria"/>
                <w:sz w:val="28"/>
                <w:szCs w:val="28"/>
                <w:lang w:eastAsia="it-IT"/>
              </w:rPr>
              <w:t>performed</w:t>
            </w:r>
            <w:r w:rsidR="00EE456D">
              <w:rPr>
                <w:rFonts w:ascii="Cambria" w:hAnsi="Cambria"/>
                <w:sz w:val="28"/>
                <w:szCs w:val="28"/>
                <w:lang w:eastAsia="it-IT"/>
              </w:rPr>
              <w:t xml:space="preserve"> </w:t>
            </w:r>
            <w:r w:rsidRPr="00344BB5">
              <w:rPr>
                <w:rFonts w:ascii="Cambria" w:hAnsi="Cambria"/>
                <w:sz w:val="28"/>
                <w:szCs w:val="28"/>
                <w:lang w:eastAsia="it-IT"/>
              </w:rPr>
              <w:t>by</w:t>
            </w:r>
            <w:r w:rsidR="00EE456D">
              <w:rPr>
                <w:rFonts w:ascii="Cambria" w:hAnsi="Cambria"/>
                <w:sz w:val="28"/>
                <w:szCs w:val="28"/>
                <w:lang w:eastAsia="it-IT"/>
              </w:rPr>
              <w:t xml:space="preserve"> </w:t>
            </w:r>
            <w:r w:rsidRPr="00344BB5">
              <w:rPr>
                <w:rFonts w:ascii="Cambria" w:hAnsi="Cambria"/>
                <w:sz w:val="28"/>
                <w:szCs w:val="28"/>
                <w:lang w:eastAsia="it-IT"/>
              </w:rPr>
              <w:t>public</w:t>
            </w:r>
            <w:r w:rsidR="00EE456D">
              <w:rPr>
                <w:rFonts w:ascii="Cambria" w:hAnsi="Cambria"/>
                <w:sz w:val="28"/>
                <w:szCs w:val="28"/>
                <w:lang w:eastAsia="it-IT"/>
              </w:rPr>
              <w:t xml:space="preserve"> </w:t>
            </w:r>
            <w:r w:rsidRPr="00344BB5">
              <w:rPr>
                <w:rFonts w:ascii="Cambria" w:hAnsi="Cambria"/>
                <w:sz w:val="28"/>
                <w:szCs w:val="28"/>
                <w:lang w:eastAsia="it-IT"/>
              </w:rPr>
              <w:t>Authorities</w:t>
            </w:r>
            <w:r w:rsidR="00EE456D">
              <w:rPr>
                <w:rFonts w:ascii="Cambria" w:hAnsi="Cambria"/>
                <w:sz w:val="28"/>
                <w:szCs w:val="28"/>
                <w:lang w:eastAsia="it-IT"/>
              </w:rPr>
              <w:t xml:space="preserve"> </w:t>
            </w:r>
            <w:r w:rsidRPr="00344BB5">
              <w:rPr>
                <w:rFonts w:ascii="Cambria" w:hAnsi="Cambria"/>
                <w:sz w:val="28"/>
                <w:szCs w:val="28"/>
                <w:lang w:eastAsia="it-IT"/>
              </w:rPr>
              <w:t>and</w:t>
            </w:r>
            <w:r w:rsidR="00EE456D">
              <w:rPr>
                <w:rFonts w:ascii="Cambria" w:hAnsi="Cambria"/>
                <w:sz w:val="28"/>
                <w:szCs w:val="28"/>
                <w:lang w:eastAsia="it-IT"/>
              </w:rPr>
              <w:t xml:space="preserve"> </w:t>
            </w:r>
            <w:r w:rsidRPr="00344BB5">
              <w:rPr>
                <w:rFonts w:ascii="Cambria" w:hAnsi="Cambria"/>
                <w:sz w:val="28"/>
                <w:szCs w:val="28"/>
                <w:lang w:eastAsia="it-IT"/>
              </w:rPr>
              <w:t>any</w:t>
            </w:r>
            <w:r w:rsidR="00EE456D">
              <w:rPr>
                <w:rFonts w:ascii="Cambria" w:hAnsi="Cambria"/>
                <w:sz w:val="28"/>
                <w:szCs w:val="28"/>
                <w:lang w:eastAsia="it-IT"/>
              </w:rPr>
              <w:t xml:space="preserve"> </w:t>
            </w:r>
            <w:r w:rsidRPr="00344BB5">
              <w:rPr>
                <w:rFonts w:ascii="Cambria" w:hAnsi="Cambria"/>
                <w:sz w:val="28"/>
                <w:szCs w:val="28"/>
                <w:lang w:eastAsia="it-IT"/>
              </w:rPr>
              <w:t>report</w:t>
            </w:r>
            <w:r w:rsidR="00EE456D">
              <w:rPr>
                <w:rFonts w:ascii="Cambria" w:hAnsi="Cambria"/>
                <w:sz w:val="28"/>
                <w:szCs w:val="28"/>
                <w:lang w:eastAsia="it-IT"/>
              </w:rPr>
              <w:t xml:space="preserve"> </w:t>
            </w:r>
            <w:r w:rsidRPr="00344BB5">
              <w:rPr>
                <w:rFonts w:ascii="Cambria" w:hAnsi="Cambria"/>
                <w:sz w:val="28"/>
                <w:szCs w:val="28"/>
                <w:lang w:eastAsia="it-IT"/>
              </w:rPr>
              <w:t>and</w:t>
            </w:r>
            <w:r w:rsidR="00EE456D">
              <w:rPr>
                <w:rFonts w:ascii="Cambria" w:hAnsi="Cambria"/>
                <w:sz w:val="28"/>
                <w:szCs w:val="28"/>
                <w:lang w:eastAsia="it-IT"/>
              </w:rPr>
              <w:t xml:space="preserve"> </w:t>
            </w:r>
            <w:r w:rsidRPr="00344BB5">
              <w:rPr>
                <w:rFonts w:ascii="Cambria" w:hAnsi="Cambria"/>
                <w:sz w:val="28"/>
                <w:szCs w:val="28"/>
                <w:lang w:eastAsia="it-IT"/>
              </w:rPr>
              <w:t>sanction</w:t>
            </w:r>
            <w:r w:rsidR="00EE456D">
              <w:rPr>
                <w:rFonts w:ascii="Cambria" w:hAnsi="Cambria"/>
                <w:sz w:val="28"/>
                <w:szCs w:val="28"/>
                <w:lang w:eastAsia="it-IT"/>
              </w:rPr>
              <w:t xml:space="preserve"> </w:t>
            </w:r>
            <w:r w:rsidRPr="00344BB5">
              <w:rPr>
                <w:rFonts w:ascii="Cambria" w:hAnsi="Cambria"/>
                <w:sz w:val="28"/>
                <w:szCs w:val="28"/>
                <w:lang w:eastAsia="it-IT"/>
              </w:rPr>
              <w:t>issued</w:t>
            </w:r>
          </w:p>
        </w:tc>
        <w:tc>
          <w:tcPr>
            <w:tcW w:w="2409" w:type="dxa"/>
            <w:tcBorders>
              <w:top w:val="single" w:sz="8" w:space="0" w:color="auto"/>
              <w:left w:val="single" w:sz="4" w:space="0" w:color="000000"/>
              <w:bottom w:val="single" w:sz="4" w:space="0" w:color="auto"/>
              <w:right w:val="single" w:sz="4" w:space="0" w:color="auto"/>
            </w:tcBorders>
            <w:shd w:val="clear" w:color="D9D9D9" w:fill="D9D9D9"/>
            <w:vAlign w:val="center"/>
            <w:hideMark/>
          </w:tcPr>
          <w:p w14:paraId="41DC2186" w14:textId="5BD28537" w:rsidR="00C73AF5" w:rsidRPr="00344BB5" w:rsidRDefault="00EE456D" w:rsidP="00344BB5">
            <w:pPr>
              <w:spacing w:before="120" w:line="240" w:lineRule="auto"/>
              <w:rPr>
                <w:rFonts w:ascii="Cambria" w:hAnsi="Cambria"/>
                <w:color w:val="000000"/>
                <w:sz w:val="28"/>
                <w:szCs w:val="28"/>
                <w:lang w:eastAsia="it-IT"/>
              </w:rPr>
            </w:pPr>
            <w:r>
              <w:rPr>
                <w:rFonts w:ascii="Cambria" w:hAnsi="Cambria"/>
                <w:color w:val="000000"/>
                <w:sz w:val="28"/>
                <w:szCs w:val="28"/>
                <w:lang w:eastAsia="it-IT"/>
              </w:rPr>
              <w:t xml:space="preserve"> </w:t>
            </w:r>
          </w:p>
        </w:tc>
      </w:tr>
      <w:tr w:rsidR="00C73AF5" w:rsidRPr="00344BB5" w14:paraId="48D7C747" w14:textId="77777777" w:rsidTr="00344BB5">
        <w:trPr>
          <w:trHeight w:val="1160"/>
        </w:trPr>
        <w:tc>
          <w:tcPr>
            <w:tcW w:w="1980" w:type="dxa"/>
            <w:tcBorders>
              <w:top w:val="nil"/>
              <w:left w:val="single" w:sz="8" w:space="0" w:color="auto"/>
              <w:bottom w:val="single" w:sz="4" w:space="0" w:color="auto"/>
              <w:right w:val="single" w:sz="4" w:space="0" w:color="auto"/>
            </w:tcBorders>
            <w:shd w:val="clear" w:color="auto" w:fill="auto"/>
            <w:vAlign w:val="center"/>
            <w:hideMark/>
          </w:tcPr>
          <w:p w14:paraId="3084972C" w14:textId="5208D9FA" w:rsidR="00C73AF5" w:rsidRPr="00344BB5" w:rsidRDefault="00C73AF5" w:rsidP="00344BB5">
            <w:pPr>
              <w:spacing w:before="120" w:line="240" w:lineRule="auto"/>
              <w:rPr>
                <w:rFonts w:ascii="Cambria" w:hAnsi="Cambria"/>
                <w:sz w:val="28"/>
                <w:szCs w:val="28"/>
                <w:lang w:val="it-IT" w:eastAsia="it-IT"/>
              </w:rPr>
            </w:pPr>
            <w:r w:rsidRPr="00344BB5">
              <w:rPr>
                <w:rFonts w:ascii="Cambria" w:hAnsi="Cambria"/>
                <w:sz w:val="28"/>
                <w:szCs w:val="28"/>
                <w:lang w:val="it-IT" w:eastAsia="it-IT"/>
              </w:rPr>
              <w:t>Legal</w:t>
            </w:r>
            <w:r w:rsidR="00EE456D">
              <w:rPr>
                <w:rFonts w:ascii="Cambria" w:hAnsi="Cambria"/>
                <w:sz w:val="28"/>
                <w:szCs w:val="28"/>
                <w:lang w:val="it-IT" w:eastAsia="it-IT"/>
              </w:rPr>
              <w:t xml:space="preserve"> </w:t>
            </w:r>
          </w:p>
        </w:tc>
        <w:tc>
          <w:tcPr>
            <w:tcW w:w="4753" w:type="dxa"/>
            <w:tcBorders>
              <w:top w:val="single" w:sz="4" w:space="0" w:color="000000"/>
              <w:left w:val="single" w:sz="4" w:space="0" w:color="auto"/>
              <w:bottom w:val="single" w:sz="4" w:space="0" w:color="000000"/>
              <w:right w:val="single" w:sz="8" w:space="0" w:color="auto"/>
            </w:tcBorders>
            <w:shd w:val="clear" w:color="auto" w:fill="auto"/>
            <w:vAlign w:val="center"/>
            <w:hideMark/>
          </w:tcPr>
          <w:p w14:paraId="69A84FBE" w14:textId="6A45CF5F" w:rsidR="00C73AF5" w:rsidRPr="00344BB5" w:rsidRDefault="00C73AF5" w:rsidP="00344BB5">
            <w:pPr>
              <w:spacing w:before="120" w:line="240" w:lineRule="auto"/>
              <w:rPr>
                <w:rFonts w:ascii="Cambria" w:hAnsi="Cambria"/>
                <w:sz w:val="28"/>
                <w:szCs w:val="28"/>
                <w:lang w:eastAsia="it-IT"/>
              </w:rPr>
            </w:pPr>
            <w:r w:rsidRPr="00344BB5">
              <w:rPr>
                <w:rFonts w:ascii="Cambria" w:hAnsi="Cambria"/>
                <w:sz w:val="28"/>
                <w:szCs w:val="28"/>
                <w:lang w:eastAsia="it-IT"/>
              </w:rPr>
              <w:t>Orders</w:t>
            </w:r>
            <w:r w:rsidR="00EE456D">
              <w:rPr>
                <w:rFonts w:ascii="Cambria" w:hAnsi="Cambria"/>
                <w:sz w:val="28"/>
                <w:szCs w:val="28"/>
                <w:lang w:eastAsia="it-IT"/>
              </w:rPr>
              <w:t xml:space="preserve"> </w:t>
            </w:r>
            <w:r w:rsidRPr="00344BB5">
              <w:rPr>
                <w:rFonts w:ascii="Cambria" w:hAnsi="Cambria"/>
                <w:sz w:val="28"/>
                <w:szCs w:val="28"/>
                <w:lang w:eastAsia="it-IT"/>
              </w:rPr>
              <w:t>and/or</w:t>
            </w:r>
            <w:r w:rsidR="00EE456D">
              <w:rPr>
                <w:rFonts w:ascii="Cambria" w:hAnsi="Cambria"/>
                <w:sz w:val="28"/>
                <w:szCs w:val="28"/>
                <w:lang w:eastAsia="it-IT"/>
              </w:rPr>
              <w:t xml:space="preserve"> </w:t>
            </w:r>
            <w:r w:rsidRPr="00344BB5">
              <w:rPr>
                <w:rFonts w:ascii="Cambria" w:hAnsi="Cambria"/>
                <w:sz w:val="28"/>
                <w:szCs w:val="28"/>
                <w:lang w:eastAsia="it-IT"/>
              </w:rPr>
              <w:t>notices</w:t>
            </w:r>
            <w:r w:rsidR="00EE456D">
              <w:rPr>
                <w:rFonts w:ascii="Cambria" w:hAnsi="Cambria"/>
                <w:sz w:val="28"/>
                <w:szCs w:val="28"/>
                <w:lang w:eastAsia="it-IT"/>
              </w:rPr>
              <w:t xml:space="preserve"> </w:t>
            </w:r>
            <w:r w:rsidRPr="00344BB5">
              <w:rPr>
                <w:rFonts w:ascii="Cambria" w:hAnsi="Cambria"/>
                <w:sz w:val="28"/>
                <w:szCs w:val="28"/>
                <w:lang w:eastAsia="it-IT"/>
              </w:rPr>
              <w:t>from</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judicial</w:t>
            </w:r>
            <w:r w:rsidR="00EE456D">
              <w:rPr>
                <w:rFonts w:ascii="Cambria" w:hAnsi="Cambria"/>
                <w:sz w:val="28"/>
                <w:szCs w:val="28"/>
                <w:lang w:eastAsia="it-IT"/>
              </w:rPr>
              <w:t xml:space="preserve"> </w:t>
            </w:r>
            <w:r w:rsidRPr="00344BB5">
              <w:rPr>
                <w:rFonts w:ascii="Cambria" w:hAnsi="Cambria"/>
                <w:sz w:val="28"/>
                <w:szCs w:val="28"/>
                <w:lang w:eastAsia="it-IT"/>
              </w:rPr>
              <w:t>police</w:t>
            </w:r>
            <w:r w:rsidR="00EE456D">
              <w:rPr>
                <w:rFonts w:ascii="Cambria" w:hAnsi="Cambria"/>
                <w:sz w:val="28"/>
                <w:szCs w:val="28"/>
                <w:lang w:eastAsia="it-IT"/>
              </w:rPr>
              <w:t xml:space="preserve"> </w:t>
            </w:r>
            <w:r w:rsidRPr="00344BB5">
              <w:rPr>
                <w:rFonts w:ascii="Cambria" w:hAnsi="Cambria"/>
                <w:sz w:val="28"/>
                <w:szCs w:val="28"/>
                <w:lang w:eastAsia="it-IT"/>
              </w:rPr>
              <w:t>or</w:t>
            </w:r>
            <w:r w:rsidR="00EE456D">
              <w:rPr>
                <w:rFonts w:ascii="Cambria" w:hAnsi="Cambria"/>
                <w:sz w:val="28"/>
                <w:szCs w:val="28"/>
                <w:lang w:eastAsia="it-IT"/>
              </w:rPr>
              <w:t xml:space="preserve"> </w:t>
            </w:r>
            <w:r w:rsidRPr="00344BB5">
              <w:rPr>
                <w:rFonts w:ascii="Cambria" w:hAnsi="Cambria"/>
                <w:sz w:val="28"/>
                <w:szCs w:val="28"/>
                <w:lang w:eastAsia="it-IT"/>
              </w:rPr>
              <w:t>from</w:t>
            </w:r>
            <w:r w:rsidR="00EE456D">
              <w:rPr>
                <w:rFonts w:ascii="Cambria" w:hAnsi="Cambria"/>
                <w:sz w:val="28"/>
                <w:szCs w:val="28"/>
                <w:lang w:eastAsia="it-IT"/>
              </w:rPr>
              <w:t xml:space="preserve"> </w:t>
            </w:r>
            <w:r w:rsidRPr="00344BB5">
              <w:rPr>
                <w:rFonts w:ascii="Cambria" w:hAnsi="Cambria"/>
                <w:sz w:val="28"/>
                <w:szCs w:val="28"/>
                <w:lang w:eastAsia="it-IT"/>
              </w:rPr>
              <w:t>any</w:t>
            </w:r>
            <w:r w:rsidR="00EE456D">
              <w:rPr>
                <w:rFonts w:ascii="Cambria" w:hAnsi="Cambria"/>
                <w:sz w:val="28"/>
                <w:szCs w:val="28"/>
                <w:lang w:eastAsia="it-IT"/>
              </w:rPr>
              <w:t xml:space="preserve"> </w:t>
            </w:r>
            <w:r w:rsidRPr="00344BB5">
              <w:rPr>
                <w:rFonts w:ascii="Cambria" w:hAnsi="Cambria"/>
                <w:sz w:val="28"/>
                <w:szCs w:val="28"/>
                <w:lang w:eastAsia="it-IT"/>
              </w:rPr>
              <w:t>other</w:t>
            </w:r>
            <w:r w:rsidR="00EE456D">
              <w:rPr>
                <w:rFonts w:ascii="Cambria" w:hAnsi="Cambria"/>
                <w:sz w:val="28"/>
                <w:szCs w:val="28"/>
                <w:lang w:eastAsia="it-IT"/>
              </w:rPr>
              <w:t xml:space="preserve"> </w:t>
            </w:r>
            <w:r w:rsidRPr="00344BB5">
              <w:rPr>
                <w:rFonts w:ascii="Cambria" w:hAnsi="Cambria"/>
                <w:sz w:val="28"/>
                <w:szCs w:val="28"/>
                <w:lang w:eastAsia="it-IT"/>
              </w:rPr>
              <w:t>authority</w:t>
            </w:r>
            <w:r w:rsidR="00EE456D">
              <w:rPr>
                <w:rFonts w:ascii="Cambria" w:hAnsi="Cambria"/>
                <w:sz w:val="28"/>
                <w:szCs w:val="28"/>
                <w:lang w:eastAsia="it-IT"/>
              </w:rPr>
              <w:t xml:space="preserve"> </w:t>
            </w:r>
            <w:r w:rsidRPr="00344BB5">
              <w:rPr>
                <w:rFonts w:ascii="Cambria" w:hAnsi="Cambria"/>
                <w:sz w:val="28"/>
                <w:szCs w:val="28"/>
                <w:lang w:eastAsia="it-IT"/>
              </w:rPr>
              <w:t>on</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investigations</w:t>
            </w:r>
            <w:r w:rsidR="00EE456D">
              <w:rPr>
                <w:rFonts w:ascii="Cambria" w:hAnsi="Cambria"/>
                <w:sz w:val="28"/>
                <w:szCs w:val="28"/>
                <w:lang w:eastAsia="it-IT"/>
              </w:rPr>
              <w:t xml:space="preserve"> </w:t>
            </w:r>
            <w:r w:rsidRPr="00344BB5">
              <w:rPr>
                <w:rFonts w:ascii="Cambria" w:hAnsi="Cambria"/>
                <w:sz w:val="28"/>
                <w:szCs w:val="28"/>
                <w:lang w:eastAsia="it-IT"/>
              </w:rPr>
              <w:t>status</w:t>
            </w:r>
            <w:r w:rsidR="00EE456D">
              <w:rPr>
                <w:rFonts w:ascii="Cambria" w:hAnsi="Cambria"/>
                <w:sz w:val="28"/>
                <w:szCs w:val="28"/>
                <w:lang w:eastAsia="it-IT"/>
              </w:rPr>
              <w:t xml:space="preserve"> </w:t>
            </w:r>
            <w:r w:rsidRPr="00344BB5">
              <w:rPr>
                <w:rFonts w:ascii="Cambria" w:hAnsi="Cambria"/>
                <w:sz w:val="28"/>
                <w:szCs w:val="28"/>
                <w:lang w:eastAsia="it-IT"/>
              </w:rPr>
              <w:t>that</w:t>
            </w:r>
            <w:r w:rsidR="00EE456D">
              <w:rPr>
                <w:rFonts w:ascii="Cambria" w:hAnsi="Cambria"/>
                <w:sz w:val="28"/>
                <w:szCs w:val="28"/>
                <w:lang w:eastAsia="it-IT"/>
              </w:rPr>
              <w:t xml:space="preserve"> </w:t>
            </w:r>
            <w:r w:rsidRPr="00344BB5">
              <w:rPr>
                <w:rFonts w:ascii="Cambria" w:hAnsi="Cambria"/>
                <w:sz w:val="28"/>
                <w:szCs w:val="28"/>
                <w:lang w:eastAsia="it-IT"/>
              </w:rPr>
              <w:t>directly</w:t>
            </w:r>
            <w:r w:rsidR="00EE456D">
              <w:rPr>
                <w:rFonts w:ascii="Cambria" w:hAnsi="Cambria"/>
                <w:sz w:val="28"/>
                <w:szCs w:val="28"/>
                <w:lang w:eastAsia="it-IT"/>
              </w:rPr>
              <w:t xml:space="preserve"> </w:t>
            </w:r>
            <w:r w:rsidRPr="00344BB5">
              <w:rPr>
                <w:rFonts w:ascii="Cambria" w:hAnsi="Cambria"/>
                <w:sz w:val="28"/>
                <w:szCs w:val="28"/>
                <w:lang w:eastAsia="it-IT"/>
              </w:rPr>
              <w:t>or</w:t>
            </w:r>
            <w:r w:rsidR="00EE456D">
              <w:rPr>
                <w:rFonts w:ascii="Cambria" w:hAnsi="Cambria"/>
                <w:sz w:val="28"/>
                <w:szCs w:val="28"/>
                <w:lang w:eastAsia="it-IT"/>
              </w:rPr>
              <w:t xml:space="preserve"> </w:t>
            </w:r>
            <w:r w:rsidRPr="00344BB5">
              <w:rPr>
                <w:rFonts w:ascii="Cambria" w:hAnsi="Cambria"/>
                <w:sz w:val="28"/>
                <w:szCs w:val="28"/>
                <w:lang w:eastAsia="it-IT"/>
              </w:rPr>
              <w:t>indirectly</w:t>
            </w:r>
            <w:r w:rsidR="00EE456D">
              <w:rPr>
                <w:rFonts w:ascii="Cambria" w:hAnsi="Cambria"/>
                <w:sz w:val="28"/>
                <w:szCs w:val="28"/>
                <w:lang w:eastAsia="it-IT"/>
              </w:rPr>
              <w:t xml:space="preserve"> </w:t>
            </w:r>
            <w:r w:rsidRPr="00344BB5">
              <w:rPr>
                <w:rFonts w:ascii="Cambria" w:hAnsi="Cambria"/>
                <w:sz w:val="28"/>
                <w:szCs w:val="28"/>
                <w:lang w:eastAsia="it-IT"/>
              </w:rPr>
              <w:t>affect</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Company</w:t>
            </w:r>
            <w:r w:rsidR="00EE456D">
              <w:rPr>
                <w:rFonts w:ascii="Cambria" w:hAnsi="Cambria"/>
                <w:sz w:val="28"/>
                <w:szCs w:val="28"/>
                <w:lang w:eastAsia="it-IT"/>
              </w:rPr>
              <w:t xml:space="preserve"> </w:t>
            </w:r>
            <w:r w:rsidRPr="00344BB5">
              <w:rPr>
                <w:rFonts w:ascii="Cambria" w:hAnsi="Cambria"/>
                <w:sz w:val="28"/>
                <w:szCs w:val="28"/>
                <w:lang w:eastAsia="it-IT"/>
              </w:rPr>
              <w:t>or</w:t>
            </w:r>
            <w:r w:rsidR="00EE456D">
              <w:rPr>
                <w:rFonts w:ascii="Cambria" w:hAnsi="Cambria"/>
                <w:sz w:val="28"/>
                <w:szCs w:val="28"/>
                <w:lang w:eastAsia="it-IT"/>
              </w:rPr>
              <w:t xml:space="preserve"> </w:t>
            </w:r>
            <w:r w:rsidRPr="00344BB5">
              <w:rPr>
                <w:rFonts w:ascii="Cambria" w:hAnsi="Cambria"/>
                <w:sz w:val="28"/>
                <w:szCs w:val="28"/>
                <w:lang w:eastAsia="it-IT"/>
              </w:rPr>
              <w:t>its</w:t>
            </w:r>
            <w:r w:rsidR="00EE456D">
              <w:rPr>
                <w:rFonts w:ascii="Cambria" w:hAnsi="Cambria"/>
                <w:sz w:val="28"/>
                <w:szCs w:val="28"/>
                <w:lang w:eastAsia="it-IT"/>
              </w:rPr>
              <w:t xml:space="preserve"> </w:t>
            </w:r>
            <w:r w:rsidRPr="00344BB5">
              <w:rPr>
                <w:rFonts w:ascii="Cambria" w:hAnsi="Cambria"/>
                <w:sz w:val="28"/>
                <w:szCs w:val="28"/>
                <w:lang w:eastAsia="it-IT"/>
              </w:rPr>
              <w:t>employees</w:t>
            </w:r>
            <w:r w:rsidR="00EE456D">
              <w:rPr>
                <w:rFonts w:ascii="Cambria" w:hAnsi="Cambria"/>
                <w:sz w:val="28"/>
                <w:szCs w:val="28"/>
                <w:lang w:eastAsia="it-IT"/>
              </w:rPr>
              <w:t xml:space="preserve"> </w:t>
            </w:r>
            <w:r w:rsidRPr="00344BB5">
              <w:rPr>
                <w:rFonts w:ascii="Cambria" w:hAnsi="Cambria"/>
                <w:sz w:val="28"/>
                <w:szCs w:val="28"/>
                <w:lang w:eastAsia="it-IT"/>
              </w:rPr>
              <w:t>or</w:t>
            </w:r>
            <w:r w:rsidR="00EE456D">
              <w:rPr>
                <w:rFonts w:ascii="Cambria" w:hAnsi="Cambria"/>
                <w:sz w:val="28"/>
                <w:szCs w:val="28"/>
                <w:lang w:eastAsia="it-IT"/>
              </w:rPr>
              <w:t xml:space="preserve"> </w:t>
            </w:r>
            <w:r w:rsidRPr="00344BB5">
              <w:rPr>
                <w:rFonts w:ascii="Cambria" w:hAnsi="Cambria"/>
                <w:sz w:val="28"/>
                <w:szCs w:val="28"/>
                <w:lang w:eastAsia="it-IT"/>
              </w:rPr>
              <w:t>individuals</w:t>
            </w:r>
            <w:r w:rsidR="00EE456D">
              <w:rPr>
                <w:rFonts w:ascii="Cambria" w:hAnsi="Cambria"/>
                <w:sz w:val="28"/>
                <w:szCs w:val="28"/>
                <w:lang w:eastAsia="it-IT"/>
              </w:rPr>
              <w:t xml:space="preserve"> </w:t>
            </w:r>
            <w:r w:rsidRPr="00344BB5">
              <w:rPr>
                <w:rFonts w:ascii="Cambria" w:hAnsi="Cambria"/>
                <w:sz w:val="28"/>
                <w:szCs w:val="28"/>
                <w:lang w:eastAsia="it-IT"/>
              </w:rPr>
              <w:t>from</w:t>
            </w:r>
            <w:r w:rsidR="00EE456D">
              <w:rPr>
                <w:rFonts w:ascii="Cambria" w:hAnsi="Cambria"/>
                <w:sz w:val="28"/>
                <w:szCs w:val="28"/>
                <w:lang w:eastAsia="it-IT"/>
              </w:rPr>
              <w:t xml:space="preserve"> </w:t>
            </w:r>
            <w:r w:rsidRPr="00344BB5">
              <w:rPr>
                <w:rFonts w:ascii="Cambria" w:hAnsi="Cambria"/>
                <w:sz w:val="28"/>
                <w:szCs w:val="28"/>
                <w:lang w:eastAsia="it-IT"/>
              </w:rPr>
              <w:t>corporate</w:t>
            </w:r>
            <w:r w:rsidR="00EE456D">
              <w:rPr>
                <w:rFonts w:ascii="Cambria" w:hAnsi="Cambria"/>
                <w:sz w:val="28"/>
                <w:szCs w:val="28"/>
                <w:lang w:eastAsia="it-IT"/>
              </w:rPr>
              <w:t xml:space="preserve"> </w:t>
            </w:r>
            <w:r w:rsidRPr="00344BB5">
              <w:rPr>
                <w:rFonts w:ascii="Cambria" w:hAnsi="Cambria"/>
                <w:sz w:val="28"/>
                <w:szCs w:val="28"/>
                <w:lang w:eastAsia="it-IT"/>
              </w:rPr>
              <w:t>bodies</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14:paraId="79082747" w14:textId="6A699338" w:rsidR="00C73AF5" w:rsidRPr="00344BB5" w:rsidRDefault="00EE456D" w:rsidP="00344BB5">
            <w:pPr>
              <w:spacing w:before="120" w:line="240" w:lineRule="auto"/>
              <w:rPr>
                <w:rFonts w:ascii="Cambria" w:hAnsi="Cambria"/>
                <w:color w:val="000000"/>
                <w:sz w:val="28"/>
                <w:szCs w:val="28"/>
                <w:lang w:eastAsia="it-IT"/>
              </w:rPr>
            </w:pPr>
            <w:r>
              <w:rPr>
                <w:rFonts w:ascii="Cambria" w:hAnsi="Cambria"/>
                <w:color w:val="000000"/>
                <w:sz w:val="28"/>
                <w:szCs w:val="28"/>
                <w:lang w:eastAsia="it-IT"/>
              </w:rPr>
              <w:t xml:space="preserve"> </w:t>
            </w:r>
          </w:p>
        </w:tc>
      </w:tr>
      <w:tr w:rsidR="00C73AF5" w:rsidRPr="00344BB5" w14:paraId="09763EE1" w14:textId="77777777" w:rsidTr="00344BB5">
        <w:trPr>
          <w:trHeight w:val="290"/>
        </w:trPr>
        <w:tc>
          <w:tcPr>
            <w:tcW w:w="1980" w:type="dxa"/>
            <w:tcBorders>
              <w:top w:val="single" w:sz="4" w:space="0" w:color="auto"/>
              <w:left w:val="single" w:sz="8" w:space="0" w:color="auto"/>
              <w:bottom w:val="single" w:sz="4" w:space="0" w:color="000000"/>
              <w:right w:val="single" w:sz="4" w:space="0" w:color="auto"/>
            </w:tcBorders>
            <w:shd w:val="clear" w:color="D9D9D9" w:fill="D9D9D9"/>
            <w:vAlign w:val="center"/>
            <w:hideMark/>
          </w:tcPr>
          <w:p w14:paraId="1904CBA2" w14:textId="77777777" w:rsidR="00C73AF5" w:rsidRPr="00344BB5" w:rsidRDefault="00C73AF5" w:rsidP="00344BB5">
            <w:pPr>
              <w:spacing w:before="120" w:line="240" w:lineRule="auto"/>
              <w:rPr>
                <w:rFonts w:ascii="Cambria" w:hAnsi="Cambria"/>
                <w:sz w:val="28"/>
                <w:szCs w:val="28"/>
                <w:lang w:val="it-IT" w:eastAsia="it-IT"/>
              </w:rPr>
            </w:pPr>
            <w:r w:rsidRPr="00344BB5">
              <w:rPr>
                <w:rFonts w:ascii="Cambria" w:hAnsi="Cambria"/>
                <w:sz w:val="28"/>
                <w:szCs w:val="28"/>
                <w:lang w:val="it-IT" w:eastAsia="it-IT"/>
              </w:rPr>
              <w:t>R&amp;C</w:t>
            </w:r>
          </w:p>
        </w:tc>
        <w:tc>
          <w:tcPr>
            <w:tcW w:w="4753" w:type="dxa"/>
            <w:tcBorders>
              <w:top w:val="single" w:sz="4" w:space="0" w:color="000000"/>
              <w:left w:val="single" w:sz="4" w:space="0" w:color="auto"/>
              <w:bottom w:val="single" w:sz="4" w:space="0" w:color="000000"/>
              <w:right w:val="single" w:sz="8" w:space="0" w:color="auto"/>
            </w:tcBorders>
            <w:shd w:val="clear" w:color="D9D9D9" w:fill="D9D9D9"/>
            <w:vAlign w:val="center"/>
            <w:hideMark/>
          </w:tcPr>
          <w:p w14:paraId="6804BB59" w14:textId="235408CD" w:rsidR="00C73AF5" w:rsidRPr="00344BB5" w:rsidRDefault="00C73AF5" w:rsidP="00344BB5">
            <w:pPr>
              <w:spacing w:before="120" w:line="240" w:lineRule="auto"/>
              <w:rPr>
                <w:rFonts w:ascii="Cambria" w:hAnsi="Cambria"/>
                <w:sz w:val="28"/>
                <w:szCs w:val="28"/>
                <w:lang w:eastAsia="it-IT"/>
              </w:rPr>
            </w:pPr>
            <w:r w:rsidRPr="00344BB5">
              <w:rPr>
                <w:rFonts w:ascii="Cambria" w:hAnsi="Cambria"/>
                <w:sz w:val="28"/>
                <w:szCs w:val="28"/>
                <w:lang w:eastAsia="it-IT"/>
              </w:rPr>
              <w:t>Modification</w:t>
            </w:r>
            <w:r w:rsidR="00EE456D">
              <w:rPr>
                <w:rFonts w:ascii="Cambria" w:hAnsi="Cambria"/>
                <w:sz w:val="28"/>
                <w:szCs w:val="28"/>
                <w:lang w:eastAsia="it-IT"/>
              </w:rPr>
              <w:t xml:space="preserve"> </w:t>
            </w:r>
            <w:r w:rsidRPr="00344BB5">
              <w:rPr>
                <w:rFonts w:ascii="Cambria" w:hAnsi="Cambria"/>
                <w:sz w:val="28"/>
                <w:szCs w:val="28"/>
                <w:lang w:eastAsia="it-IT"/>
              </w:rPr>
              <w:t>of</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organizational</w:t>
            </w:r>
            <w:r w:rsidR="00EE456D">
              <w:rPr>
                <w:rFonts w:ascii="Cambria" w:hAnsi="Cambria"/>
                <w:sz w:val="28"/>
                <w:szCs w:val="28"/>
                <w:lang w:eastAsia="it-IT"/>
              </w:rPr>
              <w:t xml:space="preserve"> </w:t>
            </w:r>
            <w:r w:rsidRPr="00344BB5">
              <w:rPr>
                <w:rFonts w:ascii="Cambria" w:hAnsi="Cambria"/>
                <w:sz w:val="28"/>
                <w:szCs w:val="28"/>
                <w:lang w:eastAsia="it-IT"/>
              </w:rPr>
              <w:t>structure</w:t>
            </w:r>
            <w:r w:rsidR="00EE456D">
              <w:rPr>
                <w:rFonts w:ascii="Cambria" w:hAnsi="Cambria"/>
                <w:sz w:val="28"/>
                <w:szCs w:val="28"/>
                <w:lang w:eastAsia="it-IT"/>
              </w:rPr>
              <w:t xml:space="preserve"> </w:t>
            </w:r>
          </w:p>
        </w:tc>
        <w:tc>
          <w:tcPr>
            <w:tcW w:w="2409"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189439B3" w14:textId="2D2B26E3" w:rsidR="00C73AF5" w:rsidRPr="00344BB5" w:rsidRDefault="00EE456D" w:rsidP="00344BB5">
            <w:pPr>
              <w:spacing w:before="120" w:line="240" w:lineRule="auto"/>
              <w:rPr>
                <w:rFonts w:ascii="Cambria" w:hAnsi="Cambria"/>
                <w:sz w:val="28"/>
                <w:szCs w:val="28"/>
                <w:lang w:eastAsia="it-IT"/>
              </w:rPr>
            </w:pPr>
            <w:r>
              <w:rPr>
                <w:rFonts w:ascii="Cambria" w:hAnsi="Cambria"/>
                <w:sz w:val="28"/>
                <w:szCs w:val="28"/>
                <w:lang w:eastAsia="it-IT"/>
              </w:rPr>
              <w:t xml:space="preserve"> </w:t>
            </w:r>
          </w:p>
        </w:tc>
      </w:tr>
      <w:tr w:rsidR="00C73AF5" w:rsidRPr="00344BB5" w14:paraId="5EB1A59E" w14:textId="77777777" w:rsidTr="00344BB5">
        <w:trPr>
          <w:trHeight w:val="290"/>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6EFB8" w14:textId="77777777" w:rsidR="00C73AF5" w:rsidRPr="00344BB5" w:rsidRDefault="00C73AF5" w:rsidP="00344BB5">
            <w:pPr>
              <w:spacing w:before="120" w:line="240" w:lineRule="auto"/>
              <w:rPr>
                <w:rFonts w:ascii="Cambria" w:hAnsi="Cambria"/>
                <w:color w:val="000000"/>
                <w:sz w:val="28"/>
                <w:szCs w:val="28"/>
                <w:lang w:val="it-IT" w:eastAsia="it-IT"/>
              </w:rPr>
            </w:pPr>
            <w:r w:rsidRPr="00344BB5">
              <w:rPr>
                <w:rFonts w:ascii="Cambria" w:hAnsi="Cambria"/>
                <w:color w:val="000000"/>
                <w:sz w:val="28"/>
                <w:szCs w:val="28"/>
                <w:lang w:val="it-IT" w:eastAsia="it-IT"/>
              </w:rPr>
              <w:t>R&amp;C</w:t>
            </w:r>
          </w:p>
        </w:tc>
        <w:tc>
          <w:tcPr>
            <w:tcW w:w="47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371F3D" w14:textId="5E5BC666" w:rsidR="00C73AF5" w:rsidRPr="00344BB5" w:rsidRDefault="00C73AF5" w:rsidP="00344BB5">
            <w:pPr>
              <w:spacing w:before="120" w:line="240" w:lineRule="auto"/>
              <w:rPr>
                <w:rFonts w:ascii="Cambria" w:hAnsi="Cambria"/>
                <w:color w:val="000000"/>
                <w:sz w:val="28"/>
                <w:szCs w:val="28"/>
                <w:lang w:eastAsia="it-IT"/>
              </w:rPr>
            </w:pPr>
            <w:r w:rsidRPr="00344BB5">
              <w:rPr>
                <w:rFonts w:ascii="Cambria" w:hAnsi="Cambria"/>
                <w:color w:val="000000"/>
                <w:sz w:val="28"/>
                <w:szCs w:val="28"/>
                <w:lang w:eastAsia="it-IT"/>
              </w:rPr>
              <w:t>Modification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corporate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policies</w:t>
            </w:r>
            <w:r w:rsidR="00EE456D">
              <w:rPr>
                <w:rFonts w:ascii="Cambria" w:hAnsi="Cambria"/>
                <w:color w:val="000000"/>
                <w:sz w:val="28"/>
                <w:szCs w:val="28"/>
                <w:lang w:eastAsia="it-IT"/>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B6463F" w14:textId="77777777" w:rsidR="00C73AF5" w:rsidRPr="00344BB5" w:rsidRDefault="00C73AF5" w:rsidP="00344BB5">
            <w:pPr>
              <w:spacing w:before="120" w:line="240" w:lineRule="auto"/>
              <w:rPr>
                <w:rFonts w:ascii="Cambria" w:hAnsi="Cambria"/>
                <w:color w:val="000000"/>
                <w:sz w:val="28"/>
                <w:szCs w:val="28"/>
                <w:lang w:eastAsia="it-IT"/>
              </w:rPr>
            </w:pPr>
          </w:p>
        </w:tc>
      </w:tr>
      <w:tr w:rsidR="00C73AF5" w:rsidRPr="00344BB5" w14:paraId="3AC86D75" w14:textId="77777777" w:rsidTr="00C73AF5">
        <w:trPr>
          <w:trHeight w:val="290"/>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2B8A38" w14:textId="33FD63DD" w:rsidR="00C73AF5" w:rsidRPr="00344BB5" w:rsidRDefault="00C73AF5" w:rsidP="00344BB5">
            <w:pPr>
              <w:spacing w:before="120" w:line="240" w:lineRule="auto"/>
              <w:rPr>
                <w:rFonts w:ascii="Cambria" w:hAnsi="Cambria"/>
                <w:color w:val="000000"/>
                <w:sz w:val="28"/>
                <w:szCs w:val="28"/>
                <w:lang w:val="it-IT" w:eastAsia="it-IT"/>
              </w:rPr>
            </w:pPr>
            <w:r w:rsidRPr="00344BB5">
              <w:rPr>
                <w:rFonts w:ascii="Cambria" w:hAnsi="Cambria"/>
                <w:color w:val="000000"/>
                <w:sz w:val="28"/>
                <w:szCs w:val="28"/>
                <w:lang w:val="it-IT" w:eastAsia="it-IT"/>
              </w:rPr>
              <w:t>R&amp;C</w:t>
            </w:r>
            <w:r w:rsidR="00EE456D">
              <w:rPr>
                <w:rFonts w:ascii="Cambria" w:hAnsi="Cambria"/>
                <w:color w:val="000000"/>
                <w:sz w:val="28"/>
                <w:szCs w:val="28"/>
                <w:lang w:val="it-IT" w:eastAsia="it-IT"/>
              </w:rPr>
              <w:t xml:space="preserve"> </w:t>
            </w:r>
          </w:p>
        </w:tc>
        <w:tc>
          <w:tcPr>
            <w:tcW w:w="47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626ECC" w14:textId="39D57306" w:rsidR="00C73AF5" w:rsidRPr="00344BB5" w:rsidRDefault="00C73AF5" w:rsidP="00344BB5">
            <w:pPr>
              <w:spacing w:before="120" w:line="240" w:lineRule="auto"/>
              <w:rPr>
                <w:rFonts w:ascii="Cambria" w:hAnsi="Cambria"/>
                <w:color w:val="000000"/>
                <w:sz w:val="28"/>
                <w:szCs w:val="28"/>
                <w:lang w:eastAsia="it-IT"/>
              </w:rPr>
            </w:pPr>
            <w:r w:rsidRPr="00344BB5">
              <w:rPr>
                <w:rFonts w:ascii="Cambria" w:hAnsi="Cambria"/>
                <w:color w:val="000000"/>
                <w:sz w:val="28"/>
                <w:szCs w:val="28"/>
                <w:lang w:eastAsia="it-IT"/>
              </w:rPr>
              <w:t>Exceptions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policies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w:t>
            </w:r>
            <w:r w:rsidR="003035A2">
              <w:rPr>
                <w:rFonts w:ascii="Cambria" w:hAnsi="Cambria"/>
                <w:color w:val="000000"/>
                <w:sz w:val="28"/>
                <w:szCs w:val="28"/>
                <w:lang w:eastAsia="it-IT"/>
              </w:rPr>
              <w:t>garding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gifts,</w:t>
            </w:r>
            <w:r w:rsidR="00EE456D">
              <w:rPr>
                <w:rFonts w:ascii="Cambria" w:hAnsi="Cambria"/>
                <w:color w:val="000000"/>
                <w:sz w:val="28"/>
                <w:szCs w:val="28"/>
                <w:lang w:eastAsia="it-IT"/>
              </w:rPr>
              <w:t xml:space="preserve"> </w:t>
            </w:r>
            <w:r w:rsidR="003035A2" w:rsidRPr="003035A2">
              <w:rPr>
                <w:rFonts w:ascii="Cambria" w:hAnsi="Cambria"/>
                <w:color w:val="000000"/>
                <w:sz w:val="28"/>
                <w:szCs w:val="28"/>
                <w:lang w:eastAsia="it-IT"/>
              </w:rPr>
              <w:t>hospitality</w:t>
            </w:r>
            <w:r w:rsidR="003E1ADC">
              <w:rPr>
                <w:rFonts w:ascii="Cambria" w:hAnsi="Cambria"/>
                <w:color w:val="000000"/>
                <w:sz w:val="28"/>
                <w:szCs w:val="28"/>
                <w:lang w:eastAsia="it-IT"/>
              </w:rPr>
              <w:t>hospitality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contributions</w:t>
            </w:r>
            <w:r w:rsidR="00EE456D">
              <w:rPr>
                <w:rFonts w:ascii="Cambria" w:hAnsi="Cambria"/>
                <w:color w:val="000000"/>
                <w:sz w:val="28"/>
                <w:szCs w:val="28"/>
                <w:lang w:eastAsia="it-IT"/>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14387" w14:textId="77777777" w:rsidR="00C73AF5" w:rsidRPr="00344BB5" w:rsidRDefault="00C73AF5" w:rsidP="00344BB5">
            <w:pPr>
              <w:spacing w:before="120" w:line="240" w:lineRule="auto"/>
              <w:rPr>
                <w:rFonts w:ascii="Cambria" w:hAnsi="Cambria"/>
                <w:color w:val="000000"/>
                <w:sz w:val="28"/>
                <w:szCs w:val="28"/>
                <w:lang w:eastAsia="it-IT"/>
              </w:rPr>
            </w:pPr>
          </w:p>
        </w:tc>
      </w:tr>
    </w:tbl>
    <w:p w14:paraId="361BF786" w14:textId="77777777" w:rsidR="00473527" w:rsidRPr="00344BB5" w:rsidRDefault="00473527" w:rsidP="00344BB5">
      <w:pPr>
        <w:pStyle w:val="BodyText"/>
        <w:spacing w:before="120" w:after="0" w:line="360" w:lineRule="auto"/>
        <w:ind w:left="340"/>
        <w:rPr>
          <w:rFonts w:ascii="Cambria" w:hAnsi="Cambria"/>
          <w:sz w:val="28"/>
          <w:szCs w:val="28"/>
        </w:rPr>
      </w:pPr>
    </w:p>
    <w:p w14:paraId="69F3973C" w14:textId="72E7025F" w:rsidR="00554E2E" w:rsidRPr="00344BB5" w:rsidRDefault="00554E2E" w:rsidP="00344BB5">
      <w:pPr>
        <w:spacing w:before="120" w:line="360" w:lineRule="auto"/>
        <w:jc w:val="both"/>
        <w:rPr>
          <w:rFonts w:ascii="Cambria" w:hAnsi="Cambria"/>
          <w:color w:val="000000"/>
          <w:sz w:val="28"/>
          <w:szCs w:val="28"/>
          <w:lang w:val="en-GB"/>
        </w:rPr>
      </w:pPr>
      <w:r w:rsidRPr="00344BB5">
        <w:rPr>
          <w:rFonts w:ascii="Cambria" w:hAnsi="Cambria"/>
          <w:color w:val="000000"/>
          <w:sz w:val="28"/>
          <w:szCs w:val="28"/>
          <w:lang w:val="en-GB"/>
        </w:rPr>
        <w:t>In</w:t>
      </w:r>
      <w:r w:rsidR="00EE456D">
        <w:rPr>
          <w:rFonts w:ascii="Cambria" w:hAnsi="Cambria"/>
          <w:color w:val="000000"/>
          <w:sz w:val="28"/>
          <w:szCs w:val="28"/>
          <w:lang w:val="en-GB"/>
        </w:rPr>
        <w:t xml:space="preserve"> </w:t>
      </w:r>
      <w:r w:rsidRPr="00344BB5">
        <w:rPr>
          <w:rFonts w:ascii="Cambria" w:hAnsi="Cambria"/>
          <w:color w:val="000000"/>
          <w:sz w:val="28"/>
          <w:szCs w:val="28"/>
          <w:lang w:val="en-GB"/>
        </w:rPr>
        <w:t>order</w:t>
      </w:r>
      <w:r w:rsidR="00EE456D">
        <w:rPr>
          <w:rFonts w:ascii="Cambria" w:hAnsi="Cambria"/>
          <w:color w:val="000000"/>
          <w:sz w:val="28"/>
          <w:szCs w:val="28"/>
          <w:lang w:val="en-GB"/>
        </w:rPr>
        <w:t xml:space="preserve"> </w:t>
      </w:r>
      <w:r w:rsidRPr="00344BB5">
        <w:rPr>
          <w:rFonts w:ascii="Cambria" w:hAnsi="Cambria"/>
          <w:color w:val="000000"/>
          <w:sz w:val="28"/>
          <w:szCs w:val="28"/>
          <w:lang w:val="en-GB"/>
        </w:rPr>
        <w:t>to</w:t>
      </w:r>
      <w:r w:rsidR="00EE456D">
        <w:rPr>
          <w:rFonts w:ascii="Cambria" w:hAnsi="Cambria"/>
          <w:color w:val="000000"/>
          <w:sz w:val="28"/>
          <w:szCs w:val="28"/>
          <w:lang w:val="en-GB"/>
        </w:rPr>
        <w:t xml:space="preserve"> </w:t>
      </w:r>
      <w:r w:rsidRPr="00344BB5">
        <w:rPr>
          <w:rFonts w:ascii="Cambria" w:hAnsi="Cambria"/>
          <w:color w:val="000000"/>
          <w:sz w:val="28"/>
          <w:szCs w:val="28"/>
          <w:lang w:val="en-GB"/>
        </w:rPr>
        <w:t>facilitate</w:t>
      </w:r>
      <w:r w:rsidR="00EE456D">
        <w:rPr>
          <w:rFonts w:ascii="Cambria" w:hAnsi="Cambria"/>
          <w:color w:val="000000"/>
          <w:sz w:val="28"/>
          <w:szCs w:val="28"/>
          <w:lang w:val="en-GB"/>
        </w:rPr>
        <w:t xml:space="preserve"> </w:t>
      </w:r>
      <w:r w:rsidRPr="00344BB5">
        <w:rPr>
          <w:rFonts w:ascii="Cambria" w:hAnsi="Cambria"/>
          <w:color w:val="000000"/>
          <w:sz w:val="28"/>
          <w:szCs w:val="28"/>
          <w:lang w:val="en-GB"/>
        </w:rPr>
        <w:t>the</w:t>
      </w:r>
      <w:r w:rsidR="00EE456D">
        <w:rPr>
          <w:rFonts w:ascii="Cambria" w:hAnsi="Cambria"/>
          <w:color w:val="000000"/>
          <w:sz w:val="28"/>
          <w:szCs w:val="28"/>
          <w:lang w:val="en-GB"/>
        </w:rPr>
        <w:t xml:space="preserve"> </w:t>
      </w:r>
      <w:r w:rsidRPr="00344BB5">
        <w:rPr>
          <w:rFonts w:ascii="Cambria" w:hAnsi="Cambria"/>
          <w:color w:val="000000"/>
          <w:sz w:val="28"/>
          <w:szCs w:val="28"/>
          <w:lang w:val="en-GB"/>
        </w:rPr>
        <w:t>reporting</w:t>
      </w:r>
      <w:r w:rsidR="00EE456D">
        <w:rPr>
          <w:rFonts w:ascii="Cambria" w:hAnsi="Cambria"/>
          <w:color w:val="000000"/>
          <w:sz w:val="28"/>
          <w:szCs w:val="28"/>
          <w:lang w:val="en-GB"/>
        </w:rPr>
        <w:t xml:space="preserve"> </w:t>
      </w:r>
      <w:r w:rsidRPr="00344BB5">
        <w:rPr>
          <w:rFonts w:ascii="Cambria" w:hAnsi="Cambria"/>
          <w:color w:val="000000"/>
          <w:sz w:val="28"/>
          <w:szCs w:val="28"/>
          <w:lang w:val="en-GB"/>
        </w:rPr>
        <w:t>flow</w:t>
      </w:r>
      <w:r w:rsidR="00EE456D">
        <w:rPr>
          <w:rFonts w:ascii="Cambria" w:hAnsi="Cambria"/>
          <w:color w:val="000000"/>
          <w:sz w:val="28"/>
          <w:szCs w:val="28"/>
          <w:lang w:val="en-GB"/>
        </w:rPr>
        <w:t xml:space="preserve"> </w:t>
      </w:r>
      <w:r w:rsidR="00842A71" w:rsidRPr="00842A71">
        <w:rPr>
          <w:rFonts w:ascii="Cambria" w:hAnsi="Cambria"/>
          <w:color w:val="000000"/>
          <w:sz w:val="28"/>
          <w:szCs w:val="28"/>
          <w:lang w:val="en-GB"/>
        </w:rPr>
        <w:t>(periodical</w:t>
      </w:r>
      <w:r w:rsidR="00EE456D">
        <w:rPr>
          <w:rFonts w:ascii="Cambria" w:hAnsi="Cambria"/>
          <w:color w:val="000000"/>
          <w:sz w:val="28"/>
          <w:szCs w:val="28"/>
          <w:lang w:val="en-GB"/>
        </w:rPr>
        <w:t xml:space="preserve"> </w:t>
      </w:r>
      <w:r w:rsidR="00842A71" w:rsidRPr="00842A71">
        <w:rPr>
          <w:rFonts w:ascii="Cambria" w:hAnsi="Cambria"/>
          <w:color w:val="000000"/>
          <w:sz w:val="28"/>
          <w:szCs w:val="28"/>
          <w:lang w:val="en-GB"/>
        </w:rPr>
        <w:t>or</w:t>
      </w:r>
      <w:r w:rsidR="00EE456D">
        <w:rPr>
          <w:rFonts w:ascii="Cambria" w:hAnsi="Cambria"/>
          <w:color w:val="000000"/>
          <w:sz w:val="28"/>
          <w:szCs w:val="28"/>
          <w:lang w:val="en-GB"/>
        </w:rPr>
        <w:t xml:space="preserve"> </w:t>
      </w:r>
      <w:r w:rsidR="00842A71" w:rsidRPr="00842A71">
        <w:rPr>
          <w:rFonts w:ascii="Cambria" w:hAnsi="Cambria"/>
          <w:color w:val="000000"/>
          <w:sz w:val="28"/>
          <w:szCs w:val="28"/>
          <w:lang w:val="en-GB"/>
        </w:rPr>
        <w:t>by</w:t>
      </w:r>
      <w:r w:rsidR="00EE456D">
        <w:rPr>
          <w:rFonts w:ascii="Cambria" w:hAnsi="Cambria"/>
          <w:color w:val="000000"/>
          <w:sz w:val="28"/>
          <w:szCs w:val="28"/>
          <w:lang w:val="en-GB"/>
        </w:rPr>
        <w:t xml:space="preserve"> </w:t>
      </w:r>
      <w:r w:rsidR="00842A71" w:rsidRPr="00842A71">
        <w:rPr>
          <w:rFonts w:ascii="Cambria" w:hAnsi="Cambria"/>
          <w:color w:val="000000"/>
          <w:sz w:val="28"/>
          <w:szCs w:val="28"/>
          <w:lang w:val="en-GB"/>
        </w:rPr>
        <w:t>event)</w:t>
      </w:r>
      <w:r w:rsidR="00EE456D">
        <w:rPr>
          <w:rFonts w:ascii="Cambria" w:hAnsi="Cambria"/>
          <w:color w:val="000000"/>
          <w:sz w:val="28"/>
          <w:szCs w:val="28"/>
          <w:lang w:val="en-GB"/>
        </w:rPr>
        <w:t xml:space="preserve"> </w:t>
      </w:r>
      <w:r w:rsidRPr="00344BB5">
        <w:rPr>
          <w:rFonts w:ascii="Cambria" w:hAnsi="Cambria"/>
          <w:color w:val="000000"/>
          <w:sz w:val="28"/>
          <w:szCs w:val="28"/>
          <w:lang w:val="en-GB"/>
        </w:rPr>
        <w:t>toward</w:t>
      </w:r>
      <w:r w:rsidR="00EE456D">
        <w:rPr>
          <w:rFonts w:ascii="Cambria" w:hAnsi="Cambria"/>
          <w:color w:val="000000"/>
          <w:sz w:val="28"/>
          <w:szCs w:val="28"/>
          <w:lang w:val="en-GB"/>
        </w:rPr>
        <w:t xml:space="preserve"> </w:t>
      </w:r>
      <w:r w:rsidRPr="00344BB5">
        <w:rPr>
          <w:rFonts w:ascii="Cambria" w:hAnsi="Cambria"/>
          <w:color w:val="000000"/>
          <w:sz w:val="28"/>
          <w:szCs w:val="28"/>
          <w:lang w:val="en-GB"/>
        </w:rPr>
        <w:t>the</w:t>
      </w:r>
      <w:r w:rsidR="00EE456D">
        <w:rPr>
          <w:rFonts w:ascii="Cambria" w:hAnsi="Cambria"/>
          <w:color w:val="000000"/>
          <w:sz w:val="28"/>
          <w:szCs w:val="28"/>
          <w:lang w:val="en-GB"/>
        </w:rPr>
        <w:t xml:space="preserve"> </w:t>
      </w:r>
      <w:r w:rsidRPr="00344BB5">
        <w:rPr>
          <w:rFonts w:ascii="Cambria" w:hAnsi="Cambria"/>
          <w:color w:val="000000"/>
          <w:sz w:val="28"/>
          <w:szCs w:val="28"/>
          <w:lang w:val="en-GB"/>
        </w:rPr>
        <w:t>SB,</w:t>
      </w:r>
      <w:r w:rsidR="00EE456D">
        <w:rPr>
          <w:rFonts w:ascii="Cambria" w:hAnsi="Cambria"/>
          <w:color w:val="000000"/>
          <w:sz w:val="28"/>
          <w:szCs w:val="28"/>
          <w:lang w:val="en-GB"/>
        </w:rPr>
        <w:t xml:space="preserve"> </w:t>
      </w:r>
      <w:r w:rsidRPr="00344BB5">
        <w:rPr>
          <w:rFonts w:ascii="Cambria" w:hAnsi="Cambria"/>
          <w:color w:val="000000"/>
          <w:sz w:val="28"/>
          <w:szCs w:val="28"/>
          <w:lang w:val="en-GB"/>
        </w:rPr>
        <w:t>it</w:t>
      </w:r>
      <w:r w:rsidR="00EE456D">
        <w:rPr>
          <w:rFonts w:ascii="Cambria" w:hAnsi="Cambria"/>
          <w:color w:val="000000"/>
          <w:sz w:val="28"/>
          <w:szCs w:val="28"/>
          <w:lang w:val="en-GB"/>
        </w:rPr>
        <w:t xml:space="preserve"> </w:t>
      </w:r>
      <w:r w:rsidRPr="00344BB5">
        <w:rPr>
          <w:rFonts w:ascii="Cambria" w:hAnsi="Cambria"/>
          <w:color w:val="000000"/>
          <w:sz w:val="28"/>
          <w:szCs w:val="28"/>
          <w:lang w:val="en-GB"/>
        </w:rPr>
        <w:t>has</w:t>
      </w:r>
      <w:r w:rsidR="00EE456D">
        <w:rPr>
          <w:rFonts w:ascii="Cambria" w:hAnsi="Cambria"/>
          <w:color w:val="000000"/>
          <w:sz w:val="28"/>
          <w:szCs w:val="28"/>
          <w:lang w:val="en-GB"/>
        </w:rPr>
        <w:t xml:space="preserve"> </w:t>
      </w:r>
      <w:r w:rsidRPr="00344BB5">
        <w:rPr>
          <w:rFonts w:ascii="Cambria" w:hAnsi="Cambria"/>
          <w:color w:val="000000"/>
          <w:sz w:val="28"/>
          <w:szCs w:val="28"/>
          <w:lang w:val="en-GB"/>
        </w:rPr>
        <w:t>been</w:t>
      </w:r>
      <w:r w:rsidR="00EE456D">
        <w:rPr>
          <w:rFonts w:ascii="Cambria" w:hAnsi="Cambria"/>
          <w:color w:val="000000"/>
          <w:sz w:val="28"/>
          <w:szCs w:val="28"/>
          <w:lang w:val="en-GB"/>
        </w:rPr>
        <w:t xml:space="preserve"> </w:t>
      </w:r>
      <w:r w:rsidRPr="00344BB5">
        <w:rPr>
          <w:rFonts w:ascii="Cambria" w:hAnsi="Cambria"/>
          <w:color w:val="000000"/>
          <w:sz w:val="28"/>
          <w:szCs w:val="28"/>
          <w:lang w:val="en-GB"/>
        </w:rPr>
        <w:t>foreseen</w:t>
      </w:r>
      <w:r w:rsidR="00EE456D">
        <w:rPr>
          <w:rFonts w:ascii="Cambria" w:hAnsi="Cambria"/>
          <w:color w:val="000000"/>
          <w:sz w:val="28"/>
          <w:szCs w:val="28"/>
          <w:lang w:val="en-GB"/>
        </w:rPr>
        <w:t xml:space="preserve"> </w:t>
      </w:r>
      <w:r w:rsidRPr="00344BB5">
        <w:rPr>
          <w:rFonts w:ascii="Cambria" w:hAnsi="Cambria"/>
          <w:color w:val="000000"/>
          <w:sz w:val="28"/>
          <w:szCs w:val="28"/>
          <w:lang w:val="en-GB"/>
        </w:rPr>
        <w:t>the</w:t>
      </w:r>
      <w:r w:rsidR="00EE456D">
        <w:rPr>
          <w:rFonts w:ascii="Cambria" w:hAnsi="Cambria"/>
          <w:color w:val="000000"/>
          <w:sz w:val="28"/>
          <w:szCs w:val="28"/>
          <w:lang w:val="en-GB"/>
        </w:rPr>
        <w:t xml:space="preserve"> </w:t>
      </w:r>
      <w:r w:rsidRPr="00344BB5">
        <w:rPr>
          <w:rFonts w:ascii="Cambria" w:hAnsi="Cambria"/>
          <w:color w:val="000000"/>
          <w:sz w:val="28"/>
          <w:szCs w:val="28"/>
          <w:lang w:val="en-GB"/>
        </w:rPr>
        <w:t>establishment</w:t>
      </w:r>
      <w:r w:rsidR="00EE456D">
        <w:rPr>
          <w:rFonts w:ascii="Cambria" w:hAnsi="Cambria"/>
          <w:color w:val="000000"/>
          <w:sz w:val="28"/>
          <w:szCs w:val="28"/>
          <w:lang w:val="en-GB"/>
        </w:rPr>
        <w:t xml:space="preserve"> </w:t>
      </w:r>
      <w:r w:rsidRPr="00344BB5">
        <w:rPr>
          <w:rFonts w:ascii="Cambria" w:hAnsi="Cambria"/>
          <w:color w:val="000000"/>
          <w:sz w:val="28"/>
          <w:szCs w:val="28"/>
          <w:lang w:val="en-GB"/>
        </w:rPr>
        <w:t>of</w:t>
      </w:r>
      <w:r w:rsidR="00EE456D">
        <w:rPr>
          <w:rFonts w:ascii="Cambria" w:hAnsi="Cambria"/>
          <w:color w:val="000000"/>
          <w:sz w:val="28"/>
          <w:szCs w:val="28"/>
          <w:lang w:val="en-GB"/>
        </w:rPr>
        <w:t xml:space="preserve"> </w:t>
      </w:r>
      <w:r w:rsidRPr="00344BB5">
        <w:rPr>
          <w:rFonts w:ascii="Cambria" w:hAnsi="Cambria"/>
          <w:color w:val="000000"/>
          <w:sz w:val="28"/>
          <w:szCs w:val="28"/>
          <w:lang w:val="en-GB"/>
        </w:rPr>
        <w:t>‘dedicated</w:t>
      </w:r>
      <w:r w:rsidR="00EE456D">
        <w:rPr>
          <w:rFonts w:ascii="Cambria" w:hAnsi="Cambria"/>
          <w:color w:val="000000"/>
          <w:sz w:val="28"/>
          <w:szCs w:val="28"/>
          <w:lang w:val="en-GB"/>
        </w:rPr>
        <w:t xml:space="preserve"> </w:t>
      </w:r>
      <w:r w:rsidRPr="00344BB5">
        <w:rPr>
          <w:rFonts w:ascii="Cambria" w:hAnsi="Cambria"/>
          <w:color w:val="000000"/>
          <w:sz w:val="28"/>
          <w:szCs w:val="28"/>
          <w:lang w:val="en-GB"/>
        </w:rPr>
        <w:t>information</w:t>
      </w:r>
      <w:r w:rsidR="00EE456D">
        <w:rPr>
          <w:rFonts w:ascii="Cambria" w:hAnsi="Cambria"/>
          <w:color w:val="000000"/>
          <w:sz w:val="28"/>
          <w:szCs w:val="28"/>
          <w:lang w:val="en-GB"/>
        </w:rPr>
        <w:t xml:space="preserve"> </w:t>
      </w:r>
      <w:r w:rsidRPr="00344BB5">
        <w:rPr>
          <w:rFonts w:ascii="Cambria" w:hAnsi="Cambria"/>
          <w:color w:val="000000"/>
          <w:sz w:val="28"/>
          <w:szCs w:val="28"/>
          <w:lang w:val="en-GB"/>
        </w:rPr>
        <w:t>channels’</w:t>
      </w:r>
      <w:r w:rsidR="00EE456D">
        <w:rPr>
          <w:rFonts w:ascii="Cambria" w:hAnsi="Cambria"/>
          <w:color w:val="000000"/>
          <w:sz w:val="28"/>
          <w:szCs w:val="28"/>
          <w:lang w:val="en-GB"/>
        </w:rPr>
        <w:t xml:space="preserve"> </w:t>
      </w:r>
      <w:r w:rsidRPr="00344BB5">
        <w:rPr>
          <w:rFonts w:ascii="Cambria" w:hAnsi="Cambria"/>
          <w:color w:val="000000"/>
          <w:sz w:val="28"/>
          <w:szCs w:val="28"/>
          <w:lang w:val="en-GB"/>
        </w:rPr>
        <w:t>within</w:t>
      </w:r>
      <w:r w:rsidR="00EE456D">
        <w:rPr>
          <w:rFonts w:ascii="Cambria" w:hAnsi="Cambria"/>
          <w:color w:val="000000"/>
          <w:sz w:val="28"/>
          <w:szCs w:val="28"/>
          <w:lang w:val="en-GB"/>
        </w:rPr>
        <w:t xml:space="preserve"> </w:t>
      </w:r>
      <w:r w:rsidRPr="00344BB5">
        <w:rPr>
          <w:rFonts w:ascii="Cambria" w:hAnsi="Cambria"/>
          <w:color w:val="000000"/>
          <w:sz w:val="28"/>
          <w:szCs w:val="28"/>
          <w:lang w:val="en-GB"/>
        </w:rPr>
        <w:t>the</w:t>
      </w:r>
      <w:r w:rsidR="00EE456D">
        <w:rPr>
          <w:rFonts w:ascii="Cambria" w:hAnsi="Cambria"/>
          <w:color w:val="000000"/>
          <w:sz w:val="28"/>
          <w:szCs w:val="28"/>
          <w:lang w:val="en-GB"/>
        </w:rPr>
        <w:t xml:space="preserve"> </w:t>
      </w:r>
      <w:r w:rsidRPr="00344BB5">
        <w:rPr>
          <w:rFonts w:ascii="Cambria" w:hAnsi="Cambria"/>
          <w:color w:val="000000"/>
          <w:sz w:val="28"/>
          <w:szCs w:val="28"/>
          <w:lang w:val="en-GB"/>
        </w:rPr>
        <w:t>Company.</w:t>
      </w:r>
    </w:p>
    <w:p w14:paraId="40FDC48B" w14:textId="09851566" w:rsidR="00554E2E" w:rsidRPr="00344BB5" w:rsidRDefault="00554E2E" w:rsidP="00344BB5">
      <w:pPr>
        <w:spacing w:before="120" w:line="360" w:lineRule="auto"/>
        <w:jc w:val="both"/>
        <w:rPr>
          <w:rFonts w:ascii="Cambria" w:hAnsi="Cambria"/>
          <w:color w:val="000000"/>
          <w:sz w:val="28"/>
          <w:szCs w:val="28"/>
          <w:lang w:val="en-GB"/>
        </w:rPr>
      </w:pPr>
      <w:r w:rsidRPr="00344BB5">
        <w:rPr>
          <w:rFonts w:ascii="Cambria" w:hAnsi="Cambria"/>
          <w:color w:val="000000"/>
          <w:sz w:val="28"/>
          <w:szCs w:val="28"/>
          <w:lang w:val="en-GB"/>
        </w:rPr>
        <w:t>In</w:t>
      </w:r>
      <w:r w:rsidR="00EE456D">
        <w:rPr>
          <w:rFonts w:ascii="Cambria" w:hAnsi="Cambria"/>
          <w:color w:val="000000"/>
          <w:sz w:val="28"/>
          <w:szCs w:val="28"/>
          <w:lang w:val="en-GB"/>
        </w:rPr>
        <w:t xml:space="preserve"> </w:t>
      </w:r>
      <w:r w:rsidRPr="00344BB5">
        <w:rPr>
          <w:rFonts w:ascii="Cambria" w:hAnsi="Cambria"/>
          <w:color w:val="000000"/>
          <w:sz w:val="28"/>
          <w:szCs w:val="28"/>
          <w:lang w:val="en-GB"/>
        </w:rPr>
        <w:t>particular,</w:t>
      </w:r>
      <w:r w:rsidR="00EE456D">
        <w:rPr>
          <w:rFonts w:ascii="Cambria" w:hAnsi="Cambria"/>
          <w:color w:val="000000"/>
          <w:sz w:val="28"/>
          <w:szCs w:val="28"/>
          <w:lang w:val="en-GB"/>
        </w:rPr>
        <w:t xml:space="preserve"> </w:t>
      </w:r>
      <w:r w:rsidRPr="00344BB5">
        <w:rPr>
          <w:rFonts w:ascii="Cambria" w:hAnsi="Cambria"/>
          <w:color w:val="000000"/>
          <w:sz w:val="28"/>
          <w:szCs w:val="28"/>
          <w:lang w:val="en-GB"/>
        </w:rPr>
        <w:t>an</w:t>
      </w:r>
      <w:r w:rsidR="00EE456D">
        <w:rPr>
          <w:rFonts w:ascii="Cambria" w:hAnsi="Cambria"/>
          <w:color w:val="000000"/>
          <w:sz w:val="28"/>
          <w:szCs w:val="28"/>
          <w:lang w:val="en-GB"/>
        </w:rPr>
        <w:t xml:space="preserve"> </w:t>
      </w:r>
      <w:r w:rsidRPr="00344BB5">
        <w:rPr>
          <w:rFonts w:ascii="Cambria" w:hAnsi="Cambria"/>
          <w:color w:val="000000"/>
          <w:sz w:val="28"/>
          <w:szCs w:val="28"/>
          <w:lang w:val="en-GB"/>
        </w:rPr>
        <w:t>e-mail</w:t>
      </w:r>
      <w:r w:rsidR="00EE456D">
        <w:rPr>
          <w:rFonts w:ascii="Cambria" w:hAnsi="Cambria"/>
          <w:color w:val="000000"/>
          <w:sz w:val="28"/>
          <w:szCs w:val="28"/>
          <w:lang w:val="en-GB"/>
        </w:rPr>
        <w:t xml:space="preserve"> </w:t>
      </w:r>
      <w:r w:rsidRPr="00344BB5">
        <w:rPr>
          <w:rFonts w:ascii="Cambria" w:hAnsi="Cambria"/>
          <w:color w:val="000000"/>
          <w:sz w:val="28"/>
          <w:szCs w:val="28"/>
          <w:lang w:val="en-GB"/>
        </w:rPr>
        <w:t>through</w:t>
      </w:r>
      <w:r w:rsidR="00EE456D">
        <w:rPr>
          <w:rFonts w:ascii="Cambria" w:hAnsi="Cambria"/>
          <w:color w:val="000000"/>
          <w:sz w:val="28"/>
          <w:szCs w:val="28"/>
          <w:lang w:val="en-GB"/>
        </w:rPr>
        <w:t xml:space="preserve"> </w:t>
      </w:r>
      <w:r w:rsidRPr="00344BB5">
        <w:rPr>
          <w:rFonts w:ascii="Cambria" w:hAnsi="Cambria"/>
          <w:color w:val="000000"/>
          <w:sz w:val="28"/>
          <w:szCs w:val="28"/>
          <w:lang w:val="en-GB"/>
        </w:rPr>
        <w:t>which</w:t>
      </w:r>
      <w:r w:rsidR="00EE456D">
        <w:rPr>
          <w:rFonts w:ascii="Cambria" w:hAnsi="Cambria"/>
          <w:color w:val="000000"/>
          <w:sz w:val="28"/>
          <w:szCs w:val="28"/>
          <w:lang w:val="en-GB"/>
        </w:rPr>
        <w:t xml:space="preserve"> </w:t>
      </w:r>
      <w:r w:rsidRPr="00344BB5">
        <w:rPr>
          <w:rFonts w:ascii="Cambria" w:hAnsi="Cambria"/>
          <w:color w:val="000000"/>
          <w:sz w:val="28"/>
          <w:szCs w:val="28"/>
          <w:lang w:val="en-GB"/>
        </w:rPr>
        <w:t>the</w:t>
      </w:r>
      <w:r w:rsidR="00EE456D">
        <w:rPr>
          <w:rFonts w:ascii="Cambria" w:hAnsi="Cambria"/>
          <w:color w:val="000000"/>
          <w:sz w:val="28"/>
          <w:szCs w:val="28"/>
          <w:lang w:val="en-GB"/>
        </w:rPr>
        <w:t xml:space="preserve"> </w:t>
      </w:r>
      <w:r w:rsidRPr="00344BB5">
        <w:rPr>
          <w:rFonts w:ascii="Cambria" w:hAnsi="Cambria"/>
          <w:color w:val="000000"/>
          <w:sz w:val="28"/>
          <w:szCs w:val="28"/>
          <w:lang w:val="en-GB"/>
        </w:rPr>
        <w:t>SB’s</w:t>
      </w:r>
      <w:r w:rsidR="00EE456D">
        <w:rPr>
          <w:rFonts w:ascii="Cambria" w:hAnsi="Cambria"/>
          <w:color w:val="000000"/>
          <w:sz w:val="28"/>
          <w:szCs w:val="28"/>
          <w:lang w:val="en-GB"/>
        </w:rPr>
        <w:t xml:space="preserve"> </w:t>
      </w:r>
      <w:r w:rsidRPr="00344BB5">
        <w:rPr>
          <w:rFonts w:ascii="Cambria" w:hAnsi="Cambria"/>
          <w:color w:val="000000"/>
          <w:sz w:val="28"/>
          <w:szCs w:val="28"/>
          <w:lang w:val="en-GB"/>
        </w:rPr>
        <w:t>members</w:t>
      </w:r>
      <w:r w:rsidR="00EE456D">
        <w:rPr>
          <w:rFonts w:ascii="Cambria" w:hAnsi="Cambria"/>
          <w:color w:val="000000"/>
          <w:sz w:val="28"/>
          <w:szCs w:val="28"/>
          <w:lang w:val="en-GB"/>
        </w:rPr>
        <w:t xml:space="preserve"> </w:t>
      </w:r>
      <w:r w:rsidRPr="00344BB5">
        <w:rPr>
          <w:rFonts w:ascii="Cambria" w:hAnsi="Cambria"/>
          <w:color w:val="000000"/>
          <w:sz w:val="28"/>
          <w:szCs w:val="28"/>
          <w:lang w:val="en-GB"/>
        </w:rPr>
        <w:t>will</w:t>
      </w:r>
      <w:r w:rsidR="00EE456D">
        <w:rPr>
          <w:rFonts w:ascii="Cambria" w:hAnsi="Cambria"/>
          <w:color w:val="000000"/>
          <w:sz w:val="28"/>
          <w:szCs w:val="28"/>
          <w:lang w:val="en-GB"/>
        </w:rPr>
        <w:t xml:space="preserve"> </w:t>
      </w:r>
      <w:r w:rsidRPr="00344BB5">
        <w:rPr>
          <w:rFonts w:ascii="Cambria" w:hAnsi="Cambria"/>
          <w:color w:val="000000"/>
          <w:sz w:val="28"/>
          <w:szCs w:val="28"/>
          <w:lang w:val="en-GB"/>
        </w:rPr>
        <w:t>be</w:t>
      </w:r>
      <w:r w:rsidR="00EE456D">
        <w:rPr>
          <w:rFonts w:ascii="Cambria" w:hAnsi="Cambria"/>
          <w:color w:val="000000"/>
          <w:sz w:val="28"/>
          <w:szCs w:val="28"/>
          <w:lang w:val="en-GB"/>
        </w:rPr>
        <w:t xml:space="preserve"> </w:t>
      </w:r>
      <w:r w:rsidRPr="00344BB5">
        <w:rPr>
          <w:rFonts w:ascii="Cambria" w:hAnsi="Cambria"/>
          <w:color w:val="000000"/>
          <w:sz w:val="28"/>
          <w:szCs w:val="28"/>
          <w:lang w:val="en-GB"/>
        </w:rPr>
        <w:t>able</w:t>
      </w:r>
      <w:r w:rsidR="00EE456D">
        <w:rPr>
          <w:rFonts w:ascii="Cambria" w:hAnsi="Cambria"/>
          <w:color w:val="000000"/>
          <w:sz w:val="28"/>
          <w:szCs w:val="28"/>
          <w:lang w:val="en-GB"/>
        </w:rPr>
        <w:t xml:space="preserve"> </w:t>
      </w:r>
      <w:r w:rsidRPr="00344BB5">
        <w:rPr>
          <w:rFonts w:ascii="Cambria" w:hAnsi="Cambria"/>
          <w:color w:val="000000"/>
          <w:sz w:val="28"/>
          <w:szCs w:val="28"/>
          <w:lang w:val="en-GB"/>
        </w:rPr>
        <w:t>to</w:t>
      </w:r>
      <w:r w:rsidR="00EE456D">
        <w:rPr>
          <w:rFonts w:ascii="Cambria" w:hAnsi="Cambria"/>
          <w:color w:val="000000"/>
          <w:sz w:val="28"/>
          <w:szCs w:val="28"/>
          <w:lang w:val="en-GB"/>
        </w:rPr>
        <w:t xml:space="preserve"> </w:t>
      </w:r>
      <w:r w:rsidRPr="00344BB5">
        <w:rPr>
          <w:rFonts w:ascii="Cambria" w:hAnsi="Cambria"/>
          <w:color w:val="000000"/>
          <w:sz w:val="28"/>
          <w:szCs w:val="28"/>
          <w:lang w:val="en-GB"/>
        </w:rPr>
        <w:t>receive</w:t>
      </w:r>
      <w:r w:rsidR="00EE456D">
        <w:rPr>
          <w:rFonts w:ascii="Cambria" w:hAnsi="Cambria"/>
          <w:color w:val="000000"/>
          <w:sz w:val="28"/>
          <w:szCs w:val="28"/>
          <w:lang w:val="en-GB"/>
        </w:rPr>
        <w:t xml:space="preserve"> </w:t>
      </w:r>
      <w:r w:rsidRPr="00344BB5">
        <w:rPr>
          <w:rFonts w:ascii="Cambria" w:hAnsi="Cambria"/>
          <w:color w:val="000000"/>
          <w:sz w:val="28"/>
          <w:szCs w:val="28"/>
          <w:lang w:val="en-GB"/>
        </w:rPr>
        <w:t>any</w:t>
      </w:r>
      <w:r w:rsidR="00EE456D">
        <w:rPr>
          <w:rFonts w:ascii="Cambria" w:hAnsi="Cambria"/>
          <w:color w:val="000000"/>
          <w:sz w:val="28"/>
          <w:szCs w:val="28"/>
          <w:lang w:val="en-GB"/>
        </w:rPr>
        <w:t xml:space="preserve"> </w:t>
      </w:r>
      <w:r w:rsidRPr="00344BB5">
        <w:rPr>
          <w:rFonts w:ascii="Cambria" w:hAnsi="Cambria"/>
          <w:color w:val="000000"/>
          <w:sz w:val="28"/>
          <w:szCs w:val="28"/>
          <w:lang w:val="en-GB"/>
        </w:rPr>
        <w:t>request</w:t>
      </w:r>
      <w:r w:rsidR="00EE456D">
        <w:rPr>
          <w:rFonts w:ascii="Cambria" w:hAnsi="Cambria"/>
          <w:color w:val="000000"/>
          <w:sz w:val="28"/>
          <w:szCs w:val="28"/>
          <w:lang w:val="en-GB"/>
        </w:rPr>
        <w:t xml:space="preserve"> </w:t>
      </w:r>
      <w:r w:rsidRPr="00344BB5">
        <w:rPr>
          <w:rFonts w:ascii="Cambria" w:hAnsi="Cambria"/>
          <w:color w:val="000000"/>
          <w:sz w:val="28"/>
          <w:szCs w:val="28"/>
          <w:lang w:val="en-GB"/>
        </w:rPr>
        <w:t>or</w:t>
      </w:r>
      <w:r w:rsidR="00EE456D">
        <w:rPr>
          <w:rFonts w:ascii="Cambria" w:hAnsi="Cambria"/>
          <w:color w:val="000000"/>
          <w:sz w:val="28"/>
          <w:szCs w:val="28"/>
          <w:lang w:val="en-GB"/>
        </w:rPr>
        <w:t xml:space="preserve"> </w:t>
      </w:r>
      <w:r w:rsidRPr="00344BB5">
        <w:rPr>
          <w:rFonts w:ascii="Cambria" w:hAnsi="Cambria"/>
          <w:color w:val="000000"/>
          <w:sz w:val="28"/>
          <w:szCs w:val="28"/>
          <w:lang w:val="en-GB"/>
        </w:rPr>
        <w:t>information</w:t>
      </w:r>
      <w:r w:rsidR="00EE456D">
        <w:rPr>
          <w:rFonts w:ascii="Cambria" w:hAnsi="Cambria"/>
          <w:color w:val="000000"/>
          <w:sz w:val="28"/>
          <w:szCs w:val="28"/>
          <w:lang w:val="en-GB"/>
        </w:rPr>
        <w:t xml:space="preserve"> </w:t>
      </w:r>
      <w:r w:rsidRPr="00344BB5">
        <w:rPr>
          <w:rFonts w:ascii="Cambria" w:hAnsi="Cambria"/>
          <w:color w:val="000000"/>
          <w:sz w:val="28"/>
          <w:szCs w:val="28"/>
          <w:lang w:val="en-GB"/>
        </w:rPr>
        <w:t>has</w:t>
      </w:r>
      <w:r w:rsidR="00EE456D">
        <w:rPr>
          <w:rFonts w:ascii="Cambria" w:hAnsi="Cambria"/>
          <w:color w:val="000000"/>
          <w:sz w:val="28"/>
          <w:szCs w:val="28"/>
          <w:lang w:val="en-GB"/>
        </w:rPr>
        <w:t xml:space="preserve"> </w:t>
      </w:r>
      <w:r w:rsidRPr="00344BB5">
        <w:rPr>
          <w:rFonts w:ascii="Cambria" w:hAnsi="Cambria"/>
          <w:color w:val="000000"/>
          <w:sz w:val="28"/>
          <w:szCs w:val="28"/>
          <w:lang w:val="en-GB"/>
        </w:rPr>
        <w:t>been</w:t>
      </w:r>
      <w:r w:rsidR="00EE456D">
        <w:rPr>
          <w:rFonts w:ascii="Cambria" w:hAnsi="Cambria"/>
          <w:color w:val="000000"/>
          <w:sz w:val="28"/>
          <w:szCs w:val="28"/>
          <w:lang w:val="en-GB"/>
        </w:rPr>
        <w:t xml:space="preserve"> </w:t>
      </w:r>
      <w:r w:rsidRPr="00344BB5">
        <w:rPr>
          <w:rFonts w:ascii="Cambria" w:hAnsi="Cambria"/>
          <w:color w:val="000000"/>
          <w:sz w:val="28"/>
          <w:szCs w:val="28"/>
          <w:lang w:val="en-GB"/>
        </w:rPr>
        <w:t>activated:</w:t>
      </w:r>
      <w:r w:rsidR="00EE456D">
        <w:rPr>
          <w:rFonts w:ascii="Cambria" w:hAnsi="Cambria"/>
          <w:color w:val="000000"/>
          <w:sz w:val="28"/>
          <w:szCs w:val="28"/>
          <w:lang w:val="en-GB"/>
        </w:rPr>
        <w:t xml:space="preserve"> </w:t>
      </w:r>
      <w:hyperlink r:id="rId11" w:history="1">
        <w:r w:rsidRPr="00344BB5">
          <w:rPr>
            <w:rStyle w:val="Hyperlink"/>
            <w:rFonts w:ascii="Cambria" w:hAnsi="Cambria"/>
            <w:sz w:val="28"/>
            <w:szCs w:val="28"/>
          </w:rPr>
          <w:t>organismodivigilanza.pmitalia@pmi.com</w:t>
        </w:r>
      </w:hyperlink>
      <w:r w:rsidRPr="00344BB5">
        <w:rPr>
          <w:rFonts w:ascii="Cambria" w:hAnsi="Cambria"/>
          <w:color w:val="000000"/>
          <w:sz w:val="28"/>
          <w:szCs w:val="28"/>
          <w:lang w:val="en-GB"/>
        </w:rPr>
        <w:t>.</w:t>
      </w:r>
      <w:r w:rsidR="00EE456D">
        <w:rPr>
          <w:rFonts w:ascii="Cambria" w:hAnsi="Cambria"/>
          <w:color w:val="000000"/>
          <w:sz w:val="28"/>
          <w:szCs w:val="28"/>
          <w:lang w:val="en-GB"/>
        </w:rPr>
        <w:t xml:space="preserve"> </w:t>
      </w:r>
    </w:p>
    <w:p w14:paraId="6269E9FA" w14:textId="54C72BE2" w:rsidR="00554E2E" w:rsidRPr="00344BB5" w:rsidRDefault="00554E2E" w:rsidP="00344BB5">
      <w:pPr>
        <w:spacing w:before="120" w:line="360" w:lineRule="auto"/>
        <w:jc w:val="both"/>
        <w:rPr>
          <w:rFonts w:ascii="Cambria" w:hAnsi="Cambria"/>
          <w:color w:val="000000"/>
          <w:sz w:val="28"/>
          <w:szCs w:val="28"/>
          <w:lang w:val="en-GB"/>
        </w:rPr>
      </w:pPr>
      <w:r w:rsidRPr="00344BB5">
        <w:rPr>
          <w:rFonts w:ascii="Cambria" w:hAnsi="Cambria"/>
          <w:color w:val="000000"/>
          <w:sz w:val="28"/>
          <w:szCs w:val="28"/>
          <w:lang w:val="en-GB"/>
        </w:rPr>
        <w:lastRenderedPageBreak/>
        <w:t>The</w:t>
      </w:r>
      <w:r w:rsidR="00EE456D">
        <w:rPr>
          <w:rFonts w:ascii="Cambria" w:hAnsi="Cambria"/>
          <w:color w:val="000000"/>
          <w:sz w:val="28"/>
          <w:szCs w:val="28"/>
          <w:lang w:val="en-GB"/>
        </w:rPr>
        <w:t xml:space="preserve"> </w:t>
      </w:r>
      <w:r w:rsidR="00842A71">
        <w:rPr>
          <w:rFonts w:ascii="Cambria" w:hAnsi="Cambria"/>
          <w:color w:val="000000"/>
          <w:sz w:val="28"/>
          <w:szCs w:val="28"/>
          <w:lang w:val="en-GB"/>
        </w:rPr>
        <w:t>communications</w:t>
      </w:r>
      <w:r w:rsidR="00EE456D">
        <w:rPr>
          <w:rFonts w:ascii="Cambria" w:hAnsi="Cambria"/>
          <w:color w:val="000000"/>
          <w:sz w:val="28"/>
          <w:szCs w:val="28"/>
          <w:lang w:val="en-GB"/>
        </w:rPr>
        <w:t xml:space="preserve"> </w:t>
      </w:r>
      <w:r w:rsidRPr="00344BB5">
        <w:rPr>
          <w:rFonts w:ascii="Cambria" w:hAnsi="Cambria"/>
          <w:color w:val="000000"/>
          <w:sz w:val="28"/>
          <w:szCs w:val="28"/>
          <w:lang w:val="en-GB"/>
        </w:rPr>
        <w:t>received</w:t>
      </w:r>
      <w:r w:rsidR="00EE456D">
        <w:rPr>
          <w:rFonts w:ascii="Cambria" w:hAnsi="Cambria"/>
          <w:color w:val="000000"/>
          <w:sz w:val="28"/>
          <w:szCs w:val="28"/>
          <w:lang w:val="en-GB"/>
        </w:rPr>
        <w:t xml:space="preserve"> </w:t>
      </w:r>
      <w:r w:rsidRPr="00344BB5">
        <w:rPr>
          <w:rFonts w:ascii="Cambria" w:hAnsi="Cambria"/>
          <w:color w:val="000000"/>
          <w:sz w:val="28"/>
          <w:szCs w:val="28"/>
          <w:lang w:val="en-GB"/>
        </w:rPr>
        <w:t>by</w:t>
      </w:r>
      <w:r w:rsidR="00EE456D">
        <w:rPr>
          <w:rFonts w:ascii="Cambria" w:hAnsi="Cambria"/>
          <w:color w:val="000000"/>
          <w:sz w:val="28"/>
          <w:szCs w:val="28"/>
          <w:lang w:val="en-GB"/>
        </w:rPr>
        <w:t xml:space="preserve"> </w:t>
      </w:r>
      <w:r w:rsidRPr="00344BB5">
        <w:rPr>
          <w:rFonts w:ascii="Cambria" w:hAnsi="Cambria"/>
          <w:color w:val="000000"/>
          <w:sz w:val="28"/>
          <w:szCs w:val="28"/>
          <w:lang w:val="en-GB"/>
        </w:rPr>
        <w:t>the</w:t>
      </w:r>
      <w:r w:rsidR="00EE456D">
        <w:rPr>
          <w:rFonts w:ascii="Cambria" w:hAnsi="Cambria"/>
          <w:color w:val="000000"/>
          <w:sz w:val="28"/>
          <w:szCs w:val="28"/>
          <w:lang w:val="en-GB"/>
        </w:rPr>
        <w:t xml:space="preserve"> </w:t>
      </w:r>
      <w:r w:rsidRPr="00344BB5">
        <w:rPr>
          <w:rFonts w:ascii="Cambria" w:hAnsi="Cambria"/>
          <w:color w:val="000000"/>
          <w:sz w:val="28"/>
          <w:szCs w:val="28"/>
          <w:lang w:val="en-GB"/>
        </w:rPr>
        <w:t>SB</w:t>
      </w:r>
      <w:r w:rsidR="00EE456D">
        <w:rPr>
          <w:rFonts w:ascii="Cambria" w:hAnsi="Cambria"/>
          <w:color w:val="000000"/>
          <w:sz w:val="28"/>
          <w:szCs w:val="28"/>
          <w:lang w:val="en-GB"/>
        </w:rPr>
        <w:t xml:space="preserve"> </w:t>
      </w:r>
      <w:r w:rsidRPr="00344BB5">
        <w:rPr>
          <w:rFonts w:ascii="Cambria" w:hAnsi="Cambria"/>
          <w:color w:val="000000"/>
          <w:sz w:val="28"/>
          <w:szCs w:val="28"/>
          <w:lang w:val="en-GB"/>
        </w:rPr>
        <w:t>are</w:t>
      </w:r>
      <w:r w:rsidR="00EE456D">
        <w:rPr>
          <w:rFonts w:ascii="Cambria" w:hAnsi="Cambria"/>
          <w:color w:val="000000"/>
          <w:sz w:val="28"/>
          <w:szCs w:val="28"/>
          <w:lang w:val="en-GB"/>
        </w:rPr>
        <w:t xml:space="preserve"> </w:t>
      </w:r>
      <w:r w:rsidRPr="00344BB5">
        <w:rPr>
          <w:rFonts w:ascii="Cambria" w:hAnsi="Cambria"/>
          <w:color w:val="000000"/>
          <w:sz w:val="28"/>
          <w:szCs w:val="28"/>
          <w:lang w:val="en-GB"/>
        </w:rPr>
        <w:t>collected</w:t>
      </w:r>
      <w:r w:rsidR="00EE456D">
        <w:rPr>
          <w:rFonts w:ascii="Cambria" w:hAnsi="Cambria"/>
          <w:color w:val="000000"/>
          <w:sz w:val="28"/>
          <w:szCs w:val="28"/>
          <w:lang w:val="en-GB"/>
        </w:rPr>
        <w:t xml:space="preserve"> </w:t>
      </w:r>
      <w:r w:rsidRPr="00344BB5">
        <w:rPr>
          <w:rFonts w:ascii="Cambria" w:hAnsi="Cambria"/>
          <w:color w:val="000000"/>
          <w:sz w:val="28"/>
          <w:szCs w:val="28"/>
          <w:lang w:val="en-GB"/>
        </w:rPr>
        <w:t>and</w:t>
      </w:r>
      <w:r w:rsidR="00EE456D">
        <w:rPr>
          <w:rFonts w:ascii="Cambria" w:hAnsi="Cambria"/>
          <w:color w:val="000000"/>
          <w:sz w:val="28"/>
          <w:szCs w:val="28"/>
          <w:lang w:val="en-GB"/>
        </w:rPr>
        <w:t xml:space="preserve"> </w:t>
      </w:r>
      <w:r w:rsidRPr="00344BB5">
        <w:rPr>
          <w:rFonts w:ascii="Cambria" w:hAnsi="Cambria"/>
          <w:color w:val="000000"/>
          <w:sz w:val="28"/>
          <w:szCs w:val="28"/>
          <w:lang w:val="en-GB"/>
        </w:rPr>
        <w:t>kept</w:t>
      </w:r>
      <w:r w:rsidR="00EE456D">
        <w:rPr>
          <w:rFonts w:ascii="Cambria" w:hAnsi="Cambria"/>
          <w:color w:val="000000"/>
          <w:sz w:val="28"/>
          <w:szCs w:val="28"/>
          <w:lang w:val="en-GB"/>
        </w:rPr>
        <w:t xml:space="preserve"> </w:t>
      </w:r>
      <w:r w:rsidRPr="00344BB5">
        <w:rPr>
          <w:rFonts w:ascii="Cambria" w:hAnsi="Cambria"/>
          <w:color w:val="000000"/>
          <w:sz w:val="28"/>
          <w:szCs w:val="28"/>
          <w:lang w:val="en-GB"/>
        </w:rPr>
        <w:t>in</w:t>
      </w:r>
      <w:r w:rsidR="00EE456D">
        <w:rPr>
          <w:rFonts w:ascii="Cambria" w:hAnsi="Cambria"/>
          <w:color w:val="000000"/>
          <w:sz w:val="28"/>
          <w:szCs w:val="28"/>
          <w:lang w:val="en-GB"/>
        </w:rPr>
        <w:t xml:space="preserve"> </w:t>
      </w:r>
      <w:r w:rsidRPr="00344BB5">
        <w:rPr>
          <w:rFonts w:ascii="Cambria" w:hAnsi="Cambria"/>
          <w:color w:val="000000"/>
          <w:sz w:val="28"/>
          <w:szCs w:val="28"/>
          <w:lang w:val="en-GB"/>
        </w:rPr>
        <w:t>a</w:t>
      </w:r>
      <w:r w:rsidR="00EE456D">
        <w:rPr>
          <w:rFonts w:ascii="Cambria" w:hAnsi="Cambria"/>
          <w:color w:val="000000"/>
          <w:sz w:val="28"/>
          <w:szCs w:val="28"/>
          <w:lang w:val="en-GB"/>
        </w:rPr>
        <w:t xml:space="preserve"> </w:t>
      </w:r>
      <w:r w:rsidRPr="00344BB5">
        <w:rPr>
          <w:rFonts w:ascii="Cambria" w:hAnsi="Cambria"/>
          <w:color w:val="000000"/>
          <w:sz w:val="28"/>
          <w:szCs w:val="28"/>
          <w:lang w:val="en-GB"/>
        </w:rPr>
        <w:t>dedicated</w:t>
      </w:r>
      <w:r w:rsidR="00EE456D">
        <w:rPr>
          <w:rFonts w:ascii="Cambria" w:hAnsi="Cambria"/>
          <w:color w:val="000000"/>
          <w:sz w:val="28"/>
          <w:szCs w:val="28"/>
          <w:lang w:val="en-GB"/>
        </w:rPr>
        <w:t xml:space="preserve"> </w:t>
      </w:r>
      <w:r w:rsidRPr="00344BB5">
        <w:rPr>
          <w:rFonts w:ascii="Cambria" w:hAnsi="Cambria"/>
          <w:color w:val="000000"/>
          <w:sz w:val="28"/>
          <w:szCs w:val="28"/>
          <w:lang w:val="en-GB"/>
        </w:rPr>
        <w:t>archive,</w:t>
      </w:r>
      <w:r w:rsidR="00EE456D">
        <w:rPr>
          <w:rFonts w:ascii="Cambria" w:hAnsi="Cambria"/>
          <w:color w:val="000000"/>
          <w:sz w:val="28"/>
          <w:szCs w:val="28"/>
          <w:lang w:val="en-GB"/>
        </w:rPr>
        <w:t xml:space="preserve"> </w:t>
      </w:r>
      <w:r w:rsidRPr="00344BB5">
        <w:rPr>
          <w:rFonts w:ascii="Cambria" w:hAnsi="Cambria"/>
          <w:color w:val="000000"/>
          <w:sz w:val="28"/>
          <w:szCs w:val="28"/>
          <w:lang w:val="en-GB"/>
        </w:rPr>
        <w:t>which</w:t>
      </w:r>
      <w:r w:rsidR="00EE456D">
        <w:rPr>
          <w:rFonts w:ascii="Cambria" w:hAnsi="Cambria"/>
          <w:color w:val="000000"/>
          <w:sz w:val="28"/>
          <w:szCs w:val="28"/>
          <w:lang w:val="en-GB"/>
        </w:rPr>
        <w:t xml:space="preserve"> </w:t>
      </w:r>
      <w:r w:rsidRPr="00344BB5">
        <w:rPr>
          <w:rFonts w:ascii="Cambria" w:hAnsi="Cambria"/>
          <w:color w:val="000000"/>
          <w:sz w:val="28"/>
          <w:szCs w:val="28"/>
          <w:lang w:val="en-GB"/>
        </w:rPr>
        <w:t>only</w:t>
      </w:r>
      <w:r w:rsidR="00EE456D">
        <w:rPr>
          <w:rFonts w:ascii="Cambria" w:hAnsi="Cambria"/>
          <w:color w:val="000000"/>
          <w:sz w:val="28"/>
          <w:szCs w:val="28"/>
          <w:lang w:val="en-GB"/>
        </w:rPr>
        <w:t xml:space="preserve"> </w:t>
      </w:r>
      <w:r w:rsidRPr="00344BB5">
        <w:rPr>
          <w:rFonts w:ascii="Cambria" w:hAnsi="Cambria"/>
          <w:color w:val="000000"/>
          <w:sz w:val="28"/>
          <w:szCs w:val="28"/>
          <w:lang w:val="en-GB"/>
        </w:rPr>
        <w:t>the</w:t>
      </w:r>
      <w:r w:rsidR="00EE456D">
        <w:rPr>
          <w:rFonts w:ascii="Cambria" w:hAnsi="Cambria"/>
          <w:color w:val="000000"/>
          <w:sz w:val="28"/>
          <w:szCs w:val="28"/>
          <w:lang w:val="en-GB"/>
        </w:rPr>
        <w:t xml:space="preserve"> </w:t>
      </w:r>
      <w:r w:rsidRPr="00344BB5">
        <w:rPr>
          <w:rFonts w:ascii="Cambria" w:hAnsi="Cambria"/>
          <w:color w:val="000000"/>
          <w:sz w:val="28"/>
          <w:szCs w:val="28"/>
          <w:lang w:val="en-GB"/>
        </w:rPr>
        <w:t>Board’s</w:t>
      </w:r>
      <w:r w:rsidR="00EE456D">
        <w:rPr>
          <w:rFonts w:ascii="Cambria" w:hAnsi="Cambria"/>
          <w:color w:val="000000"/>
          <w:sz w:val="28"/>
          <w:szCs w:val="28"/>
          <w:lang w:val="en-GB"/>
        </w:rPr>
        <w:t xml:space="preserve"> </w:t>
      </w:r>
      <w:r w:rsidRPr="00344BB5">
        <w:rPr>
          <w:rFonts w:ascii="Cambria" w:hAnsi="Cambria"/>
          <w:color w:val="000000"/>
          <w:sz w:val="28"/>
          <w:szCs w:val="28"/>
          <w:lang w:val="en-GB"/>
        </w:rPr>
        <w:t>members</w:t>
      </w:r>
      <w:r w:rsidR="00EE456D">
        <w:rPr>
          <w:rFonts w:ascii="Cambria" w:hAnsi="Cambria"/>
          <w:color w:val="000000"/>
          <w:sz w:val="28"/>
          <w:szCs w:val="28"/>
          <w:lang w:val="en-GB"/>
        </w:rPr>
        <w:t xml:space="preserve"> </w:t>
      </w:r>
      <w:r w:rsidRPr="00344BB5">
        <w:rPr>
          <w:rFonts w:ascii="Cambria" w:hAnsi="Cambria"/>
          <w:color w:val="000000"/>
          <w:sz w:val="28"/>
          <w:szCs w:val="28"/>
          <w:lang w:val="en-GB"/>
        </w:rPr>
        <w:t>are</w:t>
      </w:r>
      <w:r w:rsidR="00EE456D">
        <w:rPr>
          <w:rFonts w:ascii="Cambria" w:hAnsi="Cambria"/>
          <w:color w:val="000000"/>
          <w:sz w:val="28"/>
          <w:szCs w:val="28"/>
          <w:lang w:val="en-GB"/>
        </w:rPr>
        <w:t xml:space="preserve"> </w:t>
      </w:r>
      <w:r w:rsidRPr="00344BB5">
        <w:rPr>
          <w:rFonts w:ascii="Cambria" w:hAnsi="Cambria"/>
          <w:color w:val="000000"/>
          <w:sz w:val="28"/>
          <w:szCs w:val="28"/>
          <w:lang w:val="en-GB"/>
        </w:rPr>
        <w:t>allowed</w:t>
      </w:r>
      <w:r w:rsidR="00EE456D">
        <w:rPr>
          <w:rFonts w:ascii="Cambria" w:hAnsi="Cambria"/>
          <w:color w:val="000000"/>
          <w:sz w:val="28"/>
          <w:szCs w:val="28"/>
          <w:lang w:val="en-GB"/>
        </w:rPr>
        <w:t xml:space="preserve"> </w:t>
      </w:r>
      <w:r w:rsidRPr="00344BB5">
        <w:rPr>
          <w:rFonts w:ascii="Cambria" w:hAnsi="Cambria"/>
          <w:color w:val="000000"/>
          <w:sz w:val="28"/>
          <w:szCs w:val="28"/>
          <w:lang w:val="en-GB"/>
        </w:rPr>
        <w:t>to</w:t>
      </w:r>
      <w:r w:rsidR="00EE456D">
        <w:rPr>
          <w:rFonts w:ascii="Cambria" w:hAnsi="Cambria"/>
          <w:color w:val="000000"/>
          <w:sz w:val="28"/>
          <w:szCs w:val="28"/>
          <w:lang w:val="en-GB"/>
        </w:rPr>
        <w:t xml:space="preserve"> </w:t>
      </w:r>
      <w:r w:rsidRPr="00344BB5">
        <w:rPr>
          <w:rFonts w:ascii="Cambria" w:hAnsi="Cambria"/>
          <w:color w:val="000000"/>
          <w:sz w:val="28"/>
          <w:szCs w:val="28"/>
          <w:lang w:val="en-GB"/>
        </w:rPr>
        <w:t>access,</w:t>
      </w:r>
      <w:r w:rsidR="00EE456D">
        <w:rPr>
          <w:rFonts w:ascii="Cambria" w:hAnsi="Cambria"/>
          <w:color w:val="000000"/>
          <w:sz w:val="28"/>
          <w:szCs w:val="28"/>
          <w:lang w:val="en-GB"/>
        </w:rPr>
        <w:t xml:space="preserve"> </w:t>
      </w:r>
      <w:r w:rsidRPr="00344BB5">
        <w:rPr>
          <w:rFonts w:ascii="Cambria" w:hAnsi="Cambria"/>
          <w:color w:val="000000"/>
          <w:sz w:val="28"/>
          <w:szCs w:val="28"/>
          <w:lang w:val="en-GB"/>
        </w:rPr>
        <w:t>where</w:t>
      </w:r>
      <w:r w:rsidR="00EE456D">
        <w:rPr>
          <w:rFonts w:ascii="Cambria" w:hAnsi="Cambria"/>
          <w:color w:val="000000"/>
          <w:sz w:val="28"/>
          <w:szCs w:val="28"/>
          <w:lang w:val="en-GB"/>
        </w:rPr>
        <w:t xml:space="preserve"> </w:t>
      </w:r>
      <w:r w:rsidRPr="00344BB5">
        <w:rPr>
          <w:rFonts w:ascii="Cambria" w:hAnsi="Cambria"/>
          <w:color w:val="000000"/>
          <w:sz w:val="28"/>
          <w:szCs w:val="28"/>
          <w:lang w:val="en-GB"/>
        </w:rPr>
        <w:t>the</w:t>
      </w:r>
      <w:r w:rsidR="00EE456D">
        <w:rPr>
          <w:rFonts w:ascii="Cambria" w:hAnsi="Cambria"/>
          <w:color w:val="000000"/>
          <w:sz w:val="28"/>
          <w:szCs w:val="28"/>
          <w:lang w:val="en-GB"/>
        </w:rPr>
        <w:t xml:space="preserve"> </w:t>
      </w:r>
      <w:r w:rsidRPr="00344BB5">
        <w:rPr>
          <w:rFonts w:ascii="Cambria" w:hAnsi="Cambria"/>
          <w:color w:val="000000"/>
          <w:sz w:val="28"/>
          <w:szCs w:val="28"/>
          <w:lang w:val="en-GB"/>
        </w:rPr>
        <w:t>SB’s</w:t>
      </w:r>
      <w:r w:rsidR="00EE456D">
        <w:rPr>
          <w:rFonts w:ascii="Cambria" w:hAnsi="Cambria"/>
          <w:color w:val="000000"/>
          <w:sz w:val="28"/>
          <w:szCs w:val="28"/>
          <w:lang w:val="en-GB"/>
        </w:rPr>
        <w:t xml:space="preserve"> </w:t>
      </w:r>
      <w:r w:rsidRPr="00344BB5">
        <w:rPr>
          <w:rFonts w:ascii="Cambria" w:hAnsi="Cambria"/>
          <w:color w:val="000000"/>
          <w:sz w:val="28"/>
          <w:szCs w:val="28"/>
          <w:lang w:val="en-GB"/>
        </w:rPr>
        <w:t>activities</w:t>
      </w:r>
      <w:r w:rsidR="00EE456D">
        <w:rPr>
          <w:rFonts w:ascii="Cambria" w:hAnsi="Cambria"/>
          <w:color w:val="000000"/>
          <w:sz w:val="28"/>
          <w:szCs w:val="28"/>
          <w:lang w:val="en-GB"/>
        </w:rPr>
        <w:t xml:space="preserve"> </w:t>
      </w:r>
      <w:r w:rsidRPr="00344BB5">
        <w:rPr>
          <w:rFonts w:ascii="Cambria" w:hAnsi="Cambria"/>
          <w:color w:val="000000"/>
          <w:sz w:val="28"/>
          <w:szCs w:val="28"/>
          <w:lang w:val="en-GB"/>
        </w:rPr>
        <w:t>(e.g.</w:t>
      </w:r>
      <w:r w:rsidR="00EE456D">
        <w:rPr>
          <w:rFonts w:ascii="Cambria" w:hAnsi="Cambria"/>
          <w:color w:val="000000"/>
          <w:sz w:val="28"/>
          <w:szCs w:val="28"/>
          <w:lang w:val="en-GB"/>
        </w:rPr>
        <w:t xml:space="preserve"> </w:t>
      </w:r>
      <w:r w:rsidRPr="00344BB5">
        <w:rPr>
          <w:rFonts w:ascii="Cambria" w:hAnsi="Cambria"/>
          <w:color w:val="000000"/>
          <w:sz w:val="28"/>
          <w:szCs w:val="28"/>
          <w:lang w:val="en-GB"/>
        </w:rPr>
        <w:t>meeting</w:t>
      </w:r>
      <w:r w:rsidR="00EE456D">
        <w:rPr>
          <w:rFonts w:ascii="Cambria" w:hAnsi="Cambria"/>
          <w:color w:val="000000"/>
          <w:sz w:val="28"/>
          <w:szCs w:val="28"/>
          <w:lang w:val="en-GB"/>
        </w:rPr>
        <w:t xml:space="preserve"> </w:t>
      </w:r>
      <w:r w:rsidRPr="00344BB5">
        <w:rPr>
          <w:rFonts w:ascii="Cambria" w:hAnsi="Cambria"/>
          <w:color w:val="000000"/>
          <w:sz w:val="28"/>
          <w:szCs w:val="28"/>
          <w:lang w:val="en-GB"/>
        </w:rPr>
        <w:t>minutes,</w:t>
      </w:r>
      <w:r w:rsidR="00EE456D">
        <w:rPr>
          <w:rFonts w:ascii="Cambria" w:hAnsi="Cambria"/>
          <w:color w:val="000000"/>
          <w:sz w:val="28"/>
          <w:szCs w:val="28"/>
          <w:lang w:val="en-GB"/>
        </w:rPr>
        <w:t xml:space="preserve"> </w:t>
      </w:r>
      <w:r w:rsidRPr="00344BB5">
        <w:rPr>
          <w:rFonts w:ascii="Cambria" w:hAnsi="Cambria"/>
          <w:color w:val="000000"/>
          <w:sz w:val="28"/>
          <w:szCs w:val="28"/>
          <w:lang w:val="en-GB"/>
        </w:rPr>
        <w:t>annual</w:t>
      </w:r>
      <w:r w:rsidR="00EE456D">
        <w:rPr>
          <w:rFonts w:ascii="Cambria" w:hAnsi="Cambria"/>
          <w:color w:val="000000"/>
          <w:sz w:val="28"/>
          <w:szCs w:val="28"/>
          <w:lang w:val="en-GB"/>
        </w:rPr>
        <w:t xml:space="preserve"> </w:t>
      </w:r>
      <w:r w:rsidRPr="00344BB5">
        <w:rPr>
          <w:rFonts w:ascii="Cambria" w:hAnsi="Cambria"/>
          <w:color w:val="000000"/>
          <w:sz w:val="28"/>
          <w:szCs w:val="28"/>
          <w:lang w:val="en-GB"/>
        </w:rPr>
        <w:t>verification</w:t>
      </w:r>
      <w:r w:rsidR="00EE456D">
        <w:rPr>
          <w:rFonts w:ascii="Cambria" w:hAnsi="Cambria"/>
          <w:color w:val="000000"/>
          <w:sz w:val="28"/>
          <w:szCs w:val="28"/>
          <w:lang w:val="en-GB"/>
        </w:rPr>
        <w:t xml:space="preserve"> </w:t>
      </w:r>
      <w:r w:rsidRPr="00344BB5">
        <w:rPr>
          <w:rFonts w:ascii="Cambria" w:hAnsi="Cambria"/>
          <w:color w:val="000000"/>
          <w:sz w:val="28"/>
          <w:szCs w:val="28"/>
          <w:lang w:val="en-GB"/>
        </w:rPr>
        <w:t>plans,</w:t>
      </w:r>
      <w:r w:rsidR="00EE456D">
        <w:rPr>
          <w:rFonts w:ascii="Cambria" w:hAnsi="Cambria"/>
          <w:color w:val="000000"/>
          <w:sz w:val="28"/>
          <w:szCs w:val="28"/>
          <w:lang w:val="en-GB"/>
        </w:rPr>
        <w:t xml:space="preserve"> </w:t>
      </w:r>
      <w:r w:rsidRPr="00344BB5">
        <w:rPr>
          <w:rFonts w:ascii="Cambria" w:hAnsi="Cambria"/>
          <w:color w:val="000000"/>
          <w:sz w:val="28"/>
          <w:szCs w:val="28"/>
          <w:lang w:val="en-GB"/>
        </w:rPr>
        <w:t>minutes</w:t>
      </w:r>
      <w:r w:rsidR="00EE456D">
        <w:rPr>
          <w:rFonts w:ascii="Cambria" w:hAnsi="Cambria"/>
          <w:color w:val="000000"/>
          <w:sz w:val="28"/>
          <w:szCs w:val="28"/>
          <w:lang w:val="en-GB"/>
        </w:rPr>
        <w:t xml:space="preserve"> </w:t>
      </w:r>
      <w:r w:rsidRPr="00344BB5">
        <w:rPr>
          <w:rFonts w:ascii="Cambria" w:hAnsi="Cambria"/>
          <w:color w:val="000000"/>
          <w:sz w:val="28"/>
          <w:szCs w:val="28"/>
          <w:lang w:val="en-GB"/>
        </w:rPr>
        <w:t>of</w:t>
      </w:r>
      <w:r w:rsidR="00EE456D">
        <w:rPr>
          <w:rFonts w:ascii="Cambria" w:hAnsi="Cambria"/>
          <w:color w:val="000000"/>
          <w:sz w:val="28"/>
          <w:szCs w:val="28"/>
          <w:lang w:val="en-GB"/>
        </w:rPr>
        <w:t xml:space="preserve"> </w:t>
      </w:r>
      <w:r w:rsidRPr="00344BB5">
        <w:rPr>
          <w:rFonts w:ascii="Cambria" w:hAnsi="Cambria"/>
          <w:color w:val="000000"/>
          <w:sz w:val="28"/>
          <w:szCs w:val="28"/>
          <w:lang w:val="en-GB"/>
        </w:rPr>
        <w:t>meetings</w:t>
      </w:r>
      <w:r w:rsidR="00EE456D">
        <w:rPr>
          <w:rFonts w:ascii="Cambria" w:hAnsi="Cambria"/>
          <w:color w:val="000000"/>
          <w:sz w:val="28"/>
          <w:szCs w:val="28"/>
          <w:lang w:val="en-GB"/>
        </w:rPr>
        <w:t xml:space="preserve"> </w:t>
      </w:r>
      <w:r w:rsidRPr="00344BB5">
        <w:rPr>
          <w:rFonts w:ascii="Cambria" w:hAnsi="Cambria"/>
          <w:color w:val="000000"/>
          <w:sz w:val="28"/>
          <w:szCs w:val="28"/>
          <w:lang w:val="en-GB"/>
        </w:rPr>
        <w:t>with</w:t>
      </w:r>
      <w:r w:rsidR="00EE456D">
        <w:rPr>
          <w:rFonts w:ascii="Cambria" w:hAnsi="Cambria"/>
          <w:color w:val="000000"/>
          <w:sz w:val="28"/>
          <w:szCs w:val="28"/>
          <w:lang w:val="en-GB"/>
        </w:rPr>
        <w:t xml:space="preserve"> </w:t>
      </w:r>
      <w:r w:rsidRPr="00344BB5">
        <w:rPr>
          <w:rFonts w:ascii="Cambria" w:hAnsi="Cambria"/>
          <w:color w:val="000000"/>
          <w:sz w:val="28"/>
          <w:szCs w:val="28"/>
          <w:lang w:val="en-GB"/>
        </w:rPr>
        <w:t>management,</w:t>
      </w:r>
      <w:r w:rsidR="00EE456D">
        <w:rPr>
          <w:rFonts w:ascii="Cambria" w:hAnsi="Cambria"/>
          <w:color w:val="000000"/>
          <w:sz w:val="28"/>
          <w:szCs w:val="28"/>
          <w:lang w:val="en-GB"/>
        </w:rPr>
        <w:t xml:space="preserve"> </w:t>
      </w:r>
      <w:r w:rsidRPr="00344BB5">
        <w:rPr>
          <w:rFonts w:ascii="Cambria" w:hAnsi="Cambria"/>
          <w:color w:val="000000"/>
          <w:sz w:val="28"/>
          <w:szCs w:val="28"/>
          <w:lang w:val="en-GB"/>
        </w:rPr>
        <w:t>preliminary</w:t>
      </w:r>
      <w:r w:rsidR="00EE456D">
        <w:rPr>
          <w:rFonts w:ascii="Cambria" w:hAnsi="Cambria"/>
          <w:color w:val="000000"/>
          <w:sz w:val="28"/>
          <w:szCs w:val="28"/>
          <w:lang w:val="en-GB"/>
        </w:rPr>
        <w:t xml:space="preserve"> </w:t>
      </w:r>
      <w:r w:rsidRPr="00344BB5">
        <w:rPr>
          <w:rFonts w:ascii="Cambria" w:hAnsi="Cambria"/>
          <w:color w:val="000000"/>
          <w:sz w:val="28"/>
          <w:szCs w:val="28"/>
          <w:lang w:val="en-GB"/>
        </w:rPr>
        <w:t>investigation</w:t>
      </w:r>
      <w:r w:rsidR="00EE456D">
        <w:rPr>
          <w:rFonts w:ascii="Cambria" w:hAnsi="Cambria"/>
          <w:color w:val="000000"/>
          <w:sz w:val="28"/>
          <w:szCs w:val="28"/>
          <w:lang w:val="en-GB"/>
        </w:rPr>
        <w:t xml:space="preserve"> </w:t>
      </w:r>
      <w:r w:rsidRPr="00344BB5">
        <w:rPr>
          <w:rFonts w:ascii="Cambria" w:hAnsi="Cambria"/>
          <w:color w:val="000000"/>
          <w:sz w:val="28"/>
          <w:szCs w:val="28"/>
          <w:lang w:val="en-GB"/>
        </w:rPr>
        <w:t>procedures</w:t>
      </w:r>
      <w:r w:rsidR="00EE456D">
        <w:rPr>
          <w:rFonts w:ascii="Cambria" w:hAnsi="Cambria"/>
          <w:color w:val="000000"/>
          <w:sz w:val="28"/>
          <w:szCs w:val="28"/>
          <w:lang w:val="en-GB"/>
        </w:rPr>
        <w:t xml:space="preserve"> </w:t>
      </w:r>
      <w:r w:rsidRPr="00344BB5">
        <w:rPr>
          <w:rFonts w:ascii="Cambria" w:hAnsi="Cambria"/>
          <w:color w:val="000000"/>
          <w:sz w:val="28"/>
          <w:szCs w:val="28"/>
          <w:lang w:val="en-GB"/>
        </w:rPr>
        <w:t>and</w:t>
      </w:r>
      <w:r w:rsidR="00EE456D">
        <w:rPr>
          <w:rFonts w:ascii="Cambria" w:hAnsi="Cambria"/>
          <w:color w:val="000000"/>
          <w:sz w:val="28"/>
          <w:szCs w:val="28"/>
          <w:lang w:val="en-GB"/>
        </w:rPr>
        <w:t xml:space="preserve"> </w:t>
      </w:r>
      <w:r w:rsidRPr="00344BB5">
        <w:rPr>
          <w:rFonts w:ascii="Cambria" w:hAnsi="Cambria"/>
          <w:color w:val="000000"/>
          <w:sz w:val="28"/>
          <w:szCs w:val="28"/>
          <w:lang w:val="en-GB"/>
        </w:rPr>
        <w:t>the</w:t>
      </w:r>
      <w:r w:rsidR="00EE456D">
        <w:rPr>
          <w:rFonts w:ascii="Cambria" w:hAnsi="Cambria"/>
          <w:color w:val="000000"/>
          <w:sz w:val="28"/>
          <w:szCs w:val="28"/>
          <w:lang w:val="en-GB"/>
        </w:rPr>
        <w:t xml:space="preserve"> </w:t>
      </w:r>
      <w:r w:rsidRPr="00344BB5">
        <w:rPr>
          <w:rFonts w:ascii="Cambria" w:hAnsi="Cambria"/>
          <w:color w:val="000000"/>
          <w:sz w:val="28"/>
          <w:szCs w:val="28"/>
          <w:lang w:val="en-GB"/>
        </w:rPr>
        <w:t>relevant</w:t>
      </w:r>
      <w:r w:rsidR="00EE456D">
        <w:rPr>
          <w:rFonts w:ascii="Cambria" w:hAnsi="Cambria"/>
          <w:color w:val="000000"/>
          <w:sz w:val="28"/>
          <w:szCs w:val="28"/>
          <w:lang w:val="en-GB"/>
        </w:rPr>
        <w:t xml:space="preserve"> </w:t>
      </w:r>
      <w:r w:rsidRPr="00344BB5">
        <w:rPr>
          <w:rFonts w:ascii="Cambria" w:hAnsi="Cambria"/>
          <w:color w:val="000000"/>
          <w:sz w:val="28"/>
          <w:szCs w:val="28"/>
          <w:lang w:val="en-GB"/>
        </w:rPr>
        <w:t>outcomes,</w:t>
      </w:r>
      <w:r w:rsidR="00EE456D">
        <w:rPr>
          <w:rFonts w:ascii="Cambria" w:hAnsi="Cambria"/>
          <w:color w:val="000000"/>
          <w:sz w:val="28"/>
          <w:szCs w:val="28"/>
          <w:lang w:val="en-GB"/>
        </w:rPr>
        <w:t xml:space="preserve"> </w:t>
      </w:r>
      <w:r w:rsidRPr="00344BB5">
        <w:rPr>
          <w:rFonts w:ascii="Cambria" w:hAnsi="Cambria"/>
          <w:color w:val="000000"/>
          <w:sz w:val="28"/>
          <w:szCs w:val="28"/>
          <w:lang w:val="en-GB"/>
        </w:rPr>
        <w:t>etc.)</w:t>
      </w:r>
      <w:r w:rsidR="00EE456D">
        <w:rPr>
          <w:rFonts w:ascii="Cambria" w:hAnsi="Cambria"/>
          <w:color w:val="000000"/>
          <w:sz w:val="28"/>
          <w:szCs w:val="28"/>
          <w:lang w:val="en-GB"/>
        </w:rPr>
        <w:t xml:space="preserve"> </w:t>
      </w:r>
      <w:r w:rsidRPr="00344BB5">
        <w:rPr>
          <w:rFonts w:ascii="Cambria" w:hAnsi="Cambria"/>
          <w:color w:val="000000"/>
          <w:sz w:val="28"/>
          <w:szCs w:val="28"/>
          <w:lang w:val="en-GB"/>
        </w:rPr>
        <w:t>are</w:t>
      </w:r>
      <w:r w:rsidR="00EE456D">
        <w:rPr>
          <w:rFonts w:ascii="Cambria" w:hAnsi="Cambria"/>
          <w:color w:val="000000"/>
          <w:sz w:val="28"/>
          <w:szCs w:val="28"/>
          <w:lang w:val="en-GB"/>
        </w:rPr>
        <w:t xml:space="preserve"> </w:t>
      </w:r>
      <w:r w:rsidRPr="00344BB5">
        <w:rPr>
          <w:rFonts w:ascii="Cambria" w:hAnsi="Cambria"/>
          <w:color w:val="000000"/>
          <w:sz w:val="28"/>
          <w:szCs w:val="28"/>
          <w:lang w:val="en-GB"/>
        </w:rPr>
        <w:t>documented</w:t>
      </w:r>
      <w:r w:rsidR="00EE456D">
        <w:rPr>
          <w:rFonts w:ascii="Cambria" w:hAnsi="Cambria"/>
          <w:color w:val="000000"/>
          <w:sz w:val="28"/>
          <w:szCs w:val="28"/>
          <w:lang w:val="en-GB"/>
        </w:rPr>
        <w:t xml:space="preserve"> </w:t>
      </w:r>
      <w:r w:rsidRPr="00344BB5">
        <w:rPr>
          <w:rFonts w:ascii="Cambria" w:hAnsi="Cambria"/>
          <w:color w:val="000000"/>
          <w:sz w:val="28"/>
          <w:szCs w:val="28"/>
          <w:lang w:val="en-GB"/>
        </w:rPr>
        <w:t>and</w:t>
      </w:r>
      <w:r w:rsidR="00EE456D">
        <w:rPr>
          <w:rFonts w:ascii="Cambria" w:hAnsi="Cambria"/>
          <w:color w:val="000000"/>
          <w:sz w:val="28"/>
          <w:szCs w:val="28"/>
          <w:lang w:val="en-GB"/>
        </w:rPr>
        <w:t xml:space="preserve"> </w:t>
      </w:r>
      <w:r w:rsidRPr="00344BB5">
        <w:rPr>
          <w:rFonts w:ascii="Cambria" w:hAnsi="Cambria"/>
          <w:color w:val="000000"/>
          <w:sz w:val="28"/>
          <w:szCs w:val="28"/>
          <w:lang w:val="en-GB"/>
        </w:rPr>
        <w:t>duly</w:t>
      </w:r>
      <w:r w:rsidR="00EE456D">
        <w:rPr>
          <w:rFonts w:ascii="Cambria" w:hAnsi="Cambria"/>
          <w:color w:val="000000"/>
          <w:sz w:val="28"/>
          <w:szCs w:val="28"/>
          <w:lang w:val="en-GB"/>
        </w:rPr>
        <w:t xml:space="preserve"> </w:t>
      </w:r>
      <w:r w:rsidRPr="00344BB5">
        <w:rPr>
          <w:rFonts w:ascii="Cambria" w:hAnsi="Cambria"/>
          <w:color w:val="000000"/>
          <w:sz w:val="28"/>
          <w:szCs w:val="28"/>
          <w:lang w:val="en-GB"/>
        </w:rPr>
        <w:t>filed.</w:t>
      </w:r>
    </w:p>
    <w:p w14:paraId="144201BA" w14:textId="4E090DA2" w:rsidR="00554E2E" w:rsidRPr="00344BB5" w:rsidRDefault="00554E2E" w:rsidP="00344BB5">
      <w:pPr>
        <w:pStyle w:val="BodyText"/>
        <w:widowControl w:val="0"/>
        <w:tabs>
          <w:tab w:val="left" w:pos="0"/>
        </w:tabs>
        <w:spacing w:before="120" w:after="0" w:line="360" w:lineRule="auto"/>
        <w:ind w:right="-1"/>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release</w:t>
      </w:r>
      <w:r w:rsidR="00EE456D">
        <w:rPr>
          <w:rFonts w:ascii="Cambria" w:hAnsi="Cambria"/>
          <w:sz w:val="28"/>
          <w:szCs w:val="28"/>
          <w:lang w:val="en-GB"/>
        </w:rPr>
        <w:t xml:space="preserve"> </w:t>
      </w:r>
      <w:r w:rsidRPr="00344BB5">
        <w:rPr>
          <w:rFonts w:ascii="Cambria" w:hAnsi="Cambria"/>
          <w:sz w:val="28"/>
          <w:szCs w:val="28"/>
          <w:lang w:val="en-GB"/>
        </w:rPr>
        <w:t>reports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acquired</w:t>
      </w:r>
      <w:r w:rsidR="00EE456D">
        <w:rPr>
          <w:rFonts w:ascii="Cambria" w:hAnsi="Cambria"/>
          <w:sz w:val="28"/>
          <w:szCs w:val="28"/>
          <w:lang w:val="en-GB"/>
        </w:rPr>
        <w:t xml:space="preserve"> </w:t>
      </w:r>
      <w:r w:rsidRPr="00344BB5">
        <w:rPr>
          <w:rFonts w:ascii="Cambria" w:hAnsi="Cambria"/>
          <w:sz w:val="28"/>
          <w:szCs w:val="28"/>
          <w:lang w:val="en-GB"/>
        </w:rPr>
        <w:t>during</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ensure</w:t>
      </w:r>
      <w:r w:rsidR="00EE456D">
        <w:rPr>
          <w:rFonts w:ascii="Cambria" w:hAnsi="Cambria"/>
          <w:sz w:val="28"/>
          <w:szCs w:val="28"/>
          <w:lang w:val="en-GB"/>
        </w:rPr>
        <w:t xml:space="preserve"> </w:t>
      </w:r>
      <w:r w:rsidRPr="00344BB5">
        <w:rPr>
          <w:rFonts w:ascii="Cambria" w:hAnsi="Cambria"/>
          <w:sz w:val="28"/>
          <w:szCs w:val="28"/>
          <w:lang w:val="en-GB"/>
        </w:rPr>
        <w:t>their</w:t>
      </w:r>
      <w:r w:rsidR="00EE456D">
        <w:rPr>
          <w:rFonts w:ascii="Cambria" w:hAnsi="Cambria"/>
          <w:sz w:val="28"/>
          <w:szCs w:val="28"/>
          <w:lang w:val="en-GB"/>
        </w:rPr>
        <w:t xml:space="preserve"> </w:t>
      </w:r>
      <w:r w:rsidRPr="00344BB5">
        <w:rPr>
          <w:rFonts w:ascii="Cambria" w:hAnsi="Cambria"/>
          <w:sz w:val="28"/>
          <w:szCs w:val="28"/>
          <w:lang w:val="en-GB"/>
        </w:rPr>
        <w:t>confidentiality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abstain</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trying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different</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possessed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treated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compliance</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existing</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Privacy</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dated</w:t>
      </w:r>
      <w:r w:rsidR="00EE456D">
        <w:rPr>
          <w:rFonts w:ascii="Cambria" w:hAnsi="Cambria"/>
          <w:sz w:val="28"/>
          <w:szCs w:val="28"/>
          <w:lang w:val="en-GB"/>
        </w:rPr>
        <w:t xml:space="preserve"> </w:t>
      </w:r>
      <w:r w:rsidRPr="00344BB5">
        <w:rPr>
          <w:rFonts w:ascii="Cambria" w:hAnsi="Cambria"/>
          <w:sz w:val="28"/>
          <w:szCs w:val="28"/>
          <w:lang w:val="en-GB"/>
        </w:rPr>
        <w:t>30</w:t>
      </w:r>
      <w:r w:rsidR="00EE456D">
        <w:rPr>
          <w:rFonts w:ascii="Cambria" w:hAnsi="Cambria"/>
          <w:sz w:val="28"/>
          <w:szCs w:val="28"/>
          <w:lang w:val="en-GB"/>
        </w:rPr>
        <w:t xml:space="preserve"> </w:t>
      </w:r>
      <w:r w:rsidRPr="00344BB5">
        <w:rPr>
          <w:rFonts w:ascii="Cambria" w:hAnsi="Cambria"/>
          <w:sz w:val="28"/>
          <w:szCs w:val="28"/>
          <w:lang w:val="en-GB"/>
        </w:rPr>
        <w:t>June</w:t>
      </w:r>
      <w:r w:rsidR="00EE456D">
        <w:rPr>
          <w:rFonts w:ascii="Cambria" w:hAnsi="Cambria"/>
          <w:sz w:val="28"/>
          <w:szCs w:val="28"/>
          <w:lang w:val="en-GB"/>
        </w:rPr>
        <w:t xml:space="preserve"> </w:t>
      </w:r>
      <w:r w:rsidRPr="00344BB5">
        <w:rPr>
          <w:rFonts w:ascii="Cambria" w:hAnsi="Cambria"/>
          <w:sz w:val="28"/>
          <w:szCs w:val="28"/>
          <w:lang w:val="en-GB"/>
        </w:rPr>
        <w:t>2003,</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196)</w:t>
      </w:r>
      <w:r w:rsidR="00EE456D">
        <w:rPr>
          <w:rFonts w:ascii="Cambria" w:hAnsi="Cambria"/>
          <w:sz w:val="28"/>
          <w:szCs w:val="28"/>
          <w:lang w:val="en-GB"/>
        </w:rPr>
        <w:t xml:space="preserve">  </w:t>
      </w:r>
      <w:r w:rsidR="002165D4" w:rsidRPr="002165D4">
        <w:rPr>
          <w:rFonts w:ascii="Cambria" w:hAnsi="Cambria"/>
          <w:sz w:val="28"/>
          <w:szCs w:val="28"/>
          <w:lang w:val="en-GB"/>
        </w:rPr>
        <w:t>and</w:t>
      </w:r>
      <w:r w:rsidR="00EE456D">
        <w:rPr>
          <w:rFonts w:ascii="Cambria" w:hAnsi="Cambria"/>
          <w:sz w:val="28"/>
          <w:szCs w:val="28"/>
          <w:lang w:val="en-GB"/>
        </w:rPr>
        <w:t xml:space="preserve"> </w:t>
      </w:r>
      <w:r w:rsidR="002165D4" w:rsidRPr="002165D4">
        <w:rPr>
          <w:rFonts w:ascii="Cambria" w:hAnsi="Cambria"/>
          <w:sz w:val="28"/>
          <w:szCs w:val="28"/>
          <w:lang w:val="en-GB"/>
        </w:rPr>
        <w:t>with</w:t>
      </w:r>
      <w:r w:rsidR="00EE456D">
        <w:rPr>
          <w:rFonts w:ascii="Cambria" w:hAnsi="Cambria"/>
          <w:sz w:val="28"/>
          <w:szCs w:val="28"/>
          <w:lang w:val="en-GB"/>
        </w:rPr>
        <w:t xml:space="preserve"> </w:t>
      </w:r>
      <w:r w:rsidR="002165D4" w:rsidRPr="002165D4">
        <w:rPr>
          <w:rFonts w:ascii="Cambria" w:hAnsi="Cambria"/>
          <w:sz w:val="28"/>
          <w:szCs w:val="28"/>
          <w:lang w:val="en-GB"/>
        </w:rPr>
        <w:t>EU</w:t>
      </w:r>
      <w:r w:rsidR="00EE456D">
        <w:rPr>
          <w:rFonts w:ascii="Cambria" w:hAnsi="Cambria"/>
          <w:sz w:val="28"/>
          <w:szCs w:val="28"/>
          <w:lang w:val="en-GB"/>
        </w:rPr>
        <w:t xml:space="preserve"> </w:t>
      </w:r>
      <w:r w:rsidR="002165D4" w:rsidRPr="002165D4">
        <w:rPr>
          <w:rFonts w:ascii="Cambria" w:hAnsi="Cambria"/>
          <w:sz w:val="28"/>
          <w:szCs w:val="28"/>
          <w:lang w:val="en-GB"/>
        </w:rPr>
        <w:t>Regulation</w:t>
      </w:r>
      <w:r w:rsidR="00EE456D">
        <w:rPr>
          <w:rFonts w:ascii="Cambria" w:hAnsi="Cambria"/>
          <w:sz w:val="28"/>
          <w:szCs w:val="28"/>
          <w:lang w:val="en-GB"/>
        </w:rPr>
        <w:t xml:space="preserve"> </w:t>
      </w:r>
      <w:r w:rsidR="002165D4" w:rsidRPr="002165D4">
        <w:rPr>
          <w:rFonts w:ascii="Cambria" w:hAnsi="Cambria"/>
          <w:sz w:val="28"/>
          <w:szCs w:val="28"/>
          <w:lang w:val="en-GB"/>
        </w:rPr>
        <w:t>2016/679</w:t>
      </w:r>
      <w:r w:rsidR="00EE456D">
        <w:rPr>
          <w:rFonts w:ascii="Cambria" w:hAnsi="Cambria"/>
          <w:sz w:val="28"/>
          <w:szCs w:val="28"/>
          <w:lang w:val="en-GB"/>
        </w:rPr>
        <w:t xml:space="preserve"> </w:t>
      </w:r>
      <w:r w:rsidR="002165D4" w:rsidRPr="002165D4">
        <w:rPr>
          <w:rFonts w:ascii="Cambria" w:hAnsi="Cambria"/>
          <w:sz w:val="28"/>
          <w:szCs w:val="28"/>
          <w:lang w:val="en-GB"/>
        </w:rPr>
        <w:t>(so-called</w:t>
      </w:r>
      <w:r w:rsidR="00EE456D">
        <w:rPr>
          <w:rFonts w:ascii="Cambria" w:hAnsi="Cambria"/>
          <w:sz w:val="28"/>
          <w:szCs w:val="28"/>
          <w:lang w:val="en-GB"/>
        </w:rPr>
        <w:t xml:space="preserve"> </w:t>
      </w:r>
      <w:r w:rsidR="00C54C9C">
        <w:rPr>
          <w:rFonts w:ascii="Cambria" w:hAnsi="Cambria"/>
          <w:sz w:val="28"/>
          <w:szCs w:val="28"/>
          <w:lang w:val="en-GB"/>
        </w:rPr>
        <w:t>“</w:t>
      </w:r>
      <w:r w:rsidR="002165D4" w:rsidRPr="002165D4">
        <w:rPr>
          <w:rFonts w:ascii="Cambria" w:hAnsi="Cambria"/>
          <w:sz w:val="28"/>
          <w:szCs w:val="28"/>
          <w:lang w:val="en-GB"/>
        </w:rPr>
        <w:t>GDPR</w:t>
      </w:r>
      <w:r w:rsidR="00C54C9C">
        <w:rPr>
          <w:rFonts w:ascii="Cambria" w:hAnsi="Cambria"/>
          <w:sz w:val="28"/>
          <w:szCs w:val="28"/>
          <w:lang w:val="en-GB"/>
        </w:rPr>
        <w:t>”</w:t>
      </w:r>
      <w:r w:rsidR="002165D4" w:rsidRPr="002165D4">
        <w:rPr>
          <w:rFonts w:ascii="Cambria" w:hAnsi="Cambria"/>
          <w:sz w:val="28"/>
          <w:szCs w:val="28"/>
          <w:lang w:val="en-GB"/>
        </w:rPr>
        <w:t>).</w:t>
      </w:r>
    </w:p>
    <w:p w14:paraId="4348F13F" w14:textId="77777777" w:rsidR="00554E2E" w:rsidRPr="00344BB5" w:rsidRDefault="00554E2E" w:rsidP="00344BB5">
      <w:pPr>
        <w:pStyle w:val="BodyText"/>
        <w:widowControl w:val="0"/>
        <w:tabs>
          <w:tab w:val="left" w:pos="0"/>
        </w:tabs>
        <w:spacing w:before="120" w:after="0" w:line="360" w:lineRule="auto"/>
        <w:ind w:right="-1"/>
        <w:jc w:val="both"/>
        <w:rPr>
          <w:rFonts w:ascii="Cambria" w:hAnsi="Cambria"/>
          <w:sz w:val="28"/>
          <w:szCs w:val="28"/>
          <w:lang w:val="en-GB"/>
        </w:rPr>
      </w:pPr>
    </w:p>
    <w:p w14:paraId="605BCBF6" w14:textId="7C9982FF" w:rsidR="00554E2E" w:rsidRPr="00344BB5" w:rsidRDefault="00554E2E" w:rsidP="00344BB5">
      <w:pPr>
        <w:pStyle w:val="Heading2"/>
        <w:spacing w:before="120" w:line="360" w:lineRule="auto"/>
        <w:rPr>
          <w:rFonts w:ascii="Cambria" w:hAnsi="Cambria"/>
          <w:i w:val="0"/>
          <w:iCs w:val="0"/>
          <w:sz w:val="28"/>
          <w:szCs w:val="28"/>
          <w:lang w:val="en-GB"/>
        </w:rPr>
      </w:pPr>
      <w:bookmarkStart w:id="137" w:name="_Toc53130129"/>
      <w:bookmarkStart w:id="138" w:name="_Toc53130304"/>
      <w:bookmarkStart w:id="139" w:name="_Toc54168170"/>
      <w:bookmarkStart w:id="140" w:name="_Toc54172146"/>
      <w:bookmarkStart w:id="141" w:name="_Toc178106432"/>
      <w:bookmarkStart w:id="142" w:name="_Ref88810748"/>
      <w:r w:rsidRPr="00344BB5">
        <w:rPr>
          <w:rFonts w:ascii="Cambria" w:hAnsi="Cambria"/>
          <w:i w:val="0"/>
          <w:iCs w:val="0"/>
          <w:sz w:val="28"/>
          <w:szCs w:val="28"/>
          <w:lang w:val="en-GB"/>
        </w:rPr>
        <w:t>4.11</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Training</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and</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Communication</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Plan</w:t>
      </w:r>
      <w:bookmarkEnd w:id="137"/>
      <w:bookmarkEnd w:id="138"/>
      <w:bookmarkEnd w:id="139"/>
      <w:bookmarkEnd w:id="140"/>
      <w:bookmarkEnd w:id="141"/>
    </w:p>
    <w:bookmarkEnd w:id="142"/>
    <w:p w14:paraId="3CAC808C" w14:textId="77777777" w:rsidR="00554E2E" w:rsidRPr="00344BB5" w:rsidRDefault="00554E2E" w:rsidP="00344BB5">
      <w:pPr>
        <w:pStyle w:val="BodyText"/>
        <w:spacing w:before="120" w:after="0" w:line="360" w:lineRule="auto"/>
        <w:jc w:val="both"/>
        <w:rPr>
          <w:rFonts w:ascii="Cambria" w:hAnsi="Cambria"/>
          <w:b/>
          <w:i/>
          <w:iCs/>
          <w:sz w:val="28"/>
          <w:szCs w:val="28"/>
          <w:lang w:val="en-GB"/>
        </w:rPr>
      </w:pPr>
      <w:r w:rsidRPr="00344BB5">
        <w:rPr>
          <w:rFonts w:ascii="Cambria" w:hAnsi="Cambria"/>
          <w:b/>
          <w:i/>
          <w:iCs/>
          <w:sz w:val="28"/>
          <w:szCs w:val="28"/>
          <w:lang w:val="en-GB"/>
        </w:rPr>
        <w:t>Training</w:t>
      </w:r>
    </w:p>
    <w:p w14:paraId="40CC4F14" w14:textId="69118B89"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Internal</w:t>
      </w:r>
      <w:r w:rsidR="00EE456D">
        <w:rPr>
          <w:rFonts w:ascii="Cambria" w:hAnsi="Cambria"/>
          <w:sz w:val="28"/>
          <w:szCs w:val="28"/>
          <w:lang w:val="en-GB"/>
        </w:rPr>
        <w:t xml:space="preserve"> </w:t>
      </w:r>
      <w:r w:rsidRPr="00344BB5">
        <w:rPr>
          <w:rFonts w:ascii="Cambria" w:hAnsi="Cambria"/>
          <w:sz w:val="28"/>
          <w:szCs w:val="28"/>
          <w:lang w:val="en-GB"/>
        </w:rPr>
        <w:t>training</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essential</w:t>
      </w:r>
      <w:r w:rsidR="00EE456D">
        <w:rPr>
          <w:rFonts w:ascii="Cambria" w:hAnsi="Cambria"/>
          <w:sz w:val="28"/>
          <w:szCs w:val="28"/>
          <w:lang w:val="en-GB"/>
        </w:rPr>
        <w:t xml:space="preserve"> </w:t>
      </w:r>
      <w:r w:rsidRPr="00344BB5">
        <w:rPr>
          <w:rFonts w:ascii="Cambria" w:hAnsi="Cambria"/>
          <w:sz w:val="28"/>
          <w:szCs w:val="28"/>
          <w:lang w:val="en-GB"/>
        </w:rPr>
        <w:t>tool</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effective</w:t>
      </w:r>
      <w:r w:rsidR="00EE456D">
        <w:rPr>
          <w:rFonts w:ascii="Cambria" w:hAnsi="Cambria"/>
          <w:sz w:val="28"/>
          <w:szCs w:val="28"/>
          <w:lang w:val="en-GB"/>
        </w:rPr>
        <w:t xml:space="preserve"> </w:t>
      </w:r>
      <w:r w:rsidRPr="00344BB5">
        <w:rPr>
          <w:rFonts w:ascii="Cambria" w:hAnsi="Cambria"/>
          <w:sz w:val="28"/>
          <w:szCs w:val="28"/>
          <w:lang w:val="en-GB"/>
        </w:rPr>
        <w:t>implementation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widespread</w:t>
      </w:r>
      <w:r w:rsidR="00EE456D">
        <w:rPr>
          <w:rFonts w:ascii="Cambria" w:hAnsi="Cambria"/>
          <w:sz w:val="28"/>
          <w:szCs w:val="28"/>
          <w:lang w:val="en-GB"/>
        </w:rPr>
        <w:t xml:space="preserve"> </w:t>
      </w:r>
      <w:r w:rsidRPr="00344BB5">
        <w:rPr>
          <w:rFonts w:ascii="Cambria" w:hAnsi="Cambria"/>
          <w:sz w:val="28"/>
          <w:szCs w:val="28"/>
          <w:lang w:val="en-GB"/>
        </w:rPr>
        <w:t>dissemination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reasonably</w:t>
      </w:r>
      <w:r w:rsidR="00EE456D">
        <w:rPr>
          <w:rFonts w:ascii="Cambria" w:hAnsi="Cambria"/>
          <w:sz w:val="28"/>
          <w:szCs w:val="28"/>
          <w:lang w:val="en-GB"/>
        </w:rPr>
        <w:t xml:space="preserve"> </w:t>
      </w:r>
      <w:r w:rsidRPr="00344BB5">
        <w:rPr>
          <w:rFonts w:ascii="Cambria" w:hAnsi="Cambria"/>
          <w:sz w:val="28"/>
          <w:szCs w:val="28"/>
          <w:lang w:val="en-GB"/>
        </w:rPr>
        <w:t>prevent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derives</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Decree’s</w:t>
      </w:r>
      <w:r w:rsidR="00EE456D">
        <w:rPr>
          <w:rFonts w:ascii="Cambria" w:hAnsi="Cambria"/>
          <w:sz w:val="28"/>
          <w:szCs w:val="28"/>
          <w:lang w:val="en-GB"/>
        </w:rPr>
        <w:t xml:space="preserve"> </w:t>
      </w:r>
      <w:r w:rsidRPr="00344BB5">
        <w:rPr>
          <w:rFonts w:ascii="Cambria" w:hAnsi="Cambria"/>
          <w:sz w:val="28"/>
          <w:szCs w:val="28"/>
          <w:lang w:val="en-GB"/>
        </w:rPr>
        <w:t>provisions.</w:t>
      </w:r>
    </w:p>
    <w:p w14:paraId="79029265" w14:textId="4D082EE9"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lastRenderedPageBreak/>
        <w:t>The</w:t>
      </w:r>
      <w:r w:rsidR="00EE456D">
        <w:rPr>
          <w:rFonts w:ascii="Cambria" w:hAnsi="Cambria"/>
          <w:sz w:val="28"/>
          <w:szCs w:val="28"/>
          <w:lang w:val="en-GB"/>
        </w:rPr>
        <w:t xml:space="preserve"> </w:t>
      </w:r>
      <w:r w:rsidRPr="00344BB5">
        <w:rPr>
          <w:rFonts w:ascii="Cambria" w:hAnsi="Cambria"/>
          <w:sz w:val="28"/>
          <w:szCs w:val="28"/>
          <w:lang w:val="en-GB"/>
        </w:rPr>
        <w:t>Legal</w:t>
      </w:r>
      <w:r w:rsidR="00EE456D">
        <w:rPr>
          <w:rFonts w:ascii="Cambria" w:hAnsi="Cambria"/>
          <w:sz w:val="28"/>
          <w:szCs w:val="28"/>
          <w:lang w:val="en-GB"/>
        </w:rPr>
        <w:t xml:space="preserve"> </w:t>
      </w:r>
      <w:r w:rsidRPr="00344BB5">
        <w:rPr>
          <w:rFonts w:ascii="Cambria" w:hAnsi="Cambria"/>
          <w:sz w:val="28"/>
          <w:szCs w:val="28"/>
          <w:lang w:val="en-GB"/>
        </w:rPr>
        <w:t>Department,</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support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003035A2" w:rsidRPr="003035A2">
        <w:rPr>
          <w:rFonts w:ascii="Cambria" w:hAnsi="Cambria"/>
          <w:sz w:val="28"/>
          <w:szCs w:val="28"/>
          <w:lang w:val="en-GB"/>
        </w:rPr>
        <w:t>People</w:t>
      </w:r>
      <w:r w:rsidR="00EE456D">
        <w:rPr>
          <w:rFonts w:ascii="Cambria" w:hAnsi="Cambria"/>
          <w:sz w:val="28"/>
          <w:szCs w:val="28"/>
          <w:lang w:val="en-GB"/>
        </w:rPr>
        <w:t xml:space="preserve"> </w:t>
      </w:r>
      <w:r w:rsidR="003035A2" w:rsidRPr="003035A2">
        <w:rPr>
          <w:rFonts w:ascii="Cambria" w:hAnsi="Cambria"/>
          <w:sz w:val="28"/>
          <w:szCs w:val="28"/>
          <w:lang w:val="en-GB"/>
        </w:rPr>
        <w:t>&amp;</w:t>
      </w:r>
      <w:r w:rsidR="00EE456D">
        <w:rPr>
          <w:rFonts w:ascii="Cambria" w:hAnsi="Cambria"/>
          <w:sz w:val="28"/>
          <w:szCs w:val="28"/>
          <w:lang w:val="en-GB"/>
        </w:rPr>
        <w:t xml:space="preserve"> </w:t>
      </w:r>
      <w:r w:rsidR="003035A2" w:rsidRPr="003035A2">
        <w:rPr>
          <w:rFonts w:ascii="Cambria" w:hAnsi="Cambria"/>
          <w:sz w:val="28"/>
          <w:szCs w:val="28"/>
          <w:lang w:val="en-GB"/>
        </w:rPr>
        <w:t>Culture</w:t>
      </w:r>
      <w:r w:rsidR="00EE456D">
        <w:rPr>
          <w:rFonts w:ascii="Cambria" w:hAnsi="Cambria"/>
          <w:sz w:val="28"/>
          <w:szCs w:val="28"/>
          <w:lang w:val="en-GB"/>
        </w:rPr>
        <w:t xml:space="preserve"> </w:t>
      </w:r>
      <w:r w:rsidR="003035A2">
        <w:rPr>
          <w:rFonts w:ascii="Cambria" w:hAnsi="Cambria"/>
          <w:sz w:val="28"/>
          <w:szCs w:val="28"/>
          <w:lang w:val="en-GB"/>
        </w:rPr>
        <w:t>function</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responsible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correct</w:t>
      </w:r>
      <w:r w:rsidR="00EE456D">
        <w:rPr>
          <w:rFonts w:ascii="Cambria" w:hAnsi="Cambria"/>
          <w:sz w:val="28"/>
          <w:szCs w:val="28"/>
          <w:lang w:val="en-GB"/>
        </w:rPr>
        <w:t xml:space="preserve"> </w:t>
      </w:r>
      <w:r w:rsidRPr="00344BB5">
        <w:rPr>
          <w:rFonts w:ascii="Cambria" w:hAnsi="Cambria"/>
          <w:sz w:val="28"/>
          <w:szCs w:val="28"/>
          <w:lang w:val="en-GB"/>
        </w:rPr>
        <w:t>staff</w:t>
      </w:r>
      <w:r w:rsidR="00EE456D">
        <w:rPr>
          <w:rFonts w:ascii="Cambria" w:hAnsi="Cambria"/>
          <w:sz w:val="28"/>
          <w:szCs w:val="28"/>
          <w:lang w:val="en-GB"/>
        </w:rPr>
        <w:t xml:space="preserve"> </w:t>
      </w:r>
      <w:r w:rsidRPr="00344BB5">
        <w:rPr>
          <w:rFonts w:ascii="Cambria" w:hAnsi="Cambria"/>
          <w:sz w:val="28"/>
          <w:szCs w:val="28"/>
          <w:lang w:val="en-GB"/>
        </w:rPr>
        <w:t>training</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application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training</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verification</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p>
    <w:p w14:paraId="72B72E9D" w14:textId="5C00002C"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training</w:t>
      </w:r>
      <w:r w:rsidR="00EE456D">
        <w:rPr>
          <w:rFonts w:ascii="Cambria" w:hAnsi="Cambria"/>
          <w:sz w:val="28"/>
          <w:szCs w:val="28"/>
          <w:lang w:val="en-GB"/>
        </w:rPr>
        <w:t xml:space="preserve"> </w:t>
      </w:r>
      <w:r w:rsidRPr="00344BB5">
        <w:rPr>
          <w:rFonts w:ascii="Cambria" w:hAnsi="Cambria"/>
          <w:sz w:val="28"/>
          <w:szCs w:val="28"/>
          <w:lang w:val="en-GB"/>
        </w:rPr>
        <w:t>programs</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shared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p>
    <w:p w14:paraId="78843C09" w14:textId="419E23E9"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requisites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training</w:t>
      </w:r>
      <w:r w:rsidR="00EE456D">
        <w:rPr>
          <w:rFonts w:ascii="Cambria" w:hAnsi="Cambria"/>
          <w:sz w:val="28"/>
          <w:szCs w:val="28"/>
          <w:lang w:val="en-GB"/>
        </w:rPr>
        <w:t xml:space="preserve"> </w:t>
      </w:r>
      <w:r w:rsidRPr="00344BB5">
        <w:rPr>
          <w:rFonts w:ascii="Cambria" w:hAnsi="Cambria"/>
          <w:sz w:val="28"/>
          <w:szCs w:val="28"/>
          <w:lang w:val="en-GB"/>
        </w:rPr>
        <w:t>program</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respect</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p>
    <w:p w14:paraId="040020FB" w14:textId="697A7343" w:rsidR="00554E2E" w:rsidRPr="00344BB5" w:rsidRDefault="00554E2E" w:rsidP="00344BB5">
      <w:pPr>
        <w:pStyle w:val="BodyText"/>
        <w:spacing w:before="120" w:after="0" w:line="360" w:lineRule="auto"/>
        <w:ind w:left="360" w:hanging="360"/>
        <w:jc w:val="both"/>
        <w:rPr>
          <w:rFonts w:ascii="Cambria" w:hAnsi="Cambria"/>
          <w:sz w:val="28"/>
          <w:szCs w:val="28"/>
          <w:lang w:val="en-GB"/>
        </w:rPr>
      </w:pPr>
      <w:r w:rsidRPr="00344BB5">
        <w:rPr>
          <w:rFonts w:ascii="Cambria" w:hAnsi="Cambria"/>
          <w:sz w:val="28"/>
          <w:szCs w:val="28"/>
          <w:lang w:val="en-GB"/>
        </w:rPr>
        <w:t>•</w:t>
      </w:r>
      <w:r w:rsidRPr="00344BB5">
        <w:rPr>
          <w:rFonts w:ascii="Cambria" w:hAnsi="Cambria"/>
          <w:sz w:val="28"/>
          <w:szCs w:val="28"/>
          <w:lang w:val="en-GB"/>
        </w:rPr>
        <w:tab/>
        <w:t>be</w:t>
      </w:r>
      <w:r w:rsidR="00EE456D">
        <w:rPr>
          <w:rFonts w:ascii="Cambria" w:hAnsi="Cambria"/>
          <w:sz w:val="28"/>
          <w:szCs w:val="28"/>
          <w:lang w:val="en-GB"/>
        </w:rPr>
        <w:t xml:space="preserve"> </w:t>
      </w:r>
      <w:r w:rsidRPr="00344BB5">
        <w:rPr>
          <w:rFonts w:ascii="Cambria" w:hAnsi="Cambria"/>
          <w:sz w:val="28"/>
          <w:szCs w:val="28"/>
          <w:lang w:val="en-GB"/>
        </w:rPr>
        <w:t>adequate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position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organization</w:t>
      </w:r>
      <w:r w:rsidR="00EE456D">
        <w:rPr>
          <w:rFonts w:ascii="Cambria" w:hAnsi="Cambria"/>
          <w:sz w:val="28"/>
          <w:szCs w:val="28"/>
          <w:lang w:val="en-GB"/>
        </w:rPr>
        <w:t xml:space="preserve"> </w:t>
      </w:r>
      <w:r w:rsidRPr="00344BB5">
        <w:rPr>
          <w:rFonts w:ascii="Cambria" w:hAnsi="Cambria"/>
          <w:sz w:val="28"/>
          <w:szCs w:val="28"/>
          <w:lang w:val="en-GB"/>
        </w:rPr>
        <w:t>(newly-employed,</w:t>
      </w:r>
      <w:r w:rsidR="00EE456D">
        <w:rPr>
          <w:rFonts w:ascii="Cambria" w:hAnsi="Cambria"/>
          <w:sz w:val="28"/>
          <w:szCs w:val="28"/>
          <w:lang w:val="en-GB"/>
        </w:rPr>
        <w:t xml:space="preserve"> </w:t>
      </w:r>
      <w:r w:rsidRPr="00344BB5">
        <w:rPr>
          <w:rFonts w:ascii="Cambria" w:hAnsi="Cambria"/>
          <w:sz w:val="28"/>
          <w:szCs w:val="28"/>
          <w:lang w:val="en-GB"/>
        </w:rPr>
        <w:t>employee,</w:t>
      </w:r>
      <w:r w:rsidR="00EE456D">
        <w:rPr>
          <w:rFonts w:ascii="Cambria" w:hAnsi="Cambria"/>
          <w:sz w:val="28"/>
          <w:szCs w:val="28"/>
          <w:lang w:val="en-GB"/>
        </w:rPr>
        <w:t xml:space="preserve"> </w:t>
      </w:r>
      <w:r w:rsidRPr="00344BB5">
        <w:rPr>
          <w:rFonts w:ascii="Cambria" w:hAnsi="Cambria"/>
          <w:sz w:val="28"/>
          <w:szCs w:val="28"/>
          <w:lang w:val="en-GB"/>
        </w:rPr>
        <w:t>manager,</w:t>
      </w:r>
      <w:r w:rsidR="00EE456D">
        <w:rPr>
          <w:rFonts w:ascii="Cambria" w:hAnsi="Cambria"/>
          <w:sz w:val="28"/>
          <w:szCs w:val="28"/>
          <w:lang w:val="en-GB"/>
        </w:rPr>
        <w:t xml:space="preserve"> </w:t>
      </w:r>
      <w:r w:rsidRPr="00344BB5">
        <w:rPr>
          <w:rFonts w:ascii="Cambria" w:hAnsi="Cambria"/>
          <w:sz w:val="28"/>
          <w:szCs w:val="28"/>
          <w:lang w:val="en-GB"/>
        </w:rPr>
        <w:t>director,</w:t>
      </w:r>
      <w:r w:rsidR="00EE456D">
        <w:rPr>
          <w:rFonts w:ascii="Cambria" w:hAnsi="Cambria"/>
          <w:sz w:val="28"/>
          <w:szCs w:val="28"/>
          <w:lang w:val="en-GB"/>
        </w:rPr>
        <w:t xml:space="preserve"> </w:t>
      </w:r>
      <w:r w:rsidRPr="00344BB5">
        <w:rPr>
          <w:rFonts w:ascii="Cambria" w:hAnsi="Cambria"/>
          <w:sz w:val="28"/>
          <w:szCs w:val="28"/>
          <w:lang w:val="en-GB"/>
        </w:rPr>
        <w:t>etc.);</w:t>
      </w:r>
    </w:p>
    <w:p w14:paraId="13FDEC77" w14:textId="15E4A2EA" w:rsidR="00554E2E" w:rsidRPr="00344BB5" w:rsidRDefault="00554E2E" w:rsidP="00344BB5">
      <w:pPr>
        <w:pStyle w:val="BodyText"/>
        <w:spacing w:before="120" w:after="0" w:line="360" w:lineRule="auto"/>
        <w:ind w:left="360" w:hanging="360"/>
        <w:jc w:val="both"/>
        <w:rPr>
          <w:rFonts w:ascii="Cambria" w:hAnsi="Cambria"/>
          <w:sz w:val="28"/>
          <w:szCs w:val="28"/>
          <w:lang w:val="en-GB"/>
        </w:rPr>
      </w:pPr>
      <w:r w:rsidRPr="00344BB5">
        <w:rPr>
          <w:rFonts w:ascii="Cambria" w:hAnsi="Cambria"/>
          <w:sz w:val="28"/>
          <w:szCs w:val="28"/>
          <w:lang w:val="en-GB"/>
        </w:rPr>
        <w:t>•</w:t>
      </w:r>
      <w:r w:rsidRPr="00344BB5">
        <w:rPr>
          <w:rFonts w:ascii="Cambria" w:hAnsi="Cambria"/>
          <w:sz w:val="28"/>
          <w:szCs w:val="28"/>
          <w:lang w:val="en-GB"/>
        </w:rPr>
        <w:tab/>
        <w:t>the</w:t>
      </w:r>
      <w:r w:rsidR="00EE456D">
        <w:rPr>
          <w:rFonts w:ascii="Cambria" w:hAnsi="Cambria"/>
          <w:sz w:val="28"/>
          <w:szCs w:val="28"/>
          <w:lang w:val="en-GB"/>
        </w:rPr>
        <w:t xml:space="preserve"> </w:t>
      </w:r>
      <w:r w:rsidRPr="00344BB5">
        <w:rPr>
          <w:rFonts w:ascii="Cambria" w:hAnsi="Cambria"/>
          <w:sz w:val="28"/>
          <w:szCs w:val="28"/>
          <w:lang w:val="en-GB"/>
        </w:rPr>
        <w:t>content</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differentiated</w:t>
      </w:r>
      <w:r w:rsidR="00EE456D">
        <w:rPr>
          <w:rFonts w:ascii="Cambria" w:hAnsi="Cambria"/>
          <w:sz w:val="28"/>
          <w:szCs w:val="28"/>
          <w:lang w:val="en-GB"/>
        </w:rPr>
        <w:t xml:space="preserve"> </w:t>
      </w:r>
      <w:r w:rsidRPr="00344BB5">
        <w:rPr>
          <w:rFonts w:ascii="Cambria" w:hAnsi="Cambria"/>
          <w:sz w:val="28"/>
          <w:szCs w:val="28"/>
          <w:lang w:val="en-GB"/>
        </w:rPr>
        <w:t>according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safe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etc.);</w:t>
      </w:r>
    </w:p>
    <w:p w14:paraId="0F655C50" w14:textId="2A9D2974" w:rsidR="00554E2E" w:rsidRPr="00344BB5" w:rsidRDefault="00554E2E" w:rsidP="00344BB5">
      <w:pPr>
        <w:pStyle w:val="BodyText"/>
        <w:spacing w:before="120" w:after="0" w:line="360" w:lineRule="auto"/>
        <w:ind w:left="360" w:hanging="360"/>
        <w:jc w:val="both"/>
        <w:rPr>
          <w:rFonts w:ascii="Cambria" w:hAnsi="Cambria"/>
          <w:sz w:val="28"/>
          <w:szCs w:val="28"/>
          <w:lang w:val="en-GB"/>
        </w:rPr>
      </w:pPr>
      <w:r w:rsidRPr="00344BB5">
        <w:rPr>
          <w:rFonts w:ascii="Cambria" w:hAnsi="Cambria"/>
          <w:sz w:val="28"/>
          <w:szCs w:val="28"/>
          <w:lang w:val="en-GB"/>
        </w:rPr>
        <w:t>•</w:t>
      </w:r>
      <w:r w:rsidRPr="00344BB5">
        <w:rPr>
          <w:rFonts w:ascii="Cambria" w:hAnsi="Cambria"/>
          <w:sz w:val="28"/>
          <w:szCs w:val="28"/>
          <w:lang w:val="en-GB"/>
        </w:rPr>
        <w:tab/>
        <w:t>the</w:t>
      </w:r>
      <w:r w:rsidR="00EE456D">
        <w:rPr>
          <w:rFonts w:ascii="Cambria" w:hAnsi="Cambria"/>
          <w:sz w:val="28"/>
          <w:szCs w:val="28"/>
          <w:lang w:val="en-GB"/>
        </w:rPr>
        <w:t xml:space="preserve"> </w:t>
      </w:r>
      <w:r w:rsidRPr="00344BB5">
        <w:rPr>
          <w:rFonts w:ascii="Cambria" w:hAnsi="Cambria"/>
          <w:sz w:val="28"/>
          <w:szCs w:val="28"/>
          <w:lang w:val="en-GB"/>
        </w:rPr>
        <w:t>periodicity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training</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paced</w:t>
      </w:r>
      <w:r w:rsidR="00EE456D">
        <w:rPr>
          <w:rFonts w:ascii="Cambria" w:hAnsi="Cambria"/>
          <w:sz w:val="28"/>
          <w:szCs w:val="28"/>
          <w:lang w:val="en-GB"/>
        </w:rPr>
        <w:t xml:space="preserve"> </w:t>
      </w:r>
      <w:r w:rsidRPr="00344BB5">
        <w:rPr>
          <w:rFonts w:ascii="Cambria" w:hAnsi="Cambria"/>
          <w:sz w:val="28"/>
          <w:szCs w:val="28"/>
          <w:lang w:val="en-GB"/>
        </w:rPr>
        <w:t>according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change</w:t>
      </w:r>
      <w:r w:rsidR="00EE456D">
        <w:rPr>
          <w:rFonts w:ascii="Cambria" w:hAnsi="Cambria"/>
          <w:sz w:val="28"/>
          <w:szCs w:val="28"/>
          <w:lang w:val="en-GB"/>
        </w:rPr>
        <w:t xml:space="preserve"> </w:t>
      </w:r>
      <w:r w:rsidRPr="00344BB5">
        <w:rPr>
          <w:rFonts w:ascii="Cambria" w:hAnsi="Cambria"/>
          <w:sz w:val="28"/>
          <w:szCs w:val="28"/>
          <w:lang w:val="en-GB"/>
        </w:rPr>
        <w:t>degree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environment</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operates,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staff’s</w:t>
      </w:r>
      <w:r w:rsidR="00EE456D">
        <w:rPr>
          <w:rFonts w:ascii="Cambria" w:hAnsi="Cambria"/>
          <w:sz w:val="28"/>
          <w:szCs w:val="28"/>
          <w:lang w:val="en-GB"/>
        </w:rPr>
        <w:t xml:space="preserve"> </w:t>
      </w:r>
      <w:r w:rsidRPr="00344BB5">
        <w:rPr>
          <w:rFonts w:ascii="Cambria" w:hAnsi="Cambria"/>
          <w:sz w:val="28"/>
          <w:szCs w:val="28"/>
          <w:lang w:val="en-GB"/>
        </w:rPr>
        <w:t>learning</w:t>
      </w:r>
      <w:r w:rsidR="00EE456D">
        <w:rPr>
          <w:rFonts w:ascii="Cambria" w:hAnsi="Cambria"/>
          <w:sz w:val="28"/>
          <w:szCs w:val="28"/>
          <w:lang w:val="en-GB"/>
        </w:rPr>
        <w:t xml:space="preserve"> </w:t>
      </w:r>
      <w:r w:rsidRPr="00344BB5">
        <w:rPr>
          <w:rFonts w:ascii="Cambria" w:hAnsi="Cambria"/>
          <w:sz w:val="28"/>
          <w:szCs w:val="28"/>
          <w:lang w:val="en-GB"/>
        </w:rPr>
        <w:t>ability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management’s</w:t>
      </w:r>
      <w:r w:rsidR="00EE456D">
        <w:rPr>
          <w:rFonts w:ascii="Cambria" w:hAnsi="Cambria"/>
          <w:sz w:val="28"/>
          <w:szCs w:val="28"/>
          <w:lang w:val="en-GB"/>
        </w:rPr>
        <w:t xml:space="preserve"> </w:t>
      </w:r>
      <w:r w:rsidRPr="00344BB5">
        <w:rPr>
          <w:rFonts w:ascii="Cambria" w:hAnsi="Cambria"/>
          <w:sz w:val="28"/>
          <w:szCs w:val="28"/>
          <w:lang w:val="en-GB"/>
        </w:rPr>
        <w:t>commitment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empower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training</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p>
    <w:p w14:paraId="3E931CB0" w14:textId="714891E0" w:rsidR="00554E2E" w:rsidRPr="00344BB5" w:rsidRDefault="00554E2E" w:rsidP="00344BB5">
      <w:pPr>
        <w:pStyle w:val="BodyText"/>
        <w:spacing w:before="120" w:after="0" w:line="360" w:lineRule="auto"/>
        <w:ind w:left="360" w:hanging="360"/>
        <w:jc w:val="both"/>
        <w:rPr>
          <w:rFonts w:ascii="Cambria" w:hAnsi="Cambria"/>
          <w:sz w:val="28"/>
          <w:szCs w:val="28"/>
          <w:lang w:val="en-GB"/>
        </w:rPr>
      </w:pPr>
      <w:r w:rsidRPr="00344BB5">
        <w:rPr>
          <w:rFonts w:ascii="Cambria" w:hAnsi="Cambria"/>
          <w:sz w:val="28"/>
          <w:szCs w:val="28"/>
          <w:lang w:val="en-GB"/>
        </w:rPr>
        <w:t>•</w:t>
      </w:r>
      <w:r w:rsidRPr="00344BB5">
        <w:rPr>
          <w:rFonts w:ascii="Cambria" w:hAnsi="Cambria"/>
          <w:sz w:val="28"/>
          <w:szCs w:val="28"/>
          <w:lang w:val="en-GB"/>
        </w:rPr>
        <w:tab/>
        <w:t>the</w:t>
      </w:r>
      <w:r w:rsidR="00EE456D">
        <w:rPr>
          <w:rFonts w:ascii="Cambria" w:hAnsi="Cambria"/>
          <w:sz w:val="28"/>
          <w:szCs w:val="28"/>
          <w:lang w:val="en-GB"/>
        </w:rPr>
        <w:t xml:space="preserve"> </w:t>
      </w:r>
      <w:r w:rsidRPr="00344BB5">
        <w:rPr>
          <w:rFonts w:ascii="Cambria" w:hAnsi="Cambria"/>
          <w:sz w:val="28"/>
          <w:szCs w:val="28"/>
          <w:lang w:val="en-GB"/>
        </w:rPr>
        <w:t>trainer</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competent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influential</w:t>
      </w:r>
      <w:r w:rsidR="00EE456D">
        <w:rPr>
          <w:rFonts w:ascii="Cambria" w:hAnsi="Cambria"/>
          <w:sz w:val="28"/>
          <w:szCs w:val="28"/>
          <w:lang w:val="en-GB"/>
        </w:rPr>
        <w:t xml:space="preserve"> </w:t>
      </w:r>
      <w:r w:rsidRPr="00344BB5">
        <w:rPr>
          <w:rFonts w:ascii="Cambria" w:hAnsi="Cambria"/>
          <w:sz w:val="28"/>
          <w:szCs w:val="28"/>
          <w:lang w:val="en-GB"/>
        </w:rPr>
        <w:t>person,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ensure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quality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training</w:t>
      </w:r>
      <w:r w:rsidR="00EE456D">
        <w:rPr>
          <w:rFonts w:ascii="Cambria" w:hAnsi="Cambria"/>
          <w:sz w:val="28"/>
          <w:szCs w:val="28"/>
          <w:lang w:val="en-GB"/>
        </w:rPr>
        <w:t xml:space="preserve"> </w:t>
      </w:r>
      <w:r w:rsidRPr="00344BB5">
        <w:rPr>
          <w:rFonts w:ascii="Cambria" w:hAnsi="Cambria"/>
          <w:sz w:val="28"/>
          <w:szCs w:val="28"/>
          <w:lang w:val="en-GB"/>
        </w:rPr>
        <w:t>topics,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explicitly</w:t>
      </w:r>
      <w:r w:rsidR="00EE456D">
        <w:rPr>
          <w:rFonts w:ascii="Cambria" w:hAnsi="Cambria"/>
          <w:sz w:val="28"/>
          <w:szCs w:val="28"/>
          <w:lang w:val="en-GB"/>
        </w:rPr>
        <w:t xml:space="preserve"> </w:t>
      </w:r>
      <w:r w:rsidRPr="00344BB5">
        <w:rPr>
          <w:rFonts w:ascii="Cambria" w:hAnsi="Cambria"/>
          <w:sz w:val="28"/>
          <w:szCs w:val="28"/>
          <w:lang w:val="en-GB"/>
        </w:rPr>
        <w:t>give</w:t>
      </w:r>
      <w:r w:rsidR="00EE456D">
        <w:rPr>
          <w:rFonts w:ascii="Cambria" w:hAnsi="Cambria"/>
          <w:sz w:val="28"/>
          <w:szCs w:val="28"/>
          <w:lang w:val="en-GB"/>
        </w:rPr>
        <w:t xml:space="preserve"> </w:t>
      </w:r>
      <w:r w:rsidRPr="00344BB5">
        <w:rPr>
          <w:rFonts w:ascii="Cambria" w:hAnsi="Cambria"/>
          <w:sz w:val="28"/>
          <w:szCs w:val="28"/>
          <w:lang w:val="en-GB"/>
        </w:rPr>
        <w:t>importance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training</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strategies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willing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follow;</w:t>
      </w:r>
    </w:p>
    <w:p w14:paraId="2CC06B8C" w14:textId="51628E07" w:rsidR="00554E2E" w:rsidRPr="00344BB5" w:rsidRDefault="00554E2E" w:rsidP="00344BB5">
      <w:pPr>
        <w:pStyle w:val="BodyText"/>
        <w:spacing w:before="120" w:after="0" w:line="360" w:lineRule="auto"/>
        <w:ind w:left="360" w:hanging="360"/>
        <w:jc w:val="both"/>
        <w:rPr>
          <w:rFonts w:ascii="Cambria" w:hAnsi="Cambria"/>
          <w:sz w:val="28"/>
          <w:szCs w:val="28"/>
          <w:lang w:val="en-GB"/>
        </w:rPr>
      </w:pPr>
      <w:r w:rsidRPr="00344BB5">
        <w:rPr>
          <w:rFonts w:ascii="Cambria" w:hAnsi="Cambria"/>
          <w:sz w:val="28"/>
          <w:szCs w:val="28"/>
          <w:lang w:val="en-GB"/>
        </w:rPr>
        <w:t>•</w:t>
      </w:r>
      <w:r w:rsidRPr="00344BB5">
        <w:rPr>
          <w:rFonts w:ascii="Cambria" w:hAnsi="Cambria"/>
          <w:sz w:val="28"/>
          <w:szCs w:val="28"/>
          <w:lang w:val="en-GB"/>
        </w:rPr>
        <w:tab/>
        <w:t>the</w:t>
      </w:r>
      <w:r w:rsidR="00EE456D">
        <w:rPr>
          <w:rFonts w:ascii="Cambria" w:hAnsi="Cambria"/>
          <w:sz w:val="28"/>
          <w:szCs w:val="28"/>
          <w:lang w:val="en-GB"/>
        </w:rPr>
        <w:t xml:space="preserve"> </w:t>
      </w:r>
      <w:r w:rsidRPr="00344BB5">
        <w:rPr>
          <w:rFonts w:ascii="Cambria" w:hAnsi="Cambria"/>
          <w:sz w:val="28"/>
          <w:szCs w:val="28"/>
          <w:lang w:val="en-GB"/>
        </w:rPr>
        <w:t>participation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training</w:t>
      </w:r>
      <w:r w:rsidR="00EE456D">
        <w:rPr>
          <w:rFonts w:ascii="Cambria" w:hAnsi="Cambria"/>
          <w:sz w:val="28"/>
          <w:szCs w:val="28"/>
          <w:lang w:val="en-GB"/>
        </w:rPr>
        <w:t xml:space="preserve"> </w:t>
      </w:r>
      <w:r w:rsidRPr="00344BB5">
        <w:rPr>
          <w:rFonts w:ascii="Cambria" w:hAnsi="Cambria"/>
          <w:sz w:val="28"/>
          <w:szCs w:val="28"/>
          <w:lang w:val="en-GB"/>
        </w:rPr>
        <w:t>programs</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compulsory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appropriate</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mechanisms</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defined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monitor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presence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participants;</w:t>
      </w:r>
    </w:p>
    <w:p w14:paraId="6CEAAB01" w14:textId="2294EC78" w:rsidR="00554E2E" w:rsidRPr="00344BB5" w:rsidRDefault="00554E2E" w:rsidP="00344BB5">
      <w:pPr>
        <w:pStyle w:val="BodyText"/>
        <w:spacing w:before="120" w:after="0" w:line="360" w:lineRule="auto"/>
        <w:ind w:left="360" w:hanging="360"/>
        <w:jc w:val="both"/>
        <w:rPr>
          <w:rFonts w:ascii="Cambria" w:hAnsi="Cambria"/>
          <w:sz w:val="28"/>
          <w:szCs w:val="28"/>
          <w:lang w:val="en-GB"/>
        </w:rPr>
      </w:pPr>
      <w:r w:rsidRPr="00344BB5">
        <w:rPr>
          <w:rFonts w:ascii="Cambria" w:hAnsi="Cambria"/>
          <w:sz w:val="28"/>
          <w:szCs w:val="28"/>
          <w:lang w:val="en-GB"/>
        </w:rPr>
        <w:lastRenderedPageBreak/>
        <w:t>•</w:t>
      </w:r>
      <w:r w:rsidRPr="00344BB5">
        <w:rPr>
          <w:rFonts w:ascii="Cambria" w:hAnsi="Cambria"/>
          <w:sz w:val="28"/>
          <w:szCs w:val="28"/>
          <w:lang w:val="en-GB"/>
        </w:rPr>
        <w:tab/>
        <w:t>must</w:t>
      </w:r>
      <w:r w:rsidR="00EE456D">
        <w:rPr>
          <w:rFonts w:ascii="Cambria" w:hAnsi="Cambria"/>
          <w:sz w:val="28"/>
          <w:szCs w:val="28"/>
          <w:lang w:val="en-GB"/>
        </w:rPr>
        <w:t xml:space="preserve"> </w:t>
      </w:r>
      <w:r w:rsidRPr="00344BB5">
        <w:rPr>
          <w:rFonts w:ascii="Cambria" w:hAnsi="Cambria"/>
          <w:sz w:val="28"/>
          <w:szCs w:val="28"/>
          <w:lang w:val="en-GB"/>
        </w:rPr>
        <w:t>foresee</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methods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assess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learning</w:t>
      </w:r>
      <w:r w:rsidR="00EE456D">
        <w:rPr>
          <w:rFonts w:ascii="Cambria" w:hAnsi="Cambria"/>
          <w:sz w:val="28"/>
          <w:szCs w:val="28"/>
          <w:lang w:val="en-GB"/>
        </w:rPr>
        <w:t xml:space="preserve"> </w:t>
      </w:r>
      <w:r w:rsidRPr="00344BB5">
        <w:rPr>
          <w:rFonts w:ascii="Cambria" w:hAnsi="Cambria"/>
          <w:sz w:val="28"/>
          <w:szCs w:val="28"/>
          <w:lang w:val="en-GB"/>
        </w:rPr>
        <w:t>level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participants.</w:t>
      </w:r>
    </w:p>
    <w:p w14:paraId="01AF3AB5" w14:textId="60A9C4B0" w:rsidR="00554E2E" w:rsidRPr="00344BB5" w:rsidRDefault="00554E2E" w:rsidP="00344BB5">
      <w:pPr>
        <w:pStyle w:val="BodyText"/>
        <w:tabs>
          <w:tab w:val="left" w:pos="700"/>
        </w:tabs>
        <w:spacing w:before="120" w:after="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training</w:t>
      </w:r>
      <w:r w:rsidR="00EE456D">
        <w:rPr>
          <w:rFonts w:ascii="Cambria" w:hAnsi="Cambria"/>
          <w:sz w:val="28"/>
          <w:szCs w:val="28"/>
          <w:lang w:val="en-GB"/>
        </w:rPr>
        <w:t xml:space="preserve"> </w:t>
      </w:r>
      <w:r w:rsidRPr="00344BB5">
        <w:rPr>
          <w:rFonts w:ascii="Cambria" w:hAnsi="Cambria"/>
          <w:sz w:val="28"/>
          <w:szCs w:val="28"/>
          <w:lang w:val="en-GB"/>
        </w:rPr>
        <w:t>can</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classified</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i/>
          <w:iCs/>
          <w:sz w:val="28"/>
          <w:szCs w:val="28"/>
          <w:lang w:val="en-GB"/>
        </w:rPr>
        <w:t>general</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i/>
          <w:iCs/>
          <w:sz w:val="28"/>
          <w:szCs w:val="28"/>
          <w:lang w:val="en-GB"/>
        </w:rPr>
        <w:t>specific</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b/>
          <w:bCs/>
          <w:sz w:val="28"/>
          <w:szCs w:val="28"/>
          <w:lang w:val="en-GB"/>
        </w:rPr>
        <w:t>general</w:t>
      </w:r>
      <w:r w:rsidR="00EE456D">
        <w:rPr>
          <w:rFonts w:ascii="Cambria" w:hAnsi="Cambria"/>
          <w:b/>
          <w:bCs/>
          <w:sz w:val="28"/>
          <w:szCs w:val="28"/>
          <w:lang w:val="en-GB"/>
        </w:rPr>
        <w:t xml:space="preserve"> </w:t>
      </w:r>
      <w:r w:rsidRPr="00344BB5">
        <w:rPr>
          <w:rFonts w:ascii="Cambria" w:hAnsi="Cambria"/>
          <w:b/>
          <w:bCs/>
          <w:sz w:val="28"/>
          <w:szCs w:val="28"/>
          <w:lang w:val="en-GB"/>
        </w:rPr>
        <w:t>training,</w:t>
      </w:r>
      <w:r w:rsidR="00EE456D">
        <w:rPr>
          <w:rFonts w:ascii="Cambria" w:hAnsi="Cambria"/>
          <w:b/>
          <w:bCs/>
          <w:sz w:val="28"/>
          <w:szCs w:val="28"/>
          <w:lang w:val="en-GB"/>
        </w:rPr>
        <w:t xml:space="preserve"> </w:t>
      </w:r>
      <w:r w:rsidRPr="00344BB5">
        <w:rPr>
          <w:rFonts w:ascii="Cambria" w:hAnsi="Cambria"/>
          <w:sz w:val="28"/>
          <w:szCs w:val="28"/>
          <w:lang w:val="en-GB"/>
        </w:rPr>
        <w:t>implemented</w:t>
      </w:r>
      <w:r w:rsidR="00EE456D">
        <w:rPr>
          <w:rFonts w:ascii="Cambria" w:hAnsi="Cambria"/>
          <w:sz w:val="28"/>
          <w:szCs w:val="28"/>
          <w:lang w:val="en-GB"/>
        </w:rPr>
        <w:t xml:space="preserve"> </w:t>
      </w:r>
      <w:r w:rsidRPr="00344BB5">
        <w:rPr>
          <w:rFonts w:ascii="Cambria" w:hAnsi="Cambria"/>
          <w:sz w:val="28"/>
          <w:szCs w:val="28"/>
          <w:lang w:val="en-GB"/>
        </w:rPr>
        <w:t>according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most</w:t>
      </w:r>
      <w:r w:rsidR="00EE456D">
        <w:rPr>
          <w:rFonts w:ascii="Cambria" w:hAnsi="Cambria"/>
          <w:sz w:val="28"/>
          <w:szCs w:val="28"/>
          <w:lang w:val="en-GB"/>
        </w:rPr>
        <w:t xml:space="preserve"> </w:t>
      </w:r>
      <w:r w:rsidRPr="00344BB5">
        <w:rPr>
          <w:rFonts w:ascii="Cambria" w:hAnsi="Cambria"/>
          <w:sz w:val="28"/>
          <w:szCs w:val="28"/>
          <w:lang w:val="en-GB"/>
        </w:rPr>
        <w:t>efficient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suitable</w:t>
      </w:r>
      <w:r w:rsidR="00EE456D">
        <w:rPr>
          <w:rFonts w:ascii="Cambria" w:hAnsi="Cambria"/>
          <w:sz w:val="28"/>
          <w:szCs w:val="28"/>
          <w:lang w:val="en-GB"/>
        </w:rPr>
        <w:t xml:space="preserve"> </w:t>
      </w:r>
      <w:r w:rsidRPr="00344BB5">
        <w:rPr>
          <w:rFonts w:ascii="Cambria" w:hAnsi="Cambria"/>
          <w:sz w:val="28"/>
          <w:szCs w:val="28"/>
          <w:lang w:val="en-GB"/>
        </w:rPr>
        <w:t>methods,</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addressed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levels</w:t>
      </w:r>
      <w:r w:rsidR="00EE456D">
        <w:rPr>
          <w:rFonts w:ascii="Cambria" w:hAnsi="Cambria"/>
          <w:sz w:val="28"/>
          <w:szCs w:val="28"/>
          <w:lang w:val="en-GB"/>
        </w:rPr>
        <w:t xml:space="preserve"> </w:t>
      </w:r>
      <w:r w:rsidR="003035A2">
        <w:rPr>
          <w:rFonts w:ascii="Cambria" w:hAnsi="Cambria"/>
          <w:sz w:val="28"/>
          <w:szCs w:val="28"/>
          <w:lang w:val="en-GB"/>
        </w:rPr>
        <w:t>of</w:t>
      </w:r>
      <w:r w:rsidR="00EE456D">
        <w:rPr>
          <w:rFonts w:ascii="Cambria" w:hAnsi="Cambria"/>
          <w:sz w:val="28"/>
          <w:szCs w:val="28"/>
          <w:lang w:val="en-GB"/>
        </w:rPr>
        <w:t xml:space="preserve"> </w:t>
      </w:r>
      <w:r w:rsidR="003035A2">
        <w:rPr>
          <w:rFonts w:ascii="Cambria" w:hAnsi="Cambria"/>
          <w:sz w:val="28"/>
          <w:szCs w:val="28"/>
          <w:lang w:val="en-GB"/>
        </w:rPr>
        <w:t>the</w:t>
      </w:r>
      <w:r w:rsidR="00EE456D">
        <w:rPr>
          <w:rFonts w:ascii="Cambria" w:hAnsi="Cambria"/>
          <w:sz w:val="28"/>
          <w:szCs w:val="28"/>
          <w:lang w:val="en-GB"/>
        </w:rPr>
        <w:t xml:space="preserve"> </w:t>
      </w:r>
      <w:r w:rsidR="003035A2">
        <w:rPr>
          <w:rFonts w:ascii="Cambria" w:hAnsi="Cambria"/>
          <w:sz w:val="28"/>
          <w:szCs w:val="28"/>
          <w:lang w:val="en-GB"/>
        </w:rPr>
        <w:t>Company</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allow</w:t>
      </w:r>
      <w:r w:rsidR="00EE456D">
        <w:rPr>
          <w:rFonts w:ascii="Cambria" w:hAnsi="Cambria"/>
          <w:sz w:val="28"/>
          <w:szCs w:val="28"/>
          <w:lang w:val="en-GB"/>
        </w:rPr>
        <w:t xml:space="preserve"> </w:t>
      </w:r>
      <w:r w:rsidRPr="00344BB5">
        <w:rPr>
          <w:rFonts w:ascii="Cambria" w:hAnsi="Cambria"/>
          <w:sz w:val="28"/>
          <w:szCs w:val="28"/>
          <w:lang w:val="en-GB"/>
        </w:rPr>
        <w:t>every</w:t>
      </w:r>
      <w:r w:rsidR="00EE456D">
        <w:rPr>
          <w:rFonts w:ascii="Cambria" w:hAnsi="Cambria"/>
          <w:sz w:val="28"/>
          <w:szCs w:val="28"/>
          <w:lang w:val="en-GB"/>
        </w:rPr>
        <w:t xml:space="preserve"> </w:t>
      </w:r>
      <w:r w:rsidRPr="00344BB5">
        <w:rPr>
          <w:rFonts w:ascii="Cambria" w:hAnsi="Cambria"/>
          <w:sz w:val="28"/>
          <w:szCs w:val="28"/>
          <w:lang w:val="en-GB"/>
        </w:rPr>
        <w:t>employee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informed</w:t>
      </w:r>
      <w:r w:rsidR="00EE456D">
        <w:rPr>
          <w:rFonts w:ascii="Cambria" w:hAnsi="Cambria"/>
          <w:sz w:val="28"/>
          <w:szCs w:val="28"/>
          <w:lang w:val="en-GB"/>
        </w:rPr>
        <w:t xml:space="preserve"> </w:t>
      </w:r>
      <w:r w:rsidRPr="00344BB5">
        <w:rPr>
          <w:rFonts w:ascii="Cambria" w:hAnsi="Cambria"/>
          <w:sz w:val="28"/>
          <w:szCs w:val="28"/>
          <w:lang w:val="en-GB"/>
        </w:rPr>
        <w:t>about:</w:t>
      </w:r>
    </w:p>
    <w:p w14:paraId="3A6BD040" w14:textId="3DA39F6A" w:rsidR="00554E2E" w:rsidRPr="00344BB5" w:rsidRDefault="00554E2E" w:rsidP="00344BB5">
      <w:pPr>
        <w:pStyle w:val="BodyText"/>
        <w:numPr>
          <w:ilvl w:val="0"/>
          <w:numId w:val="8"/>
        </w:numPr>
        <w:tabs>
          <w:tab w:val="left" w:pos="720"/>
        </w:tabs>
        <w:spacing w:before="120" w:after="0" w:line="360" w:lineRule="auto"/>
        <w:ind w:left="720" w:hanging="360"/>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stated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sanctions</w:t>
      </w:r>
      <w:r w:rsidR="00EE456D">
        <w:rPr>
          <w:rFonts w:ascii="Cambria" w:hAnsi="Cambria"/>
          <w:sz w:val="28"/>
          <w:szCs w:val="28"/>
          <w:lang w:val="en-GB"/>
        </w:rPr>
        <w:t xml:space="preserve"> </w:t>
      </w:r>
      <w:r w:rsidRPr="00344BB5">
        <w:rPr>
          <w:rFonts w:ascii="Cambria" w:hAnsi="Cambria"/>
          <w:sz w:val="28"/>
          <w:szCs w:val="28"/>
          <w:lang w:val="en-GB"/>
        </w:rPr>
        <w:t>therein</w:t>
      </w:r>
      <w:r w:rsidR="00EE456D">
        <w:rPr>
          <w:rFonts w:ascii="Cambria" w:hAnsi="Cambria"/>
          <w:sz w:val="28"/>
          <w:szCs w:val="28"/>
          <w:lang w:val="en-GB"/>
        </w:rPr>
        <w:t xml:space="preserve"> </w:t>
      </w:r>
      <w:r w:rsidRPr="00344BB5">
        <w:rPr>
          <w:rFonts w:ascii="Cambria" w:hAnsi="Cambria"/>
          <w:sz w:val="28"/>
          <w:szCs w:val="28"/>
          <w:lang w:val="en-GB"/>
        </w:rPr>
        <w:t>contained;</w:t>
      </w:r>
    </w:p>
    <w:p w14:paraId="5520FE51" w14:textId="2331D3F2" w:rsidR="00554E2E" w:rsidRPr="00344BB5" w:rsidRDefault="00554E2E" w:rsidP="00344BB5">
      <w:pPr>
        <w:pStyle w:val="BodyText"/>
        <w:numPr>
          <w:ilvl w:val="0"/>
          <w:numId w:val="8"/>
        </w:numPr>
        <w:tabs>
          <w:tab w:val="left" w:pos="700"/>
        </w:tabs>
        <w:spacing w:before="120" w:after="0" w:line="360" w:lineRule="auto"/>
        <w:ind w:firstLine="20"/>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p>
    <w:p w14:paraId="6DC95CD0" w14:textId="57A29A7C" w:rsidR="00554E2E" w:rsidRPr="00344BB5" w:rsidRDefault="00554E2E" w:rsidP="00344BB5">
      <w:pPr>
        <w:pStyle w:val="BodyText"/>
        <w:numPr>
          <w:ilvl w:val="0"/>
          <w:numId w:val="8"/>
        </w:numPr>
        <w:tabs>
          <w:tab w:val="left" w:pos="700"/>
        </w:tabs>
        <w:spacing w:before="120" w:after="0" w:line="360" w:lineRule="auto"/>
        <w:ind w:firstLine="20"/>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Disciplinary</w:t>
      </w:r>
      <w:r w:rsidR="00EE456D">
        <w:rPr>
          <w:rFonts w:ascii="Cambria" w:hAnsi="Cambria"/>
          <w:sz w:val="28"/>
          <w:szCs w:val="28"/>
          <w:lang w:val="en-GB"/>
        </w:rPr>
        <w:t xml:space="preserve"> </w:t>
      </w:r>
      <w:r w:rsidRPr="00344BB5">
        <w:rPr>
          <w:rFonts w:ascii="Cambria" w:hAnsi="Cambria"/>
          <w:sz w:val="28"/>
          <w:szCs w:val="28"/>
          <w:lang w:val="en-GB"/>
        </w:rPr>
        <w:t>System;</w:t>
      </w:r>
    </w:p>
    <w:p w14:paraId="60FA8D46" w14:textId="4DA7C52E" w:rsidR="00554E2E" w:rsidRPr="00344BB5" w:rsidRDefault="00554E2E" w:rsidP="00344BB5">
      <w:pPr>
        <w:pStyle w:val="BodyText"/>
        <w:numPr>
          <w:ilvl w:val="0"/>
          <w:numId w:val="8"/>
        </w:numPr>
        <w:tabs>
          <w:tab w:val="left" w:pos="700"/>
        </w:tabs>
        <w:spacing w:before="120" w:after="0" w:line="360" w:lineRule="auto"/>
        <w:ind w:left="630" w:hanging="270"/>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operative</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standards;</w:t>
      </w:r>
    </w:p>
    <w:p w14:paraId="070A9E0F" w14:textId="2FADD7D3" w:rsidR="00554E2E" w:rsidRPr="00344BB5" w:rsidRDefault="00554E2E" w:rsidP="00344BB5">
      <w:pPr>
        <w:pStyle w:val="BodyText"/>
        <w:numPr>
          <w:ilvl w:val="0"/>
          <w:numId w:val="8"/>
        </w:numPr>
        <w:tabs>
          <w:tab w:val="left" w:pos="700"/>
        </w:tabs>
        <w:spacing w:before="120" w:after="0" w:line="360" w:lineRule="auto"/>
        <w:ind w:firstLine="20"/>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powers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p>
    <w:p w14:paraId="3D5E60F1" w14:textId="211C8EBA" w:rsidR="003035A2" w:rsidRDefault="00554E2E" w:rsidP="00344BB5">
      <w:pPr>
        <w:pStyle w:val="BodyText"/>
        <w:numPr>
          <w:ilvl w:val="0"/>
          <w:numId w:val="8"/>
        </w:numPr>
        <w:tabs>
          <w:tab w:val="left" w:pos="700"/>
        </w:tabs>
        <w:spacing w:before="120" w:after="0" w:line="360" w:lineRule="auto"/>
        <w:ind w:firstLine="20"/>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internal</w:t>
      </w:r>
      <w:r w:rsidR="00EE456D">
        <w:rPr>
          <w:rFonts w:ascii="Cambria" w:hAnsi="Cambria"/>
          <w:sz w:val="28"/>
          <w:szCs w:val="28"/>
          <w:lang w:val="en-GB"/>
        </w:rPr>
        <w:t xml:space="preserve"> </w:t>
      </w:r>
      <w:r w:rsidRPr="00344BB5">
        <w:rPr>
          <w:rFonts w:ascii="Cambria" w:hAnsi="Cambria"/>
          <w:sz w:val="28"/>
          <w:szCs w:val="28"/>
          <w:lang w:val="en-GB"/>
        </w:rPr>
        <w:t>reporting</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regarding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3035A2">
        <w:rPr>
          <w:rFonts w:ascii="Cambria" w:hAnsi="Cambria"/>
          <w:sz w:val="28"/>
          <w:szCs w:val="28"/>
          <w:lang w:val="en-GB"/>
        </w:rPr>
        <w:t>;</w:t>
      </w:r>
    </w:p>
    <w:p w14:paraId="68B9DFEE" w14:textId="0D62A3EC" w:rsidR="00554E2E" w:rsidRPr="00344BB5" w:rsidRDefault="003035A2" w:rsidP="00344BB5">
      <w:pPr>
        <w:pStyle w:val="BodyText"/>
        <w:numPr>
          <w:ilvl w:val="0"/>
          <w:numId w:val="8"/>
        </w:numPr>
        <w:tabs>
          <w:tab w:val="left" w:pos="700"/>
        </w:tabs>
        <w:spacing w:before="120" w:after="0" w:line="360" w:lineRule="auto"/>
        <w:ind w:firstLine="20"/>
        <w:jc w:val="both"/>
        <w:rPr>
          <w:rFonts w:ascii="Cambria" w:hAnsi="Cambria"/>
          <w:sz w:val="28"/>
          <w:szCs w:val="28"/>
          <w:lang w:val="en-GB"/>
        </w:rPr>
      </w:pPr>
      <w:r>
        <w:rPr>
          <w:rFonts w:ascii="Cambria" w:hAnsi="Cambria"/>
          <w:sz w:val="28"/>
          <w:szCs w:val="28"/>
          <w:lang w:val="en-GB"/>
        </w:rPr>
        <w:t>the</w:t>
      </w:r>
      <w:r w:rsidR="00EE456D">
        <w:rPr>
          <w:rFonts w:ascii="Cambria" w:hAnsi="Cambria"/>
          <w:sz w:val="28"/>
          <w:szCs w:val="28"/>
          <w:lang w:val="en-GB"/>
        </w:rPr>
        <w:t xml:space="preserve"> </w:t>
      </w:r>
      <w:r>
        <w:rPr>
          <w:rFonts w:ascii="Cambria" w:hAnsi="Cambria"/>
          <w:sz w:val="28"/>
          <w:szCs w:val="28"/>
          <w:lang w:val="en-GB"/>
        </w:rPr>
        <w:t>internal</w:t>
      </w:r>
      <w:r w:rsidR="00EE456D">
        <w:rPr>
          <w:rFonts w:ascii="Cambria" w:hAnsi="Cambria"/>
          <w:sz w:val="28"/>
          <w:szCs w:val="28"/>
          <w:lang w:val="en-GB"/>
        </w:rPr>
        <w:t xml:space="preserve"> </w:t>
      </w:r>
      <w:r>
        <w:rPr>
          <w:rFonts w:ascii="Cambria" w:hAnsi="Cambria"/>
          <w:sz w:val="28"/>
          <w:szCs w:val="28"/>
          <w:lang w:val="en-GB"/>
        </w:rPr>
        <w:t>whistleblowing</w:t>
      </w:r>
      <w:r w:rsidR="00EE456D">
        <w:rPr>
          <w:rFonts w:ascii="Cambria" w:hAnsi="Cambria"/>
          <w:sz w:val="28"/>
          <w:szCs w:val="28"/>
          <w:lang w:val="en-GB"/>
        </w:rPr>
        <w:t xml:space="preserve"> </w:t>
      </w:r>
      <w:r>
        <w:rPr>
          <w:rFonts w:ascii="Cambria" w:hAnsi="Cambria"/>
          <w:sz w:val="28"/>
          <w:szCs w:val="28"/>
          <w:lang w:val="en-GB"/>
        </w:rPr>
        <w:t>system</w:t>
      </w:r>
      <w:r w:rsidR="00554E2E" w:rsidRPr="00344BB5">
        <w:rPr>
          <w:rFonts w:ascii="Cambria" w:hAnsi="Cambria"/>
          <w:sz w:val="28"/>
          <w:szCs w:val="28"/>
          <w:lang w:val="en-GB"/>
        </w:rPr>
        <w:t>.</w:t>
      </w:r>
    </w:p>
    <w:p w14:paraId="3DD09A42" w14:textId="42273D7A" w:rsidR="00554E2E" w:rsidRPr="00344BB5" w:rsidRDefault="00554E2E" w:rsidP="00344BB5">
      <w:pPr>
        <w:pStyle w:val="BodyText"/>
        <w:tabs>
          <w:tab w:val="left" w:pos="700"/>
        </w:tabs>
        <w:spacing w:before="120" w:after="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b/>
          <w:bCs/>
          <w:sz w:val="28"/>
          <w:szCs w:val="28"/>
          <w:lang w:val="en-GB"/>
        </w:rPr>
        <w:t xml:space="preserve"> </w:t>
      </w:r>
      <w:r w:rsidRPr="00344BB5">
        <w:rPr>
          <w:rFonts w:ascii="Cambria" w:hAnsi="Cambria"/>
          <w:b/>
          <w:bCs/>
          <w:sz w:val="28"/>
          <w:szCs w:val="28"/>
          <w:lang w:val="en-GB"/>
        </w:rPr>
        <w:t>specific</w:t>
      </w:r>
      <w:r w:rsidR="00EE456D">
        <w:rPr>
          <w:rFonts w:ascii="Cambria" w:hAnsi="Cambria"/>
          <w:b/>
          <w:bCs/>
          <w:sz w:val="28"/>
          <w:szCs w:val="28"/>
          <w:lang w:val="en-GB"/>
        </w:rPr>
        <w:t xml:space="preserve"> </w:t>
      </w:r>
      <w:r w:rsidRPr="00344BB5">
        <w:rPr>
          <w:rFonts w:ascii="Cambria" w:hAnsi="Cambria"/>
          <w:b/>
          <w:bCs/>
          <w:sz w:val="28"/>
          <w:szCs w:val="28"/>
          <w:lang w:val="en-GB"/>
        </w:rPr>
        <w:t>training</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hand,</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addressed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people</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due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their</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need</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competences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manage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itself,</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staff</w:t>
      </w:r>
      <w:r w:rsidR="00EE456D">
        <w:rPr>
          <w:rFonts w:ascii="Cambria" w:hAnsi="Cambria"/>
          <w:sz w:val="28"/>
          <w:szCs w:val="28"/>
          <w:lang w:val="en-GB"/>
        </w:rPr>
        <w:t xml:space="preserve"> </w:t>
      </w:r>
      <w:r w:rsidRPr="00344BB5">
        <w:rPr>
          <w:rFonts w:ascii="Cambria" w:hAnsi="Cambria"/>
          <w:sz w:val="28"/>
          <w:szCs w:val="28"/>
          <w:lang w:val="en-GB"/>
        </w:rPr>
        <w:t>operating</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potentially</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perpetration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These</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receive</w:t>
      </w:r>
      <w:r w:rsidR="00EE456D">
        <w:rPr>
          <w:rFonts w:ascii="Cambria" w:hAnsi="Cambria"/>
          <w:sz w:val="28"/>
          <w:szCs w:val="28"/>
          <w:lang w:val="en-GB"/>
        </w:rPr>
        <w:t xml:space="preserve"> </w:t>
      </w:r>
      <w:r w:rsidRPr="00344BB5">
        <w:rPr>
          <w:rFonts w:ascii="Cambria" w:hAnsi="Cambria"/>
          <w:sz w:val="28"/>
          <w:szCs w:val="28"/>
          <w:lang w:val="en-GB"/>
        </w:rPr>
        <w:t>both</w:t>
      </w:r>
      <w:r w:rsidR="00EE456D">
        <w:rPr>
          <w:rFonts w:ascii="Cambria" w:hAnsi="Cambria"/>
          <w:sz w:val="28"/>
          <w:szCs w:val="28"/>
          <w:lang w:val="en-GB"/>
        </w:rPr>
        <w:t xml:space="preserve"> </w:t>
      </w:r>
      <w:r w:rsidRPr="00344BB5">
        <w:rPr>
          <w:rFonts w:ascii="Cambria" w:hAnsi="Cambria"/>
          <w:sz w:val="28"/>
          <w:szCs w:val="28"/>
          <w:lang w:val="en-GB"/>
        </w:rPr>
        <w:t>general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training.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training</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allow</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to:</w:t>
      </w:r>
    </w:p>
    <w:p w14:paraId="06BAA5EE" w14:textId="3DF6CFB9" w:rsidR="00554E2E" w:rsidRPr="00344BB5" w:rsidRDefault="00554E2E" w:rsidP="00344BB5">
      <w:pPr>
        <w:pStyle w:val="BodyText"/>
        <w:spacing w:before="120" w:after="0" w:line="360" w:lineRule="auto"/>
        <w:ind w:left="360" w:hanging="360"/>
        <w:jc w:val="both"/>
        <w:rPr>
          <w:rFonts w:ascii="Cambria" w:hAnsi="Cambria"/>
          <w:sz w:val="28"/>
          <w:szCs w:val="28"/>
          <w:lang w:val="en-GB"/>
        </w:rPr>
      </w:pPr>
      <w:r w:rsidRPr="00344BB5">
        <w:rPr>
          <w:rFonts w:ascii="Cambria" w:hAnsi="Cambria"/>
          <w:sz w:val="28"/>
          <w:szCs w:val="28"/>
          <w:lang w:val="en-GB"/>
        </w:rPr>
        <w:lastRenderedPageBreak/>
        <w:t>•</w:t>
      </w:r>
      <w:r w:rsidRPr="00344BB5">
        <w:rPr>
          <w:rFonts w:ascii="Cambria" w:hAnsi="Cambria"/>
          <w:sz w:val="28"/>
          <w:szCs w:val="28"/>
          <w:lang w:val="en-GB"/>
        </w:rPr>
        <w:tab/>
        <w:t>be</w:t>
      </w:r>
      <w:r w:rsidR="00EE456D">
        <w:rPr>
          <w:rFonts w:ascii="Cambria" w:hAnsi="Cambria"/>
          <w:sz w:val="28"/>
          <w:szCs w:val="28"/>
          <w:lang w:val="en-GB"/>
        </w:rPr>
        <w:t xml:space="preserve"> </w:t>
      </w:r>
      <w:r w:rsidRPr="00344BB5">
        <w:rPr>
          <w:rFonts w:ascii="Cambria" w:hAnsi="Cambria"/>
          <w:sz w:val="28"/>
          <w:szCs w:val="28"/>
          <w:lang w:val="en-GB"/>
        </w:rPr>
        <w:t>aware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potential</w:t>
      </w:r>
      <w:r w:rsidR="00EE456D">
        <w:rPr>
          <w:rFonts w:ascii="Cambria" w:hAnsi="Cambria"/>
          <w:sz w:val="28"/>
          <w:szCs w:val="28"/>
          <w:lang w:val="en-GB"/>
        </w:rPr>
        <w:t xml:space="preserve"> </w:t>
      </w:r>
      <w:r w:rsidRPr="00344BB5">
        <w:rPr>
          <w:rFonts w:ascii="Cambria" w:hAnsi="Cambria"/>
          <w:sz w:val="28"/>
          <w:szCs w:val="28"/>
          <w:lang w:val="en-GB"/>
        </w:rPr>
        <w:t>risks</w:t>
      </w:r>
      <w:r w:rsidR="00EE456D">
        <w:rPr>
          <w:rFonts w:ascii="Cambria" w:hAnsi="Cambria"/>
          <w:sz w:val="28"/>
          <w:szCs w:val="28"/>
          <w:lang w:val="en-GB"/>
        </w:rPr>
        <w:t xml:space="preserve"> </w:t>
      </w:r>
      <w:r w:rsidRPr="00344BB5">
        <w:rPr>
          <w:rFonts w:ascii="Cambria" w:hAnsi="Cambria"/>
          <w:sz w:val="28"/>
          <w:szCs w:val="28"/>
          <w:lang w:val="en-GB"/>
        </w:rPr>
        <w:t>associated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his/her</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activate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monitor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itself;</w:t>
      </w:r>
    </w:p>
    <w:p w14:paraId="417C47AB" w14:textId="34EBDA12" w:rsidR="00554E2E" w:rsidRPr="00344BB5" w:rsidRDefault="00554E2E" w:rsidP="00344BB5">
      <w:pPr>
        <w:pStyle w:val="BodyText"/>
        <w:spacing w:before="120" w:after="0" w:line="360" w:lineRule="auto"/>
        <w:ind w:left="360" w:hanging="360"/>
        <w:jc w:val="both"/>
        <w:rPr>
          <w:rFonts w:ascii="Cambria" w:hAnsi="Cambria"/>
          <w:sz w:val="28"/>
          <w:szCs w:val="28"/>
          <w:lang w:val="en-GB"/>
        </w:rPr>
      </w:pPr>
      <w:r w:rsidRPr="00344BB5">
        <w:rPr>
          <w:rFonts w:ascii="Cambria" w:hAnsi="Cambria"/>
          <w:sz w:val="28"/>
          <w:szCs w:val="28"/>
          <w:lang w:val="en-GB"/>
        </w:rPr>
        <w:t>•</w:t>
      </w:r>
      <w:r w:rsidRPr="00344BB5">
        <w:rPr>
          <w:rFonts w:ascii="Cambria" w:hAnsi="Cambria"/>
          <w:sz w:val="28"/>
          <w:szCs w:val="28"/>
          <w:lang w:val="en-GB"/>
        </w:rPr>
        <w:tab/>
        <w:t>be</w:t>
      </w:r>
      <w:r w:rsidR="00EE456D">
        <w:rPr>
          <w:rFonts w:ascii="Cambria" w:hAnsi="Cambria"/>
          <w:sz w:val="28"/>
          <w:szCs w:val="28"/>
          <w:lang w:val="en-GB"/>
        </w:rPr>
        <w:t xml:space="preserve"> </w:t>
      </w:r>
      <w:r w:rsidRPr="00344BB5">
        <w:rPr>
          <w:rFonts w:ascii="Cambria" w:hAnsi="Cambria"/>
          <w:sz w:val="28"/>
          <w:szCs w:val="28"/>
          <w:lang w:val="en-GB"/>
        </w:rPr>
        <w:t>able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detect</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anomaly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timely</w:t>
      </w:r>
      <w:r w:rsidR="00EE456D">
        <w:rPr>
          <w:rFonts w:ascii="Cambria" w:hAnsi="Cambria"/>
          <w:sz w:val="28"/>
          <w:szCs w:val="28"/>
          <w:lang w:val="en-GB"/>
        </w:rPr>
        <w:t xml:space="preserve"> </w:t>
      </w:r>
      <w:r w:rsidRPr="00344BB5">
        <w:rPr>
          <w:rFonts w:ascii="Cambria" w:hAnsi="Cambria"/>
          <w:sz w:val="28"/>
          <w:szCs w:val="28"/>
          <w:lang w:val="en-GB"/>
        </w:rPr>
        <w:t>report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implement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opportune</w:t>
      </w:r>
      <w:r w:rsidR="00EE456D">
        <w:rPr>
          <w:rFonts w:ascii="Cambria" w:hAnsi="Cambria"/>
          <w:sz w:val="28"/>
          <w:szCs w:val="28"/>
          <w:lang w:val="en-GB"/>
        </w:rPr>
        <w:t xml:space="preserve"> </w:t>
      </w:r>
      <w:r w:rsidRPr="00344BB5">
        <w:rPr>
          <w:rFonts w:ascii="Cambria" w:hAnsi="Cambria"/>
          <w:sz w:val="28"/>
          <w:szCs w:val="28"/>
          <w:lang w:val="en-GB"/>
        </w:rPr>
        <w:t>corrective</w:t>
      </w:r>
      <w:r w:rsidR="00EE456D">
        <w:rPr>
          <w:rFonts w:ascii="Cambria" w:hAnsi="Cambria"/>
          <w:sz w:val="28"/>
          <w:szCs w:val="28"/>
          <w:lang w:val="en-GB"/>
        </w:rPr>
        <w:t xml:space="preserve"> </w:t>
      </w:r>
      <w:r w:rsidRPr="00344BB5">
        <w:rPr>
          <w:rFonts w:ascii="Cambria" w:hAnsi="Cambria"/>
          <w:sz w:val="28"/>
          <w:szCs w:val="28"/>
          <w:lang w:val="en-GB"/>
        </w:rPr>
        <w:t>actions.</w:t>
      </w:r>
      <w:r w:rsidR="00EE456D">
        <w:rPr>
          <w:rFonts w:ascii="Cambria" w:hAnsi="Cambria"/>
          <w:sz w:val="28"/>
          <w:szCs w:val="28"/>
          <w:lang w:val="en-GB"/>
        </w:rPr>
        <w:t xml:space="preserve"> </w:t>
      </w:r>
    </w:p>
    <w:p w14:paraId="57D64B67" w14:textId="00BF2D4E" w:rsidR="00554E2E" w:rsidRPr="00344BB5" w:rsidRDefault="00554E2E" w:rsidP="00344BB5">
      <w:pPr>
        <w:pStyle w:val="BodyText"/>
        <w:tabs>
          <w:tab w:val="left" w:pos="700"/>
        </w:tabs>
        <w:spacing w:before="120" w:after="0" w:line="360" w:lineRule="auto"/>
        <w:jc w:val="both"/>
        <w:rPr>
          <w:rFonts w:ascii="Cambria" w:hAnsi="Cambria"/>
          <w:sz w:val="28"/>
          <w:szCs w:val="28"/>
          <w:lang w:val="en-GB"/>
        </w:rPr>
      </w:pP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people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charge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internal</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monitor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potentially</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addressed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training,</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make</w:t>
      </w:r>
      <w:r w:rsidR="00EE456D">
        <w:rPr>
          <w:rFonts w:ascii="Cambria" w:hAnsi="Cambria"/>
          <w:sz w:val="28"/>
          <w:szCs w:val="28"/>
          <w:lang w:val="en-GB"/>
        </w:rPr>
        <w:t xml:space="preserve"> </w:t>
      </w:r>
      <w:r w:rsidRPr="00344BB5">
        <w:rPr>
          <w:rFonts w:ascii="Cambria" w:hAnsi="Cambria"/>
          <w:sz w:val="28"/>
          <w:szCs w:val="28"/>
          <w:lang w:val="en-GB"/>
        </w:rPr>
        <w:t>them</w:t>
      </w:r>
      <w:r w:rsidR="00EE456D">
        <w:rPr>
          <w:rFonts w:ascii="Cambria" w:hAnsi="Cambria"/>
          <w:sz w:val="28"/>
          <w:szCs w:val="28"/>
          <w:lang w:val="en-GB"/>
        </w:rPr>
        <w:t xml:space="preserve"> </w:t>
      </w:r>
      <w:r w:rsidRPr="00344BB5">
        <w:rPr>
          <w:rFonts w:ascii="Cambria" w:hAnsi="Cambria"/>
          <w:sz w:val="28"/>
          <w:szCs w:val="28"/>
          <w:lang w:val="en-GB"/>
        </w:rPr>
        <w:t>aware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their</w:t>
      </w:r>
      <w:r w:rsidR="00EE456D">
        <w:rPr>
          <w:rFonts w:ascii="Cambria" w:hAnsi="Cambria"/>
          <w:sz w:val="28"/>
          <w:szCs w:val="28"/>
          <w:lang w:val="en-GB"/>
        </w:rPr>
        <w:t xml:space="preserve"> </w:t>
      </w:r>
      <w:r w:rsidRPr="00344BB5">
        <w:rPr>
          <w:rFonts w:ascii="Cambria" w:hAnsi="Cambria"/>
          <w:sz w:val="28"/>
          <w:szCs w:val="28"/>
          <w:lang w:val="en-GB"/>
        </w:rPr>
        <w:t>responsibilities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role</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internal</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sanctions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could</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they</w:t>
      </w:r>
      <w:r w:rsidR="00EE456D">
        <w:rPr>
          <w:rFonts w:ascii="Cambria" w:hAnsi="Cambria"/>
          <w:sz w:val="28"/>
          <w:szCs w:val="28"/>
          <w:lang w:val="en-GB"/>
        </w:rPr>
        <w:t xml:space="preserve"> </w:t>
      </w:r>
      <w:r w:rsidRPr="00344BB5">
        <w:rPr>
          <w:rFonts w:ascii="Cambria" w:hAnsi="Cambria"/>
          <w:sz w:val="28"/>
          <w:szCs w:val="28"/>
          <w:lang w:val="en-GB"/>
        </w:rPr>
        <w:t>fail</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respect</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responsibilities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role.</w:t>
      </w:r>
      <w:r w:rsidR="00EE456D">
        <w:rPr>
          <w:rFonts w:ascii="Cambria" w:hAnsi="Cambria"/>
          <w:sz w:val="28"/>
          <w:szCs w:val="28"/>
          <w:lang w:val="en-GB"/>
        </w:rPr>
        <w:t xml:space="preserve"> </w:t>
      </w:r>
    </w:p>
    <w:p w14:paraId="531797EB" w14:textId="7928BCF6" w:rsidR="00554E2E" w:rsidRPr="00344BB5" w:rsidRDefault="00554E2E" w:rsidP="00344BB5">
      <w:pPr>
        <w:pStyle w:val="BodyText"/>
        <w:tabs>
          <w:tab w:val="left" w:pos="700"/>
        </w:tabs>
        <w:spacing w:before="120" w:after="0" w:line="360" w:lineRule="auto"/>
        <w:jc w:val="both"/>
        <w:rPr>
          <w:rFonts w:ascii="Cambria" w:hAnsi="Cambria"/>
          <w:sz w:val="28"/>
          <w:szCs w:val="28"/>
          <w:lang w:val="en-GB"/>
        </w:rPr>
      </w:pP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significantly</w:t>
      </w:r>
      <w:r w:rsidR="00EE456D">
        <w:rPr>
          <w:rFonts w:ascii="Cambria" w:hAnsi="Cambria"/>
          <w:sz w:val="28"/>
          <w:szCs w:val="28"/>
          <w:lang w:val="en-GB"/>
        </w:rPr>
        <w:t xml:space="preserve"> </w:t>
      </w:r>
      <w:r w:rsidRPr="00344BB5">
        <w:rPr>
          <w:rFonts w:ascii="Cambria" w:hAnsi="Cambria"/>
          <w:sz w:val="28"/>
          <w:szCs w:val="28"/>
          <w:lang w:val="en-GB"/>
        </w:rPr>
        <w:t>changed</w:t>
      </w:r>
      <w:r w:rsidR="00EE456D">
        <w:rPr>
          <w:rFonts w:ascii="Cambria" w:hAnsi="Cambria"/>
          <w:sz w:val="28"/>
          <w:szCs w:val="28"/>
          <w:lang w:val="en-GB"/>
        </w:rPr>
        <w:t xml:space="preserve"> </w:t>
      </w:r>
      <w:r w:rsidRPr="00344BB5">
        <w:rPr>
          <w:rFonts w:ascii="Cambria" w:hAnsi="Cambria"/>
          <w:sz w:val="28"/>
          <w:szCs w:val="28"/>
          <w:lang w:val="en-GB"/>
        </w:rPr>
        <w:t>and/or</w:t>
      </w:r>
      <w:r w:rsidR="00EE456D">
        <w:rPr>
          <w:rFonts w:ascii="Cambria" w:hAnsi="Cambria"/>
          <w:sz w:val="28"/>
          <w:szCs w:val="28"/>
          <w:lang w:val="en-GB"/>
        </w:rPr>
        <w:t xml:space="preserve"> </w:t>
      </w:r>
      <w:r w:rsidRPr="00344BB5">
        <w:rPr>
          <w:rFonts w:ascii="Cambria" w:hAnsi="Cambria"/>
          <w:sz w:val="28"/>
          <w:szCs w:val="28"/>
          <w:lang w:val="en-GB"/>
        </w:rPr>
        <w:t>updated,</w:t>
      </w:r>
      <w:r w:rsidR="00EE456D">
        <w:rPr>
          <w:rFonts w:ascii="Cambria" w:hAnsi="Cambria"/>
          <w:sz w:val="28"/>
          <w:szCs w:val="28"/>
          <w:lang w:val="en-GB"/>
        </w:rPr>
        <w:t xml:space="preserve"> </w:t>
      </w:r>
      <w:r w:rsidRPr="00344BB5">
        <w:rPr>
          <w:rFonts w:ascii="Cambria" w:hAnsi="Cambria"/>
          <w:sz w:val="28"/>
          <w:szCs w:val="28"/>
          <w:lang w:val="en-GB"/>
        </w:rPr>
        <w:t>training</w:t>
      </w:r>
      <w:r w:rsidR="00EE456D">
        <w:rPr>
          <w:rFonts w:ascii="Cambria" w:hAnsi="Cambria"/>
          <w:sz w:val="28"/>
          <w:szCs w:val="28"/>
          <w:lang w:val="en-GB"/>
        </w:rPr>
        <w:t xml:space="preserve"> </w:t>
      </w:r>
      <w:r w:rsidRPr="00344BB5">
        <w:rPr>
          <w:rFonts w:ascii="Cambria" w:hAnsi="Cambria"/>
          <w:sz w:val="28"/>
          <w:szCs w:val="28"/>
          <w:lang w:val="en-GB"/>
        </w:rPr>
        <w:t>modules</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organized,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inform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staff</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changes/updates.</w:t>
      </w:r>
    </w:p>
    <w:p w14:paraId="4B2BE29E" w14:textId="5778A56C" w:rsidR="00554E2E" w:rsidRPr="00344BB5" w:rsidRDefault="00554E2E" w:rsidP="00344BB5">
      <w:pPr>
        <w:pStyle w:val="BodyText"/>
        <w:spacing w:before="120" w:after="0" w:line="360" w:lineRule="auto"/>
        <w:jc w:val="both"/>
        <w:rPr>
          <w:rFonts w:ascii="Cambria" w:hAnsi="Cambria"/>
          <w:sz w:val="28"/>
          <w:szCs w:val="28"/>
          <w:lang w:val="en-GB"/>
        </w:rPr>
      </w:pPr>
      <w:bookmarkStart w:id="143" w:name="_Ref88810703"/>
      <w:r w:rsidRPr="00344BB5">
        <w:rPr>
          <w:rFonts w:ascii="Cambria" w:hAnsi="Cambria"/>
          <w:sz w:val="28"/>
          <w:szCs w:val="28"/>
          <w:lang w:val="en-GB"/>
        </w:rPr>
        <w:t>Finally,</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training</w:t>
      </w:r>
      <w:r w:rsidR="00EE456D">
        <w:rPr>
          <w:rFonts w:ascii="Cambria" w:hAnsi="Cambria"/>
          <w:sz w:val="28"/>
          <w:szCs w:val="28"/>
          <w:lang w:val="en-GB"/>
        </w:rPr>
        <w:t xml:space="preserve"> </w:t>
      </w:r>
      <w:r w:rsidRPr="00344BB5">
        <w:rPr>
          <w:rFonts w:ascii="Cambria" w:hAnsi="Cambria"/>
          <w:sz w:val="28"/>
          <w:szCs w:val="28"/>
          <w:lang w:val="en-GB"/>
        </w:rPr>
        <w:t>modules</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organized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newly-employed</w:t>
      </w:r>
      <w:r w:rsidR="00EE456D">
        <w:rPr>
          <w:rFonts w:ascii="Cambria" w:hAnsi="Cambria"/>
          <w:sz w:val="28"/>
          <w:szCs w:val="28"/>
          <w:lang w:val="en-GB"/>
        </w:rPr>
        <w:t xml:space="preserve"> </w:t>
      </w:r>
      <w:r w:rsidRPr="00344BB5">
        <w:rPr>
          <w:rFonts w:ascii="Cambria" w:hAnsi="Cambria"/>
          <w:sz w:val="28"/>
          <w:szCs w:val="28"/>
          <w:lang w:val="en-GB"/>
        </w:rPr>
        <w:t>assigned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instrumental</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set</w:t>
      </w:r>
      <w:r w:rsidR="00EE456D">
        <w:rPr>
          <w:rFonts w:ascii="Cambria" w:hAnsi="Cambria"/>
          <w:sz w:val="28"/>
          <w:szCs w:val="28"/>
          <w:lang w:val="en-GB"/>
        </w:rPr>
        <w:t xml:space="preserve"> </w:t>
      </w:r>
      <w:r w:rsidRPr="00344BB5">
        <w:rPr>
          <w:rFonts w:ascii="Cambria" w:hAnsi="Cambria"/>
          <w:sz w:val="28"/>
          <w:szCs w:val="28"/>
          <w:lang w:val="en-GB"/>
        </w:rPr>
        <w:t>forth</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Mapping.</w:t>
      </w:r>
    </w:p>
    <w:bookmarkEnd w:id="143"/>
    <w:p w14:paraId="6DA1B5D7" w14:textId="77777777" w:rsidR="00554E2E" w:rsidRPr="00344BB5" w:rsidRDefault="00554E2E" w:rsidP="00344BB5">
      <w:pPr>
        <w:spacing w:before="120"/>
        <w:rPr>
          <w:rFonts w:ascii="Cambria" w:hAnsi="Cambria"/>
          <w:sz w:val="28"/>
          <w:szCs w:val="28"/>
          <w:lang w:val="en-GB"/>
        </w:rPr>
      </w:pPr>
    </w:p>
    <w:p w14:paraId="6FC9EF44" w14:textId="77777777" w:rsidR="00554E2E" w:rsidRPr="00344BB5" w:rsidRDefault="00554E2E" w:rsidP="00344BB5">
      <w:pPr>
        <w:pStyle w:val="BodyText"/>
        <w:spacing w:before="120" w:after="0" w:line="360" w:lineRule="auto"/>
        <w:jc w:val="both"/>
        <w:rPr>
          <w:rFonts w:ascii="Cambria" w:hAnsi="Cambria"/>
          <w:b/>
          <w:i/>
          <w:iCs/>
          <w:sz w:val="28"/>
          <w:szCs w:val="28"/>
          <w:lang w:val="en-GB"/>
        </w:rPr>
      </w:pPr>
      <w:r w:rsidRPr="00344BB5">
        <w:rPr>
          <w:rFonts w:ascii="Cambria" w:hAnsi="Cambria"/>
          <w:b/>
          <w:i/>
          <w:iCs/>
          <w:sz w:val="28"/>
          <w:szCs w:val="28"/>
          <w:lang w:val="en-GB"/>
        </w:rPr>
        <w:t>Communication</w:t>
      </w:r>
    </w:p>
    <w:p w14:paraId="30ECEEC7" w14:textId="0D1E4E42"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Confindustria’s</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fully</w:t>
      </w:r>
      <w:r w:rsidR="00EE456D">
        <w:rPr>
          <w:rFonts w:ascii="Cambria" w:hAnsi="Cambria"/>
          <w:sz w:val="28"/>
          <w:szCs w:val="28"/>
          <w:lang w:val="en-GB"/>
        </w:rPr>
        <w:t xml:space="preserve"> </w:t>
      </w:r>
      <w:r w:rsidRPr="00344BB5">
        <w:rPr>
          <w:rFonts w:ascii="Cambria" w:hAnsi="Cambria"/>
          <w:sz w:val="28"/>
          <w:szCs w:val="28"/>
          <w:lang w:val="en-GB"/>
        </w:rPr>
        <w:t>releases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present</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ensure</w:t>
      </w:r>
      <w:r w:rsidR="00EE456D">
        <w:rPr>
          <w:rFonts w:ascii="Cambria" w:hAnsi="Cambria"/>
          <w:sz w:val="28"/>
          <w:szCs w:val="28"/>
          <w:lang w:val="en-GB"/>
        </w:rPr>
        <w:t xml:space="preserve"> </w:t>
      </w:r>
      <w:r w:rsidR="00196227" w:rsidRPr="00196227">
        <w:rPr>
          <w:rFonts w:ascii="Cambria" w:hAnsi="Cambria"/>
          <w:sz w:val="28"/>
          <w:szCs w:val="28"/>
          <w:lang w:val="en-GB"/>
        </w:rPr>
        <w:t>that</w:t>
      </w:r>
      <w:r w:rsidR="00EE456D">
        <w:rPr>
          <w:rFonts w:ascii="Cambria" w:hAnsi="Cambria"/>
          <w:sz w:val="28"/>
          <w:szCs w:val="28"/>
          <w:lang w:val="en-GB"/>
        </w:rPr>
        <w:t xml:space="preserve"> </w:t>
      </w:r>
      <w:r w:rsidR="00196227" w:rsidRPr="00196227">
        <w:rPr>
          <w:rFonts w:ascii="Cambria" w:hAnsi="Cambria"/>
          <w:sz w:val="28"/>
          <w:szCs w:val="28"/>
          <w:lang w:val="en-GB"/>
        </w:rPr>
        <w:t>all</w:t>
      </w:r>
      <w:r w:rsidR="00EE456D">
        <w:rPr>
          <w:rFonts w:ascii="Cambria" w:hAnsi="Cambria"/>
          <w:sz w:val="28"/>
          <w:szCs w:val="28"/>
          <w:lang w:val="en-GB"/>
        </w:rPr>
        <w:t xml:space="preserve"> </w:t>
      </w:r>
      <w:r w:rsidR="00196227" w:rsidRPr="00196227">
        <w:rPr>
          <w:rFonts w:ascii="Cambria" w:hAnsi="Cambria"/>
          <w:sz w:val="28"/>
          <w:szCs w:val="28"/>
          <w:lang w:val="en-GB"/>
        </w:rPr>
        <w:t>Recipients</w:t>
      </w:r>
      <w:r w:rsidR="00EE456D">
        <w:rPr>
          <w:rFonts w:ascii="Cambria" w:hAnsi="Cambria"/>
          <w:sz w:val="28"/>
          <w:szCs w:val="28"/>
          <w:lang w:val="en-GB"/>
        </w:rPr>
        <w:t xml:space="preserve"> </w:t>
      </w:r>
      <w:r w:rsidR="00196227" w:rsidRPr="00196227">
        <w:rPr>
          <w:rFonts w:ascii="Cambria" w:hAnsi="Cambria"/>
          <w:sz w:val="28"/>
          <w:szCs w:val="28"/>
          <w:lang w:val="en-GB"/>
        </w:rPr>
        <w:t>are</w:t>
      </w:r>
      <w:r w:rsidR="00EE456D">
        <w:rPr>
          <w:rFonts w:ascii="Cambria" w:hAnsi="Cambria"/>
          <w:sz w:val="28"/>
          <w:szCs w:val="28"/>
          <w:lang w:val="en-GB"/>
        </w:rPr>
        <w:t xml:space="preserve"> </w:t>
      </w:r>
      <w:r w:rsidR="00196227" w:rsidRPr="00196227">
        <w:rPr>
          <w:rFonts w:ascii="Cambria" w:hAnsi="Cambria"/>
          <w:sz w:val="28"/>
          <w:szCs w:val="28"/>
          <w:lang w:val="en-GB"/>
        </w:rPr>
        <w:t>aware</w:t>
      </w:r>
      <w:r w:rsidR="00EE456D">
        <w:rPr>
          <w:rFonts w:ascii="Cambria" w:hAnsi="Cambria"/>
          <w:sz w:val="28"/>
          <w:szCs w:val="28"/>
          <w:lang w:val="en-GB"/>
        </w:rPr>
        <w:t xml:space="preserve"> </w:t>
      </w:r>
      <w:r w:rsidR="00196227" w:rsidRPr="00196227">
        <w:rPr>
          <w:rFonts w:ascii="Cambria" w:hAnsi="Cambria"/>
          <w:sz w:val="28"/>
          <w:szCs w:val="28"/>
          <w:lang w:val="en-GB"/>
        </w:rPr>
        <w:t>of</w:t>
      </w:r>
      <w:r w:rsidR="00EE456D">
        <w:rPr>
          <w:rFonts w:ascii="Cambria" w:hAnsi="Cambria"/>
          <w:sz w:val="28"/>
          <w:szCs w:val="28"/>
          <w:lang w:val="en-GB"/>
        </w:rPr>
        <w:t xml:space="preserve"> </w:t>
      </w:r>
      <w:r w:rsidR="00196227" w:rsidRPr="00196227">
        <w:rPr>
          <w:rFonts w:ascii="Cambria" w:hAnsi="Cambria"/>
          <w:sz w:val="28"/>
          <w:szCs w:val="28"/>
          <w:lang w:val="en-GB"/>
        </w:rPr>
        <w:t>its</w:t>
      </w:r>
      <w:r w:rsidR="00EE456D">
        <w:rPr>
          <w:rFonts w:ascii="Cambria" w:hAnsi="Cambria"/>
          <w:sz w:val="28"/>
          <w:szCs w:val="28"/>
          <w:lang w:val="en-GB"/>
        </w:rPr>
        <w:t xml:space="preserve"> </w:t>
      </w:r>
      <w:r w:rsidR="00196227" w:rsidRPr="00196227">
        <w:rPr>
          <w:rFonts w:ascii="Cambria" w:hAnsi="Cambria"/>
          <w:sz w:val="28"/>
          <w:szCs w:val="28"/>
          <w:lang w:val="en-GB"/>
        </w:rPr>
        <w:t>contents</w:t>
      </w:r>
    </w:p>
    <w:p w14:paraId="0C911180" w14:textId="0D4DCB10"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lastRenderedPageBreak/>
        <w:t>The</w:t>
      </w:r>
      <w:r w:rsidR="00EE456D">
        <w:rPr>
          <w:rFonts w:ascii="Cambria" w:hAnsi="Cambria"/>
          <w:sz w:val="28"/>
          <w:szCs w:val="28"/>
          <w:lang w:val="en-GB"/>
        </w:rPr>
        <w:t xml:space="preserve"> </w:t>
      </w:r>
      <w:r w:rsidRPr="00344BB5">
        <w:rPr>
          <w:rFonts w:ascii="Cambria" w:hAnsi="Cambria"/>
          <w:sz w:val="28"/>
          <w:szCs w:val="28"/>
          <w:lang w:val="en-GB"/>
        </w:rPr>
        <w:t>communication</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widespread,</w:t>
      </w:r>
      <w:r w:rsidR="00EE456D">
        <w:rPr>
          <w:rFonts w:ascii="Cambria" w:hAnsi="Cambria"/>
          <w:sz w:val="28"/>
          <w:szCs w:val="28"/>
          <w:lang w:val="en-GB"/>
        </w:rPr>
        <w:t xml:space="preserve"> </w:t>
      </w:r>
      <w:r w:rsidRPr="00344BB5">
        <w:rPr>
          <w:rFonts w:ascii="Cambria" w:hAnsi="Cambria"/>
          <w:sz w:val="28"/>
          <w:szCs w:val="28"/>
          <w:lang w:val="en-GB"/>
        </w:rPr>
        <w:t>effective,</w:t>
      </w:r>
      <w:r w:rsidR="00EE456D">
        <w:rPr>
          <w:rFonts w:ascii="Cambria" w:hAnsi="Cambria"/>
          <w:sz w:val="28"/>
          <w:szCs w:val="28"/>
          <w:lang w:val="en-GB"/>
        </w:rPr>
        <w:t xml:space="preserve"> </w:t>
      </w:r>
      <w:r w:rsidRPr="00344BB5">
        <w:rPr>
          <w:rFonts w:ascii="Cambria" w:hAnsi="Cambria"/>
          <w:sz w:val="28"/>
          <w:szCs w:val="28"/>
          <w:lang w:val="en-GB"/>
        </w:rPr>
        <w:t>clear</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detailed,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periodical</w:t>
      </w:r>
      <w:r w:rsidR="00EE456D">
        <w:rPr>
          <w:rFonts w:ascii="Cambria" w:hAnsi="Cambria"/>
          <w:sz w:val="28"/>
          <w:szCs w:val="28"/>
          <w:lang w:val="en-GB"/>
        </w:rPr>
        <w:t xml:space="preserve"> </w:t>
      </w:r>
      <w:r w:rsidRPr="00344BB5">
        <w:rPr>
          <w:rFonts w:ascii="Cambria" w:hAnsi="Cambria"/>
          <w:sz w:val="28"/>
          <w:szCs w:val="28"/>
          <w:lang w:val="en-GB"/>
        </w:rPr>
        <w:t>updates</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changes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compliance</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Confindustria’s</w:t>
      </w:r>
      <w:r w:rsidR="00EE456D">
        <w:rPr>
          <w:rFonts w:ascii="Cambria" w:hAnsi="Cambria"/>
          <w:sz w:val="28"/>
          <w:szCs w:val="28"/>
          <w:lang w:val="en-GB"/>
        </w:rPr>
        <w:t xml:space="preserve"> </w:t>
      </w:r>
      <w:r w:rsidRPr="00344BB5">
        <w:rPr>
          <w:rFonts w:ascii="Cambria" w:hAnsi="Cambria"/>
          <w:sz w:val="28"/>
          <w:szCs w:val="28"/>
          <w:lang w:val="en-GB"/>
        </w:rPr>
        <w:t>Guidelines.</w:t>
      </w:r>
    </w:p>
    <w:p w14:paraId="345920BC" w14:textId="238F1642"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communication,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effective,</w:t>
      </w:r>
      <w:r w:rsidR="00EE456D">
        <w:rPr>
          <w:rFonts w:ascii="Cambria" w:hAnsi="Cambria"/>
          <w:sz w:val="28"/>
          <w:szCs w:val="28"/>
          <w:lang w:val="en-GB"/>
        </w:rPr>
        <w:t xml:space="preserve"> </w:t>
      </w:r>
      <w:r w:rsidRPr="00344BB5">
        <w:rPr>
          <w:rFonts w:ascii="Cambria" w:hAnsi="Cambria"/>
          <w:sz w:val="28"/>
          <w:szCs w:val="28"/>
          <w:lang w:val="en-GB"/>
        </w:rPr>
        <w:t>must:</w:t>
      </w:r>
    </w:p>
    <w:p w14:paraId="5A499FD7" w14:textId="48D09FC6" w:rsidR="00554E2E" w:rsidRPr="00344BB5" w:rsidRDefault="00554E2E" w:rsidP="00344BB5">
      <w:pPr>
        <w:pStyle w:val="BodyText"/>
        <w:spacing w:before="120" w:after="0" w:line="360" w:lineRule="auto"/>
        <w:ind w:left="720" w:hanging="720"/>
        <w:jc w:val="both"/>
        <w:rPr>
          <w:rFonts w:ascii="Cambria" w:hAnsi="Cambria"/>
          <w:sz w:val="28"/>
          <w:szCs w:val="28"/>
          <w:lang w:val="en-GB"/>
        </w:rPr>
      </w:pPr>
      <w:r w:rsidRPr="00344BB5">
        <w:rPr>
          <w:rFonts w:ascii="Cambria" w:hAnsi="Cambria"/>
          <w:sz w:val="28"/>
          <w:szCs w:val="28"/>
          <w:lang w:val="en-GB"/>
        </w:rPr>
        <w:t>•</w:t>
      </w:r>
      <w:r w:rsidRPr="00344BB5">
        <w:rPr>
          <w:rFonts w:ascii="Cambria" w:hAnsi="Cambria"/>
          <w:sz w:val="28"/>
          <w:szCs w:val="28"/>
          <w:lang w:val="en-GB"/>
        </w:rPr>
        <w:tab/>
        <w:t>be</w:t>
      </w:r>
      <w:r w:rsidR="00EE456D">
        <w:rPr>
          <w:rFonts w:ascii="Cambria" w:hAnsi="Cambria"/>
          <w:sz w:val="28"/>
          <w:szCs w:val="28"/>
          <w:lang w:val="en-GB"/>
        </w:rPr>
        <w:t xml:space="preserve"> </w:t>
      </w:r>
      <w:r w:rsidRPr="00344BB5">
        <w:rPr>
          <w:rFonts w:ascii="Cambria" w:hAnsi="Cambria"/>
          <w:sz w:val="28"/>
          <w:szCs w:val="28"/>
          <w:lang w:val="en-GB"/>
        </w:rPr>
        <w:t>sufficiently</w:t>
      </w:r>
      <w:r w:rsidR="00EE456D">
        <w:rPr>
          <w:rFonts w:ascii="Cambria" w:hAnsi="Cambria"/>
          <w:sz w:val="28"/>
          <w:szCs w:val="28"/>
          <w:lang w:val="en-GB"/>
        </w:rPr>
        <w:t xml:space="preserve"> </w:t>
      </w:r>
      <w:r w:rsidRPr="00344BB5">
        <w:rPr>
          <w:rFonts w:ascii="Cambria" w:hAnsi="Cambria"/>
          <w:sz w:val="28"/>
          <w:szCs w:val="28"/>
          <w:lang w:val="en-GB"/>
        </w:rPr>
        <w:t>detailed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relation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hierarchical</w:t>
      </w:r>
      <w:r w:rsidR="00EE456D">
        <w:rPr>
          <w:rFonts w:ascii="Cambria" w:hAnsi="Cambria"/>
          <w:sz w:val="28"/>
          <w:szCs w:val="28"/>
          <w:lang w:val="en-GB"/>
        </w:rPr>
        <w:t xml:space="preserve"> </w:t>
      </w:r>
      <w:r w:rsidRPr="00344BB5">
        <w:rPr>
          <w:rFonts w:ascii="Cambria" w:hAnsi="Cambria"/>
          <w:sz w:val="28"/>
          <w:szCs w:val="28"/>
          <w:lang w:val="en-GB"/>
        </w:rPr>
        <w:t>level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destination;</w:t>
      </w:r>
    </w:p>
    <w:p w14:paraId="5585E940" w14:textId="75CCBFA4" w:rsidR="00554E2E" w:rsidRPr="00344BB5" w:rsidRDefault="00554E2E" w:rsidP="00344BB5">
      <w:pPr>
        <w:pStyle w:val="BodyText"/>
        <w:spacing w:before="120" w:after="0" w:line="360" w:lineRule="auto"/>
        <w:ind w:left="720" w:hanging="720"/>
        <w:jc w:val="both"/>
        <w:rPr>
          <w:rFonts w:ascii="Cambria" w:hAnsi="Cambria"/>
          <w:sz w:val="28"/>
          <w:szCs w:val="28"/>
          <w:lang w:val="en-GB"/>
        </w:rPr>
      </w:pPr>
      <w:r w:rsidRPr="00344BB5">
        <w:rPr>
          <w:rFonts w:ascii="Cambria" w:hAnsi="Cambria"/>
          <w:sz w:val="28"/>
          <w:szCs w:val="28"/>
          <w:lang w:val="en-GB"/>
        </w:rPr>
        <w:t>•</w:t>
      </w:r>
      <w:r w:rsidRPr="00344BB5">
        <w:rPr>
          <w:rFonts w:ascii="Cambria" w:hAnsi="Cambria"/>
          <w:sz w:val="28"/>
          <w:szCs w:val="28"/>
          <w:lang w:val="en-GB"/>
        </w:rPr>
        <w:tab/>
        <w:t>use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most</w:t>
      </w:r>
      <w:r w:rsidR="00EE456D">
        <w:rPr>
          <w:rFonts w:ascii="Cambria" w:hAnsi="Cambria"/>
          <w:sz w:val="28"/>
          <w:szCs w:val="28"/>
          <w:lang w:val="en-GB"/>
        </w:rPr>
        <w:t xml:space="preserve"> </w:t>
      </w:r>
      <w:r w:rsidRPr="00344BB5">
        <w:rPr>
          <w:rFonts w:ascii="Cambria" w:hAnsi="Cambria"/>
          <w:sz w:val="28"/>
          <w:szCs w:val="28"/>
          <w:lang w:val="en-GB"/>
        </w:rPr>
        <w:t>appropriate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most</w:t>
      </w:r>
      <w:r w:rsidR="00EE456D">
        <w:rPr>
          <w:rFonts w:ascii="Cambria" w:hAnsi="Cambria"/>
          <w:sz w:val="28"/>
          <w:szCs w:val="28"/>
          <w:lang w:val="en-GB"/>
        </w:rPr>
        <w:t xml:space="preserve"> </w:t>
      </w:r>
      <w:r w:rsidRPr="00344BB5">
        <w:rPr>
          <w:rFonts w:ascii="Cambria" w:hAnsi="Cambria"/>
          <w:sz w:val="28"/>
          <w:szCs w:val="28"/>
          <w:lang w:val="en-GB"/>
        </w:rPr>
        <w:t>accessible</w:t>
      </w:r>
      <w:r w:rsidR="00EE456D">
        <w:rPr>
          <w:rFonts w:ascii="Cambria" w:hAnsi="Cambria"/>
          <w:sz w:val="28"/>
          <w:szCs w:val="28"/>
          <w:lang w:val="en-GB"/>
        </w:rPr>
        <w:t xml:space="preserve"> </w:t>
      </w:r>
      <w:r w:rsidRPr="00344BB5">
        <w:rPr>
          <w:rFonts w:ascii="Cambria" w:hAnsi="Cambria"/>
          <w:sz w:val="28"/>
          <w:szCs w:val="28"/>
          <w:lang w:val="en-GB"/>
        </w:rPr>
        <w:t>communication</w:t>
      </w:r>
      <w:r w:rsidR="00EE456D">
        <w:rPr>
          <w:rFonts w:ascii="Cambria" w:hAnsi="Cambria"/>
          <w:sz w:val="28"/>
          <w:szCs w:val="28"/>
          <w:lang w:val="en-GB"/>
        </w:rPr>
        <w:t xml:space="preserve"> </w:t>
      </w:r>
      <w:r w:rsidRPr="00344BB5">
        <w:rPr>
          <w:rFonts w:ascii="Cambria" w:hAnsi="Cambria"/>
          <w:sz w:val="28"/>
          <w:szCs w:val="28"/>
          <w:lang w:val="en-GB"/>
        </w:rPr>
        <w:t>channels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ensure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timely</w:t>
      </w:r>
      <w:r w:rsidR="00EE456D">
        <w:rPr>
          <w:rFonts w:ascii="Cambria" w:hAnsi="Cambria"/>
          <w:sz w:val="28"/>
          <w:szCs w:val="28"/>
          <w:lang w:val="en-GB"/>
        </w:rPr>
        <w:t xml:space="preserve"> </w:t>
      </w:r>
      <w:r w:rsidRPr="00344BB5">
        <w:rPr>
          <w:rFonts w:ascii="Cambria" w:hAnsi="Cambria"/>
          <w:sz w:val="28"/>
          <w:szCs w:val="28"/>
          <w:lang w:val="en-GB"/>
        </w:rPr>
        <w:t>manner,</w:t>
      </w:r>
      <w:r w:rsidR="00EE456D">
        <w:rPr>
          <w:rFonts w:ascii="Cambria" w:hAnsi="Cambria"/>
          <w:sz w:val="28"/>
          <w:szCs w:val="28"/>
          <w:lang w:val="en-GB"/>
        </w:rPr>
        <w:t xml:space="preserve"> </w:t>
      </w:r>
      <w:r w:rsidRPr="00344BB5">
        <w:rPr>
          <w:rFonts w:ascii="Cambria" w:hAnsi="Cambria"/>
          <w:sz w:val="28"/>
          <w:szCs w:val="28"/>
          <w:lang w:val="en-GB"/>
        </w:rPr>
        <w:t>allowing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staff</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communication</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addressed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effectively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efficiently</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p>
    <w:p w14:paraId="0D52168B" w14:textId="33BFD465" w:rsidR="00554E2E" w:rsidRPr="00344BB5" w:rsidRDefault="00554E2E" w:rsidP="00344BB5">
      <w:pPr>
        <w:pStyle w:val="BodyText"/>
        <w:spacing w:before="120" w:after="0" w:line="360" w:lineRule="auto"/>
        <w:ind w:left="720" w:hanging="720"/>
        <w:jc w:val="both"/>
        <w:rPr>
          <w:rFonts w:ascii="Cambria" w:hAnsi="Cambria"/>
          <w:sz w:val="28"/>
          <w:szCs w:val="28"/>
          <w:lang w:val="en-GB"/>
        </w:rPr>
      </w:pPr>
      <w:r w:rsidRPr="00344BB5">
        <w:rPr>
          <w:rFonts w:ascii="Cambria" w:hAnsi="Cambria"/>
          <w:sz w:val="28"/>
          <w:szCs w:val="28"/>
          <w:lang w:val="en-GB"/>
        </w:rPr>
        <w:t>•</w:t>
      </w:r>
      <w:r w:rsidRPr="00344BB5">
        <w:rPr>
          <w:rFonts w:ascii="Cambria" w:hAnsi="Cambria"/>
          <w:sz w:val="28"/>
          <w:szCs w:val="28"/>
          <w:lang w:val="en-GB"/>
        </w:rPr>
        <w:tab/>
        <w:t>be</w:t>
      </w:r>
      <w:r w:rsidR="00EE456D">
        <w:rPr>
          <w:rFonts w:ascii="Cambria" w:hAnsi="Cambria"/>
          <w:sz w:val="28"/>
          <w:szCs w:val="28"/>
          <w:lang w:val="en-GB"/>
        </w:rPr>
        <w:t xml:space="preserve"> </w:t>
      </w:r>
      <w:r w:rsidRPr="00344BB5">
        <w:rPr>
          <w:rFonts w:ascii="Cambria" w:hAnsi="Cambria"/>
          <w:sz w:val="28"/>
          <w:szCs w:val="28"/>
          <w:lang w:val="en-GB"/>
        </w:rPr>
        <w:t>qualitative</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regard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content</w:t>
      </w:r>
      <w:r w:rsidR="00EE456D">
        <w:rPr>
          <w:rFonts w:ascii="Cambria" w:hAnsi="Cambria"/>
          <w:sz w:val="28"/>
          <w:szCs w:val="28"/>
          <w:lang w:val="en-GB"/>
        </w:rPr>
        <w:t xml:space="preserve"> </w:t>
      </w:r>
      <w:r w:rsidRPr="00344BB5">
        <w:rPr>
          <w:rFonts w:ascii="Cambria" w:hAnsi="Cambria"/>
          <w:sz w:val="28"/>
          <w:szCs w:val="28"/>
          <w:lang w:val="en-GB"/>
        </w:rPr>
        <w:t>(include</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necessary</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timely,</w:t>
      </w:r>
      <w:r w:rsidR="00EE456D">
        <w:rPr>
          <w:rFonts w:ascii="Cambria" w:hAnsi="Cambria"/>
          <w:sz w:val="28"/>
          <w:szCs w:val="28"/>
          <w:lang w:val="en-GB"/>
        </w:rPr>
        <w:t xml:space="preserve"> </w:t>
      </w:r>
      <w:r w:rsidRPr="00344BB5">
        <w:rPr>
          <w:rFonts w:ascii="Cambria" w:hAnsi="Cambria"/>
          <w:sz w:val="28"/>
          <w:szCs w:val="28"/>
          <w:lang w:val="en-GB"/>
        </w:rPr>
        <w:t>updated</w:t>
      </w:r>
      <w:r w:rsidR="00EE456D">
        <w:rPr>
          <w:rFonts w:ascii="Cambria" w:hAnsi="Cambria"/>
          <w:sz w:val="28"/>
          <w:szCs w:val="28"/>
          <w:lang w:val="en-GB"/>
        </w:rPr>
        <w:t xml:space="preserve"> </w:t>
      </w:r>
      <w:r w:rsidRPr="00344BB5">
        <w:rPr>
          <w:rFonts w:ascii="Cambria" w:hAnsi="Cambria"/>
          <w:sz w:val="28"/>
          <w:szCs w:val="28"/>
          <w:lang w:val="en-GB"/>
        </w:rPr>
        <w:t>(include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most</w:t>
      </w:r>
      <w:r w:rsidR="00EE456D">
        <w:rPr>
          <w:rFonts w:ascii="Cambria" w:hAnsi="Cambria"/>
          <w:sz w:val="28"/>
          <w:szCs w:val="28"/>
          <w:lang w:val="en-GB"/>
        </w:rPr>
        <w:t xml:space="preserve"> </w:t>
      </w:r>
      <w:r w:rsidRPr="00344BB5">
        <w:rPr>
          <w:rFonts w:ascii="Cambria" w:hAnsi="Cambria"/>
          <w:sz w:val="28"/>
          <w:szCs w:val="28"/>
          <w:lang w:val="en-GB"/>
        </w:rPr>
        <w:t>recent</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accessible.</w:t>
      </w:r>
    </w:p>
    <w:p w14:paraId="21378141" w14:textId="7E512A8B" w:rsidR="00554E2E" w:rsidRPr="00344BB5" w:rsidRDefault="00554E2E" w:rsidP="00344BB5">
      <w:pPr>
        <w:pStyle w:val="BodyTextIndent"/>
        <w:spacing w:before="120" w:after="0" w:line="360" w:lineRule="auto"/>
        <w:ind w:left="0"/>
        <w:rPr>
          <w:rFonts w:ascii="Cambria" w:hAnsi="Cambria"/>
          <w:sz w:val="28"/>
          <w:szCs w:val="28"/>
        </w:rPr>
      </w:pP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communication</w:t>
      </w:r>
      <w:r w:rsidR="00EE456D">
        <w:rPr>
          <w:rFonts w:ascii="Cambria" w:hAnsi="Cambria"/>
          <w:sz w:val="28"/>
          <w:szCs w:val="28"/>
        </w:rPr>
        <w:t xml:space="preserve"> </w:t>
      </w:r>
      <w:r w:rsidRPr="00344BB5">
        <w:rPr>
          <w:rFonts w:ascii="Cambria" w:hAnsi="Cambria"/>
          <w:sz w:val="28"/>
          <w:szCs w:val="28"/>
        </w:rPr>
        <w:t>is</w:t>
      </w:r>
      <w:r w:rsidR="00EE456D">
        <w:rPr>
          <w:rFonts w:ascii="Cambria" w:hAnsi="Cambria"/>
          <w:sz w:val="28"/>
          <w:szCs w:val="28"/>
        </w:rPr>
        <w:t xml:space="preserve"> </w:t>
      </w:r>
      <w:r w:rsidRPr="00344BB5">
        <w:rPr>
          <w:rFonts w:ascii="Cambria" w:hAnsi="Cambria"/>
          <w:sz w:val="28"/>
          <w:szCs w:val="28"/>
        </w:rPr>
        <w:t>addressed</w:t>
      </w:r>
      <w:r w:rsidR="00EE456D">
        <w:rPr>
          <w:rFonts w:ascii="Cambria" w:hAnsi="Cambria"/>
          <w:sz w:val="28"/>
          <w:szCs w:val="28"/>
        </w:rPr>
        <w:t xml:space="preserve"> </w:t>
      </w:r>
      <w:r w:rsidRPr="00344BB5">
        <w:rPr>
          <w:rFonts w:ascii="Cambria" w:hAnsi="Cambria"/>
          <w:sz w:val="28"/>
          <w:szCs w:val="28"/>
        </w:rPr>
        <w:t>to:</w:t>
      </w:r>
    </w:p>
    <w:p w14:paraId="69665B46" w14:textId="428A62BB" w:rsidR="00554E2E" w:rsidRPr="00344BB5" w:rsidRDefault="00554E2E" w:rsidP="00344BB5">
      <w:pPr>
        <w:pStyle w:val="BodyTextIndent"/>
        <w:numPr>
          <w:ilvl w:val="0"/>
          <w:numId w:val="28"/>
        </w:numPr>
        <w:spacing w:before="120" w:after="0" w:line="360" w:lineRule="auto"/>
        <w:rPr>
          <w:rFonts w:ascii="Cambria" w:hAnsi="Cambria"/>
          <w:sz w:val="28"/>
          <w:szCs w:val="28"/>
        </w:rPr>
      </w:pPr>
      <w:r w:rsidRPr="00344BB5">
        <w:rPr>
          <w:rFonts w:ascii="Cambria" w:hAnsi="Cambria"/>
          <w:sz w:val="28"/>
          <w:szCs w:val="28"/>
        </w:rPr>
        <w:t>all</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staff</w:t>
      </w:r>
      <w:r w:rsidR="00EE456D">
        <w:rPr>
          <w:rFonts w:ascii="Cambria" w:hAnsi="Cambria"/>
          <w:sz w:val="28"/>
          <w:szCs w:val="28"/>
        </w:rPr>
        <w:t xml:space="preserve"> </w:t>
      </w:r>
      <w:r w:rsidRPr="00344BB5">
        <w:rPr>
          <w:rFonts w:ascii="Cambria" w:hAnsi="Cambria"/>
          <w:sz w:val="28"/>
          <w:szCs w:val="28"/>
        </w:rPr>
        <w:t>(employees</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Pr="00344BB5">
        <w:rPr>
          <w:rFonts w:ascii="Cambria" w:hAnsi="Cambria"/>
          <w:sz w:val="28"/>
          <w:szCs w:val="28"/>
        </w:rPr>
        <w:t>directors);</w:t>
      </w:r>
    </w:p>
    <w:p w14:paraId="16C88345" w14:textId="7CB12F41" w:rsidR="00554E2E" w:rsidRPr="00344BB5" w:rsidRDefault="00554E2E" w:rsidP="00344BB5">
      <w:pPr>
        <w:pStyle w:val="BodyTextIndent"/>
        <w:numPr>
          <w:ilvl w:val="0"/>
          <w:numId w:val="28"/>
        </w:numPr>
        <w:spacing w:before="120" w:after="0" w:line="360" w:lineRule="auto"/>
        <w:rPr>
          <w:rFonts w:ascii="Cambria" w:hAnsi="Cambria"/>
          <w:sz w:val="28"/>
          <w:szCs w:val="28"/>
        </w:rPr>
      </w:pP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newly-employed</w:t>
      </w:r>
      <w:r w:rsidR="00EE456D">
        <w:rPr>
          <w:rFonts w:ascii="Cambria" w:hAnsi="Cambria"/>
          <w:sz w:val="28"/>
          <w:szCs w:val="28"/>
        </w:rPr>
        <w:t xml:space="preserve"> </w:t>
      </w:r>
      <w:r w:rsidRPr="00344BB5">
        <w:rPr>
          <w:rFonts w:ascii="Cambria" w:hAnsi="Cambria"/>
          <w:sz w:val="28"/>
          <w:szCs w:val="28"/>
        </w:rPr>
        <w:t>at</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time</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hiring;</w:t>
      </w:r>
    </w:p>
    <w:p w14:paraId="2560A4B1" w14:textId="6DAAC836" w:rsidR="00554E2E" w:rsidRPr="00344BB5" w:rsidRDefault="00554E2E" w:rsidP="00344BB5">
      <w:pPr>
        <w:pStyle w:val="BodyTextIndent"/>
        <w:numPr>
          <w:ilvl w:val="0"/>
          <w:numId w:val="28"/>
        </w:numPr>
        <w:spacing w:before="120" w:after="0" w:line="360" w:lineRule="auto"/>
        <w:rPr>
          <w:rFonts w:ascii="Cambria" w:hAnsi="Cambria"/>
          <w:sz w:val="28"/>
          <w:szCs w:val="28"/>
        </w:rPr>
      </w:pP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independent</w:t>
      </w:r>
      <w:r w:rsidR="00EE456D">
        <w:rPr>
          <w:rFonts w:ascii="Cambria" w:hAnsi="Cambria"/>
          <w:sz w:val="28"/>
          <w:szCs w:val="28"/>
        </w:rPr>
        <w:t xml:space="preserve"> </w:t>
      </w:r>
      <w:r w:rsidRPr="00344BB5">
        <w:rPr>
          <w:rFonts w:ascii="Cambria" w:hAnsi="Cambria"/>
          <w:sz w:val="28"/>
          <w:szCs w:val="28"/>
        </w:rPr>
        <w:t>contractors</w:t>
      </w:r>
      <w:r w:rsidR="00EE456D">
        <w:rPr>
          <w:rFonts w:ascii="Cambria" w:hAnsi="Cambria"/>
          <w:sz w:val="28"/>
          <w:szCs w:val="28"/>
        </w:rPr>
        <w:t xml:space="preserve"> </w:t>
      </w:r>
      <w:r w:rsidRPr="00344BB5">
        <w:rPr>
          <w:rFonts w:ascii="Cambria" w:hAnsi="Cambria"/>
          <w:sz w:val="28"/>
          <w:szCs w:val="28"/>
        </w:rPr>
        <w:t>(i.e.</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so-called</w:t>
      </w:r>
      <w:r w:rsidR="00EE456D">
        <w:rPr>
          <w:rFonts w:ascii="Cambria" w:hAnsi="Cambria"/>
          <w:sz w:val="28"/>
          <w:szCs w:val="28"/>
        </w:rPr>
        <w:t xml:space="preserve"> </w:t>
      </w:r>
      <w:r w:rsidRPr="00344BB5">
        <w:rPr>
          <w:rFonts w:ascii="Cambria" w:hAnsi="Cambria"/>
          <w:sz w:val="28"/>
          <w:szCs w:val="28"/>
        </w:rPr>
        <w:t>“</w:t>
      </w:r>
      <w:r w:rsidRPr="00344BB5">
        <w:rPr>
          <w:rFonts w:ascii="Cambria" w:hAnsi="Cambria"/>
          <w:i/>
          <w:iCs/>
          <w:sz w:val="28"/>
          <w:szCs w:val="28"/>
        </w:rPr>
        <w:t>collaboratori</w:t>
      </w:r>
      <w:r w:rsidR="00EE456D">
        <w:rPr>
          <w:rFonts w:ascii="Cambria" w:hAnsi="Cambria"/>
          <w:i/>
          <w:iCs/>
          <w:sz w:val="28"/>
          <w:szCs w:val="28"/>
        </w:rPr>
        <w:t xml:space="preserve"> </w:t>
      </w:r>
      <w:r w:rsidRPr="00344BB5">
        <w:rPr>
          <w:rFonts w:ascii="Cambria" w:hAnsi="Cambria"/>
          <w:i/>
          <w:iCs/>
          <w:sz w:val="28"/>
          <w:szCs w:val="28"/>
        </w:rPr>
        <w:t>a</w:t>
      </w:r>
      <w:r w:rsidR="00EE456D">
        <w:rPr>
          <w:rFonts w:ascii="Cambria" w:hAnsi="Cambria"/>
          <w:i/>
          <w:iCs/>
          <w:sz w:val="28"/>
          <w:szCs w:val="28"/>
        </w:rPr>
        <w:t xml:space="preserve"> </w:t>
      </w:r>
      <w:r w:rsidRPr="00344BB5">
        <w:rPr>
          <w:rFonts w:ascii="Cambria" w:hAnsi="Cambria"/>
          <w:i/>
          <w:iCs/>
          <w:sz w:val="28"/>
          <w:szCs w:val="28"/>
        </w:rPr>
        <w:t>progetto</w:t>
      </w:r>
      <w:r w:rsidRPr="00344BB5">
        <w:rPr>
          <w:rFonts w:ascii="Cambria" w:hAnsi="Cambria"/>
          <w:sz w:val="28"/>
          <w:szCs w:val="28"/>
        </w:rPr>
        <w:t>”);</w:t>
      </w:r>
    </w:p>
    <w:p w14:paraId="079ADDBD" w14:textId="12533CAC" w:rsidR="00554E2E" w:rsidRDefault="00554E2E" w:rsidP="00344BB5">
      <w:pPr>
        <w:pStyle w:val="BodyTextIndent"/>
        <w:numPr>
          <w:ilvl w:val="0"/>
          <w:numId w:val="28"/>
        </w:numPr>
        <w:spacing w:before="120" w:after="0" w:line="360" w:lineRule="auto"/>
        <w:rPr>
          <w:rFonts w:ascii="Cambria" w:hAnsi="Cambria"/>
          <w:sz w:val="28"/>
          <w:szCs w:val="28"/>
        </w:rPr>
      </w:pP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Company’s</w:t>
      </w:r>
      <w:r w:rsidR="00EE456D">
        <w:rPr>
          <w:rFonts w:ascii="Cambria" w:hAnsi="Cambria"/>
          <w:sz w:val="28"/>
          <w:szCs w:val="28"/>
        </w:rPr>
        <w:t xml:space="preserve"> </w:t>
      </w:r>
      <w:r w:rsidRPr="00344BB5">
        <w:rPr>
          <w:rFonts w:ascii="Cambria" w:hAnsi="Cambria"/>
          <w:sz w:val="28"/>
          <w:szCs w:val="28"/>
        </w:rPr>
        <w:t>vendors</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Pr="00344BB5">
        <w:rPr>
          <w:rFonts w:ascii="Cambria" w:hAnsi="Cambria"/>
          <w:sz w:val="28"/>
          <w:szCs w:val="28"/>
        </w:rPr>
        <w:t>partners</w:t>
      </w:r>
      <w:r w:rsidR="00E31C7D">
        <w:rPr>
          <w:rFonts w:ascii="Cambria" w:hAnsi="Cambria"/>
          <w:sz w:val="28"/>
          <w:szCs w:val="28"/>
        </w:rPr>
        <w:t>;</w:t>
      </w:r>
    </w:p>
    <w:p w14:paraId="5B39616B" w14:textId="3248F861" w:rsidR="00E31C7D" w:rsidRPr="00344BB5" w:rsidRDefault="00E31C7D" w:rsidP="00344BB5">
      <w:pPr>
        <w:pStyle w:val="BodyTextIndent"/>
        <w:numPr>
          <w:ilvl w:val="0"/>
          <w:numId w:val="28"/>
        </w:numPr>
        <w:spacing w:before="120" w:after="0" w:line="360" w:lineRule="auto"/>
        <w:rPr>
          <w:rFonts w:ascii="Cambria" w:hAnsi="Cambria"/>
          <w:sz w:val="28"/>
          <w:szCs w:val="28"/>
        </w:rPr>
      </w:pPr>
      <w:r w:rsidRPr="00E31C7D">
        <w:rPr>
          <w:rFonts w:ascii="Cambria" w:hAnsi="Cambria"/>
          <w:sz w:val="28"/>
          <w:szCs w:val="28"/>
        </w:rPr>
        <w:t>third</w:t>
      </w:r>
      <w:r w:rsidR="00EE456D">
        <w:rPr>
          <w:rFonts w:ascii="Cambria" w:hAnsi="Cambria"/>
          <w:sz w:val="28"/>
          <w:szCs w:val="28"/>
        </w:rPr>
        <w:t xml:space="preserve"> </w:t>
      </w:r>
      <w:r w:rsidRPr="00E31C7D">
        <w:rPr>
          <w:rFonts w:ascii="Cambria" w:hAnsi="Cambria"/>
          <w:sz w:val="28"/>
          <w:szCs w:val="28"/>
        </w:rPr>
        <w:t>parties</w:t>
      </w:r>
      <w:r w:rsidR="00EE456D">
        <w:rPr>
          <w:rFonts w:ascii="Cambria" w:hAnsi="Cambria"/>
          <w:sz w:val="28"/>
          <w:szCs w:val="28"/>
        </w:rPr>
        <w:t xml:space="preserve"> </w:t>
      </w:r>
      <w:r w:rsidRPr="00E31C7D">
        <w:rPr>
          <w:rFonts w:ascii="Cambria" w:hAnsi="Cambria"/>
          <w:sz w:val="28"/>
          <w:szCs w:val="28"/>
        </w:rPr>
        <w:t>acting</w:t>
      </w:r>
      <w:r w:rsidR="00EE456D">
        <w:rPr>
          <w:rFonts w:ascii="Cambria" w:hAnsi="Cambria"/>
          <w:sz w:val="28"/>
          <w:szCs w:val="28"/>
        </w:rPr>
        <w:t xml:space="preserve"> </w:t>
      </w:r>
      <w:r w:rsidRPr="00E31C7D">
        <w:rPr>
          <w:rFonts w:ascii="Cambria" w:hAnsi="Cambria"/>
          <w:sz w:val="28"/>
          <w:szCs w:val="28"/>
        </w:rPr>
        <w:t>on</w:t>
      </w:r>
      <w:r w:rsidR="00EE456D">
        <w:rPr>
          <w:rFonts w:ascii="Cambria" w:hAnsi="Cambria"/>
          <w:sz w:val="28"/>
          <w:szCs w:val="28"/>
        </w:rPr>
        <w:t xml:space="preserve"> </w:t>
      </w:r>
      <w:r w:rsidRPr="00E31C7D">
        <w:rPr>
          <w:rFonts w:ascii="Cambria" w:hAnsi="Cambria"/>
          <w:sz w:val="28"/>
          <w:szCs w:val="28"/>
        </w:rPr>
        <w:t>behalf</w:t>
      </w:r>
      <w:r w:rsidR="00EE456D">
        <w:rPr>
          <w:rFonts w:ascii="Cambria" w:hAnsi="Cambria"/>
          <w:sz w:val="28"/>
          <w:szCs w:val="28"/>
        </w:rPr>
        <w:t xml:space="preserve"> </w:t>
      </w:r>
      <w:r w:rsidRPr="00E31C7D">
        <w:rPr>
          <w:rFonts w:ascii="Cambria" w:hAnsi="Cambria"/>
          <w:sz w:val="28"/>
          <w:szCs w:val="28"/>
        </w:rPr>
        <w:t>of</w:t>
      </w:r>
      <w:r w:rsidR="00EE456D">
        <w:rPr>
          <w:rFonts w:ascii="Cambria" w:hAnsi="Cambria"/>
          <w:sz w:val="28"/>
          <w:szCs w:val="28"/>
        </w:rPr>
        <w:t xml:space="preserve"> </w:t>
      </w:r>
      <w:r w:rsidRPr="00E31C7D">
        <w:rPr>
          <w:rFonts w:ascii="Cambria" w:hAnsi="Cambria"/>
          <w:sz w:val="28"/>
          <w:szCs w:val="28"/>
        </w:rPr>
        <w:t>the</w:t>
      </w:r>
      <w:r w:rsidR="00EE456D">
        <w:rPr>
          <w:rFonts w:ascii="Cambria" w:hAnsi="Cambria"/>
          <w:sz w:val="28"/>
          <w:szCs w:val="28"/>
        </w:rPr>
        <w:t xml:space="preserve"> </w:t>
      </w:r>
      <w:r w:rsidRPr="00E31C7D">
        <w:rPr>
          <w:rFonts w:ascii="Cambria" w:hAnsi="Cambria"/>
          <w:sz w:val="28"/>
          <w:szCs w:val="28"/>
        </w:rPr>
        <w:t>Company</w:t>
      </w:r>
      <w:r>
        <w:rPr>
          <w:rFonts w:ascii="Cambria" w:hAnsi="Cambria"/>
          <w:sz w:val="28"/>
          <w:szCs w:val="28"/>
        </w:rPr>
        <w:t>.</w:t>
      </w:r>
    </w:p>
    <w:p w14:paraId="435B23D5" w14:textId="694CE176" w:rsidR="00554E2E"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lastRenderedPageBreak/>
        <w:t>The</w:t>
      </w:r>
      <w:r w:rsidR="00EE456D">
        <w:rPr>
          <w:rFonts w:ascii="Cambria" w:hAnsi="Cambria"/>
          <w:sz w:val="28"/>
          <w:szCs w:val="28"/>
          <w:lang w:val="en-GB"/>
        </w:rPr>
        <w:t xml:space="preserve"> </w:t>
      </w:r>
      <w:r w:rsidRPr="00344BB5">
        <w:rPr>
          <w:rFonts w:ascii="Cambria" w:hAnsi="Cambria"/>
          <w:sz w:val="28"/>
          <w:szCs w:val="28"/>
          <w:lang w:val="en-GB"/>
        </w:rPr>
        <w:t>actual</w:t>
      </w:r>
      <w:r w:rsidR="00EE456D">
        <w:rPr>
          <w:rFonts w:ascii="Cambria" w:hAnsi="Cambria"/>
          <w:sz w:val="28"/>
          <w:szCs w:val="28"/>
          <w:lang w:val="en-GB"/>
        </w:rPr>
        <w:t xml:space="preserve"> </w:t>
      </w:r>
      <w:r w:rsidRPr="00344BB5">
        <w:rPr>
          <w:rFonts w:ascii="Cambria" w:hAnsi="Cambria"/>
          <w:sz w:val="28"/>
          <w:szCs w:val="28"/>
          <w:lang w:val="en-GB"/>
        </w:rPr>
        <w:t>communication</w:t>
      </w:r>
      <w:r w:rsidR="00EE456D">
        <w:rPr>
          <w:rFonts w:ascii="Cambria" w:hAnsi="Cambria"/>
          <w:sz w:val="28"/>
          <w:szCs w:val="28"/>
          <w:lang w:val="en-GB"/>
        </w:rPr>
        <w:t xml:space="preserve"> </w:t>
      </w:r>
      <w:r w:rsidRPr="00344BB5">
        <w:rPr>
          <w:rFonts w:ascii="Cambria" w:hAnsi="Cambria"/>
          <w:sz w:val="28"/>
          <w:szCs w:val="28"/>
          <w:lang w:val="en-GB"/>
        </w:rPr>
        <w:t>plan</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essential</w:t>
      </w:r>
      <w:r w:rsidR="00EE456D">
        <w:rPr>
          <w:rFonts w:ascii="Cambria" w:hAnsi="Cambria"/>
          <w:sz w:val="28"/>
          <w:szCs w:val="28"/>
          <w:lang w:val="en-GB"/>
        </w:rPr>
        <w:t xml:space="preserve"> </w:t>
      </w:r>
      <w:r w:rsidRPr="00344BB5">
        <w:rPr>
          <w:rFonts w:ascii="Cambria" w:hAnsi="Cambria"/>
          <w:sz w:val="28"/>
          <w:szCs w:val="28"/>
          <w:lang w:val="en-GB"/>
        </w:rPr>
        <w:t>elements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developed</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communication</w:t>
      </w:r>
      <w:r w:rsidR="00EE456D">
        <w:rPr>
          <w:rFonts w:ascii="Cambria" w:hAnsi="Cambria"/>
          <w:sz w:val="28"/>
          <w:szCs w:val="28"/>
          <w:lang w:val="en-GB"/>
        </w:rPr>
        <w:t xml:space="preserve"> </w:t>
      </w:r>
      <w:r w:rsidRPr="00344BB5">
        <w:rPr>
          <w:rFonts w:ascii="Cambria" w:hAnsi="Cambria"/>
          <w:sz w:val="28"/>
          <w:szCs w:val="28"/>
          <w:lang w:val="en-GB"/>
        </w:rPr>
        <w:t>via</w:t>
      </w:r>
      <w:r w:rsidR="00EE456D">
        <w:rPr>
          <w:rFonts w:ascii="Cambria" w:hAnsi="Cambria"/>
          <w:sz w:val="28"/>
          <w:szCs w:val="28"/>
          <w:lang w:val="en-GB"/>
        </w:rPr>
        <w:t xml:space="preserve"> </w:t>
      </w:r>
      <w:r w:rsidRPr="00344BB5">
        <w:rPr>
          <w:rFonts w:ascii="Cambria" w:hAnsi="Cambria"/>
          <w:sz w:val="28"/>
          <w:szCs w:val="28"/>
          <w:lang w:val="en-GB"/>
        </w:rPr>
        <w:t>e-mail</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staff,</w:t>
      </w:r>
      <w:r w:rsidR="00EE456D">
        <w:rPr>
          <w:rFonts w:ascii="Cambria" w:hAnsi="Cambria"/>
          <w:sz w:val="28"/>
          <w:szCs w:val="28"/>
          <w:lang w:val="en-GB"/>
        </w:rPr>
        <w:t xml:space="preserve"> </w:t>
      </w:r>
      <w:r w:rsidRPr="00344BB5">
        <w:rPr>
          <w:rFonts w:ascii="Cambria" w:hAnsi="Cambria"/>
          <w:sz w:val="28"/>
          <w:szCs w:val="28"/>
          <w:lang w:val="en-GB"/>
        </w:rPr>
        <w:t>publication</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intranet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personalized</w:t>
      </w:r>
      <w:r w:rsidR="00EE456D">
        <w:rPr>
          <w:rFonts w:ascii="Cambria" w:hAnsi="Cambria"/>
          <w:sz w:val="28"/>
          <w:szCs w:val="28"/>
          <w:lang w:val="en-GB"/>
        </w:rPr>
        <w:t xml:space="preserve"> </w:t>
      </w:r>
      <w:r w:rsidRPr="00344BB5">
        <w:rPr>
          <w:rFonts w:ascii="Cambria" w:hAnsi="Cambria"/>
          <w:sz w:val="28"/>
          <w:szCs w:val="28"/>
          <w:lang w:val="en-GB"/>
        </w:rPr>
        <w:t>communication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managers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directors.</w:t>
      </w:r>
    </w:p>
    <w:p w14:paraId="1A7A73AE" w14:textId="77777777" w:rsidR="00344BB5" w:rsidRPr="00344BB5" w:rsidRDefault="00344BB5" w:rsidP="00344BB5">
      <w:pPr>
        <w:pStyle w:val="BodyText"/>
        <w:spacing w:before="120" w:after="0" w:line="360" w:lineRule="auto"/>
        <w:jc w:val="both"/>
        <w:rPr>
          <w:rFonts w:ascii="Cambria" w:hAnsi="Cambria"/>
          <w:sz w:val="28"/>
          <w:szCs w:val="28"/>
          <w:lang w:val="en-GB"/>
        </w:rPr>
      </w:pPr>
    </w:p>
    <w:p w14:paraId="66B490C2" w14:textId="5F83F8D2" w:rsidR="00554E2E" w:rsidRPr="00344BB5" w:rsidRDefault="00554E2E" w:rsidP="00344BB5">
      <w:pPr>
        <w:pStyle w:val="Heading2"/>
        <w:spacing w:before="120" w:line="360" w:lineRule="auto"/>
        <w:rPr>
          <w:rFonts w:ascii="Cambria" w:hAnsi="Cambria"/>
          <w:i w:val="0"/>
          <w:iCs w:val="0"/>
          <w:sz w:val="28"/>
          <w:szCs w:val="28"/>
          <w:lang w:val="en-GB"/>
        </w:rPr>
      </w:pPr>
      <w:bookmarkStart w:id="144" w:name="__RefHeading__14246_95728751"/>
      <w:bookmarkStart w:id="145" w:name="_Toc53130130"/>
      <w:bookmarkStart w:id="146" w:name="_Toc53130305"/>
      <w:bookmarkStart w:id="147" w:name="_Toc54168171"/>
      <w:bookmarkStart w:id="148" w:name="_Toc54172147"/>
      <w:bookmarkStart w:id="149" w:name="_Toc178106433"/>
      <w:bookmarkEnd w:id="144"/>
      <w:r w:rsidRPr="00344BB5">
        <w:rPr>
          <w:rFonts w:ascii="Cambria" w:hAnsi="Cambria"/>
          <w:i w:val="0"/>
          <w:iCs w:val="0"/>
          <w:sz w:val="28"/>
          <w:szCs w:val="28"/>
          <w:lang w:val="en-GB"/>
        </w:rPr>
        <w:t>4.12</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Activities</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of</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the</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company</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top</w:t>
      </w:r>
      <w:r w:rsidR="00EE456D">
        <w:rPr>
          <w:rFonts w:ascii="Cambria" w:hAnsi="Cambria"/>
          <w:i w:val="0"/>
          <w:iCs w:val="0"/>
          <w:sz w:val="28"/>
          <w:szCs w:val="28"/>
          <w:lang w:val="en-GB"/>
        </w:rPr>
        <w:t xml:space="preserve"> </w:t>
      </w:r>
      <w:r w:rsidRPr="00344BB5">
        <w:rPr>
          <w:rFonts w:ascii="Cambria" w:hAnsi="Cambria"/>
          <w:i w:val="0"/>
          <w:iCs w:val="0"/>
          <w:sz w:val="28"/>
          <w:szCs w:val="28"/>
          <w:lang w:val="en-GB"/>
        </w:rPr>
        <w:t>management</w:t>
      </w:r>
      <w:bookmarkEnd w:id="145"/>
      <w:bookmarkEnd w:id="146"/>
      <w:bookmarkEnd w:id="147"/>
      <w:bookmarkEnd w:id="148"/>
      <w:bookmarkEnd w:id="149"/>
    </w:p>
    <w:p w14:paraId="3822454F" w14:textId="1CC32780"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mentioned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premise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could</w:t>
      </w:r>
      <w:r w:rsidR="00EE456D">
        <w:rPr>
          <w:rFonts w:ascii="Cambria" w:hAnsi="Cambria"/>
          <w:sz w:val="28"/>
          <w:szCs w:val="28"/>
          <w:lang w:val="en-GB"/>
        </w:rPr>
        <w:t xml:space="preserve"> </w:t>
      </w:r>
      <w:r w:rsidRPr="00344BB5">
        <w:rPr>
          <w:rFonts w:ascii="Cambria" w:hAnsi="Cambria"/>
          <w:sz w:val="28"/>
          <w:szCs w:val="28"/>
          <w:lang w:val="en-GB"/>
        </w:rPr>
        <w:t>give</w:t>
      </w:r>
      <w:r w:rsidR="00EE456D">
        <w:rPr>
          <w:rFonts w:ascii="Cambria" w:hAnsi="Cambria"/>
          <w:sz w:val="28"/>
          <w:szCs w:val="28"/>
          <w:lang w:val="en-GB"/>
        </w:rPr>
        <w:t xml:space="preserve"> </w:t>
      </w:r>
      <w:r w:rsidRPr="00344BB5">
        <w:rPr>
          <w:rFonts w:ascii="Cambria" w:hAnsi="Cambria"/>
          <w:sz w:val="28"/>
          <w:szCs w:val="28"/>
          <w:lang w:val="en-GB"/>
        </w:rPr>
        <w:t>rise,</w:t>
      </w:r>
      <w:r w:rsidR="00EE456D">
        <w:rPr>
          <w:rFonts w:ascii="Cambria" w:hAnsi="Cambria"/>
          <w:sz w:val="28"/>
          <w:szCs w:val="28"/>
          <w:lang w:val="en-GB"/>
        </w:rPr>
        <w:t xml:space="preserve"> </w:t>
      </w:r>
      <w:r w:rsidRPr="00344BB5">
        <w:rPr>
          <w:rFonts w:ascii="Cambria" w:hAnsi="Cambria"/>
          <w:sz w:val="28"/>
          <w:szCs w:val="28"/>
          <w:lang w:val="en-GB"/>
        </w:rPr>
        <w:t>pursuant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L.</w:t>
      </w:r>
      <w:r w:rsidR="00EE456D">
        <w:rPr>
          <w:rFonts w:ascii="Cambria" w:hAnsi="Cambria"/>
          <w:sz w:val="28"/>
          <w:szCs w:val="28"/>
          <w:lang w:val="en-GB"/>
        </w:rPr>
        <w:t xml:space="preserve"> </w:t>
      </w:r>
      <w:r w:rsidRPr="00344BB5">
        <w:rPr>
          <w:rFonts w:ascii="Cambria" w:hAnsi="Cambria"/>
          <w:sz w:val="28"/>
          <w:szCs w:val="28"/>
          <w:lang w:val="en-GB"/>
        </w:rPr>
        <w:t>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Entity</w:t>
      </w:r>
      <w:r w:rsidR="00EE456D">
        <w:rPr>
          <w:rFonts w:ascii="Cambria" w:hAnsi="Cambria"/>
          <w:sz w:val="28"/>
          <w:szCs w:val="28"/>
          <w:lang w:val="en-GB"/>
        </w:rPr>
        <w:t xml:space="preserve"> </w:t>
      </w:r>
      <w:r w:rsidRPr="00344BB5">
        <w:rPr>
          <w:rFonts w:ascii="Cambria" w:hAnsi="Cambria"/>
          <w:sz w:val="28"/>
          <w:szCs w:val="28"/>
          <w:lang w:val="en-GB"/>
        </w:rPr>
        <w:t>can</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top</w:t>
      </w:r>
      <w:r w:rsidR="00EE456D">
        <w:rPr>
          <w:rFonts w:ascii="Cambria" w:hAnsi="Cambria"/>
          <w:sz w:val="28"/>
          <w:szCs w:val="28"/>
          <w:lang w:val="en-GB"/>
        </w:rPr>
        <w:t xml:space="preserve"> </w:t>
      </w:r>
      <w:r w:rsidRPr="00344BB5">
        <w:rPr>
          <w:rFonts w:ascii="Cambria" w:hAnsi="Cambria"/>
          <w:sz w:val="28"/>
          <w:szCs w:val="28"/>
          <w:lang w:val="en-GB"/>
        </w:rPr>
        <w:t>position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their</w:t>
      </w:r>
      <w:r w:rsidR="00EE456D">
        <w:rPr>
          <w:rFonts w:ascii="Cambria" w:hAnsi="Cambria"/>
          <w:sz w:val="28"/>
          <w:szCs w:val="28"/>
          <w:lang w:val="en-GB"/>
        </w:rPr>
        <w:t xml:space="preserve"> </w:t>
      </w:r>
      <w:r w:rsidRPr="00344BB5">
        <w:rPr>
          <w:rFonts w:ascii="Cambria" w:hAnsi="Cambria"/>
          <w:sz w:val="28"/>
          <w:szCs w:val="28"/>
          <w:lang w:val="en-GB"/>
        </w:rPr>
        <w:t>direction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control.</w:t>
      </w:r>
    </w:p>
    <w:p w14:paraId="15C9B195" w14:textId="5366F3C6"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committed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Top</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r w:rsidRPr="00344BB5">
        <w:rPr>
          <w:rFonts w:ascii="Cambria" w:hAnsi="Cambria"/>
          <w:sz w:val="28"/>
          <w:szCs w:val="28"/>
          <w:lang w:val="en-GB"/>
        </w:rPr>
        <w:t>envisages</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inversion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burden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proof.</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demonstrate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fraudulent</w:t>
      </w:r>
      <w:r w:rsidR="00EE456D">
        <w:rPr>
          <w:rFonts w:ascii="Cambria" w:hAnsi="Cambria"/>
          <w:sz w:val="28"/>
          <w:szCs w:val="28"/>
          <w:lang w:val="en-GB"/>
        </w:rPr>
        <w:t xml:space="preserve"> </w:t>
      </w:r>
      <w:r w:rsidRPr="00344BB5">
        <w:rPr>
          <w:rFonts w:ascii="Cambria" w:hAnsi="Cambria"/>
          <w:sz w:val="28"/>
          <w:szCs w:val="28"/>
          <w:lang w:val="en-GB"/>
        </w:rPr>
        <w:t>evasion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drawn</w:t>
      </w:r>
      <w:r w:rsidR="00EE456D">
        <w:rPr>
          <w:rFonts w:ascii="Cambria" w:hAnsi="Cambria"/>
          <w:sz w:val="28"/>
          <w:szCs w:val="28"/>
          <w:lang w:val="en-GB"/>
        </w:rPr>
        <w:t xml:space="preserve"> </w:t>
      </w:r>
      <w:r w:rsidRPr="00344BB5">
        <w:rPr>
          <w:rFonts w:ascii="Cambria" w:hAnsi="Cambria"/>
          <w:sz w:val="28"/>
          <w:szCs w:val="28"/>
          <w:lang w:val="en-GB"/>
        </w:rPr>
        <w:t>up</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effectively</w:t>
      </w:r>
      <w:r w:rsidR="00EE456D">
        <w:rPr>
          <w:rFonts w:ascii="Cambria" w:hAnsi="Cambria"/>
          <w:sz w:val="28"/>
          <w:szCs w:val="28"/>
          <w:lang w:val="en-GB"/>
        </w:rPr>
        <w:t xml:space="preserve"> </w:t>
      </w:r>
      <w:r w:rsidRPr="00344BB5">
        <w:rPr>
          <w:rFonts w:ascii="Cambria" w:hAnsi="Cambria"/>
          <w:sz w:val="28"/>
          <w:szCs w:val="28"/>
          <w:lang w:val="en-GB"/>
        </w:rPr>
        <w:t>implemented</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Top</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sufficient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demonstrate</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was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committed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top</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bad</w:t>
      </w:r>
      <w:r w:rsidR="00EE456D">
        <w:rPr>
          <w:rFonts w:ascii="Cambria" w:hAnsi="Cambria"/>
          <w:sz w:val="28"/>
          <w:szCs w:val="28"/>
          <w:lang w:val="en-GB"/>
        </w:rPr>
        <w:t xml:space="preserve"> </w:t>
      </w:r>
      <w:r w:rsidRPr="00344BB5">
        <w:rPr>
          <w:rFonts w:ascii="Cambria" w:hAnsi="Cambria"/>
          <w:sz w:val="28"/>
          <w:szCs w:val="28"/>
          <w:lang w:val="en-GB"/>
        </w:rPr>
        <w:t>faith,</w:t>
      </w:r>
      <w:r w:rsidR="00EE456D">
        <w:rPr>
          <w:rFonts w:ascii="Cambria" w:hAnsi="Cambria"/>
          <w:sz w:val="28"/>
          <w:szCs w:val="28"/>
          <w:lang w:val="en-GB"/>
        </w:rPr>
        <w:t xml:space="preserve"> </w:t>
      </w:r>
      <w:r w:rsidRPr="00344BB5">
        <w:rPr>
          <w:rFonts w:ascii="Cambria" w:hAnsi="Cambria"/>
          <w:sz w:val="28"/>
          <w:szCs w:val="28"/>
          <w:lang w:val="en-GB"/>
        </w:rPr>
        <w:t>but</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required</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were</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omitted</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lacking</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Body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relation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p>
    <w:p w14:paraId="75AE5859" w14:textId="0299DDF1"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Starting</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these</w:t>
      </w:r>
      <w:r w:rsidR="00EE456D">
        <w:rPr>
          <w:rFonts w:ascii="Cambria" w:hAnsi="Cambria"/>
          <w:sz w:val="28"/>
          <w:szCs w:val="28"/>
          <w:lang w:val="en-GB"/>
        </w:rPr>
        <w:t xml:space="preserve"> </w:t>
      </w:r>
      <w:r w:rsidRPr="00344BB5">
        <w:rPr>
          <w:rFonts w:ascii="Cambria" w:hAnsi="Cambria"/>
          <w:sz w:val="28"/>
          <w:szCs w:val="28"/>
          <w:lang w:val="en-GB"/>
        </w:rPr>
        <w:t>premises,</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noted</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directors,</w:t>
      </w:r>
      <w:r w:rsidR="00EE456D">
        <w:rPr>
          <w:rFonts w:ascii="Cambria" w:hAnsi="Cambria"/>
          <w:sz w:val="28"/>
          <w:szCs w:val="28"/>
          <w:lang w:val="en-GB"/>
        </w:rPr>
        <w:t xml:space="preserve"> </w:t>
      </w:r>
      <w:r w:rsidRPr="00344BB5">
        <w:rPr>
          <w:rFonts w:ascii="Cambria" w:hAnsi="Cambria"/>
          <w:sz w:val="28"/>
          <w:szCs w:val="28"/>
          <w:lang w:val="en-GB"/>
        </w:rPr>
        <w:t>statutory</w:t>
      </w:r>
      <w:r w:rsidR="00EE456D">
        <w:rPr>
          <w:rFonts w:ascii="Cambria" w:hAnsi="Cambria"/>
          <w:sz w:val="28"/>
          <w:szCs w:val="28"/>
          <w:lang w:val="en-GB"/>
        </w:rPr>
        <w:t xml:space="preserve"> </w:t>
      </w:r>
      <w:r w:rsidRPr="00344BB5">
        <w:rPr>
          <w:rFonts w:ascii="Cambria" w:hAnsi="Cambria"/>
          <w:sz w:val="28"/>
          <w:szCs w:val="28"/>
          <w:lang w:val="en-GB"/>
        </w:rPr>
        <w:t>auditors,</w:t>
      </w:r>
      <w:r w:rsidR="00EE456D">
        <w:rPr>
          <w:rFonts w:ascii="Cambria" w:hAnsi="Cambria"/>
          <w:sz w:val="28"/>
          <w:szCs w:val="28"/>
          <w:lang w:val="en-GB"/>
        </w:rPr>
        <w:t xml:space="preserve"> </w:t>
      </w:r>
      <w:r w:rsidRPr="00344BB5">
        <w:rPr>
          <w:rFonts w:ascii="Cambria" w:hAnsi="Cambria"/>
          <w:sz w:val="28"/>
          <w:szCs w:val="28"/>
          <w:lang w:val="en-GB"/>
        </w:rPr>
        <w:t>etc.</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natural</w:t>
      </w:r>
      <w:r w:rsidR="00EE456D">
        <w:rPr>
          <w:rFonts w:ascii="Cambria" w:hAnsi="Cambria"/>
          <w:sz w:val="28"/>
          <w:szCs w:val="28"/>
          <w:lang w:val="en-GB"/>
        </w:rPr>
        <w:t xml:space="preserve"> </w:t>
      </w:r>
      <w:r w:rsidRPr="00344BB5">
        <w:rPr>
          <w:rFonts w:ascii="Cambria" w:hAnsi="Cambria"/>
          <w:sz w:val="28"/>
          <w:szCs w:val="28"/>
          <w:lang w:val="en-GB"/>
        </w:rPr>
        <w:t>addressees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legal</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incriminating</w:t>
      </w:r>
      <w:r w:rsidR="00EE456D">
        <w:rPr>
          <w:rFonts w:ascii="Cambria" w:hAnsi="Cambria"/>
          <w:sz w:val="28"/>
          <w:szCs w:val="28"/>
          <w:lang w:val="en-GB"/>
        </w:rPr>
        <w:t xml:space="preserve"> </w:t>
      </w:r>
      <w:r w:rsidRPr="00344BB5">
        <w:rPr>
          <w:rFonts w:ascii="Cambria" w:hAnsi="Cambria"/>
          <w:sz w:val="28"/>
          <w:szCs w:val="28"/>
          <w:lang w:val="en-GB"/>
        </w:rPr>
        <w:t>them,</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mapped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Special</w:t>
      </w:r>
      <w:r w:rsidR="00EE456D">
        <w:rPr>
          <w:rFonts w:ascii="Cambria" w:hAnsi="Cambria"/>
          <w:sz w:val="28"/>
          <w:szCs w:val="28"/>
          <w:lang w:val="en-GB"/>
        </w:rPr>
        <w:t xml:space="preserve"> </w:t>
      </w:r>
      <w:r w:rsidRPr="00344BB5">
        <w:rPr>
          <w:rFonts w:ascii="Cambria" w:hAnsi="Cambria"/>
          <w:sz w:val="28"/>
          <w:szCs w:val="28"/>
          <w:lang w:val="en-GB"/>
        </w:rPr>
        <w:t>Part</w:t>
      </w:r>
      <w:r w:rsidR="00EE456D">
        <w:rPr>
          <w:rFonts w:ascii="Cambria" w:hAnsi="Cambria"/>
          <w:sz w:val="28"/>
          <w:szCs w:val="28"/>
          <w:lang w:val="en-GB"/>
        </w:rPr>
        <w:t xml:space="preserve"> </w:t>
      </w:r>
      <w:r w:rsidRPr="00344BB5">
        <w:rPr>
          <w:rFonts w:ascii="Cambria" w:hAnsi="Cambria"/>
          <w:sz w:val="28"/>
          <w:szCs w:val="28"/>
          <w:lang w:val="en-GB"/>
        </w:rPr>
        <w:t>below,</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pursuant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applicable.</w:t>
      </w:r>
      <w:r w:rsidR="00EE456D">
        <w:rPr>
          <w:rFonts w:ascii="Cambria" w:hAnsi="Cambria"/>
          <w:sz w:val="28"/>
          <w:szCs w:val="28"/>
          <w:lang w:val="en-GB"/>
        </w:rPr>
        <w:t xml:space="preserve"> </w:t>
      </w:r>
    </w:p>
    <w:p w14:paraId="3C804984" w14:textId="63C02737"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proof</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several</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r w:rsidRPr="00344BB5">
        <w:rPr>
          <w:rFonts w:ascii="Cambria" w:hAnsi="Cambria"/>
          <w:sz w:val="28"/>
          <w:szCs w:val="28"/>
          <w:lang w:val="en-GB"/>
        </w:rPr>
        <w:t>links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Entity</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so-called</w:t>
      </w:r>
      <w:r w:rsidR="00EE456D">
        <w:rPr>
          <w:rFonts w:ascii="Cambria" w:hAnsi="Cambria"/>
          <w:sz w:val="28"/>
          <w:szCs w:val="28"/>
          <w:lang w:val="en-GB"/>
        </w:rPr>
        <w:t xml:space="preserve"> </w:t>
      </w:r>
      <w:r w:rsidRPr="00344BB5">
        <w:rPr>
          <w:rFonts w:ascii="Cambria" w:hAnsi="Cambria"/>
          <w:sz w:val="28"/>
          <w:szCs w:val="28"/>
          <w:lang w:val="en-GB"/>
        </w:rPr>
        <w:t>“own”</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meaning</w:t>
      </w:r>
      <w:r w:rsidR="00EE456D">
        <w:rPr>
          <w:rFonts w:ascii="Cambria" w:hAnsi="Cambria"/>
          <w:sz w:val="28"/>
          <w:szCs w:val="28"/>
          <w:lang w:val="en-GB"/>
        </w:rPr>
        <w:t xml:space="preserve"> </w:t>
      </w:r>
      <w:r w:rsidRPr="00344BB5">
        <w:rPr>
          <w:rFonts w:ascii="Cambria" w:hAnsi="Cambria"/>
          <w:sz w:val="28"/>
          <w:szCs w:val="28"/>
          <w:lang w:val="en-GB"/>
        </w:rPr>
        <w:lastRenderedPageBreak/>
        <w:t>that</w:t>
      </w:r>
      <w:r w:rsidR="00EE456D">
        <w:rPr>
          <w:rFonts w:ascii="Cambria" w:hAnsi="Cambria"/>
          <w:sz w:val="28"/>
          <w:szCs w:val="28"/>
          <w:lang w:val="en-GB"/>
        </w:rPr>
        <w:t xml:space="preserve"> </w:t>
      </w:r>
      <w:r w:rsidRPr="00344BB5">
        <w:rPr>
          <w:rFonts w:ascii="Cambria" w:hAnsi="Cambria"/>
          <w:sz w:val="28"/>
          <w:szCs w:val="28"/>
          <w:lang w:val="en-GB"/>
        </w:rPr>
        <w:t>they</w:t>
      </w:r>
      <w:r w:rsidR="00EE456D">
        <w:rPr>
          <w:rFonts w:ascii="Cambria" w:hAnsi="Cambria"/>
          <w:sz w:val="28"/>
          <w:szCs w:val="28"/>
          <w:lang w:val="en-GB"/>
        </w:rPr>
        <w:t xml:space="preserve"> </w:t>
      </w:r>
      <w:r w:rsidRPr="00344BB5">
        <w:rPr>
          <w:rFonts w:ascii="Cambria" w:hAnsi="Cambria"/>
          <w:sz w:val="28"/>
          <w:szCs w:val="28"/>
          <w:lang w:val="en-GB"/>
        </w:rPr>
        <w:t>can</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committed</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holding</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subjective</w:t>
      </w:r>
      <w:r w:rsidR="00EE456D">
        <w:rPr>
          <w:rFonts w:ascii="Cambria" w:hAnsi="Cambria"/>
          <w:sz w:val="28"/>
          <w:szCs w:val="28"/>
          <w:lang w:val="en-GB"/>
        </w:rPr>
        <w:t xml:space="preserve"> </w:t>
      </w:r>
      <w:r w:rsidRPr="00344BB5">
        <w:rPr>
          <w:rFonts w:ascii="Cambria" w:hAnsi="Cambria"/>
          <w:sz w:val="28"/>
          <w:szCs w:val="28"/>
          <w:lang w:val="en-GB"/>
        </w:rPr>
        <w:t>position</w:t>
      </w:r>
      <w:r w:rsidR="00EE456D">
        <w:rPr>
          <w:rFonts w:ascii="Cambria" w:hAnsi="Cambria"/>
          <w:sz w:val="28"/>
          <w:szCs w:val="28"/>
          <w:lang w:val="en-GB"/>
        </w:rPr>
        <w:t xml:space="preserve"> </w:t>
      </w:r>
      <w:r w:rsidRPr="00344BB5">
        <w:rPr>
          <w:rFonts w:ascii="Cambria" w:hAnsi="Cambria"/>
          <w:sz w:val="28"/>
          <w:szCs w:val="28"/>
          <w:lang w:val="en-GB"/>
        </w:rPr>
        <w:t>(i.e.,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crimes,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active</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identified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incriminating</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exclusively</w:t>
      </w:r>
      <w:r w:rsidR="00EE456D">
        <w:rPr>
          <w:rFonts w:ascii="Cambria" w:hAnsi="Cambria"/>
          <w:sz w:val="28"/>
          <w:szCs w:val="28"/>
          <w:lang w:val="en-GB"/>
        </w:rPr>
        <w:t xml:space="preserve"> </w:t>
      </w:r>
      <w:r w:rsidRPr="00344BB5">
        <w:rPr>
          <w:rFonts w:ascii="Cambria" w:hAnsi="Cambria"/>
          <w:sz w:val="28"/>
          <w:szCs w:val="28"/>
          <w:lang w:val="en-GB"/>
        </w:rPr>
        <w:t>directors,</w:t>
      </w:r>
      <w:r w:rsidR="00EE456D">
        <w:rPr>
          <w:rFonts w:ascii="Cambria" w:hAnsi="Cambria"/>
          <w:sz w:val="28"/>
          <w:szCs w:val="28"/>
          <w:lang w:val="en-GB"/>
        </w:rPr>
        <w:t xml:space="preserve"> </w:t>
      </w:r>
      <w:r w:rsidRPr="00344BB5">
        <w:rPr>
          <w:rFonts w:ascii="Cambria" w:hAnsi="Cambria"/>
          <w:sz w:val="28"/>
          <w:szCs w:val="28"/>
          <w:lang w:val="en-GB"/>
        </w:rPr>
        <w:t>statutory</w:t>
      </w:r>
      <w:r w:rsidR="00EE456D">
        <w:rPr>
          <w:rFonts w:ascii="Cambria" w:hAnsi="Cambria"/>
          <w:sz w:val="28"/>
          <w:szCs w:val="28"/>
          <w:lang w:val="en-GB"/>
        </w:rPr>
        <w:t xml:space="preserve"> </w:t>
      </w:r>
      <w:r w:rsidRPr="00344BB5">
        <w:rPr>
          <w:rFonts w:ascii="Cambria" w:hAnsi="Cambria"/>
          <w:sz w:val="28"/>
          <w:szCs w:val="28"/>
          <w:lang w:val="en-GB"/>
        </w:rPr>
        <w:t>auditors,</w:t>
      </w:r>
      <w:r w:rsidR="00EE456D">
        <w:rPr>
          <w:rFonts w:ascii="Cambria" w:hAnsi="Cambria"/>
          <w:sz w:val="28"/>
          <w:szCs w:val="28"/>
          <w:lang w:val="en-GB"/>
        </w:rPr>
        <w:t xml:space="preserve"> </w:t>
      </w:r>
      <w:r w:rsidRPr="00344BB5">
        <w:rPr>
          <w:rFonts w:ascii="Cambria" w:hAnsi="Cambria"/>
          <w:sz w:val="28"/>
          <w:szCs w:val="28"/>
          <w:lang w:val="en-GB"/>
        </w:rPr>
        <w:t>winding-up</w:t>
      </w:r>
      <w:r w:rsidR="00EE456D">
        <w:rPr>
          <w:rFonts w:ascii="Cambria" w:hAnsi="Cambria"/>
          <w:sz w:val="28"/>
          <w:szCs w:val="28"/>
          <w:lang w:val="en-GB"/>
        </w:rPr>
        <w:t xml:space="preserve"> </w:t>
      </w:r>
      <w:r w:rsidRPr="00344BB5">
        <w:rPr>
          <w:rFonts w:ascii="Cambria" w:hAnsi="Cambria"/>
          <w:sz w:val="28"/>
          <w:szCs w:val="28"/>
          <w:lang w:val="en-GB"/>
        </w:rPr>
        <w:t>officials,</w:t>
      </w:r>
      <w:r w:rsidR="00EE456D">
        <w:rPr>
          <w:rFonts w:ascii="Cambria" w:hAnsi="Cambria"/>
          <w:sz w:val="28"/>
          <w:szCs w:val="28"/>
          <w:lang w:val="en-GB"/>
        </w:rPr>
        <w:t xml:space="preserve"> </w:t>
      </w:r>
      <w:r w:rsidRPr="00344BB5">
        <w:rPr>
          <w:rFonts w:ascii="Cambria" w:hAnsi="Cambria"/>
          <w:sz w:val="28"/>
          <w:szCs w:val="28"/>
          <w:lang w:val="en-GB"/>
        </w:rPr>
        <w:t>managers</w:t>
      </w:r>
      <w:r w:rsidR="00EE456D">
        <w:rPr>
          <w:rFonts w:ascii="Cambria" w:hAnsi="Cambria"/>
          <w:sz w:val="28"/>
          <w:szCs w:val="28"/>
          <w:lang w:val="en-GB"/>
        </w:rPr>
        <w:t xml:space="preserve"> </w:t>
      </w:r>
      <w:r w:rsidRPr="00344BB5">
        <w:rPr>
          <w:rFonts w:ascii="Cambria" w:hAnsi="Cambria"/>
          <w:sz w:val="28"/>
          <w:szCs w:val="28"/>
          <w:lang w:val="en-GB"/>
        </w:rPr>
        <w:t>responsible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accounting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result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2639</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civil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can</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subjective</w:t>
      </w:r>
      <w:r w:rsidR="00EE456D">
        <w:rPr>
          <w:rFonts w:ascii="Cambria" w:hAnsi="Cambria"/>
          <w:sz w:val="28"/>
          <w:szCs w:val="28"/>
          <w:lang w:val="en-GB"/>
        </w:rPr>
        <w:t xml:space="preserve"> </w:t>
      </w:r>
      <w:r w:rsidRPr="00344BB5">
        <w:rPr>
          <w:rFonts w:ascii="Cambria" w:hAnsi="Cambria"/>
          <w:sz w:val="28"/>
          <w:szCs w:val="28"/>
          <w:lang w:val="en-GB"/>
        </w:rPr>
        <w:t>position).</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result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these</w:t>
      </w:r>
      <w:r w:rsidR="00EE456D">
        <w:rPr>
          <w:rFonts w:ascii="Cambria" w:hAnsi="Cambria"/>
          <w:sz w:val="28"/>
          <w:szCs w:val="28"/>
          <w:lang w:val="en-GB"/>
        </w:rPr>
        <w:t xml:space="preserve"> </w:t>
      </w:r>
      <w:r w:rsidRPr="00344BB5">
        <w:rPr>
          <w:rFonts w:ascii="Cambria" w:hAnsi="Cambria"/>
          <w:sz w:val="28"/>
          <w:szCs w:val="28"/>
          <w:lang w:val="en-GB"/>
        </w:rPr>
        <w:t>legal</w:t>
      </w:r>
      <w:r w:rsidR="00EE456D">
        <w:rPr>
          <w:rFonts w:ascii="Cambria" w:hAnsi="Cambria"/>
          <w:sz w:val="28"/>
          <w:szCs w:val="28"/>
          <w:lang w:val="en-GB"/>
        </w:rPr>
        <w:t xml:space="preserve"> </w:t>
      </w:r>
      <w:r w:rsidRPr="00344BB5">
        <w:rPr>
          <w:rFonts w:ascii="Cambria" w:hAnsi="Cambria"/>
          <w:sz w:val="28"/>
          <w:szCs w:val="28"/>
          <w:lang w:val="en-GB"/>
        </w:rPr>
        <w:t>indications,</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necessary</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assigned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cover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work</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Directors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Statutory</w:t>
      </w:r>
      <w:r w:rsidR="00EE456D">
        <w:rPr>
          <w:rFonts w:ascii="Cambria" w:hAnsi="Cambria"/>
          <w:sz w:val="28"/>
          <w:szCs w:val="28"/>
          <w:lang w:val="en-GB"/>
        </w:rPr>
        <w:t xml:space="preserve"> </w:t>
      </w:r>
      <w:r w:rsidRPr="00344BB5">
        <w:rPr>
          <w:rFonts w:ascii="Cambria" w:hAnsi="Cambria"/>
          <w:sz w:val="28"/>
          <w:szCs w:val="28"/>
          <w:lang w:val="en-GB"/>
        </w:rPr>
        <w:t>Auditors.</w:t>
      </w:r>
      <w:r w:rsidR="00EE456D">
        <w:rPr>
          <w:rFonts w:ascii="Cambria" w:hAnsi="Cambria"/>
          <w:sz w:val="28"/>
          <w:szCs w:val="28"/>
          <w:lang w:val="en-GB"/>
        </w:rPr>
        <w:t xml:space="preserve"> </w:t>
      </w:r>
      <w:r w:rsidRPr="00344BB5">
        <w:rPr>
          <w:rFonts w:ascii="Cambria" w:hAnsi="Cambria"/>
          <w:sz w:val="28"/>
          <w:szCs w:val="28"/>
          <w:lang w:val="en-GB"/>
        </w:rPr>
        <w:t>Nonetheless,</w:t>
      </w:r>
      <w:r w:rsidR="00EE456D">
        <w:rPr>
          <w:rFonts w:ascii="Cambria" w:hAnsi="Cambria"/>
          <w:sz w:val="28"/>
          <w:szCs w:val="28"/>
          <w:lang w:val="en-GB"/>
        </w:rPr>
        <w:t xml:space="preserve"> </w:t>
      </w:r>
      <w:r w:rsidRPr="00344BB5">
        <w:rPr>
          <w:rFonts w:ascii="Cambria" w:hAnsi="Cambria"/>
          <w:sz w:val="28"/>
          <w:szCs w:val="28"/>
          <w:lang w:val="en-GB"/>
        </w:rPr>
        <w:t>complicity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identified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pursuant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articles</w:t>
      </w:r>
      <w:r w:rsidR="00EE456D">
        <w:rPr>
          <w:rFonts w:ascii="Cambria" w:hAnsi="Cambria"/>
          <w:sz w:val="28"/>
          <w:szCs w:val="28"/>
          <w:lang w:val="en-GB"/>
        </w:rPr>
        <w:t xml:space="preserve"> </w:t>
      </w:r>
      <w:r w:rsidRPr="00344BB5">
        <w:rPr>
          <w:rFonts w:ascii="Cambria" w:hAnsi="Cambria"/>
          <w:sz w:val="28"/>
          <w:szCs w:val="28"/>
          <w:lang w:val="en-GB"/>
        </w:rPr>
        <w:t>110</w:t>
      </w:r>
      <w:r w:rsidR="00EE456D">
        <w:rPr>
          <w:rFonts w:ascii="Cambria" w:hAnsi="Cambria"/>
          <w:sz w:val="28"/>
          <w:szCs w:val="28"/>
          <w:lang w:val="en-GB"/>
        </w:rPr>
        <w:t xml:space="preserve"> </w:t>
      </w:r>
      <w:r w:rsidRPr="00344BB5">
        <w:rPr>
          <w:rFonts w:ascii="Cambria" w:hAnsi="Cambria"/>
          <w:i/>
          <w:iCs/>
          <w:sz w:val="28"/>
          <w:szCs w:val="28"/>
          <w:lang w:val="en-GB"/>
        </w:rPr>
        <w:t>et.</w:t>
      </w:r>
      <w:r w:rsidR="00EE456D">
        <w:rPr>
          <w:rFonts w:ascii="Cambria" w:hAnsi="Cambria"/>
          <w:i/>
          <w:iCs/>
          <w:sz w:val="28"/>
          <w:szCs w:val="28"/>
          <w:lang w:val="en-GB"/>
        </w:rPr>
        <w:t xml:space="preserve"> </w:t>
      </w:r>
      <w:r w:rsidRPr="00344BB5">
        <w:rPr>
          <w:rFonts w:ascii="Cambria" w:hAnsi="Cambria"/>
          <w:i/>
          <w:iCs/>
          <w:sz w:val="28"/>
          <w:szCs w:val="28"/>
          <w:lang w:val="en-GB"/>
        </w:rPr>
        <w:t>seq.</w:t>
      </w:r>
      <w:r w:rsidR="00EE456D">
        <w:rPr>
          <w:rFonts w:ascii="Cambria" w:hAnsi="Cambria"/>
          <w:i/>
          <w:iCs/>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committed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members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Top</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cannot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ruled</w:t>
      </w:r>
      <w:r w:rsidR="00EE456D">
        <w:rPr>
          <w:rFonts w:ascii="Cambria" w:hAnsi="Cambria"/>
          <w:sz w:val="28"/>
          <w:szCs w:val="28"/>
          <w:lang w:val="en-GB"/>
        </w:rPr>
        <w:t xml:space="preserve"> </w:t>
      </w:r>
      <w:r w:rsidRPr="00344BB5">
        <w:rPr>
          <w:rFonts w:ascii="Cambria" w:hAnsi="Cambria"/>
          <w:sz w:val="28"/>
          <w:szCs w:val="28"/>
          <w:lang w:val="en-GB"/>
        </w:rPr>
        <w:t>out.</w:t>
      </w:r>
    </w:p>
    <w:p w14:paraId="2091181C" w14:textId="77777777" w:rsidR="00554E2E" w:rsidRPr="00344BB5" w:rsidRDefault="00554E2E" w:rsidP="00344BB5">
      <w:pPr>
        <w:spacing w:before="120" w:line="360" w:lineRule="auto"/>
        <w:ind w:firstLine="709"/>
        <w:jc w:val="both"/>
        <w:rPr>
          <w:rFonts w:ascii="Cambria" w:hAnsi="Cambria"/>
          <w:sz w:val="28"/>
          <w:szCs w:val="28"/>
          <w:lang w:val="en-GB"/>
        </w:rPr>
      </w:pPr>
    </w:p>
    <w:p w14:paraId="7956A4C3" w14:textId="50B33F03" w:rsidR="00554E2E" w:rsidRPr="00344BB5" w:rsidRDefault="00554E2E" w:rsidP="00344BB5">
      <w:pPr>
        <w:pStyle w:val="Heading2"/>
        <w:spacing w:before="120" w:line="360" w:lineRule="auto"/>
        <w:jc w:val="both"/>
        <w:rPr>
          <w:rFonts w:ascii="Cambria" w:hAnsi="Cambria"/>
          <w:i w:val="0"/>
          <w:sz w:val="28"/>
          <w:szCs w:val="28"/>
          <w:lang w:val="it-IT"/>
        </w:rPr>
      </w:pPr>
      <w:bookmarkStart w:id="150" w:name="_Toc53130131"/>
      <w:bookmarkStart w:id="151" w:name="_Toc53130306"/>
      <w:bookmarkStart w:id="152" w:name="_Toc54168172"/>
      <w:bookmarkStart w:id="153" w:name="_Toc54172148"/>
      <w:bookmarkStart w:id="154" w:name="_Toc178106434"/>
      <w:r w:rsidRPr="00344BB5">
        <w:rPr>
          <w:rFonts w:ascii="Cambria" w:hAnsi="Cambria"/>
          <w:i w:val="0"/>
          <w:sz w:val="28"/>
          <w:szCs w:val="28"/>
          <w:lang w:val="it-IT"/>
        </w:rPr>
        <w:t>4.13</w:t>
      </w:r>
      <w:r w:rsidR="00EE456D">
        <w:rPr>
          <w:rFonts w:ascii="Cambria" w:hAnsi="Cambria"/>
          <w:i w:val="0"/>
          <w:sz w:val="28"/>
          <w:szCs w:val="28"/>
          <w:lang w:val="it-IT"/>
        </w:rPr>
        <w:t xml:space="preserve"> </w:t>
      </w:r>
      <w:r w:rsidRPr="00344BB5">
        <w:rPr>
          <w:rFonts w:ascii="Cambria" w:hAnsi="Cambria"/>
          <w:i w:val="0"/>
          <w:sz w:val="28"/>
          <w:szCs w:val="28"/>
          <w:lang w:val="it-IT"/>
        </w:rPr>
        <w:t>Control</w:t>
      </w:r>
      <w:r w:rsidR="00EE456D">
        <w:rPr>
          <w:rFonts w:ascii="Cambria" w:hAnsi="Cambria"/>
          <w:i w:val="0"/>
          <w:sz w:val="28"/>
          <w:szCs w:val="28"/>
          <w:lang w:val="it-IT"/>
        </w:rPr>
        <w:t xml:space="preserve"> </w:t>
      </w:r>
      <w:r w:rsidRPr="00344BB5">
        <w:rPr>
          <w:rFonts w:ascii="Cambria" w:hAnsi="Cambria"/>
          <w:i w:val="0"/>
          <w:sz w:val="28"/>
          <w:szCs w:val="28"/>
          <w:lang w:val="it-IT"/>
        </w:rPr>
        <w:t>system</w:t>
      </w:r>
      <w:bookmarkEnd w:id="150"/>
      <w:bookmarkEnd w:id="151"/>
      <w:bookmarkEnd w:id="152"/>
      <w:bookmarkEnd w:id="153"/>
      <w:bookmarkEnd w:id="154"/>
    </w:p>
    <w:p w14:paraId="0BFBCEB2" w14:textId="1D9E3B9D"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intended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introduce</w:t>
      </w:r>
      <w:r w:rsidR="00EE456D">
        <w:rPr>
          <w:rFonts w:ascii="Cambria" w:hAnsi="Cambria"/>
          <w:sz w:val="28"/>
          <w:szCs w:val="28"/>
          <w:lang w:val="en-GB"/>
        </w:rPr>
        <w:t xml:space="preserve"> </w:t>
      </w:r>
      <w:r w:rsidRPr="00344BB5">
        <w:rPr>
          <w:rFonts w:ascii="Cambria" w:hAnsi="Cambria"/>
          <w:sz w:val="28"/>
          <w:szCs w:val="28"/>
          <w:lang w:val="en-GB"/>
        </w:rPr>
        <w:t>into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binding</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reasonable</w:t>
      </w:r>
      <w:r w:rsidR="00EE456D">
        <w:rPr>
          <w:rFonts w:ascii="Cambria" w:hAnsi="Cambria"/>
          <w:sz w:val="28"/>
          <w:szCs w:val="28"/>
          <w:lang w:val="en-GB"/>
        </w:rPr>
        <w:t xml:space="preserve"> </w:t>
      </w:r>
      <w:r w:rsidRPr="00344BB5">
        <w:rPr>
          <w:rFonts w:ascii="Cambria" w:hAnsi="Cambria"/>
          <w:sz w:val="28"/>
          <w:szCs w:val="28"/>
          <w:lang w:val="en-GB"/>
        </w:rPr>
        <w:t>prevention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crimes</w:t>
      </w:r>
      <w:r w:rsidR="00EE456D">
        <w:rPr>
          <w:rFonts w:ascii="Cambria" w:hAnsi="Cambria"/>
          <w:sz w:val="28"/>
          <w:szCs w:val="28"/>
          <w:lang w:val="en-GB"/>
        </w:rPr>
        <w:t xml:space="preserve"> </w:t>
      </w:r>
      <w:r w:rsidRPr="00344BB5">
        <w:rPr>
          <w:rFonts w:ascii="Cambria" w:hAnsi="Cambria"/>
          <w:sz w:val="28"/>
          <w:szCs w:val="28"/>
          <w:lang w:val="en-GB"/>
        </w:rPr>
        <w:t>referred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therefore</w:t>
      </w:r>
      <w:r w:rsidR="00EE456D">
        <w:rPr>
          <w:rFonts w:ascii="Cambria" w:hAnsi="Cambria"/>
          <w:sz w:val="28"/>
          <w:szCs w:val="28"/>
          <w:lang w:val="en-GB"/>
        </w:rPr>
        <w:t xml:space="preserve"> </w:t>
      </w:r>
      <w:r w:rsidRPr="00344BB5">
        <w:rPr>
          <w:rFonts w:ascii="Cambria" w:hAnsi="Cambria"/>
          <w:sz w:val="28"/>
          <w:szCs w:val="28"/>
          <w:lang w:val="en-GB"/>
        </w:rPr>
        <w:t>does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intend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substitute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ethical</w:t>
      </w:r>
      <w:r w:rsidR="00EE456D">
        <w:rPr>
          <w:rFonts w:ascii="Cambria" w:hAnsi="Cambria"/>
          <w:sz w:val="28"/>
          <w:szCs w:val="28"/>
          <w:lang w:val="en-GB"/>
        </w:rPr>
        <w:t xml:space="preserve"> </w:t>
      </w:r>
      <w:r w:rsidRPr="00344BB5">
        <w:rPr>
          <w:rFonts w:ascii="Cambria" w:hAnsi="Cambria"/>
          <w:sz w:val="28"/>
          <w:szCs w:val="28"/>
          <w:lang w:val="en-GB"/>
        </w:rPr>
        <w:t>codes</w:t>
      </w:r>
      <w:r w:rsidR="00EE456D">
        <w:rPr>
          <w:rFonts w:ascii="Cambria" w:hAnsi="Cambria"/>
          <w:sz w:val="28"/>
          <w:szCs w:val="28"/>
          <w:lang w:val="en-GB"/>
        </w:rPr>
        <w:t xml:space="preserve"> </w:t>
      </w:r>
      <w:r w:rsidRPr="00344BB5">
        <w:rPr>
          <w:rFonts w:ascii="Cambria" w:hAnsi="Cambria"/>
          <w:sz w:val="28"/>
          <w:szCs w:val="28"/>
          <w:lang w:val="en-GB"/>
        </w:rPr>
        <w:t>already</w:t>
      </w:r>
      <w:r w:rsidR="00EE456D">
        <w:rPr>
          <w:rFonts w:ascii="Cambria" w:hAnsi="Cambria"/>
          <w:sz w:val="28"/>
          <w:szCs w:val="28"/>
          <w:lang w:val="en-GB"/>
        </w:rPr>
        <w:t xml:space="preserve"> </w:t>
      </w:r>
      <w:r w:rsidRPr="00344BB5">
        <w:rPr>
          <w:rFonts w:ascii="Cambria" w:hAnsi="Cambria"/>
          <w:sz w:val="28"/>
          <w:szCs w:val="28"/>
          <w:lang w:val="en-GB"/>
        </w:rPr>
        <w:t>implemented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International</w:t>
      </w:r>
      <w:r w:rsidR="00EE456D">
        <w:rPr>
          <w:rFonts w:ascii="Cambria" w:hAnsi="Cambria"/>
          <w:sz w:val="28"/>
          <w:szCs w:val="28"/>
          <w:lang w:val="en-GB"/>
        </w:rPr>
        <w:t xml:space="preserve"> </w:t>
      </w:r>
      <w:r w:rsidRPr="00344BB5">
        <w:rPr>
          <w:rFonts w:ascii="Cambria" w:hAnsi="Cambria"/>
          <w:sz w:val="28"/>
          <w:szCs w:val="28"/>
          <w:lang w:val="en-GB"/>
        </w:rPr>
        <w:t>Inc.</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operating</w:t>
      </w:r>
      <w:r w:rsidR="00EE456D">
        <w:rPr>
          <w:rFonts w:ascii="Cambria" w:hAnsi="Cambria"/>
          <w:sz w:val="28"/>
          <w:szCs w:val="28"/>
          <w:lang w:val="en-GB"/>
        </w:rPr>
        <w:t xml:space="preserve"> </w:t>
      </w:r>
      <w:r w:rsidRPr="00344BB5">
        <w:rPr>
          <w:rFonts w:ascii="Cambria" w:hAnsi="Cambria"/>
          <w:sz w:val="28"/>
          <w:szCs w:val="28"/>
          <w:lang w:val="en-GB"/>
        </w:rPr>
        <w:t>subsidiaries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their</w:t>
      </w:r>
      <w:r w:rsidR="00EE456D">
        <w:rPr>
          <w:rFonts w:ascii="Cambria" w:hAnsi="Cambria"/>
          <w:sz w:val="28"/>
          <w:szCs w:val="28"/>
          <w:lang w:val="en-GB"/>
        </w:rPr>
        <w:t xml:space="preserve"> </w:t>
      </w:r>
      <w:r w:rsidRPr="00344BB5">
        <w:rPr>
          <w:rFonts w:ascii="Cambria" w:hAnsi="Cambria"/>
          <w:sz w:val="28"/>
          <w:szCs w:val="28"/>
          <w:lang w:val="en-GB"/>
        </w:rPr>
        <w:t>respective</w:t>
      </w:r>
      <w:r w:rsidR="00EE456D">
        <w:rPr>
          <w:rFonts w:ascii="Cambria" w:hAnsi="Cambria"/>
          <w:sz w:val="28"/>
          <w:szCs w:val="28"/>
          <w:lang w:val="en-GB"/>
        </w:rPr>
        <w:t xml:space="preserve"> </w:t>
      </w:r>
      <w:r w:rsidRPr="00344BB5">
        <w:rPr>
          <w:rFonts w:ascii="Cambria" w:hAnsi="Cambria"/>
          <w:sz w:val="28"/>
          <w:szCs w:val="28"/>
          <w:lang w:val="en-GB"/>
        </w:rPr>
        <w:t>affiliates,</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but</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rather</w:t>
      </w:r>
      <w:r w:rsidR="00EE456D">
        <w:rPr>
          <w:rFonts w:ascii="Cambria" w:hAnsi="Cambria"/>
          <w:sz w:val="28"/>
          <w:szCs w:val="28"/>
          <w:lang w:val="en-GB"/>
        </w:rPr>
        <w:t xml:space="preserve"> </w:t>
      </w:r>
      <w:r w:rsidRPr="00344BB5">
        <w:rPr>
          <w:rFonts w:ascii="Cambria" w:hAnsi="Cambria"/>
          <w:sz w:val="28"/>
          <w:szCs w:val="28"/>
          <w:lang w:val="en-GB"/>
        </w:rPr>
        <w:t>intends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integrate</w:t>
      </w:r>
      <w:r w:rsidR="00EE456D">
        <w:rPr>
          <w:rFonts w:ascii="Cambria" w:hAnsi="Cambria"/>
          <w:sz w:val="28"/>
          <w:szCs w:val="28"/>
          <w:lang w:val="en-GB"/>
        </w:rPr>
        <w:t xml:space="preserve"> </w:t>
      </w:r>
      <w:r w:rsidRPr="00344BB5">
        <w:rPr>
          <w:rFonts w:ascii="Cambria" w:hAnsi="Cambria"/>
          <w:sz w:val="28"/>
          <w:szCs w:val="28"/>
          <w:lang w:val="en-GB"/>
        </w:rPr>
        <w:t>their</w:t>
      </w:r>
      <w:r w:rsidR="00EE456D">
        <w:rPr>
          <w:rFonts w:ascii="Cambria" w:hAnsi="Cambria"/>
          <w:sz w:val="28"/>
          <w:szCs w:val="28"/>
          <w:lang w:val="en-GB"/>
        </w:rPr>
        <w:t xml:space="preserve"> </w:t>
      </w:r>
      <w:r w:rsidRPr="00344BB5">
        <w:rPr>
          <w:rFonts w:ascii="Cambria" w:hAnsi="Cambria"/>
          <w:sz w:val="28"/>
          <w:szCs w:val="28"/>
          <w:lang w:val="en-GB"/>
        </w:rPr>
        <w:t>contents.</w:t>
      </w:r>
    </w:p>
    <w:p w14:paraId="56352DE6" w14:textId="6DC0E4F5"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Among</w:t>
      </w:r>
      <w:r w:rsidR="00EE456D">
        <w:rPr>
          <w:rFonts w:ascii="Cambria" w:hAnsi="Cambria"/>
          <w:sz w:val="28"/>
          <w:szCs w:val="28"/>
          <w:lang w:val="en-GB"/>
        </w:rPr>
        <w:t xml:space="preserve"> </w:t>
      </w:r>
      <w:r w:rsidRPr="00344BB5">
        <w:rPr>
          <w:rFonts w:ascii="Cambria" w:hAnsi="Cambria"/>
          <w:sz w:val="28"/>
          <w:szCs w:val="28"/>
          <w:lang w:val="en-GB"/>
        </w:rPr>
        <w:t>these,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00F23B6D">
        <w:rPr>
          <w:rFonts w:ascii="Cambria" w:hAnsi="Cambria"/>
          <w:sz w:val="28"/>
          <w:szCs w:val="28"/>
          <w:lang w:val="en-GB"/>
        </w:rPr>
        <w:t>PMI</w:t>
      </w:r>
      <w:r w:rsidR="00EE456D">
        <w:rPr>
          <w:rFonts w:ascii="Cambria" w:hAnsi="Cambria"/>
          <w:sz w:val="28"/>
          <w:szCs w:val="28"/>
          <w:lang w:val="en-GB"/>
        </w:rPr>
        <w:t xml:space="preserve"> </w:t>
      </w:r>
      <w:r w:rsidR="00F23B6D">
        <w:rPr>
          <w:rFonts w:ascii="Cambria" w:hAnsi="Cambria"/>
          <w:sz w:val="28"/>
          <w:szCs w:val="28"/>
          <w:lang w:val="en-GB"/>
        </w:rPr>
        <w:t>Code</w:t>
      </w:r>
      <w:r w:rsidR="00EE456D">
        <w:rPr>
          <w:rFonts w:ascii="Cambria" w:hAnsi="Cambria"/>
          <w:sz w:val="28"/>
          <w:szCs w:val="28"/>
          <w:lang w:val="en-GB"/>
        </w:rPr>
        <w:t xml:space="preserve"> </w:t>
      </w:r>
      <w:r w:rsidR="00F23B6D">
        <w:rPr>
          <w:rFonts w:ascii="Cambria" w:hAnsi="Cambria"/>
          <w:sz w:val="28"/>
          <w:szCs w:val="28"/>
          <w:lang w:val="en-GB"/>
        </w:rPr>
        <w:t>of</w:t>
      </w:r>
      <w:r w:rsidR="00EE456D">
        <w:rPr>
          <w:rFonts w:ascii="Cambria" w:hAnsi="Cambria"/>
          <w:sz w:val="28"/>
          <w:szCs w:val="28"/>
          <w:lang w:val="en-GB"/>
        </w:rPr>
        <w:t xml:space="preserve"> </w:t>
      </w:r>
      <w:r w:rsidR="00F23B6D">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Group,</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“Marketing</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especially</w:t>
      </w:r>
      <w:r w:rsidR="00EE456D">
        <w:rPr>
          <w:rFonts w:ascii="Cambria" w:hAnsi="Cambria"/>
          <w:sz w:val="28"/>
          <w:szCs w:val="28"/>
          <w:lang w:val="en-GB"/>
        </w:rPr>
        <w:t xml:space="preserve"> </w:t>
      </w:r>
      <w:r w:rsidRPr="00344BB5">
        <w:rPr>
          <w:rFonts w:ascii="Cambria" w:hAnsi="Cambria"/>
          <w:sz w:val="28"/>
          <w:szCs w:val="28"/>
          <w:lang w:val="en-GB"/>
        </w:rPr>
        <w:t>remembered,</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“Principles&amp;Practices”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implemented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lastRenderedPageBreak/>
        <w:t>International,</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establish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fundamental</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underlying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daily</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employees,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constitute</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efficient</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measure,</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prevention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pursuant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Legislative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reporting</w:t>
      </w:r>
      <w:r w:rsidR="00EE456D">
        <w:rPr>
          <w:rFonts w:ascii="Cambria" w:hAnsi="Cambria"/>
          <w:sz w:val="28"/>
          <w:szCs w:val="28"/>
          <w:lang w:val="en-GB"/>
        </w:rPr>
        <w:t xml:space="preserve"> </w:t>
      </w:r>
      <w:r w:rsidRPr="00344BB5">
        <w:rPr>
          <w:rFonts w:ascii="Cambria" w:hAnsi="Cambria"/>
          <w:sz w:val="28"/>
          <w:szCs w:val="28"/>
          <w:lang w:val="en-GB"/>
        </w:rPr>
        <w:t>illicit</w:t>
      </w:r>
      <w:r w:rsidR="00EE456D">
        <w:rPr>
          <w:rFonts w:ascii="Cambria" w:hAnsi="Cambria"/>
          <w:sz w:val="28"/>
          <w:szCs w:val="28"/>
          <w:lang w:val="en-GB"/>
        </w:rPr>
        <w:t xml:space="preserve"> </w:t>
      </w:r>
      <w:r w:rsidRPr="00344BB5">
        <w:rPr>
          <w:rFonts w:ascii="Cambria" w:hAnsi="Cambria"/>
          <w:sz w:val="28"/>
          <w:szCs w:val="28"/>
          <w:lang w:val="en-GB"/>
        </w:rPr>
        <w:t>behaviors.</w:t>
      </w:r>
    </w:p>
    <w:p w14:paraId="512EA2FA" w14:textId="3F703402"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pursuant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becomes</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integral</w:t>
      </w:r>
      <w:r w:rsidR="00EE456D">
        <w:rPr>
          <w:rFonts w:ascii="Cambria" w:hAnsi="Cambria"/>
          <w:sz w:val="28"/>
          <w:szCs w:val="28"/>
          <w:lang w:val="en-GB"/>
        </w:rPr>
        <w:t xml:space="preserve"> </w:t>
      </w:r>
      <w:r w:rsidRPr="00344BB5">
        <w:rPr>
          <w:rFonts w:ascii="Cambria" w:hAnsi="Cambria"/>
          <w:sz w:val="28"/>
          <w:szCs w:val="28"/>
          <w:lang w:val="en-GB"/>
        </w:rPr>
        <w:t>part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Compliance</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already</w:t>
      </w:r>
      <w:r w:rsidR="00EE456D">
        <w:rPr>
          <w:rFonts w:ascii="Cambria" w:hAnsi="Cambria"/>
          <w:sz w:val="28"/>
          <w:szCs w:val="28"/>
          <w:lang w:val="en-GB"/>
        </w:rPr>
        <w:t xml:space="preserve"> </w:t>
      </w:r>
      <w:r w:rsidRPr="00344BB5">
        <w:rPr>
          <w:rFonts w:ascii="Cambria" w:hAnsi="Cambria"/>
          <w:sz w:val="28"/>
          <w:szCs w:val="28"/>
          <w:lang w:val="en-GB"/>
        </w:rPr>
        <w:t>implemented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p>
    <w:p w14:paraId="052F232C" w14:textId="77777777" w:rsidR="00C73AF5" w:rsidRPr="00344BB5" w:rsidRDefault="00C73AF5"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br w:type="page"/>
      </w:r>
    </w:p>
    <w:p w14:paraId="7C64F3FF" w14:textId="51FF05E2" w:rsidR="00C73AF5" w:rsidRPr="00344BB5" w:rsidRDefault="00C73AF5" w:rsidP="003035A2">
      <w:pPr>
        <w:numPr>
          <w:ilvl w:val="0"/>
          <w:numId w:val="43"/>
        </w:numPr>
        <w:tabs>
          <w:tab w:val="clear" w:pos="1080"/>
          <w:tab w:val="num" w:pos="720"/>
        </w:tabs>
        <w:spacing w:before="120" w:line="360" w:lineRule="auto"/>
        <w:jc w:val="center"/>
        <w:rPr>
          <w:rFonts w:ascii="Cambria" w:hAnsi="Cambria"/>
          <w:b/>
          <w:sz w:val="28"/>
          <w:szCs w:val="28"/>
        </w:rPr>
      </w:pPr>
      <w:r w:rsidRPr="00344BB5">
        <w:rPr>
          <w:rFonts w:ascii="Cambria" w:hAnsi="Cambria"/>
          <w:b/>
          <w:sz w:val="28"/>
          <w:szCs w:val="28"/>
        </w:rPr>
        <w:t>SPECIAL</w:t>
      </w:r>
      <w:r w:rsidR="00EE456D">
        <w:rPr>
          <w:rFonts w:ascii="Cambria" w:hAnsi="Cambria"/>
          <w:b/>
          <w:sz w:val="28"/>
          <w:szCs w:val="28"/>
        </w:rPr>
        <w:t xml:space="preserve"> </w:t>
      </w:r>
      <w:r w:rsidRPr="00344BB5">
        <w:rPr>
          <w:rFonts w:ascii="Cambria" w:hAnsi="Cambria"/>
          <w:b/>
          <w:sz w:val="28"/>
          <w:szCs w:val="28"/>
        </w:rPr>
        <w:t>PART</w:t>
      </w:r>
    </w:p>
    <w:p w14:paraId="47F17380" w14:textId="77777777" w:rsidR="00C73AF5" w:rsidRPr="00344BB5" w:rsidRDefault="00C73AF5" w:rsidP="00344BB5">
      <w:pPr>
        <w:spacing w:before="120" w:line="360" w:lineRule="auto"/>
        <w:jc w:val="center"/>
        <w:rPr>
          <w:rFonts w:ascii="Cambria" w:hAnsi="Cambria"/>
          <w:sz w:val="28"/>
          <w:szCs w:val="28"/>
        </w:rPr>
      </w:pPr>
      <w:r w:rsidRPr="00344BB5">
        <w:rPr>
          <w:rFonts w:ascii="Cambria" w:hAnsi="Cambria"/>
          <w:sz w:val="28"/>
          <w:szCs w:val="28"/>
        </w:rPr>
        <w:t>INTRODUCTION</w:t>
      </w:r>
    </w:p>
    <w:p w14:paraId="14E8C4B4" w14:textId="77777777" w:rsidR="00C73AF5" w:rsidRPr="00344BB5" w:rsidRDefault="00C73AF5" w:rsidP="00344BB5">
      <w:pPr>
        <w:spacing w:before="120" w:line="360" w:lineRule="auto"/>
        <w:jc w:val="center"/>
        <w:rPr>
          <w:rFonts w:ascii="Cambria" w:hAnsi="Cambria"/>
          <w:sz w:val="28"/>
          <w:szCs w:val="28"/>
        </w:rPr>
      </w:pPr>
    </w:p>
    <w:p w14:paraId="40CEE0A4" w14:textId="2CE8C16A" w:rsidR="00C73AF5" w:rsidRPr="00344BB5" w:rsidRDefault="00C73AF5" w:rsidP="00344BB5">
      <w:pPr>
        <w:spacing w:before="120" w:line="360" w:lineRule="auto"/>
        <w:jc w:val="both"/>
        <w:rPr>
          <w:rFonts w:ascii="Cambria" w:hAnsi="Cambria"/>
          <w:sz w:val="28"/>
          <w:szCs w:val="28"/>
        </w:rPr>
      </w:pP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Company</w:t>
      </w:r>
      <w:r w:rsidR="00EE456D">
        <w:rPr>
          <w:rFonts w:ascii="Cambria" w:hAnsi="Cambria"/>
          <w:sz w:val="28"/>
          <w:szCs w:val="28"/>
        </w:rPr>
        <w:t xml:space="preserve"> </w:t>
      </w:r>
      <w:r w:rsidRPr="00344BB5">
        <w:rPr>
          <w:rFonts w:ascii="Cambria" w:hAnsi="Cambria"/>
          <w:sz w:val="28"/>
          <w:szCs w:val="28"/>
        </w:rPr>
        <w:t>resolved,</w:t>
      </w:r>
      <w:r w:rsidR="00EE456D">
        <w:rPr>
          <w:rFonts w:ascii="Cambria" w:hAnsi="Cambria"/>
          <w:sz w:val="28"/>
          <w:szCs w:val="28"/>
        </w:rPr>
        <w:t xml:space="preserve"> </w:t>
      </w:r>
      <w:r w:rsidRPr="00344BB5">
        <w:rPr>
          <w:rFonts w:ascii="Cambria" w:hAnsi="Cambria"/>
          <w:sz w:val="28"/>
          <w:szCs w:val="28"/>
        </w:rPr>
        <w:t>also</w:t>
      </w:r>
      <w:r w:rsidR="00EE456D">
        <w:rPr>
          <w:rFonts w:ascii="Cambria" w:hAnsi="Cambria"/>
          <w:sz w:val="28"/>
          <w:szCs w:val="28"/>
        </w:rPr>
        <w:t xml:space="preserve"> </w:t>
      </w:r>
      <w:r w:rsidRPr="00344BB5">
        <w:rPr>
          <w:rFonts w:ascii="Cambria" w:hAnsi="Cambria"/>
          <w:sz w:val="28"/>
          <w:szCs w:val="28"/>
        </w:rPr>
        <w:t>with</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support</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external</w:t>
      </w:r>
      <w:r w:rsidR="00EE456D">
        <w:rPr>
          <w:rFonts w:ascii="Cambria" w:hAnsi="Cambria"/>
          <w:sz w:val="28"/>
          <w:szCs w:val="28"/>
        </w:rPr>
        <w:t xml:space="preserve"> </w:t>
      </w:r>
      <w:r w:rsidRPr="00344BB5">
        <w:rPr>
          <w:rFonts w:ascii="Cambria" w:hAnsi="Cambria"/>
          <w:sz w:val="28"/>
          <w:szCs w:val="28"/>
        </w:rPr>
        <w:t>advisors,</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evaluate</w:t>
      </w:r>
      <w:r w:rsidR="00EE456D">
        <w:rPr>
          <w:rFonts w:ascii="Cambria" w:hAnsi="Cambria"/>
          <w:sz w:val="28"/>
          <w:szCs w:val="28"/>
        </w:rPr>
        <w:t xml:space="preserve"> </w:t>
      </w:r>
      <w:r w:rsidRPr="00344BB5">
        <w:rPr>
          <w:rFonts w:ascii="Cambria" w:hAnsi="Cambria"/>
          <w:sz w:val="28"/>
          <w:szCs w:val="28"/>
        </w:rPr>
        <w:t>provisions</w:t>
      </w:r>
      <w:r w:rsidR="00EE456D">
        <w:rPr>
          <w:rFonts w:ascii="Cambria" w:hAnsi="Cambria"/>
          <w:sz w:val="28"/>
          <w:szCs w:val="28"/>
        </w:rPr>
        <w:t xml:space="preserve"> </w:t>
      </w:r>
      <w:r w:rsidRPr="00344BB5">
        <w:rPr>
          <w:rFonts w:ascii="Cambria" w:hAnsi="Cambria"/>
          <w:sz w:val="28"/>
          <w:szCs w:val="28"/>
        </w:rPr>
        <w:t>aimed</w:t>
      </w:r>
      <w:r w:rsidR="00EE456D">
        <w:rPr>
          <w:rFonts w:ascii="Cambria" w:hAnsi="Cambria"/>
          <w:sz w:val="28"/>
          <w:szCs w:val="28"/>
        </w:rPr>
        <w:t xml:space="preserve"> </w:t>
      </w:r>
      <w:r w:rsidRPr="00344BB5">
        <w:rPr>
          <w:rFonts w:ascii="Cambria" w:hAnsi="Cambria"/>
          <w:sz w:val="28"/>
          <w:szCs w:val="28"/>
        </w:rPr>
        <w:t>at</w:t>
      </w:r>
      <w:r w:rsidR="00EE456D">
        <w:rPr>
          <w:rFonts w:ascii="Cambria" w:hAnsi="Cambria"/>
          <w:sz w:val="28"/>
          <w:szCs w:val="28"/>
        </w:rPr>
        <w:t xml:space="preserve"> </w:t>
      </w:r>
      <w:r w:rsidRPr="00344BB5">
        <w:rPr>
          <w:rFonts w:ascii="Cambria" w:hAnsi="Cambria"/>
          <w:sz w:val="28"/>
          <w:szCs w:val="28"/>
        </w:rPr>
        <w:t>additionally</w:t>
      </w:r>
      <w:r w:rsidR="00EE456D">
        <w:rPr>
          <w:rFonts w:ascii="Cambria" w:hAnsi="Cambria"/>
          <w:sz w:val="28"/>
          <w:szCs w:val="28"/>
        </w:rPr>
        <w:t xml:space="preserve"> </w:t>
      </w:r>
      <w:r w:rsidRPr="00344BB5">
        <w:rPr>
          <w:rFonts w:ascii="Cambria" w:hAnsi="Cambria"/>
          <w:sz w:val="28"/>
          <w:szCs w:val="28"/>
        </w:rPr>
        <w:t>strengthening</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activity</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Supervisory</w:t>
      </w:r>
      <w:r w:rsidR="00EE456D">
        <w:rPr>
          <w:rFonts w:ascii="Cambria" w:hAnsi="Cambria"/>
          <w:sz w:val="28"/>
          <w:szCs w:val="28"/>
        </w:rPr>
        <w:t xml:space="preserve"> </w:t>
      </w:r>
      <w:r w:rsidRPr="00344BB5">
        <w:rPr>
          <w:rFonts w:ascii="Cambria" w:hAnsi="Cambria"/>
          <w:sz w:val="28"/>
          <w:szCs w:val="28"/>
        </w:rPr>
        <w:t>Board,</w:t>
      </w:r>
      <w:r w:rsidR="00EE456D">
        <w:rPr>
          <w:rFonts w:ascii="Cambria" w:hAnsi="Cambria"/>
          <w:sz w:val="28"/>
          <w:szCs w:val="28"/>
        </w:rPr>
        <w:t xml:space="preserve"> </w:t>
      </w:r>
      <w:r w:rsidRPr="00344BB5">
        <w:rPr>
          <w:rFonts w:ascii="Cambria" w:hAnsi="Cambria"/>
          <w:sz w:val="28"/>
          <w:szCs w:val="28"/>
        </w:rPr>
        <w:t>taking</w:t>
      </w:r>
      <w:r w:rsidR="00EE456D">
        <w:rPr>
          <w:rFonts w:ascii="Cambria" w:hAnsi="Cambria"/>
          <w:sz w:val="28"/>
          <w:szCs w:val="28"/>
        </w:rPr>
        <w:t xml:space="preserve"> </w:t>
      </w:r>
      <w:r w:rsidRPr="00344BB5">
        <w:rPr>
          <w:rFonts w:ascii="Cambria" w:hAnsi="Cambria"/>
          <w:sz w:val="28"/>
          <w:szCs w:val="28"/>
        </w:rPr>
        <w:t>advantage</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wide</w:t>
      </w:r>
      <w:r w:rsidR="00EE456D">
        <w:rPr>
          <w:rFonts w:ascii="Cambria" w:hAnsi="Cambria"/>
          <w:sz w:val="28"/>
          <w:szCs w:val="28"/>
        </w:rPr>
        <w:t xml:space="preserve"> </w:t>
      </w:r>
      <w:r w:rsidRPr="00344BB5">
        <w:rPr>
          <w:rFonts w:ascii="Cambria" w:hAnsi="Cambria"/>
          <w:sz w:val="28"/>
          <w:szCs w:val="28"/>
        </w:rPr>
        <w:t>experience</w:t>
      </w:r>
      <w:r w:rsidR="00EE456D">
        <w:rPr>
          <w:rFonts w:ascii="Cambria" w:hAnsi="Cambria"/>
          <w:sz w:val="28"/>
          <w:szCs w:val="28"/>
        </w:rPr>
        <w:t xml:space="preserve"> </w:t>
      </w:r>
      <w:r w:rsidRPr="00344BB5">
        <w:rPr>
          <w:rFonts w:ascii="Cambria" w:hAnsi="Cambria"/>
          <w:sz w:val="28"/>
          <w:szCs w:val="28"/>
        </w:rPr>
        <w:t>acquired</w:t>
      </w:r>
      <w:r w:rsidR="00EE456D">
        <w:rPr>
          <w:rFonts w:ascii="Cambria" w:hAnsi="Cambria"/>
          <w:sz w:val="28"/>
          <w:szCs w:val="28"/>
        </w:rPr>
        <w:t xml:space="preserve"> </w:t>
      </w:r>
      <w:r w:rsidRPr="00344BB5">
        <w:rPr>
          <w:rFonts w:ascii="Cambria" w:hAnsi="Cambria"/>
          <w:sz w:val="28"/>
          <w:szCs w:val="28"/>
        </w:rPr>
        <w:t>by</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Supervisory</w:t>
      </w:r>
      <w:r w:rsidR="00EE456D">
        <w:rPr>
          <w:rFonts w:ascii="Cambria" w:hAnsi="Cambria"/>
          <w:sz w:val="28"/>
          <w:szCs w:val="28"/>
        </w:rPr>
        <w:t xml:space="preserve"> </w:t>
      </w:r>
      <w:r w:rsidRPr="00344BB5">
        <w:rPr>
          <w:rFonts w:ascii="Cambria" w:hAnsi="Cambria"/>
          <w:sz w:val="28"/>
          <w:szCs w:val="28"/>
        </w:rPr>
        <w:t>Board</w:t>
      </w:r>
      <w:r w:rsidR="00EE456D">
        <w:rPr>
          <w:rFonts w:ascii="Cambria" w:hAnsi="Cambria"/>
          <w:sz w:val="28"/>
          <w:szCs w:val="28"/>
        </w:rPr>
        <w:t xml:space="preserve"> </w:t>
      </w:r>
      <w:r w:rsidRPr="00344BB5">
        <w:rPr>
          <w:rFonts w:ascii="Cambria" w:hAnsi="Cambria"/>
          <w:sz w:val="28"/>
          <w:szCs w:val="28"/>
        </w:rPr>
        <w:t>itself,</w:t>
      </w:r>
      <w:r w:rsidR="00EE456D">
        <w:rPr>
          <w:rFonts w:ascii="Cambria" w:hAnsi="Cambria"/>
          <w:sz w:val="28"/>
          <w:szCs w:val="28"/>
        </w:rPr>
        <w:t xml:space="preserve"> </w:t>
      </w:r>
      <w:r w:rsidRPr="00344BB5">
        <w:rPr>
          <w:rFonts w:ascii="Cambria" w:hAnsi="Cambria"/>
          <w:sz w:val="28"/>
          <w:szCs w:val="28"/>
        </w:rPr>
        <w:t>during</w:t>
      </w:r>
      <w:r w:rsidR="00EE456D">
        <w:rPr>
          <w:rFonts w:ascii="Cambria" w:hAnsi="Cambria"/>
          <w:sz w:val="28"/>
          <w:szCs w:val="28"/>
        </w:rPr>
        <w:t xml:space="preserve"> </w:t>
      </w:r>
      <w:r w:rsidRPr="00344BB5">
        <w:rPr>
          <w:rFonts w:ascii="Cambria" w:hAnsi="Cambria"/>
          <w:sz w:val="28"/>
          <w:szCs w:val="28"/>
        </w:rPr>
        <w:t>many</w:t>
      </w:r>
      <w:r w:rsidR="00EE456D">
        <w:rPr>
          <w:rFonts w:ascii="Cambria" w:hAnsi="Cambria"/>
          <w:sz w:val="28"/>
          <w:szCs w:val="28"/>
        </w:rPr>
        <w:t xml:space="preserve"> </w:t>
      </w:r>
      <w:r w:rsidRPr="00344BB5">
        <w:rPr>
          <w:rFonts w:ascii="Cambria" w:hAnsi="Cambria"/>
          <w:sz w:val="28"/>
          <w:szCs w:val="28"/>
        </w:rPr>
        <w:t>years</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activity</w:t>
      </w:r>
      <w:r w:rsidR="00EE456D">
        <w:rPr>
          <w:rFonts w:ascii="Cambria" w:hAnsi="Cambria"/>
          <w:sz w:val="28"/>
          <w:szCs w:val="28"/>
        </w:rPr>
        <w:t xml:space="preserve"> </w:t>
      </w:r>
      <w:r w:rsidRPr="00344BB5">
        <w:rPr>
          <w:rFonts w:ascii="Cambria" w:hAnsi="Cambria"/>
          <w:sz w:val="28"/>
          <w:szCs w:val="28"/>
        </w:rPr>
        <w:t>dedicated</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monitoring</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sensitive</w:t>
      </w:r>
      <w:r w:rsidR="00EE456D">
        <w:rPr>
          <w:rFonts w:ascii="Cambria" w:hAnsi="Cambria"/>
          <w:sz w:val="28"/>
          <w:szCs w:val="28"/>
        </w:rPr>
        <w:t xml:space="preserve"> </w:t>
      </w:r>
      <w:r w:rsidRPr="00344BB5">
        <w:rPr>
          <w:rFonts w:ascii="Cambria" w:hAnsi="Cambria"/>
          <w:sz w:val="28"/>
          <w:szCs w:val="28"/>
        </w:rPr>
        <w:t>areas</w:t>
      </w:r>
      <w:r w:rsidR="00EE456D">
        <w:rPr>
          <w:rFonts w:ascii="Cambria" w:hAnsi="Cambria"/>
          <w:sz w:val="28"/>
          <w:szCs w:val="28"/>
        </w:rPr>
        <w:t xml:space="preserve"> </w:t>
      </w:r>
      <w:r w:rsidRPr="00344BB5">
        <w:rPr>
          <w:rFonts w:ascii="Cambria" w:hAnsi="Cambria"/>
          <w:sz w:val="28"/>
          <w:szCs w:val="28"/>
        </w:rPr>
        <w:t>described</w:t>
      </w:r>
      <w:r w:rsidR="00EE456D">
        <w:rPr>
          <w:rFonts w:ascii="Cambria" w:hAnsi="Cambria"/>
          <w:sz w:val="28"/>
          <w:szCs w:val="28"/>
        </w:rPr>
        <w:t xml:space="preserve"> </w:t>
      </w:r>
      <w:r w:rsidRPr="00344BB5">
        <w:rPr>
          <w:rFonts w:ascii="Cambria" w:hAnsi="Cambria"/>
          <w:sz w:val="28"/>
          <w:szCs w:val="28"/>
        </w:rPr>
        <w:t>below.</w:t>
      </w:r>
      <w:r w:rsidR="00EE456D">
        <w:rPr>
          <w:rFonts w:ascii="Cambria" w:hAnsi="Cambria"/>
          <w:sz w:val="28"/>
          <w:szCs w:val="28"/>
        </w:rPr>
        <w:t xml:space="preserve"> </w:t>
      </w:r>
    </w:p>
    <w:p w14:paraId="5B8CD6B5" w14:textId="507B90BE" w:rsidR="00C73AF5" w:rsidRPr="00344BB5" w:rsidRDefault="00C73AF5" w:rsidP="00344BB5">
      <w:pPr>
        <w:spacing w:before="120" w:line="360" w:lineRule="auto"/>
        <w:jc w:val="both"/>
        <w:rPr>
          <w:rFonts w:ascii="Cambria" w:hAnsi="Cambria"/>
          <w:sz w:val="28"/>
          <w:szCs w:val="28"/>
        </w:rPr>
      </w:pPr>
      <w:r w:rsidRPr="00344BB5">
        <w:rPr>
          <w:rFonts w:ascii="Cambria" w:hAnsi="Cambria"/>
          <w:sz w:val="28"/>
          <w:szCs w:val="28"/>
        </w:rPr>
        <w:t>This,</w:t>
      </w:r>
      <w:r w:rsidR="00EE456D">
        <w:rPr>
          <w:rFonts w:ascii="Cambria" w:hAnsi="Cambria"/>
          <w:sz w:val="28"/>
          <w:szCs w:val="28"/>
        </w:rPr>
        <w:t xml:space="preserve"> </w:t>
      </w:r>
      <w:r w:rsidRPr="00344BB5">
        <w:rPr>
          <w:rFonts w:ascii="Cambria" w:hAnsi="Cambria"/>
          <w:sz w:val="28"/>
          <w:szCs w:val="28"/>
        </w:rPr>
        <w:t>also</w:t>
      </w:r>
      <w:r w:rsidR="00EE456D">
        <w:rPr>
          <w:rFonts w:ascii="Cambria" w:hAnsi="Cambria"/>
          <w:sz w:val="28"/>
          <w:szCs w:val="28"/>
        </w:rPr>
        <w:t xml:space="preserve"> </w:t>
      </w:r>
      <w:r w:rsidRPr="00344BB5">
        <w:rPr>
          <w:rFonts w:ascii="Cambria" w:hAnsi="Cambria"/>
          <w:sz w:val="28"/>
          <w:szCs w:val="28"/>
        </w:rPr>
        <w:t>considered</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professional</w:t>
      </w:r>
      <w:r w:rsidR="00EE456D">
        <w:rPr>
          <w:rFonts w:ascii="Cambria" w:hAnsi="Cambria"/>
          <w:sz w:val="28"/>
          <w:szCs w:val="28"/>
        </w:rPr>
        <w:t xml:space="preserve"> </w:t>
      </w:r>
      <w:r w:rsidRPr="00344BB5">
        <w:rPr>
          <w:rFonts w:ascii="Cambria" w:hAnsi="Cambria"/>
          <w:sz w:val="28"/>
          <w:szCs w:val="28"/>
        </w:rPr>
        <w:t>skills</w:t>
      </w:r>
      <w:r w:rsidR="00EE456D">
        <w:rPr>
          <w:rFonts w:ascii="Cambria" w:hAnsi="Cambria"/>
          <w:sz w:val="28"/>
          <w:szCs w:val="28"/>
        </w:rPr>
        <w:t xml:space="preserve"> </w:t>
      </w:r>
      <w:r w:rsidRPr="00344BB5">
        <w:rPr>
          <w:rFonts w:ascii="Cambria" w:hAnsi="Cambria"/>
          <w:sz w:val="28"/>
          <w:szCs w:val="28"/>
        </w:rPr>
        <w:t>that</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Supervisory</w:t>
      </w:r>
      <w:r w:rsidR="00EE456D">
        <w:rPr>
          <w:rFonts w:ascii="Cambria" w:hAnsi="Cambria"/>
          <w:sz w:val="28"/>
          <w:szCs w:val="28"/>
        </w:rPr>
        <w:t xml:space="preserve"> </w:t>
      </w:r>
      <w:r w:rsidRPr="00344BB5">
        <w:rPr>
          <w:rFonts w:ascii="Cambria" w:hAnsi="Cambria"/>
          <w:sz w:val="28"/>
          <w:szCs w:val="28"/>
        </w:rPr>
        <w:t>Board</w:t>
      </w:r>
      <w:r w:rsidR="00EE456D">
        <w:rPr>
          <w:rFonts w:ascii="Cambria" w:hAnsi="Cambria"/>
          <w:sz w:val="28"/>
          <w:szCs w:val="28"/>
        </w:rPr>
        <w:t xml:space="preserve"> </w:t>
      </w:r>
      <w:r w:rsidRPr="00344BB5">
        <w:rPr>
          <w:rFonts w:ascii="Cambria" w:hAnsi="Cambria"/>
          <w:sz w:val="28"/>
          <w:szCs w:val="28"/>
        </w:rPr>
        <w:t>has,</w:t>
      </w:r>
      <w:r w:rsidR="00EE456D">
        <w:rPr>
          <w:rFonts w:ascii="Cambria" w:hAnsi="Cambria"/>
          <w:sz w:val="28"/>
          <w:szCs w:val="28"/>
        </w:rPr>
        <w:t xml:space="preserve"> </w:t>
      </w:r>
      <w:r w:rsidRPr="00344BB5">
        <w:rPr>
          <w:rFonts w:ascii="Cambria" w:hAnsi="Cambria"/>
          <w:sz w:val="28"/>
          <w:szCs w:val="28"/>
        </w:rPr>
        <w:t>being</w:t>
      </w:r>
      <w:r w:rsidR="00EE456D">
        <w:rPr>
          <w:rFonts w:ascii="Cambria" w:hAnsi="Cambria"/>
          <w:sz w:val="28"/>
          <w:szCs w:val="28"/>
        </w:rPr>
        <w:t xml:space="preserve"> </w:t>
      </w:r>
      <w:r w:rsidRPr="00344BB5">
        <w:rPr>
          <w:rFonts w:ascii="Cambria" w:hAnsi="Cambria"/>
          <w:sz w:val="28"/>
          <w:szCs w:val="28"/>
        </w:rPr>
        <w:t>at</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top</w:t>
      </w:r>
      <w:r w:rsidR="00EE456D">
        <w:rPr>
          <w:rFonts w:ascii="Cambria" w:hAnsi="Cambria"/>
          <w:sz w:val="28"/>
          <w:szCs w:val="28"/>
        </w:rPr>
        <w:t xml:space="preserve"> </w:t>
      </w:r>
      <w:r w:rsidRPr="00344BB5">
        <w:rPr>
          <w:rFonts w:ascii="Cambria" w:hAnsi="Cambria"/>
          <w:sz w:val="28"/>
          <w:szCs w:val="28"/>
        </w:rPr>
        <w:t>level</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control</w:t>
      </w:r>
      <w:r w:rsidR="00EE456D">
        <w:rPr>
          <w:rFonts w:ascii="Cambria" w:hAnsi="Cambria"/>
          <w:sz w:val="28"/>
          <w:szCs w:val="28"/>
        </w:rPr>
        <w:t xml:space="preserve"> </w:t>
      </w:r>
      <w:r w:rsidRPr="00344BB5">
        <w:rPr>
          <w:rFonts w:ascii="Cambria" w:hAnsi="Cambria"/>
          <w:sz w:val="28"/>
          <w:szCs w:val="28"/>
        </w:rPr>
        <w:t>system,</w:t>
      </w:r>
      <w:r w:rsidR="00EE456D">
        <w:rPr>
          <w:rFonts w:ascii="Cambria" w:hAnsi="Cambria"/>
          <w:sz w:val="28"/>
          <w:szCs w:val="28"/>
        </w:rPr>
        <w:t xml:space="preserve"> </w:t>
      </w:r>
      <w:r w:rsidRPr="00344BB5">
        <w:rPr>
          <w:rFonts w:ascii="Cambria" w:hAnsi="Cambria"/>
          <w:sz w:val="28"/>
          <w:szCs w:val="28"/>
        </w:rPr>
        <w:t>also</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relation</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specific</w:t>
      </w:r>
      <w:r w:rsidR="00EE456D">
        <w:rPr>
          <w:rFonts w:ascii="Cambria" w:hAnsi="Cambria"/>
          <w:sz w:val="28"/>
          <w:szCs w:val="28"/>
        </w:rPr>
        <w:t xml:space="preserve"> </w:t>
      </w:r>
      <w:r w:rsidRPr="00344BB5">
        <w:rPr>
          <w:rFonts w:ascii="Cambria" w:hAnsi="Cambria"/>
          <w:sz w:val="28"/>
          <w:szCs w:val="28"/>
        </w:rPr>
        <w:t>protocols</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sensible</w:t>
      </w:r>
      <w:r w:rsidR="00EE456D">
        <w:rPr>
          <w:rFonts w:ascii="Cambria" w:hAnsi="Cambria"/>
          <w:sz w:val="28"/>
          <w:szCs w:val="28"/>
        </w:rPr>
        <w:t xml:space="preserve"> </w:t>
      </w:r>
      <w:r w:rsidRPr="00344BB5">
        <w:rPr>
          <w:rFonts w:ascii="Cambria" w:hAnsi="Cambria"/>
          <w:sz w:val="28"/>
          <w:szCs w:val="28"/>
        </w:rPr>
        <w:t>areas,</w:t>
      </w:r>
      <w:r w:rsidR="00EE456D">
        <w:rPr>
          <w:rFonts w:ascii="Cambria" w:hAnsi="Cambria"/>
          <w:sz w:val="28"/>
          <w:szCs w:val="28"/>
        </w:rPr>
        <w:t xml:space="preserve"> </w:t>
      </w:r>
      <w:r w:rsidRPr="00344BB5">
        <w:rPr>
          <w:rFonts w:ascii="Cambria" w:hAnsi="Cambria"/>
          <w:sz w:val="28"/>
          <w:szCs w:val="28"/>
        </w:rPr>
        <w:t>taking</w:t>
      </w:r>
      <w:r w:rsidR="00EE456D">
        <w:rPr>
          <w:rFonts w:ascii="Cambria" w:hAnsi="Cambria"/>
          <w:sz w:val="28"/>
          <w:szCs w:val="28"/>
        </w:rPr>
        <w:t xml:space="preserve"> </w:t>
      </w:r>
      <w:r w:rsidRPr="00344BB5">
        <w:rPr>
          <w:rFonts w:ascii="Cambria" w:hAnsi="Cambria"/>
          <w:sz w:val="28"/>
          <w:szCs w:val="28"/>
        </w:rPr>
        <w:t>into</w:t>
      </w:r>
      <w:r w:rsidR="00EE456D">
        <w:rPr>
          <w:rFonts w:ascii="Cambria" w:hAnsi="Cambria"/>
          <w:sz w:val="28"/>
          <w:szCs w:val="28"/>
        </w:rPr>
        <w:t xml:space="preserve"> </w:t>
      </w:r>
      <w:r w:rsidRPr="00344BB5">
        <w:rPr>
          <w:rFonts w:ascii="Cambria" w:hAnsi="Cambria"/>
          <w:sz w:val="28"/>
          <w:szCs w:val="28"/>
        </w:rPr>
        <w:t>account</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so-called</w:t>
      </w:r>
      <w:r w:rsidR="00EE456D">
        <w:rPr>
          <w:rFonts w:ascii="Cambria" w:hAnsi="Cambria"/>
          <w:sz w:val="28"/>
          <w:szCs w:val="28"/>
        </w:rPr>
        <w:t xml:space="preserve"> </w:t>
      </w:r>
      <w:r w:rsidRPr="00344BB5">
        <w:rPr>
          <w:rFonts w:ascii="Cambria" w:hAnsi="Cambria"/>
          <w:sz w:val="28"/>
          <w:szCs w:val="28"/>
        </w:rPr>
        <w:t>residual</w:t>
      </w:r>
      <w:r w:rsidR="00EE456D">
        <w:rPr>
          <w:rFonts w:ascii="Cambria" w:hAnsi="Cambria"/>
          <w:sz w:val="28"/>
          <w:szCs w:val="28"/>
        </w:rPr>
        <w:t xml:space="preserve"> </w:t>
      </w:r>
      <w:r w:rsidRPr="00344BB5">
        <w:rPr>
          <w:rFonts w:ascii="Cambria" w:hAnsi="Cambria"/>
          <w:sz w:val="28"/>
          <w:szCs w:val="28"/>
        </w:rPr>
        <w:t>risk.</w:t>
      </w:r>
      <w:r w:rsidR="00EE456D">
        <w:rPr>
          <w:rFonts w:ascii="Cambria" w:hAnsi="Cambria"/>
          <w:sz w:val="28"/>
          <w:szCs w:val="28"/>
        </w:rPr>
        <w:t xml:space="preserve">  </w:t>
      </w:r>
    </w:p>
    <w:p w14:paraId="4515C382" w14:textId="5FE1D96D" w:rsidR="00C73AF5" w:rsidRPr="00344BB5" w:rsidRDefault="00C73AF5" w:rsidP="00344BB5">
      <w:pPr>
        <w:spacing w:before="120" w:line="360" w:lineRule="auto"/>
        <w:jc w:val="both"/>
        <w:rPr>
          <w:rFonts w:ascii="Cambria" w:hAnsi="Cambria"/>
          <w:sz w:val="28"/>
          <w:szCs w:val="28"/>
        </w:rPr>
      </w:pPr>
      <w:r w:rsidRPr="00344BB5">
        <w:rPr>
          <w:rFonts w:ascii="Cambria" w:hAnsi="Cambria"/>
          <w:sz w:val="28"/>
          <w:szCs w:val="28"/>
        </w:rPr>
        <w:t>Corporate</w:t>
      </w:r>
      <w:r w:rsidR="00EE456D">
        <w:rPr>
          <w:rFonts w:ascii="Cambria" w:hAnsi="Cambria"/>
          <w:sz w:val="28"/>
          <w:szCs w:val="28"/>
        </w:rPr>
        <w:t xml:space="preserve"> </w:t>
      </w:r>
      <w:r w:rsidRPr="00344BB5">
        <w:rPr>
          <w:rFonts w:ascii="Cambria" w:hAnsi="Cambria"/>
          <w:sz w:val="28"/>
          <w:szCs w:val="28"/>
        </w:rPr>
        <w:t>functions</w:t>
      </w:r>
      <w:r w:rsidR="00EE456D">
        <w:rPr>
          <w:rFonts w:ascii="Cambria" w:hAnsi="Cambria"/>
          <w:sz w:val="28"/>
          <w:szCs w:val="28"/>
        </w:rPr>
        <w:t xml:space="preserve"> </w:t>
      </w:r>
      <w:r w:rsidRPr="00344BB5">
        <w:rPr>
          <w:rFonts w:ascii="Cambria" w:hAnsi="Cambria"/>
          <w:sz w:val="28"/>
          <w:szCs w:val="28"/>
        </w:rPr>
        <w:t>exposed</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sensible</w:t>
      </w:r>
      <w:r w:rsidR="00EE456D">
        <w:rPr>
          <w:rFonts w:ascii="Cambria" w:hAnsi="Cambria"/>
          <w:sz w:val="28"/>
          <w:szCs w:val="28"/>
        </w:rPr>
        <w:t xml:space="preserve"> </w:t>
      </w:r>
      <w:r w:rsidRPr="00344BB5">
        <w:rPr>
          <w:rFonts w:ascii="Cambria" w:hAnsi="Cambria"/>
          <w:sz w:val="28"/>
          <w:szCs w:val="28"/>
        </w:rPr>
        <w:t>areas</w:t>
      </w:r>
      <w:r w:rsidR="00EE456D">
        <w:rPr>
          <w:rFonts w:ascii="Cambria" w:hAnsi="Cambria"/>
          <w:sz w:val="28"/>
          <w:szCs w:val="28"/>
        </w:rPr>
        <w:t xml:space="preserve"> </w:t>
      </w:r>
      <w:r w:rsidRPr="00344BB5">
        <w:rPr>
          <w:rFonts w:ascii="Cambria" w:hAnsi="Cambria"/>
          <w:sz w:val="28"/>
          <w:szCs w:val="28"/>
        </w:rPr>
        <w:t>may</w:t>
      </w:r>
      <w:r w:rsidR="00EE456D">
        <w:rPr>
          <w:rFonts w:ascii="Cambria" w:hAnsi="Cambria"/>
          <w:sz w:val="28"/>
          <w:szCs w:val="28"/>
        </w:rPr>
        <w:t xml:space="preserve"> </w:t>
      </w:r>
      <w:r w:rsidRPr="00344BB5">
        <w:rPr>
          <w:rFonts w:ascii="Cambria" w:hAnsi="Cambria"/>
          <w:sz w:val="28"/>
          <w:szCs w:val="28"/>
        </w:rPr>
        <w:t>take</w:t>
      </w:r>
      <w:r w:rsidR="00EE456D">
        <w:rPr>
          <w:rFonts w:ascii="Cambria" w:hAnsi="Cambria"/>
          <w:sz w:val="28"/>
          <w:szCs w:val="28"/>
        </w:rPr>
        <w:t xml:space="preserve"> </w:t>
      </w:r>
      <w:r w:rsidRPr="00344BB5">
        <w:rPr>
          <w:rFonts w:ascii="Cambria" w:hAnsi="Cambria"/>
          <w:sz w:val="28"/>
          <w:szCs w:val="28"/>
        </w:rPr>
        <w:t>advantage</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such</w:t>
      </w:r>
      <w:r w:rsidR="00EE456D">
        <w:rPr>
          <w:rFonts w:ascii="Cambria" w:hAnsi="Cambria"/>
          <w:sz w:val="28"/>
          <w:szCs w:val="28"/>
        </w:rPr>
        <w:t xml:space="preserve"> </w:t>
      </w:r>
      <w:r w:rsidRPr="00344BB5">
        <w:rPr>
          <w:rFonts w:ascii="Cambria" w:hAnsi="Cambria"/>
          <w:sz w:val="28"/>
          <w:szCs w:val="28"/>
        </w:rPr>
        <w:t>strengthening</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controls</w:t>
      </w:r>
      <w:r w:rsidR="00EE456D">
        <w:rPr>
          <w:rFonts w:ascii="Cambria" w:hAnsi="Cambria"/>
          <w:sz w:val="28"/>
          <w:szCs w:val="28"/>
        </w:rPr>
        <w:t xml:space="preserve"> </w:t>
      </w:r>
      <w:r w:rsidRPr="00344BB5">
        <w:rPr>
          <w:rFonts w:ascii="Cambria" w:hAnsi="Cambria"/>
          <w:sz w:val="28"/>
          <w:szCs w:val="28"/>
        </w:rPr>
        <w:t>by</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Supervisory</w:t>
      </w:r>
      <w:r w:rsidR="00EE456D">
        <w:rPr>
          <w:rFonts w:ascii="Cambria" w:hAnsi="Cambria"/>
          <w:sz w:val="28"/>
          <w:szCs w:val="28"/>
        </w:rPr>
        <w:t xml:space="preserve"> </w:t>
      </w:r>
      <w:r w:rsidRPr="00344BB5">
        <w:rPr>
          <w:rFonts w:ascii="Cambria" w:hAnsi="Cambria"/>
          <w:sz w:val="28"/>
          <w:szCs w:val="28"/>
        </w:rPr>
        <w:t>Board,</w:t>
      </w:r>
      <w:r w:rsidR="00EE456D">
        <w:rPr>
          <w:rFonts w:ascii="Cambria" w:hAnsi="Cambria"/>
          <w:sz w:val="28"/>
          <w:szCs w:val="28"/>
        </w:rPr>
        <w:t xml:space="preserve"> </w:t>
      </w:r>
      <w:r w:rsidRPr="00344BB5">
        <w:rPr>
          <w:rFonts w:ascii="Cambria" w:hAnsi="Cambria"/>
          <w:sz w:val="28"/>
          <w:szCs w:val="28"/>
        </w:rPr>
        <w:t>including</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External</w:t>
      </w:r>
      <w:r w:rsidR="00EE456D">
        <w:rPr>
          <w:rFonts w:ascii="Cambria" w:hAnsi="Cambria"/>
          <w:sz w:val="28"/>
          <w:szCs w:val="28"/>
        </w:rPr>
        <w:t xml:space="preserve"> </w:t>
      </w:r>
      <w:r w:rsidRPr="00344BB5">
        <w:rPr>
          <w:rFonts w:ascii="Cambria" w:hAnsi="Cambria"/>
          <w:sz w:val="28"/>
          <w:szCs w:val="28"/>
        </w:rPr>
        <w:t>Affairs</w:t>
      </w:r>
      <w:r w:rsidR="00EE456D">
        <w:rPr>
          <w:rFonts w:ascii="Cambria" w:hAnsi="Cambria"/>
          <w:sz w:val="28"/>
          <w:szCs w:val="28"/>
        </w:rPr>
        <w:t xml:space="preserve"> </w:t>
      </w:r>
      <w:r w:rsidRPr="00344BB5">
        <w:rPr>
          <w:rFonts w:ascii="Cambria" w:hAnsi="Cambria"/>
          <w:sz w:val="28"/>
          <w:szCs w:val="28"/>
        </w:rPr>
        <w:t>Area</w:t>
      </w:r>
      <w:r w:rsidR="00EE456D">
        <w:rPr>
          <w:rFonts w:ascii="Cambria" w:hAnsi="Cambria"/>
          <w:sz w:val="28"/>
          <w:szCs w:val="28"/>
        </w:rPr>
        <w:t xml:space="preserve"> </w:t>
      </w:r>
      <w:r w:rsidRPr="00344BB5">
        <w:rPr>
          <w:rFonts w:ascii="Cambria" w:hAnsi="Cambria"/>
          <w:sz w:val="28"/>
          <w:szCs w:val="28"/>
        </w:rPr>
        <w:t>(considered</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relationships</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this</w:t>
      </w:r>
      <w:r w:rsidR="00EE456D">
        <w:rPr>
          <w:rFonts w:ascii="Cambria" w:hAnsi="Cambria"/>
          <w:sz w:val="28"/>
          <w:szCs w:val="28"/>
        </w:rPr>
        <w:t xml:space="preserve"> </w:t>
      </w:r>
      <w:r w:rsidRPr="00344BB5">
        <w:rPr>
          <w:rFonts w:ascii="Cambria" w:hAnsi="Cambria"/>
          <w:sz w:val="28"/>
          <w:szCs w:val="28"/>
        </w:rPr>
        <w:t>with</w:t>
      </w:r>
      <w:r w:rsidR="00EE456D">
        <w:rPr>
          <w:rFonts w:ascii="Cambria" w:hAnsi="Cambria"/>
          <w:sz w:val="28"/>
          <w:szCs w:val="28"/>
        </w:rPr>
        <w:t xml:space="preserve"> </w:t>
      </w:r>
      <w:r w:rsidRPr="00344BB5">
        <w:rPr>
          <w:rFonts w:ascii="Cambria" w:hAnsi="Cambria"/>
          <w:sz w:val="28"/>
          <w:szCs w:val="28"/>
        </w:rPr>
        <w:t>Public</w:t>
      </w:r>
      <w:r w:rsidR="00EE456D">
        <w:rPr>
          <w:rFonts w:ascii="Cambria" w:hAnsi="Cambria"/>
          <w:sz w:val="28"/>
          <w:szCs w:val="28"/>
        </w:rPr>
        <w:t xml:space="preserve"> </w:t>
      </w:r>
      <w:r w:rsidRPr="00344BB5">
        <w:rPr>
          <w:rFonts w:ascii="Cambria" w:hAnsi="Cambria"/>
          <w:sz w:val="28"/>
          <w:szCs w:val="28"/>
        </w:rPr>
        <w:t>Officials).</w:t>
      </w:r>
      <w:r w:rsidR="00EE456D">
        <w:rPr>
          <w:rFonts w:ascii="Cambria" w:hAnsi="Cambria"/>
          <w:sz w:val="28"/>
          <w:szCs w:val="28"/>
        </w:rPr>
        <w:t xml:space="preserve"> </w:t>
      </w:r>
      <w:r w:rsidRPr="00344BB5">
        <w:rPr>
          <w:rFonts w:ascii="Cambria" w:hAnsi="Cambria"/>
          <w:sz w:val="28"/>
          <w:szCs w:val="28"/>
        </w:rPr>
        <w:t>Due</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top</w:t>
      </w:r>
      <w:r w:rsidR="00EE456D">
        <w:rPr>
          <w:rFonts w:ascii="Cambria" w:hAnsi="Cambria"/>
          <w:sz w:val="28"/>
          <w:szCs w:val="28"/>
        </w:rPr>
        <w:t xml:space="preserve"> </w:t>
      </w:r>
      <w:r w:rsidRPr="00344BB5">
        <w:rPr>
          <w:rFonts w:ascii="Cambria" w:hAnsi="Cambria"/>
          <w:sz w:val="28"/>
          <w:szCs w:val="28"/>
        </w:rPr>
        <w:t>role</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Supervisory</w:t>
      </w:r>
      <w:r w:rsidR="00EE456D">
        <w:rPr>
          <w:rFonts w:ascii="Cambria" w:hAnsi="Cambria"/>
          <w:sz w:val="28"/>
          <w:szCs w:val="28"/>
        </w:rPr>
        <w:t xml:space="preserve"> </w:t>
      </w:r>
      <w:r w:rsidRPr="00344BB5">
        <w:rPr>
          <w:rFonts w:ascii="Cambria" w:hAnsi="Cambria"/>
          <w:sz w:val="28"/>
          <w:szCs w:val="28"/>
        </w:rPr>
        <w:t>Board</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control</w:t>
      </w:r>
      <w:r w:rsidR="00EE456D">
        <w:rPr>
          <w:rFonts w:ascii="Cambria" w:hAnsi="Cambria"/>
          <w:sz w:val="28"/>
          <w:szCs w:val="28"/>
        </w:rPr>
        <w:t xml:space="preserve"> </w:t>
      </w:r>
      <w:r w:rsidRPr="00344BB5">
        <w:rPr>
          <w:rFonts w:ascii="Cambria" w:hAnsi="Cambria"/>
          <w:sz w:val="28"/>
          <w:szCs w:val="28"/>
        </w:rPr>
        <w:t>system,</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Company</w:t>
      </w:r>
      <w:r w:rsidR="00EE456D">
        <w:rPr>
          <w:rFonts w:ascii="Cambria" w:hAnsi="Cambria"/>
          <w:sz w:val="28"/>
          <w:szCs w:val="28"/>
        </w:rPr>
        <w:t xml:space="preserve"> </w:t>
      </w:r>
      <w:r w:rsidRPr="00344BB5">
        <w:rPr>
          <w:rFonts w:ascii="Cambria" w:hAnsi="Cambria"/>
          <w:sz w:val="28"/>
          <w:szCs w:val="28"/>
        </w:rPr>
        <w:t>considered</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highlight</w:t>
      </w:r>
      <w:r w:rsidR="00EE456D">
        <w:rPr>
          <w:rFonts w:ascii="Cambria" w:hAnsi="Cambria"/>
          <w:sz w:val="28"/>
          <w:szCs w:val="28"/>
        </w:rPr>
        <w:t xml:space="preserve"> </w:t>
      </w:r>
      <w:r w:rsidRPr="00344BB5">
        <w:rPr>
          <w:rFonts w:ascii="Cambria" w:hAnsi="Cambria"/>
          <w:sz w:val="28"/>
          <w:szCs w:val="28"/>
        </w:rPr>
        <w:t>such</w:t>
      </w:r>
      <w:r w:rsidR="00EE456D">
        <w:rPr>
          <w:rFonts w:ascii="Cambria" w:hAnsi="Cambria"/>
          <w:sz w:val="28"/>
          <w:szCs w:val="28"/>
        </w:rPr>
        <w:t xml:space="preserve"> </w:t>
      </w:r>
      <w:r w:rsidRPr="00344BB5">
        <w:rPr>
          <w:rFonts w:ascii="Cambria" w:hAnsi="Cambria"/>
          <w:sz w:val="28"/>
          <w:szCs w:val="28"/>
        </w:rPr>
        <w:t>controls,</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maximum</w:t>
      </w:r>
      <w:r w:rsidR="00EE456D">
        <w:rPr>
          <w:rFonts w:ascii="Cambria" w:hAnsi="Cambria"/>
          <w:sz w:val="28"/>
          <w:szCs w:val="28"/>
        </w:rPr>
        <w:t xml:space="preserve"> </w:t>
      </w:r>
      <w:r w:rsidRPr="00344BB5">
        <w:rPr>
          <w:rFonts w:ascii="Cambria" w:hAnsi="Cambria"/>
          <w:sz w:val="28"/>
          <w:szCs w:val="28"/>
        </w:rPr>
        <w:t>possible</w:t>
      </w:r>
      <w:r w:rsidR="00EE456D">
        <w:rPr>
          <w:rFonts w:ascii="Cambria" w:hAnsi="Cambria"/>
          <w:sz w:val="28"/>
          <w:szCs w:val="28"/>
        </w:rPr>
        <w:t xml:space="preserve"> </w:t>
      </w:r>
      <w:r w:rsidRPr="00344BB5">
        <w:rPr>
          <w:rFonts w:ascii="Cambria" w:hAnsi="Cambria"/>
          <w:sz w:val="28"/>
          <w:szCs w:val="28"/>
        </w:rPr>
        <w:t>extent,</w:t>
      </w:r>
      <w:r w:rsidR="00EE456D">
        <w:rPr>
          <w:rFonts w:ascii="Cambria" w:hAnsi="Cambria"/>
          <w:sz w:val="28"/>
          <w:szCs w:val="28"/>
        </w:rPr>
        <w:t xml:space="preserve"> </w:t>
      </w:r>
      <w:r w:rsidRPr="00344BB5">
        <w:rPr>
          <w:rFonts w:ascii="Cambria" w:hAnsi="Cambria"/>
          <w:sz w:val="28"/>
          <w:szCs w:val="28"/>
        </w:rPr>
        <w:t>also</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corporate</w:t>
      </w:r>
      <w:r w:rsidR="00EE456D">
        <w:rPr>
          <w:rFonts w:ascii="Cambria" w:hAnsi="Cambria"/>
          <w:sz w:val="28"/>
          <w:szCs w:val="28"/>
        </w:rPr>
        <w:t xml:space="preserve"> </w:t>
      </w:r>
      <w:r w:rsidRPr="00344BB5">
        <w:rPr>
          <w:rFonts w:ascii="Cambria" w:hAnsi="Cambria"/>
          <w:sz w:val="28"/>
          <w:szCs w:val="28"/>
        </w:rPr>
        <w:t>training</w:t>
      </w:r>
      <w:r w:rsidR="00EE456D">
        <w:rPr>
          <w:rFonts w:ascii="Cambria" w:hAnsi="Cambria"/>
          <w:sz w:val="28"/>
          <w:szCs w:val="28"/>
        </w:rPr>
        <w:t xml:space="preserve"> </w:t>
      </w:r>
      <w:r w:rsidRPr="00344BB5">
        <w:rPr>
          <w:rFonts w:ascii="Cambria" w:hAnsi="Cambria"/>
          <w:sz w:val="28"/>
          <w:szCs w:val="28"/>
        </w:rPr>
        <w:t>related</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this</w:t>
      </w:r>
      <w:r w:rsidR="00EE456D">
        <w:rPr>
          <w:rFonts w:ascii="Cambria" w:hAnsi="Cambria"/>
          <w:sz w:val="28"/>
          <w:szCs w:val="28"/>
        </w:rPr>
        <w:t xml:space="preserve"> </w:t>
      </w:r>
      <w:r w:rsidRPr="00344BB5">
        <w:rPr>
          <w:rFonts w:ascii="Cambria" w:hAnsi="Cambria"/>
          <w:sz w:val="28"/>
          <w:szCs w:val="28"/>
        </w:rPr>
        <w:t>Model.</w:t>
      </w:r>
      <w:r w:rsidR="00EE456D">
        <w:rPr>
          <w:rFonts w:ascii="Cambria" w:hAnsi="Cambria"/>
          <w:sz w:val="28"/>
          <w:szCs w:val="28"/>
        </w:rPr>
        <w:t xml:space="preserve"> </w:t>
      </w:r>
      <w:r w:rsidRPr="00344BB5">
        <w:rPr>
          <w:rFonts w:ascii="Cambria" w:hAnsi="Cambria"/>
          <w:sz w:val="28"/>
          <w:szCs w:val="28"/>
        </w:rPr>
        <w:t>For</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same</w:t>
      </w:r>
      <w:r w:rsidR="00EE456D">
        <w:rPr>
          <w:rFonts w:ascii="Cambria" w:hAnsi="Cambria"/>
          <w:sz w:val="28"/>
          <w:szCs w:val="28"/>
        </w:rPr>
        <w:t xml:space="preserve"> </w:t>
      </w:r>
      <w:r w:rsidRPr="00344BB5">
        <w:rPr>
          <w:rFonts w:ascii="Cambria" w:hAnsi="Cambria"/>
          <w:sz w:val="28"/>
          <w:szCs w:val="28"/>
        </w:rPr>
        <w:t>reason,</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Company</w:t>
      </w:r>
      <w:r w:rsidR="00EE456D">
        <w:rPr>
          <w:rFonts w:ascii="Cambria" w:hAnsi="Cambria"/>
          <w:sz w:val="28"/>
          <w:szCs w:val="28"/>
        </w:rPr>
        <w:t xml:space="preserve"> </w:t>
      </w:r>
      <w:r w:rsidRPr="00344BB5">
        <w:rPr>
          <w:rFonts w:ascii="Cambria" w:hAnsi="Cambria"/>
          <w:sz w:val="28"/>
          <w:szCs w:val="28"/>
        </w:rPr>
        <w:t>considers</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following</w:t>
      </w:r>
      <w:r w:rsidR="00EE456D">
        <w:rPr>
          <w:rFonts w:ascii="Cambria" w:hAnsi="Cambria"/>
          <w:sz w:val="28"/>
          <w:szCs w:val="28"/>
        </w:rPr>
        <w:t xml:space="preserve"> </w:t>
      </w:r>
      <w:r w:rsidRPr="00344BB5">
        <w:rPr>
          <w:rFonts w:ascii="Cambria" w:hAnsi="Cambria"/>
          <w:sz w:val="28"/>
          <w:szCs w:val="28"/>
        </w:rPr>
        <w:t>provisions</w:t>
      </w:r>
      <w:r w:rsidR="00EE456D">
        <w:rPr>
          <w:rFonts w:ascii="Cambria" w:hAnsi="Cambria"/>
          <w:sz w:val="28"/>
          <w:szCs w:val="28"/>
        </w:rPr>
        <w:t xml:space="preserve"> </w:t>
      </w:r>
      <w:r w:rsidRPr="00344BB5">
        <w:rPr>
          <w:rFonts w:ascii="Cambria" w:hAnsi="Cambria"/>
          <w:sz w:val="28"/>
          <w:szCs w:val="28"/>
        </w:rPr>
        <w:t>as</w:t>
      </w:r>
      <w:r w:rsidR="00EE456D">
        <w:rPr>
          <w:rFonts w:ascii="Cambria" w:hAnsi="Cambria"/>
          <w:sz w:val="28"/>
          <w:szCs w:val="28"/>
        </w:rPr>
        <w:t xml:space="preserve"> </w:t>
      </w:r>
      <w:r w:rsidRPr="00344BB5">
        <w:rPr>
          <w:rFonts w:ascii="Cambria" w:hAnsi="Cambria"/>
          <w:sz w:val="28"/>
          <w:szCs w:val="28"/>
        </w:rPr>
        <w:t>immediately</w:t>
      </w:r>
      <w:r w:rsidR="00EE456D">
        <w:rPr>
          <w:rFonts w:ascii="Cambria" w:hAnsi="Cambria"/>
          <w:sz w:val="28"/>
          <w:szCs w:val="28"/>
        </w:rPr>
        <w:t xml:space="preserve"> </w:t>
      </w:r>
      <w:r w:rsidRPr="00344BB5">
        <w:rPr>
          <w:rFonts w:ascii="Cambria" w:hAnsi="Cambria"/>
          <w:sz w:val="28"/>
          <w:szCs w:val="28"/>
        </w:rPr>
        <w:t>operative</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be</w:t>
      </w:r>
      <w:r w:rsidR="00EE456D">
        <w:rPr>
          <w:rFonts w:ascii="Cambria" w:hAnsi="Cambria"/>
          <w:sz w:val="28"/>
          <w:szCs w:val="28"/>
        </w:rPr>
        <w:t xml:space="preserve"> </w:t>
      </w:r>
      <w:r w:rsidRPr="00344BB5">
        <w:rPr>
          <w:rFonts w:ascii="Cambria" w:hAnsi="Cambria"/>
          <w:sz w:val="28"/>
          <w:szCs w:val="28"/>
        </w:rPr>
        <w:t>taken</w:t>
      </w:r>
      <w:r w:rsidR="00EE456D">
        <w:rPr>
          <w:rFonts w:ascii="Cambria" w:hAnsi="Cambria"/>
          <w:sz w:val="28"/>
          <w:szCs w:val="28"/>
        </w:rPr>
        <w:t xml:space="preserve"> </w:t>
      </w:r>
      <w:r w:rsidRPr="00344BB5">
        <w:rPr>
          <w:rFonts w:ascii="Cambria" w:hAnsi="Cambria"/>
          <w:sz w:val="28"/>
          <w:szCs w:val="28"/>
        </w:rPr>
        <w:t>into</w:t>
      </w:r>
      <w:r w:rsidR="00EE456D">
        <w:rPr>
          <w:rFonts w:ascii="Cambria" w:hAnsi="Cambria"/>
          <w:sz w:val="28"/>
          <w:szCs w:val="28"/>
        </w:rPr>
        <w:t xml:space="preserve"> </w:t>
      </w:r>
      <w:r w:rsidRPr="00344BB5">
        <w:rPr>
          <w:rFonts w:ascii="Cambria" w:hAnsi="Cambria"/>
          <w:sz w:val="28"/>
          <w:szCs w:val="28"/>
        </w:rPr>
        <w:t>consideration</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all</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audit</w:t>
      </w:r>
      <w:r w:rsidR="00EE456D">
        <w:rPr>
          <w:rFonts w:ascii="Cambria" w:hAnsi="Cambria"/>
          <w:sz w:val="28"/>
          <w:szCs w:val="28"/>
        </w:rPr>
        <w:t xml:space="preserve"> </w:t>
      </w:r>
      <w:r w:rsidRPr="00344BB5">
        <w:rPr>
          <w:rFonts w:ascii="Cambria" w:hAnsi="Cambria"/>
          <w:sz w:val="28"/>
          <w:szCs w:val="28"/>
        </w:rPr>
        <w:t>planning,</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execution/application</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compliance</w:t>
      </w:r>
      <w:r w:rsidR="00EE456D">
        <w:rPr>
          <w:rFonts w:ascii="Cambria" w:hAnsi="Cambria"/>
          <w:sz w:val="28"/>
          <w:szCs w:val="28"/>
        </w:rPr>
        <w:t xml:space="preserve"> </w:t>
      </w:r>
      <w:r w:rsidRPr="00344BB5">
        <w:rPr>
          <w:rFonts w:ascii="Cambria" w:hAnsi="Cambria"/>
          <w:sz w:val="28"/>
          <w:szCs w:val="28"/>
        </w:rPr>
        <w:t>procedures.</w:t>
      </w:r>
      <w:r w:rsidR="00EE456D">
        <w:rPr>
          <w:rFonts w:ascii="Cambria" w:hAnsi="Cambria"/>
          <w:sz w:val="28"/>
          <w:szCs w:val="28"/>
        </w:rPr>
        <w:t xml:space="preserve">  </w:t>
      </w:r>
    </w:p>
    <w:p w14:paraId="6EFA1F53" w14:textId="0EBED498" w:rsidR="00554E2E" w:rsidRPr="00344BB5" w:rsidRDefault="00C73AF5" w:rsidP="00344BB5">
      <w:pPr>
        <w:pStyle w:val="Heading1"/>
        <w:spacing w:before="120" w:line="360" w:lineRule="auto"/>
        <w:jc w:val="center"/>
        <w:rPr>
          <w:rFonts w:ascii="Cambria" w:hAnsi="Cambria"/>
          <w:sz w:val="28"/>
          <w:szCs w:val="28"/>
          <w:lang w:val="en-GB"/>
        </w:rPr>
      </w:pPr>
      <w:r w:rsidRPr="00344BB5">
        <w:rPr>
          <w:rFonts w:ascii="Cambria" w:hAnsi="Cambria"/>
          <w:sz w:val="28"/>
          <w:szCs w:val="28"/>
        </w:rPr>
        <w:br w:type="page"/>
      </w:r>
      <w:bookmarkStart w:id="155" w:name="__RefHeading__14248_95728751"/>
      <w:bookmarkStart w:id="156" w:name="_Toc4589156"/>
      <w:bookmarkStart w:id="157" w:name="_Toc53130132"/>
      <w:bookmarkStart w:id="158" w:name="_Toc53130307"/>
      <w:bookmarkStart w:id="159" w:name="_Toc54168173"/>
      <w:bookmarkStart w:id="160" w:name="_Toc54172149"/>
      <w:bookmarkStart w:id="161" w:name="_Toc178106435"/>
      <w:bookmarkEnd w:id="155"/>
      <w:r w:rsidR="00554E2E" w:rsidRPr="00344BB5">
        <w:rPr>
          <w:rFonts w:ascii="Cambria" w:hAnsi="Cambria"/>
          <w:sz w:val="28"/>
          <w:szCs w:val="28"/>
          <w:lang w:val="en-GB"/>
        </w:rPr>
        <w:lastRenderedPageBreak/>
        <w:t>5.</w:t>
      </w:r>
      <w:r w:rsidR="00EE456D">
        <w:rPr>
          <w:rFonts w:ascii="Cambria" w:hAnsi="Cambria"/>
          <w:sz w:val="28"/>
          <w:szCs w:val="28"/>
          <w:lang w:val="en-GB"/>
        </w:rPr>
        <w:t xml:space="preserve"> </w:t>
      </w:r>
      <w:r w:rsidR="00554E2E" w:rsidRPr="00344BB5">
        <w:rPr>
          <w:rFonts w:ascii="Cambria" w:hAnsi="Cambria"/>
          <w:sz w:val="28"/>
          <w:szCs w:val="28"/>
          <w:lang w:val="en-GB"/>
        </w:rPr>
        <w:t>SPECIAL</w:t>
      </w:r>
      <w:r w:rsidR="00EE456D">
        <w:rPr>
          <w:rFonts w:ascii="Cambria" w:hAnsi="Cambria"/>
          <w:sz w:val="28"/>
          <w:szCs w:val="28"/>
          <w:lang w:val="en-GB"/>
        </w:rPr>
        <w:t xml:space="preserve"> </w:t>
      </w:r>
      <w:r w:rsidR="00554E2E" w:rsidRPr="00344BB5">
        <w:rPr>
          <w:rFonts w:ascii="Cambria" w:hAnsi="Cambria"/>
          <w:sz w:val="28"/>
          <w:szCs w:val="28"/>
          <w:lang w:val="en-GB"/>
        </w:rPr>
        <w:t>PART</w:t>
      </w:r>
      <w:bookmarkEnd w:id="156"/>
      <w:bookmarkEnd w:id="157"/>
      <w:bookmarkEnd w:id="158"/>
      <w:bookmarkEnd w:id="159"/>
      <w:bookmarkEnd w:id="160"/>
      <w:bookmarkEnd w:id="161"/>
    </w:p>
    <w:p w14:paraId="0C90AFD6" w14:textId="77777777" w:rsidR="00554E2E" w:rsidRPr="00344BB5" w:rsidRDefault="00554E2E" w:rsidP="00344BB5">
      <w:pPr>
        <w:spacing w:before="120"/>
        <w:rPr>
          <w:rFonts w:ascii="Cambria" w:hAnsi="Cambria"/>
          <w:sz w:val="28"/>
          <w:szCs w:val="28"/>
          <w:lang w:val="en-GB"/>
        </w:rPr>
      </w:pPr>
    </w:p>
    <w:p w14:paraId="25B661D0" w14:textId="03A24EE1" w:rsidR="00554E2E" w:rsidRPr="00344BB5" w:rsidRDefault="00554E2E" w:rsidP="00344BB5">
      <w:pPr>
        <w:pStyle w:val="Heading2"/>
        <w:spacing w:before="120"/>
        <w:jc w:val="center"/>
        <w:rPr>
          <w:rFonts w:ascii="Cambria" w:hAnsi="Cambria"/>
          <w:sz w:val="28"/>
          <w:szCs w:val="28"/>
          <w:lang w:val="en-GB"/>
        </w:rPr>
      </w:pPr>
      <w:bookmarkStart w:id="162" w:name="__RefHeading__14250_95728751"/>
      <w:bookmarkStart w:id="163" w:name="_Toc4589157"/>
      <w:bookmarkStart w:id="164" w:name="_Toc53130133"/>
      <w:bookmarkStart w:id="165" w:name="_Toc53130308"/>
      <w:bookmarkStart w:id="166" w:name="_Toc54168174"/>
      <w:bookmarkStart w:id="167" w:name="_Toc54172150"/>
      <w:bookmarkStart w:id="168" w:name="_Toc178106436"/>
      <w:bookmarkEnd w:id="162"/>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ADMINISTRATION</w:t>
      </w:r>
      <w:bookmarkEnd w:id="163"/>
      <w:bookmarkEnd w:id="164"/>
      <w:bookmarkEnd w:id="165"/>
      <w:bookmarkEnd w:id="166"/>
      <w:bookmarkEnd w:id="167"/>
      <w:bookmarkEnd w:id="168"/>
    </w:p>
    <w:p w14:paraId="60D31D76" w14:textId="090CB7EE" w:rsidR="00554E2E" w:rsidRPr="00344BB5" w:rsidRDefault="00554E2E" w:rsidP="00344BB5">
      <w:pPr>
        <w:autoSpaceDE w:val="0"/>
        <w:spacing w:before="120" w:line="360" w:lineRule="auto"/>
        <w:jc w:val="center"/>
        <w:rPr>
          <w:rFonts w:ascii="Cambria" w:hAnsi="Cambria"/>
          <w:b/>
          <w:bCs/>
          <w:sz w:val="28"/>
          <w:szCs w:val="28"/>
          <w:lang w:val="en-GB"/>
        </w:rPr>
      </w:pPr>
      <w:r w:rsidRPr="00344BB5">
        <w:rPr>
          <w:rFonts w:ascii="Cambria" w:hAnsi="Cambria"/>
          <w:b/>
          <w:bCs/>
          <w:sz w:val="28"/>
          <w:szCs w:val="28"/>
          <w:lang w:val="en-GB"/>
        </w:rPr>
        <w:t>as</w:t>
      </w:r>
      <w:r w:rsidR="00EE456D">
        <w:rPr>
          <w:rFonts w:ascii="Cambria" w:hAnsi="Cambria"/>
          <w:b/>
          <w:bCs/>
          <w:sz w:val="28"/>
          <w:szCs w:val="28"/>
          <w:lang w:val="en-GB"/>
        </w:rPr>
        <w:t xml:space="preserve"> </w:t>
      </w:r>
      <w:r w:rsidRPr="00344BB5">
        <w:rPr>
          <w:rFonts w:ascii="Cambria" w:hAnsi="Cambria"/>
          <w:b/>
          <w:bCs/>
          <w:sz w:val="28"/>
          <w:szCs w:val="28"/>
          <w:lang w:val="en-GB"/>
        </w:rPr>
        <w:t>provided</w:t>
      </w:r>
      <w:r w:rsidR="00EE456D">
        <w:rPr>
          <w:rFonts w:ascii="Cambria" w:hAnsi="Cambria"/>
          <w:b/>
          <w:bCs/>
          <w:sz w:val="28"/>
          <w:szCs w:val="28"/>
          <w:lang w:val="en-GB"/>
        </w:rPr>
        <w:t xml:space="preserve"> </w:t>
      </w:r>
      <w:r w:rsidRPr="00344BB5">
        <w:rPr>
          <w:rFonts w:ascii="Cambria" w:hAnsi="Cambria"/>
          <w:b/>
          <w:bCs/>
          <w:sz w:val="28"/>
          <w:szCs w:val="28"/>
          <w:lang w:val="en-GB"/>
        </w:rPr>
        <w:t>for</w:t>
      </w:r>
      <w:r w:rsidR="00EE456D">
        <w:rPr>
          <w:rFonts w:ascii="Cambria" w:hAnsi="Cambria"/>
          <w:b/>
          <w:bCs/>
          <w:sz w:val="28"/>
          <w:szCs w:val="28"/>
          <w:lang w:val="en-GB"/>
        </w:rPr>
        <w:t xml:space="preserve"> </w:t>
      </w:r>
      <w:r w:rsidRPr="00344BB5">
        <w:rPr>
          <w:rFonts w:ascii="Cambria" w:hAnsi="Cambria"/>
          <w:b/>
          <w:bCs/>
          <w:sz w:val="28"/>
          <w:szCs w:val="28"/>
          <w:lang w:val="en-GB"/>
        </w:rPr>
        <w:t>by</w:t>
      </w:r>
      <w:r w:rsidR="00EE456D">
        <w:rPr>
          <w:rFonts w:ascii="Cambria" w:hAnsi="Cambria"/>
          <w:b/>
          <w:bCs/>
          <w:sz w:val="28"/>
          <w:szCs w:val="28"/>
          <w:lang w:val="en-GB"/>
        </w:rPr>
        <w:t xml:space="preserve"> </w:t>
      </w:r>
      <w:r w:rsidRPr="00344BB5">
        <w:rPr>
          <w:rFonts w:ascii="Cambria" w:hAnsi="Cambria"/>
          <w:b/>
          <w:bCs/>
          <w:sz w:val="28"/>
          <w:szCs w:val="28"/>
          <w:lang w:val="en-GB"/>
        </w:rPr>
        <w:t>L.D.</w:t>
      </w:r>
      <w:r w:rsidR="00EE456D">
        <w:rPr>
          <w:rFonts w:ascii="Cambria" w:hAnsi="Cambria"/>
          <w:b/>
          <w:bCs/>
          <w:sz w:val="28"/>
          <w:szCs w:val="28"/>
          <w:lang w:val="en-GB"/>
        </w:rPr>
        <w:t xml:space="preserve"> </w:t>
      </w:r>
      <w:r w:rsidRPr="00344BB5">
        <w:rPr>
          <w:rFonts w:ascii="Cambria" w:hAnsi="Cambria"/>
          <w:b/>
          <w:bCs/>
          <w:sz w:val="28"/>
          <w:szCs w:val="28"/>
          <w:lang w:val="en-GB"/>
        </w:rPr>
        <w:t>231/2001</w:t>
      </w:r>
    </w:p>
    <w:p w14:paraId="1E1E1ADA" w14:textId="77777777" w:rsidR="00554E2E" w:rsidRPr="00344BB5" w:rsidRDefault="00554E2E" w:rsidP="00344BB5">
      <w:pPr>
        <w:spacing w:before="120" w:line="360" w:lineRule="auto"/>
        <w:jc w:val="center"/>
        <w:rPr>
          <w:rFonts w:ascii="Cambria" w:hAnsi="Cambria"/>
          <w:b/>
          <w:bCs/>
          <w:sz w:val="28"/>
          <w:szCs w:val="28"/>
          <w:lang w:val="en-GB"/>
        </w:rPr>
      </w:pPr>
    </w:p>
    <w:p w14:paraId="03F8CEA7" w14:textId="67EA67D9" w:rsidR="00554E2E" w:rsidRPr="00344BB5" w:rsidRDefault="00554E2E" w:rsidP="00344BB5">
      <w:pPr>
        <w:pageBreakBefore/>
        <w:autoSpaceDE w:val="0"/>
        <w:spacing w:before="120" w:line="360" w:lineRule="auto"/>
        <w:jc w:val="both"/>
        <w:rPr>
          <w:rFonts w:ascii="Cambria" w:hAnsi="Cambria"/>
          <w:b/>
          <w:bCs/>
          <w:sz w:val="28"/>
          <w:szCs w:val="28"/>
          <w:lang w:val="en-GB"/>
        </w:rPr>
      </w:pPr>
      <w:r w:rsidRPr="00344BB5">
        <w:rPr>
          <w:rFonts w:ascii="Cambria" w:hAnsi="Cambria"/>
          <w:b/>
          <w:bCs/>
          <w:sz w:val="28"/>
          <w:szCs w:val="28"/>
          <w:lang w:val="en-GB"/>
        </w:rPr>
        <w:lastRenderedPageBreak/>
        <w:t>1.</w:t>
      </w:r>
      <w:r w:rsidR="00EE456D">
        <w:rPr>
          <w:rFonts w:ascii="Cambria" w:hAnsi="Cambria"/>
          <w:b/>
          <w:bCs/>
          <w:sz w:val="28"/>
          <w:szCs w:val="28"/>
          <w:lang w:val="en-GB"/>
        </w:rPr>
        <w:t xml:space="preserve"> </w:t>
      </w:r>
      <w:r w:rsidRPr="00344BB5">
        <w:rPr>
          <w:rFonts w:ascii="Cambria" w:hAnsi="Cambria"/>
          <w:b/>
          <w:bCs/>
          <w:sz w:val="28"/>
          <w:szCs w:val="28"/>
          <w:lang w:val="en-GB"/>
        </w:rPr>
        <w:t>OFFENCES</w:t>
      </w:r>
      <w:r w:rsidR="00EE456D">
        <w:rPr>
          <w:rFonts w:ascii="Cambria" w:hAnsi="Cambria"/>
          <w:b/>
          <w:bCs/>
          <w:sz w:val="28"/>
          <w:szCs w:val="28"/>
          <w:lang w:val="en-GB"/>
        </w:rPr>
        <w:t xml:space="preserve"> </w:t>
      </w:r>
      <w:r w:rsidRPr="00344BB5">
        <w:rPr>
          <w:rFonts w:ascii="Cambria" w:hAnsi="Cambria"/>
          <w:b/>
          <w:bCs/>
          <w:sz w:val="28"/>
          <w:szCs w:val="28"/>
          <w:lang w:val="en-GB"/>
        </w:rPr>
        <w:t>AGAINST</w:t>
      </w:r>
      <w:r w:rsidR="00EE456D">
        <w:rPr>
          <w:rFonts w:ascii="Cambria" w:hAnsi="Cambria"/>
          <w:b/>
          <w:bCs/>
          <w:sz w:val="28"/>
          <w:szCs w:val="28"/>
          <w:lang w:val="en-GB"/>
        </w:rPr>
        <w:t xml:space="preserve"> </w:t>
      </w:r>
      <w:r w:rsidRPr="00344BB5">
        <w:rPr>
          <w:rFonts w:ascii="Cambria" w:hAnsi="Cambria"/>
          <w:b/>
          <w:bCs/>
          <w:sz w:val="28"/>
          <w:szCs w:val="28"/>
          <w:lang w:val="en-GB"/>
        </w:rPr>
        <w:t>THE</w:t>
      </w:r>
      <w:r w:rsidR="00EE456D">
        <w:rPr>
          <w:rFonts w:ascii="Cambria" w:hAnsi="Cambria"/>
          <w:b/>
          <w:bCs/>
          <w:sz w:val="28"/>
          <w:szCs w:val="28"/>
          <w:lang w:val="en-GB"/>
        </w:rPr>
        <w:t xml:space="preserve"> </w:t>
      </w:r>
      <w:r w:rsidRPr="00344BB5">
        <w:rPr>
          <w:rFonts w:ascii="Cambria" w:hAnsi="Cambria"/>
          <w:b/>
          <w:bCs/>
          <w:sz w:val="28"/>
          <w:szCs w:val="28"/>
          <w:lang w:val="en-GB"/>
        </w:rPr>
        <w:t>PUBLIC</w:t>
      </w:r>
      <w:r w:rsidR="00EE456D">
        <w:rPr>
          <w:rFonts w:ascii="Cambria" w:hAnsi="Cambria"/>
          <w:b/>
          <w:bCs/>
          <w:sz w:val="28"/>
          <w:szCs w:val="28"/>
          <w:lang w:val="en-GB"/>
        </w:rPr>
        <w:t xml:space="preserve"> </w:t>
      </w:r>
      <w:r w:rsidRPr="00344BB5">
        <w:rPr>
          <w:rFonts w:ascii="Cambria" w:hAnsi="Cambria"/>
          <w:b/>
          <w:bCs/>
          <w:sz w:val="28"/>
          <w:szCs w:val="28"/>
          <w:lang w:val="en-GB"/>
        </w:rPr>
        <w:t>ADMINISTRATION</w:t>
      </w:r>
    </w:p>
    <w:p w14:paraId="7B1C8BA5" w14:textId="6E5B9FA0" w:rsidR="00554E2E" w:rsidRPr="00344BB5" w:rsidRDefault="00554E2E" w:rsidP="00344BB5">
      <w:pPr>
        <w:autoSpaceDE w:val="0"/>
        <w:spacing w:before="120" w:line="360" w:lineRule="auto"/>
        <w:jc w:val="both"/>
        <w:rPr>
          <w:rFonts w:ascii="Cambria" w:hAnsi="Cambria"/>
          <w:b/>
          <w:bCs/>
          <w:i/>
          <w:sz w:val="28"/>
          <w:szCs w:val="28"/>
          <w:lang w:val="en-GB"/>
        </w:rPr>
      </w:pPr>
      <w:r w:rsidRPr="00344BB5">
        <w:rPr>
          <w:rFonts w:ascii="Cambria" w:hAnsi="Cambria"/>
          <w:b/>
          <w:bCs/>
          <w:i/>
          <w:sz w:val="28"/>
          <w:szCs w:val="28"/>
          <w:lang w:val="en-GB"/>
        </w:rPr>
        <w:t>1.1</w:t>
      </w:r>
      <w:r w:rsidR="00EE456D">
        <w:rPr>
          <w:rFonts w:ascii="Cambria" w:hAnsi="Cambria"/>
          <w:b/>
          <w:bCs/>
          <w:i/>
          <w:sz w:val="28"/>
          <w:szCs w:val="28"/>
          <w:lang w:val="en-GB"/>
        </w:rPr>
        <w:t xml:space="preserve"> </w:t>
      </w:r>
      <w:r w:rsidRPr="00344BB5">
        <w:rPr>
          <w:rFonts w:ascii="Cambria" w:hAnsi="Cambria"/>
          <w:b/>
          <w:bCs/>
          <w:i/>
          <w:sz w:val="28"/>
          <w:szCs w:val="28"/>
          <w:lang w:val="en-GB"/>
        </w:rPr>
        <w:t>The</w:t>
      </w:r>
      <w:r w:rsidR="00EE456D">
        <w:rPr>
          <w:rFonts w:ascii="Cambria" w:hAnsi="Cambria"/>
          <w:b/>
          <w:bCs/>
          <w:i/>
          <w:sz w:val="28"/>
          <w:szCs w:val="28"/>
          <w:lang w:val="en-GB"/>
        </w:rPr>
        <w:t xml:space="preserve"> </w:t>
      </w:r>
      <w:r w:rsidRPr="00344BB5">
        <w:rPr>
          <w:rFonts w:ascii="Cambria" w:hAnsi="Cambria"/>
          <w:b/>
          <w:bCs/>
          <w:i/>
          <w:sz w:val="28"/>
          <w:szCs w:val="28"/>
          <w:lang w:val="en-GB"/>
        </w:rPr>
        <w:t>offences</w:t>
      </w:r>
      <w:r w:rsidR="00EE456D">
        <w:rPr>
          <w:rFonts w:ascii="Cambria" w:hAnsi="Cambria"/>
          <w:b/>
          <w:bCs/>
          <w:i/>
          <w:sz w:val="28"/>
          <w:szCs w:val="28"/>
          <w:lang w:val="en-GB"/>
        </w:rPr>
        <w:t xml:space="preserve"> </w:t>
      </w:r>
      <w:r w:rsidRPr="00344BB5">
        <w:rPr>
          <w:rFonts w:ascii="Cambria" w:hAnsi="Cambria"/>
          <w:b/>
          <w:bCs/>
          <w:i/>
          <w:sz w:val="28"/>
          <w:szCs w:val="28"/>
          <w:lang w:val="en-GB"/>
        </w:rPr>
        <w:t>against</w:t>
      </w:r>
      <w:r w:rsidR="00EE456D">
        <w:rPr>
          <w:rFonts w:ascii="Cambria" w:hAnsi="Cambria"/>
          <w:b/>
          <w:bCs/>
          <w:i/>
          <w:sz w:val="28"/>
          <w:szCs w:val="28"/>
          <w:lang w:val="en-GB"/>
        </w:rPr>
        <w:t xml:space="preserve"> </w:t>
      </w:r>
      <w:r w:rsidRPr="00344BB5">
        <w:rPr>
          <w:rFonts w:ascii="Cambria" w:hAnsi="Cambria"/>
          <w:b/>
          <w:bCs/>
          <w:i/>
          <w:sz w:val="28"/>
          <w:szCs w:val="28"/>
          <w:lang w:val="en-GB"/>
        </w:rPr>
        <w:t>the</w:t>
      </w:r>
      <w:r w:rsidR="00EE456D">
        <w:rPr>
          <w:rFonts w:ascii="Cambria" w:hAnsi="Cambria"/>
          <w:b/>
          <w:bCs/>
          <w:i/>
          <w:sz w:val="28"/>
          <w:szCs w:val="28"/>
          <w:lang w:val="en-GB"/>
        </w:rPr>
        <w:t xml:space="preserve"> </w:t>
      </w:r>
      <w:r w:rsidRPr="00344BB5">
        <w:rPr>
          <w:rFonts w:ascii="Cambria" w:hAnsi="Cambria"/>
          <w:b/>
          <w:bCs/>
          <w:i/>
          <w:sz w:val="28"/>
          <w:szCs w:val="28"/>
          <w:lang w:val="en-GB"/>
        </w:rPr>
        <w:t>Public</w:t>
      </w:r>
      <w:r w:rsidR="00EE456D">
        <w:rPr>
          <w:rFonts w:ascii="Cambria" w:hAnsi="Cambria"/>
          <w:b/>
          <w:bCs/>
          <w:i/>
          <w:sz w:val="28"/>
          <w:szCs w:val="28"/>
          <w:lang w:val="en-GB"/>
        </w:rPr>
        <w:t xml:space="preserve"> </w:t>
      </w:r>
      <w:r w:rsidRPr="00344BB5">
        <w:rPr>
          <w:rFonts w:ascii="Cambria" w:hAnsi="Cambria"/>
          <w:b/>
          <w:bCs/>
          <w:i/>
          <w:sz w:val="28"/>
          <w:szCs w:val="28"/>
          <w:lang w:val="en-GB"/>
        </w:rPr>
        <w:t>Administration</w:t>
      </w:r>
      <w:r w:rsidR="00EE456D">
        <w:rPr>
          <w:rFonts w:ascii="Cambria" w:hAnsi="Cambria"/>
          <w:b/>
          <w:bCs/>
          <w:i/>
          <w:sz w:val="28"/>
          <w:szCs w:val="28"/>
          <w:lang w:val="en-GB"/>
        </w:rPr>
        <w:t xml:space="preserve"> </w:t>
      </w:r>
      <w:r w:rsidRPr="00344BB5">
        <w:rPr>
          <w:rFonts w:ascii="Cambria" w:hAnsi="Cambria"/>
          <w:b/>
          <w:bCs/>
          <w:i/>
          <w:sz w:val="28"/>
          <w:szCs w:val="28"/>
          <w:lang w:val="en-GB"/>
        </w:rPr>
        <w:t>listed</w:t>
      </w:r>
      <w:r w:rsidR="00EE456D">
        <w:rPr>
          <w:rFonts w:ascii="Cambria" w:hAnsi="Cambria"/>
          <w:b/>
          <w:bCs/>
          <w:i/>
          <w:sz w:val="28"/>
          <w:szCs w:val="28"/>
          <w:lang w:val="en-GB"/>
        </w:rPr>
        <w:t xml:space="preserve"> </w:t>
      </w:r>
      <w:r w:rsidRPr="00344BB5">
        <w:rPr>
          <w:rFonts w:ascii="Cambria" w:hAnsi="Cambria"/>
          <w:b/>
          <w:bCs/>
          <w:i/>
          <w:sz w:val="28"/>
          <w:szCs w:val="28"/>
          <w:lang w:val="en-GB"/>
        </w:rPr>
        <w:t>by</w:t>
      </w:r>
      <w:r w:rsidR="00EE456D">
        <w:rPr>
          <w:rFonts w:ascii="Cambria" w:hAnsi="Cambria"/>
          <w:b/>
          <w:bCs/>
          <w:i/>
          <w:sz w:val="28"/>
          <w:szCs w:val="28"/>
          <w:lang w:val="en-GB"/>
        </w:rPr>
        <w:t xml:space="preserve"> </w:t>
      </w:r>
      <w:r w:rsidRPr="00344BB5">
        <w:rPr>
          <w:rFonts w:ascii="Cambria" w:hAnsi="Cambria"/>
          <w:b/>
          <w:bCs/>
          <w:i/>
          <w:sz w:val="28"/>
          <w:szCs w:val="28"/>
          <w:lang w:val="en-GB"/>
        </w:rPr>
        <w:t>L.D.</w:t>
      </w:r>
      <w:r w:rsidR="00EE456D">
        <w:rPr>
          <w:rFonts w:ascii="Cambria" w:hAnsi="Cambria"/>
          <w:b/>
          <w:bCs/>
          <w:i/>
          <w:sz w:val="28"/>
          <w:szCs w:val="28"/>
          <w:lang w:val="en-GB"/>
        </w:rPr>
        <w:t xml:space="preserve"> </w:t>
      </w:r>
      <w:r w:rsidRPr="00344BB5">
        <w:rPr>
          <w:rFonts w:ascii="Cambria" w:hAnsi="Cambria"/>
          <w:b/>
          <w:bCs/>
          <w:i/>
          <w:sz w:val="28"/>
          <w:szCs w:val="28"/>
          <w:lang w:val="en-GB"/>
        </w:rPr>
        <w:t>231/2001</w:t>
      </w:r>
    </w:p>
    <w:p w14:paraId="112634E0" w14:textId="0AC460C8"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preventing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implementing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entire</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essential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knowledge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structure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perpetration</w:t>
      </w:r>
      <w:r w:rsidR="00EE456D">
        <w:rPr>
          <w:rFonts w:ascii="Cambria" w:hAnsi="Cambria"/>
          <w:sz w:val="28"/>
          <w:szCs w:val="28"/>
          <w:lang w:val="en-GB"/>
        </w:rPr>
        <w:t xml:space="preserve"> </w:t>
      </w:r>
      <w:r w:rsidRPr="00344BB5">
        <w:rPr>
          <w:rFonts w:ascii="Cambria" w:hAnsi="Cambria"/>
          <w:sz w:val="28"/>
          <w:szCs w:val="28"/>
          <w:lang w:val="en-GB"/>
        </w:rPr>
        <w:t>modalities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regime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applies,</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committed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qualified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5</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p>
    <w:p w14:paraId="01C739A4" w14:textId="710A72B5" w:rsidR="00554E2E"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regard,</w:t>
      </w:r>
      <w:r w:rsidR="00EE456D">
        <w:rPr>
          <w:rFonts w:ascii="Cambria" w:hAnsi="Cambria"/>
          <w:sz w:val="28"/>
          <w:szCs w:val="28"/>
          <w:lang w:val="en-GB"/>
        </w:rPr>
        <w:t xml:space="preserve"> </w:t>
      </w:r>
      <w:r w:rsidRPr="00344BB5">
        <w:rPr>
          <w:rFonts w:ascii="Cambria" w:hAnsi="Cambria"/>
          <w:sz w:val="28"/>
          <w:szCs w:val="28"/>
          <w:lang w:val="en-GB"/>
        </w:rPr>
        <w:t>please</w:t>
      </w:r>
      <w:r w:rsidR="00EE456D">
        <w:rPr>
          <w:rFonts w:ascii="Cambria" w:hAnsi="Cambria"/>
          <w:sz w:val="28"/>
          <w:szCs w:val="28"/>
          <w:lang w:val="en-GB"/>
        </w:rPr>
        <w:t xml:space="preserve"> </w:t>
      </w:r>
      <w:r w:rsidRPr="00344BB5">
        <w:rPr>
          <w:rFonts w:ascii="Cambria" w:hAnsi="Cambria"/>
          <w:sz w:val="28"/>
          <w:szCs w:val="28"/>
          <w:lang w:val="en-GB"/>
        </w:rPr>
        <w:t>find</w:t>
      </w:r>
      <w:r w:rsidR="00EE456D">
        <w:rPr>
          <w:rFonts w:ascii="Cambria" w:hAnsi="Cambria"/>
          <w:sz w:val="28"/>
          <w:szCs w:val="28"/>
          <w:lang w:val="en-GB"/>
        </w:rPr>
        <w:t xml:space="preserve"> </w:t>
      </w:r>
      <w:r w:rsidRPr="00344BB5">
        <w:rPr>
          <w:rFonts w:ascii="Cambria" w:hAnsi="Cambria"/>
          <w:sz w:val="28"/>
          <w:szCs w:val="28"/>
          <w:lang w:val="en-GB"/>
        </w:rPr>
        <w:t>herewith</w:t>
      </w:r>
      <w:r w:rsidR="00EE456D">
        <w:rPr>
          <w:rFonts w:ascii="Cambria" w:hAnsi="Cambria"/>
          <w:sz w:val="28"/>
          <w:szCs w:val="28"/>
          <w:lang w:val="en-GB"/>
        </w:rPr>
        <w:t xml:space="preserve"> </w:t>
      </w:r>
      <w:r w:rsidRPr="00344BB5">
        <w:rPr>
          <w:rFonts w:ascii="Cambria" w:hAnsi="Cambria"/>
          <w:sz w:val="28"/>
          <w:szCs w:val="28"/>
          <w:lang w:val="en-GB"/>
        </w:rPr>
        <w:t>below</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brief</w:t>
      </w:r>
      <w:r w:rsidR="00EE456D">
        <w:rPr>
          <w:rFonts w:ascii="Cambria" w:hAnsi="Cambria"/>
          <w:sz w:val="28"/>
          <w:szCs w:val="28"/>
          <w:lang w:val="en-GB"/>
        </w:rPr>
        <w:t xml:space="preserve"> </w:t>
      </w:r>
      <w:r w:rsidRPr="00344BB5">
        <w:rPr>
          <w:rFonts w:ascii="Cambria" w:hAnsi="Cambria"/>
          <w:sz w:val="28"/>
          <w:szCs w:val="28"/>
          <w:lang w:val="en-GB"/>
        </w:rPr>
        <w:t>description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crimes</w:t>
      </w:r>
      <w:r w:rsidR="00EE456D">
        <w:rPr>
          <w:rFonts w:ascii="Cambria" w:hAnsi="Cambria"/>
          <w:sz w:val="28"/>
          <w:szCs w:val="28"/>
          <w:lang w:val="en-GB"/>
        </w:rPr>
        <w:t xml:space="preserve"> </w:t>
      </w:r>
      <w:r w:rsidRPr="00344BB5">
        <w:rPr>
          <w:rFonts w:ascii="Cambria" w:hAnsi="Cambria"/>
          <w:sz w:val="28"/>
          <w:szCs w:val="28"/>
          <w:lang w:val="en-GB"/>
        </w:rPr>
        <w:t>listed</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articles</w:t>
      </w:r>
      <w:r w:rsidR="00EE456D">
        <w:rPr>
          <w:rFonts w:ascii="Cambria" w:hAnsi="Cambria"/>
          <w:sz w:val="28"/>
          <w:szCs w:val="28"/>
          <w:lang w:val="en-GB"/>
        </w:rPr>
        <w:t xml:space="preserve"> </w:t>
      </w:r>
      <w:r w:rsidRPr="00344BB5">
        <w:rPr>
          <w:rFonts w:ascii="Cambria" w:hAnsi="Cambria"/>
          <w:sz w:val="28"/>
          <w:szCs w:val="28"/>
          <w:lang w:val="en-GB"/>
        </w:rPr>
        <w:t>24</w:t>
      </w:r>
      <w:r w:rsidR="00EE456D">
        <w:rPr>
          <w:rFonts w:ascii="Cambria" w:hAnsi="Cambria"/>
          <w:sz w:val="28"/>
          <w:szCs w:val="28"/>
          <w:lang w:val="en-GB"/>
        </w:rPr>
        <w:t xml:space="preserve"> </w:t>
      </w:r>
      <w:r w:rsidRPr="00344BB5">
        <w:rPr>
          <w:rFonts w:ascii="Cambria" w:hAnsi="Cambria"/>
          <w:sz w:val="28"/>
          <w:szCs w:val="28"/>
          <w:lang w:val="en-GB"/>
        </w:rPr>
        <w:t>(Undue</w:t>
      </w:r>
      <w:r w:rsidR="00EE456D">
        <w:rPr>
          <w:rFonts w:ascii="Cambria" w:hAnsi="Cambria"/>
          <w:sz w:val="28"/>
          <w:szCs w:val="28"/>
          <w:lang w:val="en-GB"/>
        </w:rPr>
        <w:t xml:space="preserve"> </w:t>
      </w:r>
      <w:r w:rsidRPr="00344BB5">
        <w:rPr>
          <w:rFonts w:ascii="Cambria" w:hAnsi="Cambria"/>
          <w:sz w:val="28"/>
          <w:szCs w:val="28"/>
          <w:lang w:val="en-GB"/>
        </w:rPr>
        <w:t>perception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funding,</w:t>
      </w:r>
      <w:r w:rsidR="00EE456D">
        <w:rPr>
          <w:rFonts w:ascii="Cambria" w:hAnsi="Cambria"/>
          <w:sz w:val="28"/>
          <w:szCs w:val="28"/>
          <w:lang w:val="en-GB"/>
        </w:rPr>
        <w:t xml:space="preserve"> </w:t>
      </w:r>
      <w:r w:rsidRPr="00344BB5">
        <w:rPr>
          <w:rFonts w:ascii="Cambria" w:hAnsi="Cambria"/>
          <w:sz w:val="28"/>
          <w:szCs w:val="28"/>
          <w:lang w:val="en-GB"/>
        </w:rPr>
        <w:t>fraud</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State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body</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00DF1427">
        <w:rPr>
          <w:rFonts w:ascii="Cambria" w:hAnsi="Cambria"/>
          <w:sz w:val="28"/>
          <w:szCs w:val="28"/>
          <w:lang w:val="en-GB"/>
        </w:rPr>
        <w:t>the</w:t>
      </w:r>
      <w:r w:rsidR="00EE456D">
        <w:rPr>
          <w:rFonts w:ascii="Cambria" w:hAnsi="Cambria"/>
          <w:sz w:val="28"/>
          <w:szCs w:val="28"/>
          <w:lang w:val="en-GB"/>
        </w:rPr>
        <w:t xml:space="preserve"> </w:t>
      </w:r>
      <w:r w:rsidR="00DF1427">
        <w:rPr>
          <w:rFonts w:ascii="Cambria" w:hAnsi="Cambria"/>
          <w:sz w:val="28"/>
          <w:szCs w:val="28"/>
          <w:lang w:val="en-GB"/>
        </w:rPr>
        <w:t>European</w:t>
      </w:r>
      <w:r w:rsidR="00EE456D">
        <w:rPr>
          <w:rFonts w:ascii="Cambria" w:hAnsi="Cambria"/>
          <w:sz w:val="28"/>
          <w:szCs w:val="28"/>
          <w:lang w:val="en-GB"/>
        </w:rPr>
        <w:t xml:space="preserve"> </w:t>
      </w:r>
      <w:r w:rsidR="00DF1427">
        <w:rPr>
          <w:rFonts w:ascii="Cambria" w:hAnsi="Cambria"/>
          <w:sz w:val="28"/>
          <w:szCs w:val="28"/>
          <w:lang w:val="en-GB"/>
        </w:rPr>
        <w:t>Union</w:t>
      </w:r>
      <w:r w:rsidR="00EE456D">
        <w:rPr>
          <w:rFonts w:ascii="Cambria" w:hAnsi="Cambria"/>
          <w:sz w:val="28"/>
          <w:szCs w:val="28"/>
          <w:lang w:val="en-GB"/>
        </w:rPr>
        <w:t xml:space="preserve"> </w:t>
      </w:r>
      <w:r w:rsidR="00DF1427">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perception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funding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fraud</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State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body</w:t>
      </w:r>
      <w:r w:rsidR="00EE456D">
        <w:rPr>
          <w:rFonts w:ascii="Cambria" w:hAnsi="Cambria"/>
          <w:sz w:val="28"/>
          <w:szCs w:val="28"/>
          <w:lang w:val="en-GB"/>
        </w:rPr>
        <w:t xml:space="preserve"> </w:t>
      </w:r>
      <w:r w:rsidR="00DF1427">
        <w:rPr>
          <w:rFonts w:ascii="Cambria" w:hAnsi="Cambria"/>
          <w:sz w:val="28"/>
          <w:szCs w:val="28"/>
          <w:lang w:val="en-GB"/>
        </w:rPr>
        <w:t>and</w:t>
      </w:r>
      <w:r w:rsidR="00EE456D">
        <w:rPr>
          <w:rFonts w:ascii="Cambria" w:hAnsi="Cambria"/>
          <w:sz w:val="28"/>
          <w:szCs w:val="28"/>
          <w:lang w:val="en-GB"/>
        </w:rPr>
        <w:t xml:space="preserve"> </w:t>
      </w:r>
      <w:r w:rsidR="00DF1427">
        <w:rPr>
          <w:rFonts w:ascii="Cambria" w:hAnsi="Cambria"/>
          <w:sz w:val="28"/>
          <w:szCs w:val="28"/>
          <w:lang w:val="en-GB"/>
        </w:rPr>
        <w:t>fraud</w:t>
      </w:r>
      <w:r w:rsidR="00EE456D">
        <w:rPr>
          <w:rFonts w:ascii="Cambria" w:hAnsi="Cambria"/>
          <w:sz w:val="28"/>
          <w:szCs w:val="28"/>
          <w:lang w:val="en-GB"/>
        </w:rPr>
        <w:t xml:space="preserve"> </w:t>
      </w:r>
      <w:r w:rsidR="00DF1427">
        <w:rPr>
          <w:rFonts w:ascii="Cambria" w:hAnsi="Cambria"/>
          <w:sz w:val="28"/>
          <w:szCs w:val="28"/>
          <w:lang w:val="en-GB"/>
        </w:rPr>
        <w:t>in</w:t>
      </w:r>
      <w:r w:rsidR="00EE456D">
        <w:rPr>
          <w:rFonts w:ascii="Cambria" w:hAnsi="Cambria"/>
          <w:sz w:val="28"/>
          <w:szCs w:val="28"/>
          <w:lang w:val="en-GB"/>
        </w:rPr>
        <w:t xml:space="preserve"> </w:t>
      </w:r>
      <w:r w:rsidR="00DF1427">
        <w:rPr>
          <w:rFonts w:ascii="Cambria" w:hAnsi="Cambria"/>
          <w:sz w:val="28"/>
          <w:szCs w:val="28"/>
          <w:lang w:val="en-GB"/>
        </w:rPr>
        <w:t>public</w:t>
      </w:r>
      <w:r w:rsidR="00EE456D">
        <w:rPr>
          <w:rFonts w:ascii="Cambria" w:hAnsi="Cambria"/>
          <w:sz w:val="28"/>
          <w:szCs w:val="28"/>
          <w:lang w:val="en-GB"/>
        </w:rPr>
        <w:t xml:space="preserve"> </w:t>
      </w:r>
      <w:r w:rsidR="00DF1427">
        <w:rPr>
          <w:rFonts w:ascii="Cambria" w:hAnsi="Cambria"/>
          <w:sz w:val="28"/>
          <w:szCs w:val="28"/>
          <w:lang w:val="en-GB"/>
        </w:rPr>
        <w:t>supply</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25</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w:t>
      </w:r>
      <w:r w:rsidR="00DF1427" w:rsidRPr="00DF1427">
        <w:rPr>
          <w:rFonts w:ascii="Cambria" w:hAnsi="Cambria"/>
          <w:sz w:val="28"/>
          <w:szCs w:val="28"/>
          <w:lang w:val="en-GB"/>
        </w:rPr>
        <w:t>Embezzlement,</w:t>
      </w:r>
      <w:r w:rsidR="00EE456D">
        <w:rPr>
          <w:rFonts w:ascii="Cambria" w:hAnsi="Cambria"/>
          <w:sz w:val="28"/>
          <w:szCs w:val="28"/>
          <w:lang w:val="en-GB"/>
        </w:rPr>
        <w:t xml:space="preserve"> </w:t>
      </w:r>
      <w:r w:rsidR="00DF1427" w:rsidRPr="00DF1427">
        <w:rPr>
          <w:rFonts w:ascii="Cambria" w:hAnsi="Cambria"/>
          <w:sz w:val="28"/>
          <w:szCs w:val="28"/>
          <w:lang w:val="en-GB"/>
        </w:rPr>
        <w:t>misappropriation</w:t>
      </w:r>
      <w:r w:rsidR="00EE456D">
        <w:rPr>
          <w:rFonts w:ascii="Cambria" w:hAnsi="Cambria"/>
          <w:sz w:val="28"/>
          <w:szCs w:val="28"/>
          <w:lang w:val="en-GB"/>
        </w:rPr>
        <w:t xml:space="preserve"> </w:t>
      </w:r>
      <w:r w:rsidR="00DF1427" w:rsidRPr="00DF1427">
        <w:rPr>
          <w:rFonts w:ascii="Cambria" w:hAnsi="Cambria"/>
          <w:sz w:val="28"/>
          <w:szCs w:val="28"/>
          <w:lang w:val="en-GB"/>
        </w:rPr>
        <w:t>of</w:t>
      </w:r>
      <w:r w:rsidR="00EE456D">
        <w:rPr>
          <w:rFonts w:ascii="Cambria" w:hAnsi="Cambria"/>
          <w:sz w:val="28"/>
          <w:szCs w:val="28"/>
          <w:lang w:val="en-GB"/>
        </w:rPr>
        <w:t xml:space="preserve"> </w:t>
      </w:r>
      <w:r w:rsidR="00DF1427" w:rsidRPr="00DF1427">
        <w:rPr>
          <w:rFonts w:ascii="Cambria" w:hAnsi="Cambria"/>
          <w:sz w:val="28"/>
          <w:szCs w:val="28"/>
          <w:lang w:val="en-GB"/>
        </w:rPr>
        <w:t>money</w:t>
      </w:r>
      <w:r w:rsidR="00EE456D">
        <w:rPr>
          <w:rFonts w:ascii="Cambria" w:hAnsi="Cambria"/>
          <w:sz w:val="28"/>
          <w:szCs w:val="28"/>
          <w:lang w:val="en-GB"/>
        </w:rPr>
        <w:t xml:space="preserve"> </w:t>
      </w:r>
      <w:r w:rsidR="00DF1427" w:rsidRPr="00DF1427">
        <w:rPr>
          <w:rFonts w:ascii="Cambria" w:hAnsi="Cambria"/>
          <w:sz w:val="28"/>
          <w:szCs w:val="28"/>
          <w:lang w:val="en-GB"/>
        </w:rPr>
        <w:t>or</w:t>
      </w:r>
      <w:r w:rsidR="00EE456D">
        <w:rPr>
          <w:rFonts w:ascii="Cambria" w:hAnsi="Cambria"/>
          <w:sz w:val="28"/>
          <w:szCs w:val="28"/>
          <w:lang w:val="en-GB"/>
        </w:rPr>
        <w:t xml:space="preserve"> </w:t>
      </w:r>
      <w:r w:rsidR="00DF1427" w:rsidRPr="00DF1427">
        <w:rPr>
          <w:rFonts w:ascii="Cambria" w:hAnsi="Cambria"/>
          <w:sz w:val="28"/>
          <w:szCs w:val="28"/>
          <w:lang w:val="en-GB"/>
        </w:rPr>
        <w:t>movable</w:t>
      </w:r>
      <w:r w:rsidR="00EE456D">
        <w:rPr>
          <w:rFonts w:ascii="Cambria" w:hAnsi="Cambria"/>
          <w:sz w:val="28"/>
          <w:szCs w:val="28"/>
          <w:lang w:val="en-GB"/>
        </w:rPr>
        <w:t xml:space="preserve"> </w:t>
      </w:r>
      <w:r w:rsidR="00DF1427" w:rsidRPr="00DF1427">
        <w:rPr>
          <w:rFonts w:ascii="Cambria" w:hAnsi="Cambria"/>
          <w:sz w:val="28"/>
          <w:szCs w:val="28"/>
          <w:lang w:val="en-GB"/>
        </w:rPr>
        <w:t>property</w:t>
      </w:r>
      <w:r w:rsidR="00DF1427">
        <w:rPr>
          <w:rFonts w:ascii="Cambria" w:hAnsi="Cambria"/>
          <w:sz w:val="28"/>
          <w:szCs w:val="28"/>
          <w:lang w:val="en-GB"/>
        </w:rPr>
        <w:t>,</w:t>
      </w:r>
      <w:r w:rsidR="00EE456D">
        <w:rPr>
          <w:rFonts w:ascii="Cambria" w:hAnsi="Cambria"/>
          <w:sz w:val="28"/>
          <w:szCs w:val="28"/>
          <w:lang w:val="en-GB"/>
        </w:rPr>
        <w:t xml:space="preserve"> </w:t>
      </w:r>
      <w:r w:rsidR="00DF1427">
        <w:rPr>
          <w:rFonts w:ascii="Cambria" w:hAnsi="Cambria"/>
          <w:sz w:val="28"/>
          <w:szCs w:val="28"/>
          <w:lang w:val="en-GB"/>
        </w:rPr>
        <w:t>b</w:t>
      </w:r>
      <w:r w:rsidRPr="00344BB5">
        <w:rPr>
          <w:rFonts w:ascii="Cambria" w:hAnsi="Cambria"/>
          <w:sz w:val="28"/>
          <w:szCs w:val="28"/>
          <w:lang w:val="en-GB"/>
        </w:rPr>
        <w:t>ribery,</w:t>
      </w:r>
      <w:r w:rsidR="00EE456D">
        <w:rPr>
          <w:rFonts w:ascii="Cambria" w:hAnsi="Cambria"/>
          <w:sz w:val="28"/>
          <w:szCs w:val="28"/>
          <w:lang w:val="en-GB"/>
        </w:rPr>
        <w:t xml:space="preserve"> </w:t>
      </w:r>
      <w:r w:rsidRPr="00344BB5">
        <w:rPr>
          <w:rFonts w:ascii="Cambria" w:hAnsi="Cambria"/>
          <w:sz w:val="28"/>
          <w:szCs w:val="28"/>
          <w:lang w:val="en-GB"/>
        </w:rPr>
        <w:t>undue</w:t>
      </w:r>
      <w:r w:rsidR="00EE456D">
        <w:rPr>
          <w:rFonts w:ascii="Cambria" w:hAnsi="Cambria"/>
          <w:sz w:val="28"/>
          <w:szCs w:val="28"/>
          <w:lang w:val="en-GB"/>
        </w:rPr>
        <w:t xml:space="preserve"> </w:t>
      </w:r>
      <w:r w:rsidRPr="00344BB5">
        <w:rPr>
          <w:rFonts w:ascii="Cambria" w:hAnsi="Cambria"/>
          <w:sz w:val="28"/>
          <w:szCs w:val="28"/>
          <w:lang w:val="en-GB"/>
        </w:rPr>
        <w:t>induction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provide</w:t>
      </w:r>
      <w:r w:rsidR="00EE456D">
        <w:rPr>
          <w:rFonts w:ascii="Cambria" w:hAnsi="Cambria"/>
          <w:sz w:val="28"/>
          <w:szCs w:val="28"/>
          <w:lang w:val="en-GB"/>
        </w:rPr>
        <w:t xml:space="preserve"> </w:t>
      </w:r>
      <w:r w:rsidRPr="00344BB5">
        <w:rPr>
          <w:rFonts w:ascii="Cambria" w:hAnsi="Cambria"/>
          <w:sz w:val="28"/>
          <w:szCs w:val="28"/>
          <w:lang w:val="en-GB"/>
        </w:rPr>
        <w:t>benefits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promise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provide</w:t>
      </w:r>
      <w:r w:rsidR="00EE456D">
        <w:rPr>
          <w:rFonts w:ascii="Cambria" w:hAnsi="Cambria"/>
          <w:sz w:val="28"/>
          <w:szCs w:val="28"/>
          <w:lang w:val="en-GB"/>
        </w:rPr>
        <w:t xml:space="preserve"> </w:t>
      </w:r>
      <w:r w:rsidRPr="00344BB5">
        <w:rPr>
          <w:rFonts w:ascii="Cambria" w:hAnsi="Cambria"/>
          <w:sz w:val="28"/>
          <w:szCs w:val="28"/>
          <w:lang w:val="en-GB"/>
        </w:rPr>
        <w:t>benefits,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corruption)</w:t>
      </w:r>
      <w:r w:rsidR="00EE456D">
        <w:rPr>
          <w:rFonts w:ascii="Cambria" w:hAnsi="Cambria"/>
          <w:sz w:val="28"/>
          <w:szCs w:val="28"/>
          <w:lang w:val="en-GB"/>
        </w:rPr>
        <w:t xml:space="preserve"> </w:t>
      </w:r>
      <w:r w:rsidR="00613D5E" w:rsidRPr="00613D5E">
        <w:rPr>
          <w:rFonts w:ascii="Cambria" w:hAnsi="Cambria"/>
          <w:sz w:val="28"/>
          <w:szCs w:val="28"/>
          <w:lang w:val="en-GB"/>
        </w:rPr>
        <w:t>that</w:t>
      </w:r>
      <w:r w:rsidR="00EE456D">
        <w:rPr>
          <w:rFonts w:ascii="Cambria" w:hAnsi="Cambria"/>
          <w:sz w:val="28"/>
          <w:szCs w:val="28"/>
          <w:lang w:val="en-GB"/>
        </w:rPr>
        <w:t xml:space="preserve"> </w:t>
      </w:r>
      <w:r w:rsidR="00613D5E" w:rsidRPr="00613D5E">
        <w:rPr>
          <w:rFonts w:ascii="Cambria" w:hAnsi="Cambria"/>
          <w:sz w:val="28"/>
          <w:szCs w:val="28"/>
          <w:lang w:val="en-GB"/>
        </w:rPr>
        <w:t>appear</w:t>
      </w:r>
      <w:r w:rsidR="00EE456D">
        <w:rPr>
          <w:rFonts w:ascii="Cambria" w:hAnsi="Cambria"/>
          <w:sz w:val="28"/>
          <w:szCs w:val="28"/>
          <w:lang w:val="en-GB"/>
        </w:rPr>
        <w:t xml:space="preserve"> </w:t>
      </w:r>
      <w:r w:rsidR="00613D5E" w:rsidRPr="00613D5E">
        <w:rPr>
          <w:rFonts w:ascii="Cambria" w:hAnsi="Cambria"/>
          <w:sz w:val="28"/>
          <w:szCs w:val="28"/>
          <w:lang w:val="en-GB"/>
        </w:rPr>
        <w:t>abstractly</w:t>
      </w:r>
      <w:r w:rsidR="00EE456D">
        <w:rPr>
          <w:rFonts w:ascii="Cambria" w:hAnsi="Cambria"/>
          <w:sz w:val="28"/>
          <w:szCs w:val="28"/>
          <w:lang w:val="en-GB"/>
        </w:rPr>
        <w:t xml:space="preserve"> </w:t>
      </w:r>
      <w:r w:rsidR="00613D5E" w:rsidRPr="00613D5E">
        <w:rPr>
          <w:rFonts w:ascii="Cambria" w:hAnsi="Cambria"/>
          <w:sz w:val="28"/>
          <w:szCs w:val="28"/>
          <w:lang w:val="en-GB"/>
        </w:rPr>
        <w:t>relevant</w:t>
      </w:r>
      <w:r w:rsidR="00EE456D">
        <w:rPr>
          <w:rFonts w:ascii="Cambria" w:hAnsi="Cambria"/>
          <w:sz w:val="28"/>
          <w:szCs w:val="28"/>
          <w:lang w:val="en-GB"/>
        </w:rPr>
        <w:t xml:space="preserve"> </w:t>
      </w:r>
      <w:r w:rsidR="00613D5E" w:rsidRPr="00613D5E">
        <w:rPr>
          <w:rFonts w:ascii="Cambria" w:hAnsi="Cambria"/>
          <w:sz w:val="28"/>
          <w:szCs w:val="28"/>
          <w:lang w:val="en-GB"/>
        </w:rPr>
        <w:t>to</w:t>
      </w:r>
      <w:r w:rsidR="00EE456D">
        <w:rPr>
          <w:rFonts w:ascii="Cambria" w:hAnsi="Cambria"/>
          <w:sz w:val="28"/>
          <w:szCs w:val="28"/>
          <w:lang w:val="en-GB"/>
        </w:rPr>
        <w:t xml:space="preserve"> </w:t>
      </w:r>
      <w:r w:rsidR="00613D5E" w:rsidRPr="00613D5E">
        <w:rPr>
          <w:rFonts w:ascii="Cambria" w:hAnsi="Cambria"/>
          <w:sz w:val="28"/>
          <w:szCs w:val="28"/>
          <w:lang w:val="en-GB"/>
        </w:rPr>
        <w:t>the</w:t>
      </w:r>
      <w:r w:rsidR="00EE456D">
        <w:rPr>
          <w:rFonts w:ascii="Cambria" w:hAnsi="Cambria"/>
          <w:sz w:val="28"/>
          <w:szCs w:val="28"/>
          <w:lang w:val="en-GB"/>
        </w:rPr>
        <w:t xml:space="preserve"> </w:t>
      </w:r>
      <w:r w:rsidR="00613D5E" w:rsidRPr="00613D5E">
        <w:rPr>
          <w:rFonts w:ascii="Cambria" w:hAnsi="Cambria"/>
          <w:sz w:val="28"/>
          <w:szCs w:val="28"/>
          <w:lang w:val="en-GB"/>
        </w:rPr>
        <w:t>Company</w:t>
      </w:r>
      <w:r w:rsidRPr="00344BB5">
        <w:rPr>
          <w:rFonts w:ascii="Cambria" w:hAnsi="Cambria"/>
          <w:sz w:val="28"/>
          <w:szCs w:val="28"/>
          <w:lang w:val="en-GB"/>
        </w:rPr>
        <w:t>.</w:t>
      </w:r>
    </w:p>
    <w:p w14:paraId="39F18EC1" w14:textId="18CFEAB7" w:rsidR="00613D5E" w:rsidRDefault="00613D5E" w:rsidP="00344BB5">
      <w:pPr>
        <w:autoSpaceDE w:val="0"/>
        <w:spacing w:before="120" w:line="360" w:lineRule="auto"/>
        <w:jc w:val="both"/>
        <w:rPr>
          <w:rFonts w:ascii="Cambria" w:hAnsi="Cambria"/>
          <w:sz w:val="28"/>
          <w:szCs w:val="28"/>
          <w:lang w:val="en-GB"/>
        </w:rPr>
      </w:pPr>
      <w:r w:rsidRPr="00613D5E">
        <w:rPr>
          <w:rFonts w:ascii="Cambria" w:hAnsi="Cambria"/>
          <w:sz w:val="28"/>
          <w:szCs w:val="28"/>
          <w:lang w:val="en-GB"/>
        </w:rPr>
        <w:t>For</w:t>
      </w:r>
      <w:r w:rsidR="00EE456D">
        <w:rPr>
          <w:rFonts w:ascii="Cambria" w:hAnsi="Cambria"/>
          <w:sz w:val="28"/>
          <w:szCs w:val="28"/>
          <w:lang w:val="en-GB"/>
        </w:rPr>
        <w:t xml:space="preserve"> </w:t>
      </w:r>
      <w:r w:rsidRPr="00613D5E">
        <w:rPr>
          <w:rFonts w:ascii="Cambria" w:hAnsi="Cambria"/>
          <w:sz w:val="28"/>
          <w:szCs w:val="28"/>
          <w:lang w:val="en-GB"/>
        </w:rPr>
        <w:t>a</w:t>
      </w:r>
      <w:r w:rsidR="00EE456D">
        <w:rPr>
          <w:rFonts w:ascii="Cambria" w:hAnsi="Cambria"/>
          <w:sz w:val="28"/>
          <w:szCs w:val="28"/>
          <w:lang w:val="en-GB"/>
        </w:rPr>
        <w:t xml:space="preserve"> </w:t>
      </w:r>
      <w:r w:rsidRPr="00613D5E">
        <w:rPr>
          <w:rFonts w:ascii="Cambria" w:hAnsi="Cambria"/>
          <w:sz w:val="28"/>
          <w:szCs w:val="28"/>
          <w:lang w:val="en-GB"/>
        </w:rPr>
        <w:t>description</w:t>
      </w:r>
      <w:r w:rsidR="00EE456D">
        <w:rPr>
          <w:rFonts w:ascii="Cambria" w:hAnsi="Cambria"/>
          <w:sz w:val="28"/>
          <w:szCs w:val="28"/>
          <w:lang w:val="en-GB"/>
        </w:rPr>
        <w:t xml:space="preserve"> </w:t>
      </w:r>
      <w:r w:rsidRPr="00613D5E">
        <w:rPr>
          <w:rFonts w:ascii="Cambria" w:hAnsi="Cambria"/>
          <w:sz w:val="28"/>
          <w:szCs w:val="28"/>
          <w:lang w:val="en-GB"/>
        </w:rPr>
        <w:t>of</w:t>
      </w:r>
      <w:r w:rsidR="00EE456D">
        <w:rPr>
          <w:rFonts w:ascii="Cambria" w:hAnsi="Cambria"/>
          <w:sz w:val="28"/>
          <w:szCs w:val="28"/>
          <w:lang w:val="en-GB"/>
        </w:rPr>
        <w:t xml:space="preserve"> </w:t>
      </w:r>
      <w:r w:rsidRPr="00613D5E">
        <w:rPr>
          <w:rFonts w:ascii="Cambria" w:hAnsi="Cambria"/>
          <w:sz w:val="28"/>
          <w:szCs w:val="28"/>
          <w:lang w:val="en-GB"/>
        </w:rPr>
        <w:t>all</w:t>
      </w:r>
      <w:r w:rsidR="00EE456D">
        <w:rPr>
          <w:rFonts w:ascii="Cambria" w:hAnsi="Cambria"/>
          <w:sz w:val="28"/>
          <w:szCs w:val="28"/>
          <w:lang w:val="en-GB"/>
        </w:rPr>
        <w:t xml:space="preserve"> </w:t>
      </w:r>
      <w:r w:rsidRPr="00613D5E">
        <w:rPr>
          <w:rFonts w:ascii="Cambria" w:hAnsi="Cambria"/>
          <w:sz w:val="28"/>
          <w:szCs w:val="28"/>
          <w:lang w:val="en-GB"/>
        </w:rPr>
        <w:t>the</w:t>
      </w:r>
      <w:r w:rsidR="00EE456D">
        <w:rPr>
          <w:rFonts w:ascii="Cambria" w:hAnsi="Cambria"/>
          <w:sz w:val="28"/>
          <w:szCs w:val="28"/>
          <w:lang w:val="en-GB"/>
        </w:rPr>
        <w:t xml:space="preserve"> </w:t>
      </w:r>
      <w:r w:rsidRPr="00613D5E">
        <w:rPr>
          <w:rFonts w:ascii="Cambria" w:hAnsi="Cambria"/>
          <w:sz w:val="28"/>
          <w:szCs w:val="28"/>
          <w:lang w:val="en-GB"/>
        </w:rPr>
        <w:t>offences</w:t>
      </w:r>
      <w:r w:rsidR="00EE456D">
        <w:rPr>
          <w:rFonts w:ascii="Cambria" w:hAnsi="Cambria"/>
          <w:sz w:val="28"/>
          <w:szCs w:val="28"/>
          <w:lang w:val="en-GB"/>
        </w:rPr>
        <w:t xml:space="preserve"> </w:t>
      </w:r>
      <w:r w:rsidR="000C08B4" w:rsidRPr="000C08B4">
        <w:rPr>
          <w:rFonts w:ascii="Cambria" w:hAnsi="Cambria"/>
          <w:sz w:val="28"/>
          <w:szCs w:val="28"/>
          <w:lang w:val="en-GB"/>
        </w:rPr>
        <w:t>provided for in</w:t>
      </w:r>
      <w:r w:rsidR="000C08B4">
        <w:rPr>
          <w:rFonts w:ascii="Cambria" w:hAnsi="Cambria"/>
          <w:sz w:val="28"/>
          <w:szCs w:val="28"/>
          <w:lang w:val="en-GB"/>
        </w:rPr>
        <w:t xml:space="preserve"> </w:t>
      </w:r>
      <w:r w:rsidRPr="00613D5E">
        <w:rPr>
          <w:rFonts w:ascii="Cambria" w:hAnsi="Cambria"/>
          <w:sz w:val="28"/>
          <w:szCs w:val="28"/>
          <w:lang w:val="en-GB"/>
        </w:rPr>
        <w:t>Articles</w:t>
      </w:r>
      <w:r w:rsidR="00EE456D">
        <w:rPr>
          <w:rFonts w:ascii="Cambria" w:hAnsi="Cambria"/>
          <w:sz w:val="28"/>
          <w:szCs w:val="28"/>
          <w:lang w:val="en-GB"/>
        </w:rPr>
        <w:t xml:space="preserve"> </w:t>
      </w:r>
      <w:r w:rsidRPr="00613D5E">
        <w:rPr>
          <w:rFonts w:ascii="Cambria" w:hAnsi="Cambria"/>
          <w:sz w:val="28"/>
          <w:szCs w:val="28"/>
          <w:lang w:val="en-GB"/>
        </w:rPr>
        <w:t>24</w:t>
      </w:r>
      <w:r w:rsidR="00EE456D">
        <w:rPr>
          <w:rFonts w:ascii="Cambria" w:hAnsi="Cambria"/>
          <w:sz w:val="28"/>
          <w:szCs w:val="28"/>
          <w:lang w:val="en-GB"/>
        </w:rPr>
        <w:t xml:space="preserve"> </w:t>
      </w:r>
      <w:r w:rsidRPr="00613D5E">
        <w:rPr>
          <w:rFonts w:ascii="Cambria" w:hAnsi="Cambria"/>
          <w:sz w:val="28"/>
          <w:szCs w:val="28"/>
          <w:lang w:val="en-GB"/>
        </w:rPr>
        <w:t>and</w:t>
      </w:r>
      <w:r w:rsidR="00EE456D">
        <w:rPr>
          <w:rFonts w:ascii="Cambria" w:hAnsi="Cambria"/>
          <w:sz w:val="28"/>
          <w:szCs w:val="28"/>
          <w:lang w:val="en-GB"/>
        </w:rPr>
        <w:t xml:space="preserve"> </w:t>
      </w:r>
      <w:r w:rsidRPr="00613D5E">
        <w:rPr>
          <w:rFonts w:ascii="Cambria" w:hAnsi="Cambria"/>
          <w:sz w:val="28"/>
          <w:szCs w:val="28"/>
          <w:lang w:val="en-GB"/>
        </w:rPr>
        <w:t>25</w:t>
      </w:r>
      <w:r w:rsidR="00EE456D">
        <w:rPr>
          <w:rFonts w:ascii="Cambria" w:hAnsi="Cambria"/>
          <w:sz w:val="28"/>
          <w:szCs w:val="28"/>
          <w:lang w:val="en-GB"/>
        </w:rPr>
        <w:t xml:space="preserve"> </w:t>
      </w:r>
      <w:r w:rsidRPr="00613D5E">
        <w:rPr>
          <w:rFonts w:ascii="Cambria" w:hAnsi="Cambria"/>
          <w:sz w:val="28"/>
          <w:szCs w:val="28"/>
          <w:lang w:val="en-GB"/>
        </w:rPr>
        <w:t>of</w:t>
      </w:r>
      <w:r w:rsidR="00EE456D">
        <w:rPr>
          <w:rFonts w:ascii="Cambria" w:hAnsi="Cambria"/>
          <w:sz w:val="28"/>
          <w:szCs w:val="28"/>
          <w:lang w:val="en-GB"/>
        </w:rPr>
        <w:t xml:space="preserve"> </w:t>
      </w:r>
      <w:r w:rsidRPr="00613D5E">
        <w:rPr>
          <w:rFonts w:ascii="Cambria" w:hAnsi="Cambria"/>
          <w:sz w:val="28"/>
          <w:szCs w:val="28"/>
          <w:lang w:val="en-GB"/>
        </w:rPr>
        <w:t>Legislative</w:t>
      </w:r>
      <w:r w:rsidR="00EE456D">
        <w:rPr>
          <w:rFonts w:ascii="Cambria" w:hAnsi="Cambria"/>
          <w:sz w:val="28"/>
          <w:szCs w:val="28"/>
          <w:lang w:val="en-GB"/>
        </w:rPr>
        <w:t xml:space="preserve"> </w:t>
      </w:r>
      <w:r w:rsidRPr="00613D5E">
        <w:rPr>
          <w:rFonts w:ascii="Cambria" w:hAnsi="Cambria"/>
          <w:sz w:val="28"/>
          <w:szCs w:val="28"/>
          <w:lang w:val="en-GB"/>
        </w:rPr>
        <w:t>Decree</w:t>
      </w:r>
      <w:r w:rsidR="00EE456D">
        <w:rPr>
          <w:rFonts w:ascii="Cambria" w:hAnsi="Cambria"/>
          <w:sz w:val="28"/>
          <w:szCs w:val="28"/>
          <w:lang w:val="en-GB"/>
        </w:rPr>
        <w:t xml:space="preserve"> </w:t>
      </w:r>
      <w:r w:rsidRPr="00613D5E">
        <w:rPr>
          <w:rFonts w:ascii="Cambria" w:hAnsi="Cambria"/>
          <w:sz w:val="28"/>
          <w:szCs w:val="28"/>
          <w:lang w:val="en-GB"/>
        </w:rPr>
        <w:t>No.</w:t>
      </w:r>
      <w:r w:rsidR="00EE456D">
        <w:rPr>
          <w:rFonts w:ascii="Cambria" w:hAnsi="Cambria"/>
          <w:sz w:val="28"/>
          <w:szCs w:val="28"/>
          <w:lang w:val="en-GB"/>
        </w:rPr>
        <w:t xml:space="preserve"> </w:t>
      </w:r>
      <w:r w:rsidRPr="00613D5E">
        <w:rPr>
          <w:rFonts w:ascii="Cambria" w:hAnsi="Cambria"/>
          <w:sz w:val="28"/>
          <w:szCs w:val="28"/>
          <w:lang w:val="en-GB"/>
        </w:rPr>
        <w:t>231/2001,</w:t>
      </w:r>
      <w:r w:rsidR="00EE456D">
        <w:rPr>
          <w:rFonts w:ascii="Cambria" w:hAnsi="Cambria"/>
          <w:sz w:val="28"/>
          <w:szCs w:val="28"/>
          <w:lang w:val="en-GB"/>
        </w:rPr>
        <w:t xml:space="preserve"> </w:t>
      </w:r>
      <w:r w:rsidRPr="00613D5E">
        <w:rPr>
          <w:rFonts w:ascii="Cambria" w:hAnsi="Cambria"/>
          <w:sz w:val="28"/>
          <w:szCs w:val="28"/>
          <w:lang w:val="en-GB"/>
        </w:rPr>
        <w:t>please</w:t>
      </w:r>
      <w:r w:rsidR="00EE456D">
        <w:rPr>
          <w:rFonts w:ascii="Cambria" w:hAnsi="Cambria"/>
          <w:sz w:val="28"/>
          <w:szCs w:val="28"/>
          <w:lang w:val="en-GB"/>
        </w:rPr>
        <w:t xml:space="preserve"> </w:t>
      </w:r>
      <w:r w:rsidRPr="00613D5E">
        <w:rPr>
          <w:rFonts w:ascii="Cambria" w:hAnsi="Cambria"/>
          <w:sz w:val="28"/>
          <w:szCs w:val="28"/>
          <w:lang w:val="en-GB"/>
        </w:rPr>
        <w:t>refer</w:t>
      </w:r>
      <w:r w:rsidR="00EE456D">
        <w:rPr>
          <w:rFonts w:ascii="Cambria" w:hAnsi="Cambria"/>
          <w:sz w:val="28"/>
          <w:szCs w:val="28"/>
          <w:lang w:val="en-GB"/>
        </w:rPr>
        <w:t xml:space="preserve"> </w:t>
      </w:r>
      <w:r w:rsidRPr="00613D5E">
        <w:rPr>
          <w:rFonts w:ascii="Cambria" w:hAnsi="Cambria"/>
          <w:sz w:val="28"/>
          <w:szCs w:val="28"/>
          <w:lang w:val="en-GB"/>
        </w:rPr>
        <w:t>to</w:t>
      </w:r>
      <w:r w:rsidR="00EE456D">
        <w:rPr>
          <w:rFonts w:ascii="Cambria" w:hAnsi="Cambria"/>
          <w:sz w:val="28"/>
          <w:szCs w:val="28"/>
          <w:lang w:val="en-GB"/>
        </w:rPr>
        <w:t xml:space="preserve"> </w:t>
      </w:r>
      <w:r w:rsidRPr="00613D5E">
        <w:rPr>
          <w:rFonts w:ascii="Cambria" w:hAnsi="Cambria"/>
          <w:sz w:val="28"/>
          <w:szCs w:val="28"/>
          <w:lang w:val="en-GB"/>
        </w:rPr>
        <w:t>the</w:t>
      </w:r>
      <w:r w:rsidR="00EE456D">
        <w:rPr>
          <w:rFonts w:ascii="Cambria" w:hAnsi="Cambria"/>
          <w:sz w:val="28"/>
          <w:szCs w:val="28"/>
          <w:lang w:val="en-GB"/>
        </w:rPr>
        <w:t xml:space="preserve"> </w:t>
      </w:r>
      <w:r w:rsidRPr="00613D5E">
        <w:rPr>
          <w:rFonts w:ascii="Cambria" w:hAnsi="Cambria"/>
          <w:sz w:val="28"/>
          <w:szCs w:val="28"/>
          <w:lang w:val="en-GB"/>
        </w:rPr>
        <w:t>list</w:t>
      </w:r>
      <w:r w:rsidR="00EE456D">
        <w:rPr>
          <w:rFonts w:ascii="Cambria" w:hAnsi="Cambria"/>
          <w:sz w:val="28"/>
          <w:szCs w:val="28"/>
          <w:lang w:val="en-GB"/>
        </w:rPr>
        <w:t xml:space="preserve"> </w:t>
      </w:r>
      <w:r w:rsidRPr="00613D5E">
        <w:rPr>
          <w:rFonts w:ascii="Cambria" w:hAnsi="Cambria"/>
          <w:sz w:val="28"/>
          <w:szCs w:val="28"/>
          <w:lang w:val="en-GB"/>
        </w:rPr>
        <w:t>attached</w:t>
      </w:r>
      <w:r w:rsidR="00EE456D">
        <w:rPr>
          <w:rFonts w:ascii="Cambria" w:hAnsi="Cambria"/>
          <w:sz w:val="28"/>
          <w:szCs w:val="28"/>
          <w:lang w:val="en-GB"/>
        </w:rPr>
        <w:t xml:space="preserve"> </w:t>
      </w:r>
      <w:r w:rsidRPr="00613D5E">
        <w:rPr>
          <w:rFonts w:ascii="Cambria" w:hAnsi="Cambria"/>
          <w:sz w:val="28"/>
          <w:szCs w:val="28"/>
          <w:lang w:val="en-GB"/>
        </w:rPr>
        <w:t>to</w:t>
      </w:r>
      <w:r w:rsidR="00EE456D">
        <w:rPr>
          <w:rFonts w:ascii="Cambria" w:hAnsi="Cambria"/>
          <w:sz w:val="28"/>
          <w:szCs w:val="28"/>
          <w:lang w:val="en-GB"/>
        </w:rPr>
        <w:t xml:space="preserve"> </w:t>
      </w:r>
      <w:r w:rsidRPr="00613D5E">
        <w:rPr>
          <w:rFonts w:ascii="Cambria" w:hAnsi="Cambria"/>
          <w:sz w:val="28"/>
          <w:szCs w:val="28"/>
          <w:lang w:val="en-GB"/>
        </w:rPr>
        <w:t>this</w:t>
      </w:r>
      <w:r w:rsidR="00EE456D">
        <w:rPr>
          <w:rFonts w:ascii="Cambria" w:hAnsi="Cambria"/>
          <w:sz w:val="28"/>
          <w:szCs w:val="28"/>
          <w:lang w:val="en-GB"/>
        </w:rPr>
        <w:t xml:space="preserve"> </w:t>
      </w:r>
      <w:r w:rsidRPr="00613D5E">
        <w:rPr>
          <w:rFonts w:ascii="Cambria" w:hAnsi="Cambria"/>
          <w:sz w:val="28"/>
          <w:szCs w:val="28"/>
          <w:lang w:val="en-GB"/>
        </w:rPr>
        <w:t>Model</w:t>
      </w:r>
      <w:r w:rsidR="00EE456D">
        <w:rPr>
          <w:rFonts w:ascii="Cambria" w:hAnsi="Cambria"/>
          <w:sz w:val="28"/>
          <w:szCs w:val="28"/>
          <w:lang w:val="en-GB"/>
        </w:rPr>
        <w:t xml:space="preserve"> </w:t>
      </w:r>
      <w:r w:rsidRPr="00613D5E">
        <w:rPr>
          <w:rFonts w:ascii="Cambria" w:hAnsi="Cambria"/>
          <w:sz w:val="28"/>
          <w:szCs w:val="28"/>
          <w:lang w:val="en-GB"/>
        </w:rPr>
        <w:t>(see</w:t>
      </w:r>
      <w:r w:rsidR="00EE456D">
        <w:rPr>
          <w:rFonts w:ascii="Cambria" w:hAnsi="Cambria"/>
          <w:sz w:val="28"/>
          <w:szCs w:val="28"/>
          <w:lang w:val="en-GB"/>
        </w:rPr>
        <w:t xml:space="preserve"> </w:t>
      </w:r>
      <w:r w:rsidRPr="00613D5E">
        <w:rPr>
          <w:rFonts w:ascii="Cambria" w:hAnsi="Cambria"/>
          <w:sz w:val="28"/>
          <w:szCs w:val="28"/>
          <w:lang w:val="en-GB"/>
        </w:rPr>
        <w:t>Annex</w:t>
      </w:r>
      <w:r w:rsidR="00EE456D">
        <w:rPr>
          <w:rFonts w:ascii="Cambria" w:hAnsi="Cambria"/>
          <w:sz w:val="28"/>
          <w:szCs w:val="28"/>
          <w:lang w:val="en-GB"/>
        </w:rPr>
        <w:t xml:space="preserve"> </w:t>
      </w:r>
      <w:r w:rsidRPr="00613D5E">
        <w:rPr>
          <w:rFonts w:ascii="Cambria" w:hAnsi="Cambria"/>
          <w:sz w:val="28"/>
          <w:szCs w:val="28"/>
          <w:lang w:val="en-GB"/>
        </w:rPr>
        <w:t>no.</w:t>
      </w:r>
      <w:r w:rsidR="00EE456D">
        <w:rPr>
          <w:rFonts w:ascii="Cambria" w:hAnsi="Cambria"/>
          <w:sz w:val="28"/>
          <w:szCs w:val="28"/>
          <w:lang w:val="en-GB"/>
        </w:rPr>
        <w:t xml:space="preserve"> </w:t>
      </w:r>
      <w:r w:rsidRPr="00613D5E">
        <w:rPr>
          <w:rFonts w:ascii="Cambria" w:hAnsi="Cambria"/>
          <w:sz w:val="28"/>
          <w:szCs w:val="28"/>
          <w:lang w:val="en-GB"/>
        </w:rPr>
        <w:t>1</w:t>
      </w:r>
      <w:r w:rsidR="00EE456D">
        <w:rPr>
          <w:rFonts w:ascii="Cambria" w:hAnsi="Cambria"/>
          <w:sz w:val="28"/>
          <w:szCs w:val="28"/>
          <w:lang w:val="en-GB"/>
        </w:rPr>
        <w:t xml:space="preserve"> </w:t>
      </w:r>
      <w:r>
        <w:rPr>
          <w:rFonts w:ascii="Cambria" w:hAnsi="Cambria"/>
          <w:sz w:val="28"/>
          <w:szCs w:val="28"/>
          <w:lang w:val="en-GB"/>
        </w:rPr>
        <w:t>“</w:t>
      </w:r>
      <w:r w:rsidRPr="00613D5E">
        <w:rPr>
          <w:rFonts w:ascii="Cambria" w:hAnsi="Cambria"/>
          <w:sz w:val="28"/>
          <w:szCs w:val="28"/>
          <w:lang w:val="en-GB"/>
        </w:rPr>
        <w:t>List</w:t>
      </w:r>
      <w:r w:rsidR="00EE456D">
        <w:rPr>
          <w:rFonts w:ascii="Cambria" w:hAnsi="Cambria"/>
          <w:sz w:val="28"/>
          <w:szCs w:val="28"/>
          <w:lang w:val="en-GB"/>
        </w:rPr>
        <w:t xml:space="preserve"> </w:t>
      </w:r>
      <w:r w:rsidRPr="00613D5E">
        <w:rPr>
          <w:rFonts w:ascii="Cambria" w:hAnsi="Cambria"/>
          <w:sz w:val="28"/>
          <w:szCs w:val="28"/>
          <w:lang w:val="en-GB"/>
        </w:rPr>
        <w:t>of</w:t>
      </w:r>
      <w:r w:rsidR="00EE456D">
        <w:rPr>
          <w:rFonts w:ascii="Cambria" w:hAnsi="Cambria"/>
          <w:sz w:val="28"/>
          <w:szCs w:val="28"/>
          <w:lang w:val="en-GB"/>
        </w:rPr>
        <w:t xml:space="preserve"> </w:t>
      </w:r>
      <w:r w:rsidRPr="00613D5E">
        <w:rPr>
          <w:rFonts w:ascii="Cambria" w:hAnsi="Cambria"/>
          <w:sz w:val="28"/>
          <w:szCs w:val="28"/>
          <w:lang w:val="en-GB"/>
        </w:rPr>
        <w:t>Offences</w:t>
      </w:r>
      <w:r>
        <w:rPr>
          <w:rFonts w:ascii="Cambria" w:hAnsi="Cambria"/>
          <w:sz w:val="28"/>
          <w:szCs w:val="28"/>
          <w:lang w:val="en-GB"/>
        </w:rPr>
        <w:t>”</w:t>
      </w:r>
      <w:r w:rsidRPr="00613D5E">
        <w:rPr>
          <w:rFonts w:ascii="Cambria" w:hAnsi="Cambria"/>
          <w:sz w:val="28"/>
          <w:szCs w:val="28"/>
          <w:lang w:val="en-GB"/>
        </w:rPr>
        <w:t>).</w:t>
      </w:r>
    </w:p>
    <w:p w14:paraId="52FAE7E6" w14:textId="77777777" w:rsidR="00344BB5" w:rsidRDefault="00344BB5" w:rsidP="00344BB5">
      <w:pPr>
        <w:autoSpaceDE w:val="0"/>
        <w:spacing w:before="120" w:line="360" w:lineRule="auto"/>
        <w:jc w:val="both"/>
        <w:rPr>
          <w:rFonts w:ascii="Cambria" w:hAnsi="Cambria"/>
          <w:b/>
          <w:bCs/>
          <w:sz w:val="28"/>
          <w:szCs w:val="28"/>
          <w:lang w:val="en-GB"/>
        </w:rPr>
      </w:pPr>
    </w:p>
    <w:p w14:paraId="19968795" w14:textId="77777777" w:rsidR="00BE35D8" w:rsidRDefault="00BE35D8" w:rsidP="00344BB5">
      <w:pPr>
        <w:autoSpaceDE w:val="0"/>
        <w:spacing w:before="120" w:line="360" w:lineRule="auto"/>
        <w:jc w:val="both"/>
        <w:rPr>
          <w:rFonts w:ascii="Cambria" w:hAnsi="Cambria"/>
          <w:b/>
          <w:bCs/>
          <w:sz w:val="28"/>
          <w:szCs w:val="28"/>
          <w:lang w:val="en-GB"/>
        </w:rPr>
      </w:pPr>
    </w:p>
    <w:p w14:paraId="1E5D77FB" w14:textId="77777777" w:rsidR="00BE35D8" w:rsidRPr="00861BA4" w:rsidRDefault="00BE35D8" w:rsidP="00344BB5">
      <w:pPr>
        <w:autoSpaceDE w:val="0"/>
        <w:spacing w:before="120" w:line="360" w:lineRule="auto"/>
        <w:jc w:val="both"/>
        <w:rPr>
          <w:rFonts w:ascii="Cambria" w:hAnsi="Cambria"/>
          <w:b/>
          <w:bCs/>
          <w:sz w:val="28"/>
          <w:szCs w:val="28"/>
          <w:lang w:val="en-GB"/>
        </w:rPr>
      </w:pPr>
    </w:p>
    <w:p w14:paraId="7E9F398C" w14:textId="1F281699" w:rsidR="00554E2E" w:rsidRPr="00344BB5" w:rsidRDefault="00554E2E" w:rsidP="00344BB5">
      <w:pPr>
        <w:autoSpaceDE w:val="0"/>
        <w:spacing w:before="120" w:line="360" w:lineRule="auto"/>
        <w:rPr>
          <w:rFonts w:ascii="Cambria" w:hAnsi="Cambria"/>
          <w:b/>
          <w:bCs/>
          <w:i/>
          <w:iCs/>
          <w:sz w:val="28"/>
          <w:szCs w:val="28"/>
          <w:lang w:val="en-GB"/>
        </w:rPr>
      </w:pPr>
      <w:bookmarkStart w:id="169" w:name="OLE_LINK2"/>
      <w:r w:rsidRPr="00344BB5">
        <w:rPr>
          <w:rFonts w:ascii="Cambria" w:hAnsi="Cambria"/>
          <w:b/>
          <w:bCs/>
          <w:i/>
          <w:iCs/>
          <w:sz w:val="28"/>
          <w:szCs w:val="28"/>
          <w:lang w:val="en-GB"/>
        </w:rPr>
        <w:lastRenderedPageBreak/>
        <w:t>Embezzlement</w:t>
      </w:r>
      <w:bookmarkEnd w:id="169"/>
      <w:r w:rsidR="00EE456D">
        <w:rPr>
          <w:rFonts w:ascii="Cambria" w:hAnsi="Cambria"/>
          <w:b/>
          <w:bCs/>
          <w:i/>
          <w:iCs/>
          <w:sz w:val="28"/>
          <w:szCs w:val="28"/>
          <w:lang w:val="en-GB"/>
        </w:rPr>
        <w:t xml:space="preserve"> </w:t>
      </w:r>
      <w:r w:rsidR="009868AC">
        <w:rPr>
          <w:rFonts w:ascii="Cambria" w:hAnsi="Cambria"/>
          <w:b/>
          <w:bCs/>
          <w:i/>
          <w:iCs/>
          <w:sz w:val="28"/>
          <w:szCs w:val="28"/>
          <w:lang w:val="en-GB"/>
        </w:rPr>
        <w:t>of</w:t>
      </w:r>
      <w:r w:rsidR="00EE456D">
        <w:rPr>
          <w:rFonts w:ascii="Cambria" w:hAnsi="Cambria"/>
          <w:b/>
          <w:bCs/>
          <w:i/>
          <w:iCs/>
          <w:sz w:val="28"/>
          <w:szCs w:val="28"/>
          <w:lang w:val="en-GB"/>
        </w:rPr>
        <w:t xml:space="preserve"> </w:t>
      </w:r>
      <w:r w:rsidR="00057BDA">
        <w:rPr>
          <w:rFonts w:ascii="Cambria" w:hAnsi="Cambria"/>
          <w:b/>
          <w:bCs/>
          <w:i/>
          <w:iCs/>
          <w:sz w:val="28"/>
          <w:szCs w:val="28"/>
          <w:lang w:val="en-GB"/>
        </w:rPr>
        <w:t>public</w:t>
      </w:r>
      <w:r w:rsidR="00EE456D">
        <w:rPr>
          <w:rFonts w:ascii="Cambria" w:hAnsi="Cambria"/>
          <w:b/>
          <w:bCs/>
          <w:i/>
          <w:iCs/>
          <w:sz w:val="28"/>
          <w:szCs w:val="28"/>
          <w:lang w:val="en-GB"/>
        </w:rPr>
        <w:t xml:space="preserve"> </w:t>
      </w:r>
      <w:r w:rsidR="00057BDA">
        <w:rPr>
          <w:rFonts w:ascii="Cambria" w:hAnsi="Cambria"/>
          <w:b/>
          <w:bCs/>
          <w:i/>
          <w:iCs/>
          <w:sz w:val="28"/>
          <w:szCs w:val="28"/>
          <w:lang w:val="en-GB"/>
        </w:rPr>
        <w:t>funds</w:t>
      </w:r>
      <w:r w:rsidR="00EE456D">
        <w:rPr>
          <w:rFonts w:ascii="Cambria" w:hAnsi="Cambria"/>
          <w:b/>
          <w:bCs/>
          <w:i/>
          <w:iCs/>
          <w:sz w:val="28"/>
          <w:szCs w:val="28"/>
          <w:lang w:val="en-GB"/>
        </w:rPr>
        <w:t xml:space="preserve"> </w:t>
      </w:r>
      <w:r w:rsidRPr="00344BB5">
        <w:rPr>
          <w:rFonts w:ascii="Cambria" w:hAnsi="Cambria"/>
          <w:b/>
          <w:bCs/>
          <w:i/>
          <w:iCs/>
          <w:sz w:val="28"/>
          <w:szCs w:val="28"/>
          <w:lang w:val="en-GB"/>
        </w:rPr>
        <w:t>(art.</w:t>
      </w:r>
      <w:r w:rsidR="00EE456D">
        <w:rPr>
          <w:rFonts w:ascii="Cambria" w:hAnsi="Cambria"/>
          <w:b/>
          <w:bCs/>
          <w:i/>
          <w:iCs/>
          <w:sz w:val="28"/>
          <w:szCs w:val="28"/>
          <w:lang w:val="en-GB"/>
        </w:rPr>
        <w:t xml:space="preserve"> </w:t>
      </w:r>
      <w:r w:rsidRPr="00344BB5">
        <w:rPr>
          <w:rFonts w:ascii="Cambria" w:hAnsi="Cambria"/>
          <w:b/>
          <w:bCs/>
          <w:i/>
          <w:iCs/>
          <w:sz w:val="28"/>
          <w:szCs w:val="28"/>
          <w:lang w:val="en-GB"/>
        </w:rPr>
        <w:t>316-bis</w:t>
      </w:r>
      <w:r w:rsidR="00EE456D">
        <w:rPr>
          <w:rFonts w:ascii="Cambria" w:hAnsi="Cambria"/>
          <w:b/>
          <w:bCs/>
          <w:i/>
          <w:iCs/>
          <w:sz w:val="28"/>
          <w:szCs w:val="28"/>
          <w:lang w:val="en-GB"/>
        </w:rPr>
        <w:t xml:space="preserve"> </w:t>
      </w:r>
      <w:r w:rsidRPr="00344BB5">
        <w:rPr>
          <w:rFonts w:ascii="Cambria" w:hAnsi="Cambria"/>
          <w:b/>
          <w:bCs/>
          <w:i/>
          <w:iCs/>
          <w:sz w:val="28"/>
          <w:szCs w:val="28"/>
          <w:lang w:val="en-GB"/>
        </w:rPr>
        <w:t>criminal</w:t>
      </w:r>
      <w:r w:rsidR="00EE456D">
        <w:rPr>
          <w:rFonts w:ascii="Cambria" w:hAnsi="Cambria"/>
          <w:b/>
          <w:bCs/>
          <w:i/>
          <w:iCs/>
          <w:sz w:val="28"/>
          <w:szCs w:val="28"/>
          <w:lang w:val="en-GB"/>
        </w:rPr>
        <w:t xml:space="preserve"> </w:t>
      </w:r>
      <w:r w:rsidRPr="00344BB5">
        <w:rPr>
          <w:rFonts w:ascii="Cambria" w:hAnsi="Cambria"/>
          <w:b/>
          <w:bCs/>
          <w:i/>
          <w:iCs/>
          <w:sz w:val="28"/>
          <w:szCs w:val="28"/>
          <w:lang w:val="en-GB"/>
        </w:rPr>
        <w:t>code)</w:t>
      </w:r>
    </w:p>
    <w:p w14:paraId="3D6F9C48" w14:textId="11AE458F"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obtainment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contribution,</w:t>
      </w:r>
      <w:r w:rsidR="00EE456D">
        <w:rPr>
          <w:rFonts w:ascii="Cambria" w:hAnsi="Cambria"/>
          <w:sz w:val="28"/>
          <w:szCs w:val="28"/>
          <w:lang w:val="en-GB"/>
        </w:rPr>
        <w:t xml:space="preserve"> </w:t>
      </w:r>
      <w:r w:rsidRPr="00344BB5">
        <w:rPr>
          <w:rFonts w:ascii="Cambria" w:hAnsi="Cambria"/>
          <w:sz w:val="28"/>
          <w:szCs w:val="28"/>
          <w:lang w:val="en-GB"/>
        </w:rPr>
        <w:t>state</w:t>
      </w:r>
      <w:r w:rsidR="00EE456D">
        <w:rPr>
          <w:rFonts w:ascii="Cambria" w:hAnsi="Cambria"/>
          <w:sz w:val="28"/>
          <w:szCs w:val="28"/>
          <w:lang w:val="en-GB"/>
        </w:rPr>
        <w:t xml:space="preserve"> </w:t>
      </w:r>
      <w:r w:rsidRPr="00344BB5">
        <w:rPr>
          <w:rFonts w:ascii="Cambria" w:hAnsi="Cambria"/>
          <w:sz w:val="28"/>
          <w:szCs w:val="28"/>
          <w:lang w:val="en-GB"/>
        </w:rPr>
        <w:t>aid</w:t>
      </w:r>
      <w:r w:rsidR="00EE456D">
        <w:rPr>
          <w:rFonts w:ascii="Cambria" w:hAnsi="Cambria"/>
          <w:sz w:val="28"/>
          <w:szCs w:val="28"/>
          <w:lang w:val="en-GB"/>
        </w:rPr>
        <w:t xml:space="preserve"> </w:t>
      </w:r>
      <w:r w:rsidR="00057BDA" w:rsidRPr="00057BDA">
        <w:rPr>
          <w:rFonts w:ascii="Cambria" w:hAnsi="Cambria"/>
          <w:sz w:val="28"/>
          <w:szCs w:val="28"/>
          <w:lang w:val="en-GB"/>
        </w:rPr>
        <w:t>or</w:t>
      </w:r>
      <w:r w:rsidR="00EE456D">
        <w:rPr>
          <w:rFonts w:ascii="Cambria" w:hAnsi="Cambria"/>
          <w:sz w:val="28"/>
          <w:szCs w:val="28"/>
          <w:lang w:val="en-GB"/>
        </w:rPr>
        <w:t xml:space="preserve"> </w:t>
      </w:r>
      <w:r w:rsidR="00057BDA" w:rsidRPr="00057BDA">
        <w:rPr>
          <w:rFonts w:ascii="Cambria" w:hAnsi="Cambria"/>
          <w:sz w:val="28"/>
          <w:szCs w:val="28"/>
          <w:lang w:val="en-GB"/>
        </w:rPr>
        <w:t>a</w:t>
      </w:r>
      <w:r w:rsidR="00EE456D">
        <w:rPr>
          <w:rFonts w:ascii="Cambria" w:hAnsi="Cambria"/>
          <w:sz w:val="28"/>
          <w:szCs w:val="28"/>
          <w:lang w:val="en-GB"/>
        </w:rPr>
        <w:t xml:space="preserve"> </w:t>
      </w:r>
      <w:r w:rsidR="00057BDA" w:rsidRPr="00057BDA">
        <w:rPr>
          <w:rFonts w:ascii="Cambria" w:hAnsi="Cambria"/>
          <w:sz w:val="28"/>
          <w:szCs w:val="28"/>
          <w:lang w:val="en-GB"/>
        </w:rPr>
        <w:t>loan</w:t>
      </w:r>
      <w:r w:rsidR="00EE456D">
        <w:rPr>
          <w:rFonts w:ascii="Cambria" w:hAnsi="Cambria"/>
          <w:sz w:val="28"/>
          <w:szCs w:val="28"/>
          <w:lang w:val="en-GB"/>
        </w:rPr>
        <w:t xml:space="preserve"> </w:t>
      </w:r>
      <w:r w:rsidR="00057BDA" w:rsidRPr="00057BDA">
        <w:rPr>
          <w:rFonts w:ascii="Cambria" w:hAnsi="Cambria"/>
          <w:sz w:val="28"/>
          <w:szCs w:val="28"/>
          <w:lang w:val="en-GB"/>
        </w:rPr>
        <w:t>or</w:t>
      </w:r>
      <w:r w:rsidR="00EE456D">
        <w:rPr>
          <w:rFonts w:ascii="Cambria" w:hAnsi="Cambria"/>
          <w:sz w:val="28"/>
          <w:szCs w:val="28"/>
          <w:lang w:val="en-GB"/>
        </w:rPr>
        <w:t xml:space="preserve"> </w:t>
      </w:r>
      <w:r w:rsidR="00057BDA" w:rsidRPr="00057BDA">
        <w:rPr>
          <w:rFonts w:ascii="Cambria" w:hAnsi="Cambria"/>
          <w:sz w:val="28"/>
          <w:szCs w:val="28"/>
          <w:lang w:val="en-GB"/>
        </w:rPr>
        <w:t>a</w:t>
      </w:r>
      <w:r w:rsidR="00EE456D">
        <w:rPr>
          <w:rFonts w:ascii="Cambria" w:hAnsi="Cambria"/>
          <w:sz w:val="28"/>
          <w:szCs w:val="28"/>
          <w:lang w:val="en-GB"/>
        </w:rPr>
        <w:t xml:space="preserve"> </w:t>
      </w:r>
      <w:r w:rsidR="00075134">
        <w:rPr>
          <w:rFonts w:ascii="Cambria" w:hAnsi="Cambria"/>
          <w:sz w:val="28"/>
          <w:szCs w:val="28"/>
          <w:lang w:val="en-GB"/>
        </w:rPr>
        <w:t>favourable</w:t>
      </w:r>
      <w:r w:rsidR="00EE456D">
        <w:rPr>
          <w:rFonts w:ascii="Cambria" w:hAnsi="Cambria"/>
          <w:sz w:val="28"/>
          <w:szCs w:val="28"/>
          <w:lang w:val="en-GB"/>
        </w:rPr>
        <w:t xml:space="preserve"> </w:t>
      </w:r>
      <w:r w:rsidR="00075134">
        <w:rPr>
          <w:rFonts w:ascii="Cambria" w:hAnsi="Cambria"/>
          <w:sz w:val="28"/>
          <w:szCs w:val="28"/>
          <w:lang w:val="en-GB"/>
        </w:rPr>
        <w:t>loans</w:t>
      </w:r>
      <w:r w:rsidR="00EE456D">
        <w:rPr>
          <w:rFonts w:ascii="Cambria" w:hAnsi="Cambria"/>
          <w:sz w:val="28"/>
          <w:szCs w:val="28"/>
          <w:lang w:val="en-GB"/>
        </w:rPr>
        <w:t xml:space="preserve"> </w:t>
      </w:r>
      <w:r w:rsidR="00057BDA" w:rsidRPr="00057BDA">
        <w:rPr>
          <w:rFonts w:ascii="Cambria" w:hAnsi="Cambria"/>
          <w:sz w:val="28"/>
          <w:szCs w:val="28"/>
          <w:lang w:val="en-GB"/>
        </w:rPr>
        <w:t>or</w:t>
      </w:r>
      <w:r w:rsidR="00EE456D">
        <w:rPr>
          <w:rFonts w:ascii="Cambria" w:hAnsi="Cambria"/>
          <w:sz w:val="28"/>
          <w:szCs w:val="28"/>
          <w:lang w:val="en-GB"/>
        </w:rPr>
        <w:t xml:space="preserve"> </w:t>
      </w:r>
      <w:r w:rsidR="00057BDA" w:rsidRPr="00057BDA">
        <w:rPr>
          <w:rFonts w:ascii="Cambria" w:hAnsi="Cambria"/>
          <w:sz w:val="28"/>
          <w:szCs w:val="28"/>
          <w:lang w:val="en-GB"/>
        </w:rPr>
        <w:t>other</w:t>
      </w:r>
      <w:r w:rsidR="00EE456D">
        <w:rPr>
          <w:rFonts w:ascii="Cambria" w:hAnsi="Cambria"/>
          <w:sz w:val="28"/>
          <w:szCs w:val="28"/>
          <w:lang w:val="en-GB"/>
        </w:rPr>
        <w:t xml:space="preserve"> </w:t>
      </w:r>
      <w:r w:rsidR="00057BDA" w:rsidRPr="00057BDA">
        <w:rPr>
          <w:rFonts w:ascii="Cambria" w:hAnsi="Cambria"/>
          <w:sz w:val="28"/>
          <w:szCs w:val="28"/>
          <w:lang w:val="en-GB"/>
        </w:rPr>
        <w:t>funds</w:t>
      </w:r>
      <w:r w:rsidR="00EE456D">
        <w:rPr>
          <w:rFonts w:ascii="Cambria" w:hAnsi="Cambria"/>
          <w:sz w:val="28"/>
          <w:szCs w:val="28"/>
          <w:lang w:val="en-GB"/>
        </w:rPr>
        <w:t xml:space="preserve"> </w:t>
      </w:r>
      <w:r w:rsidR="00057BDA" w:rsidRPr="00057BDA">
        <w:rPr>
          <w:rFonts w:ascii="Cambria" w:hAnsi="Cambria"/>
          <w:sz w:val="28"/>
          <w:szCs w:val="28"/>
          <w:lang w:val="en-GB"/>
        </w:rPr>
        <w:t>of</w:t>
      </w:r>
      <w:r w:rsidR="00EE456D">
        <w:rPr>
          <w:rFonts w:ascii="Cambria" w:hAnsi="Cambria"/>
          <w:sz w:val="28"/>
          <w:szCs w:val="28"/>
          <w:lang w:val="en-GB"/>
        </w:rPr>
        <w:t xml:space="preserve"> </w:t>
      </w:r>
      <w:r w:rsidR="00057BDA" w:rsidRPr="00057BDA">
        <w:rPr>
          <w:rFonts w:ascii="Cambria" w:hAnsi="Cambria"/>
          <w:sz w:val="28"/>
          <w:szCs w:val="28"/>
          <w:lang w:val="en-GB"/>
        </w:rPr>
        <w:t>the</w:t>
      </w:r>
      <w:r w:rsidR="00EE456D">
        <w:rPr>
          <w:rFonts w:ascii="Cambria" w:hAnsi="Cambria"/>
          <w:sz w:val="28"/>
          <w:szCs w:val="28"/>
          <w:lang w:val="en-GB"/>
        </w:rPr>
        <w:t xml:space="preserve"> </w:t>
      </w:r>
      <w:r w:rsidR="00057BDA" w:rsidRPr="00057BDA">
        <w:rPr>
          <w:rFonts w:ascii="Cambria" w:hAnsi="Cambria"/>
          <w:sz w:val="28"/>
          <w:szCs w:val="28"/>
          <w:lang w:val="en-GB"/>
        </w:rPr>
        <w:t>same</w:t>
      </w:r>
      <w:r w:rsidR="00EE456D">
        <w:rPr>
          <w:rFonts w:ascii="Cambria" w:hAnsi="Cambria"/>
          <w:sz w:val="28"/>
          <w:szCs w:val="28"/>
          <w:lang w:val="en-GB"/>
        </w:rPr>
        <w:t xml:space="preserve"> </w:t>
      </w:r>
      <w:r w:rsidR="00057BDA" w:rsidRPr="00057BDA">
        <w:rPr>
          <w:rFonts w:ascii="Cambria" w:hAnsi="Cambria"/>
          <w:sz w:val="28"/>
          <w:szCs w:val="28"/>
          <w:lang w:val="en-GB"/>
        </w:rPr>
        <w:t>type,</w:t>
      </w:r>
      <w:r w:rsidR="00EE456D">
        <w:rPr>
          <w:rFonts w:ascii="Cambria" w:hAnsi="Cambria"/>
          <w:sz w:val="28"/>
          <w:szCs w:val="28"/>
          <w:lang w:val="en-GB"/>
        </w:rPr>
        <w:t xml:space="preserve"> </w:t>
      </w:r>
      <w:r w:rsidR="00057BDA" w:rsidRPr="00057BDA">
        <w:rPr>
          <w:rFonts w:ascii="Cambria" w:hAnsi="Cambria"/>
          <w:sz w:val="28"/>
          <w:szCs w:val="28"/>
          <w:lang w:val="en-GB"/>
        </w:rPr>
        <w:t>however</w:t>
      </w:r>
      <w:r w:rsidR="00EE456D">
        <w:rPr>
          <w:rFonts w:ascii="Cambria" w:hAnsi="Cambria"/>
          <w:sz w:val="28"/>
          <w:szCs w:val="28"/>
          <w:lang w:val="en-GB"/>
        </w:rPr>
        <w:t xml:space="preserve"> </w:t>
      </w:r>
      <w:r w:rsidR="00057BDA" w:rsidRPr="00057BDA">
        <w:rPr>
          <w:rFonts w:ascii="Cambria" w:hAnsi="Cambria"/>
          <w:sz w:val="28"/>
          <w:szCs w:val="28"/>
          <w:lang w:val="en-GB"/>
        </w:rPr>
        <w:t>denominated,</w:t>
      </w:r>
      <w:r w:rsidR="00EE456D">
        <w:rPr>
          <w:rFonts w:ascii="Cambria" w:hAnsi="Cambria"/>
          <w:sz w:val="28"/>
          <w:szCs w:val="28"/>
          <w:lang w:val="en-GB"/>
        </w:rPr>
        <w:t xml:space="preserve"> </w:t>
      </w:r>
      <w:r w:rsidR="00057BDA" w:rsidRPr="00057BDA">
        <w:rPr>
          <w:rFonts w:ascii="Cambria" w:hAnsi="Cambria"/>
          <w:sz w:val="28"/>
          <w:szCs w:val="28"/>
          <w:lang w:val="en-GB"/>
        </w:rPr>
        <w:t>intended</w:t>
      </w:r>
      <w:r w:rsidR="00EE456D">
        <w:rPr>
          <w:rFonts w:ascii="Cambria" w:hAnsi="Cambria"/>
          <w:sz w:val="28"/>
          <w:szCs w:val="28"/>
          <w:lang w:val="en-GB"/>
        </w:rPr>
        <w:t xml:space="preserve"> </w:t>
      </w:r>
      <w:r w:rsidR="00057BDA" w:rsidRPr="00057BDA">
        <w:rPr>
          <w:rFonts w:ascii="Cambria" w:hAnsi="Cambria"/>
          <w:sz w:val="28"/>
          <w:szCs w:val="28"/>
          <w:lang w:val="en-GB"/>
        </w:rPr>
        <w:t>for</w:t>
      </w:r>
      <w:r w:rsidR="00EE456D">
        <w:rPr>
          <w:rFonts w:ascii="Cambria" w:hAnsi="Cambria"/>
          <w:sz w:val="28"/>
          <w:szCs w:val="28"/>
          <w:lang w:val="en-GB"/>
        </w:rPr>
        <w:t xml:space="preserve"> </w:t>
      </w:r>
      <w:r w:rsidR="00057BDA" w:rsidRPr="00057BDA">
        <w:rPr>
          <w:rFonts w:ascii="Cambria" w:hAnsi="Cambria"/>
          <w:sz w:val="28"/>
          <w:szCs w:val="28"/>
          <w:lang w:val="en-GB"/>
        </w:rPr>
        <w:t>the</w:t>
      </w:r>
      <w:r w:rsidR="00EE456D">
        <w:rPr>
          <w:rFonts w:ascii="Cambria" w:hAnsi="Cambria"/>
          <w:sz w:val="28"/>
          <w:szCs w:val="28"/>
          <w:lang w:val="en-GB"/>
        </w:rPr>
        <w:t xml:space="preserve"> </w:t>
      </w:r>
      <w:r w:rsidR="00057BDA" w:rsidRPr="00057BDA">
        <w:rPr>
          <w:rFonts w:ascii="Cambria" w:hAnsi="Cambria"/>
          <w:sz w:val="28"/>
          <w:szCs w:val="28"/>
          <w:lang w:val="en-GB"/>
        </w:rPr>
        <w:t>achievement</w:t>
      </w:r>
      <w:r w:rsidR="00EE456D">
        <w:rPr>
          <w:rFonts w:ascii="Cambria" w:hAnsi="Cambria"/>
          <w:sz w:val="28"/>
          <w:szCs w:val="28"/>
          <w:lang w:val="en-GB"/>
        </w:rPr>
        <w:t xml:space="preserve"> </w:t>
      </w:r>
      <w:r w:rsidR="00057BDA" w:rsidRPr="00057BDA">
        <w:rPr>
          <w:rFonts w:ascii="Cambria" w:hAnsi="Cambria"/>
          <w:sz w:val="28"/>
          <w:szCs w:val="28"/>
          <w:lang w:val="en-GB"/>
        </w:rPr>
        <w:t>of</w:t>
      </w:r>
      <w:r w:rsidR="00EE456D">
        <w:rPr>
          <w:rFonts w:ascii="Cambria" w:hAnsi="Cambria"/>
          <w:sz w:val="28"/>
          <w:szCs w:val="28"/>
          <w:lang w:val="en-GB"/>
        </w:rPr>
        <w:t xml:space="preserve"> </w:t>
      </w:r>
      <w:r w:rsidR="00057BDA" w:rsidRPr="00057BDA">
        <w:rPr>
          <w:rFonts w:ascii="Cambria" w:hAnsi="Cambria"/>
          <w:sz w:val="28"/>
          <w:szCs w:val="28"/>
          <w:lang w:val="en-GB"/>
        </w:rPr>
        <w:t>one</w:t>
      </w:r>
      <w:r w:rsidR="00EE456D">
        <w:rPr>
          <w:rFonts w:ascii="Cambria" w:hAnsi="Cambria"/>
          <w:sz w:val="28"/>
          <w:szCs w:val="28"/>
          <w:lang w:val="en-GB"/>
        </w:rPr>
        <w:t xml:space="preserve"> </w:t>
      </w:r>
      <w:r w:rsidR="00057BDA" w:rsidRPr="00057BDA">
        <w:rPr>
          <w:rFonts w:ascii="Cambria" w:hAnsi="Cambria"/>
          <w:sz w:val="28"/>
          <w:szCs w:val="28"/>
          <w:lang w:val="en-GB"/>
        </w:rPr>
        <w:t>or</w:t>
      </w:r>
      <w:r w:rsidR="00EE456D">
        <w:rPr>
          <w:rFonts w:ascii="Cambria" w:hAnsi="Cambria"/>
          <w:sz w:val="28"/>
          <w:szCs w:val="28"/>
          <w:lang w:val="en-GB"/>
        </w:rPr>
        <w:t xml:space="preserve"> </w:t>
      </w:r>
      <w:r w:rsidR="00057BDA" w:rsidRPr="00057BDA">
        <w:rPr>
          <w:rFonts w:ascii="Cambria" w:hAnsi="Cambria"/>
          <w:sz w:val="28"/>
          <w:szCs w:val="28"/>
          <w:lang w:val="en-GB"/>
        </w:rPr>
        <w:t>more</w:t>
      </w:r>
      <w:r w:rsidR="00EE456D">
        <w:rPr>
          <w:rFonts w:ascii="Cambria" w:hAnsi="Cambria"/>
          <w:sz w:val="28"/>
          <w:szCs w:val="28"/>
          <w:lang w:val="en-GB"/>
        </w:rPr>
        <w:t xml:space="preserve"> </w:t>
      </w:r>
      <w:r w:rsidR="00057BDA" w:rsidRPr="00057BDA">
        <w:rPr>
          <w:rFonts w:ascii="Cambria" w:hAnsi="Cambria"/>
          <w:sz w:val="28"/>
          <w:szCs w:val="28"/>
          <w:lang w:val="en-GB"/>
        </w:rPr>
        <w:t>objectives</w:t>
      </w:r>
      <w:r w:rsidR="00EE456D">
        <w:rPr>
          <w:rFonts w:ascii="Cambria" w:hAnsi="Cambria"/>
          <w:sz w:val="28"/>
          <w:szCs w:val="28"/>
          <w:lang w:val="en-GB"/>
        </w:rPr>
        <w:t xml:space="preserve"> </w:t>
      </w:r>
      <w:r w:rsidR="00057BDA" w:rsidRPr="00057BDA">
        <w:rPr>
          <w:rFonts w:ascii="Cambria" w:hAnsi="Cambria"/>
          <w:sz w:val="28"/>
          <w:szCs w:val="28"/>
          <w:lang w:val="en-GB"/>
        </w:rPr>
        <w:t>granted</w:t>
      </w:r>
      <w:r w:rsidR="00EE456D">
        <w:rPr>
          <w:rFonts w:ascii="Cambria" w:hAnsi="Cambria"/>
          <w:sz w:val="28"/>
          <w:szCs w:val="28"/>
          <w:lang w:val="en-GB"/>
        </w:rPr>
        <w:t xml:space="preserve"> </w:t>
      </w:r>
      <w:r w:rsidR="00057BDA" w:rsidRPr="00057BDA">
        <w:rPr>
          <w:rFonts w:ascii="Cambria" w:hAnsi="Cambria"/>
          <w:sz w:val="28"/>
          <w:szCs w:val="28"/>
          <w:lang w:val="en-GB"/>
        </w:rPr>
        <w:t>by</w:t>
      </w:r>
      <w:r w:rsidR="00EE456D">
        <w:rPr>
          <w:rFonts w:ascii="Cambria" w:hAnsi="Cambria"/>
          <w:sz w:val="28"/>
          <w:szCs w:val="28"/>
          <w:lang w:val="en-GB"/>
        </w:rPr>
        <w:t xml:space="preserve"> </w:t>
      </w:r>
      <w:r w:rsidR="00057BDA" w:rsidRPr="00057BDA">
        <w:rPr>
          <w:rFonts w:ascii="Cambria" w:hAnsi="Cambria"/>
          <w:sz w:val="28"/>
          <w:szCs w:val="28"/>
          <w:lang w:val="en-GB"/>
        </w:rPr>
        <w:t>the</w:t>
      </w:r>
      <w:r w:rsidR="00EE456D">
        <w:rPr>
          <w:rFonts w:ascii="Cambria" w:hAnsi="Cambria"/>
          <w:sz w:val="28"/>
          <w:szCs w:val="28"/>
          <w:lang w:val="en-GB"/>
        </w:rPr>
        <w:t xml:space="preserve"> </w:t>
      </w:r>
      <w:r w:rsidR="00057BDA" w:rsidRPr="00057BDA">
        <w:rPr>
          <w:rFonts w:ascii="Cambria" w:hAnsi="Cambria"/>
          <w:sz w:val="28"/>
          <w:szCs w:val="28"/>
          <w:lang w:val="en-GB"/>
        </w:rPr>
        <w:t>State,</w:t>
      </w:r>
      <w:r w:rsidR="00EE456D">
        <w:rPr>
          <w:rFonts w:ascii="Cambria" w:hAnsi="Cambria"/>
          <w:sz w:val="28"/>
          <w:szCs w:val="28"/>
          <w:lang w:val="en-GB"/>
        </w:rPr>
        <w:t xml:space="preserve"> </w:t>
      </w:r>
      <w:r w:rsidR="00057BDA" w:rsidRPr="00057BDA">
        <w:rPr>
          <w:rFonts w:ascii="Cambria" w:hAnsi="Cambria"/>
          <w:sz w:val="28"/>
          <w:szCs w:val="28"/>
          <w:lang w:val="en-GB"/>
        </w:rPr>
        <w:t>by</w:t>
      </w:r>
      <w:r w:rsidR="00EE456D">
        <w:rPr>
          <w:rFonts w:ascii="Cambria" w:hAnsi="Cambria"/>
          <w:sz w:val="28"/>
          <w:szCs w:val="28"/>
          <w:lang w:val="en-GB"/>
        </w:rPr>
        <w:t xml:space="preserve"> </w:t>
      </w:r>
      <w:r w:rsidR="00057BDA" w:rsidRPr="00057BDA">
        <w:rPr>
          <w:rFonts w:ascii="Cambria" w:hAnsi="Cambria"/>
          <w:sz w:val="28"/>
          <w:szCs w:val="28"/>
          <w:lang w:val="en-GB"/>
        </w:rPr>
        <w:t>other</w:t>
      </w:r>
      <w:r w:rsidR="00EE456D">
        <w:rPr>
          <w:rFonts w:ascii="Cambria" w:hAnsi="Cambria"/>
          <w:sz w:val="28"/>
          <w:szCs w:val="28"/>
          <w:lang w:val="en-GB"/>
        </w:rPr>
        <w:t xml:space="preserve"> </w:t>
      </w:r>
      <w:r w:rsidR="00057BDA" w:rsidRPr="00057BDA">
        <w:rPr>
          <w:rFonts w:ascii="Cambria" w:hAnsi="Cambria"/>
          <w:sz w:val="28"/>
          <w:szCs w:val="28"/>
          <w:lang w:val="en-GB"/>
        </w:rPr>
        <w:t>public</w:t>
      </w:r>
      <w:r w:rsidR="00EE456D">
        <w:rPr>
          <w:rFonts w:ascii="Cambria" w:hAnsi="Cambria"/>
          <w:sz w:val="28"/>
          <w:szCs w:val="28"/>
          <w:lang w:val="en-GB"/>
        </w:rPr>
        <w:t xml:space="preserve"> </w:t>
      </w:r>
      <w:r w:rsidR="00057BDA" w:rsidRPr="00057BDA">
        <w:rPr>
          <w:rFonts w:ascii="Cambria" w:hAnsi="Cambria"/>
          <w:sz w:val="28"/>
          <w:szCs w:val="28"/>
          <w:lang w:val="en-GB"/>
        </w:rPr>
        <w:t>bodies</w:t>
      </w:r>
      <w:r w:rsidR="00EE456D">
        <w:rPr>
          <w:rFonts w:ascii="Cambria" w:hAnsi="Cambria"/>
          <w:sz w:val="28"/>
          <w:szCs w:val="28"/>
          <w:lang w:val="en-GB"/>
        </w:rPr>
        <w:t xml:space="preserve"> </w:t>
      </w:r>
      <w:r w:rsidR="00057BDA" w:rsidRPr="00057BDA">
        <w:rPr>
          <w:rFonts w:ascii="Cambria" w:hAnsi="Cambria"/>
          <w:sz w:val="28"/>
          <w:szCs w:val="28"/>
          <w:lang w:val="en-GB"/>
        </w:rPr>
        <w:t>or</w:t>
      </w:r>
      <w:r w:rsidR="00EE456D">
        <w:rPr>
          <w:rFonts w:ascii="Cambria" w:hAnsi="Cambria"/>
          <w:sz w:val="28"/>
          <w:szCs w:val="28"/>
          <w:lang w:val="en-GB"/>
        </w:rPr>
        <w:t xml:space="preserve"> </w:t>
      </w:r>
      <w:r w:rsidR="00057BDA" w:rsidRPr="00057BDA">
        <w:rPr>
          <w:rFonts w:ascii="Cambria" w:hAnsi="Cambria"/>
          <w:sz w:val="28"/>
          <w:szCs w:val="28"/>
          <w:lang w:val="en-GB"/>
        </w:rPr>
        <w:t>by</w:t>
      </w:r>
      <w:r w:rsidR="00EE456D">
        <w:rPr>
          <w:rFonts w:ascii="Cambria" w:hAnsi="Cambria"/>
          <w:sz w:val="28"/>
          <w:szCs w:val="28"/>
          <w:lang w:val="en-GB"/>
        </w:rPr>
        <w:t xml:space="preserve"> </w:t>
      </w:r>
      <w:r w:rsidR="00057BDA" w:rsidRPr="00057BDA">
        <w:rPr>
          <w:rFonts w:ascii="Cambria" w:hAnsi="Cambria"/>
          <w:sz w:val="28"/>
          <w:szCs w:val="28"/>
          <w:lang w:val="en-GB"/>
        </w:rPr>
        <w:t>the</w:t>
      </w:r>
      <w:r w:rsidR="00EE456D">
        <w:rPr>
          <w:rFonts w:ascii="Cambria" w:hAnsi="Cambria"/>
          <w:sz w:val="28"/>
          <w:szCs w:val="28"/>
          <w:lang w:val="en-GB"/>
        </w:rPr>
        <w:t xml:space="preserve"> </w:t>
      </w:r>
      <w:r w:rsidR="00057BDA" w:rsidRPr="00057BDA">
        <w:rPr>
          <w:rFonts w:ascii="Cambria" w:hAnsi="Cambria"/>
          <w:sz w:val="28"/>
          <w:szCs w:val="28"/>
          <w:lang w:val="en-GB"/>
        </w:rPr>
        <w:t>European</w:t>
      </w:r>
      <w:r w:rsidR="00EE456D">
        <w:rPr>
          <w:rFonts w:ascii="Cambria" w:hAnsi="Cambria"/>
          <w:sz w:val="28"/>
          <w:szCs w:val="28"/>
          <w:lang w:val="en-GB"/>
        </w:rPr>
        <w:t xml:space="preserve"> </w:t>
      </w:r>
      <w:r w:rsidR="00057BDA" w:rsidRPr="00057BDA">
        <w:rPr>
          <w:rFonts w:ascii="Cambria" w:hAnsi="Cambria"/>
          <w:sz w:val="28"/>
          <w:szCs w:val="28"/>
          <w:lang w:val="en-GB"/>
        </w:rPr>
        <w:t>Union</w:t>
      </w:r>
      <w:r w:rsidRPr="00344BB5">
        <w:rPr>
          <w:rFonts w:ascii="Cambria" w:hAnsi="Cambria"/>
          <w:sz w:val="28"/>
          <w:szCs w:val="28"/>
          <w:lang w:val="en-GB"/>
        </w:rPr>
        <w:t>.</w:t>
      </w:r>
    </w:p>
    <w:p w14:paraId="7DCB49B3" w14:textId="44EBAEC2"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bad</w:t>
      </w:r>
      <w:r w:rsidR="00EE456D">
        <w:rPr>
          <w:rFonts w:ascii="Cambria" w:hAnsi="Cambria"/>
          <w:sz w:val="28"/>
          <w:szCs w:val="28"/>
          <w:lang w:val="en-GB"/>
        </w:rPr>
        <w:t xml:space="preserve"> </w:t>
      </w:r>
      <w:r w:rsidRPr="00344BB5">
        <w:rPr>
          <w:rFonts w:ascii="Cambria" w:hAnsi="Cambria"/>
          <w:sz w:val="28"/>
          <w:szCs w:val="28"/>
          <w:lang w:val="en-GB"/>
        </w:rPr>
        <w:t>administration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funds</w:t>
      </w:r>
      <w:r w:rsidR="00EE456D">
        <w:rPr>
          <w:rFonts w:ascii="Cambria" w:hAnsi="Cambria"/>
          <w:sz w:val="28"/>
          <w:szCs w:val="28"/>
          <w:lang w:val="en-GB"/>
        </w:rPr>
        <w:t xml:space="preserve"> </w:t>
      </w:r>
      <w:r w:rsidRPr="00344BB5">
        <w:rPr>
          <w:rFonts w:ascii="Cambria" w:hAnsi="Cambria"/>
          <w:sz w:val="28"/>
          <w:szCs w:val="28"/>
          <w:lang w:val="en-GB"/>
        </w:rPr>
        <w:t>obtained,</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used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utilized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aims.</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misuse</w:t>
      </w:r>
      <w:r w:rsidR="00EE456D">
        <w:rPr>
          <w:rFonts w:ascii="Cambria" w:hAnsi="Cambria"/>
          <w:sz w:val="28"/>
          <w:szCs w:val="28"/>
          <w:lang w:val="en-GB"/>
        </w:rPr>
        <w:t xml:space="preserve"> </w:t>
      </w:r>
      <w:r w:rsidRPr="00344BB5">
        <w:rPr>
          <w:rFonts w:ascii="Cambria" w:hAnsi="Cambria"/>
          <w:sz w:val="28"/>
          <w:szCs w:val="28"/>
          <w:lang w:val="en-GB"/>
        </w:rPr>
        <w:t>exists</w:t>
      </w:r>
      <w:r w:rsidR="00EE456D">
        <w:rPr>
          <w:rFonts w:ascii="Cambria" w:hAnsi="Cambria"/>
          <w:sz w:val="28"/>
          <w:szCs w:val="28"/>
          <w:lang w:val="en-GB"/>
        </w:rPr>
        <w:t xml:space="preserve"> </w:t>
      </w:r>
      <w:r w:rsidRPr="00344BB5">
        <w:rPr>
          <w:rFonts w:ascii="Cambria" w:hAnsi="Cambria"/>
          <w:sz w:val="28"/>
          <w:szCs w:val="28"/>
          <w:lang w:val="en-GB"/>
        </w:rPr>
        <w:t>both</w:t>
      </w:r>
      <w:r w:rsidR="00EE456D">
        <w:rPr>
          <w:rFonts w:ascii="Cambria" w:hAnsi="Cambria"/>
          <w:sz w:val="28"/>
          <w:szCs w:val="28"/>
          <w:lang w:val="en-GB"/>
        </w:rPr>
        <w:t xml:space="preserve"> </w:t>
      </w:r>
      <w:r w:rsidRPr="00344BB5">
        <w:rPr>
          <w:rFonts w:ascii="Cambria" w:hAnsi="Cambria"/>
          <w:sz w:val="28"/>
          <w:szCs w:val="28"/>
          <w:lang w:val="en-GB"/>
        </w:rPr>
        <w:t>if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funds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employed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work</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different</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they</w:t>
      </w:r>
      <w:r w:rsidR="00EE456D">
        <w:rPr>
          <w:rFonts w:ascii="Cambria" w:hAnsi="Cambria"/>
          <w:sz w:val="28"/>
          <w:szCs w:val="28"/>
          <w:lang w:val="en-GB"/>
        </w:rPr>
        <w:t xml:space="preserve"> </w:t>
      </w:r>
      <w:r w:rsidRPr="00344BB5">
        <w:rPr>
          <w:rFonts w:ascii="Cambria" w:hAnsi="Cambria"/>
          <w:sz w:val="28"/>
          <w:szCs w:val="28"/>
          <w:lang w:val="en-GB"/>
        </w:rPr>
        <w:t>were</w:t>
      </w:r>
      <w:r w:rsidR="00EE456D">
        <w:rPr>
          <w:rFonts w:ascii="Cambria" w:hAnsi="Cambria"/>
          <w:sz w:val="28"/>
          <w:szCs w:val="28"/>
          <w:lang w:val="en-GB"/>
        </w:rPr>
        <w:t xml:space="preserve"> </w:t>
      </w:r>
      <w:r w:rsidRPr="00344BB5">
        <w:rPr>
          <w:rFonts w:ascii="Cambria" w:hAnsi="Cambria"/>
          <w:sz w:val="28"/>
          <w:szCs w:val="28"/>
          <w:lang w:val="en-GB"/>
        </w:rPr>
        <w:t>required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used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kept</w:t>
      </w:r>
      <w:r w:rsidR="00EE456D">
        <w:rPr>
          <w:rFonts w:ascii="Cambria" w:hAnsi="Cambria"/>
          <w:sz w:val="28"/>
          <w:szCs w:val="28"/>
          <w:lang w:val="en-GB"/>
        </w:rPr>
        <w:t xml:space="preserve"> </w:t>
      </w:r>
      <w:r w:rsidRPr="00344BB5">
        <w:rPr>
          <w:rFonts w:ascii="Cambria" w:hAnsi="Cambria"/>
          <w:sz w:val="28"/>
          <w:szCs w:val="28"/>
          <w:lang w:val="en-GB"/>
        </w:rPr>
        <w:t>fixed.</w:t>
      </w:r>
    </w:p>
    <w:p w14:paraId="2FABE06D" w14:textId="281F09DA" w:rsidR="00344BB5" w:rsidRPr="00BE35D8"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perpetrated</w:t>
      </w:r>
      <w:r w:rsidR="00EE456D">
        <w:rPr>
          <w:rFonts w:ascii="Cambria" w:hAnsi="Cambria"/>
          <w:sz w:val="28"/>
          <w:szCs w:val="28"/>
          <w:lang w:val="en-GB"/>
        </w:rPr>
        <w:t xml:space="preserve"> </w:t>
      </w:r>
      <w:r w:rsidRPr="00344BB5">
        <w:rPr>
          <w:rFonts w:ascii="Cambria" w:hAnsi="Cambria"/>
          <w:sz w:val="28"/>
          <w:szCs w:val="28"/>
          <w:lang w:val="en-GB"/>
        </w:rPr>
        <w:t>both</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part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funds</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misused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part</w:t>
      </w:r>
      <w:r w:rsidR="00EE456D">
        <w:rPr>
          <w:rFonts w:ascii="Cambria" w:hAnsi="Cambria"/>
          <w:sz w:val="28"/>
          <w:szCs w:val="28"/>
          <w:lang w:val="en-GB"/>
        </w:rPr>
        <w:t xml:space="preserve"> </w:t>
      </w:r>
      <w:r w:rsidRPr="00344BB5">
        <w:rPr>
          <w:rFonts w:ascii="Cambria" w:hAnsi="Cambria"/>
          <w:sz w:val="28"/>
          <w:szCs w:val="28"/>
          <w:lang w:val="en-GB"/>
        </w:rPr>
        <w:t>correctly</w:t>
      </w:r>
      <w:r w:rsidR="00EE456D">
        <w:rPr>
          <w:rFonts w:ascii="Cambria" w:hAnsi="Cambria"/>
          <w:sz w:val="28"/>
          <w:szCs w:val="28"/>
          <w:lang w:val="en-GB"/>
        </w:rPr>
        <w:t xml:space="preserve"> </w:t>
      </w:r>
      <w:r w:rsidRPr="00344BB5">
        <w:rPr>
          <w:rFonts w:ascii="Cambria" w:hAnsi="Cambria"/>
          <w:sz w:val="28"/>
          <w:szCs w:val="28"/>
          <w:lang w:val="en-GB"/>
        </w:rPr>
        <w:t>employed</w:t>
      </w:r>
      <w:r w:rsidR="00EE456D">
        <w:rPr>
          <w:rFonts w:ascii="Cambria" w:hAnsi="Cambria"/>
          <w:sz w:val="28"/>
          <w:szCs w:val="28"/>
          <w:lang w:val="en-GB"/>
        </w:rPr>
        <w:t xml:space="preserve"> </w:t>
      </w:r>
      <w:r w:rsidRPr="00344BB5">
        <w:rPr>
          <w:rFonts w:ascii="Cambria" w:hAnsi="Cambria"/>
          <w:sz w:val="28"/>
          <w:szCs w:val="28"/>
          <w:lang w:val="en-GB"/>
        </w:rPr>
        <w:t>accomplished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work</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initiative,</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entire</w:t>
      </w:r>
      <w:r w:rsidR="00EE456D">
        <w:rPr>
          <w:rFonts w:ascii="Cambria" w:hAnsi="Cambria"/>
          <w:sz w:val="28"/>
          <w:szCs w:val="28"/>
          <w:lang w:val="en-GB"/>
        </w:rPr>
        <w:t xml:space="preserve"> </w:t>
      </w:r>
      <w:r w:rsidRPr="00344BB5">
        <w:rPr>
          <w:rFonts w:ascii="Cambria" w:hAnsi="Cambria"/>
          <w:sz w:val="28"/>
          <w:szCs w:val="28"/>
          <w:lang w:val="en-GB"/>
        </w:rPr>
        <w:t>amount</w:t>
      </w:r>
      <w:r w:rsidR="00EE456D">
        <w:rPr>
          <w:rFonts w:ascii="Cambria" w:hAnsi="Cambria"/>
          <w:sz w:val="28"/>
          <w:szCs w:val="28"/>
          <w:lang w:val="en-GB"/>
        </w:rPr>
        <w:t xml:space="preserve"> </w:t>
      </w:r>
      <w:r w:rsidRPr="00344BB5">
        <w:rPr>
          <w:rFonts w:ascii="Cambria" w:hAnsi="Cambria"/>
          <w:sz w:val="28"/>
          <w:szCs w:val="28"/>
          <w:lang w:val="en-GB"/>
        </w:rPr>
        <w:t>was</w:t>
      </w:r>
      <w:r w:rsidR="00EE456D">
        <w:rPr>
          <w:rFonts w:ascii="Cambria" w:hAnsi="Cambria"/>
          <w:sz w:val="28"/>
          <w:szCs w:val="28"/>
          <w:lang w:val="en-GB"/>
        </w:rPr>
        <w:t xml:space="preserve"> </w:t>
      </w:r>
      <w:r w:rsidRPr="00344BB5">
        <w:rPr>
          <w:rFonts w:ascii="Cambria" w:hAnsi="Cambria"/>
          <w:sz w:val="28"/>
          <w:szCs w:val="28"/>
          <w:lang w:val="en-GB"/>
        </w:rPr>
        <w:t>destined</w:t>
      </w:r>
      <w:r w:rsidR="00EE456D">
        <w:rPr>
          <w:rFonts w:ascii="Cambria" w:hAnsi="Cambria"/>
          <w:sz w:val="28"/>
          <w:szCs w:val="28"/>
          <w:lang w:val="en-GB"/>
        </w:rPr>
        <w:t xml:space="preserve"> </w:t>
      </w:r>
      <w:r w:rsidRPr="00344BB5">
        <w:rPr>
          <w:rFonts w:ascii="Cambria" w:hAnsi="Cambria"/>
          <w:sz w:val="28"/>
          <w:szCs w:val="28"/>
          <w:lang w:val="en-GB"/>
        </w:rPr>
        <w:t>to.</w:t>
      </w:r>
    </w:p>
    <w:p w14:paraId="6FCD725D" w14:textId="23083CB2" w:rsidR="00554E2E" w:rsidRPr="00344BB5" w:rsidRDefault="00554E2E" w:rsidP="00344BB5">
      <w:pPr>
        <w:autoSpaceDE w:val="0"/>
        <w:spacing w:before="120" w:line="360" w:lineRule="auto"/>
        <w:rPr>
          <w:rFonts w:ascii="Cambria" w:hAnsi="Cambria"/>
          <w:b/>
          <w:bCs/>
          <w:i/>
          <w:iCs/>
          <w:sz w:val="28"/>
          <w:szCs w:val="28"/>
          <w:lang w:val="en-GB"/>
        </w:rPr>
      </w:pPr>
      <w:r w:rsidRPr="00344BB5">
        <w:rPr>
          <w:rFonts w:ascii="Cambria" w:hAnsi="Cambria"/>
          <w:b/>
          <w:bCs/>
          <w:i/>
          <w:iCs/>
          <w:sz w:val="28"/>
          <w:szCs w:val="28"/>
          <w:lang w:val="en-GB"/>
        </w:rPr>
        <w:t>Undue</w:t>
      </w:r>
      <w:r w:rsidR="00EE456D">
        <w:rPr>
          <w:rFonts w:ascii="Cambria" w:hAnsi="Cambria"/>
          <w:b/>
          <w:bCs/>
          <w:i/>
          <w:iCs/>
          <w:sz w:val="28"/>
          <w:szCs w:val="28"/>
          <w:lang w:val="en-GB"/>
        </w:rPr>
        <w:t xml:space="preserve"> </w:t>
      </w:r>
      <w:r w:rsidRPr="00344BB5">
        <w:rPr>
          <w:rFonts w:ascii="Cambria" w:hAnsi="Cambria"/>
          <w:b/>
          <w:bCs/>
          <w:i/>
          <w:iCs/>
          <w:sz w:val="28"/>
          <w:szCs w:val="28"/>
          <w:lang w:val="en-GB"/>
        </w:rPr>
        <w:t>perception</w:t>
      </w:r>
      <w:r w:rsidR="00EE456D">
        <w:rPr>
          <w:rFonts w:ascii="Cambria" w:hAnsi="Cambria"/>
          <w:b/>
          <w:bCs/>
          <w:i/>
          <w:iCs/>
          <w:sz w:val="28"/>
          <w:szCs w:val="28"/>
          <w:lang w:val="en-GB"/>
        </w:rPr>
        <w:t xml:space="preserve"> </w:t>
      </w:r>
      <w:r w:rsidRPr="00344BB5">
        <w:rPr>
          <w:rFonts w:ascii="Cambria" w:hAnsi="Cambria"/>
          <w:b/>
          <w:bCs/>
          <w:i/>
          <w:iCs/>
          <w:sz w:val="28"/>
          <w:szCs w:val="28"/>
          <w:lang w:val="en-GB"/>
        </w:rPr>
        <w:t>of</w:t>
      </w:r>
      <w:r w:rsidR="00EE456D">
        <w:rPr>
          <w:rFonts w:ascii="Cambria" w:hAnsi="Cambria"/>
          <w:b/>
          <w:bCs/>
          <w:i/>
          <w:iCs/>
          <w:sz w:val="28"/>
          <w:szCs w:val="28"/>
          <w:lang w:val="en-GB"/>
        </w:rPr>
        <w:t xml:space="preserve"> </w:t>
      </w:r>
      <w:r w:rsidRPr="00344BB5">
        <w:rPr>
          <w:rFonts w:ascii="Cambria" w:hAnsi="Cambria"/>
          <w:b/>
          <w:bCs/>
          <w:i/>
          <w:iCs/>
          <w:sz w:val="28"/>
          <w:szCs w:val="28"/>
          <w:lang w:val="en-GB"/>
        </w:rPr>
        <w:t>public</w:t>
      </w:r>
      <w:r w:rsidR="00EE456D">
        <w:rPr>
          <w:rFonts w:ascii="Cambria" w:hAnsi="Cambria"/>
          <w:b/>
          <w:bCs/>
          <w:i/>
          <w:iCs/>
          <w:sz w:val="28"/>
          <w:szCs w:val="28"/>
          <w:lang w:val="en-GB"/>
        </w:rPr>
        <w:t xml:space="preserve"> </w:t>
      </w:r>
      <w:r w:rsidRPr="00344BB5">
        <w:rPr>
          <w:rFonts w:ascii="Cambria" w:hAnsi="Cambria"/>
          <w:b/>
          <w:bCs/>
          <w:i/>
          <w:iCs/>
          <w:sz w:val="28"/>
          <w:szCs w:val="28"/>
          <w:lang w:val="en-GB"/>
        </w:rPr>
        <w:t>funding</w:t>
      </w:r>
      <w:r w:rsidR="00EE456D">
        <w:rPr>
          <w:rFonts w:ascii="Cambria" w:hAnsi="Cambria"/>
          <w:b/>
          <w:bCs/>
          <w:i/>
          <w:iCs/>
          <w:sz w:val="28"/>
          <w:szCs w:val="28"/>
          <w:lang w:val="en-GB"/>
        </w:rPr>
        <w:t xml:space="preserve"> </w:t>
      </w:r>
      <w:r w:rsidRPr="00344BB5">
        <w:rPr>
          <w:rFonts w:ascii="Cambria" w:hAnsi="Cambria"/>
          <w:b/>
          <w:bCs/>
          <w:i/>
          <w:iCs/>
          <w:sz w:val="28"/>
          <w:szCs w:val="28"/>
          <w:lang w:val="en-GB"/>
        </w:rPr>
        <w:t>(art.</w:t>
      </w:r>
      <w:r w:rsidR="00EE456D">
        <w:rPr>
          <w:rFonts w:ascii="Cambria" w:hAnsi="Cambria"/>
          <w:b/>
          <w:bCs/>
          <w:i/>
          <w:iCs/>
          <w:sz w:val="28"/>
          <w:szCs w:val="28"/>
          <w:lang w:val="en-GB"/>
        </w:rPr>
        <w:t xml:space="preserve"> </w:t>
      </w:r>
      <w:r w:rsidRPr="00344BB5">
        <w:rPr>
          <w:rFonts w:ascii="Cambria" w:hAnsi="Cambria"/>
          <w:b/>
          <w:bCs/>
          <w:i/>
          <w:iCs/>
          <w:sz w:val="28"/>
          <w:szCs w:val="28"/>
          <w:lang w:val="en-GB"/>
        </w:rPr>
        <w:t>316-ter</w:t>
      </w:r>
      <w:r w:rsidR="00EE456D">
        <w:rPr>
          <w:rFonts w:ascii="Cambria" w:hAnsi="Cambria"/>
          <w:b/>
          <w:bCs/>
          <w:i/>
          <w:iCs/>
          <w:sz w:val="28"/>
          <w:szCs w:val="28"/>
          <w:lang w:val="en-GB"/>
        </w:rPr>
        <w:t xml:space="preserve"> </w:t>
      </w:r>
      <w:r w:rsidRPr="00344BB5">
        <w:rPr>
          <w:rFonts w:ascii="Cambria" w:hAnsi="Cambria"/>
          <w:b/>
          <w:bCs/>
          <w:i/>
          <w:iCs/>
          <w:sz w:val="28"/>
          <w:szCs w:val="28"/>
          <w:lang w:val="en-GB"/>
        </w:rPr>
        <w:t>criminal</w:t>
      </w:r>
      <w:r w:rsidR="00EE456D">
        <w:rPr>
          <w:rFonts w:ascii="Cambria" w:hAnsi="Cambria"/>
          <w:b/>
          <w:bCs/>
          <w:i/>
          <w:iCs/>
          <w:sz w:val="28"/>
          <w:szCs w:val="28"/>
          <w:lang w:val="en-GB"/>
        </w:rPr>
        <w:t xml:space="preserve"> </w:t>
      </w:r>
      <w:r w:rsidRPr="00344BB5">
        <w:rPr>
          <w:rFonts w:ascii="Cambria" w:hAnsi="Cambria"/>
          <w:b/>
          <w:bCs/>
          <w:i/>
          <w:iCs/>
          <w:sz w:val="28"/>
          <w:szCs w:val="28"/>
          <w:lang w:val="en-GB"/>
        </w:rPr>
        <w:t>code)</w:t>
      </w:r>
    </w:p>
    <w:p w14:paraId="37A93F8A" w14:textId="26A2D960"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takes</w:t>
      </w:r>
      <w:r w:rsidR="00EE456D">
        <w:rPr>
          <w:rFonts w:ascii="Cambria" w:hAnsi="Cambria"/>
          <w:sz w:val="28"/>
          <w:szCs w:val="28"/>
          <w:lang w:val="en-GB"/>
        </w:rPr>
        <w:t xml:space="preserve"> </w:t>
      </w:r>
      <w:r w:rsidRPr="00344BB5">
        <w:rPr>
          <w:rFonts w:ascii="Cambria" w:hAnsi="Cambria"/>
          <w:sz w:val="28"/>
          <w:szCs w:val="28"/>
          <w:lang w:val="en-GB"/>
        </w:rPr>
        <w:t>place</w:t>
      </w:r>
      <w:r w:rsidR="00EE456D">
        <w:rPr>
          <w:rFonts w:ascii="Cambria" w:hAnsi="Cambria"/>
          <w:sz w:val="28"/>
          <w:szCs w:val="28"/>
          <w:lang w:val="en-GB"/>
        </w:rPr>
        <w:t xml:space="preserve"> </w:t>
      </w:r>
      <w:r w:rsidRPr="00344BB5">
        <w:rPr>
          <w:rFonts w:ascii="Cambria" w:hAnsi="Cambria"/>
          <w:sz w:val="28"/>
          <w:szCs w:val="28"/>
          <w:lang w:val="en-GB"/>
        </w:rPr>
        <w:t>when</w:t>
      </w:r>
      <w:r w:rsidR="00EE456D">
        <w:rPr>
          <w:rFonts w:ascii="Cambria" w:hAnsi="Cambria"/>
          <w:sz w:val="28"/>
          <w:szCs w:val="28"/>
          <w:lang w:val="en-GB"/>
        </w:rPr>
        <w:t xml:space="preserve"> </w:t>
      </w: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filing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false</w:t>
      </w:r>
      <w:r w:rsidR="00EE456D">
        <w:rPr>
          <w:rFonts w:ascii="Cambria" w:hAnsi="Cambria"/>
          <w:sz w:val="28"/>
          <w:szCs w:val="28"/>
          <w:lang w:val="en-GB"/>
        </w:rPr>
        <w:t xml:space="preserve"> </w:t>
      </w:r>
      <w:r w:rsidRPr="00344BB5">
        <w:rPr>
          <w:rFonts w:ascii="Cambria" w:hAnsi="Cambria"/>
          <w:sz w:val="28"/>
          <w:szCs w:val="28"/>
          <w:lang w:val="en-GB"/>
        </w:rPr>
        <w:t>declarations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documents,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containing</w:t>
      </w:r>
      <w:r w:rsidR="00EE456D">
        <w:rPr>
          <w:rFonts w:ascii="Cambria" w:hAnsi="Cambria"/>
          <w:sz w:val="28"/>
          <w:szCs w:val="28"/>
          <w:lang w:val="en-GB"/>
        </w:rPr>
        <w:t xml:space="preserve"> </w:t>
      </w:r>
      <w:r w:rsidRPr="00344BB5">
        <w:rPr>
          <w:rFonts w:ascii="Cambria" w:hAnsi="Cambria"/>
          <w:sz w:val="28"/>
          <w:szCs w:val="28"/>
          <w:lang w:val="en-GB"/>
        </w:rPr>
        <w:t>untruthful</w:t>
      </w:r>
      <w:r w:rsidR="00EE456D">
        <w:rPr>
          <w:rFonts w:ascii="Cambria" w:hAnsi="Cambria"/>
          <w:sz w:val="28"/>
          <w:szCs w:val="28"/>
          <w:lang w:val="en-GB"/>
        </w:rPr>
        <w:t xml:space="preserve"> </w:t>
      </w:r>
      <w:r w:rsidRPr="00344BB5">
        <w:rPr>
          <w:rFonts w:ascii="Cambria" w:hAnsi="Cambria"/>
          <w:sz w:val="28"/>
          <w:szCs w:val="28"/>
          <w:lang w:val="en-GB"/>
        </w:rPr>
        <w:t>data,</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omission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due</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obtains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him/herself</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contributions,</w:t>
      </w:r>
      <w:r w:rsidR="00EE456D">
        <w:rPr>
          <w:rFonts w:ascii="Cambria" w:hAnsi="Cambria"/>
          <w:sz w:val="28"/>
          <w:szCs w:val="28"/>
          <w:lang w:val="en-GB"/>
        </w:rPr>
        <w:t xml:space="preserve"> </w:t>
      </w:r>
      <w:r w:rsidR="007856A5">
        <w:rPr>
          <w:rFonts w:ascii="Cambria" w:hAnsi="Cambria"/>
          <w:sz w:val="28"/>
          <w:szCs w:val="28"/>
          <w:lang w:val="en-GB"/>
        </w:rPr>
        <w:t>grants</w:t>
      </w:r>
      <w:r w:rsidR="00EE456D">
        <w:rPr>
          <w:rFonts w:ascii="Cambria" w:hAnsi="Cambria"/>
          <w:sz w:val="28"/>
          <w:szCs w:val="28"/>
          <w:lang w:val="en-GB"/>
        </w:rPr>
        <w:t xml:space="preserve"> </w:t>
      </w:r>
      <w:r w:rsidRPr="00344BB5">
        <w:rPr>
          <w:rFonts w:ascii="Cambria" w:hAnsi="Cambria"/>
          <w:sz w:val="28"/>
          <w:szCs w:val="28"/>
          <w:lang w:val="en-GB"/>
        </w:rPr>
        <w:t>funding,</w:t>
      </w:r>
      <w:r w:rsidR="00EE456D">
        <w:rPr>
          <w:rFonts w:ascii="Cambria" w:hAnsi="Cambria"/>
          <w:sz w:val="28"/>
          <w:szCs w:val="28"/>
          <w:lang w:val="en-GB"/>
        </w:rPr>
        <w:t xml:space="preserve"> </w:t>
      </w:r>
      <w:r w:rsidRPr="00344BB5">
        <w:rPr>
          <w:rFonts w:ascii="Cambria" w:hAnsi="Cambria"/>
          <w:sz w:val="28"/>
          <w:szCs w:val="28"/>
          <w:lang w:val="en-GB"/>
        </w:rPr>
        <w:t>favourable</w:t>
      </w:r>
      <w:r w:rsidR="00EE456D">
        <w:rPr>
          <w:rFonts w:ascii="Cambria" w:hAnsi="Cambria"/>
          <w:sz w:val="28"/>
          <w:szCs w:val="28"/>
          <w:lang w:val="en-GB"/>
        </w:rPr>
        <w:t xml:space="preserve"> </w:t>
      </w:r>
      <w:r w:rsidRPr="00344BB5">
        <w:rPr>
          <w:rFonts w:ascii="Cambria" w:hAnsi="Cambria"/>
          <w:sz w:val="28"/>
          <w:szCs w:val="28"/>
          <w:lang w:val="en-GB"/>
        </w:rPr>
        <w:t>loans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similar</w:t>
      </w:r>
      <w:r w:rsidR="00EE456D">
        <w:rPr>
          <w:rFonts w:ascii="Cambria" w:hAnsi="Cambria"/>
          <w:sz w:val="28"/>
          <w:szCs w:val="28"/>
          <w:lang w:val="en-GB"/>
        </w:rPr>
        <w:t xml:space="preserve"> </w:t>
      </w:r>
      <w:r w:rsidRPr="00344BB5">
        <w:rPr>
          <w:rFonts w:ascii="Cambria" w:hAnsi="Cambria"/>
          <w:sz w:val="28"/>
          <w:szCs w:val="28"/>
          <w:lang w:val="en-GB"/>
        </w:rPr>
        <w:t>funds,</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whatsoever</w:t>
      </w:r>
      <w:r w:rsidR="00EE456D">
        <w:rPr>
          <w:rFonts w:ascii="Cambria" w:hAnsi="Cambria"/>
          <w:sz w:val="28"/>
          <w:szCs w:val="28"/>
          <w:lang w:val="en-GB"/>
        </w:rPr>
        <w:t xml:space="preserve"> </w:t>
      </w:r>
      <w:r w:rsidRPr="00344BB5">
        <w:rPr>
          <w:rFonts w:ascii="Cambria" w:hAnsi="Cambria"/>
          <w:sz w:val="28"/>
          <w:szCs w:val="28"/>
          <w:lang w:val="en-GB"/>
        </w:rPr>
        <w:t>denomination,</w:t>
      </w:r>
      <w:r w:rsidR="00EE456D">
        <w:rPr>
          <w:rFonts w:ascii="Cambria" w:hAnsi="Cambria"/>
          <w:sz w:val="28"/>
          <w:szCs w:val="28"/>
          <w:lang w:val="en-GB"/>
        </w:rPr>
        <w:t xml:space="preserve"> </w:t>
      </w:r>
      <w:r w:rsidRPr="00344BB5">
        <w:rPr>
          <w:rFonts w:ascii="Cambria" w:hAnsi="Cambria"/>
          <w:sz w:val="28"/>
          <w:szCs w:val="28"/>
          <w:lang w:val="en-GB"/>
        </w:rPr>
        <w:t>granted</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financed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State,</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bodies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European</w:t>
      </w:r>
      <w:r w:rsidR="00EE456D">
        <w:rPr>
          <w:rFonts w:ascii="Cambria" w:hAnsi="Cambria"/>
          <w:sz w:val="28"/>
          <w:szCs w:val="28"/>
          <w:lang w:val="en-GB"/>
        </w:rPr>
        <w:t xml:space="preserve"> </w:t>
      </w:r>
      <w:r w:rsidRPr="00344BB5">
        <w:rPr>
          <w:rFonts w:ascii="Cambria" w:hAnsi="Cambria"/>
          <w:sz w:val="28"/>
          <w:szCs w:val="28"/>
          <w:lang w:val="en-GB"/>
        </w:rPr>
        <w:t>Union.</w:t>
      </w:r>
    </w:p>
    <w:p w14:paraId="72F75E62" w14:textId="5541EF2F"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lastRenderedPageBreak/>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perpetrated</w:t>
      </w:r>
      <w:r w:rsidR="00EE456D">
        <w:rPr>
          <w:rFonts w:ascii="Cambria" w:hAnsi="Cambria"/>
          <w:sz w:val="28"/>
          <w:szCs w:val="28"/>
          <w:lang w:val="en-GB"/>
        </w:rPr>
        <w:t xml:space="preserve"> </w:t>
      </w:r>
      <w:r w:rsidRPr="00344BB5">
        <w:rPr>
          <w:rFonts w:ascii="Cambria" w:hAnsi="Cambria"/>
          <w:sz w:val="28"/>
          <w:szCs w:val="28"/>
          <w:lang w:val="en-GB"/>
        </w:rPr>
        <w:t>when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funds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obtained</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typical</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core).</w:t>
      </w:r>
    </w:p>
    <w:p w14:paraId="16ECB9DC" w14:textId="517030F9" w:rsidR="00554E2E"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relationship</w:t>
      </w:r>
      <w:r w:rsidR="00EE456D">
        <w:rPr>
          <w:rFonts w:ascii="Cambria" w:hAnsi="Cambria"/>
          <w:sz w:val="28"/>
          <w:szCs w:val="28"/>
          <w:lang w:val="en-GB"/>
        </w:rPr>
        <w:t xml:space="preserve"> </w:t>
      </w:r>
      <w:r w:rsidRPr="00344BB5">
        <w:rPr>
          <w:rFonts w:ascii="Cambria" w:hAnsi="Cambria"/>
          <w:sz w:val="28"/>
          <w:szCs w:val="28"/>
          <w:lang w:val="en-GB"/>
        </w:rPr>
        <w:t>between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question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described</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640-</w:t>
      </w:r>
      <w:r w:rsidRPr="00344BB5">
        <w:rPr>
          <w:rFonts w:ascii="Cambria" w:hAnsi="Cambria"/>
          <w:i/>
          <w:sz w:val="28"/>
          <w:szCs w:val="28"/>
          <w:lang w:val="en-GB"/>
        </w:rPr>
        <w:t>bis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Italian</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(Aggravated</w:t>
      </w:r>
      <w:r w:rsidR="00EE456D">
        <w:rPr>
          <w:rFonts w:ascii="Cambria" w:hAnsi="Cambria"/>
          <w:sz w:val="28"/>
          <w:szCs w:val="28"/>
          <w:lang w:val="en-GB"/>
        </w:rPr>
        <w:t xml:space="preserve"> </w:t>
      </w:r>
      <w:r w:rsidRPr="00344BB5">
        <w:rPr>
          <w:rFonts w:ascii="Cambria" w:hAnsi="Cambria"/>
          <w:sz w:val="28"/>
          <w:szCs w:val="28"/>
          <w:lang w:val="en-GB"/>
        </w:rPr>
        <w:t>fraud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obtaining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financing)</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still</w:t>
      </w:r>
      <w:r w:rsidR="00EE456D">
        <w:rPr>
          <w:rFonts w:ascii="Cambria" w:hAnsi="Cambria"/>
          <w:sz w:val="28"/>
          <w:szCs w:val="28"/>
          <w:lang w:val="en-GB"/>
        </w:rPr>
        <w:t xml:space="preserve"> </w:t>
      </w:r>
      <w:r w:rsidRPr="00344BB5">
        <w:rPr>
          <w:rFonts w:ascii="Cambria" w:hAnsi="Cambria"/>
          <w:sz w:val="28"/>
          <w:szCs w:val="28"/>
          <w:lang w:val="en-GB"/>
        </w:rPr>
        <w:t>controversial.</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point</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clarified</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follows:</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316-</w:t>
      </w:r>
      <w:r w:rsidRPr="00344BB5">
        <w:rPr>
          <w:rFonts w:ascii="Cambria" w:hAnsi="Cambria"/>
          <w:i/>
          <w:sz w:val="28"/>
          <w:szCs w:val="28"/>
          <w:lang w:val="en-GB"/>
        </w:rPr>
        <w:t>ter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punishes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whom,</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without</w:t>
      </w:r>
      <w:r w:rsidR="00EE456D">
        <w:rPr>
          <w:rFonts w:ascii="Cambria" w:hAnsi="Cambria"/>
          <w:sz w:val="28"/>
          <w:szCs w:val="28"/>
          <w:lang w:val="en-GB"/>
        </w:rPr>
        <w:t xml:space="preserve"> </w:t>
      </w:r>
      <w:r w:rsidRPr="00344BB5">
        <w:rPr>
          <w:rFonts w:ascii="Cambria" w:hAnsi="Cambria"/>
          <w:sz w:val="28"/>
          <w:szCs w:val="28"/>
          <w:lang w:val="en-GB"/>
        </w:rPr>
        <w:t>deceptions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kind,</w:t>
      </w:r>
      <w:r w:rsidR="00EE456D">
        <w:rPr>
          <w:rFonts w:ascii="Cambria" w:hAnsi="Cambria"/>
          <w:sz w:val="28"/>
          <w:szCs w:val="28"/>
          <w:lang w:val="en-GB"/>
        </w:rPr>
        <w:t xml:space="preserve"> </w:t>
      </w:r>
      <w:r w:rsidRPr="00344BB5">
        <w:rPr>
          <w:rFonts w:ascii="Cambria" w:hAnsi="Cambria"/>
          <w:sz w:val="28"/>
          <w:szCs w:val="28"/>
          <w:lang w:val="en-GB"/>
        </w:rPr>
        <w:t>obtains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him/herself</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undue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EU</w:t>
      </w:r>
      <w:r w:rsidR="00EE456D">
        <w:rPr>
          <w:rFonts w:ascii="Cambria" w:hAnsi="Cambria"/>
          <w:sz w:val="28"/>
          <w:szCs w:val="28"/>
          <w:lang w:val="en-GB"/>
        </w:rPr>
        <w:t xml:space="preserve"> </w:t>
      </w:r>
      <w:r w:rsidRPr="00344BB5">
        <w:rPr>
          <w:rFonts w:ascii="Cambria" w:hAnsi="Cambria"/>
          <w:sz w:val="28"/>
          <w:szCs w:val="28"/>
          <w:lang w:val="en-GB"/>
        </w:rPr>
        <w:t>financing,</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subsidiary</w:t>
      </w:r>
      <w:r w:rsidR="00EE456D">
        <w:rPr>
          <w:rFonts w:ascii="Cambria" w:hAnsi="Cambria"/>
          <w:sz w:val="28"/>
          <w:szCs w:val="28"/>
          <w:lang w:val="en-GB"/>
        </w:rPr>
        <w:t xml:space="preserve"> </w:t>
      </w:r>
      <w:r w:rsidRPr="00344BB5">
        <w:rPr>
          <w:rFonts w:ascii="Cambria" w:hAnsi="Cambria"/>
          <w:sz w:val="28"/>
          <w:szCs w:val="28"/>
          <w:lang w:val="en-GB"/>
        </w:rPr>
        <w:t>provision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640-</w:t>
      </w:r>
      <w:r w:rsidRPr="00344BB5">
        <w:rPr>
          <w:rFonts w:ascii="Cambria" w:hAnsi="Cambria"/>
          <w:i/>
          <w:sz w:val="28"/>
          <w:szCs w:val="28"/>
          <w:lang w:val="en-GB"/>
        </w:rPr>
        <w:t>bis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therefore</w:t>
      </w:r>
      <w:r w:rsidR="00EE456D">
        <w:rPr>
          <w:rFonts w:ascii="Cambria" w:hAnsi="Cambria"/>
          <w:sz w:val="28"/>
          <w:szCs w:val="28"/>
          <w:lang w:val="en-GB"/>
        </w:rPr>
        <w:t xml:space="preserve"> </w:t>
      </w:r>
      <w:r w:rsidRPr="00344BB5">
        <w:rPr>
          <w:rFonts w:ascii="Cambria" w:hAnsi="Cambria"/>
          <w:sz w:val="28"/>
          <w:szCs w:val="28"/>
          <w:lang w:val="en-GB"/>
        </w:rPr>
        <w:t>applied</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does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meet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criteria</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perpetration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latter</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Consequently,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sanctioned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316-</w:t>
      </w:r>
      <w:r w:rsidRPr="00344BB5">
        <w:rPr>
          <w:rFonts w:ascii="Cambria" w:hAnsi="Cambria"/>
          <w:i/>
          <w:sz w:val="28"/>
          <w:szCs w:val="28"/>
          <w:lang w:val="en-GB"/>
        </w:rPr>
        <w:t>ter</w:t>
      </w:r>
      <w:r w:rsidR="00EE456D">
        <w:rPr>
          <w:rFonts w:ascii="Cambria" w:hAnsi="Cambria"/>
          <w:sz w:val="28"/>
          <w:szCs w:val="28"/>
          <w:lang w:val="en-GB"/>
        </w:rPr>
        <w:t xml:space="preserve"> </w:t>
      </w:r>
      <w:r w:rsidRPr="00344BB5">
        <w:rPr>
          <w:rFonts w:ascii="Cambria" w:hAnsi="Cambria"/>
          <w:sz w:val="28"/>
          <w:szCs w:val="28"/>
          <w:lang w:val="en-GB"/>
        </w:rPr>
        <w:t>(less</w:t>
      </w:r>
      <w:r w:rsidR="00EE456D">
        <w:rPr>
          <w:rFonts w:ascii="Cambria" w:hAnsi="Cambria"/>
          <w:sz w:val="28"/>
          <w:szCs w:val="28"/>
          <w:lang w:val="en-GB"/>
        </w:rPr>
        <w:t xml:space="preserve"> </w:t>
      </w:r>
      <w:r w:rsidRPr="00344BB5">
        <w:rPr>
          <w:rFonts w:ascii="Cambria" w:hAnsi="Cambria"/>
          <w:sz w:val="28"/>
          <w:szCs w:val="28"/>
          <w:lang w:val="en-GB"/>
        </w:rPr>
        <w:t>serious</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aggravated</w:t>
      </w:r>
      <w:r w:rsidR="00EE456D">
        <w:rPr>
          <w:rFonts w:ascii="Cambria" w:hAnsi="Cambria"/>
          <w:sz w:val="28"/>
          <w:szCs w:val="28"/>
          <w:lang w:val="en-GB"/>
        </w:rPr>
        <w:t xml:space="preserve"> </w:t>
      </w:r>
      <w:r w:rsidRPr="00344BB5">
        <w:rPr>
          <w:rFonts w:ascii="Cambria" w:hAnsi="Cambria"/>
          <w:sz w:val="28"/>
          <w:szCs w:val="28"/>
          <w:lang w:val="en-GB"/>
        </w:rPr>
        <w:t>fraud)</w:t>
      </w:r>
      <w:r w:rsidR="00EE456D">
        <w:rPr>
          <w:rFonts w:ascii="Cambria" w:hAnsi="Cambria"/>
          <w:sz w:val="28"/>
          <w:szCs w:val="28"/>
          <w:lang w:val="en-GB"/>
        </w:rPr>
        <w:t xml:space="preserve"> </w:t>
      </w:r>
      <w:r w:rsidRPr="00344BB5">
        <w:rPr>
          <w:rFonts w:ascii="Cambria" w:hAnsi="Cambria"/>
          <w:sz w:val="28"/>
          <w:szCs w:val="28"/>
          <w:lang w:val="en-GB"/>
        </w:rPr>
        <w:t>regards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cases</w:t>
      </w:r>
      <w:r w:rsidR="00EE456D">
        <w:rPr>
          <w:rFonts w:ascii="Cambria" w:hAnsi="Cambria"/>
          <w:sz w:val="28"/>
          <w:szCs w:val="28"/>
          <w:lang w:val="en-GB"/>
        </w:rPr>
        <w:t xml:space="preserve"> </w:t>
      </w:r>
      <w:r w:rsidRPr="00344BB5">
        <w:rPr>
          <w:rFonts w:ascii="Cambria" w:hAnsi="Cambria"/>
          <w:sz w:val="28"/>
          <w:szCs w:val="28"/>
          <w:lang w:val="en-GB"/>
        </w:rPr>
        <w:t>left</w:t>
      </w:r>
      <w:r w:rsidR="00EE456D">
        <w:rPr>
          <w:rFonts w:ascii="Cambria" w:hAnsi="Cambria"/>
          <w:sz w:val="28"/>
          <w:szCs w:val="28"/>
          <w:lang w:val="en-GB"/>
        </w:rPr>
        <w:t xml:space="preserve"> </w:t>
      </w:r>
      <w:r w:rsidRPr="00344BB5">
        <w:rPr>
          <w:rFonts w:ascii="Cambria" w:hAnsi="Cambria"/>
          <w:sz w:val="28"/>
          <w:szCs w:val="28"/>
          <w:lang w:val="en-GB"/>
        </w:rPr>
        <w:t>uncovered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articles</w:t>
      </w:r>
      <w:r w:rsidR="00EE456D">
        <w:rPr>
          <w:rFonts w:ascii="Cambria" w:hAnsi="Cambria"/>
          <w:sz w:val="28"/>
          <w:szCs w:val="28"/>
          <w:lang w:val="en-GB"/>
        </w:rPr>
        <w:t xml:space="preserve"> </w:t>
      </w:r>
      <w:r w:rsidRPr="00344BB5">
        <w:rPr>
          <w:rFonts w:ascii="Cambria" w:hAnsi="Cambria"/>
          <w:sz w:val="28"/>
          <w:szCs w:val="28"/>
          <w:lang w:val="en-GB"/>
        </w:rPr>
        <w:t>640</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640-</w:t>
      </w:r>
      <w:r w:rsidRPr="00344BB5">
        <w:rPr>
          <w:rFonts w:ascii="Cambria" w:hAnsi="Cambria"/>
          <w:i/>
          <w:sz w:val="28"/>
          <w:szCs w:val="28"/>
          <w:lang w:val="en-GB"/>
        </w:rPr>
        <w:t>bis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p>
    <w:p w14:paraId="12A2E1E6" w14:textId="77777777" w:rsidR="00344BB5" w:rsidRPr="00344BB5" w:rsidRDefault="00344BB5" w:rsidP="00344BB5">
      <w:pPr>
        <w:autoSpaceDE w:val="0"/>
        <w:spacing w:before="120" w:line="360" w:lineRule="auto"/>
        <w:jc w:val="both"/>
        <w:rPr>
          <w:rFonts w:ascii="Cambria" w:hAnsi="Cambria"/>
          <w:sz w:val="28"/>
          <w:szCs w:val="28"/>
          <w:lang w:val="en-GB"/>
        </w:rPr>
      </w:pPr>
    </w:p>
    <w:p w14:paraId="0DC0F825" w14:textId="60FF4FC5" w:rsidR="00554E2E" w:rsidRPr="00344BB5" w:rsidRDefault="00554E2E" w:rsidP="00344BB5">
      <w:pPr>
        <w:autoSpaceDE w:val="0"/>
        <w:spacing w:before="120" w:line="360" w:lineRule="auto"/>
        <w:jc w:val="both"/>
        <w:rPr>
          <w:rFonts w:ascii="Cambria" w:hAnsi="Cambria"/>
          <w:b/>
          <w:bCs/>
          <w:i/>
          <w:iCs/>
          <w:sz w:val="28"/>
          <w:szCs w:val="28"/>
          <w:lang w:val="en-GB"/>
        </w:rPr>
      </w:pPr>
      <w:r w:rsidRPr="00344BB5">
        <w:rPr>
          <w:rFonts w:ascii="Cambria" w:hAnsi="Cambria"/>
          <w:b/>
          <w:bCs/>
          <w:i/>
          <w:iCs/>
          <w:sz w:val="28"/>
          <w:szCs w:val="28"/>
          <w:lang w:val="en-GB"/>
        </w:rPr>
        <w:t>Fraud</w:t>
      </w:r>
      <w:r w:rsidR="00EE456D">
        <w:rPr>
          <w:rFonts w:ascii="Cambria" w:hAnsi="Cambria"/>
          <w:b/>
          <w:bCs/>
          <w:i/>
          <w:iCs/>
          <w:sz w:val="28"/>
          <w:szCs w:val="28"/>
          <w:lang w:val="en-GB"/>
        </w:rPr>
        <w:t xml:space="preserve"> </w:t>
      </w:r>
      <w:r w:rsidRPr="00344BB5">
        <w:rPr>
          <w:rFonts w:ascii="Cambria" w:hAnsi="Cambria"/>
          <w:b/>
          <w:bCs/>
          <w:i/>
          <w:iCs/>
          <w:sz w:val="28"/>
          <w:szCs w:val="28"/>
          <w:lang w:val="en-GB"/>
        </w:rPr>
        <w:t>against</w:t>
      </w:r>
      <w:r w:rsidR="00EE456D">
        <w:rPr>
          <w:rFonts w:ascii="Cambria" w:hAnsi="Cambria"/>
          <w:b/>
          <w:bCs/>
          <w:i/>
          <w:iCs/>
          <w:sz w:val="28"/>
          <w:szCs w:val="28"/>
          <w:lang w:val="en-GB"/>
        </w:rPr>
        <w:t xml:space="preserve"> </w:t>
      </w:r>
      <w:r w:rsidRPr="00344BB5">
        <w:rPr>
          <w:rFonts w:ascii="Cambria" w:hAnsi="Cambria"/>
          <w:b/>
          <w:bCs/>
          <w:i/>
          <w:iCs/>
          <w:sz w:val="28"/>
          <w:szCs w:val="28"/>
          <w:lang w:val="en-GB"/>
        </w:rPr>
        <w:t>the</w:t>
      </w:r>
      <w:r w:rsidR="00EE456D">
        <w:rPr>
          <w:rFonts w:ascii="Cambria" w:hAnsi="Cambria"/>
          <w:b/>
          <w:bCs/>
          <w:i/>
          <w:iCs/>
          <w:sz w:val="28"/>
          <w:szCs w:val="28"/>
          <w:lang w:val="en-GB"/>
        </w:rPr>
        <w:t xml:space="preserve"> </w:t>
      </w:r>
      <w:r w:rsidRPr="00344BB5">
        <w:rPr>
          <w:rFonts w:ascii="Cambria" w:hAnsi="Cambria"/>
          <w:b/>
          <w:bCs/>
          <w:i/>
          <w:iCs/>
          <w:sz w:val="28"/>
          <w:szCs w:val="28"/>
          <w:lang w:val="en-GB"/>
        </w:rPr>
        <w:t>State</w:t>
      </w:r>
      <w:r w:rsidR="00EE456D">
        <w:rPr>
          <w:rFonts w:ascii="Cambria" w:hAnsi="Cambria"/>
          <w:b/>
          <w:bCs/>
          <w:i/>
          <w:iCs/>
          <w:sz w:val="28"/>
          <w:szCs w:val="28"/>
          <w:lang w:val="en-GB"/>
        </w:rPr>
        <w:t xml:space="preserve"> </w:t>
      </w:r>
      <w:r w:rsidRPr="00344BB5">
        <w:rPr>
          <w:rFonts w:ascii="Cambria" w:hAnsi="Cambria"/>
          <w:b/>
          <w:bCs/>
          <w:i/>
          <w:iCs/>
          <w:sz w:val="28"/>
          <w:szCs w:val="28"/>
          <w:lang w:val="en-GB"/>
        </w:rPr>
        <w:t>or</w:t>
      </w:r>
      <w:r w:rsidR="00EE456D">
        <w:rPr>
          <w:rFonts w:ascii="Cambria" w:hAnsi="Cambria"/>
          <w:b/>
          <w:bCs/>
          <w:i/>
          <w:iCs/>
          <w:sz w:val="28"/>
          <w:szCs w:val="28"/>
          <w:lang w:val="en-GB"/>
        </w:rPr>
        <w:t xml:space="preserve"> </w:t>
      </w:r>
      <w:r w:rsidRPr="00344BB5">
        <w:rPr>
          <w:rFonts w:ascii="Cambria" w:hAnsi="Cambria"/>
          <w:b/>
          <w:bCs/>
          <w:i/>
          <w:iCs/>
          <w:sz w:val="28"/>
          <w:szCs w:val="28"/>
          <w:lang w:val="en-GB"/>
        </w:rPr>
        <w:t>another</w:t>
      </w:r>
      <w:r w:rsidR="00EE456D">
        <w:rPr>
          <w:rFonts w:ascii="Cambria" w:hAnsi="Cambria"/>
          <w:b/>
          <w:bCs/>
          <w:i/>
          <w:iCs/>
          <w:sz w:val="28"/>
          <w:szCs w:val="28"/>
          <w:lang w:val="en-GB"/>
        </w:rPr>
        <w:t xml:space="preserve"> </w:t>
      </w:r>
      <w:r w:rsidRPr="00344BB5">
        <w:rPr>
          <w:rFonts w:ascii="Cambria" w:hAnsi="Cambria"/>
          <w:b/>
          <w:bCs/>
          <w:i/>
          <w:iCs/>
          <w:sz w:val="28"/>
          <w:szCs w:val="28"/>
          <w:lang w:val="en-GB"/>
        </w:rPr>
        <w:t>public</w:t>
      </w:r>
      <w:r w:rsidR="00EE456D">
        <w:rPr>
          <w:rFonts w:ascii="Cambria" w:hAnsi="Cambria"/>
          <w:b/>
          <w:bCs/>
          <w:i/>
          <w:iCs/>
          <w:sz w:val="28"/>
          <w:szCs w:val="28"/>
          <w:lang w:val="en-GB"/>
        </w:rPr>
        <w:t xml:space="preserve"> </w:t>
      </w:r>
      <w:r w:rsidRPr="00344BB5">
        <w:rPr>
          <w:rFonts w:ascii="Cambria" w:hAnsi="Cambria"/>
          <w:b/>
          <w:bCs/>
          <w:i/>
          <w:iCs/>
          <w:sz w:val="28"/>
          <w:szCs w:val="28"/>
          <w:lang w:val="en-GB"/>
        </w:rPr>
        <w:t>body</w:t>
      </w:r>
      <w:r w:rsidR="00EE456D">
        <w:rPr>
          <w:rFonts w:ascii="Cambria" w:hAnsi="Cambria"/>
          <w:b/>
          <w:bCs/>
          <w:i/>
          <w:iCs/>
          <w:sz w:val="28"/>
          <w:szCs w:val="28"/>
          <w:lang w:val="en-GB"/>
        </w:rPr>
        <w:t xml:space="preserve"> </w:t>
      </w:r>
      <w:r w:rsidRPr="00344BB5">
        <w:rPr>
          <w:rFonts w:ascii="Cambria" w:hAnsi="Cambria"/>
          <w:b/>
          <w:bCs/>
          <w:i/>
          <w:iCs/>
          <w:sz w:val="28"/>
          <w:szCs w:val="28"/>
          <w:lang w:val="en-GB"/>
        </w:rPr>
        <w:t>(art.</w:t>
      </w:r>
      <w:r w:rsidR="00EE456D">
        <w:rPr>
          <w:rFonts w:ascii="Cambria" w:hAnsi="Cambria"/>
          <w:b/>
          <w:bCs/>
          <w:i/>
          <w:iCs/>
          <w:sz w:val="28"/>
          <w:szCs w:val="28"/>
          <w:lang w:val="en-GB"/>
        </w:rPr>
        <w:t xml:space="preserve"> </w:t>
      </w:r>
      <w:r w:rsidRPr="00344BB5">
        <w:rPr>
          <w:rFonts w:ascii="Cambria" w:hAnsi="Cambria"/>
          <w:b/>
          <w:bCs/>
          <w:i/>
          <w:iCs/>
          <w:sz w:val="28"/>
          <w:szCs w:val="28"/>
          <w:lang w:val="en-GB"/>
        </w:rPr>
        <w:t>640,</w:t>
      </w:r>
      <w:r w:rsidR="00EE456D">
        <w:rPr>
          <w:rFonts w:ascii="Cambria" w:hAnsi="Cambria"/>
          <w:b/>
          <w:bCs/>
          <w:i/>
          <w:iCs/>
          <w:sz w:val="28"/>
          <w:szCs w:val="28"/>
          <w:lang w:val="en-GB"/>
        </w:rPr>
        <w:t xml:space="preserve"> </w:t>
      </w:r>
      <w:r w:rsidRPr="00344BB5">
        <w:rPr>
          <w:rFonts w:ascii="Cambria" w:hAnsi="Cambria"/>
          <w:b/>
          <w:bCs/>
          <w:i/>
          <w:iCs/>
          <w:sz w:val="28"/>
          <w:szCs w:val="28"/>
          <w:lang w:val="en-GB"/>
        </w:rPr>
        <w:t>para.</w:t>
      </w:r>
      <w:r w:rsidR="00EE456D">
        <w:rPr>
          <w:rFonts w:ascii="Cambria" w:hAnsi="Cambria"/>
          <w:b/>
          <w:bCs/>
          <w:i/>
          <w:iCs/>
          <w:sz w:val="28"/>
          <w:szCs w:val="28"/>
          <w:lang w:val="en-GB"/>
        </w:rPr>
        <w:t xml:space="preserve"> </w:t>
      </w:r>
      <w:r w:rsidRPr="00344BB5">
        <w:rPr>
          <w:rFonts w:ascii="Cambria" w:hAnsi="Cambria"/>
          <w:b/>
          <w:bCs/>
          <w:i/>
          <w:iCs/>
          <w:sz w:val="28"/>
          <w:szCs w:val="28"/>
          <w:lang w:val="en-GB"/>
        </w:rPr>
        <w:t>2,</w:t>
      </w:r>
      <w:r w:rsidR="00EE456D">
        <w:rPr>
          <w:rFonts w:ascii="Cambria" w:hAnsi="Cambria"/>
          <w:b/>
          <w:bCs/>
          <w:i/>
          <w:iCs/>
          <w:sz w:val="28"/>
          <w:szCs w:val="28"/>
          <w:lang w:val="en-GB"/>
        </w:rPr>
        <w:t xml:space="preserve"> </w:t>
      </w:r>
      <w:r w:rsidRPr="00344BB5">
        <w:rPr>
          <w:rFonts w:ascii="Cambria" w:hAnsi="Cambria"/>
          <w:b/>
          <w:bCs/>
          <w:i/>
          <w:iCs/>
          <w:sz w:val="28"/>
          <w:szCs w:val="28"/>
          <w:lang w:val="en-GB"/>
        </w:rPr>
        <w:t>no.</w:t>
      </w:r>
      <w:r w:rsidR="00EE456D">
        <w:rPr>
          <w:rFonts w:ascii="Cambria" w:hAnsi="Cambria"/>
          <w:b/>
          <w:bCs/>
          <w:i/>
          <w:iCs/>
          <w:sz w:val="28"/>
          <w:szCs w:val="28"/>
          <w:lang w:val="en-GB"/>
        </w:rPr>
        <w:t xml:space="preserve"> </w:t>
      </w:r>
      <w:r w:rsidRPr="00344BB5">
        <w:rPr>
          <w:rFonts w:ascii="Cambria" w:hAnsi="Cambria"/>
          <w:b/>
          <w:bCs/>
          <w:i/>
          <w:iCs/>
          <w:sz w:val="28"/>
          <w:szCs w:val="28"/>
          <w:lang w:val="en-GB"/>
        </w:rPr>
        <w:t>1,</w:t>
      </w:r>
      <w:r w:rsidR="00EE456D">
        <w:rPr>
          <w:rFonts w:ascii="Cambria" w:hAnsi="Cambria"/>
          <w:b/>
          <w:bCs/>
          <w:i/>
          <w:iCs/>
          <w:sz w:val="28"/>
          <w:szCs w:val="28"/>
          <w:lang w:val="en-GB"/>
        </w:rPr>
        <w:t xml:space="preserve"> </w:t>
      </w:r>
      <w:r w:rsidRPr="00344BB5">
        <w:rPr>
          <w:rFonts w:ascii="Cambria" w:hAnsi="Cambria"/>
          <w:b/>
          <w:bCs/>
          <w:i/>
          <w:iCs/>
          <w:sz w:val="28"/>
          <w:szCs w:val="28"/>
          <w:lang w:val="en-GB"/>
        </w:rPr>
        <w:t>criminal</w:t>
      </w:r>
      <w:r w:rsidR="00EE456D">
        <w:rPr>
          <w:rFonts w:ascii="Cambria" w:hAnsi="Cambria"/>
          <w:b/>
          <w:bCs/>
          <w:i/>
          <w:iCs/>
          <w:sz w:val="28"/>
          <w:szCs w:val="28"/>
          <w:lang w:val="en-GB"/>
        </w:rPr>
        <w:t xml:space="preserve"> </w:t>
      </w:r>
      <w:r w:rsidRPr="00344BB5">
        <w:rPr>
          <w:rFonts w:ascii="Cambria" w:hAnsi="Cambria"/>
          <w:b/>
          <w:bCs/>
          <w:i/>
          <w:iCs/>
          <w:sz w:val="28"/>
          <w:szCs w:val="28"/>
          <w:lang w:val="en-GB"/>
        </w:rPr>
        <w:t>code)</w:t>
      </w:r>
    </w:p>
    <w:p w14:paraId="3EFC50C6" w14:textId="3DD50B1F"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fraud</w:t>
      </w:r>
      <w:r w:rsidR="00EE456D">
        <w:rPr>
          <w:rFonts w:ascii="Cambria" w:hAnsi="Cambria"/>
          <w:sz w:val="28"/>
          <w:szCs w:val="28"/>
          <w:lang w:val="en-GB"/>
        </w:rPr>
        <w:t xml:space="preserve"> </w:t>
      </w:r>
      <w:r w:rsidRPr="00344BB5">
        <w:rPr>
          <w:rFonts w:ascii="Cambria" w:hAnsi="Cambria"/>
          <w:sz w:val="28"/>
          <w:szCs w:val="28"/>
          <w:lang w:val="en-GB"/>
        </w:rPr>
        <w:t>substantially</w:t>
      </w:r>
      <w:r w:rsidR="00EE456D">
        <w:rPr>
          <w:rFonts w:ascii="Cambria" w:hAnsi="Cambria"/>
          <w:sz w:val="28"/>
          <w:szCs w:val="28"/>
          <w:lang w:val="en-GB"/>
        </w:rPr>
        <w:t xml:space="preserve"> </w:t>
      </w:r>
      <w:r w:rsidRPr="00344BB5">
        <w:rPr>
          <w:rFonts w:ascii="Cambria" w:hAnsi="Cambria"/>
          <w:sz w:val="28"/>
          <w:szCs w:val="28"/>
          <w:lang w:val="en-GB"/>
        </w:rPr>
        <w:t>takes</w:t>
      </w:r>
      <w:r w:rsidR="00EE456D">
        <w:rPr>
          <w:rFonts w:ascii="Cambria" w:hAnsi="Cambria"/>
          <w:sz w:val="28"/>
          <w:szCs w:val="28"/>
          <w:lang w:val="en-GB"/>
        </w:rPr>
        <w:t xml:space="preserve"> </w:t>
      </w:r>
      <w:r w:rsidRPr="00344BB5">
        <w:rPr>
          <w:rFonts w:ascii="Cambria" w:hAnsi="Cambria"/>
          <w:sz w:val="28"/>
          <w:szCs w:val="28"/>
          <w:lang w:val="en-GB"/>
        </w:rPr>
        <w:t>place</w:t>
      </w:r>
      <w:r w:rsidR="00EE456D">
        <w:rPr>
          <w:rFonts w:ascii="Cambria" w:hAnsi="Cambria"/>
          <w:sz w:val="28"/>
          <w:szCs w:val="28"/>
          <w:lang w:val="en-GB"/>
        </w:rPr>
        <w:t xml:space="preserve"> </w:t>
      </w:r>
      <w:r w:rsidRPr="00344BB5">
        <w:rPr>
          <w:rFonts w:ascii="Cambria" w:hAnsi="Cambria"/>
          <w:sz w:val="28"/>
          <w:szCs w:val="28"/>
          <w:lang w:val="en-GB"/>
        </w:rPr>
        <w:t>when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fraudulent</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characterized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tricks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deceptions,</w:t>
      </w:r>
      <w:r w:rsidR="00EE456D">
        <w:rPr>
          <w:rFonts w:ascii="Cambria" w:hAnsi="Cambria"/>
          <w:sz w:val="28"/>
          <w:szCs w:val="28"/>
          <w:lang w:val="en-GB"/>
        </w:rPr>
        <w:t xml:space="preserve"> </w:t>
      </w:r>
      <w:r w:rsidRPr="00344BB5">
        <w:rPr>
          <w:rFonts w:ascii="Cambria" w:hAnsi="Cambria"/>
          <w:sz w:val="28"/>
          <w:szCs w:val="28"/>
          <w:lang w:val="en-GB"/>
        </w:rPr>
        <w:t>induces</w:t>
      </w:r>
      <w:r w:rsidR="00EE456D">
        <w:rPr>
          <w:rFonts w:ascii="Cambria" w:hAnsi="Cambria"/>
          <w:sz w:val="28"/>
          <w:szCs w:val="28"/>
          <w:lang w:val="en-GB"/>
        </w:rPr>
        <w:t xml:space="preserve"> </w:t>
      </w:r>
      <w:r w:rsidRPr="00344BB5">
        <w:rPr>
          <w:rFonts w:ascii="Cambria" w:hAnsi="Cambria"/>
          <w:sz w:val="28"/>
          <w:szCs w:val="28"/>
          <w:lang w:val="en-GB"/>
        </w:rPr>
        <w:t>someone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error</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consequently</w:t>
      </w:r>
      <w:r w:rsidR="00EE456D">
        <w:rPr>
          <w:rFonts w:ascii="Cambria" w:hAnsi="Cambria"/>
          <w:sz w:val="28"/>
          <w:szCs w:val="28"/>
          <w:lang w:val="en-GB"/>
        </w:rPr>
        <w:t xml:space="preserve"> </w:t>
      </w:r>
      <w:r w:rsidRPr="00344BB5">
        <w:rPr>
          <w:rFonts w:ascii="Cambria" w:hAnsi="Cambria"/>
          <w:sz w:val="28"/>
          <w:szCs w:val="28"/>
          <w:lang w:val="en-GB"/>
        </w:rPr>
        <w:t>induces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passive</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grant</w:t>
      </w:r>
      <w:r w:rsidR="00EE456D">
        <w:rPr>
          <w:rFonts w:ascii="Cambria" w:hAnsi="Cambria"/>
          <w:sz w:val="28"/>
          <w:szCs w:val="28"/>
          <w:lang w:val="en-GB"/>
        </w:rPr>
        <w:t xml:space="preserve"> </w:t>
      </w:r>
      <w:r w:rsidRPr="00344BB5">
        <w:rPr>
          <w:rFonts w:ascii="Cambria" w:hAnsi="Cambria"/>
          <w:sz w:val="28"/>
          <w:szCs w:val="28"/>
          <w:lang w:val="en-GB"/>
        </w:rPr>
        <w:t>undue</w:t>
      </w:r>
      <w:r w:rsidR="00EE456D">
        <w:rPr>
          <w:rFonts w:ascii="Cambria" w:hAnsi="Cambria"/>
          <w:sz w:val="28"/>
          <w:szCs w:val="28"/>
          <w:lang w:val="en-GB"/>
        </w:rPr>
        <w:t xml:space="preserve"> </w:t>
      </w:r>
      <w:r w:rsidRPr="00344BB5">
        <w:rPr>
          <w:rFonts w:ascii="Cambria" w:hAnsi="Cambria"/>
          <w:sz w:val="28"/>
          <w:szCs w:val="28"/>
          <w:lang w:val="en-GB"/>
        </w:rPr>
        <w:t>funds.</w:t>
      </w:r>
    </w:p>
    <w:p w14:paraId="70B391A5" w14:textId="2D4E6980"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trick</w:t>
      </w:r>
      <w:r w:rsidR="00EE456D">
        <w:rPr>
          <w:rFonts w:ascii="Cambria" w:hAnsi="Cambria"/>
          <w:sz w:val="28"/>
          <w:szCs w:val="28"/>
          <w:lang w:val="en-GB"/>
        </w:rPr>
        <w:t xml:space="preserve"> </w:t>
      </w:r>
      <w:r w:rsidRPr="00344BB5">
        <w:rPr>
          <w:rFonts w:ascii="Cambria" w:hAnsi="Cambria"/>
          <w:sz w:val="28"/>
          <w:szCs w:val="28"/>
          <w:lang w:val="en-GB"/>
        </w:rPr>
        <w:t>consists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alteration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reality,</w:t>
      </w:r>
      <w:r w:rsidR="00EE456D">
        <w:rPr>
          <w:rFonts w:ascii="Cambria" w:hAnsi="Cambria"/>
          <w:sz w:val="28"/>
          <w:szCs w:val="28"/>
          <w:lang w:val="en-GB"/>
        </w:rPr>
        <w:t xml:space="preserve"> </w:t>
      </w:r>
      <w:r w:rsidRPr="00344BB5">
        <w:rPr>
          <w:rFonts w:ascii="Cambria" w:hAnsi="Cambria"/>
          <w:sz w:val="28"/>
          <w:szCs w:val="28"/>
          <w:lang w:val="en-GB"/>
        </w:rPr>
        <w:t>either</w:t>
      </w:r>
      <w:r w:rsidR="00EE456D">
        <w:rPr>
          <w:rFonts w:ascii="Cambria" w:hAnsi="Cambria"/>
          <w:sz w:val="28"/>
          <w:szCs w:val="28"/>
          <w:lang w:val="en-GB"/>
        </w:rPr>
        <w:t xml:space="preserve"> </w:t>
      </w:r>
      <w:r w:rsidRPr="00344BB5">
        <w:rPr>
          <w:rFonts w:ascii="Cambria" w:hAnsi="Cambria"/>
          <w:sz w:val="28"/>
          <w:szCs w:val="28"/>
          <w:lang w:val="en-GB"/>
        </w:rPr>
        <w:t>dissimulating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existence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simulating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inexistence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something,</w:t>
      </w:r>
      <w:r w:rsidR="00EE456D">
        <w:rPr>
          <w:rFonts w:ascii="Cambria" w:hAnsi="Cambria"/>
          <w:sz w:val="28"/>
          <w:szCs w:val="28"/>
          <w:lang w:val="en-GB"/>
        </w:rPr>
        <w:t xml:space="preserve"> </w:t>
      </w:r>
      <w:r w:rsidRPr="00344BB5">
        <w:rPr>
          <w:rFonts w:ascii="Cambria" w:hAnsi="Cambria"/>
          <w:sz w:val="28"/>
          <w:szCs w:val="28"/>
          <w:lang w:val="en-GB"/>
        </w:rPr>
        <w:lastRenderedPageBreak/>
        <w:t>determining</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passive</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untruthful</w:t>
      </w:r>
      <w:r w:rsidR="00EE456D">
        <w:rPr>
          <w:rFonts w:ascii="Cambria" w:hAnsi="Cambria"/>
          <w:sz w:val="28"/>
          <w:szCs w:val="28"/>
          <w:lang w:val="en-GB"/>
        </w:rPr>
        <w:t xml:space="preserve"> </w:t>
      </w:r>
      <w:r w:rsidRPr="00344BB5">
        <w:rPr>
          <w:rFonts w:ascii="Cambria" w:hAnsi="Cambria"/>
          <w:sz w:val="28"/>
          <w:szCs w:val="28"/>
          <w:lang w:val="en-GB"/>
        </w:rPr>
        <w:t>perception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reality,</w:t>
      </w:r>
      <w:r w:rsidR="00EE456D">
        <w:rPr>
          <w:rFonts w:ascii="Cambria" w:hAnsi="Cambria"/>
          <w:sz w:val="28"/>
          <w:szCs w:val="28"/>
          <w:lang w:val="en-GB"/>
        </w:rPr>
        <w:t xml:space="preserve"> </w:t>
      </w:r>
      <w:r w:rsidRPr="00344BB5">
        <w:rPr>
          <w:rFonts w:ascii="Cambria" w:hAnsi="Cambria"/>
          <w:sz w:val="28"/>
          <w:szCs w:val="28"/>
          <w:lang w:val="en-GB"/>
        </w:rPr>
        <w:t>inducing</w:t>
      </w:r>
      <w:r w:rsidR="00EE456D">
        <w:rPr>
          <w:rFonts w:ascii="Cambria" w:hAnsi="Cambria"/>
          <w:sz w:val="28"/>
          <w:szCs w:val="28"/>
          <w:lang w:val="en-GB"/>
        </w:rPr>
        <w:t xml:space="preserve"> </w:t>
      </w:r>
      <w:r w:rsidRPr="00344BB5">
        <w:rPr>
          <w:rFonts w:ascii="Cambria" w:hAnsi="Cambria"/>
          <w:sz w:val="28"/>
          <w:szCs w:val="28"/>
          <w:lang w:val="en-GB"/>
        </w:rPr>
        <w:t>him/her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error.</w:t>
      </w:r>
    </w:p>
    <w:p w14:paraId="33E75F5A" w14:textId="2DD02513"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hand,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deception</w:t>
      </w:r>
      <w:r w:rsidR="00EE456D">
        <w:rPr>
          <w:rFonts w:ascii="Cambria" w:hAnsi="Cambria"/>
          <w:sz w:val="28"/>
          <w:szCs w:val="28"/>
          <w:lang w:val="en-GB"/>
        </w:rPr>
        <w:t xml:space="preserve"> </w:t>
      </w:r>
      <w:r w:rsidRPr="00344BB5">
        <w:rPr>
          <w:rFonts w:ascii="Cambria" w:hAnsi="Cambria"/>
          <w:sz w:val="28"/>
          <w:szCs w:val="28"/>
          <w:lang w:val="en-GB"/>
        </w:rPr>
        <w:t>does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operate</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reality,</w:t>
      </w:r>
      <w:r w:rsidR="00EE456D">
        <w:rPr>
          <w:rFonts w:ascii="Cambria" w:hAnsi="Cambria"/>
          <w:sz w:val="28"/>
          <w:szCs w:val="28"/>
          <w:lang w:val="en-GB"/>
        </w:rPr>
        <w:t xml:space="preserve"> </w:t>
      </w:r>
      <w:r w:rsidRPr="00344BB5">
        <w:rPr>
          <w:rFonts w:ascii="Cambria" w:hAnsi="Cambria"/>
          <w:sz w:val="28"/>
          <w:szCs w:val="28"/>
          <w:lang w:val="en-GB"/>
        </w:rPr>
        <w:t>but</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mind,</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ingenious</w:t>
      </w:r>
      <w:r w:rsidR="00EE456D">
        <w:rPr>
          <w:rFonts w:ascii="Cambria" w:hAnsi="Cambria"/>
          <w:sz w:val="28"/>
          <w:szCs w:val="28"/>
          <w:lang w:val="en-GB"/>
        </w:rPr>
        <w:t xml:space="preserve"> </w:t>
      </w:r>
      <w:r w:rsidRPr="00344BB5">
        <w:rPr>
          <w:rFonts w:ascii="Cambria" w:hAnsi="Cambria"/>
          <w:sz w:val="28"/>
          <w:szCs w:val="28"/>
          <w:lang w:val="en-GB"/>
        </w:rPr>
        <w:t>program</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words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topics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persuading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orientating</w:t>
      </w:r>
      <w:r w:rsidR="00EE456D">
        <w:rPr>
          <w:rFonts w:ascii="Cambria" w:hAnsi="Cambria"/>
          <w:sz w:val="28"/>
          <w:szCs w:val="28"/>
          <w:lang w:val="en-GB"/>
        </w:rPr>
        <w:t xml:space="preserve"> </w:t>
      </w:r>
      <w:r w:rsidRPr="00344BB5">
        <w:rPr>
          <w:rFonts w:ascii="Cambria" w:hAnsi="Cambria"/>
          <w:sz w:val="28"/>
          <w:szCs w:val="28"/>
          <w:lang w:val="en-GB"/>
        </w:rPr>
        <w:t>toward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wanted</w:t>
      </w:r>
      <w:r w:rsidR="00EE456D">
        <w:rPr>
          <w:rFonts w:ascii="Cambria" w:hAnsi="Cambria"/>
          <w:sz w:val="28"/>
          <w:szCs w:val="28"/>
          <w:lang w:val="en-GB"/>
        </w:rPr>
        <w:t xml:space="preserve"> </w:t>
      </w:r>
      <w:r w:rsidRPr="00344BB5">
        <w:rPr>
          <w:rFonts w:ascii="Cambria" w:hAnsi="Cambria"/>
          <w:sz w:val="28"/>
          <w:szCs w:val="28"/>
          <w:lang w:val="en-GB"/>
        </w:rPr>
        <w:t>direction</w:t>
      </w:r>
      <w:r w:rsidR="00EE456D">
        <w:rPr>
          <w:rFonts w:ascii="Cambria" w:hAnsi="Cambria"/>
          <w:sz w:val="28"/>
          <w:szCs w:val="28"/>
          <w:lang w:val="en-GB"/>
        </w:rPr>
        <w:t xml:space="preserve"> </w:t>
      </w:r>
      <w:r w:rsidRPr="00344BB5">
        <w:rPr>
          <w:rFonts w:ascii="Cambria" w:hAnsi="Cambria"/>
          <w:sz w:val="28"/>
          <w:szCs w:val="28"/>
          <w:lang w:val="en-GB"/>
        </w:rPr>
        <w:t>someone</w:t>
      </w:r>
      <w:r w:rsidR="00EE456D">
        <w:rPr>
          <w:rFonts w:ascii="Cambria" w:hAnsi="Cambria"/>
          <w:sz w:val="28"/>
          <w:szCs w:val="28"/>
          <w:lang w:val="en-GB"/>
        </w:rPr>
        <w:t xml:space="preserve"> </w:t>
      </w:r>
      <w:r w:rsidRPr="00344BB5">
        <w:rPr>
          <w:rFonts w:ascii="Cambria" w:hAnsi="Cambria"/>
          <w:sz w:val="28"/>
          <w:szCs w:val="28"/>
          <w:lang w:val="en-GB"/>
        </w:rPr>
        <w:t>else’s</w:t>
      </w:r>
      <w:r w:rsidR="00EE456D">
        <w:rPr>
          <w:rFonts w:ascii="Cambria" w:hAnsi="Cambria"/>
          <w:sz w:val="28"/>
          <w:szCs w:val="28"/>
          <w:lang w:val="en-GB"/>
        </w:rPr>
        <w:t xml:space="preserve"> </w:t>
      </w:r>
      <w:r w:rsidRPr="00344BB5">
        <w:rPr>
          <w:rFonts w:ascii="Cambria" w:hAnsi="Cambria"/>
          <w:sz w:val="28"/>
          <w:szCs w:val="28"/>
          <w:lang w:val="en-GB"/>
        </w:rPr>
        <w:t>opinions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decisions.</w:t>
      </w:r>
    </w:p>
    <w:p w14:paraId="4E41D5A3" w14:textId="21620B4A" w:rsidR="00344BB5" w:rsidRPr="005623CC"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instance</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aggravated</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paragraph</w:t>
      </w:r>
      <w:r w:rsidR="00EE456D">
        <w:rPr>
          <w:rFonts w:ascii="Cambria" w:hAnsi="Cambria"/>
          <w:sz w:val="28"/>
          <w:szCs w:val="28"/>
          <w:lang w:val="en-GB"/>
        </w:rPr>
        <w:t xml:space="preserve"> </w:t>
      </w:r>
      <w:r w:rsidRPr="00344BB5">
        <w:rPr>
          <w:rFonts w:ascii="Cambria" w:hAnsi="Cambria"/>
          <w:sz w:val="28"/>
          <w:szCs w:val="28"/>
          <w:lang w:val="en-GB"/>
        </w:rPr>
        <w:t>2,</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640</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i.e.</w:t>
      </w:r>
      <w:r w:rsidR="00EE456D">
        <w:rPr>
          <w:rFonts w:ascii="Cambria" w:hAnsi="Cambria"/>
          <w:sz w:val="28"/>
          <w:szCs w:val="28"/>
          <w:lang w:val="en-GB"/>
        </w:rPr>
        <w:t xml:space="preserve"> </w:t>
      </w:r>
      <w:r w:rsidRPr="00344BB5">
        <w:rPr>
          <w:rFonts w:ascii="Cambria" w:hAnsi="Cambria"/>
          <w:sz w:val="28"/>
          <w:szCs w:val="28"/>
          <w:lang w:val="en-GB"/>
        </w:rPr>
        <w:t>fraud</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State</w:t>
      </w:r>
      <w:r w:rsidR="00075134">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another</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body</w:t>
      </w:r>
      <w:r w:rsidR="00EE456D">
        <w:rPr>
          <w:rFonts w:ascii="Cambria" w:hAnsi="Cambria"/>
          <w:sz w:val="28"/>
          <w:szCs w:val="28"/>
          <w:lang w:val="en-GB"/>
        </w:rPr>
        <w:t xml:space="preserve"> </w:t>
      </w:r>
      <w:r w:rsidR="00075134">
        <w:rPr>
          <w:rFonts w:ascii="Cambria" w:hAnsi="Cambria"/>
          <w:sz w:val="28"/>
          <w:szCs w:val="28"/>
          <w:lang w:val="en-GB"/>
        </w:rPr>
        <w:t>or</w:t>
      </w:r>
      <w:r w:rsidR="00EE456D">
        <w:rPr>
          <w:rFonts w:ascii="Cambria" w:hAnsi="Cambria"/>
          <w:sz w:val="28"/>
          <w:szCs w:val="28"/>
          <w:lang w:val="en-GB"/>
        </w:rPr>
        <w:t xml:space="preserve"> </w:t>
      </w:r>
      <w:r w:rsidR="00075134">
        <w:rPr>
          <w:rFonts w:ascii="Cambria" w:hAnsi="Cambria"/>
          <w:sz w:val="28"/>
          <w:szCs w:val="28"/>
          <w:lang w:val="en-GB"/>
        </w:rPr>
        <w:t>the</w:t>
      </w:r>
      <w:r w:rsidR="00EE456D">
        <w:rPr>
          <w:rFonts w:ascii="Cambria" w:hAnsi="Cambria"/>
          <w:sz w:val="28"/>
          <w:szCs w:val="28"/>
          <w:lang w:val="en-GB"/>
        </w:rPr>
        <w:t xml:space="preserve"> </w:t>
      </w:r>
      <w:r w:rsidR="00075134">
        <w:rPr>
          <w:rFonts w:ascii="Cambria" w:hAnsi="Cambria"/>
          <w:sz w:val="28"/>
          <w:szCs w:val="28"/>
          <w:lang w:val="en-GB"/>
        </w:rPr>
        <w:t>European</w:t>
      </w:r>
      <w:r w:rsidR="00EE456D">
        <w:rPr>
          <w:rFonts w:ascii="Cambria" w:hAnsi="Cambria"/>
          <w:sz w:val="28"/>
          <w:szCs w:val="28"/>
          <w:lang w:val="en-GB"/>
        </w:rPr>
        <w:t xml:space="preserve"> </w:t>
      </w:r>
      <w:r w:rsidR="00075134">
        <w:rPr>
          <w:rFonts w:ascii="Cambria" w:hAnsi="Cambria"/>
          <w:sz w:val="28"/>
          <w:szCs w:val="28"/>
          <w:lang w:val="en-GB"/>
        </w:rPr>
        <w:t>Union</w:t>
      </w:r>
      <w:r w:rsidRPr="00344BB5">
        <w:rPr>
          <w:rFonts w:ascii="Cambria" w:hAnsi="Cambria"/>
          <w:sz w:val="28"/>
          <w:szCs w:val="28"/>
          <w:lang w:val="en-GB"/>
        </w:rPr>
        <w:t>.</w:t>
      </w:r>
    </w:p>
    <w:p w14:paraId="4EADB52A" w14:textId="7878F9E2" w:rsidR="00554E2E" w:rsidRPr="00344BB5" w:rsidRDefault="00554E2E" w:rsidP="00344BB5">
      <w:pPr>
        <w:autoSpaceDE w:val="0"/>
        <w:spacing w:before="120" w:line="360" w:lineRule="auto"/>
        <w:jc w:val="both"/>
        <w:rPr>
          <w:rFonts w:ascii="Cambria" w:hAnsi="Cambria"/>
          <w:b/>
          <w:bCs/>
          <w:i/>
          <w:iCs/>
          <w:sz w:val="28"/>
          <w:szCs w:val="28"/>
          <w:lang w:val="en-GB"/>
        </w:rPr>
      </w:pPr>
      <w:r w:rsidRPr="00344BB5">
        <w:rPr>
          <w:rFonts w:ascii="Cambria" w:hAnsi="Cambria"/>
          <w:b/>
          <w:bCs/>
          <w:i/>
          <w:iCs/>
          <w:sz w:val="28"/>
          <w:szCs w:val="28"/>
          <w:lang w:val="en-GB"/>
        </w:rPr>
        <w:t>Aggravated</w:t>
      </w:r>
      <w:r w:rsidR="00EE456D">
        <w:rPr>
          <w:rFonts w:ascii="Cambria" w:hAnsi="Cambria"/>
          <w:b/>
          <w:bCs/>
          <w:i/>
          <w:iCs/>
          <w:sz w:val="28"/>
          <w:szCs w:val="28"/>
          <w:lang w:val="en-GB"/>
        </w:rPr>
        <w:t xml:space="preserve"> </w:t>
      </w:r>
      <w:r w:rsidRPr="00344BB5">
        <w:rPr>
          <w:rFonts w:ascii="Cambria" w:hAnsi="Cambria"/>
          <w:b/>
          <w:bCs/>
          <w:i/>
          <w:iCs/>
          <w:sz w:val="28"/>
          <w:szCs w:val="28"/>
          <w:lang w:val="en-GB"/>
        </w:rPr>
        <w:t>fraud</w:t>
      </w:r>
      <w:r w:rsidR="00EE456D">
        <w:rPr>
          <w:rFonts w:ascii="Cambria" w:hAnsi="Cambria"/>
          <w:b/>
          <w:bCs/>
          <w:i/>
          <w:iCs/>
          <w:sz w:val="28"/>
          <w:szCs w:val="28"/>
          <w:lang w:val="en-GB"/>
        </w:rPr>
        <w:t xml:space="preserve"> </w:t>
      </w:r>
      <w:r w:rsidRPr="00344BB5">
        <w:rPr>
          <w:rFonts w:ascii="Cambria" w:hAnsi="Cambria"/>
          <w:b/>
          <w:bCs/>
          <w:i/>
          <w:iCs/>
          <w:sz w:val="28"/>
          <w:szCs w:val="28"/>
          <w:lang w:val="en-GB"/>
        </w:rPr>
        <w:t>for</w:t>
      </w:r>
      <w:r w:rsidR="00EE456D">
        <w:rPr>
          <w:rFonts w:ascii="Cambria" w:hAnsi="Cambria"/>
          <w:b/>
          <w:bCs/>
          <w:i/>
          <w:iCs/>
          <w:sz w:val="28"/>
          <w:szCs w:val="28"/>
          <w:lang w:val="en-GB"/>
        </w:rPr>
        <w:t xml:space="preserve"> </w:t>
      </w:r>
      <w:r w:rsidRPr="00344BB5">
        <w:rPr>
          <w:rFonts w:ascii="Cambria" w:hAnsi="Cambria"/>
          <w:b/>
          <w:bCs/>
          <w:i/>
          <w:iCs/>
          <w:sz w:val="28"/>
          <w:szCs w:val="28"/>
          <w:lang w:val="en-GB"/>
        </w:rPr>
        <w:t>the</w:t>
      </w:r>
      <w:r w:rsidR="00EE456D">
        <w:rPr>
          <w:rFonts w:ascii="Cambria" w:hAnsi="Cambria"/>
          <w:b/>
          <w:bCs/>
          <w:i/>
          <w:iCs/>
          <w:sz w:val="28"/>
          <w:szCs w:val="28"/>
          <w:lang w:val="en-GB"/>
        </w:rPr>
        <w:t xml:space="preserve"> </w:t>
      </w:r>
      <w:r w:rsidRPr="00344BB5">
        <w:rPr>
          <w:rFonts w:ascii="Cambria" w:hAnsi="Cambria"/>
          <w:b/>
          <w:bCs/>
          <w:i/>
          <w:iCs/>
          <w:sz w:val="28"/>
          <w:szCs w:val="28"/>
          <w:lang w:val="en-GB"/>
        </w:rPr>
        <w:t>obtaining</w:t>
      </w:r>
      <w:r w:rsidR="00EE456D">
        <w:rPr>
          <w:rFonts w:ascii="Cambria" w:hAnsi="Cambria"/>
          <w:b/>
          <w:bCs/>
          <w:i/>
          <w:iCs/>
          <w:sz w:val="28"/>
          <w:szCs w:val="28"/>
          <w:lang w:val="en-GB"/>
        </w:rPr>
        <w:t xml:space="preserve"> </w:t>
      </w:r>
      <w:r w:rsidRPr="00344BB5">
        <w:rPr>
          <w:rFonts w:ascii="Cambria" w:hAnsi="Cambria"/>
          <w:b/>
          <w:bCs/>
          <w:i/>
          <w:iCs/>
          <w:sz w:val="28"/>
          <w:szCs w:val="28"/>
          <w:lang w:val="en-GB"/>
        </w:rPr>
        <w:t>of</w:t>
      </w:r>
      <w:r w:rsidR="00EE456D">
        <w:rPr>
          <w:rFonts w:ascii="Cambria" w:hAnsi="Cambria"/>
          <w:b/>
          <w:bCs/>
          <w:i/>
          <w:iCs/>
          <w:sz w:val="28"/>
          <w:szCs w:val="28"/>
          <w:lang w:val="en-GB"/>
        </w:rPr>
        <w:t xml:space="preserve"> </w:t>
      </w:r>
      <w:r w:rsidRPr="00344BB5">
        <w:rPr>
          <w:rFonts w:ascii="Cambria" w:hAnsi="Cambria"/>
          <w:b/>
          <w:bCs/>
          <w:i/>
          <w:iCs/>
          <w:sz w:val="28"/>
          <w:szCs w:val="28"/>
          <w:lang w:val="en-GB"/>
        </w:rPr>
        <w:t>public</w:t>
      </w:r>
      <w:r w:rsidR="00EE456D">
        <w:rPr>
          <w:rFonts w:ascii="Cambria" w:hAnsi="Cambria"/>
          <w:b/>
          <w:bCs/>
          <w:i/>
          <w:iCs/>
          <w:sz w:val="28"/>
          <w:szCs w:val="28"/>
          <w:lang w:val="en-GB"/>
        </w:rPr>
        <w:t xml:space="preserve"> </w:t>
      </w:r>
      <w:r w:rsidRPr="00344BB5">
        <w:rPr>
          <w:rFonts w:ascii="Cambria" w:hAnsi="Cambria"/>
          <w:b/>
          <w:bCs/>
          <w:i/>
          <w:iCs/>
          <w:sz w:val="28"/>
          <w:szCs w:val="28"/>
          <w:lang w:val="en-GB"/>
        </w:rPr>
        <w:t>funding</w:t>
      </w:r>
      <w:r w:rsidR="00EE456D">
        <w:rPr>
          <w:rFonts w:ascii="Cambria" w:hAnsi="Cambria"/>
          <w:b/>
          <w:bCs/>
          <w:i/>
          <w:iCs/>
          <w:sz w:val="28"/>
          <w:szCs w:val="28"/>
          <w:lang w:val="en-GB"/>
        </w:rPr>
        <w:t xml:space="preserve"> </w:t>
      </w:r>
      <w:r w:rsidRPr="00344BB5">
        <w:rPr>
          <w:rFonts w:ascii="Cambria" w:hAnsi="Cambria"/>
          <w:b/>
          <w:bCs/>
          <w:i/>
          <w:iCs/>
          <w:sz w:val="28"/>
          <w:szCs w:val="28"/>
          <w:lang w:val="en-GB"/>
        </w:rPr>
        <w:t>(art.</w:t>
      </w:r>
      <w:r w:rsidR="00EE456D">
        <w:rPr>
          <w:rFonts w:ascii="Cambria" w:hAnsi="Cambria"/>
          <w:b/>
          <w:bCs/>
          <w:i/>
          <w:iCs/>
          <w:sz w:val="28"/>
          <w:szCs w:val="28"/>
          <w:lang w:val="en-GB"/>
        </w:rPr>
        <w:t xml:space="preserve"> </w:t>
      </w:r>
      <w:r w:rsidRPr="00344BB5">
        <w:rPr>
          <w:rFonts w:ascii="Cambria" w:hAnsi="Cambria"/>
          <w:b/>
          <w:bCs/>
          <w:i/>
          <w:iCs/>
          <w:sz w:val="28"/>
          <w:szCs w:val="28"/>
          <w:lang w:val="en-GB"/>
        </w:rPr>
        <w:t>640-bis</w:t>
      </w:r>
      <w:r w:rsidR="00EE456D">
        <w:rPr>
          <w:rFonts w:ascii="Cambria" w:hAnsi="Cambria"/>
          <w:b/>
          <w:bCs/>
          <w:i/>
          <w:iCs/>
          <w:sz w:val="28"/>
          <w:szCs w:val="28"/>
          <w:lang w:val="en-GB"/>
        </w:rPr>
        <w:t xml:space="preserve"> </w:t>
      </w:r>
      <w:r w:rsidRPr="00344BB5">
        <w:rPr>
          <w:rFonts w:ascii="Cambria" w:hAnsi="Cambria"/>
          <w:b/>
          <w:bCs/>
          <w:i/>
          <w:iCs/>
          <w:sz w:val="28"/>
          <w:szCs w:val="28"/>
          <w:lang w:val="en-GB"/>
        </w:rPr>
        <w:t>criminal</w:t>
      </w:r>
      <w:r w:rsidR="00EE456D">
        <w:rPr>
          <w:rFonts w:ascii="Cambria" w:hAnsi="Cambria"/>
          <w:b/>
          <w:bCs/>
          <w:i/>
          <w:iCs/>
          <w:sz w:val="28"/>
          <w:szCs w:val="28"/>
          <w:lang w:val="en-GB"/>
        </w:rPr>
        <w:t xml:space="preserve"> </w:t>
      </w:r>
      <w:r w:rsidRPr="00344BB5">
        <w:rPr>
          <w:rFonts w:ascii="Cambria" w:hAnsi="Cambria"/>
          <w:b/>
          <w:bCs/>
          <w:i/>
          <w:iCs/>
          <w:sz w:val="28"/>
          <w:szCs w:val="28"/>
          <w:lang w:val="en-GB"/>
        </w:rPr>
        <w:t>code)</w:t>
      </w:r>
    </w:p>
    <w:p w14:paraId="790BFC1F" w14:textId="3C20BBF3" w:rsidR="00344BB5"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objective</w:t>
      </w:r>
      <w:r w:rsidR="00EE456D">
        <w:rPr>
          <w:rFonts w:ascii="Cambria" w:hAnsi="Cambria"/>
          <w:sz w:val="28"/>
          <w:szCs w:val="28"/>
          <w:lang w:val="en-GB"/>
        </w:rPr>
        <w:t xml:space="preserve"> </w:t>
      </w:r>
      <w:r w:rsidRPr="00344BB5">
        <w:rPr>
          <w:rFonts w:ascii="Cambria" w:hAnsi="Cambria"/>
          <w:sz w:val="28"/>
          <w:szCs w:val="28"/>
          <w:lang w:val="en-GB"/>
        </w:rPr>
        <w:t>part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indicated</w:t>
      </w:r>
      <w:r w:rsidR="00EE456D">
        <w:rPr>
          <w:rFonts w:ascii="Cambria" w:hAnsi="Cambria"/>
          <w:sz w:val="28"/>
          <w:szCs w:val="28"/>
          <w:lang w:val="en-GB"/>
        </w:rPr>
        <w:t xml:space="preserve"> </w:t>
      </w:r>
      <w:r w:rsidRPr="00344BB5">
        <w:rPr>
          <w:rFonts w:ascii="Cambria" w:hAnsi="Cambria"/>
          <w:i/>
          <w:iCs/>
          <w:sz w:val="28"/>
          <w:szCs w:val="28"/>
          <w:lang w:val="en-GB"/>
        </w:rPr>
        <w:t>per</w:t>
      </w:r>
      <w:r w:rsidR="00EE456D">
        <w:rPr>
          <w:rFonts w:ascii="Cambria" w:hAnsi="Cambria"/>
          <w:sz w:val="28"/>
          <w:szCs w:val="28"/>
          <w:lang w:val="en-GB"/>
        </w:rPr>
        <w:t xml:space="preserve"> </w:t>
      </w:r>
      <w:r w:rsidRPr="00344BB5">
        <w:rPr>
          <w:rFonts w:ascii="Cambria" w:hAnsi="Cambria"/>
          <w:i/>
          <w:iCs/>
          <w:sz w:val="28"/>
          <w:szCs w:val="28"/>
          <w:lang w:val="en-GB"/>
        </w:rPr>
        <w:t>relationem</w:t>
      </w:r>
      <w:r w:rsidR="00EE456D">
        <w:rPr>
          <w:rFonts w:ascii="Cambria" w:hAnsi="Cambria"/>
          <w:i/>
          <w:iCs/>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640,</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aforementioned</w:t>
      </w:r>
      <w:r w:rsidR="00EE456D">
        <w:rPr>
          <w:rFonts w:ascii="Cambria" w:hAnsi="Cambria"/>
          <w:sz w:val="28"/>
          <w:szCs w:val="28"/>
          <w:lang w:val="en-GB"/>
        </w:rPr>
        <w:t xml:space="preserve"> </w:t>
      </w:r>
      <w:r w:rsidRPr="00344BB5">
        <w:rPr>
          <w:rFonts w:ascii="Cambria" w:hAnsi="Cambria"/>
          <w:sz w:val="28"/>
          <w:szCs w:val="28"/>
          <w:lang w:val="en-GB"/>
        </w:rPr>
        <w:t>constitutive</w:t>
      </w:r>
      <w:r w:rsidR="00EE456D">
        <w:rPr>
          <w:rFonts w:ascii="Cambria" w:hAnsi="Cambria"/>
          <w:sz w:val="28"/>
          <w:szCs w:val="28"/>
          <w:lang w:val="en-GB"/>
        </w:rPr>
        <w:t xml:space="preserve"> </w:t>
      </w:r>
      <w:r w:rsidRPr="00344BB5">
        <w:rPr>
          <w:rFonts w:ascii="Cambria" w:hAnsi="Cambria"/>
          <w:sz w:val="28"/>
          <w:szCs w:val="28"/>
          <w:lang w:val="en-GB"/>
        </w:rPr>
        <w:t>elements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taken,</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differentiating</w:t>
      </w:r>
      <w:r w:rsidR="00EE456D">
        <w:rPr>
          <w:rFonts w:ascii="Cambria" w:hAnsi="Cambria"/>
          <w:sz w:val="28"/>
          <w:szCs w:val="28"/>
          <w:lang w:val="en-GB"/>
        </w:rPr>
        <w:t xml:space="preserve"> </w:t>
      </w:r>
      <w:r w:rsidRPr="00344BB5">
        <w:rPr>
          <w:rFonts w:ascii="Cambria" w:hAnsi="Cambria"/>
          <w:sz w:val="28"/>
          <w:szCs w:val="28"/>
          <w:lang w:val="en-GB"/>
        </w:rPr>
        <w:t>aspect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material</w:t>
      </w:r>
      <w:r w:rsidR="00EE456D">
        <w:rPr>
          <w:rFonts w:ascii="Cambria" w:hAnsi="Cambria"/>
          <w:sz w:val="28"/>
          <w:szCs w:val="28"/>
          <w:lang w:val="en-GB"/>
        </w:rPr>
        <w:t xml:space="preserve"> </w:t>
      </w:r>
      <w:r w:rsidRPr="00344BB5">
        <w:rPr>
          <w:rFonts w:ascii="Cambria" w:hAnsi="Cambria"/>
          <w:sz w:val="28"/>
          <w:szCs w:val="28"/>
          <w:lang w:val="en-GB"/>
        </w:rPr>
        <w:t>aim</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fraud,</w:t>
      </w:r>
      <w:r w:rsidR="00EE456D">
        <w:rPr>
          <w:rFonts w:ascii="Cambria" w:hAnsi="Cambria"/>
          <w:sz w:val="28"/>
          <w:szCs w:val="28"/>
          <w:lang w:val="en-GB"/>
        </w:rPr>
        <w:t xml:space="preserve"> </w:t>
      </w:r>
      <w:r w:rsidRPr="00344BB5">
        <w:rPr>
          <w:rFonts w:ascii="Cambria" w:hAnsi="Cambria"/>
          <w:sz w:val="28"/>
          <w:szCs w:val="28"/>
          <w:lang w:val="en-GB"/>
        </w:rPr>
        <w:t>represented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contributions,</w:t>
      </w:r>
      <w:r w:rsidR="00EE456D">
        <w:rPr>
          <w:rFonts w:ascii="Cambria" w:hAnsi="Cambria"/>
          <w:sz w:val="28"/>
          <w:szCs w:val="28"/>
          <w:lang w:val="en-GB"/>
        </w:rPr>
        <w:t xml:space="preserve"> </w:t>
      </w:r>
      <w:r w:rsidR="00613D5E" w:rsidRPr="00613D5E">
        <w:rPr>
          <w:rFonts w:ascii="Cambria" w:hAnsi="Cambria"/>
          <w:sz w:val="28"/>
          <w:szCs w:val="28"/>
          <w:lang w:val="en-GB"/>
        </w:rPr>
        <w:t>subsidies</w:t>
      </w:r>
      <w:r w:rsidR="00613D5E">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funding,</w:t>
      </w:r>
      <w:r w:rsidR="00EE456D">
        <w:rPr>
          <w:rFonts w:ascii="Cambria" w:hAnsi="Cambria"/>
          <w:sz w:val="28"/>
          <w:szCs w:val="28"/>
          <w:lang w:val="en-GB"/>
        </w:rPr>
        <w:t xml:space="preserve"> </w:t>
      </w:r>
      <w:r w:rsidRPr="00344BB5">
        <w:rPr>
          <w:rFonts w:ascii="Cambria" w:hAnsi="Cambria"/>
          <w:sz w:val="28"/>
          <w:szCs w:val="28"/>
          <w:lang w:val="en-GB"/>
        </w:rPr>
        <w:t>favorable</w:t>
      </w:r>
      <w:r w:rsidR="00EE456D">
        <w:rPr>
          <w:rFonts w:ascii="Cambria" w:hAnsi="Cambria"/>
          <w:sz w:val="28"/>
          <w:szCs w:val="28"/>
          <w:lang w:val="en-GB"/>
        </w:rPr>
        <w:t xml:space="preserve"> </w:t>
      </w:r>
      <w:r w:rsidRPr="00344BB5">
        <w:rPr>
          <w:rFonts w:ascii="Cambria" w:hAnsi="Cambria"/>
          <w:sz w:val="28"/>
          <w:szCs w:val="28"/>
          <w:lang w:val="en-GB"/>
        </w:rPr>
        <w:t>loans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similar</w:t>
      </w:r>
      <w:r w:rsidR="00EE456D">
        <w:rPr>
          <w:rFonts w:ascii="Cambria" w:hAnsi="Cambria"/>
          <w:sz w:val="28"/>
          <w:szCs w:val="28"/>
          <w:lang w:val="en-GB"/>
        </w:rPr>
        <w:t xml:space="preserve"> </w:t>
      </w:r>
      <w:r w:rsidRPr="00344BB5">
        <w:rPr>
          <w:rFonts w:ascii="Cambria" w:hAnsi="Cambria"/>
          <w:sz w:val="28"/>
          <w:szCs w:val="28"/>
          <w:lang w:val="en-GB"/>
        </w:rPr>
        <w:t>funds,</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whatsoever</w:t>
      </w:r>
      <w:r w:rsidR="00EE456D">
        <w:rPr>
          <w:rFonts w:ascii="Cambria" w:hAnsi="Cambria"/>
          <w:sz w:val="28"/>
          <w:szCs w:val="28"/>
          <w:lang w:val="en-GB"/>
        </w:rPr>
        <w:t xml:space="preserve"> </w:t>
      </w:r>
      <w:r w:rsidRPr="00344BB5">
        <w:rPr>
          <w:rFonts w:ascii="Cambria" w:hAnsi="Cambria"/>
          <w:sz w:val="28"/>
          <w:szCs w:val="28"/>
          <w:lang w:val="en-GB"/>
        </w:rPr>
        <w:t>denomination,</w:t>
      </w:r>
      <w:r w:rsidR="00EE456D">
        <w:rPr>
          <w:rFonts w:ascii="Cambria" w:hAnsi="Cambria"/>
          <w:sz w:val="28"/>
          <w:szCs w:val="28"/>
          <w:lang w:val="en-GB"/>
        </w:rPr>
        <w:t xml:space="preserve"> </w:t>
      </w:r>
      <w:r w:rsidRPr="00344BB5">
        <w:rPr>
          <w:rFonts w:ascii="Cambria" w:hAnsi="Cambria"/>
          <w:sz w:val="28"/>
          <w:szCs w:val="28"/>
          <w:lang w:val="en-GB"/>
        </w:rPr>
        <w:t>granted</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financed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State,</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bodies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European</w:t>
      </w:r>
      <w:r w:rsidR="00EE456D">
        <w:rPr>
          <w:rFonts w:ascii="Cambria" w:hAnsi="Cambria"/>
          <w:sz w:val="28"/>
          <w:szCs w:val="28"/>
          <w:lang w:val="en-GB"/>
        </w:rPr>
        <w:t xml:space="preserve"> </w:t>
      </w:r>
      <w:r w:rsidRPr="00344BB5">
        <w:rPr>
          <w:rFonts w:ascii="Cambria" w:hAnsi="Cambria"/>
          <w:sz w:val="28"/>
          <w:szCs w:val="28"/>
          <w:lang w:val="en-GB"/>
        </w:rPr>
        <w:t>Union.</w:t>
      </w:r>
    </w:p>
    <w:p w14:paraId="5BD438BB" w14:textId="0E8274D0" w:rsidR="00554E2E" w:rsidRPr="00344BB5" w:rsidRDefault="00554E2E" w:rsidP="00344BB5">
      <w:pPr>
        <w:autoSpaceDE w:val="0"/>
        <w:spacing w:before="120" w:line="360" w:lineRule="auto"/>
        <w:rPr>
          <w:rFonts w:ascii="Cambria" w:hAnsi="Cambria"/>
          <w:b/>
          <w:bCs/>
          <w:i/>
          <w:iCs/>
          <w:sz w:val="28"/>
          <w:szCs w:val="28"/>
          <w:lang w:val="en-GB"/>
        </w:rPr>
      </w:pPr>
      <w:r w:rsidRPr="00344BB5">
        <w:rPr>
          <w:rFonts w:ascii="Cambria" w:hAnsi="Cambria"/>
          <w:b/>
          <w:bCs/>
          <w:i/>
          <w:iCs/>
          <w:sz w:val="28"/>
          <w:szCs w:val="28"/>
          <w:lang w:val="en-GB"/>
        </w:rPr>
        <w:t>Computer</w:t>
      </w:r>
      <w:r w:rsidR="00EE456D">
        <w:rPr>
          <w:rFonts w:ascii="Cambria" w:hAnsi="Cambria"/>
          <w:b/>
          <w:bCs/>
          <w:i/>
          <w:iCs/>
          <w:sz w:val="28"/>
          <w:szCs w:val="28"/>
          <w:lang w:val="en-GB"/>
        </w:rPr>
        <w:t xml:space="preserve"> </w:t>
      </w:r>
      <w:r w:rsidRPr="00344BB5">
        <w:rPr>
          <w:rFonts w:ascii="Cambria" w:hAnsi="Cambria"/>
          <w:b/>
          <w:bCs/>
          <w:i/>
          <w:iCs/>
          <w:sz w:val="28"/>
          <w:szCs w:val="28"/>
          <w:lang w:val="en-GB"/>
        </w:rPr>
        <w:t>fraud</w:t>
      </w:r>
      <w:r w:rsidR="00EE456D">
        <w:rPr>
          <w:rFonts w:ascii="Cambria" w:hAnsi="Cambria"/>
          <w:b/>
          <w:bCs/>
          <w:i/>
          <w:iCs/>
          <w:sz w:val="28"/>
          <w:szCs w:val="28"/>
          <w:lang w:val="en-GB"/>
        </w:rPr>
        <w:t xml:space="preserve"> </w:t>
      </w:r>
      <w:r w:rsidRPr="00344BB5">
        <w:rPr>
          <w:rFonts w:ascii="Cambria" w:hAnsi="Cambria"/>
          <w:b/>
          <w:bCs/>
          <w:i/>
          <w:iCs/>
          <w:sz w:val="28"/>
          <w:szCs w:val="28"/>
          <w:lang w:val="en-GB"/>
        </w:rPr>
        <w:t>(art.</w:t>
      </w:r>
      <w:r w:rsidR="00EE456D">
        <w:rPr>
          <w:rFonts w:ascii="Cambria" w:hAnsi="Cambria"/>
          <w:b/>
          <w:bCs/>
          <w:i/>
          <w:iCs/>
          <w:sz w:val="28"/>
          <w:szCs w:val="28"/>
          <w:lang w:val="en-GB"/>
        </w:rPr>
        <w:t xml:space="preserve"> </w:t>
      </w:r>
      <w:r w:rsidRPr="00344BB5">
        <w:rPr>
          <w:rFonts w:ascii="Cambria" w:hAnsi="Cambria"/>
          <w:b/>
          <w:bCs/>
          <w:i/>
          <w:iCs/>
          <w:sz w:val="28"/>
          <w:szCs w:val="28"/>
          <w:lang w:val="en-GB"/>
        </w:rPr>
        <w:t>640-ter</w:t>
      </w:r>
      <w:r w:rsidR="00EE456D">
        <w:rPr>
          <w:rFonts w:ascii="Cambria" w:hAnsi="Cambria"/>
          <w:b/>
          <w:bCs/>
          <w:i/>
          <w:iCs/>
          <w:sz w:val="28"/>
          <w:szCs w:val="28"/>
          <w:lang w:val="en-GB"/>
        </w:rPr>
        <w:t xml:space="preserve"> </w:t>
      </w:r>
      <w:r w:rsidRPr="00344BB5">
        <w:rPr>
          <w:rFonts w:ascii="Cambria" w:hAnsi="Cambria"/>
          <w:b/>
          <w:bCs/>
          <w:i/>
          <w:iCs/>
          <w:sz w:val="28"/>
          <w:szCs w:val="28"/>
          <w:lang w:val="en-GB"/>
        </w:rPr>
        <w:t>criminal</w:t>
      </w:r>
      <w:r w:rsidR="00EE456D">
        <w:rPr>
          <w:rFonts w:ascii="Cambria" w:hAnsi="Cambria"/>
          <w:b/>
          <w:bCs/>
          <w:i/>
          <w:iCs/>
          <w:sz w:val="28"/>
          <w:szCs w:val="28"/>
          <w:lang w:val="en-GB"/>
        </w:rPr>
        <w:t xml:space="preserve"> </w:t>
      </w:r>
      <w:r w:rsidRPr="00344BB5">
        <w:rPr>
          <w:rFonts w:ascii="Cambria" w:hAnsi="Cambria"/>
          <w:b/>
          <w:bCs/>
          <w:i/>
          <w:iCs/>
          <w:sz w:val="28"/>
          <w:szCs w:val="28"/>
          <w:lang w:val="en-GB"/>
        </w:rPr>
        <w:t>code)</w:t>
      </w:r>
    </w:p>
    <w:p w14:paraId="7791475B" w14:textId="624A0DBE"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takes</w:t>
      </w:r>
      <w:r w:rsidR="00EE456D">
        <w:rPr>
          <w:rFonts w:ascii="Cambria" w:hAnsi="Cambria"/>
          <w:sz w:val="28"/>
          <w:szCs w:val="28"/>
          <w:lang w:val="en-GB"/>
        </w:rPr>
        <w:t xml:space="preserve"> </w:t>
      </w:r>
      <w:r w:rsidRPr="00344BB5">
        <w:rPr>
          <w:rFonts w:ascii="Cambria" w:hAnsi="Cambria"/>
          <w:sz w:val="28"/>
          <w:szCs w:val="28"/>
          <w:lang w:val="en-GB"/>
        </w:rPr>
        <w:t>place</w:t>
      </w:r>
      <w:r w:rsidR="00EE456D">
        <w:rPr>
          <w:rFonts w:ascii="Cambria" w:hAnsi="Cambria"/>
          <w:sz w:val="28"/>
          <w:szCs w:val="28"/>
          <w:lang w:val="en-GB"/>
        </w:rPr>
        <w:t xml:space="preserve"> </w:t>
      </w:r>
      <w:r w:rsidRPr="00344BB5">
        <w:rPr>
          <w:rFonts w:ascii="Cambria" w:hAnsi="Cambria"/>
          <w:sz w:val="28"/>
          <w:szCs w:val="28"/>
          <w:lang w:val="en-GB"/>
        </w:rPr>
        <w:t>when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altering</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way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functioning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electronic</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intervening</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way,</w:t>
      </w:r>
      <w:r w:rsidR="00EE456D">
        <w:rPr>
          <w:rFonts w:ascii="Cambria" w:hAnsi="Cambria"/>
          <w:sz w:val="28"/>
          <w:szCs w:val="28"/>
          <w:lang w:val="en-GB"/>
        </w:rPr>
        <w:t xml:space="preserve"> </w:t>
      </w:r>
      <w:r w:rsidRPr="00344BB5">
        <w:rPr>
          <w:rFonts w:ascii="Cambria" w:hAnsi="Cambria"/>
          <w:sz w:val="28"/>
          <w:szCs w:val="28"/>
          <w:lang w:val="en-GB"/>
        </w:rPr>
        <w:t>without</w:t>
      </w:r>
      <w:r w:rsidR="00EE456D">
        <w:rPr>
          <w:rFonts w:ascii="Cambria" w:hAnsi="Cambria"/>
          <w:sz w:val="28"/>
          <w:szCs w:val="28"/>
          <w:lang w:val="en-GB"/>
        </w:rPr>
        <w:t xml:space="preserve"> </w:t>
      </w:r>
      <w:r w:rsidRPr="00344BB5">
        <w:rPr>
          <w:rFonts w:ascii="Cambria" w:hAnsi="Cambria"/>
          <w:sz w:val="28"/>
          <w:szCs w:val="28"/>
          <w:lang w:val="en-GB"/>
        </w:rPr>
        <w:t>being</w:t>
      </w:r>
      <w:r w:rsidR="00EE456D">
        <w:rPr>
          <w:rFonts w:ascii="Cambria" w:hAnsi="Cambria"/>
          <w:sz w:val="28"/>
          <w:szCs w:val="28"/>
          <w:lang w:val="en-GB"/>
        </w:rPr>
        <w:t xml:space="preserve"> </w:t>
      </w:r>
      <w:r w:rsidRPr="00344BB5">
        <w:rPr>
          <w:rFonts w:ascii="Cambria" w:hAnsi="Cambria"/>
          <w:sz w:val="28"/>
          <w:szCs w:val="28"/>
          <w:lang w:val="en-GB"/>
        </w:rPr>
        <w:t>entitled,</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data,</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software</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lastRenderedPageBreak/>
        <w:t>electronic</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obtains</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undue</w:t>
      </w:r>
      <w:r w:rsidR="00EE456D">
        <w:rPr>
          <w:rFonts w:ascii="Cambria" w:hAnsi="Cambria"/>
          <w:sz w:val="28"/>
          <w:szCs w:val="28"/>
          <w:lang w:val="en-GB"/>
        </w:rPr>
        <w:t xml:space="preserve"> </w:t>
      </w:r>
      <w:r w:rsidRPr="00344BB5">
        <w:rPr>
          <w:rFonts w:ascii="Cambria" w:hAnsi="Cambria"/>
          <w:sz w:val="28"/>
          <w:szCs w:val="28"/>
          <w:lang w:val="en-GB"/>
        </w:rPr>
        <w:t>profit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him/herself</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causing</w:t>
      </w:r>
      <w:r w:rsidR="00EE456D">
        <w:rPr>
          <w:rFonts w:ascii="Cambria" w:hAnsi="Cambria"/>
          <w:sz w:val="28"/>
          <w:szCs w:val="28"/>
          <w:lang w:val="en-GB"/>
        </w:rPr>
        <w:t xml:space="preserve"> </w:t>
      </w:r>
      <w:r w:rsidRPr="00344BB5">
        <w:rPr>
          <w:rFonts w:ascii="Cambria" w:hAnsi="Cambria"/>
          <w:sz w:val="28"/>
          <w:szCs w:val="28"/>
          <w:lang w:val="en-GB"/>
        </w:rPr>
        <w:t>damage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someone</w:t>
      </w:r>
      <w:r w:rsidR="00EE456D">
        <w:rPr>
          <w:rFonts w:ascii="Cambria" w:hAnsi="Cambria"/>
          <w:sz w:val="28"/>
          <w:szCs w:val="28"/>
          <w:lang w:val="en-GB"/>
        </w:rPr>
        <w:t xml:space="preserve"> </w:t>
      </w:r>
      <w:r w:rsidRPr="00344BB5">
        <w:rPr>
          <w:rFonts w:ascii="Cambria" w:hAnsi="Cambria"/>
          <w:sz w:val="28"/>
          <w:szCs w:val="28"/>
          <w:lang w:val="en-GB"/>
        </w:rPr>
        <w:t>else.</w:t>
      </w:r>
    </w:p>
    <w:p w14:paraId="1B6B5DB4" w14:textId="35956ED8" w:rsidR="00344BB5" w:rsidRPr="005623CC"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pointed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question</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r w:rsidRPr="00344BB5">
        <w:rPr>
          <w:rFonts w:ascii="Cambria" w:hAnsi="Cambria"/>
          <w:sz w:val="28"/>
          <w:szCs w:val="28"/>
          <w:lang w:val="en-GB"/>
        </w:rPr>
        <w:t>if</w:t>
      </w:r>
      <w:r w:rsidR="00EE456D">
        <w:rPr>
          <w:rFonts w:ascii="Cambria" w:hAnsi="Cambria"/>
          <w:sz w:val="28"/>
          <w:szCs w:val="28"/>
          <w:lang w:val="en-GB"/>
        </w:rPr>
        <w:t xml:space="preserve"> </w:t>
      </w:r>
      <w:r w:rsidRPr="00344BB5">
        <w:rPr>
          <w:rFonts w:ascii="Cambria" w:hAnsi="Cambria"/>
          <w:sz w:val="28"/>
          <w:szCs w:val="28"/>
          <w:lang w:val="en-GB"/>
        </w:rPr>
        <w:t>perpetrated</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State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another</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body.</w:t>
      </w:r>
    </w:p>
    <w:p w14:paraId="00F68EBF" w14:textId="78EF1957" w:rsidR="00554E2E" w:rsidRPr="00344BB5" w:rsidRDefault="00554E2E" w:rsidP="00344BB5">
      <w:pPr>
        <w:autoSpaceDE w:val="0"/>
        <w:spacing w:before="120" w:line="360" w:lineRule="auto"/>
        <w:rPr>
          <w:rFonts w:ascii="Cambria" w:hAnsi="Cambria"/>
          <w:b/>
          <w:bCs/>
          <w:i/>
          <w:iCs/>
          <w:sz w:val="28"/>
          <w:szCs w:val="28"/>
          <w:lang w:val="en-GB"/>
        </w:rPr>
      </w:pPr>
      <w:r w:rsidRPr="00344BB5">
        <w:rPr>
          <w:rFonts w:ascii="Cambria" w:hAnsi="Cambria"/>
          <w:b/>
          <w:bCs/>
          <w:i/>
          <w:iCs/>
          <w:sz w:val="28"/>
          <w:szCs w:val="28"/>
          <w:lang w:val="en-GB"/>
        </w:rPr>
        <w:t>Corruption</w:t>
      </w:r>
      <w:r w:rsidR="00EE456D">
        <w:rPr>
          <w:rFonts w:ascii="Cambria" w:hAnsi="Cambria"/>
          <w:b/>
          <w:bCs/>
          <w:i/>
          <w:iCs/>
          <w:sz w:val="28"/>
          <w:szCs w:val="28"/>
          <w:lang w:val="en-GB"/>
        </w:rPr>
        <w:t xml:space="preserve"> </w:t>
      </w:r>
      <w:r w:rsidRPr="00344BB5">
        <w:rPr>
          <w:rFonts w:ascii="Cambria" w:hAnsi="Cambria"/>
          <w:b/>
          <w:bCs/>
          <w:i/>
          <w:iCs/>
          <w:sz w:val="28"/>
          <w:szCs w:val="28"/>
          <w:lang w:val="en-GB"/>
        </w:rPr>
        <w:t>(articles</w:t>
      </w:r>
      <w:r w:rsidR="00EE456D">
        <w:rPr>
          <w:rFonts w:ascii="Cambria" w:hAnsi="Cambria"/>
          <w:b/>
          <w:bCs/>
          <w:i/>
          <w:iCs/>
          <w:sz w:val="28"/>
          <w:szCs w:val="28"/>
          <w:lang w:val="en-GB"/>
        </w:rPr>
        <w:t xml:space="preserve"> </w:t>
      </w:r>
      <w:r w:rsidRPr="00344BB5">
        <w:rPr>
          <w:rFonts w:ascii="Cambria" w:hAnsi="Cambria"/>
          <w:b/>
          <w:bCs/>
          <w:i/>
          <w:iCs/>
          <w:sz w:val="28"/>
          <w:szCs w:val="28"/>
          <w:lang w:val="en-GB"/>
        </w:rPr>
        <w:t>318</w:t>
      </w:r>
      <w:r w:rsidR="00EE456D">
        <w:rPr>
          <w:rFonts w:ascii="Cambria" w:hAnsi="Cambria"/>
          <w:b/>
          <w:bCs/>
          <w:i/>
          <w:iCs/>
          <w:sz w:val="28"/>
          <w:szCs w:val="28"/>
          <w:lang w:val="en-GB"/>
        </w:rPr>
        <w:t xml:space="preserve"> </w:t>
      </w:r>
      <w:r w:rsidRPr="00344BB5">
        <w:rPr>
          <w:rFonts w:ascii="Cambria" w:hAnsi="Cambria"/>
          <w:b/>
          <w:bCs/>
          <w:i/>
          <w:iCs/>
          <w:sz w:val="28"/>
          <w:szCs w:val="28"/>
          <w:lang w:val="en-GB"/>
        </w:rPr>
        <w:t>and</w:t>
      </w:r>
      <w:r w:rsidR="00EE456D">
        <w:rPr>
          <w:rFonts w:ascii="Cambria" w:hAnsi="Cambria"/>
          <w:b/>
          <w:bCs/>
          <w:i/>
          <w:iCs/>
          <w:sz w:val="28"/>
          <w:szCs w:val="28"/>
          <w:lang w:val="en-GB"/>
        </w:rPr>
        <w:t xml:space="preserve"> </w:t>
      </w:r>
      <w:r w:rsidRPr="00344BB5">
        <w:rPr>
          <w:rFonts w:ascii="Cambria" w:hAnsi="Cambria"/>
          <w:b/>
          <w:bCs/>
          <w:i/>
          <w:iCs/>
          <w:sz w:val="28"/>
          <w:szCs w:val="28"/>
          <w:lang w:val="en-GB"/>
        </w:rPr>
        <w:t>subsequent,</w:t>
      </w:r>
      <w:r w:rsidR="00EE456D">
        <w:rPr>
          <w:rFonts w:ascii="Cambria" w:hAnsi="Cambria"/>
          <w:b/>
          <w:bCs/>
          <w:i/>
          <w:iCs/>
          <w:sz w:val="28"/>
          <w:szCs w:val="28"/>
          <w:lang w:val="en-GB"/>
        </w:rPr>
        <w:t xml:space="preserve"> </w:t>
      </w:r>
      <w:r w:rsidRPr="00344BB5">
        <w:rPr>
          <w:rFonts w:ascii="Cambria" w:hAnsi="Cambria"/>
          <w:b/>
          <w:bCs/>
          <w:i/>
          <w:iCs/>
          <w:sz w:val="28"/>
          <w:szCs w:val="28"/>
          <w:lang w:val="en-GB"/>
        </w:rPr>
        <w:t>criminal</w:t>
      </w:r>
      <w:r w:rsidR="00EE456D">
        <w:rPr>
          <w:rFonts w:ascii="Cambria" w:hAnsi="Cambria"/>
          <w:b/>
          <w:bCs/>
          <w:i/>
          <w:iCs/>
          <w:sz w:val="28"/>
          <w:szCs w:val="28"/>
          <w:lang w:val="en-GB"/>
        </w:rPr>
        <w:t xml:space="preserve"> </w:t>
      </w:r>
      <w:r w:rsidRPr="00344BB5">
        <w:rPr>
          <w:rFonts w:ascii="Cambria" w:hAnsi="Cambria"/>
          <w:b/>
          <w:bCs/>
          <w:i/>
          <w:iCs/>
          <w:sz w:val="28"/>
          <w:szCs w:val="28"/>
          <w:lang w:val="en-GB"/>
        </w:rPr>
        <w:t>code)</w:t>
      </w:r>
    </w:p>
    <w:p w14:paraId="0DCEEC63" w14:textId="65D2FBED" w:rsidR="00344BB5"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Corruption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general</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defined</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agreement</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main</w:t>
      </w:r>
      <w:r w:rsidR="00EE456D">
        <w:rPr>
          <w:rFonts w:ascii="Cambria" w:hAnsi="Cambria"/>
          <w:sz w:val="28"/>
          <w:szCs w:val="28"/>
          <w:lang w:val="en-GB"/>
        </w:rPr>
        <w:t xml:space="preserve"> </w:t>
      </w:r>
      <w:r w:rsidRPr="00344BB5">
        <w:rPr>
          <w:rFonts w:ascii="Cambria" w:hAnsi="Cambria"/>
          <w:sz w:val="28"/>
          <w:szCs w:val="28"/>
          <w:lang w:val="en-GB"/>
        </w:rPr>
        <w:t>object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trade,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barter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functional</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administration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sum</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thing</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private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official.</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perpetrate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question,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acceptance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promise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above</w:t>
      </w:r>
      <w:r w:rsidR="00EE456D">
        <w:rPr>
          <w:rFonts w:ascii="Cambria" w:hAnsi="Cambria"/>
          <w:sz w:val="28"/>
          <w:szCs w:val="28"/>
          <w:lang w:val="en-GB"/>
        </w:rPr>
        <w:t xml:space="preserve"> </w:t>
      </w:r>
      <w:r w:rsidRPr="00344BB5">
        <w:rPr>
          <w:rFonts w:ascii="Cambria" w:hAnsi="Cambria"/>
          <w:sz w:val="28"/>
          <w:szCs w:val="28"/>
          <w:lang w:val="en-GB"/>
        </w:rPr>
        <w:t>trade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barter</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sufficient.</w:t>
      </w:r>
    </w:p>
    <w:p w14:paraId="564F51E1" w14:textId="2D440BA4" w:rsidR="00554E2E" w:rsidRPr="00344BB5" w:rsidRDefault="00554E2E" w:rsidP="00344BB5">
      <w:pPr>
        <w:autoSpaceDE w:val="0"/>
        <w:spacing w:before="120" w:line="360" w:lineRule="auto"/>
        <w:jc w:val="both"/>
        <w:rPr>
          <w:rFonts w:ascii="Cambria" w:hAnsi="Cambria"/>
          <w:b/>
          <w:i/>
          <w:sz w:val="28"/>
          <w:szCs w:val="28"/>
          <w:lang w:val="en-GB"/>
        </w:rPr>
      </w:pPr>
      <w:r w:rsidRPr="00344BB5">
        <w:rPr>
          <w:rFonts w:ascii="Cambria" w:hAnsi="Cambria"/>
          <w:b/>
          <w:i/>
          <w:sz w:val="28"/>
          <w:szCs w:val="28"/>
          <w:lang w:val="en-GB"/>
        </w:rPr>
        <w:t>Corruption</w:t>
      </w:r>
      <w:r w:rsidR="00EE456D">
        <w:rPr>
          <w:rFonts w:ascii="Cambria" w:hAnsi="Cambria"/>
          <w:b/>
          <w:i/>
          <w:sz w:val="28"/>
          <w:szCs w:val="28"/>
          <w:lang w:val="en-GB"/>
        </w:rPr>
        <w:t xml:space="preserve"> </w:t>
      </w:r>
      <w:r w:rsidRPr="00344BB5">
        <w:rPr>
          <w:rFonts w:ascii="Cambria" w:hAnsi="Cambria"/>
          <w:b/>
          <w:i/>
          <w:sz w:val="28"/>
          <w:szCs w:val="28"/>
          <w:lang w:val="en-GB"/>
        </w:rPr>
        <w:t>in</w:t>
      </w:r>
      <w:r w:rsidR="00EE456D">
        <w:rPr>
          <w:rFonts w:ascii="Cambria" w:hAnsi="Cambria"/>
          <w:b/>
          <w:i/>
          <w:sz w:val="28"/>
          <w:szCs w:val="28"/>
          <w:lang w:val="en-GB"/>
        </w:rPr>
        <w:t xml:space="preserve"> </w:t>
      </w:r>
      <w:r w:rsidRPr="00344BB5">
        <w:rPr>
          <w:rFonts w:ascii="Cambria" w:hAnsi="Cambria"/>
          <w:b/>
          <w:i/>
          <w:sz w:val="28"/>
          <w:szCs w:val="28"/>
          <w:lang w:val="en-GB"/>
        </w:rPr>
        <w:t>the</w:t>
      </w:r>
      <w:r w:rsidR="00EE456D">
        <w:rPr>
          <w:rFonts w:ascii="Cambria" w:hAnsi="Cambria"/>
          <w:b/>
          <w:i/>
          <w:sz w:val="28"/>
          <w:szCs w:val="28"/>
          <w:lang w:val="en-GB"/>
        </w:rPr>
        <w:t xml:space="preserve"> </w:t>
      </w:r>
      <w:r w:rsidRPr="00344BB5">
        <w:rPr>
          <w:rFonts w:ascii="Cambria" w:hAnsi="Cambria"/>
          <w:b/>
          <w:i/>
          <w:sz w:val="28"/>
          <w:szCs w:val="28"/>
          <w:lang w:val="en-GB"/>
        </w:rPr>
        <w:t>exercise</w:t>
      </w:r>
      <w:r w:rsidR="00EE456D">
        <w:rPr>
          <w:rFonts w:ascii="Cambria" w:hAnsi="Cambria"/>
          <w:b/>
          <w:i/>
          <w:sz w:val="28"/>
          <w:szCs w:val="28"/>
          <w:lang w:val="en-GB"/>
        </w:rPr>
        <w:t xml:space="preserve"> </w:t>
      </w:r>
      <w:r w:rsidRPr="00344BB5">
        <w:rPr>
          <w:rFonts w:ascii="Cambria" w:hAnsi="Cambria"/>
          <w:b/>
          <w:i/>
          <w:sz w:val="28"/>
          <w:szCs w:val="28"/>
          <w:lang w:val="en-GB"/>
        </w:rPr>
        <w:t>of</w:t>
      </w:r>
      <w:r w:rsidR="00EE456D">
        <w:rPr>
          <w:rFonts w:ascii="Cambria" w:hAnsi="Cambria"/>
          <w:b/>
          <w:i/>
          <w:sz w:val="28"/>
          <w:szCs w:val="28"/>
          <w:lang w:val="en-GB"/>
        </w:rPr>
        <w:t xml:space="preserve"> </w:t>
      </w:r>
      <w:r w:rsidRPr="00344BB5">
        <w:rPr>
          <w:rFonts w:ascii="Cambria" w:hAnsi="Cambria"/>
          <w:b/>
          <w:i/>
          <w:sz w:val="28"/>
          <w:szCs w:val="28"/>
          <w:lang w:val="en-GB"/>
        </w:rPr>
        <w:t>the</w:t>
      </w:r>
      <w:r w:rsidR="00EE456D">
        <w:rPr>
          <w:rFonts w:ascii="Cambria" w:hAnsi="Cambria"/>
          <w:b/>
          <w:i/>
          <w:sz w:val="28"/>
          <w:szCs w:val="28"/>
          <w:lang w:val="en-GB"/>
        </w:rPr>
        <w:t xml:space="preserve"> </w:t>
      </w:r>
      <w:r w:rsidRPr="00344BB5">
        <w:rPr>
          <w:rFonts w:ascii="Cambria" w:hAnsi="Cambria"/>
          <w:b/>
          <w:i/>
          <w:sz w:val="28"/>
          <w:szCs w:val="28"/>
          <w:lang w:val="en-GB"/>
        </w:rPr>
        <w:t>public</w:t>
      </w:r>
      <w:r w:rsidR="00EE456D">
        <w:rPr>
          <w:rFonts w:ascii="Cambria" w:hAnsi="Cambria"/>
          <w:b/>
          <w:i/>
          <w:sz w:val="28"/>
          <w:szCs w:val="28"/>
          <w:lang w:val="en-GB"/>
        </w:rPr>
        <w:t xml:space="preserve"> </w:t>
      </w:r>
      <w:r w:rsidRPr="00344BB5">
        <w:rPr>
          <w:rFonts w:ascii="Cambria" w:hAnsi="Cambria"/>
          <w:b/>
          <w:i/>
          <w:sz w:val="28"/>
          <w:szCs w:val="28"/>
          <w:lang w:val="en-GB"/>
        </w:rPr>
        <w:t>function,</w:t>
      </w:r>
      <w:r w:rsidR="00EE456D">
        <w:rPr>
          <w:rFonts w:ascii="Cambria" w:hAnsi="Cambria"/>
          <w:b/>
          <w:i/>
          <w:sz w:val="28"/>
          <w:szCs w:val="28"/>
          <w:lang w:val="en-GB"/>
        </w:rPr>
        <w:t xml:space="preserve"> </w:t>
      </w:r>
      <w:r w:rsidRPr="00344BB5">
        <w:rPr>
          <w:rFonts w:ascii="Cambria" w:hAnsi="Cambria"/>
          <w:b/>
          <w:i/>
          <w:sz w:val="28"/>
          <w:szCs w:val="28"/>
          <w:lang w:val="en-GB"/>
        </w:rPr>
        <w:t>of</w:t>
      </w:r>
      <w:r w:rsidR="00EE456D">
        <w:rPr>
          <w:rFonts w:ascii="Cambria" w:hAnsi="Cambria"/>
          <w:b/>
          <w:i/>
          <w:sz w:val="28"/>
          <w:szCs w:val="28"/>
          <w:lang w:val="en-GB"/>
        </w:rPr>
        <w:t xml:space="preserve"> </w:t>
      </w:r>
      <w:r w:rsidRPr="00344BB5">
        <w:rPr>
          <w:rFonts w:ascii="Cambria" w:hAnsi="Cambria"/>
          <w:b/>
          <w:i/>
          <w:sz w:val="28"/>
          <w:szCs w:val="28"/>
          <w:lang w:val="en-GB"/>
        </w:rPr>
        <w:t>office</w:t>
      </w:r>
      <w:r w:rsidR="00EE456D">
        <w:rPr>
          <w:rFonts w:ascii="Cambria" w:hAnsi="Cambria"/>
          <w:b/>
          <w:i/>
          <w:sz w:val="28"/>
          <w:szCs w:val="28"/>
          <w:lang w:val="en-GB"/>
        </w:rPr>
        <w:t xml:space="preserve"> </w:t>
      </w:r>
      <w:r w:rsidRPr="00344BB5">
        <w:rPr>
          <w:rFonts w:ascii="Cambria" w:hAnsi="Cambria"/>
          <w:b/>
          <w:i/>
          <w:sz w:val="28"/>
          <w:szCs w:val="28"/>
          <w:lang w:val="en-GB"/>
        </w:rPr>
        <w:t>duties,</w:t>
      </w:r>
      <w:r w:rsidR="00EE456D">
        <w:rPr>
          <w:rFonts w:ascii="Cambria" w:hAnsi="Cambria"/>
          <w:b/>
          <w:i/>
          <w:sz w:val="28"/>
          <w:szCs w:val="28"/>
          <w:lang w:val="en-GB"/>
        </w:rPr>
        <w:t xml:space="preserve"> </w:t>
      </w:r>
      <w:r w:rsidRPr="00344BB5">
        <w:rPr>
          <w:rFonts w:ascii="Cambria" w:hAnsi="Cambria"/>
          <w:b/>
          <w:i/>
          <w:sz w:val="28"/>
          <w:szCs w:val="28"/>
          <w:lang w:val="en-GB"/>
        </w:rPr>
        <w:t>or</w:t>
      </w:r>
      <w:r w:rsidR="00EE456D">
        <w:rPr>
          <w:rFonts w:ascii="Cambria" w:hAnsi="Cambria"/>
          <w:b/>
          <w:i/>
          <w:sz w:val="28"/>
          <w:szCs w:val="28"/>
          <w:lang w:val="en-GB"/>
        </w:rPr>
        <w:t xml:space="preserve"> </w:t>
      </w:r>
      <w:r w:rsidRPr="00344BB5">
        <w:rPr>
          <w:rFonts w:ascii="Cambria" w:hAnsi="Cambria"/>
          <w:b/>
          <w:i/>
          <w:sz w:val="28"/>
          <w:szCs w:val="28"/>
          <w:lang w:val="en-GB"/>
        </w:rPr>
        <w:t>for</w:t>
      </w:r>
      <w:r w:rsidR="00EE456D">
        <w:rPr>
          <w:rFonts w:ascii="Cambria" w:hAnsi="Cambria"/>
          <w:b/>
          <w:i/>
          <w:sz w:val="28"/>
          <w:szCs w:val="28"/>
          <w:lang w:val="en-GB"/>
        </w:rPr>
        <w:t xml:space="preserve"> </w:t>
      </w:r>
      <w:r w:rsidRPr="00344BB5">
        <w:rPr>
          <w:rFonts w:ascii="Cambria" w:hAnsi="Cambria"/>
          <w:b/>
          <w:i/>
          <w:sz w:val="28"/>
          <w:szCs w:val="28"/>
          <w:lang w:val="en-GB"/>
        </w:rPr>
        <w:t>an</w:t>
      </w:r>
      <w:r w:rsidR="00EE456D">
        <w:rPr>
          <w:rFonts w:ascii="Cambria" w:hAnsi="Cambria"/>
          <w:b/>
          <w:i/>
          <w:sz w:val="28"/>
          <w:szCs w:val="28"/>
          <w:lang w:val="en-GB"/>
        </w:rPr>
        <w:t xml:space="preserve"> </w:t>
      </w:r>
      <w:r w:rsidRPr="00344BB5">
        <w:rPr>
          <w:rFonts w:ascii="Cambria" w:hAnsi="Cambria"/>
          <w:b/>
          <w:i/>
          <w:sz w:val="28"/>
          <w:szCs w:val="28"/>
          <w:lang w:val="en-GB"/>
        </w:rPr>
        <w:t>act</w:t>
      </w:r>
      <w:r w:rsidR="00EE456D">
        <w:rPr>
          <w:rFonts w:ascii="Cambria" w:hAnsi="Cambria"/>
          <w:b/>
          <w:i/>
          <w:sz w:val="28"/>
          <w:szCs w:val="28"/>
          <w:lang w:val="en-GB"/>
        </w:rPr>
        <w:t xml:space="preserve"> </w:t>
      </w:r>
      <w:r w:rsidRPr="00344BB5">
        <w:rPr>
          <w:rFonts w:ascii="Cambria" w:hAnsi="Cambria"/>
          <w:b/>
          <w:i/>
          <w:sz w:val="28"/>
          <w:szCs w:val="28"/>
          <w:lang w:val="en-GB"/>
        </w:rPr>
        <w:t>not</w:t>
      </w:r>
      <w:r w:rsidR="00EE456D">
        <w:rPr>
          <w:rFonts w:ascii="Cambria" w:hAnsi="Cambria"/>
          <w:b/>
          <w:i/>
          <w:sz w:val="28"/>
          <w:szCs w:val="28"/>
          <w:lang w:val="en-GB"/>
        </w:rPr>
        <w:t xml:space="preserve"> </w:t>
      </w:r>
      <w:r w:rsidRPr="00344BB5">
        <w:rPr>
          <w:rFonts w:ascii="Cambria" w:hAnsi="Cambria"/>
          <w:b/>
          <w:i/>
          <w:sz w:val="28"/>
          <w:szCs w:val="28"/>
          <w:lang w:val="en-GB"/>
        </w:rPr>
        <w:t>compliant</w:t>
      </w:r>
      <w:r w:rsidR="00EE456D">
        <w:rPr>
          <w:rFonts w:ascii="Cambria" w:hAnsi="Cambria"/>
          <w:b/>
          <w:i/>
          <w:sz w:val="28"/>
          <w:szCs w:val="28"/>
          <w:lang w:val="en-GB"/>
        </w:rPr>
        <w:t xml:space="preserve"> </w:t>
      </w:r>
      <w:r w:rsidRPr="00344BB5">
        <w:rPr>
          <w:rFonts w:ascii="Cambria" w:hAnsi="Cambria"/>
          <w:b/>
          <w:i/>
          <w:sz w:val="28"/>
          <w:szCs w:val="28"/>
          <w:lang w:val="en-GB"/>
        </w:rPr>
        <w:t>with</w:t>
      </w:r>
      <w:r w:rsidR="00EE456D">
        <w:rPr>
          <w:rFonts w:ascii="Cambria" w:hAnsi="Cambria"/>
          <w:b/>
          <w:i/>
          <w:sz w:val="28"/>
          <w:szCs w:val="28"/>
          <w:lang w:val="en-GB"/>
        </w:rPr>
        <w:t xml:space="preserve"> </w:t>
      </w:r>
      <w:r w:rsidRPr="00344BB5">
        <w:rPr>
          <w:rFonts w:ascii="Cambria" w:hAnsi="Cambria"/>
          <w:b/>
          <w:i/>
          <w:sz w:val="28"/>
          <w:szCs w:val="28"/>
          <w:lang w:val="en-GB"/>
        </w:rPr>
        <w:t>office</w:t>
      </w:r>
      <w:r w:rsidR="00EE456D">
        <w:rPr>
          <w:rFonts w:ascii="Cambria" w:hAnsi="Cambria"/>
          <w:b/>
          <w:i/>
          <w:sz w:val="28"/>
          <w:szCs w:val="28"/>
          <w:lang w:val="en-GB"/>
        </w:rPr>
        <w:t xml:space="preserve"> </w:t>
      </w:r>
      <w:r w:rsidRPr="00344BB5">
        <w:rPr>
          <w:rFonts w:ascii="Cambria" w:hAnsi="Cambria"/>
          <w:b/>
          <w:i/>
          <w:sz w:val="28"/>
          <w:szCs w:val="28"/>
          <w:lang w:val="en-GB"/>
        </w:rPr>
        <w:t>duties</w:t>
      </w:r>
      <w:r w:rsidR="00EE456D">
        <w:rPr>
          <w:rFonts w:ascii="Cambria" w:hAnsi="Cambria"/>
          <w:b/>
          <w:i/>
          <w:sz w:val="28"/>
          <w:szCs w:val="28"/>
          <w:lang w:val="en-GB"/>
        </w:rPr>
        <w:t xml:space="preserve"> </w:t>
      </w:r>
      <w:r w:rsidRPr="00344BB5">
        <w:rPr>
          <w:rFonts w:ascii="Cambria" w:hAnsi="Cambria"/>
          <w:b/>
          <w:i/>
          <w:sz w:val="28"/>
          <w:szCs w:val="28"/>
          <w:lang w:val="en-GB"/>
        </w:rPr>
        <w:t>(art.</w:t>
      </w:r>
      <w:r w:rsidR="00EE456D">
        <w:rPr>
          <w:rFonts w:ascii="Cambria" w:hAnsi="Cambria"/>
          <w:b/>
          <w:i/>
          <w:sz w:val="28"/>
          <w:szCs w:val="28"/>
          <w:lang w:val="en-GB"/>
        </w:rPr>
        <w:t xml:space="preserve"> </w:t>
      </w:r>
      <w:r w:rsidRPr="00344BB5">
        <w:rPr>
          <w:rFonts w:ascii="Cambria" w:hAnsi="Cambria"/>
          <w:b/>
          <w:i/>
          <w:sz w:val="28"/>
          <w:szCs w:val="28"/>
          <w:lang w:val="en-GB"/>
        </w:rPr>
        <w:t>318-</w:t>
      </w:r>
      <w:r w:rsidR="00EE456D">
        <w:rPr>
          <w:rFonts w:ascii="Cambria" w:hAnsi="Cambria"/>
          <w:b/>
          <w:i/>
          <w:sz w:val="28"/>
          <w:szCs w:val="28"/>
          <w:lang w:val="en-GB"/>
        </w:rPr>
        <w:t xml:space="preserve"> </w:t>
      </w:r>
      <w:r w:rsidRPr="00344BB5">
        <w:rPr>
          <w:rFonts w:ascii="Cambria" w:hAnsi="Cambria"/>
          <w:b/>
          <w:i/>
          <w:sz w:val="28"/>
          <w:szCs w:val="28"/>
          <w:lang w:val="en-GB"/>
        </w:rPr>
        <w:t>319</w:t>
      </w:r>
      <w:r w:rsidR="00EE456D">
        <w:rPr>
          <w:rFonts w:ascii="Cambria" w:hAnsi="Cambria"/>
          <w:b/>
          <w:i/>
          <w:sz w:val="28"/>
          <w:szCs w:val="28"/>
          <w:lang w:val="en-GB"/>
        </w:rPr>
        <w:t xml:space="preserve"> </w:t>
      </w:r>
      <w:r w:rsidRPr="00344BB5">
        <w:rPr>
          <w:rFonts w:ascii="Cambria" w:hAnsi="Cambria"/>
          <w:b/>
          <w:i/>
          <w:sz w:val="28"/>
          <w:szCs w:val="28"/>
          <w:lang w:val="en-GB"/>
        </w:rPr>
        <w:t>of</w:t>
      </w:r>
      <w:r w:rsidR="00EE456D">
        <w:rPr>
          <w:rFonts w:ascii="Cambria" w:hAnsi="Cambria"/>
          <w:b/>
          <w:i/>
          <w:sz w:val="28"/>
          <w:szCs w:val="28"/>
          <w:lang w:val="en-GB"/>
        </w:rPr>
        <w:t xml:space="preserve"> </w:t>
      </w:r>
      <w:r w:rsidRPr="00344BB5">
        <w:rPr>
          <w:rFonts w:ascii="Cambria" w:hAnsi="Cambria"/>
          <w:b/>
          <w:i/>
          <w:sz w:val="28"/>
          <w:szCs w:val="28"/>
          <w:lang w:val="en-GB"/>
        </w:rPr>
        <w:t>the</w:t>
      </w:r>
      <w:r w:rsidR="00EE456D">
        <w:rPr>
          <w:rFonts w:ascii="Cambria" w:hAnsi="Cambria"/>
          <w:b/>
          <w:i/>
          <w:sz w:val="28"/>
          <w:szCs w:val="28"/>
          <w:lang w:val="en-GB"/>
        </w:rPr>
        <w:t xml:space="preserve"> </w:t>
      </w:r>
      <w:r w:rsidRPr="00344BB5">
        <w:rPr>
          <w:rFonts w:ascii="Cambria" w:hAnsi="Cambria"/>
          <w:b/>
          <w:i/>
          <w:sz w:val="28"/>
          <w:szCs w:val="28"/>
          <w:lang w:val="en-GB"/>
        </w:rPr>
        <w:t>criminal</w:t>
      </w:r>
      <w:r w:rsidR="00EE456D">
        <w:rPr>
          <w:rFonts w:ascii="Cambria" w:hAnsi="Cambria"/>
          <w:b/>
          <w:i/>
          <w:sz w:val="28"/>
          <w:szCs w:val="28"/>
          <w:lang w:val="en-GB"/>
        </w:rPr>
        <w:t xml:space="preserve"> </w:t>
      </w:r>
      <w:r w:rsidRPr="00344BB5">
        <w:rPr>
          <w:rFonts w:ascii="Cambria" w:hAnsi="Cambria"/>
          <w:b/>
          <w:i/>
          <w:sz w:val="28"/>
          <w:szCs w:val="28"/>
          <w:lang w:val="en-GB"/>
        </w:rPr>
        <w:t>code)</w:t>
      </w:r>
    </w:p>
    <w:p w14:paraId="3C0507C2" w14:textId="499E8943"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occurs</w:t>
      </w:r>
      <w:r w:rsidR="00EE456D">
        <w:rPr>
          <w:rFonts w:ascii="Cambria" w:hAnsi="Cambria"/>
          <w:sz w:val="28"/>
          <w:szCs w:val="28"/>
          <w:lang w:val="en-GB"/>
        </w:rPr>
        <w:t xml:space="preserve"> </w:t>
      </w:r>
      <w:r w:rsidRPr="00344BB5">
        <w:rPr>
          <w:rFonts w:ascii="Cambria" w:hAnsi="Cambria"/>
          <w:sz w:val="28"/>
          <w:szCs w:val="28"/>
          <w:lang w:val="en-GB"/>
        </w:rPr>
        <w:t>when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official</w:t>
      </w:r>
      <w:r w:rsidR="00EE456D">
        <w:rPr>
          <w:rFonts w:ascii="Cambria" w:hAnsi="Cambria"/>
          <w:sz w:val="28"/>
          <w:szCs w:val="28"/>
          <w:lang w:val="en-GB"/>
        </w:rPr>
        <w:t xml:space="preserve"> </w:t>
      </w:r>
      <w:r w:rsidRPr="00344BB5">
        <w:rPr>
          <w:rFonts w:ascii="Cambria" w:hAnsi="Cambria"/>
          <w:sz w:val="28"/>
          <w:szCs w:val="28"/>
          <w:lang w:val="en-GB"/>
        </w:rPr>
        <w:t>receives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accepts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promise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receive),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him/herself</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benefit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act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his/her</w:t>
      </w:r>
      <w:r w:rsidR="00EE456D">
        <w:rPr>
          <w:rFonts w:ascii="Cambria" w:hAnsi="Cambria"/>
          <w:sz w:val="28"/>
          <w:szCs w:val="28"/>
          <w:lang w:val="en-GB"/>
        </w:rPr>
        <w:t xml:space="preserve"> </w:t>
      </w:r>
      <w:r w:rsidRPr="00344BB5">
        <w:rPr>
          <w:rFonts w:ascii="Cambria" w:hAnsi="Cambria"/>
          <w:sz w:val="28"/>
          <w:szCs w:val="28"/>
          <w:lang w:val="en-GB"/>
        </w:rPr>
        <w:t>office,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omit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delay</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act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his/her</w:t>
      </w:r>
      <w:r w:rsidR="00EE456D">
        <w:rPr>
          <w:rFonts w:ascii="Cambria" w:hAnsi="Cambria"/>
          <w:sz w:val="28"/>
          <w:szCs w:val="28"/>
          <w:lang w:val="en-GB"/>
        </w:rPr>
        <w:t xml:space="preserve"> </w:t>
      </w:r>
      <w:r w:rsidRPr="00344BB5">
        <w:rPr>
          <w:rFonts w:ascii="Cambria" w:hAnsi="Cambria"/>
          <w:sz w:val="28"/>
          <w:szCs w:val="28"/>
          <w:lang w:val="en-GB"/>
        </w:rPr>
        <w:t>office,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perform,</w:t>
      </w:r>
      <w:r w:rsidR="00EE456D">
        <w:rPr>
          <w:rFonts w:ascii="Cambria" w:hAnsi="Cambria"/>
          <w:sz w:val="28"/>
          <w:szCs w:val="28"/>
          <w:lang w:val="en-GB"/>
        </w:rPr>
        <w:t xml:space="preserve"> </w:t>
      </w:r>
      <w:r w:rsidRPr="00344BB5">
        <w:rPr>
          <w:rFonts w:ascii="Cambria" w:hAnsi="Cambria"/>
          <w:sz w:val="28"/>
          <w:szCs w:val="28"/>
          <w:lang w:val="en-GB"/>
        </w:rPr>
        <w:t>omit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delay</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act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his/her</w:t>
      </w:r>
      <w:r w:rsidR="00EE456D">
        <w:rPr>
          <w:rFonts w:ascii="Cambria" w:hAnsi="Cambria"/>
          <w:sz w:val="28"/>
          <w:szCs w:val="28"/>
          <w:lang w:val="en-GB"/>
        </w:rPr>
        <w:t xml:space="preserve"> </w:t>
      </w:r>
      <w:r w:rsidRPr="00344BB5">
        <w:rPr>
          <w:rFonts w:ascii="Cambria" w:hAnsi="Cambria"/>
          <w:sz w:val="28"/>
          <w:szCs w:val="28"/>
          <w:lang w:val="en-GB"/>
        </w:rPr>
        <w:t>office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act</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compliant</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office</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consequent</w:t>
      </w:r>
      <w:r w:rsidR="00EE456D">
        <w:rPr>
          <w:rFonts w:ascii="Cambria" w:hAnsi="Cambria"/>
          <w:sz w:val="28"/>
          <w:szCs w:val="28"/>
          <w:lang w:val="en-GB"/>
        </w:rPr>
        <w:t xml:space="preserve"> </w:t>
      </w:r>
      <w:r w:rsidRPr="00344BB5">
        <w:rPr>
          <w:rFonts w:ascii="Cambria" w:hAnsi="Cambria"/>
          <w:sz w:val="28"/>
          <w:szCs w:val="28"/>
          <w:lang w:val="en-GB"/>
        </w:rPr>
        <w:t>advantage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offered</w:t>
      </w:r>
      <w:r w:rsidR="00EE456D">
        <w:rPr>
          <w:rFonts w:ascii="Cambria" w:hAnsi="Cambria"/>
          <w:sz w:val="28"/>
          <w:szCs w:val="28"/>
          <w:lang w:val="en-GB"/>
        </w:rPr>
        <w:t xml:space="preserve"> </w:t>
      </w:r>
      <w:r w:rsidRPr="00344BB5">
        <w:rPr>
          <w:rFonts w:ascii="Cambria" w:hAnsi="Cambria"/>
          <w:sz w:val="28"/>
          <w:szCs w:val="28"/>
          <w:lang w:val="en-GB"/>
        </w:rPr>
        <w:t>him/her</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benefits).</w:t>
      </w:r>
    </w:p>
    <w:p w14:paraId="2807658F" w14:textId="4076955F" w:rsidR="00554E2E" w:rsidRPr="00344BB5" w:rsidRDefault="00554E2E" w:rsidP="00344BB5">
      <w:pPr>
        <w:autoSpaceDE w:val="0"/>
        <w:spacing w:before="120" w:line="360" w:lineRule="auto"/>
        <w:jc w:val="both"/>
        <w:rPr>
          <w:rFonts w:ascii="Cambria" w:hAnsi="Cambria"/>
          <w:bCs/>
          <w:iCs/>
          <w:sz w:val="28"/>
          <w:szCs w:val="28"/>
          <w:lang w:val="en-GB"/>
        </w:rPr>
      </w:pP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activity</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a</w:t>
      </w:r>
      <w:r w:rsidR="00EE456D">
        <w:rPr>
          <w:rFonts w:ascii="Cambria" w:hAnsi="Cambria"/>
          <w:bCs/>
          <w:iCs/>
          <w:sz w:val="28"/>
          <w:szCs w:val="28"/>
          <w:lang w:val="en-GB"/>
        </w:rPr>
        <w:t xml:space="preserve"> </w:t>
      </w:r>
      <w:r w:rsidRPr="00344BB5">
        <w:rPr>
          <w:rFonts w:ascii="Cambria" w:hAnsi="Cambria"/>
          <w:bCs/>
          <w:iCs/>
          <w:sz w:val="28"/>
          <w:szCs w:val="28"/>
          <w:lang w:val="en-GB"/>
        </w:rPr>
        <w:t>public</w:t>
      </w:r>
      <w:r w:rsidR="00EE456D">
        <w:rPr>
          <w:rFonts w:ascii="Cambria" w:hAnsi="Cambria"/>
          <w:bCs/>
          <w:iCs/>
          <w:sz w:val="28"/>
          <w:szCs w:val="28"/>
          <w:lang w:val="en-GB"/>
        </w:rPr>
        <w:t xml:space="preserve"> </w:t>
      </w:r>
      <w:r w:rsidRPr="00344BB5">
        <w:rPr>
          <w:rFonts w:ascii="Cambria" w:hAnsi="Cambria"/>
          <w:bCs/>
          <w:iCs/>
          <w:sz w:val="28"/>
          <w:szCs w:val="28"/>
          <w:lang w:val="en-GB"/>
        </w:rPr>
        <w:t>official</w:t>
      </w:r>
      <w:r w:rsidR="00EE456D">
        <w:rPr>
          <w:rFonts w:ascii="Cambria" w:hAnsi="Cambria"/>
          <w:bCs/>
          <w:iCs/>
          <w:sz w:val="28"/>
          <w:szCs w:val="28"/>
          <w:lang w:val="en-GB"/>
        </w:rPr>
        <w:t xml:space="preserve"> </w:t>
      </w:r>
      <w:r w:rsidRPr="00344BB5">
        <w:rPr>
          <w:rFonts w:ascii="Cambria" w:hAnsi="Cambria"/>
          <w:bCs/>
          <w:iCs/>
          <w:sz w:val="28"/>
          <w:szCs w:val="28"/>
          <w:lang w:val="en-GB"/>
        </w:rPr>
        <w:t>may</w:t>
      </w:r>
      <w:r w:rsidR="00EE456D">
        <w:rPr>
          <w:rFonts w:ascii="Cambria" w:hAnsi="Cambria"/>
          <w:bCs/>
          <w:iCs/>
          <w:sz w:val="28"/>
          <w:szCs w:val="28"/>
          <w:lang w:val="en-GB"/>
        </w:rPr>
        <w:t xml:space="preserve"> </w:t>
      </w:r>
      <w:r w:rsidRPr="00344BB5">
        <w:rPr>
          <w:rFonts w:ascii="Cambria" w:hAnsi="Cambria"/>
          <w:bCs/>
          <w:iCs/>
          <w:sz w:val="28"/>
          <w:szCs w:val="28"/>
          <w:lang w:val="en-GB"/>
        </w:rPr>
        <w:t>concern</w:t>
      </w:r>
      <w:r w:rsidR="00EE456D">
        <w:rPr>
          <w:rFonts w:ascii="Cambria" w:hAnsi="Cambria"/>
          <w:bCs/>
          <w:iCs/>
          <w:sz w:val="28"/>
          <w:szCs w:val="28"/>
          <w:lang w:val="en-GB"/>
        </w:rPr>
        <w:t xml:space="preserve"> </w:t>
      </w:r>
      <w:r w:rsidRPr="00344BB5">
        <w:rPr>
          <w:rFonts w:ascii="Cambria" w:hAnsi="Cambria"/>
          <w:bCs/>
          <w:iCs/>
          <w:sz w:val="28"/>
          <w:szCs w:val="28"/>
          <w:lang w:val="en-GB"/>
        </w:rPr>
        <w:t>a</w:t>
      </w:r>
      <w:r w:rsidR="00EE456D">
        <w:rPr>
          <w:rFonts w:ascii="Cambria" w:hAnsi="Cambria"/>
          <w:bCs/>
          <w:iCs/>
          <w:sz w:val="28"/>
          <w:szCs w:val="28"/>
          <w:lang w:val="en-GB"/>
        </w:rPr>
        <w:t xml:space="preserve"> </w:t>
      </w:r>
      <w:r w:rsidRPr="00344BB5">
        <w:rPr>
          <w:rFonts w:ascii="Cambria" w:hAnsi="Cambria"/>
          <w:bCs/>
          <w:iCs/>
          <w:sz w:val="28"/>
          <w:szCs w:val="28"/>
          <w:lang w:val="en-GB"/>
        </w:rPr>
        <w:t>due</w:t>
      </w:r>
      <w:r w:rsidR="00EE456D">
        <w:rPr>
          <w:rFonts w:ascii="Cambria" w:hAnsi="Cambria"/>
          <w:bCs/>
          <w:iCs/>
          <w:sz w:val="28"/>
          <w:szCs w:val="28"/>
          <w:lang w:val="en-GB"/>
        </w:rPr>
        <w:t xml:space="preserve"> </w:t>
      </w:r>
      <w:r w:rsidRPr="00344BB5">
        <w:rPr>
          <w:rFonts w:ascii="Cambria" w:hAnsi="Cambria"/>
          <w:bCs/>
          <w:iCs/>
          <w:sz w:val="28"/>
          <w:szCs w:val="28"/>
          <w:lang w:val="en-GB"/>
        </w:rPr>
        <w:t>act</w:t>
      </w:r>
      <w:r w:rsidR="00EE456D">
        <w:rPr>
          <w:rFonts w:ascii="Cambria" w:hAnsi="Cambria"/>
          <w:bCs/>
          <w:iCs/>
          <w:sz w:val="28"/>
          <w:szCs w:val="28"/>
          <w:lang w:val="en-GB"/>
        </w:rPr>
        <w:t xml:space="preserve"> </w:t>
      </w:r>
      <w:r w:rsidRPr="00344BB5">
        <w:rPr>
          <w:rFonts w:ascii="Cambria" w:hAnsi="Cambria"/>
          <w:bCs/>
          <w:iCs/>
          <w:sz w:val="28"/>
          <w:szCs w:val="28"/>
          <w:lang w:val="en-GB"/>
        </w:rPr>
        <w:t>(e.g.</w:t>
      </w:r>
      <w:r w:rsidR="00EE456D">
        <w:rPr>
          <w:rFonts w:ascii="Cambria" w:hAnsi="Cambria"/>
          <w:bCs/>
          <w:iCs/>
          <w:sz w:val="28"/>
          <w:szCs w:val="28"/>
          <w:lang w:val="en-GB"/>
        </w:rPr>
        <w:t xml:space="preserve"> </w:t>
      </w:r>
      <w:r w:rsidRPr="00344BB5">
        <w:rPr>
          <w:rFonts w:ascii="Cambria" w:hAnsi="Cambria"/>
          <w:bCs/>
          <w:iCs/>
          <w:sz w:val="28"/>
          <w:szCs w:val="28"/>
          <w:lang w:val="en-GB"/>
        </w:rPr>
        <w:t>accelerating</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performance</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an</w:t>
      </w:r>
      <w:r w:rsidR="00EE456D">
        <w:rPr>
          <w:rFonts w:ascii="Cambria" w:hAnsi="Cambria"/>
          <w:bCs/>
          <w:iCs/>
          <w:sz w:val="28"/>
          <w:szCs w:val="28"/>
          <w:lang w:val="en-GB"/>
        </w:rPr>
        <w:t xml:space="preserve"> </w:t>
      </w:r>
      <w:r w:rsidRPr="00344BB5">
        <w:rPr>
          <w:rFonts w:ascii="Cambria" w:hAnsi="Cambria"/>
          <w:bCs/>
          <w:iCs/>
          <w:sz w:val="28"/>
          <w:szCs w:val="28"/>
          <w:lang w:val="en-GB"/>
        </w:rPr>
        <w:t>act</w:t>
      </w:r>
      <w:r w:rsidR="00EE456D">
        <w:rPr>
          <w:rFonts w:ascii="Cambria" w:hAnsi="Cambria"/>
          <w:bCs/>
          <w:iCs/>
          <w:sz w:val="28"/>
          <w:szCs w:val="28"/>
          <w:lang w:val="en-GB"/>
        </w:rPr>
        <w:t xml:space="preserve"> </w:t>
      </w:r>
      <w:r w:rsidRPr="00344BB5">
        <w:rPr>
          <w:rFonts w:ascii="Cambria" w:hAnsi="Cambria"/>
          <w:bCs/>
          <w:iCs/>
          <w:sz w:val="28"/>
          <w:szCs w:val="28"/>
          <w:lang w:val="en-GB"/>
        </w:rPr>
        <w:t>for</w:t>
      </w:r>
      <w:r w:rsidR="00EE456D">
        <w:rPr>
          <w:rFonts w:ascii="Cambria" w:hAnsi="Cambria"/>
          <w:bCs/>
          <w:iCs/>
          <w:sz w:val="28"/>
          <w:szCs w:val="28"/>
          <w:lang w:val="en-GB"/>
        </w:rPr>
        <w:t xml:space="preserve"> </w:t>
      </w:r>
      <w:r w:rsidRPr="00344BB5">
        <w:rPr>
          <w:rFonts w:ascii="Cambria" w:hAnsi="Cambria"/>
          <w:bCs/>
          <w:iCs/>
          <w:sz w:val="28"/>
          <w:szCs w:val="28"/>
          <w:lang w:val="en-GB"/>
        </w:rPr>
        <w:t>which</w:t>
      </w:r>
      <w:r w:rsidR="00EE456D">
        <w:rPr>
          <w:rFonts w:ascii="Cambria" w:hAnsi="Cambria"/>
          <w:bCs/>
          <w:iCs/>
          <w:sz w:val="28"/>
          <w:szCs w:val="28"/>
          <w:lang w:val="en-GB"/>
        </w:rPr>
        <w:t xml:space="preserve"> </w:t>
      </w:r>
      <w:r w:rsidRPr="00344BB5">
        <w:rPr>
          <w:rFonts w:ascii="Cambria" w:hAnsi="Cambria"/>
          <w:bCs/>
          <w:iCs/>
          <w:sz w:val="28"/>
          <w:szCs w:val="28"/>
          <w:lang w:val="en-GB"/>
        </w:rPr>
        <w:t>he/she</w:t>
      </w:r>
      <w:r w:rsidR="00EE456D">
        <w:rPr>
          <w:rFonts w:ascii="Cambria" w:hAnsi="Cambria"/>
          <w:bCs/>
          <w:iCs/>
          <w:sz w:val="28"/>
          <w:szCs w:val="28"/>
          <w:lang w:val="en-GB"/>
        </w:rPr>
        <w:t xml:space="preserve"> </w:t>
      </w:r>
      <w:r w:rsidRPr="00344BB5">
        <w:rPr>
          <w:rFonts w:ascii="Cambria" w:hAnsi="Cambria"/>
          <w:bCs/>
          <w:iCs/>
          <w:sz w:val="28"/>
          <w:szCs w:val="28"/>
          <w:lang w:val="en-GB"/>
        </w:rPr>
        <w:t>is</w:t>
      </w:r>
      <w:r w:rsidR="00EE456D">
        <w:rPr>
          <w:rFonts w:ascii="Cambria" w:hAnsi="Cambria"/>
          <w:bCs/>
          <w:iCs/>
          <w:sz w:val="28"/>
          <w:szCs w:val="28"/>
          <w:lang w:val="en-GB"/>
        </w:rPr>
        <w:t xml:space="preserve"> </w:t>
      </w:r>
      <w:r w:rsidRPr="00344BB5">
        <w:rPr>
          <w:rFonts w:ascii="Cambria" w:hAnsi="Cambria"/>
          <w:bCs/>
          <w:iCs/>
          <w:sz w:val="28"/>
          <w:szCs w:val="28"/>
          <w:lang w:val="en-GB"/>
        </w:rPr>
        <w:t>competent),</w:t>
      </w:r>
      <w:r w:rsidR="00EE456D">
        <w:rPr>
          <w:rFonts w:ascii="Cambria" w:hAnsi="Cambria"/>
          <w:bCs/>
          <w:iCs/>
          <w:sz w:val="28"/>
          <w:szCs w:val="28"/>
          <w:lang w:val="en-GB"/>
        </w:rPr>
        <w:t xml:space="preserve"> </w:t>
      </w:r>
      <w:r w:rsidRPr="00344BB5">
        <w:rPr>
          <w:rFonts w:ascii="Cambria" w:hAnsi="Cambria"/>
          <w:bCs/>
          <w:iCs/>
          <w:sz w:val="28"/>
          <w:szCs w:val="28"/>
          <w:lang w:val="en-GB"/>
        </w:rPr>
        <w:t>an</w:t>
      </w:r>
      <w:r w:rsidR="00EE456D">
        <w:rPr>
          <w:rFonts w:ascii="Cambria" w:hAnsi="Cambria"/>
          <w:bCs/>
          <w:iCs/>
          <w:sz w:val="28"/>
          <w:szCs w:val="28"/>
          <w:lang w:val="en-GB"/>
        </w:rPr>
        <w:t xml:space="preserve"> </w:t>
      </w:r>
      <w:r w:rsidRPr="00344BB5">
        <w:rPr>
          <w:rFonts w:ascii="Cambria" w:hAnsi="Cambria"/>
          <w:bCs/>
          <w:iCs/>
          <w:sz w:val="28"/>
          <w:szCs w:val="28"/>
          <w:lang w:val="en-GB"/>
        </w:rPr>
        <w:t>act</w:t>
      </w:r>
      <w:r w:rsidR="00EE456D">
        <w:rPr>
          <w:rFonts w:ascii="Cambria" w:hAnsi="Cambria"/>
          <w:bCs/>
          <w:iCs/>
          <w:sz w:val="28"/>
          <w:szCs w:val="28"/>
          <w:lang w:val="en-GB"/>
        </w:rPr>
        <w:t xml:space="preserve"> </w:t>
      </w:r>
      <w:r w:rsidRPr="00344BB5">
        <w:rPr>
          <w:rFonts w:ascii="Cambria" w:hAnsi="Cambria"/>
          <w:bCs/>
          <w:iCs/>
          <w:sz w:val="28"/>
          <w:szCs w:val="28"/>
          <w:lang w:val="en-GB"/>
        </w:rPr>
        <w:t>against</w:t>
      </w:r>
      <w:r w:rsidR="00EE456D">
        <w:rPr>
          <w:rFonts w:ascii="Cambria" w:hAnsi="Cambria"/>
          <w:bCs/>
          <w:iCs/>
          <w:sz w:val="28"/>
          <w:szCs w:val="28"/>
          <w:lang w:val="en-GB"/>
        </w:rPr>
        <w:t xml:space="preserve"> </w:t>
      </w:r>
      <w:r w:rsidRPr="00344BB5">
        <w:rPr>
          <w:rFonts w:ascii="Cambria" w:hAnsi="Cambria"/>
          <w:bCs/>
          <w:iCs/>
          <w:sz w:val="28"/>
          <w:szCs w:val="28"/>
          <w:lang w:val="en-GB"/>
        </w:rPr>
        <w:t>his/her</w:t>
      </w:r>
      <w:r w:rsidR="00EE456D">
        <w:rPr>
          <w:rFonts w:ascii="Cambria" w:hAnsi="Cambria"/>
          <w:bCs/>
          <w:iCs/>
          <w:sz w:val="28"/>
          <w:szCs w:val="28"/>
          <w:lang w:val="en-GB"/>
        </w:rPr>
        <w:t xml:space="preserve"> </w:t>
      </w:r>
      <w:r w:rsidRPr="00344BB5">
        <w:rPr>
          <w:rFonts w:ascii="Cambria" w:hAnsi="Cambria"/>
          <w:bCs/>
          <w:iCs/>
          <w:sz w:val="28"/>
          <w:szCs w:val="28"/>
          <w:lang w:val="en-GB"/>
        </w:rPr>
        <w:t>office</w:t>
      </w:r>
      <w:r w:rsidR="00EE456D">
        <w:rPr>
          <w:rFonts w:ascii="Cambria" w:hAnsi="Cambria"/>
          <w:bCs/>
          <w:iCs/>
          <w:sz w:val="28"/>
          <w:szCs w:val="28"/>
          <w:lang w:val="en-GB"/>
        </w:rPr>
        <w:t xml:space="preserve"> </w:t>
      </w:r>
      <w:r w:rsidRPr="00344BB5">
        <w:rPr>
          <w:rFonts w:ascii="Cambria" w:hAnsi="Cambria"/>
          <w:bCs/>
          <w:iCs/>
          <w:sz w:val="28"/>
          <w:szCs w:val="28"/>
          <w:lang w:val="en-GB"/>
        </w:rPr>
        <w:t>duties,</w:t>
      </w:r>
      <w:r w:rsidR="00EE456D">
        <w:rPr>
          <w:rFonts w:ascii="Cambria" w:hAnsi="Cambria"/>
          <w:bCs/>
          <w:iCs/>
          <w:sz w:val="28"/>
          <w:szCs w:val="28"/>
          <w:lang w:val="en-GB"/>
        </w:rPr>
        <w:t xml:space="preserve"> </w:t>
      </w:r>
      <w:r w:rsidRPr="00344BB5">
        <w:rPr>
          <w:rFonts w:ascii="Cambria" w:hAnsi="Cambria"/>
          <w:bCs/>
          <w:iCs/>
          <w:sz w:val="28"/>
          <w:szCs w:val="28"/>
          <w:lang w:val="en-GB"/>
        </w:rPr>
        <w:t>or</w:t>
      </w:r>
      <w:r w:rsidR="00EE456D">
        <w:rPr>
          <w:rFonts w:ascii="Cambria" w:hAnsi="Cambria"/>
          <w:bCs/>
          <w:iCs/>
          <w:sz w:val="28"/>
          <w:szCs w:val="28"/>
          <w:lang w:val="en-GB"/>
        </w:rPr>
        <w:t xml:space="preserve"> </w:t>
      </w:r>
      <w:r w:rsidRPr="00344BB5">
        <w:rPr>
          <w:rFonts w:ascii="Cambria" w:hAnsi="Cambria"/>
          <w:bCs/>
          <w:iCs/>
          <w:sz w:val="28"/>
          <w:szCs w:val="28"/>
          <w:lang w:val="en-GB"/>
        </w:rPr>
        <w:t>a</w:t>
      </w:r>
      <w:r w:rsidR="00EE456D">
        <w:rPr>
          <w:rFonts w:ascii="Cambria" w:hAnsi="Cambria"/>
          <w:bCs/>
          <w:iCs/>
          <w:sz w:val="28"/>
          <w:szCs w:val="28"/>
          <w:lang w:val="en-GB"/>
        </w:rPr>
        <w:t xml:space="preserve"> </w:t>
      </w:r>
      <w:r w:rsidRPr="00344BB5">
        <w:rPr>
          <w:rFonts w:ascii="Cambria" w:hAnsi="Cambria"/>
          <w:bCs/>
          <w:iCs/>
          <w:sz w:val="28"/>
          <w:szCs w:val="28"/>
          <w:lang w:val="en-GB"/>
        </w:rPr>
        <w:t>conduct</w:t>
      </w:r>
      <w:r w:rsidR="00EE456D">
        <w:rPr>
          <w:rFonts w:ascii="Cambria" w:hAnsi="Cambria"/>
          <w:bCs/>
          <w:iCs/>
          <w:sz w:val="28"/>
          <w:szCs w:val="28"/>
          <w:lang w:val="en-GB"/>
        </w:rPr>
        <w:t xml:space="preserve"> </w:t>
      </w:r>
      <w:r w:rsidRPr="00344BB5">
        <w:rPr>
          <w:rFonts w:ascii="Cambria" w:hAnsi="Cambria"/>
          <w:bCs/>
          <w:iCs/>
          <w:sz w:val="28"/>
          <w:szCs w:val="28"/>
          <w:lang w:val="en-GB"/>
        </w:rPr>
        <w:t>that,</w:t>
      </w:r>
      <w:r w:rsidR="00EE456D">
        <w:rPr>
          <w:rFonts w:ascii="Cambria" w:hAnsi="Cambria"/>
          <w:bCs/>
          <w:iCs/>
          <w:sz w:val="28"/>
          <w:szCs w:val="28"/>
          <w:lang w:val="en-GB"/>
        </w:rPr>
        <w:t xml:space="preserve"> </w:t>
      </w:r>
      <w:r w:rsidRPr="00344BB5">
        <w:rPr>
          <w:rFonts w:ascii="Cambria" w:hAnsi="Cambria"/>
          <w:bCs/>
          <w:iCs/>
          <w:sz w:val="28"/>
          <w:szCs w:val="28"/>
          <w:lang w:val="en-GB"/>
        </w:rPr>
        <w:t>even</w:t>
      </w:r>
      <w:r w:rsidR="00EE456D">
        <w:rPr>
          <w:rFonts w:ascii="Cambria" w:hAnsi="Cambria"/>
          <w:bCs/>
          <w:iCs/>
          <w:sz w:val="28"/>
          <w:szCs w:val="28"/>
          <w:lang w:val="en-GB"/>
        </w:rPr>
        <w:t xml:space="preserve"> </w:t>
      </w:r>
      <w:r w:rsidRPr="00344BB5">
        <w:rPr>
          <w:rFonts w:ascii="Cambria" w:hAnsi="Cambria"/>
          <w:bCs/>
          <w:iCs/>
          <w:sz w:val="28"/>
          <w:szCs w:val="28"/>
          <w:lang w:val="en-GB"/>
        </w:rPr>
        <w:t>though</w:t>
      </w:r>
      <w:r w:rsidR="00EE456D">
        <w:rPr>
          <w:rFonts w:ascii="Cambria" w:hAnsi="Cambria"/>
          <w:bCs/>
          <w:iCs/>
          <w:sz w:val="28"/>
          <w:szCs w:val="28"/>
          <w:lang w:val="en-GB"/>
        </w:rPr>
        <w:t xml:space="preserve"> </w:t>
      </w:r>
      <w:r w:rsidRPr="00344BB5">
        <w:rPr>
          <w:rFonts w:ascii="Cambria" w:hAnsi="Cambria"/>
          <w:bCs/>
          <w:iCs/>
          <w:sz w:val="28"/>
          <w:szCs w:val="28"/>
          <w:lang w:val="en-GB"/>
        </w:rPr>
        <w:t>not</w:t>
      </w:r>
      <w:r w:rsidR="00EE456D">
        <w:rPr>
          <w:rFonts w:ascii="Cambria" w:hAnsi="Cambria"/>
          <w:bCs/>
          <w:iCs/>
          <w:sz w:val="28"/>
          <w:szCs w:val="28"/>
          <w:lang w:val="en-GB"/>
        </w:rPr>
        <w:t xml:space="preserve"> </w:t>
      </w:r>
      <w:r w:rsidRPr="00344BB5">
        <w:rPr>
          <w:rFonts w:ascii="Cambria" w:hAnsi="Cambria"/>
          <w:bCs/>
          <w:iCs/>
          <w:sz w:val="28"/>
          <w:szCs w:val="28"/>
          <w:lang w:val="en-GB"/>
        </w:rPr>
        <w:t>consisting</w:t>
      </w:r>
      <w:r w:rsidR="00EE456D">
        <w:rPr>
          <w:rFonts w:ascii="Cambria" w:hAnsi="Cambria"/>
          <w:bCs/>
          <w:iCs/>
          <w:sz w:val="28"/>
          <w:szCs w:val="28"/>
          <w:lang w:val="en-GB"/>
        </w:rPr>
        <w:t xml:space="preserve"> </w:t>
      </w:r>
      <w:r w:rsidRPr="00344BB5">
        <w:rPr>
          <w:rFonts w:ascii="Cambria" w:hAnsi="Cambria"/>
          <w:bCs/>
          <w:iCs/>
          <w:sz w:val="28"/>
          <w:szCs w:val="28"/>
          <w:lang w:val="en-GB"/>
        </w:rPr>
        <w:t>in</w:t>
      </w:r>
      <w:r w:rsidR="00EE456D">
        <w:rPr>
          <w:rFonts w:ascii="Cambria" w:hAnsi="Cambria"/>
          <w:bCs/>
          <w:iCs/>
          <w:sz w:val="28"/>
          <w:szCs w:val="28"/>
          <w:lang w:val="en-GB"/>
        </w:rPr>
        <w:t xml:space="preserve"> </w:t>
      </w:r>
      <w:r w:rsidRPr="00344BB5">
        <w:rPr>
          <w:rFonts w:ascii="Cambria" w:hAnsi="Cambria"/>
          <w:bCs/>
          <w:iCs/>
          <w:sz w:val="28"/>
          <w:szCs w:val="28"/>
          <w:lang w:val="en-GB"/>
        </w:rPr>
        <w:t>a</w:t>
      </w:r>
      <w:r w:rsidR="00EE456D">
        <w:rPr>
          <w:rFonts w:ascii="Cambria" w:hAnsi="Cambria"/>
          <w:bCs/>
          <w:iCs/>
          <w:sz w:val="28"/>
          <w:szCs w:val="28"/>
          <w:lang w:val="en-GB"/>
        </w:rPr>
        <w:t xml:space="preserve"> </w:t>
      </w:r>
      <w:r w:rsidRPr="00344BB5">
        <w:rPr>
          <w:rFonts w:ascii="Cambria" w:hAnsi="Cambria"/>
          <w:bCs/>
          <w:iCs/>
          <w:sz w:val="28"/>
          <w:szCs w:val="28"/>
          <w:lang w:val="en-GB"/>
        </w:rPr>
        <w:lastRenderedPageBreak/>
        <w:t>specific</w:t>
      </w:r>
      <w:r w:rsidR="00EE456D">
        <w:rPr>
          <w:rFonts w:ascii="Cambria" w:hAnsi="Cambria"/>
          <w:bCs/>
          <w:iCs/>
          <w:sz w:val="28"/>
          <w:szCs w:val="28"/>
          <w:lang w:val="en-GB"/>
        </w:rPr>
        <w:t xml:space="preserve"> </w:t>
      </w:r>
      <w:r w:rsidRPr="00344BB5">
        <w:rPr>
          <w:rFonts w:ascii="Cambria" w:hAnsi="Cambria"/>
          <w:bCs/>
          <w:iCs/>
          <w:sz w:val="28"/>
          <w:szCs w:val="28"/>
          <w:lang w:val="en-GB"/>
        </w:rPr>
        <w:t>and</w:t>
      </w:r>
      <w:r w:rsidR="00EE456D">
        <w:rPr>
          <w:rFonts w:ascii="Cambria" w:hAnsi="Cambria"/>
          <w:bCs/>
          <w:iCs/>
          <w:sz w:val="28"/>
          <w:szCs w:val="28"/>
          <w:lang w:val="en-GB"/>
        </w:rPr>
        <w:t xml:space="preserve"> </w:t>
      </w:r>
      <w:r w:rsidRPr="00344BB5">
        <w:rPr>
          <w:rFonts w:ascii="Cambria" w:hAnsi="Cambria"/>
          <w:bCs/>
          <w:iCs/>
          <w:sz w:val="28"/>
          <w:szCs w:val="28"/>
          <w:lang w:val="en-GB"/>
        </w:rPr>
        <w:t>pre-defined</w:t>
      </w:r>
      <w:r w:rsidR="00EE456D">
        <w:rPr>
          <w:rFonts w:ascii="Cambria" w:hAnsi="Cambria"/>
          <w:bCs/>
          <w:iCs/>
          <w:sz w:val="28"/>
          <w:szCs w:val="28"/>
          <w:lang w:val="en-GB"/>
        </w:rPr>
        <w:t xml:space="preserve"> </w:t>
      </w:r>
      <w:r w:rsidRPr="00344BB5">
        <w:rPr>
          <w:rFonts w:ascii="Cambria" w:hAnsi="Cambria"/>
          <w:bCs/>
          <w:iCs/>
          <w:sz w:val="28"/>
          <w:szCs w:val="28"/>
          <w:lang w:val="en-GB"/>
        </w:rPr>
        <w:t>act,</w:t>
      </w:r>
      <w:r w:rsidR="00EE456D">
        <w:rPr>
          <w:rFonts w:ascii="Cambria" w:hAnsi="Cambria"/>
          <w:bCs/>
          <w:iCs/>
          <w:sz w:val="28"/>
          <w:szCs w:val="28"/>
          <w:lang w:val="en-GB"/>
        </w:rPr>
        <w:t xml:space="preserve"> </w:t>
      </w:r>
      <w:r w:rsidRPr="00344BB5">
        <w:rPr>
          <w:rFonts w:ascii="Cambria" w:hAnsi="Cambria"/>
          <w:bCs/>
          <w:iCs/>
          <w:sz w:val="28"/>
          <w:szCs w:val="28"/>
          <w:lang w:val="en-GB"/>
        </w:rPr>
        <w:t>concerns</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exercise</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his/her</w:t>
      </w:r>
      <w:r w:rsidR="00EE456D">
        <w:rPr>
          <w:rFonts w:ascii="Cambria" w:hAnsi="Cambria"/>
          <w:bCs/>
          <w:iCs/>
          <w:sz w:val="28"/>
          <w:szCs w:val="28"/>
          <w:lang w:val="en-GB"/>
        </w:rPr>
        <w:t xml:space="preserve"> </w:t>
      </w:r>
      <w:r w:rsidRPr="00344BB5">
        <w:rPr>
          <w:rFonts w:ascii="Cambria" w:hAnsi="Cambria"/>
          <w:bCs/>
          <w:iCs/>
          <w:sz w:val="28"/>
          <w:szCs w:val="28"/>
          <w:lang w:val="en-GB"/>
        </w:rPr>
        <w:t>duties</w:t>
      </w:r>
      <w:r w:rsidR="00EE456D">
        <w:rPr>
          <w:rFonts w:ascii="Cambria" w:hAnsi="Cambria"/>
          <w:bCs/>
          <w:iCs/>
          <w:sz w:val="28"/>
          <w:szCs w:val="28"/>
          <w:lang w:val="en-GB"/>
        </w:rPr>
        <w:t xml:space="preserve"> </w:t>
      </w:r>
      <w:r w:rsidRPr="00344BB5">
        <w:rPr>
          <w:rFonts w:ascii="Cambria" w:hAnsi="Cambria"/>
          <w:bCs/>
          <w:iCs/>
          <w:sz w:val="28"/>
          <w:szCs w:val="28"/>
          <w:lang w:val="en-GB"/>
        </w:rPr>
        <w:t>as</w:t>
      </w:r>
      <w:r w:rsidR="00EE456D">
        <w:rPr>
          <w:rFonts w:ascii="Cambria" w:hAnsi="Cambria"/>
          <w:bCs/>
          <w:iCs/>
          <w:sz w:val="28"/>
          <w:szCs w:val="28"/>
          <w:lang w:val="en-GB"/>
        </w:rPr>
        <w:t xml:space="preserve"> </w:t>
      </w:r>
      <w:r w:rsidRPr="00344BB5">
        <w:rPr>
          <w:rFonts w:ascii="Cambria" w:hAnsi="Cambria"/>
          <w:bCs/>
          <w:iCs/>
          <w:sz w:val="28"/>
          <w:szCs w:val="28"/>
          <w:lang w:val="en-GB"/>
        </w:rPr>
        <w:t>a</w:t>
      </w:r>
      <w:r w:rsidR="00EE456D">
        <w:rPr>
          <w:rFonts w:ascii="Cambria" w:hAnsi="Cambria"/>
          <w:bCs/>
          <w:iCs/>
          <w:sz w:val="28"/>
          <w:szCs w:val="28"/>
          <w:lang w:val="en-GB"/>
        </w:rPr>
        <w:t xml:space="preserve"> </w:t>
      </w:r>
      <w:r w:rsidRPr="00344BB5">
        <w:rPr>
          <w:rFonts w:ascii="Cambria" w:hAnsi="Cambria"/>
          <w:bCs/>
          <w:iCs/>
          <w:sz w:val="28"/>
          <w:szCs w:val="28"/>
          <w:lang w:val="en-GB"/>
        </w:rPr>
        <w:t>public</w:t>
      </w:r>
      <w:r w:rsidR="00EE456D">
        <w:rPr>
          <w:rFonts w:ascii="Cambria" w:hAnsi="Cambria"/>
          <w:bCs/>
          <w:iCs/>
          <w:sz w:val="28"/>
          <w:szCs w:val="28"/>
          <w:lang w:val="en-GB"/>
        </w:rPr>
        <w:t xml:space="preserve"> </w:t>
      </w:r>
      <w:r w:rsidRPr="00344BB5">
        <w:rPr>
          <w:rFonts w:ascii="Cambria" w:hAnsi="Cambria"/>
          <w:bCs/>
          <w:iCs/>
          <w:sz w:val="28"/>
          <w:szCs w:val="28"/>
          <w:lang w:val="en-GB"/>
        </w:rPr>
        <w:t>official</w:t>
      </w:r>
      <w:r w:rsidR="00EE456D">
        <w:rPr>
          <w:rFonts w:ascii="Cambria" w:hAnsi="Cambria"/>
          <w:bCs/>
          <w:iCs/>
          <w:sz w:val="28"/>
          <w:szCs w:val="28"/>
          <w:lang w:val="en-GB"/>
        </w:rPr>
        <w:t xml:space="preserve"> </w:t>
      </w:r>
      <w:r w:rsidRPr="00344BB5">
        <w:rPr>
          <w:rFonts w:ascii="Cambria" w:hAnsi="Cambria"/>
          <w:bCs/>
          <w:iCs/>
          <w:sz w:val="28"/>
          <w:szCs w:val="28"/>
          <w:lang w:val="en-GB"/>
        </w:rPr>
        <w:t>(e.g.</w:t>
      </w:r>
      <w:r w:rsidR="00EE456D">
        <w:rPr>
          <w:rFonts w:ascii="Cambria" w:hAnsi="Cambria"/>
          <w:bCs/>
          <w:iCs/>
          <w:sz w:val="28"/>
          <w:szCs w:val="28"/>
          <w:lang w:val="en-GB"/>
        </w:rPr>
        <w:t xml:space="preserve"> </w:t>
      </w:r>
      <w:r w:rsidRPr="00344BB5">
        <w:rPr>
          <w:rFonts w:ascii="Cambria" w:hAnsi="Cambria"/>
          <w:bCs/>
          <w:iCs/>
          <w:sz w:val="28"/>
          <w:szCs w:val="28"/>
          <w:lang w:val="en-GB"/>
        </w:rPr>
        <w:t>offering</w:t>
      </w:r>
      <w:r w:rsidR="00EE456D">
        <w:rPr>
          <w:rFonts w:ascii="Cambria" w:hAnsi="Cambria"/>
          <w:bCs/>
          <w:iCs/>
          <w:sz w:val="28"/>
          <w:szCs w:val="28"/>
          <w:lang w:val="en-GB"/>
        </w:rPr>
        <w:t xml:space="preserve"> </w:t>
      </w:r>
      <w:r w:rsidRPr="00344BB5">
        <w:rPr>
          <w:rFonts w:ascii="Cambria" w:hAnsi="Cambria"/>
          <w:bCs/>
          <w:iCs/>
          <w:sz w:val="28"/>
          <w:szCs w:val="28"/>
          <w:lang w:val="en-GB"/>
        </w:rPr>
        <w:t>money</w:t>
      </w:r>
      <w:r w:rsidR="00EE456D">
        <w:rPr>
          <w:rFonts w:ascii="Cambria" w:hAnsi="Cambria"/>
          <w:bCs/>
          <w:iCs/>
          <w:sz w:val="28"/>
          <w:szCs w:val="28"/>
          <w:lang w:val="en-GB"/>
        </w:rPr>
        <w:t xml:space="preserve"> </w:t>
      </w:r>
      <w:r w:rsidRPr="00344BB5">
        <w:rPr>
          <w:rFonts w:ascii="Cambria" w:hAnsi="Cambria"/>
          <w:bCs/>
          <w:iCs/>
          <w:sz w:val="28"/>
          <w:szCs w:val="28"/>
          <w:lang w:val="en-GB"/>
        </w:rPr>
        <w:t>to</w:t>
      </w:r>
      <w:r w:rsidR="00EE456D">
        <w:rPr>
          <w:rFonts w:ascii="Cambria" w:hAnsi="Cambria"/>
          <w:bCs/>
          <w:iCs/>
          <w:sz w:val="28"/>
          <w:szCs w:val="28"/>
          <w:lang w:val="en-GB"/>
        </w:rPr>
        <w:t xml:space="preserve"> </w:t>
      </w:r>
      <w:r w:rsidRPr="00344BB5">
        <w:rPr>
          <w:rFonts w:ascii="Cambria" w:hAnsi="Cambria"/>
          <w:bCs/>
          <w:iCs/>
          <w:sz w:val="28"/>
          <w:szCs w:val="28"/>
          <w:lang w:val="en-GB"/>
        </w:rPr>
        <w:t>a</w:t>
      </w:r>
      <w:r w:rsidR="00EE456D">
        <w:rPr>
          <w:rFonts w:ascii="Cambria" w:hAnsi="Cambria"/>
          <w:bCs/>
          <w:iCs/>
          <w:sz w:val="28"/>
          <w:szCs w:val="28"/>
          <w:lang w:val="en-GB"/>
        </w:rPr>
        <w:t xml:space="preserve"> </w:t>
      </w:r>
      <w:r w:rsidRPr="00344BB5">
        <w:rPr>
          <w:rFonts w:ascii="Cambria" w:hAnsi="Cambria"/>
          <w:bCs/>
          <w:iCs/>
          <w:sz w:val="28"/>
          <w:szCs w:val="28"/>
          <w:lang w:val="en-GB"/>
        </w:rPr>
        <w:t>public</w:t>
      </w:r>
      <w:r w:rsidR="00EE456D">
        <w:rPr>
          <w:rFonts w:ascii="Cambria" w:hAnsi="Cambria"/>
          <w:bCs/>
          <w:iCs/>
          <w:sz w:val="28"/>
          <w:szCs w:val="28"/>
          <w:lang w:val="en-GB"/>
        </w:rPr>
        <w:t xml:space="preserve"> </w:t>
      </w:r>
      <w:r w:rsidRPr="00344BB5">
        <w:rPr>
          <w:rFonts w:ascii="Cambria" w:hAnsi="Cambria"/>
          <w:bCs/>
          <w:iCs/>
          <w:sz w:val="28"/>
          <w:szCs w:val="28"/>
          <w:lang w:val="en-GB"/>
        </w:rPr>
        <w:t>official</w:t>
      </w:r>
      <w:r w:rsidR="00EE456D">
        <w:rPr>
          <w:rFonts w:ascii="Cambria" w:hAnsi="Cambria"/>
          <w:bCs/>
          <w:iCs/>
          <w:sz w:val="28"/>
          <w:szCs w:val="28"/>
          <w:lang w:val="en-GB"/>
        </w:rPr>
        <w:t xml:space="preserve"> </w:t>
      </w:r>
      <w:r w:rsidRPr="00344BB5">
        <w:rPr>
          <w:rFonts w:ascii="Cambria" w:hAnsi="Cambria"/>
          <w:bCs/>
          <w:iCs/>
          <w:sz w:val="28"/>
          <w:szCs w:val="28"/>
          <w:lang w:val="en-GB"/>
        </w:rPr>
        <w:t>in</w:t>
      </w:r>
      <w:r w:rsidR="00EE456D">
        <w:rPr>
          <w:rFonts w:ascii="Cambria" w:hAnsi="Cambria"/>
          <w:bCs/>
          <w:iCs/>
          <w:sz w:val="28"/>
          <w:szCs w:val="28"/>
          <w:lang w:val="en-GB"/>
        </w:rPr>
        <w:t xml:space="preserve"> </w:t>
      </w:r>
      <w:r w:rsidRPr="00344BB5">
        <w:rPr>
          <w:rFonts w:ascii="Cambria" w:hAnsi="Cambria"/>
          <w:bCs/>
          <w:iCs/>
          <w:sz w:val="28"/>
          <w:szCs w:val="28"/>
          <w:lang w:val="en-GB"/>
        </w:rPr>
        <w:t>order</w:t>
      </w:r>
      <w:r w:rsidR="00EE456D">
        <w:rPr>
          <w:rFonts w:ascii="Cambria" w:hAnsi="Cambria"/>
          <w:bCs/>
          <w:iCs/>
          <w:sz w:val="28"/>
          <w:szCs w:val="28"/>
          <w:lang w:val="en-GB"/>
        </w:rPr>
        <w:t xml:space="preserve"> </w:t>
      </w:r>
      <w:r w:rsidRPr="00344BB5">
        <w:rPr>
          <w:rFonts w:ascii="Cambria" w:hAnsi="Cambria"/>
          <w:bCs/>
          <w:iCs/>
          <w:sz w:val="28"/>
          <w:szCs w:val="28"/>
          <w:lang w:val="en-GB"/>
        </w:rPr>
        <w:t>to</w:t>
      </w:r>
      <w:r w:rsidR="00EE456D">
        <w:rPr>
          <w:rFonts w:ascii="Cambria" w:hAnsi="Cambria"/>
          <w:bCs/>
          <w:iCs/>
          <w:sz w:val="28"/>
          <w:szCs w:val="28"/>
          <w:lang w:val="en-GB"/>
        </w:rPr>
        <w:t xml:space="preserve"> </w:t>
      </w:r>
      <w:r w:rsidRPr="00344BB5">
        <w:rPr>
          <w:rFonts w:ascii="Cambria" w:hAnsi="Cambria"/>
          <w:bCs/>
          <w:iCs/>
          <w:sz w:val="28"/>
          <w:szCs w:val="28"/>
          <w:lang w:val="en-GB"/>
        </w:rPr>
        <w:t>receive</w:t>
      </w:r>
      <w:r w:rsidR="00EE456D">
        <w:rPr>
          <w:rFonts w:ascii="Cambria" w:hAnsi="Cambria"/>
          <w:bCs/>
          <w:iCs/>
          <w:sz w:val="28"/>
          <w:szCs w:val="28"/>
          <w:lang w:val="en-GB"/>
        </w:rPr>
        <w:t xml:space="preserve"> </w:t>
      </w:r>
      <w:r w:rsidRPr="00344BB5">
        <w:rPr>
          <w:rFonts w:ascii="Cambria" w:hAnsi="Cambria"/>
          <w:bCs/>
          <w:iCs/>
          <w:sz w:val="28"/>
          <w:szCs w:val="28"/>
          <w:lang w:val="en-GB"/>
        </w:rPr>
        <w:t>benefits</w:t>
      </w:r>
      <w:r w:rsidR="00EE456D">
        <w:rPr>
          <w:rFonts w:ascii="Cambria" w:hAnsi="Cambria"/>
          <w:bCs/>
          <w:iCs/>
          <w:sz w:val="28"/>
          <w:szCs w:val="28"/>
          <w:lang w:val="en-GB"/>
        </w:rPr>
        <w:t xml:space="preserve"> </w:t>
      </w:r>
      <w:r w:rsidRPr="00344BB5">
        <w:rPr>
          <w:rFonts w:ascii="Cambria" w:hAnsi="Cambria"/>
          <w:bCs/>
          <w:iCs/>
          <w:sz w:val="28"/>
          <w:szCs w:val="28"/>
          <w:lang w:val="en-GB"/>
        </w:rPr>
        <w:t>in</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future.)</w:t>
      </w:r>
    </w:p>
    <w:p w14:paraId="3ECFEEC0" w14:textId="2DD14BA5" w:rsidR="00554E2E" w:rsidRPr="00344BB5" w:rsidRDefault="00554E2E" w:rsidP="00344BB5">
      <w:pPr>
        <w:autoSpaceDE w:val="0"/>
        <w:spacing w:before="120" w:line="360" w:lineRule="auto"/>
        <w:jc w:val="both"/>
        <w:rPr>
          <w:rFonts w:ascii="Cambria" w:hAnsi="Cambria"/>
          <w:bCs/>
          <w:iCs/>
          <w:sz w:val="28"/>
          <w:szCs w:val="28"/>
        </w:rPr>
      </w:pP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aforesaid</w:t>
      </w:r>
      <w:r w:rsidR="00EE456D">
        <w:rPr>
          <w:rFonts w:ascii="Cambria" w:hAnsi="Cambria"/>
          <w:bCs/>
          <w:iCs/>
          <w:sz w:val="28"/>
          <w:szCs w:val="28"/>
          <w:lang w:val="en-GB"/>
        </w:rPr>
        <w:t xml:space="preserve"> </w:t>
      </w:r>
      <w:r w:rsidRPr="00344BB5">
        <w:rPr>
          <w:rFonts w:ascii="Cambria" w:hAnsi="Cambria"/>
          <w:bCs/>
          <w:iCs/>
          <w:sz w:val="28"/>
          <w:szCs w:val="28"/>
          <w:lang w:val="en-GB"/>
        </w:rPr>
        <w:t>offence</w:t>
      </w:r>
      <w:r w:rsidR="00EE456D">
        <w:rPr>
          <w:rFonts w:ascii="Cambria" w:hAnsi="Cambria"/>
          <w:bCs/>
          <w:iCs/>
          <w:sz w:val="28"/>
          <w:szCs w:val="28"/>
          <w:lang w:val="en-GB"/>
        </w:rPr>
        <w:t xml:space="preserve"> </w:t>
      </w:r>
      <w:r w:rsidRPr="00344BB5">
        <w:rPr>
          <w:rFonts w:ascii="Cambria" w:hAnsi="Cambria"/>
          <w:bCs/>
          <w:iCs/>
          <w:sz w:val="28"/>
          <w:szCs w:val="28"/>
          <w:lang w:val="en-GB"/>
        </w:rPr>
        <w:t>differs</w:t>
      </w:r>
      <w:r w:rsidR="00EE456D">
        <w:rPr>
          <w:rFonts w:ascii="Cambria" w:hAnsi="Cambria"/>
          <w:bCs/>
          <w:iCs/>
          <w:sz w:val="28"/>
          <w:szCs w:val="28"/>
          <w:lang w:val="en-GB"/>
        </w:rPr>
        <w:t xml:space="preserve"> </w:t>
      </w:r>
      <w:r w:rsidRPr="00344BB5">
        <w:rPr>
          <w:rFonts w:ascii="Cambria" w:hAnsi="Cambria"/>
          <w:bCs/>
          <w:iCs/>
          <w:sz w:val="28"/>
          <w:szCs w:val="28"/>
          <w:lang w:val="en-GB"/>
        </w:rPr>
        <w:t>from</w:t>
      </w:r>
      <w:r w:rsidR="00EE456D">
        <w:rPr>
          <w:rFonts w:ascii="Cambria" w:hAnsi="Cambria"/>
          <w:bCs/>
          <w:iCs/>
          <w:sz w:val="28"/>
          <w:szCs w:val="28"/>
          <w:lang w:val="en-GB"/>
        </w:rPr>
        <w:t xml:space="preserve"> </w:t>
      </w:r>
      <w:r w:rsidRPr="00344BB5">
        <w:rPr>
          <w:rFonts w:ascii="Cambria" w:hAnsi="Cambria"/>
          <w:bCs/>
          <w:iCs/>
          <w:sz w:val="28"/>
          <w:szCs w:val="28"/>
          <w:lang w:val="en-GB"/>
        </w:rPr>
        <w:t>bribery,</w:t>
      </w:r>
      <w:r w:rsidR="00EE456D">
        <w:rPr>
          <w:rFonts w:ascii="Cambria" w:hAnsi="Cambria"/>
          <w:bCs/>
          <w:iCs/>
          <w:sz w:val="28"/>
          <w:szCs w:val="28"/>
          <w:lang w:val="en-GB"/>
        </w:rPr>
        <w:t xml:space="preserve"> </w:t>
      </w:r>
      <w:r w:rsidRPr="00344BB5">
        <w:rPr>
          <w:rFonts w:ascii="Cambria" w:hAnsi="Cambria"/>
          <w:bCs/>
          <w:iCs/>
          <w:sz w:val="28"/>
          <w:szCs w:val="28"/>
          <w:lang w:val="en-GB"/>
        </w:rPr>
        <w:t>since</w:t>
      </w:r>
      <w:r w:rsidR="00EE456D">
        <w:rPr>
          <w:rFonts w:ascii="Cambria" w:hAnsi="Cambria"/>
          <w:bCs/>
          <w:iCs/>
          <w:sz w:val="28"/>
          <w:szCs w:val="28"/>
          <w:lang w:val="en-GB"/>
        </w:rPr>
        <w:t xml:space="preserve"> </w:t>
      </w:r>
      <w:r w:rsidRPr="00344BB5">
        <w:rPr>
          <w:rFonts w:ascii="Cambria" w:hAnsi="Cambria"/>
          <w:bCs/>
          <w:iCs/>
          <w:sz w:val="28"/>
          <w:szCs w:val="28"/>
          <w:lang w:val="en-GB"/>
        </w:rPr>
        <w:t>there</w:t>
      </w:r>
      <w:r w:rsidR="00EE456D">
        <w:rPr>
          <w:rFonts w:ascii="Cambria" w:hAnsi="Cambria"/>
          <w:bCs/>
          <w:iCs/>
          <w:sz w:val="28"/>
          <w:szCs w:val="28"/>
          <w:lang w:val="en-GB"/>
        </w:rPr>
        <w:t xml:space="preserve"> </w:t>
      </w:r>
      <w:r w:rsidRPr="00344BB5">
        <w:rPr>
          <w:rFonts w:ascii="Cambria" w:hAnsi="Cambria"/>
          <w:bCs/>
          <w:iCs/>
          <w:sz w:val="28"/>
          <w:szCs w:val="28"/>
          <w:lang w:val="en-GB"/>
        </w:rPr>
        <w:t>is</w:t>
      </w:r>
      <w:r w:rsidR="00EE456D">
        <w:rPr>
          <w:rFonts w:ascii="Cambria" w:hAnsi="Cambria"/>
          <w:bCs/>
          <w:iCs/>
          <w:sz w:val="28"/>
          <w:szCs w:val="28"/>
          <w:lang w:val="en-GB"/>
        </w:rPr>
        <w:t xml:space="preserve"> </w:t>
      </w:r>
      <w:r w:rsidRPr="00344BB5">
        <w:rPr>
          <w:rFonts w:ascii="Cambria" w:hAnsi="Cambria"/>
          <w:bCs/>
          <w:iCs/>
          <w:sz w:val="28"/>
          <w:szCs w:val="28"/>
          <w:lang w:val="en-GB"/>
        </w:rPr>
        <w:t>an</w:t>
      </w:r>
      <w:r w:rsidR="00EE456D">
        <w:rPr>
          <w:rFonts w:ascii="Cambria" w:hAnsi="Cambria"/>
          <w:bCs/>
          <w:iCs/>
          <w:sz w:val="28"/>
          <w:szCs w:val="28"/>
          <w:lang w:val="en-GB"/>
        </w:rPr>
        <w:t xml:space="preserve"> </w:t>
      </w:r>
      <w:r w:rsidRPr="00344BB5">
        <w:rPr>
          <w:rFonts w:ascii="Cambria" w:hAnsi="Cambria"/>
          <w:bCs/>
          <w:iCs/>
          <w:sz w:val="28"/>
          <w:szCs w:val="28"/>
          <w:lang w:val="en-GB"/>
        </w:rPr>
        <w:t>agreement</w:t>
      </w:r>
      <w:r w:rsidR="00EE456D">
        <w:rPr>
          <w:rFonts w:ascii="Cambria" w:hAnsi="Cambria"/>
          <w:bCs/>
          <w:iCs/>
          <w:sz w:val="28"/>
          <w:szCs w:val="28"/>
          <w:lang w:val="en-GB"/>
        </w:rPr>
        <w:t xml:space="preserve"> </w:t>
      </w:r>
      <w:r w:rsidRPr="00344BB5">
        <w:rPr>
          <w:rFonts w:ascii="Cambria" w:hAnsi="Cambria"/>
          <w:bCs/>
          <w:iCs/>
          <w:sz w:val="28"/>
          <w:szCs w:val="28"/>
          <w:lang w:val="en-GB"/>
        </w:rPr>
        <w:t>between</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subject</w:t>
      </w:r>
      <w:r w:rsidR="00EE456D">
        <w:rPr>
          <w:rFonts w:ascii="Cambria" w:hAnsi="Cambria"/>
          <w:bCs/>
          <w:iCs/>
          <w:sz w:val="28"/>
          <w:szCs w:val="28"/>
          <w:lang w:val="en-GB"/>
        </w:rPr>
        <w:t xml:space="preserve"> </w:t>
      </w:r>
      <w:r w:rsidRPr="00344BB5">
        <w:rPr>
          <w:rFonts w:ascii="Cambria" w:hAnsi="Cambria"/>
          <w:bCs/>
          <w:iCs/>
          <w:sz w:val="28"/>
          <w:szCs w:val="28"/>
          <w:lang w:val="en-GB"/>
        </w:rPr>
        <w:t>corrupted</w:t>
      </w:r>
      <w:r w:rsidR="00EE456D">
        <w:rPr>
          <w:rFonts w:ascii="Cambria" w:hAnsi="Cambria"/>
          <w:bCs/>
          <w:iCs/>
          <w:sz w:val="28"/>
          <w:szCs w:val="28"/>
          <w:lang w:val="en-GB"/>
        </w:rPr>
        <w:t xml:space="preserve"> </w:t>
      </w:r>
      <w:r w:rsidRPr="00344BB5">
        <w:rPr>
          <w:rFonts w:ascii="Cambria" w:hAnsi="Cambria"/>
          <w:bCs/>
          <w:iCs/>
          <w:sz w:val="28"/>
          <w:szCs w:val="28"/>
          <w:lang w:val="en-GB"/>
        </w:rPr>
        <w:t>and</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corruptor,</w:t>
      </w:r>
      <w:r w:rsidR="00EE456D">
        <w:rPr>
          <w:rFonts w:ascii="Cambria" w:hAnsi="Cambria"/>
          <w:bCs/>
          <w:iCs/>
          <w:sz w:val="28"/>
          <w:szCs w:val="28"/>
          <w:lang w:val="en-GB"/>
        </w:rPr>
        <w:t xml:space="preserve"> </w:t>
      </w:r>
      <w:r w:rsidRPr="00344BB5">
        <w:rPr>
          <w:rFonts w:ascii="Cambria" w:hAnsi="Cambria"/>
          <w:bCs/>
          <w:iCs/>
          <w:sz w:val="28"/>
          <w:szCs w:val="28"/>
          <w:lang w:val="en-GB"/>
        </w:rPr>
        <w:t>aimed</w:t>
      </w:r>
      <w:r w:rsidR="00EE456D">
        <w:rPr>
          <w:rFonts w:ascii="Cambria" w:hAnsi="Cambria"/>
          <w:bCs/>
          <w:iCs/>
          <w:sz w:val="28"/>
          <w:szCs w:val="28"/>
          <w:lang w:val="en-GB"/>
        </w:rPr>
        <w:t xml:space="preserve"> </w:t>
      </w:r>
      <w:r w:rsidRPr="00344BB5">
        <w:rPr>
          <w:rFonts w:ascii="Cambria" w:hAnsi="Cambria"/>
          <w:bCs/>
          <w:iCs/>
          <w:sz w:val="28"/>
          <w:szCs w:val="28"/>
          <w:lang w:val="en-GB"/>
        </w:rPr>
        <w:t>at</w:t>
      </w:r>
      <w:r w:rsidR="00EE456D">
        <w:rPr>
          <w:rFonts w:ascii="Cambria" w:hAnsi="Cambria"/>
          <w:bCs/>
          <w:iCs/>
          <w:sz w:val="28"/>
          <w:szCs w:val="28"/>
          <w:lang w:val="en-GB"/>
        </w:rPr>
        <w:t xml:space="preserve"> </w:t>
      </w:r>
      <w:r w:rsidRPr="00344BB5">
        <w:rPr>
          <w:rFonts w:ascii="Cambria" w:hAnsi="Cambria"/>
          <w:bCs/>
          <w:iCs/>
          <w:sz w:val="28"/>
          <w:szCs w:val="28"/>
          <w:lang w:val="en-GB"/>
        </w:rPr>
        <w:t>enabling</w:t>
      </w:r>
      <w:r w:rsidR="00EE456D">
        <w:rPr>
          <w:rFonts w:ascii="Cambria" w:hAnsi="Cambria"/>
          <w:bCs/>
          <w:iCs/>
          <w:sz w:val="28"/>
          <w:szCs w:val="28"/>
          <w:lang w:val="en-GB"/>
        </w:rPr>
        <w:t xml:space="preserve"> </w:t>
      </w:r>
      <w:r w:rsidRPr="00344BB5">
        <w:rPr>
          <w:rFonts w:ascii="Cambria" w:hAnsi="Cambria"/>
          <w:bCs/>
          <w:iCs/>
          <w:sz w:val="28"/>
          <w:szCs w:val="28"/>
          <w:lang w:val="en-GB"/>
        </w:rPr>
        <w:t>both</w:t>
      </w:r>
      <w:r w:rsidR="00EE456D">
        <w:rPr>
          <w:rFonts w:ascii="Cambria" w:hAnsi="Cambria"/>
          <w:bCs/>
          <w:iCs/>
          <w:sz w:val="28"/>
          <w:szCs w:val="28"/>
          <w:lang w:val="en-GB"/>
        </w:rPr>
        <w:t xml:space="preserve"> </w:t>
      </w:r>
      <w:r w:rsidRPr="00344BB5">
        <w:rPr>
          <w:rFonts w:ascii="Cambria" w:hAnsi="Cambria"/>
          <w:bCs/>
          <w:iCs/>
          <w:sz w:val="28"/>
          <w:szCs w:val="28"/>
          <w:lang w:val="en-GB"/>
        </w:rPr>
        <w:t>parties</w:t>
      </w:r>
      <w:r w:rsidR="00EE456D">
        <w:rPr>
          <w:rFonts w:ascii="Cambria" w:hAnsi="Cambria"/>
          <w:bCs/>
          <w:iCs/>
          <w:sz w:val="28"/>
          <w:szCs w:val="28"/>
          <w:lang w:val="en-GB"/>
        </w:rPr>
        <w:t xml:space="preserve"> </w:t>
      </w:r>
      <w:r w:rsidRPr="00344BB5">
        <w:rPr>
          <w:rFonts w:ascii="Cambria" w:hAnsi="Cambria"/>
          <w:bCs/>
          <w:iCs/>
          <w:sz w:val="28"/>
          <w:szCs w:val="28"/>
          <w:lang w:val="en-GB"/>
        </w:rPr>
        <w:t>to</w:t>
      </w:r>
      <w:r w:rsidR="00EE456D">
        <w:rPr>
          <w:rFonts w:ascii="Cambria" w:hAnsi="Cambria"/>
          <w:bCs/>
          <w:iCs/>
          <w:sz w:val="28"/>
          <w:szCs w:val="28"/>
          <w:lang w:val="en-GB"/>
        </w:rPr>
        <w:t xml:space="preserve"> </w:t>
      </w:r>
      <w:r w:rsidRPr="00344BB5">
        <w:rPr>
          <w:rFonts w:ascii="Cambria" w:hAnsi="Cambria"/>
          <w:bCs/>
          <w:iCs/>
          <w:sz w:val="28"/>
          <w:szCs w:val="28"/>
          <w:lang w:val="en-GB"/>
        </w:rPr>
        <w:t>obtain</w:t>
      </w:r>
      <w:r w:rsidR="00EE456D">
        <w:rPr>
          <w:rFonts w:ascii="Cambria" w:hAnsi="Cambria"/>
          <w:bCs/>
          <w:iCs/>
          <w:sz w:val="28"/>
          <w:szCs w:val="28"/>
          <w:lang w:val="en-GB"/>
        </w:rPr>
        <w:t xml:space="preserve"> </w:t>
      </w:r>
      <w:r w:rsidRPr="00344BB5">
        <w:rPr>
          <w:rFonts w:ascii="Cambria" w:hAnsi="Cambria"/>
          <w:bCs/>
          <w:iCs/>
          <w:sz w:val="28"/>
          <w:szCs w:val="28"/>
          <w:lang w:val="en-GB"/>
        </w:rPr>
        <w:t>a</w:t>
      </w:r>
      <w:r w:rsidR="00EE456D">
        <w:rPr>
          <w:rFonts w:ascii="Cambria" w:hAnsi="Cambria"/>
          <w:bCs/>
          <w:iCs/>
          <w:sz w:val="28"/>
          <w:szCs w:val="28"/>
          <w:lang w:val="en-GB"/>
        </w:rPr>
        <w:t xml:space="preserve"> </w:t>
      </w:r>
      <w:r w:rsidRPr="00344BB5">
        <w:rPr>
          <w:rFonts w:ascii="Cambria" w:hAnsi="Cambria"/>
          <w:bCs/>
          <w:iCs/>
          <w:sz w:val="28"/>
          <w:szCs w:val="28"/>
          <w:lang w:val="en-GB"/>
        </w:rPr>
        <w:t>mutual</w:t>
      </w:r>
      <w:r w:rsidR="00EE456D">
        <w:rPr>
          <w:rFonts w:ascii="Cambria" w:hAnsi="Cambria"/>
          <w:bCs/>
          <w:iCs/>
          <w:sz w:val="28"/>
          <w:szCs w:val="28"/>
          <w:lang w:val="en-GB"/>
        </w:rPr>
        <w:t xml:space="preserve"> </w:t>
      </w:r>
      <w:r w:rsidRPr="00344BB5">
        <w:rPr>
          <w:rFonts w:ascii="Cambria" w:hAnsi="Cambria"/>
          <w:bCs/>
          <w:iCs/>
          <w:sz w:val="28"/>
          <w:szCs w:val="28"/>
          <w:lang w:val="en-GB"/>
        </w:rPr>
        <w:t>benefit,</w:t>
      </w:r>
      <w:r w:rsidR="00EE456D">
        <w:rPr>
          <w:rFonts w:ascii="Cambria" w:hAnsi="Cambria"/>
          <w:bCs/>
          <w:iCs/>
          <w:sz w:val="28"/>
          <w:szCs w:val="28"/>
          <w:lang w:val="en-GB"/>
        </w:rPr>
        <w:t xml:space="preserve"> </w:t>
      </w:r>
      <w:r w:rsidRPr="00344BB5">
        <w:rPr>
          <w:rFonts w:ascii="Cambria" w:hAnsi="Cambria"/>
          <w:bCs/>
          <w:iCs/>
          <w:sz w:val="28"/>
          <w:szCs w:val="28"/>
          <w:lang w:val="en-GB"/>
        </w:rPr>
        <w:t>while</w:t>
      </w:r>
      <w:r w:rsidR="00EE456D">
        <w:rPr>
          <w:rFonts w:ascii="Cambria" w:hAnsi="Cambria"/>
          <w:bCs/>
          <w:iCs/>
          <w:sz w:val="28"/>
          <w:szCs w:val="28"/>
          <w:lang w:val="en-GB"/>
        </w:rPr>
        <w:t xml:space="preserve"> </w:t>
      </w:r>
      <w:r w:rsidRPr="00344BB5">
        <w:rPr>
          <w:rFonts w:ascii="Cambria" w:hAnsi="Cambria"/>
          <w:bCs/>
          <w:iCs/>
          <w:sz w:val="28"/>
          <w:szCs w:val="28"/>
          <w:lang w:val="en-GB"/>
        </w:rPr>
        <w:t>in</w:t>
      </w:r>
      <w:r w:rsidR="00EE456D">
        <w:rPr>
          <w:rFonts w:ascii="Cambria" w:hAnsi="Cambria"/>
          <w:bCs/>
          <w:iCs/>
          <w:sz w:val="28"/>
          <w:szCs w:val="28"/>
          <w:lang w:val="en-GB"/>
        </w:rPr>
        <w:t xml:space="preserve"> </w:t>
      </w:r>
      <w:r w:rsidRPr="00344BB5">
        <w:rPr>
          <w:rFonts w:ascii="Cambria" w:hAnsi="Cambria"/>
          <w:bCs/>
          <w:iCs/>
          <w:sz w:val="28"/>
          <w:szCs w:val="28"/>
          <w:lang w:val="en-GB"/>
        </w:rPr>
        <w:t>case</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bribery</w:t>
      </w:r>
      <w:r w:rsidR="00EE456D">
        <w:rPr>
          <w:rFonts w:ascii="Cambria" w:hAnsi="Cambria"/>
          <w:bCs/>
          <w:iCs/>
          <w:sz w:val="28"/>
          <w:szCs w:val="28"/>
          <w:lang w:val="en-GB"/>
        </w:rPr>
        <w:t xml:space="preserve"> </w:t>
      </w:r>
      <w:r w:rsidRPr="00344BB5">
        <w:rPr>
          <w:rFonts w:ascii="Cambria" w:hAnsi="Cambria"/>
          <w:bCs/>
          <w:iCs/>
          <w:sz w:val="28"/>
          <w:szCs w:val="28"/>
          <w:lang w:val="en-GB"/>
        </w:rPr>
        <w:t>a</w:t>
      </w:r>
      <w:r w:rsidR="00EE456D">
        <w:rPr>
          <w:rFonts w:ascii="Cambria" w:hAnsi="Cambria"/>
          <w:bCs/>
          <w:iCs/>
          <w:sz w:val="28"/>
          <w:szCs w:val="28"/>
          <w:lang w:val="en-GB"/>
        </w:rPr>
        <w:t xml:space="preserve"> </w:t>
      </w:r>
      <w:r w:rsidRPr="00344BB5">
        <w:rPr>
          <w:rFonts w:ascii="Cambria" w:hAnsi="Cambria"/>
          <w:bCs/>
          <w:iCs/>
          <w:sz w:val="28"/>
          <w:szCs w:val="28"/>
          <w:lang w:val="en-GB"/>
        </w:rPr>
        <w:t>private</w:t>
      </w:r>
      <w:r w:rsidR="00EE456D">
        <w:rPr>
          <w:rFonts w:ascii="Cambria" w:hAnsi="Cambria"/>
          <w:bCs/>
          <w:iCs/>
          <w:sz w:val="28"/>
          <w:szCs w:val="28"/>
          <w:lang w:val="en-GB"/>
        </w:rPr>
        <w:t xml:space="preserve"> </w:t>
      </w:r>
      <w:r w:rsidRPr="00344BB5">
        <w:rPr>
          <w:rFonts w:ascii="Cambria" w:hAnsi="Cambria"/>
          <w:bCs/>
          <w:iCs/>
          <w:sz w:val="28"/>
          <w:szCs w:val="28"/>
          <w:lang w:val="en-GB"/>
        </w:rPr>
        <w:t>person</w:t>
      </w:r>
      <w:r w:rsidR="00EE456D">
        <w:rPr>
          <w:rFonts w:ascii="Cambria" w:hAnsi="Cambria"/>
          <w:bCs/>
          <w:iCs/>
          <w:sz w:val="28"/>
          <w:szCs w:val="28"/>
          <w:lang w:val="en-GB"/>
        </w:rPr>
        <w:t xml:space="preserve"> </w:t>
      </w:r>
      <w:r w:rsidRPr="00344BB5">
        <w:rPr>
          <w:rFonts w:ascii="Cambria" w:hAnsi="Cambria"/>
          <w:bCs/>
          <w:iCs/>
          <w:sz w:val="28"/>
          <w:szCs w:val="28"/>
          <w:lang w:val="en-GB"/>
        </w:rPr>
        <w:t>is</w:t>
      </w:r>
      <w:r w:rsidR="00EE456D">
        <w:rPr>
          <w:rFonts w:ascii="Cambria" w:hAnsi="Cambria"/>
          <w:bCs/>
          <w:iCs/>
          <w:sz w:val="28"/>
          <w:szCs w:val="28"/>
          <w:lang w:val="en-GB"/>
        </w:rPr>
        <w:t xml:space="preserve"> </w:t>
      </w:r>
      <w:r w:rsidRPr="00344BB5">
        <w:rPr>
          <w:rFonts w:ascii="Cambria" w:hAnsi="Cambria"/>
          <w:bCs/>
          <w:iCs/>
          <w:sz w:val="28"/>
          <w:szCs w:val="28"/>
          <w:lang w:val="en-GB"/>
        </w:rPr>
        <w:t>subjected</w:t>
      </w:r>
      <w:r w:rsidR="00EE456D">
        <w:rPr>
          <w:rFonts w:ascii="Cambria" w:hAnsi="Cambria"/>
          <w:bCs/>
          <w:iCs/>
          <w:sz w:val="28"/>
          <w:szCs w:val="28"/>
          <w:lang w:val="en-GB"/>
        </w:rPr>
        <w:t xml:space="preserve"> </w:t>
      </w:r>
      <w:r w:rsidRPr="00344BB5">
        <w:rPr>
          <w:rFonts w:ascii="Cambria" w:hAnsi="Cambria"/>
          <w:bCs/>
          <w:iCs/>
          <w:sz w:val="28"/>
          <w:szCs w:val="28"/>
          <w:lang w:val="en-GB"/>
        </w:rPr>
        <w:t>to</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conduct</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a</w:t>
      </w:r>
      <w:r w:rsidR="00EE456D">
        <w:rPr>
          <w:rFonts w:ascii="Cambria" w:hAnsi="Cambria"/>
          <w:bCs/>
          <w:iCs/>
          <w:sz w:val="28"/>
          <w:szCs w:val="28"/>
          <w:lang w:val="en-GB"/>
        </w:rPr>
        <w:t xml:space="preserve"> </w:t>
      </w:r>
      <w:r w:rsidRPr="00344BB5">
        <w:rPr>
          <w:rFonts w:ascii="Cambria" w:hAnsi="Cambria"/>
          <w:bCs/>
          <w:iCs/>
          <w:sz w:val="28"/>
          <w:szCs w:val="28"/>
          <w:lang w:val="en-GB"/>
        </w:rPr>
        <w:t>public</w:t>
      </w:r>
      <w:r w:rsidR="00EE456D">
        <w:rPr>
          <w:rFonts w:ascii="Cambria" w:hAnsi="Cambria"/>
          <w:bCs/>
          <w:iCs/>
          <w:sz w:val="28"/>
          <w:szCs w:val="28"/>
          <w:lang w:val="en-GB"/>
        </w:rPr>
        <w:t xml:space="preserve"> </w:t>
      </w:r>
      <w:r w:rsidRPr="00344BB5">
        <w:rPr>
          <w:rFonts w:ascii="Cambria" w:hAnsi="Cambria"/>
          <w:bCs/>
          <w:iCs/>
          <w:sz w:val="28"/>
          <w:szCs w:val="28"/>
          <w:lang w:val="en-GB"/>
        </w:rPr>
        <w:t>official</w:t>
      </w:r>
      <w:r w:rsidR="00EE456D">
        <w:rPr>
          <w:rFonts w:ascii="Cambria" w:hAnsi="Cambria"/>
          <w:bCs/>
          <w:iCs/>
          <w:sz w:val="28"/>
          <w:szCs w:val="28"/>
          <w:lang w:val="en-GB"/>
        </w:rPr>
        <w:t xml:space="preserve"> </w:t>
      </w:r>
      <w:r w:rsidRPr="00344BB5">
        <w:rPr>
          <w:rFonts w:ascii="Cambria" w:hAnsi="Cambria"/>
          <w:bCs/>
          <w:iCs/>
          <w:sz w:val="28"/>
          <w:szCs w:val="28"/>
          <w:lang w:val="en-GB"/>
        </w:rPr>
        <w:t>or</w:t>
      </w:r>
      <w:r w:rsidR="00EE456D">
        <w:rPr>
          <w:rFonts w:ascii="Cambria" w:hAnsi="Cambria"/>
          <w:bCs/>
          <w:iCs/>
          <w:sz w:val="28"/>
          <w:szCs w:val="28"/>
          <w:lang w:val="en-GB"/>
        </w:rPr>
        <w:t xml:space="preserve"> </w:t>
      </w:r>
      <w:r w:rsidRPr="00344BB5">
        <w:rPr>
          <w:rFonts w:ascii="Cambria" w:hAnsi="Cambria"/>
          <w:bCs/>
          <w:iCs/>
          <w:sz w:val="28"/>
          <w:szCs w:val="28"/>
          <w:lang w:val="en-GB"/>
        </w:rPr>
        <w:t>person</w:t>
      </w:r>
      <w:r w:rsidR="00EE456D">
        <w:rPr>
          <w:rFonts w:ascii="Cambria" w:hAnsi="Cambria"/>
          <w:bCs/>
          <w:iCs/>
          <w:sz w:val="28"/>
          <w:szCs w:val="28"/>
          <w:lang w:val="en-GB"/>
        </w:rPr>
        <w:t xml:space="preserve"> </w:t>
      </w:r>
      <w:r w:rsidRPr="00344BB5">
        <w:rPr>
          <w:rFonts w:ascii="Cambria" w:hAnsi="Cambria"/>
          <w:bCs/>
          <w:iCs/>
          <w:sz w:val="28"/>
          <w:szCs w:val="28"/>
          <w:lang w:val="en-GB"/>
        </w:rPr>
        <w:t>in</w:t>
      </w:r>
      <w:r w:rsidR="00EE456D">
        <w:rPr>
          <w:rFonts w:ascii="Cambria" w:hAnsi="Cambria"/>
          <w:bCs/>
          <w:iCs/>
          <w:sz w:val="28"/>
          <w:szCs w:val="28"/>
          <w:lang w:val="en-GB"/>
        </w:rPr>
        <w:t xml:space="preserve"> </w:t>
      </w:r>
      <w:r w:rsidRPr="00344BB5">
        <w:rPr>
          <w:rFonts w:ascii="Cambria" w:hAnsi="Cambria"/>
          <w:bCs/>
          <w:iCs/>
          <w:sz w:val="28"/>
          <w:szCs w:val="28"/>
          <w:lang w:val="en-GB"/>
        </w:rPr>
        <w:t>charge</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performing</w:t>
      </w:r>
      <w:r w:rsidR="00EE456D">
        <w:rPr>
          <w:rFonts w:ascii="Cambria" w:hAnsi="Cambria"/>
          <w:bCs/>
          <w:iCs/>
          <w:sz w:val="28"/>
          <w:szCs w:val="28"/>
          <w:lang w:val="en-GB"/>
        </w:rPr>
        <w:t xml:space="preserve"> </w:t>
      </w:r>
      <w:r w:rsidRPr="00344BB5">
        <w:rPr>
          <w:rFonts w:ascii="Cambria" w:hAnsi="Cambria"/>
          <w:bCs/>
          <w:iCs/>
          <w:sz w:val="28"/>
          <w:szCs w:val="28"/>
          <w:lang w:val="en-GB"/>
        </w:rPr>
        <w:t>a</w:t>
      </w:r>
      <w:r w:rsidR="00EE456D">
        <w:rPr>
          <w:rFonts w:ascii="Cambria" w:hAnsi="Cambria"/>
          <w:bCs/>
          <w:iCs/>
          <w:sz w:val="28"/>
          <w:szCs w:val="28"/>
          <w:lang w:val="en-GB"/>
        </w:rPr>
        <w:t xml:space="preserve"> </w:t>
      </w:r>
      <w:r w:rsidRPr="00344BB5">
        <w:rPr>
          <w:rFonts w:ascii="Cambria" w:hAnsi="Cambria"/>
          <w:bCs/>
          <w:iCs/>
          <w:sz w:val="28"/>
          <w:szCs w:val="28"/>
          <w:lang w:val="en-GB"/>
        </w:rPr>
        <w:t>public</w:t>
      </w:r>
      <w:r w:rsidR="00EE456D">
        <w:rPr>
          <w:rFonts w:ascii="Cambria" w:hAnsi="Cambria"/>
          <w:bCs/>
          <w:iCs/>
          <w:sz w:val="28"/>
          <w:szCs w:val="28"/>
          <w:lang w:val="en-GB"/>
        </w:rPr>
        <w:t xml:space="preserve"> </w:t>
      </w:r>
      <w:r w:rsidRPr="00344BB5">
        <w:rPr>
          <w:rFonts w:ascii="Cambria" w:hAnsi="Cambria"/>
          <w:bCs/>
          <w:iCs/>
          <w:sz w:val="28"/>
          <w:szCs w:val="28"/>
        </w:rPr>
        <w:t>service.</w:t>
      </w:r>
    </w:p>
    <w:p w14:paraId="4A070062" w14:textId="39F7F448" w:rsidR="00554E2E" w:rsidRPr="00344BB5" w:rsidRDefault="00554E2E" w:rsidP="00344BB5">
      <w:pPr>
        <w:autoSpaceDE w:val="0"/>
        <w:spacing w:before="120" w:line="360" w:lineRule="auto"/>
        <w:jc w:val="both"/>
        <w:rPr>
          <w:rFonts w:ascii="Cambria" w:hAnsi="Cambria"/>
          <w:bCs/>
          <w:iCs/>
          <w:sz w:val="28"/>
          <w:szCs w:val="28"/>
        </w:rPr>
      </w:pPr>
      <w:r w:rsidRPr="00344BB5">
        <w:rPr>
          <w:rFonts w:ascii="Cambria" w:hAnsi="Cambria"/>
          <w:bCs/>
          <w:iCs/>
          <w:sz w:val="28"/>
          <w:szCs w:val="28"/>
        </w:rPr>
        <w:t>Pursuant</w:t>
      </w:r>
      <w:r w:rsidR="00EE456D">
        <w:rPr>
          <w:rFonts w:ascii="Cambria" w:hAnsi="Cambria"/>
          <w:bCs/>
          <w:iCs/>
          <w:sz w:val="28"/>
          <w:szCs w:val="28"/>
        </w:rPr>
        <w:t xml:space="preserve"> </w:t>
      </w:r>
      <w:r w:rsidRPr="00344BB5">
        <w:rPr>
          <w:rFonts w:ascii="Cambria" w:hAnsi="Cambria"/>
          <w:bCs/>
          <w:iCs/>
          <w:sz w:val="28"/>
          <w:szCs w:val="28"/>
        </w:rPr>
        <w:t>to</w:t>
      </w:r>
      <w:r w:rsidR="00EE456D">
        <w:rPr>
          <w:rFonts w:ascii="Cambria" w:hAnsi="Cambria"/>
          <w:bCs/>
          <w:iCs/>
          <w:sz w:val="28"/>
          <w:szCs w:val="28"/>
        </w:rPr>
        <w:t xml:space="preserve"> </w:t>
      </w:r>
      <w:r w:rsidRPr="00344BB5">
        <w:rPr>
          <w:rFonts w:ascii="Cambria" w:hAnsi="Cambria"/>
          <w:bCs/>
          <w:iCs/>
          <w:sz w:val="28"/>
          <w:szCs w:val="28"/>
        </w:rPr>
        <w:t>Article</w:t>
      </w:r>
      <w:r w:rsidR="00EE456D">
        <w:rPr>
          <w:rFonts w:ascii="Cambria" w:hAnsi="Cambria"/>
          <w:bCs/>
          <w:iCs/>
          <w:sz w:val="28"/>
          <w:szCs w:val="28"/>
        </w:rPr>
        <w:t xml:space="preserve"> </w:t>
      </w:r>
      <w:r w:rsidRPr="00344BB5">
        <w:rPr>
          <w:rFonts w:ascii="Cambria" w:hAnsi="Cambria"/>
          <w:bCs/>
          <w:iCs/>
          <w:sz w:val="28"/>
          <w:szCs w:val="28"/>
        </w:rPr>
        <w:t>320</w:t>
      </w:r>
      <w:r w:rsidR="00EE456D">
        <w:rPr>
          <w:rFonts w:ascii="Cambria" w:hAnsi="Cambria"/>
          <w:bCs/>
          <w:iCs/>
          <w:sz w:val="28"/>
          <w:szCs w:val="28"/>
        </w:rPr>
        <w:t xml:space="preserve"> </w:t>
      </w:r>
      <w:r w:rsidRPr="00344BB5">
        <w:rPr>
          <w:rFonts w:ascii="Cambria" w:hAnsi="Cambria"/>
          <w:bCs/>
          <w:iCs/>
          <w:sz w:val="28"/>
          <w:szCs w:val="28"/>
        </w:rPr>
        <w:t>of</w:t>
      </w:r>
      <w:r w:rsidR="00EE456D">
        <w:rPr>
          <w:rFonts w:ascii="Cambria" w:hAnsi="Cambria"/>
          <w:bCs/>
          <w:iCs/>
          <w:sz w:val="28"/>
          <w:szCs w:val="28"/>
        </w:rPr>
        <w:t xml:space="preserve"> </w:t>
      </w:r>
      <w:r w:rsidRPr="00344BB5">
        <w:rPr>
          <w:rFonts w:ascii="Cambria" w:hAnsi="Cambria"/>
          <w:bCs/>
          <w:iCs/>
          <w:sz w:val="28"/>
          <w:szCs w:val="28"/>
        </w:rPr>
        <w:t>the</w:t>
      </w:r>
      <w:r w:rsidR="00EE456D">
        <w:rPr>
          <w:rFonts w:ascii="Cambria" w:hAnsi="Cambria"/>
          <w:bCs/>
          <w:iCs/>
          <w:sz w:val="28"/>
          <w:szCs w:val="28"/>
        </w:rPr>
        <w:t xml:space="preserve"> </w:t>
      </w:r>
      <w:r w:rsidRPr="00344BB5">
        <w:rPr>
          <w:rFonts w:ascii="Cambria" w:hAnsi="Cambria"/>
          <w:bCs/>
          <w:iCs/>
          <w:sz w:val="28"/>
          <w:szCs w:val="28"/>
        </w:rPr>
        <w:t>criminal</w:t>
      </w:r>
      <w:r w:rsidR="00EE456D">
        <w:rPr>
          <w:rFonts w:ascii="Cambria" w:hAnsi="Cambria"/>
          <w:bCs/>
          <w:iCs/>
          <w:sz w:val="28"/>
          <w:szCs w:val="28"/>
        </w:rPr>
        <w:t xml:space="preserve"> </w:t>
      </w:r>
      <w:r w:rsidRPr="00344BB5">
        <w:rPr>
          <w:rFonts w:ascii="Cambria" w:hAnsi="Cambria"/>
          <w:bCs/>
          <w:iCs/>
          <w:sz w:val="28"/>
          <w:szCs w:val="28"/>
        </w:rPr>
        <w:t>code,</w:t>
      </w:r>
      <w:r w:rsidR="00EE456D">
        <w:rPr>
          <w:rFonts w:ascii="Cambria" w:hAnsi="Cambria"/>
          <w:bCs/>
          <w:iCs/>
          <w:sz w:val="28"/>
          <w:szCs w:val="28"/>
        </w:rPr>
        <w:t xml:space="preserve"> </w:t>
      </w:r>
      <w:r w:rsidRPr="00344BB5">
        <w:rPr>
          <w:rFonts w:ascii="Cambria" w:hAnsi="Cambria"/>
          <w:bCs/>
          <w:iCs/>
          <w:sz w:val="28"/>
          <w:szCs w:val="28"/>
        </w:rPr>
        <w:t>the</w:t>
      </w:r>
      <w:r w:rsidR="00EE456D">
        <w:rPr>
          <w:rFonts w:ascii="Cambria" w:hAnsi="Cambria"/>
          <w:bCs/>
          <w:iCs/>
          <w:sz w:val="28"/>
          <w:szCs w:val="28"/>
        </w:rPr>
        <w:t xml:space="preserve"> </w:t>
      </w:r>
      <w:r w:rsidRPr="00344BB5">
        <w:rPr>
          <w:rFonts w:ascii="Cambria" w:hAnsi="Cambria"/>
          <w:bCs/>
          <w:iCs/>
          <w:sz w:val="28"/>
          <w:szCs w:val="28"/>
        </w:rPr>
        <w:t>provisions</w:t>
      </w:r>
      <w:r w:rsidR="00EE456D">
        <w:rPr>
          <w:rFonts w:ascii="Cambria" w:hAnsi="Cambria"/>
          <w:bCs/>
          <w:iCs/>
          <w:sz w:val="28"/>
          <w:szCs w:val="28"/>
        </w:rPr>
        <w:t xml:space="preserve"> </w:t>
      </w:r>
      <w:r w:rsidRPr="00344BB5">
        <w:rPr>
          <w:rFonts w:ascii="Cambria" w:hAnsi="Cambria"/>
          <w:bCs/>
          <w:iCs/>
          <w:sz w:val="28"/>
          <w:szCs w:val="28"/>
        </w:rPr>
        <w:t>of</w:t>
      </w:r>
      <w:r w:rsidR="00EE456D">
        <w:rPr>
          <w:rFonts w:ascii="Cambria" w:hAnsi="Cambria"/>
          <w:bCs/>
          <w:iCs/>
          <w:sz w:val="28"/>
          <w:szCs w:val="28"/>
        </w:rPr>
        <w:t xml:space="preserve"> </w:t>
      </w:r>
      <w:r w:rsidRPr="00344BB5">
        <w:rPr>
          <w:rFonts w:ascii="Cambria" w:hAnsi="Cambria"/>
          <w:bCs/>
          <w:iCs/>
          <w:sz w:val="28"/>
          <w:szCs w:val="28"/>
        </w:rPr>
        <w:t>Article</w:t>
      </w:r>
      <w:r w:rsidR="00EE456D">
        <w:rPr>
          <w:rFonts w:ascii="Cambria" w:hAnsi="Cambria"/>
          <w:bCs/>
          <w:iCs/>
          <w:sz w:val="28"/>
          <w:szCs w:val="28"/>
        </w:rPr>
        <w:t xml:space="preserve"> </w:t>
      </w:r>
      <w:r w:rsidRPr="00344BB5">
        <w:rPr>
          <w:rFonts w:ascii="Cambria" w:hAnsi="Cambria"/>
          <w:bCs/>
          <w:iCs/>
          <w:sz w:val="28"/>
          <w:szCs w:val="28"/>
        </w:rPr>
        <w:t>319</w:t>
      </w:r>
      <w:r w:rsidR="00EE456D">
        <w:rPr>
          <w:rFonts w:ascii="Cambria" w:hAnsi="Cambria"/>
          <w:bCs/>
          <w:iCs/>
          <w:sz w:val="28"/>
          <w:szCs w:val="28"/>
        </w:rPr>
        <w:t xml:space="preserve"> </w:t>
      </w:r>
      <w:r w:rsidRPr="00344BB5">
        <w:rPr>
          <w:rFonts w:ascii="Cambria" w:hAnsi="Cambria"/>
          <w:bCs/>
          <w:iCs/>
          <w:sz w:val="28"/>
          <w:szCs w:val="28"/>
        </w:rPr>
        <w:t>of</w:t>
      </w:r>
      <w:r w:rsidR="00EE456D">
        <w:rPr>
          <w:rFonts w:ascii="Cambria" w:hAnsi="Cambria"/>
          <w:bCs/>
          <w:iCs/>
          <w:sz w:val="28"/>
          <w:szCs w:val="28"/>
        </w:rPr>
        <w:t xml:space="preserve"> </w:t>
      </w:r>
      <w:r w:rsidRPr="00344BB5">
        <w:rPr>
          <w:rFonts w:ascii="Cambria" w:hAnsi="Cambria"/>
          <w:bCs/>
          <w:iCs/>
          <w:sz w:val="28"/>
          <w:szCs w:val="28"/>
        </w:rPr>
        <w:t>the</w:t>
      </w:r>
      <w:r w:rsidR="00EE456D">
        <w:rPr>
          <w:rFonts w:ascii="Cambria" w:hAnsi="Cambria"/>
          <w:bCs/>
          <w:iCs/>
          <w:sz w:val="28"/>
          <w:szCs w:val="28"/>
        </w:rPr>
        <w:t xml:space="preserve"> </w:t>
      </w:r>
      <w:r w:rsidRPr="00344BB5">
        <w:rPr>
          <w:rFonts w:ascii="Cambria" w:hAnsi="Cambria"/>
          <w:bCs/>
          <w:iCs/>
          <w:sz w:val="28"/>
          <w:szCs w:val="28"/>
        </w:rPr>
        <w:t>criminal</w:t>
      </w:r>
      <w:r w:rsidR="00EE456D">
        <w:rPr>
          <w:rFonts w:ascii="Cambria" w:hAnsi="Cambria"/>
          <w:bCs/>
          <w:iCs/>
          <w:sz w:val="28"/>
          <w:szCs w:val="28"/>
        </w:rPr>
        <w:t xml:space="preserve"> </w:t>
      </w:r>
      <w:r w:rsidRPr="00344BB5">
        <w:rPr>
          <w:rFonts w:ascii="Cambria" w:hAnsi="Cambria"/>
          <w:bCs/>
          <w:iCs/>
          <w:sz w:val="28"/>
          <w:szCs w:val="28"/>
        </w:rPr>
        <w:t>code</w:t>
      </w:r>
      <w:r w:rsidR="00EE456D">
        <w:rPr>
          <w:rFonts w:ascii="Cambria" w:hAnsi="Cambria"/>
          <w:bCs/>
          <w:iCs/>
          <w:sz w:val="28"/>
          <w:szCs w:val="28"/>
        </w:rPr>
        <w:t xml:space="preserve"> </w:t>
      </w:r>
      <w:r w:rsidRPr="00344BB5">
        <w:rPr>
          <w:rFonts w:ascii="Cambria" w:hAnsi="Cambria"/>
          <w:bCs/>
          <w:iCs/>
          <w:sz w:val="28"/>
          <w:szCs w:val="28"/>
        </w:rPr>
        <w:t>also</w:t>
      </w:r>
      <w:r w:rsidR="00EE456D">
        <w:rPr>
          <w:rFonts w:ascii="Cambria" w:hAnsi="Cambria"/>
          <w:bCs/>
          <w:iCs/>
          <w:sz w:val="28"/>
          <w:szCs w:val="28"/>
        </w:rPr>
        <w:t xml:space="preserve"> </w:t>
      </w:r>
      <w:r w:rsidRPr="00344BB5">
        <w:rPr>
          <w:rFonts w:ascii="Cambria" w:hAnsi="Cambria"/>
          <w:bCs/>
          <w:iCs/>
          <w:sz w:val="28"/>
          <w:szCs w:val="28"/>
        </w:rPr>
        <w:t>apply</w:t>
      </w:r>
      <w:r w:rsidR="00EE456D">
        <w:rPr>
          <w:rFonts w:ascii="Cambria" w:hAnsi="Cambria"/>
          <w:bCs/>
          <w:iCs/>
          <w:sz w:val="28"/>
          <w:szCs w:val="28"/>
        </w:rPr>
        <w:t xml:space="preserve"> </w:t>
      </w:r>
      <w:r w:rsidRPr="00344BB5">
        <w:rPr>
          <w:rFonts w:ascii="Cambria" w:hAnsi="Cambria"/>
          <w:bCs/>
          <w:iCs/>
          <w:sz w:val="28"/>
          <w:szCs w:val="28"/>
        </w:rPr>
        <w:t>to</w:t>
      </w:r>
      <w:r w:rsidR="00EE456D">
        <w:rPr>
          <w:rFonts w:ascii="Cambria" w:hAnsi="Cambria"/>
          <w:bCs/>
          <w:iCs/>
          <w:sz w:val="28"/>
          <w:szCs w:val="28"/>
        </w:rPr>
        <w:t xml:space="preserve"> </w:t>
      </w:r>
      <w:r w:rsidRPr="00344BB5">
        <w:rPr>
          <w:rFonts w:ascii="Cambria" w:hAnsi="Cambria"/>
          <w:bCs/>
          <w:iCs/>
          <w:sz w:val="28"/>
          <w:szCs w:val="28"/>
        </w:rPr>
        <w:t>a</w:t>
      </w:r>
      <w:r w:rsidR="00EE456D">
        <w:rPr>
          <w:rFonts w:ascii="Cambria" w:hAnsi="Cambria"/>
          <w:bCs/>
          <w:iCs/>
          <w:sz w:val="28"/>
          <w:szCs w:val="28"/>
        </w:rPr>
        <w:t xml:space="preserve"> </w:t>
      </w:r>
      <w:r w:rsidRPr="00344BB5">
        <w:rPr>
          <w:rFonts w:ascii="Cambria" w:hAnsi="Cambria"/>
          <w:bCs/>
          <w:iCs/>
          <w:sz w:val="28"/>
          <w:szCs w:val="28"/>
        </w:rPr>
        <w:t>person</w:t>
      </w:r>
      <w:r w:rsidR="00EE456D">
        <w:rPr>
          <w:rFonts w:ascii="Cambria" w:hAnsi="Cambria"/>
          <w:bCs/>
          <w:iCs/>
          <w:sz w:val="28"/>
          <w:szCs w:val="28"/>
        </w:rPr>
        <w:t xml:space="preserve"> </w:t>
      </w:r>
      <w:r w:rsidRPr="00344BB5">
        <w:rPr>
          <w:rFonts w:ascii="Cambria" w:hAnsi="Cambria"/>
          <w:bCs/>
          <w:iCs/>
          <w:sz w:val="28"/>
          <w:szCs w:val="28"/>
        </w:rPr>
        <w:t>in</w:t>
      </w:r>
      <w:r w:rsidR="00EE456D">
        <w:rPr>
          <w:rFonts w:ascii="Cambria" w:hAnsi="Cambria"/>
          <w:bCs/>
          <w:iCs/>
          <w:sz w:val="28"/>
          <w:szCs w:val="28"/>
        </w:rPr>
        <w:t xml:space="preserve"> </w:t>
      </w:r>
      <w:r w:rsidRPr="00344BB5">
        <w:rPr>
          <w:rFonts w:ascii="Cambria" w:hAnsi="Cambria"/>
          <w:bCs/>
          <w:iCs/>
          <w:sz w:val="28"/>
          <w:szCs w:val="28"/>
        </w:rPr>
        <w:t>charge</w:t>
      </w:r>
      <w:r w:rsidR="00EE456D">
        <w:rPr>
          <w:rFonts w:ascii="Cambria" w:hAnsi="Cambria"/>
          <w:bCs/>
          <w:iCs/>
          <w:sz w:val="28"/>
          <w:szCs w:val="28"/>
        </w:rPr>
        <w:t xml:space="preserve"> </w:t>
      </w:r>
      <w:r w:rsidRPr="00344BB5">
        <w:rPr>
          <w:rFonts w:ascii="Cambria" w:hAnsi="Cambria"/>
          <w:bCs/>
          <w:iCs/>
          <w:sz w:val="28"/>
          <w:szCs w:val="28"/>
        </w:rPr>
        <w:t>of</w:t>
      </w:r>
      <w:r w:rsidR="00EE456D">
        <w:rPr>
          <w:rFonts w:ascii="Cambria" w:hAnsi="Cambria"/>
          <w:bCs/>
          <w:iCs/>
          <w:sz w:val="28"/>
          <w:szCs w:val="28"/>
        </w:rPr>
        <w:t xml:space="preserve"> </w:t>
      </w:r>
      <w:r w:rsidRPr="00344BB5">
        <w:rPr>
          <w:rFonts w:ascii="Cambria" w:hAnsi="Cambria"/>
          <w:bCs/>
          <w:iCs/>
          <w:sz w:val="28"/>
          <w:szCs w:val="28"/>
        </w:rPr>
        <w:t>a</w:t>
      </w:r>
      <w:r w:rsidR="00EE456D">
        <w:rPr>
          <w:rFonts w:ascii="Cambria" w:hAnsi="Cambria"/>
          <w:bCs/>
          <w:iCs/>
          <w:sz w:val="28"/>
          <w:szCs w:val="28"/>
        </w:rPr>
        <w:t xml:space="preserve"> </w:t>
      </w:r>
      <w:r w:rsidRPr="00344BB5">
        <w:rPr>
          <w:rFonts w:ascii="Cambria" w:hAnsi="Cambria"/>
          <w:bCs/>
          <w:iCs/>
          <w:sz w:val="28"/>
          <w:szCs w:val="28"/>
        </w:rPr>
        <w:t>public</w:t>
      </w:r>
      <w:r w:rsidR="00EE456D">
        <w:rPr>
          <w:rFonts w:ascii="Cambria" w:hAnsi="Cambria"/>
          <w:bCs/>
          <w:iCs/>
          <w:sz w:val="28"/>
          <w:szCs w:val="28"/>
        </w:rPr>
        <w:t xml:space="preserve"> </w:t>
      </w:r>
      <w:r w:rsidRPr="00344BB5">
        <w:rPr>
          <w:rFonts w:ascii="Cambria" w:hAnsi="Cambria"/>
          <w:bCs/>
          <w:iCs/>
          <w:sz w:val="28"/>
          <w:szCs w:val="28"/>
        </w:rPr>
        <w:t>service.</w:t>
      </w:r>
    </w:p>
    <w:p w14:paraId="09A69821" w14:textId="3D0CAE0D" w:rsidR="00344BB5" w:rsidRPr="005623CC" w:rsidRDefault="00554E2E" w:rsidP="00344BB5">
      <w:pPr>
        <w:autoSpaceDE w:val="0"/>
        <w:spacing w:before="120" w:line="360" w:lineRule="auto"/>
        <w:jc w:val="both"/>
        <w:rPr>
          <w:rFonts w:ascii="Cambria" w:hAnsi="Cambria"/>
          <w:bCs/>
          <w:iCs/>
          <w:sz w:val="28"/>
          <w:szCs w:val="28"/>
        </w:rPr>
      </w:pPr>
      <w:r w:rsidRPr="00344BB5">
        <w:rPr>
          <w:rFonts w:ascii="Cambria" w:hAnsi="Cambria"/>
          <w:bCs/>
          <w:iCs/>
          <w:sz w:val="28"/>
          <w:szCs w:val="28"/>
        </w:rPr>
        <w:t>In</w:t>
      </w:r>
      <w:r w:rsidR="00EE456D">
        <w:rPr>
          <w:rFonts w:ascii="Cambria" w:hAnsi="Cambria"/>
          <w:bCs/>
          <w:iCs/>
          <w:sz w:val="28"/>
          <w:szCs w:val="28"/>
        </w:rPr>
        <w:t xml:space="preserve"> </w:t>
      </w:r>
      <w:r w:rsidRPr="00344BB5">
        <w:rPr>
          <w:rFonts w:ascii="Cambria" w:hAnsi="Cambria"/>
          <w:bCs/>
          <w:iCs/>
          <w:sz w:val="28"/>
          <w:szCs w:val="28"/>
        </w:rPr>
        <w:t>addition,</w:t>
      </w:r>
      <w:r w:rsidR="00EE456D">
        <w:rPr>
          <w:rFonts w:ascii="Cambria" w:hAnsi="Cambria"/>
          <w:bCs/>
          <w:iCs/>
          <w:sz w:val="28"/>
          <w:szCs w:val="28"/>
        </w:rPr>
        <w:t xml:space="preserve"> </w:t>
      </w:r>
      <w:r w:rsidRPr="00344BB5">
        <w:rPr>
          <w:rFonts w:ascii="Cambria" w:hAnsi="Cambria"/>
          <w:bCs/>
          <w:iCs/>
          <w:sz w:val="28"/>
          <w:szCs w:val="28"/>
        </w:rPr>
        <w:t>according</w:t>
      </w:r>
      <w:r w:rsidR="00EE456D">
        <w:rPr>
          <w:rFonts w:ascii="Cambria" w:hAnsi="Cambria"/>
          <w:bCs/>
          <w:iCs/>
          <w:sz w:val="28"/>
          <w:szCs w:val="28"/>
        </w:rPr>
        <w:t xml:space="preserve"> </w:t>
      </w:r>
      <w:r w:rsidRPr="00344BB5">
        <w:rPr>
          <w:rFonts w:ascii="Cambria" w:hAnsi="Cambria"/>
          <w:bCs/>
          <w:iCs/>
          <w:sz w:val="28"/>
          <w:szCs w:val="28"/>
        </w:rPr>
        <w:t>to</w:t>
      </w:r>
      <w:r w:rsidR="00EE456D">
        <w:rPr>
          <w:rFonts w:ascii="Cambria" w:hAnsi="Cambria"/>
          <w:bCs/>
          <w:iCs/>
          <w:sz w:val="28"/>
          <w:szCs w:val="28"/>
        </w:rPr>
        <w:t xml:space="preserve"> </w:t>
      </w:r>
      <w:r w:rsidRPr="00344BB5">
        <w:rPr>
          <w:rFonts w:ascii="Cambria" w:hAnsi="Cambria"/>
          <w:bCs/>
          <w:iCs/>
          <w:sz w:val="28"/>
          <w:szCs w:val="28"/>
        </w:rPr>
        <w:t>Article</w:t>
      </w:r>
      <w:r w:rsidR="00EE456D">
        <w:rPr>
          <w:rFonts w:ascii="Cambria" w:hAnsi="Cambria"/>
          <w:bCs/>
          <w:iCs/>
          <w:sz w:val="28"/>
          <w:szCs w:val="28"/>
        </w:rPr>
        <w:t xml:space="preserve"> </w:t>
      </w:r>
      <w:r w:rsidRPr="00344BB5">
        <w:rPr>
          <w:rFonts w:ascii="Cambria" w:hAnsi="Cambria"/>
          <w:bCs/>
          <w:iCs/>
          <w:sz w:val="28"/>
          <w:szCs w:val="28"/>
        </w:rPr>
        <w:t>321</w:t>
      </w:r>
      <w:r w:rsidR="00EE456D">
        <w:rPr>
          <w:rFonts w:ascii="Cambria" w:hAnsi="Cambria"/>
          <w:bCs/>
          <w:iCs/>
          <w:sz w:val="28"/>
          <w:szCs w:val="28"/>
        </w:rPr>
        <w:t xml:space="preserve"> </w:t>
      </w:r>
      <w:r w:rsidRPr="00344BB5">
        <w:rPr>
          <w:rFonts w:ascii="Cambria" w:hAnsi="Cambria"/>
          <w:bCs/>
          <w:iCs/>
          <w:sz w:val="28"/>
          <w:szCs w:val="28"/>
        </w:rPr>
        <w:t>of</w:t>
      </w:r>
      <w:r w:rsidR="00EE456D">
        <w:rPr>
          <w:rFonts w:ascii="Cambria" w:hAnsi="Cambria"/>
          <w:bCs/>
          <w:iCs/>
          <w:sz w:val="28"/>
          <w:szCs w:val="28"/>
        </w:rPr>
        <w:t xml:space="preserve"> </w:t>
      </w:r>
      <w:r w:rsidRPr="00344BB5">
        <w:rPr>
          <w:rFonts w:ascii="Cambria" w:hAnsi="Cambria"/>
          <w:bCs/>
          <w:iCs/>
          <w:sz w:val="28"/>
          <w:szCs w:val="28"/>
        </w:rPr>
        <w:t>the</w:t>
      </w:r>
      <w:r w:rsidR="00EE456D">
        <w:rPr>
          <w:rFonts w:ascii="Cambria" w:hAnsi="Cambria"/>
          <w:bCs/>
          <w:iCs/>
          <w:sz w:val="28"/>
          <w:szCs w:val="28"/>
        </w:rPr>
        <w:t xml:space="preserve"> </w:t>
      </w:r>
      <w:r w:rsidRPr="00344BB5">
        <w:rPr>
          <w:rFonts w:ascii="Cambria" w:hAnsi="Cambria"/>
          <w:bCs/>
          <w:iCs/>
          <w:sz w:val="28"/>
          <w:szCs w:val="28"/>
        </w:rPr>
        <w:t>criminal</w:t>
      </w:r>
      <w:r w:rsidR="00EE456D">
        <w:rPr>
          <w:rFonts w:ascii="Cambria" w:hAnsi="Cambria"/>
          <w:bCs/>
          <w:iCs/>
          <w:sz w:val="28"/>
          <w:szCs w:val="28"/>
        </w:rPr>
        <w:t xml:space="preserve"> </w:t>
      </w:r>
      <w:r w:rsidRPr="00344BB5">
        <w:rPr>
          <w:rFonts w:ascii="Cambria" w:hAnsi="Cambria"/>
          <w:bCs/>
          <w:iCs/>
          <w:sz w:val="28"/>
          <w:szCs w:val="28"/>
        </w:rPr>
        <w:t>code,</w:t>
      </w:r>
      <w:r w:rsidR="00EE456D">
        <w:rPr>
          <w:rFonts w:ascii="Cambria" w:hAnsi="Cambria"/>
          <w:bCs/>
          <w:iCs/>
          <w:sz w:val="28"/>
          <w:szCs w:val="28"/>
        </w:rPr>
        <w:t xml:space="preserve"> </w:t>
      </w:r>
      <w:r w:rsidRPr="00344BB5">
        <w:rPr>
          <w:rFonts w:ascii="Cambria" w:hAnsi="Cambria"/>
          <w:bCs/>
          <w:iCs/>
          <w:sz w:val="28"/>
          <w:szCs w:val="28"/>
        </w:rPr>
        <w:t>the</w:t>
      </w:r>
      <w:r w:rsidR="00EE456D">
        <w:rPr>
          <w:rFonts w:ascii="Cambria" w:hAnsi="Cambria"/>
          <w:bCs/>
          <w:iCs/>
          <w:sz w:val="28"/>
          <w:szCs w:val="28"/>
        </w:rPr>
        <w:t xml:space="preserve"> </w:t>
      </w:r>
      <w:r w:rsidRPr="00344BB5">
        <w:rPr>
          <w:rFonts w:ascii="Cambria" w:hAnsi="Cambria"/>
          <w:bCs/>
          <w:iCs/>
          <w:sz w:val="28"/>
          <w:szCs w:val="28"/>
        </w:rPr>
        <w:t>penalties</w:t>
      </w:r>
      <w:r w:rsidR="00EE456D">
        <w:rPr>
          <w:rFonts w:ascii="Cambria" w:hAnsi="Cambria"/>
          <w:bCs/>
          <w:iCs/>
          <w:sz w:val="28"/>
          <w:szCs w:val="28"/>
        </w:rPr>
        <w:t xml:space="preserve"> </w:t>
      </w:r>
      <w:r w:rsidRPr="00344BB5">
        <w:rPr>
          <w:rFonts w:ascii="Cambria" w:hAnsi="Cambria"/>
          <w:bCs/>
          <w:iCs/>
          <w:sz w:val="28"/>
          <w:szCs w:val="28"/>
        </w:rPr>
        <w:t>set</w:t>
      </w:r>
      <w:r w:rsidR="00EE456D">
        <w:rPr>
          <w:rFonts w:ascii="Cambria" w:hAnsi="Cambria"/>
          <w:bCs/>
          <w:iCs/>
          <w:sz w:val="28"/>
          <w:szCs w:val="28"/>
        </w:rPr>
        <w:t xml:space="preserve"> </w:t>
      </w:r>
      <w:r w:rsidRPr="00344BB5">
        <w:rPr>
          <w:rFonts w:ascii="Cambria" w:hAnsi="Cambria"/>
          <w:bCs/>
          <w:iCs/>
          <w:sz w:val="28"/>
          <w:szCs w:val="28"/>
        </w:rPr>
        <w:t>out</w:t>
      </w:r>
      <w:r w:rsidR="00EE456D">
        <w:rPr>
          <w:rFonts w:ascii="Cambria" w:hAnsi="Cambria"/>
          <w:bCs/>
          <w:iCs/>
          <w:sz w:val="28"/>
          <w:szCs w:val="28"/>
        </w:rPr>
        <w:t xml:space="preserve"> </w:t>
      </w:r>
      <w:r w:rsidRPr="00344BB5">
        <w:rPr>
          <w:rFonts w:ascii="Cambria" w:hAnsi="Cambria"/>
          <w:bCs/>
          <w:iCs/>
          <w:sz w:val="28"/>
          <w:szCs w:val="28"/>
        </w:rPr>
        <w:t>in</w:t>
      </w:r>
      <w:r w:rsidR="00EE456D">
        <w:rPr>
          <w:rFonts w:ascii="Cambria" w:hAnsi="Cambria"/>
          <w:bCs/>
          <w:iCs/>
          <w:sz w:val="28"/>
          <w:szCs w:val="28"/>
        </w:rPr>
        <w:t xml:space="preserve"> </w:t>
      </w:r>
      <w:r w:rsidRPr="00344BB5">
        <w:rPr>
          <w:rFonts w:ascii="Cambria" w:hAnsi="Cambria"/>
          <w:bCs/>
          <w:iCs/>
          <w:sz w:val="28"/>
          <w:szCs w:val="28"/>
        </w:rPr>
        <w:t>Articles</w:t>
      </w:r>
      <w:r w:rsidR="00EE456D">
        <w:rPr>
          <w:rFonts w:ascii="Cambria" w:hAnsi="Cambria"/>
          <w:bCs/>
          <w:iCs/>
          <w:sz w:val="28"/>
          <w:szCs w:val="28"/>
        </w:rPr>
        <w:t xml:space="preserve"> </w:t>
      </w:r>
      <w:r w:rsidRPr="00344BB5">
        <w:rPr>
          <w:rFonts w:ascii="Cambria" w:hAnsi="Cambria"/>
          <w:bCs/>
          <w:iCs/>
          <w:sz w:val="28"/>
          <w:szCs w:val="28"/>
        </w:rPr>
        <w:t>318</w:t>
      </w:r>
      <w:r w:rsidR="00EE456D">
        <w:rPr>
          <w:rFonts w:ascii="Cambria" w:hAnsi="Cambria"/>
          <w:bCs/>
          <w:iCs/>
          <w:sz w:val="28"/>
          <w:szCs w:val="28"/>
        </w:rPr>
        <w:t xml:space="preserve"> </w:t>
      </w:r>
      <w:r w:rsidRPr="00344BB5">
        <w:rPr>
          <w:rFonts w:ascii="Cambria" w:hAnsi="Cambria"/>
          <w:bCs/>
          <w:iCs/>
          <w:sz w:val="28"/>
          <w:szCs w:val="28"/>
        </w:rPr>
        <w:t>and</w:t>
      </w:r>
      <w:r w:rsidR="00EE456D">
        <w:rPr>
          <w:rFonts w:ascii="Cambria" w:hAnsi="Cambria"/>
          <w:bCs/>
          <w:iCs/>
          <w:sz w:val="28"/>
          <w:szCs w:val="28"/>
        </w:rPr>
        <w:t xml:space="preserve"> </w:t>
      </w:r>
      <w:r w:rsidRPr="00344BB5">
        <w:rPr>
          <w:rFonts w:ascii="Cambria" w:hAnsi="Cambria"/>
          <w:bCs/>
          <w:iCs/>
          <w:sz w:val="28"/>
          <w:szCs w:val="28"/>
        </w:rPr>
        <w:t>319</w:t>
      </w:r>
      <w:r w:rsidR="00EE456D">
        <w:rPr>
          <w:rFonts w:ascii="Cambria" w:hAnsi="Cambria"/>
          <w:bCs/>
          <w:iCs/>
          <w:sz w:val="28"/>
          <w:szCs w:val="28"/>
        </w:rPr>
        <w:t xml:space="preserve"> </w:t>
      </w:r>
      <w:r w:rsidRPr="00344BB5">
        <w:rPr>
          <w:rFonts w:ascii="Cambria" w:hAnsi="Cambria"/>
          <w:bCs/>
          <w:iCs/>
          <w:sz w:val="28"/>
          <w:szCs w:val="28"/>
        </w:rPr>
        <w:t>of</w:t>
      </w:r>
      <w:r w:rsidR="00EE456D">
        <w:rPr>
          <w:rFonts w:ascii="Cambria" w:hAnsi="Cambria"/>
          <w:bCs/>
          <w:iCs/>
          <w:sz w:val="28"/>
          <w:szCs w:val="28"/>
        </w:rPr>
        <w:t xml:space="preserve"> </w:t>
      </w:r>
      <w:r w:rsidRPr="00344BB5">
        <w:rPr>
          <w:rFonts w:ascii="Cambria" w:hAnsi="Cambria"/>
          <w:bCs/>
          <w:iCs/>
          <w:sz w:val="28"/>
          <w:szCs w:val="28"/>
        </w:rPr>
        <w:t>the</w:t>
      </w:r>
      <w:r w:rsidR="00EE456D">
        <w:rPr>
          <w:rFonts w:ascii="Cambria" w:hAnsi="Cambria"/>
          <w:bCs/>
          <w:iCs/>
          <w:sz w:val="28"/>
          <w:szCs w:val="28"/>
        </w:rPr>
        <w:t xml:space="preserve"> </w:t>
      </w:r>
      <w:r w:rsidRPr="00344BB5">
        <w:rPr>
          <w:rFonts w:ascii="Cambria" w:hAnsi="Cambria"/>
          <w:bCs/>
          <w:iCs/>
          <w:sz w:val="28"/>
          <w:szCs w:val="28"/>
        </w:rPr>
        <w:t>criminal</w:t>
      </w:r>
      <w:r w:rsidR="00EE456D">
        <w:rPr>
          <w:rFonts w:ascii="Cambria" w:hAnsi="Cambria"/>
          <w:bCs/>
          <w:iCs/>
          <w:sz w:val="28"/>
          <w:szCs w:val="28"/>
        </w:rPr>
        <w:t xml:space="preserve"> </w:t>
      </w:r>
      <w:r w:rsidRPr="00344BB5">
        <w:rPr>
          <w:rFonts w:ascii="Cambria" w:hAnsi="Cambria"/>
          <w:bCs/>
          <w:iCs/>
          <w:sz w:val="28"/>
          <w:szCs w:val="28"/>
        </w:rPr>
        <w:t>code</w:t>
      </w:r>
      <w:r w:rsidR="00EE456D">
        <w:rPr>
          <w:rFonts w:ascii="Cambria" w:hAnsi="Cambria"/>
          <w:bCs/>
          <w:iCs/>
          <w:sz w:val="28"/>
          <w:szCs w:val="28"/>
        </w:rPr>
        <w:t xml:space="preserve"> </w:t>
      </w:r>
      <w:r w:rsidRPr="00344BB5">
        <w:rPr>
          <w:rFonts w:ascii="Cambria" w:hAnsi="Cambria"/>
          <w:bCs/>
          <w:iCs/>
          <w:sz w:val="28"/>
          <w:szCs w:val="28"/>
        </w:rPr>
        <w:t>also</w:t>
      </w:r>
      <w:r w:rsidR="00EE456D">
        <w:rPr>
          <w:rFonts w:ascii="Cambria" w:hAnsi="Cambria"/>
          <w:bCs/>
          <w:iCs/>
          <w:sz w:val="28"/>
          <w:szCs w:val="28"/>
        </w:rPr>
        <w:t xml:space="preserve"> </w:t>
      </w:r>
      <w:r w:rsidRPr="00344BB5">
        <w:rPr>
          <w:rFonts w:ascii="Cambria" w:hAnsi="Cambria"/>
          <w:bCs/>
          <w:iCs/>
          <w:sz w:val="28"/>
          <w:szCs w:val="28"/>
        </w:rPr>
        <w:t>apply</w:t>
      </w:r>
      <w:r w:rsidR="00EE456D">
        <w:rPr>
          <w:rFonts w:ascii="Cambria" w:hAnsi="Cambria"/>
          <w:bCs/>
          <w:iCs/>
          <w:sz w:val="28"/>
          <w:szCs w:val="28"/>
        </w:rPr>
        <w:t xml:space="preserve"> </w:t>
      </w:r>
      <w:r w:rsidRPr="00344BB5">
        <w:rPr>
          <w:rFonts w:ascii="Cambria" w:hAnsi="Cambria"/>
          <w:bCs/>
          <w:iCs/>
          <w:sz w:val="28"/>
          <w:szCs w:val="28"/>
        </w:rPr>
        <w:t>to</w:t>
      </w:r>
      <w:r w:rsidR="00EE456D">
        <w:rPr>
          <w:rFonts w:ascii="Cambria" w:hAnsi="Cambria"/>
          <w:bCs/>
          <w:iCs/>
          <w:sz w:val="28"/>
          <w:szCs w:val="28"/>
        </w:rPr>
        <w:t xml:space="preserve"> </w:t>
      </w:r>
      <w:r w:rsidRPr="00344BB5">
        <w:rPr>
          <w:rFonts w:ascii="Cambria" w:hAnsi="Cambria"/>
          <w:bCs/>
          <w:iCs/>
          <w:sz w:val="28"/>
          <w:szCs w:val="28"/>
        </w:rPr>
        <w:t>those</w:t>
      </w:r>
      <w:r w:rsidR="00EE456D">
        <w:rPr>
          <w:rFonts w:ascii="Cambria" w:hAnsi="Cambria"/>
          <w:bCs/>
          <w:iCs/>
          <w:sz w:val="28"/>
          <w:szCs w:val="28"/>
        </w:rPr>
        <w:t xml:space="preserve"> </w:t>
      </w:r>
      <w:r w:rsidRPr="00344BB5">
        <w:rPr>
          <w:rFonts w:ascii="Cambria" w:hAnsi="Cambria"/>
          <w:bCs/>
          <w:iCs/>
          <w:sz w:val="28"/>
          <w:szCs w:val="28"/>
        </w:rPr>
        <w:t>who</w:t>
      </w:r>
      <w:r w:rsidR="00EE456D">
        <w:rPr>
          <w:rFonts w:ascii="Cambria" w:hAnsi="Cambria"/>
          <w:bCs/>
          <w:iCs/>
          <w:sz w:val="28"/>
          <w:szCs w:val="28"/>
        </w:rPr>
        <w:t xml:space="preserve"> </w:t>
      </w:r>
      <w:r w:rsidRPr="00344BB5">
        <w:rPr>
          <w:rFonts w:ascii="Cambria" w:hAnsi="Cambria"/>
          <w:bCs/>
          <w:iCs/>
          <w:sz w:val="28"/>
          <w:szCs w:val="28"/>
        </w:rPr>
        <w:t>give</w:t>
      </w:r>
      <w:r w:rsidR="00EE456D">
        <w:rPr>
          <w:rFonts w:ascii="Cambria" w:hAnsi="Cambria"/>
          <w:bCs/>
          <w:iCs/>
          <w:sz w:val="28"/>
          <w:szCs w:val="28"/>
        </w:rPr>
        <w:t xml:space="preserve"> </w:t>
      </w:r>
      <w:r w:rsidRPr="00344BB5">
        <w:rPr>
          <w:rFonts w:ascii="Cambria" w:hAnsi="Cambria"/>
          <w:bCs/>
          <w:iCs/>
          <w:sz w:val="28"/>
          <w:szCs w:val="28"/>
        </w:rPr>
        <w:t>or</w:t>
      </w:r>
      <w:r w:rsidR="00EE456D">
        <w:rPr>
          <w:rFonts w:ascii="Cambria" w:hAnsi="Cambria"/>
          <w:bCs/>
          <w:iCs/>
          <w:sz w:val="28"/>
          <w:szCs w:val="28"/>
        </w:rPr>
        <w:t xml:space="preserve"> </w:t>
      </w:r>
      <w:r w:rsidRPr="00344BB5">
        <w:rPr>
          <w:rFonts w:ascii="Cambria" w:hAnsi="Cambria"/>
          <w:bCs/>
          <w:iCs/>
          <w:sz w:val="28"/>
          <w:szCs w:val="28"/>
        </w:rPr>
        <w:t>promise</w:t>
      </w:r>
      <w:r w:rsidR="00EE456D">
        <w:rPr>
          <w:rFonts w:ascii="Cambria" w:hAnsi="Cambria"/>
          <w:bCs/>
          <w:iCs/>
          <w:sz w:val="28"/>
          <w:szCs w:val="28"/>
        </w:rPr>
        <w:t xml:space="preserve"> </w:t>
      </w:r>
      <w:r w:rsidRPr="00344BB5">
        <w:rPr>
          <w:rFonts w:ascii="Cambria" w:hAnsi="Cambria"/>
          <w:bCs/>
          <w:iCs/>
          <w:sz w:val="28"/>
          <w:szCs w:val="28"/>
        </w:rPr>
        <w:t>to</w:t>
      </w:r>
      <w:r w:rsidR="00EE456D">
        <w:rPr>
          <w:rFonts w:ascii="Cambria" w:hAnsi="Cambria"/>
          <w:bCs/>
          <w:iCs/>
          <w:sz w:val="28"/>
          <w:szCs w:val="28"/>
        </w:rPr>
        <w:t xml:space="preserve"> </w:t>
      </w:r>
      <w:r w:rsidRPr="00344BB5">
        <w:rPr>
          <w:rFonts w:ascii="Cambria" w:hAnsi="Cambria"/>
          <w:bCs/>
          <w:iCs/>
          <w:sz w:val="28"/>
          <w:szCs w:val="28"/>
        </w:rPr>
        <w:t>the</w:t>
      </w:r>
      <w:r w:rsidR="00EE456D">
        <w:rPr>
          <w:rFonts w:ascii="Cambria" w:hAnsi="Cambria"/>
          <w:bCs/>
          <w:iCs/>
          <w:sz w:val="28"/>
          <w:szCs w:val="28"/>
        </w:rPr>
        <w:t xml:space="preserve"> </w:t>
      </w:r>
      <w:r w:rsidRPr="00344BB5">
        <w:rPr>
          <w:rFonts w:ascii="Cambria" w:hAnsi="Cambria"/>
          <w:bCs/>
          <w:iCs/>
          <w:sz w:val="28"/>
          <w:szCs w:val="28"/>
        </w:rPr>
        <w:t>public</w:t>
      </w:r>
      <w:r w:rsidR="00EE456D">
        <w:rPr>
          <w:rFonts w:ascii="Cambria" w:hAnsi="Cambria"/>
          <w:bCs/>
          <w:iCs/>
          <w:sz w:val="28"/>
          <w:szCs w:val="28"/>
        </w:rPr>
        <w:t xml:space="preserve"> </w:t>
      </w:r>
      <w:r w:rsidRPr="00344BB5">
        <w:rPr>
          <w:rFonts w:ascii="Cambria" w:hAnsi="Cambria"/>
          <w:bCs/>
          <w:iCs/>
          <w:sz w:val="28"/>
          <w:szCs w:val="28"/>
        </w:rPr>
        <w:t>official</w:t>
      </w:r>
      <w:r w:rsidR="00EE456D">
        <w:rPr>
          <w:rFonts w:ascii="Cambria" w:hAnsi="Cambria"/>
          <w:bCs/>
          <w:iCs/>
          <w:sz w:val="28"/>
          <w:szCs w:val="28"/>
        </w:rPr>
        <w:t xml:space="preserve"> </w:t>
      </w:r>
      <w:r w:rsidRPr="00344BB5">
        <w:rPr>
          <w:rFonts w:ascii="Cambria" w:hAnsi="Cambria"/>
          <w:bCs/>
          <w:iCs/>
          <w:sz w:val="28"/>
          <w:szCs w:val="28"/>
        </w:rPr>
        <w:t>or</w:t>
      </w:r>
      <w:r w:rsidR="00EE456D">
        <w:rPr>
          <w:rFonts w:ascii="Cambria" w:hAnsi="Cambria"/>
          <w:bCs/>
          <w:iCs/>
          <w:sz w:val="28"/>
          <w:szCs w:val="28"/>
        </w:rPr>
        <w:t xml:space="preserve"> </w:t>
      </w:r>
      <w:r w:rsidRPr="00344BB5">
        <w:rPr>
          <w:rFonts w:ascii="Cambria" w:hAnsi="Cambria"/>
          <w:bCs/>
          <w:iCs/>
          <w:sz w:val="28"/>
          <w:szCs w:val="28"/>
        </w:rPr>
        <w:t>the</w:t>
      </w:r>
      <w:r w:rsidR="00EE456D">
        <w:rPr>
          <w:rFonts w:ascii="Cambria" w:hAnsi="Cambria"/>
          <w:bCs/>
          <w:iCs/>
          <w:sz w:val="28"/>
          <w:szCs w:val="28"/>
        </w:rPr>
        <w:t xml:space="preserve"> </w:t>
      </w:r>
      <w:r w:rsidRPr="00344BB5">
        <w:rPr>
          <w:rFonts w:ascii="Cambria" w:hAnsi="Cambria"/>
          <w:bCs/>
          <w:iCs/>
          <w:sz w:val="28"/>
          <w:szCs w:val="28"/>
        </w:rPr>
        <w:t>person</w:t>
      </w:r>
      <w:r w:rsidR="00EE456D">
        <w:rPr>
          <w:rFonts w:ascii="Cambria" w:hAnsi="Cambria"/>
          <w:bCs/>
          <w:iCs/>
          <w:sz w:val="28"/>
          <w:szCs w:val="28"/>
        </w:rPr>
        <w:t xml:space="preserve"> </w:t>
      </w:r>
      <w:r w:rsidRPr="00344BB5">
        <w:rPr>
          <w:rFonts w:ascii="Cambria" w:hAnsi="Cambria"/>
          <w:bCs/>
          <w:iCs/>
          <w:sz w:val="28"/>
          <w:szCs w:val="28"/>
        </w:rPr>
        <w:t>in</w:t>
      </w:r>
      <w:r w:rsidR="00EE456D">
        <w:rPr>
          <w:rFonts w:ascii="Cambria" w:hAnsi="Cambria"/>
          <w:bCs/>
          <w:iCs/>
          <w:sz w:val="28"/>
          <w:szCs w:val="28"/>
        </w:rPr>
        <w:t xml:space="preserve"> </w:t>
      </w:r>
      <w:r w:rsidRPr="00344BB5">
        <w:rPr>
          <w:rFonts w:ascii="Cambria" w:hAnsi="Cambria"/>
          <w:bCs/>
          <w:iCs/>
          <w:sz w:val="28"/>
          <w:szCs w:val="28"/>
        </w:rPr>
        <w:t>charge</w:t>
      </w:r>
      <w:r w:rsidR="00EE456D">
        <w:rPr>
          <w:rFonts w:ascii="Cambria" w:hAnsi="Cambria"/>
          <w:bCs/>
          <w:iCs/>
          <w:sz w:val="28"/>
          <w:szCs w:val="28"/>
        </w:rPr>
        <w:t xml:space="preserve"> </w:t>
      </w:r>
      <w:r w:rsidRPr="00344BB5">
        <w:rPr>
          <w:rFonts w:ascii="Cambria" w:hAnsi="Cambria"/>
          <w:bCs/>
          <w:iCs/>
          <w:sz w:val="28"/>
          <w:szCs w:val="28"/>
        </w:rPr>
        <w:t>of</w:t>
      </w:r>
      <w:r w:rsidR="00EE456D">
        <w:rPr>
          <w:rFonts w:ascii="Cambria" w:hAnsi="Cambria"/>
          <w:bCs/>
          <w:iCs/>
          <w:sz w:val="28"/>
          <w:szCs w:val="28"/>
        </w:rPr>
        <w:t xml:space="preserve"> </w:t>
      </w:r>
      <w:r w:rsidRPr="00344BB5">
        <w:rPr>
          <w:rFonts w:ascii="Cambria" w:hAnsi="Cambria"/>
          <w:bCs/>
          <w:iCs/>
          <w:sz w:val="28"/>
          <w:szCs w:val="28"/>
        </w:rPr>
        <w:t>a</w:t>
      </w:r>
      <w:r w:rsidR="00EE456D">
        <w:rPr>
          <w:rFonts w:ascii="Cambria" w:hAnsi="Cambria"/>
          <w:bCs/>
          <w:iCs/>
          <w:sz w:val="28"/>
          <w:szCs w:val="28"/>
        </w:rPr>
        <w:t xml:space="preserve"> </w:t>
      </w:r>
      <w:r w:rsidRPr="00344BB5">
        <w:rPr>
          <w:rFonts w:ascii="Cambria" w:hAnsi="Cambria"/>
          <w:bCs/>
          <w:iCs/>
          <w:sz w:val="28"/>
          <w:szCs w:val="28"/>
        </w:rPr>
        <w:t>public</w:t>
      </w:r>
      <w:r w:rsidR="00EE456D">
        <w:rPr>
          <w:rFonts w:ascii="Cambria" w:hAnsi="Cambria"/>
          <w:bCs/>
          <w:iCs/>
          <w:sz w:val="28"/>
          <w:szCs w:val="28"/>
        </w:rPr>
        <w:t xml:space="preserve"> </w:t>
      </w:r>
      <w:r w:rsidRPr="00344BB5">
        <w:rPr>
          <w:rFonts w:ascii="Cambria" w:hAnsi="Cambria"/>
          <w:bCs/>
          <w:iCs/>
          <w:sz w:val="28"/>
          <w:szCs w:val="28"/>
        </w:rPr>
        <w:t>service</w:t>
      </w:r>
      <w:r w:rsidR="00EE456D">
        <w:rPr>
          <w:rFonts w:ascii="Cambria" w:hAnsi="Cambria"/>
          <w:bCs/>
          <w:iCs/>
          <w:sz w:val="28"/>
          <w:szCs w:val="28"/>
        </w:rPr>
        <w:t xml:space="preserve"> </w:t>
      </w:r>
      <w:r w:rsidRPr="00344BB5">
        <w:rPr>
          <w:rFonts w:ascii="Cambria" w:hAnsi="Cambria"/>
          <w:bCs/>
          <w:iCs/>
          <w:sz w:val="28"/>
          <w:szCs w:val="28"/>
        </w:rPr>
        <w:t>money</w:t>
      </w:r>
      <w:r w:rsidR="00EE456D">
        <w:rPr>
          <w:rFonts w:ascii="Cambria" w:hAnsi="Cambria"/>
          <w:bCs/>
          <w:iCs/>
          <w:sz w:val="28"/>
          <w:szCs w:val="28"/>
        </w:rPr>
        <w:t xml:space="preserve"> </w:t>
      </w:r>
      <w:r w:rsidRPr="00344BB5">
        <w:rPr>
          <w:rFonts w:ascii="Cambria" w:hAnsi="Cambria"/>
          <w:bCs/>
          <w:iCs/>
          <w:sz w:val="28"/>
          <w:szCs w:val="28"/>
        </w:rPr>
        <w:t>or</w:t>
      </w:r>
      <w:r w:rsidR="00EE456D">
        <w:rPr>
          <w:rFonts w:ascii="Cambria" w:hAnsi="Cambria"/>
          <w:bCs/>
          <w:iCs/>
          <w:sz w:val="28"/>
          <w:szCs w:val="28"/>
        </w:rPr>
        <w:t xml:space="preserve"> </w:t>
      </w:r>
      <w:r w:rsidRPr="00344BB5">
        <w:rPr>
          <w:rFonts w:ascii="Cambria" w:hAnsi="Cambria"/>
          <w:bCs/>
          <w:iCs/>
          <w:sz w:val="28"/>
          <w:szCs w:val="28"/>
        </w:rPr>
        <w:t>other</w:t>
      </w:r>
      <w:r w:rsidR="00EE456D">
        <w:rPr>
          <w:rFonts w:ascii="Cambria" w:hAnsi="Cambria"/>
          <w:bCs/>
          <w:iCs/>
          <w:sz w:val="28"/>
          <w:szCs w:val="28"/>
        </w:rPr>
        <w:t xml:space="preserve"> </w:t>
      </w:r>
      <w:r w:rsidRPr="00344BB5">
        <w:rPr>
          <w:rFonts w:ascii="Cambria" w:hAnsi="Cambria"/>
          <w:bCs/>
          <w:iCs/>
          <w:sz w:val="28"/>
          <w:szCs w:val="28"/>
        </w:rPr>
        <w:t>benefits.</w:t>
      </w:r>
    </w:p>
    <w:p w14:paraId="5726EC60" w14:textId="398314F6" w:rsidR="00554E2E" w:rsidRPr="00344BB5" w:rsidRDefault="00554E2E" w:rsidP="00344BB5">
      <w:pPr>
        <w:autoSpaceDE w:val="0"/>
        <w:spacing w:before="120" w:line="360" w:lineRule="auto"/>
        <w:jc w:val="both"/>
        <w:rPr>
          <w:rFonts w:ascii="Cambria" w:hAnsi="Cambria"/>
          <w:b/>
          <w:bCs/>
          <w:i/>
          <w:iCs/>
          <w:sz w:val="28"/>
          <w:szCs w:val="28"/>
          <w:lang w:val="en-GB"/>
        </w:rPr>
      </w:pPr>
      <w:r w:rsidRPr="00344BB5">
        <w:rPr>
          <w:rFonts w:ascii="Cambria" w:hAnsi="Cambria"/>
          <w:b/>
          <w:bCs/>
          <w:i/>
          <w:iCs/>
          <w:sz w:val="28"/>
          <w:szCs w:val="28"/>
          <w:lang w:val="en-GB"/>
        </w:rPr>
        <w:t>Aggravating</w:t>
      </w:r>
      <w:r w:rsidR="00EE456D">
        <w:rPr>
          <w:rFonts w:ascii="Cambria" w:hAnsi="Cambria"/>
          <w:b/>
          <w:bCs/>
          <w:i/>
          <w:iCs/>
          <w:sz w:val="28"/>
          <w:szCs w:val="28"/>
          <w:lang w:val="en-GB"/>
        </w:rPr>
        <w:t xml:space="preserve"> </w:t>
      </w:r>
      <w:r w:rsidRPr="00344BB5">
        <w:rPr>
          <w:rFonts w:ascii="Cambria" w:hAnsi="Cambria"/>
          <w:b/>
          <w:bCs/>
          <w:i/>
          <w:iCs/>
          <w:sz w:val="28"/>
          <w:szCs w:val="28"/>
          <w:lang w:val="en-GB"/>
        </w:rPr>
        <w:t>circumstances</w:t>
      </w:r>
      <w:r w:rsidR="00EE456D">
        <w:rPr>
          <w:rFonts w:ascii="Cambria" w:hAnsi="Cambria"/>
          <w:b/>
          <w:bCs/>
          <w:i/>
          <w:iCs/>
          <w:sz w:val="28"/>
          <w:szCs w:val="28"/>
          <w:lang w:val="en-GB"/>
        </w:rPr>
        <w:t xml:space="preserve"> </w:t>
      </w:r>
      <w:r w:rsidRPr="00344BB5">
        <w:rPr>
          <w:rFonts w:ascii="Cambria" w:hAnsi="Cambria"/>
          <w:b/>
          <w:bCs/>
          <w:i/>
          <w:iCs/>
          <w:sz w:val="28"/>
          <w:szCs w:val="28"/>
          <w:lang w:val="en-GB"/>
        </w:rPr>
        <w:t>(art.</w:t>
      </w:r>
      <w:r w:rsidR="00EE456D">
        <w:rPr>
          <w:rFonts w:ascii="Cambria" w:hAnsi="Cambria"/>
          <w:b/>
          <w:bCs/>
          <w:i/>
          <w:iCs/>
          <w:sz w:val="28"/>
          <w:szCs w:val="28"/>
          <w:lang w:val="en-GB"/>
        </w:rPr>
        <w:t xml:space="preserve"> </w:t>
      </w:r>
      <w:r w:rsidRPr="00344BB5">
        <w:rPr>
          <w:rFonts w:ascii="Cambria" w:hAnsi="Cambria"/>
          <w:b/>
          <w:bCs/>
          <w:i/>
          <w:iCs/>
          <w:sz w:val="28"/>
          <w:szCs w:val="28"/>
          <w:lang w:val="en-GB"/>
        </w:rPr>
        <w:t>319-bis</w:t>
      </w:r>
      <w:r w:rsidR="00EE456D">
        <w:rPr>
          <w:rFonts w:ascii="Cambria" w:hAnsi="Cambria"/>
          <w:b/>
          <w:bCs/>
          <w:i/>
          <w:iCs/>
          <w:sz w:val="28"/>
          <w:szCs w:val="28"/>
          <w:lang w:val="en-GB"/>
        </w:rPr>
        <w:t xml:space="preserve"> </w:t>
      </w:r>
      <w:r w:rsidRPr="00344BB5">
        <w:rPr>
          <w:rFonts w:ascii="Cambria" w:hAnsi="Cambria"/>
          <w:b/>
          <w:bCs/>
          <w:i/>
          <w:iCs/>
          <w:sz w:val="28"/>
          <w:szCs w:val="28"/>
          <w:lang w:val="en-GB"/>
        </w:rPr>
        <w:t>criminal</w:t>
      </w:r>
      <w:r w:rsidR="00EE456D">
        <w:rPr>
          <w:rFonts w:ascii="Cambria" w:hAnsi="Cambria"/>
          <w:b/>
          <w:bCs/>
          <w:i/>
          <w:iCs/>
          <w:sz w:val="28"/>
          <w:szCs w:val="28"/>
          <w:lang w:val="en-GB"/>
        </w:rPr>
        <w:t xml:space="preserve"> </w:t>
      </w:r>
      <w:r w:rsidRPr="00344BB5">
        <w:rPr>
          <w:rFonts w:ascii="Cambria" w:hAnsi="Cambria"/>
          <w:b/>
          <w:bCs/>
          <w:i/>
          <w:iCs/>
          <w:sz w:val="28"/>
          <w:szCs w:val="28"/>
          <w:lang w:val="en-GB"/>
        </w:rPr>
        <w:t>code)</w:t>
      </w:r>
    </w:p>
    <w:p w14:paraId="0B46F62C" w14:textId="3BEEBE0D" w:rsidR="00344BB5" w:rsidRPr="00344BB5" w:rsidRDefault="00554E2E" w:rsidP="00344BB5">
      <w:pPr>
        <w:tabs>
          <w:tab w:val="left" w:pos="1134"/>
        </w:tabs>
        <w:autoSpaceDE w:val="0"/>
        <w:spacing w:before="120" w:line="360" w:lineRule="auto"/>
        <w:jc w:val="both"/>
        <w:rPr>
          <w:rFonts w:ascii="Cambria" w:hAnsi="Cambria"/>
          <w:bCs/>
          <w:iCs/>
          <w:sz w:val="28"/>
          <w:szCs w:val="28"/>
          <w:lang w:val="en-GB"/>
        </w:rPr>
      </w:pP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aforesaid</w:t>
      </w:r>
      <w:r w:rsidR="00EE456D">
        <w:rPr>
          <w:rFonts w:ascii="Cambria" w:hAnsi="Cambria"/>
          <w:bCs/>
          <w:iCs/>
          <w:sz w:val="28"/>
          <w:szCs w:val="28"/>
          <w:lang w:val="en-GB"/>
        </w:rPr>
        <w:t xml:space="preserve"> </w:t>
      </w:r>
      <w:r w:rsidRPr="00344BB5">
        <w:rPr>
          <w:rFonts w:ascii="Cambria" w:hAnsi="Cambria"/>
          <w:bCs/>
          <w:iCs/>
          <w:sz w:val="28"/>
          <w:szCs w:val="28"/>
          <w:lang w:val="en-GB"/>
        </w:rPr>
        <w:t>article</w:t>
      </w:r>
      <w:r w:rsidR="00EE456D">
        <w:rPr>
          <w:rFonts w:ascii="Cambria" w:hAnsi="Cambria"/>
          <w:bCs/>
          <w:iCs/>
          <w:sz w:val="28"/>
          <w:szCs w:val="28"/>
          <w:lang w:val="en-GB"/>
        </w:rPr>
        <w:t xml:space="preserve"> </w:t>
      </w:r>
      <w:r w:rsidRPr="00344BB5">
        <w:rPr>
          <w:rFonts w:ascii="Cambria" w:hAnsi="Cambria"/>
          <w:bCs/>
          <w:iCs/>
          <w:sz w:val="28"/>
          <w:szCs w:val="28"/>
          <w:lang w:val="en-GB"/>
        </w:rPr>
        <w:t>sets</w:t>
      </w:r>
      <w:r w:rsidR="00EE456D">
        <w:rPr>
          <w:rFonts w:ascii="Cambria" w:hAnsi="Cambria"/>
          <w:bCs/>
          <w:iCs/>
          <w:sz w:val="28"/>
          <w:szCs w:val="28"/>
          <w:lang w:val="en-GB"/>
        </w:rPr>
        <w:t xml:space="preserve"> </w:t>
      </w:r>
      <w:r w:rsidRPr="00344BB5">
        <w:rPr>
          <w:rFonts w:ascii="Cambria" w:hAnsi="Cambria"/>
          <w:bCs/>
          <w:iCs/>
          <w:sz w:val="28"/>
          <w:szCs w:val="28"/>
          <w:lang w:val="en-GB"/>
        </w:rPr>
        <w:t>forth</w:t>
      </w:r>
      <w:r w:rsidR="00EE456D">
        <w:rPr>
          <w:rFonts w:ascii="Cambria" w:hAnsi="Cambria"/>
          <w:bCs/>
          <w:iCs/>
          <w:sz w:val="28"/>
          <w:szCs w:val="28"/>
          <w:lang w:val="en-GB"/>
        </w:rPr>
        <w:t xml:space="preserve"> </w:t>
      </w:r>
      <w:r w:rsidRPr="00344BB5">
        <w:rPr>
          <w:rFonts w:ascii="Cambria" w:hAnsi="Cambria"/>
          <w:bCs/>
          <w:iCs/>
          <w:sz w:val="28"/>
          <w:szCs w:val="28"/>
          <w:lang w:val="en-GB"/>
        </w:rPr>
        <w:t>stricter</w:t>
      </w:r>
      <w:r w:rsidR="00EE456D">
        <w:rPr>
          <w:rFonts w:ascii="Cambria" w:hAnsi="Cambria"/>
          <w:bCs/>
          <w:iCs/>
          <w:sz w:val="28"/>
          <w:szCs w:val="28"/>
          <w:lang w:val="en-GB"/>
        </w:rPr>
        <w:t xml:space="preserve"> </w:t>
      </w:r>
      <w:r w:rsidRPr="00344BB5">
        <w:rPr>
          <w:rFonts w:ascii="Cambria" w:hAnsi="Cambria"/>
          <w:bCs/>
          <w:iCs/>
          <w:sz w:val="28"/>
          <w:szCs w:val="28"/>
          <w:lang w:val="en-GB"/>
        </w:rPr>
        <w:t>sanctions</w:t>
      </w:r>
      <w:r w:rsidR="00EE456D">
        <w:rPr>
          <w:rFonts w:ascii="Cambria" w:hAnsi="Cambria"/>
          <w:bCs/>
          <w:iCs/>
          <w:sz w:val="28"/>
          <w:szCs w:val="28"/>
          <w:lang w:val="en-GB"/>
        </w:rPr>
        <w:t xml:space="preserve"> </w:t>
      </w:r>
      <w:r w:rsidRPr="00344BB5">
        <w:rPr>
          <w:rFonts w:ascii="Cambria" w:hAnsi="Cambria"/>
          <w:bCs/>
          <w:iCs/>
          <w:sz w:val="28"/>
          <w:szCs w:val="28"/>
          <w:lang w:val="en-GB"/>
        </w:rPr>
        <w:t>in</w:t>
      </w:r>
      <w:r w:rsidR="00EE456D">
        <w:rPr>
          <w:rFonts w:ascii="Cambria" w:hAnsi="Cambria"/>
          <w:bCs/>
          <w:iCs/>
          <w:sz w:val="28"/>
          <w:szCs w:val="28"/>
          <w:lang w:val="en-GB"/>
        </w:rPr>
        <w:t xml:space="preserve"> </w:t>
      </w:r>
      <w:r w:rsidRPr="00344BB5">
        <w:rPr>
          <w:rFonts w:ascii="Cambria" w:hAnsi="Cambria"/>
          <w:bCs/>
          <w:iCs/>
          <w:sz w:val="28"/>
          <w:szCs w:val="28"/>
          <w:lang w:val="en-GB"/>
        </w:rPr>
        <w:t>case</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event</w:t>
      </w:r>
      <w:r w:rsidR="00EE456D">
        <w:rPr>
          <w:rFonts w:ascii="Cambria" w:hAnsi="Cambria"/>
          <w:bCs/>
          <w:iCs/>
          <w:sz w:val="28"/>
          <w:szCs w:val="28"/>
          <w:lang w:val="en-GB"/>
        </w:rPr>
        <w:t xml:space="preserve"> </w:t>
      </w:r>
      <w:r w:rsidRPr="00344BB5">
        <w:rPr>
          <w:rFonts w:ascii="Cambria" w:hAnsi="Cambria"/>
          <w:bCs/>
          <w:iCs/>
          <w:sz w:val="28"/>
          <w:szCs w:val="28"/>
          <w:lang w:val="en-GB"/>
        </w:rPr>
        <w:t>under</w:t>
      </w:r>
      <w:r w:rsidR="00EE456D">
        <w:rPr>
          <w:rFonts w:ascii="Cambria" w:hAnsi="Cambria"/>
          <w:bCs/>
          <w:iCs/>
          <w:sz w:val="28"/>
          <w:szCs w:val="28"/>
          <w:lang w:val="en-GB"/>
        </w:rPr>
        <w:t xml:space="preserve"> </w:t>
      </w:r>
      <w:r w:rsidRPr="00344BB5">
        <w:rPr>
          <w:rFonts w:ascii="Cambria" w:hAnsi="Cambria"/>
          <w:bCs/>
          <w:iCs/>
          <w:sz w:val="28"/>
          <w:szCs w:val="28"/>
          <w:lang w:val="en-GB"/>
        </w:rPr>
        <w:t>art.</w:t>
      </w:r>
      <w:r w:rsidR="00EE456D">
        <w:rPr>
          <w:rFonts w:ascii="Cambria" w:hAnsi="Cambria"/>
          <w:bCs/>
          <w:iCs/>
          <w:sz w:val="28"/>
          <w:szCs w:val="28"/>
          <w:lang w:val="en-GB"/>
        </w:rPr>
        <w:t xml:space="preserve"> </w:t>
      </w:r>
      <w:r w:rsidRPr="00344BB5">
        <w:rPr>
          <w:rFonts w:ascii="Cambria" w:hAnsi="Cambria"/>
          <w:bCs/>
          <w:iCs/>
          <w:sz w:val="28"/>
          <w:szCs w:val="28"/>
          <w:lang w:val="en-GB"/>
        </w:rPr>
        <w:t>319</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criminal</w:t>
      </w:r>
      <w:r w:rsidR="00EE456D">
        <w:rPr>
          <w:rFonts w:ascii="Cambria" w:hAnsi="Cambria"/>
          <w:bCs/>
          <w:iCs/>
          <w:sz w:val="28"/>
          <w:szCs w:val="28"/>
          <w:lang w:val="en-GB"/>
        </w:rPr>
        <w:t xml:space="preserve"> </w:t>
      </w:r>
      <w:r w:rsidRPr="00344BB5">
        <w:rPr>
          <w:rFonts w:ascii="Cambria" w:hAnsi="Cambria"/>
          <w:bCs/>
          <w:iCs/>
          <w:sz w:val="28"/>
          <w:szCs w:val="28"/>
          <w:lang w:val="en-GB"/>
        </w:rPr>
        <w:t>code</w:t>
      </w:r>
      <w:r w:rsidR="00EE456D">
        <w:rPr>
          <w:rFonts w:ascii="Cambria" w:hAnsi="Cambria"/>
          <w:bCs/>
          <w:iCs/>
          <w:sz w:val="28"/>
          <w:szCs w:val="28"/>
          <w:lang w:val="en-GB"/>
        </w:rPr>
        <w:t xml:space="preserve"> </w:t>
      </w:r>
      <w:r w:rsidRPr="00344BB5">
        <w:rPr>
          <w:rFonts w:ascii="Cambria" w:hAnsi="Cambria"/>
          <w:bCs/>
          <w:iCs/>
          <w:sz w:val="28"/>
          <w:szCs w:val="28"/>
          <w:lang w:val="en-GB"/>
        </w:rPr>
        <w:t>concerns</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assignment</w:t>
      </w:r>
      <w:r w:rsidR="00EE456D">
        <w:rPr>
          <w:rFonts w:ascii="Cambria" w:hAnsi="Cambria"/>
          <w:bCs/>
          <w:iCs/>
          <w:sz w:val="28"/>
          <w:szCs w:val="28"/>
          <w:lang w:val="en-GB"/>
        </w:rPr>
        <w:t xml:space="preserve"> </w:t>
      </w:r>
      <w:r w:rsidRPr="00344BB5">
        <w:rPr>
          <w:rFonts w:ascii="Cambria" w:hAnsi="Cambria"/>
          <w:bCs/>
          <w:iCs/>
          <w:sz w:val="28"/>
          <w:szCs w:val="28"/>
          <w:shd w:val="clear" w:color="auto" w:fill="FFFFFF"/>
          <w:lang w:val="en-GB"/>
        </w:rPr>
        <w:t>of</w:t>
      </w:r>
      <w:r w:rsidR="00EE456D">
        <w:rPr>
          <w:rFonts w:ascii="Cambria" w:hAnsi="Cambria"/>
          <w:bCs/>
          <w:iCs/>
          <w:sz w:val="28"/>
          <w:szCs w:val="28"/>
          <w:shd w:val="clear" w:color="auto" w:fill="FFFFFF"/>
          <w:lang w:val="en-GB"/>
        </w:rPr>
        <w:t xml:space="preserve"> </w:t>
      </w:r>
      <w:r w:rsidRPr="00344BB5">
        <w:rPr>
          <w:rFonts w:ascii="Cambria" w:hAnsi="Cambria"/>
          <w:bCs/>
          <w:iCs/>
          <w:sz w:val="28"/>
          <w:szCs w:val="28"/>
          <w:shd w:val="clear" w:color="auto" w:fill="FFFFFF"/>
          <w:lang w:val="en-GB"/>
        </w:rPr>
        <w:t>posts</w:t>
      </w:r>
      <w:r w:rsidR="00EE456D">
        <w:rPr>
          <w:rFonts w:ascii="Cambria" w:hAnsi="Cambria"/>
          <w:bCs/>
          <w:iCs/>
          <w:sz w:val="28"/>
          <w:szCs w:val="28"/>
          <w:shd w:val="clear" w:color="auto" w:fill="FFFFFF"/>
          <w:lang w:val="en-GB"/>
        </w:rPr>
        <w:t xml:space="preserve"> </w:t>
      </w:r>
      <w:r w:rsidRPr="00344BB5">
        <w:rPr>
          <w:rFonts w:ascii="Cambria" w:hAnsi="Cambria"/>
          <w:bCs/>
          <w:iCs/>
          <w:sz w:val="28"/>
          <w:szCs w:val="28"/>
          <w:shd w:val="clear" w:color="auto" w:fill="FFFFFF"/>
          <w:lang w:val="en-GB"/>
        </w:rPr>
        <w:t>as</w:t>
      </w:r>
      <w:r w:rsidR="00EE456D">
        <w:rPr>
          <w:rFonts w:ascii="Cambria" w:hAnsi="Cambria"/>
          <w:bCs/>
          <w:iCs/>
          <w:sz w:val="28"/>
          <w:szCs w:val="28"/>
          <w:shd w:val="clear" w:color="auto" w:fill="FFFFFF"/>
          <w:lang w:val="en-GB"/>
        </w:rPr>
        <w:t xml:space="preserve"> </w:t>
      </w:r>
      <w:r w:rsidRPr="00344BB5">
        <w:rPr>
          <w:rFonts w:ascii="Cambria" w:hAnsi="Cambria"/>
          <w:bCs/>
          <w:iCs/>
          <w:sz w:val="28"/>
          <w:szCs w:val="28"/>
          <w:shd w:val="clear" w:color="auto" w:fill="FFFFFF"/>
          <w:lang w:val="en-GB"/>
        </w:rPr>
        <w:t>civil</w:t>
      </w:r>
      <w:r w:rsidR="00EE456D">
        <w:rPr>
          <w:rFonts w:ascii="Cambria" w:hAnsi="Cambria"/>
          <w:bCs/>
          <w:iCs/>
          <w:sz w:val="28"/>
          <w:szCs w:val="28"/>
          <w:shd w:val="clear" w:color="auto" w:fill="FFFFFF"/>
          <w:lang w:val="en-GB"/>
        </w:rPr>
        <w:t xml:space="preserve"> </w:t>
      </w:r>
      <w:r w:rsidRPr="00344BB5">
        <w:rPr>
          <w:rFonts w:ascii="Cambria" w:hAnsi="Cambria"/>
          <w:bCs/>
          <w:iCs/>
          <w:sz w:val="28"/>
          <w:szCs w:val="28"/>
          <w:shd w:val="clear" w:color="auto" w:fill="FFFFFF"/>
          <w:lang w:val="en-GB"/>
        </w:rPr>
        <w:t>servants,</w:t>
      </w:r>
      <w:r w:rsidR="00EE456D">
        <w:rPr>
          <w:rFonts w:ascii="Cambria" w:hAnsi="Cambria"/>
          <w:bCs/>
          <w:iCs/>
          <w:sz w:val="28"/>
          <w:szCs w:val="28"/>
          <w:shd w:val="clear" w:color="auto" w:fill="FFFFFF"/>
          <w:lang w:val="en-GB"/>
        </w:rPr>
        <w:t xml:space="preserve"> </w:t>
      </w:r>
      <w:r w:rsidRPr="00344BB5">
        <w:rPr>
          <w:rFonts w:ascii="Cambria" w:hAnsi="Cambria"/>
          <w:bCs/>
          <w:iCs/>
          <w:sz w:val="28"/>
          <w:szCs w:val="28"/>
          <w:shd w:val="clear" w:color="auto" w:fill="FFFFFF"/>
          <w:lang w:val="en-GB"/>
        </w:rPr>
        <w:t>the</w:t>
      </w:r>
      <w:r w:rsidR="00EE456D">
        <w:rPr>
          <w:rFonts w:ascii="Cambria" w:hAnsi="Cambria"/>
          <w:bCs/>
          <w:iCs/>
          <w:sz w:val="28"/>
          <w:szCs w:val="28"/>
          <w:shd w:val="clear" w:color="auto" w:fill="FFFFFF"/>
          <w:lang w:val="en-GB"/>
        </w:rPr>
        <w:t xml:space="preserve"> </w:t>
      </w:r>
      <w:r w:rsidRPr="00344BB5">
        <w:rPr>
          <w:rFonts w:ascii="Cambria" w:hAnsi="Cambria"/>
          <w:bCs/>
          <w:iCs/>
          <w:sz w:val="28"/>
          <w:szCs w:val="28"/>
          <w:shd w:val="clear" w:color="auto" w:fill="FFFFFF"/>
          <w:lang w:val="en-GB"/>
        </w:rPr>
        <w:t>granting</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public</w:t>
      </w:r>
      <w:r w:rsidR="00EE456D">
        <w:rPr>
          <w:rFonts w:ascii="Cambria" w:hAnsi="Cambria"/>
          <w:bCs/>
          <w:iCs/>
          <w:sz w:val="28"/>
          <w:szCs w:val="28"/>
          <w:lang w:val="en-GB"/>
        </w:rPr>
        <w:t xml:space="preserve"> </w:t>
      </w:r>
      <w:r w:rsidRPr="00344BB5">
        <w:rPr>
          <w:rFonts w:ascii="Cambria" w:hAnsi="Cambria"/>
          <w:bCs/>
          <w:iCs/>
          <w:sz w:val="28"/>
          <w:szCs w:val="28"/>
          <w:lang w:val="en-GB"/>
        </w:rPr>
        <w:t>salaries</w:t>
      </w:r>
      <w:r w:rsidR="00EE456D">
        <w:rPr>
          <w:rFonts w:ascii="Cambria" w:hAnsi="Cambria"/>
          <w:bCs/>
          <w:iCs/>
          <w:sz w:val="28"/>
          <w:szCs w:val="28"/>
          <w:lang w:val="en-GB"/>
        </w:rPr>
        <w:t xml:space="preserve"> </w:t>
      </w:r>
      <w:r w:rsidRPr="00344BB5">
        <w:rPr>
          <w:rFonts w:ascii="Cambria" w:hAnsi="Cambria"/>
          <w:bCs/>
          <w:iCs/>
          <w:sz w:val="28"/>
          <w:szCs w:val="28"/>
          <w:lang w:val="en-GB"/>
        </w:rPr>
        <w:t>or</w:t>
      </w:r>
      <w:r w:rsidR="00EE456D">
        <w:rPr>
          <w:rFonts w:ascii="Cambria" w:hAnsi="Cambria"/>
          <w:bCs/>
          <w:iCs/>
          <w:sz w:val="28"/>
          <w:szCs w:val="28"/>
          <w:lang w:val="en-GB"/>
        </w:rPr>
        <w:t xml:space="preserve"> </w:t>
      </w:r>
      <w:r w:rsidRPr="00344BB5">
        <w:rPr>
          <w:rFonts w:ascii="Cambria" w:hAnsi="Cambria"/>
          <w:bCs/>
          <w:iCs/>
          <w:sz w:val="28"/>
          <w:szCs w:val="28"/>
          <w:lang w:val="en-GB"/>
        </w:rPr>
        <w:t>pensions,</w:t>
      </w:r>
      <w:r w:rsidR="00EE456D">
        <w:rPr>
          <w:rFonts w:ascii="Cambria" w:hAnsi="Cambria"/>
          <w:bCs/>
          <w:iCs/>
          <w:sz w:val="28"/>
          <w:szCs w:val="28"/>
          <w:lang w:val="en-GB"/>
        </w:rPr>
        <w:t xml:space="preserve"> </w:t>
      </w:r>
      <w:r w:rsidRPr="00344BB5">
        <w:rPr>
          <w:rFonts w:ascii="Cambria" w:hAnsi="Cambria"/>
          <w:bCs/>
          <w:iCs/>
          <w:sz w:val="28"/>
          <w:szCs w:val="28"/>
          <w:lang w:val="en-GB"/>
        </w:rPr>
        <w:t>or</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execution</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contracts</w:t>
      </w:r>
      <w:r w:rsidR="00EE456D">
        <w:rPr>
          <w:rFonts w:ascii="Cambria" w:hAnsi="Cambria"/>
          <w:bCs/>
          <w:iCs/>
          <w:sz w:val="28"/>
          <w:szCs w:val="28"/>
          <w:lang w:val="en-GB"/>
        </w:rPr>
        <w:t xml:space="preserve"> </w:t>
      </w:r>
      <w:r w:rsidRPr="00344BB5">
        <w:rPr>
          <w:rFonts w:ascii="Cambria" w:hAnsi="Cambria"/>
          <w:bCs/>
          <w:iCs/>
          <w:sz w:val="28"/>
          <w:szCs w:val="28"/>
          <w:lang w:val="en-GB"/>
        </w:rPr>
        <w:t>involving</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administration</w:t>
      </w:r>
      <w:r w:rsidR="00EE456D">
        <w:rPr>
          <w:rFonts w:ascii="Cambria" w:hAnsi="Cambria"/>
          <w:bCs/>
          <w:iCs/>
          <w:sz w:val="28"/>
          <w:szCs w:val="28"/>
          <w:lang w:val="en-GB"/>
        </w:rPr>
        <w:t xml:space="preserve"> </w:t>
      </w:r>
      <w:r w:rsidRPr="00344BB5">
        <w:rPr>
          <w:rFonts w:ascii="Cambria" w:hAnsi="Cambria"/>
          <w:bCs/>
          <w:iCs/>
          <w:sz w:val="28"/>
          <w:szCs w:val="28"/>
          <w:lang w:val="en-GB"/>
        </w:rPr>
        <w:t>to</w:t>
      </w:r>
      <w:r w:rsidR="00EE456D">
        <w:rPr>
          <w:rFonts w:ascii="Cambria" w:hAnsi="Cambria"/>
          <w:bCs/>
          <w:iCs/>
          <w:sz w:val="28"/>
          <w:szCs w:val="28"/>
          <w:lang w:val="en-GB"/>
        </w:rPr>
        <w:t xml:space="preserve"> </w:t>
      </w:r>
      <w:r w:rsidRPr="00344BB5">
        <w:rPr>
          <w:rFonts w:ascii="Cambria" w:hAnsi="Cambria"/>
          <w:bCs/>
          <w:iCs/>
          <w:sz w:val="28"/>
          <w:szCs w:val="28"/>
          <w:lang w:val="en-GB"/>
        </w:rPr>
        <w:t>which</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public</w:t>
      </w:r>
      <w:r w:rsidR="00EE456D">
        <w:rPr>
          <w:rFonts w:ascii="Cambria" w:hAnsi="Cambria"/>
          <w:bCs/>
          <w:iCs/>
          <w:sz w:val="28"/>
          <w:szCs w:val="28"/>
          <w:lang w:val="en-GB"/>
        </w:rPr>
        <w:t xml:space="preserve"> </w:t>
      </w:r>
      <w:r w:rsidRPr="00344BB5">
        <w:rPr>
          <w:rFonts w:ascii="Cambria" w:hAnsi="Cambria"/>
          <w:bCs/>
          <w:iCs/>
          <w:sz w:val="28"/>
          <w:szCs w:val="28"/>
          <w:lang w:val="en-GB"/>
        </w:rPr>
        <w:t>official</w:t>
      </w:r>
      <w:r w:rsidR="00EE456D">
        <w:rPr>
          <w:rFonts w:ascii="Cambria" w:hAnsi="Cambria"/>
          <w:bCs/>
          <w:iCs/>
          <w:sz w:val="28"/>
          <w:szCs w:val="28"/>
          <w:lang w:val="en-GB"/>
        </w:rPr>
        <w:t xml:space="preserve"> </w:t>
      </w:r>
      <w:r w:rsidRPr="00344BB5">
        <w:rPr>
          <w:rFonts w:ascii="Cambria" w:hAnsi="Cambria"/>
          <w:bCs/>
          <w:iCs/>
          <w:sz w:val="28"/>
          <w:szCs w:val="28"/>
          <w:lang w:val="en-GB"/>
        </w:rPr>
        <w:t>belongs.</w:t>
      </w:r>
    </w:p>
    <w:p w14:paraId="5B366583" w14:textId="77777777" w:rsidR="00BE35D8" w:rsidRDefault="00BE35D8" w:rsidP="00344BB5">
      <w:pPr>
        <w:autoSpaceDE w:val="0"/>
        <w:spacing w:before="120" w:line="360" w:lineRule="auto"/>
        <w:jc w:val="both"/>
        <w:rPr>
          <w:rFonts w:ascii="Cambria" w:hAnsi="Cambria"/>
          <w:b/>
          <w:bCs/>
          <w:i/>
          <w:iCs/>
          <w:sz w:val="28"/>
          <w:szCs w:val="28"/>
          <w:lang w:val="en-GB"/>
        </w:rPr>
      </w:pPr>
    </w:p>
    <w:p w14:paraId="6BBCAF3F" w14:textId="77777777" w:rsidR="00BE35D8" w:rsidRDefault="00BE35D8" w:rsidP="00344BB5">
      <w:pPr>
        <w:autoSpaceDE w:val="0"/>
        <w:spacing w:before="120" w:line="360" w:lineRule="auto"/>
        <w:jc w:val="both"/>
        <w:rPr>
          <w:rFonts w:ascii="Cambria" w:hAnsi="Cambria"/>
          <w:b/>
          <w:bCs/>
          <w:i/>
          <w:iCs/>
          <w:sz w:val="28"/>
          <w:szCs w:val="28"/>
          <w:lang w:val="en-GB"/>
        </w:rPr>
      </w:pPr>
    </w:p>
    <w:p w14:paraId="3CC2F330" w14:textId="77777777" w:rsidR="00BE35D8" w:rsidRDefault="00BE35D8" w:rsidP="00344BB5">
      <w:pPr>
        <w:autoSpaceDE w:val="0"/>
        <w:spacing w:before="120" w:line="360" w:lineRule="auto"/>
        <w:jc w:val="both"/>
        <w:rPr>
          <w:rFonts w:ascii="Cambria" w:hAnsi="Cambria"/>
          <w:b/>
          <w:bCs/>
          <w:i/>
          <w:iCs/>
          <w:sz w:val="28"/>
          <w:szCs w:val="28"/>
          <w:lang w:val="en-GB"/>
        </w:rPr>
      </w:pPr>
    </w:p>
    <w:p w14:paraId="3C5E9A8D" w14:textId="409C06F0" w:rsidR="00554E2E" w:rsidRPr="00344BB5" w:rsidRDefault="00554E2E" w:rsidP="00344BB5">
      <w:pPr>
        <w:autoSpaceDE w:val="0"/>
        <w:spacing w:before="120" w:line="360" w:lineRule="auto"/>
        <w:jc w:val="both"/>
        <w:rPr>
          <w:rFonts w:ascii="Cambria" w:hAnsi="Cambria"/>
          <w:b/>
          <w:bCs/>
          <w:i/>
          <w:iCs/>
          <w:sz w:val="28"/>
          <w:szCs w:val="28"/>
          <w:lang w:val="en-GB"/>
        </w:rPr>
      </w:pPr>
      <w:r w:rsidRPr="00344BB5">
        <w:rPr>
          <w:rFonts w:ascii="Cambria" w:hAnsi="Cambria"/>
          <w:b/>
          <w:bCs/>
          <w:i/>
          <w:iCs/>
          <w:sz w:val="28"/>
          <w:szCs w:val="28"/>
          <w:lang w:val="en-GB"/>
        </w:rPr>
        <w:lastRenderedPageBreak/>
        <w:t>Corruption</w:t>
      </w:r>
      <w:r w:rsidR="00EE456D">
        <w:rPr>
          <w:rFonts w:ascii="Cambria" w:hAnsi="Cambria"/>
          <w:b/>
          <w:bCs/>
          <w:i/>
          <w:iCs/>
          <w:sz w:val="28"/>
          <w:szCs w:val="28"/>
          <w:lang w:val="en-GB"/>
        </w:rPr>
        <w:t xml:space="preserve"> </w:t>
      </w:r>
      <w:r w:rsidRPr="00344BB5">
        <w:rPr>
          <w:rFonts w:ascii="Cambria" w:hAnsi="Cambria"/>
          <w:b/>
          <w:bCs/>
          <w:i/>
          <w:iCs/>
          <w:sz w:val="28"/>
          <w:szCs w:val="28"/>
          <w:lang w:val="en-GB"/>
        </w:rPr>
        <w:t>in</w:t>
      </w:r>
      <w:r w:rsidR="00EE456D">
        <w:rPr>
          <w:rFonts w:ascii="Cambria" w:hAnsi="Cambria"/>
          <w:b/>
          <w:bCs/>
          <w:i/>
          <w:iCs/>
          <w:sz w:val="28"/>
          <w:szCs w:val="28"/>
          <w:lang w:val="en-GB"/>
        </w:rPr>
        <w:t xml:space="preserve"> </w:t>
      </w:r>
      <w:r w:rsidRPr="00344BB5">
        <w:rPr>
          <w:rFonts w:ascii="Cambria" w:hAnsi="Cambria"/>
          <w:b/>
          <w:bCs/>
          <w:i/>
          <w:iCs/>
          <w:sz w:val="28"/>
          <w:szCs w:val="28"/>
          <w:lang w:val="en-GB"/>
        </w:rPr>
        <w:t>judiciary</w:t>
      </w:r>
      <w:r w:rsidR="00EE456D">
        <w:rPr>
          <w:rFonts w:ascii="Cambria" w:hAnsi="Cambria"/>
          <w:b/>
          <w:bCs/>
          <w:i/>
          <w:iCs/>
          <w:sz w:val="28"/>
          <w:szCs w:val="28"/>
          <w:lang w:val="en-GB"/>
        </w:rPr>
        <w:t xml:space="preserve"> </w:t>
      </w:r>
      <w:r w:rsidRPr="00344BB5">
        <w:rPr>
          <w:rFonts w:ascii="Cambria" w:hAnsi="Cambria"/>
          <w:b/>
          <w:bCs/>
          <w:i/>
          <w:iCs/>
          <w:sz w:val="28"/>
          <w:szCs w:val="28"/>
          <w:lang w:val="en-GB"/>
        </w:rPr>
        <w:t>acts</w:t>
      </w:r>
      <w:r w:rsidR="00EE456D">
        <w:rPr>
          <w:rFonts w:ascii="Cambria" w:hAnsi="Cambria"/>
          <w:b/>
          <w:bCs/>
          <w:i/>
          <w:iCs/>
          <w:sz w:val="28"/>
          <w:szCs w:val="28"/>
          <w:lang w:val="en-GB"/>
        </w:rPr>
        <w:t xml:space="preserve"> </w:t>
      </w:r>
      <w:r w:rsidRPr="00344BB5">
        <w:rPr>
          <w:rFonts w:ascii="Cambria" w:hAnsi="Cambria"/>
          <w:b/>
          <w:bCs/>
          <w:i/>
          <w:iCs/>
          <w:sz w:val="28"/>
          <w:szCs w:val="28"/>
          <w:lang w:val="en-GB"/>
        </w:rPr>
        <w:t>(art.</w:t>
      </w:r>
      <w:r w:rsidR="00EE456D">
        <w:rPr>
          <w:rFonts w:ascii="Cambria" w:hAnsi="Cambria"/>
          <w:b/>
          <w:bCs/>
          <w:i/>
          <w:iCs/>
          <w:sz w:val="28"/>
          <w:szCs w:val="28"/>
          <w:lang w:val="en-GB"/>
        </w:rPr>
        <w:t xml:space="preserve"> </w:t>
      </w:r>
      <w:r w:rsidRPr="00344BB5">
        <w:rPr>
          <w:rFonts w:ascii="Cambria" w:hAnsi="Cambria"/>
          <w:b/>
          <w:bCs/>
          <w:i/>
          <w:iCs/>
          <w:sz w:val="28"/>
          <w:szCs w:val="28"/>
          <w:lang w:val="en-GB"/>
        </w:rPr>
        <w:t>319-ter</w:t>
      </w:r>
      <w:r w:rsidR="00EE456D">
        <w:rPr>
          <w:rFonts w:ascii="Cambria" w:hAnsi="Cambria"/>
          <w:b/>
          <w:bCs/>
          <w:i/>
          <w:iCs/>
          <w:sz w:val="28"/>
          <w:szCs w:val="28"/>
          <w:lang w:val="en-GB"/>
        </w:rPr>
        <w:t xml:space="preserve"> </w:t>
      </w:r>
      <w:r w:rsidRPr="00344BB5">
        <w:rPr>
          <w:rFonts w:ascii="Cambria" w:hAnsi="Cambria"/>
          <w:b/>
          <w:bCs/>
          <w:i/>
          <w:iCs/>
          <w:sz w:val="28"/>
          <w:szCs w:val="28"/>
          <w:lang w:val="en-GB"/>
        </w:rPr>
        <w:t>criminal</w:t>
      </w:r>
      <w:r w:rsidR="00EE456D">
        <w:rPr>
          <w:rFonts w:ascii="Cambria" w:hAnsi="Cambria"/>
          <w:b/>
          <w:bCs/>
          <w:i/>
          <w:iCs/>
          <w:sz w:val="28"/>
          <w:szCs w:val="28"/>
          <w:lang w:val="en-GB"/>
        </w:rPr>
        <w:t xml:space="preserve"> </w:t>
      </w:r>
      <w:r w:rsidRPr="00344BB5">
        <w:rPr>
          <w:rFonts w:ascii="Cambria" w:hAnsi="Cambria"/>
          <w:b/>
          <w:bCs/>
          <w:i/>
          <w:iCs/>
          <w:sz w:val="28"/>
          <w:szCs w:val="28"/>
          <w:lang w:val="en-GB"/>
        </w:rPr>
        <w:t>code)</w:t>
      </w:r>
    </w:p>
    <w:p w14:paraId="145BDF47" w14:textId="7C8F4208"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takes</w:t>
      </w:r>
      <w:r w:rsidR="00EE456D">
        <w:rPr>
          <w:rFonts w:ascii="Cambria" w:hAnsi="Cambria"/>
          <w:sz w:val="28"/>
          <w:szCs w:val="28"/>
          <w:lang w:val="en-GB"/>
        </w:rPr>
        <w:t xml:space="preserve"> </w:t>
      </w:r>
      <w:r w:rsidRPr="00344BB5">
        <w:rPr>
          <w:rFonts w:ascii="Cambria" w:hAnsi="Cambria"/>
          <w:sz w:val="28"/>
          <w:szCs w:val="28"/>
          <w:lang w:val="en-GB"/>
        </w:rPr>
        <w:t>place</w:t>
      </w:r>
      <w:r w:rsidR="00EE456D">
        <w:rPr>
          <w:rFonts w:ascii="Cambria" w:hAnsi="Cambria"/>
          <w:sz w:val="28"/>
          <w:szCs w:val="28"/>
          <w:lang w:val="en-GB"/>
        </w:rPr>
        <w:t xml:space="preserve"> </w:t>
      </w:r>
      <w:r w:rsidRPr="00344BB5">
        <w:rPr>
          <w:rFonts w:ascii="Cambria" w:hAnsi="Cambria"/>
          <w:sz w:val="28"/>
          <w:szCs w:val="28"/>
          <w:lang w:val="en-GB"/>
        </w:rPr>
        <w:t>if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aforementioned</w:t>
      </w:r>
      <w:r w:rsidR="00EE456D">
        <w:rPr>
          <w:rFonts w:ascii="Cambria" w:hAnsi="Cambria"/>
          <w:sz w:val="28"/>
          <w:szCs w:val="28"/>
          <w:lang w:val="en-GB"/>
        </w:rPr>
        <w:t xml:space="preserve"> </w:t>
      </w:r>
      <w:r w:rsidRPr="00344BB5">
        <w:rPr>
          <w:rFonts w:ascii="Cambria" w:hAnsi="Cambria"/>
          <w:sz w:val="28"/>
          <w:szCs w:val="28"/>
          <w:lang w:val="en-GB"/>
        </w:rPr>
        <w:t>cases</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articles</w:t>
      </w:r>
      <w:r w:rsidR="00EE456D">
        <w:rPr>
          <w:rFonts w:ascii="Cambria" w:hAnsi="Cambria"/>
          <w:sz w:val="28"/>
          <w:szCs w:val="28"/>
          <w:lang w:val="en-GB"/>
        </w:rPr>
        <w:t xml:space="preserve"> </w:t>
      </w:r>
      <w:r w:rsidRPr="00344BB5">
        <w:rPr>
          <w:rFonts w:ascii="Cambria" w:hAnsi="Cambria"/>
          <w:sz w:val="28"/>
          <w:szCs w:val="28"/>
          <w:lang w:val="en-GB"/>
        </w:rPr>
        <w:t>318</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319</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committed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favor</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damage</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part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civil,</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trial.</w:t>
      </w:r>
    </w:p>
    <w:p w14:paraId="23916848" w14:textId="712D2224" w:rsidR="00344BB5"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apply</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judges,</w:t>
      </w:r>
      <w:r w:rsidR="00EE456D">
        <w:rPr>
          <w:rFonts w:ascii="Cambria" w:hAnsi="Cambria"/>
          <w:sz w:val="28"/>
          <w:szCs w:val="28"/>
          <w:lang w:val="en-GB"/>
        </w:rPr>
        <w:t xml:space="preserve"> </w:t>
      </w:r>
      <w:r w:rsidRPr="00344BB5">
        <w:rPr>
          <w:rFonts w:ascii="Cambria" w:hAnsi="Cambria"/>
          <w:sz w:val="28"/>
          <w:szCs w:val="28"/>
          <w:lang w:val="en-GB"/>
        </w:rPr>
        <w:t>but</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officials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position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influence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result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trial.</w:t>
      </w:r>
    </w:p>
    <w:p w14:paraId="1C5A628F" w14:textId="3DE581EF" w:rsidR="00554E2E" w:rsidRPr="00344BB5" w:rsidRDefault="00554E2E" w:rsidP="00344BB5">
      <w:pPr>
        <w:autoSpaceDE w:val="0"/>
        <w:spacing w:before="120" w:line="360" w:lineRule="auto"/>
        <w:jc w:val="both"/>
        <w:rPr>
          <w:rFonts w:ascii="Cambria" w:hAnsi="Cambria"/>
          <w:b/>
          <w:bCs/>
          <w:i/>
          <w:iCs/>
          <w:sz w:val="28"/>
          <w:szCs w:val="28"/>
          <w:lang w:val="en-GB"/>
        </w:rPr>
      </w:pPr>
      <w:r w:rsidRPr="00344BB5">
        <w:rPr>
          <w:rFonts w:ascii="Cambria" w:hAnsi="Cambria"/>
          <w:b/>
          <w:bCs/>
          <w:i/>
          <w:iCs/>
          <w:sz w:val="28"/>
          <w:szCs w:val="28"/>
          <w:lang w:val="en-GB"/>
        </w:rPr>
        <w:t>Induction</w:t>
      </w:r>
      <w:r w:rsidR="00EE456D">
        <w:rPr>
          <w:rFonts w:ascii="Cambria" w:hAnsi="Cambria"/>
          <w:b/>
          <w:bCs/>
          <w:i/>
          <w:iCs/>
          <w:sz w:val="28"/>
          <w:szCs w:val="28"/>
          <w:lang w:val="en-GB"/>
        </w:rPr>
        <w:t xml:space="preserve"> </w:t>
      </w:r>
      <w:r w:rsidRPr="00344BB5">
        <w:rPr>
          <w:rFonts w:ascii="Cambria" w:hAnsi="Cambria"/>
          <w:b/>
          <w:bCs/>
          <w:i/>
          <w:iCs/>
          <w:sz w:val="28"/>
          <w:szCs w:val="28"/>
          <w:lang w:val="en-GB"/>
        </w:rPr>
        <w:t>not</w:t>
      </w:r>
      <w:r w:rsidR="00EE456D">
        <w:rPr>
          <w:rFonts w:ascii="Cambria" w:hAnsi="Cambria"/>
          <w:b/>
          <w:bCs/>
          <w:i/>
          <w:iCs/>
          <w:sz w:val="28"/>
          <w:szCs w:val="28"/>
          <w:lang w:val="en-GB"/>
        </w:rPr>
        <w:t xml:space="preserve"> </w:t>
      </w:r>
      <w:r w:rsidRPr="00344BB5">
        <w:rPr>
          <w:rFonts w:ascii="Cambria" w:hAnsi="Cambria"/>
          <w:b/>
          <w:bCs/>
          <w:i/>
          <w:iCs/>
          <w:sz w:val="28"/>
          <w:szCs w:val="28"/>
          <w:lang w:val="en-GB"/>
        </w:rPr>
        <w:t>to</w:t>
      </w:r>
      <w:r w:rsidR="00EE456D">
        <w:rPr>
          <w:rFonts w:ascii="Cambria" w:hAnsi="Cambria"/>
          <w:b/>
          <w:bCs/>
          <w:i/>
          <w:iCs/>
          <w:sz w:val="28"/>
          <w:szCs w:val="28"/>
          <w:lang w:val="en-GB"/>
        </w:rPr>
        <w:t xml:space="preserve"> </w:t>
      </w:r>
      <w:r w:rsidRPr="00344BB5">
        <w:rPr>
          <w:rFonts w:ascii="Cambria" w:hAnsi="Cambria"/>
          <w:b/>
          <w:bCs/>
          <w:i/>
          <w:iCs/>
          <w:sz w:val="28"/>
          <w:szCs w:val="28"/>
          <w:lang w:val="en-GB"/>
        </w:rPr>
        <w:t>issue</w:t>
      </w:r>
      <w:r w:rsidR="00EE456D">
        <w:rPr>
          <w:rFonts w:ascii="Cambria" w:hAnsi="Cambria"/>
          <w:b/>
          <w:bCs/>
          <w:i/>
          <w:iCs/>
          <w:sz w:val="28"/>
          <w:szCs w:val="28"/>
          <w:lang w:val="en-GB"/>
        </w:rPr>
        <w:t xml:space="preserve"> </w:t>
      </w:r>
      <w:r w:rsidRPr="00344BB5">
        <w:rPr>
          <w:rFonts w:ascii="Cambria" w:hAnsi="Cambria"/>
          <w:b/>
          <w:bCs/>
          <w:i/>
          <w:iCs/>
          <w:sz w:val="28"/>
          <w:szCs w:val="28"/>
          <w:lang w:val="en-GB"/>
        </w:rPr>
        <w:t>any</w:t>
      </w:r>
      <w:r w:rsidR="00EE456D">
        <w:rPr>
          <w:rFonts w:ascii="Cambria" w:hAnsi="Cambria"/>
          <w:b/>
          <w:bCs/>
          <w:i/>
          <w:iCs/>
          <w:sz w:val="28"/>
          <w:szCs w:val="28"/>
          <w:lang w:val="en-GB"/>
        </w:rPr>
        <w:t xml:space="preserve"> </w:t>
      </w:r>
      <w:r w:rsidRPr="00344BB5">
        <w:rPr>
          <w:rFonts w:ascii="Cambria" w:hAnsi="Cambria"/>
          <w:b/>
          <w:bCs/>
          <w:i/>
          <w:iCs/>
          <w:sz w:val="28"/>
          <w:szCs w:val="28"/>
          <w:lang w:val="en-GB"/>
        </w:rPr>
        <w:t>statement</w:t>
      </w:r>
      <w:r w:rsidR="00EE456D">
        <w:rPr>
          <w:rFonts w:ascii="Cambria" w:hAnsi="Cambria"/>
          <w:b/>
          <w:bCs/>
          <w:i/>
          <w:iCs/>
          <w:sz w:val="28"/>
          <w:szCs w:val="28"/>
          <w:lang w:val="en-GB"/>
        </w:rPr>
        <w:t xml:space="preserve"> </w:t>
      </w:r>
      <w:r w:rsidRPr="00344BB5">
        <w:rPr>
          <w:rFonts w:ascii="Cambria" w:hAnsi="Cambria"/>
          <w:b/>
          <w:bCs/>
          <w:i/>
          <w:iCs/>
          <w:sz w:val="28"/>
          <w:szCs w:val="28"/>
          <w:lang w:val="en-GB"/>
        </w:rPr>
        <w:t>or</w:t>
      </w:r>
      <w:r w:rsidR="00EE456D">
        <w:rPr>
          <w:rFonts w:ascii="Cambria" w:hAnsi="Cambria"/>
          <w:b/>
          <w:bCs/>
          <w:i/>
          <w:iCs/>
          <w:sz w:val="28"/>
          <w:szCs w:val="28"/>
          <w:lang w:val="en-GB"/>
        </w:rPr>
        <w:t xml:space="preserve"> </w:t>
      </w:r>
      <w:r w:rsidRPr="00344BB5">
        <w:rPr>
          <w:rFonts w:ascii="Cambria" w:hAnsi="Cambria"/>
          <w:b/>
          <w:bCs/>
          <w:i/>
          <w:iCs/>
          <w:sz w:val="28"/>
          <w:szCs w:val="28"/>
          <w:lang w:val="en-GB"/>
        </w:rPr>
        <w:t>to</w:t>
      </w:r>
      <w:r w:rsidR="00EE456D">
        <w:rPr>
          <w:rFonts w:ascii="Cambria" w:hAnsi="Cambria"/>
          <w:b/>
          <w:bCs/>
          <w:i/>
          <w:iCs/>
          <w:sz w:val="28"/>
          <w:szCs w:val="28"/>
          <w:lang w:val="en-GB"/>
        </w:rPr>
        <w:t xml:space="preserve"> </w:t>
      </w:r>
      <w:r w:rsidRPr="00344BB5">
        <w:rPr>
          <w:rFonts w:ascii="Cambria" w:hAnsi="Cambria"/>
          <w:b/>
          <w:bCs/>
          <w:i/>
          <w:iCs/>
          <w:sz w:val="28"/>
          <w:szCs w:val="28"/>
          <w:lang w:val="en-GB"/>
        </w:rPr>
        <w:t>issue</w:t>
      </w:r>
      <w:r w:rsidR="00EE456D">
        <w:rPr>
          <w:rFonts w:ascii="Cambria" w:hAnsi="Cambria"/>
          <w:b/>
          <w:bCs/>
          <w:i/>
          <w:iCs/>
          <w:sz w:val="28"/>
          <w:szCs w:val="28"/>
          <w:lang w:val="en-GB"/>
        </w:rPr>
        <w:t xml:space="preserve"> </w:t>
      </w:r>
      <w:r w:rsidRPr="00344BB5">
        <w:rPr>
          <w:rFonts w:ascii="Cambria" w:hAnsi="Cambria"/>
          <w:b/>
          <w:bCs/>
          <w:i/>
          <w:iCs/>
          <w:sz w:val="28"/>
          <w:szCs w:val="28"/>
          <w:lang w:val="en-GB"/>
        </w:rPr>
        <w:t>untruthful</w:t>
      </w:r>
      <w:r w:rsidR="00EE456D">
        <w:rPr>
          <w:rFonts w:ascii="Cambria" w:hAnsi="Cambria"/>
          <w:b/>
          <w:bCs/>
          <w:i/>
          <w:iCs/>
          <w:sz w:val="28"/>
          <w:szCs w:val="28"/>
          <w:lang w:val="en-GB"/>
        </w:rPr>
        <w:t xml:space="preserve"> </w:t>
      </w:r>
      <w:r w:rsidRPr="00344BB5">
        <w:rPr>
          <w:rFonts w:ascii="Cambria" w:hAnsi="Cambria"/>
          <w:b/>
          <w:bCs/>
          <w:i/>
          <w:iCs/>
          <w:sz w:val="28"/>
          <w:szCs w:val="28"/>
          <w:lang w:val="en-GB"/>
        </w:rPr>
        <w:t>statements</w:t>
      </w:r>
      <w:r w:rsidR="00EE456D">
        <w:rPr>
          <w:rFonts w:ascii="Cambria" w:hAnsi="Cambria"/>
          <w:b/>
          <w:bCs/>
          <w:i/>
          <w:iCs/>
          <w:sz w:val="28"/>
          <w:szCs w:val="28"/>
          <w:lang w:val="en-GB"/>
        </w:rPr>
        <w:t xml:space="preserve"> </w:t>
      </w:r>
      <w:r w:rsidRPr="00344BB5">
        <w:rPr>
          <w:rFonts w:ascii="Cambria" w:hAnsi="Cambria"/>
          <w:b/>
          <w:bCs/>
          <w:i/>
          <w:iCs/>
          <w:sz w:val="28"/>
          <w:szCs w:val="28"/>
          <w:lang w:val="en-GB"/>
        </w:rPr>
        <w:t>to</w:t>
      </w:r>
      <w:r w:rsidR="00EE456D">
        <w:rPr>
          <w:rFonts w:ascii="Cambria" w:hAnsi="Cambria"/>
          <w:b/>
          <w:bCs/>
          <w:i/>
          <w:iCs/>
          <w:sz w:val="28"/>
          <w:szCs w:val="28"/>
          <w:lang w:val="en-GB"/>
        </w:rPr>
        <w:t xml:space="preserve"> </w:t>
      </w:r>
      <w:r w:rsidRPr="00344BB5">
        <w:rPr>
          <w:rFonts w:ascii="Cambria" w:hAnsi="Cambria"/>
          <w:b/>
          <w:bCs/>
          <w:i/>
          <w:iCs/>
          <w:sz w:val="28"/>
          <w:szCs w:val="28"/>
          <w:lang w:val="en-GB"/>
        </w:rPr>
        <w:t>the</w:t>
      </w:r>
      <w:r w:rsidR="00EE456D">
        <w:rPr>
          <w:rFonts w:ascii="Cambria" w:hAnsi="Cambria"/>
          <w:b/>
          <w:bCs/>
          <w:i/>
          <w:iCs/>
          <w:sz w:val="28"/>
          <w:szCs w:val="28"/>
          <w:lang w:val="en-GB"/>
        </w:rPr>
        <w:t xml:space="preserve"> </w:t>
      </w:r>
      <w:r w:rsidRPr="00344BB5">
        <w:rPr>
          <w:rFonts w:ascii="Cambria" w:hAnsi="Cambria"/>
          <w:b/>
          <w:bCs/>
          <w:i/>
          <w:iCs/>
          <w:sz w:val="28"/>
          <w:szCs w:val="28"/>
          <w:lang w:val="en-GB"/>
        </w:rPr>
        <w:t>criminal</w:t>
      </w:r>
      <w:r w:rsidR="00EE456D">
        <w:rPr>
          <w:rFonts w:ascii="Cambria" w:hAnsi="Cambria"/>
          <w:b/>
          <w:bCs/>
          <w:i/>
          <w:iCs/>
          <w:sz w:val="28"/>
          <w:szCs w:val="28"/>
          <w:lang w:val="en-GB"/>
        </w:rPr>
        <w:t xml:space="preserve"> </w:t>
      </w:r>
      <w:r w:rsidRPr="00344BB5">
        <w:rPr>
          <w:rFonts w:ascii="Cambria" w:hAnsi="Cambria"/>
          <w:b/>
          <w:bCs/>
          <w:i/>
          <w:iCs/>
          <w:sz w:val="28"/>
          <w:szCs w:val="28"/>
          <w:lang w:val="en-GB"/>
        </w:rPr>
        <w:t>investigation</w:t>
      </w:r>
      <w:r w:rsidR="00EE456D">
        <w:rPr>
          <w:rFonts w:ascii="Cambria" w:hAnsi="Cambria"/>
          <w:b/>
          <w:bCs/>
          <w:i/>
          <w:iCs/>
          <w:sz w:val="28"/>
          <w:szCs w:val="28"/>
          <w:lang w:val="en-GB"/>
        </w:rPr>
        <w:t xml:space="preserve"> </w:t>
      </w:r>
      <w:r w:rsidRPr="00344BB5">
        <w:rPr>
          <w:rFonts w:ascii="Cambria" w:hAnsi="Cambria"/>
          <w:b/>
          <w:bCs/>
          <w:i/>
          <w:iCs/>
          <w:sz w:val="28"/>
          <w:szCs w:val="28"/>
          <w:lang w:val="en-GB"/>
        </w:rPr>
        <w:t>authorities</w:t>
      </w:r>
      <w:r w:rsidR="00EE456D">
        <w:rPr>
          <w:rFonts w:ascii="Cambria" w:hAnsi="Cambria"/>
          <w:b/>
          <w:bCs/>
          <w:i/>
          <w:iCs/>
          <w:sz w:val="28"/>
          <w:szCs w:val="28"/>
          <w:lang w:val="en-GB"/>
        </w:rPr>
        <w:t xml:space="preserve"> </w:t>
      </w:r>
      <w:r w:rsidRPr="00344BB5">
        <w:rPr>
          <w:rFonts w:ascii="Cambria" w:hAnsi="Cambria"/>
          <w:b/>
          <w:bCs/>
          <w:i/>
          <w:iCs/>
          <w:sz w:val="28"/>
          <w:szCs w:val="28"/>
          <w:lang w:val="en-GB"/>
        </w:rPr>
        <w:t>(art.</w:t>
      </w:r>
      <w:r w:rsidR="00EE456D">
        <w:rPr>
          <w:rFonts w:ascii="Cambria" w:hAnsi="Cambria"/>
          <w:b/>
          <w:bCs/>
          <w:i/>
          <w:iCs/>
          <w:sz w:val="28"/>
          <w:szCs w:val="28"/>
          <w:lang w:val="en-GB"/>
        </w:rPr>
        <w:t xml:space="preserve"> </w:t>
      </w:r>
      <w:r w:rsidRPr="00344BB5">
        <w:rPr>
          <w:rFonts w:ascii="Cambria" w:hAnsi="Cambria"/>
          <w:b/>
          <w:bCs/>
          <w:i/>
          <w:iCs/>
          <w:sz w:val="28"/>
          <w:szCs w:val="28"/>
          <w:lang w:val="en-GB"/>
        </w:rPr>
        <w:t>377-bis</w:t>
      </w:r>
      <w:r w:rsidR="00EE456D">
        <w:rPr>
          <w:rFonts w:ascii="Cambria" w:hAnsi="Cambria"/>
          <w:b/>
          <w:bCs/>
          <w:i/>
          <w:iCs/>
          <w:sz w:val="28"/>
          <w:szCs w:val="28"/>
          <w:lang w:val="en-GB"/>
        </w:rPr>
        <w:t xml:space="preserve"> </w:t>
      </w:r>
      <w:r w:rsidRPr="00344BB5">
        <w:rPr>
          <w:rFonts w:ascii="Cambria" w:hAnsi="Cambria"/>
          <w:b/>
          <w:bCs/>
          <w:i/>
          <w:iCs/>
          <w:sz w:val="28"/>
          <w:szCs w:val="28"/>
          <w:lang w:val="en-GB"/>
        </w:rPr>
        <w:t>criminal</w:t>
      </w:r>
      <w:r w:rsidR="00EE456D">
        <w:rPr>
          <w:rFonts w:ascii="Cambria" w:hAnsi="Cambria"/>
          <w:b/>
          <w:bCs/>
          <w:i/>
          <w:iCs/>
          <w:sz w:val="28"/>
          <w:szCs w:val="28"/>
          <w:lang w:val="en-GB"/>
        </w:rPr>
        <w:t xml:space="preserve"> </w:t>
      </w:r>
      <w:r w:rsidRPr="00344BB5">
        <w:rPr>
          <w:rFonts w:ascii="Cambria" w:hAnsi="Cambria"/>
          <w:b/>
          <w:bCs/>
          <w:i/>
          <w:iCs/>
          <w:sz w:val="28"/>
          <w:szCs w:val="28"/>
          <w:lang w:val="en-GB"/>
        </w:rPr>
        <w:t>code)</w:t>
      </w:r>
      <w:r w:rsidRPr="00344BB5">
        <w:rPr>
          <w:rStyle w:val="Caratteredellanota"/>
          <w:rFonts w:ascii="Cambria" w:hAnsi="Cambria"/>
          <w:b/>
          <w:bCs/>
          <w:i/>
          <w:iCs/>
          <w:sz w:val="28"/>
          <w:szCs w:val="28"/>
          <w:lang w:val="en-GB"/>
        </w:rPr>
        <w:footnoteReference w:id="2"/>
      </w:r>
      <w:r w:rsidRPr="00344BB5">
        <w:rPr>
          <w:rFonts w:ascii="Cambria" w:hAnsi="Cambria"/>
          <w:b/>
          <w:bCs/>
          <w:i/>
          <w:iCs/>
          <w:sz w:val="28"/>
          <w:szCs w:val="28"/>
          <w:lang w:val="en-GB"/>
        </w:rPr>
        <w:t>;</w:t>
      </w:r>
    </w:p>
    <w:p w14:paraId="5283B79A" w14:textId="74E17FCA" w:rsidR="00344BB5"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committed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event</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violence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threat,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offer</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promise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thing,</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witness</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induced</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issue</w:t>
      </w:r>
      <w:r w:rsidR="00EE456D">
        <w:rPr>
          <w:rFonts w:ascii="Cambria" w:hAnsi="Cambria"/>
          <w:sz w:val="28"/>
          <w:szCs w:val="28"/>
          <w:lang w:val="en-GB"/>
        </w:rPr>
        <w:t xml:space="preserve"> </w:t>
      </w:r>
      <w:r w:rsidRPr="00344BB5">
        <w:rPr>
          <w:rFonts w:ascii="Cambria" w:hAnsi="Cambria"/>
          <w:sz w:val="28"/>
          <w:szCs w:val="28"/>
          <w:lang w:val="en-GB"/>
        </w:rPr>
        <w:t>statements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issue</w:t>
      </w:r>
      <w:r w:rsidR="00EE456D">
        <w:rPr>
          <w:rFonts w:ascii="Cambria" w:hAnsi="Cambria"/>
          <w:sz w:val="28"/>
          <w:szCs w:val="28"/>
          <w:lang w:val="en-GB"/>
        </w:rPr>
        <w:t xml:space="preserve"> </w:t>
      </w:r>
      <w:r w:rsidRPr="00344BB5">
        <w:rPr>
          <w:rFonts w:ascii="Cambria" w:hAnsi="Cambria"/>
          <w:sz w:val="28"/>
          <w:szCs w:val="28"/>
          <w:lang w:val="en-GB"/>
        </w:rPr>
        <w:t>untruthful</w:t>
      </w:r>
      <w:r w:rsidR="00EE456D">
        <w:rPr>
          <w:rFonts w:ascii="Cambria" w:hAnsi="Cambria"/>
          <w:sz w:val="28"/>
          <w:szCs w:val="28"/>
          <w:lang w:val="en-GB"/>
        </w:rPr>
        <w:t xml:space="preserve"> </w:t>
      </w:r>
      <w:r w:rsidRPr="00344BB5">
        <w:rPr>
          <w:rFonts w:ascii="Cambria" w:hAnsi="Cambria"/>
          <w:sz w:val="28"/>
          <w:szCs w:val="28"/>
          <w:lang w:val="en-GB"/>
        </w:rPr>
        <w:t>statements</w:t>
      </w:r>
      <w:r w:rsidR="00EE456D">
        <w:rPr>
          <w:rFonts w:ascii="Cambria" w:hAnsi="Cambria"/>
          <w:sz w:val="28"/>
          <w:szCs w:val="28"/>
          <w:lang w:val="en-GB"/>
        </w:rPr>
        <w:t xml:space="preserve"> </w:t>
      </w:r>
      <w:r w:rsidRPr="00344BB5">
        <w:rPr>
          <w:rFonts w:ascii="Cambria" w:hAnsi="Cambria"/>
          <w:sz w:val="28"/>
          <w:szCs w:val="28"/>
          <w:lang w:val="en-GB"/>
        </w:rPr>
        <w:t>before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Italian</w:t>
      </w:r>
      <w:r w:rsidR="00EE456D">
        <w:rPr>
          <w:rFonts w:ascii="Cambria" w:hAnsi="Cambria"/>
          <w:sz w:val="28"/>
          <w:szCs w:val="28"/>
          <w:lang w:val="en-GB"/>
        </w:rPr>
        <w:t xml:space="preserve"> </w:t>
      </w:r>
      <w:r w:rsidRPr="00344BB5">
        <w:rPr>
          <w:rFonts w:ascii="Cambria" w:hAnsi="Cambria"/>
          <w:sz w:val="28"/>
          <w:szCs w:val="28"/>
          <w:lang w:val="en-GB"/>
        </w:rPr>
        <w:t>authorities’</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investigation</w:t>
      </w:r>
      <w:r w:rsidR="00EE456D">
        <w:rPr>
          <w:rFonts w:ascii="Cambria" w:hAnsi="Cambria"/>
          <w:sz w:val="28"/>
          <w:szCs w:val="28"/>
          <w:lang w:val="en-GB"/>
        </w:rPr>
        <w:t xml:space="preserve"> </w:t>
      </w:r>
      <w:r w:rsidRPr="00344BB5">
        <w:rPr>
          <w:rFonts w:ascii="Cambria" w:hAnsi="Cambria"/>
          <w:sz w:val="28"/>
          <w:szCs w:val="28"/>
          <w:lang w:val="en-GB"/>
        </w:rPr>
        <w:t>departments.</w:t>
      </w:r>
    </w:p>
    <w:p w14:paraId="22277CDE" w14:textId="4A6CFCC0" w:rsidR="00554E2E" w:rsidRPr="00344BB5" w:rsidRDefault="00554E2E" w:rsidP="00344BB5">
      <w:pPr>
        <w:autoSpaceDE w:val="0"/>
        <w:spacing w:before="120" w:line="360" w:lineRule="auto"/>
        <w:jc w:val="both"/>
        <w:rPr>
          <w:rFonts w:ascii="Cambria" w:hAnsi="Cambria"/>
          <w:b/>
          <w:bCs/>
          <w:i/>
          <w:iCs/>
          <w:sz w:val="28"/>
          <w:szCs w:val="28"/>
          <w:lang w:val="en-GB"/>
        </w:rPr>
      </w:pPr>
      <w:r w:rsidRPr="00344BB5">
        <w:rPr>
          <w:rFonts w:ascii="Cambria" w:hAnsi="Cambria"/>
          <w:b/>
          <w:bCs/>
          <w:i/>
          <w:iCs/>
          <w:sz w:val="28"/>
          <w:szCs w:val="28"/>
          <w:lang w:val="en-GB"/>
        </w:rPr>
        <w:t>Instigation</w:t>
      </w:r>
      <w:r w:rsidR="00EE456D">
        <w:rPr>
          <w:rFonts w:ascii="Cambria" w:hAnsi="Cambria"/>
          <w:b/>
          <w:bCs/>
          <w:i/>
          <w:iCs/>
          <w:sz w:val="28"/>
          <w:szCs w:val="28"/>
          <w:lang w:val="en-GB"/>
        </w:rPr>
        <w:t xml:space="preserve"> </w:t>
      </w:r>
      <w:r w:rsidRPr="00344BB5">
        <w:rPr>
          <w:rFonts w:ascii="Cambria" w:hAnsi="Cambria"/>
          <w:b/>
          <w:bCs/>
          <w:i/>
          <w:iCs/>
          <w:sz w:val="28"/>
          <w:szCs w:val="28"/>
          <w:lang w:val="en-GB"/>
        </w:rPr>
        <w:t>to</w:t>
      </w:r>
      <w:r w:rsidR="00EE456D">
        <w:rPr>
          <w:rFonts w:ascii="Cambria" w:hAnsi="Cambria"/>
          <w:b/>
          <w:bCs/>
          <w:i/>
          <w:iCs/>
          <w:sz w:val="28"/>
          <w:szCs w:val="28"/>
          <w:lang w:val="en-GB"/>
        </w:rPr>
        <w:t xml:space="preserve"> </w:t>
      </w:r>
      <w:r w:rsidRPr="00344BB5">
        <w:rPr>
          <w:rFonts w:ascii="Cambria" w:hAnsi="Cambria"/>
          <w:b/>
          <w:bCs/>
          <w:i/>
          <w:iCs/>
          <w:sz w:val="28"/>
          <w:szCs w:val="28"/>
          <w:lang w:val="en-GB"/>
        </w:rPr>
        <w:t>corruption</w:t>
      </w:r>
      <w:r w:rsidR="00EE456D">
        <w:rPr>
          <w:rFonts w:ascii="Cambria" w:hAnsi="Cambria"/>
          <w:b/>
          <w:bCs/>
          <w:i/>
          <w:iCs/>
          <w:sz w:val="28"/>
          <w:szCs w:val="28"/>
          <w:lang w:val="en-GB"/>
        </w:rPr>
        <w:t xml:space="preserve"> </w:t>
      </w:r>
      <w:r w:rsidRPr="00344BB5">
        <w:rPr>
          <w:rFonts w:ascii="Cambria" w:hAnsi="Cambria"/>
          <w:b/>
          <w:bCs/>
          <w:i/>
          <w:iCs/>
          <w:sz w:val="28"/>
          <w:szCs w:val="28"/>
          <w:lang w:val="en-GB"/>
        </w:rPr>
        <w:t>(art.</w:t>
      </w:r>
      <w:r w:rsidR="00EE456D">
        <w:rPr>
          <w:rFonts w:ascii="Cambria" w:hAnsi="Cambria"/>
          <w:b/>
          <w:bCs/>
          <w:i/>
          <w:iCs/>
          <w:sz w:val="28"/>
          <w:szCs w:val="28"/>
          <w:lang w:val="en-GB"/>
        </w:rPr>
        <w:t xml:space="preserve"> </w:t>
      </w:r>
      <w:r w:rsidRPr="00344BB5">
        <w:rPr>
          <w:rFonts w:ascii="Cambria" w:hAnsi="Cambria"/>
          <w:b/>
          <w:bCs/>
          <w:i/>
          <w:iCs/>
          <w:sz w:val="28"/>
          <w:szCs w:val="28"/>
          <w:lang w:val="en-GB"/>
        </w:rPr>
        <w:t>322</w:t>
      </w:r>
      <w:r w:rsidR="00EE456D">
        <w:rPr>
          <w:rFonts w:ascii="Cambria" w:hAnsi="Cambria"/>
          <w:b/>
          <w:bCs/>
          <w:i/>
          <w:iCs/>
          <w:sz w:val="28"/>
          <w:szCs w:val="28"/>
          <w:lang w:val="en-GB"/>
        </w:rPr>
        <w:t xml:space="preserve"> </w:t>
      </w:r>
      <w:r w:rsidRPr="00344BB5">
        <w:rPr>
          <w:rFonts w:ascii="Cambria" w:hAnsi="Cambria"/>
          <w:b/>
          <w:bCs/>
          <w:i/>
          <w:iCs/>
          <w:sz w:val="28"/>
          <w:szCs w:val="28"/>
          <w:lang w:val="en-GB"/>
        </w:rPr>
        <w:t>criminal</w:t>
      </w:r>
      <w:r w:rsidR="00EE456D">
        <w:rPr>
          <w:rFonts w:ascii="Cambria" w:hAnsi="Cambria"/>
          <w:b/>
          <w:bCs/>
          <w:i/>
          <w:iCs/>
          <w:sz w:val="28"/>
          <w:szCs w:val="28"/>
          <w:lang w:val="en-GB"/>
        </w:rPr>
        <w:t xml:space="preserve"> </w:t>
      </w:r>
      <w:r w:rsidRPr="00344BB5">
        <w:rPr>
          <w:rFonts w:ascii="Cambria" w:hAnsi="Cambria"/>
          <w:b/>
          <w:bCs/>
          <w:i/>
          <w:iCs/>
          <w:sz w:val="28"/>
          <w:szCs w:val="28"/>
          <w:lang w:val="en-GB"/>
        </w:rPr>
        <w:t>code)</w:t>
      </w:r>
    </w:p>
    <w:p w14:paraId="5FEE1608" w14:textId="7FF48E78" w:rsidR="00344BB5" w:rsidRPr="005623CC"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regards</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offers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promises</w:t>
      </w:r>
      <w:r w:rsidR="00EE456D">
        <w:rPr>
          <w:rFonts w:ascii="Cambria" w:hAnsi="Cambria"/>
          <w:sz w:val="28"/>
          <w:szCs w:val="28"/>
          <w:lang w:val="en-GB"/>
        </w:rPr>
        <w:t xml:space="preserve"> </w:t>
      </w:r>
      <w:r w:rsidRPr="00344BB5">
        <w:rPr>
          <w:rFonts w:ascii="Cambria" w:hAnsi="Cambria"/>
          <w:sz w:val="28"/>
          <w:szCs w:val="28"/>
          <w:lang w:val="en-GB"/>
        </w:rPr>
        <w:t>undue</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thing,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official</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Civil</w:t>
      </w:r>
      <w:r w:rsidR="00EE456D">
        <w:rPr>
          <w:rFonts w:ascii="Cambria" w:hAnsi="Cambria"/>
          <w:sz w:val="28"/>
          <w:szCs w:val="28"/>
          <w:lang w:val="en-GB"/>
        </w:rPr>
        <w:t xml:space="preserve"> </w:t>
      </w:r>
      <w:r w:rsidRPr="00344BB5">
        <w:rPr>
          <w:rFonts w:ascii="Cambria" w:hAnsi="Cambria"/>
          <w:sz w:val="28"/>
          <w:szCs w:val="28"/>
          <w:lang w:val="en-GB"/>
        </w:rPr>
        <w:t>Servant</w:t>
      </w:r>
      <w:r w:rsidR="00EE456D">
        <w:rPr>
          <w:rFonts w:ascii="Cambria" w:hAnsi="Cambria"/>
          <w:sz w:val="28"/>
          <w:szCs w:val="28"/>
          <w:lang w:val="en-GB"/>
        </w:rPr>
        <w:t xml:space="preserve"> </w:t>
      </w:r>
      <w:r w:rsidRPr="00344BB5">
        <w:rPr>
          <w:rFonts w:ascii="Cambria" w:hAnsi="Cambria"/>
          <w:sz w:val="28"/>
          <w:szCs w:val="28"/>
          <w:lang w:val="en-GB"/>
        </w:rPr>
        <w:t>being</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employee,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induce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perform</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act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his/her</w:t>
      </w:r>
      <w:r w:rsidR="00EE456D">
        <w:rPr>
          <w:rFonts w:ascii="Cambria" w:hAnsi="Cambria"/>
          <w:sz w:val="28"/>
          <w:szCs w:val="28"/>
          <w:lang w:val="en-GB"/>
        </w:rPr>
        <w:t xml:space="preserve"> </w:t>
      </w:r>
      <w:r w:rsidRPr="00344BB5">
        <w:rPr>
          <w:rFonts w:ascii="Cambria" w:hAnsi="Cambria"/>
          <w:sz w:val="28"/>
          <w:szCs w:val="28"/>
          <w:lang w:val="en-GB"/>
        </w:rPr>
        <w:t>office,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omit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delay</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act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his/her</w:t>
      </w:r>
      <w:r w:rsidR="00EE456D">
        <w:rPr>
          <w:rFonts w:ascii="Cambria" w:hAnsi="Cambria"/>
          <w:sz w:val="28"/>
          <w:szCs w:val="28"/>
          <w:lang w:val="en-GB"/>
        </w:rPr>
        <w:t xml:space="preserve"> </w:t>
      </w:r>
      <w:r w:rsidRPr="00344BB5">
        <w:rPr>
          <w:rFonts w:ascii="Cambria" w:hAnsi="Cambria"/>
          <w:sz w:val="28"/>
          <w:szCs w:val="28"/>
          <w:lang w:val="en-GB"/>
        </w:rPr>
        <w:t>office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perform</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act</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compliant</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his/her</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offer</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promise</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accepted.</w:t>
      </w:r>
    </w:p>
    <w:p w14:paraId="23AB30B0" w14:textId="2B3C10BE" w:rsidR="00554E2E" w:rsidRPr="00344BB5" w:rsidRDefault="00EE456D" w:rsidP="00BE35D8">
      <w:pPr>
        <w:autoSpaceDE w:val="0"/>
        <w:spacing w:before="120" w:line="360" w:lineRule="auto"/>
        <w:jc w:val="both"/>
        <w:rPr>
          <w:rFonts w:ascii="Cambria" w:hAnsi="Cambria"/>
          <w:b/>
          <w:i/>
          <w:sz w:val="28"/>
          <w:szCs w:val="28"/>
          <w:lang w:val="en-GB"/>
        </w:rPr>
      </w:pPr>
      <w:r>
        <w:rPr>
          <w:rFonts w:ascii="Cambria" w:hAnsi="Cambria"/>
          <w:b/>
          <w:bCs/>
          <w:i/>
          <w:iCs/>
          <w:sz w:val="28"/>
          <w:szCs w:val="28"/>
          <w:lang w:val="en-GB"/>
        </w:rPr>
        <w:lastRenderedPageBreak/>
        <w:t xml:space="preserve"> </w:t>
      </w:r>
      <w:r w:rsidR="00554E2E" w:rsidRPr="00344BB5">
        <w:rPr>
          <w:rFonts w:ascii="Cambria" w:hAnsi="Cambria"/>
          <w:b/>
          <w:i/>
          <w:sz w:val="28"/>
          <w:szCs w:val="28"/>
          <w:lang w:val="en-GB"/>
        </w:rPr>
        <w:t>Undue</w:t>
      </w:r>
      <w:r>
        <w:rPr>
          <w:rFonts w:ascii="Cambria" w:hAnsi="Cambria"/>
          <w:b/>
          <w:i/>
          <w:sz w:val="28"/>
          <w:szCs w:val="28"/>
          <w:lang w:val="en-GB"/>
        </w:rPr>
        <w:t xml:space="preserve"> </w:t>
      </w:r>
      <w:r w:rsidR="00554E2E" w:rsidRPr="00344BB5">
        <w:rPr>
          <w:rFonts w:ascii="Cambria" w:hAnsi="Cambria"/>
          <w:b/>
          <w:i/>
          <w:sz w:val="28"/>
          <w:szCs w:val="28"/>
          <w:lang w:val="en-GB"/>
        </w:rPr>
        <w:t>induction</w:t>
      </w:r>
      <w:r>
        <w:rPr>
          <w:rFonts w:ascii="Cambria" w:hAnsi="Cambria"/>
          <w:b/>
          <w:i/>
          <w:sz w:val="28"/>
          <w:szCs w:val="28"/>
          <w:lang w:val="en-GB"/>
        </w:rPr>
        <w:t xml:space="preserve"> </w:t>
      </w:r>
      <w:r w:rsidR="00554E2E" w:rsidRPr="00344BB5">
        <w:rPr>
          <w:rFonts w:ascii="Cambria" w:hAnsi="Cambria"/>
          <w:b/>
          <w:i/>
          <w:sz w:val="28"/>
          <w:szCs w:val="28"/>
          <w:lang w:val="en-GB"/>
        </w:rPr>
        <w:t>to</w:t>
      </w:r>
      <w:r>
        <w:rPr>
          <w:rFonts w:ascii="Cambria" w:hAnsi="Cambria"/>
          <w:b/>
          <w:i/>
          <w:sz w:val="28"/>
          <w:szCs w:val="28"/>
          <w:lang w:val="en-GB"/>
        </w:rPr>
        <w:t xml:space="preserve"> </w:t>
      </w:r>
      <w:r w:rsidR="00554E2E" w:rsidRPr="00344BB5">
        <w:rPr>
          <w:rFonts w:ascii="Cambria" w:hAnsi="Cambria"/>
          <w:b/>
          <w:i/>
          <w:sz w:val="28"/>
          <w:szCs w:val="28"/>
          <w:lang w:val="en-GB"/>
        </w:rPr>
        <w:t>grant</w:t>
      </w:r>
      <w:r>
        <w:rPr>
          <w:rFonts w:ascii="Cambria" w:hAnsi="Cambria"/>
          <w:b/>
          <w:i/>
          <w:sz w:val="28"/>
          <w:szCs w:val="28"/>
          <w:lang w:val="en-GB"/>
        </w:rPr>
        <w:t xml:space="preserve"> </w:t>
      </w:r>
      <w:r w:rsidR="00554E2E" w:rsidRPr="00344BB5">
        <w:rPr>
          <w:rFonts w:ascii="Cambria" w:hAnsi="Cambria"/>
          <w:b/>
          <w:i/>
          <w:sz w:val="28"/>
          <w:szCs w:val="28"/>
          <w:lang w:val="en-GB"/>
        </w:rPr>
        <w:t>or</w:t>
      </w:r>
      <w:r>
        <w:rPr>
          <w:rFonts w:ascii="Cambria" w:hAnsi="Cambria"/>
          <w:b/>
          <w:i/>
          <w:sz w:val="28"/>
          <w:szCs w:val="28"/>
          <w:lang w:val="en-GB"/>
        </w:rPr>
        <w:t xml:space="preserve"> </w:t>
      </w:r>
      <w:r w:rsidR="00554E2E" w:rsidRPr="00344BB5">
        <w:rPr>
          <w:rFonts w:ascii="Cambria" w:hAnsi="Cambria"/>
          <w:b/>
          <w:i/>
          <w:sz w:val="28"/>
          <w:szCs w:val="28"/>
          <w:lang w:val="en-GB"/>
        </w:rPr>
        <w:t>promise</w:t>
      </w:r>
      <w:r>
        <w:rPr>
          <w:rFonts w:ascii="Cambria" w:hAnsi="Cambria"/>
          <w:b/>
          <w:i/>
          <w:sz w:val="28"/>
          <w:szCs w:val="28"/>
          <w:lang w:val="en-GB"/>
        </w:rPr>
        <w:t xml:space="preserve"> </w:t>
      </w:r>
      <w:r w:rsidR="00554E2E" w:rsidRPr="00344BB5">
        <w:rPr>
          <w:rFonts w:ascii="Cambria" w:hAnsi="Cambria"/>
          <w:b/>
          <w:i/>
          <w:sz w:val="28"/>
          <w:szCs w:val="28"/>
          <w:lang w:val="en-GB"/>
        </w:rPr>
        <w:t>benefits</w:t>
      </w:r>
      <w:r>
        <w:rPr>
          <w:rFonts w:ascii="Cambria" w:hAnsi="Cambria"/>
          <w:b/>
          <w:i/>
          <w:sz w:val="28"/>
          <w:szCs w:val="28"/>
          <w:lang w:val="en-GB"/>
        </w:rPr>
        <w:t xml:space="preserve"> </w:t>
      </w:r>
      <w:r w:rsidR="00554E2E" w:rsidRPr="00344BB5">
        <w:rPr>
          <w:rFonts w:ascii="Cambria" w:hAnsi="Cambria"/>
          <w:b/>
          <w:i/>
          <w:sz w:val="28"/>
          <w:szCs w:val="28"/>
          <w:lang w:val="en-GB"/>
        </w:rPr>
        <w:t>(art.</w:t>
      </w:r>
      <w:r>
        <w:rPr>
          <w:rFonts w:ascii="Cambria" w:hAnsi="Cambria"/>
          <w:b/>
          <w:i/>
          <w:sz w:val="28"/>
          <w:szCs w:val="28"/>
          <w:lang w:val="en-GB"/>
        </w:rPr>
        <w:t xml:space="preserve"> </w:t>
      </w:r>
      <w:r w:rsidR="00554E2E" w:rsidRPr="00344BB5">
        <w:rPr>
          <w:rFonts w:ascii="Cambria" w:hAnsi="Cambria"/>
          <w:b/>
          <w:i/>
          <w:sz w:val="28"/>
          <w:szCs w:val="28"/>
          <w:lang w:val="en-GB"/>
        </w:rPr>
        <w:t>319-quarter</w:t>
      </w:r>
      <w:r>
        <w:rPr>
          <w:rFonts w:ascii="Cambria" w:hAnsi="Cambria"/>
          <w:b/>
          <w:i/>
          <w:sz w:val="28"/>
          <w:szCs w:val="28"/>
          <w:lang w:val="en-GB"/>
        </w:rPr>
        <w:t xml:space="preserve"> </w:t>
      </w:r>
      <w:r w:rsidR="00554E2E" w:rsidRPr="00344BB5">
        <w:rPr>
          <w:rFonts w:ascii="Cambria" w:hAnsi="Cambria"/>
          <w:b/>
          <w:i/>
          <w:sz w:val="28"/>
          <w:szCs w:val="28"/>
          <w:lang w:val="en-GB"/>
        </w:rPr>
        <w:t>criminal</w:t>
      </w:r>
      <w:r>
        <w:rPr>
          <w:rFonts w:ascii="Cambria" w:hAnsi="Cambria"/>
          <w:b/>
          <w:i/>
          <w:sz w:val="28"/>
          <w:szCs w:val="28"/>
          <w:lang w:val="en-GB"/>
        </w:rPr>
        <w:t xml:space="preserve"> </w:t>
      </w:r>
      <w:r w:rsidR="00554E2E" w:rsidRPr="00344BB5">
        <w:rPr>
          <w:rFonts w:ascii="Cambria" w:hAnsi="Cambria"/>
          <w:b/>
          <w:i/>
          <w:sz w:val="28"/>
          <w:szCs w:val="28"/>
          <w:lang w:val="en-GB"/>
        </w:rPr>
        <w:t>code)</w:t>
      </w:r>
    </w:p>
    <w:p w14:paraId="79779E02" w14:textId="11B0FC0D" w:rsidR="00344BB5" w:rsidRPr="005623CC"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takes</w:t>
      </w:r>
      <w:r w:rsidR="00EE456D">
        <w:rPr>
          <w:rFonts w:ascii="Cambria" w:hAnsi="Cambria"/>
          <w:sz w:val="28"/>
          <w:szCs w:val="28"/>
          <w:lang w:val="en-GB"/>
        </w:rPr>
        <w:t xml:space="preserve"> </w:t>
      </w:r>
      <w:r w:rsidRPr="00344BB5">
        <w:rPr>
          <w:rFonts w:ascii="Cambria" w:hAnsi="Cambria"/>
          <w:sz w:val="28"/>
          <w:szCs w:val="28"/>
          <w:lang w:val="en-GB"/>
        </w:rPr>
        <w:t>place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event</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official</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person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charge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performing</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service,</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abuse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his/her</w:t>
      </w:r>
      <w:r w:rsidR="00EE456D">
        <w:rPr>
          <w:rFonts w:ascii="Cambria" w:hAnsi="Cambria"/>
          <w:sz w:val="28"/>
          <w:szCs w:val="28"/>
          <w:lang w:val="en-GB"/>
        </w:rPr>
        <w:t xml:space="preserve"> </w:t>
      </w:r>
      <w:r w:rsidRPr="00344BB5">
        <w:rPr>
          <w:rFonts w:ascii="Cambria" w:hAnsi="Cambria"/>
          <w:sz w:val="28"/>
          <w:szCs w:val="28"/>
          <w:lang w:val="en-GB"/>
        </w:rPr>
        <w:t>position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powers,</w:t>
      </w:r>
      <w:r w:rsidR="00EE456D">
        <w:rPr>
          <w:rFonts w:ascii="Cambria" w:hAnsi="Cambria"/>
          <w:sz w:val="28"/>
          <w:szCs w:val="28"/>
          <w:lang w:val="en-GB"/>
        </w:rPr>
        <w:t xml:space="preserve"> </w:t>
      </w:r>
      <w:r w:rsidRPr="00344BB5">
        <w:rPr>
          <w:rFonts w:ascii="Cambria" w:hAnsi="Cambria"/>
          <w:sz w:val="28"/>
          <w:szCs w:val="28"/>
          <w:lang w:val="en-GB"/>
        </w:rPr>
        <w:t>induces</w:t>
      </w:r>
      <w:r w:rsidR="00EE456D">
        <w:rPr>
          <w:rFonts w:ascii="Cambria" w:hAnsi="Cambria"/>
          <w:sz w:val="28"/>
          <w:szCs w:val="28"/>
          <w:lang w:val="en-GB"/>
        </w:rPr>
        <w:t xml:space="preserve"> </w:t>
      </w:r>
      <w:r w:rsidRPr="00344BB5">
        <w:rPr>
          <w:rFonts w:ascii="Cambria" w:hAnsi="Cambria"/>
          <w:sz w:val="28"/>
          <w:szCs w:val="28"/>
          <w:lang w:val="en-GB"/>
        </w:rPr>
        <w:t>someone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unduly</w:t>
      </w:r>
      <w:r w:rsidR="00EE456D">
        <w:rPr>
          <w:rFonts w:ascii="Cambria" w:hAnsi="Cambria"/>
          <w:sz w:val="28"/>
          <w:szCs w:val="28"/>
          <w:lang w:val="en-GB"/>
        </w:rPr>
        <w:t xml:space="preserve"> </w:t>
      </w:r>
      <w:r w:rsidRPr="00344BB5">
        <w:rPr>
          <w:rFonts w:ascii="Cambria" w:hAnsi="Cambria"/>
          <w:sz w:val="28"/>
          <w:szCs w:val="28"/>
          <w:lang w:val="en-GB"/>
        </w:rPr>
        <w:t>grant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promise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him/herself</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thing.</w:t>
      </w:r>
      <w:r w:rsidR="00EE456D">
        <w:rPr>
          <w:rFonts w:ascii="Cambria" w:hAnsi="Cambria"/>
          <w:sz w:val="28"/>
          <w:szCs w:val="28"/>
          <w:lang w:val="en-GB"/>
        </w:rPr>
        <w:t xml:space="preserve"> </w:t>
      </w:r>
      <w:r w:rsidRPr="00344BB5">
        <w:rPr>
          <w:rFonts w:ascii="Cambria" w:hAnsi="Cambria"/>
          <w:sz w:val="28"/>
          <w:szCs w:val="28"/>
          <w:lang w:val="en-GB"/>
        </w:rPr>
        <w:t>Sanctions</w:t>
      </w:r>
      <w:r w:rsidR="00EE456D">
        <w:rPr>
          <w:rFonts w:ascii="Cambria" w:hAnsi="Cambria"/>
          <w:sz w:val="28"/>
          <w:szCs w:val="28"/>
          <w:lang w:val="en-GB"/>
        </w:rPr>
        <w:t xml:space="preserve"> </w:t>
      </w:r>
      <w:r w:rsidRPr="00344BB5">
        <w:rPr>
          <w:rFonts w:ascii="Cambria" w:hAnsi="Cambria"/>
          <w:sz w:val="28"/>
          <w:szCs w:val="28"/>
          <w:lang w:val="en-GB"/>
        </w:rPr>
        <w:t>will</w:t>
      </w:r>
      <w:r w:rsidR="00EE456D">
        <w:rPr>
          <w:rFonts w:ascii="Cambria" w:hAnsi="Cambria"/>
          <w:sz w:val="28"/>
          <w:szCs w:val="28"/>
          <w:lang w:val="en-GB"/>
        </w:rPr>
        <w:t xml:space="preserve"> </w:t>
      </w:r>
      <w:r w:rsidRPr="00344BB5">
        <w:rPr>
          <w:rFonts w:ascii="Cambria" w:hAnsi="Cambria"/>
          <w:sz w:val="28"/>
          <w:szCs w:val="28"/>
          <w:lang w:val="en-GB"/>
        </w:rPr>
        <w:t>apply</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official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person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charge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performing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service,</w:t>
      </w:r>
      <w:r w:rsidR="00EE456D">
        <w:rPr>
          <w:rFonts w:ascii="Cambria" w:hAnsi="Cambria"/>
          <w:sz w:val="28"/>
          <w:szCs w:val="28"/>
          <w:lang w:val="en-GB"/>
        </w:rPr>
        <w:t xml:space="preserve"> </w:t>
      </w:r>
      <w:r w:rsidRPr="00344BB5">
        <w:rPr>
          <w:rFonts w:ascii="Cambria" w:hAnsi="Cambria"/>
          <w:sz w:val="28"/>
          <w:szCs w:val="28"/>
          <w:lang w:val="en-GB"/>
        </w:rPr>
        <w:t>but</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private</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opposed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bribery,</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obliged</w:t>
      </w:r>
      <w:r w:rsidR="00EE456D">
        <w:rPr>
          <w:rFonts w:ascii="Cambria" w:hAnsi="Cambria"/>
          <w:sz w:val="28"/>
          <w:szCs w:val="28"/>
          <w:lang w:val="en-GB"/>
        </w:rPr>
        <w:t xml:space="preserve"> </w:t>
      </w:r>
      <w:r w:rsidRPr="00344BB5">
        <w:rPr>
          <w:rFonts w:ascii="Cambria" w:hAnsi="Cambria"/>
          <w:sz w:val="28"/>
          <w:szCs w:val="28"/>
          <w:lang w:val="en-GB"/>
        </w:rPr>
        <w:t>but</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induced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grant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promise</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benefit,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thus</w:t>
      </w:r>
      <w:r w:rsidR="00EE456D">
        <w:rPr>
          <w:rFonts w:ascii="Cambria" w:hAnsi="Cambria"/>
          <w:sz w:val="28"/>
          <w:szCs w:val="28"/>
          <w:lang w:val="en-GB"/>
        </w:rPr>
        <w:t xml:space="preserve"> </w:t>
      </w:r>
      <w:r w:rsidRPr="00344BB5">
        <w:rPr>
          <w:rFonts w:ascii="Cambria" w:hAnsi="Cambria"/>
          <w:sz w:val="28"/>
          <w:szCs w:val="28"/>
          <w:lang w:val="en-GB"/>
        </w:rPr>
        <w:t>preserves</w:t>
      </w:r>
      <w:r w:rsidR="00EE456D">
        <w:rPr>
          <w:rFonts w:ascii="Cambria" w:hAnsi="Cambria"/>
          <w:sz w:val="28"/>
          <w:szCs w:val="28"/>
          <w:lang w:val="en-GB"/>
        </w:rPr>
        <w:t xml:space="preserve"> </w:t>
      </w:r>
      <w:r w:rsidRPr="00344BB5">
        <w:rPr>
          <w:rFonts w:ascii="Cambria" w:hAnsi="Cambria"/>
          <w:sz w:val="28"/>
          <w:szCs w:val="28"/>
          <w:lang w:val="en-GB"/>
        </w:rPr>
        <w:t>his/her</w:t>
      </w:r>
      <w:r w:rsidR="00EE456D">
        <w:rPr>
          <w:rFonts w:ascii="Cambria" w:hAnsi="Cambria"/>
          <w:sz w:val="28"/>
          <w:szCs w:val="28"/>
          <w:lang w:val="en-GB"/>
        </w:rPr>
        <w:t xml:space="preserve"> </w:t>
      </w:r>
      <w:r w:rsidRPr="00344BB5">
        <w:rPr>
          <w:rFonts w:ascii="Cambria" w:hAnsi="Cambria"/>
          <w:sz w:val="28"/>
          <w:szCs w:val="28"/>
          <w:lang w:val="en-GB"/>
        </w:rPr>
        <w:t>freedom</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make</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deliberate</w:t>
      </w:r>
      <w:r w:rsidR="00EE456D">
        <w:rPr>
          <w:rFonts w:ascii="Cambria" w:hAnsi="Cambria"/>
          <w:sz w:val="28"/>
          <w:szCs w:val="28"/>
          <w:lang w:val="en-GB"/>
        </w:rPr>
        <w:t xml:space="preserve"> </w:t>
      </w:r>
      <w:r w:rsidRPr="00344BB5">
        <w:rPr>
          <w:rFonts w:ascii="Cambria" w:hAnsi="Cambria"/>
          <w:sz w:val="28"/>
          <w:szCs w:val="28"/>
          <w:lang w:val="en-GB"/>
        </w:rPr>
        <w:t>decision</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act,</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justifies</w:t>
      </w:r>
      <w:r w:rsidR="00EE456D">
        <w:rPr>
          <w:rFonts w:ascii="Cambria" w:hAnsi="Cambria"/>
          <w:sz w:val="28"/>
          <w:szCs w:val="28"/>
          <w:lang w:val="en-GB"/>
        </w:rPr>
        <w:t xml:space="preserve"> </w:t>
      </w:r>
      <w:r w:rsidRPr="00344BB5">
        <w:rPr>
          <w:rFonts w:ascii="Cambria" w:hAnsi="Cambria"/>
          <w:sz w:val="28"/>
          <w:szCs w:val="28"/>
          <w:lang w:val="en-GB"/>
        </w:rPr>
        <w:t>punishment.</w:t>
      </w:r>
    </w:p>
    <w:p w14:paraId="7CF5BD44" w14:textId="2C53B705" w:rsidR="00554E2E" w:rsidRPr="00344BB5" w:rsidRDefault="00554E2E" w:rsidP="00F23B6D">
      <w:pPr>
        <w:autoSpaceDE w:val="0"/>
        <w:spacing w:before="120" w:line="360" w:lineRule="auto"/>
        <w:jc w:val="both"/>
        <w:rPr>
          <w:rFonts w:ascii="Cambria" w:hAnsi="Cambria"/>
          <w:b/>
          <w:bCs/>
          <w:iCs/>
          <w:sz w:val="28"/>
          <w:szCs w:val="28"/>
          <w:lang w:val="en-GB"/>
        </w:rPr>
      </w:pPr>
      <w:bookmarkStart w:id="170" w:name="OLE_LINK1"/>
      <w:r w:rsidRPr="00344BB5">
        <w:rPr>
          <w:rFonts w:ascii="Cambria" w:hAnsi="Cambria"/>
          <w:b/>
          <w:bCs/>
          <w:i/>
          <w:iCs/>
          <w:sz w:val="28"/>
          <w:szCs w:val="28"/>
        </w:rPr>
        <w:t>Embezzlement</w:t>
      </w:r>
      <w:bookmarkEnd w:id="170"/>
      <w:r w:rsidR="00EE456D">
        <w:rPr>
          <w:rFonts w:ascii="Cambria" w:hAnsi="Cambria"/>
          <w:b/>
          <w:bCs/>
          <w:i/>
          <w:iCs/>
          <w:sz w:val="28"/>
          <w:szCs w:val="28"/>
        </w:rPr>
        <w:t xml:space="preserve"> </w:t>
      </w:r>
      <w:r w:rsidR="006F52D0">
        <w:rPr>
          <w:rFonts w:ascii="Cambria" w:hAnsi="Cambria"/>
          <w:b/>
          <w:bCs/>
          <w:i/>
          <w:iCs/>
          <w:sz w:val="28"/>
          <w:szCs w:val="28"/>
        </w:rPr>
        <w:t>of</w:t>
      </w:r>
      <w:r w:rsidR="00EE456D">
        <w:rPr>
          <w:rFonts w:ascii="Cambria" w:hAnsi="Cambria"/>
          <w:b/>
          <w:bCs/>
          <w:i/>
          <w:iCs/>
          <w:sz w:val="28"/>
          <w:szCs w:val="28"/>
        </w:rPr>
        <w:t xml:space="preserve"> </w:t>
      </w:r>
      <w:r w:rsidR="006F52D0">
        <w:rPr>
          <w:rFonts w:ascii="Cambria" w:hAnsi="Cambria"/>
          <w:b/>
          <w:bCs/>
          <w:i/>
          <w:iCs/>
          <w:sz w:val="28"/>
          <w:szCs w:val="28"/>
        </w:rPr>
        <w:t>public</w:t>
      </w:r>
      <w:r w:rsidR="00EE456D">
        <w:rPr>
          <w:rFonts w:ascii="Cambria" w:hAnsi="Cambria"/>
          <w:b/>
          <w:bCs/>
          <w:i/>
          <w:iCs/>
          <w:sz w:val="28"/>
          <w:szCs w:val="28"/>
        </w:rPr>
        <w:t xml:space="preserve"> </w:t>
      </w:r>
      <w:r w:rsidR="006F52D0">
        <w:rPr>
          <w:rFonts w:ascii="Cambria" w:hAnsi="Cambria"/>
          <w:b/>
          <w:bCs/>
          <w:i/>
          <w:iCs/>
          <w:sz w:val="28"/>
          <w:szCs w:val="28"/>
        </w:rPr>
        <w:t>money</w:t>
      </w:r>
      <w:r w:rsidRPr="00344BB5">
        <w:rPr>
          <w:rFonts w:ascii="Cambria" w:hAnsi="Cambria"/>
          <w:b/>
          <w:bCs/>
          <w:i/>
          <w:iCs/>
          <w:sz w:val="28"/>
          <w:szCs w:val="28"/>
        </w:rPr>
        <w:t>,</w:t>
      </w:r>
      <w:r w:rsidR="00EE456D">
        <w:rPr>
          <w:rFonts w:ascii="Cambria" w:hAnsi="Cambria"/>
          <w:b/>
          <w:bCs/>
          <w:i/>
          <w:iCs/>
          <w:sz w:val="28"/>
          <w:szCs w:val="28"/>
        </w:rPr>
        <w:t xml:space="preserve"> </w:t>
      </w:r>
      <w:r w:rsidRPr="00344BB5">
        <w:rPr>
          <w:rFonts w:ascii="Cambria" w:hAnsi="Cambria"/>
          <w:b/>
          <w:bCs/>
          <w:i/>
          <w:iCs/>
          <w:sz w:val="28"/>
          <w:szCs w:val="28"/>
        </w:rPr>
        <w:t>extortion,</w:t>
      </w:r>
      <w:r w:rsidR="00EE456D">
        <w:rPr>
          <w:rFonts w:ascii="Cambria" w:hAnsi="Cambria"/>
          <w:b/>
          <w:bCs/>
          <w:i/>
          <w:iCs/>
          <w:sz w:val="28"/>
          <w:szCs w:val="28"/>
        </w:rPr>
        <w:t xml:space="preserve"> </w:t>
      </w:r>
      <w:r w:rsidRPr="00344BB5">
        <w:rPr>
          <w:rFonts w:ascii="Cambria" w:hAnsi="Cambria"/>
          <w:b/>
          <w:bCs/>
          <w:i/>
          <w:iCs/>
          <w:sz w:val="28"/>
          <w:szCs w:val="28"/>
        </w:rPr>
        <w:t>illegal</w:t>
      </w:r>
      <w:r w:rsidR="00EE456D">
        <w:rPr>
          <w:rFonts w:ascii="Cambria" w:hAnsi="Cambria"/>
          <w:b/>
          <w:bCs/>
          <w:i/>
          <w:iCs/>
          <w:sz w:val="28"/>
          <w:szCs w:val="28"/>
        </w:rPr>
        <w:t xml:space="preserve"> </w:t>
      </w:r>
      <w:r w:rsidRPr="00344BB5">
        <w:rPr>
          <w:rFonts w:ascii="Cambria" w:hAnsi="Cambria"/>
          <w:b/>
          <w:bCs/>
          <w:i/>
          <w:iCs/>
          <w:sz w:val="28"/>
          <w:szCs w:val="28"/>
        </w:rPr>
        <w:t>inducement</w:t>
      </w:r>
      <w:r w:rsidR="00EE456D">
        <w:rPr>
          <w:rFonts w:ascii="Cambria" w:hAnsi="Cambria"/>
          <w:b/>
          <w:bCs/>
          <w:i/>
          <w:iCs/>
          <w:sz w:val="28"/>
          <w:szCs w:val="28"/>
        </w:rPr>
        <w:t xml:space="preserve"> </w:t>
      </w:r>
      <w:r w:rsidRPr="00344BB5">
        <w:rPr>
          <w:rFonts w:ascii="Cambria" w:hAnsi="Cambria"/>
          <w:b/>
          <w:bCs/>
          <w:i/>
          <w:iCs/>
          <w:sz w:val="28"/>
          <w:szCs w:val="28"/>
        </w:rPr>
        <w:t>to</w:t>
      </w:r>
      <w:r w:rsidR="00EE456D">
        <w:rPr>
          <w:rFonts w:ascii="Cambria" w:hAnsi="Cambria"/>
          <w:b/>
          <w:bCs/>
          <w:i/>
          <w:iCs/>
          <w:sz w:val="28"/>
          <w:szCs w:val="28"/>
        </w:rPr>
        <w:t xml:space="preserve"> </w:t>
      </w:r>
      <w:r w:rsidRPr="00344BB5">
        <w:rPr>
          <w:rFonts w:ascii="Cambria" w:hAnsi="Cambria"/>
          <w:b/>
          <w:bCs/>
          <w:i/>
          <w:iCs/>
          <w:sz w:val="28"/>
          <w:szCs w:val="28"/>
        </w:rPr>
        <w:t>give</w:t>
      </w:r>
      <w:r w:rsidR="00EE456D">
        <w:rPr>
          <w:rFonts w:ascii="Cambria" w:hAnsi="Cambria"/>
          <w:b/>
          <w:bCs/>
          <w:i/>
          <w:iCs/>
          <w:sz w:val="28"/>
          <w:szCs w:val="28"/>
        </w:rPr>
        <w:t xml:space="preserve"> </w:t>
      </w:r>
      <w:r w:rsidRPr="00344BB5">
        <w:rPr>
          <w:rFonts w:ascii="Cambria" w:hAnsi="Cambria"/>
          <w:b/>
          <w:bCs/>
          <w:i/>
          <w:iCs/>
          <w:sz w:val="28"/>
          <w:szCs w:val="28"/>
        </w:rPr>
        <w:t>or</w:t>
      </w:r>
      <w:r w:rsidR="00EE456D">
        <w:rPr>
          <w:rFonts w:ascii="Cambria" w:hAnsi="Cambria"/>
          <w:b/>
          <w:bCs/>
          <w:i/>
          <w:iCs/>
          <w:sz w:val="28"/>
          <w:szCs w:val="28"/>
        </w:rPr>
        <w:t xml:space="preserve"> </w:t>
      </w:r>
      <w:r w:rsidRPr="00344BB5">
        <w:rPr>
          <w:rFonts w:ascii="Cambria" w:hAnsi="Cambria"/>
          <w:b/>
          <w:bCs/>
          <w:i/>
          <w:iCs/>
          <w:sz w:val="28"/>
          <w:szCs w:val="28"/>
        </w:rPr>
        <w:t>promise</w:t>
      </w:r>
      <w:r w:rsidR="00EE456D">
        <w:rPr>
          <w:rFonts w:ascii="Cambria" w:hAnsi="Cambria"/>
          <w:b/>
          <w:bCs/>
          <w:i/>
          <w:iCs/>
          <w:sz w:val="28"/>
          <w:szCs w:val="28"/>
        </w:rPr>
        <w:t xml:space="preserve"> </w:t>
      </w:r>
      <w:r w:rsidRPr="00344BB5">
        <w:rPr>
          <w:rFonts w:ascii="Cambria" w:hAnsi="Cambria"/>
          <w:b/>
          <w:bCs/>
          <w:i/>
          <w:iCs/>
          <w:sz w:val="28"/>
          <w:szCs w:val="28"/>
        </w:rPr>
        <w:t>benefits,</w:t>
      </w:r>
      <w:r w:rsidR="00EE456D">
        <w:rPr>
          <w:rFonts w:ascii="Cambria" w:hAnsi="Cambria"/>
          <w:b/>
          <w:bCs/>
          <w:i/>
          <w:iCs/>
          <w:sz w:val="28"/>
          <w:szCs w:val="28"/>
        </w:rPr>
        <w:t xml:space="preserve"> </w:t>
      </w:r>
      <w:r w:rsidRPr="00344BB5">
        <w:rPr>
          <w:rFonts w:ascii="Cambria" w:hAnsi="Cambria"/>
          <w:b/>
          <w:bCs/>
          <w:i/>
          <w:iCs/>
          <w:sz w:val="28"/>
          <w:szCs w:val="28"/>
        </w:rPr>
        <w:t>bribery</w:t>
      </w:r>
      <w:r w:rsidR="00EE456D">
        <w:rPr>
          <w:rFonts w:ascii="Cambria" w:hAnsi="Cambria"/>
          <w:b/>
          <w:bCs/>
          <w:i/>
          <w:iCs/>
          <w:sz w:val="28"/>
          <w:szCs w:val="28"/>
        </w:rPr>
        <w:t xml:space="preserve"> </w:t>
      </w:r>
      <w:r w:rsidRPr="00344BB5">
        <w:rPr>
          <w:rFonts w:ascii="Cambria" w:hAnsi="Cambria"/>
          <w:b/>
          <w:bCs/>
          <w:i/>
          <w:iCs/>
          <w:sz w:val="28"/>
          <w:szCs w:val="28"/>
        </w:rPr>
        <w:t>and</w:t>
      </w:r>
      <w:r w:rsidR="00EE456D">
        <w:rPr>
          <w:rFonts w:ascii="Cambria" w:hAnsi="Cambria"/>
          <w:b/>
          <w:bCs/>
          <w:i/>
          <w:iCs/>
          <w:sz w:val="28"/>
          <w:szCs w:val="28"/>
        </w:rPr>
        <w:t xml:space="preserve"> </w:t>
      </w:r>
      <w:r w:rsidRPr="00344BB5">
        <w:rPr>
          <w:rFonts w:ascii="Cambria" w:hAnsi="Cambria"/>
          <w:b/>
          <w:bCs/>
          <w:i/>
          <w:iCs/>
          <w:sz w:val="28"/>
          <w:szCs w:val="28"/>
        </w:rPr>
        <w:t>incitement</w:t>
      </w:r>
      <w:r w:rsidR="00EE456D">
        <w:rPr>
          <w:rFonts w:ascii="Cambria" w:hAnsi="Cambria"/>
          <w:b/>
          <w:bCs/>
          <w:i/>
          <w:iCs/>
          <w:sz w:val="28"/>
          <w:szCs w:val="28"/>
        </w:rPr>
        <w:t xml:space="preserve"> </w:t>
      </w:r>
      <w:r w:rsidRPr="00344BB5">
        <w:rPr>
          <w:rFonts w:ascii="Cambria" w:hAnsi="Cambria"/>
          <w:b/>
          <w:bCs/>
          <w:i/>
          <w:iCs/>
          <w:sz w:val="28"/>
          <w:szCs w:val="28"/>
        </w:rPr>
        <w:t>to</w:t>
      </w:r>
      <w:r w:rsidR="00EE456D">
        <w:rPr>
          <w:rFonts w:ascii="Cambria" w:hAnsi="Cambria"/>
          <w:b/>
          <w:bCs/>
          <w:i/>
          <w:iCs/>
          <w:sz w:val="28"/>
          <w:szCs w:val="28"/>
        </w:rPr>
        <w:t xml:space="preserve"> </w:t>
      </w:r>
      <w:r w:rsidRPr="00344BB5">
        <w:rPr>
          <w:rFonts w:ascii="Cambria" w:hAnsi="Cambria"/>
          <w:b/>
          <w:bCs/>
          <w:i/>
          <w:iCs/>
          <w:sz w:val="28"/>
          <w:szCs w:val="28"/>
        </w:rPr>
        <w:t>bribery</w:t>
      </w:r>
      <w:r w:rsidR="00EE456D">
        <w:rPr>
          <w:rFonts w:ascii="Cambria" w:hAnsi="Cambria"/>
          <w:b/>
          <w:bCs/>
          <w:i/>
          <w:iCs/>
          <w:sz w:val="28"/>
          <w:szCs w:val="28"/>
        </w:rPr>
        <w:t xml:space="preserve">     </w:t>
      </w:r>
      <w:r w:rsidRPr="00344BB5">
        <w:rPr>
          <w:rFonts w:ascii="Cambria" w:hAnsi="Cambria"/>
          <w:b/>
          <w:bCs/>
          <w:i/>
          <w:iCs/>
          <w:sz w:val="28"/>
          <w:szCs w:val="28"/>
        </w:rPr>
        <w:t>of</w:t>
      </w:r>
      <w:r w:rsidR="00EE456D">
        <w:rPr>
          <w:rFonts w:ascii="Cambria" w:hAnsi="Cambria"/>
          <w:b/>
          <w:bCs/>
          <w:i/>
          <w:iCs/>
          <w:sz w:val="28"/>
          <w:szCs w:val="28"/>
        </w:rPr>
        <w:t xml:space="preserve"> </w:t>
      </w:r>
      <w:r w:rsidRPr="00344BB5">
        <w:rPr>
          <w:rFonts w:ascii="Cambria" w:hAnsi="Cambria"/>
          <w:b/>
          <w:bCs/>
          <w:i/>
          <w:iCs/>
          <w:sz w:val="28"/>
          <w:szCs w:val="28"/>
        </w:rPr>
        <w:t>members</w:t>
      </w:r>
      <w:r w:rsidR="00EE456D">
        <w:rPr>
          <w:rFonts w:ascii="Cambria" w:hAnsi="Cambria"/>
          <w:b/>
          <w:bCs/>
          <w:i/>
          <w:iCs/>
          <w:sz w:val="28"/>
          <w:szCs w:val="28"/>
        </w:rPr>
        <w:t xml:space="preserve"> </w:t>
      </w:r>
      <w:r w:rsidRPr="00344BB5">
        <w:rPr>
          <w:rFonts w:ascii="Cambria" w:hAnsi="Cambria"/>
          <w:b/>
          <w:bCs/>
          <w:i/>
          <w:iCs/>
          <w:sz w:val="28"/>
          <w:szCs w:val="28"/>
        </w:rPr>
        <w:t>of</w:t>
      </w:r>
      <w:r w:rsidR="00EE456D">
        <w:rPr>
          <w:rFonts w:ascii="Cambria" w:hAnsi="Cambria"/>
          <w:b/>
          <w:bCs/>
          <w:i/>
          <w:iCs/>
          <w:sz w:val="28"/>
          <w:szCs w:val="28"/>
        </w:rPr>
        <w:t xml:space="preserve"> </w:t>
      </w:r>
      <w:r w:rsidRPr="00344BB5">
        <w:rPr>
          <w:rFonts w:ascii="Cambria" w:hAnsi="Cambria"/>
          <w:b/>
          <w:bCs/>
          <w:i/>
          <w:iCs/>
          <w:sz w:val="28"/>
          <w:szCs w:val="28"/>
        </w:rPr>
        <w:t>the</w:t>
      </w:r>
      <w:r w:rsidR="00EE456D">
        <w:rPr>
          <w:rFonts w:ascii="Cambria" w:hAnsi="Cambria"/>
          <w:b/>
          <w:bCs/>
          <w:i/>
          <w:iCs/>
          <w:sz w:val="28"/>
          <w:szCs w:val="28"/>
        </w:rPr>
        <w:t xml:space="preserve"> </w:t>
      </w:r>
      <w:r w:rsidRPr="00344BB5">
        <w:rPr>
          <w:rFonts w:ascii="Cambria" w:hAnsi="Cambria"/>
          <w:b/>
          <w:bCs/>
          <w:i/>
          <w:iCs/>
          <w:sz w:val="28"/>
          <w:szCs w:val="28"/>
        </w:rPr>
        <w:t>International</w:t>
      </w:r>
      <w:r w:rsidR="00EE456D">
        <w:rPr>
          <w:rFonts w:ascii="Cambria" w:hAnsi="Cambria"/>
          <w:b/>
          <w:bCs/>
          <w:i/>
          <w:iCs/>
          <w:sz w:val="28"/>
          <w:szCs w:val="28"/>
        </w:rPr>
        <w:t xml:space="preserve"> </w:t>
      </w:r>
      <w:r w:rsidRPr="00344BB5">
        <w:rPr>
          <w:rFonts w:ascii="Cambria" w:hAnsi="Cambria"/>
          <w:b/>
          <w:bCs/>
          <w:i/>
          <w:iCs/>
          <w:sz w:val="28"/>
          <w:szCs w:val="28"/>
        </w:rPr>
        <w:t>Criminal</w:t>
      </w:r>
      <w:r w:rsidR="00EE456D">
        <w:rPr>
          <w:rFonts w:ascii="Cambria" w:hAnsi="Cambria"/>
          <w:b/>
          <w:bCs/>
          <w:i/>
          <w:iCs/>
          <w:sz w:val="28"/>
          <w:szCs w:val="28"/>
        </w:rPr>
        <w:t xml:space="preserve"> </w:t>
      </w:r>
      <w:r w:rsidRPr="00344BB5">
        <w:rPr>
          <w:rFonts w:ascii="Cambria" w:hAnsi="Cambria"/>
          <w:b/>
          <w:bCs/>
          <w:i/>
          <w:iCs/>
          <w:sz w:val="28"/>
          <w:szCs w:val="28"/>
        </w:rPr>
        <w:t>Court</w:t>
      </w:r>
      <w:r w:rsidR="00EE456D">
        <w:rPr>
          <w:rFonts w:ascii="Cambria" w:hAnsi="Cambria"/>
          <w:b/>
          <w:bCs/>
          <w:i/>
          <w:iCs/>
          <w:sz w:val="28"/>
          <w:szCs w:val="28"/>
        </w:rPr>
        <w:t xml:space="preserve"> </w:t>
      </w:r>
      <w:r w:rsidRPr="00344BB5">
        <w:rPr>
          <w:rFonts w:ascii="Cambria" w:hAnsi="Cambria"/>
          <w:b/>
          <w:bCs/>
          <w:i/>
          <w:iCs/>
          <w:sz w:val="28"/>
          <w:szCs w:val="28"/>
        </w:rPr>
        <w:t>or</w:t>
      </w:r>
      <w:r w:rsidR="00EE456D">
        <w:rPr>
          <w:rFonts w:ascii="Cambria" w:hAnsi="Cambria"/>
          <w:b/>
          <w:bCs/>
          <w:i/>
          <w:iCs/>
          <w:sz w:val="28"/>
          <w:szCs w:val="28"/>
        </w:rPr>
        <w:t xml:space="preserve"> </w:t>
      </w:r>
      <w:r w:rsidRPr="00344BB5">
        <w:rPr>
          <w:rFonts w:ascii="Cambria" w:hAnsi="Cambria"/>
          <w:b/>
          <w:bCs/>
          <w:i/>
          <w:iCs/>
          <w:sz w:val="28"/>
          <w:szCs w:val="28"/>
        </w:rPr>
        <w:t>bodies</w:t>
      </w:r>
      <w:r w:rsidR="00EE456D">
        <w:rPr>
          <w:rFonts w:ascii="Cambria" w:hAnsi="Cambria"/>
          <w:b/>
          <w:bCs/>
          <w:i/>
          <w:iCs/>
          <w:sz w:val="28"/>
          <w:szCs w:val="28"/>
        </w:rPr>
        <w:t xml:space="preserve"> </w:t>
      </w:r>
      <w:r w:rsidRPr="00344BB5">
        <w:rPr>
          <w:rFonts w:ascii="Cambria" w:hAnsi="Cambria"/>
          <w:b/>
          <w:bCs/>
          <w:i/>
          <w:iCs/>
          <w:sz w:val="28"/>
          <w:szCs w:val="28"/>
        </w:rPr>
        <w:t>of</w:t>
      </w:r>
      <w:r w:rsidR="00EE456D">
        <w:rPr>
          <w:rFonts w:ascii="Cambria" w:hAnsi="Cambria"/>
          <w:b/>
          <w:bCs/>
          <w:i/>
          <w:iCs/>
          <w:sz w:val="28"/>
          <w:szCs w:val="28"/>
        </w:rPr>
        <w:t xml:space="preserve"> </w:t>
      </w:r>
      <w:r w:rsidRPr="00344BB5">
        <w:rPr>
          <w:rFonts w:ascii="Cambria" w:hAnsi="Cambria"/>
          <w:b/>
          <w:bCs/>
          <w:i/>
          <w:iCs/>
          <w:sz w:val="28"/>
          <w:szCs w:val="28"/>
        </w:rPr>
        <w:t>the</w:t>
      </w:r>
      <w:r w:rsidR="00EE456D">
        <w:rPr>
          <w:rFonts w:ascii="Cambria" w:hAnsi="Cambria"/>
          <w:b/>
          <w:bCs/>
          <w:i/>
          <w:iCs/>
          <w:sz w:val="28"/>
          <w:szCs w:val="28"/>
        </w:rPr>
        <w:t xml:space="preserve"> </w:t>
      </w:r>
      <w:r w:rsidRPr="00344BB5">
        <w:rPr>
          <w:rFonts w:ascii="Cambria" w:hAnsi="Cambria"/>
          <w:b/>
          <w:bCs/>
          <w:i/>
          <w:iCs/>
          <w:sz w:val="28"/>
          <w:szCs w:val="28"/>
        </w:rPr>
        <w:t>European</w:t>
      </w:r>
      <w:r w:rsidR="00EE456D">
        <w:rPr>
          <w:rFonts w:ascii="Cambria" w:hAnsi="Cambria"/>
          <w:b/>
          <w:bCs/>
          <w:i/>
          <w:iCs/>
          <w:sz w:val="28"/>
          <w:szCs w:val="28"/>
        </w:rPr>
        <w:t xml:space="preserve"> </w:t>
      </w:r>
      <w:r w:rsidRPr="00344BB5">
        <w:rPr>
          <w:rFonts w:ascii="Cambria" w:hAnsi="Cambria"/>
          <w:b/>
          <w:bCs/>
          <w:i/>
          <w:iCs/>
          <w:sz w:val="28"/>
          <w:szCs w:val="28"/>
        </w:rPr>
        <w:t>Communities</w:t>
      </w:r>
      <w:r w:rsidR="00EE456D">
        <w:rPr>
          <w:rFonts w:ascii="Cambria" w:hAnsi="Cambria"/>
          <w:b/>
          <w:bCs/>
          <w:i/>
          <w:iCs/>
          <w:sz w:val="28"/>
          <w:szCs w:val="28"/>
        </w:rPr>
        <w:t xml:space="preserve"> </w:t>
      </w:r>
      <w:r w:rsidRPr="00344BB5">
        <w:rPr>
          <w:rFonts w:ascii="Cambria" w:hAnsi="Cambria"/>
          <w:b/>
          <w:bCs/>
          <w:i/>
          <w:iCs/>
          <w:sz w:val="28"/>
          <w:szCs w:val="28"/>
        </w:rPr>
        <w:t>and</w:t>
      </w:r>
      <w:r w:rsidR="00EE456D">
        <w:rPr>
          <w:rFonts w:ascii="Cambria" w:hAnsi="Cambria"/>
          <w:b/>
          <w:bCs/>
          <w:i/>
          <w:iCs/>
          <w:sz w:val="28"/>
          <w:szCs w:val="28"/>
        </w:rPr>
        <w:t xml:space="preserve"> </w:t>
      </w:r>
      <w:r w:rsidRPr="00344BB5">
        <w:rPr>
          <w:rFonts w:ascii="Cambria" w:hAnsi="Cambria"/>
          <w:b/>
          <w:bCs/>
          <w:i/>
          <w:iCs/>
          <w:sz w:val="28"/>
          <w:szCs w:val="28"/>
        </w:rPr>
        <w:t>officials</w:t>
      </w:r>
      <w:r w:rsidR="00EE456D">
        <w:rPr>
          <w:rFonts w:ascii="Cambria" w:hAnsi="Cambria"/>
          <w:b/>
          <w:bCs/>
          <w:i/>
          <w:iCs/>
          <w:sz w:val="28"/>
          <w:szCs w:val="28"/>
        </w:rPr>
        <w:t xml:space="preserve"> </w:t>
      </w:r>
      <w:r w:rsidRPr="00344BB5">
        <w:rPr>
          <w:rFonts w:ascii="Cambria" w:hAnsi="Cambria"/>
          <w:b/>
          <w:bCs/>
          <w:i/>
          <w:iCs/>
          <w:sz w:val="28"/>
          <w:szCs w:val="28"/>
        </w:rPr>
        <w:t>of</w:t>
      </w:r>
      <w:r w:rsidR="00EE456D">
        <w:rPr>
          <w:rFonts w:ascii="Cambria" w:hAnsi="Cambria"/>
          <w:b/>
          <w:bCs/>
          <w:i/>
          <w:iCs/>
          <w:sz w:val="28"/>
          <w:szCs w:val="28"/>
        </w:rPr>
        <w:t xml:space="preserve"> </w:t>
      </w:r>
      <w:r w:rsidRPr="00344BB5">
        <w:rPr>
          <w:rFonts w:ascii="Cambria" w:hAnsi="Cambria"/>
          <w:b/>
          <w:bCs/>
          <w:i/>
          <w:iCs/>
          <w:sz w:val="28"/>
          <w:szCs w:val="28"/>
        </w:rPr>
        <w:t>the</w:t>
      </w:r>
      <w:r w:rsidR="00EE456D">
        <w:rPr>
          <w:rFonts w:ascii="Cambria" w:hAnsi="Cambria"/>
          <w:b/>
          <w:bCs/>
          <w:i/>
          <w:iCs/>
          <w:sz w:val="28"/>
          <w:szCs w:val="28"/>
        </w:rPr>
        <w:t xml:space="preserve"> </w:t>
      </w:r>
      <w:r w:rsidRPr="00344BB5">
        <w:rPr>
          <w:rFonts w:ascii="Cambria" w:hAnsi="Cambria"/>
          <w:b/>
          <w:bCs/>
          <w:i/>
          <w:iCs/>
          <w:sz w:val="28"/>
          <w:szCs w:val="28"/>
        </w:rPr>
        <w:t>European</w:t>
      </w:r>
      <w:r w:rsidR="00EE456D">
        <w:rPr>
          <w:rFonts w:ascii="Cambria" w:hAnsi="Cambria"/>
          <w:b/>
          <w:bCs/>
          <w:i/>
          <w:iCs/>
          <w:sz w:val="28"/>
          <w:szCs w:val="28"/>
        </w:rPr>
        <w:t xml:space="preserve"> </w:t>
      </w:r>
      <w:r w:rsidRPr="00344BB5">
        <w:rPr>
          <w:rFonts w:ascii="Cambria" w:hAnsi="Cambria"/>
          <w:b/>
          <w:bCs/>
          <w:i/>
          <w:iCs/>
          <w:sz w:val="28"/>
          <w:szCs w:val="28"/>
        </w:rPr>
        <w:t>Communities</w:t>
      </w:r>
      <w:r w:rsidR="00EE456D">
        <w:rPr>
          <w:rFonts w:ascii="Cambria" w:hAnsi="Cambria"/>
          <w:b/>
          <w:bCs/>
          <w:i/>
          <w:iCs/>
          <w:sz w:val="28"/>
          <w:szCs w:val="28"/>
        </w:rPr>
        <w:t xml:space="preserve"> </w:t>
      </w:r>
      <w:r w:rsidRPr="00344BB5">
        <w:rPr>
          <w:rFonts w:ascii="Cambria" w:hAnsi="Cambria"/>
          <w:b/>
          <w:bCs/>
          <w:i/>
          <w:iCs/>
          <w:sz w:val="28"/>
          <w:szCs w:val="28"/>
        </w:rPr>
        <w:t>and</w:t>
      </w:r>
      <w:r w:rsidR="00EE456D">
        <w:rPr>
          <w:rFonts w:ascii="Cambria" w:hAnsi="Cambria"/>
          <w:b/>
          <w:bCs/>
          <w:i/>
          <w:iCs/>
          <w:sz w:val="28"/>
          <w:szCs w:val="28"/>
        </w:rPr>
        <w:t xml:space="preserve"> </w:t>
      </w:r>
      <w:r w:rsidRPr="00344BB5">
        <w:rPr>
          <w:rFonts w:ascii="Cambria" w:hAnsi="Cambria"/>
          <w:b/>
          <w:bCs/>
          <w:i/>
          <w:iCs/>
          <w:sz w:val="28"/>
          <w:szCs w:val="28"/>
        </w:rPr>
        <w:t>foreign</w:t>
      </w:r>
      <w:r w:rsidR="00EE456D">
        <w:rPr>
          <w:rFonts w:ascii="Cambria" w:hAnsi="Cambria"/>
          <w:b/>
          <w:bCs/>
          <w:i/>
          <w:iCs/>
          <w:sz w:val="28"/>
          <w:szCs w:val="28"/>
        </w:rPr>
        <w:t xml:space="preserve"> </w:t>
      </w:r>
      <w:r w:rsidRPr="00344BB5">
        <w:rPr>
          <w:rFonts w:ascii="Cambria" w:hAnsi="Cambria"/>
          <w:b/>
          <w:bCs/>
          <w:i/>
          <w:iCs/>
          <w:sz w:val="28"/>
          <w:szCs w:val="28"/>
        </w:rPr>
        <w:t>States</w:t>
      </w:r>
      <w:r w:rsidR="00EE456D">
        <w:rPr>
          <w:rFonts w:ascii="Cambria" w:hAnsi="Cambria"/>
          <w:b/>
          <w:bCs/>
          <w:i/>
          <w:iCs/>
          <w:sz w:val="28"/>
          <w:szCs w:val="28"/>
          <w:lang w:val="en-GB"/>
        </w:rPr>
        <w:t xml:space="preserve"> </w:t>
      </w:r>
      <w:r w:rsidRPr="00344BB5">
        <w:rPr>
          <w:rFonts w:ascii="Cambria" w:hAnsi="Cambria"/>
          <w:b/>
          <w:bCs/>
          <w:i/>
          <w:iCs/>
          <w:sz w:val="28"/>
          <w:szCs w:val="28"/>
          <w:lang w:val="en-GB"/>
        </w:rPr>
        <w:t>(art.</w:t>
      </w:r>
      <w:r w:rsidR="00EE456D">
        <w:rPr>
          <w:rFonts w:ascii="Cambria" w:hAnsi="Cambria"/>
          <w:b/>
          <w:bCs/>
          <w:i/>
          <w:iCs/>
          <w:sz w:val="28"/>
          <w:szCs w:val="28"/>
          <w:lang w:val="en-GB"/>
        </w:rPr>
        <w:t xml:space="preserve"> </w:t>
      </w:r>
      <w:r w:rsidRPr="00344BB5">
        <w:rPr>
          <w:rFonts w:ascii="Cambria" w:hAnsi="Cambria"/>
          <w:b/>
          <w:bCs/>
          <w:i/>
          <w:iCs/>
          <w:sz w:val="28"/>
          <w:szCs w:val="28"/>
          <w:lang w:val="en-GB"/>
        </w:rPr>
        <w:t>322-bis</w:t>
      </w:r>
      <w:r w:rsidR="00EE456D">
        <w:rPr>
          <w:rFonts w:ascii="Cambria" w:hAnsi="Cambria"/>
          <w:b/>
          <w:bCs/>
          <w:i/>
          <w:iCs/>
          <w:sz w:val="28"/>
          <w:szCs w:val="28"/>
          <w:lang w:val="en-GB"/>
        </w:rPr>
        <w:t xml:space="preserve"> </w:t>
      </w:r>
      <w:r w:rsidRPr="00344BB5">
        <w:rPr>
          <w:rFonts w:ascii="Cambria" w:hAnsi="Cambria"/>
          <w:b/>
          <w:bCs/>
          <w:i/>
          <w:iCs/>
          <w:sz w:val="28"/>
          <w:szCs w:val="28"/>
          <w:lang w:val="en-GB"/>
        </w:rPr>
        <w:t>criminal</w:t>
      </w:r>
      <w:r w:rsidR="00EE456D">
        <w:rPr>
          <w:rFonts w:ascii="Cambria" w:hAnsi="Cambria"/>
          <w:b/>
          <w:bCs/>
          <w:i/>
          <w:iCs/>
          <w:sz w:val="28"/>
          <w:szCs w:val="28"/>
          <w:lang w:val="en-GB"/>
        </w:rPr>
        <w:t xml:space="preserve"> </w:t>
      </w:r>
      <w:r w:rsidRPr="00344BB5">
        <w:rPr>
          <w:rFonts w:ascii="Cambria" w:hAnsi="Cambria"/>
          <w:b/>
          <w:bCs/>
          <w:i/>
          <w:iCs/>
          <w:sz w:val="28"/>
          <w:szCs w:val="28"/>
          <w:lang w:val="en-GB"/>
        </w:rPr>
        <w:t>code)</w:t>
      </w:r>
    </w:p>
    <w:p w14:paraId="7A6AD45C" w14:textId="15D3A30A" w:rsidR="00554E2E" w:rsidRPr="00344BB5" w:rsidRDefault="00554E2E" w:rsidP="00F23B6D">
      <w:pPr>
        <w:autoSpaceDE w:val="0"/>
        <w:spacing w:before="120" w:line="360" w:lineRule="auto"/>
        <w:jc w:val="both"/>
        <w:rPr>
          <w:rFonts w:ascii="Cambria" w:hAnsi="Cambria"/>
          <w:sz w:val="28"/>
          <w:szCs w:val="28"/>
          <w:lang w:val="en-GB"/>
        </w:rPr>
      </w:pP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322-</w:t>
      </w:r>
      <w:r w:rsidRPr="00344BB5">
        <w:rPr>
          <w:rFonts w:ascii="Cambria" w:hAnsi="Cambria"/>
          <w:i/>
          <w:sz w:val="28"/>
          <w:szCs w:val="28"/>
          <w:lang w:val="en-GB"/>
        </w:rPr>
        <w:t>bis</w:t>
      </w:r>
      <w:r w:rsidR="00EE456D">
        <w:rPr>
          <w:rFonts w:ascii="Cambria" w:hAnsi="Cambria"/>
          <w:sz w:val="28"/>
          <w:szCs w:val="28"/>
          <w:lang w:val="en-GB"/>
        </w:rPr>
        <w:t xml:space="preserve"> </w:t>
      </w:r>
      <w:r w:rsidRPr="00344BB5">
        <w:rPr>
          <w:rFonts w:ascii="Cambria" w:hAnsi="Cambria"/>
          <w:sz w:val="28"/>
          <w:szCs w:val="28"/>
          <w:lang w:val="en-GB"/>
        </w:rPr>
        <w:t>made</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25</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types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envisaged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articles</w:t>
      </w:r>
      <w:r w:rsidR="00EE456D">
        <w:rPr>
          <w:rFonts w:ascii="Cambria" w:hAnsi="Cambria"/>
          <w:sz w:val="28"/>
          <w:szCs w:val="28"/>
          <w:lang w:val="en-GB"/>
        </w:rPr>
        <w:t xml:space="preserve"> </w:t>
      </w:r>
      <w:r w:rsidRPr="00344BB5">
        <w:rPr>
          <w:rFonts w:ascii="Cambria" w:hAnsi="Cambria"/>
          <w:sz w:val="28"/>
          <w:szCs w:val="28"/>
          <w:lang w:val="en-GB"/>
        </w:rPr>
        <w:t>314,</w:t>
      </w:r>
      <w:r w:rsidR="00EE456D">
        <w:rPr>
          <w:rFonts w:ascii="Cambria" w:hAnsi="Cambria"/>
          <w:sz w:val="28"/>
          <w:szCs w:val="28"/>
          <w:lang w:val="en-GB"/>
        </w:rPr>
        <w:t xml:space="preserve"> </w:t>
      </w:r>
      <w:r w:rsidR="00613D5E">
        <w:rPr>
          <w:rFonts w:ascii="Cambria" w:hAnsi="Cambria"/>
          <w:sz w:val="28"/>
          <w:szCs w:val="28"/>
          <w:lang w:val="en-GB"/>
        </w:rPr>
        <w:t>314-</w:t>
      </w:r>
      <w:r w:rsidR="00613D5E" w:rsidRPr="00613D5E">
        <w:rPr>
          <w:rFonts w:ascii="Cambria" w:hAnsi="Cambria"/>
          <w:i/>
          <w:iCs/>
          <w:sz w:val="28"/>
          <w:szCs w:val="28"/>
          <w:lang w:val="en-GB"/>
        </w:rPr>
        <w:t>bis</w:t>
      </w:r>
      <w:r w:rsidR="00613D5E">
        <w:rPr>
          <w:rFonts w:ascii="Cambria" w:hAnsi="Cambria"/>
          <w:sz w:val="28"/>
          <w:szCs w:val="28"/>
          <w:lang w:val="en-GB"/>
        </w:rPr>
        <w:t>,</w:t>
      </w:r>
      <w:r w:rsidR="00EE456D">
        <w:rPr>
          <w:rFonts w:ascii="Cambria" w:hAnsi="Cambria"/>
          <w:sz w:val="28"/>
          <w:szCs w:val="28"/>
          <w:lang w:val="en-GB"/>
        </w:rPr>
        <w:t xml:space="preserve"> </w:t>
      </w:r>
      <w:r w:rsidRPr="00613D5E">
        <w:rPr>
          <w:rFonts w:ascii="Cambria" w:hAnsi="Cambria"/>
          <w:sz w:val="28"/>
          <w:szCs w:val="28"/>
          <w:lang w:val="en-GB"/>
        </w:rPr>
        <w:t>316</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317</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320</w:t>
      </w:r>
      <w:r w:rsidR="009868AC">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322,</w:t>
      </w:r>
      <w:r w:rsidR="00EE456D">
        <w:rPr>
          <w:rFonts w:ascii="Cambria" w:hAnsi="Cambria"/>
          <w:sz w:val="28"/>
          <w:szCs w:val="28"/>
          <w:lang w:val="en-GB"/>
        </w:rPr>
        <w:t xml:space="preserve"> </w:t>
      </w:r>
      <w:r w:rsidRPr="00344BB5">
        <w:rPr>
          <w:rFonts w:ascii="Cambria" w:hAnsi="Cambria"/>
          <w:sz w:val="28"/>
          <w:szCs w:val="28"/>
          <w:lang w:val="en-GB"/>
        </w:rPr>
        <w:t>third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fourth</w:t>
      </w:r>
      <w:r w:rsidR="00EE456D">
        <w:rPr>
          <w:rFonts w:ascii="Cambria" w:hAnsi="Cambria"/>
          <w:sz w:val="28"/>
          <w:szCs w:val="28"/>
          <w:lang w:val="en-GB"/>
        </w:rPr>
        <w:t xml:space="preserve"> </w:t>
      </w:r>
      <w:r w:rsidRPr="00344BB5">
        <w:rPr>
          <w:rFonts w:ascii="Cambria" w:hAnsi="Cambria"/>
          <w:sz w:val="28"/>
          <w:szCs w:val="28"/>
          <w:lang w:val="en-GB"/>
        </w:rPr>
        <w:t>paragraphs</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present</w:t>
      </w:r>
      <w:r w:rsidR="00EE456D">
        <w:rPr>
          <w:rFonts w:ascii="Cambria" w:hAnsi="Cambria"/>
          <w:sz w:val="28"/>
          <w:szCs w:val="28"/>
          <w:lang w:val="en-GB"/>
        </w:rPr>
        <w:t xml:space="preserve"> </w:t>
      </w:r>
      <w:r w:rsidRPr="00344BB5">
        <w:rPr>
          <w:rFonts w:ascii="Cambria" w:hAnsi="Cambria"/>
          <w:sz w:val="28"/>
          <w:szCs w:val="28"/>
          <w:lang w:val="en-GB"/>
        </w:rPr>
        <w:t>when</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benefits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given,</w:t>
      </w:r>
      <w:r w:rsidR="00EE456D">
        <w:rPr>
          <w:rFonts w:ascii="Cambria" w:hAnsi="Cambria"/>
          <w:sz w:val="28"/>
          <w:szCs w:val="28"/>
          <w:lang w:val="en-GB"/>
        </w:rPr>
        <w:t xml:space="preserve"> </w:t>
      </w:r>
      <w:r w:rsidRPr="00344BB5">
        <w:rPr>
          <w:rFonts w:ascii="Cambria" w:hAnsi="Cambria"/>
          <w:sz w:val="28"/>
          <w:szCs w:val="28"/>
          <w:lang w:val="en-GB"/>
        </w:rPr>
        <w:t>offered</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promised,</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result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induction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do</w:t>
      </w:r>
      <w:r w:rsidR="00EE456D">
        <w:rPr>
          <w:rFonts w:ascii="Cambria" w:hAnsi="Cambria"/>
          <w:sz w:val="28"/>
          <w:szCs w:val="28"/>
          <w:lang w:val="en-GB"/>
        </w:rPr>
        <w:t xml:space="preserve"> </w:t>
      </w:r>
      <w:r w:rsidRPr="00344BB5">
        <w:rPr>
          <w:rFonts w:ascii="Cambria" w:hAnsi="Cambria"/>
          <w:sz w:val="28"/>
          <w:szCs w:val="28"/>
          <w:lang w:val="en-GB"/>
        </w:rPr>
        <w:t>so:</w:t>
      </w:r>
    </w:p>
    <w:p w14:paraId="6F61B498" w14:textId="4481330A" w:rsidR="00554E2E" w:rsidRPr="00344BB5" w:rsidRDefault="00554E2E" w:rsidP="00F23B6D">
      <w:pPr>
        <w:autoSpaceDE w:val="0"/>
        <w:spacing w:before="120" w:line="360" w:lineRule="auto"/>
        <w:ind w:left="630" w:hanging="270"/>
        <w:jc w:val="both"/>
        <w:rPr>
          <w:rFonts w:ascii="Cambria" w:hAnsi="Cambria"/>
          <w:sz w:val="28"/>
          <w:szCs w:val="28"/>
        </w:rPr>
      </w:pPr>
      <w:r w:rsidRPr="00344BB5">
        <w:rPr>
          <w:rFonts w:ascii="Cambria" w:hAnsi="Cambria"/>
          <w:sz w:val="28"/>
          <w:szCs w:val="28"/>
          <w:lang w:val="en-GB"/>
        </w:rPr>
        <w:lastRenderedPageBreak/>
        <w:t>1)</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rPr>
        <w:t>members</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European</w:t>
      </w:r>
      <w:r w:rsidR="00EE456D">
        <w:rPr>
          <w:rFonts w:ascii="Cambria" w:hAnsi="Cambria"/>
          <w:sz w:val="28"/>
          <w:szCs w:val="28"/>
        </w:rPr>
        <w:t xml:space="preserve"> </w:t>
      </w:r>
      <w:r w:rsidRPr="00344BB5">
        <w:rPr>
          <w:rFonts w:ascii="Cambria" w:hAnsi="Cambria"/>
          <w:sz w:val="28"/>
          <w:szCs w:val="28"/>
        </w:rPr>
        <w:t>Commission,</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European</w:t>
      </w:r>
      <w:r w:rsidR="00EE456D">
        <w:rPr>
          <w:rFonts w:ascii="Cambria" w:hAnsi="Cambria"/>
          <w:sz w:val="28"/>
          <w:szCs w:val="28"/>
        </w:rPr>
        <w:t xml:space="preserve"> </w:t>
      </w:r>
      <w:r w:rsidRPr="00344BB5">
        <w:rPr>
          <w:rFonts w:ascii="Cambria" w:hAnsi="Cambria"/>
          <w:sz w:val="28"/>
          <w:szCs w:val="28"/>
        </w:rPr>
        <w:t>Parliament,</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Court</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Justice</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European</w:t>
      </w:r>
      <w:r w:rsidR="00EE456D">
        <w:rPr>
          <w:rFonts w:ascii="Cambria" w:hAnsi="Cambria"/>
          <w:sz w:val="28"/>
          <w:szCs w:val="28"/>
        </w:rPr>
        <w:t xml:space="preserve"> </w:t>
      </w:r>
      <w:r w:rsidRPr="00344BB5">
        <w:rPr>
          <w:rFonts w:ascii="Cambria" w:hAnsi="Cambria"/>
          <w:sz w:val="28"/>
          <w:szCs w:val="28"/>
        </w:rPr>
        <w:t>Communities</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European</w:t>
      </w:r>
      <w:r w:rsidR="00EE456D">
        <w:rPr>
          <w:rFonts w:ascii="Cambria" w:hAnsi="Cambria"/>
          <w:sz w:val="28"/>
          <w:szCs w:val="28"/>
        </w:rPr>
        <w:t xml:space="preserve"> </w:t>
      </w:r>
      <w:r w:rsidRPr="00344BB5">
        <w:rPr>
          <w:rFonts w:ascii="Cambria" w:hAnsi="Cambria"/>
          <w:sz w:val="28"/>
          <w:szCs w:val="28"/>
        </w:rPr>
        <w:t>Court</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Auditors;</w:t>
      </w:r>
    </w:p>
    <w:p w14:paraId="125A3012" w14:textId="15B1D878" w:rsidR="00554E2E" w:rsidRPr="00344BB5" w:rsidRDefault="00EE456D" w:rsidP="00F23B6D">
      <w:pPr>
        <w:autoSpaceDE w:val="0"/>
        <w:spacing w:before="120" w:line="360" w:lineRule="auto"/>
        <w:ind w:left="720" w:hanging="360"/>
        <w:jc w:val="both"/>
        <w:rPr>
          <w:rFonts w:ascii="Cambria" w:hAnsi="Cambria"/>
          <w:sz w:val="28"/>
          <w:szCs w:val="28"/>
        </w:rPr>
      </w:pPr>
      <w:r>
        <w:rPr>
          <w:rFonts w:ascii="Cambria" w:hAnsi="Cambria"/>
          <w:sz w:val="28"/>
          <w:szCs w:val="28"/>
        </w:rPr>
        <w:t xml:space="preserve"> </w:t>
      </w:r>
      <w:r w:rsidR="00554E2E" w:rsidRPr="00344BB5">
        <w:rPr>
          <w:rFonts w:ascii="Cambria" w:hAnsi="Cambria"/>
          <w:sz w:val="28"/>
          <w:szCs w:val="28"/>
        </w:rPr>
        <w:t>2)</w:t>
      </w:r>
      <w:r>
        <w:rPr>
          <w:rFonts w:ascii="Cambria" w:hAnsi="Cambria"/>
          <w:sz w:val="28"/>
          <w:szCs w:val="28"/>
        </w:rPr>
        <w:t xml:space="preserve"> </w:t>
      </w:r>
      <w:r w:rsidR="00554E2E" w:rsidRPr="00344BB5">
        <w:rPr>
          <w:rFonts w:ascii="Cambria" w:hAnsi="Cambria"/>
          <w:sz w:val="28"/>
          <w:szCs w:val="28"/>
        </w:rPr>
        <w:t>to</w:t>
      </w:r>
      <w:r>
        <w:rPr>
          <w:rFonts w:ascii="Cambria" w:hAnsi="Cambria"/>
          <w:sz w:val="28"/>
          <w:szCs w:val="28"/>
        </w:rPr>
        <w:t xml:space="preserve"> </w:t>
      </w:r>
      <w:r w:rsidR="00554E2E" w:rsidRPr="00344BB5">
        <w:rPr>
          <w:rFonts w:ascii="Cambria" w:hAnsi="Cambria"/>
          <w:sz w:val="28"/>
          <w:szCs w:val="28"/>
        </w:rPr>
        <w:t>officials</w:t>
      </w:r>
      <w:r>
        <w:rPr>
          <w:rFonts w:ascii="Cambria" w:hAnsi="Cambria"/>
          <w:sz w:val="28"/>
          <w:szCs w:val="28"/>
        </w:rPr>
        <w:t xml:space="preserve"> </w:t>
      </w:r>
      <w:r w:rsidR="00554E2E" w:rsidRPr="00344BB5">
        <w:rPr>
          <w:rFonts w:ascii="Cambria" w:hAnsi="Cambria"/>
          <w:sz w:val="28"/>
          <w:szCs w:val="28"/>
        </w:rPr>
        <w:t>and</w:t>
      </w:r>
      <w:r>
        <w:rPr>
          <w:rFonts w:ascii="Cambria" w:hAnsi="Cambria"/>
          <w:sz w:val="28"/>
          <w:szCs w:val="28"/>
        </w:rPr>
        <w:t xml:space="preserve"> </w:t>
      </w:r>
      <w:r w:rsidR="00554E2E" w:rsidRPr="00344BB5">
        <w:rPr>
          <w:rFonts w:ascii="Cambria" w:hAnsi="Cambria"/>
          <w:sz w:val="28"/>
          <w:szCs w:val="28"/>
        </w:rPr>
        <w:t>agents</w:t>
      </w:r>
      <w:r>
        <w:rPr>
          <w:rFonts w:ascii="Cambria" w:hAnsi="Cambria"/>
          <w:sz w:val="28"/>
          <w:szCs w:val="28"/>
        </w:rPr>
        <w:t xml:space="preserve"> </w:t>
      </w:r>
      <w:r w:rsidR="00554E2E" w:rsidRPr="00344BB5">
        <w:rPr>
          <w:rFonts w:ascii="Cambria" w:hAnsi="Cambria"/>
          <w:sz w:val="28"/>
          <w:szCs w:val="28"/>
        </w:rPr>
        <w:t>employed</w:t>
      </w:r>
      <w:r>
        <w:rPr>
          <w:rFonts w:ascii="Cambria" w:hAnsi="Cambria"/>
          <w:sz w:val="28"/>
          <w:szCs w:val="28"/>
        </w:rPr>
        <w:t xml:space="preserve"> </w:t>
      </w:r>
      <w:r w:rsidR="00554E2E" w:rsidRPr="00344BB5">
        <w:rPr>
          <w:rFonts w:ascii="Cambria" w:hAnsi="Cambria"/>
          <w:sz w:val="28"/>
          <w:szCs w:val="28"/>
        </w:rPr>
        <w:t>by</w:t>
      </w:r>
      <w:r>
        <w:rPr>
          <w:rFonts w:ascii="Cambria" w:hAnsi="Cambria"/>
          <w:sz w:val="28"/>
          <w:szCs w:val="28"/>
        </w:rPr>
        <w:t xml:space="preserve"> </w:t>
      </w:r>
      <w:r w:rsidR="00554E2E" w:rsidRPr="00344BB5">
        <w:rPr>
          <w:rFonts w:ascii="Cambria" w:hAnsi="Cambria"/>
          <w:sz w:val="28"/>
          <w:szCs w:val="28"/>
        </w:rPr>
        <w:t>contract</w:t>
      </w:r>
      <w:r>
        <w:rPr>
          <w:rFonts w:ascii="Cambria" w:hAnsi="Cambria"/>
          <w:sz w:val="28"/>
          <w:szCs w:val="28"/>
        </w:rPr>
        <w:t xml:space="preserve"> </w:t>
      </w:r>
      <w:r w:rsidR="00554E2E" w:rsidRPr="00344BB5">
        <w:rPr>
          <w:rFonts w:ascii="Cambria" w:hAnsi="Cambria"/>
          <w:sz w:val="28"/>
          <w:szCs w:val="28"/>
        </w:rPr>
        <w:t>under</w:t>
      </w:r>
      <w:r>
        <w:rPr>
          <w:rFonts w:ascii="Cambria" w:hAnsi="Cambria"/>
          <w:sz w:val="28"/>
          <w:szCs w:val="28"/>
        </w:rPr>
        <w:t xml:space="preserve"> </w:t>
      </w:r>
      <w:r w:rsidR="00554E2E" w:rsidRPr="00344BB5">
        <w:rPr>
          <w:rFonts w:ascii="Cambria" w:hAnsi="Cambria"/>
          <w:sz w:val="28"/>
          <w:szCs w:val="28"/>
        </w:rPr>
        <w:t>the</w:t>
      </w:r>
      <w:r>
        <w:rPr>
          <w:rFonts w:ascii="Cambria" w:hAnsi="Cambria"/>
          <w:sz w:val="28"/>
          <w:szCs w:val="28"/>
        </w:rPr>
        <w:t xml:space="preserve"> </w:t>
      </w:r>
      <w:r w:rsidR="00554E2E" w:rsidRPr="00344BB5">
        <w:rPr>
          <w:rFonts w:ascii="Cambria" w:hAnsi="Cambria"/>
          <w:sz w:val="28"/>
          <w:szCs w:val="28"/>
        </w:rPr>
        <w:t>Staff</w:t>
      </w:r>
      <w:r>
        <w:rPr>
          <w:rFonts w:ascii="Cambria" w:hAnsi="Cambria"/>
          <w:sz w:val="28"/>
          <w:szCs w:val="28"/>
        </w:rPr>
        <w:t xml:space="preserve"> </w:t>
      </w:r>
      <w:r w:rsidR="00554E2E" w:rsidRPr="00344BB5">
        <w:rPr>
          <w:rFonts w:ascii="Cambria" w:hAnsi="Cambria"/>
          <w:sz w:val="28"/>
          <w:szCs w:val="28"/>
        </w:rPr>
        <w:t>Regulations</w:t>
      </w:r>
      <w:r>
        <w:rPr>
          <w:rFonts w:ascii="Cambria" w:hAnsi="Cambria"/>
          <w:sz w:val="28"/>
          <w:szCs w:val="28"/>
        </w:rPr>
        <w:t xml:space="preserve"> </w:t>
      </w:r>
      <w:r w:rsidR="00554E2E" w:rsidRPr="00344BB5">
        <w:rPr>
          <w:rFonts w:ascii="Cambria" w:hAnsi="Cambria"/>
          <w:sz w:val="28"/>
          <w:szCs w:val="28"/>
        </w:rPr>
        <w:t>of</w:t>
      </w:r>
      <w:r>
        <w:rPr>
          <w:rFonts w:ascii="Cambria" w:hAnsi="Cambria"/>
          <w:sz w:val="28"/>
          <w:szCs w:val="28"/>
        </w:rPr>
        <w:t xml:space="preserve"> </w:t>
      </w:r>
      <w:r w:rsidR="00554E2E" w:rsidRPr="00344BB5">
        <w:rPr>
          <w:rFonts w:ascii="Cambria" w:hAnsi="Cambria"/>
          <w:sz w:val="28"/>
          <w:szCs w:val="28"/>
        </w:rPr>
        <w:t>officials</w:t>
      </w:r>
      <w:r>
        <w:rPr>
          <w:rFonts w:ascii="Cambria" w:hAnsi="Cambria"/>
          <w:sz w:val="28"/>
          <w:szCs w:val="28"/>
        </w:rPr>
        <w:t xml:space="preserve"> </w:t>
      </w:r>
      <w:r w:rsidR="00554E2E" w:rsidRPr="00344BB5">
        <w:rPr>
          <w:rFonts w:ascii="Cambria" w:hAnsi="Cambria"/>
          <w:sz w:val="28"/>
          <w:szCs w:val="28"/>
        </w:rPr>
        <w:t>of</w:t>
      </w:r>
      <w:r>
        <w:rPr>
          <w:rFonts w:ascii="Cambria" w:hAnsi="Cambria"/>
          <w:sz w:val="28"/>
          <w:szCs w:val="28"/>
        </w:rPr>
        <w:t xml:space="preserve"> </w:t>
      </w:r>
      <w:r w:rsidR="00554E2E" w:rsidRPr="00344BB5">
        <w:rPr>
          <w:rFonts w:ascii="Cambria" w:hAnsi="Cambria"/>
          <w:sz w:val="28"/>
          <w:szCs w:val="28"/>
        </w:rPr>
        <w:t>the</w:t>
      </w:r>
      <w:r>
        <w:rPr>
          <w:rFonts w:ascii="Cambria" w:hAnsi="Cambria"/>
          <w:sz w:val="28"/>
          <w:szCs w:val="28"/>
        </w:rPr>
        <w:t xml:space="preserve"> </w:t>
      </w:r>
      <w:r w:rsidR="00554E2E" w:rsidRPr="00344BB5">
        <w:rPr>
          <w:rFonts w:ascii="Cambria" w:hAnsi="Cambria"/>
          <w:sz w:val="28"/>
          <w:szCs w:val="28"/>
        </w:rPr>
        <w:t>European</w:t>
      </w:r>
      <w:r>
        <w:rPr>
          <w:rFonts w:ascii="Cambria" w:hAnsi="Cambria"/>
          <w:sz w:val="28"/>
          <w:szCs w:val="28"/>
        </w:rPr>
        <w:t xml:space="preserve"> </w:t>
      </w:r>
      <w:r w:rsidR="00554E2E" w:rsidRPr="00344BB5">
        <w:rPr>
          <w:rFonts w:ascii="Cambria" w:hAnsi="Cambria"/>
          <w:sz w:val="28"/>
          <w:szCs w:val="28"/>
        </w:rPr>
        <w:t>Communities</w:t>
      </w:r>
      <w:r>
        <w:rPr>
          <w:rFonts w:ascii="Cambria" w:hAnsi="Cambria"/>
          <w:sz w:val="28"/>
          <w:szCs w:val="28"/>
        </w:rPr>
        <w:t xml:space="preserve"> </w:t>
      </w:r>
      <w:r w:rsidR="00554E2E" w:rsidRPr="00344BB5">
        <w:rPr>
          <w:rFonts w:ascii="Cambria" w:hAnsi="Cambria"/>
          <w:sz w:val="28"/>
          <w:szCs w:val="28"/>
        </w:rPr>
        <w:t>and</w:t>
      </w:r>
      <w:r>
        <w:rPr>
          <w:rFonts w:ascii="Cambria" w:hAnsi="Cambria"/>
          <w:sz w:val="28"/>
          <w:szCs w:val="28"/>
        </w:rPr>
        <w:t xml:space="preserve"> </w:t>
      </w:r>
      <w:r w:rsidR="00554E2E" w:rsidRPr="00344BB5">
        <w:rPr>
          <w:rFonts w:ascii="Cambria" w:hAnsi="Cambria"/>
          <w:sz w:val="28"/>
          <w:szCs w:val="28"/>
        </w:rPr>
        <w:t>the</w:t>
      </w:r>
      <w:r>
        <w:rPr>
          <w:rFonts w:ascii="Cambria" w:hAnsi="Cambria"/>
          <w:sz w:val="28"/>
          <w:szCs w:val="28"/>
        </w:rPr>
        <w:t xml:space="preserve"> </w:t>
      </w:r>
      <w:r w:rsidR="00554E2E" w:rsidRPr="00344BB5">
        <w:rPr>
          <w:rFonts w:ascii="Cambria" w:hAnsi="Cambria"/>
          <w:sz w:val="28"/>
          <w:szCs w:val="28"/>
        </w:rPr>
        <w:t>Conditions</w:t>
      </w:r>
      <w:r>
        <w:rPr>
          <w:rFonts w:ascii="Cambria" w:hAnsi="Cambria"/>
          <w:sz w:val="28"/>
          <w:szCs w:val="28"/>
        </w:rPr>
        <w:t xml:space="preserve"> </w:t>
      </w:r>
      <w:r w:rsidR="00554E2E" w:rsidRPr="00344BB5">
        <w:rPr>
          <w:rFonts w:ascii="Cambria" w:hAnsi="Cambria"/>
          <w:sz w:val="28"/>
          <w:szCs w:val="28"/>
        </w:rPr>
        <w:t>of</w:t>
      </w:r>
      <w:r>
        <w:rPr>
          <w:rFonts w:ascii="Cambria" w:hAnsi="Cambria"/>
          <w:sz w:val="28"/>
          <w:szCs w:val="28"/>
        </w:rPr>
        <w:t xml:space="preserve"> </w:t>
      </w:r>
      <w:r w:rsidR="00554E2E" w:rsidRPr="00344BB5">
        <w:rPr>
          <w:rFonts w:ascii="Cambria" w:hAnsi="Cambria"/>
          <w:sz w:val="28"/>
          <w:szCs w:val="28"/>
        </w:rPr>
        <w:t>Employment</w:t>
      </w:r>
      <w:r>
        <w:rPr>
          <w:rFonts w:ascii="Cambria" w:hAnsi="Cambria"/>
          <w:sz w:val="28"/>
          <w:szCs w:val="28"/>
        </w:rPr>
        <w:t xml:space="preserve"> </w:t>
      </w:r>
      <w:r w:rsidR="00554E2E" w:rsidRPr="00344BB5">
        <w:rPr>
          <w:rFonts w:ascii="Cambria" w:hAnsi="Cambria"/>
          <w:sz w:val="28"/>
          <w:szCs w:val="28"/>
        </w:rPr>
        <w:t>of</w:t>
      </w:r>
      <w:r>
        <w:rPr>
          <w:rFonts w:ascii="Cambria" w:hAnsi="Cambria"/>
          <w:sz w:val="28"/>
          <w:szCs w:val="28"/>
        </w:rPr>
        <w:t xml:space="preserve"> </w:t>
      </w:r>
      <w:r w:rsidR="00554E2E" w:rsidRPr="00344BB5">
        <w:rPr>
          <w:rFonts w:ascii="Cambria" w:hAnsi="Cambria"/>
          <w:sz w:val="28"/>
          <w:szCs w:val="28"/>
        </w:rPr>
        <w:t>other</w:t>
      </w:r>
      <w:r>
        <w:rPr>
          <w:rFonts w:ascii="Cambria" w:hAnsi="Cambria"/>
          <w:sz w:val="28"/>
          <w:szCs w:val="28"/>
        </w:rPr>
        <w:t xml:space="preserve"> </w:t>
      </w:r>
      <w:r w:rsidR="00554E2E" w:rsidRPr="00344BB5">
        <w:rPr>
          <w:rFonts w:ascii="Cambria" w:hAnsi="Cambria"/>
          <w:sz w:val="28"/>
          <w:szCs w:val="28"/>
        </w:rPr>
        <w:t>servants</w:t>
      </w:r>
      <w:r>
        <w:rPr>
          <w:rFonts w:ascii="Cambria" w:hAnsi="Cambria"/>
          <w:sz w:val="28"/>
          <w:szCs w:val="28"/>
        </w:rPr>
        <w:t xml:space="preserve"> </w:t>
      </w:r>
      <w:r w:rsidR="00554E2E" w:rsidRPr="00344BB5">
        <w:rPr>
          <w:rFonts w:ascii="Cambria" w:hAnsi="Cambria"/>
          <w:sz w:val="28"/>
          <w:szCs w:val="28"/>
        </w:rPr>
        <w:t>of</w:t>
      </w:r>
      <w:r>
        <w:rPr>
          <w:rFonts w:ascii="Cambria" w:hAnsi="Cambria"/>
          <w:sz w:val="28"/>
          <w:szCs w:val="28"/>
        </w:rPr>
        <w:t xml:space="preserve"> </w:t>
      </w:r>
      <w:r w:rsidR="00554E2E" w:rsidRPr="00344BB5">
        <w:rPr>
          <w:rFonts w:ascii="Cambria" w:hAnsi="Cambria"/>
          <w:sz w:val="28"/>
          <w:szCs w:val="28"/>
        </w:rPr>
        <w:t>the</w:t>
      </w:r>
      <w:r>
        <w:rPr>
          <w:rFonts w:ascii="Cambria" w:hAnsi="Cambria"/>
          <w:sz w:val="28"/>
          <w:szCs w:val="28"/>
        </w:rPr>
        <w:t xml:space="preserve"> </w:t>
      </w:r>
      <w:r w:rsidR="00554E2E" w:rsidRPr="00344BB5">
        <w:rPr>
          <w:rFonts w:ascii="Cambria" w:hAnsi="Cambria"/>
          <w:sz w:val="28"/>
          <w:szCs w:val="28"/>
        </w:rPr>
        <w:t>European</w:t>
      </w:r>
      <w:r>
        <w:rPr>
          <w:rFonts w:ascii="Cambria" w:hAnsi="Cambria"/>
          <w:sz w:val="28"/>
          <w:szCs w:val="28"/>
        </w:rPr>
        <w:t xml:space="preserve"> </w:t>
      </w:r>
      <w:r w:rsidR="00554E2E" w:rsidRPr="00344BB5">
        <w:rPr>
          <w:rFonts w:ascii="Cambria" w:hAnsi="Cambria"/>
          <w:sz w:val="28"/>
          <w:szCs w:val="28"/>
        </w:rPr>
        <w:t>Communities;</w:t>
      </w:r>
    </w:p>
    <w:p w14:paraId="28F2D7F7" w14:textId="7542C44A" w:rsidR="00554E2E" w:rsidRPr="00344BB5" w:rsidRDefault="00EE456D" w:rsidP="00F23B6D">
      <w:pPr>
        <w:autoSpaceDE w:val="0"/>
        <w:spacing w:before="120" w:line="360" w:lineRule="auto"/>
        <w:ind w:left="720" w:hanging="360"/>
        <w:jc w:val="both"/>
        <w:rPr>
          <w:rFonts w:ascii="Cambria" w:hAnsi="Cambria"/>
          <w:sz w:val="28"/>
          <w:szCs w:val="28"/>
        </w:rPr>
      </w:pPr>
      <w:r>
        <w:rPr>
          <w:rFonts w:ascii="Cambria" w:hAnsi="Cambria"/>
          <w:sz w:val="28"/>
          <w:szCs w:val="28"/>
        </w:rPr>
        <w:t xml:space="preserve"> </w:t>
      </w:r>
      <w:r w:rsidR="00554E2E" w:rsidRPr="00344BB5">
        <w:rPr>
          <w:rFonts w:ascii="Cambria" w:hAnsi="Cambria"/>
          <w:sz w:val="28"/>
          <w:szCs w:val="28"/>
        </w:rPr>
        <w:t>3)</w:t>
      </w:r>
      <w:r>
        <w:rPr>
          <w:rFonts w:ascii="Cambria" w:hAnsi="Cambria"/>
          <w:sz w:val="28"/>
          <w:szCs w:val="28"/>
        </w:rPr>
        <w:t xml:space="preserve"> </w:t>
      </w:r>
      <w:r w:rsidR="00554E2E" w:rsidRPr="00344BB5">
        <w:rPr>
          <w:rFonts w:ascii="Cambria" w:hAnsi="Cambria"/>
          <w:sz w:val="28"/>
          <w:szCs w:val="28"/>
        </w:rPr>
        <w:t>to</w:t>
      </w:r>
      <w:r>
        <w:rPr>
          <w:rFonts w:ascii="Cambria" w:hAnsi="Cambria"/>
          <w:sz w:val="28"/>
          <w:szCs w:val="28"/>
        </w:rPr>
        <w:t xml:space="preserve"> </w:t>
      </w:r>
      <w:r w:rsidR="00554E2E" w:rsidRPr="00344BB5">
        <w:rPr>
          <w:rFonts w:ascii="Cambria" w:hAnsi="Cambria"/>
          <w:sz w:val="28"/>
          <w:szCs w:val="28"/>
        </w:rPr>
        <w:t>persons</w:t>
      </w:r>
      <w:r>
        <w:rPr>
          <w:rFonts w:ascii="Cambria" w:hAnsi="Cambria"/>
          <w:sz w:val="28"/>
          <w:szCs w:val="28"/>
        </w:rPr>
        <w:t xml:space="preserve"> </w:t>
      </w:r>
      <w:r w:rsidR="00554E2E" w:rsidRPr="00344BB5">
        <w:rPr>
          <w:rFonts w:ascii="Cambria" w:hAnsi="Cambria"/>
          <w:sz w:val="28"/>
          <w:szCs w:val="28"/>
        </w:rPr>
        <w:t>delegated</w:t>
      </w:r>
      <w:r>
        <w:rPr>
          <w:rFonts w:ascii="Cambria" w:hAnsi="Cambria"/>
          <w:sz w:val="28"/>
          <w:szCs w:val="28"/>
        </w:rPr>
        <w:t xml:space="preserve"> </w:t>
      </w:r>
      <w:r w:rsidR="00554E2E" w:rsidRPr="00344BB5">
        <w:rPr>
          <w:rFonts w:ascii="Cambria" w:hAnsi="Cambria"/>
          <w:sz w:val="28"/>
          <w:szCs w:val="28"/>
        </w:rPr>
        <w:t>by</w:t>
      </w:r>
      <w:r>
        <w:rPr>
          <w:rFonts w:ascii="Cambria" w:hAnsi="Cambria"/>
          <w:sz w:val="28"/>
          <w:szCs w:val="28"/>
        </w:rPr>
        <w:t xml:space="preserve"> </w:t>
      </w:r>
      <w:r w:rsidR="00554E2E" w:rsidRPr="00344BB5">
        <w:rPr>
          <w:rFonts w:ascii="Cambria" w:hAnsi="Cambria"/>
          <w:sz w:val="28"/>
          <w:szCs w:val="28"/>
        </w:rPr>
        <w:t>Member</w:t>
      </w:r>
      <w:r>
        <w:rPr>
          <w:rFonts w:ascii="Cambria" w:hAnsi="Cambria"/>
          <w:sz w:val="28"/>
          <w:szCs w:val="28"/>
        </w:rPr>
        <w:t xml:space="preserve"> </w:t>
      </w:r>
      <w:r w:rsidR="00554E2E" w:rsidRPr="00344BB5">
        <w:rPr>
          <w:rFonts w:ascii="Cambria" w:hAnsi="Cambria"/>
          <w:sz w:val="28"/>
          <w:szCs w:val="28"/>
        </w:rPr>
        <w:t>States</w:t>
      </w:r>
      <w:r>
        <w:rPr>
          <w:rFonts w:ascii="Cambria" w:hAnsi="Cambria"/>
          <w:sz w:val="28"/>
          <w:szCs w:val="28"/>
        </w:rPr>
        <w:t xml:space="preserve"> </w:t>
      </w:r>
      <w:r w:rsidR="00554E2E" w:rsidRPr="00344BB5">
        <w:rPr>
          <w:rFonts w:ascii="Cambria" w:hAnsi="Cambria"/>
          <w:sz w:val="28"/>
          <w:szCs w:val="28"/>
        </w:rPr>
        <w:t>or</w:t>
      </w:r>
      <w:r>
        <w:rPr>
          <w:rFonts w:ascii="Cambria" w:hAnsi="Cambria"/>
          <w:sz w:val="28"/>
          <w:szCs w:val="28"/>
        </w:rPr>
        <w:t xml:space="preserve"> </w:t>
      </w:r>
      <w:r w:rsidR="00554E2E" w:rsidRPr="00344BB5">
        <w:rPr>
          <w:rFonts w:ascii="Cambria" w:hAnsi="Cambria"/>
          <w:sz w:val="28"/>
          <w:szCs w:val="28"/>
        </w:rPr>
        <w:t>by</w:t>
      </w:r>
      <w:r>
        <w:rPr>
          <w:rFonts w:ascii="Cambria" w:hAnsi="Cambria"/>
          <w:sz w:val="28"/>
          <w:szCs w:val="28"/>
        </w:rPr>
        <w:t xml:space="preserve"> </w:t>
      </w:r>
      <w:r w:rsidR="00554E2E" w:rsidRPr="00344BB5">
        <w:rPr>
          <w:rFonts w:ascii="Cambria" w:hAnsi="Cambria"/>
          <w:sz w:val="28"/>
          <w:szCs w:val="28"/>
        </w:rPr>
        <w:t>any</w:t>
      </w:r>
      <w:r>
        <w:rPr>
          <w:rFonts w:ascii="Cambria" w:hAnsi="Cambria"/>
          <w:sz w:val="28"/>
          <w:szCs w:val="28"/>
        </w:rPr>
        <w:t xml:space="preserve"> </w:t>
      </w:r>
      <w:r w:rsidR="00554E2E" w:rsidRPr="00344BB5">
        <w:rPr>
          <w:rFonts w:ascii="Cambria" w:hAnsi="Cambria"/>
          <w:sz w:val="28"/>
          <w:szCs w:val="28"/>
        </w:rPr>
        <w:t>public</w:t>
      </w:r>
      <w:r>
        <w:rPr>
          <w:rFonts w:ascii="Cambria" w:hAnsi="Cambria"/>
          <w:sz w:val="28"/>
          <w:szCs w:val="28"/>
        </w:rPr>
        <w:t xml:space="preserve"> </w:t>
      </w:r>
      <w:r w:rsidR="00554E2E" w:rsidRPr="00344BB5">
        <w:rPr>
          <w:rFonts w:ascii="Cambria" w:hAnsi="Cambria"/>
          <w:sz w:val="28"/>
          <w:szCs w:val="28"/>
        </w:rPr>
        <w:t>or</w:t>
      </w:r>
      <w:r>
        <w:rPr>
          <w:rFonts w:ascii="Cambria" w:hAnsi="Cambria"/>
          <w:sz w:val="28"/>
          <w:szCs w:val="28"/>
        </w:rPr>
        <w:t xml:space="preserve"> </w:t>
      </w:r>
      <w:r w:rsidR="00554E2E" w:rsidRPr="00344BB5">
        <w:rPr>
          <w:rFonts w:ascii="Cambria" w:hAnsi="Cambria"/>
          <w:sz w:val="28"/>
          <w:szCs w:val="28"/>
        </w:rPr>
        <w:t>private</w:t>
      </w:r>
      <w:r>
        <w:rPr>
          <w:rFonts w:ascii="Cambria" w:hAnsi="Cambria"/>
          <w:sz w:val="28"/>
          <w:szCs w:val="28"/>
        </w:rPr>
        <w:t xml:space="preserve"> </w:t>
      </w:r>
      <w:r w:rsidR="00554E2E" w:rsidRPr="00344BB5">
        <w:rPr>
          <w:rFonts w:ascii="Cambria" w:hAnsi="Cambria"/>
          <w:sz w:val="28"/>
          <w:szCs w:val="28"/>
        </w:rPr>
        <w:t>body</w:t>
      </w:r>
      <w:r>
        <w:rPr>
          <w:rFonts w:ascii="Cambria" w:hAnsi="Cambria"/>
          <w:sz w:val="28"/>
          <w:szCs w:val="28"/>
        </w:rPr>
        <w:t xml:space="preserve"> </w:t>
      </w:r>
      <w:r w:rsidR="00554E2E" w:rsidRPr="00344BB5">
        <w:rPr>
          <w:rFonts w:ascii="Cambria" w:hAnsi="Cambria"/>
          <w:sz w:val="28"/>
          <w:szCs w:val="28"/>
        </w:rPr>
        <w:t>to</w:t>
      </w:r>
      <w:r>
        <w:rPr>
          <w:rFonts w:ascii="Cambria" w:hAnsi="Cambria"/>
          <w:sz w:val="28"/>
          <w:szCs w:val="28"/>
        </w:rPr>
        <w:t xml:space="preserve"> </w:t>
      </w:r>
      <w:r w:rsidR="00554E2E" w:rsidRPr="00344BB5">
        <w:rPr>
          <w:rFonts w:ascii="Cambria" w:hAnsi="Cambria"/>
          <w:sz w:val="28"/>
          <w:szCs w:val="28"/>
        </w:rPr>
        <w:t>the</w:t>
      </w:r>
      <w:r>
        <w:rPr>
          <w:rFonts w:ascii="Cambria" w:hAnsi="Cambria"/>
          <w:sz w:val="28"/>
          <w:szCs w:val="28"/>
        </w:rPr>
        <w:t xml:space="preserve"> </w:t>
      </w:r>
      <w:r w:rsidR="00554E2E" w:rsidRPr="00344BB5">
        <w:rPr>
          <w:rFonts w:ascii="Cambria" w:hAnsi="Cambria"/>
          <w:sz w:val="28"/>
          <w:szCs w:val="28"/>
        </w:rPr>
        <w:t>European</w:t>
      </w:r>
      <w:r>
        <w:rPr>
          <w:rFonts w:ascii="Cambria" w:hAnsi="Cambria"/>
          <w:sz w:val="28"/>
          <w:szCs w:val="28"/>
        </w:rPr>
        <w:t xml:space="preserve"> </w:t>
      </w:r>
      <w:r w:rsidR="00554E2E" w:rsidRPr="00344BB5">
        <w:rPr>
          <w:rFonts w:ascii="Cambria" w:hAnsi="Cambria"/>
          <w:sz w:val="28"/>
          <w:szCs w:val="28"/>
        </w:rPr>
        <w:t>Communities,</w:t>
      </w:r>
      <w:r>
        <w:rPr>
          <w:rFonts w:ascii="Cambria" w:hAnsi="Cambria"/>
          <w:sz w:val="28"/>
          <w:szCs w:val="28"/>
        </w:rPr>
        <w:t xml:space="preserve"> </w:t>
      </w:r>
      <w:r w:rsidR="00554E2E" w:rsidRPr="00344BB5">
        <w:rPr>
          <w:rFonts w:ascii="Cambria" w:hAnsi="Cambria"/>
          <w:sz w:val="28"/>
          <w:szCs w:val="28"/>
        </w:rPr>
        <w:t>who</w:t>
      </w:r>
      <w:r>
        <w:rPr>
          <w:rFonts w:ascii="Cambria" w:hAnsi="Cambria"/>
          <w:sz w:val="28"/>
          <w:szCs w:val="28"/>
        </w:rPr>
        <w:t xml:space="preserve"> </w:t>
      </w:r>
      <w:r w:rsidR="00554E2E" w:rsidRPr="00344BB5">
        <w:rPr>
          <w:rFonts w:ascii="Cambria" w:hAnsi="Cambria"/>
          <w:sz w:val="28"/>
          <w:szCs w:val="28"/>
        </w:rPr>
        <w:t>perform</w:t>
      </w:r>
      <w:r>
        <w:rPr>
          <w:rFonts w:ascii="Cambria" w:hAnsi="Cambria"/>
          <w:sz w:val="28"/>
          <w:szCs w:val="28"/>
        </w:rPr>
        <w:t xml:space="preserve"> </w:t>
      </w:r>
      <w:r w:rsidR="00554E2E" w:rsidRPr="00344BB5">
        <w:rPr>
          <w:rFonts w:ascii="Cambria" w:hAnsi="Cambria"/>
          <w:sz w:val="28"/>
          <w:szCs w:val="28"/>
        </w:rPr>
        <w:t>functions</w:t>
      </w:r>
      <w:r>
        <w:rPr>
          <w:rFonts w:ascii="Cambria" w:hAnsi="Cambria"/>
          <w:sz w:val="28"/>
          <w:szCs w:val="28"/>
        </w:rPr>
        <w:t xml:space="preserve"> </w:t>
      </w:r>
      <w:r w:rsidR="00554E2E" w:rsidRPr="00344BB5">
        <w:rPr>
          <w:rFonts w:ascii="Cambria" w:hAnsi="Cambria"/>
          <w:sz w:val="28"/>
          <w:szCs w:val="28"/>
        </w:rPr>
        <w:t>corresponding</w:t>
      </w:r>
      <w:r>
        <w:rPr>
          <w:rFonts w:ascii="Cambria" w:hAnsi="Cambria"/>
          <w:sz w:val="28"/>
          <w:szCs w:val="28"/>
        </w:rPr>
        <w:t xml:space="preserve"> </w:t>
      </w:r>
      <w:r w:rsidR="00554E2E" w:rsidRPr="00344BB5">
        <w:rPr>
          <w:rFonts w:ascii="Cambria" w:hAnsi="Cambria"/>
          <w:sz w:val="28"/>
          <w:szCs w:val="28"/>
        </w:rPr>
        <w:t>to</w:t>
      </w:r>
      <w:r>
        <w:rPr>
          <w:rFonts w:ascii="Cambria" w:hAnsi="Cambria"/>
          <w:sz w:val="28"/>
          <w:szCs w:val="28"/>
        </w:rPr>
        <w:t xml:space="preserve"> </w:t>
      </w:r>
      <w:r w:rsidR="00554E2E" w:rsidRPr="00344BB5">
        <w:rPr>
          <w:rFonts w:ascii="Cambria" w:hAnsi="Cambria"/>
          <w:sz w:val="28"/>
          <w:szCs w:val="28"/>
        </w:rPr>
        <w:t>those</w:t>
      </w:r>
      <w:r>
        <w:rPr>
          <w:rFonts w:ascii="Cambria" w:hAnsi="Cambria"/>
          <w:sz w:val="28"/>
          <w:szCs w:val="28"/>
        </w:rPr>
        <w:t xml:space="preserve"> </w:t>
      </w:r>
      <w:r w:rsidR="00554E2E" w:rsidRPr="00344BB5">
        <w:rPr>
          <w:rFonts w:ascii="Cambria" w:hAnsi="Cambria"/>
          <w:sz w:val="28"/>
          <w:szCs w:val="28"/>
        </w:rPr>
        <w:t>of</w:t>
      </w:r>
      <w:r>
        <w:rPr>
          <w:rFonts w:ascii="Cambria" w:hAnsi="Cambria"/>
          <w:sz w:val="28"/>
          <w:szCs w:val="28"/>
        </w:rPr>
        <w:t xml:space="preserve"> </w:t>
      </w:r>
      <w:r w:rsidR="00554E2E" w:rsidRPr="00344BB5">
        <w:rPr>
          <w:rFonts w:ascii="Cambria" w:hAnsi="Cambria"/>
          <w:sz w:val="28"/>
          <w:szCs w:val="28"/>
        </w:rPr>
        <w:t>officials</w:t>
      </w:r>
      <w:r>
        <w:rPr>
          <w:rFonts w:ascii="Cambria" w:hAnsi="Cambria"/>
          <w:sz w:val="28"/>
          <w:szCs w:val="28"/>
        </w:rPr>
        <w:t xml:space="preserve"> </w:t>
      </w:r>
      <w:r w:rsidR="00554E2E" w:rsidRPr="00344BB5">
        <w:rPr>
          <w:rFonts w:ascii="Cambria" w:hAnsi="Cambria"/>
          <w:sz w:val="28"/>
          <w:szCs w:val="28"/>
        </w:rPr>
        <w:t>or</w:t>
      </w:r>
      <w:r>
        <w:rPr>
          <w:rFonts w:ascii="Cambria" w:hAnsi="Cambria"/>
          <w:sz w:val="28"/>
          <w:szCs w:val="28"/>
        </w:rPr>
        <w:t xml:space="preserve"> </w:t>
      </w:r>
      <w:r w:rsidR="00554E2E" w:rsidRPr="00344BB5">
        <w:rPr>
          <w:rFonts w:ascii="Cambria" w:hAnsi="Cambria"/>
          <w:sz w:val="28"/>
          <w:szCs w:val="28"/>
        </w:rPr>
        <w:t>servants</w:t>
      </w:r>
      <w:r>
        <w:rPr>
          <w:rFonts w:ascii="Cambria" w:hAnsi="Cambria"/>
          <w:sz w:val="28"/>
          <w:szCs w:val="28"/>
        </w:rPr>
        <w:t xml:space="preserve"> </w:t>
      </w:r>
      <w:r w:rsidR="00554E2E" w:rsidRPr="00344BB5">
        <w:rPr>
          <w:rFonts w:ascii="Cambria" w:hAnsi="Cambria"/>
          <w:sz w:val="28"/>
          <w:szCs w:val="28"/>
        </w:rPr>
        <w:t>of</w:t>
      </w:r>
      <w:r>
        <w:rPr>
          <w:rFonts w:ascii="Cambria" w:hAnsi="Cambria"/>
          <w:sz w:val="28"/>
          <w:szCs w:val="28"/>
        </w:rPr>
        <w:t xml:space="preserve"> </w:t>
      </w:r>
      <w:r w:rsidR="00554E2E" w:rsidRPr="00344BB5">
        <w:rPr>
          <w:rFonts w:ascii="Cambria" w:hAnsi="Cambria"/>
          <w:sz w:val="28"/>
          <w:szCs w:val="28"/>
        </w:rPr>
        <w:t>the</w:t>
      </w:r>
      <w:r>
        <w:rPr>
          <w:rFonts w:ascii="Cambria" w:hAnsi="Cambria"/>
          <w:sz w:val="28"/>
          <w:szCs w:val="28"/>
        </w:rPr>
        <w:t xml:space="preserve"> </w:t>
      </w:r>
      <w:r w:rsidR="00554E2E" w:rsidRPr="00344BB5">
        <w:rPr>
          <w:rFonts w:ascii="Cambria" w:hAnsi="Cambria"/>
          <w:sz w:val="28"/>
          <w:szCs w:val="28"/>
        </w:rPr>
        <w:t>European</w:t>
      </w:r>
      <w:r>
        <w:rPr>
          <w:rFonts w:ascii="Cambria" w:hAnsi="Cambria"/>
          <w:sz w:val="28"/>
          <w:szCs w:val="28"/>
        </w:rPr>
        <w:t xml:space="preserve"> </w:t>
      </w:r>
      <w:r w:rsidR="00554E2E" w:rsidRPr="00344BB5">
        <w:rPr>
          <w:rFonts w:ascii="Cambria" w:hAnsi="Cambria"/>
          <w:sz w:val="28"/>
          <w:szCs w:val="28"/>
        </w:rPr>
        <w:t>Communities;</w:t>
      </w:r>
    </w:p>
    <w:p w14:paraId="0753E5C4" w14:textId="19369E44" w:rsidR="00554E2E" w:rsidRPr="00344BB5" w:rsidRDefault="00554E2E" w:rsidP="00F23B6D">
      <w:pPr>
        <w:autoSpaceDE w:val="0"/>
        <w:spacing w:before="120" w:line="360" w:lineRule="auto"/>
        <w:ind w:left="630" w:hanging="270"/>
        <w:jc w:val="both"/>
        <w:rPr>
          <w:rFonts w:ascii="Cambria" w:hAnsi="Cambria"/>
          <w:sz w:val="28"/>
          <w:szCs w:val="28"/>
        </w:rPr>
      </w:pPr>
      <w:r w:rsidRPr="00344BB5">
        <w:rPr>
          <w:rFonts w:ascii="Cambria" w:hAnsi="Cambria"/>
          <w:sz w:val="28"/>
          <w:szCs w:val="28"/>
        </w:rPr>
        <w:t>4)</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members</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Pr="00344BB5">
        <w:rPr>
          <w:rFonts w:ascii="Cambria" w:hAnsi="Cambria"/>
          <w:sz w:val="28"/>
          <w:szCs w:val="28"/>
        </w:rPr>
        <w:t>employees</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entities</w:t>
      </w:r>
      <w:r w:rsidR="00EE456D">
        <w:rPr>
          <w:rFonts w:ascii="Cambria" w:hAnsi="Cambria"/>
          <w:sz w:val="28"/>
          <w:szCs w:val="28"/>
        </w:rPr>
        <w:t xml:space="preserve"> </w:t>
      </w:r>
      <w:r w:rsidRPr="00344BB5">
        <w:rPr>
          <w:rFonts w:ascii="Cambria" w:hAnsi="Cambria"/>
          <w:sz w:val="28"/>
          <w:szCs w:val="28"/>
        </w:rPr>
        <w:t>constituted</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accordance</w:t>
      </w:r>
      <w:r w:rsidR="00EE456D">
        <w:rPr>
          <w:rFonts w:ascii="Cambria" w:hAnsi="Cambria"/>
          <w:sz w:val="28"/>
          <w:szCs w:val="28"/>
        </w:rPr>
        <w:t xml:space="preserve"> </w:t>
      </w:r>
      <w:r w:rsidRPr="00344BB5">
        <w:rPr>
          <w:rFonts w:ascii="Cambria" w:hAnsi="Cambria"/>
          <w:sz w:val="28"/>
          <w:szCs w:val="28"/>
        </w:rPr>
        <w:t>with</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treaties</w:t>
      </w:r>
      <w:r w:rsidR="00EE456D">
        <w:rPr>
          <w:rFonts w:ascii="Cambria" w:hAnsi="Cambria"/>
          <w:sz w:val="28"/>
          <w:szCs w:val="28"/>
        </w:rPr>
        <w:t xml:space="preserve"> </w:t>
      </w:r>
      <w:r w:rsidRPr="00344BB5">
        <w:rPr>
          <w:rFonts w:ascii="Cambria" w:hAnsi="Cambria"/>
          <w:sz w:val="28"/>
          <w:szCs w:val="28"/>
        </w:rPr>
        <w:t>establishing</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European</w:t>
      </w:r>
      <w:r w:rsidR="00EE456D">
        <w:rPr>
          <w:rFonts w:ascii="Cambria" w:hAnsi="Cambria"/>
          <w:sz w:val="28"/>
          <w:szCs w:val="28"/>
        </w:rPr>
        <w:t xml:space="preserve"> </w:t>
      </w:r>
      <w:r w:rsidRPr="00344BB5">
        <w:rPr>
          <w:rFonts w:ascii="Cambria" w:hAnsi="Cambria"/>
          <w:sz w:val="28"/>
          <w:szCs w:val="28"/>
        </w:rPr>
        <w:t>Communities;</w:t>
      </w:r>
      <w:r w:rsidR="00EE456D">
        <w:rPr>
          <w:rFonts w:ascii="Cambria" w:hAnsi="Cambria"/>
          <w:sz w:val="28"/>
          <w:szCs w:val="28"/>
        </w:rPr>
        <w:t xml:space="preserve"> </w:t>
      </w:r>
    </w:p>
    <w:p w14:paraId="38A24B2C" w14:textId="55A21FC8" w:rsidR="00554E2E" w:rsidRPr="00344BB5" w:rsidRDefault="00554E2E" w:rsidP="00F23B6D">
      <w:pPr>
        <w:autoSpaceDE w:val="0"/>
        <w:spacing w:before="120" w:line="360" w:lineRule="auto"/>
        <w:ind w:left="630" w:hanging="270"/>
        <w:jc w:val="both"/>
        <w:rPr>
          <w:rFonts w:ascii="Cambria" w:hAnsi="Cambria"/>
          <w:sz w:val="28"/>
          <w:szCs w:val="28"/>
        </w:rPr>
      </w:pPr>
      <w:r w:rsidRPr="00344BB5">
        <w:rPr>
          <w:rFonts w:ascii="Cambria" w:hAnsi="Cambria"/>
          <w:sz w:val="28"/>
          <w:szCs w:val="28"/>
        </w:rPr>
        <w:t>5)</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people</w:t>
      </w:r>
      <w:r w:rsidR="00EE456D">
        <w:rPr>
          <w:rFonts w:ascii="Cambria" w:hAnsi="Cambria"/>
          <w:sz w:val="28"/>
          <w:szCs w:val="28"/>
        </w:rPr>
        <w:t xml:space="preserve"> </w:t>
      </w:r>
      <w:r w:rsidRPr="00344BB5">
        <w:rPr>
          <w:rFonts w:ascii="Cambria" w:hAnsi="Cambria"/>
          <w:sz w:val="28"/>
          <w:szCs w:val="28"/>
        </w:rPr>
        <w:t>who,</w:t>
      </w:r>
      <w:r w:rsidR="00EE456D">
        <w:rPr>
          <w:rFonts w:ascii="Cambria" w:hAnsi="Cambria"/>
          <w:sz w:val="28"/>
          <w:szCs w:val="28"/>
        </w:rPr>
        <w:t xml:space="preserve"> </w:t>
      </w:r>
      <w:r w:rsidRPr="00344BB5">
        <w:rPr>
          <w:rFonts w:ascii="Cambria" w:hAnsi="Cambria"/>
          <w:sz w:val="28"/>
          <w:szCs w:val="28"/>
        </w:rPr>
        <w:t>within</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Member</w:t>
      </w:r>
      <w:r w:rsidR="00EE456D">
        <w:rPr>
          <w:rFonts w:ascii="Cambria" w:hAnsi="Cambria"/>
          <w:sz w:val="28"/>
          <w:szCs w:val="28"/>
        </w:rPr>
        <w:t xml:space="preserve"> </w:t>
      </w:r>
      <w:r w:rsidRPr="00344BB5">
        <w:rPr>
          <w:rFonts w:ascii="Cambria" w:hAnsi="Cambria"/>
          <w:sz w:val="28"/>
          <w:szCs w:val="28"/>
        </w:rPr>
        <w:t>States</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European</w:t>
      </w:r>
      <w:r w:rsidR="00EE456D">
        <w:rPr>
          <w:rFonts w:ascii="Cambria" w:hAnsi="Cambria"/>
          <w:sz w:val="28"/>
          <w:szCs w:val="28"/>
        </w:rPr>
        <w:t xml:space="preserve"> </w:t>
      </w:r>
      <w:r w:rsidRPr="00344BB5">
        <w:rPr>
          <w:rFonts w:ascii="Cambria" w:hAnsi="Cambria"/>
          <w:sz w:val="28"/>
          <w:szCs w:val="28"/>
        </w:rPr>
        <w:t>Union,</w:t>
      </w:r>
      <w:r w:rsidR="00EE456D">
        <w:rPr>
          <w:rFonts w:ascii="Cambria" w:hAnsi="Cambria"/>
          <w:sz w:val="28"/>
          <w:szCs w:val="28"/>
        </w:rPr>
        <w:t xml:space="preserve"> </w:t>
      </w:r>
      <w:r w:rsidRPr="00344BB5">
        <w:rPr>
          <w:rFonts w:ascii="Cambria" w:hAnsi="Cambria"/>
          <w:sz w:val="28"/>
          <w:szCs w:val="28"/>
        </w:rPr>
        <w:t>carry</w:t>
      </w:r>
      <w:r w:rsidR="00EE456D">
        <w:rPr>
          <w:rFonts w:ascii="Cambria" w:hAnsi="Cambria"/>
          <w:sz w:val="28"/>
          <w:szCs w:val="28"/>
        </w:rPr>
        <w:t xml:space="preserve"> </w:t>
      </w:r>
      <w:r w:rsidRPr="00344BB5">
        <w:rPr>
          <w:rFonts w:ascii="Cambria" w:hAnsi="Cambria"/>
          <w:sz w:val="28"/>
          <w:szCs w:val="28"/>
        </w:rPr>
        <w:t>out</w:t>
      </w:r>
      <w:r w:rsidR="00EE456D">
        <w:rPr>
          <w:rFonts w:ascii="Cambria" w:hAnsi="Cambria"/>
          <w:sz w:val="28"/>
          <w:szCs w:val="28"/>
        </w:rPr>
        <w:t xml:space="preserve"> </w:t>
      </w:r>
      <w:r w:rsidRPr="00344BB5">
        <w:rPr>
          <w:rFonts w:ascii="Cambria" w:hAnsi="Cambria"/>
          <w:sz w:val="28"/>
          <w:szCs w:val="28"/>
        </w:rPr>
        <w:t>duties</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activities</w:t>
      </w:r>
      <w:r w:rsidR="00EE456D">
        <w:rPr>
          <w:rFonts w:ascii="Cambria" w:hAnsi="Cambria"/>
          <w:sz w:val="28"/>
          <w:szCs w:val="28"/>
        </w:rPr>
        <w:t xml:space="preserve"> </w:t>
      </w:r>
      <w:r w:rsidRPr="00344BB5">
        <w:rPr>
          <w:rFonts w:ascii="Cambria" w:hAnsi="Cambria"/>
          <w:sz w:val="28"/>
          <w:szCs w:val="28"/>
        </w:rPr>
        <w:t>that</w:t>
      </w:r>
      <w:r w:rsidR="00EE456D">
        <w:rPr>
          <w:rFonts w:ascii="Cambria" w:hAnsi="Cambria"/>
          <w:sz w:val="28"/>
          <w:szCs w:val="28"/>
        </w:rPr>
        <w:t xml:space="preserve"> </w:t>
      </w:r>
      <w:r w:rsidRPr="00344BB5">
        <w:rPr>
          <w:rFonts w:ascii="Cambria" w:hAnsi="Cambria"/>
          <w:sz w:val="28"/>
          <w:szCs w:val="28"/>
        </w:rPr>
        <w:t>correspond</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those</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public</w:t>
      </w:r>
      <w:r w:rsidR="00EE456D">
        <w:rPr>
          <w:rFonts w:ascii="Cambria" w:hAnsi="Cambria"/>
          <w:sz w:val="28"/>
          <w:szCs w:val="28"/>
        </w:rPr>
        <w:t xml:space="preserve"> </w:t>
      </w:r>
      <w:r w:rsidRPr="00344BB5">
        <w:rPr>
          <w:rFonts w:ascii="Cambria" w:hAnsi="Cambria"/>
          <w:sz w:val="28"/>
          <w:szCs w:val="28"/>
        </w:rPr>
        <w:t>officials</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Pr="00344BB5">
        <w:rPr>
          <w:rFonts w:ascii="Cambria" w:hAnsi="Cambria"/>
          <w:sz w:val="28"/>
          <w:szCs w:val="28"/>
        </w:rPr>
        <w:t>public</w:t>
      </w:r>
      <w:r w:rsidR="00EE456D">
        <w:rPr>
          <w:rFonts w:ascii="Cambria" w:hAnsi="Cambria"/>
          <w:sz w:val="28"/>
          <w:szCs w:val="28"/>
        </w:rPr>
        <w:t xml:space="preserve"> </w:t>
      </w:r>
      <w:r w:rsidRPr="00344BB5">
        <w:rPr>
          <w:rFonts w:ascii="Cambria" w:hAnsi="Cambria"/>
          <w:sz w:val="28"/>
          <w:szCs w:val="28"/>
        </w:rPr>
        <w:t>service</w:t>
      </w:r>
      <w:r w:rsidR="00EE456D">
        <w:rPr>
          <w:rFonts w:ascii="Cambria" w:hAnsi="Cambria"/>
          <w:sz w:val="28"/>
          <w:szCs w:val="28"/>
        </w:rPr>
        <w:t xml:space="preserve"> </w:t>
      </w:r>
      <w:r w:rsidRPr="00344BB5">
        <w:rPr>
          <w:rFonts w:ascii="Cambria" w:hAnsi="Cambria"/>
          <w:sz w:val="28"/>
          <w:szCs w:val="28"/>
        </w:rPr>
        <w:t>officers;</w:t>
      </w:r>
      <w:r w:rsidR="00EE456D">
        <w:rPr>
          <w:rFonts w:ascii="Cambria" w:hAnsi="Cambria"/>
          <w:sz w:val="28"/>
          <w:szCs w:val="28"/>
        </w:rPr>
        <w:t xml:space="preserve"> </w:t>
      </w:r>
    </w:p>
    <w:p w14:paraId="452AAEF3" w14:textId="62D69D01" w:rsidR="00554E2E" w:rsidRPr="00344BB5" w:rsidRDefault="00554E2E" w:rsidP="00F23B6D">
      <w:pPr>
        <w:autoSpaceDE w:val="0"/>
        <w:spacing w:before="120" w:line="360" w:lineRule="auto"/>
        <w:ind w:left="630" w:hanging="567"/>
        <w:jc w:val="both"/>
        <w:rPr>
          <w:rFonts w:ascii="Cambria" w:hAnsi="Cambria"/>
          <w:sz w:val="28"/>
          <w:szCs w:val="28"/>
        </w:rPr>
      </w:pPr>
      <w:r w:rsidRPr="00344BB5">
        <w:rPr>
          <w:rFonts w:ascii="Cambria" w:hAnsi="Cambria"/>
          <w:sz w:val="28"/>
          <w:szCs w:val="28"/>
        </w:rPr>
        <w:t>5-</w:t>
      </w:r>
      <w:r w:rsidRPr="00344BB5">
        <w:rPr>
          <w:rFonts w:ascii="Cambria" w:hAnsi="Cambria"/>
          <w:i/>
          <w:sz w:val="28"/>
          <w:szCs w:val="28"/>
        </w:rPr>
        <w:t>bis</w:t>
      </w:r>
      <w:r w:rsidRPr="00344BB5">
        <w:rPr>
          <w:rFonts w:ascii="Cambria" w:hAnsi="Cambria"/>
          <w:sz w:val="28"/>
          <w:szCs w:val="28"/>
        </w:rPr>
        <w:t>)</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judges,</w:t>
      </w:r>
      <w:r w:rsidR="00EE456D">
        <w:rPr>
          <w:rFonts w:ascii="Cambria" w:hAnsi="Cambria"/>
          <w:sz w:val="28"/>
          <w:szCs w:val="28"/>
        </w:rPr>
        <w:t xml:space="preserve"> </w:t>
      </w:r>
      <w:r w:rsidRPr="00344BB5">
        <w:rPr>
          <w:rFonts w:ascii="Cambria" w:hAnsi="Cambria"/>
          <w:sz w:val="28"/>
          <w:szCs w:val="28"/>
        </w:rPr>
        <w:t>prosecutors,</w:t>
      </w:r>
      <w:r w:rsidR="00EE456D">
        <w:rPr>
          <w:rFonts w:ascii="Cambria" w:hAnsi="Cambria"/>
          <w:sz w:val="28"/>
          <w:szCs w:val="28"/>
        </w:rPr>
        <w:t xml:space="preserve"> </w:t>
      </w:r>
      <w:r w:rsidRPr="00344BB5">
        <w:rPr>
          <w:rFonts w:ascii="Cambria" w:hAnsi="Cambria"/>
          <w:sz w:val="28"/>
          <w:szCs w:val="28"/>
        </w:rPr>
        <w:t>deputy</w:t>
      </w:r>
      <w:r w:rsidR="00EE456D">
        <w:rPr>
          <w:rFonts w:ascii="Cambria" w:hAnsi="Cambria"/>
          <w:sz w:val="28"/>
          <w:szCs w:val="28"/>
        </w:rPr>
        <w:t xml:space="preserve"> </w:t>
      </w:r>
      <w:r w:rsidRPr="00344BB5">
        <w:rPr>
          <w:rFonts w:ascii="Cambria" w:hAnsi="Cambria"/>
          <w:sz w:val="28"/>
          <w:szCs w:val="28"/>
        </w:rPr>
        <w:t>prosecutors,</w:t>
      </w:r>
      <w:r w:rsidR="00EE456D">
        <w:rPr>
          <w:rFonts w:ascii="Cambria" w:hAnsi="Cambria"/>
          <w:sz w:val="28"/>
          <w:szCs w:val="28"/>
        </w:rPr>
        <w:t xml:space="preserve"> </w:t>
      </w:r>
      <w:r w:rsidRPr="00344BB5">
        <w:rPr>
          <w:rFonts w:ascii="Cambria" w:hAnsi="Cambria"/>
          <w:sz w:val="28"/>
          <w:szCs w:val="28"/>
        </w:rPr>
        <w:t>officials</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Pr="00344BB5">
        <w:rPr>
          <w:rFonts w:ascii="Cambria" w:hAnsi="Cambria"/>
          <w:sz w:val="28"/>
          <w:szCs w:val="28"/>
        </w:rPr>
        <w:t>agents</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International</w:t>
      </w:r>
      <w:r w:rsidR="00EE456D">
        <w:rPr>
          <w:rFonts w:ascii="Cambria" w:hAnsi="Cambria"/>
          <w:sz w:val="28"/>
          <w:szCs w:val="28"/>
        </w:rPr>
        <w:t xml:space="preserve"> </w:t>
      </w:r>
      <w:r w:rsidRPr="00344BB5">
        <w:rPr>
          <w:rFonts w:ascii="Cambria" w:hAnsi="Cambria"/>
          <w:sz w:val="28"/>
          <w:szCs w:val="28"/>
        </w:rPr>
        <w:t>Criminal</w:t>
      </w:r>
      <w:r w:rsidR="00EE456D">
        <w:rPr>
          <w:rFonts w:ascii="Cambria" w:hAnsi="Cambria"/>
          <w:sz w:val="28"/>
          <w:szCs w:val="28"/>
        </w:rPr>
        <w:t xml:space="preserve"> </w:t>
      </w:r>
      <w:r w:rsidRPr="00344BB5">
        <w:rPr>
          <w:rFonts w:ascii="Cambria" w:hAnsi="Cambria"/>
          <w:sz w:val="28"/>
          <w:szCs w:val="28"/>
        </w:rPr>
        <w:t>Court,</w:t>
      </w:r>
      <w:r w:rsidR="00EE456D">
        <w:rPr>
          <w:rFonts w:ascii="Cambria" w:hAnsi="Cambria"/>
          <w:sz w:val="28"/>
          <w:szCs w:val="28"/>
        </w:rPr>
        <w:t xml:space="preserve"> </w:t>
      </w:r>
      <w:r w:rsidRPr="00344BB5">
        <w:rPr>
          <w:rFonts w:ascii="Cambria" w:hAnsi="Cambria"/>
          <w:sz w:val="28"/>
          <w:szCs w:val="28"/>
        </w:rPr>
        <w:t>people</w:t>
      </w:r>
      <w:r w:rsidR="00EE456D">
        <w:rPr>
          <w:rFonts w:ascii="Cambria" w:hAnsi="Cambria"/>
          <w:sz w:val="28"/>
          <w:szCs w:val="28"/>
        </w:rPr>
        <w:t xml:space="preserve"> </w:t>
      </w:r>
      <w:r w:rsidRPr="00344BB5">
        <w:rPr>
          <w:rFonts w:ascii="Cambria" w:hAnsi="Cambria"/>
          <w:sz w:val="28"/>
          <w:szCs w:val="28"/>
        </w:rPr>
        <w:t>directed</w:t>
      </w:r>
      <w:r w:rsidR="00EE456D">
        <w:rPr>
          <w:rFonts w:ascii="Cambria" w:hAnsi="Cambria"/>
          <w:sz w:val="28"/>
          <w:szCs w:val="28"/>
        </w:rPr>
        <w:t xml:space="preserve"> </w:t>
      </w:r>
      <w:r w:rsidRPr="00344BB5">
        <w:rPr>
          <w:rFonts w:ascii="Cambria" w:hAnsi="Cambria"/>
          <w:sz w:val="28"/>
          <w:szCs w:val="28"/>
        </w:rPr>
        <w:t>by</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States</w:t>
      </w:r>
      <w:r w:rsidR="00EE456D">
        <w:rPr>
          <w:rFonts w:ascii="Cambria" w:hAnsi="Cambria"/>
          <w:sz w:val="28"/>
          <w:szCs w:val="28"/>
        </w:rPr>
        <w:t xml:space="preserve"> </w:t>
      </w:r>
      <w:r w:rsidRPr="00344BB5">
        <w:rPr>
          <w:rFonts w:ascii="Cambria" w:hAnsi="Cambria"/>
          <w:sz w:val="28"/>
          <w:szCs w:val="28"/>
        </w:rPr>
        <w:t>who</w:t>
      </w:r>
      <w:r w:rsidR="00EE456D">
        <w:rPr>
          <w:rFonts w:ascii="Cambria" w:hAnsi="Cambria"/>
          <w:sz w:val="28"/>
          <w:szCs w:val="28"/>
        </w:rPr>
        <w:t xml:space="preserve"> </w:t>
      </w:r>
      <w:r w:rsidRPr="00344BB5">
        <w:rPr>
          <w:rFonts w:ascii="Cambria" w:hAnsi="Cambria"/>
          <w:sz w:val="28"/>
          <w:szCs w:val="28"/>
        </w:rPr>
        <w:t>are</w:t>
      </w:r>
      <w:r w:rsidR="00EE456D">
        <w:rPr>
          <w:rFonts w:ascii="Cambria" w:hAnsi="Cambria"/>
          <w:sz w:val="28"/>
          <w:szCs w:val="28"/>
        </w:rPr>
        <w:t xml:space="preserve"> </w:t>
      </w:r>
      <w:r w:rsidRPr="00344BB5">
        <w:rPr>
          <w:rFonts w:ascii="Cambria" w:hAnsi="Cambria"/>
          <w:sz w:val="28"/>
          <w:szCs w:val="28"/>
        </w:rPr>
        <w:t>party</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Treaty</w:t>
      </w:r>
      <w:r w:rsidR="00EE456D">
        <w:rPr>
          <w:rFonts w:ascii="Cambria" w:hAnsi="Cambria"/>
          <w:sz w:val="28"/>
          <w:szCs w:val="28"/>
        </w:rPr>
        <w:t xml:space="preserve"> </w:t>
      </w:r>
      <w:r w:rsidRPr="00344BB5">
        <w:rPr>
          <w:rFonts w:ascii="Cambria" w:hAnsi="Cambria"/>
          <w:sz w:val="28"/>
          <w:szCs w:val="28"/>
        </w:rPr>
        <w:t>establishing</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International</w:t>
      </w:r>
      <w:r w:rsidR="00EE456D">
        <w:rPr>
          <w:rFonts w:ascii="Cambria" w:hAnsi="Cambria"/>
          <w:sz w:val="28"/>
          <w:szCs w:val="28"/>
        </w:rPr>
        <w:t xml:space="preserve"> </w:t>
      </w:r>
      <w:r w:rsidRPr="00344BB5">
        <w:rPr>
          <w:rFonts w:ascii="Cambria" w:hAnsi="Cambria"/>
          <w:sz w:val="28"/>
          <w:szCs w:val="28"/>
        </w:rPr>
        <w:t>Criminal</w:t>
      </w:r>
      <w:r w:rsidR="00EE456D">
        <w:rPr>
          <w:rFonts w:ascii="Cambria" w:hAnsi="Cambria"/>
          <w:sz w:val="28"/>
          <w:szCs w:val="28"/>
        </w:rPr>
        <w:t xml:space="preserve"> </w:t>
      </w:r>
      <w:r w:rsidRPr="00344BB5">
        <w:rPr>
          <w:rFonts w:ascii="Cambria" w:hAnsi="Cambria"/>
          <w:sz w:val="28"/>
          <w:szCs w:val="28"/>
        </w:rPr>
        <w:t>Court</w:t>
      </w:r>
      <w:r w:rsidR="00EE456D">
        <w:rPr>
          <w:rFonts w:ascii="Cambria" w:hAnsi="Cambria"/>
          <w:sz w:val="28"/>
          <w:szCs w:val="28"/>
        </w:rPr>
        <w:t xml:space="preserve"> </w:t>
      </w:r>
      <w:r w:rsidRPr="00344BB5">
        <w:rPr>
          <w:rFonts w:ascii="Cambria" w:hAnsi="Cambria"/>
          <w:sz w:val="28"/>
          <w:szCs w:val="28"/>
        </w:rPr>
        <w:t>who</w:t>
      </w:r>
      <w:r w:rsidR="00EE456D">
        <w:rPr>
          <w:rFonts w:ascii="Cambria" w:hAnsi="Cambria"/>
          <w:sz w:val="28"/>
          <w:szCs w:val="28"/>
        </w:rPr>
        <w:t xml:space="preserve"> </w:t>
      </w:r>
      <w:r w:rsidRPr="00344BB5">
        <w:rPr>
          <w:rFonts w:ascii="Cambria" w:hAnsi="Cambria"/>
          <w:sz w:val="28"/>
          <w:szCs w:val="28"/>
        </w:rPr>
        <w:t>perform</w:t>
      </w:r>
      <w:r w:rsidR="00EE456D">
        <w:rPr>
          <w:rFonts w:ascii="Cambria" w:hAnsi="Cambria"/>
          <w:sz w:val="28"/>
          <w:szCs w:val="28"/>
        </w:rPr>
        <w:t xml:space="preserve"> </w:t>
      </w:r>
      <w:r w:rsidRPr="00344BB5">
        <w:rPr>
          <w:rFonts w:ascii="Cambria" w:hAnsi="Cambria"/>
          <w:sz w:val="28"/>
          <w:szCs w:val="28"/>
        </w:rPr>
        <w:t>functions</w:t>
      </w:r>
      <w:r w:rsidR="00EE456D">
        <w:rPr>
          <w:rFonts w:ascii="Cambria" w:hAnsi="Cambria"/>
          <w:sz w:val="28"/>
          <w:szCs w:val="28"/>
        </w:rPr>
        <w:t xml:space="preserve"> </w:t>
      </w:r>
      <w:r w:rsidRPr="00344BB5">
        <w:rPr>
          <w:rFonts w:ascii="Cambria" w:hAnsi="Cambria"/>
          <w:sz w:val="28"/>
          <w:szCs w:val="28"/>
        </w:rPr>
        <w:t>corresponding</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those</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officials</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servants</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Court,</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Pr="00344BB5">
        <w:rPr>
          <w:rFonts w:ascii="Cambria" w:hAnsi="Cambria"/>
          <w:sz w:val="28"/>
          <w:szCs w:val="28"/>
        </w:rPr>
        <w:t>members</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Pr="00344BB5">
        <w:rPr>
          <w:rFonts w:ascii="Cambria" w:hAnsi="Cambria"/>
          <w:sz w:val="28"/>
          <w:szCs w:val="28"/>
        </w:rPr>
        <w:t>employees</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entities</w:t>
      </w:r>
      <w:r w:rsidR="00EE456D">
        <w:rPr>
          <w:rFonts w:ascii="Cambria" w:hAnsi="Cambria"/>
          <w:sz w:val="28"/>
          <w:szCs w:val="28"/>
        </w:rPr>
        <w:t xml:space="preserve"> </w:t>
      </w:r>
      <w:r w:rsidRPr="00344BB5">
        <w:rPr>
          <w:rFonts w:ascii="Cambria" w:hAnsi="Cambria"/>
          <w:sz w:val="28"/>
          <w:szCs w:val="28"/>
        </w:rPr>
        <w:t>constituted</w:t>
      </w:r>
      <w:r w:rsidR="00EE456D">
        <w:rPr>
          <w:rFonts w:ascii="Cambria" w:hAnsi="Cambria"/>
          <w:sz w:val="28"/>
          <w:szCs w:val="28"/>
        </w:rPr>
        <w:t xml:space="preserve"> </w:t>
      </w:r>
      <w:r w:rsidRPr="00344BB5">
        <w:rPr>
          <w:rFonts w:ascii="Cambria" w:hAnsi="Cambria"/>
          <w:sz w:val="28"/>
          <w:szCs w:val="28"/>
        </w:rPr>
        <w:t>under</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Treaty</w:t>
      </w:r>
      <w:r w:rsidR="00EE456D">
        <w:rPr>
          <w:rFonts w:ascii="Cambria" w:hAnsi="Cambria"/>
          <w:sz w:val="28"/>
          <w:szCs w:val="28"/>
        </w:rPr>
        <w:t xml:space="preserve"> </w:t>
      </w:r>
      <w:r w:rsidRPr="00344BB5">
        <w:rPr>
          <w:rFonts w:ascii="Cambria" w:hAnsi="Cambria"/>
          <w:sz w:val="28"/>
          <w:szCs w:val="28"/>
        </w:rPr>
        <w:t>establishing</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International</w:t>
      </w:r>
      <w:r w:rsidR="00EE456D">
        <w:rPr>
          <w:rFonts w:ascii="Cambria" w:hAnsi="Cambria"/>
          <w:sz w:val="28"/>
          <w:szCs w:val="28"/>
        </w:rPr>
        <w:t xml:space="preserve"> </w:t>
      </w:r>
      <w:r w:rsidRPr="00344BB5">
        <w:rPr>
          <w:rFonts w:ascii="Cambria" w:hAnsi="Cambria"/>
          <w:sz w:val="28"/>
          <w:szCs w:val="28"/>
        </w:rPr>
        <w:t>Criminal</w:t>
      </w:r>
      <w:r w:rsidR="00EE456D">
        <w:rPr>
          <w:rFonts w:ascii="Cambria" w:hAnsi="Cambria"/>
          <w:sz w:val="28"/>
          <w:szCs w:val="28"/>
        </w:rPr>
        <w:t xml:space="preserve"> </w:t>
      </w:r>
      <w:r w:rsidRPr="00344BB5">
        <w:rPr>
          <w:rFonts w:ascii="Cambria" w:hAnsi="Cambria"/>
          <w:sz w:val="28"/>
          <w:szCs w:val="28"/>
        </w:rPr>
        <w:t>Court;</w:t>
      </w:r>
    </w:p>
    <w:p w14:paraId="1186838F" w14:textId="10E68BA3" w:rsidR="00554E2E" w:rsidRPr="00344BB5" w:rsidRDefault="00554E2E" w:rsidP="00F23B6D">
      <w:pPr>
        <w:autoSpaceDE w:val="0"/>
        <w:spacing w:before="120" w:line="360" w:lineRule="auto"/>
        <w:ind w:left="630" w:hanging="630"/>
        <w:jc w:val="both"/>
        <w:rPr>
          <w:rFonts w:ascii="Cambria" w:hAnsi="Cambria"/>
          <w:sz w:val="28"/>
          <w:szCs w:val="28"/>
        </w:rPr>
      </w:pPr>
      <w:r w:rsidRPr="00344BB5">
        <w:rPr>
          <w:rFonts w:ascii="Cambria" w:hAnsi="Cambria"/>
          <w:sz w:val="28"/>
          <w:szCs w:val="28"/>
        </w:rPr>
        <w:lastRenderedPageBreak/>
        <w:t>5-</w:t>
      </w:r>
      <w:r w:rsidRPr="00344BB5">
        <w:rPr>
          <w:rFonts w:ascii="Cambria" w:hAnsi="Cambria"/>
          <w:i/>
          <w:sz w:val="28"/>
          <w:szCs w:val="28"/>
        </w:rPr>
        <w:t>ter</w:t>
      </w:r>
      <w:r w:rsidRPr="00344BB5">
        <w:rPr>
          <w:rFonts w:ascii="Cambria" w:hAnsi="Cambria"/>
          <w:sz w:val="28"/>
          <w:szCs w:val="28"/>
        </w:rPr>
        <w:t>)</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persons</w:t>
      </w:r>
      <w:r w:rsidR="00EE456D">
        <w:rPr>
          <w:rFonts w:ascii="Cambria" w:hAnsi="Cambria"/>
          <w:sz w:val="28"/>
          <w:szCs w:val="28"/>
        </w:rPr>
        <w:t xml:space="preserve"> </w:t>
      </w:r>
      <w:r w:rsidRPr="00344BB5">
        <w:rPr>
          <w:rFonts w:ascii="Cambria" w:hAnsi="Cambria"/>
          <w:sz w:val="28"/>
          <w:szCs w:val="28"/>
        </w:rPr>
        <w:t>exercising</w:t>
      </w:r>
      <w:r w:rsidR="00EE456D">
        <w:rPr>
          <w:rFonts w:ascii="Cambria" w:hAnsi="Cambria"/>
          <w:sz w:val="28"/>
          <w:szCs w:val="28"/>
        </w:rPr>
        <w:t xml:space="preserve"> </w:t>
      </w:r>
      <w:r w:rsidRPr="00344BB5">
        <w:rPr>
          <w:rFonts w:ascii="Cambria" w:hAnsi="Cambria"/>
          <w:sz w:val="28"/>
          <w:szCs w:val="28"/>
        </w:rPr>
        <w:t>functions</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activities</w:t>
      </w:r>
      <w:r w:rsidR="00EE456D">
        <w:rPr>
          <w:rFonts w:ascii="Cambria" w:hAnsi="Cambria"/>
          <w:sz w:val="28"/>
          <w:szCs w:val="28"/>
        </w:rPr>
        <w:t xml:space="preserve"> </w:t>
      </w:r>
      <w:r w:rsidRPr="00344BB5">
        <w:rPr>
          <w:rFonts w:ascii="Cambria" w:hAnsi="Cambria"/>
          <w:sz w:val="28"/>
          <w:szCs w:val="28"/>
        </w:rPr>
        <w:t>corresponding</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those</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00720774" w:rsidRPr="00344BB5">
        <w:rPr>
          <w:rFonts w:ascii="Cambria" w:hAnsi="Cambria"/>
          <w:sz w:val="28"/>
          <w:szCs w:val="28"/>
        </w:rPr>
        <w:t>P</w:t>
      </w:r>
      <w:r w:rsidRPr="00344BB5">
        <w:rPr>
          <w:rFonts w:ascii="Cambria" w:hAnsi="Cambria"/>
          <w:sz w:val="28"/>
          <w:szCs w:val="28"/>
        </w:rPr>
        <w:t>ublic</w:t>
      </w:r>
      <w:r w:rsidR="00EE456D">
        <w:rPr>
          <w:rFonts w:ascii="Cambria" w:hAnsi="Cambria"/>
          <w:sz w:val="28"/>
          <w:szCs w:val="28"/>
        </w:rPr>
        <w:t xml:space="preserve"> </w:t>
      </w:r>
      <w:r w:rsidR="00720774" w:rsidRPr="00344BB5">
        <w:rPr>
          <w:rFonts w:ascii="Cambria" w:hAnsi="Cambria"/>
          <w:sz w:val="28"/>
          <w:szCs w:val="28"/>
        </w:rPr>
        <w:t>O</w:t>
      </w:r>
      <w:r w:rsidRPr="00344BB5">
        <w:rPr>
          <w:rFonts w:ascii="Cambria" w:hAnsi="Cambria"/>
          <w:sz w:val="28"/>
          <w:szCs w:val="28"/>
        </w:rPr>
        <w:t>fficials</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00720774" w:rsidRPr="00344BB5">
        <w:rPr>
          <w:rFonts w:ascii="Cambria" w:hAnsi="Cambria"/>
          <w:sz w:val="28"/>
          <w:szCs w:val="28"/>
        </w:rPr>
        <w:t>Civil</w:t>
      </w:r>
      <w:r w:rsidR="00EE456D">
        <w:rPr>
          <w:rFonts w:ascii="Cambria" w:hAnsi="Cambria"/>
          <w:sz w:val="28"/>
          <w:szCs w:val="28"/>
        </w:rPr>
        <w:t xml:space="preserve"> </w:t>
      </w:r>
      <w:r w:rsidR="00720774" w:rsidRPr="00344BB5">
        <w:rPr>
          <w:rFonts w:ascii="Cambria" w:hAnsi="Cambria"/>
          <w:sz w:val="28"/>
          <w:szCs w:val="28"/>
        </w:rPr>
        <w:t>Servants</w:t>
      </w:r>
      <w:r w:rsidR="00EE456D">
        <w:rPr>
          <w:rFonts w:ascii="Cambria" w:hAnsi="Cambria"/>
          <w:sz w:val="28"/>
          <w:szCs w:val="28"/>
        </w:rPr>
        <w:t xml:space="preserve"> </w:t>
      </w:r>
      <w:r w:rsidRPr="00344BB5">
        <w:rPr>
          <w:rFonts w:ascii="Cambria" w:hAnsi="Cambria"/>
          <w:sz w:val="28"/>
          <w:szCs w:val="28"/>
        </w:rPr>
        <w:t>within</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framework</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public</w:t>
      </w:r>
      <w:r w:rsidR="00EE456D">
        <w:rPr>
          <w:rFonts w:ascii="Cambria" w:hAnsi="Cambria"/>
          <w:sz w:val="28"/>
          <w:szCs w:val="28"/>
        </w:rPr>
        <w:t xml:space="preserve"> </w:t>
      </w:r>
      <w:r w:rsidRPr="00344BB5">
        <w:rPr>
          <w:rFonts w:ascii="Cambria" w:hAnsi="Cambria"/>
          <w:sz w:val="28"/>
          <w:szCs w:val="28"/>
        </w:rPr>
        <w:t>international</w:t>
      </w:r>
      <w:r w:rsidR="00EE456D">
        <w:rPr>
          <w:rFonts w:ascii="Cambria" w:hAnsi="Cambria"/>
          <w:sz w:val="28"/>
          <w:szCs w:val="28"/>
        </w:rPr>
        <w:t xml:space="preserve"> </w:t>
      </w:r>
      <w:r w:rsidRPr="00344BB5">
        <w:rPr>
          <w:rFonts w:ascii="Cambria" w:hAnsi="Cambria"/>
          <w:sz w:val="28"/>
          <w:szCs w:val="28"/>
        </w:rPr>
        <w:t>organizations;</w:t>
      </w:r>
    </w:p>
    <w:p w14:paraId="7071D246" w14:textId="35A8B2BF" w:rsidR="00554E2E" w:rsidRDefault="00554E2E" w:rsidP="00F23B6D">
      <w:pPr>
        <w:autoSpaceDE w:val="0"/>
        <w:spacing w:before="120" w:line="360" w:lineRule="auto"/>
        <w:ind w:left="630" w:hanging="1080"/>
        <w:jc w:val="both"/>
        <w:rPr>
          <w:rFonts w:ascii="Cambria" w:hAnsi="Cambria"/>
          <w:sz w:val="28"/>
          <w:szCs w:val="28"/>
        </w:rPr>
      </w:pPr>
      <w:bookmarkStart w:id="171" w:name="_Hlk98866878"/>
      <w:r w:rsidRPr="00344BB5">
        <w:rPr>
          <w:rFonts w:ascii="Cambria" w:hAnsi="Cambria"/>
          <w:sz w:val="28"/>
          <w:szCs w:val="28"/>
        </w:rPr>
        <w:t>5-</w:t>
      </w:r>
      <w:r w:rsidRPr="00344BB5">
        <w:rPr>
          <w:rFonts w:ascii="Cambria" w:hAnsi="Cambria"/>
          <w:i/>
          <w:sz w:val="28"/>
          <w:szCs w:val="28"/>
        </w:rPr>
        <w:t>quater</w:t>
      </w:r>
      <w:r w:rsidR="00344BB5">
        <w:rPr>
          <w:rFonts w:ascii="Cambria" w:hAnsi="Cambria"/>
          <w:sz w:val="28"/>
          <w:szCs w:val="28"/>
        </w:rPr>
        <w:t>)</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members</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international</w:t>
      </w:r>
      <w:r w:rsidR="00EE456D">
        <w:rPr>
          <w:rFonts w:ascii="Cambria" w:hAnsi="Cambria"/>
          <w:sz w:val="28"/>
          <w:szCs w:val="28"/>
        </w:rPr>
        <w:t xml:space="preserve"> </w:t>
      </w:r>
      <w:r w:rsidRPr="00344BB5">
        <w:rPr>
          <w:rFonts w:ascii="Cambria" w:hAnsi="Cambria"/>
          <w:sz w:val="28"/>
          <w:szCs w:val="28"/>
        </w:rPr>
        <w:t>parliamentary</w:t>
      </w:r>
      <w:r w:rsidR="00EE456D">
        <w:rPr>
          <w:rFonts w:ascii="Cambria" w:hAnsi="Cambria"/>
          <w:sz w:val="28"/>
          <w:szCs w:val="28"/>
        </w:rPr>
        <w:t xml:space="preserve"> </w:t>
      </w:r>
      <w:r w:rsidRPr="00344BB5">
        <w:rPr>
          <w:rFonts w:ascii="Cambria" w:hAnsi="Cambria"/>
          <w:sz w:val="28"/>
          <w:szCs w:val="28"/>
        </w:rPr>
        <w:t>assemblies</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an</w:t>
      </w:r>
      <w:r w:rsidR="00EE456D">
        <w:rPr>
          <w:rFonts w:ascii="Cambria" w:hAnsi="Cambria"/>
          <w:sz w:val="28"/>
          <w:szCs w:val="28"/>
        </w:rPr>
        <w:t xml:space="preserve"> </w:t>
      </w:r>
      <w:r w:rsidRPr="00344BB5">
        <w:rPr>
          <w:rFonts w:ascii="Cambria" w:hAnsi="Cambria"/>
          <w:sz w:val="28"/>
          <w:szCs w:val="28"/>
        </w:rPr>
        <w:t>international</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supranational</w:t>
      </w:r>
      <w:r w:rsidR="00EE456D">
        <w:rPr>
          <w:rFonts w:ascii="Cambria" w:hAnsi="Cambria"/>
          <w:sz w:val="28"/>
          <w:szCs w:val="28"/>
        </w:rPr>
        <w:t xml:space="preserve"> </w:t>
      </w:r>
      <w:r w:rsidRPr="00344BB5">
        <w:rPr>
          <w:rFonts w:ascii="Cambria" w:hAnsi="Cambria"/>
          <w:sz w:val="28"/>
          <w:szCs w:val="28"/>
        </w:rPr>
        <w:t>organization,</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Pr="00344BB5">
        <w:rPr>
          <w:rFonts w:ascii="Cambria" w:hAnsi="Cambria"/>
          <w:sz w:val="28"/>
          <w:szCs w:val="28"/>
        </w:rPr>
        <w:t>judges</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Pr="00344BB5">
        <w:rPr>
          <w:rFonts w:ascii="Cambria" w:hAnsi="Cambria"/>
          <w:sz w:val="28"/>
          <w:szCs w:val="28"/>
        </w:rPr>
        <w:t>officials</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international</w:t>
      </w:r>
      <w:r w:rsidR="00EE456D">
        <w:rPr>
          <w:rFonts w:ascii="Cambria" w:hAnsi="Cambria"/>
          <w:sz w:val="28"/>
          <w:szCs w:val="28"/>
        </w:rPr>
        <w:t xml:space="preserve"> </w:t>
      </w:r>
      <w:r w:rsidRPr="00344BB5">
        <w:rPr>
          <w:rFonts w:ascii="Cambria" w:hAnsi="Cambria"/>
          <w:sz w:val="28"/>
          <w:szCs w:val="28"/>
        </w:rPr>
        <w:t>courts.</w:t>
      </w:r>
    </w:p>
    <w:bookmarkEnd w:id="171"/>
    <w:p w14:paraId="599CB2A7" w14:textId="3C2DDE04" w:rsidR="00075134" w:rsidRPr="00344BB5" w:rsidRDefault="00075134" w:rsidP="00F23B6D">
      <w:pPr>
        <w:autoSpaceDE w:val="0"/>
        <w:spacing w:before="120" w:line="360" w:lineRule="auto"/>
        <w:ind w:left="630" w:hanging="1080"/>
        <w:jc w:val="both"/>
        <w:rPr>
          <w:rFonts w:ascii="Cambria" w:hAnsi="Cambria"/>
          <w:sz w:val="28"/>
          <w:szCs w:val="28"/>
        </w:rPr>
      </w:pPr>
      <w:r w:rsidRPr="00344BB5">
        <w:rPr>
          <w:rFonts w:ascii="Cambria" w:hAnsi="Cambria"/>
          <w:sz w:val="28"/>
          <w:szCs w:val="28"/>
        </w:rPr>
        <w:t>5-</w:t>
      </w:r>
      <w:r w:rsidRPr="00344BB5">
        <w:rPr>
          <w:rFonts w:ascii="Cambria" w:hAnsi="Cambria"/>
          <w:i/>
          <w:sz w:val="28"/>
          <w:szCs w:val="28"/>
        </w:rPr>
        <w:t>qu</w:t>
      </w:r>
      <w:r>
        <w:rPr>
          <w:rFonts w:ascii="Cambria" w:hAnsi="Cambria"/>
          <w:i/>
          <w:sz w:val="28"/>
          <w:szCs w:val="28"/>
        </w:rPr>
        <w:t>inquies</w:t>
      </w:r>
      <w:r>
        <w:rPr>
          <w:rFonts w:ascii="Cambria" w:hAnsi="Cambria"/>
          <w:sz w:val="28"/>
          <w:szCs w:val="28"/>
        </w:rPr>
        <w:t>)</w:t>
      </w:r>
      <w:r w:rsidR="00EE456D">
        <w:rPr>
          <w:rFonts w:ascii="Cambria" w:hAnsi="Cambria"/>
          <w:sz w:val="28"/>
          <w:szCs w:val="28"/>
        </w:rPr>
        <w:t xml:space="preserve"> </w:t>
      </w:r>
      <w:r w:rsidRPr="00075134">
        <w:rPr>
          <w:rFonts w:ascii="Cambria" w:hAnsi="Cambria"/>
          <w:sz w:val="28"/>
          <w:szCs w:val="28"/>
        </w:rPr>
        <w:t>to</w:t>
      </w:r>
      <w:r w:rsidR="00EE456D">
        <w:rPr>
          <w:rFonts w:ascii="Cambria" w:hAnsi="Cambria"/>
          <w:sz w:val="28"/>
          <w:szCs w:val="28"/>
        </w:rPr>
        <w:t xml:space="preserve"> </w:t>
      </w:r>
      <w:r w:rsidRPr="00075134">
        <w:rPr>
          <w:rFonts w:ascii="Cambria" w:hAnsi="Cambria"/>
          <w:sz w:val="28"/>
          <w:szCs w:val="28"/>
        </w:rPr>
        <w:t>persons</w:t>
      </w:r>
      <w:r w:rsidR="00EE456D">
        <w:rPr>
          <w:rFonts w:ascii="Cambria" w:hAnsi="Cambria"/>
          <w:sz w:val="28"/>
          <w:szCs w:val="28"/>
        </w:rPr>
        <w:t xml:space="preserve"> </w:t>
      </w:r>
      <w:r w:rsidRPr="00075134">
        <w:rPr>
          <w:rFonts w:ascii="Cambria" w:hAnsi="Cambria"/>
          <w:sz w:val="28"/>
          <w:szCs w:val="28"/>
        </w:rPr>
        <w:t>exercising</w:t>
      </w:r>
      <w:r w:rsidR="00EE456D">
        <w:rPr>
          <w:rFonts w:ascii="Cambria" w:hAnsi="Cambria"/>
          <w:sz w:val="28"/>
          <w:szCs w:val="28"/>
        </w:rPr>
        <w:t xml:space="preserve"> </w:t>
      </w:r>
      <w:r w:rsidRPr="00075134">
        <w:rPr>
          <w:rFonts w:ascii="Cambria" w:hAnsi="Cambria"/>
          <w:sz w:val="28"/>
          <w:szCs w:val="28"/>
        </w:rPr>
        <w:t>functions</w:t>
      </w:r>
      <w:r w:rsidR="00EE456D">
        <w:rPr>
          <w:rFonts w:ascii="Cambria" w:hAnsi="Cambria"/>
          <w:sz w:val="28"/>
          <w:szCs w:val="28"/>
        </w:rPr>
        <w:t xml:space="preserve"> </w:t>
      </w:r>
      <w:r w:rsidRPr="00075134">
        <w:rPr>
          <w:rFonts w:ascii="Cambria" w:hAnsi="Cambria"/>
          <w:sz w:val="28"/>
          <w:szCs w:val="28"/>
        </w:rPr>
        <w:t>or</w:t>
      </w:r>
      <w:r w:rsidR="00EE456D">
        <w:rPr>
          <w:rFonts w:ascii="Cambria" w:hAnsi="Cambria"/>
          <w:sz w:val="28"/>
          <w:szCs w:val="28"/>
        </w:rPr>
        <w:t xml:space="preserve"> </w:t>
      </w:r>
      <w:r w:rsidRPr="00075134">
        <w:rPr>
          <w:rFonts w:ascii="Cambria" w:hAnsi="Cambria"/>
          <w:sz w:val="28"/>
          <w:szCs w:val="28"/>
        </w:rPr>
        <w:t>activities</w:t>
      </w:r>
      <w:r w:rsidR="00EE456D">
        <w:rPr>
          <w:rFonts w:ascii="Cambria" w:hAnsi="Cambria"/>
          <w:sz w:val="28"/>
          <w:szCs w:val="28"/>
        </w:rPr>
        <w:t xml:space="preserve"> </w:t>
      </w:r>
      <w:r w:rsidRPr="00075134">
        <w:rPr>
          <w:rFonts w:ascii="Cambria" w:hAnsi="Cambria"/>
          <w:sz w:val="28"/>
          <w:szCs w:val="28"/>
        </w:rPr>
        <w:t>corresponding</w:t>
      </w:r>
      <w:r w:rsidR="00EE456D">
        <w:rPr>
          <w:rFonts w:ascii="Cambria" w:hAnsi="Cambria"/>
          <w:sz w:val="28"/>
          <w:szCs w:val="28"/>
        </w:rPr>
        <w:t xml:space="preserve"> </w:t>
      </w:r>
      <w:r w:rsidRPr="00075134">
        <w:rPr>
          <w:rFonts w:ascii="Cambria" w:hAnsi="Cambria"/>
          <w:sz w:val="28"/>
          <w:szCs w:val="28"/>
        </w:rPr>
        <w:t>to</w:t>
      </w:r>
      <w:r w:rsidR="00EE456D">
        <w:rPr>
          <w:rFonts w:ascii="Cambria" w:hAnsi="Cambria"/>
          <w:sz w:val="28"/>
          <w:szCs w:val="28"/>
        </w:rPr>
        <w:t xml:space="preserve"> </w:t>
      </w:r>
      <w:r w:rsidRPr="00075134">
        <w:rPr>
          <w:rFonts w:ascii="Cambria" w:hAnsi="Cambria"/>
          <w:sz w:val="28"/>
          <w:szCs w:val="28"/>
        </w:rPr>
        <w:t>those</w:t>
      </w:r>
      <w:r w:rsidR="00EE456D">
        <w:rPr>
          <w:rFonts w:ascii="Cambria" w:hAnsi="Cambria"/>
          <w:sz w:val="28"/>
          <w:szCs w:val="28"/>
        </w:rPr>
        <w:t xml:space="preserve"> </w:t>
      </w:r>
      <w:r w:rsidRPr="00075134">
        <w:rPr>
          <w:rFonts w:ascii="Cambria" w:hAnsi="Cambria"/>
          <w:sz w:val="28"/>
          <w:szCs w:val="28"/>
        </w:rPr>
        <w:t>of</w:t>
      </w:r>
      <w:r w:rsidR="00EE456D">
        <w:rPr>
          <w:rFonts w:ascii="Cambria" w:hAnsi="Cambria"/>
          <w:sz w:val="28"/>
          <w:szCs w:val="28"/>
        </w:rPr>
        <w:t xml:space="preserve"> </w:t>
      </w:r>
      <w:r w:rsidRPr="00075134">
        <w:rPr>
          <w:rFonts w:ascii="Cambria" w:hAnsi="Cambria"/>
          <w:sz w:val="28"/>
          <w:szCs w:val="28"/>
        </w:rPr>
        <w:t>public</w:t>
      </w:r>
      <w:r w:rsidR="00EE456D">
        <w:rPr>
          <w:rFonts w:ascii="Cambria" w:hAnsi="Cambria"/>
          <w:sz w:val="28"/>
          <w:szCs w:val="28"/>
        </w:rPr>
        <w:t xml:space="preserve"> </w:t>
      </w:r>
      <w:r w:rsidRPr="00075134">
        <w:rPr>
          <w:rFonts w:ascii="Cambria" w:hAnsi="Cambria"/>
          <w:sz w:val="28"/>
          <w:szCs w:val="28"/>
        </w:rPr>
        <w:t>officials</w:t>
      </w:r>
      <w:r w:rsidR="00EE456D">
        <w:rPr>
          <w:rFonts w:ascii="Cambria" w:hAnsi="Cambria"/>
          <w:sz w:val="28"/>
          <w:szCs w:val="28"/>
        </w:rPr>
        <w:t xml:space="preserve"> </w:t>
      </w:r>
      <w:r w:rsidRPr="00075134">
        <w:rPr>
          <w:rFonts w:ascii="Cambria" w:hAnsi="Cambria"/>
          <w:sz w:val="28"/>
          <w:szCs w:val="28"/>
        </w:rPr>
        <w:t>and</w:t>
      </w:r>
      <w:r w:rsidR="00EE456D">
        <w:rPr>
          <w:rFonts w:ascii="Cambria" w:hAnsi="Cambria"/>
          <w:sz w:val="28"/>
          <w:szCs w:val="28"/>
        </w:rPr>
        <w:t xml:space="preserve"> </w:t>
      </w:r>
      <w:r w:rsidRPr="00075134">
        <w:rPr>
          <w:rFonts w:ascii="Cambria" w:hAnsi="Cambria"/>
          <w:sz w:val="28"/>
          <w:szCs w:val="28"/>
        </w:rPr>
        <w:t>persons</w:t>
      </w:r>
      <w:r w:rsidR="00EE456D">
        <w:rPr>
          <w:rFonts w:ascii="Cambria" w:hAnsi="Cambria"/>
          <w:sz w:val="28"/>
          <w:szCs w:val="28"/>
        </w:rPr>
        <w:t xml:space="preserve"> </w:t>
      </w:r>
      <w:r w:rsidRPr="00075134">
        <w:rPr>
          <w:rFonts w:ascii="Cambria" w:hAnsi="Cambria"/>
          <w:sz w:val="28"/>
          <w:szCs w:val="28"/>
        </w:rPr>
        <w:t>in</w:t>
      </w:r>
      <w:r w:rsidR="00EE456D">
        <w:rPr>
          <w:rFonts w:ascii="Cambria" w:hAnsi="Cambria"/>
          <w:sz w:val="28"/>
          <w:szCs w:val="28"/>
        </w:rPr>
        <w:t xml:space="preserve"> </w:t>
      </w:r>
      <w:r w:rsidRPr="00075134">
        <w:rPr>
          <w:rFonts w:ascii="Cambria" w:hAnsi="Cambria"/>
          <w:sz w:val="28"/>
          <w:szCs w:val="28"/>
        </w:rPr>
        <w:t>charge</w:t>
      </w:r>
      <w:r w:rsidR="00EE456D">
        <w:rPr>
          <w:rFonts w:ascii="Cambria" w:hAnsi="Cambria"/>
          <w:sz w:val="28"/>
          <w:szCs w:val="28"/>
        </w:rPr>
        <w:t xml:space="preserve"> </w:t>
      </w:r>
      <w:r w:rsidRPr="00075134">
        <w:rPr>
          <w:rFonts w:ascii="Cambria" w:hAnsi="Cambria"/>
          <w:sz w:val="28"/>
          <w:szCs w:val="28"/>
        </w:rPr>
        <w:t>of</w:t>
      </w:r>
      <w:r w:rsidR="00EE456D">
        <w:rPr>
          <w:rFonts w:ascii="Cambria" w:hAnsi="Cambria"/>
          <w:sz w:val="28"/>
          <w:szCs w:val="28"/>
        </w:rPr>
        <w:t xml:space="preserve"> </w:t>
      </w:r>
      <w:r w:rsidRPr="00075134">
        <w:rPr>
          <w:rFonts w:ascii="Cambria" w:hAnsi="Cambria"/>
          <w:sz w:val="28"/>
          <w:szCs w:val="28"/>
        </w:rPr>
        <w:t>a</w:t>
      </w:r>
      <w:r w:rsidR="00EE456D">
        <w:rPr>
          <w:rFonts w:ascii="Cambria" w:hAnsi="Cambria"/>
          <w:sz w:val="28"/>
          <w:szCs w:val="28"/>
        </w:rPr>
        <w:t xml:space="preserve"> </w:t>
      </w:r>
      <w:r w:rsidRPr="00075134">
        <w:rPr>
          <w:rFonts w:ascii="Cambria" w:hAnsi="Cambria"/>
          <w:sz w:val="28"/>
          <w:szCs w:val="28"/>
        </w:rPr>
        <w:t>public</w:t>
      </w:r>
      <w:r w:rsidR="00EE456D">
        <w:rPr>
          <w:rFonts w:ascii="Cambria" w:hAnsi="Cambria"/>
          <w:sz w:val="28"/>
          <w:szCs w:val="28"/>
        </w:rPr>
        <w:t xml:space="preserve"> </w:t>
      </w:r>
      <w:r w:rsidRPr="00075134">
        <w:rPr>
          <w:rFonts w:ascii="Cambria" w:hAnsi="Cambria"/>
          <w:sz w:val="28"/>
          <w:szCs w:val="28"/>
        </w:rPr>
        <w:t>service</w:t>
      </w:r>
      <w:r w:rsidR="00EE456D">
        <w:rPr>
          <w:rFonts w:ascii="Cambria" w:hAnsi="Cambria"/>
          <w:sz w:val="28"/>
          <w:szCs w:val="28"/>
        </w:rPr>
        <w:t xml:space="preserve"> </w:t>
      </w:r>
      <w:r w:rsidRPr="00075134">
        <w:rPr>
          <w:rFonts w:ascii="Cambria" w:hAnsi="Cambria"/>
          <w:sz w:val="28"/>
          <w:szCs w:val="28"/>
        </w:rPr>
        <w:t>in</w:t>
      </w:r>
      <w:r w:rsidR="00EE456D">
        <w:rPr>
          <w:rFonts w:ascii="Cambria" w:hAnsi="Cambria"/>
          <w:sz w:val="28"/>
          <w:szCs w:val="28"/>
        </w:rPr>
        <w:t xml:space="preserve"> </w:t>
      </w:r>
      <w:r w:rsidRPr="00075134">
        <w:rPr>
          <w:rFonts w:ascii="Cambria" w:hAnsi="Cambria"/>
          <w:sz w:val="28"/>
          <w:szCs w:val="28"/>
        </w:rPr>
        <w:t>countries</w:t>
      </w:r>
      <w:r w:rsidR="00EE456D">
        <w:rPr>
          <w:rFonts w:ascii="Cambria" w:hAnsi="Cambria"/>
          <w:sz w:val="28"/>
          <w:szCs w:val="28"/>
        </w:rPr>
        <w:t xml:space="preserve"> </w:t>
      </w:r>
      <w:r w:rsidRPr="00075134">
        <w:rPr>
          <w:rFonts w:ascii="Cambria" w:hAnsi="Cambria"/>
          <w:sz w:val="28"/>
          <w:szCs w:val="28"/>
        </w:rPr>
        <w:t>outside</w:t>
      </w:r>
      <w:r w:rsidR="00EE456D">
        <w:rPr>
          <w:rFonts w:ascii="Cambria" w:hAnsi="Cambria"/>
          <w:sz w:val="28"/>
          <w:szCs w:val="28"/>
        </w:rPr>
        <w:t xml:space="preserve"> </w:t>
      </w:r>
      <w:r w:rsidRPr="00075134">
        <w:rPr>
          <w:rFonts w:ascii="Cambria" w:hAnsi="Cambria"/>
          <w:sz w:val="28"/>
          <w:szCs w:val="28"/>
        </w:rPr>
        <w:t>the</w:t>
      </w:r>
      <w:r w:rsidR="00EE456D">
        <w:rPr>
          <w:rFonts w:ascii="Cambria" w:hAnsi="Cambria"/>
          <w:sz w:val="28"/>
          <w:szCs w:val="28"/>
        </w:rPr>
        <w:t xml:space="preserve"> </w:t>
      </w:r>
      <w:r w:rsidRPr="00075134">
        <w:rPr>
          <w:rFonts w:ascii="Cambria" w:hAnsi="Cambria"/>
          <w:sz w:val="28"/>
          <w:szCs w:val="28"/>
        </w:rPr>
        <w:t>European</w:t>
      </w:r>
      <w:r w:rsidR="00EE456D">
        <w:rPr>
          <w:rFonts w:ascii="Cambria" w:hAnsi="Cambria"/>
          <w:sz w:val="28"/>
          <w:szCs w:val="28"/>
        </w:rPr>
        <w:t xml:space="preserve"> </w:t>
      </w:r>
      <w:r w:rsidRPr="00075134">
        <w:rPr>
          <w:rFonts w:ascii="Cambria" w:hAnsi="Cambria"/>
          <w:sz w:val="28"/>
          <w:szCs w:val="28"/>
        </w:rPr>
        <w:t>Union,</w:t>
      </w:r>
      <w:r w:rsidR="00EE456D">
        <w:rPr>
          <w:rFonts w:ascii="Cambria" w:hAnsi="Cambria"/>
          <w:sz w:val="28"/>
          <w:szCs w:val="28"/>
        </w:rPr>
        <w:t xml:space="preserve"> </w:t>
      </w:r>
      <w:r w:rsidRPr="00075134">
        <w:rPr>
          <w:rFonts w:ascii="Cambria" w:hAnsi="Cambria"/>
          <w:sz w:val="28"/>
          <w:szCs w:val="28"/>
        </w:rPr>
        <w:t>when</w:t>
      </w:r>
      <w:r w:rsidR="00EE456D">
        <w:rPr>
          <w:rFonts w:ascii="Cambria" w:hAnsi="Cambria"/>
          <w:sz w:val="28"/>
          <w:szCs w:val="28"/>
        </w:rPr>
        <w:t xml:space="preserve"> </w:t>
      </w:r>
      <w:r w:rsidRPr="00075134">
        <w:rPr>
          <w:rFonts w:ascii="Cambria" w:hAnsi="Cambria"/>
          <w:sz w:val="28"/>
          <w:szCs w:val="28"/>
        </w:rPr>
        <w:t>the</w:t>
      </w:r>
      <w:r w:rsidR="00EE456D">
        <w:rPr>
          <w:rFonts w:ascii="Cambria" w:hAnsi="Cambria"/>
          <w:sz w:val="28"/>
          <w:szCs w:val="28"/>
        </w:rPr>
        <w:t xml:space="preserve"> </w:t>
      </w:r>
      <w:r w:rsidRPr="00075134">
        <w:rPr>
          <w:rFonts w:ascii="Cambria" w:hAnsi="Cambria"/>
          <w:sz w:val="28"/>
          <w:szCs w:val="28"/>
        </w:rPr>
        <w:t>act</w:t>
      </w:r>
      <w:r w:rsidR="00EE456D">
        <w:rPr>
          <w:rFonts w:ascii="Cambria" w:hAnsi="Cambria"/>
          <w:sz w:val="28"/>
          <w:szCs w:val="28"/>
        </w:rPr>
        <w:t xml:space="preserve"> </w:t>
      </w:r>
      <w:r w:rsidRPr="00075134">
        <w:rPr>
          <w:rFonts w:ascii="Cambria" w:hAnsi="Cambria"/>
          <w:sz w:val="28"/>
          <w:szCs w:val="28"/>
        </w:rPr>
        <w:t>offends</w:t>
      </w:r>
      <w:r w:rsidR="00EE456D">
        <w:rPr>
          <w:rFonts w:ascii="Cambria" w:hAnsi="Cambria"/>
          <w:sz w:val="28"/>
          <w:szCs w:val="28"/>
        </w:rPr>
        <w:t xml:space="preserve"> </w:t>
      </w:r>
      <w:r w:rsidRPr="00075134">
        <w:rPr>
          <w:rFonts w:ascii="Cambria" w:hAnsi="Cambria"/>
          <w:sz w:val="28"/>
          <w:szCs w:val="28"/>
        </w:rPr>
        <w:t>the</w:t>
      </w:r>
      <w:r w:rsidR="00EE456D">
        <w:rPr>
          <w:rFonts w:ascii="Cambria" w:hAnsi="Cambria"/>
          <w:sz w:val="28"/>
          <w:szCs w:val="28"/>
        </w:rPr>
        <w:t xml:space="preserve"> </w:t>
      </w:r>
      <w:r w:rsidRPr="00075134">
        <w:rPr>
          <w:rFonts w:ascii="Cambria" w:hAnsi="Cambria"/>
          <w:sz w:val="28"/>
          <w:szCs w:val="28"/>
        </w:rPr>
        <w:t>financial</w:t>
      </w:r>
      <w:r w:rsidR="00EE456D">
        <w:rPr>
          <w:rFonts w:ascii="Cambria" w:hAnsi="Cambria"/>
          <w:sz w:val="28"/>
          <w:szCs w:val="28"/>
        </w:rPr>
        <w:t xml:space="preserve"> </w:t>
      </w:r>
      <w:r w:rsidRPr="00075134">
        <w:rPr>
          <w:rFonts w:ascii="Cambria" w:hAnsi="Cambria"/>
          <w:sz w:val="28"/>
          <w:szCs w:val="28"/>
        </w:rPr>
        <w:t>interests</w:t>
      </w:r>
      <w:r w:rsidR="00EE456D">
        <w:rPr>
          <w:rFonts w:ascii="Cambria" w:hAnsi="Cambria"/>
          <w:sz w:val="28"/>
          <w:szCs w:val="28"/>
        </w:rPr>
        <w:t xml:space="preserve"> </w:t>
      </w:r>
      <w:r w:rsidRPr="00075134">
        <w:rPr>
          <w:rFonts w:ascii="Cambria" w:hAnsi="Cambria"/>
          <w:sz w:val="28"/>
          <w:szCs w:val="28"/>
        </w:rPr>
        <w:t>of</w:t>
      </w:r>
      <w:r w:rsidR="00EE456D">
        <w:rPr>
          <w:rFonts w:ascii="Cambria" w:hAnsi="Cambria"/>
          <w:sz w:val="28"/>
          <w:szCs w:val="28"/>
        </w:rPr>
        <w:t xml:space="preserve"> </w:t>
      </w:r>
      <w:r w:rsidRPr="00075134">
        <w:rPr>
          <w:rFonts w:ascii="Cambria" w:hAnsi="Cambria"/>
          <w:sz w:val="28"/>
          <w:szCs w:val="28"/>
        </w:rPr>
        <w:t>the</w:t>
      </w:r>
      <w:r w:rsidR="00EE456D">
        <w:rPr>
          <w:rFonts w:ascii="Cambria" w:hAnsi="Cambria"/>
          <w:sz w:val="28"/>
          <w:szCs w:val="28"/>
        </w:rPr>
        <w:t xml:space="preserve"> </w:t>
      </w:r>
      <w:r w:rsidRPr="00075134">
        <w:rPr>
          <w:rFonts w:ascii="Cambria" w:hAnsi="Cambria"/>
          <w:sz w:val="28"/>
          <w:szCs w:val="28"/>
        </w:rPr>
        <w:t>Union</w:t>
      </w:r>
      <w:r w:rsidR="005623CC">
        <w:rPr>
          <w:rFonts w:ascii="Cambria" w:hAnsi="Cambria"/>
          <w:sz w:val="28"/>
          <w:szCs w:val="28"/>
        </w:rPr>
        <w:t>.</w:t>
      </w:r>
    </w:p>
    <w:p w14:paraId="6B7E87CF" w14:textId="0D39BFFD" w:rsidR="00554E2E" w:rsidRPr="00344BB5" w:rsidRDefault="00554E2E" w:rsidP="00344BB5">
      <w:pPr>
        <w:autoSpaceDE w:val="0"/>
        <w:spacing w:before="120" w:line="360" w:lineRule="auto"/>
        <w:jc w:val="both"/>
        <w:rPr>
          <w:rFonts w:ascii="Cambria" w:hAnsi="Cambria"/>
          <w:sz w:val="28"/>
          <w:szCs w:val="28"/>
        </w:rPr>
      </w:pP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provisions</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Articles</w:t>
      </w:r>
      <w:r w:rsidR="00EE456D">
        <w:rPr>
          <w:rFonts w:ascii="Cambria" w:hAnsi="Cambria"/>
          <w:sz w:val="28"/>
          <w:szCs w:val="28"/>
        </w:rPr>
        <w:t xml:space="preserve"> </w:t>
      </w:r>
      <w:r w:rsidRPr="00344BB5">
        <w:rPr>
          <w:rFonts w:ascii="Cambria" w:hAnsi="Cambria"/>
          <w:sz w:val="28"/>
          <w:szCs w:val="28"/>
        </w:rPr>
        <w:t>319-</w:t>
      </w:r>
      <w:r w:rsidRPr="00344BB5">
        <w:rPr>
          <w:rFonts w:ascii="Cambria" w:hAnsi="Cambria"/>
          <w:i/>
          <w:sz w:val="28"/>
          <w:szCs w:val="28"/>
        </w:rPr>
        <w:t>quater</w:t>
      </w:r>
      <w:r w:rsidRPr="00344BB5">
        <w:rPr>
          <w:rFonts w:ascii="Cambria" w:hAnsi="Cambria"/>
          <w:sz w:val="28"/>
          <w:szCs w:val="28"/>
        </w:rPr>
        <w:t>,</w:t>
      </w:r>
      <w:r w:rsidR="00EE456D">
        <w:rPr>
          <w:rFonts w:ascii="Cambria" w:hAnsi="Cambria"/>
          <w:sz w:val="28"/>
          <w:szCs w:val="28"/>
        </w:rPr>
        <w:t xml:space="preserve"> </w:t>
      </w:r>
      <w:r w:rsidRPr="00344BB5">
        <w:rPr>
          <w:rFonts w:ascii="Cambria" w:hAnsi="Cambria"/>
          <w:sz w:val="28"/>
          <w:szCs w:val="28"/>
        </w:rPr>
        <w:t>second</w:t>
      </w:r>
      <w:r w:rsidR="00EE456D">
        <w:rPr>
          <w:rFonts w:ascii="Cambria" w:hAnsi="Cambria"/>
          <w:sz w:val="28"/>
          <w:szCs w:val="28"/>
        </w:rPr>
        <w:t xml:space="preserve"> </w:t>
      </w:r>
      <w:r w:rsidRPr="00344BB5">
        <w:rPr>
          <w:rFonts w:ascii="Cambria" w:hAnsi="Cambria"/>
          <w:sz w:val="28"/>
          <w:szCs w:val="28"/>
        </w:rPr>
        <w:t>paragraph,</w:t>
      </w:r>
      <w:r w:rsidR="00EE456D">
        <w:rPr>
          <w:rFonts w:ascii="Cambria" w:hAnsi="Cambria"/>
          <w:sz w:val="28"/>
          <w:szCs w:val="28"/>
        </w:rPr>
        <w:t xml:space="preserve"> </w:t>
      </w:r>
      <w:r w:rsidRPr="00344BB5">
        <w:rPr>
          <w:rFonts w:ascii="Cambria" w:hAnsi="Cambria"/>
          <w:sz w:val="28"/>
          <w:szCs w:val="28"/>
        </w:rPr>
        <w:t>321</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Pr="00344BB5">
        <w:rPr>
          <w:rFonts w:ascii="Cambria" w:hAnsi="Cambria"/>
          <w:sz w:val="28"/>
          <w:szCs w:val="28"/>
        </w:rPr>
        <w:t>322,</w:t>
      </w:r>
      <w:r w:rsidR="00EE456D">
        <w:rPr>
          <w:rFonts w:ascii="Cambria" w:hAnsi="Cambria"/>
          <w:sz w:val="28"/>
          <w:szCs w:val="28"/>
        </w:rPr>
        <w:t xml:space="preserve"> </w:t>
      </w:r>
      <w:r w:rsidRPr="00344BB5">
        <w:rPr>
          <w:rFonts w:ascii="Cambria" w:hAnsi="Cambria"/>
          <w:sz w:val="28"/>
          <w:szCs w:val="28"/>
        </w:rPr>
        <w:t>first</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Pr="00344BB5">
        <w:rPr>
          <w:rFonts w:ascii="Cambria" w:hAnsi="Cambria"/>
          <w:sz w:val="28"/>
          <w:szCs w:val="28"/>
        </w:rPr>
        <w:t>second</w:t>
      </w:r>
      <w:r w:rsidR="00EE456D">
        <w:rPr>
          <w:rFonts w:ascii="Cambria" w:hAnsi="Cambria"/>
          <w:sz w:val="28"/>
          <w:szCs w:val="28"/>
        </w:rPr>
        <w:t xml:space="preserve"> </w:t>
      </w:r>
      <w:r w:rsidRPr="00344BB5">
        <w:rPr>
          <w:rFonts w:ascii="Cambria" w:hAnsi="Cambria"/>
          <w:sz w:val="28"/>
          <w:szCs w:val="28"/>
        </w:rPr>
        <w:t>paragraph,</w:t>
      </w:r>
      <w:r w:rsidR="00EE456D">
        <w:rPr>
          <w:rFonts w:ascii="Cambria" w:hAnsi="Cambria"/>
          <w:sz w:val="28"/>
          <w:szCs w:val="28"/>
        </w:rPr>
        <w:t xml:space="preserve"> </w:t>
      </w:r>
      <w:r w:rsidRPr="00344BB5">
        <w:rPr>
          <w:rFonts w:ascii="Cambria" w:hAnsi="Cambria"/>
          <w:sz w:val="28"/>
          <w:szCs w:val="28"/>
        </w:rPr>
        <w:t>are</w:t>
      </w:r>
      <w:r w:rsidR="00EE456D">
        <w:rPr>
          <w:rFonts w:ascii="Cambria" w:hAnsi="Cambria"/>
          <w:sz w:val="28"/>
          <w:szCs w:val="28"/>
        </w:rPr>
        <w:t xml:space="preserve"> </w:t>
      </w:r>
      <w:r w:rsidRPr="00344BB5">
        <w:rPr>
          <w:rFonts w:ascii="Cambria" w:hAnsi="Cambria"/>
          <w:sz w:val="28"/>
          <w:szCs w:val="28"/>
        </w:rPr>
        <w:t>applicable</w:t>
      </w:r>
      <w:r w:rsidR="00EE456D">
        <w:rPr>
          <w:rFonts w:ascii="Cambria" w:hAnsi="Cambria"/>
          <w:sz w:val="28"/>
          <w:szCs w:val="28"/>
        </w:rPr>
        <w:t xml:space="preserve"> </w:t>
      </w:r>
      <w:r w:rsidRPr="00344BB5">
        <w:rPr>
          <w:rFonts w:ascii="Cambria" w:hAnsi="Cambria"/>
          <w:sz w:val="28"/>
          <w:szCs w:val="28"/>
        </w:rPr>
        <w:t>also</w:t>
      </w:r>
      <w:r w:rsidR="00EE456D">
        <w:rPr>
          <w:rFonts w:ascii="Cambria" w:hAnsi="Cambria"/>
          <w:sz w:val="28"/>
          <w:szCs w:val="28"/>
        </w:rPr>
        <w:t xml:space="preserve"> </w:t>
      </w:r>
      <w:r w:rsidRPr="00344BB5">
        <w:rPr>
          <w:rFonts w:ascii="Cambria" w:hAnsi="Cambria"/>
          <w:sz w:val="28"/>
          <w:szCs w:val="28"/>
        </w:rPr>
        <w:t>if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money</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other</w:t>
      </w:r>
      <w:r w:rsidR="00EE456D">
        <w:rPr>
          <w:rFonts w:ascii="Cambria" w:hAnsi="Cambria"/>
          <w:sz w:val="28"/>
          <w:szCs w:val="28"/>
        </w:rPr>
        <w:t xml:space="preserve"> </w:t>
      </w:r>
      <w:r w:rsidRPr="00344BB5">
        <w:rPr>
          <w:rFonts w:ascii="Cambria" w:hAnsi="Cambria"/>
          <w:sz w:val="28"/>
          <w:szCs w:val="28"/>
        </w:rPr>
        <w:t>benefits</w:t>
      </w:r>
      <w:r w:rsidR="00EE456D">
        <w:rPr>
          <w:rFonts w:ascii="Cambria" w:hAnsi="Cambria"/>
          <w:sz w:val="28"/>
          <w:szCs w:val="28"/>
        </w:rPr>
        <w:t xml:space="preserve"> </w:t>
      </w:r>
      <w:r w:rsidRPr="00344BB5">
        <w:rPr>
          <w:rFonts w:ascii="Cambria" w:hAnsi="Cambria"/>
          <w:sz w:val="28"/>
          <w:szCs w:val="28"/>
        </w:rPr>
        <w:t>are</w:t>
      </w:r>
      <w:r w:rsidR="00EE456D">
        <w:rPr>
          <w:rFonts w:ascii="Cambria" w:hAnsi="Cambria"/>
          <w:sz w:val="28"/>
          <w:szCs w:val="28"/>
        </w:rPr>
        <w:t xml:space="preserve"> </w:t>
      </w:r>
      <w:r w:rsidRPr="00344BB5">
        <w:rPr>
          <w:rFonts w:ascii="Cambria" w:hAnsi="Cambria"/>
          <w:sz w:val="28"/>
          <w:szCs w:val="28"/>
        </w:rPr>
        <w:t>given,</w:t>
      </w:r>
      <w:r w:rsidR="00EE456D">
        <w:rPr>
          <w:rFonts w:ascii="Cambria" w:hAnsi="Cambria"/>
          <w:sz w:val="28"/>
          <w:szCs w:val="28"/>
        </w:rPr>
        <w:t xml:space="preserve"> </w:t>
      </w:r>
      <w:r w:rsidRPr="00344BB5">
        <w:rPr>
          <w:rFonts w:ascii="Cambria" w:hAnsi="Cambria"/>
          <w:sz w:val="28"/>
          <w:szCs w:val="28"/>
        </w:rPr>
        <w:t>offered</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promised</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p>
    <w:p w14:paraId="702CF38D" w14:textId="176951AC" w:rsidR="00554E2E" w:rsidRPr="00344BB5" w:rsidRDefault="00554E2E" w:rsidP="00344BB5">
      <w:pPr>
        <w:autoSpaceDE w:val="0"/>
        <w:spacing w:before="120" w:line="360" w:lineRule="auto"/>
        <w:jc w:val="both"/>
        <w:rPr>
          <w:rFonts w:ascii="Cambria" w:hAnsi="Cambria"/>
          <w:sz w:val="28"/>
          <w:szCs w:val="28"/>
        </w:rPr>
      </w:pPr>
      <w:r w:rsidRPr="00344BB5">
        <w:rPr>
          <w:rFonts w:ascii="Cambria" w:hAnsi="Cambria"/>
          <w:sz w:val="28"/>
          <w:szCs w:val="28"/>
        </w:rPr>
        <w:t>1)</w:t>
      </w:r>
      <w:r w:rsidR="00EE456D">
        <w:rPr>
          <w:rFonts w:ascii="Cambria" w:hAnsi="Cambria"/>
          <w:sz w:val="28"/>
          <w:szCs w:val="28"/>
        </w:rPr>
        <w:t xml:space="preserve"> </w:t>
      </w:r>
      <w:r w:rsidRPr="00344BB5">
        <w:rPr>
          <w:rFonts w:ascii="Cambria" w:hAnsi="Cambria"/>
          <w:sz w:val="28"/>
          <w:szCs w:val="28"/>
        </w:rPr>
        <w:t>people</w:t>
      </w:r>
      <w:r w:rsidR="00EE456D">
        <w:rPr>
          <w:rFonts w:ascii="Cambria" w:hAnsi="Cambria"/>
          <w:sz w:val="28"/>
          <w:szCs w:val="28"/>
        </w:rPr>
        <w:t xml:space="preserve"> </w:t>
      </w:r>
      <w:r w:rsidRPr="00344BB5">
        <w:rPr>
          <w:rFonts w:ascii="Cambria" w:hAnsi="Cambria"/>
          <w:sz w:val="28"/>
          <w:szCs w:val="28"/>
        </w:rPr>
        <w:t>indicated</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first</w:t>
      </w:r>
      <w:r w:rsidR="00EE456D">
        <w:rPr>
          <w:rFonts w:ascii="Cambria" w:hAnsi="Cambria"/>
          <w:sz w:val="28"/>
          <w:szCs w:val="28"/>
        </w:rPr>
        <w:t xml:space="preserve"> </w:t>
      </w:r>
      <w:r w:rsidRPr="00344BB5">
        <w:rPr>
          <w:rFonts w:ascii="Cambria" w:hAnsi="Cambria"/>
          <w:sz w:val="28"/>
          <w:szCs w:val="28"/>
        </w:rPr>
        <w:t>paragraph</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this</w:t>
      </w:r>
      <w:r w:rsidR="00EE456D">
        <w:rPr>
          <w:rFonts w:ascii="Cambria" w:hAnsi="Cambria"/>
          <w:sz w:val="28"/>
          <w:szCs w:val="28"/>
        </w:rPr>
        <w:t xml:space="preserve"> </w:t>
      </w:r>
      <w:r w:rsidRPr="00344BB5">
        <w:rPr>
          <w:rFonts w:ascii="Cambria" w:hAnsi="Cambria"/>
          <w:sz w:val="28"/>
          <w:szCs w:val="28"/>
        </w:rPr>
        <w:t>article;</w:t>
      </w:r>
      <w:r w:rsidR="00EE456D">
        <w:rPr>
          <w:rFonts w:ascii="Cambria" w:hAnsi="Cambria"/>
          <w:sz w:val="28"/>
          <w:szCs w:val="28"/>
        </w:rPr>
        <w:t xml:space="preserve"> </w:t>
      </w:r>
    </w:p>
    <w:p w14:paraId="07886309" w14:textId="6EBCDC31" w:rsidR="00554E2E" w:rsidRDefault="00554E2E" w:rsidP="00344BB5">
      <w:pPr>
        <w:autoSpaceDE w:val="0"/>
        <w:spacing w:before="120" w:line="360" w:lineRule="auto"/>
        <w:jc w:val="both"/>
        <w:rPr>
          <w:rFonts w:ascii="Cambria" w:hAnsi="Cambria"/>
          <w:sz w:val="28"/>
          <w:szCs w:val="28"/>
        </w:rPr>
      </w:pPr>
      <w:r w:rsidRPr="00344BB5">
        <w:rPr>
          <w:rFonts w:ascii="Cambria" w:hAnsi="Cambria"/>
          <w:sz w:val="28"/>
          <w:szCs w:val="28"/>
        </w:rPr>
        <w:t>2)</w:t>
      </w:r>
      <w:r w:rsidR="00EE456D">
        <w:rPr>
          <w:rFonts w:ascii="Cambria" w:hAnsi="Cambria"/>
          <w:sz w:val="28"/>
          <w:szCs w:val="28"/>
        </w:rPr>
        <w:t xml:space="preserve"> </w:t>
      </w:r>
      <w:r w:rsidRPr="00344BB5">
        <w:rPr>
          <w:rFonts w:ascii="Cambria" w:hAnsi="Cambria"/>
          <w:sz w:val="28"/>
          <w:szCs w:val="28"/>
        </w:rPr>
        <w:t>people</w:t>
      </w:r>
      <w:r w:rsidR="00EE456D">
        <w:rPr>
          <w:rFonts w:ascii="Cambria" w:hAnsi="Cambria"/>
          <w:sz w:val="28"/>
          <w:szCs w:val="28"/>
        </w:rPr>
        <w:t xml:space="preserve"> </w:t>
      </w:r>
      <w:r w:rsidRPr="00344BB5">
        <w:rPr>
          <w:rFonts w:ascii="Cambria" w:hAnsi="Cambria"/>
          <w:sz w:val="28"/>
          <w:szCs w:val="28"/>
        </w:rPr>
        <w:t>who</w:t>
      </w:r>
      <w:r w:rsidR="00EE456D">
        <w:rPr>
          <w:rFonts w:ascii="Cambria" w:hAnsi="Cambria"/>
          <w:sz w:val="28"/>
          <w:szCs w:val="28"/>
        </w:rPr>
        <w:t xml:space="preserve"> </w:t>
      </w:r>
      <w:r w:rsidRPr="00344BB5">
        <w:rPr>
          <w:rFonts w:ascii="Cambria" w:hAnsi="Cambria"/>
          <w:sz w:val="28"/>
          <w:szCs w:val="28"/>
        </w:rPr>
        <w:t>perform</w:t>
      </w:r>
      <w:r w:rsidR="00EE456D">
        <w:rPr>
          <w:rFonts w:ascii="Cambria" w:hAnsi="Cambria"/>
          <w:sz w:val="28"/>
          <w:szCs w:val="28"/>
        </w:rPr>
        <w:t xml:space="preserve"> </w:t>
      </w:r>
      <w:r w:rsidRPr="00344BB5">
        <w:rPr>
          <w:rFonts w:ascii="Cambria" w:hAnsi="Cambria"/>
          <w:sz w:val="28"/>
          <w:szCs w:val="28"/>
        </w:rPr>
        <w:t>functions</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activities</w:t>
      </w:r>
      <w:r w:rsidR="00EE456D">
        <w:rPr>
          <w:rFonts w:ascii="Cambria" w:hAnsi="Cambria"/>
          <w:sz w:val="28"/>
          <w:szCs w:val="28"/>
        </w:rPr>
        <w:t xml:space="preserve"> </w:t>
      </w:r>
      <w:r w:rsidRPr="00344BB5">
        <w:rPr>
          <w:rFonts w:ascii="Cambria" w:hAnsi="Cambria"/>
          <w:sz w:val="28"/>
          <w:szCs w:val="28"/>
        </w:rPr>
        <w:t>corresponding</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those</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public</w:t>
      </w:r>
      <w:r w:rsidR="00EE456D">
        <w:rPr>
          <w:rFonts w:ascii="Cambria" w:hAnsi="Cambria"/>
          <w:sz w:val="28"/>
          <w:szCs w:val="28"/>
        </w:rPr>
        <w:t xml:space="preserve"> </w:t>
      </w:r>
      <w:r w:rsidRPr="00344BB5">
        <w:rPr>
          <w:rFonts w:ascii="Cambria" w:hAnsi="Cambria"/>
          <w:sz w:val="28"/>
          <w:szCs w:val="28"/>
        </w:rPr>
        <w:t>officials</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public</w:t>
      </w:r>
      <w:r w:rsidR="00EE456D">
        <w:rPr>
          <w:rFonts w:ascii="Cambria" w:hAnsi="Cambria"/>
          <w:sz w:val="28"/>
          <w:szCs w:val="28"/>
        </w:rPr>
        <w:t xml:space="preserve"> </w:t>
      </w:r>
      <w:r w:rsidRPr="00344BB5">
        <w:rPr>
          <w:rFonts w:ascii="Cambria" w:hAnsi="Cambria"/>
          <w:sz w:val="28"/>
          <w:szCs w:val="28"/>
        </w:rPr>
        <w:t>service</w:t>
      </w:r>
      <w:r w:rsidR="00EE456D">
        <w:rPr>
          <w:rFonts w:ascii="Cambria" w:hAnsi="Cambria"/>
          <w:sz w:val="28"/>
          <w:szCs w:val="28"/>
        </w:rPr>
        <w:t xml:space="preserve"> </w:t>
      </w:r>
      <w:r w:rsidRPr="00344BB5">
        <w:rPr>
          <w:rFonts w:ascii="Cambria" w:hAnsi="Cambria"/>
          <w:sz w:val="28"/>
          <w:szCs w:val="28"/>
        </w:rPr>
        <w:t>officers</w:t>
      </w:r>
      <w:r w:rsidR="00EE456D">
        <w:rPr>
          <w:rFonts w:ascii="Cambria" w:hAnsi="Cambria"/>
          <w:sz w:val="28"/>
          <w:szCs w:val="28"/>
        </w:rPr>
        <w:t xml:space="preserve"> </w:t>
      </w:r>
      <w:r w:rsidRPr="00344BB5">
        <w:rPr>
          <w:rFonts w:ascii="Cambria" w:hAnsi="Cambria"/>
          <w:sz w:val="28"/>
          <w:szCs w:val="28"/>
        </w:rPr>
        <w:t>within</w:t>
      </w:r>
      <w:r w:rsidR="00EE456D">
        <w:rPr>
          <w:rFonts w:ascii="Cambria" w:hAnsi="Cambria"/>
          <w:sz w:val="28"/>
          <w:szCs w:val="28"/>
        </w:rPr>
        <w:t xml:space="preserve"> </w:t>
      </w:r>
      <w:r w:rsidRPr="00344BB5">
        <w:rPr>
          <w:rFonts w:ascii="Cambria" w:hAnsi="Cambria"/>
          <w:sz w:val="28"/>
          <w:szCs w:val="28"/>
        </w:rPr>
        <w:t>other</w:t>
      </w:r>
      <w:r w:rsidR="00EE456D">
        <w:rPr>
          <w:rFonts w:ascii="Cambria" w:hAnsi="Cambria"/>
          <w:sz w:val="28"/>
          <w:szCs w:val="28"/>
        </w:rPr>
        <w:t xml:space="preserve"> </w:t>
      </w:r>
      <w:r w:rsidRPr="00344BB5">
        <w:rPr>
          <w:rFonts w:ascii="Cambria" w:hAnsi="Cambria"/>
          <w:sz w:val="28"/>
          <w:szCs w:val="28"/>
        </w:rPr>
        <w:t>foreign</w:t>
      </w:r>
      <w:r w:rsidR="00EE456D">
        <w:rPr>
          <w:rFonts w:ascii="Cambria" w:hAnsi="Cambria"/>
          <w:sz w:val="28"/>
          <w:szCs w:val="28"/>
        </w:rPr>
        <w:t xml:space="preserve"> </w:t>
      </w:r>
      <w:r w:rsidRPr="00344BB5">
        <w:rPr>
          <w:rFonts w:ascii="Cambria" w:hAnsi="Cambria"/>
          <w:sz w:val="28"/>
          <w:szCs w:val="28"/>
        </w:rPr>
        <w:t>States</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international</w:t>
      </w:r>
      <w:r w:rsidR="00EE456D">
        <w:rPr>
          <w:rFonts w:ascii="Cambria" w:hAnsi="Cambria"/>
          <w:sz w:val="28"/>
          <w:szCs w:val="28"/>
        </w:rPr>
        <w:t xml:space="preserve"> </w:t>
      </w:r>
      <w:r w:rsidRPr="00344BB5">
        <w:rPr>
          <w:rFonts w:ascii="Cambria" w:hAnsi="Cambria"/>
          <w:sz w:val="28"/>
          <w:szCs w:val="28"/>
        </w:rPr>
        <w:t>public</w:t>
      </w:r>
      <w:r w:rsidR="00EE456D">
        <w:rPr>
          <w:rFonts w:ascii="Cambria" w:hAnsi="Cambria"/>
          <w:sz w:val="28"/>
          <w:szCs w:val="28"/>
        </w:rPr>
        <w:t xml:space="preserve"> </w:t>
      </w:r>
      <w:r w:rsidRPr="00344BB5">
        <w:rPr>
          <w:rFonts w:ascii="Cambria" w:hAnsi="Cambria"/>
          <w:sz w:val="28"/>
          <w:szCs w:val="28"/>
        </w:rPr>
        <w:t>organizations,</w:t>
      </w:r>
      <w:r w:rsidR="00EE456D">
        <w:rPr>
          <w:rFonts w:ascii="Cambria" w:hAnsi="Cambria"/>
          <w:sz w:val="28"/>
          <w:szCs w:val="28"/>
        </w:rPr>
        <w:t xml:space="preserve"> </w:t>
      </w:r>
      <w:r w:rsidRPr="00344BB5">
        <w:rPr>
          <w:rFonts w:ascii="Cambria" w:hAnsi="Cambria"/>
          <w:sz w:val="28"/>
          <w:szCs w:val="28"/>
        </w:rPr>
        <w:t>when</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offence</w:t>
      </w:r>
      <w:r w:rsidR="00EE456D">
        <w:rPr>
          <w:rFonts w:ascii="Cambria" w:hAnsi="Cambria"/>
          <w:sz w:val="28"/>
          <w:szCs w:val="28"/>
        </w:rPr>
        <w:t xml:space="preserve"> </w:t>
      </w:r>
      <w:r w:rsidRPr="00344BB5">
        <w:rPr>
          <w:rFonts w:ascii="Cambria" w:hAnsi="Cambria"/>
          <w:sz w:val="28"/>
          <w:szCs w:val="28"/>
        </w:rPr>
        <w:t>is</w:t>
      </w:r>
      <w:r w:rsidR="00EE456D">
        <w:rPr>
          <w:rFonts w:ascii="Cambria" w:hAnsi="Cambria"/>
          <w:sz w:val="28"/>
          <w:szCs w:val="28"/>
        </w:rPr>
        <w:t xml:space="preserve"> </w:t>
      </w:r>
      <w:r w:rsidRPr="00344BB5">
        <w:rPr>
          <w:rFonts w:ascii="Cambria" w:hAnsi="Cambria"/>
          <w:sz w:val="28"/>
          <w:szCs w:val="28"/>
        </w:rPr>
        <w:t>committed</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order</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secure</w:t>
      </w:r>
      <w:r w:rsidR="00EE456D">
        <w:rPr>
          <w:rFonts w:ascii="Cambria" w:hAnsi="Cambria"/>
          <w:sz w:val="28"/>
          <w:szCs w:val="28"/>
        </w:rPr>
        <w:t xml:space="preserve"> </w:t>
      </w:r>
      <w:r w:rsidRPr="00344BB5">
        <w:rPr>
          <w:rFonts w:ascii="Cambria" w:hAnsi="Cambria"/>
          <w:sz w:val="28"/>
          <w:szCs w:val="28"/>
        </w:rPr>
        <w:t>an</w:t>
      </w:r>
      <w:r w:rsidR="00EE456D">
        <w:rPr>
          <w:rFonts w:ascii="Cambria" w:hAnsi="Cambria"/>
          <w:sz w:val="28"/>
          <w:szCs w:val="28"/>
        </w:rPr>
        <w:t xml:space="preserve"> </w:t>
      </w:r>
      <w:r w:rsidRPr="00344BB5">
        <w:rPr>
          <w:rFonts w:ascii="Cambria" w:hAnsi="Cambria"/>
          <w:sz w:val="28"/>
          <w:szCs w:val="28"/>
        </w:rPr>
        <w:t>unlawful</w:t>
      </w:r>
      <w:r w:rsidR="00EE456D">
        <w:rPr>
          <w:rFonts w:ascii="Cambria" w:hAnsi="Cambria"/>
          <w:sz w:val="28"/>
          <w:szCs w:val="28"/>
        </w:rPr>
        <w:t xml:space="preserve"> </w:t>
      </w:r>
      <w:r w:rsidRPr="00344BB5">
        <w:rPr>
          <w:rFonts w:ascii="Cambria" w:hAnsi="Cambria"/>
          <w:sz w:val="28"/>
          <w:szCs w:val="28"/>
        </w:rPr>
        <w:t>advantage</w:t>
      </w:r>
      <w:r w:rsidR="00EE456D">
        <w:rPr>
          <w:rFonts w:ascii="Cambria" w:hAnsi="Cambria"/>
          <w:sz w:val="28"/>
          <w:szCs w:val="28"/>
        </w:rPr>
        <w:t xml:space="preserve"> </w:t>
      </w:r>
      <w:r w:rsidRPr="00344BB5">
        <w:rPr>
          <w:rFonts w:ascii="Cambria" w:hAnsi="Cambria"/>
          <w:sz w:val="28"/>
          <w:szCs w:val="28"/>
        </w:rPr>
        <w:t>for</w:t>
      </w:r>
      <w:r w:rsidR="00EE456D">
        <w:rPr>
          <w:rFonts w:ascii="Cambria" w:hAnsi="Cambria"/>
          <w:sz w:val="28"/>
          <w:szCs w:val="28"/>
        </w:rPr>
        <w:t xml:space="preserve"> </w:t>
      </w:r>
      <w:r w:rsidRPr="00344BB5">
        <w:rPr>
          <w:rFonts w:ascii="Cambria" w:hAnsi="Cambria"/>
          <w:sz w:val="28"/>
          <w:szCs w:val="28"/>
        </w:rPr>
        <w:t>themselves</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for</w:t>
      </w:r>
      <w:r w:rsidR="00EE456D">
        <w:rPr>
          <w:rFonts w:ascii="Cambria" w:hAnsi="Cambria"/>
          <w:sz w:val="28"/>
          <w:szCs w:val="28"/>
        </w:rPr>
        <w:t xml:space="preserve"> </w:t>
      </w:r>
      <w:r w:rsidRPr="00344BB5">
        <w:rPr>
          <w:rFonts w:ascii="Cambria" w:hAnsi="Cambria"/>
          <w:sz w:val="28"/>
          <w:szCs w:val="28"/>
        </w:rPr>
        <w:t>third</w:t>
      </w:r>
      <w:r w:rsidR="00EE456D">
        <w:rPr>
          <w:rFonts w:ascii="Cambria" w:hAnsi="Cambria"/>
          <w:sz w:val="28"/>
          <w:szCs w:val="28"/>
        </w:rPr>
        <w:t xml:space="preserve"> </w:t>
      </w:r>
      <w:r w:rsidRPr="00344BB5">
        <w:rPr>
          <w:rFonts w:ascii="Cambria" w:hAnsi="Cambria"/>
          <w:sz w:val="28"/>
          <w:szCs w:val="28"/>
        </w:rPr>
        <w:t>parties</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regard</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international</w:t>
      </w:r>
      <w:r w:rsidR="00EE456D">
        <w:rPr>
          <w:rFonts w:ascii="Cambria" w:hAnsi="Cambria"/>
          <w:sz w:val="28"/>
          <w:szCs w:val="28"/>
        </w:rPr>
        <w:t xml:space="preserve"> </w:t>
      </w:r>
      <w:r w:rsidRPr="00344BB5">
        <w:rPr>
          <w:rFonts w:ascii="Cambria" w:hAnsi="Cambria"/>
          <w:sz w:val="28"/>
          <w:szCs w:val="28"/>
        </w:rPr>
        <w:t>economic</w:t>
      </w:r>
      <w:r w:rsidR="00EE456D">
        <w:rPr>
          <w:rFonts w:ascii="Cambria" w:hAnsi="Cambria"/>
          <w:sz w:val="28"/>
          <w:szCs w:val="28"/>
        </w:rPr>
        <w:t xml:space="preserve"> </w:t>
      </w:r>
      <w:r w:rsidRPr="00344BB5">
        <w:rPr>
          <w:rFonts w:ascii="Cambria" w:hAnsi="Cambria"/>
          <w:sz w:val="28"/>
          <w:szCs w:val="28"/>
        </w:rPr>
        <w:t>transactions</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obtain</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maintain</w:t>
      </w:r>
      <w:r w:rsidR="00EE456D">
        <w:rPr>
          <w:rFonts w:ascii="Cambria" w:hAnsi="Cambria"/>
          <w:sz w:val="28"/>
          <w:szCs w:val="28"/>
        </w:rPr>
        <w:t xml:space="preserve"> </w:t>
      </w:r>
      <w:r w:rsidRPr="00344BB5">
        <w:rPr>
          <w:rFonts w:ascii="Cambria" w:hAnsi="Cambria"/>
          <w:sz w:val="28"/>
          <w:szCs w:val="28"/>
        </w:rPr>
        <w:t>an</w:t>
      </w:r>
      <w:r w:rsidR="00EE456D">
        <w:rPr>
          <w:rFonts w:ascii="Cambria" w:hAnsi="Cambria"/>
          <w:sz w:val="28"/>
          <w:szCs w:val="28"/>
        </w:rPr>
        <w:t xml:space="preserve"> </w:t>
      </w:r>
      <w:r w:rsidRPr="00344BB5">
        <w:rPr>
          <w:rFonts w:ascii="Cambria" w:hAnsi="Cambria"/>
          <w:sz w:val="28"/>
          <w:szCs w:val="28"/>
        </w:rPr>
        <w:t>economic-financial</w:t>
      </w:r>
      <w:r w:rsidR="00EE456D">
        <w:rPr>
          <w:rFonts w:ascii="Cambria" w:hAnsi="Cambria"/>
          <w:sz w:val="28"/>
          <w:szCs w:val="28"/>
        </w:rPr>
        <w:t xml:space="preserve"> </w:t>
      </w:r>
      <w:r w:rsidRPr="00344BB5">
        <w:rPr>
          <w:rFonts w:ascii="Cambria" w:hAnsi="Cambria"/>
          <w:sz w:val="28"/>
          <w:szCs w:val="28"/>
        </w:rPr>
        <w:t>activity.</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people</w:t>
      </w:r>
      <w:r w:rsidR="00EE456D">
        <w:rPr>
          <w:rFonts w:ascii="Cambria" w:hAnsi="Cambria"/>
          <w:sz w:val="28"/>
          <w:szCs w:val="28"/>
        </w:rPr>
        <w:t xml:space="preserve"> </w:t>
      </w:r>
      <w:r w:rsidRPr="00344BB5">
        <w:rPr>
          <w:rFonts w:ascii="Cambria" w:hAnsi="Cambria"/>
          <w:sz w:val="28"/>
          <w:szCs w:val="28"/>
        </w:rPr>
        <w:t>indicated</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first</w:t>
      </w:r>
      <w:r w:rsidR="00EE456D">
        <w:rPr>
          <w:rFonts w:ascii="Cambria" w:hAnsi="Cambria"/>
          <w:sz w:val="28"/>
          <w:szCs w:val="28"/>
        </w:rPr>
        <w:t xml:space="preserve"> </w:t>
      </w:r>
      <w:r w:rsidRPr="00344BB5">
        <w:rPr>
          <w:rFonts w:ascii="Cambria" w:hAnsi="Cambria"/>
          <w:sz w:val="28"/>
          <w:szCs w:val="28"/>
        </w:rPr>
        <w:t>paragraph</w:t>
      </w:r>
      <w:r w:rsidR="00EE456D">
        <w:rPr>
          <w:rFonts w:ascii="Cambria" w:hAnsi="Cambria"/>
          <w:sz w:val="28"/>
          <w:szCs w:val="28"/>
        </w:rPr>
        <w:t xml:space="preserve"> </w:t>
      </w:r>
      <w:r w:rsidRPr="00344BB5">
        <w:rPr>
          <w:rFonts w:ascii="Cambria" w:hAnsi="Cambria"/>
          <w:sz w:val="28"/>
          <w:szCs w:val="28"/>
        </w:rPr>
        <w:t>are</w:t>
      </w:r>
      <w:r w:rsidR="00EE456D">
        <w:rPr>
          <w:rFonts w:ascii="Cambria" w:hAnsi="Cambria"/>
          <w:sz w:val="28"/>
          <w:szCs w:val="28"/>
        </w:rPr>
        <w:t xml:space="preserve"> </w:t>
      </w:r>
      <w:r w:rsidRPr="00344BB5">
        <w:rPr>
          <w:rFonts w:ascii="Cambria" w:hAnsi="Cambria"/>
          <w:sz w:val="28"/>
          <w:szCs w:val="28"/>
        </w:rPr>
        <w:t>considered</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be</w:t>
      </w:r>
      <w:r w:rsidR="00EE456D">
        <w:rPr>
          <w:rFonts w:ascii="Cambria" w:hAnsi="Cambria"/>
          <w:sz w:val="28"/>
          <w:szCs w:val="28"/>
        </w:rPr>
        <w:t xml:space="preserve"> </w:t>
      </w:r>
      <w:r w:rsidRPr="00344BB5">
        <w:rPr>
          <w:rFonts w:ascii="Cambria" w:hAnsi="Cambria"/>
          <w:sz w:val="28"/>
          <w:szCs w:val="28"/>
        </w:rPr>
        <w:t>public</w:t>
      </w:r>
      <w:r w:rsidR="00EE456D">
        <w:rPr>
          <w:rFonts w:ascii="Cambria" w:hAnsi="Cambria"/>
          <w:sz w:val="28"/>
          <w:szCs w:val="28"/>
        </w:rPr>
        <w:t xml:space="preserve"> </w:t>
      </w:r>
      <w:r w:rsidRPr="00344BB5">
        <w:rPr>
          <w:rFonts w:ascii="Cambria" w:hAnsi="Cambria"/>
          <w:sz w:val="28"/>
          <w:szCs w:val="28"/>
        </w:rPr>
        <w:t>officials,</w:t>
      </w:r>
      <w:r w:rsidR="00EE456D">
        <w:rPr>
          <w:rFonts w:ascii="Cambria" w:hAnsi="Cambria"/>
          <w:sz w:val="28"/>
          <w:szCs w:val="28"/>
        </w:rPr>
        <w:t xml:space="preserve"> </w:t>
      </w:r>
      <w:r w:rsidRPr="00344BB5">
        <w:rPr>
          <w:rFonts w:ascii="Cambria" w:hAnsi="Cambria"/>
          <w:sz w:val="28"/>
          <w:szCs w:val="28"/>
        </w:rPr>
        <w:t>when</w:t>
      </w:r>
      <w:r w:rsidR="00EE456D">
        <w:rPr>
          <w:rFonts w:ascii="Cambria" w:hAnsi="Cambria"/>
          <w:sz w:val="28"/>
          <w:szCs w:val="28"/>
        </w:rPr>
        <w:t xml:space="preserve"> </w:t>
      </w:r>
      <w:r w:rsidRPr="00344BB5">
        <w:rPr>
          <w:rFonts w:ascii="Cambria" w:hAnsi="Cambria"/>
          <w:sz w:val="28"/>
          <w:szCs w:val="28"/>
        </w:rPr>
        <w:t>they</w:t>
      </w:r>
      <w:r w:rsidR="00EE456D">
        <w:rPr>
          <w:rFonts w:ascii="Cambria" w:hAnsi="Cambria"/>
          <w:sz w:val="28"/>
          <w:szCs w:val="28"/>
        </w:rPr>
        <w:t xml:space="preserve"> </w:t>
      </w:r>
      <w:r w:rsidRPr="00344BB5">
        <w:rPr>
          <w:rFonts w:ascii="Cambria" w:hAnsi="Cambria"/>
          <w:sz w:val="28"/>
          <w:szCs w:val="28"/>
        </w:rPr>
        <w:t>perform</w:t>
      </w:r>
      <w:r w:rsidR="00EE456D">
        <w:rPr>
          <w:rFonts w:ascii="Cambria" w:hAnsi="Cambria"/>
          <w:sz w:val="28"/>
          <w:szCs w:val="28"/>
        </w:rPr>
        <w:t xml:space="preserve"> </w:t>
      </w:r>
      <w:r w:rsidRPr="00344BB5">
        <w:rPr>
          <w:rFonts w:ascii="Cambria" w:hAnsi="Cambria"/>
          <w:sz w:val="28"/>
          <w:szCs w:val="28"/>
        </w:rPr>
        <w:t>similar</w:t>
      </w:r>
      <w:r w:rsidR="00EE456D">
        <w:rPr>
          <w:rFonts w:ascii="Cambria" w:hAnsi="Cambria"/>
          <w:sz w:val="28"/>
          <w:szCs w:val="28"/>
        </w:rPr>
        <w:t xml:space="preserve"> </w:t>
      </w:r>
      <w:r w:rsidRPr="00344BB5">
        <w:rPr>
          <w:rFonts w:ascii="Cambria" w:hAnsi="Cambria"/>
          <w:sz w:val="28"/>
          <w:szCs w:val="28"/>
        </w:rPr>
        <w:t>functions,</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Pr="00344BB5">
        <w:rPr>
          <w:rFonts w:ascii="Cambria" w:hAnsi="Cambria"/>
          <w:sz w:val="28"/>
          <w:szCs w:val="28"/>
        </w:rPr>
        <w:t>public</w:t>
      </w:r>
      <w:r w:rsidR="00EE456D">
        <w:rPr>
          <w:rFonts w:ascii="Cambria" w:hAnsi="Cambria"/>
          <w:sz w:val="28"/>
          <w:szCs w:val="28"/>
        </w:rPr>
        <w:t xml:space="preserve"> </w:t>
      </w:r>
      <w:r w:rsidRPr="00344BB5">
        <w:rPr>
          <w:rFonts w:ascii="Cambria" w:hAnsi="Cambria"/>
          <w:sz w:val="28"/>
          <w:szCs w:val="28"/>
        </w:rPr>
        <w:t>service</w:t>
      </w:r>
      <w:r w:rsidR="00EE456D">
        <w:rPr>
          <w:rFonts w:ascii="Cambria" w:hAnsi="Cambria"/>
          <w:sz w:val="28"/>
          <w:szCs w:val="28"/>
        </w:rPr>
        <w:t xml:space="preserve"> </w:t>
      </w:r>
      <w:r w:rsidRPr="00344BB5">
        <w:rPr>
          <w:rFonts w:ascii="Cambria" w:hAnsi="Cambria"/>
          <w:sz w:val="28"/>
          <w:szCs w:val="28"/>
        </w:rPr>
        <w:t>officers</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all</w:t>
      </w:r>
      <w:r w:rsidR="00EE456D">
        <w:rPr>
          <w:rFonts w:ascii="Cambria" w:hAnsi="Cambria"/>
          <w:sz w:val="28"/>
          <w:szCs w:val="28"/>
        </w:rPr>
        <w:t xml:space="preserve"> </w:t>
      </w:r>
      <w:r w:rsidRPr="00344BB5">
        <w:rPr>
          <w:rFonts w:ascii="Cambria" w:hAnsi="Cambria"/>
          <w:sz w:val="28"/>
          <w:szCs w:val="28"/>
        </w:rPr>
        <w:t>other</w:t>
      </w:r>
      <w:r w:rsidR="00EE456D">
        <w:rPr>
          <w:rFonts w:ascii="Cambria" w:hAnsi="Cambria"/>
          <w:sz w:val="28"/>
          <w:szCs w:val="28"/>
        </w:rPr>
        <w:t xml:space="preserve"> </w:t>
      </w:r>
      <w:r w:rsidRPr="00344BB5">
        <w:rPr>
          <w:rFonts w:ascii="Cambria" w:hAnsi="Cambria"/>
          <w:sz w:val="28"/>
          <w:szCs w:val="28"/>
        </w:rPr>
        <w:t>instances.</w:t>
      </w:r>
    </w:p>
    <w:p w14:paraId="164BF8A9" w14:textId="77777777" w:rsidR="00344BB5" w:rsidRPr="00344BB5" w:rsidRDefault="00344BB5" w:rsidP="00344BB5">
      <w:pPr>
        <w:autoSpaceDE w:val="0"/>
        <w:spacing w:before="120" w:line="360" w:lineRule="auto"/>
        <w:jc w:val="both"/>
        <w:rPr>
          <w:rFonts w:ascii="Cambria" w:hAnsi="Cambria"/>
          <w:sz w:val="28"/>
          <w:szCs w:val="28"/>
        </w:rPr>
      </w:pPr>
    </w:p>
    <w:p w14:paraId="7B8F1B32" w14:textId="06B46664" w:rsidR="00554E2E" w:rsidRPr="00344BB5" w:rsidRDefault="00554E2E" w:rsidP="00344BB5">
      <w:pPr>
        <w:autoSpaceDE w:val="0"/>
        <w:spacing w:before="120" w:line="360" w:lineRule="auto"/>
        <w:jc w:val="both"/>
        <w:rPr>
          <w:rFonts w:ascii="Cambria" w:hAnsi="Cambria"/>
          <w:b/>
          <w:bCs/>
          <w:sz w:val="28"/>
          <w:szCs w:val="28"/>
          <w:lang w:val="en-GB"/>
        </w:rPr>
      </w:pPr>
      <w:r w:rsidRPr="00344BB5">
        <w:rPr>
          <w:rFonts w:ascii="Cambria" w:hAnsi="Cambria"/>
          <w:b/>
          <w:bCs/>
          <w:i/>
          <w:sz w:val="28"/>
          <w:szCs w:val="28"/>
          <w:lang w:val="en-GB"/>
        </w:rPr>
        <w:t>Trafficking</w:t>
      </w:r>
      <w:r w:rsidR="00EE456D">
        <w:rPr>
          <w:rFonts w:ascii="Cambria" w:hAnsi="Cambria"/>
          <w:b/>
          <w:bCs/>
          <w:i/>
          <w:sz w:val="28"/>
          <w:szCs w:val="28"/>
          <w:lang w:val="en-GB"/>
        </w:rPr>
        <w:t xml:space="preserve"> </w:t>
      </w:r>
      <w:r w:rsidRPr="00344BB5">
        <w:rPr>
          <w:rFonts w:ascii="Cambria" w:hAnsi="Cambria"/>
          <w:b/>
          <w:bCs/>
          <w:i/>
          <w:sz w:val="28"/>
          <w:szCs w:val="28"/>
          <w:lang w:val="en-GB"/>
        </w:rPr>
        <w:t>in</w:t>
      </w:r>
      <w:r w:rsidR="00EE456D">
        <w:rPr>
          <w:rFonts w:ascii="Cambria" w:hAnsi="Cambria"/>
          <w:b/>
          <w:bCs/>
          <w:i/>
          <w:sz w:val="28"/>
          <w:szCs w:val="28"/>
          <w:lang w:val="en-GB"/>
        </w:rPr>
        <w:t xml:space="preserve"> </w:t>
      </w:r>
      <w:r w:rsidRPr="00344BB5">
        <w:rPr>
          <w:rFonts w:ascii="Cambria" w:hAnsi="Cambria"/>
          <w:b/>
          <w:bCs/>
          <w:i/>
          <w:sz w:val="28"/>
          <w:szCs w:val="28"/>
          <w:lang w:val="en-GB"/>
        </w:rPr>
        <w:t>illicit</w:t>
      </w:r>
      <w:r w:rsidR="00EE456D">
        <w:rPr>
          <w:rFonts w:ascii="Cambria" w:hAnsi="Cambria"/>
          <w:b/>
          <w:bCs/>
          <w:i/>
          <w:sz w:val="28"/>
          <w:szCs w:val="28"/>
          <w:lang w:val="en-GB"/>
        </w:rPr>
        <w:t xml:space="preserve"> </w:t>
      </w:r>
      <w:r w:rsidRPr="00344BB5">
        <w:rPr>
          <w:rFonts w:ascii="Cambria" w:hAnsi="Cambria"/>
          <w:b/>
          <w:bCs/>
          <w:i/>
          <w:sz w:val="28"/>
          <w:szCs w:val="28"/>
          <w:lang w:val="en-GB"/>
        </w:rPr>
        <w:t>influences</w:t>
      </w:r>
      <w:r w:rsidR="00EE456D">
        <w:rPr>
          <w:rFonts w:ascii="Cambria" w:hAnsi="Cambria"/>
          <w:b/>
          <w:bCs/>
          <w:i/>
          <w:sz w:val="28"/>
          <w:szCs w:val="28"/>
          <w:lang w:val="en-GB"/>
        </w:rPr>
        <w:t xml:space="preserve"> </w:t>
      </w:r>
      <w:r w:rsidRPr="00344BB5">
        <w:rPr>
          <w:rFonts w:ascii="Cambria" w:hAnsi="Cambria"/>
          <w:b/>
          <w:bCs/>
          <w:i/>
          <w:sz w:val="28"/>
          <w:szCs w:val="28"/>
          <w:lang w:val="en-GB"/>
        </w:rPr>
        <w:t>(art.</w:t>
      </w:r>
      <w:r w:rsidR="00EE456D">
        <w:rPr>
          <w:rFonts w:ascii="Cambria" w:hAnsi="Cambria"/>
          <w:b/>
          <w:bCs/>
          <w:i/>
          <w:sz w:val="28"/>
          <w:szCs w:val="28"/>
          <w:lang w:val="en-GB"/>
        </w:rPr>
        <w:t xml:space="preserve"> </w:t>
      </w:r>
      <w:r w:rsidRPr="00344BB5">
        <w:rPr>
          <w:rFonts w:ascii="Cambria" w:hAnsi="Cambria"/>
          <w:b/>
          <w:bCs/>
          <w:i/>
          <w:sz w:val="28"/>
          <w:szCs w:val="28"/>
          <w:lang w:val="en-GB"/>
        </w:rPr>
        <w:t>346-bis</w:t>
      </w:r>
      <w:r w:rsidR="00EE456D">
        <w:rPr>
          <w:rFonts w:ascii="Cambria" w:hAnsi="Cambria"/>
          <w:b/>
          <w:bCs/>
          <w:i/>
          <w:sz w:val="28"/>
          <w:szCs w:val="28"/>
          <w:lang w:val="en-GB"/>
        </w:rPr>
        <w:t xml:space="preserve"> </w:t>
      </w:r>
      <w:r w:rsidRPr="00344BB5">
        <w:rPr>
          <w:rFonts w:ascii="Cambria" w:hAnsi="Cambria"/>
          <w:b/>
          <w:bCs/>
          <w:i/>
          <w:sz w:val="28"/>
          <w:szCs w:val="28"/>
          <w:lang w:val="en-GB"/>
        </w:rPr>
        <w:t>criminal</w:t>
      </w:r>
      <w:r w:rsidR="00EE456D">
        <w:rPr>
          <w:rFonts w:ascii="Cambria" w:hAnsi="Cambria"/>
          <w:b/>
          <w:bCs/>
          <w:i/>
          <w:sz w:val="28"/>
          <w:szCs w:val="28"/>
          <w:lang w:val="en-GB"/>
        </w:rPr>
        <w:t xml:space="preserve"> </w:t>
      </w:r>
      <w:r w:rsidRPr="00344BB5">
        <w:rPr>
          <w:rFonts w:ascii="Cambria" w:hAnsi="Cambria"/>
          <w:b/>
          <w:bCs/>
          <w:i/>
          <w:sz w:val="28"/>
          <w:szCs w:val="28"/>
          <w:lang w:val="en-GB"/>
        </w:rPr>
        <w:t>code)</w:t>
      </w:r>
    </w:p>
    <w:p w14:paraId="3C134905" w14:textId="64CEC912" w:rsidR="00554E2E" w:rsidRDefault="00554E2E" w:rsidP="00344BB5">
      <w:pPr>
        <w:autoSpaceDE w:val="0"/>
        <w:spacing w:before="120" w:line="360" w:lineRule="auto"/>
        <w:jc w:val="both"/>
        <w:rPr>
          <w:rFonts w:ascii="Cambria" w:hAnsi="Cambria"/>
          <w:sz w:val="28"/>
          <w:szCs w:val="28"/>
        </w:rPr>
      </w:pPr>
      <w:r w:rsidRPr="00344BB5">
        <w:rPr>
          <w:rFonts w:ascii="Cambria" w:hAnsi="Cambria"/>
          <w:sz w:val="28"/>
          <w:szCs w:val="28"/>
        </w:rPr>
        <w:t>This</w:t>
      </w:r>
      <w:r w:rsidR="00EE456D">
        <w:rPr>
          <w:rFonts w:ascii="Cambria" w:hAnsi="Cambria"/>
          <w:sz w:val="28"/>
          <w:szCs w:val="28"/>
        </w:rPr>
        <w:t xml:space="preserve"> </w:t>
      </w:r>
      <w:r w:rsidRPr="00344BB5">
        <w:rPr>
          <w:rFonts w:ascii="Cambria" w:hAnsi="Cambria"/>
          <w:sz w:val="28"/>
          <w:szCs w:val="28"/>
        </w:rPr>
        <w:t>provision</w:t>
      </w:r>
      <w:r w:rsidR="00EE456D">
        <w:rPr>
          <w:rFonts w:ascii="Cambria" w:hAnsi="Cambria"/>
          <w:sz w:val="28"/>
          <w:szCs w:val="28"/>
        </w:rPr>
        <w:t xml:space="preserve"> </w:t>
      </w:r>
      <w:r w:rsidRPr="00344BB5">
        <w:rPr>
          <w:rFonts w:ascii="Cambria" w:hAnsi="Cambria"/>
          <w:sz w:val="28"/>
          <w:szCs w:val="28"/>
        </w:rPr>
        <w:t>provides</w:t>
      </w:r>
      <w:r w:rsidR="00EE456D">
        <w:rPr>
          <w:rFonts w:ascii="Cambria" w:hAnsi="Cambria"/>
          <w:sz w:val="28"/>
          <w:szCs w:val="28"/>
        </w:rPr>
        <w:t xml:space="preserve"> </w:t>
      </w:r>
      <w:r w:rsidRPr="00344BB5">
        <w:rPr>
          <w:rFonts w:ascii="Cambria" w:hAnsi="Cambria"/>
          <w:sz w:val="28"/>
          <w:szCs w:val="28"/>
        </w:rPr>
        <w:t>for</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punishment</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anyone,</w:t>
      </w:r>
      <w:r w:rsidR="00EE456D">
        <w:rPr>
          <w:rFonts w:ascii="Cambria" w:hAnsi="Cambria"/>
          <w:sz w:val="28"/>
          <w:szCs w:val="28"/>
        </w:rPr>
        <w:t xml:space="preserve"> </w:t>
      </w:r>
      <w:r w:rsidRPr="00344BB5">
        <w:rPr>
          <w:rFonts w:ascii="Cambria" w:hAnsi="Cambria"/>
          <w:sz w:val="28"/>
          <w:szCs w:val="28"/>
        </w:rPr>
        <w:t>except</w:t>
      </w:r>
      <w:r w:rsidR="00EE456D">
        <w:rPr>
          <w:rFonts w:ascii="Cambria" w:hAnsi="Cambria"/>
          <w:sz w:val="28"/>
          <w:szCs w:val="28"/>
        </w:rPr>
        <w:t xml:space="preserve"> </w:t>
      </w:r>
      <w:r w:rsidRPr="00344BB5">
        <w:rPr>
          <w:rFonts w:ascii="Cambria" w:hAnsi="Cambria"/>
          <w:sz w:val="28"/>
          <w:szCs w:val="28"/>
        </w:rPr>
        <w:t>for</w:t>
      </w:r>
      <w:r w:rsidR="00EE456D">
        <w:rPr>
          <w:rFonts w:ascii="Cambria" w:hAnsi="Cambria"/>
          <w:sz w:val="28"/>
          <w:szCs w:val="28"/>
        </w:rPr>
        <w:t xml:space="preserve"> </w:t>
      </w:r>
      <w:r w:rsidRPr="00344BB5">
        <w:rPr>
          <w:rFonts w:ascii="Cambria" w:hAnsi="Cambria"/>
          <w:sz w:val="28"/>
          <w:szCs w:val="28"/>
        </w:rPr>
        <w:t>cases</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complicity</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offences</w:t>
      </w:r>
      <w:r w:rsidR="00EE456D">
        <w:rPr>
          <w:rFonts w:ascii="Cambria" w:hAnsi="Cambria"/>
          <w:sz w:val="28"/>
          <w:szCs w:val="28"/>
        </w:rPr>
        <w:t xml:space="preserve"> </w:t>
      </w:r>
      <w:r w:rsidRPr="00344BB5">
        <w:rPr>
          <w:rFonts w:ascii="Cambria" w:hAnsi="Cambria"/>
          <w:sz w:val="28"/>
          <w:szCs w:val="28"/>
        </w:rPr>
        <w:t>referred</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Articles</w:t>
      </w:r>
      <w:r w:rsidR="00EE456D">
        <w:rPr>
          <w:rFonts w:ascii="Cambria" w:hAnsi="Cambria"/>
          <w:sz w:val="28"/>
          <w:szCs w:val="28"/>
        </w:rPr>
        <w:t xml:space="preserve"> </w:t>
      </w:r>
      <w:r w:rsidRPr="00344BB5">
        <w:rPr>
          <w:rFonts w:ascii="Cambria" w:hAnsi="Cambria"/>
          <w:sz w:val="28"/>
          <w:szCs w:val="28"/>
        </w:rPr>
        <w:t>318,</w:t>
      </w:r>
      <w:r w:rsidR="00EE456D">
        <w:rPr>
          <w:rFonts w:ascii="Cambria" w:hAnsi="Cambria"/>
          <w:sz w:val="28"/>
          <w:szCs w:val="28"/>
        </w:rPr>
        <w:t xml:space="preserve"> </w:t>
      </w:r>
      <w:r w:rsidRPr="00344BB5">
        <w:rPr>
          <w:rFonts w:ascii="Cambria" w:hAnsi="Cambria"/>
          <w:sz w:val="28"/>
          <w:szCs w:val="28"/>
        </w:rPr>
        <w:t>319</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Pr="00344BB5">
        <w:rPr>
          <w:rFonts w:ascii="Cambria" w:hAnsi="Cambria"/>
          <w:sz w:val="28"/>
          <w:szCs w:val="28"/>
        </w:rPr>
        <w:t>319-</w:t>
      </w:r>
      <w:r w:rsidRPr="00344BB5">
        <w:rPr>
          <w:rFonts w:ascii="Cambria" w:hAnsi="Cambria"/>
          <w:i/>
          <w:sz w:val="28"/>
          <w:szCs w:val="28"/>
        </w:rPr>
        <w:t>ter</w:t>
      </w:r>
      <w:r w:rsidRPr="00344BB5">
        <w:rPr>
          <w:rFonts w:ascii="Cambria" w:hAnsi="Cambria"/>
          <w:sz w:val="28"/>
          <w:szCs w:val="28"/>
        </w:rPr>
        <w:t>,</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offences</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corruption</w:t>
      </w:r>
      <w:r w:rsidR="00EE456D">
        <w:rPr>
          <w:rFonts w:ascii="Cambria" w:hAnsi="Cambria"/>
          <w:sz w:val="28"/>
          <w:szCs w:val="28"/>
        </w:rPr>
        <w:t xml:space="preserve"> </w:t>
      </w:r>
      <w:r w:rsidRPr="00344BB5">
        <w:rPr>
          <w:rFonts w:ascii="Cambria" w:hAnsi="Cambria"/>
          <w:sz w:val="28"/>
          <w:szCs w:val="28"/>
        </w:rPr>
        <w:t>referred</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Article</w:t>
      </w:r>
      <w:r w:rsidR="00EE456D">
        <w:rPr>
          <w:rFonts w:ascii="Cambria" w:hAnsi="Cambria"/>
          <w:sz w:val="28"/>
          <w:szCs w:val="28"/>
        </w:rPr>
        <w:t xml:space="preserve"> </w:t>
      </w:r>
      <w:r w:rsidRPr="00344BB5">
        <w:rPr>
          <w:rFonts w:ascii="Cambria" w:hAnsi="Cambria"/>
          <w:sz w:val="28"/>
          <w:szCs w:val="28"/>
        </w:rPr>
        <w:t>322-</w:t>
      </w:r>
      <w:r w:rsidRPr="00344BB5">
        <w:rPr>
          <w:rFonts w:ascii="Cambria" w:hAnsi="Cambria"/>
          <w:i/>
          <w:sz w:val="28"/>
          <w:szCs w:val="28"/>
        </w:rPr>
        <w:t>bis</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criminal</w:t>
      </w:r>
      <w:r w:rsidR="00EE456D">
        <w:rPr>
          <w:rFonts w:ascii="Cambria" w:hAnsi="Cambria"/>
          <w:sz w:val="28"/>
          <w:szCs w:val="28"/>
        </w:rPr>
        <w:t xml:space="preserve"> </w:t>
      </w:r>
      <w:r w:rsidRPr="00344BB5">
        <w:rPr>
          <w:rFonts w:ascii="Cambria" w:hAnsi="Cambria"/>
          <w:sz w:val="28"/>
          <w:szCs w:val="28"/>
        </w:rPr>
        <w:t>code,</w:t>
      </w:r>
      <w:r w:rsidR="00EE456D">
        <w:rPr>
          <w:rFonts w:ascii="Cambria" w:hAnsi="Cambria"/>
          <w:sz w:val="28"/>
          <w:szCs w:val="28"/>
        </w:rPr>
        <w:t xml:space="preserve">       </w:t>
      </w:r>
      <w:r w:rsidR="00907F9E" w:rsidRPr="00907F9E">
        <w:rPr>
          <w:rFonts w:ascii="Cambria" w:hAnsi="Cambria"/>
          <w:sz w:val="28"/>
          <w:szCs w:val="28"/>
        </w:rPr>
        <w:t>intentionally</w:t>
      </w:r>
      <w:r w:rsidR="00EE456D">
        <w:rPr>
          <w:rFonts w:ascii="Cambria" w:hAnsi="Cambria"/>
          <w:sz w:val="28"/>
          <w:szCs w:val="28"/>
        </w:rPr>
        <w:t xml:space="preserve"> </w:t>
      </w:r>
      <w:r w:rsidR="00907F9E" w:rsidRPr="00907F9E">
        <w:rPr>
          <w:rFonts w:ascii="Cambria" w:hAnsi="Cambria"/>
          <w:sz w:val="28"/>
          <w:szCs w:val="28"/>
        </w:rPr>
        <w:t>using</w:t>
      </w:r>
      <w:r w:rsidR="00EE456D">
        <w:rPr>
          <w:rFonts w:ascii="Cambria" w:hAnsi="Cambria"/>
          <w:sz w:val="28"/>
          <w:szCs w:val="28"/>
        </w:rPr>
        <w:t xml:space="preserve"> </w:t>
      </w:r>
      <w:r w:rsidR="00907F9E">
        <w:rPr>
          <w:rFonts w:ascii="Cambria" w:hAnsi="Cambria"/>
          <w:sz w:val="28"/>
          <w:szCs w:val="28"/>
        </w:rPr>
        <w:t>existing</w:t>
      </w:r>
      <w:r w:rsidR="00EE456D">
        <w:rPr>
          <w:rFonts w:ascii="Cambria" w:hAnsi="Cambria"/>
          <w:sz w:val="28"/>
          <w:szCs w:val="28"/>
        </w:rPr>
        <w:t xml:space="preserve"> </w:t>
      </w:r>
      <w:r w:rsidR="00907F9E">
        <w:rPr>
          <w:rFonts w:ascii="Cambria" w:hAnsi="Cambria"/>
          <w:sz w:val="28"/>
          <w:szCs w:val="28"/>
        </w:rPr>
        <w:t>relation</w:t>
      </w:r>
      <w:r w:rsidR="00EE456D">
        <w:rPr>
          <w:rFonts w:ascii="Cambria" w:hAnsi="Cambria"/>
          <w:sz w:val="28"/>
          <w:szCs w:val="28"/>
        </w:rPr>
        <w:t xml:space="preserve"> </w:t>
      </w:r>
      <w:r w:rsidR="00907F9E" w:rsidRPr="00907F9E">
        <w:rPr>
          <w:rFonts w:ascii="Cambria" w:hAnsi="Cambria"/>
          <w:sz w:val="28"/>
          <w:szCs w:val="28"/>
        </w:rPr>
        <w:t>for</w:t>
      </w:r>
      <w:r w:rsidR="00EE456D">
        <w:rPr>
          <w:rFonts w:ascii="Cambria" w:hAnsi="Cambria"/>
          <w:sz w:val="28"/>
          <w:szCs w:val="28"/>
        </w:rPr>
        <w:t xml:space="preserve"> </w:t>
      </w:r>
      <w:r w:rsidR="00907F9E" w:rsidRPr="00907F9E">
        <w:rPr>
          <w:rFonts w:ascii="Cambria" w:hAnsi="Cambria"/>
          <w:sz w:val="28"/>
          <w:szCs w:val="28"/>
        </w:rPr>
        <w:t>the</w:t>
      </w:r>
      <w:r w:rsidR="00EE456D">
        <w:rPr>
          <w:rFonts w:ascii="Cambria" w:hAnsi="Cambria"/>
          <w:sz w:val="28"/>
          <w:szCs w:val="28"/>
        </w:rPr>
        <w:t xml:space="preserve"> </w:t>
      </w:r>
      <w:r w:rsidR="00907F9E" w:rsidRPr="00907F9E">
        <w:rPr>
          <w:rFonts w:ascii="Cambria" w:hAnsi="Cambria"/>
          <w:sz w:val="28"/>
          <w:szCs w:val="28"/>
        </w:rPr>
        <w:t>purpose</w:t>
      </w:r>
      <w:r w:rsidR="00EE456D">
        <w:rPr>
          <w:rFonts w:ascii="Cambria" w:hAnsi="Cambria"/>
          <w:sz w:val="28"/>
          <w:szCs w:val="28"/>
        </w:rPr>
        <w:t xml:space="preserve">  </w:t>
      </w:r>
      <w:r w:rsidRPr="00344BB5">
        <w:rPr>
          <w:rFonts w:ascii="Cambria" w:hAnsi="Cambria"/>
          <w:sz w:val="28"/>
          <w:szCs w:val="28"/>
        </w:rPr>
        <w:t>with</w:t>
      </w:r>
      <w:r w:rsidR="00EE456D">
        <w:rPr>
          <w:rFonts w:ascii="Cambria" w:hAnsi="Cambria"/>
          <w:sz w:val="28"/>
          <w:szCs w:val="28"/>
        </w:rPr>
        <w:t xml:space="preserve"> </w:t>
      </w:r>
      <w:r w:rsidRPr="00344BB5">
        <w:rPr>
          <w:rFonts w:ascii="Cambria" w:hAnsi="Cambria"/>
          <w:sz w:val="28"/>
          <w:szCs w:val="28"/>
        </w:rPr>
        <w:t>a</w:t>
      </w:r>
      <w:r w:rsidR="00EE456D">
        <w:rPr>
          <w:rFonts w:ascii="Cambria" w:hAnsi="Cambria"/>
          <w:sz w:val="28"/>
          <w:szCs w:val="28"/>
        </w:rPr>
        <w:t xml:space="preserve"> </w:t>
      </w:r>
      <w:r w:rsidRPr="00344BB5">
        <w:rPr>
          <w:rFonts w:ascii="Cambria" w:hAnsi="Cambria"/>
          <w:sz w:val="28"/>
          <w:szCs w:val="28"/>
        </w:rPr>
        <w:t>public</w:t>
      </w:r>
      <w:r w:rsidR="00EE456D">
        <w:rPr>
          <w:rFonts w:ascii="Cambria" w:hAnsi="Cambria"/>
          <w:sz w:val="28"/>
          <w:szCs w:val="28"/>
        </w:rPr>
        <w:t xml:space="preserve"> </w:t>
      </w:r>
      <w:r w:rsidRPr="00344BB5">
        <w:rPr>
          <w:rFonts w:ascii="Cambria" w:hAnsi="Cambria"/>
          <w:sz w:val="28"/>
          <w:szCs w:val="28"/>
        </w:rPr>
        <w:t>official</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a</w:t>
      </w:r>
      <w:r w:rsidR="00EE456D">
        <w:rPr>
          <w:rFonts w:ascii="Cambria" w:hAnsi="Cambria"/>
          <w:sz w:val="28"/>
          <w:szCs w:val="28"/>
        </w:rPr>
        <w:t xml:space="preserve"> </w:t>
      </w:r>
      <w:r w:rsidRPr="00344BB5">
        <w:rPr>
          <w:rFonts w:ascii="Cambria" w:hAnsi="Cambria"/>
          <w:sz w:val="28"/>
          <w:szCs w:val="28"/>
        </w:rPr>
        <w:t>public</w:t>
      </w:r>
      <w:r w:rsidR="00EE456D">
        <w:rPr>
          <w:rFonts w:ascii="Cambria" w:hAnsi="Cambria"/>
          <w:sz w:val="28"/>
          <w:szCs w:val="28"/>
        </w:rPr>
        <w:t xml:space="preserve"> </w:t>
      </w:r>
      <w:r w:rsidRPr="00344BB5">
        <w:rPr>
          <w:rFonts w:ascii="Cambria" w:hAnsi="Cambria"/>
          <w:sz w:val="28"/>
          <w:szCs w:val="28"/>
        </w:rPr>
        <w:t>service</w:t>
      </w:r>
      <w:r w:rsidR="00EE456D">
        <w:rPr>
          <w:rFonts w:ascii="Cambria" w:hAnsi="Cambria"/>
          <w:sz w:val="28"/>
          <w:szCs w:val="28"/>
        </w:rPr>
        <w:t xml:space="preserve"> </w:t>
      </w:r>
      <w:r w:rsidRPr="00344BB5">
        <w:rPr>
          <w:rFonts w:ascii="Cambria" w:hAnsi="Cambria"/>
          <w:sz w:val="28"/>
          <w:szCs w:val="28"/>
        </w:rPr>
        <w:t>appointee</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one</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other</w:t>
      </w:r>
      <w:r w:rsidR="00EE456D">
        <w:rPr>
          <w:rFonts w:ascii="Cambria" w:hAnsi="Cambria"/>
          <w:sz w:val="28"/>
          <w:szCs w:val="28"/>
        </w:rPr>
        <w:t xml:space="preserve"> </w:t>
      </w:r>
      <w:r w:rsidRPr="00344BB5">
        <w:rPr>
          <w:rFonts w:ascii="Cambria" w:hAnsi="Cambria"/>
          <w:sz w:val="28"/>
          <w:szCs w:val="28"/>
        </w:rPr>
        <w:t>subjects</w:t>
      </w:r>
      <w:r w:rsidR="00EE456D">
        <w:rPr>
          <w:rFonts w:ascii="Cambria" w:hAnsi="Cambria"/>
          <w:sz w:val="28"/>
          <w:szCs w:val="28"/>
        </w:rPr>
        <w:t xml:space="preserve"> </w:t>
      </w:r>
      <w:r w:rsidRPr="00344BB5">
        <w:rPr>
          <w:rFonts w:ascii="Cambria" w:hAnsi="Cambria"/>
          <w:sz w:val="28"/>
          <w:szCs w:val="28"/>
        </w:rPr>
        <w:t>referred</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Article</w:t>
      </w:r>
      <w:r w:rsidR="00EE456D">
        <w:rPr>
          <w:rFonts w:ascii="Cambria" w:hAnsi="Cambria"/>
          <w:sz w:val="28"/>
          <w:szCs w:val="28"/>
        </w:rPr>
        <w:t xml:space="preserve"> </w:t>
      </w:r>
      <w:r w:rsidRPr="00344BB5">
        <w:rPr>
          <w:rFonts w:ascii="Cambria" w:hAnsi="Cambria"/>
          <w:sz w:val="28"/>
          <w:szCs w:val="28"/>
        </w:rPr>
        <w:t>322-</w:t>
      </w:r>
      <w:r w:rsidRPr="00344BB5">
        <w:rPr>
          <w:rFonts w:ascii="Cambria" w:hAnsi="Cambria"/>
          <w:i/>
          <w:sz w:val="28"/>
          <w:szCs w:val="28"/>
        </w:rPr>
        <w:t>bis</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criminal</w:t>
      </w:r>
      <w:r w:rsidR="00EE456D">
        <w:rPr>
          <w:rFonts w:ascii="Cambria" w:hAnsi="Cambria"/>
          <w:sz w:val="28"/>
          <w:szCs w:val="28"/>
        </w:rPr>
        <w:t xml:space="preserve"> </w:t>
      </w:r>
      <w:r w:rsidRPr="00344BB5">
        <w:rPr>
          <w:rFonts w:ascii="Cambria" w:hAnsi="Cambria"/>
          <w:sz w:val="28"/>
          <w:szCs w:val="28"/>
        </w:rPr>
        <w:t>code,</w:t>
      </w:r>
      <w:r w:rsidR="00EE456D">
        <w:rPr>
          <w:rFonts w:ascii="Cambria" w:hAnsi="Cambria"/>
          <w:sz w:val="28"/>
          <w:szCs w:val="28"/>
        </w:rPr>
        <w:t xml:space="preserve"> </w:t>
      </w:r>
      <w:r w:rsidRPr="00344BB5">
        <w:rPr>
          <w:rFonts w:ascii="Cambria" w:hAnsi="Cambria"/>
          <w:sz w:val="28"/>
          <w:szCs w:val="28"/>
        </w:rPr>
        <w:t>unduly</w:t>
      </w:r>
      <w:r w:rsidR="00EE456D">
        <w:rPr>
          <w:rFonts w:ascii="Cambria" w:hAnsi="Cambria"/>
          <w:sz w:val="28"/>
          <w:szCs w:val="28"/>
        </w:rPr>
        <w:t xml:space="preserve"> </w:t>
      </w:r>
      <w:r w:rsidRPr="00344BB5">
        <w:rPr>
          <w:rFonts w:ascii="Cambria" w:hAnsi="Cambria"/>
          <w:sz w:val="28"/>
          <w:szCs w:val="28"/>
        </w:rPr>
        <w:t>causes</w:t>
      </w:r>
      <w:r w:rsidR="00EE456D">
        <w:rPr>
          <w:rFonts w:ascii="Cambria" w:hAnsi="Cambria"/>
          <w:sz w:val="28"/>
          <w:szCs w:val="28"/>
        </w:rPr>
        <w:t xml:space="preserve"> </w:t>
      </w:r>
      <w:r w:rsidRPr="00344BB5">
        <w:rPr>
          <w:rFonts w:ascii="Cambria" w:hAnsi="Cambria"/>
          <w:sz w:val="28"/>
          <w:szCs w:val="28"/>
        </w:rPr>
        <w:t>him</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give</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promise,</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himself</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others,</w:t>
      </w:r>
      <w:r w:rsidR="00EE456D">
        <w:rPr>
          <w:rFonts w:ascii="Cambria" w:hAnsi="Cambria"/>
          <w:sz w:val="28"/>
          <w:szCs w:val="28"/>
        </w:rPr>
        <w:t xml:space="preserve"> </w:t>
      </w:r>
      <w:r w:rsidRPr="00344BB5">
        <w:rPr>
          <w:rFonts w:ascii="Cambria" w:hAnsi="Cambria"/>
          <w:sz w:val="28"/>
          <w:szCs w:val="28"/>
        </w:rPr>
        <w:t>money</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other</w:t>
      </w:r>
      <w:r w:rsidR="00EE456D">
        <w:rPr>
          <w:rFonts w:ascii="Cambria" w:hAnsi="Cambria"/>
          <w:sz w:val="28"/>
          <w:szCs w:val="28"/>
        </w:rPr>
        <w:t xml:space="preserve"> </w:t>
      </w:r>
      <w:r w:rsidR="00907F9E" w:rsidRPr="00907F9E">
        <w:rPr>
          <w:rFonts w:ascii="Cambria" w:hAnsi="Cambria"/>
          <w:sz w:val="28"/>
          <w:szCs w:val="28"/>
        </w:rPr>
        <w:t>economics</w:t>
      </w:r>
      <w:r w:rsidR="00EE456D">
        <w:rPr>
          <w:rFonts w:ascii="Cambria" w:hAnsi="Cambria"/>
          <w:sz w:val="28"/>
          <w:szCs w:val="28"/>
        </w:rPr>
        <w:t xml:space="preserve"> </w:t>
      </w:r>
      <w:r w:rsidRPr="00344BB5">
        <w:rPr>
          <w:rFonts w:ascii="Cambria" w:hAnsi="Cambria"/>
          <w:sz w:val="28"/>
          <w:szCs w:val="28"/>
        </w:rPr>
        <w:t>benefits,</w:t>
      </w:r>
      <w:r w:rsidR="00EE456D">
        <w:rPr>
          <w:rFonts w:ascii="Cambria" w:hAnsi="Cambria"/>
          <w:sz w:val="28"/>
          <w:szCs w:val="28"/>
        </w:rPr>
        <w:t xml:space="preserve">          </w:t>
      </w:r>
      <w:r w:rsidR="00907F9E" w:rsidRPr="00907F9E">
        <w:rPr>
          <w:rFonts w:ascii="Cambria" w:hAnsi="Cambria"/>
          <w:sz w:val="28"/>
          <w:szCs w:val="28"/>
        </w:rPr>
        <w:t>to</w:t>
      </w:r>
      <w:r w:rsidR="00EE456D">
        <w:rPr>
          <w:rFonts w:ascii="Cambria" w:hAnsi="Cambria"/>
          <w:sz w:val="28"/>
          <w:szCs w:val="28"/>
        </w:rPr>
        <w:t xml:space="preserve"> </w:t>
      </w:r>
      <w:r w:rsidR="00907F9E" w:rsidRPr="00907F9E">
        <w:rPr>
          <w:rFonts w:ascii="Cambria" w:hAnsi="Cambria"/>
          <w:sz w:val="28"/>
          <w:szCs w:val="28"/>
        </w:rPr>
        <w:t>remunerate</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public</w:t>
      </w:r>
      <w:r w:rsidR="00EE456D">
        <w:rPr>
          <w:rFonts w:ascii="Cambria" w:hAnsi="Cambria"/>
          <w:sz w:val="28"/>
          <w:szCs w:val="28"/>
        </w:rPr>
        <w:t xml:space="preserve"> </w:t>
      </w:r>
      <w:r w:rsidRPr="00344BB5">
        <w:rPr>
          <w:rFonts w:ascii="Cambria" w:hAnsi="Cambria"/>
          <w:sz w:val="28"/>
          <w:szCs w:val="28"/>
        </w:rPr>
        <w:t>official</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person</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charge</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a</w:t>
      </w:r>
      <w:r w:rsidR="00EE456D">
        <w:rPr>
          <w:rFonts w:ascii="Cambria" w:hAnsi="Cambria"/>
          <w:sz w:val="28"/>
          <w:szCs w:val="28"/>
        </w:rPr>
        <w:t xml:space="preserve"> </w:t>
      </w:r>
      <w:r w:rsidRPr="00344BB5">
        <w:rPr>
          <w:rFonts w:ascii="Cambria" w:hAnsi="Cambria"/>
          <w:sz w:val="28"/>
          <w:szCs w:val="28"/>
        </w:rPr>
        <w:t>public</w:t>
      </w:r>
      <w:r w:rsidR="00EE456D">
        <w:rPr>
          <w:rFonts w:ascii="Cambria" w:hAnsi="Cambria"/>
          <w:sz w:val="28"/>
          <w:szCs w:val="28"/>
        </w:rPr>
        <w:t xml:space="preserve"> </w:t>
      </w:r>
      <w:r w:rsidRPr="00344BB5">
        <w:rPr>
          <w:rFonts w:ascii="Cambria" w:hAnsi="Cambria"/>
          <w:sz w:val="28"/>
          <w:szCs w:val="28"/>
        </w:rPr>
        <w:t>service</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one</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other</w:t>
      </w:r>
      <w:r w:rsidR="00EE456D">
        <w:rPr>
          <w:rFonts w:ascii="Cambria" w:hAnsi="Cambria"/>
          <w:sz w:val="28"/>
          <w:szCs w:val="28"/>
        </w:rPr>
        <w:t xml:space="preserve"> </w:t>
      </w:r>
      <w:r w:rsidRPr="00344BB5">
        <w:rPr>
          <w:rFonts w:ascii="Cambria" w:hAnsi="Cambria"/>
          <w:sz w:val="28"/>
          <w:szCs w:val="28"/>
        </w:rPr>
        <w:t>subjects</w:t>
      </w:r>
      <w:r w:rsidR="00EE456D">
        <w:rPr>
          <w:rFonts w:ascii="Cambria" w:hAnsi="Cambria"/>
          <w:sz w:val="28"/>
          <w:szCs w:val="28"/>
        </w:rPr>
        <w:t xml:space="preserve"> </w:t>
      </w:r>
      <w:r w:rsidRPr="00344BB5">
        <w:rPr>
          <w:rFonts w:ascii="Cambria" w:hAnsi="Cambria"/>
          <w:sz w:val="28"/>
          <w:szCs w:val="28"/>
        </w:rPr>
        <w:t>referred</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Article</w:t>
      </w:r>
      <w:r w:rsidR="00EE456D">
        <w:rPr>
          <w:rFonts w:ascii="Cambria" w:hAnsi="Cambria"/>
          <w:sz w:val="28"/>
          <w:szCs w:val="28"/>
        </w:rPr>
        <w:t xml:space="preserve"> </w:t>
      </w:r>
      <w:r w:rsidRPr="00344BB5">
        <w:rPr>
          <w:rFonts w:ascii="Cambria" w:hAnsi="Cambria"/>
          <w:sz w:val="28"/>
          <w:szCs w:val="28"/>
        </w:rPr>
        <w:t>322-</w:t>
      </w:r>
      <w:r w:rsidRPr="00344BB5">
        <w:rPr>
          <w:rFonts w:ascii="Cambria" w:hAnsi="Cambria"/>
          <w:i/>
          <w:sz w:val="28"/>
          <w:szCs w:val="28"/>
        </w:rPr>
        <w:t>bis</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criminal</w:t>
      </w:r>
      <w:r w:rsidR="00EE456D">
        <w:rPr>
          <w:rFonts w:ascii="Cambria" w:hAnsi="Cambria"/>
          <w:sz w:val="28"/>
          <w:szCs w:val="28"/>
        </w:rPr>
        <w:t xml:space="preserve"> </w:t>
      </w:r>
      <w:r w:rsidRPr="00344BB5">
        <w:rPr>
          <w:rFonts w:ascii="Cambria" w:hAnsi="Cambria"/>
          <w:sz w:val="28"/>
          <w:szCs w:val="28"/>
        </w:rPr>
        <w:t>code</w:t>
      </w:r>
      <w:r w:rsidR="00EE456D">
        <w:rPr>
          <w:rFonts w:ascii="Cambria" w:hAnsi="Cambria"/>
          <w:sz w:val="28"/>
          <w:szCs w:val="28"/>
        </w:rPr>
        <w:t xml:space="preserve">    </w:t>
      </w:r>
      <w:r w:rsidRPr="00344BB5">
        <w:rPr>
          <w:rFonts w:ascii="Cambria" w:hAnsi="Cambria"/>
          <w:sz w:val="28"/>
          <w:szCs w:val="28"/>
        </w:rPr>
        <w:t>,</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relation</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exercise</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his</w:t>
      </w:r>
      <w:r w:rsidR="00EE456D">
        <w:rPr>
          <w:rFonts w:ascii="Cambria" w:hAnsi="Cambria"/>
          <w:sz w:val="28"/>
          <w:szCs w:val="28"/>
        </w:rPr>
        <w:t xml:space="preserve"> </w:t>
      </w:r>
      <w:r w:rsidRPr="00344BB5">
        <w:rPr>
          <w:rFonts w:ascii="Cambria" w:hAnsi="Cambria"/>
          <w:sz w:val="28"/>
          <w:szCs w:val="28"/>
        </w:rPr>
        <w:t>functions</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powers.</w:t>
      </w:r>
    </w:p>
    <w:p w14:paraId="56C696D9" w14:textId="2A21FCF5" w:rsidR="00907F9E" w:rsidRPr="00344BB5" w:rsidRDefault="00907F9E" w:rsidP="00344BB5">
      <w:pPr>
        <w:autoSpaceDE w:val="0"/>
        <w:spacing w:before="120" w:line="360" w:lineRule="auto"/>
        <w:jc w:val="both"/>
        <w:rPr>
          <w:rFonts w:ascii="Cambria" w:hAnsi="Cambria"/>
          <w:sz w:val="28"/>
          <w:szCs w:val="28"/>
        </w:rPr>
      </w:pPr>
      <w:r w:rsidRPr="00907F9E">
        <w:rPr>
          <w:rFonts w:ascii="Cambria" w:hAnsi="Cambria"/>
          <w:sz w:val="28"/>
          <w:szCs w:val="28"/>
        </w:rPr>
        <w:t>Other</w:t>
      </w:r>
      <w:r w:rsidR="00EE456D">
        <w:rPr>
          <w:rFonts w:ascii="Cambria" w:hAnsi="Cambria"/>
          <w:sz w:val="28"/>
          <w:szCs w:val="28"/>
        </w:rPr>
        <w:t xml:space="preserve"> </w:t>
      </w:r>
      <w:r w:rsidRPr="00907F9E">
        <w:rPr>
          <w:rFonts w:ascii="Cambria" w:hAnsi="Cambria"/>
          <w:sz w:val="28"/>
          <w:szCs w:val="28"/>
        </w:rPr>
        <w:t>unlawful</w:t>
      </w:r>
      <w:r w:rsidR="00EE456D">
        <w:rPr>
          <w:rFonts w:ascii="Cambria" w:hAnsi="Cambria"/>
          <w:sz w:val="28"/>
          <w:szCs w:val="28"/>
        </w:rPr>
        <w:t xml:space="preserve"> </w:t>
      </w:r>
      <w:r w:rsidRPr="00907F9E">
        <w:rPr>
          <w:rFonts w:ascii="Cambria" w:hAnsi="Cambria"/>
          <w:sz w:val="28"/>
          <w:szCs w:val="28"/>
        </w:rPr>
        <w:t>mediation</w:t>
      </w:r>
      <w:r w:rsidR="00EE456D">
        <w:rPr>
          <w:rFonts w:ascii="Cambria" w:hAnsi="Cambria"/>
          <w:sz w:val="28"/>
          <w:szCs w:val="28"/>
        </w:rPr>
        <w:t xml:space="preserve"> </w:t>
      </w:r>
      <w:r w:rsidRPr="00907F9E">
        <w:rPr>
          <w:rFonts w:ascii="Cambria" w:hAnsi="Cambria"/>
          <w:sz w:val="28"/>
          <w:szCs w:val="28"/>
        </w:rPr>
        <w:t>is</w:t>
      </w:r>
      <w:r w:rsidR="00EE456D">
        <w:rPr>
          <w:rFonts w:ascii="Cambria" w:hAnsi="Cambria"/>
          <w:sz w:val="28"/>
          <w:szCs w:val="28"/>
        </w:rPr>
        <w:t xml:space="preserve"> </w:t>
      </w:r>
      <w:r w:rsidRPr="00907F9E">
        <w:rPr>
          <w:rFonts w:ascii="Cambria" w:hAnsi="Cambria"/>
          <w:sz w:val="28"/>
          <w:szCs w:val="28"/>
        </w:rPr>
        <w:t>understood</w:t>
      </w:r>
      <w:r w:rsidR="00EE456D">
        <w:rPr>
          <w:rFonts w:ascii="Cambria" w:hAnsi="Cambria"/>
          <w:sz w:val="28"/>
          <w:szCs w:val="28"/>
        </w:rPr>
        <w:t xml:space="preserve"> </w:t>
      </w:r>
      <w:r w:rsidRPr="00907F9E">
        <w:rPr>
          <w:rFonts w:ascii="Cambria" w:hAnsi="Cambria"/>
          <w:sz w:val="28"/>
          <w:szCs w:val="28"/>
        </w:rPr>
        <w:t>as</w:t>
      </w:r>
      <w:r w:rsidR="00EE456D">
        <w:rPr>
          <w:rFonts w:ascii="Cambria" w:hAnsi="Cambria"/>
          <w:sz w:val="28"/>
          <w:szCs w:val="28"/>
        </w:rPr>
        <w:t xml:space="preserve"> </w:t>
      </w:r>
      <w:r w:rsidRPr="00907F9E">
        <w:rPr>
          <w:rFonts w:ascii="Cambria" w:hAnsi="Cambria"/>
          <w:sz w:val="28"/>
          <w:szCs w:val="28"/>
        </w:rPr>
        <w:t>mediation</w:t>
      </w:r>
      <w:r w:rsidR="00EE456D">
        <w:rPr>
          <w:rFonts w:ascii="Cambria" w:hAnsi="Cambria"/>
          <w:sz w:val="28"/>
          <w:szCs w:val="28"/>
        </w:rPr>
        <w:t xml:space="preserve"> </w:t>
      </w:r>
      <w:r w:rsidRPr="00907F9E">
        <w:rPr>
          <w:rFonts w:ascii="Cambria" w:hAnsi="Cambria"/>
          <w:sz w:val="28"/>
          <w:szCs w:val="28"/>
        </w:rPr>
        <w:t>to</w:t>
      </w:r>
      <w:r w:rsidR="00EE456D">
        <w:rPr>
          <w:rFonts w:ascii="Cambria" w:hAnsi="Cambria"/>
          <w:sz w:val="28"/>
          <w:szCs w:val="28"/>
        </w:rPr>
        <w:t xml:space="preserve"> </w:t>
      </w:r>
      <w:r w:rsidRPr="00907F9E">
        <w:rPr>
          <w:rFonts w:ascii="Cambria" w:hAnsi="Cambria"/>
          <w:sz w:val="28"/>
          <w:szCs w:val="28"/>
        </w:rPr>
        <w:t>induce</w:t>
      </w:r>
      <w:r w:rsidR="00EE456D">
        <w:rPr>
          <w:rFonts w:ascii="Cambria" w:hAnsi="Cambria"/>
          <w:sz w:val="28"/>
          <w:szCs w:val="28"/>
        </w:rPr>
        <w:t xml:space="preserve"> </w:t>
      </w:r>
      <w:r w:rsidRPr="00907F9E">
        <w:rPr>
          <w:rFonts w:ascii="Cambria" w:hAnsi="Cambria"/>
          <w:sz w:val="28"/>
          <w:szCs w:val="28"/>
        </w:rPr>
        <w:t>the</w:t>
      </w:r>
      <w:r w:rsidR="00EE456D">
        <w:rPr>
          <w:rFonts w:ascii="Cambria" w:hAnsi="Cambria"/>
          <w:sz w:val="28"/>
          <w:szCs w:val="28"/>
        </w:rPr>
        <w:t xml:space="preserve"> </w:t>
      </w:r>
      <w:r w:rsidRPr="00907F9E">
        <w:rPr>
          <w:rFonts w:ascii="Cambria" w:hAnsi="Cambria"/>
          <w:sz w:val="28"/>
          <w:szCs w:val="28"/>
        </w:rPr>
        <w:t>public</w:t>
      </w:r>
      <w:r w:rsidR="00EE456D">
        <w:rPr>
          <w:rFonts w:ascii="Cambria" w:hAnsi="Cambria"/>
          <w:sz w:val="28"/>
          <w:szCs w:val="28"/>
        </w:rPr>
        <w:t xml:space="preserve"> </w:t>
      </w:r>
      <w:r w:rsidRPr="00907F9E">
        <w:rPr>
          <w:rFonts w:ascii="Cambria" w:hAnsi="Cambria"/>
          <w:sz w:val="28"/>
          <w:szCs w:val="28"/>
        </w:rPr>
        <w:t>official</w:t>
      </w:r>
      <w:r w:rsidR="00EE456D">
        <w:rPr>
          <w:rFonts w:ascii="Cambria" w:hAnsi="Cambria"/>
          <w:sz w:val="28"/>
          <w:szCs w:val="28"/>
        </w:rPr>
        <w:t xml:space="preserve"> </w:t>
      </w:r>
      <w:r w:rsidRPr="00907F9E">
        <w:rPr>
          <w:rFonts w:ascii="Cambria" w:hAnsi="Cambria"/>
          <w:sz w:val="28"/>
          <w:szCs w:val="28"/>
        </w:rPr>
        <w:t>or</w:t>
      </w:r>
      <w:r w:rsidR="00EE456D">
        <w:rPr>
          <w:rFonts w:ascii="Cambria" w:hAnsi="Cambria"/>
          <w:sz w:val="28"/>
          <w:szCs w:val="28"/>
        </w:rPr>
        <w:t xml:space="preserve"> </w:t>
      </w:r>
      <w:r w:rsidRPr="00907F9E">
        <w:rPr>
          <w:rFonts w:ascii="Cambria" w:hAnsi="Cambria"/>
          <w:sz w:val="28"/>
          <w:szCs w:val="28"/>
        </w:rPr>
        <w:t>the</w:t>
      </w:r>
      <w:r w:rsidR="00EE456D">
        <w:rPr>
          <w:rFonts w:ascii="Cambria" w:hAnsi="Cambria"/>
          <w:sz w:val="28"/>
          <w:szCs w:val="28"/>
        </w:rPr>
        <w:t xml:space="preserve"> </w:t>
      </w:r>
      <w:r w:rsidRPr="00907F9E">
        <w:rPr>
          <w:rFonts w:ascii="Cambria" w:hAnsi="Cambria"/>
          <w:sz w:val="28"/>
          <w:szCs w:val="28"/>
        </w:rPr>
        <w:t>person</w:t>
      </w:r>
      <w:r w:rsidR="00EE456D">
        <w:rPr>
          <w:rFonts w:ascii="Cambria" w:hAnsi="Cambria"/>
          <w:sz w:val="28"/>
          <w:szCs w:val="28"/>
        </w:rPr>
        <w:t xml:space="preserve"> </w:t>
      </w:r>
      <w:r w:rsidRPr="00907F9E">
        <w:rPr>
          <w:rFonts w:ascii="Cambria" w:hAnsi="Cambria"/>
          <w:sz w:val="28"/>
          <w:szCs w:val="28"/>
        </w:rPr>
        <w:t>in</w:t>
      </w:r>
      <w:r w:rsidR="00EE456D">
        <w:rPr>
          <w:rFonts w:ascii="Cambria" w:hAnsi="Cambria"/>
          <w:sz w:val="28"/>
          <w:szCs w:val="28"/>
        </w:rPr>
        <w:t xml:space="preserve"> </w:t>
      </w:r>
      <w:r w:rsidRPr="00907F9E">
        <w:rPr>
          <w:rFonts w:ascii="Cambria" w:hAnsi="Cambria"/>
          <w:sz w:val="28"/>
          <w:szCs w:val="28"/>
        </w:rPr>
        <w:t>charge</w:t>
      </w:r>
      <w:r w:rsidR="00EE456D">
        <w:rPr>
          <w:rFonts w:ascii="Cambria" w:hAnsi="Cambria"/>
          <w:sz w:val="28"/>
          <w:szCs w:val="28"/>
        </w:rPr>
        <w:t xml:space="preserve"> </w:t>
      </w:r>
      <w:r w:rsidRPr="00907F9E">
        <w:rPr>
          <w:rFonts w:ascii="Cambria" w:hAnsi="Cambria"/>
          <w:sz w:val="28"/>
          <w:szCs w:val="28"/>
        </w:rPr>
        <w:t>of</w:t>
      </w:r>
      <w:r w:rsidR="00EE456D">
        <w:rPr>
          <w:rFonts w:ascii="Cambria" w:hAnsi="Cambria"/>
          <w:sz w:val="28"/>
          <w:szCs w:val="28"/>
        </w:rPr>
        <w:t xml:space="preserve"> </w:t>
      </w:r>
      <w:r w:rsidRPr="00907F9E">
        <w:rPr>
          <w:rFonts w:ascii="Cambria" w:hAnsi="Cambria"/>
          <w:sz w:val="28"/>
          <w:szCs w:val="28"/>
        </w:rPr>
        <w:t>a</w:t>
      </w:r>
      <w:r w:rsidR="00EE456D">
        <w:rPr>
          <w:rFonts w:ascii="Cambria" w:hAnsi="Cambria"/>
          <w:sz w:val="28"/>
          <w:szCs w:val="28"/>
        </w:rPr>
        <w:t xml:space="preserve"> </w:t>
      </w:r>
      <w:r w:rsidRPr="00907F9E">
        <w:rPr>
          <w:rFonts w:ascii="Cambria" w:hAnsi="Cambria"/>
          <w:sz w:val="28"/>
          <w:szCs w:val="28"/>
        </w:rPr>
        <w:t>public</w:t>
      </w:r>
      <w:r w:rsidR="00EE456D">
        <w:rPr>
          <w:rFonts w:ascii="Cambria" w:hAnsi="Cambria"/>
          <w:sz w:val="28"/>
          <w:szCs w:val="28"/>
        </w:rPr>
        <w:t xml:space="preserve"> </w:t>
      </w:r>
      <w:r w:rsidRPr="00907F9E">
        <w:rPr>
          <w:rFonts w:ascii="Cambria" w:hAnsi="Cambria"/>
          <w:sz w:val="28"/>
          <w:szCs w:val="28"/>
        </w:rPr>
        <w:t>service</w:t>
      </w:r>
      <w:r w:rsidR="00EE456D">
        <w:rPr>
          <w:rFonts w:ascii="Cambria" w:hAnsi="Cambria"/>
          <w:sz w:val="28"/>
          <w:szCs w:val="28"/>
        </w:rPr>
        <w:t xml:space="preserve"> </w:t>
      </w:r>
      <w:r w:rsidRPr="00907F9E">
        <w:rPr>
          <w:rFonts w:ascii="Cambria" w:hAnsi="Cambria"/>
          <w:sz w:val="28"/>
          <w:szCs w:val="28"/>
        </w:rPr>
        <w:t>or</w:t>
      </w:r>
      <w:r w:rsidR="00EE456D">
        <w:rPr>
          <w:rFonts w:ascii="Cambria" w:hAnsi="Cambria"/>
          <w:sz w:val="28"/>
          <w:szCs w:val="28"/>
        </w:rPr>
        <w:t xml:space="preserve"> </w:t>
      </w:r>
      <w:r w:rsidRPr="00907F9E">
        <w:rPr>
          <w:rFonts w:ascii="Cambria" w:hAnsi="Cambria"/>
          <w:sz w:val="28"/>
          <w:szCs w:val="28"/>
        </w:rPr>
        <w:t>one</w:t>
      </w:r>
      <w:r w:rsidR="00EE456D">
        <w:rPr>
          <w:rFonts w:ascii="Cambria" w:hAnsi="Cambria"/>
          <w:sz w:val="28"/>
          <w:szCs w:val="28"/>
        </w:rPr>
        <w:t xml:space="preserve"> </w:t>
      </w:r>
      <w:r w:rsidRPr="00907F9E">
        <w:rPr>
          <w:rFonts w:ascii="Cambria" w:hAnsi="Cambria"/>
          <w:sz w:val="28"/>
          <w:szCs w:val="28"/>
        </w:rPr>
        <w:t>of</w:t>
      </w:r>
      <w:r w:rsidR="00EE456D">
        <w:rPr>
          <w:rFonts w:ascii="Cambria" w:hAnsi="Cambria"/>
          <w:sz w:val="28"/>
          <w:szCs w:val="28"/>
        </w:rPr>
        <w:t xml:space="preserve"> </w:t>
      </w:r>
      <w:r w:rsidRPr="00907F9E">
        <w:rPr>
          <w:rFonts w:ascii="Cambria" w:hAnsi="Cambria"/>
          <w:sz w:val="28"/>
          <w:szCs w:val="28"/>
        </w:rPr>
        <w:t>the</w:t>
      </w:r>
      <w:r w:rsidR="00EE456D">
        <w:rPr>
          <w:rFonts w:ascii="Cambria" w:hAnsi="Cambria"/>
          <w:sz w:val="28"/>
          <w:szCs w:val="28"/>
        </w:rPr>
        <w:t xml:space="preserve"> </w:t>
      </w:r>
      <w:r w:rsidRPr="00907F9E">
        <w:rPr>
          <w:rFonts w:ascii="Cambria" w:hAnsi="Cambria"/>
          <w:sz w:val="28"/>
          <w:szCs w:val="28"/>
        </w:rPr>
        <w:t>other</w:t>
      </w:r>
      <w:r w:rsidR="00EE456D">
        <w:rPr>
          <w:rFonts w:ascii="Cambria" w:hAnsi="Cambria"/>
          <w:sz w:val="28"/>
          <w:szCs w:val="28"/>
        </w:rPr>
        <w:t xml:space="preserve"> </w:t>
      </w:r>
      <w:r w:rsidRPr="00907F9E">
        <w:rPr>
          <w:rFonts w:ascii="Cambria" w:hAnsi="Cambria"/>
          <w:sz w:val="28"/>
          <w:szCs w:val="28"/>
        </w:rPr>
        <w:t>persons</w:t>
      </w:r>
      <w:r w:rsidR="00EE456D">
        <w:rPr>
          <w:rFonts w:ascii="Cambria" w:hAnsi="Cambria"/>
          <w:sz w:val="28"/>
          <w:szCs w:val="28"/>
        </w:rPr>
        <w:t xml:space="preserve"> </w:t>
      </w:r>
      <w:r w:rsidRPr="00907F9E">
        <w:rPr>
          <w:rFonts w:ascii="Cambria" w:hAnsi="Cambria"/>
          <w:sz w:val="28"/>
          <w:szCs w:val="28"/>
        </w:rPr>
        <w:t>referred</w:t>
      </w:r>
      <w:r w:rsidR="00EE456D">
        <w:rPr>
          <w:rFonts w:ascii="Cambria" w:hAnsi="Cambria"/>
          <w:sz w:val="28"/>
          <w:szCs w:val="28"/>
        </w:rPr>
        <w:t xml:space="preserve"> </w:t>
      </w:r>
      <w:r w:rsidRPr="00907F9E">
        <w:rPr>
          <w:rFonts w:ascii="Cambria" w:hAnsi="Cambria"/>
          <w:sz w:val="28"/>
          <w:szCs w:val="28"/>
        </w:rPr>
        <w:t>to</w:t>
      </w:r>
      <w:r w:rsidR="00EE456D">
        <w:rPr>
          <w:rFonts w:ascii="Cambria" w:hAnsi="Cambria"/>
          <w:sz w:val="28"/>
          <w:szCs w:val="28"/>
        </w:rPr>
        <w:t xml:space="preserve"> </w:t>
      </w:r>
      <w:r w:rsidRPr="00907F9E">
        <w:rPr>
          <w:rFonts w:ascii="Cambria" w:hAnsi="Cambria"/>
          <w:sz w:val="28"/>
          <w:szCs w:val="28"/>
        </w:rPr>
        <w:t>in</w:t>
      </w:r>
      <w:r w:rsidR="00EE456D">
        <w:rPr>
          <w:rFonts w:ascii="Cambria" w:hAnsi="Cambria"/>
          <w:sz w:val="28"/>
          <w:szCs w:val="28"/>
        </w:rPr>
        <w:t xml:space="preserve"> </w:t>
      </w:r>
      <w:r w:rsidRPr="00907F9E">
        <w:rPr>
          <w:rFonts w:ascii="Cambria" w:hAnsi="Cambria"/>
          <w:sz w:val="28"/>
          <w:szCs w:val="28"/>
        </w:rPr>
        <w:t>Article</w:t>
      </w:r>
      <w:r w:rsidR="00EE456D">
        <w:rPr>
          <w:rFonts w:ascii="Cambria" w:hAnsi="Cambria"/>
          <w:sz w:val="28"/>
          <w:szCs w:val="28"/>
        </w:rPr>
        <w:t xml:space="preserve"> </w:t>
      </w:r>
      <w:r w:rsidRPr="00907F9E">
        <w:rPr>
          <w:rFonts w:ascii="Cambria" w:hAnsi="Cambria"/>
          <w:sz w:val="28"/>
          <w:szCs w:val="28"/>
        </w:rPr>
        <w:t>322-</w:t>
      </w:r>
      <w:r w:rsidRPr="00861BA4">
        <w:rPr>
          <w:rFonts w:ascii="Cambria" w:hAnsi="Cambria"/>
          <w:i/>
          <w:iCs/>
          <w:sz w:val="28"/>
          <w:szCs w:val="28"/>
          <w:u w:val="single"/>
        </w:rPr>
        <w:t>bis</w:t>
      </w:r>
      <w:r w:rsidR="00EE456D">
        <w:rPr>
          <w:rFonts w:ascii="Cambria" w:hAnsi="Cambria"/>
          <w:sz w:val="28"/>
          <w:szCs w:val="28"/>
        </w:rPr>
        <w:t xml:space="preserve"> </w:t>
      </w:r>
      <w:r w:rsidRPr="00907F9E">
        <w:rPr>
          <w:rFonts w:ascii="Cambria" w:hAnsi="Cambria"/>
          <w:sz w:val="28"/>
          <w:szCs w:val="28"/>
        </w:rPr>
        <w:t>to</w:t>
      </w:r>
      <w:r w:rsidR="00EE456D">
        <w:rPr>
          <w:rFonts w:ascii="Cambria" w:hAnsi="Cambria"/>
          <w:sz w:val="28"/>
          <w:szCs w:val="28"/>
        </w:rPr>
        <w:t xml:space="preserve"> </w:t>
      </w:r>
      <w:r w:rsidRPr="00907F9E">
        <w:rPr>
          <w:rFonts w:ascii="Cambria" w:hAnsi="Cambria"/>
          <w:sz w:val="28"/>
          <w:szCs w:val="28"/>
        </w:rPr>
        <w:t>perform</w:t>
      </w:r>
      <w:r w:rsidR="00EE456D">
        <w:rPr>
          <w:rFonts w:ascii="Cambria" w:hAnsi="Cambria"/>
          <w:sz w:val="28"/>
          <w:szCs w:val="28"/>
        </w:rPr>
        <w:t xml:space="preserve"> </w:t>
      </w:r>
      <w:r w:rsidRPr="00907F9E">
        <w:rPr>
          <w:rFonts w:ascii="Cambria" w:hAnsi="Cambria"/>
          <w:sz w:val="28"/>
          <w:szCs w:val="28"/>
        </w:rPr>
        <w:t>an</w:t>
      </w:r>
      <w:r w:rsidR="00EE456D">
        <w:rPr>
          <w:rFonts w:ascii="Cambria" w:hAnsi="Cambria"/>
          <w:sz w:val="28"/>
          <w:szCs w:val="28"/>
        </w:rPr>
        <w:t xml:space="preserve"> </w:t>
      </w:r>
      <w:r w:rsidRPr="00907F9E">
        <w:rPr>
          <w:rFonts w:ascii="Cambria" w:hAnsi="Cambria"/>
          <w:sz w:val="28"/>
          <w:szCs w:val="28"/>
        </w:rPr>
        <w:t>act</w:t>
      </w:r>
      <w:r w:rsidR="00EE456D">
        <w:rPr>
          <w:rFonts w:ascii="Cambria" w:hAnsi="Cambria"/>
          <w:sz w:val="28"/>
          <w:szCs w:val="28"/>
        </w:rPr>
        <w:t xml:space="preserve"> </w:t>
      </w:r>
      <w:r w:rsidRPr="00907F9E">
        <w:rPr>
          <w:rFonts w:ascii="Cambria" w:hAnsi="Cambria"/>
          <w:sz w:val="28"/>
          <w:szCs w:val="28"/>
        </w:rPr>
        <w:t>contrary</w:t>
      </w:r>
      <w:r w:rsidR="00EE456D">
        <w:rPr>
          <w:rFonts w:ascii="Cambria" w:hAnsi="Cambria"/>
          <w:sz w:val="28"/>
          <w:szCs w:val="28"/>
        </w:rPr>
        <w:t xml:space="preserve"> </w:t>
      </w:r>
      <w:r w:rsidRPr="00907F9E">
        <w:rPr>
          <w:rFonts w:ascii="Cambria" w:hAnsi="Cambria"/>
          <w:sz w:val="28"/>
          <w:szCs w:val="28"/>
        </w:rPr>
        <w:t>to</w:t>
      </w:r>
      <w:r w:rsidR="00EE456D">
        <w:rPr>
          <w:rFonts w:ascii="Cambria" w:hAnsi="Cambria"/>
          <w:sz w:val="28"/>
          <w:szCs w:val="28"/>
        </w:rPr>
        <w:t xml:space="preserve"> </w:t>
      </w:r>
      <w:r w:rsidRPr="00907F9E">
        <w:rPr>
          <w:rFonts w:ascii="Cambria" w:hAnsi="Cambria"/>
          <w:sz w:val="28"/>
          <w:szCs w:val="28"/>
        </w:rPr>
        <w:t>the</w:t>
      </w:r>
      <w:r w:rsidR="00EE456D">
        <w:rPr>
          <w:rFonts w:ascii="Cambria" w:hAnsi="Cambria"/>
          <w:sz w:val="28"/>
          <w:szCs w:val="28"/>
        </w:rPr>
        <w:t xml:space="preserve"> </w:t>
      </w:r>
      <w:r w:rsidRPr="00907F9E">
        <w:rPr>
          <w:rFonts w:ascii="Cambria" w:hAnsi="Cambria"/>
          <w:sz w:val="28"/>
          <w:szCs w:val="28"/>
        </w:rPr>
        <w:t>duties</w:t>
      </w:r>
      <w:r w:rsidR="00EE456D">
        <w:rPr>
          <w:rFonts w:ascii="Cambria" w:hAnsi="Cambria"/>
          <w:sz w:val="28"/>
          <w:szCs w:val="28"/>
        </w:rPr>
        <w:t xml:space="preserve"> </w:t>
      </w:r>
      <w:r w:rsidRPr="00907F9E">
        <w:rPr>
          <w:rFonts w:ascii="Cambria" w:hAnsi="Cambria"/>
          <w:sz w:val="28"/>
          <w:szCs w:val="28"/>
        </w:rPr>
        <w:t>of</w:t>
      </w:r>
      <w:r w:rsidR="00EE456D">
        <w:rPr>
          <w:rFonts w:ascii="Cambria" w:hAnsi="Cambria"/>
          <w:sz w:val="28"/>
          <w:szCs w:val="28"/>
        </w:rPr>
        <w:t xml:space="preserve"> </w:t>
      </w:r>
      <w:r w:rsidRPr="00907F9E">
        <w:rPr>
          <w:rFonts w:ascii="Cambria" w:hAnsi="Cambria"/>
          <w:sz w:val="28"/>
          <w:szCs w:val="28"/>
        </w:rPr>
        <w:t>office</w:t>
      </w:r>
      <w:r w:rsidR="00EE456D">
        <w:rPr>
          <w:rFonts w:ascii="Cambria" w:hAnsi="Cambria"/>
          <w:sz w:val="28"/>
          <w:szCs w:val="28"/>
        </w:rPr>
        <w:t xml:space="preserve"> </w:t>
      </w:r>
      <w:r w:rsidRPr="00907F9E">
        <w:rPr>
          <w:rFonts w:ascii="Cambria" w:hAnsi="Cambria"/>
          <w:sz w:val="28"/>
          <w:szCs w:val="28"/>
        </w:rPr>
        <w:t>constituting</w:t>
      </w:r>
      <w:r w:rsidR="00EE456D">
        <w:rPr>
          <w:rFonts w:ascii="Cambria" w:hAnsi="Cambria"/>
          <w:sz w:val="28"/>
          <w:szCs w:val="28"/>
        </w:rPr>
        <w:t xml:space="preserve"> </w:t>
      </w:r>
      <w:r w:rsidRPr="00907F9E">
        <w:rPr>
          <w:rFonts w:ascii="Cambria" w:hAnsi="Cambria"/>
          <w:sz w:val="28"/>
          <w:szCs w:val="28"/>
        </w:rPr>
        <w:t>an</w:t>
      </w:r>
      <w:r w:rsidR="00EE456D">
        <w:rPr>
          <w:rFonts w:ascii="Cambria" w:hAnsi="Cambria"/>
          <w:sz w:val="28"/>
          <w:szCs w:val="28"/>
        </w:rPr>
        <w:t xml:space="preserve"> </w:t>
      </w:r>
      <w:r w:rsidRPr="00907F9E">
        <w:rPr>
          <w:rFonts w:ascii="Cambria" w:hAnsi="Cambria"/>
          <w:sz w:val="28"/>
          <w:szCs w:val="28"/>
        </w:rPr>
        <w:t>offence</w:t>
      </w:r>
      <w:r w:rsidR="00EE456D">
        <w:rPr>
          <w:rFonts w:ascii="Cambria" w:hAnsi="Cambria"/>
          <w:sz w:val="28"/>
          <w:szCs w:val="28"/>
        </w:rPr>
        <w:t xml:space="preserve"> </w:t>
      </w:r>
      <w:r w:rsidRPr="00907F9E">
        <w:rPr>
          <w:rFonts w:ascii="Cambria" w:hAnsi="Cambria"/>
          <w:sz w:val="28"/>
          <w:szCs w:val="28"/>
        </w:rPr>
        <w:t>from</w:t>
      </w:r>
      <w:r w:rsidR="00EE456D">
        <w:rPr>
          <w:rFonts w:ascii="Cambria" w:hAnsi="Cambria"/>
          <w:sz w:val="28"/>
          <w:szCs w:val="28"/>
        </w:rPr>
        <w:t xml:space="preserve"> </w:t>
      </w:r>
      <w:r w:rsidRPr="00907F9E">
        <w:rPr>
          <w:rFonts w:ascii="Cambria" w:hAnsi="Cambria"/>
          <w:sz w:val="28"/>
          <w:szCs w:val="28"/>
        </w:rPr>
        <w:t>which</w:t>
      </w:r>
      <w:r w:rsidR="00EE456D">
        <w:rPr>
          <w:rFonts w:ascii="Cambria" w:hAnsi="Cambria"/>
          <w:sz w:val="28"/>
          <w:szCs w:val="28"/>
        </w:rPr>
        <w:t xml:space="preserve"> </w:t>
      </w:r>
      <w:r w:rsidRPr="00907F9E">
        <w:rPr>
          <w:rFonts w:ascii="Cambria" w:hAnsi="Cambria"/>
          <w:sz w:val="28"/>
          <w:szCs w:val="28"/>
        </w:rPr>
        <w:t>an</w:t>
      </w:r>
      <w:r w:rsidR="00EE456D">
        <w:rPr>
          <w:rFonts w:ascii="Cambria" w:hAnsi="Cambria"/>
          <w:sz w:val="28"/>
          <w:szCs w:val="28"/>
        </w:rPr>
        <w:t xml:space="preserve"> </w:t>
      </w:r>
      <w:r w:rsidRPr="00907F9E">
        <w:rPr>
          <w:rFonts w:ascii="Cambria" w:hAnsi="Cambria"/>
          <w:sz w:val="28"/>
          <w:szCs w:val="28"/>
        </w:rPr>
        <w:t>undue</w:t>
      </w:r>
      <w:r w:rsidR="00EE456D">
        <w:rPr>
          <w:rFonts w:ascii="Cambria" w:hAnsi="Cambria"/>
          <w:sz w:val="28"/>
          <w:szCs w:val="28"/>
        </w:rPr>
        <w:t xml:space="preserve"> </w:t>
      </w:r>
      <w:r w:rsidRPr="00907F9E">
        <w:rPr>
          <w:rFonts w:ascii="Cambria" w:hAnsi="Cambria"/>
          <w:sz w:val="28"/>
          <w:szCs w:val="28"/>
        </w:rPr>
        <w:t>advantage</w:t>
      </w:r>
      <w:r w:rsidR="00EE456D">
        <w:rPr>
          <w:rFonts w:ascii="Cambria" w:hAnsi="Cambria"/>
          <w:sz w:val="28"/>
          <w:szCs w:val="28"/>
        </w:rPr>
        <w:t xml:space="preserve"> </w:t>
      </w:r>
      <w:r w:rsidRPr="00907F9E">
        <w:rPr>
          <w:rFonts w:ascii="Cambria" w:hAnsi="Cambria"/>
          <w:sz w:val="28"/>
          <w:szCs w:val="28"/>
        </w:rPr>
        <w:t>may</w:t>
      </w:r>
      <w:r w:rsidR="00EE456D">
        <w:rPr>
          <w:rFonts w:ascii="Cambria" w:hAnsi="Cambria"/>
          <w:sz w:val="28"/>
          <w:szCs w:val="28"/>
        </w:rPr>
        <w:t xml:space="preserve"> </w:t>
      </w:r>
      <w:r w:rsidRPr="00907F9E">
        <w:rPr>
          <w:rFonts w:ascii="Cambria" w:hAnsi="Cambria"/>
          <w:sz w:val="28"/>
          <w:szCs w:val="28"/>
        </w:rPr>
        <w:t>be</w:t>
      </w:r>
      <w:r w:rsidR="00EE456D">
        <w:rPr>
          <w:rFonts w:ascii="Cambria" w:hAnsi="Cambria"/>
          <w:sz w:val="28"/>
          <w:szCs w:val="28"/>
        </w:rPr>
        <w:t xml:space="preserve"> </w:t>
      </w:r>
      <w:r w:rsidRPr="00907F9E">
        <w:rPr>
          <w:rFonts w:ascii="Cambria" w:hAnsi="Cambria"/>
          <w:sz w:val="28"/>
          <w:szCs w:val="28"/>
        </w:rPr>
        <w:t>derived.</w:t>
      </w:r>
    </w:p>
    <w:p w14:paraId="4AE52865" w14:textId="10AED69D" w:rsidR="00554E2E" w:rsidRPr="00344BB5" w:rsidRDefault="00554E2E" w:rsidP="00344BB5">
      <w:pPr>
        <w:autoSpaceDE w:val="0"/>
        <w:spacing w:before="120" w:line="360" w:lineRule="auto"/>
        <w:jc w:val="both"/>
        <w:rPr>
          <w:rFonts w:ascii="Cambria" w:hAnsi="Cambria"/>
          <w:sz w:val="28"/>
          <w:szCs w:val="28"/>
        </w:rPr>
      </w:pPr>
      <w:r w:rsidRPr="00344BB5">
        <w:rPr>
          <w:rFonts w:ascii="Cambria" w:hAnsi="Cambria"/>
          <w:sz w:val="28"/>
          <w:szCs w:val="28"/>
        </w:rPr>
        <w:t>Likewise,</w:t>
      </w:r>
      <w:r w:rsidR="00EE456D">
        <w:rPr>
          <w:rFonts w:ascii="Cambria" w:hAnsi="Cambria"/>
          <w:sz w:val="28"/>
          <w:szCs w:val="28"/>
        </w:rPr>
        <w:t xml:space="preserve"> </w:t>
      </w:r>
      <w:r w:rsidRPr="00344BB5">
        <w:rPr>
          <w:rFonts w:ascii="Cambria" w:hAnsi="Cambria"/>
          <w:sz w:val="28"/>
          <w:szCs w:val="28"/>
        </w:rPr>
        <w:t>anyone</w:t>
      </w:r>
      <w:r w:rsidR="00EE456D">
        <w:rPr>
          <w:rFonts w:ascii="Cambria" w:hAnsi="Cambria"/>
          <w:sz w:val="28"/>
          <w:szCs w:val="28"/>
        </w:rPr>
        <w:t xml:space="preserve"> </w:t>
      </w:r>
      <w:r w:rsidRPr="00344BB5">
        <w:rPr>
          <w:rFonts w:ascii="Cambria" w:hAnsi="Cambria"/>
          <w:sz w:val="28"/>
          <w:szCs w:val="28"/>
        </w:rPr>
        <w:t>who</w:t>
      </w:r>
      <w:r w:rsidR="00EE456D">
        <w:rPr>
          <w:rFonts w:ascii="Cambria" w:hAnsi="Cambria"/>
          <w:sz w:val="28"/>
          <w:szCs w:val="28"/>
        </w:rPr>
        <w:t xml:space="preserve"> </w:t>
      </w:r>
      <w:r w:rsidRPr="00344BB5">
        <w:rPr>
          <w:rFonts w:ascii="Cambria" w:hAnsi="Cambria"/>
          <w:sz w:val="28"/>
          <w:szCs w:val="28"/>
        </w:rPr>
        <w:t>unduly</w:t>
      </w:r>
      <w:r w:rsidR="00EE456D">
        <w:rPr>
          <w:rFonts w:ascii="Cambria" w:hAnsi="Cambria"/>
          <w:sz w:val="28"/>
          <w:szCs w:val="28"/>
        </w:rPr>
        <w:t xml:space="preserve"> </w:t>
      </w:r>
      <w:r w:rsidRPr="00344BB5">
        <w:rPr>
          <w:rFonts w:ascii="Cambria" w:hAnsi="Cambria"/>
          <w:sz w:val="28"/>
          <w:szCs w:val="28"/>
        </w:rPr>
        <w:t>gives</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promises</w:t>
      </w:r>
      <w:r w:rsidR="00EE456D">
        <w:rPr>
          <w:rFonts w:ascii="Cambria" w:hAnsi="Cambria"/>
          <w:sz w:val="28"/>
          <w:szCs w:val="28"/>
        </w:rPr>
        <w:t xml:space="preserve"> </w:t>
      </w:r>
      <w:r w:rsidRPr="00344BB5">
        <w:rPr>
          <w:rFonts w:ascii="Cambria" w:hAnsi="Cambria"/>
          <w:sz w:val="28"/>
          <w:szCs w:val="28"/>
        </w:rPr>
        <w:t>money</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other</w:t>
      </w:r>
      <w:r w:rsidR="00EE456D">
        <w:rPr>
          <w:rFonts w:ascii="Cambria" w:hAnsi="Cambria"/>
          <w:sz w:val="28"/>
          <w:szCs w:val="28"/>
        </w:rPr>
        <w:t xml:space="preserve"> </w:t>
      </w:r>
      <w:r w:rsidRPr="00344BB5">
        <w:rPr>
          <w:rFonts w:ascii="Cambria" w:hAnsi="Cambria"/>
          <w:sz w:val="28"/>
          <w:szCs w:val="28"/>
        </w:rPr>
        <w:t>benefits</w:t>
      </w:r>
      <w:r w:rsidR="00EE456D">
        <w:rPr>
          <w:rFonts w:ascii="Cambria" w:hAnsi="Cambria"/>
          <w:sz w:val="28"/>
          <w:szCs w:val="28"/>
        </w:rPr>
        <w:t xml:space="preserve"> </w:t>
      </w:r>
      <w:r w:rsidRPr="00344BB5">
        <w:rPr>
          <w:rFonts w:ascii="Cambria" w:hAnsi="Cambria"/>
          <w:sz w:val="28"/>
          <w:szCs w:val="28"/>
        </w:rPr>
        <w:t>shall</w:t>
      </w:r>
      <w:r w:rsidR="00EE456D">
        <w:rPr>
          <w:rFonts w:ascii="Cambria" w:hAnsi="Cambria"/>
          <w:sz w:val="28"/>
          <w:szCs w:val="28"/>
        </w:rPr>
        <w:t xml:space="preserve"> </w:t>
      </w:r>
      <w:r w:rsidRPr="00344BB5">
        <w:rPr>
          <w:rFonts w:ascii="Cambria" w:hAnsi="Cambria"/>
          <w:sz w:val="28"/>
          <w:szCs w:val="28"/>
        </w:rPr>
        <w:t>be</w:t>
      </w:r>
      <w:r w:rsidR="00EE456D">
        <w:rPr>
          <w:rFonts w:ascii="Cambria" w:hAnsi="Cambria"/>
          <w:sz w:val="28"/>
          <w:szCs w:val="28"/>
        </w:rPr>
        <w:t xml:space="preserve"> </w:t>
      </w:r>
      <w:r w:rsidRPr="00344BB5">
        <w:rPr>
          <w:rFonts w:ascii="Cambria" w:hAnsi="Cambria"/>
          <w:sz w:val="28"/>
          <w:szCs w:val="28"/>
        </w:rPr>
        <w:t>punished.</w:t>
      </w:r>
    </w:p>
    <w:p w14:paraId="544B93E4" w14:textId="3F29C16E" w:rsidR="00554E2E" w:rsidRPr="00344BB5" w:rsidRDefault="00554E2E" w:rsidP="00344BB5">
      <w:pPr>
        <w:autoSpaceDE w:val="0"/>
        <w:spacing w:before="120" w:line="360" w:lineRule="auto"/>
        <w:jc w:val="both"/>
        <w:rPr>
          <w:rFonts w:ascii="Cambria" w:hAnsi="Cambria"/>
          <w:sz w:val="28"/>
          <w:szCs w:val="28"/>
        </w:rPr>
      </w:pP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penalty</w:t>
      </w:r>
      <w:r w:rsidR="00EE456D">
        <w:rPr>
          <w:rFonts w:ascii="Cambria" w:hAnsi="Cambria"/>
          <w:sz w:val="28"/>
          <w:szCs w:val="28"/>
        </w:rPr>
        <w:t xml:space="preserve"> </w:t>
      </w:r>
      <w:r w:rsidRPr="00344BB5">
        <w:rPr>
          <w:rFonts w:ascii="Cambria" w:hAnsi="Cambria"/>
          <w:sz w:val="28"/>
          <w:szCs w:val="28"/>
        </w:rPr>
        <w:t>is</w:t>
      </w:r>
      <w:r w:rsidR="00EE456D">
        <w:rPr>
          <w:rFonts w:ascii="Cambria" w:hAnsi="Cambria"/>
          <w:sz w:val="28"/>
          <w:szCs w:val="28"/>
        </w:rPr>
        <w:t xml:space="preserve"> </w:t>
      </w:r>
      <w:r w:rsidRPr="00344BB5">
        <w:rPr>
          <w:rFonts w:ascii="Cambria" w:hAnsi="Cambria"/>
          <w:sz w:val="28"/>
          <w:szCs w:val="28"/>
        </w:rPr>
        <w:t>increased</w:t>
      </w:r>
      <w:r w:rsidR="00EE456D">
        <w:rPr>
          <w:rFonts w:ascii="Cambria" w:hAnsi="Cambria"/>
          <w:sz w:val="28"/>
          <w:szCs w:val="28"/>
        </w:rPr>
        <w:t xml:space="preserve"> </w:t>
      </w:r>
      <w:r w:rsidRPr="00344BB5">
        <w:rPr>
          <w:rFonts w:ascii="Cambria" w:hAnsi="Cambria"/>
          <w:sz w:val="28"/>
          <w:szCs w:val="28"/>
        </w:rPr>
        <w:t>if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person</w:t>
      </w:r>
      <w:r w:rsidR="00EE456D">
        <w:rPr>
          <w:rFonts w:ascii="Cambria" w:hAnsi="Cambria"/>
          <w:sz w:val="28"/>
          <w:szCs w:val="28"/>
        </w:rPr>
        <w:t xml:space="preserve"> </w:t>
      </w:r>
      <w:r w:rsidRPr="00344BB5">
        <w:rPr>
          <w:rFonts w:ascii="Cambria" w:hAnsi="Cambria"/>
          <w:sz w:val="28"/>
          <w:szCs w:val="28"/>
        </w:rPr>
        <w:t>who</w:t>
      </w:r>
      <w:r w:rsidR="00EE456D">
        <w:rPr>
          <w:rFonts w:ascii="Cambria" w:hAnsi="Cambria"/>
          <w:sz w:val="28"/>
          <w:szCs w:val="28"/>
        </w:rPr>
        <w:t xml:space="preserve"> </w:t>
      </w:r>
      <w:r w:rsidRPr="00344BB5">
        <w:rPr>
          <w:rFonts w:ascii="Cambria" w:hAnsi="Cambria"/>
          <w:sz w:val="28"/>
          <w:szCs w:val="28"/>
        </w:rPr>
        <w:t>unduly</w:t>
      </w:r>
      <w:r w:rsidR="00EE456D">
        <w:rPr>
          <w:rFonts w:ascii="Cambria" w:hAnsi="Cambria"/>
          <w:sz w:val="28"/>
          <w:szCs w:val="28"/>
        </w:rPr>
        <w:t xml:space="preserve"> </w:t>
      </w:r>
      <w:r w:rsidRPr="00344BB5">
        <w:rPr>
          <w:rFonts w:ascii="Cambria" w:hAnsi="Cambria"/>
          <w:sz w:val="28"/>
          <w:szCs w:val="28"/>
        </w:rPr>
        <w:t>gives</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promises,</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himself</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others,</w:t>
      </w:r>
      <w:r w:rsidR="00EE456D">
        <w:rPr>
          <w:rFonts w:ascii="Cambria" w:hAnsi="Cambria"/>
          <w:sz w:val="28"/>
          <w:szCs w:val="28"/>
        </w:rPr>
        <w:t xml:space="preserve"> </w:t>
      </w:r>
      <w:r w:rsidRPr="00344BB5">
        <w:rPr>
          <w:rFonts w:ascii="Cambria" w:hAnsi="Cambria"/>
          <w:sz w:val="28"/>
          <w:szCs w:val="28"/>
        </w:rPr>
        <w:t>money</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other</w:t>
      </w:r>
      <w:r w:rsidR="00EE456D">
        <w:rPr>
          <w:rFonts w:ascii="Cambria" w:hAnsi="Cambria"/>
          <w:sz w:val="28"/>
          <w:szCs w:val="28"/>
        </w:rPr>
        <w:t xml:space="preserve"> </w:t>
      </w:r>
      <w:r w:rsidR="00907F9E">
        <w:rPr>
          <w:rFonts w:ascii="Cambria" w:hAnsi="Cambria"/>
          <w:sz w:val="28"/>
          <w:szCs w:val="28"/>
        </w:rPr>
        <w:t>economics</w:t>
      </w:r>
      <w:r w:rsidR="00EE456D">
        <w:rPr>
          <w:rFonts w:ascii="Cambria" w:hAnsi="Cambria"/>
          <w:sz w:val="28"/>
          <w:szCs w:val="28"/>
        </w:rPr>
        <w:t xml:space="preserve"> </w:t>
      </w:r>
      <w:r w:rsidRPr="00344BB5">
        <w:rPr>
          <w:rFonts w:ascii="Cambria" w:hAnsi="Cambria"/>
          <w:sz w:val="28"/>
          <w:szCs w:val="28"/>
        </w:rPr>
        <w:t>benefits</w:t>
      </w:r>
      <w:r w:rsidR="00EE456D">
        <w:rPr>
          <w:rFonts w:ascii="Cambria" w:hAnsi="Cambria"/>
          <w:sz w:val="28"/>
          <w:szCs w:val="28"/>
        </w:rPr>
        <w:t xml:space="preserve"> </w:t>
      </w:r>
      <w:r w:rsidRPr="00344BB5">
        <w:rPr>
          <w:rFonts w:ascii="Cambria" w:hAnsi="Cambria"/>
          <w:sz w:val="28"/>
          <w:szCs w:val="28"/>
        </w:rPr>
        <w:t>is</w:t>
      </w:r>
      <w:r w:rsidR="00EE456D">
        <w:rPr>
          <w:rFonts w:ascii="Cambria" w:hAnsi="Cambria"/>
          <w:sz w:val="28"/>
          <w:szCs w:val="28"/>
        </w:rPr>
        <w:t xml:space="preserve"> </w:t>
      </w:r>
      <w:r w:rsidRPr="00344BB5">
        <w:rPr>
          <w:rFonts w:ascii="Cambria" w:hAnsi="Cambria"/>
          <w:sz w:val="28"/>
          <w:szCs w:val="28"/>
        </w:rPr>
        <w:t>a</w:t>
      </w:r>
      <w:r w:rsidR="00EE456D">
        <w:rPr>
          <w:rFonts w:ascii="Cambria" w:hAnsi="Cambria"/>
          <w:sz w:val="28"/>
          <w:szCs w:val="28"/>
        </w:rPr>
        <w:t xml:space="preserve"> </w:t>
      </w:r>
      <w:r w:rsidRPr="00344BB5">
        <w:rPr>
          <w:rFonts w:ascii="Cambria" w:hAnsi="Cambria"/>
          <w:sz w:val="28"/>
          <w:szCs w:val="28"/>
        </w:rPr>
        <w:t>public</w:t>
      </w:r>
      <w:r w:rsidR="00EE456D">
        <w:rPr>
          <w:rFonts w:ascii="Cambria" w:hAnsi="Cambria"/>
          <w:sz w:val="28"/>
          <w:szCs w:val="28"/>
        </w:rPr>
        <w:t xml:space="preserve"> </w:t>
      </w:r>
      <w:r w:rsidRPr="00344BB5">
        <w:rPr>
          <w:rFonts w:ascii="Cambria" w:hAnsi="Cambria"/>
          <w:sz w:val="28"/>
          <w:szCs w:val="28"/>
        </w:rPr>
        <w:t>official</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a</w:t>
      </w:r>
      <w:r w:rsidR="00EE456D">
        <w:rPr>
          <w:rFonts w:ascii="Cambria" w:hAnsi="Cambria"/>
          <w:sz w:val="28"/>
          <w:szCs w:val="28"/>
        </w:rPr>
        <w:t xml:space="preserve"> </w:t>
      </w:r>
      <w:r w:rsidRPr="00344BB5">
        <w:rPr>
          <w:rFonts w:ascii="Cambria" w:hAnsi="Cambria"/>
          <w:sz w:val="28"/>
          <w:szCs w:val="28"/>
        </w:rPr>
        <w:t>person</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charge</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a</w:t>
      </w:r>
      <w:r w:rsidR="00EE456D">
        <w:rPr>
          <w:rFonts w:ascii="Cambria" w:hAnsi="Cambria"/>
          <w:sz w:val="28"/>
          <w:szCs w:val="28"/>
        </w:rPr>
        <w:t xml:space="preserve"> </w:t>
      </w:r>
      <w:r w:rsidRPr="00344BB5">
        <w:rPr>
          <w:rFonts w:ascii="Cambria" w:hAnsi="Cambria"/>
          <w:sz w:val="28"/>
          <w:szCs w:val="28"/>
        </w:rPr>
        <w:t>public</w:t>
      </w:r>
      <w:r w:rsidR="00EE456D">
        <w:rPr>
          <w:rFonts w:ascii="Cambria" w:hAnsi="Cambria"/>
          <w:sz w:val="28"/>
          <w:szCs w:val="28"/>
        </w:rPr>
        <w:t xml:space="preserve"> </w:t>
      </w:r>
      <w:r w:rsidRPr="00344BB5">
        <w:rPr>
          <w:rFonts w:ascii="Cambria" w:hAnsi="Cambria"/>
          <w:sz w:val="28"/>
          <w:szCs w:val="28"/>
        </w:rPr>
        <w:t>service</w:t>
      </w:r>
      <w:r w:rsidR="00EE456D">
        <w:rPr>
          <w:rFonts w:ascii="Cambria" w:hAnsi="Cambria"/>
          <w:sz w:val="28"/>
          <w:szCs w:val="28"/>
        </w:rPr>
        <w:t xml:space="preserve"> </w:t>
      </w:r>
      <w:r w:rsidR="001F437C" w:rsidRPr="001F437C">
        <w:rPr>
          <w:rFonts w:ascii="Cambria" w:hAnsi="Cambria"/>
          <w:sz w:val="28"/>
          <w:szCs w:val="28"/>
        </w:rPr>
        <w:t>or</w:t>
      </w:r>
      <w:r w:rsidR="00EE456D">
        <w:rPr>
          <w:rFonts w:ascii="Cambria" w:hAnsi="Cambria"/>
          <w:sz w:val="28"/>
          <w:szCs w:val="28"/>
        </w:rPr>
        <w:t xml:space="preserve"> </w:t>
      </w:r>
      <w:r w:rsidR="001F437C" w:rsidRPr="001F437C">
        <w:rPr>
          <w:rFonts w:ascii="Cambria" w:hAnsi="Cambria"/>
          <w:sz w:val="28"/>
          <w:szCs w:val="28"/>
        </w:rPr>
        <w:t>one</w:t>
      </w:r>
      <w:r w:rsidR="00EE456D">
        <w:rPr>
          <w:rFonts w:ascii="Cambria" w:hAnsi="Cambria"/>
          <w:sz w:val="28"/>
          <w:szCs w:val="28"/>
        </w:rPr>
        <w:t xml:space="preserve"> </w:t>
      </w:r>
      <w:r w:rsidR="001F437C" w:rsidRPr="001F437C">
        <w:rPr>
          <w:rFonts w:ascii="Cambria" w:hAnsi="Cambria"/>
          <w:sz w:val="28"/>
          <w:szCs w:val="28"/>
        </w:rPr>
        <w:t>of</w:t>
      </w:r>
      <w:r w:rsidR="00EE456D">
        <w:rPr>
          <w:rFonts w:ascii="Cambria" w:hAnsi="Cambria"/>
          <w:sz w:val="28"/>
          <w:szCs w:val="28"/>
        </w:rPr>
        <w:t xml:space="preserve"> </w:t>
      </w:r>
      <w:r w:rsidR="001F437C" w:rsidRPr="001F437C">
        <w:rPr>
          <w:rFonts w:ascii="Cambria" w:hAnsi="Cambria"/>
          <w:sz w:val="28"/>
          <w:szCs w:val="28"/>
        </w:rPr>
        <w:t>the</w:t>
      </w:r>
      <w:r w:rsidR="00EE456D">
        <w:rPr>
          <w:rFonts w:ascii="Cambria" w:hAnsi="Cambria"/>
          <w:sz w:val="28"/>
          <w:szCs w:val="28"/>
        </w:rPr>
        <w:t xml:space="preserve"> </w:t>
      </w:r>
      <w:r w:rsidR="001F437C" w:rsidRPr="001F437C">
        <w:rPr>
          <w:rFonts w:ascii="Cambria" w:hAnsi="Cambria"/>
          <w:sz w:val="28"/>
          <w:szCs w:val="28"/>
        </w:rPr>
        <w:t>qualifications</w:t>
      </w:r>
      <w:r w:rsidR="00EE456D">
        <w:rPr>
          <w:rFonts w:ascii="Cambria" w:hAnsi="Cambria"/>
          <w:sz w:val="28"/>
          <w:szCs w:val="28"/>
        </w:rPr>
        <w:t xml:space="preserve"> </w:t>
      </w:r>
      <w:r w:rsidR="001F437C" w:rsidRPr="001F437C">
        <w:rPr>
          <w:rFonts w:ascii="Cambria" w:hAnsi="Cambria"/>
          <w:sz w:val="28"/>
          <w:szCs w:val="28"/>
        </w:rPr>
        <w:t>referred</w:t>
      </w:r>
      <w:r w:rsidR="00EE456D">
        <w:rPr>
          <w:rFonts w:ascii="Cambria" w:hAnsi="Cambria"/>
          <w:sz w:val="28"/>
          <w:szCs w:val="28"/>
        </w:rPr>
        <w:t xml:space="preserve"> </w:t>
      </w:r>
      <w:r w:rsidR="001F437C" w:rsidRPr="001F437C">
        <w:rPr>
          <w:rFonts w:ascii="Cambria" w:hAnsi="Cambria"/>
          <w:sz w:val="28"/>
          <w:szCs w:val="28"/>
        </w:rPr>
        <w:t>to</w:t>
      </w:r>
      <w:r w:rsidR="00EE456D">
        <w:rPr>
          <w:rFonts w:ascii="Cambria" w:hAnsi="Cambria"/>
          <w:sz w:val="28"/>
          <w:szCs w:val="28"/>
        </w:rPr>
        <w:t xml:space="preserve"> </w:t>
      </w:r>
      <w:r w:rsidR="001F437C" w:rsidRPr="001F437C">
        <w:rPr>
          <w:rFonts w:ascii="Cambria" w:hAnsi="Cambria"/>
          <w:sz w:val="28"/>
          <w:szCs w:val="28"/>
        </w:rPr>
        <w:t>in</w:t>
      </w:r>
      <w:r w:rsidR="00EE456D">
        <w:rPr>
          <w:rFonts w:ascii="Cambria" w:hAnsi="Cambria"/>
          <w:sz w:val="28"/>
          <w:szCs w:val="28"/>
        </w:rPr>
        <w:t xml:space="preserve"> </w:t>
      </w:r>
      <w:r w:rsidR="001F437C" w:rsidRPr="001F437C">
        <w:rPr>
          <w:rFonts w:ascii="Cambria" w:hAnsi="Cambria"/>
          <w:sz w:val="28"/>
          <w:szCs w:val="28"/>
        </w:rPr>
        <w:t>Article</w:t>
      </w:r>
      <w:r w:rsidR="00EE456D">
        <w:rPr>
          <w:rFonts w:ascii="Cambria" w:hAnsi="Cambria"/>
          <w:sz w:val="28"/>
          <w:szCs w:val="28"/>
        </w:rPr>
        <w:t xml:space="preserve"> </w:t>
      </w:r>
      <w:r w:rsidR="001F437C" w:rsidRPr="001F437C">
        <w:rPr>
          <w:rFonts w:ascii="Cambria" w:hAnsi="Cambria"/>
          <w:sz w:val="28"/>
          <w:szCs w:val="28"/>
        </w:rPr>
        <w:t>322-</w:t>
      </w:r>
      <w:r w:rsidR="001F437C" w:rsidRPr="00861BA4">
        <w:rPr>
          <w:rFonts w:ascii="Cambria" w:hAnsi="Cambria"/>
          <w:i/>
          <w:iCs/>
          <w:sz w:val="28"/>
          <w:szCs w:val="28"/>
        </w:rPr>
        <w:t>bis</w:t>
      </w:r>
      <w:r w:rsidRPr="00344BB5">
        <w:rPr>
          <w:rFonts w:ascii="Cambria" w:hAnsi="Cambria"/>
          <w:sz w:val="28"/>
          <w:szCs w:val="28"/>
        </w:rPr>
        <w:t>.</w:t>
      </w:r>
    </w:p>
    <w:p w14:paraId="72756C90" w14:textId="075DFB80" w:rsidR="00554E2E" w:rsidRPr="00344BB5" w:rsidRDefault="00554E2E" w:rsidP="00344BB5">
      <w:pPr>
        <w:autoSpaceDE w:val="0"/>
        <w:spacing w:before="120" w:line="360" w:lineRule="auto"/>
        <w:jc w:val="both"/>
        <w:rPr>
          <w:rFonts w:ascii="Cambria" w:hAnsi="Cambria"/>
          <w:sz w:val="28"/>
          <w:szCs w:val="28"/>
        </w:rPr>
      </w:pPr>
      <w:r w:rsidRPr="00344BB5">
        <w:rPr>
          <w:rFonts w:ascii="Cambria" w:hAnsi="Cambria"/>
          <w:sz w:val="28"/>
          <w:szCs w:val="28"/>
        </w:rPr>
        <w:lastRenderedPageBreak/>
        <w:t>Penalt</w:t>
      </w:r>
      <w:r w:rsidR="001F437C">
        <w:rPr>
          <w:rFonts w:ascii="Cambria" w:hAnsi="Cambria"/>
          <w:sz w:val="28"/>
          <w:szCs w:val="28"/>
        </w:rPr>
        <w:t>y</w:t>
      </w:r>
      <w:r w:rsidR="00EE456D">
        <w:rPr>
          <w:rFonts w:ascii="Cambria" w:hAnsi="Cambria"/>
          <w:sz w:val="28"/>
          <w:szCs w:val="28"/>
        </w:rPr>
        <w:t xml:space="preserve"> </w:t>
      </w:r>
      <w:r w:rsidR="001F437C">
        <w:rPr>
          <w:rFonts w:ascii="Cambria" w:hAnsi="Cambria"/>
          <w:sz w:val="28"/>
          <w:szCs w:val="28"/>
        </w:rPr>
        <w:t>is</w:t>
      </w:r>
      <w:r w:rsidR="00EE456D">
        <w:rPr>
          <w:rFonts w:ascii="Cambria" w:hAnsi="Cambria"/>
          <w:sz w:val="28"/>
          <w:szCs w:val="28"/>
        </w:rPr>
        <w:t xml:space="preserve"> </w:t>
      </w:r>
      <w:r w:rsidRPr="00344BB5">
        <w:rPr>
          <w:rFonts w:ascii="Cambria" w:hAnsi="Cambria"/>
          <w:sz w:val="28"/>
          <w:szCs w:val="28"/>
        </w:rPr>
        <w:t>also</w:t>
      </w:r>
      <w:r w:rsidR="00EE456D">
        <w:rPr>
          <w:rFonts w:ascii="Cambria" w:hAnsi="Cambria"/>
          <w:sz w:val="28"/>
          <w:szCs w:val="28"/>
        </w:rPr>
        <w:t xml:space="preserve"> </w:t>
      </w:r>
      <w:r w:rsidRPr="00344BB5">
        <w:rPr>
          <w:rFonts w:ascii="Cambria" w:hAnsi="Cambria"/>
          <w:sz w:val="28"/>
          <w:szCs w:val="28"/>
        </w:rPr>
        <w:t>increased</w:t>
      </w:r>
      <w:r w:rsidR="00EE456D">
        <w:rPr>
          <w:rFonts w:ascii="Cambria" w:hAnsi="Cambria"/>
          <w:sz w:val="28"/>
          <w:szCs w:val="28"/>
        </w:rPr>
        <w:t xml:space="preserve"> </w:t>
      </w:r>
      <w:r w:rsidRPr="00344BB5">
        <w:rPr>
          <w:rFonts w:ascii="Cambria" w:hAnsi="Cambria"/>
          <w:sz w:val="28"/>
          <w:szCs w:val="28"/>
        </w:rPr>
        <w:t>if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acts</w:t>
      </w:r>
      <w:r w:rsidR="00EE456D">
        <w:rPr>
          <w:rFonts w:ascii="Cambria" w:hAnsi="Cambria"/>
          <w:sz w:val="28"/>
          <w:szCs w:val="28"/>
        </w:rPr>
        <w:t xml:space="preserve"> </w:t>
      </w:r>
      <w:r w:rsidRPr="00344BB5">
        <w:rPr>
          <w:rFonts w:ascii="Cambria" w:hAnsi="Cambria"/>
          <w:sz w:val="28"/>
          <w:szCs w:val="28"/>
        </w:rPr>
        <w:t>are</w:t>
      </w:r>
      <w:r w:rsidR="00EE456D">
        <w:rPr>
          <w:rFonts w:ascii="Cambria" w:hAnsi="Cambria"/>
          <w:sz w:val="28"/>
          <w:szCs w:val="28"/>
        </w:rPr>
        <w:t xml:space="preserve"> </w:t>
      </w:r>
      <w:r w:rsidRPr="00344BB5">
        <w:rPr>
          <w:rFonts w:ascii="Cambria" w:hAnsi="Cambria"/>
          <w:sz w:val="28"/>
          <w:szCs w:val="28"/>
        </w:rPr>
        <w:t>committed</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relation</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exercise</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judicial</w:t>
      </w:r>
      <w:r w:rsidR="00EE456D">
        <w:rPr>
          <w:rFonts w:ascii="Cambria" w:hAnsi="Cambria"/>
          <w:sz w:val="28"/>
          <w:szCs w:val="28"/>
        </w:rPr>
        <w:t xml:space="preserve"> </w:t>
      </w:r>
      <w:r w:rsidRPr="00344BB5">
        <w:rPr>
          <w:rFonts w:ascii="Cambria" w:hAnsi="Cambria"/>
          <w:sz w:val="28"/>
          <w:szCs w:val="28"/>
        </w:rPr>
        <w:t>activities</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remunerate</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public</w:t>
      </w:r>
      <w:r w:rsidR="00EE456D">
        <w:rPr>
          <w:rFonts w:ascii="Cambria" w:hAnsi="Cambria"/>
          <w:sz w:val="28"/>
          <w:szCs w:val="28"/>
        </w:rPr>
        <w:t xml:space="preserve"> </w:t>
      </w:r>
      <w:r w:rsidRPr="00344BB5">
        <w:rPr>
          <w:rFonts w:ascii="Cambria" w:hAnsi="Cambria"/>
          <w:sz w:val="28"/>
          <w:szCs w:val="28"/>
        </w:rPr>
        <w:t>official</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person</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charge</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a</w:t>
      </w:r>
      <w:r w:rsidR="00EE456D">
        <w:rPr>
          <w:rFonts w:ascii="Cambria" w:hAnsi="Cambria"/>
          <w:sz w:val="28"/>
          <w:szCs w:val="28"/>
        </w:rPr>
        <w:t xml:space="preserve"> </w:t>
      </w:r>
      <w:r w:rsidRPr="00344BB5">
        <w:rPr>
          <w:rFonts w:ascii="Cambria" w:hAnsi="Cambria"/>
          <w:sz w:val="28"/>
          <w:szCs w:val="28"/>
        </w:rPr>
        <w:t>public</w:t>
      </w:r>
      <w:r w:rsidR="00EE456D">
        <w:rPr>
          <w:rFonts w:ascii="Cambria" w:hAnsi="Cambria"/>
          <w:sz w:val="28"/>
          <w:szCs w:val="28"/>
        </w:rPr>
        <w:t xml:space="preserve"> </w:t>
      </w:r>
      <w:r w:rsidRPr="00344BB5">
        <w:rPr>
          <w:rFonts w:ascii="Cambria" w:hAnsi="Cambria"/>
          <w:sz w:val="28"/>
          <w:szCs w:val="28"/>
        </w:rPr>
        <w:t>service</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one</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other</w:t>
      </w:r>
      <w:r w:rsidR="00EE456D">
        <w:rPr>
          <w:rFonts w:ascii="Cambria" w:hAnsi="Cambria"/>
          <w:sz w:val="28"/>
          <w:szCs w:val="28"/>
        </w:rPr>
        <w:t xml:space="preserve"> </w:t>
      </w:r>
      <w:r w:rsidRPr="00344BB5">
        <w:rPr>
          <w:rFonts w:ascii="Cambria" w:hAnsi="Cambria"/>
          <w:sz w:val="28"/>
          <w:szCs w:val="28"/>
        </w:rPr>
        <w:t>subjects</w:t>
      </w:r>
      <w:r w:rsidR="00EE456D">
        <w:rPr>
          <w:rFonts w:ascii="Cambria" w:hAnsi="Cambria"/>
          <w:sz w:val="28"/>
          <w:szCs w:val="28"/>
        </w:rPr>
        <w:t xml:space="preserve"> </w:t>
      </w:r>
      <w:r w:rsidRPr="00344BB5">
        <w:rPr>
          <w:rFonts w:ascii="Cambria" w:hAnsi="Cambria"/>
          <w:sz w:val="28"/>
          <w:szCs w:val="28"/>
        </w:rPr>
        <w:t>referred</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Article</w:t>
      </w:r>
      <w:r w:rsidR="00EE456D">
        <w:rPr>
          <w:rFonts w:ascii="Cambria" w:hAnsi="Cambria"/>
          <w:sz w:val="28"/>
          <w:szCs w:val="28"/>
        </w:rPr>
        <w:t xml:space="preserve"> </w:t>
      </w:r>
      <w:r w:rsidRPr="00344BB5">
        <w:rPr>
          <w:rFonts w:ascii="Cambria" w:hAnsi="Cambria"/>
          <w:sz w:val="28"/>
          <w:szCs w:val="28"/>
        </w:rPr>
        <w:t>322-</w:t>
      </w:r>
      <w:r w:rsidRPr="00344BB5">
        <w:rPr>
          <w:rFonts w:ascii="Cambria" w:hAnsi="Cambria"/>
          <w:i/>
          <w:sz w:val="28"/>
          <w:szCs w:val="28"/>
        </w:rPr>
        <w:t>bis</w:t>
      </w:r>
      <w:r w:rsidR="00EE456D">
        <w:rPr>
          <w:rFonts w:ascii="Cambria" w:hAnsi="Cambria"/>
          <w:i/>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criminal</w:t>
      </w:r>
      <w:r w:rsidR="00EE456D">
        <w:rPr>
          <w:rFonts w:ascii="Cambria" w:hAnsi="Cambria"/>
          <w:sz w:val="28"/>
          <w:szCs w:val="28"/>
        </w:rPr>
        <w:t xml:space="preserve"> </w:t>
      </w:r>
      <w:r w:rsidRPr="00344BB5">
        <w:rPr>
          <w:rFonts w:ascii="Cambria" w:hAnsi="Cambria"/>
          <w:sz w:val="28"/>
          <w:szCs w:val="28"/>
        </w:rPr>
        <w:t>code,</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relation</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performance</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an</w:t>
      </w:r>
      <w:r w:rsidR="00EE456D">
        <w:rPr>
          <w:rFonts w:ascii="Cambria" w:hAnsi="Cambria"/>
          <w:sz w:val="28"/>
          <w:szCs w:val="28"/>
        </w:rPr>
        <w:t xml:space="preserve"> </w:t>
      </w:r>
      <w:r w:rsidRPr="00344BB5">
        <w:rPr>
          <w:rFonts w:ascii="Cambria" w:hAnsi="Cambria"/>
          <w:sz w:val="28"/>
          <w:szCs w:val="28"/>
        </w:rPr>
        <w:t>act</w:t>
      </w:r>
      <w:r w:rsidR="00EE456D">
        <w:rPr>
          <w:rFonts w:ascii="Cambria" w:hAnsi="Cambria"/>
          <w:sz w:val="28"/>
          <w:szCs w:val="28"/>
        </w:rPr>
        <w:t xml:space="preserve"> </w:t>
      </w:r>
      <w:r w:rsidRPr="00344BB5">
        <w:rPr>
          <w:rFonts w:ascii="Cambria" w:hAnsi="Cambria"/>
          <w:sz w:val="28"/>
          <w:szCs w:val="28"/>
        </w:rPr>
        <w:t>contrary</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duties</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office</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omission</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delay</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an</w:t>
      </w:r>
      <w:r w:rsidR="00EE456D">
        <w:rPr>
          <w:rFonts w:ascii="Cambria" w:hAnsi="Cambria"/>
          <w:sz w:val="28"/>
          <w:szCs w:val="28"/>
        </w:rPr>
        <w:t xml:space="preserve"> </w:t>
      </w:r>
      <w:r w:rsidRPr="00344BB5">
        <w:rPr>
          <w:rFonts w:ascii="Cambria" w:hAnsi="Cambria"/>
          <w:sz w:val="28"/>
          <w:szCs w:val="28"/>
        </w:rPr>
        <w:t>act</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his</w:t>
      </w:r>
      <w:r w:rsidR="00EE456D">
        <w:rPr>
          <w:rFonts w:ascii="Cambria" w:hAnsi="Cambria"/>
          <w:sz w:val="28"/>
          <w:szCs w:val="28"/>
        </w:rPr>
        <w:t xml:space="preserve"> </w:t>
      </w:r>
      <w:r w:rsidRPr="00344BB5">
        <w:rPr>
          <w:rFonts w:ascii="Cambria" w:hAnsi="Cambria"/>
          <w:sz w:val="28"/>
          <w:szCs w:val="28"/>
        </w:rPr>
        <w:t>office.</w:t>
      </w:r>
    </w:p>
    <w:p w14:paraId="3B654BF9" w14:textId="438A391B" w:rsidR="00554E2E" w:rsidRPr="00344BB5" w:rsidRDefault="00EE456D" w:rsidP="00344BB5">
      <w:pPr>
        <w:autoSpaceDE w:val="0"/>
        <w:spacing w:before="120" w:line="360" w:lineRule="auto"/>
        <w:jc w:val="both"/>
        <w:rPr>
          <w:rFonts w:ascii="Cambria" w:hAnsi="Cambria"/>
          <w:sz w:val="28"/>
          <w:szCs w:val="28"/>
        </w:rPr>
      </w:pPr>
      <w:r>
        <w:rPr>
          <w:rFonts w:ascii="Cambria" w:hAnsi="Cambria"/>
          <w:sz w:val="28"/>
          <w:szCs w:val="28"/>
        </w:rPr>
        <w:t xml:space="preserve">         </w:t>
      </w:r>
      <w:r w:rsidR="00554E2E" w:rsidRPr="00344BB5">
        <w:rPr>
          <w:rFonts w:ascii="Cambria" w:hAnsi="Cambria"/>
          <w:sz w:val="28"/>
          <w:szCs w:val="28"/>
        </w:rPr>
        <w:t>With</w:t>
      </w:r>
      <w:r>
        <w:rPr>
          <w:rFonts w:ascii="Cambria" w:hAnsi="Cambria"/>
          <w:sz w:val="28"/>
          <w:szCs w:val="28"/>
        </w:rPr>
        <w:t xml:space="preserve"> </w:t>
      </w:r>
      <w:r w:rsidR="00554E2E" w:rsidRPr="00344BB5">
        <w:rPr>
          <w:rFonts w:ascii="Cambria" w:hAnsi="Cambria"/>
          <w:sz w:val="28"/>
          <w:szCs w:val="28"/>
        </w:rPr>
        <w:t>reference</w:t>
      </w:r>
      <w:r>
        <w:rPr>
          <w:rFonts w:ascii="Cambria" w:hAnsi="Cambria"/>
          <w:sz w:val="28"/>
          <w:szCs w:val="28"/>
        </w:rPr>
        <w:t xml:space="preserve"> </w:t>
      </w:r>
      <w:r w:rsidR="00554E2E" w:rsidRPr="00344BB5">
        <w:rPr>
          <w:rFonts w:ascii="Cambria" w:hAnsi="Cambria"/>
          <w:sz w:val="28"/>
          <w:szCs w:val="28"/>
        </w:rPr>
        <w:t>to</w:t>
      </w:r>
      <w:r>
        <w:rPr>
          <w:rFonts w:ascii="Cambria" w:hAnsi="Cambria"/>
          <w:sz w:val="28"/>
          <w:szCs w:val="28"/>
        </w:rPr>
        <w:t xml:space="preserve"> </w:t>
      </w:r>
      <w:r w:rsidR="00554E2E" w:rsidRPr="00344BB5">
        <w:rPr>
          <w:rFonts w:ascii="Cambria" w:hAnsi="Cambria"/>
          <w:sz w:val="28"/>
          <w:szCs w:val="28"/>
        </w:rPr>
        <w:t>the</w:t>
      </w:r>
      <w:r>
        <w:rPr>
          <w:rFonts w:ascii="Cambria" w:hAnsi="Cambria"/>
          <w:sz w:val="28"/>
          <w:szCs w:val="28"/>
        </w:rPr>
        <w:t xml:space="preserve"> </w:t>
      </w:r>
      <w:r w:rsidR="00554E2E" w:rsidRPr="00344BB5">
        <w:rPr>
          <w:rFonts w:ascii="Cambria" w:hAnsi="Cambria"/>
          <w:sz w:val="28"/>
          <w:szCs w:val="28"/>
        </w:rPr>
        <w:t>types</w:t>
      </w:r>
      <w:r>
        <w:rPr>
          <w:rFonts w:ascii="Cambria" w:hAnsi="Cambria"/>
          <w:sz w:val="28"/>
          <w:szCs w:val="28"/>
        </w:rPr>
        <w:t xml:space="preserve"> </w:t>
      </w:r>
      <w:r w:rsidR="00554E2E" w:rsidRPr="00344BB5">
        <w:rPr>
          <w:rFonts w:ascii="Cambria" w:hAnsi="Cambria"/>
          <w:sz w:val="28"/>
          <w:szCs w:val="28"/>
        </w:rPr>
        <w:t>of</w:t>
      </w:r>
      <w:r>
        <w:rPr>
          <w:rFonts w:ascii="Cambria" w:hAnsi="Cambria"/>
          <w:sz w:val="28"/>
          <w:szCs w:val="28"/>
        </w:rPr>
        <w:t xml:space="preserve"> </w:t>
      </w:r>
      <w:r w:rsidR="00554E2E" w:rsidRPr="00344BB5">
        <w:rPr>
          <w:rFonts w:ascii="Cambria" w:hAnsi="Cambria"/>
          <w:sz w:val="28"/>
          <w:szCs w:val="28"/>
        </w:rPr>
        <w:t>corrupt</w:t>
      </w:r>
      <w:r>
        <w:rPr>
          <w:rFonts w:ascii="Cambria" w:hAnsi="Cambria"/>
          <w:sz w:val="28"/>
          <w:szCs w:val="28"/>
        </w:rPr>
        <w:t xml:space="preserve"> </w:t>
      </w:r>
      <w:r w:rsidR="00554E2E" w:rsidRPr="00344BB5">
        <w:rPr>
          <w:rFonts w:ascii="Cambria" w:hAnsi="Cambria"/>
          <w:sz w:val="28"/>
          <w:szCs w:val="28"/>
        </w:rPr>
        <w:t>offences,</w:t>
      </w:r>
      <w:r>
        <w:rPr>
          <w:rFonts w:ascii="Cambria" w:hAnsi="Cambria"/>
          <w:sz w:val="28"/>
          <w:szCs w:val="28"/>
        </w:rPr>
        <w:t xml:space="preserve"> </w:t>
      </w:r>
      <w:r w:rsidR="00554E2E" w:rsidRPr="00344BB5">
        <w:rPr>
          <w:rFonts w:ascii="Cambria" w:hAnsi="Cambria"/>
          <w:sz w:val="28"/>
          <w:szCs w:val="28"/>
        </w:rPr>
        <w:t>risk</w:t>
      </w:r>
      <w:r>
        <w:rPr>
          <w:rFonts w:ascii="Cambria" w:hAnsi="Cambria"/>
          <w:sz w:val="28"/>
          <w:szCs w:val="28"/>
        </w:rPr>
        <w:t xml:space="preserve"> </w:t>
      </w:r>
      <w:r w:rsidR="00554E2E" w:rsidRPr="00344BB5">
        <w:rPr>
          <w:rFonts w:ascii="Cambria" w:hAnsi="Cambria"/>
          <w:sz w:val="28"/>
          <w:szCs w:val="28"/>
        </w:rPr>
        <w:t>profiles</w:t>
      </w:r>
      <w:r>
        <w:rPr>
          <w:rFonts w:ascii="Cambria" w:hAnsi="Cambria"/>
          <w:sz w:val="28"/>
          <w:szCs w:val="28"/>
        </w:rPr>
        <w:t xml:space="preserve"> </w:t>
      </w:r>
      <w:r w:rsidR="00554E2E" w:rsidRPr="00344BB5">
        <w:rPr>
          <w:rFonts w:ascii="Cambria" w:hAnsi="Cambria"/>
          <w:sz w:val="28"/>
          <w:szCs w:val="28"/>
        </w:rPr>
        <w:t>for</w:t>
      </w:r>
      <w:r>
        <w:rPr>
          <w:rFonts w:ascii="Cambria" w:hAnsi="Cambria"/>
          <w:sz w:val="28"/>
          <w:szCs w:val="28"/>
        </w:rPr>
        <w:t xml:space="preserve"> </w:t>
      </w:r>
      <w:r w:rsidR="00554E2E" w:rsidRPr="00344BB5">
        <w:rPr>
          <w:rFonts w:ascii="Cambria" w:hAnsi="Cambria"/>
          <w:sz w:val="28"/>
          <w:szCs w:val="28"/>
        </w:rPr>
        <w:t>the</w:t>
      </w:r>
      <w:r>
        <w:rPr>
          <w:rFonts w:ascii="Cambria" w:hAnsi="Cambria"/>
          <w:sz w:val="28"/>
          <w:szCs w:val="28"/>
        </w:rPr>
        <w:t xml:space="preserve"> </w:t>
      </w:r>
      <w:r w:rsidR="00554E2E" w:rsidRPr="00344BB5">
        <w:rPr>
          <w:rFonts w:ascii="Cambria" w:hAnsi="Cambria"/>
          <w:sz w:val="28"/>
          <w:szCs w:val="28"/>
        </w:rPr>
        <w:t>Company</w:t>
      </w:r>
      <w:r>
        <w:rPr>
          <w:rFonts w:ascii="Cambria" w:hAnsi="Cambria"/>
          <w:sz w:val="28"/>
          <w:szCs w:val="28"/>
        </w:rPr>
        <w:t xml:space="preserve"> </w:t>
      </w:r>
      <w:r w:rsidR="00554E2E" w:rsidRPr="00344BB5">
        <w:rPr>
          <w:rFonts w:ascii="Cambria" w:hAnsi="Cambria"/>
          <w:sz w:val="28"/>
          <w:szCs w:val="28"/>
        </w:rPr>
        <w:t>could</w:t>
      </w:r>
      <w:r>
        <w:rPr>
          <w:rFonts w:ascii="Cambria" w:hAnsi="Cambria"/>
          <w:sz w:val="28"/>
          <w:szCs w:val="28"/>
        </w:rPr>
        <w:t xml:space="preserve"> </w:t>
      </w:r>
      <w:r w:rsidR="00554E2E" w:rsidRPr="00344BB5">
        <w:rPr>
          <w:rFonts w:ascii="Cambria" w:hAnsi="Cambria"/>
          <w:sz w:val="28"/>
          <w:szCs w:val="28"/>
        </w:rPr>
        <w:t>eventually</w:t>
      </w:r>
      <w:r>
        <w:rPr>
          <w:rFonts w:ascii="Cambria" w:hAnsi="Cambria"/>
          <w:sz w:val="28"/>
          <w:szCs w:val="28"/>
        </w:rPr>
        <w:t xml:space="preserve"> </w:t>
      </w:r>
      <w:r w:rsidR="00554E2E" w:rsidRPr="00344BB5">
        <w:rPr>
          <w:rFonts w:ascii="Cambria" w:hAnsi="Cambria"/>
          <w:sz w:val="28"/>
          <w:szCs w:val="28"/>
        </w:rPr>
        <w:t>be</w:t>
      </w:r>
      <w:r>
        <w:rPr>
          <w:rFonts w:ascii="Cambria" w:hAnsi="Cambria"/>
          <w:sz w:val="28"/>
          <w:szCs w:val="28"/>
        </w:rPr>
        <w:t xml:space="preserve"> </w:t>
      </w:r>
      <w:r w:rsidR="00554E2E" w:rsidRPr="00344BB5">
        <w:rPr>
          <w:rFonts w:ascii="Cambria" w:hAnsi="Cambria"/>
          <w:sz w:val="28"/>
          <w:szCs w:val="28"/>
        </w:rPr>
        <w:t>identified</w:t>
      </w:r>
      <w:r>
        <w:rPr>
          <w:rFonts w:ascii="Cambria" w:hAnsi="Cambria"/>
          <w:sz w:val="28"/>
          <w:szCs w:val="28"/>
        </w:rPr>
        <w:t xml:space="preserve"> </w:t>
      </w:r>
      <w:r w:rsidR="00554E2E" w:rsidRPr="00344BB5">
        <w:rPr>
          <w:rFonts w:ascii="Cambria" w:hAnsi="Cambria"/>
          <w:sz w:val="28"/>
          <w:szCs w:val="28"/>
        </w:rPr>
        <w:t>in</w:t>
      </w:r>
      <w:r>
        <w:rPr>
          <w:rFonts w:ascii="Cambria" w:hAnsi="Cambria"/>
          <w:sz w:val="28"/>
          <w:szCs w:val="28"/>
        </w:rPr>
        <w:t xml:space="preserve"> </w:t>
      </w:r>
      <w:r w:rsidR="00554E2E" w:rsidRPr="00344BB5">
        <w:rPr>
          <w:rFonts w:ascii="Cambria" w:hAnsi="Cambria"/>
          <w:sz w:val="28"/>
          <w:szCs w:val="28"/>
        </w:rPr>
        <w:t>the</w:t>
      </w:r>
      <w:r>
        <w:rPr>
          <w:rFonts w:ascii="Cambria" w:hAnsi="Cambria"/>
          <w:sz w:val="28"/>
          <w:szCs w:val="28"/>
        </w:rPr>
        <w:t xml:space="preserve"> </w:t>
      </w:r>
      <w:r w:rsidR="00554E2E" w:rsidRPr="00344BB5">
        <w:rPr>
          <w:rFonts w:ascii="Cambria" w:hAnsi="Cambria"/>
          <w:sz w:val="28"/>
          <w:szCs w:val="28"/>
        </w:rPr>
        <w:t>cases</w:t>
      </w:r>
      <w:r>
        <w:rPr>
          <w:rFonts w:ascii="Cambria" w:hAnsi="Cambria"/>
          <w:sz w:val="28"/>
          <w:szCs w:val="28"/>
        </w:rPr>
        <w:t xml:space="preserve"> </w:t>
      </w:r>
      <w:r w:rsidR="00554E2E" w:rsidRPr="00344BB5">
        <w:rPr>
          <w:rFonts w:ascii="Cambria" w:hAnsi="Cambria"/>
          <w:sz w:val="28"/>
          <w:szCs w:val="28"/>
        </w:rPr>
        <w:t>in</w:t>
      </w:r>
      <w:r>
        <w:rPr>
          <w:rFonts w:ascii="Cambria" w:hAnsi="Cambria"/>
          <w:sz w:val="28"/>
          <w:szCs w:val="28"/>
        </w:rPr>
        <w:t xml:space="preserve"> </w:t>
      </w:r>
      <w:r w:rsidR="00554E2E" w:rsidRPr="00344BB5">
        <w:rPr>
          <w:rFonts w:ascii="Cambria" w:hAnsi="Cambria"/>
          <w:sz w:val="28"/>
          <w:szCs w:val="28"/>
        </w:rPr>
        <w:t>which</w:t>
      </w:r>
      <w:r>
        <w:rPr>
          <w:rFonts w:ascii="Cambria" w:hAnsi="Cambria"/>
          <w:sz w:val="28"/>
          <w:szCs w:val="28"/>
        </w:rPr>
        <w:t xml:space="preserve"> </w:t>
      </w:r>
      <w:r w:rsidR="00554E2E" w:rsidRPr="00344BB5">
        <w:rPr>
          <w:rFonts w:ascii="Cambria" w:hAnsi="Cambria"/>
          <w:sz w:val="28"/>
          <w:szCs w:val="28"/>
        </w:rPr>
        <w:t>an</w:t>
      </w:r>
      <w:r>
        <w:rPr>
          <w:rFonts w:ascii="Cambria" w:hAnsi="Cambria"/>
          <w:sz w:val="28"/>
          <w:szCs w:val="28"/>
        </w:rPr>
        <w:t xml:space="preserve"> </w:t>
      </w:r>
      <w:r w:rsidR="00554E2E" w:rsidRPr="00344BB5">
        <w:rPr>
          <w:rFonts w:ascii="Cambria" w:hAnsi="Cambria"/>
          <w:sz w:val="28"/>
          <w:szCs w:val="28"/>
        </w:rPr>
        <w:t>employee</w:t>
      </w:r>
      <w:r>
        <w:rPr>
          <w:rFonts w:ascii="Cambria" w:hAnsi="Cambria"/>
          <w:sz w:val="28"/>
          <w:szCs w:val="28"/>
        </w:rPr>
        <w:t xml:space="preserve"> </w:t>
      </w:r>
      <w:r w:rsidR="00554E2E" w:rsidRPr="00344BB5">
        <w:rPr>
          <w:rFonts w:ascii="Cambria" w:hAnsi="Cambria"/>
          <w:sz w:val="28"/>
          <w:szCs w:val="28"/>
        </w:rPr>
        <w:t>or</w:t>
      </w:r>
      <w:r>
        <w:rPr>
          <w:rFonts w:ascii="Cambria" w:hAnsi="Cambria"/>
          <w:sz w:val="28"/>
          <w:szCs w:val="28"/>
        </w:rPr>
        <w:t xml:space="preserve"> </w:t>
      </w:r>
      <w:r w:rsidR="00554E2E" w:rsidRPr="00344BB5">
        <w:rPr>
          <w:rFonts w:ascii="Cambria" w:hAnsi="Cambria"/>
          <w:sz w:val="28"/>
          <w:szCs w:val="28"/>
        </w:rPr>
        <w:t>a</w:t>
      </w:r>
      <w:r>
        <w:rPr>
          <w:rFonts w:ascii="Cambria" w:hAnsi="Cambria"/>
          <w:sz w:val="28"/>
          <w:szCs w:val="28"/>
        </w:rPr>
        <w:t xml:space="preserve"> </w:t>
      </w:r>
      <w:r w:rsidR="00554E2E" w:rsidRPr="00344BB5">
        <w:rPr>
          <w:rFonts w:ascii="Cambria" w:hAnsi="Cambria"/>
          <w:sz w:val="28"/>
          <w:szCs w:val="28"/>
        </w:rPr>
        <w:t>consultant</w:t>
      </w:r>
      <w:r>
        <w:rPr>
          <w:rFonts w:ascii="Cambria" w:hAnsi="Cambria"/>
          <w:sz w:val="28"/>
          <w:szCs w:val="28"/>
        </w:rPr>
        <w:t xml:space="preserve"> </w:t>
      </w:r>
      <w:r w:rsidR="00554E2E" w:rsidRPr="00344BB5">
        <w:rPr>
          <w:rFonts w:ascii="Cambria" w:hAnsi="Cambria"/>
          <w:sz w:val="28"/>
          <w:szCs w:val="28"/>
        </w:rPr>
        <w:t>of</w:t>
      </w:r>
      <w:r>
        <w:rPr>
          <w:rFonts w:ascii="Cambria" w:hAnsi="Cambria"/>
          <w:sz w:val="28"/>
          <w:szCs w:val="28"/>
        </w:rPr>
        <w:t xml:space="preserve"> </w:t>
      </w:r>
      <w:r w:rsidR="00554E2E" w:rsidRPr="00344BB5">
        <w:rPr>
          <w:rFonts w:ascii="Cambria" w:hAnsi="Cambria"/>
          <w:sz w:val="28"/>
          <w:szCs w:val="28"/>
        </w:rPr>
        <w:t>the</w:t>
      </w:r>
      <w:r>
        <w:rPr>
          <w:rFonts w:ascii="Cambria" w:hAnsi="Cambria"/>
          <w:sz w:val="28"/>
          <w:szCs w:val="28"/>
        </w:rPr>
        <w:t xml:space="preserve"> </w:t>
      </w:r>
      <w:r w:rsidR="00554E2E" w:rsidRPr="00344BB5">
        <w:rPr>
          <w:rFonts w:ascii="Cambria" w:hAnsi="Cambria"/>
          <w:sz w:val="28"/>
          <w:szCs w:val="28"/>
        </w:rPr>
        <w:t>same</w:t>
      </w:r>
      <w:r>
        <w:rPr>
          <w:rFonts w:ascii="Cambria" w:hAnsi="Cambria"/>
          <w:sz w:val="28"/>
          <w:szCs w:val="28"/>
        </w:rPr>
        <w:t xml:space="preserve"> </w:t>
      </w:r>
      <w:r w:rsidR="00554E2E" w:rsidRPr="00344BB5">
        <w:rPr>
          <w:rFonts w:ascii="Cambria" w:hAnsi="Cambria"/>
          <w:sz w:val="28"/>
          <w:szCs w:val="28"/>
        </w:rPr>
        <w:t>acts</w:t>
      </w:r>
      <w:r>
        <w:rPr>
          <w:rFonts w:ascii="Cambria" w:hAnsi="Cambria"/>
          <w:sz w:val="28"/>
          <w:szCs w:val="28"/>
        </w:rPr>
        <w:t xml:space="preserve"> </w:t>
      </w:r>
      <w:r w:rsidR="00554E2E" w:rsidRPr="00344BB5">
        <w:rPr>
          <w:rFonts w:ascii="Cambria" w:hAnsi="Cambria"/>
          <w:sz w:val="28"/>
          <w:szCs w:val="28"/>
        </w:rPr>
        <w:t>as</w:t>
      </w:r>
      <w:r>
        <w:rPr>
          <w:rFonts w:ascii="Cambria" w:hAnsi="Cambria"/>
          <w:sz w:val="28"/>
          <w:szCs w:val="28"/>
        </w:rPr>
        <w:t xml:space="preserve"> </w:t>
      </w:r>
      <w:r w:rsidR="00554E2E" w:rsidRPr="00344BB5">
        <w:rPr>
          <w:rFonts w:ascii="Cambria" w:hAnsi="Cambria"/>
          <w:sz w:val="28"/>
          <w:szCs w:val="28"/>
        </w:rPr>
        <w:t>a</w:t>
      </w:r>
      <w:r>
        <w:rPr>
          <w:rFonts w:ascii="Cambria" w:hAnsi="Cambria"/>
          <w:sz w:val="28"/>
          <w:szCs w:val="28"/>
        </w:rPr>
        <w:t xml:space="preserve"> </w:t>
      </w:r>
      <w:r w:rsidR="00554E2E" w:rsidRPr="00344BB5">
        <w:rPr>
          <w:rFonts w:ascii="Cambria" w:hAnsi="Cambria"/>
          <w:sz w:val="28"/>
          <w:szCs w:val="28"/>
        </w:rPr>
        <w:t>corruptor</w:t>
      </w:r>
      <w:r>
        <w:rPr>
          <w:rFonts w:ascii="Cambria" w:hAnsi="Cambria"/>
          <w:sz w:val="28"/>
          <w:szCs w:val="28"/>
        </w:rPr>
        <w:t xml:space="preserve"> </w:t>
      </w:r>
      <w:r w:rsidR="00554E2E" w:rsidRPr="00344BB5">
        <w:rPr>
          <w:rFonts w:ascii="Cambria" w:hAnsi="Cambria"/>
          <w:sz w:val="28"/>
          <w:szCs w:val="28"/>
        </w:rPr>
        <w:t>towards</w:t>
      </w:r>
      <w:r>
        <w:rPr>
          <w:rFonts w:ascii="Cambria" w:hAnsi="Cambria"/>
          <w:sz w:val="28"/>
          <w:szCs w:val="28"/>
        </w:rPr>
        <w:t xml:space="preserve"> </w:t>
      </w:r>
      <w:r w:rsidR="00720774" w:rsidRPr="00344BB5">
        <w:rPr>
          <w:rFonts w:ascii="Cambria" w:hAnsi="Cambria"/>
          <w:sz w:val="28"/>
          <w:szCs w:val="28"/>
        </w:rPr>
        <w:t>Public</w:t>
      </w:r>
      <w:r>
        <w:rPr>
          <w:rFonts w:ascii="Cambria" w:hAnsi="Cambria"/>
          <w:sz w:val="28"/>
          <w:szCs w:val="28"/>
        </w:rPr>
        <w:t xml:space="preserve"> </w:t>
      </w:r>
      <w:r w:rsidR="00720774" w:rsidRPr="00344BB5">
        <w:rPr>
          <w:rFonts w:ascii="Cambria" w:hAnsi="Cambria"/>
          <w:sz w:val="28"/>
          <w:szCs w:val="28"/>
        </w:rPr>
        <w:t>Officials</w:t>
      </w:r>
      <w:r>
        <w:rPr>
          <w:rFonts w:ascii="Cambria" w:hAnsi="Cambria"/>
          <w:sz w:val="28"/>
          <w:szCs w:val="28"/>
        </w:rPr>
        <w:t xml:space="preserve"> </w:t>
      </w:r>
      <w:r w:rsidR="00554E2E" w:rsidRPr="00344BB5">
        <w:rPr>
          <w:rFonts w:ascii="Cambria" w:hAnsi="Cambria"/>
          <w:sz w:val="28"/>
          <w:szCs w:val="28"/>
        </w:rPr>
        <w:t>or</w:t>
      </w:r>
      <w:r>
        <w:rPr>
          <w:rFonts w:ascii="Cambria" w:hAnsi="Cambria"/>
          <w:sz w:val="28"/>
          <w:szCs w:val="28"/>
        </w:rPr>
        <w:t xml:space="preserve"> </w:t>
      </w:r>
      <w:r w:rsidR="00720774" w:rsidRPr="00344BB5">
        <w:rPr>
          <w:rFonts w:ascii="Cambria" w:hAnsi="Cambria"/>
          <w:sz w:val="28"/>
          <w:szCs w:val="28"/>
        </w:rPr>
        <w:t>Civil</w:t>
      </w:r>
      <w:r>
        <w:rPr>
          <w:rFonts w:ascii="Cambria" w:hAnsi="Cambria"/>
          <w:sz w:val="28"/>
          <w:szCs w:val="28"/>
        </w:rPr>
        <w:t xml:space="preserve"> </w:t>
      </w:r>
      <w:r w:rsidR="00720774" w:rsidRPr="00344BB5">
        <w:rPr>
          <w:rFonts w:ascii="Cambria" w:hAnsi="Cambria"/>
          <w:sz w:val="28"/>
          <w:szCs w:val="28"/>
        </w:rPr>
        <w:t>Servant</w:t>
      </w:r>
      <w:r>
        <w:rPr>
          <w:rFonts w:ascii="Cambria" w:hAnsi="Cambria"/>
          <w:sz w:val="28"/>
          <w:szCs w:val="28"/>
        </w:rPr>
        <w:t xml:space="preserve"> </w:t>
      </w:r>
      <w:r w:rsidR="00554E2E" w:rsidRPr="00344BB5">
        <w:rPr>
          <w:rFonts w:ascii="Cambria" w:hAnsi="Cambria"/>
          <w:sz w:val="28"/>
          <w:szCs w:val="28"/>
        </w:rPr>
        <w:t>in</w:t>
      </w:r>
      <w:r>
        <w:rPr>
          <w:rFonts w:ascii="Cambria" w:hAnsi="Cambria"/>
          <w:sz w:val="28"/>
          <w:szCs w:val="28"/>
        </w:rPr>
        <w:t xml:space="preserve"> </w:t>
      </w:r>
      <w:r w:rsidR="00554E2E" w:rsidRPr="00344BB5">
        <w:rPr>
          <w:rFonts w:ascii="Cambria" w:hAnsi="Cambria"/>
          <w:sz w:val="28"/>
          <w:szCs w:val="28"/>
        </w:rPr>
        <w:t>order</w:t>
      </w:r>
      <w:r>
        <w:rPr>
          <w:rFonts w:ascii="Cambria" w:hAnsi="Cambria"/>
          <w:sz w:val="28"/>
          <w:szCs w:val="28"/>
        </w:rPr>
        <w:t xml:space="preserve"> </w:t>
      </w:r>
      <w:r w:rsidR="00554E2E" w:rsidRPr="00344BB5">
        <w:rPr>
          <w:rFonts w:ascii="Cambria" w:hAnsi="Cambria"/>
          <w:sz w:val="28"/>
          <w:szCs w:val="28"/>
        </w:rPr>
        <w:t>to</w:t>
      </w:r>
      <w:r>
        <w:rPr>
          <w:rFonts w:ascii="Cambria" w:hAnsi="Cambria"/>
          <w:sz w:val="28"/>
          <w:szCs w:val="28"/>
        </w:rPr>
        <w:t xml:space="preserve"> </w:t>
      </w:r>
      <w:r w:rsidR="00554E2E" w:rsidRPr="00344BB5">
        <w:rPr>
          <w:rFonts w:ascii="Cambria" w:hAnsi="Cambria"/>
          <w:sz w:val="28"/>
          <w:szCs w:val="28"/>
        </w:rPr>
        <w:t>obtain</w:t>
      </w:r>
      <w:r>
        <w:rPr>
          <w:rFonts w:ascii="Cambria" w:hAnsi="Cambria"/>
          <w:sz w:val="28"/>
          <w:szCs w:val="28"/>
        </w:rPr>
        <w:t xml:space="preserve"> </w:t>
      </w:r>
      <w:r w:rsidR="00554E2E" w:rsidRPr="00344BB5">
        <w:rPr>
          <w:rFonts w:ascii="Cambria" w:hAnsi="Cambria"/>
          <w:sz w:val="28"/>
          <w:szCs w:val="28"/>
        </w:rPr>
        <w:t>-</w:t>
      </w:r>
      <w:r>
        <w:rPr>
          <w:rFonts w:ascii="Cambria" w:hAnsi="Cambria"/>
          <w:sz w:val="28"/>
          <w:szCs w:val="28"/>
        </w:rPr>
        <w:t xml:space="preserve"> </w:t>
      </w:r>
      <w:r w:rsidR="00554E2E" w:rsidRPr="00344BB5">
        <w:rPr>
          <w:rFonts w:ascii="Cambria" w:hAnsi="Cambria"/>
          <w:sz w:val="28"/>
          <w:szCs w:val="28"/>
        </w:rPr>
        <w:t>by</w:t>
      </w:r>
      <w:r>
        <w:rPr>
          <w:rFonts w:ascii="Cambria" w:hAnsi="Cambria"/>
          <w:sz w:val="28"/>
          <w:szCs w:val="28"/>
        </w:rPr>
        <w:t xml:space="preserve"> </w:t>
      </w:r>
      <w:r w:rsidR="00554E2E" w:rsidRPr="00344BB5">
        <w:rPr>
          <w:rFonts w:ascii="Cambria" w:hAnsi="Cambria"/>
          <w:sz w:val="28"/>
          <w:szCs w:val="28"/>
        </w:rPr>
        <w:t>way</w:t>
      </w:r>
      <w:r>
        <w:rPr>
          <w:rFonts w:ascii="Cambria" w:hAnsi="Cambria"/>
          <w:sz w:val="28"/>
          <w:szCs w:val="28"/>
        </w:rPr>
        <w:t xml:space="preserve"> </w:t>
      </w:r>
      <w:r w:rsidR="00554E2E" w:rsidRPr="00344BB5">
        <w:rPr>
          <w:rFonts w:ascii="Cambria" w:hAnsi="Cambria"/>
          <w:sz w:val="28"/>
          <w:szCs w:val="28"/>
        </w:rPr>
        <w:t>of</w:t>
      </w:r>
      <w:r>
        <w:rPr>
          <w:rFonts w:ascii="Cambria" w:hAnsi="Cambria"/>
          <w:sz w:val="28"/>
          <w:szCs w:val="28"/>
        </w:rPr>
        <w:t xml:space="preserve"> </w:t>
      </w:r>
      <w:r w:rsidR="00554E2E" w:rsidRPr="00344BB5">
        <w:rPr>
          <w:rFonts w:ascii="Cambria" w:hAnsi="Cambria"/>
          <w:sz w:val="28"/>
          <w:szCs w:val="28"/>
        </w:rPr>
        <w:t>example</w:t>
      </w:r>
      <w:r>
        <w:rPr>
          <w:rFonts w:ascii="Cambria" w:hAnsi="Cambria"/>
          <w:sz w:val="28"/>
          <w:szCs w:val="28"/>
        </w:rPr>
        <w:t xml:space="preserve"> </w:t>
      </w:r>
      <w:r w:rsidR="00554E2E" w:rsidRPr="00344BB5">
        <w:rPr>
          <w:rFonts w:ascii="Cambria" w:hAnsi="Cambria"/>
          <w:sz w:val="28"/>
          <w:szCs w:val="28"/>
        </w:rPr>
        <w:t>-</w:t>
      </w:r>
      <w:r>
        <w:rPr>
          <w:rFonts w:ascii="Cambria" w:hAnsi="Cambria"/>
          <w:sz w:val="28"/>
          <w:szCs w:val="28"/>
        </w:rPr>
        <w:t xml:space="preserve"> </w:t>
      </w:r>
      <w:r w:rsidR="00554E2E" w:rsidRPr="00344BB5">
        <w:rPr>
          <w:rFonts w:ascii="Cambria" w:hAnsi="Cambria"/>
          <w:sz w:val="28"/>
          <w:szCs w:val="28"/>
        </w:rPr>
        <w:t>the</w:t>
      </w:r>
      <w:r>
        <w:rPr>
          <w:rFonts w:ascii="Cambria" w:hAnsi="Cambria"/>
          <w:sz w:val="28"/>
          <w:szCs w:val="28"/>
        </w:rPr>
        <w:t xml:space="preserve"> </w:t>
      </w:r>
      <w:r w:rsidR="00554E2E" w:rsidRPr="00344BB5">
        <w:rPr>
          <w:rFonts w:ascii="Cambria" w:hAnsi="Cambria"/>
          <w:sz w:val="28"/>
          <w:szCs w:val="28"/>
        </w:rPr>
        <w:t>obtaining</w:t>
      </w:r>
      <w:r>
        <w:rPr>
          <w:rFonts w:ascii="Cambria" w:hAnsi="Cambria"/>
          <w:sz w:val="28"/>
          <w:szCs w:val="28"/>
        </w:rPr>
        <w:t xml:space="preserve"> </w:t>
      </w:r>
      <w:r w:rsidR="00554E2E" w:rsidRPr="00344BB5">
        <w:rPr>
          <w:rFonts w:ascii="Cambria" w:hAnsi="Cambria"/>
          <w:sz w:val="28"/>
          <w:szCs w:val="28"/>
        </w:rPr>
        <w:t>of</w:t>
      </w:r>
      <w:r>
        <w:rPr>
          <w:rFonts w:ascii="Cambria" w:hAnsi="Cambria"/>
          <w:sz w:val="28"/>
          <w:szCs w:val="28"/>
        </w:rPr>
        <w:t xml:space="preserve"> </w:t>
      </w:r>
      <w:r w:rsidR="00554E2E" w:rsidRPr="00344BB5">
        <w:rPr>
          <w:rFonts w:ascii="Cambria" w:hAnsi="Cambria"/>
          <w:sz w:val="28"/>
          <w:szCs w:val="28"/>
        </w:rPr>
        <w:t>an</w:t>
      </w:r>
      <w:r>
        <w:rPr>
          <w:rFonts w:ascii="Cambria" w:hAnsi="Cambria"/>
          <w:sz w:val="28"/>
          <w:szCs w:val="28"/>
        </w:rPr>
        <w:t xml:space="preserve"> </w:t>
      </w:r>
      <w:r w:rsidR="00554E2E" w:rsidRPr="00344BB5">
        <w:rPr>
          <w:rFonts w:ascii="Cambria" w:hAnsi="Cambria"/>
          <w:sz w:val="28"/>
          <w:szCs w:val="28"/>
        </w:rPr>
        <w:t>authorisation</w:t>
      </w:r>
      <w:r>
        <w:rPr>
          <w:rFonts w:ascii="Cambria" w:hAnsi="Cambria"/>
          <w:sz w:val="28"/>
          <w:szCs w:val="28"/>
        </w:rPr>
        <w:t xml:space="preserve"> </w:t>
      </w:r>
      <w:r w:rsidR="00554E2E" w:rsidRPr="00344BB5">
        <w:rPr>
          <w:rFonts w:ascii="Cambria" w:hAnsi="Cambria"/>
          <w:sz w:val="28"/>
          <w:szCs w:val="28"/>
        </w:rPr>
        <w:t>to</w:t>
      </w:r>
      <w:r>
        <w:rPr>
          <w:rFonts w:ascii="Cambria" w:hAnsi="Cambria"/>
          <w:sz w:val="28"/>
          <w:szCs w:val="28"/>
        </w:rPr>
        <w:t xml:space="preserve"> </w:t>
      </w:r>
      <w:r w:rsidR="00554E2E" w:rsidRPr="00344BB5">
        <w:rPr>
          <w:rFonts w:ascii="Cambria" w:hAnsi="Cambria"/>
          <w:sz w:val="28"/>
          <w:szCs w:val="28"/>
        </w:rPr>
        <w:t>carry</w:t>
      </w:r>
      <w:r>
        <w:rPr>
          <w:rFonts w:ascii="Cambria" w:hAnsi="Cambria"/>
          <w:sz w:val="28"/>
          <w:szCs w:val="28"/>
        </w:rPr>
        <w:t xml:space="preserve"> </w:t>
      </w:r>
      <w:r w:rsidR="00554E2E" w:rsidRPr="00344BB5">
        <w:rPr>
          <w:rFonts w:ascii="Cambria" w:hAnsi="Cambria"/>
          <w:sz w:val="28"/>
          <w:szCs w:val="28"/>
        </w:rPr>
        <w:t>out</w:t>
      </w:r>
      <w:r>
        <w:rPr>
          <w:rFonts w:ascii="Cambria" w:hAnsi="Cambria"/>
          <w:sz w:val="28"/>
          <w:szCs w:val="28"/>
        </w:rPr>
        <w:t xml:space="preserve"> </w:t>
      </w:r>
      <w:r w:rsidR="00554E2E" w:rsidRPr="00344BB5">
        <w:rPr>
          <w:rFonts w:ascii="Cambria" w:hAnsi="Cambria"/>
          <w:sz w:val="28"/>
          <w:szCs w:val="28"/>
        </w:rPr>
        <w:t>a</w:t>
      </w:r>
      <w:r>
        <w:rPr>
          <w:rFonts w:ascii="Cambria" w:hAnsi="Cambria"/>
          <w:sz w:val="28"/>
          <w:szCs w:val="28"/>
        </w:rPr>
        <w:t xml:space="preserve"> </w:t>
      </w:r>
      <w:r w:rsidR="00554E2E" w:rsidRPr="00344BB5">
        <w:rPr>
          <w:rFonts w:ascii="Cambria" w:hAnsi="Cambria"/>
          <w:sz w:val="28"/>
          <w:szCs w:val="28"/>
        </w:rPr>
        <w:t>given</w:t>
      </w:r>
      <w:r>
        <w:rPr>
          <w:rFonts w:ascii="Cambria" w:hAnsi="Cambria"/>
          <w:sz w:val="28"/>
          <w:szCs w:val="28"/>
        </w:rPr>
        <w:t xml:space="preserve"> </w:t>
      </w:r>
      <w:r w:rsidR="00554E2E" w:rsidRPr="00344BB5">
        <w:rPr>
          <w:rFonts w:ascii="Cambria" w:hAnsi="Cambria"/>
          <w:sz w:val="28"/>
          <w:szCs w:val="28"/>
        </w:rPr>
        <w:t>activity,</w:t>
      </w:r>
      <w:r>
        <w:rPr>
          <w:rFonts w:ascii="Cambria" w:hAnsi="Cambria"/>
          <w:sz w:val="28"/>
          <w:szCs w:val="28"/>
        </w:rPr>
        <w:t xml:space="preserve"> </w:t>
      </w:r>
      <w:r w:rsidR="00554E2E" w:rsidRPr="00344BB5">
        <w:rPr>
          <w:rFonts w:ascii="Cambria" w:hAnsi="Cambria"/>
          <w:sz w:val="28"/>
          <w:szCs w:val="28"/>
        </w:rPr>
        <w:t>undue</w:t>
      </w:r>
      <w:r>
        <w:rPr>
          <w:rFonts w:ascii="Cambria" w:hAnsi="Cambria"/>
          <w:sz w:val="28"/>
          <w:szCs w:val="28"/>
        </w:rPr>
        <w:t xml:space="preserve"> </w:t>
      </w:r>
      <w:r w:rsidR="00554E2E" w:rsidRPr="00344BB5">
        <w:rPr>
          <w:rFonts w:ascii="Cambria" w:hAnsi="Cambria"/>
          <w:sz w:val="28"/>
          <w:szCs w:val="28"/>
        </w:rPr>
        <w:t>information</w:t>
      </w:r>
      <w:r>
        <w:rPr>
          <w:rFonts w:ascii="Cambria" w:hAnsi="Cambria"/>
          <w:sz w:val="28"/>
          <w:szCs w:val="28"/>
        </w:rPr>
        <w:t xml:space="preserve"> </w:t>
      </w:r>
      <w:r w:rsidR="00554E2E" w:rsidRPr="00344BB5">
        <w:rPr>
          <w:rFonts w:ascii="Cambria" w:hAnsi="Cambria"/>
          <w:sz w:val="28"/>
          <w:szCs w:val="28"/>
        </w:rPr>
        <w:t>regarding</w:t>
      </w:r>
      <w:r>
        <w:rPr>
          <w:rFonts w:ascii="Cambria" w:hAnsi="Cambria"/>
          <w:sz w:val="28"/>
          <w:szCs w:val="28"/>
        </w:rPr>
        <w:t xml:space="preserve"> </w:t>
      </w:r>
      <w:r w:rsidR="00554E2E" w:rsidRPr="00344BB5">
        <w:rPr>
          <w:rFonts w:ascii="Cambria" w:hAnsi="Cambria"/>
          <w:sz w:val="28"/>
          <w:szCs w:val="28"/>
        </w:rPr>
        <w:t>a</w:t>
      </w:r>
      <w:r>
        <w:rPr>
          <w:rFonts w:ascii="Cambria" w:hAnsi="Cambria"/>
          <w:sz w:val="28"/>
          <w:szCs w:val="28"/>
        </w:rPr>
        <w:t xml:space="preserve"> </w:t>
      </w:r>
      <w:r w:rsidR="00554E2E" w:rsidRPr="00344BB5">
        <w:rPr>
          <w:rFonts w:ascii="Cambria" w:hAnsi="Cambria"/>
          <w:sz w:val="28"/>
          <w:szCs w:val="28"/>
        </w:rPr>
        <w:t>tax</w:t>
      </w:r>
      <w:r>
        <w:rPr>
          <w:rFonts w:ascii="Cambria" w:hAnsi="Cambria"/>
          <w:sz w:val="28"/>
          <w:szCs w:val="28"/>
        </w:rPr>
        <w:t xml:space="preserve"> </w:t>
      </w:r>
      <w:r w:rsidR="00554E2E" w:rsidRPr="00344BB5">
        <w:rPr>
          <w:rFonts w:ascii="Cambria" w:hAnsi="Cambria"/>
          <w:sz w:val="28"/>
          <w:szCs w:val="28"/>
        </w:rPr>
        <w:t>assessment</w:t>
      </w:r>
      <w:r>
        <w:rPr>
          <w:rFonts w:ascii="Cambria" w:hAnsi="Cambria"/>
          <w:sz w:val="28"/>
          <w:szCs w:val="28"/>
        </w:rPr>
        <w:t xml:space="preserve"> </w:t>
      </w:r>
      <w:r w:rsidR="00554E2E" w:rsidRPr="00344BB5">
        <w:rPr>
          <w:rFonts w:ascii="Cambria" w:hAnsi="Cambria"/>
          <w:sz w:val="28"/>
          <w:szCs w:val="28"/>
        </w:rPr>
        <w:t>in</w:t>
      </w:r>
      <w:r>
        <w:rPr>
          <w:rFonts w:ascii="Cambria" w:hAnsi="Cambria"/>
          <w:sz w:val="28"/>
          <w:szCs w:val="28"/>
        </w:rPr>
        <w:t xml:space="preserve"> </w:t>
      </w:r>
      <w:r w:rsidR="00554E2E" w:rsidRPr="00344BB5">
        <w:rPr>
          <w:rFonts w:ascii="Cambria" w:hAnsi="Cambria"/>
          <w:sz w:val="28"/>
          <w:szCs w:val="28"/>
        </w:rPr>
        <w:t>progress.</w:t>
      </w:r>
    </w:p>
    <w:p w14:paraId="3820701E" w14:textId="3063537D" w:rsidR="00554E2E" w:rsidRDefault="00554E2E" w:rsidP="00344BB5">
      <w:pPr>
        <w:autoSpaceDE w:val="0"/>
        <w:spacing w:before="120" w:line="360" w:lineRule="auto"/>
        <w:jc w:val="both"/>
        <w:rPr>
          <w:rFonts w:ascii="Cambria" w:hAnsi="Cambria"/>
          <w:sz w:val="28"/>
          <w:szCs w:val="28"/>
        </w:rPr>
      </w:pPr>
      <w:r w:rsidRPr="00344BB5">
        <w:rPr>
          <w:rFonts w:ascii="Cambria" w:hAnsi="Cambria"/>
          <w:sz w:val="28"/>
          <w:szCs w:val="28"/>
        </w:rPr>
        <w:t>With</w:t>
      </w:r>
      <w:r w:rsidR="00EE456D">
        <w:rPr>
          <w:rFonts w:ascii="Cambria" w:hAnsi="Cambria"/>
          <w:sz w:val="28"/>
          <w:szCs w:val="28"/>
        </w:rPr>
        <w:t xml:space="preserve"> </w:t>
      </w:r>
      <w:r w:rsidRPr="00344BB5">
        <w:rPr>
          <w:rFonts w:ascii="Cambria" w:hAnsi="Cambria"/>
          <w:sz w:val="28"/>
          <w:szCs w:val="28"/>
        </w:rPr>
        <w:t>regard</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so-called</w:t>
      </w:r>
      <w:r w:rsidR="00EE456D">
        <w:rPr>
          <w:rFonts w:ascii="Cambria" w:hAnsi="Cambria"/>
          <w:sz w:val="28"/>
          <w:szCs w:val="28"/>
        </w:rPr>
        <w:t xml:space="preserve"> </w:t>
      </w:r>
      <w:r w:rsidRPr="00344BB5">
        <w:rPr>
          <w:rFonts w:ascii="Cambria" w:hAnsi="Cambria"/>
          <w:sz w:val="28"/>
          <w:szCs w:val="28"/>
        </w:rPr>
        <w:t>passive</w:t>
      </w:r>
      <w:r w:rsidR="00EE456D">
        <w:rPr>
          <w:rFonts w:ascii="Cambria" w:hAnsi="Cambria"/>
          <w:sz w:val="28"/>
          <w:szCs w:val="28"/>
        </w:rPr>
        <w:t xml:space="preserve"> </w:t>
      </w:r>
      <w:r w:rsidRPr="00344BB5">
        <w:rPr>
          <w:rFonts w:ascii="Cambria" w:hAnsi="Cambria"/>
          <w:sz w:val="28"/>
          <w:szCs w:val="28"/>
        </w:rPr>
        <w:t>corruption,</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Company</w:t>
      </w:r>
      <w:r w:rsidR="00EE456D">
        <w:rPr>
          <w:rFonts w:ascii="Cambria" w:hAnsi="Cambria"/>
          <w:sz w:val="28"/>
          <w:szCs w:val="28"/>
        </w:rPr>
        <w:t xml:space="preserve"> </w:t>
      </w:r>
      <w:r w:rsidRPr="00344BB5">
        <w:rPr>
          <w:rFonts w:ascii="Cambria" w:hAnsi="Cambria"/>
          <w:sz w:val="28"/>
          <w:szCs w:val="28"/>
        </w:rPr>
        <w:t>could</w:t>
      </w:r>
      <w:r w:rsidR="00EE456D">
        <w:rPr>
          <w:rFonts w:ascii="Cambria" w:hAnsi="Cambria"/>
          <w:sz w:val="28"/>
          <w:szCs w:val="28"/>
        </w:rPr>
        <w:t xml:space="preserve"> </w:t>
      </w:r>
      <w:r w:rsidRPr="00344BB5">
        <w:rPr>
          <w:rFonts w:ascii="Cambria" w:hAnsi="Cambria"/>
          <w:sz w:val="28"/>
          <w:szCs w:val="28"/>
        </w:rPr>
        <w:t>not</w:t>
      </w:r>
      <w:r w:rsidR="00EE456D">
        <w:rPr>
          <w:rFonts w:ascii="Cambria" w:hAnsi="Cambria"/>
          <w:sz w:val="28"/>
          <w:szCs w:val="28"/>
        </w:rPr>
        <w:t xml:space="preserve"> </w:t>
      </w:r>
      <w:r w:rsidRPr="00344BB5">
        <w:rPr>
          <w:rFonts w:ascii="Cambria" w:hAnsi="Cambria"/>
          <w:sz w:val="28"/>
          <w:szCs w:val="28"/>
        </w:rPr>
        <w:t>commit</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offence</w:t>
      </w:r>
      <w:r w:rsidR="00EE456D">
        <w:rPr>
          <w:rFonts w:ascii="Cambria" w:hAnsi="Cambria"/>
          <w:sz w:val="28"/>
          <w:szCs w:val="28"/>
        </w:rPr>
        <w:t xml:space="preserve"> </w:t>
      </w:r>
      <w:r w:rsidRPr="00344BB5">
        <w:rPr>
          <w:rFonts w:ascii="Cambria" w:hAnsi="Cambria"/>
          <w:sz w:val="28"/>
          <w:szCs w:val="28"/>
        </w:rPr>
        <w:t>on</w:t>
      </w:r>
      <w:r w:rsidR="00EE456D">
        <w:rPr>
          <w:rFonts w:ascii="Cambria" w:hAnsi="Cambria"/>
          <w:sz w:val="28"/>
          <w:szCs w:val="28"/>
        </w:rPr>
        <w:t xml:space="preserve"> </w:t>
      </w:r>
      <w:r w:rsidRPr="00344BB5">
        <w:rPr>
          <w:rFonts w:ascii="Cambria" w:hAnsi="Cambria"/>
          <w:sz w:val="28"/>
          <w:szCs w:val="28"/>
        </w:rPr>
        <w:t>its</w:t>
      </w:r>
      <w:r w:rsidR="00EE456D">
        <w:rPr>
          <w:rFonts w:ascii="Cambria" w:hAnsi="Cambria"/>
          <w:sz w:val="28"/>
          <w:szCs w:val="28"/>
        </w:rPr>
        <w:t xml:space="preserve"> </w:t>
      </w:r>
      <w:r w:rsidRPr="00344BB5">
        <w:rPr>
          <w:rFonts w:ascii="Cambria" w:hAnsi="Cambria"/>
          <w:sz w:val="28"/>
          <w:szCs w:val="28"/>
        </w:rPr>
        <w:t>own</w:t>
      </w:r>
      <w:r w:rsidR="00EE456D">
        <w:rPr>
          <w:rFonts w:ascii="Cambria" w:hAnsi="Cambria"/>
          <w:sz w:val="28"/>
          <w:szCs w:val="28"/>
        </w:rPr>
        <w:t xml:space="preserve"> </w:t>
      </w:r>
      <w:r w:rsidRPr="00344BB5">
        <w:rPr>
          <w:rFonts w:ascii="Cambria" w:hAnsi="Cambria"/>
          <w:sz w:val="28"/>
          <w:szCs w:val="28"/>
        </w:rPr>
        <w:t>as</w:t>
      </w:r>
      <w:r w:rsidR="00EE456D">
        <w:rPr>
          <w:rFonts w:ascii="Cambria" w:hAnsi="Cambria"/>
          <w:sz w:val="28"/>
          <w:szCs w:val="28"/>
        </w:rPr>
        <w:t xml:space="preserve"> </w:t>
      </w:r>
      <w:r w:rsidRPr="00344BB5">
        <w:rPr>
          <w:rFonts w:ascii="Cambria" w:hAnsi="Cambria"/>
          <w:sz w:val="28"/>
          <w:szCs w:val="28"/>
        </w:rPr>
        <w:t>it</w:t>
      </w:r>
      <w:r w:rsidR="00EE456D">
        <w:rPr>
          <w:rFonts w:ascii="Cambria" w:hAnsi="Cambria"/>
          <w:sz w:val="28"/>
          <w:szCs w:val="28"/>
        </w:rPr>
        <w:t xml:space="preserve"> </w:t>
      </w:r>
      <w:r w:rsidRPr="00344BB5">
        <w:rPr>
          <w:rFonts w:ascii="Cambria" w:hAnsi="Cambria"/>
          <w:sz w:val="28"/>
          <w:szCs w:val="28"/>
        </w:rPr>
        <w:t>lacks</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necessary</w:t>
      </w:r>
      <w:r w:rsidR="00EE456D">
        <w:rPr>
          <w:rFonts w:ascii="Cambria" w:hAnsi="Cambria"/>
          <w:sz w:val="28"/>
          <w:szCs w:val="28"/>
        </w:rPr>
        <w:t xml:space="preserve"> </w:t>
      </w:r>
      <w:r w:rsidRPr="00344BB5">
        <w:rPr>
          <w:rFonts w:ascii="Cambria" w:hAnsi="Cambria"/>
          <w:sz w:val="28"/>
          <w:szCs w:val="28"/>
        </w:rPr>
        <w:t>public</w:t>
      </w:r>
      <w:r w:rsidR="00EE456D">
        <w:rPr>
          <w:rFonts w:ascii="Cambria" w:hAnsi="Cambria"/>
          <w:sz w:val="28"/>
          <w:szCs w:val="28"/>
        </w:rPr>
        <w:t xml:space="preserve"> </w:t>
      </w:r>
      <w:r w:rsidRPr="00344BB5">
        <w:rPr>
          <w:rFonts w:ascii="Cambria" w:hAnsi="Cambria"/>
          <w:sz w:val="28"/>
          <w:szCs w:val="28"/>
        </w:rPr>
        <w:t>qualification;</w:t>
      </w:r>
      <w:r w:rsidR="00EE456D">
        <w:rPr>
          <w:rFonts w:ascii="Cambria" w:hAnsi="Cambria"/>
          <w:sz w:val="28"/>
          <w:szCs w:val="28"/>
        </w:rPr>
        <w:t xml:space="preserve"> </w:t>
      </w:r>
      <w:r w:rsidRPr="00344BB5">
        <w:rPr>
          <w:rFonts w:ascii="Cambria" w:hAnsi="Cambria"/>
          <w:sz w:val="28"/>
          <w:szCs w:val="28"/>
        </w:rPr>
        <w:t>however,</w:t>
      </w:r>
      <w:r w:rsidR="00EE456D">
        <w:rPr>
          <w:rFonts w:ascii="Cambria" w:hAnsi="Cambria"/>
          <w:sz w:val="28"/>
          <w:szCs w:val="28"/>
        </w:rPr>
        <w:t xml:space="preserve"> </w:t>
      </w:r>
      <w:r w:rsidRPr="00344BB5">
        <w:rPr>
          <w:rFonts w:ascii="Cambria" w:hAnsi="Cambria"/>
          <w:sz w:val="28"/>
          <w:szCs w:val="28"/>
        </w:rPr>
        <w:t>it</w:t>
      </w:r>
      <w:r w:rsidR="00EE456D">
        <w:rPr>
          <w:rFonts w:ascii="Cambria" w:hAnsi="Cambria"/>
          <w:sz w:val="28"/>
          <w:szCs w:val="28"/>
        </w:rPr>
        <w:t xml:space="preserve"> </w:t>
      </w:r>
      <w:r w:rsidRPr="00344BB5">
        <w:rPr>
          <w:rFonts w:ascii="Cambria" w:hAnsi="Cambria"/>
          <w:sz w:val="28"/>
          <w:szCs w:val="28"/>
        </w:rPr>
        <w:t>could</w:t>
      </w:r>
      <w:r w:rsidR="00EE456D">
        <w:rPr>
          <w:rFonts w:ascii="Cambria" w:hAnsi="Cambria"/>
          <w:sz w:val="28"/>
          <w:szCs w:val="28"/>
        </w:rPr>
        <w:t xml:space="preserve"> </w:t>
      </w:r>
      <w:r w:rsidRPr="00344BB5">
        <w:rPr>
          <w:rFonts w:ascii="Cambria" w:hAnsi="Cambria"/>
          <w:sz w:val="28"/>
          <w:szCs w:val="28"/>
        </w:rPr>
        <w:t>contribute</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an</w:t>
      </w:r>
      <w:r w:rsidR="00EE456D">
        <w:rPr>
          <w:rFonts w:ascii="Cambria" w:hAnsi="Cambria"/>
          <w:sz w:val="28"/>
          <w:szCs w:val="28"/>
        </w:rPr>
        <w:t xml:space="preserve"> </w:t>
      </w:r>
      <w:r w:rsidRPr="00344BB5">
        <w:rPr>
          <w:rFonts w:ascii="Cambria" w:hAnsi="Cambria"/>
          <w:sz w:val="28"/>
          <w:szCs w:val="28"/>
        </w:rPr>
        <w:t>offence</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corruption</w:t>
      </w:r>
      <w:r w:rsidR="00EE456D">
        <w:rPr>
          <w:rFonts w:ascii="Cambria" w:hAnsi="Cambria"/>
          <w:sz w:val="28"/>
          <w:szCs w:val="28"/>
        </w:rPr>
        <w:t xml:space="preserve"> </w:t>
      </w:r>
      <w:r w:rsidRPr="00344BB5">
        <w:rPr>
          <w:rFonts w:ascii="Cambria" w:hAnsi="Cambria"/>
          <w:sz w:val="28"/>
          <w:szCs w:val="28"/>
        </w:rPr>
        <w:t>committed</w:t>
      </w:r>
      <w:r w:rsidR="00EE456D">
        <w:rPr>
          <w:rFonts w:ascii="Cambria" w:hAnsi="Cambria"/>
          <w:sz w:val="28"/>
          <w:szCs w:val="28"/>
        </w:rPr>
        <w:t xml:space="preserve"> </w:t>
      </w:r>
      <w:r w:rsidRPr="00344BB5">
        <w:rPr>
          <w:rFonts w:ascii="Cambria" w:hAnsi="Cambria"/>
          <w:sz w:val="28"/>
          <w:szCs w:val="28"/>
        </w:rPr>
        <w:t>by</w:t>
      </w:r>
      <w:r w:rsidR="00EE456D">
        <w:rPr>
          <w:rFonts w:ascii="Cambria" w:hAnsi="Cambria"/>
          <w:sz w:val="28"/>
          <w:szCs w:val="28"/>
        </w:rPr>
        <w:t xml:space="preserve"> </w:t>
      </w:r>
      <w:r w:rsidRPr="00344BB5">
        <w:rPr>
          <w:rFonts w:ascii="Cambria" w:hAnsi="Cambria"/>
          <w:sz w:val="28"/>
          <w:szCs w:val="28"/>
        </w:rPr>
        <w:t>a</w:t>
      </w:r>
      <w:r w:rsidR="00EE456D">
        <w:rPr>
          <w:rFonts w:ascii="Cambria" w:hAnsi="Cambria"/>
          <w:sz w:val="28"/>
          <w:szCs w:val="28"/>
        </w:rPr>
        <w:t xml:space="preserve"> </w:t>
      </w:r>
      <w:r w:rsidRPr="00344BB5">
        <w:rPr>
          <w:rFonts w:ascii="Cambria" w:hAnsi="Cambria"/>
          <w:sz w:val="28"/>
          <w:szCs w:val="28"/>
        </w:rPr>
        <w:t>public</w:t>
      </w:r>
      <w:r w:rsidR="00EE456D">
        <w:rPr>
          <w:rFonts w:ascii="Cambria" w:hAnsi="Cambria"/>
          <w:sz w:val="28"/>
          <w:szCs w:val="28"/>
        </w:rPr>
        <w:t xml:space="preserve"> </w:t>
      </w:r>
      <w:r w:rsidRPr="00344BB5">
        <w:rPr>
          <w:rFonts w:ascii="Cambria" w:hAnsi="Cambria"/>
          <w:sz w:val="28"/>
          <w:szCs w:val="28"/>
        </w:rPr>
        <w:t>official</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a</w:t>
      </w:r>
      <w:r w:rsidR="00EE456D">
        <w:rPr>
          <w:rFonts w:ascii="Cambria" w:hAnsi="Cambria"/>
          <w:sz w:val="28"/>
          <w:szCs w:val="28"/>
        </w:rPr>
        <w:t xml:space="preserve"> </w:t>
      </w:r>
      <w:r w:rsidRPr="00344BB5">
        <w:rPr>
          <w:rFonts w:ascii="Cambria" w:hAnsi="Cambria"/>
          <w:sz w:val="28"/>
          <w:szCs w:val="28"/>
        </w:rPr>
        <w:t>person</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charge</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a</w:t>
      </w:r>
      <w:r w:rsidR="00EE456D">
        <w:rPr>
          <w:rFonts w:ascii="Cambria" w:hAnsi="Cambria"/>
          <w:sz w:val="28"/>
          <w:szCs w:val="28"/>
        </w:rPr>
        <w:t xml:space="preserve"> </w:t>
      </w:r>
      <w:r w:rsidRPr="00344BB5">
        <w:rPr>
          <w:rFonts w:ascii="Cambria" w:hAnsi="Cambria"/>
          <w:sz w:val="28"/>
          <w:szCs w:val="28"/>
        </w:rPr>
        <w:t>public</w:t>
      </w:r>
      <w:r w:rsidR="00EE456D">
        <w:rPr>
          <w:rFonts w:ascii="Cambria" w:hAnsi="Cambria"/>
          <w:sz w:val="28"/>
          <w:szCs w:val="28"/>
        </w:rPr>
        <w:t xml:space="preserve"> </w:t>
      </w:r>
      <w:r w:rsidRPr="00344BB5">
        <w:rPr>
          <w:rFonts w:ascii="Cambria" w:hAnsi="Cambria"/>
          <w:sz w:val="28"/>
          <w:szCs w:val="28"/>
        </w:rPr>
        <w:t>service,</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event</w:t>
      </w:r>
      <w:r w:rsidR="00EE456D">
        <w:rPr>
          <w:rFonts w:ascii="Cambria" w:hAnsi="Cambria"/>
          <w:sz w:val="28"/>
          <w:szCs w:val="28"/>
        </w:rPr>
        <w:t xml:space="preserve"> </w:t>
      </w:r>
      <w:r w:rsidRPr="00344BB5">
        <w:rPr>
          <w:rFonts w:ascii="Cambria" w:hAnsi="Cambria"/>
          <w:sz w:val="28"/>
          <w:szCs w:val="28"/>
        </w:rPr>
        <w:t>that</w:t>
      </w:r>
      <w:r w:rsidR="00EE456D">
        <w:rPr>
          <w:rFonts w:ascii="Cambria" w:hAnsi="Cambria"/>
          <w:sz w:val="28"/>
          <w:szCs w:val="28"/>
        </w:rPr>
        <w:t xml:space="preserve"> </w:t>
      </w:r>
      <w:r w:rsidRPr="00344BB5">
        <w:rPr>
          <w:rFonts w:ascii="Cambria" w:hAnsi="Cambria"/>
          <w:sz w:val="28"/>
          <w:szCs w:val="28"/>
        </w:rPr>
        <w:t>it</w:t>
      </w:r>
      <w:r w:rsidR="00EE456D">
        <w:rPr>
          <w:rFonts w:ascii="Cambria" w:hAnsi="Cambria"/>
          <w:sz w:val="28"/>
          <w:szCs w:val="28"/>
        </w:rPr>
        <w:t xml:space="preserve"> </w:t>
      </w:r>
      <w:r w:rsidRPr="00344BB5">
        <w:rPr>
          <w:rFonts w:ascii="Cambria" w:hAnsi="Cambria"/>
          <w:sz w:val="28"/>
          <w:szCs w:val="28"/>
        </w:rPr>
        <w:t>provides</w:t>
      </w:r>
      <w:r w:rsidR="00EE456D">
        <w:rPr>
          <w:rFonts w:ascii="Cambria" w:hAnsi="Cambria"/>
          <w:sz w:val="28"/>
          <w:szCs w:val="28"/>
        </w:rPr>
        <w:t xml:space="preserve"> </w:t>
      </w:r>
      <w:r w:rsidRPr="00344BB5">
        <w:rPr>
          <w:rFonts w:ascii="Cambria" w:hAnsi="Cambria"/>
          <w:sz w:val="28"/>
          <w:szCs w:val="28"/>
        </w:rPr>
        <w:t>any</w:t>
      </w:r>
      <w:r w:rsidR="00EE456D">
        <w:rPr>
          <w:rFonts w:ascii="Cambria" w:hAnsi="Cambria"/>
          <w:sz w:val="28"/>
          <w:szCs w:val="28"/>
        </w:rPr>
        <w:t xml:space="preserve"> </w:t>
      </w:r>
      <w:r w:rsidRPr="00344BB5">
        <w:rPr>
          <w:rFonts w:ascii="Cambria" w:hAnsi="Cambria"/>
          <w:sz w:val="28"/>
          <w:szCs w:val="28"/>
        </w:rPr>
        <w:t>support,</w:t>
      </w:r>
      <w:r w:rsidR="00EE456D">
        <w:rPr>
          <w:rFonts w:ascii="Cambria" w:hAnsi="Cambria"/>
          <w:sz w:val="28"/>
          <w:szCs w:val="28"/>
        </w:rPr>
        <w:t xml:space="preserve"> </w:t>
      </w:r>
      <w:r w:rsidRPr="00344BB5">
        <w:rPr>
          <w:rFonts w:ascii="Cambria" w:hAnsi="Cambria"/>
          <w:sz w:val="28"/>
          <w:szCs w:val="28"/>
        </w:rPr>
        <w:t>material</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moral</w:t>
      </w:r>
      <w:r w:rsidR="00EE456D">
        <w:rPr>
          <w:rFonts w:ascii="Cambria" w:hAnsi="Cambria"/>
          <w:sz w:val="28"/>
          <w:szCs w:val="28"/>
        </w:rPr>
        <w:t xml:space="preserve"> </w:t>
      </w:r>
      <w:r w:rsidRPr="00344BB5">
        <w:rPr>
          <w:rFonts w:ascii="Cambria" w:hAnsi="Cambria"/>
          <w:sz w:val="28"/>
          <w:szCs w:val="28"/>
        </w:rPr>
        <w:t>pursuant</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Article</w:t>
      </w:r>
      <w:r w:rsidR="00EE456D">
        <w:rPr>
          <w:rFonts w:ascii="Cambria" w:hAnsi="Cambria"/>
          <w:sz w:val="28"/>
          <w:szCs w:val="28"/>
        </w:rPr>
        <w:t xml:space="preserve"> </w:t>
      </w:r>
      <w:r w:rsidRPr="00344BB5">
        <w:rPr>
          <w:rFonts w:ascii="Cambria" w:hAnsi="Cambria"/>
          <w:sz w:val="28"/>
          <w:szCs w:val="28"/>
        </w:rPr>
        <w:t>110</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criminal</w:t>
      </w:r>
      <w:r w:rsidR="00EE456D">
        <w:rPr>
          <w:rFonts w:ascii="Cambria" w:hAnsi="Cambria"/>
          <w:sz w:val="28"/>
          <w:szCs w:val="28"/>
        </w:rPr>
        <w:t xml:space="preserve"> </w:t>
      </w:r>
      <w:r w:rsidRPr="00344BB5">
        <w:rPr>
          <w:rFonts w:ascii="Cambria" w:hAnsi="Cambria"/>
          <w:sz w:val="28"/>
          <w:szCs w:val="28"/>
        </w:rPr>
        <w:t>code,</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public</w:t>
      </w:r>
      <w:r w:rsidR="00EE456D">
        <w:rPr>
          <w:rFonts w:ascii="Cambria" w:hAnsi="Cambria"/>
          <w:sz w:val="28"/>
          <w:szCs w:val="28"/>
        </w:rPr>
        <w:t xml:space="preserve"> </w:t>
      </w:r>
      <w:r w:rsidRPr="00344BB5">
        <w:rPr>
          <w:rFonts w:ascii="Cambria" w:hAnsi="Cambria"/>
          <w:sz w:val="28"/>
          <w:szCs w:val="28"/>
        </w:rPr>
        <w:t>official</w:t>
      </w:r>
      <w:r w:rsidR="00EE456D">
        <w:rPr>
          <w:rFonts w:ascii="Cambria" w:hAnsi="Cambria"/>
          <w:sz w:val="28"/>
          <w:szCs w:val="28"/>
        </w:rPr>
        <w:t xml:space="preserve"> </w:t>
      </w:r>
      <w:r w:rsidRPr="00344BB5">
        <w:rPr>
          <w:rFonts w:ascii="Cambria" w:hAnsi="Cambria"/>
          <w:sz w:val="28"/>
          <w:szCs w:val="28"/>
        </w:rPr>
        <w:t>for</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commission</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offence.</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this</w:t>
      </w:r>
      <w:r w:rsidR="00EE456D">
        <w:rPr>
          <w:rFonts w:ascii="Cambria" w:hAnsi="Cambria"/>
          <w:sz w:val="28"/>
          <w:szCs w:val="28"/>
        </w:rPr>
        <w:t xml:space="preserve"> </w:t>
      </w:r>
      <w:r w:rsidRPr="00344BB5">
        <w:rPr>
          <w:rFonts w:ascii="Cambria" w:hAnsi="Cambria"/>
          <w:sz w:val="28"/>
          <w:szCs w:val="28"/>
        </w:rPr>
        <w:t>regard,</w:t>
      </w:r>
      <w:r w:rsidR="00EE456D">
        <w:rPr>
          <w:rFonts w:ascii="Cambria" w:hAnsi="Cambria"/>
          <w:sz w:val="28"/>
          <w:szCs w:val="28"/>
        </w:rPr>
        <w:t xml:space="preserve"> </w:t>
      </w:r>
      <w:r w:rsidRPr="00344BB5">
        <w:rPr>
          <w:rFonts w:ascii="Cambria" w:hAnsi="Cambria"/>
          <w:sz w:val="28"/>
          <w:szCs w:val="28"/>
        </w:rPr>
        <w:t>it</w:t>
      </w:r>
      <w:r w:rsidR="00EE456D">
        <w:rPr>
          <w:rFonts w:ascii="Cambria" w:hAnsi="Cambria"/>
          <w:sz w:val="28"/>
          <w:szCs w:val="28"/>
        </w:rPr>
        <w:t xml:space="preserve"> </w:t>
      </w:r>
      <w:r w:rsidRPr="00344BB5">
        <w:rPr>
          <w:rFonts w:ascii="Cambria" w:hAnsi="Cambria"/>
          <w:sz w:val="28"/>
          <w:szCs w:val="28"/>
        </w:rPr>
        <w:t>should</w:t>
      </w:r>
      <w:r w:rsidR="00EE456D">
        <w:rPr>
          <w:rFonts w:ascii="Cambria" w:hAnsi="Cambria"/>
          <w:sz w:val="28"/>
          <w:szCs w:val="28"/>
        </w:rPr>
        <w:t xml:space="preserve"> </w:t>
      </w:r>
      <w:r w:rsidRPr="00344BB5">
        <w:rPr>
          <w:rFonts w:ascii="Cambria" w:hAnsi="Cambria"/>
          <w:sz w:val="28"/>
          <w:szCs w:val="28"/>
        </w:rPr>
        <w:t>be</w:t>
      </w:r>
      <w:r w:rsidR="00EE456D">
        <w:rPr>
          <w:rFonts w:ascii="Cambria" w:hAnsi="Cambria"/>
          <w:sz w:val="28"/>
          <w:szCs w:val="28"/>
        </w:rPr>
        <w:t xml:space="preserve"> </w:t>
      </w:r>
      <w:r w:rsidRPr="00344BB5">
        <w:rPr>
          <w:rFonts w:ascii="Cambria" w:hAnsi="Cambria"/>
          <w:sz w:val="28"/>
          <w:szCs w:val="28"/>
        </w:rPr>
        <w:t>noted</w:t>
      </w:r>
      <w:r w:rsidR="00EE456D">
        <w:rPr>
          <w:rFonts w:ascii="Cambria" w:hAnsi="Cambria"/>
          <w:sz w:val="28"/>
          <w:szCs w:val="28"/>
        </w:rPr>
        <w:t xml:space="preserve"> </w:t>
      </w:r>
      <w:r w:rsidRPr="00344BB5">
        <w:rPr>
          <w:rFonts w:ascii="Cambria" w:hAnsi="Cambria"/>
          <w:sz w:val="28"/>
          <w:szCs w:val="28"/>
        </w:rPr>
        <w:t>that</w:t>
      </w:r>
      <w:r w:rsidR="00EE456D">
        <w:rPr>
          <w:rFonts w:ascii="Cambria" w:hAnsi="Cambria"/>
          <w:sz w:val="28"/>
          <w:szCs w:val="28"/>
        </w:rPr>
        <w:t xml:space="preserve"> </w:t>
      </w:r>
      <w:r w:rsidRPr="00344BB5">
        <w:rPr>
          <w:rFonts w:ascii="Cambria" w:hAnsi="Cambria"/>
          <w:sz w:val="28"/>
          <w:szCs w:val="28"/>
        </w:rPr>
        <w:t>there</w:t>
      </w:r>
      <w:r w:rsidR="00EE456D">
        <w:rPr>
          <w:rFonts w:ascii="Cambria" w:hAnsi="Cambria"/>
          <w:sz w:val="28"/>
          <w:szCs w:val="28"/>
        </w:rPr>
        <w:t xml:space="preserve"> </w:t>
      </w:r>
      <w:r w:rsidRPr="00344BB5">
        <w:rPr>
          <w:rFonts w:ascii="Cambria" w:hAnsi="Cambria"/>
          <w:sz w:val="28"/>
          <w:szCs w:val="28"/>
        </w:rPr>
        <w:t>is</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possibility</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complicity</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crime</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corruption,</w:t>
      </w:r>
      <w:r w:rsidR="00EE456D">
        <w:rPr>
          <w:rFonts w:ascii="Cambria" w:hAnsi="Cambria"/>
          <w:sz w:val="28"/>
          <w:szCs w:val="28"/>
        </w:rPr>
        <w:t xml:space="preserve"> </w:t>
      </w:r>
      <w:r w:rsidRPr="00344BB5">
        <w:rPr>
          <w:rFonts w:ascii="Cambria" w:hAnsi="Cambria"/>
          <w:sz w:val="28"/>
          <w:szCs w:val="28"/>
        </w:rPr>
        <w:t>even</w:t>
      </w:r>
      <w:r w:rsidR="00EE456D">
        <w:rPr>
          <w:rFonts w:ascii="Cambria" w:hAnsi="Cambria"/>
          <w:sz w:val="28"/>
          <w:szCs w:val="28"/>
        </w:rPr>
        <w:t xml:space="preserve"> </w:t>
      </w:r>
      <w:r w:rsidRPr="00344BB5">
        <w:rPr>
          <w:rFonts w:ascii="Cambria" w:hAnsi="Cambria"/>
          <w:sz w:val="28"/>
          <w:szCs w:val="28"/>
        </w:rPr>
        <w:t>when</w:t>
      </w:r>
      <w:r w:rsidR="00EE456D">
        <w:rPr>
          <w:rFonts w:ascii="Cambria" w:hAnsi="Cambria"/>
          <w:sz w:val="28"/>
          <w:szCs w:val="28"/>
        </w:rPr>
        <w:t xml:space="preserve"> </w:t>
      </w:r>
      <w:r w:rsidRPr="00344BB5">
        <w:rPr>
          <w:rFonts w:ascii="Cambria" w:hAnsi="Cambria"/>
          <w:sz w:val="28"/>
          <w:szCs w:val="28"/>
        </w:rPr>
        <w:t>acting</w:t>
      </w:r>
      <w:r w:rsidR="00EE456D">
        <w:rPr>
          <w:rFonts w:ascii="Cambria" w:hAnsi="Cambria"/>
          <w:sz w:val="28"/>
          <w:szCs w:val="28"/>
        </w:rPr>
        <w:t xml:space="preserve"> </w:t>
      </w:r>
      <w:r w:rsidRPr="00344BB5">
        <w:rPr>
          <w:rFonts w:ascii="Cambria" w:hAnsi="Cambria"/>
          <w:sz w:val="28"/>
          <w:szCs w:val="28"/>
        </w:rPr>
        <w:t>as</w:t>
      </w:r>
      <w:r w:rsidR="00EE456D">
        <w:rPr>
          <w:rFonts w:ascii="Cambria" w:hAnsi="Cambria"/>
          <w:sz w:val="28"/>
          <w:szCs w:val="28"/>
        </w:rPr>
        <w:t xml:space="preserve"> </w:t>
      </w:r>
      <w:r w:rsidRPr="00344BB5">
        <w:rPr>
          <w:rFonts w:ascii="Cambria" w:hAnsi="Cambria"/>
          <w:sz w:val="28"/>
          <w:szCs w:val="28"/>
        </w:rPr>
        <w:t>a</w:t>
      </w:r>
      <w:r w:rsidR="00EE456D">
        <w:rPr>
          <w:rFonts w:ascii="Cambria" w:hAnsi="Cambria"/>
          <w:sz w:val="28"/>
          <w:szCs w:val="28"/>
        </w:rPr>
        <w:t xml:space="preserve"> </w:t>
      </w:r>
      <w:r w:rsidRPr="00344BB5">
        <w:rPr>
          <w:rFonts w:ascii="Cambria" w:hAnsi="Cambria"/>
          <w:sz w:val="28"/>
          <w:szCs w:val="28"/>
        </w:rPr>
        <w:t>mediator</w:t>
      </w:r>
      <w:r w:rsidR="00EE456D">
        <w:rPr>
          <w:rFonts w:ascii="Cambria" w:hAnsi="Cambria"/>
          <w:sz w:val="28"/>
          <w:szCs w:val="28"/>
        </w:rPr>
        <w:t xml:space="preserve"> </w:t>
      </w:r>
      <w:r w:rsidRPr="00344BB5">
        <w:rPr>
          <w:rFonts w:ascii="Cambria" w:hAnsi="Cambria"/>
          <w:sz w:val="28"/>
          <w:szCs w:val="28"/>
        </w:rPr>
        <w:t>between</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private</w:t>
      </w:r>
      <w:r w:rsidR="00EE456D">
        <w:rPr>
          <w:rFonts w:ascii="Cambria" w:hAnsi="Cambria"/>
          <w:sz w:val="28"/>
          <w:szCs w:val="28"/>
        </w:rPr>
        <w:t xml:space="preserve"> </w:t>
      </w:r>
      <w:r w:rsidRPr="00344BB5">
        <w:rPr>
          <w:rFonts w:ascii="Cambria" w:hAnsi="Cambria"/>
          <w:sz w:val="28"/>
          <w:szCs w:val="28"/>
        </w:rPr>
        <w:t>individual</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public</w:t>
      </w:r>
      <w:r w:rsidR="00EE456D">
        <w:rPr>
          <w:rFonts w:ascii="Cambria" w:hAnsi="Cambria"/>
          <w:sz w:val="28"/>
          <w:szCs w:val="28"/>
        </w:rPr>
        <w:t xml:space="preserve"> </w:t>
      </w:r>
      <w:r w:rsidRPr="00344BB5">
        <w:rPr>
          <w:rFonts w:ascii="Cambria" w:hAnsi="Cambria"/>
          <w:sz w:val="28"/>
          <w:szCs w:val="28"/>
        </w:rPr>
        <w:t>official.</w:t>
      </w:r>
    </w:p>
    <w:p w14:paraId="50D1BDF2" w14:textId="77777777" w:rsidR="00BE35D8" w:rsidRDefault="00EE456D" w:rsidP="0012661E">
      <w:pPr>
        <w:autoSpaceDE w:val="0"/>
        <w:spacing w:before="120" w:line="360" w:lineRule="auto"/>
        <w:jc w:val="both"/>
        <w:rPr>
          <w:rFonts w:ascii="Cambria" w:hAnsi="Cambria"/>
          <w:sz w:val="28"/>
          <w:szCs w:val="28"/>
        </w:rPr>
      </w:pPr>
      <w:r>
        <w:rPr>
          <w:rFonts w:ascii="Cambria" w:hAnsi="Cambria"/>
          <w:b/>
          <w:bCs/>
          <w:sz w:val="28"/>
          <w:szCs w:val="28"/>
        </w:rPr>
        <w:t xml:space="preserve">            </w:t>
      </w:r>
      <w:r>
        <w:rPr>
          <w:rFonts w:ascii="Cambria" w:hAnsi="Cambria"/>
          <w:sz w:val="28"/>
          <w:szCs w:val="28"/>
        </w:rPr>
        <w:t xml:space="preserve">     </w:t>
      </w:r>
    </w:p>
    <w:p w14:paraId="6FFCEEA6" w14:textId="3A5B04BE" w:rsidR="0012661E" w:rsidRPr="0012661E" w:rsidRDefault="00EE456D" w:rsidP="0012661E">
      <w:pPr>
        <w:autoSpaceDE w:val="0"/>
        <w:spacing w:before="120" w:line="360" w:lineRule="auto"/>
        <w:jc w:val="both"/>
        <w:rPr>
          <w:rFonts w:ascii="Cambria" w:hAnsi="Cambria"/>
          <w:sz w:val="28"/>
          <w:szCs w:val="28"/>
        </w:rPr>
      </w:pPr>
      <w:r>
        <w:rPr>
          <w:rFonts w:ascii="Cambria" w:hAnsi="Cambria"/>
          <w:sz w:val="28"/>
          <w:szCs w:val="28"/>
        </w:rPr>
        <w:t xml:space="preserve">                                                                                                        </w:t>
      </w:r>
      <w:r>
        <w:rPr>
          <w:rFonts w:ascii="Cambria" w:hAnsi="Cambria"/>
          <w:b/>
          <w:bCs/>
          <w:sz w:val="28"/>
          <w:szCs w:val="28"/>
        </w:rPr>
        <w:t xml:space="preserve">      </w:t>
      </w:r>
      <w:r>
        <w:rPr>
          <w:rFonts w:ascii="Cambria" w:hAnsi="Cambria"/>
          <w:sz w:val="28"/>
          <w:szCs w:val="28"/>
        </w:rPr>
        <w:t xml:space="preserve">                                                                                                                                               </w:t>
      </w:r>
    </w:p>
    <w:p w14:paraId="555C4A84" w14:textId="15480168" w:rsidR="0012661E" w:rsidRPr="005623CC" w:rsidRDefault="0012661E" w:rsidP="0012661E">
      <w:pPr>
        <w:autoSpaceDE w:val="0"/>
        <w:spacing w:before="120" w:line="360" w:lineRule="auto"/>
        <w:jc w:val="both"/>
        <w:rPr>
          <w:rFonts w:ascii="Cambria" w:hAnsi="Cambria"/>
          <w:b/>
          <w:bCs/>
          <w:sz w:val="28"/>
          <w:szCs w:val="28"/>
        </w:rPr>
      </w:pPr>
      <w:r w:rsidRPr="005623CC">
        <w:rPr>
          <w:rFonts w:ascii="Cambria" w:hAnsi="Cambria"/>
          <w:b/>
          <w:bCs/>
          <w:sz w:val="28"/>
          <w:szCs w:val="28"/>
        </w:rPr>
        <w:lastRenderedPageBreak/>
        <w:t>Fraud</w:t>
      </w:r>
      <w:r w:rsidR="00EE456D">
        <w:rPr>
          <w:rFonts w:ascii="Cambria" w:hAnsi="Cambria"/>
          <w:b/>
          <w:bCs/>
          <w:sz w:val="28"/>
          <w:szCs w:val="28"/>
        </w:rPr>
        <w:t xml:space="preserve"> </w:t>
      </w:r>
      <w:r w:rsidRPr="005623CC">
        <w:rPr>
          <w:rFonts w:ascii="Cambria" w:hAnsi="Cambria"/>
          <w:b/>
          <w:bCs/>
          <w:sz w:val="28"/>
          <w:szCs w:val="28"/>
        </w:rPr>
        <w:t>in</w:t>
      </w:r>
      <w:r w:rsidR="00EE456D">
        <w:rPr>
          <w:rFonts w:ascii="Cambria" w:hAnsi="Cambria"/>
          <w:b/>
          <w:bCs/>
          <w:sz w:val="28"/>
          <w:szCs w:val="28"/>
        </w:rPr>
        <w:t xml:space="preserve"> </w:t>
      </w:r>
      <w:r w:rsidRPr="005623CC">
        <w:rPr>
          <w:rFonts w:ascii="Cambria" w:hAnsi="Cambria"/>
          <w:b/>
          <w:bCs/>
          <w:sz w:val="28"/>
          <w:szCs w:val="28"/>
        </w:rPr>
        <w:t>public</w:t>
      </w:r>
      <w:r w:rsidR="00EE456D">
        <w:rPr>
          <w:rFonts w:ascii="Cambria" w:hAnsi="Cambria"/>
          <w:b/>
          <w:bCs/>
          <w:sz w:val="28"/>
          <w:szCs w:val="28"/>
        </w:rPr>
        <w:t xml:space="preserve"> </w:t>
      </w:r>
      <w:r w:rsidRPr="005623CC">
        <w:rPr>
          <w:rFonts w:ascii="Cambria" w:hAnsi="Cambria"/>
          <w:b/>
          <w:bCs/>
          <w:sz w:val="28"/>
          <w:szCs w:val="28"/>
        </w:rPr>
        <w:t>supplies</w:t>
      </w:r>
      <w:r w:rsidR="00EE456D">
        <w:rPr>
          <w:rFonts w:ascii="Cambria" w:hAnsi="Cambria"/>
          <w:b/>
          <w:bCs/>
          <w:sz w:val="28"/>
          <w:szCs w:val="28"/>
        </w:rPr>
        <w:t xml:space="preserve"> </w:t>
      </w:r>
      <w:r w:rsidRPr="005623CC">
        <w:rPr>
          <w:rFonts w:ascii="Cambria" w:hAnsi="Cambria"/>
          <w:b/>
          <w:bCs/>
          <w:sz w:val="28"/>
          <w:szCs w:val="28"/>
        </w:rPr>
        <w:t>(Art.</w:t>
      </w:r>
      <w:r w:rsidR="00EE456D">
        <w:rPr>
          <w:rFonts w:ascii="Cambria" w:hAnsi="Cambria"/>
          <w:b/>
          <w:bCs/>
          <w:sz w:val="28"/>
          <w:szCs w:val="28"/>
        </w:rPr>
        <w:t xml:space="preserve"> </w:t>
      </w:r>
      <w:r w:rsidRPr="005623CC">
        <w:rPr>
          <w:rFonts w:ascii="Cambria" w:hAnsi="Cambria"/>
          <w:b/>
          <w:bCs/>
          <w:sz w:val="28"/>
          <w:szCs w:val="28"/>
        </w:rPr>
        <w:t>356</w:t>
      </w:r>
      <w:r w:rsidR="00EE456D">
        <w:rPr>
          <w:rFonts w:ascii="Cambria" w:hAnsi="Cambria"/>
          <w:b/>
          <w:bCs/>
          <w:sz w:val="28"/>
          <w:szCs w:val="28"/>
        </w:rPr>
        <w:t xml:space="preserve"> </w:t>
      </w:r>
      <w:r w:rsidRPr="005623CC">
        <w:rPr>
          <w:rFonts w:ascii="Cambria" w:hAnsi="Cambria"/>
          <w:b/>
          <w:bCs/>
          <w:sz w:val="28"/>
          <w:szCs w:val="28"/>
        </w:rPr>
        <w:t>Criminal</w:t>
      </w:r>
      <w:r w:rsidR="00EE456D">
        <w:rPr>
          <w:rFonts w:ascii="Cambria" w:hAnsi="Cambria"/>
          <w:b/>
          <w:bCs/>
          <w:sz w:val="28"/>
          <w:szCs w:val="28"/>
        </w:rPr>
        <w:t xml:space="preserve"> </w:t>
      </w:r>
      <w:r w:rsidRPr="005623CC">
        <w:rPr>
          <w:rFonts w:ascii="Cambria" w:hAnsi="Cambria"/>
          <w:b/>
          <w:bCs/>
          <w:sz w:val="28"/>
          <w:szCs w:val="28"/>
        </w:rPr>
        <w:t>Code)</w:t>
      </w:r>
    </w:p>
    <w:p w14:paraId="50A39FAA" w14:textId="16608889" w:rsidR="00344BB5" w:rsidRPr="00344BB5" w:rsidRDefault="0012661E" w:rsidP="0012661E">
      <w:pPr>
        <w:autoSpaceDE w:val="0"/>
        <w:spacing w:before="120" w:line="360" w:lineRule="auto"/>
        <w:jc w:val="both"/>
        <w:rPr>
          <w:rFonts w:ascii="Cambria" w:hAnsi="Cambria"/>
          <w:sz w:val="28"/>
          <w:szCs w:val="28"/>
        </w:rPr>
      </w:pPr>
      <w:r w:rsidRPr="0012661E">
        <w:rPr>
          <w:rFonts w:ascii="Cambria" w:hAnsi="Cambria"/>
          <w:sz w:val="28"/>
          <w:szCs w:val="28"/>
        </w:rPr>
        <w:t>This</w:t>
      </w:r>
      <w:r w:rsidR="00EE456D">
        <w:rPr>
          <w:rFonts w:ascii="Cambria" w:hAnsi="Cambria"/>
          <w:sz w:val="28"/>
          <w:szCs w:val="28"/>
        </w:rPr>
        <w:t xml:space="preserve"> </w:t>
      </w:r>
      <w:r w:rsidRPr="0012661E">
        <w:rPr>
          <w:rFonts w:ascii="Cambria" w:hAnsi="Cambria"/>
          <w:sz w:val="28"/>
          <w:szCs w:val="28"/>
        </w:rPr>
        <w:t>offence</w:t>
      </w:r>
      <w:r w:rsidR="00EE456D">
        <w:rPr>
          <w:rFonts w:ascii="Cambria" w:hAnsi="Cambria"/>
          <w:sz w:val="28"/>
          <w:szCs w:val="28"/>
        </w:rPr>
        <w:t xml:space="preserve"> </w:t>
      </w:r>
      <w:r w:rsidRPr="0012661E">
        <w:rPr>
          <w:rFonts w:ascii="Cambria" w:hAnsi="Cambria"/>
          <w:sz w:val="28"/>
          <w:szCs w:val="28"/>
        </w:rPr>
        <w:t>is</w:t>
      </w:r>
      <w:r w:rsidR="00EE456D">
        <w:rPr>
          <w:rFonts w:ascii="Cambria" w:hAnsi="Cambria"/>
          <w:sz w:val="28"/>
          <w:szCs w:val="28"/>
        </w:rPr>
        <w:t xml:space="preserve"> </w:t>
      </w:r>
      <w:r w:rsidRPr="0012661E">
        <w:rPr>
          <w:rFonts w:ascii="Cambria" w:hAnsi="Cambria"/>
          <w:sz w:val="28"/>
          <w:szCs w:val="28"/>
        </w:rPr>
        <w:t>committed</w:t>
      </w:r>
      <w:r w:rsidR="00EE456D">
        <w:rPr>
          <w:rFonts w:ascii="Cambria" w:hAnsi="Cambria"/>
          <w:sz w:val="28"/>
          <w:szCs w:val="28"/>
        </w:rPr>
        <w:t xml:space="preserve"> </w:t>
      </w:r>
      <w:r w:rsidRPr="0012661E">
        <w:rPr>
          <w:rFonts w:ascii="Cambria" w:hAnsi="Cambria"/>
          <w:sz w:val="28"/>
          <w:szCs w:val="28"/>
        </w:rPr>
        <w:t>by</w:t>
      </w:r>
      <w:r w:rsidR="00EE456D">
        <w:rPr>
          <w:rFonts w:ascii="Cambria" w:hAnsi="Cambria"/>
          <w:sz w:val="28"/>
          <w:szCs w:val="28"/>
        </w:rPr>
        <w:t xml:space="preserve"> </w:t>
      </w:r>
      <w:r w:rsidRPr="0012661E">
        <w:rPr>
          <w:rFonts w:ascii="Cambria" w:hAnsi="Cambria"/>
          <w:sz w:val="28"/>
          <w:szCs w:val="28"/>
        </w:rPr>
        <w:t>anyone</w:t>
      </w:r>
      <w:r w:rsidR="00EE456D">
        <w:rPr>
          <w:rFonts w:ascii="Cambria" w:hAnsi="Cambria"/>
          <w:sz w:val="28"/>
          <w:szCs w:val="28"/>
        </w:rPr>
        <w:t xml:space="preserve"> </w:t>
      </w:r>
      <w:r w:rsidRPr="0012661E">
        <w:rPr>
          <w:rFonts w:ascii="Cambria" w:hAnsi="Cambria"/>
          <w:sz w:val="28"/>
          <w:szCs w:val="28"/>
        </w:rPr>
        <w:t>who,</w:t>
      </w:r>
      <w:r w:rsidR="00EE456D">
        <w:rPr>
          <w:rFonts w:ascii="Cambria" w:hAnsi="Cambria"/>
          <w:sz w:val="28"/>
          <w:szCs w:val="28"/>
        </w:rPr>
        <w:t xml:space="preserve"> </w:t>
      </w:r>
      <w:r w:rsidRPr="0012661E">
        <w:rPr>
          <w:rFonts w:ascii="Cambria" w:hAnsi="Cambria"/>
          <w:sz w:val="28"/>
          <w:szCs w:val="28"/>
        </w:rPr>
        <w:t>in</w:t>
      </w:r>
      <w:r w:rsidR="00EE456D">
        <w:rPr>
          <w:rFonts w:ascii="Cambria" w:hAnsi="Cambria"/>
          <w:sz w:val="28"/>
          <w:szCs w:val="28"/>
        </w:rPr>
        <w:t xml:space="preserve"> </w:t>
      </w:r>
      <w:r w:rsidRPr="0012661E">
        <w:rPr>
          <w:rFonts w:ascii="Cambria" w:hAnsi="Cambria"/>
          <w:sz w:val="28"/>
          <w:szCs w:val="28"/>
        </w:rPr>
        <w:t>the</w:t>
      </w:r>
      <w:r w:rsidR="00EE456D">
        <w:rPr>
          <w:rFonts w:ascii="Cambria" w:hAnsi="Cambria"/>
          <w:sz w:val="28"/>
          <w:szCs w:val="28"/>
        </w:rPr>
        <w:t xml:space="preserve"> </w:t>
      </w:r>
      <w:r w:rsidRPr="0012661E">
        <w:rPr>
          <w:rFonts w:ascii="Cambria" w:hAnsi="Cambria"/>
          <w:sz w:val="28"/>
          <w:szCs w:val="28"/>
        </w:rPr>
        <w:t>execution</w:t>
      </w:r>
      <w:r w:rsidR="00EE456D">
        <w:rPr>
          <w:rFonts w:ascii="Cambria" w:hAnsi="Cambria"/>
          <w:sz w:val="28"/>
          <w:szCs w:val="28"/>
        </w:rPr>
        <w:t xml:space="preserve"> </w:t>
      </w:r>
      <w:r w:rsidRPr="0012661E">
        <w:rPr>
          <w:rFonts w:ascii="Cambria" w:hAnsi="Cambria"/>
          <w:sz w:val="28"/>
          <w:szCs w:val="28"/>
        </w:rPr>
        <w:t>of</w:t>
      </w:r>
      <w:r w:rsidR="00EE456D">
        <w:rPr>
          <w:rFonts w:ascii="Cambria" w:hAnsi="Cambria"/>
          <w:sz w:val="28"/>
          <w:szCs w:val="28"/>
        </w:rPr>
        <w:t xml:space="preserve"> </w:t>
      </w:r>
      <w:r w:rsidRPr="0012661E">
        <w:rPr>
          <w:rFonts w:ascii="Cambria" w:hAnsi="Cambria"/>
          <w:sz w:val="28"/>
          <w:szCs w:val="28"/>
        </w:rPr>
        <w:t>supply</w:t>
      </w:r>
      <w:r w:rsidR="00EE456D">
        <w:rPr>
          <w:rFonts w:ascii="Cambria" w:hAnsi="Cambria"/>
          <w:sz w:val="28"/>
          <w:szCs w:val="28"/>
        </w:rPr>
        <w:t xml:space="preserve"> </w:t>
      </w:r>
      <w:r w:rsidRPr="0012661E">
        <w:rPr>
          <w:rFonts w:ascii="Cambria" w:hAnsi="Cambria"/>
          <w:sz w:val="28"/>
          <w:szCs w:val="28"/>
        </w:rPr>
        <w:t>contracts</w:t>
      </w:r>
      <w:r w:rsidR="00EE456D">
        <w:rPr>
          <w:rFonts w:ascii="Cambria" w:hAnsi="Cambria"/>
          <w:sz w:val="28"/>
          <w:szCs w:val="28"/>
        </w:rPr>
        <w:t xml:space="preserve"> </w:t>
      </w:r>
      <w:r w:rsidRPr="0012661E">
        <w:rPr>
          <w:rFonts w:ascii="Cambria" w:hAnsi="Cambria"/>
          <w:sz w:val="28"/>
          <w:szCs w:val="28"/>
        </w:rPr>
        <w:t>with</w:t>
      </w:r>
      <w:r w:rsidR="00EE456D">
        <w:rPr>
          <w:rFonts w:ascii="Cambria" w:hAnsi="Cambria"/>
          <w:sz w:val="28"/>
          <w:szCs w:val="28"/>
        </w:rPr>
        <w:t xml:space="preserve"> </w:t>
      </w:r>
      <w:r w:rsidRPr="0012661E">
        <w:rPr>
          <w:rFonts w:ascii="Cambria" w:hAnsi="Cambria"/>
          <w:sz w:val="28"/>
          <w:szCs w:val="28"/>
        </w:rPr>
        <w:t>the</w:t>
      </w:r>
      <w:r w:rsidR="00EE456D">
        <w:rPr>
          <w:rFonts w:ascii="Cambria" w:hAnsi="Cambria"/>
          <w:sz w:val="28"/>
          <w:szCs w:val="28"/>
        </w:rPr>
        <w:t xml:space="preserve"> </w:t>
      </w:r>
      <w:r w:rsidRPr="0012661E">
        <w:rPr>
          <w:rFonts w:ascii="Cambria" w:hAnsi="Cambria"/>
          <w:sz w:val="28"/>
          <w:szCs w:val="28"/>
        </w:rPr>
        <w:t>State,</w:t>
      </w:r>
      <w:r w:rsidR="00EE456D">
        <w:rPr>
          <w:rFonts w:ascii="Cambria" w:hAnsi="Cambria"/>
          <w:sz w:val="28"/>
          <w:szCs w:val="28"/>
        </w:rPr>
        <w:t xml:space="preserve"> </w:t>
      </w:r>
      <w:r w:rsidRPr="0012661E">
        <w:rPr>
          <w:rFonts w:ascii="Cambria" w:hAnsi="Cambria"/>
          <w:sz w:val="28"/>
          <w:szCs w:val="28"/>
        </w:rPr>
        <w:t>with</w:t>
      </w:r>
      <w:r w:rsidR="00EE456D">
        <w:rPr>
          <w:rFonts w:ascii="Cambria" w:hAnsi="Cambria"/>
          <w:sz w:val="28"/>
          <w:szCs w:val="28"/>
        </w:rPr>
        <w:t xml:space="preserve"> </w:t>
      </w:r>
      <w:r w:rsidRPr="0012661E">
        <w:rPr>
          <w:rFonts w:ascii="Cambria" w:hAnsi="Cambria"/>
          <w:sz w:val="28"/>
          <w:szCs w:val="28"/>
        </w:rPr>
        <w:t>another</w:t>
      </w:r>
      <w:r w:rsidR="00EE456D">
        <w:rPr>
          <w:rFonts w:ascii="Cambria" w:hAnsi="Cambria"/>
          <w:sz w:val="28"/>
          <w:szCs w:val="28"/>
        </w:rPr>
        <w:t xml:space="preserve"> </w:t>
      </w:r>
      <w:r w:rsidRPr="0012661E">
        <w:rPr>
          <w:rFonts w:ascii="Cambria" w:hAnsi="Cambria"/>
          <w:sz w:val="28"/>
          <w:szCs w:val="28"/>
        </w:rPr>
        <w:t>public</w:t>
      </w:r>
      <w:r w:rsidR="00EE456D">
        <w:rPr>
          <w:rFonts w:ascii="Cambria" w:hAnsi="Cambria"/>
          <w:sz w:val="28"/>
          <w:szCs w:val="28"/>
        </w:rPr>
        <w:t xml:space="preserve"> </w:t>
      </w:r>
      <w:r w:rsidRPr="0012661E">
        <w:rPr>
          <w:rFonts w:ascii="Cambria" w:hAnsi="Cambria"/>
          <w:sz w:val="28"/>
          <w:szCs w:val="28"/>
        </w:rPr>
        <w:t>body</w:t>
      </w:r>
      <w:r w:rsidR="00EE456D">
        <w:rPr>
          <w:rFonts w:ascii="Cambria" w:hAnsi="Cambria"/>
          <w:sz w:val="28"/>
          <w:szCs w:val="28"/>
        </w:rPr>
        <w:t xml:space="preserve"> </w:t>
      </w:r>
      <w:r w:rsidRPr="0012661E">
        <w:rPr>
          <w:rFonts w:ascii="Cambria" w:hAnsi="Cambria"/>
          <w:sz w:val="28"/>
          <w:szCs w:val="28"/>
        </w:rPr>
        <w:t>or</w:t>
      </w:r>
      <w:r w:rsidR="00EE456D">
        <w:rPr>
          <w:rFonts w:ascii="Cambria" w:hAnsi="Cambria"/>
          <w:sz w:val="28"/>
          <w:szCs w:val="28"/>
        </w:rPr>
        <w:t xml:space="preserve"> </w:t>
      </w:r>
      <w:r w:rsidRPr="0012661E">
        <w:rPr>
          <w:rFonts w:ascii="Cambria" w:hAnsi="Cambria"/>
          <w:sz w:val="28"/>
          <w:szCs w:val="28"/>
        </w:rPr>
        <w:t>with</w:t>
      </w:r>
      <w:r w:rsidR="00EE456D">
        <w:rPr>
          <w:rFonts w:ascii="Cambria" w:hAnsi="Cambria"/>
          <w:sz w:val="28"/>
          <w:szCs w:val="28"/>
        </w:rPr>
        <w:t xml:space="preserve"> </w:t>
      </w:r>
      <w:r w:rsidRPr="0012661E">
        <w:rPr>
          <w:rFonts w:ascii="Cambria" w:hAnsi="Cambria"/>
          <w:sz w:val="28"/>
          <w:szCs w:val="28"/>
        </w:rPr>
        <w:t>a</w:t>
      </w:r>
      <w:r w:rsidR="00EE456D">
        <w:rPr>
          <w:rFonts w:ascii="Cambria" w:hAnsi="Cambria"/>
          <w:sz w:val="28"/>
          <w:szCs w:val="28"/>
        </w:rPr>
        <w:t xml:space="preserve"> </w:t>
      </w:r>
      <w:r w:rsidRPr="0012661E">
        <w:rPr>
          <w:rFonts w:ascii="Cambria" w:hAnsi="Cambria"/>
          <w:sz w:val="28"/>
          <w:szCs w:val="28"/>
        </w:rPr>
        <w:t>company</w:t>
      </w:r>
      <w:r w:rsidR="00EE456D">
        <w:rPr>
          <w:rFonts w:ascii="Cambria" w:hAnsi="Cambria"/>
          <w:sz w:val="28"/>
          <w:szCs w:val="28"/>
        </w:rPr>
        <w:t xml:space="preserve"> </w:t>
      </w:r>
      <w:r w:rsidRPr="0012661E">
        <w:rPr>
          <w:rFonts w:ascii="Cambria" w:hAnsi="Cambria"/>
          <w:sz w:val="28"/>
          <w:szCs w:val="28"/>
        </w:rPr>
        <w:t>providing</w:t>
      </w:r>
      <w:r w:rsidR="00EE456D">
        <w:rPr>
          <w:rFonts w:ascii="Cambria" w:hAnsi="Cambria"/>
          <w:sz w:val="28"/>
          <w:szCs w:val="28"/>
        </w:rPr>
        <w:t xml:space="preserve"> </w:t>
      </w:r>
      <w:r w:rsidRPr="0012661E">
        <w:rPr>
          <w:rFonts w:ascii="Cambria" w:hAnsi="Cambria"/>
          <w:sz w:val="28"/>
          <w:szCs w:val="28"/>
        </w:rPr>
        <w:t>public</w:t>
      </w:r>
      <w:r w:rsidR="00EE456D">
        <w:rPr>
          <w:rFonts w:ascii="Cambria" w:hAnsi="Cambria"/>
          <w:sz w:val="28"/>
          <w:szCs w:val="28"/>
        </w:rPr>
        <w:t xml:space="preserve"> </w:t>
      </w:r>
      <w:r w:rsidRPr="0012661E">
        <w:rPr>
          <w:rFonts w:ascii="Cambria" w:hAnsi="Cambria"/>
          <w:sz w:val="28"/>
          <w:szCs w:val="28"/>
        </w:rPr>
        <w:t>services</w:t>
      </w:r>
      <w:r w:rsidR="00EE456D">
        <w:rPr>
          <w:rFonts w:ascii="Cambria" w:hAnsi="Cambria"/>
          <w:sz w:val="28"/>
          <w:szCs w:val="28"/>
        </w:rPr>
        <w:t xml:space="preserve"> </w:t>
      </w:r>
      <w:r w:rsidRPr="0012661E">
        <w:rPr>
          <w:rFonts w:ascii="Cambria" w:hAnsi="Cambria"/>
          <w:sz w:val="28"/>
          <w:szCs w:val="28"/>
        </w:rPr>
        <w:t>or</w:t>
      </w:r>
      <w:r w:rsidR="00EE456D">
        <w:rPr>
          <w:rFonts w:ascii="Cambria" w:hAnsi="Cambria"/>
          <w:sz w:val="28"/>
          <w:szCs w:val="28"/>
        </w:rPr>
        <w:t xml:space="preserve"> </w:t>
      </w:r>
      <w:r w:rsidRPr="0012661E">
        <w:rPr>
          <w:rFonts w:ascii="Cambria" w:hAnsi="Cambria"/>
          <w:sz w:val="28"/>
          <w:szCs w:val="28"/>
        </w:rPr>
        <w:t>public</w:t>
      </w:r>
      <w:r w:rsidR="00EE456D">
        <w:rPr>
          <w:rFonts w:ascii="Cambria" w:hAnsi="Cambria"/>
          <w:sz w:val="28"/>
          <w:szCs w:val="28"/>
        </w:rPr>
        <w:t xml:space="preserve"> </w:t>
      </w:r>
      <w:r w:rsidRPr="0012661E">
        <w:rPr>
          <w:rFonts w:ascii="Cambria" w:hAnsi="Cambria"/>
          <w:sz w:val="28"/>
          <w:szCs w:val="28"/>
        </w:rPr>
        <w:t>necessity,</w:t>
      </w:r>
      <w:r w:rsidR="00EE456D">
        <w:rPr>
          <w:rFonts w:ascii="Cambria" w:hAnsi="Cambria"/>
          <w:sz w:val="28"/>
          <w:szCs w:val="28"/>
        </w:rPr>
        <w:t xml:space="preserve"> </w:t>
      </w:r>
      <w:r w:rsidRPr="0012661E">
        <w:rPr>
          <w:rFonts w:ascii="Cambria" w:hAnsi="Cambria"/>
          <w:sz w:val="28"/>
          <w:szCs w:val="28"/>
        </w:rPr>
        <w:t>fails</w:t>
      </w:r>
      <w:r w:rsidR="00EE456D">
        <w:rPr>
          <w:rFonts w:ascii="Cambria" w:hAnsi="Cambria"/>
          <w:sz w:val="28"/>
          <w:szCs w:val="28"/>
        </w:rPr>
        <w:t xml:space="preserve"> </w:t>
      </w:r>
      <w:r w:rsidRPr="0012661E">
        <w:rPr>
          <w:rFonts w:ascii="Cambria" w:hAnsi="Cambria"/>
          <w:sz w:val="28"/>
          <w:szCs w:val="28"/>
        </w:rPr>
        <w:t>to</w:t>
      </w:r>
      <w:r w:rsidR="00EE456D">
        <w:rPr>
          <w:rFonts w:ascii="Cambria" w:hAnsi="Cambria"/>
          <w:sz w:val="28"/>
          <w:szCs w:val="28"/>
        </w:rPr>
        <w:t xml:space="preserve"> </w:t>
      </w:r>
      <w:r w:rsidRPr="0012661E">
        <w:rPr>
          <w:rFonts w:ascii="Cambria" w:hAnsi="Cambria"/>
          <w:sz w:val="28"/>
          <w:szCs w:val="28"/>
        </w:rPr>
        <w:t>meet</w:t>
      </w:r>
      <w:r w:rsidR="00EE456D">
        <w:rPr>
          <w:rFonts w:ascii="Cambria" w:hAnsi="Cambria"/>
          <w:sz w:val="28"/>
          <w:szCs w:val="28"/>
        </w:rPr>
        <w:t xml:space="preserve"> </w:t>
      </w:r>
      <w:r w:rsidRPr="0012661E">
        <w:rPr>
          <w:rFonts w:ascii="Cambria" w:hAnsi="Cambria"/>
          <w:sz w:val="28"/>
          <w:szCs w:val="28"/>
        </w:rPr>
        <w:t>their</w:t>
      </w:r>
      <w:r w:rsidR="00EE456D">
        <w:rPr>
          <w:rFonts w:ascii="Cambria" w:hAnsi="Cambria"/>
          <w:sz w:val="28"/>
          <w:szCs w:val="28"/>
        </w:rPr>
        <w:t xml:space="preserve"> </w:t>
      </w:r>
      <w:r w:rsidRPr="0012661E">
        <w:rPr>
          <w:rFonts w:ascii="Cambria" w:hAnsi="Cambria"/>
          <w:sz w:val="28"/>
          <w:szCs w:val="28"/>
        </w:rPr>
        <w:t>obligations,</w:t>
      </w:r>
      <w:r w:rsidR="00EE456D">
        <w:rPr>
          <w:rFonts w:ascii="Cambria" w:hAnsi="Cambria"/>
          <w:sz w:val="28"/>
          <w:szCs w:val="28"/>
        </w:rPr>
        <w:t xml:space="preserve"> </w:t>
      </w:r>
      <w:r w:rsidRPr="0012661E">
        <w:rPr>
          <w:rFonts w:ascii="Cambria" w:hAnsi="Cambria"/>
          <w:sz w:val="28"/>
          <w:szCs w:val="28"/>
        </w:rPr>
        <w:t>using</w:t>
      </w:r>
      <w:r w:rsidR="00EE456D">
        <w:rPr>
          <w:rFonts w:ascii="Cambria" w:hAnsi="Cambria"/>
          <w:sz w:val="28"/>
          <w:szCs w:val="28"/>
        </w:rPr>
        <w:t xml:space="preserve"> </w:t>
      </w:r>
      <w:r w:rsidRPr="0012661E">
        <w:rPr>
          <w:rFonts w:ascii="Cambria" w:hAnsi="Cambria"/>
          <w:sz w:val="28"/>
          <w:szCs w:val="28"/>
        </w:rPr>
        <w:t>artifices</w:t>
      </w:r>
      <w:r w:rsidR="00EE456D">
        <w:rPr>
          <w:rFonts w:ascii="Cambria" w:hAnsi="Cambria"/>
          <w:sz w:val="28"/>
          <w:szCs w:val="28"/>
        </w:rPr>
        <w:t xml:space="preserve"> </w:t>
      </w:r>
      <w:r w:rsidRPr="0012661E">
        <w:rPr>
          <w:rFonts w:ascii="Cambria" w:hAnsi="Cambria"/>
          <w:sz w:val="28"/>
          <w:szCs w:val="28"/>
        </w:rPr>
        <w:t>or</w:t>
      </w:r>
      <w:r w:rsidR="00EE456D">
        <w:rPr>
          <w:rFonts w:ascii="Cambria" w:hAnsi="Cambria"/>
          <w:sz w:val="28"/>
          <w:szCs w:val="28"/>
        </w:rPr>
        <w:t xml:space="preserve"> </w:t>
      </w:r>
      <w:r w:rsidRPr="0012661E">
        <w:rPr>
          <w:rFonts w:ascii="Cambria" w:hAnsi="Cambria"/>
          <w:sz w:val="28"/>
          <w:szCs w:val="28"/>
        </w:rPr>
        <w:t>deception</w:t>
      </w:r>
      <w:r w:rsidR="00EE456D">
        <w:rPr>
          <w:rFonts w:ascii="Cambria" w:hAnsi="Cambria"/>
          <w:sz w:val="28"/>
          <w:szCs w:val="28"/>
        </w:rPr>
        <w:t xml:space="preserve"> </w:t>
      </w:r>
      <w:r w:rsidRPr="0012661E">
        <w:rPr>
          <w:rFonts w:ascii="Cambria" w:hAnsi="Cambria"/>
          <w:sz w:val="28"/>
          <w:szCs w:val="28"/>
        </w:rPr>
        <w:t>to</w:t>
      </w:r>
      <w:r w:rsidR="00EE456D">
        <w:rPr>
          <w:rFonts w:ascii="Cambria" w:hAnsi="Cambria"/>
          <w:sz w:val="28"/>
          <w:szCs w:val="28"/>
        </w:rPr>
        <w:t xml:space="preserve"> </w:t>
      </w:r>
      <w:r w:rsidRPr="0012661E">
        <w:rPr>
          <w:rFonts w:ascii="Cambria" w:hAnsi="Cambria"/>
          <w:sz w:val="28"/>
          <w:szCs w:val="28"/>
        </w:rPr>
        <w:t>deceive</w:t>
      </w:r>
      <w:r w:rsidR="00EE456D">
        <w:rPr>
          <w:rFonts w:ascii="Cambria" w:hAnsi="Cambria"/>
          <w:sz w:val="28"/>
          <w:szCs w:val="28"/>
        </w:rPr>
        <w:t xml:space="preserve"> </w:t>
      </w:r>
      <w:r w:rsidRPr="0012661E">
        <w:rPr>
          <w:rFonts w:ascii="Cambria" w:hAnsi="Cambria"/>
          <w:sz w:val="28"/>
          <w:szCs w:val="28"/>
        </w:rPr>
        <w:t>the</w:t>
      </w:r>
      <w:r w:rsidR="00EE456D">
        <w:rPr>
          <w:rFonts w:ascii="Cambria" w:hAnsi="Cambria"/>
          <w:sz w:val="28"/>
          <w:szCs w:val="28"/>
        </w:rPr>
        <w:t xml:space="preserve"> </w:t>
      </w:r>
      <w:r w:rsidRPr="0012661E">
        <w:rPr>
          <w:rFonts w:ascii="Cambria" w:hAnsi="Cambria"/>
          <w:sz w:val="28"/>
          <w:szCs w:val="28"/>
        </w:rPr>
        <w:t>counterparty</w:t>
      </w:r>
      <w:r w:rsidR="00EE456D">
        <w:rPr>
          <w:rFonts w:ascii="Cambria" w:hAnsi="Cambria"/>
          <w:sz w:val="28"/>
          <w:szCs w:val="28"/>
        </w:rPr>
        <w:t xml:space="preserve"> </w:t>
      </w:r>
      <w:r w:rsidRPr="0012661E">
        <w:rPr>
          <w:rFonts w:ascii="Cambria" w:hAnsi="Cambria"/>
          <w:sz w:val="28"/>
          <w:szCs w:val="28"/>
        </w:rPr>
        <w:t>about</w:t>
      </w:r>
      <w:r w:rsidR="00EE456D">
        <w:rPr>
          <w:rFonts w:ascii="Cambria" w:hAnsi="Cambria"/>
          <w:sz w:val="28"/>
          <w:szCs w:val="28"/>
        </w:rPr>
        <w:t xml:space="preserve"> </w:t>
      </w:r>
      <w:r w:rsidRPr="0012661E">
        <w:rPr>
          <w:rFonts w:ascii="Cambria" w:hAnsi="Cambria"/>
          <w:sz w:val="28"/>
          <w:szCs w:val="28"/>
        </w:rPr>
        <w:t>the</w:t>
      </w:r>
      <w:r w:rsidR="00EE456D">
        <w:rPr>
          <w:rFonts w:ascii="Cambria" w:hAnsi="Cambria"/>
          <w:sz w:val="28"/>
          <w:szCs w:val="28"/>
        </w:rPr>
        <w:t xml:space="preserve"> </w:t>
      </w:r>
      <w:r w:rsidRPr="0012661E">
        <w:rPr>
          <w:rFonts w:ascii="Cambria" w:hAnsi="Cambria"/>
          <w:sz w:val="28"/>
          <w:szCs w:val="28"/>
        </w:rPr>
        <w:t>content</w:t>
      </w:r>
      <w:r w:rsidR="00EE456D">
        <w:rPr>
          <w:rFonts w:ascii="Cambria" w:hAnsi="Cambria"/>
          <w:sz w:val="28"/>
          <w:szCs w:val="28"/>
        </w:rPr>
        <w:t xml:space="preserve"> </w:t>
      </w:r>
      <w:r w:rsidRPr="0012661E">
        <w:rPr>
          <w:rFonts w:ascii="Cambria" w:hAnsi="Cambria"/>
          <w:sz w:val="28"/>
          <w:szCs w:val="28"/>
        </w:rPr>
        <w:t>of</w:t>
      </w:r>
      <w:r w:rsidR="00EE456D">
        <w:rPr>
          <w:rFonts w:ascii="Cambria" w:hAnsi="Cambria"/>
          <w:sz w:val="28"/>
          <w:szCs w:val="28"/>
        </w:rPr>
        <w:t xml:space="preserve"> </w:t>
      </w:r>
      <w:r w:rsidRPr="0012661E">
        <w:rPr>
          <w:rFonts w:ascii="Cambria" w:hAnsi="Cambria"/>
          <w:sz w:val="28"/>
          <w:szCs w:val="28"/>
        </w:rPr>
        <w:t>their</w:t>
      </w:r>
      <w:r w:rsidR="00EE456D">
        <w:rPr>
          <w:rFonts w:ascii="Cambria" w:hAnsi="Cambria"/>
          <w:sz w:val="28"/>
          <w:szCs w:val="28"/>
        </w:rPr>
        <w:t xml:space="preserve"> </w:t>
      </w:r>
      <w:r w:rsidRPr="0012661E">
        <w:rPr>
          <w:rFonts w:ascii="Cambria" w:hAnsi="Cambria"/>
          <w:sz w:val="28"/>
          <w:szCs w:val="28"/>
        </w:rPr>
        <w:t>services,</w:t>
      </w:r>
      <w:r w:rsidR="00EE456D">
        <w:rPr>
          <w:rFonts w:ascii="Cambria" w:hAnsi="Cambria"/>
          <w:sz w:val="28"/>
          <w:szCs w:val="28"/>
        </w:rPr>
        <w:t xml:space="preserve"> </w:t>
      </w:r>
      <w:r w:rsidRPr="0012661E">
        <w:rPr>
          <w:rFonts w:ascii="Cambria" w:hAnsi="Cambria"/>
          <w:sz w:val="28"/>
          <w:szCs w:val="28"/>
        </w:rPr>
        <w:t>causing</w:t>
      </w:r>
      <w:r w:rsidR="00EE456D">
        <w:rPr>
          <w:rFonts w:ascii="Cambria" w:hAnsi="Cambria"/>
          <w:sz w:val="28"/>
          <w:szCs w:val="28"/>
        </w:rPr>
        <w:t xml:space="preserve"> </w:t>
      </w:r>
      <w:r w:rsidRPr="0012661E">
        <w:rPr>
          <w:rFonts w:ascii="Cambria" w:hAnsi="Cambria"/>
          <w:sz w:val="28"/>
          <w:szCs w:val="28"/>
        </w:rPr>
        <w:t>the</w:t>
      </w:r>
      <w:r w:rsidR="00EE456D">
        <w:rPr>
          <w:rFonts w:ascii="Cambria" w:hAnsi="Cambria"/>
          <w:sz w:val="28"/>
          <w:szCs w:val="28"/>
        </w:rPr>
        <w:t xml:space="preserve"> </w:t>
      </w:r>
      <w:r w:rsidRPr="0012661E">
        <w:rPr>
          <w:rFonts w:ascii="Cambria" w:hAnsi="Cambria"/>
          <w:sz w:val="28"/>
          <w:szCs w:val="28"/>
        </w:rPr>
        <w:t>lack</w:t>
      </w:r>
      <w:r w:rsidR="00EE456D">
        <w:rPr>
          <w:rFonts w:ascii="Cambria" w:hAnsi="Cambria"/>
          <w:sz w:val="28"/>
          <w:szCs w:val="28"/>
        </w:rPr>
        <w:t xml:space="preserve"> </w:t>
      </w:r>
      <w:r w:rsidRPr="0012661E">
        <w:rPr>
          <w:rFonts w:ascii="Cambria" w:hAnsi="Cambria"/>
          <w:sz w:val="28"/>
          <w:szCs w:val="28"/>
        </w:rPr>
        <w:t>of</w:t>
      </w:r>
      <w:r w:rsidR="00EE456D">
        <w:rPr>
          <w:rFonts w:ascii="Cambria" w:hAnsi="Cambria"/>
          <w:sz w:val="28"/>
          <w:szCs w:val="28"/>
        </w:rPr>
        <w:t xml:space="preserve"> </w:t>
      </w:r>
      <w:r w:rsidRPr="0012661E">
        <w:rPr>
          <w:rFonts w:ascii="Cambria" w:hAnsi="Cambria"/>
          <w:sz w:val="28"/>
          <w:szCs w:val="28"/>
        </w:rPr>
        <w:t>all</w:t>
      </w:r>
      <w:r w:rsidR="00EE456D">
        <w:rPr>
          <w:rFonts w:ascii="Cambria" w:hAnsi="Cambria"/>
          <w:sz w:val="28"/>
          <w:szCs w:val="28"/>
        </w:rPr>
        <w:t xml:space="preserve"> </w:t>
      </w:r>
      <w:r w:rsidRPr="0012661E">
        <w:rPr>
          <w:rFonts w:ascii="Cambria" w:hAnsi="Cambria"/>
          <w:sz w:val="28"/>
          <w:szCs w:val="28"/>
        </w:rPr>
        <w:t>or</w:t>
      </w:r>
      <w:r w:rsidR="00EE456D">
        <w:rPr>
          <w:rFonts w:ascii="Cambria" w:hAnsi="Cambria"/>
          <w:sz w:val="28"/>
          <w:szCs w:val="28"/>
        </w:rPr>
        <w:t xml:space="preserve"> </w:t>
      </w:r>
      <w:r w:rsidRPr="0012661E">
        <w:rPr>
          <w:rFonts w:ascii="Cambria" w:hAnsi="Cambria"/>
          <w:sz w:val="28"/>
          <w:szCs w:val="28"/>
        </w:rPr>
        <w:t>part</w:t>
      </w:r>
      <w:r w:rsidR="00EE456D">
        <w:rPr>
          <w:rFonts w:ascii="Cambria" w:hAnsi="Cambria"/>
          <w:sz w:val="28"/>
          <w:szCs w:val="28"/>
        </w:rPr>
        <w:t xml:space="preserve"> </w:t>
      </w:r>
      <w:r w:rsidRPr="0012661E">
        <w:rPr>
          <w:rFonts w:ascii="Cambria" w:hAnsi="Cambria"/>
          <w:sz w:val="28"/>
          <w:szCs w:val="28"/>
        </w:rPr>
        <w:t>of</w:t>
      </w:r>
      <w:r w:rsidR="00EE456D">
        <w:rPr>
          <w:rFonts w:ascii="Cambria" w:hAnsi="Cambria"/>
          <w:sz w:val="28"/>
          <w:szCs w:val="28"/>
        </w:rPr>
        <w:t xml:space="preserve"> </w:t>
      </w:r>
      <w:r w:rsidRPr="0012661E">
        <w:rPr>
          <w:rFonts w:ascii="Cambria" w:hAnsi="Cambria"/>
          <w:sz w:val="28"/>
          <w:szCs w:val="28"/>
        </w:rPr>
        <w:t>the</w:t>
      </w:r>
      <w:r w:rsidR="00EE456D">
        <w:rPr>
          <w:rFonts w:ascii="Cambria" w:hAnsi="Cambria"/>
          <w:sz w:val="28"/>
          <w:szCs w:val="28"/>
        </w:rPr>
        <w:t xml:space="preserve"> </w:t>
      </w:r>
      <w:r w:rsidRPr="0012661E">
        <w:rPr>
          <w:rFonts w:ascii="Cambria" w:hAnsi="Cambria"/>
          <w:sz w:val="28"/>
          <w:szCs w:val="28"/>
        </w:rPr>
        <w:t>things</w:t>
      </w:r>
      <w:r w:rsidR="00EE456D">
        <w:rPr>
          <w:rFonts w:ascii="Cambria" w:hAnsi="Cambria"/>
          <w:sz w:val="28"/>
          <w:szCs w:val="28"/>
        </w:rPr>
        <w:t xml:space="preserve"> </w:t>
      </w:r>
      <w:r w:rsidRPr="0012661E">
        <w:rPr>
          <w:rFonts w:ascii="Cambria" w:hAnsi="Cambria"/>
          <w:sz w:val="28"/>
          <w:szCs w:val="28"/>
        </w:rPr>
        <w:t>or</w:t>
      </w:r>
      <w:r w:rsidR="00EE456D">
        <w:rPr>
          <w:rFonts w:ascii="Cambria" w:hAnsi="Cambria"/>
          <w:sz w:val="28"/>
          <w:szCs w:val="28"/>
        </w:rPr>
        <w:t xml:space="preserve"> </w:t>
      </w:r>
      <w:r w:rsidRPr="0012661E">
        <w:rPr>
          <w:rFonts w:ascii="Cambria" w:hAnsi="Cambria"/>
          <w:sz w:val="28"/>
          <w:szCs w:val="28"/>
        </w:rPr>
        <w:t>works</w:t>
      </w:r>
      <w:r w:rsidR="00EE456D">
        <w:rPr>
          <w:rFonts w:ascii="Cambria" w:hAnsi="Cambria"/>
          <w:sz w:val="28"/>
          <w:szCs w:val="28"/>
        </w:rPr>
        <w:t xml:space="preserve"> </w:t>
      </w:r>
      <w:r w:rsidRPr="0012661E">
        <w:rPr>
          <w:rFonts w:ascii="Cambria" w:hAnsi="Cambria"/>
          <w:sz w:val="28"/>
          <w:szCs w:val="28"/>
        </w:rPr>
        <w:t>necessary</w:t>
      </w:r>
      <w:r w:rsidR="00EE456D">
        <w:rPr>
          <w:rFonts w:ascii="Cambria" w:hAnsi="Cambria"/>
          <w:sz w:val="28"/>
          <w:szCs w:val="28"/>
        </w:rPr>
        <w:t xml:space="preserve"> </w:t>
      </w:r>
      <w:r w:rsidRPr="0012661E">
        <w:rPr>
          <w:rFonts w:ascii="Cambria" w:hAnsi="Cambria"/>
          <w:sz w:val="28"/>
          <w:szCs w:val="28"/>
        </w:rPr>
        <w:t>for</w:t>
      </w:r>
      <w:r w:rsidR="00EE456D">
        <w:rPr>
          <w:rFonts w:ascii="Cambria" w:hAnsi="Cambria"/>
          <w:sz w:val="28"/>
          <w:szCs w:val="28"/>
        </w:rPr>
        <w:t xml:space="preserve"> </w:t>
      </w:r>
      <w:r w:rsidRPr="0012661E">
        <w:rPr>
          <w:rFonts w:ascii="Cambria" w:hAnsi="Cambria"/>
          <w:sz w:val="28"/>
          <w:szCs w:val="28"/>
        </w:rPr>
        <w:t>a</w:t>
      </w:r>
      <w:r w:rsidR="00EE456D">
        <w:rPr>
          <w:rFonts w:ascii="Cambria" w:hAnsi="Cambria"/>
          <w:sz w:val="28"/>
          <w:szCs w:val="28"/>
        </w:rPr>
        <w:t xml:space="preserve"> </w:t>
      </w:r>
      <w:r w:rsidRPr="0012661E">
        <w:rPr>
          <w:rFonts w:ascii="Cambria" w:hAnsi="Cambria"/>
          <w:sz w:val="28"/>
          <w:szCs w:val="28"/>
        </w:rPr>
        <w:t>public</w:t>
      </w:r>
      <w:r w:rsidR="00EE456D">
        <w:rPr>
          <w:rFonts w:ascii="Cambria" w:hAnsi="Cambria"/>
          <w:sz w:val="28"/>
          <w:szCs w:val="28"/>
        </w:rPr>
        <w:t xml:space="preserve"> </w:t>
      </w:r>
      <w:r w:rsidRPr="0012661E">
        <w:rPr>
          <w:rFonts w:ascii="Cambria" w:hAnsi="Cambria"/>
          <w:sz w:val="28"/>
          <w:szCs w:val="28"/>
        </w:rPr>
        <w:t>establishment</w:t>
      </w:r>
      <w:r w:rsidR="00EE456D">
        <w:rPr>
          <w:rFonts w:ascii="Cambria" w:hAnsi="Cambria"/>
          <w:sz w:val="28"/>
          <w:szCs w:val="28"/>
        </w:rPr>
        <w:t xml:space="preserve"> </w:t>
      </w:r>
      <w:r w:rsidRPr="0012661E">
        <w:rPr>
          <w:rFonts w:ascii="Cambria" w:hAnsi="Cambria"/>
          <w:sz w:val="28"/>
          <w:szCs w:val="28"/>
        </w:rPr>
        <w:t>or</w:t>
      </w:r>
      <w:r w:rsidR="00EE456D">
        <w:rPr>
          <w:rFonts w:ascii="Cambria" w:hAnsi="Cambria"/>
          <w:sz w:val="28"/>
          <w:szCs w:val="28"/>
        </w:rPr>
        <w:t xml:space="preserve"> </w:t>
      </w:r>
      <w:r w:rsidRPr="0012661E">
        <w:rPr>
          <w:rFonts w:ascii="Cambria" w:hAnsi="Cambria"/>
          <w:sz w:val="28"/>
          <w:szCs w:val="28"/>
        </w:rPr>
        <w:t>a</w:t>
      </w:r>
      <w:r w:rsidR="00EE456D">
        <w:rPr>
          <w:rFonts w:ascii="Cambria" w:hAnsi="Cambria"/>
          <w:sz w:val="28"/>
          <w:szCs w:val="28"/>
        </w:rPr>
        <w:t xml:space="preserve"> </w:t>
      </w:r>
      <w:r w:rsidRPr="0012661E">
        <w:rPr>
          <w:rFonts w:ascii="Cambria" w:hAnsi="Cambria"/>
          <w:sz w:val="28"/>
          <w:szCs w:val="28"/>
        </w:rPr>
        <w:t>public</w:t>
      </w:r>
      <w:r w:rsidR="00EE456D">
        <w:rPr>
          <w:rFonts w:ascii="Cambria" w:hAnsi="Cambria"/>
          <w:sz w:val="28"/>
          <w:szCs w:val="28"/>
        </w:rPr>
        <w:t xml:space="preserve"> </w:t>
      </w:r>
      <w:r w:rsidRPr="0012661E">
        <w:rPr>
          <w:rFonts w:ascii="Cambria" w:hAnsi="Cambria"/>
          <w:sz w:val="28"/>
          <w:szCs w:val="28"/>
        </w:rPr>
        <w:t>service.</w:t>
      </w:r>
    </w:p>
    <w:p w14:paraId="3031244F" w14:textId="5F02E6DB" w:rsidR="00554E2E" w:rsidRPr="00344BB5" w:rsidRDefault="00554E2E" w:rsidP="00344BB5">
      <w:pPr>
        <w:autoSpaceDE w:val="0"/>
        <w:spacing w:before="120" w:line="360" w:lineRule="auto"/>
        <w:jc w:val="both"/>
        <w:rPr>
          <w:rFonts w:ascii="Cambria" w:hAnsi="Cambria"/>
          <w:b/>
          <w:bCs/>
          <w:i/>
          <w:sz w:val="28"/>
          <w:szCs w:val="28"/>
          <w:lang w:val="en-GB"/>
        </w:rPr>
      </w:pPr>
      <w:r w:rsidRPr="00344BB5">
        <w:rPr>
          <w:rFonts w:ascii="Cambria" w:hAnsi="Cambria"/>
          <w:b/>
          <w:bCs/>
          <w:i/>
          <w:sz w:val="28"/>
          <w:szCs w:val="28"/>
          <w:lang w:val="en-GB"/>
        </w:rPr>
        <w:t>1.2</w:t>
      </w:r>
      <w:r w:rsidR="00EE456D">
        <w:rPr>
          <w:rFonts w:ascii="Cambria" w:hAnsi="Cambria"/>
          <w:b/>
          <w:bCs/>
          <w:i/>
          <w:sz w:val="28"/>
          <w:szCs w:val="28"/>
          <w:lang w:val="en-GB"/>
        </w:rPr>
        <w:t xml:space="preserve"> </w:t>
      </w:r>
      <w:r w:rsidRPr="00344BB5">
        <w:rPr>
          <w:rFonts w:ascii="Cambria" w:hAnsi="Cambria"/>
          <w:b/>
          <w:bCs/>
          <w:i/>
          <w:sz w:val="28"/>
          <w:szCs w:val="28"/>
          <w:lang w:val="en-GB"/>
        </w:rPr>
        <w:t>Definition</w:t>
      </w:r>
      <w:r w:rsidR="00EE456D">
        <w:rPr>
          <w:rFonts w:ascii="Cambria" w:hAnsi="Cambria"/>
          <w:b/>
          <w:bCs/>
          <w:i/>
          <w:sz w:val="28"/>
          <w:szCs w:val="28"/>
          <w:lang w:val="en-GB"/>
        </w:rPr>
        <w:t xml:space="preserve"> </w:t>
      </w:r>
      <w:r w:rsidRPr="00344BB5">
        <w:rPr>
          <w:rFonts w:ascii="Cambria" w:hAnsi="Cambria"/>
          <w:b/>
          <w:bCs/>
          <w:i/>
          <w:sz w:val="28"/>
          <w:szCs w:val="28"/>
          <w:lang w:val="en-GB"/>
        </w:rPr>
        <w:t>of</w:t>
      </w:r>
      <w:r w:rsidR="00EE456D">
        <w:rPr>
          <w:rFonts w:ascii="Cambria" w:hAnsi="Cambria"/>
          <w:b/>
          <w:bCs/>
          <w:i/>
          <w:sz w:val="28"/>
          <w:szCs w:val="28"/>
          <w:lang w:val="en-GB"/>
        </w:rPr>
        <w:t xml:space="preserve"> </w:t>
      </w:r>
      <w:r w:rsidRPr="00344BB5">
        <w:rPr>
          <w:rFonts w:ascii="Cambria" w:hAnsi="Cambria"/>
          <w:b/>
          <w:bCs/>
          <w:i/>
          <w:sz w:val="28"/>
          <w:szCs w:val="28"/>
          <w:lang w:val="en-GB"/>
        </w:rPr>
        <w:t>Public</w:t>
      </w:r>
      <w:r w:rsidR="00EE456D">
        <w:rPr>
          <w:rFonts w:ascii="Cambria" w:hAnsi="Cambria"/>
          <w:b/>
          <w:bCs/>
          <w:i/>
          <w:sz w:val="28"/>
          <w:szCs w:val="28"/>
          <w:lang w:val="en-GB"/>
        </w:rPr>
        <w:t xml:space="preserve"> </w:t>
      </w:r>
      <w:r w:rsidRPr="00344BB5">
        <w:rPr>
          <w:rFonts w:ascii="Cambria" w:hAnsi="Cambria"/>
          <w:b/>
          <w:bCs/>
          <w:i/>
          <w:sz w:val="28"/>
          <w:szCs w:val="28"/>
          <w:lang w:val="en-GB"/>
        </w:rPr>
        <w:t>Official</w:t>
      </w:r>
      <w:r w:rsidR="00EE456D">
        <w:rPr>
          <w:rFonts w:ascii="Cambria" w:hAnsi="Cambria"/>
          <w:b/>
          <w:bCs/>
          <w:i/>
          <w:sz w:val="28"/>
          <w:szCs w:val="28"/>
          <w:lang w:val="en-GB"/>
        </w:rPr>
        <w:t xml:space="preserve"> </w:t>
      </w:r>
      <w:r w:rsidRPr="00344BB5">
        <w:rPr>
          <w:rFonts w:ascii="Cambria" w:hAnsi="Cambria"/>
          <w:b/>
          <w:bCs/>
          <w:i/>
          <w:sz w:val="28"/>
          <w:szCs w:val="28"/>
          <w:lang w:val="en-GB"/>
        </w:rPr>
        <w:t>and</w:t>
      </w:r>
      <w:r w:rsidR="00EE456D">
        <w:rPr>
          <w:rFonts w:ascii="Cambria" w:hAnsi="Cambria"/>
          <w:b/>
          <w:bCs/>
          <w:i/>
          <w:sz w:val="28"/>
          <w:szCs w:val="28"/>
          <w:lang w:val="en-GB"/>
        </w:rPr>
        <w:t xml:space="preserve"> </w:t>
      </w:r>
      <w:r w:rsidRPr="00344BB5">
        <w:rPr>
          <w:rFonts w:ascii="Cambria" w:hAnsi="Cambria"/>
          <w:b/>
          <w:bCs/>
          <w:i/>
          <w:sz w:val="28"/>
          <w:szCs w:val="28"/>
          <w:lang w:val="en-GB"/>
        </w:rPr>
        <w:t>Civil</w:t>
      </w:r>
      <w:r w:rsidR="00EE456D">
        <w:rPr>
          <w:rFonts w:ascii="Cambria" w:hAnsi="Cambria"/>
          <w:b/>
          <w:bCs/>
          <w:i/>
          <w:sz w:val="28"/>
          <w:szCs w:val="28"/>
          <w:lang w:val="en-GB"/>
        </w:rPr>
        <w:t xml:space="preserve"> </w:t>
      </w:r>
      <w:r w:rsidRPr="00344BB5">
        <w:rPr>
          <w:rFonts w:ascii="Cambria" w:hAnsi="Cambria"/>
          <w:b/>
          <w:bCs/>
          <w:i/>
          <w:sz w:val="28"/>
          <w:szCs w:val="28"/>
          <w:lang w:val="en-GB"/>
        </w:rPr>
        <w:t>Servant</w:t>
      </w:r>
    </w:p>
    <w:p w14:paraId="684AC596" w14:textId="50065CD3"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legal</w:t>
      </w:r>
      <w:r w:rsidR="00EE456D">
        <w:rPr>
          <w:rFonts w:ascii="Cambria" w:hAnsi="Cambria"/>
          <w:sz w:val="28"/>
          <w:szCs w:val="28"/>
          <w:lang w:val="en-GB"/>
        </w:rPr>
        <w:t xml:space="preserve"> </w:t>
      </w:r>
      <w:r w:rsidRPr="00344BB5">
        <w:rPr>
          <w:rFonts w:ascii="Cambria" w:hAnsi="Cambria"/>
          <w:sz w:val="28"/>
          <w:szCs w:val="28"/>
          <w:lang w:val="en-GB"/>
        </w:rPr>
        <w:t>entity</w:t>
      </w:r>
      <w:r w:rsidR="00EE456D">
        <w:rPr>
          <w:rFonts w:ascii="Cambria" w:hAnsi="Cambria"/>
          <w:sz w:val="28"/>
          <w:szCs w:val="28"/>
          <w:lang w:val="en-GB"/>
        </w:rPr>
        <w:t xml:space="preserve"> </w:t>
      </w:r>
      <w:r w:rsidRPr="00344BB5">
        <w:rPr>
          <w:rFonts w:ascii="Cambria" w:hAnsi="Cambria"/>
          <w:sz w:val="28"/>
          <w:szCs w:val="28"/>
          <w:lang w:val="en-GB"/>
        </w:rPr>
        <w:t>taking</w:t>
      </w:r>
      <w:r w:rsidR="00EE456D">
        <w:rPr>
          <w:rFonts w:ascii="Cambria" w:hAnsi="Cambria"/>
          <w:sz w:val="28"/>
          <w:szCs w:val="28"/>
          <w:lang w:val="en-GB"/>
        </w:rPr>
        <w:t xml:space="preserve"> </w:t>
      </w:r>
      <w:r w:rsidRPr="00344BB5">
        <w:rPr>
          <w:rFonts w:ascii="Cambria" w:hAnsi="Cambria"/>
          <w:sz w:val="28"/>
          <w:szCs w:val="28"/>
          <w:lang w:val="en-GB"/>
        </w:rPr>
        <w:t>care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interests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performing</w:t>
      </w:r>
      <w:r w:rsidR="00EE456D">
        <w:rPr>
          <w:rFonts w:ascii="Cambria" w:hAnsi="Cambria"/>
          <w:sz w:val="28"/>
          <w:szCs w:val="28"/>
          <w:lang w:val="en-GB"/>
        </w:rPr>
        <w:t xml:space="preserve"> </w:t>
      </w:r>
      <w:r w:rsidRPr="00344BB5">
        <w:rPr>
          <w:rFonts w:ascii="Cambria" w:hAnsi="Cambria"/>
          <w:sz w:val="28"/>
          <w:szCs w:val="28"/>
          <w:lang w:val="en-GB"/>
        </w:rPr>
        <w:t>legislative,</w:t>
      </w:r>
      <w:r w:rsidR="00EE456D">
        <w:rPr>
          <w:rFonts w:ascii="Cambria" w:hAnsi="Cambria"/>
          <w:sz w:val="28"/>
          <w:szCs w:val="28"/>
          <w:lang w:val="en-GB"/>
        </w:rPr>
        <w:t xml:space="preserve"> </w:t>
      </w:r>
      <w:r w:rsidRPr="00344BB5">
        <w:rPr>
          <w:rFonts w:ascii="Cambria" w:hAnsi="Cambria"/>
          <w:sz w:val="28"/>
          <w:szCs w:val="28"/>
          <w:lang w:val="en-GB"/>
        </w:rPr>
        <w:t>jurisdictional</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authorization</w:t>
      </w:r>
      <w:r w:rsidR="00EE456D">
        <w:rPr>
          <w:rFonts w:ascii="Cambria" w:hAnsi="Cambria"/>
          <w:sz w:val="28"/>
          <w:szCs w:val="28"/>
          <w:lang w:val="en-GB"/>
        </w:rPr>
        <w:t xml:space="preserve"> </w:t>
      </w:r>
      <w:r w:rsidRPr="00344BB5">
        <w:rPr>
          <w:rFonts w:ascii="Cambria" w:hAnsi="Cambria"/>
          <w:sz w:val="28"/>
          <w:szCs w:val="28"/>
          <w:lang w:val="en-GB"/>
        </w:rPr>
        <w:t>deeds</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commonly</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Administration</w:t>
      </w:r>
      <w:r w:rsidR="00EE456D">
        <w:rPr>
          <w:rFonts w:ascii="Cambria" w:hAnsi="Cambria"/>
          <w:sz w:val="28"/>
          <w:szCs w:val="28"/>
          <w:lang w:val="en-GB"/>
        </w:rPr>
        <w:t xml:space="preserve"> </w:t>
      </w:r>
      <w:r w:rsidRPr="00344BB5">
        <w:rPr>
          <w:rFonts w:ascii="Cambria" w:hAnsi="Cambria"/>
          <w:sz w:val="28"/>
          <w:szCs w:val="28"/>
          <w:lang w:val="en-GB"/>
        </w:rPr>
        <w:t>Body”.</w:t>
      </w:r>
    </w:p>
    <w:p w14:paraId="178AF1FF" w14:textId="63DFEFD3"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Although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does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provide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definition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Administration,</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determination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Ministerial</w:t>
      </w:r>
      <w:r w:rsidR="00EE456D">
        <w:rPr>
          <w:rFonts w:ascii="Cambria" w:hAnsi="Cambria"/>
          <w:sz w:val="28"/>
          <w:szCs w:val="28"/>
          <w:lang w:val="en-GB"/>
        </w:rPr>
        <w:t xml:space="preserve"> </w:t>
      </w:r>
      <w:r w:rsidRPr="00344BB5">
        <w:rPr>
          <w:rFonts w:ascii="Cambria" w:hAnsi="Cambria"/>
          <w:sz w:val="28"/>
          <w:szCs w:val="28"/>
          <w:lang w:val="en-GB"/>
        </w:rPr>
        <w:t>report</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Administration</w:t>
      </w:r>
      <w:r w:rsidR="00EE456D">
        <w:rPr>
          <w:rFonts w:ascii="Cambria" w:hAnsi="Cambria"/>
          <w:sz w:val="28"/>
          <w:szCs w:val="28"/>
          <w:lang w:val="en-GB"/>
        </w:rPr>
        <w:t xml:space="preserve"> </w:t>
      </w:r>
      <w:r w:rsidRPr="00344BB5">
        <w:rPr>
          <w:rFonts w:ascii="Cambria" w:hAnsi="Cambria"/>
          <w:sz w:val="28"/>
          <w:szCs w:val="28"/>
          <w:lang w:val="en-GB"/>
        </w:rPr>
        <w:t>includes,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therein</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State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bodies”.</w:t>
      </w:r>
    </w:p>
    <w:p w14:paraId="487289B2" w14:textId="508C254D"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noted</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every</w:t>
      </w:r>
      <w:r w:rsidR="00EE456D">
        <w:rPr>
          <w:rFonts w:ascii="Cambria" w:hAnsi="Cambria"/>
          <w:sz w:val="28"/>
          <w:szCs w:val="28"/>
          <w:lang w:val="en-GB"/>
        </w:rPr>
        <w:t xml:space="preserve"> </w:t>
      </w:r>
      <w:r w:rsidRPr="00344BB5">
        <w:rPr>
          <w:rFonts w:ascii="Cambria" w:hAnsi="Cambria"/>
          <w:sz w:val="28"/>
          <w:szCs w:val="28"/>
          <w:lang w:val="en-GB"/>
        </w:rPr>
        <w:t>person</w:t>
      </w:r>
      <w:r w:rsidR="00EE456D">
        <w:rPr>
          <w:rFonts w:ascii="Cambria" w:hAnsi="Cambria"/>
          <w:sz w:val="28"/>
          <w:szCs w:val="28"/>
          <w:lang w:val="en-GB"/>
        </w:rPr>
        <w:t xml:space="preserve"> </w:t>
      </w:r>
      <w:r w:rsidRPr="00344BB5">
        <w:rPr>
          <w:rFonts w:ascii="Cambria" w:hAnsi="Cambria"/>
          <w:sz w:val="28"/>
          <w:szCs w:val="28"/>
          <w:lang w:val="en-GB"/>
        </w:rPr>
        <w:t>acting</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relation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bodies</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whom</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whom)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apply.</w:t>
      </w:r>
    </w:p>
    <w:p w14:paraId="6D194522" w14:textId="7C868318" w:rsidR="00554E2E"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functions</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above</w:t>
      </w:r>
      <w:r w:rsidR="00EE456D">
        <w:rPr>
          <w:rFonts w:ascii="Cambria" w:hAnsi="Cambria"/>
          <w:sz w:val="28"/>
          <w:szCs w:val="28"/>
          <w:lang w:val="en-GB"/>
        </w:rPr>
        <w:t xml:space="preserve"> </w:t>
      </w:r>
      <w:r w:rsidRPr="00344BB5">
        <w:rPr>
          <w:rFonts w:ascii="Cambria" w:hAnsi="Cambria"/>
          <w:sz w:val="28"/>
          <w:szCs w:val="28"/>
          <w:lang w:val="en-GB"/>
        </w:rPr>
        <w:t>purpose</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officials”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“Civil</w:t>
      </w:r>
      <w:r w:rsidR="00EE456D">
        <w:rPr>
          <w:rFonts w:ascii="Cambria" w:hAnsi="Cambria"/>
          <w:sz w:val="28"/>
          <w:szCs w:val="28"/>
          <w:lang w:val="en-GB"/>
        </w:rPr>
        <w:t xml:space="preserve"> </w:t>
      </w:r>
      <w:r w:rsidRPr="00344BB5">
        <w:rPr>
          <w:rFonts w:ascii="Cambria" w:hAnsi="Cambria"/>
          <w:sz w:val="28"/>
          <w:szCs w:val="28"/>
          <w:lang w:val="en-GB"/>
        </w:rPr>
        <w:t>Servants”.</w:t>
      </w:r>
    </w:p>
    <w:p w14:paraId="7D7E1086" w14:textId="77777777" w:rsidR="00344BB5" w:rsidRPr="00344BB5" w:rsidRDefault="00344BB5" w:rsidP="00344BB5">
      <w:pPr>
        <w:autoSpaceDE w:val="0"/>
        <w:spacing w:before="120" w:line="360" w:lineRule="auto"/>
        <w:jc w:val="both"/>
        <w:rPr>
          <w:rFonts w:ascii="Cambria" w:hAnsi="Cambria"/>
          <w:sz w:val="28"/>
          <w:szCs w:val="28"/>
          <w:lang w:val="en-GB"/>
        </w:rPr>
      </w:pPr>
    </w:p>
    <w:p w14:paraId="684CE987" w14:textId="39C78F23" w:rsidR="00554E2E" w:rsidRPr="00344BB5" w:rsidRDefault="00554E2E" w:rsidP="00344BB5">
      <w:pPr>
        <w:autoSpaceDE w:val="0"/>
        <w:spacing w:before="120" w:line="360" w:lineRule="auto"/>
        <w:jc w:val="both"/>
        <w:rPr>
          <w:rFonts w:ascii="Cambria" w:hAnsi="Cambria"/>
          <w:b/>
          <w:bCs/>
          <w:i/>
          <w:iCs/>
          <w:sz w:val="28"/>
          <w:szCs w:val="28"/>
          <w:lang w:val="en-GB"/>
        </w:rPr>
      </w:pPr>
      <w:r w:rsidRPr="00344BB5">
        <w:rPr>
          <w:rFonts w:ascii="Cambria" w:hAnsi="Cambria"/>
          <w:b/>
          <w:bCs/>
          <w:i/>
          <w:iCs/>
          <w:sz w:val="28"/>
          <w:szCs w:val="28"/>
          <w:lang w:val="en-GB"/>
        </w:rPr>
        <w:t>Public</w:t>
      </w:r>
      <w:r w:rsidR="00EE456D">
        <w:rPr>
          <w:rFonts w:ascii="Cambria" w:hAnsi="Cambria"/>
          <w:b/>
          <w:bCs/>
          <w:i/>
          <w:iCs/>
          <w:sz w:val="28"/>
          <w:szCs w:val="28"/>
          <w:lang w:val="en-GB"/>
        </w:rPr>
        <w:t xml:space="preserve"> </w:t>
      </w:r>
      <w:r w:rsidRPr="00344BB5">
        <w:rPr>
          <w:rFonts w:ascii="Cambria" w:hAnsi="Cambria"/>
          <w:b/>
          <w:bCs/>
          <w:i/>
          <w:iCs/>
          <w:sz w:val="28"/>
          <w:szCs w:val="28"/>
          <w:lang w:val="en-GB"/>
        </w:rPr>
        <w:t>Official</w:t>
      </w:r>
    </w:p>
    <w:p w14:paraId="69A7BBD4" w14:textId="775C04AC" w:rsidR="00554E2E" w:rsidRPr="00344BB5" w:rsidRDefault="00554E2E" w:rsidP="00344BB5">
      <w:pPr>
        <w:autoSpaceDE w:val="0"/>
        <w:spacing w:before="120" w:line="360" w:lineRule="auto"/>
        <w:jc w:val="both"/>
        <w:rPr>
          <w:rFonts w:ascii="Cambria" w:hAnsi="Cambria"/>
          <w:i/>
          <w:iCs/>
          <w:sz w:val="28"/>
          <w:szCs w:val="28"/>
          <w:lang w:val="en-GB"/>
        </w:rPr>
      </w:pP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357</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official</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i/>
          <w:iCs/>
          <w:sz w:val="28"/>
          <w:szCs w:val="28"/>
          <w:lang w:val="en-GB"/>
        </w:rPr>
        <w:t>exercises</w:t>
      </w:r>
      <w:r w:rsidR="00EE456D">
        <w:rPr>
          <w:rFonts w:ascii="Cambria" w:hAnsi="Cambria"/>
          <w:i/>
          <w:iCs/>
          <w:sz w:val="28"/>
          <w:szCs w:val="28"/>
          <w:lang w:val="en-GB"/>
        </w:rPr>
        <w:t xml:space="preserve"> </w:t>
      </w:r>
      <w:r w:rsidRPr="00344BB5">
        <w:rPr>
          <w:rFonts w:ascii="Cambria" w:hAnsi="Cambria"/>
          <w:i/>
          <w:iCs/>
          <w:sz w:val="28"/>
          <w:szCs w:val="28"/>
          <w:lang w:val="en-GB"/>
        </w:rPr>
        <w:t>a</w:t>
      </w:r>
      <w:r w:rsidR="00EE456D">
        <w:rPr>
          <w:rFonts w:ascii="Cambria" w:hAnsi="Cambria"/>
          <w:i/>
          <w:iCs/>
          <w:sz w:val="28"/>
          <w:szCs w:val="28"/>
          <w:lang w:val="en-GB"/>
        </w:rPr>
        <w:t xml:space="preserve"> </w:t>
      </w:r>
      <w:r w:rsidRPr="00344BB5">
        <w:rPr>
          <w:rFonts w:ascii="Cambria" w:hAnsi="Cambria"/>
          <w:i/>
          <w:iCs/>
          <w:sz w:val="28"/>
          <w:szCs w:val="28"/>
          <w:lang w:val="en-GB"/>
        </w:rPr>
        <w:t>public</w:t>
      </w:r>
      <w:r w:rsidR="00EE456D">
        <w:rPr>
          <w:rFonts w:ascii="Cambria" w:hAnsi="Cambria"/>
          <w:i/>
          <w:iCs/>
          <w:sz w:val="28"/>
          <w:szCs w:val="28"/>
          <w:lang w:val="en-GB"/>
        </w:rPr>
        <w:t xml:space="preserve"> </w:t>
      </w:r>
      <w:r w:rsidRPr="00344BB5">
        <w:rPr>
          <w:rFonts w:ascii="Cambria" w:hAnsi="Cambria"/>
          <w:i/>
          <w:iCs/>
          <w:sz w:val="28"/>
          <w:szCs w:val="28"/>
          <w:lang w:val="en-GB"/>
        </w:rPr>
        <w:t>function</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legislative,</w:t>
      </w:r>
      <w:r w:rsidR="00EE456D">
        <w:rPr>
          <w:rFonts w:ascii="Cambria" w:hAnsi="Cambria"/>
          <w:i/>
          <w:iCs/>
          <w:sz w:val="28"/>
          <w:szCs w:val="28"/>
          <w:lang w:val="en-GB"/>
        </w:rPr>
        <w:t xml:space="preserve"> </w:t>
      </w:r>
      <w:r w:rsidRPr="00344BB5">
        <w:rPr>
          <w:rFonts w:ascii="Cambria" w:hAnsi="Cambria"/>
          <w:i/>
          <w:iCs/>
          <w:sz w:val="28"/>
          <w:szCs w:val="28"/>
          <w:lang w:val="en-GB"/>
        </w:rPr>
        <w:t>judiciary</w:t>
      </w:r>
      <w:r w:rsidR="00EE456D">
        <w:rPr>
          <w:rFonts w:ascii="Cambria" w:hAnsi="Cambria"/>
          <w:i/>
          <w:iCs/>
          <w:sz w:val="28"/>
          <w:szCs w:val="28"/>
          <w:lang w:val="en-GB"/>
        </w:rPr>
        <w:t xml:space="preserve"> </w:t>
      </w:r>
      <w:r w:rsidRPr="00344BB5">
        <w:rPr>
          <w:rFonts w:ascii="Cambria" w:hAnsi="Cambria"/>
          <w:i/>
          <w:iCs/>
          <w:sz w:val="28"/>
          <w:szCs w:val="28"/>
          <w:lang w:val="en-GB"/>
        </w:rPr>
        <w:t>or</w:t>
      </w:r>
      <w:r w:rsidR="00EE456D">
        <w:rPr>
          <w:rFonts w:ascii="Cambria" w:hAnsi="Cambria"/>
          <w:i/>
          <w:iCs/>
          <w:sz w:val="28"/>
          <w:szCs w:val="28"/>
          <w:lang w:val="en-GB"/>
        </w:rPr>
        <w:t xml:space="preserve"> </w:t>
      </w:r>
      <w:r w:rsidRPr="00344BB5">
        <w:rPr>
          <w:rFonts w:ascii="Cambria" w:hAnsi="Cambria"/>
          <w:i/>
          <w:iCs/>
          <w:sz w:val="28"/>
          <w:szCs w:val="28"/>
          <w:lang w:val="en-GB"/>
        </w:rPr>
        <w:t>administrative</w:t>
      </w:r>
      <w:r w:rsidR="00EE456D">
        <w:rPr>
          <w:rFonts w:ascii="Cambria" w:hAnsi="Cambria"/>
          <w:i/>
          <w:iCs/>
          <w:sz w:val="28"/>
          <w:szCs w:val="28"/>
          <w:lang w:val="en-GB"/>
        </w:rPr>
        <w:t xml:space="preserve"> </w:t>
      </w:r>
      <w:r w:rsidRPr="00344BB5">
        <w:rPr>
          <w:rFonts w:ascii="Cambria" w:hAnsi="Cambria"/>
          <w:i/>
          <w:iCs/>
          <w:sz w:val="28"/>
          <w:szCs w:val="28"/>
          <w:lang w:val="en-GB"/>
        </w:rPr>
        <w:t>nature.</w:t>
      </w:r>
    </w:p>
    <w:p w14:paraId="6B861A79" w14:textId="1970CD59" w:rsidR="00344BB5" w:rsidRPr="00BE35D8" w:rsidRDefault="00554E2E" w:rsidP="00344BB5">
      <w:pPr>
        <w:autoSpaceDE w:val="0"/>
        <w:spacing w:before="120" w:line="360" w:lineRule="auto"/>
        <w:jc w:val="both"/>
        <w:rPr>
          <w:rFonts w:ascii="Cambria" w:hAnsi="Cambria"/>
          <w:iCs/>
          <w:sz w:val="28"/>
          <w:szCs w:val="28"/>
          <w:lang w:val="en-GB"/>
        </w:rPr>
      </w:pPr>
      <w:r w:rsidRPr="00344BB5">
        <w:rPr>
          <w:rFonts w:ascii="Cambria" w:hAnsi="Cambria"/>
          <w:i/>
          <w:iCs/>
          <w:sz w:val="28"/>
          <w:szCs w:val="28"/>
          <w:lang w:val="en-GB"/>
        </w:rPr>
        <w:t>For</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same</w:t>
      </w:r>
      <w:r w:rsidR="00EE456D">
        <w:rPr>
          <w:rFonts w:ascii="Cambria" w:hAnsi="Cambria"/>
          <w:i/>
          <w:iCs/>
          <w:sz w:val="28"/>
          <w:szCs w:val="28"/>
          <w:lang w:val="en-GB"/>
        </w:rPr>
        <w:t xml:space="preserve"> </w:t>
      </w:r>
      <w:r w:rsidRPr="00344BB5">
        <w:rPr>
          <w:rFonts w:ascii="Cambria" w:hAnsi="Cambria"/>
          <w:i/>
          <w:iCs/>
          <w:sz w:val="28"/>
          <w:szCs w:val="28"/>
          <w:lang w:val="en-GB"/>
        </w:rPr>
        <w:t>purposes</w:t>
      </w:r>
      <w:r w:rsidR="00EE456D">
        <w:rPr>
          <w:rFonts w:ascii="Cambria" w:hAnsi="Cambria"/>
          <w:i/>
          <w:iCs/>
          <w:sz w:val="28"/>
          <w:szCs w:val="28"/>
          <w:lang w:val="en-GB"/>
        </w:rPr>
        <w:t xml:space="preserve"> </w:t>
      </w:r>
      <w:r w:rsidRPr="00344BB5">
        <w:rPr>
          <w:rFonts w:ascii="Cambria" w:hAnsi="Cambria"/>
          <w:i/>
          <w:iCs/>
          <w:sz w:val="28"/>
          <w:szCs w:val="28"/>
          <w:lang w:val="en-GB"/>
        </w:rPr>
        <w:t>it</w:t>
      </w:r>
      <w:r w:rsidR="00EE456D">
        <w:rPr>
          <w:rFonts w:ascii="Cambria" w:hAnsi="Cambria"/>
          <w:i/>
          <w:iCs/>
          <w:sz w:val="28"/>
          <w:szCs w:val="28"/>
          <w:lang w:val="en-GB"/>
        </w:rPr>
        <w:t xml:space="preserve"> </w:t>
      </w:r>
      <w:r w:rsidRPr="00344BB5">
        <w:rPr>
          <w:rFonts w:ascii="Cambria" w:hAnsi="Cambria"/>
          <w:i/>
          <w:iCs/>
          <w:sz w:val="28"/>
          <w:szCs w:val="28"/>
          <w:lang w:val="en-GB"/>
        </w:rPr>
        <w:t>is</w:t>
      </w:r>
      <w:r w:rsidR="00EE456D">
        <w:rPr>
          <w:rFonts w:ascii="Cambria" w:hAnsi="Cambria"/>
          <w:i/>
          <w:iCs/>
          <w:sz w:val="28"/>
          <w:szCs w:val="28"/>
          <w:lang w:val="en-GB"/>
        </w:rPr>
        <w:t xml:space="preserve"> </w:t>
      </w:r>
      <w:r w:rsidRPr="00344BB5">
        <w:rPr>
          <w:rFonts w:ascii="Cambria" w:hAnsi="Cambria"/>
          <w:i/>
          <w:iCs/>
          <w:sz w:val="28"/>
          <w:szCs w:val="28"/>
          <w:lang w:val="en-GB"/>
        </w:rPr>
        <w:t>public</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administrative</w:t>
      </w:r>
      <w:r w:rsidR="00EE456D">
        <w:rPr>
          <w:rFonts w:ascii="Cambria" w:hAnsi="Cambria"/>
          <w:i/>
          <w:iCs/>
          <w:sz w:val="28"/>
          <w:szCs w:val="28"/>
          <w:lang w:val="en-GB"/>
        </w:rPr>
        <w:t xml:space="preserve"> </w:t>
      </w:r>
      <w:r w:rsidRPr="00344BB5">
        <w:rPr>
          <w:rFonts w:ascii="Cambria" w:hAnsi="Cambria"/>
          <w:i/>
          <w:iCs/>
          <w:sz w:val="28"/>
          <w:szCs w:val="28"/>
          <w:lang w:val="en-GB"/>
        </w:rPr>
        <w:t>function</w:t>
      </w:r>
      <w:r w:rsidR="00EE456D">
        <w:rPr>
          <w:rFonts w:ascii="Cambria" w:hAnsi="Cambria"/>
          <w:i/>
          <w:iCs/>
          <w:sz w:val="28"/>
          <w:szCs w:val="28"/>
          <w:lang w:val="en-GB"/>
        </w:rPr>
        <w:t xml:space="preserve"> </w:t>
      </w:r>
      <w:r w:rsidRPr="00344BB5">
        <w:rPr>
          <w:rFonts w:ascii="Cambria" w:hAnsi="Cambria"/>
          <w:i/>
          <w:iCs/>
          <w:sz w:val="28"/>
          <w:szCs w:val="28"/>
          <w:lang w:val="en-GB"/>
        </w:rPr>
        <w:t>disciplined</w:t>
      </w:r>
      <w:r w:rsidR="00EE456D">
        <w:rPr>
          <w:rFonts w:ascii="Cambria" w:hAnsi="Cambria"/>
          <w:i/>
          <w:iCs/>
          <w:sz w:val="28"/>
          <w:szCs w:val="28"/>
          <w:lang w:val="en-GB"/>
        </w:rPr>
        <w:t xml:space="preserve"> </w:t>
      </w:r>
      <w:r w:rsidRPr="00344BB5">
        <w:rPr>
          <w:rFonts w:ascii="Cambria" w:hAnsi="Cambria"/>
          <w:i/>
          <w:iCs/>
          <w:sz w:val="28"/>
          <w:szCs w:val="28"/>
          <w:lang w:val="en-GB"/>
        </w:rPr>
        <w:t>by</w:t>
      </w:r>
      <w:r w:rsidR="00EE456D">
        <w:rPr>
          <w:rFonts w:ascii="Cambria" w:hAnsi="Cambria"/>
          <w:i/>
          <w:iCs/>
          <w:sz w:val="28"/>
          <w:szCs w:val="28"/>
          <w:lang w:val="en-GB"/>
        </w:rPr>
        <w:t xml:space="preserve"> </w:t>
      </w:r>
      <w:r w:rsidRPr="00344BB5">
        <w:rPr>
          <w:rFonts w:ascii="Cambria" w:hAnsi="Cambria"/>
          <w:i/>
          <w:iCs/>
          <w:sz w:val="28"/>
          <w:szCs w:val="28"/>
          <w:lang w:val="en-GB"/>
        </w:rPr>
        <w:t>public</w:t>
      </w:r>
      <w:r w:rsidR="00EE456D">
        <w:rPr>
          <w:rFonts w:ascii="Cambria" w:hAnsi="Cambria"/>
          <w:i/>
          <w:iCs/>
          <w:sz w:val="28"/>
          <w:szCs w:val="28"/>
          <w:lang w:val="en-GB"/>
        </w:rPr>
        <w:t xml:space="preserve"> </w:t>
      </w:r>
      <w:r w:rsidRPr="00344BB5">
        <w:rPr>
          <w:rFonts w:ascii="Cambria" w:hAnsi="Cambria"/>
          <w:i/>
          <w:iCs/>
          <w:sz w:val="28"/>
          <w:szCs w:val="28"/>
          <w:lang w:val="en-GB"/>
        </w:rPr>
        <w:t>law</w:t>
      </w:r>
      <w:r w:rsidR="00EE456D">
        <w:rPr>
          <w:rFonts w:ascii="Cambria" w:hAnsi="Cambria"/>
          <w:i/>
          <w:iCs/>
          <w:sz w:val="28"/>
          <w:szCs w:val="28"/>
          <w:lang w:val="en-GB"/>
        </w:rPr>
        <w:t xml:space="preserve"> </w:t>
      </w:r>
      <w:r w:rsidRPr="00344BB5">
        <w:rPr>
          <w:rFonts w:ascii="Cambria" w:hAnsi="Cambria"/>
          <w:i/>
          <w:iCs/>
          <w:sz w:val="28"/>
          <w:szCs w:val="28"/>
          <w:lang w:val="en-GB"/>
        </w:rPr>
        <w:t>provisions</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authorization</w:t>
      </w:r>
      <w:r w:rsidR="00EE456D">
        <w:rPr>
          <w:rFonts w:ascii="Cambria" w:hAnsi="Cambria"/>
          <w:i/>
          <w:iCs/>
          <w:sz w:val="28"/>
          <w:szCs w:val="28"/>
          <w:lang w:val="en-GB"/>
        </w:rPr>
        <w:t xml:space="preserve"> </w:t>
      </w:r>
      <w:r w:rsidRPr="00344BB5">
        <w:rPr>
          <w:rFonts w:ascii="Cambria" w:hAnsi="Cambria"/>
          <w:i/>
          <w:iCs/>
          <w:sz w:val="28"/>
          <w:szCs w:val="28"/>
          <w:lang w:val="en-GB"/>
        </w:rPr>
        <w:t>deeds</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characterized</w:t>
      </w:r>
      <w:r w:rsidR="00EE456D">
        <w:rPr>
          <w:rFonts w:ascii="Cambria" w:hAnsi="Cambria"/>
          <w:i/>
          <w:iCs/>
          <w:sz w:val="28"/>
          <w:szCs w:val="28"/>
          <w:lang w:val="en-GB"/>
        </w:rPr>
        <w:t xml:space="preserve"> </w:t>
      </w:r>
      <w:r w:rsidRPr="00344BB5">
        <w:rPr>
          <w:rFonts w:ascii="Cambria" w:hAnsi="Cambria"/>
          <w:i/>
          <w:iCs/>
          <w:sz w:val="28"/>
          <w:szCs w:val="28"/>
          <w:lang w:val="en-GB"/>
        </w:rPr>
        <w:t>by</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expression</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public</w:t>
      </w:r>
      <w:r w:rsidR="00EE456D">
        <w:rPr>
          <w:rFonts w:ascii="Cambria" w:hAnsi="Cambria"/>
          <w:i/>
          <w:iCs/>
          <w:sz w:val="28"/>
          <w:szCs w:val="28"/>
          <w:lang w:val="en-GB"/>
        </w:rPr>
        <w:t xml:space="preserve"> </w:t>
      </w:r>
      <w:r w:rsidRPr="00344BB5">
        <w:rPr>
          <w:rFonts w:ascii="Cambria" w:hAnsi="Cambria"/>
          <w:i/>
          <w:iCs/>
          <w:sz w:val="28"/>
          <w:szCs w:val="28"/>
          <w:lang w:val="en-GB"/>
        </w:rPr>
        <w:t>administration’s</w:t>
      </w:r>
      <w:r w:rsidR="00EE456D">
        <w:rPr>
          <w:rFonts w:ascii="Cambria" w:hAnsi="Cambria"/>
          <w:i/>
          <w:iCs/>
          <w:sz w:val="28"/>
          <w:szCs w:val="28"/>
          <w:lang w:val="en-GB"/>
        </w:rPr>
        <w:t xml:space="preserve"> </w:t>
      </w:r>
      <w:r w:rsidRPr="00344BB5">
        <w:rPr>
          <w:rFonts w:ascii="Cambria" w:hAnsi="Cambria"/>
          <w:i/>
          <w:iCs/>
          <w:sz w:val="28"/>
          <w:szCs w:val="28"/>
          <w:lang w:val="en-GB"/>
        </w:rPr>
        <w:t>will</w:t>
      </w:r>
      <w:r w:rsidR="00EE456D">
        <w:rPr>
          <w:rFonts w:ascii="Cambria" w:hAnsi="Cambria"/>
          <w:i/>
          <w:iCs/>
          <w:sz w:val="28"/>
          <w:szCs w:val="28"/>
          <w:lang w:val="en-GB"/>
        </w:rPr>
        <w:t xml:space="preserve"> </w:t>
      </w:r>
      <w:r w:rsidRPr="00344BB5">
        <w:rPr>
          <w:rFonts w:ascii="Cambria" w:hAnsi="Cambria"/>
          <w:i/>
          <w:iCs/>
          <w:sz w:val="28"/>
          <w:szCs w:val="28"/>
          <w:lang w:val="en-GB"/>
        </w:rPr>
        <w:t>or</w:t>
      </w:r>
      <w:r w:rsidR="00EE456D">
        <w:rPr>
          <w:rFonts w:ascii="Cambria" w:hAnsi="Cambria"/>
          <w:i/>
          <w:iCs/>
          <w:sz w:val="28"/>
          <w:szCs w:val="28"/>
          <w:lang w:val="en-GB"/>
        </w:rPr>
        <w:t xml:space="preserve"> </w:t>
      </w:r>
      <w:r w:rsidRPr="00344BB5">
        <w:rPr>
          <w:rFonts w:ascii="Cambria" w:hAnsi="Cambria"/>
          <w:i/>
          <w:iCs/>
          <w:sz w:val="28"/>
          <w:szCs w:val="28"/>
          <w:lang w:val="en-GB"/>
        </w:rPr>
        <w:t>by</w:t>
      </w:r>
      <w:r w:rsidR="00EE456D">
        <w:rPr>
          <w:rFonts w:ascii="Cambria" w:hAnsi="Cambria"/>
          <w:i/>
          <w:iCs/>
          <w:sz w:val="28"/>
          <w:szCs w:val="28"/>
          <w:lang w:val="en-GB"/>
        </w:rPr>
        <w:t xml:space="preserve"> </w:t>
      </w:r>
      <w:r w:rsidRPr="00344BB5">
        <w:rPr>
          <w:rFonts w:ascii="Cambria" w:hAnsi="Cambria"/>
          <w:i/>
          <w:iCs/>
          <w:sz w:val="28"/>
          <w:szCs w:val="28"/>
          <w:lang w:val="en-GB"/>
        </w:rPr>
        <w:t>being</w:t>
      </w:r>
      <w:r w:rsidR="00EE456D">
        <w:rPr>
          <w:rFonts w:ascii="Cambria" w:hAnsi="Cambria"/>
          <w:i/>
          <w:iCs/>
          <w:sz w:val="28"/>
          <w:szCs w:val="28"/>
          <w:lang w:val="en-GB"/>
        </w:rPr>
        <w:t xml:space="preserve"> </w:t>
      </w:r>
      <w:r w:rsidRPr="00344BB5">
        <w:rPr>
          <w:rFonts w:ascii="Cambria" w:hAnsi="Cambria"/>
          <w:i/>
          <w:iCs/>
          <w:sz w:val="28"/>
          <w:szCs w:val="28"/>
          <w:lang w:val="en-GB"/>
        </w:rPr>
        <w:t>performed</w:t>
      </w:r>
      <w:r w:rsidR="00EE456D">
        <w:rPr>
          <w:rFonts w:ascii="Cambria" w:hAnsi="Cambria"/>
          <w:i/>
          <w:iCs/>
          <w:sz w:val="28"/>
          <w:szCs w:val="28"/>
          <w:lang w:val="en-GB"/>
        </w:rPr>
        <w:t xml:space="preserve"> </w:t>
      </w:r>
      <w:r w:rsidRPr="00344BB5">
        <w:rPr>
          <w:rFonts w:ascii="Cambria" w:hAnsi="Cambria"/>
          <w:i/>
          <w:iCs/>
          <w:sz w:val="28"/>
          <w:szCs w:val="28"/>
          <w:lang w:val="en-GB"/>
        </w:rPr>
        <w:t>through</w:t>
      </w:r>
      <w:r w:rsidR="00EE456D">
        <w:rPr>
          <w:rFonts w:ascii="Cambria" w:hAnsi="Cambria"/>
          <w:i/>
          <w:iCs/>
          <w:sz w:val="28"/>
          <w:szCs w:val="28"/>
          <w:lang w:val="en-GB"/>
        </w:rPr>
        <w:t xml:space="preserve"> </w:t>
      </w:r>
      <w:r w:rsidRPr="00344BB5">
        <w:rPr>
          <w:rFonts w:ascii="Cambria" w:hAnsi="Cambria"/>
          <w:i/>
          <w:iCs/>
          <w:sz w:val="28"/>
          <w:szCs w:val="28"/>
          <w:lang w:val="en-GB"/>
        </w:rPr>
        <w:t>authorization</w:t>
      </w:r>
      <w:r w:rsidR="00EE456D">
        <w:rPr>
          <w:rFonts w:ascii="Cambria" w:hAnsi="Cambria"/>
          <w:i/>
          <w:iCs/>
          <w:sz w:val="28"/>
          <w:szCs w:val="28"/>
          <w:lang w:val="en-GB"/>
        </w:rPr>
        <w:t xml:space="preserve"> </w:t>
      </w:r>
      <w:r w:rsidRPr="00344BB5">
        <w:rPr>
          <w:rFonts w:ascii="Cambria" w:hAnsi="Cambria"/>
          <w:i/>
          <w:iCs/>
          <w:sz w:val="28"/>
          <w:szCs w:val="28"/>
          <w:lang w:val="en-GB"/>
        </w:rPr>
        <w:t>or</w:t>
      </w:r>
      <w:r w:rsidR="00EE456D">
        <w:rPr>
          <w:rFonts w:ascii="Cambria" w:hAnsi="Cambria"/>
          <w:i/>
          <w:iCs/>
          <w:sz w:val="28"/>
          <w:szCs w:val="28"/>
          <w:lang w:val="en-GB"/>
        </w:rPr>
        <w:t xml:space="preserve"> </w:t>
      </w:r>
      <w:r w:rsidRPr="00344BB5">
        <w:rPr>
          <w:rFonts w:ascii="Cambria" w:hAnsi="Cambria"/>
          <w:i/>
          <w:iCs/>
          <w:sz w:val="28"/>
          <w:szCs w:val="28"/>
          <w:lang w:val="en-GB"/>
        </w:rPr>
        <w:t>certification</w:t>
      </w:r>
      <w:r w:rsidR="00EE456D">
        <w:rPr>
          <w:rFonts w:ascii="Cambria" w:hAnsi="Cambria"/>
          <w:i/>
          <w:iCs/>
          <w:sz w:val="28"/>
          <w:szCs w:val="28"/>
          <w:lang w:val="en-GB"/>
        </w:rPr>
        <w:t xml:space="preserve"> </w:t>
      </w:r>
      <w:r w:rsidRPr="00344BB5">
        <w:rPr>
          <w:rFonts w:ascii="Cambria" w:hAnsi="Cambria"/>
          <w:i/>
          <w:iCs/>
          <w:sz w:val="28"/>
          <w:szCs w:val="28"/>
          <w:lang w:val="en-GB"/>
        </w:rPr>
        <w:t>powers</w:t>
      </w:r>
      <w:r w:rsidRPr="00344BB5">
        <w:rPr>
          <w:rFonts w:ascii="Cambria" w:hAnsi="Cambria"/>
          <w:iCs/>
          <w:sz w:val="28"/>
          <w:szCs w:val="28"/>
          <w:lang w:val="en-GB"/>
        </w:rPr>
        <w:t>”.</w:t>
      </w:r>
    </w:p>
    <w:p w14:paraId="12B2924A" w14:textId="5AB6248B" w:rsidR="00554E2E" w:rsidRPr="00344BB5" w:rsidRDefault="00554E2E" w:rsidP="00344BB5">
      <w:pPr>
        <w:autoSpaceDE w:val="0"/>
        <w:spacing w:before="120" w:line="360" w:lineRule="auto"/>
        <w:jc w:val="both"/>
        <w:rPr>
          <w:rFonts w:ascii="Cambria" w:hAnsi="Cambria"/>
          <w:b/>
          <w:bCs/>
          <w:i/>
          <w:iCs/>
          <w:sz w:val="28"/>
          <w:szCs w:val="28"/>
          <w:lang w:val="en-GB"/>
        </w:rPr>
      </w:pPr>
      <w:r w:rsidRPr="00344BB5">
        <w:rPr>
          <w:rFonts w:ascii="Cambria" w:hAnsi="Cambria"/>
          <w:b/>
          <w:bCs/>
          <w:i/>
          <w:iCs/>
          <w:sz w:val="28"/>
          <w:szCs w:val="28"/>
          <w:lang w:val="en-GB"/>
        </w:rPr>
        <w:t>Civil</w:t>
      </w:r>
      <w:r w:rsidR="00EE456D">
        <w:rPr>
          <w:rFonts w:ascii="Cambria" w:hAnsi="Cambria"/>
          <w:b/>
          <w:bCs/>
          <w:i/>
          <w:iCs/>
          <w:sz w:val="28"/>
          <w:szCs w:val="28"/>
          <w:lang w:val="en-GB"/>
        </w:rPr>
        <w:t xml:space="preserve"> </w:t>
      </w:r>
      <w:r w:rsidRPr="00344BB5">
        <w:rPr>
          <w:rFonts w:ascii="Cambria" w:hAnsi="Cambria"/>
          <w:b/>
          <w:bCs/>
          <w:i/>
          <w:iCs/>
          <w:sz w:val="28"/>
          <w:szCs w:val="28"/>
          <w:lang w:val="en-GB"/>
        </w:rPr>
        <w:t>Servant</w:t>
      </w:r>
    </w:p>
    <w:p w14:paraId="67A2DDF3" w14:textId="3DC19311" w:rsidR="00554E2E" w:rsidRPr="00344BB5" w:rsidRDefault="00554E2E" w:rsidP="00344BB5">
      <w:pPr>
        <w:autoSpaceDE w:val="0"/>
        <w:spacing w:before="120" w:line="360" w:lineRule="auto"/>
        <w:jc w:val="both"/>
        <w:rPr>
          <w:rFonts w:ascii="Cambria" w:hAnsi="Cambria"/>
          <w:i/>
          <w:iCs/>
          <w:sz w:val="28"/>
          <w:szCs w:val="28"/>
          <w:lang w:val="en-GB"/>
        </w:rPr>
      </w:pP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358</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i/>
          <w:iCs/>
          <w:sz w:val="28"/>
          <w:szCs w:val="28"/>
          <w:lang w:val="en-GB"/>
        </w:rPr>
        <w:t xml:space="preserve"> </w:t>
      </w:r>
      <w:r w:rsidRPr="00344BB5">
        <w:rPr>
          <w:rFonts w:ascii="Cambria" w:hAnsi="Cambria"/>
          <w:iCs/>
          <w:sz w:val="28"/>
          <w:szCs w:val="28"/>
          <w:lang w:val="en-GB"/>
        </w:rPr>
        <w:t>“</w:t>
      </w:r>
      <w:r w:rsidRPr="00344BB5">
        <w:rPr>
          <w:rFonts w:ascii="Cambria" w:hAnsi="Cambria"/>
          <w:i/>
          <w:iCs/>
          <w:sz w:val="28"/>
          <w:szCs w:val="28"/>
          <w:lang w:val="en-GB"/>
        </w:rPr>
        <w:t>are</w:t>
      </w:r>
      <w:r w:rsidR="00EE456D">
        <w:rPr>
          <w:rFonts w:ascii="Cambria" w:hAnsi="Cambria"/>
          <w:i/>
          <w:iCs/>
          <w:sz w:val="28"/>
          <w:szCs w:val="28"/>
          <w:lang w:val="en-GB"/>
        </w:rPr>
        <w:t xml:space="preserve"> </w:t>
      </w:r>
      <w:r w:rsidRPr="00344BB5">
        <w:rPr>
          <w:rFonts w:ascii="Cambria" w:hAnsi="Cambria"/>
          <w:i/>
          <w:iCs/>
          <w:sz w:val="28"/>
          <w:szCs w:val="28"/>
          <w:lang w:val="en-GB"/>
        </w:rPr>
        <w:t>in</w:t>
      </w:r>
      <w:r w:rsidR="00EE456D">
        <w:rPr>
          <w:rFonts w:ascii="Cambria" w:hAnsi="Cambria"/>
          <w:i/>
          <w:iCs/>
          <w:sz w:val="28"/>
          <w:szCs w:val="28"/>
          <w:lang w:val="en-GB"/>
        </w:rPr>
        <w:t xml:space="preserve"> </w:t>
      </w:r>
      <w:r w:rsidRPr="00344BB5">
        <w:rPr>
          <w:rFonts w:ascii="Cambria" w:hAnsi="Cambria"/>
          <w:i/>
          <w:iCs/>
          <w:sz w:val="28"/>
          <w:szCs w:val="28"/>
          <w:lang w:val="en-GB"/>
        </w:rPr>
        <w:t>charge</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a</w:t>
      </w:r>
      <w:r w:rsidR="00EE456D">
        <w:rPr>
          <w:rFonts w:ascii="Cambria" w:hAnsi="Cambria"/>
          <w:i/>
          <w:iCs/>
          <w:sz w:val="28"/>
          <w:szCs w:val="28"/>
          <w:lang w:val="en-GB"/>
        </w:rPr>
        <w:t xml:space="preserve"> </w:t>
      </w:r>
      <w:r w:rsidRPr="00344BB5">
        <w:rPr>
          <w:rFonts w:ascii="Cambria" w:hAnsi="Cambria"/>
          <w:i/>
          <w:iCs/>
          <w:sz w:val="28"/>
          <w:szCs w:val="28"/>
          <w:lang w:val="en-GB"/>
        </w:rPr>
        <w:t>public</w:t>
      </w:r>
      <w:r w:rsidR="00EE456D">
        <w:rPr>
          <w:rFonts w:ascii="Cambria" w:hAnsi="Cambria"/>
          <w:i/>
          <w:iCs/>
          <w:sz w:val="28"/>
          <w:szCs w:val="28"/>
          <w:lang w:val="en-GB"/>
        </w:rPr>
        <w:t xml:space="preserve"> </w:t>
      </w:r>
      <w:r w:rsidRPr="00344BB5">
        <w:rPr>
          <w:rFonts w:ascii="Cambria" w:hAnsi="Cambria"/>
          <w:i/>
          <w:iCs/>
          <w:sz w:val="28"/>
          <w:szCs w:val="28"/>
          <w:lang w:val="en-GB"/>
        </w:rPr>
        <w:t>service</w:t>
      </w:r>
      <w:r w:rsidR="00EE456D">
        <w:rPr>
          <w:rFonts w:ascii="Cambria" w:hAnsi="Cambria"/>
          <w:i/>
          <w:iCs/>
          <w:sz w:val="28"/>
          <w:szCs w:val="28"/>
          <w:lang w:val="en-GB"/>
        </w:rPr>
        <w:t xml:space="preserve"> </w:t>
      </w:r>
      <w:r w:rsidRPr="00344BB5">
        <w:rPr>
          <w:rFonts w:ascii="Cambria" w:hAnsi="Cambria"/>
          <w:i/>
          <w:iCs/>
          <w:sz w:val="28"/>
          <w:szCs w:val="28"/>
          <w:lang w:val="en-GB"/>
        </w:rPr>
        <w:t>those</w:t>
      </w:r>
      <w:r w:rsidR="00EE456D">
        <w:rPr>
          <w:rFonts w:ascii="Cambria" w:hAnsi="Cambria"/>
          <w:i/>
          <w:iCs/>
          <w:sz w:val="28"/>
          <w:szCs w:val="28"/>
          <w:lang w:val="en-GB"/>
        </w:rPr>
        <w:t xml:space="preserve"> </w:t>
      </w:r>
      <w:r w:rsidRPr="00344BB5">
        <w:rPr>
          <w:rFonts w:ascii="Cambria" w:hAnsi="Cambria"/>
          <w:i/>
          <w:iCs/>
          <w:sz w:val="28"/>
          <w:szCs w:val="28"/>
          <w:lang w:val="en-GB"/>
        </w:rPr>
        <w:t>who,</w:t>
      </w:r>
      <w:r w:rsidR="00EE456D">
        <w:rPr>
          <w:rFonts w:ascii="Cambria" w:hAnsi="Cambria"/>
          <w:i/>
          <w:iCs/>
          <w:sz w:val="28"/>
          <w:szCs w:val="28"/>
          <w:lang w:val="en-GB"/>
        </w:rPr>
        <w:t xml:space="preserve"> </w:t>
      </w:r>
      <w:r w:rsidRPr="00344BB5">
        <w:rPr>
          <w:rFonts w:ascii="Cambria" w:hAnsi="Cambria"/>
          <w:i/>
          <w:iCs/>
          <w:sz w:val="28"/>
          <w:szCs w:val="28"/>
          <w:lang w:val="en-GB"/>
        </w:rPr>
        <w:t>at</w:t>
      </w:r>
      <w:r w:rsidR="00EE456D">
        <w:rPr>
          <w:rFonts w:ascii="Cambria" w:hAnsi="Cambria"/>
          <w:i/>
          <w:iCs/>
          <w:sz w:val="28"/>
          <w:szCs w:val="28"/>
          <w:lang w:val="en-GB"/>
        </w:rPr>
        <w:t xml:space="preserve"> </w:t>
      </w:r>
      <w:r w:rsidRPr="00344BB5">
        <w:rPr>
          <w:rFonts w:ascii="Cambria" w:hAnsi="Cambria"/>
          <w:i/>
          <w:iCs/>
          <w:sz w:val="28"/>
          <w:szCs w:val="28"/>
          <w:lang w:val="en-GB"/>
        </w:rPr>
        <w:t>any</w:t>
      </w:r>
      <w:r w:rsidR="00EE456D">
        <w:rPr>
          <w:rFonts w:ascii="Cambria" w:hAnsi="Cambria"/>
          <w:i/>
          <w:iCs/>
          <w:sz w:val="28"/>
          <w:szCs w:val="28"/>
          <w:lang w:val="en-GB"/>
        </w:rPr>
        <w:t xml:space="preserve"> </w:t>
      </w:r>
      <w:r w:rsidRPr="00344BB5">
        <w:rPr>
          <w:rFonts w:ascii="Cambria" w:hAnsi="Cambria"/>
          <w:i/>
          <w:iCs/>
          <w:sz w:val="28"/>
          <w:szCs w:val="28"/>
          <w:lang w:val="en-GB"/>
        </w:rPr>
        <w:t>title,</w:t>
      </w:r>
      <w:r w:rsidR="00EE456D">
        <w:rPr>
          <w:rFonts w:ascii="Cambria" w:hAnsi="Cambria"/>
          <w:i/>
          <w:iCs/>
          <w:sz w:val="28"/>
          <w:szCs w:val="28"/>
          <w:lang w:val="en-GB"/>
        </w:rPr>
        <w:t xml:space="preserve"> </w:t>
      </w:r>
      <w:r w:rsidRPr="00344BB5">
        <w:rPr>
          <w:rFonts w:ascii="Cambria" w:hAnsi="Cambria"/>
          <w:i/>
          <w:iCs/>
          <w:sz w:val="28"/>
          <w:szCs w:val="28"/>
          <w:lang w:val="en-GB"/>
        </w:rPr>
        <w:t>perform</w:t>
      </w:r>
      <w:r w:rsidR="00EE456D">
        <w:rPr>
          <w:rFonts w:ascii="Cambria" w:hAnsi="Cambria"/>
          <w:i/>
          <w:iCs/>
          <w:sz w:val="28"/>
          <w:szCs w:val="28"/>
          <w:lang w:val="en-GB"/>
        </w:rPr>
        <w:t xml:space="preserve"> </w:t>
      </w:r>
      <w:r w:rsidRPr="00344BB5">
        <w:rPr>
          <w:rFonts w:ascii="Cambria" w:hAnsi="Cambria"/>
          <w:i/>
          <w:iCs/>
          <w:sz w:val="28"/>
          <w:szCs w:val="28"/>
          <w:lang w:val="en-GB"/>
        </w:rPr>
        <w:t>a</w:t>
      </w:r>
      <w:r w:rsidR="00EE456D">
        <w:rPr>
          <w:rFonts w:ascii="Cambria" w:hAnsi="Cambria"/>
          <w:i/>
          <w:iCs/>
          <w:sz w:val="28"/>
          <w:szCs w:val="28"/>
          <w:lang w:val="en-GB"/>
        </w:rPr>
        <w:t xml:space="preserve"> </w:t>
      </w:r>
      <w:r w:rsidRPr="00344BB5">
        <w:rPr>
          <w:rFonts w:ascii="Cambria" w:hAnsi="Cambria"/>
          <w:i/>
          <w:iCs/>
          <w:sz w:val="28"/>
          <w:szCs w:val="28"/>
          <w:lang w:val="en-GB"/>
        </w:rPr>
        <w:t>public</w:t>
      </w:r>
      <w:r w:rsidR="00EE456D">
        <w:rPr>
          <w:rFonts w:ascii="Cambria" w:hAnsi="Cambria"/>
          <w:i/>
          <w:iCs/>
          <w:sz w:val="28"/>
          <w:szCs w:val="28"/>
          <w:lang w:val="en-GB"/>
        </w:rPr>
        <w:t xml:space="preserve"> </w:t>
      </w:r>
      <w:r w:rsidRPr="00344BB5">
        <w:rPr>
          <w:rFonts w:ascii="Cambria" w:hAnsi="Cambria"/>
          <w:i/>
          <w:iCs/>
          <w:sz w:val="28"/>
          <w:szCs w:val="28"/>
          <w:lang w:val="en-GB"/>
        </w:rPr>
        <w:t>service.</w:t>
      </w:r>
    </w:p>
    <w:p w14:paraId="6E298E8A" w14:textId="7AD50343" w:rsidR="00554E2E" w:rsidRPr="00344BB5" w:rsidRDefault="00554E2E" w:rsidP="00344BB5">
      <w:pPr>
        <w:autoSpaceDE w:val="0"/>
        <w:spacing w:before="120" w:line="360" w:lineRule="auto"/>
        <w:jc w:val="both"/>
        <w:rPr>
          <w:rFonts w:ascii="Cambria" w:hAnsi="Cambria"/>
          <w:i/>
          <w:iCs/>
          <w:sz w:val="28"/>
          <w:szCs w:val="28"/>
          <w:lang w:val="en-GB"/>
        </w:rPr>
      </w:pPr>
      <w:r w:rsidRPr="00344BB5">
        <w:rPr>
          <w:rFonts w:ascii="Cambria" w:hAnsi="Cambria"/>
          <w:i/>
          <w:iCs/>
          <w:sz w:val="28"/>
          <w:szCs w:val="28"/>
          <w:lang w:val="en-GB"/>
        </w:rPr>
        <w:t>As</w:t>
      </w:r>
      <w:r w:rsidR="00EE456D">
        <w:rPr>
          <w:rFonts w:ascii="Cambria" w:hAnsi="Cambria"/>
          <w:i/>
          <w:iCs/>
          <w:sz w:val="28"/>
          <w:szCs w:val="28"/>
          <w:lang w:val="en-GB"/>
        </w:rPr>
        <w:t xml:space="preserve"> </w:t>
      </w:r>
      <w:r w:rsidRPr="00344BB5">
        <w:rPr>
          <w:rFonts w:ascii="Cambria" w:hAnsi="Cambria"/>
          <w:i/>
          <w:iCs/>
          <w:sz w:val="28"/>
          <w:szCs w:val="28"/>
          <w:lang w:val="en-GB"/>
        </w:rPr>
        <w:t>public</w:t>
      </w:r>
      <w:r w:rsidR="00EE456D">
        <w:rPr>
          <w:rFonts w:ascii="Cambria" w:hAnsi="Cambria"/>
          <w:i/>
          <w:iCs/>
          <w:sz w:val="28"/>
          <w:szCs w:val="28"/>
          <w:lang w:val="en-GB"/>
        </w:rPr>
        <w:t xml:space="preserve"> </w:t>
      </w:r>
      <w:r w:rsidRPr="00344BB5">
        <w:rPr>
          <w:rFonts w:ascii="Cambria" w:hAnsi="Cambria"/>
          <w:i/>
          <w:iCs/>
          <w:sz w:val="28"/>
          <w:szCs w:val="28"/>
          <w:lang w:val="en-GB"/>
        </w:rPr>
        <w:t>service,</w:t>
      </w:r>
      <w:r w:rsidR="00EE456D">
        <w:rPr>
          <w:rFonts w:ascii="Cambria" w:hAnsi="Cambria"/>
          <w:i/>
          <w:iCs/>
          <w:sz w:val="28"/>
          <w:szCs w:val="28"/>
          <w:lang w:val="en-GB"/>
        </w:rPr>
        <w:t xml:space="preserve"> </w:t>
      </w:r>
      <w:r w:rsidRPr="00344BB5">
        <w:rPr>
          <w:rFonts w:ascii="Cambria" w:hAnsi="Cambria"/>
          <w:i/>
          <w:iCs/>
          <w:sz w:val="28"/>
          <w:szCs w:val="28"/>
          <w:lang w:val="en-GB"/>
        </w:rPr>
        <w:t>it</w:t>
      </w:r>
      <w:r w:rsidR="00EE456D">
        <w:rPr>
          <w:rFonts w:ascii="Cambria" w:hAnsi="Cambria"/>
          <w:i/>
          <w:iCs/>
          <w:sz w:val="28"/>
          <w:szCs w:val="28"/>
          <w:lang w:val="en-GB"/>
        </w:rPr>
        <w:t xml:space="preserve"> </w:t>
      </w:r>
      <w:r w:rsidRPr="00344BB5">
        <w:rPr>
          <w:rFonts w:ascii="Cambria" w:hAnsi="Cambria"/>
          <w:i/>
          <w:iCs/>
          <w:sz w:val="28"/>
          <w:szCs w:val="28"/>
          <w:lang w:val="en-GB"/>
        </w:rPr>
        <w:t>is</w:t>
      </w:r>
      <w:r w:rsidR="00EE456D">
        <w:rPr>
          <w:rFonts w:ascii="Cambria" w:hAnsi="Cambria"/>
          <w:i/>
          <w:iCs/>
          <w:sz w:val="28"/>
          <w:szCs w:val="28"/>
          <w:lang w:val="en-GB"/>
        </w:rPr>
        <w:t xml:space="preserve"> </w:t>
      </w:r>
      <w:r w:rsidRPr="00344BB5">
        <w:rPr>
          <w:rFonts w:ascii="Cambria" w:hAnsi="Cambria"/>
          <w:i/>
          <w:iCs/>
          <w:sz w:val="28"/>
          <w:szCs w:val="28"/>
          <w:lang w:val="en-GB"/>
        </w:rPr>
        <w:t>to</w:t>
      </w:r>
      <w:r w:rsidR="00EE456D">
        <w:rPr>
          <w:rFonts w:ascii="Cambria" w:hAnsi="Cambria"/>
          <w:i/>
          <w:iCs/>
          <w:sz w:val="28"/>
          <w:szCs w:val="28"/>
          <w:lang w:val="en-GB"/>
        </w:rPr>
        <w:t xml:space="preserve"> </w:t>
      </w:r>
      <w:r w:rsidRPr="00344BB5">
        <w:rPr>
          <w:rFonts w:ascii="Cambria" w:hAnsi="Cambria"/>
          <w:i/>
          <w:iCs/>
          <w:sz w:val="28"/>
          <w:szCs w:val="28"/>
          <w:lang w:val="en-GB"/>
        </w:rPr>
        <w:t>be</w:t>
      </w:r>
      <w:r w:rsidR="00EE456D">
        <w:rPr>
          <w:rFonts w:ascii="Cambria" w:hAnsi="Cambria"/>
          <w:i/>
          <w:iCs/>
          <w:sz w:val="28"/>
          <w:szCs w:val="28"/>
          <w:lang w:val="en-GB"/>
        </w:rPr>
        <w:t xml:space="preserve"> </w:t>
      </w:r>
      <w:r w:rsidRPr="00344BB5">
        <w:rPr>
          <w:rFonts w:ascii="Cambria" w:hAnsi="Cambria"/>
          <w:i/>
          <w:iCs/>
          <w:sz w:val="28"/>
          <w:szCs w:val="28"/>
          <w:lang w:val="en-GB"/>
        </w:rPr>
        <w:t>intended</w:t>
      </w:r>
      <w:r w:rsidR="00EE456D">
        <w:rPr>
          <w:rFonts w:ascii="Cambria" w:hAnsi="Cambria"/>
          <w:i/>
          <w:iCs/>
          <w:sz w:val="28"/>
          <w:szCs w:val="28"/>
          <w:lang w:val="en-GB"/>
        </w:rPr>
        <w:t xml:space="preserve"> </w:t>
      </w:r>
      <w:r w:rsidRPr="00344BB5">
        <w:rPr>
          <w:rFonts w:ascii="Cambria" w:hAnsi="Cambria"/>
          <w:i/>
          <w:iCs/>
          <w:sz w:val="28"/>
          <w:szCs w:val="28"/>
          <w:lang w:val="en-GB"/>
        </w:rPr>
        <w:t>an</w:t>
      </w:r>
      <w:r w:rsidR="00EE456D">
        <w:rPr>
          <w:rFonts w:ascii="Cambria" w:hAnsi="Cambria"/>
          <w:i/>
          <w:iCs/>
          <w:sz w:val="28"/>
          <w:szCs w:val="28"/>
          <w:lang w:val="en-GB"/>
        </w:rPr>
        <w:t xml:space="preserve"> </w:t>
      </w:r>
      <w:r w:rsidRPr="00344BB5">
        <w:rPr>
          <w:rFonts w:ascii="Cambria" w:hAnsi="Cambria"/>
          <w:i/>
          <w:iCs/>
          <w:sz w:val="28"/>
          <w:szCs w:val="28"/>
          <w:lang w:val="en-GB"/>
        </w:rPr>
        <w:t>activity</w:t>
      </w:r>
      <w:r w:rsidR="00EE456D">
        <w:rPr>
          <w:rFonts w:ascii="Cambria" w:hAnsi="Cambria"/>
          <w:i/>
          <w:iCs/>
          <w:sz w:val="28"/>
          <w:szCs w:val="28"/>
          <w:lang w:val="en-GB"/>
        </w:rPr>
        <w:t xml:space="preserve"> </w:t>
      </w:r>
      <w:r w:rsidRPr="00344BB5">
        <w:rPr>
          <w:rFonts w:ascii="Cambria" w:hAnsi="Cambria"/>
          <w:i/>
          <w:iCs/>
          <w:sz w:val="28"/>
          <w:szCs w:val="28"/>
          <w:lang w:val="en-GB"/>
        </w:rPr>
        <w:t>disciplined</w:t>
      </w:r>
      <w:r w:rsidR="00EE456D">
        <w:rPr>
          <w:rFonts w:ascii="Cambria" w:hAnsi="Cambria"/>
          <w:i/>
          <w:iCs/>
          <w:sz w:val="28"/>
          <w:szCs w:val="28"/>
          <w:lang w:val="en-GB"/>
        </w:rPr>
        <w:t xml:space="preserve"> </w:t>
      </w:r>
      <w:r w:rsidRPr="00344BB5">
        <w:rPr>
          <w:rFonts w:ascii="Cambria" w:hAnsi="Cambria"/>
          <w:i/>
          <w:iCs/>
          <w:sz w:val="28"/>
          <w:szCs w:val="28"/>
          <w:lang w:val="en-GB"/>
        </w:rPr>
        <w:t>as</w:t>
      </w:r>
      <w:r w:rsidR="00EE456D">
        <w:rPr>
          <w:rFonts w:ascii="Cambria" w:hAnsi="Cambria"/>
          <w:i/>
          <w:iCs/>
          <w:sz w:val="28"/>
          <w:szCs w:val="28"/>
          <w:lang w:val="en-GB"/>
        </w:rPr>
        <w:t xml:space="preserve"> </w:t>
      </w:r>
      <w:r w:rsidRPr="00344BB5">
        <w:rPr>
          <w:rFonts w:ascii="Cambria" w:hAnsi="Cambria"/>
          <w:i/>
          <w:iCs/>
          <w:sz w:val="28"/>
          <w:szCs w:val="28"/>
          <w:lang w:val="en-GB"/>
        </w:rPr>
        <w:t>a</w:t>
      </w:r>
      <w:r w:rsidR="00EE456D">
        <w:rPr>
          <w:rFonts w:ascii="Cambria" w:hAnsi="Cambria"/>
          <w:i/>
          <w:iCs/>
          <w:sz w:val="28"/>
          <w:szCs w:val="28"/>
          <w:lang w:val="en-GB"/>
        </w:rPr>
        <w:t xml:space="preserve"> </w:t>
      </w:r>
      <w:r w:rsidRPr="00344BB5">
        <w:rPr>
          <w:rFonts w:ascii="Cambria" w:hAnsi="Cambria"/>
          <w:i/>
          <w:iCs/>
          <w:sz w:val="28"/>
          <w:szCs w:val="28"/>
          <w:lang w:val="en-GB"/>
        </w:rPr>
        <w:t>public</w:t>
      </w:r>
      <w:r w:rsidR="00EE456D">
        <w:rPr>
          <w:rFonts w:ascii="Cambria" w:hAnsi="Cambria"/>
          <w:i/>
          <w:iCs/>
          <w:sz w:val="28"/>
          <w:szCs w:val="28"/>
          <w:lang w:val="en-GB"/>
        </w:rPr>
        <w:t xml:space="preserve"> </w:t>
      </w:r>
      <w:r w:rsidRPr="00344BB5">
        <w:rPr>
          <w:rFonts w:ascii="Cambria" w:hAnsi="Cambria"/>
          <w:i/>
          <w:iCs/>
          <w:sz w:val="28"/>
          <w:szCs w:val="28"/>
          <w:lang w:val="en-GB"/>
        </w:rPr>
        <w:t>function,</w:t>
      </w:r>
      <w:r w:rsidR="00EE456D">
        <w:rPr>
          <w:rFonts w:ascii="Cambria" w:hAnsi="Cambria"/>
          <w:i/>
          <w:iCs/>
          <w:sz w:val="28"/>
          <w:szCs w:val="28"/>
          <w:lang w:val="en-GB"/>
        </w:rPr>
        <w:t xml:space="preserve"> </w:t>
      </w:r>
      <w:r w:rsidRPr="00344BB5">
        <w:rPr>
          <w:rFonts w:ascii="Cambria" w:hAnsi="Cambria"/>
          <w:i/>
          <w:iCs/>
          <w:sz w:val="28"/>
          <w:szCs w:val="28"/>
          <w:lang w:val="en-GB"/>
        </w:rPr>
        <w:t>but</w:t>
      </w:r>
      <w:r w:rsidR="00EE456D">
        <w:rPr>
          <w:rFonts w:ascii="Cambria" w:hAnsi="Cambria"/>
          <w:i/>
          <w:iCs/>
          <w:sz w:val="28"/>
          <w:szCs w:val="28"/>
          <w:lang w:val="en-GB"/>
        </w:rPr>
        <w:t xml:space="preserve"> </w:t>
      </w:r>
      <w:r w:rsidRPr="00344BB5">
        <w:rPr>
          <w:rFonts w:ascii="Cambria" w:hAnsi="Cambria"/>
          <w:i/>
          <w:iCs/>
          <w:sz w:val="28"/>
          <w:szCs w:val="28"/>
          <w:lang w:val="en-GB"/>
        </w:rPr>
        <w:t>characterized</w:t>
      </w:r>
      <w:r w:rsidR="00EE456D">
        <w:rPr>
          <w:rFonts w:ascii="Cambria" w:hAnsi="Cambria"/>
          <w:i/>
          <w:iCs/>
          <w:sz w:val="28"/>
          <w:szCs w:val="28"/>
          <w:lang w:val="en-GB"/>
        </w:rPr>
        <w:t xml:space="preserve"> </w:t>
      </w:r>
      <w:r w:rsidRPr="00344BB5">
        <w:rPr>
          <w:rFonts w:ascii="Cambria" w:hAnsi="Cambria"/>
          <w:i/>
          <w:iCs/>
          <w:sz w:val="28"/>
          <w:szCs w:val="28"/>
          <w:lang w:val="en-GB"/>
        </w:rPr>
        <w:t>by</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lack</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typical</w:t>
      </w:r>
      <w:r w:rsidR="00EE456D">
        <w:rPr>
          <w:rFonts w:ascii="Cambria" w:hAnsi="Cambria"/>
          <w:i/>
          <w:iCs/>
          <w:sz w:val="28"/>
          <w:szCs w:val="28"/>
          <w:lang w:val="en-GB"/>
        </w:rPr>
        <w:t xml:space="preserve"> </w:t>
      </w:r>
      <w:r w:rsidRPr="00344BB5">
        <w:rPr>
          <w:rFonts w:ascii="Cambria" w:hAnsi="Cambria"/>
          <w:i/>
          <w:iCs/>
          <w:sz w:val="28"/>
          <w:szCs w:val="28"/>
          <w:lang w:val="en-GB"/>
        </w:rPr>
        <w:t>powers</w:t>
      </w:r>
      <w:r w:rsidR="00EE456D">
        <w:rPr>
          <w:rFonts w:ascii="Cambria" w:hAnsi="Cambria"/>
          <w:i/>
          <w:iCs/>
          <w:sz w:val="28"/>
          <w:szCs w:val="28"/>
          <w:lang w:val="en-GB"/>
        </w:rPr>
        <w:t xml:space="preserve"> </w:t>
      </w:r>
      <w:r w:rsidRPr="00344BB5">
        <w:rPr>
          <w:rFonts w:ascii="Cambria" w:hAnsi="Cambria"/>
          <w:i/>
          <w:iCs/>
          <w:sz w:val="28"/>
          <w:szCs w:val="28"/>
          <w:lang w:val="en-GB"/>
        </w:rPr>
        <w:t>this</w:t>
      </w:r>
      <w:r w:rsidR="00EE456D">
        <w:rPr>
          <w:rFonts w:ascii="Cambria" w:hAnsi="Cambria"/>
          <w:i/>
          <w:iCs/>
          <w:sz w:val="28"/>
          <w:szCs w:val="28"/>
          <w:lang w:val="en-GB"/>
        </w:rPr>
        <w:t xml:space="preserve"> </w:t>
      </w:r>
      <w:r w:rsidRPr="00344BB5">
        <w:rPr>
          <w:rFonts w:ascii="Cambria" w:hAnsi="Cambria"/>
          <w:i/>
          <w:iCs/>
          <w:sz w:val="28"/>
          <w:szCs w:val="28"/>
          <w:lang w:val="en-GB"/>
        </w:rPr>
        <w:t>latter</w:t>
      </w:r>
      <w:r w:rsidR="00EE456D">
        <w:rPr>
          <w:rFonts w:ascii="Cambria" w:hAnsi="Cambria"/>
          <w:i/>
          <w:iCs/>
          <w:sz w:val="28"/>
          <w:szCs w:val="28"/>
          <w:lang w:val="en-GB"/>
        </w:rPr>
        <w:t xml:space="preserve"> </w:t>
      </w:r>
      <w:r w:rsidRPr="00344BB5">
        <w:rPr>
          <w:rFonts w:ascii="Cambria" w:hAnsi="Cambria"/>
          <w:i/>
          <w:iCs/>
          <w:sz w:val="28"/>
          <w:szCs w:val="28"/>
          <w:lang w:val="en-GB"/>
        </w:rPr>
        <w:t>has,</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with</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exclusion</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performing</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simple</w:t>
      </w:r>
      <w:r w:rsidR="00EE456D">
        <w:rPr>
          <w:rFonts w:ascii="Cambria" w:hAnsi="Cambria"/>
          <w:i/>
          <w:iCs/>
          <w:sz w:val="28"/>
          <w:szCs w:val="28"/>
          <w:lang w:val="en-GB"/>
        </w:rPr>
        <w:t xml:space="preserve"> </w:t>
      </w:r>
      <w:r w:rsidRPr="00344BB5">
        <w:rPr>
          <w:rFonts w:ascii="Cambria" w:hAnsi="Cambria"/>
          <w:i/>
          <w:iCs/>
          <w:sz w:val="28"/>
          <w:szCs w:val="28"/>
          <w:lang w:val="en-GB"/>
        </w:rPr>
        <w:t>order-related</w:t>
      </w:r>
      <w:r w:rsidR="00EE456D">
        <w:rPr>
          <w:rFonts w:ascii="Cambria" w:hAnsi="Cambria"/>
          <w:i/>
          <w:iCs/>
          <w:sz w:val="28"/>
          <w:szCs w:val="28"/>
          <w:lang w:val="en-GB"/>
        </w:rPr>
        <w:t xml:space="preserve"> </w:t>
      </w:r>
      <w:r w:rsidRPr="00344BB5">
        <w:rPr>
          <w:rFonts w:ascii="Cambria" w:hAnsi="Cambria"/>
          <w:i/>
          <w:iCs/>
          <w:sz w:val="28"/>
          <w:szCs w:val="28"/>
          <w:lang w:val="en-GB"/>
        </w:rPr>
        <w:t>tasks</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performance</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mere</w:t>
      </w:r>
      <w:r w:rsidR="00EE456D">
        <w:rPr>
          <w:rFonts w:ascii="Cambria" w:hAnsi="Cambria"/>
          <w:i/>
          <w:iCs/>
          <w:sz w:val="28"/>
          <w:szCs w:val="28"/>
          <w:lang w:val="en-GB"/>
        </w:rPr>
        <w:t xml:space="preserve"> </w:t>
      </w:r>
      <w:r w:rsidRPr="00344BB5">
        <w:rPr>
          <w:rFonts w:ascii="Cambria" w:hAnsi="Cambria"/>
          <w:i/>
          <w:iCs/>
          <w:sz w:val="28"/>
          <w:szCs w:val="28"/>
          <w:lang w:val="en-GB"/>
        </w:rPr>
        <w:t>material</w:t>
      </w:r>
      <w:r w:rsidR="00EE456D">
        <w:rPr>
          <w:rFonts w:ascii="Cambria" w:hAnsi="Cambria"/>
          <w:i/>
          <w:iCs/>
          <w:sz w:val="28"/>
          <w:szCs w:val="28"/>
          <w:lang w:val="en-GB"/>
        </w:rPr>
        <w:t xml:space="preserve"> </w:t>
      </w:r>
      <w:r w:rsidRPr="00344BB5">
        <w:rPr>
          <w:rFonts w:ascii="Cambria" w:hAnsi="Cambria"/>
          <w:i/>
          <w:iCs/>
          <w:sz w:val="28"/>
          <w:szCs w:val="28"/>
          <w:lang w:val="en-GB"/>
        </w:rPr>
        <w:t>work</w:t>
      </w:r>
      <w:r w:rsidRPr="00344BB5">
        <w:rPr>
          <w:rFonts w:ascii="Cambria" w:hAnsi="Cambria"/>
          <w:iCs/>
          <w:sz w:val="28"/>
          <w:szCs w:val="28"/>
          <w:lang w:val="en-GB"/>
        </w:rPr>
        <w:t>”.</w:t>
      </w:r>
    </w:p>
    <w:p w14:paraId="4B4E271D" w14:textId="6141C96C"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definition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both</w:t>
      </w:r>
      <w:r w:rsidR="00EE456D">
        <w:rPr>
          <w:rFonts w:ascii="Cambria" w:hAnsi="Cambria"/>
          <w:sz w:val="28"/>
          <w:szCs w:val="28"/>
          <w:lang w:val="en-GB"/>
        </w:rPr>
        <w:t xml:space="preserve"> </w:t>
      </w:r>
      <w:r w:rsidRPr="00344BB5">
        <w:rPr>
          <w:rFonts w:ascii="Cambria" w:hAnsi="Cambria"/>
          <w:sz w:val="28"/>
          <w:szCs w:val="28"/>
          <w:lang w:val="en-GB"/>
        </w:rPr>
        <w:t>functions,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jurisprudence</w:t>
      </w:r>
      <w:r w:rsidR="00EE456D">
        <w:rPr>
          <w:rFonts w:ascii="Cambria" w:hAnsi="Cambria"/>
          <w:sz w:val="28"/>
          <w:szCs w:val="28"/>
          <w:lang w:val="en-GB"/>
        </w:rPr>
        <w:t xml:space="preserve"> </w:t>
      </w:r>
      <w:r w:rsidRPr="00344BB5">
        <w:rPr>
          <w:rFonts w:ascii="Cambria" w:hAnsi="Cambria"/>
          <w:sz w:val="28"/>
          <w:szCs w:val="28"/>
          <w:lang w:val="en-GB"/>
        </w:rPr>
        <w:t>clarified</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follows.</w:t>
      </w:r>
    </w:p>
    <w:p w14:paraId="103F5B6E" w14:textId="66A6FFA3"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qualify</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performed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articles</w:t>
      </w:r>
      <w:r w:rsidR="00EE456D">
        <w:rPr>
          <w:rFonts w:ascii="Cambria" w:hAnsi="Cambria"/>
          <w:sz w:val="28"/>
          <w:szCs w:val="28"/>
          <w:lang w:val="en-GB"/>
        </w:rPr>
        <w:t xml:space="preserve"> </w:t>
      </w:r>
      <w:r w:rsidRPr="00344BB5">
        <w:rPr>
          <w:rFonts w:ascii="Cambria" w:hAnsi="Cambria"/>
          <w:sz w:val="28"/>
          <w:szCs w:val="28"/>
          <w:lang w:val="en-GB"/>
        </w:rPr>
        <w:t>357</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358</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nature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functions</w:t>
      </w:r>
      <w:r w:rsidR="00EE456D">
        <w:rPr>
          <w:rFonts w:ascii="Cambria" w:hAnsi="Cambria"/>
          <w:sz w:val="28"/>
          <w:szCs w:val="28"/>
          <w:lang w:val="en-GB"/>
        </w:rPr>
        <w:t xml:space="preserve"> </w:t>
      </w:r>
      <w:r w:rsidRPr="00344BB5">
        <w:rPr>
          <w:rFonts w:ascii="Cambria" w:hAnsi="Cambria"/>
          <w:sz w:val="28"/>
          <w:szCs w:val="28"/>
          <w:lang w:val="en-GB"/>
        </w:rPr>
        <w:t>performed</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functions</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among</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Administration.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juridical</w:t>
      </w:r>
      <w:r w:rsidR="00EE456D">
        <w:rPr>
          <w:rFonts w:ascii="Cambria" w:hAnsi="Cambria"/>
          <w:sz w:val="28"/>
          <w:szCs w:val="28"/>
          <w:lang w:val="en-GB"/>
        </w:rPr>
        <w:t xml:space="preserve"> </w:t>
      </w:r>
      <w:r w:rsidRPr="00344BB5">
        <w:rPr>
          <w:rFonts w:ascii="Cambria" w:hAnsi="Cambria"/>
          <w:sz w:val="28"/>
          <w:szCs w:val="28"/>
          <w:lang w:val="en-GB"/>
        </w:rPr>
        <w:t>status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body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lastRenderedPageBreak/>
        <w:t>establishment</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neither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performing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monopoly</w:t>
      </w:r>
      <w:r w:rsidR="00EE456D">
        <w:rPr>
          <w:rFonts w:ascii="Cambria" w:hAnsi="Cambria"/>
          <w:sz w:val="28"/>
          <w:szCs w:val="28"/>
          <w:lang w:val="en-GB"/>
        </w:rPr>
        <w:t xml:space="preserve"> </w:t>
      </w:r>
      <w:r w:rsidRPr="00344BB5">
        <w:rPr>
          <w:rFonts w:ascii="Cambria" w:hAnsi="Cambria"/>
          <w:sz w:val="28"/>
          <w:szCs w:val="28"/>
          <w:lang w:val="en-GB"/>
        </w:rPr>
        <w:t>regime,</w:t>
      </w:r>
      <w:r w:rsidR="00EE456D">
        <w:rPr>
          <w:rFonts w:ascii="Cambria" w:hAnsi="Cambria"/>
          <w:sz w:val="28"/>
          <w:szCs w:val="28"/>
          <w:lang w:val="en-GB"/>
        </w:rPr>
        <w:t xml:space="preserve"> </w:t>
      </w:r>
      <w:r w:rsidRPr="00344BB5">
        <w:rPr>
          <w:rFonts w:ascii="Cambria" w:hAnsi="Cambria"/>
          <w:sz w:val="28"/>
          <w:szCs w:val="28"/>
          <w:lang w:val="en-GB"/>
        </w:rPr>
        <w:t>nor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subordinated</w:t>
      </w:r>
      <w:r w:rsidR="00EE456D">
        <w:rPr>
          <w:rFonts w:ascii="Cambria" w:hAnsi="Cambria"/>
          <w:sz w:val="28"/>
          <w:szCs w:val="28"/>
          <w:lang w:val="en-GB"/>
        </w:rPr>
        <w:t xml:space="preserve"> </w:t>
      </w:r>
      <w:r w:rsidRPr="00344BB5">
        <w:rPr>
          <w:rFonts w:ascii="Cambria" w:hAnsi="Cambria"/>
          <w:sz w:val="28"/>
          <w:szCs w:val="28"/>
          <w:lang w:val="en-GB"/>
        </w:rPr>
        <w:t>work</w:t>
      </w:r>
      <w:r w:rsidR="00EE456D">
        <w:rPr>
          <w:rFonts w:ascii="Cambria" w:hAnsi="Cambria"/>
          <w:sz w:val="28"/>
          <w:szCs w:val="28"/>
          <w:lang w:val="en-GB"/>
        </w:rPr>
        <w:t xml:space="preserve"> </w:t>
      </w:r>
      <w:r w:rsidRPr="00344BB5">
        <w:rPr>
          <w:rFonts w:ascii="Cambria" w:hAnsi="Cambria"/>
          <w:sz w:val="28"/>
          <w:szCs w:val="28"/>
          <w:lang w:val="en-GB"/>
        </w:rPr>
        <w:t>relationship</w:t>
      </w:r>
      <w:r w:rsidR="00EE456D">
        <w:rPr>
          <w:rFonts w:ascii="Cambria" w:hAnsi="Cambria"/>
          <w:sz w:val="28"/>
          <w:szCs w:val="28"/>
          <w:lang w:val="en-GB"/>
        </w:rPr>
        <w:t xml:space="preserve"> </w:t>
      </w:r>
      <w:r w:rsidRPr="00344BB5">
        <w:rPr>
          <w:rFonts w:ascii="Cambria" w:hAnsi="Cambria"/>
          <w:sz w:val="28"/>
          <w:szCs w:val="28"/>
          <w:lang w:val="en-GB"/>
        </w:rPr>
        <w:t>between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agent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employing</w:t>
      </w:r>
      <w:r w:rsidR="00EE456D">
        <w:rPr>
          <w:rFonts w:ascii="Cambria" w:hAnsi="Cambria"/>
          <w:sz w:val="28"/>
          <w:szCs w:val="28"/>
          <w:lang w:val="en-GB"/>
        </w:rPr>
        <w:t xml:space="preserve"> </w:t>
      </w:r>
      <w:r w:rsidRPr="00344BB5">
        <w:rPr>
          <w:rFonts w:ascii="Cambria" w:hAnsi="Cambria"/>
          <w:sz w:val="28"/>
          <w:szCs w:val="28"/>
          <w:lang w:val="en-GB"/>
        </w:rPr>
        <w:t>body.</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performing</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functions,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qualification</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official</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reserved</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build</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contribute</w:t>
      </w:r>
      <w:r w:rsidR="00EE456D">
        <w:rPr>
          <w:rFonts w:ascii="Cambria" w:hAnsi="Cambria"/>
          <w:sz w:val="28"/>
          <w:szCs w:val="28"/>
          <w:lang w:val="en-GB"/>
        </w:rPr>
        <w:t xml:space="preserve"> </w:t>
      </w:r>
      <w:r w:rsidRPr="00344BB5">
        <w:rPr>
          <w:rFonts w:ascii="Cambria" w:hAnsi="Cambria"/>
          <w:sz w:val="28"/>
          <w:szCs w:val="28"/>
          <w:lang w:val="en-GB"/>
        </w:rPr>
        <w:t>building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Administration’s</w:t>
      </w:r>
      <w:r w:rsidR="00EE456D">
        <w:rPr>
          <w:rFonts w:ascii="Cambria" w:hAnsi="Cambria"/>
          <w:sz w:val="28"/>
          <w:szCs w:val="28"/>
          <w:lang w:val="en-GB"/>
        </w:rPr>
        <w:t xml:space="preserve"> </w:t>
      </w:r>
      <w:r w:rsidRPr="00344BB5">
        <w:rPr>
          <w:rFonts w:ascii="Cambria" w:hAnsi="Cambria"/>
          <w:sz w:val="28"/>
          <w:szCs w:val="28"/>
          <w:lang w:val="en-GB"/>
        </w:rPr>
        <w:t>will</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perform</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authorization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certification</w:t>
      </w:r>
      <w:r w:rsidR="00EE456D">
        <w:rPr>
          <w:rFonts w:ascii="Cambria" w:hAnsi="Cambria"/>
          <w:sz w:val="28"/>
          <w:szCs w:val="28"/>
          <w:lang w:val="en-GB"/>
        </w:rPr>
        <w:t xml:space="preserve"> </w:t>
      </w:r>
      <w:r w:rsidRPr="00344BB5">
        <w:rPr>
          <w:rFonts w:ascii="Cambria" w:hAnsi="Cambria"/>
          <w:sz w:val="28"/>
          <w:szCs w:val="28"/>
          <w:lang w:val="en-GB"/>
        </w:rPr>
        <w:t>powers,</w:t>
      </w:r>
      <w:r w:rsidR="00EE456D">
        <w:rPr>
          <w:rFonts w:ascii="Cambria" w:hAnsi="Cambria"/>
          <w:sz w:val="28"/>
          <w:szCs w:val="28"/>
          <w:lang w:val="en-GB"/>
        </w:rPr>
        <w:t xml:space="preserve"> </w:t>
      </w:r>
      <w:r w:rsidRPr="00344BB5">
        <w:rPr>
          <w:rFonts w:ascii="Cambria" w:hAnsi="Cambria"/>
          <w:sz w:val="28"/>
          <w:szCs w:val="28"/>
          <w:lang w:val="en-GB"/>
        </w:rPr>
        <w:t>while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qualification</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Civil</w:t>
      </w:r>
      <w:r w:rsidR="00EE456D">
        <w:rPr>
          <w:rFonts w:ascii="Cambria" w:hAnsi="Cambria"/>
          <w:sz w:val="28"/>
          <w:szCs w:val="28"/>
          <w:lang w:val="en-GB"/>
        </w:rPr>
        <w:t xml:space="preserve"> </w:t>
      </w:r>
      <w:r w:rsidRPr="00344BB5">
        <w:rPr>
          <w:rFonts w:ascii="Cambria" w:hAnsi="Cambria"/>
          <w:sz w:val="28"/>
          <w:szCs w:val="28"/>
          <w:lang w:val="en-GB"/>
        </w:rPr>
        <w:t>Servant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assigned</w:t>
      </w:r>
      <w:r w:rsidR="00EE456D">
        <w:rPr>
          <w:rFonts w:ascii="Cambria" w:hAnsi="Cambria"/>
          <w:sz w:val="28"/>
          <w:szCs w:val="28"/>
          <w:lang w:val="en-GB"/>
        </w:rPr>
        <w:t xml:space="preserve"> </w:t>
      </w:r>
      <w:r w:rsidRPr="00344BB5">
        <w:rPr>
          <w:rFonts w:ascii="Cambria" w:hAnsi="Cambria"/>
          <w:sz w:val="28"/>
          <w:szCs w:val="28"/>
          <w:lang w:val="en-GB"/>
        </w:rPr>
        <w:t>residually</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performing</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functions,</w:t>
      </w:r>
      <w:r w:rsidR="00EE456D">
        <w:rPr>
          <w:rFonts w:ascii="Cambria" w:hAnsi="Cambria"/>
          <w:sz w:val="28"/>
          <w:szCs w:val="28"/>
          <w:lang w:val="en-GB"/>
        </w:rPr>
        <w:t xml:space="preserve"> </w:t>
      </w:r>
      <w:r w:rsidRPr="00344BB5">
        <w:rPr>
          <w:rFonts w:ascii="Cambria" w:hAnsi="Cambria"/>
          <w:sz w:val="28"/>
          <w:szCs w:val="28"/>
          <w:lang w:val="en-GB"/>
        </w:rPr>
        <w:t>but</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time</w:t>
      </w:r>
      <w:r w:rsidR="00EE456D">
        <w:rPr>
          <w:rFonts w:ascii="Cambria" w:hAnsi="Cambria"/>
          <w:sz w:val="28"/>
          <w:szCs w:val="28"/>
          <w:lang w:val="en-GB"/>
        </w:rPr>
        <w:t xml:space="preserve"> </w:t>
      </w:r>
      <w:r w:rsidRPr="00344BB5">
        <w:rPr>
          <w:rFonts w:ascii="Cambria" w:hAnsi="Cambria"/>
          <w:sz w:val="28"/>
          <w:szCs w:val="28"/>
          <w:lang w:val="en-GB"/>
        </w:rPr>
        <w:t>do</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take</w:t>
      </w:r>
      <w:r w:rsidR="00EE456D">
        <w:rPr>
          <w:rFonts w:ascii="Cambria" w:hAnsi="Cambria"/>
          <w:sz w:val="28"/>
          <w:szCs w:val="28"/>
          <w:lang w:val="en-GB"/>
        </w:rPr>
        <w:t xml:space="preserve"> </w:t>
      </w:r>
      <w:r w:rsidRPr="00344BB5">
        <w:rPr>
          <w:rFonts w:ascii="Cambria" w:hAnsi="Cambria"/>
          <w:sz w:val="28"/>
          <w:szCs w:val="28"/>
          <w:lang w:val="en-GB"/>
        </w:rPr>
        <w:t>care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order-related</w:t>
      </w:r>
      <w:r w:rsidR="00EE456D">
        <w:rPr>
          <w:rFonts w:ascii="Cambria" w:hAnsi="Cambria"/>
          <w:sz w:val="28"/>
          <w:szCs w:val="28"/>
          <w:lang w:val="en-GB"/>
        </w:rPr>
        <w:t xml:space="preserve"> </w:t>
      </w:r>
      <w:r w:rsidRPr="00344BB5">
        <w:rPr>
          <w:rFonts w:ascii="Cambria" w:hAnsi="Cambria"/>
          <w:sz w:val="28"/>
          <w:szCs w:val="28"/>
          <w:lang w:val="en-GB"/>
        </w:rPr>
        <w:t>tasks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do</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perform</w:t>
      </w:r>
      <w:r w:rsidR="00EE456D">
        <w:rPr>
          <w:rFonts w:ascii="Cambria" w:hAnsi="Cambria"/>
          <w:sz w:val="28"/>
          <w:szCs w:val="28"/>
          <w:lang w:val="en-GB"/>
        </w:rPr>
        <w:t xml:space="preserve"> </w:t>
      </w:r>
      <w:r w:rsidRPr="00344BB5">
        <w:rPr>
          <w:rFonts w:ascii="Cambria" w:hAnsi="Cambria"/>
          <w:sz w:val="28"/>
          <w:szCs w:val="28"/>
          <w:lang w:val="en-GB"/>
        </w:rPr>
        <w:t>mere</w:t>
      </w:r>
      <w:r w:rsidR="00EE456D">
        <w:rPr>
          <w:rFonts w:ascii="Cambria" w:hAnsi="Cambria"/>
          <w:sz w:val="28"/>
          <w:szCs w:val="28"/>
          <w:lang w:val="en-GB"/>
        </w:rPr>
        <w:t xml:space="preserve"> </w:t>
      </w:r>
      <w:r w:rsidRPr="00344BB5">
        <w:rPr>
          <w:rFonts w:ascii="Cambria" w:hAnsi="Cambria"/>
          <w:sz w:val="28"/>
          <w:szCs w:val="28"/>
          <w:lang w:val="en-GB"/>
        </w:rPr>
        <w:t>material</w:t>
      </w:r>
      <w:r w:rsidR="00EE456D">
        <w:rPr>
          <w:rFonts w:ascii="Cambria" w:hAnsi="Cambria"/>
          <w:sz w:val="28"/>
          <w:szCs w:val="28"/>
          <w:lang w:val="en-GB"/>
        </w:rPr>
        <w:t xml:space="preserve"> </w:t>
      </w:r>
      <w:r w:rsidRPr="00344BB5">
        <w:rPr>
          <w:rFonts w:ascii="Cambria" w:hAnsi="Cambria"/>
          <w:sz w:val="28"/>
          <w:szCs w:val="28"/>
          <w:lang w:val="en-GB"/>
        </w:rPr>
        <w:t>work.</w:t>
      </w:r>
    </w:p>
    <w:p w14:paraId="36FDFC18" w14:textId="1782A068" w:rsidR="00554E2E" w:rsidRPr="00344BB5" w:rsidRDefault="00554E2E" w:rsidP="00BE35D8">
      <w:pPr>
        <w:autoSpaceDE w:val="0"/>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evaluate</w:t>
      </w:r>
      <w:r w:rsidR="00EE456D">
        <w:rPr>
          <w:rFonts w:ascii="Cambria" w:hAnsi="Cambria"/>
          <w:sz w:val="28"/>
          <w:szCs w:val="28"/>
          <w:lang w:val="en-GB"/>
        </w:rPr>
        <w:t xml:space="preserve"> </w:t>
      </w:r>
      <w:r w:rsidRPr="00344BB5">
        <w:rPr>
          <w:rFonts w:ascii="Cambria" w:hAnsi="Cambria"/>
          <w:sz w:val="28"/>
          <w:szCs w:val="28"/>
          <w:lang w:val="en-GB"/>
        </w:rPr>
        <w:t>whether</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performed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can</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qualified</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articles</w:t>
      </w:r>
      <w:r w:rsidR="00EE456D">
        <w:rPr>
          <w:rFonts w:ascii="Cambria" w:hAnsi="Cambria"/>
          <w:sz w:val="28"/>
          <w:szCs w:val="28"/>
          <w:lang w:val="en-GB"/>
        </w:rPr>
        <w:t xml:space="preserve"> </w:t>
      </w:r>
      <w:r w:rsidRPr="00344BB5">
        <w:rPr>
          <w:rFonts w:ascii="Cambria" w:hAnsi="Cambria"/>
          <w:sz w:val="28"/>
          <w:szCs w:val="28"/>
          <w:lang w:val="en-GB"/>
        </w:rPr>
        <w:t>357</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358</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necessary</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verify</w:t>
      </w:r>
      <w:r w:rsidR="00EE456D">
        <w:rPr>
          <w:rFonts w:ascii="Cambria" w:hAnsi="Cambria"/>
          <w:sz w:val="28"/>
          <w:szCs w:val="28"/>
          <w:lang w:val="en-GB"/>
        </w:rPr>
        <w:t xml:space="preserve"> </w:t>
      </w:r>
      <w:r w:rsidRPr="00344BB5">
        <w:rPr>
          <w:rFonts w:ascii="Cambria" w:hAnsi="Cambria"/>
          <w:sz w:val="28"/>
          <w:szCs w:val="28"/>
          <w:lang w:val="en-GB"/>
        </w:rPr>
        <w:t>whether</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disciplined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performing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differentiating</w:t>
      </w:r>
      <w:r w:rsidR="00EE456D">
        <w:rPr>
          <w:rFonts w:ascii="Cambria" w:hAnsi="Cambria"/>
          <w:sz w:val="28"/>
          <w:szCs w:val="28"/>
          <w:lang w:val="en-GB"/>
        </w:rPr>
        <w:t xml:space="preserve"> </w:t>
      </w:r>
      <w:r w:rsidRPr="00344BB5">
        <w:rPr>
          <w:rFonts w:ascii="Cambria" w:hAnsi="Cambria"/>
          <w:sz w:val="28"/>
          <w:szCs w:val="28"/>
          <w:lang w:val="en-GB"/>
        </w:rPr>
        <w:t>afterwards</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scope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defined</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objective</w:t>
      </w:r>
      <w:r w:rsidR="00EE456D">
        <w:rPr>
          <w:rFonts w:ascii="Cambria" w:hAnsi="Cambria"/>
          <w:sz w:val="28"/>
          <w:szCs w:val="28"/>
          <w:lang w:val="en-GB"/>
        </w:rPr>
        <w:t xml:space="preserve"> </w:t>
      </w:r>
      <w:r w:rsidRPr="00344BB5">
        <w:rPr>
          <w:rFonts w:ascii="Cambria" w:hAnsi="Cambria"/>
          <w:sz w:val="28"/>
          <w:szCs w:val="28"/>
          <w:lang w:val="en-GB"/>
        </w:rPr>
        <w:t>parameter</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function</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service,</w:t>
      </w:r>
      <w:r w:rsidR="00EE456D">
        <w:rPr>
          <w:rFonts w:ascii="Cambria" w:hAnsi="Cambria"/>
          <w:sz w:val="28"/>
          <w:szCs w:val="28"/>
          <w:lang w:val="en-GB"/>
        </w:rPr>
        <w:t xml:space="preserve"> </w:t>
      </w:r>
      <w:r w:rsidRPr="00344BB5">
        <w:rPr>
          <w:rFonts w:ascii="Cambria" w:hAnsi="Cambria"/>
          <w:sz w:val="28"/>
          <w:szCs w:val="28"/>
          <w:lang w:val="en-GB"/>
        </w:rPr>
        <w:t>since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function</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present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powers</w:t>
      </w:r>
      <w:r w:rsidR="00EE456D">
        <w:rPr>
          <w:rFonts w:ascii="Cambria" w:hAnsi="Cambria"/>
          <w:sz w:val="28"/>
          <w:szCs w:val="28"/>
          <w:lang w:val="en-GB"/>
        </w:rPr>
        <w:t xml:space="preserve"> </w:t>
      </w:r>
      <w:r w:rsidRPr="00344BB5">
        <w:rPr>
          <w:rFonts w:ascii="Cambria" w:hAnsi="Cambria"/>
          <w:sz w:val="28"/>
          <w:szCs w:val="28"/>
          <w:lang w:val="en-GB"/>
        </w:rPr>
        <w:t>typical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authority,</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paragraph</w:t>
      </w:r>
      <w:r w:rsidR="00EE456D">
        <w:rPr>
          <w:rFonts w:ascii="Cambria" w:hAnsi="Cambria"/>
          <w:sz w:val="28"/>
          <w:szCs w:val="28"/>
          <w:lang w:val="en-GB"/>
        </w:rPr>
        <w:t xml:space="preserve"> </w:t>
      </w:r>
      <w:r w:rsidRPr="00344BB5">
        <w:rPr>
          <w:rFonts w:ascii="Cambria" w:hAnsi="Cambria"/>
          <w:sz w:val="28"/>
          <w:szCs w:val="28"/>
          <w:lang w:val="en-GB"/>
        </w:rPr>
        <w:t>2</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357,</w:t>
      </w:r>
      <w:r w:rsidR="00EE456D">
        <w:rPr>
          <w:rFonts w:ascii="Cambria" w:hAnsi="Cambria"/>
          <w:sz w:val="28"/>
          <w:szCs w:val="28"/>
          <w:lang w:val="en-GB"/>
        </w:rPr>
        <w:t xml:space="preserve"> </w:t>
      </w:r>
      <w:r w:rsidRPr="00344BB5">
        <w:rPr>
          <w:rFonts w:ascii="Cambria" w:hAnsi="Cambria"/>
          <w:sz w:val="28"/>
          <w:szCs w:val="28"/>
          <w:lang w:val="en-GB"/>
        </w:rPr>
        <w:t>while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service</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entitled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powers.</w:t>
      </w:r>
    </w:p>
    <w:p w14:paraId="48BCE934" w14:textId="33BAB1A8" w:rsidR="00554E2E" w:rsidRPr="00344BB5" w:rsidRDefault="00554E2E" w:rsidP="00344BB5">
      <w:pPr>
        <w:spacing w:before="120" w:line="360" w:lineRule="auto"/>
        <w:rPr>
          <w:rFonts w:ascii="Cambria" w:hAnsi="Cambria"/>
          <w:b/>
          <w:bCs/>
          <w:i/>
          <w:sz w:val="28"/>
          <w:szCs w:val="28"/>
          <w:lang w:val="en-GB"/>
        </w:rPr>
      </w:pPr>
      <w:r w:rsidRPr="00344BB5">
        <w:rPr>
          <w:rFonts w:ascii="Cambria" w:hAnsi="Cambria"/>
          <w:b/>
          <w:bCs/>
          <w:i/>
          <w:sz w:val="28"/>
          <w:szCs w:val="28"/>
          <w:lang w:val="en-GB"/>
        </w:rPr>
        <w:t>1.3</w:t>
      </w:r>
      <w:r w:rsidR="00EE456D">
        <w:rPr>
          <w:rFonts w:ascii="Cambria" w:hAnsi="Cambria"/>
          <w:b/>
          <w:bCs/>
          <w:i/>
          <w:sz w:val="28"/>
          <w:szCs w:val="28"/>
          <w:lang w:val="en-GB"/>
        </w:rPr>
        <w:t xml:space="preserve"> </w:t>
      </w:r>
      <w:r w:rsidRPr="00344BB5">
        <w:rPr>
          <w:rFonts w:ascii="Cambria" w:hAnsi="Cambria"/>
          <w:b/>
          <w:bCs/>
          <w:i/>
          <w:sz w:val="28"/>
          <w:szCs w:val="28"/>
          <w:lang w:val="en-GB"/>
        </w:rPr>
        <w:t>Sensitive</w:t>
      </w:r>
      <w:r w:rsidR="00EE456D">
        <w:rPr>
          <w:rFonts w:ascii="Cambria" w:hAnsi="Cambria"/>
          <w:b/>
          <w:bCs/>
          <w:i/>
          <w:sz w:val="28"/>
          <w:szCs w:val="28"/>
          <w:lang w:val="en-GB"/>
        </w:rPr>
        <w:t xml:space="preserve"> </w:t>
      </w:r>
      <w:r w:rsidRPr="00344BB5">
        <w:rPr>
          <w:rFonts w:ascii="Cambria" w:hAnsi="Cambria"/>
          <w:b/>
          <w:bCs/>
          <w:i/>
          <w:sz w:val="28"/>
          <w:szCs w:val="28"/>
          <w:lang w:val="en-GB"/>
        </w:rPr>
        <w:t>activities</w:t>
      </w:r>
    </w:p>
    <w:p w14:paraId="124B4A7B" w14:textId="772A3F43"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w:t>
      </w:r>
      <w:r w:rsidR="00EE456D">
        <w:rPr>
          <w:rFonts w:ascii="Cambria" w:hAnsi="Cambria"/>
          <w:sz w:val="28"/>
          <w:szCs w:val="28"/>
          <w:lang w:val="en-GB"/>
        </w:rPr>
        <w:t xml:space="preserve"> </w:t>
      </w:r>
      <w:r w:rsidRPr="00344BB5">
        <w:rPr>
          <w:rFonts w:ascii="Cambria" w:hAnsi="Cambria"/>
          <w:sz w:val="28"/>
          <w:szCs w:val="28"/>
          <w:lang w:val="en-GB"/>
        </w:rPr>
        <w:t>paragraph</w:t>
      </w:r>
      <w:r w:rsidR="00EE456D">
        <w:rPr>
          <w:rFonts w:ascii="Cambria" w:hAnsi="Cambria"/>
          <w:sz w:val="28"/>
          <w:szCs w:val="28"/>
          <w:lang w:val="en-GB"/>
        </w:rPr>
        <w:t xml:space="preserve"> </w:t>
      </w:r>
      <w:r w:rsidRPr="00344BB5">
        <w:rPr>
          <w:rFonts w:ascii="Cambria" w:hAnsi="Cambria"/>
          <w:sz w:val="28"/>
          <w:szCs w:val="28"/>
          <w:lang w:val="en-GB"/>
        </w:rPr>
        <w:t>2,</w:t>
      </w:r>
      <w:r w:rsidR="00EE456D">
        <w:rPr>
          <w:rFonts w:ascii="Cambria" w:hAnsi="Cambria"/>
          <w:sz w:val="28"/>
          <w:szCs w:val="28"/>
          <w:lang w:val="en-GB"/>
        </w:rPr>
        <w:t xml:space="preserve"> </w:t>
      </w:r>
      <w:r w:rsidRPr="00344BB5">
        <w:rPr>
          <w:rFonts w:ascii="Cambria" w:hAnsi="Cambria"/>
          <w:sz w:val="28"/>
          <w:szCs w:val="28"/>
          <w:lang w:val="en-GB"/>
        </w:rPr>
        <w:t>letter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individuates</w:t>
      </w:r>
      <w:r w:rsidR="00EE456D">
        <w:rPr>
          <w:rFonts w:ascii="Cambria" w:hAnsi="Cambria"/>
          <w:sz w:val="28"/>
          <w:szCs w:val="28"/>
          <w:lang w:val="en-GB"/>
        </w:rPr>
        <w:t xml:space="preserve"> </w:t>
      </w:r>
      <w:r w:rsidRPr="00344BB5">
        <w:rPr>
          <w:rFonts w:ascii="Cambria" w:hAnsi="Cambria"/>
          <w:sz w:val="28"/>
          <w:szCs w:val="28"/>
          <w:lang w:val="en-GB"/>
        </w:rPr>
        <w:t>among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essential</w:t>
      </w:r>
      <w:r w:rsidR="00EE456D">
        <w:rPr>
          <w:rFonts w:ascii="Cambria" w:hAnsi="Cambria"/>
          <w:sz w:val="28"/>
          <w:szCs w:val="28"/>
          <w:lang w:val="en-GB"/>
        </w:rPr>
        <w:t xml:space="preserve"> </w:t>
      </w:r>
      <w:r w:rsidRPr="00344BB5">
        <w:rPr>
          <w:rFonts w:ascii="Cambria" w:hAnsi="Cambria"/>
          <w:sz w:val="28"/>
          <w:szCs w:val="28"/>
          <w:lang w:val="en-GB"/>
        </w:rPr>
        <w:t>elements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organizational,</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detection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so-called</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i.e.</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lastRenderedPageBreak/>
        <w:t>activities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may</w:t>
      </w:r>
      <w:r w:rsidR="00EE456D">
        <w:rPr>
          <w:rFonts w:ascii="Cambria" w:hAnsi="Cambria"/>
          <w:sz w:val="28"/>
          <w:szCs w:val="28"/>
          <w:lang w:val="en-GB"/>
        </w:rPr>
        <w:t xml:space="preserve"> </w:t>
      </w:r>
      <w:r w:rsidRPr="00344BB5">
        <w:rPr>
          <w:rFonts w:ascii="Cambria" w:hAnsi="Cambria"/>
          <w:sz w:val="28"/>
          <w:szCs w:val="28"/>
          <w:lang w:val="en-GB"/>
        </w:rPr>
        <w:t>represent</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environment</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perpetration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expressly</w:t>
      </w:r>
      <w:r w:rsidR="00EE456D">
        <w:rPr>
          <w:rFonts w:ascii="Cambria" w:hAnsi="Cambria"/>
          <w:sz w:val="28"/>
          <w:szCs w:val="28"/>
          <w:lang w:val="en-GB"/>
        </w:rPr>
        <w:t xml:space="preserve"> </w:t>
      </w:r>
      <w:r w:rsidRPr="00344BB5">
        <w:rPr>
          <w:rFonts w:ascii="Cambria" w:hAnsi="Cambria"/>
          <w:sz w:val="28"/>
          <w:szCs w:val="28"/>
          <w:lang w:val="en-GB"/>
        </w:rPr>
        <w:t>listed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p>
    <w:p w14:paraId="6D751B4F" w14:textId="399477A3"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regard,</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individuated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may</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perpetration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articles</w:t>
      </w:r>
      <w:r w:rsidR="00EE456D">
        <w:rPr>
          <w:rFonts w:ascii="Cambria" w:hAnsi="Cambria"/>
          <w:sz w:val="28"/>
          <w:szCs w:val="28"/>
          <w:lang w:val="en-GB"/>
        </w:rPr>
        <w:t xml:space="preserve"> </w:t>
      </w:r>
      <w:r w:rsidRPr="00344BB5">
        <w:rPr>
          <w:rFonts w:ascii="Cambria" w:hAnsi="Cambria"/>
          <w:sz w:val="28"/>
          <w:szCs w:val="28"/>
          <w:lang w:val="en-GB"/>
        </w:rPr>
        <w:t>24</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subsequent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p>
    <w:p w14:paraId="40A5A29B" w14:textId="55CEB804"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integrally</w:t>
      </w:r>
      <w:r w:rsidR="00EE456D">
        <w:rPr>
          <w:rFonts w:ascii="Cambria" w:hAnsi="Cambria"/>
          <w:sz w:val="28"/>
          <w:szCs w:val="28"/>
          <w:lang w:val="en-GB"/>
        </w:rPr>
        <w:t xml:space="preserve"> </w:t>
      </w:r>
      <w:r w:rsidRPr="00344BB5">
        <w:rPr>
          <w:rFonts w:ascii="Cambria" w:hAnsi="Cambria"/>
          <w:sz w:val="28"/>
          <w:szCs w:val="28"/>
          <w:lang w:val="en-GB"/>
        </w:rPr>
        <w:t>reported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document</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Matrix</w:t>
      </w:r>
      <w:r w:rsidR="00EE456D">
        <w:rPr>
          <w:rFonts w:ascii="Cambria" w:hAnsi="Cambria"/>
          <w:sz w:val="28"/>
          <w:szCs w:val="28"/>
          <w:lang w:val="en-GB"/>
        </w:rPr>
        <w:t xml:space="preserve"> </w:t>
      </w:r>
      <w:r w:rsidRPr="00344BB5">
        <w:rPr>
          <w:rFonts w:ascii="Cambria" w:hAnsi="Cambria"/>
          <w:sz w:val="28"/>
          <w:szCs w:val="28"/>
          <w:lang w:val="en-GB"/>
        </w:rPr>
        <w:t>(see</w:t>
      </w:r>
      <w:r w:rsidR="00EE456D">
        <w:rPr>
          <w:rFonts w:ascii="Cambria" w:hAnsi="Cambria"/>
          <w:sz w:val="28"/>
          <w:szCs w:val="28"/>
          <w:lang w:val="en-GB"/>
        </w:rPr>
        <w:t xml:space="preserve"> </w:t>
      </w:r>
      <w:r w:rsidRPr="00344BB5">
        <w:rPr>
          <w:rFonts w:ascii="Cambria" w:hAnsi="Cambria"/>
          <w:sz w:val="28"/>
          <w:szCs w:val="28"/>
          <w:lang w:val="en-GB"/>
        </w:rPr>
        <w:t>Annex</w:t>
      </w:r>
      <w:r w:rsidR="00EE456D">
        <w:rPr>
          <w:rFonts w:ascii="Cambria" w:hAnsi="Cambria"/>
          <w:sz w:val="28"/>
          <w:szCs w:val="28"/>
          <w:lang w:val="en-GB"/>
        </w:rPr>
        <w:t xml:space="preserve"> </w:t>
      </w:r>
      <w:r w:rsidRPr="00344BB5">
        <w:rPr>
          <w:rFonts w:ascii="Cambria" w:hAnsi="Cambria"/>
          <w:sz w:val="28"/>
          <w:szCs w:val="28"/>
          <w:lang w:val="en-GB"/>
        </w:rPr>
        <w:t>2</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Matrix”),</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summarized</w:t>
      </w:r>
      <w:r w:rsidR="00EE456D">
        <w:rPr>
          <w:rFonts w:ascii="Cambria" w:hAnsi="Cambria"/>
          <w:sz w:val="28"/>
          <w:szCs w:val="28"/>
          <w:lang w:val="en-GB"/>
        </w:rPr>
        <w:t xml:space="preserve"> </w:t>
      </w:r>
      <w:r w:rsidRPr="00344BB5">
        <w:rPr>
          <w:rFonts w:ascii="Cambria" w:hAnsi="Cambria"/>
          <w:sz w:val="28"/>
          <w:szCs w:val="28"/>
          <w:lang w:val="en-GB"/>
        </w:rPr>
        <w:t>hereinafter:</w:t>
      </w:r>
    </w:p>
    <w:p w14:paraId="2D5BE65B" w14:textId="062A381D" w:rsidR="00554E2E" w:rsidRPr="00344BB5" w:rsidRDefault="00554E2E" w:rsidP="00344BB5">
      <w:pPr>
        <w:numPr>
          <w:ilvl w:val="0"/>
          <w:numId w:val="49"/>
        </w:numPr>
        <w:autoSpaceDE w:val="0"/>
        <w:spacing w:before="120" w:line="360" w:lineRule="auto"/>
        <w:jc w:val="both"/>
        <w:rPr>
          <w:rFonts w:ascii="Cambria" w:hAnsi="Cambria"/>
          <w:sz w:val="28"/>
          <w:szCs w:val="28"/>
          <w:lang w:val="en-GB"/>
        </w:rPr>
      </w:pPr>
      <w:bookmarkStart w:id="172" w:name="_Hlk4092827"/>
      <w:r w:rsidRPr="00344BB5">
        <w:rPr>
          <w:rFonts w:ascii="Cambria" w:hAnsi="Cambria"/>
          <w:sz w:val="28"/>
          <w:szCs w:val="28"/>
          <w:lang w:val="en-GB"/>
        </w:rPr>
        <w:t>Dealing</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Customs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Monopolies</w:t>
      </w:r>
      <w:r w:rsidR="00EE456D">
        <w:rPr>
          <w:rFonts w:ascii="Cambria" w:hAnsi="Cambria"/>
          <w:sz w:val="28"/>
          <w:szCs w:val="28"/>
          <w:lang w:val="en-GB"/>
        </w:rPr>
        <w:t xml:space="preserve"> </w:t>
      </w:r>
      <w:r w:rsidRPr="00344BB5">
        <w:rPr>
          <w:rFonts w:ascii="Cambria" w:hAnsi="Cambria"/>
          <w:sz w:val="28"/>
          <w:szCs w:val="28"/>
          <w:lang w:val="en-GB"/>
        </w:rPr>
        <w:t>Agency;</w:t>
      </w:r>
    </w:p>
    <w:p w14:paraId="39A106ED" w14:textId="2C8A9C32" w:rsidR="00554E2E" w:rsidRPr="00344BB5" w:rsidRDefault="00554E2E" w:rsidP="00344BB5">
      <w:pPr>
        <w:numPr>
          <w:ilvl w:val="0"/>
          <w:numId w:val="49"/>
        </w:numPr>
        <w:autoSpaceDE w:val="0"/>
        <w:spacing w:before="120" w:line="360" w:lineRule="auto"/>
        <w:jc w:val="both"/>
        <w:rPr>
          <w:rFonts w:ascii="Cambria" w:hAnsi="Cambria"/>
          <w:sz w:val="28"/>
          <w:szCs w:val="28"/>
          <w:lang w:val="en-GB"/>
        </w:rPr>
      </w:pPr>
      <w:r w:rsidRPr="00344BB5">
        <w:rPr>
          <w:rFonts w:ascii="Cambria" w:hAnsi="Cambria"/>
          <w:sz w:val="28"/>
          <w:szCs w:val="28"/>
          <w:lang w:val="en-GB"/>
        </w:rPr>
        <w:t>Dealings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Ministries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009868AC">
        <w:rPr>
          <w:rFonts w:ascii="Cambria" w:hAnsi="Cambria"/>
          <w:sz w:val="28"/>
          <w:szCs w:val="28"/>
          <w:lang w:val="en-GB"/>
        </w:rPr>
        <w:t>public</w:t>
      </w:r>
      <w:r w:rsidR="00EE456D">
        <w:rPr>
          <w:rFonts w:ascii="Cambria" w:hAnsi="Cambria"/>
          <w:sz w:val="28"/>
          <w:szCs w:val="28"/>
          <w:lang w:val="en-GB"/>
        </w:rPr>
        <w:t xml:space="preserve"> </w:t>
      </w:r>
      <w:r w:rsidR="009868AC">
        <w:rPr>
          <w:rFonts w:ascii="Cambria" w:hAnsi="Cambria"/>
          <w:sz w:val="28"/>
          <w:szCs w:val="28"/>
          <w:lang w:val="en-GB"/>
        </w:rPr>
        <w:t>entity</w:t>
      </w:r>
      <w:r w:rsidR="00EE456D">
        <w:rPr>
          <w:rFonts w:ascii="Cambria" w:hAnsi="Cambria"/>
          <w:sz w:val="28"/>
          <w:szCs w:val="28"/>
          <w:lang w:val="en-GB"/>
        </w:rPr>
        <w:t xml:space="preserve"> </w:t>
      </w:r>
      <w:r w:rsidR="009868AC">
        <w:rPr>
          <w:rFonts w:ascii="Cambria" w:hAnsi="Cambria"/>
          <w:sz w:val="28"/>
          <w:szCs w:val="28"/>
          <w:lang w:val="en-GB"/>
        </w:rPr>
        <w:t>(including</w:t>
      </w:r>
      <w:r w:rsidR="00EE456D">
        <w:rPr>
          <w:rFonts w:ascii="Cambria" w:hAnsi="Cambria"/>
          <w:sz w:val="28"/>
          <w:szCs w:val="28"/>
          <w:lang w:val="en-GB"/>
        </w:rPr>
        <w:t xml:space="preserve"> </w:t>
      </w:r>
      <w:r w:rsidRPr="00344BB5">
        <w:rPr>
          <w:rFonts w:ascii="Cambria" w:hAnsi="Cambria"/>
          <w:sz w:val="28"/>
          <w:szCs w:val="28"/>
          <w:lang w:val="en-GB"/>
        </w:rPr>
        <w:t>local</w:t>
      </w:r>
      <w:r w:rsidR="00EE456D">
        <w:rPr>
          <w:rFonts w:ascii="Cambria" w:hAnsi="Cambria"/>
          <w:sz w:val="28"/>
          <w:szCs w:val="28"/>
          <w:lang w:val="en-GB"/>
        </w:rPr>
        <w:t xml:space="preserve"> </w:t>
      </w:r>
      <w:r w:rsidRPr="00344BB5">
        <w:rPr>
          <w:rFonts w:ascii="Cambria" w:hAnsi="Cambria"/>
          <w:sz w:val="28"/>
          <w:szCs w:val="28"/>
          <w:lang w:val="en-GB"/>
        </w:rPr>
        <w:t>bodies</w:t>
      </w:r>
      <w:r w:rsidR="009868AC">
        <w:rPr>
          <w:rFonts w:ascii="Cambria" w:hAnsi="Cambria"/>
          <w:sz w:val="28"/>
          <w:szCs w:val="28"/>
          <w:lang w:val="en-GB"/>
        </w:rPr>
        <w:t>)</w:t>
      </w:r>
      <w:r w:rsidRPr="00344BB5">
        <w:rPr>
          <w:rFonts w:ascii="Cambria" w:hAnsi="Cambria"/>
          <w:sz w:val="28"/>
          <w:szCs w:val="28"/>
          <w:lang w:val="en-GB"/>
        </w:rPr>
        <w:t>;</w:t>
      </w:r>
    </w:p>
    <w:p w14:paraId="71939214" w14:textId="3875340C" w:rsidR="00554E2E" w:rsidRPr="00344BB5" w:rsidRDefault="00554E2E" w:rsidP="00344BB5">
      <w:pPr>
        <w:numPr>
          <w:ilvl w:val="0"/>
          <w:numId w:val="49"/>
        </w:numPr>
        <w:autoSpaceDE w:val="0"/>
        <w:spacing w:before="120" w:line="360" w:lineRule="auto"/>
        <w:jc w:val="both"/>
        <w:rPr>
          <w:rFonts w:ascii="Cambria" w:hAnsi="Cambria"/>
          <w:sz w:val="28"/>
          <w:szCs w:val="28"/>
          <w:lang w:val="en-GB"/>
        </w:rPr>
      </w:pPr>
      <w:r w:rsidRPr="00344BB5">
        <w:rPr>
          <w:rFonts w:ascii="Cambria" w:hAnsi="Cambria"/>
          <w:sz w:val="28"/>
          <w:szCs w:val="28"/>
          <w:lang w:val="en-GB"/>
        </w:rPr>
        <w:t>Dealings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national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supranational</w:t>
      </w:r>
      <w:r w:rsidR="00EE456D">
        <w:rPr>
          <w:rFonts w:ascii="Cambria" w:hAnsi="Cambria"/>
          <w:sz w:val="28"/>
          <w:szCs w:val="28"/>
          <w:lang w:val="en-GB"/>
        </w:rPr>
        <w:t xml:space="preserve"> </w:t>
      </w:r>
      <w:r w:rsidRPr="00344BB5">
        <w:rPr>
          <w:rFonts w:ascii="Cambria" w:hAnsi="Cambria"/>
          <w:sz w:val="28"/>
          <w:szCs w:val="28"/>
          <w:lang w:val="en-GB"/>
        </w:rPr>
        <w:t>governmental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legislative</w:t>
      </w:r>
      <w:r w:rsidR="00EE456D">
        <w:rPr>
          <w:rFonts w:ascii="Cambria" w:hAnsi="Cambria"/>
          <w:sz w:val="28"/>
          <w:szCs w:val="28"/>
          <w:lang w:val="en-GB"/>
        </w:rPr>
        <w:t xml:space="preserve"> </w:t>
      </w:r>
      <w:r w:rsidRPr="00344BB5">
        <w:rPr>
          <w:rFonts w:ascii="Cambria" w:hAnsi="Cambria"/>
          <w:sz w:val="28"/>
          <w:szCs w:val="28"/>
          <w:lang w:val="en-GB"/>
        </w:rPr>
        <w:t>institutions;</w:t>
      </w:r>
      <w:r w:rsidR="00EE456D">
        <w:rPr>
          <w:rFonts w:ascii="Cambria" w:hAnsi="Cambria"/>
          <w:sz w:val="28"/>
          <w:szCs w:val="28"/>
          <w:lang w:val="en-GB"/>
        </w:rPr>
        <w:t xml:space="preserve"> </w:t>
      </w:r>
    </w:p>
    <w:p w14:paraId="4557FD41" w14:textId="72CB60C1" w:rsidR="00554E2E" w:rsidRPr="00344BB5" w:rsidRDefault="00554E2E" w:rsidP="00344BB5">
      <w:pPr>
        <w:numPr>
          <w:ilvl w:val="0"/>
          <w:numId w:val="49"/>
        </w:numPr>
        <w:autoSpaceDE w:val="0"/>
        <w:spacing w:before="120" w:line="360" w:lineRule="auto"/>
        <w:jc w:val="both"/>
        <w:rPr>
          <w:rFonts w:ascii="Cambria" w:hAnsi="Cambria"/>
          <w:sz w:val="28"/>
          <w:szCs w:val="28"/>
          <w:lang w:val="en-GB"/>
        </w:rPr>
      </w:pPr>
      <w:r w:rsidRPr="00344BB5">
        <w:rPr>
          <w:rFonts w:ascii="Cambria" w:hAnsi="Cambria"/>
          <w:sz w:val="28"/>
          <w:szCs w:val="28"/>
          <w:lang w:val="en-GB"/>
        </w:rPr>
        <w:t>Dealings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Italian</w:t>
      </w:r>
      <w:r w:rsidR="00EE456D">
        <w:rPr>
          <w:rFonts w:ascii="Cambria" w:hAnsi="Cambria"/>
          <w:sz w:val="28"/>
          <w:szCs w:val="28"/>
          <w:lang w:val="en-GB"/>
        </w:rPr>
        <w:t xml:space="preserve"> </w:t>
      </w:r>
      <w:r w:rsidRPr="00344BB5">
        <w:rPr>
          <w:rFonts w:ascii="Cambria" w:hAnsi="Cambria"/>
          <w:sz w:val="28"/>
          <w:szCs w:val="28"/>
          <w:lang w:val="en-GB"/>
        </w:rPr>
        <w:t>Authorities’</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Investigations</w:t>
      </w:r>
      <w:r w:rsidR="00EE456D">
        <w:rPr>
          <w:rFonts w:ascii="Cambria" w:hAnsi="Cambria"/>
          <w:sz w:val="28"/>
          <w:szCs w:val="28"/>
          <w:lang w:val="en-GB"/>
        </w:rPr>
        <w:t xml:space="preserve"> </w:t>
      </w:r>
      <w:r w:rsidRPr="00344BB5">
        <w:rPr>
          <w:rFonts w:ascii="Cambria" w:hAnsi="Cambria"/>
          <w:sz w:val="28"/>
          <w:szCs w:val="28"/>
          <w:lang w:val="en-GB"/>
        </w:rPr>
        <w:t>Departments;</w:t>
      </w:r>
      <w:r w:rsidR="00EE456D">
        <w:rPr>
          <w:rFonts w:ascii="Cambria" w:hAnsi="Cambria"/>
          <w:sz w:val="28"/>
          <w:szCs w:val="28"/>
          <w:lang w:val="en-GB"/>
        </w:rPr>
        <w:t xml:space="preserve"> </w:t>
      </w:r>
    </w:p>
    <w:p w14:paraId="5B9B8758" w14:textId="498DC65E" w:rsidR="00554E2E" w:rsidRPr="00344BB5" w:rsidRDefault="00554E2E" w:rsidP="00344BB5">
      <w:pPr>
        <w:numPr>
          <w:ilvl w:val="0"/>
          <w:numId w:val="49"/>
        </w:numPr>
        <w:autoSpaceDE w:val="0"/>
        <w:spacing w:before="120" w:line="360" w:lineRule="auto"/>
        <w:jc w:val="both"/>
        <w:rPr>
          <w:rFonts w:ascii="Cambria" w:hAnsi="Cambria"/>
          <w:sz w:val="28"/>
          <w:szCs w:val="28"/>
          <w:lang w:val="en-GB"/>
        </w:rPr>
      </w:pPr>
      <w:r w:rsidRPr="00344BB5">
        <w:rPr>
          <w:rFonts w:ascii="Cambria" w:hAnsi="Cambria"/>
          <w:sz w:val="28"/>
          <w:szCs w:val="28"/>
          <w:lang w:val="en-GB"/>
        </w:rPr>
        <w:t>Assessments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Inspections</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external</w:t>
      </w:r>
      <w:r w:rsidR="00EE456D">
        <w:rPr>
          <w:rFonts w:ascii="Cambria" w:hAnsi="Cambria"/>
          <w:sz w:val="28"/>
          <w:szCs w:val="28"/>
          <w:lang w:val="en-GB"/>
        </w:rPr>
        <w:t xml:space="preserve"> </w:t>
      </w:r>
      <w:r w:rsidRPr="00344BB5">
        <w:rPr>
          <w:rFonts w:ascii="Cambria" w:hAnsi="Cambria"/>
          <w:sz w:val="28"/>
          <w:szCs w:val="28"/>
          <w:lang w:val="en-GB"/>
        </w:rPr>
        <w:t>Authorities;</w:t>
      </w:r>
      <w:r w:rsidR="00EE456D">
        <w:rPr>
          <w:rFonts w:ascii="Cambria" w:hAnsi="Cambria"/>
          <w:sz w:val="28"/>
          <w:szCs w:val="28"/>
          <w:lang w:val="en-GB"/>
        </w:rPr>
        <w:t xml:space="preserve"> </w:t>
      </w:r>
    </w:p>
    <w:p w14:paraId="78A427E9" w14:textId="686D8D95" w:rsidR="00554E2E" w:rsidRPr="00344BB5" w:rsidRDefault="00554E2E" w:rsidP="00344BB5">
      <w:pPr>
        <w:numPr>
          <w:ilvl w:val="0"/>
          <w:numId w:val="49"/>
        </w:numPr>
        <w:autoSpaceDE w:val="0"/>
        <w:spacing w:before="120" w:line="360" w:lineRule="auto"/>
        <w:jc w:val="both"/>
        <w:rPr>
          <w:rFonts w:ascii="Cambria" w:hAnsi="Cambria"/>
          <w:sz w:val="28"/>
          <w:szCs w:val="28"/>
          <w:lang w:val="en-GB"/>
        </w:rPr>
      </w:pPr>
      <w:r w:rsidRPr="00344BB5">
        <w:rPr>
          <w:rFonts w:ascii="Cambria" w:hAnsi="Cambria"/>
          <w:sz w:val="28"/>
          <w:szCs w:val="28"/>
          <w:lang w:val="en-GB"/>
        </w:rPr>
        <w:t>Dealings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research</w:t>
      </w:r>
      <w:r w:rsidR="00EE456D">
        <w:rPr>
          <w:rFonts w:ascii="Cambria" w:hAnsi="Cambria"/>
          <w:sz w:val="28"/>
          <w:szCs w:val="28"/>
          <w:lang w:val="en-GB"/>
        </w:rPr>
        <w:t xml:space="preserve"> </w:t>
      </w:r>
      <w:r w:rsidRPr="00344BB5">
        <w:rPr>
          <w:rFonts w:ascii="Cambria" w:hAnsi="Cambria"/>
          <w:sz w:val="28"/>
          <w:szCs w:val="28"/>
          <w:lang w:val="en-GB"/>
        </w:rPr>
        <w:t>institutes,</w:t>
      </w:r>
      <w:r w:rsidR="00EE456D">
        <w:rPr>
          <w:rFonts w:ascii="Cambria" w:hAnsi="Cambria"/>
          <w:sz w:val="28"/>
          <w:szCs w:val="28"/>
          <w:lang w:val="en-GB"/>
        </w:rPr>
        <w:t xml:space="preserve"> </w:t>
      </w:r>
      <w:r w:rsidRPr="00344BB5">
        <w:rPr>
          <w:rFonts w:ascii="Cambria" w:hAnsi="Cambria"/>
          <w:sz w:val="28"/>
          <w:szCs w:val="28"/>
          <w:lang w:val="en-GB"/>
        </w:rPr>
        <w:t>universities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hospitals;</w:t>
      </w:r>
    </w:p>
    <w:p w14:paraId="4C9C19E4" w14:textId="156467A5" w:rsidR="00554E2E" w:rsidRDefault="00554E2E" w:rsidP="00344BB5">
      <w:pPr>
        <w:numPr>
          <w:ilvl w:val="0"/>
          <w:numId w:val="49"/>
        </w:numPr>
        <w:autoSpaceDE w:val="0"/>
        <w:spacing w:before="120" w:line="360" w:lineRule="auto"/>
        <w:jc w:val="both"/>
        <w:rPr>
          <w:rFonts w:ascii="Cambria" w:hAnsi="Cambria"/>
          <w:sz w:val="28"/>
          <w:szCs w:val="28"/>
          <w:lang w:val="en-GB"/>
        </w:rPr>
      </w:pPr>
      <w:bookmarkStart w:id="173" w:name="_Hlk4140768"/>
      <w:r w:rsidRPr="00344BB5">
        <w:rPr>
          <w:rFonts w:ascii="Cambria" w:hAnsi="Cambria"/>
          <w:sz w:val="28"/>
          <w:szCs w:val="28"/>
          <w:lang w:val="en-GB"/>
        </w:rPr>
        <w:t>Dealings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third</w:t>
      </w:r>
      <w:r w:rsidR="00EE456D">
        <w:rPr>
          <w:rFonts w:ascii="Cambria" w:hAnsi="Cambria"/>
          <w:sz w:val="28"/>
          <w:szCs w:val="28"/>
          <w:lang w:val="en-GB"/>
        </w:rPr>
        <w:t xml:space="preserve"> </w:t>
      </w:r>
      <w:r w:rsidRPr="00344BB5">
        <w:rPr>
          <w:rFonts w:ascii="Cambria" w:hAnsi="Cambria"/>
          <w:sz w:val="28"/>
          <w:szCs w:val="28"/>
          <w:lang w:val="en-GB"/>
        </w:rPr>
        <w:t>parties</w:t>
      </w:r>
      <w:r w:rsidR="00EE456D">
        <w:rPr>
          <w:rFonts w:ascii="Cambria" w:hAnsi="Cambria"/>
          <w:sz w:val="28"/>
          <w:szCs w:val="28"/>
          <w:lang w:val="en-GB"/>
        </w:rPr>
        <w:t xml:space="preserve"> </w:t>
      </w:r>
      <w:r w:rsidRPr="00344BB5">
        <w:rPr>
          <w:rFonts w:ascii="Cambria" w:hAnsi="Cambria"/>
          <w:sz w:val="28"/>
          <w:szCs w:val="28"/>
          <w:lang w:val="en-GB"/>
        </w:rPr>
        <w:t>acting</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behalf</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relations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Authorities</w:t>
      </w:r>
      <w:r w:rsidR="00EE456D">
        <w:rPr>
          <w:rFonts w:ascii="Cambria" w:hAnsi="Cambria"/>
          <w:sz w:val="28"/>
          <w:szCs w:val="28"/>
          <w:lang w:val="en-GB"/>
        </w:rPr>
        <w:t xml:space="preserve"> </w:t>
      </w:r>
      <w:r w:rsidRPr="00344BB5">
        <w:rPr>
          <w:rFonts w:ascii="Cambria" w:hAnsi="Cambria"/>
          <w:sz w:val="28"/>
          <w:szCs w:val="28"/>
          <w:lang w:val="en-GB"/>
        </w:rPr>
        <w:t>(national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supranational)</w:t>
      </w:r>
      <w:r w:rsidR="00EE456D">
        <w:rPr>
          <w:rFonts w:ascii="Cambria" w:hAnsi="Cambria"/>
          <w:sz w:val="28"/>
          <w:szCs w:val="28"/>
          <w:lang w:val="en-GB"/>
        </w:rPr>
        <w:t xml:space="preserve"> </w:t>
      </w:r>
      <w:r w:rsidRPr="00344BB5">
        <w:rPr>
          <w:rFonts w:ascii="Cambria" w:hAnsi="Cambria"/>
          <w:sz w:val="28"/>
          <w:szCs w:val="28"/>
          <w:lang w:val="en-GB"/>
        </w:rPr>
        <w:t>indicated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previous</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Activities.</w:t>
      </w:r>
      <w:bookmarkEnd w:id="173"/>
    </w:p>
    <w:p w14:paraId="1B9A3099" w14:textId="77777777" w:rsidR="00344BB5" w:rsidRDefault="00344BB5" w:rsidP="00344BB5">
      <w:pPr>
        <w:autoSpaceDE w:val="0"/>
        <w:spacing w:before="120" w:line="360" w:lineRule="auto"/>
        <w:ind w:left="360"/>
        <w:jc w:val="both"/>
        <w:rPr>
          <w:rFonts w:ascii="Cambria" w:hAnsi="Cambria"/>
          <w:sz w:val="28"/>
          <w:szCs w:val="28"/>
          <w:lang w:val="en-GB"/>
        </w:rPr>
      </w:pPr>
    </w:p>
    <w:p w14:paraId="6FF67736" w14:textId="77777777" w:rsidR="00BE35D8" w:rsidRPr="00344BB5" w:rsidRDefault="00BE35D8" w:rsidP="00344BB5">
      <w:pPr>
        <w:autoSpaceDE w:val="0"/>
        <w:spacing w:before="120" w:line="360" w:lineRule="auto"/>
        <w:ind w:left="360"/>
        <w:jc w:val="both"/>
        <w:rPr>
          <w:rFonts w:ascii="Cambria" w:hAnsi="Cambria"/>
          <w:sz w:val="28"/>
          <w:szCs w:val="28"/>
          <w:lang w:val="en-GB"/>
        </w:rPr>
      </w:pPr>
    </w:p>
    <w:bookmarkEnd w:id="172"/>
    <w:p w14:paraId="05471F39" w14:textId="44C35B20" w:rsidR="00554E2E" w:rsidRPr="00344BB5" w:rsidRDefault="00554E2E" w:rsidP="00344BB5">
      <w:pPr>
        <w:spacing w:before="120" w:line="360" w:lineRule="auto"/>
        <w:jc w:val="both"/>
        <w:rPr>
          <w:rFonts w:ascii="Cambria" w:hAnsi="Cambria"/>
          <w:b/>
          <w:bCs/>
          <w:i/>
          <w:iCs/>
          <w:sz w:val="28"/>
          <w:szCs w:val="28"/>
          <w:lang w:val="en-GB"/>
        </w:rPr>
      </w:pPr>
      <w:r w:rsidRPr="00344BB5">
        <w:rPr>
          <w:rFonts w:ascii="Cambria" w:hAnsi="Cambria"/>
          <w:b/>
          <w:bCs/>
          <w:i/>
          <w:iCs/>
          <w:sz w:val="28"/>
          <w:szCs w:val="28"/>
          <w:lang w:val="en-GB"/>
        </w:rPr>
        <w:lastRenderedPageBreak/>
        <w:t>1.3.1</w:t>
      </w:r>
      <w:r w:rsidR="00EE456D">
        <w:rPr>
          <w:rFonts w:ascii="Cambria" w:hAnsi="Cambria"/>
          <w:b/>
          <w:bCs/>
          <w:i/>
          <w:iCs/>
          <w:sz w:val="28"/>
          <w:szCs w:val="28"/>
          <w:lang w:val="en-GB"/>
        </w:rPr>
        <w:t xml:space="preserve"> </w:t>
      </w:r>
      <w:r w:rsidRPr="00344BB5">
        <w:rPr>
          <w:rFonts w:ascii="Cambria" w:hAnsi="Cambria"/>
          <w:b/>
          <w:bCs/>
          <w:i/>
          <w:iCs/>
          <w:sz w:val="28"/>
          <w:szCs w:val="28"/>
          <w:lang w:val="en-GB"/>
        </w:rPr>
        <w:t>Definition</w:t>
      </w:r>
      <w:r w:rsidR="00EE456D">
        <w:rPr>
          <w:rFonts w:ascii="Cambria" w:hAnsi="Cambria"/>
          <w:b/>
          <w:bCs/>
          <w:i/>
          <w:iCs/>
          <w:sz w:val="28"/>
          <w:szCs w:val="28"/>
          <w:lang w:val="en-GB"/>
        </w:rPr>
        <w:t xml:space="preserve"> </w:t>
      </w:r>
      <w:r w:rsidRPr="00344BB5">
        <w:rPr>
          <w:rFonts w:ascii="Cambria" w:hAnsi="Cambria"/>
          <w:b/>
          <w:bCs/>
          <w:i/>
          <w:iCs/>
          <w:sz w:val="28"/>
          <w:szCs w:val="28"/>
          <w:lang w:val="en-GB"/>
        </w:rPr>
        <w:t>of</w:t>
      </w:r>
      <w:r w:rsidR="00EE456D">
        <w:rPr>
          <w:rFonts w:ascii="Cambria" w:hAnsi="Cambria"/>
          <w:b/>
          <w:bCs/>
          <w:i/>
          <w:iCs/>
          <w:sz w:val="28"/>
          <w:szCs w:val="28"/>
          <w:lang w:val="en-GB"/>
        </w:rPr>
        <w:t xml:space="preserve"> </w:t>
      </w:r>
      <w:r w:rsidRPr="00344BB5">
        <w:rPr>
          <w:rFonts w:ascii="Cambria" w:hAnsi="Cambria"/>
          <w:b/>
          <w:bCs/>
          <w:i/>
          <w:iCs/>
          <w:sz w:val="28"/>
          <w:szCs w:val="28"/>
          <w:lang w:val="en-GB"/>
        </w:rPr>
        <w:t>instrumental</w:t>
      </w:r>
      <w:r w:rsidR="00EE456D">
        <w:rPr>
          <w:rFonts w:ascii="Cambria" w:hAnsi="Cambria"/>
          <w:b/>
          <w:bCs/>
          <w:i/>
          <w:iCs/>
          <w:sz w:val="28"/>
          <w:szCs w:val="28"/>
          <w:lang w:val="en-GB"/>
        </w:rPr>
        <w:t xml:space="preserve"> </w:t>
      </w:r>
      <w:r w:rsidRPr="00344BB5">
        <w:rPr>
          <w:rFonts w:ascii="Cambria" w:hAnsi="Cambria"/>
          <w:b/>
          <w:bCs/>
          <w:i/>
          <w:iCs/>
          <w:sz w:val="28"/>
          <w:szCs w:val="28"/>
          <w:lang w:val="en-GB"/>
        </w:rPr>
        <w:t>processes/activities</w:t>
      </w:r>
    </w:p>
    <w:p w14:paraId="148585AE" w14:textId="38C42790"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mapping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allowed</w:t>
      </w:r>
      <w:r w:rsidR="00EE456D">
        <w:rPr>
          <w:rFonts w:ascii="Cambria" w:hAnsi="Cambria"/>
          <w:sz w:val="28"/>
          <w:szCs w:val="28"/>
          <w:lang w:val="en-GB"/>
        </w:rPr>
        <w:t xml:space="preserve"> </w:t>
      </w:r>
      <w:r w:rsidRPr="00344BB5">
        <w:rPr>
          <w:rFonts w:ascii="Cambria" w:hAnsi="Cambria"/>
          <w:sz w:val="28"/>
          <w:szCs w:val="28"/>
          <w:lang w:val="en-GB"/>
        </w:rPr>
        <w:t>detecting,</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objective</w:t>
      </w:r>
      <w:r w:rsidR="00EE456D">
        <w:rPr>
          <w:rFonts w:ascii="Cambria" w:hAnsi="Cambria"/>
          <w:sz w:val="28"/>
          <w:szCs w:val="28"/>
          <w:lang w:val="en-GB"/>
        </w:rPr>
        <w:t xml:space="preserve"> </w:t>
      </w:r>
      <w:r w:rsidRPr="00344BB5">
        <w:rPr>
          <w:rFonts w:ascii="Cambria" w:hAnsi="Cambria"/>
          <w:sz w:val="28"/>
          <w:szCs w:val="28"/>
          <w:lang w:val="en-GB"/>
        </w:rPr>
        <w:t>“risk-offence”</w:t>
      </w:r>
      <w:r w:rsidR="00EE456D">
        <w:rPr>
          <w:rFonts w:ascii="Cambria" w:hAnsi="Cambria"/>
          <w:sz w:val="28"/>
          <w:szCs w:val="28"/>
          <w:lang w:val="en-GB"/>
        </w:rPr>
        <w:t xml:space="preserve"> </w:t>
      </w:r>
      <w:r w:rsidRPr="00344BB5">
        <w:rPr>
          <w:rFonts w:ascii="Cambria" w:hAnsi="Cambria"/>
          <w:sz w:val="28"/>
          <w:szCs w:val="28"/>
          <w:lang w:val="en-GB"/>
        </w:rPr>
        <w:t>criteria,</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so-called</w:t>
      </w:r>
      <w:r w:rsidR="00EE456D">
        <w:rPr>
          <w:rFonts w:ascii="Cambria" w:hAnsi="Cambria"/>
          <w:sz w:val="28"/>
          <w:szCs w:val="28"/>
          <w:lang w:val="en-GB"/>
        </w:rPr>
        <w:t xml:space="preserve"> </w:t>
      </w:r>
      <w:r w:rsidRPr="00344BB5">
        <w:rPr>
          <w:rFonts w:ascii="Cambria" w:hAnsi="Cambria"/>
          <w:sz w:val="28"/>
          <w:szCs w:val="28"/>
          <w:lang w:val="en-GB"/>
        </w:rPr>
        <w:t>“highly</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activities.</w:t>
      </w:r>
    </w:p>
    <w:p w14:paraId="616631FC" w14:textId="61DA9D8B"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Among</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mapping</w:t>
      </w:r>
      <w:r w:rsidR="00EE456D">
        <w:rPr>
          <w:rFonts w:ascii="Cambria" w:hAnsi="Cambria"/>
          <w:sz w:val="28"/>
          <w:szCs w:val="28"/>
          <w:lang w:val="en-GB"/>
        </w:rPr>
        <w:t xml:space="preserve"> </w:t>
      </w:r>
      <w:r w:rsidRPr="00344BB5">
        <w:rPr>
          <w:rFonts w:ascii="Cambria" w:hAnsi="Cambria"/>
          <w:sz w:val="28"/>
          <w:szCs w:val="28"/>
          <w:lang w:val="en-GB"/>
        </w:rPr>
        <w:t>highlighted</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series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even</w:t>
      </w:r>
      <w:r w:rsidR="00EE456D">
        <w:rPr>
          <w:rFonts w:ascii="Cambria" w:hAnsi="Cambria"/>
          <w:sz w:val="28"/>
          <w:szCs w:val="28"/>
          <w:lang w:val="en-GB"/>
        </w:rPr>
        <w:t xml:space="preserve"> </w:t>
      </w:r>
      <w:r w:rsidRPr="00344BB5">
        <w:rPr>
          <w:rFonts w:ascii="Cambria" w:hAnsi="Cambria"/>
          <w:sz w:val="28"/>
          <w:szCs w:val="28"/>
          <w:lang w:val="en-GB"/>
        </w:rPr>
        <w:t>if</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directly</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r w:rsidRPr="00344BB5">
        <w:rPr>
          <w:rFonts w:ascii="Cambria" w:hAnsi="Cambria"/>
          <w:sz w:val="28"/>
          <w:szCs w:val="28"/>
          <w:lang w:val="en-GB"/>
        </w:rPr>
        <w:t>considers</w:t>
      </w:r>
      <w:r w:rsidR="00EE456D">
        <w:rPr>
          <w:rFonts w:ascii="Cambria" w:hAnsi="Cambria"/>
          <w:sz w:val="28"/>
          <w:szCs w:val="28"/>
          <w:lang w:val="en-GB"/>
        </w:rPr>
        <w:t xml:space="preserve"> </w:t>
      </w:r>
      <w:r w:rsidRPr="00344BB5">
        <w:rPr>
          <w:rFonts w:ascii="Cambria" w:hAnsi="Cambria"/>
          <w:sz w:val="28"/>
          <w:szCs w:val="28"/>
          <w:lang w:val="en-GB"/>
        </w:rPr>
        <w:t>instrumental</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perpetration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listed</w:t>
      </w:r>
      <w:r w:rsidR="00EE456D">
        <w:rPr>
          <w:rFonts w:ascii="Cambria" w:hAnsi="Cambria"/>
          <w:sz w:val="28"/>
          <w:szCs w:val="28"/>
          <w:lang w:val="en-GB"/>
        </w:rPr>
        <w:t xml:space="preserve"> </w:t>
      </w:r>
      <w:r w:rsidRPr="00344BB5">
        <w:rPr>
          <w:rFonts w:ascii="Cambria" w:hAnsi="Cambria"/>
          <w:sz w:val="28"/>
          <w:szCs w:val="28"/>
          <w:lang w:val="en-GB"/>
        </w:rPr>
        <w:t>therein.</w:t>
      </w:r>
    </w:p>
    <w:p w14:paraId="28987F38" w14:textId="4A4047CB"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Substantially,</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possible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distinguish</w:t>
      </w:r>
      <w:r w:rsidR="00EE456D">
        <w:rPr>
          <w:rFonts w:ascii="Cambria" w:hAnsi="Cambria"/>
          <w:sz w:val="28"/>
          <w:szCs w:val="28"/>
          <w:lang w:val="en-GB"/>
        </w:rPr>
        <w:t xml:space="preserve"> </w:t>
      </w:r>
      <w:r w:rsidRPr="00344BB5">
        <w:rPr>
          <w:rFonts w:ascii="Cambria" w:hAnsi="Cambria"/>
          <w:sz w:val="28"/>
          <w:szCs w:val="28"/>
          <w:lang w:val="en-GB"/>
        </w:rPr>
        <w:t>two</w:t>
      </w:r>
      <w:r w:rsidR="00EE456D">
        <w:rPr>
          <w:rFonts w:ascii="Cambria" w:hAnsi="Cambria"/>
          <w:sz w:val="28"/>
          <w:szCs w:val="28"/>
          <w:lang w:val="en-GB"/>
        </w:rPr>
        <w:t xml:space="preserve"> </w:t>
      </w:r>
      <w:r w:rsidRPr="00344BB5">
        <w:rPr>
          <w:rFonts w:ascii="Cambria" w:hAnsi="Cambria"/>
          <w:sz w:val="28"/>
          <w:szCs w:val="28"/>
          <w:lang w:val="en-GB"/>
        </w:rPr>
        <w:t>categories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process/activities</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regard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231/01.</w:t>
      </w:r>
    </w:p>
    <w:p w14:paraId="7D5545AE" w14:textId="4EE26AA8" w:rsidR="00554E2E" w:rsidRPr="00344BB5" w:rsidRDefault="00554E2E" w:rsidP="00344BB5">
      <w:pPr>
        <w:autoSpaceDE w:val="0"/>
        <w:spacing w:before="120" w:line="360" w:lineRule="auto"/>
        <w:ind w:left="180" w:hanging="180"/>
        <w:jc w:val="both"/>
        <w:rPr>
          <w:rFonts w:ascii="Cambria" w:hAnsi="Cambria"/>
          <w:sz w:val="28"/>
          <w:szCs w:val="28"/>
          <w:lang w:val="en-GB"/>
        </w:rPr>
      </w:pP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b/>
          <w:bCs/>
          <w:sz w:val="28"/>
          <w:szCs w:val="28"/>
          <w:lang w:val="en-GB"/>
        </w:rPr>
        <w:t>Sensitive</w:t>
      </w:r>
      <w:r w:rsidR="00EE456D">
        <w:rPr>
          <w:rFonts w:ascii="Cambria" w:hAnsi="Cambria"/>
          <w:b/>
          <w:bCs/>
          <w:sz w:val="28"/>
          <w:szCs w:val="28"/>
          <w:lang w:val="en-GB"/>
        </w:rPr>
        <w:t xml:space="preserve"> </w:t>
      </w:r>
      <w:r w:rsidRPr="00344BB5">
        <w:rPr>
          <w:rFonts w:ascii="Cambria" w:hAnsi="Cambria"/>
          <w:b/>
          <w:bCs/>
          <w:sz w:val="28"/>
          <w:szCs w:val="28"/>
          <w:lang w:val="en-GB"/>
        </w:rPr>
        <w:t>activities.</w:t>
      </w:r>
      <w:r w:rsidR="00EE456D">
        <w:rPr>
          <w:rFonts w:ascii="Cambria" w:hAnsi="Cambria"/>
          <w:b/>
          <w:bCs/>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bear</w:t>
      </w:r>
      <w:r w:rsidR="00EE456D">
        <w:rPr>
          <w:rFonts w:ascii="Cambria" w:hAnsi="Cambria"/>
          <w:sz w:val="28"/>
          <w:szCs w:val="28"/>
          <w:lang w:val="en-GB"/>
        </w:rPr>
        <w:t xml:space="preserve"> </w:t>
      </w:r>
      <w:r w:rsidRPr="00344BB5">
        <w:rPr>
          <w:rFonts w:ascii="Cambria" w:hAnsi="Cambria"/>
          <w:sz w:val="28"/>
          <w:szCs w:val="28"/>
          <w:lang w:val="en-GB"/>
        </w:rPr>
        <w:t>direct</w:t>
      </w:r>
      <w:r w:rsidR="00EE456D">
        <w:rPr>
          <w:rFonts w:ascii="Cambria" w:hAnsi="Cambria"/>
          <w:sz w:val="28"/>
          <w:szCs w:val="28"/>
          <w:lang w:val="en-GB"/>
        </w:rPr>
        <w:t xml:space="preserve"> </w:t>
      </w:r>
      <w:r w:rsidRPr="00344BB5">
        <w:rPr>
          <w:rFonts w:ascii="Cambria" w:hAnsi="Cambria"/>
          <w:sz w:val="28"/>
          <w:szCs w:val="28"/>
          <w:lang w:val="en-GB"/>
        </w:rPr>
        <w:t>risks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relevance</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regard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above-mentioned</w:t>
      </w:r>
      <w:r w:rsidR="00EE456D">
        <w:rPr>
          <w:rFonts w:ascii="Cambria" w:hAnsi="Cambria"/>
          <w:sz w:val="28"/>
          <w:szCs w:val="28"/>
          <w:lang w:val="en-GB"/>
        </w:rPr>
        <w:t xml:space="preserve"> </w:t>
      </w:r>
      <w:r w:rsidRPr="00344BB5">
        <w:rPr>
          <w:rFonts w:ascii="Cambria" w:hAnsi="Cambria"/>
          <w:sz w:val="28"/>
          <w:szCs w:val="28"/>
          <w:lang w:val="en-GB"/>
        </w:rPr>
        <w:t>Decree.</w:t>
      </w:r>
    </w:p>
    <w:p w14:paraId="4B5F2935" w14:textId="2720A2B0" w:rsidR="00554E2E" w:rsidRPr="00344BB5" w:rsidRDefault="00554E2E" w:rsidP="00344BB5">
      <w:pPr>
        <w:autoSpaceDE w:val="0"/>
        <w:spacing w:before="120" w:line="360" w:lineRule="auto"/>
        <w:ind w:left="180" w:hanging="180"/>
        <w:jc w:val="both"/>
        <w:rPr>
          <w:rFonts w:ascii="Cambria" w:hAnsi="Cambria"/>
          <w:sz w:val="28"/>
          <w:szCs w:val="28"/>
          <w:lang w:val="en-GB"/>
        </w:rPr>
      </w:pPr>
      <w:r w:rsidRPr="00344BB5">
        <w:rPr>
          <w:rFonts w:ascii="Cambria" w:hAnsi="Cambria"/>
          <w:sz w:val="28"/>
          <w:szCs w:val="28"/>
          <w:lang w:val="en-GB"/>
        </w:rPr>
        <w:t>2.</w:t>
      </w:r>
      <w:r w:rsidR="00EE456D">
        <w:rPr>
          <w:rFonts w:ascii="Cambria" w:hAnsi="Cambria"/>
          <w:sz w:val="28"/>
          <w:szCs w:val="28"/>
          <w:lang w:val="en-GB"/>
        </w:rPr>
        <w:t xml:space="preserve"> </w:t>
      </w:r>
      <w:r w:rsidRPr="00344BB5">
        <w:rPr>
          <w:rFonts w:ascii="Cambria" w:hAnsi="Cambria"/>
          <w:b/>
          <w:bCs/>
          <w:sz w:val="28"/>
          <w:szCs w:val="28"/>
          <w:lang w:val="en-GB"/>
        </w:rPr>
        <w:t>Instrumental</w:t>
      </w:r>
      <w:r w:rsidR="00EE456D">
        <w:rPr>
          <w:rFonts w:ascii="Cambria" w:hAnsi="Cambria"/>
          <w:b/>
          <w:bCs/>
          <w:sz w:val="28"/>
          <w:szCs w:val="28"/>
          <w:lang w:val="en-GB"/>
        </w:rPr>
        <w:t xml:space="preserve"> </w:t>
      </w:r>
      <w:r w:rsidRPr="00344BB5">
        <w:rPr>
          <w:rFonts w:ascii="Cambria" w:hAnsi="Cambria"/>
          <w:b/>
          <w:bCs/>
          <w:sz w:val="28"/>
          <w:szCs w:val="28"/>
          <w:lang w:val="en-GB"/>
        </w:rPr>
        <w:t>Activities.</w:t>
      </w:r>
      <w:r w:rsidR="00EE456D">
        <w:rPr>
          <w:rFonts w:ascii="Cambria" w:hAnsi="Cambria"/>
          <w:b/>
          <w:bCs/>
          <w:sz w:val="28"/>
          <w:szCs w:val="28"/>
          <w:lang w:val="en-GB"/>
        </w:rPr>
        <w:t xml:space="preserve"> </w:t>
      </w:r>
      <w:r w:rsidRPr="00344BB5">
        <w:rPr>
          <w:rFonts w:ascii="Cambria" w:hAnsi="Cambria"/>
          <w:sz w:val="28"/>
          <w:szCs w:val="28"/>
          <w:lang w:val="en-GB"/>
        </w:rPr>
        <w:t>Instrumental</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acquire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relevance</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when,</w:t>
      </w:r>
      <w:r w:rsidR="00EE456D">
        <w:rPr>
          <w:rFonts w:ascii="Cambria" w:hAnsi="Cambria"/>
          <w:sz w:val="28"/>
          <w:szCs w:val="28"/>
          <w:lang w:val="en-GB"/>
        </w:rPr>
        <w:t xml:space="preserve"> </w:t>
      </w:r>
      <w:r w:rsidRPr="00344BB5">
        <w:rPr>
          <w:rFonts w:ascii="Cambria" w:hAnsi="Cambria"/>
          <w:sz w:val="28"/>
          <w:szCs w:val="28"/>
          <w:lang w:val="en-GB"/>
        </w:rPr>
        <w:t>together</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support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perpetration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being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actuation</w:t>
      </w:r>
      <w:r w:rsidR="00EE456D">
        <w:rPr>
          <w:rFonts w:ascii="Cambria" w:hAnsi="Cambria"/>
          <w:sz w:val="28"/>
          <w:szCs w:val="28"/>
          <w:lang w:val="en-GB"/>
        </w:rPr>
        <w:t xml:space="preserve"> </w:t>
      </w:r>
      <w:r w:rsidRPr="00344BB5">
        <w:rPr>
          <w:rFonts w:ascii="Cambria" w:hAnsi="Cambria"/>
          <w:sz w:val="28"/>
          <w:szCs w:val="28"/>
          <w:lang w:val="en-GB"/>
        </w:rPr>
        <w:t>tool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(e.g.:</w:t>
      </w:r>
      <w:r w:rsidR="00EE456D">
        <w:rPr>
          <w:rFonts w:ascii="Cambria" w:hAnsi="Cambria"/>
          <w:sz w:val="28"/>
          <w:szCs w:val="28"/>
          <w:lang w:val="en-GB"/>
        </w:rPr>
        <w:t xml:space="preserve"> </w:t>
      </w:r>
      <w:r w:rsidRPr="00344BB5">
        <w:rPr>
          <w:rFonts w:ascii="Cambria" w:hAnsi="Cambria"/>
          <w:sz w:val="28"/>
          <w:szCs w:val="28"/>
          <w:lang w:val="en-GB"/>
        </w:rPr>
        <w:t>hiring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official,</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induce</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latter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omit</w:t>
      </w:r>
      <w:r w:rsidR="00EE456D">
        <w:rPr>
          <w:rFonts w:ascii="Cambria" w:hAnsi="Cambria"/>
          <w:sz w:val="28"/>
          <w:szCs w:val="28"/>
          <w:lang w:val="en-GB"/>
        </w:rPr>
        <w:t xml:space="preserve"> </w:t>
      </w:r>
      <w:r w:rsidRPr="00344BB5">
        <w:rPr>
          <w:rFonts w:ascii="Cambria" w:hAnsi="Cambria"/>
          <w:sz w:val="28"/>
          <w:szCs w:val="28"/>
          <w:lang w:val="en-GB"/>
        </w:rPr>
        <w:t>possible</w:t>
      </w:r>
      <w:r w:rsidR="00EE456D">
        <w:rPr>
          <w:rFonts w:ascii="Cambria" w:hAnsi="Cambria"/>
          <w:sz w:val="28"/>
          <w:szCs w:val="28"/>
          <w:lang w:val="en-GB"/>
        </w:rPr>
        <w:t xml:space="preserve"> </w:t>
      </w:r>
      <w:r w:rsidRPr="00344BB5">
        <w:rPr>
          <w:rFonts w:ascii="Cambria" w:hAnsi="Cambria"/>
          <w:sz w:val="28"/>
          <w:szCs w:val="28"/>
          <w:lang w:val="en-GB"/>
        </w:rPr>
        <w:t>actions</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critical</w:t>
      </w:r>
      <w:r w:rsidR="00EE456D">
        <w:rPr>
          <w:rFonts w:ascii="Cambria" w:hAnsi="Cambria"/>
          <w:sz w:val="28"/>
          <w:szCs w:val="28"/>
          <w:lang w:val="en-GB"/>
        </w:rPr>
        <w:t xml:space="preserve"> </w:t>
      </w:r>
      <w:r w:rsidRPr="00344BB5">
        <w:rPr>
          <w:rFonts w:ascii="Cambria" w:hAnsi="Cambria"/>
          <w:sz w:val="28"/>
          <w:szCs w:val="28"/>
          <w:lang w:val="en-GB"/>
        </w:rPr>
        <w:t>issues</w:t>
      </w:r>
      <w:r w:rsidR="00EE456D">
        <w:rPr>
          <w:rFonts w:ascii="Cambria" w:hAnsi="Cambria"/>
          <w:sz w:val="28"/>
          <w:szCs w:val="28"/>
          <w:lang w:val="en-GB"/>
        </w:rPr>
        <w:t xml:space="preserve"> </w:t>
      </w:r>
      <w:r w:rsidRPr="00344BB5">
        <w:rPr>
          <w:rFonts w:ascii="Cambria" w:hAnsi="Cambria"/>
          <w:sz w:val="28"/>
          <w:szCs w:val="28"/>
          <w:lang w:val="en-GB"/>
        </w:rPr>
        <w:t>detected</w:t>
      </w:r>
      <w:r w:rsidR="00EE456D">
        <w:rPr>
          <w:rFonts w:ascii="Cambria" w:hAnsi="Cambria"/>
          <w:sz w:val="28"/>
          <w:szCs w:val="28"/>
          <w:lang w:val="en-GB"/>
        </w:rPr>
        <w:t xml:space="preserve"> </w:t>
      </w:r>
      <w:r w:rsidRPr="00344BB5">
        <w:rPr>
          <w:rFonts w:ascii="Cambria" w:hAnsi="Cambria"/>
          <w:sz w:val="28"/>
          <w:szCs w:val="28"/>
          <w:lang w:val="en-GB"/>
        </w:rPr>
        <w:t>during</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tax</w:t>
      </w:r>
      <w:r w:rsidR="00EE456D">
        <w:rPr>
          <w:rFonts w:ascii="Cambria" w:hAnsi="Cambria"/>
          <w:sz w:val="28"/>
          <w:szCs w:val="28"/>
          <w:lang w:val="en-GB"/>
        </w:rPr>
        <w:t xml:space="preserve"> </w:t>
      </w:r>
      <w:r w:rsidRPr="00344BB5">
        <w:rPr>
          <w:rFonts w:ascii="Cambria" w:hAnsi="Cambria"/>
          <w:sz w:val="28"/>
          <w:szCs w:val="28"/>
          <w:lang w:val="en-GB"/>
        </w:rPr>
        <w:t>inspection</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creation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secret</w:t>
      </w:r>
      <w:r w:rsidR="00EE456D">
        <w:rPr>
          <w:rFonts w:ascii="Cambria" w:hAnsi="Cambria"/>
          <w:sz w:val="28"/>
          <w:szCs w:val="28"/>
          <w:lang w:val="en-GB"/>
        </w:rPr>
        <w:t xml:space="preserve"> </w:t>
      </w:r>
      <w:r w:rsidRPr="00344BB5">
        <w:rPr>
          <w:rFonts w:ascii="Cambria" w:hAnsi="Cambria"/>
          <w:sz w:val="28"/>
          <w:szCs w:val="28"/>
          <w:lang w:val="en-GB"/>
        </w:rPr>
        <w:t>reserves</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invoices</w:t>
      </w:r>
      <w:r w:rsidR="00EE456D">
        <w:rPr>
          <w:rFonts w:ascii="Cambria" w:hAnsi="Cambria"/>
          <w:sz w:val="28"/>
          <w:szCs w:val="28"/>
          <w:lang w:val="en-GB"/>
        </w:rPr>
        <w:t xml:space="preserve"> </w:t>
      </w:r>
      <w:r w:rsidRPr="00344BB5">
        <w:rPr>
          <w:rFonts w:ascii="Cambria" w:hAnsi="Cambria"/>
          <w:sz w:val="28"/>
          <w:szCs w:val="28"/>
          <w:lang w:val="en-GB"/>
        </w:rPr>
        <w:t>issued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transactions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whole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w:t>
      </w:r>
      <w:r w:rsidR="00EE456D">
        <w:rPr>
          <w:rFonts w:ascii="Cambria" w:hAnsi="Cambria"/>
          <w:sz w:val="28"/>
          <w:szCs w:val="28"/>
          <w:lang w:val="en-GB"/>
        </w:rPr>
        <w:t xml:space="preserve"> </w:t>
      </w:r>
      <w:r w:rsidRPr="00344BB5">
        <w:rPr>
          <w:rFonts w:ascii="Cambria" w:hAnsi="Cambria"/>
          <w:sz w:val="28"/>
          <w:szCs w:val="28"/>
          <w:lang w:val="en-GB"/>
        </w:rPr>
        <w:t>inexistent,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offered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inspecting</w:t>
      </w:r>
      <w:r w:rsidR="00EE456D">
        <w:rPr>
          <w:rFonts w:ascii="Cambria" w:hAnsi="Cambria"/>
          <w:sz w:val="28"/>
          <w:szCs w:val="28"/>
          <w:lang w:val="en-GB"/>
        </w:rPr>
        <w:t xml:space="preserve"> </w:t>
      </w:r>
      <w:r w:rsidRPr="00344BB5">
        <w:rPr>
          <w:rFonts w:ascii="Cambria" w:hAnsi="Cambria"/>
          <w:sz w:val="28"/>
          <w:szCs w:val="28"/>
          <w:lang w:val="en-GB"/>
        </w:rPr>
        <w:t>official,</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induce</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latter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issue</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sanction).</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above</w:t>
      </w:r>
      <w:r w:rsidR="00EE456D">
        <w:rPr>
          <w:rFonts w:ascii="Cambria" w:hAnsi="Cambria"/>
          <w:sz w:val="28"/>
          <w:szCs w:val="28"/>
          <w:lang w:val="en-GB"/>
        </w:rPr>
        <w:t xml:space="preserve"> </w:t>
      </w:r>
      <w:r w:rsidRPr="00344BB5">
        <w:rPr>
          <w:rFonts w:ascii="Cambria" w:hAnsi="Cambria"/>
          <w:sz w:val="28"/>
          <w:szCs w:val="28"/>
          <w:lang w:val="en-GB"/>
        </w:rPr>
        <w:t>considerations,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systems</w:t>
      </w:r>
      <w:r w:rsidR="00EE456D">
        <w:rPr>
          <w:rFonts w:ascii="Cambria" w:hAnsi="Cambria"/>
          <w:sz w:val="28"/>
          <w:szCs w:val="28"/>
          <w:lang w:val="en-GB"/>
        </w:rPr>
        <w:t xml:space="preserve"> </w:t>
      </w:r>
      <w:r w:rsidRPr="00344BB5">
        <w:rPr>
          <w:rFonts w:ascii="Cambria" w:hAnsi="Cambria"/>
          <w:sz w:val="28"/>
          <w:szCs w:val="28"/>
          <w:lang w:val="en-GB"/>
        </w:rPr>
        <w:t>implemented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evaluated:</w:t>
      </w:r>
    </w:p>
    <w:p w14:paraId="1CBCBFFB" w14:textId="6D3F97E9" w:rsidR="00554E2E" w:rsidRPr="00344BB5" w:rsidRDefault="00554E2E" w:rsidP="00344BB5">
      <w:pPr>
        <w:numPr>
          <w:ilvl w:val="0"/>
          <w:numId w:val="7"/>
        </w:numPr>
        <w:spacing w:before="120" w:line="360" w:lineRule="auto"/>
        <w:jc w:val="both"/>
        <w:rPr>
          <w:rFonts w:ascii="Cambria" w:hAnsi="Cambria"/>
          <w:sz w:val="28"/>
          <w:szCs w:val="28"/>
          <w:lang w:val="en-GB"/>
        </w:rPr>
      </w:pPr>
      <w:r w:rsidRPr="00344BB5">
        <w:rPr>
          <w:rFonts w:ascii="Cambria" w:hAnsi="Cambria"/>
          <w:sz w:val="28"/>
          <w:szCs w:val="28"/>
          <w:lang w:val="en-GB"/>
        </w:rPr>
        <w:t>Purchase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services</w:t>
      </w:r>
      <w:r w:rsidR="00EE456D">
        <w:rPr>
          <w:rFonts w:ascii="Cambria" w:hAnsi="Cambria"/>
          <w:sz w:val="28"/>
          <w:szCs w:val="28"/>
          <w:lang w:val="en-GB"/>
        </w:rPr>
        <w:t xml:space="preserve"> </w:t>
      </w:r>
      <w:r w:rsidRPr="00344BB5">
        <w:rPr>
          <w:rFonts w:ascii="Cambria" w:hAnsi="Cambria"/>
          <w:sz w:val="28"/>
          <w:szCs w:val="28"/>
          <w:lang w:val="en-GB"/>
        </w:rPr>
        <w:t>(including</w:t>
      </w:r>
      <w:r w:rsidR="00EE456D">
        <w:rPr>
          <w:rFonts w:ascii="Cambria" w:hAnsi="Cambria"/>
          <w:sz w:val="28"/>
          <w:szCs w:val="28"/>
          <w:lang w:val="en-GB"/>
        </w:rPr>
        <w:t xml:space="preserve"> </w:t>
      </w:r>
      <w:r w:rsidRPr="00344BB5">
        <w:rPr>
          <w:rFonts w:ascii="Cambria" w:hAnsi="Cambria"/>
          <w:sz w:val="28"/>
          <w:szCs w:val="28"/>
          <w:lang w:val="en-GB"/>
        </w:rPr>
        <w:t>consultancies);</w:t>
      </w:r>
    </w:p>
    <w:p w14:paraId="101DBEFA" w14:textId="38206029" w:rsidR="00554E2E" w:rsidRPr="00344BB5" w:rsidRDefault="00554E2E" w:rsidP="00344BB5">
      <w:pPr>
        <w:numPr>
          <w:ilvl w:val="0"/>
          <w:numId w:val="7"/>
        </w:numPr>
        <w:spacing w:before="120" w:line="360" w:lineRule="auto"/>
        <w:jc w:val="both"/>
        <w:rPr>
          <w:rFonts w:ascii="Cambria" w:hAnsi="Cambria"/>
          <w:sz w:val="28"/>
          <w:szCs w:val="28"/>
          <w:lang w:val="en-GB"/>
        </w:rPr>
      </w:pPr>
      <w:r w:rsidRPr="00344BB5">
        <w:rPr>
          <w:rFonts w:ascii="Cambria" w:hAnsi="Cambria"/>
          <w:sz w:val="28"/>
          <w:szCs w:val="28"/>
          <w:lang w:val="en-GB"/>
        </w:rPr>
        <w:lastRenderedPageBreak/>
        <w:t>Hiring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human</w:t>
      </w:r>
      <w:r w:rsidR="00EE456D">
        <w:rPr>
          <w:rFonts w:ascii="Cambria" w:hAnsi="Cambria"/>
          <w:sz w:val="28"/>
          <w:szCs w:val="28"/>
          <w:lang w:val="en-GB"/>
        </w:rPr>
        <w:t xml:space="preserve"> </w:t>
      </w:r>
      <w:r w:rsidRPr="00344BB5">
        <w:rPr>
          <w:rFonts w:ascii="Cambria" w:hAnsi="Cambria"/>
          <w:sz w:val="28"/>
          <w:szCs w:val="28"/>
          <w:lang w:val="en-GB"/>
        </w:rPr>
        <w:t>resources</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p>
    <w:p w14:paraId="60343889" w14:textId="21E20CDF" w:rsidR="00554E2E" w:rsidRPr="00344BB5" w:rsidRDefault="00554E2E" w:rsidP="00344BB5">
      <w:pPr>
        <w:numPr>
          <w:ilvl w:val="0"/>
          <w:numId w:val="7"/>
        </w:numPr>
        <w:spacing w:before="120" w:line="360" w:lineRule="auto"/>
        <w:jc w:val="both"/>
        <w:rPr>
          <w:rFonts w:ascii="Cambria" w:hAnsi="Cambria"/>
          <w:sz w:val="28"/>
          <w:szCs w:val="28"/>
          <w:lang w:val="en-GB"/>
        </w:rPr>
      </w:pP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monetary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flows;</w:t>
      </w:r>
      <w:r w:rsidR="00EE456D">
        <w:rPr>
          <w:rFonts w:ascii="Cambria" w:hAnsi="Cambria"/>
          <w:sz w:val="28"/>
          <w:szCs w:val="28"/>
          <w:lang w:val="en-GB"/>
        </w:rPr>
        <w:t xml:space="preserve"> </w:t>
      </w:r>
    </w:p>
    <w:p w14:paraId="4E69D70E" w14:textId="25B4D87B" w:rsidR="00554E2E" w:rsidRPr="00344BB5" w:rsidRDefault="00554E2E" w:rsidP="00344BB5">
      <w:pPr>
        <w:numPr>
          <w:ilvl w:val="0"/>
          <w:numId w:val="7"/>
        </w:numPr>
        <w:spacing w:before="120" w:line="360" w:lineRule="auto"/>
        <w:jc w:val="both"/>
        <w:rPr>
          <w:rFonts w:ascii="Cambria" w:hAnsi="Cambria"/>
          <w:sz w:val="28"/>
          <w:szCs w:val="28"/>
          <w:lang w:val="en-GB"/>
        </w:rPr>
      </w:pPr>
      <w:r w:rsidRPr="00344BB5">
        <w:rPr>
          <w:rFonts w:ascii="Cambria" w:hAnsi="Cambria"/>
          <w:sz w:val="28"/>
          <w:szCs w:val="28"/>
          <w:lang w:val="en-GB"/>
        </w:rPr>
        <w:t>Expense</w:t>
      </w:r>
      <w:r w:rsidR="00EE456D">
        <w:rPr>
          <w:rFonts w:ascii="Cambria" w:hAnsi="Cambria"/>
          <w:sz w:val="28"/>
          <w:szCs w:val="28"/>
          <w:lang w:val="en-GB"/>
        </w:rPr>
        <w:t xml:space="preserve"> </w:t>
      </w:r>
      <w:r w:rsidRPr="00344BB5">
        <w:rPr>
          <w:rFonts w:ascii="Cambria" w:hAnsi="Cambria"/>
          <w:sz w:val="28"/>
          <w:szCs w:val="28"/>
          <w:lang w:val="en-GB"/>
        </w:rPr>
        <w:t>reimbursements,</w:t>
      </w:r>
      <w:r w:rsidR="00EE456D">
        <w:rPr>
          <w:rFonts w:ascii="Cambria" w:hAnsi="Cambria"/>
          <w:sz w:val="28"/>
          <w:szCs w:val="28"/>
          <w:lang w:val="en-GB"/>
        </w:rPr>
        <w:t xml:space="preserve"> </w:t>
      </w:r>
      <w:r w:rsidR="003E1ADC">
        <w:rPr>
          <w:rFonts w:ascii="Cambria" w:hAnsi="Cambria"/>
          <w:sz w:val="28"/>
          <w:szCs w:val="28"/>
          <w:lang w:val="en-GB"/>
        </w:rPr>
        <w:t>hospitality</w:t>
      </w:r>
      <w:r w:rsidR="00EE456D">
        <w:rPr>
          <w:rFonts w:ascii="Cambria" w:hAnsi="Cambria"/>
          <w:sz w:val="28"/>
          <w:szCs w:val="28"/>
          <w:lang w:val="en-GB"/>
        </w:rPr>
        <w:t xml:space="preserve"> </w:t>
      </w:r>
      <w:r w:rsidRPr="00344BB5">
        <w:rPr>
          <w:rFonts w:ascii="Cambria" w:hAnsi="Cambria"/>
          <w:sz w:val="28"/>
          <w:szCs w:val="28"/>
          <w:lang w:val="en-GB"/>
        </w:rPr>
        <w:t>expenses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credit</w:t>
      </w:r>
      <w:r w:rsidR="00EE456D">
        <w:rPr>
          <w:rFonts w:ascii="Cambria" w:hAnsi="Cambria"/>
          <w:sz w:val="28"/>
          <w:szCs w:val="28"/>
          <w:lang w:val="en-GB"/>
        </w:rPr>
        <w:t xml:space="preserve"> </w:t>
      </w:r>
      <w:r w:rsidRPr="00344BB5">
        <w:rPr>
          <w:rFonts w:ascii="Cambria" w:hAnsi="Cambria"/>
          <w:sz w:val="28"/>
          <w:szCs w:val="28"/>
          <w:lang w:val="en-GB"/>
        </w:rPr>
        <w:t>card;</w:t>
      </w:r>
      <w:r w:rsidR="00EE456D">
        <w:rPr>
          <w:rFonts w:ascii="Cambria" w:hAnsi="Cambria"/>
          <w:sz w:val="28"/>
          <w:szCs w:val="28"/>
          <w:lang w:val="en-GB"/>
        </w:rPr>
        <w:t xml:space="preserve"> </w:t>
      </w:r>
    </w:p>
    <w:p w14:paraId="4D6C1485" w14:textId="54CE2C4D" w:rsidR="00554E2E" w:rsidRPr="00344BB5" w:rsidRDefault="00554E2E" w:rsidP="00344BB5">
      <w:pPr>
        <w:numPr>
          <w:ilvl w:val="0"/>
          <w:numId w:val="7"/>
        </w:numPr>
        <w:spacing w:before="120" w:line="360" w:lineRule="auto"/>
        <w:jc w:val="both"/>
        <w:rPr>
          <w:rFonts w:ascii="Cambria" w:hAnsi="Cambria"/>
          <w:sz w:val="28"/>
          <w:szCs w:val="28"/>
          <w:lang w:val="en-GB"/>
        </w:rPr>
      </w:pPr>
      <w:r w:rsidRPr="00344BB5">
        <w:rPr>
          <w:rFonts w:ascii="Cambria" w:hAnsi="Cambria"/>
          <w:sz w:val="28"/>
          <w:szCs w:val="28"/>
          <w:lang w:val="en-GB"/>
        </w:rPr>
        <w:t>Gifts,</w:t>
      </w:r>
      <w:r w:rsidR="00EE456D">
        <w:rPr>
          <w:rFonts w:ascii="Cambria" w:hAnsi="Cambria"/>
          <w:sz w:val="28"/>
          <w:szCs w:val="28"/>
          <w:lang w:val="en-GB"/>
        </w:rPr>
        <w:t xml:space="preserve"> </w:t>
      </w:r>
      <w:r w:rsidRPr="00344BB5">
        <w:rPr>
          <w:rFonts w:ascii="Cambria" w:hAnsi="Cambria"/>
          <w:sz w:val="28"/>
          <w:szCs w:val="28"/>
          <w:lang w:val="en-GB"/>
        </w:rPr>
        <w:t>free</w:t>
      </w:r>
      <w:r w:rsidR="00EE456D">
        <w:rPr>
          <w:rFonts w:ascii="Cambria" w:hAnsi="Cambria"/>
          <w:sz w:val="28"/>
          <w:szCs w:val="28"/>
          <w:lang w:val="en-GB"/>
        </w:rPr>
        <w:t xml:space="preserve"> </w:t>
      </w:r>
      <w:r w:rsidRPr="00344BB5">
        <w:rPr>
          <w:rFonts w:ascii="Cambria" w:hAnsi="Cambria"/>
          <w:sz w:val="28"/>
          <w:szCs w:val="28"/>
          <w:lang w:val="en-GB"/>
        </w:rPr>
        <w:t>offers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benefits;</w:t>
      </w:r>
    </w:p>
    <w:p w14:paraId="465C0364" w14:textId="33D6EC10" w:rsidR="00554E2E" w:rsidRPr="00344BB5" w:rsidRDefault="00554E2E" w:rsidP="00344BB5">
      <w:pPr>
        <w:numPr>
          <w:ilvl w:val="0"/>
          <w:numId w:val="7"/>
        </w:numPr>
        <w:spacing w:before="120" w:line="360" w:lineRule="auto"/>
        <w:jc w:val="both"/>
        <w:rPr>
          <w:rFonts w:ascii="Cambria" w:hAnsi="Cambria"/>
          <w:sz w:val="28"/>
          <w:szCs w:val="28"/>
          <w:lang w:val="en-GB"/>
        </w:rPr>
      </w:pPr>
      <w:r w:rsidRPr="00344BB5">
        <w:rPr>
          <w:rFonts w:ascii="Cambria" w:hAnsi="Cambria"/>
          <w:sz w:val="28"/>
          <w:szCs w:val="28"/>
          <w:lang w:val="en-GB"/>
        </w:rPr>
        <w:t>Donations;</w:t>
      </w:r>
      <w:r w:rsidR="00EE456D">
        <w:rPr>
          <w:rFonts w:ascii="Cambria" w:hAnsi="Cambria"/>
          <w:sz w:val="28"/>
          <w:szCs w:val="28"/>
          <w:lang w:val="en-GB"/>
        </w:rPr>
        <w:t xml:space="preserve"> </w:t>
      </w:r>
    </w:p>
    <w:p w14:paraId="52FADB55" w14:textId="26149979" w:rsidR="00554E2E" w:rsidRPr="00344BB5" w:rsidRDefault="00554E2E" w:rsidP="00344BB5">
      <w:pPr>
        <w:numPr>
          <w:ilvl w:val="0"/>
          <w:numId w:val="7"/>
        </w:numPr>
        <w:spacing w:before="120" w:line="360" w:lineRule="auto"/>
        <w:jc w:val="both"/>
        <w:rPr>
          <w:rFonts w:ascii="Cambria" w:hAnsi="Cambria"/>
          <w:sz w:val="28"/>
          <w:szCs w:val="28"/>
          <w:lang w:val="en-GB"/>
        </w:rPr>
      </w:pPr>
      <w:r w:rsidRPr="00344BB5">
        <w:rPr>
          <w:rFonts w:ascii="Cambria" w:hAnsi="Cambria"/>
          <w:sz w:val="28"/>
          <w:szCs w:val="28"/>
          <w:lang w:val="en-GB"/>
        </w:rPr>
        <w:t>Benefits,</w:t>
      </w:r>
      <w:r w:rsidR="00EE456D">
        <w:rPr>
          <w:rFonts w:ascii="Cambria" w:hAnsi="Cambria"/>
          <w:sz w:val="28"/>
          <w:szCs w:val="28"/>
          <w:lang w:val="en-GB"/>
        </w:rPr>
        <w:t xml:space="preserve"> </w:t>
      </w:r>
      <w:r w:rsidRPr="00344BB5">
        <w:rPr>
          <w:rFonts w:ascii="Cambria" w:hAnsi="Cambria"/>
          <w:sz w:val="28"/>
          <w:szCs w:val="28"/>
          <w:lang w:val="en-GB"/>
        </w:rPr>
        <w:t>bonuses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incentives;</w:t>
      </w:r>
    </w:p>
    <w:p w14:paraId="7CBD3B12" w14:textId="15509E1C" w:rsidR="00554E2E" w:rsidRPr="00344BB5" w:rsidRDefault="00554E2E" w:rsidP="00344BB5">
      <w:pPr>
        <w:numPr>
          <w:ilvl w:val="0"/>
          <w:numId w:val="7"/>
        </w:numPr>
        <w:spacing w:before="120" w:line="360" w:lineRule="auto"/>
        <w:jc w:val="both"/>
        <w:rPr>
          <w:rFonts w:ascii="Cambria" w:hAnsi="Cambria"/>
          <w:sz w:val="28"/>
          <w:szCs w:val="28"/>
          <w:lang w:val="en-GB"/>
        </w:rPr>
      </w:pPr>
      <w:bookmarkStart w:id="174" w:name="_Hlk4165796"/>
      <w:r w:rsidRPr="00344BB5">
        <w:rPr>
          <w:rFonts w:ascii="Cambria" w:hAnsi="Cambria"/>
          <w:sz w:val="28"/>
          <w:szCs w:val="28"/>
          <w:lang w:val="en-GB"/>
        </w:rPr>
        <w:t>Reporting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Administration.</w:t>
      </w:r>
    </w:p>
    <w:bookmarkEnd w:id="174"/>
    <w:p w14:paraId="029010A9" w14:textId="77777777" w:rsidR="00554E2E" w:rsidRPr="00344BB5" w:rsidRDefault="00554E2E" w:rsidP="00344BB5">
      <w:pPr>
        <w:spacing w:before="120" w:line="360" w:lineRule="auto"/>
        <w:rPr>
          <w:rFonts w:ascii="Cambria" w:hAnsi="Cambria"/>
          <w:b/>
          <w:bCs/>
          <w:sz w:val="28"/>
          <w:szCs w:val="28"/>
          <w:lang w:val="en-GB"/>
        </w:rPr>
      </w:pPr>
    </w:p>
    <w:p w14:paraId="6DF6E1DA" w14:textId="26BD2E8F" w:rsidR="009868AC" w:rsidRPr="00BE35D8" w:rsidRDefault="00C73AF5" w:rsidP="00BE35D8">
      <w:pPr>
        <w:spacing w:before="120" w:line="360" w:lineRule="auto"/>
        <w:rPr>
          <w:rFonts w:ascii="Cambria" w:hAnsi="Cambria"/>
          <w:b/>
          <w:bCs/>
          <w:i/>
          <w:sz w:val="28"/>
          <w:szCs w:val="28"/>
          <w:lang w:val="en-GB"/>
        </w:rPr>
      </w:pPr>
      <w:r w:rsidRPr="00344BB5">
        <w:rPr>
          <w:rFonts w:ascii="Cambria" w:hAnsi="Cambria"/>
          <w:b/>
          <w:bCs/>
          <w:i/>
          <w:sz w:val="28"/>
          <w:szCs w:val="28"/>
          <w:lang w:val="en-GB"/>
        </w:rPr>
        <w:t>1.4</w:t>
      </w:r>
      <w:r w:rsidR="00EE456D">
        <w:rPr>
          <w:rFonts w:ascii="Cambria" w:hAnsi="Cambria"/>
          <w:b/>
          <w:bCs/>
          <w:i/>
          <w:sz w:val="28"/>
          <w:szCs w:val="28"/>
          <w:lang w:val="en-GB"/>
        </w:rPr>
        <w:t xml:space="preserve"> </w:t>
      </w:r>
      <w:r w:rsidRPr="00344BB5">
        <w:rPr>
          <w:rFonts w:ascii="Cambria" w:hAnsi="Cambria"/>
          <w:b/>
          <w:bCs/>
          <w:i/>
          <w:sz w:val="28"/>
          <w:szCs w:val="28"/>
          <w:lang w:val="en-GB"/>
        </w:rPr>
        <w:t>General</w:t>
      </w:r>
      <w:r w:rsidR="00EE456D">
        <w:rPr>
          <w:rFonts w:ascii="Cambria" w:hAnsi="Cambria"/>
          <w:b/>
          <w:bCs/>
          <w:i/>
          <w:sz w:val="28"/>
          <w:szCs w:val="28"/>
          <w:lang w:val="en-GB"/>
        </w:rPr>
        <w:t xml:space="preserve"> </w:t>
      </w:r>
      <w:r w:rsidRPr="00344BB5">
        <w:rPr>
          <w:rFonts w:ascii="Cambria" w:hAnsi="Cambria"/>
          <w:b/>
          <w:bCs/>
          <w:i/>
          <w:sz w:val="28"/>
          <w:szCs w:val="28"/>
          <w:lang w:val="en-GB"/>
        </w:rPr>
        <w:t>and</w:t>
      </w:r>
      <w:r w:rsidR="00EE456D">
        <w:rPr>
          <w:rFonts w:ascii="Cambria" w:hAnsi="Cambria"/>
          <w:b/>
          <w:bCs/>
          <w:i/>
          <w:sz w:val="28"/>
          <w:szCs w:val="28"/>
          <w:lang w:val="en-GB"/>
        </w:rPr>
        <w:t xml:space="preserve"> </w:t>
      </w:r>
      <w:r w:rsidRPr="00344BB5">
        <w:rPr>
          <w:rFonts w:ascii="Cambria" w:hAnsi="Cambria"/>
          <w:b/>
          <w:bCs/>
          <w:i/>
          <w:sz w:val="28"/>
          <w:szCs w:val="28"/>
          <w:lang w:val="en-GB"/>
        </w:rPr>
        <w:t>specific</w:t>
      </w:r>
      <w:r w:rsidR="00EE456D">
        <w:rPr>
          <w:rFonts w:ascii="Cambria" w:hAnsi="Cambria"/>
          <w:b/>
          <w:bCs/>
          <w:i/>
          <w:sz w:val="28"/>
          <w:szCs w:val="28"/>
          <w:lang w:val="en-GB"/>
        </w:rPr>
        <w:t xml:space="preserve"> </w:t>
      </w:r>
      <w:r w:rsidRPr="00344BB5">
        <w:rPr>
          <w:rFonts w:ascii="Cambria" w:hAnsi="Cambria"/>
          <w:b/>
          <w:bCs/>
          <w:i/>
          <w:sz w:val="28"/>
          <w:szCs w:val="28"/>
          <w:lang w:val="en-GB"/>
        </w:rPr>
        <w:t>protocols</w:t>
      </w:r>
    </w:p>
    <w:p w14:paraId="3343670D" w14:textId="0AE52654" w:rsidR="009868AC" w:rsidRDefault="009868AC" w:rsidP="00344BB5">
      <w:pPr>
        <w:autoSpaceDE w:val="0"/>
        <w:spacing w:before="120" w:line="360" w:lineRule="auto"/>
        <w:jc w:val="both"/>
        <w:rPr>
          <w:rFonts w:ascii="Cambria" w:hAnsi="Cambria"/>
          <w:sz w:val="28"/>
          <w:szCs w:val="28"/>
          <w:lang w:val="en-GB"/>
        </w:rPr>
      </w:pPr>
      <w:r w:rsidRPr="009868AC">
        <w:rPr>
          <w:rFonts w:ascii="Cambria" w:hAnsi="Cambria"/>
          <w:sz w:val="28"/>
          <w:szCs w:val="28"/>
          <w:lang w:val="en-GB"/>
        </w:rPr>
        <w:t>There</w:t>
      </w:r>
      <w:r w:rsidR="00EE456D">
        <w:rPr>
          <w:rFonts w:ascii="Cambria" w:hAnsi="Cambria"/>
          <w:sz w:val="28"/>
          <w:szCs w:val="28"/>
          <w:lang w:val="en-GB"/>
        </w:rPr>
        <w:t xml:space="preserve"> </w:t>
      </w:r>
      <w:r w:rsidRPr="009868AC">
        <w:rPr>
          <w:rFonts w:ascii="Cambria" w:hAnsi="Cambria"/>
          <w:sz w:val="28"/>
          <w:szCs w:val="28"/>
          <w:lang w:val="en-GB"/>
        </w:rPr>
        <w:t>are</w:t>
      </w:r>
      <w:r w:rsidR="00EE456D">
        <w:rPr>
          <w:rFonts w:ascii="Cambria" w:hAnsi="Cambria"/>
          <w:sz w:val="28"/>
          <w:szCs w:val="28"/>
          <w:lang w:val="en-GB"/>
        </w:rPr>
        <w:t xml:space="preserve"> </w:t>
      </w:r>
      <w:r w:rsidRPr="009868AC">
        <w:rPr>
          <w:rFonts w:ascii="Cambria" w:hAnsi="Cambria"/>
          <w:sz w:val="28"/>
          <w:szCs w:val="28"/>
          <w:lang w:val="en-GB"/>
        </w:rPr>
        <w:t>several</w:t>
      </w:r>
      <w:r w:rsidR="00EE456D">
        <w:rPr>
          <w:rFonts w:ascii="Cambria" w:hAnsi="Cambria"/>
          <w:sz w:val="28"/>
          <w:szCs w:val="28"/>
          <w:lang w:val="en-GB"/>
        </w:rPr>
        <w:t xml:space="preserve"> </w:t>
      </w:r>
      <w:r w:rsidRPr="009868AC">
        <w:rPr>
          <w:rFonts w:ascii="Cambria" w:hAnsi="Cambria"/>
          <w:sz w:val="28"/>
          <w:szCs w:val="28"/>
          <w:lang w:val="en-GB"/>
        </w:rPr>
        <w:t>general</w:t>
      </w:r>
      <w:r w:rsidR="00EE456D">
        <w:rPr>
          <w:rFonts w:ascii="Cambria" w:hAnsi="Cambria"/>
          <w:sz w:val="28"/>
          <w:szCs w:val="28"/>
          <w:lang w:val="en-GB"/>
        </w:rPr>
        <w:t xml:space="preserve"> </w:t>
      </w:r>
      <w:r w:rsidRPr="009868AC">
        <w:rPr>
          <w:rFonts w:ascii="Cambria" w:hAnsi="Cambria"/>
          <w:sz w:val="28"/>
          <w:szCs w:val="28"/>
          <w:lang w:val="en-GB"/>
        </w:rPr>
        <w:t>safeguards</w:t>
      </w:r>
      <w:r w:rsidR="00EE456D">
        <w:rPr>
          <w:rFonts w:ascii="Cambria" w:hAnsi="Cambria"/>
          <w:sz w:val="28"/>
          <w:szCs w:val="28"/>
          <w:lang w:val="en-GB"/>
        </w:rPr>
        <w:t xml:space="preserve"> </w:t>
      </w:r>
      <w:r w:rsidRPr="009868AC">
        <w:rPr>
          <w:rFonts w:ascii="Cambria" w:hAnsi="Cambria"/>
          <w:sz w:val="28"/>
          <w:szCs w:val="28"/>
          <w:lang w:val="en-GB"/>
        </w:rPr>
        <w:t>to</w:t>
      </w:r>
      <w:r w:rsidR="00EE456D">
        <w:rPr>
          <w:rFonts w:ascii="Cambria" w:hAnsi="Cambria"/>
          <w:sz w:val="28"/>
          <w:szCs w:val="28"/>
          <w:lang w:val="en-GB"/>
        </w:rPr>
        <w:t xml:space="preserve"> </w:t>
      </w:r>
      <w:r w:rsidRPr="009868AC">
        <w:rPr>
          <w:rFonts w:ascii="Cambria" w:hAnsi="Cambria"/>
          <w:sz w:val="28"/>
          <w:szCs w:val="28"/>
          <w:lang w:val="en-GB"/>
        </w:rPr>
        <w:t>mitigate</w:t>
      </w:r>
      <w:r w:rsidR="00EE456D">
        <w:rPr>
          <w:rFonts w:ascii="Cambria" w:hAnsi="Cambria"/>
          <w:sz w:val="28"/>
          <w:szCs w:val="28"/>
          <w:lang w:val="en-GB"/>
        </w:rPr>
        <w:t xml:space="preserve"> </w:t>
      </w:r>
      <w:r w:rsidRPr="009868AC">
        <w:rPr>
          <w:rFonts w:ascii="Cambria" w:hAnsi="Cambria"/>
          <w:sz w:val="28"/>
          <w:szCs w:val="28"/>
          <w:lang w:val="en-GB"/>
        </w:rPr>
        <w:t>risks</w:t>
      </w:r>
      <w:r w:rsidR="00EE456D">
        <w:rPr>
          <w:rFonts w:ascii="Cambria" w:hAnsi="Cambria"/>
          <w:sz w:val="28"/>
          <w:szCs w:val="28"/>
          <w:lang w:val="en-GB"/>
        </w:rPr>
        <w:t xml:space="preserve"> </w:t>
      </w:r>
      <w:r w:rsidRPr="009868AC">
        <w:rPr>
          <w:rFonts w:ascii="Cambria" w:hAnsi="Cambria"/>
          <w:sz w:val="28"/>
          <w:szCs w:val="28"/>
          <w:lang w:val="en-GB"/>
        </w:rPr>
        <w:t>related</w:t>
      </w:r>
      <w:r w:rsidR="00EE456D">
        <w:rPr>
          <w:rFonts w:ascii="Cambria" w:hAnsi="Cambria"/>
          <w:sz w:val="28"/>
          <w:szCs w:val="28"/>
          <w:lang w:val="en-GB"/>
        </w:rPr>
        <w:t xml:space="preserve"> </w:t>
      </w:r>
      <w:r w:rsidRPr="009868AC">
        <w:rPr>
          <w:rFonts w:ascii="Cambria" w:hAnsi="Cambria"/>
          <w:sz w:val="28"/>
          <w:szCs w:val="28"/>
          <w:lang w:val="en-GB"/>
        </w:rPr>
        <w:t>to</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commission</w:t>
      </w:r>
      <w:r w:rsidR="00EE456D">
        <w:rPr>
          <w:rFonts w:ascii="Cambria" w:hAnsi="Cambria"/>
          <w:sz w:val="28"/>
          <w:szCs w:val="28"/>
          <w:lang w:val="en-GB"/>
        </w:rPr>
        <w:t xml:space="preserve"> </w:t>
      </w:r>
      <w:r w:rsidRPr="009868AC">
        <w:rPr>
          <w:rFonts w:ascii="Cambria" w:hAnsi="Cambria"/>
          <w:sz w:val="28"/>
          <w:szCs w:val="28"/>
          <w:lang w:val="en-GB"/>
        </w:rPr>
        <w:t>of</w:t>
      </w:r>
      <w:r w:rsidR="00EE456D">
        <w:rPr>
          <w:rFonts w:ascii="Cambria" w:hAnsi="Cambria"/>
          <w:sz w:val="28"/>
          <w:szCs w:val="28"/>
          <w:lang w:val="en-GB"/>
        </w:rPr>
        <w:t xml:space="preserve"> </w:t>
      </w:r>
      <w:r w:rsidRPr="009868AC">
        <w:rPr>
          <w:rFonts w:ascii="Cambria" w:hAnsi="Cambria"/>
          <w:sz w:val="28"/>
          <w:szCs w:val="28"/>
          <w:lang w:val="en-GB"/>
        </w:rPr>
        <w:t>crimes</w:t>
      </w:r>
      <w:r w:rsidR="00EE456D">
        <w:rPr>
          <w:rFonts w:ascii="Cambria" w:hAnsi="Cambria"/>
          <w:sz w:val="28"/>
          <w:szCs w:val="28"/>
          <w:lang w:val="en-GB"/>
        </w:rPr>
        <w:t xml:space="preserve"> </w:t>
      </w:r>
      <w:r w:rsidRPr="009868AC">
        <w:rPr>
          <w:rFonts w:ascii="Cambria" w:hAnsi="Cambria"/>
          <w:sz w:val="28"/>
          <w:szCs w:val="28"/>
          <w:lang w:val="en-GB"/>
        </w:rPr>
        <w:t>against</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Public</w:t>
      </w:r>
      <w:r w:rsidR="00EE456D">
        <w:rPr>
          <w:rFonts w:ascii="Cambria" w:hAnsi="Cambria"/>
          <w:sz w:val="28"/>
          <w:szCs w:val="28"/>
          <w:lang w:val="en-GB"/>
        </w:rPr>
        <w:t xml:space="preserve"> </w:t>
      </w:r>
      <w:r w:rsidRPr="009868AC">
        <w:rPr>
          <w:rFonts w:ascii="Cambria" w:hAnsi="Cambria"/>
          <w:sz w:val="28"/>
          <w:szCs w:val="28"/>
          <w:lang w:val="en-GB"/>
        </w:rPr>
        <w:t>Administration,</w:t>
      </w:r>
      <w:r w:rsidR="00EE456D">
        <w:rPr>
          <w:rFonts w:ascii="Cambria" w:hAnsi="Cambria"/>
          <w:sz w:val="28"/>
          <w:szCs w:val="28"/>
          <w:lang w:val="en-GB"/>
        </w:rPr>
        <w:t xml:space="preserve"> </w:t>
      </w:r>
      <w:r w:rsidRPr="009868AC">
        <w:rPr>
          <w:rFonts w:ascii="Cambria" w:hAnsi="Cambria"/>
          <w:sz w:val="28"/>
          <w:szCs w:val="28"/>
          <w:lang w:val="en-GB"/>
        </w:rPr>
        <w:t>all</w:t>
      </w:r>
      <w:r w:rsidR="00EE456D">
        <w:rPr>
          <w:rFonts w:ascii="Cambria" w:hAnsi="Cambria"/>
          <w:sz w:val="28"/>
          <w:szCs w:val="28"/>
          <w:lang w:val="en-GB"/>
        </w:rPr>
        <w:t xml:space="preserve"> </w:t>
      </w:r>
      <w:r w:rsidRPr="009868AC">
        <w:rPr>
          <w:rFonts w:ascii="Cambria" w:hAnsi="Cambria"/>
          <w:sz w:val="28"/>
          <w:szCs w:val="28"/>
          <w:lang w:val="en-GB"/>
        </w:rPr>
        <w:t>of</w:t>
      </w:r>
      <w:r w:rsidR="00EE456D">
        <w:rPr>
          <w:rFonts w:ascii="Cambria" w:hAnsi="Cambria"/>
          <w:sz w:val="28"/>
          <w:szCs w:val="28"/>
          <w:lang w:val="en-GB"/>
        </w:rPr>
        <w:t xml:space="preserve"> </w:t>
      </w:r>
      <w:r w:rsidRPr="009868AC">
        <w:rPr>
          <w:rFonts w:ascii="Cambria" w:hAnsi="Cambria"/>
          <w:sz w:val="28"/>
          <w:szCs w:val="28"/>
          <w:lang w:val="en-GB"/>
        </w:rPr>
        <w:t>which</w:t>
      </w:r>
      <w:r w:rsidR="00EE456D">
        <w:rPr>
          <w:rFonts w:ascii="Cambria" w:hAnsi="Cambria"/>
          <w:sz w:val="28"/>
          <w:szCs w:val="28"/>
          <w:lang w:val="en-GB"/>
        </w:rPr>
        <w:t xml:space="preserve"> </w:t>
      </w:r>
      <w:r w:rsidRPr="009868AC">
        <w:rPr>
          <w:rFonts w:ascii="Cambria" w:hAnsi="Cambria"/>
          <w:sz w:val="28"/>
          <w:szCs w:val="28"/>
          <w:lang w:val="en-GB"/>
        </w:rPr>
        <w:t>are</w:t>
      </w:r>
      <w:r w:rsidR="00EE456D">
        <w:rPr>
          <w:rFonts w:ascii="Cambria" w:hAnsi="Cambria"/>
          <w:sz w:val="28"/>
          <w:szCs w:val="28"/>
          <w:lang w:val="en-GB"/>
        </w:rPr>
        <w:t xml:space="preserve"> </w:t>
      </w:r>
      <w:r w:rsidRPr="009868AC">
        <w:rPr>
          <w:rFonts w:ascii="Cambria" w:hAnsi="Cambria"/>
          <w:sz w:val="28"/>
          <w:szCs w:val="28"/>
          <w:lang w:val="en-GB"/>
        </w:rPr>
        <w:t>provided</w:t>
      </w:r>
      <w:r w:rsidR="00EE456D">
        <w:rPr>
          <w:rFonts w:ascii="Cambria" w:hAnsi="Cambria"/>
          <w:sz w:val="28"/>
          <w:szCs w:val="28"/>
          <w:lang w:val="en-GB"/>
        </w:rPr>
        <w:t xml:space="preserve"> </w:t>
      </w:r>
      <w:r w:rsidRPr="009868AC">
        <w:rPr>
          <w:rFonts w:ascii="Cambria" w:hAnsi="Cambria"/>
          <w:sz w:val="28"/>
          <w:szCs w:val="28"/>
          <w:lang w:val="en-GB"/>
        </w:rPr>
        <w:t>for</w:t>
      </w:r>
      <w:r w:rsidR="00EE456D">
        <w:rPr>
          <w:rFonts w:ascii="Cambria" w:hAnsi="Cambria"/>
          <w:sz w:val="28"/>
          <w:szCs w:val="28"/>
          <w:lang w:val="en-GB"/>
        </w:rPr>
        <w:t xml:space="preserve"> </w:t>
      </w:r>
      <w:r w:rsidRPr="009868AC">
        <w:rPr>
          <w:rFonts w:ascii="Cambria" w:hAnsi="Cambria"/>
          <w:sz w:val="28"/>
          <w:szCs w:val="28"/>
          <w:lang w:val="en-GB"/>
        </w:rPr>
        <w:t>and</w:t>
      </w:r>
      <w:r w:rsidR="00EE456D">
        <w:rPr>
          <w:rFonts w:ascii="Cambria" w:hAnsi="Cambria"/>
          <w:sz w:val="28"/>
          <w:szCs w:val="28"/>
          <w:lang w:val="en-GB"/>
        </w:rPr>
        <w:t xml:space="preserve"> </w:t>
      </w:r>
      <w:r w:rsidRPr="009868AC">
        <w:rPr>
          <w:rFonts w:ascii="Cambria" w:hAnsi="Cambria"/>
          <w:sz w:val="28"/>
          <w:szCs w:val="28"/>
          <w:lang w:val="en-GB"/>
        </w:rPr>
        <w:t>regulated</w:t>
      </w:r>
      <w:r w:rsidR="00EE456D">
        <w:rPr>
          <w:rFonts w:ascii="Cambria" w:hAnsi="Cambria"/>
          <w:sz w:val="28"/>
          <w:szCs w:val="28"/>
          <w:lang w:val="en-GB"/>
        </w:rPr>
        <w:t xml:space="preserve"> </w:t>
      </w:r>
      <w:r w:rsidRPr="009868AC">
        <w:rPr>
          <w:rFonts w:ascii="Cambria" w:hAnsi="Cambria"/>
          <w:sz w:val="28"/>
          <w:szCs w:val="28"/>
          <w:lang w:val="en-GB"/>
        </w:rPr>
        <w:t>both</w:t>
      </w:r>
      <w:r w:rsidR="00EE456D">
        <w:rPr>
          <w:rFonts w:ascii="Cambria" w:hAnsi="Cambria"/>
          <w:sz w:val="28"/>
          <w:szCs w:val="28"/>
          <w:lang w:val="en-GB"/>
        </w:rPr>
        <w:t xml:space="preserve"> </w:t>
      </w:r>
      <w:r w:rsidRPr="009868AC">
        <w:rPr>
          <w:rFonts w:ascii="Cambria" w:hAnsi="Cambria"/>
          <w:sz w:val="28"/>
          <w:szCs w:val="28"/>
          <w:lang w:val="en-GB"/>
        </w:rPr>
        <w:t>in</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PMI</w:t>
      </w:r>
      <w:r w:rsidR="00EE456D">
        <w:rPr>
          <w:rFonts w:ascii="Cambria" w:hAnsi="Cambria"/>
          <w:sz w:val="28"/>
          <w:szCs w:val="28"/>
          <w:lang w:val="en-GB"/>
        </w:rPr>
        <w:t xml:space="preserve"> </w:t>
      </w:r>
      <w:r w:rsidRPr="009868AC">
        <w:rPr>
          <w:rFonts w:ascii="Cambria" w:hAnsi="Cambria"/>
          <w:sz w:val="28"/>
          <w:szCs w:val="28"/>
          <w:lang w:val="en-GB"/>
        </w:rPr>
        <w:t>Global</w:t>
      </w:r>
      <w:r w:rsidR="00EE456D">
        <w:rPr>
          <w:rFonts w:ascii="Cambria" w:hAnsi="Cambria"/>
          <w:sz w:val="28"/>
          <w:szCs w:val="28"/>
          <w:lang w:val="en-GB"/>
        </w:rPr>
        <w:t xml:space="preserve"> </w:t>
      </w:r>
      <w:r w:rsidRPr="009868AC">
        <w:rPr>
          <w:rFonts w:ascii="Cambria" w:hAnsi="Cambria"/>
          <w:sz w:val="28"/>
          <w:szCs w:val="28"/>
          <w:lang w:val="en-GB"/>
        </w:rPr>
        <w:t>Anticorruption</w:t>
      </w:r>
      <w:r w:rsidR="00EE456D">
        <w:rPr>
          <w:rFonts w:ascii="Cambria" w:hAnsi="Cambria"/>
          <w:sz w:val="28"/>
          <w:szCs w:val="28"/>
          <w:lang w:val="en-GB"/>
        </w:rPr>
        <w:t xml:space="preserve"> </w:t>
      </w:r>
      <w:r w:rsidRPr="009868AC">
        <w:rPr>
          <w:rFonts w:ascii="Cambria" w:hAnsi="Cambria"/>
          <w:sz w:val="28"/>
          <w:szCs w:val="28"/>
          <w:lang w:val="en-GB"/>
        </w:rPr>
        <w:t>Policy</w:t>
      </w:r>
      <w:r w:rsidR="00EE456D">
        <w:rPr>
          <w:rFonts w:ascii="Cambria" w:hAnsi="Cambria"/>
          <w:sz w:val="28"/>
          <w:szCs w:val="28"/>
          <w:lang w:val="en-GB"/>
        </w:rPr>
        <w:t xml:space="preserve"> </w:t>
      </w:r>
      <w:r w:rsidRPr="009868AC">
        <w:rPr>
          <w:rFonts w:ascii="Cambria" w:hAnsi="Cambria"/>
          <w:sz w:val="28"/>
          <w:szCs w:val="28"/>
          <w:lang w:val="en-GB"/>
        </w:rPr>
        <w:t>and</w:t>
      </w:r>
      <w:r w:rsidR="00EE456D">
        <w:rPr>
          <w:rFonts w:ascii="Cambria" w:hAnsi="Cambria"/>
          <w:sz w:val="28"/>
          <w:szCs w:val="28"/>
          <w:lang w:val="en-GB"/>
        </w:rPr>
        <w:t xml:space="preserve"> </w:t>
      </w:r>
      <w:r w:rsidRPr="009868AC">
        <w:rPr>
          <w:rFonts w:ascii="Cambria" w:hAnsi="Cambria"/>
          <w:sz w:val="28"/>
          <w:szCs w:val="28"/>
          <w:lang w:val="en-GB"/>
        </w:rPr>
        <w:t>related</w:t>
      </w:r>
      <w:r w:rsidR="00EE456D">
        <w:rPr>
          <w:rFonts w:ascii="Cambria" w:hAnsi="Cambria"/>
          <w:sz w:val="28"/>
          <w:szCs w:val="28"/>
          <w:lang w:val="en-GB"/>
        </w:rPr>
        <w:t xml:space="preserve"> </w:t>
      </w:r>
      <w:r w:rsidRPr="009868AC">
        <w:rPr>
          <w:rFonts w:ascii="Cambria" w:hAnsi="Cambria"/>
          <w:sz w:val="28"/>
          <w:szCs w:val="28"/>
          <w:lang w:val="en-GB"/>
        </w:rPr>
        <w:t>Standards</w:t>
      </w:r>
      <w:r w:rsidR="00EE456D">
        <w:rPr>
          <w:rFonts w:ascii="Cambria" w:hAnsi="Cambria"/>
          <w:sz w:val="28"/>
          <w:szCs w:val="28"/>
          <w:lang w:val="en-GB"/>
        </w:rPr>
        <w:t xml:space="preserve"> </w:t>
      </w:r>
      <w:r w:rsidRPr="009868AC">
        <w:rPr>
          <w:rFonts w:ascii="Cambria" w:hAnsi="Cambria"/>
          <w:sz w:val="28"/>
          <w:szCs w:val="28"/>
          <w:lang w:val="en-GB"/>
        </w:rPr>
        <w:t>("PMI</w:t>
      </w:r>
      <w:r w:rsidR="00EE456D">
        <w:rPr>
          <w:rFonts w:ascii="Cambria" w:hAnsi="Cambria"/>
          <w:sz w:val="28"/>
          <w:szCs w:val="28"/>
          <w:lang w:val="en-GB"/>
        </w:rPr>
        <w:t xml:space="preserve"> </w:t>
      </w:r>
      <w:r w:rsidRPr="009868AC">
        <w:rPr>
          <w:rFonts w:ascii="Cambria" w:hAnsi="Cambria"/>
          <w:sz w:val="28"/>
          <w:szCs w:val="28"/>
          <w:lang w:val="en-GB"/>
        </w:rPr>
        <w:t>Global</w:t>
      </w:r>
      <w:r w:rsidR="00EE456D">
        <w:rPr>
          <w:rFonts w:ascii="Cambria" w:hAnsi="Cambria"/>
          <w:sz w:val="28"/>
          <w:szCs w:val="28"/>
          <w:lang w:val="en-GB"/>
        </w:rPr>
        <w:t xml:space="preserve"> </w:t>
      </w:r>
      <w:r w:rsidRPr="009868AC">
        <w:rPr>
          <w:rFonts w:ascii="Cambria" w:hAnsi="Cambria"/>
          <w:sz w:val="28"/>
          <w:szCs w:val="28"/>
          <w:lang w:val="en-GB"/>
        </w:rPr>
        <w:t>Anticorruption</w:t>
      </w:r>
      <w:r w:rsidR="00EE456D">
        <w:rPr>
          <w:rFonts w:ascii="Cambria" w:hAnsi="Cambria"/>
          <w:sz w:val="28"/>
          <w:szCs w:val="28"/>
          <w:lang w:val="en-GB"/>
        </w:rPr>
        <w:t xml:space="preserve"> </w:t>
      </w:r>
      <w:r w:rsidRPr="009868AC">
        <w:rPr>
          <w:rFonts w:ascii="Cambria" w:hAnsi="Cambria"/>
          <w:sz w:val="28"/>
          <w:szCs w:val="28"/>
          <w:lang w:val="en-GB"/>
        </w:rPr>
        <w:t>Policy")</w:t>
      </w:r>
      <w:r w:rsidR="00EE456D">
        <w:rPr>
          <w:rFonts w:ascii="Cambria" w:hAnsi="Cambria"/>
          <w:sz w:val="28"/>
          <w:szCs w:val="28"/>
          <w:lang w:val="en-GB"/>
        </w:rPr>
        <w:t xml:space="preserve"> </w:t>
      </w:r>
      <w:r w:rsidRPr="009868AC">
        <w:rPr>
          <w:rFonts w:ascii="Cambria" w:hAnsi="Cambria"/>
          <w:sz w:val="28"/>
          <w:szCs w:val="28"/>
          <w:lang w:val="en-GB"/>
        </w:rPr>
        <w:t>and</w:t>
      </w:r>
      <w:r w:rsidR="00EE456D">
        <w:rPr>
          <w:rFonts w:ascii="Cambria" w:hAnsi="Cambria"/>
          <w:sz w:val="28"/>
          <w:szCs w:val="28"/>
          <w:lang w:val="en-GB"/>
        </w:rPr>
        <w:t xml:space="preserve"> </w:t>
      </w:r>
      <w:r w:rsidRPr="009868AC">
        <w:rPr>
          <w:rFonts w:ascii="Cambria" w:hAnsi="Cambria"/>
          <w:sz w:val="28"/>
          <w:szCs w:val="28"/>
          <w:lang w:val="en-GB"/>
        </w:rPr>
        <w:t>in</w:t>
      </w:r>
      <w:r w:rsidR="00EE456D">
        <w:rPr>
          <w:rFonts w:ascii="Cambria" w:hAnsi="Cambria"/>
          <w:sz w:val="28"/>
          <w:szCs w:val="28"/>
          <w:lang w:val="en-GB"/>
        </w:rPr>
        <w:t xml:space="preserve"> </w:t>
      </w:r>
      <w:r w:rsidRPr="009868AC">
        <w:rPr>
          <w:rFonts w:ascii="Cambria" w:hAnsi="Cambria"/>
          <w:sz w:val="28"/>
          <w:szCs w:val="28"/>
          <w:lang w:val="en-GB"/>
        </w:rPr>
        <w:t>various</w:t>
      </w:r>
      <w:r w:rsidR="00EE456D">
        <w:rPr>
          <w:rFonts w:ascii="Cambria" w:hAnsi="Cambria"/>
          <w:sz w:val="28"/>
          <w:szCs w:val="28"/>
          <w:lang w:val="en-GB"/>
        </w:rPr>
        <w:t xml:space="preserve"> </w:t>
      </w:r>
      <w:r w:rsidRPr="009868AC">
        <w:rPr>
          <w:rFonts w:ascii="Cambria" w:hAnsi="Cambria"/>
          <w:sz w:val="28"/>
          <w:szCs w:val="28"/>
          <w:lang w:val="en-GB"/>
        </w:rPr>
        <w:t>local</w:t>
      </w:r>
      <w:r w:rsidR="00EE456D">
        <w:rPr>
          <w:rFonts w:ascii="Cambria" w:hAnsi="Cambria"/>
          <w:sz w:val="28"/>
          <w:szCs w:val="28"/>
          <w:lang w:val="en-GB"/>
        </w:rPr>
        <w:t xml:space="preserve"> </w:t>
      </w:r>
      <w:r w:rsidRPr="009868AC">
        <w:rPr>
          <w:rFonts w:ascii="Cambria" w:hAnsi="Cambria"/>
          <w:sz w:val="28"/>
          <w:szCs w:val="28"/>
          <w:lang w:val="en-GB"/>
        </w:rPr>
        <w:t>231</w:t>
      </w:r>
      <w:r w:rsidR="00EE456D">
        <w:rPr>
          <w:rFonts w:ascii="Cambria" w:hAnsi="Cambria"/>
          <w:sz w:val="28"/>
          <w:szCs w:val="28"/>
          <w:lang w:val="en-GB"/>
        </w:rPr>
        <w:t xml:space="preserve"> </w:t>
      </w:r>
      <w:r w:rsidRPr="009868AC">
        <w:rPr>
          <w:rFonts w:ascii="Cambria" w:hAnsi="Cambria"/>
          <w:sz w:val="28"/>
          <w:szCs w:val="28"/>
          <w:lang w:val="en-GB"/>
        </w:rPr>
        <w:t>procedures</w:t>
      </w:r>
      <w:r w:rsidR="00EE456D">
        <w:rPr>
          <w:rFonts w:ascii="Cambria" w:hAnsi="Cambria"/>
          <w:sz w:val="28"/>
          <w:szCs w:val="28"/>
          <w:lang w:val="en-GB"/>
        </w:rPr>
        <w:t xml:space="preserve"> </w:t>
      </w:r>
      <w:r w:rsidRPr="009868AC">
        <w:rPr>
          <w:rFonts w:ascii="Cambria" w:hAnsi="Cambria"/>
          <w:sz w:val="28"/>
          <w:szCs w:val="28"/>
          <w:lang w:val="en-GB"/>
        </w:rPr>
        <w:t>adopted</w:t>
      </w:r>
      <w:r w:rsidR="00EE456D">
        <w:rPr>
          <w:rFonts w:ascii="Cambria" w:hAnsi="Cambria"/>
          <w:sz w:val="28"/>
          <w:szCs w:val="28"/>
          <w:lang w:val="en-GB"/>
        </w:rPr>
        <w:t xml:space="preserve"> </w:t>
      </w:r>
      <w:r w:rsidRPr="009868AC">
        <w:rPr>
          <w:rFonts w:ascii="Cambria" w:hAnsi="Cambria"/>
          <w:sz w:val="28"/>
          <w:szCs w:val="28"/>
          <w:lang w:val="en-GB"/>
        </w:rPr>
        <w:t>by</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Company.</w:t>
      </w:r>
      <w:r w:rsidR="00EE456D">
        <w:rPr>
          <w:rFonts w:ascii="Cambria" w:hAnsi="Cambria"/>
          <w:sz w:val="28"/>
          <w:szCs w:val="28"/>
          <w:lang w:val="en-GB"/>
        </w:rPr>
        <w:t xml:space="preserve"> </w:t>
      </w:r>
      <w:r w:rsidRPr="009868AC">
        <w:rPr>
          <w:rFonts w:ascii="Cambria" w:hAnsi="Cambria"/>
          <w:sz w:val="28"/>
          <w:szCs w:val="28"/>
          <w:lang w:val="en-GB"/>
        </w:rPr>
        <w:t>Among</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main</w:t>
      </w:r>
      <w:r w:rsidR="00EE456D">
        <w:rPr>
          <w:rFonts w:ascii="Cambria" w:hAnsi="Cambria"/>
          <w:sz w:val="28"/>
          <w:szCs w:val="28"/>
          <w:lang w:val="en-GB"/>
        </w:rPr>
        <w:t xml:space="preserve"> </w:t>
      </w:r>
      <w:r w:rsidRPr="009868AC">
        <w:rPr>
          <w:rFonts w:ascii="Cambria" w:hAnsi="Cambria"/>
          <w:sz w:val="28"/>
          <w:szCs w:val="28"/>
          <w:lang w:val="en-GB"/>
        </w:rPr>
        <w:t>ones,</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following</w:t>
      </w:r>
      <w:r w:rsidR="00EE456D">
        <w:rPr>
          <w:rFonts w:ascii="Cambria" w:hAnsi="Cambria"/>
          <w:sz w:val="28"/>
          <w:szCs w:val="28"/>
          <w:lang w:val="en-GB"/>
        </w:rPr>
        <w:t xml:space="preserve"> </w:t>
      </w:r>
      <w:r w:rsidRPr="009868AC">
        <w:rPr>
          <w:rFonts w:ascii="Cambria" w:hAnsi="Cambria"/>
          <w:sz w:val="28"/>
          <w:szCs w:val="28"/>
          <w:lang w:val="en-GB"/>
        </w:rPr>
        <w:t>are</w:t>
      </w:r>
      <w:r w:rsidR="00EE456D">
        <w:rPr>
          <w:rFonts w:ascii="Cambria" w:hAnsi="Cambria"/>
          <w:sz w:val="28"/>
          <w:szCs w:val="28"/>
          <w:lang w:val="en-GB"/>
        </w:rPr>
        <w:t xml:space="preserve"> </w:t>
      </w:r>
      <w:r w:rsidRPr="009868AC">
        <w:rPr>
          <w:rFonts w:ascii="Cambria" w:hAnsi="Cambria"/>
          <w:sz w:val="28"/>
          <w:szCs w:val="28"/>
          <w:lang w:val="en-GB"/>
        </w:rPr>
        <w:t>identified:</w:t>
      </w:r>
    </w:p>
    <w:p w14:paraId="3BD52521" w14:textId="50A46D91" w:rsidR="009868AC" w:rsidRDefault="009868AC" w:rsidP="009868AC">
      <w:pPr>
        <w:numPr>
          <w:ilvl w:val="0"/>
          <w:numId w:val="22"/>
        </w:numPr>
        <w:autoSpaceDE w:val="0"/>
        <w:spacing w:before="120" w:line="360" w:lineRule="auto"/>
        <w:jc w:val="both"/>
        <w:rPr>
          <w:rFonts w:ascii="Cambria" w:hAnsi="Cambria"/>
          <w:sz w:val="28"/>
          <w:szCs w:val="28"/>
          <w:lang w:val="en-GB"/>
        </w:rPr>
      </w:pPr>
      <w:r>
        <w:rPr>
          <w:rFonts w:ascii="Cambria" w:hAnsi="Cambria"/>
          <w:sz w:val="28"/>
          <w:szCs w:val="28"/>
          <w:lang w:val="en-GB"/>
        </w:rPr>
        <w:t>a</w:t>
      </w:r>
      <w:r w:rsidR="00EE456D">
        <w:rPr>
          <w:rFonts w:ascii="Cambria" w:hAnsi="Cambria"/>
          <w:sz w:val="28"/>
          <w:szCs w:val="28"/>
          <w:lang w:val="en-GB"/>
        </w:rPr>
        <w:t xml:space="preserve"> </w:t>
      </w:r>
      <w:r w:rsidRPr="009868AC">
        <w:rPr>
          <w:rFonts w:ascii="Cambria" w:hAnsi="Cambria"/>
          <w:sz w:val="28"/>
          <w:szCs w:val="28"/>
          <w:lang w:val="en-GB"/>
        </w:rPr>
        <w:t>list</w:t>
      </w:r>
      <w:r w:rsidR="00EE456D">
        <w:rPr>
          <w:rFonts w:ascii="Cambria" w:hAnsi="Cambria"/>
          <w:sz w:val="28"/>
          <w:szCs w:val="28"/>
          <w:lang w:val="en-GB"/>
        </w:rPr>
        <w:t xml:space="preserve"> </w:t>
      </w:r>
      <w:r w:rsidRPr="009868AC">
        <w:rPr>
          <w:rFonts w:ascii="Cambria" w:hAnsi="Cambria"/>
          <w:sz w:val="28"/>
          <w:szCs w:val="28"/>
          <w:lang w:val="en-GB"/>
        </w:rPr>
        <w:t>of</w:t>
      </w:r>
      <w:r w:rsidR="00EE456D">
        <w:rPr>
          <w:rFonts w:ascii="Cambria" w:hAnsi="Cambria"/>
          <w:sz w:val="28"/>
          <w:szCs w:val="28"/>
          <w:lang w:val="en-GB"/>
        </w:rPr>
        <w:t xml:space="preserve"> </w:t>
      </w:r>
      <w:r w:rsidRPr="009868AC">
        <w:rPr>
          <w:rFonts w:ascii="Cambria" w:hAnsi="Cambria"/>
          <w:sz w:val="28"/>
          <w:szCs w:val="28"/>
          <w:lang w:val="en-GB"/>
        </w:rPr>
        <w:t>all</w:t>
      </w:r>
      <w:r w:rsidR="00EE456D">
        <w:rPr>
          <w:rFonts w:ascii="Cambria" w:hAnsi="Cambria"/>
          <w:sz w:val="28"/>
          <w:szCs w:val="28"/>
          <w:lang w:val="en-GB"/>
        </w:rPr>
        <w:t xml:space="preserve"> </w:t>
      </w:r>
      <w:r w:rsidRPr="009868AC">
        <w:rPr>
          <w:rFonts w:ascii="Cambria" w:hAnsi="Cambria"/>
          <w:sz w:val="28"/>
          <w:szCs w:val="28"/>
          <w:lang w:val="en-GB"/>
        </w:rPr>
        <w:t>Company</w:t>
      </w:r>
      <w:r w:rsidR="00EE456D">
        <w:rPr>
          <w:rFonts w:ascii="Cambria" w:hAnsi="Cambria"/>
          <w:sz w:val="28"/>
          <w:szCs w:val="28"/>
          <w:lang w:val="en-GB"/>
        </w:rPr>
        <w:t xml:space="preserve"> </w:t>
      </w:r>
      <w:r w:rsidRPr="009868AC">
        <w:rPr>
          <w:rFonts w:ascii="Cambria" w:hAnsi="Cambria"/>
          <w:sz w:val="28"/>
          <w:szCs w:val="28"/>
          <w:lang w:val="en-GB"/>
        </w:rPr>
        <w:t>employees</w:t>
      </w:r>
      <w:r w:rsidR="00EE456D">
        <w:rPr>
          <w:rFonts w:ascii="Cambria" w:hAnsi="Cambria"/>
          <w:sz w:val="28"/>
          <w:szCs w:val="28"/>
          <w:lang w:val="en-GB"/>
        </w:rPr>
        <w:t xml:space="preserve"> </w:t>
      </w:r>
      <w:r w:rsidRPr="009868AC">
        <w:rPr>
          <w:rFonts w:ascii="Cambria" w:hAnsi="Cambria"/>
          <w:sz w:val="28"/>
          <w:szCs w:val="28"/>
          <w:lang w:val="en-GB"/>
        </w:rPr>
        <w:t>who,</w:t>
      </w:r>
      <w:r w:rsidR="00EE456D">
        <w:rPr>
          <w:rFonts w:ascii="Cambria" w:hAnsi="Cambria"/>
          <w:sz w:val="28"/>
          <w:szCs w:val="28"/>
          <w:lang w:val="en-GB"/>
        </w:rPr>
        <w:t xml:space="preserve"> </w:t>
      </w:r>
      <w:r w:rsidRPr="009868AC">
        <w:rPr>
          <w:rFonts w:ascii="Cambria" w:hAnsi="Cambria"/>
          <w:sz w:val="28"/>
          <w:szCs w:val="28"/>
          <w:lang w:val="en-GB"/>
        </w:rPr>
        <w:t>by</w:t>
      </w:r>
      <w:r w:rsidR="00EE456D">
        <w:rPr>
          <w:rFonts w:ascii="Cambria" w:hAnsi="Cambria"/>
          <w:sz w:val="28"/>
          <w:szCs w:val="28"/>
          <w:lang w:val="en-GB"/>
        </w:rPr>
        <w:t xml:space="preserve"> </w:t>
      </w:r>
      <w:r w:rsidRPr="009868AC">
        <w:rPr>
          <w:rFonts w:ascii="Cambria" w:hAnsi="Cambria"/>
          <w:sz w:val="28"/>
          <w:szCs w:val="28"/>
          <w:lang w:val="en-GB"/>
        </w:rPr>
        <w:t>proxy</w:t>
      </w:r>
      <w:r w:rsidR="00EE456D">
        <w:rPr>
          <w:rFonts w:ascii="Cambria" w:hAnsi="Cambria"/>
          <w:sz w:val="28"/>
          <w:szCs w:val="28"/>
          <w:lang w:val="en-GB"/>
        </w:rPr>
        <w:t xml:space="preserve"> </w:t>
      </w:r>
      <w:r w:rsidRPr="009868AC">
        <w:rPr>
          <w:rFonts w:ascii="Cambria" w:hAnsi="Cambria"/>
          <w:sz w:val="28"/>
          <w:szCs w:val="28"/>
          <w:lang w:val="en-GB"/>
        </w:rPr>
        <w:t>or</w:t>
      </w:r>
      <w:r w:rsidR="00EE456D">
        <w:rPr>
          <w:rFonts w:ascii="Cambria" w:hAnsi="Cambria"/>
          <w:sz w:val="28"/>
          <w:szCs w:val="28"/>
          <w:lang w:val="en-GB"/>
        </w:rPr>
        <w:t xml:space="preserve"> </w:t>
      </w:r>
      <w:r w:rsidRPr="009868AC">
        <w:rPr>
          <w:rFonts w:ascii="Cambria" w:hAnsi="Cambria"/>
          <w:sz w:val="28"/>
          <w:szCs w:val="28"/>
          <w:lang w:val="en-GB"/>
        </w:rPr>
        <w:t>role,</w:t>
      </w:r>
      <w:r w:rsidR="00EE456D">
        <w:rPr>
          <w:rFonts w:ascii="Cambria" w:hAnsi="Cambria"/>
          <w:sz w:val="28"/>
          <w:szCs w:val="28"/>
          <w:lang w:val="en-GB"/>
        </w:rPr>
        <w:t xml:space="preserve"> </w:t>
      </w:r>
      <w:r w:rsidRPr="009868AC">
        <w:rPr>
          <w:rFonts w:ascii="Cambria" w:hAnsi="Cambria"/>
          <w:sz w:val="28"/>
          <w:szCs w:val="28"/>
          <w:lang w:val="en-GB"/>
        </w:rPr>
        <w:t>are</w:t>
      </w:r>
      <w:r w:rsidR="00EE456D">
        <w:rPr>
          <w:rFonts w:ascii="Cambria" w:hAnsi="Cambria"/>
          <w:sz w:val="28"/>
          <w:szCs w:val="28"/>
          <w:lang w:val="en-GB"/>
        </w:rPr>
        <w:t xml:space="preserve"> </w:t>
      </w:r>
      <w:r w:rsidRPr="009868AC">
        <w:rPr>
          <w:rFonts w:ascii="Cambria" w:hAnsi="Cambria"/>
          <w:sz w:val="28"/>
          <w:szCs w:val="28"/>
          <w:lang w:val="en-GB"/>
        </w:rPr>
        <w:t>authorized</w:t>
      </w:r>
      <w:r w:rsidR="00EE456D">
        <w:rPr>
          <w:rFonts w:ascii="Cambria" w:hAnsi="Cambria"/>
          <w:sz w:val="28"/>
          <w:szCs w:val="28"/>
          <w:lang w:val="en-GB"/>
        </w:rPr>
        <w:t xml:space="preserve"> </w:t>
      </w:r>
      <w:r w:rsidRPr="009868AC">
        <w:rPr>
          <w:rFonts w:ascii="Cambria" w:hAnsi="Cambria"/>
          <w:sz w:val="28"/>
          <w:szCs w:val="28"/>
          <w:lang w:val="en-GB"/>
        </w:rPr>
        <w:t>to</w:t>
      </w:r>
      <w:r w:rsidR="00EE456D">
        <w:rPr>
          <w:rFonts w:ascii="Cambria" w:hAnsi="Cambria"/>
          <w:sz w:val="28"/>
          <w:szCs w:val="28"/>
          <w:lang w:val="en-GB"/>
        </w:rPr>
        <w:t xml:space="preserve"> </w:t>
      </w:r>
      <w:r w:rsidRPr="009868AC">
        <w:rPr>
          <w:rFonts w:ascii="Cambria" w:hAnsi="Cambria"/>
          <w:sz w:val="28"/>
          <w:szCs w:val="28"/>
          <w:lang w:val="en-GB"/>
        </w:rPr>
        <w:t>interact</w:t>
      </w:r>
      <w:r w:rsidR="00EE456D">
        <w:rPr>
          <w:rFonts w:ascii="Cambria" w:hAnsi="Cambria"/>
          <w:sz w:val="28"/>
          <w:szCs w:val="28"/>
          <w:lang w:val="en-GB"/>
        </w:rPr>
        <w:t xml:space="preserve"> </w:t>
      </w:r>
      <w:r w:rsidRPr="009868AC">
        <w:rPr>
          <w:rFonts w:ascii="Cambria" w:hAnsi="Cambria"/>
          <w:sz w:val="28"/>
          <w:szCs w:val="28"/>
          <w:lang w:val="en-GB"/>
        </w:rPr>
        <w:t>with</w:t>
      </w:r>
      <w:r w:rsidR="00EE456D">
        <w:rPr>
          <w:rFonts w:ascii="Cambria" w:hAnsi="Cambria"/>
          <w:sz w:val="28"/>
          <w:szCs w:val="28"/>
          <w:lang w:val="en-GB"/>
        </w:rPr>
        <w:t xml:space="preserve"> </w:t>
      </w:r>
      <w:r w:rsidRPr="009868AC">
        <w:rPr>
          <w:rFonts w:ascii="Cambria" w:hAnsi="Cambria"/>
          <w:sz w:val="28"/>
          <w:szCs w:val="28"/>
          <w:lang w:val="en-GB"/>
        </w:rPr>
        <w:t>Public</w:t>
      </w:r>
      <w:r w:rsidR="00EE456D">
        <w:rPr>
          <w:rFonts w:ascii="Cambria" w:hAnsi="Cambria"/>
          <w:sz w:val="28"/>
          <w:szCs w:val="28"/>
          <w:lang w:val="en-GB"/>
        </w:rPr>
        <w:t xml:space="preserve"> </w:t>
      </w:r>
      <w:r w:rsidRPr="009868AC">
        <w:rPr>
          <w:rFonts w:ascii="Cambria" w:hAnsi="Cambria"/>
          <w:sz w:val="28"/>
          <w:szCs w:val="28"/>
          <w:lang w:val="en-GB"/>
        </w:rPr>
        <w:t>Officials</w:t>
      </w:r>
      <w:r w:rsidR="00EE456D">
        <w:rPr>
          <w:rFonts w:ascii="Cambria" w:hAnsi="Cambria"/>
          <w:sz w:val="28"/>
          <w:szCs w:val="28"/>
          <w:lang w:val="en-GB"/>
        </w:rPr>
        <w:t xml:space="preserve"> </w:t>
      </w:r>
      <w:r w:rsidRPr="009868AC">
        <w:rPr>
          <w:rFonts w:ascii="Cambria" w:hAnsi="Cambria"/>
          <w:sz w:val="28"/>
          <w:szCs w:val="28"/>
          <w:lang w:val="en-GB"/>
        </w:rPr>
        <w:t>and</w:t>
      </w:r>
      <w:r w:rsidR="00EE456D">
        <w:rPr>
          <w:rFonts w:ascii="Cambria" w:hAnsi="Cambria"/>
          <w:sz w:val="28"/>
          <w:szCs w:val="28"/>
          <w:lang w:val="en-GB"/>
        </w:rPr>
        <w:t xml:space="preserve"> </w:t>
      </w:r>
      <w:r w:rsidRPr="009868AC">
        <w:rPr>
          <w:rFonts w:ascii="Cambria" w:hAnsi="Cambria"/>
          <w:sz w:val="28"/>
          <w:szCs w:val="28"/>
          <w:lang w:val="en-GB"/>
        </w:rPr>
        <w:t>Persons</w:t>
      </w:r>
      <w:r w:rsidR="00EE456D">
        <w:rPr>
          <w:rFonts w:ascii="Cambria" w:hAnsi="Cambria"/>
          <w:sz w:val="28"/>
          <w:szCs w:val="28"/>
          <w:lang w:val="en-GB"/>
        </w:rPr>
        <w:t xml:space="preserve"> </w:t>
      </w:r>
      <w:r w:rsidRPr="009868AC">
        <w:rPr>
          <w:rFonts w:ascii="Cambria" w:hAnsi="Cambria"/>
          <w:sz w:val="28"/>
          <w:szCs w:val="28"/>
          <w:lang w:val="en-GB"/>
        </w:rPr>
        <w:t>in</w:t>
      </w:r>
      <w:r w:rsidR="00EE456D">
        <w:rPr>
          <w:rFonts w:ascii="Cambria" w:hAnsi="Cambria"/>
          <w:sz w:val="28"/>
          <w:szCs w:val="28"/>
          <w:lang w:val="en-GB"/>
        </w:rPr>
        <w:t xml:space="preserve"> </w:t>
      </w:r>
      <w:r w:rsidRPr="009868AC">
        <w:rPr>
          <w:rFonts w:ascii="Cambria" w:hAnsi="Cambria"/>
          <w:sz w:val="28"/>
          <w:szCs w:val="28"/>
          <w:lang w:val="en-GB"/>
        </w:rPr>
        <w:t>Charge</w:t>
      </w:r>
      <w:r w:rsidR="00EE456D">
        <w:rPr>
          <w:rFonts w:ascii="Cambria" w:hAnsi="Cambria"/>
          <w:sz w:val="28"/>
          <w:szCs w:val="28"/>
          <w:lang w:val="en-GB"/>
        </w:rPr>
        <w:t xml:space="preserve"> </w:t>
      </w:r>
      <w:r w:rsidRPr="009868AC">
        <w:rPr>
          <w:rFonts w:ascii="Cambria" w:hAnsi="Cambria"/>
          <w:sz w:val="28"/>
          <w:szCs w:val="28"/>
          <w:lang w:val="en-GB"/>
        </w:rPr>
        <w:t>of</w:t>
      </w:r>
      <w:r w:rsidR="00EE456D">
        <w:rPr>
          <w:rFonts w:ascii="Cambria" w:hAnsi="Cambria"/>
          <w:sz w:val="28"/>
          <w:szCs w:val="28"/>
          <w:lang w:val="en-GB"/>
        </w:rPr>
        <w:t xml:space="preserve"> </w:t>
      </w:r>
      <w:r w:rsidRPr="009868AC">
        <w:rPr>
          <w:rFonts w:ascii="Cambria" w:hAnsi="Cambria"/>
          <w:sz w:val="28"/>
          <w:szCs w:val="28"/>
          <w:lang w:val="en-GB"/>
        </w:rPr>
        <w:t>a</w:t>
      </w:r>
      <w:r w:rsidR="00EE456D">
        <w:rPr>
          <w:rFonts w:ascii="Cambria" w:hAnsi="Cambria"/>
          <w:sz w:val="28"/>
          <w:szCs w:val="28"/>
          <w:lang w:val="en-GB"/>
        </w:rPr>
        <w:t xml:space="preserve"> </w:t>
      </w:r>
      <w:r w:rsidRPr="009868AC">
        <w:rPr>
          <w:rFonts w:ascii="Cambria" w:hAnsi="Cambria"/>
          <w:sz w:val="28"/>
          <w:szCs w:val="28"/>
          <w:lang w:val="en-GB"/>
        </w:rPr>
        <w:t>Public</w:t>
      </w:r>
      <w:r w:rsidR="00EE456D">
        <w:rPr>
          <w:rFonts w:ascii="Cambria" w:hAnsi="Cambria"/>
          <w:sz w:val="28"/>
          <w:szCs w:val="28"/>
          <w:lang w:val="en-GB"/>
        </w:rPr>
        <w:t xml:space="preserve"> </w:t>
      </w:r>
      <w:r w:rsidRPr="009868AC">
        <w:rPr>
          <w:rFonts w:ascii="Cambria" w:hAnsi="Cambria"/>
          <w:sz w:val="28"/>
          <w:szCs w:val="28"/>
          <w:lang w:val="en-GB"/>
        </w:rPr>
        <w:t>Service</w:t>
      </w:r>
      <w:r w:rsidR="00EE456D">
        <w:rPr>
          <w:rFonts w:ascii="Cambria" w:hAnsi="Cambria"/>
          <w:sz w:val="28"/>
          <w:szCs w:val="28"/>
          <w:lang w:val="en-GB"/>
        </w:rPr>
        <w:t xml:space="preserve"> </w:t>
      </w:r>
      <w:r w:rsidRPr="009868AC">
        <w:rPr>
          <w:rFonts w:ascii="Cambria" w:hAnsi="Cambria"/>
          <w:sz w:val="28"/>
          <w:szCs w:val="28"/>
          <w:lang w:val="en-GB"/>
        </w:rPr>
        <w:t>is</w:t>
      </w:r>
      <w:r w:rsidR="00EE456D">
        <w:rPr>
          <w:rFonts w:ascii="Cambria" w:hAnsi="Cambria"/>
          <w:sz w:val="28"/>
          <w:szCs w:val="28"/>
          <w:lang w:val="en-GB"/>
        </w:rPr>
        <w:t xml:space="preserve"> </w:t>
      </w:r>
      <w:r w:rsidRPr="009868AC">
        <w:rPr>
          <w:rFonts w:ascii="Cambria" w:hAnsi="Cambria"/>
          <w:sz w:val="28"/>
          <w:szCs w:val="28"/>
          <w:lang w:val="en-GB"/>
        </w:rPr>
        <w:t>published</w:t>
      </w:r>
      <w:r w:rsidR="00EE456D">
        <w:rPr>
          <w:rFonts w:ascii="Cambria" w:hAnsi="Cambria"/>
          <w:sz w:val="28"/>
          <w:szCs w:val="28"/>
          <w:lang w:val="en-GB"/>
        </w:rPr>
        <w:t xml:space="preserve"> </w:t>
      </w:r>
      <w:r w:rsidRPr="009868AC">
        <w:rPr>
          <w:rFonts w:ascii="Cambria" w:hAnsi="Cambria"/>
          <w:sz w:val="28"/>
          <w:szCs w:val="28"/>
          <w:lang w:val="en-GB"/>
        </w:rPr>
        <w:t>on</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company</w:t>
      </w:r>
      <w:r w:rsidR="00EE456D">
        <w:rPr>
          <w:rFonts w:ascii="Cambria" w:hAnsi="Cambria"/>
          <w:sz w:val="28"/>
          <w:szCs w:val="28"/>
          <w:lang w:val="en-GB"/>
        </w:rPr>
        <w:t xml:space="preserve"> </w:t>
      </w:r>
      <w:r w:rsidRPr="009868AC">
        <w:rPr>
          <w:rFonts w:ascii="Cambria" w:hAnsi="Cambria"/>
          <w:sz w:val="28"/>
          <w:szCs w:val="28"/>
          <w:lang w:val="en-GB"/>
        </w:rPr>
        <w:t>intranet.</w:t>
      </w:r>
      <w:r w:rsidR="00EE456D">
        <w:rPr>
          <w:rFonts w:ascii="Cambria" w:hAnsi="Cambria"/>
          <w:sz w:val="28"/>
          <w:szCs w:val="28"/>
          <w:lang w:val="en-GB"/>
        </w:rPr>
        <w:t xml:space="preserve"> </w:t>
      </w:r>
      <w:r w:rsidRPr="009868AC">
        <w:rPr>
          <w:rFonts w:ascii="Cambria" w:hAnsi="Cambria"/>
          <w:sz w:val="28"/>
          <w:szCs w:val="28"/>
          <w:lang w:val="en-GB"/>
        </w:rPr>
        <w:t>This</w:t>
      </w:r>
      <w:r w:rsidR="00EE456D">
        <w:rPr>
          <w:rFonts w:ascii="Cambria" w:hAnsi="Cambria"/>
          <w:sz w:val="28"/>
          <w:szCs w:val="28"/>
          <w:lang w:val="en-GB"/>
        </w:rPr>
        <w:t xml:space="preserve"> </w:t>
      </w:r>
      <w:r w:rsidRPr="009868AC">
        <w:rPr>
          <w:rFonts w:ascii="Cambria" w:hAnsi="Cambria"/>
          <w:sz w:val="28"/>
          <w:szCs w:val="28"/>
          <w:lang w:val="en-GB"/>
        </w:rPr>
        <w:t>list</w:t>
      </w:r>
      <w:r w:rsidR="00EE456D">
        <w:rPr>
          <w:rFonts w:ascii="Cambria" w:hAnsi="Cambria"/>
          <w:sz w:val="28"/>
          <w:szCs w:val="28"/>
          <w:lang w:val="en-GB"/>
        </w:rPr>
        <w:t xml:space="preserve"> </w:t>
      </w:r>
      <w:r w:rsidRPr="009868AC">
        <w:rPr>
          <w:rFonts w:ascii="Cambria" w:hAnsi="Cambria"/>
          <w:sz w:val="28"/>
          <w:szCs w:val="28"/>
          <w:lang w:val="en-GB"/>
        </w:rPr>
        <w:t>is</w:t>
      </w:r>
      <w:r w:rsidR="00EE456D">
        <w:rPr>
          <w:rFonts w:ascii="Cambria" w:hAnsi="Cambria"/>
          <w:sz w:val="28"/>
          <w:szCs w:val="28"/>
          <w:lang w:val="en-GB"/>
        </w:rPr>
        <w:t xml:space="preserve"> </w:t>
      </w:r>
      <w:r w:rsidRPr="009868AC">
        <w:rPr>
          <w:rFonts w:ascii="Cambria" w:hAnsi="Cambria"/>
          <w:sz w:val="28"/>
          <w:szCs w:val="28"/>
          <w:lang w:val="en-GB"/>
        </w:rPr>
        <w:t>constantly</w:t>
      </w:r>
      <w:r w:rsidR="00EE456D">
        <w:rPr>
          <w:rFonts w:ascii="Cambria" w:hAnsi="Cambria"/>
          <w:sz w:val="28"/>
          <w:szCs w:val="28"/>
          <w:lang w:val="en-GB"/>
        </w:rPr>
        <w:t xml:space="preserve"> </w:t>
      </w:r>
      <w:r w:rsidRPr="009868AC">
        <w:rPr>
          <w:rFonts w:ascii="Cambria" w:hAnsi="Cambria"/>
          <w:sz w:val="28"/>
          <w:szCs w:val="28"/>
          <w:lang w:val="en-GB"/>
        </w:rPr>
        <w:t>updated</w:t>
      </w:r>
      <w:r w:rsidR="00EE456D">
        <w:rPr>
          <w:rFonts w:ascii="Cambria" w:hAnsi="Cambria"/>
          <w:sz w:val="28"/>
          <w:szCs w:val="28"/>
          <w:lang w:val="en-GB"/>
        </w:rPr>
        <w:t xml:space="preserve"> </w:t>
      </w:r>
      <w:r w:rsidRPr="009868AC">
        <w:rPr>
          <w:rFonts w:ascii="Cambria" w:hAnsi="Cambria"/>
          <w:sz w:val="28"/>
          <w:szCs w:val="28"/>
          <w:lang w:val="en-GB"/>
        </w:rPr>
        <w:t>by</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Legal</w:t>
      </w:r>
      <w:r w:rsidR="00EE456D">
        <w:rPr>
          <w:rFonts w:ascii="Cambria" w:hAnsi="Cambria"/>
          <w:sz w:val="28"/>
          <w:szCs w:val="28"/>
          <w:lang w:val="en-GB"/>
        </w:rPr>
        <w:t xml:space="preserve"> </w:t>
      </w:r>
      <w:r>
        <w:rPr>
          <w:rFonts w:ascii="Cambria" w:hAnsi="Cambria"/>
          <w:sz w:val="28"/>
          <w:szCs w:val="28"/>
          <w:lang w:val="en-GB"/>
        </w:rPr>
        <w:t>function</w:t>
      </w:r>
      <w:r w:rsidR="00EE456D">
        <w:rPr>
          <w:rFonts w:ascii="Cambria" w:hAnsi="Cambria"/>
          <w:sz w:val="28"/>
          <w:szCs w:val="28"/>
          <w:lang w:val="en-GB"/>
        </w:rPr>
        <w:t xml:space="preserve"> </w:t>
      </w:r>
      <w:r w:rsidRPr="009868AC">
        <w:rPr>
          <w:rFonts w:ascii="Cambria" w:hAnsi="Cambria"/>
          <w:sz w:val="28"/>
          <w:szCs w:val="28"/>
          <w:lang w:val="en-GB"/>
        </w:rPr>
        <w:t>and</w:t>
      </w:r>
      <w:r w:rsidR="00EE456D">
        <w:rPr>
          <w:rFonts w:ascii="Cambria" w:hAnsi="Cambria"/>
          <w:sz w:val="28"/>
          <w:szCs w:val="28"/>
          <w:lang w:val="en-GB"/>
        </w:rPr>
        <w:t xml:space="preserve"> </w:t>
      </w:r>
      <w:r w:rsidRPr="009868AC">
        <w:rPr>
          <w:rFonts w:ascii="Cambria" w:hAnsi="Cambria"/>
          <w:sz w:val="28"/>
          <w:szCs w:val="28"/>
          <w:lang w:val="en-GB"/>
        </w:rPr>
        <w:t>periodically</w:t>
      </w:r>
      <w:r w:rsidR="00EE456D">
        <w:rPr>
          <w:rFonts w:ascii="Cambria" w:hAnsi="Cambria"/>
          <w:sz w:val="28"/>
          <w:szCs w:val="28"/>
          <w:lang w:val="en-GB"/>
        </w:rPr>
        <w:t xml:space="preserve"> </w:t>
      </w:r>
      <w:r w:rsidRPr="009868AC">
        <w:rPr>
          <w:rFonts w:ascii="Cambria" w:hAnsi="Cambria"/>
          <w:sz w:val="28"/>
          <w:szCs w:val="28"/>
          <w:lang w:val="en-GB"/>
        </w:rPr>
        <w:t>communicated</w:t>
      </w:r>
      <w:r w:rsidR="00EE456D">
        <w:rPr>
          <w:rFonts w:ascii="Cambria" w:hAnsi="Cambria"/>
          <w:sz w:val="28"/>
          <w:szCs w:val="28"/>
          <w:lang w:val="en-GB"/>
        </w:rPr>
        <w:t xml:space="preserve"> </w:t>
      </w:r>
      <w:r w:rsidRPr="009868AC">
        <w:rPr>
          <w:rFonts w:ascii="Cambria" w:hAnsi="Cambria"/>
          <w:sz w:val="28"/>
          <w:szCs w:val="28"/>
          <w:lang w:val="en-GB"/>
        </w:rPr>
        <w:t>to</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lastRenderedPageBreak/>
        <w:t>SB</w:t>
      </w:r>
      <w:r w:rsidR="00EE456D">
        <w:rPr>
          <w:rFonts w:ascii="Cambria" w:hAnsi="Cambria"/>
          <w:sz w:val="28"/>
          <w:szCs w:val="28"/>
          <w:lang w:val="en-GB"/>
        </w:rPr>
        <w:t xml:space="preserve"> </w:t>
      </w:r>
      <w:r w:rsidRPr="009868AC">
        <w:rPr>
          <w:rFonts w:ascii="Cambria" w:hAnsi="Cambria"/>
          <w:sz w:val="28"/>
          <w:szCs w:val="28"/>
          <w:lang w:val="en-GB"/>
        </w:rPr>
        <w:t>together</w:t>
      </w:r>
      <w:r w:rsidR="00EE456D">
        <w:rPr>
          <w:rFonts w:ascii="Cambria" w:hAnsi="Cambria"/>
          <w:sz w:val="28"/>
          <w:szCs w:val="28"/>
          <w:lang w:val="en-GB"/>
        </w:rPr>
        <w:t xml:space="preserve"> </w:t>
      </w:r>
      <w:r w:rsidRPr="009868AC">
        <w:rPr>
          <w:rFonts w:ascii="Cambria" w:hAnsi="Cambria"/>
          <w:sz w:val="28"/>
          <w:szCs w:val="28"/>
          <w:lang w:val="en-GB"/>
        </w:rPr>
        <w:t>with</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list</w:t>
      </w:r>
      <w:r w:rsidR="00EE456D">
        <w:rPr>
          <w:rFonts w:ascii="Cambria" w:hAnsi="Cambria"/>
          <w:sz w:val="28"/>
          <w:szCs w:val="28"/>
          <w:lang w:val="en-GB"/>
        </w:rPr>
        <w:t xml:space="preserve"> </w:t>
      </w:r>
      <w:r w:rsidRPr="009868AC">
        <w:rPr>
          <w:rFonts w:ascii="Cambria" w:hAnsi="Cambria"/>
          <w:sz w:val="28"/>
          <w:szCs w:val="28"/>
          <w:lang w:val="en-GB"/>
        </w:rPr>
        <w:t>of</w:t>
      </w:r>
      <w:r w:rsidR="00EE456D">
        <w:rPr>
          <w:rFonts w:ascii="Cambria" w:hAnsi="Cambria"/>
          <w:sz w:val="28"/>
          <w:szCs w:val="28"/>
          <w:lang w:val="en-GB"/>
        </w:rPr>
        <w:t xml:space="preserve"> </w:t>
      </w:r>
      <w:r w:rsidRPr="009868AC">
        <w:rPr>
          <w:rFonts w:ascii="Cambria" w:hAnsi="Cambria"/>
          <w:sz w:val="28"/>
          <w:szCs w:val="28"/>
          <w:lang w:val="en-GB"/>
        </w:rPr>
        <w:t>suppliers</w:t>
      </w:r>
      <w:r w:rsidR="00EE456D">
        <w:rPr>
          <w:rFonts w:ascii="Cambria" w:hAnsi="Cambria"/>
          <w:sz w:val="28"/>
          <w:szCs w:val="28"/>
          <w:lang w:val="en-GB"/>
        </w:rPr>
        <w:t xml:space="preserve"> </w:t>
      </w:r>
      <w:r w:rsidRPr="009868AC">
        <w:rPr>
          <w:rFonts w:ascii="Cambria" w:hAnsi="Cambria"/>
          <w:sz w:val="28"/>
          <w:szCs w:val="28"/>
          <w:lang w:val="en-GB"/>
        </w:rPr>
        <w:t>also</w:t>
      </w:r>
      <w:r w:rsidR="00EE456D">
        <w:rPr>
          <w:rFonts w:ascii="Cambria" w:hAnsi="Cambria"/>
          <w:sz w:val="28"/>
          <w:szCs w:val="28"/>
          <w:lang w:val="en-GB"/>
        </w:rPr>
        <w:t xml:space="preserve"> </w:t>
      </w:r>
      <w:r w:rsidRPr="009868AC">
        <w:rPr>
          <w:rFonts w:ascii="Cambria" w:hAnsi="Cambria"/>
          <w:sz w:val="28"/>
          <w:szCs w:val="28"/>
          <w:lang w:val="en-GB"/>
        </w:rPr>
        <w:t>authorized</w:t>
      </w:r>
      <w:r w:rsidR="00EE456D">
        <w:rPr>
          <w:rFonts w:ascii="Cambria" w:hAnsi="Cambria"/>
          <w:sz w:val="28"/>
          <w:szCs w:val="28"/>
          <w:lang w:val="en-GB"/>
        </w:rPr>
        <w:t xml:space="preserve"> </w:t>
      </w:r>
      <w:r w:rsidRPr="009868AC">
        <w:rPr>
          <w:rFonts w:ascii="Cambria" w:hAnsi="Cambria"/>
          <w:sz w:val="28"/>
          <w:szCs w:val="28"/>
          <w:lang w:val="en-GB"/>
        </w:rPr>
        <w:t>to</w:t>
      </w:r>
      <w:r w:rsidR="00EE456D">
        <w:rPr>
          <w:rFonts w:ascii="Cambria" w:hAnsi="Cambria"/>
          <w:sz w:val="28"/>
          <w:szCs w:val="28"/>
          <w:lang w:val="en-GB"/>
        </w:rPr>
        <w:t xml:space="preserve"> </w:t>
      </w:r>
      <w:r w:rsidRPr="009868AC">
        <w:rPr>
          <w:rFonts w:ascii="Cambria" w:hAnsi="Cambria"/>
          <w:sz w:val="28"/>
          <w:szCs w:val="28"/>
          <w:lang w:val="en-GB"/>
        </w:rPr>
        <w:t>interact</w:t>
      </w:r>
      <w:r w:rsidR="00EE456D">
        <w:rPr>
          <w:rFonts w:ascii="Cambria" w:hAnsi="Cambria"/>
          <w:sz w:val="28"/>
          <w:szCs w:val="28"/>
          <w:lang w:val="en-GB"/>
        </w:rPr>
        <w:t xml:space="preserve"> </w:t>
      </w:r>
      <w:r w:rsidRPr="009868AC">
        <w:rPr>
          <w:rFonts w:ascii="Cambria" w:hAnsi="Cambria"/>
          <w:sz w:val="28"/>
          <w:szCs w:val="28"/>
          <w:lang w:val="en-GB"/>
        </w:rPr>
        <w:t>with</w:t>
      </w:r>
      <w:r w:rsidR="00EE456D">
        <w:rPr>
          <w:rFonts w:ascii="Cambria" w:hAnsi="Cambria"/>
          <w:sz w:val="28"/>
          <w:szCs w:val="28"/>
          <w:lang w:val="en-GB"/>
        </w:rPr>
        <w:t xml:space="preserve"> </w:t>
      </w:r>
      <w:r w:rsidRPr="009868AC">
        <w:rPr>
          <w:rFonts w:ascii="Cambria" w:hAnsi="Cambria"/>
          <w:sz w:val="28"/>
          <w:szCs w:val="28"/>
          <w:lang w:val="en-GB"/>
        </w:rPr>
        <w:t>Public</w:t>
      </w:r>
      <w:r w:rsidR="00EE456D">
        <w:rPr>
          <w:rFonts w:ascii="Cambria" w:hAnsi="Cambria"/>
          <w:sz w:val="28"/>
          <w:szCs w:val="28"/>
          <w:lang w:val="en-GB"/>
        </w:rPr>
        <w:t xml:space="preserve"> </w:t>
      </w:r>
      <w:r w:rsidRPr="009868AC">
        <w:rPr>
          <w:rFonts w:ascii="Cambria" w:hAnsi="Cambria"/>
          <w:sz w:val="28"/>
          <w:szCs w:val="28"/>
          <w:lang w:val="en-GB"/>
        </w:rPr>
        <w:t>Officials</w:t>
      </w:r>
      <w:r w:rsidR="00EE456D">
        <w:rPr>
          <w:rFonts w:ascii="Cambria" w:hAnsi="Cambria"/>
          <w:sz w:val="28"/>
          <w:szCs w:val="28"/>
          <w:lang w:val="en-GB"/>
        </w:rPr>
        <w:t xml:space="preserve"> </w:t>
      </w:r>
      <w:r w:rsidRPr="009868AC">
        <w:rPr>
          <w:rFonts w:ascii="Cambria" w:hAnsi="Cambria"/>
          <w:sz w:val="28"/>
          <w:szCs w:val="28"/>
          <w:lang w:val="en-GB"/>
        </w:rPr>
        <w:t>and</w:t>
      </w:r>
      <w:r w:rsidR="00EE456D">
        <w:rPr>
          <w:rFonts w:ascii="Cambria" w:hAnsi="Cambria"/>
          <w:sz w:val="28"/>
          <w:szCs w:val="28"/>
          <w:lang w:val="en-GB"/>
        </w:rPr>
        <w:t xml:space="preserve"> </w:t>
      </w:r>
      <w:r w:rsidRPr="009868AC">
        <w:rPr>
          <w:rFonts w:ascii="Cambria" w:hAnsi="Cambria"/>
          <w:sz w:val="28"/>
          <w:szCs w:val="28"/>
          <w:lang w:val="en-GB"/>
        </w:rPr>
        <w:t>Persons</w:t>
      </w:r>
      <w:r w:rsidR="00EE456D">
        <w:rPr>
          <w:rFonts w:ascii="Cambria" w:hAnsi="Cambria"/>
          <w:sz w:val="28"/>
          <w:szCs w:val="28"/>
          <w:lang w:val="en-GB"/>
        </w:rPr>
        <w:t xml:space="preserve"> </w:t>
      </w:r>
      <w:r w:rsidRPr="009868AC">
        <w:rPr>
          <w:rFonts w:ascii="Cambria" w:hAnsi="Cambria"/>
          <w:sz w:val="28"/>
          <w:szCs w:val="28"/>
          <w:lang w:val="en-GB"/>
        </w:rPr>
        <w:t>in</w:t>
      </w:r>
      <w:r w:rsidR="00EE456D">
        <w:rPr>
          <w:rFonts w:ascii="Cambria" w:hAnsi="Cambria"/>
          <w:sz w:val="28"/>
          <w:szCs w:val="28"/>
          <w:lang w:val="en-GB"/>
        </w:rPr>
        <w:t xml:space="preserve"> </w:t>
      </w:r>
      <w:r w:rsidRPr="009868AC">
        <w:rPr>
          <w:rFonts w:ascii="Cambria" w:hAnsi="Cambria"/>
          <w:sz w:val="28"/>
          <w:szCs w:val="28"/>
          <w:lang w:val="en-GB"/>
        </w:rPr>
        <w:t>charge</w:t>
      </w:r>
      <w:r w:rsidR="00EE456D">
        <w:rPr>
          <w:rFonts w:ascii="Cambria" w:hAnsi="Cambria"/>
          <w:sz w:val="28"/>
          <w:szCs w:val="28"/>
          <w:lang w:val="en-GB"/>
        </w:rPr>
        <w:t xml:space="preserve"> </w:t>
      </w:r>
      <w:r w:rsidRPr="009868AC">
        <w:rPr>
          <w:rFonts w:ascii="Cambria" w:hAnsi="Cambria"/>
          <w:sz w:val="28"/>
          <w:szCs w:val="28"/>
          <w:lang w:val="en-GB"/>
        </w:rPr>
        <w:t>of</w:t>
      </w:r>
      <w:r w:rsidR="00EE456D">
        <w:rPr>
          <w:rFonts w:ascii="Cambria" w:hAnsi="Cambria"/>
          <w:sz w:val="28"/>
          <w:szCs w:val="28"/>
          <w:lang w:val="en-GB"/>
        </w:rPr>
        <w:t xml:space="preserve"> </w:t>
      </w:r>
      <w:r w:rsidRPr="009868AC">
        <w:rPr>
          <w:rFonts w:ascii="Cambria" w:hAnsi="Cambria"/>
          <w:sz w:val="28"/>
          <w:szCs w:val="28"/>
          <w:lang w:val="en-GB"/>
        </w:rPr>
        <w:t>a</w:t>
      </w:r>
      <w:r w:rsidR="00EE456D">
        <w:rPr>
          <w:rFonts w:ascii="Cambria" w:hAnsi="Cambria"/>
          <w:sz w:val="28"/>
          <w:szCs w:val="28"/>
          <w:lang w:val="en-GB"/>
        </w:rPr>
        <w:t xml:space="preserve"> </w:t>
      </w:r>
      <w:r w:rsidRPr="009868AC">
        <w:rPr>
          <w:rFonts w:ascii="Cambria" w:hAnsi="Cambria"/>
          <w:sz w:val="28"/>
          <w:szCs w:val="28"/>
          <w:lang w:val="en-GB"/>
        </w:rPr>
        <w:t>public</w:t>
      </w:r>
      <w:r w:rsidR="00EE456D">
        <w:rPr>
          <w:rFonts w:ascii="Cambria" w:hAnsi="Cambria"/>
          <w:sz w:val="28"/>
          <w:szCs w:val="28"/>
          <w:lang w:val="en-GB"/>
        </w:rPr>
        <w:t xml:space="preserve"> </w:t>
      </w:r>
      <w:r w:rsidRPr="009868AC">
        <w:rPr>
          <w:rFonts w:ascii="Cambria" w:hAnsi="Cambria"/>
          <w:sz w:val="28"/>
          <w:szCs w:val="28"/>
          <w:lang w:val="en-GB"/>
        </w:rPr>
        <w:t>service</w:t>
      </w:r>
      <w:r>
        <w:rPr>
          <w:rFonts w:ascii="Cambria" w:hAnsi="Cambria"/>
          <w:sz w:val="28"/>
          <w:szCs w:val="28"/>
          <w:lang w:val="en-GB"/>
        </w:rPr>
        <w:t>;</w:t>
      </w:r>
      <w:r w:rsidR="00EE456D">
        <w:rPr>
          <w:rFonts w:ascii="Cambria" w:hAnsi="Cambria"/>
          <w:sz w:val="28"/>
          <w:szCs w:val="28"/>
          <w:lang w:val="en-GB"/>
        </w:rPr>
        <w:t xml:space="preserve"> </w:t>
      </w:r>
    </w:p>
    <w:p w14:paraId="7AFE40CC" w14:textId="735A75B1" w:rsidR="009868AC" w:rsidRDefault="009868AC" w:rsidP="00344BB5">
      <w:pPr>
        <w:numPr>
          <w:ilvl w:val="0"/>
          <w:numId w:val="22"/>
        </w:numPr>
        <w:autoSpaceDE w:val="0"/>
        <w:spacing w:before="120" w:line="360" w:lineRule="auto"/>
        <w:jc w:val="both"/>
        <w:rPr>
          <w:rFonts w:ascii="Cambria" w:hAnsi="Cambria"/>
          <w:sz w:val="28"/>
          <w:szCs w:val="28"/>
          <w:lang w:val="en-GB"/>
        </w:rPr>
      </w:pPr>
      <w:r>
        <w:rPr>
          <w:rFonts w:ascii="Cambria" w:hAnsi="Cambria"/>
          <w:sz w:val="28"/>
          <w:szCs w:val="28"/>
          <w:lang w:val="en-GB"/>
        </w:rPr>
        <w:t>t</w:t>
      </w:r>
      <w:r w:rsidRPr="009868AC">
        <w:rPr>
          <w:rFonts w:ascii="Cambria" w:hAnsi="Cambria"/>
          <w:sz w:val="28"/>
          <w:szCs w:val="28"/>
          <w:lang w:val="en-GB"/>
        </w:rPr>
        <w:t>he</w:t>
      </w:r>
      <w:r w:rsidR="00EE456D">
        <w:rPr>
          <w:rFonts w:ascii="Cambria" w:hAnsi="Cambria"/>
          <w:sz w:val="28"/>
          <w:szCs w:val="28"/>
          <w:lang w:val="en-GB"/>
        </w:rPr>
        <w:t xml:space="preserve"> </w:t>
      </w:r>
      <w:r w:rsidRPr="009868AC">
        <w:rPr>
          <w:rFonts w:ascii="Cambria" w:hAnsi="Cambria"/>
          <w:sz w:val="28"/>
          <w:szCs w:val="28"/>
          <w:lang w:val="en-GB"/>
        </w:rPr>
        <w:t>aforementioned</w:t>
      </w:r>
      <w:r w:rsidR="00EE456D">
        <w:rPr>
          <w:rFonts w:ascii="Cambria" w:hAnsi="Cambria"/>
          <w:sz w:val="28"/>
          <w:szCs w:val="28"/>
          <w:lang w:val="en-GB"/>
        </w:rPr>
        <w:t xml:space="preserve"> </w:t>
      </w:r>
      <w:r w:rsidRPr="009868AC">
        <w:rPr>
          <w:rFonts w:ascii="Cambria" w:hAnsi="Cambria"/>
          <w:sz w:val="28"/>
          <w:szCs w:val="28"/>
          <w:lang w:val="en-GB"/>
        </w:rPr>
        <w:t>employees</w:t>
      </w:r>
      <w:r w:rsidR="00EE456D">
        <w:rPr>
          <w:rFonts w:ascii="Cambria" w:hAnsi="Cambria"/>
          <w:sz w:val="28"/>
          <w:szCs w:val="28"/>
          <w:lang w:val="en-GB"/>
        </w:rPr>
        <w:t xml:space="preserve"> </w:t>
      </w:r>
      <w:r w:rsidRPr="009868AC">
        <w:rPr>
          <w:rFonts w:ascii="Cambria" w:hAnsi="Cambria"/>
          <w:sz w:val="28"/>
          <w:szCs w:val="28"/>
          <w:lang w:val="en-GB"/>
        </w:rPr>
        <w:t>and</w:t>
      </w:r>
      <w:r w:rsidR="00EE456D">
        <w:rPr>
          <w:rFonts w:ascii="Cambria" w:hAnsi="Cambria"/>
          <w:sz w:val="28"/>
          <w:szCs w:val="28"/>
          <w:lang w:val="en-GB"/>
        </w:rPr>
        <w:t xml:space="preserve"> </w:t>
      </w:r>
      <w:r w:rsidRPr="009868AC">
        <w:rPr>
          <w:rFonts w:ascii="Cambria" w:hAnsi="Cambria"/>
          <w:sz w:val="28"/>
          <w:szCs w:val="28"/>
          <w:lang w:val="en-GB"/>
        </w:rPr>
        <w:t>suppliers</w:t>
      </w:r>
      <w:r w:rsidR="00EE456D">
        <w:rPr>
          <w:rFonts w:ascii="Cambria" w:hAnsi="Cambria"/>
          <w:sz w:val="28"/>
          <w:szCs w:val="28"/>
          <w:lang w:val="en-GB"/>
        </w:rPr>
        <w:t xml:space="preserve"> </w:t>
      </w:r>
      <w:r w:rsidRPr="009868AC">
        <w:rPr>
          <w:rFonts w:ascii="Cambria" w:hAnsi="Cambria"/>
          <w:sz w:val="28"/>
          <w:szCs w:val="28"/>
          <w:lang w:val="en-GB"/>
        </w:rPr>
        <w:t>are</w:t>
      </w:r>
      <w:r w:rsidR="00EE456D">
        <w:rPr>
          <w:rFonts w:ascii="Cambria" w:hAnsi="Cambria"/>
          <w:sz w:val="28"/>
          <w:szCs w:val="28"/>
          <w:lang w:val="en-GB"/>
        </w:rPr>
        <w:t xml:space="preserve"> </w:t>
      </w:r>
      <w:r w:rsidRPr="009868AC">
        <w:rPr>
          <w:rFonts w:ascii="Cambria" w:hAnsi="Cambria"/>
          <w:sz w:val="28"/>
          <w:szCs w:val="28"/>
          <w:lang w:val="en-GB"/>
        </w:rPr>
        <w:t>required</w:t>
      </w:r>
      <w:r w:rsidR="00EE456D">
        <w:rPr>
          <w:rFonts w:ascii="Cambria" w:hAnsi="Cambria"/>
          <w:sz w:val="28"/>
          <w:szCs w:val="28"/>
          <w:lang w:val="en-GB"/>
        </w:rPr>
        <w:t xml:space="preserve"> </w:t>
      </w:r>
      <w:r w:rsidRPr="009868AC">
        <w:rPr>
          <w:rFonts w:ascii="Cambria" w:hAnsi="Cambria"/>
          <w:sz w:val="28"/>
          <w:szCs w:val="28"/>
          <w:lang w:val="en-GB"/>
        </w:rPr>
        <w:t>to</w:t>
      </w:r>
      <w:r w:rsidR="00EE456D">
        <w:rPr>
          <w:rFonts w:ascii="Cambria" w:hAnsi="Cambria"/>
          <w:sz w:val="28"/>
          <w:szCs w:val="28"/>
          <w:lang w:val="en-GB"/>
        </w:rPr>
        <w:t xml:space="preserve"> </w:t>
      </w:r>
      <w:r w:rsidRPr="009868AC">
        <w:rPr>
          <w:rFonts w:ascii="Cambria" w:hAnsi="Cambria"/>
          <w:sz w:val="28"/>
          <w:szCs w:val="28"/>
          <w:lang w:val="en-GB"/>
        </w:rPr>
        <w:t>attend</w:t>
      </w:r>
      <w:r w:rsidR="00EE456D">
        <w:rPr>
          <w:rFonts w:ascii="Cambria" w:hAnsi="Cambria"/>
          <w:sz w:val="28"/>
          <w:szCs w:val="28"/>
          <w:lang w:val="en-GB"/>
        </w:rPr>
        <w:t xml:space="preserve"> </w:t>
      </w:r>
      <w:r w:rsidRPr="009868AC">
        <w:rPr>
          <w:rFonts w:ascii="Cambria" w:hAnsi="Cambria"/>
          <w:sz w:val="28"/>
          <w:szCs w:val="28"/>
          <w:lang w:val="en-GB"/>
        </w:rPr>
        <w:t>training</w:t>
      </w:r>
      <w:r w:rsidR="00EE456D">
        <w:rPr>
          <w:rFonts w:ascii="Cambria" w:hAnsi="Cambria"/>
          <w:sz w:val="28"/>
          <w:szCs w:val="28"/>
          <w:lang w:val="en-GB"/>
        </w:rPr>
        <w:t xml:space="preserve"> </w:t>
      </w:r>
      <w:r w:rsidRPr="009868AC">
        <w:rPr>
          <w:rFonts w:ascii="Cambria" w:hAnsi="Cambria"/>
          <w:sz w:val="28"/>
          <w:szCs w:val="28"/>
          <w:lang w:val="en-GB"/>
        </w:rPr>
        <w:t>on</w:t>
      </w:r>
      <w:r w:rsidR="00EE456D">
        <w:rPr>
          <w:rFonts w:ascii="Cambria" w:hAnsi="Cambria"/>
          <w:sz w:val="28"/>
          <w:szCs w:val="28"/>
          <w:lang w:val="en-GB"/>
        </w:rPr>
        <w:t xml:space="preserve"> </w:t>
      </w:r>
      <w:r w:rsidRPr="009868AC">
        <w:rPr>
          <w:rFonts w:ascii="Cambria" w:hAnsi="Cambria"/>
          <w:sz w:val="28"/>
          <w:szCs w:val="28"/>
          <w:lang w:val="en-GB"/>
        </w:rPr>
        <w:t>anti-corruption</w:t>
      </w:r>
      <w:r w:rsidR="00EE456D">
        <w:rPr>
          <w:rFonts w:ascii="Cambria" w:hAnsi="Cambria"/>
          <w:sz w:val="28"/>
          <w:szCs w:val="28"/>
          <w:lang w:val="en-GB"/>
        </w:rPr>
        <w:t xml:space="preserve"> </w:t>
      </w:r>
      <w:r w:rsidRPr="009868AC">
        <w:rPr>
          <w:rFonts w:ascii="Cambria" w:hAnsi="Cambria"/>
          <w:sz w:val="28"/>
          <w:szCs w:val="28"/>
          <w:lang w:val="en-GB"/>
        </w:rPr>
        <w:t>regulations</w:t>
      </w:r>
      <w:r w:rsidR="00EE456D">
        <w:rPr>
          <w:rFonts w:ascii="Cambria" w:hAnsi="Cambria"/>
          <w:sz w:val="28"/>
          <w:szCs w:val="28"/>
          <w:lang w:val="en-GB"/>
        </w:rPr>
        <w:t xml:space="preserve"> </w:t>
      </w:r>
      <w:r w:rsidRPr="009868AC">
        <w:rPr>
          <w:rFonts w:ascii="Cambria" w:hAnsi="Cambria"/>
          <w:sz w:val="28"/>
          <w:szCs w:val="28"/>
          <w:lang w:val="en-GB"/>
        </w:rPr>
        <w:t>and</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internal</w:t>
      </w:r>
      <w:r w:rsidR="00EE456D">
        <w:rPr>
          <w:rFonts w:ascii="Cambria" w:hAnsi="Cambria"/>
          <w:sz w:val="28"/>
          <w:szCs w:val="28"/>
          <w:lang w:val="en-GB"/>
        </w:rPr>
        <w:t xml:space="preserve"> </w:t>
      </w:r>
      <w:r w:rsidR="00721DB1" w:rsidRPr="009868AC">
        <w:rPr>
          <w:rFonts w:ascii="Cambria" w:hAnsi="Cambria"/>
          <w:sz w:val="28"/>
          <w:szCs w:val="28"/>
          <w:lang w:val="en-GB"/>
        </w:rPr>
        <w:t>whistleblowing</w:t>
      </w:r>
      <w:r w:rsidR="00EE456D">
        <w:rPr>
          <w:rFonts w:ascii="Cambria" w:hAnsi="Cambria"/>
          <w:sz w:val="28"/>
          <w:szCs w:val="28"/>
          <w:lang w:val="en-GB"/>
        </w:rPr>
        <w:t xml:space="preserve"> </w:t>
      </w:r>
      <w:r w:rsidR="00721DB1" w:rsidRPr="009868AC">
        <w:rPr>
          <w:rFonts w:ascii="Cambria" w:hAnsi="Cambria"/>
          <w:sz w:val="28"/>
          <w:szCs w:val="28"/>
          <w:lang w:val="en-GB"/>
        </w:rPr>
        <w:t>s</w:t>
      </w:r>
      <w:r w:rsidRPr="009868AC">
        <w:rPr>
          <w:rFonts w:ascii="Cambria" w:hAnsi="Cambria"/>
          <w:sz w:val="28"/>
          <w:szCs w:val="28"/>
          <w:lang w:val="en-GB"/>
        </w:rPr>
        <w:t>ystem</w:t>
      </w:r>
      <w:r w:rsidR="00EE456D">
        <w:rPr>
          <w:rFonts w:ascii="Cambria" w:hAnsi="Cambria"/>
          <w:sz w:val="28"/>
          <w:szCs w:val="28"/>
          <w:lang w:val="en-GB"/>
        </w:rPr>
        <w:t xml:space="preserve"> </w:t>
      </w:r>
      <w:r w:rsidRPr="009868AC">
        <w:rPr>
          <w:rFonts w:ascii="Cambria" w:hAnsi="Cambria"/>
          <w:sz w:val="28"/>
          <w:szCs w:val="28"/>
          <w:lang w:val="en-GB"/>
        </w:rPr>
        <w:t>once</w:t>
      </w:r>
      <w:r w:rsidR="00EE456D">
        <w:rPr>
          <w:rFonts w:ascii="Cambria" w:hAnsi="Cambria"/>
          <w:sz w:val="28"/>
          <w:szCs w:val="28"/>
          <w:lang w:val="en-GB"/>
        </w:rPr>
        <w:t xml:space="preserve"> </w:t>
      </w:r>
      <w:r w:rsidRPr="009868AC">
        <w:rPr>
          <w:rFonts w:ascii="Cambria" w:hAnsi="Cambria"/>
          <w:sz w:val="28"/>
          <w:szCs w:val="28"/>
          <w:lang w:val="en-GB"/>
        </w:rPr>
        <w:t>a</w:t>
      </w:r>
      <w:r w:rsidR="00EE456D">
        <w:rPr>
          <w:rFonts w:ascii="Cambria" w:hAnsi="Cambria"/>
          <w:sz w:val="28"/>
          <w:szCs w:val="28"/>
          <w:lang w:val="en-GB"/>
        </w:rPr>
        <w:t xml:space="preserve"> </w:t>
      </w:r>
      <w:r w:rsidRPr="009868AC">
        <w:rPr>
          <w:rFonts w:ascii="Cambria" w:hAnsi="Cambria"/>
          <w:sz w:val="28"/>
          <w:szCs w:val="28"/>
          <w:lang w:val="en-GB"/>
        </w:rPr>
        <w:t>year,</w:t>
      </w:r>
      <w:r w:rsidR="00EE456D">
        <w:rPr>
          <w:rFonts w:ascii="Cambria" w:hAnsi="Cambria"/>
          <w:sz w:val="28"/>
          <w:szCs w:val="28"/>
          <w:lang w:val="en-GB"/>
        </w:rPr>
        <w:t xml:space="preserve"> </w:t>
      </w:r>
      <w:r w:rsidRPr="009868AC">
        <w:rPr>
          <w:rFonts w:ascii="Cambria" w:hAnsi="Cambria"/>
          <w:sz w:val="28"/>
          <w:szCs w:val="28"/>
          <w:lang w:val="en-GB"/>
        </w:rPr>
        <w:t>to</w:t>
      </w:r>
      <w:r w:rsidR="00EE456D">
        <w:rPr>
          <w:rFonts w:ascii="Cambria" w:hAnsi="Cambria"/>
          <w:sz w:val="28"/>
          <w:szCs w:val="28"/>
          <w:lang w:val="en-GB"/>
        </w:rPr>
        <w:t xml:space="preserve"> </w:t>
      </w:r>
      <w:r w:rsidRPr="009868AC">
        <w:rPr>
          <w:rFonts w:ascii="Cambria" w:hAnsi="Cambria"/>
          <w:sz w:val="28"/>
          <w:szCs w:val="28"/>
          <w:lang w:val="en-GB"/>
        </w:rPr>
        <w:t>be</w:t>
      </w:r>
      <w:r w:rsidR="00EE456D">
        <w:rPr>
          <w:rFonts w:ascii="Cambria" w:hAnsi="Cambria"/>
          <w:sz w:val="28"/>
          <w:szCs w:val="28"/>
          <w:lang w:val="en-GB"/>
        </w:rPr>
        <w:t xml:space="preserve"> </w:t>
      </w:r>
      <w:r w:rsidRPr="009868AC">
        <w:rPr>
          <w:rFonts w:ascii="Cambria" w:hAnsi="Cambria"/>
          <w:sz w:val="28"/>
          <w:szCs w:val="28"/>
          <w:lang w:val="en-GB"/>
        </w:rPr>
        <w:t>held</w:t>
      </w:r>
      <w:r w:rsidR="00EE456D">
        <w:rPr>
          <w:rFonts w:ascii="Cambria" w:hAnsi="Cambria"/>
          <w:sz w:val="28"/>
          <w:szCs w:val="28"/>
          <w:lang w:val="en-GB"/>
        </w:rPr>
        <w:t xml:space="preserve"> </w:t>
      </w:r>
      <w:r w:rsidRPr="009868AC">
        <w:rPr>
          <w:rFonts w:ascii="Cambria" w:hAnsi="Cambria"/>
          <w:sz w:val="28"/>
          <w:szCs w:val="28"/>
          <w:lang w:val="en-GB"/>
        </w:rPr>
        <w:t>by</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Legal</w:t>
      </w:r>
      <w:r w:rsidR="00EE456D">
        <w:rPr>
          <w:rFonts w:ascii="Cambria" w:hAnsi="Cambria"/>
          <w:sz w:val="28"/>
          <w:szCs w:val="28"/>
          <w:lang w:val="en-GB"/>
        </w:rPr>
        <w:t xml:space="preserve"> </w:t>
      </w:r>
      <w:r>
        <w:rPr>
          <w:rFonts w:ascii="Cambria" w:hAnsi="Cambria"/>
          <w:sz w:val="28"/>
          <w:szCs w:val="28"/>
          <w:lang w:val="en-GB"/>
        </w:rPr>
        <w:t>function</w:t>
      </w:r>
      <w:r w:rsidR="00EE456D">
        <w:rPr>
          <w:rFonts w:ascii="Cambria" w:hAnsi="Cambria"/>
          <w:sz w:val="28"/>
          <w:szCs w:val="28"/>
          <w:lang w:val="en-GB"/>
        </w:rPr>
        <w:t xml:space="preserve"> </w:t>
      </w:r>
      <w:r w:rsidRPr="009868AC">
        <w:rPr>
          <w:rFonts w:ascii="Cambria" w:hAnsi="Cambria"/>
          <w:sz w:val="28"/>
          <w:szCs w:val="28"/>
          <w:lang w:val="en-GB"/>
        </w:rPr>
        <w:t>and/or</w:t>
      </w:r>
      <w:r w:rsidR="00EE456D">
        <w:rPr>
          <w:rFonts w:ascii="Cambria" w:hAnsi="Cambria"/>
          <w:sz w:val="28"/>
          <w:szCs w:val="28"/>
          <w:lang w:val="en-GB"/>
        </w:rPr>
        <w:t xml:space="preserve"> </w:t>
      </w:r>
      <w:r w:rsidRPr="009868AC">
        <w:rPr>
          <w:rFonts w:ascii="Cambria" w:hAnsi="Cambria"/>
          <w:sz w:val="28"/>
          <w:szCs w:val="28"/>
          <w:lang w:val="en-GB"/>
        </w:rPr>
        <w:t>Ethics</w:t>
      </w:r>
      <w:r w:rsidR="00EE456D">
        <w:rPr>
          <w:rFonts w:ascii="Cambria" w:hAnsi="Cambria"/>
          <w:sz w:val="28"/>
          <w:szCs w:val="28"/>
          <w:lang w:val="en-GB"/>
        </w:rPr>
        <w:t xml:space="preserve"> </w:t>
      </w:r>
      <w:r w:rsidRPr="009868AC">
        <w:rPr>
          <w:rFonts w:ascii="Cambria" w:hAnsi="Cambria"/>
          <w:sz w:val="28"/>
          <w:szCs w:val="28"/>
          <w:lang w:val="en-GB"/>
        </w:rPr>
        <w:t>&amp;</w:t>
      </w:r>
      <w:r w:rsidR="00EE456D">
        <w:rPr>
          <w:rFonts w:ascii="Cambria" w:hAnsi="Cambria"/>
          <w:sz w:val="28"/>
          <w:szCs w:val="28"/>
          <w:lang w:val="en-GB"/>
        </w:rPr>
        <w:t xml:space="preserve"> </w:t>
      </w:r>
      <w:r w:rsidRPr="009868AC">
        <w:rPr>
          <w:rFonts w:ascii="Cambria" w:hAnsi="Cambria"/>
          <w:sz w:val="28"/>
          <w:szCs w:val="28"/>
          <w:lang w:val="en-GB"/>
        </w:rPr>
        <w:t>Compliance</w:t>
      </w:r>
      <w:r w:rsidR="00EE456D">
        <w:rPr>
          <w:rFonts w:ascii="Cambria" w:hAnsi="Cambria"/>
          <w:sz w:val="28"/>
          <w:szCs w:val="28"/>
          <w:lang w:val="en-GB"/>
        </w:rPr>
        <w:t xml:space="preserve"> </w:t>
      </w:r>
      <w:r w:rsidR="00721DB1">
        <w:rPr>
          <w:rFonts w:ascii="Cambria" w:hAnsi="Cambria"/>
          <w:sz w:val="28"/>
          <w:szCs w:val="28"/>
          <w:lang w:val="en-GB"/>
        </w:rPr>
        <w:t>function</w:t>
      </w:r>
      <w:r w:rsidRPr="009868AC">
        <w:rPr>
          <w:rFonts w:ascii="Cambria" w:hAnsi="Cambria"/>
          <w:sz w:val="28"/>
          <w:szCs w:val="28"/>
          <w:lang w:val="en-GB"/>
        </w:rPr>
        <w:t>.</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SB</w:t>
      </w:r>
      <w:r w:rsidR="00EE456D">
        <w:rPr>
          <w:rFonts w:ascii="Cambria" w:hAnsi="Cambria"/>
          <w:sz w:val="28"/>
          <w:szCs w:val="28"/>
          <w:lang w:val="en-GB"/>
        </w:rPr>
        <w:t xml:space="preserve"> </w:t>
      </w:r>
      <w:r w:rsidRPr="009868AC">
        <w:rPr>
          <w:rFonts w:ascii="Cambria" w:hAnsi="Cambria"/>
          <w:sz w:val="28"/>
          <w:szCs w:val="28"/>
          <w:lang w:val="en-GB"/>
        </w:rPr>
        <w:t>conducts</w:t>
      </w:r>
      <w:r w:rsidR="00EE456D">
        <w:rPr>
          <w:rFonts w:ascii="Cambria" w:hAnsi="Cambria"/>
          <w:sz w:val="28"/>
          <w:szCs w:val="28"/>
          <w:lang w:val="en-GB"/>
        </w:rPr>
        <w:t xml:space="preserve"> </w:t>
      </w:r>
      <w:r w:rsidRPr="009868AC">
        <w:rPr>
          <w:rFonts w:ascii="Cambria" w:hAnsi="Cambria"/>
          <w:sz w:val="28"/>
          <w:szCs w:val="28"/>
          <w:lang w:val="en-GB"/>
        </w:rPr>
        <w:t>audits</w:t>
      </w:r>
      <w:r w:rsidR="00EE456D">
        <w:rPr>
          <w:rFonts w:ascii="Cambria" w:hAnsi="Cambria"/>
          <w:sz w:val="28"/>
          <w:szCs w:val="28"/>
          <w:lang w:val="en-GB"/>
        </w:rPr>
        <w:t xml:space="preserve"> </w:t>
      </w:r>
      <w:r w:rsidRPr="009868AC">
        <w:rPr>
          <w:rFonts w:ascii="Cambria" w:hAnsi="Cambria"/>
          <w:sz w:val="28"/>
          <w:szCs w:val="28"/>
          <w:lang w:val="en-GB"/>
        </w:rPr>
        <w:t>once</w:t>
      </w:r>
      <w:r w:rsidR="00EE456D">
        <w:rPr>
          <w:rFonts w:ascii="Cambria" w:hAnsi="Cambria"/>
          <w:sz w:val="28"/>
          <w:szCs w:val="28"/>
          <w:lang w:val="en-GB"/>
        </w:rPr>
        <w:t xml:space="preserve"> </w:t>
      </w:r>
      <w:r w:rsidRPr="009868AC">
        <w:rPr>
          <w:rFonts w:ascii="Cambria" w:hAnsi="Cambria"/>
          <w:sz w:val="28"/>
          <w:szCs w:val="28"/>
          <w:lang w:val="en-GB"/>
        </w:rPr>
        <w:t>a</w:t>
      </w:r>
      <w:r w:rsidR="00EE456D">
        <w:rPr>
          <w:rFonts w:ascii="Cambria" w:hAnsi="Cambria"/>
          <w:sz w:val="28"/>
          <w:szCs w:val="28"/>
          <w:lang w:val="en-GB"/>
        </w:rPr>
        <w:t xml:space="preserve"> </w:t>
      </w:r>
      <w:r w:rsidRPr="009868AC">
        <w:rPr>
          <w:rFonts w:ascii="Cambria" w:hAnsi="Cambria"/>
          <w:sz w:val="28"/>
          <w:szCs w:val="28"/>
          <w:lang w:val="en-GB"/>
        </w:rPr>
        <w:t>year</w:t>
      </w:r>
      <w:r w:rsidR="00EE456D">
        <w:rPr>
          <w:rFonts w:ascii="Cambria" w:hAnsi="Cambria"/>
          <w:sz w:val="28"/>
          <w:szCs w:val="28"/>
          <w:lang w:val="en-GB"/>
        </w:rPr>
        <w:t xml:space="preserve"> </w:t>
      </w:r>
      <w:r w:rsidRPr="009868AC">
        <w:rPr>
          <w:rFonts w:ascii="Cambria" w:hAnsi="Cambria"/>
          <w:sz w:val="28"/>
          <w:szCs w:val="28"/>
          <w:lang w:val="en-GB"/>
        </w:rPr>
        <w:t>specifically</w:t>
      </w:r>
      <w:r w:rsidR="00EE456D">
        <w:rPr>
          <w:rFonts w:ascii="Cambria" w:hAnsi="Cambria"/>
          <w:sz w:val="28"/>
          <w:szCs w:val="28"/>
          <w:lang w:val="en-GB"/>
        </w:rPr>
        <w:t xml:space="preserve"> </w:t>
      </w:r>
      <w:r w:rsidRPr="009868AC">
        <w:rPr>
          <w:rFonts w:ascii="Cambria" w:hAnsi="Cambria"/>
          <w:sz w:val="28"/>
          <w:szCs w:val="28"/>
          <w:lang w:val="en-GB"/>
        </w:rPr>
        <w:t>focused</w:t>
      </w:r>
      <w:r w:rsidR="00EE456D">
        <w:rPr>
          <w:rFonts w:ascii="Cambria" w:hAnsi="Cambria"/>
          <w:sz w:val="28"/>
          <w:szCs w:val="28"/>
          <w:lang w:val="en-GB"/>
        </w:rPr>
        <w:t xml:space="preserve"> </w:t>
      </w:r>
      <w:r w:rsidRPr="009868AC">
        <w:rPr>
          <w:rFonts w:ascii="Cambria" w:hAnsi="Cambria"/>
          <w:sz w:val="28"/>
          <w:szCs w:val="28"/>
          <w:lang w:val="en-GB"/>
        </w:rPr>
        <w:t>on</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training</w:t>
      </w:r>
      <w:r w:rsidR="00EE456D">
        <w:rPr>
          <w:rFonts w:ascii="Cambria" w:hAnsi="Cambria"/>
          <w:sz w:val="28"/>
          <w:szCs w:val="28"/>
          <w:lang w:val="en-GB"/>
        </w:rPr>
        <w:t xml:space="preserve"> </w:t>
      </w:r>
      <w:r w:rsidRPr="009868AC">
        <w:rPr>
          <w:rFonts w:ascii="Cambria" w:hAnsi="Cambria"/>
          <w:sz w:val="28"/>
          <w:szCs w:val="28"/>
          <w:lang w:val="en-GB"/>
        </w:rPr>
        <w:t>documentation</w:t>
      </w:r>
      <w:r w:rsidR="00EE456D">
        <w:rPr>
          <w:rFonts w:ascii="Cambria" w:hAnsi="Cambria"/>
          <w:sz w:val="28"/>
          <w:szCs w:val="28"/>
          <w:lang w:val="en-GB"/>
        </w:rPr>
        <w:t xml:space="preserve"> </w:t>
      </w:r>
      <w:r w:rsidRPr="009868AC">
        <w:rPr>
          <w:rFonts w:ascii="Cambria" w:hAnsi="Cambria"/>
          <w:sz w:val="28"/>
          <w:szCs w:val="28"/>
          <w:lang w:val="en-GB"/>
        </w:rPr>
        <w:t>concerning</w:t>
      </w:r>
      <w:r w:rsidR="00EE456D">
        <w:rPr>
          <w:rFonts w:ascii="Cambria" w:hAnsi="Cambria"/>
          <w:sz w:val="28"/>
          <w:szCs w:val="28"/>
          <w:lang w:val="en-GB"/>
        </w:rPr>
        <w:t xml:space="preserve"> </w:t>
      </w:r>
      <w:r w:rsidRPr="009868AC">
        <w:rPr>
          <w:rFonts w:ascii="Cambria" w:hAnsi="Cambria"/>
          <w:sz w:val="28"/>
          <w:szCs w:val="28"/>
          <w:lang w:val="en-GB"/>
        </w:rPr>
        <w:t>this</w:t>
      </w:r>
      <w:r w:rsidR="00EE456D">
        <w:rPr>
          <w:rFonts w:ascii="Cambria" w:hAnsi="Cambria"/>
          <w:sz w:val="28"/>
          <w:szCs w:val="28"/>
          <w:lang w:val="en-GB"/>
        </w:rPr>
        <w:t xml:space="preserve"> </w:t>
      </w:r>
      <w:r w:rsidRPr="009868AC">
        <w:rPr>
          <w:rFonts w:ascii="Cambria" w:hAnsi="Cambria"/>
          <w:sz w:val="28"/>
          <w:szCs w:val="28"/>
          <w:lang w:val="en-GB"/>
        </w:rPr>
        <w:t>area,</w:t>
      </w:r>
      <w:r w:rsidR="00EE456D">
        <w:rPr>
          <w:rFonts w:ascii="Cambria" w:hAnsi="Cambria"/>
          <w:sz w:val="28"/>
          <w:szCs w:val="28"/>
          <w:lang w:val="en-GB"/>
        </w:rPr>
        <w:t xml:space="preserve"> </w:t>
      </w:r>
      <w:r w:rsidRPr="009868AC">
        <w:rPr>
          <w:rFonts w:ascii="Cambria" w:hAnsi="Cambria"/>
          <w:sz w:val="28"/>
          <w:szCs w:val="28"/>
          <w:lang w:val="en-GB"/>
        </w:rPr>
        <w:t>to</w:t>
      </w:r>
      <w:r w:rsidR="00EE456D">
        <w:rPr>
          <w:rFonts w:ascii="Cambria" w:hAnsi="Cambria"/>
          <w:sz w:val="28"/>
          <w:szCs w:val="28"/>
          <w:lang w:val="en-GB"/>
        </w:rPr>
        <w:t xml:space="preserve"> </w:t>
      </w:r>
      <w:r w:rsidRPr="009868AC">
        <w:rPr>
          <w:rFonts w:ascii="Cambria" w:hAnsi="Cambria"/>
          <w:sz w:val="28"/>
          <w:szCs w:val="28"/>
          <w:lang w:val="en-GB"/>
        </w:rPr>
        <w:t>verify</w:t>
      </w:r>
      <w:r w:rsidR="00EE456D">
        <w:rPr>
          <w:rFonts w:ascii="Cambria" w:hAnsi="Cambria"/>
          <w:sz w:val="28"/>
          <w:szCs w:val="28"/>
          <w:lang w:val="en-GB"/>
        </w:rPr>
        <w:t xml:space="preserve"> </w:t>
      </w:r>
      <w:r w:rsidRPr="009868AC">
        <w:rPr>
          <w:rFonts w:ascii="Cambria" w:hAnsi="Cambria"/>
          <w:sz w:val="28"/>
          <w:szCs w:val="28"/>
          <w:lang w:val="en-GB"/>
        </w:rPr>
        <w:t>attendance</w:t>
      </w:r>
      <w:r w:rsidR="00EE456D">
        <w:rPr>
          <w:rFonts w:ascii="Cambria" w:hAnsi="Cambria"/>
          <w:sz w:val="28"/>
          <w:szCs w:val="28"/>
          <w:lang w:val="en-GB"/>
        </w:rPr>
        <w:t xml:space="preserve"> </w:t>
      </w:r>
      <w:r w:rsidRPr="009868AC">
        <w:rPr>
          <w:rFonts w:ascii="Cambria" w:hAnsi="Cambria"/>
          <w:sz w:val="28"/>
          <w:szCs w:val="28"/>
          <w:lang w:val="en-GB"/>
        </w:rPr>
        <w:t>and</w:t>
      </w:r>
      <w:r w:rsidR="00EE456D">
        <w:rPr>
          <w:rFonts w:ascii="Cambria" w:hAnsi="Cambria"/>
          <w:sz w:val="28"/>
          <w:szCs w:val="28"/>
          <w:lang w:val="en-GB"/>
        </w:rPr>
        <w:t xml:space="preserve"> </w:t>
      </w:r>
      <w:r w:rsidRPr="009868AC">
        <w:rPr>
          <w:rFonts w:ascii="Cambria" w:hAnsi="Cambria"/>
          <w:sz w:val="28"/>
          <w:szCs w:val="28"/>
          <w:lang w:val="en-GB"/>
        </w:rPr>
        <w:t>recommend</w:t>
      </w:r>
      <w:r w:rsidR="00EE456D">
        <w:rPr>
          <w:rFonts w:ascii="Cambria" w:hAnsi="Cambria"/>
          <w:sz w:val="28"/>
          <w:szCs w:val="28"/>
          <w:lang w:val="en-GB"/>
        </w:rPr>
        <w:t xml:space="preserve"> </w:t>
      </w:r>
      <w:r w:rsidRPr="009868AC">
        <w:rPr>
          <w:rFonts w:ascii="Cambria" w:hAnsi="Cambria"/>
          <w:sz w:val="28"/>
          <w:szCs w:val="28"/>
          <w:lang w:val="en-GB"/>
        </w:rPr>
        <w:t>any</w:t>
      </w:r>
      <w:r w:rsidR="00EE456D">
        <w:rPr>
          <w:rFonts w:ascii="Cambria" w:hAnsi="Cambria"/>
          <w:sz w:val="28"/>
          <w:szCs w:val="28"/>
          <w:lang w:val="en-GB"/>
        </w:rPr>
        <w:t xml:space="preserve"> </w:t>
      </w:r>
      <w:r w:rsidRPr="009868AC">
        <w:rPr>
          <w:rFonts w:ascii="Cambria" w:hAnsi="Cambria"/>
          <w:sz w:val="28"/>
          <w:szCs w:val="28"/>
          <w:lang w:val="en-GB"/>
        </w:rPr>
        <w:t>measures</w:t>
      </w:r>
      <w:r w:rsidR="00EE456D">
        <w:rPr>
          <w:rFonts w:ascii="Cambria" w:hAnsi="Cambria"/>
          <w:sz w:val="28"/>
          <w:szCs w:val="28"/>
          <w:lang w:val="en-GB"/>
        </w:rPr>
        <w:t xml:space="preserve"> </w:t>
      </w:r>
      <w:r w:rsidRPr="009868AC">
        <w:rPr>
          <w:rFonts w:ascii="Cambria" w:hAnsi="Cambria"/>
          <w:sz w:val="28"/>
          <w:szCs w:val="28"/>
          <w:lang w:val="en-GB"/>
        </w:rPr>
        <w:t>deemed</w:t>
      </w:r>
      <w:r w:rsidR="00EE456D">
        <w:rPr>
          <w:rFonts w:ascii="Cambria" w:hAnsi="Cambria"/>
          <w:sz w:val="28"/>
          <w:szCs w:val="28"/>
          <w:lang w:val="en-GB"/>
        </w:rPr>
        <w:t xml:space="preserve"> </w:t>
      </w:r>
      <w:r w:rsidRPr="009868AC">
        <w:rPr>
          <w:rFonts w:ascii="Cambria" w:hAnsi="Cambria"/>
          <w:sz w:val="28"/>
          <w:szCs w:val="28"/>
          <w:lang w:val="en-GB"/>
        </w:rPr>
        <w:t>necessary;</w:t>
      </w:r>
    </w:p>
    <w:p w14:paraId="0708BBD6" w14:textId="21C6F8FB" w:rsidR="009868AC" w:rsidRDefault="00EE456D" w:rsidP="00344BB5">
      <w:pPr>
        <w:numPr>
          <w:ilvl w:val="0"/>
          <w:numId w:val="22"/>
        </w:numPr>
        <w:autoSpaceDE w:val="0"/>
        <w:spacing w:before="120" w:line="360" w:lineRule="auto"/>
        <w:jc w:val="both"/>
        <w:rPr>
          <w:rFonts w:ascii="Cambria" w:hAnsi="Cambria"/>
          <w:sz w:val="28"/>
          <w:szCs w:val="28"/>
          <w:lang w:val="en-GB"/>
        </w:rPr>
      </w:pPr>
      <w:r>
        <w:rPr>
          <w:rFonts w:ascii="Cambria" w:hAnsi="Cambria"/>
          <w:sz w:val="28"/>
          <w:szCs w:val="28"/>
          <w:lang w:val="en-GB"/>
        </w:rPr>
        <w:t xml:space="preserve"> </w:t>
      </w:r>
      <w:r w:rsidR="009868AC" w:rsidRPr="009868AC">
        <w:rPr>
          <w:rFonts w:ascii="Cambria" w:hAnsi="Cambria"/>
          <w:sz w:val="28"/>
          <w:szCs w:val="28"/>
          <w:lang w:val="en-GB"/>
        </w:rPr>
        <w:t>as</w:t>
      </w:r>
      <w:r>
        <w:rPr>
          <w:rFonts w:ascii="Cambria" w:hAnsi="Cambria"/>
          <w:sz w:val="28"/>
          <w:szCs w:val="28"/>
          <w:lang w:val="en-GB"/>
        </w:rPr>
        <w:t xml:space="preserve"> </w:t>
      </w:r>
      <w:r w:rsidR="009868AC" w:rsidRPr="009868AC">
        <w:rPr>
          <w:rFonts w:ascii="Cambria" w:hAnsi="Cambria"/>
          <w:sz w:val="28"/>
          <w:szCs w:val="28"/>
          <w:lang w:val="en-GB"/>
        </w:rPr>
        <w:t>per</w:t>
      </w:r>
      <w:r>
        <w:rPr>
          <w:rFonts w:ascii="Cambria" w:hAnsi="Cambria"/>
          <w:sz w:val="28"/>
          <w:szCs w:val="28"/>
          <w:lang w:val="en-GB"/>
        </w:rPr>
        <w:t xml:space="preserve"> </w:t>
      </w:r>
      <w:r w:rsidR="009868AC" w:rsidRPr="009868AC">
        <w:rPr>
          <w:rFonts w:ascii="Cambria" w:hAnsi="Cambria"/>
          <w:sz w:val="28"/>
          <w:szCs w:val="28"/>
          <w:lang w:val="en-GB"/>
        </w:rPr>
        <w:t>established</w:t>
      </w:r>
      <w:r>
        <w:rPr>
          <w:rFonts w:ascii="Cambria" w:hAnsi="Cambria"/>
          <w:sz w:val="28"/>
          <w:szCs w:val="28"/>
          <w:lang w:val="en-GB"/>
        </w:rPr>
        <w:t xml:space="preserve"> </w:t>
      </w:r>
      <w:r w:rsidR="009868AC" w:rsidRPr="009868AC">
        <w:rPr>
          <w:rFonts w:ascii="Cambria" w:hAnsi="Cambria"/>
          <w:sz w:val="28"/>
          <w:szCs w:val="28"/>
          <w:lang w:val="en-GB"/>
        </w:rPr>
        <w:t>company</w:t>
      </w:r>
      <w:r>
        <w:rPr>
          <w:rFonts w:ascii="Cambria" w:hAnsi="Cambria"/>
          <w:sz w:val="28"/>
          <w:szCs w:val="28"/>
          <w:lang w:val="en-GB"/>
        </w:rPr>
        <w:t xml:space="preserve"> </w:t>
      </w:r>
      <w:r w:rsidR="009868AC" w:rsidRPr="009868AC">
        <w:rPr>
          <w:rFonts w:ascii="Cambria" w:hAnsi="Cambria"/>
          <w:sz w:val="28"/>
          <w:szCs w:val="28"/>
          <w:lang w:val="en-GB"/>
        </w:rPr>
        <w:t>practice,</w:t>
      </w:r>
      <w:r>
        <w:rPr>
          <w:rFonts w:ascii="Cambria" w:hAnsi="Cambria"/>
          <w:sz w:val="28"/>
          <w:szCs w:val="28"/>
          <w:lang w:val="en-GB"/>
        </w:rPr>
        <w:t xml:space="preserve"> </w:t>
      </w:r>
      <w:r w:rsidR="009868AC" w:rsidRPr="009868AC">
        <w:rPr>
          <w:rFonts w:ascii="Cambria" w:hAnsi="Cambria"/>
          <w:sz w:val="28"/>
          <w:szCs w:val="28"/>
          <w:lang w:val="en-GB"/>
        </w:rPr>
        <w:t>meetings</w:t>
      </w:r>
      <w:r>
        <w:rPr>
          <w:rFonts w:ascii="Cambria" w:hAnsi="Cambria"/>
          <w:sz w:val="28"/>
          <w:szCs w:val="28"/>
          <w:lang w:val="en-GB"/>
        </w:rPr>
        <w:t xml:space="preserve"> </w:t>
      </w:r>
      <w:r w:rsidR="009868AC" w:rsidRPr="009868AC">
        <w:rPr>
          <w:rFonts w:ascii="Cambria" w:hAnsi="Cambria"/>
          <w:sz w:val="28"/>
          <w:szCs w:val="28"/>
          <w:lang w:val="en-GB"/>
        </w:rPr>
        <w:t>with</w:t>
      </w:r>
      <w:r>
        <w:rPr>
          <w:rFonts w:ascii="Cambria" w:hAnsi="Cambria"/>
          <w:sz w:val="28"/>
          <w:szCs w:val="28"/>
          <w:lang w:val="en-GB"/>
        </w:rPr>
        <w:t xml:space="preserve"> </w:t>
      </w:r>
      <w:r w:rsidR="009868AC" w:rsidRPr="009868AC">
        <w:rPr>
          <w:rFonts w:ascii="Cambria" w:hAnsi="Cambria"/>
          <w:sz w:val="28"/>
          <w:szCs w:val="28"/>
          <w:lang w:val="en-GB"/>
        </w:rPr>
        <w:t>Public</w:t>
      </w:r>
      <w:r>
        <w:rPr>
          <w:rFonts w:ascii="Cambria" w:hAnsi="Cambria"/>
          <w:sz w:val="28"/>
          <w:szCs w:val="28"/>
          <w:lang w:val="en-GB"/>
        </w:rPr>
        <w:t xml:space="preserve"> </w:t>
      </w:r>
      <w:r w:rsidR="009868AC" w:rsidRPr="009868AC">
        <w:rPr>
          <w:rFonts w:ascii="Cambria" w:hAnsi="Cambria"/>
          <w:sz w:val="28"/>
          <w:szCs w:val="28"/>
          <w:lang w:val="en-GB"/>
        </w:rPr>
        <w:t>Officials</w:t>
      </w:r>
      <w:r>
        <w:rPr>
          <w:rFonts w:ascii="Cambria" w:hAnsi="Cambria"/>
          <w:sz w:val="28"/>
          <w:szCs w:val="28"/>
          <w:lang w:val="en-GB"/>
        </w:rPr>
        <w:t xml:space="preserve"> </w:t>
      </w:r>
      <w:r w:rsidR="009868AC" w:rsidRPr="009868AC">
        <w:rPr>
          <w:rFonts w:ascii="Cambria" w:hAnsi="Cambria"/>
          <w:sz w:val="28"/>
          <w:szCs w:val="28"/>
          <w:lang w:val="en-GB"/>
        </w:rPr>
        <w:t>and/or</w:t>
      </w:r>
      <w:r>
        <w:rPr>
          <w:rFonts w:ascii="Cambria" w:hAnsi="Cambria"/>
          <w:sz w:val="28"/>
          <w:szCs w:val="28"/>
          <w:lang w:val="en-GB"/>
        </w:rPr>
        <w:t xml:space="preserve"> </w:t>
      </w:r>
      <w:r w:rsidR="009868AC" w:rsidRPr="009868AC">
        <w:rPr>
          <w:rFonts w:ascii="Cambria" w:hAnsi="Cambria"/>
          <w:sz w:val="28"/>
          <w:szCs w:val="28"/>
          <w:lang w:val="en-GB"/>
        </w:rPr>
        <w:t>Persons</w:t>
      </w:r>
      <w:r>
        <w:rPr>
          <w:rFonts w:ascii="Cambria" w:hAnsi="Cambria"/>
          <w:sz w:val="28"/>
          <w:szCs w:val="28"/>
          <w:lang w:val="en-GB"/>
        </w:rPr>
        <w:t xml:space="preserve"> </w:t>
      </w:r>
      <w:r w:rsidR="009868AC" w:rsidRPr="009868AC">
        <w:rPr>
          <w:rFonts w:ascii="Cambria" w:hAnsi="Cambria"/>
          <w:sz w:val="28"/>
          <w:szCs w:val="28"/>
          <w:lang w:val="en-GB"/>
        </w:rPr>
        <w:t>in</w:t>
      </w:r>
      <w:r>
        <w:rPr>
          <w:rFonts w:ascii="Cambria" w:hAnsi="Cambria"/>
          <w:sz w:val="28"/>
          <w:szCs w:val="28"/>
          <w:lang w:val="en-GB"/>
        </w:rPr>
        <w:t xml:space="preserve"> </w:t>
      </w:r>
      <w:r w:rsidR="009868AC" w:rsidRPr="009868AC">
        <w:rPr>
          <w:rFonts w:ascii="Cambria" w:hAnsi="Cambria"/>
          <w:sz w:val="28"/>
          <w:szCs w:val="28"/>
          <w:lang w:val="en-GB"/>
        </w:rPr>
        <w:t>Charge</w:t>
      </w:r>
      <w:r>
        <w:rPr>
          <w:rFonts w:ascii="Cambria" w:hAnsi="Cambria"/>
          <w:sz w:val="28"/>
          <w:szCs w:val="28"/>
          <w:lang w:val="en-GB"/>
        </w:rPr>
        <w:t xml:space="preserve"> </w:t>
      </w:r>
      <w:r w:rsidR="009868AC" w:rsidRPr="009868AC">
        <w:rPr>
          <w:rFonts w:ascii="Cambria" w:hAnsi="Cambria"/>
          <w:sz w:val="28"/>
          <w:szCs w:val="28"/>
          <w:lang w:val="en-GB"/>
        </w:rPr>
        <w:t>of</w:t>
      </w:r>
      <w:r>
        <w:rPr>
          <w:rFonts w:ascii="Cambria" w:hAnsi="Cambria"/>
          <w:sz w:val="28"/>
          <w:szCs w:val="28"/>
          <w:lang w:val="en-GB"/>
        </w:rPr>
        <w:t xml:space="preserve"> </w:t>
      </w:r>
      <w:r w:rsidR="009868AC" w:rsidRPr="009868AC">
        <w:rPr>
          <w:rFonts w:ascii="Cambria" w:hAnsi="Cambria"/>
          <w:sz w:val="28"/>
          <w:szCs w:val="28"/>
          <w:lang w:val="en-GB"/>
        </w:rPr>
        <w:t>a</w:t>
      </w:r>
      <w:r>
        <w:rPr>
          <w:rFonts w:ascii="Cambria" w:hAnsi="Cambria"/>
          <w:sz w:val="28"/>
          <w:szCs w:val="28"/>
          <w:lang w:val="en-GB"/>
        </w:rPr>
        <w:t xml:space="preserve"> </w:t>
      </w:r>
      <w:r w:rsidR="009868AC" w:rsidRPr="009868AC">
        <w:rPr>
          <w:rFonts w:ascii="Cambria" w:hAnsi="Cambria"/>
          <w:sz w:val="28"/>
          <w:szCs w:val="28"/>
          <w:lang w:val="en-GB"/>
        </w:rPr>
        <w:t>Public</w:t>
      </w:r>
      <w:r>
        <w:rPr>
          <w:rFonts w:ascii="Cambria" w:hAnsi="Cambria"/>
          <w:sz w:val="28"/>
          <w:szCs w:val="28"/>
          <w:lang w:val="en-GB"/>
        </w:rPr>
        <w:t xml:space="preserve"> </w:t>
      </w:r>
      <w:r w:rsidR="009868AC" w:rsidRPr="009868AC">
        <w:rPr>
          <w:rFonts w:ascii="Cambria" w:hAnsi="Cambria"/>
          <w:sz w:val="28"/>
          <w:szCs w:val="28"/>
          <w:lang w:val="en-GB"/>
        </w:rPr>
        <w:t>Service</w:t>
      </w:r>
      <w:r>
        <w:rPr>
          <w:rFonts w:ascii="Cambria" w:hAnsi="Cambria"/>
          <w:sz w:val="28"/>
          <w:szCs w:val="28"/>
          <w:lang w:val="en-GB"/>
        </w:rPr>
        <w:t xml:space="preserve"> </w:t>
      </w:r>
      <w:r w:rsidR="009868AC" w:rsidRPr="009868AC">
        <w:rPr>
          <w:rFonts w:ascii="Cambria" w:hAnsi="Cambria"/>
          <w:sz w:val="28"/>
          <w:szCs w:val="28"/>
          <w:lang w:val="en-GB"/>
        </w:rPr>
        <w:t>are</w:t>
      </w:r>
      <w:r>
        <w:rPr>
          <w:rFonts w:ascii="Cambria" w:hAnsi="Cambria"/>
          <w:sz w:val="28"/>
          <w:szCs w:val="28"/>
          <w:lang w:val="en-GB"/>
        </w:rPr>
        <w:t xml:space="preserve"> </w:t>
      </w:r>
      <w:r w:rsidR="009868AC" w:rsidRPr="009868AC">
        <w:rPr>
          <w:rFonts w:ascii="Cambria" w:hAnsi="Cambria"/>
          <w:sz w:val="28"/>
          <w:szCs w:val="28"/>
          <w:lang w:val="en-GB"/>
        </w:rPr>
        <w:t>held</w:t>
      </w:r>
      <w:r>
        <w:rPr>
          <w:rFonts w:ascii="Cambria" w:hAnsi="Cambria"/>
          <w:sz w:val="28"/>
          <w:szCs w:val="28"/>
          <w:lang w:val="en-GB"/>
        </w:rPr>
        <w:t xml:space="preserve"> </w:t>
      </w:r>
      <w:r w:rsidR="009868AC" w:rsidRPr="009868AC">
        <w:rPr>
          <w:rFonts w:ascii="Cambria" w:hAnsi="Cambria"/>
          <w:sz w:val="28"/>
          <w:szCs w:val="28"/>
          <w:lang w:val="en-GB"/>
        </w:rPr>
        <w:t>with</w:t>
      </w:r>
      <w:r>
        <w:rPr>
          <w:rFonts w:ascii="Cambria" w:hAnsi="Cambria"/>
          <w:sz w:val="28"/>
          <w:szCs w:val="28"/>
          <w:lang w:val="en-GB"/>
        </w:rPr>
        <w:t xml:space="preserve"> </w:t>
      </w:r>
      <w:r w:rsidR="009868AC" w:rsidRPr="009868AC">
        <w:rPr>
          <w:rFonts w:ascii="Cambria" w:hAnsi="Cambria"/>
          <w:sz w:val="28"/>
          <w:szCs w:val="28"/>
          <w:lang w:val="en-GB"/>
        </w:rPr>
        <w:t>the</w:t>
      </w:r>
      <w:r>
        <w:rPr>
          <w:rFonts w:ascii="Cambria" w:hAnsi="Cambria"/>
          <w:sz w:val="28"/>
          <w:szCs w:val="28"/>
          <w:lang w:val="en-GB"/>
        </w:rPr>
        <w:t xml:space="preserve"> </w:t>
      </w:r>
      <w:r w:rsidR="009868AC" w:rsidRPr="009868AC">
        <w:rPr>
          <w:rFonts w:ascii="Cambria" w:hAnsi="Cambria"/>
          <w:sz w:val="28"/>
          <w:szCs w:val="28"/>
          <w:lang w:val="en-GB"/>
        </w:rPr>
        <w:t>presence</w:t>
      </w:r>
      <w:r>
        <w:rPr>
          <w:rFonts w:ascii="Cambria" w:hAnsi="Cambria"/>
          <w:sz w:val="28"/>
          <w:szCs w:val="28"/>
          <w:lang w:val="en-GB"/>
        </w:rPr>
        <w:t xml:space="preserve"> </w:t>
      </w:r>
      <w:r w:rsidR="009868AC" w:rsidRPr="009868AC">
        <w:rPr>
          <w:rFonts w:ascii="Cambria" w:hAnsi="Cambria"/>
          <w:sz w:val="28"/>
          <w:szCs w:val="28"/>
          <w:lang w:val="en-GB"/>
        </w:rPr>
        <w:t>of</w:t>
      </w:r>
      <w:r>
        <w:rPr>
          <w:rFonts w:ascii="Cambria" w:hAnsi="Cambria"/>
          <w:sz w:val="28"/>
          <w:szCs w:val="28"/>
          <w:lang w:val="en-GB"/>
        </w:rPr>
        <w:t xml:space="preserve"> </w:t>
      </w:r>
      <w:r w:rsidR="009868AC" w:rsidRPr="009868AC">
        <w:rPr>
          <w:rFonts w:ascii="Cambria" w:hAnsi="Cambria"/>
          <w:sz w:val="28"/>
          <w:szCs w:val="28"/>
          <w:lang w:val="en-GB"/>
        </w:rPr>
        <w:t>at</w:t>
      </w:r>
      <w:r>
        <w:rPr>
          <w:rFonts w:ascii="Cambria" w:hAnsi="Cambria"/>
          <w:sz w:val="28"/>
          <w:szCs w:val="28"/>
          <w:lang w:val="en-GB"/>
        </w:rPr>
        <w:t xml:space="preserve"> </w:t>
      </w:r>
      <w:r w:rsidR="009868AC" w:rsidRPr="009868AC">
        <w:rPr>
          <w:rFonts w:ascii="Cambria" w:hAnsi="Cambria"/>
          <w:sz w:val="28"/>
          <w:szCs w:val="28"/>
          <w:lang w:val="en-GB"/>
        </w:rPr>
        <w:t>least</w:t>
      </w:r>
      <w:r>
        <w:rPr>
          <w:rFonts w:ascii="Cambria" w:hAnsi="Cambria"/>
          <w:sz w:val="28"/>
          <w:szCs w:val="28"/>
          <w:lang w:val="en-GB"/>
        </w:rPr>
        <w:t xml:space="preserve"> </w:t>
      </w:r>
      <w:r w:rsidR="009868AC" w:rsidRPr="009868AC">
        <w:rPr>
          <w:rFonts w:ascii="Cambria" w:hAnsi="Cambria"/>
          <w:sz w:val="28"/>
          <w:szCs w:val="28"/>
          <w:lang w:val="en-GB"/>
        </w:rPr>
        <w:t>two</w:t>
      </w:r>
      <w:r>
        <w:rPr>
          <w:rFonts w:ascii="Cambria" w:hAnsi="Cambria"/>
          <w:sz w:val="28"/>
          <w:szCs w:val="28"/>
          <w:lang w:val="en-GB"/>
        </w:rPr>
        <w:t xml:space="preserve"> </w:t>
      </w:r>
      <w:r w:rsidR="009868AC" w:rsidRPr="009868AC">
        <w:rPr>
          <w:rFonts w:ascii="Cambria" w:hAnsi="Cambria"/>
          <w:sz w:val="28"/>
          <w:szCs w:val="28"/>
          <w:lang w:val="en-GB"/>
        </w:rPr>
        <w:t>persons</w:t>
      </w:r>
      <w:r>
        <w:rPr>
          <w:rFonts w:ascii="Cambria" w:hAnsi="Cambria"/>
          <w:sz w:val="28"/>
          <w:szCs w:val="28"/>
          <w:lang w:val="en-GB"/>
        </w:rPr>
        <w:t xml:space="preserve"> </w:t>
      </w:r>
      <w:r w:rsidR="009868AC" w:rsidRPr="009868AC">
        <w:rPr>
          <w:rFonts w:ascii="Cambria" w:hAnsi="Cambria"/>
          <w:sz w:val="28"/>
          <w:szCs w:val="28"/>
          <w:lang w:val="en-GB"/>
        </w:rPr>
        <w:t>(employees</w:t>
      </w:r>
      <w:r>
        <w:rPr>
          <w:rFonts w:ascii="Cambria" w:hAnsi="Cambria"/>
          <w:sz w:val="28"/>
          <w:szCs w:val="28"/>
          <w:lang w:val="en-GB"/>
        </w:rPr>
        <w:t xml:space="preserve"> </w:t>
      </w:r>
      <w:r w:rsidR="009868AC" w:rsidRPr="009868AC">
        <w:rPr>
          <w:rFonts w:ascii="Cambria" w:hAnsi="Cambria"/>
          <w:sz w:val="28"/>
          <w:szCs w:val="28"/>
          <w:lang w:val="en-GB"/>
        </w:rPr>
        <w:t>and/or</w:t>
      </w:r>
      <w:r>
        <w:rPr>
          <w:rFonts w:ascii="Cambria" w:hAnsi="Cambria"/>
          <w:sz w:val="28"/>
          <w:szCs w:val="28"/>
          <w:lang w:val="en-GB"/>
        </w:rPr>
        <w:t xml:space="preserve"> </w:t>
      </w:r>
      <w:r w:rsidR="009868AC" w:rsidRPr="009868AC">
        <w:rPr>
          <w:rFonts w:ascii="Cambria" w:hAnsi="Cambria"/>
          <w:sz w:val="28"/>
          <w:szCs w:val="28"/>
          <w:lang w:val="en-GB"/>
        </w:rPr>
        <w:t>consultants</w:t>
      </w:r>
      <w:r>
        <w:rPr>
          <w:rFonts w:ascii="Cambria" w:hAnsi="Cambria"/>
          <w:sz w:val="28"/>
          <w:szCs w:val="28"/>
          <w:lang w:val="en-GB"/>
        </w:rPr>
        <w:t xml:space="preserve"> </w:t>
      </w:r>
      <w:r w:rsidR="009868AC" w:rsidRPr="009868AC">
        <w:rPr>
          <w:rFonts w:ascii="Cambria" w:hAnsi="Cambria"/>
          <w:sz w:val="28"/>
          <w:szCs w:val="28"/>
          <w:lang w:val="en-GB"/>
        </w:rPr>
        <w:t>contracted</w:t>
      </w:r>
      <w:r>
        <w:rPr>
          <w:rFonts w:ascii="Cambria" w:hAnsi="Cambria"/>
          <w:sz w:val="28"/>
          <w:szCs w:val="28"/>
          <w:lang w:val="en-GB"/>
        </w:rPr>
        <w:t xml:space="preserve"> </w:t>
      </w:r>
      <w:r w:rsidR="009868AC" w:rsidRPr="009868AC">
        <w:rPr>
          <w:rFonts w:ascii="Cambria" w:hAnsi="Cambria"/>
          <w:sz w:val="28"/>
          <w:szCs w:val="28"/>
          <w:lang w:val="en-GB"/>
        </w:rPr>
        <w:t>by</w:t>
      </w:r>
      <w:r>
        <w:rPr>
          <w:rFonts w:ascii="Cambria" w:hAnsi="Cambria"/>
          <w:sz w:val="28"/>
          <w:szCs w:val="28"/>
          <w:lang w:val="en-GB"/>
        </w:rPr>
        <w:t xml:space="preserve"> </w:t>
      </w:r>
      <w:r w:rsidR="009868AC" w:rsidRPr="009868AC">
        <w:rPr>
          <w:rFonts w:ascii="Cambria" w:hAnsi="Cambria"/>
          <w:sz w:val="28"/>
          <w:szCs w:val="28"/>
          <w:lang w:val="en-GB"/>
        </w:rPr>
        <w:t>the</w:t>
      </w:r>
      <w:r>
        <w:rPr>
          <w:rFonts w:ascii="Cambria" w:hAnsi="Cambria"/>
          <w:sz w:val="28"/>
          <w:szCs w:val="28"/>
          <w:lang w:val="en-GB"/>
        </w:rPr>
        <w:t xml:space="preserve"> </w:t>
      </w:r>
      <w:r w:rsidR="009868AC" w:rsidRPr="009868AC">
        <w:rPr>
          <w:rFonts w:ascii="Cambria" w:hAnsi="Cambria"/>
          <w:sz w:val="28"/>
          <w:szCs w:val="28"/>
          <w:lang w:val="en-GB"/>
        </w:rPr>
        <w:t>Company).</w:t>
      </w:r>
      <w:r>
        <w:rPr>
          <w:rFonts w:ascii="Cambria" w:hAnsi="Cambria"/>
          <w:sz w:val="28"/>
          <w:szCs w:val="28"/>
          <w:lang w:val="en-GB"/>
        </w:rPr>
        <w:t xml:space="preserve"> </w:t>
      </w:r>
      <w:r w:rsidR="009868AC" w:rsidRPr="009868AC">
        <w:rPr>
          <w:rFonts w:ascii="Cambria" w:hAnsi="Cambria"/>
          <w:sz w:val="28"/>
          <w:szCs w:val="28"/>
          <w:lang w:val="en-GB"/>
        </w:rPr>
        <w:t>Meetings</w:t>
      </w:r>
      <w:r>
        <w:rPr>
          <w:rFonts w:ascii="Cambria" w:hAnsi="Cambria"/>
          <w:sz w:val="28"/>
          <w:szCs w:val="28"/>
          <w:lang w:val="en-GB"/>
        </w:rPr>
        <w:t xml:space="preserve"> </w:t>
      </w:r>
      <w:r w:rsidR="009868AC" w:rsidRPr="009868AC">
        <w:rPr>
          <w:rFonts w:ascii="Cambria" w:hAnsi="Cambria"/>
          <w:sz w:val="28"/>
          <w:szCs w:val="28"/>
          <w:lang w:val="en-GB"/>
        </w:rPr>
        <w:t>with</w:t>
      </w:r>
      <w:r>
        <w:rPr>
          <w:rFonts w:ascii="Cambria" w:hAnsi="Cambria"/>
          <w:sz w:val="28"/>
          <w:szCs w:val="28"/>
          <w:lang w:val="en-GB"/>
        </w:rPr>
        <w:t xml:space="preserve"> </w:t>
      </w:r>
      <w:r w:rsidR="009868AC" w:rsidRPr="009868AC">
        <w:rPr>
          <w:rFonts w:ascii="Cambria" w:hAnsi="Cambria"/>
          <w:sz w:val="28"/>
          <w:szCs w:val="28"/>
          <w:lang w:val="en-GB"/>
        </w:rPr>
        <w:t>only</w:t>
      </w:r>
      <w:r>
        <w:rPr>
          <w:rFonts w:ascii="Cambria" w:hAnsi="Cambria"/>
          <w:sz w:val="28"/>
          <w:szCs w:val="28"/>
          <w:lang w:val="en-GB"/>
        </w:rPr>
        <w:t xml:space="preserve"> </w:t>
      </w:r>
      <w:r w:rsidR="009868AC" w:rsidRPr="009868AC">
        <w:rPr>
          <w:rFonts w:ascii="Cambria" w:hAnsi="Cambria"/>
          <w:sz w:val="28"/>
          <w:szCs w:val="28"/>
          <w:lang w:val="en-GB"/>
        </w:rPr>
        <w:t>one</w:t>
      </w:r>
      <w:r>
        <w:rPr>
          <w:rFonts w:ascii="Cambria" w:hAnsi="Cambria"/>
          <w:sz w:val="28"/>
          <w:szCs w:val="28"/>
          <w:lang w:val="en-GB"/>
        </w:rPr>
        <w:t xml:space="preserve"> </w:t>
      </w:r>
      <w:r w:rsidR="009868AC" w:rsidRPr="009868AC">
        <w:rPr>
          <w:rFonts w:ascii="Cambria" w:hAnsi="Cambria"/>
          <w:sz w:val="28"/>
          <w:szCs w:val="28"/>
          <w:lang w:val="en-GB"/>
        </w:rPr>
        <w:t>person</w:t>
      </w:r>
      <w:r>
        <w:rPr>
          <w:rFonts w:ascii="Cambria" w:hAnsi="Cambria"/>
          <w:sz w:val="28"/>
          <w:szCs w:val="28"/>
          <w:lang w:val="en-GB"/>
        </w:rPr>
        <w:t xml:space="preserve"> </w:t>
      </w:r>
      <w:r w:rsidR="009868AC" w:rsidRPr="009868AC">
        <w:rPr>
          <w:rFonts w:ascii="Cambria" w:hAnsi="Cambria"/>
          <w:sz w:val="28"/>
          <w:szCs w:val="28"/>
          <w:lang w:val="en-GB"/>
        </w:rPr>
        <w:t>are</w:t>
      </w:r>
      <w:r>
        <w:rPr>
          <w:rFonts w:ascii="Cambria" w:hAnsi="Cambria"/>
          <w:sz w:val="28"/>
          <w:szCs w:val="28"/>
          <w:lang w:val="en-GB"/>
        </w:rPr>
        <w:t xml:space="preserve"> </w:t>
      </w:r>
      <w:r w:rsidR="009868AC" w:rsidRPr="009868AC">
        <w:rPr>
          <w:rFonts w:ascii="Cambria" w:hAnsi="Cambria"/>
          <w:sz w:val="28"/>
          <w:szCs w:val="28"/>
          <w:lang w:val="en-GB"/>
        </w:rPr>
        <w:t>permissible</w:t>
      </w:r>
      <w:r>
        <w:rPr>
          <w:rFonts w:ascii="Cambria" w:hAnsi="Cambria"/>
          <w:sz w:val="28"/>
          <w:szCs w:val="28"/>
          <w:lang w:val="en-GB"/>
        </w:rPr>
        <w:t xml:space="preserve"> </w:t>
      </w:r>
      <w:r w:rsidR="009868AC" w:rsidRPr="009868AC">
        <w:rPr>
          <w:rFonts w:ascii="Cambria" w:hAnsi="Cambria"/>
          <w:sz w:val="28"/>
          <w:szCs w:val="28"/>
          <w:lang w:val="en-GB"/>
        </w:rPr>
        <w:t>only</w:t>
      </w:r>
      <w:r>
        <w:rPr>
          <w:rFonts w:ascii="Cambria" w:hAnsi="Cambria"/>
          <w:sz w:val="28"/>
          <w:szCs w:val="28"/>
          <w:lang w:val="en-GB"/>
        </w:rPr>
        <w:t xml:space="preserve"> </w:t>
      </w:r>
      <w:r w:rsidR="009868AC" w:rsidRPr="009868AC">
        <w:rPr>
          <w:rFonts w:ascii="Cambria" w:hAnsi="Cambria"/>
          <w:sz w:val="28"/>
          <w:szCs w:val="28"/>
          <w:lang w:val="en-GB"/>
        </w:rPr>
        <w:t>in</w:t>
      </w:r>
      <w:r>
        <w:rPr>
          <w:rFonts w:ascii="Cambria" w:hAnsi="Cambria"/>
          <w:sz w:val="28"/>
          <w:szCs w:val="28"/>
          <w:lang w:val="en-GB"/>
        </w:rPr>
        <w:t xml:space="preserve"> </w:t>
      </w:r>
      <w:r w:rsidR="009868AC" w:rsidRPr="009868AC">
        <w:rPr>
          <w:rFonts w:ascii="Cambria" w:hAnsi="Cambria"/>
          <w:sz w:val="28"/>
          <w:szCs w:val="28"/>
          <w:lang w:val="en-GB"/>
        </w:rPr>
        <w:t>the</w:t>
      </w:r>
      <w:r>
        <w:rPr>
          <w:rFonts w:ascii="Cambria" w:hAnsi="Cambria"/>
          <w:sz w:val="28"/>
          <w:szCs w:val="28"/>
          <w:lang w:val="en-GB"/>
        </w:rPr>
        <w:t xml:space="preserve"> </w:t>
      </w:r>
      <w:r w:rsidR="009868AC" w:rsidRPr="009868AC">
        <w:rPr>
          <w:rFonts w:ascii="Cambria" w:hAnsi="Cambria"/>
          <w:sz w:val="28"/>
          <w:szCs w:val="28"/>
          <w:lang w:val="en-GB"/>
        </w:rPr>
        <w:t>case</w:t>
      </w:r>
      <w:r>
        <w:rPr>
          <w:rFonts w:ascii="Cambria" w:hAnsi="Cambria"/>
          <w:sz w:val="28"/>
          <w:szCs w:val="28"/>
          <w:lang w:val="en-GB"/>
        </w:rPr>
        <w:t xml:space="preserve"> </w:t>
      </w:r>
      <w:r w:rsidR="009868AC" w:rsidRPr="009868AC">
        <w:rPr>
          <w:rFonts w:ascii="Cambria" w:hAnsi="Cambria"/>
          <w:sz w:val="28"/>
          <w:szCs w:val="28"/>
          <w:lang w:val="en-GB"/>
        </w:rPr>
        <w:t>of</w:t>
      </w:r>
      <w:r>
        <w:rPr>
          <w:rFonts w:ascii="Cambria" w:hAnsi="Cambria"/>
          <w:sz w:val="28"/>
          <w:szCs w:val="28"/>
          <w:lang w:val="en-GB"/>
        </w:rPr>
        <w:t xml:space="preserve"> </w:t>
      </w:r>
      <w:r w:rsidR="009868AC" w:rsidRPr="009868AC">
        <w:rPr>
          <w:rFonts w:ascii="Cambria" w:hAnsi="Cambria"/>
          <w:sz w:val="28"/>
          <w:szCs w:val="28"/>
          <w:lang w:val="en-GB"/>
        </w:rPr>
        <w:t>wholly</w:t>
      </w:r>
      <w:r>
        <w:rPr>
          <w:rFonts w:ascii="Cambria" w:hAnsi="Cambria"/>
          <w:sz w:val="28"/>
          <w:szCs w:val="28"/>
          <w:lang w:val="en-GB"/>
        </w:rPr>
        <w:t xml:space="preserve"> </w:t>
      </w:r>
      <w:r w:rsidR="009868AC" w:rsidRPr="009868AC">
        <w:rPr>
          <w:rFonts w:ascii="Cambria" w:hAnsi="Cambria"/>
          <w:sz w:val="28"/>
          <w:szCs w:val="28"/>
          <w:lang w:val="en-GB"/>
        </w:rPr>
        <w:t>exceptional</w:t>
      </w:r>
      <w:r>
        <w:rPr>
          <w:rFonts w:ascii="Cambria" w:hAnsi="Cambria"/>
          <w:sz w:val="28"/>
          <w:szCs w:val="28"/>
          <w:lang w:val="en-GB"/>
        </w:rPr>
        <w:t xml:space="preserve"> </w:t>
      </w:r>
      <w:r w:rsidR="009868AC" w:rsidRPr="009868AC">
        <w:rPr>
          <w:rFonts w:ascii="Cambria" w:hAnsi="Cambria"/>
          <w:sz w:val="28"/>
          <w:szCs w:val="28"/>
          <w:lang w:val="en-GB"/>
        </w:rPr>
        <w:t>reasons,</w:t>
      </w:r>
      <w:r>
        <w:rPr>
          <w:rFonts w:ascii="Cambria" w:hAnsi="Cambria"/>
          <w:sz w:val="28"/>
          <w:szCs w:val="28"/>
          <w:lang w:val="en-GB"/>
        </w:rPr>
        <w:t xml:space="preserve"> </w:t>
      </w:r>
      <w:r w:rsidR="009868AC" w:rsidRPr="009868AC">
        <w:rPr>
          <w:rFonts w:ascii="Cambria" w:hAnsi="Cambria"/>
          <w:sz w:val="28"/>
          <w:szCs w:val="28"/>
          <w:lang w:val="en-GB"/>
        </w:rPr>
        <w:t>which</w:t>
      </w:r>
      <w:r>
        <w:rPr>
          <w:rFonts w:ascii="Cambria" w:hAnsi="Cambria"/>
          <w:sz w:val="28"/>
          <w:szCs w:val="28"/>
          <w:lang w:val="en-GB"/>
        </w:rPr>
        <w:t xml:space="preserve"> </w:t>
      </w:r>
      <w:r w:rsidR="009868AC" w:rsidRPr="009868AC">
        <w:rPr>
          <w:rFonts w:ascii="Cambria" w:hAnsi="Cambria"/>
          <w:sz w:val="28"/>
          <w:szCs w:val="28"/>
          <w:lang w:val="en-GB"/>
        </w:rPr>
        <w:t>must</w:t>
      </w:r>
      <w:r>
        <w:rPr>
          <w:rFonts w:ascii="Cambria" w:hAnsi="Cambria"/>
          <w:sz w:val="28"/>
          <w:szCs w:val="28"/>
          <w:lang w:val="en-GB"/>
        </w:rPr>
        <w:t xml:space="preserve"> </w:t>
      </w:r>
      <w:r w:rsidR="009868AC" w:rsidRPr="009868AC">
        <w:rPr>
          <w:rFonts w:ascii="Cambria" w:hAnsi="Cambria"/>
          <w:sz w:val="28"/>
          <w:szCs w:val="28"/>
          <w:lang w:val="en-GB"/>
        </w:rPr>
        <w:t>in</w:t>
      </w:r>
      <w:r>
        <w:rPr>
          <w:rFonts w:ascii="Cambria" w:hAnsi="Cambria"/>
          <w:sz w:val="28"/>
          <w:szCs w:val="28"/>
          <w:lang w:val="en-GB"/>
        </w:rPr>
        <w:t xml:space="preserve"> </w:t>
      </w:r>
      <w:r w:rsidR="009868AC" w:rsidRPr="009868AC">
        <w:rPr>
          <w:rFonts w:ascii="Cambria" w:hAnsi="Cambria"/>
          <w:sz w:val="28"/>
          <w:szCs w:val="28"/>
          <w:lang w:val="en-GB"/>
        </w:rPr>
        <w:t>any</w:t>
      </w:r>
      <w:r>
        <w:rPr>
          <w:rFonts w:ascii="Cambria" w:hAnsi="Cambria"/>
          <w:sz w:val="28"/>
          <w:szCs w:val="28"/>
          <w:lang w:val="en-GB"/>
        </w:rPr>
        <w:t xml:space="preserve"> </w:t>
      </w:r>
      <w:r w:rsidR="009868AC" w:rsidRPr="009868AC">
        <w:rPr>
          <w:rFonts w:ascii="Cambria" w:hAnsi="Cambria"/>
          <w:sz w:val="28"/>
          <w:szCs w:val="28"/>
          <w:lang w:val="en-GB"/>
        </w:rPr>
        <w:t>case</w:t>
      </w:r>
      <w:r>
        <w:rPr>
          <w:rFonts w:ascii="Cambria" w:hAnsi="Cambria"/>
          <w:sz w:val="28"/>
          <w:szCs w:val="28"/>
          <w:lang w:val="en-GB"/>
        </w:rPr>
        <w:t xml:space="preserve"> </w:t>
      </w:r>
      <w:r w:rsidR="009868AC" w:rsidRPr="009868AC">
        <w:rPr>
          <w:rFonts w:ascii="Cambria" w:hAnsi="Cambria"/>
          <w:sz w:val="28"/>
          <w:szCs w:val="28"/>
          <w:lang w:val="en-GB"/>
        </w:rPr>
        <w:t>be</w:t>
      </w:r>
      <w:r>
        <w:rPr>
          <w:rFonts w:ascii="Cambria" w:hAnsi="Cambria"/>
          <w:sz w:val="28"/>
          <w:szCs w:val="28"/>
          <w:lang w:val="en-GB"/>
        </w:rPr>
        <w:t xml:space="preserve"> </w:t>
      </w:r>
      <w:r w:rsidR="009868AC" w:rsidRPr="009868AC">
        <w:rPr>
          <w:rFonts w:ascii="Cambria" w:hAnsi="Cambria"/>
          <w:sz w:val="28"/>
          <w:szCs w:val="28"/>
          <w:lang w:val="en-GB"/>
        </w:rPr>
        <w:t>justified</w:t>
      </w:r>
      <w:r>
        <w:rPr>
          <w:rFonts w:ascii="Cambria" w:hAnsi="Cambria"/>
          <w:sz w:val="28"/>
          <w:szCs w:val="28"/>
          <w:lang w:val="en-GB"/>
        </w:rPr>
        <w:t xml:space="preserve"> </w:t>
      </w:r>
      <w:r w:rsidR="009868AC" w:rsidRPr="009868AC">
        <w:rPr>
          <w:rFonts w:ascii="Cambria" w:hAnsi="Cambria"/>
          <w:sz w:val="28"/>
          <w:szCs w:val="28"/>
          <w:lang w:val="en-GB"/>
        </w:rPr>
        <w:t>in</w:t>
      </w:r>
      <w:r>
        <w:rPr>
          <w:rFonts w:ascii="Cambria" w:hAnsi="Cambria"/>
          <w:sz w:val="28"/>
          <w:szCs w:val="28"/>
          <w:lang w:val="en-GB"/>
        </w:rPr>
        <w:t xml:space="preserve"> </w:t>
      </w:r>
      <w:r w:rsidR="009868AC" w:rsidRPr="009868AC">
        <w:rPr>
          <w:rFonts w:ascii="Cambria" w:hAnsi="Cambria"/>
          <w:sz w:val="28"/>
          <w:szCs w:val="28"/>
          <w:lang w:val="en-GB"/>
        </w:rPr>
        <w:t>the</w:t>
      </w:r>
      <w:r>
        <w:rPr>
          <w:rFonts w:ascii="Cambria" w:hAnsi="Cambria"/>
          <w:sz w:val="28"/>
          <w:szCs w:val="28"/>
          <w:lang w:val="en-GB"/>
        </w:rPr>
        <w:t xml:space="preserve"> </w:t>
      </w:r>
      <w:r w:rsidR="009868AC" w:rsidRPr="009868AC">
        <w:rPr>
          <w:rFonts w:ascii="Cambria" w:hAnsi="Cambria"/>
          <w:sz w:val="28"/>
          <w:szCs w:val="28"/>
          <w:lang w:val="en-GB"/>
        </w:rPr>
        <w:t>reporting</w:t>
      </w:r>
      <w:r>
        <w:rPr>
          <w:rFonts w:ascii="Cambria" w:hAnsi="Cambria"/>
          <w:sz w:val="28"/>
          <w:szCs w:val="28"/>
          <w:lang w:val="en-GB"/>
        </w:rPr>
        <w:t xml:space="preserve"> </w:t>
      </w:r>
      <w:r w:rsidR="009868AC" w:rsidRPr="009868AC">
        <w:rPr>
          <w:rFonts w:ascii="Cambria" w:hAnsi="Cambria"/>
          <w:sz w:val="28"/>
          <w:szCs w:val="28"/>
          <w:lang w:val="en-GB"/>
        </w:rPr>
        <w:t>referred</w:t>
      </w:r>
      <w:r>
        <w:rPr>
          <w:rFonts w:ascii="Cambria" w:hAnsi="Cambria"/>
          <w:sz w:val="28"/>
          <w:szCs w:val="28"/>
          <w:lang w:val="en-GB"/>
        </w:rPr>
        <w:t xml:space="preserve"> </w:t>
      </w:r>
      <w:r w:rsidR="009868AC" w:rsidRPr="009868AC">
        <w:rPr>
          <w:rFonts w:ascii="Cambria" w:hAnsi="Cambria"/>
          <w:sz w:val="28"/>
          <w:szCs w:val="28"/>
          <w:lang w:val="en-GB"/>
        </w:rPr>
        <w:t>to</w:t>
      </w:r>
      <w:r>
        <w:rPr>
          <w:rFonts w:ascii="Cambria" w:hAnsi="Cambria"/>
          <w:sz w:val="28"/>
          <w:szCs w:val="28"/>
          <w:lang w:val="en-GB"/>
        </w:rPr>
        <w:t xml:space="preserve"> </w:t>
      </w:r>
      <w:r w:rsidR="009868AC" w:rsidRPr="009868AC">
        <w:rPr>
          <w:rFonts w:ascii="Cambria" w:hAnsi="Cambria"/>
          <w:sz w:val="28"/>
          <w:szCs w:val="28"/>
          <w:lang w:val="en-GB"/>
        </w:rPr>
        <w:t>in</w:t>
      </w:r>
      <w:r>
        <w:rPr>
          <w:rFonts w:ascii="Cambria" w:hAnsi="Cambria"/>
          <w:sz w:val="28"/>
          <w:szCs w:val="28"/>
          <w:lang w:val="en-GB"/>
        </w:rPr>
        <w:t xml:space="preserve"> </w:t>
      </w:r>
      <w:r w:rsidR="009868AC" w:rsidRPr="009868AC">
        <w:rPr>
          <w:rFonts w:ascii="Cambria" w:hAnsi="Cambria"/>
          <w:sz w:val="28"/>
          <w:szCs w:val="28"/>
          <w:lang w:val="en-GB"/>
        </w:rPr>
        <w:t>the</w:t>
      </w:r>
      <w:r>
        <w:rPr>
          <w:rFonts w:ascii="Cambria" w:hAnsi="Cambria"/>
          <w:sz w:val="28"/>
          <w:szCs w:val="28"/>
          <w:lang w:val="en-GB"/>
        </w:rPr>
        <w:t xml:space="preserve"> </w:t>
      </w:r>
      <w:r w:rsidR="009868AC" w:rsidRPr="009868AC">
        <w:rPr>
          <w:rFonts w:ascii="Cambria" w:hAnsi="Cambria"/>
          <w:sz w:val="28"/>
          <w:szCs w:val="28"/>
          <w:lang w:val="en-GB"/>
        </w:rPr>
        <w:t>next</w:t>
      </w:r>
      <w:r>
        <w:rPr>
          <w:rFonts w:ascii="Cambria" w:hAnsi="Cambria"/>
          <w:sz w:val="28"/>
          <w:szCs w:val="28"/>
          <w:lang w:val="en-GB"/>
        </w:rPr>
        <w:t xml:space="preserve"> </w:t>
      </w:r>
      <w:r w:rsidR="009868AC" w:rsidRPr="009868AC">
        <w:rPr>
          <w:rFonts w:ascii="Cambria" w:hAnsi="Cambria"/>
          <w:sz w:val="28"/>
          <w:szCs w:val="28"/>
          <w:lang w:val="en-GB"/>
        </w:rPr>
        <w:t>paragraph;</w:t>
      </w:r>
    </w:p>
    <w:p w14:paraId="751ABF9B" w14:textId="78778231" w:rsidR="009868AC" w:rsidRDefault="009868AC" w:rsidP="009868AC">
      <w:pPr>
        <w:numPr>
          <w:ilvl w:val="0"/>
          <w:numId w:val="22"/>
        </w:numPr>
        <w:autoSpaceDE w:val="0"/>
        <w:spacing w:before="120" w:line="360" w:lineRule="auto"/>
        <w:jc w:val="both"/>
        <w:rPr>
          <w:rFonts w:ascii="Cambria" w:hAnsi="Cambria"/>
          <w:sz w:val="28"/>
          <w:szCs w:val="28"/>
          <w:lang w:val="en-GB"/>
        </w:rPr>
      </w:pPr>
      <w:r w:rsidRPr="009868AC">
        <w:rPr>
          <w:rFonts w:ascii="Cambria" w:hAnsi="Cambria"/>
          <w:sz w:val="28"/>
          <w:szCs w:val="28"/>
          <w:lang w:val="en-GB"/>
        </w:rPr>
        <w:t>employees</w:t>
      </w:r>
      <w:r w:rsidR="00EE456D">
        <w:rPr>
          <w:rFonts w:ascii="Cambria" w:hAnsi="Cambria"/>
          <w:sz w:val="28"/>
          <w:szCs w:val="28"/>
          <w:lang w:val="en-GB"/>
        </w:rPr>
        <w:t xml:space="preserve"> </w:t>
      </w:r>
      <w:r w:rsidRPr="009868AC">
        <w:rPr>
          <w:rFonts w:ascii="Cambria" w:hAnsi="Cambria"/>
          <w:sz w:val="28"/>
          <w:szCs w:val="28"/>
          <w:lang w:val="en-GB"/>
        </w:rPr>
        <w:t>of</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Company</w:t>
      </w:r>
      <w:r w:rsidR="00EE456D">
        <w:rPr>
          <w:rFonts w:ascii="Cambria" w:hAnsi="Cambria"/>
          <w:sz w:val="28"/>
          <w:szCs w:val="28"/>
          <w:lang w:val="en-GB"/>
        </w:rPr>
        <w:t xml:space="preserve"> </w:t>
      </w:r>
      <w:r w:rsidRPr="009868AC">
        <w:rPr>
          <w:rFonts w:ascii="Cambria" w:hAnsi="Cambria"/>
          <w:sz w:val="28"/>
          <w:szCs w:val="28"/>
          <w:lang w:val="en-GB"/>
        </w:rPr>
        <w:t>who</w:t>
      </w:r>
      <w:r w:rsidR="00EE456D">
        <w:rPr>
          <w:rFonts w:ascii="Cambria" w:hAnsi="Cambria"/>
          <w:sz w:val="28"/>
          <w:szCs w:val="28"/>
          <w:lang w:val="en-GB"/>
        </w:rPr>
        <w:t xml:space="preserve"> </w:t>
      </w:r>
      <w:r w:rsidRPr="009868AC">
        <w:rPr>
          <w:rFonts w:ascii="Cambria" w:hAnsi="Cambria"/>
          <w:sz w:val="28"/>
          <w:szCs w:val="28"/>
          <w:lang w:val="en-GB"/>
        </w:rPr>
        <w:t>interact</w:t>
      </w:r>
      <w:r w:rsidR="00EE456D">
        <w:rPr>
          <w:rFonts w:ascii="Cambria" w:hAnsi="Cambria"/>
          <w:sz w:val="28"/>
          <w:szCs w:val="28"/>
          <w:lang w:val="en-GB"/>
        </w:rPr>
        <w:t xml:space="preserve"> </w:t>
      </w:r>
      <w:r w:rsidRPr="009868AC">
        <w:rPr>
          <w:rFonts w:ascii="Cambria" w:hAnsi="Cambria"/>
          <w:sz w:val="28"/>
          <w:szCs w:val="28"/>
          <w:lang w:val="en-GB"/>
        </w:rPr>
        <w:t>with</w:t>
      </w:r>
      <w:r w:rsidR="00EE456D">
        <w:rPr>
          <w:rFonts w:ascii="Cambria" w:hAnsi="Cambria"/>
          <w:sz w:val="28"/>
          <w:szCs w:val="28"/>
          <w:lang w:val="en-GB"/>
        </w:rPr>
        <w:t xml:space="preserve"> </w:t>
      </w:r>
      <w:r w:rsidRPr="009868AC">
        <w:rPr>
          <w:rFonts w:ascii="Cambria" w:hAnsi="Cambria"/>
          <w:sz w:val="28"/>
          <w:szCs w:val="28"/>
          <w:lang w:val="en-GB"/>
        </w:rPr>
        <w:t>Public</w:t>
      </w:r>
      <w:r w:rsidR="00EE456D">
        <w:rPr>
          <w:rFonts w:ascii="Cambria" w:hAnsi="Cambria"/>
          <w:sz w:val="28"/>
          <w:szCs w:val="28"/>
          <w:lang w:val="en-GB"/>
        </w:rPr>
        <w:t xml:space="preserve"> </w:t>
      </w:r>
      <w:r w:rsidRPr="009868AC">
        <w:rPr>
          <w:rFonts w:ascii="Cambria" w:hAnsi="Cambria"/>
          <w:sz w:val="28"/>
          <w:szCs w:val="28"/>
          <w:lang w:val="en-GB"/>
        </w:rPr>
        <w:t>Officials</w:t>
      </w:r>
      <w:r w:rsidR="00EE456D">
        <w:rPr>
          <w:rFonts w:ascii="Cambria" w:hAnsi="Cambria"/>
          <w:sz w:val="28"/>
          <w:szCs w:val="28"/>
          <w:lang w:val="en-GB"/>
        </w:rPr>
        <w:t xml:space="preserve"> </w:t>
      </w:r>
      <w:r w:rsidRPr="009868AC">
        <w:rPr>
          <w:rFonts w:ascii="Cambria" w:hAnsi="Cambria"/>
          <w:sz w:val="28"/>
          <w:szCs w:val="28"/>
          <w:lang w:val="en-GB"/>
        </w:rPr>
        <w:t>and</w:t>
      </w:r>
      <w:r w:rsidR="00EE456D">
        <w:rPr>
          <w:rFonts w:ascii="Cambria" w:hAnsi="Cambria"/>
          <w:sz w:val="28"/>
          <w:szCs w:val="28"/>
          <w:lang w:val="en-GB"/>
        </w:rPr>
        <w:t xml:space="preserve"> </w:t>
      </w:r>
      <w:r w:rsidRPr="009868AC">
        <w:rPr>
          <w:rFonts w:ascii="Cambria" w:hAnsi="Cambria"/>
          <w:sz w:val="28"/>
          <w:szCs w:val="28"/>
          <w:lang w:val="en-GB"/>
        </w:rPr>
        <w:t>Persons</w:t>
      </w:r>
      <w:r w:rsidR="00EE456D">
        <w:rPr>
          <w:rFonts w:ascii="Cambria" w:hAnsi="Cambria"/>
          <w:sz w:val="28"/>
          <w:szCs w:val="28"/>
          <w:lang w:val="en-GB"/>
        </w:rPr>
        <w:t xml:space="preserve"> </w:t>
      </w:r>
      <w:r w:rsidRPr="009868AC">
        <w:rPr>
          <w:rFonts w:ascii="Cambria" w:hAnsi="Cambria"/>
          <w:sz w:val="28"/>
          <w:szCs w:val="28"/>
          <w:lang w:val="en-GB"/>
        </w:rPr>
        <w:t>in</w:t>
      </w:r>
      <w:r w:rsidR="00EE456D">
        <w:rPr>
          <w:rFonts w:ascii="Cambria" w:hAnsi="Cambria"/>
          <w:sz w:val="28"/>
          <w:szCs w:val="28"/>
          <w:lang w:val="en-GB"/>
        </w:rPr>
        <w:t xml:space="preserve"> </w:t>
      </w:r>
      <w:r w:rsidRPr="009868AC">
        <w:rPr>
          <w:rFonts w:ascii="Cambria" w:hAnsi="Cambria"/>
          <w:sz w:val="28"/>
          <w:szCs w:val="28"/>
          <w:lang w:val="en-GB"/>
        </w:rPr>
        <w:t>charge</w:t>
      </w:r>
      <w:r w:rsidR="00EE456D">
        <w:rPr>
          <w:rFonts w:ascii="Cambria" w:hAnsi="Cambria"/>
          <w:sz w:val="28"/>
          <w:szCs w:val="28"/>
          <w:lang w:val="en-GB"/>
        </w:rPr>
        <w:t xml:space="preserve"> </w:t>
      </w:r>
      <w:r w:rsidRPr="009868AC">
        <w:rPr>
          <w:rFonts w:ascii="Cambria" w:hAnsi="Cambria"/>
          <w:sz w:val="28"/>
          <w:szCs w:val="28"/>
          <w:lang w:val="en-GB"/>
        </w:rPr>
        <w:t>of</w:t>
      </w:r>
      <w:r w:rsidR="00EE456D">
        <w:rPr>
          <w:rFonts w:ascii="Cambria" w:hAnsi="Cambria"/>
          <w:sz w:val="28"/>
          <w:szCs w:val="28"/>
          <w:lang w:val="en-GB"/>
        </w:rPr>
        <w:t xml:space="preserve"> </w:t>
      </w:r>
      <w:r w:rsidRPr="009868AC">
        <w:rPr>
          <w:rFonts w:ascii="Cambria" w:hAnsi="Cambria"/>
          <w:sz w:val="28"/>
          <w:szCs w:val="28"/>
          <w:lang w:val="en-GB"/>
        </w:rPr>
        <w:t>a</w:t>
      </w:r>
      <w:r w:rsidR="00EE456D">
        <w:rPr>
          <w:rFonts w:ascii="Cambria" w:hAnsi="Cambria"/>
          <w:sz w:val="28"/>
          <w:szCs w:val="28"/>
          <w:lang w:val="en-GB"/>
        </w:rPr>
        <w:t xml:space="preserve"> </w:t>
      </w:r>
      <w:r w:rsidRPr="009868AC">
        <w:rPr>
          <w:rFonts w:ascii="Cambria" w:hAnsi="Cambria"/>
          <w:sz w:val="28"/>
          <w:szCs w:val="28"/>
          <w:lang w:val="en-GB"/>
        </w:rPr>
        <w:t>public</w:t>
      </w:r>
      <w:r w:rsidR="00EE456D">
        <w:rPr>
          <w:rFonts w:ascii="Cambria" w:hAnsi="Cambria"/>
          <w:sz w:val="28"/>
          <w:szCs w:val="28"/>
          <w:lang w:val="en-GB"/>
        </w:rPr>
        <w:t xml:space="preserve"> </w:t>
      </w:r>
      <w:r w:rsidRPr="009868AC">
        <w:rPr>
          <w:rFonts w:ascii="Cambria" w:hAnsi="Cambria"/>
          <w:sz w:val="28"/>
          <w:szCs w:val="28"/>
          <w:lang w:val="en-GB"/>
        </w:rPr>
        <w:t>service</w:t>
      </w:r>
      <w:r w:rsidR="00EE456D">
        <w:rPr>
          <w:rFonts w:ascii="Cambria" w:hAnsi="Cambria"/>
          <w:sz w:val="28"/>
          <w:szCs w:val="28"/>
          <w:lang w:val="en-GB"/>
        </w:rPr>
        <w:t xml:space="preserve"> </w:t>
      </w:r>
      <w:r w:rsidRPr="009868AC">
        <w:rPr>
          <w:rFonts w:ascii="Cambria" w:hAnsi="Cambria"/>
          <w:sz w:val="28"/>
          <w:szCs w:val="28"/>
          <w:lang w:val="en-GB"/>
        </w:rPr>
        <w:t>shall</w:t>
      </w:r>
      <w:r w:rsidR="00EE456D">
        <w:rPr>
          <w:rFonts w:ascii="Cambria" w:hAnsi="Cambria"/>
          <w:sz w:val="28"/>
          <w:szCs w:val="28"/>
          <w:lang w:val="en-GB"/>
        </w:rPr>
        <w:t xml:space="preserve"> </w:t>
      </w:r>
      <w:r w:rsidRPr="009868AC">
        <w:rPr>
          <w:rFonts w:ascii="Cambria" w:hAnsi="Cambria"/>
          <w:sz w:val="28"/>
          <w:szCs w:val="28"/>
          <w:lang w:val="en-GB"/>
        </w:rPr>
        <w:t>promptly</w:t>
      </w:r>
      <w:r w:rsidR="00EE456D">
        <w:rPr>
          <w:rFonts w:ascii="Cambria" w:hAnsi="Cambria"/>
          <w:sz w:val="28"/>
          <w:szCs w:val="28"/>
          <w:lang w:val="en-GB"/>
        </w:rPr>
        <w:t xml:space="preserve"> </w:t>
      </w:r>
      <w:r w:rsidRPr="009868AC">
        <w:rPr>
          <w:rFonts w:ascii="Cambria" w:hAnsi="Cambria"/>
          <w:sz w:val="28"/>
          <w:szCs w:val="28"/>
          <w:lang w:val="en-GB"/>
        </w:rPr>
        <w:t>prepare</w:t>
      </w:r>
      <w:r w:rsidR="00EE456D">
        <w:rPr>
          <w:rFonts w:ascii="Cambria" w:hAnsi="Cambria"/>
          <w:sz w:val="28"/>
          <w:szCs w:val="28"/>
          <w:lang w:val="en-GB"/>
        </w:rPr>
        <w:t xml:space="preserve"> </w:t>
      </w:r>
      <w:r w:rsidRPr="009868AC">
        <w:rPr>
          <w:rFonts w:ascii="Cambria" w:hAnsi="Cambria"/>
          <w:sz w:val="28"/>
          <w:szCs w:val="28"/>
          <w:lang w:val="en-GB"/>
        </w:rPr>
        <w:t>a</w:t>
      </w:r>
      <w:r w:rsidR="00EE456D">
        <w:rPr>
          <w:rFonts w:ascii="Cambria" w:hAnsi="Cambria"/>
          <w:sz w:val="28"/>
          <w:szCs w:val="28"/>
          <w:lang w:val="en-GB"/>
        </w:rPr>
        <w:t xml:space="preserve"> </w:t>
      </w:r>
      <w:r w:rsidRPr="009868AC">
        <w:rPr>
          <w:rFonts w:ascii="Cambria" w:hAnsi="Cambria"/>
          <w:sz w:val="28"/>
          <w:szCs w:val="28"/>
          <w:lang w:val="en-GB"/>
        </w:rPr>
        <w:t>summary</w:t>
      </w:r>
      <w:r w:rsidR="00EE456D">
        <w:rPr>
          <w:rFonts w:ascii="Cambria" w:hAnsi="Cambria"/>
          <w:sz w:val="28"/>
          <w:szCs w:val="28"/>
          <w:lang w:val="en-GB"/>
        </w:rPr>
        <w:t xml:space="preserve"> </w:t>
      </w:r>
      <w:r w:rsidRPr="009868AC">
        <w:rPr>
          <w:rFonts w:ascii="Cambria" w:hAnsi="Cambria"/>
          <w:sz w:val="28"/>
          <w:szCs w:val="28"/>
          <w:lang w:val="en-GB"/>
        </w:rPr>
        <w:t>on</w:t>
      </w:r>
      <w:r w:rsidR="00EE456D">
        <w:rPr>
          <w:rFonts w:ascii="Cambria" w:hAnsi="Cambria"/>
          <w:sz w:val="28"/>
          <w:szCs w:val="28"/>
          <w:lang w:val="en-GB"/>
        </w:rPr>
        <w:t xml:space="preserve"> </w:t>
      </w:r>
      <w:r w:rsidRPr="009868AC">
        <w:rPr>
          <w:rFonts w:ascii="Cambria" w:hAnsi="Cambria"/>
          <w:sz w:val="28"/>
          <w:szCs w:val="28"/>
          <w:lang w:val="en-GB"/>
        </w:rPr>
        <w:t>each</w:t>
      </w:r>
      <w:r w:rsidR="00EE456D">
        <w:rPr>
          <w:rFonts w:ascii="Cambria" w:hAnsi="Cambria"/>
          <w:sz w:val="28"/>
          <w:szCs w:val="28"/>
          <w:lang w:val="en-GB"/>
        </w:rPr>
        <w:t xml:space="preserve"> </w:t>
      </w:r>
      <w:r w:rsidRPr="009868AC">
        <w:rPr>
          <w:rFonts w:ascii="Cambria" w:hAnsi="Cambria"/>
          <w:sz w:val="28"/>
          <w:szCs w:val="28"/>
          <w:lang w:val="en-GB"/>
        </w:rPr>
        <w:t>meeting</w:t>
      </w:r>
      <w:r w:rsidR="00EE456D">
        <w:rPr>
          <w:rFonts w:ascii="Cambria" w:hAnsi="Cambria"/>
          <w:sz w:val="28"/>
          <w:szCs w:val="28"/>
          <w:lang w:val="en-GB"/>
        </w:rPr>
        <w:t xml:space="preserve"> </w:t>
      </w:r>
      <w:r w:rsidRPr="009868AC">
        <w:rPr>
          <w:rFonts w:ascii="Cambria" w:hAnsi="Cambria"/>
          <w:sz w:val="28"/>
          <w:szCs w:val="28"/>
          <w:lang w:val="en-GB"/>
        </w:rPr>
        <w:t>with</w:t>
      </w:r>
      <w:r w:rsidR="00EE456D">
        <w:rPr>
          <w:rFonts w:ascii="Cambria" w:hAnsi="Cambria"/>
          <w:sz w:val="28"/>
          <w:szCs w:val="28"/>
          <w:lang w:val="en-GB"/>
        </w:rPr>
        <w:t xml:space="preserve"> </w:t>
      </w:r>
      <w:r w:rsidRPr="009868AC">
        <w:rPr>
          <w:rFonts w:ascii="Cambria" w:hAnsi="Cambria"/>
          <w:sz w:val="28"/>
          <w:szCs w:val="28"/>
          <w:lang w:val="en-GB"/>
        </w:rPr>
        <w:t>them.</w:t>
      </w:r>
      <w:r w:rsidR="00EE456D">
        <w:rPr>
          <w:rFonts w:ascii="Cambria" w:hAnsi="Cambria"/>
          <w:sz w:val="28"/>
          <w:szCs w:val="28"/>
          <w:lang w:val="en-GB"/>
        </w:rPr>
        <w:t xml:space="preserve"> </w:t>
      </w:r>
      <w:r w:rsidRPr="009868AC">
        <w:rPr>
          <w:rFonts w:ascii="Cambria" w:hAnsi="Cambria"/>
          <w:sz w:val="28"/>
          <w:szCs w:val="28"/>
          <w:lang w:val="en-GB"/>
        </w:rPr>
        <w:t>Each</w:t>
      </w:r>
      <w:r w:rsidR="00EE456D">
        <w:rPr>
          <w:rFonts w:ascii="Cambria" w:hAnsi="Cambria"/>
          <w:sz w:val="28"/>
          <w:szCs w:val="28"/>
          <w:lang w:val="en-GB"/>
        </w:rPr>
        <w:t xml:space="preserve"> </w:t>
      </w:r>
      <w:r w:rsidRPr="009868AC">
        <w:rPr>
          <w:rFonts w:ascii="Cambria" w:hAnsi="Cambria"/>
          <w:sz w:val="28"/>
          <w:szCs w:val="28"/>
          <w:lang w:val="en-GB"/>
        </w:rPr>
        <w:t>summary</w:t>
      </w:r>
      <w:r w:rsidR="00EE456D">
        <w:rPr>
          <w:rFonts w:ascii="Cambria" w:hAnsi="Cambria"/>
          <w:sz w:val="28"/>
          <w:szCs w:val="28"/>
          <w:lang w:val="en-GB"/>
        </w:rPr>
        <w:t xml:space="preserve"> </w:t>
      </w:r>
      <w:r w:rsidRPr="009868AC">
        <w:rPr>
          <w:rFonts w:ascii="Cambria" w:hAnsi="Cambria"/>
          <w:sz w:val="28"/>
          <w:szCs w:val="28"/>
          <w:lang w:val="en-GB"/>
        </w:rPr>
        <w:t>shall</w:t>
      </w:r>
      <w:r w:rsidR="00EE456D">
        <w:rPr>
          <w:rFonts w:ascii="Cambria" w:hAnsi="Cambria"/>
          <w:sz w:val="28"/>
          <w:szCs w:val="28"/>
          <w:lang w:val="en-GB"/>
        </w:rPr>
        <w:t xml:space="preserve"> </w:t>
      </w:r>
      <w:r w:rsidRPr="009868AC">
        <w:rPr>
          <w:rFonts w:ascii="Cambria" w:hAnsi="Cambria"/>
          <w:sz w:val="28"/>
          <w:szCs w:val="28"/>
          <w:lang w:val="en-GB"/>
        </w:rPr>
        <w:t>specify</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location</w:t>
      </w:r>
      <w:r w:rsidR="00EE456D">
        <w:rPr>
          <w:rFonts w:ascii="Cambria" w:hAnsi="Cambria"/>
          <w:sz w:val="28"/>
          <w:szCs w:val="28"/>
          <w:lang w:val="en-GB"/>
        </w:rPr>
        <w:t xml:space="preserve"> </w:t>
      </w:r>
      <w:r w:rsidRPr="009868AC">
        <w:rPr>
          <w:rFonts w:ascii="Cambria" w:hAnsi="Cambria"/>
          <w:sz w:val="28"/>
          <w:szCs w:val="28"/>
          <w:lang w:val="en-GB"/>
        </w:rPr>
        <w:t>of</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meeting,</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name</w:t>
      </w:r>
      <w:r w:rsidR="00EE456D">
        <w:rPr>
          <w:rFonts w:ascii="Cambria" w:hAnsi="Cambria"/>
          <w:sz w:val="28"/>
          <w:szCs w:val="28"/>
          <w:lang w:val="en-GB"/>
        </w:rPr>
        <w:t xml:space="preserve"> </w:t>
      </w:r>
      <w:r w:rsidRPr="009868AC">
        <w:rPr>
          <w:rFonts w:ascii="Cambria" w:hAnsi="Cambria"/>
          <w:sz w:val="28"/>
          <w:szCs w:val="28"/>
          <w:lang w:val="en-GB"/>
        </w:rPr>
        <w:t>and</w:t>
      </w:r>
      <w:r w:rsidR="00EE456D">
        <w:rPr>
          <w:rFonts w:ascii="Cambria" w:hAnsi="Cambria"/>
          <w:sz w:val="28"/>
          <w:szCs w:val="28"/>
          <w:lang w:val="en-GB"/>
        </w:rPr>
        <w:t xml:space="preserve"> </w:t>
      </w:r>
      <w:r w:rsidRPr="009868AC">
        <w:rPr>
          <w:rFonts w:ascii="Cambria" w:hAnsi="Cambria"/>
          <w:sz w:val="28"/>
          <w:szCs w:val="28"/>
          <w:lang w:val="en-GB"/>
        </w:rPr>
        <w:t>title</w:t>
      </w:r>
      <w:r w:rsidR="00EE456D">
        <w:rPr>
          <w:rFonts w:ascii="Cambria" w:hAnsi="Cambria"/>
          <w:sz w:val="28"/>
          <w:szCs w:val="28"/>
          <w:lang w:val="en-GB"/>
        </w:rPr>
        <w:t xml:space="preserve"> </w:t>
      </w:r>
      <w:r w:rsidRPr="009868AC">
        <w:rPr>
          <w:rFonts w:ascii="Cambria" w:hAnsi="Cambria"/>
          <w:sz w:val="28"/>
          <w:szCs w:val="28"/>
          <w:lang w:val="en-GB"/>
        </w:rPr>
        <w:t>of</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participants,</w:t>
      </w:r>
      <w:r w:rsidR="00EE456D">
        <w:rPr>
          <w:rFonts w:ascii="Cambria" w:hAnsi="Cambria"/>
          <w:sz w:val="28"/>
          <w:szCs w:val="28"/>
          <w:lang w:val="en-GB"/>
        </w:rPr>
        <w:t xml:space="preserve"> </w:t>
      </w:r>
      <w:r w:rsidRPr="009868AC">
        <w:rPr>
          <w:rFonts w:ascii="Cambria" w:hAnsi="Cambria"/>
          <w:sz w:val="28"/>
          <w:szCs w:val="28"/>
          <w:lang w:val="en-GB"/>
        </w:rPr>
        <w:t>and</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content</w:t>
      </w:r>
      <w:r w:rsidR="00EE456D">
        <w:rPr>
          <w:rFonts w:ascii="Cambria" w:hAnsi="Cambria"/>
          <w:sz w:val="28"/>
          <w:szCs w:val="28"/>
          <w:lang w:val="en-GB"/>
        </w:rPr>
        <w:t xml:space="preserve"> </w:t>
      </w:r>
      <w:r w:rsidRPr="009868AC">
        <w:rPr>
          <w:rFonts w:ascii="Cambria" w:hAnsi="Cambria"/>
          <w:sz w:val="28"/>
          <w:szCs w:val="28"/>
          <w:lang w:val="en-GB"/>
        </w:rPr>
        <w:t>discussed.</w:t>
      </w:r>
      <w:r w:rsidR="00EE456D">
        <w:rPr>
          <w:rFonts w:ascii="Cambria" w:hAnsi="Cambria"/>
          <w:sz w:val="28"/>
          <w:szCs w:val="28"/>
          <w:lang w:val="en-GB"/>
        </w:rPr>
        <w:t xml:space="preserve"> </w:t>
      </w:r>
      <w:r w:rsidRPr="009868AC">
        <w:rPr>
          <w:rFonts w:ascii="Cambria" w:hAnsi="Cambria"/>
          <w:sz w:val="28"/>
          <w:szCs w:val="28"/>
          <w:lang w:val="en-GB"/>
        </w:rPr>
        <w:t>This</w:t>
      </w:r>
      <w:r w:rsidR="00EE456D">
        <w:rPr>
          <w:rFonts w:ascii="Cambria" w:hAnsi="Cambria"/>
          <w:sz w:val="28"/>
          <w:szCs w:val="28"/>
          <w:lang w:val="en-GB"/>
        </w:rPr>
        <w:t xml:space="preserve"> </w:t>
      </w:r>
      <w:r w:rsidRPr="009868AC">
        <w:rPr>
          <w:rFonts w:ascii="Cambria" w:hAnsi="Cambria"/>
          <w:sz w:val="28"/>
          <w:szCs w:val="28"/>
          <w:lang w:val="en-GB"/>
        </w:rPr>
        <w:t>obligation</w:t>
      </w:r>
      <w:r w:rsidR="00EE456D">
        <w:rPr>
          <w:rFonts w:ascii="Cambria" w:hAnsi="Cambria"/>
          <w:sz w:val="28"/>
          <w:szCs w:val="28"/>
          <w:lang w:val="en-GB"/>
        </w:rPr>
        <w:t xml:space="preserve"> </w:t>
      </w:r>
      <w:r w:rsidRPr="009868AC">
        <w:rPr>
          <w:rFonts w:ascii="Cambria" w:hAnsi="Cambria"/>
          <w:sz w:val="28"/>
          <w:szCs w:val="28"/>
          <w:lang w:val="en-GB"/>
        </w:rPr>
        <w:t>to</w:t>
      </w:r>
      <w:r w:rsidR="00EE456D">
        <w:rPr>
          <w:rFonts w:ascii="Cambria" w:hAnsi="Cambria"/>
          <w:sz w:val="28"/>
          <w:szCs w:val="28"/>
          <w:lang w:val="en-GB"/>
        </w:rPr>
        <w:t xml:space="preserve"> </w:t>
      </w:r>
      <w:r w:rsidRPr="009868AC">
        <w:rPr>
          <w:rFonts w:ascii="Cambria" w:hAnsi="Cambria"/>
          <w:sz w:val="28"/>
          <w:szCs w:val="28"/>
          <w:lang w:val="en-GB"/>
        </w:rPr>
        <w:t>prepare</w:t>
      </w:r>
      <w:r w:rsidR="00EE456D">
        <w:rPr>
          <w:rFonts w:ascii="Cambria" w:hAnsi="Cambria"/>
          <w:sz w:val="28"/>
          <w:szCs w:val="28"/>
          <w:lang w:val="en-GB"/>
        </w:rPr>
        <w:t xml:space="preserve"> </w:t>
      </w:r>
      <w:r w:rsidRPr="009868AC">
        <w:rPr>
          <w:rFonts w:ascii="Cambria" w:hAnsi="Cambria"/>
          <w:sz w:val="28"/>
          <w:szCs w:val="28"/>
          <w:lang w:val="en-GB"/>
        </w:rPr>
        <w:t>summaries</w:t>
      </w:r>
      <w:r w:rsidR="00EE456D">
        <w:rPr>
          <w:rFonts w:ascii="Cambria" w:hAnsi="Cambria"/>
          <w:sz w:val="28"/>
          <w:szCs w:val="28"/>
          <w:lang w:val="en-GB"/>
        </w:rPr>
        <w:t xml:space="preserve"> </w:t>
      </w:r>
      <w:r w:rsidRPr="009868AC">
        <w:rPr>
          <w:rFonts w:ascii="Cambria" w:hAnsi="Cambria"/>
          <w:sz w:val="28"/>
          <w:szCs w:val="28"/>
          <w:lang w:val="en-GB"/>
        </w:rPr>
        <w:t>of</w:t>
      </w:r>
      <w:r w:rsidR="00EE456D">
        <w:rPr>
          <w:rFonts w:ascii="Cambria" w:hAnsi="Cambria"/>
          <w:sz w:val="28"/>
          <w:szCs w:val="28"/>
          <w:lang w:val="en-GB"/>
        </w:rPr>
        <w:t xml:space="preserve"> </w:t>
      </w:r>
      <w:r w:rsidRPr="009868AC">
        <w:rPr>
          <w:rFonts w:ascii="Cambria" w:hAnsi="Cambria"/>
          <w:sz w:val="28"/>
          <w:szCs w:val="28"/>
          <w:lang w:val="en-GB"/>
        </w:rPr>
        <w:t>meetings</w:t>
      </w:r>
      <w:r w:rsidR="00EE456D">
        <w:rPr>
          <w:rFonts w:ascii="Cambria" w:hAnsi="Cambria"/>
          <w:sz w:val="28"/>
          <w:szCs w:val="28"/>
          <w:lang w:val="en-GB"/>
        </w:rPr>
        <w:t xml:space="preserve"> </w:t>
      </w:r>
      <w:r w:rsidRPr="009868AC">
        <w:rPr>
          <w:rFonts w:ascii="Cambria" w:hAnsi="Cambria"/>
          <w:sz w:val="28"/>
          <w:szCs w:val="28"/>
          <w:lang w:val="en-GB"/>
        </w:rPr>
        <w:t>shall</w:t>
      </w:r>
      <w:r w:rsidR="00EE456D">
        <w:rPr>
          <w:rFonts w:ascii="Cambria" w:hAnsi="Cambria"/>
          <w:sz w:val="28"/>
          <w:szCs w:val="28"/>
          <w:lang w:val="en-GB"/>
        </w:rPr>
        <w:t xml:space="preserve"> </w:t>
      </w:r>
      <w:r w:rsidRPr="009868AC">
        <w:rPr>
          <w:rFonts w:ascii="Cambria" w:hAnsi="Cambria"/>
          <w:sz w:val="28"/>
          <w:szCs w:val="28"/>
          <w:lang w:val="en-GB"/>
        </w:rPr>
        <w:t>be</w:t>
      </w:r>
      <w:r w:rsidR="00EE456D">
        <w:rPr>
          <w:rFonts w:ascii="Cambria" w:hAnsi="Cambria"/>
          <w:sz w:val="28"/>
          <w:szCs w:val="28"/>
          <w:lang w:val="en-GB"/>
        </w:rPr>
        <w:t xml:space="preserve"> </w:t>
      </w:r>
      <w:r w:rsidRPr="009868AC">
        <w:rPr>
          <w:rFonts w:ascii="Cambria" w:hAnsi="Cambria"/>
          <w:sz w:val="28"/>
          <w:szCs w:val="28"/>
          <w:lang w:val="en-GB"/>
        </w:rPr>
        <w:t>contractually</w:t>
      </w:r>
      <w:r w:rsidR="00EE456D">
        <w:rPr>
          <w:rFonts w:ascii="Cambria" w:hAnsi="Cambria"/>
          <w:sz w:val="28"/>
          <w:szCs w:val="28"/>
          <w:lang w:val="en-GB"/>
        </w:rPr>
        <w:t xml:space="preserve"> </w:t>
      </w:r>
      <w:r w:rsidRPr="009868AC">
        <w:rPr>
          <w:rFonts w:ascii="Cambria" w:hAnsi="Cambria"/>
          <w:sz w:val="28"/>
          <w:szCs w:val="28"/>
          <w:lang w:val="en-GB"/>
        </w:rPr>
        <w:t>extended</w:t>
      </w:r>
      <w:r w:rsidR="00EE456D">
        <w:rPr>
          <w:rFonts w:ascii="Cambria" w:hAnsi="Cambria"/>
          <w:sz w:val="28"/>
          <w:szCs w:val="28"/>
          <w:lang w:val="en-GB"/>
        </w:rPr>
        <w:t xml:space="preserve"> </w:t>
      </w:r>
      <w:r w:rsidRPr="009868AC">
        <w:rPr>
          <w:rFonts w:ascii="Cambria" w:hAnsi="Cambria"/>
          <w:sz w:val="28"/>
          <w:szCs w:val="28"/>
          <w:lang w:val="en-GB"/>
        </w:rPr>
        <w:t>to</w:t>
      </w:r>
      <w:r w:rsidR="00EE456D">
        <w:rPr>
          <w:rFonts w:ascii="Cambria" w:hAnsi="Cambria"/>
          <w:sz w:val="28"/>
          <w:szCs w:val="28"/>
          <w:lang w:val="en-GB"/>
        </w:rPr>
        <w:t xml:space="preserve"> </w:t>
      </w:r>
      <w:r w:rsidRPr="009868AC">
        <w:rPr>
          <w:rFonts w:ascii="Cambria" w:hAnsi="Cambria"/>
          <w:sz w:val="28"/>
          <w:szCs w:val="28"/>
          <w:lang w:val="en-GB"/>
        </w:rPr>
        <w:t>all</w:t>
      </w:r>
      <w:r w:rsidR="00EE456D">
        <w:rPr>
          <w:rFonts w:ascii="Cambria" w:hAnsi="Cambria"/>
          <w:sz w:val="28"/>
          <w:szCs w:val="28"/>
          <w:lang w:val="en-GB"/>
        </w:rPr>
        <w:t xml:space="preserve"> </w:t>
      </w:r>
      <w:r w:rsidRPr="009868AC">
        <w:rPr>
          <w:rFonts w:ascii="Cambria" w:hAnsi="Cambria"/>
          <w:sz w:val="28"/>
          <w:szCs w:val="28"/>
          <w:lang w:val="en-GB"/>
        </w:rPr>
        <w:t>suppliers</w:t>
      </w:r>
      <w:r w:rsidR="00EE456D">
        <w:rPr>
          <w:rFonts w:ascii="Cambria" w:hAnsi="Cambria"/>
          <w:sz w:val="28"/>
          <w:szCs w:val="28"/>
          <w:lang w:val="en-GB"/>
        </w:rPr>
        <w:t xml:space="preserve"> </w:t>
      </w:r>
      <w:r w:rsidRPr="009868AC">
        <w:rPr>
          <w:rFonts w:ascii="Cambria" w:hAnsi="Cambria"/>
          <w:sz w:val="28"/>
          <w:szCs w:val="28"/>
          <w:lang w:val="en-GB"/>
        </w:rPr>
        <w:t>of</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Company</w:t>
      </w:r>
      <w:r w:rsidR="00EE456D">
        <w:rPr>
          <w:rFonts w:ascii="Cambria" w:hAnsi="Cambria"/>
          <w:sz w:val="28"/>
          <w:szCs w:val="28"/>
          <w:lang w:val="en-GB"/>
        </w:rPr>
        <w:t xml:space="preserve"> </w:t>
      </w:r>
      <w:r w:rsidRPr="009868AC">
        <w:rPr>
          <w:rFonts w:ascii="Cambria" w:hAnsi="Cambria"/>
          <w:sz w:val="28"/>
          <w:szCs w:val="28"/>
          <w:lang w:val="en-GB"/>
        </w:rPr>
        <w:t>who</w:t>
      </w:r>
      <w:r w:rsidR="00EE456D">
        <w:rPr>
          <w:rFonts w:ascii="Cambria" w:hAnsi="Cambria"/>
          <w:sz w:val="28"/>
          <w:szCs w:val="28"/>
          <w:lang w:val="en-GB"/>
        </w:rPr>
        <w:t xml:space="preserve"> </w:t>
      </w:r>
      <w:r w:rsidRPr="009868AC">
        <w:rPr>
          <w:rFonts w:ascii="Cambria" w:hAnsi="Cambria"/>
          <w:sz w:val="28"/>
          <w:szCs w:val="28"/>
          <w:lang w:val="en-GB"/>
        </w:rPr>
        <w:t>interact</w:t>
      </w:r>
      <w:r w:rsidR="00EE456D">
        <w:rPr>
          <w:rFonts w:ascii="Cambria" w:hAnsi="Cambria"/>
          <w:sz w:val="28"/>
          <w:szCs w:val="28"/>
          <w:lang w:val="en-GB"/>
        </w:rPr>
        <w:t xml:space="preserve"> </w:t>
      </w:r>
      <w:r w:rsidRPr="009868AC">
        <w:rPr>
          <w:rFonts w:ascii="Cambria" w:hAnsi="Cambria"/>
          <w:sz w:val="28"/>
          <w:szCs w:val="28"/>
          <w:lang w:val="en-GB"/>
        </w:rPr>
        <w:t>with</w:t>
      </w:r>
      <w:r w:rsidR="00EE456D">
        <w:rPr>
          <w:rFonts w:ascii="Cambria" w:hAnsi="Cambria"/>
          <w:sz w:val="28"/>
          <w:szCs w:val="28"/>
          <w:lang w:val="en-GB"/>
        </w:rPr>
        <w:t xml:space="preserve"> </w:t>
      </w:r>
      <w:r w:rsidRPr="009868AC">
        <w:rPr>
          <w:rFonts w:ascii="Cambria" w:hAnsi="Cambria"/>
          <w:sz w:val="28"/>
          <w:szCs w:val="28"/>
          <w:lang w:val="en-GB"/>
        </w:rPr>
        <w:t>Public</w:t>
      </w:r>
      <w:r w:rsidR="00EE456D">
        <w:rPr>
          <w:rFonts w:ascii="Cambria" w:hAnsi="Cambria"/>
          <w:sz w:val="28"/>
          <w:szCs w:val="28"/>
          <w:lang w:val="en-GB"/>
        </w:rPr>
        <w:t xml:space="preserve"> </w:t>
      </w:r>
      <w:r w:rsidRPr="009868AC">
        <w:rPr>
          <w:rFonts w:ascii="Cambria" w:hAnsi="Cambria"/>
          <w:sz w:val="28"/>
          <w:szCs w:val="28"/>
          <w:lang w:val="en-GB"/>
        </w:rPr>
        <w:t>Officials</w:t>
      </w:r>
      <w:r w:rsidR="00EE456D">
        <w:rPr>
          <w:rFonts w:ascii="Cambria" w:hAnsi="Cambria"/>
          <w:sz w:val="28"/>
          <w:szCs w:val="28"/>
          <w:lang w:val="en-GB"/>
        </w:rPr>
        <w:t xml:space="preserve"> </w:t>
      </w:r>
      <w:r w:rsidRPr="009868AC">
        <w:rPr>
          <w:rFonts w:ascii="Cambria" w:hAnsi="Cambria"/>
          <w:sz w:val="28"/>
          <w:szCs w:val="28"/>
          <w:lang w:val="en-GB"/>
        </w:rPr>
        <w:t>and</w:t>
      </w:r>
      <w:r w:rsidR="00EE456D">
        <w:rPr>
          <w:rFonts w:ascii="Cambria" w:hAnsi="Cambria"/>
          <w:sz w:val="28"/>
          <w:szCs w:val="28"/>
          <w:lang w:val="en-GB"/>
        </w:rPr>
        <w:t xml:space="preserve"> </w:t>
      </w:r>
      <w:r w:rsidRPr="009868AC">
        <w:rPr>
          <w:rFonts w:ascii="Cambria" w:hAnsi="Cambria"/>
          <w:sz w:val="28"/>
          <w:szCs w:val="28"/>
          <w:lang w:val="en-GB"/>
        </w:rPr>
        <w:t>persons</w:t>
      </w:r>
      <w:r w:rsidR="00EE456D">
        <w:rPr>
          <w:rFonts w:ascii="Cambria" w:hAnsi="Cambria"/>
          <w:sz w:val="28"/>
          <w:szCs w:val="28"/>
          <w:lang w:val="en-GB"/>
        </w:rPr>
        <w:t xml:space="preserve"> </w:t>
      </w:r>
      <w:r w:rsidRPr="009868AC">
        <w:rPr>
          <w:rFonts w:ascii="Cambria" w:hAnsi="Cambria"/>
          <w:sz w:val="28"/>
          <w:szCs w:val="28"/>
          <w:lang w:val="en-GB"/>
        </w:rPr>
        <w:t>in</w:t>
      </w:r>
      <w:r w:rsidR="00EE456D">
        <w:rPr>
          <w:rFonts w:ascii="Cambria" w:hAnsi="Cambria"/>
          <w:sz w:val="28"/>
          <w:szCs w:val="28"/>
          <w:lang w:val="en-GB"/>
        </w:rPr>
        <w:t xml:space="preserve"> </w:t>
      </w:r>
      <w:r w:rsidRPr="009868AC">
        <w:rPr>
          <w:rFonts w:ascii="Cambria" w:hAnsi="Cambria"/>
          <w:sz w:val="28"/>
          <w:szCs w:val="28"/>
          <w:lang w:val="en-GB"/>
        </w:rPr>
        <w:t>charge</w:t>
      </w:r>
      <w:r w:rsidR="00EE456D">
        <w:rPr>
          <w:rFonts w:ascii="Cambria" w:hAnsi="Cambria"/>
          <w:sz w:val="28"/>
          <w:szCs w:val="28"/>
          <w:lang w:val="en-GB"/>
        </w:rPr>
        <w:t xml:space="preserve"> </w:t>
      </w:r>
      <w:r w:rsidRPr="009868AC">
        <w:rPr>
          <w:rFonts w:ascii="Cambria" w:hAnsi="Cambria"/>
          <w:sz w:val="28"/>
          <w:szCs w:val="28"/>
          <w:lang w:val="en-GB"/>
        </w:rPr>
        <w:t>of</w:t>
      </w:r>
      <w:r w:rsidR="00EE456D">
        <w:rPr>
          <w:rFonts w:ascii="Cambria" w:hAnsi="Cambria"/>
          <w:sz w:val="28"/>
          <w:szCs w:val="28"/>
          <w:lang w:val="en-GB"/>
        </w:rPr>
        <w:t xml:space="preserve"> </w:t>
      </w:r>
      <w:r w:rsidRPr="009868AC">
        <w:rPr>
          <w:rFonts w:ascii="Cambria" w:hAnsi="Cambria"/>
          <w:sz w:val="28"/>
          <w:szCs w:val="28"/>
          <w:lang w:val="en-GB"/>
        </w:rPr>
        <w:t>a</w:t>
      </w:r>
      <w:r w:rsidR="00EE456D">
        <w:rPr>
          <w:rFonts w:ascii="Cambria" w:hAnsi="Cambria"/>
          <w:sz w:val="28"/>
          <w:szCs w:val="28"/>
          <w:lang w:val="en-GB"/>
        </w:rPr>
        <w:t xml:space="preserve"> </w:t>
      </w:r>
      <w:r w:rsidRPr="009868AC">
        <w:rPr>
          <w:rFonts w:ascii="Cambria" w:hAnsi="Cambria"/>
          <w:sz w:val="28"/>
          <w:szCs w:val="28"/>
          <w:lang w:val="en-GB"/>
        </w:rPr>
        <w:t>public</w:t>
      </w:r>
      <w:r w:rsidR="00EE456D">
        <w:rPr>
          <w:rFonts w:ascii="Cambria" w:hAnsi="Cambria"/>
          <w:sz w:val="28"/>
          <w:szCs w:val="28"/>
          <w:lang w:val="en-GB"/>
        </w:rPr>
        <w:t xml:space="preserve"> </w:t>
      </w:r>
      <w:r w:rsidRPr="009868AC">
        <w:rPr>
          <w:rFonts w:ascii="Cambria" w:hAnsi="Cambria"/>
          <w:sz w:val="28"/>
          <w:szCs w:val="28"/>
          <w:lang w:val="en-GB"/>
        </w:rPr>
        <w:t>service.</w:t>
      </w:r>
      <w:r w:rsidR="00EE456D">
        <w:rPr>
          <w:rFonts w:ascii="Cambria" w:hAnsi="Cambria"/>
          <w:sz w:val="28"/>
          <w:szCs w:val="28"/>
          <w:lang w:val="en-GB"/>
        </w:rPr>
        <w:t xml:space="preserve"> </w:t>
      </w:r>
      <w:r w:rsidRPr="009868AC">
        <w:rPr>
          <w:rFonts w:ascii="Cambria" w:hAnsi="Cambria"/>
          <w:sz w:val="28"/>
          <w:szCs w:val="28"/>
          <w:lang w:val="en-GB"/>
        </w:rPr>
        <w:lastRenderedPageBreak/>
        <w:t>The</w:t>
      </w:r>
      <w:r w:rsidR="00EE456D">
        <w:rPr>
          <w:rFonts w:ascii="Cambria" w:hAnsi="Cambria"/>
          <w:sz w:val="28"/>
          <w:szCs w:val="28"/>
          <w:lang w:val="en-GB"/>
        </w:rPr>
        <w:t xml:space="preserve"> </w:t>
      </w:r>
      <w:r w:rsidRPr="009868AC">
        <w:rPr>
          <w:rFonts w:ascii="Cambria" w:hAnsi="Cambria"/>
          <w:sz w:val="28"/>
          <w:szCs w:val="28"/>
          <w:lang w:val="en-GB"/>
        </w:rPr>
        <w:t>Company,</w:t>
      </w:r>
      <w:r w:rsidR="00EE456D">
        <w:rPr>
          <w:rFonts w:ascii="Cambria" w:hAnsi="Cambria"/>
          <w:sz w:val="28"/>
          <w:szCs w:val="28"/>
          <w:lang w:val="en-GB"/>
        </w:rPr>
        <w:t xml:space="preserve"> </w:t>
      </w:r>
      <w:r w:rsidRPr="009868AC">
        <w:rPr>
          <w:rFonts w:ascii="Cambria" w:hAnsi="Cambria"/>
          <w:sz w:val="28"/>
          <w:szCs w:val="28"/>
          <w:lang w:val="en-GB"/>
        </w:rPr>
        <w:t>through</w:t>
      </w:r>
      <w:r w:rsidR="00EE456D">
        <w:rPr>
          <w:rFonts w:ascii="Cambria" w:hAnsi="Cambria"/>
          <w:sz w:val="28"/>
          <w:szCs w:val="28"/>
          <w:lang w:val="en-GB"/>
        </w:rPr>
        <w:t xml:space="preserve"> </w:t>
      </w:r>
      <w:r w:rsidRPr="009868AC">
        <w:rPr>
          <w:rFonts w:ascii="Cambria" w:hAnsi="Cambria"/>
          <w:sz w:val="28"/>
          <w:szCs w:val="28"/>
          <w:lang w:val="en-GB"/>
        </w:rPr>
        <w:t>its</w:t>
      </w:r>
      <w:r w:rsidR="00EE456D">
        <w:rPr>
          <w:rFonts w:ascii="Cambria" w:hAnsi="Cambria"/>
          <w:sz w:val="28"/>
          <w:szCs w:val="28"/>
          <w:lang w:val="en-GB"/>
        </w:rPr>
        <w:t xml:space="preserve"> </w:t>
      </w:r>
      <w:r w:rsidRPr="009868AC">
        <w:rPr>
          <w:rFonts w:ascii="Cambria" w:hAnsi="Cambria"/>
          <w:sz w:val="28"/>
          <w:szCs w:val="28"/>
          <w:lang w:val="en-GB"/>
        </w:rPr>
        <w:t>competent</w:t>
      </w:r>
      <w:r w:rsidR="00EE456D">
        <w:rPr>
          <w:rFonts w:ascii="Cambria" w:hAnsi="Cambria"/>
          <w:sz w:val="28"/>
          <w:szCs w:val="28"/>
          <w:lang w:val="en-GB"/>
        </w:rPr>
        <w:t xml:space="preserve"> </w:t>
      </w:r>
      <w:r w:rsidRPr="009868AC">
        <w:rPr>
          <w:rFonts w:ascii="Cambria" w:hAnsi="Cambria"/>
          <w:sz w:val="28"/>
          <w:szCs w:val="28"/>
          <w:lang w:val="en-GB"/>
        </w:rPr>
        <w:t>functions</w:t>
      </w:r>
      <w:r w:rsidR="00EE456D">
        <w:rPr>
          <w:rFonts w:ascii="Cambria" w:hAnsi="Cambria"/>
          <w:sz w:val="28"/>
          <w:szCs w:val="28"/>
          <w:lang w:val="en-GB"/>
        </w:rPr>
        <w:t xml:space="preserve"> </w:t>
      </w:r>
      <w:r w:rsidRPr="009868AC">
        <w:rPr>
          <w:rFonts w:ascii="Cambria" w:hAnsi="Cambria"/>
          <w:sz w:val="28"/>
          <w:szCs w:val="28"/>
          <w:lang w:val="en-GB"/>
        </w:rPr>
        <w:t>shall</w:t>
      </w:r>
      <w:r w:rsidR="00EE456D">
        <w:rPr>
          <w:rFonts w:ascii="Cambria" w:hAnsi="Cambria"/>
          <w:sz w:val="28"/>
          <w:szCs w:val="28"/>
          <w:lang w:val="en-GB"/>
        </w:rPr>
        <w:t xml:space="preserve"> </w:t>
      </w:r>
      <w:r w:rsidRPr="009868AC">
        <w:rPr>
          <w:rFonts w:ascii="Cambria" w:hAnsi="Cambria"/>
          <w:sz w:val="28"/>
          <w:szCs w:val="28"/>
          <w:lang w:val="en-GB"/>
        </w:rPr>
        <w:t>ensure</w:t>
      </w:r>
      <w:r w:rsidR="00EE456D">
        <w:rPr>
          <w:rFonts w:ascii="Cambria" w:hAnsi="Cambria"/>
          <w:sz w:val="28"/>
          <w:szCs w:val="28"/>
          <w:lang w:val="en-GB"/>
        </w:rPr>
        <w:t xml:space="preserve"> </w:t>
      </w:r>
      <w:r w:rsidRPr="009868AC">
        <w:rPr>
          <w:rFonts w:ascii="Cambria" w:hAnsi="Cambria"/>
          <w:sz w:val="28"/>
          <w:szCs w:val="28"/>
          <w:lang w:val="en-GB"/>
        </w:rPr>
        <w:t>that</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SB</w:t>
      </w:r>
      <w:r w:rsidR="00EE456D">
        <w:rPr>
          <w:rFonts w:ascii="Cambria" w:hAnsi="Cambria"/>
          <w:sz w:val="28"/>
          <w:szCs w:val="28"/>
          <w:lang w:val="en-GB"/>
        </w:rPr>
        <w:t xml:space="preserve"> </w:t>
      </w:r>
      <w:r>
        <w:rPr>
          <w:rFonts w:ascii="Cambria" w:hAnsi="Cambria"/>
          <w:sz w:val="28"/>
          <w:szCs w:val="28"/>
          <w:lang w:val="en-GB"/>
        </w:rPr>
        <w:t>r</w:t>
      </w:r>
      <w:r w:rsidRPr="009868AC">
        <w:rPr>
          <w:rFonts w:ascii="Cambria" w:hAnsi="Cambria"/>
          <w:sz w:val="28"/>
          <w:szCs w:val="28"/>
          <w:lang w:val="en-GB"/>
        </w:rPr>
        <w:t>eceives,</w:t>
      </w:r>
      <w:r w:rsidR="00EE456D">
        <w:rPr>
          <w:rFonts w:ascii="Cambria" w:hAnsi="Cambria"/>
          <w:sz w:val="28"/>
          <w:szCs w:val="28"/>
          <w:lang w:val="en-GB"/>
        </w:rPr>
        <w:t xml:space="preserve"> </w:t>
      </w:r>
      <w:r w:rsidRPr="009868AC">
        <w:rPr>
          <w:rFonts w:ascii="Cambria" w:hAnsi="Cambria"/>
          <w:sz w:val="28"/>
          <w:szCs w:val="28"/>
          <w:lang w:val="en-GB"/>
        </w:rPr>
        <w:t>with</w:t>
      </w:r>
      <w:r w:rsidR="00EE456D">
        <w:rPr>
          <w:rFonts w:ascii="Cambria" w:hAnsi="Cambria"/>
          <w:sz w:val="28"/>
          <w:szCs w:val="28"/>
          <w:lang w:val="en-GB"/>
        </w:rPr>
        <w:t xml:space="preserve"> </w:t>
      </w:r>
      <w:r w:rsidRPr="009868AC">
        <w:rPr>
          <w:rFonts w:ascii="Cambria" w:hAnsi="Cambria"/>
          <w:sz w:val="28"/>
          <w:szCs w:val="28"/>
          <w:lang w:val="en-GB"/>
        </w:rPr>
        <w:t>a</w:t>
      </w:r>
      <w:r w:rsidR="00EE456D">
        <w:rPr>
          <w:rFonts w:ascii="Cambria" w:hAnsi="Cambria"/>
          <w:sz w:val="28"/>
          <w:szCs w:val="28"/>
          <w:lang w:val="en-GB"/>
        </w:rPr>
        <w:t xml:space="preserve"> </w:t>
      </w:r>
      <w:r w:rsidRPr="009868AC">
        <w:rPr>
          <w:rFonts w:ascii="Cambria" w:hAnsi="Cambria"/>
          <w:sz w:val="28"/>
          <w:szCs w:val="28"/>
          <w:lang w:val="en-GB"/>
        </w:rPr>
        <w:t>periodicity</w:t>
      </w:r>
      <w:r w:rsidR="00EE456D">
        <w:rPr>
          <w:rFonts w:ascii="Cambria" w:hAnsi="Cambria"/>
          <w:sz w:val="28"/>
          <w:szCs w:val="28"/>
          <w:lang w:val="en-GB"/>
        </w:rPr>
        <w:t xml:space="preserve"> </w:t>
      </w:r>
      <w:r w:rsidRPr="009868AC">
        <w:rPr>
          <w:rFonts w:ascii="Cambria" w:hAnsi="Cambria"/>
          <w:sz w:val="28"/>
          <w:szCs w:val="28"/>
          <w:lang w:val="en-GB"/>
        </w:rPr>
        <w:t>appropriate</w:t>
      </w:r>
      <w:r w:rsidR="00EE456D">
        <w:rPr>
          <w:rFonts w:ascii="Cambria" w:hAnsi="Cambria"/>
          <w:sz w:val="28"/>
          <w:szCs w:val="28"/>
          <w:lang w:val="en-GB"/>
        </w:rPr>
        <w:t xml:space="preserve"> </w:t>
      </w:r>
      <w:r w:rsidRPr="009868AC">
        <w:rPr>
          <w:rFonts w:ascii="Cambria" w:hAnsi="Cambria"/>
          <w:sz w:val="28"/>
          <w:szCs w:val="28"/>
          <w:lang w:val="en-GB"/>
        </w:rPr>
        <w:t>to</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importance</w:t>
      </w:r>
      <w:r w:rsidR="00EE456D">
        <w:rPr>
          <w:rFonts w:ascii="Cambria" w:hAnsi="Cambria"/>
          <w:sz w:val="28"/>
          <w:szCs w:val="28"/>
          <w:lang w:val="en-GB"/>
        </w:rPr>
        <w:t xml:space="preserve"> </w:t>
      </w:r>
      <w:r w:rsidRPr="009868AC">
        <w:rPr>
          <w:rFonts w:ascii="Cambria" w:hAnsi="Cambria"/>
          <w:sz w:val="28"/>
          <w:szCs w:val="28"/>
          <w:lang w:val="en-GB"/>
        </w:rPr>
        <w:t>of</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oversight,</w:t>
      </w:r>
      <w:r w:rsidR="00EE456D">
        <w:rPr>
          <w:rFonts w:ascii="Cambria" w:hAnsi="Cambria"/>
          <w:sz w:val="28"/>
          <w:szCs w:val="28"/>
          <w:lang w:val="en-GB"/>
        </w:rPr>
        <w:t xml:space="preserve"> </w:t>
      </w:r>
      <w:r w:rsidRPr="009868AC">
        <w:rPr>
          <w:rFonts w:ascii="Cambria" w:hAnsi="Cambria"/>
          <w:sz w:val="28"/>
          <w:szCs w:val="28"/>
          <w:lang w:val="en-GB"/>
        </w:rPr>
        <w:t>such</w:t>
      </w:r>
      <w:r w:rsidR="00EE456D">
        <w:rPr>
          <w:rFonts w:ascii="Cambria" w:hAnsi="Cambria"/>
          <w:sz w:val="28"/>
          <w:szCs w:val="28"/>
          <w:lang w:val="en-GB"/>
        </w:rPr>
        <w:t xml:space="preserve"> </w:t>
      </w:r>
      <w:r w:rsidRPr="009868AC">
        <w:rPr>
          <w:rFonts w:ascii="Cambria" w:hAnsi="Cambria"/>
          <w:sz w:val="28"/>
          <w:szCs w:val="28"/>
          <w:lang w:val="en-GB"/>
        </w:rPr>
        <w:t>summary</w:t>
      </w:r>
      <w:r w:rsidR="00EE456D">
        <w:rPr>
          <w:rFonts w:ascii="Cambria" w:hAnsi="Cambria"/>
          <w:sz w:val="28"/>
          <w:szCs w:val="28"/>
          <w:lang w:val="en-GB"/>
        </w:rPr>
        <w:t xml:space="preserve"> </w:t>
      </w:r>
      <w:r w:rsidRPr="009868AC">
        <w:rPr>
          <w:rFonts w:ascii="Cambria" w:hAnsi="Cambria"/>
          <w:sz w:val="28"/>
          <w:szCs w:val="28"/>
          <w:lang w:val="en-GB"/>
        </w:rPr>
        <w:t>documents</w:t>
      </w:r>
      <w:r w:rsidR="00EE456D">
        <w:rPr>
          <w:rFonts w:ascii="Cambria" w:hAnsi="Cambria"/>
          <w:sz w:val="28"/>
          <w:szCs w:val="28"/>
          <w:lang w:val="en-GB"/>
        </w:rPr>
        <w:t xml:space="preserve"> </w:t>
      </w:r>
      <w:r w:rsidRPr="009868AC">
        <w:rPr>
          <w:rFonts w:ascii="Cambria" w:hAnsi="Cambria"/>
          <w:sz w:val="28"/>
          <w:szCs w:val="28"/>
          <w:lang w:val="en-GB"/>
        </w:rPr>
        <w:t>so</w:t>
      </w:r>
      <w:r w:rsidR="00EE456D">
        <w:rPr>
          <w:rFonts w:ascii="Cambria" w:hAnsi="Cambria"/>
          <w:sz w:val="28"/>
          <w:szCs w:val="28"/>
          <w:lang w:val="en-GB"/>
        </w:rPr>
        <w:t xml:space="preserve"> </w:t>
      </w:r>
      <w:r w:rsidRPr="009868AC">
        <w:rPr>
          <w:rFonts w:ascii="Cambria" w:hAnsi="Cambria"/>
          <w:sz w:val="28"/>
          <w:szCs w:val="28"/>
          <w:lang w:val="en-GB"/>
        </w:rPr>
        <w:t>that</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SB</w:t>
      </w:r>
      <w:r w:rsidR="00EE456D">
        <w:rPr>
          <w:rFonts w:ascii="Cambria" w:hAnsi="Cambria"/>
          <w:sz w:val="28"/>
          <w:szCs w:val="28"/>
          <w:lang w:val="en-GB"/>
        </w:rPr>
        <w:t xml:space="preserve"> </w:t>
      </w:r>
      <w:r w:rsidRPr="009868AC">
        <w:rPr>
          <w:rFonts w:ascii="Cambria" w:hAnsi="Cambria"/>
          <w:sz w:val="28"/>
          <w:szCs w:val="28"/>
          <w:lang w:val="en-GB"/>
        </w:rPr>
        <w:t>can</w:t>
      </w:r>
      <w:r w:rsidR="00EE456D">
        <w:rPr>
          <w:rFonts w:ascii="Cambria" w:hAnsi="Cambria"/>
          <w:sz w:val="28"/>
          <w:szCs w:val="28"/>
          <w:lang w:val="en-GB"/>
        </w:rPr>
        <w:t xml:space="preserve"> </w:t>
      </w:r>
      <w:r w:rsidRPr="009868AC">
        <w:rPr>
          <w:rFonts w:ascii="Cambria" w:hAnsi="Cambria"/>
          <w:sz w:val="28"/>
          <w:szCs w:val="28"/>
          <w:lang w:val="en-GB"/>
        </w:rPr>
        <w:t>continue</w:t>
      </w:r>
      <w:r w:rsidR="00EE456D">
        <w:rPr>
          <w:rFonts w:ascii="Cambria" w:hAnsi="Cambria"/>
          <w:sz w:val="28"/>
          <w:szCs w:val="28"/>
          <w:lang w:val="en-GB"/>
        </w:rPr>
        <w:t xml:space="preserve"> </w:t>
      </w:r>
      <w:r w:rsidRPr="009868AC">
        <w:rPr>
          <w:rFonts w:ascii="Cambria" w:hAnsi="Cambria"/>
          <w:sz w:val="28"/>
          <w:szCs w:val="28"/>
          <w:lang w:val="en-GB"/>
        </w:rPr>
        <w:t>to</w:t>
      </w:r>
      <w:r w:rsidR="00EE456D">
        <w:rPr>
          <w:rFonts w:ascii="Cambria" w:hAnsi="Cambria"/>
          <w:sz w:val="28"/>
          <w:szCs w:val="28"/>
          <w:lang w:val="en-GB"/>
        </w:rPr>
        <w:t xml:space="preserve"> </w:t>
      </w:r>
      <w:r w:rsidRPr="009868AC">
        <w:rPr>
          <w:rFonts w:ascii="Cambria" w:hAnsi="Cambria"/>
          <w:sz w:val="28"/>
          <w:szCs w:val="28"/>
          <w:lang w:val="en-GB"/>
        </w:rPr>
        <w:t>carry</w:t>
      </w:r>
      <w:r w:rsidR="00EE456D">
        <w:rPr>
          <w:rFonts w:ascii="Cambria" w:hAnsi="Cambria"/>
          <w:sz w:val="28"/>
          <w:szCs w:val="28"/>
          <w:lang w:val="en-GB"/>
        </w:rPr>
        <w:t xml:space="preserve"> </w:t>
      </w:r>
      <w:r w:rsidRPr="009868AC">
        <w:rPr>
          <w:rFonts w:ascii="Cambria" w:hAnsi="Cambria"/>
          <w:sz w:val="28"/>
          <w:szCs w:val="28"/>
          <w:lang w:val="en-GB"/>
        </w:rPr>
        <w:t>out,</w:t>
      </w:r>
      <w:r w:rsidR="00EE456D">
        <w:rPr>
          <w:rFonts w:ascii="Cambria" w:hAnsi="Cambria"/>
          <w:sz w:val="28"/>
          <w:szCs w:val="28"/>
          <w:lang w:val="en-GB"/>
        </w:rPr>
        <w:t xml:space="preserve"> </w:t>
      </w:r>
      <w:r w:rsidRPr="009868AC">
        <w:rPr>
          <w:rFonts w:ascii="Cambria" w:hAnsi="Cambria"/>
          <w:sz w:val="28"/>
          <w:szCs w:val="28"/>
          <w:lang w:val="en-GB"/>
        </w:rPr>
        <w:t>in</w:t>
      </w:r>
      <w:r w:rsidR="00EE456D">
        <w:rPr>
          <w:rFonts w:ascii="Cambria" w:hAnsi="Cambria"/>
          <w:sz w:val="28"/>
          <w:szCs w:val="28"/>
          <w:lang w:val="en-GB"/>
        </w:rPr>
        <w:t xml:space="preserve"> </w:t>
      </w:r>
      <w:r w:rsidRPr="009868AC">
        <w:rPr>
          <w:rFonts w:ascii="Cambria" w:hAnsi="Cambria"/>
          <w:sz w:val="28"/>
          <w:szCs w:val="28"/>
          <w:lang w:val="en-GB"/>
        </w:rPr>
        <w:t>an</w:t>
      </w:r>
      <w:r w:rsidR="00EE456D">
        <w:rPr>
          <w:rFonts w:ascii="Cambria" w:hAnsi="Cambria"/>
          <w:sz w:val="28"/>
          <w:szCs w:val="28"/>
          <w:lang w:val="en-GB"/>
        </w:rPr>
        <w:t xml:space="preserve"> </w:t>
      </w:r>
      <w:r w:rsidRPr="009868AC">
        <w:rPr>
          <w:rFonts w:ascii="Cambria" w:hAnsi="Cambria"/>
          <w:sz w:val="28"/>
          <w:szCs w:val="28"/>
          <w:lang w:val="en-GB"/>
        </w:rPr>
        <w:t>increasingly</w:t>
      </w:r>
      <w:r w:rsidR="00EE456D">
        <w:rPr>
          <w:rFonts w:ascii="Cambria" w:hAnsi="Cambria"/>
          <w:sz w:val="28"/>
          <w:szCs w:val="28"/>
          <w:lang w:val="en-GB"/>
        </w:rPr>
        <w:t xml:space="preserve"> </w:t>
      </w:r>
      <w:r w:rsidRPr="009868AC">
        <w:rPr>
          <w:rFonts w:ascii="Cambria" w:hAnsi="Cambria"/>
          <w:sz w:val="28"/>
          <w:szCs w:val="28"/>
          <w:lang w:val="en-GB"/>
        </w:rPr>
        <w:t>effective</w:t>
      </w:r>
      <w:r w:rsidR="00EE456D">
        <w:rPr>
          <w:rFonts w:ascii="Cambria" w:hAnsi="Cambria"/>
          <w:sz w:val="28"/>
          <w:szCs w:val="28"/>
          <w:lang w:val="en-GB"/>
        </w:rPr>
        <w:t xml:space="preserve"> </w:t>
      </w:r>
      <w:r w:rsidRPr="009868AC">
        <w:rPr>
          <w:rFonts w:ascii="Cambria" w:hAnsi="Cambria"/>
          <w:sz w:val="28"/>
          <w:szCs w:val="28"/>
          <w:lang w:val="en-GB"/>
        </w:rPr>
        <w:t>manner</w:t>
      </w:r>
      <w:r w:rsidR="00EE456D">
        <w:rPr>
          <w:rFonts w:ascii="Cambria" w:hAnsi="Cambria"/>
          <w:sz w:val="28"/>
          <w:szCs w:val="28"/>
          <w:lang w:val="en-GB"/>
        </w:rPr>
        <w:t xml:space="preserve"> </w:t>
      </w:r>
      <w:r w:rsidRPr="009868AC">
        <w:rPr>
          <w:rFonts w:ascii="Cambria" w:hAnsi="Cambria"/>
          <w:sz w:val="28"/>
          <w:szCs w:val="28"/>
          <w:lang w:val="en-GB"/>
        </w:rPr>
        <w:t>and</w:t>
      </w:r>
      <w:r w:rsidR="00EE456D">
        <w:rPr>
          <w:rFonts w:ascii="Cambria" w:hAnsi="Cambria"/>
          <w:sz w:val="28"/>
          <w:szCs w:val="28"/>
          <w:lang w:val="en-GB"/>
        </w:rPr>
        <w:t xml:space="preserve"> </w:t>
      </w:r>
      <w:r w:rsidRPr="009868AC">
        <w:rPr>
          <w:rFonts w:ascii="Cambria" w:hAnsi="Cambria"/>
          <w:sz w:val="28"/>
          <w:szCs w:val="28"/>
          <w:lang w:val="en-GB"/>
        </w:rPr>
        <w:t>every</w:t>
      </w:r>
      <w:r w:rsidR="00EE456D">
        <w:rPr>
          <w:rFonts w:ascii="Cambria" w:hAnsi="Cambria"/>
          <w:sz w:val="28"/>
          <w:szCs w:val="28"/>
          <w:lang w:val="en-GB"/>
        </w:rPr>
        <w:t xml:space="preserve"> </w:t>
      </w:r>
      <w:r w:rsidRPr="009868AC">
        <w:rPr>
          <w:rFonts w:ascii="Cambria" w:hAnsi="Cambria"/>
          <w:sz w:val="28"/>
          <w:szCs w:val="28"/>
          <w:lang w:val="en-GB"/>
        </w:rPr>
        <w:t>quarter,</w:t>
      </w:r>
      <w:r w:rsidR="00EE456D">
        <w:rPr>
          <w:rFonts w:ascii="Cambria" w:hAnsi="Cambria"/>
          <w:sz w:val="28"/>
          <w:szCs w:val="28"/>
          <w:lang w:val="en-GB"/>
        </w:rPr>
        <w:t xml:space="preserve"> </w:t>
      </w:r>
      <w:r w:rsidRPr="009868AC">
        <w:rPr>
          <w:rFonts w:ascii="Cambria" w:hAnsi="Cambria"/>
          <w:sz w:val="28"/>
          <w:szCs w:val="28"/>
          <w:lang w:val="en-GB"/>
        </w:rPr>
        <w:t>a</w:t>
      </w:r>
      <w:r w:rsidR="00EE456D">
        <w:rPr>
          <w:rFonts w:ascii="Cambria" w:hAnsi="Cambria"/>
          <w:sz w:val="28"/>
          <w:szCs w:val="28"/>
          <w:lang w:val="en-GB"/>
        </w:rPr>
        <w:t xml:space="preserve"> </w:t>
      </w:r>
      <w:r w:rsidRPr="009868AC">
        <w:rPr>
          <w:rFonts w:ascii="Cambria" w:hAnsi="Cambria"/>
          <w:sz w:val="28"/>
          <w:szCs w:val="28"/>
          <w:lang w:val="en-GB"/>
        </w:rPr>
        <w:t>review</w:t>
      </w:r>
      <w:r w:rsidR="00EE456D">
        <w:rPr>
          <w:rFonts w:ascii="Cambria" w:hAnsi="Cambria"/>
          <w:sz w:val="28"/>
          <w:szCs w:val="28"/>
          <w:lang w:val="en-GB"/>
        </w:rPr>
        <w:t xml:space="preserve"> </w:t>
      </w:r>
      <w:r w:rsidRPr="009868AC">
        <w:rPr>
          <w:rFonts w:ascii="Cambria" w:hAnsi="Cambria"/>
          <w:sz w:val="28"/>
          <w:szCs w:val="28"/>
          <w:lang w:val="en-GB"/>
        </w:rPr>
        <w:t>of</w:t>
      </w:r>
      <w:r w:rsidR="00EE456D">
        <w:rPr>
          <w:rFonts w:ascii="Cambria" w:hAnsi="Cambria"/>
          <w:sz w:val="28"/>
          <w:szCs w:val="28"/>
          <w:lang w:val="en-GB"/>
        </w:rPr>
        <w:t xml:space="preserve"> </w:t>
      </w:r>
      <w:r w:rsidRPr="009868AC">
        <w:rPr>
          <w:rFonts w:ascii="Cambria" w:hAnsi="Cambria"/>
          <w:sz w:val="28"/>
          <w:szCs w:val="28"/>
          <w:lang w:val="en-GB"/>
        </w:rPr>
        <w:t>them,</w:t>
      </w:r>
      <w:r w:rsidR="00EE456D">
        <w:rPr>
          <w:rFonts w:ascii="Cambria" w:hAnsi="Cambria"/>
          <w:sz w:val="28"/>
          <w:szCs w:val="28"/>
          <w:lang w:val="en-GB"/>
        </w:rPr>
        <w:t xml:space="preserve"> </w:t>
      </w:r>
      <w:r w:rsidRPr="009868AC">
        <w:rPr>
          <w:rFonts w:ascii="Cambria" w:hAnsi="Cambria"/>
          <w:sz w:val="28"/>
          <w:szCs w:val="28"/>
          <w:lang w:val="en-GB"/>
        </w:rPr>
        <w:t>if</w:t>
      </w:r>
      <w:r w:rsidR="00EE456D">
        <w:rPr>
          <w:rFonts w:ascii="Cambria" w:hAnsi="Cambria"/>
          <w:sz w:val="28"/>
          <w:szCs w:val="28"/>
          <w:lang w:val="en-GB"/>
        </w:rPr>
        <w:t xml:space="preserve"> </w:t>
      </w:r>
      <w:r w:rsidRPr="009868AC">
        <w:rPr>
          <w:rFonts w:ascii="Cambria" w:hAnsi="Cambria"/>
          <w:sz w:val="28"/>
          <w:szCs w:val="28"/>
          <w:lang w:val="en-GB"/>
        </w:rPr>
        <w:t>necessary,</w:t>
      </w:r>
      <w:r w:rsidR="00EE456D">
        <w:rPr>
          <w:rFonts w:ascii="Cambria" w:hAnsi="Cambria"/>
          <w:sz w:val="28"/>
          <w:szCs w:val="28"/>
          <w:lang w:val="en-GB"/>
        </w:rPr>
        <w:t xml:space="preserve"> </w:t>
      </w:r>
      <w:r w:rsidRPr="009868AC">
        <w:rPr>
          <w:rFonts w:ascii="Cambria" w:hAnsi="Cambria"/>
          <w:sz w:val="28"/>
          <w:szCs w:val="28"/>
          <w:lang w:val="en-GB"/>
        </w:rPr>
        <w:t>given</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importance</w:t>
      </w:r>
      <w:r w:rsidR="00EE456D">
        <w:rPr>
          <w:rFonts w:ascii="Cambria" w:hAnsi="Cambria"/>
          <w:sz w:val="28"/>
          <w:szCs w:val="28"/>
          <w:lang w:val="en-GB"/>
        </w:rPr>
        <w:t xml:space="preserve"> </w:t>
      </w:r>
      <w:r w:rsidRPr="009868AC">
        <w:rPr>
          <w:rFonts w:ascii="Cambria" w:hAnsi="Cambria"/>
          <w:sz w:val="28"/>
          <w:szCs w:val="28"/>
          <w:lang w:val="en-GB"/>
        </w:rPr>
        <w:t>of</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task,</w:t>
      </w:r>
      <w:r w:rsidR="00EE456D">
        <w:rPr>
          <w:rFonts w:ascii="Cambria" w:hAnsi="Cambria"/>
          <w:sz w:val="28"/>
          <w:szCs w:val="28"/>
          <w:lang w:val="en-GB"/>
        </w:rPr>
        <w:t xml:space="preserve"> </w:t>
      </w:r>
      <w:r w:rsidRPr="009868AC">
        <w:rPr>
          <w:rFonts w:ascii="Cambria" w:hAnsi="Cambria"/>
          <w:sz w:val="28"/>
          <w:szCs w:val="28"/>
          <w:lang w:val="en-GB"/>
        </w:rPr>
        <w:t>with</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help</w:t>
      </w:r>
      <w:r w:rsidR="00EE456D">
        <w:rPr>
          <w:rFonts w:ascii="Cambria" w:hAnsi="Cambria"/>
          <w:sz w:val="28"/>
          <w:szCs w:val="28"/>
          <w:lang w:val="en-GB"/>
        </w:rPr>
        <w:t xml:space="preserve"> </w:t>
      </w:r>
      <w:r w:rsidRPr="009868AC">
        <w:rPr>
          <w:rFonts w:ascii="Cambria" w:hAnsi="Cambria"/>
          <w:sz w:val="28"/>
          <w:szCs w:val="28"/>
          <w:lang w:val="en-GB"/>
        </w:rPr>
        <w:t>of</w:t>
      </w:r>
      <w:r w:rsidR="00EE456D">
        <w:rPr>
          <w:rFonts w:ascii="Cambria" w:hAnsi="Cambria"/>
          <w:sz w:val="28"/>
          <w:szCs w:val="28"/>
          <w:lang w:val="en-GB"/>
        </w:rPr>
        <w:t xml:space="preserve"> </w:t>
      </w:r>
      <w:r w:rsidRPr="009868AC">
        <w:rPr>
          <w:rFonts w:ascii="Cambria" w:hAnsi="Cambria"/>
          <w:sz w:val="28"/>
          <w:szCs w:val="28"/>
          <w:lang w:val="en-GB"/>
        </w:rPr>
        <w:t>consultants;</w:t>
      </w:r>
    </w:p>
    <w:p w14:paraId="1E35865C" w14:textId="4D363570" w:rsidR="003E1ADC" w:rsidRPr="003E1ADC" w:rsidRDefault="003E1ADC" w:rsidP="003E1ADC">
      <w:pPr>
        <w:numPr>
          <w:ilvl w:val="0"/>
          <w:numId w:val="22"/>
        </w:numPr>
        <w:autoSpaceDE w:val="0"/>
        <w:spacing w:before="120" w:line="360" w:lineRule="auto"/>
        <w:jc w:val="both"/>
        <w:rPr>
          <w:rFonts w:ascii="Cambria" w:hAnsi="Cambria"/>
          <w:sz w:val="28"/>
          <w:szCs w:val="28"/>
          <w:lang w:val="en-GB"/>
        </w:rPr>
      </w:pPr>
      <w:r w:rsidRPr="003E1ADC">
        <w:rPr>
          <w:rFonts w:ascii="Cambria" w:hAnsi="Cambria"/>
          <w:sz w:val="28"/>
          <w:szCs w:val="28"/>
          <w:lang w:val="en-GB"/>
        </w:rPr>
        <w:t>for</w:t>
      </w:r>
      <w:r w:rsidR="00EE456D">
        <w:rPr>
          <w:rFonts w:ascii="Cambria" w:hAnsi="Cambria"/>
          <w:sz w:val="28"/>
          <w:szCs w:val="28"/>
          <w:lang w:val="en-GB"/>
        </w:rPr>
        <w:t xml:space="preserve"> </w:t>
      </w:r>
      <w:r w:rsidRPr="003E1ADC">
        <w:rPr>
          <w:rFonts w:ascii="Cambria" w:hAnsi="Cambria"/>
          <w:sz w:val="28"/>
          <w:szCs w:val="28"/>
          <w:lang w:val="en-GB"/>
        </w:rPr>
        <w:t>contracts</w:t>
      </w:r>
      <w:r w:rsidR="00EE456D">
        <w:rPr>
          <w:rFonts w:ascii="Cambria" w:hAnsi="Cambria"/>
          <w:sz w:val="28"/>
          <w:szCs w:val="28"/>
          <w:lang w:val="en-GB"/>
        </w:rPr>
        <w:t xml:space="preserve"> </w:t>
      </w:r>
      <w:r w:rsidRPr="003E1ADC">
        <w:rPr>
          <w:rFonts w:ascii="Cambria" w:hAnsi="Cambria"/>
          <w:sz w:val="28"/>
          <w:szCs w:val="28"/>
          <w:lang w:val="en-GB"/>
        </w:rPr>
        <w:t>that</w:t>
      </w:r>
      <w:r w:rsidR="00EE456D">
        <w:rPr>
          <w:rFonts w:ascii="Cambria" w:hAnsi="Cambria"/>
          <w:sz w:val="28"/>
          <w:szCs w:val="28"/>
          <w:lang w:val="en-GB"/>
        </w:rPr>
        <w:t xml:space="preserve"> </w:t>
      </w:r>
      <w:r w:rsidRPr="003E1ADC">
        <w:rPr>
          <w:rFonts w:ascii="Cambria" w:hAnsi="Cambria"/>
          <w:sz w:val="28"/>
          <w:szCs w:val="28"/>
          <w:lang w:val="en-GB"/>
        </w:rPr>
        <w:t>provide</w:t>
      </w:r>
      <w:r w:rsidR="00EE456D">
        <w:rPr>
          <w:rFonts w:ascii="Cambria" w:hAnsi="Cambria"/>
          <w:sz w:val="28"/>
          <w:szCs w:val="28"/>
          <w:lang w:val="en-GB"/>
        </w:rPr>
        <w:t xml:space="preserve"> </w:t>
      </w:r>
      <w:r w:rsidRPr="003E1ADC">
        <w:rPr>
          <w:rFonts w:ascii="Cambria" w:hAnsi="Cambria"/>
          <w:sz w:val="28"/>
          <w:szCs w:val="28"/>
          <w:lang w:val="en-GB"/>
        </w:rPr>
        <w:t>for</w:t>
      </w:r>
      <w:r w:rsidR="00EE456D">
        <w:rPr>
          <w:rFonts w:ascii="Cambria" w:hAnsi="Cambria"/>
          <w:sz w:val="28"/>
          <w:szCs w:val="28"/>
          <w:lang w:val="en-GB"/>
        </w:rPr>
        <w:t xml:space="preserve"> </w:t>
      </w:r>
      <w:r w:rsidRPr="003E1ADC">
        <w:rPr>
          <w:rFonts w:ascii="Cambria" w:hAnsi="Cambria"/>
          <w:sz w:val="28"/>
          <w:szCs w:val="28"/>
          <w:lang w:val="en-GB"/>
        </w:rPr>
        <w:t>an</w:t>
      </w:r>
      <w:r w:rsidR="00EE456D">
        <w:rPr>
          <w:rFonts w:ascii="Cambria" w:hAnsi="Cambria"/>
          <w:sz w:val="28"/>
          <w:szCs w:val="28"/>
          <w:lang w:val="en-GB"/>
        </w:rPr>
        <w:t xml:space="preserve"> </w:t>
      </w:r>
      <w:r w:rsidRPr="003E1ADC">
        <w:rPr>
          <w:rFonts w:ascii="Cambria" w:hAnsi="Cambria"/>
          <w:sz w:val="28"/>
          <w:szCs w:val="28"/>
          <w:lang w:val="en-GB"/>
        </w:rPr>
        <w:t>assignment</w:t>
      </w:r>
      <w:r w:rsidR="00EE456D">
        <w:rPr>
          <w:rFonts w:ascii="Cambria" w:hAnsi="Cambria"/>
          <w:sz w:val="28"/>
          <w:szCs w:val="28"/>
          <w:lang w:val="en-GB"/>
        </w:rPr>
        <w:t xml:space="preserve"> </w:t>
      </w:r>
      <w:r w:rsidRPr="003E1ADC">
        <w:rPr>
          <w:rFonts w:ascii="Cambria" w:hAnsi="Cambria"/>
          <w:sz w:val="28"/>
          <w:szCs w:val="28"/>
          <w:lang w:val="en-GB"/>
        </w:rPr>
        <w:t>to</w:t>
      </w:r>
      <w:r w:rsidR="00EE456D">
        <w:rPr>
          <w:rFonts w:ascii="Cambria" w:hAnsi="Cambria"/>
          <w:sz w:val="28"/>
          <w:szCs w:val="28"/>
          <w:lang w:val="en-GB"/>
        </w:rPr>
        <w:t xml:space="preserve"> </w:t>
      </w:r>
      <w:r w:rsidRPr="003E1ADC">
        <w:rPr>
          <w:rFonts w:ascii="Cambria" w:hAnsi="Cambria"/>
          <w:sz w:val="28"/>
          <w:szCs w:val="28"/>
          <w:lang w:val="en-GB"/>
        </w:rPr>
        <w:t>a</w:t>
      </w:r>
      <w:r w:rsidR="00EE456D">
        <w:rPr>
          <w:rFonts w:ascii="Cambria" w:hAnsi="Cambria"/>
          <w:sz w:val="28"/>
          <w:szCs w:val="28"/>
          <w:lang w:val="en-GB"/>
        </w:rPr>
        <w:t xml:space="preserve"> </w:t>
      </w:r>
      <w:r w:rsidRPr="003E1ADC">
        <w:rPr>
          <w:rFonts w:ascii="Cambria" w:hAnsi="Cambria"/>
          <w:sz w:val="28"/>
          <w:szCs w:val="28"/>
          <w:lang w:val="en-GB"/>
        </w:rPr>
        <w:t>third</w:t>
      </w:r>
      <w:r w:rsidR="00EE456D">
        <w:rPr>
          <w:rFonts w:ascii="Cambria" w:hAnsi="Cambria"/>
          <w:sz w:val="28"/>
          <w:szCs w:val="28"/>
          <w:lang w:val="en-GB"/>
        </w:rPr>
        <w:t xml:space="preserve"> </w:t>
      </w:r>
      <w:r w:rsidRPr="003E1ADC">
        <w:rPr>
          <w:rFonts w:ascii="Cambria" w:hAnsi="Cambria"/>
          <w:sz w:val="28"/>
          <w:szCs w:val="28"/>
          <w:lang w:val="en-GB"/>
        </w:rPr>
        <w:t>party</w:t>
      </w:r>
      <w:r w:rsidR="00EE456D">
        <w:rPr>
          <w:rFonts w:ascii="Cambria" w:hAnsi="Cambria"/>
          <w:sz w:val="28"/>
          <w:szCs w:val="28"/>
          <w:lang w:val="en-GB"/>
        </w:rPr>
        <w:t xml:space="preserve"> </w:t>
      </w:r>
      <w:r w:rsidRPr="003E1ADC">
        <w:rPr>
          <w:rFonts w:ascii="Cambria" w:hAnsi="Cambria"/>
          <w:sz w:val="28"/>
          <w:szCs w:val="28"/>
          <w:lang w:val="en-GB"/>
        </w:rPr>
        <w:t>to</w:t>
      </w:r>
      <w:r w:rsidR="00EE456D">
        <w:rPr>
          <w:rFonts w:ascii="Cambria" w:hAnsi="Cambria"/>
          <w:sz w:val="28"/>
          <w:szCs w:val="28"/>
          <w:lang w:val="en-GB"/>
        </w:rPr>
        <w:t xml:space="preserve"> </w:t>
      </w:r>
      <w:r w:rsidRPr="003E1ADC">
        <w:rPr>
          <w:rFonts w:ascii="Cambria" w:hAnsi="Cambria"/>
          <w:sz w:val="28"/>
          <w:szCs w:val="28"/>
          <w:lang w:val="en-GB"/>
        </w:rPr>
        <w:t>interact</w:t>
      </w:r>
      <w:r w:rsidR="00EE456D">
        <w:rPr>
          <w:rFonts w:ascii="Cambria" w:hAnsi="Cambria"/>
          <w:sz w:val="28"/>
          <w:szCs w:val="28"/>
          <w:lang w:val="en-GB"/>
        </w:rPr>
        <w:t xml:space="preserve"> </w:t>
      </w:r>
      <w:r w:rsidRPr="003E1ADC">
        <w:rPr>
          <w:rFonts w:ascii="Cambria" w:hAnsi="Cambria"/>
          <w:sz w:val="28"/>
          <w:szCs w:val="28"/>
          <w:lang w:val="en-GB"/>
        </w:rPr>
        <w:t>with</w:t>
      </w:r>
      <w:r w:rsidR="00EE456D">
        <w:rPr>
          <w:rFonts w:ascii="Cambria" w:hAnsi="Cambria"/>
          <w:sz w:val="28"/>
          <w:szCs w:val="28"/>
          <w:lang w:val="en-GB"/>
        </w:rPr>
        <w:t xml:space="preserve"> </w:t>
      </w:r>
      <w:r w:rsidRPr="003E1ADC">
        <w:rPr>
          <w:rFonts w:ascii="Cambria" w:hAnsi="Cambria"/>
          <w:sz w:val="28"/>
          <w:szCs w:val="28"/>
          <w:lang w:val="en-GB"/>
        </w:rPr>
        <w:t>Public</w:t>
      </w:r>
      <w:r w:rsidR="00EE456D">
        <w:rPr>
          <w:rFonts w:ascii="Cambria" w:hAnsi="Cambria"/>
          <w:sz w:val="28"/>
          <w:szCs w:val="28"/>
          <w:lang w:val="en-GB"/>
        </w:rPr>
        <w:t xml:space="preserve"> </w:t>
      </w:r>
      <w:r w:rsidRPr="003E1ADC">
        <w:rPr>
          <w:rFonts w:ascii="Cambria" w:hAnsi="Cambria"/>
          <w:sz w:val="28"/>
          <w:szCs w:val="28"/>
          <w:lang w:val="en-GB"/>
        </w:rPr>
        <w:t>Officials</w:t>
      </w:r>
      <w:r w:rsidR="00EE456D">
        <w:rPr>
          <w:rFonts w:ascii="Cambria" w:hAnsi="Cambria"/>
          <w:sz w:val="28"/>
          <w:szCs w:val="28"/>
          <w:lang w:val="en-GB"/>
        </w:rPr>
        <w:t xml:space="preserve"> </w:t>
      </w:r>
      <w:r w:rsidRPr="003E1ADC">
        <w:rPr>
          <w:rFonts w:ascii="Cambria" w:hAnsi="Cambria"/>
          <w:sz w:val="28"/>
          <w:szCs w:val="28"/>
          <w:lang w:val="en-GB"/>
        </w:rPr>
        <w:t>or</w:t>
      </w:r>
      <w:r w:rsidR="00EE456D">
        <w:rPr>
          <w:rFonts w:ascii="Cambria" w:hAnsi="Cambria"/>
          <w:sz w:val="28"/>
          <w:szCs w:val="28"/>
          <w:lang w:val="en-GB"/>
        </w:rPr>
        <w:t xml:space="preserve"> </w:t>
      </w:r>
      <w:r w:rsidRPr="003E1ADC">
        <w:rPr>
          <w:rFonts w:ascii="Cambria" w:hAnsi="Cambria"/>
          <w:sz w:val="28"/>
          <w:szCs w:val="28"/>
          <w:lang w:val="en-GB"/>
        </w:rPr>
        <w:t>persons</w:t>
      </w:r>
      <w:r w:rsidR="00EE456D">
        <w:rPr>
          <w:rFonts w:ascii="Cambria" w:hAnsi="Cambria"/>
          <w:sz w:val="28"/>
          <w:szCs w:val="28"/>
          <w:lang w:val="en-GB"/>
        </w:rPr>
        <w:t xml:space="preserve"> </w:t>
      </w:r>
      <w:r w:rsidRPr="003E1ADC">
        <w:rPr>
          <w:rFonts w:ascii="Cambria" w:hAnsi="Cambria"/>
          <w:sz w:val="28"/>
          <w:szCs w:val="28"/>
          <w:lang w:val="en-GB"/>
        </w:rPr>
        <w:t>in</w:t>
      </w:r>
      <w:r w:rsidR="00EE456D">
        <w:rPr>
          <w:rFonts w:ascii="Cambria" w:hAnsi="Cambria"/>
          <w:sz w:val="28"/>
          <w:szCs w:val="28"/>
          <w:lang w:val="en-GB"/>
        </w:rPr>
        <w:t xml:space="preserve"> </w:t>
      </w:r>
      <w:r w:rsidRPr="003E1ADC">
        <w:rPr>
          <w:rFonts w:ascii="Cambria" w:hAnsi="Cambria"/>
          <w:sz w:val="28"/>
          <w:szCs w:val="28"/>
          <w:lang w:val="en-GB"/>
        </w:rPr>
        <w:t>charge</w:t>
      </w:r>
      <w:r w:rsidR="00EE456D">
        <w:rPr>
          <w:rFonts w:ascii="Cambria" w:hAnsi="Cambria"/>
          <w:sz w:val="28"/>
          <w:szCs w:val="28"/>
          <w:lang w:val="en-GB"/>
        </w:rPr>
        <w:t xml:space="preserve"> </w:t>
      </w:r>
      <w:r w:rsidRPr="003E1ADC">
        <w:rPr>
          <w:rFonts w:ascii="Cambria" w:hAnsi="Cambria"/>
          <w:sz w:val="28"/>
          <w:szCs w:val="28"/>
          <w:lang w:val="en-GB"/>
        </w:rPr>
        <w:t>of</w:t>
      </w:r>
      <w:r w:rsidR="00EE456D">
        <w:rPr>
          <w:rFonts w:ascii="Cambria" w:hAnsi="Cambria"/>
          <w:sz w:val="28"/>
          <w:szCs w:val="28"/>
          <w:lang w:val="en-GB"/>
        </w:rPr>
        <w:t xml:space="preserve"> </w:t>
      </w:r>
      <w:r w:rsidRPr="003E1ADC">
        <w:rPr>
          <w:rFonts w:ascii="Cambria" w:hAnsi="Cambria"/>
          <w:sz w:val="28"/>
          <w:szCs w:val="28"/>
          <w:lang w:val="en-GB"/>
        </w:rPr>
        <w:t>a</w:t>
      </w:r>
      <w:r w:rsidR="00EE456D">
        <w:rPr>
          <w:rFonts w:ascii="Cambria" w:hAnsi="Cambria"/>
          <w:sz w:val="28"/>
          <w:szCs w:val="28"/>
          <w:lang w:val="en-GB"/>
        </w:rPr>
        <w:t xml:space="preserve"> </w:t>
      </w:r>
      <w:r w:rsidRPr="003E1ADC">
        <w:rPr>
          <w:rFonts w:ascii="Cambria" w:hAnsi="Cambria"/>
          <w:sz w:val="28"/>
          <w:szCs w:val="28"/>
          <w:lang w:val="en-GB"/>
        </w:rPr>
        <w:t>public</w:t>
      </w:r>
      <w:r w:rsidR="00EE456D">
        <w:rPr>
          <w:rFonts w:ascii="Cambria" w:hAnsi="Cambria"/>
          <w:sz w:val="28"/>
          <w:szCs w:val="28"/>
          <w:lang w:val="en-GB"/>
        </w:rPr>
        <w:t xml:space="preserve"> </w:t>
      </w:r>
      <w:r w:rsidRPr="003E1ADC">
        <w:rPr>
          <w:rFonts w:ascii="Cambria" w:hAnsi="Cambria"/>
          <w:sz w:val="28"/>
          <w:szCs w:val="28"/>
          <w:lang w:val="en-GB"/>
        </w:rPr>
        <w:t>service</w:t>
      </w:r>
      <w:r w:rsidR="00EE456D">
        <w:rPr>
          <w:rFonts w:ascii="Cambria" w:hAnsi="Cambria"/>
          <w:sz w:val="28"/>
          <w:szCs w:val="28"/>
          <w:lang w:val="en-GB"/>
        </w:rPr>
        <w:t xml:space="preserve"> </w:t>
      </w:r>
      <w:r w:rsidRPr="003E1ADC">
        <w:rPr>
          <w:rFonts w:ascii="Cambria" w:hAnsi="Cambria"/>
          <w:sz w:val="28"/>
          <w:szCs w:val="28"/>
          <w:lang w:val="en-GB"/>
        </w:rPr>
        <w:t>in</w:t>
      </w:r>
      <w:r w:rsidR="00EE456D">
        <w:rPr>
          <w:rFonts w:ascii="Cambria" w:hAnsi="Cambria"/>
          <w:sz w:val="28"/>
          <w:szCs w:val="28"/>
          <w:lang w:val="en-GB"/>
        </w:rPr>
        <w:t xml:space="preserve"> </w:t>
      </w:r>
      <w:r w:rsidRPr="003E1ADC">
        <w:rPr>
          <w:rFonts w:ascii="Cambria" w:hAnsi="Cambria"/>
          <w:sz w:val="28"/>
          <w:szCs w:val="28"/>
          <w:lang w:val="en-GB"/>
        </w:rPr>
        <w:t>the</w:t>
      </w:r>
      <w:r w:rsidR="00EE456D">
        <w:rPr>
          <w:rFonts w:ascii="Cambria" w:hAnsi="Cambria"/>
          <w:sz w:val="28"/>
          <w:szCs w:val="28"/>
          <w:lang w:val="en-GB"/>
        </w:rPr>
        <w:t xml:space="preserve"> </w:t>
      </w:r>
      <w:r w:rsidRPr="003E1ADC">
        <w:rPr>
          <w:rFonts w:ascii="Cambria" w:hAnsi="Cambria"/>
          <w:sz w:val="28"/>
          <w:szCs w:val="28"/>
          <w:lang w:val="en-GB"/>
        </w:rPr>
        <w:t>interest</w:t>
      </w:r>
      <w:r w:rsidR="00EE456D">
        <w:rPr>
          <w:rFonts w:ascii="Cambria" w:hAnsi="Cambria"/>
          <w:sz w:val="28"/>
          <w:szCs w:val="28"/>
          <w:lang w:val="en-GB"/>
        </w:rPr>
        <w:t xml:space="preserve"> </w:t>
      </w:r>
      <w:r w:rsidRPr="003E1ADC">
        <w:rPr>
          <w:rFonts w:ascii="Cambria" w:hAnsi="Cambria"/>
          <w:sz w:val="28"/>
          <w:szCs w:val="28"/>
          <w:lang w:val="en-GB"/>
        </w:rPr>
        <w:t>of</w:t>
      </w:r>
      <w:r w:rsidR="00EE456D">
        <w:rPr>
          <w:rFonts w:ascii="Cambria" w:hAnsi="Cambria"/>
          <w:sz w:val="28"/>
          <w:szCs w:val="28"/>
          <w:lang w:val="en-GB"/>
        </w:rPr>
        <w:t xml:space="preserve"> </w:t>
      </w:r>
      <w:r w:rsidRPr="003E1ADC">
        <w:rPr>
          <w:rFonts w:ascii="Cambria" w:hAnsi="Cambria"/>
          <w:sz w:val="28"/>
          <w:szCs w:val="28"/>
          <w:lang w:val="en-GB"/>
        </w:rPr>
        <w:t>the</w:t>
      </w:r>
      <w:r w:rsidR="00EE456D">
        <w:rPr>
          <w:rFonts w:ascii="Cambria" w:hAnsi="Cambria"/>
          <w:sz w:val="28"/>
          <w:szCs w:val="28"/>
          <w:lang w:val="en-GB"/>
        </w:rPr>
        <w:t xml:space="preserve"> </w:t>
      </w:r>
      <w:r w:rsidRPr="003E1ADC">
        <w:rPr>
          <w:rFonts w:ascii="Cambria" w:hAnsi="Cambria"/>
          <w:sz w:val="28"/>
          <w:szCs w:val="28"/>
          <w:lang w:val="en-GB"/>
        </w:rPr>
        <w:t>Company,</w:t>
      </w:r>
      <w:r w:rsidR="00EE456D">
        <w:rPr>
          <w:rFonts w:ascii="Cambria" w:hAnsi="Cambria"/>
          <w:sz w:val="28"/>
          <w:szCs w:val="28"/>
          <w:lang w:val="en-GB"/>
        </w:rPr>
        <w:t xml:space="preserve"> </w:t>
      </w:r>
      <w:r w:rsidRPr="003E1ADC">
        <w:rPr>
          <w:rFonts w:ascii="Cambria" w:hAnsi="Cambria"/>
          <w:sz w:val="28"/>
          <w:szCs w:val="28"/>
          <w:lang w:val="en-GB"/>
        </w:rPr>
        <w:t>it</w:t>
      </w:r>
      <w:r w:rsidR="00EE456D">
        <w:rPr>
          <w:rFonts w:ascii="Cambria" w:hAnsi="Cambria"/>
          <w:sz w:val="28"/>
          <w:szCs w:val="28"/>
          <w:lang w:val="en-GB"/>
        </w:rPr>
        <w:t xml:space="preserve"> </w:t>
      </w:r>
      <w:r w:rsidRPr="003E1ADC">
        <w:rPr>
          <w:rFonts w:ascii="Cambria" w:hAnsi="Cambria"/>
          <w:sz w:val="28"/>
          <w:szCs w:val="28"/>
          <w:lang w:val="en-GB"/>
        </w:rPr>
        <w:t>is</w:t>
      </w:r>
      <w:r w:rsidR="00EE456D">
        <w:rPr>
          <w:rFonts w:ascii="Cambria" w:hAnsi="Cambria"/>
          <w:sz w:val="28"/>
          <w:szCs w:val="28"/>
          <w:lang w:val="en-GB"/>
        </w:rPr>
        <w:t xml:space="preserve"> </w:t>
      </w:r>
      <w:r w:rsidRPr="003E1ADC">
        <w:rPr>
          <w:rFonts w:ascii="Cambria" w:hAnsi="Cambria"/>
          <w:sz w:val="28"/>
          <w:szCs w:val="28"/>
          <w:lang w:val="en-GB"/>
        </w:rPr>
        <w:t>necessary</w:t>
      </w:r>
      <w:r w:rsidR="00EE456D">
        <w:rPr>
          <w:rFonts w:ascii="Cambria" w:hAnsi="Cambria"/>
          <w:sz w:val="28"/>
          <w:szCs w:val="28"/>
          <w:lang w:val="en-GB"/>
        </w:rPr>
        <w:t xml:space="preserve"> </w:t>
      </w:r>
      <w:r w:rsidRPr="003E1ADC">
        <w:rPr>
          <w:rFonts w:ascii="Cambria" w:hAnsi="Cambria"/>
          <w:sz w:val="28"/>
          <w:szCs w:val="28"/>
          <w:lang w:val="en-GB"/>
        </w:rPr>
        <w:t>to</w:t>
      </w:r>
      <w:r w:rsidR="00EE456D">
        <w:rPr>
          <w:rFonts w:ascii="Cambria" w:hAnsi="Cambria"/>
          <w:sz w:val="28"/>
          <w:szCs w:val="28"/>
          <w:lang w:val="en-GB"/>
        </w:rPr>
        <w:t xml:space="preserve"> </w:t>
      </w:r>
      <w:r w:rsidRPr="003E1ADC">
        <w:rPr>
          <w:rFonts w:ascii="Cambria" w:hAnsi="Cambria"/>
          <w:sz w:val="28"/>
          <w:szCs w:val="28"/>
          <w:lang w:val="en-GB"/>
        </w:rPr>
        <w:t>carry</w:t>
      </w:r>
      <w:r w:rsidR="00EE456D">
        <w:rPr>
          <w:rFonts w:ascii="Cambria" w:hAnsi="Cambria"/>
          <w:sz w:val="28"/>
          <w:szCs w:val="28"/>
          <w:lang w:val="en-GB"/>
        </w:rPr>
        <w:t xml:space="preserve"> </w:t>
      </w:r>
      <w:r w:rsidRPr="003E1ADC">
        <w:rPr>
          <w:rFonts w:ascii="Cambria" w:hAnsi="Cambria"/>
          <w:sz w:val="28"/>
          <w:szCs w:val="28"/>
          <w:lang w:val="en-GB"/>
        </w:rPr>
        <w:t>out</w:t>
      </w:r>
      <w:r w:rsidR="00EE456D">
        <w:rPr>
          <w:rFonts w:ascii="Cambria" w:hAnsi="Cambria"/>
          <w:sz w:val="28"/>
          <w:szCs w:val="28"/>
          <w:lang w:val="en-GB"/>
        </w:rPr>
        <w:t xml:space="preserve"> </w:t>
      </w:r>
      <w:r w:rsidRPr="003E1ADC">
        <w:rPr>
          <w:rFonts w:ascii="Cambria" w:hAnsi="Cambria"/>
          <w:sz w:val="28"/>
          <w:szCs w:val="28"/>
          <w:lang w:val="en-GB"/>
        </w:rPr>
        <w:t>reputational</w:t>
      </w:r>
      <w:r w:rsidR="00EE456D">
        <w:rPr>
          <w:rFonts w:ascii="Cambria" w:hAnsi="Cambria"/>
          <w:sz w:val="28"/>
          <w:szCs w:val="28"/>
          <w:lang w:val="en-GB"/>
        </w:rPr>
        <w:t xml:space="preserve"> </w:t>
      </w:r>
      <w:r w:rsidRPr="003E1ADC">
        <w:rPr>
          <w:rFonts w:ascii="Cambria" w:hAnsi="Cambria"/>
          <w:sz w:val="28"/>
          <w:szCs w:val="28"/>
          <w:lang w:val="en-GB"/>
        </w:rPr>
        <w:t>and</w:t>
      </w:r>
      <w:r w:rsidR="00EE456D">
        <w:rPr>
          <w:rFonts w:ascii="Cambria" w:hAnsi="Cambria"/>
          <w:sz w:val="28"/>
          <w:szCs w:val="28"/>
          <w:lang w:val="en-GB"/>
        </w:rPr>
        <w:t xml:space="preserve"> </w:t>
      </w:r>
      <w:r w:rsidRPr="003E1ADC">
        <w:rPr>
          <w:rFonts w:ascii="Cambria" w:hAnsi="Cambria"/>
          <w:sz w:val="28"/>
          <w:szCs w:val="28"/>
          <w:lang w:val="en-GB"/>
        </w:rPr>
        <w:t>compliance</w:t>
      </w:r>
      <w:r w:rsidR="00EE456D">
        <w:rPr>
          <w:rFonts w:ascii="Cambria" w:hAnsi="Cambria"/>
          <w:sz w:val="28"/>
          <w:szCs w:val="28"/>
          <w:lang w:val="en-GB"/>
        </w:rPr>
        <w:t xml:space="preserve"> </w:t>
      </w:r>
      <w:r w:rsidRPr="003E1ADC">
        <w:rPr>
          <w:rFonts w:ascii="Cambria" w:hAnsi="Cambria"/>
          <w:sz w:val="28"/>
          <w:szCs w:val="28"/>
          <w:lang w:val="en-GB"/>
        </w:rPr>
        <w:t>due</w:t>
      </w:r>
      <w:r w:rsidR="00EE456D">
        <w:rPr>
          <w:rFonts w:ascii="Cambria" w:hAnsi="Cambria"/>
          <w:sz w:val="28"/>
          <w:szCs w:val="28"/>
          <w:lang w:val="en-GB"/>
        </w:rPr>
        <w:t xml:space="preserve"> </w:t>
      </w:r>
      <w:r w:rsidRPr="003E1ADC">
        <w:rPr>
          <w:rFonts w:ascii="Cambria" w:hAnsi="Cambria"/>
          <w:sz w:val="28"/>
          <w:szCs w:val="28"/>
          <w:lang w:val="en-GB"/>
        </w:rPr>
        <w:t>diligence,</w:t>
      </w:r>
      <w:r w:rsidR="00EE456D">
        <w:rPr>
          <w:rFonts w:ascii="Cambria" w:hAnsi="Cambria"/>
          <w:sz w:val="28"/>
          <w:szCs w:val="28"/>
          <w:lang w:val="en-GB"/>
        </w:rPr>
        <w:t xml:space="preserve"> </w:t>
      </w:r>
      <w:r w:rsidRPr="003E1ADC">
        <w:rPr>
          <w:rFonts w:ascii="Cambria" w:hAnsi="Cambria"/>
          <w:sz w:val="28"/>
          <w:szCs w:val="28"/>
          <w:lang w:val="en-GB"/>
        </w:rPr>
        <w:t>as</w:t>
      </w:r>
      <w:r w:rsidR="00EE456D">
        <w:rPr>
          <w:rFonts w:ascii="Cambria" w:hAnsi="Cambria"/>
          <w:sz w:val="28"/>
          <w:szCs w:val="28"/>
          <w:lang w:val="en-GB"/>
        </w:rPr>
        <w:t xml:space="preserve"> </w:t>
      </w:r>
      <w:r w:rsidRPr="003E1ADC">
        <w:rPr>
          <w:rFonts w:ascii="Cambria" w:hAnsi="Cambria"/>
          <w:sz w:val="28"/>
          <w:szCs w:val="28"/>
          <w:lang w:val="en-GB"/>
        </w:rPr>
        <w:t>well</w:t>
      </w:r>
      <w:r w:rsidR="00EE456D">
        <w:rPr>
          <w:rFonts w:ascii="Cambria" w:hAnsi="Cambria"/>
          <w:sz w:val="28"/>
          <w:szCs w:val="28"/>
          <w:lang w:val="en-GB"/>
        </w:rPr>
        <w:t xml:space="preserve"> </w:t>
      </w:r>
      <w:r w:rsidRPr="003E1ADC">
        <w:rPr>
          <w:rFonts w:ascii="Cambria" w:hAnsi="Cambria"/>
          <w:sz w:val="28"/>
          <w:szCs w:val="28"/>
          <w:lang w:val="en-GB"/>
        </w:rPr>
        <w:t>as</w:t>
      </w:r>
      <w:r w:rsidR="00EE456D">
        <w:rPr>
          <w:rFonts w:ascii="Cambria" w:hAnsi="Cambria"/>
          <w:sz w:val="28"/>
          <w:szCs w:val="28"/>
          <w:lang w:val="en-GB"/>
        </w:rPr>
        <w:t xml:space="preserve"> </w:t>
      </w:r>
      <w:r w:rsidRPr="003E1ADC">
        <w:rPr>
          <w:rFonts w:ascii="Cambria" w:hAnsi="Cambria"/>
          <w:sz w:val="28"/>
          <w:szCs w:val="28"/>
          <w:lang w:val="en-GB"/>
        </w:rPr>
        <w:t>a</w:t>
      </w:r>
      <w:r w:rsidR="00EE456D">
        <w:rPr>
          <w:rFonts w:ascii="Cambria" w:hAnsi="Cambria"/>
          <w:sz w:val="28"/>
          <w:szCs w:val="28"/>
          <w:lang w:val="en-GB"/>
        </w:rPr>
        <w:t xml:space="preserve"> </w:t>
      </w:r>
      <w:r w:rsidRPr="003E1ADC">
        <w:rPr>
          <w:rFonts w:ascii="Cambria" w:hAnsi="Cambria"/>
          <w:sz w:val="28"/>
          <w:szCs w:val="28"/>
          <w:lang w:val="en-GB"/>
        </w:rPr>
        <w:t>benchmarking</w:t>
      </w:r>
      <w:r w:rsidR="00EE456D">
        <w:rPr>
          <w:rFonts w:ascii="Cambria" w:hAnsi="Cambria"/>
          <w:sz w:val="28"/>
          <w:szCs w:val="28"/>
          <w:lang w:val="en-GB"/>
        </w:rPr>
        <w:t xml:space="preserve"> </w:t>
      </w:r>
      <w:r w:rsidRPr="003E1ADC">
        <w:rPr>
          <w:rFonts w:ascii="Cambria" w:hAnsi="Cambria"/>
          <w:sz w:val="28"/>
          <w:szCs w:val="28"/>
          <w:lang w:val="en-GB"/>
        </w:rPr>
        <w:t>activity</w:t>
      </w:r>
      <w:r w:rsidR="00EE456D">
        <w:rPr>
          <w:rFonts w:ascii="Cambria" w:hAnsi="Cambria"/>
          <w:sz w:val="28"/>
          <w:szCs w:val="28"/>
          <w:lang w:val="en-GB"/>
        </w:rPr>
        <w:t xml:space="preserve"> </w:t>
      </w:r>
      <w:r w:rsidRPr="003E1ADC">
        <w:rPr>
          <w:rFonts w:ascii="Cambria" w:hAnsi="Cambria"/>
          <w:sz w:val="28"/>
          <w:szCs w:val="28"/>
          <w:lang w:val="en-GB"/>
        </w:rPr>
        <w:t>whereby</w:t>
      </w:r>
      <w:r w:rsidR="00EE456D">
        <w:rPr>
          <w:rFonts w:ascii="Cambria" w:hAnsi="Cambria"/>
          <w:sz w:val="28"/>
          <w:szCs w:val="28"/>
          <w:lang w:val="en-GB"/>
        </w:rPr>
        <w:t xml:space="preserve"> </w:t>
      </w:r>
      <w:r w:rsidRPr="003E1ADC">
        <w:rPr>
          <w:rFonts w:ascii="Cambria" w:hAnsi="Cambria"/>
          <w:sz w:val="28"/>
          <w:szCs w:val="28"/>
          <w:lang w:val="en-GB"/>
        </w:rPr>
        <w:t>the</w:t>
      </w:r>
      <w:r w:rsidR="00EE456D">
        <w:rPr>
          <w:rFonts w:ascii="Cambria" w:hAnsi="Cambria"/>
          <w:sz w:val="28"/>
          <w:szCs w:val="28"/>
          <w:lang w:val="en-GB"/>
        </w:rPr>
        <w:t xml:space="preserve"> </w:t>
      </w:r>
      <w:r w:rsidRPr="003E1ADC">
        <w:rPr>
          <w:rFonts w:ascii="Cambria" w:hAnsi="Cambria"/>
          <w:sz w:val="28"/>
          <w:szCs w:val="28"/>
          <w:lang w:val="en-GB"/>
        </w:rPr>
        <w:t>function</w:t>
      </w:r>
      <w:r w:rsidR="00EE456D">
        <w:rPr>
          <w:rFonts w:ascii="Cambria" w:hAnsi="Cambria"/>
          <w:sz w:val="28"/>
          <w:szCs w:val="28"/>
          <w:lang w:val="en-GB"/>
        </w:rPr>
        <w:t xml:space="preserve"> </w:t>
      </w:r>
      <w:r w:rsidRPr="003E1ADC">
        <w:rPr>
          <w:rFonts w:ascii="Cambria" w:hAnsi="Cambria"/>
          <w:sz w:val="28"/>
          <w:szCs w:val="28"/>
          <w:lang w:val="en-GB"/>
        </w:rPr>
        <w:t>requesting</w:t>
      </w:r>
      <w:r w:rsidR="00EE456D">
        <w:rPr>
          <w:rFonts w:ascii="Cambria" w:hAnsi="Cambria"/>
          <w:sz w:val="28"/>
          <w:szCs w:val="28"/>
          <w:lang w:val="en-GB"/>
        </w:rPr>
        <w:t xml:space="preserve"> </w:t>
      </w:r>
      <w:r w:rsidRPr="003E1ADC">
        <w:rPr>
          <w:rFonts w:ascii="Cambria" w:hAnsi="Cambria"/>
          <w:sz w:val="28"/>
          <w:szCs w:val="28"/>
          <w:lang w:val="en-GB"/>
        </w:rPr>
        <w:t>the</w:t>
      </w:r>
      <w:r w:rsidR="00EE456D">
        <w:rPr>
          <w:rFonts w:ascii="Cambria" w:hAnsi="Cambria"/>
          <w:sz w:val="28"/>
          <w:szCs w:val="28"/>
          <w:lang w:val="en-GB"/>
        </w:rPr>
        <w:t xml:space="preserve"> </w:t>
      </w:r>
      <w:r w:rsidRPr="003E1ADC">
        <w:rPr>
          <w:rFonts w:ascii="Cambria" w:hAnsi="Cambria"/>
          <w:sz w:val="28"/>
          <w:szCs w:val="28"/>
          <w:lang w:val="en-GB"/>
        </w:rPr>
        <w:t>service</w:t>
      </w:r>
      <w:r w:rsidR="00EE456D">
        <w:rPr>
          <w:rFonts w:ascii="Cambria" w:hAnsi="Cambria"/>
          <w:sz w:val="28"/>
          <w:szCs w:val="28"/>
          <w:lang w:val="en-GB"/>
        </w:rPr>
        <w:t xml:space="preserve"> </w:t>
      </w:r>
      <w:r w:rsidRPr="003E1ADC">
        <w:rPr>
          <w:rFonts w:ascii="Cambria" w:hAnsi="Cambria"/>
          <w:sz w:val="28"/>
          <w:szCs w:val="28"/>
          <w:lang w:val="en-GB"/>
        </w:rPr>
        <w:t>is</w:t>
      </w:r>
      <w:r w:rsidR="00EE456D">
        <w:rPr>
          <w:rFonts w:ascii="Cambria" w:hAnsi="Cambria"/>
          <w:sz w:val="28"/>
          <w:szCs w:val="28"/>
          <w:lang w:val="en-GB"/>
        </w:rPr>
        <w:t xml:space="preserve"> </w:t>
      </w:r>
      <w:r w:rsidRPr="003E1ADC">
        <w:rPr>
          <w:rFonts w:ascii="Cambria" w:hAnsi="Cambria"/>
          <w:sz w:val="28"/>
          <w:szCs w:val="28"/>
          <w:lang w:val="en-GB"/>
        </w:rPr>
        <w:t>asked</w:t>
      </w:r>
      <w:r w:rsidR="00EE456D">
        <w:rPr>
          <w:rFonts w:ascii="Cambria" w:hAnsi="Cambria"/>
          <w:sz w:val="28"/>
          <w:szCs w:val="28"/>
          <w:lang w:val="en-GB"/>
        </w:rPr>
        <w:t xml:space="preserve"> </w:t>
      </w:r>
      <w:r w:rsidRPr="003E1ADC">
        <w:rPr>
          <w:rFonts w:ascii="Cambria" w:hAnsi="Cambria"/>
          <w:sz w:val="28"/>
          <w:szCs w:val="28"/>
          <w:lang w:val="en-GB"/>
        </w:rPr>
        <w:t>to</w:t>
      </w:r>
      <w:r w:rsidR="00EE456D">
        <w:rPr>
          <w:rFonts w:ascii="Cambria" w:hAnsi="Cambria"/>
          <w:sz w:val="28"/>
          <w:szCs w:val="28"/>
          <w:lang w:val="en-GB"/>
        </w:rPr>
        <w:t xml:space="preserve"> </w:t>
      </w:r>
      <w:r w:rsidRPr="003E1ADC">
        <w:rPr>
          <w:rFonts w:ascii="Cambria" w:hAnsi="Cambria"/>
          <w:sz w:val="28"/>
          <w:szCs w:val="28"/>
          <w:lang w:val="en-GB"/>
        </w:rPr>
        <w:t>indicate:</w:t>
      </w:r>
      <w:r w:rsidR="00EE456D">
        <w:rPr>
          <w:rFonts w:ascii="Cambria" w:hAnsi="Cambria"/>
          <w:sz w:val="28"/>
          <w:szCs w:val="28"/>
          <w:lang w:val="en-GB"/>
        </w:rPr>
        <w:t xml:space="preserve"> </w:t>
      </w:r>
      <w:r w:rsidRPr="003E1ADC">
        <w:rPr>
          <w:rFonts w:ascii="Cambria" w:hAnsi="Cambria"/>
          <w:sz w:val="28"/>
          <w:szCs w:val="28"/>
          <w:lang w:val="en-GB"/>
        </w:rPr>
        <w:t>(i)</w:t>
      </w:r>
      <w:r w:rsidR="00EE456D">
        <w:rPr>
          <w:rFonts w:ascii="Cambria" w:hAnsi="Cambria"/>
          <w:sz w:val="28"/>
          <w:szCs w:val="28"/>
          <w:lang w:val="en-GB"/>
        </w:rPr>
        <w:t xml:space="preserve"> </w:t>
      </w:r>
      <w:r w:rsidRPr="003E1ADC">
        <w:rPr>
          <w:rFonts w:ascii="Cambria" w:hAnsi="Cambria"/>
          <w:sz w:val="28"/>
          <w:szCs w:val="28"/>
          <w:lang w:val="en-GB"/>
        </w:rPr>
        <w:t>the</w:t>
      </w:r>
      <w:r w:rsidR="00EE456D">
        <w:rPr>
          <w:rFonts w:ascii="Cambria" w:hAnsi="Cambria"/>
          <w:sz w:val="28"/>
          <w:szCs w:val="28"/>
          <w:lang w:val="en-GB"/>
        </w:rPr>
        <w:t xml:space="preserve"> </w:t>
      </w:r>
      <w:r w:rsidRPr="003E1ADC">
        <w:rPr>
          <w:rFonts w:ascii="Cambria" w:hAnsi="Cambria"/>
          <w:sz w:val="28"/>
          <w:szCs w:val="28"/>
          <w:lang w:val="en-GB"/>
        </w:rPr>
        <w:t>reasons</w:t>
      </w:r>
      <w:r w:rsidR="00EE456D">
        <w:rPr>
          <w:rFonts w:ascii="Cambria" w:hAnsi="Cambria"/>
          <w:sz w:val="28"/>
          <w:szCs w:val="28"/>
          <w:lang w:val="en-GB"/>
        </w:rPr>
        <w:t xml:space="preserve"> </w:t>
      </w:r>
      <w:r w:rsidRPr="003E1ADC">
        <w:rPr>
          <w:rFonts w:ascii="Cambria" w:hAnsi="Cambria"/>
          <w:sz w:val="28"/>
          <w:szCs w:val="28"/>
          <w:lang w:val="en-GB"/>
        </w:rPr>
        <w:t>that</w:t>
      </w:r>
      <w:r w:rsidR="00EE456D">
        <w:rPr>
          <w:rFonts w:ascii="Cambria" w:hAnsi="Cambria"/>
          <w:sz w:val="28"/>
          <w:szCs w:val="28"/>
          <w:lang w:val="en-GB"/>
        </w:rPr>
        <w:t xml:space="preserve"> </w:t>
      </w:r>
      <w:r w:rsidRPr="003E1ADC">
        <w:rPr>
          <w:rFonts w:ascii="Cambria" w:hAnsi="Cambria"/>
          <w:sz w:val="28"/>
          <w:szCs w:val="28"/>
          <w:lang w:val="en-GB"/>
        </w:rPr>
        <w:t>govern</w:t>
      </w:r>
      <w:r w:rsidR="00EE456D">
        <w:rPr>
          <w:rFonts w:ascii="Cambria" w:hAnsi="Cambria"/>
          <w:sz w:val="28"/>
          <w:szCs w:val="28"/>
          <w:lang w:val="en-GB"/>
        </w:rPr>
        <w:t xml:space="preserve"> </w:t>
      </w:r>
      <w:r w:rsidRPr="003E1ADC">
        <w:rPr>
          <w:rFonts w:ascii="Cambria" w:hAnsi="Cambria"/>
          <w:sz w:val="28"/>
          <w:szCs w:val="28"/>
          <w:lang w:val="en-GB"/>
        </w:rPr>
        <w:t>the</w:t>
      </w:r>
      <w:r w:rsidR="00EE456D">
        <w:rPr>
          <w:rFonts w:ascii="Cambria" w:hAnsi="Cambria"/>
          <w:sz w:val="28"/>
          <w:szCs w:val="28"/>
          <w:lang w:val="en-GB"/>
        </w:rPr>
        <w:t xml:space="preserve"> </w:t>
      </w:r>
      <w:r w:rsidRPr="003E1ADC">
        <w:rPr>
          <w:rFonts w:ascii="Cambria" w:hAnsi="Cambria"/>
          <w:sz w:val="28"/>
          <w:szCs w:val="28"/>
          <w:lang w:val="en-GB"/>
        </w:rPr>
        <w:t>need/utility</w:t>
      </w:r>
      <w:r w:rsidR="00EE456D">
        <w:rPr>
          <w:rFonts w:ascii="Cambria" w:hAnsi="Cambria"/>
          <w:sz w:val="28"/>
          <w:szCs w:val="28"/>
          <w:lang w:val="en-GB"/>
        </w:rPr>
        <w:t xml:space="preserve"> </w:t>
      </w:r>
      <w:r w:rsidRPr="003E1ADC">
        <w:rPr>
          <w:rFonts w:ascii="Cambria" w:hAnsi="Cambria"/>
          <w:sz w:val="28"/>
          <w:szCs w:val="28"/>
          <w:lang w:val="en-GB"/>
        </w:rPr>
        <w:t>of</w:t>
      </w:r>
      <w:r w:rsidR="00EE456D">
        <w:rPr>
          <w:rFonts w:ascii="Cambria" w:hAnsi="Cambria"/>
          <w:sz w:val="28"/>
          <w:szCs w:val="28"/>
          <w:lang w:val="en-GB"/>
        </w:rPr>
        <w:t xml:space="preserve"> </w:t>
      </w:r>
      <w:r w:rsidRPr="003E1ADC">
        <w:rPr>
          <w:rFonts w:ascii="Cambria" w:hAnsi="Cambria"/>
          <w:sz w:val="28"/>
          <w:szCs w:val="28"/>
          <w:lang w:val="en-GB"/>
        </w:rPr>
        <w:t>the</w:t>
      </w:r>
      <w:r w:rsidR="00EE456D">
        <w:rPr>
          <w:rFonts w:ascii="Cambria" w:hAnsi="Cambria"/>
          <w:sz w:val="28"/>
          <w:szCs w:val="28"/>
          <w:lang w:val="en-GB"/>
        </w:rPr>
        <w:t xml:space="preserve"> </w:t>
      </w:r>
      <w:r w:rsidRPr="003E1ADC">
        <w:rPr>
          <w:rFonts w:ascii="Cambria" w:hAnsi="Cambria"/>
          <w:sz w:val="28"/>
          <w:szCs w:val="28"/>
          <w:lang w:val="en-GB"/>
        </w:rPr>
        <w:t>service</w:t>
      </w:r>
      <w:r w:rsidR="00EE456D">
        <w:rPr>
          <w:rFonts w:ascii="Cambria" w:hAnsi="Cambria"/>
          <w:sz w:val="28"/>
          <w:szCs w:val="28"/>
          <w:lang w:val="en-GB"/>
        </w:rPr>
        <w:t xml:space="preserve"> </w:t>
      </w:r>
      <w:r w:rsidRPr="003E1ADC">
        <w:rPr>
          <w:rFonts w:ascii="Cambria" w:hAnsi="Cambria"/>
          <w:sz w:val="28"/>
          <w:szCs w:val="28"/>
          <w:lang w:val="en-GB"/>
        </w:rPr>
        <w:t>requested</w:t>
      </w:r>
      <w:r w:rsidR="00EE456D">
        <w:rPr>
          <w:rFonts w:ascii="Cambria" w:hAnsi="Cambria"/>
          <w:sz w:val="28"/>
          <w:szCs w:val="28"/>
          <w:lang w:val="en-GB"/>
        </w:rPr>
        <w:t xml:space="preserve"> </w:t>
      </w:r>
      <w:r w:rsidRPr="003E1ADC">
        <w:rPr>
          <w:rFonts w:ascii="Cambria" w:hAnsi="Cambria"/>
          <w:sz w:val="28"/>
          <w:szCs w:val="28"/>
          <w:lang w:val="en-GB"/>
        </w:rPr>
        <w:t>and</w:t>
      </w:r>
      <w:r w:rsidR="00EE456D">
        <w:rPr>
          <w:rFonts w:ascii="Cambria" w:hAnsi="Cambria"/>
          <w:sz w:val="28"/>
          <w:szCs w:val="28"/>
          <w:lang w:val="en-GB"/>
        </w:rPr>
        <w:t xml:space="preserve"> </w:t>
      </w:r>
      <w:r w:rsidRPr="003E1ADC">
        <w:rPr>
          <w:rFonts w:ascii="Cambria" w:hAnsi="Cambria"/>
          <w:sz w:val="28"/>
          <w:szCs w:val="28"/>
          <w:lang w:val="en-GB"/>
        </w:rPr>
        <w:t>the</w:t>
      </w:r>
      <w:r w:rsidR="00EE456D">
        <w:rPr>
          <w:rFonts w:ascii="Cambria" w:hAnsi="Cambria"/>
          <w:sz w:val="28"/>
          <w:szCs w:val="28"/>
          <w:lang w:val="en-GB"/>
        </w:rPr>
        <w:t xml:space="preserve"> </w:t>
      </w:r>
      <w:r w:rsidRPr="003E1ADC">
        <w:rPr>
          <w:rFonts w:ascii="Cambria" w:hAnsi="Cambria"/>
          <w:sz w:val="28"/>
          <w:szCs w:val="28"/>
          <w:lang w:val="en-GB"/>
        </w:rPr>
        <w:t>choice</w:t>
      </w:r>
      <w:r w:rsidR="00EE456D">
        <w:rPr>
          <w:rFonts w:ascii="Cambria" w:hAnsi="Cambria"/>
          <w:sz w:val="28"/>
          <w:szCs w:val="28"/>
          <w:lang w:val="en-GB"/>
        </w:rPr>
        <w:t xml:space="preserve"> </w:t>
      </w:r>
      <w:r w:rsidRPr="003E1ADC">
        <w:rPr>
          <w:rFonts w:ascii="Cambria" w:hAnsi="Cambria"/>
          <w:sz w:val="28"/>
          <w:szCs w:val="28"/>
          <w:lang w:val="en-GB"/>
        </w:rPr>
        <w:t>to</w:t>
      </w:r>
      <w:r w:rsidR="00EE456D">
        <w:rPr>
          <w:rFonts w:ascii="Cambria" w:hAnsi="Cambria"/>
          <w:sz w:val="28"/>
          <w:szCs w:val="28"/>
          <w:lang w:val="en-GB"/>
        </w:rPr>
        <w:t xml:space="preserve"> </w:t>
      </w:r>
      <w:r w:rsidRPr="003E1ADC">
        <w:rPr>
          <w:rFonts w:ascii="Cambria" w:hAnsi="Cambria"/>
          <w:sz w:val="28"/>
          <w:szCs w:val="28"/>
          <w:lang w:val="en-GB"/>
        </w:rPr>
        <w:t>select</w:t>
      </w:r>
      <w:r w:rsidR="00EE456D">
        <w:rPr>
          <w:rFonts w:ascii="Cambria" w:hAnsi="Cambria"/>
          <w:sz w:val="28"/>
          <w:szCs w:val="28"/>
          <w:lang w:val="en-GB"/>
        </w:rPr>
        <w:t xml:space="preserve"> </w:t>
      </w:r>
      <w:r w:rsidRPr="003E1ADC">
        <w:rPr>
          <w:rFonts w:ascii="Cambria" w:hAnsi="Cambria"/>
          <w:sz w:val="28"/>
          <w:szCs w:val="28"/>
          <w:lang w:val="en-GB"/>
        </w:rPr>
        <w:t>a</w:t>
      </w:r>
      <w:r w:rsidR="00EE456D">
        <w:rPr>
          <w:rFonts w:ascii="Cambria" w:hAnsi="Cambria"/>
          <w:sz w:val="28"/>
          <w:szCs w:val="28"/>
          <w:lang w:val="en-GB"/>
        </w:rPr>
        <w:t xml:space="preserve"> </w:t>
      </w:r>
      <w:r w:rsidRPr="003E1ADC">
        <w:rPr>
          <w:rFonts w:ascii="Cambria" w:hAnsi="Cambria"/>
          <w:sz w:val="28"/>
          <w:szCs w:val="28"/>
          <w:lang w:val="en-GB"/>
        </w:rPr>
        <w:t>particular</w:t>
      </w:r>
      <w:r w:rsidR="00EE456D">
        <w:rPr>
          <w:rFonts w:ascii="Cambria" w:hAnsi="Cambria"/>
          <w:sz w:val="28"/>
          <w:szCs w:val="28"/>
          <w:lang w:val="en-GB"/>
        </w:rPr>
        <w:t xml:space="preserve"> </w:t>
      </w:r>
      <w:r w:rsidRPr="003E1ADC">
        <w:rPr>
          <w:rFonts w:ascii="Cambria" w:hAnsi="Cambria"/>
          <w:sz w:val="28"/>
          <w:szCs w:val="28"/>
          <w:lang w:val="en-GB"/>
        </w:rPr>
        <w:t>supplier;</w:t>
      </w:r>
      <w:r w:rsidR="00EE456D">
        <w:rPr>
          <w:rFonts w:ascii="Cambria" w:hAnsi="Cambria"/>
          <w:sz w:val="28"/>
          <w:szCs w:val="28"/>
          <w:lang w:val="en-GB"/>
        </w:rPr>
        <w:t xml:space="preserve"> </w:t>
      </w:r>
      <w:r w:rsidRPr="003E1ADC">
        <w:rPr>
          <w:rFonts w:ascii="Cambria" w:hAnsi="Cambria"/>
          <w:sz w:val="28"/>
          <w:szCs w:val="28"/>
          <w:lang w:val="en-GB"/>
        </w:rPr>
        <w:t>as</w:t>
      </w:r>
      <w:r w:rsidR="00EE456D">
        <w:rPr>
          <w:rFonts w:ascii="Cambria" w:hAnsi="Cambria"/>
          <w:sz w:val="28"/>
          <w:szCs w:val="28"/>
          <w:lang w:val="en-GB"/>
        </w:rPr>
        <w:t xml:space="preserve"> </w:t>
      </w:r>
      <w:r w:rsidRPr="003E1ADC">
        <w:rPr>
          <w:rFonts w:ascii="Cambria" w:hAnsi="Cambria"/>
          <w:sz w:val="28"/>
          <w:szCs w:val="28"/>
          <w:lang w:val="en-GB"/>
        </w:rPr>
        <w:t>well</w:t>
      </w:r>
      <w:r w:rsidR="00EE456D">
        <w:rPr>
          <w:rFonts w:ascii="Cambria" w:hAnsi="Cambria"/>
          <w:sz w:val="28"/>
          <w:szCs w:val="28"/>
          <w:lang w:val="en-GB"/>
        </w:rPr>
        <w:t xml:space="preserve"> </w:t>
      </w:r>
      <w:r w:rsidRPr="003E1ADC">
        <w:rPr>
          <w:rFonts w:ascii="Cambria" w:hAnsi="Cambria"/>
          <w:sz w:val="28"/>
          <w:szCs w:val="28"/>
          <w:lang w:val="en-GB"/>
        </w:rPr>
        <w:t>as</w:t>
      </w:r>
      <w:r w:rsidR="00EE456D">
        <w:rPr>
          <w:rFonts w:ascii="Cambria" w:hAnsi="Cambria"/>
          <w:sz w:val="28"/>
          <w:szCs w:val="28"/>
          <w:lang w:val="en-GB"/>
        </w:rPr>
        <w:t xml:space="preserve"> </w:t>
      </w:r>
      <w:r w:rsidRPr="003E1ADC">
        <w:rPr>
          <w:rFonts w:ascii="Cambria" w:hAnsi="Cambria"/>
          <w:sz w:val="28"/>
          <w:szCs w:val="28"/>
          <w:lang w:val="en-GB"/>
        </w:rPr>
        <w:t>(ii)</w:t>
      </w:r>
      <w:r w:rsidR="00EE456D">
        <w:rPr>
          <w:rFonts w:ascii="Cambria" w:hAnsi="Cambria"/>
          <w:sz w:val="28"/>
          <w:szCs w:val="28"/>
          <w:lang w:val="en-GB"/>
        </w:rPr>
        <w:t xml:space="preserve"> </w:t>
      </w:r>
      <w:r w:rsidRPr="003E1ADC">
        <w:rPr>
          <w:rFonts w:ascii="Cambria" w:hAnsi="Cambria"/>
          <w:sz w:val="28"/>
          <w:szCs w:val="28"/>
          <w:lang w:val="en-GB"/>
        </w:rPr>
        <w:t>an</w:t>
      </w:r>
      <w:r w:rsidR="00EE456D">
        <w:rPr>
          <w:rFonts w:ascii="Cambria" w:hAnsi="Cambria"/>
          <w:sz w:val="28"/>
          <w:szCs w:val="28"/>
          <w:lang w:val="en-GB"/>
        </w:rPr>
        <w:t xml:space="preserve"> </w:t>
      </w:r>
      <w:r w:rsidRPr="003E1ADC">
        <w:rPr>
          <w:rFonts w:ascii="Cambria" w:hAnsi="Cambria"/>
          <w:sz w:val="28"/>
          <w:szCs w:val="28"/>
          <w:lang w:val="en-GB"/>
        </w:rPr>
        <w:t>assessment</w:t>
      </w:r>
      <w:r w:rsidR="00EE456D">
        <w:rPr>
          <w:rFonts w:ascii="Cambria" w:hAnsi="Cambria"/>
          <w:sz w:val="28"/>
          <w:szCs w:val="28"/>
          <w:lang w:val="en-GB"/>
        </w:rPr>
        <w:t xml:space="preserve"> </w:t>
      </w:r>
      <w:r w:rsidRPr="003E1ADC">
        <w:rPr>
          <w:rFonts w:ascii="Cambria" w:hAnsi="Cambria"/>
          <w:sz w:val="28"/>
          <w:szCs w:val="28"/>
          <w:lang w:val="en-GB"/>
        </w:rPr>
        <w:t>on</w:t>
      </w:r>
      <w:r w:rsidR="00EE456D">
        <w:rPr>
          <w:rFonts w:ascii="Cambria" w:hAnsi="Cambria"/>
          <w:sz w:val="28"/>
          <w:szCs w:val="28"/>
          <w:lang w:val="en-GB"/>
        </w:rPr>
        <w:t xml:space="preserve"> </w:t>
      </w:r>
      <w:r w:rsidRPr="003E1ADC">
        <w:rPr>
          <w:rFonts w:ascii="Cambria" w:hAnsi="Cambria"/>
          <w:sz w:val="28"/>
          <w:szCs w:val="28"/>
          <w:lang w:val="en-GB"/>
        </w:rPr>
        <w:t>the</w:t>
      </w:r>
      <w:r w:rsidR="00EE456D">
        <w:rPr>
          <w:rFonts w:ascii="Cambria" w:hAnsi="Cambria"/>
          <w:sz w:val="28"/>
          <w:szCs w:val="28"/>
          <w:lang w:val="en-GB"/>
        </w:rPr>
        <w:t xml:space="preserve"> </w:t>
      </w:r>
      <w:r w:rsidRPr="003E1ADC">
        <w:rPr>
          <w:rFonts w:ascii="Cambria" w:hAnsi="Cambria"/>
          <w:sz w:val="28"/>
          <w:szCs w:val="28"/>
          <w:lang w:val="en-GB"/>
        </w:rPr>
        <w:t>"fair</w:t>
      </w:r>
      <w:r w:rsidR="00EE456D">
        <w:rPr>
          <w:rFonts w:ascii="Cambria" w:hAnsi="Cambria"/>
          <w:sz w:val="28"/>
          <w:szCs w:val="28"/>
          <w:lang w:val="en-GB"/>
        </w:rPr>
        <w:t xml:space="preserve"> </w:t>
      </w:r>
      <w:r w:rsidRPr="003E1ADC">
        <w:rPr>
          <w:rFonts w:ascii="Cambria" w:hAnsi="Cambria"/>
          <w:sz w:val="28"/>
          <w:szCs w:val="28"/>
          <w:lang w:val="en-GB"/>
        </w:rPr>
        <w:t>value"</w:t>
      </w:r>
      <w:r w:rsidR="00EE456D">
        <w:rPr>
          <w:rFonts w:ascii="Cambria" w:hAnsi="Cambria"/>
          <w:sz w:val="28"/>
          <w:szCs w:val="28"/>
          <w:lang w:val="en-GB"/>
        </w:rPr>
        <w:t xml:space="preserve"> </w:t>
      </w:r>
      <w:r w:rsidRPr="003E1ADC">
        <w:rPr>
          <w:rFonts w:ascii="Cambria" w:hAnsi="Cambria"/>
          <w:sz w:val="28"/>
          <w:szCs w:val="28"/>
          <w:lang w:val="en-GB"/>
        </w:rPr>
        <w:t>of</w:t>
      </w:r>
      <w:r w:rsidR="00EE456D">
        <w:rPr>
          <w:rFonts w:ascii="Cambria" w:hAnsi="Cambria"/>
          <w:sz w:val="28"/>
          <w:szCs w:val="28"/>
          <w:lang w:val="en-GB"/>
        </w:rPr>
        <w:t xml:space="preserve"> </w:t>
      </w:r>
      <w:r w:rsidRPr="003E1ADC">
        <w:rPr>
          <w:rFonts w:ascii="Cambria" w:hAnsi="Cambria"/>
          <w:sz w:val="28"/>
          <w:szCs w:val="28"/>
          <w:lang w:val="en-GB"/>
        </w:rPr>
        <w:t>the</w:t>
      </w:r>
      <w:r w:rsidR="00EE456D">
        <w:rPr>
          <w:rFonts w:ascii="Cambria" w:hAnsi="Cambria"/>
          <w:sz w:val="28"/>
          <w:szCs w:val="28"/>
          <w:lang w:val="en-GB"/>
        </w:rPr>
        <w:t xml:space="preserve"> </w:t>
      </w:r>
      <w:r w:rsidRPr="003E1ADC">
        <w:rPr>
          <w:rFonts w:ascii="Cambria" w:hAnsi="Cambria"/>
          <w:sz w:val="28"/>
          <w:szCs w:val="28"/>
          <w:lang w:val="en-GB"/>
        </w:rPr>
        <w:t>remuneration</w:t>
      </w:r>
      <w:r w:rsidR="00EE456D">
        <w:rPr>
          <w:rFonts w:ascii="Cambria" w:hAnsi="Cambria"/>
          <w:sz w:val="28"/>
          <w:szCs w:val="28"/>
          <w:lang w:val="en-GB"/>
        </w:rPr>
        <w:t xml:space="preserve"> </w:t>
      </w:r>
      <w:r w:rsidRPr="003E1ADC">
        <w:rPr>
          <w:rFonts w:ascii="Cambria" w:hAnsi="Cambria"/>
          <w:sz w:val="28"/>
          <w:szCs w:val="28"/>
          <w:lang w:val="en-GB"/>
        </w:rPr>
        <w:t>envisaged</w:t>
      </w:r>
      <w:r w:rsidR="00EE456D">
        <w:rPr>
          <w:rFonts w:ascii="Cambria" w:hAnsi="Cambria"/>
          <w:sz w:val="28"/>
          <w:szCs w:val="28"/>
          <w:lang w:val="en-GB"/>
        </w:rPr>
        <w:t xml:space="preserve"> </w:t>
      </w:r>
      <w:r w:rsidRPr="003E1ADC">
        <w:rPr>
          <w:rFonts w:ascii="Cambria" w:hAnsi="Cambria"/>
          <w:sz w:val="28"/>
          <w:szCs w:val="28"/>
          <w:lang w:val="en-GB"/>
        </w:rPr>
        <w:t>for</w:t>
      </w:r>
      <w:r w:rsidR="00EE456D">
        <w:rPr>
          <w:rFonts w:ascii="Cambria" w:hAnsi="Cambria"/>
          <w:sz w:val="28"/>
          <w:szCs w:val="28"/>
          <w:lang w:val="en-GB"/>
        </w:rPr>
        <w:t xml:space="preserve"> </w:t>
      </w:r>
      <w:r w:rsidRPr="003E1ADC">
        <w:rPr>
          <w:rFonts w:ascii="Cambria" w:hAnsi="Cambria"/>
          <w:sz w:val="28"/>
          <w:szCs w:val="28"/>
          <w:lang w:val="en-GB"/>
        </w:rPr>
        <w:t>that</w:t>
      </w:r>
      <w:r w:rsidR="00EE456D">
        <w:rPr>
          <w:rFonts w:ascii="Cambria" w:hAnsi="Cambria"/>
          <w:sz w:val="28"/>
          <w:szCs w:val="28"/>
          <w:lang w:val="en-GB"/>
        </w:rPr>
        <w:t xml:space="preserve"> </w:t>
      </w:r>
      <w:r w:rsidRPr="003E1ADC">
        <w:rPr>
          <w:rFonts w:ascii="Cambria" w:hAnsi="Cambria"/>
          <w:sz w:val="28"/>
          <w:szCs w:val="28"/>
          <w:lang w:val="en-GB"/>
        </w:rPr>
        <w:t>supplier</w:t>
      </w:r>
      <w:r w:rsidR="00EE456D">
        <w:rPr>
          <w:rFonts w:ascii="Cambria" w:hAnsi="Cambria"/>
          <w:sz w:val="28"/>
          <w:szCs w:val="28"/>
          <w:lang w:val="en-GB"/>
        </w:rPr>
        <w:t xml:space="preserve"> </w:t>
      </w:r>
      <w:r w:rsidRPr="003E1ADC">
        <w:rPr>
          <w:rFonts w:ascii="Cambria" w:hAnsi="Cambria"/>
          <w:sz w:val="28"/>
          <w:szCs w:val="28"/>
          <w:lang w:val="en-GB"/>
        </w:rPr>
        <w:t>;</w:t>
      </w:r>
    </w:p>
    <w:p w14:paraId="06704461" w14:textId="3D168F9B" w:rsidR="003E1ADC" w:rsidRDefault="003E1ADC" w:rsidP="003E1ADC">
      <w:pPr>
        <w:numPr>
          <w:ilvl w:val="0"/>
          <w:numId w:val="22"/>
        </w:numPr>
        <w:autoSpaceDE w:val="0"/>
        <w:spacing w:before="120" w:line="360" w:lineRule="auto"/>
        <w:jc w:val="both"/>
        <w:rPr>
          <w:rFonts w:ascii="Cambria" w:hAnsi="Cambria"/>
          <w:sz w:val="28"/>
          <w:szCs w:val="28"/>
          <w:lang w:val="en-GB"/>
        </w:rPr>
      </w:pPr>
      <w:r w:rsidRPr="003E1ADC">
        <w:rPr>
          <w:rFonts w:ascii="Cambria" w:hAnsi="Cambria"/>
          <w:sz w:val="28"/>
          <w:szCs w:val="28"/>
          <w:lang w:val="en-GB"/>
        </w:rPr>
        <w:t>in</w:t>
      </w:r>
      <w:r w:rsidR="00EE456D">
        <w:rPr>
          <w:rFonts w:ascii="Cambria" w:hAnsi="Cambria"/>
          <w:sz w:val="28"/>
          <w:szCs w:val="28"/>
          <w:lang w:val="en-GB"/>
        </w:rPr>
        <w:t xml:space="preserve"> </w:t>
      </w:r>
      <w:r w:rsidRPr="003E1ADC">
        <w:rPr>
          <w:rFonts w:ascii="Cambria" w:hAnsi="Cambria"/>
          <w:sz w:val="28"/>
          <w:szCs w:val="28"/>
          <w:lang w:val="en-GB"/>
        </w:rPr>
        <w:t>accordance</w:t>
      </w:r>
      <w:r w:rsidR="00EE456D">
        <w:rPr>
          <w:rFonts w:ascii="Cambria" w:hAnsi="Cambria"/>
          <w:sz w:val="28"/>
          <w:szCs w:val="28"/>
          <w:lang w:val="en-GB"/>
        </w:rPr>
        <w:t xml:space="preserve"> </w:t>
      </w:r>
      <w:r w:rsidRPr="003E1ADC">
        <w:rPr>
          <w:rFonts w:ascii="Cambria" w:hAnsi="Cambria"/>
          <w:sz w:val="28"/>
          <w:szCs w:val="28"/>
          <w:lang w:val="en-GB"/>
        </w:rPr>
        <w:t>with</w:t>
      </w:r>
      <w:r w:rsidR="00EE456D">
        <w:rPr>
          <w:rFonts w:ascii="Cambria" w:hAnsi="Cambria"/>
          <w:sz w:val="28"/>
          <w:szCs w:val="28"/>
          <w:lang w:val="en-GB"/>
        </w:rPr>
        <w:t xml:space="preserve"> </w:t>
      </w:r>
      <w:r w:rsidRPr="003E1ADC">
        <w:rPr>
          <w:rFonts w:ascii="Cambria" w:hAnsi="Cambria"/>
          <w:sz w:val="28"/>
          <w:szCs w:val="28"/>
          <w:lang w:val="en-GB"/>
        </w:rPr>
        <w:t>corporate</w:t>
      </w:r>
      <w:r w:rsidR="00EE456D">
        <w:rPr>
          <w:rFonts w:ascii="Cambria" w:hAnsi="Cambria"/>
          <w:sz w:val="28"/>
          <w:szCs w:val="28"/>
          <w:lang w:val="en-GB"/>
        </w:rPr>
        <w:t xml:space="preserve"> </w:t>
      </w:r>
      <w:r w:rsidRPr="003E1ADC">
        <w:rPr>
          <w:rFonts w:ascii="Cambria" w:hAnsi="Cambria"/>
          <w:sz w:val="28"/>
          <w:szCs w:val="28"/>
          <w:lang w:val="en-GB"/>
        </w:rPr>
        <w:t>practices,</w:t>
      </w:r>
      <w:r w:rsidR="00EE456D">
        <w:rPr>
          <w:rFonts w:ascii="Cambria" w:hAnsi="Cambria"/>
          <w:sz w:val="28"/>
          <w:szCs w:val="28"/>
          <w:lang w:val="en-GB"/>
        </w:rPr>
        <w:t xml:space="preserve"> </w:t>
      </w:r>
      <w:r w:rsidRPr="003E1ADC">
        <w:rPr>
          <w:rFonts w:ascii="Cambria" w:hAnsi="Cambria"/>
          <w:sz w:val="28"/>
          <w:szCs w:val="28"/>
          <w:lang w:val="en-GB"/>
        </w:rPr>
        <w:t>and</w:t>
      </w:r>
      <w:r w:rsidR="00EE456D">
        <w:rPr>
          <w:rFonts w:ascii="Cambria" w:hAnsi="Cambria"/>
          <w:sz w:val="28"/>
          <w:szCs w:val="28"/>
          <w:lang w:val="en-GB"/>
        </w:rPr>
        <w:t xml:space="preserve"> </w:t>
      </w:r>
      <w:r w:rsidRPr="003E1ADC">
        <w:rPr>
          <w:rFonts w:ascii="Cambria" w:hAnsi="Cambria"/>
          <w:sz w:val="28"/>
          <w:szCs w:val="28"/>
          <w:lang w:val="en-GB"/>
        </w:rPr>
        <w:t>all</w:t>
      </w:r>
      <w:r w:rsidR="00EE456D">
        <w:rPr>
          <w:rFonts w:ascii="Cambria" w:hAnsi="Cambria"/>
          <w:sz w:val="28"/>
          <w:szCs w:val="28"/>
          <w:lang w:val="en-GB"/>
        </w:rPr>
        <w:t xml:space="preserve"> </w:t>
      </w:r>
      <w:r w:rsidRPr="003E1ADC">
        <w:rPr>
          <w:rFonts w:ascii="Cambria" w:hAnsi="Cambria"/>
          <w:sz w:val="28"/>
          <w:szCs w:val="28"/>
          <w:lang w:val="en-GB"/>
        </w:rPr>
        <w:t>the</w:t>
      </w:r>
      <w:r w:rsidR="00EE456D">
        <w:rPr>
          <w:rFonts w:ascii="Cambria" w:hAnsi="Cambria"/>
          <w:sz w:val="28"/>
          <w:szCs w:val="28"/>
          <w:lang w:val="en-GB"/>
        </w:rPr>
        <w:t xml:space="preserve"> </w:t>
      </w:r>
      <w:r w:rsidRPr="003E1ADC">
        <w:rPr>
          <w:rFonts w:ascii="Cambria" w:hAnsi="Cambria"/>
          <w:sz w:val="28"/>
          <w:szCs w:val="28"/>
          <w:lang w:val="en-GB"/>
        </w:rPr>
        <w:t>more</w:t>
      </w:r>
      <w:r w:rsidR="00EE456D">
        <w:rPr>
          <w:rFonts w:ascii="Cambria" w:hAnsi="Cambria"/>
          <w:sz w:val="28"/>
          <w:szCs w:val="28"/>
          <w:lang w:val="en-GB"/>
        </w:rPr>
        <w:t xml:space="preserve"> </w:t>
      </w:r>
      <w:r w:rsidRPr="003E1ADC">
        <w:rPr>
          <w:rFonts w:ascii="Cambria" w:hAnsi="Cambria"/>
          <w:sz w:val="28"/>
          <w:szCs w:val="28"/>
          <w:lang w:val="en-GB"/>
        </w:rPr>
        <w:t>so</w:t>
      </w:r>
      <w:r w:rsidR="00EE456D">
        <w:rPr>
          <w:rFonts w:ascii="Cambria" w:hAnsi="Cambria"/>
          <w:sz w:val="28"/>
          <w:szCs w:val="28"/>
          <w:lang w:val="en-GB"/>
        </w:rPr>
        <w:t xml:space="preserve"> </w:t>
      </w:r>
      <w:r w:rsidRPr="003E1ADC">
        <w:rPr>
          <w:rFonts w:ascii="Cambria" w:hAnsi="Cambria"/>
          <w:sz w:val="28"/>
          <w:szCs w:val="28"/>
          <w:lang w:val="en-GB"/>
        </w:rPr>
        <w:t>for</w:t>
      </w:r>
      <w:r w:rsidR="00EE456D">
        <w:rPr>
          <w:rFonts w:ascii="Cambria" w:hAnsi="Cambria"/>
          <w:sz w:val="28"/>
          <w:szCs w:val="28"/>
          <w:lang w:val="en-GB"/>
        </w:rPr>
        <w:t xml:space="preserve"> </w:t>
      </w:r>
      <w:r w:rsidRPr="003E1ADC">
        <w:rPr>
          <w:rFonts w:ascii="Cambria" w:hAnsi="Cambria"/>
          <w:sz w:val="28"/>
          <w:szCs w:val="28"/>
          <w:lang w:val="en-GB"/>
        </w:rPr>
        <w:t>all</w:t>
      </w:r>
      <w:r w:rsidR="00EE456D">
        <w:rPr>
          <w:rFonts w:ascii="Cambria" w:hAnsi="Cambria"/>
          <w:sz w:val="28"/>
          <w:szCs w:val="28"/>
          <w:lang w:val="en-GB"/>
        </w:rPr>
        <w:t xml:space="preserve"> </w:t>
      </w:r>
      <w:r w:rsidRPr="003E1ADC">
        <w:rPr>
          <w:rFonts w:ascii="Cambria" w:hAnsi="Cambria"/>
          <w:sz w:val="28"/>
          <w:szCs w:val="28"/>
          <w:lang w:val="en-GB"/>
        </w:rPr>
        <w:t>those</w:t>
      </w:r>
      <w:r w:rsidR="00EE456D">
        <w:rPr>
          <w:rFonts w:ascii="Cambria" w:hAnsi="Cambria"/>
          <w:sz w:val="28"/>
          <w:szCs w:val="28"/>
          <w:lang w:val="en-GB"/>
        </w:rPr>
        <w:t xml:space="preserve"> </w:t>
      </w:r>
      <w:r w:rsidRPr="003E1ADC">
        <w:rPr>
          <w:rFonts w:ascii="Cambria" w:hAnsi="Cambria"/>
          <w:sz w:val="28"/>
          <w:szCs w:val="28"/>
          <w:lang w:val="en-GB"/>
        </w:rPr>
        <w:t>contracts</w:t>
      </w:r>
      <w:r w:rsidR="00EE456D">
        <w:rPr>
          <w:rFonts w:ascii="Cambria" w:hAnsi="Cambria"/>
          <w:sz w:val="28"/>
          <w:szCs w:val="28"/>
          <w:lang w:val="en-GB"/>
        </w:rPr>
        <w:t xml:space="preserve"> </w:t>
      </w:r>
      <w:r w:rsidRPr="003E1ADC">
        <w:rPr>
          <w:rFonts w:ascii="Cambria" w:hAnsi="Cambria"/>
          <w:sz w:val="28"/>
          <w:szCs w:val="28"/>
          <w:lang w:val="en-GB"/>
        </w:rPr>
        <w:t>that</w:t>
      </w:r>
      <w:r w:rsidR="00EE456D">
        <w:rPr>
          <w:rFonts w:ascii="Cambria" w:hAnsi="Cambria"/>
          <w:sz w:val="28"/>
          <w:szCs w:val="28"/>
          <w:lang w:val="en-GB"/>
        </w:rPr>
        <w:t xml:space="preserve"> </w:t>
      </w:r>
      <w:r w:rsidRPr="003E1ADC">
        <w:rPr>
          <w:rFonts w:ascii="Cambria" w:hAnsi="Cambria"/>
          <w:sz w:val="28"/>
          <w:szCs w:val="28"/>
          <w:lang w:val="en-GB"/>
        </w:rPr>
        <w:t>provide</w:t>
      </w:r>
      <w:r w:rsidR="00EE456D">
        <w:rPr>
          <w:rFonts w:ascii="Cambria" w:hAnsi="Cambria"/>
          <w:sz w:val="28"/>
          <w:szCs w:val="28"/>
          <w:lang w:val="en-GB"/>
        </w:rPr>
        <w:t xml:space="preserve"> </w:t>
      </w:r>
      <w:r w:rsidRPr="003E1ADC">
        <w:rPr>
          <w:rFonts w:ascii="Cambria" w:hAnsi="Cambria"/>
          <w:sz w:val="28"/>
          <w:szCs w:val="28"/>
          <w:lang w:val="en-GB"/>
        </w:rPr>
        <w:t>for</w:t>
      </w:r>
      <w:r w:rsidR="00EE456D">
        <w:rPr>
          <w:rFonts w:ascii="Cambria" w:hAnsi="Cambria"/>
          <w:sz w:val="28"/>
          <w:szCs w:val="28"/>
          <w:lang w:val="en-GB"/>
        </w:rPr>
        <w:t xml:space="preserve"> </w:t>
      </w:r>
      <w:r w:rsidRPr="003E1ADC">
        <w:rPr>
          <w:rFonts w:ascii="Cambria" w:hAnsi="Cambria"/>
          <w:sz w:val="28"/>
          <w:szCs w:val="28"/>
          <w:lang w:val="en-GB"/>
        </w:rPr>
        <w:t>an</w:t>
      </w:r>
      <w:r w:rsidR="00EE456D">
        <w:rPr>
          <w:rFonts w:ascii="Cambria" w:hAnsi="Cambria"/>
          <w:sz w:val="28"/>
          <w:szCs w:val="28"/>
          <w:lang w:val="en-GB"/>
        </w:rPr>
        <w:t xml:space="preserve"> </w:t>
      </w:r>
      <w:r w:rsidRPr="003E1ADC">
        <w:rPr>
          <w:rFonts w:ascii="Cambria" w:hAnsi="Cambria"/>
          <w:sz w:val="28"/>
          <w:szCs w:val="28"/>
          <w:lang w:val="en-GB"/>
        </w:rPr>
        <w:t>assignment</w:t>
      </w:r>
      <w:r w:rsidR="00EE456D">
        <w:rPr>
          <w:rFonts w:ascii="Cambria" w:hAnsi="Cambria"/>
          <w:sz w:val="28"/>
          <w:szCs w:val="28"/>
          <w:lang w:val="en-GB"/>
        </w:rPr>
        <w:t xml:space="preserve"> </w:t>
      </w:r>
      <w:r w:rsidRPr="003E1ADC">
        <w:rPr>
          <w:rFonts w:ascii="Cambria" w:hAnsi="Cambria"/>
          <w:sz w:val="28"/>
          <w:szCs w:val="28"/>
          <w:lang w:val="en-GB"/>
        </w:rPr>
        <w:t>to</w:t>
      </w:r>
      <w:r w:rsidR="00EE456D">
        <w:rPr>
          <w:rFonts w:ascii="Cambria" w:hAnsi="Cambria"/>
          <w:sz w:val="28"/>
          <w:szCs w:val="28"/>
          <w:lang w:val="en-GB"/>
        </w:rPr>
        <w:t xml:space="preserve"> </w:t>
      </w:r>
      <w:r w:rsidRPr="003E1ADC">
        <w:rPr>
          <w:rFonts w:ascii="Cambria" w:hAnsi="Cambria"/>
          <w:sz w:val="28"/>
          <w:szCs w:val="28"/>
          <w:lang w:val="en-GB"/>
        </w:rPr>
        <w:t>a</w:t>
      </w:r>
      <w:r w:rsidR="00EE456D">
        <w:rPr>
          <w:rFonts w:ascii="Cambria" w:hAnsi="Cambria"/>
          <w:sz w:val="28"/>
          <w:szCs w:val="28"/>
          <w:lang w:val="en-GB"/>
        </w:rPr>
        <w:t xml:space="preserve"> </w:t>
      </w:r>
      <w:r w:rsidRPr="003E1ADC">
        <w:rPr>
          <w:rFonts w:ascii="Cambria" w:hAnsi="Cambria"/>
          <w:sz w:val="28"/>
          <w:szCs w:val="28"/>
          <w:lang w:val="en-GB"/>
        </w:rPr>
        <w:t>third</w:t>
      </w:r>
      <w:r w:rsidR="00EE456D">
        <w:rPr>
          <w:rFonts w:ascii="Cambria" w:hAnsi="Cambria"/>
          <w:sz w:val="28"/>
          <w:szCs w:val="28"/>
          <w:lang w:val="en-GB"/>
        </w:rPr>
        <w:t xml:space="preserve"> </w:t>
      </w:r>
      <w:r w:rsidRPr="003E1ADC">
        <w:rPr>
          <w:rFonts w:ascii="Cambria" w:hAnsi="Cambria"/>
          <w:sz w:val="28"/>
          <w:szCs w:val="28"/>
          <w:lang w:val="en-GB"/>
        </w:rPr>
        <w:t>party</w:t>
      </w:r>
      <w:r w:rsidR="00EE456D">
        <w:rPr>
          <w:rFonts w:ascii="Cambria" w:hAnsi="Cambria"/>
          <w:sz w:val="28"/>
          <w:szCs w:val="28"/>
          <w:lang w:val="en-GB"/>
        </w:rPr>
        <w:t xml:space="preserve"> </w:t>
      </w:r>
      <w:r w:rsidRPr="003E1ADC">
        <w:rPr>
          <w:rFonts w:ascii="Cambria" w:hAnsi="Cambria"/>
          <w:sz w:val="28"/>
          <w:szCs w:val="28"/>
          <w:lang w:val="en-GB"/>
        </w:rPr>
        <w:t>to</w:t>
      </w:r>
      <w:r w:rsidR="00EE456D">
        <w:rPr>
          <w:rFonts w:ascii="Cambria" w:hAnsi="Cambria"/>
          <w:sz w:val="28"/>
          <w:szCs w:val="28"/>
          <w:lang w:val="en-GB"/>
        </w:rPr>
        <w:t xml:space="preserve"> </w:t>
      </w:r>
      <w:r w:rsidRPr="003E1ADC">
        <w:rPr>
          <w:rFonts w:ascii="Cambria" w:hAnsi="Cambria"/>
          <w:sz w:val="28"/>
          <w:szCs w:val="28"/>
          <w:lang w:val="en-GB"/>
        </w:rPr>
        <w:t>interact</w:t>
      </w:r>
      <w:r w:rsidR="00EE456D">
        <w:rPr>
          <w:rFonts w:ascii="Cambria" w:hAnsi="Cambria"/>
          <w:sz w:val="28"/>
          <w:szCs w:val="28"/>
          <w:lang w:val="en-GB"/>
        </w:rPr>
        <w:t xml:space="preserve"> </w:t>
      </w:r>
      <w:r w:rsidRPr="003E1ADC">
        <w:rPr>
          <w:rFonts w:ascii="Cambria" w:hAnsi="Cambria"/>
          <w:sz w:val="28"/>
          <w:szCs w:val="28"/>
          <w:lang w:val="en-GB"/>
        </w:rPr>
        <w:t>with</w:t>
      </w:r>
      <w:r w:rsidR="00EE456D">
        <w:rPr>
          <w:rFonts w:ascii="Cambria" w:hAnsi="Cambria"/>
          <w:sz w:val="28"/>
          <w:szCs w:val="28"/>
          <w:lang w:val="en-GB"/>
        </w:rPr>
        <w:t xml:space="preserve"> </w:t>
      </w:r>
      <w:r w:rsidRPr="003E1ADC">
        <w:rPr>
          <w:rFonts w:ascii="Cambria" w:hAnsi="Cambria"/>
          <w:sz w:val="28"/>
          <w:szCs w:val="28"/>
          <w:lang w:val="en-GB"/>
        </w:rPr>
        <w:t>Public</w:t>
      </w:r>
      <w:r w:rsidR="00EE456D">
        <w:rPr>
          <w:rFonts w:ascii="Cambria" w:hAnsi="Cambria"/>
          <w:sz w:val="28"/>
          <w:szCs w:val="28"/>
          <w:lang w:val="en-GB"/>
        </w:rPr>
        <w:t xml:space="preserve"> </w:t>
      </w:r>
      <w:r w:rsidRPr="003E1ADC">
        <w:rPr>
          <w:rFonts w:ascii="Cambria" w:hAnsi="Cambria"/>
          <w:sz w:val="28"/>
          <w:szCs w:val="28"/>
          <w:lang w:val="en-GB"/>
        </w:rPr>
        <w:t>Officials</w:t>
      </w:r>
      <w:r w:rsidR="00EE456D">
        <w:rPr>
          <w:rFonts w:ascii="Cambria" w:hAnsi="Cambria"/>
          <w:sz w:val="28"/>
          <w:szCs w:val="28"/>
          <w:lang w:val="en-GB"/>
        </w:rPr>
        <w:t xml:space="preserve"> </w:t>
      </w:r>
      <w:r w:rsidRPr="003E1ADC">
        <w:rPr>
          <w:rFonts w:ascii="Cambria" w:hAnsi="Cambria"/>
          <w:sz w:val="28"/>
          <w:szCs w:val="28"/>
          <w:lang w:val="en-GB"/>
        </w:rPr>
        <w:t>and</w:t>
      </w:r>
      <w:r w:rsidR="00EE456D">
        <w:rPr>
          <w:rFonts w:ascii="Cambria" w:hAnsi="Cambria"/>
          <w:sz w:val="28"/>
          <w:szCs w:val="28"/>
          <w:lang w:val="en-GB"/>
        </w:rPr>
        <w:t xml:space="preserve"> </w:t>
      </w:r>
      <w:r w:rsidRPr="003E1ADC">
        <w:rPr>
          <w:rFonts w:ascii="Cambria" w:hAnsi="Cambria"/>
          <w:sz w:val="28"/>
          <w:szCs w:val="28"/>
          <w:lang w:val="en-GB"/>
        </w:rPr>
        <w:t>persons</w:t>
      </w:r>
      <w:r w:rsidR="00EE456D">
        <w:rPr>
          <w:rFonts w:ascii="Cambria" w:hAnsi="Cambria"/>
          <w:sz w:val="28"/>
          <w:szCs w:val="28"/>
          <w:lang w:val="en-GB"/>
        </w:rPr>
        <w:t xml:space="preserve"> </w:t>
      </w:r>
      <w:r w:rsidRPr="003E1ADC">
        <w:rPr>
          <w:rFonts w:ascii="Cambria" w:hAnsi="Cambria"/>
          <w:sz w:val="28"/>
          <w:szCs w:val="28"/>
          <w:lang w:val="en-GB"/>
        </w:rPr>
        <w:t>in</w:t>
      </w:r>
      <w:r w:rsidR="00EE456D">
        <w:rPr>
          <w:rFonts w:ascii="Cambria" w:hAnsi="Cambria"/>
          <w:sz w:val="28"/>
          <w:szCs w:val="28"/>
          <w:lang w:val="en-GB"/>
        </w:rPr>
        <w:t xml:space="preserve"> </w:t>
      </w:r>
      <w:r w:rsidRPr="003E1ADC">
        <w:rPr>
          <w:rFonts w:ascii="Cambria" w:hAnsi="Cambria"/>
          <w:sz w:val="28"/>
          <w:szCs w:val="28"/>
          <w:lang w:val="en-GB"/>
        </w:rPr>
        <w:t>charge</w:t>
      </w:r>
      <w:r w:rsidR="00EE456D">
        <w:rPr>
          <w:rFonts w:ascii="Cambria" w:hAnsi="Cambria"/>
          <w:sz w:val="28"/>
          <w:szCs w:val="28"/>
          <w:lang w:val="en-GB"/>
        </w:rPr>
        <w:t xml:space="preserve"> </w:t>
      </w:r>
      <w:r w:rsidRPr="003E1ADC">
        <w:rPr>
          <w:rFonts w:ascii="Cambria" w:hAnsi="Cambria"/>
          <w:sz w:val="28"/>
          <w:szCs w:val="28"/>
          <w:lang w:val="en-GB"/>
        </w:rPr>
        <w:t>of</w:t>
      </w:r>
      <w:r w:rsidR="00EE456D">
        <w:rPr>
          <w:rFonts w:ascii="Cambria" w:hAnsi="Cambria"/>
          <w:sz w:val="28"/>
          <w:szCs w:val="28"/>
          <w:lang w:val="en-GB"/>
        </w:rPr>
        <w:t xml:space="preserve"> </w:t>
      </w:r>
      <w:r w:rsidRPr="003E1ADC">
        <w:rPr>
          <w:rFonts w:ascii="Cambria" w:hAnsi="Cambria"/>
          <w:sz w:val="28"/>
          <w:szCs w:val="28"/>
          <w:lang w:val="en-GB"/>
        </w:rPr>
        <w:t>a</w:t>
      </w:r>
      <w:r w:rsidR="00EE456D">
        <w:rPr>
          <w:rFonts w:ascii="Cambria" w:hAnsi="Cambria"/>
          <w:sz w:val="28"/>
          <w:szCs w:val="28"/>
          <w:lang w:val="en-GB"/>
        </w:rPr>
        <w:t xml:space="preserve"> </w:t>
      </w:r>
      <w:r w:rsidRPr="003E1ADC">
        <w:rPr>
          <w:rFonts w:ascii="Cambria" w:hAnsi="Cambria"/>
          <w:sz w:val="28"/>
          <w:szCs w:val="28"/>
          <w:lang w:val="en-GB"/>
        </w:rPr>
        <w:t>public</w:t>
      </w:r>
      <w:r w:rsidR="00EE456D">
        <w:rPr>
          <w:rFonts w:ascii="Cambria" w:hAnsi="Cambria"/>
          <w:sz w:val="28"/>
          <w:szCs w:val="28"/>
          <w:lang w:val="en-GB"/>
        </w:rPr>
        <w:t xml:space="preserve"> </w:t>
      </w:r>
      <w:r w:rsidRPr="003E1ADC">
        <w:rPr>
          <w:rFonts w:ascii="Cambria" w:hAnsi="Cambria"/>
          <w:sz w:val="28"/>
          <w:szCs w:val="28"/>
          <w:lang w:val="en-GB"/>
        </w:rPr>
        <w:t>service,</w:t>
      </w:r>
      <w:r w:rsidR="00EE456D">
        <w:rPr>
          <w:rFonts w:ascii="Cambria" w:hAnsi="Cambria"/>
          <w:sz w:val="28"/>
          <w:szCs w:val="28"/>
          <w:lang w:val="en-GB"/>
        </w:rPr>
        <w:t xml:space="preserve"> </w:t>
      </w:r>
      <w:r w:rsidRPr="003E1ADC">
        <w:rPr>
          <w:rFonts w:ascii="Cambria" w:hAnsi="Cambria"/>
          <w:sz w:val="28"/>
          <w:szCs w:val="28"/>
          <w:lang w:val="en-GB"/>
        </w:rPr>
        <w:t>all</w:t>
      </w:r>
      <w:r w:rsidR="00EE456D">
        <w:rPr>
          <w:rFonts w:ascii="Cambria" w:hAnsi="Cambria"/>
          <w:sz w:val="28"/>
          <w:szCs w:val="28"/>
          <w:lang w:val="en-GB"/>
        </w:rPr>
        <w:t xml:space="preserve"> </w:t>
      </w:r>
      <w:r w:rsidRPr="003E1ADC">
        <w:rPr>
          <w:rFonts w:ascii="Cambria" w:hAnsi="Cambria"/>
          <w:sz w:val="28"/>
          <w:szCs w:val="28"/>
          <w:lang w:val="en-GB"/>
        </w:rPr>
        <w:t>corporate</w:t>
      </w:r>
      <w:r w:rsidR="00EE456D">
        <w:rPr>
          <w:rFonts w:ascii="Cambria" w:hAnsi="Cambria"/>
          <w:sz w:val="28"/>
          <w:szCs w:val="28"/>
          <w:lang w:val="en-GB"/>
        </w:rPr>
        <w:t xml:space="preserve"> </w:t>
      </w:r>
      <w:r w:rsidRPr="003E1ADC">
        <w:rPr>
          <w:rFonts w:ascii="Cambria" w:hAnsi="Cambria"/>
          <w:sz w:val="28"/>
          <w:szCs w:val="28"/>
          <w:lang w:val="en-GB"/>
        </w:rPr>
        <w:t>functions</w:t>
      </w:r>
      <w:r w:rsidR="00EE456D">
        <w:rPr>
          <w:rFonts w:ascii="Cambria" w:hAnsi="Cambria"/>
          <w:sz w:val="28"/>
          <w:szCs w:val="28"/>
          <w:lang w:val="en-GB"/>
        </w:rPr>
        <w:t xml:space="preserve"> </w:t>
      </w:r>
      <w:r w:rsidRPr="003E1ADC">
        <w:rPr>
          <w:rFonts w:ascii="Cambria" w:hAnsi="Cambria"/>
          <w:sz w:val="28"/>
          <w:szCs w:val="28"/>
          <w:lang w:val="en-GB"/>
        </w:rPr>
        <w:t>undertake</w:t>
      </w:r>
      <w:r w:rsidR="00EE456D">
        <w:rPr>
          <w:rFonts w:ascii="Cambria" w:hAnsi="Cambria"/>
          <w:sz w:val="28"/>
          <w:szCs w:val="28"/>
          <w:lang w:val="en-GB"/>
        </w:rPr>
        <w:t xml:space="preserve"> </w:t>
      </w:r>
      <w:r w:rsidRPr="003E1ADC">
        <w:rPr>
          <w:rFonts w:ascii="Cambria" w:hAnsi="Cambria"/>
          <w:sz w:val="28"/>
          <w:szCs w:val="28"/>
          <w:lang w:val="en-GB"/>
        </w:rPr>
        <w:t>to</w:t>
      </w:r>
      <w:r w:rsidR="00EE456D">
        <w:rPr>
          <w:rFonts w:ascii="Cambria" w:hAnsi="Cambria"/>
          <w:sz w:val="28"/>
          <w:szCs w:val="28"/>
          <w:lang w:val="en-GB"/>
        </w:rPr>
        <w:t xml:space="preserve"> </w:t>
      </w:r>
      <w:r w:rsidRPr="003E1ADC">
        <w:rPr>
          <w:rFonts w:ascii="Cambria" w:hAnsi="Cambria"/>
          <w:sz w:val="28"/>
          <w:szCs w:val="28"/>
          <w:lang w:val="en-GB"/>
        </w:rPr>
        <w:t>proceed</w:t>
      </w:r>
      <w:r w:rsidR="00EE456D">
        <w:rPr>
          <w:rFonts w:ascii="Cambria" w:hAnsi="Cambria"/>
          <w:sz w:val="28"/>
          <w:szCs w:val="28"/>
          <w:lang w:val="en-GB"/>
        </w:rPr>
        <w:t xml:space="preserve"> </w:t>
      </w:r>
      <w:r w:rsidRPr="003E1ADC">
        <w:rPr>
          <w:rFonts w:ascii="Cambria" w:hAnsi="Cambria"/>
          <w:sz w:val="28"/>
          <w:szCs w:val="28"/>
          <w:lang w:val="en-GB"/>
        </w:rPr>
        <w:t>with</w:t>
      </w:r>
      <w:r w:rsidR="00EE456D">
        <w:rPr>
          <w:rFonts w:ascii="Cambria" w:hAnsi="Cambria"/>
          <w:sz w:val="28"/>
          <w:szCs w:val="28"/>
          <w:lang w:val="en-GB"/>
        </w:rPr>
        <w:t xml:space="preserve"> </w:t>
      </w:r>
      <w:r w:rsidRPr="003E1ADC">
        <w:rPr>
          <w:rFonts w:ascii="Cambria" w:hAnsi="Cambria"/>
          <w:sz w:val="28"/>
          <w:szCs w:val="28"/>
          <w:lang w:val="en-GB"/>
        </w:rPr>
        <w:t>the</w:t>
      </w:r>
      <w:r w:rsidR="00EE456D">
        <w:rPr>
          <w:rFonts w:ascii="Cambria" w:hAnsi="Cambria"/>
          <w:sz w:val="28"/>
          <w:szCs w:val="28"/>
          <w:lang w:val="en-GB"/>
        </w:rPr>
        <w:t xml:space="preserve"> </w:t>
      </w:r>
      <w:r w:rsidRPr="003E1ADC">
        <w:rPr>
          <w:rFonts w:ascii="Cambria" w:hAnsi="Cambria"/>
          <w:sz w:val="28"/>
          <w:szCs w:val="28"/>
          <w:lang w:val="en-GB"/>
        </w:rPr>
        <w:t>payment</w:t>
      </w:r>
      <w:r w:rsidR="00EE456D">
        <w:rPr>
          <w:rFonts w:ascii="Cambria" w:hAnsi="Cambria"/>
          <w:sz w:val="28"/>
          <w:szCs w:val="28"/>
          <w:lang w:val="en-GB"/>
        </w:rPr>
        <w:t xml:space="preserve"> </w:t>
      </w:r>
      <w:r w:rsidRPr="003E1ADC">
        <w:rPr>
          <w:rFonts w:ascii="Cambria" w:hAnsi="Cambria"/>
          <w:sz w:val="28"/>
          <w:szCs w:val="28"/>
          <w:lang w:val="en-GB"/>
        </w:rPr>
        <w:t>of</w:t>
      </w:r>
      <w:r w:rsidR="00EE456D">
        <w:rPr>
          <w:rFonts w:ascii="Cambria" w:hAnsi="Cambria"/>
          <w:sz w:val="28"/>
          <w:szCs w:val="28"/>
          <w:lang w:val="en-GB"/>
        </w:rPr>
        <w:t xml:space="preserve"> </w:t>
      </w:r>
      <w:r w:rsidRPr="003E1ADC">
        <w:rPr>
          <w:rFonts w:ascii="Cambria" w:hAnsi="Cambria"/>
          <w:sz w:val="28"/>
          <w:szCs w:val="28"/>
          <w:lang w:val="en-GB"/>
        </w:rPr>
        <w:t>the</w:t>
      </w:r>
      <w:r w:rsidR="00EE456D">
        <w:rPr>
          <w:rFonts w:ascii="Cambria" w:hAnsi="Cambria"/>
          <w:sz w:val="28"/>
          <w:szCs w:val="28"/>
          <w:lang w:val="en-GB"/>
        </w:rPr>
        <w:t xml:space="preserve"> </w:t>
      </w:r>
      <w:r w:rsidRPr="003E1ADC">
        <w:rPr>
          <w:rFonts w:ascii="Cambria" w:hAnsi="Cambria"/>
          <w:sz w:val="28"/>
          <w:szCs w:val="28"/>
          <w:lang w:val="en-GB"/>
        </w:rPr>
        <w:t>consideration</w:t>
      </w:r>
      <w:r w:rsidR="00EE456D">
        <w:rPr>
          <w:rFonts w:ascii="Cambria" w:hAnsi="Cambria"/>
          <w:sz w:val="28"/>
          <w:szCs w:val="28"/>
          <w:lang w:val="en-GB"/>
        </w:rPr>
        <w:t xml:space="preserve"> </w:t>
      </w:r>
      <w:r w:rsidRPr="003E1ADC">
        <w:rPr>
          <w:rFonts w:ascii="Cambria" w:hAnsi="Cambria"/>
          <w:sz w:val="28"/>
          <w:szCs w:val="28"/>
          <w:lang w:val="en-GB"/>
        </w:rPr>
        <w:t>only</w:t>
      </w:r>
      <w:r w:rsidR="00EE456D">
        <w:rPr>
          <w:rFonts w:ascii="Cambria" w:hAnsi="Cambria"/>
          <w:sz w:val="28"/>
          <w:szCs w:val="28"/>
          <w:lang w:val="en-GB"/>
        </w:rPr>
        <w:t xml:space="preserve"> </w:t>
      </w:r>
      <w:r w:rsidRPr="003E1ADC">
        <w:rPr>
          <w:rFonts w:ascii="Cambria" w:hAnsi="Cambria"/>
          <w:sz w:val="28"/>
          <w:szCs w:val="28"/>
          <w:lang w:val="en-GB"/>
        </w:rPr>
        <w:t>upon</w:t>
      </w:r>
      <w:r w:rsidR="00EE456D">
        <w:rPr>
          <w:rFonts w:ascii="Cambria" w:hAnsi="Cambria"/>
          <w:sz w:val="28"/>
          <w:szCs w:val="28"/>
          <w:lang w:val="en-GB"/>
        </w:rPr>
        <w:t xml:space="preserve"> </w:t>
      </w:r>
      <w:r w:rsidRPr="003E1ADC">
        <w:rPr>
          <w:rFonts w:ascii="Cambria" w:hAnsi="Cambria"/>
          <w:sz w:val="28"/>
          <w:szCs w:val="28"/>
          <w:lang w:val="en-GB"/>
        </w:rPr>
        <w:t>regular</w:t>
      </w:r>
      <w:r w:rsidR="00EE456D">
        <w:rPr>
          <w:rFonts w:ascii="Cambria" w:hAnsi="Cambria"/>
          <w:sz w:val="28"/>
          <w:szCs w:val="28"/>
          <w:lang w:val="en-GB"/>
        </w:rPr>
        <w:t xml:space="preserve"> </w:t>
      </w:r>
      <w:r w:rsidRPr="003E1ADC">
        <w:rPr>
          <w:rFonts w:ascii="Cambria" w:hAnsi="Cambria"/>
          <w:sz w:val="28"/>
          <w:szCs w:val="28"/>
          <w:lang w:val="en-GB"/>
        </w:rPr>
        <w:t>presentation</w:t>
      </w:r>
      <w:r w:rsidR="00EE456D">
        <w:rPr>
          <w:rFonts w:ascii="Cambria" w:hAnsi="Cambria"/>
          <w:sz w:val="28"/>
          <w:szCs w:val="28"/>
          <w:lang w:val="en-GB"/>
        </w:rPr>
        <w:t xml:space="preserve"> </w:t>
      </w:r>
      <w:r w:rsidRPr="003E1ADC">
        <w:rPr>
          <w:rFonts w:ascii="Cambria" w:hAnsi="Cambria"/>
          <w:sz w:val="28"/>
          <w:szCs w:val="28"/>
          <w:lang w:val="en-GB"/>
        </w:rPr>
        <w:t>of</w:t>
      </w:r>
      <w:r w:rsidR="00EE456D">
        <w:rPr>
          <w:rFonts w:ascii="Cambria" w:hAnsi="Cambria"/>
          <w:sz w:val="28"/>
          <w:szCs w:val="28"/>
          <w:lang w:val="en-GB"/>
        </w:rPr>
        <w:t xml:space="preserve"> </w:t>
      </w:r>
      <w:r w:rsidRPr="003E1ADC">
        <w:rPr>
          <w:rFonts w:ascii="Cambria" w:hAnsi="Cambria"/>
          <w:sz w:val="28"/>
          <w:szCs w:val="28"/>
          <w:lang w:val="en-GB"/>
        </w:rPr>
        <w:t>documentation</w:t>
      </w:r>
      <w:r w:rsidR="00EE456D">
        <w:rPr>
          <w:rFonts w:ascii="Cambria" w:hAnsi="Cambria"/>
          <w:sz w:val="28"/>
          <w:szCs w:val="28"/>
          <w:lang w:val="en-GB"/>
        </w:rPr>
        <w:t xml:space="preserve"> </w:t>
      </w:r>
      <w:r w:rsidRPr="003E1ADC">
        <w:rPr>
          <w:rFonts w:ascii="Cambria" w:hAnsi="Cambria"/>
          <w:sz w:val="28"/>
          <w:szCs w:val="28"/>
          <w:lang w:val="en-GB"/>
        </w:rPr>
        <w:t>capable</w:t>
      </w:r>
      <w:r w:rsidR="00EE456D">
        <w:rPr>
          <w:rFonts w:ascii="Cambria" w:hAnsi="Cambria"/>
          <w:sz w:val="28"/>
          <w:szCs w:val="28"/>
          <w:lang w:val="en-GB"/>
        </w:rPr>
        <w:t xml:space="preserve"> </w:t>
      </w:r>
      <w:r w:rsidRPr="003E1ADC">
        <w:rPr>
          <w:rFonts w:ascii="Cambria" w:hAnsi="Cambria"/>
          <w:sz w:val="28"/>
          <w:szCs w:val="28"/>
          <w:lang w:val="en-GB"/>
        </w:rPr>
        <w:t>of</w:t>
      </w:r>
      <w:r w:rsidR="00EE456D">
        <w:rPr>
          <w:rFonts w:ascii="Cambria" w:hAnsi="Cambria"/>
          <w:sz w:val="28"/>
          <w:szCs w:val="28"/>
          <w:lang w:val="en-GB"/>
        </w:rPr>
        <w:t xml:space="preserve"> </w:t>
      </w:r>
      <w:r w:rsidRPr="003E1ADC">
        <w:rPr>
          <w:rFonts w:ascii="Cambria" w:hAnsi="Cambria"/>
          <w:sz w:val="28"/>
          <w:szCs w:val="28"/>
          <w:lang w:val="en-GB"/>
        </w:rPr>
        <w:t>demonstrating</w:t>
      </w:r>
      <w:r w:rsidR="00EE456D">
        <w:rPr>
          <w:rFonts w:ascii="Cambria" w:hAnsi="Cambria"/>
          <w:sz w:val="28"/>
          <w:szCs w:val="28"/>
          <w:lang w:val="en-GB"/>
        </w:rPr>
        <w:t xml:space="preserve"> </w:t>
      </w:r>
      <w:r w:rsidRPr="003E1ADC">
        <w:rPr>
          <w:rFonts w:ascii="Cambria" w:hAnsi="Cambria"/>
          <w:sz w:val="28"/>
          <w:szCs w:val="28"/>
          <w:lang w:val="en-GB"/>
        </w:rPr>
        <w:t>that</w:t>
      </w:r>
      <w:r w:rsidR="00EE456D">
        <w:rPr>
          <w:rFonts w:ascii="Cambria" w:hAnsi="Cambria"/>
          <w:sz w:val="28"/>
          <w:szCs w:val="28"/>
          <w:lang w:val="en-GB"/>
        </w:rPr>
        <w:t xml:space="preserve"> </w:t>
      </w:r>
      <w:r w:rsidRPr="003E1ADC">
        <w:rPr>
          <w:rFonts w:ascii="Cambria" w:hAnsi="Cambria"/>
          <w:sz w:val="28"/>
          <w:szCs w:val="28"/>
          <w:lang w:val="en-GB"/>
        </w:rPr>
        <w:t>the</w:t>
      </w:r>
      <w:r w:rsidR="00EE456D">
        <w:rPr>
          <w:rFonts w:ascii="Cambria" w:hAnsi="Cambria"/>
          <w:sz w:val="28"/>
          <w:szCs w:val="28"/>
          <w:lang w:val="en-GB"/>
        </w:rPr>
        <w:t xml:space="preserve"> </w:t>
      </w:r>
      <w:r w:rsidRPr="003E1ADC">
        <w:rPr>
          <w:rFonts w:ascii="Cambria" w:hAnsi="Cambria"/>
          <w:sz w:val="28"/>
          <w:szCs w:val="28"/>
          <w:lang w:val="en-GB"/>
        </w:rPr>
        <w:t>service</w:t>
      </w:r>
      <w:r w:rsidR="00EE456D">
        <w:rPr>
          <w:rFonts w:ascii="Cambria" w:hAnsi="Cambria"/>
          <w:sz w:val="28"/>
          <w:szCs w:val="28"/>
          <w:lang w:val="en-GB"/>
        </w:rPr>
        <w:t xml:space="preserve"> </w:t>
      </w:r>
      <w:r w:rsidRPr="003E1ADC">
        <w:rPr>
          <w:rFonts w:ascii="Cambria" w:hAnsi="Cambria"/>
          <w:sz w:val="28"/>
          <w:szCs w:val="28"/>
          <w:lang w:val="en-GB"/>
        </w:rPr>
        <w:t>has</w:t>
      </w:r>
      <w:r w:rsidR="00EE456D">
        <w:rPr>
          <w:rFonts w:ascii="Cambria" w:hAnsi="Cambria"/>
          <w:sz w:val="28"/>
          <w:szCs w:val="28"/>
          <w:lang w:val="en-GB"/>
        </w:rPr>
        <w:t xml:space="preserve"> </w:t>
      </w:r>
      <w:r w:rsidRPr="003E1ADC">
        <w:rPr>
          <w:rFonts w:ascii="Cambria" w:hAnsi="Cambria"/>
          <w:sz w:val="28"/>
          <w:szCs w:val="28"/>
          <w:lang w:val="en-GB"/>
        </w:rPr>
        <w:t>been</w:t>
      </w:r>
      <w:r w:rsidR="00EE456D">
        <w:rPr>
          <w:rFonts w:ascii="Cambria" w:hAnsi="Cambria"/>
          <w:sz w:val="28"/>
          <w:szCs w:val="28"/>
          <w:lang w:val="en-GB"/>
        </w:rPr>
        <w:t xml:space="preserve"> </w:t>
      </w:r>
      <w:r w:rsidRPr="003E1ADC">
        <w:rPr>
          <w:rFonts w:ascii="Cambria" w:hAnsi="Cambria"/>
          <w:sz w:val="28"/>
          <w:szCs w:val="28"/>
          <w:lang w:val="en-GB"/>
        </w:rPr>
        <w:t>performed.</w:t>
      </w:r>
      <w:r w:rsidR="00EE456D">
        <w:rPr>
          <w:rFonts w:ascii="Cambria" w:hAnsi="Cambria"/>
          <w:sz w:val="28"/>
          <w:szCs w:val="28"/>
          <w:lang w:val="en-GB"/>
        </w:rPr>
        <w:t xml:space="preserve"> </w:t>
      </w:r>
    </w:p>
    <w:p w14:paraId="1BFBDF42" w14:textId="0D866356" w:rsidR="009868AC" w:rsidRPr="003E1ADC" w:rsidRDefault="003E1ADC" w:rsidP="003E1ADC">
      <w:pPr>
        <w:autoSpaceDE w:val="0"/>
        <w:spacing w:before="120" w:line="360" w:lineRule="auto"/>
        <w:jc w:val="both"/>
        <w:rPr>
          <w:rFonts w:ascii="Cambria" w:hAnsi="Cambria"/>
          <w:sz w:val="28"/>
          <w:szCs w:val="28"/>
          <w:lang w:val="en-GB"/>
        </w:rPr>
      </w:pPr>
      <w:r w:rsidRPr="003E1ADC">
        <w:rPr>
          <w:rFonts w:ascii="Cambria" w:hAnsi="Cambria"/>
          <w:sz w:val="28"/>
          <w:szCs w:val="28"/>
          <w:lang w:val="en-GB"/>
        </w:rPr>
        <w:t>With</w:t>
      </w:r>
      <w:r w:rsidR="00EE456D">
        <w:rPr>
          <w:rFonts w:ascii="Cambria" w:hAnsi="Cambria"/>
          <w:sz w:val="28"/>
          <w:szCs w:val="28"/>
          <w:lang w:val="en-GB"/>
        </w:rPr>
        <w:t xml:space="preserve"> </w:t>
      </w:r>
      <w:r w:rsidRPr="003E1ADC">
        <w:rPr>
          <w:rFonts w:ascii="Cambria" w:hAnsi="Cambria"/>
          <w:sz w:val="28"/>
          <w:szCs w:val="28"/>
          <w:lang w:val="en-GB"/>
        </w:rPr>
        <w:t>the</w:t>
      </w:r>
      <w:r w:rsidR="00EE456D">
        <w:rPr>
          <w:rFonts w:ascii="Cambria" w:hAnsi="Cambria"/>
          <w:sz w:val="28"/>
          <w:szCs w:val="28"/>
          <w:lang w:val="en-GB"/>
        </w:rPr>
        <w:t xml:space="preserve"> </w:t>
      </w:r>
      <w:r w:rsidRPr="003E1ADC">
        <w:rPr>
          <w:rFonts w:ascii="Cambria" w:hAnsi="Cambria"/>
          <w:sz w:val="28"/>
          <w:szCs w:val="28"/>
          <w:lang w:val="en-GB"/>
        </w:rPr>
        <w:t>adoption</w:t>
      </w:r>
      <w:r w:rsidR="00EE456D">
        <w:rPr>
          <w:rFonts w:ascii="Cambria" w:hAnsi="Cambria"/>
          <w:sz w:val="28"/>
          <w:szCs w:val="28"/>
          <w:lang w:val="en-GB"/>
        </w:rPr>
        <w:t xml:space="preserve"> </w:t>
      </w:r>
      <w:r w:rsidRPr="003E1ADC">
        <w:rPr>
          <w:rFonts w:ascii="Cambria" w:hAnsi="Cambria"/>
          <w:sz w:val="28"/>
          <w:szCs w:val="28"/>
          <w:lang w:val="en-GB"/>
        </w:rPr>
        <w:t>of</w:t>
      </w:r>
      <w:r w:rsidR="00EE456D">
        <w:rPr>
          <w:rFonts w:ascii="Cambria" w:hAnsi="Cambria"/>
          <w:sz w:val="28"/>
          <w:szCs w:val="28"/>
          <w:lang w:val="en-GB"/>
        </w:rPr>
        <w:t xml:space="preserve"> </w:t>
      </w:r>
      <w:r w:rsidRPr="003E1ADC">
        <w:rPr>
          <w:rFonts w:ascii="Cambria" w:hAnsi="Cambria"/>
          <w:sz w:val="28"/>
          <w:szCs w:val="28"/>
          <w:lang w:val="en-GB"/>
        </w:rPr>
        <w:t>the</w:t>
      </w:r>
      <w:r w:rsidR="00EE456D">
        <w:rPr>
          <w:rFonts w:ascii="Cambria" w:hAnsi="Cambria"/>
          <w:sz w:val="28"/>
          <w:szCs w:val="28"/>
          <w:lang w:val="en-GB"/>
        </w:rPr>
        <w:t xml:space="preserve"> </w:t>
      </w:r>
      <w:r w:rsidRPr="003E1ADC">
        <w:rPr>
          <w:rFonts w:ascii="Cambria" w:hAnsi="Cambria"/>
          <w:sz w:val="28"/>
          <w:szCs w:val="28"/>
          <w:lang w:val="en-GB"/>
        </w:rPr>
        <w:t>PMI</w:t>
      </w:r>
      <w:r w:rsidR="00EE456D">
        <w:rPr>
          <w:rFonts w:ascii="Cambria" w:hAnsi="Cambria"/>
          <w:sz w:val="28"/>
          <w:szCs w:val="28"/>
          <w:lang w:val="en-GB"/>
        </w:rPr>
        <w:t xml:space="preserve"> </w:t>
      </w:r>
      <w:r w:rsidRPr="003E1ADC">
        <w:rPr>
          <w:rFonts w:ascii="Cambria" w:hAnsi="Cambria"/>
          <w:sz w:val="28"/>
          <w:szCs w:val="28"/>
          <w:lang w:val="en-GB"/>
        </w:rPr>
        <w:t>Global</w:t>
      </w:r>
      <w:r w:rsidR="00EE456D">
        <w:rPr>
          <w:rFonts w:ascii="Cambria" w:hAnsi="Cambria"/>
          <w:sz w:val="28"/>
          <w:szCs w:val="28"/>
          <w:lang w:val="en-GB"/>
        </w:rPr>
        <w:t xml:space="preserve"> </w:t>
      </w:r>
      <w:r w:rsidRPr="003E1ADC">
        <w:rPr>
          <w:rFonts w:ascii="Cambria" w:hAnsi="Cambria"/>
          <w:sz w:val="28"/>
          <w:szCs w:val="28"/>
          <w:lang w:val="en-GB"/>
        </w:rPr>
        <w:t>Anticorruption</w:t>
      </w:r>
      <w:r w:rsidR="00EE456D">
        <w:rPr>
          <w:rFonts w:ascii="Cambria" w:hAnsi="Cambria"/>
          <w:sz w:val="28"/>
          <w:szCs w:val="28"/>
          <w:lang w:val="en-GB"/>
        </w:rPr>
        <w:t xml:space="preserve"> </w:t>
      </w:r>
      <w:r w:rsidRPr="003E1ADC">
        <w:rPr>
          <w:rFonts w:ascii="Cambria" w:hAnsi="Cambria"/>
          <w:sz w:val="28"/>
          <w:szCs w:val="28"/>
          <w:lang w:val="en-GB"/>
        </w:rPr>
        <w:t>Policy</w:t>
      </w:r>
      <w:r w:rsidR="00EE456D">
        <w:rPr>
          <w:rFonts w:ascii="Cambria" w:hAnsi="Cambria"/>
          <w:sz w:val="28"/>
          <w:szCs w:val="28"/>
          <w:lang w:val="en-GB"/>
        </w:rPr>
        <w:t xml:space="preserve"> </w:t>
      </w:r>
      <w:r w:rsidRPr="003E1ADC">
        <w:rPr>
          <w:rFonts w:ascii="Cambria" w:hAnsi="Cambria"/>
          <w:sz w:val="28"/>
          <w:szCs w:val="28"/>
          <w:lang w:val="en-GB"/>
        </w:rPr>
        <w:t>that</w:t>
      </w:r>
      <w:r w:rsidR="00EE456D">
        <w:rPr>
          <w:rFonts w:ascii="Cambria" w:hAnsi="Cambria"/>
          <w:sz w:val="28"/>
          <w:szCs w:val="28"/>
          <w:lang w:val="en-GB"/>
        </w:rPr>
        <w:t xml:space="preserve"> </w:t>
      </w:r>
      <w:r w:rsidRPr="003E1ADC">
        <w:rPr>
          <w:rFonts w:ascii="Cambria" w:hAnsi="Cambria"/>
          <w:sz w:val="28"/>
          <w:szCs w:val="28"/>
          <w:lang w:val="en-GB"/>
        </w:rPr>
        <w:t>went</w:t>
      </w:r>
      <w:r w:rsidR="00EE456D">
        <w:rPr>
          <w:rFonts w:ascii="Cambria" w:hAnsi="Cambria"/>
          <w:sz w:val="28"/>
          <w:szCs w:val="28"/>
          <w:lang w:val="en-GB"/>
        </w:rPr>
        <w:t xml:space="preserve"> </w:t>
      </w:r>
      <w:r w:rsidRPr="003E1ADC">
        <w:rPr>
          <w:rFonts w:ascii="Cambria" w:hAnsi="Cambria"/>
          <w:sz w:val="28"/>
          <w:szCs w:val="28"/>
          <w:lang w:val="en-GB"/>
        </w:rPr>
        <w:t>into</w:t>
      </w:r>
      <w:r w:rsidR="00EE456D">
        <w:rPr>
          <w:rFonts w:ascii="Cambria" w:hAnsi="Cambria"/>
          <w:sz w:val="28"/>
          <w:szCs w:val="28"/>
          <w:lang w:val="en-GB"/>
        </w:rPr>
        <w:t xml:space="preserve"> </w:t>
      </w:r>
      <w:r w:rsidRPr="003E1ADC">
        <w:rPr>
          <w:rFonts w:ascii="Cambria" w:hAnsi="Cambria"/>
          <w:sz w:val="28"/>
          <w:szCs w:val="28"/>
          <w:lang w:val="en-GB"/>
        </w:rPr>
        <w:t>effect</w:t>
      </w:r>
      <w:r w:rsidR="00EE456D">
        <w:rPr>
          <w:rFonts w:ascii="Cambria" w:hAnsi="Cambria"/>
          <w:sz w:val="28"/>
          <w:szCs w:val="28"/>
          <w:lang w:val="en-GB"/>
        </w:rPr>
        <w:t xml:space="preserve"> </w:t>
      </w:r>
      <w:r w:rsidRPr="003E1ADC">
        <w:rPr>
          <w:rFonts w:ascii="Cambria" w:hAnsi="Cambria"/>
          <w:sz w:val="28"/>
          <w:szCs w:val="28"/>
          <w:lang w:val="en-GB"/>
        </w:rPr>
        <w:t>on</w:t>
      </w:r>
      <w:r w:rsidR="00EE456D">
        <w:rPr>
          <w:rFonts w:ascii="Cambria" w:hAnsi="Cambria"/>
          <w:sz w:val="28"/>
          <w:szCs w:val="28"/>
          <w:lang w:val="en-GB"/>
        </w:rPr>
        <w:t xml:space="preserve"> </w:t>
      </w:r>
      <w:r w:rsidRPr="003E1ADC">
        <w:rPr>
          <w:rFonts w:ascii="Cambria" w:hAnsi="Cambria"/>
          <w:sz w:val="28"/>
          <w:szCs w:val="28"/>
          <w:lang w:val="en-GB"/>
        </w:rPr>
        <w:t>March</w:t>
      </w:r>
      <w:r w:rsidR="00EE456D">
        <w:rPr>
          <w:rFonts w:ascii="Cambria" w:hAnsi="Cambria"/>
          <w:sz w:val="28"/>
          <w:szCs w:val="28"/>
          <w:lang w:val="en-GB"/>
        </w:rPr>
        <w:t xml:space="preserve"> </w:t>
      </w:r>
      <w:r w:rsidRPr="003E1ADC">
        <w:rPr>
          <w:rFonts w:ascii="Cambria" w:hAnsi="Cambria"/>
          <w:sz w:val="28"/>
          <w:szCs w:val="28"/>
          <w:lang w:val="en-GB"/>
        </w:rPr>
        <w:t>1,</w:t>
      </w:r>
      <w:r w:rsidR="00EE456D">
        <w:rPr>
          <w:rFonts w:ascii="Cambria" w:hAnsi="Cambria"/>
          <w:sz w:val="28"/>
          <w:szCs w:val="28"/>
          <w:lang w:val="en-GB"/>
        </w:rPr>
        <w:t xml:space="preserve"> </w:t>
      </w:r>
      <w:r w:rsidRPr="003E1ADC">
        <w:rPr>
          <w:rFonts w:ascii="Cambria" w:hAnsi="Cambria"/>
          <w:sz w:val="28"/>
          <w:szCs w:val="28"/>
          <w:lang w:val="en-GB"/>
        </w:rPr>
        <w:t>2023,</w:t>
      </w:r>
      <w:r w:rsidR="00EE456D">
        <w:rPr>
          <w:rFonts w:ascii="Cambria" w:hAnsi="Cambria"/>
          <w:sz w:val="28"/>
          <w:szCs w:val="28"/>
          <w:lang w:val="en-GB"/>
        </w:rPr>
        <w:t xml:space="preserve"> </w:t>
      </w:r>
      <w:r w:rsidRPr="003E1ADC">
        <w:rPr>
          <w:rFonts w:ascii="Cambria" w:hAnsi="Cambria"/>
          <w:sz w:val="28"/>
          <w:szCs w:val="28"/>
          <w:lang w:val="en-GB"/>
        </w:rPr>
        <w:t>additional</w:t>
      </w:r>
      <w:r w:rsidR="00EE456D">
        <w:rPr>
          <w:rFonts w:ascii="Cambria" w:hAnsi="Cambria"/>
          <w:sz w:val="28"/>
          <w:szCs w:val="28"/>
          <w:lang w:val="en-GB"/>
        </w:rPr>
        <w:t xml:space="preserve"> </w:t>
      </w:r>
      <w:r w:rsidRPr="003E1ADC">
        <w:rPr>
          <w:rFonts w:ascii="Cambria" w:hAnsi="Cambria"/>
          <w:sz w:val="28"/>
          <w:szCs w:val="28"/>
          <w:lang w:val="en-GB"/>
        </w:rPr>
        <w:t>and</w:t>
      </w:r>
      <w:r w:rsidR="00EE456D">
        <w:rPr>
          <w:rFonts w:ascii="Cambria" w:hAnsi="Cambria"/>
          <w:sz w:val="28"/>
          <w:szCs w:val="28"/>
          <w:lang w:val="en-GB"/>
        </w:rPr>
        <w:t xml:space="preserve"> </w:t>
      </w:r>
      <w:r w:rsidRPr="003E1ADC">
        <w:rPr>
          <w:rFonts w:ascii="Cambria" w:hAnsi="Cambria"/>
          <w:sz w:val="28"/>
          <w:szCs w:val="28"/>
          <w:lang w:val="en-GB"/>
        </w:rPr>
        <w:t>more</w:t>
      </w:r>
      <w:r w:rsidR="00EE456D">
        <w:rPr>
          <w:rFonts w:ascii="Cambria" w:hAnsi="Cambria"/>
          <w:sz w:val="28"/>
          <w:szCs w:val="28"/>
          <w:lang w:val="en-GB"/>
        </w:rPr>
        <w:t xml:space="preserve"> </w:t>
      </w:r>
      <w:r w:rsidRPr="003E1ADC">
        <w:rPr>
          <w:rFonts w:ascii="Cambria" w:hAnsi="Cambria"/>
          <w:sz w:val="28"/>
          <w:szCs w:val="28"/>
          <w:lang w:val="en-GB"/>
        </w:rPr>
        <w:t>stringent</w:t>
      </w:r>
      <w:r w:rsidR="00EE456D">
        <w:rPr>
          <w:rFonts w:ascii="Cambria" w:hAnsi="Cambria"/>
          <w:sz w:val="28"/>
          <w:szCs w:val="28"/>
          <w:lang w:val="en-GB"/>
        </w:rPr>
        <w:t xml:space="preserve"> </w:t>
      </w:r>
      <w:r w:rsidRPr="003E1ADC">
        <w:rPr>
          <w:rFonts w:ascii="Cambria" w:hAnsi="Cambria"/>
          <w:sz w:val="28"/>
          <w:szCs w:val="28"/>
          <w:lang w:val="en-GB"/>
        </w:rPr>
        <w:t>safeguards</w:t>
      </w:r>
      <w:r w:rsidR="00EE456D">
        <w:rPr>
          <w:rFonts w:ascii="Cambria" w:hAnsi="Cambria"/>
          <w:sz w:val="28"/>
          <w:szCs w:val="28"/>
          <w:lang w:val="en-GB"/>
        </w:rPr>
        <w:t xml:space="preserve"> </w:t>
      </w:r>
      <w:r w:rsidRPr="003E1ADC">
        <w:rPr>
          <w:rFonts w:ascii="Cambria" w:hAnsi="Cambria"/>
          <w:sz w:val="28"/>
          <w:szCs w:val="28"/>
          <w:lang w:val="en-GB"/>
        </w:rPr>
        <w:t>were</w:t>
      </w:r>
      <w:r w:rsidR="00EE456D">
        <w:rPr>
          <w:rFonts w:ascii="Cambria" w:hAnsi="Cambria"/>
          <w:sz w:val="28"/>
          <w:szCs w:val="28"/>
          <w:lang w:val="en-GB"/>
        </w:rPr>
        <w:t xml:space="preserve"> </w:t>
      </w:r>
      <w:r w:rsidRPr="003E1ADC">
        <w:rPr>
          <w:rFonts w:ascii="Cambria" w:hAnsi="Cambria"/>
          <w:sz w:val="28"/>
          <w:szCs w:val="28"/>
          <w:lang w:val="en-GB"/>
        </w:rPr>
        <w:t>introduced</w:t>
      </w:r>
      <w:r w:rsidR="00EE456D">
        <w:rPr>
          <w:rFonts w:ascii="Cambria" w:hAnsi="Cambria"/>
          <w:sz w:val="28"/>
          <w:szCs w:val="28"/>
          <w:lang w:val="en-GB"/>
        </w:rPr>
        <w:t xml:space="preserve"> </w:t>
      </w:r>
      <w:r w:rsidRPr="003E1ADC">
        <w:rPr>
          <w:rFonts w:ascii="Cambria" w:hAnsi="Cambria"/>
          <w:sz w:val="28"/>
          <w:szCs w:val="28"/>
          <w:lang w:val="en-GB"/>
        </w:rPr>
        <w:t>with</w:t>
      </w:r>
      <w:r w:rsidR="00EE456D">
        <w:rPr>
          <w:rFonts w:ascii="Cambria" w:hAnsi="Cambria"/>
          <w:sz w:val="28"/>
          <w:szCs w:val="28"/>
          <w:lang w:val="en-GB"/>
        </w:rPr>
        <w:t xml:space="preserve"> </w:t>
      </w:r>
      <w:r w:rsidRPr="003E1ADC">
        <w:rPr>
          <w:rFonts w:ascii="Cambria" w:hAnsi="Cambria"/>
          <w:sz w:val="28"/>
          <w:szCs w:val="28"/>
          <w:lang w:val="en-GB"/>
        </w:rPr>
        <w:t>reference</w:t>
      </w:r>
      <w:r w:rsidR="00EE456D">
        <w:rPr>
          <w:rFonts w:ascii="Cambria" w:hAnsi="Cambria"/>
          <w:sz w:val="28"/>
          <w:szCs w:val="28"/>
          <w:lang w:val="en-GB"/>
        </w:rPr>
        <w:t xml:space="preserve"> </w:t>
      </w:r>
      <w:r w:rsidRPr="003E1ADC">
        <w:rPr>
          <w:rFonts w:ascii="Cambria" w:hAnsi="Cambria"/>
          <w:sz w:val="28"/>
          <w:szCs w:val="28"/>
          <w:lang w:val="en-GB"/>
        </w:rPr>
        <w:t>to</w:t>
      </w:r>
      <w:r w:rsidR="00EE456D">
        <w:rPr>
          <w:rFonts w:ascii="Cambria" w:hAnsi="Cambria"/>
          <w:sz w:val="28"/>
          <w:szCs w:val="28"/>
          <w:lang w:val="en-GB"/>
        </w:rPr>
        <w:t xml:space="preserve"> </w:t>
      </w:r>
      <w:r w:rsidRPr="003E1ADC">
        <w:rPr>
          <w:rFonts w:ascii="Cambria" w:hAnsi="Cambria"/>
          <w:sz w:val="28"/>
          <w:szCs w:val="28"/>
          <w:lang w:val="en-GB"/>
        </w:rPr>
        <w:t>possible</w:t>
      </w:r>
      <w:r w:rsidR="00EE456D">
        <w:rPr>
          <w:rFonts w:ascii="Cambria" w:hAnsi="Cambria"/>
          <w:sz w:val="28"/>
          <w:szCs w:val="28"/>
          <w:lang w:val="en-GB"/>
        </w:rPr>
        <w:t xml:space="preserve"> </w:t>
      </w:r>
      <w:r w:rsidRPr="003E1ADC">
        <w:rPr>
          <w:rFonts w:ascii="Cambria" w:hAnsi="Cambria"/>
          <w:sz w:val="28"/>
          <w:szCs w:val="28"/>
          <w:lang w:val="en-GB"/>
        </w:rPr>
        <w:t>service</w:t>
      </w:r>
      <w:r w:rsidR="00EE456D">
        <w:rPr>
          <w:rFonts w:ascii="Cambria" w:hAnsi="Cambria"/>
          <w:sz w:val="28"/>
          <w:szCs w:val="28"/>
          <w:lang w:val="en-GB"/>
        </w:rPr>
        <w:t xml:space="preserve"> </w:t>
      </w:r>
      <w:r w:rsidRPr="003E1ADC">
        <w:rPr>
          <w:rFonts w:ascii="Cambria" w:hAnsi="Cambria"/>
          <w:sz w:val="28"/>
          <w:szCs w:val="28"/>
          <w:lang w:val="en-GB"/>
        </w:rPr>
        <w:t>contracts</w:t>
      </w:r>
      <w:r w:rsidR="00EE456D">
        <w:rPr>
          <w:rFonts w:ascii="Cambria" w:hAnsi="Cambria"/>
          <w:sz w:val="28"/>
          <w:szCs w:val="28"/>
          <w:lang w:val="en-GB"/>
        </w:rPr>
        <w:t xml:space="preserve"> </w:t>
      </w:r>
      <w:r w:rsidRPr="003E1ADC">
        <w:rPr>
          <w:rFonts w:ascii="Cambria" w:hAnsi="Cambria"/>
          <w:sz w:val="28"/>
          <w:szCs w:val="28"/>
          <w:lang w:val="en-GB"/>
        </w:rPr>
        <w:t>or</w:t>
      </w:r>
      <w:r w:rsidR="00EE456D">
        <w:rPr>
          <w:rFonts w:ascii="Cambria" w:hAnsi="Cambria"/>
          <w:sz w:val="28"/>
          <w:szCs w:val="28"/>
          <w:lang w:val="en-GB"/>
        </w:rPr>
        <w:t xml:space="preserve"> </w:t>
      </w:r>
      <w:r w:rsidRPr="003E1ADC">
        <w:rPr>
          <w:rFonts w:ascii="Cambria" w:hAnsi="Cambria"/>
          <w:sz w:val="28"/>
          <w:szCs w:val="28"/>
          <w:lang w:val="en-GB"/>
        </w:rPr>
        <w:t>contributions</w:t>
      </w:r>
      <w:r w:rsidR="00EE456D">
        <w:rPr>
          <w:rFonts w:ascii="Cambria" w:hAnsi="Cambria"/>
          <w:sz w:val="28"/>
          <w:szCs w:val="28"/>
          <w:lang w:val="en-GB"/>
        </w:rPr>
        <w:t xml:space="preserve"> </w:t>
      </w:r>
      <w:r w:rsidRPr="003E1ADC">
        <w:rPr>
          <w:rFonts w:ascii="Cambria" w:hAnsi="Cambria"/>
          <w:sz w:val="28"/>
          <w:szCs w:val="28"/>
          <w:lang w:val="en-GB"/>
        </w:rPr>
        <w:lastRenderedPageBreak/>
        <w:t>that</w:t>
      </w:r>
      <w:r w:rsidR="00EE456D">
        <w:rPr>
          <w:rFonts w:ascii="Cambria" w:hAnsi="Cambria"/>
          <w:sz w:val="28"/>
          <w:szCs w:val="28"/>
          <w:lang w:val="en-GB"/>
        </w:rPr>
        <w:t xml:space="preserve"> </w:t>
      </w:r>
      <w:r w:rsidRPr="003E1ADC">
        <w:rPr>
          <w:rFonts w:ascii="Cambria" w:hAnsi="Cambria"/>
          <w:sz w:val="28"/>
          <w:szCs w:val="28"/>
          <w:lang w:val="en-GB"/>
        </w:rPr>
        <w:t>may</w:t>
      </w:r>
      <w:r w:rsidR="00EE456D">
        <w:rPr>
          <w:rFonts w:ascii="Cambria" w:hAnsi="Cambria"/>
          <w:sz w:val="28"/>
          <w:szCs w:val="28"/>
          <w:lang w:val="en-GB"/>
        </w:rPr>
        <w:t xml:space="preserve"> </w:t>
      </w:r>
      <w:r w:rsidRPr="003E1ADC">
        <w:rPr>
          <w:rFonts w:ascii="Cambria" w:hAnsi="Cambria"/>
          <w:sz w:val="28"/>
          <w:szCs w:val="28"/>
          <w:lang w:val="en-GB"/>
        </w:rPr>
        <w:t>involve</w:t>
      </w:r>
      <w:r w:rsidR="00EE456D">
        <w:rPr>
          <w:rFonts w:ascii="Cambria" w:hAnsi="Cambria"/>
          <w:sz w:val="28"/>
          <w:szCs w:val="28"/>
          <w:lang w:val="en-GB"/>
        </w:rPr>
        <w:t xml:space="preserve"> </w:t>
      </w:r>
      <w:r w:rsidRPr="003E1ADC">
        <w:rPr>
          <w:rFonts w:ascii="Cambria" w:hAnsi="Cambria"/>
          <w:sz w:val="28"/>
          <w:szCs w:val="28"/>
          <w:lang w:val="en-GB"/>
        </w:rPr>
        <w:t>the</w:t>
      </w:r>
      <w:r w:rsidR="00EE456D">
        <w:rPr>
          <w:rFonts w:ascii="Cambria" w:hAnsi="Cambria"/>
          <w:sz w:val="28"/>
          <w:szCs w:val="28"/>
          <w:lang w:val="en-GB"/>
        </w:rPr>
        <w:t xml:space="preserve"> </w:t>
      </w:r>
      <w:r w:rsidRPr="003E1ADC">
        <w:rPr>
          <w:rFonts w:ascii="Cambria" w:hAnsi="Cambria"/>
          <w:sz w:val="28"/>
          <w:szCs w:val="28"/>
          <w:lang w:val="en-GB"/>
        </w:rPr>
        <w:t>direct</w:t>
      </w:r>
      <w:r w:rsidR="00EE456D">
        <w:rPr>
          <w:rFonts w:ascii="Cambria" w:hAnsi="Cambria"/>
          <w:sz w:val="28"/>
          <w:szCs w:val="28"/>
          <w:lang w:val="en-GB"/>
        </w:rPr>
        <w:t xml:space="preserve"> </w:t>
      </w:r>
      <w:r w:rsidRPr="003E1ADC">
        <w:rPr>
          <w:rFonts w:ascii="Cambria" w:hAnsi="Cambria"/>
          <w:sz w:val="28"/>
          <w:szCs w:val="28"/>
          <w:lang w:val="en-GB"/>
        </w:rPr>
        <w:t>or</w:t>
      </w:r>
      <w:r w:rsidR="00EE456D">
        <w:rPr>
          <w:rFonts w:ascii="Cambria" w:hAnsi="Cambria"/>
          <w:sz w:val="28"/>
          <w:szCs w:val="28"/>
          <w:lang w:val="en-GB"/>
        </w:rPr>
        <w:t xml:space="preserve"> </w:t>
      </w:r>
      <w:r w:rsidRPr="003E1ADC">
        <w:rPr>
          <w:rFonts w:ascii="Cambria" w:hAnsi="Cambria"/>
          <w:sz w:val="28"/>
          <w:szCs w:val="28"/>
          <w:lang w:val="en-GB"/>
        </w:rPr>
        <w:t>indirect</w:t>
      </w:r>
      <w:r w:rsidR="00EE456D">
        <w:rPr>
          <w:rFonts w:ascii="Cambria" w:hAnsi="Cambria"/>
          <w:sz w:val="28"/>
          <w:szCs w:val="28"/>
          <w:lang w:val="en-GB"/>
        </w:rPr>
        <w:t xml:space="preserve"> </w:t>
      </w:r>
      <w:r w:rsidRPr="003E1ADC">
        <w:rPr>
          <w:rFonts w:ascii="Cambria" w:hAnsi="Cambria"/>
          <w:sz w:val="28"/>
          <w:szCs w:val="28"/>
          <w:lang w:val="en-GB"/>
        </w:rPr>
        <w:t>involvement</w:t>
      </w:r>
      <w:r w:rsidR="00EE456D">
        <w:rPr>
          <w:rFonts w:ascii="Cambria" w:hAnsi="Cambria"/>
          <w:sz w:val="28"/>
          <w:szCs w:val="28"/>
          <w:lang w:val="en-GB"/>
        </w:rPr>
        <w:t xml:space="preserve"> </w:t>
      </w:r>
      <w:r w:rsidRPr="003E1ADC">
        <w:rPr>
          <w:rFonts w:ascii="Cambria" w:hAnsi="Cambria"/>
          <w:sz w:val="28"/>
          <w:szCs w:val="28"/>
          <w:lang w:val="en-GB"/>
        </w:rPr>
        <w:t>of</w:t>
      </w:r>
      <w:r w:rsidR="00EE456D">
        <w:rPr>
          <w:rFonts w:ascii="Cambria" w:hAnsi="Cambria"/>
          <w:sz w:val="28"/>
          <w:szCs w:val="28"/>
          <w:lang w:val="en-GB"/>
        </w:rPr>
        <w:t xml:space="preserve"> </w:t>
      </w:r>
      <w:r w:rsidRPr="003E1ADC">
        <w:rPr>
          <w:rFonts w:ascii="Cambria" w:hAnsi="Cambria"/>
          <w:sz w:val="28"/>
          <w:szCs w:val="28"/>
          <w:lang w:val="en-GB"/>
        </w:rPr>
        <w:t>Public</w:t>
      </w:r>
      <w:r w:rsidR="00EE456D">
        <w:rPr>
          <w:rFonts w:ascii="Cambria" w:hAnsi="Cambria"/>
          <w:sz w:val="28"/>
          <w:szCs w:val="28"/>
          <w:lang w:val="en-GB"/>
        </w:rPr>
        <w:t xml:space="preserve"> </w:t>
      </w:r>
      <w:r w:rsidRPr="003E1ADC">
        <w:rPr>
          <w:rFonts w:ascii="Cambria" w:hAnsi="Cambria"/>
          <w:sz w:val="28"/>
          <w:szCs w:val="28"/>
          <w:lang w:val="en-GB"/>
        </w:rPr>
        <w:t>Officials</w:t>
      </w:r>
      <w:r w:rsidR="00EE456D">
        <w:rPr>
          <w:rFonts w:ascii="Cambria" w:hAnsi="Cambria"/>
          <w:sz w:val="28"/>
          <w:szCs w:val="28"/>
          <w:lang w:val="en-GB"/>
        </w:rPr>
        <w:t xml:space="preserve"> </w:t>
      </w:r>
      <w:r w:rsidRPr="003E1ADC">
        <w:rPr>
          <w:rFonts w:ascii="Cambria" w:hAnsi="Cambria"/>
          <w:sz w:val="28"/>
          <w:szCs w:val="28"/>
          <w:lang w:val="en-GB"/>
        </w:rPr>
        <w:t>and</w:t>
      </w:r>
      <w:r w:rsidR="00EE456D">
        <w:rPr>
          <w:rFonts w:ascii="Cambria" w:hAnsi="Cambria"/>
          <w:sz w:val="28"/>
          <w:szCs w:val="28"/>
          <w:lang w:val="en-GB"/>
        </w:rPr>
        <w:t xml:space="preserve"> </w:t>
      </w:r>
      <w:r w:rsidRPr="003E1ADC">
        <w:rPr>
          <w:rFonts w:ascii="Cambria" w:hAnsi="Cambria"/>
          <w:sz w:val="28"/>
          <w:szCs w:val="28"/>
          <w:lang w:val="en-GB"/>
        </w:rPr>
        <w:t>persons</w:t>
      </w:r>
      <w:r w:rsidR="00EE456D">
        <w:rPr>
          <w:rFonts w:ascii="Cambria" w:hAnsi="Cambria"/>
          <w:sz w:val="28"/>
          <w:szCs w:val="28"/>
          <w:lang w:val="en-GB"/>
        </w:rPr>
        <w:t xml:space="preserve"> </w:t>
      </w:r>
      <w:r w:rsidRPr="003E1ADC">
        <w:rPr>
          <w:rFonts w:ascii="Cambria" w:hAnsi="Cambria"/>
          <w:sz w:val="28"/>
          <w:szCs w:val="28"/>
          <w:lang w:val="en-GB"/>
        </w:rPr>
        <w:t>in</w:t>
      </w:r>
      <w:r w:rsidR="00EE456D">
        <w:rPr>
          <w:rFonts w:ascii="Cambria" w:hAnsi="Cambria"/>
          <w:sz w:val="28"/>
          <w:szCs w:val="28"/>
          <w:lang w:val="en-GB"/>
        </w:rPr>
        <w:t xml:space="preserve"> </w:t>
      </w:r>
      <w:r w:rsidRPr="003E1ADC">
        <w:rPr>
          <w:rFonts w:ascii="Cambria" w:hAnsi="Cambria"/>
          <w:sz w:val="28"/>
          <w:szCs w:val="28"/>
          <w:lang w:val="en-GB"/>
        </w:rPr>
        <w:t>charge</w:t>
      </w:r>
      <w:r w:rsidR="00EE456D">
        <w:rPr>
          <w:rFonts w:ascii="Cambria" w:hAnsi="Cambria"/>
          <w:sz w:val="28"/>
          <w:szCs w:val="28"/>
          <w:lang w:val="en-GB"/>
        </w:rPr>
        <w:t xml:space="preserve"> </w:t>
      </w:r>
      <w:r w:rsidRPr="003E1ADC">
        <w:rPr>
          <w:rFonts w:ascii="Cambria" w:hAnsi="Cambria"/>
          <w:sz w:val="28"/>
          <w:szCs w:val="28"/>
          <w:lang w:val="en-GB"/>
        </w:rPr>
        <w:t>of</w:t>
      </w:r>
      <w:r w:rsidR="00EE456D">
        <w:rPr>
          <w:rFonts w:ascii="Cambria" w:hAnsi="Cambria"/>
          <w:sz w:val="28"/>
          <w:szCs w:val="28"/>
          <w:lang w:val="en-GB"/>
        </w:rPr>
        <w:t xml:space="preserve"> </w:t>
      </w:r>
      <w:r w:rsidRPr="003E1ADC">
        <w:rPr>
          <w:rFonts w:ascii="Cambria" w:hAnsi="Cambria"/>
          <w:sz w:val="28"/>
          <w:szCs w:val="28"/>
          <w:lang w:val="en-GB"/>
        </w:rPr>
        <w:t>a</w:t>
      </w:r>
      <w:r w:rsidR="00EE456D">
        <w:rPr>
          <w:rFonts w:ascii="Cambria" w:hAnsi="Cambria"/>
          <w:sz w:val="28"/>
          <w:szCs w:val="28"/>
          <w:lang w:val="en-GB"/>
        </w:rPr>
        <w:t xml:space="preserve"> </w:t>
      </w:r>
      <w:r w:rsidRPr="003E1ADC">
        <w:rPr>
          <w:rFonts w:ascii="Cambria" w:hAnsi="Cambria"/>
          <w:sz w:val="28"/>
          <w:szCs w:val="28"/>
          <w:lang w:val="en-GB"/>
        </w:rPr>
        <w:t>public</w:t>
      </w:r>
      <w:r w:rsidR="00EE456D">
        <w:rPr>
          <w:rFonts w:ascii="Cambria" w:hAnsi="Cambria"/>
          <w:sz w:val="28"/>
          <w:szCs w:val="28"/>
          <w:lang w:val="en-GB"/>
        </w:rPr>
        <w:t xml:space="preserve"> </w:t>
      </w:r>
      <w:r w:rsidRPr="003E1ADC">
        <w:rPr>
          <w:rFonts w:ascii="Cambria" w:hAnsi="Cambria"/>
          <w:sz w:val="28"/>
          <w:szCs w:val="28"/>
          <w:lang w:val="en-GB"/>
        </w:rPr>
        <w:t>service</w:t>
      </w:r>
      <w:r w:rsidR="00EE456D">
        <w:rPr>
          <w:rFonts w:ascii="Cambria" w:hAnsi="Cambria"/>
          <w:sz w:val="28"/>
          <w:szCs w:val="28"/>
          <w:lang w:val="en-GB"/>
        </w:rPr>
        <w:t xml:space="preserve"> </w:t>
      </w:r>
      <w:r w:rsidRPr="003E1ADC">
        <w:rPr>
          <w:rFonts w:ascii="Cambria" w:hAnsi="Cambria"/>
          <w:sz w:val="28"/>
          <w:szCs w:val="28"/>
          <w:lang w:val="en-GB"/>
        </w:rPr>
        <w:t>or</w:t>
      </w:r>
      <w:r w:rsidR="00EE456D">
        <w:rPr>
          <w:rFonts w:ascii="Cambria" w:hAnsi="Cambria"/>
          <w:sz w:val="28"/>
          <w:szCs w:val="28"/>
          <w:lang w:val="en-GB"/>
        </w:rPr>
        <w:t xml:space="preserve"> </w:t>
      </w:r>
      <w:r w:rsidRPr="003E1ADC">
        <w:rPr>
          <w:rFonts w:ascii="Cambria" w:hAnsi="Cambria"/>
          <w:sz w:val="28"/>
          <w:szCs w:val="28"/>
          <w:lang w:val="en-GB"/>
        </w:rPr>
        <w:t>their</w:t>
      </w:r>
      <w:r w:rsidR="00EE456D">
        <w:rPr>
          <w:rFonts w:ascii="Cambria" w:hAnsi="Cambria"/>
          <w:sz w:val="28"/>
          <w:szCs w:val="28"/>
          <w:lang w:val="en-GB"/>
        </w:rPr>
        <w:t xml:space="preserve"> </w:t>
      </w:r>
      <w:r w:rsidRPr="003E1ADC">
        <w:rPr>
          <w:rFonts w:ascii="Cambria" w:hAnsi="Cambria"/>
          <w:sz w:val="28"/>
          <w:szCs w:val="28"/>
          <w:lang w:val="en-GB"/>
        </w:rPr>
        <w:t>close</w:t>
      </w:r>
      <w:r w:rsidR="00EE456D">
        <w:rPr>
          <w:rFonts w:ascii="Cambria" w:hAnsi="Cambria"/>
          <w:sz w:val="28"/>
          <w:szCs w:val="28"/>
          <w:lang w:val="en-GB"/>
        </w:rPr>
        <w:t xml:space="preserve"> </w:t>
      </w:r>
      <w:r w:rsidRPr="003E1ADC">
        <w:rPr>
          <w:rFonts w:ascii="Cambria" w:hAnsi="Cambria"/>
          <w:sz w:val="28"/>
          <w:szCs w:val="28"/>
          <w:lang w:val="en-GB"/>
        </w:rPr>
        <w:t>relatives.</w:t>
      </w:r>
    </w:p>
    <w:p w14:paraId="28B0AC49" w14:textId="0E888BD8" w:rsidR="00C73AF5" w:rsidRPr="00344BB5" w:rsidRDefault="00C73AF5"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00720774" w:rsidRPr="00344BB5">
        <w:rPr>
          <w:rFonts w:ascii="Cambria" w:hAnsi="Cambria"/>
          <w:sz w:val="28"/>
          <w:szCs w:val="28"/>
          <w:lang w:val="en-GB"/>
        </w:rPr>
        <w:t>Company,</w:t>
      </w:r>
      <w:r w:rsidR="00EE456D">
        <w:rPr>
          <w:rFonts w:ascii="Cambria" w:hAnsi="Cambria"/>
          <w:sz w:val="28"/>
          <w:szCs w:val="28"/>
          <w:lang w:val="en-GB"/>
        </w:rPr>
        <w:t xml:space="preserve"> </w:t>
      </w:r>
      <w:r w:rsidR="00720774" w:rsidRPr="00344BB5">
        <w:rPr>
          <w:rFonts w:ascii="Cambria" w:hAnsi="Cambria"/>
          <w:sz w:val="28"/>
          <w:szCs w:val="28"/>
          <w:lang w:val="en-GB"/>
        </w:rPr>
        <w:t>through</w:t>
      </w:r>
      <w:r w:rsidR="00EE456D">
        <w:rPr>
          <w:rFonts w:ascii="Cambria" w:hAnsi="Cambria"/>
          <w:sz w:val="28"/>
          <w:szCs w:val="28"/>
          <w:lang w:val="en-GB"/>
        </w:rPr>
        <w:t xml:space="preserve"> </w:t>
      </w:r>
      <w:r w:rsidR="00720774" w:rsidRPr="00344BB5">
        <w:rPr>
          <w:rFonts w:ascii="Cambria" w:hAnsi="Cambria"/>
          <w:sz w:val="28"/>
          <w:szCs w:val="28"/>
          <w:lang w:val="en-GB"/>
        </w:rPr>
        <w:t>its</w:t>
      </w:r>
      <w:r w:rsidR="00EE456D">
        <w:rPr>
          <w:rFonts w:ascii="Cambria" w:hAnsi="Cambria"/>
          <w:sz w:val="28"/>
          <w:szCs w:val="28"/>
          <w:lang w:val="en-GB"/>
        </w:rPr>
        <w:t xml:space="preserve"> </w:t>
      </w:r>
      <w:r w:rsidR="00720774" w:rsidRPr="00344BB5">
        <w:rPr>
          <w:rFonts w:ascii="Cambria" w:hAnsi="Cambria"/>
          <w:sz w:val="28"/>
          <w:szCs w:val="28"/>
          <w:lang w:val="en-GB"/>
        </w:rPr>
        <w:t>competent</w:t>
      </w:r>
      <w:r w:rsidR="00EE456D">
        <w:rPr>
          <w:rFonts w:ascii="Cambria" w:hAnsi="Cambria"/>
          <w:sz w:val="28"/>
          <w:szCs w:val="28"/>
          <w:lang w:val="en-GB"/>
        </w:rPr>
        <w:t xml:space="preserve"> </w:t>
      </w:r>
      <w:r w:rsidR="00720774" w:rsidRPr="00344BB5">
        <w:rPr>
          <w:rFonts w:ascii="Cambria" w:hAnsi="Cambria"/>
          <w:sz w:val="28"/>
          <w:szCs w:val="28"/>
          <w:lang w:val="en-GB"/>
        </w:rPr>
        <w:t>functions,</w:t>
      </w:r>
      <w:r w:rsidR="00EE456D">
        <w:rPr>
          <w:rFonts w:ascii="Cambria" w:hAnsi="Cambria"/>
          <w:sz w:val="28"/>
          <w:szCs w:val="28"/>
          <w:lang w:val="en-GB"/>
        </w:rPr>
        <w:t xml:space="preserve"> </w:t>
      </w:r>
      <w:r w:rsidR="00720774" w:rsidRPr="00344BB5">
        <w:rPr>
          <w:rFonts w:ascii="Cambria" w:hAnsi="Cambria"/>
          <w:sz w:val="28"/>
          <w:szCs w:val="28"/>
          <w:lang w:val="en-GB"/>
        </w:rPr>
        <w:t>will</w:t>
      </w:r>
      <w:r w:rsidR="00EE456D">
        <w:rPr>
          <w:rFonts w:ascii="Cambria" w:hAnsi="Cambria"/>
          <w:sz w:val="28"/>
          <w:szCs w:val="28"/>
          <w:lang w:val="en-GB"/>
        </w:rPr>
        <w:t xml:space="preserve"> </w:t>
      </w:r>
      <w:r w:rsidR="00720774" w:rsidRPr="00344BB5">
        <w:rPr>
          <w:rFonts w:ascii="Cambria" w:hAnsi="Cambria"/>
          <w:sz w:val="28"/>
          <w:szCs w:val="28"/>
          <w:lang w:val="en-GB"/>
        </w:rPr>
        <w:t>check</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00720774" w:rsidRPr="00344BB5">
        <w:rPr>
          <w:rFonts w:ascii="Cambria" w:hAnsi="Cambria"/>
          <w:sz w:val="28"/>
          <w:szCs w:val="28"/>
          <w:lang w:val="en-GB"/>
        </w:rPr>
        <w:t>above</w:t>
      </w:r>
      <w:r w:rsidR="00EE456D">
        <w:rPr>
          <w:rFonts w:ascii="Cambria" w:hAnsi="Cambria"/>
          <w:sz w:val="28"/>
          <w:szCs w:val="28"/>
          <w:lang w:val="en-GB"/>
        </w:rPr>
        <w:t xml:space="preserve"> </w:t>
      </w:r>
      <w:r w:rsidR="00720774" w:rsidRPr="00344BB5">
        <w:rPr>
          <w:rFonts w:ascii="Cambria" w:hAnsi="Cambria"/>
          <w:sz w:val="28"/>
          <w:szCs w:val="28"/>
          <w:lang w:val="en-GB"/>
        </w:rPr>
        <w:t>provisions</w:t>
      </w:r>
      <w:r w:rsidR="00EE456D">
        <w:rPr>
          <w:rFonts w:ascii="Cambria" w:hAnsi="Cambria"/>
          <w:sz w:val="28"/>
          <w:szCs w:val="28"/>
          <w:lang w:val="en-GB"/>
        </w:rPr>
        <w:t xml:space="preserve"> </w:t>
      </w:r>
      <w:r w:rsidR="00720774" w:rsidRPr="00344BB5">
        <w:rPr>
          <w:rFonts w:ascii="Cambria" w:hAnsi="Cambria"/>
          <w:sz w:val="28"/>
          <w:szCs w:val="28"/>
          <w:lang w:val="en-GB"/>
        </w:rPr>
        <w:t>are</w:t>
      </w:r>
      <w:r w:rsidR="00EE456D">
        <w:rPr>
          <w:rFonts w:ascii="Cambria" w:hAnsi="Cambria"/>
          <w:sz w:val="28"/>
          <w:szCs w:val="28"/>
          <w:lang w:val="en-GB"/>
        </w:rPr>
        <w:t xml:space="preserve"> </w:t>
      </w:r>
      <w:r w:rsidR="00720774" w:rsidRPr="00344BB5">
        <w:rPr>
          <w:rFonts w:ascii="Cambria" w:hAnsi="Cambria"/>
          <w:sz w:val="28"/>
          <w:szCs w:val="28"/>
          <w:lang w:val="en-GB"/>
        </w:rPr>
        <w:t>complied,</w:t>
      </w:r>
      <w:r w:rsidR="00EE456D">
        <w:rPr>
          <w:rFonts w:ascii="Cambria" w:hAnsi="Cambria"/>
          <w:sz w:val="28"/>
          <w:szCs w:val="28"/>
          <w:lang w:val="en-GB"/>
        </w:rPr>
        <w:t xml:space="preserve"> </w:t>
      </w:r>
      <w:r w:rsidR="00720774" w:rsidRPr="00344BB5">
        <w:rPr>
          <w:rFonts w:ascii="Cambria" w:hAnsi="Cambria"/>
          <w:sz w:val="28"/>
          <w:szCs w:val="28"/>
          <w:lang w:val="en-GB"/>
        </w:rPr>
        <w:t>whereas</w:t>
      </w:r>
      <w:r w:rsidR="00EE456D">
        <w:rPr>
          <w:rFonts w:ascii="Cambria" w:hAnsi="Cambria"/>
          <w:sz w:val="28"/>
          <w:szCs w:val="28"/>
          <w:lang w:val="en-GB"/>
        </w:rPr>
        <w:t xml:space="preserve"> </w:t>
      </w:r>
      <w:r w:rsidR="00720774"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720774" w:rsidRPr="00344BB5">
        <w:rPr>
          <w:rFonts w:ascii="Cambria" w:hAnsi="Cambria"/>
          <w:sz w:val="28"/>
          <w:szCs w:val="28"/>
          <w:lang w:val="en-GB"/>
        </w:rPr>
        <w:t>,</w:t>
      </w:r>
      <w:r w:rsidR="00EE456D">
        <w:rPr>
          <w:rFonts w:ascii="Cambria" w:hAnsi="Cambria"/>
          <w:sz w:val="28"/>
          <w:szCs w:val="28"/>
          <w:lang w:val="en-GB"/>
        </w:rPr>
        <w:t xml:space="preserve"> </w:t>
      </w:r>
      <w:r w:rsidR="00720774" w:rsidRPr="00344BB5">
        <w:rPr>
          <w:rFonts w:ascii="Cambria" w:hAnsi="Cambria"/>
          <w:sz w:val="28"/>
          <w:szCs w:val="28"/>
          <w:lang w:val="en-GB"/>
        </w:rPr>
        <w:t>as</w:t>
      </w:r>
      <w:r w:rsidR="00EE456D">
        <w:rPr>
          <w:rFonts w:ascii="Cambria" w:hAnsi="Cambria"/>
          <w:sz w:val="28"/>
          <w:szCs w:val="28"/>
          <w:lang w:val="en-GB"/>
        </w:rPr>
        <w:t xml:space="preserve"> </w:t>
      </w:r>
      <w:r w:rsidR="00720774" w:rsidRPr="00344BB5">
        <w:rPr>
          <w:rFonts w:ascii="Cambria" w:hAnsi="Cambria"/>
          <w:sz w:val="28"/>
          <w:szCs w:val="28"/>
          <w:lang w:val="en-GB"/>
        </w:rPr>
        <w:t>assurance</w:t>
      </w:r>
      <w:r w:rsidR="00EE456D">
        <w:rPr>
          <w:rFonts w:ascii="Cambria" w:hAnsi="Cambria"/>
          <w:sz w:val="28"/>
          <w:szCs w:val="28"/>
          <w:lang w:val="en-GB"/>
        </w:rPr>
        <w:t xml:space="preserve"> </w:t>
      </w:r>
      <w:r w:rsidR="00720774" w:rsidRPr="00344BB5">
        <w:rPr>
          <w:rFonts w:ascii="Cambria" w:hAnsi="Cambria"/>
          <w:sz w:val="28"/>
          <w:szCs w:val="28"/>
          <w:lang w:val="en-GB"/>
        </w:rPr>
        <w:t>mechanism,</w:t>
      </w:r>
      <w:r w:rsidR="00EE456D">
        <w:rPr>
          <w:rFonts w:ascii="Cambria" w:hAnsi="Cambria"/>
          <w:sz w:val="28"/>
          <w:szCs w:val="28"/>
          <w:lang w:val="en-GB"/>
        </w:rPr>
        <w:t xml:space="preserve"> </w:t>
      </w:r>
      <w:r w:rsidR="00720774" w:rsidRPr="00344BB5">
        <w:rPr>
          <w:rFonts w:ascii="Cambria" w:hAnsi="Cambria"/>
          <w:sz w:val="28"/>
          <w:szCs w:val="28"/>
          <w:lang w:val="en-GB"/>
        </w:rPr>
        <w:t>will</w:t>
      </w:r>
      <w:r w:rsidR="00EE456D">
        <w:rPr>
          <w:rFonts w:ascii="Cambria" w:hAnsi="Cambria"/>
          <w:sz w:val="28"/>
          <w:szCs w:val="28"/>
          <w:lang w:val="en-GB"/>
        </w:rPr>
        <w:t xml:space="preserve"> </w:t>
      </w:r>
      <w:r w:rsidR="00720774" w:rsidRPr="00344BB5">
        <w:rPr>
          <w:rFonts w:ascii="Cambria" w:hAnsi="Cambria"/>
          <w:sz w:val="28"/>
          <w:szCs w:val="28"/>
          <w:lang w:val="en-GB"/>
        </w:rPr>
        <w:t>monitor</w:t>
      </w:r>
      <w:r w:rsidR="00EE456D">
        <w:rPr>
          <w:rFonts w:ascii="Cambria" w:hAnsi="Cambria"/>
          <w:sz w:val="28"/>
          <w:szCs w:val="28"/>
          <w:lang w:val="en-GB"/>
        </w:rPr>
        <w:t xml:space="preserve"> </w:t>
      </w:r>
      <w:r w:rsidR="00720774" w:rsidRPr="00344BB5">
        <w:rPr>
          <w:rFonts w:ascii="Cambria" w:hAnsi="Cambria"/>
          <w:sz w:val="28"/>
          <w:szCs w:val="28"/>
          <w:lang w:val="en-GB"/>
        </w:rPr>
        <w:t>that</w:t>
      </w:r>
      <w:r w:rsidR="00EE456D">
        <w:rPr>
          <w:rFonts w:ascii="Cambria" w:hAnsi="Cambria"/>
          <w:sz w:val="28"/>
          <w:szCs w:val="28"/>
          <w:lang w:val="en-GB"/>
        </w:rPr>
        <w:t xml:space="preserve"> </w:t>
      </w:r>
      <w:r w:rsidR="00720774" w:rsidRPr="00344BB5">
        <w:rPr>
          <w:rFonts w:ascii="Cambria" w:hAnsi="Cambria"/>
          <w:sz w:val="28"/>
          <w:szCs w:val="28"/>
          <w:lang w:val="en-GB"/>
        </w:rPr>
        <w:t>the</w:t>
      </w:r>
      <w:r w:rsidR="00EE456D">
        <w:rPr>
          <w:rFonts w:ascii="Cambria" w:hAnsi="Cambria"/>
          <w:sz w:val="28"/>
          <w:szCs w:val="28"/>
          <w:lang w:val="en-GB"/>
        </w:rPr>
        <w:t xml:space="preserve"> </w:t>
      </w:r>
      <w:r w:rsidR="00720774" w:rsidRPr="00344BB5">
        <w:rPr>
          <w:rFonts w:ascii="Cambria" w:hAnsi="Cambria"/>
          <w:sz w:val="28"/>
          <w:szCs w:val="28"/>
          <w:lang w:val="en-GB"/>
        </w:rPr>
        <w:t>checks</w:t>
      </w:r>
      <w:r w:rsidR="00EE456D">
        <w:rPr>
          <w:rFonts w:ascii="Cambria" w:hAnsi="Cambria"/>
          <w:sz w:val="28"/>
          <w:szCs w:val="28"/>
          <w:lang w:val="en-GB"/>
        </w:rPr>
        <w:t xml:space="preserve"> </w:t>
      </w:r>
      <w:r w:rsidR="00720774" w:rsidRPr="00344BB5">
        <w:rPr>
          <w:rFonts w:ascii="Cambria" w:hAnsi="Cambria"/>
          <w:sz w:val="28"/>
          <w:szCs w:val="28"/>
          <w:lang w:val="en-GB"/>
        </w:rPr>
        <w:t>are</w:t>
      </w:r>
      <w:r w:rsidR="00EE456D">
        <w:rPr>
          <w:rFonts w:ascii="Cambria" w:hAnsi="Cambria"/>
          <w:sz w:val="28"/>
          <w:szCs w:val="28"/>
          <w:lang w:val="en-GB"/>
        </w:rPr>
        <w:t xml:space="preserve"> </w:t>
      </w:r>
      <w:r w:rsidR="00720774" w:rsidRPr="00344BB5">
        <w:rPr>
          <w:rFonts w:ascii="Cambria" w:hAnsi="Cambria"/>
          <w:sz w:val="28"/>
          <w:szCs w:val="28"/>
          <w:lang w:val="en-GB"/>
        </w:rPr>
        <w:t>performed.</w:t>
      </w:r>
      <w:r w:rsidR="00EE456D">
        <w:rPr>
          <w:rFonts w:ascii="Cambria" w:hAnsi="Cambria"/>
          <w:sz w:val="28"/>
          <w:szCs w:val="28"/>
          <w:lang w:val="en-GB"/>
        </w:rPr>
        <w:t xml:space="preserve"> </w:t>
      </w:r>
      <w:r w:rsidR="00720774" w:rsidRPr="00344BB5">
        <w:rPr>
          <w:rFonts w:ascii="Cambria" w:hAnsi="Cambria"/>
          <w:sz w:val="28"/>
          <w:szCs w:val="28"/>
          <w:lang w:val="en-GB"/>
        </w:rPr>
        <w:t>The</w:t>
      </w:r>
      <w:r w:rsidR="00EE456D">
        <w:rPr>
          <w:rFonts w:ascii="Cambria" w:hAnsi="Cambria"/>
          <w:sz w:val="28"/>
          <w:szCs w:val="28"/>
          <w:lang w:val="en-GB"/>
        </w:rPr>
        <w:t xml:space="preserve"> </w:t>
      </w:r>
      <w:r w:rsidR="00720774" w:rsidRPr="00344BB5">
        <w:rPr>
          <w:rFonts w:ascii="Cambria" w:hAnsi="Cambria"/>
          <w:sz w:val="28"/>
          <w:szCs w:val="28"/>
          <w:lang w:val="en-GB"/>
        </w:rPr>
        <w:t>Supervisor</w:t>
      </w:r>
      <w:r w:rsidR="00EE456D">
        <w:rPr>
          <w:rFonts w:ascii="Cambria" w:hAnsi="Cambria"/>
          <w:sz w:val="28"/>
          <w:szCs w:val="28"/>
          <w:lang w:val="en-GB"/>
        </w:rPr>
        <w:t xml:space="preserve"> </w:t>
      </w:r>
      <w:r w:rsidR="00720774" w:rsidRPr="00344BB5">
        <w:rPr>
          <w:rFonts w:ascii="Cambria" w:hAnsi="Cambria"/>
          <w:sz w:val="28"/>
          <w:szCs w:val="28"/>
          <w:lang w:val="en-GB"/>
        </w:rPr>
        <w:t>Body</w:t>
      </w:r>
      <w:r w:rsidR="00EE456D">
        <w:rPr>
          <w:rFonts w:ascii="Cambria" w:hAnsi="Cambria"/>
          <w:sz w:val="28"/>
          <w:szCs w:val="28"/>
          <w:lang w:val="en-GB"/>
        </w:rPr>
        <w:t xml:space="preserve"> </w:t>
      </w:r>
      <w:r w:rsidRPr="00344BB5">
        <w:rPr>
          <w:rFonts w:ascii="Cambria" w:hAnsi="Cambria"/>
          <w:sz w:val="28"/>
          <w:szCs w:val="28"/>
          <w:lang w:val="en-GB"/>
        </w:rPr>
        <w:t>may</w:t>
      </w:r>
      <w:r w:rsidR="00EE456D">
        <w:rPr>
          <w:rFonts w:ascii="Cambria" w:hAnsi="Cambria"/>
          <w:sz w:val="28"/>
          <w:szCs w:val="28"/>
          <w:lang w:val="en-GB"/>
        </w:rPr>
        <w:t xml:space="preserve"> </w:t>
      </w:r>
      <w:r w:rsidRPr="00344BB5">
        <w:rPr>
          <w:rFonts w:ascii="Cambria" w:hAnsi="Cambria"/>
          <w:sz w:val="28"/>
          <w:szCs w:val="28"/>
          <w:lang w:val="en-GB"/>
        </w:rPr>
        <w:t>request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competent</w:t>
      </w:r>
      <w:r w:rsidR="00EE456D">
        <w:rPr>
          <w:rFonts w:ascii="Cambria" w:hAnsi="Cambria"/>
          <w:sz w:val="28"/>
          <w:szCs w:val="28"/>
          <w:lang w:val="en-GB"/>
        </w:rPr>
        <w:t xml:space="preserve"> </w:t>
      </w:r>
      <w:r w:rsidRPr="00344BB5">
        <w:rPr>
          <w:rFonts w:ascii="Cambria" w:hAnsi="Cambria"/>
          <w:sz w:val="28"/>
          <w:szCs w:val="28"/>
          <w:lang w:val="en-GB"/>
        </w:rPr>
        <w:t>functions</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document</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may</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useful</w:t>
      </w:r>
      <w:r w:rsidR="00EE456D">
        <w:rPr>
          <w:rFonts w:ascii="Cambria" w:hAnsi="Cambria"/>
          <w:sz w:val="28"/>
          <w:szCs w:val="28"/>
          <w:lang w:val="en-GB"/>
        </w:rPr>
        <w:t xml:space="preserve"> </w:t>
      </w:r>
      <w:r w:rsidRPr="00344BB5">
        <w:rPr>
          <w:rFonts w:ascii="Cambria" w:hAnsi="Cambria"/>
          <w:sz w:val="28"/>
          <w:szCs w:val="28"/>
          <w:lang w:val="en-GB"/>
        </w:rPr>
        <w:t>and/</w:t>
      </w:r>
      <w:r w:rsidR="00720774" w:rsidRPr="00344BB5">
        <w:rPr>
          <w:rFonts w:ascii="Cambria" w:hAnsi="Cambria"/>
          <w:sz w:val="28"/>
          <w:szCs w:val="28"/>
          <w:lang w:val="en-GB"/>
        </w:rPr>
        <w:t>or</w:t>
      </w:r>
      <w:r w:rsidR="00EE456D">
        <w:rPr>
          <w:rFonts w:ascii="Cambria" w:hAnsi="Cambria"/>
          <w:sz w:val="28"/>
          <w:szCs w:val="28"/>
          <w:lang w:val="en-GB"/>
        </w:rPr>
        <w:t xml:space="preserve"> </w:t>
      </w:r>
      <w:r w:rsidR="00720774" w:rsidRPr="00344BB5">
        <w:rPr>
          <w:rFonts w:ascii="Cambria" w:hAnsi="Cambria"/>
          <w:sz w:val="28"/>
          <w:szCs w:val="28"/>
          <w:lang w:val="en-GB"/>
        </w:rPr>
        <w:t>necessary</w:t>
      </w:r>
      <w:r w:rsidR="00EE456D">
        <w:rPr>
          <w:rFonts w:ascii="Cambria" w:hAnsi="Cambria"/>
          <w:sz w:val="28"/>
          <w:szCs w:val="28"/>
          <w:lang w:val="en-GB"/>
        </w:rPr>
        <w:t xml:space="preserve"> </w:t>
      </w:r>
      <w:r w:rsidR="00720774" w:rsidRPr="00344BB5">
        <w:rPr>
          <w:rFonts w:ascii="Cambria" w:hAnsi="Cambria"/>
          <w:sz w:val="28"/>
          <w:szCs w:val="28"/>
          <w:lang w:val="en-GB"/>
        </w:rPr>
        <w:t>for</w:t>
      </w:r>
      <w:r w:rsidR="00EE456D">
        <w:rPr>
          <w:rFonts w:ascii="Cambria" w:hAnsi="Cambria"/>
          <w:sz w:val="28"/>
          <w:szCs w:val="28"/>
          <w:lang w:val="en-GB"/>
        </w:rPr>
        <w:t xml:space="preserve"> </w:t>
      </w:r>
      <w:r w:rsidR="00720774" w:rsidRPr="00344BB5">
        <w:rPr>
          <w:rFonts w:ascii="Cambria" w:hAnsi="Cambria"/>
          <w:sz w:val="28"/>
          <w:szCs w:val="28"/>
          <w:lang w:val="en-GB"/>
        </w:rPr>
        <w:t>this</w:t>
      </w:r>
      <w:r w:rsidR="00EE456D">
        <w:rPr>
          <w:rFonts w:ascii="Cambria" w:hAnsi="Cambria"/>
          <w:sz w:val="28"/>
          <w:szCs w:val="28"/>
          <w:lang w:val="en-GB"/>
        </w:rPr>
        <w:t xml:space="preserve"> </w:t>
      </w:r>
      <w:r w:rsidR="00720774" w:rsidRPr="00344BB5">
        <w:rPr>
          <w:rFonts w:ascii="Cambria" w:hAnsi="Cambria"/>
          <w:sz w:val="28"/>
          <w:szCs w:val="28"/>
          <w:lang w:val="en-GB"/>
        </w:rPr>
        <w:t>purpose.</w:t>
      </w:r>
      <w:r w:rsidR="00EE456D">
        <w:rPr>
          <w:rFonts w:ascii="Cambria" w:hAnsi="Cambria"/>
          <w:sz w:val="28"/>
          <w:szCs w:val="28"/>
          <w:lang w:val="en-GB"/>
        </w:rPr>
        <w:t xml:space="preserve"> </w:t>
      </w:r>
    </w:p>
    <w:p w14:paraId="1CCE4709" w14:textId="3DE6B5A5" w:rsidR="00554E2E" w:rsidRPr="00344BB5" w:rsidRDefault="009868AC" w:rsidP="009868AC">
      <w:pPr>
        <w:spacing w:before="120" w:line="360" w:lineRule="auto"/>
        <w:jc w:val="both"/>
        <w:rPr>
          <w:rFonts w:ascii="Cambria" w:hAnsi="Cambria"/>
          <w:sz w:val="28"/>
          <w:szCs w:val="28"/>
          <w:lang w:val="en-GB"/>
        </w:rPr>
      </w:pPr>
      <w:r w:rsidRPr="009868AC">
        <w:rPr>
          <w:rFonts w:ascii="Cambria" w:hAnsi="Cambria"/>
          <w:sz w:val="28"/>
          <w:szCs w:val="28"/>
          <w:lang w:val="en-GB"/>
        </w:rPr>
        <w:t>Specific</w:t>
      </w:r>
      <w:r w:rsidR="00EE456D">
        <w:rPr>
          <w:rFonts w:ascii="Cambria" w:hAnsi="Cambria"/>
          <w:sz w:val="28"/>
          <w:szCs w:val="28"/>
          <w:lang w:val="en-GB"/>
        </w:rPr>
        <w:t xml:space="preserve"> </w:t>
      </w:r>
      <w:r w:rsidRPr="009868AC">
        <w:rPr>
          <w:rFonts w:ascii="Cambria" w:hAnsi="Cambria"/>
          <w:sz w:val="28"/>
          <w:szCs w:val="28"/>
          <w:lang w:val="en-GB"/>
        </w:rPr>
        <w:t>protocols</w:t>
      </w:r>
      <w:r w:rsidR="00EE456D">
        <w:rPr>
          <w:rFonts w:ascii="Cambria" w:hAnsi="Cambria"/>
          <w:sz w:val="28"/>
          <w:szCs w:val="28"/>
          <w:lang w:val="en-GB"/>
        </w:rPr>
        <w:t xml:space="preserve"> </w:t>
      </w:r>
      <w:r w:rsidRPr="009868AC">
        <w:rPr>
          <w:rFonts w:ascii="Cambria" w:hAnsi="Cambria"/>
          <w:sz w:val="28"/>
          <w:szCs w:val="28"/>
          <w:lang w:val="en-GB"/>
        </w:rPr>
        <w:t>related</w:t>
      </w:r>
      <w:r w:rsidR="00EE456D">
        <w:rPr>
          <w:rFonts w:ascii="Cambria" w:hAnsi="Cambria"/>
          <w:sz w:val="28"/>
          <w:szCs w:val="28"/>
          <w:lang w:val="en-GB"/>
        </w:rPr>
        <w:t xml:space="preserve"> </w:t>
      </w:r>
      <w:r w:rsidRPr="009868AC">
        <w:rPr>
          <w:rFonts w:ascii="Cambria" w:hAnsi="Cambria"/>
          <w:sz w:val="28"/>
          <w:szCs w:val="28"/>
          <w:lang w:val="en-GB"/>
        </w:rPr>
        <w:t>to</w:t>
      </w:r>
      <w:r w:rsidR="00EE456D">
        <w:rPr>
          <w:rFonts w:ascii="Cambria" w:hAnsi="Cambria"/>
          <w:sz w:val="28"/>
          <w:szCs w:val="28"/>
          <w:lang w:val="en-GB"/>
        </w:rPr>
        <w:t xml:space="preserve"> </w:t>
      </w:r>
      <w:r w:rsidRPr="009868AC">
        <w:rPr>
          <w:rFonts w:ascii="Cambria" w:hAnsi="Cambria"/>
          <w:sz w:val="28"/>
          <w:szCs w:val="28"/>
          <w:lang w:val="en-GB"/>
        </w:rPr>
        <w:t>Sensitive</w:t>
      </w:r>
      <w:r w:rsidR="00EE456D">
        <w:rPr>
          <w:rFonts w:ascii="Cambria" w:hAnsi="Cambria"/>
          <w:sz w:val="28"/>
          <w:szCs w:val="28"/>
          <w:lang w:val="en-GB"/>
        </w:rPr>
        <w:t xml:space="preserve"> </w:t>
      </w:r>
      <w:r w:rsidRPr="009868AC">
        <w:rPr>
          <w:rFonts w:ascii="Cambria" w:hAnsi="Cambria"/>
          <w:sz w:val="28"/>
          <w:szCs w:val="28"/>
          <w:lang w:val="en-GB"/>
        </w:rPr>
        <w:t>Activities</w:t>
      </w:r>
      <w:r w:rsidR="00EE456D">
        <w:rPr>
          <w:rFonts w:ascii="Cambria" w:hAnsi="Cambria"/>
          <w:sz w:val="28"/>
          <w:szCs w:val="28"/>
          <w:lang w:val="en-GB"/>
        </w:rPr>
        <w:t xml:space="preserve"> </w:t>
      </w:r>
      <w:r w:rsidRPr="009868AC">
        <w:rPr>
          <w:rFonts w:ascii="Cambria" w:hAnsi="Cambria"/>
          <w:sz w:val="28"/>
          <w:szCs w:val="28"/>
          <w:lang w:val="en-GB"/>
        </w:rPr>
        <w:t>(Philip</w:t>
      </w:r>
      <w:r w:rsidR="00EE456D">
        <w:rPr>
          <w:rFonts w:ascii="Cambria" w:hAnsi="Cambria"/>
          <w:sz w:val="28"/>
          <w:szCs w:val="28"/>
          <w:lang w:val="en-GB"/>
        </w:rPr>
        <w:t xml:space="preserve"> </w:t>
      </w:r>
      <w:r w:rsidRPr="009868AC">
        <w:rPr>
          <w:rFonts w:ascii="Cambria" w:hAnsi="Cambria"/>
          <w:sz w:val="28"/>
          <w:szCs w:val="28"/>
          <w:lang w:val="en-GB"/>
        </w:rPr>
        <w:t>Morris</w:t>
      </w:r>
      <w:r w:rsidR="00EE456D">
        <w:rPr>
          <w:rFonts w:ascii="Cambria" w:hAnsi="Cambria"/>
          <w:sz w:val="28"/>
          <w:szCs w:val="28"/>
          <w:lang w:val="en-GB"/>
        </w:rPr>
        <w:t xml:space="preserve"> </w:t>
      </w:r>
      <w:r w:rsidRPr="009868AC">
        <w:rPr>
          <w:rFonts w:ascii="Cambria" w:hAnsi="Cambria"/>
          <w:sz w:val="28"/>
          <w:szCs w:val="28"/>
          <w:lang w:val="en-GB"/>
        </w:rPr>
        <w:t>in</w:t>
      </w:r>
      <w:r w:rsidR="00EE456D">
        <w:rPr>
          <w:rFonts w:ascii="Cambria" w:hAnsi="Cambria"/>
          <w:sz w:val="28"/>
          <w:szCs w:val="28"/>
          <w:lang w:val="en-GB"/>
        </w:rPr>
        <w:t xml:space="preserve"> </w:t>
      </w:r>
      <w:r w:rsidRPr="009868AC">
        <w:rPr>
          <w:rFonts w:ascii="Cambria" w:hAnsi="Cambria"/>
          <w:sz w:val="28"/>
          <w:szCs w:val="28"/>
          <w:lang w:val="en-GB"/>
        </w:rPr>
        <w:t>dealing</w:t>
      </w:r>
      <w:r w:rsidR="00EE456D">
        <w:rPr>
          <w:rFonts w:ascii="Cambria" w:hAnsi="Cambria"/>
          <w:sz w:val="28"/>
          <w:szCs w:val="28"/>
          <w:lang w:val="en-GB"/>
        </w:rPr>
        <w:t xml:space="preserve"> </w:t>
      </w:r>
      <w:r w:rsidRPr="009868AC">
        <w:rPr>
          <w:rFonts w:ascii="Cambria" w:hAnsi="Cambria"/>
          <w:sz w:val="28"/>
          <w:szCs w:val="28"/>
          <w:lang w:val="en-GB"/>
        </w:rPr>
        <w:t>with</w:t>
      </w:r>
      <w:r w:rsidR="00EE456D">
        <w:rPr>
          <w:rFonts w:ascii="Cambria" w:hAnsi="Cambria"/>
          <w:sz w:val="28"/>
          <w:szCs w:val="28"/>
          <w:lang w:val="en-GB"/>
        </w:rPr>
        <w:t xml:space="preserve"> </w:t>
      </w:r>
      <w:r w:rsidRPr="009868AC">
        <w:rPr>
          <w:rFonts w:ascii="Cambria" w:hAnsi="Cambria"/>
          <w:sz w:val="28"/>
          <w:szCs w:val="28"/>
          <w:lang w:val="en-GB"/>
        </w:rPr>
        <w:t>the</w:t>
      </w:r>
      <w:r w:rsidR="00EE456D">
        <w:rPr>
          <w:rFonts w:ascii="Cambria" w:hAnsi="Cambria"/>
          <w:sz w:val="28"/>
          <w:szCs w:val="28"/>
          <w:lang w:val="en-GB"/>
        </w:rPr>
        <w:t xml:space="preserve"> </w:t>
      </w:r>
      <w:r w:rsidRPr="009868AC">
        <w:rPr>
          <w:rFonts w:ascii="Cambria" w:hAnsi="Cambria"/>
          <w:sz w:val="28"/>
          <w:szCs w:val="28"/>
          <w:lang w:val="en-GB"/>
        </w:rPr>
        <w:t>Public</w:t>
      </w:r>
      <w:r w:rsidR="00EE456D">
        <w:rPr>
          <w:rFonts w:ascii="Cambria" w:hAnsi="Cambria"/>
          <w:sz w:val="28"/>
          <w:szCs w:val="28"/>
          <w:lang w:val="en-GB"/>
        </w:rPr>
        <w:t xml:space="preserve"> </w:t>
      </w:r>
      <w:r w:rsidRPr="009868AC">
        <w:rPr>
          <w:rFonts w:ascii="Cambria" w:hAnsi="Cambria"/>
          <w:sz w:val="28"/>
          <w:szCs w:val="28"/>
          <w:lang w:val="en-GB"/>
        </w:rPr>
        <w:t>Administration),</w:t>
      </w:r>
      <w:r w:rsidR="00EE456D">
        <w:rPr>
          <w:rFonts w:ascii="Cambria" w:hAnsi="Cambria"/>
          <w:sz w:val="28"/>
          <w:szCs w:val="28"/>
          <w:lang w:val="en-GB"/>
        </w:rPr>
        <w:t xml:space="preserve"> </w:t>
      </w:r>
      <w:r w:rsidRPr="009868AC">
        <w:rPr>
          <w:rFonts w:ascii="Cambria" w:hAnsi="Cambria"/>
          <w:sz w:val="28"/>
          <w:szCs w:val="28"/>
          <w:lang w:val="en-GB"/>
        </w:rPr>
        <w:t>as</w:t>
      </w:r>
      <w:r w:rsidR="00EE456D">
        <w:rPr>
          <w:rFonts w:ascii="Cambria" w:hAnsi="Cambria"/>
          <w:sz w:val="28"/>
          <w:szCs w:val="28"/>
          <w:lang w:val="en-GB"/>
        </w:rPr>
        <w:t xml:space="preserve"> </w:t>
      </w:r>
      <w:r w:rsidRPr="009868AC">
        <w:rPr>
          <w:rFonts w:ascii="Cambria" w:hAnsi="Cambria"/>
          <w:sz w:val="28"/>
          <w:szCs w:val="28"/>
          <w:lang w:val="en-GB"/>
        </w:rPr>
        <w:t>well</w:t>
      </w:r>
      <w:r w:rsidR="00EE456D">
        <w:rPr>
          <w:rFonts w:ascii="Cambria" w:hAnsi="Cambria"/>
          <w:sz w:val="28"/>
          <w:szCs w:val="28"/>
          <w:lang w:val="en-GB"/>
        </w:rPr>
        <w:t xml:space="preserve"> </w:t>
      </w:r>
      <w:r w:rsidRPr="009868AC">
        <w:rPr>
          <w:rFonts w:ascii="Cambria" w:hAnsi="Cambria"/>
          <w:sz w:val="28"/>
          <w:szCs w:val="28"/>
          <w:lang w:val="en-GB"/>
        </w:rPr>
        <w:t>as</w:t>
      </w:r>
      <w:r w:rsidR="00EE456D">
        <w:rPr>
          <w:rFonts w:ascii="Cambria" w:hAnsi="Cambria"/>
          <w:sz w:val="28"/>
          <w:szCs w:val="28"/>
          <w:lang w:val="en-GB"/>
        </w:rPr>
        <w:t xml:space="preserve"> </w:t>
      </w:r>
      <w:r w:rsidRPr="009868AC">
        <w:rPr>
          <w:rFonts w:ascii="Cambria" w:hAnsi="Cambria"/>
          <w:sz w:val="28"/>
          <w:szCs w:val="28"/>
          <w:lang w:val="en-GB"/>
        </w:rPr>
        <w:t>those</w:t>
      </w:r>
      <w:r w:rsidR="00EE456D">
        <w:rPr>
          <w:rFonts w:ascii="Cambria" w:hAnsi="Cambria"/>
          <w:sz w:val="28"/>
          <w:szCs w:val="28"/>
          <w:lang w:val="en-GB"/>
        </w:rPr>
        <w:t xml:space="preserve"> </w:t>
      </w:r>
      <w:r w:rsidRPr="009868AC">
        <w:rPr>
          <w:rFonts w:ascii="Cambria" w:hAnsi="Cambria"/>
          <w:sz w:val="28"/>
          <w:szCs w:val="28"/>
          <w:lang w:val="en-GB"/>
        </w:rPr>
        <w:t>related</w:t>
      </w:r>
      <w:r w:rsidR="00EE456D">
        <w:rPr>
          <w:rFonts w:ascii="Cambria" w:hAnsi="Cambria"/>
          <w:sz w:val="28"/>
          <w:szCs w:val="28"/>
          <w:lang w:val="en-GB"/>
        </w:rPr>
        <w:t xml:space="preserve"> </w:t>
      </w:r>
      <w:r w:rsidRPr="009868AC">
        <w:rPr>
          <w:rFonts w:ascii="Cambria" w:hAnsi="Cambria"/>
          <w:sz w:val="28"/>
          <w:szCs w:val="28"/>
          <w:lang w:val="en-GB"/>
        </w:rPr>
        <w:t>to</w:t>
      </w:r>
      <w:r w:rsidR="00EE456D">
        <w:rPr>
          <w:rFonts w:ascii="Cambria" w:hAnsi="Cambria"/>
          <w:sz w:val="28"/>
          <w:szCs w:val="28"/>
          <w:lang w:val="en-GB"/>
        </w:rPr>
        <w:t xml:space="preserve"> </w:t>
      </w:r>
      <w:r w:rsidRPr="009868AC">
        <w:rPr>
          <w:rFonts w:ascii="Cambria" w:hAnsi="Cambria"/>
          <w:sz w:val="28"/>
          <w:szCs w:val="28"/>
          <w:lang w:val="en-GB"/>
        </w:rPr>
        <w:t>instrumental</w:t>
      </w:r>
      <w:r w:rsidR="00EE456D">
        <w:rPr>
          <w:rFonts w:ascii="Cambria" w:hAnsi="Cambria"/>
          <w:sz w:val="28"/>
          <w:szCs w:val="28"/>
          <w:lang w:val="en-GB"/>
        </w:rPr>
        <w:t xml:space="preserve"> </w:t>
      </w:r>
      <w:r w:rsidRPr="009868AC">
        <w:rPr>
          <w:rFonts w:ascii="Cambria" w:hAnsi="Cambria"/>
          <w:sz w:val="28"/>
          <w:szCs w:val="28"/>
          <w:lang w:val="en-GB"/>
        </w:rPr>
        <w:t>activities,</w:t>
      </w:r>
      <w:r w:rsidR="00EE456D">
        <w:rPr>
          <w:rFonts w:ascii="Cambria" w:hAnsi="Cambria"/>
          <w:sz w:val="28"/>
          <w:szCs w:val="28"/>
          <w:lang w:val="en-GB"/>
        </w:rPr>
        <w:t xml:space="preserve"> </w:t>
      </w:r>
      <w:r w:rsidRPr="009868AC">
        <w:rPr>
          <w:rFonts w:ascii="Cambria" w:hAnsi="Cambria"/>
          <w:sz w:val="28"/>
          <w:szCs w:val="28"/>
          <w:lang w:val="en-GB"/>
        </w:rPr>
        <w:t>are</w:t>
      </w:r>
      <w:r w:rsidR="00EE456D">
        <w:rPr>
          <w:rFonts w:ascii="Cambria" w:hAnsi="Cambria"/>
          <w:sz w:val="28"/>
          <w:szCs w:val="28"/>
          <w:lang w:val="en-GB"/>
        </w:rPr>
        <w:t xml:space="preserve"> </w:t>
      </w:r>
      <w:r w:rsidRPr="009868AC">
        <w:rPr>
          <w:rFonts w:ascii="Cambria" w:hAnsi="Cambria"/>
          <w:sz w:val="28"/>
          <w:szCs w:val="28"/>
          <w:lang w:val="en-GB"/>
        </w:rPr>
        <w:t>listed</w:t>
      </w:r>
      <w:r w:rsidR="00EE456D">
        <w:rPr>
          <w:rFonts w:ascii="Cambria" w:hAnsi="Cambria"/>
          <w:sz w:val="28"/>
          <w:szCs w:val="28"/>
          <w:lang w:val="en-GB"/>
        </w:rPr>
        <w:t xml:space="preserve"> </w:t>
      </w:r>
      <w:r w:rsidRPr="009868AC">
        <w:rPr>
          <w:rFonts w:ascii="Cambria" w:hAnsi="Cambria"/>
          <w:sz w:val="28"/>
          <w:szCs w:val="28"/>
          <w:lang w:val="en-GB"/>
        </w:rPr>
        <w:t>below.</w:t>
      </w:r>
    </w:p>
    <w:p w14:paraId="3087E7EE" w14:textId="4CEC29FF" w:rsidR="00554E2E" w:rsidRPr="00344BB5" w:rsidRDefault="00554E2E" w:rsidP="00344BB5">
      <w:pPr>
        <w:spacing w:before="120" w:line="360" w:lineRule="auto"/>
        <w:rPr>
          <w:rFonts w:ascii="Cambria" w:hAnsi="Cambria"/>
          <w:b/>
          <w:bCs/>
          <w:i/>
          <w:iCs/>
          <w:sz w:val="28"/>
          <w:szCs w:val="28"/>
          <w:lang w:val="en-GB"/>
        </w:rPr>
      </w:pPr>
      <w:r w:rsidRPr="00344BB5">
        <w:rPr>
          <w:rFonts w:ascii="Cambria" w:hAnsi="Cambria"/>
          <w:b/>
          <w:bCs/>
          <w:i/>
          <w:iCs/>
          <w:sz w:val="28"/>
          <w:szCs w:val="28"/>
          <w:lang w:val="en-GB"/>
        </w:rPr>
        <w:t>1.4.1</w:t>
      </w:r>
      <w:r w:rsidR="00EE456D">
        <w:rPr>
          <w:rFonts w:ascii="Cambria" w:hAnsi="Cambria"/>
          <w:b/>
          <w:bCs/>
          <w:i/>
          <w:iCs/>
          <w:sz w:val="28"/>
          <w:szCs w:val="28"/>
          <w:lang w:val="en-GB"/>
        </w:rPr>
        <w:t xml:space="preserve"> </w:t>
      </w:r>
      <w:r w:rsidRPr="00344BB5">
        <w:rPr>
          <w:rFonts w:ascii="Cambria" w:hAnsi="Cambria"/>
          <w:b/>
          <w:bCs/>
          <w:i/>
          <w:iCs/>
          <w:sz w:val="28"/>
          <w:szCs w:val="28"/>
          <w:lang w:val="en-GB"/>
        </w:rPr>
        <w:t>Sensitive</w:t>
      </w:r>
      <w:r w:rsidR="00EE456D">
        <w:rPr>
          <w:rFonts w:ascii="Cambria" w:hAnsi="Cambria"/>
          <w:b/>
          <w:bCs/>
          <w:i/>
          <w:iCs/>
          <w:sz w:val="28"/>
          <w:szCs w:val="28"/>
          <w:lang w:val="en-GB"/>
        </w:rPr>
        <w:t xml:space="preserve"> </w:t>
      </w:r>
      <w:r w:rsidRPr="00344BB5">
        <w:rPr>
          <w:rFonts w:ascii="Cambria" w:hAnsi="Cambria"/>
          <w:b/>
          <w:bCs/>
          <w:i/>
          <w:iCs/>
          <w:sz w:val="28"/>
          <w:szCs w:val="28"/>
          <w:lang w:val="en-GB"/>
        </w:rPr>
        <w:t>Activities</w:t>
      </w:r>
    </w:p>
    <w:p w14:paraId="68D9701F" w14:textId="385376F6" w:rsidR="00554E2E" w:rsidRPr="00344BB5" w:rsidRDefault="00554E2E" w:rsidP="00344BB5">
      <w:pPr>
        <w:spacing w:before="120" w:line="360" w:lineRule="auto"/>
        <w:ind w:left="360" w:hanging="360"/>
        <w:jc w:val="both"/>
        <w:rPr>
          <w:rFonts w:ascii="Cambria" w:hAnsi="Cambria"/>
          <w:b/>
          <w:bCs/>
          <w:sz w:val="28"/>
          <w:szCs w:val="28"/>
          <w:lang w:val="en-GB"/>
        </w:rPr>
      </w:pPr>
      <w:r w:rsidRPr="00344BB5">
        <w:rPr>
          <w:rFonts w:ascii="Cambria" w:hAnsi="Cambria"/>
          <w:b/>
          <w:bCs/>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ab/>
      </w:r>
      <w:r w:rsidRPr="00344BB5">
        <w:rPr>
          <w:rFonts w:ascii="Cambria" w:hAnsi="Cambria"/>
          <w:b/>
          <w:bCs/>
          <w:sz w:val="28"/>
          <w:szCs w:val="28"/>
          <w:lang w:val="en-GB"/>
        </w:rPr>
        <w:t>Dealing</w:t>
      </w:r>
      <w:r w:rsidR="00EE456D">
        <w:rPr>
          <w:rFonts w:ascii="Cambria" w:hAnsi="Cambria"/>
          <w:b/>
          <w:bCs/>
          <w:sz w:val="28"/>
          <w:szCs w:val="28"/>
          <w:lang w:val="en-GB"/>
        </w:rPr>
        <w:t xml:space="preserve"> </w:t>
      </w:r>
      <w:r w:rsidRPr="00344BB5">
        <w:rPr>
          <w:rFonts w:ascii="Cambria" w:hAnsi="Cambria"/>
          <w:b/>
          <w:bCs/>
          <w:sz w:val="28"/>
          <w:szCs w:val="28"/>
          <w:lang w:val="en-GB"/>
        </w:rPr>
        <w:t>with</w:t>
      </w:r>
      <w:r w:rsidR="00EE456D">
        <w:rPr>
          <w:rFonts w:ascii="Cambria" w:hAnsi="Cambria"/>
          <w:b/>
          <w:bCs/>
          <w:sz w:val="28"/>
          <w:szCs w:val="28"/>
          <w:lang w:val="en-GB"/>
        </w:rPr>
        <w:t xml:space="preserve"> </w:t>
      </w:r>
      <w:r w:rsidRPr="00344BB5">
        <w:rPr>
          <w:rFonts w:ascii="Cambria" w:hAnsi="Cambria"/>
          <w:b/>
          <w:bCs/>
          <w:sz w:val="28"/>
          <w:szCs w:val="28"/>
          <w:lang w:val="en-GB"/>
        </w:rPr>
        <w:t>the</w:t>
      </w:r>
      <w:r w:rsidR="00EE456D">
        <w:rPr>
          <w:rFonts w:ascii="Cambria" w:hAnsi="Cambria"/>
          <w:b/>
          <w:bCs/>
          <w:sz w:val="28"/>
          <w:szCs w:val="28"/>
          <w:lang w:val="en-GB"/>
        </w:rPr>
        <w:t xml:space="preserve"> </w:t>
      </w:r>
      <w:bookmarkStart w:id="175" w:name="_Hlk4095034"/>
      <w:r w:rsidRPr="00344BB5">
        <w:rPr>
          <w:rFonts w:ascii="Cambria" w:hAnsi="Cambria"/>
          <w:b/>
          <w:bCs/>
          <w:sz w:val="28"/>
          <w:szCs w:val="28"/>
          <w:lang w:val="en-GB"/>
        </w:rPr>
        <w:t>Customs</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Monopolies</w:t>
      </w:r>
      <w:r w:rsidR="00EE456D">
        <w:rPr>
          <w:rFonts w:ascii="Cambria" w:hAnsi="Cambria"/>
          <w:b/>
          <w:bCs/>
          <w:sz w:val="28"/>
          <w:szCs w:val="28"/>
          <w:lang w:val="en-GB"/>
        </w:rPr>
        <w:t xml:space="preserve"> </w:t>
      </w:r>
      <w:r w:rsidRPr="00344BB5">
        <w:rPr>
          <w:rFonts w:ascii="Cambria" w:hAnsi="Cambria"/>
          <w:b/>
          <w:bCs/>
          <w:sz w:val="28"/>
          <w:szCs w:val="28"/>
          <w:lang w:val="en-GB"/>
        </w:rPr>
        <w:t>Agency</w:t>
      </w:r>
      <w:bookmarkEnd w:id="175"/>
      <w:r w:rsidRPr="00344BB5">
        <w:rPr>
          <w:rFonts w:ascii="Cambria" w:hAnsi="Cambria"/>
          <w:b/>
          <w:bCs/>
          <w:sz w:val="28"/>
          <w:szCs w:val="28"/>
          <w:lang w:val="en-GB"/>
        </w:rPr>
        <w:t>:</w:t>
      </w:r>
    </w:p>
    <w:p w14:paraId="78AF4D38" w14:textId="0C9CAED0" w:rsidR="00554E2E" w:rsidRPr="00344BB5" w:rsidRDefault="00554E2E" w:rsidP="00344BB5">
      <w:pPr>
        <w:numPr>
          <w:ilvl w:val="0"/>
          <w:numId w:val="39"/>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231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prohibitions</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corruption</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regard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dealing</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Administration.</w:t>
      </w:r>
      <w:r w:rsidR="00EE456D">
        <w:rPr>
          <w:rFonts w:ascii="Cambria" w:hAnsi="Cambria"/>
          <w:sz w:val="28"/>
          <w:szCs w:val="28"/>
          <w:lang w:val="en-GB"/>
        </w:rPr>
        <w:t xml:space="preserve"> </w:t>
      </w:r>
    </w:p>
    <w:p w14:paraId="78325620" w14:textId="718B693A" w:rsidR="00554E2E" w:rsidRPr="00344BB5" w:rsidRDefault="00F23B6D" w:rsidP="00344BB5">
      <w:pPr>
        <w:numPr>
          <w:ilvl w:val="0"/>
          <w:numId w:val="39"/>
        </w:numPr>
        <w:spacing w:before="120" w:line="360" w:lineRule="auto"/>
        <w:jc w:val="both"/>
        <w:rPr>
          <w:rFonts w:ascii="Cambria" w:hAnsi="Cambria"/>
          <w:sz w:val="28"/>
          <w:szCs w:val="28"/>
          <w:lang w:val="en-GB"/>
        </w:rPr>
      </w:pPr>
      <w:r>
        <w:rPr>
          <w:rFonts w:ascii="Cambria" w:hAnsi="Cambria"/>
          <w:sz w:val="28"/>
          <w:szCs w:val="28"/>
          <w:u w:val="single"/>
          <w:shd w:val="clear" w:color="auto" w:fill="FFFFFF"/>
          <w:lang w:val="en-GB"/>
        </w:rPr>
        <w:t>PMI</w:t>
      </w:r>
      <w:r w:rsidR="00EE456D">
        <w:rPr>
          <w:rFonts w:ascii="Cambria" w:hAnsi="Cambria"/>
          <w:sz w:val="28"/>
          <w:szCs w:val="28"/>
          <w:u w:val="single"/>
          <w:shd w:val="clear" w:color="auto" w:fill="FFFFFF"/>
          <w:lang w:val="en-GB"/>
        </w:rPr>
        <w:t xml:space="preserve"> </w:t>
      </w:r>
      <w:r>
        <w:rPr>
          <w:rFonts w:ascii="Cambria" w:hAnsi="Cambria"/>
          <w:sz w:val="28"/>
          <w:szCs w:val="28"/>
          <w:u w:val="single"/>
          <w:shd w:val="clear" w:color="auto" w:fill="FFFFFF"/>
          <w:lang w:val="en-GB"/>
        </w:rPr>
        <w:t>Code</w:t>
      </w:r>
      <w:r w:rsidR="00EE456D">
        <w:rPr>
          <w:rFonts w:ascii="Cambria" w:hAnsi="Cambria"/>
          <w:sz w:val="28"/>
          <w:szCs w:val="28"/>
          <w:u w:val="single"/>
          <w:shd w:val="clear" w:color="auto" w:fill="FFFFFF"/>
          <w:lang w:val="en-GB"/>
        </w:rPr>
        <w:t xml:space="preserve"> </w:t>
      </w:r>
      <w:r>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Pr>
          <w:rFonts w:ascii="Cambria" w:hAnsi="Cambria"/>
          <w:sz w:val="28"/>
          <w:szCs w:val="28"/>
          <w:u w:val="single"/>
          <w:shd w:val="clear" w:color="auto" w:fill="FFFFFF"/>
          <w:lang w:val="en-GB"/>
        </w:rPr>
        <w:t>Conduct</w:t>
      </w:r>
      <w:r w:rsidR="00554E2E" w:rsidRPr="00344BB5">
        <w:rPr>
          <w:rFonts w:ascii="Cambria" w:hAnsi="Cambria"/>
          <w:sz w:val="28"/>
          <w:szCs w:val="28"/>
          <w:lang w:val="en-GB"/>
        </w:rPr>
        <w:t>:</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Pr>
          <w:rFonts w:ascii="Cambria" w:hAnsi="Cambria"/>
          <w:i/>
          <w:iCs/>
          <w:sz w:val="28"/>
          <w:szCs w:val="28"/>
          <w:lang w:val="en-GB"/>
        </w:rPr>
        <w:t>PMI</w:t>
      </w:r>
      <w:r w:rsidR="00EE456D">
        <w:rPr>
          <w:rFonts w:ascii="Cambria" w:hAnsi="Cambria"/>
          <w:i/>
          <w:iCs/>
          <w:sz w:val="28"/>
          <w:szCs w:val="28"/>
          <w:lang w:val="en-GB"/>
        </w:rPr>
        <w:t xml:space="preserve"> </w:t>
      </w:r>
      <w:r>
        <w:rPr>
          <w:rFonts w:ascii="Cambria" w:hAnsi="Cambria"/>
          <w:i/>
          <w:iCs/>
          <w:sz w:val="28"/>
          <w:szCs w:val="28"/>
          <w:lang w:val="en-GB"/>
        </w:rPr>
        <w:t>Code</w:t>
      </w:r>
      <w:r w:rsidR="00EE456D">
        <w:rPr>
          <w:rFonts w:ascii="Cambria" w:hAnsi="Cambria"/>
          <w:i/>
          <w:iCs/>
          <w:sz w:val="28"/>
          <w:szCs w:val="28"/>
          <w:lang w:val="en-GB"/>
        </w:rPr>
        <w:t xml:space="preserve"> </w:t>
      </w:r>
      <w:r>
        <w:rPr>
          <w:rFonts w:ascii="Cambria" w:hAnsi="Cambria"/>
          <w:i/>
          <w:iCs/>
          <w:sz w:val="28"/>
          <w:szCs w:val="28"/>
          <w:lang w:val="en-GB"/>
        </w:rPr>
        <w:t>of</w:t>
      </w:r>
      <w:r w:rsidR="00EE456D">
        <w:rPr>
          <w:rFonts w:ascii="Cambria" w:hAnsi="Cambria"/>
          <w:i/>
          <w:iCs/>
          <w:sz w:val="28"/>
          <w:szCs w:val="28"/>
          <w:lang w:val="en-GB"/>
        </w:rPr>
        <w:t xml:space="preserve"> </w:t>
      </w:r>
      <w:r>
        <w:rPr>
          <w:rFonts w:ascii="Cambria" w:hAnsi="Cambria"/>
          <w:i/>
          <w:iCs/>
          <w:sz w:val="28"/>
          <w:szCs w:val="28"/>
          <w:lang w:val="en-GB"/>
        </w:rPr>
        <w:t>Conduct</w:t>
      </w:r>
      <w:r w:rsidR="00EE456D">
        <w:rPr>
          <w:rFonts w:ascii="Cambria" w:hAnsi="Cambria"/>
          <w:i/>
          <w:iCs/>
          <w:sz w:val="28"/>
          <w:szCs w:val="28"/>
          <w:lang w:val="en-GB"/>
        </w:rPr>
        <w:t xml:space="preserve"> </w:t>
      </w:r>
      <w:r w:rsidR="00554E2E" w:rsidRPr="00344BB5">
        <w:rPr>
          <w:rFonts w:ascii="Cambria" w:hAnsi="Cambria"/>
          <w:sz w:val="28"/>
          <w:szCs w:val="28"/>
          <w:lang w:val="en-GB"/>
        </w:rPr>
        <w:t>defines</w:t>
      </w:r>
      <w:r w:rsidR="00EE456D">
        <w:rPr>
          <w:rFonts w:ascii="Cambria" w:hAnsi="Cambria"/>
          <w:sz w:val="28"/>
          <w:szCs w:val="28"/>
          <w:lang w:val="en-GB"/>
        </w:rPr>
        <w:t xml:space="preserve"> </w:t>
      </w:r>
      <w:r w:rsidR="00554E2E" w:rsidRPr="00344BB5">
        <w:rPr>
          <w:rFonts w:ascii="Cambria" w:hAnsi="Cambria"/>
          <w:sz w:val="28"/>
          <w:szCs w:val="28"/>
          <w:lang w:val="en-GB"/>
        </w:rPr>
        <w:t>further</w:t>
      </w:r>
      <w:r w:rsidR="00EE456D">
        <w:rPr>
          <w:rFonts w:ascii="Cambria" w:hAnsi="Cambria"/>
          <w:sz w:val="28"/>
          <w:szCs w:val="28"/>
          <w:lang w:val="en-GB"/>
        </w:rPr>
        <w:t xml:space="preserve"> </w:t>
      </w:r>
      <w:r w:rsidR="00554E2E" w:rsidRPr="00344BB5">
        <w:rPr>
          <w:rFonts w:ascii="Cambria" w:hAnsi="Cambria"/>
          <w:sz w:val="28"/>
          <w:szCs w:val="28"/>
          <w:lang w:val="en-GB"/>
        </w:rPr>
        <w:t>principles</w:t>
      </w:r>
      <w:r w:rsidR="00EE456D">
        <w:rPr>
          <w:rFonts w:ascii="Cambria" w:hAnsi="Cambria"/>
          <w:sz w:val="28"/>
          <w:szCs w:val="28"/>
          <w:lang w:val="en-GB"/>
        </w:rPr>
        <w:t xml:space="preserve"> </w:t>
      </w:r>
      <w:r w:rsidR="00554E2E" w:rsidRPr="00344BB5">
        <w:rPr>
          <w:rFonts w:ascii="Cambria" w:hAnsi="Cambria"/>
          <w:sz w:val="28"/>
          <w:szCs w:val="28"/>
          <w:lang w:val="en-GB"/>
        </w:rPr>
        <w:t>related</w:t>
      </w:r>
      <w:r w:rsidR="00EE456D">
        <w:rPr>
          <w:rFonts w:ascii="Cambria" w:hAnsi="Cambria"/>
          <w:sz w:val="28"/>
          <w:szCs w:val="28"/>
          <w:lang w:val="en-GB"/>
        </w:rPr>
        <w:t xml:space="preserve"> </w:t>
      </w:r>
      <w:r w:rsidR="00554E2E" w:rsidRPr="00344BB5">
        <w:rPr>
          <w:rFonts w:ascii="Cambria" w:hAnsi="Cambria"/>
          <w:sz w:val="28"/>
          <w:szCs w:val="28"/>
          <w:lang w:val="en-GB"/>
        </w:rPr>
        <w:t>to</w:t>
      </w:r>
      <w:r w:rsidR="00EE456D">
        <w:rPr>
          <w:rFonts w:ascii="Cambria" w:hAnsi="Cambria"/>
          <w:sz w:val="28"/>
          <w:szCs w:val="28"/>
          <w:lang w:val="en-GB"/>
        </w:rPr>
        <w:t xml:space="preserve"> </w:t>
      </w:r>
      <w:r w:rsidR="00554E2E" w:rsidRPr="00344BB5">
        <w:rPr>
          <w:rFonts w:ascii="Cambria" w:hAnsi="Cambria"/>
          <w:sz w:val="28"/>
          <w:szCs w:val="28"/>
          <w:lang w:val="en-GB"/>
        </w:rPr>
        <w:t>such</w:t>
      </w:r>
      <w:r w:rsidR="00EE456D">
        <w:rPr>
          <w:rFonts w:ascii="Cambria" w:hAnsi="Cambria"/>
          <w:sz w:val="28"/>
          <w:szCs w:val="28"/>
          <w:lang w:val="en-GB"/>
        </w:rPr>
        <w:t xml:space="preserve"> </w:t>
      </w:r>
      <w:r w:rsidR="00554E2E" w:rsidRPr="00344BB5">
        <w:rPr>
          <w:rFonts w:ascii="Cambria" w:hAnsi="Cambria"/>
          <w:sz w:val="28"/>
          <w:szCs w:val="28"/>
          <w:lang w:val="en-GB"/>
        </w:rPr>
        <w:t>activities.</w:t>
      </w:r>
    </w:p>
    <w:p w14:paraId="3E1F0256" w14:textId="152755A8" w:rsidR="00554E2E" w:rsidRDefault="00554E2E" w:rsidP="00344BB5">
      <w:pPr>
        <w:numPr>
          <w:ilvl w:val="0"/>
          <w:numId w:val="39"/>
        </w:numPr>
        <w:spacing w:before="120" w:line="360" w:lineRule="auto"/>
        <w:jc w:val="both"/>
        <w:rPr>
          <w:rFonts w:ascii="Cambria" w:hAnsi="Cambria"/>
          <w:sz w:val="28"/>
          <w:szCs w:val="28"/>
          <w:lang w:val="en-GB"/>
        </w:rPr>
      </w:pPr>
      <w:bookmarkStart w:id="176" w:name="_Hlk4165984"/>
      <w:r w:rsidRPr="00344BB5">
        <w:rPr>
          <w:rFonts w:ascii="Cambria" w:hAnsi="Cambria"/>
          <w:sz w:val="28"/>
          <w:szCs w:val="28"/>
          <w:u w:val="single"/>
          <w:lang w:val="en-GB"/>
        </w:rPr>
        <w:t>Procedure</w:t>
      </w:r>
      <w:r w:rsidR="00EE456D">
        <w:rPr>
          <w:rFonts w:ascii="Cambria" w:hAnsi="Cambria"/>
          <w:sz w:val="28"/>
          <w:szCs w:val="28"/>
          <w:u w:val="single"/>
          <w:lang w:val="en-GB"/>
        </w:rPr>
        <w:t xml:space="preserve"> </w:t>
      </w:r>
      <w:r w:rsidR="00043DBD">
        <w:rPr>
          <w:rFonts w:ascii="Cambria" w:hAnsi="Cambria"/>
          <w:sz w:val="28"/>
          <w:szCs w:val="28"/>
          <w:u w:val="single"/>
          <w:lang w:val="en-GB"/>
        </w:rPr>
        <w:t>231</w:t>
      </w:r>
      <w:r w:rsidRPr="00344BB5">
        <w:rPr>
          <w:rFonts w:ascii="Cambria" w:hAnsi="Cambria"/>
          <w:sz w:val="28"/>
          <w:szCs w:val="28"/>
          <w:lang w:val="en-GB"/>
        </w:rPr>
        <w:t>:Procedure</w:t>
      </w:r>
      <w:r w:rsidR="00EE456D">
        <w:rPr>
          <w:rFonts w:ascii="Cambria" w:hAnsi="Cambria"/>
          <w:sz w:val="28"/>
          <w:szCs w:val="28"/>
          <w:lang w:val="en-GB"/>
        </w:rPr>
        <w:t xml:space="preserve"> </w:t>
      </w:r>
      <w:r w:rsidRPr="00344BB5">
        <w:rPr>
          <w:rFonts w:ascii="Cambria" w:hAnsi="Cambria"/>
          <w:sz w:val="28"/>
          <w:szCs w:val="28"/>
          <w:lang w:val="en-GB"/>
        </w:rPr>
        <w:t>“Dealing</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Customs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Monopolies</w:t>
      </w:r>
      <w:r w:rsidR="00EE456D">
        <w:rPr>
          <w:rFonts w:ascii="Cambria" w:hAnsi="Cambria"/>
          <w:sz w:val="28"/>
          <w:szCs w:val="28"/>
          <w:lang w:val="en-GB"/>
        </w:rPr>
        <w:t xml:space="preserve"> </w:t>
      </w:r>
      <w:r w:rsidRPr="00344BB5">
        <w:rPr>
          <w:rFonts w:ascii="Cambria" w:hAnsi="Cambria"/>
          <w:sz w:val="28"/>
          <w:szCs w:val="28"/>
          <w:lang w:val="en-GB"/>
        </w:rPr>
        <w:t>Agency”</w:t>
      </w:r>
      <w:bookmarkEnd w:id="176"/>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issued.</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procedure</w:t>
      </w:r>
      <w:r w:rsidR="00EE456D">
        <w:rPr>
          <w:rFonts w:ascii="Cambria" w:hAnsi="Cambria"/>
          <w:sz w:val="28"/>
          <w:szCs w:val="28"/>
          <w:lang w:val="en-GB"/>
        </w:rPr>
        <w:t xml:space="preserve"> </w:t>
      </w:r>
      <w:r w:rsidRPr="00344BB5">
        <w:rPr>
          <w:rFonts w:ascii="Cambria" w:hAnsi="Cambria"/>
          <w:sz w:val="28"/>
          <w:szCs w:val="28"/>
          <w:lang w:val="en-GB"/>
        </w:rPr>
        <w:t>provides,</w:t>
      </w:r>
      <w:r w:rsidR="00EE456D">
        <w:rPr>
          <w:rFonts w:ascii="Cambria" w:hAnsi="Cambria"/>
          <w:sz w:val="28"/>
          <w:szCs w:val="28"/>
          <w:lang w:val="en-GB"/>
        </w:rPr>
        <w:t xml:space="preserve"> </w:t>
      </w:r>
      <w:r w:rsidRPr="00344BB5">
        <w:rPr>
          <w:rFonts w:ascii="Cambria" w:hAnsi="Cambria"/>
          <w:sz w:val="28"/>
          <w:szCs w:val="28"/>
          <w:lang w:val="en-GB"/>
        </w:rPr>
        <w:t>among</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steps: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separation</w:t>
      </w:r>
      <w:r w:rsidR="00EE456D">
        <w:rPr>
          <w:rFonts w:ascii="Cambria" w:hAnsi="Cambria"/>
          <w:sz w:val="28"/>
          <w:szCs w:val="28"/>
          <w:lang w:val="en-GB"/>
        </w:rPr>
        <w:t xml:space="preserve"> </w:t>
      </w:r>
      <w:r w:rsidRPr="00344BB5">
        <w:rPr>
          <w:rFonts w:ascii="Cambria" w:hAnsi="Cambria"/>
          <w:sz w:val="28"/>
          <w:szCs w:val="28"/>
          <w:lang w:val="en-GB"/>
        </w:rPr>
        <w:t>among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involved</w:t>
      </w:r>
      <w:r w:rsidR="00EE456D">
        <w:rPr>
          <w:rFonts w:ascii="Cambria" w:hAnsi="Cambria"/>
          <w:sz w:val="28"/>
          <w:szCs w:val="28"/>
          <w:lang w:val="en-GB"/>
        </w:rPr>
        <w:t xml:space="preserve"> </w:t>
      </w:r>
      <w:r w:rsidRPr="00344BB5">
        <w:rPr>
          <w:rFonts w:ascii="Cambria" w:hAnsi="Cambria"/>
          <w:sz w:val="28"/>
          <w:szCs w:val="28"/>
          <w:lang w:val="en-GB"/>
        </w:rPr>
        <w:t>functions/subjects;</w:t>
      </w:r>
      <w:r w:rsidR="00EE456D">
        <w:rPr>
          <w:rFonts w:ascii="Cambria" w:hAnsi="Cambria"/>
          <w:sz w:val="28"/>
          <w:szCs w:val="28"/>
          <w:lang w:val="en-GB"/>
        </w:rPr>
        <w:t xml:space="preserve"> </w:t>
      </w:r>
      <w:r w:rsidRPr="00344BB5">
        <w:rPr>
          <w:rFonts w:ascii="Cambria" w:hAnsi="Cambria"/>
          <w:sz w:val="28"/>
          <w:szCs w:val="28"/>
          <w:lang w:val="en-GB"/>
        </w:rPr>
        <w:t>b)</w:t>
      </w:r>
      <w:r w:rsidR="00EE456D">
        <w:rPr>
          <w:rFonts w:ascii="Cambria" w:hAnsi="Cambria"/>
          <w:sz w:val="28"/>
          <w:szCs w:val="28"/>
          <w:lang w:val="en-GB"/>
        </w:rPr>
        <w:t xml:space="preserve"> </w:t>
      </w:r>
      <w:r w:rsidRPr="00344BB5">
        <w:rPr>
          <w:rFonts w:ascii="Cambria" w:hAnsi="Cambria"/>
          <w:sz w:val="28"/>
          <w:szCs w:val="28"/>
          <w:lang w:val="en-GB"/>
        </w:rPr>
        <w:lastRenderedPageBreak/>
        <w:t>tracking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decisional</w:t>
      </w:r>
      <w:r w:rsidR="00EE456D">
        <w:rPr>
          <w:rFonts w:ascii="Cambria" w:hAnsi="Cambria"/>
          <w:sz w:val="28"/>
          <w:szCs w:val="28"/>
          <w:lang w:val="en-GB"/>
        </w:rPr>
        <w:t xml:space="preserve"> </w:t>
      </w:r>
      <w:r w:rsidRPr="00344BB5">
        <w:rPr>
          <w:rFonts w:ascii="Cambria" w:hAnsi="Cambria"/>
          <w:sz w:val="28"/>
          <w:szCs w:val="28"/>
          <w:lang w:val="en-GB"/>
        </w:rPr>
        <w:t>process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reasons;</w:t>
      </w:r>
      <w:r w:rsidR="00EE456D">
        <w:rPr>
          <w:rFonts w:ascii="Cambria" w:hAnsi="Cambria"/>
          <w:sz w:val="28"/>
          <w:szCs w:val="28"/>
          <w:lang w:val="en-GB"/>
        </w:rPr>
        <w:t xml:space="preserve"> </w:t>
      </w:r>
      <w:r w:rsidRPr="00344BB5">
        <w:rPr>
          <w:rFonts w:ascii="Cambria" w:hAnsi="Cambria"/>
          <w:sz w:val="28"/>
          <w:szCs w:val="28"/>
          <w:lang w:val="en-GB"/>
        </w:rPr>
        <w:t>c)</w:t>
      </w:r>
      <w:r w:rsidR="00EE456D">
        <w:rPr>
          <w:rFonts w:ascii="Cambria" w:hAnsi="Cambria"/>
          <w:sz w:val="28"/>
          <w:szCs w:val="28"/>
          <w:lang w:val="en-GB"/>
        </w:rPr>
        <w:t xml:space="preserve"> </w:t>
      </w:r>
      <w:r w:rsidRPr="00344BB5">
        <w:rPr>
          <w:rFonts w:ascii="Cambria" w:hAnsi="Cambria"/>
          <w:sz w:val="28"/>
          <w:szCs w:val="28"/>
          <w:lang w:val="en-GB"/>
        </w:rPr>
        <w:t>archiving</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documentation</w:t>
      </w:r>
      <w:r w:rsidR="00975659">
        <w:rPr>
          <w:rFonts w:ascii="Cambria" w:hAnsi="Cambria"/>
          <w:sz w:val="28"/>
          <w:szCs w:val="28"/>
          <w:lang w:val="en-GB"/>
        </w:rPr>
        <w:t>;</w:t>
      </w:r>
    </w:p>
    <w:p w14:paraId="46A968B2" w14:textId="036F5458" w:rsidR="00043DBD" w:rsidRDefault="00043DBD" w:rsidP="00344BB5">
      <w:pPr>
        <w:numPr>
          <w:ilvl w:val="0"/>
          <w:numId w:val="39"/>
        </w:numPr>
        <w:spacing w:before="120" w:line="360" w:lineRule="auto"/>
        <w:jc w:val="both"/>
        <w:rPr>
          <w:rFonts w:ascii="Cambria" w:hAnsi="Cambria"/>
          <w:sz w:val="28"/>
          <w:szCs w:val="28"/>
          <w:lang w:val="en-GB"/>
        </w:rPr>
      </w:pPr>
      <w:r w:rsidRPr="00043DBD">
        <w:rPr>
          <w:rFonts w:ascii="Cambria" w:hAnsi="Cambria"/>
          <w:sz w:val="28"/>
          <w:szCs w:val="28"/>
          <w:lang w:val="en-GB"/>
        </w:rPr>
        <w:t>Procedure</w:t>
      </w:r>
      <w:r w:rsidR="00EE456D">
        <w:rPr>
          <w:rFonts w:ascii="Cambria" w:hAnsi="Cambria"/>
          <w:sz w:val="28"/>
          <w:szCs w:val="28"/>
          <w:lang w:val="en-GB"/>
        </w:rPr>
        <w:t xml:space="preserve"> </w:t>
      </w:r>
      <w:r w:rsidRPr="00043DBD">
        <w:rPr>
          <w:rFonts w:ascii="Cambria" w:hAnsi="Cambria"/>
          <w:sz w:val="28"/>
          <w:szCs w:val="28"/>
          <w:lang w:val="en-GB"/>
        </w:rPr>
        <w:t>231</w:t>
      </w:r>
      <w:r w:rsidR="00EE456D">
        <w:rPr>
          <w:rFonts w:ascii="Cambria" w:hAnsi="Cambria"/>
          <w:sz w:val="28"/>
          <w:szCs w:val="28"/>
          <w:lang w:val="en-GB"/>
        </w:rPr>
        <w:t xml:space="preserve"> </w:t>
      </w:r>
      <w:r w:rsidRPr="00043DBD">
        <w:rPr>
          <w:rFonts w:ascii="Cambria" w:hAnsi="Cambria"/>
          <w:sz w:val="28"/>
          <w:szCs w:val="28"/>
          <w:lang w:val="en-GB"/>
        </w:rPr>
        <w:t>-</w:t>
      </w:r>
      <w:r w:rsidR="00EE456D">
        <w:rPr>
          <w:rFonts w:ascii="Cambria" w:hAnsi="Cambria"/>
          <w:sz w:val="28"/>
          <w:szCs w:val="28"/>
          <w:lang w:val="en-GB"/>
        </w:rPr>
        <w:t xml:space="preserve"> </w:t>
      </w:r>
      <w:r w:rsidRPr="00043DBD">
        <w:rPr>
          <w:rFonts w:ascii="Cambria" w:hAnsi="Cambria"/>
          <w:sz w:val="28"/>
          <w:szCs w:val="28"/>
          <w:lang w:val="en-GB"/>
        </w:rPr>
        <w:t>"Contributions,</w:t>
      </w:r>
      <w:r w:rsidR="00EE456D">
        <w:rPr>
          <w:rFonts w:ascii="Cambria" w:hAnsi="Cambria"/>
          <w:sz w:val="28"/>
          <w:szCs w:val="28"/>
          <w:lang w:val="en-GB"/>
        </w:rPr>
        <w:t xml:space="preserve"> </w:t>
      </w:r>
      <w:r w:rsidRPr="00043DBD">
        <w:rPr>
          <w:rFonts w:ascii="Cambria" w:hAnsi="Cambria"/>
          <w:sz w:val="28"/>
          <w:szCs w:val="28"/>
          <w:lang w:val="en-GB"/>
        </w:rPr>
        <w:t>gifts</w:t>
      </w:r>
      <w:r w:rsidR="00EE456D">
        <w:rPr>
          <w:rFonts w:ascii="Cambria" w:hAnsi="Cambria"/>
          <w:sz w:val="28"/>
          <w:szCs w:val="28"/>
          <w:lang w:val="en-GB"/>
        </w:rPr>
        <w:t xml:space="preserve"> </w:t>
      </w:r>
      <w:r w:rsidRPr="00043DBD">
        <w:rPr>
          <w:rFonts w:ascii="Cambria" w:hAnsi="Cambria"/>
          <w:sz w:val="28"/>
          <w:szCs w:val="28"/>
          <w:lang w:val="en-GB"/>
        </w:rPr>
        <w:t>and</w:t>
      </w:r>
      <w:r w:rsidR="00EE456D">
        <w:rPr>
          <w:rFonts w:ascii="Cambria" w:hAnsi="Cambria"/>
          <w:sz w:val="28"/>
          <w:szCs w:val="28"/>
          <w:lang w:val="en-GB"/>
        </w:rPr>
        <w:t xml:space="preserve"> </w:t>
      </w:r>
      <w:r w:rsidR="003E1ADC">
        <w:rPr>
          <w:rFonts w:ascii="Cambria" w:hAnsi="Cambria"/>
          <w:sz w:val="28"/>
          <w:szCs w:val="28"/>
          <w:lang w:val="en-GB"/>
        </w:rPr>
        <w:t>hospitality</w:t>
      </w:r>
      <w:r w:rsidRPr="00043DBD">
        <w:rPr>
          <w:rFonts w:ascii="Cambria" w:hAnsi="Cambria"/>
          <w:sz w:val="28"/>
          <w:szCs w:val="28"/>
          <w:lang w:val="en-GB"/>
        </w:rPr>
        <w:t>";</w:t>
      </w:r>
    </w:p>
    <w:p w14:paraId="6C224B21" w14:textId="724F32EF" w:rsidR="00043DBD" w:rsidRDefault="00043DBD" w:rsidP="00344BB5">
      <w:pPr>
        <w:numPr>
          <w:ilvl w:val="0"/>
          <w:numId w:val="39"/>
        </w:numPr>
        <w:spacing w:before="120" w:line="360" w:lineRule="auto"/>
        <w:jc w:val="both"/>
        <w:rPr>
          <w:rFonts w:ascii="Cambria" w:hAnsi="Cambria"/>
          <w:sz w:val="28"/>
          <w:szCs w:val="28"/>
          <w:lang w:val="en-GB"/>
        </w:rPr>
      </w:pPr>
      <w:r w:rsidRPr="00043DBD">
        <w:rPr>
          <w:rFonts w:ascii="Cambria" w:hAnsi="Cambria"/>
          <w:sz w:val="28"/>
          <w:szCs w:val="28"/>
          <w:lang w:val="en-GB"/>
        </w:rPr>
        <w:t>Procedure</w:t>
      </w:r>
      <w:r w:rsidR="00EE456D">
        <w:rPr>
          <w:rFonts w:ascii="Cambria" w:hAnsi="Cambria"/>
          <w:sz w:val="28"/>
          <w:szCs w:val="28"/>
          <w:lang w:val="en-GB"/>
        </w:rPr>
        <w:t xml:space="preserve"> </w:t>
      </w:r>
      <w:r w:rsidRPr="00043DBD">
        <w:rPr>
          <w:rFonts w:ascii="Cambria" w:hAnsi="Cambria"/>
          <w:sz w:val="28"/>
          <w:szCs w:val="28"/>
          <w:lang w:val="en-GB"/>
        </w:rPr>
        <w:t>231</w:t>
      </w:r>
      <w:r w:rsidR="00EE456D">
        <w:rPr>
          <w:rFonts w:ascii="Cambria" w:hAnsi="Cambria"/>
          <w:sz w:val="28"/>
          <w:szCs w:val="28"/>
          <w:lang w:val="en-GB"/>
        </w:rPr>
        <w:t xml:space="preserve"> </w:t>
      </w:r>
      <w:r w:rsidRPr="00043DBD">
        <w:rPr>
          <w:rFonts w:ascii="Cambria" w:hAnsi="Cambria"/>
          <w:sz w:val="28"/>
          <w:szCs w:val="28"/>
          <w:lang w:val="en-GB"/>
        </w:rPr>
        <w:t>-</w:t>
      </w:r>
      <w:r w:rsidR="00EE456D">
        <w:rPr>
          <w:rFonts w:ascii="Cambria" w:hAnsi="Cambria"/>
          <w:sz w:val="28"/>
          <w:szCs w:val="28"/>
          <w:lang w:val="en-GB"/>
        </w:rPr>
        <w:t xml:space="preserve"> </w:t>
      </w:r>
      <w:r w:rsidRPr="00043DBD">
        <w:rPr>
          <w:rFonts w:ascii="Cambria" w:hAnsi="Cambria"/>
          <w:sz w:val="28"/>
          <w:szCs w:val="28"/>
          <w:lang w:val="en-GB"/>
        </w:rPr>
        <w:t>"Operational</w:t>
      </w:r>
      <w:r w:rsidR="00EE456D">
        <w:rPr>
          <w:rFonts w:ascii="Cambria" w:hAnsi="Cambria"/>
          <w:sz w:val="28"/>
          <w:szCs w:val="28"/>
          <w:lang w:val="en-GB"/>
        </w:rPr>
        <w:t xml:space="preserve"> </w:t>
      </w:r>
      <w:r w:rsidRPr="00043DBD">
        <w:rPr>
          <w:rFonts w:ascii="Cambria" w:hAnsi="Cambria"/>
          <w:sz w:val="28"/>
          <w:szCs w:val="28"/>
          <w:lang w:val="en-GB"/>
        </w:rPr>
        <w:t>requirements</w:t>
      </w:r>
      <w:r w:rsidR="00EE456D">
        <w:rPr>
          <w:rFonts w:ascii="Cambria" w:hAnsi="Cambria"/>
          <w:sz w:val="28"/>
          <w:szCs w:val="28"/>
          <w:lang w:val="en-GB"/>
        </w:rPr>
        <w:t xml:space="preserve"> </w:t>
      </w:r>
      <w:r w:rsidRPr="00043DBD">
        <w:rPr>
          <w:rFonts w:ascii="Cambria" w:hAnsi="Cambria"/>
          <w:sz w:val="28"/>
          <w:szCs w:val="28"/>
          <w:lang w:val="en-GB"/>
        </w:rPr>
        <w:t>for</w:t>
      </w:r>
      <w:r w:rsidR="00EE456D">
        <w:rPr>
          <w:rFonts w:ascii="Cambria" w:hAnsi="Cambria"/>
          <w:sz w:val="28"/>
          <w:szCs w:val="28"/>
          <w:lang w:val="en-GB"/>
        </w:rPr>
        <w:t xml:space="preserve"> </w:t>
      </w:r>
      <w:r w:rsidRPr="00043DBD">
        <w:rPr>
          <w:rFonts w:ascii="Cambria" w:hAnsi="Cambria"/>
          <w:sz w:val="28"/>
          <w:szCs w:val="28"/>
          <w:lang w:val="en-GB"/>
        </w:rPr>
        <w:t>mitigation</w:t>
      </w:r>
      <w:r w:rsidR="00EE456D">
        <w:rPr>
          <w:rFonts w:ascii="Cambria" w:hAnsi="Cambria"/>
          <w:sz w:val="28"/>
          <w:szCs w:val="28"/>
          <w:lang w:val="en-GB"/>
        </w:rPr>
        <w:t xml:space="preserve"> </w:t>
      </w:r>
      <w:r w:rsidRPr="00043DBD">
        <w:rPr>
          <w:rFonts w:ascii="Cambria" w:hAnsi="Cambria"/>
          <w:sz w:val="28"/>
          <w:szCs w:val="28"/>
          <w:lang w:val="en-GB"/>
        </w:rPr>
        <w:t>of</w:t>
      </w:r>
      <w:r w:rsidR="00EE456D">
        <w:rPr>
          <w:rFonts w:ascii="Cambria" w:hAnsi="Cambria"/>
          <w:sz w:val="28"/>
          <w:szCs w:val="28"/>
          <w:lang w:val="en-GB"/>
        </w:rPr>
        <w:t xml:space="preserve"> </w:t>
      </w:r>
      <w:r w:rsidRPr="00043DBD">
        <w:rPr>
          <w:rFonts w:ascii="Cambria" w:hAnsi="Cambria"/>
          <w:sz w:val="28"/>
          <w:szCs w:val="28"/>
          <w:lang w:val="en-GB"/>
        </w:rPr>
        <w:t>the</w:t>
      </w:r>
      <w:r w:rsidR="00EE456D">
        <w:rPr>
          <w:rFonts w:ascii="Cambria" w:hAnsi="Cambria"/>
          <w:sz w:val="28"/>
          <w:szCs w:val="28"/>
          <w:lang w:val="en-GB"/>
        </w:rPr>
        <w:t xml:space="preserve"> </w:t>
      </w:r>
      <w:r w:rsidRPr="00043DBD">
        <w:rPr>
          <w:rFonts w:ascii="Cambria" w:hAnsi="Cambria"/>
          <w:sz w:val="28"/>
          <w:szCs w:val="28"/>
          <w:lang w:val="en-GB"/>
        </w:rPr>
        <w:t>risk</w:t>
      </w:r>
      <w:r w:rsidR="00EE456D">
        <w:rPr>
          <w:rFonts w:ascii="Cambria" w:hAnsi="Cambria"/>
          <w:sz w:val="28"/>
          <w:szCs w:val="28"/>
          <w:lang w:val="en-GB"/>
        </w:rPr>
        <w:t xml:space="preserve"> </w:t>
      </w:r>
      <w:r w:rsidRPr="00043DBD">
        <w:rPr>
          <w:rFonts w:ascii="Cambria" w:hAnsi="Cambria"/>
          <w:sz w:val="28"/>
          <w:szCs w:val="28"/>
          <w:lang w:val="en-GB"/>
        </w:rPr>
        <w:t>of</w:t>
      </w:r>
      <w:r w:rsidR="00EE456D">
        <w:rPr>
          <w:rFonts w:ascii="Cambria" w:hAnsi="Cambria"/>
          <w:sz w:val="28"/>
          <w:szCs w:val="28"/>
          <w:lang w:val="en-GB"/>
        </w:rPr>
        <w:t xml:space="preserve"> </w:t>
      </w:r>
      <w:r w:rsidRPr="00043DBD">
        <w:rPr>
          <w:rFonts w:ascii="Cambria" w:hAnsi="Cambria"/>
          <w:sz w:val="28"/>
          <w:szCs w:val="28"/>
          <w:lang w:val="en-GB"/>
        </w:rPr>
        <w:t>offences</w:t>
      </w:r>
      <w:r w:rsidR="00EE456D">
        <w:rPr>
          <w:rFonts w:ascii="Cambria" w:hAnsi="Cambria"/>
          <w:sz w:val="28"/>
          <w:szCs w:val="28"/>
          <w:lang w:val="en-GB"/>
        </w:rPr>
        <w:t xml:space="preserve"> </w:t>
      </w:r>
      <w:r w:rsidRPr="00043DBD">
        <w:rPr>
          <w:rFonts w:ascii="Cambria" w:hAnsi="Cambria"/>
          <w:sz w:val="28"/>
          <w:szCs w:val="28"/>
          <w:lang w:val="en-GB"/>
        </w:rPr>
        <w:t>against</w:t>
      </w:r>
      <w:r w:rsidR="00EE456D">
        <w:rPr>
          <w:rFonts w:ascii="Cambria" w:hAnsi="Cambria"/>
          <w:sz w:val="28"/>
          <w:szCs w:val="28"/>
          <w:lang w:val="en-GB"/>
        </w:rPr>
        <w:t xml:space="preserve"> </w:t>
      </w:r>
      <w:r>
        <w:rPr>
          <w:rFonts w:ascii="Cambria" w:hAnsi="Cambria"/>
          <w:sz w:val="28"/>
          <w:szCs w:val="28"/>
          <w:lang w:val="en-GB"/>
        </w:rPr>
        <w:t>the</w:t>
      </w:r>
      <w:r w:rsidR="00EE456D">
        <w:rPr>
          <w:rFonts w:ascii="Cambria" w:hAnsi="Cambria"/>
          <w:sz w:val="28"/>
          <w:szCs w:val="28"/>
          <w:lang w:val="en-GB"/>
        </w:rPr>
        <w:t xml:space="preserve"> </w:t>
      </w:r>
      <w:r w:rsidRPr="00043DBD">
        <w:rPr>
          <w:rFonts w:ascii="Cambria" w:hAnsi="Cambria"/>
          <w:sz w:val="28"/>
          <w:szCs w:val="28"/>
          <w:lang w:val="en-GB"/>
        </w:rPr>
        <w:t>Public</w:t>
      </w:r>
      <w:r w:rsidR="00EE456D">
        <w:rPr>
          <w:rFonts w:ascii="Cambria" w:hAnsi="Cambria"/>
          <w:sz w:val="28"/>
          <w:szCs w:val="28"/>
          <w:lang w:val="en-GB"/>
        </w:rPr>
        <w:t xml:space="preserve"> </w:t>
      </w:r>
      <w:r w:rsidRPr="00043DBD">
        <w:rPr>
          <w:rFonts w:ascii="Cambria" w:hAnsi="Cambria"/>
          <w:sz w:val="28"/>
          <w:szCs w:val="28"/>
          <w:lang w:val="en-GB"/>
        </w:rPr>
        <w:t>Administration";</w:t>
      </w:r>
    </w:p>
    <w:p w14:paraId="7AA9225A" w14:textId="3F108007" w:rsidR="00043DBD" w:rsidRDefault="00043DBD" w:rsidP="00344BB5">
      <w:pPr>
        <w:numPr>
          <w:ilvl w:val="0"/>
          <w:numId w:val="39"/>
        </w:numPr>
        <w:spacing w:before="120" w:line="360" w:lineRule="auto"/>
        <w:jc w:val="both"/>
        <w:rPr>
          <w:rFonts w:ascii="Cambria" w:hAnsi="Cambria"/>
          <w:sz w:val="28"/>
          <w:szCs w:val="28"/>
          <w:lang w:val="en-GB"/>
        </w:rPr>
      </w:pPr>
      <w:r w:rsidRPr="00043DBD">
        <w:rPr>
          <w:rFonts w:ascii="Cambria" w:hAnsi="Cambria"/>
          <w:sz w:val="28"/>
          <w:szCs w:val="28"/>
          <w:lang w:val="en-GB"/>
        </w:rPr>
        <w:t>Interpretative</w:t>
      </w:r>
      <w:r w:rsidR="00EE456D">
        <w:rPr>
          <w:rFonts w:ascii="Cambria" w:hAnsi="Cambria"/>
          <w:sz w:val="28"/>
          <w:szCs w:val="28"/>
          <w:lang w:val="en-GB"/>
        </w:rPr>
        <w:t xml:space="preserve"> </w:t>
      </w:r>
      <w:r w:rsidRPr="00043DBD">
        <w:rPr>
          <w:rFonts w:ascii="Cambria" w:hAnsi="Cambria"/>
          <w:sz w:val="28"/>
          <w:szCs w:val="28"/>
          <w:lang w:val="en-GB"/>
        </w:rPr>
        <w:t>Guidelines</w:t>
      </w:r>
      <w:r w:rsidR="00EE456D">
        <w:rPr>
          <w:rFonts w:ascii="Cambria" w:hAnsi="Cambria"/>
          <w:sz w:val="28"/>
          <w:szCs w:val="28"/>
          <w:lang w:val="en-GB"/>
        </w:rPr>
        <w:t xml:space="preserve"> </w:t>
      </w:r>
      <w:r w:rsidRPr="00043DBD">
        <w:rPr>
          <w:rFonts w:ascii="Cambria" w:hAnsi="Cambria"/>
          <w:sz w:val="28"/>
          <w:szCs w:val="28"/>
          <w:lang w:val="en-GB"/>
        </w:rPr>
        <w:t>for</w:t>
      </w:r>
      <w:r w:rsidR="00EE456D">
        <w:rPr>
          <w:rFonts w:ascii="Cambria" w:hAnsi="Cambria"/>
          <w:sz w:val="28"/>
          <w:szCs w:val="28"/>
          <w:lang w:val="en-GB"/>
        </w:rPr>
        <w:t xml:space="preserve"> </w:t>
      </w:r>
      <w:r w:rsidRPr="00043DBD">
        <w:rPr>
          <w:rFonts w:ascii="Cambria" w:hAnsi="Cambria"/>
          <w:sz w:val="28"/>
          <w:szCs w:val="28"/>
          <w:lang w:val="en-GB"/>
        </w:rPr>
        <w:t>Procedure</w:t>
      </w:r>
      <w:r w:rsidR="00EE456D">
        <w:rPr>
          <w:rFonts w:ascii="Cambria" w:hAnsi="Cambria"/>
          <w:sz w:val="28"/>
          <w:szCs w:val="28"/>
          <w:lang w:val="en-GB"/>
        </w:rPr>
        <w:t xml:space="preserve"> </w:t>
      </w:r>
      <w:r w:rsidRPr="00043DBD">
        <w:rPr>
          <w:rFonts w:ascii="Cambria" w:hAnsi="Cambria"/>
          <w:sz w:val="28"/>
          <w:szCs w:val="28"/>
          <w:lang w:val="en-GB"/>
        </w:rPr>
        <w:t>231</w:t>
      </w:r>
      <w:r w:rsidR="00EE456D">
        <w:rPr>
          <w:rFonts w:ascii="Cambria" w:hAnsi="Cambria"/>
          <w:sz w:val="28"/>
          <w:szCs w:val="28"/>
          <w:lang w:val="en-GB"/>
        </w:rPr>
        <w:t xml:space="preserve"> </w:t>
      </w:r>
      <w:r w:rsidRPr="00043DBD">
        <w:rPr>
          <w:rFonts w:ascii="Cambria" w:hAnsi="Cambria"/>
          <w:sz w:val="28"/>
          <w:szCs w:val="28"/>
          <w:lang w:val="en-GB"/>
        </w:rPr>
        <w:t>"Operational</w:t>
      </w:r>
      <w:r w:rsidR="00EE456D">
        <w:rPr>
          <w:rFonts w:ascii="Cambria" w:hAnsi="Cambria"/>
          <w:sz w:val="28"/>
          <w:szCs w:val="28"/>
          <w:lang w:val="en-GB"/>
        </w:rPr>
        <w:t xml:space="preserve"> </w:t>
      </w:r>
      <w:r w:rsidRPr="00043DBD">
        <w:rPr>
          <w:rFonts w:ascii="Cambria" w:hAnsi="Cambria"/>
          <w:sz w:val="28"/>
          <w:szCs w:val="28"/>
          <w:lang w:val="en-GB"/>
        </w:rPr>
        <w:t>requirements</w:t>
      </w:r>
      <w:r w:rsidR="00EE456D">
        <w:rPr>
          <w:rFonts w:ascii="Cambria" w:hAnsi="Cambria"/>
          <w:sz w:val="28"/>
          <w:szCs w:val="28"/>
          <w:lang w:val="en-GB"/>
        </w:rPr>
        <w:t xml:space="preserve"> </w:t>
      </w:r>
      <w:r w:rsidRPr="00043DBD">
        <w:rPr>
          <w:rFonts w:ascii="Cambria" w:hAnsi="Cambria"/>
          <w:sz w:val="28"/>
          <w:szCs w:val="28"/>
          <w:lang w:val="en-GB"/>
        </w:rPr>
        <w:t>for</w:t>
      </w:r>
      <w:r w:rsidR="00EE456D">
        <w:rPr>
          <w:rFonts w:ascii="Cambria" w:hAnsi="Cambria"/>
          <w:sz w:val="28"/>
          <w:szCs w:val="28"/>
          <w:lang w:val="en-GB"/>
        </w:rPr>
        <w:t xml:space="preserve"> </w:t>
      </w:r>
      <w:r w:rsidRPr="00043DBD">
        <w:rPr>
          <w:rFonts w:ascii="Cambria" w:hAnsi="Cambria"/>
          <w:sz w:val="28"/>
          <w:szCs w:val="28"/>
          <w:lang w:val="en-GB"/>
        </w:rPr>
        <w:t>mitigating</w:t>
      </w:r>
      <w:r w:rsidR="00EE456D">
        <w:rPr>
          <w:rFonts w:ascii="Cambria" w:hAnsi="Cambria"/>
          <w:sz w:val="28"/>
          <w:szCs w:val="28"/>
          <w:lang w:val="en-GB"/>
        </w:rPr>
        <w:t xml:space="preserve"> </w:t>
      </w:r>
      <w:r w:rsidRPr="00043DBD">
        <w:rPr>
          <w:rFonts w:ascii="Cambria" w:hAnsi="Cambria"/>
          <w:sz w:val="28"/>
          <w:szCs w:val="28"/>
          <w:lang w:val="en-GB"/>
        </w:rPr>
        <w:t>the</w:t>
      </w:r>
      <w:r w:rsidR="00EE456D">
        <w:rPr>
          <w:rFonts w:ascii="Cambria" w:hAnsi="Cambria"/>
          <w:sz w:val="28"/>
          <w:szCs w:val="28"/>
          <w:lang w:val="en-GB"/>
        </w:rPr>
        <w:t xml:space="preserve"> </w:t>
      </w:r>
      <w:r w:rsidRPr="00043DBD">
        <w:rPr>
          <w:rFonts w:ascii="Cambria" w:hAnsi="Cambria"/>
          <w:sz w:val="28"/>
          <w:szCs w:val="28"/>
          <w:lang w:val="en-GB"/>
        </w:rPr>
        <w:t>risk</w:t>
      </w:r>
      <w:r w:rsidR="00EE456D">
        <w:rPr>
          <w:rFonts w:ascii="Cambria" w:hAnsi="Cambria"/>
          <w:sz w:val="28"/>
          <w:szCs w:val="28"/>
          <w:lang w:val="en-GB"/>
        </w:rPr>
        <w:t xml:space="preserve"> </w:t>
      </w:r>
      <w:r w:rsidRPr="00043DBD">
        <w:rPr>
          <w:rFonts w:ascii="Cambria" w:hAnsi="Cambria"/>
          <w:sz w:val="28"/>
          <w:szCs w:val="28"/>
          <w:lang w:val="en-GB"/>
        </w:rPr>
        <w:t>of</w:t>
      </w:r>
      <w:r w:rsidR="00EE456D">
        <w:rPr>
          <w:rFonts w:ascii="Cambria" w:hAnsi="Cambria"/>
          <w:sz w:val="28"/>
          <w:szCs w:val="28"/>
          <w:lang w:val="en-GB"/>
        </w:rPr>
        <w:t xml:space="preserve"> </w:t>
      </w:r>
      <w:r w:rsidRPr="00043DBD">
        <w:rPr>
          <w:rFonts w:ascii="Cambria" w:hAnsi="Cambria"/>
          <w:sz w:val="28"/>
          <w:szCs w:val="28"/>
          <w:lang w:val="en-GB"/>
        </w:rPr>
        <w:t>offences</w:t>
      </w:r>
      <w:r w:rsidR="00EE456D">
        <w:rPr>
          <w:rFonts w:ascii="Cambria" w:hAnsi="Cambria"/>
          <w:sz w:val="28"/>
          <w:szCs w:val="28"/>
          <w:lang w:val="en-GB"/>
        </w:rPr>
        <w:t xml:space="preserve"> </w:t>
      </w:r>
      <w:r w:rsidRPr="00043DBD">
        <w:rPr>
          <w:rFonts w:ascii="Cambria" w:hAnsi="Cambria"/>
          <w:sz w:val="28"/>
          <w:szCs w:val="28"/>
          <w:lang w:val="en-GB"/>
        </w:rPr>
        <w:t>against</w:t>
      </w:r>
      <w:r w:rsidR="00EE456D">
        <w:rPr>
          <w:rFonts w:ascii="Cambria" w:hAnsi="Cambria"/>
          <w:sz w:val="28"/>
          <w:szCs w:val="28"/>
          <w:lang w:val="en-GB"/>
        </w:rPr>
        <w:t xml:space="preserve"> </w:t>
      </w:r>
      <w:r>
        <w:rPr>
          <w:rFonts w:ascii="Cambria" w:hAnsi="Cambria"/>
          <w:sz w:val="28"/>
          <w:szCs w:val="28"/>
          <w:lang w:val="en-GB"/>
        </w:rPr>
        <w:t>the</w:t>
      </w:r>
      <w:r w:rsidR="00EE456D">
        <w:rPr>
          <w:rFonts w:ascii="Cambria" w:hAnsi="Cambria"/>
          <w:sz w:val="28"/>
          <w:szCs w:val="28"/>
          <w:lang w:val="en-GB"/>
        </w:rPr>
        <w:t xml:space="preserve"> </w:t>
      </w:r>
      <w:r>
        <w:rPr>
          <w:rFonts w:ascii="Cambria" w:hAnsi="Cambria"/>
          <w:sz w:val="28"/>
          <w:szCs w:val="28"/>
          <w:lang w:val="en-GB"/>
        </w:rPr>
        <w:t>P</w:t>
      </w:r>
      <w:r w:rsidRPr="00043DBD">
        <w:rPr>
          <w:rFonts w:ascii="Cambria" w:hAnsi="Cambria"/>
          <w:sz w:val="28"/>
          <w:szCs w:val="28"/>
          <w:lang w:val="en-GB"/>
        </w:rPr>
        <w:t>ublic</w:t>
      </w:r>
      <w:r w:rsidR="00EE456D">
        <w:rPr>
          <w:rFonts w:ascii="Cambria" w:hAnsi="Cambria"/>
          <w:sz w:val="28"/>
          <w:szCs w:val="28"/>
          <w:lang w:val="en-GB"/>
        </w:rPr>
        <w:t xml:space="preserve"> </w:t>
      </w:r>
      <w:r>
        <w:rPr>
          <w:rFonts w:ascii="Cambria" w:hAnsi="Cambria"/>
          <w:sz w:val="28"/>
          <w:szCs w:val="28"/>
          <w:lang w:val="en-GB"/>
        </w:rPr>
        <w:t>Administration</w:t>
      </w:r>
      <w:r w:rsidRPr="00043DBD">
        <w:rPr>
          <w:rFonts w:ascii="Cambria" w:hAnsi="Cambria"/>
          <w:sz w:val="28"/>
          <w:szCs w:val="28"/>
          <w:lang w:val="en-GB"/>
        </w:rPr>
        <w:t>";</w:t>
      </w:r>
    </w:p>
    <w:p w14:paraId="4597D027" w14:textId="6A8DEFE6" w:rsidR="00043DBD" w:rsidRPr="00344BB5" w:rsidRDefault="00043DBD" w:rsidP="00344BB5">
      <w:pPr>
        <w:numPr>
          <w:ilvl w:val="0"/>
          <w:numId w:val="39"/>
        </w:numPr>
        <w:spacing w:before="120" w:line="360" w:lineRule="auto"/>
        <w:jc w:val="both"/>
        <w:rPr>
          <w:rFonts w:ascii="Cambria" w:hAnsi="Cambria"/>
          <w:sz w:val="28"/>
          <w:szCs w:val="28"/>
          <w:lang w:val="en-GB"/>
        </w:rPr>
      </w:pPr>
      <w:r w:rsidRPr="00043DBD">
        <w:rPr>
          <w:rFonts w:ascii="Cambria" w:hAnsi="Cambria"/>
          <w:sz w:val="28"/>
          <w:szCs w:val="28"/>
          <w:lang w:val="en-GB"/>
        </w:rPr>
        <w:t>List</w:t>
      </w:r>
      <w:r w:rsidR="00EE456D">
        <w:rPr>
          <w:rFonts w:ascii="Cambria" w:hAnsi="Cambria"/>
          <w:sz w:val="28"/>
          <w:szCs w:val="28"/>
          <w:lang w:val="en-GB"/>
        </w:rPr>
        <w:t xml:space="preserve"> </w:t>
      </w:r>
      <w:r w:rsidRPr="00043DBD">
        <w:rPr>
          <w:rFonts w:ascii="Cambria" w:hAnsi="Cambria"/>
          <w:sz w:val="28"/>
          <w:szCs w:val="28"/>
          <w:lang w:val="en-GB"/>
        </w:rPr>
        <w:t>of</w:t>
      </w:r>
      <w:r w:rsidR="00EE456D">
        <w:rPr>
          <w:rFonts w:ascii="Cambria" w:hAnsi="Cambria"/>
          <w:sz w:val="28"/>
          <w:szCs w:val="28"/>
          <w:lang w:val="en-GB"/>
        </w:rPr>
        <w:t xml:space="preserve"> </w:t>
      </w:r>
      <w:r w:rsidRPr="00043DBD">
        <w:rPr>
          <w:rFonts w:ascii="Cambria" w:hAnsi="Cambria"/>
          <w:sz w:val="28"/>
          <w:szCs w:val="28"/>
          <w:lang w:val="en-GB"/>
        </w:rPr>
        <w:t>persons</w:t>
      </w:r>
      <w:r w:rsidR="00EE456D">
        <w:rPr>
          <w:rFonts w:ascii="Cambria" w:hAnsi="Cambria"/>
          <w:sz w:val="28"/>
          <w:szCs w:val="28"/>
          <w:lang w:val="en-GB"/>
        </w:rPr>
        <w:t xml:space="preserve"> </w:t>
      </w:r>
      <w:r w:rsidRPr="00043DBD">
        <w:rPr>
          <w:rFonts w:ascii="Cambria" w:hAnsi="Cambria"/>
          <w:sz w:val="28"/>
          <w:szCs w:val="28"/>
          <w:lang w:val="en-GB"/>
        </w:rPr>
        <w:t>authorized</w:t>
      </w:r>
      <w:r w:rsidR="00EE456D">
        <w:rPr>
          <w:rFonts w:ascii="Cambria" w:hAnsi="Cambria"/>
          <w:sz w:val="28"/>
          <w:szCs w:val="28"/>
          <w:lang w:val="en-GB"/>
        </w:rPr>
        <w:t xml:space="preserve"> </w:t>
      </w:r>
      <w:r w:rsidRPr="00043DBD">
        <w:rPr>
          <w:rFonts w:ascii="Cambria" w:hAnsi="Cambria"/>
          <w:sz w:val="28"/>
          <w:szCs w:val="28"/>
          <w:lang w:val="en-GB"/>
        </w:rPr>
        <w:t>to</w:t>
      </w:r>
      <w:r w:rsidR="00EE456D">
        <w:rPr>
          <w:rFonts w:ascii="Cambria" w:hAnsi="Cambria"/>
          <w:sz w:val="28"/>
          <w:szCs w:val="28"/>
          <w:lang w:val="en-GB"/>
        </w:rPr>
        <w:t xml:space="preserve"> </w:t>
      </w:r>
      <w:r w:rsidRPr="00043DBD">
        <w:rPr>
          <w:rFonts w:ascii="Cambria" w:hAnsi="Cambria"/>
          <w:sz w:val="28"/>
          <w:szCs w:val="28"/>
          <w:lang w:val="en-GB"/>
        </w:rPr>
        <w:t>interact</w:t>
      </w:r>
      <w:r w:rsidR="00EE456D">
        <w:rPr>
          <w:rFonts w:ascii="Cambria" w:hAnsi="Cambria"/>
          <w:sz w:val="28"/>
          <w:szCs w:val="28"/>
          <w:lang w:val="en-GB"/>
        </w:rPr>
        <w:t xml:space="preserve"> </w:t>
      </w:r>
      <w:r w:rsidRPr="00043DBD">
        <w:rPr>
          <w:rFonts w:ascii="Cambria" w:hAnsi="Cambria"/>
          <w:sz w:val="28"/>
          <w:szCs w:val="28"/>
          <w:lang w:val="en-GB"/>
        </w:rPr>
        <w:t>with</w:t>
      </w:r>
      <w:r w:rsidR="00EE456D">
        <w:rPr>
          <w:rFonts w:ascii="Cambria" w:hAnsi="Cambria"/>
          <w:sz w:val="28"/>
          <w:szCs w:val="28"/>
          <w:lang w:val="en-GB"/>
        </w:rPr>
        <w:t xml:space="preserve"> </w:t>
      </w:r>
      <w:r w:rsidRPr="00043DBD">
        <w:rPr>
          <w:rFonts w:ascii="Cambria" w:hAnsi="Cambria"/>
          <w:sz w:val="28"/>
          <w:szCs w:val="28"/>
          <w:lang w:val="en-GB"/>
        </w:rPr>
        <w:t>GOs.</w:t>
      </w:r>
    </w:p>
    <w:p w14:paraId="6C1952F0" w14:textId="2FE58CB8" w:rsidR="00554E2E" w:rsidRPr="00344BB5" w:rsidRDefault="00554E2E" w:rsidP="00344BB5">
      <w:pPr>
        <w:numPr>
          <w:ilvl w:val="0"/>
          <w:numId w:val="39"/>
        </w:numPr>
        <w:spacing w:before="120" w:line="360" w:lineRule="auto"/>
        <w:jc w:val="both"/>
        <w:rPr>
          <w:rFonts w:ascii="Cambria" w:hAnsi="Cambria"/>
          <w:sz w:val="28"/>
          <w:szCs w:val="28"/>
          <w:lang w:val="en-GB"/>
        </w:rPr>
      </w:pPr>
      <w:r w:rsidRPr="00344BB5">
        <w:rPr>
          <w:rFonts w:ascii="Cambria" w:hAnsi="Cambria"/>
          <w:bCs/>
          <w:sz w:val="28"/>
          <w:szCs w:val="28"/>
          <w:u w:val="single"/>
          <w:shd w:val="clear" w:color="auto" w:fill="FFFFFF"/>
          <w:lang w:val="en-GB"/>
        </w:rPr>
        <w:t>Principles&amp;Practices</w:t>
      </w:r>
      <w:r w:rsidRPr="00344BB5">
        <w:rPr>
          <w:rFonts w:ascii="Cambria" w:hAnsi="Cambria"/>
          <w:sz w:val="28"/>
          <w:szCs w:val="28"/>
          <w:shd w:val="clear" w:color="auto" w:fill="FFFFFF"/>
          <w:lang w:val="en-GB"/>
        </w:rPr>
        <w:t>:</w:t>
      </w:r>
      <w:r w:rsidR="00EE456D">
        <w:rPr>
          <w:rFonts w:ascii="Cambria" w:hAnsi="Cambria"/>
          <w:sz w:val="28"/>
          <w:szCs w:val="28"/>
          <w:lang w:val="en-GB"/>
        </w:rPr>
        <w:t xml:space="preserve"> </w:t>
      </w:r>
      <w:r w:rsidRPr="00344BB5">
        <w:rPr>
          <w:rFonts w:ascii="Cambria" w:hAnsi="Cambria"/>
          <w:sz w:val="28"/>
          <w:szCs w:val="28"/>
          <w:lang w:val="en-GB"/>
        </w:rPr>
        <w:t>moreover,</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aspects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disciplined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whole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bCs/>
          <w:sz w:val="28"/>
          <w:szCs w:val="28"/>
          <w:shd w:val="clear" w:color="auto" w:fill="FFFFFF"/>
          <w:lang w:val="en-GB"/>
        </w:rPr>
        <w:t>Principles&amp;Practices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0-9C</w:t>
      </w:r>
      <w:r w:rsidR="00EE456D">
        <w:rPr>
          <w:rFonts w:ascii="Cambria" w:hAnsi="Cambria"/>
          <w:sz w:val="28"/>
          <w:szCs w:val="28"/>
          <w:lang w:val="en-GB"/>
        </w:rPr>
        <w:t xml:space="preserve"> </w:t>
      </w:r>
      <w:r w:rsidRPr="00344BB5">
        <w:rPr>
          <w:rFonts w:ascii="Cambria" w:hAnsi="Cambria"/>
          <w:sz w:val="28"/>
          <w:szCs w:val="28"/>
          <w:lang w:val="en-GB"/>
        </w:rPr>
        <w:t>Know</w:t>
      </w:r>
      <w:r w:rsidR="00EE456D">
        <w:rPr>
          <w:rFonts w:ascii="Cambria" w:hAnsi="Cambria"/>
          <w:sz w:val="28"/>
          <w:szCs w:val="28"/>
          <w:lang w:val="en-GB"/>
        </w:rPr>
        <w:t xml:space="preserve"> </w:t>
      </w:r>
      <w:r w:rsidRPr="00344BB5">
        <w:rPr>
          <w:rFonts w:ascii="Cambria" w:hAnsi="Cambria"/>
          <w:sz w:val="28"/>
          <w:szCs w:val="28"/>
          <w:lang w:val="en-GB"/>
        </w:rPr>
        <w:t>Your</w:t>
      </w:r>
      <w:r w:rsidR="00EE456D">
        <w:rPr>
          <w:rFonts w:ascii="Cambria" w:hAnsi="Cambria"/>
          <w:sz w:val="28"/>
          <w:szCs w:val="28"/>
          <w:lang w:val="en-GB"/>
        </w:rPr>
        <w:t xml:space="preserve"> </w:t>
      </w:r>
      <w:r w:rsidRPr="00344BB5">
        <w:rPr>
          <w:rFonts w:ascii="Cambria" w:hAnsi="Cambria"/>
          <w:sz w:val="28"/>
          <w:szCs w:val="28"/>
          <w:lang w:val="en-GB"/>
        </w:rPr>
        <w:t>Vendors,</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003E1ADC">
        <w:rPr>
          <w:rFonts w:ascii="Cambria" w:hAnsi="Cambria"/>
          <w:sz w:val="28"/>
          <w:szCs w:val="28"/>
          <w:lang w:val="en-GB"/>
        </w:rPr>
        <w:t>Global</w:t>
      </w:r>
      <w:r w:rsidRPr="00344BB5">
        <w:rPr>
          <w:rFonts w:ascii="Cambria" w:hAnsi="Cambria"/>
          <w:sz w:val="28"/>
          <w:szCs w:val="28"/>
          <w:lang w:val="en-GB"/>
        </w:rPr>
        <w:t>Anticorruption</w:t>
      </w:r>
      <w:r w:rsidR="00EE456D">
        <w:rPr>
          <w:rFonts w:ascii="Cambria" w:hAnsi="Cambria"/>
          <w:sz w:val="28"/>
          <w:szCs w:val="28"/>
          <w:lang w:val="en-GB"/>
        </w:rPr>
        <w:t xml:space="preserve"> </w:t>
      </w:r>
      <w:r w:rsidR="003E1ADC">
        <w:rPr>
          <w:rFonts w:ascii="Cambria" w:hAnsi="Cambria"/>
          <w:sz w:val="28"/>
          <w:szCs w:val="28"/>
          <w:lang w:val="en-GB"/>
        </w:rPr>
        <w:t>Policy</w:t>
      </w:r>
      <w:r w:rsidRPr="00344BB5">
        <w:rPr>
          <w:rFonts w:ascii="Cambria" w:hAnsi="Cambria"/>
          <w:sz w:val="28"/>
          <w:szCs w:val="28"/>
          <w:lang w:val="en-GB"/>
        </w:rPr>
        <w:t>,</w:t>
      </w:r>
      <w:r w:rsidR="00EE456D">
        <w:t xml:space="preserve"> </w:t>
      </w:r>
      <w:bookmarkStart w:id="177" w:name="_Hlk98868334"/>
      <w:r w:rsidR="00043DBD" w:rsidRPr="00043DBD">
        <w:rPr>
          <w:rFonts w:ascii="Cambria" w:hAnsi="Cambria"/>
          <w:sz w:val="28"/>
          <w:szCs w:val="28"/>
          <w:lang w:val="en-GB"/>
        </w:rPr>
        <w:t>PMI</w:t>
      </w:r>
      <w:r w:rsidR="00EE456D">
        <w:rPr>
          <w:rFonts w:ascii="Cambria" w:hAnsi="Cambria"/>
          <w:sz w:val="28"/>
          <w:szCs w:val="28"/>
          <w:lang w:val="en-GB"/>
        </w:rPr>
        <w:t xml:space="preserve"> </w:t>
      </w:r>
      <w:r w:rsidR="00043DBD" w:rsidRPr="00043DBD">
        <w:rPr>
          <w:rFonts w:ascii="Cambria" w:hAnsi="Cambria"/>
          <w:sz w:val="28"/>
          <w:szCs w:val="28"/>
          <w:lang w:val="en-GB"/>
        </w:rPr>
        <w:t>29</w:t>
      </w:r>
      <w:r w:rsidR="00EE456D">
        <w:rPr>
          <w:rFonts w:ascii="Cambria" w:hAnsi="Cambria"/>
          <w:sz w:val="28"/>
          <w:szCs w:val="28"/>
          <w:lang w:val="en-GB"/>
        </w:rPr>
        <w:t xml:space="preserve"> </w:t>
      </w:r>
      <w:r w:rsidR="00043DBD" w:rsidRPr="00043DBD">
        <w:rPr>
          <w:rFonts w:ascii="Cambria" w:hAnsi="Cambria"/>
          <w:sz w:val="28"/>
          <w:szCs w:val="28"/>
          <w:lang w:val="en-GB"/>
        </w:rPr>
        <w:t>"Purchasing</w:t>
      </w:r>
      <w:r w:rsidR="00EE456D">
        <w:rPr>
          <w:rFonts w:ascii="Cambria" w:hAnsi="Cambria"/>
          <w:sz w:val="28"/>
          <w:szCs w:val="28"/>
          <w:lang w:val="en-GB"/>
        </w:rPr>
        <w:t xml:space="preserve"> </w:t>
      </w:r>
      <w:r w:rsidR="00043DBD" w:rsidRPr="00043DBD">
        <w:rPr>
          <w:rFonts w:ascii="Cambria" w:hAnsi="Cambria"/>
          <w:sz w:val="28"/>
          <w:szCs w:val="28"/>
          <w:lang w:val="en-GB"/>
        </w:rPr>
        <w:t>Goods</w:t>
      </w:r>
      <w:r w:rsidR="00EE456D">
        <w:rPr>
          <w:rFonts w:ascii="Cambria" w:hAnsi="Cambria"/>
          <w:sz w:val="28"/>
          <w:szCs w:val="28"/>
          <w:lang w:val="en-GB"/>
        </w:rPr>
        <w:t xml:space="preserve"> </w:t>
      </w:r>
      <w:r w:rsidR="00043DBD" w:rsidRPr="00043DBD">
        <w:rPr>
          <w:rFonts w:ascii="Cambria" w:hAnsi="Cambria"/>
          <w:sz w:val="28"/>
          <w:szCs w:val="28"/>
          <w:lang w:val="en-GB"/>
        </w:rPr>
        <w:t>and</w:t>
      </w:r>
      <w:r w:rsidR="00EE456D">
        <w:rPr>
          <w:rFonts w:ascii="Cambria" w:hAnsi="Cambria"/>
          <w:sz w:val="28"/>
          <w:szCs w:val="28"/>
          <w:lang w:val="en-GB"/>
        </w:rPr>
        <w:t xml:space="preserve"> </w:t>
      </w:r>
      <w:r w:rsidR="00043DBD" w:rsidRPr="00043DBD">
        <w:rPr>
          <w:rFonts w:ascii="Cambria" w:hAnsi="Cambria"/>
          <w:sz w:val="28"/>
          <w:szCs w:val="28"/>
          <w:lang w:val="en-GB"/>
        </w:rPr>
        <w:t>Services"</w:t>
      </w:r>
      <w:r w:rsidR="00043DBD">
        <w:rPr>
          <w:rFonts w:ascii="Cambria" w:hAnsi="Cambria"/>
          <w:sz w:val="28"/>
          <w:szCs w:val="28"/>
          <w:lang w:val="en-GB"/>
        </w:rPr>
        <w:t>,</w:t>
      </w:r>
      <w:r w:rsidR="00EE456D">
        <w:rPr>
          <w:rFonts w:ascii="Cambria" w:hAnsi="Cambria"/>
          <w:sz w:val="28"/>
          <w:szCs w:val="28"/>
          <w:lang w:val="en-GB"/>
        </w:rPr>
        <w:t xml:space="preserve"> </w:t>
      </w:r>
      <w:bookmarkEnd w:id="177"/>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operative</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concerning</w:t>
      </w:r>
      <w:r w:rsidR="00EE456D">
        <w:rPr>
          <w:rFonts w:ascii="Cambria" w:hAnsi="Cambria"/>
          <w:sz w:val="28"/>
          <w:szCs w:val="28"/>
          <w:lang w:val="en-GB"/>
        </w:rPr>
        <w:t xml:space="preserve"> </w:t>
      </w:r>
      <w:r w:rsidRPr="00344BB5">
        <w:rPr>
          <w:rFonts w:ascii="Cambria" w:hAnsi="Cambria"/>
          <w:sz w:val="28"/>
          <w:szCs w:val="28"/>
          <w:lang w:val="en-GB"/>
        </w:rPr>
        <w:t>payments</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bank</w:t>
      </w:r>
      <w:r w:rsidR="00EE456D">
        <w:rPr>
          <w:rFonts w:ascii="Cambria" w:hAnsi="Cambria"/>
          <w:sz w:val="28"/>
          <w:szCs w:val="28"/>
          <w:lang w:val="en-GB"/>
        </w:rPr>
        <w:t xml:space="preserve"> </w:t>
      </w:r>
      <w:r w:rsidRPr="00344BB5">
        <w:rPr>
          <w:rFonts w:ascii="Cambria" w:hAnsi="Cambria"/>
          <w:sz w:val="28"/>
          <w:szCs w:val="28"/>
          <w:lang w:val="en-GB"/>
        </w:rPr>
        <w:t>account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determine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limit</w:t>
      </w:r>
      <w:r w:rsidR="00EE456D">
        <w:rPr>
          <w:rFonts w:ascii="Cambria" w:hAnsi="Cambria"/>
          <w:sz w:val="28"/>
          <w:szCs w:val="28"/>
          <w:lang w:val="en-GB"/>
        </w:rPr>
        <w:t xml:space="preserve"> </w:t>
      </w:r>
      <w:r w:rsidRPr="00344BB5">
        <w:rPr>
          <w:rFonts w:ascii="Cambria" w:hAnsi="Cambria"/>
          <w:sz w:val="28"/>
          <w:szCs w:val="28"/>
          <w:lang w:val="en-GB"/>
        </w:rPr>
        <w:t>approval</w:t>
      </w:r>
      <w:r w:rsidR="00EE456D">
        <w:rPr>
          <w:rFonts w:ascii="Cambria" w:hAnsi="Cambria"/>
          <w:sz w:val="28"/>
          <w:szCs w:val="28"/>
          <w:lang w:val="en-GB"/>
        </w:rPr>
        <w:t xml:space="preserve"> </w:t>
      </w:r>
      <w:r w:rsidRPr="00344BB5">
        <w:rPr>
          <w:rFonts w:ascii="Cambria" w:hAnsi="Cambria"/>
          <w:sz w:val="28"/>
          <w:szCs w:val="28"/>
          <w:lang w:val="en-GB"/>
        </w:rPr>
        <w:t>powers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expenses</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business</w:t>
      </w:r>
      <w:r w:rsidR="00EE456D">
        <w:rPr>
          <w:rFonts w:ascii="Cambria" w:hAnsi="Cambria"/>
          <w:sz w:val="28"/>
          <w:szCs w:val="28"/>
          <w:lang w:val="en-GB"/>
        </w:rPr>
        <w:t xml:space="preserve"> </w:t>
      </w:r>
      <w:r w:rsidRPr="00344BB5">
        <w:rPr>
          <w:rFonts w:ascii="Cambria" w:hAnsi="Cambria"/>
          <w:sz w:val="28"/>
          <w:szCs w:val="28"/>
          <w:lang w:val="en-GB"/>
        </w:rPr>
        <w:t>unit</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i/>
          <w:iCs/>
          <w:sz w:val="28"/>
          <w:szCs w:val="28"/>
          <w:lang w:val="en-GB"/>
        </w:rPr>
        <w:t>Cost</w:t>
      </w:r>
      <w:r w:rsidR="00EE456D">
        <w:rPr>
          <w:rFonts w:ascii="Cambria" w:hAnsi="Cambria"/>
          <w:i/>
          <w:iCs/>
          <w:sz w:val="28"/>
          <w:szCs w:val="28"/>
          <w:lang w:val="en-GB"/>
        </w:rPr>
        <w:t xml:space="preserve"> </w:t>
      </w:r>
      <w:r w:rsidRPr="00344BB5">
        <w:rPr>
          <w:rFonts w:ascii="Cambria" w:hAnsi="Cambria"/>
          <w:i/>
          <w:iCs/>
          <w:sz w:val="28"/>
          <w:szCs w:val="28"/>
          <w:lang w:val="en-GB"/>
        </w:rPr>
        <w:t>Center</w:t>
      </w:r>
      <w:r w:rsidR="00EE456D">
        <w:rPr>
          <w:rFonts w:ascii="Cambria" w:hAnsi="Cambria"/>
          <w:i/>
          <w:iCs/>
          <w:sz w:val="28"/>
          <w:szCs w:val="28"/>
          <w:lang w:val="en-GB"/>
        </w:rPr>
        <w:t xml:space="preserve"> </w:t>
      </w:r>
      <w:r w:rsidRPr="00344BB5">
        <w:rPr>
          <w:rFonts w:ascii="Cambria" w:hAnsi="Cambria"/>
          <w:i/>
          <w:iCs/>
          <w:sz w:val="28"/>
          <w:szCs w:val="28"/>
          <w:lang w:val="en-GB"/>
        </w:rPr>
        <w:t>Approval</w:t>
      </w:r>
      <w:r w:rsidR="00EE456D">
        <w:rPr>
          <w:rFonts w:ascii="Cambria" w:hAnsi="Cambria"/>
          <w:i/>
          <w:iCs/>
          <w:sz w:val="28"/>
          <w:szCs w:val="28"/>
          <w:lang w:val="en-GB"/>
        </w:rPr>
        <w:t xml:space="preserve"> </w:t>
      </w:r>
      <w:r w:rsidRPr="00344BB5">
        <w:rPr>
          <w:rFonts w:ascii="Cambria" w:hAnsi="Cambria"/>
          <w:i/>
          <w:iCs/>
          <w:sz w:val="28"/>
          <w:szCs w:val="28"/>
          <w:lang w:val="en-GB"/>
        </w:rPr>
        <w:t>Limits</w:t>
      </w:r>
      <w:r w:rsidRPr="00344BB5">
        <w:rPr>
          <w:rFonts w:ascii="Cambria" w:hAnsi="Cambria"/>
          <w:sz w:val="28"/>
          <w:szCs w:val="28"/>
          <w:lang w:val="en-GB"/>
        </w:rPr>
        <w:t>").</w:t>
      </w:r>
      <w:r w:rsidR="00EE456D">
        <w:rPr>
          <w:rFonts w:ascii="Cambria" w:hAnsi="Cambria"/>
          <w:sz w:val="28"/>
          <w:szCs w:val="28"/>
          <w:lang w:val="en-GB"/>
        </w:rPr>
        <w:t xml:space="preserve"> </w:t>
      </w:r>
    </w:p>
    <w:p w14:paraId="228FBB2C" w14:textId="16BE7779" w:rsidR="00554E2E" w:rsidRPr="00344BB5" w:rsidRDefault="00554E2E" w:rsidP="00344BB5">
      <w:pPr>
        <w:numPr>
          <w:ilvl w:val="0"/>
          <w:numId w:val="39"/>
        </w:numPr>
        <w:spacing w:before="120" w:line="360" w:lineRule="auto"/>
        <w:jc w:val="both"/>
        <w:rPr>
          <w:rFonts w:ascii="Cambria" w:hAnsi="Cambria"/>
          <w:sz w:val="28"/>
          <w:szCs w:val="28"/>
          <w:lang w:val="en-GB"/>
        </w:rPr>
      </w:pPr>
      <w:r w:rsidRPr="00344BB5">
        <w:rPr>
          <w:rFonts w:ascii="Cambria" w:hAnsi="Cambria"/>
          <w:sz w:val="28"/>
          <w:szCs w:val="28"/>
          <w:u w:val="single"/>
          <w:lang w:val="en-GB"/>
        </w:rPr>
        <w:t>Proxies</w:t>
      </w:r>
      <w:r w:rsidR="00EE456D">
        <w:rPr>
          <w:rFonts w:ascii="Cambria" w:hAnsi="Cambria"/>
          <w:sz w:val="28"/>
          <w:szCs w:val="28"/>
          <w:u w:val="single"/>
          <w:lang w:val="en-GB"/>
        </w:rPr>
        <w:t xml:space="preserve"> </w:t>
      </w:r>
      <w:r w:rsidRPr="00344BB5">
        <w:rPr>
          <w:rFonts w:ascii="Cambria" w:hAnsi="Cambria"/>
          <w:sz w:val="28"/>
          <w:szCs w:val="28"/>
          <w:u w:val="single"/>
          <w:lang w:val="en-GB"/>
        </w:rPr>
        <w:t>and</w:t>
      </w:r>
      <w:r w:rsidR="00EE456D">
        <w:rPr>
          <w:rFonts w:ascii="Cambria" w:hAnsi="Cambria"/>
          <w:sz w:val="28"/>
          <w:szCs w:val="28"/>
          <w:u w:val="single"/>
          <w:lang w:val="en-GB"/>
        </w:rPr>
        <w:t xml:space="preserve"> </w:t>
      </w:r>
      <w:r w:rsidRPr="00344BB5">
        <w:rPr>
          <w:rFonts w:ascii="Cambria" w:hAnsi="Cambria"/>
          <w:sz w:val="28"/>
          <w:szCs w:val="28"/>
          <w:u w:val="single"/>
          <w:lang w:val="en-GB"/>
        </w:rPr>
        <w:t>power</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attorneys:</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proper</w:t>
      </w:r>
      <w:r w:rsidR="00EE456D">
        <w:rPr>
          <w:rFonts w:ascii="Cambria" w:hAnsi="Cambria"/>
          <w:sz w:val="28"/>
          <w:szCs w:val="28"/>
          <w:lang w:val="en-GB"/>
        </w:rPr>
        <w:t xml:space="preserve"> </w:t>
      </w:r>
      <w:r w:rsidRPr="00344BB5">
        <w:rPr>
          <w:rFonts w:ascii="Cambria" w:hAnsi="Cambria"/>
          <w:sz w:val="28"/>
          <w:szCs w:val="28"/>
          <w:lang w:val="en-GB"/>
        </w:rPr>
        <w:t>proxy/power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attorney</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authorized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define</w:t>
      </w:r>
      <w:r w:rsidR="00EE456D">
        <w:rPr>
          <w:rFonts w:ascii="Cambria" w:hAnsi="Cambria"/>
          <w:sz w:val="28"/>
          <w:szCs w:val="28"/>
          <w:lang w:val="en-GB"/>
        </w:rPr>
        <w:t xml:space="preserve"> </w:t>
      </w:r>
      <w:r w:rsidRPr="00344BB5">
        <w:rPr>
          <w:rFonts w:ascii="Cambria" w:hAnsi="Cambria"/>
          <w:sz w:val="28"/>
          <w:szCs w:val="28"/>
          <w:lang w:val="en-GB"/>
        </w:rPr>
        <w:t>dealings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belonging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Administration.</w:t>
      </w:r>
    </w:p>
    <w:p w14:paraId="7F0C55BB" w14:textId="55745CA5" w:rsidR="00554E2E" w:rsidRDefault="00554E2E" w:rsidP="00344BB5">
      <w:pPr>
        <w:numPr>
          <w:ilvl w:val="0"/>
          <w:numId w:val="39"/>
        </w:numPr>
        <w:spacing w:before="120" w:line="360" w:lineRule="auto"/>
        <w:jc w:val="both"/>
        <w:rPr>
          <w:rFonts w:ascii="Cambria" w:hAnsi="Cambria"/>
          <w:sz w:val="28"/>
          <w:szCs w:val="28"/>
          <w:lang w:val="en-GB"/>
        </w:rPr>
      </w:pPr>
      <w:r w:rsidRPr="00344BB5">
        <w:rPr>
          <w:rFonts w:ascii="Cambria" w:hAnsi="Cambria"/>
          <w:sz w:val="28"/>
          <w:szCs w:val="28"/>
          <w:u w:val="single"/>
          <w:lang w:val="en-GB"/>
        </w:rPr>
        <w:lastRenderedPageBreak/>
        <w:t>Roles/Responsibilities:</w:t>
      </w:r>
      <w:r w:rsidR="00EE456D">
        <w:rPr>
          <w:rFonts w:ascii="Cambria" w:hAnsi="Cambria"/>
          <w:sz w:val="28"/>
          <w:szCs w:val="28"/>
          <w:lang w:val="en-GB"/>
        </w:rPr>
        <w:t xml:space="preserve"> </w:t>
      </w:r>
      <w:bookmarkStart w:id="178" w:name="_Hlk139966150"/>
      <w:r w:rsidR="003E1ADC" w:rsidRPr="003E1ADC">
        <w:rPr>
          <w:rFonts w:ascii="Cambria" w:hAnsi="Cambria"/>
          <w:sz w:val="28"/>
          <w:szCs w:val="28"/>
          <w:lang w:val="en-GB"/>
        </w:rPr>
        <w:t>those</w:t>
      </w:r>
      <w:r w:rsidR="00EE456D">
        <w:rPr>
          <w:rFonts w:ascii="Cambria" w:hAnsi="Cambria"/>
          <w:sz w:val="28"/>
          <w:szCs w:val="28"/>
          <w:lang w:val="en-GB"/>
        </w:rPr>
        <w:t xml:space="preserve"> </w:t>
      </w:r>
      <w:r w:rsidR="003E1ADC" w:rsidRPr="003E1ADC">
        <w:rPr>
          <w:rFonts w:ascii="Cambria" w:hAnsi="Cambria"/>
          <w:sz w:val="28"/>
          <w:szCs w:val="28"/>
          <w:lang w:val="en-GB"/>
        </w:rPr>
        <w:t>individuals</w:t>
      </w:r>
      <w:r w:rsidR="00EE456D">
        <w:rPr>
          <w:rFonts w:ascii="Cambria" w:hAnsi="Cambria"/>
          <w:sz w:val="28"/>
          <w:szCs w:val="28"/>
          <w:lang w:val="en-GB"/>
        </w:rPr>
        <w:t xml:space="preserve"> </w:t>
      </w:r>
      <w:r w:rsidR="003E1ADC" w:rsidRPr="003E1ADC">
        <w:rPr>
          <w:rFonts w:ascii="Cambria" w:hAnsi="Cambria"/>
          <w:sz w:val="28"/>
          <w:szCs w:val="28"/>
          <w:lang w:val="en-GB"/>
        </w:rPr>
        <w:t>who</w:t>
      </w:r>
      <w:r w:rsidR="00EE456D">
        <w:rPr>
          <w:rFonts w:ascii="Cambria" w:hAnsi="Cambria"/>
          <w:sz w:val="28"/>
          <w:szCs w:val="28"/>
          <w:lang w:val="en-GB"/>
        </w:rPr>
        <w:t xml:space="preserve"> </w:t>
      </w:r>
      <w:r w:rsidR="003E1ADC" w:rsidRPr="003E1ADC">
        <w:rPr>
          <w:rFonts w:ascii="Cambria" w:hAnsi="Cambria"/>
          <w:sz w:val="28"/>
          <w:szCs w:val="28"/>
          <w:lang w:val="en-GB"/>
        </w:rPr>
        <w:t>are</w:t>
      </w:r>
      <w:r w:rsidR="00EE456D">
        <w:rPr>
          <w:rFonts w:ascii="Cambria" w:hAnsi="Cambria"/>
          <w:sz w:val="28"/>
          <w:szCs w:val="28"/>
          <w:lang w:val="en-GB"/>
        </w:rPr>
        <w:t xml:space="preserve"> </w:t>
      </w:r>
      <w:r w:rsidR="003E1ADC" w:rsidRPr="003E1ADC">
        <w:rPr>
          <w:rFonts w:ascii="Cambria" w:hAnsi="Cambria"/>
          <w:sz w:val="28"/>
          <w:szCs w:val="28"/>
          <w:lang w:val="en-GB"/>
        </w:rPr>
        <w:t>authorized</w:t>
      </w:r>
      <w:r w:rsidR="00EE456D">
        <w:rPr>
          <w:rFonts w:ascii="Cambria" w:hAnsi="Cambria"/>
          <w:sz w:val="28"/>
          <w:szCs w:val="28"/>
          <w:lang w:val="en-GB"/>
        </w:rPr>
        <w:t xml:space="preserve"> </w:t>
      </w:r>
      <w:r w:rsidR="003E1ADC" w:rsidRPr="003E1ADC">
        <w:rPr>
          <w:rFonts w:ascii="Cambria" w:hAnsi="Cambria"/>
          <w:sz w:val="28"/>
          <w:szCs w:val="28"/>
          <w:lang w:val="en-GB"/>
        </w:rPr>
        <w:t>to</w:t>
      </w:r>
      <w:r w:rsidR="00EE456D">
        <w:rPr>
          <w:rFonts w:ascii="Cambria" w:hAnsi="Cambria"/>
          <w:sz w:val="28"/>
          <w:szCs w:val="28"/>
          <w:lang w:val="en-GB"/>
        </w:rPr>
        <w:t xml:space="preserve"> </w:t>
      </w:r>
      <w:r w:rsidR="003E1ADC" w:rsidRPr="003E1ADC">
        <w:rPr>
          <w:rFonts w:ascii="Cambria" w:hAnsi="Cambria"/>
          <w:sz w:val="28"/>
          <w:szCs w:val="28"/>
          <w:lang w:val="en-GB"/>
        </w:rPr>
        <w:t>interact</w:t>
      </w:r>
      <w:r w:rsidR="00EE456D">
        <w:rPr>
          <w:rFonts w:ascii="Cambria" w:hAnsi="Cambria"/>
          <w:sz w:val="28"/>
          <w:szCs w:val="28"/>
          <w:lang w:val="en-GB"/>
        </w:rPr>
        <w:t xml:space="preserve"> </w:t>
      </w:r>
      <w:r w:rsidR="003E1ADC" w:rsidRPr="003E1ADC">
        <w:rPr>
          <w:rFonts w:ascii="Cambria" w:hAnsi="Cambria"/>
          <w:sz w:val="28"/>
          <w:szCs w:val="28"/>
          <w:lang w:val="en-GB"/>
        </w:rPr>
        <w:t>with</w:t>
      </w:r>
      <w:r w:rsidR="00EE456D">
        <w:rPr>
          <w:rFonts w:ascii="Cambria" w:hAnsi="Cambria"/>
          <w:sz w:val="28"/>
          <w:szCs w:val="28"/>
          <w:lang w:val="en-GB"/>
        </w:rPr>
        <w:t xml:space="preserve"> </w:t>
      </w:r>
      <w:r w:rsidR="003E1ADC" w:rsidRPr="003E1ADC">
        <w:rPr>
          <w:rFonts w:ascii="Cambria" w:hAnsi="Cambria"/>
          <w:sz w:val="28"/>
          <w:szCs w:val="28"/>
          <w:lang w:val="en-GB"/>
        </w:rPr>
        <w:t>Public</w:t>
      </w:r>
      <w:r w:rsidR="00EE456D">
        <w:rPr>
          <w:rFonts w:ascii="Cambria" w:hAnsi="Cambria"/>
          <w:sz w:val="28"/>
          <w:szCs w:val="28"/>
          <w:lang w:val="en-GB"/>
        </w:rPr>
        <w:t xml:space="preserve"> </w:t>
      </w:r>
      <w:r w:rsidR="003E1ADC" w:rsidRPr="003E1ADC">
        <w:rPr>
          <w:rFonts w:ascii="Cambria" w:hAnsi="Cambria"/>
          <w:sz w:val="28"/>
          <w:szCs w:val="28"/>
          <w:lang w:val="en-GB"/>
        </w:rPr>
        <w:t>Officials</w:t>
      </w:r>
      <w:r w:rsidR="00EE456D">
        <w:rPr>
          <w:rFonts w:ascii="Cambria" w:hAnsi="Cambria"/>
          <w:sz w:val="28"/>
          <w:szCs w:val="28"/>
          <w:lang w:val="en-GB"/>
        </w:rPr>
        <w:t xml:space="preserve"> </w:t>
      </w:r>
      <w:r w:rsidR="003E1ADC" w:rsidRPr="003E1ADC">
        <w:rPr>
          <w:rFonts w:ascii="Cambria" w:hAnsi="Cambria"/>
          <w:sz w:val="28"/>
          <w:szCs w:val="28"/>
          <w:lang w:val="en-GB"/>
        </w:rPr>
        <w:t>or</w:t>
      </w:r>
      <w:r w:rsidR="00EE456D">
        <w:rPr>
          <w:rFonts w:ascii="Cambria" w:hAnsi="Cambria"/>
          <w:sz w:val="28"/>
          <w:szCs w:val="28"/>
          <w:lang w:val="en-GB"/>
        </w:rPr>
        <w:t xml:space="preserve"> </w:t>
      </w:r>
      <w:r w:rsidR="003E1ADC" w:rsidRPr="003E1ADC">
        <w:rPr>
          <w:rFonts w:ascii="Cambria" w:hAnsi="Cambria"/>
          <w:sz w:val="28"/>
          <w:szCs w:val="28"/>
          <w:lang w:val="en-GB"/>
        </w:rPr>
        <w:t>Persons</w:t>
      </w:r>
      <w:r w:rsidR="00EE456D">
        <w:rPr>
          <w:rFonts w:ascii="Cambria" w:hAnsi="Cambria"/>
          <w:sz w:val="28"/>
          <w:szCs w:val="28"/>
          <w:lang w:val="en-GB"/>
        </w:rPr>
        <w:t xml:space="preserve"> </w:t>
      </w:r>
      <w:r w:rsidR="003E1ADC" w:rsidRPr="003E1ADC">
        <w:rPr>
          <w:rFonts w:ascii="Cambria" w:hAnsi="Cambria"/>
          <w:sz w:val="28"/>
          <w:szCs w:val="28"/>
          <w:lang w:val="en-GB"/>
        </w:rPr>
        <w:t>in</w:t>
      </w:r>
      <w:r w:rsidR="00EE456D">
        <w:rPr>
          <w:rFonts w:ascii="Cambria" w:hAnsi="Cambria"/>
          <w:sz w:val="28"/>
          <w:szCs w:val="28"/>
          <w:lang w:val="en-GB"/>
        </w:rPr>
        <w:t xml:space="preserve"> </w:t>
      </w:r>
      <w:r w:rsidR="003E1ADC" w:rsidRPr="003E1ADC">
        <w:rPr>
          <w:rFonts w:ascii="Cambria" w:hAnsi="Cambria"/>
          <w:sz w:val="28"/>
          <w:szCs w:val="28"/>
          <w:lang w:val="en-GB"/>
        </w:rPr>
        <w:t>Charge</w:t>
      </w:r>
      <w:r w:rsidR="00EE456D">
        <w:rPr>
          <w:rFonts w:ascii="Cambria" w:hAnsi="Cambria"/>
          <w:sz w:val="28"/>
          <w:szCs w:val="28"/>
          <w:lang w:val="en-GB"/>
        </w:rPr>
        <w:t xml:space="preserve"> </w:t>
      </w:r>
      <w:r w:rsidR="003E1ADC" w:rsidRPr="003E1ADC">
        <w:rPr>
          <w:rFonts w:ascii="Cambria" w:hAnsi="Cambria"/>
          <w:sz w:val="28"/>
          <w:szCs w:val="28"/>
          <w:lang w:val="en-GB"/>
        </w:rPr>
        <w:t>of</w:t>
      </w:r>
      <w:r w:rsidR="00EE456D">
        <w:rPr>
          <w:rFonts w:ascii="Cambria" w:hAnsi="Cambria"/>
          <w:sz w:val="28"/>
          <w:szCs w:val="28"/>
          <w:lang w:val="en-GB"/>
        </w:rPr>
        <w:t xml:space="preserve"> </w:t>
      </w:r>
      <w:r w:rsidR="003E1ADC" w:rsidRPr="003E1ADC">
        <w:rPr>
          <w:rFonts w:ascii="Cambria" w:hAnsi="Cambria"/>
          <w:sz w:val="28"/>
          <w:szCs w:val="28"/>
          <w:lang w:val="en-GB"/>
        </w:rPr>
        <w:t>a</w:t>
      </w:r>
      <w:r w:rsidR="00EE456D">
        <w:rPr>
          <w:rFonts w:ascii="Cambria" w:hAnsi="Cambria"/>
          <w:sz w:val="28"/>
          <w:szCs w:val="28"/>
          <w:lang w:val="en-GB"/>
        </w:rPr>
        <w:t xml:space="preserve"> </w:t>
      </w:r>
      <w:r w:rsidR="003E1ADC" w:rsidRPr="003E1ADC">
        <w:rPr>
          <w:rFonts w:ascii="Cambria" w:hAnsi="Cambria"/>
          <w:sz w:val="28"/>
          <w:szCs w:val="28"/>
          <w:lang w:val="en-GB"/>
        </w:rPr>
        <w:t>Public</w:t>
      </w:r>
      <w:r w:rsidR="00EE456D">
        <w:rPr>
          <w:rFonts w:ascii="Cambria" w:hAnsi="Cambria"/>
          <w:sz w:val="28"/>
          <w:szCs w:val="28"/>
          <w:lang w:val="en-GB"/>
        </w:rPr>
        <w:t xml:space="preserve"> </w:t>
      </w:r>
      <w:r w:rsidR="003E1ADC" w:rsidRPr="003E1ADC">
        <w:rPr>
          <w:rFonts w:ascii="Cambria" w:hAnsi="Cambria"/>
          <w:sz w:val="28"/>
          <w:szCs w:val="28"/>
          <w:lang w:val="en-GB"/>
        </w:rPr>
        <w:t>Service</w:t>
      </w:r>
      <w:r w:rsidR="00EE456D">
        <w:rPr>
          <w:rFonts w:ascii="Cambria" w:hAnsi="Cambria"/>
          <w:sz w:val="28"/>
          <w:szCs w:val="28"/>
          <w:lang w:val="en-GB"/>
        </w:rPr>
        <w:t xml:space="preserve"> </w:t>
      </w:r>
      <w:r w:rsidR="003E1ADC" w:rsidRPr="003E1ADC">
        <w:rPr>
          <w:rFonts w:ascii="Cambria" w:hAnsi="Cambria"/>
          <w:sz w:val="28"/>
          <w:szCs w:val="28"/>
          <w:lang w:val="en-GB"/>
        </w:rPr>
        <w:t>due</w:t>
      </w:r>
      <w:r w:rsidR="00EE456D">
        <w:rPr>
          <w:rFonts w:ascii="Cambria" w:hAnsi="Cambria"/>
          <w:sz w:val="28"/>
          <w:szCs w:val="28"/>
          <w:lang w:val="en-GB"/>
        </w:rPr>
        <w:t xml:space="preserve"> </w:t>
      </w:r>
      <w:r w:rsidR="003E1ADC" w:rsidRPr="003E1ADC">
        <w:rPr>
          <w:rFonts w:ascii="Cambria" w:hAnsi="Cambria"/>
          <w:sz w:val="28"/>
          <w:szCs w:val="28"/>
          <w:lang w:val="en-GB"/>
        </w:rPr>
        <w:t>to</w:t>
      </w:r>
      <w:r w:rsidR="00EE456D">
        <w:rPr>
          <w:rFonts w:ascii="Cambria" w:hAnsi="Cambria"/>
          <w:sz w:val="28"/>
          <w:szCs w:val="28"/>
          <w:lang w:val="en-GB"/>
        </w:rPr>
        <w:t xml:space="preserve"> </w:t>
      </w:r>
      <w:r w:rsidR="003E1ADC" w:rsidRPr="003E1ADC">
        <w:rPr>
          <w:rFonts w:ascii="Cambria" w:hAnsi="Cambria"/>
          <w:sz w:val="28"/>
          <w:szCs w:val="28"/>
          <w:lang w:val="en-GB"/>
        </w:rPr>
        <w:t>their</w:t>
      </w:r>
      <w:r w:rsidR="00EE456D">
        <w:rPr>
          <w:rFonts w:ascii="Cambria" w:hAnsi="Cambria"/>
          <w:sz w:val="28"/>
          <w:szCs w:val="28"/>
          <w:lang w:val="en-GB"/>
        </w:rPr>
        <w:t xml:space="preserve"> </w:t>
      </w:r>
      <w:r w:rsidR="003E1ADC" w:rsidRPr="003E1ADC">
        <w:rPr>
          <w:rFonts w:ascii="Cambria" w:hAnsi="Cambria"/>
          <w:sz w:val="28"/>
          <w:szCs w:val="28"/>
          <w:lang w:val="en-GB"/>
        </w:rPr>
        <w:t>role</w:t>
      </w:r>
      <w:r w:rsidR="00EE456D">
        <w:rPr>
          <w:rFonts w:ascii="Cambria" w:hAnsi="Cambria"/>
          <w:sz w:val="28"/>
          <w:szCs w:val="28"/>
          <w:lang w:val="en-GB"/>
        </w:rPr>
        <w:t xml:space="preserve"> </w:t>
      </w:r>
      <w:r w:rsidR="003E1ADC" w:rsidRPr="003E1ADC">
        <w:rPr>
          <w:rFonts w:ascii="Cambria" w:hAnsi="Cambria"/>
          <w:sz w:val="28"/>
          <w:szCs w:val="28"/>
          <w:lang w:val="en-GB"/>
        </w:rPr>
        <w:t>have</w:t>
      </w:r>
      <w:r w:rsidR="00EE456D">
        <w:rPr>
          <w:rFonts w:ascii="Cambria" w:hAnsi="Cambria"/>
          <w:sz w:val="28"/>
          <w:szCs w:val="28"/>
          <w:lang w:val="en-GB"/>
        </w:rPr>
        <w:t xml:space="preserve"> </w:t>
      </w:r>
      <w:r w:rsidR="003E1ADC" w:rsidRPr="003E1ADC">
        <w:rPr>
          <w:rFonts w:ascii="Cambria" w:hAnsi="Cambria"/>
          <w:sz w:val="28"/>
          <w:szCs w:val="28"/>
          <w:lang w:val="en-GB"/>
        </w:rPr>
        <w:t>been</w:t>
      </w:r>
      <w:r w:rsidR="00EE456D">
        <w:rPr>
          <w:rFonts w:ascii="Cambria" w:hAnsi="Cambria"/>
          <w:sz w:val="28"/>
          <w:szCs w:val="28"/>
          <w:lang w:val="en-GB"/>
        </w:rPr>
        <w:t xml:space="preserve"> </w:t>
      </w:r>
      <w:r w:rsidR="003E1ADC" w:rsidRPr="003E1ADC">
        <w:rPr>
          <w:rFonts w:ascii="Cambria" w:hAnsi="Cambria"/>
          <w:sz w:val="28"/>
          <w:szCs w:val="28"/>
          <w:lang w:val="en-GB"/>
        </w:rPr>
        <w:t>identified</w:t>
      </w:r>
      <w:bookmarkEnd w:id="178"/>
    </w:p>
    <w:p w14:paraId="55C021DF" w14:textId="5E065746" w:rsidR="00554E2E" w:rsidRPr="00BE35D8" w:rsidRDefault="00043DBD" w:rsidP="00BE35D8">
      <w:pPr>
        <w:numPr>
          <w:ilvl w:val="0"/>
          <w:numId w:val="39"/>
        </w:numPr>
        <w:spacing w:before="120" w:line="360" w:lineRule="auto"/>
        <w:jc w:val="both"/>
        <w:rPr>
          <w:rFonts w:ascii="Cambria" w:hAnsi="Cambria"/>
          <w:sz w:val="28"/>
          <w:szCs w:val="28"/>
          <w:lang w:val="en-GB"/>
        </w:rPr>
      </w:pPr>
      <w:r w:rsidRPr="00043DBD">
        <w:rPr>
          <w:rFonts w:ascii="Cambria" w:hAnsi="Cambria"/>
          <w:sz w:val="28"/>
          <w:szCs w:val="28"/>
          <w:lang w:val="en-GB"/>
        </w:rPr>
        <w:t>Reporting:</w:t>
      </w:r>
      <w:r w:rsidR="00EE456D">
        <w:rPr>
          <w:rFonts w:ascii="Cambria" w:hAnsi="Cambria"/>
          <w:sz w:val="28"/>
          <w:szCs w:val="28"/>
          <w:lang w:val="en-GB"/>
        </w:rPr>
        <w:t xml:space="preserve"> </w:t>
      </w:r>
      <w:r w:rsidRPr="00043DBD">
        <w:rPr>
          <w:rFonts w:ascii="Cambria" w:hAnsi="Cambria"/>
          <w:sz w:val="28"/>
          <w:szCs w:val="28"/>
          <w:lang w:val="en-GB"/>
        </w:rPr>
        <w:t>through</w:t>
      </w:r>
      <w:r w:rsidR="00EE456D">
        <w:rPr>
          <w:rFonts w:ascii="Cambria" w:hAnsi="Cambria"/>
          <w:sz w:val="28"/>
          <w:szCs w:val="28"/>
          <w:lang w:val="en-GB"/>
        </w:rPr>
        <w:t xml:space="preserve"> </w:t>
      </w:r>
      <w:r w:rsidRPr="00043DBD">
        <w:rPr>
          <w:rFonts w:ascii="Cambria" w:hAnsi="Cambria"/>
          <w:sz w:val="28"/>
          <w:szCs w:val="28"/>
          <w:lang w:val="en-GB"/>
        </w:rPr>
        <w:t>the</w:t>
      </w:r>
      <w:r w:rsidR="00EE456D">
        <w:rPr>
          <w:rFonts w:ascii="Cambria" w:hAnsi="Cambria"/>
          <w:sz w:val="28"/>
          <w:szCs w:val="28"/>
          <w:lang w:val="en-GB"/>
        </w:rPr>
        <w:t xml:space="preserve"> </w:t>
      </w:r>
      <w:r w:rsidRPr="00043DBD">
        <w:rPr>
          <w:rFonts w:ascii="Cambria" w:hAnsi="Cambria"/>
          <w:sz w:val="28"/>
          <w:szCs w:val="28"/>
          <w:lang w:val="en-GB"/>
        </w:rPr>
        <w:t>use</w:t>
      </w:r>
      <w:r w:rsidR="00EE456D">
        <w:rPr>
          <w:rFonts w:ascii="Cambria" w:hAnsi="Cambria"/>
          <w:sz w:val="28"/>
          <w:szCs w:val="28"/>
          <w:lang w:val="en-GB"/>
        </w:rPr>
        <w:t xml:space="preserve"> </w:t>
      </w:r>
      <w:r w:rsidRPr="00043DBD">
        <w:rPr>
          <w:rFonts w:ascii="Cambria" w:hAnsi="Cambria"/>
          <w:sz w:val="28"/>
          <w:szCs w:val="28"/>
          <w:lang w:val="en-GB"/>
        </w:rPr>
        <w:t>of</w:t>
      </w:r>
      <w:r w:rsidR="00EE456D">
        <w:rPr>
          <w:rFonts w:ascii="Cambria" w:hAnsi="Cambria"/>
          <w:sz w:val="28"/>
          <w:szCs w:val="28"/>
          <w:lang w:val="en-GB"/>
        </w:rPr>
        <w:t xml:space="preserve"> </w:t>
      </w:r>
      <w:r w:rsidRPr="00043DBD">
        <w:rPr>
          <w:rFonts w:ascii="Cambria" w:hAnsi="Cambria"/>
          <w:sz w:val="28"/>
          <w:szCs w:val="28"/>
          <w:lang w:val="en-GB"/>
        </w:rPr>
        <w:t>a</w:t>
      </w:r>
      <w:r w:rsidR="00EE456D">
        <w:rPr>
          <w:rFonts w:ascii="Cambria" w:hAnsi="Cambria"/>
          <w:sz w:val="28"/>
          <w:szCs w:val="28"/>
          <w:lang w:val="en-GB"/>
        </w:rPr>
        <w:t xml:space="preserve"> </w:t>
      </w:r>
      <w:r w:rsidRPr="00043DBD">
        <w:rPr>
          <w:rFonts w:ascii="Cambria" w:hAnsi="Cambria"/>
          <w:sz w:val="28"/>
          <w:szCs w:val="28"/>
          <w:lang w:val="en-GB"/>
        </w:rPr>
        <w:t>special</w:t>
      </w:r>
      <w:r w:rsidR="00EE456D">
        <w:rPr>
          <w:rFonts w:ascii="Cambria" w:hAnsi="Cambria"/>
          <w:sz w:val="28"/>
          <w:szCs w:val="28"/>
          <w:lang w:val="en-GB"/>
        </w:rPr>
        <w:t xml:space="preserve"> </w:t>
      </w:r>
      <w:r w:rsidRPr="00043DBD">
        <w:rPr>
          <w:rFonts w:ascii="Cambria" w:hAnsi="Cambria"/>
          <w:sz w:val="28"/>
          <w:szCs w:val="28"/>
          <w:lang w:val="en-GB"/>
        </w:rPr>
        <w:t>digital</w:t>
      </w:r>
      <w:r w:rsidR="00EE456D">
        <w:rPr>
          <w:rFonts w:ascii="Cambria" w:hAnsi="Cambria"/>
          <w:sz w:val="28"/>
          <w:szCs w:val="28"/>
          <w:lang w:val="en-GB"/>
        </w:rPr>
        <w:t xml:space="preserve"> </w:t>
      </w:r>
      <w:r w:rsidRPr="00043DBD">
        <w:rPr>
          <w:rFonts w:ascii="Cambria" w:hAnsi="Cambria"/>
          <w:sz w:val="28"/>
          <w:szCs w:val="28"/>
          <w:lang w:val="en-GB"/>
        </w:rPr>
        <w:t>tool,</w:t>
      </w:r>
      <w:r w:rsidR="00EE456D">
        <w:rPr>
          <w:rFonts w:ascii="Cambria" w:hAnsi="Cambria"/>
          <w:sz w:val="28"/>
          <w:szCs w:val="28"/>
          <w:lang w:val="en-GB"/>
        </w:rPr>
        <w:t xml:space="preserve"> </w:t>
      </w:r>
      <w:r w:rsidRPr="00043DBD">
        <w:rPr>
          <w:rFonts w:ascii="Cambria" w:hAnsi="Cambria"/>
          <w:sz w:val="28"/>
          <w:szCs w:val="28"/>
          <w:lang w:val="en-GB"/>
        </w:rPr>
        <w:t>a</w:t>
      </w:r>
      <w:r w:rsidR="00EE456D">
        <w:rPr>
          <w:rFonts w:ascii="Cambria" w:hAnsi="Cambria"/>
          <w:sz w:val="28"/>
          <w:szCs w:val="28"/>
          <w:lang w:val="en-GB"/>
        </w:rPr>
        <w:t xml:space="preserve"> </w:t>
      </w:r>
      <w:r w:rsidRPr="00043DBD">
        <w:rPr>
          <w:rFonts w:ascii="Cambria" w:hAnsi="Cambria"/>
          <w:sz w:val="28"/>
          <w:szCs w:val="28"/>
          <w:lang w:val="en-GB"/>
        </w:rPr>
        <w:t>report</w:t>
      </w:r>
      <w:r w:rsidR="00EE456D">
        <w:rPr>
          <w:rFonts w:ascii="Cambria" w:hAnsi="Cambria"/>
          <w:sz w:val="28"/>
          <w:szCs w:val="28"/>
          <w:lang w:val="en-GB"/>
        </w:rPr>
        <w:t xml:space="preserve"> </w:t>
      </w:r>
      <w:r w:rsidRPr="00043DBD">
        <w:rPr>
          <w:rFonts w:ascii="Cambria" w:hAnsi="Cambria"/>
          <w:sz w:val="28"/>
          <w:szCs w:val="28"/>
          <w:lang w:val="en-GB"/>
        </w:rPr>
        <w:t>must</w:t>
      </w:r>
      <w:r w:rsidR="00EE456D">
        <w:rPr>
          <w:rFonts w:ascii="Cambria" w:hAnsi="Cambria"/>
          <w:sz w:val="28"/>
          <w:szCs w:val="28"/>
          <w:lang w:val="en-GB"/>
        </w:rPr>
        <w:t xml:space="preserve"> </w:t>
      </w:r>
      <w:r w:rsidRPr="00043DBD">
        <w:rPr>
          <w:rFonts w:ascii="Cambria" w:hAnsi="Cambria"/>
          <w:sz w:val="28"/>
          <w:szCs w:val="28"/>
          <w:lang w:val="en-GB"/>
        </w:rPr>
        <w:t>be</w:t>
      </w:r>
      <w:r w:rsidR="00EE456D">
        <w:rPr>
          <w:rFonts w:ascii="Cambria" w:hAnsi="Cambria"/>
          <w:sz w:val="28"/>
          <w:szCs w:val="28"/>
          <w:lang w:val="en-GB"/>
        </w:rPr>
        <w:t xml:space="preserve"> </w:t>
      </w:r>
      <w:r w:rsidRPr="00043DBD">
        <w:rPr>
          <w:rFonts w:ascii="Cambria" w:hAnsi="Cambria"/>
          <w:sz w:val="28"/>
          <w:szCs w:val="28"/>
          <w:lang w:val="en-GB"/>
        </w:rPr>
        <w:t>prepared</w:t>
      </w:r>
      <w:r w:rsidR="00EE456D">
        <w:rPr>
          <w:rFonts w:ascii="Cambria" w:hAnsi="Cambria"/>
          <w:sz w:val="28"/>
          <w:szCs w:val="28"/>
          <w:lang w:val="en-GB"/>
        </w:rPr>
        <w:t xml:space="preserve"> </w:t>
      </w:r>
      <w:r w:rsidRPr="00043DBD">
        <w:rPr>
          <w:rFonts w:ascii="Cambria" w:hAnsi="Cambria"/>
          <w:sz w:val="28"/>
          <w:szCs w:val="28"/>
          <w:lang w:val="en-GB"/>
        </w:rPr>
        <w:t>and</w:t>
      </w:r>
      <w:r w:rsidR="00EE456D">
        <w:rPr>
          <w:rFonts w:ascii="Cambria" w:hAnsi="Cambria"/>
          <w:sz w:val="28"/>
          <w:szCs w:val="28"/>
          <w:lang w:val="en-GB"/>
        </w:rPr>
        <w:t xml:space="preserve"> </w:t>
      </w:r>
      <w:r w:rsidRPr="00043DBD">
        <w:rPr>
          <w:rFonts w:ascii="Cambria" w:hAnsi="Cambria"/>
          <w:sz w:val="28"/>
          <w:szCs w:val="28"/>
          <w:lang w:val="en-GB"/>
        </w:rPr>
        <w:t>filed</w:t>
      </w:r>
      <w:r w:rsidR="00EE456D">
        <w:rPr>
          <w:rFonts w:ascii="Cambria" w:hAnsi="Cambria"/>
          <w:sz w:val="28"/>
          <w:szCs w:val="28"/>
          <w:lang w:val="en-GB"/>
        </w:rPr>
        <w:t xml:space="preserve"> </w:t>
      </w:r>
      <w:r w:rsidRPr="00043DBD">
        <w:rPr>
          <w:rFonts w:ascii="Cambria" w:hAnsi="Cambria"/>
          <w:sz w:val="28"/>
          <w:szCs w:val="28"/>
          <w:lang w:val="en-GB"/>
        </w:rPr>
        <w:t>for</w:t>
      </w:r>
      <w:r w:rsidR="00EE456D">
        <w:rPr>
          <w:rFonts w:ascii="Cambria" w:hAnsi="Cambria"/>
          <w:sz w:val="28"/>
          <w:szCs w:val="28"/>
          <w:lang w:val="en-GB"/>
        </w:rPr>
        <w:t xml:space="preserve"> </w:t>
      </w:r>
      <w:r w:rsidRPr="00043DBD">
        <w:rPr>
          <w:rFonts w:ascii="Cambria" w:hAnsi="Cambria"/>
          <w:sz w:val="28"/>
          <w:szCs w:val="28"/>
          <w:lang w:val="en-GB"/>
        </w:rPr>
        <w:t>each</w:t>
      </w:r>
      <w:r w:rsidR="00EE456D">
        <w:rPr>
          <w:rFonts w:ascii="Cambria" w:hAnsi="Cambria"/>
          <w:sz w:val="28"/>
          <w:szCs w:val="28"/>
          <w:lang w:val="en-GB"/>
        </w:rPr>
        <w:t xml:space="preserve"> </w:t>
      </w:r>
      <w:r w:rsidRPr="00043DBD">
        <w:rPr>
          <w:rFonts w:ascii="Cambria" w:hAnsi="Cambria"/>
          <w:sz w:val="28"/>
          <w:szCs w:val="28"/>
          <w:lang w:val="en-GB"/>
        </w:rPr>
        <w:t>meeting</w:t>
      </w:r>
      <w:r w:rsidR="00EE456D">
        <w:rPr>
          <w:rFonts w:ascii="Cambria" w:hAnsi="Cambria"/>
          <w:sz w:val="28"/>
          <w:szCs w:val="28"/>
          <w:lang w:val="en-GB"/>
        </w:rPr>
        <w:t xml:space="preserve"> </w:t>
      </w:r>
      <w:r w:rsidRPr="00043DBD">
        <w:rPr>
          <w:rFonts w:ascii="Cambria" w:hAnsi="Cambria"/>
          <w:sz w:val="28"/>
          <w:szCs w:val="28"/>
          <w:lang w:val="en-GB"/>
        </w:rPr>
        <w:t>with</w:t>
      </w:r>
      <w:r w:rsidR="00EE456D">
        <w:rPr>
          <w:rFonts w:ascii="Cambria" w:hAnsi="Cambria"/>
          <w:sz w:val="28"/>
          <w:szCs w:val="28"/>
          <w:lang w:val="en-GB"/>
        </w:rPr>
        <w:t xml:space="preserve"> </w:t>
      </w:r>
      <w:r w:rsidRPr="00043DBD">
        <w:rPr>
          <w:rFonts w:ascii="Cambria" w:hAnsi="Cambria"/>
          <w:sz w:val="28"/>
          <w:szCs w:val="28"/>
          <w:lang w:val="en-GB"/>
        </w:rPr>
        <w:t>a</w:t>
      </w:r>
      <w:r w:rsidR="00EE456D">
        <w:rPr>
          <w:rFonts w:ascii="Cambria" w:hAnsi="Cambria"/>
          <w:sz w:val="28"/>
          <w:szCs w:val="28"/>
          <w:lang w:val="en-GB"/>
        </w:rPr>
        <w:t xml:space="preserve"> </w:t>
      </w:r>
      <w:r w:rsidRPr="00043DBD">
        <w:rPr>
          <w:rFonts w:ascii="Cambria" w:hAnsi="Cambria"/>
          <w:sz w:val="28"/>
          <w:szCs w:val="28"/>
          <w:lang w:val="en-GB"/>
        </w:rPr>
        <w:t>person</w:t>
      </w:r>
      <w:r w:rsidR="00EE456D">
        <w:rPr>
          <w:rFonts w:ascii="Cambria" w:hAnsi="Cambria"/>
          <w:sz w:val="28"/>
          <w:szCs w:val="28"/>
          <w:lang w:val="en-GB"/>
        </w:rPr>
        <w:t xml:space="preserve"> </w:t>
      </w:r>
      <w:r w:rsidRPr="00043DBD">
        <w:rPr>
          <w:rFonts w:ascii="Cambria" w:hAnsi="Cambria"/>
          <w:sz w:val="28"/>
          <w:szCs w:val="28"/>
          <w:lang w:val="en-GB"/>
        </w:rPr>
        <w:t>who</w:t>
      </w:r>
      <w:r w:rsidR="00EE456D">
        <w:rPr>
          <w:rFonts w:ascii="Cambria" w:hAnsi="Cambria"/>
          <w:sz w:val="28"/>
          <w:szCs w:val="28"/>
          <w:lang w:val="en-GB"/>
        </w:rPr>
        <w:t xml:space="preserve"> </w:t>
      </w:r>
      <w:r w:rsidRPr="00043DBD">
        <w:rPr>
          <w:rFonts w:ascii="Cambria" w:hAnsi="Cambria"/>
          <w:sz w:val="28"/>
          <w:szCs w:val="28"/>
          <w:lang w:val="en-GB"/>
        </w:rPr>
        <w:t>qualifies</w:t>
      </w:r>
      <w:r w:rsidR="00EE456D">
        <w:rPr>
          <w:rFonts w:ascii="Cambria" w:hAnsi="Cambria"/>
          <w:sz w:val="28"/>
          <w:szCs w:val="28"/>
          <w:lang w:val="en-GB"/>
        </w:rPr>
        <w:t xml:space="preserve"> </w:t>
      </w:r>
      <w:r w:rsidRPr="00043DBD">
        <w:rPr>
          <w:rFonts w:ascii="Cambria" w:hAnsi="Cambria"/>
          <w:sz w:val="28"/>
          <w:szCs w:val="28"/>
          <w:lang w:val="en-GB"/>
        </w:rPr>
        <w:t>as</w:t>
      </w:r>
      <w:r w:rsidR="00EE456D">
        <w:rPr>
          <w:rFonts w:ascii="Cambria" w:hAnsi="Cambria"/>
          <w:sz w:val="28"/>
          <w:szCs w:val="28"/>
          <w:lang w:val="en-GB"/>
        </w:rPr>
        <w:t xml:space="preserve"> </w:t>
      </w:r>
      <w:r w:rsidRPr="00043DBD">
        <w:rPr>
          <w:rFonts w:ascii="Cambria" w:hAnsi="Cambria"/>
          <w:sz w:val="28"/>
          <w:szCs w:val="28"/>
          <w:lang w:val="en-GB"/>
        </w:rPr>
        <w:t>a</w:t>
      </w:r>
      <w:r w:rsidR="00EE456D">
        <w:rPr>
          <w:rFonts w:ascii="Cambria" w:hAnsi="Cambria"/>
          <w:sz w:val="28"/>
          <w:szCs w:val="28"/>
          <w:lang w:val="en-GB"/>
        </w:rPr>
        <w:t xml:space="preserve"> </w:t>
      </w:r>
      <w:r w:rsidRPr="00043DBD">
        <w:rPr>
          <w:rFonts w:ascii="Cambria" w:hAnsi="Cambria"/>
          <w:sz w:val="28"/>
          <w:szCs w:val="28"/>
          <w:lang w:val="en-GB"/>
        </w:rPr>
        <w:t>Public</w:t>
      </w:r>
      <w:r w:rsidR="00EE456D">
        <w:rPr>
          <w:rFonts w:ascii="Cambria" w:hAnsi="Cambria"/>
          <w:sz w:val="28"/>
          <w:szCs w:val="28"/>
          <w:lang w:val="en-GB"/>
        </w:rPr>
        <w:t xml:space="preserve"> </w:t>
      </w:r>
      <w:r w:rsidRPr="00043DBD">
        <w:rPr>
          <w:rFonts w:ascii="Cambria" w:hAnsi="Cambria"/>
          <w:sz w:val="28"/>
          <w:szCs w:val="28"/>
          <w:lang w:val="en-GB"/>
        </w:rPr>
        <w:t>Official,</w:t>
      </w:r>
      <w:r w:rsidR="00EE456D">
        <w:rPr>
          <w:rFonts w:ascii="Cambria" w:hAnsi="Cambria"/>
          <w:sz w:val="28"/>
          <w:szCs w:val="28"/>
          <w:lang w:val="en-GB"/>
        </w:rPr>
        <w:t xml:space="preserve"> </w:t>
      </w:r>
      <w:r w:rsidRPr="00043DBD">
        <w:rPr>
          <w:rFonts w:ascii="Cambria" w:hAnsi="Cambria"/>
          <w:sz w:val="28"/>
          <w:szCs w:val="28"/>
          <w:lang w:val="en-GB"/>
        </w:rPr>
        <w:t>a</w:t>
      </w:r>
      <w:r w:rsidR="00EE456D">
        <w:rPr>
          <w:rFonts w:ascii="Cambria" w:hAnsi="Cambria"/>
          <w:sz w:val="28"/>
          <w:szCs w:val="28"/>
          <w:lang w:val="en-GB"/>
        </w:rPr>
        <w:t xml:space="preserve"> </w:t>
      </w:r>
      <w:r w:rsidR="00721DB1" w:rsidRPr="00043DBD">
        <w:rPr>
          <w:rFonts w:ascii="Cambria" w:hAnsi="Cambria"/>
          <w:sz w:val="28"/>
          <w:szCs w:val="28"/>
          <w:lang w:val="en-GB"/>
        </w:rPr>
        <w:t>person</w:t>
      </w:r>
      <w:r w:rsidR="00EE456D">
        <w:rPr>
          <w:rFonts w:ascii="Cambria" w:hAnsi="Cambria"/>
          <w:sz w:val="28"/>
          <w:szCs w:val="28"/>
          <w:lang w:val="en-GB"/>
        </w:rPr>
        <w:t xml:space="preserve"> </w:t>
      </w:r>
      <w:r w:rsidR="00721DB1" w:rsidRPr="00043DBD">
        <w:rPr>
          <w:rFonts w:ascii="Cambria" w:hAnsi="Cambria"/>
          <w:sz w:val="28"/>
          <w:szCs w:val="28"/>
          <w:lang w:val="en-GB"/>
        </w:rPr>
        <w:t>in</w:t>
      </w:r>
      <w:r w:rsidR="00EE456D">
        <w:rPr>
          <w:rFonts w:ascii="Cambria" w:hAnsi="Cambria"/>
          <w:sz w:val="28"/>
          <w:szCs w:val="28"/>
          <w:lang w:val="en-GB"/>
        </w:rPr>
        <w:t xml:space="preserve"> </w:t>
      </w:r>
      <w:r w:rsidR="00721DB1" w:rsidRPr="00043DBD">
        <w:rPr>
          <w:rFonts w:ascii="Cambria" w:hAnsi="Cambria"/>
          <w:sz w:val="28"/>
          <w:szCs w:val="28"/>
          <w:lang w:val="en-GB"/>
        </w:rPr>
        <w:t>charge</w:t>
      </w:r>
      <w:r w:rsidR="00EE456D">
        <w:rPr>
          <w:rFonts w:ascii="Cambria" w:hAnsi="Cambria"/>
          <w:sz w:val="28"/>
          <w:szCs w:val="28"/>
          <w:lang w:val="en-GB"/>
        </w:rPr>
        <w:t xml:space="preserve"> </w:t>
      </w:r>
      <w:r w:rsidR="00721DB1" w:rsidRPr="00043DBD">
        <w:rPr>
          <w:rFonts w:ascii="Cambria" w:hAnsi="Cambria"/>
          <w:sz w:val="28"/>
          <w:szCs w:val="28"/>
          <w:lang w:val="en-GB"/>
        </w:rPr>
        <w:t>of</w:t>
      </w:r>
      <w:r w:rsidR="00EE456D">
        <w:rPr>
          <w:rFonts w:ascii="Cambria" w:hAnsi="Cambria"/>
          <w:sz w:val="28"/>
          <w:szCs w:val="28"/>
          <w:lang w:val="en-GB"/>
        </w:rPr>
        <w:t xml:space="preserve"> </w:t>
      </w:r>
      <w:r w:rsidR="00721DB1" w:rsidRPr="00043DBD">
        <w:rPr>
          <w:rFonts w:ascii="Cambria" w:hAnsi="Cambria"/>
          <w:sz w:val="28"/>
          <w:szCs w:val="28"/>
          <w:lang w:val="en-GB"/>
        </w:rPr>
        <w:t>a</w:t>
      </w:r>
      <w:r w:rsidR="00EE456D">
        <w:rPr>
          <w:rFonts w:ascii="Cambria" w:hAnsi="Cambria"/>
          <w:sz w:val="28"/>
          <w:szCs w:val="28"/>
          <w:lang w:val="en-GB"/>
        </w:rPr>
        <w:t xml:space="preserve"> </w:t>
      </w:r>
      <w:r w:rsidR="00721DB1" w:rsidRPr="00043DBD">
        <w:rPr>
          <w:rFonts w:ascii="Cambria" w:hAnsi="Cambria"/>
          <w:sz w:val="28"/>
          <w:szCs w:val="28"/>
          <w:lang w:val="en-GB"/>
        </w:rPr>
        <w:t>public</w:t>
      </w:r>
      <w:r w:rsidR="00EE456D">
        <w:rPr>
          <w:rFonts w:ascii="Cambria" w:hAnsi="Cambria"/>
          <w:sz w:val="28"/>
          <w:szCs w:val="28"/>
          <w:lang w:val="en-GB"/>
        </w:rPr>
        <w:t xml:space="preserve"> </w:t>
      </w:r>
      <w:r w:rsidR="00721DB1" w:rsidRPr="00043DBD">
        <w:rPr>
          <w:rFonts w:ascii="Cambria" w:hAnsi="Cambria"/>
          <w:sz w:val="28"/>
          <w:szCs w:val="28"/>
          <w:lang w:val="en-GB"/>
        </w:rPr>
        <w:t>service</w:t>
      </w:r>
      <w:r w:rsidR="00EE456D">
        <w:rPr>
          <w:rFonts w:ascii="Cambria" w:hAnsi="Cambria"/>
          <w:sz w:val="28"/>
          <w:szCs w:val="28"/>
          <w:lang w:val="en-GB"/>
        </w:rPr>
        <w:t xml:space="preserve"> </w:t>
      </w:r>
      <w:r w:rsidRPr="00043DBD">
        <w:rPr>
          <w:rFonts w:ascii="Cambria" w:hAnsi="Cambria"/>
          <w:sz w:val="28"/>
          <w:szCs w:val="28"/>
          <w:lang w:val="en-GB"/>
        </w:rPr>
        <w:t>or</w:t>
      </w:r>
      <w:r w:rsidR="00EE456D">
        <w:rPr>
          <w:rFonts w:ascii="Cambria" w:hAnsi="Cambria"/>
          <w:sz w:val="28"/>
          <w:szCs w:val="28"/>
          <w:lang w:val="en-GB"/>
        </w:rPr>
        <w:t xml:space="preserve"> </w:t>
      </w:r>
      <w:r w:rsidRPr="00043DBD">
        <w:rPr>
          <w:rFonts w:ascii="Cambria" w:hAnsi="Cambria"/>
          <w:sz w:val="28"/>
          <w:szCs w:val="28"/>
          <w:lang w:val="en-GB"/>
        </w:rPr>
        <w:t>a</w:t>
      </w:r>
      <w:r w:rsidR="00EE456D">
        <w:rPr>
          <w:rFonts w:ascii="Cambria" w:hAnsi="Cambria"/>
          <w:sz w:val="28"/>
          <w:szCs w:val="28"/>
          <w:lang w:val="en-GB"/>
        </w:rPr>
        <w:t xml:space="preserve"> </w:t>
      </w:r>
      <w:r w:rsidRPr="00043DBD">
        <w:rPr>
          <w:rFonts w:ascii="Cambria" w:hAnsi="Cambria"/>
          <w:sz w:val="28"/>
          <w:szCs w:val="28"/>
          <w:lang w:val="en-GB"/>
        </w:rPr>
        <w:t>Government</w:t>
      </w:r>
      <w:r w:rsidR="00EE456D">
        <w:rPr>
          <w:rFonts w:ascii="Cambria" w:hAnsi="Cambria"/>
          <w:sz w:val="28"/>
          <w:szCs w:val="28"/>
          <w:lang w:val="en-GB"/>
        </w:rPr>
        <w:t xml:space="preserve"> </w:t>
      </w:r>
      <w:r w:rsidRPr="00043DBD">
        <w:rPr>
          <w:rFonts w:ascii="Cambria" w:hAnsi="Cambria"/>
          <w:sz w:val="28"/>
          <w:szCs w:val="28"/>
          <w:lang w:val="en-GB"/>
        </w:rPr>
        <w:t>Official</w:t>
      </w:r>
      <w:r w:rsidR="00EE456D">
        <w:rPr>
          <w:rFonts w:ascii="Cambria" w:hAnsi="Cambria"/>
          <w:sz w:val="28"/>
          <w:szCs w:val="28"/>
          <w:lang w:val="en-GB"/>
        </w:rPr>
        <w:t xml:space="preserve"> </w:t>
      </w:r>
      <w:r w:rsidRPr="00043DBD">
        <w:rPr>
          <w:rFonts w:ascii="Cambria" w:hAnsi="Cambria"/>
          <w:sz w:val="28"/>
          <w:szCs w:val="28"/>
          <w:lang w:val="en-GB"/>
        </w:rPr>
        <w:t>pursuant</w:t>
      </w:r>
      <w:r w:rsidR="00EE456D">
        <w:rPr>
          <w:rFonts w:ascii="Cambria" w:hAnsi="Cambria"/>
          <w:sz w:val="28"/>
          <w:szCs w:val="28"/>
          <w:lang w:val="en-GB"/>
        </w:rPr>
        <w:t xml:space="preserve"> </w:t>
      </w:r>
      <w:r w:rsidRPr="00043DBD">
        <w:rPr>
          <w:rFonts w:ascii="Cambria" w:hAnsi="Cambria"/>
          <w:sz w:val="28"/>
          <w:szCs w:val="28"/>
          <w:lang w:val="en-GB"/>
        </w:rPr>
        <w:t>to</w:t>
      </w:r>
      <w:r w:rsidR="00EE456D">
        <w:rPr>
          <w:rFonts w:ascii="Cambria" w:hAnsi="Cambria"/>
          <w:sz w:val="28"/>
          <w:szCs w:val="28"/>
          <w:lang w:val="en-GB"/>
        </w:rPr>
        <w:t xml:space="preserve"> </w:t>
      </w:r>
      <w:r w:rsidRPr="00043DBD">
        <w:rPr>
          <w:rFonts w:ascii="Cambria" w:hAnsi="Cambria"/>
          <w:sz w:val="28"/>
          <w:szCs w:val="28"/>
          <w:lang w:val="en-GB"/>
        </w:rPr>
        <w:t>procedure</w:t>
      </w:r>
      <w:r w:rsidR="00EE456D">
        <w:rPr>
          <w:rFonts w:ascii="Cambria" w:hAnsi="Cambria"/>
          <w:sz w:val="28"/>
          <w:szCs w:val="28"/>
          <w:lang w:val="en-GB"/>
        </w:rPr>
        <w:t xml:space="preserve"> </w:t>
      </w:r>
      <w:r w:rsidR="003E1ADC" w:rsidRPr="00A63E40">
        <w:rPr>
          <w:rFonts w:ascii="Cambria" w:hAnsi="Cambria"/>
          <w:sz w:val="28"/>
          <w:szCs w:val="28"/>
        </w:rPr>
        <w:t>Global</w:t>
      </w:r>
      <w:r w:rsidR="00EE456D">
        <w:rPr>
          <w:rFonts w:ascii="Cambria" w:hAnsi="Cambria"/>
          <w:sz w:val="28"/>
          <w:szCs w:val="28"/>
        </w:rPr>
        <w:t xml:space="preserve"> </w:t>
      </w:r>
      <w:r w:rsidR="003E1ADC" w:rsidRPr="00A63E40">
        <w:rPr>
          <w:rFonts w:ascii="Cambria" w:hAnsi="Cambria"/>
          <w:sz w:val="28"/>
          <w:szCs w:val="28"/>
        </w:rPr>
        <w:t>Anticorruption</w:t>
      </w:r>
      <w:r w:rsidR="00EE456D">
        <w:rPr>
          <w:rFonts w:ascii="Cambria" w:hAnsi="Cambria"/>
          <w:sz w:val="28"/>
          <w:szCs w:val="28"/>
        </w:rPr>
        <w:t xml:space="preserve"> </w:t>
      </w:r>
      <w:r w:rsidR="003E1ADC" w:rsidRPr="00A63E40">
        <w:rPr>
          <w:rFonts w:ascii="Cambria" w:hAnsi="Cambria"/>
          <w:sz w:val="28"/>
          <w:szCs w:val="28"/>
        </w:rPr>
        <w:t>Policy</w:t>
      </w:r>
      <w:r w:rsidRPr="00043DBD">
        <w:rPr>
          <w:rFonts w:ascii="Cambria" w:hAnsi="Cambria"/>
          <w:sz w:val="28"/>
          <w:szCs w:val="28"/>
          <w:lang w:val="en-GB"/>
        </w:rPr>
        <w:t>,</w:t>
      </w:r>
      <w:r w:rsidR="00EE456D">
        <w:rPr>
          <w:rFonts w:ascii="Cambria" w:hAnsi="Cambria"/>
          <w:sz w:val="28"/>
          <w:szCs w:val="28"/>
          <w:lang w:val="en-GB"/>
        </w:rPr>
        <w:t xml:space="preserve"> </w:t>
      </w:r>
      <w:r w:rsidRPr="00043DBD">
        <w:rPr>
          <w:rFonts w:ascii="Cambria" w:hAnsi="Cambria"/>
          <w:sz w:val="28"/>
          <w:szCs w:val="28"/>
          <w:lang w:val="en-GB"/>
        </w:rPr>
        <w:t>indicating</w:t>
      </w:r>
      <w:r w:rsidR="00EE456D">
        <w:rPr>
          <w:rFonts w:ascii="Cambria" w:hAnsi="Cambria"/>
          <w:sz w:val="28"/>
          <w:szCs w:val="28"/>
          <w:lang w:val="en-GB"/>
        </w:rPr>
        <w:t xml:space="preserve"> </w:t>
      </w:r>
      <w:r w:rsidRPr="00043DBD">
        <w:rPr>
          <w:rFonts w:ascii="Cambria" w:hAnsi="Cambria"/>
          <w:sz w:val="28"/>
          <w:szCs w:val="28"/>
          <w:lang w:val="en-GB"/>
        </w:rPr>
        <w:t>(i)</w:t>
      </w:r>
      <w:r w:rsidR="00EE456D">
        <w:rPr>
          <w:rFonts w:ascii="Cambria" w:hAnsi="Cambria"/>
          <w:sz w:val="28"/>
          <w:szCs w:val="28"/>
          <w:lang w:val="en-GB"/>
        </w:rPr>
        <w:t xml:space="preserve"> </w:t>
      </w:r>
      <w:r w:rsidRPr="00043DBD">
        <w:rPr>
          <w:rFonts w:ascii="Cambria" w:hAnsi="Cambria"/>
          <w:sz w:val="28"/>
          <w:szCs w:val="28"/>
          <w:lang w:val="en-GB"/>
        </w:rPr>
        <w:t>place</w:t>
      </w:r>
      <w:r w:rsidR="00EE456D">
        <w:rPr>
          <w:rFonts w:ascii="Cambria" w:hAnsi="Cambria"/>
          <w:sz w:val="28"/>
          <w:szCs w:val="28"/>
          <w:lang w:val="en-GB"/>
        </w:rPr>
        <w:t xml:space="preserve"> </w:t>
      </w:r>
      <w:r w:rsidRPr="00043DBD">
        <w:rPr>
          <w:rFonts w:ascii="Cambria" w:hAnsi="Cambria"/>
          <w:sz w:val="28"/>
          <w:szCs w:val="28"/>
          <w:lang w:val="en-GB"/>
        </w:rPr>
        <w:t>and</w:t>
      </w:r>
      <w:r w:rsidR="00EE456D">
        <w:rPr>
          <w:rFonts w:ascii="Cambria" w:hAnsi="Cambria"/>
          <w:sz w:val="28"/>
          <w:szCs w:val="28"/>
          <w:lang w:val="en-GB"/>
        </w:rPr>
        <w:t xml:space="preserve"> </w:t>
      </w:r>
      <w:r w:rsidRPr="00043DBD">
        <w:rPr>
          <w:rFonts w:ascii="Cambria" w:hAnsi="Cambria"/>
          <w:sz w:val="28"/>
          <w:szCs w:val="28"/>
          <w:lang w:val="en-GB"/>
        </w:rPr>
        <w:t>date</w:t>
      </w:r>
      <w:r w:rsidR="00EE456D">
        <w:rPr>
          <w:rFonts w:ascii="Cambria" w:hAnsi="Cambria"/>
          <w:sz w:val="28"/>
          <w:szCs w:val="28"/>
          <w:lang w:val="en-GB"/>
        </w:rPr>
        <w:t xml:space="preserve"> </w:t>
      </w:r>
      <w:r w:rsidRPr="00043DBD">
        <w:rPr>
          <w:rFonts w:ascii="Cambria" w:hAnsi="Cambria"/>
          <w:sz w:val="28"/>
          <w:szCs w:val="28"/>
          <w:lang w:val="en-GB"/>
        </w:rPr>
        <w:t>of</w:t>
      </w:r>
      <w:r w:rsidR="00EE456D">
        <w:rPr>
          <w:rFonts w:ascii="Cambria" w:hAnsi="Cambria"/>
          <w:sz w:val="28"/>
          <w:szCs w:val="28"/>
          <w:lang w:val="en-GB"/>
        </w:rPr>
        <w:t xml:space="preserve"> </w:t>
      </w:r>
      <w:r w:rsidRPr="00043DBD">
        <w:rPr>
          <w:rFonts w:ascii="Cambria" w:hAnsi="Cambria"/>
          <w:sz w:val="28"/>
          <w:szCs w:val="28"/>
          <w:lang w:val="en-GB"/>
        </w:rPr>
        <w:t>the</w:t>
      </w:r>
      <w:r w:rsidR="00EE456D">
        <w:rPr>
          <w:rFonts w:ascii="Cambria" w:hAnsi="Cambria"/>
          <w:sz w:val="28"/>
          <w:szCs w:val="28"/>
          <w:lang w:val="en-GB"/>
        </w:rPr>
        <w:t xml:space="preserve"> </w:t>
      </w:r>
      <w:r w:rsidRPr="00043DBD">
        <w:rPr>
          <w:rFonts w:ascii="Cambria" w:hAnsi="Cambria"/>
          <w:sz w:val="28"/>
          <w:szCs w:val="28"/>
          <w:lang w:val="en-GB"/>
        </w:rPr>
        <w:t>meeting;</w:t>
      </w:r>
      <w:r w:rsidR="00EE456D">
        <w:rPr>
          <w:rFonts w:ascii="Cambria" w:hAnsi="Cambria"/>
          <w:sz w:val="28"/>
          <w:szCs w:val="28"/>
          <w:lang w:val="en-GB"/>
        </w:rPr>
        <w:t xml:space="preserve"> </w:t>
      </w:r>
      <w:r w:rsidRPr="00043DBD">
        <w:rPr>
          <w:rFonts w:ascii="Cambria" w:hAnsi="Cambria"/>
          <w:sz w:val="28"/>
          <w:szCs w:val="28"/>
          <w:lang w:val="en-GB"/>
        </w:rPr>
        <w:t>(ii)</w:t>
      </w:r>
      <w:r w:rsidR="00EE456D">
        <w:rPr>
          <w:rFonts w:ascii="Cambria" w:hAnsi="Cambria"/>
          <w:sz w:val="28"/>
          <w:szCs w:val="28"/>
          <w:lang w:val="en-GB"/>
        </w:rPr>
        <w:t xml:space="preserve"> </w:t>
      </w:r>
      <w:r w:rsidRPr="00043DBD">
        <w:rPr>
          <w:rFonts w:ascii="Cambria" w:hAnsi="Cambria"/>
          <w:sz w:val="28"/>
          <w:szCs w:val="28"/>
          <w:lang w:val="en-GB"/>
        </w:rPr>
        <w:t>subject</w:t>
      </w:r>
      <w:r w:rsidR="00EE456D">
        <w:rPr>
          <w:rFonts w:ascii="Cambria" w:hAnsi="Cambria"/>
          <w:sz w:val="28"/>
          <w:szCs w:val="28"/>
          <w:lang w:val="en-GB"/>
        </w:rPr>
        <w:t xml:space="preserve"> </w:t>
      </w:r>
      <w:r w:rsidRPr="00043DBD">
        <w:rPr>
          <w:rFonts w:ascii="Cambria" w:hAnsi="Cambria"/>
          <w:sz w:val="28"/>
          <w:szCs w:val="28"/>
          <w:lang w:val="en-GB"/>
        </w:rPr>
        <w:t>matter</w:t>
      </w:r>
      <w:r w:rsidR="00EE456D">
        <w:rPr>
          <w:rFonts w:ascii="Cambria" w:hAnsi="Cambria"/>
          <w:sz w:val="28"/>
          <w:szCs w:val="28"/>
          <w:lang w:val="en-GB"/>
        </w:rPr>
        <w:t xml:space="preserve"> </w:t>
      </w:r>
      <w:r w:rsidRPr="00043DBD">
        <w:rPr>
          <w:rFonts w:ascii="Cambria" w:hAnsi="Cambria"/>
          <w:sz w:val="28"/>
          <w:szCs w:val="28"/>
          <w:lang w:val="en-GB"/>
        </w:rPr>
        <w:t>discussed</w:t>
      </w:r>
      <w:r w:rsidR="00EE456D">
        <w:rPr>
          <w:rFonts w:ascii="Cambria" w:hAnsi="Cambria"/>
          <w:sz w:val="28"/>
          <w:szCs w:val="28"/>
          <w:lang w:val="en-GB"/>
        </w:rPr>
        <w:t xml:space="preserve"> </w:t>
      </w:r>
      <w:r w:rsidRPr="00043DBD">
        <w:rPr>
          <w:rFonts w:ascii="Cambria" w:hAnsi="Cambria"/>
          <w:sz w:val="28"/>
          <w:szCs w:val="28"/>
          <w:lang w:val="en-GB"/>
        </w:rPr>
        <w:t>during</w:t>
      </w:r>
      <w:r w:rsidR="00EE456D">
        <w:rPr>
          <w:rFonts w:ascii="Cambria" w:hAnsi="Cambria"/>
          <w:sz w:val="28"/>
          <w:szCs w:val="28"/>
          <w:lang w:val="en-GB"/>
        </w:rPr>
        <w:t xml:space="preserve"> </w:t>
      </w:r>
      <w:r w:rsidRPr="00043DBD">
        <w:rPr>
          <w:rFonts w:ascii="Cambria" w:hAnsi="Cambria"/>
          <w:sz w:val="28"/>
          <w:szCs w:val="28"/>
          <w:lang w:val="en-GB"/>
        </w:rPr>
        <w:t>the</w:t>
      </w:r>
      <w:r w:rsidR="00EE456D">
        <w:rPr>
          <w:rFonts w:ascii="Cambria" w:hAnsi="Cambria"/>
          <w:sz w:val="28"/>
          <w:szCs w:val="28"/>
          <w:lang w:val="en-GB"/>
        </w:rPr>
        <w:t xml:space="preserve"> </w:t>
      </w:r>
      <w:r w:rsidRPr="00043DBD">
        <w:rPr>
          <w:rFonts w:ascii="Cambria" w:hAnsi="Cambria"/>
          <w:sz w:val="28"/>
          <w:szCs w:val="28"/>
          <w:lang w:val="en-GB"/>
        </w:rPr>
        <w:t>meeting;</w:t>
      </w:r>
      <w:r w:rsidR="00EE456D">
        <w:rPr>
          <w:rFonts w:ascii="Cambria" w:hAnsi="Cambria"/>
          <w:sz w:val="28"/>
          <w:szCs w:val="28"/>
          <w:lang w:val="en-GB"/>
        </w:rPr>
        <w:t xml:space="preserve"> </w:t>
      </w:r>
      <w:r w:rsidRPr="00043DBD">
        <w:rPr>
          <w:rFonts w:ascii="Cambria" w:hAnsi="Cambria"/>
          <w:sz w:val="28"/>
          <w:szCs w:val="28"/>
          <w:lang w:val="en-GB"/>
        </w:rPr>
        <w:t>and</w:t>
      </w:r>
      <w:r w:rsidR="00EE456D">
        <w:rPr>
          <w:rFonts w:ascii="Cambria" w:hAnsi="Cambria"/>
          <w:sz w:val="28"/>
          <w:szCs w:val="28"/>
          <w:lang w:val="en-GB"/>
        </w:rPr>
        <w:t xml:space="preserve"> </w:t>
      </w:r>
      <w:r w:rsidRPr="00043DBD">
        <w:rPr>
          <w:rFonts w:ascii="Cambria" w:hAnsi="Cambria"/>
          <w:sz w:val="28"/>
          <w:szCs w:val="28"/>
          <w:lang w:val="en-GB"/>
        </w:rPr>
        <w:t>(iii)</w:t>
      </w:r>
      <w:r w:rsidR="00EE456D">
        <w:rPr>
          <w:rFonts w:ascii="Cambria" w:hAnsi="Cambria"/>
          <w:sz w:val="28"/>
          <w:szCs w:val="28"/>
          <w:lang w:val="en-GB"/>
        </w:rPr>
        <w:t xml:space="preserve"> </w:t>
      </w:r>
      <w:r w:rsidRPr="00043DBD">
        <w:rPr>
          <w:rFonts w:ascii="Cambria" w:hAnsi="Cambria"/>
          <w:sz w:val="28"/>
          <w:szCs w:val="28"/>
          <w:lang w:val="en-GB"/>
        </w:rPr>
        <w:t>name,</w:t>
      </w:r>
      <w:r w:rsidR="00EE456D">
        <w:rPr>
          <w:rFonts w:ascii="Cambria" w:hAnsi="Cambria"/>
          <w:sz w:val="28"/>
          <w:szCs w:val="28"/>
          <w:lang w:val="en-GB"/>
        </w:rPr>
        <w:t xml:space="preserve"> </w:t>
      </w:r>
      <w:r w:rsidRPr="00043DBD">
        <w:rPr>
          <w:rFonts w:ascii="Cambria" w:hAnsi="Cambria"/>
          <w:sz w:val="28"/>
          <w:szCs w:val="28"/>
          <w:lang w:val="en-GB"/>
        </w:rPr>
        <w:t>surname,</w:t>
      </w:r>
      <w:r w:rsidR="00EE456D">
        <w:rPr>
          <w:rFonts w:ascii="Cambria" w:hAnsi="Cambria"/>
          <w:sz w:val="28"/>
          <w:szCs w:val="28"/>
          <w:lang w:val="en-GB"/>
        </w:rPr>
        <w:t xml:space="preserve"> </w:t>
      </w:r>
      <w:r w:rsidRPr="00043DBD">
        <w:rPr>
          <w:rFonts w:ascii="Cambria" w:hAnsi="Cambria"/>
          <w:sz w:val="28"/>
          <w:szCs w:val="28"/>
          <w:lang w:val="en-GB"/>
        </w:rPr>
        <w:t>and</w:t>
      </w:r>
      <w:r w:rsidR="00EE456D">
        <w:rPr>
          <w:rFonts w:ascii="Cambria" w:hAnsi="Cambria"/>
          <w:sz w:val="28"/>
          <w:szCs w:val="28"/>
          <w:lang w:val="en-GB"/>
        </w:rPr>
        <w:t xml:space="preserve"> </w:t>
      </w:r>
      <w:r w:rsidRPr="00043DBD">
        <w:rPr>
          <w:rFonts w:ascii="Cambria" w:hAnsi="Cambria"/>
          <w:sz w:val="28"/>
          <w:szCs w:val="28"/>
          <w:lang w:val="en-GB"/>
        </w:rPr>
        <w:t>title</w:t>
      </w:r>
      <w:r w:rsidR="00EE456D">
        <w:rPr>
          <w:rFonts w:ascii="Cambria" w:hAnsi="Cambria"/>
          <w:sz w:val="28"/>
          <w:szCs w:val="28"/>
          <w:lang w:val="en-GB"/>
        </w:rPr>
        <w:t xml:space="preserve"> </w:t>
      </w:r>
      <w:r w:rsidRPr="00043DBD">
        <w:rPr>
          <w:rFonts w:ascii="Cambria" w:hAnsi="Cambria"/>
          <w:sz w:val="28"/>
          <w:szCs w:val="28"/>
          <w:lang w:val="en-GB"/>
        </w:rPr>
        <w:t>of</w:t>
      </w:r>
      <w:r w:rsidR="00EE456D">
        <w:rPr>
          <w:rFonts w:ascii="Cambria" w:hAnsi="Cambria"/>
          <w:sz w:val="28"/>
          <w:szCs w:val="28"/>
          <w:lang w:val="en-GB"/>
        </w:rPr>
        <w:t xml:space="preserve"> </w:t>
      </w:r>
      <w:r w:rsidRPr="00043DBD">
        <w:rPr>
          <w:rFonts w:ascii="Cambria" w:hAnsi="Cambria"/>
          <w:sz w:val="28"/>
          <w:szCs w:val="28"/>
          <w:lang w:val="en-GB"/>
        </w:rPr>
        <w:t>all</w:t>
      </w:r>
      <w:r w:rsidR="00EE456D">
        <w:rPr>
          <w:rFonts w:ascii="Cambria" w:hAnsi="Cambria"/>
          <w:sz w:val="28"/>
          <w:szCs w:val="28"/>
          <w:lang w:val="en-GB"/>
        </w:rPr>
        <w:t xml:space="preserve"> </w:t>
      </w:r>
      <w:r w:rsidRPr="00043DBD">
        <w:rPr>
          <w:rFonts w:ascii="Cambria" w:hAnsi="Cambria"/>
          <w:sz w:val="28"/>
          <w:szCs w:val="28"/>
          <w:lang w:val="en-GB"/>
        </w:rPr>
        <w:t>individuals</w:t>
      </w:r>
      <w:r w:rsidR="00EE456D">
        <w:rPr>
          <w:rFonts w:ascii="Cambria" w:hAnsi="Cambria"/>
          <w:sz w:val="28"/>
          <w:szCs w:val="28"/>
          <w:lang w:val="en-GB"/>
        </w:rPr>
        <w:t xml:space="preserve"> </w:t>
      </w:r>
      <w:r w:rsidRPr="00043DBD">
        <w:rPr>
          <w:rFonts w:ascii="Cambria" w:hAnsi="Cambria"/>
          <w:sz w:val="28"/>
          <w:szCs w:val="28"/>
          <w:lang w:val="en-GB"/>
        </w:rPr>
        <w:t>attending.</w:t>
      </w:r>
    </w:p>
    <w:p w14:paraId="46E05974" w14:textId="0CC6C608" w:rsidR="00554E2E" w:rsidRPr="00344BB5" w:rsidRDefault="00554E2E" w:rsidP="00344BB5">
      <w:pPr>
        <w:spacing w:before="120" w:line="360" w:lineRule="auto"/>
        <w:ind w:left="360" w:hanging="360"/>
        <w:jc w:val="both"/>
        <w:rPr>
          <w:rFonts w:ascii="Cambria" w:hAnsi="Cambria"/>
          <w:b/>
          <w:bCs/>
          <w:sz w:val="28"/>
          <w:szCs w:val="28"/>
          <w:lang w:val="en-GB"/>
        </w:rPr>
      </w:pPr>
      <w:r w:rsidRPr="00344BB5">
        <w:rPr>
          <w:rFonts w:ascii="Cambria" w:hAnsi="Cambria"/>
          <w:b/>
          <w:bCs/>
          <w:sz w:val="28"/>
          <w:szCs w:val="28"/>
          <w:lang w:val="en-GB"/>
        </w:rPr>
        <w:t>2)</w:t>
      </w:r>
      <w:r w:rsidR="00EE456D">
        <w:rPr>
          <w:rFonts w:ascii="Cambria" w:hAnsi="Cambria"/>
          <w:b/>
          <w:bCs/>
          <w:sz w:val="28"/>
          <w:szCs w:val="28"/>
          <w:lang w:val="en-GB"/>
        </w:rPr>
        <w:t xml:space="preserve"> </w:t>
      </w:r>
      <w:r w:rsidRPr="00344BB5">
        <w:rPr>
          <w:rFonts w:ascii="Cambria" w:hAnsi="Cambria"/>
          <w:b/>
          <w:bCs/>
          <w:sz w:val="28"/>
          <w:szCs w:val="28"/>
          <w:lang w:val="en-GB"/>
        </w:rPr>
        <w:tab/>
        <w:t>Dealings</w:t>
      </w:r>
      <w:r w:rsidR="00EE456D">
        <w:rPr>
          <w:rFonts w:ascii="Cambria" w:hAnsi="Cambria"/>
          <w:b/>
          <w:bCs/>
          <w:sz w:val="28"/>
          <w:szCs w:val="28"/>
          <w:lang w:val="en-GB"/>
        </w:rPr>
        <w:t xml:space="preserve"> </w:t>
      </w:r>
      <w:r w:rsidRPr="00344BB5">
        <w:rPr>
          <w:rFonts w:ascii="Cambria" w:hAnsi="Cambria"/>
          <w:b/>
          <w:bCs/>
          <w:sz w:val="28"/>
          <w:szCs w:val="28"/>
          <w:lang w:val="en-GB"/>
        </w:rPr>
        <w:t>with</w:t>
      </w:r>
      <w:r w:rsidR="00EE456D">
        <w:rPr>
          <w:rFonts w:ascii="Cambria" w:hAnsi="Cambria"/>
          <w:b/>
          <w:bCs/>
          <w:sz w:val="28"/>
          <w:szCs w:val="28"/>
          <w:lang w:val="en-GB"/>
        </w:rPr>
        <w:t xml:space="preserve"> </w:t>
      </w:r>
      <w:r w:rsidRPr="00344BB5">
        <w:rPr>
          <w:rFonts w:ascii="Cambria" w:hAnsi="Cambria"/>
          <w:b/>
          <w:bCs/>
          <w:sz w:val="28"/>
          <w:szCs w:val="28"/>
          <w:lang w:val="en-GB"/>
        </w:rPr>
        <w:t>Ministries</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local</w:t>
      </w:r>
      <w:r w:rsidR="00EE456D">
        <w:rPr>
          <w:rFonts w:ascii="Cambria" w:hAnsi="Cambria"/>
          <w:b/>
          <w:bCs/>
          <w:sz w:val="28"/>
          <w:szCs w:val="28"/>
          <w:lang w:val="en-GB"/>
        </w:rPr>
        <w:t xml:space="preserve"> </w:t>
      </w:r>
      <w:r w:rsidRPr="00344BB5">
        <w:rPr>
          <w:rFonts w:ascii="Cambria" w:hAnsi="Cambria"/>
          <w:b/>
          <w:bCs/>
          <w:sz w:val="28"/>
          <w:szCs w:val="28"/>
          <w:lang w:val="en-GB"/>
        </w:rPr>
        <w:t>bodies</w:t>
      </w:r>
    </w:p>
    <w:p w14:paraId="27D49122" w14:textId="2CBE7023"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p>
    <w:p w14:paraId="20D07E99" w14:textId="61C174EE" w:rsidR="00554E2E" w:rsidRPr="00344BB5" w:rsidRDefault="00F23B6D" w:rsidP="00344BB5">
      <w:pPr>
        <w:numPr>
          <w:ilvl w:val="0"/>
          <w:numId w:val="40"/>
        </w:numPr>
        <w:spacing w:before="120" w:line="360" w:lineRule="auto"/>
        <w:jc w:val="both"/>
        <w:rPr>
          <w:rFonts w:ascii="Cambria" w:hAnsi="Cambria"/>
          <w:sz w:val="28"/>
          <w:szCs w:val="28"/>
          <w:lang w:val="en-GB"/>
        </w:rPr>
      </w:pPr>
      <w:r>
        <w:rPr>
          <w:rFonts w:ascii="Cambria" w:hAnsi="Cambria"/>
          <w:sz w:val="28"/>
          <w:szCs w:val="28"/>
          <w:u w:val="single"/>
          <w:lang w:val="en-GB"/>
        </w:rPr>
        <w:t>PMI</w:t>
      </w:r>
      <w:r w:rsidR="00EE456D">
        <w:rPr>
          <w:rFonts w:ascii="Cambria" w:hAnsi="Cambria"/>
          <w:sz w:val="28"/>
          <w:szCs w:val="28"/>
          <w:u w:val="single"/>
          <w:lang w:val="en-GB"/>
        </w:rPr>
        <w:t xml:space="preserve"> </w:t>
      </w:r>
      <w:r>
        <w:rPr>
          <w:rFonts w:ascii="Cambria" w:hAnsi="Cambria"/>
          <w:sz w:val="28"/>
          <w:szCs w:val="28"/>
          <w:u w:val="single"/>
          <w:lang w:val="en-GB"/>
        </w:rPr>
        <w:t>Code</w:t>
      </w:r>
      <w:r w:rsidR="00EE456D">
        <w:rPr>
          <w:rFonts w:ascii="Cambria" w:hAnsi="Cambria"/>
          <w:sz w:val="28"/>
          <w:szCs w:val="28"/>
          <w:u w:val="single"/>
          <w:lang w:val="en-GB"/>
        </w:rPr>
        <w:t xml:space="preserve"> </w:t>
      </w:r>
      <w:r>
        <w:rPr>
          <w:rFonts w:ascii="Cambria" w:hAnsi="Cambria"/>
          <w:sz w:val="28"/>
          <w:szCs w:val="28"/>
          <w:u w:val="single"/>
          <w:lang w:val="en-GB"/>
        </w:rPr>
        <w:t>of</w:t>
      </w:r>
      <w:r w:rsidR="00EE456D">
        <w:rPr>
          <w:rFonts w:ascii="Cambria" w:hAnsi="Cambria"/>
          <w:sz w:val="28"/>
          <w:szCs w:val="28"/>
          <w:u w:val="single"/>
          <w:lang w:val="en-GB"/>
        </w:rPr>
        <w:t xml:space="preserve"> </w:t>
      </w:r>
      <w:r>
        <w:rPr>
          <w:rFonts w:ascii="Cambria" w:hAnsi="Cambria"/>
          <w:sz w:val="28"/>
          <w:szCs w:val="28"/>
          <w:u w:val="single"/>
          <w:lang w:val="en-GB"/>
        </w:rPr>
        <w:t>Conduct</w:t>
      </w:r>
      <w:r w:rsidR="00554E2E" w:rsidRPr="00344BB5">
        <w:rPr>
          <w:rFonts w:ascii="Cambria" w:hAnsi="Cambria"/>
          <w:sz w:val="28"/>
          <w:szCs w:val="28"/>
          <w:lang w:val="en-GB"/>
        </w:rPr>
        <w:t>:</w:t>
      </w:r>
      <w:r w:rsidR="00EE456D">
        <w:rPr>
          <w:rFonts w:ascii="Cambria" w:hAnsi="Cambria"/>
          <w:sz w:val="28"/>
          <w:szCs w:val="28"/>
          <w:lang w:val="en-GB"/>
        </w:rPr>
        <w:t xml:space="preserve"> </w:t>
      </w:r>
      <w:r w:rsidR="00554E2E" w:rsidRPr="00344BB5">
        <w:rPr>
          <w:rFonts w:ascii="Cambria" w:hAnsi="Cambria"/>
          <w:sz w:val="28"/>
          <w:szCs w:val="28"/>
          <w:lang w:val="en-GB"/>
        </w:rPr>
        <w:t>defines</w:t>
      </w:r>
      <w:r w:rsidR="00EE456D">
        <w:rPr>
          <w:rFonts w:ascii="Cambria" w:hAnsi="Cambria"/>
          <w:sz w:val="28"/>
          <w:szCs w:val="28"/>
          <w:lang w:val="en-GB"/>
        </w:rPr>
        <w:t xml:space="preserve"> </w:t>
      </w:r>
      <w:r w:rsidR="00554E2E" w:rsidRPr="00344BB5">
        <w:rPr>
          <w:rFonts w:ascii="Cambria" w:hAnsi="Cambria"/>
          <w:sz w:val="28"/>
          <w:szCs w:val="28"/>
          <w:lang w:val="en-GB"/>
        </w:rPr>
        <w:t>further</w:t>
      </w:r>
      <w:r w:rsidR="00EE456D">
        <w:rPr>
          <w:rFonts w:ascii="Cambria" w:hAnsi="Cambria"/>
          <w:sz w:val="28"/>
          <w:szCs w:val="28"/>
          <w:lang w:val="en-GB"/>
        </w:rPr>
        <w:t xml:space="preserve"> </w:t>
      </w:r>
      <w:r w:rsidR="00554E2E" w:rsidRPr="00344BB5">
        <w:rPr>
          <w:rFonts w:ascii="Cambria" w:hAnsi="Cambria"/>
          <w:sz w:val="28"/>
          <w:szCs w:val="28"/>
          <w:lang w:val="en-GB"/>
        </w:rPr>
        <w:t>principles</w:t>
      </w:r>
      <w:r w:rsidR="00EE456D">
        <w:rPr>
          <w:rFonts w:ascii="Cambria" w:hAnsi="Cambria"/>
          <w:sz w:val="28"/>
          <w:szCs w:val="28"/>
          <w:lang w:val="en-GB"/>
        </w:rPr>
        <w:t xml:space="preserve"> </w:t>
      </w:r>
      <w:r w:rsidR="00554E2E" w:rsidRPr="00344BB5">
        <w:rPr>
          <w:rFonts w:ascii="Cambria" w:hAnsi="Cambria"/>
          <w:sz w:val="28"/>
          <w:szCs w:val="28"/>
          <w:lang w:val="en-GB"/>
        </w:rPr>
        <w:t>related</w:t>
      </w:r>
      <w:r w:rsidR="00EE456D">
        <w:rPr>
          <w:rFonts w:ascii="Cambria" w:hAnsi="Cambria"/>
          <w:sz w:val="28"/>
          <w:szCs w:val="28"/>
          <w:lang w:val="en-GB"/>
        </w:rPr>
        <w:t xml:space="preserve"> </w:t>
      </w:r>
      <w:r w:rsidR="00554E2E" w:rsidRPr="00344BB5">
        <w:rPr>
          <w:rFonts w:ascii="Cambria" w:hAnsi="Cambria"/>
          <w:sz w:val="28"/>
          <w:szCs w:val="28"/>
          <w:lang w:val="en-GB"/>
        </w:rPr>
        <w:t>to</w:t>
      </w:r>
      <w:r w:rsidR="00EE456D">
        <w:rPr>
          <w:rFonts w:ascii="Cambria" w:hAnsi="Cambria"/>
          <w:sz w:val="28"/>
          <w:szCs w:val="28"/>
          <w:lang w:val="en-GB"/>
        </w:rPr>
        <w:t xml:space="preserve"> </w:t>
      </w:r>
      <w:r w:rsidR="00554E2E" w:rsidRPr="00344BB5">
        <w:rPr>
          <w:rFonts w:ascii="Cambria" w:hAnsi="Cambria"/>
          <w:sz w:val="28"/>
          <w:szCs w:val="28"/>
          <w:lang w:val="en-GB"/>
        </w:rPr>
        <w:t>such</w:t>
      </w:r>
      <w:r w:rsidR="00EE456D">
        <w:rPr>
          <w:rFonts w:ascii="Cambria" w:hAnsi="Cambria"/>
          <w:sz w:val="28"/>
          <w:szCs w:val="28"/>
          <w:lang w:val="en-GB"/>
        </w:rPr>
        <w:t xml:space="preserve"> </w:t>
      </w:r>
      <w:r w:rsidR="00554E2E" w:rsidRPr="00344BB5">
        <w:rPr>
          <w:rFonts w:ascii="Cambria" w:hAnsi="Cambria"/>
          <w:sz w:val="28"/>
          <w:szCs w:val="28"/>
          <w:lang w:val="en-GB"/>
        </w:rPr>
        <w:t>activities.</w:t>
      </w:r>
    </w:p>
    <w:p w14:paraId="799584BA" w14:textId="50CC8D24" w:rsidR="006F52D0" w:rsidRDefault="00554E2E" w:rsidP="006F52D0">
      <w:pPr>
        <w:numPr>
          <w:ilvl w:val="0"/>
          <w:numId w:val="40"/>
        </w:numPr>
        <w:spacing w:before="120" w:line="360" w:lineRule="auto"/>
        <w:jc w:val="both"/>
        <w:rPr>
          <w:rFonts w:ascii="Cambria" w:hAnsi="Cambria"/>
          <w:sz w:val="28"/>
          <w:szCs w:val="28"/>
          <w:lang w:val="en-GB"/>
        </w:rPr>
      </w:pPr>
      <w:r w:rsidRPr="00043DBD">
        <w:rPr>
          <w:rFonts w:ascii="Cambria" w:hAnsi="Cambria"/>
          <w:sz w:val="28"/>
          <w:szCs w:val="28"/>
          <w:u w:val="single"/>
          <w:lang w:val="en-GB"/>
        </w:rPr>
        <w:t>Procedure</w:t>
      </w:r>
      <w:r w:rsidR="00EE456D">
        <w:rPr>
          <w:rFonts w:ascii="Cambria" w:hAnsi="Cambria"/>
          <w:sz w:val="28"/>
          <w:szCs w:val="28"/>
          <w:u w:val="single"/>
          <w:lang w:val="en-GB"/>
        </w:rPr>
        <w:t xml:space="preserve"> </w:t>
      </w:r>
      <w:r w:rsidR="00043DBD" w:rsidRPr="00043DBD">
        <w:rPr>
          <w:rFonts w:ascii="Cambria" w:hAnsi="Cambria"/>
          <w:sz w:val="28"/>
          <w:szCs w:val="28"/>
          <w:u w:val="single"/>
          <w:lang w:val="en-GB"/>
        </w:rPr>
        <w:t>231</w:t>
      </w:r>
      <w:r w:rsidRPr="00043DBD">
        <w:rPr>
          <w:rFonts w:ascii="Cambria" w:hAnsi="Cambria"/>
          <w:sz w:val="28"/>
          <w:szCs w:val="28"/>
          <w:lang w:val="en-GB"/>
        </w:rPr>
        <w:t>:</w:t>
      </w:r>
      <w:bookmarkStart w:id="179" w:name="_Hlk98868450"/>
    </w:p>
    <w:p w14:paraId="7811C8E8" w14:textId="7A533189" w:rsidR="006F52D0" w:rsidRDefault="00043DBD" w:rsidP="006F52D0">
      <w:pPr>
        <w:numPr>
          <w:ilvl w:val="0"/>
          <w:numId w:val="40"/>
        </w:numPr>
        <w:tabs>
          <w:tab w:val="clear" w:pos="1776"/>
          <w:tab w:val="num" w:pos="2552"/>
        </w:tabs>
        <w:spacing w:before="120" w:line="360" w:lineRule="auto"/>
        <w:ind w:left="2552"/>
        <w:jc w:val="both"/>
        <w:rPr>
          <w:rFonts w:ascii="Cambria" w:hAnsi="Cambria"/>
          <w:sz w:val="28"/>
          <w:szCs w:val="28"/>
          <w:lang w:val="en-GB"/>
        </w:rPr>
      </w:pPr>
      <w:r w:rsidRPr="006F52D0">
        <w:rPr>
          <w:rFonts w:ascii="Cambria" w:hAnsi="Cambria"/>
          <w:sz w:val="28"/>
          <w:szCs w:val="28"/>
          <w:lang w:val="en-GB"/>
        </w:rPr>
        <w:t>Procedure</w:t>
      </w:r>
      <w:r w:rsidR="00EE456D">
        <w:rPr>
          <w:rFonts w:ascii="Cambria" w:hAnsi="Cambria"/>
          <w:sz w:val="28"/>
          <w:szCs w:val="28"/>
          <w:lang w:val="en-GB"/>
        </w:rPr>
        <w:t xml:space="preserve"> </w:t>
      </w:r>
      <w:r w:rsidRPr="006F52D0">
        <w:rPr>
          <w:rFonts w:ascii="Cambria" w:hAnsi="Cambria"/>
          <w:sz w:val="28"/>
          <w:szCs w:val="28"/>
          <w:lang w:val="en-GB"/>
        </w:rPr>
        <w:t>231</w:t>
      </w:r>
      <w:r w:rsidR="00EE456D">
        <w:rPr>
          <w:rFonts w:ascii="Cambria" w:hAnsi="Cambria"/>
          <w:sz w:val="28"/>
          <w:szCs w:val="28"/>
          <w:lang w:val="en-GB"/>
        </w:rPr>
        <w:t xml:space="preserve"> </w:t>
      </w:r>
      <w:r w:rsidR="006F52D0">
        <w:rPr>
          <w:rFonts w:ascii="Cambria" w:hAnsi="Cambria"/>
          <w:sz w:val="28"/>
          <w:szCs w:val="28"/>
          <w:lang w:val="en-GB"/>
        </w:rPr>
        <w:t>–</w:t>
      </w:r>
      <w:r w:rsidR="00EE456D">
        <w:rPr>
          <w:rFonts w:ascii="Cambria" w:hAnsi="Cambria"/>
          <w:sz w:val="28"/>
          <w:szCs w:val="28"/>
          <w:lang w:val="en-GB"/>
        </w:rPr>
        <w:t xml:space="preserve"> </w:t>
      </w:r>
      <w:r w:rsidR="006F52D0">
        <w:rPr>
          <w:rFonts w:ascii="Cambria" w:hAnsi="Cambria"/>
          <w:sz w:val="28"/>
          <w:szCs w:val="28"/>
          <w:lang w:val="en-GB"/>
        </w:rPr>
        <w:t>“</w:t>
      </w:r>
      <w:r w:rsidRPr="006F52D0">
        <w:rPr>
          <w:rFonts w:ascii="Cambria" w:hAnsi="Cambria"/>
          <w:sz w:val="28"/>
          <w:szCs w:val="28"/>
          <w:lang w:val="en-GB"/>
        </w:rPr>
        <w:t>Contributions,</w:t>
      </w:r>
      <w:r w:rsidR="00EE456D">
        <w:rPr>
          <w:rFonts w:ascii="Cambria" w:hAnsi="Cambria"/>
          <w:sz w:val="28"/>
          <w:szCs w:val="28"/>
          <w:lang w:val="en-GB"/>
        </w:rPr>
        <w:t xml:space="preserve"> </w:t>
      </w:r>
      <w:r w:rsidRPr="006F52D0">
        <w:rPr>
          <w:rFonts w:ascii="Cambria" w:hAnsi="Cambria"/>
          <w:sz w:val="28"/>
          <w:szCs w:val="28"/>
          <w:lang w:val="en-GB"/>
        </w:rPr>
        <w:t>gifts</w:t>
      </w:r>
      <w:r w:rsidR="00EE456D">
        <w:rPr>
          <w:rFonts w:ascii="Cambria" w:hAnsi="Cambria"/>
          <w:sz w:val="28"/>
          <w:szCs w:val="28"/>
          <w:lang w:val="en-GB"/>
        </w:rPr>
        <w:t xml:space="preserve"> </w:t>
      </w:r>
      <w:r w:rsidRPr="006F52D0">
        <w:rPr>
          <w:rFonts w:ascii="Cambria" w:hAnsi="Cambria"/>
          <w:sz w:val="28"/>
          <w:szCs w:val="28"/>
          <w:lang w:val="en-GB"/>
        </w:rPr>
        <w:t>and</w:t>
      </w:r>
      <w:r w:rsidR="00EE456D">
        <w:rPr>
          <w:rFonts w:ascii="Cambria" w:hAnsi="Cambria"/>
          <w:sz w:val="28"/>
          <w:szCs w:val="28"/>
          <w:lang w:val="en-GB"/>
        </w:rPr>
        <w:t xml:space="preserve"> </w:t>
      </w:r>
      <w:r w:rsidR="003E1ADC">
        <w:rPr>
          <w:rFonts w:ascii="Cambria" w:hAnsi="Cambria"/>
          <w:sz w:val="28"/>
          <w:szCs w:val="28"/>
          <w:lang w:val="en-GB"/>
        </w:rPr>
        <w:t>hospitality</w:t>
      </w:r>
      <w:r w:rsidR="006F52D0">
        <w:rPr>
          <w:rFonts w:ascii="Cambria" w:hAnsi="Cambria"/>
          <w:sz w:val="28"/>
          <w:szCs w:val="28"/>
          <w:lang w:val="en-GB"/>
        </w:rPr>
        <w:t>”</w:t>
      </w:r>
      <w:r w:rsidRPr="006F52D0">
        <w:rPr>
          <w:rFonts w:ascii="Cambria" w:hAnsi="Cambria"/>
          <w:sz w:val="28"/>
          <w:szCs w:val="28"/>
          <w:lang w:val="en-GB"/>
        </w:rPr>
        <w:t>.</w:t>
      </w:r>
    </w:p>
    <w:p w14:paraId="5D555781" w14:textId="21365FF4" w:rsidR="006F52D0" w:rsidRDefault="00043DBD" w:rsidP="006F52D0">
      <w:pPr>
        <w:numPr>
          <w:ilvl w:val="0"/>
          <w:numId w:val="40"/>
        </w:numPr>
        <w:tabs>
          <w:tab w:val="clear" w:pos="1776"/>
          <w:tab w:val="num" w:pos="2552"/>
        </w:tabs>
        <w:spacing w:before="120" w:line="360" w:lineRule="auto"/>
        <w:ind w:left="2552"/>
        <w:jc w:val="both"/>
        <w:rPr>
          <w:rFonts w:ascii="Cambria" w:hAnsi="Cambria"/>
          <w:sz w:val="28"/>
          <w:szCs w:val="28"/>
          <w:lang w:val="en-GB"/>
        </w:rPr>
      </w:pPr>
      <w:r w:rsidRPr="006F52D0">
        <w:rPr>
          <w:rFonts w:ascii="Cambria" w:hAnsi="Cambria"/>
          <w:sz w:val="28"/>
          <w:szCs w:val="28"/>
          <w:lang w:val="en-GB"/>
        </w:rPr>
        <w:t>Procedure</w:t>
      </w:r>
      <w:r w:rsidR="00EE456D">
        <w:rPr>
          <w:rFonts w:ascii="Cambria" w:hAnsi="Cambria"/>
          <w:sz w:val="28"/>
          <w:szCs w:val="28"/>
          <w:lang w:val="en-GB"/>
        </w:rPr>
        <w:t xml:space="preserve"> </w:t>
      </w:r>
      <w:r w:rsidRPr="006F52D0">
        <w:rPr>
          <w:rFonts w:ascii="Cambria" w:hAnsi="Cambria"/>
          <w:sz w:val="28"/>
          <w:szCs w:val="28"/>
          <w:lang w:val="en-GB"/>
        </w:rPr>
        <w:t>231</w:t>
      </w:r>
      <w:r w:rsidR="00EE456D">
        <w:rPr>
          <w:rFonts w:ascii="Cambria" w:hAnsi="Cambria"/>
          <w:sz w:val="28"/>
          <w:szCs w:val="28"/>
          <w:lang w:val="en-GB"/>
        </w:rPr>
        <w:t xml:space="preserve"> </w:t>
      </w:r>
      <w:r w:rsidR="006F52D0">
        <w:rPr>
          <w:rFonts w:ascii="Cambria" w:hAnsi="Cambria"/>
          <w:sz w:val="28"/>
          <w:szCs w:val="28"/>
          <w:lang w:val="en-GB"/>
        </w:rPr>
        <w:t>–</w:t>
      </w:r>
      <w:r w:rsidR="00EE456D">
        <w:rPr>
          <w:rFonts w:ascii="Cambria" w:hAnsi="Cambria"/>
          <w:sz w:val="28"/>
          <w:szCs w:val="28"/>
          <w:lang w:val="en-GB"/>
        </w:rPr>
        <w:t xml:space="preserve"> </w:t>
      </w:r>
      <w:r w:rsidR="006F52D0">
        <w:rPr>
          <w:rFonts w:ascii="Cambria" w:hAnsi="Cambria"/>
          <w:sz w:val="28"/>
          <w:szCs w:val="28"/>
          <w:lang w:val="en-GB"/>
        </w:rPr>
        <w:t>“</w:t>
      </w:r>
      <w:r w:rsidRPr="006F52D0">
        <w:rPr>
          <w:rFonts w:ascii="Cambria" w:hAnsi="Cambria"/>
          <w:sz w:val="28"/>
          <w:szCs w:val="28"/>
          <w:lang w:val="en-GB"/>
        </w:rPr>
        <w:t>Operational</w:t>
      </w:r>
      <w:r w:rsidR="00EE456D">
        <w:rPr>
          <w:rFonts w:ascii="Cambria" w:hAnsi="Cambria"/>
          <w:sz w:val="28"/>
          <w:szCs w:val="28"/>
          <w:lang w:val="en-GB"/>
        </w:rPr>
        <w:t xml:space="preserve"> </w:t>
      </w:r>
      <w:r w:rsidRPr="006F52D0">
        <w:rPr>
          <w:rFonts w:ascii="Cambria" w:hAnsi="Cambria"/>
          <w:sz w:val="28"/>
          <w:szCs w:val="28"/>
          <w:lang w:val="en-GB"/>
        </w:rPr>
        <w:t>requirements</w:t>
      </w:r>
      <w:r w:rsidR="00EE456D">
        <w:rPr>
          <w:rFonts w:ascii="Cambria" w:hAnsi="Cambria"/>
          <w:sz w:val="28"/>
          <w:szCs w:val="28"/>
          <w:lang w:val="en-GB"/>
        </w:rPr>
        <w:t xml:space="preserve"> </w:t>
      </w:r>
      <w:r w:rsidRPr="006F52D0">
        <w:rPr>
          <w:rFonts w:ascii="Cambria" w:hAnsi="Cambria"/>
          <w:sz w:val="28"/>
          <w:szCs w:val="28"/>
          <w:lang w:val="en-GB"/>
        </w:rPr>
        <w:t>for</w:t>
      </w:r>
      <w:r w:rsidR="00EE456D">
        <w:rPr>
          <w:rFonts w:ascii="Cambria" w:hAnsi="Cambria"/>
          <w:sz w:val="28"/>
          <w:szCs w:val="28"/>
          <w:lang w:val="en-GB"/>
        </w:rPr>
        <w:t xml:space="preserve"> </w:t>
      </w:r>
      <w:r w:rsidRPr="006F52D0">
        <w:rPr>
          <w:rFonts w:ascii="Cambria" w:hAnsi="Cambria"/>
          <w:sz w:val="28"/>
          <w:szCs w:val="28"/>
          <w:lang w:val="en-GB"/>
        </w:rPr>
        <w:t>mitigation</w:t>
      </w:r>
      <w:r w:rsidR="00EE456D">
        <w:rPr>
          <w:rFonts w:ascii="Cambria" w:hAnsi="Cambria"/>
          <w:sz w:val="28"/>
          <w:szCs w:val="28"/>
          <w:lang w:val="en-GB"/>
        </w:rPr>
        <w:t xml:space="preserve"> </w:t>
      </w:r>
      <w:r w:rsidRPr="006F52D0">
        <w:rPr>
          <w:rFonts w:ascii="Cambria" w:hAnsi="Cambria"/>
          <w:sz w:val="28"/>
          <w:szCs w:val="28"/>
          <w:lang w:val="en-GB"/>
        </w:rPr>
        <w:t>of</w:t>
      </w:r>
      <w:r w:rsidR="00EE456D">
        <w:rPr>
          <w:rFonts w:ascii="Cambria" w:hAnsi="Cambria"/>
          <w:sz w:val="28"/>
          <w:szCs w:val="28"/>
          <w:lang w:val="en-GB"/>
        </w:rPr>
        <w:t xml:space="preserve"> </w:t>
      </w:r>
      <w:r w:rsidRPr="006F52D0">
        <w:rPr>
          <w:rFonts w:ascii="Cambria" w:hAnsi="Cambria"/>
          <w:sz w:val="28"/>
          <w:szCs w:val="28"/>
          <w:lang w:val="en-GB"/>
        </w:rPr>
        <w:t>the</w:t>
      </w:r>
      <w:r w:rsidR="00EE456D">
        <w:rPr>
          <w:rFonts w:ascii="Cambria" w:hAnsi="Cambria"/>
          <w:sz w:val="28"/>
          <w:szCs w:val="28"/>
          <w:lang w:val="en-GB"/>
        </w:rPr>
        <w:t xml:space="preserve"> </w:t>
      </w:r>
      <w:r w:rsidRPr="006F52D0">
        <w:rPr>
          <w:rFonts w:ascii="Cambria" w:hAnsi="Cambria"/>
          <w:sz w:val="28"/>
          <w:szCs w:val="28"/>
          <w:lang w:val="en-GB"/>
        </w:rPr>
        <w:t>risk</w:t>
      </w:r>
      <w:r w:rsidR="00EE456D">
        <w:rPr>
          <w:rFonts w:ascii="Cambria" w:hAnsi="Cambria"/>
          <w:sz w:val="28"/>
          <w:szCs w:val="28"/>
          <w:lang w:val="en-GB"/>
        </w:rPr>
        <w:t xml:space="preserve"> </w:t>
      </w:r>
      <w:r w:rsidRPr="006F52D0">
        <w:rPr>
          <w:rFonts w:ascii="Cambria" w:hAnsi="Cambria"/>
          <w:sz w:val="28"/>
          <w:szCs w:val="28"/>
          <w:lang w:val="en-GB"/>
        </w:rPr>
        <w:t>of</w:t>
      </w:r>
      <w:r w:rsidR="00EE456D">
        <w:rPr>
          <w:rFonts w:ascii="Cambria" w:hAnsi="Cambria"/>
          <w:sz w:val="28"/>
          <w:szCs w:val="28"/>
          <w:lang w:val="en-GB"/>
        </w:rPr>
        <w:t xml:space="preserve"> </w:t>
      </w:r>
      <w:r w:rsidRPr="006F52D0">
        <w:rPr>
          <w:rFonts w:ascii="Cambria" w:hAnsi="Cambria"/>
          <w:sz w:val="28"/>
          <w:szCs w:val="28"/>
          <w:lang w:val="en-GB"/>
        </w:rPr>
        <w:t>offences</w:t>
      </w:r>
      <w:r w:rsidR="00EE456D">
        <w:rPr>
          <w:rFonts w:ascii="Cambria" w:hAnsi="Cambria"/>
          <w:sz w:val="28"/>
          <w:szCs w:val="28"/>
          <w:lang w:val="en-GB"/>
        </w:rPr>
        <w:t xml:space="preserve"> </w:t>
      </w:r>
      <w:r w:rsidRPr="006F52D0">
        <w:rPr>
          <w:rFonts w:ascii="Cambria" w:hAnsi="Cambria"/>
          <w:sz w:val="28"/>
          <w:szCs w:val="28"/>
          <w:lang w:val="en-GB"/>
        </w:rPr>
        <w:t>against</w:t>
      </w:r>
      <w:r w:rsidR="00EE456D">
        <w:rPr>
          <w:rFonts w:ascii="Cambria" w:hAnsi="Cambria"/>
          <w:sz w:val="28"/>
          <w:szCs w:val="28"/>
          <w:lang w:val="en-GB"/>
        </w:rPr>
        <w:t xml:space="preserve">  </w:t>
      </w:r>
      <w:r w:rsidR="00BC70C4" w:rsidRPr="006F52D0">
        <w:rPr>
          <w:rFonts w:ascii="Cambria" w:hAnsi="Cambria"/>
          <w:sz w:val="28"/>
          <w:szCs w:val="28"/>
          <w:lang w:val="en-GB"/>
        </w:rPr>
        <w:t>the</w:t>
      </w:r>
      <w:r w:rsidR="00EE456D">
        <w:rPr>
          <w:rFonts w:ascii="Cambria" w:hAnsi="Cambria"/>
          <w:sz w:val="28"/>
          <w:szCs w:val="28"/>
          <w:lang w:val="en-GB"/>
        </w:rPr>
        <w:t xml:space="preserve"> </w:t>
      </w:r>
      <w:r w:rsidRPr="006F52D0">
        <w:rPr>
          <w:rFonts w:ascii="Cambria" w:hAnsi="Cambria"/>
          <w:sz w:val="28"/>
          <w:szCs w:val="28"/>
          <w:lang w:val="en-GB"/>
        </w:rPr>
        <w:t>Public</w:t>
      </w:r>
      <w:r w:rsidR="00EE456D">
        <w:rPr>
          <w:rFonts w:ascii="Cambria" w:hAnsi="Cambria"/>
          <w:sz w:val="28"/>
          <w:szCs w:val="28"/>
          <w:lang w:val="en-GB"/>
        </w:rPr>
        <w:t xml:space="preserve"> </w:t>
      </w:r>
      <w:r w:rsidRPr="006F52D0">
        <w:rPr>
          <w:rFonts w:ascii="Cambria" w:hAnsi="Cambria"/>
          <w:sz w:val="28"/>
          <w:szCs w:val="28"/>
          <w:lang w:val="en-GB"/>
        </w:rPr>
        <w:t>Administratio</w:t>
      </w:r>
      <w:r w:rsidR="00BC70C4" w:rsidRPr="006F52D0">
        <w:rPr>
          <w:rFonts w:ascii="Cambria" w:hAnsi="Cambria"/>
          <w:sz w:val="28"/>
          <w:szCs w:val="28"/>
          <w:lang w:val="en-GB"/>
        </w:rPr>
        <w:t>n</w:t>
      </w:r>
      <w:r w:rsidR="006F52D0">
        <w:rPr>
          <w:rFonts w:ascii="Cambria" w:hAnsi="Cambria"/>
          <w:sz w:val="28"/>
          <w:szCs w:val="28"/>
          <w:lang w:val="en-GB"/>
        </w:rPr>
        <w:t>”</w:t>
      </w:r>
      <w:r w:rsidRPr="006F52D0">
        <w:rPr>
          <w:rFonts w:ascii="Cambria" w:hAnsi="Cambria"/>
          <w:sz w:val="28"/>
          <w:szCs w:val="28"/>
          <w:lang w:val="en-GB"/>
        </w:rPr>
        <w:t>;</w:t>
      </w:r>
    </w:p>
    <w:p w14:paraId="2E0AC702" w14:textId="05078132" w:rsidR="006F52D0" w:rsidRDefault="00043DBD" w:rsidP="006F52D0">
      <w:pPr>
        <w:numPr>
          <w:ilvl w:val="0"/>
          <w:numId w:val="40"/>
        </w:numPr>
        <w:tabs>
          <w:tab w:val="clear" w:pos="1776"/>
          <w:tab w:val="num" w:pos="2552"/>
        </w:tabs>
        <w:spacing w:before="120" w:line="360" w:lineRule="auto"/>
        <w:ind w:left="2552"/>
        <w:jc w:val="both"/>
        <w:rPr>
          <w:rFonts w:ascii="Cambria" w:hAnsi="Cambria"/>
          <w:sz w:val="28"/>
          <w:szCs w:val="28"/>
          <w:lang w:val="en-GB"/>
        </w:rPr>
      </w:pPr>
      <w:r w:rsidRPr="006F52D0">
        <w:rPr>
          <w:rFonts w:ascii="Cambria" w:hAnsi="Cambria"/>
          <w:sz w:val="28"/>
          <w:szCs w:val="28"/>
          <w:lang w:val="en-GB"/>
        </w:rPr>
        <w:lastRenderedPageBreak/>
        <w:t>Interpretative</w:t>
      </w:r>
      <w:r w:rsidR="00EE456D">
        <w:rPr>
          <w:rFonts w:ascii="Cambria" w:hAnsi="Cambria"/>
          <w:sz w:val="28"/>
          <w:szCs w:val="28"/>
          <w:lang w:val="en-GB"/>
        </w:rPr>
        <w:t xml:space="preserve"> </w:t>
      </w:r>
      <w:r w:rsidRPr="006F52D0">
        <w:rPr>
          <w:rFonts w:ascii="Cambria" w:hAnsi="Cambria"/>
          <w:sz w:val="28"/>
          <w:szCs w:val="28"/>
          <w:lang w:val="en-GB"/>
        </w:rPr>
        <w:t>Guidelines</w:t>
      </w:r>
      <w:r w:rsidR="00EE456D">
        <w:rPr>
          <w:rFonts w:ascii="Cambria" w:hAnsi="Cambria"/>
          <w:sz w:val="28"/>
          <w:szCs w:val="28"/>
          <w:lang w:val="en-GB"/>
        </w:rPr>
        <w:t xml:space="preserve"> </w:t>
      </w:r>
      <w:r w:rsidRPr="006F52D0">
        <w:rPr>
          <w:rFonts w:ascii="Cambria" w:hAnsi="Cambria"/>
          <w:sz w:val="28"/>
          <w:szCs w:val="28"/>
          <w:lang w:val="en-GB"/>
        </w:rPr>
        <w:t>for</w:t>
      </w:r>
      <w:r w:rsidR="00EE456D">
        <w:rPr>
          <w:rFonts w:ascii="Cambria" w:hAnsi="Cambria"/>
          <w:sz w:val="28"/>
          <w:szCs w:val="28"/>
          <w:lang w:val="en-GB"/>
        </w:rPr>
        <w:t xml:space="preserve"> </w:t>
      </w:r>
      <w:r w:rsidRPr="006F52D0">
        <w:rPr>
          <w:rFonts w:ascii="Cambria" w:hAnsi="Cambria"/>
          <w:sz w:val="28"/>
          <w:szCs w:val="28"/>
          <w:lang w:val="en-GB"/>
        </w:rPr>
        <w:t>Procedure</w:t>
      </w:r>
      <w:r w:rsidR="00EE456D">
        <w:rPr>
          <w:rFonts w:ascii="Cambria" w:hAnsi="Cambria"/>
          <w:sz w:val="28"/>
          <w:szCs w:val="28"/>
          <w:lang w:val="en-GB"/>
        </w:rPr>
        <w:t xml:space="preserve"> </w:t>
      </w:r>
      <w:r w:rsidRPr="006F52D0">
        <w:rPr>
          <w:rFonts w:ascii="Cambria" w:hAnsi="Cambria"/>
          <w:sz w:val="28"/>
          <w:szCs w:val="28"/>
          <w:lang w:val="en-GB"/>
        </w:rPr>
        <w:t>231</w:t>
      </w:r>
      <w:r w:rsidR="00EE456D">
        <w:rPr>
          <w:rFonts w:ascii="Cambria" w:hAnsi="Cambria"/>
          <w:sz w:val="28"/>
          <w:szCs w:val="28"/>
          <w:lang w:val="en-GB"/>
        </w:rPr>
        <w:t xml:space="preserve"> </w:t>
      </w:r>
      <w:r w:rsidR="006F52D0">
        <w:rPr>
          <w:rFonts w:ascii="Cambria" w:hAnsi="Cambria"/>
          <w:sz w:val="28"/>
          <w:szCs w:val="28"/>
          <w:lang w:val="en-GB"/>
        </w:rPr>
        <w:t>–</w:t>
      </w:r>
      <w:r w:rsidR="00EE456D">
        <w:rPr>
          <w:rFonts w:ascii="Cambria" w:hAnsi="Cambria"/>
          <w:sz w:val="28"/>
          <w:szCs w:val="28"/>
          <w:lang w:val="en-GB"/>
        </w:rPr>
        <w:t xml:space="preserve"> </w:t>
      </w:r>
      <w:r w:rsidR="006F52D0">
        <w:rPr>
          <w:rFonts w:ascii="Cambria" w:hAnsi="Cambria"/>
          <w:sz w:val="28"/>
          <w:szCs w:val="28"/>
          <w:lang w:val="en-GB"/>
        </w:rPr>
        <w:t>“</w:t>
      </w:r>
      <w:r w:rsidRPr="006F52D0">
        <w:rPr>
          <w:rFonts w:ascii="Cambria" w:hAnsi="Cambria"/>
          <w:sz w:val="28"/>
          <w:szCs w:val="28"/>
          <w:lang w:val="en-GB"/>
        </w:rPr>
        <w:t>Operational</w:t>
      </w:r>
      <w:r w:rsidR="00EE456D">
        <w:rPr>
          <w:rFonts w:ascii="Cambria" w:hAnsi="Cambria"/>
          <w:sz w:val="28"/>
          <w:szCs w:val="28"/>
          <w:lang w:val="en-GB"/>
        </w:rPr>
        <w:t xml:space="preserve"> </w:t>
      </w:r>
      <w:r w:rsidRPr="006F52D0">
        <w:rPr>
          <w:rFonts w:ascii="Cambria" w:hAnsi="Cambria"/>
          <w:sz w:val="28"/>
          <w:szCs w:val="28"/>
          <w:lang w:val="en-GB"/>
        </w:rPr>
        <w:t>requirements</w:t>
      </w:r>
      <w:r w:rsidR="00EE456D">
        <w:rPr>
          <w:rFonts w:ascii="Cambria" w:hAnsi="Cambria"/>
          <w:sz w:val="28"/>
          <w:szCs w:val="28"/>
          <w:lang w:val="en-GB"/>
        </w:rPr>
        <w:t xml:space="preserve"> </w:t>
      </w:r>
      <w:r w:rsidRPr="006F52D0">
        <w:rPr>
          <w:rFonts w:ascii="Cambria" w:hAnsi="Cambria"/>
          <w:sz w:val="28"/>
          <w:szCs w:val="28"/>
          <w:lang w:val="en-GB"/>
        </w:rPr>
        <w:t>for</w:t>
      </w:r>
      <w:r w:rsidR="00EE456D">
        <w:rPr>
          <w:rFonts w:ascii="Cambria" w:hAnsi="Cambria"/>
          <w:sz w:val="28"/>
          <w:szCs w:val="28"/>
          <w:lang w:val="en-GB"/>
        </w:rPr>
        <w:t xml:space="preserve"> </w:t>
      </w:r>
      <w:r w:rsidRPr="006F52D0">
        <w:rPr>
          <w:rFonts w:ascii="Cambria" w:hAnsi="Cambria"/>
          <w:sz w:val="28"/>
          <w:szCs w:val="28"/>
          <w:lang w:val="en-GB"/>
        </w:rPr>
        <w:t>mitigating</w:t>
      </w:r>
      <w:r w:rsidR="00EE456D">
        <w:rPr>
          <w:rFonts w:ascii="Cambria" w:hAnsi="Cambria"/>
          <w:sz w:val="28"/>
          <w:szCs w:val="28"/>
          <w:lang w:val="en-GB"/>
        </w:rPr>
        <w:t xml:space="preserve"> </w:t>
      </w:r>
      <w:r w:rsidRPr="006F52D0">
        <w:rPr>
          <w:rFonts w:ascii="Cambria" w:hAnsi="Cambria"/>
          <w:sz w:val="28"/>
          <w:szCs w:val="28"/>
          <w:lang w:val="en-GB"/>
        </w:rPr>
        <w:t>the</w:t>
      </w:r>
      <w:r w:rsidR="00EE456D">
        <w:rPr>
          <w:rFonts w:ascii="Cambria" w:hAnsi="Cambria"/>
          <w:sz w:val="28"/>
          <w:szCs w:val="28"/>
          <w:lang w:val="en-GB"/>
        </w:rPr>
        <w:t xml:space="preserve"> </w:t>
      </w:r>
      <w:r w:rsidRPr="006F52D0">
        <w:rPr>
          <w:rFonts w:ascii="Cambria" w:hAnsi="Cambria"/>
          <w:sz w:val="28"/>
          <w:szCs w:val="28"/>
          <w:lang w:val="en-GB"/>
        </w:rPr>
        <w:t>risk</w:t>
      </w:r>
      <w:r w:rsidR="00EE456D">
        <w:rPr>
          <w:rFonts w:ascii="Cambria" w:hAnsi="Cambria"/>
          <w:sz w:val="28"/>
          <w:szCs w:val="28"/>
          <w:lang w:val="en-GB"/>
        </w:rPr>
        <w:t xml:space="preserve"> </w:t>
      </w:r>
      <w:r w:rsidRPr="006F52D0">
        <w:rPr>
          <w:rFonts w:ascii="Cambria" w:hAnsi="Cambria"/>
          <w:sz w:val="28"/>
          <w:szCs w:val="28"/>
          <w:lang w:val="en-GB"/>
        </w:rPr>
        <w:t>of</w:t>
      </w:r>
      <w:r w:rsidR="00EE456D">
        <w:rPr>
          <w:rFonts w:ascii="Cambria" w:hAnsi="Cambria"/>
          <w:sz w:val="28"/>
          <w:szCs w:val="28"/>
          <w:lang w:val="en-GB"/>
        </w:rPr>
        <w:t xml:space="preserve"> </w:t>
      </w:r>
      <w:r w:rsidRPr="006F52D0">
        <w:rPr>
          <w:rFonts w:ascii="Cambria" w:hAnsi="Cambria"/>
          <w:sz w:val="28"/>
          <w:szCs w:val="28"/>
          <w:lang w:val="en-GB"/>
        </w:rPr>
        <w:t>offences</w:t>
      </w:r>
      <w:r w:rsidR="00EE456D">
        <w:rPr>
          <w:rFonts w:ascii="Cambria" w:hAnsi="Cambria"/>
          <w:sz w:val="28"/>
          <w:szCs w:val="28"/>
          <w:lang w:val="en-GB"/>
        </w:rPr>
        <w:t xml:space="preserve"> </w:t>
      </w:r>
      <w:r w:rsidRPr="006F52D0">
        <w:rPr>
          <w:rFonts w:ascii="Cambria" w:hAnsi="Cambria"/>
          <w:sz w:val="28"/>
          <w:szCs w:val="28"/>
          <w:lang w:val="en-GB"/>
        </w:rPr>
        <w:t>against</w:t>
      </w:r>
      <w:r w:rsidR="00EE456D">
        <w:rPr>
          <w:rFonts w:ascii="Cambria" w:hAnsi="Cambria"/>
          <w:sz w:val="28"/>
          <w:szCs w:val="28"/>
          <w:lang w:val="en-GB"/>
        </w:rPr>
        <w:t xml:space="preserve"> </w:t>
      </w:r>
      <w:r w:rsidRPr="006F52D0">
        <w:rPr>
          <w:rFonts w:ascii="Cambria" w:hAnsi="Cambria"/>
          <w:sz w:val="28"/>
          <w:szCs w:val="28"/>
          <w:lang w:val="en-GB"/>
        </w:rPr>
        <w:t>the</w:t>
      </w:r>
      <w:r w:rsidR="00EE456D">
        <w:rPr>
          <w:rFonts w:ascii="Cambria" w:hAnsi="Cambria"/>
          <w:sz w:val="28"/>
          <w:szCs w:val="28"/>
          <w:lang w:val="en-GB"/>
        </w:rPr>
        <w:t xml:space="preserve"> </w:t>
      </w:r>
      <w:r w:rsidRPr="006F52D0">
        <w:rPr>
          <w:rFonts w:ascii="Cambria" w:hAnsi="Cambria"/>
          <w:sz w:val="28"/>
          <w:szCs w:val="28"/>
          <w:lang w:val="en-GB"/>
        </w:rPr>
        <w:t>Public</w:t>
      </w:r>
      <w:r w:rsidR="00EE456D">
        <w:rPr>
          <w:rFonts w:ascii="Cambria" w:hAnsi="Cambria"/>
          <w:sz w:val="28"/>
          <w:szCs w:val="28"/>
          <w:lang w:val="en-GB"/>
        </w:rPr>
        <w:t xml:space="preserve"> </w:t>
      </w:r>
      <w:r w:rsidRPr="006F52D0">
        <w:rPr>
          <w:rFonts w:ascii="Cambria" w:hAnsi="Cambria"/>
          <w:sz w:val="28"/>
          <w:szCs w:val="28"/>
          <w:lang w:val="en-GB"/>
        </w:rPr>
        <w:t>Administration</w:t>
      </w:r>
      <w:r w:rsidR="006F52D0">
        <w:rPr>
          <w:rFonts w:ascii="Cambria" w:hAnsi="Cambria"/>
          <w:sz w:val="28"/>
          <w:szCs w:val="28"/>
          <w:lang w:val="en-GB"/>
        </w:rPr>
        <w:t>”</w:t>
      </w:r>
      <w:r w:rsidRPr="006F52D0">
        <w:rPr>
          <w:rFonts w:ascii="Cambria" w:hAnsi="Cambria"/>
          <w:sz w:val="28"/>
          <w:szCs w:val="28"/>
          <w:lang w:val="en-GB"/>
        </w:rPr>
        <w:t>;</w:t>
      </w:r>
    </w:p>
    <w:p w14:paraId="6E8154B7" w14:textId="2FE9C2FC" w:rsidR="00043DBD" w:rsidRPr="006F52D0" w:rsidRDefault="00043DBD" w:rsidP="006F52D0">
      <w:pPr>
        <w:numPr>
          <w:ilvl w:val="0"/>
          <w:numId w:val="40"/>
        </w:numPr>
        <w:tabs>
          <w:tab w:val="clear" w:pos="1776"/>
          <w:tab w:val="num" w:pos="2552"/>
        </w:tabs>
        <w:spacing w:before="120" w:line="360" w:lineRule="auto"/>
        <w:ind w:left="2552"/>
        <w:jc w:val="both"/>
        <w:rPr>
          <w:rFonts w:ascii="Cambria" w:hAnsi="Cambria"/>
          <w:sz w:val="28"/>
          <w:szCs w:val="28"/>
          <w:lang w:val="en-GB"/>
        </w:rPr>
      </w:pPr>
      <w:r w:rsidRPr="006F52D0">
        <w:rPr>
          <w:rFonts w:ascii="Cambria" w:hAnsi="Cambria"/>
          <w:sz w:val="28"/>
          <w:szCs w:val="28"/>
          <w:lang w:val="en-GB"/>
        </w:rPr>
        <w:t>List</w:t>
      </w:r>
      <w:r w:rsidR="00EE456D">
        <w:rPr>
          <w:rFonts w:ascii="Cambria" w:hAnsi="Cambria"/>
          <w:sz w:val="28"/>
          <w:szCs w:val="28"/>
          <w:lang w:val="en-GB"/>
        </w:rPr>
        <w:t xml:space="preserve"> </w:t>
      </w:r>
      <w:r w:rsidRPr="006F52D0">
        <w:rPr>
          <w:rFonts w:ascii="Cambria" w:hAnsi="Cambria"/>
          <w:sz w:val="28"/>
          <w:szCs w:val="28"/>
          <w:lang w:val="en-GB"/>
        </w:rPr>
        <w:t>of</w:t>
      </w:r>
      <w:r w:rsidR="00EE456D">
        <w:rPr>
          <w:rFonts w:ascii="Cambria" w:hAnsi="Cambria"/>
          <w:sz w:val="28"/>
          <w:szCs w:val="28"/>
          <w:lang w:val="en-GB"/>
        </w:rPr>
        <w:t xml:space="preserve"> </w:t>
      </w:r>
      <w:r w:rsidRPr="006F52D0">
        <w:rPr>
          <w:rFonts w:ascii="Cambria" w:hAnsi="Cambria"/>
          <w:sz w:val="28"/>
          <w:szCs w:val="28"/>
          <w:lang w:val="en-GB"/>
        </w:rPr>
        <w:t>parties</w:t>
      </w:r>
      <w:r w:rsidR="00EE456D">
        <w:rPr>
          <w:rFonts w:ascii="Cambria" w:hAnsi="Cambria"/>
          <w:sz w:val="28"/>
          <w:szCs w:val="28"/>
          <w:lang w:val="en-GB"/>
        </w:rPr>
        <w:t xml:space="preserve"> </w:t>
      </w:r>
      <w:r w:rsidRPr="006F52D0">
        <w:rPr>
          <w:rFonts w:ascii="Cambria" w:hAnsi="Cambria"/>
          <w:sz w:val="28"/>
          <w:szCs w:val="28"/>
          <w:lang w:val="en-GB"/>
        </w:rPr>
        <w:t>authorized</w:t>
      </w:r>
      <w:r w:rsidR="00EE456D">
        <w:rPr>
          <w:rFonts w:ascii="Cambria" w:hAnsi="Cambria"/>
          <w:sz w:val="28"/>
          <w:szCs w:val="28"/>
          <w:lang w:val="en-GB"/>
        </w:rPr>
        <w:t xml:space="preserve"> </w:t>
      </w:r>
      <w:r w:rsidRPr="006F52D0">
        <w:rPr>
          <w:rFonts w:ascii="Cambria" w:hAnsi="Cambria"/>
          <w:sz w:val="28"/>
          <w:szCs w:val="28"/>
          <w:lang w:val="en-GB"/>
        </w:rPr>
        <w:t>to</w:t>
      </w:r>
      <w:r w:rsidR="00EE456D">
        <w:rPr>
          <w:rFonts w:ascii="Cambria" w:hAnsi="Cambria"/>
          <w:sz w:val="28"/>
          <w:szCs w:val="28"/>
          <w:lang w:val="en-GB"/>
        </w:rPr>
        <w:t xml:space="preserve"> </w:t>
      </w:r>
      <w:r w:rsidRPr="006F52D0">
        <w:rPr>
          <w:rFonts w:ascii="Cambria" w:hAnsi="Cambria"/>
          <w:sz w:val="28"/>
          <w:szCs w:val="28"/>
          <w:lang w:val="en-GB"/>
        </w:rPr>
        <w:t>interact</w:t>
      </w:r>
      <w:r w:rsidR="00EE456D">
        <w:rPr>
          <w:rFonts w:ascii="Cambria" w:hAnsi="Cambria"/>
          <w:sz w:val="28"/>
          <w:szCs w:val="28"/>
          <w:lang w:val="en-GB"/>
        </w:rPr>
        <w:t xml:space="preserve"> </w:t>
      </w:r>
      <w:r w:rsidRPr="006F52D0">
        <w:rPr>
          <w:rFonts w:ascii="Cambria" w:hAnsi="Cambria"/>
          <w:sz w:val="28"/>
          <w:szCs w:val="28"/>
          <w:lang w:val="en-GB"/>
        </w:rPr>
        <w:t>with</w:t>
      </w:r>
      <w:r w:rsidR="00EE456D">
        <w:rPr>
          <w:rFonts w:ascii="Cambria" w:hAnsi="Cambria"/>
          <w:sz w:val="28"/>
          <w:szCs w:val="28"/>
          <w:lang w:val="en-GB"/>
        </w:rPr>
        <w:t xml:space="preserve"> </w:t>
      </w:r>
      <w:r w:rsidRPr="006F52D0">
        <w:rPr>
          <w:rFonts w:ascii="Cambria" w:hAnsi="Cambria"/>
          <w:sz w:val="28"/>
          <w:szCs w:val="28"/>
          <w:lang w:val="en-GB"/>
        </w:rPr>
        <w:t>GOs.</w:t>
      </w:r>
    </w:p>
    <w:bookmarkEnd w:id="179"/>
    <w:p w14:paraId="729BEB23" w14:textId="40528C70"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bCs/>
          <w:sz w:val="28"/>
          <w:szCs w:val="28"/>
          <w:u w:val="single"/>
          <w:shd w:val="clear" w:color="auto" w:fill="FFFFFF"/>
          <w:lang w:val="en-GB"/>
        </w:rPr>
        <w:t>Principles&amp;Practices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moreover,</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aspects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disciplined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whole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bCs/>
          <w:sz w:val="28"/>
          <w:szCs w:val="28"/>
          <w:shd w:val="clear" w:color="auto" w:fill="FFFFFF"/>
          <w:lang w:val="en-GB"/>
        </w:rPr>
        <w:t>Principles&amp;Practices</w:t>
      </w:r>
      <w:r w:rsidR="00EE456D">
        <w:rPr>
          <w:rFonts w:ascii="Cambria" w:hAnsi="Cambria"/>
          <w:bCs/>
          <w:sz w:val="28"/>
          <w:szCs w:val="28"/>
          <w:shd w:val="clear" w:color="auto" w:fill="FFFFFF"/>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0-9C</w:t>
      </w:r>
      <w:r w:rsidR="00EE456D">
        <w:rPr>
          <w:rFonts w:ascii="Cambria" w:hAnsi="Cambria"/>
          <w:sz w:val="28"/>
          <w:szCs w:val="28"/>
          <w:lang w:val="en-GB"/>
        </w:rPr>
        <w:t xml:space="preserve"> </w:t>
      </w:r>
      <w:r w:rsidRPr="00344BB5">
        <w:rPr>
          <w:rFonts w:ascii="Cambria" w:hAnsi="Cambria"/>
          <w:sz w:val="28"/>
          <w:szCs w:val="28"/>
          <w:lang w:val="en-GB"/>
        </w:rPr>
        <w:t>Know</w:t>
      </w:r>
      <w:r w:rsidR="00EE456D">
        <w:rPr>
          <w:rFonts w:ascii="Cambria" w:hAnsi="Cambria"/>
          <w:sz w:val="28"/>
          <w:szCs w:val="28"/>
          <w:lang w:val="en-GB"/>
        </w:rPr>
        <w:t xml:space="preserve"> </w:t>
      </w:r>
      <w:r w:rsidRPr="00344BB5">
        <w:rPr>
          <w:rFonts w:ascii="Cambria" w:hAnsi="Cambria"/>
          <w:sz w:val="28"/>
          <w:szCs w:val="28"/>
          <w:lang w:val="en-GB"/>
        </w:rPr>
        <w:t>Your</w:t>
      </w:r>
      <w:r w:rsidR="00EE456D">
        <w:rPr>
          <w:rFonts w:ascii="Cambria" w:hAnsi="Cambria"/>
          <w:sz w:val="28"/>
          <w:szCs w:val="28"/>
          <w:lang w:val="en-GB"/>
        </w:rPr>
        <w:t xml:space="preserve"> </w:t>
      </w:r>
      <w:r w:rsidRPr="00344BB5">
        <w:rPr>
          <w:rFonts w:ascii="Cambria" w:hAnsi="Cambria"/>
          <w:sz w:val="28"/>
          <w:szCs w:val="28"/>
          <w:lang w:val="en-GB"/>
        </w:rPr>
        <w:t>Vendors,</w:t>
      </w:r>
      <w:r w:rsidR="00EE456D">
        <w:rPr>
          <w:rFonts w:ascii="Cambria" w:hAnsi="Cambria"/>
          <w:sz w:val="28"/>
          <w:szCs w:val="28"/>
          <w:lang w:val="en-GB"/>
        </w:rPr>
        <w:t xml:space="preserve"> </w:t>
      </w:r>
      <w:r w:rsidR="003E1ADC" w:rsidRPr="003E1ADC">
        <w:rPr>
          <w:rFonts w:ascii="Cambria" w:hAnsi="Cambria"/>
          <w:sz w:val="28"/>
          <w:szCs w:val="28"/>
          <w:lang w:val="en-GB"/>
        </w:rPr>
        <w:t>Global</w:t>
      </w:r>
      <w:r w:rsidR="00EE456D">
        <w:rPr>
          <w:rFonts w:ascii="Cambria" w:hAnsi="Cambria"/>
          <w:sz w:val="28"/>
          <w:szCs w:val="28"/>
          <w:lang w:val="en-GB"/>
        </w:rPr>
        <w:t xml:space="preserve"> </w:t>
      </w:r>
      <w:r w:rsidR="003E1ADC" w:rsidRPr="003E1ADC">
        <w:rPr>
          <w:rFonts w:ascii="Cambria" w:hAnsi="Cambria"/>
          <w:sz w:val="28"/>
          <w:szCs w:val="28"/>
          <w:lang w:val="en-GB"/>
        </w:rPr>
        <w:t>Anticorruption</w:t>
      </w:r>
      <w:r w:rsidR="00EE456D">
        <w:rPr>
          <w:rFonts w:ascii="Cambria" w:hAnsi="Cambria"/>
          <w:sz w:val="28"/>
          <w:szCs w:val="28"/>
          <w:lang w:val="en-GB"/>
        </w:rPr>
        <w:t xml:space="preserve"> </w:t>
      </w:r>
      <w:r w:rsidR="003E1ADC" w:rsidRPr="003E1ADC">
        <w:rPr>
          <w:rFonts w:ascii="Cambria" w:hAnsi="Cambria"/>
          <w:sz w:val="28"/>
          <w:szCs w:val="28"/>
          <w:lang w:val="en-GB"/>
        </w:rPr>
        <w:t>Policy</w:t>
      </w:r>
      <w:r w:rsidRPr="00344BB5">
        <w:rPr>
          <w:rFonts w:ascii="Cambria" w:hAnsi="Cambria"/>
          <w:sz w:val="28"/>
          <w:szCs w:val="28"/>
          <w:lang w:val="en-GB"/>
        </w:rPr>
        <w:t>,</w:t>
      </w:r>
      <w:r w:rsidR="00EE456D">
        <w:rPr>
          <w:rFonts w:ascii="Cambria" w:hAnsi="Cambria"/>
          <w:sz w:val="28"/>
          <w:szCs w:val="28"/>
          <w:lang w:val="en-GB"/>
        </w:rPr>
        <w:t xml:space="preserve"> </w:t>
      </w:r>
      <w:r w:rsidR="00BC70C4" w:rsidRPr="00043DBD">
        <w:rPr>
          <w:rFonts w:ascii="Cambria" w:hAnsi="Cambria"/>
          <w:sz w:val="28"/>
          <w:szCs w:val="28"/>
          <w:lang w:val="en-GB"/>
        </w:rPr>
        <w:t>PMI</w:t>
      </w:r>
      <w:r w:rsidR="00EE456D">
        <w:rPr>
          <w:rFonts w:ascii="Cambria" w:hAnsi="Cambria"/>
          <w:sz w:val="28"/>
          <w:szCs w:val="28"/>
          <w:lang w:val="en-GB"/>
        </w:rPr>
        <w:t xml:space="preserve"> </w:t>
      </w:r>
      <w:r w:rsidR="00BC70C4" w:rsidRPr="00043DBD">
        <w:rPr>
          <w:rFonts w:ascii="Cambria" w:hAnsi="Cambria"/>
          <w:sz w:val="28"/>
          <w:szCs w:val="28"/>
          <w:lang w:val="en-GB"/>
        </w:rPr>
        <w:t>29</w:t>
      </w:r>
      <w:r w:rsidR="00EE456D">
        <w:rPr>
          <w:rFonts w:ascii="Cambria" w:hAnsi="Cambria"/>
          <w:sz w:val="28"/>
          <w:szCs w:val="28"/>
          <w:lang w:val="en-GB"/>
        </w:rPr>
        <w:t xml:space="preserve"> </w:t>
      </w:r>
      <w:r w:rsidR="006F52D0">
        <w:rPr>
          <w:rFonts w:ascii="Cambria" w:hAnsi="Cambria"/>
          <w:sz w:val="28"/>
          <w:szCs w:val="28"/>
          <w:lang w:val="en-GB"/>
        </w:rPr>
        <w:t>“</w:t>
      </w:r>
      <w:r w:rsidR="00BC70C4" w:rsidRPr="00043DBD">
        <w:rPr>
          <w:rFonts w:ascii="Cambria" w:hAnsi="Cambria"/>
          <w:sz w:val="28"/>
          <w:szCs w:val="28"/>
          <w:lang w:val="en-GB"/>
        </w:rPr>
        <w:t>Purchasing</w:t>
      </w:r>
      <w:r w:rsidR="00EE456D">
        <w:rPr>
          <w:rFonts w:ascii="Cambria" w:hAnsi="Cambria"/>
          <w:sz w:val="28"/>
          <w:szCs w:val="28"/>
          <w:lang w:val="en-GB"/>
        </w:rPr>
        <w:t xml:space="preserve"> </w:t>
      </w:r>
      <w:r w:rsidR="00BC70C4" w:rsidRPr="00043DBD">
        <w:rPr>
          <w:rFonts w:ascii="Cambria" w:hAnsi="Cambria"/>
          <w:sz w:val="28"/>
          <w:szCs w:val="28"/>
          <w:lang w:val="en-GB"/>
        </w:rPr>
        <w:t>Goods</w:t>
      </w:r>
      <w:r w:rsidR="00EE456D">
        <w:rPr>
          <w:rFonts w:ascii="Cambria" w:hAnsi="Cambria"/>
          <w:sz w:val="28"/>
          <w:szCs w:val="28"/>
          <w:lang w:val="en-GB"/>
        </w:rPr>
        <w:t xml:space="preserve"> </w:t>
      </w:r>
      <w:r w:rsidR="00BC70C4" w:rsidRPr="00043DBD">
        <w:rPr>
          <w:rFonts w:ascii="Cambria" w:hAnsi="Cambria"/>
          <w:sz w:val="28"/>
          <w:szCs w:val="28"/>
          <w:lang w:val="en-GB"/>
        </w:rPr>
        <w:t>and</w:t>
      </w:r>
      <w:r w:rsidR="00EE456D">
        <w:rPr>
          <w:rFonts w:ascii="Cambria" w:hAnsi="Cambria"/>
          <w:sz w:val="28"/>
          <w:szCs w:val="28"/>
          <w:lang w:val="en-GB"/>
        </w:rPr>
        <w:t xml:space="preserve"> </w:t>
      </w:r>
      <w:r w:rsidR="00BC70C4" w:rsidRPr="00043DBD">
        <w:rPr>
          <w:rFonts w:ascii="Cambria" w:hAnsi="Cambria"/>
          <w:sz w:val="28"/>
          <w:szCs w:val="28"/>
          <w:lang w:val="en-GB"/>
        </w:rPr>
        <w:t>Services</w:t>
      </w:r>
      <w:r w:rsidR="006F52D0">
        <w:rPr>
          <w:rFonts w:ascii="Cambria" w:hAnsi="Cambria"/>
          <w:sz w:val="28"/>
          <w:szCs w:val="28"/>
          <w:lang w:val="en-GB"/>
        </w:rPr>
        <w:t>”</w:t>
      </w:r>
      <w:r w:rsidR="00BC70C4">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operative</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concerning</w:t>
      </w:r>
      <w:r w:rsidR="00EE456D">
        <w:rPr>
          <w:rFonts w:ascii="Cambria" w:hAnsi="Cambria"/>
          <w:sz w:val="28"/>
          <w:szCs w:val="28"/>
          <w:lang w:val="en-GB"/>
        </w:rPr>
        <w:t xml:space="preserve"> </w:t>
      </w:r>
      <w:r w:rsidRPr="00344BB5">
        <w:rPr>
          <w:rFonts w:ascii="Cambria" w:hAnsi="Cambria"/>
          <w:sz w:val="28"/>
          <w:szCs w:val="28"/>
          <w:lang w:val="en-GB"/>
        </w:rPr>
        <w:t>payments</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bank</w:t>
      </w:r>
      <w:r w:rsidR="00EE456D">
        <w:rPr>
          <w:rFonts w:ascii="Cambria" w:hAnsi="Cambria"/>
          <w:sz w:val="28"/>
          <w:szCs w:val="28"/>
          <w:lang w:val="en-GB"/>
        </w:rPr>
        <w:t xml:space="preserve"> </w:t>
      </w:r>
      <w:r w:rsidRPr="00344BB5">
        <w:rPr>
          <w:rFonts w:ascii="Cambria" w:hAnsi="Cambria"/>
          <w:sz w:val="28"/>
          <w:szCs w:val="28"/>
          <w:lang w:val="en-GB"/>
        </w:rPr>
        <w:t>account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determine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limit</w:t>
      </w:r>
      <w:r w:rsidR="00EE456D">
        <w:rPr>
          <w:rFonts w:ascii="Cambria" w:hAnsi="Cambria"/>
          <w:sz w:val="28"/>
          <w:szCs w:val="28"/>
          <w:lang w:val="en-GB"/>
        </w:rPr>
        <w:t xml:space="preserve"> </w:t>
      </w:r>
      <w:r w:rsidRPr="00344BB5">
        <w:rPr>
          <w:rFonts w:ascii="Cambria" w:hAnsi="Cambria"/>
          <w:sz w:val="28"/>
          <w:szCs w:val="28"/>
          <w:lang w:val="en-GB"/>
        </w:rPr>
        <w:t>approval</w:t>
      </w:r>
      <w:r w:rsidR="00EE456D">
        <w:rPr>
          <w:rFonts w:ascii="Cambria" w:hAnsi="Cambria"/>
          <w:sz w:val="28"/>
          <w:szCs w:val="28"/>
          <w:lang w:val="en-GB"/>
        </w:rPr>
        <w:t xml:space="preserve"> </w:t>
      </w:r>
      <w:r w:rsidRPr="00344BB5">
        <w:rPr>
          <w:rFonts w:ascii="Cambria" w:hAnsi="Cambria"/>
          <w:sz w:val="28"/>
          <w:szCs w:val="28"/>
          <w:lang w:val="en-GB"/>
        </w:rPr>
        <w:t>powers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expenses</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business</w:t>
      </w:r>
      <w:r w:rsidR="00EE456D">
        <w:rPr>
          <w:rFonts w:ascii="Cambria" w:hAnsi="Cambria"/>
          <w:sz w:val="28"/>
          <w:szCs w:val="28"/>
          <w:lang w:val="en-GB"/>
        </w:rPr>
        <w:t xml:space="preserve"> </w:t>
      </w:r>
      <w:r w:rsidRPr="00344BB5">
        <w:rPr>
          <w:rFonts w:ascii="Cambria" w:hAnsi="Cambria"/>
          <w:sz w:val="28"/>
          <w:szCs w:val="28"/>
          <w:lang w:val="en-GB"/>
        </w:rPr>
        <w:t>unit</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i/>
          <w:iCs/>
          <w:sz w:val="28"/>
          <w:szCs w:val="28"/>
          <w:lang w:val="en-GB"/>
        </w:rPr>
        <w:t>Cost</w:t>
      </w:r>
      <w:r w:rsidR="00EE456D">
        <w:rPr>
          <w:rFonts w:ascii="Cambria" w:hAnsi="Cambria"/>
          <w:i/>
          <w:iCs/>
          <w:sz w:val="28"/>
          <w:szCs w:val="28"/>
          <w:lang w:val="en-GB"/>
        </w:rPr>
        <w:t xml:space="preserve"> </w:t>
      </w:r>
      <w:r w:rsidRPr="00344BB5">
        <w:rPr>
          <w:rFonts w:ascii="Cambria" w:hAnsi="Cambria"/>
          <w:i/>
          <w:iCs/>
          <w:sz w:val="28"/>
          <w:szCs w:val="28"/>
          <w:lang w:val="en-GB"/>
        </w:rPr>
        <w:t>Center</w:t>
      </w:r>
      <w:r w:rsidR="00EE456D">
        <w:rPr>
          <w:rFonts w:ascii="Cambria" w:hAnsi="Cambria"/>
          <w:i/>
          <w:iCs/>
          <w:sz w:val="28"/>
          <w:szCs w:val="28"/>
          <w:lang w:val="en-GB"/>
        </w:rPr>
        <w:t xml:space="preserve"> </w:t>
      </w:r>
      <w:r w:rsidRPr="00344BB5">
        <w:rPr>
          <w:rFonts w:ascii="Cambria" w:hAnsi="Cambria"/>
          <w:i/>
          <w:iCs/>
          <w:sz w:val="28"/>
          <w:szCs w:val="28"/>
          <w:lang w:val="en-GB"/>
        </w:rPr>
        <w:t>Approval</w:t>
      </w:r>
      <w:r w:rsidR="00EE456D">
        <w:rPr>
          <w:rFonts w:ascii="Cambria" w:hAnsi="Cambria"/>
          <w:i/>
          <w:iCs/>
          <w:sz w:val="28"/>
          <w:szCs w:val="28"/>
          <w:lang w:val="en-GB"/>
        </w:rPr>
        <w:t xml:space="preserve"> </w:t>
      </w:r>
      <w:r w:rsidRPr="00344BB5">
        <w:rPr>
          <w:rFonts w:ascii="Cambria" w:hAnsi="Cambria"/>
          <w:i/>
          <w:iCs/>
          <w:sz w:val="28"/>
          <w:szCs w:val="28"/>
          <w:lang w:val="en-GB"/>
        </w:rPr>
        <w:t>Limits</w:t>
      </w:r>
      <w:r w:rsidRPr="00344BB5">
        <w:rPr>
          <w:rFonts w:ascii="Cambria" w:hAnsi="Cambria"/>
          <w:sz w:val="28"/>
          <w:szCs w:val="28"/>
          <w:lang w:val="en-GB"/>
        </w:rPr>
        <w:t>").</w:t>
      </w:r>
      <w:r w:rsidR="00EE456D">
        <w:rPr>
          <w:rFonts w:ascii="Cambria" w:hAnsi="Cambria"/>
          <w:sz w:val="28"/>
          <w:szCs w:val="28"/>
          <w:lang w:val="en-GB"/>
        </w:rPr>
        <w:t xml:space="preserve"> </w:t>
      </w:r>
    </w:p>
    <w:p w14:paraId="629884E4" w14:textId="0DA1CC88"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Proxies</w:t>
      </w:r>
      <w:r w:rsidR="00EE456D">
        <w:rPr>
          <w:rFonts w:ascii="Cambria" w:hAnsi="Cambria"/>
          <w:sz w:val="28"/>
          <w:szCs w:val="28"/>
          <w:u w:val="single"/>
          <w:lang w:val="en-GB"/>
        </w:rPr>
        <w:t xml:space="preserve"> </w:t>
      </w:r>
      <w:r w:rsidRPr="00344BB5">
        <w:rPr>
          <w:rFonts w:ascii="Cambria" w:hAnsi="Cambria"/>
          <w:sz w:val="28"/>
          <w:szCs w:val="28"/>
          <w:u w:val="single"/>
          <w:lang w:val="en-GB"/>
        </w:rPr>
        <w:t>and</w:t>
      </w:r>
      <w:r w:rsidR="00EE456D">
        <w:rPr>
          <w:rFonts w:ascii="Cambria" w:hAnsi="Cambria"/>
          <w:sz w:val="28"/>
          <w:szCs w:val="28"/>
          <w:u w:val="single"/>
          <w:lang w:val="en-GB"/>
        </w:rPr>
        <w:t xml:space="preserve"> </w:t>
      </w:r>
      <w:r w:rsidRPr="00344BB5">
        <w:rPr>
          <w:rFonts w:ascii="Cambria" w:hAnsi="Cambria"/>
          <w:sz w:val="28"/>
          <w:szCs w:val="28"/>
          <w:u w:val="single"/>
          <w:lang w:val="en-GB"/>
        </w:rPr>
        <w:t>power</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attorneys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proper</w:t>
      </w:r>
      <w:r w:rsidR="00EE456D">
        <w:rPr>
          <w:rFonts w:ascii="Cambria" w:hAnsi="Cambria"/>
          <w:sz w:val="28"/>
          <w:szCs w:val="28"/>
          <w:lang w:val="en-GB"/>
        </w:rPr>
        <w:t xml:space="preserve"> </w:t>
      </w:r>
      <w:r w:rsidRPr="00344BB5">
        <w:rPr>
          <w:rFonts w:ascii="Cambria" w:hAnsi="Cambria"/>
          <w:sz w:val="28"/>
          <w:szCs w:val="28"/>
          <w:lang w:val="en-GB"/>
        </w:rPr>
        <w:t>proxy/power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attorney</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authorized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define</w:t>
      </w:r>
      <w:r w:rsidR="00EE456D">
        <w:rPr>
          <w:rFonts w:ascii="Cambria" w:hAnsi="Cambria"/>
          <w:sz w:val="28"/>
          <w:szCs w:val="28"/>
          <w:lang w:val="en-GB"/>
        </w:rPr>
        <w:t xml:space="preserve"> </w:t>
      </w:r>
      <w:r w:rsidRPr="00344BB5">
        <w:rPr>
          <w:rFonts w:ascii="Cambria" w:hAnsi="Cambria"/>
          <w:sz w:val="28"/>
          <w:szCs w:val="28"/>
          <w:lang w:val="en-GB"/>
        </w:rPr>
        <w:t>dealings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bodies.</w:t>
      </w:r>
    </w:p>
    <w:p w14:paraId="102EFD51" w14:textId="034A9F8A" w:rsidR="00554E2E" w:rsidRPr="003E1ADC" w:rsidRDefault="00554E2E" w:rsidP="003E1ADC">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Roles/Responsibilities</w:t>
      </w:r>
      <w:r w:rsidRPr="00344BB5">
        <w:rPr>
          <w:rFonts w:ascii="Cambria" w:hAnsi="Cambria"/>
          <w:sz w:val="28"/>
          <w:szCs w:val="28"/>
          <w:lang w:val="en-GB"/>
        </w:rPr>
        <w:t>:</w:t>
      </w:r>
      <w:r w:rsidR="00EE456D">
        <w:rPr>
          <w:rFonts w:ascii="Cambria" w:hAnsi="Cambria"/>
          <w:sz w:val="28"/>
          <w:szCs w:val="28"/>
          <w:lang w:val="en-GB"/>
        </w:rPr>
        <w:t xml:space="preserve"> </w:t>
      </w:r>
      <w:r w:rsidR="003E1ADC" w:rsidRPr="003E1ADC">
        <w:rPr>
          <w:rFonts w:ascii="Cambria" w:hAnsi="Cambria"/>
          <w:sz w:val="28"/>
          <w:szCs w:val="28"/>
          <w:lang w:val="en-GB"/>
        </w:rPr>
        <w:t>those</w:t>
      </w:r>
      <w:r w:rsidR="00EE456D">
        <w:rPr>
          <w:rFonts w:ascii="Cambria" w:hAnsi="Cambria"/>
          <w:sz w:val="28"/>
          <w:szCs w:val="28"/>
          <w:lang w:val="en-GB"/>
        </w:rPr>
        <w:t xml:space="preserve"> </w:t>
      </w:r>
      <w:r w:rsidR="003E1ADC" w:rsidRPr="003E1ADC">
        <w:rPr>
          <w:rFonts w:ascii="Cambria" w:hAnsi="Cambria"/>
          <w:sz w:val="28"/>
          <w:szCs w:val="28"/>
          <w:lang w:val="en-GB"/>
        </w:rPr>
        <w:t>individuals</w:t>
      </w:r>
      <w:r w:rsidR="00EE456D">
        <w:rPr>
          <w:rFonts w:ascii="Cambria" w:hAnsi="Cambria"/>
          <w:sz w:val="28"/>
          <w:szCs w:val="28"/>
          <w:lang w:val="en-GB"/>
        </w:rPr>
        <w:t xml:space="preserve"> </w:t>
      </w:r>
      <w:r w:rsidR="003E1ADC" w:rsidRPr="003E1ADC">
        <w:rPr>
          <w:rFonts w:ascii="Cambria" w:hAnsi="Cambria"/>
          <w:sz w:val="28"/>
          <w:szCs w:val="28"/>
          <w:lang w:val="en-GB"/>
        </w:rPr>
        <w:t>who</w:t>
      </w:r>
      <w:r w:rsidR="00EE456D">
        <w:rPr>
          <w:rFonts w:ascii="Cambria" w:hAnsi="Cambria"/>
          <w:sz w:val="28"/>
          <w:szCs w:val="28"/>
          <w:lang w:val="en-GB"/>
        </w:rPr>
        <w:t xml:space="preserve"> </w:t>
      </w:r>
      <w:r w:rsidR="003E1ADC" w:rsidRPr="003E1ADC">
        <w:rPr>
          <w:rFonts w:ascii="Cambria" w:hAnsi="Cambria"/>
          <w:sz w:val="28"/>
          <w:szCs w:val="28"/>
          <w:lang w:val="en-GB"/>
        </w:rPr>
        <w:t>are</w:t>
      </w:r>
      <w:r w:rsidR="00EE456D">
        <w:rPr>
          <w:rFonts w:ascii="Cambria" w:hAnsi="Cambria"/>
          <w:sz w:val="28"/>
          <w:szCs w:val="28"/>
          <w:lang w:val="en-GB"/>
        </w:rPr>
        <w:t xml:space="preserve"> </w:t>
      </w:r>
      <w:r w:rsidR="003E1ADC" w:rsidRPr="003E1ADC">
        <w:rPr>
          <w:rFonts w:ascii="Cambria" w:hAnsi="Cambria"/>
          <w:sz w:val="28"/>
          <w:szCs w:val="28"/>
          <w:lang w:val="en-GB"/>
        </w:rPr>
        <w:t>authorized</w:t>
      </w:r>
      <w:r w:rsidR="00EE456D">
        <w:rPr>
          <w:rFonts w:ascii="Cambria" w:hAnsi="Cambria"/>
          <w:sz w:val="28"/>
          <w:szCs w:val="28"/>
          <w:lang w:val="en-GB"/>
        </w:rPr>
        <w:t xml:space="preserve"> </w:t>
      </w:r>
      <w:r w:rsidR="003E1ADC" w:rsidRPr="003E1ADC">
        <w:rPr>
          <w:rFonts w:ascii="Cambria" w:hAnsi="Cambria"/>
          <w:sz w:val="28"/>
          <w:szCs w:val="28"/>
          <w:lang w:val="en-GB"/>
        </w:rPr>
        <w:t>to</w:t>
      </w:r>
      <w:r w:rsidR="00EE456D">
        <w:rPr>
          <w:rFonts w:ascii="Cambria" w:hAnsi="Cambria"/>
          <w:sz w:val="28"/>
          <w:szCs w:val="28"/>
          <w:lang w:val="en-GB"/>
        </w:rPr>
        <w:t xml:space="preserve"> </w:t>
      </w:r>
      <w:r w:rsidR="003E1ADC" w:rsidRPr="003E1ADC">
        <w:rPr>
          <w:rFonts w:ascii="Cambria" w:hAnsi="Cambria"/>
          <w:sz w:val="28"/>
          <w:szCs w:val="28"/>
          <w:lang w:val="en-GB"/>
        </w:rPr>
        <w:t>interact</w:t>
      </w:r>
      <w:r w:rsidR="00EE456D">
        <w:rPr>
          <w:rFonts w:ascii="Cambria" w:hAnsi="Cambria"/>
          <w:sz w:val="28"/>
          <w:szCs w:val="28"/>
          <w:lang w:val="en-GB"/>
        </w:rPr>
        <w:t xml:space="preserve"> </w:t>
      </w:r>
      <w:r w:rsidR="003E1ADC" w:rsidRPr="003E1ADC">
        <w:rPr>
          <w:rFonts w:ascii="Cambria" w:hAnsi="Cambria"/>
          <w:sz w:val="28"/>
          <w:szCs w:val="28"/>
          <w:lang w:val="en-GB"/>
        </w:rPr>
        <w:t>with</w:t>
      </w:r>
      <w:r w:rsidR="00EE456D">
        <w:rPr>
          <w:rFonts w:ascii="Cambria" w:hAnsi="Cambria"/>
          <w:sz w:val="28"/>
          <w:szCs w:val="28"/>
          <w:lang w:val="en-GB"/>
        </w:rPr>
        <w:t xml:space="preserve"> </w:t>
      </w:r>
      <w:r w:rsidR="003E1ADC" w:rsidRPr="003E1ADC">
        <w:rPr>
          <w:rFonts w:ascii="Cambria" w:hAnsi="Cambria"/>
          <w:sz w:val="28"/>
          <w:szCs w:val="28"/>
          <w:lang w:val="en-GB"/>
        </w:rPr>
        <w:t>Public</w:t>
      </w:r>
      <w:r w:rsidR="00EE456D">
        <w:rPr>
          <w:rFonts w:ascii="Cambria" w:hAnsi="Cambria"/>
          <w:sz w:val="28"/>
          <w:szCs w:val="28"/>
          <w:lang w:val="en-GB"/>
        </w:rPr>
        <w:t xml:space="preserve"> </w:t>
      </w:r>
      <w:r w:rsidR="003E1ADC" w:rsidRPr="003E1ADC">
        <w:rPr>
          <w:rFonts w:ascii="Cambria" w:hAnsi="Cambria"/>
          <w:sz w:val="28"/>
          <w:szCs w:val="28"/>
          <w:lang w:val="en-GB"/>
        </w:rPr>
        <w:t>Officials</w:t>
      </w:r>
      <w:r w:rsidR="00EE456D">
        <w:rPr>
          <w:rFonts w:ascii="Cambria" w:hAnsi="Cambria"/>
          <w:sz w:val="28"/>
          <w:szCs w:val="28"/>
          <w:lang w:val="en-GB"/>
        </w:rPr>
        <w:t xml:space="preserve"> </w:t>
      </w:r>
      <w:r w:rsidR="003E1ADC" w:rsidRPr="003E1ADC">
        <w:rPr>
          <w:rFonts w:ascii="Cambria" w:hAnsi="Cambria"/>
          <w:sz w:val="28"/>
          <w:szCs w:val="28"/>
          <w:lang w:val="en-GB"/>
        </w:rPr>
        <w:t>or</w:t>
      </w:r>
      <w:r w:rsidR="00EE456D">
        <w:rPr>
          <w:rFonts w:ascii="Cambria" w:hAnsi="Cambria"/>
          <w:sz w:val="28"/>
          <w:szCs w:val="28"/>
          <w:lang w:val="en-GB"/>
        </w:rPr>
        <w:t xml:space="preserve"> </w:t>
      </w:r>
      <w:r w:rsidR="003E1ADC" w:rsidRPr="003E1ADC">
        <w:rPr>
          <w:rFonts w:ascii="Cambria" w:hAnsi="Cambria"/>
          <w:sz w:val="28"/>
          <w:szCs w:val="28"/>
          <w:lang w:val="en-GB"/>
        </w:rPr>
        <w:t>Persons</w:t>
      </w:r>
      <w:r w:rsidR="00EE456D">
        <w:rPr>
          <w:rFonts w:ascii="Cambria" w:hAnsi="Cambria"/>
          <w:sz w:val="28"/>
          <w:szCs w:val="28"/>
          <w:lang w:val="en-GB"/>
        </w:rPr>
        <w:t xml:space="preserve"> </w:t>
      </w:r>
      <w:r w:rsidR="003E1ADC" w:rsidRPr="003E1ADC">
        <w:rPr>
          <w:rFonts w:ascii="Cambria" w:hAnsi="Cambria"/>
          <w:sz w:val="28"/>
          <w:szCs w:val="28"/>
          <w:lang w:val="en-GB"/>
        </w:rPr>
        <w:t>in</w:t>
      </w:r>
      <w:r w:rsidR="00EE456D">
        <w:rPr>
          <w:rFonts w:ascii="Cambria" w:hAnsi="Cambria"/>
          <w:sz w:val="28"/>
          <w:szCs w:val="28"/>
          <w:lang w:val="en-GB"/>
        </w:rPr>
        <w:t xml:space="preserve"> </w:t>
      </w:r>
      <w:r w:rsidR="003E1ADC" w:rsidRPr="003E1ADC">
        <w:rPr>
          <w:rFonts w:ascii="Cambria" w:hAnsi="Cambria"/>
          <w:sz w:val="28"/>
          <w:szCs w:val="28"/>
          <w:lang w:val="en-GB"/>
        </w:rPr>
        <w:t>Charge</w:t>
      </w:r>
      <w:r w:rsidR="00EE456D">
        <w:rPr>
          <w:rFonts w:ascii="Cambria" w:hAnsi="Cambria"/>
          <w:sz w:val="28"/>
          <w:szCs w:val="28"/>
          <w:lang w:val="en-GB"/>
        </w:rPr>
        <w:t xml:space="preserve"> </w:t>
      </w:r>
      <w:r w:rsidR="003E1ADC" w:rsidRPr="003E1ADC">
        <w:rPr>
          <w:rFonts w:ascii="Cambria" w:hAnsi="Cambria"/>
          <w:sz w:val="28"/>
          <w:szCs w:val="28"/>
          <w:lang w:val="en-GB"/>
        </w:rPr>
        <w:t>of</w:t>
      </w:r>
      <w:r w:rsidR="00EE456D">
        <w:rPr>
          <w:rFonts w:ascii="Cambria" w:hAnsi="Cambria"/>
          <w:sz w:val="28"/>
          <w:szCs w:val="28"/>
          <w:lang w:val="en-GB"/>
        </w:rPr>
        <w:t xml:space="preserve"> </w:t>
      </w:r>
      <w:r w:rsidR="003E1ADC" w:rsidRPr="003E1ADC">
        <w:rPr>
          <w:rFonts w:ascii="Cambria" w:hAnsi="Cambria"/>
          <w:sz w:val="28"/>
          <w:szCs w:val="28"/>
          <w:lang w:val="en-GB"/>
        </w:rPr>
        <w:t>a</w:t>
      </w:r>
      <w:r w:rsidR="00EE456D">
        <w:rPr>
          <w:rFonts w:ascii="Cambria" w:hAnsi="Cambria"/>
          <w:sz w:val="28"/>
          <w:szCs w:val="28"/>
          <w:lang w:val="en-GB"/>
        </w:rPr>
        <w:t xml:space="preserve"> </w:t>
      </w:r>
      <w:r w:rsidR="003E1ADC" w:rsidRPr="003E1ADC">
        <w:rPr>
          <w:rFonts w:ascii="Cambria" w:hAnsi="Cambria"/>
          <w:sz w:val="28"/>
          <w:szCs w:val="28"/>
          <w:lang w:val="en-GB"/>
        </w:rPr>
        <w:t>Public</w:t>
      </w:r>
      <w:r w:rsidR="00EE456D">
        <w:rPr>
          <w:rFonts w:ascii="Cambria" w:hAnsi="Cambria"/>
          <w:sz w:val="28"/>
          <w:szCs w:val="28"/>
          <w:lang w:val="en-GB"/>
        </w:rPr>
        <w:t xml:space="preserve"> </w:t>
      </w:r>
      <w:r w:rsidR="003E1ADC" w:rsidRPr="003E1ADC">
        <w:rPr>
          <w:rFonts w:ascii="Cambria" w:hAnsi="Cambria"/>
          <w:sz w:val="28"/>
          <w:szCs w:val="28"/>
          <w:lang w:val="en-GB"/>
        </w:rPr>
        <w:t>Service</w:t>
      </w:r>
      <w:r w:rsidR="00EE456D">
        <w:rPr>
          <w:rFonts w:ascii="Cambria" w:hAnsi="Cambria"/>
          <w:sz w:val="28"/>
          <w:szCs w:val="28"/>
          <w:lang w:val="en-GB"/>
        </w:rPr>
        <w:t xml:space="preserve"> </w:t>
      </w:r>
      <w:r w:rsidR="003E1ADC" w:rsidRPr="003E1ADC">
        <w:rPr>
          <w:rFonts w:ascii="Cambria" w:hAnsi="Cambria"/>
          <w:sz w:val="28"/>
          <w:szCs w:val="28"/>
          <w:lang w:val="en-GB"/>
        </w:rPr>
        <w:t>due</w:t>
      </w:r>
      <w:r w:rsidR="00EE456D">
        <w:rPr>
          <w:rFonts w:ascii="Cambria" w:hAnsi="Cambria"/>
          <w:sz w:val="28"/>
          <w:szCs w:val="28"/>
          <w:lang w:val="en-GB"/>
        </w:rPr>
        <w:t xml:space="preserve"> </w:t>
      </w:r>
      <w:r w:rsidR="003E1ADC" w:rsidRPr="003E1ADC">
        <w:rPr>
          <w:rFonts w:ascii="Cambria" w:hAnsi="Cambria"/>
          <w:sz w:val="28"/>
          <w:szCs w:val="28"/>
          <w:lang w:val="en-GB"/>
        </w:rPr>
        <w:t>to</w:t>
      </w:r>
      <w:r w:rsidR="00EE456D">
        <w:rPr>
          <w:rFonts w:ascii="Cambria" w:hAnsi="Cambria"/>
          <w:sz w:val="28"/>
          <w:szCs w:val="28"/>
          <w:lang w:val="en-GB"/>
        </w:rPr>
        <w:t xml:space="preserve"> </w:t>
      </w:r>
      <w:r w:rsidR="003E1ADC" w:rsidRPr="003E1ADC">
        <w:rPr>
          <w:rFonts w:ascii="Cambria" w:hAnsi="Cambria"/>
          <w:sz w:val="28"/>
          <w:szCs w:val="28"/>
          <w:lang w:val="en-GB"/>
        </w:rPr>
        <w:t>their</w:t>
      </w:r>
      <w:r w:rsidR="00EE456D">
        <w:rPr>
          <w:rFonts w:ascii="Cambria" w:hAnsi="Cambria"/>
          <w:sz w:val="28"/>
          <w:szCs w:val="28"/>
          <w:lang w:val="en-GB"/>
        </w:rPr>
        <w:t xml:space="preserve"> </w:t>
      </w:r>
      <w:r w:rsidR="003E1ADC" w:rsidRPr="003E1ADC">
        <w:rPr>
          <w:rFonts w:ascii="Cambria" w:hAnsi="Cambria"/>
          <w:sz w:val="28"/>
          <w:szCs w:val="28"/>
          <w:lang w:val="en-GB"/>
        </w:rPr>
        <w:t>role</w:t>
      </w:r>
      <w:r w:rsidR="00EE456D">
        <w:rPr>
          <w:rFonts w:ascii="Cambria" w:hAnsi="Cambria"/>
          <w:sz w:val="28"/>
          <w:szCs w:val="28"/>
          <w:lang w:val="en-GB"/>
        </w:rPr>
        <w:t xml:space="preserve"> </w:t>
      </w:r>
      <w:r w:rsidR="003E1ADC" w:rsidRPr="003E1ADC">
        <w:rPr>
          <w:rFonts w:ascii="Cambria" w:hAnsi="Cambria"/>
          <w:sz w:val="28"/>
          <w:szCs w:val="28"/>
          <w:lang w:val="en-GB"/>
        </w:rPr>
        <w:t>have</w:t>
      </w:r>
      <w:r w:rsidR="00EE456D">
        <w:rPr>
          <w:rFonts w:ascii="Cambria" w:hAnsi="Cambria"/>
          <w:sz w:val="28"/>
          <w:szCs w:val="28"/>
          <w:lang w:val="en-GB"/>
        </w:rPr>
        <w:t xml:space="preserve"> </w:t>
      </w:r>
      <w:r w:rsidR="003E1ADC" w:rsidRPr="003E1ADC">
        <w:rPr>
          <w:rFonts w:ascii="Cambria" w:hAnsi="Cambria"/>
          <w:sz w:val="28"/>
          <w:szCs w:val="28"/>
          <w:lang w:val="en-GB"/>
        </w:rPr>
        <w:t>been</w:t>
      </w:r>
      <w:r w:rsidR="00EE456D">
        <w:rPr>
          <w:rFonts w:ascii="Cambria" w:hAnsi="Cambria"/>
          <w:sz w:val="28"/>
          <w:szCs w:val="28"/>
          <w:lang w:val="en-GB"/>
        </w:rPr>
        <w:t xml:space="preserve"> </w:t>
      </w:r>
      <w:r w:rsidR="003E1ADC" w:rsidRPr="003E1ADC">
        <w:rPr>
          <w:rFonts w:ascii="Cambria" w:hAnsi="Cambria"/>
          <w:sz w:val="28"/>
          <w:szCs w:val="28"/>
          <w:lang w:val="en-GB"/>
        </w:rPr>
        <w:t>identified</w:t>
      </w:r>
      <w:r w:rsidR="003E1ADC">
        <w:rPr>
          <w:rFonts w:ascii="Cambria" w:hAnsi="Cambria"/>
          <w:sz w:val="28"/>
          <w:szCs w:val="28"/>
          <w:lang w:val="en-GB"/>
        </w:rPr>
        <w:t>.</w:t>
      </w:r>
    </w:p>
    <w:p w14:paraId="4BEEAF5B" w14:textId="5769EAA6" w:rsidR="00554E2E" w:rsidRPr="00BE35D8" w:rsidRDefault="00BC70C4" w:rsidP="00BE35D8">
      <w:pPr>
        <w:numPr>
          <w:ilvl w:val="0"/>
          <w:numId w:val="40"/>
        </w:numPr>
        <w:spacing w:before="120" w:line="360" w:lineRule="auto"/>
        <w:jc w:val="both"/>
        <w:rPr>
          <w:rFonts w:ascii="Cambria" w:hAnsi="Cambria"/>
          <w:sz w:val="28"/>
          <w:szCs w:val="28"/>
          <w:lang w:val="en-GB"/>
        </w:rPr>
      </w:pPr>
      <w:r w:rsidRPr="00BC70C4">
        <w:rPr>
          <w:rFonts w:ascii="Cambria" w:hAnsi="Cambria"/>
          <w:sz w:val="28"/>
          <w:szCs w:val="28"/>
          <w:lang w:val="en-GB"/>
        </w:rPr>
        <w:t>Reporting:</w:t>
      </w:r>
      <w:r w:rsidR="00EE456D">
        <w:rPr>
          <w:rFonts w:ascii="Cambria" w:hAnsi="Cambria"/>
          <w:sz w:val="28"/>
          <w:szCs w:val="28"/>
          <w:lang w:val="en-GB"/>
        </w:rPr>
        <w:t xml:space="preserve"> </w:t>
      </w:r>
      <w:r w:rsidRPr="00BC70C4">
        <w:rPr>
          <w:rFonts w:ascii="Cambria" w:hAnsi="Cambria"/>
          <w:sz w:val="28"/>
          <w:szCs w:val="28"/>
          <w:lang w:val="en-GB"/>
        </w:rPr>
        <w:t>through</w:t>
      </w:r>
      <w:r w:rsidR="00EE456D">
        <w:rPr>
          <w:rFonts w:ascii="Cambria" w:hAnsi="Cambria"/>
          <w:sz w:val="28"/>
          <w:szCs w:val="28"/>
          <w:lang w:val="en-GB"/>
        </w:rPr>
        <w:t xml:space="preserve"> </w:t>
      </w:r>
      <w:r w:rsidRPr="00BC70C4">
        <w:rPr>
          <w:rFonts w:ascii="Cambria" w:hAnsi="Cambria"/>
          <w:sz w:val="28"/>
          <w:szCs w:val="28"/>
          <w:lang w:val="en-GB"/>
        </w:rPr>
        <w:t>the</w:t>
      </w:r>
      <w:r w:rsidR="00EE456D">
        <w:rPr>
          <w:rFonts w:ascii="Cambria" w:hAnsi="Cambria"/>
          <w:sz w:val="28"/>
          <w:szCs w:val="28"/>
          <w:lang w:val="en-GB"/>
        </w:rPr>
        <w:t xml:space="preserve"> </w:t>
      </w:r>
      <w:r w:rsidRPr="00BC70C4">
        <w:rPr>
          <w:rFonts w:ascii="Cambria" w:hAnsi="Cambria"/>
          <w:sz w:val="28"/>
          <w:szCs w:val="28"/>
          <w:lang w:val="en-GB"/>
        </w:rPr>
        <w:t>use</w:t>
      </w:r>
      <w:r w:rsidR="00EE456D">
        <w:rPr>
          <w:rFonts w:ascii="Cambria" w:hAnsi="Cambria"/>
          <w:sz w:val="28"/>
          <w:szCs w:val="28"/>
          <w:lang w:val="en-GB"/>
        </w:rPr>
        <w:t xml:space="preserve"> </w:t>
      </w:r>
      <w:r w:rsidRPr="00BC70C4">
        <w:rPr>
          <w:rFonts w:ascii="Cambria" w:hAnsi="Cambria"/>
          <w:sz w:val="28"/>
          <w:szCs w:val="28"/>
          <w:lang w:val="en-GB"/>
        </w:rPr>
        <w:t>of</w:t>
      </w:r>
      <w:r w:rsidR="00EE456D">
        <w:rPr>
          <w:rFonts w:ascii="Cambria" w:hAnsi="Cambria"/>
          <w:sz w:val="28"/>
          <w:szCs w:val="28"/>
          <w:lang w:val="en-GB"/>
        </w:rPr>
        <w:t xml:space="preserve"> </w:t>
      </w:r>
      <w:r w:rsidRPr="00BC70C4">
        <w:rPr>
          <w:rFonts w:ascii="Cambria" w:hAnsi="Cambria"/>
          <w:sz w:val="28"/>
          <w:szCs w:val="28"/>
          <w:lang w:val="en-GB"/>
        </w:rPr>
        <w:t>a</w:t>
      </w:r>
      <w:r w:rsidR="00EE456D">
        <w:rPr>
          <w:rFonts w:ascii="Cambria" w:hAnsi="Cambria"/>
          <w:sz w:val="28"/>
          <w:szCs w:val="28"/>
          <w:lang w:val="en-GB"/>
        </w:rPr>
        <w:t xml:space="preserve"> </w:t>
      </w:r>
      <w:r w:rsidRPr="00BC70C4">
        <w:rPr>
          <w:rFonts w:ascii="Cambria" w:hAnsi="Cambria"/>
          <w:sz w:val="28"/>
          <w:szCs w:val="28"/>
          <w:lang w:val="en-GB"/>
        </w:rPr>
        <w:t>special</w:t>
      </w:r>
      <w:r w:rsidR="00EE456D">
        <w:rPr>
          <w:rFonts w:ascii="Cambria" w:hAnsi="Cambria"/>
          <w:sz w:val="28"/>
          <w:szCs w:val="28"/>
          <w:lang w:val="en-GB"/>
        </w:rPr>
        <w:t xml:space="preserve"> </w:t>
      </w:r>
      <w:r w:rsidRPr="00BC70C4">
        <w:rPr>
          <w:rFonts w:ascii="Cambria" w:hAnsi="Cambria"/>
          <w:sz w:val="28"/>
          <w:szCs w:val="28"/>
          <w:lang w:val="en-GB"/>
        </w:rPr>
        <w:t>digital</w:t>
      </w:r>
      <w:r w:rsidR="00EE456D">
        <w:rPr>
          <w:rFonts w:ascii="Cambria" w:hAnsi="Cambria"/>
          <w:sz w:val="28"/>
          <w:szCs w:val="28"/>
          <w:lang w:val="en-GB"/>
        </w:rPr>
        <w:t xml:space="preserve"> </w:t>
      </w:r>
      <w:r w:rsidRPr="00BC70C4">
        <w:rPr>
          <w:rFonts w:ascii="Cambria" w:hAnsi="Cambria"/>
          <w:sz w:val="28"/>
          <w:szCs w:val="28"/>
          <w:lang w:val="en-GB"/>
        </w:rPr>
        <w:t>tool,</w:t>
      </w:r>
      <w:r w:rsidR="00EE456D">
        <w:rPr>
          <w:rFonts w:ascii="Cambria" w:hAnsi="Cambria"/>
          <w:sz w:val="28"/>
          <w:szCs w:val="28"/>
          <w:lang w:val="en-GB"/>
        </w:rPr>
        <w:t xml:space="preserve"> </w:t>
      </w:r>
      <w:r w:rsidRPr="00BC70C4">
        <w:rPr>
          <w:rFonts w:ascii="Cambria" w:hAnsi="Cambria"/>
          <w:sz w:val="28"/>
          <w:szCs w:val="28"/>
          <w:lang w:val="en-GB"/>
        </w:rPr>
        <w:t>a</w:t>
      </w:r>
      <w:r w:rsidR="00EE456D">
        <w:rPr>
          <w:rFonts w:ascii="Cambria" w:hAnsi="Cambria"/>
          <w:sz w:val="28"/>
          <w:szCs w:val="28"/>
          <w:lang w:val="en-GB"/>
        </w:rPr>
        <w:t xml:space="preserve"> </w:t>
      </w:r>
      <w:r w:rsidRPr="00BC70C4">
        <w:rPr>
          <w:rFonts w:ascii="Cambria" w:hAnsi="Cambria"/>
          <w:sz w:val="28"/>
          <w:szCs w:val="28"/>
          <w:lang w:val="en-GB"/>
        </w:rPr>
        <w:t>report</w:t>
      </w:r>
      <w:r w:rsidR="00EE456D">
        <w:rPr>
          <w:rFonts w:ascii="Cambria" w:hAnsi="Cambria"/>
          <w:sz w:val="28"/>
          <w:szCs w:val="28"/>
          <w:lang w:val="en-GB"/>
        </w:rPr>
        <w:t xml:space="preserve"> </w:t>
      </w:r>
      <w:r w:rsidRPr="00BC70C4">
        <w:rPr>
          <w:rFonts w:ascii="Cambria" w:hAnsi="Cambria"/>
          <w:sz w:val="28"/>
          <w:szCs w:val="28"/>
          <w:lang w:val="en-GB"/>
        </w:rPr>
        <w:t>must</w:t>
      </w:r>
      <w:r w:rsidR="00EE456D">
        <w:rPr>
          <w:rFonts w:ascii="Cambria" w:hAnsi="Cambria"/>
          <w:sz w:val="28"/>
          <w:szCs w:val="28"/>
          <w:lang w:val="en-GB"/>
        </w:rPr>
        <w:t xml:space="preserve"> </w:t>
      </w:r>
      <w:r w:rsidRPr="00BC70C4">
        <w:rPr>
          <w:rFonts w:ascii="Cambria" w:hAnsi="Cambria"/>
          <w:sz w:val="28"/>
          <w:szCs w:val="28"/>
          <w:lang w:val="en-GB"/>
        </w:rPr>
        <w:t>be</w:t>
      </w:r>
      <w:r w:rsidR="00EE456D">
        <w:rPr>
          <w:rFonts w:ascii="Cambria" w:hAnsi="Cambria"/>
          <w:sz w:val="28"/>
          <w:szCs w:val="28"/>
          <w:lang w:val="en-GB"/>
        </w:rPr>
        <w:t xml:space="preserve"> </w:t>
      </w:r>
      <w:r w:rsidRPr="00BC70C4">
        <w:rPr>
          <w:rFonts w:ascii="Cambria" w:hAnsi="Cambria"/>
          <w:sz w:val="28"/>
          <w:szCs w:val="28"/>
          <w:lang w:val="en-GB"/>
        </w:rPr>
        <w:t>prepared</w:t>
      </w:r>
      <w:r w:rsidR="00EE456D">
        <w:rPr>
          <w:rFonts w:ascii="Cambria" w:hAnsi="Cambria"/>
          <w:sz w:val="28"/>
          <w:szCs w:val="28"/>
          <w:lang w:val="en-GB"/>
        </w:rPr>
        <w:t xml:space="preserve"> </w:t>
      </w:r>
      <w:r w:rsidRPr="00BC70C4">
        <w:rPr>
          <w:rFonts w:ascii="Cambria" w:hAnsi="Cambria"/>
          <w:sz w:val="28"/>
          <w:szCs w:val="28"/>
          <w:lang w:val="en-GB"/>
        </w:rPr>
        <w:t>and</w:t>
      </w:r>
      <w:r w:rsidR="00EE456D">
        <w:rPr>
          <w:rFonts w:ascii="Cambria" w:hAnsi="Cambria"/>
          <w:sz w:val="28"/>
          <w:szCs w:val="28"/>
          <w:lang w:val="en-GB"/>
        </w:rPr>
        <w:t xml:space="preserve"> </w:t>
      </w:r>
      <w:r w:rsidRPr="00BC70C4">
        <w:rPr>
          <w:rFonts w:ascii="Cambria" w:hAnsi="Cambria"/>
          <w:sz w:val="28"/>
          <w:szCs w:val="28"/>
          <w:lang w:val="en-GB"/>
        </w:rPr>
        <w:t>filed</w:t>
      </w:r>
      <w:r w:rsidR="00EE456D">
        <w:rPr>
          <w:rFonts w:ascii="Cambria" w:hAnsi="Cambria"/>
          <w:sz w:val="28"/>
          <w:szCs w:val="28"/>
          <w:lang w:val="en-GB"/>
        </w:rPr>
        <w:t xml:space="preserve"> </w:t>
      </w:r>
      <w:r w:rsidRPr="00BC70C4">
        <w:rPr>
          <w:rFonts w:ascii="Cambria" w:hAnsi="Cambria"/>
          <w:sz w:val="28"/>
          <w:szCs w:val="28"/>
          <w:lang w:val="en-GB"/>
        </w:rPr>
        <w:t>for</w:t>
      </w:r>
      <w:r w:rsidR="00EE456D">
        <w:rPr>
          <w:rFonts w:ascii="Cambria" w:hAnsi="Cambria"/>
          <w:sz w:val="28"/>
          <w:szCs w:val="28"/>
          <w:lang w:val="en-GB"/>
        </w:rPr>
        <w:t xml:space="preserve"> </w:t>
      </w:r>
      <w:r w:rsidRPr="00BC70C4">
        <w:rPr>
          <w:rFonts w:ascii="Cambria" w:hAnsi="Cambria"/>
          <w:sz w:val="28"/>
          <w:szCs w:val="28"/>
          <w:lang w:val="en-GB"/>
        </w:rPr>
        <w:t>each</w:t>
      </w:r>
      <w:r w:rsidR="00EE456D">
        <w:rPr>
          <w:rFonts w:ascii="Cambria" w:hAnsi="Cambria"/>
          <w:sz w:val="28"/>
          <w:szCs w:val="28"/>
          <w:lang w:val="en-GB"/>
        </w:rPr>
        <w:t xml:space="preserve"> </w:t>
      </w:r>
      <w:r w:rsidRPr="00BC70C4">
        <w:rPr>
          <w:rFonts w:ascii="Cambria" w:hAnsi="Cambria"/>
          <w:sz w:val="28"/>
          <w:szCs w:val="28"/>
          <w:lang w:val="en-GB"/>
        </w:rPr>
        <w:t>meeting</w:t>
      </w:r>
      <w:r w:rsidR="00EE456D">
        <w:rPr>
          <w:rFonts w:ascii="Cambria" w:hAnsi="Cambria"/>
          <w:sz w:val="28"/>
          <w:szCs w:val="28"/>
          <w:lang w:val="en-GB"/>
        </w:rPr>
        <w:t xml:space="preserve"> </w:t>
      </w:r>
      <w:r w:rsidRPr="00BC70C4">
        <w:rPr>
          <w:rFonts w:ascii="Cambria" w:hAnsi="Cambria"/>
          <w:sz w:val="28"/>
          <w:szCs w:val="28"/>
          <w:lang w:val="en-GB"/>
        </w:rPr>
        <w:t>with</w:t>
      </w:r>
      <w:r w:rsidR="00EE456D">
        <w:rPr>
          <w:rFonts w:ascii="Cambria" w:hAnsi="Cambria"/>
          <w:sz w:val="28"/>
          <w:szCs w:val="28"/>
          <w:lang w:val="en-GB"/>
        </w:rPr>
        <w:t xml:space="preserve"> </w:t>
      </w:r>
      <w:r w:rsidRPr="00BC70C4">
        <w:rPr>
          <w:rFonts w:ascii="Cambria" w:hAnsi="Cambria"/>
          <w:sz w:val="28"/>
          <w:szCs w:val="28"/>
          <w:lang w:val="en-GB"/>
        </w:rPr>
        <w:t>a</w:t>
      </w:r>
      <w:r w:rsidR="00EE456D">
        <w:rPr>
          <w:rFonts w:ascii="Cambria" w:hAnsi="Cambria"/>
          <w:sz w:val="28"/>
          <w:szCs w:val="28"/>
          <w:lang w:val="en-GB"/>
        </w:rPr>
        <w:t xml:space="preserve"> </w:t>
      </w:r>
      <w:r w:rsidRPr="00BC70C4">
        <w:rPr>
          <w:rFonts w:ascii="Cambria" w:hAnsi="Cambria"/>
          <w:sz w:val="28"/>
          <w:szCs w:val="28"/>
          <w:lang w:val="en-GB"/>
        </w:rPr>
        <w:t>person</w:t>
      </w:r>
      <w:r w:rsidR="00EE456D">
        <w:rPr>
          <w:rFonts w:ascii="Cambria" w:hAnsi="Cambria"/>
          <w:sz w:val="28"/>
          <w:szCs w:val="28"/>
          <w:lang w:val="en-GB"/>
        </w:rPr>
        <w:t xml:space="preserve"> </w:t>
      </w:r>
      <w:r w:rsidRPr="00BC70C4">
        <w:rPr>
          <w:rFonts w:ascii="Cambria" w:hAnsi="Cambria"/>
          <w:sz w:val="28"/>
          <w:szCs w:val="28"/>
          <w:lang w:val="en-GB"/>
        </w:rPr>
        <w:t>who</w:t>
      </w:r>
      <w:r w:rsidR="00EE456D">
        <w:rPr>
          <w:rFonts w:ascii="Cambria" w:hAnsi="Cambria"/>
          <w:sz w:val="28"/>
          <w:szCs w:val="28"/>
          <w:lang w:val="en-GB"/>
        </w:rPr>
        <w:t xml:space="preserve"> </w:t>
      </w:r>
      <w:r w:rsidRPr="00BC70C4">
        <w:rPr>
          <w:rFonts w:ascii="Cambria" w:hAnsi="Cambria"/>
          <w:sz w:val="28"/>
          <w:szCs w:val="28"/>
          <w:lang w:val="en-GB"/>
        </w:rPr>
        <w:t>qualifies</w:t>
      </w:r>
      <w:r w:rsidR="00EE456D">
        <w:rPr>
          <w:rFonts w:ascii="Cambria" w:hAnsi="Cambria"/>
          <w:sz w:val="28"/>
          <w:szCs w:val="28"/>
          <w:lang w:val="en-GB"/>
        </w:rPr>
        <w:t xml:space="preserve"> </w:t>
      </w:r>
      <w:r w:rsidRPr="00BC70C4">
        <w:rPr>
          <w:rFonts w:ascii="Cambria" w:hAnsi="Cambria"/>
          <w:sz w:val="28"/>
          <w:szCs w:val="28"/>
          <w:lang w:val="en-GB"/>
        </w:rPr>
        <w:t>as</w:t>
      </w:r>
      <w:r w:rsidR="00EE456D">
        <w:rPr>
          <w:rFonts w:ascii="Cambria" w:hAnsi="Cambria"/>
          <w:sz w:val="28"/>
          <w:szCs w:val="28"/>
          <w:lang w:val="en-GB"/>
        </w:rPr>
        <w:t xml:space="preserve"> </w:t>
      </w:r>
      <w:r w:rsidRPr="00BC70C4">
        <w:rPr>
          <w:rFonts w:ascii="Cambria" w:hAnsi="Cambria"/>
          <w:sz w:val="28"/>
          <w:szCs w:val="28"/>
          <w:lang w:val="en-GB"/>
        </w:rPr>
        <w:t>a</w:t>
      </w:r>
      <w:r w:rsidR="00EE456D">
        <w:rPr>
          <w:rFonts w:ascii="Cambria" w:hAnsi="Cambria"/>
          <w:sz w:val="28"/>
          <w:szCs w:val="28"/>
          <w:lang w:val="en-GB"/>
        </w:rPr>
        <w:t xml:space="preserve"> </w:t>
      </w:r>
      <w:r w:rsidRPr="00BC70C4">
        <w:rPr>
          <w:rFonts w:ascii="Cambria" w:hAnsi="Cambria"/>
          <w:sz w:val="28"/>
          <w:szCs w:val="28"/>
          <w:lang w:val="en-GB"/>
        </w:rPr>
        <w:t>Public</w:t>
      </w:r>
      <w:r w:rsidR="00EE456D">
        <w:rPr>
          <w:rFonts w:ascii="Cambria" w:hAnsi="Cambria"/>
          <w:sz w:val="28"/>
          <w:szCs w:val="28"/>
          <w:lang w:val="en-GB"/>
        </w:rPr>
        <w:t xml:space="preserve"> </w:t>
      </w:r>
      <w:r w:rsidRPr="00BC70C4">
        <w:rPr>
          <w:rFonts w:ascii="Cambria" w:hAnsi="Cambria"/>
          <w:sz w:val="28"/>
          <w:szCs w:val="28"/>
          <w:lang w:val="en-GB"/>
        </w:rPr>
        <w:t>Official,</w:t>
      </w:r>
      <w:r w:rsidR="00EE456D">
        <w:rPr>
          <w:rFonts w:ascii="Cambria" w:hAnsi="Cambria"/>
          <w:sz w:val="28"/>
          <w:szCs w:val="28"/>
          <w:lang w:val="en-GB"/>
        </w:rPr>
        <w:t xml:space="preserve"> </w:t>
      </w:r>
      <w:r w:rsidRPr="00BC70C4">
        <w:rPr>
          <w:rFonts w:ascii="Cambria" w:hAnsi="Cambria"/>
          <w:sz w:val="28"/>
          <w:szCs w:val="28"/>
          <w:lang w:val="en-GB"/>
        </w:rPr>
        <w:t>a</w:t>
      </w:r>
      <w:r w:rsidR="00EE456D">
        <w:rPr>
          <w:rFonts w:ascii="Cambria" w:hAnsi="Cambria"/>
          <w:sz w:val="28"/>
          <w:szCs w:val="28"/>
          <w:lang w:val="en-GB"/>
        </w:rPr>
        <w:t xml:space="preserve"> </w:t>
      </w:r>
      <w:r w:rsidR="00721DB1" w:rsidRPr="00BC70C4">
        <w:rPr>
          <w:rFonts w:ascii="Cambria" w:hAnsi="Cambria"/>
          <w:sz w:val="28"/>
          <w:szCs w:val="28"/>
          <w:lang w:val="en-GB"/>
        </w:rPr>
        <w:t>person</w:t>
      </w:r>
      <w:r w:rsidR="00EE456D">
        <w:rPr>
          <w:rFonts w:ascii="Cambria" w:hAnsi="Cambria"/>
          <w:sz w:val="28"/>
          <w:szCs w:val="28"/>
          <w:lang w:val="en-GB"/>
        </w:rPr>
        <w:t xml:space="preserve"> </w:t>
      </w:r>
      <w:r w:rsidR="00721DB1" w:rsidRPr="00BC70C4">
        <w:rPr>
          <w:rFonts w:ascii="Cambria" w:hAnsi="Cambria"/>
          <w:sz w:val="28"/>
          <w:szCs w:val="28"/>
          <w:lang w:val="en-GB"/>
        </w:rPr>
        <w:t>in</w:t>
      </w:r>
      <w:r w:rsidR="00EE456D">
        <w:rPr>
          <w:rFonts w:ascii="Cambria" w:hAnsi="Cambria"/>
          <w:sz w:val="28"/>
          <w:szCs w:val="28"/>
          <w:lang w:val="en-GB"/>
        </w:rPr>
        <w:t xml:space="preserve"> </w:t>
      </w:r>
      <w:r w:rsidR="00721DB1" w:rsidRPr="00BC70C4">
        <w:rPr>
          <w:rFonts w:ascii="Cambria" w:hAnsi="Cambria"/>
          <w:sz w:val="28"/>
          <w:szCs w:val="28"/>
          <w:lang w:val="en-GB"/>
        </w:rPr>
        <w:t>charge</w:t>
      </w:r>
      <w:r w:rsidR="00EE456D">
        <w:rPr>
          <w:rFonts w:ascii="Cambria" w:hAnsi="Cambria"/>
          <w:sz w:val="28"/>
          <w:szCs w:val="28"/>
          <w:lang w:val="en-GB"/>
        </w:rPr>
        <w:t xml:space="preserve"> </w:t>
      </w:r>
      <w:r w:rsidR="00721DB1" w:rsidRPr="00BC70C4">
        <w:rPr>
          <w:rFonts w:ascii="Cambria" w:hAnsi="Cambria"/>
          <w:sz w:val="28"/>
          <w:szCs w:val="28"/>
          <w:lang w:val="en-GB"/>
        </w:rPr>
        <w:t>of</w:t>
      </w:r>
      <w:r w:rsidR="00EE456D">
        <w:rPr>
          <w:rFonts w:ascii="Cambria" w:hAnsi="Cambria"/>
          <w:sz w:val="28"/>
          <w:szCs w:val="28"/>
          <w:lang w:val="en-GB"/>
        </w:rPr>
        <w:t xml:space="preserve"> </w:t>
      </w:r>
      <w:r w:rsidR="00721DB1" w:rsidRPr="00BC70C4">
        <w:rPr>
          <w:rFonts w:ascii="Cambria" w:hAnsi="Cambria"/>
          <w:sz w:val="28"/>
          <w:szCs w:val="28"/>
          <w:lang w:val="en-GB"/>
        </w:rPr>
        <w:t>a</w:t>
      </w:r>
      <w:r w:rsidR="00EE456D">
        <w:rPr>
          <w:rFonts w:ascii="Cambria" w:hAnsi="Cambria"/>
          <w:sz w:val="28"/>
          <w:szCs w:val="28"/>
          <w:lang w:val="en-GB"/>
        </w:rPr>
        <w:t xml:space="preserve"> </w:t>
      </w:r>
      <w:r w:rsidR="00721DB1" w:rsidRPr="00BC70C4">
        <w:rPr>
          <w:rFonts w:ascii="Cambria" w:hAnsi="Cambria"/>
          <w:sz w:val="28"/>
          <w:szCs w:val="28"/>
          <w:lang w:val="en-GB"/>
        </w:rPr>
        <w:t>public</w:t>
      </w:r>
      <w:r w:rsidR="00EE456D">
        <w:rPr>
          <w:rFonts w:ascii="Cambria" w:hAnsi="Cambria"/>
          <w:sz w:val="28"/>
          <w:szCs w:val="28"/>
          <w:lang w:val="en-GB"/>
        </w:rPr>
        <w:t xml:space="preserve"> </w:t>
      </w:r>
      <w:r w:rsidR="00721DB1" w:rsidRPr="00BC70C4">
        <w:rPr>
          <w:rFonts w:ascii="Cambria" w:hAnsi="Cambria"/>
          <w:sz w:val="28"/>
          <w:szCs w:val="28"/>
          <w:lang w:val="en-GB"/>
        </w:rPr>
        <w:t>service</w:t>
      </w:r>
      <w:r w:rsidR="00EE456D">
        <w:rPr>
          <w:rFonts w:ascii="Cambria" w:hAnsi="Cambria"/>
          <w:sz w:val="28"/>
          <w:szCs w:val="28"/>
          <w:lang w:val="en-GB"/>
        </w:rPr>
        <w:t xml:space="preserve"> </w:t>
      </w:r>
      <w:r w:rsidRPr="00BC70C4">
        <w:rPr>
          <w:rFonts w:ascii="Cambria" w:hAnsi="Cambria"/>
          <w:sz w:val="28"/>
          <w:szCs w:val="28"/>
          <w:lang w:val="en-GB"/>
        </w:rPr>
        <w:t>or</w:t>
      </w:r>
      <w:r w:rsidR="00EE456D">
        <w:rPr>
          <w:rFonts w:ascii="Cambria" w:hAnsi="Cambria"/>
          <w:sz w:val="28"/>
          <w:szCs w:val="28"/>
          <w:lang w:val="en-GB"/>
        </w:rPr>
        <w:t xml:space="preserve"> </w:t>
      </w:r>
      <w:r w:rsidRPr="00BC70C4">
        <w:rPr>
          <w:rFonts w:ascii="Cambria" w:hAnsi="Cambria"/>
          <w:sz w:val="28"/>
          <w:szCs w:val="28"/>
          <w:lang w:val="en-GB"/>
        </w:rPr>
        <w:t>a</w:t>
      </w:r>
      <w:r w:rsidR="00EE456D">
        <w:rPr>
          <w:rFonts w:ascii="Cambria" w:hAnsi="Cambria"/>
          <w:sz w:val="28"/>
          <w:szCs w:val="28"/>
          <w:lang w:val="en-GB"/>
        </w:rPr>
        <w:t xml:space="preserve"> </w:t>
      </w:r>
      <w:r w:rsidRPr="00BC70C4">
        <w:rPr>
          <w:rFonts w:ascii="Cambria" w:hAnsi="Cambria"/>
          <w:sz w:val="28"/>
          <w:szCs w:val="28"/>
          <w:lang w:val="en-GB"/>
        </w:rPr>
        <w:t>Government</w:t>
      </w:r>
      <w:r w:rsidR="00EE456D">
        <w:rPr>
          <w:rFonts w:ascii="Cambria" w:hAnsi="Cambria"/>
          <w:sz w:val="28"/>
          <w:szCs w:val="28"/>
          <w:lang w:val="en-GB"/>
        </w:rPr>
        <w:t xml:space="preserve"> </w:t>
      </w:r>
      <w:r w:rsidRPr="00BC70C4">
        <w:rPr>
          <w:rFonts w:ascii="Cambria" w:hAnsi="Cambria"/>
          <w:sz w:val="28"/>
          <w:szCs w:val="28"/>
          <w:lang w:val="en-GB"/>
        </w:rPr>
        <w:t>Official</w:t>
      </w:r>
      <w:r w:rsidR="00EE456D">
        <w:rPr>
          <w:rFonts w:ascii="Cambria" w:hAnsi="Cambria"/>
          <w:sz w:val="28"/>
          <w:szCs w:val="28"/>
          <w:lang w:val="en-GB"/>
        </w:rPr>
        <w:t xml:space="preserve"> </w:t>
      </w:r>
      <w:r w:rsidRPr="00BC70C4">
        <w:rPr>
          <w:rFonts w:ascii="Cambria" w:hAnsi="Cambria"/>
          <w:sz w:val="28"/>
          <w:szCs w:val="28"/>
          <w:lang w:val="en-GB"/>
        </w:rPr>
        <w:t>pursuant</w:t>
      </w:r>
      <w:r w:rsidR="00EE456D">
        <w:rPr>
          <w:rFonts w:ascii="Cambria" w:hAnsi="Cambria"/>
          <w:sz w:val="28"/>
          <w:szCs w:val="28"/>
          <w:lang w:val="en-GB"/>
        </w:rPr>
        <w:t xml:space="preserve"> </w:t>
      </w:r>
      <w:r w:rsidRPr="00BC70C4">
        <w:rPr>
          <w:rFonts w:ascii="Cambria" w:hAnsi="Cambria"/>
          <w:sz w:val="28"/>
          <w:szCs w:val="28"/>
          <w:lang w:val="en-GB"/>
        </w:rPr>
        <w:t>to</w:t>
      </w:r>
      <w:r w:rsidR="00EE456D">
        <w:rPr>
          <w:rFonts w:ascii="Cambria" w:hAnsi="Cambria"/>
          <w:sz w:val="28"/>
          <w:szCs w:val="28"/>
          <w:lang w:val="en-GB"/>
        </w:rPr>
        <w:t xml:space="preserve"> </w:t>
      </w:r>
      <w:r w:rsidR="003E1ADC" w:rsidRPr="00A63E40">
        <w:rPr>
          <w:rFonts w:ascii="Cambria" w:hAnsi="Cambria"/>
          <w:sz w:val="28"/>
          <w:szCs w:val="28"/>
        </w:rPr>
        <w:t>Global</w:t>
      </w:r>
      <w:r w:rsidR="00EE456D">
        <w:rPr>
          <w:rFonts w:ascii="Cambria" w:hAnsi="Cambria"/>
          <w:sz w:val="28"/>
          <w:szCs w:val="28"/>
        </w:rPr>
        <w:t xml:space="preserve"> </w:t>
      </w:r>
      <w:r w:rsidR="003E1ADC" w:rsidRPr="00A63E40">
        <w:rPr>
          <w:rFonts w:ascii="Cambria" w:hAnsi="Cambria"/>
          <w:sz w:val="28"/>
          <w:szCs w:val="28"/>
        </w:rPr>
        <w:t>Anticorruption</w:t>
      </w:r>
      <w:r w:rsidR="00EE456D">
        <w:rPr>
          <w:rFonts w:ascii="Cambria" w:hAnsi="Cambria"/>
          <w:sz w:val="28"/>
          <w:szCs w:val="28"/>
        </w:rPr>
        <w:t xml:space="preserve"> </w:t>
      </w:r>
      <w:r w:rsidR="003E1ADC" w:rsidRPr="00A63E40">
        <w:rPr>
          <w:rFonts w:ascii="Cambria" w:hAnsi="Cambria"/>
          <w:sz w:val="28"/>
          <w:szCs w:val="28"/>
        </w:rPr>
        <w:t>Policy</w:t>
      </w:r>
      <w:r w:rsidRPr="00BC70C4">
        <w:rPr>
          <w:rFonts w:ascii="Cambria" w:hAnsi="Cambria"/>
          <w:sz w:val="28"/>
          <w:szCs w:val="28"/>
          <w:lang w:val="en-GB"/>
        </w:rPr>
        <w:t>,</w:t>
      </w:r>
      <w:r w:rsidR="00EE456D">
        <w:rPr>
          <w:rFonts w:ascii="Cambria" w:hAnsi="Cambria"/>
          <w:sz w:val="28"/>
          <w:szCs w:val="28"/>
          <w:lang w:val="en-GB"/>
        </w:rPr>
        <w:t xml:space="preserve"> </w:t>
      </w:r>
      <w:r w:rsidRPr="00BC70C4">
        <w:rPr>
          <w:rFonts w:ascii="Cambria" w:hAnsi="Cambria"/>
          <w:sz w:val="28"/>
          <w:szCs w:val="28"/>
          <w:lang w:val="en-GB"/>
        </w:rPr>
        <w:t>indicating</w:t>
      </w:r>
      <w:r w:rsidR="00EE456D">
        <w:rPr>
          <w:rFonts w:ascii="Cambria" w:hAnsi="Cambria"/>
          <w:sz w:val="28"/>
          <w:szCs w:val="28"/>
          <w:lang w:val="en-GB"/>
        </w:rPr>
        <w:t xml:space="preserve"> </w:t>
      </w:r>
      <w:r w:rsidRPr="00BC70C4">
        <w:rPr>
          <w:rFonts w:ascii="Cambria" w:hAnsi="Cambria"/>
          <w:sz w:val="28"/>
          <w:szCs w:val="28"/>
          <w:lang w:val="en-GB"/>
        </w:rPr>
        <w:t>(i)</w:t>
      </w:r>
      <w:r w:rsidR="00EE456D">
        <w:rPr>
          <w:rFonts w:ascii="Cambria" w:hAnsi="Cambria"/>
          <w:sz w:val="28"/>
          <w:szCs w:val="28"/>
          <w:lang w:val="en-GB"/>
        </w:rPr>
        <w:t xml:space="preserve"> </w:t>
      </w:r>
      <w:r w:rsidRPr="00BC70C4">
        <w:rPr>
          <w:rFonts w:ascii="Cambria" w:hAnsi="Cambria"/>
          <w:sz w:val="28"/>
          <w:szCs w:val="28"/>
          <w:lang w:val="en-GB"/>
        </w:rPr>
        <w:t>place</w:t>
      </w:r>
      <w:r w:rsidR="00EE456D">
        <w:rPr>
          <w:rFonts w:ascii="Cambria" w:hAnsi="Cambria"/>
          <w:sz w:val="28"/>
          <w:szCs w:val="28"/>
          <w:lang w:val="en-GB"/>
        </w:rPr>
        <w:t xml:space="preserve"> </w:t>
      </w:r>
      <w:r w:rsidRPr="00BC70C4">
        <w:rPr>
          <w:rFonts w:ascii="Cambria" w:hAnsi="Cambria"/>
          <w:sz w:val="28"/>
          <w:szCs w:val="28"/>
          <w:lang w:val="en-GB"/>
        </w:rPr>
        <w:t>and</w:t>
      </w:r>
      <w:r w:rsidR="00EE456D">
        <w:rPr>
          <w:rFonts w:ascii="Cambria" w:hAnsi="Cambria"/>
          <w:sz w:val="28"/>
          <w:szCs w:val="28"/>
          <w:lang w:val="en-GB"/>
        </w:rPr>
        <w:t xml:space="preserve"> </w:t>
      </w:r>
      <w:r w:rsidRPr="00BC70C4">
        <w:rPr>
          <w:rFonts w:ascii="Cambria" w:hAnsi="Cambria"/>
          <w:sz w:val="28"/>
          <w:szCs w:val="28"/>
          <w:lang w:val="en-GB"/>
        </w:rPr>
        <w:t>date</w:t>
      </w:r>
      <w:r w:rsidR="00EE456D">
        <w:rPr>
          <w:rFonts w:ascii="Cambria" w:hAnsi="Cambria"/>
          <w:sz w:val="28"/>
          <w:szCs w:val="28"/>
          <w:lang w:val="en-GB"/>
        </w:rPr>
        <w:t xml:space="preserve"> </w:t>
      </w:r>
      <w:r w:rsidRPr="00BC70C4">
        <w:rPr>
          <w:rFonts w:ascii="Cambria" w:hAnsi="Cambria"/>
          <w:sz w:val="28"/>
          <w:szCs w:val="28"/>
          <w:lang w:val="en-GB"/>
        </w:rPr>
        <w:t>of</w:t>
      </w:r>
      <w:r w:rsidR="00EE456D">
        <w:rPr>
          <w:rFonts w:ascii="Cambria" w:hAnsi="Cambria"/>
          <w:sz w:val="28"/>
          <w:szCs w:val="28"/>
          <w:lang w:val="en-GB"/>
        </w:rPr>
        <w:t xml:space="preserve"> </w:t>
      </w:r>
      <w:r w:rsidRPr="00BC70C4">
        <w:rPr>
          <w:rFonts w:ascii="Cambria" w:hAnsi="Cambria"/>
          <w:sz w:val="28"/>
          <w:szCs w:val="28"/>
          <w:lang w:val="en-GB"/>
        </w:rPr>
        <w:t>the</w:t>
      </w:r>
      <w:r w:rsidR="00EE456D">
        <w:rPr>
          <w:rFonts w:ascii="Cambria" w:hAnsi="Cambria"/>
          <w:sz w:val="28"/>
          <w:szCs w:val="28"/>
          <w:lang w:val="en-GB"/>
        </w:rPr>
        <w:t xml:space="preserve"> </w:t>
      </w:r>
      <w:r w:rsidRPr="00BC70C4">
        <w:rPr>
          <w:rFonts w:ascii="Cambria" w:hAnsi="Cambria"/>
          <w:sz w:val="28"/>
          <w:szCs w:val="28"/>
          <w:lang w:val="en-GB"/>
        </w:rPr>
        <w:lastRenderedPageBreak/>
        <w:t>meeting;</w:t>
      </w:r>
      <w:r w:rsidR="00EE456D">
        <w:rPr>
          <w:rFonts w:ascii="Cambria" w:hAnsi="Cambria"/>
          <w:sz w:val="28"/>
          <w:szCs w:val="28"/>
          <w:lang w:val="en-GB"/>
        </w:rPr>
        <w:t xml:space="preserve"> </w:t>
      </w:r>
      <w:r w:rsidRPr="00BC70C4">
        <w:rPr>
          <w:rFonts w:ascii="Cambria" w:hAnsi="Cambria"/>
          <w:sz w:val="28"/>
          <w:szCs w:val="28"/>
          <w:lang w:val="en-GB"/>
        </w:rPr>
        <w:t>(ii)</w:t>
      </w:r>
      <w:r w:rsidR="00EE456D">
        <w:rPr>
          <w:rFonts w:ascii="Cambria" w:hAnsi="Cambria"/>
          <w:sz w:val="28"/>
          <w:szCs w:val="28"/>
          <w:lang w:val="en-GB"/>
        </w:rPr>
        <w:t xml:space="preserve"> </w:t>
      </w:r>
      <w:r w:rsidRPr="00BC70C4">
        <w:rPr>
          <w:rFonts w:ascii="Cambria" w:hAnsi="Cambria"/>
          <w:sz w:val="28"/>
          <w:szCs w:val="28"/>
          <w:lang w:val="en-GB"/>
        </w:rPr>
        <w:t>subject</w:t>
      </w:r>
      <w:r w:rsidR="00EE456D">
        <w:rPr>
          <w:rFonts w:ascii="Cambria" w:hAnsi="Cambria"/>
          <w:sz w:val="28"/>
          <w:szCs w:val="28"/>
          <w:lang w:val="en-GB"/>
        </w:rPr>
        <w:t xml:space="preserve"> </w:t>
      </w:r>
      <w:r w:rsidRPr="00BC70C4">
        <w:rPr>
          <w:rFonts w:ascii="Cambria" w:hAnsi="Cambria"/>
          <w:sz w:val="28"/>
          <w:szCs w:val="28"/>
          <w:lang w:val="en-GB"/>
        </w:rPr>
        <w:t>matter</w:t>
      </w:r>
      <w:r w:rsidR="00EE456D">
        <w:rPr>
          <w:rFonts w:ascii="Cambria" w:hAnsi="Cambria"/>
          <w:sz w:val="28"/>
          <w:szCs w:val="28"/>
          <w:lang w:val="en-GB"/>
        </w:rPr>
        <w:t xml:space="preserve"> </w:t>
      </w:r>
      <w:r w:rsidRPr="00BC70C4">
        <w:rPr>
          <w:rFonts w:ascii="Cambria" w:hAnsi="Cambria"/>
          <w:sz w:val="28"/>
          <w:szCs w:val="28"/>
          <w:lang w:val="en-GB"/>
        </w:rPr>
        <w:t>discussed</w:t>
      </w:r>
      <w:r w:rsidR="00EE456D">
        <w:rPr>
          <w:rFonts w:ascii="Cambria" w:hAnsi="Cambria"/>
          <w:sz w:val="28"/>
          <w:szCs w:val="28"/>
          <w:lang w:val="en-GB"/>
        </w:rPr>
        <w:t xml:space="preserve"> </w:t>
      </w:r>
      <w:r w:rsidRPr="00BC70C4">
        <w:rPr>
          <w:rFonts w:ascii="Cambria" w:hAnsi="Cambria"/>
          <w:sz w:val="28"/>
          <w:szCs w:val="28"/>
          <w:lang w:val="en-GB"/>
        </w:rPr>
        <w:t>during</w:t>
      </w:r>
      <w:r w:rsidR="00EE456D">
        <w:rPr>
          <w:rFonts w:ascii="Cambria" w:hAnsi="Cambria"/>
          <w:sz w:val="28"/>
          <w:szCs w:val="28"/>
          <w:lang w:val="en-GB"/>
        </w:rPr>
        <w:t xml:space="preserve"> </w:t>
      </w:r>
      <w:r w:rsidRPr="00BC70C4">
        <w:rPr>
          <w:rFonts w:ascii="Cambria" w:hAnsi="Cambria"/>
          <w:sz w:val="28"/>
          <w:szCs w:val="28"/>
          <w:lang w:val="en-GB"/>
        </w:rPr>
        <w:t>the</w:t>
      </w:r>
      <w:r w:rsidR="00EE456D">
        <w:rPr>
          <w:rFonts w:ascii="Cambria" w:hAnsi="Cambria"/>
          <w:sz w:val="28"/>
          <w:szCs w:val="28"/>
          <w:lang w:val="en-GB"/>
        </w:rPr>
        <w:t xml:space="preserve"> </w:t>
      </w:r>
      <w:r w:rsidRPr="00BC70C4">
        <w:rPr>
          <w:rFonts w:ascii="Cambria" w:hAnsi="Cambria"/>
          <w:sz w:val="28"/>
          <w:szCs w:val="28"/>
          <w:lang w:val="en-GB"/>
        </w:rPr>
        <w:t>meeting;</w:t>
      </w:r>
      <w:r w:rsidR="00EE456D">
        <w:rPr>
          <w:rFonts w:ascii="Cambria" w:hAnsi="Cambria"/>
          <w:sz w:val="28"/>
          <w:szCs w:val="28"/>
          <w:lang w:val="en-GB"/>
        </w:rPr>
        <w:t xml:space="preserve"> </w:t>
      </w:r>
      <w:r w:rsidRPr="00BC70C4">
        <w:rPr>
          <w:rFonts w:ascii="Cambria" w:hAnsi="Cambria"/>
          <w:sz w:val="28"/>
          <w:szCs w:val="28"/>
          <w:lang w:val="en-GB"/>
        </w:rPr>
        <w:t>and</w:t>
      </w:r>
      <w:r w:rsidR="00EE456D">
        <w:rPr>
          <w:rFonts w:ascii="Cambria" w:hAnsi="Cambria"/>
          <w:sz w:val="28"/>
          <w:szCs w:val="28"/>
          <w:lang w:val="en-GB"/>
        </w:rPr>
        <w:t xml:space="preserve"> </w:t>
      </w:r>
      <w:r w:rsidRPr="00BC70C4">
        <w:rPr>
          <w:rFonts w:ascii="Cambria" w:hAnsi="Cambria"/>
          <w:sz w:val="28"/>
          <w:szCs w:val="28"/>
          <w:lang w:val="en-GB"/>
        </w:rPr>
        <w:t>(iii)</w:t>
      </w:r>
      <w:r w:rsidR="00EE456D">
        <w:rPr>
          <w:rFonts w:ascii="Cambria" w:hAnsi="Cambria"/>
          <w:sz w:val="28"/>
          <w:szCs w:val="28"/>
          <w:lang w:val="en-GB"/>
        </w:rPr>
        <w:t xml:space="preserve"> </w:t>
      </w:r>
      <w:r w:rsidRPr="00BC70C4">
        <w:rPr>
          <w:rFonts w:ascii="Cambria" w:hAnsi="Cambria"/>
          <w:sz w:val="28"/>
          <w:szCs w:val="28"/>
          <w:lang w:val="en-GB"/>
        </w:rPr>
        <w:t>name,</w:t>
      </w:r>
      <w:r w:rsidR="00EE456D">
        <w:rPr>
          <w:rFonts w:ascii="Cambria" w:hAnsi="Cambria"/>
          <w:sz w:val="28"/>
          <w:szCs w:val="28"/>
          <w:lang w:val="en-GB"/>
        </w:rPr>
        <w:t xml:space="preserve"> </w:t>
      </w:r>
      <w:r w:rsidRPr="00BC70C4">
        <w:rPr>
          <w:rFonts w:ascii="Cambria" w:hAnsi="Cambria"/>
          <w:sz w:val="28"/>
          <w:szCs w:val="28"/>
          <w:lang w:val="en-GB"/>
        </w:rPr>
        <w:t>surname,</w:t>
      </w:r>
      <w:r w:rsidR="00EE456D">
        <w:rPr>
          <w:rFonts w:ascii="Cambria" w:hAnsi="Cambria"/>
          <w:sz w:val="28"/>
          <w:szCs w:val="28"/>
          <w:lang w:val="en-GB"/>
        </w:rPr>
        <w:t xml:space="preserve"> </w:t>
      </w:r>
      <w:r w:rsidRPr="00BC70C4">
        <w:rPr>
          <w:rFonts w:ascii="Cambria" w:hAnsi="Cambria"/>
          <w:sz w:val="28"/>
          <w:szCs w:val="28"/>
          <w:lang w:val="en-GB"/>
        </w:rPr>
        <w:t>and</w:t>
      </w:r>
      <w:r w:rsidR="00EE456D">
        <w:rPr>
          <w:rFonts w:ascii="Cambria" w:hAnsi="Cambria"/>
          <w:sz w:val="28"/>
          <w:szCs w:val="28"/>
          <w:lang w:val="en-GB"/>
        </w:rPr>
        <w:t xml:space="preserve"> </w:t>
      </w:r>
      <w:r w:rsidRPr="00BC70C4">
        <w:rPr>
          <w:rFonts w:ascii="Cambria" w:hAnsi="Cambria"/>
          <w:sz w:val="28"/>
          <w:szCs w:val="28"/>
          <w:lang w:val="en-GB"/>
        </w:rPr>
        <w:t>title</w:t>
      </w:r>
      <w:r w:rsidR="00EE456D">
        <w:rPr>
          <w:rFonts w:ascii="Cambria" w:hAnsi="Cambria"/>
          <w:sz w:val="28"/>
          <w:szCs w:val="28"/>
          <w:lang w:val="en-GB"/>
        </w:rPr>
        <w:t xml:space="preserve"> </w:t>
      </w:r>
      <w:r w:rsidRPr="00BC70C4">
        <w:rPr>
          <w:rFonts w:ascii="Cambria" w:hAnsi="Cambria"/>
          <w:sz w:val="28"/>
          <w:szCs w:val="28"/>
          <w:lang w:val="en-GB"/>
        </w:rPr>
        <w:t>of</w:t>
      </w:r>
      <w:r w:rsidR="00EE456D">
        <w:rPr>
          <w:rFonts w:ascii="Cambria" w:hAnsi="Cambria"/>
          <w:sz w:val="28"/>
          <w:szCs w:val="28"/>
          <w:lang w:val="en-GB"/>
        </w:rPr>
        <w:t xml:space="preserve"> </w:t>
      </w:r>
      <w:r w:rsidRPr="00BC70C4">
        <w:rPr>
          <w:rFonts w:ascii="Cambria" w:hAnsi="Cambria"/>
          <w:sz w:val="28"/>
          <w:szCs w:val="28"/>
          <w:lang w:val="en-GB"/>
        </w:rPr>
        <w:t>all</w:t>
      </w:r>
      <w:r w:rsidR="00EE456D">
        <w:rPr>
          <w:rFonts w:ascii="Cambria" w:hAnsi="Cambria"/>
          <w:sz w:val="28"/>
          <w:szCs w:val="28"/>
          <w:lang w:val="en-GB"/>
        </w:rPr>
        <w:t xml:space="preserve"> </w:t>
      </w:r>
      <w:r w:rsidRPr="00BC70C4">
        <w:rPr>
          <w:rFonts w:ascii="Cambria" w:hAnsi="Cambria"/>
          <w:sz w:val="28"/>
          <w:szCs w:val="28"/>
          <w:lang w:val="en-GB"/>
        </w:rPr>
        <w:t>individuals</w:t>
      </w:r>
      <w:r w:rsidR="00EE456D">
        <w:rPr>
          <w:rFonts w:ascii="Cambria" w:hAnsi="Cambria"/>
          <w:sz w:val="28"/>
          <w:szCs w:val="28"/>
          <w:lang w:val="en-GB"/>
        </w:rPr>
        <w:t xml:space="preserve"> </w:t>
      </w:r>
      <w:r w:rsidRPr="00BC70C4">
        <w:rPr>
          <w:rFonts w:ascii="Cambria" w:hAnsi="Cambria"/>
          <w:sz w:val="28"/>
          <w:szCs w:val="28"/>
          <w:lang w:val="en-GB"/>
        </w:rPr>
        <w:t>attending</w:t>
      </w:r>
      <w:r w:rsidR="00F239B2">
        <w:rPr>
          <w:rFonts w:ascii="Cambria" w:hAnsi="Cambria"/>
          <w:sz w:val="28"/>
          <w:szCs w:val="28"/>
          <w:lang w:val="en-GB"/>
        </w:rPr>
        <w:t>.</w:t>
      </w:r>
    </w:p>
    <w:p w14:paraId="1ECA1B97" w14:textId="538EC754" w:rsidR="00554E2E" w:rsidRPr="00344BB5" w:rsidRDefault="00554E2E" w:rsidP="00344BB5">
      <w:pPr>
        <w:spacing w:before="120" w:line="360" w:lineRule="auto"/>
        <w:ind w:left="360" w:hanging="360"/>
        <w:jc w:val="both"/>
        <w:rPr>
          <w:rFonts w:ascii="Cambria" w:hAnsi="Cambria"/>
          <w:b/>
          <w:bCs/>
          <w:sz w:val="28"/>
          <w:szCs w:val="28"/>
          <w:lang w:val="en-GB"/>
        </w:rPr>
      </w:pPr>
      <w:r w:rsidRPr="00344BB5">
        <w:rPr>
          <w:rFonts w:ascii="Cambria" w:hAnsi="Cambria"/>
          <w:b/>
          <w:bCs/>
          <w:sz w:val="28"/>
          <w:szCs w:val="28"/>
          <w:lang w:val="en-GB"/>
        </w:rPr>
        <w:t>3)</w:t>
      </w:r>
      <w:r w:rsidR="00EE456D">
        <w:rPr>
          <w:rFonts w:ascii="Cambria" w:hAnsi="Cambria"/>
          <w:b/>
          <w:bCs/>
          <w:sz w:val="28"/>
          <w:szCs w:val="28"/>
          <w:lang w:val="en-GB"/>
        </w:rPr>
        <w:t xml:space="preserve"> </w:t>
      </w:r>
      <w:r w:rsidRPr="00344BB5">
        <w:rPr>
          <w:rFonts w:ascii="Cambria" w:hAnsi="Cambria"/>
          <w:b/>
          <w:bCs/>
          <w:sz w:val="28"/>
          <w:szCs w:val="28"/>
          <w:lang w:val="en-GB"/>
        </w:rPr>
        <w:tab/>
        <w:t>Dealings</w:t>
      </w:r>
      <w:r w:rsidR="00EE456D">
        <w:rPr>
          <w:rFonts w:ascii="Cambria" w:hAnsi="Cambria"/>
          <w:b/>
          <w:bCs/>
          <w:sz w:val="28"/>
          <w:szCs w:val="28"/>
          <w:lang w:val="en-GB"/>
        </w:rPr>
        <w:t xml:space="preserve"> </w:t>
      </w:r>
      <w:r w:rsidRPr="00344BB5">
        <w:rPr>
          <w:rFonts w:ascii="Cambria" w:hAnsi="Cambria"/>
          <w:b/>
          <w:bCs/>
          <w:sz w:val="28"/>
          <w:szCs w:val="28"/>
          <w:lang w:val="en-GB"/>
        </w:rPr>
        <w:t>with</w:t>
      </w:r>
      <w:r w:rsidR="00EE456D">
        <w:rPr>
          <w:rFonts w:ascii="Cambria" w:hAnsi="Cambria"/>
          <w:b/>
          <w:bCs/>
          <w:sz w:val="28"/>
          <w:szCs w:val="28"/>
          <w:lang w:val="en-GB"/>
        </w:rPr>
        <w:t xml:space="preserve"> </w:t>
      </w:r>
      <w:r w:rsidRPr="00344BB5">
        <w:rPr>
          <w:rFonts w:ascii="Cambria" w:hAnsi="Cambria"/>
          <w:b/>
          <w:bCs/>
          <w:sz w:val="28"/>
          <w:szCs w:val="28"/>
          <w:lang w:val="en-GB"/>
        </w:rPr>
        <w:t>national</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supranational</w:t>
      </w:r>
      <w:r w:rsidR="00EE456D">
        <w:rPr>
          <w:rFonts w:ascii="Cambria" w:hAnsi="Cambria"/>
          <w:b/>
          <w:bCs/>
          <w:sz w:val="28"/>
          <w:szCs w:val="28"/>
          <w:lang w:val="en-GB"/>
        </w:rPr>
        <w:t xml:space="preserve"> </w:t>
      </w:r>
      <w:r w:rsidRPr="00344BB5">
        <w:rPr>
          <w:rFonts w:ascii="Cambria" w:hAnsi="Cambria"/>
          <w:b/>
          <w:bCs/>
          <w:sz w:val="28"/>
          <w:szCs w:val="28"/>
          <w:lang w:val="en-GB"/>
        </w:rPr>
        <w:t>governmental</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legislative</w:t>
      </w:r>
      <w:r w:rsidR="00EE456D">
        <w:rPr>
          <w:rFonts w:ascii="Cambria" w:hAnsi="Cambria"/>
          <w:b/>
          <w:bCs/>
          <w:sz w:val="28"/>
          <w:szCs w:val="28"/>
          <w:lang w:val="en-GB"/>
        </w:rPr>
        <w:t xml:space="preserve"> </w:t>
      </w:r>
      <w:r w:rsidRPr="00344BB5">
        <w:rPr>
          <w:rFonts w:ascii="Cambria" w:hAnsi="Cambria"/>
          <w:b/>
          <w:bCs/>
          <w:sz w:val="28"/>
          <w:szCs w:val="28"/>
          <w:lang w:val="en-GB"/>
        </w:rPr>
        <w:t>institutions</w:t>
      </w:r>
      <w:r w:rsidR="00EE456D">
        <w:rPr>
          <w:rFonts w:ascii="Cambria" w:hAnsi="Cambria"/>
          <w:b/>
          <w:bCs/>
          <w:sz w:val="28"/>
          <w:szCs w:val="28"/>
          <w:lang w:val="en-GB"/>
        </w:rPr>
        <w:t xml:space="preserve"> </w:t>
      </w:r>
    </w:p>
    <w:p w14:paraId="4A91280D" w14:textId="5D120B6B" w:rsidR="00554E2E" w:rsidRPr="00344BB5" w:rsidRDefault="00554E2E" w:rsidP="00344BB5">
      <w:pPr>
        <w:numPr>
          <w:ilvl w:val="0"/>
          <w:numId w:val="14"/>
        </w:numPr>
        <w:tabs>
          <w:tab w:val="left" w:pos="6300"/>
        </w:tabs>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respected.</w:t>
      </w:r>
    </w:p>
    <w:p w14:paraId="3DBA5D67" w14:textId="024DB0D6" w:rsidR="00554E2E" w:rsidRPr="00344BB5" w:rsidRDefault="00F23B6D" w:rsidP="00344BB5">
      <w:pPr>
        <w:numPr>
          <w:ilvl w:val="0"/>
          <w:numId w:val="40"/>
        </w:numPr>
        <w:spacing w:before="120" w:line="360" w:lineRule="auto"/>
        <w:jc w:val="both"/>
        <w:rPr>
          <w:rFonts w:ascii="Cambria" w:hAnsi="Cambria"/>
          <w:sz w:val="28"/>
          <w:szCs w:val="28"/>
          <w:lang w:val="en-GB"/>
        </w:rPr>
      </w:pPr>
      <w:r>
        <w:rPr>
          <w:rFonts w:ascii="Cambria" w:hAnsi="Cambria"/>
          <w:sz w:val="28"/>
          <w:szCs w:val="28"/>
          <w:u w:val="single"/>
          <w:lang w:val="en-GB"/>
        </w:rPr>
        <w:t>PMI</w:t>
      </w:r>
      <w:r w:rsidR="00EE456D">
        <w:rPr>
          <w:rFonts w:ascii="Cambria" w:hAnsi="Cambria"/>
          <w:sz w:val="28"/>
          <w:szCs w:val="28"/>
          <w:u w:val="single"/>
          <w:lang w:val="en-GB"/>
        </w:rPr>
        <w:t xml:space="preserve"> </w:t>
      </w:r>
      <w:r>
        <w:rPr>
          <w:rFonts w:ascii="Cambria" w:hAnsi="Cambria"/>
          <w:sz w:val="28"/>
          <w:szCs w:val="28"/>
          <w:u w:val="single"/>
          <w:lang w:val="en-GB"/>
        </w:rPr>
        <w:t>Code</w:t>
      </w:r>
      <w:r w:rsidR="00EE456D">
        <w:rPr>
          <w:rFonts w:ascii="Cambria" w:hAnsi="Cambria"/>
          <w:sz w:val="28"/>
          <w:szCs w:val="28"/>
          <w:u w:val="single"/>
          <w:lang w:val="en-GB"/>
        </w:rPr>
        <w:t xml:space="preserve"> </w:t>
      </w:r>
      <w:r>
        <w:rPr>
          <w:rFonts w:ascii="Cambria" w:hAnsi="Cambria"/>
          <w:sz w:val="28"/>
          <w:szCs w:val="28"/>
          <w:u w:val="single"/>
          <w:lang w:val="en-GB"/>
        </w:rPr>
        <w:t>of</w:t>
      </w:r>
      <w:r w:rsidR="00EE456D">
        <w:rPr>
          <w:rFonts w:ascii="Cambria" w:hAnsi="Cambria"/>
          <w:sz w:val="28"/>
          <w:szCs w:val="28"/>
          <w:u w:val="single"/>
          <w:lang w:val="en-GB"/>
        </w:rPr>
        <w:t xml:space="preserve"> </w:t>
      </w:r>
      <w:r>
        <w:rPr>
          <w:rFonts w:ascii="Cambria" w:hAnsi="Cambria"/>
          <w:sz w:val="28"/>
          <w:szCs w:val="28"/>
          <w:u w:val="single"/>
          <w:lang w:val="en-GB"/>
        </w:rPr>
        <w:t>Conduct</w:t>
      </w:r>
      <w:r w:rsidR="00554E2E" w:rsidRPr="00344BB5">
        <w:rPr>
          <w:rFonts w:ascii="Cambria" w:hAnsi="Cambria"/>
          <w:sz w:val="28"/>
          <w:szCs w:val="28"/>
          <w:u w:val="single"/>
          <w:lang w:val="en-GB"/>
        </w:rPr>
        <w:t>:</w:t>
      </w:r>
      <w:r w:rsidR="00EE456D">
        <w:rPr>
          <w:rFonts w:ascii="Cambria" w:hAnsi="Cambria"/>
          <w:sz w:val="28"/>
          <w:szCs w:val="28"/>
          <w:lang w:val="en-GB"/>
        </w:rPr>
        <w:t xml:space="preserve"> </w:t>
      </w:r>
      <w:r w:rsidR="00554E2E" w:rsidRPr="00344BB5">
        <w:rPr>
          <w:rFonts w:ascii="Cambria" w:hAnsi="Cambria"/>
          <w:sz w:val="28"/>
          <w:szCs w:val="28"/>
          <w:lang w:val="en-GB"/>
        </w:rPr>
        <w:t>defines</w:t>
      </w:r>
      <w:r w:rsidR="00EE456D">
        <w:rPr>
          <w:rFonts w:ascii="Cambria" w:hAnsi="Cambria"/>
          <w:sz w:val="28"/>
          <w:szCs w:val="28"/>
          <w:lang w:val="en-GB"/>
        </w:rPr>
        <w:t xml:space="preserve"> </w:t>
      </w:r>
      <w:r w:rsidR="00554E2E" w:rsidRPr="00344BB5">
        <w:rPr>
          <w:rFonts w:ascii="Cambria" w:hAnsi="Cambria"/>
          <w:sz w:val="28"/>
          <w:szCs w:val="28"/>
          <w:lang w:val="en-GB"/>
        </w:rPr>
        <w:t>further</w:t>
      </w:r>
      <w:r w:rsidR="00EE456D">
        <w:rPr>
          <w:rFonts w:ascii="Cambria" w:hAnsi="Cambria"/>
          <w:sz w:val="28"/>
          <w:szCs w:val="28"/>
          <w:lang w:val="en-GB"/>
        </w:rPr>
        <w:t xml:space="preserve"> </w:t>
      </w:r>
      <w:r w:rsidR="00554E2E" w:rsidRPr="00344BB5">
        <w:rPr>
          <w:rFonts w:ascii="Cambria" w:hAnsi="Cambria"/>
          <w:sz w:val="28"/>
          <w:szCs w:val="28"/>
          <w:lang w:val="en-GB"/>
        </w:rPr>
        <w:t>principles</w:t>
      </w:r>
      <w:r w:rsidR="00EE456D">
        <w:rPr>
          <w:rFonts w:ascii="Cambria" w:hAnsi="Cambria"/>
          <w:sz w:val="28"/>
          <w:szCs w:val="28"/>
          <w:lang w:val="en-GB"/>
        </w:rPr>
        <w:t xml:space="preserve"> </w:t>
      </w:r>
      <w:r w:rsidR="00554E2E" w:rsidRPr="00344BB5">
        <w:rPr>
          <w:rFonts w:ascii="Cambria" w:hAnsi="Cambria"/>
          <w:sz w:val="28"/>
          <w:szCs w:val="28"/>
          <w:lang w:val="en-GB"/>
        </w:rPr>
        <w:t>related</w:t>
      </w:r>
      <w:r w:rsidR="00EE456D">
        <w:rPr>
          <w:rFonts w:ascii="Cambria" w:hAnsi="Cambria"/>
          <w:sz w:val="28"/>
          <w:szCs w:val="28"/>
          <w:lang w:val="en-GB"/>
        </w:rPr>
        <w:t xml:space="preserve"> </w:t>
      </w:r>
      <w:r w:rsidR="00554E2E" w:rsidRPr="00344BB5">
        <w:rPr>
          <w:rFonts w:ascii="Cambria" w:hAnsi="Cambria"/>
          <w:sz w:val="28"/>
          <w:szCs w:val="28"/>
          <w:lang w:val="en-GB"/>
        </w:rPr>
        <w:t>to</w:t>
      </w:r>
      <w:r w:rsidR="00EE456D">
        <w:rPr>
          <w:rFonts w:ascii="Cambria" w:hAnsi="Cambria"/>
          <w:sz w:val="28"/>
          <w:szCs w:val="28"/>
          <w:lang w:val="en-GB"/>
        </w:rPr>
        <w:t xml:space="preserve"> </w:t>
      </w:r>
      <w:r w:rsidR="00554E2E" w:rsidRPr="00344BB5">
        <w:rPr>
          <w:rFonts w:ascii="Cambria" w:hAnsi="Cambria"/>
          <w:sz w:val="28"/>
          <w:szCs w:val="28"/>
          <w:lang w:val="en-GB"/>
        </w:rPr>
        <w:t>such</w:t>
      </w:r>
      <w:r w:rsidR="00EE456D">
        <w:rPr>
          <w:rFonts w:ascii="Cambria" w:hAnsi="Cambria"/>
          <w:sz w:val="28"/>
          <w:szCs w:val="28"/>
          <w:lang w:val="en-GB"/>
        </w:rPr>
        <w:t xml:space="preserve"> </w:t>
      </w:r>
      <w:r w:rsidR="00554E2E" w:rsidRPr="00344BB5">
        <w:rPr>
          <w:rFonts w:ascii="Cambria" w:hAnsi="Cambria"/>
          <w:sz w:val="28"/>
          <w:szCs w:val="28"/>
          <w:lang w:val="en-GB"/>
        </w:rPr>
        <w:t>activities.</w:t>
      </w:r>
    </w:p>
    <w:p w14:paraId="319E1ABA" w14:textId="577B2867" w:rsidR="006F52D0" w:rsidRDefault="00554E2E" w:rsidP="006F52D0">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Procedure</w:t>
      </w:r>
      <w:r w:rsidR="00EE456D">
        <w:rPr>
          <w:rFonts w:ascii="Cambria" w:hAnsi="Cambria"/>
          <w:sz w:val="28"/>
          <w:szCs w:val="28"/>
          <w:u w:val="single"/>
          <w:lang w:val="en-GB"/>
        </w:rPr>
        <w:t xml:space="preserve"> </w:t>
      </w:r>
      <w:r w:rsidR="00BC70C4">
        <w:rPr>
          <w:rFonts w:ascii="Cambria" w:hAnsi="Cambria"/>
          <w:sz w:val="28"/>
          <w:szCs w:val="28"/>
          <w:u w:val="single"/>
          <w:lang w:val="en-GB"/>
        </w:rPr>
        <w:t>231</w:t>
      </w:r>
      <w:r w:rsidRPr="00344BB5">
        <w:rPr>
          <w:rFonts w:ascii="Cambria" w:hAnsi="Cambria"/>
          <w:sz w:val="28"/>
          <w:szCs w:val="28"/>
          <w:lang w:val="en-GB"/>
        </w:rPr>
        <w:t>:</w:t>
      </w:r>
      <w:r w:rsidR="00EE456D">
        <w:rPr>
          <w:rFonts w:ascii="Cambria" w:hAnsi="Cambria"/>
          <w:sz w:val="28"/>
          <w:szCs w:val="28"/>
          <w:lang w:val="en-GB"/>
        </w:rPr>
        <w:t xml:space="preserve"> </w:t>
      </w:r>
      <w:bookmarkStart w:id="180" w:name="_Hlk98868587"/>
    </w:p>
    <w:p w14:paraId="1974110A" w14:textId="08098AC2" w:rsidR="006F52D0" w:rsidRDefault="00BC70C4" w:rsidP="006F52D0">
      <w:pPr>
        <w:numPr>
          <w:ilvl w:val="0"/>
          <w:numId w:val="40"/>
        </w:numPr>
        <w:tabs>
          <w:tab w:val="clear" w:pos="1776"/>
          <w:tab w:val="num" w:pos="2268"/>
        </w:tabs>
        <w:spacing w:before="120" w:line="360" w:lineRule="auto"/>
        <w:ind w:left="2268"/>
        <w:jc w:val="both"/>
        <w:rPr>
          <w:rFonts w:ascii="Cambria" w:hAnsi="Cambria"/>
          <w:sz w:val="28"/>
          <w:szCs w:val="28"/>
          <w:lang w:val="en-GB"/>
        </w:rPr>
      </w:pPr>
      <w:r w:rsidRPr="006F52D0">
        <w:rPr>
          <w:rFonts w:ascii="Cambria" w:hAnsi="Cambria"/>
          <w:sz w:val="28"/>
          <w:szCs w:val="28"/>
          <w:lang w:val="en-GB"/>
        </w:rPr>
        <w:t>Procedure</w:t>
      </w:r>
      <w:r w:rsidR="00EE456D">
        <w:rPr>
          <w:rFonts w:ascii="Cambria" w:hAnsi="Cambria"/>
          <w:sz w:val="28"/>
          <w:szCs w:val="28"/>
          <w:lang w:val="en-GB"/>
        </w:rPr>
        <w:t xml:space="preserve"> </w:t>
      </w:r>
      <w:r w:rsidRPr="006F52D0">
        <w:rPr>
          <w:rFonts w:ascii="Cambria" w:hAnsi="Cambria"/>
          <w:sz w:val="28"/>
          <w:szCs w:val="28"/>
          <w:lang w:val="en-GB"/>
        </w:rPr>
        <w:t>231</w:t>
      </w:r>
      <w:r w:rsidR="00EE456D">
        <w:rPr>
          <w:rFonts w:ascii="Cambria" w:hAnsi="Cambria"/>
          <w:sz w:val="28"/>
          <w:szCs w:val="28"/>
          <w:lang w:val="en-GB"/>
        </w:rPr>
        <w:t xml:space="preserve"> </w:t>
      </w:r>
      <w:r w:rsidRPr="006F52D0">
        <w:rPr>
          <w:rFonts w:ascii="Cambria" w:hAnsi="Cambria"/>
          <w:sz w:val="28"/>
          <w:szCs w:val="28"/>
          <w:lang w:val="en-GB"/>
        </w:rPr>
        <w:t>-</w:t>
      </w:r>
      <w:r w:rsidR="00EE456D">
        <w:rPr>
          <w:rFonts w:ascii="Cambria" w:hAnsi="Cambria"/>
          <w:sz w:val="28"/>
          <w:szCs w:val="28"/>
          <w:lang w:val="en-GB"/>
        </w:rPr>
        <w:t xml:space="preserve"> </w:t>
      </w:r>
      <w:r w:rsidRPr="006F52D0">
        <w:rPr>
          <w:rFonts w:ascii="Cambria" w:hAnsi="Cambria"/>
          <w:sz w:val="28"/>
          <w:szCs w:val="28"/>
          <w:lang w:val="en-GB"/>
        </w:rPr>
        <w:t>"Contributions,</w:t>
      </w:r>
      <w:r w:rsidR="00EE456D">
        <w:rPr>
          <w:rFonts w:ascii="Cambria" w:hAnsi="Cambria"/>
          <w:sz w:val="28"/>
          <w:szCs w:val="28"/>
          <w:lang w:val="en-GB"/>
        </w:rPr>
        <w:t xml:space="preserve"> </w:t>
      </w:r>
      <w:r w:rsidRPr="006F52D0">
        <w:rPr>
          <w:rFonts w:ascii="Cambria" w:hAnsi="Cambria"/>
          <w:sz w:val="28"/>
          <w:szCs w:val="28"/>
          <w:lang w:val="en-GB"/>
        </w:rPr>
        <w:t>gifts</w:t>
      </w:r>
      <w:r w:rsidR="00EE456D">
        <w:rPr>
          <w:rFonts w:ascii="Cambria" w:hAnsi="Cambria"/>
          <w:sz w:val="28"/>
          <w:szCs w:val="28"/>
          <w:lang w:val="en-GB"/>
        </w:rPr>
        <w:t xml:space="preserve"> </w:t>
      </w:r>
      <w:r w:rsidRPr="006F52D0">
        <w:rPr>
          <w:rFonts w:ascii="Cambria" w:hAnsi="Cambria"/>
          <w:sz w:val="28"/>
          <w:szCs w:val="28"/>
          <w:lang w:val="en-GB"/>
        </w:rPr>
        <w:t>and</w:t>
      </w:r>
      <w:r w:rsidR="00EE456D">
        <w:rPr>
          <w:rFonts w:ascii="Cambria" w:hAnsi="Cambria"/>
          <w:sz w:val="28"/>
          <w:szCs w:val="28"/>
          <w:lang w:val="en-GB"/>
        </w:rPr>
        <w:t xml:space="preserve"> </w:t>
      </w:r>
      <w:r w:rsidR="003E1ADC">
        <w:rPr>
          <w:rFonts w:ascii="Cambria" w:hAnsi="Cambria"/>
          <w:sz w:val="28"/>
          <w:szCs w:val="28"/>
          <w:lang w:val="en-GB"/>
        </w:rPr>
        <w:t>hospitality</w:t>
      </w:r>
      <w:r w:rsidRPr="006F52D0">
        <w:rPr>
          <w:rFonts w:ascii="Cambria" w:hAnsi="Cambria"/>
          <w:sz w:val="28"/>
          <w:szCs w:val="28"/>
          <w:lang w:val="en-GB"/>
        </w:rPr>
        <w:t>".</w:t>
      </w:r>
    </w:p>
    <w:p w14:paraId="14BE5A58" w14:textId="5C219AFB" w:rsidR="006F52D0" w:rsidRDefault="00BC70C4" w:rsidP="006F52D0">
      <w:pPr>
        <w:numPr>
          <w:ilvl w:val="0"/>
          <w:numId w:val="40"/>
        </w:numPr>
        <w:tabs>
          <w:tab w:val="clear" w:pos="1776"/>
          <w:tab w:val="num" w:pos="2268"/>
        </w:tabs>
        <w:spacing w:before="120" w:line="360" w:lineRule="auto"/>
        <w:ind w:left="2268"/>
        <w:jc w:val="both"/>
        <w:rPr>
          <w:rFonts w:ascii="Cambria" w:hAnsi="Cambria"/>
          <w:sz w:val="28"/>
          <w:szCs w:val="28"/>
          <w:lang w:val="en-GB"/>
        </w:rPr>
      </w:pPr>
      <w:r w:rsidRPr="006F52D0">
        <w:rPr>
          <w:rFonts w:ascii="Cambria" w:hAnsi="Cambria"/>
          <w:sz w:val="28"/>
          <w:szCs w:val="28"/>
          <w:lang w:val="en-GB"/>
        </w:rPr>
        <w:t>Procedure</w:t>
      </w:r>
      <w:r w:rsidR="00EE456D">
        <w:rPr>
          <w:rFonts w:ascii="Cambria" w:hAnsi="Cambria"/>
          <w:sz w:val="28"/>
          <w:szCs w:val="28"/>
          <w:lang w:val="en-GB"/>
        </w:rPr>
        <w:t xml:space="preserve"> </w:t>
      </w:r>
      <w:r w:rsidRPr="006F52D0">
        <w:rPr>
          <w:rFonts w:ascii="Cambria" w:hAnsi="Cambria"/>
          <w:sz w:val="28"/>
          <w:szCs w:val="28"/>
          <w:lang w:val="en-GB"/>
        </w:rPr>
        <w:t>231</w:t>
      </w:r>
      <w:r w:rsidR="00EE456D">
        <w:rPr>
          <w:rFonts w:ascii="Cambria" w:hAnsi="Cambria"/>
          <w:sz w:val="28"/>
          <w:szCs w:val="28"/>
          <w:lang w:val="en-GB"/>
        </w:rPr>
        <w:t xml:space="preserve"> </w:t>
      </w:r>
      <w:r w:rsidRPr="006F52D0">
        <w:rPr>
          <w:rFonts w:ascii="Cambria" w:hAnsi="Cambria"/>
          <w:sz w:val="28"/>
          <w:szCs w:val="28"/>
          <w:lang w:val="en-GB"/>
        </w:rPr>
        <w:t>-</w:t>
      </w:r>
      <w:r w:rsidR="00EE456D">
        <w:rPr>
          <w:rFonts w:ascii="Cambria" w:hAnsi="Cambria"/>
          <w:sz w:val="28"/>
          <w:szCs w:val="28"/>
          <w:lang w:val="en-GB"/>
        </w:rPr>
        <w:t xml:space="preserve"> </w:t>
      </w:r>
      <w:r w:rsidRPr="006F52D0">
        <w:rPr>
          <w:rFonts w:ascii="Cambria" w:hAnsi="Cambria"/>
          <w:sz w:val="28"/>
          <w:szCs w:val="28"/>
          <w:lang w:val="en-GB"/>
        </w:rPr>
        <w:t>"Operational</w:t>
      </w:r>
      <w:r w:rsidR="00EE456D">
        <w:rPr>
          <w:rFonts w:ascii="Cambria" w:hAnsi="Cambria"/>
          <w:sz w:val="28"/>
          <w:szCs w:val="28"/>
          <w:lang w:val="en-GB"/>
        </w:rPr>
        <w:t xml:space="preserve"> </w:t>
      </w:r>
      <w:r w:rsidRPr="006F52D0">
        <w:rPr>
          <w:rFonts w:ascii="Cambria" w:hAnsi="Cambria"/>
          <w:sz w:val="28"/>
          <w:szCs w:val="28"/>
          <w:lang w:val="en-GB"/>
        </w:rPr>
        <w:t>requirements</w:t>
      </w:r>
      <w:r w:rsidR="00EE456D">
        <w:rPr>
          <w:rFonts w:ascii="Cambria" w:hAnsi="Cambria"/>
          <w:sz w:val="28"/>
          <w:szCs w:val="28"/>
          <w:lang w:val="en-GB"/>
        </w:rPr>
        <w:t xml:space="preserve"> </w:t>
      </w:r>
      <w:r w:rsidRPr="006F52D0">
        <w:rPr>
          <w:rFonts w:ascii="Cambria" w:hAnsi="Cambria"/>
          <w:sz w:val="28"/>
          <w:szCs w:val="28"/>
          <w:lang w:val="en-GB"/>
        </w:rPr>
        <w:t>for</w:t>
      </w:r>
      <w:r w:rsidR="00EE456D">
        <w:rPr>
          <w:rFonts w:ascii="Cambria" w:hAnsi="Cambria"/>
          <w:sz w:val="28"/>
          <w:szCs w:val="28"/>
          <w:lang w:val="en-GB"/>
        </w:rPr>
        <w:t xml:space="preserve"> </w:t>
      </w:r>
      <w:r w:rsidRPr="006F52D0">
        <w:rPr>
          <w:rFonts w:ascii="Cambria" w:hAnsi="Cambria"/>
          <w:sz w:val="28"/>
          <w:szCs w:val="28"/>
          <w:lang w:val="en-GB"/>
        </w:rPr>
        <w:t>mitigation</w:t>
      </w:r>
      <w:r w:rsidR="00EE456D">
        <w:rPr>
          <w:rFonts w:ascii="Cambria" w:hAnsi="Cambria"/>
          <w:sz w:val="28"/>
          <w:szCs w:val="28"/>
          <w:lang w:val="en-GB"/>
        </w:rPr>
        <w:t xml:space="preserve"> </w:t>
      </w:r>
      <w:r w:rsidRPr="006F52D0">
        <w:rPr>
          <w:rFonts w:ascii="Cambria" w:hAnsi="Cambria"/>
          <w:sz w:val="28"/>
          <w:szCs w:val="28"/>
          <w:lang w:val="en-GB"/>
        </w:rPr>
        <w:t>of</w:t>
      </w:r>
      <w:r w:rsidR="00EE456D">
        <w:rPr>
          <w:rFonts w:ascii="Cambria" w:hAnsi="Cambria"/>
          <w:sz w:val="28"/>
          <w:szCs w:val="28"/>
          <w:lang w:val="en-GB"/>
        </w:rPr>
        <w:t xml:space="preserve"> </w:t>
      </w:r>
      <w:r w:rsidRPr="006F52D0">
        <w:rPr>
          <w:rFonts w:ascii="Cambria" w:hAnsi="Cambria"/>
          <w:sz w:val="28"/>
          <w:szCs w:val="28"/>
          <w:lang w:val="en-GB"/>
        </w:rPr>
        <w:t>the</w:t>
      </w:r>
      <w:r w:rsidR="00EE456D">
        <w:rPr>
          <w:rFonts w:ascii="Cambria" w:hAnsi="Cambria"/>
          <w:sz w:val="28"/>
          <w:szCs w:val="28"/>
          <w:lang w:val="en-GB"/>
        </w:rPr>
        <w:t xml:space="preserve"> </w:t>
      </w:r>
      <w:r w:rsidRPr="006F52D0">
        <w:rPr>
          <w:rFonts w:ascii="Cambria" w:hAnsi="Cambria"/>
          <w:sz w:val="28"/>
          <w:szCs w:val="28"/>
          <w:lang w:val="en-GB"/>
        </w:rPr>
        <w:t>risk</w:t>
      </w:r>
      <w:r w:rsidR="00EE456D">
        <w:rPr>
          <w:rFonts w:ascii="Cambria" w:hAnsi="Cambria"/>
          <w:sz w:val="28"/>
          <w:szCs w:val="28"/>
          <w:lang w:val="en-GB"/>
        </w:rPr>
        <w:t xml:space="preserve"> </w:t>
      </w:r>
      <w:r w:rsidRPr="006F52D0">
        <w:rPr>
          <w:rFonts w:ascii="Cambria" w:hAnsi="Cambria"/>
          <w:sz w:val="28"/>
          <w:szCs w:val="28"/>
          <w:lang w:val="en-GB"/>
        </w:rPr>
        <w:t>of</w:t>
      </w:r>
      <w:r w:rsidR="00EE456D">
        <w:rPr>
          <w:rFonts w:ascii="Cambria" w:hAnsi="Cambria"/>
          <w:sz w:val="28"/>
          <w:szCs w:val="28"/>
          <w:lang w:val="en-GB"/>
        </w:rPr>
        <w:t xml:space="preserve"> </w:t>
      </w:r>
      <w:r w:rsidRPr="006F52D0">
        <w:rPr>
          <w:rFonts w:ascii="Cambria" w:hAnsi="Cambria"/>
          <w:sz w:val="28"/>
          <w:szCs w:val="28"/>
          <w:lang w:val="en-GB"/>
        </w:rPr>
        <w:t>offences</w:t>
      </w:r>
      <w:r w:rsidR="00EE456D">
        <w:rPr>
          <w:rFonts w:ascii="Cambria" w:hAnsi="Cambria"/>
          <w:sz w:val="28"/>
          <w:szCs w:val="28"/>
          <w:lang w:val="en-GB"/>
        </w:rPr>
        <w:t xml:space="preserve"> </w:t>
      </w:r>
      <w:r w:rsidRPr="006F52D0">
        <w:rPr>
          <w:rFonts w:ascii="Cambria" w:hAnsi="Cambria"/>
          <w:sz w:val="28"/>
          <w:szCs w:val="28"/>
          <w:lang w:val="en-GB"/>
        </w:rPr>
        <w:t>against</w:t>
      </w:r>
      <w:r w:rsidR="00EE456D">
        <w:rPr>
          <w:rFonts w:ascii="Cambria" w:hAnsi="Cambria"/>
          <w:sz w:val="28"/>
          <w:szCs w:val="28"/>
          <w:lang w:val="en-GB"/>
        </w:rPr>
        <w:t xml:space="preserve"> </w:t>
      </w:r>
      <w:r w:rsidRPr="006F52D0">
        <w:rPr>
          <w:rFonts w:ascii="Cambria" w:hAnsi="Cambria"/>
          <w:sz w:val="28"/>
          <w:szCs w:val="28"/>
          <w:lang w:val="en-GB"/>
        </w:rPr>
        <w:t>the</w:t>
      </w:r>
      <w:r w:rsidR="00EE456D">
        <w:rPr>
          <w:rFonts w:ascii="Cambria" w:hAnsi="Cambria"/>
          <w:sz w:val="28"/>
          <w:szCs w:val="28"/>
          <w:lang w:val="en-GB"/>
        </w:rPr>
        <w:t xml:space="preserve"> </w:t>
      </w:r>
      <w:r w:rsidRPr="006F52D0">
        <w:rPr>
          <w:rFonts w:ascii="Cambria" w:hAnsi="Cambria"/>
          <w:sz w:val="28"/>
          <w:szCs w:val="28"/>
          <w:lang w:val="en-GB"/>
        </w:rPr>
        <w:t>Public</w:t>
      </w:r>
      <w:r w:rsidR="00EE456D">
        <w:rPr>
          <w:rFonts w:ascii="Cambria" w:hAnsi="Cambria"/>
          <w:sz w:val="28"/>
          <w:szCs w:val="28"/>
          <w:lang w:val="en-GB"/>
        </w:rPr>
        <w:t xml:space="preserve"> </w:t>
      </w:r>
      <w:r w:rsidRPr="006F52D0">
        <w:rPr>
          <w:rFonts w:ascii="Cambria" w:hAnsi="Cambria"/>
          <w:sz w:val="28"/>
          <w:szCs w:val="28"/>
          <w:lang w:val="en-GB"/>
        </w:rPr>
        <w:t>Administration";</w:t>
      </w:r>
    </w:p>
    <w:p w14:paraId="659C8DCD" w14:textId="7F49D1DD" w:rsidR="006F52D0" w:rsidRDefault="00BC70C4" w:rsidP="006F52D0">
      <w:pPr>
        <w:numPr>
          <w:ilvl w:val="0"/>
          <w:numId w:val="40"/>
        </w:numPr>
        <w:tabs>
          <w:tab w:val="clear" w:pos="1776"/>
          <w:tab w:val="num" w:pos="2268"/>
        </w:tabs>
        <w:spacing w:before="120" w:line="360" w:lineRule="auto"/>
        <w:ind w:left="2268"/>
        <w:jc w:val="both"/>
        <w:rPr>
          <w:rFonts w:ascii="Cambria" w:hAnsi="Cambria"/>
          <w:sz w:val="28"/>
          <w:szCs w:val="28"/>
          <w:lang w:val="en-GB"/>
        </w:rPr>
      </w:pPr>
      <w:r w:rsidRPr="006F52D0">
        <w:rPr>
          <w:rFonts w:ascii="Cambria" w:hAnsi="Cambria"/>
          <w:sz w:val="28"/>
          <w:szCs w:val="28"/>
          <w:lang w:val="en-GB"/>
        </w:rPr>
        <w:t>Interpretative</w:t>
      </w:r>
      <w:r w:rsidR="00EE456D">
        <w:rPr>
          <w:rFonts w:ascii="Cambria" w:hAnsi="Cambria"/>
          <w:sz w:val="28"/>
          <w:szCs w:val="28"/>
          <w:lang w:val="en-GB"/>
        </w:rPr>
        <w:t xml:space="preserve"> </w:t>
      </w:r>
      <w:r w:rsidRPr="006F52D0">
        <w:rPr>
          <w:rFonts w:ascii="Cambria" w:hAnsi="Cambria"/>
          <w:sz w:val="28"/>
          <w:szCs w:val="28"/>
          <w:lang w:val="en-GB"/>
        </w:rPr>
        <w:t>Guidelines</w:t>
      </w:r>
      <w:r w:rsidR="00EE456D">
        <w:rPr>
          <w:rFonts w:ascii="Cambria" w:hAnsi="Cambria"/>
          <w:sz w:val="28"/>
          <w:szCs w:val="28"/>
          <w:lang w:val="en-GB"/>
        </w:rPr>
        <w:t xml:space="preserve"> </w:t>
      </w:r>
      <w:r w:rsidRPr="006F52D0">
        <w:rPr>
          <w:rFonts w:ascii="Cambria" w:hAnsi="Cambria"/>
          <w:sz w:val="28"/>
          <w:szCs w:val="28"/>
          <w:lang w:val="en-GB"/>
        </w:rPr>
        <w:t>for</w:t>
      </w:r>
      <w:r w:rsidR="00EE456D">
        <w:rPr>
          <w:rFonts w:ascii="Cambria" w:hAnsi="Cambria"/>
          <w:sz w:val="28"/>
          <w:szCs w:val="28"/>
          <w:lang w:val="en-GB"/>
        </w:rPr>
        <w:t xml:space="preserve"> </w:t>
      </w:r>
      <w:r w:rsidRPr="006F52D0">
        <w:rPr>
          <w:rFonts w:ascii="Cambria" w:hAnsi="Cambria"/>
          <w:sz w:val="28"/>
          <w:szCs w:val="28"/>
          <w:lang w:val="en-GB"/>
        </w:rPr>
        <w:t>Procedure</w:t>
      </w:r>
      <w:r w:rsidR="00EE456D">
        <w:rPr>
          <w:rFonts w:ascii="Cambria" w:hAnsi="Cambria"/>
          <w:sz w:val="28"/>
          <w:szCs w:val="28"/>
          <w:lang w:val="en-GB"/>
        </w:rPr>
        <w:t xml:space="preserve"> </w:t>
      </w:r>
      <w:r w:rsidRPr="006F52D0">
        <w:rPr>
          <w:rFonts w:ascii="Cambria" w:hAnsi="Cambria"/>
          <w:sz w:val="28"/>
          <w:szCs w:val="28"/>
          <w:lang w:val="en-GB"/>
        </w:rPr>
        <w:t>231</w:t>
      </w:r>
      <w:r w:rsidR="00EE456D">
        <w:rPr>
          <w:rFonts w:ascii="Cambria" w:hAnsi="Cambria"/>
          <w:sz w:val="28"/>
          <w:szCs w:val="28"/>
          <w:lang w:val="en-GB"/>
        </w:rPr>
        <w:t xml:space="preserve"> </w:t>
      </w:r>
      <w:r w:rsidRPr="006F52D0">
        <w:rPr>
          <w:rFonts w:ascii="Cambria" w:hAnsi="Cambria"/>
          <w:sz w:val="28"/>
          <w:szCs w:val="28"/>
          <w:lang w:val="en-GB"/>
        </w:rPr>
        <w:t>-</w:t>
      </w:r>
      <w:r w:rsidR="00EE456D">
        <w:rPr>
          <w:rFonts w:ascii="Cambria" w:hAnsi="Cambria"/>
          <w:sz w:val="28"/>
          <w:szCs w:val="28"/>
          <w:lang w:val="en-GB"/>
        </w:rPr>
        <w:t xml:space="preserve"> </w:t>
      </w:r>
      <w:r w:rsidRPr="006F52D0">
        <w:rPr>
          <w:rFonts w:ascii="Cambria" w:hAnsi="Cambria"/>
          <w:sz w:val="28"/>
          <w:szCs w:val="28"/>
          <w:lang w:val="en-GB"/>
        </w:rPr>
        <w:t>"Operational</w:t>
      </w:r>
      <w:r w:rsidR="00EE456D">
        <w:rPr>
          <w:rFonts w:ascii="Cambria" w:hAnsi="Cambria"/>
          <w:sz w:val="28"/>
          <w:szCs w:val="28"/>
          <w:lang w:val="en-GB"/>
        </w:rPr>
        <w:t xml:space="preserve"> </w:t>
      </w:r>
      <w:r w:rsidRPr="006F52D0">
        <w:rPr>
          <w:rFonts w:ascii="Cambria" w:hAnsi="Cambria"/>
          <w:sz w:val="28"/>
          <w:szCs w:val="28"/>
          <w:lang w:val="en-GB"/>
        </w:rPr>
        <w:t>requirements</w:t>
      </w:r>
      <w:r w:rsidR="00EE456D">
        <w:rPr>
          <w:rFonts w:ascii="Cambria" w:hAnsi="Cambria"/>
          <w:sz w:val="28"/>
          <w:szCs w:val="28"/>
          <w:lang w:val="en-GB"/>
        </w:rPr>
        <w:t xml:space="preserve"> </w:t>
      </w:r>
      <w:r w:rsidRPr="006F52D0">
        <w:rPr>
          <w:rFonts w:ascii="Cambria" w:hAnsi="Cambria"/>
          <w:sz w:val="28"/>
          <w:szCs w:val="28"/>
          <w:lang w:val="en-GB"/>
        </w:rPr>
        <w:t>for</w:t>
      </w:r>
      <w:r w:rsidR="00EE456D">
        <w:rPr>
          <w:rFonts w:ascii="Cambria" w:hAnsi="Cambria"/>
          <w:sz w:val="28"/>
          <w:szCs w:val="28"/>
          <w:lang w:val="en-GB"/>
        </w:rPr>
        <w:t xml:space="preserve"> </w:t>
      </w:r>
      <w:r w:rsidRPr="006F52D0">
        <w:rPr>
          <w:rFonts w:ascii="Cambria" w:hAnsi="Cambria"/>
          <w:sz w:val="28"/>
          <w:szCs w:val="28"/>
          <w:lang w:val="en-GB"/>
        </w:rPr>
        <w:t>mitigating</w:t>
      </w:r>
      <w:r w:rsidR="00EE456D">
        <w:rPr>
          <w:rFonts w:ascii="Cambria" w:hAnsi="Cambria"/>
          <w:sz w:val="28"/>
          <w:szCs w:val="28"/>
          <w:lang w:val="en-GB"/>
        </w:rPr>
        <w:t xml:space="preserve"> </w:t>
      </w:r>
      <w:r w:rsidRPr="006F52D0">
        <w:rPr>
          <w:rFonts w:ascii="Cambria" w:hAnsi="Cambria"/>
          <w:sz w:val="28"/>
          <w:szCs w:val="28"/>
          <w:lang w:val="en-GB"/>
        </w:rPr>
        <w:t>the</w:t>
      </w:r>
      <w:r w:rsidR="00EE456D">
        <w:rPr>
          <w:rFonts w:ascii="Cambria" w:hAnsi="Cambria"/>
          <w:sz w:val="28"/>
          <w:szCs w:val="28"/>
          <w:lang w:val="en-GB"/>
        </w:rPr>
        <w:t xml:space="preserve"> </w:t>
      </w:r>
      <w:r w:rsidRPr="006F52D0">
        <w:rPr>
          <w:rFonts w:ascii="Cambria" w:hAnsi="Cambria"/>
          <w:sz w:val="28"/>
          <w:szCs w:val="28"/>
          <w:lang w:val="en-GB"/>
        </w:rPr>
        <w:t>risk</w:t>
      </w:r>
      <w:r w:rsidR="00EE456D">
        <w:rPr>
          <w:rFonts w:ascii="Cambria" w:hAnsi="Cambria"/>
          <w:sz w:val="28"/>
          <w:szCs w:val="28"/>
          <w:lang w:val="en-GB"/>
        </w:rPr>
        <w:t xml:space="preserve"> </w:t>
      </w:r>
      <w:r w:rsidRPr="006F52D0">
        <w:rPr>
          <w:rFonts w:ascii="Cambria" w:hAnsi="Cambria"/>
          <w:sz w:val="28"/>
          <w:szCs w:val="28"/>
          <w:lang w:val="en-GB"/>
        </w:rPr>
        <w:t>of</w:t>
      </w:r>
      <w:r w:rsidR="00EE456D">
        <w:rPr>
          <w:rFonts w:ascii="Cambria" w:hAnsi="Cambria"/>
          <w:sz w:val="28"/>
          <w:szCs w:val="28"/>
          <w:lang w:val="en-GB"/>
        </w:rPr>
        <w:t xml:space="preserve"> </w:t>
      </w:r>
      <w:r w:rsidRPr="006F52D0">
        <w:rPr>
          <w:rFonts w:ascii="Cambria" w:hAnsi="Cambria"/>
          <w:sz w:val="28"/>
          <w:szCs w:val="28"/>
          <w:lang w:val="en-GB"/>
        </w:rPr>
        <w:t>offences</w:t>
      </w:r>
      <w:r w:rsidR="00EE456D">
        <w:rPr>
          <w:rFonts w:ascii="Cambria" w:hAnsi="Cambria"/>
          <w:sz w:val="28"/>
          <w:szCs w:val="28"/>
          <w:lang w:val="en-GB"/>
        </w:rPr>
        <w:t xml:space="preserve"> </w:t>
      </w:r>
      <w:r w:rsidRPr="006F52D0">
        <w:rPr>
          <w:rFonts w:ascii="Cambria" w:hAnsi="Cambria"/>
          <w:sz w:val="28"/>
          <w:szCs w:val="28"/>
          <w:lang w:val="en-GB"/>
        </w:rPr>
        <w:t>against</w:t>
      </w:r>
      <w:r w:rsidR="00EE456D">
        <w:rPr>
          <w:rFonts w:ascii="Cambria" w:hAnsi="Cambria"/>
          <w:sz w:val="28"/>
          <w:szCs w:val="28"/>
          <w:lang w:val="en-GB"/>
        </w:rPr>
        <w:t xml:space="preserve"> </w:t>
      </w:r>
      <w:r w:rsidRPr="006F52D0">
        <w:rPr>
          <w:rFonts w:ascii="Cambria" w:hAnsi="Cambria"/>
          <w:sz w:val="28"/>
          <w:szCs w:val="28"/>
          <w:lang w:val="en-GB"/>
        </w:rPr>
        <w:t>the</w:t>
      </w:r>
      <w:r w:rsidR="00EE456D">
        <w:rPr>
          <w:rFonts w:ascii="Cambria" w:hAnsi="Cambria"/>
          <w:sz w:val="28"/>
          <w:szCs w:val="28"/>
          <w:lang w:val="en-GB"/>
        </w:rPr>
        <w:t xml:space="preserve"> </w:t>
      </w:r>
      <w:r w:rsidRPr="006F52D0">
        <w:rPr>
          <w:rFonts w:ascii="Cambria" w:hAnsi="Cambria"/>
          <w:sz w:val="28"/>
          <w:szCs w:val="28"/>
          <w:lang w:val="en-GB"/>
        </w:rPr>
        <w:t>Public</w:t>
      </w:r>
      <w:r w:rsidR="00EE456D">
        <w:rPr>
          <w:rFonts w:ascii="Cambria" w:hAnsi="Cambria"/>
          <w:sz w:val="28"/>
          <w:szCs w:val="28"/>
          <w:lang w:val="en-GB"/>
        </w:rPr>
        <w:t xml:space="preserve"> </w:t>
      </w:r>
      <w:r w:rsidRPr="006F52D0">
        <w:rPr>
          <w:rFonts w:ascii="Cambria" w:hAnsi="Cambria"/>
          <w:sz w:val="28"/>
          <w:szCs w:val="28"/>
          <w:lang w:val="en-GB"/>
        </w:rPr>
        <w:t>Administration";</w:t>
      </w:r>
    </w:p>
    <w:p w14:paraId="41F8D547" w14:textId="27092E4B" w:rsidR="00BC70C4" w:rsidRPr="006F52D0" w:rsidRDefault="00BC70C4" w:rsidP="006F52D0">
      <w:pPr>
        <w:numPr>
          <w:ilvl w:val="0"/>
          <w:numId w:val="40"/>
        </w:numPr>
        <w:tabs>
          <w:tab w:val="clear" w:pos="1776"/>
          <w:tab w:val="num" w:pos="2268"/>
        </w:tabs>
        <w:spacing w:before="120" w:line="360" w:lineRule="auto"/>
        <w:ind w:left="2268"/>
        <w:jc w:val="both"/>
        <w:rPr>
          <w:rFonts w:ascii="Cambria" w:hAnsi="Cambria"/>
          <w:sz w:val="28"/>
          <w:szCs w:val="28"/>
          <w:lang w:val="en-GB"/>
        </w:rPr>
      </w:pPr>
      <w:r w:rsidRPr="006F52D0">
        <w:rPr>
          <w:rFonts w:ascii="Cambria" w:hAnsi="Cambria"/>
          <w:sz w:val="28"/>
          <w:szCs w:val="28"/>
          <w:lang w:val="en-GB"/>
        </w:rPr>
        <w:t>List</w:t>
      </w:r>
      <w:r w:rsidR="00EE456D">
        <w:rPr>
          <w:rFonts w:ascii="Cambria" w:hAnsi="Cambria"/>
          <w:sz w:val="28"/>
          <w:szCs w:val="28"/>
          <w:lang w:val="en-GB"/>
        </w:rPr>
        <w:t xml:space="preserve"> </w:t>
      </w:r>
      <w:r w:rsidRPr="006F52D0">
        <w:rPr>
          <w:rFonts w:ascii="Cambria" w:hAnsi="Cambria"/>
          <w:sz w:val="28"/>
          <w:szCs w:val="28"/>
          <w:lang w:val="en-GB"/>
        </w:rPr>
        <w:t>of</w:t>
      </w:r>
      <w:r w:rsidR="00EE456D">
        <w:rPr>
          <w:rFonts w:ascii="Cambria" w:hAnsi="Cambria"/>
          <w:sz w:val="28"/>
          <w:szCs w:val="28"/>
          <w:lang w:val="en-GB"/>
        </w:rPr>
        <w:t xml:space="preserve"> </w:t>
      </w:r>
      <w:r w:rsidRPr="006F52D0">
        <w:rPr>
          <w:rFonts w:ascii="Cambria" w:hAnsi="Cambria"/>
          <w:sz w:val="28"/>
          <w:szCs w:val="28"/>
          <w:lang w:val="en-GB"/>
        </w:rPr>
        <w:t>parties</w:t>
      </w:r>
      <w:r w:rsidR="00EE456D">
        <w:rPr>
          <w:rFonts w:ascii="Cambria" w:hAnsi="Cambria"/>
          <w:sz w:val="28"/>
          <w:szCs w:val="28"/>
          <w:lang w:val="en-GB"/>
        </w:rPr>
        <w:t xml:space="preserve"> </w:t>
      </w:r>
      <w:r w:rsidRPr="006F52D0">
        <w:rPr>
          <w:rFonts w:ascii="Cambria" w:hAnsi="Cambria"/>
          <w:sz w:val="28"/>
          <w:szCs w:val="28"/>
          <w:lang w:val="en-GB"/>
        </w:rPr>
        <w:t>authorized</w:t>
      </w:r>
      <w:r w:rsidR="00EE456D">
        <w:rPr>
          <w:rFonts w:ascii="Cambria" w:hAnsi="Cambria"/>
          <w:sz w:val="28"/>
          <w:szCs w:val="28"/>
          <w:lang w:val="en-GB"/>
        </w:rPr>
        <w:t xml:space="preserve"> </w:t>
      </w:r>
      <w:r w:rsidRPr="006F52D0">
        <w:rPr>
          <w:rFonts w:ascii="Cambria" w:hAnsi="Cambria"/>
          <w:sz w:val="28"/>
          <w:szCs w:val="28"/>
          <w:lang w:val="en-GB"/>
        </w:rPr>
        <w:t>to</w:t>
      </w:r>
      <w:r w:rsidR="00EE456D">
        <w:rPr>
          <w:rFonts w:ascii="Cambria" w:hAnsi="Cambria"/>
          <w:sz w:val="28"/>
          <w:szCs w:val="28"/>
          <w:lang w:val="en-GB"/>
        </w:rPr>
        <w:t xml:space="preserve"> </w:t>
      </w:r>
      <w:r w:rsidRPr="006F52D0">
        <w:rPr>
          <w:rFonts w:ascii="Cambria" w:hAnsi="Cambria"/>
          <w:sz w:val="28"/>
          <w:szCs w:val="28"/>
          <w:lang w:val="en-GB"/>
        </w:rPr>
        <w:t>interact</w:t>
      </w:r>
      <w:r w:rsidR="00EE456D">
        <w:rPr>
          <w:rFonts w:ascii="Cambria" w:hAnsi="Cambria"/>
          <w:sz w:val="28"/>
          <w:szCs w:val="28"/>
          <w:lang w:val="en-GB"/>
        </w:rPr>
        <w:t xml:space="preserve"> </w:t>
      </w:r>
      <w:r w:rsidRPr="006F52D0">
        <w:rPr>
          <w:rFonts w:ascii="Cambria" w:hAnsi="Cambria"/>
          <w:sz w:val="28"/>
          <w:szCs w:val="28"/>
          <w:lang w:val="en-GB"/>
        </w:rPr>
        <w:t>with</w:t>
      </w:r>
      <w:r w:rsidR="00EE456D">
        <w:rPr>
          <w:rFonts w:ascii="Cambria" w:hAnsi="Cambria"/>
          <w:sz w:val="28"/>
          <w:szCs w:val="28"/>
          <w:lang w:val="en-GB"/>
        </w:rPr>
        <w:t xml:space="preserve"> </w:t>
      </w:r>
      <w:r w:rsidRPr="006F52D0">
        <w:rPr>
          <w:rFonts w:ascii="Cambria" w:hAnsi="Cambria"/>
          <w:sz w:val="28"/>
          <w:szCs w:val="28"/>
          <w:lang w:val="en-GB"/>
        </w:rPr>
        <w:t>GOs</w:t>
      </w:r>
      <w:bookmarkEnd w:id="180"/>
      <w:r w:rsidRPr="006F52D0">
        <w:rPr>
          <w:rFonts w:ascii="Cambria" w:hAnsi="Cambria"/>
          <w:sz w:val="28"/>
          <w:szCs w:val="28"/>
          <w:lang w:val="en-GB"/>
        </w:rPr>
        <w:t>.</w:t>
      </w:r>
    </w:p>
    <w:p w14:paraId="021ADC8A" w14:textId="28E4B75F" w:rsidR="00554E2E" w:rsidRPr="00344BB5" w:rsidRDefault="00554E2E" w:rsidP="00344BB5">
      <w:pPr>
        <w:numPr>
          <w:ilvl w:val="0"/>
          <w:numId w:val="39"/>
        </w:numPr>
        <w:spacing w:before="120" w:line="360" w:lineRule="auto"/>
        <w:jc w:val="both"/>
        <w:rPr>
          <w:rFonts w:ascii="Cambria" w:hAnsi="Cambria"/>
          <w:sz w:val="28"/>
          <w:szCs w:val="28"/>
          <w:lang w:val="en-GB"/>
        </w:rPr>
      </w:pPr>
      <w:r w:rsidRPr="00344BB5">
        <w:rPr>
          <w:rFonts w:ascii="Cambria" w:hAnsi="Cambria"/>
          <w:bCs/>
          <w:sz w:val="28"/>
          <w:szCs w:val="28"/>
          <w:u w:val="single"/>
          <w:shd w:val="clear" w:color="auto" w:fill="FFFFFF"/>
          <w:lang w:val="en-GB"/>
        </w:rPr>
        <w:t>Principles&amp;Practices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moreover,</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aspects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disciplined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whole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bCs/>
          <w:sz w:val="28"/>
          <w:szCs w:val="28"/>
          <w:shd w:val="clear" w:color="auto" w:fill="FFFFFF"/>
          <w:lang w:val="en-GB"/>
        </w:rPr>
        <w:t>Principles&amp;Practices</w:t>
      </w:r>
      <w:r w:rsidR="00EE456D">
        <w:rPr>
          <w:rFonts w:ascii="Cambria" w:hAnsi="Cambria"/>
          <w:bCs/>
          <w:sz w:val="28"/>
          <w:szCs w:val="28"/>
          <w:shd w:val="clear" w:color="auto" w:fill="FFFFFF"/>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0-9C</w:t>
      </w:r>
      <w:r w:rsidR="00EE456D">
        <w:rPr>
          <w:rFonts w:ascii="Cambria" w:hAnsi="Cambria"/>
          <w:sz w:val="28"/>
          <w:szCs w:val="28"/>
          <w:lang w:val="en-GB"/>
        </w:rPr>
        <w:t xml:space="preserve"> </w:t>
      </w:r>
      <w:r w:rsidRPr="00344BB5">
        <w:rPr>
          <w:rFonts w:ascii="Cambria" w:hAnsi="Cambria"/>
          <w:sz w:val="28"/>
          <w:szCs w:val="28"/>
          <w:lang w:val="en-GB"/>
        </w:rPr>
        <w:t>Know</w:t>
      </w:r>
      <w:r w:rsidR="00EE456D">
        <w:rPr>
          <w:rFonts w:ascii="Cambria" w:hAnsi="Cambria"/>
          <w:sz w:val="28"/>
          <w:szCs w:val="28"/>
          <w:lang w:val="en-GB"/>
        </w:rPr>
        <w:t xml:space="preserve"> </w:t>
      </w:r>
      <w:r w:rsidRPr="00344BB5">
        <w:rPr>
          <w:rFonts w:ascii="Cambria" w:hAnsi="Cambria"/>
          <w:sz w:val="28"/>
          <w:szCs w:val="28"/>
          <w:lang w:val="en-GB"/>
        </w:rPr>
        <w:t>Your</w:t>
      </w:r>
      <w:r w:rsidR="00EE456D">
        <w:rPr>
          <w:rFonts w:ascii="Cambria" w:hAnsi="Cambria"/>
          <w:sz w:val="28"/>
          <w:szCs w:val="28"/>
          <w:lang w:val="en-GB"/>
        </w:rPr>
        <w:t xml:space="preserve"> </w:t>
      </w:r>
      <w:r w:rsidRPr="00344BB5">
        <w:rPr>
          <w:rFonts w:ascii="Cambria" w:hAnsi="Cambria"/>
          <w:sz w:val="28"/>
          <w:szCs w:val="28"/>
          <w:lang w:val="en-GB"/>
        </w:rPr>
        <w:t>Vendors,</w:t>
      </w:r>
      <w:r w:rsidR="00EE456D">
        <w:rPr>
          <w:rFonts w:ascii="Cambria" w:hAnsi="Cambria"/>
          <w:sz w:val="28"/>
          <w:szCs w:val="28"/>
          <w:lang w:val="en-GB"/>
        </w:rPr>
        <w:t xml:space="preserve"> </w:t>
      </w:r>
      <w:r w:rsidR="003E1ADC" w:rsidRPr="00A63E40">
        <w:rPr>
          <w:rFonts w:ascii="Cambria" w:hAnsi="Cambria"/>
          <w:sz w:val="28"/>
          <w:szCs w:val="28"/>
        </w:rPr>
        <w:t>Global</w:t>
      </w:r>
      <w:r w:rsidR="00EE456D">
        <w:rPr>
          <w:rFonts w:ascii="Cambria" w:hAnsi="Cambria"/>
          <w:sz w:val="28"/>
          <w:szCs w:val="28"/>
        </w:rPr>
        <w:t xml:space="preserve"> </w:t>
      </w:r>
      <w:r w:rsidR="003E1ADC" w:rsidRPr="00A63E40">
        <w:rPr>
          <w:rFonts w:ascii="Cambria" w:hAnsi="Cambria"/>
          <w:sz w:val="28"/>
          <w:szCs w:val="28"/>
        </w:rPr>
        <w:t>Anticorruption</w:t>
      </w:r>
      <w:r w:rsidR="00EE456D">
        <w:rPr>
          <w:rFonts w:ascii="Cambria" w:hAnsi="Cambria"/>
          <w:sz w:val="28"/>
          <w:szCs w:val="28"/>
        </w:rPr>
        <w:t xml:space="preserve"> </w:t>
      </w:r>
      <w:r w:rsidR="003E1ADC" w:rsidRPr="00A63E40">
        <w:rPr>
          <w:rFonts w:ascii="Cambria" w:hAnsi="Cambria"/>
          <w:sz w:val="28"/>
          <w:szCs w:val="28"/>
        </w:rPr>
        <w:t>Policy</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operative</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concerning</w:t>
      </w:r>
      <w:r w:rsidR="00EE456D">
        <w:rPr>
          <w:rFonts w:ascii="Cambria" w:hAnsi="Cambria"/>
          <w:sz w:val="28"/>
          <w:szCs w:val="28"/>
          <w:lang w:val="en-GB"/>
        </w:rPr>
        <w:t xml:space="preserve"> </w:t>
      </w:r>
      <w:r w:rsidRPr="00344BB5">
        <w:rPr>
          <w:rFonts w:ascii="Cambria" w:hAnsi="Cambria"/>
          <w:sz w:val="28"/>
          <w:szCs w:val="28"/>
          <w:lang w:val="en-GB"/>
        </w:rPr>
        <w:t>payments</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lastRenderedPageBreak/>
        <w:t>bank</w:t>
      </w:r>
      <w:r w:rsidR="00EE456D">
        <w:rPr>
          <w:rFonts w:ascii="Cambria" w:hAnsi="Cambria"/>
          <w:sz w:val="28"/>
          <w:szCs w:val="28"/>
          <w:lang w:val="en-GB"/>
        </w:rPr>
        <w:t xml:space="preserve"> </w:t>
      </w:r>
      <w:r w:rsidRPr="00344BB5">
        <w:rPr>
          <w:rFonts w:ascii="Cambria" w:hAnsi="Cambria"/>
          <w:sz w:val="28"/>
          <w:szCs w:val="28"/>
          <w:lang w:val="en-GB"/>
        </w:rPr>
        <w:t>account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determine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limit</w:t>
      </w:r>
      <w:r w:rsidR="00EE456D">
        <w:rPr>
          <w:rFonts w:ascii="Cambria" w:hAnsi="Cambria"/>
          <w:sz w:val="28"/>
          <w:szCs w:val="28"/>
          <w:lang w:val="en-GB"/>
        </w:rPr>
        <w:t xml:space="preserve"> </w:t>
      </w:r>
      <w:r w:rsidRPr="00344BB5">
        <w:rPr>
          <w:rFonts w:ascii="Cambria" w:hAnsi="Cambria"/>
          <w:sz w:val="28"/>
          <w:szCs w:val="28"/>
          <w:lang w:val="en-GB"/>
        </w:rPr>
        <w:t>approval</w:t>
      </w:r>
      <w:r w:rsidR="00EE456D">
        <w:rPr>
          <w:rFonts w:ascii="Cambria" w:hAnsi="Cambria"/>
          <w:sz w:val="28"/>
          <w:szCs w:val="28"/>
          <w:lang w:val="en-GB"/>
        </w:rPr>
        <w:t xml:space="preserve"> </w:t>
      </w:r>
      <w:r w:rsidRPr="00344BB5">
        <w:rPr>
          <w:rFonts w:ascii="Cambria" w:hAnsi="Cambria"/>
          <w:sz w:val="28"/>
          <w:szCs w:val="28"/>
          <w:lang w:val="en-GB"/>
        </w:rPr>
        <w:t>powers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expenses</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business</w:t>
      </w:r>
      <w:r w:rsidR="00EE456D">
        <w:rPr>
          <w:rFonts w:ascii="Cambria" w:hAnsi="Cambria"/>
          <w:sz w:val="28"/>
          <w:szCs w:val="28"/>
          <w:lang w:val="en-GB"/>
        </w:rPr>
        <w:t xml:space="preserve"> </w:t>
      </w:r>
      <w:r w:rsidRPr="00344BB5">
        <w:rPr>
          <w:rFonts w:ascii="Cambria" w:hAnsi="Cambria"/>
          <w:sz w:val="28"/>
          <w:szCs w:val="28"/>
          <w:lang w:val="en-GB"/>
        </w:rPr>
        <w:t>unit</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i/>
          <w:iCs/>
          <w:sz w:val="28"/>
          <w:szCs w:val="28"/>
          <w:lang w:val="en-GB"/>
        </w:rPr>
        <w:t>Cost</w:t>
      </w:r>
      <w:r w:rsidR="00EE456D">
        <w:rPr>
          <w:rFonts w:ascii="Cambria" w:hAnsi="Cambria"/>
          <w:i/>
          <w:iCs/>
          <w:sz w:val="28"/>
          <w:szCs w:val="28"/>
          <w:lang w:val="en-GB"/>
        </w:rPr>
        <w:t xml:space="preserve"> </w:t>
      </w:r>
      <w:r w:rsidRPr="00344BB5">
        <w:rPr>
          <w:rFonts w:ascii="Cambria" w:hAnsi="Cambria"/>
          <w:i/>
          <w:iCs/>
          <w:sz w:val="28"/>
          <w:szCs w:val="28"/>
          <w:lang w:val="en-GB"/>
        </w:rPr>
        <w:t>Center</w:t>
      </w:r>
      <w:r w:rsidR="00EE456D">
        <w:rPr>
          <w:rFonts w:ascii="Cambria" w:hAnsi="Cambria"/>
          <w:i/>
          <w:iCs/>
          <w:sz w:val="28"/>
          <w:szCs w:val="28"/>
          <w:lang w:val="en-GB"/>
        </w:rPr>
        <w:t xml:space="preserve"> </w:t>
      </w:r>
      <w:r w:rsidRPr="00344BB5">
        <w:rPr>
          <w:rFonts w:ascii="Cambria" w:hAnsi="Cambria"/>
          <w:i/>
          <w:iCs/>
          <w:sz w:val="28"/>
          <w:szCs w:val="28"/>
          <w:lang w:val="en-GB"/>
        </w:rPr>
        <w:t>Approval</w:t>
      </w:r>
      <w:r w:rsidR="00EE456D">
        <w:rPr>
          <w:rFonts w:ascii="Cambria" w:hAnsi="Cambria"/>
          <w:i/>
          <w:iCs/>
          <w:sz w:val="28"/>
          <w:szCs w:val="28"/>
          <w:lang w:val="en-GB"/>
        </w:rPr>
        <w:t xml:space="preserve"> </w:t>
      </w:r>
      <w:r w:rsidRPr="00344BB5">
        <w:rPr>
          <w:rFonts w:ascii="Cambria" w:hAnsi="Cambria"/>
          <w:i/>
          <w:iCs/>
          <w:sz w:val="28"/>
          <w:szCs w:val="28"/>
          <w:lang w:val="en-GB"/>
        </w:rPr>
        <w:t>Limits</w:t>
      </w:r>
      <w:r w:rsidRPr="00344BB5">
        <w:rPr>
          <w:rFonts w:ascii="Cambria" w:hAnsi="Cambria"/>
          <w:sz w:val="28"/>
          <w:szCs w:val="28"/>
          <w:lang w:val="en-GB"/>
        </w:rPr>
        <w:t>").</w:t>
      </w:r>
      <w:r w:rsidR="00EE456D">
        <w:rPr>
          <w:rFonts w:ascii="Cambria" w:hAnsi="Cambria"/>
          <w:sz w:val="28"/>
          <w:szCs w:val="28"/>
          <w:lang w:val="en-GB"/>
        </w:rPr>
        <w:t xml:space="preserve"> </w:t>
      </w:r>
    </w:p>
    <w:p w14:paraId="5B8B4225" w14:textId="5B8ABDB6" w:rsidR="00554E2E" w:rsidRPr="00344BB5" w:rsidRDefault="00554E2E" w:rsidP="00344BB5">
      <w:pPr>
        <w:numPr>
          <w:ilvl w:val="0"/>
          <w:numId w:val="14"/>
        </w:numPr>
        <w:spacing w:before="120" w:line="360" w:lineRule="auto"/>
        <w:jc w:val="both"/>
        <w:rPr>
          <w:rFonts w:ascii="Cambria" w:hAnsi="Cambria"/>
          <w:sz w:val="28"/>
          <w:szCs w:val="28"/>
          <w:lang w:val="en-GB"/>
        </w:rPr>
      </w:pPr>
      <w:r w:rsidRPr="00344BB5">
        <w:rPr>
          <w:rFonts w:ascii="Cambria" w:hAnsi="Cambria"/>
          <w:sz w:val="28"/>
          <w:szCs w:val="28"/>
          <w:u w:val="single"/>
          <w:lang w:val="en-GB"/>
        </w:rPr>
        <w:t>Proxies</w:t>
      </w:r>
      <w:r w:rsidR="00EE456D">
        <w:rPr>
          <w:rFonts w:ascii="Cambria" w:hAnsi="Cambria"/>
          <w:sz w:val="28"/>
          <w:szCs w:val="28"/>
          <w:u w:val="single"/>
          <w:lang w:val="en-GB"/>
        </w:rPr>
        <w:t xml:space="preserve"> </w:t>
      </w:r>
      <w:r w:rsidRPr="00344BB5">
        <w:rPr>
          <w:rFonts w:ascii="Cambria" w:hAnsi="Cambria"/>
          <w:sz w:val="28"/>
          <w:szCs w:val="28"/>
          <w:u w:val="single"/>
          <w:lang w:val="en-GB"/>
        </w:rPr>
        <w:t>and</w:t>
      </w:r>
      <w:r w:rsidR="00EE456D">
        <w:rPr>
          <w:rFonts w:ascii="Cambria" w:hAnsi="Cambria"/>
          <w:sz w:val="28"/>
          <w:szCs w:val="28"/>
          <w:u w:val="single"/>
          <w:lang w:val="en-GB"/>
        </w:rPr>
        <w:t xml:space="preserve"> </w:t>
      </w:r>
      <w:r w:rsidRPr="00344BB5">
        <w:rPr>
          <w:rFonts w:ascii="Cambria" w:hAnsi="Cambria"/>
          <w:sz w:val="28"/>
          <w:szCs w:val="28"/>
          <w:u w:val="single"/>
          <w:lang w:val="en-GB"/>
        </w:rPr>
        <w:t>power</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attorneys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proper</w:t>
      </w:r>
      <w:r w:rsidR="00EE456D">
        <w:rPr>
          <w:rFonts w:ascii="Cambria" w:hAnsi="Cambria"/>
          <w:sz w:val="28"/>
          <w:szCs w:val="28"/>
          <w:lang w:val="en-GB"/>
        </w:rPr>
        <w:t xml:space="preserve"> </w:t>
      </w:r>
      <w:r w:rsidRPr="00344BB5">
        <w:rPr>
          <w:rFonts w:ascii="Cambria" w:hAnsi="Cambria"/>
          <w:sz w:val="28"/>
          <w:szCs w:val="28"/>
          <w:lang w:val="en-GB"/>
        </w:rPr>
        <w:t>proxy/power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attorney</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authorized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define</w:t>
      </w:r>
      <w:r w:rsidR="00EE456D">
        <w:rPr>
          <w:rFonts w:ascii="Cambria" w:hAnsi="Cambria"/>
          <w:sz w:val="28"/>
          <w:szCs w:val="28"/>
          <w:lang w:val="en-GB"/>
        </w:rPr>
        <w:t xml:space="preserve"> </w:t>
      </w:r>
      <w:r w:rsidRPr="00344BB5">
        <w:rPr>
          <w:rFonts w:ascii="Cambria" w:hAnsi="Cambria"/>
          <w:sz w:val="28"/>
          <w:szCs w:val="28"/>
          <w:lang w:val="en-GB"/>
        </w:rPr>
        <w:t>dealings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bodies.</w:t>
      </w:r>
    </w:p>
    <w:p w14:paraId="08755F23" w14:textId="15CB8B23" w:rsidR="00554E2E" w:rsidRDefault="00554E2E" w:rsidP="00344BB5">
      <w:pPr>
        <w:numPr>
          <w:ilvl w:val="0"/>
          <w:numId w:val="14"/>
        </w:numPr>
        <w:spacing w:before="120" w:line="360" w:lineRule="auto"/>
        <w:jc w:val="both"/>
        <w:rPr>
          <w:rFonts w:ascii="Cambria" w:hAnsi="Cambria"/>
          <w:sz w:val="28"/>
          <w:szCs w:val="28"/>
          <w:lang w:val="en-GB"/>
        </w:rPr>
      </w:pPr>
      <w:r w:rsidRPr="00344BB5">
        <w:rPr>
          <w:rFonts w:ascii="Cambria" w:hAnsi="Cambria"/>
          <w:sz w:val="28"/>
          <w:szCs w:val="28"/>
          <w:u w:val="single"/>
          <w:lang w:val="en-GB"/>
        </w:rPr>
        <w:t>Roles/Responsibilities</w:t>
      </w:r>
      <w:r w:rsidRPr="00344BB5">
        <w:rPr>
          <w:rFonts w:ascii="Cambria" w:hAnsi="Cambria"/>
          <w:sz w:val="28"/>
          <w:szCs w:val="28"/>
          <w:lang w:val="en-GB"/>
        </w:rPr>
        <w:t>:</w:t>
      </w:r>
      <w:r w:rsidR="00EE456D">
        <w:rPr>
          <w:rFonts w:ascii="Cambria" w:hAnsi="Cambria"/>
          <w:sz w:val="28"/>
          <w:szCs w:val="28"/>
          <w:lang w:val="en-GB"/>
        </w:rPr>
        <w:t xml:space="preserve"> </w:t>
      </w:r>
      <w:r w:rsidR="003E1ADC" w:rsidRPr="003E1ADC">
        <w:rPr>
          <w:rFonts w:ascii="Cambria" w:hAnsi="Cambria"/>
          <w:sz w:val="28"/>
          <w:szCs w:val="28"/>
          <w:lang w:val="en-GB"/>
        </w:rPr>
        <w:t>those</w:t>
      </w:r>
      <w:r w:rsidR="00EE456D">
        <w:rPr>
          <w:rFonts w:ascii="Cambria" w:hAnsi="Cambria"/>
          <w:sz w:val="28"/>
          <w:szCs w:val="28"/>
          <w:lang w:val="en-GB"/>
        </w:rPr>
        <w:t xml:space="preserve"> </w:t>
      </w:r>
      <w:r w:rsidR="003E1ADC" w:rsidRPr="003E1ADC">
        <w:rPr>
          <w:rFonts w:ascii="Cambria" w:hAnsi="Cambria"/>
          <w:sz w:val="28"/>
          <w:szCs w:val="28"/>
          <w:lang w:val="en-GB"/>
        </w:rPr>
        <w:t>individuals</w:t>
      </w:r>
      <w:r w:rsidR="00EE456D">
        <w:rPr>
          <w:rFonts w:ascii="Cambria" w:hAnsi="Cambria"/>
          <w:sz w:val="28"/>
          <w:szCs w:val="28"/>
          <w:lang w:val="en-GB"/>
        </w:rPr>
        <w:t xml:space="preserve"> </w:t>
      </w:r>
      <w:r w:rsidR="003E1ADC" w:rsidRPr="003E1ADC">
        <w:rPr>
          <w:rFonts w:ascii="Cambria" w:hAnsi="Cambria"/>
          <w:sz w:val="28"/>
          <w:szCs w:val="28"/>
          <w:lang w:val="en-GB"/>
        </w:rPr>
        <w:t>who</w:t>
      </w:r>
      <w:r w:rsidR="00EE456D">
        <w:rPr>
          <w:rFonts w:ascii="Cambria" w:hAnsi="Cambria"/>
          <w:sz w:val="28"/>
          <w:szCs w:val="28"/>
          <w:lang w:val="en-GB"/>
        </w:rPr>
        <w:t xml:space="preserve"> </w:t>
      </w:r>
      <w:r w:rsidR="003E1ADC" w:rsidRPr="003E1ADC">
        <w:rPr>
          <w:rFonts w:ascii="Cambria" w:hAnsi="Cambria"/>
          <w:sz w:val="28"/>
          <w:szCs w:val="28"/>
          <w:lang w:val="en-GB"/>
        </w:rPr>
        <w:t>are</w:t>
      </w:r>
      <w:r w:rsidR="00EE456D">
        <w:rPr>
          <w:rFonts w:ascii="Cambria" w:hAnsi="Cambria"/>
          <w:sz w:val="28"/>
          <w:szCs w:val="28"/>
          <w:lang w:val="en-GB"/>
        </w:rPr>
        <w:t xml:space="preserve"> </w:t>
      </w:r>
      <w:r w:rsidR="003E1ADC" w:rsidRPr="003E1ADC">
        <w:rPr>
          <w:rFonts w:ascii="Cambria" w:hAnsi="Cambria"/>
          <w:sz w:val="28"/>
          <w:szCs w:val="28"/>
          <w:lang w:val="en-GB"/>
        </w:rPr>
        <w:t>authorized</w:t>
      </w:r>
      <w:r w:rsidR="00EE456D">
        <w:rPr>
          <w:rFonts w:ascii="Cambria" w:hAnsi="Cambria"/>
          <w:sz w:val="28"/>
          <w:szCs w:val="28"/>
          <w:lang w:val="en-GB"/>
        </w:rPr>
        <w:t xml:space="preserve"> </w:t>
      </w:r>
      <w:r w:rsidR="003E1ADC" w:rsidRPr="003E1ADC">
        <w:rPr>
          <w:rFonts w:ascii="Cambria" w:hAnsi="Cambria"/>
          <w:sz w:val="28"/>
          <w:szCs w:val="28"/>
          <w:lang w:val="en-GB"/>
        </w:rPr>
        <w:t>to</w:t>
      </w:r>
      <w:r w:rsidR="00EE456D">
        <w:rPr>
          <w:rFonts w:ascii="Cambria" w:hAnsi="Cambria"/>
          <w:sz w:val="28"/>
          <w:szCs w:val="28"/>
          <w:lang w:val="en-GB"/>
        </w:rPr>
        <w:t xml:space="preserve"> </w:t>
      </w:r>
      <w:r w:rsidR="003E1ADC" w:rsidRPr="003E1ADC">
        <w:rPr>
          <w:rFonts w:ascii="Cambria" w:hAnsi="Cambria"/>
          <w:sz w:val="28"/>
          <w:szCs w:val="28"/>
          <w:lang w:val="en-GB"/>
        </w:rPr>
        <w:t>interact</w:t>
      </w:r>
      <w:r w:rsidR="00EE456D">
        <w:rPr>
          <w:rFonts w:ascii="Cambria" w:hAnsi="Cambria"/>
          <w:sz w:val="28"/>
          <w:szCs w:val="28"/>
          <w:lang w:val="en-GB"/>
        </w:rPr>
        <w:t xml:space="preserve"> </w:t>
      </w:r>
      <w:r w:rsidR="003E1ADC" w:rsidRPr="003E1ADC">
        <w:rPr>
          <w:rFonts w:ascii="Cambria" w:hAnsi="Cambria"/>
          <w:sz w:val="28"/>
          <w:szCs w:val="28"/>
          <w:lang w:val="en-GB"/>
        </w:rPr>
        <w:t>with</w:t>
      </w:r>
      <w:r w:rsidR="00EE456D">
        <w:rPr>
          <w:rFonts w:ascii="Cambria" w:hAnsi="Cambria"/>
          <w:sz w:val="28"/>
          <w:szCs w:val="28"/>
          <w:lang w:val="en-GB"/>
        </w:rPr>
        <w:t xml:space="preserve"> </w:t>
      </w:r>
      <w:r w:rsidR="003E1ADC" w:rsidRPr="003E1ADC">
        <w:rPr>
          <w:rFonts w:ascii="Cambria" w:hAnsi="Cambria"/>
          <w:sz w:val="28"/>
          <w:szCs w:val="28"/>
          <w:lang w:val="en-GB"/>
        </w:rPr>
        <w:t>Public</w:t>
      </w:r>
      <w:r w:rsidR="00EE456D">
        <w:rPr>
          <w:rFonts w:ascii="Cambria" w:hAnsi="Cambria"/>
          <w:sz w:val="28"/>
          <w:szCs w:val="28"/>
          <w:lang w:val="en-GB"/>
        </w:rPr>
        <w:t xml:space="preserve"> </w:t>
      </w:r>
      <w:r w:rsidR="003E1ADC" w:rsidRPr="003E1ADC">
        <w:rPr>
          <w:rFonts w:ascii="Cambria" w:hAnsi="Cambria"/>
          <w:sz w:val="28"/>
          <w:szCs w:val="28"/>
          <w:lang w:val="en-GB"/>
        </w:rPr>
        <w:t>Officials</w:t>
      </w:r>
      <w:r w:rsidR="00EE456D">
        <w:rPr>
          <w:rFonts w:ascii="Cambria" w:hAnsi="Cambria"/>
          <w:sz w:val="28"/>
          <w:szCs w:val="28"/>
          <w:lang w:val="en-GB"/>
        </w:rPr>
        <w:t xml:space="preserve"> </w:t>
      </w:r>
      <w:r w:rsidR="003E1ADC" w:rsidRPr="003E1ADC">
        <w:rPr>
          <w:rFonts w:ascii="Cambria" w:hAnsi="Cambria"/>
          <w:sz w:val="28"/>
          <w:szCs w:val="28"/>
          <w:lang w:val="en-GB"/>
        </w:rPr>
        <w:t>or</w:t>
      </w:r>
      <w:r w:rsidR="00EE456D">
        <w:rPr>
          <w:rFonts w:ascii="Cambria" w:hAnsi="Cambria"/>
          <w:sz w:val="28"/>
          <w:szCs w:val="28"/>
          <w:lang w:val="en-GB"/>
        </w:rPr>
        <w:t xml:space="preserve"> </w:t>
      </w:r>
      <w:r w:rsidR="003E1ADC" w:rsidRPr="003E1ADC">
        <w:rPr>
          <w:rFonts w:ascii="Cambria" w:hAnsi="Cambria"/>
          <w:sz w:val="28"/>
          <w:szCs w:val="28"/>
          <w:lang w:val="en-GB"/>
        </w:rPr>
        <w:t>Persons</w:t>
      </w:r>
      <w:r w:rsidR="00EE456D">
        <w:rPr>
          <w:rFonts w:ascii="Cambria" w:hAnsi="Cambria"/>
          <w:sz w:val="28"/>
          <w:szCs w:val="28"/>
          <w:lang w:val="en-GB"/>
        </w:rPr>
        <w:t xml:space="preserve"> </w:t>
      </w:r>
      <w:r w:rsidR="003E1ADC" w:rsidRPr="003E1ADC">
        <w:rPr>
          <w:rFonts w:ascii="Cambria" w:hAnsi="Cambria"/>
          <w:sz w:val="28"/>
          <w:szCs w:val="28"/>
          <w:lang w:val="en-GB"/>
        </w:rPr>
        <w:t>in</w:t>
      </w:r>
      <w:r w:rsidR="00EE456D">
        <w:rPr>
          <w:rFonts w:ascii="Cambria" w:hAnsi="Cambria"/>
          <w:sz w:val="28"/>
          <w:szCs w:val="28"/>
          <w:lang w:val="en-GB"/>
        </w:rPr>
        <w:t xml:space="preserve"> </w:t>
      </w:r>
      <w:r w:rsidR="003E1ADC" w:rsidRPr="003E1ADC">
        <w:rPr>
          <w:rFonts w:ascii="Cambria" w:hAnsi="Cambria"/>
          <w:sz w:val="28"/>
          <w:szCs w:val="28"/>
          <w:lang w:val="en-GB"/>
        </w:rPr>
        <w:t>Charge</w:t>
      </w:r>
      <w:r w:rsidR="00EE456D">
        <w:rPr>
          <w:rFonts w:ascii="Cambria" w:hAnsi="Cambria"/>
          <w:sz w:val="28"/>
          <w:szCs w:val="28"/>
          <w:lang w:val="en-GB"/>
        </w:rPr>
        <w:t xml:space="preserve"> </w:t>
      </w:r>
      <w:r w:rsidR="003E1ADC" w:rsidRPr="003E1ADC">
        <w:rPr>
          <w:rFonts w:ascii="Cambria" w:hAnsi="Cambria"/>
          <w:sz w:val="28"/>
          <w:szCs w:val="28"/>
          <w:lang w:val="en-GB"/>
        </w:rPr>
        <w:t>of</w:t>
      </w:r>
      <w:r w:rsidR="00EE456D">
        <w:rPr>
          <w:rFonts w:ascii="Cambria" w:hAnsi="Cambria"/>
          <w:sz w:val="28"/>
          <w:szCs w:val="28"/>
          <w:lang w:val="en-GB"/>
        </w:rPr>
        <w:t xml:space="preserve"> </w:t>
      </w:r>
      <w:r w:rsidR="003E1ADC" w:rsidRPr="003E1ADC">
        <w:rPr>
          <w:rFonts w:ascii="Cambria" w:hAnsi="Cambria"/>
          <w:sz w:val="28"/>
          <w:szCs w:val="28"/>
          <w:lang w:val="en-GB"/>
        </w:rPr>
        <w:t>a</w:t>
      </w:r>
      <w:r w:rsidR="00EE456D">
        <w:rPr>
          <w:rFonts w:ascii="Cambria" w:hAnsi="Cambria"/>
          <w:sz w:val="28"/>
          <w:szCs w:val="28"/>
          <w:lang w:val="en-GB"/>
        </w:rPr>
        <w:t xml:space="preserve"> </w:t>
      </w:r>
      <w:r w:rsidR="003E1ADC" w:rsidRPr="003E1ADC">
        <w:rPr>
          <w:rFonts w:ascii="Cambria" w:hAnsi="Cambria"/>
          <w:sz w:val="28"/>
          <w:szCs w:val="28"/>
          <w:lang w:val="en-GB"/>
        </w:rPr>
        <w:t>Public</w:t>
      </w:r>
      <w:r w:rsidR="00EE456D">
        <w:rPr>
          <w:rFonts w:ascii="Cambria" w:hAnsi="Cambria"/>
          <w:sz w:val="28"/>
          <w:szCs w:val="28"/>
          <w:lang w:val="en-GB"/>
        </w:rPr>
        <w:t xml:space="preserve"> </w:t>
      </w:r>
      <w:r w:rsidR="003E1ADC" w:rsidRPr="003E1ADC">
        <w:rPr>
          <w:rFonts w:ascii="Cambria" w:hAnsi="Cambria"/>
          <w:sz w:val="28"/>
          <w:szCs w:val="28"/>
          <w:lang w:val="en-GB"/>
        </w:rPr>
        <w:t>Service</w:t>
      </w:r>
      <w:r w:rsidR="00EE456D">
        <w:rPr>
          <w:rFonts w:ascii="Cambria" w:hAnsi="Cambria"/>
          <w:sz w:val="28"/>
          <w:szCs w:val="28"/>
          <w:lang w:val="en-GB"/>
        </w:rPr>
        <w:t xml:space="preserve"> </w:t>
      </w:r>
      <w:r w:rsidR="003E1ADC" w:rsidRPr="003E1ADC">
        <w:rPr>
          <w:rFonts w:ascii="Cambria" w:hAnsi="Cambria"/>
          <w:sz w:val="28"/>
          <w:szCs w:val="28"/>
          <w:lang w:val="en-GB"/>
        </w:rPr>
        <w:t>due</w:t>
      </w:r>
      <w:r w:rsidR="00EE456D">
        <w:rPr>
          <w:rFonts w:ascii="Cambria" w:hAnsi="Cambria"/>
          <w:sz w:val="28"/>
          <w:szCs w:val="28"/>
          <w:lang w:val="en-GB"/>
        </w:rPr>
        <w:t xml:space="preserve"> </w:t>
      </w:r>
      <w:r w:rsidR="003E1ADC" w:rsidRPr="003E1ADC">
        <w:rPr>
          <w:rFonts w:ascii="Cambria" w:hAnsi="Cambria"/>
          <w:sz w:val="28"/>
          <w:szCs w:val="28"/>
          <w:lang w:val="en-GB"/>
        </w:rPr>
        <w:t>to</w:t>
      </w:r>
      <w:r w:rsidR="00EE456D">
        <w:rPr>
          <w:rFonts w:ascii="Cambria" w:hAnsi="Cambria"/>
          <w:sz w:val="28"/>
          <w:szCs w:val="28"/>
          <w:lang w:val="en-GB"/>
        </w:rPr>
        <w:t xml:space="preserve"> </w:t>
      </w:r>
      <w:r w:rsidR="003E1ADC" w:rsidRPr="003E1ADC">
        <w:rPr>
          <w:rFonts w:ascii="Cambria" w:hAnsi="Cambria"/>
          <w:sz w:val="28"/>
          <w:szCs w:val="28"/>
          <w:lang w:val="en-GB"/>
        </w:rPr>
        <w:t>their</w:t>
      </w:r>
      <w:r w:rsidR="00EE456D">
        <w:rPr>
          <w:rFonts w:ascii="Cambria" w:hAnsi="Cambria"/>
          <w:sz w:val="28"/>
          <w:szCs w:val="28"/>
          <w:lang w:val="en-GB"/>
        </w:rPr>
        <w:t xml:space="preserve"> </w:t>
      </w:r>
      <w:r w:rsidR="003E1ADC" w:rsidRPr="003E1ADC">
        <w:rPr>
          <w:rFonts w:ascii="Cambria" w:hAnsi="Cambria"/>
          <w:sz w:val="28"/>
          <w:szCs w:val="28"/>
          <w:lang w:val="en-GB"/>
        </w:rPr>
        <w:t>role</w:t>
      </w:r>
      <w:r w:rsidR="00EE456D">
        <w:rPr>
          <w:rFonts w:ascii="Cambria" w:hAnsi="Cambria"/>
          <w:sz w:val="28"/>
          <w:szCs w:val="28"/>
          <w:lang w:val="en-GB"/>
        </w:rPr>
        <w:t xml:space="preserve"> </w:t>
      </w:r>
      <w:r w:rsidR="003E1ADC" w:rsidRPr="003E1ADC">
        <w:rPr>
          <w:rFonts w:ascii="Cambria" w:hAnsi="Cambria"/>
          <w:sz w:val="28"/>
          <w:szCs w:val="28"/>
          <w:lang w:val="en-GB"/>
        </w:rPr>
        <w:t>have</w:t>
      </w:r>
      <w:r w:rsidR="00EE456D">
        <w:rPr>
          <w:rFonts w:ascii="Cambria" w:hAnsi="Cambria"/>
          <w:sz w:val="28"/>
          <w:szCs w:val="28"/>
          <w:lang w:val="en-GB"/>
        </w:rPr>
        <w:t xml:space="preserve"> </w:t>
      </w:r>
      <w:r w:rsidR="003E1ADC" w:rsidRPr="003E1ADC">
        <w:rPr>
          <w:rFonts w:ascii="Cambria" w:hAnsi="Cambria"/>
          <w:sz w:val="28"/>
          <w:szCs w:val="28"/>
          <w:lang w:val="en-GB"/>
        </w:rPr>
        <w:t>been</w:t>
      </w:r>
      <w:r w:rsidR="00EE456D">
        <w:rPr>
          <w:rFonts w:ascii="Cambria" w:hAnsi="Cambria"/>
          <w:sz w:val="28"/>
          <w:szCs w:val="28"/>
          <w:lang w:val="en-GB"/>
        </w:rPr>
        <w:t xml:space="preserve"> </w:t>
      </w:r>
      <w:r w:rsidR="003E1ADC" w:rsidRPr="003E1ADC">
        <w:rPr>
          <w:rFonts w:ascii="Cambria" w:hAnsi="Cambria"/>
          <w:sz w:val="28"/>
          <w:szCs w:val="28"/>
          <w:lang w:val="en-GB"/>
        </w:rPr>
        <w:t>identified</w:t>
      </w:r>
    </w:p>
    <w:p w14:paraId="19CF7618" w14:textId="4ADED984" w:rsidR="00554E2E" w:rsidRPr="00F239B2" w:rsidRDefault="00BC70C4" w:rsidP="00344BB5">
      <w:pPr>
        <w:numPr>
          <w:ilvl w:val="0"/>
          <w:numId w:val="14"/>
        </w:numPr>
        <w:spacing w:before="120" w:line="360" w:lineRule="auto"/>
        <w:jc w:val="both"/>
        <w:rPr>
          <w:rFonts w:ascii="Cambria" w:hAnsi="Cambria"/>
          <w:sz w:val="28"/>
          <w:szCs w:val="28"/>
          <w:lang w:val="en-GB"/>
        </w:rPr>
      </w:pPr>
      <w:r w:rsidRPr="00BC70C4">
        <w:rPr>
          <w:rFonts w:ascii="Cambria" w:hAnsi="Cambria"/>
          <w:sz w:val="28"/>
          <w:szCs w:val="28"/>
          <w:lang w:val="en-GB"/>
        </w:rPr>
        <w:t>Reporting:</w:t>
      </w:r>
      <w:r w:rsidR="00EE456D">
        <w:rPr>
          <w:rFonts w:ascii="Cambria" w:hAnsi="Cambria"/>
          <w:sz w:val="28"/>
          <w:szCs w:val="28"/>
          <w:lang w:val="en-GB"/>
        </w:rPr>
        <w:t xml:space="preserve"> </w:t>
      </w:r>
      <w:r w:rsidRPr="00BC70C4">
        <w:rPr>
          <w:rFonts w:ascii="Cambria" w:hAnsi="Cambria"/>
          <w:sz w:val="28"/>
          <w:szCs w:val="28"/>
          <w:lang w:val="en-GB"/>
        </w:rPr>
        <w:t>through</w:t>
      </w:r>
      <w:r w:rsidR="00EE456D">
        <w:rPr>
          <w:rFonts w:ascii="Cambria" w:hAnsi="Cambria"/>
          <w:sz w:val="28"/>
          <w:szCs w:val="28"/>
          <w:lang w:val="en-GB"/>
        </w:rPr>
        <w:t xml:space="preserve"> </w:t>
      </w:r>
      <w:r w:rsidRPr="00BC70C4">
        <w:rPr>
          <w:rFonts w:ascii="Cambria" w:hAnsi="Cambria"/>
          <w:sz w:val="28"/>
          <w:szCs w:val="28"/>
          <w:lang w:val="en-GB"/>
        </w:rPr>
        <w:t>the</w:t>
      </w:r>
      <w:r w:rsidR="00EE456D">
        <w:rPr>
          <w:rFonts w:ascii="Cambria" w:hAnsi="Cambria"/>
          <w:sz w:val="28"/>
          <w:szCs w:val="28"/>
          <w:lang w:val="en-GB"/>
        </w:rPr>
        <w:t xml:space="preserve"> </w:t>
      </w:r>
      <w:r w:rsidRPr="00BC70C4">
        <w:rPr>
          <w:rFonts w:ascii="Cambria" w:hAnsi="Cambria"/>
          <w:sz w:val="28"/>
          <w:szCs w:val="28"/>
          <w:lang w:val="en-GB"/>
        </w:rPr>
        <w:t>use</w:t>
      </w:r>
      <w:r w:rsidR="00EE456D">
        <w:rPr>
          <w:rFonts w:ascii="Cambria" w:hAnsi="Cambria"/>
          <w:sz w:val="28"/>
          <w:szCs w:val="28"/>
          <w:lang w:val="en-GB"/>
        </w:rPr>
        <w:t xml:space="preserve"> </w:t>
      </w:r>
      <w:r w:rsidRPr="00BC70C4">
        <w:rPr>
          <w:rFonts w:ascii="Cambria" w:hAnsi="Cambria"/>
          <w:sz w:val="28"/>
          <w:szCs w:val="28"/>
          <w:lang w:val="en-GB"/>
        </w:rPr>
        <w:t>of</w:t>
      </w:r>
      <w:r w:rsidR="00EE456D">
        <w:rPr>
          <w:rFonts w:ascii="Cambria" w:hAnsi="Cambria"/>
          <w:sz w:val="28"/>
          <w:szCs w:val="28"/>
          <w:lang w:val="en-GB"/>
        </w:rPr>
        <w:t xml:space="preserve"> </w:t>
      </w:r>
      <w:r w:rsidRPr="00BC70C4">
        <w:rPr>
          <w:rFonts w:ascii="Cambria" w:hAnsi="Cambria"/>
          <w:sz w:val="28"/>
          <w:szCs w:val="28"/>
          <w:lang w:val="en-GB"/>
        </w:rPr>
        <w:t>a</w:t>
      </w:r>
      <w:r w:rsidR="00EE456D">
        <w:rPr>
          <w:rFonts w:ascii="Cambria" w:hAnsi="Cambria"/>
          <w:sz w:val="28"/>
          <w:szCs w:val="28"/>
          <w:lang w:val="en-GB"/>
        </w:rPr>
        <w:t xml:space="preserve"> </w:t>
      </w:r>
      <w:r w:rsidRPr="00BC70C4">
        <w:rPr>
          <w:rFonts w:ascii="Cambria" w:hAnsi="Cambria"/>
          <w:sz w:val="28"/>
          <w:szCs w:val="28"/>
          <w:lang w:val="en-GB"/>
        </w:rPr>
        <w:t>special</w:t>
      </w:r>
      <w:r w:rsidR="00EE456D">
        <w:rPr>
          <w:rFonts w:ascii="Cambria" w:hAnsi="Cambria"/>
          <w:sz w:val="28"/>
          <w:szCs w:val="28"/>
          <w:lang w:val="en-GB"/>
        </w:rPr>
        <w:t xml:space="preserve"> </w:t>
      </w:r>
      <w:r w:rsidRPr="00BC70C4">
        <w:rPr>
          <w:rFonts w:ascii="Cambria" w:hAnsi="Cambria"/>
          <w:sz w:val="28"/>
          <w:szCs w:val="28"/>
          <w:lang w:val="en-GB"/>
        </w:rPr>
        <w:t>digital</w:t>
      </w:r>
      <w:r w:rsidR="00EE456D">
        <w:rPr>
          <w:rFonts w:ascii="Cambria" w:hAnsi="Cambria"/>
          <w:sz w:val="28"/>
          <w:szCs w:val="28"/>
          <w:lang w:val="en-GB"/>
        </w:rPr>
        <w:t xml:space="preserve"> </w:t>
      </w:r>
      <w:r w:rsidRPr="00BC70C4">
        <w:rPr>
          <w:rFonts w:ascii="Cambria" w:hAnsi="Cambria"/>
          <w:sz w:val="28"/>
          <w:szCs w:val="28"/>
          <w:lang w:val="en-GB"/>
        </w:rPr>
        <w:t>tool,</w:t>
      </w:r>
      <w:r w:rsidR="00EE456D">
        <w:rPr>
          <w:rFonts w:ascii="Cambria" w:hAnsi="Cambria"/>
          <w:sz w:val="28"/>
          <w:szCs w:val="28"/>
          <w:lang w:val="en-GB"/>
        </w:rPr>
        <w:t xml:space="preserve"> </w:t>
      </w:r>
      <w:r w:rsidRPr="00BC70C4">
        <w:rPr>
          <w:rFonts w:ascii="Cambria" w:hAnsi="Cambria"/>
          <w:sz w:val="28"/>
          <w:szCs w:val="28"/>
          <w:lang w:val="en-GB"/>
        </w:rPr>
        <w:t>a</w:t>
      </w:r>
      <w:r w:rsidR="00EE456D">
        <w:rPr>
          <w:rFonts w:ascii="Cambria" w:hAnsi="Cambria"/>
          <w:sz w:val="28"/>
          <w:szCs w:val="28"/>
          <w:lang w:val="en-GB"/>
        </w:rPr>
        <w:t xml:space="preserve"> </w:t>
      </w:r>
      <w:r w:rsidRPr="00BC70C4">
        <w:rPr>
          <w:rFonts w:ascii="Cambria" w:hAnsi="Cambria"/>
          <w:sz w:val="28"/>
          <w:szCs w:val="28"/>
          <w:lang w:val="en-GB"/>
        </w:rPr>
        <w:t>report</w:t>
      </w:r>
      <w:r w:rsidR="00EE456D">
        <w:rPr>
          <w:rFonts w:ascii="Cambria" w:hAnsi="Cambria"/>
          <w:sz w:val="28"/>
          <w:szCs w:val="28"/>
          <w:lang w:val="en-GB"/>
        </w:rPr>
        <w:t xml:space="preserve"> </w:t>
      </w:r>
      <w:r w:rsidRPr="00BC70C4">
        <w:rPr>
          <w:rFonts w:ascii="Cambria" w:hAnsi="Cambria"/>
          <w:sz w:val="28"/>
          <w:szCs w:val="28"/>
          <w:lang w:val="en-GB"/>
        </w:rPr>
        <w:t>must</w:t>
      </w:r>
      <w:r w:rsidR="00EE456D">
        <w:rPr>
          <w:rFonts w:ascii="Cambria" w:hAnsi="Cambria"/>
          <w:sz w:val="28"/>
          <w:szCs w:val="28"/>
          <w:lang w:val="en-GB"/>
        </w:rPr>
        <w:t xml:space="preserve"> </w:t>
      </w:r>
      <w:r w:rsidRPr="00BC70C4">
        <w:rPr>
          <w:rFonts w:ascii="Cambria" w:hAnsi="Cambria"/>
          <w:sz w:val="28"/>
          <w:szCs w:val="28"/>
          <w:lang w:val="en-GB"/>
        </w:rPr>
        <w:t>be</w:t>
      </w:r>
      <w:r w:rsidR="00EE456D">
        <w:rPr>
          <w:rFonts w:ascii="Cambria" w:hAnsi="Cambria"/>
          <w:sz w:val="28"/>
          <w:szCs w:val="28"/>
          <w:lang w:val="en-GB"/>
        </w:rPr>
        <w:t xml:space="preserve"> </w:t>
      </w:r>
      <w:r w:rsidRPr="00BC70C4">
        <w:rPr>
          <w:rFonts w:ascii="Cambria" w:hAnsi="Cambria"/>
          <w:sz w:val="28"/>
          <w:szCs w:val="28"/>
          <w:lang w:val="en-GB"/>
        </w:rPr>
        <w:t>prepared</w:t>
      </w:r>
      <w:r w:rsidR="00EE456D">
        <w:rPr>
          <w:rFonts w:ascii="Cambria" w:hAnsi="Cambria"/>
          <w:sz w:val="28"/>
          <w:szCs w:val="28"/>
          <w:lang w:val="en-GB"/>
        </w:rPr>
        <w:t xml:space="preserve"> </w:t>
      </w:r>
      <w:r w:rsidRPr="00BC70C4">
        <w:rPr>
          <w:rFonts w:ascii="Cambria" w:hAnsi="Cambria"/>
          <w:sz w:val="28"/>
          <w:szCs w:val="28"/>
          <w:lang w:val="en-GB"/>
        </w:rPr>
        <w:t>and</w:t>
      </w:r>
      <w:r w:rsidR="00EE456D">
        <w:rPr>
          <w:rFonts w:ascii="Cambria" w:hAnsi="Cambria"/>
          <w:sz w:val="28"/>
          <w:szCs w:val="28"/>
          <w:lang w:val="en-GB"/>
        </w:rPr>
        <w:t xml:space="preserve"> </w:t>
      </w:r>
      <w:r w:rsidRPr="00BC70C4">
        <w:rPr>
          <w:rFonts w:ascii="Cambria" w:hAnsi="Cambria"/>
          <w:sz w:val="28"/>
          <w:szCs w:val="28"/>
          <w:lang w:val="en-GB"/>
        </w:rPr>
        <w:t>filed</w:t>
      </w:r>
      <w:r w:rsidR="00EE456D">
        <w:rPr>
          <w:rFonts w:ascii="Cambria" w:hAnsi="Cambria"/>
          <w:sz w:val="28"/>
          <w:szCs w:val="28"/>
          <w:lang w:val="en-GB"/>
        </w:rPr>
        <w:t xml:space="preserve"> </w:t>
      </w:r>
      <w:r w:rsidRPr="00BC70C4">
        <w:rPr>
          <w:rFonts w:ascii="Cambria" w:hAnsi="Cambria"/>
          <w:sz w:val="28"/>
          <w:szCs w:val="28"/>
          <w:lang w:val="en-GB"/>
        </w:rPr>
        <w:t>for</w:t>
      </w:r>
      <w:r w:rsidR="00EE456D">
        <w:rPr>
          <w:rFonts w:ascii="Cambria" w:hAnsi="Cambria"/>
          <w:sz w:val="28"/>
          <w:szCs w:val="28"/>
          <w:lang w:val="en-GB"/>
        </w:rPr>
        <w:t xml:space="preserve"> </w:t>
      </w:r>
      <w:r w:rsidRPr="00BC70C4">
        <w:rPr>
          <w:rFonts w:ascii="Cambria" w:hAnsi="Cambria"/>
          <w:sz w:val="28"/>
          <w:szCs w:val="28"/>
          <w:lang w:val="en-GB"/>
        </w:rPr>
        <w:t>each</w:t>
      </w:r>
      <w:r w:rsidR="00EE456D">
        <w:rPr>
          <w:rFonts w:ascii="Cambria" w:hAnsi="Cambria"/>
          <w:sz w:val="28"/>
          <w:szCs w:val="28"/>
          <w:lang w:val="en-GB"/>
        </w:rPr>
        <w:t xml:space="preserve"> </w:t>
      </w:r>
      <w:r w:rsidRPr="00BC70C4">
        <w:rPr>
          <w:rFonts w:ascii="Cambria" w:hAnsi="Cambria"/>
          <w:sz w:val="28"/>
          <w:szCs w:val="28"/>
          <w:lang w:val="en-GB"/>
        </w:rPr>
        <w:t>meeting</w:t>
      </w:r>
      <w:r w:rsidR="00EE456D">
        <w:rPr>
          <w:rFonts w:ascii="Cambria" w:hAnsi="Cambria"/>
          <w:sz w:val="28"/>
          <w:szCs w:val="28"/>
          <w:lang w:val="en-GB"/>
        </w:rPr>
        <w:t xml:space="preserve"> </w:t>
      </w:r>
      <w:r w:rsidRPr="00BC70C4">
        <w:rPr>
          <w:rFonts w:ascii="Cambria" w:hAnsi="Cambria"/>
          <w:sz w:val="28"/>
          <w:szCs w:val="28"/>
          <w:lang w:val="en-GB"/>
        </w:rPr>
        <w:t>with</w:t>
      </w:r>
      <w:r w:rsidR="00EE456D">
        <w:rPr>
          <w:rFonts w:ascii="Cambria" w:hAnsi="Cambria"/>
          <w:sz w:val="28"/>
          <w:szCs w:val="28"/>
          <w:lang w:val="en-GB"/>
        </w:rPr>
        <w:t xml:space="preserve"> </w:t>
      </w:r>
      <w:r w:rsidRPr="00BC70C4">
        <w:rPr>
          <w:rFonts w:ascii="Cambria" w:hAnsi="Cambria"/>
          <w:sz w:val="28"/>
          <w:szCs w:val="28"/>
          <w:lang w:val="en-GB"/>
        </w:rPr>
        <w:t>a</w:t>
      </w:r>
      <w:r w:rsidR="00EE456D">
        <w:rPr>
          <w:rFonts w:ascii="Cambria" w:hAnsi="Cambria"/>
          <w:sz w:val="28"/>
          <w:szCs w:val="28"/>
          <w:lang w:val="en-GB"/>
        </w:rPr>
        <w:t xml:space="preserve"> </w:t>
      </w:r>
      <w:r w:rsidRPr="00BC70C4">
        <w:rPr>
          <w:rFonts w:ascii="Cambria" w:hAnsi="Cambria"/>
          <w:sz w:val="28"/>
          <w:szCs w:val="28"/>
          <w:lang w:val="en-GB"/>
        </w:rPr>
        <w:t>person</w:t>
      </w:r>
      <w:r w:rsidR="00EE456D">
        <w:rPr>
          <w:rFonts w:ascii="Cambria" w:hAnsi="Cambria"/>
          <w:sz w:val="28"/>
          <w:szCs w:val="28"/>
          <w:lang w:val="en-GB"/>
        </w:rPr>
        <w:t xml:space="preserve"> </w:t>
      </w:r>
      <w:r w:rsidRPr="00BC70C4">
        <w:rPr>
          <w:rFonts w:ascii="Cambria" w:hAnsi="Cambria"/>
          <w:sz w:val="28"/>
          <w:szCs w:val="28"/>
          <w:lang w:val="en-GB"/>
        </w:rPr>
        <w:t>who</w:t>
      </w:r>
      <w:r w:rsidR="00EE456D">
        <w:rPr>
          <w:rFonts w:ascii="Cambria" w:hAnsi="Cambria"/>
          <w:sz w:val="28"/>
          <w:szCs w:val="28"/>
          <w:lang w:val="en-GB"/>
        </w:rPr>
        <w:t xml:space="preserve"> </w:t>
      </w:r>
      <w:r w:rsidRPr="00BC70C4">
        <w:rPr>
          <w:rFonts w:ascii="Cambria" w:hAnsi="Cambria"/>
          <w:sz w:val="28"/>
          <w:szCs w:val="28"/>
          <w:lang w:val="en-GB"/>
        </w:rPr>
        <w:t>qualifies</w:t>
      </w:r>
      <w:r w:rsidR="00EE456D">
        <w:rPr>
          <w:rFonts w:ascii="Cambria" w:hAnsi="Cambria"/>
          <w:sz w:val="28"/>
          <w:szCs w:val="28"/>
          <w:lang w:val="en-GB"/>
        </w:rPr>
        <w:t xml:space="preserve"> </w:t>
      </w:r>
      <w:r w:rsidRPr="00BC70C4">
        <w:rPr>
          <w:rFonts w:ascii="Cambria" w:hAnsi="Cambria"/>
          <w:sz w:val="28"/>
          <w:szCs w:val="28"/>
          <w:lang w:val="en-GB"/>
        </w:rPr>
        <w:t>as</w:t>
      </w:r>
      <w:r w:rsidR="00EE456D">
        <w:rPr>
          <w:rFonts w:ascii="Cambria" w:hAnsi="Cambria"/>
          <w:sz w:val="28"/>
          <w:szCs w:val="28"/>
          <w:lang w:val="en-GB"/>
        </w:rPr>
        <w:t xml:space="preserve"> </w:t>
      </w:r>
      <w:r w:rsidRPr="00BC70C4">
        <w:rPr>
          <w:rFonts w:ascii="Cambria" w:hAnsi="Cambria"/>
          <w:sz w:val="28"/>
          <w:szCs w:val="28"/>
          <w:lang w:val="en-GB"/>
        </w:rPr>
        <w:t>a</w:t>
      </w:r>
      <w:r w:rsidR="00EE456D">
        <w:rPr>
          <w:rFonts w:ascii="Cambria" w:hAnsi="Cambria"/>
          <w:sz w:val="28"/>
          <w:szCs w:val="28"/>
          <w:lang w:val="en-GB"/>
        </w:rPr>
        <w:t xml:space="preserve"> </w:t>
      </w:r>
      <w:r w:rsidRPr="00BC70C4">
        <w:rPr>
          <w:rFonts w:ascii="Cambria" w:hAnsi="Cambria"/>
          <w:sz w:val="28"/>
          <w:szCs w:val="28"/>
          <w:lang w:val="en-GB"/>
        </w:rPr>
        <w:t>Public</w:t>
      </w:r>
      <w:r w:rsidR="00EE456D">
        <w:rPr>
          <w:rFonts w:ascii="Cambria" w:hAnsi="Cambria"/>
          <w:sz w:val="28"/>
          <w:szCs w:val="28"/>
          <w:lang w:val="en-GB"/>
        </w:rPr>
        <w:t xml:space="preserve"> </w:t>
      </w:r>
      <w:r w:rsidRPr="00BC70C4">
        <w:rPr>
          <w:rFonts w:ascii="Cambria" w:hAnsi="Cambria"/>
          <w:sz w:val="28"/>
          <w:szCs w:val="28"/>
          <w:lang w:val="en-GB"/>
        </w:rPr>
        <w:t>Official,</w:t>
      </w:r>
      <w:r w:rsidR="00EE456D">
        <w:rPr>
          <w:rFonts w:ascii="Cambria" w:hAnsi="Cambria"/>
          <w:sz w:val="28"/>
          <w:szCs w:val="28"/>
          <w:lang w:val="en-GB"/>
        </w:rPr>
        <w:t xml:space="preserve"> </w:t>
      </w:r>
      <w:r w:rsidRPr="00BC70C4">
        <w:rPr>
          <w:rFonts w:ascii="Cambria" w:hAnsi="Cambria"/>
          <w:sz w:val="28"/>
          <w:szCs w:val="28"/>
          <w:lang w:val="en-GB"/>
        </w:rPr>
        <w:t>a</w:t>
      </w:r>
      <w:r w:rsidR="00EE456D">
        <w:rPr>
          <w:rFonts w:ascii="Cambria" w:hAnsi="Cambria"/>
          <w:sz w:val="28"/>
          <w:szCs w:val="28"/>
          <w:lang w:val="en-GB"/>
        </w:rPr>
        <w:t xml:space="preserve"> </w:t>
      </w:r>
      <w:r w:rsidR="00721DB1" w:rsidRPr="00BC70C4">
        <w:rPr>
          <w:rFonts w:ascii="Cambria" w:hAnsi="Cambria"/>
          <w:sz w:val="28"/>
          <w:szCs w:val="28"/>
          <w:lang w:val="en-GB"/>
        </w:rPr>
        <w:t>person</w:t>
      </w:r>
      <w:r w:rsidR="00EE456D">
        <w:rPr>
          <w:rFonts w:ascii="Cambria" w:hAnsi="Cambria"/>
          <w:sz w:val="28"/>
          <w:szCs w:val="28"/>
          <w:lang w:val="en-GB"/>
        </w:rPr>
        <w:t xml:space="preserve"> </w:t>
      </w:r>
      <w:r w:rsidR="00721DB1" w:rsidRPr="00BC70C4">
        <w:rPr>
          <w:rFonts w:ascii="Cambria" w:hAnsi="Cambria"/>
          <w:sz w:val="28"/>
          <w:szCs w:val="28"/>
          <w:lang w:val="en-GB"/>
        </w:rPr>
        <w:t>in</w:t>
      </w:r>
      <w:r w:rsidR="00EE456D">
        <w:rPr>
          <w:rFonts w:ascii="Cambria" w:hAnsi="Cambria"/>
          <w:sz w:val="28"/>
          <w:szCs w:val="28"/>
          <w:lang w:val="en-GB"/>
        </w:rPr>
        <w:t xml:space="preserve"> </w:t>
      </w:r>
      <w:r w:rsidR="00721DB1" w:rsidRPr="00BC70C4">
        <w:rPr>
          <w:rFonts w:ascii="Cambria" w:hAnsi="Cambria"/>
          <w:sz w:val="28"/>
          <w:szCs w:val="28"/>
          <w:lang w:val="en-GB"/>
        </w:rPr>
        <w:t>charge</w:t>
      </w:r>
      <w:r w:rsidR="00EE456D">
        <w:rPr>
          <w:rFonts w:ascii="Cambria" w:hAnsi="Cambria"/>
          <w:sz w:val="28"/>
          <w:szCs w:val="28"/>
          <w:lang w:val="en-GB"/>
        </w:rPr>
        <w:t xml:space="preserve"> </w:t>
      </w:r>
      <w:r w:rsidR="00721DB1" w:rsidRPr="00BC70C4">
        <w:rPr>
          <w:rFonts w:ascii="Cambria" w:hAnsi="Cambria"/>
          <w:sz w:val="28"/>
          <w:szCs w:val="28"/>
          <w:lang w:val="en-GB"/>
        </w:rPr>
        <w:t>of</w:t>
      </w:r>
      <w:r w:rsidR="00EE456D">
        <w:rPr>
          <w:rFonts w:ascii="Cambria" w:hAnsi="Cambria"/>
          <w:sz w:val="28"/>
          <w:szCs w:val="28"/>
          <w:lang w:val="en-GB"/>
        </w:rPr>
        <w:t xml:space="preserve"> </w:t>
      </w:r>
      <w:r w:rsidR="00721DB1" w:rsidRPr="00BC70C4">
        <w:rPr>
          <w:rFonts w:ascii="Cambria" w:hAnsi="Cambria"/>
          <w:sz w:val="28"/>
          <w:szCs w:val="28"/>
          <w:lang w:val="en-GB"/>
        </w:rPr>
        <w:t>a</w:t>
      </w:r>
      <w:r w:rsidR="00EE456D">
        <w:rPr>
          <w:rFonts w:ascii="Cambria" w:hAnsi="Cambria"/>
          <w:sz w:val="28"/>
          <w:szCs w:val="28"/>
          <w:lang w:val="en-GB"/>
        </w:rPr>
        <w:t xml:space="preserve"> </w:t>
      </w:r>
      <w:r w:rsidR="00721DB1" w:rsidRPr="00BC70C4">
        <w:rPr>
          <w:rFonts w:ascii="Cambria" w:hAnsi="Cambria"/>
          <w:sz w:val="28"/>
          <w:szCs w:val="28"/>
          <w:lang w:val="en-GB"/>
        </w:rPr>
        <w:t>public</w:t>
      </w:r>
      <w:r w:rsidR="00EE456D">
        <w:rPr>
          <w:rFonts w:ascii="Cambria" w:hAnsi="Cambria"/>
          <w:sz w:val="28"/>
          <w:szCs w:val="28"/>
          <w:lang w:val="en-GB"/>
        </w:rPr>
        <w:t xml:space="preserve"> </w:t>
      </w:r>
      <w:r w:rsidR="00721DB1" w:rsidRPr="00BC70C4">
        <w:rPr>
          <w:rFonts w:ascii="Cambria" w:hAnsi="Cambria"/>
          <w:sz w:val="28"/>
          <w:szCs w:val="28"/>
          <w:lang w:val="en-GB"/>
        </w:rPr>
        <w:t>service</w:t>
      </w:r>
      <w:r w:rsidR="00EE456D">
        <w:rPr>
          <w:rFonts w:ascii="Cambria" w:hAnsi="Cambria"/>
          <w:sz w:val="28"/>
          <w:szCs w:val="28"/>
          <w:lang w:val="en-GB"/>
        </w:rPr>
        <w:t xml:space="preserve"> </w:t>
      </w:r>
      <w:r w:rsidRPr="00BC70C4">
        <w:rPr>
          <w:rFonts w:ascii="Cambria" w:hAnsi="Cambria"/>
          <w:sz w:val="28"/>
          <w:szCs w:val="28"/>
          <w:lang w:val="en-GB"/>
        </w:rPr>
        <w:t>or</w:t>
      </w:r>
      <w:r w:rsidR="00EE456D">
        <w:rPr>
          <w:rFonts w:ascii="Cambria" w:hAnsi="Cambria"/>
          <w:sz w:val="28"/>
          <w:szCs w:val="28"/>
          <w:lang w:val="en-GB"/>
        </w:rPr>
        <w:t xml:space="preserve"> </w:t>
      </w:r>
      <w:r w:rsidRPr="00BC70C4">
        <w:rPr>
          <w:rFonts w:ascii="Cambria" w:hAnsi="Cambria"/>
          <w:sz w:val="28"/>
          <w:szCs w:val="28"/>
          <w:lang w:val="en-GB"/>
        </w:rPr>
        <w:t>a</w:t>
      </w:r>
      <w:r w:rsidR="00EE456D">
        <w:rPr>
          <w:rFonts w:ascii="Cambria" w:hAnsi="Cambria"/>
          <w:sz w:val="28"/>
          <w:szCs w:val="28"/>
          <w:lang w:val="en-GB"/>
        </w:rPr>
        <w:t xml:space="preserve"> </w:t>
      </w:r>
      <w:r w:rsidRPr="00BC70C4">
        <w:rPr>
          <w:rFonts w:ascii="Cambria" w:hAnsi="Cambria"/>
          <w:sz w:val="28"/>
          <w:szCs w:val="28"/>
          <w:lang w:val="en-GB"/>
        </w:rPr>
        <w:t>Government</w:t>
      </w:r>
      <w:r w:rsidR="00EE456D">
        <w:rPr>
          <w:rFonts w:ascii="Cambria" w:hAnsi="Cambria"/>
          <w:sz w:val="28"/>
          <w:szCs w:val="28"/>
          <w:lang w:val="en-GB"/>
        </w:rPr>
        <w:t xml:space="preserve"> </w:t>
      </w:r>
      <w:r w:rsidRPr="00BC70C4">
        <w:rPr>
          <w:rFonts w:ascii="Cambria" w:hAnsi="Cambria"/>
          <w:sz w:val="28"/>
          <w:szCs w:val="28"/>
          <w:lang w:val="en-GB"/>
        </w:rPr>
        <w:t>Official</w:t>
      </w:r>
      <w:r w:rsidR="00EE456D">
        <w:rPr>
          <w:rFonts w:ascii="Cambria" w:hAnsi="Cambria"/>
          <w:sz w:val="28"/>
          <w:szCs w:val="28"/>
          <w:lang w:val="en-GB"/>
        </w:rPr>
        <w:t xml:space="preserve"> </w:t>
      </w:r>
      <w:r w:rsidRPr="00BC70C4">
        <w:rPr>
          <w:rFonts w:ascii="Cambria" w:hAnsi="Cambria"/>
          <w:sz w:val="28"/>
          <w:szCs w:val="28"/>
          <w:lang w:val="en-GB"/>
        </w:rPr>
        <w:t>pursuant</w:t>
      </w:r>
      <w:r w:rsidR="00EE456D">
        <w:rPr>
          <w:rFonts w:ascii="Cambria" w:hAnsi="Cambria"/>
          <w:sz w:val="28"/>
          <w:szCs w:val="28"/>
          <w:lang w:val="en-GB"/>
        </w:rPr>
        <w:t xml:space="preserve"> </w:t>
      </w:r>
      <w:r w:rsidRPr="00BC70C4">
        <w:rPr>
          <w:rFonts w:ascii="Cambria" w:hAnsi="Cambria"/>
          <w:sz w:val="28"/>
          <w:szCs w:val="28"/>
          <w:lang w:val="en-GB"/>
        </w:rPr>
        <w:t>to</w:t>
      </w:r>
      <w:r w:rsidR="00EE456D">
        <w:rPr>
          <w:rFonts w:ascii="Cambria" w:hAnsi="Cambria"/>
          <w:sz w:val="28"/>
          <w:szCs w:val="28"/>
          <w:lang w:val="en-GB"/>
        </w:rPr>
        <w:t xml:space="preserve"> </w:t>
      </w:r>
      <w:r w:rsidRPr="00BC70C4">
        <w:rPr>
          <w:rFonts w:ascii="Cambria" w:hAnsi="Cambria"/>
          <w:sz w:val="28"/>
          <w:szCs w:val="28"/>
          <w:lang w:val="en-GB"/>
        </w:rPr>
        <w:t>procedure</w:t>
      </w:r>
      <w:r w:rsidR="00EE456D">
        <w:rPr>
          <w:rFonts w:ascii="Cambria" w:hAnsi="Cambria"/>
          <w:sz w:val="28"/>
          <w:szCs w:val="28"/>
          <w:lang w:val="en-GB"/>
        </w:rPr>
        <w:t xml:space="preserve"> </w:t>
      </w:r>
      <w:r w:rsidRPr="00BC70C4">
        <w:rPr>
          <w:rFonts w:ascii="Cambria" w:hAnsi="Cambria"/>
          <w:sz w:val="28"/>
          <w:szCs w:val="28"/>
          <w:lang w:val="en-GB"/>
        </w:rPr>
        <w:t>PMI</w:t>
      </w:r>
      <w:r w:rsidR="00EE456D">
        <w:rPr>
          <w:rFonts w:ascii="Cambria" w:hAnsi="Cambria"/>
          <w:sz w:val="28"/>
          <w:szCs w:val="28"/>
          <w:lang w:val="en-GB"/>
        </w:rPr>
        <w:t xml:space="preserve"> </w:t>
      </w:r>
      <w:r w:rsidR="003E1ADC" w:rsidRPr="003E1ADC">
        <w:rPr>
          <w:rFonts w:ascii="Cambria" w:hAnsi="Cambria"/>
          <w:sz w:val="28"/>
          <w:szCs w:val="28"/>
          <w:lang w:val="en-GB"/>
        </w:rPr>
        <w:t>Global</w:t>
      </w:r>
      <w:r w:rsidR="00EE456D">
        <w:rPr>
          <w:rFonts w:ascii="Cambria" w:hAnsi="Cambria"/>
          <w:sz w:val="28"/>
          <w:szCs w:val="28"/>
          <w:lang w:val="en-GB"/>
        </w:rPr>
        <w:t xml:space="preserve"> </w:t>
      </w:r>
      <w:r w:rsidR="003E1ADC" w:rsidRPr="003E1ADC">
        <w:rPr>
          <w:rFonts w:ascii="Cambria" w:hAnsi="Cambria"/>
          <w:sz w:val="28"/>
          <w:szCs w:val="28"/>
          <w:lang w:val="en-GB"/>
        </w:rPr>
        <w:t>Anticorruption</w:t>
      </w:r>
      <w:r w:rsidR="00EE456D">
        <w:rPr>
          <w:rFonts w:ascii="Cambria" w:hAnsi="Cambria"/>
          <w:sz w:val="28"/>
          <w:szCs w:val="28"/>
          <w:lang w:val="en-GB"/>
        </w:rPr>
        <w:t xml:space="preserve"> </w:t>
      </w:r>
      <w:r w:rsidR="003E1ADC" w:rsidRPr="003E1ADC">
        <w:rPr>
          <w:rFonts w:ascii="Cambria" w:hAnsi="Cambria"/>
          <w:sz w:val="28"/>
          <w:szCs w:val="28"/>
          <w:lang w:val="en-GB"/>
        </w:rPr>
        <w:t>Policy</w:t>
      </w:r>
      <w:r w:rsidRPr="00BC70C4">
        <w:rPr>
          <w:rFonts w:ascii="Cambria" w:hAnsi="Cambria"/>
          <w:sz w:val="28"/>
          <w:szCs w:val="28"/>
          <w:lang w:val="en-GB"/>
        </w:rPr>
        <w:t>,</w:t>
      </w:r>
      <w:r w:rsidR="00EE456D">
        <w:rPr>
          <w:rFonts w:ascii="Cambria" w:hAnsi="Cambria"/>
          <w:sz w:val="28"/>
          <w:szCs w:val="28"/>
          <w:lang w:val="en-GB"/>
        </w:rPr>
        <w:t xml:space="preserve"> </w:t>
      </w:r>
      <w:r w:rsidRPr="00BC70C4">
        <w:rPr>
          <w:rFonts w:ascii="Cambria" w:hAnsi="Cambria"/>
          <w:sz w:val="28"/>
          <w:szCs w:val="28"/>
          <w:lang w:val="en-GB"/>
        </w:rPr>
        <w:t>indicating</w:t>
      </w:r>
      <w:r w:rsidR="00EE456D">
        <w:rPr>
          <w:rFonts w:ascii="Cambria" w:hAnsi="Cambria"/>
          <w:sz w:val="28"/>
          <w:szCs w:val="28"/>
          <w:lang w:val="en-GB"/>
        </w:rPr>
        <w:t xml:space="preserve"> </w:t>
      </w:r>
      <w:r w:rsidRPr="00BC70C4">
        <w:rPr>
          <w:rFonts w:ascii="Cambria" w:hAnsi="Cambria"/>
          <w:sz w:val="28"/>
          <w:szCs w:val="28"/>
          <w:lang w:val="en-GB"/>
        </w:rPr>
        <w:t>(i)</w:t>
      </w:r>
      <w:r w:rsidR="00EE456D">
        <w:rPr>
          <w:rFonts w:ascii="Cambria" w:hAnsi="Cambria"/>
          <w:sz w:val="28"/>
          <w:szCs w:val="28"/>
          <w:lang w:val="en-GB"/>
        </w:rPr>
        <w:t xml:space="preserve"> </w:t>
      </w:r>
      <w:r w:rsidRPr="00BC70C4">
        <w:rPr>
          <w:rFonts w:ascii="Cambria" w:hAnsi="Cambria"/>
          <w:sz w:val="28"/>
          <w:szCs w:val="28"/>
          <w:lang w:val="en-GB"/>
        </w:rPr>
        <w:t>place</w:t>
      </w:r>
      <w:r w:rsidR="00EE456D">
        <w:rPr>
          <w:rFonts w:ascii="Cambria" w:hAnsi="Cambria"/>
          <w:sz w:val="28"/>
          <w:szCs w:val="28"/>
          <w:lang w:val="en-GB"/>
        </w:rPr>
        <w:t xml:space="preserve"> </w:t>
      </w:r>
      <w:r w:rsidRPr="00BC70C4">
        <w:rPr>
          <w:rFonts w:ascii="Cambria" w:hAnsi="Cambria"/>
          <w:sz w:val="28"/>
          <w:szCs w:val="28"/>
          <w:lang w:val="en-GB"/>
        </w:rPr>
        <w:t>and</w:t>
      </w:r>
      <w:r w:rsidR="00EE456D">
        <w:rPr>
          <w:rFonts w:ascii="Cambria" w:hAnsi="Cambria"/>
          <w:sz w:val="28"/>
          <w:szCs w:val="28"/>
          <w:lang w:val="en-GB"/>
        </w:rPr>
        <w:t xml:space="preserve"> </w:t>
      </w:r>
      <w:r w:rsidRPr="00BC70C4">
        <w:rPr>
          <w:rFonts w:ascii="Cambria" w:hAnsi="Cambria"/>
          <w:sz w:val="28"/>
          <w:szCs w:val="28"/>
          <w:lang w:val="en-GB"/>
        </w:rPr>
        <w:t>date</w:t>
      </w:r>
      <w:r w:rsidR="00EE456D">
        <w:rPr>
          <w:rFonts w:ascii="Cambria" w:hAnsi="Cambria"/>
          <w:sz w:val="28"/>
          <w:szCs w:val="28"/>
          <w:lang w:val="en-GB"/>
        </w:rPr>
        <w:t xml:space="preserve"> </w:t>
      </w:r>
      <w:r w:rsidRPr="00BC70C4">
        <w:rPr>
          <w:rFonts w:ascii="Cambria" w:hAnsi="Cambria"/>
          <w:sz w:val="28"/>
          <w:szCs w:val="28"/>
          <w:lang w:val="en-GB"/>
        </w:rPr>
        <w:t>of</w:t>
      </w:r>
      <w:r w:rsidR="00EE456D">
        <w:rPr>
          <w:rFonts w:ascii="Cambria" w:hAnsi="Cambria"/>
          <w:sz w:val="28"/>
          <w:szCs w:val="28"/>
          <w:lang w:val="en-GB"/>
        </w:rPr>
        <w:t xml:space="preserve"> </w:t>
      </w:r>
      <w:r w:rsidRPr="00BC70C4">
        <w:rPr>
          <w:rFonts w:ascii="Cambria" w:hAnsi="Cambria"/>
          <w:sz w:val="28"/>
          <w:szCs w:val="28"/>
          <w:lang w:val="en-GB"/>
        </w:rPr>
        <w:t>the</w:t>
      </w:r>
      <w:r w:rsidR="00EE456D">
        <w:rPr>
          <w:rFonts w:ascii="Cambria" w:hAnsi="Cambria"/>
          <w:sz w:val="28"/>
          <w:szCs w:val="28"/>
          <w:lang w:val="en-GB"/>
        </w:rPr>
        <w:t xml:space="preserve"> </w:t>
      </w:r>
      <w:r w:rsidRPr="00BC70C4">
        <w:rPr>
          <w:rFonts w:ascii="Cambria" w:hAnsi="Cambria"/>
          <w:sz w:val="28"/>
          <w:szCs w:val="28"/>
          <w:lang w:val="en-GB"/>
        </w:rPr>
        <w:t>meeting;</w:t>
      </w:r>
      <w:r w:rsidR="00EE456D">
        <w:rPr>
          <w:rFonts w:ascii="Cambria" w:hAnsi="Cambria"/>
          <w:sz w:val="28"/>
          <w:szCs w:val="28"/>
          <w:lang w:val="en-GB"/>
        </w:rPr>
        <w:t xml:space="preserve"> </w:t>
      </w:r>
      <w:r w:rsidRPr="00BC70C4">
        <w:rPr>
          <w:rFonts w:ascii="Cambria" w:hAnsi="Cambria"/>
          <w:sz w:val="28"/>
          <w:szCs w:val="28"/>
          <w:lang w:val="en-GB"/>
        </w:rPr>
        <w:t>(ii)</w:t>
      </w:r>
      <w:r w:rsidR="00EE456D">
        <w:rPr>
          <w:rFonts w:ascii="Cambria" w:hAnsi="Cambria"/>
          <w:sz w:val="28"/>
          <w:szCs w:val="28"/>
          <w:lang w:val="en-GB"/>
        </w:rPr>
        <w:t xml:space="preserve"> </w:t>
      </w:r>
      <w:r w:rsidRPr="00BC70C4">
        <w:rPr>
          <w:rFonts w:ascii="Cambria" w:hAnsi="Cambria"/>
          <w:sz w:val="28"/>
          <w:szCs w:val="28"/>
          <w:lang w:val="en-GB"/>
        </w:rPr>
        <w:t>subject</w:t>
      </w:r>
      <w:r w:rsidR="00EE456D">
        <w:rPr>
          <w:rFonts w:ascii="Cambria" w:hAnsi="Cambria"/>
          <w:sz w:val="28"/>
          <w:szCs w:val="28"/>
          <w:lang w:val="en-GB"/>
        </w:rPr>
        <w:t xml:space="preserve"> </w:t>
      </w:r>
      <w:r w:rsidRPr="00BC70C4">
        <w:rPr>
          <w:rFonts w:ascii="Cambria" w:hAnsi="Cambria"/>
          <w:sz w:val="28"/>
          <w:szCs w:val="28"/>
          <w:lang w:val="en-GB"/>
        </w:rPr>
        <w:t>matter</w:t>
      </w:r>
      <w:r w:rsidR="00EE456D">
        <w:rPr>
          <w:rFonts w:ascii="Cambria" w:hAnsi="Cambria"/>
          <w:sz w:val="28"/>
          <w:szCs w:val="28"/>
          <w:lang w:val="en-GB"/>
        </w:rPr>
        <w:t xml:space="preserve"> </w:t>
      </w:r>
      <w:r w:rsidRPr="00BC70C4">
        <w:rPr>
          <w:rFonts w:ascii="Cambria" w:hAnsi="Cambria"/>
          <w:sz w:val="28"/>
          <w:szCs w:val="28"/>
          <w:lang w:val="en-GB"/>
        </w:rPr>
        <w:t>discussed</w:t>
      </w:r>
      <w:r w:rsidR="00EE456D">
        <w:rPr>
          <w:rFonts w:ascii="Cambria" w:hAnsi="Cambria"/>
          <w:sz w:val="28"/>
          <w:szCs w:val="28"/>
          <w:lang w:val="en-GB"/>
        </w:rPr>
        <w:t xml:space="preserve"> </w:t>
      </w:r>
      <w:r w:rsidRPr="00BC70C4">
        <w:rPr>
          <w:rFonts w:ascii="Cambria" w:hAnsi="Cambria"/>
          <w:sz w:val="28"/>
          <w:szCs w:val="28"/>
          <w:lang w:val="en-GB"/>
        </w:rPr>
        <w:t>during</w:t>
      </w:r>
      <w:r w:rsidR="00EE456D">
        <w:rPr>
          <w:rFonts w:ascii="Cambria" w:hAnsi="Cambria"/>
          <w:sz w:val="28"/>
          <w:szCs w:val="28"/>
          <w:lang w:val="en-GB"/>
        </w:rPr>
        <w:t xml:space="preserve"> </w:t>
      </w:r>
      <w:r w:rsidRPr="00BC70C4">
        <w:rPr>
          <w:rFonts w:ascii="Cambria" w:hAnsi="Cambria"/>
          <w:sz w:val="28"/>
          <w:szCs w:val="28"/>
          <w:lang w:val="en-GB"/>
        </w:rPr>
        <w:t>the</w:t>
      </w:r>
      <w:r w:rsidR="00EE456D">
        <w:rPr>
          <w:rFonts w:ascii="Cambria" w:hAnsi="Cambria"/>
          <w:sz w:val="28"/>
          <w:szCs w:val="28"/>
          <w:lang w:val="en-GB"/>
        </w:rPr>
        <w:t xml:space="preserve"> </w:t>
      </w:r>
      <w:r w:rsidRPr="00BC70C4">
        <w:rPr>
          <w:rFonts w:ascii="Cambria" w:hAnsi="Cambria"/>
          <w:sz w:val="28"/>
          <w:szCs w:val="28"/>
          <w:lang w:val="en-GB"/>
        </w:rPr>
        <w:t>meeting;</w:t>
      </w:r>
      <w:r w:rsidR="00EE456D">
        <w:rPr>
          <w:rFonts w:ascii="Cambria" w:hAnsi="Cambria"/>
          <w:sz w:val="28"/>
          <w:szCs w:val="28"/>
          <w:lang w:val="en-GB"/>
        </w:rPr>
        <w:t xml:space="preserve"> </w:t>
      </w:r>
      <w:r w:rsidRPr="00BC70C4">
        <w:rPr>
          <w:rFonts w:ascii="Cambria" w:hAnsi="Cambria"/>
          <w:sz w:val="28"/>
          <w:szCs w:val="28"/>
          <w:lang w:val="en-GB"/>
        </w:rPr>
        <w:t>and</w:t>
      </w:r>
      <w:r w:rsidR="00EE456D">
        <w:rPr>
          <w:rFonts w:ascii="Cambria" w:hAnsi="Cambria"/>
          <w:sz w:val="28"/>
          <w:szCs w:val="28"/>
          <w:lang w:val="en-GB"/>
        </w:rPr>
        <w:t xml:space="preserve"> </w:t>
      </w:r>
      <w:r w:rsidRPr="00BC70C4">
        <w:rPr>
          <w:rFonts w:ascii="Cambria" w:hAnsi="Cambria"/>
          <w:sz w:val="28"/>
          <w:szCs w:val="28"/>
          <w:lang w:val="en-GB"/>
        </w:rPr>
        <w:t>(iii)</w:t>
      </w:r>
      <w:r w:rsidR="00EE456D">
        <w:rPr>
          <w:rFonts w:ascii="Cambria" w:hAnsi="Cambria"/>
          <w:sz w:val="28"/>
          <w:szCs w:val="28"/>
          <w:lang w:val="en-GB"/>
        </w:rPr>
        <w:t xml:space="preserve"> </w:t>
      </w:r>
      <w:r w:rsidRPr="00BC70C4">
        <w:rPr>
          <w:rFonts w:ascii="Cambria" w:hAnsi="Cambria"/>
          <w:sz w:val="28"/>
          <w:szCs w:val="28"/>
          <w:lang w:val="en-GB"/>
        </w:rPr>
        <w:t>name,</w:t>
      </w:r>
      <w:r w:rsidR="00EE456D">
        <w:rPr>
          <w:rFonts w:ascii="Cambria" w:hAnsi="Cambria"/>
          <w:sz w:val="28"/>
          <w:szCs w:val="28"/>
          <w:lang w:val="en-GB"/>
        </w:rPr>
        <w:t xml:space="preserve"> </w:t>
      </w:r>
      <w:r w:rsidRPr="00BC70C4">
        <w:rPr>
          <w:rFonts w:ascii="Cambria" w:hAnsi="Cambria"/>
          <w:sz w:val="28"/>
          <w:szCs w:val="28"/>
          <w:lang w:val="en-GB"/>
        </w:rPr>
        <w:t>surname,</w:t>
      </w:r>
      <w:r w:rsidR="00EE456D">
        <w:rPr>
          <w:rFonts w:ascii="Cambria" w:hAnsi="Cambria"/>
          <w:sz w:val="28"/>
          <w:szCs w:val="28"/>
          <w:lang w:val="en-GB"/>
        </w:rPr>
        <w:t xml:space="preserve"> </w:t>
      </w:r>
      <w:r w:rsidRPr="00BC70C4">
        <w:rPr>
          <w:rFonts w:ascii="Cambria" w:hAnsi="Cambria"/>
          <w:sz w:val="28"/>
          <w:szCs w:val="28"/>
          <w:lang w:val="en-GB"/>
        </w:rPr>
        <w:t>and</w:t>
      </w:r>
      <w:r w:rsidR="00EE456D">
        <w:rPr>
          <w:rFonts w:ascii="Cambria" w:hAnsi="Cambria"/>
          <w:sz w:val="28"/>
          <w:szCs w:val="28"/>
          <w:lang w:val="en-GB"/>
        </w:rPr>
        <w:t xml:space="preserve"> </w:t>
      </w:r>
      <w:r w:rsidRPr="00BC70C4">
        <w:rPr>
          <w:rFonts w:ascii="Cambria" w:hAnsi="Cambria"/>
          <w:sz w:val="28"/>
          <w:szCs w:val="28"/>
          <w:lang w:val="en-GB"/>
        </w:rPr>
        <w:t>title</w:t>
      </w:r>
      <w:r w:rsidR="00EE456D">
        <w:rPr>
          <w:rFonts w:ascii="Cambria" w:hAnsi="Cambria"/>
          <w:sz w:val="28"/>
          <w:szCs w:val="28"/>
          <w:lang w:val="en-GB"/>
        </w:rPr>
        <w:t xml:space="preserve"> </w:t>
      </w:r>
      <w:r w:rsidRPr="00BC70C4">
        <w:rPr>
          <w:rFonts w:ascii="Cambria" w:hAnsi="Cambria"/>
          <w:sz w:val="28"/>
          <w:szCs w:val="28"/>
          <w:lang w:val="en-GB"/>
        </w:rPr>
        <w:t>of</w:t>
      </w:r>
      <w:r w:rsidR="00EE456D">
        <w:rPr>
          <w:rFonts w:ascii="Cambria" w:hAnsi="Cambria"/>
          <w:sz w:val="28"/>
          <w:szCs w:val="28"/>
          <w:lang w:val="en-GB"/>
        </w:rPr>
        <w:t xml:space="preserve"> </w:t>
      </w:r>
      <w:r w:rsidRPr="00BC70C4">
        <w:rPr>
          <w:rFonts w:ascii="Cambria" w:hAnsi="Cambria"/>
          <w:sz w:val="28"/>
          <w:szCs w:val="28"/>
          <w:lang w:val="en-GB"/>
        </w:rPr>
        <w:t>all</w:t>
      </w:r>
      <w:r w:rsidR="00EE456D">
        <w:rPr>
          <w:rFonts w:ascii="Cambria" w:hAnsi="Cambria"/>
          <w:sz w:val="28"/>
          <w:szCs w:val="28"/>
          <w:lang w:val="en-GB"/>
        </w:rPr>
        <w:t xml:space="preserve"> </w:t>
      </w:r>
      <w:r w:rsidRPr="00BC70C4">
        <w:rPr>
          <w:rFonts w:ascii="Cambria" w:hAnsi="Cambria"/>
          <w:sz w:val="28"/>
          <w:szCs w:val="28"/>
          <w:lang w:val="en-GB"/>
        </w:rPr>
        <w:t>individuals</w:t>
      </w:r>
      <w:r w:rsidR="00EE456D">
        <w:rPr>
          <w:rFonts w:ascii="Cambria" w:hAnsi="Cambria"/>
          <w:sz w:val="28"/>
          <w:szCs w:val="28"/>
          <w:lang w:val="en-GB"/>
        </w:rPr>
        <w:t xml:space="preserve"> </w:t>
      </w:r>
      <w:r w:rsidRPr="00BC70C4">
        <w:rPr>
          <w:rFonts w:ascii="Cambria" w:hAnsi="Cambria"/>
          <w:sz w:val="28"/>
          <w:szCs w:val="28"/>
          <w:lang w:val="en-GB"/>
        </w:rPr>
        <w:t>attending.</w:t>
      </w:r>
    </w:p>
    <w:p w14:paraId="46F228EC" w14:textId="23F09718" w:rsidR="00554E2E" w:rsidRPr="00344BB5" w:rsidRDefault="00554E2E" w:rsidP="00344BB5">
      <w:pPr>
        <w:spacing w:before="120" w:line="360" w:lineRule="auto"/>
        <w:ind w:left="360" w:hanging="360"/>
        <w:jc w:val="both"/>
        <w:rPr>
          <w:rFonts w:ascii="Cambria" w:hAnsi="Cambria"/>
          <w:b/>
          <w:bCs/>
          <w:sz w:val="28"/>
          <w:szCs w:val="28"/>
          <w:lang w:val="en-GB"/>
        </w:rPr>
      </w:pPr>
      <w:r w:rsidRPr="00344BB5">
        <w:rPr>
          <w:rFonts w:ascii="Cambria" w:hAnsi="Cambria"/>
          <w:b/>
          <w:bCs/>
          <w:sz w:val="28"/>
          <w:szCs w:val="28"/>
          <w:lang w:val="en-GB"/>
        </w:rPr>
        <w:t>4)</w:t>
      </w:r>
      <w:r w:rsidR="00EE456D">
        <w:rPr>
          <w:rFonts w:ascii="Cambria" w:hAnsi="Cambria"/>
          <w:b/>
          <w:bCs/>
          <w:sz w:val="28"/>
          <w:szCs w:val="28"/>
          <w:lang w:val="en-GB"/>
        </w:rPr>
        <w:t xml:space="preserve"> </w:t>
      </w:r>
      <w:r w:rsidRPr="00344BB5">
        <w:rPr>
          <w:rFonts w:ascii="Cambria" w:hAnsi="Cambria"/>
          <w:b/>
          <w:bCs/>
          <w:sz w:val="28"/>
          <w:szCs w:val="28"/>
          <w:lang w:val="en-GB"/>
        </w:rPr>
        <w:tab/>
        <w:t>Dealings</w:t>
      </w:r>
      <w:r w:rsidR="00EE456D">
        <w:rPr>
          <w:rFonts w:ascii="Cambria" w:hAnsi="Cambria"/>
          <w:b/>
          <w:bCs/>
          <w:sz w:val="28"/>
          <w:szCs w:val="28"/>
          <w:lang w:val="en-GB"/>
        </w:rPr>
        <w:t xml:space="preserve"> </w:t>
      </w:r>
      <w:r w:rsidRPr="00344BB5">
        <w:rPr>
          <w:rFonts w:ascii="Cambria" w:hAnsi="Cambria"/>
          <w:b/>
          <w:bCs/>
          <w:sz w:val="28"/>
          <w:szCs w:val="28"/>
          <w:lang w:val="en-GB"/>
        </w:rPr>
        <w:t>with</w:t>
      </w:r>
      <w:r w:rsidR="00EE456D">
        <w:rPr>
          <w:rFonts w:ascii="Cambria" w:hAnsi="Cambria"/>
          <w:b/>
          <w:bCs/>
          <w:sz w:val="28"/>
          <w:szCs w:val="28"/>
          <w:lang w:val="en-GB"/>
        </w:rPr>
        <w:t xml:space="preserve"> </w:t>
      </w:r>
      <w:r w:rsidRPr="00344BB5">
        <w:rPr>
          <w:rFonts w:ascii="Cambria" w:hAnsi="Cambria"/>
          <w:b/>
          <w:bCs/>
          <w:sz w:val="28"/>
          <w:szCs w:val="28"/>
          <w:lang w:val="en-GB"/>
        </w:rPr>
        <w:t>the</w:t>
      </w:r>
      <w:r w:rsidR="00EE456D">
        <w:rPr>
          <w:rFonts w:ascii="Cambria" w:hAnsi="Cambria"/>
          <w:b/>
          <w:bCs/>
          <w:sz w:val="28"/>
          <w:szCs w:val="28"/>
          <w:lang w:val="en-GB"/>
        </w:rPr>
        <w:t xml:space="preserve"> </w:t>
      </w:r>
      <w:r w:rsidRPr="00344BB5">
        <w:rPr>
          <w:rFonts w:ascii="Cambria" w:hAnsi="Cambria"/>
          <w:b/>
          <w:bCs/>
          <w:sz w:val="28"/>
          <w:szCs w:val="28"/>
          <w:lang w:val="en-GB"/>
        </w:rPr>
        <w:t>Italian</w:t>
      </w:r>
      <w:r w:rsidR="00EE456D">
        <w:rPr>
          <w:rFonts w:ascii="Cambria" w:hAnsi="Cambria"/>
          <w:b/>
          <w:bCs/>
          <w:sz w:val="28"/>
          <w:szCs w:val="28"/>
          <w:lang w:val="en-GB"/>
        </w:rPr>
        <w:t xml:space="preserve"> </w:t>
      </w:r>
      <w:r w:rsidRPr="00344BB5">
        <w:rPr>
          <w:rFonts w:ascii="Cambria" w:hAnsi="Cambria"/>
          <w:b/>
          <w:bCs/>
          <w:sz w:val="28"/>
          <w:szCs w:val="28"/>
          <w:lang w:val="en-GB"/>
        </w:rPr>
        <w:t>Authorities’</w:t>
      </w:r>
      <w:r w:rsidR="00EE456D">
        <w:rPr>
          <w:rFonts w:ascii="Cambria" w:hAnsi="Cambria"/>
          <w:b/>
          <w:bCs/>
          <w:sz w:val="28"/>
          <w:szCs w:val="28"/>
          <w:lang w:val="en-GB"/>
        </w:rPr>
        <w:t xml:space="preserve"> </w:t>
      </w:r>
      <w:r w:rsidRPr="00344BB5">
        <w:rPr>
          <w:rFonts w:ascii="Cambria" w:hAnsi="Cambria"/>
          <w:b/>
          <w:bCs/>
          <w:sz w:val="28"/>
          <w:szCs w:val="28"/>
          <w:lang w:val="en-GB"/>
        </w:rPr>
        <w:t>Criminal</w:t>
      </w:r>
      <w:r w:rsidR="00EE456D">
        <w:rPr>
          <w:rFonts w:ascii="Cambria" w:hAnsi="Cambria"/>
          <w:b/>
          <w:bCs/>
          <w:sz w:val="28"/>
          <w:szCs w:val="28"/>
          <w:lang w:val="en-GB"/>
        </w:rPr>
        <w:t xml:space="preserve"> </w:t>
      </w:r>
      <w:r w:rsidRPr="00344BB5">
        <w:rPr>
          <w:rFonts w:ascii="Cambria" w:hAnsi="Cambria"/>
          <w:b/>
          <w:bCs/>
          <w:sz w:val="28"/>
          <w:szCs w:val="28"/>
          <w:lang w:val="en-GB"/>
        </w:rPr>
        <w:t>Investigations</w:t>
      </w:r>
      <w:r w:rsidR="00EE456D">
        <w:rPr>
          <w:rFonts w:ascii="Cambria" w:hAnsi="Cambria"/>
          <w:b/>
          <w:bCs/>
          <w:sz w:val="28"/>
          <w:szCs w:val="28"/>
          <w:lang w:val="en-GB"/>
        </w:rPr>
        <w:t xml:space="preserve"> </w:t>
      </w:r>
      <w:r w:rsidRPr="00344BB5">
        <w:rPr>
          <w:rFonts w:ascii="Cambria" w:hAnsi="Cambria"/>
          <w:b/>
          <w:bCs/>
          <w:sz w:val="28"/>
          <w:szCs w:val="28"/>
          <w:lang w:val="en-GB"/>
        </w:rPr>
        <w:t>Departments:</w:t>
      </w:r>
      <w:r w:rsidR="00EE456D">
        <w:rPr>
          <w:rFonts w:ascii="Cambria" w:hAnsi="Cambria"/>
          <w:b/>
          <w:bCs/>
          <w:sz w:val="28"/>
          <w:szCs w:val="28"/>
          <w:lang w:val="en-GB"/>
        </w:rPr>
        <w:t xml:space="preserve"> </w:t>
      </w:r>
      <w:r w:rsidRPr="00344BB5">
        <w:rPr>
          <w:rFonts w:ascii="Cambria" w:hAnsi="Cambria"/>
          <w:b/>
          <w:bCs/>
          <w:sz w:val="28"/>
          <w:szCs w:val="28"/>
          <w:lang w:val="en-GB"/>
        </w:rPr>
        <w:t>dispute</w:t>
      </w:r>
      <w:r w:rsidR="00EE456D">
        <w:rPr>
          <w:rFonts w:ascii="Cambria" w:hAnsi="Cambria"/>
          <w:b/>
          <w:bCs/>
          <w:sz w:val="28"/>
          <w:szCs w:val="28"/>
          <w:lang w:val="en-GB"/>
        </w:rPr>
        <w:t xml:space="preserve"> </w:t>
      </w:r>
      <w:r w:rsidRPr="00344BB5">
        <w:rPr>
          <w:rFonts w:ascii="Cambria" w:hAnsi="Cambria"/>
          <w:b/>
          <w:bCs/>
          <w:sz w:val="28"/>
          <w:szCs w:val="28"/>
          <w:lang w:val="en-GB"/>
        </w:rPr>
        <w:t>management</w:t>
      </w:r>
    </w:p>
    <w:p w14:paraId="5318B409" w14:textId="151AA008" w:rsidR="00554E2E" w:rsidRPr="00344BB5" w:rsidRDefault="00554E2E" w:rsidP="00344BB5">
      <w:pPr>
        <w:numPr>
          <w:ilvl w:val="0"/>
          <w:numId w:val="12"/>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respected.</w:t>
      </w:r>
    </w:p>
    <w:p w14:paraId="75BF8FFD" w14:textId="25929562" w:rsidR="00554E2E" w:rsidRDefault="00F23B6D" w:rsidP="00344BB5">
      <w:pPr>
        <w:numPr>
          <w:ilvl w:val="0"/>
          <w:numId w:val="12"/>
        </w:numPr>
        <w:spacing w:before="120" w:line="360" w:lineRule="auto"/>
        <w:jc w:val="both"/>
        <w:rPr>
          <w:rFonts w:ascii="Cambria" w:hAnsi="Cambria"/>
          <w:sz w:val="28"/>
          <w:szCs w:val="28"/>
          <w:lang w:val="en-GB"/>
        </w:rPr>
      </w:pPr>
      <w:r>
        <w:rPr>
          <w:rFonts w:ascii="Cambria" w:hAnsi="Cambria"/>
          <w:sz w:val="28"/>
          <w:szCs w:val="28"/>
          <w:u w:val="single"/>
          <w:lang w:val="en-GB"/>
        </w:rPr>
        <w:lastRenderedPageBreak/>
        <w:t>PMI</w:t>
      </w:r>
      <w:r w:rsidR="00EE456D">
        <w:rPr>
          <w:rFonts w:ascii="Cambria" w:hAnsi="Cambria"/>
          <w:sz w:val="28"/>
          <w:szCs w:val="28"/>
          <w:u w:val="single"/>
          <w:lang w:val="en-GB"/>
        </w:rPr>
        <w:t xml:space="preserve"> </w:t>
      </w:r>
      <w:r>
        <w:rPr>
          <w:rFonts w:ascii="Cambria" w:hAnsi="Cambria"/>
          <w:sz w:val="28"/>
          <w:szCs w:val="28"/>
          <w:u w:val="single"/>
          <w:lang w:val="en-GB"/>
        </w:rPr>
        <w:t>Code</w:t>
      </w:r>
      <w:r w:rsidR="00EE456D">
        <w:rPr>
          <w:rFonts w:ascii="Cambria" w:hAnsi="Cambria"/>
          <w:sz w:val="28"/>
          <w:szCs w:val="28"/>
          <w:u w:val="single"/>
          <w:lang w:val="en-GB"/>
        </w:rPr>
        <w:t xml:space="preserve"> </w:t>
      </w:r>
      <w:r>
        <w:rPr>
          <w:rFonts w:ascii="Cambria" w:hAnsi="Cambria"/>
          <w:sz w:val="28"/>
          <w:szCs w:val="28"/>
          <w:u w:val="single"/>
          <w:lang w:val="en-GB"/>
        </w:rPr>
        <w:t>of</w:t>
      </w:r>
      <w:r w:rsidR="00EE456D">
        <w:rPr>
          <w:rFonts w:ascii="Cambria" w:hAnsi="Cambria"/>
          <w:sz w:val="28"/>
          <w:szCs w:val="28"/>
          <w:u w:val="single"/>
          <w:lang w:val="en-GB"/>
        </w:rPr>
        <w:t xml:space="preserve"> </w:t>
      </w:r>
      <w:r>
        <w:rPr>
          <w:rFonts w:ascii="Cambria" w:hAnsi="Cambria"/>
          <w:sz w:val="28"/>
          <w:szCs w:val="28"/>
          <w:u w:val="single"/>
          <w:lang w:val="en-GB"/>
        </w:rPr>
        <w:t>Conduct</w:t>
      </w:r>
      <w:r w:rsidR="00554E2E" w:rsidRPr="00344BB5">
        <w:rPr>
          <w:rFonts w:ascii="Cambria" w:hAnsi="Cambria"/>
          <w:sz w:val="28"/>
          <w:szCs w:val="28"/>
          <w:lang w:val="en-GB"/>
        </w:rPr>
        <w:t>:</w:t>
      </w:r>
      <w:r w:rsidR="00EE456D">
        <w:rPr>
          <w:rFonts w:ascii="Cambria" w:hAnsi="Cambria"/>
          <w:sz w:val="28"/>
          <w:szCs w:val="28"/>
          <w:lang w:val="en-GB"/>
        </w:rPr>
        <w:t xml:space="preserve"> </w:t>
      </w:r>
      <w:r w:rsidR="00554E2E" w:rsidRPr="00344BB5">
        <w:rPr>
          <w:rFonts w:ascii="Cambria" w:hAnsi="Cambria"/>
          <w:sz w:val="28"/>
          <w:szCs w:val="28"/>
          <w:lang w:val="en-GB"/>
        </w:rPr>
        <w:t>defines</w:t>
      </w:r>
      <w:r w:rsidR="00EE456D">
        <w:rPr>
          <w:rFonts w:ascii="Cambria" w:hAnsi="Cambria"/>
          <w:sz w:val="28"/>
          <w:szCs w:val="28"/>
          <w:lang w:val="en-GB"/>
        </w:rPr>
        <w:t xml:space="preserve"> </w:t>
      </w:r>
      <w:r w:rsidR="00554E2E" w:rsidRPr="00344BB5">
        <w:rPr>
          <w:rFonts w:ascii="Cambria" w:hAnsi="Cambria"/>
          <w:sz w:val="28"/>
          <w:szCs w:val="28"/>
          <w:lang w:val="en-GB"/>
        </w:rPr>
        <w:t>further</w:t>
      </w:r>
      <w:r w:rsidR="00EE456D">
        <w:rPr>
          <w:rFonts w:ascii="Cambria" w:hAnsi="Cambria"/>
          <w:sz w:val="28"/>
          <w:szCs w:val="28"/>
          <w:lang w:val="en-GB"/>
        </w:rPr>
        <w:t xml:space="preserve"> </w:t>
      </w:r>
      <w:r w:rsidR="00554E2E" w:rsidRPr="00344BB5">
        <w:rPr>
          <w:rFonts w:ascii="Cambria" w:hAnsi="Cambria"/>
          <w:sz w:val="28"/>
          <w:szCs w:val="28"/>
          <w:lang w:val="en-GB"/>
        </w:rPr>
        <w:t>principles</w:t>
      </w:r>
      <w:r w:rsidR="00EE456D">
        <w:rPr>
          <w:rFonts w:ascii="Cambria" w:hAnsi="Cambria"/>
          <w:sz w:val="28"/>
          <w:szCs w:val="28"/>
          <w:lang w:val="en-GB"/>
        </w:rPr>
        <w:t xml:space="preserve"> </w:t>
      </w:r>
      <w:r w:rsidR="00554E2E" w:rsidRPr="00344BB5">
        <w:rPr>
          <w:rFonts w:ascii="Cambria" w:hAnsi="Cambria"/>
          <w:sz w:val="28"/>
          <w:szCs w:val="28"/>
          <w:lang w:val="en-GB"/>
        </w:rPr>
        <w:t>related</w:t>
      </w:r>
      <w:r w:rsidR="00EE456D">
        <w:rPr>
          <w:rFonts w:ascii="Cambria" w:hAnsi="Cambria"/>
          <w:sz w:val="28"/>
          <w:szCs w:val="28"/>
          <w:lang w:val="en-GB"/>
        </w:rPr>
        <w:t xml:space="preserve"> </w:t>
      </w:r>
      <w:r w:rsidR="00554E2E" w:rsidRPr="00344BB5">
        <w:rPr>
          <w:rFonts w:ascii="Cambria" w:hAnsi="Cambria"/>
          <w:sz w:val="28"/>
          <w:szCs w:val="28"/>
          <w:lang w:val="en-GB"/>
        </w:rPr>
        <w:t>to</w:t>
      </w:r>
      <w:r w:rsidR="00EE456D">
        <w:rPr>
          <w:rFonts w:ascii="Cambria" w:hAnsi="Cambria"/>
          <w:sz w:val="28"/>
          <w:szCs w:val="28"/>
          <w:lang w:val="en-GB"/>
        </w:rPr>
        <w:t xml:space="preserve"> </w:t>
      </w:r>
      <w:r w:rsidR="00554E2E" w:rsidRPr="00344BB5">
        <w:rPr>
          <w:rFonts w:ascii="Cambria" w:hAnsi="Cambria"/>
          <w:sz w:val="28"/>
          <w:szCs w:val="28"/>
          <w:lang w:val="en-GB"/>
        </w:rPr>
        <w:t>such</w:t>
      </w:r>
      <w:r w:rsidR="00EE456D">
        <w:rPr>
          <w:rFonts w:ascii="Cambria" w:hAnsi="Cambria"/>
          <w:sz w:val="28"/>
          <w:szCs w:val="28"/>
          <w:lang w:val="en-GB"/>
        </w:rPr>
        <w:t xml:space="preserve"> </w:t>
      </w:r>
      <w:r w:rsidR="00554E2E" w:rsidRPr="00344BB5">
        <w:rPr>
          <w:rFonts w:ascii="Cambria" w:hAnsi="Cambria"/>
          <w:sz w:val="28"/>
          <w:szCs w:val="28"/>
          <w:lang w:val="en-GB"/>
        </w:rPr>
        <w:t>activities.</w:t>
      </w:r>
    </w:p>
    <w:p w14:paraId="5103CB21" w14:textId="6CF42993" w:rsidR="00BC70C4" w:rsidRDefault="00BC70C4" w:rsidP="00344BB5">
      <w:pPr>
        <w:numPr>
          <w:ilvl w:val="0"/>
          <w:numId w:val="12"/>
        </w:numPr>
        <w:spacing w:before="120" w:line="360" w:lineRule="auto"/>
        <w:jc w:val="both"/>
        <w:rPr>
          <w:rFonts w:ascii="Cambria" w:hAnsi="Cambria"/>
          <w:sz w:val="28"/>
          <w:szCs w:val="28"/>
          <w:lang w:val="en-GB"/>
        </w:rPr>
      </w:pPr>
      <w:bookmarkStart w:id="181" w:name="_Hlk98868638"/>
      <w:r>
        <w:rPr>
          <w:rFonts w:ascii="Cambria" w:hAnsi="Cambria"/>
          <w:sz w:val="28"/>
          <w:szCs w:val="28"/>
          <w:lang w:val="en-GB"/>
        </w:rPr>
        <w:t>Procedure</w:t>
      </w:r>
      <w:r w:rsidR="00EE456D">
        <w:rPr>
          <w:rFonts w:ascii="Cambria" w:hAnsi="Cambria"/>
          <w:sz w:val="28"/>
          <w:szCs w:val="28"/>
          <w:lang w:val="en-GB"/>
        </w:rPr>
        <w:t xml:space="preserve"> </w:t>
      </w:r>
      <w:r>
        <w:rPr>
          <w:rFonts w:ascii="Cambria" w:hAnsi="Cambria"/>
          <w:sz w:val="28"/>
          <w:szCs w:val="28"/>
          <w:lang w:val="en-GB"/>
        </w:rPr>
        <w:t>231:</w:t>
      </w:r>
    </w:p>
    <w:p w14:paraId="19949253" w14:textId="69FCDCAA" w:rsidR="00BC70C4" w:rsidRPr="00043DBD" w:rsidRDefault="00BC70C4" w:rsidP="006F52D0">
      <w:pPr>
        <w:numPr>
          <w:ilvl w:val="0"/>
          <w:numId w:val="12"/>
        </w:numPr>
        <w:tabs>
          <w:tab w:val="clear" w:pos="1776"/>
          <w:tab w:val="num" w:pos="2268"/>
        </w:tabs>
        <w:spacing w:before="120" w:line="360" w:lineRule="auto"/>
        <w:ind w:left="2268"/>
        <w:jc w:val="both"/>
        <w:rPr>
          <w:rFonts w:ascii="Cambria" w:hAnsi="Cambria"/>
          <w:sz w:val="28"/>
          <w:szCs w:val="28"/>
          <w:lang w:val="en-GB"/>
        </w:rPr>
      </w:pPr>
      <w:r w:rsidRPr="00043DBD">
        <w:rPr>
          <w:rFonts w:ascii="Cambria" w:hAnsi="Cambria"/>
          <w:sz w:val="28"/>
          <w:szCs w:val="28"/>
          <w:lang w:val="en-GB"/>
        </w:rPr>
        <w:t>Procedure</w:t>
      </w:r>
      <w:r w:rsidR="00EE456D">
        <w:rPr>
          <w:rFonts w:ascii="Cambria" w:hAnsi="Cambria"/>
          <w:sz w:val="28"/>
          <w:szCs w:val="28"/>
          <w:lang w:val="en-GB"/>
        </w:rPr>
        <w:t xml:space="preserve"> </w:t>
      </w:r>
      <w:r w:rsidRPr="00043DBD">
        <w:rPr>
          <w:rFonts w:ascii="Cambria" w:hAnsi="Cambria"/>
          <w:sz w:val="28"/>
          <w:szCs w:val="28"/>
          <w:lang w:val="en-GB"/>
        </w:rPr>
        <w:t>231</w:t>
      </w:r>
      <w:r w:rsidR="00EE456D">
        <w:rPr>
          <w:rFonts w:ascii="Cambria" w:hAnsi="Cambria"/>
          <w:sz w:val="28"/>
          <w:szCs w:val="28"/>
          <w:lang w:val="en-GB"/>
        </w:rPr>
        <w:t xml:space="preserve"> </w:t>
      </w:r>
      <w:r w:rsidRPr="00043DBD">
        <w:rPr>
          <w:rFonts w:ascii="Cambria" w:hAnsi="Cambria"/>
          <w:sz w:val="28"/>
          <w:szCs w:val="28"/>
          <w:lang w:val="en-GB"/>
        </w:rPr>
        <w:t>-</w:t>
      </w:r>
      <w:r w:rsidR="00EE456D">
        <w:rPr>
          <w:rFonts w:ascii="Cambria" w:hAnsi="Cambria"/>
          <w:sz w:val="28"/>
          <w:szCs w:val="28"/>
          <w:lang w:val="en-GB"/>
        </w:rPr>
        <w:t xml:space="preserve"> </w:t>
      </w:r>
      <w:r w:rsidRPr="00043DBD">
        <w:rPr>
          <w:rFonts w:ascii="Cambria" w:hAnsi="Cambria"/>
          <w:sz w:val="28"/>
          <w:szCs w:val="28"/>
          <w:lang w:val="en-GB"/>
        </w:rPr>
        <w:t>"Contributions,</w:t>
      </w:r>
      <w:r w:rsidR="00EE456D">
        <w:rPr>
          <w:rFonts w:ascii="Cambria" w:hAnsi="Cambria"/>
          <w:sz w:val="28"/>
          <w:szCs w:val="28"/>
          <w:lang w:val="en-GB"/>
        </w:rPr>
        <w:t xml:space="preserve"> </w:t>
      </w:r>
      <w:r w:rsidRPr="00043DBD">
        <w:rPr>
          <w:rFonts w:ascii="Cambria" w:hAnsi="Cambria"/>
          <w:sz w:val="28"/>
          <w:szCs w:val="28"/>
          <w:lang w:val="en-GB"/>
        </w:rPr>
        <w:t>gifts</w:t>
      </w:r>
      <w:r w:rsidR="00EE456D">
        <w:rPr>
          <w:rFonts w:ascii="Cambria" w:hAnsi="Cambria"/>
          <w:sz w:val="28"/>
          <w:szCs w:val="28"/>
          <w:lang w:val="en-GB"/>
        </w:rPr>
        <w:t xml:space="preserve"> </w:t>
      </w:r>
      <w:r w:rsidRPr="00043DBD">
        <w:rPr>
          <w:rFonts w:ascii="Cambria" w:hAnsi="Cambria"/>
          <w:sz w:val="28"/>
          <w:szCs w:val="28"/>
          <w:lang w:val="en-GB"/>
        </w:rPr>
        <w:t>and</w:t>
      </w:r>
      <w:r w:rsidR="00EE456D">
        <w:rPr>
          <w:rFonts w:ascii="Cambria" w:hAnsi="Cambria"/>
          <w:sz w:val="28"/>
          <w:szCs w:val="28"/>
          <w:lang w:val="en-GB"/>
        </w:rPr>
        <w:t xml:space="preserve"> </w:t>
      </w:r>
      <w:r w:rsidR="003E1ADC">
        <w:rPr>
          <w:rFonts w:ascii="Cambria" w:hAnsi="Cambria"/>
          <w:sz w:val="28"/>
          <w:szCs w:val="28"/>
          <w:lang w:val="en-GB"/>
        </w:rPr>
        <w:t>hospitality</w:t>
      </w:r>
      <w:r w:rsidRPr="00043DBD">
        <w:rPr>
          <w:rFonts w:ascii="Cambria" w:hAnsi="Cambria"/>
          <w:sz w:val="28"/>
          <w:szCs w:val="28"/>
          <w:lang w:val="en-GB"/>
        </w:rPr>
        <w:t>".</w:t>
      </w:r>
    </w:p>
    <w:p w14:paraId="73BE2BC1" w14:textId="18B3F395" w:rsidR="00BC70C4" w:rsidRPr="00043DBD" w:rsidRDefault="00BC70C4" w:rsidP="006F52D0">
      <w:pPr>
        <w:numPr>
          <w:ilvl w:val="0"/>
          <w:numId w:val="12"/>
        </w:numPr>
        <w:tabs>
          <w:tab w:val="clear" w:pos="1776"/>
          <w:tab w:val="num" w:pos="2268"/>
        </w:tabs>
        <w:spacing w:before="120" w:line="360" w:lineRule="auto"/>
        <w:ind w:left="2268"/>
        <w:jc w:val="both"/>
        <w:rPr>
          <w:rFonts w:ascii="Cambria" w:hAnsi="Cambria"/>
          <w:sz w:val="28"/>
          <w:szCs w:val="28"/>
          <w:lang w:val="en-GB"/>
        </w:rPr>
      </w:pPr>
      <w:r w:rsidRPr="00043DBD">
        <w:rPr>
          <w:rFonts w:ascii="Cambria" w:hAnsi="Cambria"/>
          <w:sz w:val="28"/>
          <w:szCs w:val="28"/>
          <w:lang w:val="en-GB"/>
        </w:rPr>
        <w:t>Procedure</w:t>
      </w:r>
      <w:r w:rsidR="00EE456D">
        <w:rPr>
          <w:rFonts w:ascii="Cambria" w:hAnsi="Cambria"/>
          <w:sz w:val="28"/>
          <w:szCs w:val="28"/>
          <w:lang w:val="en-GB"/>
        </w:rPr>
        <w:t xml:space="preserve"> </w:t>
      </w:r>
      <w:r w:rsidRPr="00043DBD">
        <w:rPr>
          <w:rFonts w:ascii="Cambria" w:hAnsi="Cambria"/>
          <w:sz w:val="28"/>
          <w:szCs w:val="28"/>
          <w:lang w:val="en-GB"/>
        </w:rPr>
        <w:t>231</w:t>
      </w:r>
      <w:r w:rsidR="00EE456D">
        <w:rPr>
          <w:rFonts w:ascii="Cambria" w:hAnsi="Cambria"/>
          <w:sz w:val="28"/>
          <w:szCs w:val="28"/>
          <w:lang w:val="en-GB"/>
        </w:rPr>
        <w:t xml:space="preserve"> </w:t>
      </w:r>
      <w:r w:rsidRPr="00043DBD">
        <w:rPr>
          <w:rFonts w:ascii="Cambria" w:hAnsi="Cambria"/>
          <w:sz w:val="28"/>
          <w:szCs w:val="28"/>
          <w:lang w:val="en-GB"/>
        </w:rPr>
        <w:t>-</w:t>
      </w:r>
      <w:r w:rsidR="00EE456D">
        <w:rPr>
          <w:rFonts w:ascii="Cambria" w:hAnsi="Cambria"/>
          <w:sz w:val="28"/>
          <w:szCs w:val="28"/>
          <w:lang w:val="en-GB"/>
        </w:rPr>
        <w:t xml:space="preserve"> </w:t>
      </w:r>
      <w:r w:rsidRPr="00043DBD">
        <w:rPr>
          <w:rFonts w:ascii="Cambria" w:hAnsi="Cambria"/>
          <w:sz w:val="28"/>
          <w:szCs w:val="28"/>
          <w:lang w:val="en-GB"/>
        </w:rPr>
        <w:t>"Operational</w:t>
      </w:r>
      <w:r w:rsidR="00EE456D">
        <w:rPr>
          <w:rFonts w:ascii="Cambria" w:hAnsi="Cambria"/>
          <w:sz w:val="28"/>
          <w:szCs w:val="28"/>
          <w:lang w:val="en-GB"/>
        </w:rPr>
        <w:t xml:space="preserve"> </w:t>
      </w:r>
      <w:r w:rsidRPr="00043DBD">
        <w:rPr>
          <w:rFonts w:ascii="Cambria" w:hAnsi="Cambria"/>
          <w:sz w:val="28"/>
          <w:szCs w:val="28"/>
          <w:lang w:val="en-GB"/>
        </w:rPr>
        <w:t>requirements</w:t>
      </w:r>
      <w:r w:rsidR="00EE456D">
        <w:rPr>
          <w:rFonts w:ascii="Cambria" w:hAnsi="Cambria"/>
          <w:sz w:val="28"/>
          <w:szCs w:val="28"/>
          <w:lang w:val="en-GB"/>
        </w:rPr>
        <w:t xml:space="preserve"> </w:t>
      </w:r>
      <w:r w:rsidRPr="00043DBD">
        <w:rPr>
          <w:rFonts w:ascii="Cambria" w:hAnsi="Cambria"/>
          <w:sz w:val="28"/>
          <w:szCs w:val="28"/>
          <w:lang w:val="en-GB"/>
        </w:rPr>
        <w:t>for</w:t>
      </w:r>
      <w:r w:rsidR="00EE456D">
        <w:rPr>
          <w:rFonts w:ascii="Cambria" w:hAnsi="Cambria"/>
          <w:sz w:val="28"/>
          <w:szCs w:val="28"/>
          <w:lang w:val="en-GB"/>
        </w:rPr>
        <w:t xml:space="preserve"> </w:t>
      </w:r>
      <w:r w:rsidRPr="00043DBD">
        <w:rPr>
          <w:rFonts w:ascii="Cambria" w:hAnsi="Cambria"/>
          <w:sz w:val="28"/>
          <w:szCs w:val="28"/>
          <w:lang w:val="en-GB"/>
        </w:rPr>
        <w:t>mitigation</w:t>
      </w:r>
      <w:r w:rsidR="00EE456D">
        <w:rPr>
          <w:rFonts w:ascii="Cambria" w:hAnsi="Cambria"/>
          <w:sz w:val="28"/>
          <w:szCs w:val="28"/>
          <w:lang w:val="en-GB"/>
        </w:rPr>
        <w:t xml:space="preserve"> </w:t>
      </w:r>
      <w:r w:rsidRPr="00043DBD">
        <w:rPr>
          <w:rFonts w:ascii="Cambria" w:hAnsi="Cambria"/>
          <w:sz w:val="28"/>
          <w:szCs w:val="28"/>
          <w:lang w:val="en-GB"/>
        </w:rPr>
        <w:t>of</w:t>
      </w:r>
      <w:r w:rsidR="00EE456D">
        <w:rPr>
          <w:rFonts w:ascii="Cambria" w:hAnsi="Cambria"/>
          <w:sz w:val="28"/>
          <w:szCs w:val="28"/>
          <w:lang w:val="en-GB"/>
        </w:rPr>
        <w:t xml:space="preserve"> </w:t>
      </w:r>
      <w:r w:rsidRPr="00043DBD">
        <w:rPr>
          <w:rFonts w:ascii="Cambria" w:hAnsi="Cambria"/>
          <w:sz w:val="28"/>
          <w:szCs w:val="28"/>
          <w:lang w:val="en-GB"/>
        </w:rPr>
        <w:t>the</w:t>
      </w:r>
      <w:r w:rsidR="00EE456D">
        <w:rPr>
          <w:rFonts w:ascii="Cambria" w:hAnsi="Cambria"/>
          <w:sz w:val="28"/>
          <w:szCs w:val="28"/>
          <w:lang w:val="en-GB"/>
        </w:rPr>
        <w:t xml:space="preserve"> </w:t>
      </w:r>
      <w:r w:rsidRPr="00043DBD">
        <w:rPr>
          <w:rFonts w:ascii="Cambria" w:hAnsi="Cambria"/>
          <w:sz w:val="28"/>
          <w:szCs w:val="28"/>
          <w:lang w:val="en-GB"/>
        </w:rPr>
        <w:t>risk</w:t>
      </w:r>
      <w:r w:rsidR="00EE456D">
        <w:rPr>
          <w:rFonts w:ascii="Cambria" w:hAnsi="Cambria"/>
          <w:sz w:val="28"/>
          <w:szCs w:val="28"/>
          <w:lang w:val="en-GB"/>
        </w:rPr>
        <w:t xml:space="preserve"> </w:t>
      </w:r>
      <w:r w:rsidRPr="00043DBD">
        <w:rPr>
          <w:rFonts w:ascii="Cambria" w:hAnsi="Cambria"/>
          <w:sz w:val="28"/>
          <w:szCs w:val="28"/>
          <w:lang w:val="en-GB"/>
        </w:rPr>
        <w:t>of</w:t>
      </w:r>
      <w:r w:rsidR="00EE456D">
        <w:rPr>
          <w:rFonts w:ascii="Cambria" w:hAnsi="Cambria"/>
          <w:sz w:val="28"/>
          <w:szCs w:val="28"/>
          <w:lang w:val="en-GB"/>
        </w:rPr>
        <w:t xml:space="preserve"> </w:t>
      </w:r>
      <w:r w:rsidRPr="00043DBD">
        <w:rPr>
          <w:rFonts w:ascii="Cambria" w:hAnsi="Cambria"/>
          <w:sz w:val="28"/>
          <w:szCs w:val="28"/>
          <w:lang w:val="en-GB"/>
        </w:rPr>
        <w:t>offences</w:t>
      </w:r>
      <w:r w:rsidR="00EE456D">
        <w:rPr>
          <w:rFonts w:ascii="Cambria" w:hAnsi="Cambria"/>
          <w:sz w:val="28"/>
          <w:szCs w:val="28"/>
          <w:lang w:val="en-GB"/>
        </w:rPr>
        <w:t xml:space="preserve"> </w:t>
      </w:r>
      <w:r w:rsidRPr="00043DBD">
        <w:rPr>
          <w:rFonts w:ascii="Cambria" w:hAnsi="Cambria"/>
          <w:sz w:val="28"/>
          <w:szCs w:val="28"/>
          <w:lang w:val="en-GB"/>
        </w:rPr>
        <w:t>against</w:t>
      </w:r>
      <w:r w:rsidR="00EE456D">
        <w:rPr>
          <w:rFonts w:ascii="Cambria" w:hAnsi="Cambria"/>
          <w:sz w:val="28"/>
          <w:szCs w:val="28"/>
          <w:lang w:val="en-GB"/>
        </w:rPr>
        <w:t xml:space="preserve"> </w:t>
      </w:r>
      <w:r>
        <w:rPr>
          <w:rFonts w:ascii="Cambria" w:hAnsi="Cambria"/>
          <w:sz w:val="28"/>
          <w:szCs w:val="28"/>
          <w:lang w:val="en-GB"/>
        </w:rPr>
        <w:t>the</w:t>
      </w:r>
      <w:r w:rsidR="00EE456D">
        <w:rPr>
          <w:rFonts w:ascii="Cambria" w:hAnsi="Cambria"/>
          <w:sz w:val="28"/>
          <w:szCs w:val="28"/>
          <w:lang w:val="en-GB"/>
        </w:rPr>
        <w:t xml:space="preserve"> </w:t>
      </w:r>
      <w:r w:rsidRPr="00043DBD">
        <w:rPr>
          <w:rFonts w:ascii="Cambria" w:hAnsi="Cambria"/>
          <w:sz w:val="28"/>
          <w:szCs w:val="28"/>
          <w:lang w:val="en-GB"/>
        </w:rPr>
        <w:t>Public</w:t>
      </w:r>
      <w:r w:rsidR="00EE456D">
        <w:rPr>
          <w:rFonts w:ascii="Cambria" w:hAnsi="Cambria"/>
          <w:sz w:val="28"/>
          <w:szCs w:val="28"/>
          <w:lang w:val="en-GB"/>
        </w:rPr>
        <w:t xml:space="preserve"> </w:t>
      </w:r>
      <w:r w:rsidRPr="00043DBD">
        <w:rPr>
          <w:rFonts w:ascii="Cambria" w:hAnsi="Cambria"/>
          <w:sz w:val="28"/>
          <w:szCs w:val="28"/>
          <w:lang w:val="en-GB"/>
        </w:rPr>
        <w:t>Administratio</w:t>
      </w:r>
      <w:r>
        <w:rPr>
          <w:rFonts w:ascii="Cambria" w:hAnsi="Cambria"/>
          <w:sz w:val="28"/>
          <w:szCs w:val="28"/>
          <w:lang w:val="en-GB"/>
        </w:rPr>
        <w:t>n</w:t>
      </w:r>
      <w:r w:rsidRPr="00043DBD">
        <w:rPr>
          <w:rFonts w:ascii="Cambria" w:hAnsi="Cambria"/>
          <w:sz w:val="28"/>
          <w:szCs w:val="28"/>
          <w:lang w:val="en-GB"/>
        </w:rPr>
        <w:t>";</w:t>
      </w:r>
    </w:p>
    <w:p w14:paraId="61A16E64" w14:textId="4937658E" w:rsidR="00BC70C4" w:rsidRDefault="00BC70C4" w:rsidP="006F52D0">
      <w:pPr>
        <w:numPr>
          <w:ilvl w:val="0"/>
          <w:numId w:val="12"/>
        </w:numPr>
        <w:tabs>
          <w:tab w:val="clear" w:pos="1776"/>
          <w:tab w:val="num" w:pos="2268"/>
        </w:tabs>
        <w:spacing w:before="120" w:line="360" w:lineRule="auto"/>
        <w:ind w:left="2268"/>
        <w:jc w:val="both"/>
        <w:rPr>
          <w:rFonts w:ascii="Cambria" w:hAnsi="Cambria"/>
          <w:sz w:val="28"/>
          <w:szCs w:val="28"/>
          <w:lang w:val="en-GB"/>
        </w:rPr>
      </w:pPr>
      <w:r w:rsidRPr="00043DBD">
        <w:rPr>
          <w:rFonts w:ascii="Cambria" w:hAnsi="Cambria"/>
          <w:sz w:val="28"/>
          <w:szCs w:val="28"/>
          <w:lang w:val="en-GB"/>
        </w:rPr>
        <w:t>Interpretative</w:t>
      </w:r>
      <w:r w:rsidR="00EE456D">
        <w:rPr>
          <w:rFonts w:ascii="Cambria" w:hAnsi="Cambria"/>
          <w:sz w:val="28"/>
          <w:szCs w:val="28"/>
          <w:lang w:val="en-GB"/>
        </w:rPr>
        <w:t xml:space="preserve"> </w:t>
      </w:r>
      <w:r w:rsidRPr="00043DBD">
        <w:rPr>
          <w:rFonts w:ascii="Cambria" w:hAnsi="Cambria"/>
          <w:sz w:val="28"/>
          <w:szCs w:val="28"/>
          <w:lang w:val="en-GB"/>
        </w:rPr>
        <w:t>Guidelines</w:t>
      </w:r>
      <w:r w:rsidR="00EE456D">
        <w:rPr>
          <w:rFonts w:ascii="Cambria" w:hAnsi="Cambria"/>
          <w:sz w:val="28"/>
          <w:szCs w:val="28"/>
          <w:lang w:val="en-GB"/>
        </w:rPr>
        <w:t xml:space="preserve"> </w:t>
      </w:r>
      <w:r w:rsidRPr="00043DBD">
        <w:rPr>
          <w:rFonts w:ascii="Cambria" w:hAnsi="Cambria"/>
          <w:sz w:val="28"/>
          <w:szCs w:val="28"/>
          <w:lang w:val="en-GB"/>
        </w:rPr>
        <w:t>for</w:t>
      </w:r>
      <w:r w:rsidR="00EE456D">
        <w:rPr>
          <w:rFonts w:ascii="Cambria" w:hAnsi="Cambria"/>
          <w:sz w:val="28"/>
          <w:szCs w:val="28"/>
          <w:lang w:val="en-GB"/>
        </w:rPr>
        <w:t xml:space="preserve"> </w:t>
      </w:r>
      <w:r w:rsidRPr="00043DBD">
        <w:rPr>
          <w:rFonts w:ascii="Cambria" w:hAnsi="Cambria"/>
          <w:sz w:val="28"/>
          <w:szCs w:val="28"/>
          <w:lang w:val="en-GB"/>
        </w:rPr>
        <w:t>Procedure</w:t>
      </w:r>
      <w:r w:rsidR="00EE456D">
        <w:rPr>
          <w:rFonts w:ascii="Cambria" w:hAnsi="Cambria"/>
          <w:sz w:val="28"/>
          <w:szCs w:val="28"/>
          <w:lang w:val="en-GB"/>
        </w:rPr>
        <w:t xml:space="preserve"> </w:t>
      </w:r>
      <w:r w:rsidRPr="00043DBD">
        <w:rPr>
          <w:rFonts w:ascii="Cambria" w:hAnsi="Cambria"/>
          <w:sz w:val="28"/>
          <w:szCs w:val="28"/>
          <w:lang w:val="en-GB"/>
        </w:rPr>
        <w:t>231</w:t>
      </w:r>
      <w:r w:rsidR="00EE456D">
        <w:rPr>
          <w:rFonts w:ascii="Cambria" w:hAnsi="Cambria"/>
          <w:sz w:val="28"/>
          <w:szCs w:val="28"/>
          <w:lang w:val="en-GB"/>
        </w:rPr>
        <w:t xml:space="preserve"> </w:t>
      </w:r>
      <w:r w:rsidRPr="00043DBD">
        <w:rPr>
          <w:rFonts w:ascii="Cambria" w:hAnsi="Cambria"/>
          <w:sz w:val="28"/>
          <w:szCs w:val="28"/>
          <w:lang w:val="en-GB"/>
        </w:rPr>
        <w:t>-</w:t>
      </w:r>
      <w:r w:rsidR="00EE456D">
        <w:rPr>
          <w:rFonts w:ascii="Cambria" w:hAnsi="Cambria"/>
          <w:sz w:val="28"/>
          <w:szCs w:val="28"/>
          <w:lang w:val="en-GB"/>
        </w:rPr>
        <w:t xml:space="preserve"> </w:t>
      </w:r>
      <w:r w:rsidRPr="00043DBD">
        <w:rPr>
          <w:rFonts w:ascii="Cambria" w:hAnsi="Cambria"/>
          <w:sz w:val="28"/>
          <w:szCs w:val="28"/>
          <w:lang w:val="en-GB"/>
        </w:rPr>
        <w:t>"Operational</w:t>
      </w:r>
      <w:r w:rsidR="00EE456D">
        <w:rPr>
          <w:rFonts w:ascii="Cambria" w:hAnsi="Cambria"/>
          <w:sz w:val="28"/>
          <w:szCs w:val="28"/>
          <w:lang w:val="en-GB"/>
        </w:rPr>
        <w:t xml:space="preserve"> </w:t>
      </w:r>
      <w:r w:rsidRPr="00043DBD">
        <w:rPr>
          <w:rFonts w:ascii="Cambria" w:hAnsi="Cambria"/>
          <w:sz w:val="28"/>
          <w:szCs w:val="28"/>
          <w:lang w:val="en-GB"/>
        </w:rPr>
        <w:t>requirements</w:t>
      </w:r>
      <w:r w:rsidR="00EE456D">
        <w:rPr>
          <w:rFonts w:ascii="Cambria" w:hAnsi="Cambria"/>
          <w:sz w:val="28"/>
          <w:szCs w:val="28"/>
          <w:lang w:val="en-GB"/>
        </w:rPr>
        <w:t xml:space="preserve"> </w:t>
      </w:r>
      <w:r w:rsidRPr="00043DBD">
        <w:rPr>
          <w:rFonts w:ascii="Cambria" w:hAnsi="Cambria"/>
          <w:sz w:val="28"/>
          <w:szCs w:val="28"/>
          <w:lang w:val="en-GB"/>
        </w:rPr>
        <w:t>for</w:t>
      </w:r>
      <w:r w:rsidR="00EE456D">
        <w:rPr>
          <w:rFonts w:ascii="Cambria" w:hAnsi="Cambria"/>
          <w:sz w:val="28"/>
          <w:szCs w:val="28"/>
          <w:lang w:val="en-GB"/>
        </w:rPr>
        <w:t xml:space="preserve"> </w:t>
      </w:r>
      <w:r w:rsidRPr="00043DBD">
        <w:rPr>
          <w:rFonts w:ascii="Cambria" w:hAnsi="Cambria"/>
          <w:sz w:val="28"/>
          <w:szCs w:val="28"/>
          <w:lang w:val="en-GB"/>
        </w:rPr>
        <w:t>mitigating</w:t>
      </w:r>
      <w:r w:rsidR="00EE456D">
        <w:rPr>
          <w:rFonts w:ascii="Cambria" w:hAnsi="Cambria"/>
          <w:sz w:val="28"/>
          <w:szCs w:val="28"/>
          <w:lang w:val="en-GB"/>
        </w:rPr>
        <w:t xml:space="preserve"> </w:t>
      </w:r>
      <w:r w:rsidRPr="00043DBD">
        <w:rPr>
          <w:rFonts w:ascii="Cambria" w:hAnsi="Cambria"/>
          <w:sz w:val="28"/>
          <w:szCs w:val="28"/>
          <w:lang w:val="en-GB"/>
        </w:rPr>
        <w:t>the</w:t>
      </w:r>
      <w:r w:rsidR="00EE456D">
        <w:rPr>
          <w:rFonts w:ascii="Cambria" w:hAnsi="Cambria"/>
          <w:sz w:val="28"/>
          <w:szCs w:val="28"/>
          <w:lang w:val="en-GB"/>
        </w:rPr>
        <w:t xml:space="preserve"> </w:t>
      </w:r>
      <w:r w:rsidRPr="00043DBD">
        <w:rPr>
          <w:rFonts w:ascii="Cambria" w:hAnsi="Cambria"/>
          <w:sz w:val="28"/>
          <w:szCs w:val="28"/>
          <w:lang w:val="en-GB"/>
        </w:rPr>
        <w:t>risk</w:t>
      </w:r>
      <w:r w:rsidR="00EE456D">
        <w:rPr>
          <w:rFonts w:ascii="Cambria" w:hAnsi="Cambria"/>
          <w:sz w:val="28"/>
          <w:szCs w:val="28"/>
          <w:lang w:val="en-GB"/>
        </w:rPr>
        <w:t xml:space="preserve"> </w:t>
      </w:r>
      <w:r w:rsidRPr="00043DBD">
        <w:rPr>
          <w:rFonts w:ascii="Cambria" w:hAnsi="Cambria"/>
          <w:sz w:val="28"/>
          <w:szCs w:val="28"/>
          <w:lang w:val="en-GB"/>
        </w:rPr>
        <w:t>of</w:t>
      </w:r>
      <w:r w:rsidR="00EE456D">
        <w:rPr>
          <w:rFonts w:ascii="Cambria" w:hAnsi="Cambria"/>
          <w:sz w:val="28"/>
          <w:szCs w:val="28"/>
          <w:lang w:val="en-GB"/>
        </w:rPr>
        <w:t xml:space="preserve"> </w:t>
      </w:r>
      <w:r w:rsidRPr="00043DBD">
        <w:rPr>
          <w:rFonts w:ascii="Cambria" w:hAnsi="Cambria"/>
          <w:sz w:val="28"/>
          <w:szCs w:val="28"/>
          <w:lang w:val="en-GB"/>
        </w:rPr>
        <w:t>offences</w:t>
      </w:r>
      <w:r w:rsidR="00EE456D">
        <w:rPr>
          <w:rFonts w:ascii="Cambria" w:hAnsi="Cambria"/>
          <w:sz w:val="28"/>
          <w:szCs w:val="28"/>
          <w:lang w:val="en-GB"/>
        </w:rPr>
        <w:t xml:space="preserve"> </w:t>
      </w:r>
      <w:r w:rsidRPr="00043DBD">
        <w:rPr>
          <w:rFonts w:ascii="Cambria" w:hAnsi="Cambria"/>
          <w:sz w:val="28"/>
          <w:szCs w:val="28"/>
          <w:lang w:val="en-GB"/>
        </w:rPr>
        <w:t>against</w:t>
      </w:r>
      <w:r w:rsidR="00EE456D">
        <w:rPr>
          <w:rFonts w:ascii="Cambria" w:hAnsi="Cambria"/>
          <w:sz w:val="28"/>
          <w:szCs w:val="28"/>
          <w:lang w:val="en-GB"/>
        </w:rPr>
        <w:t xml:space="preserve"> </w:t>
      </w:r>
      <w:r w:rsidRPr="00043DBD">
        <w:rPr>
          <w:rFonts w:ascii="Cambria" w:hAnsi="Cambria"/>
          <w:sz w:val="28"/>
          <w:szCs w:val="28"/>
          <w:lang w:val="en-GB"/>
        </w:rPr>
        <w:t>the</w:t>
      </w:r>
      <w:r w:rsidR="00EE456D">
        <w:rPr>
          <w:rFonts w:ascii="Cambria" w:hAnsi="Cambria"/>
          <w:sz w:val="28"/>
          <w:szCs w:val="28"/>
          <w:lang w:val="en-GB"/>
        </w:rPr>
        <w:t xml:space="preserve"> </w:t>
      </w:r>
      <w:r w:rsidRPr="00043DBD">
        <w:rPr>
          <w:rFonts w:ascii="Cambria" w:hAnsi="Cambria"/>
          <w:sz w:val="28"/>
          <w:szCs w:val="28"/>
          <w:lang w:val="en-GB"/>
        </w:rPr>
        <w:t>Public</w:t>
      </w:r>
      <w:r w:rsidR="00EE456D">
        <w:rPr>
          <w:rFonts w:ascii="Cambria" w:hAnsi="Cambria"/>
          <w:sz w:val="28"/>
          <w:szCs w:val="28"/>
          <w:lang w:val="en-GB"/>
        </w:rPr>
        <w:t xml:space="preserve"> </w:t>
      </w:r>
      <w:r w:rsidRPr="00043DBD">
        <w:rPr>
          <w:rFonts w:ascii="Cambria" w:hAnsi="Cambria"/>
          <w:sz w:val="28"/>
          <w:szCs w:val="28"/>
          <w:lang w:val="en-GB"/>
        </w:rPr>
        <w:t>Administration";</w:t>
      </w:r>
    </w:p>
    <w:p w14:paraId="0914E619" w14:textId="37F9C490" w:rsidR="00BC70C4" w:rsidRPr="00344BB5" w:rsidRDefault="00BC70C4" w:rsidP="006F52D0">
      <w:pPr>
        <w:numPr>
          <w:ilvl w:val="0"/>
          <w:numId w:val="12"/>
        </w:numPr>
        <w:tabs>
          <w:tab w:val="clear" w:pos="1776"/>
          <w:tab w:val="num" w:pos="2268"/>
        </w:tabs>
        <w:spacing w:before="120" w:line="360" w:lineRule="auto"/>
        <w:ind w:left="2268"/>
        <w:jc w:val="both"/>
        <w:rPr>
          <w:rFonts w:ascii="Cambria" w:hAnsi="Cambria"/>
          <w:sz w:val="28"/>
          <w:szCs w:val="28"/>
          <w:lang w:val="en-GB"/>
        </w:rPr>
      </w:pPr>
      <w:r w:rsidRPr="00043DBD">
        <w:rPr>
          <w:rFonts w:ascii="Cambria" w:hAnsi="Cambria"/>
          <w:sz w:val="28"/>
          <w:szCs w:val="28"/>
          <w:lang w:val="en-GB"/>
        </w:rPr>
        <w:t>List</w:t>
      </w:r>
      <w:r w:rsidR="00EE456D">
        <w:rPr>
          <w:rFonts w:ascii="Cambria" w:hAnsi="Cambria"/>
          <w:sz w:val="28"/>
          <w:szCs w:val="28"/>
          <w:lang w:val="en-GB"/>
        </w:rPr>
        <w:t xml:space="preserve"> </w:t>
      </w:r>
      <w:r w:rsidRPr="00043DBD">
        <w:rPr>
          <w:rFonts w:ascii="Cambria" w:hAnsi="Cambria"/>
          <w:sz w:val="28"/>
          <w:szCs w:val="28"/>
          <w:lang w:val="en-GB"/>
        </w:rPr>
        <w:t>of</w:t>
      </w:r>
      <w:r w:rsidR="00EE456D">
        <w:rPr>
          <w:rFonts w:ascii="Cambria" w:hAnsi="Cambria"/>
          <w:sz w:val="28"/>
          <w:szCs w:val="28"/>
          <w:lang w:val="en-GB"/>
        </w:rPr>
        <w:t xml:space="preserve"> </w:t>
      </w:r>
      <w:r w:rsidRPr="00043DBD">
        <w:rPr>
          <w:rFonts w:ascii="Cambria" w:hAnsi="Cambria"/>
          <w:sz w:val="28"/>
          <w:szCs w:val="28"/>
          <w:lang w:val="en-GB"/>
        </w:rPr>
        <w:t>parties</w:t>
      </w:r>
      <w:r w:rsidR="00EE456D">
        <w:rPr>
          <w:rFonts w:ascii="Cambria" w:hAnsi="Cambria"/>
          <w:sz w:val="28"/>
          <w:szCs w:val="28"/>
          <w:lang w:val="en-GB"/>
        </w:rPr>
        <w:t xml:space="preserve"> </w:t>
      </w:r>
      <w:r w:rsidRPr="00043DBD">
        <w:rPr>
          <w:rFonts w:ascii="Cambria" w:hAnsi="Cambria"/>
          <w:sz w:val="28"/>
          <w:szCs w:val="28"/>
          <w:lang w:val="en-GB"/>
        </w:rPr>
        <w:t>authorized</w:t>
      </w:r>
      <w:r w:rsidR="00EE456D">
        <w:rPr>
          <w:rFonts w:ascii="Cambria" w:hAnsi="Cambria"/>
          <w:sz w:val="28"/>
          <w:szCs w:val="28"/>
          <w:lang w:val="en-GB"/>
        </w:rPr>
        <w:t xml:space="preserve"> </w:t>
      </w:r>
      <w:r w:rsidRPr="00043DBD">
        <w:rPr>
          <w:rFonts w:ascii="Cambria" w:hAnsi="Cambria"/>
          <w:sz w:val="28"/>
          <w:szCs w:val="28"/>
          <w:lang w:val="en-GB"/>
        </w:rPr>
        <w:t>to</w:t>
      </w:r>
      <w:r w:rsidR="00EE456D">
        <w:rPr>
          <w:rFonts w:ascii="Cambria" w:hAnsi="Cambria"/>
          <w:sz w:val="28"/>
          <w:szCs w:val="28"/>
          <w:lang w:val="en-GB"/>
        </w:rPr>
        <w:t xml:space="preserve"> </w:t>
      </w:r>
      <w:r w:rsidRPr="00043DBD">
        <w:rPr>
          <w:rFonts w:ascii="Cambria" w:hAnsi="Cambria"/>
          <w:sz w:val="28"/>
          <w:szCs w:val="28"/>
          <w:lang w:val="en-GB"/>
        </w:rPr>
        <w:t>interact</w:t>
      </w:r>
      <w:r w:rsidR="00EE456D">
        <w:rPr>
          <w:rFonts w:ascii="Cambria" w:hAnsi="Cambria"/>
          <w:sz w:val="28"/>
          <w:szCs w:val="28"/>
          <w:lang w:val="en-GB"/>
        </w:rPr>
        <w:t xml:space="preserve"> </w:t>
      </w:r>
      <w:r w:rsidRPr="00043DBD">
        <w:rPr>
          <w:rFonts w:ascii="Cambria" w:hAnsi="Cambria"/>
          <w:sz w:val="28"/>
          <w:szCs w:val="28"/>
          <w:lang w:val="en-GB"/>
        </w:rPr>
        <w:t>with</w:t>
      </w:r>
      <w:r w:rsidR="00EE456D">
        <w:rPr>
          <w:rFonts w:ascii="Cambria" w:hAnsi="Cambria"/>
          <w:sz w:val="28"/>
          <w:szCs w:val="28"/>
          <w:lang w:val="en-GB"/>
        </w:rPr>
        <w:t xml:space="preserve"> </w:t>
      </w:r>
      <w:r w:rsidRPr="00043DBD">
        <w:rPr>
          <w:rFonts w:ascii="Cambria" w:hAnsi="Cambria"/>
          <w:sz w:val="28"/>
          <w:szCs w:val="28"/>
          <w:lang w:val="en-GB"/>
        </w:rPr>
        <w:t>GOs</w:t>
      </w:r>
    </w:p>
    <w:bookmarkEnd w:id="181"/>
    <w:p w14:paraId="01CBF28D" w14:textId="354B6F59" w:rsidR="00554E2E" w:rsidRPr="00344BB5" w:rsidRDefault="00554E2E" w:rsidP="00344BB5">
      <w:pPr>
        <w:numPr>
          <w:ilvl w:val="0"/>
          <w:numId w:val="39"/>
        </w:numPr>
        <w:spacing w:before="120" w:line="360" w:lineRule="auto"/>
        <w:jc w:val="both"/>
        <w:rPr>
          <w:rFonts w:ascii="Cambria" w:hAnsi="Cambria"/>
          <w:sz w:val="28"/>
          <w:szCs w:val="28"/>
          <w:lang w:val="en-GB"/>
        </w:rPr>
      </w:pPr>
      <w:r w:rsidRPr="00344BB5">
        <w:rPr>
          <w:rFonts w:ascii="Cambria" w:hAnsi="Cambria"/>
          <w:bCs/>
          <w:sz w:val="28"/>
          <w:szCs w:val="28"/>
          <w:u w:val="single"/>
          <w:shd w:val="clear" w:color="auto" w:fill="FFFFFF"/>
          <w:lang w:val="en-GB"/>
        </w:rPr>
        <w:t>Principles&amp;Practices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moreover,</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aspects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disciplined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whole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bCs/>
          <w:sz w:val="28"/>
          <w:szCs w:val="28"/>
          <w:shd w:val="clear" w:color="auto" w:fill="FFFFFF"/>
          <w:lang w:val="en-GB"/>
        </w:rPr>
        <w:t>Principles&amp;Practices</w:t>
      </w:r>
      <w:r w:rsidR="00EE456D">
        <w:rPr>
          <w:rFonts w:ascii="Cambria" w:hAnsi="Cambria"/>
          <w:bCs/>
          <w:sz w:val="28"/>
          <w:szCs w:val="28"/>
          <w:shd w:val="clear" w:color="auto" w:fill="FFFFFF"/>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00653622" w:rsidRPr="009868AC">
        <w:rPr>
          <w:rFonts w:ascii="Cambria" w:hAnsi="Cambria"/>
          <w:sz w:val="28"/>
          <w:szCs w:val="28"/>
          <w:lang w:val="en-GB"/>
        </w:rPr>
        <w:t>PMI</w:t>
      </w:r>
      <w:r w:rsidR="00EE456D">
        <w:rPr>
          <w:rFonts w:ascii="Cambria" w:hAnsi="Cambria"/>
          <w:sz w:val="28"/>
          <w:szCs w:val="28"/>
          <w:lang w:val="en-GB"/>
        </w:rPr>
        <w:t xml:space="preserve"> </w:t>
      </w:r>
      <w:r w:rsidR="00653622" w:rsidRPr="009868AC">
        <w:rPr>
          <w:rFonts w:ascii="Cambria" w:hAnsi="Cambria"/>
          <w:sz w:val="28"/>
          <w:szCs w:val="28"/>
          <w:lang w:val="en-GB"/>
        </w:rPr>
        <w:t>Global</w:t>
      </w:r>
      <w:r w:rsidR="00EE456D">
        <w:rPr>
          <w:rFonts w:ascii="Cambria" w:hAnsi="Cambria"/>
          <w:sz w:val="28"/>
          <w:szCs w:val="28"/>
          <w:lang w:val="en-GB"/>
        </w:rPr>
        <w:t xml:space="preserve"> </w:t>
      </w:r>
      <w:r w:rsidR="00653622" w:rsidRPr="009868AC">
        <w:rPr>
          <w:rFonts w:ascii="Cambria" w:hAnsi="Cambria"/>
          <w:sz w:val="28"/>
          <w:szCs w:val="28"/>
          <w:lang w:val="en-GB"/>
        </w:rPr>
        <w:t>Anticorruption</w:t>
      </w:r>
      <w:r w:rsidR="00EE456D">
        <w:rPr>
          <w:rFonts w:ascii="Cambria" w:hAnsi="Cambria"/>
          <w:sz w:val="28"/>
          <w:szCs w:val="28"/>
          <w:lang w:val="en-GB"/>
        </w:rPr>
        <w:t xml:space="preserve"> </w:t>
      </w:r>
      <w:r w:rsidR="00653622" w:rsidRPr="009868AC">
        <w:rPr>
          <w:rFonts w:ascii="Cambria" w:hAnsi="Cambria"/>
          <w:sz w:val="28"/>
          <w:szCs w:val="28"/>
          <w:lang w:val="en-GB"/>
        </w:rPr>
        <w:t>Policy</w:t>
      </w:r>
      <w:r w:rsidR="00BC70C4">
        <w:rPr>
          <w:rFonts w:ascii="Cambria" w:hAnsi="Cambria"/>
          <w:sz w:val="28"/>
          <w:szCs w:val="28"/>
          <w:lang w:val="en-GB"/>
        </w:rPr>
        <w:t>.</w:t>
      </w:r>
    </w:p>
    <w:p w14:paraId="0824B7CF" w14:textId="034C026F" w:rsidR="00554E2E" w:rsidRPr="00344BB5" w:rsidRDefault="00554E2E" w:rsidP="00344BB5">
      <w:pPr>
        <w:numPr>
          <w:ilvl w:val="0"/>
          <w:numId w:val="12"/>
        </w:numPr>
        <w:spacing w:before="120" w:line="360" w:lineRule="auto"/>
        <w:jc w:val="both"/>
        <w:rPr>
          <w:rFonts w:ascii="Cambria" w:hAnsi="Cambria"/>
          <w:sz w:val="28"/>
          <w:szCs w:val="28"/>
          <w:lang w:val="en-GB"/>
        </w:rPr>
      </w:pPr>
      <w:r w:rsidRPr="00344BB5">
        <w:rPr>
          <w:rFonts w:ascii="Cambria" w:hAnsi="Cambria"/>
          <w:sz w:val="28"/>
          <w:szCs w:val="28"/>
          <w:u w:val="single"/>
          <w:lang w:val="en-GB"/>
        </w:rPr>
        <w:t>Proxies</w:t>
      </w:r>
      <w:r w:rsidR="00EE456D">
        <w:rPr>
          <w:rFonts w:ascii="Cambria" w:hAnsi="Cambria"/>
          <w:sz w:val="28"/>
          <w:szCs w:val="28"/>
          <w:u w:val="single"/>
          <w:lang w:val="en-GB"/>
        </w:rPr>
        <w:t xml:space="preserve"> </w:t>
      </w:r>
      <w:r w:rsidRPr="00344BB5">
        <w:rPr>
          <w:rFonts w:ascii="Cambria" w:hAnsi="Cambria"/>
          <w:sz w:val="28"/>
          <w:szCs w:val="28"/>
          <w:u w:val="single"/>
          <w:lang w:val="en-GB"/>
        </w:rPr>
        <w:t>and</w:t>
      </w:r>
      <w:r w:rsidR="00EE456D">
        <w:rPr>
          <w:rFonts w:ascii="Cambria" w:hAnsi="Cambria"/>
          <w:sz w:val="28"/>
          <w:szCs w:val="28"/>
          <w:u w:val="single"/>
          <w:lang w:val="en-GB"/>
        </w:rPr>
        <w:t xml:space="preserve"> </w:t>
      </w:r>
      <w:r w:rsidRPr="00344BB5">
        <w:rPr>
          <w:rFonts w:ascii="Cambria" w:hAnsi="Cambria"/>
          <w:sz w:val="28"/>
          <w:szCs w:val="28"/>
          <w:u w:val="single"/>
          <w:lang w:val="en-GB"/>
        </w:rPr>
        <w:t>power</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attorneys: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managing</w:t>
      </w:r>
      <w:r w:rsidR="00EE456D">
        <w:rPr>
          <w:rFonts w:ascii="Cambria" w:hAnsi="Cambria"/>
          <w:sz w:val="28"/>
          <w:szCs w:val="28"/>
          <w:lang w:val="en-GB"/>
        </w:rPr>
        <w:t xml:space="preserve"> </w:t>
      </w:r>
      <w:r w:rsidRPr="00344BB5">
        <w:rPr>
          <w:rFonts w:ascii="Cambria" w:hAnsi="Cambria"/>
          <w:sz w:val="28"/>
          <w:szCs w:val="28"/>
          <w:lang w:val="en-GB"/>
        </w:rPr>
        <w:t>judicial</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extra-judicial</w:t>
      </w:r>
      <w:r w:rsidR="00EE456D">
        <w:rPr>
          <w:rFonts w:ascii="Cambria" w:hAnsi="Cambria"/>
          <w:sz w:val="28"/>
          <w:szCs w:val="28"/>
          <w:lang w:val="en-GB"/>
        </w:rPr>
        <w:t xml:space="preserve"> </w:t>
      </w:r>
      <w:r w:rsidRPr="00344BB5">
        <w:rPr>
          <w:rFonts w:ascii="Cambria" w:hAnsi="Cambria"/>
          <w:sz w:val="28"/>
          <w:szCs w:val="28"/>
          <w:lang w:val="en-GB"/>
        </w:rPr>
        <w:t>disputes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arbitrations</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formally</w:t>
      </w:r>
      <w:r w:rsidR="00EE456D">
        <w:rPr>
          <w:rFonts w:ascii="Cambria" w:hAnsi="Cambria"/>
          <w:sz w:val="28"/>
          <w:szCs w:val="28"/>
          <w:lang w:val="en-GB"/>
        </w:rPr>
        <w:t xml:space="preserve"> </w:t>
      </w:r>
      <w:r w:rsidRPr="00344BB5">
        <w:rPr>
          <w:rFonts w:ascii="Cambria" w:hAnsi="Cambria"/>
          <w:sz w:val="28"/>
          <w:szCs w:val="28"/>
          <w:lang w:val="en-GB"/>
        </w:rPr>
        <w:t>granted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powers.</w:t>
      </w:r>
    </w:p>
    <w:p w14:paraId="03AC369A" w14:textId="482C38E3" w:rsidR="00554E2E" w:rsidRPr="00344BB5" w:rsidRDefault="00554E2E" w:rsidP="00344BB5">
      <w:pPr>
        <w:numPr>
          <w:ilvl w:val="0"/>
          <w:numId w:val="12"/>
        </w:numPr>
        <w:spacing w:before="120" w:line="360" w:lineRule="auto"/>
        <w:jc w:val="both"/>
        <w:rPr>
          <w:rFonts w:ascii="Cambria" w:hAnsi="Cambria"/>
          <w:sz w:val="28"/>
          <w:szCs w:val="28"/>
          <w:lang w:val="en-GB"/>
        </w:rPr>
      </w:pPr>
      <w:bookmarkStart w:id="182" w:name="_Hlk4140597"/>
      <w:r w:rsidRPr="00344BB5">
        <w:rPr>
          <w:rFonts w:ascii="Cambria" w:hAnsi="Cambria"/>
          <w:sz w:val="28"/>
          <w:szCs w:val="28"/>
          <w:u w:val="single"/>
          <w:lang w:val="en-GB"/>
        </w:rPr>
        <w:t>Roles/Responsibilities</w:t>
      </w:r>
      <w:r w:rsidRPr="00344BB5">
        <w:rPr>
          <w:rFonts w:ascii="Cambria" w:hAnsi="Cambria"/>
          <w:sz w:val="28"/>
          <w:szCs w:val="28"/>
          <w:lang w:val="en-GB"/>
        </w:rPr>
        <w:t>:</w:t>
      </w:r>
      <w:r w:rsidR="00EE456D">
        <w:rPr>
          <w:rFonts w:ascii="Cambria" w:hAnsi="Cambria"/>
          <w:sz w:val="28"/>
          <w:szCs w:val="28"/>
          <w:lang w:val="en-GB"/>
        </w:rPr>
        <w:t xml:space="preserve"> </w:t>
      </w:r>
      <w:r w:rsidR="003E1ADC" w:rsidRPr="003E1ADC">
        <w:rPr>
          <w:rFonts w:ascii="Cambria" w:hAnsi="Cambria"/>
          <w:sz w:val="28"/>
          <w:szCs w:val="28"/>
          <w:lang w:val="en-GB"/>
        </w:rPr>
        <w:t>those</w:t>
      </w:r>
      <w:r w:rsidR="00EE456D">
        <w:rPr>
          <w:rFonts w:ascii="Cambria" w:hAnsi="Cambria"/>
          <w:sz w:val="28"/>
          <w:szCs w:val="28"/>
          <w:lang w:val="en-GB"/>
        </w:rPr>
        <w:t xml:space="preserve"> </w:t>
      </w:r>
      <w:r w:rsidR="003E1ADC" w:rsidRPr="003E1ADC">
        <w:rPr>
          <w:rFonts w:ascii="Cambria" w:hAnsi="Cambria"/>
          <w:sz w:val="28"/>
          <w:szCs w:val="28"/>
          <w:lang w:val="en-GB"/>
        </w:rPr>
        <w:t>individuals</w:t>
      </w:r>
      <w:r w:rsidR="00EE456D">
        <w:rPr>
          <w:rFonts w:ascii="Cambria" w:hAnsi="Cambria"/>
          <w:sz w:val="28"/>
          <w:szCs w:val="28"/>
          <w:lang w:val="en-GB"/>
        </w:rPr>
        <w:t xml:space="preserve"> </w:t>
      </w:r>
      <w:r w:rsidR="003E1ADC" w:rsidRPr="003E1ADC">
        <w:rPr>
          <w:rFonts w:ascii="Cambria" w:hAnsi="Cambria"/>
          <w:sz w:val="28"/>
          <w:szCs w:val="28"/>
          <w:lang w:val="en-GB"/>
        </w:rPr>
        <w:t>who</w:t>
      </w:r>
      <w:r w:rsidR="00EE456D">
        <w:rPr>
          <w:rFonts w:ascii="Cambria" w:hAnsi="Cambria"/>
          <w:sz w:val="28"/>
          <w:szCs w:val="28"/>
          <w:lang w:val="en-GB"/>
        </w:rPr>
        <w:t xml:space="preserve"> </w:t>
      </w:r>
      <w:r w:rsidR="003E1ADC" w:rsidRPr="003E1ADC">
        <w:rPr>
          <w:rFonts w:ascii="Cambria" w:hAnsi="Cambria"/>
          <w:sz w:val="28"/>
          <w:szCs w:val="28"/>
          <w:lang w:val="en-GB"/>
        </w:rPr>
        <w:t>are</w:t>
      </w:r>
      <w:r w:rsidR="00EE456D">
        <w:rPr>
          <w:rFonts w:ascii="Cambria" w:hAnsi="Cambria"/>
          <w:sz w:val="28"/>
          <w:szCs w:val="28"/>
          <w:lang w:val="en-GB"/>
        </w:rPr>
        <w:t xml:space="preserve"> </w:t>
      </w:r>
      <w:r w:rsidR="003E1ADC" w:rsidRPr="003E1ADC">
        <w:rPr>
          <w:rFonts w:ascii="Cambria" w:hAnsi="Cambria"/>
          <w:sz w:val="28"/>
          <w:szCs w:val="28"/>
          <w:lang w:val="en-GB"/>
        </w:rPr>
        <w:t>authorized</w:t>
      </w:r>
      <w:r w:rsidR="00EE456D">
        <w:rPr>
          <w:rFonts w:ascii="Cambria" w:hAnsi="Cambria"/>
          <w:sz w:val="28"/>
          <w:szCs w:val="28"/>
          <w:lang w:val="en-GB"/>
        </w:rPr>
        <w:t xml:space="preserve"> </w:t>
      </w:r>
      <w:r w:rsidR="003E1ADC" w:rsidRPr="003E1ADC">
        <w:rPr>
          <w:rFonts w:ascii="Cambria" w:hAnsi="Cambria"/>
          <w:sz w:val="28"/>
          <w:szCs w:val="28"/>
          <w:lang w:val="en-GB"/>
        </w:rPr>
        <w:t>to</w:t>
      </w:r>
      <w:r w:rsidR="00EE456D">
        <w:rPr>
          <w:rFonts w:ascii="Cambria" w:hAnsi="Cambria"/>
          <w:sz w:val="28"/>
          <w:szCs w:val="28"/>
          <w:lang w:val="en-GB"/>
        </w:rPr>
        <w:t xml:space="preserve"> </w:t>
      </w:r>
      <w:r w:rsidR="003E1ADC" w:rsidRPr="003E1ADC">
        <w:rPr>
          <w:rFonts w:ascii="Cambria" w:hAnsi="Cambria"/>
          <w:sz w:val="28"/>
          <w:szCs w:val="28"/>
          <w:lang w:val="en-GB"/>
        </w:rPr>
        <w:t>interact</w:t>
      </w:r>
      <w:r w:rsidR="00EE456D">
        <w:rPr>
          <w:rFonts w:ascii="Cambria" w:hAnsi="Cambria"/>
          <w:sz w:val="28"/>
          <w:szCs w:val="28"/>
          <w:lang w:val="en-GB"/>
        </w:rPr>
        <w:t xml:space="preserve"> </w:t>
      </w:r>
      <w:r w:rsidR="003E1ADC" w:rsidRPr="003E1ADC">
        <w:rPr>
          <w:rFonts w:ascii="Cambria" w:hAnsi="Cambria"/>
          <w:sz w:val="28"/>
          <w:szCs w:val="28"/>
          <w:lang w:val="en-GB"/>
        </w:rPr>
        <w:t>with</w:t>
      </w:r>
      <w:r w:rsidR="00EE456D">
        <w:rPr>
          <w:rFonts w:ascii="Cambria" w:hAnsi="Cambria"/>
          <w:sz w:val="28"/>
          <w:szCs w:val="28"/>
          <w:lang w:val="en-GB"/>
        </w:rPr>
        <w:t xml:space="preserve"> </w:t>
      </w:r>
      <w:r w:rsidR="003E1ADC" w:rsidRPr="003E1ADC">
        <w:rPr>
          <w:rFonts w:ascii="Cambria" w:hAnsi="Cambria"/>
          <w:sz w:val="28"/>
          <w:szCs w:val="28"/>
          <w:lang w:val="en-GB"/>
        </w:rPr>
        <w:t>Public</w:t>
      </w:r>
      <w:r w:rsidR="00EE456D">
        <w:rPr>
          <w:rFonts w:ascii="Cambria" w:hAnsi="Cambria"/>
          <w:sz w:val="28"/>
          <w:szCs w:val="28"/>
          <w:lang w:val="en-GB"/>
        </w:rPr>
        <w:t xml:space="preserve"> </w:t>
      </w:r>
      <w:r w:rsidR="003E1ADC" w:rsidRPr="003E1ADC">
        <w:rPr>
          <w:rFonts w:ascii="Cambria" w:hAnsi="Cambria"/>
          <w:sz w:val="28"/>
          <w:szCs w:val="28"/>
          <w:lang w:val="en-GB"/>
        </w:rPr>
        <w:t>Officials</w:t>
      </w:r>
      <w:r w:rsidR="00EE456D">
        <w:rPr>
          <w:rFonts w:ascii="Cambria" w:hAnsi="Cambria"/>
          <w:sz w:val="28"/>
          <w:szCs w:val="28"/>
          <w:lang w:val="en-GB"/>
        </w:rPr>
        <w:t xml:space="preserve"> </w:t>
      </w:r>
      <w:r w:rsidR="003E1ADC" w:rsidRPr="003E1ADC">
        <w:rPr>
          <w:rFonts w:ascii="Cambria" w:hAnsi="Cambria"/>
          <w:sz w:val="28"/>
          <w:szCs w:val="28"/>
          <w:lang w:val="en-GB"/>
        </w:rPr>
        <w:t>or</w:t>
      </w:r>
      <w:r w:rsidR="00EE456D">
        <w:rPr>
          <w:rFonts w:ascii="Cambria" w:hAnsi="Cambria"/>
          <w:sz w:val="28"/>
          <w:szCs w:val="28"/>
          <w:lang w:val="en-GB"/>
        </w:rPr>
        <w:t xml:space="preserve"> </w:t>
      </w:r>
      <w:r w:rsidR="003E1ADC" w:rsidRPr="003E1ADC">
        <w:rPr>
          <w:rFonts w:ascii="Cambria" w:hAnsi="Cambria"/>
          <w:sz w:val="28"/>
          <w:szCs w:val="28"/>
          <w:lang w:val="en-GB"/>
        </w:rPr>
        <w:t>Persons</w:t>
      </w:r>
      <w:r w:rsidR="00EE456D">
        <w:rPr>
          <w:rFonts w:ascii="Cambria" w:hAnsi="Cambria"/>
          <w:sz w:val="28"/>
          <w:szCs w:val="28"/>
          <w:lang w:val="en-GB"/>
        </w:rPr>
        <w:t xml:space="preserve"> </w:t>
      </w:r>
      <w:r w:rsidR="003E1ADC" w:rsidRPr="003E1ADC">
        <w:rPr>
          <w:rFonts w:ascii="Cambria" w:hAnsi="Cambria"/>
          <w:sz w:val="28"/>
          <w:szCs w:val="28"/>
          <w:lang w:val="en-GB"/>
        </w:rPr>
        <w:t>in</w:t>
      </w:r>
      <w:r w:rsidR="00EE456D">
        <w:rPr>
          <w:rFonts w:ascii="Cambria" w:hAnsi="Cambria"/>
          <w:sz w:val="28"/>
          <w:szCs w:val="28"/>
          <w:lang w:val="en-GB"/>
        </w:rPr>
        <w:t xml:space="preserve"> </w:t>
      </w:r>
      <w:r w:rsidR="003E1ADC" w:rsidRPr="003E1ADC">
        <w:rPr>
          <w:rFonts w:ascii="Cambria" w:hAnsi="Cambria"/>
          <w:sz w:val="28"/>
          <w:szCs w:val="28"/>
          <w:lang w:val="en-GB"/>
        </w:rPr>
        <w:t>Charge</w:t>
      </w:r>
      <w:r w:rsidR="00EE456D">
        <w:rPr>
          <w:rFonts w:ascii="Cambria" w:hAnsi="Cambria"/>
          <w:sz w:val="28"/>
          <w:szCs w:val="28"/>
          <w:lang w:val="en-GB"/>
        </w:rPr>
        <w:t xml:space="preserve"> </w:t>
      </w:r>
      <w:r w:rsidR="003E1ADC" w:rsidRPr="003E1ADC">
        <w:rPr>
          <w:rFonts w:ascii="Cambria" w:hAnsi="Cambria"/>
          <w:sz w:val="28"/>
          <w:szCs w:val="28"/>
          <w:lang w:val="en-GB"/>
        </w:rPr>
        <w:t>of</w:t>
      </w:r>
      <w:r w:rsidR="00EE456D">
        <w:rPr>
          <w:rFonts w:ascii="Cambria" w:hAnsi="Cambria"/>
          <w:sz w:val="28"/>
          <w:szCs w:val="28"/>
          <w:lang w:val="en-GB"/>
        </w:rPr>
        <w:t xml:space="preserve"> </w:t>
      </w:r>
      <w:r w:rsidR="003E1ADC" w:rsidRPr="003E1ADC">
        <w:rPr>
          <w:rFonts w:ascii="Cambria" w:hAnsi="Cambria"/>
          <w:sz w:val="28"/>
          <w:szCs w:val="28"/>
          <w:lang w:val="en-GB"/>
        </w:rPr>
        <w:t>a</w:t>
      </w:r>
      <w:r w:rsidR="00EE456D">
        <w:rPr>
          <w:rFonts w:ascii="Cambria" w:hAnsi="Cambria"/>
          <w:sz w:val="28"/>
          <w:szCs w:val="28"/>
          <w:lang w:val="en-GB"/>
        </w:rPr>
        <w:t xml:space="preserve"> </w:t>
      </w:r>
      <w:r w:rsidR="003E1ADC" w:rsidRPr="003E1ADC">
        <w:rPr>
          <w:rFonts w:ascii="Cambria" w:hAnsi="Cambria"/>
          <w:sz w:val="28"/>
          <w:szCs w:val="28"/>
          <w:lang w:val="en-GB"/>
        </w:rPr>
        <w:t>Public</w:t>
      </w:r>
      <w:r w:rsidR="00EE456D">
        <w:rPr>
          <w:rFonts w:ascii="Cambria" w:hAnsi="Cambria"/>
          <w:sz w:val="28"/>
          <w:szCs w:val="28"/>
          <w:lang w:val="en-GB"/>
        </w:rPr>
        <w:t xml:space="preserve"> </w:t>
      </w:r>
      <w:r w:rsidR="003E1ADC" w:rsidRPr="003E1ADC">
        <w:rPr>
          <w:rFonts w:ascii="Cambria" w:hAnsi="Cambria"/>
          <w:sz w:val="28"/>
          <w:szCs w:val="28"/>
          <w:lang w:val="en-GB"/>
        </w:rPr>
        <w:t>Service</w:t>
      </w:r>
      <w:r w:rsidR="00EE456D">
        <w:rPr>
          <w:rFonts w:ascii="Cambria" w:hAnsi="Cambria"/>
          <w:sz w:val="28"/>
          <w:szCs w:val="28"/>
          <w:lang w:val="en-GB"/>
        </w:rPr>
        <w:t xml:space="preserve"> </w:t>
      </w:r>
      <w:r w:rsidR="003E1ADC" w:rsidRPr="003E1ADC">
        <w:rPr>
          <w:rFonts w:ascii="Cambria" w:hAnsi="Cambria"/>
          <w:sz w:val="28"/>
          <w:szCs w:val="28"/>
          <w:lang w:val="en-GB"/>
        </w:rPr>
        <w:t>due</w:t>
      </w:r>
      <w:r w:rsidR="00EE456D">
        <w:rPr>
          <w:rFonts w:ascii="Cambria" w:hAnsi="Cambria"/>
          <w:sz w:val="28"/>
          <w:szCs w:val="28"/>
          <w:lang w:val="en-GB"/>
        </w:rPr>
        <w:t xml:space="preserve"> </w:t>
      </w:r>
      <w:r w:rsidR="003E1ADC" w:rsidRPr="003E1ADC">
        <w:rPr>
          <w:rFonts w:ascii="Cambria" w:hAnsi="Cambria"/>
          <w:sz w:val="28"/>
          <w:szCs w:val="28"/>
          <w:lang w:val="en-GB"/>
        </w:rPr>
        <w:t>to</w:t>
      </w:r>
      <w:r w:rsidR="00EE456D">
        <w:rPr>
          <w:rFonts w:ascii="Cambria" w:hAnsi="Cambria"/>
          <w:sz w:val="28"/>
          <w:szCs w:val="28"/>
          <w:lang w:val="en-GB"/>
        </w:rPr>
        <w:t xml:space="preserve"> </w:t>
      </w:r>
      <w:r w:rsidR="003E1ADC" w:rsidRPr="003E1ADC">
        <w:rPr>
          <w:rFonts w:ascii="Cambria" w:hAnsi="Cambria"/>
          <w:sz w:val="28"/>
          <w:szCs w:val="28"/>
          <w:lang w:val="en-GB"/>
        </w:rPr>
        <w:t>their</w:t>
      </w:r>
      <w:r w:rsidR="00EE456D">
        <w:rPr>
          <w:rFonts w:ascii="Cambria" w:hAnsi="Cambria"/>
          <w:sz w:val="28"/>
          <w:szCs w:val="28"/>
          <w:lang w:val="en-GB"/>
        </w:rPr>
        <w:t xml:space="preserve"> </w:t>
      </w:r>
      <w:r w:rsidR="003E1ADC" w:rsidRPr="003E1ADC">
        <w:rPr>
          <w:rFonts w:ascii="Cambria" w:hAnsi="Cambria"/>
          <w:sz w:val="28"/>
          <w:szCs w:val="28"/>
          <w:lang w:val="en-GB"/>
        </w:rPr>
        <w:t>role</w:t>
      </w:r>
      <w:r w:rsidR="00EE456D">
        <w:rPr>
          <w:rFonts w:ascii="Cambria" w:hAnsi="Cambria"/>
          <w:sz w:val="28"/>
          <w:szCs w:val="28"/>
          <w:lang w:val="en-GB"/>
        </w:rPr>
        <w:t xml:space="preserve"> </w:t>
      </w:r>
      <w:r w:rsidR="003E1ADC" w:rsidRPr="003E1ADC">
        <w:rPr>
          <w:rFonts w:ascii="Cambria" w:hAnsi="Cambria"/>
          <w:sz w:val="28"/>
          <w:szCs w:val="28"/>
          <w:lang w:val="en-GB"/>
        </w:rPr>
        <w:t>have</w:t>
      </w:r>
      <w:r w:rsidR="00EE456D">
        <w:rPr>
          <w:rFonts w:ascii="Cambria" w:hAnsi="Cambria"/>
          <w:sz w:val="28"/>
          <w:szCs w:val="28"/>
          <w:lang w:val="en-GB"/>
        </w:rPr>
        <w:t xml:space="preserve"> </w:t>
      </w:r>
      <w:r w:rsidR="003E1ADC" w:rsidRPr="003E1ADC">
        <w:rPr>
          <w:rFonts w:ascii="Cambria" w:hAnsi="Cambria"/>
          <w:sz w:val="28"/>
          <w:szCs w:val="28"/>
          <w:lang w:val="en-GB"/>
        </w:rPr>
        <w:t>been</w:t>
      </w:r>
      <w:r w:rsidR="00EE456D">
        <w:rPr>
          <w:rFonts w:ascii="Cambria" w:hAnsi="Cambria"/>
          <w:sz w:val="28"/>
          <w:szCs w:val="28"/>
          <w:lang w:val="en-GB"/>
        </w:rPr>
        <w:t xml:space="preserve"> </w:t>
      </w:r>
      <w:r w:rsidR="003E1ADC" w:rsidRPr="003E1ADC">
        <w:rPr>
          <w:rFonts w:ascii="Cambria" w:hAnsi="Cambria"/>
          <w:sz w:val="28"/>
          <w:szCs w:val="28"/>
          <w:lang w:val="en-GB"/>
        </w:rPr>
        <w:t>identified</w:t>
      </w:r>
      <w:r w:rsidR="003E1ADC">
        <w:rPr>
          <w:rFonts w:ascii="Cambria" w:hAnsi="Cambria"/>
          <w:sz w:val="28"/>
          <w:szCs w:val="28"/>
          <w:lang w:val="en-GB"/>
        </w:rPr>
        <w:t>.</w:t>
      </w:r>
    </w:p>
    <w:bookmarkEnd w:id="182"/>
    <w:p w14:paraId="196F16C2" w14:textId="48250422" w:rsidR="00554E2E" w:rsidRPr="00BE35D8" w:rsidRDefault="00554E2E" w:rsidP="00344BB5">
      <w:pPr>
        <w:numPr>
          <w:ilvl w:val="0"/>
          <w:numId w:val="12"/>
        </w:numPr>
        <w:spacing w:before="120" w:line="360" w:lineRule="auto"/>
        <w:jc w:val="both"/>
        <w:rPr>
          <w:rFonts w:ascii="Cambria" w:hAnsi="Cambria"/>
          <w:sz w:val="28"/>
          <w:szCs w:val="28"/>
          <w:lang w:val="en-GB"/>
        </w:rPr>
      </w:pPr>
      <w:r w:rsidRPr="00344BB5">
        <w:rPr>
          <w:rFonts w:ascii="Cambria" w:hAnsi="Cambria"/>
          <w:sz w:val="28"/>
          <w:szCs w:val="28"/>
          <w:u w:val="single"/>
          <w:lang w:val="en-GB"/>
        </w:rPr>
        <w:lastRenderedPageBreak/>
        <w:t>Reporting:</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periodic</w:t>
      </w:r>
      <w:r w:rsidR="00EE456D">
        <w:rPr>
          <w:rFonts w:ascii="Cambria" w:hAnsi="Cambria"/>
          <w:sz w:val="28"/>
          <w:szCs w:val="28"/>
          <w:lang w:val="en-GB"/>
        </w:rPr>
        <w:t xml:space="preserve"> </w:t>
      </w:r>
      <w:r w:rsidRPr="00344BB5">
        <w:rPr>
          <w:rFonts w:ascii="Cambria" w:hAnsi="Cambria"/>
          <w:sz w:val="28"/>
          <w:szCs w:val="28"/>
          <w:lang w:val="en-GB"/>
        </w:rPr>
        <w:t>reporting</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question.</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reports</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sent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appropriate</w:t>
      </w:r>
      <w:r w:rsidR="00EE456D">
        <w:rPr>
          <w:rFonts w:ascii="Cambria" w:hAnsi="Cambria"/>
          <w:sz w:val="28"/>
          <w:szCs w:val="28"/>
          <w:lang w:val="en-GB"/>
        </w:rPr>
        <w:t xml:space="preserve"> </w:t>
      </w:r>
      <w:r w:rsidRPr="00344BB5">
        <w:rPr>
          <w:rFonts w:ascii="Cambria" w:hAnsi="Cambria"/>
          <w:sz w:val="28"/>
          <w:szCs w:val="28"/>
          <w:lang w:val="en-GB"/>
        </w:rPr>
        <w:t>hierarchical</w:t>
      </w:r>
      <w:r w:rsidR="00EE456D">
        <w:rPr>
          <w:rFonts w:ascii="Cambria" w:hAnsi="Cambria"/>
          <w:sz w:val="28"/>
          <w:szCs w:val="28"/>
          <w:lang w:val="en-GB"/>
        </w:rPr>
        <w:t xml:space="preserve"> </w:t>
      </w:r>
      <w:r w:rsidRPr="00344BB5">
        <w:rPr>
          <w:rFonts w:ascii="Cambria" w:hAnsi="Cambria"/>
          <w:sz w:val="28"/>
          <w:szCs w:val="28"/>
          <w:lang w:val="en-GB"/>
        </w:rPr>
        <w:t>level.</w:t>
      </w:r>
    </w:p>
    <w:p w14:paraId="55C8CD16" w14:textId="75DC52B7" w:rsidR="00554E2E" w:rsidRPr="00344BB5" w:rsidRDefault="00554E2E" w:rsidP="00344BB5">
      <w:pPr>
        <w:spacing w:before="120" w:line="360" w:lineRule="auto"/>
        <w:ind w:left="360" w:hanging="360"/>
        <w:jc w:val="both"/>
        <w:rPr>
          <w:rFonts w:ascii="Cambria" w:hAnsi="Cambria"/>
          <w:b/>
          <w:bCs/>
          <w:sz w:val="28"/>
          <w:szCs w:val="28"/>
          <w:lang w:val="en-GB"/>
        </w:rPr>
      </w:pPr>
      <w:r w:rsidRPr="00344BB5">
        <w:rPr>
          <w:rFonts w:ascii="Cambria" w:hAnsi="Cambria"/>
          <w:b/>
          <w:bCs/>
          <w:sz w:val="28"/>
          <w:szCs w:val="28"/>
          <w:lang w:val="en-GB"/>
        </w:rPr>
        <w:t>5)</w:t>
      </w:r>
      <w:r w:rsidR="00EE456D">
        <w:rPr>
          <w:rFonts w:ascii="Cambria" w:hAnsi="Cambria"/>
          <w:b/>
          <w:bCs/>
          <w:sz w:val="28"/>
          <w:szCs w:val="28"/>
          <w:lang w:val="en-GB"/>
        </w:rPr>
        <w:t xml:space="preserve"> </w:t>
      </w:r>
      <w:r w:rsidRPr="00344BB5">
        <w:rPr>
          <w:rFonts w:ascii="Cambria" w:hAnsi="Cambria"/>
          <w:b/>
          <w:bCs/>
          <w:sz w:val="28"/>
          <w:szCs w:val="28"/>
          <w:lang w:val="en-GB"/>
        </w:rPr>
        <w:tab/>
        <w:t>Assessments</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Inspections</w:t>
      </w:r>
      <w:r w:rsidR="00EE456D">
        <w:rPr>
          <w:rFonts w:ascii="Cambria" w:hAnsi="Cambria"/>
          <w:b/>
          <w:bCs/>
          <w:sz w:val="28"/>
          <w:szCs w:val="28"/>
          <w:lang w:val="en-GB"/>
        </w:rPr>
        <w:t xml:space="preserve"> </w:t>
      </w:r>
      <w:r w:rsidRPr="00344BB5">
        <w:rPr>
          <w:rFonts w:ascii="Cambria" w:hAnsi="Cambria"/>
          <w:b/>
          <w:bCs/>
          <w:sz w:val="28"/>
          <w:szCs w:val="28"/>
          <w:lang w:val="en-GB"/>
        </w:rPr>
        <w:t>by</w:t>
      </w:r>
      <w:r w:rsidR="00EE456D">
        <w:rPr>
          <w:rFonts w:ascii="Cambria" w:hAnsi="Cambria"/>
          <w:b/>
          <w:bCs/>
          <w:sz w:val="28"/>
          <w:szCs w:val="28"/>
          <w:lang w:val="en-GB"/>
        </w:rPr>
        <w:t xml:space="preserve"> </w:t>
      </w:r>
      <w:r w:rsidRPr="00344BB5">
        <w:rPr>
          <w:rFonts w:ascii="Cambria" w:hAnsi="Cambria"/>
          <w:b/>
          <w:bCs/>
          <w:sz w:val="28"/>
          <w:szCs w:val="28"/>
          <w:lang w:val="en-GB"/>
        </w:rPr>
        <w:t>external</w:t>
      </w:r>
      <w:r w:rsidR="00EE456D">
        <w:rPr>
          <w:rFonts w:ascii="Cambria" w:hAnsi="Cambria"/>
          <w:b/>
          <w:bCs/>
          <w:sz w:val="28"/>
          <w:szCs w:val="28"/>
          <w:lang w:val="en-GB"/>
        </w:rPr>
        <w:t xml:space="preserve"> </w:t>
      </w:r>
      <w:r w:rsidRPr="00344BB5">
        <w:rPr>
          <w:rFonts w:ascii="Cambria" w:hAnsi="Cambria"/>
          <w:b/>
          <w:bCs/>
          <w:sz w:val="28"/>
          <w:szCs w:val="28"/>
          <w:lang w:val="en-GB"/>
        </w:rPr>
        <w:t>Authorities</w:t>
      </w:r>
    </w:p>
    <w:p w14:paraId="1370990C" w14:textId="63083F53" w:rsidR="00554E2E" w:rsidRPr="00344BB5" w:rsidRDefault="00554E2E" w:rsidP="00344BB5">
      <w:pPr>
        <w:numPr>
          <w:ilvl w:val="0"/>
          <w:numId w:val="2"/>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respected.</w:t>
      </w:r>
    </w:p>
    <w:p w14:paraId="61AC150F" w14:textId="65C83C3D" w:rsidR="00554E2E" w:rsidRDefault="00F23B6D" w:rsidP="00344BB5">
      <w:pPr>
        <w:numPr>
          <w:ilvl w:val="0"/>
          <w:numId w:val="40"/>
        </w:numPr>
        <w:spacing w:before="120" w:line="360" w:lineRule="auto"/>
        <w:jc w:val="both"/>
        <w:rPr>
          <w:rFonts w:ascii="Cambria" w:hAnsi="Cambria"/>
          <w:sz w:val="28"/>
          <w:szCs w:val="28"/>
          <w:lang w:val="en-GB"/>
        </w:rPr>
      </w:pPr>
      <w:r>
        <w:rPr>
          <w:rFonts w:ascii="Cambria" w:hAnsi="Cambria"/>
          <w:sz w:val="28"/>
          <w:szCs w:val="28"/>
          <w:u w:val="single"/>
          <w:lang w:val="en-GB"/>
        </w:rPr>
        <w:t>PMI</w:t>
      </w:r>
      <w:r w:rsidR="00EE456D">
        <w:rPr>
          <w:rFonts w:ascii="Cambria" w:hAnsi="Cambria"/>
          <w:sz w:val="28"/>
          <w:szCs w:val="28"/>
          <w:u w:val="single"/>
          <w:lang w:val="en-GB"/>
        </w:rPr>
        <w:t xml:space="preserve"> </w:t>
      </w:r>
      <w:r>
        <w:rPr>
          <w:rFonts w:ascii="Cambria" w:hAnsi="Cambria"/>
          <w:sz w:val="28"/>
          <w:szCs w:val="28"/>
          <w:u w:val="single"/>
          <w:lang w:val="en-GB"/>
        </w:rPr>
        <w:t>Code</w:t>
      </w:r>
      <w:r w:rsidR="00EE456D">
        <w:rPr>
          <w:rFonts w:ascii="Cambria" w:hAnsi="Cambria"/>
          <w:sz w:val="28"/>
          <w:szCs w:val="28"/>
          <w:u w:val="single"/>
          <w:lang w:val="en-GB"/>
        </w:rPr>
        <w:t xml:space="preserve"> </w:t>
      </w:r>
      <w:r>
        <w:rPr>
          <w:rFonts w:ascii="Cambria" w:hAnsi="Cambria"/>
          <w:sz w:val="28"/>
          <w:szCs w:val="28"/>
          <w:u w:val="single"/>
          <w:lang w:val="en-GB"/>
        </w:rPr>
        <w:t>of</w:t>
      </w:r>
      <w:r w:rsidR="00EE456D">
        <w:rPr>
          <w:rFonts w:ascii="Cambria" w:hAnsi="Cambria"/>
          <w:sz w:val="28"/>
          <w:szCs w:val="28"/>
          <w:u w:val="single"/>
          <w:lang w:val="en-GB"/>
        </w:rPr>
        <w:t xml:space="preserve"> </w:t>
      </w:r>
      <w:r>
        <w:rPr>
          <w:rFonts w:ascii="Cambria" w:hAnsi="Cambria"/>
          <w:sz w:val="28"/>
          <w:szCs w:val="28"/>
          <w:u w:val="single"/>
          <w:lang w:val="en-GB"/>
        </w:rPr>
        <w:t>Conduct</w:t>
      </w:r>
      <w:r w:rsidR="00554E2E" w:rsidRPr="00344BB5">
        <w:rPr>
          <w:rFonts w:ascii="Cambria" w:hAnsi="Cambria"/>
          <w:sz w:val="28"/>
          <w:szCs w:val="28"/>
          <w:lang w:val="en-GB"/>
        </w:rPr>
        <w:t>:</w:t>
      </w:r>
      <w:r w:rsidR="00EE456D">
        <w:rPr>
          <w:rFonts w:ascii="Cambria" w:hAnsi="Cambria"/>
          <w:sz w:val="28"/>
          <w:szCs w:val="28"/>
          <w:lang w:val="en-GB"/>
        </w:rPr>
        <w:t xml:space="preserve"> </w:t>
      </w:r>
      <w:r w:rsidR="00554E2E" w:rsidRPr="00344BB5">
        <w:rPr>
          <w:rFonts w:ascii="Cambria" w:hAnsi="Cambria"/>
          <w:sz w:val="28"/>
          <w:szCs w:val="28"/>
          <w:lang w:val="en-GB"/>
        </w:rPr>
        <w:t>defines</w:t>
      </w:r>
      <w:r w:rsidR="00EE456D">
        <w:rPr>
          <w:rFonts w:ascii="Cambria" w:hAnsi="Cambria"/>
          <w:sz w:val="28"/>
          <w:szCs w:val="28"/>
          <w:lang w:val="en-GB"/>
        </w:rPr>
        <w:t xml:space="preserve"> </w:t>
      </w:r>
      <w:r w:rsidR="00554E2E" w:rsidRPr="00344BB5">
        <w:rPr>
          <w:rFonts w:ascii="Cambria" w:hAnsi="Cambria"/>
          <w:sz w:val="28"/>
          <w:szCs w:val="28"/>
          <w:lang w:val="en-GB"/>
        </w:rPr>
        <w:t>further</w:t>
      </w:r>
      <w:r w:rsidR="00EE456D">
        <w:rPr>
          <w:rFonts w:ascii="Cambria" w:hAnsi="Cambria"/>
          <w:sz w:val="28"/>
          <w:szCs w:val="28"/>
          <w:lang w:val="en-GB"/>
        </w:rPr>
        <w:t xml:space="preserve"> </w:t>
      </w:r>
      <w:r w:rsidR="00554E2E" w:rsidRPr="00344BB5">
        <w:rPr>
          <w:rFonts w:ascii="Cambria" w:hAnsi="Cambria"/>
          <w:sz w:val="28"/>
          <w:szCs w:val="28"/>
          <w:lang w:val="en-GB"/>
        </w:rPr>
        <w:t>principles</w:t>
      </w:r>
      <w:r w:rsidR="00EE456D">
        <w:rPr>
          <w:rFonts w:ascii="Cambria" w:hAnsi="Cambria"/>
          <w:sz w:val="28"/>
          <w:szCs w:val="28"/>
          <w:lang w:val="en-GB"/>
        </w:rPr>
        <w:t xml:space="preserve"> </w:t>
      </w:r>
      <w:r w:rsidR="00554E2E" w:rsidRPr="00344BB5">
        <w:rPr>
          <w:rFonts w:ascii="Cambria" w:hAnsi="Cambria"/>
          <w:sz w:val="28"/>
          <w:szCs w:val="28"/>
          <w:lang w:val="en-GB"/>
        </w:rPr>
        <w:t>related</w:t>
      </w:r>
      <w:r w:rsidR="00EE456D">
        <w:rPr>
          <w:rFonts w:ascii="Cambria" w:hAnsi="Cambria"/>
          <w:sz w:val="28"/>
          <w:szCs w:val="28"/>
          <w:lang w:val="en-GB"/>
        </w:rPr>
        <w:t xml:space="preserve"> </w:t>
      </w:r>
      <w:r w:rsidR="00554E2E" w:rsidRPr="00344BB5">
        <w:rPr>
          <w:rFonts w:ascii="Cambria" w:hAnsi="Cambria"/>
          <w:sz w:val="28"/>
          <w:szCs w:val="28"/>
          <w:lang w:val="en-GB"/>
        </w:rPr>
        <w:t>to</w:t>
      </w:r>
      <w:r w:rsidR="00EE456D">
        <w:rPr>
          <w:rFonts w:ascii="Cambria" w:hAnsi="Cambria"/>
          <w:sz w:val="28"/>
          <w:szCs w:val="28"/>
          <w:lang w:val="en-GB"/>
        </w:rPr>
        <w:t xml:space="preserve"> </w:t>
      </w:r>
      <w:r w:rsidR="00554E2E" w:rsidRPr="00344BB5">
        <w:rPr>
          <w:rFonts w:ascii="Cambria" w:hAnsi="Cambria"/>
          <w:sz w:val="28"/>
          <w:szCs w:val="28"/>
          <w:lang w:val="en-GB"/>
        </w:rPr>
        <w:t>such</w:t>
      </w:r>
      <w:r w:rsidR="00EE456D">
        <w:rPr>
          <w:rFonts w:ascii="Cambria" w:hAnsi="Cambria"/>
          <w:sz w:val="28"/>
          <w:szCs w:val="28"/>
          <w:lang w:val="en-GB"/>
        </w:rPr>
        <w:t xml:space="preserve"> </w:t>
      </w:r>
      <w:r w:rsidR="00554E2E" w:rsidRPr="00344BB5">
        <w:rPr>
          <w:rFonts w:ascii="Cambria" w:hAnsi="Cambria"/>
          <w:sz w:val="28"/>
          <w:szCs w:val="28"/>
          <w:lang w:val="en-GB"/>
        </w:rPr>
        <w:t>activities.</w:t>
      </w:r>
    </w:p>
    <w:p w14:paraId="21B0C707" w14:textId="3D3D7A40" w:rsidR="00BC70C4" w:rsidRPr="00BC70C4" w:rsidRDefault="00BC70C4" w:rsidP="00F239B2">
      <w:pPr>
        <w:numPr>
          <w:ilvl w:val="0"/>
          <w:numId w:val="40"/>
        </w:numPr>
        <w:spacing w:before="120" w:line="360" w:lineRule="auto"/>
        <w:jc w:val="both"/>
        <w:rPr>
          <w:rFonts w:ascii="Cambria" w:hAnsi="Cambria"/>
          <w:sz w:val="28"/>
          <w:szCs w:val="28"/>
          <w:lang w:val="en-GB"/>
        </w:rPr>
      </w:pPr>
      <w:r>
        <w:rPr>
          <w:rFonts w:ascii="Cambria" w:hAnsi="Cambria"/>
          <w:sz w:val="28"/>
          <w:szCs w:val="28"/>
          <w:lang w:val="en-GB"/>
        </w:rPr>
        <w:t>Procedure</w:t>
      </w:r>
      <w:r w:rsidR="00EE456D">
        <w:rPr>
          <w:rFonts w:ascii="Cambria" w:hAnsi="Cambria"/>
          <w:sz w:val="28"/>
          <w:szCs w:val="28"/>
          <w:lang w:val="en-GB"/>
        </w:rPr>
        <w:t xml:space="preserve"> </w:t>
      </w:r>
      <w:r>
        <w:rPr>
          <w:rFonts w:ascii="Cambria" w:hAnsi="Cambria"/>
          <w:sz w:val="28"/>
          <w:szCs w:val="28"/>
          <w:lang w:val="en-GB"/>
        </w:rPr>
        <w:t>231:</w:t>
      </w:r>
    </w:p>
    <w:p w14:paraId="15D02492" w14:textId="4B5A6FB9" w:rsidR="00BC70C4" w:rsidRPr="00043DBD" w:rsidRDefault="00BC70C4" w:rsidP="006F52D0">
      <w:pPr>
        <w:numPr>
          <w:ilvl w:val="0"/>
          <w:numId w:val="12"/>
        </w:numPr>
        <w:tabs>
          <w:tab w:val="clear" w:pos="1776"/>
          <w:tab w:val="left" w:pos="2268"/>
        </w:tabs>
        <w:spacing w:before="120" w:line="360" w:lineRule="auto"/>
        <w:ind w:left="2268" w:hanging="285"/>
        <w:jc w:val="both"/>
        <w:rPr>
          <w:rFonts w:ascii="Cambria" w:hAnsi="Cambria"/>
          <w:sz w:val="28"/>
          <w:szCs w:val="28"/>
          <w:lang w:val="en-GB"/>
        </w:rPr>
      </w:pPr>
      <w:r w:rsidRPr="00043DBD">
        <w:rPr>
          <w:rFonts w:ascii="Cambria" w:hAnsi="Cambria"/>
          <w:sz w:val="28"/>
          <w:szCs w:val="28"/>
          <w:lang w:val="en-GB"/>
        </w:rPr>
        <w:t>Procedure</w:t>
      </w:r>
      <w:r w:rsidR="00EE456D">
        <w:rPr>
          <w:rFonts w:ascii="Cambria" w:hAnsi="Cambria"/>
          <w:sz w:val="28"/>
          <w:szCs w:val="28"/>
          <w:lang w:val="en-GB"/>
        </w:rPr>
        <w:t xml:space="preserve"> </w:t>
      </w:r>
      <w:r w:rsidRPr="00043DBD">
        <w:rPr>
          <w:rFonts w:ascii="Cambria" w:hAnsi="Cambria"/>
          <w:sz w:val="28"/>
          <w:szCs w:val="28"/>
          <w:lang w:val="en-GB"/>
        </w:rPr>
        <w:t>231</w:t>
      </w:r>
      <w:r w:rsidR="00EE456D">
        <w:rPr>
          <w:rFonts w:ascii="Cambria" w:hAnsi="Cambria"/>
          <w:sz w:val="28"/>
          <w:szCs w:val="28"/>
          <w:lang w:val="en-GB"/>
        </w:rPr>
        <w:t xml:space="preserve"> </w:t>
      </w:r>
      <w:r w:rsidRPr="00043DBD">
        <w:rPr>
          <w:rFonts w:ascii="Cambria" w:hAnsi="Cambria"/>
          <w:sz w:val="28"/>
          <w:szCs w:val="28"/>
          <w:lang w:val="en-GB"/>
        </w:rPr>
        <w:t>-</w:t>
      </w:r>
      <w:r w:rsidR="00EE456D">
        <w:rPr>
          <w:rFonts w:ascii="Cambria" w:hAnsi="Cambria"/>
          <w:sz w:val="28"/>
          <w:szCs w:val="28"/>
          <w:lang w:val="en-GB"/>
        </w:rPr>
        <w:t xml:space="preserve"> </w:t>
      </w:r>
      <w:r w:rsidRPr="00043DBD">
        <w:rPr>
          <w:rFonts w:ascii="Cambria" w:hAnsi="Cambria"/>
          <w:sz w:val="28"/>
          <w:szCs w:val="28"/>
          <w:lang w:val="en-GB"/>
        </w:rPr>
        <w:t>"Operational</w:t>
      </w:r>
      <w:r w:rsidR="00EE456D">
        <w:rPr>
          <w:rFonts w:ascii="Cambria" w:hAnsi="Cambria"/>
          <w:sz w:val="28"/>
          <w:szCs w:val="28"/>
          <w:lang w:val="en-GB"/>
        </w:rPr>
        <w:t xml:space="preserve"> </w:t>
      </w:r>
      <w:r w:rsidRPr="00043DBD">
        <w:rPr>
          <w:rFonts w:ascii="Cambria" w:hAnsi="Cambria"/>
          <w:sz w:val="28"/>
          <w:szCs w:val="28"/>
          <w:lang w:val="en-GB"/>
        </w:rPr>
        <w:t>requirements</w:t>
      </w:r>
      <w:r w:rsidR="00EE456D">
        <w:rPr>
          <w:rFonts w:ascii="Cambria" w:hAnsi="Cambria"/>
          <w:sz w:val="28"/>
          <w:szCs w:val="28"/>
          <w:lang w:val="en-GB"/>
        </w:rPr>
        <w:t xml:space="preserve"> </w:t>
      </w:r>
      <w:r w:rsidRPr="00043DBD">
        <w:rPr>
          <w:rFonts w:ascii="Cambria" w:hAnsi="Cambria"/>
          <w:sz w:val="28"/>
          <w:szCs w:val="28"/>
          <w:lang w:val="en-GB"/>
        </w:rPr>
        <w:t>for</w:t>
      </w:r>
      <w:r w:rsidR="00EE456D">
        <w:rPr>
          <w:rFonts w:ascii="Cambria" w:hAnsi="Cambria"/>
          <w:sz w:val="28"/>
          <w:szCs w:val="28"/>
          <w:lang w:val="en-GB"/>
        </w:rPr>
        <w:t xml:space="preserve"> </w:t>
      </w:r>
      <w:r w:rsidRPr="00043DBD">
        <w:rPr>
          <w:rFonts w:ascii="Cambria" w:hAnsi="Cambria"/>
          <w:sz w:val="28"/>
          <w:szCs w:val="28"/>
          <w:lang w:val="en-GB"/>
        </w:rPr>
        <w:t>mitigation</w:t>
      </w:r>
      <w:r w:rsidR="00EE456D">
        <w:rPr>
          <w:rFonts w:ascii="Cambria" w:hAnsi="Cambria"/>
          <w:sz w:val="28"/>
          <w:szCs w:val="28"/>
          <w:lang w:val="en-GB"/>
        </w:rPr>
        <w:t xml:space="preserve"> </w:t>
      </w:r>
      <w:r w:rsidRPr="00043DBD">
        <w:rPr>
          <w:rFonts w:ascii="Cambria" w:hAnsi="Cambria"/>
          <w:sz w:val="28"/>
          <w:szCs w:val="28"/>
          <w:lang w:val="en-GB"/>
        </w:rPr>
        <w:t>of</w:t>
      </w:r>
      <w:r w:rsidR="00EE456D">
        <w:rPr>
          <w:rFonts w:ascii="Cambria" w:hAnsi="Cambria"/>
          <w:sz w:val="28"/>
          <w:szCs w:val="28"/>
          <w:lang w:val="en-GB"/>
        </w:rPr>
        <w:t xml:space="preserve"> </w:t>
      </w:r>
      <w:r w:rsidRPr="00043DBD">
        <w:rPr>
          <w:rFonts w:ascii="Cambria" w:hAnsi="Cambria"/>
          <w:sz w:val="28"/>
          <w:szCs w:val="28"/>
          <w:lang w:val="en-GB"/>
        </w:rPr>
        <w:t>the</w:t>
      </w:r>
      <w:r w:rsidR="00EE456D">
        <w:rPr>
          <w:rFonts w:ascii="Cambria" w:hAnsi="Cambria"/>
          <w:sz w:val="28"/>
          <w:szCs w:val="28"/>
          <w:lang w:val="en-GB"/>
        </w:rPr>
        <w:t xml:space="preserve"> </w:t>
      </w:r>
      <w:r w:rsidRPr="00043DBD">
        <w:rPr>
          <w:rFonts w:ascii="Cambria" w:hAnsi="Cambria"/>
          <w:sz w:val="28"/>
          <w:szCs w:val="28"/>
          <w:lang w:val="en-GB"/>
        </w:rPr>
        <w:t>risk</w:t>
      </w:r>
      <w:r w:rsidR="00EE456D">
        <w:rPr>
          <w:rFonts w:ascii="Cambria" w:hAnsi="Cambria"/>
          <w:sz w:val="28"/>
          <w:szCs w:val="28"/>
          <w:lang w:val="en-GB"/>
        </w:rPr>
        <w:t xml:space="preserve"> </w:t>
      </w:r>
      <w:r w:rsidRPr="00043DBD">
        <w:rPr>
          <w:rFonts w:ascii="Cambria" w:hAnsi="Cambria"/>
          <w:sz w:val="28"/>
          <w:szCs w:val="28"/>
          <w:lang w:val="en-GB"/>
        </w:rPr>
        <w:t>of</w:t>
      </w:r>
      <w:r w:rsidR="00EE456D">
        <w:rPr>
          <w:rFonts w:ascii="Cambria" w:hAnsi="Cambria"/>
          <w:sz w:val="28"/>
          <w:szCs w:val="28"/>
          <w:lang w:val="en-GB"/>
        </w:rPr>
        <w:t xml:space="preserve"> </w:t>
      </w:r>
      <w:r w:rsidRPr="00043DBD">
        <w:rPr>
          <w:rFonts w:ascii="Cambria" w:hAnsi="Cambria"/>
          <w:sz w:val="28"/>
          <w:szCs w:val="28"/>
          <w:lang w:val="en-GB"/>
        </w:rPr>
        <w:t>offences</w:t>
      </w:r>
      <w:r w:rsidR="00EE456D">
        <w:rPr>
          <w:rFonts w:ascii="Cambria" w:hAnsi="Cambria"/>
          <w:sz w:val="28"/>
          <w:szCs w:val="28"/>
          <w:lang w:val="en-GB"/>
        </w:rPr>
        <w:t xml:space="preserve"> </w:t>
      </w:r>
      <w:r w:rsidRPr="00043DBD">
        <w:rPr>
          <w:rFonts w:ascii="Cambria" w:hAnsi="Cambria"/>
          <w:sz w:val="28"/>
          <w:szCs w:val="28"/>
          <w:lang w:val="en-GB"/>
        </w:rPr>
        <w:t>against</w:t>
      </w:r>
      <w:r w:rsidR="00EE456D">
        <w:rPr>
          <w:rFonts w:ascii="Cambria" w:hAnsi="Cambria"/>
          <w:sz w:val="28"/>
          <w:szCs w:val="28"/>
          <w:lang w:val="en-GB"/>
        </w:rPr>
        <w:t xml:space="preserve"> </w:t>
      </w:r>
      <w:r>
        <w:rPr>
          <w:rFonts w:ascii="Cambria" w:hAnsi="Cambria"/>
          <w:sz w:val="28"/>
          <w:szCs w:val="28"/>
          <w:lang w:val="en-GB"/>
        </w:rPr>
        <w:t>the</w:t>
      </w:r>
      <w:r w:rsidR="00EE456D">
        <w:rPr>
          <w:rFonts w:ascii="Cambria" w:hAnsi="Cambria"/>
          <w:sz w:val="28"/>
          <w:szCs w:val="28"/>
          <w:lang w:val="en-GB"/>
        </w:rPr>
        <w:t xml:space="preserve"> </w:t>
      </w:r>
      <w:r w:rsidRPr="00043DBD">
        <w:rPr>
          <w:rFonts w:ascii="Cambria" w:hAnsi="Cambria"/>
          <w:sz w:val="28"/>
          <w:szCs w:val="28"/>
          <w:lang w:val="en-GB"/>
        </w:rPr>
        <w:t>Public</w:t>
      </w:r>
      <w:r w:rsidR="00EE456D">
        <w:rPr>
          <w:rFonts w:ascii="Cambria" w:hAnsi="Cambria"/>
          <w:sz w:val="28"/>
          <w:szCs w:val="28"/>
          <w:lang w:val="en-GB"/>
        </w:rPr>
        <w:t xml:space="preserve"> </w:t>
      </w:r>
      <w:r w:rsidRPr="00043DBD">
        <w:rPr>
          <w:rFonts w:ascii="Cambria" w:hAnsi="Cambria"/>
          <w:sz w:val="28"/>
          <w:szCs w:val="28"/>
          <w:lang w:val="en-GB"/>
        </w:rPr>
        <w:t>Administratio</w:t>
      </w:r>
      <w:r>
        <w:rPr>
          <w:rFonts w:ascii="Cambria" w:hAnsi="Cambria"/>
          <w:sz w:val="28"/>
          <w:szCs w:val="28"/>
          <w:lang w:val="en-GB"/>
        </w:rPr>
        <w:t>n</w:t>
      </w:r>
      <w:r w:rsidRPr="00043DBD">
        <w:rPr>
          <w:rFonts w:ascii="Cambria" w:hAnsi="Cambria"/>
          <w:sz w:val="28"/>
          <w:szCs w:val="28"/>
          <w:lang w:val="en-GB"/>
        </w:rPr>
        <w:t>";</w:t>
      </w:r>
    </w:p>
    <w:p w14:paraId="6D17C463" w14:textId="39C35FA0" w:rsidR="00BC70C4" w:rsidRDefault="00BC70C4" w:rsidP="006F52D0">
      <w:pPr>
        <w:numPr>
          <w:ilvl w:val="0"/>
          <w:numId w:val="12"/>
        </w:numPr>
        <w:tabs>
          <w:tab w:val="clear" w:pos="1776"/>
          <w:tab w:val="left" w:pos="2268"/>
        </w:tabs>
        <w:spacing w:before="120" w:line="360" w:lineRule="auto"/>
        <w:ind w:left="2268" w:hanging="285"/>
        <w:jc w:val="both"/>
        <w:rPr>
          <w:rFonts w:ascii="Cambria" w:hAnsi="Cambria"/>
          <w:sz w:val="28"/>
          <w:szCs w:val="28"/>
          <w:lang w:val="en-GB"/>
        </w:rPr>
      </w:pPr>
      <w:r w:rsidRPr="00043DBD">
        <w:rPr>
          <w:rFonts w:ascii="Cambria" w:hAnsi="Cambria"/>
          <w:sz w:val="28"/>
          <w:szCs w:val="28"/>
          <w:lang w:val="en-GB"/>
        </w:rPr>
        <w:t>Interpretative</w:t>
      </w:r>
      <w:r w:rsidR="00EE456D">
        <w:rPr>
          <w:rFonts w:ascii="Cambria" w:hAnsi="Cambria"/>
          <w:sz w:val="28"/>
          <w:szCs w:val="28"/>
          <w:lang w:val="en-GB"/>
        </w:rPr>
        <w:t xml:space="preserve"> </w:t>
      </w:r>
      <w:r w:rsidRPr="00043DBD">
        <w:rPr>
          <w:rFonts w:ascii="Cambria" w:hAnsi="Cambria"/>
          <w:sz w:val="28"/>
          <w:szCs w:val="28"/>
          <w:lang w:val="en-GB"/>
        </w:rPr>
        <w:t>Guidelines</w:t>
      </w:r>
      <w:r w:rsidR="00EE456D">
        <w:rPr>
          <w:rFonts w:ascii="Cambria" w:hAnsi="Cambria"/>
          <w:sz w:val="28"/>
          <w:szCs w:val="28"/>
          <w:lang w:val="en-GB"/>
        </w:rPr>
        <w:t xml:space="preserve"> </w:t>
      </w:r>
      <w:r w:rsidRPr="00043DBD">
        <w:rPr>
          <w:rFonts w:ascii="Cambria" w:hAnsi="Cambria"/>
          <w:sz w:val="28"/>
          <w:szCs w:val="28"/>
          <w:lang w:val="en-GB"/>
        </w:rPr>
        <w:t>for</w:t>
      </w:r>
      <w:r w:rsidR="00EE456D">
        <w:rPr>
          <w:rFonts w:ascii="Cambria" w:hAnsi="Cambria"/>
          <w:sz w:val="28"/>
          <w:szCs w:val="28"/>
          <w:lang w:val="en-GB"/>
        </w:rPr>
        <w:t xml:space="preserve"> </w:t>
      </w:r>
      <w:r w:rsidRPr="00043DBD">
        <w:rPr>
          <w:rFonts w:ascii="Cambria" w:hAnsi="Cambria"/>
          <w:sz w:val="28"/>
          <w:szCs w:val="28"/>
          <w:lang w:val="en-GB"/>
        </w:rPr>
        <w:t>Procedure</w:t>
      </w:r>
      <w:r w:rsidR="00EE456D">
        <w:rPr>
          <w:rFonts w:ascii="Cambria" w:hAnsi="Cambria"/>
          <w:sz w:val="28"/>
          <w:szCs w:val="28"/>
          <w:lang w:val="en-GB"/>
        </w:rPr>
        <w:t xml:space="preserve"> </w:t>
      </w:r>
      <w:r w:rsidRPr="00043DBD">
        <w:rPr>
          <w:rFonts w:ascii="Cambria" w:hAnsi="Cambria"/>
          <w:sz w:val="28"/>
          <w:szCs w:val="28"/>
          <w:lang w:val="en-GB"/>
        </w:rPr>
        <w:t>231</w:t>
      </w:r>
      <w:r w:rsidR="00EE456D">
        <w:rPr>
          <w:rFonts w:ascii="Cambria" w:hAnsi="Cambria"/>
          <w:sz w:val="28"/>
          <w:szCs w:val="28"/>
          <w:lang w:val="en-GB"/>
        </w:rPr>
        <w:t xml:space="preserve"> </w:t>
      </w:r>
      <w:r w:rsidRPr="00043DBD">
        <w:rPr>
          <w:rFonts w:ascii="Cambria" w:hAnsi="Cambria"/>
          <w:sz w:val="28"/>
          <w:szCs w:val="28"/>
          <w:lang w:val="en-GB"/>
        </w:rPr>
        <w:t>-</w:t>
      </w:r>
      <w:r w:rsidR="00EE456D">
        <w:rPr>
          <w:rFonts w:ascii="Cambria" w:hAnsi="Cambria"/>
          <w:sz w:val="28"/>
          <w:szCs w:val="28"/>
          <w:lang w:val="en-GB"/>
        </w:rPr>
        <w:t xml:space="preserve"> </w:t>
      </w:r>
      <w:r w:rsidRPr="00043DBD">
        <w:rPr>
          <w:rFonts w:ascii="Cambria" w:hAnsi="Cambria"/>
          <w:sz w:val="28"/>
          <w:szCs w:val="28"/>
          <w:lang w:val="en-GB"/>
        </w:rPr>
        <w:t>"Operational</w:t>
      </w:r>
      <w:r w:rsidR="00EE456D">
        <w:rPr>
          <w:rFonts w:ascii="Cambria" w:hAnsi="Cambria"/>
          <w:sz w:val="28"/>
          <w:szCs w:val="28"/>
          <w:lang w:val="en-GB"/>
        </w:rPr>
        <w:t xml:space="preserve"> </w:t>
      </w:r>
      <w:r w:rsidRPr="00043DBD">
        <w:rPr>
          <w:rFonts w:ascii="Cambria" w:hAnsi="Cambria"/>
          <w:sz w:val="28"/>
          <w:szCs w:val="28"/>
          <w:lang w:val="en-GB"/>
        </w:rPr>
        <w:t>requirements</w:t>
      </w:r>
      <w:r w:rsidR="00EE456D">
        <w:rPr>
          <w:rFonts w:ascii="Cambria" w:hAnsi="Cambria"/>
          <w:sz w:val="28"/>
          <w:szCs w:val="28"/>
          <w:lang w:val="en-GB"/>
        </w:rPr>
        <w:t xml:space="preserve"> </w:t>
      </w:r>
      <w:r w:rsidRPr="00043DBD">
        <w:rPr>
          <w:rFonts w:ascii="Cambria" w:hAnsi="Cambria"/>
          <w:sz w:val="28"/>
          <w:szCs w:val="28"/>
          <w:lang w:val="en-GB"/>
        </w:rPr>
        <w:t>for</w:t>
      </w:r>
      <w:r w:rsidR="00EE456D">
        <w:rPr>
          <w:rFonts w:ascii="Cambria" w:hAnsi="Cambria"/>
          <w:sz w:val="28"/>
          <w:szCs w:val="28"/>
          <w:lang w:val="en-GB"/>
        </w:rPr>
        <w:t xml:space="preserve"> </w:t>
      </w:r>
      <w:r w:rsidRPr="00043DBD">
        <w:rPr>
          <w:rFonts w:ascii="Cambria" w:hAnsi="Cambria"/>
          <w:sz w:val="28"/>
          <w:szCs w:val="28"/>
          <w:lang w:val="en-GB"/>
        </w:rPr>
        <w:t>mitigating</w:t>
      </w:r>
      <w:r w:rsidR="00EE456D">
        <w:rPr>
          <w:rFonts w:ascii="Cambria" w:hAnsi="Cambria"/>
          <w:sz w:val="28"/>
          <w:szCs w:val="28"/>
          <w:lang w:val="en-GB"/>
        </w:rPr>
        <w:t xml:space="preserve"> </w:t>
      </w:r>
      <w:r w:rsidRPr="00043DBD">
        <w:rPr>
          <w:rFonts w:ascii="Cambria" w:hAnsi="Cambria"/>
          <w:sz w:val="28"/>
          <w:szCs w:val="28"/>
          <w:lang w:val="en-GB"/>
        </w:rPr>
        <w:t>the</w:t>
      </w:r>
      <w:r w:rsidR="00EE456D">
        <w:rPr>
          <w:rFonts w:ascii="Cambria" w:hAnsi="Cambria"/>
          <w:sz w:val="28"/>
          <w:szCs w:val="28"/>
          <w:lang w:val="en-GB"/>
        </w:rPr>
        <w:t xml:space="preserve"> </w:t>
      </w:r>
      <w:r w:rsidRPr="00043DBD">
        <w:rPr>
          <w:rFonts w:ascii="Cambria" w:hAnsi="Cambria"/>
          <w:sz w:val="28"/>
          <w:szCs w:val="28"/>
          <w:lang w:val="en-GB"/>
        </w:rPr>
        <w:t>risk</w:t>
      </w:r>
      <w:r w:rsidR="00EE456D">
        <w:rPr>
          <w:rFonts w:ascii="Cambria" w:hAnsi="Cambria"/>
          <w:sz w:val="28"/>
          <w:szCs w:val="28"/>
          <w:lang w:val="en-GB"/>
        </w:rPr>
        <w:t xml:space="preserve"> </w:t>
      </w:r>
      <w:r w:rsidRPr="00043DBD">
        <w:rPr>
          <w:rFonts w:ascii="Cambria" w:hAnsi="Cambria"/>
          <w:sz w:val="28"/>
          <w:szCs w:val="28"/>
          <w:lang w:val="en-GB"/>
        </w:rPr>
        <w:t>of</w:t>
      </w:r>
      <w:r w:rsidR="00EE456D">
        <w:rPr>
          <w:rFonts w:ascii="Cambria" w:hAnsi="Cambria"/>
          <w:sz w:val="28"/>
          <w:szCs w:val="28"/>
          <w:lang w:val="en-GB"/>
        </w:rPr>
        <w:t xml:space="preserve"> </w:t>
      </w:r>
      <w:r w:rsidRPr="00043DBD">
        <w:rPr>
          <w:rFonts w:ascii="Cambria" w:hAnsi="Cambria"/>
          <w:sz w:val="28"/>
          <w:szCs w:val="28"/>
          <w:lang w:val="en-GB"/>
        </w:rPr>
        <w:t>offences</w:t>
      </w:r>
      <w:r w:rsidR="00EE456D">
        <w:rPr>
          <w:rFonts w:ascii="Cambria" w:hAnsi="Cambria"/>
          <w:sz w:val="28"/>
          <w:szCs w:val="28"/>
          <w:lang w:val="en-GB"/>
        </w:rPr>
        <w:t xml:space="preserve"> </w:t>
      </w:r>
      <w:r w:rsidRPr="00043DBD">
        <w:rPr>
          <w:rFonts w:ascii="Cambria" w:hAnsi="Cambria"/>
          <w:sz w:val="28"/>
          <w:szCs w:val="28"/>
          <w:lang w:val="en-GB"/>
        </w:rPr>
        <w:t>against</w:t>
      </w:r>
      <w:r w:rsidR="00EE456D">
        <w:rPr>
          <w:rFonts w:ascii="Cambria" w:hAnsi="Cambria"/>
          <w:sz w:val="28"/>
          <w:szCs w:val="28"/>
          <w:lang w:val="en-GB"/>
        </w:rPr>
        <w:t xml:space="preserve"> </w:t>
      </w:r>
      <w:r w:rsidRPr="00043DBD">
        <w:rPr>
          <w:rFonts w:ascii="Cambria" w:hAnsi="Cambria"/>
          <w:sz w:val="28"/>
          <w:szCs w:val="28"/>
          <w:lang w:val="en-GB"/>
        </w:rPr>
        <w:t>the</w:t>
      </w:r>
      <w:r w:rsidR="00EE456D">
        <w:rPr>
          <w:rFonts w:ascii="Cambria" w:hAnsi="Cambria"/>
          <w:sz w:val="28"/>
          <w:szCs w:val="28"/>
          <w:lang w:val="en-GB"/>
        </w:rPr>
        <w:t xml:space="preserve"> </w:t>
      </w:r>
      <w:r w:rsidRPr="00043DBD">
        <w:rPr>
          <w:rFonts w:ascii="Cambria" w:hAnsi="Cambria"/>
          <w:sz w:val="28"/>
          <w:szCs w:val="28"/>
          <w:lang w:val="en-GB"/>
        </w:rPr>
        <w:t>Public</w:t>
      </w:r>
      <w:r w:rsidR="00EE456D">
        <w:rPr>
          <w:rFonts w:ascii="Cambria" w:hAnsi="Cambria"/>
          <w:sz w:val="28"/>
          <w:szCs w:val="28"/>
          <w:lang w:val="en-GB"/>
        </w:rPr>
        <w:t xml:space="preserve"> </w:t>
      </w:r>
      <w:r w:rsidRPr="00043DBD">
        <w:rPr>
          <w:rFonts w:ascii="Cambria" w:hAnsi="Cambria"/>
          <w:sz w:val="28"/>
          <w:szCs w:val="28"/>
          <w:lang w:val="en-GB"/>
        </w:rPr>
        <w:t>Administration";</w:t>
      </w:r>
    </w:p>
    <w:p w14:paraId="43D5F184" w14:textId="1F3DD73B" w:rsidR="00BC70C4" w:rsidRPr="00344BB5" w:rsidRDefault="00BC70C4" w:rsidP="006F52D0">
      <w:pPr>
        <w:numPr>
          <w:ilvl w:val="0"/>
          <w:numId w:val="12"/>
        </w:numPr>
        <w:tabs>
          <w:tab w:val="clear" w:pos="1776"/>
          <w:tab w:val="left" w:pos="2268"/>
        </w:tabs>
        <w:spacing w:before="120" w:line="360" w:lineRule="auto"/>
        <w:ind w:left="2268" w:hanging="285"/>
        <w:jc w:val="both"/>
        <w:rPr>
          <w:rFonts w:ascii="Cambria" w:hAnsi="Cambria"/>
          <w:sz w:val="28"/>
          <w:szCs w:val="28"/>
          <w:lang w:val="en-GB"/>
        </w:rPr>
      </w:pPr>
      <w:r w:rsidRPr="00043DBD">
        <w:rPr>
          <w:rFonts w:ascii="Cambria" w:hAnsi="Cambria"/>
          <w:sz w:val="28"/>
          <w:szCs w:val="28"/>
          <w:lang w:val="en-GB"/>
        </w:rPr>
        <w:t>List</w:t>
      </w:r>
      <w:r w:rsidR="00EE456D">
        <w:rPr>
          <w:rFonts w:ascii="Cambria" w:hAnsi="Cambria"/>
          <w:sz w:val="28"/>
          <w:szCs w:val="28"/>
          <w:lang w:val="en-GB"/>
        </w:rPr>
        <w:t xml:space="preserve"> </w:t>
      </w:r>
      <w:r w:rsidRPr="00043DBD">
        <w:rPr>
          <w:rFonts w:ascii="Cambria" w:hAnsi="Cambria"/>
          <w:sz w:val="28"/>
          <w:szCs w:val="28"/>
          <w:lang w:val="en-GB"/>
        </w:rPr>
        <w:t>of</w:t>
      </w:r>
      <w:r w:rsidR="00EE456D">
        <w:rPr>
          <w:rFonts w:ascii="Cambria" w:hAnsi="Cambria"/>
          <w:sz w:val="28"/>
          <w:szCs w:val="28"/>
          <w:lang w:val="en-GB"/>
        </w:rPr>
        <w:t xml:space="preserve"> </w:t>
      </w:r>
      <w:r w:rsidRPr="00043DBD">
        <w:rPr>
          <w:rFonts w:ascii="Cambria" w:hAnsi="Cambria"/>
          <w:sz w:val="28"/>
          <w:szCs w:val="28"/>
          <w:lang w:val="en-GB"/>
        </w:rPr>
        <w:t>parties</w:t>
      </w:r>
      <w:r w:rsidR="00EE456D">
        <w:rPr>
          <w:rFonts w:ascii="Cambria" w:hAnsi="Cambria"/>
          <w:sz w:val="28"/>
          <w:szCs w:val="28"/>
          <w:lang w:val="en-GB"/>
        </w:rPr>
        <w:t xml:space="preserve"> </w:t>
      </w:r>
      <w:r w:rsidRPr="00043DBD">
        <w:rPr>
          <w:rFonts w:ascii="Cambria" w:hAnsi="Cambria"/>
          <w:sz w:val="28"/>
          <w:szCs w:val="28"/>
          <w:lang w:val="en-GB"/>
        </w:rPr>
        <w:t>authorized</w:t>
      </w:r>
      <w:r w:rsidR="00EE456D">
        <w:rPr>
          <w:rFonts w:ascii="Cambria" w:hAnsi="Cambria"/>
          <w:sz w:val="28"/>
          <w:szCs w:val="28"/>
          <w:lang w:val="en-GB"/>
        </w:rPr>
        <w:t xml:space="preserve"> </w:t>
      </w:r>
      <w:r w:rsidRPr="00043DBD">
        <w:rPr>
          <w:rFonts w:ascii="Cambria" w:hAnsi="Cambria"/>
          <w:sz w:val="28"/>
          <w:szCs w:val="28"/>
          <w:lang w:val="en-GB"/>
        </w:rPr>
        <w:t>to</w:t>
      </w:r>
      <w:r w:rsidR="00EE456D">
        <w:rPr>
          <w:rFonts w:ascii="Cambria" w:hAnsi="Cambria"/>
          <w:sz w:val="28"/>
          <w:szCs w:val="28"/>
          <w:lang w:val="en-GB"/>
        </w:rPr>
        <w:t xml:space="preserve"> </w:t>
      </w:r>
      <w:r w:rsidRPr="00043DBD">
        <w:rPr>
          <w:rFonts w:ascii="Cambria" w:hAnsi="Cambria"/>
          <w:sz w:val="28"/>
          <w:szCs w:val="28"/>
          <w:lang w:val="en-GB"/>
        </w:rPr>
        <w:t>interact</w:t>
      </w:r>
      <w:r w:rsidR="00EE456D">
        <w:rPr>
          <w:rFonts w:ascii="Cambria" w:hAnsi="Cambria"/>
          <w:sz w:val="28"/>
          <w:szCs w:val="28"/>
          <w:lang w:val="en-GB"/>
        </w:rPr>
        <w:t xml:space="preserve"> </w:t>
      </w:r>
      <w:r w:rsidRPr="00043DBD">
        <w:rPr>
          <w:rFonts w:ascii="Cambria" w:hAnsi="Cambria"/>
          <w:sz w:val="28"/>
          <w:szCs w:val="28"/>
          <w:lang w:val="en-GB"/>
        </w:rPr>
        <w:t>with</w:t>
      </w:r>
      <w:r w:rsidR="00EE456D">
        <w:rPr>
          <w:rFonts w:ascii="Cambria" w:hAnsi="Cambria"/>
          <w:sz w:val="28"/>
          <w:szCs w:val="28"/>
          <w:lang w:val="en-GB"/>
        </w:rPr>
        <w:t xml:space="preserve"> </w:t>
      </w:r>
      <w:r w:rsidRPr="00043DBD">
        <w:rPr>
          <w:rFonts w:ascii="Cambria" w:hAnsi="Cambria"/>
          <w:sz w:val="28"/>
          <w:szCs w:val="28"/>
          <w:lang w:val="en-GB"/>
        </w:rPr>
        <w:t>GOs</w:t>
      </w:r>
    </w:p>
    <w:p w14:paraId="019F2FFF" w14:textId="7E61B7FC" w:rsidR="00554E2E" w:rsidRPr="00344BB5" w:rsidRDefault="00554E2E" w:rsidP="00344BB5">
      <w:pPr>
        <w:numPr>
          <w:ilvl w:val="0"/>
          <w:numId w:val="39"/>
        </w:numPr>
        <w:spacing w:before="120" w:line="360" w:lineRule="auto"/>
        <w:jc w:val="both"/>
        <w:rPr>
          <w:rFonts w:ascii="Cambria" w:hAnsi="Cambria"/>
          <w:sz w:val="28"/>
          <w:szCs w:val="28"/>
          <w:lang w:val="en-GB"/>
        </w:rPr>
      </w:pPr>
      <w:bookmarkStart w:id="183" w:name="_Hlk4141102"/>
      <w:r w:rsidRPr="00344BB5">
        <w:rPr>
          <w:rFonts w:ascii="Cambria" w:hAnsi="Cambria"/>
          <w:bCs/>
          <w:sz w:val="28"/>
          <w:szCs w:val="28"/>
          <w:u w:val="single"/>
          <w:shd w:val="clear" w:color="auto" w:fill="FFFFFF"/>
          <w:lang w:val="en-GB"/>
        </w:rPr>
        <w:t>Principles&amp;Practices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moreover,</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aspects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disciplined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whole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bCs/>
          <w:sz w:val="28"/>
          <w:szCs w:val="28"/>
          <w:shd w:val="clear" w:color="auto" w:fill="FFFFFF"/>
          <w:lang w:val="en-GB"/>
        </w:rPr>
        <w:t>Principles&amp;Practices</w:t>
      </w:r>
      <w:r w:rsidR="00EE456D">
        <w:rPr>
          <w:rFonts w:ascii="Cambria" w:hAnsi="Cambria"/>
          <w:bCs/>
          <w:sz w:val="28"/>
          <w:szCs w:val="28"/>
          <w:shd w:val="clear" w:color="auto" w:fill="FFFFFF"/>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0-9C</w:t>
      </w:r>
      <w:r w:rsidR="00EE456D">
        <w:rPr>
          <w:rFonts w:ascii="Cambria" w:hAnsi="Cambria"/>
          <w:sz w:val="28"/>
          <w:szCs w:val="28"/>
          <w:lang w:val="en-GB"/>
        </w:rPr>
        <w:t xml:space="preserve"> </w:t>
      </w:r>
      <w:r w:rsidRPr="00344BB5">
        <w:rPr>
          <w:rFonts w:ascii="Cambria" w:hAnsi="Cambria"/>
          <w:sz w:val="28"/>
          <w:szCs w:val="28"/>
          <w:lang w:val="en-GB"/>
        </w:rPr>
        <w:t>Know</w:t>
      </w:r>
      <w:r w:rsidR="00EE456D">
        <w:rPr>
          <w:rFonts w:ascii="Cambria" w:hAnsi="Cambria"/>
          <w:sz w:val="28"/>
          <w:szCs w:val="28"/>
          <w:lang w:val="en-GB"/>
        </w:rPr>
        <w:t xml:space="preserve"> </w:t>
      </w:r>
      <w:r w:rsidRPr="00344BB5">
        <w:rPr>
          <w:rFonts w:ascii="Cambria" w:hAnsi="Cambria"/>
          <w:sz w:val="28"/>
          <w:szCs w:val="28"/>
          <w:lang w:val="en-GB"/>
        </w:rPr>
        <w:t>Your</w:t>
      </w:r>
      <w:r w:rsidR="00EE456D">
        <w:rPr>
          <w:rFonts w:ascii="Cambria" w:hAnsi="Cambria"/>
          <w:sz w:val="28"/>
          <w:szCs w:val="28"/>
          <w:lang w:val="en-GB"/>
        </w:rPr>
        <w:t xml:space="preserve"> </w:t>
      </w:r>
      <w:r w:rsidRPr="00344BB5">
        <w:rPr>
          <w:rFonts w:ascii="Cambria" w:hAnsi="Cambria"/>
          <w:sz w:val="28"/>
          <w:szCs w:val="28"/>
          <w:lang w:val="en-GB"/>
        </w:rPr>
        <w:t>Vendors,</w:t>
      </w:r>
      <w:r w:rsidR="00EE456D">
        <w:rPr>
          <w:rFonts w:ascii="Cambria" w:hAnsi="Cambria"/>
          <w:sz w:val="28"/>
          <w:szCs w:val="28"/>
          <w:lang w:val="en-GB"/>
        </w:rPr>
        <w:t xml:space="preserve"> </w:t>
      </w:r>
      <w:r w:rsidR="00653622" w:rsidRPr="009868AC">
        <w:rPr>
          <w:rFonts w:ascii="Cambria" w:hAnsi="Cambria"/>
          <w:sz w:val="28"/>
          <w:szCs w:val="28"/>
          <w:lang w:val="en-GB"/>
        </w:rPr>
        <w:t>PMI</w:t>
      </w:r>
      <w:r w:rsidR="00EE456D">
        <w:rPr>
          <w:rFonts w:ascii="Cambria" w:hAnsi="Cambria"/>
          <w:sz w:val="28"/>
          <w:szCs w:val="28"/>
          <w:lang w:val="en-GB"/>
        </w:rPr>
        <w:t xml:space="preserve"> </w:t>
      </w:r>
      <w:r w:rsidR="00653622" w:rsidRPr="009868AC">
        <w:rPr>
          <w:rFonts w:ascii="Cambria" w:hAnsi="Cambria"/>
          <w:sz w:val="28"/>
          <w:szCs w:val="28"/>
          <w:lang w:val="en-GB"/>
        </w:rPr>
        <w:t>Global</w:t>
      </w:r>
      <w:r w:rsidR="00EE456D">
        <w:rPr>
          <w:rFonts w:ascii="Cambria" w:hAnsi="Cambria"/>
          <w:sz w:val="28"/>
          <w:szCs w:val="28"/>
          <w:lang w:val="en-GB"/>
        </w:rPr>
        <w:t xml:space="preserve"> </w:t>
      </w:r>
      <w:r w:rsidR="00653622" w:rsidRPr="009868AC">
        <w:rPr>
          <w:rFonts w:ascii="Cambria" w:hAnsi="Cambria"/>
          <w:sz w:val="28"/>
          <w:szCs w:val="28"/>
          <w:lang w:val="en-GB"/>
        </w:rPr>
        <w:t>Anticorruption</w:t>
      </w:r>
      <w:r w:rsidR="00EE456D">
        <w:rPr>
          <w:rFonts w:ascii="Cambria" w:hAnsi="Cambria"/>
          <w:sz w:val="28"/>
          <w:szCs w:val="28"/>
          <w:lang w:val="en-GB"/>
        </w:rPr>
        <w:t xml:space="preserve"> </w:t>
      </w:r>
      <w:r w:rsidR="00653622" w:rsidRPr="009868AC">
        <w:rPr>
          <w:rFonts w:ascii="Cambria" w:hAnsi="Cambria"/>
          <w:sz w:val="28"/>
          <w:szCs w:val="28"/>
          <w:lang w:val="en-GB"/>
        </w:rPr>
        <w:t>Policy</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Procedure</w:t>
      </w:r>
      <w:r w:rsidR="00EE456D">
        <w:rPr>
          <w:rFonts w:ascii="Cambria" w:hAnsi="Cambria"/>
          <w:sz w:val="28"/>
          <w:szCs w:val="28"/>
          <w:lang w:val="en-GB"/>
        </w:rPr>
        <w:t xml:space="preserve"> </w:t>
      </w:r>
      <w:r w:rsidR="00BC70C4">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sz w:val="28"/>
          <w:szCs w:val="28"/>
        </w:rPr>
        <w:t>Contributions,</w:t>
      </w:r>
      <w:r w:rsidR="00EE456D">
        <w:rPr>
          <w:rFonts w:ascii="Cambria" w:hAnsi="Cambria"/>
          <w:sz w:val="28"/>
          <w:szCs w:val="28"/>
        </w:rPr>
        <w:t xml:space="preserve"> </w:t>
      </w:r>
      <w:r w:rsidRPr="00344BB5">
        <w:rPr>
          <w:rFonts w:ascii="Cambria" w:hAnsi="Cambria"/>
          <w:sz w:val="28"/>
          <w:szCs w:val="28"/>
        </w:rPr>
        <w:t>gifts</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003E1ADC">
        <w:rPr>
          <w:rFonts w:ascii="Cambria" w:hAnsi="Cambria"/>
          <w:sz w:val="28"/>
          <w:szCs w:val="28"/>
        </w:rPr>
        <w:t>hospitality</w:t>
      </w:r>
      <w:r w:rsidRPr="00344BB5">
        <w:rPr>
          <w:rFonts w:ascii="Cambria" w:hAnsi="Cambria"/>
          <w:bCs/>
          <w:sz w:val="28"/>
          <w:szCs w:val="28"/>
          <w:lang w:val="en-GB"/>
        </w:rPr>
        <w:t>"</w:t>
      </w:r>
      <w:r w:rsidR="00EE456D">
        <w:rPr>
          <w:rFonts w:ascii="Cambria" w:hAnsi="Cambria"/>
          <w:bCs/>
          <w:sz w:val="28"/>
          <w:szCs w:val="28"/>
          <w:lang w:val="en-GB"/>
        </w:rPr>
        <w:t xml:space="preserve"> </w:t>
      </w:r>
      <w:r w:rsidRPr="00344BB5">
        <w:rPr>
          <w:rFonts w:ascii="Cambria" w:hAnsi="Cambria"/>
          <w:bCs/>
          <w:sz w:val="28"/>
          <w:szCs w:val="28"/>
          <w:lang w:val="en-GB"/>
        </w:rPr>
        <w:t>and</w:t>
      </w:r>
      <w:r w:rsidR="00EE456D">
        <w:rPr>
          <w:rFonts w:ascii="Cambria" w:hAnsi="Cambria"/>
          <w:bCs/>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operative</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concerning</w:t>
      </w:r>
      <w:r w:rsidR="00EE456D">
        <w:rPr>
          <w:rFonts w:ascii="Cambria" w:hAnsi="Cambria"/>
          <w:sz w:val="28"/>
          <w:szCs w:val="28"/>
          <w:lang w:val="en-GB"/>
        </w:rPr>
        <w:t xml:space="preserve"> </w:t>
      </w:r>
      <w:r w:rsidRPr="00344BB5">
        <w:rPr>
          <w:rFonts w:ascii="Cambria" w:hAnsi="Cambria"/>
          <w:sz w:val="28"/>
          <w:szCs w:val="28"/>
          <w:lang w:val="en-GB"/>
        </w:rPr>
        <w:lastRenderedPageBreak/>
        <w:t>payments</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bank</w:t>
      </w:r>
      <w:r w:rsidR="00EE456D">
        <w:rPr>
          <w:rFonts w:ascii="Cambria" w:hAnsi="Cambria"/>
          <w:sz w:val="28"/>
          <w:szCs w:val="28"/>
          <w:lang w:val="en-GB"/>
        </w:rPr>
        <w:t xml:space="preserve"> </w:t>
      </w:r>
      <w:r w:rsidRPr="00344BB5">
        <w:rPr>
          <w:rFonts w:ascii="Cambria" w:hAnsi="Cambria"/>
          <w:sz w:val="28"/>
          <w:szCs w:val="28"/>
          <w:lang w:val="en-GB"/>
        </w:rPr>
        <w:t>account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determine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limit</w:t>
      </w:r>
      <w:r w:rsidR="00EE456D">
        <w:rPr>
          <w:rFonts w:ascii="Cambria" w:hAnsi="Cambria"/>
          <w:sz w:val="28"/>
          <w:szCs w:val="28"/>
          <w:lang w:val="en-GB"/>
        </w:rPr>
        <w:t xml:space="preserve"> </w:t>
      </w:r>
      <w:r w:rsidRPr="00344BB5">
        <w:rPr>
          <w:rFonts w:ascii="Cambria" w:hAnsi="Cambria"/>
          <w:sz w:val="28"/>
          <w:szCs w:val="28"/>
          <w:lang w:val="en-GB"/>
        </w:rPr>
        <w:t>approval</w:t>
      </w:r>
      <w:r w:rsidR="00EE456D">
        <w:rPr>
          <w:rFonts w:ascii="Cambria" w:hAnsi="Cambria"/>
          <w:sz w:val="28"/>
          <w:szCs w:val="28"/>
          <w:lang w:val="en-GB"/>
        </w:rPr>
        <w:t xml:space="preserve"> </w:t>
      </w:r>
      <w:r w:rsidRPr="00344BB5">
        <w:rPr>
          <w:rFonts w:ascii="Cambria" w:hAnsi="Cambria"/>
          <w:sz w:val="28"/>
          <w:szCs w:val="28"/>
          <w:lang w:val="en-GB"/>
        </w:rPr>
        <w:t>powers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expenses</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business</w:t>
      </w:r>
      <w:r w:rsidR="00EE456D">
        <w:rPr>
          <w:rFonts w:ascii="Cambria" w:hAnsi="Cambria"/>
          <w:sz w:val="28"/>
          <w:szCs w:val="28"/>
          <w:lang w:val="en-GB"/>
        </w:rPr>
        <w:t xml:space="preserve"> </w:t>
      </w:r>
      <w:r w:rsidRPr="00344BB5">
        <w:rPr>
          <w:rFonts w:ascii="Cambria" w:hAnsi="Cambria"/>
          <w:sz w:val="28"/>
          <w:szCs w:val="28"/>
          <w:lang w:val="en-GB"/>
        </w:rPr>
        <w:t>unit</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i/>
          <w:iCs/>
          <w:sz w:val="28"/>
          <w:szCs w:val="28"/>
          <w:lang w:val="en-GB"/>
        </w:rPr>
        <w:t>Cost</w:t>
      </w:r>
      <w:r w:rsidR="00EE456D">
        <w:rPr>
          <w:rFonts w:ascii="Cambria" w:hAnsi="Cambria"/>
          <w:i/>
          <w:iCs/>
          <w:sz w:val="28"/>
          <w:szCs w:val="28"/>
          <w:lang w:val="en-GB"/>
        </w:rPr>
        <w:t xml:space="preserve"> </w:t>
      </w:r>
      <w:r w:rsidRPr="00344BB5">
        <w:rPr>
          <w:rFonts w:ascii="Cambria" w:hAnsi="Cambria"/>
          <w:i/>
          <w:iCs/>
          <w:sz w:val="28"/>
          <w:szCs w:val="28"/>
          <w:lang w:val="en-GB"/>
        </w:rPr>
        <w:t>Center</w:t>
      </w:r>
      <w:r w:rsidR="00EE456D">
        <w:rPr>
          <w:rFonts w:ascii="Cambria" w:hAnsi="Cambria"/>
          <w:i/>
          <w:iCs/>
          <w:sz w:val="28"/>
          <w:szCs w:val="28"/>
          <w:lang w:val="en-GB"/>
        </w:rPr>
        <w:t xml:space="preserve"> </w:t>
      </w:r>
      <w:r w:rsidRPr="00344BB5">
        <w:rPr>
          <w:rFonts w:ascii="Cambria" w:hAnsi="Cambria"/>
          <w:i/>
          <w:iCs/>
          <w:sz w:val="28"/>
          <w:szCs w:val="28"/>
          <w:lang w:val="en-GB"/>
        </w:rPr>
        <w:t>Approval</w:t>
      </w:r>
      <w:r w:rsidR="00EE456D">
        <w:rPr>
          <w:rFonts w:ascii="Cambria" w:hAnsi="Cambria"/>
          <w:i/>
          <w:iCs/>
          <w:sz w:val="28"/>
          <w:szCs w:val="28"/>
          <w:lang w:val="en-GB"/>
        </w:rPr>
        <w:t xml:space="preserve"> </w:t>
      </w:r>
      <w:r w:rsidRPr="00344BB5">
        <w:rPr>
          <w:rFonts w:ascii="Cambria" w:hAnsi="Cambria"/>
          <w:i/>
          <w:iCs/>
          <w:sz w:val="28"/>
          <w:szCs w:val="28"/>
          <w:lang w:val="en-GB"/>
        </w:rPr>
        <w:t>Limits</w:t>
      </w:r>
      <w:r w:rsidRPr="00344BB5">
        <w:rPr>
          <w:rFonts w:ascii="Cambria" w:hAnsi="Cambria"/>
          <w:sz w:val="28"/>
          <w:szCs w:val="28"/>
          <w:lang w:val="en-GB"/>
        </w:rPr>
        <w:t>").</w:t>
      </w:r>
      <w:r w:rsidR="00EE456D">
        <w:rPr>
          <w:rFonts w:ascii="Cambria" w:hAnsi="Cambria"/>
          <w:sz w:val="28"/>
          <w:szCs w:val="28"/>
          <w:lang w:val="en-GB"/>
        </w:rPr>
        <w:t xml:space="preserve"> </w:t>
      </w:r>
    </w:p>
    <w:bookmarkEnd w:id="183"/>
    <w:p w14:paraId="5300F159" w14:textId="24EAD9C4" w:rsidR="00554E2E" w:rsidRPr="00344BB5" w:rsidRDefault="00AC2B0B" w:rsidP="00344BB5">
      <w:pPr>
        <w:numPr>
          <w:ilvl w:val="0"/>
          <w:numId w:val="2"/>
        </w:numPr>
        <w:spacing w:before="120" w:line="360" w:lineRule="auto"/>
        <w:jc w:val="both"/>
        <w:rPr>
          <w:rFonts w:ascii="Cambria" w:hAnsi="Cambria"/>
          <w:sz w:val="28"/>
          <w:szCs w:val="28"/>
          <w:lang w:val="en-GB"/>
        </w:rPr>
      </w:pPr>
      <w:r>
        <w:rPr>
          <w:rFonts w:ascii="Cambria" w:hAnsi="Cambria"/>
          <w:bCs/>
          <w:sz w:val="28"/>
          <w:szCs w:val="28"/>
          <w:u w:val="single"/>
          <w:shd w:val="clear" w:color="auto" w:fill="FFFFFF"/>
          <w:lang w:val="en-GB"/>
        </w:rPr>
        <w:t>Local</w:t>
      </w:r>
      <w:r w:rsidR="00EE456D">
        <w:rPr>
          <w:rFonts w:ascii="Cambria" w:hAnsi="Cambria"/>
          <w:bCs/>
          <w:sz w:val="28"/>
          <w:szCs w:val="28"/>
          <w:u w:val="single"/>
          <w:shd w:val="clear" w:color="auto" w:fill="FFFFFF"/>
          <w:lang w:val="en-GB"/>
        </w:rPr>
        <w:t xml:space="preserve"> </w:t>
      </w:r>
      <w:r>
        <w:rPr>
          <w:rFonts w:ascii="Cambria" w:hAnsi="Cambria"/>
          <w:bCs/>
          <w:sz w:val="28"/>
          <w:szCs w:val="28"/>
          <w:u w:val="single"/>
          <w:shd w:val="clear" w:color="auto" w:fill="FFFFFF"/>
          <w:lang w:val="en-GB"/>
        </w:rPr>
        <w:t>Guidelines</w:t>
      </w:r>
      <w:r w:rsidR="00554E2E" w:rsidRPr="00344BB5">
        <w:rPr>
          <w:rFonts w:ascii="Cambria" w:hAnsi="Cambria"/>
          <w:sz w:val="28"/>
          <w:szCs w:val="28"/>
          <w:u w:val="single"/>
          <w:lang w:val="en-GB"/>
        </w:rPr>
        <w:t>:</w:t>
      </w:r>
      <w:r w:rsidR="00EE456D">
        <w:rPr>
          <w:rFonts w:ascii="Cambria" w:hAnsi="Cambria"/>
          <w:sz w:val="28"/>
          <w:szCs w:val="28"/>
          <w:lang w:val="en-GB"/>
        </w:rPr>
        <w:t xml:space="preserve"> </w:t>
      </w:r>
      <w:r w:rsidR="00554E2E" w:rsidRPr="00344BB5">
        <w:rPr>
          <w:rFonts w:ascii="Cambria" w:hAnsi="Cambria"/>
          <w:sz w:val="28"/>
          <w:szCs w:val="28"/>
          <w:lang w:val="en-GB"/>
        </w:rPr>
        <w:t>moreover,</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Company</w:t>
      </w:r>
      <w:r w:rsidR="00EE456D">
        <w:rPr>
          <w:rFonts w:ascii="Cambria" w:hAnsi="Cambria"/>
          <w:sz w:val="28"/>
          <w:szCs w:val="28"/>
          <w:lang w:val="en-GB"/>
        </w:rPr>
        <w:t xml:space="preserve"> </w:t>
      </w:r>
      <w:r w:rsidR="00554E2E" w:rsidRPr="00344BB5">
        <w:rPr>
          <w:rFonts w:ascii="Cambria" w:hAnsi="Cambria"/>
          <w:sz w:val="28"/>
          <w:szCs w:val="28"/>
          <w:lang w:val="en-GB"/>
        </w:rPr>
        <w:t>adopted</w:t>
      </w:r>
      <w:r w:rsidR="00EE456D">
        <w:rPr>
          <w:rFonts w:ascii="Cambria" w:hAnsi="Cambria"/>
          <w:sz w:val="28"/>
          <w:szCs w:val="28"/>
          <w:lang w:val="en-GB"/>
        </w:rPr>
        <w:t xml:space="preserve"> </w:t>
      </w:r>
      <w:r w:rsidR="00554E2E" w:rsidRPr="00344BB5">
        <w:rPr>
          <w:rFonts w:ascii="Cambria" w:hAnsi="Cambria"/>
          <w:sz w:val="28"/>
          <w:szCs w:val="28"/>
          <w:lang w:val="en-GB"/>
        </w:rPr>
        <w:t>specific</w:t>
      </w:r>
      <w:r w:rsidR="00EE456D">
        <w:rPr>
          <w:rFonts w:ascii="Cambria" w:hAnsi="Cambria"/>
          <w:sz w:val="28"/>
          <w:szCs w:val="28"/>
          <w:lang w:val="en-GB"/>
        </w:rPr>
        <w:t xml:space="preserve"> </w:t>
      </w:r>
      <w:r w:rsidR="00554E2E" w:rsidRPr="00344BB5">
        <w:rPr>
          <w:rFonts w:ascii="Cambria" w:hAnsi="Cambria"/>
          <w:sz w:val="28"/>
          <w:szCs w:val="28"/>
          <w:lang w:val="en-GB"/>
        </w:rPr>
        <w:t>Guidelines</w:t>
      </w:r>
      <w:r w:rsidR="00EE456D">
        <w:rPr>
          <w:rFonts w:ascii="Cambria" w:hAnsi="Cambria"/>
          <w:sz w:val="28"/>
          <w:szCs w:val="28"/>
          <w:lang w:val="en-GB"/>
        </w:rPr>
        <w:t xml:space="preserve"> </w:t>
      </w:r>
      <w:r w:rsidR="00554E2E" w:rsidRPr="00344BB5">
        <w:rPr>
          <w:rFonts w:ascii="Cambria" w:hAnsi="Cambria"/>
          <w:sz w:val="28"/>
          <w:szCs w:val="28"/>
          <w:lang w:val="en-GB"/>
        </w:rPr>
        <w:t>having</w:t>
      </w:r>
      <w:r w:rsidR="00EE456D">
        <w:rPr>
          <w:rFonts w:ascii="Cambria" w:hAnsi="Cambria"/>
          <w:sz w:val="28"/>
          <w:szCs w:val="28"/>
          <w:lang w:val="en-GB"/>
        </w:rPr>
        <w:t xml:space="preserve"> </w:t>
      </w:r>
      <w:r w:rsidR="00554E2E" w:rsidRPr="00344BB5">
        <w:rPr>
          <w:rFonts w:ascii="Cambria" w:hAnsi="Cambria"/>
          <w:sz w:val="28"/>
          <w:szCs w:val="28"/>
          <w:lang w:val="en-GB"/>
        </w:rPr>
        <w:t>as</w:t>
      </w:r>
      <w:r w:rsidR="00EE456D">
        <w:rPr>
          <w:rFonts w:ascii="Cambria" w:hAnsi="Cambria"/>
          <w:sz w:val="28"/>
          <w:szCs w:val="28"/>
          <w:lang w:val="en-GB"/>
        </w:rPr>
        <w:t xml:space="preserve"> </w:t>
      </w:r>
      <w:r w:rsidR="00554E2E" w:rsidRPr="00344BB5">
        <w:rPr>
          <w:rFonts w:ascii="Cambria" w:hAnsi="Cambria"/>
          <w:sz w:val="28"/>
          <w:szCs w:val="28"/>
          <w:lang w:val="en-GB"/>
        </w:rPr>
        <w:t>object</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procedure</w:t>
      </w:r>
      <w:r w:rsidR="00EE456D">
        <w:rPr>
          <w:rFonts w:ascii="Cambria" w:hAnsi="Cambria"/>
          <w:sz w:val="28"/>
          <w:szCs w:val="28"/>
          <w:lang w:val="en-GB"/>
        </w:rPr>
        <w:t xml:space="preserve"> </w:t>
      </w:r>
      <w:r w:rsidR="00554E2E" w:rsidRPr="00344BB5">
        <w:rPr>
          <w:rFonts w:ascii="Cambria" w:hAnsi="Cambria"/>
          <w:sz w:val="28"/>
          <w:szCs w:val="28"/>
          <w:lang w:val="en-GB"/>
        </w:rPr>
        <w:t>to</w:t>
      </w:r>
      <w:r w:rsidR="00EE456D">
        <w:rPr>
          <w:rFonts w:ascii="Cambria" w:hAnsi="Cambria"/>
          <w:sz w:val="28"/>
          <w:szCs w:val="28"/>
          <w:lang w:val="en-GB"/>
        </w:rPr>
        <w:t xml:space="preserve"> </w:t>
      </w:r>
      <w:r w:rsidR="00554E2E" w:rsidRPr="00344BB5">
        <w:rPr>
          <w:rFonts w:ascii="Cambria" w:hAnsi="Cambria"/>
          <w:sz w:val="28"/>
          <w:szCs w:val="28"/>
          <w:lang w:val="en-GB"/>
        </w:rPr>
        <w:t>be</w:t>
      </w:r>
      <w:r w:rsidR="00EE456D">
        <w:rPr>
          <w:rFonts w:ascii="Cambria" w:hAnsi="Cambria"/>
          <w:sz w:val="28"/>
          <w:szCs w:val="28"/>
          <w:lang w:val="en-GB"/>
        </w:rPr>
        <w:t xml:space="preserve"> </w:t>
      </w:r>
      <w:r w:rsidR="00554E2E" w:rsidRPr="00344BB5">
        <w:rPr>
          <w:rFonts w:ascii="Cambria" w:hAnsi="Cambria"/>
          <w:sz w:val="28"/>
          <w:szCs w:val="28"/>
          <w:lang w:val="en-GB"/>
        </w:rPr>
        <w:t>applied</w:t>
      </w:r>
      <w:r w:rsidR="00EE456D">
        <w:rPr>
          <w:rFonts w:ascii="Cambria" w:hAnsi="Cambria"/>
          <w:sz w:val="28"/>
          <w:szCs w:val="28"/>
          <w:lang w:val="en-GB"/>
        </w:rPr>
        <w:t xml:space="preserve"> </w:t>
      </w:r>
      <w:r w:rsidR="00554E2E" w:rsidRPr="00344BB5">
        <w:rPr>
          <w:rFonts w:ascii="Cambria" w:hAnsi="Cambria"/>
          <w:sz w:val="28"/>
          <w:szCs w:val="28"/>
          <w:lang w:val="en-GB"/>
        </w:rPr>
        <w:t>in</w:t>
      </w:r>
      <w:r w:rsidR="00EE456D">
        <w:rPr>
          <w:rFonts w:ascii="Cambria" w:hAnsi="Cambria"/>
          <w:sz w:val="28"/>
          <w:szCs w:val="28"/>
          <w:lang w:val="en-GB"/>
        </w:rPr>
        <w:t xml:space="preserve"> </w:t>
      </w:r>
      <w:r w:rsidR="00554E2E" w:rsidRPr="00344BB5">
        <w:rPr>
          <w:rFonts w:ascii="Cambria" w:hAnsi="Cambria"/>
          <w:sz w:val="28"/>
          <w:szCs w:val="28"/>
          <w:lang w:val="en-GB"/>
        </w:rPr>
        <w:t>case</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inspection</w:t>
      </w:r>
      <w:r w:rsidR="00EE456D">
        <w:rPr>
          <w:rFonts w:ascii="Cambria" w:hAnsi="Cambria"/>
          <w:sz w:val="28"/>
          <w:szCs w:val="28"/>
          <w:lang w:val="en-GB"/>
        </w:rPr>
        <w:t xml:space="preserve"> </w:t>
      </w:r>
      <w:r w:rsidR="00554E2E" w:rsidRPr="00344BB5">
        <w:rPr>
          <w:rFonts w:ascii="Cambria" w:hAnsi="Cambria"/>
          <w:sz w:val="28"/>
          <w:szCs w:val="28"/>
          <w:lang w:val="en-GB"/>
        </w:rPr>
        <w:t>by</w:t>
      </w:r>
      <w:r w:rsidR="00EE456D">
        <w:rPr>
          <w:rFonts w:ascii="Cambria" w:hAnsi="Cambria"/>
          <w:sz w:val="28"/>
          <w:szCs w:val="28"/>
          <w:lang w:val="en-GB"/>
        </w:rPr>
        <w:t xml:space="preserve"> </w:t>
      </w:r>
      <w:r w:rsidR="00554E2E" w:rsidRPr="00344BB5">
        <w:rPr>
          <w:rFonts w:ascii="Cambria" w:hAnsi="Cambria"/>
          <w:sz w:val="28"/>
          <w:szCs w:val="28"/>
          <w:lang w:val="en-GB"/>
        </w:rPr>
        <w:t>Public</w:t>
      </w:r>
      <w:r w:rsidR="00EE456D">
        <w:rPr>
          <w:rFonts w:ascii="Cambria" w:hAnsi="Cambria"/>
          <w:sz w:val="28"/>
          <w:szCs w:val="28"/>
          <w:lang w:val="en-GB"/>
        </w:rPr>
        <w:t xml:space="preserve"> </w:t>
      </w:r>
      <w:r w:rsidR="00554E2E" w:rsidRPr="00344BB5">
        <w:rPr>
          <w:rFonts w:ascii="Cambria" w:hAnsi="Cambria"/>
          <w:sz w:val="28"/>
          <w:szCs w:val="28"/>
          <w:lang w:val="en-GB"/>
        </w:rPr>
        <w:t>Authorities.</w:t>
      </w:r>
    </w:p>
    <w:p w14:paraId="6637C783" w14:textId="504909F7" w:rsidR="00554E2E" w:rsidRPr="00344BB5" w:rsidRDefault="00554E2E" w:rsidP="00344BB5">
      <w:pPr>
        <w:numPr>
          <w:ilvl w:val="0"/>
          <w:numId w:val="2"/>
        </w:numPr>
        <w:spacing w:before="120" w:line="360" w:lineRule="auto"/>
        <w:jc w:val="both"/>
        <w:rPr>
          <w:rFonts w:ascii="Cambria" w:hAnsi="Cambria"/>
          <w:sz w:val="28"/>
          <w:szCs w:val="28"/>
          <w:lang w:val="en-GB"/>
        </w:rPr>
      </w:pPr>
      <w:r w:rsidRPr="00344BB5">
        <w:rPr>
          <w:rFonts w:ascii="Cambria" w:hAnsi="Cambria"/>
          <w:sz w:val="28"/>
          <w:szCs w:val="28"/>
          <w:u w:val="single"/>
          <w:lang w:val="en-GB"/>
        </w:rPr>
        <w:t>Proxies</w:t>
      </w:r>
      <w:r w:rsidR="00EE456D">
        <w:rPr>
          <w:rFonts w:ascii="Cambria" w:hAnsi="Cambria"/>
          <w:sz w:val="28"/>
          <w:szCs w:val="28"/>
          <w:u w:val="single"/>
          <w:lang w:val="en-GB"/>
        </w:rPr>
        <w:t xml:space="preserve"> </w:t>
      </w:r>
      <w:r w:rsidRPr="00344BB5">
        <w:rPr>
          <w:rFonts w:ascii="Cambria" w:hAnsi="Cambria"/>
          <w:sz w:val="28"/>
          <w:szCs w:val="28"/>
          <w:u w:val="single"/>
          <w:lang w:val="en-GB"/>
        </w:rPr>
        <w:t>and</w:t>
      </w:r>
      <w:r w:rsidR="00EE456D">
        <w:rPr>
          <w:rFonts w:ascii="Cambria" w:hAnsi="Cambria"/>
          <w:sz w:val="28"/>
          <w:szCs w:val="28"/>
          <w:u w:val="single"/>
          <w:lang w:val="en-GB"/>
        </w:rPr>
        <w:t xml:space="preserve"> </w:t>
      </w:r>
      <w:r w:rsidRPr="00344BB5">
        <w:rPr>
          <w:rFonts w:ascii="Cambria" w:hAnsi="Cambria"/>
          <w:sz w:val="28"/>
          <w:szCs w:val="28"/>
          <w:u w:val="single"/>
          <w:lang w:val="en-GB"/>
        </w:rPr>
        <w:t>powers-of-attorney</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proxy/power-of-attorney</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authorized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manage</w:t>
      </w:r>
      <w:r w:rsidR="00EE456D">
        <w:rPr>
          <w:rFonts w:ascii="Cambria" w:hAnsi="Cambria"/>
          <w:sz w:val="28"/>
          <w:szCs w:val="28"/>
          <w:lang w:val="en-GB"/>
        </w:rPr>
        <w:t xml:space="preserve"> </w:t>
      </w:r>
      <w:r w:rsidRPr="00344BB5">
        <w:rPr>
          <w:rFonts w:ascii="Cambria" w:hAnsi="Cambria"/>
          <w:sz w:val="28"/>
          <w:szCs w:val="28"/>
          <w:lang w:val="en-GB"/>
        </w:rPr>
        <w:t>relations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Administration.</w:t>
      </w:r>
    </w:p>
    <w:p w14:paraId="04EDCC47" w14:textId="1AC690F7" w:rsidR="00554E2E" w:rsidRPr="00344BB5" w:rsidRDefault="00554E2E" w:rsidP="00344BB5">
      <w:pPr>
        <w:numPr>
          <w:ilvl w:val="0"/>
          <w:numId w:val="2"/>
        </w:numPr>
        <w:spacing w:before="120" w:line="360" w:lineRule="auto"/>
        <w:jc w:val="both"/>
        <w:rPr>
          <w:rFonts w:ascii="Cambria" w:hAnsi="Cambria"/>
          <w:sz w:val="28"/>
          <w:szCs w:val="28"/>
          <w:lang w:val="en-GB"/>
        </w:rPr>
      </w:pPr>
      <w:r w:rsidRPr="00344BB5">
        <w:rPr>
          <w:rFonts w:ascii="Cambria" w:hAnsi="Cambria"/>
          <w:sz w:val="28"/>
          <w:szCs w:val="28"/>
          <w:u w:val="single"/>
          <w:lang w:val="en-GB"/>
        </w:rPr>
        <w:t>Roles/Responsibilities</w:t>
      </w:r>
      <w:r w:rsidRPr="00344BB5">
        <w:rPr>
          <w:rFonts w:ascii="Cambria" w:hAnsi="Cambria"/>
          <w:sz w:val="28"/>
          <w:szCs w:val="28"/>
          <w:lang w:val="en-GB"/>
        </w:rPr>
        <w:t>:</w:t>
      </w:r>
      <w:r w:rsidR="00EE456D">
        <w:rPr>
          <w:rFonts w:ascii="Cambria" w:hAnsi="Cambria"/>
          <w:sz w:val="28"/>
          <w:szCs w:val="28"/>
          <w:lang w:val="en-GB"/>
        </w:rPr>
        <w:t xml:space="preserve"> </w:t>
      </w:r>
      <w:r w:rsidR="00AC2B0B" w:rsidRPr="00AC2B0B">
        <w:rPr>
          <w:rFonts w:ascii="Cambria" w:hAnsi="Cambria"/>
          <w:sz w:val="28"/>
          <w:szCs w:val="28"/>
          <w:lang w:val="en-GB"/>
        </w:rPr>
        <w:t>those</w:t>
      </w:r>
      <w:r w:rsidR="00EE456D">
        <w:rPr>
          <w:rFonts w:ascii="Cambria" w:hAnsi="Cambria"/>
          <w:sz w:val="28"/>
          <w:szCs w:val="28"/>
          <w:lang w:val="en-GB"/>
        </w:rPr>
        <w:t xml:space="preserve"> </w:t>
      </w:r>
      <w:r w:rsidR="00AC2B0B" w:rsidRPr="00AC2B0B">
        <w:rPr>
          <w:rFonts w:ascii="Cambria" w:hAnsi="Cambria"/>
          <w:sz w:val="28"/>
          <w:szCs w:val="28"/>
          <w:lang w:val="en-GB"/>
        </w:rPr>
        <w:t>individuals</w:t>
      </w:r>
      <w:r w:rsidR="00EE456D">
        <w:rPr>
          <w:rFonts w:ascii="Cambria" w:hAnsi="Cambria"/>
          <w:sz w:val="28"/>
          <w:szCs w:val="28"/>
          <w:lang w:val="en-GB"/>
        </w:rPr>
        <w:t xml:space="preserve"> </w:t>
      </w:r>
      <w:r w:rsidR="00AC2B0B" w:rsidRPr="00AC2B0B">
        <w:rPr>
          <w:rFonts w:ascii="Cambria" w:hAnsi="Cambria"/>
          <w:sz w:val="28"/>
          <w:szCs w:val="28"/>
          <w:lang w:val="en-GB"/>
        </w:rPr>
        <w:t>who</w:t>
      </w:r>
      <w:r w:rsidR="00EE456D">
        <w:rPr>
          <w:rFonts w:ascii="Cambria" w:hAnsi="Cambria"/>
          <w:sz w:val="28"/>
          <w:szCs w:val="28"/>
          <w:lang w:val="en-GB"/>
        </w:rPr>
        <w:t xml:space="preserve"> </w:t>
      </w:r>
      <w:r w:rsidR="00AC2B0B" w:rsidRPr="00AC2B0B">
        <w:rPr>
          <w:rFonts w:ascii="Cambria" w:hAnsi="Cambria"/>
          <w:sz w:val="28"/>
          <w:szCs w:val="28"/>
          <w:lang w:val="en-GB"/>
        </w:rPr>
        <w:t>are</w:t>
      </w:r>
      <w:r w:rsidR="00EE456D">
        <w:rPr>
          <w:rFonts w:ascii="Cambria" w:hAnsi="Cambria"/>
          <w:sz w:val="28"/>
          <w:szCs w:val="28"/>
          <w:lang w:val="en-GB"/>
        </w:rPr>
        <w:t xml:space="preserve"> </w:t>
      </w:r>
      <w:r w:rsidR="00AC2B0B" w:rsidRPr="00AC2B0B">
        <w:rPr>
          <w:rFonts w:ascii="Cambria" w:hAnsi="Cambria"/>
          <w:sz w:val="28"/>
          <w:szCs w:val="28"/>
          <w:lang w:val="en-GB"/>
        </w:rPr>
        <w:t>authorized</w:t>
      </w:r>
      <w:r w:rsidR="00EE456D">
        <w:rPr>
          <w:rFonts w:ascii="Cambria" w:hAnsi="Cambria"/>
          <w:sz w:val="28"/>
          <w:szCs w:val="28"/>
          <w:lang w:val="en-GB"/>
        </w:rPr>
        <w:t xml:space="preserve"> </w:t>
      </w:r>
      <w:r w:rsidR="00AC2B0B" w:rsidRPr="00AC2B0B">
        <w:rPr>
          <w:rFonts w:ascii="Cambria" w:hAnsi="Cambria"/>
          <w:sz w:val="28"/>
          <w:szCs w:val="28"/>
          <w:lang w:val="en-GB"/>
        </w:rPr>
        <w:t>to</w:t>
      </w:r>
      <w:r w:rsidR="00EE456D">
        <w:rPr>
          <w:rFonts w:ascii="Cambria" w:hAnsi="Cambria"/>
          <w:sz w:val="28"/>
          <w:szCs w:val="28"/>
          <w:lang w:val="en-GB"/>
        </w:rPr>
        <w:t xml:space="preserve"> </w:t>
      </w:r>
      <w:r w:rsidR="00AC2B0B" w:rsidRPr="00AC2B0B">
        <w:rPr>
          <w:rFonts w:ascii="Cambria" w:hAnsi="Cambria"/>
          <w:sz w:val="28"/>
          <w:szCs w:val="28"/>
          <w:lang w:val="en-GB"/>
        </w:rPr>
        <w:t>interact</w:t>
      </w:r>
      <w:r w:rsidR="00EE456D">
        <w:rPr>
          <w:rFonts w:ascii="Cambria" w:hAnsi="Cambria"/>
          <w:sz w:val="28"/>
          <w:szCs w:val="28"/>
          <w:lang w:val="en-GB"/>
        </w:rPr>
        <w:t xml:space="preserve"> </w:t>
      </w:r>
      <w:r w:rsidR="00AC2B0B" w:rsidRPr="00AC2B0B">
        <w:rPr>
          <w:rFonts w:ascii="Cambria" w:hAnsi="Cambria"/>
          <w:sz w:val="28"/>
          <w:szCs w:val="28"/>
          <w:lang w:val="en-GB"/>
        </w:rPr>
        <w:t>with</w:t>
      </w:r>
      <w:r w:rsidR="00EE456D">
        <w:rPr>
          <w:rFonts w:ascii="Cambria" w:hAnsi="Cambria"/>
          <w:sz w:val="28"/>
          <w:szCs w:val="28"/>
          <w:lang w:val="en-GB"/>
        </w:rPr>
        <w:t xml:space="preserve"> </w:t>
      </w:r>
      <w:r w:rsidR="00AC2B0B" w:rsidRPr="00AC2B0B">
        <w:rPr>
          <w:rFonts w:ascii="Cambria" w:hAnsi="Cambria"/>
          <w:sz w:val="28"/>
          <w:szCs w:val="28"/>
          <w:lang w:val="en-GB"/>
        </w:rPr>
        <w:t>Public</w:t>
      </w:r>
      <w:r w:rsidR="00EE456D">
        <w:rPr>
          <w:rFonts w:ascii="Cambria" w:hAnsi="Cambria"/>
          <w:sz w:val="28"/>
          <w:szCs w:val="28"/>
          <w:lang w:val="en-GB"/>
        </w:rPr>
        <w:t xml:space="preserve"> </w:t>
      </w:r>
      <w:r w:rsidR="00AC2B0B" w:rsidRPr="00AC2B0B">
        <w:rPr>
          <w:rFonts w:ascii="Cambria" w:hAnsi="Cambria"/>
          <w:sz w:val="28"/>
          <w:szCs w:val="28"/>
          <w:lang w:val="en-GB"/>
        </w:rPr>
        <w:t>Officials</w:t>
      </w:r>
      <w:r w:rsidR="00EE456D">
        <w:rPr>
          <w:rFonts w:ascii="Cambria" w:hAnsi="Cambria"/>
          <w:sz w:val="28"/>
          <w:szCs w:val="28"/>
          <w:lang w:val="en-GB"/>
        </w:rPr>
        <w:t xml:space="preserve"> </w:t>
      </w:r>
      <w:r w:rsidR="00AC2B0B" w:rsidRPr="00AC2B0B">
        <w:rPr>
          <w:rFonts w:ascii="Cambria" w:hAnsi="Cambria"/>
          <w:sz w:val="28"/>
          <w:szCs w:val="28"/>
          <w:lang w:val="en-GB"/>
        </w:rPr>
        <w:t>or</w:t>
      </w:r>
      <w:r w:rsidR="00EE456D">
        <w:rPr>
          <w:rFonts w:ascii="Cambria" w:hAnsi="Cambria"/>
          <w:sz w:val="28"/>
          <w:szCs w:val="28"/>
          <w:lang w:val="en-GB"/>
        </w:rPr>
        <w:t xml:space="preserve"> </w:t>
      </w:r>
      <w:r w:rsidR="00AC2B0B" w:rsidRPr="00AC2B0B">
        <w:rPr>
          <w:rFonts w:ascii="Cambria" w:hAnsi="Cambria"/>
          <w:sz w:val="28"/>
          <w:szCs w:val="28"/>
          <w:lang w:val="en-GB"/>
        </w:rPr>
        <w:t>Persons</w:t>
      </w:r>
      <w:r w:rsidR="00EE456D">
        <w:rPr>
          <w:rFonts w:ascii="Cambria" w:hAnsi="Cambria"/>
          <w:sz w:val="28"/>
          <w:szCs w:val="28"/>
          <w:lang w:val="en-GB"/>
        </w:rPr>
        <w:t xml:space="preserve"> </w:t>
      </w:r>
      <w:r w:rsidR="00AC2B0B" w:rsidRPr="00AC2B0B">
        <w:rPr>
          <w:rFonts w:ascii="Cambria" w:hAnsi="Cambria"/>
          <w:sz w:val="28"/>
          <w:szCs w:val="28"/>
          <w:lang w:val="en-GB"/>
        </w:rPr>
        <w:t>in</w:t>
      </w:r>
      <w:r w:rsidR="00EE456D">
        <w:rPr>
          <w:rFonts w:ascii="Cambria" w:hAnsi="Cambria"/>
          <w:sz w:val="28"/>
          <w:szCs w:val="28"/>
          <w:lang w:val="en-GB"/>
        </w:rPr>
        <w:t xml:space="preserve"> </w:t>
      </w:r>
      <w:r w:rsidR="00AC2B0B" w:rsidRPr="00AC2B0B">
        <w:rPr>
          <w:rFonts w:ascii="Cambria" w:hAnsi="Cambria"/>
          <w:sz w:val="28"/>
          <w:szCs w:val="28"/>
          <w:lang w:val="en-GB"/>
        </w:rPr>
        <w:t>Charge</w:t>
      </w:r>
      <w:r w:rsidR="00EE456D">
        <w:rPr>
          <w:rFonts w:ascii="Cambria" w:hAnsi="Cambria"/>
          <w:sz w:val="28"/>
          <w:szCs w:val="28"/>
          <w:lang w:val="en-GB"/>
        </w:rPr>
        <w:t xml:space="preserve"> </w:t>
      </w:r>
      <w:r w:rsidR="00AC2B0B" w:rsidRPr="00AC2B0B">
        <w:rPr>
          <w:rFonts w:ascii="Cambria" w:hAnsi="Cambria"/>
          <w:sz w:val="28"/>
          <w:szCs w:val="28"/>
          <w:lang w:val="en-GB"/>
        </w:rPr>
        <w:t>of</w:t>
      </w:r>
      <w:r w:rsidR="00EE456D">
        <w:rPr>
          <w:rFonts w:ascii="Cambria" w:hAnsi="Cambria"/>
          <w:sz w:val="28"/>
          <w:szCs w:val="28"/>
          <w:lang w:val="en-GB"/>
        </w:rPr>
        <w:t xml:space="preserve"> </w:t>
      </w:r>
      <w:r w:rsidR="00AC2B0B" w:rsidRPr="00AC2B0B">
        <w:rPr>
          <w:rFonts w:ascii="Cambria" w:hAnsi="Cambria"/>
          <w:sz w:val="28"/>
          <w:szCs w:val="28"/>
          <w:lang w:val="en-GB"/>
        </w:rPr>
        <w:t>a</w:t>
      </w:r>
      <w:r w:rsidR="00EE456D">
        <w:rPr>
          <w:rFonts w:ascii="Cambria" w:hAnsi="Cambria"/>
          <w:sz w:val="28"/>
          <w:szCs w:val="28"/>
          <w:lang w:val="en-GB"/>
        </w:rPr>
        <w:t xml:space="preserve"> </w:t>
      </w:r>
      <w:r w:rsidR="00AC2B0B" w:rsidRPr="00AC2B0B">
        <w:rPr>
          <w:rFonts w:ascii="Cambria" w:hAnsi="Cambria"/>
          <w:sz w:val="28"/>
          <w:szCs w:val="28"/>
          <w:lang w:val="en-GB"/>
        </w:rPr>
        <w:t>Public</w:t>
      </w:r>
      <w:r w:rsidR="00EE456D">
        <w:rPr>
          <w:rFonts w:ascii="Cambria" w:hAnsi="Cambria"/>
          <w:sz w:val="28"/>
          <w:szCs w:val="28"/>
          <w:lang w:val="en-GB"/>
        </w:rPr>
        <w:t xml:space="preserve"> </w:t>
      </w:r>
      <w:r w:rsidR="00AC2B0B" w:rsidRPr="00AC2B0B">
        <w:rPr>
          <w:rFonts w:ascii="Cambria" w:hAnsi="Cambria"/>
          <w:sz w:val="28"/>
          <w:szCs w:val="28"/>
          <w:lang w:val="en-GB"/>
        </w:rPr>
        <w:t>Service</w:t>
      </w:r>
      <w:r w:rsidR="00EE456D">
        <w:rPr>
          <w:rFonts w:ascii="Cambria" w:hAnsi="Cambria"/>
          <w:sz w:val="28"/>
          <w:szCs w:val="28"/>
          <w:lang w:val="en-GB"/>
        </w:rPr>
        <w:t xml:space="preserve"> </w:t>
      </w:r>
      <w:r w:rsidR="00AC2B0B" w:rsidRPr="00AC2B0B">
        <w:rPr>
          <w:rFonts w:ascii="Cambria" w:hAnsi="Cambria"/>
          <w:sz w:val="28"/>
          <w:szCs w:val="28"/>
          <w:lang w:val="en-GB"/>
        </w:rPr>
        <w:t>due</w:t>
      </w:r>
      <w:r w:rsidR="00EE456D">
        <w:rPr>
          <w:rFonts w:ascii="Cambria" w:hAnsi="Cambria"/>
          <w:sz w:val="28"/>
          <w:szCs w:val="28"/>
          <w:lang w:val="en-GB"/>
        </w:rPr>
        <w:t xml:space="preserve"> </w:t>
      </w:r>
      <w:r w:rsidR="00AC2B0B" w:rsidRPr="00AC2B0B">
        <w:rPr>
          <w:rFonts w:ascii="Cambria" w:hAnsi="Cambria"/>
          <w:sz w:val="28"/>
          <w:szCs w:val="28"/>
          <w:lang w:val="en-GB"/>
        </w:rPr>
        <w:t>to</w:t>
      </w:r>
      <w:r w:rsidR="00EE456D">
        <w:rPr>
          <w:rFonts w:ascii="Cambria" w:hAnsi="Cambria"/>
          <w:sz w:val="28"/>
          <w:szCs w:val="28"/>
          <w:lang w:val="en-GB"/>
        </w:rPr>
        <w:t xml:space="preserve"> </w:t>
      </w:r>
      <w:r w:rsidR="00AC2B0B" w:rsidRPr="00AC2B0B">
        <w:rPr>
          <w:rFonts w:ascii="Cambria" w:hAnsi="Cambria"/>
          <w:sz w:val="28"/>
          <w:szCs w:val="28"/>
          <w:lang w:val="en-GB"/>
        </w:rPr>
        <w:t>their</w:t>
      </w:r>
      <w:r w:rsidR="00EE456D">
        <w:rPr>
          <w:rFonts w:ascii="Cambria" w:hAnsi="Cambria"/>
          <w:sz w:val="28"/>
          <w:szCs w:val="28"/>
          <w:lang w:val="en-GB"/>
        </w:rPr>
        <w:t xml:space="preserve"> </w:t>
      </w:r>
      <w:r w:rsidR="00AC2B0B" w:rsidRPr="00AC2B0B">
        <w:rPr>
          <w:rFonts w:ascii="Cambria" w:hAnsi="Cambria"/>
          <w:sz w:val="28"/>
          <w:szCs w:val="28"/>
          <w:lang w:val="en-GB"/>
        </w:rPr>
        <w:t>role</w:t>
      </w:r>
      <w:r w:rsidR="00EE456D">
        <w:rPr>
          <w:rFonts w:ascii="Cambria" w:hAnsi="Cambria"/>
          <w:sz w:val="28"/>
          <w:szCs w:val="28"/>
          <w:lang w:val="en-GB"/>
        </w:rPr>
        <w:t xml:space="preserve"> </w:t>
      </w:r>
      <w:r w:rsidR="00AC2B0B" w:rsidRPr="00AC2B0B">
        <w:rPr>
          <w:rFonts w:ascii="Cambria" w:hAnsi="Cambria"/>
          <w:sz w:val="28"/>
          <w:szCs w:val="28"/>
          <w:lang w:val="en-GB"/>
        </w:rPr>
        <w:t>have</w:t>
      </w:r>
      <w:r w:rsidR="00EE456D">
        <w:rPr>
          <w:rFonts w:ascii="Cambria" w:hAnsi="Cambria"/>
          <w:sz w:val="28"/>
          <w:szCs w:val="28"/>
          <w:lang w:val="en-GB"/>
        </w:rPr>
        <w:t xml:space="preserve"> </w:t>
      </w:r>
      <w:r w:rsidR="00AC2B0B" w:rsidRPr="00AC2B0B">
        <w:rPr>
          <w:rFonts w:ascii="Cambria" w:hAnsi="Cambria"/>
          <w:sz w:val="28"/>
          <w:szCs w:val="28"/>
          <w:lang w:val="en-GB"/>
        </w:rPr>
        <w:t>been</w:t>
      </w:r>
      <w:r w:rsidR="00EE456D">
        <w:rPr>
          <w:rFonts w:ascii="Cambria" w:hAnsi="Cambria"/>
          <w:sz w:val="28"/>
          <w:szCs w:val="28"/>
          <w:lang w:val="en-GB"/>
        </w:rPr>
        <w:t xml:space="preserve"> </w:t>
      </w:r>
      <w:r w:rsidR="00AC2B0B" w:rsidRPr="00AC2B0B">
        <w:rPr>
          <w:rFonts w:ascii="Cambria" w:hAnsi="Cambria"/>
          <w:sz w:val="28"/>
          <w:szCs w:val="28"/>
          <w:lang w:val="en-GB"/>
        </w:rPr>
        <w:t>identified</w:t>
      </w:r>
    </w:p>
    <w:p w14:paraId="0B8AD2B7" w14:textId="0DF1FD8C" w:rsidR="00554E2E" w:rsidRPr="00BE35D8" w:rsidRDefault="00554E2E" w:rsidP="00BE35D8">
      <w:pPr>
        <w:numPr>
          <w:ilvl w:val="0"/>
          <w:numId w:val="2"/>
        </w:numPr>
        <w:spacing w:before="120" w:line="360" w:lineRule="auto"/>
        <w:jc w:val="both"/>
        <w:rPr>
          <w:rFonts w:ascii="Cambria" w:hAnsi="Cambria"/>
          <w:sz w:val="28"/>
          <w:szCs w:val="28"/>
          <w:lang w:val="en-GB"/>
        </w:rPr>
      </w:pPr>
      <w:r w:rsidRPr="00344BB5">
        <w:rPr>
          <w:rFonts w:ascii="Cambria" w:hAnsi="Cambria"/>
          <w:sz w:val="28"/>
          <w:szCs w:val="28"/>
          <w:u w:val="single"/>
          <w:lang w:val="en-GB"/>
        </w:rPr>
        <w:t>Reporting:</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preparation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report</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inspections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their</w:t>
      </w:r>
      <w:r w:rsidR="00EE456D">
        <w:rPr>
          <w:rFonts w:ascii="Cambria" w:hAnsi="Cambria"/>
          <w:sz w:val="28"/>
          <w:szCs w:val="28"/>
          <w:lang w:val="en-GB"/>
        </w:rPr>
        <w:t xml:space="preserve"> </w:t>
      </w:r>
      <w:r w:rsidRPr="00344BB5">
        <w:rPr>
          <w:rFonts w:ascii="Cambria" w:hAnsi="Cambria"/>
          <w:sz w:val="28"/>
          <w:szCs w:val="28"/>
          <w:lang w:val="en-GB"/>
        </w:rPr>
        <w:t>results,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sent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appropriate</w:t>
      </w:r>
      <w:r w:rsidR="00EE456D">
        <w:rPr>
          <w:rFonts w:ascii="Cambria" w:hAnsi="Cambria"/>
          <w:sz w:val="28"/>
          <w:szCs w:val="28"/>
          <w:lang w:val="en-GB"/>
        </w:rPr>
        <w:t xml:space="preserve"> </w:t>
      </w:r>
      <w:r w:rsidRPr="00344BB5">
        <w:rPr>
          <w:rFonts w:ascii="Cambria" w:hAnsi="Cambria"/>
          <w:sz w:val="28"/>
          <w:szCs w:val="28"/>
          <w:lang w:val="en-GB"/>
        </w:rPr>
        <w:t>hierarchical</w:t>
      </w:r>
      <w:r w:rsidR="00EE456D">
        <w:rPr>
          <w:rFonts w:ascii="Cambria" w:hAnsi="Cambria"/>
          <w:sz w:val="28"/>
          <w:szCs w:val="28"/>
          <w:lang w:val="en-GB"/>
        </w:rPr>
        <w:t xml:space="preserve"> </w:t>
      </w:r>
      <w:r w:rsidRPr="00344BB5">
        <w:rPr>
          <w:rFonts w:ascii="Cambria" w:hAnsi="Cambria"/>
          <w:sz w:val="28"/>
          <w:szCs w:val="28"/>
          <w:lang w:val="en-GB"/>
        </w:rPr>
        <w:t>level.</w:t>
      </w:r>
      <w:r w:rsidR="00EE456D">
        <w:rPr>
          <w:rFonts w:ascii="Cambria" w:hAnsi="Cambria"/>
          <w:sz w:val="28"/>
          <w:szCs w:val="28"/>
          <w:lang w:val="en-GB"/>
        </w:rPr>
        <w:t xml:space="preserve"> </w:t>
      </w:r>
    </w:p>
    <w:p w14:paraId="67C27B90" w14:textId="77C9D110" w:rsidR="00554E2E" w:rsidRPr="00344BB5" w:rsidRDefault="00554E2E" w:rsidP="00344BB5">
      <w:pPr>
        <w:spacing w:before="120" w:line="360" w:lineRule="auto"/>
        <w:ind w:left="360" w:hanging="360"/>
        <w:jc w:val="both"/>
        <w:rPr>
          <w:rFonts w:ascii="Cambria" w:hAnsi="Cambria"/>
          <w:b/>
          <w:bCs/>
          <w:sz w:val="28"/>
          <w:szCs w:val="28"/>
          <w:lang w:val="en-GB"/>
        </w:rPr>
      </w:pPr>
      <w:r w:rsidRPr="00344BB5">
        <w:rPr>
          <w:rFonts w:ascii="Cambria" w:hAnsi="Cambria"/>
          <w:b/>
          <w:bCs/>
          <w:sz w:val="28"/>
          <w:szCs w:val="28"/>
          <w:lang w:val="en-GB"/>
        </w:rPr>
        <w:t>6)</w:t>
      </w:r>
      <w:r w:rsidR="00EE456D">
        <w:rPr>
          <w:rFonts w:ascii="Cambria" w:hAnsi="Cambria"/>
          <w:b/>
          <w:bCs/>
          <w:sz w:val="28"/>
          <w:szCs w:val="28"/>
          <w:lang w:val="en-GB"/>
        </w:rPr>
        <w:t xml:space="preserve"> </w:t>
      </w:r>
      <w:r w:rsidRPr="00344BB5">
        <w:rPr>
          <w:rFonts w:ascii="Cambria" w:hAnsi="Cambria"/>
          <w:b/>
          <w:bCs/>
          <w:sz w:val="28"/>
          <w:szCs w:val="28"/>
          <w:lang w:val="en-GB"/>
        </w:rPr>
        <w:t>Dealings</w:t>
      </w:r>
      <w:r w:rsidR="00EE456D">
        <w:rPr>
          <w:rFonts w:ascii="Cambria" w:hAnsi="Cambria"/>
          <w:b/>
          <w:bCs/>
          <w:sz w:val="28"/>
          <w:szCs w:val="28"/>
          <w:lang w:val="en-GB"/>
        </w:rPr>
        <w:t xml:space="preserve"> </w:t>
      </w:r>
      <w:r w:rsidRPr="00344BB5">
        <w:rPr>
          <w:rFonts w:ascii="Cambria" w:hAnsi="Cambria"/>
          <w:b/>
          <w:bCs/>
          <w:sz w:val="28"/>
          <w:szCs w:val="28"/>
          <w:lang w:val="en-GB"/>
        </w:rPr>
        <w:t>with</w:t>
      </w:r>
      <w:r w:rsidR="00EE456D">
        <w:rPr>
          <w:rFonts w:ascii="Cambria" w:hAnsi="Cambria"/>
          <w:b/>
          <w:bCs/>
          <w:sz w:val="28"/>
          <w:szCs w:val="28"/>
          <w:lang w:val="en-GB"/>
        </w:rPr>
        <w:t xml:space="preserve"> </w:t>
      </w:r>
      <w:r w:rsidRPr="00344BB5">
        <w:rPr>
          <w:rFonts w:ascii="Cambria" w:hAnsi="Cambria"/>
          <w:b/>
          <w:bCs/>
          <w:sz w:val="28"/>
          <w:szCs w:val="28"/>
          <w:lang w:val="en-GB"/>
        </w:rPr>
        <w:t>research</w:t>
      </w:r>
      <w:r w:rsidR="00EE456D">
        <w:rPr>
          <w:rFonts w:ascii="Cambria" w:hAnsi="Cambria"/>
          <w:b/>
          <w:bCs/>
          <w:sz w:val="28"/>
          <w:szCs w:val="28"/>
          <w:lang w:val="en-GB"/>
        </w:rPr>
        <w:t xml:space="preserve"> </w:t>
      </w:r>
      <w:r w:rsidRPr="00344BB5">
        <w:rPr>
          <w:rFonts w:ascii="Cambria" w:hAnsi="Cambria"/>
          <w:b/>
          <w:bCs/>
          <w:sz w:val="28"/>
          <w:szCs w:val="28"/>
          <w:lang w:val="en-GB"/>
        </w:rPr>
        <w:t>institutes,</w:t>
      </w:r>
      <w:r w:rsidR="00EE456D">
        <w:rPr>
          <w:rFonts w:ascii="Cambria" w:hAnsi="Cambria"/>
          <w:b/>
          <w:bCs/>
          <w:sz w:val="28"/>
          <w:szCs w:val="28"/>
          <w:lang w:val="en-GB"/>
        </w:rPr>
        <w:t xml:space="preserve"> </w:t>
      </w:r>
      <w:r w:rsidRPr="00344BB5">
        <w:rPr>
          <w:rFonts w:ascii="Cambria" w:hAnsi="Cambria"/>
          <w:b/>
          <w:bCs/>
          <w:sz w:val="28"/>
          <w:szCs w:val="28"/>
          <w:lang w:val="en-GB"/>
        </w:rPr>
        <w:t>universities</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public</w:t>
      </w:r>
      <w:r w:rsidR="00EE456D">
        <w:rPr>
          <w:rFonts w:ascii="Cambria" w:hAnsi="Cambria"/>
          <w:b/>
          <w:bCs/>
          <w:sz w:val="28"/>
          <w:szCs w:val="28"/>
          <w:lang w:val="en-GB"/>
        </w:rPr>
        <w:t xml:space="preserve"> </w:t>
      </w:r>
      <w:r w:rsidRPr="00344BB5">
        <w:rPr>
          <w:rFonts w:ascii="Cambria" w:hAnsi="Cambria"/>
          <w:b/>
          <w:bCs/>
          <w:sz w:val="28"/>
          <w:szCs w:val="28"/>
          <w:lang w:val="en-GB"/>
        </w:rPr>
        <w:t>hospitals</w:t>
      </w:r>
    </w:p>
    <w:p w14:paraId="2B0B2F49" w14:textId="710B2158" w:rsidR="00554E2E" w:rsidRPr="00344BB5" w:rsidRDefault="00554E2E" w:rsidP="00344BB5">
      <w:pPr>
        <w:numPr>
          <w:ilvl w:val="0"/>
          <w:numId w:val="2"/>
        </w:numPr>
        <w:spacing w:before="120" w:line="360" w:lineRule="auto"/>
        <w:jc w:val="both"/>
        <w:rPr>
          <w:rFonts w:ascii="Cambria" w:hAnsi="Cambria"/>
          <w:sz w:val="28"/>
          <w:szCs w:val="28"/>
          <w:lang w:val="en-GB"/>
        </w:rPr>
      </w:pPr>
      <w:bookmarkStart w:id="184" w:name="_Hlk4140916"/>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respected.</w:t>
      </w:r>
    </w:p>
    <w:p w14:paraId="6721D38A" w14:textId="4486A244" w:rsidR="00554E2E"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00F23B6D">
        <w:rPr>
          <w:rFonts w:ascii="Cambria" w:hAnsi="Cambria"/>
          <w:sz w:val="28"/>
          <w:szCs w:val="28"/>
          <w:u w:val="single"/>
          <w:lang w:val="en-GB"/>
        </w:rPr>
        <w:t>PMI</w:t>
      </w:r>
      <w:r w:rsidR="00EE456D">
        <w:rPr>
          <w:rFonts w:ascii="Cambria" w:hAnsi="Cambria"/>
          <w:sz w:val="28"/>
          <w:szCs w:val="28"/>
          <w:u w:val="single"/>
          <w:lang w:val="en-GB"/>
        </w:rPr>
        <w:t xml:space="preserve"> </w:t>
      </w:r>
      <w:r w:rsidR="00F23B6D">
        <w:rPr>
          <w:rFonts w:ascii="Cambria" w:hAnsi="Cambria"/>
          <w:sz w:val="28"/>
          <w:szCs w:val="28"/>
          <w:u w:val="single"/>
          <w:lang w:val="en-GB"/>
        </w:rPr>
        <w:t>Code</w:t>
      </w:r>
      <w:r w:rsidR="00EE456D">
        <w:rPr>
          <w:rFonts w:ascii="Cambria" w:hAnsi="Cambria"/>
          <w:sz w:val="28"/>
          <w:szCs w:val="28"/>
          <w:u w:val="single"/>
          <w:lang w:val="en-GB"/>
        </w:rPr>
        <w:t xml:space="preserve"> </w:t>
      </w:r>
      <w:r w:rsidR="00F23B6D">
        <w:rPr>
          <w:rFonts w:ascii="Cambria" w:hAnsi="Cambria"/>
          <w:sz w:val="28"/>
          <w:szCs w:val="28"/>
          <w:u w:val="single"/>
          <w:lang w:val="en-GB"/>
        </w:rPr>
        <w:t>of</w:t>
      </w:r>
      <w:r w:rsidR="00EE456D">
        <w:rPr>
          <w:rFonts w:ascii="Cambria" w:hAnsi="Cambria"/>
          <w:sz w:val="28"/>
          <w:szCs w:val="28"/>
          <w:u w:val="single"/>
          <w:lang w:val="en-GB"/>
        </w:rPr>
        <w:t xml:space="preserve"> </w:t>
      </w:r>
      <w:r w:rsidR="00F23B6D">
        <w:rPr>
          <w:rFonts w:ascii="Cambria" w:hAnsi="Cambria"/>
          <w:sz w:val="28"/>
          <w:szCs w:val="28"/>
          <w:u w:val="single"/>
          <w:lang w:val="en-GB"/>
        </w:rPr>
        <w:t>Conduct</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defines</w:t>
      </w:r>
      <w:r w:rsidR="00EE456D">
        <w:rPr>
          <w:rFonts w:ascii="Cambria" w:hAnsi="Cambria"/>
          <w:sz w:val="28"/>
          <w:szCs w:val="28"/>
          <w:lang w:val="en-GB"/>
        </w:rPr>
        <w:t xml:space="preserve"> </w:t>
      </w:r>
      <w:r w:rsidRPr="00344BB5">
        <w:rPr>
          <w:rFonts w:ascii="Cambria" w:hAnsi="Cambria"/>
          <w:sz w:val="28"/>
          <w:szCs w:val="28"/>
          <w:lang w:val="en-GB"/>
        </w:rPr>
        <w:t>further</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activities.</w:t>
      </w:r>
    </w:p>
    <w:p w14:paraId="17BD550A" w14:textId="6F5CB964" w:rsidR="00EF3809" w:rsidRDefault="00EF3809" w:rsidP="00EF3809">
      <w:pPr>
        <w:numPr>
          <w:ilvl w:val="0"/>
          <w:numId w:val="40"/>
        </w:numPr>
        <w:spacing w:before="120" w:line="360" w:lineRule="auto"/>
        <w:jc w:val="both"/>
        <w:rPr>
          <w:rFonts w:ascii="Cambria" w:hAnsi="Cambria"/>
          <w:sz w:val="28"/>
          <w:szCs w:val="28"/>
          <w:lang w:val="en-GB"/>
        </w:rPr>
      </w:pPr>
      <w:bookmarkStart w:id="185" w:name="_Hlk98869255"/>
      <w:r>
        <w:rPr>
          <w:rFonts w:ascii="Cambria" w:hAnsi="Cambria"/>
          <w:sz w:val="28"/>
          <w:szCs w:val="28"/>
          <w:lang w:val="en-GB"/>
        </w:rPr>
        <w:lastRenderedPageBreak/>
        <w:t>Procedure</w:t>
      </w:r>
      <w:r w:rsidR="00EE456D">
        <w:rPr>
          <w:rFonts w:ascii="Cambria" w:hAnsi="Cambria"/>
          <w:sz w:val="28"/>
          <w:szCs w:val="28"/>
          <w:lang w:val="en-GB"/>
        </w:rPr>
        <w:t xml:space="preserve"> </w:t>
      </w:r>
      <w:r>
        <w:rPr>
          <w:rFonts w:ascii="Cambria" w:hAnsi="Cambria"/>
          <w:sz w:val="28"/>
          <w:szCs w:val="28"/>
          <w:lang w:val="en-GB"/>
        </w:rPr>
        <w:t>231:</w:t>
      </w:r>
    </w:p>
    <w:p w14:paraId="5574166E" w14:textId="343C91E1" w:rsidR="00EF3809" w:rsidRPr="00043DBD" w:rsidRDefault="00EF3809" w:rsidP="006F52D0">
      <w:pPr>
        <w:numPr>
          <w:ilvl w:val="0"/>
          <w:numId w:val="12"/>
        </w:numPr>
        <w:tabs>
          <w:tab w:val="clear" w:pos="1776"/>
          <w:tab w:val="num" w:pos="2127"/>
        </w:tabs>
        <w:spacing w:before="120" w:line="360" w:lineRule="auto"/>
        <w:ind w:left="2127" w:hanging="358"/>
        <w:jc w:val="both"/>
        <w:rPr>
          <w:rFonts w:ascii="Cambria" w:hAnsi="Cambria"/>
          <w:sz w:val="28"/>
          <w:szCs w:val="28"/>
          <w:lang w:val="en-GB"/>
        </w:rPr>
      </w:pPr>
      <w:r w:rsidRPr="00043DBD">
        <w:rPr>
          <w:rFonts w:ascii="Cambria" w:hAnsi="Cambria"/>
          <w:sz w:val="28"/>
          <w:szCs w:val="28"/>
          <w:lang w:val="en-GB"/>
        </w:rPr>
        <w:t>Procedure</w:t>
      </w:r>
      <w:r w:rsidR="00EE456D">
        <w:rPr>
          <w:rFonts w:ascii="Cambria" w:hAnsi="Cambria"/>
          <w:sz w:val="28"/>
          <w:szCs w:val="28"/>
          <w:lang w:val="en-GB"/>
        </w:rPr>
        <w:t xml:space="preserve"> </w:t>
      </w:r>
      <w:r w:rsidRPr="00043DBD">
        <w:rPr>
          <w:rFonts w:ascii="Cambria" w:hAnsi="Cambria"/>
          <w:sz w:val="28"/>
          <w:szCs w:val="28"/>
          <w:lang w:val="en-GB"/>
        </w:rPr>
        <w:t>231</w:t>
      </w:r>
      <w:r w:rsidR="00EE456D">
        <w:rPr>
          <w:rFonts w:ascii="Cambria" w:hAnsi="Cambria"/>
          <w:sz w:val="28"/>
          <w:szCs w:val="28"/>
          <w:lang w:val="en-GB"/>
        </w:rPr>
        <w:t xml:space="preserve"> </w:t>
      </w:r>
      <w:r w:rsidRPr="00043DBD">
        <w:rPr>
          <w:rFonts w:ascii="Cambria" w:hAnsi="Cambria"/>
          <w:sz w:val="28"/>
          <w:szCs w:val="28"/>
          <w:lang w:val="en-GB"/>
        </w:rPr>
        <w:t>-</w:t>
      </w:r>
      <w:r w:rsidR="00EE456D">
        <w:rPr>
          <w:rFonts w:ascii="Cambria" w:hAnsi="Cambria"/>
          <w:sz w:val="28"/>
          <w:szCs w:val="28"/>
          <w:lang w:val="en-GB"/>
        </w:rPr>
        <w:t xml:space="preserve"> </w:t>
      </w:r>
      <w:r w:rsidRPr="00043DBD">
        <w:rPr>
          <w:rFonts w:ascii="Cambria" w:hAnsi="Cambria"/>
          <w:sz w:val="28"/>
          <w:szCs w:val="28"/>
          <w:lang w:val="en-GB"/>
        </w:rPr>
        <w:t>"Contributions,</w:t>
      </w:r>
      <w:r w:rsidR="00EE456D">
        <w:rPr>
          <w:rFonts w:ascii="Cambria" w:hAnsi="Cambria"/>
          <w:sz w:val="28"/>
          <w:szCs w:val="28"/>
          <w:lang w:val="en-GB"/>
        </w:rPr>
        <w:t xml:space="preserve"> </w:t>
      </w:r>
      <w:r w:rsidRPr="00043DBD">
        <w:rPr>
          <w:rFonts w:ascii="Cambria" w:hAnsi="Cambria"/>
          <w:sz w:val="28"/>
          <w:szCs w:val="28"/>
          <w:lang w:val="en-GB"/>
        </w:rPr>
        <w:t>gifts</w:t>
      </w:r>
      <w:r w:rsidR="00EE456D">
        <w:rPr>
          <w:rFonts w:ascii="Cambria" w:hAnsi="Cambria"/>
          <w:sz w:val="28"/>
          <w:szCs w:val="28"/>
          <w:lang w:val="en-GB"/>
        </w:rPr>
        <w:t xml:space="preserve"> </w:t>
      </w:r>
      <w:r w:rsidRPr="00043DBD">
        <w:rPr>
          <w:rFonts w:ascii="Cambria" w:hAnsi="Cambria"/>
          <w:sz w:val="28"/>
          <w:szCs w:val="28"/>
          <w:lang w:val="en-GB"/>
        </w:rPr>
        <w:t>and</w:t>
      </w:r>
      <w:r w:rsidR="00EE456D">
        <w:rPr>
          <w:rFonts w:ascii="Cambria" w:hAnsi="Cambria"/>
          <w:sz w:val="28"/>
          <w:szCs w:val="28"/>
          <w:lang w:val="en-GB"/>
        </w:rPr>
        <w:t xml:space="preserve"> </w:t>
      </w:r>
      <w:r w:rsidR="003E1ADC">
        <w:rPr>
          <w:rFonts w:ascii="Cambria" w:hAnsi="Cambria"/>
          <w:sz w:val="28"/>
          <w:szCs w:val="28"/>
          <w:lang w:val="en-GB"/>
        </w:rPr>
        <w:t>hospitality</w:t>
      </w:r>
      <w:r w:rsidRPr="00043DBD">
        <w:rPr>
          <w:rFonts w:ascii="Cambria" w:hAnsi="Cambria"/>
          <w:sz w:val="28"/>
          <w:szCs w:val="28"/>
          <w:lang w:val="en-GB"/>
        </w:rPr>
        <w:t>".</w:t>
      </w:r>
    </w:p>
    <w:p w14:paraId="618D63D5" w14:textId="50A90E01" w:rsidR="00EF3809" w:rsidRPr="00043DBD" w:rsidRDefault="00EF3809" w:rsidP="006F52D0">
      <w:pPr>
        <w:numPr>
          <w:ilvl w:val="0"/>
          <w:numId w:val="12"/>
        </w:numPr>
        <w:tabs>
          <w:tab w:val="clear" w:pos="1776"/>
          <w:tab w:val="num" w:pos="2127"/>
        </w:tabs>
        <w:spacing w:before="120" w:line="360" w:lineRule="auto"/>
        <w:ind w:left="2127" w:hanging="358"/>
        <w:jc w:val="both"/>
        <w:rPr>
          <w:rFonts w:ascii="Cambria" w:hAnsi="Cambria"/>
          <w:sz w:val="28"/>
          <w:szCs w:val="28"/>
          <w:lang w:val="en-GB"/>
        </w:rPr>
      </w:pPr>
      <w:r w:rsidRPr="00043DBD">
        <w:rPr>
          <w:rFonts w:ascii="Cambria" w:hAnsi="Cambria"/>
          <w:sz w:val="28"/>
          <w:szCs w:val="28"/>
          <w:lang w:val="en-GB"/>
        </w:rPr>
        <w:t>Procedure</w:t>
      </w:r>
      <w:r w:rsidR="00EE456D">
        <w:rPr>
          <w:rFonts w:ascii="Cambria" w:hAnsi="Cambria"/>
          <w:sz w:val="28"/>
          <w:szCs w:val="28"/>
          <w:lang w:val="en-GB"/>
        </w:rPr>
        <w:t xml:space="preserve"> </w:t>
      </w:r>
      <w:r w:rsidRPr="00043DBD">
        <w:rPr>
          <w:rFonts w:ascii="Cambria" w:hAnsi="Cambria"/>
          <w:sz w:val="28"/>
          <w:szCs w:val="28"/>
          <w:lang w:val="en-GB"/>
        </w:rPr>
        <w:t>231</w:t>
      </w:r>
      <w:r w:rsidR="00EE456D">
        <w:rPr>
          <w:rFonts w:ascii="Cambria" w:hAnsi="Cambria"/>
          <w:sz w:val="28"/>
          <w:szCs w:val="28"/>
          <w:lang w:val="en-GB"/>
        </w:rPr>
        <w:t xml:space="preserve"> </w:t>
      </w:r>
      <w:r w:rsidRPr="00043DBD">
        <w:rPr>
          <w:rFonts w:ascii="Cambria" w:hAnsi="Cambria"/>
          <w:sz w:val="28"/>
          <w:szCs w:val="28"/>
          <w:lang w:val="en-GB"/>
        </w:rPr>
        <w:t>-</w:t>
      </w:r>
      <w:r w:rsidR="00EE456D">
        <w:rPr>
          <w:rFonts w:ascii="Cambria" w:hAnsi="Cambria"/>
          <w:sz w:val="28"/>
          <w:szCs w:val="28"/>
          <w:lang w:val="en-GB"/>
        </w:rPr>
        <w:t xml:space="preserve"> </w:t>
      </w:r>
      <w:r w:rsidRPr="00043DBD">
        <w:rPr>
          <w:rFonts w:ascii="Cambria" w:hAnsi="Cambria"/>
          <w:sz w:val="28"/>
          <w:szCs w:val="28"/>
          <w:lang w:val="en-GB"/>
        </w:rPr>
        <w:t>"Operational</w:t>
      </w:r>
      <w:r w:rsidR="00EE456D">
        <w:rPr>
          <w:rFonts w:ascii="Cambria" w:hAnsi="Cambria"/>
          <w:sz w:val="28"/>
          <w:szCs w:val="28"/>
          <w:lang w:val="en-GB"/>
        </w:rPr>
        <w:t xml:space="preserve"> </w:t>
      </w:r>
      <w:r w:rsidRPr="00043DBD">
        <w:rPr>
          <w:rFonts w:ascii="Cambria" w:hAnsi="Cambria"/>
          <w:sz w:val="28"/>
          <w:szCs w:val="28"/>
          <w:lang w:val="en-GB"/>
        </w:rPr>
        <w:t>requirements</w:t>
      </w:r>
      <w:r w:rsidR="00EE456D">
        <w:rPr>
          <w:rFonts w:ascii="Cambria" w:hAnsi="Cambria"/>
          <w:sz w:val="28"/>
          <w:szCs w:val="28"/>
          <w:lang w:val="en-GB"/>
        </w:rPr>
        <w:t xml:space="preserve"> </w:t>
      </w:r>
      <w:r w:rsidRPr="00043DBD">
        <w:rPr>
          <w:rFonts w:ascii="Cambria" w:hAnsi="Cambria"/>
          <w:sz w:val="28"/>
          <w:szCs w:val="28"/>
          <w:lang w:val="en-GB"/>
        </w:rPr>
        <w:t>for</w:t>
      </w:r>
      <w:r w:rsidR="00EE456D">
        <w:rPr>
          <w:rFonts w:ascii="Cambria" w:hAnsi="Cambria"/>
          <w:sz w:val="28"/>
          <w:szCs w:val="28"/>
          <w:lang w:val="en-GB"/>
        </w:rPr>
        <w:t xml:space="preserve"> </w:t>
      </w:r>
      <w:r w:rsidRPr="00043DBD">
        <w:rPr>
          <w:rFonts w:ascii="Cambria" w:hAnsi="Cambria"/>
          <w:sz w:val="28"/>
          <w:szCs w:val="28"/>
          <w:lang w:val="en-GB"/>
        </w:rPr>
        <w:t>mitigation</w:t>
      </w:r>
      <w:r w:rsidR="00EE456D">
        <w:rPr>
          <w:rFonts w:ascii="Cambria" w:hAnsi="Cambria"/>
          <w:sz w:val="28"/>
          <w:szCs w:val="28"/>
          <w:lang w:val="en-GB"/>
        </w:rPr>
        <w:t xml:space="preserve"> </w:t>
      </w:r>
      <w:r w:rsidRPr="00043DBD">
        <w:rPr>
          <w:rFonts w:ascii="Cambria" w:hAnsi="Cambria"/>
          <w:sz w:val="28"/>
          <w:szCs w:val="28"/>
          <w:lang w:val="en-GB"/>
        </w:rPr>
        <w:t>of</w:t>
      </w:r>
      <w:r w:rsidR="00EE456D">
        <w:rPr>
          <w:rFonts w:ascii="Cambria" w:hAnsi="Cambria"/>
          <w:sz w:val="28"/>
          <w:szCs w:val="28"/>
          <w:lang w:val="en-GB"/>
        </w:rPr>
        <w:t xml:space="preserve"> </w:t>
      </w:r>
      <w:r w:rsidRPr="00043DBD">
        <w:rPr>
          <w:rFonts w:ascii="Cambria" w:hAnsi="Cambria"/>
          <w:sz w:val="28"/>
          <w:szCs w:val="28"/>
          <w:lang w:val="en-GB"/>
        </w:rPr>
        <w:t>the</w:t>
      </w:r>
      <w:r w:rsidR="00EE456D">
        <w:rPr>
          <w:rFonts w:ascii="Cambria" w:hAnsi="Cambria"/>
          <w:sz w:val="28"/>
          <w:szCs w:val="28"/>
          <w:lang w:val="en-GB"/>
        </w:rPr>
        <w:t xml:space="preserve"> </w:t>
      </w:r>
      <w:r w:rsidRPr="00043DBD">
        <w:rPr>
          <w:rFonts w:ascii="Cambria" w:hAnsi="Cambria"/>
          <w:sz w:val="28"/>
          <w:szCs w:val="28"/>
          <w:lang w:val="en-GB"/>
        </w:rPr>
        <w:t>risk</w:t>
      </w:r>
      <w:r w:rsidR="00EE456D">
        <w:rPr>
          <w:rFonts w:ascii="Cambria" w:hAnsi="Cambria"/>
          <w:sz w:val="28"/>
          <w:szCs w:val="28"/>
          <w:lang w:val="en-GB"/>
        </w:rPr>
        <w:t xml:space="preserve"> </w:t>
      </w:r>
      <w:r w:rsidRPr="00043DBD">
        <w:rPr>
          <w:rFonts w:ascii="Cambria" w:hAnsi="Cambria"/>
          <w:sz w:val="28"/>
          <w:szCs w:val="28"/>
          <w:lang w:val="en-GB"/>
        </w:rPr>
        <w:t>of</w:t>
      </w:r>
      <w:r w:rsidR="00EE456D">
        <w:rPr>
          <w:rFonts w:ascii="Cambria" w:hAnsi="Cambria"/>
          <w:sz w:val="28"/>
          <w:szCs w:val="28"/>
          <w:lang w:val="en-GB"/>
        </w:rPr>
        <w:t xml:space="preserve"> </w:t>
      </w:r>
      <w:r w:rsidRPr="00043DBD">
        <w:rPr>
          <w:rFonts w:ascii="Cambria" w:hAnsi="Cambria"/>
          <w:sz w:val="28"/>
          <w:szCs w:val="28"/>
          <w:lang w:val="en-GB"/>
        </w:rPr>
        <w:t>offences</w:t>
      </w:r>
      <w:r w:rsidR="00EE456D">
        <w:rPr>
          <w:rFonts w:ascii="Cambria" w:hAnsi="Cambria"/>
          <w:sz w:val="28"/>
          <w:szCs w:val="28"/>
          <w:lang w:val="en-GB"/>
        </w:rPr>
        <w:t xml:space="preserve"> </w:t>
      </w:r>
      <w:r w:rsidRPr="00043DBD">
        <w:rPr>
          <w:rFonts w:ascii="Cambria" w:hAnsi="Cambria"/>
          <w:sz w:val="28"/>
          <w:szCs w:val="28"/>
          <w:lang w:val="en-GB"/>
        </w:rPr>
        <w:t>against</w:t>
      </w:r>
      <w:r w:rsidR="00EE456D">
        <w:rPr>
          <w:rFonts w:ascii="Cambria" w:hAnsi="Cambria"/>
          <w:sz w:val="28"/>
          <w:szCs w:val="28"/>
          <w:lang w:val="en-GB"/>
        </w:rPr>
        <w:t xml:space="preserve">  </w:t>
      </w:r>
      <w:r>
        <w:rPr>
          <w:rFonts w:ascii="Cambria" w:hAnsi="Cambria"/>
          <w:sz w:val="28"/>
          <w:szCs w:val="28"/>
          <w:lang w:val="en-GB"/>
        </w:rPr>
        <w:t>the</w:t>
      </w:r>
      <w:r w:rsidR="00EE456D">
        <w:rPr>
          <w:rFonts w:ascii="Cambria" w:hAnsi="Cambria"/>
          <w:sz w:val="28"/>
          <w:szCs w:val="28"/>
          <w:lang w:val="en-GB"/>
        </w:rPr>
        <w:t xml:space="preserve"> </w:t>
      </w:r>
      <w:r w:rsidRPr="00043DBD">
        <w:rPr>
          <w:rFonts w:ascii="Cambria" w:hAnsi="Cambria"/>
          <w:sz w:val="28"/>
          <w:szCs w:val="28"/>
          <w:lang w:val="en-GB"/>
        </w:rPr>
        <w:t>Public</w:t>
      </w:r>
      <w:r w:rsidR="00EE456D">
        <w:rPr>
          <w:rFonts w:ascii="Cambria" w:hAnsi="Cambria"/>
          <w:sz w:val="28"/>
          <w:szCs w:val="28"/>
          <w:lang w:val="en-GB"/>
        </w:rPr>
        <w:t xml:space="preserve"> </w:t>
      </w:r>
      <w:r w:rsidRPr="00043DBD">
        <w:rPr>
          <w:rFonts w:ascii="Cambria" w:hAnsi="Cambria"/>
          <w:sz w:val="28"/>
          <w:szCs w:val="28"/>
          <w:lang w:val="en-GB"/>
        </w:rPr>
        <w:t>Administratio</w:t>
      </w:r>
      <w:r>
        <w:rPr>
          <w:rFonts w:ascii="Cambria" w:hAnsi="Cambria"/>
          <w:sz w:val="28"/>
          <w:szCs w:val="28"/>
          <w:lang w:val="en-GB"/>
        </w:rPr>
        <w:t>n</w:t>
      </w:r>
      <w:r w:rsidRPr="00043DBD">
        <w:rPr>
          <w:rFonts w:ascii="Cambria" w:hAnsi="Cambria"/>
          <w:sz w:val="28"/>
          <w:szCs w:val="28"/>
          <w:lang w:val="en-GB"/>
        </w:rPr>
        <w:t>";</w:t>
      </w:r>
    </w:p>
    <w:p w14:paraId="083BD579" w14:textId="329BD019" w:rsidR="00EF3809" w:rsidRDefault="00EF3809" w:rsidP="006F52D0">
      <w:pPr>
        <w:numPr>
          <w:ilvl w:val="0"/>
          <w:numId w:val="12"/>
        </w:numPr>
        <w:tabs>
          <w:tab w:val="clear" w:pos="1776"/>
          <w:tab w:val="num" w:pos="2127"/>
        </w:tabs>
        <w:spacing w:before="120" w:line="360" w:lineRule="auto"/>
        <w:ind w:left="2127" w:hanging="358"/>
        <w:jc w:val="both"/>
        <w:rPr>
          <w:rFonts w:ascii="Cambria" w:hAnsi="Cambria"/>
          <w:sz w:val="28"/>
          <w:szCs w:val="28"/>
          <w:lang w:val="en-GB"/>
        </w:rPr>
      </w:pPr>
      <w:r w:rsidRPr="00043DBD">
        <w:rPr>
          <w:rFonts w:ascii="Cambria" w:hAnsi="Cambria"/>
          <w:sz w:val="28"/>
          <w:szCs w:val="28"/>
          <w:lang w:val="en-GB"/>
        </w:rPr>
        <w:t>Interpretative</w:t>
      </w:r>
      <w:r w:rsidR="00EE456D">
        <w:rPr>
          <w:rFonts w:ascii="Cambria" w:hAnsi="Cambria"/>
          <w:sz w:val="28"/>
          <w:szCs w:val="28"/>
          <w:lang w:val="en-GB"/>
        </w:rPr>
        <w:t xml:space="preserve"> </w:t>
      </w:r>
      <w:r w:rsidRPr="00043DBD">
        <w:rPr>
          <w:rFonts w:ascii="Cambria" w:hAnsi="Cambria"/>
          <w:sz w:val="28"/>
          <w:szCs w:val="28"/>
          <w:lang w:val="en-GB"/>
        </w:rPr>
        <w:t>Guidelines</w:t>
      </w:r>
      <w:r w:rsidR="00EE456D">
        <w:rPr>
          <w:rFonts w:ascii="Cambria" w:hAnsi="Cambria"/>
          <w:sz w:val="28"/>
          <w:szCs w:val="28"/>
          <w:lang w:val="en-GB"/>
        </w:rPr>
        <w:t xml:space="preserve"> </w:t>
      </w:r>
      <w:r w:rsidRPr="00043DBD">
        <w:rPr>
          <w:rFonts w:ascii="Cambria" w:hAnsi="Cambria"/>
          <w:sz w:val="28"/>
          <w:szCs w:val="28"/>
          <w:lang w:val="en-GB"/>
        </w:rPr>
        <w:t>for</w:t>
      </w:r>
      <w:r w:rsidR="00EE456D">
        <w:rPr>
          <w:rFonts w:ascii="Cambria" w:hAnsi="Cambria"/>
          <w:sz w:val="28"/>
          <w:szCs w:val="28"/>
          <w:lang w:val="en-GB"/>
        </w:rPr>
        <w:t xml:space="preserve"> </w:t>
      </w:r>
      <w:r w:rsidRPr="00043DBD">
        <w:rPr>
          <w:rFonts w:ascii="Cambria" w:hAnsi="Cambria"/>
          <w:sz w:val="28"/>
          <w:szCs w:val="28"/>
          <w:lang w:val="en-GB"/>
        </w:rPr>
        <w:t>Procedure</w:t>
      </w:r>
      <w:r w:rsidR="00EE456D">
        <w:rPr>
          <w:rFonts w:ascii="Cambria" w:hAnsi="Cambria"/>
          <w:sz w:val="28"/>
          <w:szCs w:val="28"/>
          <w:lang w:val="en-GB"/>
        </w:rPr>
        <w:t xml:space="preserve"> </w:t>
      </w:r>
      <w:r w:rsidRPr="00043DBD">
        <w:rPr>
          <w:rFonts w:ascii="Cambria" w:hAnsi="Cambria"/>
          <w:sz w:val="28"/>
          <w:szCs w:val="28"/>
          <w:lang w:val="en-GB"/>
        </w:rPr>
        <w:t>231</w:t>
      </w:r>
      <w:r w:rsidR="00EE456D">
        <w:rPr>
          <w:rFonts w:ascii="Cambria" w:hAnsi="Cambria"/>
          <w:sz w:val="28"/>
          <w:szCs w:val="28"/>
          <w:lang w:val="en-GB"/>
        </w:rPr>
        <w:t xml:space="preserve"> </w:t>
      </w:r>
      <w:r w:rsidRPr="00043DBD">
        <w:rPr>
          <w:rFonts w:ascii="Cambria" w:hAnsi="Cambria"/>
          <w:sz w:val="28"/>
          <w:szCs w:val="28"/>
          <w:lang w:val="en-GB"/>
        </w:rPr>
        <w:t>-</w:t>
      </w:r>
      <w:r w:rsidR="00EE456D">
        <w:rPr>
          <w:rFonts w:ascii="Cambria" w:hAnsi="Cambria"/>
          <w:sz w:val="28"/>
          <w:szCs w:val="28"/>
          <w:lang w:val="en-GB"/>
        </w:rPr>
        <w:t xml:space="preserve"> </w:t>
      </w:r>
      <w:r w:rsidRPr="00043DBD">
        <w:rPr>
          <w:rFonts w:ascii="Cambria" w:hAnsi="Cambria"/>
          <w:sz w:val="28"/>
          <w:szCs w:val="28"/>
          <w:lang w:val="en-GB"/>
        </w:rPr>
        <w:t>"Operational</w:t>
      </w:r>
      <w:r w:rsidR="00EE456D">
        <w:rPr>
          <w:rFonts w:ascii="Cambria" w:hAnsi="Cambria"/>
          <w:sz w:val="28"/>
          <w:szCs w:val="28"/>
          <w:lang w:val="en-GB"/>
        </w:rPr>
        <w:t xml:space="preserve"> </w:t>
      </w:r>
      <w:r w:rsidRPr="00043DBD">
        <w:rPr>
          <w:rFonts w:ascii="Cambria" w:hAnsi="Cambria"/>
          <w:sz w:val="28"/>
          <w:szCs w:val="28"/>
          <w:lang w:val="en-GB"/>
        </w:rPr>
        <w:t>requirements</w:t>
      </w:r>
      <w:r w:rsidR="00EE456D">
        <w:rPr>
          <w:rFonts w:ascii="Cambria" w:hAnsi="Cambria"/>
          <w:sz w:val="28"/>
          <w:szCs w:val="28"/>
          <w:lang w:val="en-GB"/>
        </w:rPr>
        <w:t xml:space="preserve"> </w:t>
      </w:r>
      <w:r w:rsidRPr="00043DBD">
        <w:rPr>
          <w:rFonts w:ascii="Cambria" w:hAnsi="Cambria"/>
          <w:sz w:val="28"/>
          <w:szCs w:val="28"/>
          <w:lang w:val="en-GB"/>
        </w:rPr>
        <w:t>for</w:t>
      </w:r>
      <w:r w:rsidR="00EE456D">
        <w:rPr>
          <w:rFonts w:ascii="Cambria" w:hAnsi="Cambria"/>
          <w:sz w:val="28"/>
          <w:szCs w:val="28"/>
          <w:lang w:val="en-GB"/>
        </w:rPr>
        <w:t xml:space="preserve"> </w:t>
      </w:r>
      <w:r w:rsidRPr="00043DBD">
        <w:rPr>
          <w:rFonts w:ascii="Cambria" w:hAnsi="Cambria"/>
          <w:sz w:val="28"/>
          <w:szCs w:val="28"/>
          <w:lang w:val="en-GB"/>
        </w:rPr>
        <w:t>mitigating</w:t>
      </w:r>
      <w:r w:rsidR="00EE456D">
        <w:rPr>
          <w:rFonts w:ascii="Cambria" w:hAnsi="Cambria"/>
          <w:sz w:val="28"/>
          <w:szCs w:val="28"/>
          <w:lang w:val="en-GB"/>
        </w:rPr>
        <w:t xml:space="preserve"> </w:t>
      </w:r>
      <w:r w:rsidRPr="00043DBD">
        <w:rPr>
          <w:rFonts w:ascii="Cambria" w:hAnsi="Cambria"/>
          <w:sz w:val="28"/>
          <w:szCs w:val="28"/>
          <w:lang w:val="en-GB"/>
        </w:rPr>
        <w:t>the</w:t>
      </w:r>
      <w:r w:rsidR="00EE456D">
        <w:rPr>
          <w:rFonts w:ascii="Cambria" w:hAnsi="Cambria"/>
          <w:sz w:val="28"/>
          <w:szCs w:val="28"/>
          <w:lang w:val="en-GB"/>
        </w:rPr>
        <w:t xml:space="preserve"> </w:t>
      </w:r>
      <w:r w:rsidRPr="00043DBD">
        <w:rPr>
          <w:rFonts w:ascii="Cambria" w:hAnsi="Cambria"/>
          <w:sz w:val="28"/>
          <w:szCs w:val="28"/>
          <w:lang w:val="en-GB"/>
        </w:rPr>
        <w:t>risk</w:t>
      </w:r>
      <w:r w:rsidR="00EE456D">
        <w:rPr>
          <w:rFonts w:ascii="Cambria" w:hAnsi="Cambria"/>
          <w:sz w:val="28"/>
          <w:szCs w:val="28"/>
          <w:lang w:val="en-GB"/>
        </w:rPr>
        <w:t xml:space="preserve"> </w:t>
      </w:r>
      <w:r w:rsidRPr="00043DBD">
        <w:rPr>
          <w:rFonts w:ascii="Cambria" w:hAnsi="Cambria"/>
          <w:sz w:val="28"/>
          <w:szCs w:val="28"/>
          <w:lang w:val="en-GB"/>
        </w:rPr>
        <w:t>of</w:t>
      </w:r>
      <w:r w:rsidR="00EE456D">
        <w:rPr>
          <w:rFonts w:ascii="Cambria" w:hAnsi="Cambria"/>
          <w:sz w:val="28"/>
          <w:szCs w:val="28"/>
          <w:lang w:val="en-GB"/>
        </w:rPr>
        <w:t xml:space="preserve"> </w:t>
      </w:r>
      <w:r w:rsidRPr="00043DBD">
        <w:rPr>
          <w:rFonts w:ascii="Cambria" w:hAnsi="Cambria"/>
          <w:sz w:val="28"/>
          <w:szCs w:val="28"/>
          <w:lang w:val="en-GB"/>
        </w:rPr>
        <w:t>offences</w:t>
      </w:r>
      <w:r w:rsidR="00EE456D">
        <w:rPr>
          <w:rFonts w:ascii="Cambria" w:hAnsi="Cambria"/>
          <w:sz w:val="28"/>
          <w:szCs w:val="28"/>
          <w:lang w:val="en-GB"/>
        </w:rPr>
        <w:t xml:space="preserve"> </w:t>
      </w:r>
      <w:r w:rsidRPr="00043DBD">
        <w:rPr>
          <w:rFonts w:ascii="Cambria" w:hAnsi="Cambria"/>
          <w:sz w:val="28"/>
          <w:szCs w:val="28"/>
          <w:lang w:val="en-GB"/>
        </w:rPr>
        <w:t>against</w:t>
      </w:r>
      <w:r w:rsidR="00EE456D">
        <w:rPr>
          <w:rFonts w:ascii="Cambria" w:hAnsi="Cambria"/>
          <w:sz w:val="28"/>
          <w:szCs w:val="28"/>
          <w:lang w:val="en-GB"/>
        </w:rPr>
        <w:t xml:space="preserve"> </w:t>
      </w:r>
      <w:r w:rsidRPr="00043DBD">
        <w:rPr>
          <w:rFonts w:ascii="Cambria" w:hAnsi="Cambria"/>
          <w:sz w:val="28"/>
          <w:szCs w:val="28"/>
          <w:lang w:val="en-GB"/>
        </w:rPr>
        <w:t>the</w:t>
      </w:r>
      <w:r w:rsidR="00EE456D">
        <w:rPr>
          <w:rFonts w:ascii="Cambria" w:hAnsi="Cambria"/>
          <w:sz w:val="28"/>
          <w:szCs w:val="28"/>
          <w:lang w:val="en-GB"/>
        </w:rPr>
        <w:t xml:space="preserve"> </w:t>
      </w:r>
      <w:r w:rsidRPr="00043DBD">
        <w:rPr>
          <w:rFonts w:ascii="Cambria" w:hAnsi="Cambria"/>
          <w:sz w:val="28"/>
          <w:szCs w:val="28"/>
          <w:lang w:val="en-GB"/>
        </w:rPr>
        <w:t>Public</w:t>
      </w:r>
      <w:r w:rsidR="00EE456D">
        <w:rPr>
          <w:rFonts w:ascii="Cambria" w:hAnsi="Cambria"/>
          <w:sz w:val="28"/>
          <w:szCs w:val="28"/>
          <w:lang w:val="en-GB"/>
        </w:rPr>
        <w:t xml:space="preserve"> </w:t>
      </w:r>
      <w:r w:rsidRPr="00043DBD">
        <w:rPr>
          <w:rFonts w:ascii="Cambria" w:hAnsi="Cambria"/>
          <w:sz w:val="28"/>
          <w:szCs w:val="28"/>
          <w:lang w:val="en-GB"/>
        </w:rPr>
        <w:t>Administration";</w:t>
      </w:r>
    </w:p>
    <w:p w14:paraId="7A79366E" w14:textId="3AE5329E" w:rsidR="00EF3809" w:rsidRPr="00344BB5" w:rsidRDefault="00EF3809" w:rsidP="006F52D0">
      <w:pPr>
        <w:numPr>
          <w:ilvl w:val="0"/>
          <w:numId w:val="12"/>
        </w:numPr>
        <w:tabs>
          <w:tab w:val="clear" w:pos="1776"/>
          <w:tab w:val="num" w:pos="2127"/>
        </w:tabs>
        <w:spacing w:before="120" w:line="360" w:lineRule="auto"/>
        <w:ind w:left="2127" w:hanging="358"/>
        <w:jc w:val="both"/>
        <w:rPr>
          <w:rFonts w:ascii="Cambria" w:hAnsi="Cambria"/>
          <w:sz w:val="28"/>
          <w:szCs w:val="28"/>
          <w:lang w:val="en-GB"/>
        </w:rPr>
      </w:pPr>
      <w:r w:rsidRPr="00043DBD">
        <w:rPr>
          <w:rFonts w:ascii="Cambria" w:hAnsi="Cambria"/>
          <w:sz w:val="28"/>
          <w:szCs w:val="28"/>
          <w:lang w:val="en-GB"/>
        </w:rPr>
        <w:t>List</w:t>
      </w:r>
      <w:r w:rsidR="00EE456D">
        <w:rPr>
          <w:rFonts w:ascii="Cambria" w:hAnsi="Cambria"/>
          <w:sz w:val="28"/>
          <w:szCs w:val="28"/>
          <w:lang w:val="en-GB"/>
        </w:rPr>
        <w:t xml:space="preserve"> </w:t>
      </w:r>
      <w:r w:rsidRPr="00043DBD">
        <w:rPr>
          <w:rFonts w:ascii="Cambria" w:hAnsi="Cambria"/>
          <w:sz w:val="28"/>
          <w:szCs w:val="28"/>
          <w:lang w:val="en-GB"/>
        </w:rPr>
        <w:t>of</w:t>
      </w:r>
      <w:r w:rsidR="00EE456D">
        <w:rPr>
          <w:rFonts w:ascii="Cambria" w:hAnsi="Cambria"/>
          <w:sz w:val="28"/>
          <w:szCs w:val="28"/>
          <w:lang w:val="en-GB"/>
        </w:rPr>
        <w:t xml:space="preserve"> </w:t>
      </w:r>
      <w:r w:rsidRPr="00043DBD">
        <w:rPr>
          <w:rFonts w:ascii="Cambria" w:hAnsi="Cambria"/>
          <w:sz w:val="28"/>
          <w:szCs w:val="28"/>
          <w:lang w:val="en-GB"/>
        </w:rPr>
        <w:t>parties</w:t>
      </w:r>
      <w:r w:rsidR="00EE456D">
        <w:rPr>
          <w:rFonts w:ascii="Cambria" w:hAnsi="Cambria"/>
          <w:sz w:val="28"/>
          <w:szCs w:val="28"/>
          <w:lang w:val="en-GB"/>
        </w:rPr>
        <w:t xml:space="preserve"> </w:t>
      </w:r>
      <w:r w:rsidRPr="00043DBD">
        <w:rPr>
          <w:rFonts w:ascii="Cambria" w:hAnsi="Cambria"/>
          <w:sz w:val="28"/>
          <w:szCs w:val="28"/>
          <w:lang w:val="en-GB"/>
        </w:rPr>
        <w:t>authorized</w:t>
      </w:r>
      <w:r w:rsidR="00EE456D">
        <w:rPr>
          <w:rFonts w:ascii="Cambria" w:hAnsi="Cambria"/>
          <w:sz w:val="28"/>
          <w:szCs w:val="28"/>
          <w:lang w:val="en-GB"/>
        </w:rPr>
        <w:t xml:space="preserve"> </w:t>
      </w:r>
      <w:r w:rsidRPr="00043DBD">
        <w:rPr>
          <w:rFonts w:ascii="Cambria" w:hAnsi="Cambria"/>
          <w:sz w:val="28"/>
          <w:szCs w:val="28"/>
          <w:lang w:val="en-GB"/>
        </w:rPr>
        <w:t>to</w:t>
      </w:r>
      <w:r w:rsidR="00EE456D">
        <w:rPr>
          <w:rFonts w:ascii="Cambria" w:hAnsi="Cambria"/>
          <w:sz w:val="28"/>
          <w:szCs w:val="28"/>
          <w:lang w:val="en-GB"/>
        </w:rPr>
        <w:t xml:space="preserve"> </w:t>
      </w:r>
      <w:r w:rsidRPr="00043DBD">
        <w:rPr>
          <w:rFonts w:ascii="Cambria" w:hAnsi="Cambria"/>
          <w:sz w:val="28"/>
          <w:szCs w:val="28"/>
          <w:lang w:val="en-GB"/>
        </w:rPr>
        <w:t>interact</w:t>
      </w:r>
      <w:r w:rsidR="00EE456D">
        <w:rPr>
          <w:rFonts w:ascii="Cambria" w:hAnsi="Cambria"/>
          <w:sz w:val="28"/>
          <w:szCs w:val="28"/>
          <w:lang w:val="en-GB"/>
        </w:rPr>
        <w:t xml:space="preserve"> </w:t>
      </w:r>
      <w:r w:rsidRPr="00043DBD">
        <w:rPr>
          <w:rFonts w:ascii="Cambria" w:hAnsi="Cambria"/>
          <w:sz w:val="28"/>
          <w:szCs w:val="28"/>
          <w:lang w:val="en-GB"/>
        </w:rPr>
        <w:t>with</w:t>
      </w:r>
      <w:r w:rsidR="00EE456D">
        <w:rPr>
          <w:rFonts w:ascii="Cambria" w:hAnsi="Cambria"/>
          <w:sz w:val="28"/>
          <w:szCs w:val="28"/>
          <w:lang w:val="en-GB"/>
        </w:rPr>
        <w:t xml:space="preserve"> </w:t>
      </w:r>
      <w:r w:rsidRPr="00043DBD">
        <w:rPr>
          <w:rFonts w:ascii="Cambria" w:hAnsi="Cambria"/>
          <w:sz w:val="28"/>
          <w:szCs w:val="28"/>
          <w:lang w:val="en-GB"/>
        </w:rPr>
        <w:t>GOs</w:t>
      </w:r>
      <w:bookmarkEnd w:id="185"/>
      <w:r w:rsidR="00F239B2">
        <w:rPr>
          <w:rFonts w:ascii="Cambria" w:hAnsi="Cambria"/>
          <w:sz w:val="28"/>
          <w:szCs w:val="28"/>
          <w:lang w:val="en-GB"/>
        </w:rPr>
        <w:t>.</w:t>
      </w:r>
    </w:p>
    <w:bookmarkEnd w:id="184"/>
    <w:p w14:paraId="172A1200" w14:textId="6105DC03"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bCs/>
          <w:sz w:val="28"/>
          <w:szCs w:val="28"/>
          <w:u w:val="single"/>
          <w:shd w:val="clear" w:color="auto" w:fill="FFFFFF"/>
          <w:lang w:val="en-GB"/>
        </w:rPr>
        <w:t>Principles&amp;Practices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moreover,</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aspects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disciplined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whole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bCs/>
          <w:sz w:val="28"/>
          <w:szCs w:val="28"/>
          <w:shd w:val="clear" w:color="auto" w:fill="FFFFFF"/>
          <w:lang w:val="en-GB"/>
        </w:rPr>
        <w:t>Principles&amp;Practices</w:t>
      </w:r>
      <w:r w:rsidR="00EE456D">
        <w:rPr>
          <w:rFonts w:ascii="Cambria" w:hAnsi="Cambria"/>
          <w:bCs/>
          <w:sz w:val="28"/>
          <w:szCs w:val="28"/>
          <w:shd w:val="clear" w:color="auto" w:fill="FFFFFF"/>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0-9C</w:t>
      </w:r>
      <w:r w:rsidR="00EE456D">
        <w:rPr>
          <w:rFonts w:ascii="Cambria" w:hAnsi="Cambria"/>
          <w:sz w:val="28"/>
          <w:szCs w:val="28"/>
          <w:lang w:val="en-GB"/>
        </w:rPr>
        <w:t xml:space="preserve"> </w:t>
      </w:r>
      <w:r w:rsidRPr="00344BB5">
        <w:rPr>
          <w:rFonts w:ascii="Cambria" w:hAnsi="Cambria"/>
          <w:sz w:val="28"/>
          <w:szCs w:val="28"/>
          <w:lang w:val="en-GB"/>
        </w:rPr>
        <w:t>Know</w:t>
      </w:r>
      <w:r w:rsidR="00EE456D">
        <w:rPr>
          <w:rFonts w:ascii="Cambria" w:hAnsi="Cambria"/>
          <w:sz w:val="28"/>
          <w:szCs w:val="28"/>
          <w:lang w:val="en-GB"/>
        </w:rPr>
        <w:t xml:space="preserve"> </w:t>
      </w:r>
      <w:r w:rsidRPr="00344BB5">
        <w:rPr>
          <w:rFonts w:ascii="Cambria" w:hAnsi="Cambria"/>
          <w:sz w:val="28"/>
          <w:szCs w:val="28"/>
          <w:lang w:val="en-GB"/>
        </w:rPr>
        <w:t>Your</w:t>
      </w:r>
      <w:r w:rsidR="00EE456D">
        <w:rPr>
          <w:rFonts w:ascii="Cambria" w:hAnsi="Cambria"/>
          <w:sz w:val="28"/>
          <w:szCs w:val="28"/>
          <w:lang w:val="en-GB"/>
        </w:rPr>
        <w:t xml:space="preserve"> </w:t>
      </w:r>
      <w:r w:rsidRPr="00344BB5">
        <w:rPr>
          <w:rFonts w:ascii="Cambria" w:hAnsi="Cambria"/>
          <w:sz w:val="28"/>
          <w:szCs w:val="28"/>
          <w:lang w:val="en-GB"/>
        </w:rPr>
        <w:t>Vendors,</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00AC2B0B">
        <w:rPr>
          <w:rFonts w:ascii="Cambria" w:hAnsi="Cambria"/>
          <w:sz w:val="28"/>
          <w:szCs w:val="28"/>
          <w:lang w:val="en-GB"/>
        </w:rPr>
        <w:t>Global</w:t>
      </w:r>
      <w:r w:rsidR="00EE456D">
        <w:rPr>
          <w:rFonts w:ascii="Cambria" w:hAnsi="Cambria"/>
          <w:sz w:val="28"/>
          <w:szCs w:val="28"/>
          <w:lang w:val="en-GB"/>
        </w:rPr>
        <w:t xml:space="preserve"> </w:t>
      </w:r>
      <w:r w:rsidRPr="00344BB5">
        <w:rPr>
          <w:rFonts w:ascii="Cambria" w:hAnsi="Cambria"/>
          <w:sz w:val="28"/>
          <w:szCs w:val="28"/>
          <w:lang w:val="en-GB"/>
        </w:rPr>
        <w:t>Anticorruption</w:t>
      </w:r>
      <w:r w:rsidR="00EE456D">
        <w:rPr>
          <w:rFonts w:ascii="Cambria" w:hAnsi="Cambria"/>
          <w:sz w:val="28"/>
          <w:szCs w:val="28"/>
          <w:lang w:val="en-GB"/>
        </w:rPr>
        <w:t xml:space="preserve"> </w:t>
      </w:r>
      <w:r w:rsidR="00AC2B0B">
        <w:rPr>
          <w:rFonts w:ascii="Cambria" w:hAnsi="Cambria"/>
          <w:sz w:val="28"/>
          <w:szCs w:val="28"/>
          <w:lang w:val="en-GB"/>
        </w:rPr>
        <w:t>Policy</w:t>
      </w:r>
      <w:r w:rsidRPr="00344BB5">
        <w:rPr>
          <w:rFonts w:ascii="Cambria" w:hAnsi="Cambria"/>
          <w:sz w:val="28"/>
          <w:szCs w:val="28"/>
          <w:lang w:val="en-GB"/>
        </w:rPr>
        <w:t>,</w:t>
      </w:r>
      <w:r w:rsidR="00EE456D">
        <w:t xml:space="preserve"> </w:t>
      </w:r>
      <w:r w:rsidR="00EF3809">
        <w:rPr>
          <w:rFonts w:ascii="Cambria" w:hAnsi="Cambria"/>
          <w:sz w:val="28"/>
          <w:szCs w:val="28"/>
        </w:rPr>
        <w:t>PMI</w:t>
      </w:r>
      <w:r w:rsidR="00EE456D">
        <w:rPr>
          <w:rFonts w:ascii="Cambria" w:hAnsi="Cambria"/>
          <w:sz w:val="28"/>
          <w:szCs w:val="28"/>
          <w:lang w:val="en-GB"/>
        </w:rPr>
        <w:t xml:space="preserve"> </w:t>
      </w:r>
      <w:r w:rsidR="00EF3809" w:rsidRPr="00EF3809">
        <w:rPr>
          <w:rFonts w:ascii="Cambria" w:hAnsi="Cambria"/>
          <w:sz w:val="28"/>
          <w:szCs w:val="28"/>
          <w:lang w:val="en-GB"/>
        </w:rPr>
        <w:t>12-C</w:t>
      </w:r>
      <w:r w:rsidR="00EE456D">
        <w:rPr>
          <w:rFonts w:ascii="Cambria" w:hAnsi="Cambria"/>
          <w:sz w:val="28"/>
          <w:szCs w:val="28"/>
          <w:lang w:val="en-GB"/>
        </w:rPr>
        <w:t xml:space="preserve"> </w:t>
      </w:r>
      <w:r w:rsidR="00EF3809" w:rsidRPr="00EF3809">
        <w:rPr>
          <w:rFonts w:ascii="Cambria" w:hAnsi="Cambria"/>
          <w:sz w:val="28"/>
          <w:szCs w:val="28"/>
          <w:lang w:val="en-GB"/>
        </w:rPr>
        <w:t>"Social</w:t>
      </w:r>
      <w:r w:rsidR="00EE456D">
        <w:rPr>
          <w:rFonts w:ascii="Cambria" w:hAnsi="Cambria"/>
          <w:sz w:val="28"/>
          <w:szCs w:val="28"/>
          <w:lang w:val="en-GB"/>
        </w:rPr>
        <w:t xml:space="preserve"> </w:t>
      </w:r>
      <w:r w:rsidR="00EF3809" w:rsidRPr="00EF3809">
        <w:rPr>
          <w:rFonts w:ascii="Cambria" w:hAnsi="Cambria"/>
          <w:sz w:val="28"/>
          <w:szCs w:val="28"/>
          <w:lang w:val="en-GB"/>
        </w:rPr>
        <w:t>contributions</w:t>
      </w:r>
      <w:r w:rsidR="00EF3809">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Procedure</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sz w:val="28"/>
          <w:szCs w:val="28"/>
        </w:rPr>
        <w:t>Contributions,</w:t>
      </w:r>
      <w:r w:rsidR="00EE456D">
        <w:rPr>
          <w:rFonts w:ascii="Cambria" w:hAnsi="Cambria"/>
          <w:sz w:val="28"/>
          <w:szCs w:val="28"/>
        </w:rPr>
        <w:t xml:space="preserve"> </w:t>
      </w:r>
      <w:r w:rsidRPr="00344BB5">
        <w:rPr>
          <w:rFonts w:ascii="Cambria" w:hAnsi="Cambria"/>
          <w:sz w:val="28"/>
          <w:szCs w:val="28"/>
        </w:rPr>
        <w:t>gifts</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003E1ADC">
        <w:rPr>
          <w:rFonts w:ascii="Cambria" w:hAnsi="Cambria"/>
          <w:sz w:val="28"/>
          <w:szCs w:val="28"/>
        </w:rPr>
        <w:t>hospitality</w:t>
      </w:r>
      <w:r w:rsidRPr="00344BB5">
        <w:rPr>
          <w:rFonts w:ascii="Cambria" w:hAnsi="Cambria"/>
          <w:iCs/>
          <w:sz w:val="28"/>
          <w:szCs w:val="28"/>
          <w:lang w:val="en-GB"/>
        </w:rPr>
        <w:t>”</w:t>
      </w:r>
      <w:r w:rsidR="00EE456D">
        <w:rPr>
          <w:rFonts w:ascii="Cambria" w:hAnsi="Cambria"/>
          <w:bCs/>
          <w:sz w:val="28"/>
          <w:szCs w:val="28"/>
          <w:lang w:val="en-GB"/>
        </w:rPr>
        <w:t xml:space="preserve"> </w:t>
      </w:r>
      <w:r w:rsidRPr="00344BB5">
        <w:rPr>
          <w:rFonts w:ascii="Cambria" w:hAnsi="Cambria"/>
          <w:bCs/>
          <w:sz w:val="28"/>
          <w:szCs w:val="28"/>
          <w:lang w:val="en-GB"/>
        </w:rPr>
        <w:t>and</w:t>
      </w:r>
      <w:r w:rsidR="00EE456D">
        <w:rPr>
          <w:rFonts w:ascii="Cambria" w:hAnsi="Cambria"/>
          <w:bCs/>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operative</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concerning</w:t>
      </w:r>
      <w:r w:rsidR="00EE456D">
        <w:rPr>
          <w:rFonts w:ascii="Cambria" w:hAnsi="Cambria"/>
          <w:sz w:val="28"/>
          <w:szCs w:val="28"/>
          <w:lang w:val="en-GB"/>
        </w:rPr>
        <w:t xml:space="preserve"> </w:t>
      </w:r>
      <w:r w:rsidRPr="00344BB5">
        <w:rPr>
          <w:rFonts w:ascii="Cambria" w:hAnsi="Cambria"/>
          <w:sz w:val="28"/>
          <w:szCs w:val="28"/>
          <w:lang w:val="en-GB"/>
        </w:rPr>
        <w:t>payments</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bank</w:t>
      </w:r>
      <w:r w:rsidR="00EE456D">
        <w:rPr>
          <w:rFonts w:ascii="Cambria" w:hAnsi="Cambria"/>
          <w:sz w:val="28"/>
          <w:szCs w:val="28"/>
          <w:lang w:val="en-GB"/>
        </w:rPr>
        <w:t xml:space="preserve"> </w:t>
      </w:r>
      <w:r w:rsidRPr="00344BB5">
        <w:rPr>
          <w:rFonts w:ascii="Cambria" w:hAnsi="Cambria"/>
          <w:sz w:val="28"/>
          <w:szCs w:val="28"/>
          <w:lang w:val="en-GB"/>
        </w:rPr>
        <w:t>account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determine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limit</w:t>
      </w:r>
      <w:r w:rsidR="00EE456D">
        <w:rPr>
          <w:rFonts w:ascii="Cambria" w:hAnsi="Cambria"/>
          <w:sz w:val="28"/>
          <w:szCs w:val="28"/>
          <w:lang w:val="en-GB"/>
        </w:rPr>
        <w:t xml:space="preserve"> </w:t>
      </w:r>
      <w:r w:rsidRPr="00344BB5">
        <w:rPr>
          <w:rFonts w:ascii="Cambria" w:hAnsi="Cambria"/>
          <w:sz w:val="28"/>
          <w:szCs w:val="28"/>
          <w:lang w:val="en-GB"/>
        </w:rPr>
        <w:t>approval</w:t>
      </w:r>
      <w:r w:rsidR="00EE456D">
        <w:rPr>
          <w:rFonts w:ascii="Cambria" w:hAnsi="Cambria"/>
          <w:sz w:val="28"/>
          <w:szCs w:val="28"/>
          <w:lang w:val="en-GB"/>
        </w:rPr>
        <w:t xml:space="preserve"> </w:t>
      </w:r>
      <w:r w:rsidRPr="00344BB5">
        <w:rPr>
          <w:rFonts w:ascii="Cambria" w:hAnsi="Cambria"/>
          <w:sz w:val="28"/>
          <w:szCs w:val="28"/>
          <w:lang w:val="en-GB"/>
        </w:rPr>
        <w:t>powers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expenses</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business</w:t>
      </w:r>
      <w:r w:rsidR="00EE456D">
        <w:rPr>
          <w:rFonts w:ascii="Cambria" w:hAnsi="Cambria"/>
          <w:sz w:val="28"/>
          <w:szCs w:val="28"/>
          <w:lang w:val="en-GB"/>
        </w:rPr>
        <w:t xml:space="preserve"> </w:t>
      </w:r>
      <w:r w:rsidRPr="00344BB5">
        <w:rPr>
          <w:rFonts w:ascii="Cambria" w:hAnsi="Cambria"/>
          <w:sz w:val="28"/>
          <w:szCs w:val="28"/>
          <w:lang w:val="en-GB"/>
        </w:rPr>
        <w:t>unit</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i/>
          <w:iCs/>
          <w:sz w:val="28"/>
          <w:szCs w:val="28"/>
          <w:lang w:val="en-GB"/>
        </w:rPr>
        <w:t>Cost</w:t>
      </w:r>
      <w:r w:rsidR="00EE456D">
        <w:rPr>
          <w:rFonts w:ascii="Cambria" w:hAnsi="Cambria"/>
          <w:i/>
          <w:iCs/>
          <w:sz w:val="28"/>
          <w:szCs w:val="28"/>
          <w:lang w:val="en-GB"/>
        </w:rPr>
        <w:t xml:space="preserve"> </w:t>
      </w:r>
      <w:r w:rsidRPr="00344BB5">
        <w:rPr>
          <w:rFonts w:ascii="Cambria" w:hAnsi="Cambria"/>
          <w:i/>
          <w:iCs/>
          <w:sz w:val="28"/>
          <w:szCs w:val="28"/>
          <w:lang w:val="en-GB"/>
        </w:rPr>
        <w:t>Center</w:t>
      </w:r>
      <w:r w:rsidR="00EE456D">
        <w:rPr>
          <w:rFonts w:ascii="Cambria" w:hAnsi="Cambria"/>
          <w:i/>
          <w:iCs/>
          <w:sz w:val="28"/>
          <w:szCs w:val="28"/>
          <w:lang w:val="en-GB"/>
        </w:rPr>
        <w:t xml:space="preserve"> </w:t>
      </w:r>
      <w:r w:rsidRPr="00344BB5">
        <w:rPr>
          <w:rFonts w:ascii="Cambria" w:hAnsi="Cambria"/>
          <w:i/>
          <w:iCs/>
          <w:sz w:val="28"/>
          <w:szCs w:val="28"/>
          <w:lang w:val="en-GB"/>
        </w:rPr>
        <w:t>Approval</w:t>
      </w:r>
      <w:r w:rsidR="00EE456D">
        <w:rPr>
          <w:rFonts w:ascii="Cambria" w:hAnsi="Cambria"/>
          <w:i/>
          <w:iCs/>
          <w:sz w:val="28"/>
          <w:szCs w:val="28"/>
          <w:lang w:val="en-GB"/>
        </w:rPr>
        <w:t xml:space="preserve"> </w:t>
      </w:r>
      <w:r w:rsidRPr="00344BB5">
        <w:rPr>
          <w:rFonts w:ascii="Cambria" w:hAnsi="Cambria"/>
          <w:i/>
          <w:iCs/>
          <w:sz w:val="28"/>
          <w:szCs w:val="28"/>
          <w:lang w:val="en-GB"/>
        </w:rPr>
        <w:t>Limits</w:t>
      </w:r>
      <w:r w:rsidRPr="00344BB5">
        <w:rPr>
          <w:rFonts w:ascii="Cambria" w:hAnsi="Cambria"/>
          <w:iCs/>
          <w:sz w:val="28"/>
          <w:szCs w:val="28"/>
          <w:lang w:val="en-GB"/>
        </w:rPr>
        <w:t>”</w:t>
      </w:r>
      <w:r w:rsidRPr="00344BB5">
        <w:rPr>
          <w:rFonts w:ascii="Cambria" w:hAnsi="Cambria"/>
          <w:sz w:val="28"/>
          <w:szCs w:val="28"/>
          <w:lang w:val="en-GB"/>
        </w:rPr>
        <w:t>).</w:t>
      </w:r>
      <w:r w:rsidR="00EE456D">
        <w:rPr>
          <w:rFonts w:ascii="Cambria" w:hAnsi="Cambria"/>
          <w:sz w:val="28"/>
          <w:szCs w:val="28"/>
          <w:lang w:val="en-GB"/>
        </w:rPr>
        <w:t xml:space="preserve"> </w:t>
      </w:r>
    </w:p>
    <w:p w14:paraId="44013D2D" w14:textId="38E80264"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Proxies</w:t>
      </w:r>
      <w:r w:rsidR="00EE456D">
        <w:rPr>
          <w:rFonts w:ascii="Cambria" w:hAnsi="Cambria"/>
          <w:sz w:val="28"/>
          <w:szCs w:val="28"/>
          <w:u w:val="single"/>
          <w:lang w:val="en-GB"/>
        </w:rPr>
        <w:t xml:space="preserve"> </w:t>
      </w:r>
      <w:r w:rsidRPr="00344BB5">
        <w:rPr>
          <w:rFonts w:ascii="Cambria" w:hAnsi="Cambria"/>
          <w:sz w:val="28"/>
          <w:szCs w:val="28"/>
          <w:u w:val="single"/>
          <w:lang w:val="en-GB"/>
        </w:rPr>
        <w:t>and</w:t>
      </w:r>
      <w:r w:rsidR="00EE456D">
        <w:rPr>
          <w:rFonts w:ascii="Cambria" w:hAnsi="Cambria"/>
          <w:sz w:val="28"/>
          <w:szCs w:val="28"/>
          <w:u w:val="single"/>
          <w:lang w:val="en-GB"/>
        </w:rPr>
        <w:t xml:space="preserve"> </w:t>
      </w:r>
      <w:r w:rsidRPr="00344BB5">
        <w:rPr>
          <w:rFonts w:ascii="Cambria" w:hAnsi="Cambria"/>
          <w:sz w:val="28"/>
          <w:szCs w:val="28"/>
          <w:u w:val="single"/>
          <w:lang w:val="en-GB"/>
        </w:rPr>
        <w:t>powers-of-attorney</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proxy/power-of-attorney</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authorized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manage</w:t>
      </w:r>
      <w:r w:rsidR="00EE456D">
        <w:rPr>
          <w:rFonts w:ascii="Cambria" w:hAnsi="Cambria"/>
          <w:sz w:val="28"/>
          <w:szCs w:val="28"/>
          <w:lang w:val="en-GB"/>
        </w:rPr>
        <w:t xml:space="preserve"> </w:t>
      </w:r>
      <w:r w:rsidRPr="00344BB5">
        <w:rPr>
          <w:rFonts w:ascii="Cambria" w:hAnsi="Cambria"/>
          <w:sz w:val="28"/>
          <w:szCs w:val="28"/>
          <w:lang w:val="en-GB"/>
        </w:rPr>
        <w:t>relations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Administration.</w:t>
      </w:r>
    </w:p>
    <w:p w14:paraId="7E94C382" w14:textId="51FC1D2D" w:rsidR="00554E2E" w:rsidRDefault="00554E2E" w:rsidP="00344BB5">
      <w:pPr>
        <w:numPr>
          <w:ilvl w:val="0"/>
          <w:numId w:val="40"/>
        </w:numPr>
        <w:spacing w:before="120" w:line="360" w:lineRule="auto"/>
        <w:jc w:val="both"/>
        <w:rPr>
          <w:rFonts w:ascii="Cambria" w:hAnsi="Cambria"/>
          <w:sz w:val="28"/>
          <w:szCs w:val="28"/>
          <w:lang w:val="en-GB"/>
        </w:rPr>
      </w:pPr>
      <w:bookmarkStart w:id="186" w:name="_Hlk4142131"/>
      <w:r w:rsidRPr="00344BB5">
        <w:rPr>
          <w:rFonts w:ascii="Cambria" w:hAnsi="Cambria"/>
          <w:sz w:val="28"/>
          <w:szCs w:val="28"/>
          <w:u w:val="single"/>
          <w:lang w:val="en-GB"/>
        </w:rPr>
        <w:lastRenderedPageBreak/>
        <w:t>Roles/Responsibilities</w:t>
      </w:r>
      <w:r w:rsidRPr="00344BB5">
        <w:rPr>
          <w:rFonts w:ascii="Cambria" w:hAnsi="Cambria"/>
          <w:sz w:val="28"/>
          <w:szCs w:val="28"/>
          <w:lang w:val="en-GB"/>
        </w:rPr>
        <w:t>:</w:t>
      </w:r>
      <w:r w:rsidR="00EE456D">
        <w:rPr>
          <w:rFonts w:ascii="Cambria" w:hAnsi="Cambria"/>
          <w:sz w:val="28"/>
          <w:szCs w:val="28"/>
          <w:lang w:val="en-GB"/>
        </w:rPr>
        <w:t xml:space="preserve"> </w:t>
      </w:r>
      <w:r w:rsidR="00AC2B0B" w:rsidRPr="00AC2B0B">
        <w:rPr>
          <w:rFonts w:ascii="Cambria" w:hAnsi="Cambria"/>
          <w:sz w:val="28"/>
          <w:szCs w:val="28"/>
          <w:lang w:val="en-GB"/>
        </w:rPr>
        <w:t>those</w:t>
      </w:r>
      <w:r w:rsidR="00EE456D">
        <w:rPr>
          <w:rFonts w:ascii="Cambria" w:hAnsi="Cambria"/>
          <w:sz w:val="28"/>
          <w:szCs w:val="28"/>
          <w:lang w:val="en-GB"/>
        </w:rPr>
        <w:t xml:space="preserve"> </w:t>
      </w:r>
      <w:r w:rsidR="00AC2B0B" w:rsidRPr="00AC2B0B">
        <w:rPr>
          <w:rFonts w:ascii="Cambria" w:hAnsi="Cambria"/>
          <w:sz w:val="28"/>
          <w:szCs w:val="28"/>
          <w:lang w:val="en-GB"/>
        </w:rPr>
        <w:t>individuals</w:t>
      </w:r>
      <w:r w:rsidR="00EE456D">
        <w:rPr>
          <w:rFonts w:ascii="Cambria" w:hAnsi="Cambria"/>
          <w:sz w:val="28"/>
          <w:szCs w:val="28"/>
          <w:lang w:val="en-GB"/>
        </w:rPr>
        <w:t xml:space="preserve"> </w:t>
      </w:r>
      <w:r w:rsidR="00AC2B0B" w:rsidRPr="00AC2B0B">
        <w:rPr>
          <w:rFonts w:ascii="Cambria" w:hAnsi="Cambria"/>
          <w:sz w:val="28"/>
          <w:szCs w:val="28"/>
          <w:lang w:val="en-GB"/>
        </w:rPr>
        <w:t>who</w:t>
      </w:r>
      <w:r w:rsidR="00EE456D">
        <w:rPr>
          <w:rFonts w:ascii="Cambria" w:hAnsi="Cambria"/>
          <w:sz w:val="28"/>
          <w:szCs w:val="28"/>
          <w:lang w:val="en-GB"/>
        </w:rPr>
        <w:t xml:space="preserve"> </w:t>
      </w:r>
      <w:r w:rsidR="00AC2B0B" w:rsidRPr="00AC2B0B">
        <w:rPr>
          <w:rFonts w:ascii="Cambria" w:hAnsi="Cambria"/>
          <w:sz w:val="28"/>
          <w:szCs w:val="28"/>
          <w:lang w:val="en-GB"/>
        </w:rPr>
        <w:t>are</w:t>
      </w:r>
      <w:r w:rsidR="00EE456D">
        <w:rPr>
          <w:rFonts w:ascii="Cambria" w:hAnsi="Cambria"/>
          <w:sz w:val="28"/>
          <w:szCs w:val="28"/>
          <w:lang w:val="en-GB"/>
        </w:rPr>
        <w:t xml:space="preserve"> </w:t>
      </w:r>
      <w:r w:rsidR="00AC2B0B" w:rsidRPr="00AC2B0B">
        <w:rPr>
          <w:rFonts w:ascii="Cambria" w:hAnsi="Cambria"/>
          <w:sz w:val="28"/>
          <w:szCs w:val="28"/>
          <w:lang w:val="en-GB"/>
        </w:rPr>
        <w:t>authorized</w:t>
      </w:r>
      <w:r w:rsidR="00EE456D">
        <w:rPr>
          <w:rFonts w:ascii="Cambria" w:hAnsi="Cambria"/>
          <w:sz w:val="28"/>
          <w:szCs w:val="28"/>
          <w:lang w:val="en-GB"/>
        </w:rPr>
        <w:t xml:space="preserve"> </w:t>
      </w:r>
      <w:r w:rsidR="00AC2B0B" w:rsidRPr="00AC2B0B">
        <w:rPr>
          <w:rFonts w:ascii="Cambria" w:hAnsi="Cambria"/>
          <w:sz w:val="28"/>
          <w:szCs w:val="28"/>
          <w:lang w:val="en-GB"/>
        </w:rPr>
        <w:t>to</w:t>
      </w:r>
      <w:r w:rsidR="00EE456D">
        <w:rPr>
          <w:rFonts w:ascii="Cambria" w:hAnsi="Cambria"/>
          <w:sz w:val="28"/>
          <w:szCs w:val="28"/>
          <w:lang w:val="en-GB"/>
        </w:rPr>
        <w:t xml:space="preserve"> </w:t>
      </w:r>
      <w:r w:rsidR="00AC2B0B" w:rsidRPr="00AC2B0B">
        <w:rPr>
          <w:rFonts w:ascii="Cambria" w:hAnsi="Cambria"/>
          <w:sz w:val="28"/>
          <w:szCs w:val="28"/>
          <w:lang w:val="en-GB"/>
        </w:rPr>
        <w:t>interact</w:t>
      </w:r>
      <w:r w:rsidR="00EE456D">
        <w:rPr>
          <w:rFonts w:ascii="Cambria" w:hAnsi="Cambria"/>
          <w:sz w:val="28"/>
          <w:szCs w:val="28"/>
          <w:lang w:val="en-GB"/>
        </w:rPr>
        <w:t xml:space="preserve"> </w:t>
      </w:r>
      <w:r w:rsidR="00AC2B0B" w:rsidRPr="00AC2B0B">
        <w:rPr>
          <w:rFonts w:ascii="Cambria" w:hAnsi="Cambria"/>
          <w:sz w:val="28"/>
          <w:szCs w:val="28"/>
          <w:lang w:val="en-GB"/>
        </w:rPr>
        <w:t>with</w:t>
      </w:r>
      <w:r w:rsidR="00EE456D">
        <w:rPr>
          <w:rFonts w:ascii="Cambria" w:hAnsi="Cambria"/>
          <w:sz w:val="28"/>
          <w:szCs w:val="28"/>
          <w:lang w:val="en-GB"/>
        </w:rPr>
        <w:t xml:space="preserve"> </w:t>
      </w:r>
      <w:r w:rsidR="00AC2B0B" w:rsidRPr="00AC2B0B">
        <w:rPr>
          <w:rFonts w:ascii="Cambria" w:hAnsi="Cambria"/>
          <w:sz w:val="28"/>
          <w:szCs w:val="28"/>
          <w:lang w:val="en-GB"/>
        </w:rPr>
        <w:t>Public</w:t>
      </w:r>
      <w:r w:rsidR="00EE456D">
        <w:rPr>
          <w:rFonts w:ascii="Cambria" w:hAnsi="Cambria"/>
          <w:sz w:val="28"/>
          <w:szCs w:val="28"/>
          <w:lang w:val="en-GB"/>
        </w:rPr>
        <w:t xml:space="preserve"> </w:t>
      </w:r>
      <w:r w:rsidR="00AC2B0B" w:rsidRPr="00AC2B0B">
        <w:rPr>
          <w:rFonts w:ascii="Cambria" w:hAnsi="Cambria"/>
          <w:sz w:val="28"/>
          <w:szCs w:val="28"/>
          <w:lang w:val="en-GB"/>
        </w:rPr>
        <w:t>Officials</w:t>
      </w:r>
      <w:r w:rsidR="00EE456D">
        <w:rPr>
          <w:rFonts w:ascii="Cambria" w:hAnsi="Cambria"/>
          <w:sz w:val="28"/>
          <w:szCs w:val="28"/>
          <w:lang w:val="en-GB"/>
        </w:rPr>
        <w:t xml:space="preserve"> </w:t>
      </w:r>
      <w:r w:rsidR="00AC2B0B" w:rsidRPr="00AC2B0B">
        <w:rPr>
          <w:rFonts w:ascii="Cambria" w:hAnsi="Cambria"/>
          <w:sz w:val="28"/>
          <w:szCs w:val="28"/>
          <w:lang w:val="en-GB"/>
        </w:rPr>
        <w:t>or</w:t>
      </w:r>
      <w:r w:rsidR="00EE456D">
        <w:rPr>
          <w:rFonts w:ascii="Cambria" w:hAnsi="Cambria"/>
          <w:sz w:val="28"/>
          <w:szCs w:val="28"/>
          <w:lang w:val="en-GB"/>
        </w:rPr>
        <w:t xml:space="preserve"> </w:t>
      </w:r>
      <w:r w:rsidR="00AC2B0B" w:rsidRPr="00AC2B0B">
        <w:rPr>
          <w:rFonts w:ascii="Cambria" w:hAnsi="Cambria"/>
          <w:sz w:val="28"/>
          <w:szCs w:val="28"/>
          <w:lang w:val="en-GB"/>
        </w:rPr>
        <w:t>Persons</w:t>
      </w:r>
      <w:r w:rsidR="00EE456D">
        <w:rPr>
          <w:rFonts w:ascii="Cambria" w:hAnsi="Cambria"/>
          <w:sz w:val="28"/>
          <w:szCs w:val="28"/>
          <w:lang w:val="en-GB"/>
        </w:rPr>
        <w:t xml:space="preserve"> </w:t>
      </w:r>
      <w:r w:rsidR="00AC2B0B" w:rsidRPr="00AC2B0B">
        <w:rPr>
          <w:rFonts w:ascii="Cambria" w:hAnsi="Cambria"/>
          <w:sz w:val="28"/>
          <w:szCs w:val="28"/>
          <w:lang w:val="en-GB"/>
        </w:rPr>
        <w:t>in</w:t>
      </w:r>
      <w:r w:rsidR="00EE456D">
        <w:rPr>
          <w:rFonts w:ascii="Cambria" w:hAnsi="Cambria"/>
          <w:sz w:val="28"/>
          <w:szCs w:val="28"/>
          <w:lang w:val="en-GB"/>
        </w:rPr>
        <w:t xml:space="preserve"> </w:t>
      </w:r>
      <w:r w:rsidR="00AC2B0B" w:rsidRPr="00AC2B0B">
        <w:rPr>
          <w:rFonts w:ascii="Cambria" w:hAnsi="Cambria"/>
          <w:sz w:val="28"/>
          <w:szCs w:val="28"/>
          <w:lang w:val="en-GB"/>
        </w:rPr>
        <w:t>Charge</w:t>
      </w:r>
      <w:r w:rsidR="00EE456D">
        <w:rPr>
          <w:rFonts w:ascii="Cambria" w:hAnsi="Cambria"/>
          <w:sz w:val="28"/>
          <w:szCs w:val="28"/>
          <w:lang w:val="en-GB"/>
        </w:rPr>
        <w:t xml:space="preserve"> </w:t>
      </w:r>
      <w:r w:rsidR="00AC2B0B" w:rsidRPr="00AC2B0B">
        <w:rPr>
          <w:rFonts w:ascii="Cambria" w:hAnsi="Cambria"/>
          <w:sz w:val="28"/>
          <w:szCs w:val="28"/>
          <w:lang w:val="en-GB"/>
        </w:rPr>
        <w:t>of</w:t>
      </w:r>
      <w:r w:rsidR="00EE456D">
        <w:rPr>
          <w:rFonts w:ascii="Cambria" w:hAnsi="Cambria"/>
          <w:sz w:val="28"/>
          <w:szCs w:val="28"/>
          <w:lang w:val="en-GB"/>
        </w:rPr>
        <w:t xml:space="preserve"> </w:t>
      </w:r>
      <w:r w:rsidR="00AC2B0B" w:rsidRPr="00AC2B0B">
        <w:rPr>
          <w:rFonts w:ascii="Cambria" w:hAnsi="Cambria"/>
          <w:sz w:val="28"/>
          <w:szCs w:val="28"/>
          <w:lang w:val="en-GB"/>
        </w:rPr>
        <w:t>a</w:t>
      </w:r>
      <w:r w:rsidR="00EE456D">
        <w:rPr>
          <w:rFonts w:ascii="Cambria" w:hAnsi="Cambria"/>
          <w:sz w:val="28"/>
          <w:szCs w:val="28"/>
          <w:lang w:val="en-GB"/>
        </w:rPr>
        <w:t xml:space="preserve"> </w:t>
      </w:r>
      <w:r w:rsidR="00AC2B0B" w:rsidRPr="00AC2B0B">
        <w:rPr>
          <w:rFonts w:ascii="Cambria" w:hAnsi="Cambria"/>
          <w:sz w:val="28"/>
          <w:szCs w:val="28"/>
          <w:lang w:val="en-GB"/>
        </w:rPr>
        <w:t>Public</w:t>
      </w:r>
      <w:r w:rsidR="00EE456D">
        <w:rPr>
          <w:rFonts w:ascii="Cambria" w:hAnsi="Cambria"/>
          <w:sz w:val="28"/>
          <w:szCs w:val="28"/>
          <w:lang w:val="en-GB"/>
        </w:rPr>
        <w:t xml:space="preserve"> </w:t>
      </w:r>
      <w:r w:rsidR="00AC2B0B" w:rsidRPr="00AC2B0B">
        <w:rPr>
          <w:rFonts w:ascii="Cambria" w:hAnsi="Cambria"/>
          <w:sz w:val="28"/>
          <w:szCs w:val="28"/>
          <w:lang w:val="en-GB"/>
        </w:rPr>
        <w:t>Service</w:t>
      </w:r>
      <w:r w:rsidR="00EE456D">
        <w:rPr>
          <w:rFonts w:ascii="Cambria" w:hAnsi="Cambria"/>
          <w:sz w:val="28"/>
          <w:szCs w:val="28"/>
          <w:lang w:val="en-GB"/>
        </w:rPr>
        <w:t xml:space="preserve"> </w:t>
      </w:r>
      <w:r w:rsidR="00AC2B0B" w:rsidRPr="00AC2B0B">
        <w:rPr>
          <w:rFonts w:ascii="Cambria" w:hAnsi="Cambria"/>
          <w:sz w:val="28"/>
          <w:szCs w:val="28"/>
          <w:lang w:val="en-GB"/>
        </w:rPr>
        <w:t>due</w:t>
      </w:r>
      <w:r w:rsidR="00EE456D">
        <w:rPr>
          <w:rFonts w:ascii="Cambria" w:hAnsi="Cambria"/>
          <w:sz w:val="28"/>
          <w:szCs w:val="28"/>
          <w:lang w:val="en-GB"/>
        </w:rPr>
        <w:t xml:space="preserve"> </w:t>
      </w:r>
      <w:r w:rsidR="00AC2B0B" w:rsidRPr="00AC2B0B">
        <w:rPr>
          <w:rFonts w:ascii="Cambria" w:hAnsi="Cambria"/>
          <w:sz w:val="28"/>
          <w:szCs w:val="28"/>
          <w:lang w:val="en-GB"/>
        </w:rPr>
        <w:t>to</w:t>
      </w:r>
      <w:r w:rsidR="00EE456D">
        <w:rPr>
          <w:rFonts w:ascii="Cambria" w:hAnsi="Cambria"/>
          <w:sz w:val="28"/>
          <w:szCs w:val="28"/>
          <w:lang w:val="en-GB"/>
        </w:rPr>
        <w:t xml:space="preserve"> </w:t>
      </w:r>
      <w:r w:rsidR="00AC2B0B" w:rsidRPr="00AC2B0B">
        <w:rPr>
          <w:rFonts w:ascii="Cambria" w:hAnsi="Cambria"/>
          <w:sz w:val="28"/>
          <w:szCs w:val="28"/>
          <w:lang w:val="en-GB"/>
        </w:rPr>
        <w:t>their</w:t>
      </w:r>
      <w:r w:rsidR="00EE456D">
        <w:rPr>
          <w:rFonts w:ascii="Cambria" w:hAnsi="Cambria"/>
          <w:sz w:val="28"/>
          <w:szCs w:val="28"/>
          <w:lang w:val="en-GB"/>
        </w:rPr>
        <w:t xml:space="preserve"> </w:t>
      </w:r>
      <w:r w:rsidR="00AC2B0B" w:rsidRPr="00AC2B0B">
        <w:rPr>
          <w:rFonts w:ascii="Cambria" w:hAnsi="Cambria"/>
          <w:sz w:val="28"/>
          <w:szCs w:val="28"/>
          <w:lang w:val="en-GB"/>
        </w:rPr>
        <w:t>role</w:t>
      </w:r>
      <w:r w:rsidR="00EE456D">
        <w:rPr>
          <w:rFonts w:ascii="Cambria" w:hAnsi="Cambria"/>
          <w:sz w:val="28"/>
          <w:szCs w:val="28"/>
          <w:lang w:val="en-GB"/>
        </w:rPr>
        <w:t xml:space="preserve"> </w:t>
      </w:r>
      <w:r w:rsidR="00AC2B0B" w:rsidRPr="00AC2B0B">
        <w:rPr>
          <w:rFonts w:ascii="Cambria" w:hAnsi="Cambria"/>
          <w:sz w:val="28"/>
          <w:szCs w:val="28"/>
          <w:lang w:val="en-GB"/>
        </w:rPr>
        <w:t>have</w:t>
      </w:r>
      <w:r w:rsidR="00EE456D">
        <w:rPr>
          <w:rFonts w:ascii="Cambria" w:hAnsi="Cambria"/>
          <w:sz w:val="28"/>
          <w:szCs w:val="28"/>
          <w:lang w:val="en-GB"/>
        </w:rPr>
        <w:t xml:space="preserve"> </w:t>
      </w:r>
      <w:r w:rsidR="00AC2B0B" w:rsidRPr="00AC2B0B">
        <w:rPr>
          <w:rFonts w:ascii="Cambria" w:hAnsi="Cambria"/>
          <w:sz w:val="28"/>
          <w:szCs w:val="28"/>
          <w:lang w:val="en-GB"/>
        </w:rPr>
        <w:t>been</w:t>
      </w:r>
      <w:r w:rsidR="00EE456D">
        <w:rPr>
          <w:rFonts w:ascii="Cambria" w:hAnsi="Cambria"/>
          <w:sz w:val="28"/>
          <w:szCs w:val="28"/>
          <w:lang w:val="en-GB"/>
        </w:rPr>
        <w:t xml:space="preserve"> </w:t>
      </w:r>
      <w:r w:rsidR="00AC2B0B" w:rsidRPr="00AC2B0B">
        <w:rPr>
          <w:rFonts w:ascii="Cambria" w:hAnsi="Cambria"/>
          <w:sz w:val="28"/>
          <w:szCs w:val="28"/>
          <w:lang w:val="en-GB"/>
        </w:rPr>
        <w:t>identified</w:t>
      </w:r>
    </w:p>
    <w:p w14:paraId="78977E3E" w14:textId="6EBAC5BE" w:rsidR="00554E2E" w:rsidRPr="00BE35D8" w:rsidRDefault="00EF3809" w:rsidP="00BE35D8">
      <w:pPr>
        <w:numPr>
          <w:ilvl w:val="0"/>
          <w:numId w:val="40"/>
        </w:numPr>
        <w:spacing w:before="120" w:line="360" w:lineRule="auto"/>
        <w:jc w:val="both"/>
        <w:rPr>
          <w:rFonts w:ascii="Cambria" w:hAnsi="Cambria"/>
          <w:sz w:val="28"/>
          <w:szCs w:val="28"/>
          <w:lang w:val="en-GB"/>
        </w:rPr>
      </w:pPr>
      <w:r w:rsidRPr="00EF3809">
        <w:rPr>
          <w:rFonts w:ascii="Cambria" w:hAnsi="Cambria"/>
          <w:sz w:val="28"/>
          <w:szCs w:val="28"/>
          <w:lang w:val="en-GB"/>
        </w:rPr>
        <w:t>Reporting:</w:t>
      </w:r>
      <w:r w:rsidR="00EE456D">
        <w:rPr>
          <w:rFonts w:ascii="Cambria" w:hAnsi="Cambria"/>
          <w:sz w:val="28"/>
          <w:szCs w:val="28"/>
          <w:lang w:val="en-GB"/>
        </w:rPr>
        <w:t xml:space="preserve"> </w:t>
      </w:r>
      <w:r w:rsidRPr="00EF3809">
        <w:rPr>
          <w:rFonts w:ascii="Cambria" w:hAnsi="Cambria"/>
          <w:sz w:val="28"/>
          <w:szCs w:val="28"/>
          <w:lang w:val="en-GB"/>
        </w:rPr>
        <w:t>through</w:t>
      </w:r>
      <w:r w:rsidR="00EE456D">
        <w:rPr>
          <w:rFonts w:ascii="Cambria" w:hAnsi="Cambria"/>
          <w:sz w:val="28"/>
          <w:szCs w:val="28"/>
          <w:lang w:val="en-GB"/>
        </w:rPr>
        <w:t xml:space="preserve"> </w:t>
      </w:r>
      <w:r w:rsidRPr="00EF3809">
        <w:rPr>
          <w:rFonts w:ascii="Cambria" w:hAnsi="Cambria"/>
          <w:sz w:val="28"/>
          <w:szCs w:val="28"/>
          <w:lang w:val="en-GB"/>
        </w:rPr>
        <w:t>the</w:t>
      </w:r>
      <w:r w:rsidR="00EE456D">
        <w:rPr>
          <w:rFonts w:ascii="Cambria" w:hAnsi="Cambria"/>
          <w:sz w:val="28"/>
          <w:szCs w:val="28"/>
          <w:lang w:val="en-GB"/>
        </w:rPr>
        <w:t xml:space="preserve"> </w:t>
      </w:r>
      <w:r w:rsidRPr="00EF3809">
        <w:rPr>
          <w:rFonts w:ascii="Cambria" w:hAnsi="Cambria"/>
          <w:sz w:val="28"/>
          <w:szCs w:val="28"/>
          <w:lang w:val="en-GB"/>
        </w:rPr>
        <w:t>use</w:t>
      </w:r>
      <w:r w:rsidR="00EE456D">
        <w:rPr>
          <w:rFonts w:ascii="Cambria" w:hAnsi="Cambria"/>
          <w:sz w:val="28"/>
          <w:szCs w:val="28"/>
          <w:lang w:val="en-GB"/>
        </w:rPr>
        <w:t xml:space="preserve"> </w:t>
      </w:r>
      <w:r w:rsidRPr="00EF3809">
        <w:rPr>
          <w:rFonts w:ascii="Cambria" w:hAnsi="Cambria"/>
          <w:sz w:val="28"/>
          <w:szCs w:val="28"/>
          <w:lang w:val="en-GB"/>
        </w:rPr>
        <w:t>of</w:t>
      </w:r>
      <w:r w:rsidR="00EE456D">
        <w:rPr>
          <w:rFonts w:ascii="Cambria" w:hAnsi="Cambria"/>
          <w:sz w:val="28"/>
          <w:szCs w:val="28"/>
          <w:lang w:val="en-GB"/>
        </w:rPr>
        <w:t xml:space="preserve"> </w:t>
      </w:r>
      <w:r w:rsidRPr="00EF3809">
        <w:rPr>
          <w:rFonts w:ascii="Cambria" w:hAnsi="Cambria"/>
          <w:sz w:val="28"/>
          <w:szCs w:val="28"/>
          <w:lang w:val="en-GB"/>
        </w:rPr>
        <w:t>a</w:t>
      </w:r>
      <w:r w:rsidR="00EE456D">
        <w:rPr>
          <w:rFonts w:ascii="Cambria" w:hAnsi="Cambria"/>
          <w:sz w:val="28"/>
          <w:szCs w:val="28"/>
          <w:lang w:val="en-GB"/>
        </w:rPr>
        <w:t xml:space="preserve"> </w:t>
      </w:r>
      <w:r w:rsidRPr="00EF3809">
        <w:rPr>
          <w:rFonts w:ascii="Cambria" w:hAnsi="Cambria"/>
          <w:sz w:val="28"/>
          <w:szCs w:val="28"/>
          <w:lang w:val="en-GB"/>
        </w:rPr>
        <w:t>special</w:t>
      </w:r>
      <w:r w:rsidR="00EE456D">
        <w:rPr>
          <w:rFonts w:ascii="Cambria" w:hAnsi="Cambria"/>
          <w:sz w:val="28"/>
          <w:szCs w:val="28"/>
          <w:lang w:val="en-GB"/>
        </w:rPr>
        <w:t xml:space="preserve"> </w:t>
      </w:r>
      <w:r w:rsidRPr="00EF3809">
        <w:rPr>
          <w:rFonts w:ascii="Cambria" w:hAnsi="Cambria"/>
          <w:sz w:val="28"/>
          <w:szCs w:val="28"/>
          <w:lang w:val="en-GB"/>
        </w:rPr>
        <w:t>digital</w:t>
      </w:r>
      <w:r w:rsidR="00EE456D">
        <w:rPr>
          <w:rFonts w:ascii="Cambria" w:hAnsi="Cambria"/>
          <w:sz w:val="28"/>
          <w:szCs w:val="28"/>
          <w:lang w:val="en-GB"/>
        </w:rPr>
        <w:t xml:space="preserve"> </w:t>
      </w:r>
      <w:r w:rsidRPr="00EF3809">
        <w:rPr>
          <w:rFonts w:ascii="Cambria" w:hAnsi="Cambria"/>
          <w:sz w:val="28"/>
          <w:szCs w:val="28"/>
          <w:lang w:val="en-GB"/>
        </w:rPr>
        <w:t>tool,</w:t>
      </w:r>
      <w:r w:rsidR="00EE456D">
        <w:rPr>
          <w:rFonts w:ascii="Cambria" w:hAnsi="Cambria"/>
          <w:sz w:val="28"/>
          <w:szCs w:val="28"/>
          <w:lang w:val="en-GB"/>
        </w:rPr>
        <w:t xml:space="preserve"> </w:t>
      </w:r>
      <w:r w:rsidRPr="00EF3809">
        <w:rPr>
          <w:rFonts w:ascii="Cambria" w:hAnsi="Cambria"/>
          <w:sz w:val="28"/>
          <w:szCs w:val="28"/>
          <w:lang w:val="en-GB"/>
        </w:rPr>
        <w:t>a</w:t>
      </w:r>
      <w:r w:rsidR="00EE456D">
        <w:rPr>
          <w:rFonts w:ascii="Cambria" w:hAnsi="Cambria"/>
          <w:sz w:val="28"/>
          <w:szCs w:val="28"/>
          <w:lang w:val="en-GB"/>
        </w:rPr>
        <w:t xml:space="preserve"> </w:t>
      </w:r>
      <w:r w:rsidRPr="00EF3809">
        <w:rPr>
          <w:rFonts w:ascii="Cambria" w:hAnsi="Cambria"/>
          <w:sz w:val="28"/>
          <w:szCs w:val="28"/>
          <w:lang w:val="en-GB"/>
        </w:rPr>
        <w:t>report</w:t>
      </w:r>
      <w:r w:rsidR="00EE456D">
        <w:rPr>
          <w:rFonts w:ascii="Cambria" w:hAnsi="Cambria"/>
          <w:sz w:val="28"/>
          <w:szCs w:val="28"/>
          <w:lang w:val="en-GB"/>
        </w:rPr>
        <w:t xml:space="preserve"> </w:t>
      </w:r>
      <w:r w:rsidRPr="00EF3809">
        <w:rPr>
          <w:rFonts w:ascii="Cambria" w:hAnsi="Cambria"/>
          <w:sz w:val="28"/>
          <w:szCs w:val="28"/>
          <w:lang w:val="en-GB"/>
        </w:rPr>
        <w:t>must</w:t>
      </w:r>
      <w:r w:rsidR="00EE456D">
        <w:rPr>
          <w:rFonts w:ascii="Cambria" w:hAnsi="Cambria"/>
          <w:sz w:val="28"/>
          <w:szCs w:val="28"/>
          <w:lang w:val="en-GB"/>
        </w:rPr>
        <w:t xml:space="preserve"> </w:t>
      </w:r>
      <w:r w:rsidRPr="00EF3809">
        <w:rPr>
          <w:rFonts w:ascii="Cambria" w:hAnsi="Cambria"/>
          <w:sz w:val="28"/>
          <w:szCs w:val="28"/>
          <w:lang w:val="en-GB"/>
        </w:rPr>
        <w:t>be</w:t>
      </w:r>
      <w:r w:rsidR="00EE456D">
        <w:rPr>
          <w:rFonts w:ascii="Cambria" w:hAnsi="Cambria"/>
          <w:sz w:val="28"/>
          <w:szCs w:val="28"/>
          <w:lang w:val="en-GB"/>
        </w:rPr>
        <w:t xml:space="preserve"> </w:t>
      </w:r>
      <w:r w:rsidRPr="00EF3809">
        <w:rPr>
          <w:rFonts w:ascii="Cambria" w:hAnsi="Cambria"/>
          <w:sz w:val="28"/>
          <w:szCs w:val="28"/>
          <w:lang w:val="en-GB"/>
        </w:rPr>
        <w:t>prepared</w:t>
      </w:r>
      <w:r w:rsidR="00EE456D">
        <w:rPr>
          <w:rFonts w:ascii="Cambria" w:hAnsi="Cambria"/>
          <w:sz w:val="28"/>
          <w:szCs w:val="28"/>
          <w:lang w:val="en-GB"/>
        </w:rPr>
        <w:t xml:space="preserve"> </w:t>
      </w:r>
      <w:r w:rsidRPr="00EF3809">
        <w:rPr>
          <w:rFonts w:ascii="Cambria" w:hAnsi="Cambria"/>
          <w:sz w:val="28"/>
          <w:szCs w:val="28"/>
          <w:lang w:val="en-GB"/>
        </w:rPr>
        <w:t>and</w:t>
      </w:r>
      <w:r w:rsidR="00EE456D">
        <w:rPr>
          <w:rFonts w:ascii="Cambria" w:hAnsi="Cambria"/>
          <w:sz w:val="28"/>
          <w:szCs w:val="28"/>
          <w:lang w:val="en-GB"/>
        </w:rPr>
        <w:t xml:space="preserve"> </w:t>
      </w:r>
      <w:r w:rsidRPr="00EF3809">
        <w:rPr>
          <w:rFonts w:ascii="Cambria" w:hAnsi="Cambria"/>
          <w:sz w:val="28"/>
          <w:szCs w:val="28"/>
          <w:lang w:val="en-GB"/>
        </w:rPr>
        <w:t>filed</w:t>
      </w:r>
      <w:r w:rsidR="00EE456D">
        <w:rPr>
          <w:rFonts w:ascii="Cambria" w:hAnsi="Cambria"/>
          <w:sz w:val="28"/>
          <w:szCs w:val="28"/>
          <w:lang w:val="en-GB"/>
        </w:rPr>
        <w:t xml:space="preserve"> </w:t>
      </w:r>
      <w:r w:rsidRPr="00EF3809">
        <w:rPr>
          <w:rFonts w:ascii="Cambria" w:hAnsi="Cambria"/>
          <w:sz w:val="28"/>
          <w:szCs w:val="28"/>
          <w:lang w:val="en-GB"/>
        </w:rPr>
        <w:t>for</w:t>
      </w:r>
      <w:r w:rsidR="00EE456D">
        <w:rPr>
          <w:rFonts w:ascii="Cambria" w:hAnsi="Cambria"/>
          <w:sz w:val="28"/>
          <w:szCs w:val="28"/>
          <w:lang w:val="en-GB"/>
        </w:rPr>
        <w:t xml:space="preserve"> </w:t>
      </w:r>
      <w:r w:rsidRPr="00EF3809">
        <w:rPr>
          <w:rFonts w:ascii="Cambria" w:hAnsi="Cambria"/>
          <w:sz w:val="28"/>
          <w:szCs w:val="28"/>
          <w:lang w:val="en-GB"/>
        </w:rPr>
        <w:t>each</w:t>
      </w:r>
      <w:r w:rsidR="00EE456D">
        <w:rPr>
          <w:rFonts w:ascii="Cambria" w:hAnsi="Cambria"/>
          <w:sz w:val="28"/>
          <w:szCs w:val="28"/>
          <w:lang w:val="en-GB"/>
        </w:rPr>
        <w:t xml:space="preserve"> </w:t>
      </w:r>
      <w:r w:rsidRPr="00EF3809">
        <w:rPr>
          <w:rFonts w:ascii="Cambria" w:hAnsi="Cambria"/>
          <w:sz w:val="28"/>
          <w:szCs w:val="28"/>
          <w:lang w:val="en-GB"/>
        </w:rPr>
        <w:t>meeting</w:t>
      </w:r>
      <w:r w:rsidR="00EE456D">
        <w:rPr>
          <w:rFonts w:ascii="Cambria" w:hAnsi="Cambria"/>
          <w:sz w:val="28"/>
          <w:szCs w:val="28"/>
          <w:lang w:val="en-GB"/>
        </w:rPr>
        <w:t xml:space="preserve"> </w:t>
      </w:r>
      <w:r w:rsidRPr="00EF3809">
        <w:rPr>
          <w:rFonts w:ascii="Cambria" w:hAnsi="Cambria"/>
          <w:sz w:val="28"/>
          <w:szCs w:val="28"/>
          <w:lang w:val="en-GB"/>
        </w:rPr>
        <w:t>with</w:t>
      </w:r>
      <w:r w:rsidR="00EE456D">
        <w:rPr>
          <w:rFonts w:ascii="Cambria" w:hAnsi="Cambria"/>
          <w:sz w:val="28"/>
          <w:szCs w:val="28"/>
          <w:lang w:val="en-GB"/>
        </w:rPr>
        <w:t xml:space="preserve"> </w:t>
      </w:r>
      <w:r w:rsidRPr="00EF3809">
        <w:rPr>
          <w:rFonts w:ascii="Cambria" w:hAnsi="Cambria"/>
          <w:sz w:val="28"/>
          <w:szCs w:val="28"/>
          <w:lang w:val="en-GB"/>
        </w:rPr>
        <w:t>a</w:t>
      </w:r>
      <w:r w:rsidR="00EE456D">
        <w:rPr>
          <w:rFonts w:ascii="Cambria" w:hAnsi="Cambria"/>
          <w:sz w:val="28"/>
          <w:szCs w:val="28"/>
          <w:lang w:val="en-GB"/>
        </w:rPr>
        <w:t xml:space="preserve"> </w:t>
      </w:r>
      <w:r w:rsidRPr="00EF3809">
        <w:rPr>
          <w:rFonts w:ascii="Cambria" w:hAnsi="Cambria"/>
          <w:sz w:val="28"/>
          <w:szCs w:val="28"/>
          <w:lang w:val="en-GB"/>
        </w:rPr>
        <w:t>person</w:t>
      </w:r>
      <w:r w:rsidR="00EE456D">
        <w:rPr>
          <w:rFonts w:ascii="Cambria" w:hAnsi="Cambria"/>
          <w:sz w:val="28"/>
          <w:szCs w:val="28"/>
          <w:lang w:val="en-GB"/>
        </w:rPr>
        <w:t xml:space="preserve"> </w:t>
      </w:r>
      <w:r w:rsidRPr="00EF3809">
        <w:rPr>
          <w:rFonts w:ascii="Cambria" w:hAnsi="Cambria"/>
          <w:sz w:val="28"/>
          <w:szCs w:val="28"/>
          <w:lang w:val="en-GB"/>
        </w:rPr>
        <w:t>who</w:t>
      </w:r>
      <w:r w:rsidR="00EE456D">
        <w:rPr>
          <w:rFonts w:ascii="Cambria" w:hAnsi="Cambria"/>
          <w:sz w:val="28"/>
          <w:szCs w:val="28"/>
          <w:lang w:val="en-GB"/>
        </w:rPr>
        <w:t xml:space="preserve"> </w:t>
      </w:r>
      <w:r w:rsidRPr="00EF3809">
        <w:rPr>
          <w:rFonts w:ascii="Cambria" w:hAnsi="Cambria"/>
          <w:sz w:val="28"/>
          <w:szCs w:val="28"/>
          <w:lang w:val="en-GB"/>
        </w:rPr>
        <w:t>qualifies</w:t>
      </w:r>
      <w:r w:rsidR="00EE456D">
        <w:rPr>
          <w:rFonts w:ascii="Cambria" w:hAnsi="Cambria"/>
          <w:sz w:val="28"/>
          <w:szCs w:val="28"/>
          <w:lang w:val="en-GB"/>
        </w:rPr>
        <w:t xml:space="preserve"> </w:t>
      </w:r>
      <w:r w:rsidRPr="00EF3809">
        <w:rPr>
          <w:rFonts w:ascii="Cambria" w:hAnsi="Cambria"/>
          <w:sz w:val="28"/>
          <w:szCs w:val="28"/>
          <w:lang w:val="en-GB"/>
        </w:rPr>
        <w:t>as</w:t>
      </w:r>
      <w:r w:rsidR="00EE456D">
        <w:rPr>
          <w:rFonts w:ascii="Cambria" w:hAnsi="Cambria"/>
          <w:sz w:val="28"/>
          <w:szCs w:val="28"/>
          <w:lang w:val="en-GB"/>
        </w:rPr>
        <w:t xml:space="preserve"> </w:t>
      </w:r>
      <w:r w:rsidRPr="00EF3809">
        <w:rPr>
          <w:rFonts w:ascii="Cambria" w:hAnsi="Cambria"/>
          <w:sz w:val="28"/>
          <w:szCs w:val="28"/>
          <w:lang w:val="en-GB"/>
        </w:rPr>
        <w:t>a</w:t>
      </w:r>
      <w:r w:rsidR="00EE456D">
        <w:rPr>
          <w:rFonts w:ascii="Cambria" w:hAnsi="Cambria"/>
          <w:sz w:val="28"/>
          <w:szCs w:val="28"/>
          <w:lang w:val="en-GB"/>
        </w:rPr>
        <w:t xml:space="preserve"> </w:t>
      </w:r>
      <w:r w:rsidRPr="00EF3809">
        <w:rPr>
          <w:rFonts w:ascii="Cambria" w:hAnsi="Cambria"/>
          <w:sz w:val="28"/>
          <w:szCs w:val="28"/>
          <w:lang w:val="en-GB"/>
        </w:rPr>
        <w:t>Public</w:t>
      </w:r>
      <w:r w:rsidR="00EE456D">
        <w:rPr>
          <w:rFonts w:ascii="Cambria" w:hAnsi="Cambria"/>
          <w:sz w:val="28"/>
          <w:szCs w:val="28"/>
          <w:lang w:val="en-GB"/>
        </w:rPr>
        <w:t xml:space="preserve"> </w:t>
      </w:r>
      <w:r w:rsidRPr="00EF3809">
        <w:rPr>
          <w:rFonts w:ascii="Cambria" w:hAnsi="Cambria"/>
          <w:sz w:val="28"/>
          <w:szCs w:val="28"/>
          <w:lang w:val="en-GB"/>
        </w:rPr>
        <w:t>Official,</w:t>
      </w:r>
      <w:r w:rsidR="00EE456D">
        <w:rPr>
          <w:rFonts w:ascii="Cambria" w:hAnsi="Cambria"/>
          <w:sz w:val="28"/>
          <w:szCs w:val="28"/>
          <w:lang w:val="en-GB"/>
        </w:rPr>
        <w:t xml:space="preserve"> </w:t>
      </w:r>
      <w:r w:rsidRPr="00EF3809">
        <w:rPr>
          <w:rFonts w:ascii="Cambria" w:hAnsi="Cambria"/>
          <w:sz w:val="28"/>
          <w:szCs w:val="28"/>
          <w:lang w:val="en-GB"/>
        </w:rPr>
        <w:t>a</w:t>
      </w:r>
      <w:r w:rsidR="00EE456D">
        <w:rPr>
          <w:rFonts w:ascii="Cambria" w:hAnsi="Cambria"/>
          <w:sz w:val="28"/>
          <w:szCs w:val="28"/>
          <w:lang w:val="en-GB"/>
        </w:rPr>
        <w:t xml:space="preserve"> </w:t>
      </w:r>
      <w:r w:rsidR="00721DB1" w:rsidRPr="00EF3809">
        <w:rPr>
          <w:rFonts w:ascii="Cambria" w:hAnsi="Cambria"/>
          <w:sz w:val="28"/>
          <w:szCs w:val="28"/>
          <w:lang w:val="en-GB"/>
        </w:rPr>
        <w:t>person</w:t>
      </w:r>
      <w:r w:rsidR="00EE456D">
        <w:rPr>
          <w:rFonts w:ascii="Cambria" w:hAnsi="Cambria"/>
          <w:sz w:val="28"/>
          <w:szCs w:val="28"/>
          <w:lang w:val="en-GB"/>
        </w:rPr>
        <w:t xml:space="preserve"> </w:t>
      </w:r>
      <w:r w:rsidR="00721DB1" w:rsidRPr="00EF3809">
        <w:rPr>
          <w:rFonts w:ascii="Cambria" w:hAnsi="Cambria"/>
          <w:sz w:val="28"/>
          <w:szCs w:val="28"/>
          <w:lang w:val="en-GB"/>
        </w:rPr>
        <w:t>in</w:t>
      </w:r>
      <w:r w:rsidR="00EE456D">
        <w:rPr>
          <w:rFonts w:ascii="Cambria" w:hAnsi="Cambria"/>
          <w:sz w:val="28"/>
          <w:szCs w:val="28"/>
          <w:lang w:val="en-GB"/>
        </w:rPr>
        <w:t xml:space="preserve"> </w:t>
      </w:r>
      <w:r w:rsidR="00721DB1" w:rsidRPr="00EF3809">
        <w:rPr>
          <w:rFonts w:ascii="Cambria" w:hAnsi="Cambria"/>
          <w:sz w:val="28"/>
          <w:szCs w:val="28"/>
          <w:lang w:val="en-GB"/>
        </w:rPr>
        <w:t>charge</w:t>
      </w:r>
      <w:r w:rsidR="00EE456D">
        <w:rPr>
          <w:rFonts w:ascii="Cambria" w:hAnsi="Cambria"/>
          <w:sz w:val="28"/>
          <w:szCs w:val="28"/>
          <w:lang w:val="en-GB"/>
        </w:rPr>
        <w:t xml:space="preserve"> </w:t>
      </w:r>
      <w:r w:rsidR="00721DB1" w:rsidRPr="00EF3809">
        <w:rPr>
          <w:rFonts w:ascii="Cambria" w:hAnsi="Cambria"/>
          <w:sz w:val="28"/>
          <w:szCs w:val="28"/>
          <w:lang w:val="en-GB"/>
        </w:rPr>
        <w:t>of</w:t>
      </w:r>
      <w:r w:rsidR="00EE456D">
        <w:rPr>
          <w:rFonts w:ascii="Cambria" w:hAnsi="Cambria"/>
          <w:sz w:val="28"/>
          <w:szCs w:val="28"/>
          <w:lang w:val="en-GB"/>
        </w:rPr>
        <w:t xml:space="preserve"> </w:t>
      </w:r>
      <w:r w:rsidR="00721DB1" w:rsidRPr="00EF3809">
        <w:rPr>
          <w:rFonts w:ascii="Cambria" w:hAnsi="Cambria"/>
          <w:sz w:val="28"/>
          <w:szCs w:val="28"/>
          <w:lang w:val="en-GB"/>
        </w:rPr>
        <w:t>a</w:t>
      </w:r>
      <w:r w:rsidR="00EE456D">
        <w:rPr>
          <w:rFonts w:ascii="Cambria" w:hAnsi="Cambria"/>
          <w:sz w:val="28"/>
          <w:szCs w:val="28"/>
          <w:lang w:val="en-GB"/>
        </w:rPr>
        <w:t xml:space="preserve"> </w:t>
      </w:r>
      <w:r w:rsidR="00721DB1" w:rsidRPr="00EF3809">
        <w:rPr>
          <w:rFonts w:ascii="Cambria" w:hAnsi="Cambria"/>
          <w:sz w:val="28"/>
          <w:szCs w:val="28"/>
          <w:lang w:val="en-GB"/>
        </w:rPr>
        <w:t>public</w:t>
      </w:r>
      <w:r w:rsidR="00EE456D">
        <w:rPr>
          <w:rFonts w:ascii="Cambria" w:hAnsi="Cambria"/>
          <w:sz w:val="28"/>
          <w:szCs w:val="28"/>
          <w:lang w:val="en-GB"/>
        </w:rPr>
        <w:t xml:space="preserve"> </w:t>
      </w:r>
      <w:r w:rsidR="00721DB1" w:rsidRPr="00EF3809">
        <w:rPr>
          <w:rFonts w:ascii="Cambria" w:hAnsi="Cambria"/>
          <w:sz w:val="28"/>
          <w:szCs w:val="28"/>
          <w:lang w:val="en-GB"/>
        </w:rPr>
        <w:t>service</w:t>
      </w:r>
      <w:r w:rsidR="00EE456D">
        <w:rPr>
          <w:rFonts w:ascii="Cambria" w:hAnsi="Cambria"/>
          <w:sz w:val="28"/>
          <w:szCs w:val="28"/>
          <w:lang w:val="en-GB"/>
        </w:rPr>
        <w:t xml:space="preserve"> </w:t>
      </w:r>
      <w:r w:rsidRPr="00EF3809">
        <w:rPr>
          <w:rFonts w:ascii="Cambria" w:hAnsi="Cambria"/>
          <w:sz w:val="28"/>
          <w:szCs w:val="28"/>
          <w:lang w:val="en-GB"/>
        </w:rPr>
        <w:t>or</w:t>
      </w:r>
      <w:r w:rsidR="00EE456D">
        <w:rPr>
          <w:rFonts w:ascii="Cambria" w:hAnsi="Cambria"/>
          <w:sz w:val="28"/>
          <w:szCs w:val="28"/>
          <w:lang w:val="en-GB"/>
        </w:rPr>
        <w:t xml:space="preserve"> </w:t>
      </w:r>
      <w:r w:rsidRPr="00EF3809">
        <w:rPr>
          <w:rFonts w:ascii="Cambria" w:hAnsi="Cambria"/>
          <w:sz w:val="28"/>
          <w:szCs w:val="28"/>
          <w:lang w:val="en-GB"/>
        </w:rPr>
        <w:t>a</w:t>
      </w:r>
      <w:r w:rsidR="00EE456D">
        <w:rPr>
          <w:rFonts w:ascii="Cambria" w:hAnsi="Cambria"/>
          <w:sz w:val="28"/>
          <w:szCs w:val="28"/>
          <w:lang w:val="en-GB"/>
        </w:rPr>
        <w:t xml:space="preserve"> </w:t>
      </w:r>
      <w:r w:rsidRPr="00EF3809">
        <w:rPr>
          <w:rFonts w:ascii="Cambria" w:hAnsi="Cambria"/>
          <w:sz w:val="28"/>
          <w:szCs w:val="28"/>
          <w:lang w:val="en-GB"/>
        </w:rPr>
        <w:t>Government</w:t>
      </w:r>
      <w:r w:rsidR="00EE456D">
        <w:rPr>
          <w:rFonts w:ascii="Cambria" w:hAnsi="Cambria"/>
          <w:sz w:val="28"/>
          <w:szCs w:val="28"/>
          <w:lang w:val="en-GB"/>
        </w:rPr>
        <w:t xml:space="preserve"> </w:t>
      </w:r>
      <w:r w:rsidRPr="00EF3809">
        <w:rPr>
          <w:rFonts w:ascii="Cambria" w:hAnsi="Cambria"/>
          <w:sz w:val="28"/>
          <w:szCs w:val="28"/>
          <w:lang w:val="en-GB"/>
        </w:rPr>
        <w:t>Official</w:t>
      </w:r>
      <w:r w:rsidR="00EE456D">
        <w:rPr>
          <w:rFonts w:ascii="Cambria" w:hAnsi="Cambria"/>
          <w:sz w:val="28"/>
          <w:szCs w:val="28"/>
          <w:lang w:val="en-GB"/>
        </w:rPr>
        <w:t xml:space="preserve"> </w:t>
      </w:r>
      <w:r w:rsidRPr="00EF3809">
        <w:rPr>
          <w:rFonts w:ascii="Cambria" w:hAnsi="Cambria"/>
          <w:sz w:val="28"/>
          <w:szCs w:val="28"/>
          <w:lang w:val="en-GB"/>
        </w:rPr>
        <w:t>pursuant</w:t>
      </w:r>
      <w:r w:rsidR="00EE456D">
        <w:rPr>
          <w:rFonts w:ascii="Cambria" w:hAnsi="Cambria"/>
          <w:sz w:val="28"/>
          <w:szCs w:val="28"/>
          <w:lang w:val="en-GB"/>
        </w:rPr>
        <w:t xml:space="preserve"> </w:t>
      </w:r>
      <w:r w:rsidRPr="00EF3809">
        <w:rPr>
          <w:rFonts w:ascii="Cambria" w:hAnsi="Cambria"/>
          <w:sz w:val="28"/>
          <w:szCs w:val="28"/>
          <w:lang w:val="en-GB"/>
        </w:rPr>
        <w:t>to</w:t>
      </w:r>
      <w:r w:rsidR="00EE456D">
        <w:rPr>
          <w:rFonts w:ascii="Cambria" w:hAnsi="Cambria"/>
          <w:sz w:val="28"/>
          <w:szCs w:val="28"/>
          <w:lang w:val="en-GB"/>
        </w:rPr>
        <w:t xml:space="preserve"> </w:t>
      </w:r>
      <w:r w:rsidRPr="00EF3809">
        <w:rPr>
          <w:rFonts w:ascii="Cambria" w:hAnsi="Cambria"/>
          <w:sz w:val="28"/>
          <w:szCs w:val="28"/>
          <w:lang w:val="en-GB"/>
        </w:rPr>
        <w:t>procedure</w:t>
      </w:r>
      <w:r w:rsidR="00EE456D">
        <w:rPr>
          <w:rFonts w:ascii="Cambria" w:hAnsi="Cambria"/>
          <w:sz w:val="28"/>
          <w:szCs w:val="28"/>
          <w:lang w:val="en-GB"/>
        </w:rPr>
        <w:t xml:space="preserve"> </w:t>
      </w:r>
      <w:r w:rsidRPr="00EF3809">
        <w:rPr>
          <w:rFonts w:ascii="Cambria" w:hAnsi="Cambria"/>
          <w:sz w:val="28"/>
          <w:szCs w:val="28"/>
          <w:lang w:val="en-GB"/>
        </w:rPr>
        <w:t>PMI</w:t>
      </w:r>
      <w:r w:rsidR="00EE456D">
        <w:rPr>
          <w:rFonts w:ascii="Cambria" w:hAnsi="Cambria"/>
          <w:sz w:val="28"/>
          <w:szCs w:val="28"/>
          <w:lang w:val="en-GB"/>
        </w:rPr>
        <w:t xml:space="preserve"> </w:t>
      </w:r>
      <w:r w:rsidR="00AC2B0B">
        <w:rPr>
          <w:rFonts w:ascii="Cambria" w:hAnsi="Cambria"/>
          <w:sz w:val="28"/>
          <w:szCs w:val="28"/>
          <w:lang w:val="en-GB"/>
        </w:rPr>
        <w:t>Global</w:t>
      </w:r>
      <w:r w:rsidR="00EE456D">
        <w:rPr>
          <w:rFonts w:ascii="Cambria" w:hAnsi="Cambria"/>
          <w:sz w:val="28"/>
          <w:szCs w:val="28"/>
          <w:lang w:val="en-GB"/>
        </w:rPr>
        <w:t xml:space="preserve"> </w:t>
      </w:r>
      <w:r w:rsidRPr="00EF3809">
        <w:rPr>
          <w:rFonts w:ascii="Cambria" w:hAnsi="Cambria"/>
          <w:sz w:val="28"/>
          <w:szCs w:val="28"/>
          <w:lang w:val="en-GB"/>
        </w:rPr>
        <w:t>Anticorruption</w:t>
      </w:r>
      <w:r w:rsidR="00EE456D">
        <w:rPr>
          <w:rFonts w:ascii="Cambria" w:hAnsi="Cambria"/>
          <w:sz w:val="28"/>
          <w:szCs w:val="28"/>
          <w:lang w:val="en-GB"/>
        </w:rPr>
        <w:t xml:space="preserve"> </w:t>
      </w:r>
      <w:r w:rsidR="00AC2B0B">
        <w:rPr>
          <w:rFonts w:ascii="Cambria" w:hAnsi="Cambria"/>
          <w:sz w:val="28"/>
          <w:szCs w:val="28"/>
          <w:lang w:val="en-GB"/>
        </w:rPr>
        <w:t>Policy</w:t>
      </w:r>
      <w:r w:rsidRPr="00EF3809">
        <w:rPr>
          <w:rFonts w:ascii="Cambria" w:hAnsi="Cambria"/>
          <w:sz w:val="28"/>
          <w:szCs w:val="28"/>
          <w:lang w:val="en-GB"/>
        </w:rPr>
        <w:t>,</w:t>
      </w:r>
      <w:r w:rsidR="00EE456D">
        <w:rPr>
          <w:rFonts w:ascii="Cambria" w:hAnsi="Cambria"/>
          <w:sz w:val="28"/>
          <w:szCs w:val="28"/>
          <w:lang w:val="en-GB"/>
        </w:rPr>
        <w:t xml:space="preserve"> </w:t>
      </w:r>
      <w:r w:rsidRPr="00EF3809">
        <w:rPr>
          <w:rFonts w:ascii="Cambria" w:hAnsi="Cambria"/>
          <w:sz w:val="28"/>
          <w:szCs w:val="28"/>
          <w:lang w:val="en-GB"/>
        </w:rPr>
        <w:t>indicating</w:t>
      </w:r>
      <w:r w:rsidR="00EE456D">
        <w:rPr>
          <w:rFonts w:ascii="Cambria" w:hAnsi="Cambria"/>
          <w:sz w:val="28"/>
          <w:szCs w:val="28"/>
          <w:lang w:val="en-GB"/>
        </w:rPr>
        <w:t xml:space="preserve"> </w:t>
      </w:r>
      <w:r w:rsidRPr="00EF3809">
        <w:rPr>
          <w:rFonts w:ascii="Cambria" w:hAnsi="Cambria"/>
          <w:sz w:val="28"/>
          <w:szCs w:val="28"/>
          <w:lang w:val="en-GB"/>
        </w:rPr>
        <w:t>(i)</w:t>
      </w:r>
      <w:r w:rsidR="00EE456D">
        <w:rPr>
          <w:rFonts w:ascii="Cambria" w:hAnsi="Cambria"/>
          <w:sz w:val="28"/>
          <w:szCs w:val="28"/>
          <w:lang w:val="en-GB"/>
        </w:rPr>
        <w:t xml:space="preserve"> </w:t>
      </w:r>
      <w:r w:rsidRPr="00EF3809">
        <w:rPr>
          <w:rFonts w:ascii="Cambria" w:hAnsi="Cambria"/>
          <w:sz w:val="28"/>
          <w:szCs w:val="28"/>
          <w:lang w:val="en-GB"/>
        </w:rPr>
        <w:t>place</w:t>
      </w:r>
      <w:r w:rsidR="00EE456D">
        <w:rPr>
          <w:rFonts w:ascii="Cambria" w:hAnsi="Cambria"/>
          <w:sz w:val="28"/>
          <w:szCs w:val="28"/>
          <w:lang w:val="en-GB"/>
        </w:rPr>
        <w:t xml:space="preserve"> </w:t>
      </w:r>
      <w:r w:rsidRPr="00EF3809">
        <w:rPr>
          <w:rFonts w:ascii="Cambria" w:hAnsi="Cambria"/>
          <w:sz w:val="28"/>
          <w:szCs w:val="28"/>
          <w:lang w:val="en-GB"/>
        </w:rPr>
        <w:t>and</w:t>
      </w:r>
      <w:r w:rsidR="00EE456D">
        <w:rPr>
          <w:rFonts w:ascii="Cambria" w:hAnsi="Cambria"/>
          <w:sz w:val="28"/>
          <w:szCs w:val="28"/>
          <w:lang w:val="en-GB"/>
        </w:rPr>
        <w:t xml:space="preserve"> </w:t>
      </w:r>
      <w:r w:rsidRPr="00EF3809">
        <w:rPr>
          <w:rFonts w:ascii="Cambria" w:hAnsi="Cambria"/>
          <w:sz w:val="28"/>
          <w:szCs w:val="28"/>
          <w:lang w:val="en-GB"/>
        </w:rPr>
        <w:t>date</w:t>
      </w:r>
      <w:r w:rsidR="00EE456D">
        <w:rPr>
          <w:rFonts w:ascii="Cambria" w:hAnsi="Cambria"/>
          <w:sz w:val="28"/>
          <w:szCs w:val="28"/>
          <w:lang w:val="en-GB"/>
        </w:rPr>
        <w:t xml:space="preserve"> </w:t>
      </w:r>
      <w:r w:rsidRPr="00EF3809">
        <w:rPr>
          <w:rFonts w:ascii="Cambria" w:hAnsi="Cambria"/>
          <w:sz w:val="28"/>
          <w:szCs w:val="28"/>
          <w:lang w:val="en-GB"/>
        </w:rPr>
        <w:t>of</w:t>
      </w:r>
      <w:r w:rsidR="00EE456D">
        <w:rPr>
          <w:rFonts w:ascii="Cambria" w:hAnsi="Cambria"/>
          <w:sz w:val="28"/>
          <w:szCs w:val="28"/>
          <w:lang w:val="en-GB"/>
        </w:rPr>
        <w:t xml:space="preserve"> </w:t>
      </w:r>
      <w:r w:rsidRPr="00EF3809">
        <w:rPr>
          <w:rFonts w:ascii="Cambria" w:hAnsi="Cambria"/>
          <w:sz w:val="28"/>
          <w:szCs w:val="28"/>
          <w:lang w:val="en-GB"/>
        </w:rPr>
        <w:t>the</w:t>
      </w:r>
      <w:r w:rsidR="00EE456D">
        <w:rPr>
          <w:rFonts w:ascii="Cambria" w:hAnsi="Cambria"/>
          <w:sz w:val="28"/>
          <w:szCs w:val="28"/>
          <w:lang w:val="en-GB"/>
        </w:rPr>
        <w:t xml:space="preserve"> </w:t>
      </w:r>
      <w:r w:rsidRPr="00EF3809">
        <w:rPr>
          <w:rFonts w:ascii="Cambria" w:hAnsi="Cambria"/>
          <w:sz w:val="28"/>
          <w:szCs w:val="28"/>
          <w:lang w:val="en-GB"/>
        </w:rPr>
        <w:t>meeting;</w:t>
      </w:r>
      <w:r w:rsidR="00EE456D">
        <w:rPr>
          <w:rFonts w:ascii="Cambria" w:hAnsi="Cambria"/>
          <w:sz w:val="28"/>
          <w:szCs w:val="28"/>
          <w:lang w:val="en-GB"/>
        </w:rPr>
        <w:t xml:space="preserve"> </w:t>
      </w:r>
      <w:r w:rsidRPr="00EF3809">
        <w:rPr>
          <w:rFonts w:ascii="Cambria" w:hAnsi="Cambria"/>
          <w:sz w:val="28"/>
          <w:szCs w:val="28"/>
          <w:lang w:val="en-GB"/>
        </w:rPr>
        <w:t>(ii)</w:t>
      </w:r>
      <w:r w:rsidR="00EE456D">
        <w:rPr>
          <w:rFonts w:ascii="Cambria" w:hAnsi="Cambria"/>
          <w:sz w:val="28"/>
          <w:szCs w:val="28"/>
          <w:lang w:val="en-GB"/>
        </w:rPr>
        <w:t xml:space="preserve"> </w:t>
      </w:r>
      <w:r w:rsidRPr="00EF3809">
        <w:rPr>
          <w:rFonts w:ascii="Cambria" w:hAnsi="Cambria"/>
          <w:sz w:val="28"/>
          <w:szCs w:val="28"/>
          <w:lang w:val="en-GB"/>
        </w:rPr>
        <w:t>subject</w:t>
      </w:r>
      <w:r w:rsidR="00EE456D">
        <w:rPr>
          <w:rFonts w:ascii="Cambria" w:hAnsi="Cambria"/>
          <w:sz w:val="28"/>
          <w:szCs w:val="28"/>
          <w:lang w:val="en-GB"/>
        </w:rPr>
        <w:t xml:space="preserve"> </w:t>
      </w:r>
      <w:r w:rsidRPr="00EF3809">
        <w:rPr>
          <w:rFonts w:ascii="Cambria" w:hAnsi="Cambria"/>
          <w:sz w:val="28"/>
          <w:szCs w:val="28"/>
          <w:lang w:val="en-GB"/>
        </w:rPr>
        <w:t>matter</w:t>
      </w:r>
      <w:r w:rsidR="00EE456D">
        <w:rPr>
          <w:rFonts w:ascii="Cambria" w:hAnsi="Cambria"/>
          <w:sz w:val="28"/>
          <w:szCs w:val="28"/>
          <w:lang w:val="en-GB"/>
        </w:rPr>
        <w:t xml:space="preserve"> </w:t>
      </w:r>
      <w:r w:rsidRPr="00EF3809">
        <w:rPr>
          <w:rFonts w:ascii="Cambria" w:hAnsi="Cambria"/>
          <w:sz w:val="28"/>
          <w:szCs w:val="28"/>
          <w:lang w:val="en-GB"/>
        </w:rPr>
        <w:t>discussed</w:t>
      </w:r>
      <w:r w:rsidR="00EE456D">
        <w:rPr>
          <w:rFonts w:ascii="Cambria" w:hAnsi="Cambria"/>
          <w:sz w:val="28"/>
          <w:szCs w:val="28"/>
          <w:lang w:val="en-GB"/>
        </w:rPr>
        <w:t xml:space="preserve"> </w:t>
      </w:r>
      <w:r w:rsidRPr="00EF3809">
        <w:rPr>
          <w:rFonts w:ascii="Cambria" w:hAnsi="Cambria"/>
          <w:sz w:val="28"/>
          <w:szCs w:val="28"/>
          <w:lang w:val="en-GB"/>
        </w:rPr>
        <w:t>during</w:t>
      </w:r>
      <w:r w:rsidR="00EE456D">
        <w:rPr>
          <w:rFonts w:ascii="Cambria" w:hAnsi="Cambria"/>
          <w:sz w:val="28"/>
          <w:szCs w:val="28"/>
          <w:lang w:val="en-GB"/>
        </w:rPr>
        <w:t xml:space="preserve"> </w:t>
      </w:r>
      <w:r w:rsidRPr="00EF3809">
        <w:rPr>
          <w:rFonts w:ascii="Cambria" w:hAnsi="Cambria"/>
          <w:sz w:val="28"/>
          <w:szCs w:val="28"/>
          <w:lang w:val="en-GB"/>
        </w:rPr>
        <w:t>the</w:t>
      </w:r>
      <w:r w:rsidR="00EE456D">
        <w:rPr>
          <w:rFonts w:ascii="Cambria" w:hAnsi="Cambria"/>
          <w:sz w:val="28"/>
          <w:szCs w:val="28"/>
          <w:lang w:val="en-GB"/>
        </w:rPr>
        <w:t xml:space="preserve"> </w:t>
      </w:r>
      <w:r w:rsidRPr="00EF3809">
        <w:rPr>
          <w:rFonts w:ascii="Cambria" w:hAnsi="Cambria"/>
          <w:sz w:val="28"/>
          <w:szCs w:val="28"/>
          <w:lang w:val="en-GB"/>
        </w:rPr>
        <w:t>meeting;</w:t>
      </w:r>
      <w:r w:rsidR="00EE456D">
        <w:rPr>
          <w:rFonts w:ascii="Cambria" w:hAnsi="Cambria"/>
          <w:sz w:val="28"/>
          <w:szCs w:val="28"/>
          <w:lang w:val="en-GB"/>
        </w:rPr>
        <w:t xml:space="preserve"> </w:t>
      </w:r>
      <w:r w:rsidRPr="00EF3809">
        <w:rPr>
          <w:rFonts w:ascii="Cambria" w:hAnsi="Cambria"/>
          <w:sz w:val="28"/>
          <w:szCs w:val="28"/>
          <w:lang w:val="en-GB"/>
        </w:rPr>
        <w:t>and</w:t>
      </w:r>
      <w:r w:rsidR="00EE456D">
        <w:rPr>
          <w:rFonts w:ascii="Cambria" w:hAnsi="Cambria"/>
          <w:sz w:val="28"/>
          <w:szCs w:val="28"/>
          <w:lang w:val="en-GB"/>
        </w:rPr>
        <w:t xml:space="preserve"> </w:t>
      </w:r>
      <w:r w:rsidRPr="00EF3809">
        <w:rPr>
          <w:rFonts w:ascii="Cambria" w:hAnsi="Cambria"/>
          <w:sz w:val="28"/>
          <w:szCs w:val="28"/>
          <w:lang w:val="en-GB"/>
        </w:rPr>
        <w:t>(iii)</w:t>
      </w:r>
      <w:r w:rsidR="00EE456D">
        <w:rPr>
          <w:rFonts w:ascii="Cambria" w:hAnsi="Cambria"/>
          <w:sz w:val="28"/>
          <w:szCs w:val="28"/>
          <w:lang w:val="en-GB"/>
        </w:rPr>
        <w:t xml:space="preserve"> </w:t>
      </w:r>
      <w:r w:rsidRPr="00EF3809">
        <w:rPr>
          <w:rFonts w:ascii="Cambria" w:hAnsi="Cambria"/>
          <w:sz w:val="28"/>
          <w:szCs w:val="28"/>
          <w:lang w:val="en-GB"/>
        </w:rPr>
        <w:t>name,</w:t>
      </w:r>
      <w:r w:rsidR="00EE456D">
        <w:rPr>
          <w:rFonts w:ascii="Cambria" w:hAnsi="Cambria"/>
          <w:sz w:val="28"/>
          <w:szCs w:val="28"/>
          <w:lang w:val="en-GB"/>
        </w:rPr>
        <w:t xml:space="preserve"> </w:t>
      </w:r>
      <w:r w:rsidRPr="00EF3809">
        <w:rPr>
          <w:rFonts w:ascii="Cambria" w:hAnsi="Cambria"/>
          <w:sz w:val="28"/>
          <w:szCs w:val="28"/>
          <w:lang w:val="en-GB"/>
        </w:rPr>
        <w:t>surname,</w:t>
      </w:r>
      <w:r w:rsidR="00EE456D">
        <w:rPr>
          <w:rFonts w:ascii="Cambria" w:hAnsi="Cambria"/>
          <w:sz w:val="28"/>
          <w:szCs w:val="28"/>
          <w:lang w:val="en-GB"/>
        </w:rPr>
        <w:t xml:space="preserve"> </w:t>
      </w:r>
      <w:r w:rsidRPr="00EF3809">
        <w:rPr>
          <w:rFonts w:ascii="Cambria" w:hAnsi="Cambria"/>
          <w:sz w:val="28"/>
          <w:szCs w:val="28"/>
          <w:lang w:val="en-GB"/>
        </w:rPr>
        <w:t>and</w:t>
      </w:r>
      <w:r w:rsidR="00EE456D">
        <w:rPr>
          <w:rFonts w:ascii="Cambria" w:hAnsi="Cambria"/>
          <w:sz w:val="28"/>
          <w:szCs w:val="28"/>
          <w:lang w:val="en-GB"/>
        </w:rPr>
        <w:t xml:space="preserve"> </w:t>
      </w:r>
      <w:r w:rsidRPr="00EF3809">
        <w:rPr>
          <w:rFonts w:ascii="Cambria" w:hAnsi="Cambria"/>
          <w:sz w:val="28"/>
          <w:szCs w:val="28"/>
          <w:lang w:val="en-GB"/>
        </w:rPr>
        <w:t>title</w:t>
      </w:r>
      <w:r w:rsidR="00EE456D">
        <w:rPr>
          <w:rFonts w:ascii="Cambria" w:hAnsi="Cambria"/>
          <w:sz w:val="28"/>
          <w:szCs w:val="28"/>
          <w:lang w:val="en-GB"/>
        </w:rPr>
        <w:t xml:space="preserve"> </w:t>
      </w:r>
      <w:r w:rsidRPr="00EF3809">
        <w:rPr>
          <w:rFonts w:ascii="Cambria" w:hAnsi="Cambria"/>
          <w:sz w:val="28"/>
          <w:szCs w:val="28"/>
          <w:lang w:val="en-GB"/>
        </w:rPr>
        <w:t>of</w:t>
      </w:r>
      <w:r w:rsidR="00EE456D">
        <w:rPr>
          <w:rFonts w:ascii="Cambria" w:hAnsi="Cambria"/>
          <w:sz w:val="28"/>
          <w:szCs w:val="28"/>
          <w:lang w:val="en-GB"/>
        </w:rPr>
        <w:t xml:space="preserve"> </w:t>
      </w:r>
      <w:r w:rsidRPr="00EF3809">
        <w:rPr>
          <w:rFonts w:ascii="Cambria" w:hAnsi="Cambria"/>
          <w:sz w:val="28"/>
          <w:szCs w:val="28"/>
          <w:lang w:val="en-GB"/>
        </w:rPr>
        <w:t>all</w:t>
      </w:r>
      <w:r w:rsidR="00EE456D">
        <w:rPr>
          <w:rFonts w:ascii="Cambria" w:hAnsi="Cambria"/>
          <w:sz w:val="28"/>
          <w:szCs w:val="28"/>
          <w:lang w:val="en-GB"/>
        </w:rPr>
        <w:t xml:space="preserve"> </w:t>
      </w:r>
      <w:r w:rsidRPr="00EF3809">
        <w:rPr>
          <w:rFonts w:ascii="Cambria" w:hAnsi="Cambria"/>
          <w:sz w:val="28"/>
          <w:szCs w:val="28"/>
          <w:lang w:val="en-GB"/>
        </w:rPr>
        <w:t>individuals</w:t>
      </w:r>
      <w:r w:rsidR="00EE456D">
        <w:rPr>
          <w:rFonts w:ascii="Cambria" w:hAnsi="Cambria"/>
          <w:sz w:val="28"/>
          <w:szCs w:val="28"/>
          <w:lang w:val="en-GB"/>
        </w:rPr>
        <w:t xml:space="preserve"> </w:t>
      </w:r>
      <w:r w:rsidRPr="00EF3809">
        <w:rPr>
          <w:rFonts w:ascii="Cambria" w:hAnsi="Cambria"/>
          <w:sz w:val="28"/>
          <w:szCs w:val="28"/>
          <w:lang w:val="en-GB"/>
        </w:rPr>
        <w:t>attending.</w:t>
      </w:r>
      <w:bookmarkEnd w:id="186"/>
    </w:p>
    <w:p w14:paraId="66D317B1" w14:textId="21BAE09F" w:rsidR="00554E2E" w:rsidRPr="00344BB5" w:rsidRDefault="00554E2E" w:rsidP="00344BB5">
      <w:pPr>
        <w:spacing w:before="120" w:line="360" w:lineRule="auto"/>
        <w:ind w:left="270" w:hanging="270"/>
        <w:jc w:val="both"/>
        <w:rPr>
          <w:rFonts w:ascii="Cambria" w:hAnsi="Cambria"/>
          <w:b/>
          <w:bCs/>
          <w:sz w:val="28"/>
          <w:szCs w:val="28"/>
          <w:lang w:val="en-GB"/>
        </w:rPr>
      </w:pPr>
      <w:r w:rsidRPr="00344BB5">
        <w:rPr>
          <w:rFonts w:ascii="Cambria" w:hAnsi="Cambria"/>
          <w:b/>
          <w:bCs/>
          <w:sz w:val="28"/>
          <w:szCs w:val="28"/>
          <w:lang w:val="en-GB"/>
        </w:rPr>
        <w:t>7)</w:t>
      </w:r>
      <w:r w:rsidRPr="00344BB5">
        <w:rPr>
          <w:rFonts w:ascii="Cambria" w:hAnsi="Cambria"/>
          <w:b/>
          <w:bCs/>
          <w:sz w:val="28"/>
          <w:szCs w:val="28"/>
          <w:lang w:val="en-GB"/>
        </w:rPr>
        <w:tab/>
        <w:t>Dealings</w:t>
      </w:r>
      <w:r w:rsidR="00EE456D">
        <w:rPr>
          <w:rFonts w:ascii="Cambria" w:hAnsi="Cambria"/>
          <w:b/>
          <w:bCs/>
          <w:sz w:val="28"/>
          <w:szCs w:val="28"/>
          <w:lang w:val="en-GB"/>
        </w:rPr>
        <w:t xml:space="preserve"> </w:t>
      </w:r>
      <w:r w:rsidRPr="00344BB5">
        <w:rPr>
          <w:rFonts w:ascii="Cambria" w:hAnsi="Cambria"/>
          <w:b/>
          <w:bCs/>
          <w:sz w:val="28"/>
          <w:szCs w:val="28"/>
          <w:lang w:val="en-GB"/>
        </w:rPr>
        <w:t>with</w:t>
      </w:r>
      <w:r w:rsidR="00EE456D">
        <w:rPr>
          <w:rFonts w:ascii="Cambria" w:hAnsi="Cambria"/>
          <w:b/>
          <w:bCs/>
          <w:sz w:val="28"/>
          <w:szCs w:val="28"/>
          <w:lang w:val="en-GB"/>
        </w:rPr>
        <w:t xml:space="preserve"> </w:t>
      </w:r>
      <w:r w:rsidRPr="00344BB5">
        <w:rPr>
          <w:rFonts w:ascii="Cambria" w:hAnsi="Cambria"/>
          <w:b/>
          <w:bCs/>
          <w:sz w:val="28"/>
          <w:szCs w:val="28"/>
          <w:lang w:val="en-GB"/>
        </w:rPr>
        <w:t>third</w:t>
      </w:r>
      <w:r w:rsidR="00EE456D">
        <w:rPr>
          <w:rFonts w:ascii="Cambria" w:hAnsi="Cambria"/>
          <w:b/>
          <w:bCs/>
          <w:sz w:val="28"/>
          <w:szCs w:val="28"/>
          <w:lang w:val="en-GB"/>
        </w:rPr>
        <w:t xml:space="preserve"> </w:t>
      </w:r>
      <w:r w:rsidRPr="00344BB5">
        <w:rPr>
          <w:rFonts w:ascii="Cambria" w:hAnsi="Cambria"/>
          <w:b/>
          <w:bCs/>
          <w:sz w:val="28"/>
          <w:szCs w:val="28"/>
          <w:lang w:val="en-GB"/>
        </w:rPr>
        <w:t>parties</w:t>
      </w:r>
      <w:r w:rsidR="00EE456D">
        <w:rPr>
          <w:rFonts w:ascii="Cambria" w:hAnsi="Cambria"/>
          <w:b/>
          <w:bCs/>
          <w:sz w:val="28"/>
          <w:szCs w:val="28"/>
          <w:lang w:val="en-GB"/>
        </w:rPr>
        <w:t xml:space="preserve"> </w:t>
      </w:r>
      <w:r w:rsidRPr="00344BB5">
        <w:rPr>
          <w:rFonts w:ascii="Cambria" w:hAnsi="Cambria"/>
          <w:b/>
          <w:bCs/>
          <w:sz w:val="28"/>
          <w:szCs w:val="28"/>
          <w:lang w:val="en-GB"/>
        </w:rPr>
        <w:t>acting</w:t>
      </w:r>
      <w:r w:rsidR="00EE456D">
        <w:rPr>
          <w:rFonts w:ascii="Cambria" w:hAnsi="Cambria"/>
          <w:b/>
          <w:bCs/>
          <w:sz w:val="28"/>
          <w:szCs w:val="28"/>
          <w:lang w:val="en-GB"/>
        </w:rPr>
        <w:t xml:space="preserve"> </w:t>
      </w:r>
      <w:r w:rsidRPr="00344BB5">
        <w:rPr>
          <w:rFonts w:ascii="Cambria" w:hAnsi="Cambria"/>
          <w:b/>
          <w:bCs/>
          <w:sz w:val="28"/>
          <w:szCs w:val="28"/>
          <w:lang w:val="en-GB"/>
        </w:rPr>
        <w:t>on</w:t>
      </w:r>
      <w:r w:rsidR="00EE456D">
        <w:rPr>
          <w:rFonts w:ascii="Cambria" w:hAnsi="Cambria"/>
          <w:b/>
          <w:bCs/>
          <w:sz w:val="28"/>
          <w:szCs w:val="28"/>
          <w:lang w:val="en-GB"/>
        </w:rPr>
        <w:t xml:space="preserve"> </w:t>
      </w:r>
      <w:r w:rsidRPr="00344BB5">
        <w:rPr>
          <w:rFonts w:ascii="Cambria" w:hAnsi="Cambria"/>
          <w:b/>
          <w:bCs/>
          <w:sz w:val="28"/>
          <w:szCs w:val="28"/>
          <w:lang w:val="en-GB"/>
        </w:rPr>
        <w:t>behalf</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the</w:t>
      </w:r>
      <w:r w:rsidR="00EE456D">
        <w:rPr>
          <w:rFonts w:ascii="Cambria" w:hAnsi="Cambria"/>
          <w:b/>
          <w:bCs/>
          <w:sz w:val="28"/>
          <w:szCs w:val="28"/>
          <w:lang w:val="en-GB"/>
        </w:rPr>
        <w:t xml:space="preserve"> </w:t>
      </w:r>
      <w:r w:rsidRPr="00344BB5">
        <w:rPr>
          <w:rFonts w:ascii="Cambria" w:hAnsi="Cambria"/>
          <w:b/>
          <w:bCs/>
          <w:sz w:val="28"/>
          <w:szCs w:val="28"/>
          <w:lang w:val="en-GB"/>
        </w:rPr>
        <w:t>Company</w:t>
      </w:r>
      <w:r w:rsidR="00EE456D">
        <w:rPr>
          <w:rFonts w:ascii="Cambria" w:hAnsi="Cambria"/>
          <w:b/>
          <w:bCs/>
          <w:sz w:val="28"/>
          <w:szCs w:val="28"/>
          <w:lang w:val="en-GB"/>
        </w:rPr>
        <w:t xml:space="preserve"> </w:t>
      </w:r>
      <w:r w:rsidRPr="00344BB5">
        <w:rPr>
          <w:rFonts w:ascii="Cambria" w:hAnsi="Cambria"/>
          <w:b/>
          <w:bCs/>
          <w:sz w:val="28"/>
          <w:szCs w:val="28"/>
          <w:lang w:val="en-GB"/>
        </w:rPr>
        <w:t>in</w:t>
      </w:r>
      <w:r w:rsidR="00EE456D">
        <w:rPr>
          <w:rFonts w:ascii="Cambria" w:hAnsi="Cambria"/>
          <w:b/>
          <w:bCs/>
          <w:sz w:val="28"/>
          <w:szCs w:val="28"/>
          <w:lang w:val="en-GB"/>
        </w:rPr>
        <w:t xml:space="preserve"> </w:t>
      </w:r>
      <w:r w:rsidRPr="00344BB5">
        <w:rPr>
          <w:rFonts w:ascii="Cambria" w:hAnsi="Cambria"/>
          <w:b/>
          <w:bCs/>
          <w:sz w:val="28"/>
          <w:szCs w:val="28"/>
          <w:lang w:val="en-GB"/>
        </w:rPr>
        <w:t>relations</w:t>
      </w:r>
      <w:r w:rsidR="00EE456D">
        <w:rPr>
          <w:rFonts w:ascii="Cambria" w:hAnsi="Cambria"/>
          <w:b/>
          <w:bCs/>
          <w:sz w:val="28"/>
          <w:szCs w:val="28"/>
          <w:lang w:val="en-GB"/>
        </w:rPr>
        <w:t xml:space="preserve"> </w:t>
      </w:r>
      <w:r w:rsidRPr="00344BB5">
        <w:rPr>
          <w:rFonts w:ascii="Cambria" w:hAnsi="Cambria"/>
          <w:b/>
          <w:bCs/>
          <w:sz w:val="28"/>
          <w:szCs w:val="28"/>
          <w:lang w:val="en-GB"/>
        </w:rPr>
        <w:t>with</w:t>
      </w:r>
      <w:r w:rsidR="00EE456D">
        <w:rPr>
          <w:rFonts w:ascii="Cambria" w:hAnsi="Cambria"/>
          <w:b/>
          <w:bCs/>
          <w:sz w:val="28"/>
          <w:szCs w:val="28"/>
          <w:lang w:val="en-GB"/>
        </w:rPr>
        <w:t xml:space="preserve"> </w:t>
      </w:r>
      <w:r w:rsidRPr="00344BB5">
        <w:rPr>
          <w:rFonts w:ascii="Cambria" w:hAnsi="Cambria"/>
          <w:b/>
          <w:bCs/>
          <w:sz w:val="28"/>
          <w:szCs w:val="28"/>
          <w:lang w:val="en-GB"/>
        </w:rPr>
        <w:t>the</w:t>
      </w:r>
      <w:r w:rsidR="00EE456D">
        <w:rPr>
          <w:rFonts w:ascii="Cambria" w:hAnsi="Cambria"/>
          <w:b/>
          <w:bCs/>
          <w:sz w:val="28"/>
          <w:szCs w:val="28"/>
          <w:lang w:val="en-GB"/>
        </w:rPr>
        <w:t xml:space="preserve"> </w:t>
      </w:r>
      <w:r w:rsidRPr="00344BB5">
        <w:rPr>
          <w:rFonts w:ascii="Cambria" w:hAnsi="Cambria"/>
          <w:b/>
          <w:bCs/>
          <w:sz w:val="28"/>
          <w:szCs w:val="28"/>
          <w:lang w:val="en-GB"/>
        </w:rPr>
        <w:t>Authorities</w:t>
      </w:r>
      <w:r w:rsidR="00EE456D">
        <w:rPr>
          <w:rFonts w:ascii="Cambria" w:hAnsi="Cambria"/>
          <w:b/>
          <w:bCs/>
          <w:sz w:val="28"/>
          <w:szCs w:val="28"/>
          <w:lang w:val="en-GB"/>
        </w:rPr>
        <w:t xml:space="preserve"> </w:t>
      </w:r>
      <w:r w:rsidRPr="00344BB5">
        <w:rPr>
          <w:rFonts w:ascii="Cambria" w:hAnsi="Cambria"/>
          <w:b/>
          <w:bCs/>
          <w:sz w:val="28"/>
          <w:szCs w:val="28"/>
          <w:lang w:val="en-GB"/>
        </w:rPr>
        <w:t>(national</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supranational)</w:t>
      </w:r>
      <w:r w:rsidR="00EE456D">
        <w:rPr>
          <w:rFonts w:ascii="Cambria" w:hAnsi="Cambria"/>
          <w:b/>
          <w:bCs/>
          <w:sz w:val="28"/>
          <w:szCs w:val="28"/>
          <w:lang w:val="en-GB"/>
        </w:rPr>
        <w:t xml:space="preserve"> </w:t>
      </w:r>
      <w:r w:rsidRPr="00344BB5">
        <w:rPr>
          <w:rFonts w:ascii="Cambria" w:hAnsi="Cambria"/>
          <w:b/>
          <w:bCs/>
          <w:sz w:val="28"/>
          <w:szCs w:val="28"/>
          <w:lang w:val="en-GB"/>
        </w:rPr>
        <w:t>indicated</w:t>
      </w:r>
      <w:r w:rsidR="00EE456D">
        <w:rPr>
          <w:rFonts w:ascii="Cambria" w:hAnsi="Cambria"/>
          <w:b/>
          <w:bCs/>
          <w:sz w:val="28"/>
          <w:szCs w:val="28"/>
          <w:lang w:val="en-GB"/>
        </w:rPr>
        <w:t xml:space="preserve"> </w:t>
      </w:r>
      <w:r w:rsidRPr="00344BB5">
        <w:rPr>
          <w:rFonts w:ascii="Cambria" w:hAnsi="Cambria"/>
          <w:b/>
          <w:bCs/>
          <w:sz w:val="28"/>
          <w:szCs w:val="28"/>
          <w:lang w:val="en-GB"/>
        </w:rPr>
        <w:t>in</w:t>
      </w:r>
      <w:r w:rsidR="00EE456D">
        <w:rPr>
          <w:rFonts w:ascii="Cambria" w:hAnsi="Cambria"/>
          <w:b/>
          <w:bCs/>
          <w:sz w:val="28"/>
          <w:szCs w:val="28"/>
          <w:lang w:val="en-GB"/>
        </w:rPr>
        <w:t xml:space="preserve"> </w:t>
      </w:r>
      <w:r w:rsidRPr="00344BB5">
        <w:rPr>
          <w:rFonts w:ascii="Cambria" w:hAnsi="Cambria"/>
          <w:b/>
          <w:bCs/>
          <w:sz w:val="28"/>
          <w:szCs w:val="28"/>
          <w:lang w:val="en-GB"/>
        </w:rPr>
        <w:t>the</w:t>
      </w:r>
      <w:r w:rsidR="00EE456D">
        <w:rPr>
          <w:rFonts w:ascii="Cambria" w:hAnsi="Cambria"/>
          <w:b/>
          <w:bCs/>
          <w:sz w:val="28"/>
          <w:szCs w:val="28"/>
          <w:lang w:val="en-GB"/>
        </w:rPr>
        <w:t xml:space="preserve"> </w:t>
      </w:r>
      <w:r w:rsidRPr="00344BB5">
        <w:rPr>
          <w:rFonts w:ascii="Cambria" w:hAnsi="Cambria"/>
          <w:b/>
          <w:bCs/>
          <w:sz w:val="28"/>
          <w:szCs w:val="28"/>
          <w:lang w:val="en-GB"/>
        </w:rPr>
        <w:t>previous</w:t>
      </w:r>
      <w:r w:rsidR="00EE456D">
        <w:rPr>
          <w:rFonts w:ascii="Cambria" w:hAnsi="Cambria"/>
          <w:b/>
          <w:bCs/>
          <w:sz w:val="28"/>
          <w:szCs w:val="28"/>
          <w:lang w:val="en-GB"/>
        </w:rPr>
        <w:t xml:space="preserve"> </w:t>
      </w:r>
      <w:r w:rsidRPr="00344BB5">
        <w:rPr>
          <w:rFonts w:ascii="Cambria" w:hAnsi="Cambria"/>
          <w:b/>
          <w:bCs/>
          <w:sz w:val="28"/>
          <w:szCs w:val="28"/>
          <w:lang w:val="en-GB"/>
        </w:rPr>
        <w:t>Sensitive</w:t>
      </w:r>
      <w:r w:rsidR="00EE456D">
        <w:rPr>
          <w:rFonts w:ascii="Cambria" w:hAnsi="Cambria"/>
          <w:b/>
          <w:bCs/>
          <w:sz w:val="28"/>
          <w:szCs w:val="28"/>
          <w:lang w:val="en-GB"/>
        </w:rPr>
        <w:t xml:space="preserve"> </w:t>
      </w:r>
      <w:r w:rsidRPr="00344BB5">
        <w:rPr>
          <w:rFonts w:ascii="Cambria" w:hAnsi="Cambria"/>
          <w:b/>
          <w:bCs/>
          <w:sz w:val="28"/>
          <w:szCs w:val="28"/>
          <w:lang w:val="en-GB"/>
        </w:rPr>
        <w:t>Activities.</w:t>
      </w:r>
    </w:p>
    <w:p w14:paraId="4B40D537" w14:textId="124DB335" w:rsidR="00554E2E" w:rsidRPr="00344BB5" w:rsidRDefault="00554E2E" w:rsidP="00344BB5">
      <w:pPr>
        <w:numPr>
          <w:ilvl w:val="0"/>
          <w:numId w:val="2"/>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respected.</w:t>
      </w:r>
    </w:p>
    <w:p w14:paraId="114078BF" w14:textId="399107AC" w:rsidR="00554E2E"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00F23B6D">
        <w:rPr>
          <w:rFonts w:ascii="Cambria" w:hAnsi="Cambria"/>
          <w:sz w:val="28"/>
          <w:szCs w:val="28"/>
          <w:u w:val="single"/>
          <w:lang w:val="en-GB"/>
        </w:rPr>
        <w:t>PMI</w:t>
      </w:r>
      <w:r w:rsidR="00EE456D">
        <w:rPr>
          <w:rFonts w:ascii="Cambria" w:hAnsi="Cambria"/>
          <w:sz w:val="28"/>
          <w:szCs w:val="28"/>
          <w:u w:val="single"/>
          <w:lang w:val="en-GB"/>
        </w:rPr>
        <w:t xml:space="preserve"> </w:t>
      </w:r>
      <w:r w:rsidR="00F23B6D">
        <w:rPr>
          <w:rFonts w:ascii="Cambria" w:hAnsi="Cambria"/>
          <w:sz w:val="28"/>
          <w:szCs w:val="28"/>
          <w:u w:val="single"/>
          <w:lang w:val="en-GB"/>
        </w:rPr>
        <w:t>Code</w:t>
      </w:r>
      <w:r w:rsidR="00EE456D">
        <w:rPr>
          <w:rFonts w:ascii="Cambria" w:hAnsi="Cambria"/>
          <w:sz w:val="28"/>
          <w:szCs w:val="28"/>
          <w:u w:val="single"/>
          <w:lang w:val="en-GB"/>
        </w:rPr>
        <w:t xml:space="preserve"> </w:t>
      </w:r>
      <w:r w:rsidR="00F23B6D">
        <w:rPr>
          <w:rFonts w:ascii="Cambria" w:hAnsi="Cambria"/>
          <w:sz w:val="28"/>
          <w:szCs w:val="28"/>
          <w:u w:val="single"/>
          <w:lang w:val="en-GB"/>
        </w:rPr>
        <w:t>of</w:t>
      </w:r>
      <w:r w:rsidR="00EE456D">
        <w:rPr>
          <w:rFonts w:ascii="Cambria" w:hAnsi="Cambria"/>
          <w:sz w:val="28"/>
          <w:szCs w:val="28"/>
          <w:u w:val="single"/>
          <w:lang w:val="en-GB"/>
        </w:rPr>
        <w:t xml:space="preserve"> </w:t>
      </w:r>
      <w:r w:rsidR="00F23B6D">
        <w:rPr>
          <w:rFonts w:ascii="Cambria" w:hAnsi="Cambria"/>
          <w:sz w:val="28"/>
          <w:szCs w:val="28"/>
          <w:u w:val="single"/>
          <w:lang w:val="en-GB"/>
        </w:rPr>
        <w:t>Conduct</w:t>
      </w:r>
      <w:r w:rsidRPr="00344BB5">
        <w:rPr>
          <w:rFonts w:ascii="Cambria" w:hAnsi="Cambria"/>
          <w:sz w:val="28"/>
          <w:szCs w:val="28"/>
          <w:u w:val="single"/>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i/>
          <w:iCs/>
          <w:sz w:val="28"/>
          <w:szCs w:val="28"/>
          <w:lang w:val="en-GB"/>
        </w:rPr>
        <w:t xml:space="preserve"> </w:t>
      </w:r>
      <w:r w:rsidR="00F23B6D">
        <w:rPr>
          <w:rFonts w:ascii="Cambria" w:hAnsi="Cambria"/>
          <w:i/>
          <w:iCs/>
          <w:sz w:val="28"/>
          <w:szCs w:val="28"/>
          <w:lang w:val="en-GB"/>
        </w:rPr>
        <w:t>PMI</w:t>
      </w:r>
      <w:r w:rsidR="00EE456D">
        <w:rPr>
          <w:rFonts w:ascii="Cambria" w:hAnsi="Cambria"/>
          <w:i/>
          <w:iCs/>
          <w:sz w:val="28"/>
          <w:szCs w:val="28"/>
          <w:lang w:val="en-GB"/>
        </w:rPr>
        <w:t xml:space="preserve"> </w:t>
      </w:r>
      <w:r w:rsidR="00F23B6D">
        <w:rPr>
          <w:rFonts w:ascii="Cambria" w:hAnsi="Cambria"/>
          <w:i/>
          <w:iCs/>
          <w:sz w:val="28"/>
          <w:szCs w:val="28"/>
          <w:lang w:val="en-GB"/>
        </w:rPr>
        <w:t>Code</w:t>
      </w:r>
      <w:r w:rsidR="00EE456D">
        <w:rPr>
          <w:rFonts w:ascii="Cambria" w:hAnsi="Cambria"/>
          <w:i/>
          <w:iCs/>
          <w:sz w:val="28"/>
          <w:szCs w:val="28"/>
          <w:lang w:val="en-GB"/>
        </w:rPr>
        <w:t xml:space="preserve"> </w:t>
      </w:r>
      <w:r w:rsidR="00F23B6D">
        <w:rPr>
          <w:rFonts w:ascii="Cambria" w:hAnsi="Cambria"/>
          <w:i/>
          <w:iCs/>
          <w:sz w:val="28"/>
          <w:szCs w:val="28"/>
          <w:lang w:val="en-GB"/>
        </w:rPr>
        <w:t>of</w:t>
      </w:r>
      <w:r w:rsidR="00EE456D">
        <w:rPr>
          <w:rFonts w:ascii="Cambria" w:hAnsi="Cambria"/>
          <w:i/>
          <w:iCs/>
          <w:sz w:val="28"/>
          <w:szCs w:val="28"/>
          <w:lang w:val="en-GB"/>
        </w:rPr>
        <w:t xml:space="preserve"> </w:t>
      </w:r>
      <w:r w:rsidR="00F23B6D">
        <w:rPr>
          <w:rFonts w:ascii="Cambria" w:hAnsi="Cambria"/>
          <w:i/>
          <w:iCs/>
          <w:sz w:val="28"/>
          <w:szCs w:val="28"/>
          <w:lang w:val="en-GB"/>
        </w:rPr>
        <w:t>Conduct</w:t>
      </w:r>
      <w:r w:rsidR="00EE456D">
        <w:rPr>
          <w:rFonts w:ascii="Cambria" w:hAnsi="Cambria"/>
          <w:i/>
          <w:iCs/>
          <w:sz w:val="28"/>
          <w:szCs w:val="28"/>
          <w:lang w:val="en-GB"/>
        </w:rPr>
        <w:t xml:space="preserve"> </w:t>
      </w:r>
      <w:r w:rsidRPr="00344BB5">
        <w:rPr>
          <w:rFonts w:ascii="Cambria" w:hAnsi="Cambria"/>
          <w:sz w:val="28"/>
          <w:szCs w:val="28"/>
          <w:lang w:val="en-GB"/>
        </w:rPr>
        <w:t>defines</w:t>
      </w:r>
      <w:r w:rsidR="00EE456D">
        <w:rPr>
          <w:rFonts w:ascii="Cambria" w:hAnsi="Cambria"/>
          <w:sz w:val="28"/>
          <w:szCs w:val="28"/>
          <w:lang w:val="en-GB"/>
        </w:rPr>
        <w:t xml:space="preserve"> </w:t>
      </w:r>
      <w:r w:rsidRPr="00344BB5">
        <w:rPr>
          <w:rFonts w:ascii="Cambria" w:hAnsi="Cambria"/>
          <w:sz w:val="28"/>
          <w:szCs w:val="28"/>
          <w:lang w:val="en-GB"/>
        </w:rPr>
        <w:t>further</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activities.</w:t>
      </w:r>
    </w:p>
    <w:p w14:paraId="71650216" w14:textId="316C6684" w:rsidR="00EF3809" w:rsidRDefault="00EF3809" w:rsidP="00EF3809">
      <w:pPr>
        <w:numPr>
          <w:ilvl w:val="0"/>
          <w:numId w:val="40"/>
        </w:numPr>
        <w:spacing w:before="120" w:line="360" w:lineRule="auto"/>
        <w:jc w:val="both"/>
        <w:rPr>
          <w:rFonts w:ascii="Cambria" w:hAnsi="Cambria"/>
          <w:sz w:val="28"/>
          <w:szCs w:val="28"/>
          <w:lang w:val="en-GB"/>
        </w:rPr>
      </w:pPr>
      <w:bookmarkStart w:id="187" w:name="_Hlk98870292"/>
      <w:r>
        <w:rPr>
          <w:rFonts w:ascii="Cambria" w:hAnsi="Cambria"/>
          <w:sz w:val="28"/>
          <w:szCs w:val="28"/>
          <w:lang w:val="en-GB"/>
        </w:rPr>
        <w:t>Procedure</w:t>
      </w:r>
      <w:r w:rsidR="00EE456D">
        <w:rPr>
          <w:rFonts w:ascii="Cambria" w:hAnsi="Cambria"/>
          <w:sz w:val="28"/>
          <w:szCs w:val="28"/>
          <w:lang w:val="en-GB"/>
        </w:rPr>
        <w:t xml:space="preserve"> </w:t>
      </w:r>
      <w:r>
        <w:rPr>
          <w:rFonts w:ascii="Cambria" w:hAnsi="Cambria"/>
          <w:sz w:val="28"/>
          <w:szCs w:val="28"/>
          <w:lang w:val="en-GB"/>
        </w:rPr>
        <w:t>231:</w:t>
      </w:r>
    </w:p>
    <w:p w14:paraId="4B0E09DE" w14:textId="5D07E350" w:rsidR="00EF3809" w:rsidRPr="00043DBD" w:rsidRDefault="00EF3809" w:rsidP="006F52D0">
      <w:pPr>
        <w:numPr>
          <w:ilvl w:val="0"/>
          <w:numId w:val="12"/>
        </w:numPr>
        <w:tabs>
          <w:tab w:val="clear" w:pos="1776"/>
          <w:tab w:val="num" w:pos="2268"/>
        </w:tabs>
        <w:spacing w:before="120" w:line="360" w:lineRule="auto"/>
        <w:ind w:left="2268"/>
        <w:jc w:val="both"/>
        <w:rPr>
          <w:rFonts w:ascii="Cambria" w:hAnsi="Cambria"/>
          <w:sz w:val="28"/>
          <w:szCs w:val="28"/>
          <w:lang w:val="en-GB"/>
        </w:rPr>
      </w:pPr>
      <w:r w:rsidRPr="00EF3809">
        <w:rPr>
          <w:rFonts w:ascii="Cambria" w:hAnsi="Cambria"/>
          <w:sz w:val="28"/>
          <w:szCs w:val="28"/>
          <w:lang w:val="en-GB"/>
        </w:rPr>
        <w:t>Procedure</w:t>
      </w:r>
      <w:r w:rsidR="00EE456D">
        <w:rPr>
          <w:rFonts w:ascii="Cambria" w:hAnsi="Cambria"/>
          <w:sz w:val="28"/>
          <w:szCs w:val="28"/>
          <w:lang w:val="en-GB"/>
        </w:rPr>
        <w:t xml:space="preserve"> </w:t>
      </w:r>
      <w:r w:rsidRPr="00EF3809">
        <w:rPr>
          <w:rFonts w:ascii="Cambria" w:hAnsi="Cambria"/>
          <w:sz w:val="28"/>
          <w:szCs w:val="28"/>
          <w:lang w:val="en-GB"/>
        </w:rPr>
        <w:t>231</w:t>
      </w:r>
      <w:r w:rsidR="00EE456D">
        <w:rPr>
          <w:rFonts w:ascii="Cambria" w:hAnsi="Cambria"/>
          <w:sz w:val="28"/>
          <w:szCs w:val="28"/>
          <w:lang w:val="en-GB"/>
        </w:rPr>
        <w:t xml:space="preserve"> </w:t>
      </w:r>
      <w:r w:rsidRPr="00EF3809">
        <w:rPr>
          <w:rFonts w:ascii="Cambria" w:hAnsi="Cambria"/>
          <w:sz w:val="28"/>
          <w:szCs w:val="28"/>
          <w:lang w:val="en-GB"/>
        </w:rPr>
        <w:t>-</w:t>
      </w:r>
      <w:r w:rsidR="00EE456D">
        <w:rPr>
          <w:rFonts w:ascii="Cambria" w:hAnsi="Cambria"/>
          <w:sz w:val="28"/>
          <w:szCs w:val="28"/>
          <w:lang w:val="en-GB"/>
        </w:rPr>
        <w:t xml:space="preserve"> </w:t>
      </w:r>
      <w:r w:rsidRPr="00EF3809">
        <w:rPr>
          <w:rFonts w:ascii="Cambria" w:hAnsi="Cambria"/>
          <w:sz w:val="28"/>
          <w:szCs w:val="28"/>
          <w:lang w:val="en-GB"/>
        </w:rPr>
        <w:t>"Operational</w:t>
      </w:r>
      <w:r w:rsidR="00EE456D">
        <w:rPr>
          <w:rFonts w:ascii="Cambria" w:hAnsi="Cambria"/>
          <w:sz w:val="28"/>
          <w:szCs w:val="28"/>
          <w:lang w:val="en-GB"/>
        </w:rPr>
        <w:t xml:space="preserve"> </w:t>
      </w:r>
      <w:r w:rsidRPr="00EF3809">
        <w:rPr>
          <w:rFonts w:ascii="Cambria" w:hAnsi="Cambria"/>
          <w:sz w:val="28"/>
          <w:szCs w:val="28"/>
          <w:lang w:val="en-GB"/>
        </w:rPr>
        <w:t>precepts</w:t>
      </w:r>
      <w:r w:rsidR="00EE456D">
        <w:rPr>
          <w:rFonts w:ascii="Cambria" w:hAnsi="Cambria"/>
          <w:sz w:val="28"/>
          <w:szCs w:val="28"/>
          <w:lang w:val="en-GB"/>
        </w:rPr>
        <w:t xml:space="preserve"> </w:t>
      </w:r>
      <w:r w:rsidRPr="00EF3809">
        <w:rPr>
          <w:rFonts w:ascii="Cambria" w:hAnsi="Cambria"/>
          <w:sz w:val="28"/>
          <w:szCs w:val="28"/>
          <w:lang w:val="en-GB"/>
        </w:rPr>
        <w:t>for</w:t>
      </w:r>
      <w:r w:rsidR="00EE456D">
        <w:rPr>
          <w:rFonts w:ascii="Cambria" w:hAnsi="Cambria"/>
          <w:sz w:val="28"/>
          <w:szCs w:val="28"/>
          <w:lang w:val="en-GB"/>
        </w:rPr>
        <w:t xml:space="preserve"> </w:t>
      </w:r>
      <w:r w:rsidRPr="00EF3809">
        <w:rPr>
          <w:rFonts w:ascii="Cambria" w:hAnsi="Cambria"/>
          <w:sz w:val="28"/>
          <w:szCs w:val="28"/>
          <w:lang w:val="en-GB"/>
        </w:rPr>
        <w:t>mitigating</w:t>
      </w:r>
      <w:r w:rsidR="00EE456D">
        <w:rPr>
          <w:rFonts w:ascii="Cambria" w:hAnsi="Cambria"/>
          <w:sz w:val="28"/>
          <w:szCs w:val="28"/>
          <w:lang w:val="en-GB"/>
        </w:rPr>
        <w:t xml:space="preserve"> </w:t>
      </w:r>
      <w:r w:rsidRPr="00EF3809">
        <w:rPr>
          <w:rFonts w:ascii="Cambria" w:hAnsi="Cambria"/>
          <w:sz w:val="28"/>
          <w:szCs w:val="28"/>
          <w:lang w:val="en-GB"/>
        </w:rPr>
        <w:t>the</w:t>
      </w:r>
      <w:r w:rsidR="00EE456D">
        <w:rPr>
          <w:rFonts w:ascii="Cambria" w:hAnsi="Cambria"/>
          <w:sz w:val="28"/>
          <w:szCs w:val="28"/>
          <w:lang w:val="en-GB"/>
        </w:rPr>
        <w:t xml:space="preserve"> </w:t>
      </w:r>
      <w:r w:rsidRPr="00EF3809">
        <w:rPr>
          <w:rFonts w:ascii="Cambria" w:hAnsi="Cambria"/>
          <w:sz w:val="28"/>
          <w:szCs w:val="28"/>
          <w:lang w:val="en-GB"/>
        </w:rPr>
        <w:t>risks</w:t>
      </w:r>
      <w:r w:rsidR="00EE456D">
        <w:rPr>
          <w:rFonts w:ascii="Cambria" w:hAnsi="Cambria"/>
          <w:sz w:val="28"/>
          <w:szCs w:val="28"/>
          <w:lang w:val="en-GB"/>
        </w:rPr>
        <w:t xml:space="preserve"> </w:t>
      </w:r>
      <w:r w:rsidRPr="00EF3809">
        <w:rPr>
          <w:rFonts w:ascii="Cambria" w:hAnsi="Cambria"/>
          <w:sz w:val="28"/>
          <w:szCs w:val="28"/>
          <w:lang w:val="en-GB"/>
        </w:rPr>
        <w:t>of</w:t>
      </w:r>
      <w:r w:rsidR="00EE456D">
        <w:rPr>
          <w:rFonts w:ascii="Cambria" w:hAnsi="Cambria"/>
          <w:sz w:val="28"/>
          <w:szCs w:val="28"/>
          <w:lang w:val="en-GB"/>
        </w:rPr>
        <w:t xml:space="preserve"> </w:t>
      </w:r>
      <w:r w:rsidRPr="00EF3809">
        <w:rPr>
          <w:rFonts w:ascii="Cambria" w:hAnsi="Cambria"/>
          <w:sz w:val="28"/>
          <w:szCs w:val="28"/>
          <w:lang w:val="en-GB"/>
        </w:rPr>
        <w:t>crimes</w:t>
      </w:r>
      <w:r w:rsidR="00EE456D">
        <w:rPr>
          <w:rFonts w:ascii="Cambria" w:hAnsi="Cambria"/>
          <w:sz w:val="28"/>
          <w:szCs w:val="28"/>
          <w:lang w:val="en-GB"/>
        </w:rPr>
        <w:t xml:space="preserve"> </w:t>
      </w:r>
      <w:r w:rsidRPr="00EF3809">
        <w:rPr>
          <w:rFonts w:ascii="Cambria" w:hAnsi="Cambria"/>
          <w:sz w:val="28"/>
          <w:szCs w:val="28"/>
          <w:lang w:val="en-GB"/>
        </w:rPr>
        <w:t>against</w:t>
      </w:r>
      <w:r w:rsidR="00EE456D">
        <w:rPr>
          <w:rFonts w:ascii="Cambria" w:hAnsi="Cambria"/>
          <w:sz w:val="28"/>
          <w:szCs w:val="28"/>
          <w:lang w:val="en-GB"/>
        </w:rPr>
        <w:t xml:space="preserve"> </w:t>
      </w:r>
      <w:r w:rsidRPr="00EF3809">
        <w:rPr>
          <w:rFonts w:ascii="Cambria" w:hAnsi="Cambria"/>
          <w:sz w:val="28"/>
          <w:szCs w:val="28"/>
          <w:lang w:val="en-GB"/>
        </w:rPr>
        <w:t>the</w:t>
      </w:r>
      <w:r w:rsidR="00EE456D">
        <w:rPr>
          <w:rFonts w:ascii="Cambria" w:hAnsi="Cambria"/>
          <w:sz w:val="28"/>
          <w:szCs w:val="28"/>
          <w:lang w:val="en-GB"/>
        </w:rPr>
        <w:t xml:space="preserve"> </w:t>
      </w:r>
      <w:r w:rsidRPr="00EF3809">
        <w:rPr>
          <w:rFonts w:ascii="Cambria" w:hAnsi="Cambria"/>
          <w:sz w:val="28"/>
          <w:szCs w:val="28"/>
          <w:lang w:val="en-GB"/>
        </w:rPr>
        <w:t>Public</w:t>
      </w:r>
      <w:r w:rsidR="00EE456D">
        <w:rPr>
          <w:rFonts w:ascii="Cambria" w:hAnsi="Cambria"/>
          <w:sz w:val="28"/>
          <w:szCs w:val="28"/>
          <w:lang w:val="en-GB"/>
        </w:rPr>
        <w:t xml:space="preserve"> </w:t>
      </w:r>
      <w:r w:rsidRPr="00EF3809">
        <w:rPr>
          <w:rFonts w:ascii="Cambria" w:hAnsi="Cambria"/>
          <w:sz w:val="28"/>
          <w:szCs w:val="28"/>
          <w:lang w:val="en-GB"/>
        </w:rPr>
        <w:t>Administration";</w:t>
      </w:r>
    </w:p>
    <w:p w14:paraId="749D577F" w14:textId="3FDC54FB" w:rsidR="00EF3809" w:rsidRPr="00043DBD" w:rsidRDefault="00EF3809" w:rsidP="006F52D0">
      <w:pPr>
        <w:numPr>
          <w:ilvl w:val="0"/>
          <w:numId w:val="12"/>
        </w:numPr>
        <w:tabs>
          <w:tab w:val="clear" w:pos="1776"/>
          <w:tab w:val="num" w:pos="2268"/>
        </w:tabs>
        <w:spacing w:before="120" w:line="360" w:lineRule="auto"/>
        <w:ind w:left="2268"/>
        <w:jc w:val="both"/>
        <w:rPr>
          <w:rFonts w:ascii="Cambria" w:hAnsi="Cambria"/>
          <w:sz w:val="28"/>
          <w:szCs w:val="28"/>
          <w:lang w:val="en-GB"/>
        </w:rPr>
      </w:pPr>
      <w:r w:rsidRPr="00EF3809">
        <w:rPr>
          <w:rFonts w:ascii="Cambria" w:hAnsi="Cambria"/>
          <w:sz w:val="28"/>
          <w:szCs w:val="28"/>
          <w:lang w:val="en-GB"/>
        </w:rPr>
        <w:lastRenderedPageBreak/>
        <w:t>Procedure</w:t>
      </w:r>
      <w:r w:rsidR="00EE456D">
        <w:rPr>
          <w:rFonts w:ascii="Cambria" w:hAnsi="Cambria"/>
          <w:sz w:val="28"/>
          <w:szCs w:val="28"/>
          <w:lang w:val="en-GB"/>
        </w:rPr>
        <w:t xml:space="preserve"> </w:t>
      </w:r>
      <w:r w:rsidRPr="00EF3809">
        <w:rPr>
          <w:rFonts w:ascii="Cambria" w:hAnsi="Cambria"/>
          <w:sz w:val="28"/>
          <w:szCs w:val="28"/>
          <w:lang w:val="en-GB"/>
        </w:rPr>
        <w:t>231</w:t>
      </w:r>
      <w:r w:rsidR="00EE456D">
        <w:rPr>
          <w:rFonts w:ascii="Cambria" w:hAnsi="Cambria"/>
          <w:sz w:val="28"/>
          <w:szCs w:val="28"/>
          <w:lang w:val="en-GB"/>
        </w:rPr>
        <w:t xml:space="preserve"> </w:t>
      </w:r>
      <w:r w:rsidRPr="00EF3809">
        <w:rPr>
          <w:rFonts w:ascii="Cambria" w:hAnsi="Cambria"/>
          <w:sz w:val="28"/>
          <w:szCs w:val="28"/>
          <w:lang w:val="en-GB"/>
        </w:rPr>
        <w:t>"Contributions,</w:t>
      </w:r>
      <w:r w:rsidR="00EE456D">
        <w:rPr>
          <w:rFonts w:ascii="Cambria" w:hAnsi="Cambria"/>
          <w:sz w:val="28"/>
          <w:szCs w:val="28"/>
          <w:lang w:val="en-GB"/>
        </w:rPr>
        <w:t xml:space="preserve"> </w:t>
      </w:r>
      <w:r w:rsidRPr="00EF3809">
        <w:rPr>
          <w:rFonts w:ascii="Cambria" w:hAnsi="Cambria"/>
          <w:sz w:val="28"/>
          <w:szCs w:val="28"/>
          <w:lang w:val="en-GB"/>
        </w:rPr>
        <w:t>gifts</w:t>
      </w:r>
      <w:r w:rsidR="00EE456D">
        <w:rPr>
          <w:rFonts w:ascii="Cambria" w:hAnsi="Cambria"/>
          <w:sz w:val="28"/>
          <w:szCs w:val="28"/>
          <w:lang w:val="en-GB"/>
        </w:rPr>
        <w:t xml:space="preserve"> </w:t>
      </w:r>
      <w:r w:rsidRPr="00EF3809">
        <w:rPr>
          <w:rFonts w:ascii="Cambria" w:hAnsi="Cambria"/>
          <w:sz w:val="28"/>
          <w:szCs w:val="28"/>
          <w:lang w:val="en-GB"/>
        </w:rPr>
        <w:t>and</w:t>
      </w:r>
      <w:r w:rsidR="00EE456D">
        <w:rPr>
          <w:rFonts w:ascii="Cambria" w:hAnsi="Cambria"/>
          <w:sz w:val="28"/>
          <w:szCs w:val="28"/>
          <w:lang w:val="en-GB"/>
        </w:rPr>
        <w:t xml:space="preserve"> </w:t>
      </w:r>
      <w:r w:rsidR="003E1ADC">
        <w:rPr>
          <w:rFonts w:ascii="Cambria" w:hAnsi="Cambria"/>
          <w:sz w:val="28"/>
          <w:szCs w:val="28"/>
          <w:lang w:val="en-GB"/>
        </w:rPr>
        <w:t>hospitality</w:t>
      </w:r>
      <w:r w:rsidRPr="00EF3809">
        <w:rPr>
          <w:rFonts w:ascii="Cambria" w:hAnsi="Cambria"/>
          <w:sz w:val="28"/>
          <w:szCs w:val="28"/>
          <w:lang w:val="en-GB"/>
        </w:rPr>
        <w:t>";</w:t>
      </w:r>
    </w:p>
    <w:p w14:paraId="533298C6" w14:textId="4C0D5D1F" w:rsidR="00EF3809" w:rsidRDefault="00EF3809" w:rsidP="006F52D0">
      <w:pPr>
        <w:numPr>
          <w:ilvl w:val="0"/>
          <w:numId w:val="12"/>
        </w:numPr>
        <w:tabs>
          <w:tab w:val="clear" w:pos="1776"/>
          <w:tab w:val="num" w:pos="2268"/>
        </w:tabs>
        <w:spacing w:before="120" w:line="360" w:lineRule="auto"/>
        <w:ind w:left="2268"/>
        <w:jc w:val="both"/>
        <w:rPr>
          <w:rFonts w:ascii="Cambria" w:hAnsi="Cambria"/>
          <w:sz w:val="28"/>
          <w:szCs w:val="28"/>
          <w:lang w:val="en-GB"/>
        </w:rPr>
      </w:pPr>
      <w:r w:rsidRPr="00EF3809">
        <w:rPr>
          <w:rFonts w:ascii="Cambria" w:hAnsi="Cambria"/>
          <w:sz w:val="28"/>
          <w:szCs w:val="28"/>
          <w:lang w:val="en-GB"/>
        </w:rPr>
        <w:t>Interpretative</w:t>
      </w:r>
      <w:r w:rsidR="00EE456D">
        <w:rPr>
          <w:rFonts w:ascii="Cambria" w:hAnsi="Cambria"/>
          <w:sz w:val="28"/>
          <w:szCs w:val="28"/>
          <w:lang w:val="en-GB"/>
        </w:rPr>
        <w:t xml:space="preserve"> </w:t>
      </w:r>
      <w:r w:rsidRPr="00EF3809">
        <w:rPr>
          <w:rFonts w:ascii="Cambria" w:hAnsi="Cambria"/>
          <w:sz w:val="28"/>
          <w:szCs w:val="28"/>
          <w:lang w:val="en-GB"/>
        </w:rPr>
        <w:t>Guidelines</w:t>
      </w:r>
      <w:r w:rsidR="00EE456D">
        <w:rPr>
          <w:rFonts w:ascii="Cambria" w:hAnsi="Cambria"/>
          <w:sz w:val="28"/>
          <w:szCs w:val="28"/>
          <w:lang w:val="en-GB"/>
        </w:rPr>
        <w:t xml:space="preserve"> </w:t>
      </w:r>
      <w:r w:rsidRPr="00EF3809">
        <w:rPr>
          <w:rFonts w:ascii="Cambria" w:hAnsi="Cambria"/>
          <w:sz w:val="28"/>
          <w:szCs w:val="28"/>
          <w:lang w:val="en-GB"/>
        </w:rPr>
        <w:t>for</w:t>
      </w:r>
      <w:r w:rsidR="00EE456D">
        <w:rPr>
          <w:rFonts w:ascii="Cambria" w:hAnsi="Cambria"/>
          <w:sz w:val="28"/>
          <w:szCs w:val="28"/>
          <w:lang w:val="en-GB"/>
        </w:rPr>
        <w:t xml:space="preserve"> </w:t>
      </w:r>
      <w:r w:rsidRPr="00EF3809">
        <w:rPr>
          <w:rFonts w:ascii="Cambria" w:hAnsi="Cambria"/>
          <w:sz w:val="28"/>
          <w:szCs w:val="28"/>
          <w:lang w:val="en-GB"/>
        </w:rPr>
        <w:t>Procedure</w:t>
      </w:r>
      <w:r w:rsidR="00EE456D">
        <w:rPr>
          <w:rFonts w:ascii="Cambria" w:hAnsi="Cambria"/>
          <w:sz w:val="28"/>
          <w:szCs w:val="28"/>
          <w:lang w:val="en-GB"/>
        </w:rPr>
        <w:t xml:space="preserve"> </w:t>
      </w:r>
      <w:r w:rsidRPr="00EF3809">
        <w:rPr>
          <w:rFonts w:ascii="Cambria" w:hAnsi="Cambria"/>
          <w:sz w:val="28"/>
          <w:szCs w:val="28"/>
          <w:lang w:val="en-GB"/>
        </w:rPr>
        <w:t>231</w:t>
      </w:r>
      <w:r w:rsidR="00EE456D">
        <w:rPr>
          <w:rFonts w:ascii="Cambria" w:hAnsi="Cambria"/>
          <w:sz w:val="28"/>
          <w:szCs w:val="28"/>
          <w:lang w:val="en-GB"/>
        </w:rPr>
        <w:t xml:space="preserve"> </w:t>
      </w:r>
      <w:r w:rsidRPr="00EF3809">
        <w:rPr>
          <w:rFonts w:ascii="Cambria" w:hAnsi="Cambria"/>
          <w:sz w:val="28"/>
          <w:szCs w:val="28"/>
          <w:lang w:val="en-GB"/>
        </w:rPr>
        <w:t>"Operational</w:t>
      </w:r>
      <w:r w:rsidR="00EE456D">
        <w:rPr>
          <w:rFonts w:ascii="Cambria" w:hAnsi="Cambria"/>
          <w:sz w:val="28"/>
          <w:szCs w:val="28"/>
          <w:lang w:val="en-GB"/>
        </w:rPr>
        <w:t xml:space="preserve"> </w:t>
      </w:r>
      <w:r w:rsidRPr="00EF3809">
        <w:rPr>
          <w:rFonts w:ascii="Cambria" w:hAnsi="Cambria"/>
          <w:sz w:val="28"/>
          <w:szCs w:val="28"/>
          <w:lang w:val="en-GB"/>
        </w:rPr>
        <w:t>requirements</w:t>
      </w:r>
      <w:r w:rsidR="00EE456D">
        <w:rPr>
          <w:rFonts w:ascii="Cambria" w:hAnsi="Cambria"/>
          <w:sz w:val="28"/>
          <w:szCs w:val="28"/>
          <w:lang w:val="en-GB"/>
        </w:rPr>
        <w:t xml:space="preserve"> </w:t>
      </w:r>
      <w:r w:rsidRPr="00EF3809">
        <w:rPr>
          <w:rFonts w:ascii="Cambria" w:hAnsi="Cambria"/>
          <w:sz w:val="28"/>
          <w:szCs w:val="28"/>
          <w:lang w:val="en-GB"/>
        </w:rPr>
        <w:t>for</w:t>
      </w:r>
      <w:r w:rsidR="00EE456D">
        <w:rPr>
          <w:rFonts w:ascii="Cambria" w:hAnsi="Cambria"/>
          <w:sz w:val="28"/>
          <w:szCs w:val="28"/>
          <w:lang w:val="en-GB"/>
        </w:rPr>
        <w:t xml:space="preserve"> </w:t>
      </w:r>
      <w:r w:rsidRPr="00EF3809">
        <w:rPr>
          <w:rFonts w:ascii="Cambria" w:hAnsi="Cambria"/>
          <w:sz w:val="28"/>
          <w:szCs w:val="28"/>
          <w:lang w:val="en-GB"/>
        </w:rPr>
        <w:t>mitigating</w:t>
      </w:r>
      <w:r w:rsidR="00EE456D">
        <w:rPr>
          <w:rFonts w:ascii="Cambria" w:hAnsi="Cambria"/>
          <w:sz w:val="28"/>
          <w:szCs w:val="28"/>
          <w:lang w:val="en-GB"/>
        </w:rPr>
        <w:t xml:space="preserve"> </w:t>
      </w:r>
      <w:r w:rsidRPr="00EF3809">
        <w:rPr>
          <w:rFonts w:ascii="Cambria" w:hAnsi="Cambria"/>
          <w:sz w:val="28"/>
          <w:szCs w:val="28"/>
          <w:lang w:val="en-GB"/>
        </w:rPr>
        <w:t>the</w:t>
      </w:r>
      <w:r w:rsidR="00EE456D">
        <w:rPr>
          <w:rFonts w:ascii="Cambria" w:hAnsi="Cambria"/>
          <w:sz w:val="28"/>
          <w:szCs w:val="28"/>
          <w:lang w:val="en-GB"/>
        </w:rPr>
        <w:t xml:space="preserve"> </w:t>
      </w:r>
      <w:r w:rsidRPr="00EF3809">
        <w:rPr>
          <w:rFonts w:ascii="Cambria" w:hAnsi="Cambria"/>
          <w:sz w:val="28"/>
          <w:szCs w:val="28"/>
          <w:lang w:val="en-GB"/>
        </w:rPr>
        <w:t>risk</w:t>
      </w:r>
      <w:r w:rsidR="00EE456D">
        <w:rPr>
          <w:rFonts w:ascii="Cambria" w:hAnsi="Cambria"/>
          <w:sz w:val="28"/>
          <w:szCs w:val="28"/>
          <w:lang w:val="en-GB"/>
        </w:rPr>
        <w:t xml:space="preserve"> </w:t>
      </w:r>
      <w:r w:rsidRPr="00EF3809">
        <w:rPr>
          <w:rFonts w:ascii="Cambria" w:hAnsi="Cambria"/>
          <w:sz w:val="28"/>
          <w:szCs w:val="28"/>
          <w:lang w:val="en-GB"/>
        </w:rPr>
        <w:t>of</w:t>
      </w:r>
      <w:r w:rsidR="00EE456D">
        <w:rPr>
          <w:rFonts w:ascii="Cambria" w:hAnsi="Cambria"/>
          <w:sz w:val="28"/>
          <w:szCs w:val="28"/>
          <w:lang w:val="en-GB"/>
        </w:rPr>
        <w:t xml:space="preserve"> </w:t>
      </w:r>
      <w:r w:rsidRPr="00EF3809">
        <w:rPr>
          <w:rFonts w:ascii="Cambria" w:hAnsi="Cambria"/>
          <w:sz w:val="28"/>
          <w:szCs w:val="28"/>
          <w:lang w:val="en-GB"/>
        </w:rPr>
        <w:t>offences</w:t>
      </w:r>
      <w:r w:rsidR="00EE456D">
        <w:rPr>
          <w:rFonts w:ascii="Cambria" w:hAnsi="Cambria"/>
          <w:sz w:val="28"/>
          <w:szCs w:val="28"/>
          <w:lang w:val="en-GB"/>
        </w:rPr>
        <w:t xml:space="preserve"> </w:t>
      </w:r>
      <w:r w:rsidRPr="00EF3809">
        <w:rPr>
          <w:rFonts w:ascii="Cambria" w:hAnsi="Cambria"/>
          <w:sz w:val="28"/>
          <w:szCs w:val="28"/>
          <w:lang w:val="en-GB"/>
        </w:rPr>
        <w:t>against</w:t>
      </w:r>
      <w:r w:rsidR="00EE456D">
        <w:rPr>
          <w:rFonts w:ascii="Cambria" w:hAnsi="Cambria"/>
          <w:sz w:val="28"/>
          <w:szCs w:val="28"/>
          <w:lang w:val="en-GB"/>
        </w:rPr>
        <w:t xml:space="preserve"> </w:t>
      </w:r>
      <w:r w:rsidRPr="00EF3809">
        <w:rPr>
          <w:rFonts w:ascii="Cambria" w:hAnsi="Cambria"/>
          <w:sz w:val="28"/>
          <w:szCs w:val="28"/>
          <w:lang w:val="en-GB"/>
        </w:rPr>
        <w:t>the</w:t>
      </w:r>
      <w:r w:rsidR="00EE456D">
        <w:rPr>
          <w:rFonts w:ascii="Cambria" w:hAnsi="Cambria"/>
          <w:sz w:val="28"/>
          <w:szCs w:val="28"/>
          <w:lang w:val="en-GB"/>
        </w:rPr>
        <w:t xml:space="preserve"> </w:t>
      </w:r>
      <w:r w:rsidRPr="00EF3809">
        <w:rPr>
          <w:rFonts w:ascii="Cambria" w:hAnsi="Cambria"/>
          <w:sz w:val="28"/>
          <w:szCs w:val="28"/>
          <w:lang w:val="en-GB"/>
        </w:rPr>
        <w:t>Public</w:t>
      </w:r>
      <w:r w:rsidR="00EE456D">
        <w:rPr>
          <w:rFonts w:ascii="Cambria" w:hAnsi="Cambria"/>
          <w:sz w:val="28"/>
          <w:szCs w:val="28"/>
          <w:lang w:val="en-GB"/>
        </w:rPr>
        <w:t xml:space="preserve"> </w:t>
      </w:r>
      <w:r w:rsidRPr="00EF3809">
        <w:rPr>
          <w:rFonts w:ascii="Cambria" w:hAnsi="Cambria"/>
          <w:sz w:val="28"/>
          <w:szCs w:val="28"/>
          <w:lang w:val="en-GB"/>
        </w:rPr>
        <w:t>Administration"</w:t>
      </w:r>
    </w:p>
    <w:bookmarkEnd w:id="187"/>
    <w:p w14:paraId="571BC4A9" w14:textId="77777777" w:rsidR="00EF3809" w:rsidRPr="00344BB5" w:rsidRDefault="00EF3809" w:rsidP="00F239B2">
      <w:pPr>
        <w:spacing w:before="120" w:line="360" w:lineRule="auto"/>
        <w:ind w:left="1776"/>
        <w:jc w:val="both"/>
        <w:rPr>
          <w:rFonts w:ascii="Cambria" w:hAnsi="Cambria"/>
          <w:sz w:val="28"/>
          <w:szCs w:val="28"/>
          <w:lang w:val="en-GB"/>
        </w:rPr>
      </w:pPr>
    </w:p>
    <w:p w14:paraId="5F547457" w14:textId="3A5FD9DE" w:rsidR="00554E2E" w:rsidRPr="00344BB5" w:rsidRDefault="00554E2E" w:rsidP="00344BB5">
      <w:pPr>
        <w:numPr>
          <w:ilvl w:val="0"/>
          <w:numId w:val="40"/>
        </w:numPr>
        <w:spacing w:before="120" w:line="360" w:lineRule="auto"/>
        <w:jc w:val="both"/>
        <w:rPr>
          <w:rFonts w:ascii="Cambria" w:hAnsi="Cambria"/>
          <w:sz w:val="28"/>
          <w:szCs w:val="28"/>
          <w:lang w:val="en-GB"/>
        </w:rPr>
      </w:pPr>
      <w:bookmarkStart w:id="188" w:name="_Hlk4166165"/>
      <w:r w:rsidRPr="00344BB5">
        <w:rPr>
          <w:rFonts w:ascii="Cambria" w:hAnsi="Cambria"/>
          <w:bCs/>
          <w:sz w:val="28"/>
          <w:szCs w:val="28"/>
          <w:u w:val="single"/>
          <w:shd w:val="clear" w:color="auto" w:fill="FFFFFF"/>
          <w:lang w:val="en-GB"/>
        </w:rPr>
        <w:t>Principles&amp;Practices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moreover,</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aspects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disciplined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whole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bCs/>
          <w:sz w:val="28"/>
          <w:szCs w:val="28"/>
          <w:shd w:val="clear" w:color="auto" w:fill="FFFFFF"/>
          <w:lang w:val="en-GB"/>
        </w:rPr>
        <w:t>Principles&amp;Practices</w:t>
      </w:r>
      <w:r w:rsidR="00EE456D">
        <w:rPr>
          <w:rFonts w:ascii="Cambria" w:hAnsi="Cambria"/>
          <w:bCs/>
          <w:sz w:val="28"/>
          <w:szCs w:val="28"/>
          <w:shd w:val="clear" w:color="auto" w:fill="FFFFFF"/>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0095480E">
        <w:rPr>
          <w:rFonts w:ascii="Cambria" w:hAnsi="Cambria"/>
          <w:sz w:val="28"/>
          <w:szCs w:val="28"/>
          <w:lang w:val="en-GB"/>
        </w:rPr>
        <w:t>by</w:t>
      </w:r>
      <w:r w:rsidR="00EE456D">
        <w:rPr>
          <w:rFonts w:ascii="Cambria" w:hAnsi="Cambria"/>
          <w:sz w:val="28"/>
          <w:szCs w:val="28"/>
          <w:lang w:val="en-GB"/>
        </w:rPr>
        <w:t xml:space="preserve"> </w:t>
      </w:r>
      <w:r w:rsidR="0095480E">
        <w:rPr>
          <w:rFonts w:ascii="Cambria" w:hAnsi="Cambria"/>
          <w:sz w:val="28"/>
          <w:szCs w:val="28"/>
          <w:lang w:val="en-GB"/>
        </w:rPr>
        <w:t>Company</w:t>
      </w:r>
      <w:r w:rsidR="00EE456D">
        <w:rPr>
          <w:rFonts w:ascii="Cambria" w:hAnsi="Cambria"/>
          <w:sz w:val="28"/>
          <w:szCs w:val="28"/>
          <w:lang w:val="en-GB"/>
        </w:rPr>
        <w:t xml:space="preserve"> </w:t>
      </w:r>
      <w:r w:rsidR="0095480E">
        <w:rPr>
          <w:rFonts w:ascii="Cambria" w:hAnsi="Cambria"/>
          <w:sz w:val="28"/>
          <w:szCs w:val="28"/>
          <w:lang w:val="en-GB"/>
        </w:rPr>
        <w:t>Procedure</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bookmarkEnd w:id="188"/>
      <w:r w:rsidRPr="00344BB5">
        <w:rPr>
          <w:rFonts w:ascii="Cambria" w:hAnsi="Cambria"/>
          <w:sz w:val="28"/>
          <w:szCs w:val="28"/>
          <w:lang w:val="en-GB"/>
        </w:rPr>
        <w:t>0-9C</w:t>
      </w:r>
      <w:r w:rsidR="00EE456D">
        <w:rPr>
          <w:rFonts w:ascii="Cambria" w:hAnsi="Cambria"/>
          <w:sz w:val="28"/>
          <w:szCs w:val="28"/>
          <w:lang w:val="en-GB"/>
        </w:rPr>
        <w:t xml:space="preserve"> </w:t>
      </w:r>
      <w:r w:rsidRPr="00344BB5">
        <w:rPr>
          <w:rFonts w:ascii="Cambria" w:hAnsi="Cambria"/>
          <w:sz w:val="28"/>
          <w:szCs w:val="28"/>
          <w:lang w:val="en-GB"/>
        </w:rPr>
        <w:t>Know</w:t>
      </w:r>
      <w:r w:rsidR="00EE456D">
        <w:rPr>
          <w:rFonts w:ascii="Cambria" w:hAnsi="Cambria"/>
          <w:sz w:val="28"/>
          <w:szCs w:val="28"/>
          <w:lang w:val="en-GB"/>
        </w:rPr>
        <w:t xml:space="preserve"> </w:t>
      </w:r>
      <w:r w:rsidRPr="00344BB5">
        <w:rPr>
          <w:rFonts w:ascii="Cambria" w:hAnsi="Cambria"/>
          <w:sz w:val="28"/>
          <w:szCs w:val="28"/>
          <w:lang w:val="en-GB"/>
        </w:rPr>
        <w:t>Your</w:t>
      </w:r>
      <w:r w:rsidR="00EE456D">
        <w:rPr>
          <w:rFonts w:ascii="Cambria" w:hAnsi="Cambria"/>
          <w:sz w:val="28"/>
          <w:szCs w:val="28"/>
          <w:lang w:val="en-GB"/>
        </w:rPr>
        <w:t xml:space="preserve"> </w:t>
      </w:r>
      <w:r w:rsidRPr="00344BB5">
        <w:rPr>
          <w:rFonts w:ascii="Cambria" w:hAnsi="Cambria"/>
          <w:sz w:val="28"/>
          <w:szCs w:val="28"/>
          <w:lang w:val="en-GB"/>
        </w:rPr>
        <w:t>Vendors,</w:t>
      </w:r>
      <w:r w:rsidR="00EE456D">
        <w:rPr>
          <w:rFonts w:ascii="Cambria" w:hAnsi="Cambria"/>
          <w:sz w:val="28"/>
          <w:szCs w:val="28"/>
          <w:lang w:val="en-GB"/>
        </w:rPr>
        <w:t xml:space="preserve"> </w:t>
      </w:r>
      <w:r w:rsidRPr="00344BB5">
        <w:rPr>
          <w:rFonts w:ascii="Cambria" w:hAnsi="Cambria"/>
          <w:sz w:val="28"/>
          <w:szCs w:val="28"/>
          <w:lang w:val="en-GB"/>
        </w:rPr>
        <w:t>PMI</w:t>
      </w:r>
      <w:r w:rsidR="00AC2B0B">
        <w:rPr>
          <w:rFonts w:ascii="Cambria" w:hAnsi="Cambria"/>
          <w:sz w:val="28"/>
          <w:szCs w:val="28"/>
          <w:lang w:val="en-GB"/>
        </w:rPr>
        <w:t>Global</w:t>
      </w:r>
      <w:r w:rsidR="00EE456D">
        <w:rPr>
          <w:rFonts w:ascii="Cambria" w:hAnsi="Cambria"/>
          <w:sz w:val="28"/>
          <w:szCs w:val="28"/>
          <w:lang w:val="en-GB"/>
        </w:rPr>
        <w:t xml:space="preserve"> </w:t>
      </w:r>
      <w:r w:rsidRPr="00344BB5">
        <w:rPr>
          <w:rFonts w:ascii="Cambria" w:hAnsi="Cambria"/>
          <w:sz w:val="28"/>
          <w:szCs w:val="28"/>
          <w:lang w:val="en-GB"/>
        </w:rPr>
        <w:t>Anticorruption</w:t>
      </w:r>
      <w:bookmarkStart w:id="189" w:name="_Hlk4141771"/>
      <w:r w:rsidR="0095480E">
        <w:rPr>
          <w:rFonts w:ascii="Cambria" w:hAnsi="Cambria"/>
          <w:sz w:val="28"/>
          <w:szCs w:val="28"/>
          <w:lang w:val="en-GB"/>
        </w:rPr>
        <w:t>,</w:t>
      </w:r>
      <w:r w:rsidR="00EE456D">
        <w:t xml:space="preserve"> </w:t>
      </w:r>
      <w:r w:rsidR="0095480E" w:rsidRPr="0095480E">
        <w:rPr>
          <w:rFonts w:ascii="Cambria" w:hAnsi="Cambria"/>
          <w:sz w:val="28"/>
          <w:szCs w:val="28"/>
          <w:lang w:val="en-GB"/>
        </w:rPr>
        <w:t>PMI</w:t>
      </w:r>
      <w:r w:rsidR="00EE456D">
        <w:rPr>
          <w:rFonts w:ascii="Cambria" w:hAnsi="Cambria"/>
          <w:sz w:val="28"/>
          <w:szCs w:val="28"/>
          <w:lang w:val="en-GB"/>
        </w:rPr>
        <w:t xml:space="preserve"> </w:t>
      </w:r>
      <w:r w:rsidR="0095480E" w:rsidRPr="0095480E">
        <w:rPr>
          <w:rFonts w:ascii="Cambria" w:hAnsi="Cambria"/>
          <w:sz w:val="28"/>
          <w:szCs w:val="28"/>
          <w:lang w:val="en-GB"/>
        </w:rPr>
        <w:t>29</w:t>
      </w:r>
      <w:r w:rsidR="00EE456D">
        <w:rPr>
          <w:rFonts w:ascii="Cambria" w:hAnsi="Cambria"/>
          <w:sz w:val="28"/>
          <w:szCs w:val="28"/>
          <w:lang w:val="en-GB"/>
        </w:rPr>
        <w:t xml:space="preserve"> </w:t>
      </w:r>
      <w:r w:rsidR="0095480E" w:rsidRPr="0095480E">
        <w:rPr>
          <w:rFonts w:ascii="Cambria" w:hAnsi="Cambria"/>
          <w:sz w:val="28"/>
          <w:szCs w:val="28"/>
          <w:lang w:val="en-GB"/>
        </w:rPr>
        <w:t>"Purchases</w:t>
      </w:r>
      <w:r w:rsidR="00EE456D">
        <w:rPr>
          <w:rFonts w:ascii="Cambria" w:hAnsi="Cambria"/>
          <w:sz w:val="28"/>
          <w:szCs w:val="28"/>
          <w:lang w:val="en-GB"/>
        </w:rPr>
        <w:t xml:space="preserve"> </w:t>
      </w:r>
      <w:r w:rsidR="0095480E" w:rsidRPr="0095480E">
        <w:rPr>
          <w:rFonts w:ascii="Cambria" w:hAnsi="Cambria"/>
          <w:sz w:val="28"/>
          <w:szCs w:val="28"/>
          <w:lang w:val="en-GB"/>
        </w:rPr>
        <w:t>of</w:t>
      </w:r>
      <w:r w:rsidR="00EE456D">
        <w:rPr>
          <w:rFonts w:ascii="Cambria" w:hAnsi="Cambria"/>
          <w:sz w:val="28"/>
          <w:szCs w:val="28"/>
          <w:lang w:val="en-GB"/>
        </w:rPr>
        <w:t xml:space="preserve"> </w:t>
      </w:r>
      <w:r w:rsidR="0095480E" w:rsidRPr="0095480E">
        <w:rPr>
          <w:rFonts w:ascii="Cambria" w:hAnsi="Cambria"/>
          <w:sz w:val="28"/>
          <w:szCs w:val="28"/>
          <w:lang w:val="en-GB"/>
        </w:rPr>
        <w:t>goods</w:t>
      </w:r>
      <w:r w:rsidR="00EE456D">
        <w:rPr>
          <w:rFonts w:ascii="Cambria" w:hAnsi="Cambria"/>
          <w:sz w:val="28"/>
          <w:szCs w:val="28"/>
          <w:lang w:val="en-GB"/>
        </w:rPr>
        <w:t xml:space="preserve"> </w:t>
      </w:r>
      <w:r w:rsidR="0095480E" w:rsidRPr="0095480E">
        <w:rPr>
          <w:rFonts w:ascii="Cambria" w:hAnsi="Cambria"/>
          <w:sz w:val="28"/>
          <w:szCs w:val="28"/>
          <w:lang w:val="en-GB"/>
        </w:rPr>
        <w:t>and</w:t>
      </w:r>
      <w:r w:rsidR="00EE456D">
        <w:rPr>
          <w:rFonts w:ascii="Cambria" w:hAnsi="Cambria"/>
          <w:sz w:val="28"/>
          <w:szCs w:val="28"/>
          <w:lang w:val="en-GB"/>
        </w:rPr>
        <w:t xml:space="preserve"> </w:t>
      </w:r>
      <w:r w:rsidR="0095480E" w:rsidRPr="0095480E">
        <w:rPr>
          <w:rFonts w:ascii="Cambria" w:hAnsi="Cambria"/>
          <w:sz w:val="28"/>
          <w:szCs w:val="28"/>
          <w:lang w:val="en-GB"/>
        </w:rPr>
        <w:t>services"</w:t>
      </w:r>
      <w:r w:rsidR="00EE456D">
        <w:rPr>
          <w:rFonts w:ascii="Cambria" w:hAnsi="Cambria"/>
          <w:bCs/>
          <w:sz w:val="28"/>
          <w:szCs w:val="28"/>
          <w:lang w:val="en-GB"/>
        </w:rPr>
        <w:t xml:space="preserve"> </w:t>
      </w:r>
      <w:bookmarkEnd w:id="189"/>
      <w:r w:rsidRPr="00344BB5">
        <w:rPr>
          <w:rFonts w:ascii="Cambria" w:hAnsi="Cambria"/>
          <w:bCs/>
          <w:sz w:val="28"/>
          <w:szCs w:val="28"/>
          <w:lang w:val="en-GB"/>
        </w:rPr>
        <w:t>and</w:t>
      </w:r>
      <w:r w:rsidR="00EE456D">
        <w:rPr>
          <w:rFonts w:ascii="Cambria" w:hAnsi="Cambria"/>
          <w:bCs/>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operative</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concerning</w:t>
      </w:r>
      <w:r w:rsidR="00EE456D">
        <w:rPr>
          <w:rFonts w:ascii="Cambria" w:hAnsi="Cambria"/>
          <w:sz w:val="28"/>
          <w:szCs w:val="28"/>
          <w:lang w:val="en-GB"/>
        </w:rPr>
        <w:t xml:space="preserve"> </w:t>
      </w:r>
      <w:r w:rsidRPr="00344BB5">
        <w:rPr>
          <w:rFonts w:ascii="Cambria" w:hAnsi="Cambria"/>
          <w:sz w:val="28"/>
          <w:szCs w:val="28"/>
          <w:lang w:val="en-GB"/>
        </w:rPr>
        <w:t>payments</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bank</w:t>
      </w:r>
      <w:r w:rsidR="00EE456D">
        <w:rPr>
          <w:rFonts w:ascii="Cambria" w:hAnsi="Cambria"/>
          <w:sz w:val="28"/>
          <w:szCs w:val="28"/>
          <w:lang w:val="en-GB"/>
        </w:rPr>
        <w:t xml:space="preserve"> </w:t>
      </w:r>
      <w:r w:rsidRPr="00344BB5">
        <w:rPr>
          <w:rFonts w:ascii="Cambria" w:hAnsi="Cambria"/>
          <w:sz w:val="28"/>
          <w:szCs w:val="28"/>
          <w:lang w:val="en-GB"/>
        </w:rPr>
        <w:t>account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determine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limit</w:t>
      </w:r>
      <w:r w:rsidR="00EE456D">
        <w:rPr>
          <w:rFonts w:ascii="Cambria" w:hAnsi="Cambria"/>
          <w:sz w:val="28"/>
          <w:szCs w:val="28"/>
          <w:lang w:val="en-GB"/>
        </w:rPr>
        <w:t xml:space="preserve"> </w:t>
      </w:r>
      <w:r w:rsidRPr="00344BB5">
        <w:rPr>
          <w:rFonts w:ascii="Cambria" w:hAnsi="Cambria"/>
          <w:sz w:val="28"/>
          <w:szCs w:val="28"/>
          <w:lang w:val="en-GB"/>
        </w:rPr>
        <w:t>approval</w:t>
      </w:r>
      <w:r w:rsidR="00EE456D">
        <w:rPr>
          <w:rFonts w:ascii="Cambria" w:hAnsi="Cambria"/>
          <w:sz w:val="28"/>
          <w:szCs w:val="28"/>
          <w:lang w:val="en-GB"/>
        </w:rPr>
        <w:t xml:space="preserve"> </w:t>
      </w:r>
      <w:r w:rsidRPr="00344BB5">
        <w:rPr>
          <w:rFonts w:ascii="Cambria" w:hAnsi="Cambria"/>
          <w:sz w:val="28"/>
          <w:szCs w:val="28"/>
          <w:lang w:val="en-GB"/>
        </w:rPr>
        <w:t>powers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expenses</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business</w:t>
      </w:r>
      <w:r w:rsidR="00EE456D">
        <w:rPr>
          <w:rFonts w:ascii="Cambria" w:hAnsi="Cambria"/>
          <w:sz w:val="28"/>
          <w:szCs w:val="28"/>
          <w:lang w:val="en-GB"/>
        </w:rPr>
        <w:t xml:space="preserve"> </w:t>
      </w:r>
      <w:r w:rsidRPr="00344BB5">
        <w:rPr>
          <w:rFonts w:ascii="Cambria" w:hAnsi="Cambria"/>
          <w:sz w:val="28"/>
          <w:szCs w:val="28"/>
          <w:lang w:val="en-GB"/>
        </w:rPr>
        <w:t>unit</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i/>
          <w:iCs/>
          <w:sz w:val="28"/>
          <w:szCs w:val="28"/>
          <w:lang w:val="en-GB"/>
        </w:rPr>
        <w:t>Cost</w:t>
      </w:r>
      <w:r w:rsidR="00EE456D">
        <w:rPr>
          <w:rFonts w:ascii="Cambria" w:hAnsi="Cambria"/>
          <w:i/>
          <w:iCs/>
          <w:sz w:val="28"/>
          <w:szCs w:val="28"/>
          <w:lang w:val="en-GB"/>
        </w:rPr>
        <w:t xml:space="preserve"> </w:t>
      </w:r>
      <w:r w:rsidRPr="00344BB5">
        <w:rPr>
          <w:rFonts w:ascii="Cambria" w:hAnsi="Cambria"/>
          <w:i/>
          <w:iCs/>
          <w:sz w:val="28"/>
          <w:szCs w:val="28"/>
          <w:lang w:val="en-GB"/>
        </w:rPr>
        <w:t>Center</w:t>
      </w:r>
      <w:r w:rsidR="00EE456D">
        <w:rPr>
          <w:rFonts w:ascii="Cambria" w:hAnsi="Cambria"/>
          <w:i/>
          <w:iCs/>
          <w:sz w:val="28"/>
          <w:szCs w:val="28"/>
          <w:lang w:val="en-GB"/>
        </w:rPr>
        <w:t xml:space="preserve"> </w:t>
      </w:r>
      <w:r w:rsidRPr="00344BB5">
        <w:rPr>
          <w:rFonts w:ascii="Cambria" w:hAnsi="Cambria"/>
          <w:i/>
          <w:iCs/>
          <w:sz w:val="28"/>
          <w:szCs w:val="28"/>
          <w:lang w:val="en-GB"/>
        </w:rPr>
        <w:t>Approval</w:t>
      </w:r>
      <w:r w:rsidR="00EE456D">
        <w:rPr>
          <w:rFonts w:ascii="Cambria" w:hAnsi="Cambria"/>
          <w:i/>
          <w:iCs/>
          <w:sz w:val="28"/>
          <w:szCs w:val="28"/>
          <w:lang w:val="en-GB"/>
        </w:rPr>
        <w:t xml:space="preserve"> </w:t>
      </w:r>
      <w:r w:rsidRPr="00344BB5">
        <w:rPr>
          <w:rFonts w:ascii="Cambria" w:hAnsi="Cambria"/>
          <w:i/>
          <w:iCs/>
          <w:sz w:val="28"/>
          <w:szCs w:val="28"/>
          <w:lang w:val="en-GB"/>
        </w:rPr>
        <w:t>Limits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performs</w:t>
      </w:r>
      <w:r w:rsidR="00EE456D">
        <w:rPr>
          <w:rFonts w:ascii="Cambria" w:hAnsi="Cambria"/>
          <w:sz w:val="28"/>
          <w:szCs w:val="28"/>
          <w:lang w:val="en-GB"/>
        </w:rPr>
        <w:t xml:space="preserve"> </w:t>
      </w:r>
      <w:r w:rsidRPr="00344BB5">
        <w:rPr>
          <w:rFonts w:ascii="Cambria" w:hAnsi="Cambria"/>
          <w:sz w:val="28"/>
          <w:szCs w:val="28"/>
          <w:lang w:val="en-GB"/>
        </w:rPr>
        <w:t>due</w:t>
      </w:r>
      <w:r w:rsidR="00EE456D">
        <w:rPr>
          <w:rFonts w:ascii="Cambria" w:hAnsi="Cambria"/>
          <w:sz w:val="28"/>
          <w:szCs w:val="28"/>
          <w:lang w:val="en-GB"/>
        </w:rPr>
        <w:t xml:space="preserve"> </w:t>
      </w:r>
      <w:r w:rsidRPr="00344BB5">
        <w:rPr>
          <w:rFonts w:ascii="Cambria" w:hAnsi="Cambria"/>
          <w:sz w:val="28"/>
          <w:szCs w:val="28"/>
          <w:lang w:val="en-GB"/>
        </w:rPr>
        <w:t>diligence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consultants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persons</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dealings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authorities</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behalf,</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verify</w:t>
      </w:r>
      <w:r w:rsidR="00EE456D">
        <w:rPr>
          <w:rFonts w:ascii="Cambria" w:hAnsi="Cambria"/>
          <w:sz w:val="28"/>
          <w:szCs w:val="28"/>
          <w:lang w:val="en-GB"/>
        </w:rPr>
        <w:t xml:space="preserve"> </w:t>
      </w:r>
      <w:r w:rsidRPr="00344BB5">
        <w:rPr>
          <w:rFonts w:ascii="Cambria" w:hAnsi="Cambria"/>
          <w:sz w:val="28"/>
          <w:szCs w:val="28"/>
          <w:lang w:val="en-GB"/>
        </w:rPr>
        <w:t>their</w:t>
      </w:r>
      <w:r w:rsidR="00EE456D">
        <w:rPr>
          <w:rFonts w:ascii="Cambria" w:hAnsi="Cambria"/>
          <w:sz w:val="28"/>
          <w:szCs w:val="28"/>
          <w:lang w:val="en-GB"/>
        </w:rPr>
        <w:t xml:space="preserve"> </w:t>
      </w:r>
      <w:r w:rsidRPr="00344BB5">
        <w:rPr>
          <w:rFonts w:ascii="Cambria" w:hAnsi="Cambria"/>
          <w:sz w:val="28"/>
          <w:szCs w:val="28"/>
          <w:lang w:val="en-GB"/>
        </w:rPr>
        <w:t>possession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appropriate</w:t>
      </w:r>
      <w:r w:rsidR="00EE456D">
        <w:rPr>
          <w:rFonts w:ascii="Cambria" w:hAnsi="Cambria"/>
          <w:sz w:val="28"/>
          <w:szCs w:val="28"/>
          <w:lang w:val="en-GB"/>
        </w:rPr>
        <w:t xml:space="preserve"> </w:t>
      </w:r>
      <w:r w:rsidRPr="00344BB5">
        <w:rPr>
          <w:rFonts w:ascii="Cambria" w:hAnsi="Cambria"/>
          <w:sz w:val="28"/>
          <w:szCs w:val="28"/>
          <w:lang w:val="en-GB"/>
        </w:rPr>
        <w:t>reputational</w:t>
      </w:r>
      <w:r w:rsidR="00EE456D">
        <w:rPr>
          <w:rFonts w:ascii="Cambria" w:hAnsi="Cambria"/>
          <w:sz w:val="28"/>
          <w:szCs w:val="28"/>
          <w:lang w:val="en-GB"/>
        </w:rPr>
        <w:t xml:space="preserve"> </w:t>
      </w:r>
      <w:r w:rsidRPr="00344BB5">
        <w:rPr>
          <w:rFonts w:ascii="Cambria" w:hAnsi="Cambria"/>
          <w:sz w:val="28"/>
          <w:szCs w:val="28"/>
          <w:lang w:val="en-GB"/>
        </w:rPr>
        <w:t>requirements.</w:t>
      </w:r>
    </w:p>
    <w:p w14:paraId="46000B7E" w14:textId="242FAD4E"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Roles/Responsibilities</w:t>
      </w:r>
      <w:r w:rsidRPr="00344BB5">
        <w:rPr>
          <w:rFonts w:ascii="Cambria" w:hAnsi="Cambria"/>
          <w:sz w:val="28"/>
          <w:szCs w:val="28"/>
          <w:lang w:val="en-GB"/>
        </w:rPr>
        <w:t>:</w:t>
      </w:r>
      <w:r w:rsidR="00EE456D">
        <w:rPr>
          <w:rFonts w:ascii="Cambria" w:hAnsi="Cambria"/>
          <w:sz w:val="28"/>
          <w:szCs w:val="28"/>
          <w:lang w:val="en-GB"/>
        </w:rPr>
        <w:t xml:space="preserve"> </w:t>
      </w:r>
      <w:r w:rsidR="00AC2B0B" w:rsidRPr="00AC2B0B">
        <w:rPr>
          <w:rFonts w:ascii="Cambria" w:hAnsi="Cambria"/>
          <w:sz w:val="28"/>
          <w:szCs w:val="28"/>
          <w:lang w:val="en-GB"/>
        </w:rPr>
        <w:t>those</w:t>
      </w:r>
      <w:r w:rsidR="00EE456D">
        <w:rPr>
          <w:rFonts w:ascii="Cambria" w:hAnsi="Cambria"/>
          <w:sz w:val="28"/>
          <w:szCs w:val="28"/>
          <w:lang w:val="en-GB"/>
        </w:rPr>
        <w:t xml:space="preserve"> </w:t>
      </w:r>
      <w:r w:rsidR="00AC2B0B" w:rsidRPr="00AC2B0B">
        <w:rPr>
          <w:rFonts w:ascii="Cambria" w:hAnsi="Cambria"/>
          <w:sz w:val="28"/>
          <w:szCs w:val="28"/>
          <w:lang w:val="en-GB"/>
        </w:rPr>
        <w:t>individuals</w:t>
      </w:r>
      <w:r w:rsidR="00EE456D">
        <w:rPr>
          <w:rFonts w:ascii="Cambria" w:hAnsi="Cambria"/>
          <w:sz w:val="28"/>
          <w:szCs w:val="28"/>
          <w:lang w:val="en-GB"/>
        </w:rPr>
        <w:t xml:space="preserve"> </w:t>
      </w:r>
      <w:r w:rsidR="00AC2B0B" w:rsidRPr="00AC2B0B">
        <w:rPr>
          <w:rFonts w:ascii="Cambria" w:hAnsi="Cambria"/>
          <w:sz w:val="28"/>
          <w:szCs w:val="28"/>
          <w:lang w:val="en-GB"/>
        </w:rPr>
        <w:t>who</w:t>
      </w:r>
      <w:r w:rsidR="00EE456D">
        <w:rPr>
          <w:rFonts w:ascii="Cambria" w:hAnsi="Cambria"/>
          <w:sz w:val="28"/>
          <w:szCs w:val="28"/>
          <w:lang w:val="en-GB"/>
        </w:rPr>
        <w:t xml:space="preserve"> </w:t>
      </w:r>
      <w:r w:rsidR="00AC2B0B" w:rsidRPr="00AC2B0B">
        <w:rPr>
          <w:rFonts w:ascii="Cambria" w:hAnsi="Cambria"/>
          <w:sz w:val="28"/>
          <w:szCs w:val="28"/>
          <w:lang w:val="en-GB"/>
        </w:rPr>
        <w:t>are</w:t>
      </w:r>
      <w:r w:rsidR="00EE456D">
        <w:rPr>
          <w:rFonts w:ascii="Cambria" w:hAnsi="Cambria"/>
          <w:sz w:val="28"/>
          <w:szCs w:val="28"/>
          <w:lang w:val="en-GB"/>
        </w:rPr>
        <w:t xml:space="preserve"> </w:t>
      </w:r>
      <w:r w:rsidR="00AC2B0B" w:rsidRPr="00AC2B0B">
        <w:rPr>
          <w:rFonts w:ascii="Cambria" w:hAnsi="Cambria"/>
          <w:sz w:val="28"/>
          <w:szCs w:val="28"/>
          <w:lang w:val="en-GB"/>
        </w:rPr>
        <w:t>authorized</w:t>
      </w:r>
      <w:r w:rsidR="00EE456D">
        <w:rPr>
          <w:rFonts w:ascii="Cambria" w:hAnsi="Cambria"/>
          <w:sz w:val="28"/>
          <w:szCs w:val="28"/>
          <w:lang w:val="en-GB"/>
        </w:rPr>
        <w:t xml:space="preserve"> </w:t>
      </w:r>
      <w:r w:rsidR="00AC2B0B" w:rsidRPr="00AC2B0B">
        <w:rPr>
          <w:rFonts w:ascii="Cambria" w:hAnsi="Cambria"/>
          <w:sz w:val="28"/>
          <w:szCs w:val="28"/>
          <w:lang w:val="en-GB"/>
        </w:rPr>
        <w:t>to</w:t>
      </w:r>
      <w:r w:rsidR="00EE456D">
        <w:rPr>
          <w:rFonts w:ascii="Cambria" w:hAnsi="Cambria"/>
          <w:sz w:val="28"/>
          <w:szCs w:val="28"/>
          <w:lang w:val="en-GB"/>
        </w:rPr>
        <w:t xml:space="preserve"> </w:t>
      </w:r>
      <w:r w:rsidR="00AC2B0B" w:rsidRPr="00AC2B0B">
        <w:rPr>
          <w:rFonts w:ascii="Cambria" w:hAnsi="Cambria"/>
          <w:sz w:val="28"/>
          <w:szCs w:val="28"/>
          <w:lang w:val="en-GB"/>
        </w:rPr>
        <w:t>interact</w:t>
      </w:r>
      <w:r w:rsidR="00EE456D">
        <w:rPr>
          <w:rFonts w:ascii="Cambria" w:hAnsi="Cambria"/>
          <w:sz w:val="28"/>
          <w:szCs w:val="28"/>
          <w:lang w:val="en-GB"/>
        </w:rPr>
        <w:t xml:space="preserve"> </w:t>
      </w:r>
      <w:r w:rsidR="00AC2B0B" w:rsidRPr="00AC2B0B">
        <w:rPr>
          <w:rFonts w:ascii="Cambria" w:hAnsi="Cambria"/>
          <w:sz w:val="28"/>
          <w:szCs w:val="28"/>
          <w:lang w:val="en-GB"/>
        </w:rPr>
        <w:t>with</w:t>
      </w:r>
      <w:r w:rsidR="00EE456D">
        <w:rPr>
          <w:rFonts w:ascii="Cambria" w:hAnsi="Cambria"/>
          <w:sz w:val="28"/>
          <w:szCs w:val="28"/>
          <w:lang w:val="en-GB"/>
        </w:rPr>
        <w:t xml:space="preserve"> </w:t>
      </w:r>
      <w:r w:rsidR="00AC2B0B" w:rsidRPr="00AC2B0B">
        <w:rPr>
          <w:rFonts w:ascii="Cambria" w:hAnsi="Cambria"/>
          <w:sz w:val="28"/>
          <w:szCs w:val="28"/>
          <w:lang w:val="en-GB"/>
        </w:rPr>
        <w:t>Public</w:t>
      </w:r>
      <w:r w:rsidR="00EE456D">
        <w:rPr>
          <w:rFonts w:ascii="Cambria" w:hAnsi="Cambria"/>
          <w:sz w:val="28"/>
          <w:szCs w:val="28"/>
          <w:lang w:val="en-GB"/>
        </w:rPr>
        <w:t xml:space="preserve"> </w:t>
      </w:r>
      <w:r w:rsidR="00AC2B0B" w:rsidRPr="00AC2B0B">
        <w:rPr>
          <w:rFonts w:ascii="Cambria" w:hAnsi="Cambria"/>
          <w:sz w:val="28"/>
          <w:szCs w:val="28"/>
          <w:lang w:val="en-GB"/>
        </w:rPr>
        <w:t>Officials</w:t>
      </w:r>
      <w:r w:rsidR="00EE456D">
        <w:rPr>
          <w:rFonts w:ascii="Cambria" w:hAnsi="Cambria"/>
          <w:sz w:val="28"/>
          <w:szCs w:val="28"/>
          <w:lang w:val="en-GB"/>
        </w:rPr>
        <w:t xml:space="preserve"> </w:t>
      </w:r>
      <w:r w:rsidR="00AC2B0B" w:rsidRPr="00AC2B0B">
        <w:rPr>
          <w:rFonts w:ascii="Cambria" w:hAnsi="Cambria"/>
          <w:sz w:val="28"/>
          <w:szCs w:val="28"/>
          <w:lang w:val="en-GB"/>
        </w:rPr>
        <w:t>or</w:t>
      </w:r>
      <w:r w:rsidR="00EE456D">
        <w:rPr>
          <w:rFonts w:ascii="Cambria" w:hAnsi="Cambria"/>
          <w:sz w:val="28"/>
          <w:szCs w:val="28"/>
          <w:lang w:val="en-GB"/>
        </w:rPr>
        <w:t xml:space="preserve"> </w:t>
      </w:r>
      <w:r w:rsidR="00AC2B0B" w:rsidRPr="00AC2B0B">
        <w:rPr>
          <w:rFonts w:ascii="Cambria" w:hAnsi="Cambria"/>
          <w:sz w:val="28"/>
          <w:szCs w:val="28"/>
          <w:lang w:val="en-GB"/>
        </w:rPr>
        <w:t>Persons</w:t>
      </w:r>
      <w:r w:rsidR="00EE456D">
        <w:rPr>
          <w:rFonts w:ascii="Cambria" w:hAnsi="Cambria"/>
          <w:sz w:val="28"/>
          <w:szCs w:val="28"/>
          <w:lang w:val="en-GB"/>
        </w:rPr>
        <w:t xml:space="preserve"> </w:t>
      </w:r>
      <w:r w:rsidR="00AC2B0B" w:rsidRPr="00AC2B0B">
        <w:rPr>
          <w:rFonts w:ascii="Cambria" w:hAnsi="Cambria"/>
          <w:sz w:val="28"/>
          <w:szCs w:val="28"/>
          <w:lang w:val="en-GB"/>
        </w:rPr>
        <w:t>in</w:t>
      </w:r>
      <w:r w:rsidR="00EE456D">
        <w:rPr>
          <w:rFonts w:ascii="Cambria" w:hAnsi="Cambria"/>
          <w:sz w:val="28"/>
          <w:szCs w:val="28"/>
          <w:lang w:val="en-GB"/>
        </w:rPr>
        <w:t xml:space="preserve"> </w:t>
      </w:r>
      <w:r w:rsidR="00AC2B0B" w:rsidRPr="00AC2B0B">
        <w:rPr>
          <w:rFonts w:ascii="Cambria" w:hAnsi="Cambria"/>
          <w:sz w:val="28"/>
          <w:szCs w:val="28"/>
          <w:lang w:val="en-GB"/>
        </w:rPr>
        <w:t>Charge</w:t>
      </w:r>
      <w:r w:rsidR="00EE456D">
        <w:rPr>
          <w:rFonts w:ascii="Cambria" w:hAnsi="Cambria"/>
          <w:sz w:val="28"/>
          <w:szCs w:val="28"/>
          <w:lang w:val="en-GB"/>
        </w:rPr>
        <w:t xml:space="preserve"> </w:t>
      </w:r>
      <w:r w:rsidR="00AC2B0B" w:rsidRPr="00AC2B0B">
        <w:rPr>
          <w:rFonts w:ascii="Cambria" w:hAnsi="Cambria"/>
          <w:sz w:val="28"/>
          <w:szCs w:val="28"/>
          <w:lang w:val="en-GB"/>
        </w:rPr>
        <w:t>of</w:t>
      </w:r>
      <w:r w:rsidR="00EE456D">
        <w:rPr>
          <w:rFonts w:ascii="Cambria" w:hAnsi="Cambria"/>
          <w:sz w:val="28"/>
          <w:szCs w:val="28"/>
          <w:lang w:val="en-GB"/>
        </w:rPr>
        <w:t xml:space="preserve"> </w:t>
      </w:r>
      <w:r w:rsidR="00AC2B0B" w:rsidRPr="00AC2B0B">
        <w:rPr>
          <w:rFonts w:ascii="Cambria" w:hAnsi="Cambria"/>
          <w:sz w:val="28"/>
          <w:szCs w:val="28"/>
          <w:lang w:val="en-GB"/>
        </w:rPr>
        <w:t>a</w:t>
      </w:r>
      <w:r w:rsidR="00EE456D">
        <w:rPr>
          <w:rFonts w:ascii="Cambria" w:hAnsi="Cambria"/>
          <w:sz w:val="28"/>
          <w:szCs w:val="28"/>
          <w:lang w:val="en-GB"/>
        </w:rPr>
        <w:t xml:space="preserve"> </w:t>
      </w:r>
      <w:r w:rsidR="00AC2B0B" w:rsidRPr="00AC2B0B">
        <w:rPr>
          <w:rFonts w:ascii="Cambria" w:hAnsi="Cambria"/>
          <w:sz w:val="28"/>
          <w:szCs w:val="28"/>
          <w:lang w:val="en-GB"/>
        </w:rPr>
        <w:t>Public</w:t>
      </w:r>
      <w:r w:rsidR="00EE456D">
        <w:rPr>
          <w:rFonts w:ascii="Cambria" w:hAnsi="Cambria"/>
          <w:sz w:val="28"/>
          <w:szCs w:val="28"/>
          <w:lang w:val="en-GB"/>
        </w:rPr>
        <w:t xml:space="preserve"> </w:t>
      </w:r>
      <w:r w:rsidR="00AC2B0B" w:rsidRPr="00AC2B0B">
        <w:rPr>
          <w:rFonts w:ascii="Cambria" w:hAnsi="Cambria"/>
          <w:sz w:val="28"/>
          <w:szCs w:val="28"/>
          <w:lang w:val="en-GB"/>
        </w:rPr>
        <w:t>Service</w:t>
      </w:r>
      <w:r w:rsidR="00EE456D">
        <w:rPr>
          <w:rFonts w:ascii="Cambria" w:hAnsi="Cambria"/>
          <w:sz w:val="28"/>
          <w:szCs w:val="28"/>
          <w:lang w:val="en-GB"/>
        </w:rPr>
        <w:t xml:space="preserve"> </w:t>
      </w:r>
      <w:r w:rsidR="00AC2B0B" w:rsidRPr="00AC2B0B">
        <w:rPr>
          <w:rFonts w:ascii="Cambria" w:hAnsi="Cambria"/>
          <w:sz w:val="28"/>
          <w:szCs w:val="28"/>
          <w:lang w:val="en-GB"/>
        </w:rPr>
        <w:t>due</w:t>
      </w:r>
      <w:r w:rsidR="00EE456D">
        <w:rPr>
          <w:rFonts w:ascii="Cambria" w:hAnsi="Cambria"/>
          <w:sz w:val="28"/>
          <w:szCs w:val="28"/>
          <w:lang w:val="en-GB"/>
        </w:rPr>
        <w:t xml:space="preserve"> </w:t>
      </w:r>
      <w:r w:rsidR="00AC2B0B" w:rsidRPr="00AC2B0B">
        <w:rPr>
          <w:rFonts w:ascii="Cambria" w:hAnsi="Cambria"/>
          <w:sz w:val="28"/>
          <w:szCs w:val="28"/>
          <w:lang w:val="en-GB"/>
        </w:rPr>
        <w:t>to</w:t>
      </w:r>
      <w:r w:rsidR="00EE456D">
        <w:rPr>
          <w:rFonts w:ascii="Cambria" w:hAnsi="Cambria"/>
          <w:sz w:val="28"/>
          <w:szCs w:val="28"/>
          <w:lang w:val="en-GB"/>
        </w:rPr>
        <w:t xml:space="preserve"> </w:t>
      </w:r>
      <w:r w:rsidR="00AC2B0B" w:rsidRPr="00AC2B0B">
        <w:rPr>
          <w:rFonts w:ascii="Cambria" w:hAnsi="Cambria"/>
          <w:sz w:val="28"/>
          <w:szCs w:val="28"/>
          <w:lang w:val="en-GB"/>
        </w:rPr>
        <w:t>their</w:t>
      </w:r>
      <w:r w:rsidR="00EE456D">
        <w:rPr>
          <w:rFonts w:ascii="Cambria" w:hAnsi="Cambria"/>
          <w:sz w:val="28"/>
          <w:szCs w:val="28"/>
          <w:lang w:val="en-GB"/>
        </w:rPr>
        <w:t xml:space="preserve"> </w:t>
      </w:r>
      <w:r w:rsidR="00AC2B0B" w:rsidRPr="00AC2B0B">
        <w:rPr>
          <w:rFonts w:ascii="Cambria" w:hAnsi="Cambria"/>
          <w:sz w:val="28"/>
          <w:szCs w:val="28"/>
          <w:lang w:val="en-GB"/>
        </w:rPr>
        <w:t>role</w:t>
      </w:r>
      <w:r w:rsidR="00EE456D">
        <w:rPr>
          <w:rFonts w:ascii="Cambria" w:hAnsi="Cambria"/>
          <w:sz w:val="28"/>
          <w:szCs w:val="28"/>
          <w:lang w:val="en-GB"/>
        </w:rPr>
        <w:t xml:space="preserve"> </w:t>
      </w:r>
      <w:r w:rsidR="00AC2B0B" w:rsidRPr="00AC2B0B">
        <w:rPr>
          <w:rFonts w:ascii="Cambria" w:hAnsi="Cambria"/>
          <w:sz w:val="28"/>
          <w:szCs w:val="28"/>
          <w:lang w:val="en-GB"/>
        </w:rPr>
        <w:t>have</w:t>
      </w:r>
      <w:r w:rsidR="00EE456D">
        <w:rPr>
          <w:rFonts w:ascii="Cambria" w:hAnsi="Cambria"/>
          <w:sz w:val="28"/>
          <w:szCs w:val="28"/>
          <w:lang w:val="en-GB"/>
        </w:rPr>
        <w:t xml:space="preserve"> </w:t>
      </w:r>
      <w:r w:rsidR="00AC2B0B" w:rsidRPr="00AC2B0B">
        <w:rPr>
          <w:rFonts w:ascii="Cambria" w:hAnsi="Cambria"/>
          <w:sz w:val="28"/>
          <w:szCs w:val="28"/>
          <w:lang w:val="en-GB"/>
        </w:rPr>
        <w:t>been</w:t>
      </w:r>
      <w:r w:rsidR="00EE456D">
        <w:rPr>
          <w:rFonts w:ascii="Cambria" w:hAnsi="Cambria"/>
          <w:sz w:val="28"/>
          <w:szCs w:val="28"/>
          <w:lang w:val="en-GB"/>
        </w:rPr>
        <w:t xml:space="preserve"> </w:t>
      </w:r>
      <w:r w:rsidR="00AC2B0B" w:rsidRPr="00AC2B0B">
        <w:rPr>
          <w:rFonts w:ascii="Cambria" w:hAnsi="Cambria"/>
          <w:sz w:val="28"/>
          <w:szCs w:val="28"/>
          <w:lang w:val="en-GB"/>
        </w:rPr>
        <w:t>identified</w:t>
      </w:r>
      <w:r w:rsidR="00AC2B0B">
        <w:rPr>
          <w:rFonts w:ascii="Cambria" w:hAnsi="Cambria"/>
          <w:sz w:val="28"/>
          <w:szCs w:val="28"/>
          <w:lang w:val="en-GB"/>
        </w:rPr>
        <w:t>.</w:t>
      </w:r>
    </w:p>
    <w:p w14:paraId="0AC5AB1B" w14:textId="312C7322"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Contractual</w:t>
      </w:r>
      <w:r w:rsidR="00EE456D">
        <w:rPr>
          <w:rFonts w:ascii="Cambria" w:hAnsi="Cambria"/>
          <w:sz w:val="28"/>
          <w:szCs w:val="28"/>
          <w:u w:val="single"/>
          <w:lang w:val="en-GB"/>
        </w:rPr>
        <w:t xml:space="preserve"> </w:t>
      </w:r>
      <w:r w:rsidRPr="00344BB5">
        <w:rPr>
          <w:rFonts w:ascii="Cambria" w:hAnsi="Cambria"/>
          <w:sz w:val="28"/>
          <w:szCs w:val="28"/>
          <w:u w:val="single"/>
          <w:lang w:val="en-GB"/>
        </w:rPr>
        <w:t>clauses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contractual</w:t>
      </w:r>
      <w:r w:rsidR="00EE456D">
        <w:rPr>
          <w:rFonts w:ascii="Cambria" w:hAnsi="Cambria"/>
          <w:sz w:val="28"/>
          <w:szCs w:val="28"/>
          <w:lang w:val="en-GB"/>
        </w:rPr>
        <w:t xml:space="preserve"> </w:t>
      </w:r>
      <w:r w:rsidRPr="00344BB5">
        <w:rPr>
          <w:rFonts w:ascii="Cambria" w:hAnsi="Cambria"/>
          <w:sz w:val="28"/>
          <w:szCs w:val="28"/>
          <w:lang w:val="en-GB"/>
        </w:rPr>
        <w:t>standards</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drawn</w:t>
      </w:r>
      <w:r w:rsidR="00EE456D">
        <w:rPr>
          <w:rFonts w:ascii="Cambria" w:hAnsi="Cambria"/>
          <w:sz w:val="28"/>
          <w:szCs w:val="28"/>
          <w:lang w:val="en-GB"/>
        </w:rPr>
        <w:t xml:space="preserve"> </w:t>
      </w:r>
      <w:r w:rsidRPr="00344BB5">
        <w:rPr>
          <w:rFonts w:ascii="Cambria" w:hAnsi="Cambria"/>
          <w:sz w:val="28"/>
          <w:szCs w:val="28"/>
          <w:lang w:val="en-GB"/>
        </w:rPr>
        <w:t>up</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govern</w:t>
      </w:r>
      <w:r w:rsidR="00EE456D">
        <w:rPr>
          <w:rFonts w:ascii="Cambria" w:hAnsi="Cambria"/>
          <w:sz w:val="28"/>
          <w:szCs w:val="28"/>
          <w:lang w:val="en-GB"/>
        </w:rPr>
        <w:t xml:space="preserve"> </w:t>
      </w:r>
      <w:r w:rsidRPr="00344BB5">
        <w:rPr>
          <w:rFonts w:ascii="Cambria" w:hAnsi="Cambria"/>
          <w:sz w:val="28"/>
          <w:szCs w:val="28"/>
          <w:lang w:val="en-GB"/>
        </w:rPr>
        <w:t>relations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consultants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persons</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dealings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authorities</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behalf</w:t>
      </w:r>
      <w:r w:rsidR="00EE456D">
        <w:rPr>
          <w:rFonts w:ascii="Cambria" w:hAnsi="Cambria"/>
          <w:sz w:val="28"/>
          <w:szCs w:val="28"/>
          <w:lang w:val="en-GB"/>
        </w:rPr>
        <w:t xml:space="preserve"> </w:t>
      </w:r>
      <w:r w:rsidRPr="00344BB5">
        <w:rPr>
          <w:rFonts w:ascii="Cambria" w:hAnsi="Cambria"/>
          <w:sz w:val="28"/>
          <w:szCs w:val="28"/>
          <w:lang w:val="en-GB"/>
        </w:rPr>
        <w:lastRenderedPageBreak/>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containing,</w:t>
      </w:r>
      <w:r w:rsidR="00EE456D">
        <w:rPr>
          <w:rFonts w:ascii="Cambria" w:hAnsi="Cambria"/>
          <w:sz w:val="28"/>
          <w:szCs w:val="28"/>
          <w:lang w:val="en-GB"/>
        </w:rPr>
        <w:t xml:space="preserve"> </w:t>
      </w:r>
      <w:r w:rsidRPr="00344BB5">
        <w:rPr>
          <w:rFonts w:ascii="Cambria" w:hAnsi="Cambria"/>
          <w:i/>
          <w:sz w:val="28"/>
          <w:szCs w:val="28"/>
          <w:lang w:val="en-GB"/>
        </w:rPr>
        <w:t>inter</w:t>
      </w:r>
      <w:r w:rsidR="00EE456D">
        <w:rPr>
          <w:rFonts w:ascii="Cambria" w:hAnsi="Cambria"/>
          <w:i/>
          <w:sz w:val="28"/>
          <w:szCs w:val="28"/>
          <w:lang w:val="en-GB"/>
        </w:rPr>
        <w:t xml:space="preserve"> </w:t>
      </w:r>
      <w:r w:rsidRPr="00344BB5">
        <w:rPr>
          <w:rFonts w:ascii="Cambria" w:hAnsi="Cambria"/>
          <w:i/>
          <w:sz w:val="28"/>
          <w:szCs w:val="28"/>
          <w:lang w:val="en-GB"/>
        </w:rPr>
        <w:t>alia</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statements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guarantees</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compliance</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anti-corruption</w:t>
      </w:r>
      <w:r w:rsidR="00EE456D">
        <w:rPr>
          <w:rFonts w:ascii="Cambria" w:hAnsi="Cambria"/>
          <w:sz w:val="28"/>
          <w:szCs w:val="28"/>
          <w:lang w:val="en-GB"/>
        </w:rPr>
        <w:t xml:space="preserve"> </w:t>
      </w:r>
      <w:r w:rsidRPr="00344BB5">
        <w:rPr>
          <w:rFonts w:ascii="Cambria" w:hAnsi="Cambria"/>
          <w:sz w:val="28"/>
          <w:szCs w:val="28"/>
          <w:lang w:val="en-GB"/>
        </w:rPr>
        <w:t>legislation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remedies</w:t>
      </w:r>
      <w:r w:rsidR="00EE456D">
        <w:rPr>
          <w:rFonts w:ascii="Cambria" w:hAnsi="Cambria"/>
          <w:sz w:val="28"/>
          <w:szCs w:val="28"/>
          <w:lang w:val="en-GB"/>
        </w:rPr>
        <w:t xml:space="preserve"> </w:t>
      </w:r>
      <w:r w:rsidRPr="00344BB5">
        <w:rPr>
          <w:rFonts w:ascii="Cambria" w:hAnsi="Cambria"/>
          <w:sz w:val="28"/>
          <w:szCs w:val="28"/>
          <w:lang w:val="en-GB"/>
        </w:rPr>
        <w:t>available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event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their</w:t>
      </w:r>
      <w:r w:rsidR="00EE456D">
        <w:rPr>
          <w:rFonts w:ascii="Cambria" w:hAnsi="Cambria"/>
          <w:sz w:val="28"/>
          <w:szCs w:val="28"/>
          <w:lang w:val="en-GB"/>
        </w:rPr>
        <w:t xml:space="preserve"> </w:t>
      </w:r>
      <w:r w:rsidRPr="00344BB5">
        <w:rPr>
          <w:rFonts w:ascii="Cambria" w:hAnsi="Cambria"/>
          <w:sz w:val="28"/>
          <w:szCs w:val="28"/>
          <w:lang w:val="en-GB"/>
        </w:rPr>
        <w:t>violation.</w:t>
      </w:r>
    </w:p>
    <w:p w14:paraId="5C41E57A" w14:textId="120CD71E"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Reporting</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reporting</w:t>
      </w:r>
      <w:r w:rsidR="00EE456D">
        <w:rPr>
          <w:rFonts w:ascii="Cambria" w:hAnsi="Cambria"/>
          <w:sz w:val="28"/>
          <w:szCs w:val="28"/>
          <w:lang w:val="en-GB"/>
        </w:rPr>
        <w:t xml:space="preserve"> </w:t>
      </w:r>
      <w:r w:rsidRPr="00344BB5">
        <w:rPr>
          <w:rFonts w:ascii="Cambria" w:hAnsi="Cambria"/>
          <w:sz w:val="28"/>
          <w:szCs w:val="28"/>
          <w:lang w:val="en-GB"/>
        </w:rPr>
        <w:t>flows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envisaged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third</w:t>
      </w:r>
      <w:r w:rsidR="00EE456D">
        <w:rPr>
          <w:rFonts w:ascii="Cambria" w:hAnsi="Cambria"/>
          <w:sz w:val="28"/>
          <w:szCs w:val="28"/>
          <w:lang w:val="en-GB"/>
        </w:rPr>
        <w:t xml:space="preserve"> </w:t>
      </w:r>
      <w:r w:rsidRPr="00344BB5">
        <w:rPr>
          <w:rFonts w:ascii="Cambria" w:hAnsi="Cambria"/>
          <w:sz w:val="28"/>
          <w:szCs w:val="28"/>
          <w:lang w:val="en-GB"/>
        </w:rPr>
        <w:t>parties</w:t>
      </w:r>
      <w:r w:rsidR="00EE456D">
        <w:rPr>
          <w:rFonts w:ascii="Cambria" w:hAnsi="Cambria"/>
          <w:sz w:val="28"/>
          <w:szCs w:val="28"/>
          <w:lang w:val="en-GB"/>
        </w:rPr>
        <w:t xml:space="preserve"> </w:t>
      </w:r>
      <w:r w:rsidRPr="00344BB5">
        <w:rPr>
          <w:rFonts w:ascii="Cambria" w:hAnsi="Cambria"/>
          <w:sz w:val="28"/>
          <w:szCs w:val="28"/>
          <w:lang w:val="en-GB"/>
        </w:rPr>
        <w:t>acting</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behalf</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relations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Authorities</w:t>
      </w:r>
      <w:r w:rsidR="00EE456D">
        <w:rPr>
          <w:rFonts w:ascii="Cambria" w:hAnsi="Cambria"/>
          <w:sz w:val="28"/>
          <w:szCs w:val="28"/>
          <w:lang w:val="en-GB"/>
        </w:rPr>
        <w:t xml:space="preserve"> </w:t>
      </w:r>
      <w:r w:rsidRPr="00344BB5">
        <w:rPr>
          <w:rFonts w:ascii="Cambria" w:hAnsi="Cambria"/>
          <w:sz w:val="28"/>
          <w:szCs w:val="28"/>
          <w:lang w:val="en-GB"/>
        </w:rPr>
        <w:t>(national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supranational).</w:t>
      </w:r>
      <w:r w:rsidR="00EE456D">
        <w:rPr>
          <w:rFonts w:ascii="Cambria" w:hAnsi="Cambria"/>
          <w:sz w:val="28"/>
          <w:szCs w:val="28"/>
          <w:lang w:val="en-GB"/>
        </w:rPr>
        <w:t xml:space="preserve"> </w:t>
      </w:r>
      <w:r w:rsidR="0095480E" w:rsidRPr="0095480E">
        <w:rPr>
          <w:rFonts w:ascii="Cambria" w:hAnsi="Cambria"/>
          <w:sz w:val="28"/>
          <w:szCs w:val="28"/>
          <w:lang w:val="en-GB"/>
        </w:rPr>
        <w:t>In</w:t>
      </w:r>
      <w:r w:rsidR="00EE456D">
        <w:rPr>
          <w:rFonts w:ascii="Cambria" w:hAnsi="Cambria"/>
          <w:sz w:val="28"/>
          <w:szCs w:val="28"/>
          <w:lang w:val="en-GB"/>
        </w:rPr>
        <w:t xml:space="preserve"> </w:t>
      </w:r>
      <w:r w:rsidR="0095480E" w:rsidRPr="0095480E">
        <w:rPr>
          <w:rFonts w:ascii="Cambria" w:hAnsi="Cambria"/>
          <w:sz w:val="28"/>
          <w:szCs w:val="28"/>
          <w:lang w:val="en-GB"/>
        </w:rPr>
        <w:t>the</w:t>
      </w:r>
      <w:r w:rsidR="00EE456D">
        <w:rPr>
          <w:rFonts w:ascii="Cambria" w:hAnsi="Cambria"/>
          <w:sz w:val="28"/>
          <w:szCs w:val="28"/>
          <w:lang w:val="en-GB"/>
        </w:rPr>
        <w:t xml:space="preserve"> </w:t>
      </w:r>
      <w:r w:rsidR="0095480E" w:rsidRPr="0095480E">
        <w:rPr>
          <w:rFonts w:ascii="Cambria" w:hAnsi="Cambria"/>
          <w:sz w:val="28"/>
          <w:szCs w:val="28"/>
          <w:lang w:val="en-GB"/>
        </w:rPr>
        <w:t>event</w:t>
      </w:r>
      <w:r w:rsidR="00EE456D">
        <w:rPr>
          <w:rFonts w:ascii="Cambria" w:hAnsi="Cambria"/>
          <w:sz w:val="28"/>
          <w:szCs w:val="28"/>
          <w:lang w:val="en-GB"/>
        </w:rPr>
        <w:t xml:space="preserve"> </w:t>
      </w:r>
      <w:r w:rsidR="0095480E" w:rsidRPr="0095480E">
        <w:rPr>
          <w:rFonts w:ascii="Cambria" w:hAnsi="Cambria"/>
          <w:sz w:val="28"/>
          <w:szCs w:val="28"/>
          <w:lang w:val="en-GB"/>
        </w:rPr>
        <w:t>that</w:t>
      </w:r>
      <w:r w:rsidR="00EE456D">
        <w:rPr>
          <w:rFonts w:ascii="Cambria" w:hAnsi="Cambria"/>
          <w:sz w:val="28"/>
          <w:szCs w:val="28"/>
          <w:lang w:val="en-GB"/>
        </w:rPr>
        <w:t xml:space="preserve"> </w:t>
      </w:r>
      <w:r w:rsidR="0095480E" w:rsidRPr="0095480E">
        <w:rPr>
          <w:rFonts w:ascii="Cambria" w:hAnsi="Cambria"/>
          <w:sz w:val="28"/>
          <w:szCs w:val="28"/>
          <w:lang w:val="en-GB"/>
        </w:rPr>
        <w:t>a</w:t>
      </w:r>
      <w:r w:rsidR="00EE456D">
        <w:rPr>
          <w:rFonts w:ascii="Cambria" w:hAnsi="Cambria"/>
          <w:sz w:val="28"/>
          <w:szCs w:val="28"/>
          <w:lang w:val="en-GB"/>
        </w:rPr>
        <w:t xml:space="preserve"> </w:t>
      </w:r>
      <w:r w:rsidR="0095480E" w:rsidRPr="0095480E">
        <w:rPr>
          <w:rFonts w:ascii="Cambria" w:hAnsi="Cambria"/>
          <w:sz w:val="28"/>
          <w:szCs w:val="28"/>
          <w:lang w:val="en-GB"/>
        </w:rPr>
        <w:t>third</w:t>
      </w:r>
      <w:r w:rsidR="00EE456D">
        <w:rPr>
          <w:rFonts w:ascii="Cambria" w:hAnsi="Cambria"/>
          <w:sz w:val="28"/>
          <w:szCs w:val="28"/>
          <w:lang w:val="en-GB"/>
        </w:rPr>
        <w:t xml:space="preserve"> </w:t>
      </w:r>
      <w:r w:rsidR="0095480E" w:rsidRPr="0095480E">
        <w:rPr>
          <w:rFonts w:ascii="Cambria" w:hAnsi="Cambria"/>
          <w:sz w:val="28"/>
          <w:szCs w:val="28"/>
          <w:lang w:val="en-GB"/>
        </w:rPr>
        <w:t>party</w:t>
      </w:r>
      <w:r w:rsidR="00EE456D">
        <w:rPr>
          <w:rFonts w:ascii="Cambria" w:hAnsi="Cambria"/>
          <w:sz w:val="28"/>
          <w:szCs w:val="28"/>
          <w:lang w:val="en-GB"/>
        </w:rPr>
        <w:t xml:space="preserve"> </w:t>
      </w:r>
      <w:r w:rsidR="0095480E" w:rsidRPr="0095480E">
        <w:rPr>
          <w:rFonts w:ascii="Cambria" w:hAnsi="Cambria"/>
          <w:sz w:val="28"/>
          <w:szCs w:val="28"/>
          <w:lang w:val="en-GB"/>
        </w:rPr>
        <w:t>meets</w:t>
      </w:r>
      <w:r w:rsidR="00EE456D">
        <w:rPr>
          <w:rFonts w:ascii="Cambria" w:hAnsi="Cambria"/>
          <w:sz w:val="28"/>
          <w:szCs w:val="28"/>
          <w:lang w:val="en-GB"/>
        </w:rPr>
        <w:t xml:space="preserve"> </w:t>
      </w:r>
      <w:r w:rsidR="0095480E" w:rsidRPr="0095480E">
        <w:rPr>
          <w:rFonts w:ascii="Cambria" w:hAnsi="Cambria"/>
          <w:sz w:val="28"/>
          <w:szCs w:val="28"/>
          <w:lang w:val="en-GB"/>
        </w:rPr>
        <w:t>on</w:t>
      </w:r>
      <w:r w:rsidR="00EE456D">
        <w:rPr>
          <w:rFonts w:ascii="Cambria" w:hAnsi="Cambria"/>
          <w:sz w:val="28"/>
          <w:szCs w:val="28"/>
          <w:lang w:val="en-GB"/>
        </w:rPr>
        <w:t xml:space="preserve"> </w:t>
      </w:r>
      <w:r w:rsidR="0095480E" w:rsidRPr="0095480E">
        <w:rPr>
          <w:rFonts w:ascii="Cambria" w:hAnsi="Cambria"/>
          <w:sz w:val="28"/>
          <w:szCs w:val="28"/>
          <w:lang w:val="en-GB"/>
        </w:rPr>
        <w:t>behalf</w:t>
      </w:r>
      <w:r w:rsidR="00EE456D">
        <w:rPr>
          <w:rFonts w:ascii="Cambria" w:hAnsi="Cambria"/>
          <w:sz w:val="28"/>
          <w:szCs w:val="28"/>
          <w:lang w:val="en-GB"/>
        </w:rPr>
        <w:t xml:space="preserve"> </w:t>
      </w:r>
      <w:r w:rsidR="0095480E" w:rsidRPr="0095480E">
        <w:rPr>
          <w:rFonts w:ascii="Cambria" w:hAnsi="Cambria"/>
          <w:sz w:val="28"/>
          <w:szCs w:val="28"/>
          <w:lang w:val="en-GB"/>
        </w:rPr>
        <w:t>of</w:t>
      </w:r>
      <w:r w:rsidR="00EE456D">
        <w:rPr>
          <w:rFonts w:ascii="Cambria" w:hAnsi="Cambria"/>
          <w:sz w:val="28"/>
          <w:szCs w:val="28"/>
          <w:lang w:val="en-GB"/>
        </w:rPr>
        <w:t xml:space="preserve"> </w:t>
      </w:r>
      <w:r w:rsidR="0095480E" w:rsidRPr="0095480E">
        <w:rPr>
          <w:rFonts w:ascii="Cambria" w:hAnsi="Cambria"/>
          <w:sz w:val="28"/>
          <w:szCs w:val="28"/>
          <w:lang w:val="en-GB"/>
        </w:rPr>
        <w:t>Philip</w:t>
      </w:r>
      <w:r w:rsidR="00EE456D">
        <w:rPr>
          <w:rFonts w:ascii="Cambria" w:hAnsi="Cambria"/>
          <w:sz w:val="28"/>
          <w:szCs w:val="28"/>
          <w:lang w:val="en-GB"/>
        </w:rPr>
        <w:t xml:space="preserve"> </w:t>
      </w:r>
      <w:r w:rsidR="0095480E" w:rsidRPr="0095480E">
        <w:rPr>
          <w:rFonts w:ascii="Cambria" w:hAnsi="Cambria"/>
          <w:sz w:val="28"/>
          <w:szCs w:val="28"/>
          <w:lang w:val="en-GB"/>
        </w:rPr>
        <w:t>Morris</w:t>
      </w:r>
      <w:r w:rsidR="00EE456D">
        <w:rPr>
          <w:rFonts w:ascii="Cambria" w:hAnsi="Cambria"/>
          <w:sz w:val="28"/>
          <w:szCs w:val="28"/>
          <w:lang w:val="en-GB"/>
        </w:rPr>
        <w:t xml:space="preserve"> </w:t>
      </w:r>
      <w:r w:rsidR="0095480E" w:rsidRPr="0095480E">
        <w:rPr>
          <w:rFonts w:ascii="Cambria" w:hAnsi="Cambria"/>
          <w:sz w:val="28"/>
          <w:szCs w:val="28"/>
          <w:lang w:val="en-GB"/>
        </w:rPr>
        <w:t>with</w:t>
      </w:r>
      <w:r w:rsidR="00EE456D">
        <w:rPr>
          <w:rFonts w:ascii="Cambria" w:hAnsi="Cambria"/>
          <w:sz w:val="28"/>
          <w:szCs w:val="28"/>
          <w:lang w:val="en-GB"/>
        </w:rPr>
        <w:t xml:space="preserve"> </w:t>
      </w:r>
      <w:r w:rsidR="0095480E" w:rsidRPr="0095480E">
        <w:rPr>
          <w:rFonts w:ascii="Cambria" w:hAnsi="Cambria"/>
          <w:sz w:val="28"/>
          <w:szCs w:val="28"/>
          <w:lang w:val="en-GB"/>
        </w:rPr>
        <w:t>a</w:t>
      </w:r>
      <w:r w:rsidR="00EE456D">
        <w:rPr>
          <w:rFonts w:ascii="Cambria" w:hAnsi="Cambria"/>
          <w:sz w:val="28"/>
          <w:szCs w:val="28"/>
          <w:lang w:val="en-GB"/>
        </w:rPr>
        <w:t xml:space="preserve"> </w:t>
      </w:r>
      <w:r w:rsidR="0095480E" w:rsidRPr="0095480E">
        <w:rPr>
          <w:rFonts w:ascii="Cambria" w:hAnsi="Cambria"/>
          <w:sz w:val="28"/>
          <w:szCs w:val="28"/>
          <w:lang w:val="en-GB"/>
        </w:rPr>
        <w:t>Public</w:t>
      </w:r>
      <w:r w:rsidR="00EE456D">
        <w:rPr>
          <w:rFonts w:ascii="Cambria" w:hAnsi="Cambria"/>
          <w:sz w:val="28"/>
          <w:szCs w:val="28"/>
          <w:lang w:val="en-GB"/>
        </w:rPr>
        <w:t xml:space="preserve"> </w:t>
      </w:r>
      <w:r w:rsidR="0095480E" w:rsidRPr="0095480E">
        <w:rPr>
          <w:rFonts w:ascii="Cambria" w:hAnsi="Cambria"/>
          <w:sz w:val="28"/>
          <w:szCs w:val="28"/>
          <w:lang w:val="en-GB"/>
        </w:rPr>
        <w:t>Official,</w:t>
      </w:r>
      <w:r w:rsidR="00EE456D">
        <w:rPr>
          <w:rFonts w:ascii="Cambria" w:hAnsi="Cambria"/>
          <w:sz w:val="28"/>
          <w:szCs w:val="28"/>
          <w:lang w:val="en-GB"/>
        </w:rPr>
        <w:t xml:space="preserve"> </w:t>
      </w:r>
      <w:r w:rsidR="0095480E" w:rsidRPr="0095480E">
        <w:rPr>
          <w:rFonts w:ascii="Cambria" w:hAnsi="Cambria"/>
          <w:sz w:val="28"/>
          <w:szCs w:val="28"/>
          <w:lang w:val="en-GB"/>
        </w:rPr>
        <w:t>a</w:t>
      </w:r>
      <w:r w:rsidR="00EE456D">
        <w:rPr>
          <w:rFonts w:ascii="Cambria" w:hAnsi="Cambria"/>
          <w:sz w:val="28"/>
          <w:szCs w:val="28"/>
          <w:lang w:val="en-GB"/>
        </w:rPr>
        <w:t xml:space="preserve"> </w:t>
      </w:r>
      <w:r w:rsidR="00721DB1" w:rsidRPr="0095480E">
        <w:rPr>
          <w:rFonts w:ascii="Cambria" w:hAnsi="Cambria"/>
          <w:sz w:val="28"/>
          <w:szCs w:val="28"/>
          <w:lang w:val="en-GB"/>
        </w:rPr>
        <w:t>person</w:t>
      </w:r>
      <w:r w:rsidR="00EE456D">
        <w:rPr>
          <w:rFonts w:ascii="Cambria" w:hAnsi="Cambria"/>
          <w:sz w:val="28"/>
          <w:szCs w:val="28"/>
          <w:lang w:val="en-GB"/>
        </w:rPr>
        <w:t xml:space="preserve"> </w:t>
      </w:r>
      <w:r w:rsidR="00721DB1" w:rsidRPr="0095480E">
        <w:rPr>
          <w:rFonts w:ascii="Cambria" w:hAnsi="Cambria"/>
          <w:sz w:val="28"/>
          <w:szCs w:val="28"/>
          <w:lang w:val="en-GB"/>
        </w:rPr>
        <w:t>in</w:t>
      </w:r>
      <w:r w:rsidR="00EE456D">
        <w:rPr>
          <w:rFonts w:ascii="Cambria" w:hAnsi="Cambria"/>
          <w:sz w:val="28"/>
          <w:szCs w:val="28"/>
          <w:lang w:val="en-GB"/>
        </w:rPr>
        <w:t xml:space="preserve"> </w:t>
      </w:r>
      <w:r w:rsidR="00721DB1" w:rsidRPr="0095480E">
        <w:rPr>
          <w:rFonts w:ascii="Cambria" w:hAnsi="Cambria"/>
          <w:sz w:val="28"/>
          <w:szCs w:val="28"/>
          <w:lang w:val="en-GB"/>
        </w:rPr>
        <w:t>charge</w:t>
      </w:r>
      <w:r w:rsidR="00EE456D">
        <w:rPr>
          <w:rFonts w:ascii="Cambria" w:hAnsi="Cambria"/>
          <w:sz w:val="28"/>
          <w:szCs w:val="28"/>
          <w:lang w:val="en-GB"/>
        </w:rPr>
        <w:t xml:space="preserve"> </w:t>
      </w:r>
      <w:r w:rsidR="00721DB1" w:rsidRPr="0095480E">
        <w:rPr>
          <w:rFonts w:ascii="Cambria" w:hAnsi="Cambria"/>
          <w:sz w:val="28"/>
          <w:szCs w:val="28"/>
          <w:lang w:val="en-GB"/>
        </w:rPr>
        <w:t>of</w:t>
      </w:r>
      <w:r w:rsidR="00EE456D">
        <w:rPr>
          <w:rFonts w:ascii="Cambria" w:hAnsi="Cambria"/>
          <w:sz w:val="28"/>
          <w:szCs w:val="28"/>
          <w:lang w:val="en-GB"/>
        </w:rPr>
        <w:t xml:space="preserve"> </w:t>
      </w:r>
      <w:r w:rsidR="00721DB1" w:rsidRPr="0095480E">
        <w:rPr>
          <w:rFonts w:ascii="Cambria" w:hAnsi="Cambria"/>
          <w:sz w:val="28"/>
          <w:szCs w:val="28"/>
          <w:lang w:val="en-GB"/>
        </w:rPr>
        <w:t>a</w:t>
      </w:r>
      <w:r w:rsidR="00EE456D">
        <w:rPr>
          <w:rFonts w:ascii="Cambria" w:hAnsi="Cambria"/>
          <w:sz w:val="28"/>
          <w:szCs w:val="28"/>
          <w:lang w:val="en-GB"/>
        </w:rPr>
        <w:t xml:space="preserve"> </w:t>
      </w:r>
      <w:r w:rsidR="00721DB1" w:rsidRPr="0095480E">
        <w:rPr>
          <w:rFonts w:ascii="Cambria" w:hAnsi="Cambria"/>
          <w:sz w:val="28"/>
          <w:szCs w:val="28"/>
          <w:lang w:val="en-GB"/>
        </w:rPr>
        <w:t>public</w:t>
      </w:r>
      <w:r w:rsidR="00EE456D">
        <w:rPr>
          <w:rFonts w:ascii="Cambria" w:hAnsi="Cambria"/>
          <w:sz w:val="28"/>
          <w:szCs w:val="28"/>
          <w:lang w:val="en-GB"/>
        </w:rPr>
        <w:t xml:space="preserve"> </w:t>
      </w:r>
      <w:r w:rsidR="00721DB1" w:rsidRPr="0095480E">
        <w:rPr>
          <w:rFonts w:ascii="Cambria" w:hAnsi="Cambria"/>
          <w:sz w:val="28"/>
          <w:szCs w:val="28"/>
          <w:lang w:val="en-GB"/>
        </w:rPr>
        <w:t>service</w:t>
      </w:r>
      <w:r w:rsidR="0095480E" w:rsidRPr="0095480E">
        <w:rPr>
          <w:rFonts w:ascii="Cambria" w:hAnsi="Cambria"/>
          <w:sz w:val="28"/>
          <w:szCs w:val="28"/>
          <w:lang w:val="en-GB"/>
        </w:rPr>
        <w:t>,</w:t>
      </w:r>
      <w:r w:rsidR="00EE456D">
        <w:rPr>
          <w:rFonts w:ascii="Cambria" w:hAnsi="Cambria"/>
          <w:sz w:val="28"/>
          <w:szCs w:val="28"/>
          <w:lang w:val="en-GB"/>
        </w:rPr>
        <w:t xml:space="preserve"> </w:t>
      </w:r>
      <w:r w:rsidR="0095480E" w:rsidRPr="0095480E">
        <w:rPr>
          <w:rFonts w:ascii="Cambria" w:hAnsi="Cambria"/>
          <w:sz w:val="28"/>
          <w:szCs w:val="28"/>
          <w:lang w:val="en-GB"/>
        </w:rPr>
        <w:t>or</w:t>
      </w:r>
      <w:r w:rsidR="00EE456D">
        <w:rPr>
          <w:rFonts w:ascii="Cambria" w:hAnsi="Cambria"/>
          <w:sz w:val="28"/>
          <w:szCs w:val="28"/>
          <w:lang w:val="en-GB"/>
        </w:rPr>
        <w:t xml:space="preserve"> </w:t>
      </w:r>
      <w:r w:rsidR="0095480E" w:rsidRPr="0095480E">
        <w:rPr>
          <w:rFonts w:ascii="Cambria" w:hAnsi="Cambria"/>
          <w:sz w:val="28"/>
          <w:szCs w:val="28"/>
          <w:lang w:val="en-GB"/>
        </w:rPr>
        <w:t>a</w:t>
      </w:r>
      <w:r w:rsidR="00EE456D">
        <w:rPr>
          <w:rFonts w:ascii="Cambria" w:hAnsi="Cambria"/>
          <w:sz w:val="28"/>
          <w:szCs w:val="28"/>
          <w:lang w:val="en-GB"/>
        </w:rPr>
        <w:t xml:space="preserve"> </w:t>
      </w:r>
      <w:r w:rsidR="0095480E" w:rsidRPr="0095480E">
        <w:rPr>
          <w:rFonts w:ascii="Cambria" w:hAnsi="Cambria"/>
          <w:sz w:val="28"/>
          <w:szCs w:val="28"/>
          <w:lang w:val="en-GB"/>
        </w:rPr>
        <w:t>"Government</w:t>
      </w:r>
      <w:r w:rsidR="00EE456D">
        <w:rPr>
          <w:rFonts w:ascii="Cambria" w:hAnsi="Cambria"/>
          <w:sz w:val="28"/>
          <w:szCs w:val="28"/>
          <w:lang w:val="en-GB"/>
        </w:rPr>
        <w:t xml:space="preserve"> </w:t>
      </w:r>
      <w:r w:rsidR="0095480E" w:rsidRPr="0095480E">
        <w:rPr>
          <w:rFonts w:ascii="Cambria" w:hAnsi="Cambria"/>
          <w:sz w:val="28"/>
          <w:szCs w:val="28"/>
          <w:lang w:val="en-GB"/>
        </w:rPr>
        <w:t>Official"</w:t>
      </w:r>
      <w:r w:rsidR="00EE456D">
        <w:rPr>
          <w:rFonts w:ascii="Cambria" w:hAnsi="Cambria"/>
          <w:sz w:val="28"/>
          <w:szCs w:val="28"/>
          <w:lang w:val="en-GB"/>
        </w:rPr>
        <w:t xml:space="preserve"> </w:t>
      </w:r>
      <w:r w:rsidR="0095480E" w:rsidRPr="0095480E">
        <w:rPr>
          <w:rFonts w:ascii="Cambria" w:hAnsi="Cambria"/>
          <w:sz w:val="28"/>
          <w:szCs w:val="28"/>
          <w:lang w:val="en-GB"/>
        </w:rPr>
        <w:t>as</w:t>
      </w:r>
      <w:r w:rsidR="00EE456D">
        <w:rPr>
          <w:rFonts w:ascii="Cambria" w:hAnsi="Cambria"/>
          <w:sz w:val="28"/>
          <w:szCs w:val="28"/>
          <w:lang w:val="en-GB"/>
        </w:rPr>
        <w:t xml:space="preserve"> </w:t>
      </w:r>
      <w:r w:rsidR="0095480E" w:rsidRPr="0095480E">
        <w:rPr>
          <w:rFonts w:ascii="Cambria" w:hAnsi="Cambria"/>
          <w:sz w:val="28"/>
          <w:szCs w:val="28"/>
          <w:lang w:val="en-GB"/>
        </w:rPr>
        <w:t>defined</w:t>
      </w:r>
      <w:r w:rsidR="00EE456D">
        <w:rPr>
          <w:rFonts w:ascii="Cambria" w:hAnsi="Cambria"/>
          <w:sz w:val="28"/>
          <w:szCs w:val="28"/>
          <w:lang w:val="en-GB"/>
        </w:rPr>
        <w:t xml:space="preserve"> </w:t>
      </w:r>
      <w:r w:rsidR="0095480E" w:rsidRPr="0095480E">
        <w:rPr>
          <w:rFonts w:ascii="Cambria" w:hAnsi="Cambria"/>
          <w:sz w:val="28"/>
          <w:szCs w:val="28"/>
          <w:lang w:val="en-GB"/>
        </w:rPr>
        <w:t>in</w:t>
      </w:r>
      <w:r w:rsidR="00EE456D">
        <w:rPr>
          <w:rFonts w:ascii="Cambria" w:hAnsi="Cambria"/>
          <w:sz w:val="28"/>
          <w:szCs w:val="28"/>
          <w:lang w:val="en-GB"/>
        </w:rPr>
        <w:t xml:space="preserve"> </w:t>
      </w:r>
      <w:r w:rsidR="0095480E" w:rsidRPr="0095480E">
        <w:rPr>
          <w:rFonts w:ascii="Cambria" w:hAnsi="Cambria"/>
          <w:sz w:val="28"/>
          <w:szCs w:val="28"/>
          <w:lang w:val="en-GB"/>
        </w:rPr>
        <w:t>PMI</w:t>
      </w:r>
      <w:r w:rsidR="00EE456D">
        <w:rPr>
          <w:rFonts w:ascii="Cambria" w:hAnsi="Cambria"/>
          <w:sz w:val="28"/>
          <w:szCs w:val="28"/>
          <w:lang w:val="en-GB"/>
        </w:rPr>
        <w:t xml:space="preserve"> </w:t>
      </w:r>
      <w:r w:rsidR="00AC2B0B">
        <w:rPr>
          <w:rFonts w:ascii="Cambria" w:hAnsi="Cambria"/>
          <w:sz w:val="28"/>
          <w:szCs w:val="28"/>
          <w:lang w:val="en-GB"/>
        </w:rPr>
        <w:t>Global</w:t>
      </w:r>
      <w:r w:rsidR="00EE456D">
        <w:rPr>
          <w:rFonts w:ascii="Cambria" w:hAnsi="Cambria"/>
          <w:sz w:val="28"/>
          <w:szCs w:val="28"/>
          <w:lang w:val="en-GB"/>
        </w:rPr>
        <w:t xml:space="preserve"> </w:t>
      </w:r>
      <w:r w:rsidR="0095480E" w:rsidRPr="0095480E">
        <w:rPr>
          <w:rFonts w:ascii="Cambria" w:hAnsi="Cambria"/>
          <w:sz w:val="28"/>
          <w:szCs w:val="28"/>
          <w:lang w:val="en-GB"/>
        </w:rPr>
        <w:t>Anti-Corruption</w:t>
      </w:r>
      <w:r w:rsidR="00EE456D">
        <w:rPr>
          <w:rFonts w:ascii="Cambria" w:hAnsi="Cambria"/>
          <w:sz w:val="28"/>
          <w:szCs w:val="28"/>
          <w:lang w:val="en-GB"/>
        </w:rPr>
        <w:t xml:space="preserve"> </w:t>
      </w:r>
      <w:r w:rsidR="00AC2B0B">
        <w:rPr>
          <w:rFonts w:ascii="Cambria" w:hAnsi="Cambria"/>
          <w:sz w:val="28"/>
          <w:szCs w:val="28"/>
          <w:lang w:val="en-GB"/>
        </w:rPr>
        <w:t>Policy,</w:t>
      </w:r>
      <w:r w:rsidR="00EE456D">
        <w:rPr>
          <w:rFonts w:ascii="Cambria" w:hAnsi="Cambria"/>
          <w:sz w:val="28"/>
          <w:szCs w:val="28"/>
          <w:lang w:val="en-GB"/>
        </w:rPr>
        <w:t xml:space="preserve"> </w:t>
      </w:r>
      <w:r w:rsidR="0095480E" w:rsidRPr="0095480E">
        <w:rPr>
          <w:rFonts w:ascii="Cambria" w:hAnsi="Cambria"/>
          <w:sz w:val="28"/>
          <w:szCs w:val="28"/>
          <w:lang w:val="en-GB"/>
        </w:rPr>
        <w:t>the</w:t>
      </w:r>
      <w:r w:rsidR="00EE456D">
        <w:rPr>
          <w:rFonts w:ascii="Cambria" w:hAnsi="Cambria"/>
          <w:sz w:val="28"/>
          <w:szCs w:val="28"/>
          <w:lang w:val="en-GB"/>
        </w:rPr>
        <w:t xml:space="preserve"> </w:t>
      </w:r>
      <w:r w:rsidR="0095480E" w:rsidRPr="0095480E">
        <w:rPr>
          <w:rFonts w:ascii="Cambria" w:hAnsi="Cambria"/>
          <w:sz w:val="28"/>
          <w:szCs w:val="28"/>
          <w:lang w:val="en-GB"/>
        </w:rPr>
        <w:t>third</w:t>
      </w:r>
      <w:r w:rsidR="00EE456D">
        <w:rPr>
          <w:rFonts w:ascii="Cambria" w:hAnsi="Cambria"/>
          <w:sz w:val="28"/>
          <w:szCs w:val="28"/>
          <w:lang w:val="en-GB"/>
        </w:rPr>
        <w:t xml:space="preserve"> </w:t>
      </w:r>
      <w:r w:rsidR="0095480E" w:rsidRPr="0095480E">
        <w:rPr>
          <w:rFonts w:ascii="Cambria" w:hAnsi="Cambria"/>
          <w:sz w:val="28"/>
          <w:szCs w:val="28"/>
          <w:lang w:val="en-GB"/>
        </w:rPr>
        <w:t>party</w:t>
      </w:r>
      <w:r w:rsidR="00EE456D">
        <w:rPr>
          <w:rFonts w:ascii="Cambria" w:hAnsi="Cambria"/>
          <w:sz w:val="28"/>
          <w:szCs w:val="28"/>
          <w:lang w:val="en-GB"/>
        </w:rPr>
        <w:t xml:space="preserve"> </w:t>
      </w:r>
      <w:r w:rsidR="0095480E" w:rsidRPr="0095480E">
        <w:rPr>
          <w:rFonts w:ascii="Cambria" w:hAnsi="Cambria"/>
          <w:sz w:val="28"/>
          <w:szCs w:val="28"/>
          <w:lang w:val="en-GB"/>
        </w:rPr>
        <w:t>is</w:t>
      </w:r>
      <w:r w:rsidR="00EE456D">
        <w:rPr>
          <w:rFonts w:ascii="Cambria" w:hAnsi="Cambria"/>
          <w:sz w:val="28"/>
          <w:szCs w:val="28"/>
          <w:lang w:val="en-GB"/>
        </w:rPr>
        <w:t xml:space="preserve"> </w:t>
      </w:r>
      <w:r w:rsidR="0095480E" w:rsidRPr="0095480E">
        <w:rPr>
          <w:rFonts w:ascii="Cambria" w:hAnsi="Cambria"/>
          <w:sz w:val="28"/>
          <w:szCs w:val="28"/>
          <w:lang w:val="en-GB"/>
        </w:rPr>
        <w:t>required</w:t>
      </w:r>
      <w:r w:rsidR="00EE456D">
        <w:rPr>
          <w:rFonts w:ascii="Cambria" w:hAnsi="Cambria"/>
          <w:sz w:val="28"/>
          <w:szCs w:val="28"/>
          <w:lang w:val="en-GB"/>
        </w:rPr>
        <w:t xml:space="preserve"> </w:t>
      </w:r>
      <w:r w:rsidR="0095480E" w:rsidRPr="0095480E">
        <w:rPr>
          <w:rFonts w:ascii="Cambria" w:hAnsi="Cambria"/>
          <w:sz w:val="28"/>
          <w:szCs w:val="28"/>
          <w:lang w:val="en-GB"/>
        </w:rPr>
        <w:t>to</w:t>
      </w:r>
      <w:r w:rsidR="00EE456D">
        <w:rPr>
          <w:rFonts w:ascii="Cambria" w:hAnsi="Cambria"/>
          <w:sz w:val="28"/>
          <w:szCs w:val="28"/>
          <w:lang w:val="en-GB"/>
        </w:rPr>
        <w:t xml:space="preserve"> </w:t>
      </w:r>
      <w:r w:rsidR="0095480E" w:rsidRPr="0095480E">
        <w:rPr>
          <w:rFonts w:ascii="Cambria" w:hAnsi="Cambria"/>
          <w:sz w:val="28"/>
          <w:szCs w:val="28"/>
          <w:lang w:val="en-GB"/>
        </w:rPr>
        <w:t>promptly</w:t>
      </w:r>
      <w:r w:rsidR="00EE456D">
        <w:rPr>
          <w:rFonts w:ascii="Cambria" w:hAnsi="Cambria"/>
          <w:sz w:val="28"/>
          <w:szCs w:val="28"/>
          <w:lang w:val="en-GB"/>
        </w:rPr>
        <w:t xml:space="preserve"> </w:t>
      </w:r>
      <w:r w:rsidR="0095480E" w:rsidRPr="0095480E">
        <w:rPr>
          <w:rFonts w:ascii="Cambria" w:hAnsi="Cambria"/>
          <w:sz w:val="28"/>
          <w:szCs w:val="28"/>
          <w:lang w:val="en-GB"/>
        </w:rPr>
        <w:t>send</w:t>
      </w:r>
      <w:r w:rsidR="00EE456D">
        <w:rPr>
          <w:rFonts w:ascii="Cambria" w:hAnsi="Cambria"/>
          <w:sz w:val="28"/>
          <w:szCs w:val="28"/>
          <w:lang w:val="en-GB"/>
        </w:rPr>
        <w:t xml:space="preserve"> </w:t>
      </w:r>
      <w:r w:rsidR="0095480E" w:rsidRPr="0095480E">
        <w:rPr>
          <w:rFonts w:ascii="Cambria" w:hAnsi="Cambria"/>
          <w:sz w:val="28"/>
          <w:szCs w:val="28"/>
          <w:lang w:val="en-GB"/>
        </w:rPr>
        <w:t>a</w:t>
      </w:r>
      <w:r w:rsidR="00EE456D">
        <w:rPr>
          <w:rFonts w:ascii="Cambria" w:hAnsi="Cambria"/>
          <w:sz w:val="28"/>
          <w:szCs w:val="28"/>
          <w:lang w:val="en-GB"/>
        </w:rPr>
        <w:t xml:space="preserve"> </w:t>
      </w:r>
      <w:r w:rsidR="0095480E" w:rsidRPr="0095480E">
        <w:rPr>
          <w:rFonts w:ascii="Cambria" w:hAnsi="Cambria"/>
          <w:sz w:val="28"/>
          <w:szCs w:val="28"/>
          <w:lang w:val="en-GB"/>
        </w:rPr>
        <w:t>report</w:t>
      </w:r>
      <w:r w:rsidR="00EE456D">
        <w:rPr>
          <w:rFonts w:ascii="Cambria" w:hAnsi="Cambria"/>
          <w:sz w:val="28"/>
          <w:szCs w:val="28"/>
          <w:lang w:val="en-GB"/>
        </w:rPr>
        <w:t xml:space="preserve"> </w:t>
      </w:r>
      <w:r w:rsidR="0095480E" w:rsidRPr="0095480E">
        <w:rPr>
          <w:rFonts w:ascii="Cambria" w:hAnsi="Cambria"/>
          <w:sz w:val="28"/>
          <w:szCs w:val="28"/>
          <w:lang w:val="en-GB"/>
        </w:rPr>
        <w:t>to</w:t>
      </w:r>
      <w:r w:rsidR="00EE456D">
        <w:rPr>
          <w:rFonts w:ascii="Cambria" w:hAnsi="Cambria"/>
          <w:sz w:val="28"/>
          <w:szCs w:val="28"/>
          <w:lang w:val="en-GB"/>
        </w:rPr>
        <w:t xml:space="preserve"> </w:t>
      </w:r>
      <w:r w:rsidR="0095480E" w:rsidRPr="0095480E">
        <w:rPr>
          <w:rFonts w:ascii="Cambria" w:hAnsi="Cambria"/>
          <w:sz w:val="28"/>
          <w:szCs w:val="28"/>
          <w:lang w:val="en-GB"/>
        </w:rPr>
        <w:t>its</w:t>
      </w:r>
      <w:r w:rsidR="00EE456D">
        <w:rPr>
          <w:rFonts w:ascii="Cambria" w:hAnsi="Cambria"/>
          <w:sz w:val="28"/>
          <w:szCs w:val="28"/>
          <w:lang w:val="en-GB"/>
        </w:rPr>
        <w:t xml:space="preserve"> </w:t>
      </w:r>
      <w:r w:rsidR="0095480E" w:rsidRPr="0095480E">
        <w:rPr>
          <w:rFonts w:ascii="Cambria" w:hAnsi="Cambria"/>
          <w:sz w:val="28"/>
          <w:szCs w:val="28"/>
          <w:lang w:val="en-GB"/>
        </w:rPr>
        <w:t>corporate</w:t>
      </w:r>
      <w:r w:rsidR="00EE456D">
        <w:rPr>
          <w:rFonts w:ascii="Cambria" w:hAnsi="Cambria"/>
          <w:sz w:val="28"/>
          <w:szCs w:val="28"/>
          <w:lang w:val="en-GB"/>
        </w:rPr>
        <w:t xml:space="preserve"> </w:t>
      </w:r>
      <w:r w:rsidR="0095480E" w:rsidRPr="0095480E">
        <w:rPr>
          <w:rFonts w:ascii="Cambria" w:hAnsi="Cambria"/>
          <w:sz w:val="28"/>
          <w:szCs w:val="28"/>
          <w:lang w:val="en-GB"/>
        </w:rPr>
        <w:t>contact</w:t>
      </w:r>
      <w:r w:rsidR="00EE456D">
        <w:rPr>
          <w:rFonts w:ascii="Cambria" w:hAnsi="Cambria"/>
          <w:sz w:val="28"/>
          <w:szCs w:val="28"/>
          <w:lang w:val="en-GB"/>
        </w:rPr>
        <w:t xml:space="preserve"> </w:t>
      </w:r>
      <w:r w:rsidR="0095480E" w:rsidRPr="0095480E">
        <w:rPr>
          <w:rFonts w:ascii="Cambria" w:hAnsi="Cambria"/>
          <w:sz w:val="28"/>
          <w:szCs w:val="28"/>
          <w:lang w:val="en-GB"/>
        </w:rPr>
        <w:t>indicating:</w:t>
      </w:r>
      <w:r w:rsidR="00EE456D">
        <w:rPr>
          <w:rFonts w:ascii="Cambria" w:hAnsi="Cambria"/>
          <w:sz w:val="28"/>
          <w:szCs w:val="28"/>
          <w:lang w:val="en-GB"/>
        </w:rPr>
        <w:t xml:space="preserve"> </w:t>
      </w:r>
      <w:r w:rsidR="0095480E" w:rsidRPr="0095480E">
        <w:rPr>
          <w:rFonts w:ascii="Cambria" w:hAnsi="Cambria"/>
          <w:sz w:val="28"/>
          <w:szCs w:val="28"/>
          <w:lang w:val="en-GB"/>
        </w:rPr>
        <w:t>(i)</w:t>
      </w:r>
      <w:r w:rsidR="00EE456D">
        <w:rPr>
          <w:rFonts w:ascii="Cambria" w:hAnsi="Cambria"/>
          <w:sz w:val="28"/>
          <w:szCs w:val="28"/>
          <w:lang w:val="en-GB"/>
        </w:rPr>
        <w:t xml:space="preserve"> </w:t>
      </w:r>
      <w:r w:rsidR="0095480E" w:rsidRPr="0095480E">
        <w:rPr>
          <w:rFonts w:ascii="Cambria" w:hAnsi="Cambria"/>
          <w:sz w:val="28"/>
          <w:szCs w:val="28"/>
          <w:lang w:val="en-GB"/>
        </w:rPr>
        <w:t>location</w:t>
      </w:r>
      <w:r w:rsidR="00EE456D">
        <w:rPr>
          <w:rFonts w:ascii="Cambria" w:hAnsi="Cambria"/>
          <w:sz w:val="28"/>
          <w:szCs w:val="28"/>
          <w:lang w:val="en-GB"/>
        </w:rPr>
        <w:t xml:space="preserve"> </w:t>
      </w:r>
      <w:r w:rsidR="0095480E" w:rsidRPr="0095480E">
        <w:rPr>
          <w:rFonts w:ascii="Cambria" w:hAnsi="Cambria"/>
          <w:sz w:val="28"/>
          <w:szCs w:val="28"/>
          <w:lang w:val="en-GB"/>
        </w:rPr>
        <w:t>and</w:t>
      </w:r>
      <w:r w:rsidR="00EE456D">
        <w:rPr>
          <w:rFonts w:ascii="Cambria" w:hAnsi="Cambria"/>
          <w:sz w:val="28"/>
          <w:szCs w:val="28"/>
          <w:lang w:val="en-GB"/>
        </w:rPr>
        <w:t xml:space="preserve"> </w:t>
      </w:r>
      <w:r w:rsidR="0095480E" w:rsidRPr="0095480E">
        <w:rPr>
          <w:rFonts w:ascii="Cambria" w:hAnsi="Cambria"/>
          <w:sz w:val="28"/>
          <w:szCs w:val="28"/>
          <w:lang w:val="en-GB"/>
        </w:rPr>
        <w:t>date</w:t>
      </w:r>
      <w:r w:rsidR="00EE456D">
        <w:rPr>
          <w:rFonts w:ascii="Cambria" w:hAnsi="Cambria"/>
          <w:sz w:val="28"/>
          <w:szCs w:val="28"/>
          <w:lang w:val="en-GB"/>
        </w:rPr>
        <w:t xml:space="preserve"> </w:t>
      </w:r>
      <w:r w:rsidR="0095480E" w:rsidRPr="0095480E">
        <w:rPr>
          <w:rFonts w:ascii="Cambria" w:hAnsi="Cambria"/>
          <w:sz w:val="28"/>
          <w:szCs w:val="28"/>
          <w:lang w:val="en-GB"/>
        </w:rPr>
        <w:t>of</w:t>
      </w:r>
      <w:r w:rsidR="00EE456D">
        <w:rPr>
          <w:rFonts w:ascii="Cambria" w:hAnsi="Cambria"/>
          <w:sz w:val="28"/>
          <w:szCs w:val="28"/>
          <w:lang w:val="en-GB"/>
        </w:rPr>
        <w:t xml:space="preserve"> </w:t>
      </w:r>
      <w:r w:rsidR="0095480E" w:rsidRPr="0095480E">
        <w:rPr>
          <w:rFonts w:ascii="Cambria" w:hAnsi="Cambria"/>
          <w:sz w:val="28"/>
          <w:szCs w:val="28"/>
          <w:lang w:val="en-GB"/>
        </w:rPr>
        <w:t>the</w:t>
      </w:r>
      <w:r w:rsidR="00EE456D">
        <w:rPr>
          <w:rFonts w:ascii="Cambria" w:hAnsi="Cambria"/>
          <w:sz w:val="28"/>
          <w:szCs w:val="28"/>
          <w:lang w:val="en-GB"/>
        </w:rPr>
        <w:t xml:space="preserve"> </w:t>
      </w:r>
      <w:r w:rsidR="0095480E" w:rsidRPr="0095480E">
        <w:rPr>
          <w:rFonts w:ascii="Cambria" w:hAnsi="Cambria"/>
          <w:sz w:val="28"/>
          <w:szCs w:val="28"/>
          <w:lang w:val="en-GB"/>
        </w:rPr>
        <w:t>meeting;</w:t>
      </w:r>
      <w:r w:rsidR="00EE456D">
        <w:rPr>
          <w:rFonts w:ascii="Cambria" w:hAnsi="Cambria"/>
          <w:sz w:val="28"/>
          <w:szCs w:val="28"/>
          <w:lang w:val="en-GB"/>
        </w:rPr>
        <w:t xml:space="preserve"> </w:t>
      </w:r>
      <w:r w:rsidR="0095480E" w:rsidRPr="0095480E">
        <w:rPr>
          <w:rFonts w:ascii="Cambria" w:hAnsi="Cambria"/>
          <w:sz w:val="28"/>
          <w:szCs w:val="28"/>
          <w:lang w:val="en-GB"/>
        </w:rPr>
        <w:t>(ii)</w:t>
      </w:r>
      <w:r w:rsidR="00EE456D">
        <w:rPr>
          <w:rFonts w:ascii="Cambria" w:hAnsi="Cambria"/>
          <w:sz w:val="28"/>
          <w:szCs w:val="28"/>
          <w:lang w:val="en-GB"/>
        </w:rPr>
        <w:t xml:space="preserve"> </w:t>
      </w:r>
      <w:r w:rsidR="0095480E" w:rsidRPr="0095480E">
        <w:rPr>
          <w:rFonts w:ascii="Cambria" w:hAnsi="Cambria"/>
          <w:sz w:val="28"/>
          <w:szCs w:val="28"/>
          <w:lang w:val="en-GB"/>
        </w:rPr>
        <w:t>subject</w:t>
      </w:r>
      <w:r w:rsidR="00EE456D">
        <w:rPr>
          <w:rFonts w:ascii="Cambria" w:hAnsi="Cambria"/>
          <w:sz w:val="28"/>
          <w:szCs w:val="28"/>
          <w:lang w:val="en-GB"/>
        </w:rPr>
        <w:t xml:space="preserve"> </w:t>
      </w:r>
      <w:r w:rsidR="0095480E" w:rsidRPr="0095480E">
        <w:rPr>
          <w:rFonts w:ascii="Cambria" w:hAnsi="Cambria"/>
          <w:sz w:val="28"/>
          <w:szCs w:val="28"/>
          <w:lang w:val="en-GB"/>
        </w:rPr>
        <w:t>matter</w:t>
      </w:r>
      <w:r w:rsidR="00EE456D">
        <w:rPr>
          <w:rFonts w:ascii="Cambria" w:hAnsi="Cambria"/>
          <w:sz w:val="28"/>
          <w:szCs w:val="28"/>
          <w:lang w:val="en-GB"/>
        </w:rPr>
        <w:t xml:space="preserve"> </w:t>
      </w:r>
      <w:r w:rsidR="0095480E" w:rsidRPr="0095480E">
        <w:rPr>
          <w:rFonts w:ascii="Cambria" w:hAnsi="Cambria"/>
          <w:sz w:val="28"/>
          <w:szCs w:val="28"/>
          <w:lang w:val="en-GB"/>
        </w:rPr>
        <w:t>discussed</w:t>
      </w:r>
      <w:r w:rsidR="00EE456D">
        <w:rPr>
          <w:rFonts w:ascii="Cambria" w:hAnsi="Cambria"/>
          <w:sz w:val="28"/>
          <w:szCs w:val="28"/>
          <w:lang w:val="en-GB"/>
        </w:rPr>
        <w:t xml:space="preserve"> </w:t>
      </w:r>
      <w:r w:rsidR="0095480E" w:rsidRPr="0095480E">
        <w:rPr>
          <w:rFonts w:ascii="Cambria" w:hAnsi="Cambria"/>
          <w:sz w:val="28"/>
          <w:szCs w:val="28"/>
          <w:lang w:val="en-GB"/>
        </w:rPr>
        <w:t>during</w:t>
      </w:r>
      <w:r w:rsidR="00EE456D">
        <w:rPr>
          <w:rFonts w:ascii="Cambria" w:hAnsi="Cambria"/>
          <w:sz w:val="28"/>
          <w:szCs w:val="28"/>
          <w:lang w:val="en-GB"/>
        </w:rPr>
        <w:t xml:space="preserve"> </w:t>
      </w:r>
      <w:r w:rsidR="0095480E" w:rsidRPr="0095480E">
        <w:rPr>
          <w:rFonts w:ascii="Cambria" w:hAnsi="Cambria"/>
          <w:sz w:val="28"/>
          <w:szCs w:val="28"/>
          <w:lang w:val="en-GB"/>
        </w:rPr>
        <w:t>the</w:t>
      </w:r>
      <w:r w:rsidR="00EE456D">
        <w:rPr>
          <w:rFonts w:ascii="Cambria" w:hAnsi="Cambria"/>
          <w:sz w:val="28"/>
          <w:szCs w:val="28"/>
          <w:lang w:val="en-GB"/>
        </w:rPr>
        <w:t xml:space="preserve"> </w:t>
      </w:r>
      <w:r w:rsidR="0095480E" w:rsidRPr="0095480E">
        <w:rPr>
          <w:rFonts w:ascii="Cambria" w:hAnsi="Cambria"/>
          <w:sz w:val="28"/>
          <w:szCs w:val="28"/>
          <w:lang w:val="en-GB"/>
        </w:rPr>
        <w:t>meeting;</w:t>
      </w:r>
      <w:r w:rsidR="00EE456D">
        <w:rPr>
          <w:rFonts w:ascii="Cambria" w:hAnsi="Cambria"/>
          <w:sz w:val="28"/>
          <w:szCs w:val="28"/>
          <w:lang w:val="en-GB"/>
        </w:rPr>
        <w:t xml:space="preserve"> </w:t>
      </w:r>
      <w:r w:rsidR="0095480E" w:rsidRPr="0095480E">
        <w:rPr>
          <w:rFonts w:ascii="Cambria" w:hAnsi="Cambria"/>
          <w:sz w:val="28"/>
          <w:szCs w:val="28"/>
          <w:lang w:val="en-GB"/>
        </w:rPr>
        <w:t>and</w:t>
      </w:r>
      <w:r w:rsidR="00EE456D">
        <w:rPr>
          <w:rFonts w:ascii="Cambria" w:hAnsi="Cambria"/>
          <w:sz w:val="28"/>
          <w:szCs w:val="28"/>
          <w:lang w:val="en-GB"/>
        </w:rPr>
        <w:t xml:space="preserve"> </w:t>
      </w:r>
      <w:r w:rsidR="0095480E" w:rsidRPr="0095480E">
        <w:rPr>
          <w:rFonts w:ascii="Cambria" w:hAnsi="Cambria"/>
          <w:sz w:val="28"/>
          <w:szCs w:val="28"/>
          <w:lang w:val="en-GB"/>
        </w:rPr>
        <w:t>(iii)</w:t>
      </w:r>
      <w:r w:rsidR="00EE456D">
        <w:rPr>
          <w:rFonts w:ascii="Cambria" w:hAnsi="Cambria"/>
          <w:sz w:val="28"/>
          <w:szCs w:val="28"/>
          <w:lang w:val="en-GB"/>
        </w:rPr>
        <w:t xml:space="preserve"> </w:t>
      </w:r>
      <w:r w:rsidR="0095480E" w:rsidRPr="0095480E">
        <w:rPr>
          <w:rFonts w:ascii="Cambria" w:hAnsi="Cambria"/>
          <w:sz w:val="28"/>
          <w:szCs w:val="28"/>
          <w:lang w:val="en-GB"/>
        </w:rPr>
        <w:t>the</w:t>
      </w:r>
      <w:r w:rsidR="00EE456D">
        <w:rPr>
          <w:rFonts w:ascii="Cambria" w:hAnsi="Cambria"/>
          <w:sz w:val="28"/>
          <w:szCs w:val="28"/>
          <w:lang w:val="en-GB"/>
        </w:rPr>
        <w:t xml:space="preserve"> </w:t>
      </w:r>
      <w:r w:rsidR="0095480E" w:rsidRPr="0095480E">
        <w:rPr>
          <w:rFonts w:ascii="Cambria" w:hAnsi="Cambria"/>
          <w:sz w:val="28"/>
          <w:szCs w:val="28"/>
          <w:lang w:val="en-GB"/>
        </w:rPr>
        <w:t>first</w:t>
      </w:r>
      <w:r w:rsidR="00EE456D">
        <w:rPr>
          <w:rFonts w:ascii="Cambria" w:hAnsi="Cambria"/>
          <w:sz w:val="28"/>
          <w:szCs w:val="28"/>
          <w:lang w:val="en-GB"/>
        </w:rPr>
        <w:t xml:space="preserve"> </w:t>
      </w:r>
      <w:r w:rsidR="0095480E" w:rsidRPr="0095480E">
        <w:rPr>
          <w:rFonts w:ascii="Cambria" w:hAnsi="Cambria"/>
          <w:sz w:val="28"/>
          <w:szCs w:val="28"/>
          <w:lang w:val="en-GB"/>
        </w:rPr>
        <w:t>name,</w:t>
      </w:r>
      <w:r w:rsidR="00EE456D">
        <w:rPr>
          <w:rFonts w:ascii="Cambria" w:hAnsi="Cambria"/>
          <w:sz w:val="28"/>
          <w:szCs w:val="28"/>
          <w:lang w:val="en-GB"/>
        </w:rPr>
        <w:t xml:space="preserve"> </w:t>
      </w:r>
      <w:r w:rsidR="0095480E" w:rsidRPr="0095480E">
        <w:rPr>
          <w:rFonts w:ascii="Cambria" w:hAnsi="Cambria"/>
          <w:sz w:val="28"/>
          <w:szCs w:val="28"/>
          <w:lang w:val="en-GB"/>
        </w:rPr>
        <w:t>last</w:t>
      </w:r>
      <w:r w:rsidR="00EE456D">
        <w:rPr>
          <w:rFonts w:ascii="Cambria" w:hAnsi="Cambria"/>
          <w:sz w:val="28"/>
          <w:szCs w:val="28"/>
          <w:lang w:val="en-GB"/>
        </w:rPr>
        <w:t xml:space="preserve"> </w:t>
      </w:r>
      <w:r w:rsidR="0095480E" w:rsidRPr="0095480E">
        <w:rPr>
          <w:rFonts w:ascii="Cambria" w:hAnsi="Cambria"/>
          <w:sz w:val="28"/>
          <w:szCs w:val="28"/>
          <w:lang w:val="en-GB"/>
        </w:rPr>
        <w:t>name,</w:t>
      </w:r>
      <w:r w:rsidR="00EE456D">
        <w:rPr>
          <w:rFonts w:ascii="Cambria" w:hAnsi="Cambria"/>
          <w:sz w:val="28"/>
          <w:szCs w:val="28"/>
          <w:lang w:val="en-GB"/>
        </w:rPr>
        <w:t xml:space="preserve"> </w:t>
      </w:r>
      <w:r w:rsidR="0095480E" w:rsidRPr="0095480E">
        <w:rPr>
          <w:rFonts w:ascii="Cambria" w:hAnsi="Cambria"/>
          <w:sz w:val="28"/>
          <w:szCs w:val="28"/>
          <w:lang w:val="en-GB"/>
        </w:rPr>
        <w:t>and</w:t>
      </w:r>
      <w:r w:rsidR="00EE456D">
        <w:rPr>
          <w:rFonts w:ascii="Cambria" w:hAnsi="Cambria"/>
          <w:sz w:val="28"/>
          <w:szCs w:val="28"/>
          <w:lang w:val="en-GB"/>
        </w:rPr>
        <w:t xml:space="preserve"> </w:t>
      </w:r>
      <w:r w:rsidR="0095480E" w:rsidRPr="0095480E">
        <w:rPr>
          <w:rFonts w:ascii="Cambria" w:hAnsi="Cambria"/>
          <w:sz w:val="28"/>
          <w:szCs w:val="28"/>
          <w:lang w:val="en-GB"/>
        </w:rPr>
        <w:t>title</w:t>
      </w:r>
      <w:r w:rsidR="00EE456D">
        <w:rPr>
          <w:rFonts w:ascii="Cambria" w:hAnsi="Cambria"/>
          <w:sz w:val="28"/>
          <w:szCs w:val="28"/>
          <w:lang w:val="en-GB"/>
        </w:rPr>
        <w:t xml:space="preserve"> </w:t>
      </w:r>
      <w:r w:rsidR="0095480E" w:rsidRPr="0095480E">
        <w:rPr>
          <w:rFonts w:ascii="Cambria" w:hAnsi="Cambria"/>
          <w:sz w:val="28"/>
          <w:szCs w:val="28"/>
          <w:lang w:val="en-GB"/>
        </w:rPr>
        <w:t>of</w:t>
      </w:r>
      <w:r w:rsidR="00EE456D">
        <w:rPr>
          <w:rFonts w:ascii="Cambria" w:hAnsi="Cambria"/>
          <w:sz w:val="28"/>
          <w:szCs w:val="28"/>
          <w:lang w:val="en-GB"/>
        </w:rPr>
        <w:t xml:space="preserve"> </w:t>
      </w:r>
      <w:r w:rsidR="0095480E" w:rsidRPr="0095480E">
        <w:rPr>
          <w:rFonts w:ascii="Cambria" w:hAnsi="Cambria"/>
          <w:sz w:val="28"/>
          <w:szCs w:val="28"/>
          <w:lang w:val="en-GB"/>
        </w:rPr>
        <w:t>all</w:t>
      </w:r>
      <w:r w:rsidR="00EE456D">
        <w:rPr>
          <w:rFonts w:ascii="Cambria" w:hAnsi="Cambria"/>
          <w:sz w:val="28"/>
          <w:szCs w:val="28"/>
          <w:lang w:val="en-GB"/>
        </w:rPr>
        <w:t xml:space="preserve"> </w:t>
      </w:r>
      <w:r w:rsidR="0095480E" w:rsidRPr="0095480E">
        <w:rPr>
          <w:rFonts w:ascii="Cambria" w:hAnsi="Cambria"/>
          <w:sz w:val="28"/>
          <w:szCs w:val="28"/>
          <w:lang w:val="en-GB"/>
        </w:rPr>
        <w:t>parties</w:t>
      </w:r>
      <w:r w:rsidR="00EE456D">
        <w:rPr>
          <w:rFonts w:ascii="Cambria" w:hAnsi="Cambria"/>
          <w:sz w:val="28"/>
          <w:szCs w:val="28"/>
          <w:lang w:val="en-GB"/>
        </w:rPr>
        <w:t xml:space="preserve"> </w:t>
      </w:r>
      <w:r w:rsidR="0095480E" w:rsidRPr="0095480E">
        <w:rPr>
          <w:rFonts w:ascii="Cambria" w:hAnsi="Cambria"/>
          <w:sz w:val="28"/>
          <w:szCs w:val="28"/>
          <w:lang w:val="en-GB"/>
        </w:rPr>
        <w:t>in</w:t>
      </w:r>
      <w:r w:rsidR="00EE456D">
        <w:rPr>
          <w:rFonts w:ascii="Cambria" w:hAnsi="Cambria"/>
          <w:sz w:val="28"/>
          <w:szCs w:val="28"/>
          <w:lang w:val="en-GB"/>
        </w:rPr>
        <w:t xml:space="preserve"> </w:t>
      </w:r>
      <w:r w:rsidR="0095480E" w:rsidRPr="0095480E">
        <w:rPr>
          <w:rFonts w:ascii="Cambria" w:hAnsi="Cambria"/>
          <w:sz w:val="28"/>
          <w:szCs w:val="28"/>
          <w:lang w:val="en-GB"/>
        </w:rPr>
        <w:t>attendance.</w:t>
      </w:r>
    </w:p>
    <w:p w14:paraId="670D5BC6" w14:textId="77777777" w:rsidR="00554E2E" w:rsidRPr="00344BB5" w:rsidRDefault="00554E2E" w:rsidP="00344BB5">
      <w:pPr>
        <w:spacing w:before="120" w:line="360" w:lineRule="auto"/>
        <w:jc w:val="both"/>
        <w:rPr>
          <w:rFonts w:ascii="Cambria" w:hAnsi="Cambria"/>
          <w:sz w:val="28"/>
          <w:szCs w:val="28"/>
          <w:u w:val="single"/>
          <w:lang w:val="en-GB"/>
        </w:rPr>
      </w:pPr>
    </w:p>
    <w:p w14:paraId="0686AEB3" w14:textId="31C65EF5" w:rsidR="00554E2E" w:rsidRPr="00344BB5" w:rsidRDefault="00554E2E" w:rsidP="00344BB5">
      <w:pPr>
        <w:spacing w:before="120" w:line="360" w:lineRule="auto"/>
        <w:rPr>
          <w:rFonts w:ascii="Cambria" w:hAnsi="Cambria"/>
          <w:b/>
          <w:bCs/>
          <w:i/>
          <w:iCs/>
          <w:sz w:val="28"/>
          <w:szCs w:val="28"/>
          <w:lang w:val="en-GB"/>
        </w:rPr>
      </w:pPr>
      <w:r w:rsidRPr="00344BB5">
        <w:rPr>
          <w:rFonts w:ascii="Cambria" w:hAnsi="Cambria"/>
          <w:b/>
          <w:bCs/>
          <w:i/>
          <w:iCs/>
          <w:sz w:val="28"/>
          <w:szCs w:val="28"/>
          <w:lang w:val="en-GB"/>
        </w:rPr>
        <w:t>1.4.2</w:t>
      </w:r>
      <w:r w:rsidR="00EE456D">
        <w:rPr>
          <w:rFonts w:ascii="Cambria" w:hAnsi="Cambria"/>
          <w:b/>
          <w:bCs/>
          <w:i/>
          <w:iCs/>
          <w:sz w:val="28"/>
          <w:szCs w:val="28"/>
          <w:lang w:val="en-GB"/>
        </w:rPr>
        <w:t xml:space="preserve"> </w:t>
      </w:r>
      <w:r w:rsidRPr="00344BB5">
        <w:rPr>
          <w:rFonts w:ascii="Cambria" w:hAnsi="Cambria"/>
          <w:b/>
          <w:bCs/>
          <w:i/>
          <w:iCs/>
          <w:sz w:val="28"/>
          <w:szCs w:val="28"/>
          <w:lang w:val="en-GB"/>
        </w:rPr>
        <w:t>Instrumental</w:t>
      </w:r>
      <w:r w:rsidR="00EE456D">
        <w:rPr>
          <w:rFonts w:ascii="Cambria" w:hAnsi="Cambria"/>
          <w:b/>
          <w:bCs/>
          <w:i/>
          <w:iCs/>
          <w:sz w:val="28"/>
          <w:szCs w:val="28"/>
          <w:lang w:val="en-GB"/>
        </w:rPr>
        <w:t xml:space="preserve"> </w:t>
      </w:r>
      <w:r w:rsidRPr="00344BB5">
        <w:rPr>
          <w:rFonts w:ascii="Cambria" w:hAnsi="Cambria"/>
          <w:b/>
          <w:bCs/>
          <w:i/>
          <w:iCs/>
          <w:sz w:val="28"/>
          <w:szCs w:val="28"/>
          <w:lang w:val="en-GB"/>
        </w:rPr>
        <w:t>processes/activities</w:t>
      </w:r>
    </w:p>
    <w:p w14:paraId="77E8AE7D" w14:textId="79F42968" w:rsidR="00554E2E" w:rsidRPr="00344BB5" w:rsidRDefault="00554E2E" w:rsidP="00344BB5">
      <w:pPr>
        <w:spacing w:before="120" w:line="360" w:lineRule="auto"/>
        <w:rPr>
          <w:rFonts w:ascii="Cambria" w:hAnsi="Cambria"/>
          <w:b/>
          <w:bCs/>
          <w:sz w:val="28"/>
          <w:szCs w:val="28"/>
          <w:lang w:val="en-GB"/>
        </w:rPr>
      </w:pPr>
      <w:r w:rsidRPr="00344BB5">
        <w:rPr>
          <w:rFonts w:ascii="Cambria" w:hAnsi="Cambria"/>
          <w:b/>
          <w:bCs/>
          <w:sz w:val="28"/>
          <w:szCs w:val="28"/>
          <w:lang w:val="en-GB"/>
        </w:rPr>
        <w:t>1)</w:t>
      </w:r>
      <w:r w:rsidR="00EE456D">
        <w:rPr>
          <w:rFonts w:ascii="Cambria" w:hAnsi="Cambria"/>
          <w:b/>
          <w:bCs/>
          <w:sz w:val="28"/>
          <w:szCs w:val="28"/>
          <w:lang w:val="en-GB"/>
        </w:rPr>
        <w:t xml:space="preserve"> </w:t>
      </w:r>
      <w:r w:rsidRPr="00344BB5">
        <w:rPr>
          <w:rFonts w:ascii="Cambria" w:hAnsi="Cambria"/>
          <w:b/>
          <w:bCs/>
          <w:sz w:val="28"/>
          <w:szCs w:val="28"/>
          <w:lang w:val="en-GB"/>
        </w:rPr>
        <w:t>Selection,</w:t>
      </w:r>
      <w:r w:rsidR="00EE456D">
        <w:rPr>
          <w:rFonts w:ascii="Cambria" w:hAnsi="Cambria"/>
          <w:b/>
          <w:bCs/>
          <w:sz w:val="28"/>
          <w:szCs w:val="28"/>
          <w:lang w:val="en-GB"/>
        </w:rPr>
        <w:t xml:space="preserve"> </w:t>
      </w:r>
      <w:r w:rsidRPr="00344BB5">
        <w:rPr>
          <w:rFonts w:ascii="Cambria" w:hAnsi="Cambria"/>
          <w:b/>
          <w:bCs/>
          <w:sz w:val="28"/>
          <w:szCs w:val="28"/>
          <w:lang w:val="en-GB"/>
        </w:rPr>
        <w:t>hiring</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human</w:t>
      </w:r>
      <w:r w:rsidR="00EE456D">
        <w:rPr>
          <w:rFonts w:ascii="Cambria" w:hAnsi="Cambria"/>
          <w:b/>
          <w:bCs/>
          <w:sz w:val="28"/>
          <w:szCs w:val="28"/>
          <w:lang w:val="en-GB"/>
        </w:rPr>
        <w:t xml:space="preserve"> </w:t>
      </w:r>
      <w:r w:rsidRPr="00344BB5">
        <w:rPr>
          <w:rFonts w:ascii="Cambria" w:hAnsi="Cambria"/>
          <w:b/>
          <w:bCs/>
          <w:sz w:val="28"/>
          <w:szCs w:val="28"/>
          <w:lang w:val="en-GB"/>
        </w:rPr>
        <w:t>resources</w:t>
      </w:r>
      <w:r w:rsidR="00EE456D">
        <w:rPr>
          <w:rFonts w:ascii="Cambria" w:hAnsi="Cambria"/>
          <w:b/>
          <w:bCs/>
          <w:sz w:val="28"/>
          <w:szCs w:val="28"/>
          <w:lang w:val="en-GB"/>
        </w:rPr>
        <w:t xml:space="preserve"> </w:t>
      </w:r>
      <w:r w:rsidRPr="00344BB5">
        <w:rPr>
          <w:rFonts w:ascii="Cambria" w:hAnsi="Cambria"/>
          <w:b/>
          <w:bCs/>
          <w:sz w:val="28"/>
          <w:szCs w:val="28"/>
          <w:lang w:val="en-GB"/>
        </w:rPr>
        <w:t>management</w:t>
      </w:r>
    </w:p>
    <w:p w14:paraId="347AEAB8" w14:textId="55B9809F" w:rsidR="00554E2E" w:rsidRPr="00344BB5" w:rsidRDefault="00554E2E" w:rsidP="00344BB5">
      <w:pPr>
        <w:numPr>
          <w:ilvl w:val="0"/>
          <w:numId w:val="39"/>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w:t>
      </w:r>
      <w:r w:rsidR="00EE456D">
        <w:rPr>
          <w:rFonts w:ascii="Cambria" w:hAnsi="Cambria"/>
          <w:sz w:val="28"/>
          <w:szCs w:val="28"/>
          <w:u w:val="single"/>
          <w:lang w:val="en-GB"/>
        </w:rPr>
        <w:t xml:space="preserve"> </w:t>
      </w:r>
      <w:r w:rsidRPr="00344BB5">
        <w:rPr>
          <w:rFonts w:ascii="Cambria" w:hAnsi="Cambria"/>
          <w:sz w:val="28"/>
          <w:szCs w:val="28"/>
          <w:u w:val="single"/>
          <w:lang w:val="en-GB"/>
        </w:rPr>
        <w:t>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respected.</w:t>
      </w:r>
    </w:p>
    <w:p w14:paraId="6A8B71AD" w14:textId="4F41E346" w:rsidR="00554E2E" w:rsidRPr="00344BB5" w:rsidRDefault="00554E2E" w:rsidP="00344BB5">
      <w:pPr>
        <w:numPr>
          <w:ilvl w:val="0"/>
          <w:numId w:val="39"/>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00F23B6D">
        <w:rPr>
          <w:rFonts w:ascii="Cambria" w:hAnsi="Cambria"/>
          <w:sz w:val="28"/>
          <w:szCs w:val="28"/>
          <w:u w:val="single"/>
          <w:lang w:val="en-GB"/>
        </w:rPr>
        <w:t>PMI</w:t>
      </w:r>
      <w:r w:rsidR="00EE456D">
        <w:rPr>
          <w:rFonts w:ascii="Cambria" w:hAnsi="Cambria"/>
          <w:sz w:val="28"/>
          <w:szCs w:val="28"/>
          <w:u w:val="single"/>
          <w:lang w:val="en-GB"/>
        </w:rPr>
        <w:t xml:space="preserve"> </w:t>
      </w:r>
      <w:r w:rsidR="00F23B6D">
        <w:rPr>
          <w:rFonts w:ascii="Cambria" w:hAnsi="Cambria"/>
          <w:sz w:val="28"/>
          <w:szCs w:val="28"/>
          <w:u w:val="single"/>
          <w:lang w:val="en-GB"/>
        </w:rPr>
        <w:t>Code</w:t>
      </w:r>
      <w:r w:rsidR="00EE456D">
        <w:rPr>
          <w:rFonts w:ascii="Cambria" w:hAnsi="Cambria"/>
          <w:sz w:val="28"/>
          <w:szCs w:val="28"/>
          <w:u w:val="single"/>
          <w:lang w:val="en-GB"/>
        </w:rPr>
        <w:t xml:space="preserve"> </w:t>
      </w:r>
      <w:r w:rsidR="00F23B6D">
        <w:rPr>
          <w:rFonts w:ascii="Cambria" w:hAnsi="Cambria"/>
          <w:sz w:val="28"/>
          <w:szCs w:val="28"/>
          <w:u w:val="single"/>
          <w:lang w:val="en-GB"/>
        </w:rPr>
        <w:t>of</w:t>
      </w:r>
      <w:r w:rsidR="00EE456D">
        <w:rPr>
          <w:rFonts w:ascii="Cambria" w:hAnsi="Cambria"/>
          <w:sz w:val="28"/>
          <w:szCs w:val="28"/>
          <w:u w:val="single"/>
          <w:lang w:val="en-GB"/>
        </w:rPr>
        <w:t xml:space="preserve"> </w:t>
      </w:r>
      <w:r w:rsidR="00F23B6D">
        <w:rPr>
          <w:rFonts w:ascii="Cambria" w:hAnsi="Cambria"/>
          <w:sz w:val="28"/>
          <w:szCs w:val="28"/>
          <w:u w:val="single"/>
          <w:lang w:val="en-GB"/>
        </w:rPr>
        <w:t>Conduct</w:t>
      </w:r>
      <w:r w:rsidRPr="00344BB5">
        <w:rPr>
          <w:rFonts w:ascii="Cambria" w:hAnsi="Cambria"/>
          <w:sz w:val="28"/>
          <w:szCs w:val="28"/>
          <w:u w:val="single"/>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i/>
          <w:iCs/>
          <w:sz w:val="28"/>
          <w:szCs w:val="28"/>
          <w:lang w:val="en-GB"/>
        </w:rPr>
        <w:t xml:space="preserve"> </w:t>
      </w:r>
      <w:r w:rsidR="00F23B6D">
        <w:rPr>
          <w:rFonts w:ascii="Cambria" w:hAnsi="Cambria"/>
          <w:i/>
          <w:iCs/>
          <w:sz w:val="28"/>
          <w:szCs w:val="28"/>
          <w:lang w:val="en-GB"/>
        </w:rPr>
        <w:t>PMI</w:t>
      </w:r>
      <w:r w:rsidR="00EE456D">
        <w:rPr>
          <w:rFonts w:ascii="Cambria" w:hAnsi="Cambria"/>
          <w:i/>
          <w:iCs/>
          <w:sz w:val="28"/>
          <w:szCs w:val="28"/>
          <w:lang w:val="en-GB"/>
        </w:rPr>
        <w:t xml:space="preserve"> </w:t>
      </w:r>
      <w:r w:rsidR="00F23B6D">
        <w:rPr>
          <w:rFonts w:ascii="Cambria" w:hAnsi="Cambria"/>
          <w:i/>
          <w:iCs/>
          <w:sz w:val="28"/>
          <w:szCs w:val="28"/>
          <w:lang w:val="en-GB"/>
        </w:rPr>
        <w:t>Code</w:t>
      </w:r>
      <w:r w:rsidR="00EE456D">
        <w:rPr>
          <w:rFonts w:ascii="Cambria" w:hAnsi="Cambria"/>
          <w:i/>
          <w:iCs/>
          <w:sz w:val="28"/>
          <w:szCs w:val="28"/>
          <w:lang w:val="en-GB"/>
        </w:rPr>
        <w:t xml:space="preserve"> </w:t>
      </w:r>
      <w:r w:rsidR="00F23B6D">
        <w:rPr>
          <w:rFonts w:ascii="Cambria" w:hAnsi="Cambria"/>
          <w:i/>
          <w:iCs/>
          <w:sz w:val="28"/>
          <w:szCs w:val="28"/>
          <w:lang w:val="en-GB"/>
        </w:rPr>
        <w:t>of</w:t>
      </w:r>
      <w:r w:rsidR="00EE456D">
        <w:rPr>
          <w:rFonts w:ascii="Cambria" w:hAnsi="Cambria"/>
          <w:i/>
          <w:iCs/>
          <w:sz w:val="28"/>
          <w:szCs w:val="28"/>
          <w:lang w:val="en-GB"/>
        </w:rPr>
        <w:t xml:space="preserve"> </w:t>
      </w:r>
      <w:r w:rsidR="00F23B6D">
        <w:rPr>
          <w:rFonts w:ascii="Cambria" w:hAnsi="Cambria"/>
          <w:i/>
          <w:iCs/>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defines</w:t>
      </w:r>
      <w:r w:rsidR="00EE456D">
        <w:rPr>
          <w:rFonts w:ascii="Cambria" w:hAnsi="Cambria"/>
          <w:sz w:val="28"/>
          <w:szCs w:val="28"/>
          <w:lang w:val="en-GB"/>
        </w:rPr>
        <w:t xml:space="preserve"> </w:t>
      </w:r>
      <w:r w:rsidRPr="00344BB5">
        <w:rPr>
          <w:rFonts w:ascii="Cambria" w:hAnsi="Cambria"/>
          <w:sz w:val="28"/>
          <w:szCs w:val="28"/>
          <w:lang w:val="en-GB"/>
        </w:rPr>
        <w:t>further</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activities.</w:t>
      </w:r>
    </w:p>
    <w:p w14:paraId="0294FC14" w14:textId="70991CEF" w:rsidR="00554E2E" w:rsidRPr="00344BB5" w:rsidRDefault="00554E2E" w:rsidP="00344BB5">
      <w:pPr>
        <w:numPr>
          <w:ilvl w:val="0"/>
          <w:numId w:val="39"/>
        </w:numPr>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lastRenderedPageBreak/>
        <w:t>Praxis:</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moment,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applies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defined</w:t>
      </w:r>
      <w:r w:rsidR="00EE456D">
        <w:rPr>
          <w:rFonts w:ascii="Cambria" w:hAnsi="Cambria"/>
          <w:sz w:val="28"/>
          <w:szCs w:val="28"/>
          <w:lang w:val="en-GB"/>
        </w:rPr>
        <w:t xml:space="preserve"> </w:t>
      </w:r>
      <w:r w:rsidRPr="00344BB5">
        <w:rPr>
          <w:rFonts w:ascii="Cambria" w:hAnsi="Cambria"/>
          <w:sz w:val="28"/>
          <w:szCs w:val="28"/>
          <w:lang w:val="en-GB"/>
        </w:rPr>
        <w:t>praxis,</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support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some</w:t>
      </w:r>
      <w:r w:rsidR="00EE456D">
        <w:rPr>
          <w:rFonts w:ascii="Cambria" w:hAnsi="Cambria"/>
          <w:sz w:val="28"/>
          <w:szCs w:val="28"/>
          <w:lang w:val="en-GB"/>
        </w:rPr>
        <w:t xml:space="preserve"> </w:t>
      </w:r>
      <w:r w:rsidRPr="00344BB5">
        <w:rPr>
          <w:rFonts w:ascii="Cambria" w:hAnsi="Cambria"/>
          <w:sz w:val="28"/>
          <w:szCs w:val="28"/>
          <w:lang w:val="en-GB"/>
        </w:rPr>
        <w:t>documents.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i/>
          <w:iCs/>
          <w:sz w:val="28"/>
          <w:szCs w:val="28"/>
          <w:lang w:val="en-GB"/>
        </w:rPr>
        <w:t>Positive</w:t>
      </w:r>
      <w:r w:rsidR="00EE456D">
        <w:rPr>
          <w:rFonts w:ascii="Cambria" w:hAnsi="Cambria"/>
          <w:i/>
          <w:iCs/>
          <w:sz w:val="28"/>
          <w:szCs w:val="28"/>
          <w:lang w:val="en-GB"/>
        </w:rPr>
        <w:t xml:space="preserve"> </w:t>
      </w:r>
      <w:r w:rsidRPr="00344BB5">
        <w:rPr>
          <w:rFonts w:ascii="Cambria" w:hAnsi="Cambria"/>
          <w:i/>
          <w:iCs/>
          <w:sz w:val="28"/>
          <w:szCs w:val="28"/>
          <w:lang w:val="en-GB"/>
        </w:rPr>
        <w:t>Request</w:t>
      </w:r>
      <w:r w:rsidR="00EE456D">
        <w:rPr>
          <w:rFonts w:ascii="Cambria" w:hAnsi="Cambria"/>
          <w:i/>
          <w:iCs/>
          <w:sz w:val="28"/>
          <w:szCs w:val="28"/>
          <w:lang w:val="en-GB"/>
        </w:rPr>
        <w:t xml:space="preserve"> </w:t>
      </w:r>
      <w:r w:rsidRPr="00344BB5">
        <w:rPr>
          <w:rFonts w:ascii="Cambria" w:hAnsi="Cambria"/>
          <w:i/>
          <w:iCs/>
          <w:sz w:val="28"/>
          <w:szCs w:val="28"/>
          <w:lang w:val="en-GB"/>
        </w:rPr>
        <w:t>Form</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necessary</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approval</w:t>
      </w:r>
      <w:r w:rsidR="00EE456D">
        <w:rPr>
          <w:rFonts w:ascii="Cambria" w:hAnsi="Cambria"/>
          <w:sz w:val="28"/>
          <w:szCs w:val="28"/>
          <w:lang w:val="en-GB"/>
        </w:rPr>
        <w:t xml:space="preserve"> </w:t>
      </w:r>
      <w:r w:rsidRPr="00344BB5">
        <w:rPr>
          <w:rFonts w:ascii="Cambria" w:hAnsi="Cambria"/>
          <w:sz w:val="28"/>
          <w:szCs w:val="28"/>
          <w:lang w:val="en-GB"/>
        </w:rPr>
        <w:t>process</w:t>
      </w:r>
      <w:r w:rsidR="00EE456D">
        <w:rPr>
          <w:rFonts w:ascii="Cambria" w:hAnsi="Cambria"/>
          <w:sz w:val="28"/>
          <w:szCs w:val="28"/>
          <w:lang w:val="en-GB"/>
        </w:rPr>
        <w:t xml:space="preserve"> </w:t>
      </w:r>
      <w:r w:rsidRPr="00344BB5">
        <w:rPr>
          <w:rFonts w:ascii="Cambria" w:hAnsi="Cambria"/>
          <w:sz w:val="28"/>
          <w:szCs w:val="28"/>
          <w:lang w:val="en-GB"/>
        </w:rPr>
        <w:t>needed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hire</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person,</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used.</w:t>
      </w:r>
    </w:p>
    <w:p w14:paraId="289732E8" w14:textId="79E74D32" w:rsidR="00554E2E" w:rsidRPr="00AC2B0B" w:rsidRDefault="00554E2E" w:rsidP="00BB5B12">
      <w:pPr>
        <w:numPr>
          <w:ilvl w:val="0"/>
          <w:numId w:val="39"/>
        </w:numPr>
        <w:spacing w:before="120" w:line="360" w:lineRule="auto"/>
        <w:jc w:val="both"/>
        <w:rPr>
          <w:rFonts w:ascii="Cambria" w:hAnsi="Cambria"/>
          <w:i/>
          <w:iCs/>
          <w:sz w:val="28"/>
          <w:szCs w:val="28"/>
          <w:shd w:val="clear" w:color="auto" w:fill="FFFFFF"/>
          <w:lang w:val="en-GB"/>
        </w:rPr>
      </w:pPr>
      <w:r w:rsidRPr="00AC2B0B">
        <w:rPr>
          <w:rFonts w:ascii="Cambria" w:hAnsi="Cambria"/>
          <w:sz w:val="28"/>
          <w:szCs w:val="28"/>
          <w:u w:val="single"/>
          <w:lang w:val="en-GB"/>
        </w:rPr>
        <w:t>Budget:</w:t>
      </w:r>
      <w:r w:rsidR="00EE456D">
        <w:rPr>
          <w:rFonts w:ascii="Cambria" w:hAnsi="Cambria"/>
          <w:sz w:val="28"/>
          <w:szCs w:val="28"/>
          <w:lang w:val="en-GB"/>
        </w:rPr>
        <w:t xml:space="preserve"> </w:t>
      </w:r>
      <w:r w:rsidRPr="00AC2B0B">
        <w:rPr>
          <w:rFonts w:ascii="Cambria" w:hAnsi="Cambria"/>
          <w:sz w:val="28"/>
          <w:szCs w:val="28"/>
          <w:lang w:val="en-GB"/>
        </w:rPr>
        <w:t>an</w:t>
      </w:r>
      <w:r w:rsidR="00EE456D">
        <w:rPr>
          <w:rFonts w:ascii="Cambria" w:hAnsi="Cambria"/>
          <w:sz w:val="28"/>
          <w:szCs w:val="28"/>
          <w:lang w:val="en-GB"/>
        </w:rPr>
        <w:t xml:space="preserve"> </w:t>
      </w:r>
      <w:r w:rsidRPr="00AC2B0B">
        <w:rPr>
          <w:rFonts w:ascii="Cambria" w:hAnsi="Cambria"/>
          <w:sz w:val="28"/>
          <w:szCs w:val="28"/>
          <w:lang w:val="en-GB"/>
        </w:rPr>
        <w:t>approved</w:t>
      </w:r>
      <w:r w:rsidR="00EE456D">
        <w:rPr>
          <w:rFonts w:ascii="Cambria" w:hAnsi="Cambria"/>
          <w:sz w:val="28"/>
          <w:szCs w:val="28"/>
          <w:lang w:val="en-GB"/>
        </w:rPr>
        <w:t xml:space="preserve"> </w:t>
      </w:r>
      <w:r w:rsidRPr="00AC2B0B">
        <w:rPr>
          <w:rFonts w:ascii="Cambria" w:hAnsi="Cambria"/>
          <w:sz w:val="28"/>
          <w:szCs w:val="28"/>
          <w:lang w:val="en-GB"/>
        </w:rPr>
        <w:t>annual</w:t>
      </w:r>
      <w:r w:rsidR="00EE456D">
        <w:rPr>
          <w:rFonts w:ascii="Cambria" w:hAnsi="Cambria"/>
          <w:sz w:val="28"/>
          <w:szCs w:val="28"/>
          <w:lang w:val="en-GB"/>
        </w:rPr>
        <w:t xml:space="preserve"> </w:t>
      </w:r>
      <w:r w:rsidRPr="00AC2B0B">
        <w:rPr>
          <w:rFonts w:ascii="Cambria" w:hAnsi="Cambria"/>
          <w:sz w:val="28"/>
          <w:szCs w:val="28"/>
          <w:lang w:val="en-GB"/>
        </w:rPr>
        <w:t>budget</w:t>
      </w:r>
      <w:r w:rsidR="00EE456D">
        <w:rPr>
          <w:rFonts w:ascii="Cambria" w:hAnsi="Cambria"/>
          <w:sz w:val="28"/>
          <w:szCs w:val="28"/>
          <w:lang w:val="en-GB"/>
        </w:rPr>
        <w:t xml:space="preserve"> </w:t>
      </w:r>
      <w:r w:rsidRPr="00AC2B0B">
        <w:rPr>
          <w:rFonts w:ascii="Cambria" w:hAnsi="Cambria"/>
          <w:sz w:val="28"/>
          <w:szCs w:val="28"/>
          <w:lang w:val="en-GB"/>
        </w:rPr>
        <w:t>for</w:t>
      </w:r>
      <w:r w:rsidR="00EE456D">
        <w:rPr>
          <w:rFonts w:ascii="Cambria" w:hAnsi="Cambria"/>
          <w:sz w:val="28"/>
          <w:szCs w:val="28"/>
          <w:lang w:val="en-GB"/>
        </w:rPr>
        <w:t xml:space="preserve"> </w:t>
      </w:r>
      <w:r w:rsidRPr="00AC2B0B">
        <w:rPr>
          <w:rFonts w:ascii="Cambria" w:hAnsi="Cambria"/>
          <w:sz w:val="28"/>
          <w:szCs w:val="28"/>
          <w:lang w:val="en-GB"/>
        </w:rPr>
        <w:t>staff</w:t>
      </w:r>
      <w:r w:rsidR="00EE456D">
        <w:rPr>
          <w:rFonts w:ascii="Cambria" w:hAnsi="Cambria"/>
          <w:sz w:val="28"/>
          <w:szCs w:val="28"/>
          <w:lang w:val="en-GB"/>
        </w:rPr>
        <w:t xml:space="preserve"> </w:t>
      </w:r>
      <w:r w:rsidRPr="00AC2B0B">
        <w:rPr>
          <w:rFonts w:ascii="Cambria" w:hAnsi="Cambria"/>
          <w:sz w:val="28"/>
          <w:szCs w:val="28"/>
          <w:lang w:val="en-GB"/>
        </w:rPr>
        <w:t>hiring</w:t>
      </w:r>
      <w:r w:rsidR="00EE456D">
        <w:rPr>
          <w:rFonts w:ascii="Cambria" w:hAnsi="Cambria"/>
          <w:sz w:val="28"/>
          <w:szCs w:val="28"/>
          <w:lang w:val="en-GB"/>
        </w:rPr>
        <w:t xml:space="preserve"> </w:t>
      </w:r>
      <w:r w:rsidRPr="00AC2B0B">
        <w:rPr>
          <w:rFonts w:ascii="Cambria" w:hAnsi="Cambria"/>
          <w:sz w:val="28"/>
          <w:szCs w:val="28"/>
          <w:lang w:val="en-GB"/>
        </w:rPr>
        <w:t>and</w:t>
      </w:r>
      <w:r w:rsidR="00EE456D">
        <w:rPr>
          <w:rFonts w:ascii="Cambria" w:hAnsi="Cambria"/>
          <w:sz w:val="28"/>
          <w:szCs w:val="28"/>
          <w:lang w:val="en-GB"/>
        </w:rPr>
        <w:t xml:space="preserve"> </w:t>
      </w:r>
      <w:r w:rsidRPr="00AC2B0B">
        <w:rPr>
          <w:rFonts w:ascii="Cambria" w:hAnsi="Cambria"/>
          <w:sz w:val="28"/>
          <w:szCs w:val="28"/>
          <w:lang w:val="en-GB"/>
        </w:rPr>
        <w:t>external</w:t>
      </w:r>
      <w:r w:rsidR="00EE456D">
        <w:rPr>
          <w:rFonts w:ascii="Cambria" w:hAnsi="Cambria"/>
          <w:sz w:val="28"/>
          <w:szCs w:val="28"/>
          <w:lang w:val="en-GB"/>
        </w:rPr>
        <w:t xml:space="preserve"> </w:t>
      </w:r>
      <w:r w:rsidRPr="00AC2B0B">
        <w:rPr>
          <w:rFonts w:ascii="Cambria" w:hAnsi="Cambria"/>
          <w:sz w:val="28"/>
          <w:szCs w:val="28"/>
          <w:lang w:val="en-GB"/>
        </w:rPr>
        <w:t>consultancies</w:t>
      </w:r>
      <w:r w:rsidR="00EE456D">
        <w:rPr>
          <w:rFonts w:ascii="Cambria" w:hAnsi="Cambria"/>
          <w:sz w:val="28"/>
          <w:szCs w:val="28"/>
          <w:lang w:val="en-GB"/>
        </w:rPr>
        <w:t xml:space="preserve"> </w:t>
      </w:r>
      <w:r w:rsidRPr="00AC2B0B">
        <w:rPr>
          <w:rFonts w:ascii="Cambria" w:hAnsi="Cambria"/>
          <w:sz w:val="28"/>
          <w:szCs w:val="28"/>
          <w:lang w:val="en-GB"/>
        </w:rPr>
        <w:t>is</w:t>
      </w:r>
      <w:r w:rsidR="00EE456D">
        <w:rPr>
          <w:rFonts w:ascii="Cambria" w:hAnsi="Cambria"/>
          <w:sz w:val="28"/>
          <w:szCs w:val="28"/>
          <w:lang w:val="en-GB"/>
        </w:rPr>
        <w:t xml:space="preserve"> </w:t>
      </w:r>
      <w:r w:rsidRPr="00AC2B0B">
        <w:rPr>
          <w:rFonts w:ascii="Cambria" w:hAnsi="Cambria"/>
          <w:sz w:val="28"/>
          <w:szCs w:val="28"/>
          <w:lang w:val="en-GB"/>
        </w:rPr>
        <w:t>yearly</w:t>
      </w:r>
      <w:r w:rsidR="00EE456D">
        <w:rPr>
          <w:rFonts w:ascii="Cambria" w:hAnsi="Cambria"/>
          <w:sz w:val="28"/>
          <w:szCs w:val="28"/>
          <w:lang w:val="en-GB"/>
        </w:rPr>
        <w:t xml:space="preserve"> </w:t>
      </w:r>
      <w:r w:rsidRPr="00AC2B0B">
        <w:rPr>
          <w:rFonts w:ascii="Cambria" w:hAnsi="Cambria"/>
          <w:sz w:val="28"/>
          <w:szCs w:val="28"/>
          <w:lang w:val="en-GB"/>
        </w:rPr>
        <w:t>assigned</w:t>
      </w:r>
      <w:r w:rsidR="00EE456D">
        <w:rPr>
          <w:rFonts w:ascii="Cambria" w:hAnsi="Cambria"/>
          <w:sz w:val="28"/>
          <w:szCs w:val="28"/>
          <w:lang w:val="en-GB"/>
        </w:rPr>
        <w:t xml:space="preserve"> </w:t>
      </w:r>
      <w:r w:rsidRPr="00AC2B0B">
        <w:rPr>
          <w:rFonts w:ascii="Cambria" w:hAnsi="Cambria"/>
          <w:sz w:val="28"/>
          <w:szCs w:val="28"/>
          <w:lang w:val="en-GB"/>
        </w:rPr>
        <w:t>to</w:t>
      </w:r>
      <w:r w:rsidR="00EE456D">
        <w:rPr>
          <w:rFonts w:ascii="Cambria" w:hAnsi="Cambria"/>
          <w:sz w:val="28"/>
          <w:szCs w:val="28"/>
          <w:lang w:val="en-GB"/>
        </w:rPr>
        <w:t xml:space="preserve"> </w:t>
      </w:r>
      <w:r w:rsidRPr="00AC2B0B">
        <w:rPr>
          <w:rFonts w:ascii="Cambria" w:hAnsi="Cambria"/>
          <w:sz w:val="28"/>
          <w:szCs w:val="28"/>
          <w:lang w:val="en-GB"/>
        </w:rPr>
        <w:t>the</w:t>
      </w:r>
      <w:r w:rsidR="00EE456D">
        <w:rPr>
          <w:rFonts w:ascii="Cambria" w:hAnsi="Cambria"/>
          <w:sz w:val="28"/>
          <w:szCs w:val="28"/>
          <w:lang w:val="en-GB"/>
        </w:rPr>
        <w:t xml:space="preserve"> </w:t>
      </w:r>
      <w:r w:rsidR="00AC2B0B" w:rsidRPr="00A63E40">
        <w:rPr>
          <w:rFonts w:ascii="Cambria" w:hAnsi="Cambria"/>
          <w:iCs/>
          <w:sz w:val="28"/>
          <w:szCs w:val="28"/>
        </w:rPr>
        <w:t>People</w:t>
      </w:r>
      <w:r w:rsidR="00EE456D">
        <w:rPr>
          <w:rFonts w:ascii="Cambria" w:hAnsi="Cambria"/>
          <w:iCs/>
          <w:sz w:val="28"/>
          <w:szCs w:val="28"/>
        </w:rPr>
        <w:t xml:space="preserve"> </w:t>
      </w:r>
      <w:r w:rsidR="00AC2B0B" w:rsidRPr="00A63E40">
        <w:rPr>
          <w:rFonts w:ascii="Cambria" w:hAnsi="Cambria"/>
          <w:iCs/>
          <w:sz w:val="28"/>
          <w:szCs w:val="28"/>
        </w:rPr>
        <w:t>&amp;</w:t>
      </w:r>
      <w:r w:rsidR="00EE456D">
        <w:rPr>
          <w:rFonts w:ascii="Cambria" w:hAnsi="Cambria"/>
          <w:iCs/>
          <w:sz w:val="28"/>
          <w:szCs w:val="28"/>
        </w:rPr>
        <w:t xml:space="preserve"> </w:t>
      </w:r>
      <w:r w:rsidR="00AC2B0B" w:rsidRPr="00A63E40">
        <w:rPr>
          <w:rFonts w:ascii="Cambria" w:hAnsi="Cambria"/>
          <w:iCs/>
          <w:sz w:val="28"/>
          <w:szCs w:val="28"/>
        </w:rPr>
        <w:t>Culture</w:t>
      </w:r>
      <w:r w:rsidR="00EE456D">
        <w:rPr>
          <w:rFonts w:ascii="Cambria" w:hAnsi="Cambria"/>
          <w:iCs/>
          <w:sz w:val="28"/>
          <w:szCs w:val="28"/>
        </w:rPr>
        <w:t xml:space="preserve">  </w:t>
      </w:r>
      <w:r w:rsidR="00AC2B0B" w:rsidRPr="00A63E40">
        <w:rPr>
          <w:rFonts w:ascii="Cambria" w:hAnsi="Cambria"/>
          <w:iCs/>
          <w:sz w:val="28"/>
          <w:szCs w:val="28"/>
        </w:rPr>
        <w:t>f</w:t>
      </w:r>
      <w:r w:rsidR="00AC2B0B">
        <w:rPr>
          <w:rFonts w:ascii="Cambria" w:hAnsi="Cambria"/>
          <w:iCs/>
          <w:sz w:val="28"/>
          <w:szCs w:val="28"/>
        </w:rPr>
        <w:t>unction</w:t>
      </w:r>
      <w:r w:rsidRPr="00AC2B0B">
        <w:rPr>
          <w:rFonts w:ascii="Cambria" w:hAnsi="Cambria"/>
          <w:bCs/>
          <w:sz w:val="28"/>
          <w:szCs w:val="28"/>
          <w:u w:val="single"/>
          <w:shd w:val="clear" w:color="auto" w:fill="FFFFFF"/>
          <w:lang w:val="en-GB"/>
        </w:rPr>
        <w:t>Principles&amp;Practices</w:t>
      </w:r>
      <w:r w:rsidRPr="00AC2B0B">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a</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specific</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process</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regarding</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staff</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selection</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hiring</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is</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place.</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Such</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process</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indicates,</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among</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others,</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following:</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i)</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objective</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transparent</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selection</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criteria</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(e.g.:</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education,</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knowledge</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foreign</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languages,</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previous</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professional</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experiences,</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etc.);</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ii)</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verification</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activities</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on</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candidates</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aimed</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at</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identifying</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previous</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employment</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them</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or</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their</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family</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members</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at</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Public</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Administration</w:t>
      </w:r>
      <w:r w:rsidR="00EE456D">
        <w:t xml:space="preserve"> </w:t>
      </w:r>
      <w:r w:rsidR="00AC2B0B" w:rsidRPr="00AC2B0B">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line</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with</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provisions</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PMI</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Global</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Anticorruption</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Policy;</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iii)</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verification</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activities</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on</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candidates</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aimed</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at</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identifying</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their</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or</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their</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family</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members'</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past</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employment</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with</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certain</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private</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entities</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potential</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conflict</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interest</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with</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Company</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(e.g.,</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company</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charge</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auditing</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accounts)</w:t>
      </w:r>
      <w:r w:rsidRPr="00AC2B0B">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i</w:t>
      </w:r>
      <w:r w:rsidR="00AC2B0B">
        <w:rPr>
          <w:rFonts w:ascii="Cambria" w:hAnsi="Cambria"/>
          <w:sz w:val="28"/>
          <w:szCs w:val="28"/>
          <w:shd w:val="clear" w:color="auto" w:fill="FFFFFF"/>
          <w:lang w:val="en-GB"/>
        </w:rPr>
        <w:t>v</w:t>
      </w:r>
      <w:r w:rsidRPr="00AC2B0B">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use</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with</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regard</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all</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selection</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processes</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electronic</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systems,</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aimed</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at</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facilitating</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correct</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documenting</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all</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selection</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steps;</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v)</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People</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&amp;</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Culture</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function</w:t>
      </w:r>
      <w:r w:rsidRPr="00AC2B0B">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participation</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hiring</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process,</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supporting</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requiring</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function</w:t>
      </w:r>
      <w:r w:rsidR="00EE456D">
        <w:t xml:space="preserve"> </w:t>
      </w:r>
      <w:r w:rsidR="00AC2B0B" w:rsidRPr="00AC2B0B">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potential</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involvement</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Ethics</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&amp;</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Compliance</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Department</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lastRenderedPageBreak/>
        <w:t>cases</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potential</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conflict</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interest</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mentioned</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(ii)</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(iii)</w:t>
      </w:r>
      <w:r w:rsidR="00EE456D">
        <w:rPr>
          <w:rFonts w:ascii="Cambria" w:hAnsi="Cambria"/>
          <w:sz w:val="28"/>
          <w:szCs w:val="28"/>
          <w:shd w:val="clear" w:color="auto" w:fill="FFFFFF"/>
          <w:lang w:val="en-GB"/>
        </w:rPr>
        <w:t xml:space="preserve"> </w:t>
      </w:r>
      <w:r w:rsidR="00AC2B0B" w:rsidRPr="00AC2B0B">
        <w:rPr>
          <w:rFonts w:ascii="Cambria" w:hAnsi="Cambria"/>
          <w:sz w:val="28"/>
          <w:szCs w:val="28"/>
          <w:shd w:val="clear" w:color="auto" w:fill="FFFFFF"/>
          <w:lang w:val="en-GB"/>
        </w:rPr>
        <w:t>above</w:t>
      </w:r>
      <w:r w:rsidRPr="00AC2B0B">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v</w:t>
      </w:r>
      <w:r w:rsidR="00AC2B0B">
        <w:rPr>
          <w:rFonts w:ascii="Cambria" w:hAnsi="Cambria"/>
          <w:sz w:val="28"/>
          <w:szCs w:val="28"/>
          <w:shd w:val="clear" w:color="auto" w:fill="FFFFFF"/>
          <w:lang w:val="en-GB"/>
        </w:rPr>
        <w:t>i</w:t>
      </w:r>
      <w:r w:rsidRPr="00AC2B0B">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archiving</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system</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relevant</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documentation.</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Specifically,</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PMI</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24</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“Recruitment”</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discipline</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this</w:t>
      </w:r>
      <w:r w:rsidR="00EE456D">
        <w:rPr>
          <w:rFonts w:ascii="Cambria" w:hAnsi="Cambria"/>
          <w:sz w:val="28"/>
          <w:szCs w:val="28"/>
          <w:shd w:val="clear" w:color="auto" w:fill="FFFFFF"/>
          <w:lang w:val="en-GB"/>
        </w:rPr>
        <w:t xml:space="preserve"> </w:t>
      </w:r>
      <w:r w:rsidRPr="00AC2B0B">
        <w:rPr>
          <w:rFonts w:ascii="Cambria" w:hAnsi="Cambria"/>
          <w:sz w:val="28"/>
          <w:szCs w:val="28"/>
          <w:shd w:val="clear" w:color="auto" w:fill="FFFFFF"/>
          <w:lang w:val="en-GB"/>
        </w:rPr>
        <w:t>process</w:t>
      </w:r>
      <w:r w:rsidRPr="00AC2B0B">
        <w:rPr>
          <w:rFonts w:ascii="Cambria" w:hAnsi="Cambria"/>
          <w:i/>
          <w:iCs/>
          <w:sz w:val="28"/>
          <w:szCs w:val="28"/>
          <w:shd w:val="clear" w:color="auto" w:fill="FFFFFF"/>
          <w:lang w:val="en-GB"/>
        </w:rPr>
        <w:t>.</w:t>
      </w:r>
    </w:p>
    <w:p w14:paraId="4B88A521" w14:textId="0733FFC5" w:rsidR="00344BB5" w:rsidRPr="008D1AE7" w:rsidRDefault="00554E2E" w:rsidP="00344BB5">
      <w:pPr>
        <w:numPr>
          <w:ilvl w:val="0"/>
          <w:numId w:val="39"/>
        </w:numPr>
        <w:spacing w:before="120" w:line="360" w:lineRule="auto"/>
        <w:ind w:left="1780" w:hanging="357"/>
        <w:jc w:val="both"/>
        <w:rPr>
          <w:rFonts w:ascii="Cambria" w:hAnsi="Cambria"/>
          <w:sz w:val="28"/>
          <w:szCs w:val="28"/>
          <w:lang w:val="en-GB"/>
        </w:rPr>
      </w:pPr>
      <w:r w:rsidRPr="00344BB5">
        <w:rPr>
          <w:rFonts w:ascii="Cambria" w:hAnsi="Cambria"/>
          <w:sz w:val="28"/>
          <w:szCs w:val="28"/>
          <w:u w:val="single"/>
          <w:lang w:val="en-GB"/>
        </w:rPr>
        <w:t>Proxies</w:t>
      </w:r>
      <w:r w:rsidR="00EE456D">
        <w:rPr>
          <w:rFonts w:ascii="Cambria" w:hAnsi="Cambria"/>
          <w:sz w:val="28"/>
          <w:szCs w:val="28"/>
          <w:u w:val="single"/>
          <w:lang w:val="en-GB"/>
        </w:rPr>
        <w:t xml:space="preserve"> </w:t>
      </w:r>
      <w:r w:rsidRPr="00344BB5">
        <w:rPr>
          <w:rFonts w:ascii="Cambria" w:hAnsi="Cambria"/>
          <w:sz w:val="28"/>
          <w:szCs w:val="28"/>
          <w:u w:val="single"/>
          <w:lang w:val="en-GB"/>
        </w:rPr>
        <w:t>and</w:t>
      </w:r>
      <w:r w:rsidR="00EE456D">
        <w:rPr>
          <w:rFonts w:ascii="Cambria" w:hAnsi="Cambria"/>
          <w:sz w:val="28"/>
          <w:szCs w:val="28"/>
          <w:u w:val="single"/>
          <w:lang w:val="en-GB"/>
        </w:rPr>
        <w:t xml:space="preserve"> </w:t>
      </w:r>
      <w:r w:rsidRPr="00344BB5">
        <w:rPr>
          <w:rFonts w:ascii="Cambria" w:hAnsi="Cambria"/>
          <w:sz w:val="28"/>
          <w:szCs w:val="28"/>
          <w:u w:val="single"/>
          <w:lang w:val="en-GB"/>
        </w:rPr>
        <w:t>power</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attorneys:</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working</w:t>
      </w:r>
      <w:r w:rsidR="00EE456D">
        <w:rPr>
          <w:rFonts w:ascii="Cambria" w:hAnsi="Cambria"/>
          <w:sz w:val="28"/>
          <w:szCs w:val="28"/>
          <w:lang w:val="en-GB"/>
        </w:rPr>
        <w:t xml:space="preserve"> </w:t>
      </w:r>
      <w:r w:rsidRPr="00344BB5">
        <w:rPr>
          <w:rFonts w:ascii="Cambria" w:hAnsi="Cambria"/>
          <w:sz w:val="28"/>
          <w:szCs w:val="28"/>
          <w:lang w:val="en-GB"/>
        </w:rPr>
        <w:t>contracts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signed</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appropriate</w:t>
      </w:r>
      <w:r w:rsidR="00EE456D">
        <w:rPr>
          <w:rFonts w:ascii="Cambria" w:hAnsi="Cambria"/>
          <w:sz w:val="28"/>
          <w:szCs w:val="28"/>
          <w:lang w:val="en-GB"/>
        </w:rPr>
        <w:t xml:space="preserve"> </w:t>
      </w:r>
      <w:r w:rsidRPr="00344BB5">
        <w:rPr>
          <w:rFonts w:ascii="Cambria" w:hAnsi="Cambria"/>
          <w:sz w:val="28"/>
          <w:szCs w:val="28"/>
          <w:lang w:val="en-GB"/>
        </w:rPr>
        <w:t>proxy.</w:t>
      </w:r>
    </w:p>
    <w:p w14:paraId="5433D255" w14:textId="2EF5AF0C" w:rsidR="00554E2E" w:rsidRPr="00344BB5" w:rsidRDefault="00554E2E" w:rsidP="00344BB5">
      <w:pPr>
        <w:spacing w:before="120" w:line="360" w:lineRule="auto"/>
        <w:jc w:val="both"/>
        <w:rPr>
          <w:rFonts w:ascii="Cambria" w:hAnsi="Cambria"/>
          <w:b/>
          <w:bCs/>
          <w:sz w:val="28"/>
          <w:szCs w:val="28"/>
          <w:lang w:val="en-GB"/>
        </w:rPr>
      </w:pPr>
      <w:r w:rsidRPr="00344BB5">
        <w:rPr>
          <w:rFonts w:ascii="Cambria" w:hAnsi="Cambria"/>
          <w:b/>
          <w:bCs/>
          <w:sz w:val="28"/>
          <w:szCs w:val="28"/>
          <w:lang w:val="en-GB"/>
        </w:rPr>
        <w:t>2)</w:t>
      </w:r>
      <w:r w:rsidR="00EE456D">
        <w:rPr>
          <w:rFonts w:ascii="Cambria" w:hAnsi="Cambria"/>
          <w:b/>
          <w:bCs/>
          <w:sz w:val="28"/>
          <w:szCs w:val="28"/>
          <w:lang w:val="en-GB"/>
        </w:rPr>
        <w:t xml:space="preserve"> </w:t>
      </w:r>
      <w:r w:rsidRPr="00344BB5">
        <w:rPr>
          <w:rFonts w:ascii="Cambria" w:hAnsi="Cambria"/>
          <w:b/>
          <w:bCs/>
          <w:sz w:val="28"/>
          <w:szCs w:val="28"/>
          <w:lang w:val="en-GB"/>
        </w:rPr>
        <w:t>Purchase</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goods</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services</w:t>
      </w:r>
    </w:p>
    <w:p w14:paraId="6318DD92" w14:textId="6A50D844" w:rsidR="00554E2E" w:rsidRDefault="00554E2E" w:rsidP="00344BB5">
      <w:pPr>
        <w:numPr>
          <w:ilvl w:val="0"/>
          <w:numId w:val="36"/>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respected.</w:t>
      </w:r>
    </w:p>
    <w:p w14:paraId="4BF909F2" w14:textId="337CEBAA" w:rsidR="00E04EDA" w:rsidRDefault="00E04EDA" w:rsidP="00E04EDA">
      <w:pPr>
        <w:numPr>
          <w:ilvl w:val="0"/>
          <w:numId w:val="36"/>
        </w:numPr>
        <w:spacing w:before="120" w:line="360" w:lineRule="auto"/>
        <w:jc w:val="both"/>
        <w:rPr>
          <w:rFonts w:ascii="Cambria" w:hAnsi="Cambria"/>
          <w:sz w:val="28"/>
          <w:szCs w:val="28"/>
          <w:lang w:val="en-GB"/>
        </w:rPr>
      </w:pPr>
      <w:r>
        <w:rPr>
          <w:rFonts w:ascii="Cambria" w:hAnsi="Cambria"/>
          <w:sz w:val="28"/>
          <w:szCs w:val="28"/>
          <w:lang w:val="en-GB"/>
        </w:rPr>
        <w:t>Procedure</w:t>
      </w:r>
      <w:r w:rsidR="00EE456D">
        <w:rPr>
          <w:rFonts w:ascii="Cambria" w:hAnsi="Cambria"/>
          <w:sz w:val="28"/>
          <w:szCs w:val="28"/>
          <w:lang w:val="en-GB"/>
        </w:rPr>
        <w:t xml:space="preserve"> </w:t>
      </w:r>
      <w:r>
        <w:rPr>
          <w:rFonts w:ascii="Cambria" w:hAnsi="Cambria"/>
          <w:sz w:val="28"/>
          <w:szCs w:val="28"/>
          <w:lang w:val="en-GB"/>
        </w:rPr>
        <w:t>231:</w:t>
      </w:r>
    </w:p>
    <w:p w14:paraId="2BFF75F0" w14:textId="7EA1F2F8" w:rsidR="00E04EDA" w:rsidRPr="00043DBD" w:rsidRDefault="00E04EDA" w:rsidP="006F52D0">
      <w:pPr>
        <w:numPr>
          <w:ilvl w:val="0"/>
          <w:numId w:val="12"/>
        </w:numPr>
        <w:tabs>
          <w:tab w:val="clear" w:pos="1776"/>
          <w:tab w:val="num" w:pos="2410"/>
        </w:tabs>
        <w:spacing w:before="120" w:line="360" w:lineRule="auto"/>
        <w:ind w:left="2410"/>
        <w:jc w:val="both"/>
        <w:rPr>
          <w:rFonts w:ascii="Cambria" w:hAnsi="Cambria"/>
          <w:sz w:val="28"/>
          <w:szCs w:val="28"/>
          <w:lang w:val="en-GB"/>
        </w:rPr>
      </w:pPr>
      <w:r w:rsidRPr="00EF3809">
        <w:rPr>
          <w:rFonts w:ascii="Cambria" w:hAnsi="Cambria"/>
          <w:sz w:val="28"/>
          <w:szCs w:val="28"/>
          <w:lang w:val="en-GB"/>
        </w:rPr>
        <w:t>Procedure</w:t>
      </w:r>
      <w:r w:rsidR="00EE456D">
        <w:rPr>
          <w:rFonts w:ascii="Cambria" w:hAnsi="Cambria"/>
          <w:sz w:val="28"/>
          <w:szCs w:val="28"/>
          <w:lang w:val="en-GB"/>
        </w:rPr>
        <w:t xml:space="preserve"> </w:t>
      </w:r>
      <w:r w:rsidRPr="00EF3809">
        <w:rPr>
          <w:rFonts w:ascii="Cambria" w:hAnsi="Cambria"/>
          <w:sz w:val="28"/>
          <w:szCs w:val="28"/>
          <w:lang w:val="en-GB"/>
        </w:rPr>
        <w:t>231</w:t>
      </w:r>
      <w:r w:rsidR="00EE456D">
        <w:rPr>
          <w:rFonts w:ascii="Cambria" w:hAnsi="Cambria"/>
          <w:sz w:val="28"/>
          <w:szCs w:val="28"/>
          <w:lang w:val="en-GB"/>
        </w:rPr>
        <w:t xml:space="preserve"> </w:t>
      </w:r>
      <w:r w:rsidRPr="00EF3809">
        <w:rPr>
          <w:rFonts w:ascii="Cambria" w:hAnsi="Cambria"/>
          <w:sz w:val="28"/>
          <w:szCs w:val="28"/>
          <w:lang w:val="en-GB"/>
        </w:rPr>
        <w:t>-</w:t>
      </w:r>
      <w:r w:rsidR="00EE456D">
        <w:rPr>
          <w:rFonts w:ascii="Cambria" w:hAnsi="Cambria"/>
          <w:sz w:val="28"/>
          <w:szCs w:val="28"/>
          <w:lang w:val="en-GB"/>
        </w:rPr>
        <w:t xml:space="preserve"> </w:t>
      </w:r>
      <w:r w:rsidRPr="00EF3809">
        <w:rPr>
          <w:rFonts w:ascii="Cambria" w:hAnsi="Cambria"/>
          <w:sz w:val="28"/>
          <w:szCs w:val="28"/>
          <w:lang w:val="en-GB"/>
        </w:rPr>
        <w:t>"Operational</w:t>
      </w:r>
      <w:r w:rsidR="00EE456D">
        <w:rPr>
          <w:rFonts w:ascii="Cambria" w:hAnsi="Cambria"/>
          <w:sz w:val="28"/>
          <w:szCs w:val="28"/>
          <w:lang w:val="en-GB"/>
        </w:rPr>
        <w:t xml:space="preserve"> </w:t>
      </w:r>
      <w:r w:rsidRPr="00EF3809">
        <w:rPr>
          <w:rFonts w:ascii="Cambria" w:hAnsi="Cambria"/>
          <w:sz w:val="28"/>
          <w:szCs w:val="28"/>
          <w:lang w:val="en-GB"/>
        </w:rPr>
        <w:t>precepts</w:t>
      </w:r>
      <w:r w:rsidR="00EE456D">
        <w:rPr>
          <w:rFonts w:ascii="Cambria" w:hAnsi="Cambria"/>
          <w:sz w:val="28"/>
          <w:szCs w:val="28"/>
          <w:lang w:val="en-GB"/>
        </w:rPr>
        <w:t xml:space="preserve"> </w:t>
      </w:r>
      <w:r w:rsidRPr="00EF3809">
        <w:rPr>
          <w:rFonts w:ascii="Cambria" w:hAnsi="Cambria"/>
          <w:sz w:val="28"/>
          <w:szCs w:val="28"/>
          <w:lang w:val="en-GB"/>
        </w:rPr>
        <w:t>for</w:t>
      </w:r>
      <w:r w:rsidR="00EE456D">
        <w:rPr>
          <w:rFonts w:ascii="Cambria" w:hAnsi="Cambria"/>
          <w:sz w:val="28"/>
          <w:szCs w:val="28"/>
          <w:lang w:val="en-GB"/>
        </w:rPr>
        <w:t xml:space="preserve"> </w:t>
      </w:r>
      <w:r w:rsidRPr="00EF3809">
        <w:rPr>
          <w:rFonts w:ascii="Cambria" w:hAnsi="Cambria"/>
          <w:sz w:val="28"/>
          <w:szCs w:val="28"/>
          <w:lang w:val="en-GB"/>
        </w:rPr>
        <w:t>mitigating</w:t>
      </w:r>
      <w:r w:rsidR="00EE456D">
        <w:rPr>
          <w:rFonts w:ascii="Cambria" w:hAnsi="Cambria"/>
          <w:sz w:val="28"/>
          <w:szCs w:val="28"/>
          <w:lang w:val="en-GB"/>
        </w:rPr>
        <w:t xml:space="preserve"> </w:t>
      </w:r>
      <w:r w:rsidRPr="00EF3809">
        <w:rPr>
          <w:rFonts w:ascii="Cambria" w:hAnsi="Cambria"/>
          <w:sz w:val="28"/>
          <w:szCs w:val="28"/>
          <w:lang w:val="en-GB"/>
        </w:rPr>
        <w:t>the</w:t>
      </w:r>
      <w:r w:rsidR="00EE456D">
        <w:rPr>
          <w:rFonts w:ascii="Cambria" w:hAnsi="Cambria"/>
          <w:sz w:val="28"/>
          <w:szCs w:val="28"/>
          <w:lang w:val="en-GB"/>
        </w:rPr>
        <w:t xml:space="preserve"> </w:t>
      </w:r>
      <w:r w:rsidRPr="00EF3809">
        <w:rPr>
          <w:rFonts w:ascii="Cambria" w:hAnsi="Cambria"/>
          <w:sz w:val="28"/>
          <w:szCs w:val="28"/>
          <w:lang w:val="en-GB"/>
        </w:rPr>
        <w:t>risks</w:t>
      </w:r>
      <w:r w:rsidR="00EE456D">
        <w:rPr>
          <w:rFonts w:ascii="Cambria" w:hAnsi="Cambria"/>
          <w:sz w:val="28"/>
          <w:szCs w:val="28"/>
          <w:lang w:val="en-GB"/>
        </w:rPr>
        <w:t xml:space="preserve"> </w:t>
      </w:r>
      <w:r w:rsidRPr="00EF3809">
        <w:rPr>
          <w:rFonts w:ascii="Cambria" w:hAnsi="Cambria"/>
          <w:sz w:val="28"/>
          <w:szCs w:val="28"/>
          <w:lang w:val="en-GB"/>
        </w:rPr>
        <w:t>of</w:t>
      </w:r>
      <w:r w:rsidR="00EE456D">
        <w:rPr>
          <w:rFonts w:ascii="Cambria" w:hAnsi="Cambria"/>
          <w:sz w:val="28"/>
          <w:szCs w:val="28"/>
          <w:lang w:val="en-GB"/>
        </w:rPr>
        <w:t xml:space="preserve"> </w:t>
      </w:r>
      <w:r w:rsidRPr="00EF3809">
        <w:rPr>
          <w:rFonts w:ascii="Cambria" w:hAnsi="Cambria"/>
          <w:sz w:val="28"/>
          <w:szCs w:val="28"/>
          <w:lang w:val="en-GB"/>
        </w:rPr>
        <w:t>crimes</w:t>
      </w:r>
      <w:r w:rsidR="00EE456D">
        <w:rPr>
          <w:rFonts w:ascii="Cambria" w:hAnsi="Cambria"/>
          <w:sz w:val="28"/>
          <w:szCs w:val="28"/>
          <w:lang w:val="en-GB"/>
        </w:rPr>
        <w:t xml:space="preserve"> </w:t>
      </w:r>
      <w:r w:rsidRPr="00EF3809">
        <w:rPr>
          <w:rFonts w:ascii="Cambria" w:hAnsi="Cambria"/>
          <w:sz w:val="28"/>
          <w:szCs w:val="28"/>
          <w:lang w:val="en-GB"/>
        </w:rPr>
        <w:t>against</w:t>
      </w:r>
      <w:r w:rsidR="00EE456D">
        <w:rPr>
          <w:rFonts w:ascii="Cambria" w:hAnsi="Cambria"/>
          <w:sz w:val="28"/>
          <w:szCs w:val="28"/>
          <w:lang w:val="en-GB"/>
        </w:rPr>
        <w:t xml:space="preserve"> </w:t>
      </w:r>
      <w:r w:rsidRPr="00EF3809">
        <w:rPr>
          <w:rFonts w:ascii="Cambria" w:hAnsi="Cambria"/>
          <w:sz w:val="28"/>
          <w:szCs w:val="28"/>
          <w:lang w:val="en-GB"/>
        </w:rPr>
        <w:t>the</w:t>
      </w:r>
      <w:r w:rsidR="00EE456D">
        <w:rPr>
          <w:rFonts w:ascii="Cambria" w:hAnsi="Cambria"/>
          <w:sz w:val="28"/>
          <w:szCs w:val="28"/>
          <w:lang w:val="en-GB"/>
        </w:rPr>
        <w:t xml:space="preserve"> </w:t>
      </w:r>
      <w:r w:rsidRPr="00EF3809">
        <w:rPr>
          <w:rFonts w:ascii="Cambria" w:hAnsi="Cambria"/>
          <w:sz w:val="28"/>
          <w:szCs w:val="28"/>
          <w:lang w:val="en-GB"/>
        </w:rPr>
        <w:t>Public</w:t>
      </w:r>
      <w:r w:rsidR="00EE456D">
        <w:rPr>
          <w:rFonts w:ascii="Cambria" w:hAnsi="Cambria"/>
          <w:sz w:val="28"/>
          <w:szCs w:val="28"/>
          <w:lang w:val="en-GB"/>
        </w:rPr>
        <w:t xml:space="preserve"> </w:t>
      </w:r>
      <w:r w:rsidRPr="00EF3809">
        <w:rPr>
          <w:rFonts w:ascii="Cambria" w:hAnsi="Cambria"/>
          <w:sz w:val="28"/>
          <w:szCs w:val="28"/>
          <w:lang w:val="en-GB"/>
        </w:rPr>
        <w:t>Administration"</w:t>
      </w:r>
      <w:r w:rsidR="00AC2B0B">
        <w:rPr>
          <w:rFonts w:ascii="Cambria" w:hAnsi="Cambria"/>
          <w:sz w:val="28"/>
          <w:szCs w:val="28"/>
          <w:lang w:val="en-GB"/>
        </w:rPr>
        <w:t>;</w:t>
      </w:r>
      <w:r w:rsidR="00EE456D">
        <w:rPr>
          <w:rFonts w:ascii="Cambria" w:hAnsi="Cambria"/>
          <w:sz w:val="28"/>
          <w:szCs w:val="28"/>
          <w:lang w:val="en-GB"/>
        </w:rPr>
        <w:t xml:space="preserve"> </w:t>
      </w:r>
      <w:r w:rsidR="00AC2B0B" w:rsidRPr="00E04EDA">
        <w:rPr>
          <w:rFonts w:ascii="Cambria" w:hAnsi="Cambria"/>
          <w:sz w:val="28"/>
          <w:szCs w:val="28"/>
          <w:shd w:val="clear" w:color="auto" w:fill="FFFFFF"/>
          <w:lang w:val="en-GB"/>
        </w:rPr>
        <w:t>Procedure</w:t>
      </w:r>
      <w:r w:rsidR="00EE456D">
        <w:rPr>
          <w:rFonts w:ascii="Cambria" w:hAnsi="Cambria"/>
          <w:sz w:val="28"/>
          <w:szCs w:val="28"/>
          <w:shd w:val="clear" w:color="auto" w:fill="FFFFFF"/>
          <w:lang w:val="en-GB"/>
        </w:rPr>
        <w:t xml:space="preserve"> </w:t>
      </w:r>
      <w:r w:rsidR="00AC2B0B" w:rsidRPr="00E04EDA">
        <w:rPr>
          <w:rFonts w:ascii="Cambria" w:hAnsi="Cambria"/>
          <w:sz w:val="28"/>
          <w:szCs w:val="28"/>
          <w:shd w:val="clear" w:color="auto" w:fill="FFFFFF"/>
          <w:lang w:val="en-GB"/>
        </w:rPr>
        <w:t>231</w:t>
      </w:r>
      <w:r w:rsidR="00EE456D">
        <w:rPr>
          <w:rFonts w:ascii="Cambria" w:hAnsi="Cambria"/>
          <w:sz w:val="28"/>
          <w:szCs w:val="28"/>
          <w:shd w:val="clear" w:color="auto" w:fill="FFFFFF"/>
          <w:lang w:val="en-GB"/>
        </w:rPr>
        <w:t xml:space="preserve"> </w:t>
      </w:r>
      <w:r w:rsidR="00AC2B0B" w:rsidRPr="00E04EDA">
        <w:rPr>
          <w:rFonts w:ascii="Cambria" w:hAnsi="Cambria"/>
          <w:sz w:val="28"/>
          <w:szCs w:val="28"/>
          <w:shd w:val="clear" w:color="auto" w:fill="FFFFFF"/>
          <w:lang w:val="en-GB"/>
        </w:rPr>
        <w:t>"Contributions,</w:t>
      </w:r>
      <w:r w:rsidR="00EE456D">
        <w:rPr>
          <w:rFonts w:ascii="Cambria" w:hAnsi="Cambria"/>
          <w:sz w:val="28"/>
          <w:szCs w:val="28"/>
          <w:shd w:val="clear" w:color="auto" w:fill="FFFFFF"/>
          <w:lang w:val="en-GB"/>
        </w:rPr>
        <w:t xml:space="preserve"> </w:t>
      </w:r>
      <w:r w:rsidR="00AC2B0B" w:rsidRPr="00E04EDA">
        <w:rPr>
          <w:rFonts w:ascii="Cambria" w:hAnsi="Cambria"/>
          <w:sz w:val="28"/>
          <w:szCs w:val="28"/>
          <w:shd w:val="clear" w:color="auto" w:fill="FFFFFF"/>
          <w:lang w:val="en-GB"/>
        </w:rPr>
        <w:t>gifts</w:t>
      </w:r>
      <w:r w:rsidR="00EE456D">
        <w:rPr>
          <w:rFonts w:ascii="Cambria" w:hAnsi="Cambria"/>
          <w:sz w:val="28"/>
          <w:szCs w:val="28"/>
          <w:shd w:val="clear" w:color="auto" w:fill="FFFFFF"/>
          <w:lang w:val="en-GB"/>
        </w:rPr>
        <w:t xml:space="preserve"> </w:t>
      </w:r>
      <w:r w:rsidR="00AC2B0B" w:rsidRPr="00E04EDA">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00AC2B0B">
        <w:rPr>
          <w:rFonts w:ascii="Cambria" w:hAnsi="Cambria"/>
          <w:sz w:val="28"/>
          <w:szCs w:val="28"/>
          <w:shd w:val="clear" w:color="auto" w:fill="FFFFFF"/>
          <w:lang w:val="en-GB"/>
        </w:rPr>
        <w:t>hospitality</w:t>
      </w:r>
      <w:r w:rsidRPr="00EF3809">
        <w:rPr>
          <w:rFonts w:ascii="Cambria" w:hAnsi="Cambria"/>
          <w:sz w:val="28"/>
          <w:szCs w:val="28"/>
          <w:lang w:val="en-GB"/>
        </w:rPr>
        <w:t>;</w:t>
      </w:r>
      <w:r w:rsidR="00EE456D">
        <w:rPr>
          <w:rFonts w:ascii="Cambria" w:hAnsi="Cambria"/>
          <w:sz w:val="28"/>
          <w:szCs w:val="28"/>
          <w:lang w:val="en-GB"/>
        </w:rPr>
        <w:t xml:space="preserve"> </w:t>
      </w:r>
    </w:p>
    <w:p w14:paraId="025C36AF" w14:textId="3634CA8B" w:rsidR="00E04EDA" w:rsidRPr="00043DBD" w:rsidRDefault="00E04EDA" w:rsidP="006F52D0">
      <w:pPr>
        <w:numPr>
          <w:ilvl w:val="0"/>
          <w:numId w:val="12"/>
        </w:numPr>
        <w:tabs>
          <w:tab w:val="clear" w:pos="1776"/>
          <w:tab w:val="num" w:pos="2410"/>
        </w:tabs>
        <w:spacing w:before="120" w:line="360" w:lineRule="auto"/>
        <w:ind w:left="2410"/>
        <w:jc w:val="both"/>
        <w:rPr>
          <w:rFonts w:ascii="Cambria" w:hAnsi="Cambria"/>
          <w:sz w:val="28"/>
          <w:szCs w:val="28"/>
          <w:lang w:val="en-GB"/>
        </w:rPr>
      </w:pPr>
      <w:r w:rsidRPr="00EF3809">
        <w:rPr>
          <w:rFonts w:ascii="Cambria" w:hAnsi="Cambria"/>
          <w:sz w:val="28"/>
          <w:szCs w:val="28"/>
          <w:lang w:val="en-GB"/>
        </w:rPr>
        <w:t>Interpretative</w:t>
      </w:r>
      <w:r w:rsidR="00EE456D">
        <w:rPr>
          <w:rFonts w:ascii="Cambria" w:hAnsi="Cambria"/>
          <w:sz w:val="28"/>
          <w:szCs w:val="28"/>
          <w:lang w:val="en-GB"/>
        </w:rPr>
        <w:t xml:space="preserve"> </w:t>
      </w:r>
      <w:r w:rsidRPr="00EF3809">
        <w:rPr>
          <w:rFonts w:ascii="Cambria" w:hAnsi="Cambria"/>
          <w:sz w:val="28"/>
          <w:szCs w:val="28"/>
          <w:lang w:val="en-GB"/>
        </w:rPr>
        <w:t>Guidelines</w:t>
      </w:r>
      <w:r w:rsidR="00EE456D">
        <w:rPr>
          <w:rFonts w:ascii="Cambria" w:hAnsi="Cambria"/>
          <w:sz w:val="28"/>
          <w:szCs w:val="28"/>
          <w:lang w:val="en-GB"/>
        </w:rPr>
        <w:t xml:space="preserve"> </w:t>
      </w:r>
      <w:r w:rsidRPr="00EF3809">
        <w:rPr>
          <w:rFonts w:ascii="Cambria" w:hAnsi="Cambria"/>
          <w:sz w:val="28"/>
          <w:szCs w:val="28"/>
          <w:lang w:val="en-GB"/>
        </w:rPr>
        <w:t>for</w:t>
      </w:r>
      <w:r w:rsidR="00EE456D">
        <w:rPr>
          <w:rFonts w:ascii="Cambria" w:hAnsi="Cambria"/>
          <w:sz w:val="28"/>
          <w:szCs w:val="28"/>
          <w:lang w:val="en-GB"/>
        </w:rPr>
        <w:t xml:space="preserve"> </w:t>
      </w:r>
      <w:r w:rsidRPr="00EF3809">
        <w:rPr>
          <w:rFonts w:ascii="Cambria" w:hAnsi="Cambria"/>
          <w:sz w:val="28"/>
          <w:szCs w:val="28"/>
          <w:lang w:val="en-GB"/>
        </w:rPr>
        <w:t>Procedure</w:t>
      </w:r>
      <w:r w:rsidR="00EE456D">
        <w:rPr>
          <w:rFonts w:ascii="Cambria" w:hAnsi="Cambria"/>
          <w:sz w:val="28"/>
          <w:szCs w:val="28"/>
          <w:lang w:val="en-GB"/>
        </w:rPr>
        <w:t xml:space="preserve"> </w:t>
      </w:r>
      <w:r w:rsidRPr="00EF3809">
        <w:rPr>
          <w:rFonts w:ascii="Cambria" w:hAnsi="Cambria"/>
          <w:sz w:val="28"/>
          <w:szCs w:val="28"/>
          <w:lang w:val="en-GB"/>
        </w:rPr>
        <w:t>231</w:t>
      </w:r>
      <w:r w:rsidR="00EE456D">
        <w:rPr>
          <w:rFonts w:ascii="Cambria" w:hAnsi="Cambria"/>
          <w:sz w:val="28"/>
          <w:szCs w:val="28"/>
          <w:lang w:val="en-GB"/>
        </w:rPr>
        <w:t xml:space="preserve"> </w:t>
      </w:r>
      <w:r w:rsidRPr="00EF3809">
        <w:rPr>
          <w:rFonts w:ascii="Cambria" w:hAnsi="Cambria"/>
          <w:sz w:val="28"/>
          <w:szCs w:val="28"/>
          <w:lang w:val="en-GB"/>
        </w:rPr>
        <w:t>"Operational</w:t>
      </w:r>
      <w:r w:rsidR="00EE456D">
        <w:rPr>
          <w:rFonts w:ascii="Cambria" w:hAnsi="Cambria"/>
          <w:sz w:val="28"/>
          <w:szCs w:val="28"/>
          <w:lang w:val="en-GB"/>
        </w:rPr>
        <w:t xml:space="preserve"> </w:t>
      </w:r>
      <w:r w:rsidRPr="00EF3809">
        <w:rPr>
          <w:rFonts w:ascii="Cambria" w:hAnsi="Cambria"/>
          <w:sz w:val="28"/>
          <w:szCs w:val="28"/>
          <w:lang w:val="en-GB"/>
        </w:rPr>
        <w:t>requirements</w:t>
      </w:r>
      <w:r w:rsidR="00EE456D">
        <w:rPr>
          <w:rFonts w:ascii="Cambria" w:hAnsi="Cambria"/>
          <w:sz w:val="28"/>
          <w:szCs w:val="28"/>
          <w:lang w:val="en-GB"/>
        </w:rPr>
        <w:t xml:space="preserve"> </w:t>
      </w:r>
      <w:r w:rsidRPr="00EF3809">
        <w:rPr>
          <w:rFonts w:ascii="Cambria" w:hAnsi="Cambria"/>
          <w:sz w:val="28"/>
          <w:szCs w:val="28"/>
          <w:lang w:val="en-GB"/>
        </w:rPr>
        <w:t>for</w:t>
      </w:r>
      <w:r w:rsidR="00EE456D">
        <w:rPr>
          <w:rFonts w:ascii="Cambria" w:hAnsi="Cambria"/>
          <w:sz w:val="28"/>
          <w:szCs w:val="28"/>
          <w:lang w:val="en-GB"/>
        </w:rPr>
        <w:t xml:space="preserve"> </w:t>
      </w:r>
      <w:r w:rsidRPr="00EF3809">
        <w:rPr>
          <w:rFonts w:ascii="Cambria" w:hAnsi="Cambria"/>
          <w:sz w:val="28"/>
          <w:szCs w:val="28"/>
          <w:lang w:val="en-GB"/>
        </w:rPr>
        <w:t>mitigating</w:t>
      </w:r>
      <w:r w:rsidR="00EE456D">
        <w:rPr>
          <w:rFonts w:ascii="Cambria" w:hAnsi="Cambria"/>
          <w:sz w:val="28"/>
          <w:szCs w:val="28"/>
          <w:lang w:val="en-GB"/>
        </w:rPr>
        <w:t xml:space="preserve"> </w:t>
      </w:r>
      <w:r w:rsidRPr="00EF3809">
        <w:rPr>
          <w:rFonts w:ascii="Cambria" w:hAnsi="Cambria"/>
          <w:sz w:val="28"/>
          <w:szCs w:val="28"/>
          <w:lang w:val="en-GB"/>
        </w:rPr>
        <w:t>the</w:t>
      </w:r>
      <w:r w:rsidR="00EE456D">
        <w:rPr>
          <w:rFonts w:ascii="Cambria" w:hAnsi="Cambria"/>
          <w:sz w:val="28"/>
          <w:szCs w:val="28"/>
          <w:lang w:val="en-GB"/>
        </w:rPr>
        <w:t xml:space="preserve"> </w:t>
      </w:r>
      <w:r w:rsidRPr="00EF3809">
        <w:rPr>
          <w:rFonts w:ascii="Cambria" w:hAnsi="Cambria"/>
          <w:sz w:val="28"/>
          <w:szCs w:val="28"/>
          <w:lang w:val="en-GB"/>
        </w:rPr>
        <w:t>risk</w:t>
      </w:r>
      <w:r w:rsidR="00EE456D">
        <w:rPr>
          <w:rFonts w:ascii="Cambria" w:hAnsi="Cambria"/>
          <w:sz w:val="28"/>
          <w:szCs w:val="28"/>
          <w:lang w:val="en-GB"/>
        </w:rPr>
        <w:t xml:space="preserve"> </w:t>
      </w:r>
      <w:r w:rsidRPr="00EF3809">
        <w:rPr>
          <w:rFonts w:ascii="Cambria" w:hAnsi="Cambria"/>
          <w:sz w:val="28"/>
          <w:szCs w:val="28"/>
          <w:lang w:val="en-GB"/>
        </w:rPr>
        <w:t>of</w:t>
      </w:r>
      <w:r w:rsidR="00EE456D">
        <w:rPr>
          <w:rFonts w:ascii="Cambria" w:hAnsi="Cambria"/>
          <w:sz w:val="28"/>
          <w:szCs w:val="28"/>
          <w:lang w:val="en-GB"/>
        </w:rPr>
        <w:t xml:space="preserve"> </w:t>
      </w:r>
      <w:r w:rsidRPr="00EF3809">
        <w:rPr>
          <w:rFonts w:ascii="Cambria" w:hAnsi="Cambria"/>
          <w:sz w:val="28"/>
          <w:szCs w:val="28"/>
          <w:lang w:val="en-GB"/>
        </w:rPr>
        <w:t>offences</w:t>
      </w:r>
      <w:r w:rsidR="00EE456D">
        <w:rPr>
          <w:rFonts w:ascii="Cambria" w:hAnsi="Cambria"/>
          <w:sz w:val="28"/>
          <w:szCs w:val="28"/>
          <w:lang w:val="en-GB"/>
        </w:rPr>
        <w:t xml:space="preserve"> </w:t>
      </w:r>
      <w:r w:rsidRPr="00EF3809">
        <w:rPr>
          <w:rFonts w:ascii="Cambria" w:hAnsi="Cambria"/>
          <w:sz w:val="28"/>
          <w:szCs w:val="28"/>
          <w:lang w:val="en-GB"/>
        </w:rPr>
        <w:t>against</w:t>
      </w:r>
      <w:r w:rsidR="00EE456D">
        <w:rPr>
          <w:rFonts w:ascii="Cambria" w:hAnsi="Cambria"/>
          <w:sz w:val="28"/>
          <w:szCs w:val="28"/>
          <w:lang w:val="en-GB"/>
        </w:rPr>
        <w:t xml:space="preserve"> </w:t>
      </w:r>
      <w:r w:rsidRPr="00EF3809">
        <w:rPr>
          <w:rFonts w:ascii="Cambria" w:hAnsi="Cambria"/>
          <w:sz w:val="28"/>
          <w:szCs w:val="28"/>
          <w:lang w:val="en-GB"/>
        </w:rPr>
        <w:t>the</w:t>
      </w:r>
      <w:r w:rsidR="00EE456D">
        <w:rPr>
          <w:rFonts w:ascii="Cambria" w:hAnsi="Cambria"/>
          <w:sz w:val="28"/>
          <w:szCs w:val="28"/>
          <w:lang w:val="en-GB"/>
        </w:rPr>
        <w:t xml:space="preserve"> </w:t>
      </w:r>
      <w:r w:rsidRPr="00EF3809">
        <w:rPr>
          <w:rFonts w:ascii="Cambria" w:hAnsi="Cambria"/>
          <w:sz w:val="28"/>
          <w:szCs w:val="28"/>
          <w:lang w:val="en-GB"/>
        </w:rPr>
        <w:t>Public</w:t>
      </w:r>
      <w:r w:rsidR="00EE456D">
        <w:rPr>
          <w:rFonts w:ascii="Cambria" w:hAnsi="Cambria"/>
          <w:sz w:val="28"/>
          <w:szCs w:val="28"/>
          <w:lang w:val="en-GB"/>
        </w:rPr>
        <w:t xml:space="preserve"> </w:t>
      </w:r>
      <w:r w:rsidRPr="00EF3809">
        <w:rPr>
          <w:rFonts w:ascii="Cambria" w:hAnsi="Cambria"/>
          <w:sz w:val="28"/>
          <w:szCs w:val="28"/>
          <w:lang w:val="en-GB"/>
        </w:rPr>
        <w:t>Administration"</w:t>
      </w:r>
      <w:r>
        <w:rPr>
          <w:rFonts w:ascii="Cambria" w:hAnsi="Cambria"/>
          <w:sz w:val="28"/>
          <w:szCs w:val="28"/>
          <w:lang w:val="en-GB"/>
        </w:rPr>
        <w:t>;</w:t>
      </w:r>
    </w:p>
    <w:p w14:paraId="26AA776C" w14:textId="69F78C41" w:rsidR="00E04EDA" w:rsidRPr="00344BB5" w:rsidRDefault="00E04EDA" w:rsidP="006F52D0">
      <w:pPr>
        <w:numPr>
          <w:ilvl w:val="0"/>
          <w:numId w:val="12"/>
        </w:numPr>
        <w:tabs>
          <w:tab w:val="clear" w:pos="1776"/>
          <w:tab w:val="num" w:pos="2410"/>
        </w:tabs>
        <w:spacing w:before="120" w:line="360" w:lineRule="auto"/>
        <w:ind w:left="2410"/>
        <w:jc w:val="both"/>
        <w:rPr>
          <w:rFonts w:ascii="Cambria" w:hAnsi="Cambria"/>
          <w:sz w:val="28"/>
          <w:szCs w:val="28"/>
          <w:lang w:val="en-GB"/>
        </w:rPr>
      </w:pPr>
      <w:bookmarkStart w:id="190" w:name="_Hlk98870331"/>
      <w:r w:rsidRPr="00E04EDA">
        <w:rPr>
          <w:rFonts w:ascii="Cambria" w:hAnsi="Cambria"/>
          <w:sz w:val="28"/>
          <w:szCs w:val="28"/>
          <w:lang w:val="en-GB"/>
        </w:rPr>
        <w:t>List</w:t>
      </w:r>
      <w:r w:rsidR="00EE456D">
        <w:rPr>
          <w:rFonts w:ascii="Cambria" w:hAnsi="Cambria"/>
          <w:sz w:val="28"/>
          <w:szCs w:val="28"/>
          <w:lang w:val="en-GB"/>
        </w:rPr>
        <w:t xml:space="preserve"> </w:t>
      </w:r>
      <w:r w:rsidRPr="00E04EDA">
        <w:rPr>
          <w:rFonts w:ascii="Cambria" w:hAnsi="Cambria"/>
          <w:sz w:val="28"/>
          <w:szCs w:val="28"/>
          <w:lang w:val="en-GB"/>
        </w:rPr>
        <w:t>of</w:t>
      </w:r>
      <w:r w:rsidR="00EE456D">
        <w:rPr>
          <w:rFonts w:ascii="Cambria" w:hAnsi="Cambria"/>
          <w:sz w:val="28"/>
          <w:szCs w:val="28"/>
          <w:lang w:val="en-GB"/>
        </w:rPr>
        <w:t xml:space="preserve"> </w:t>
      </w:r>
      <w:r w:rsidRPr="00E04EDA">
        <w:rPr>
          <w:rFonts w:ascii="Cambria" w:hAnsi="Cambria"/>
          <w:sz w:val="28"/>
          <w:szCs w:val="28"/>
          <w:lang w:val="en-GB"/>
        </w:rPr>
        <w:t>persons</w:t>
      </w:r>
      <w:r w:rsidR="00EE456D">
        <w:rPr>
          <w:rFonts w:ascii="Cambria" w:hAnsi="Cambria"/>
          <w:sz w:val="28"/>
          <w:szCs w:val="28"/>
          <w:lang w:val="en-GB"/>
        </w:rPr>
        <w:t xml:space="preserve"> </w:t>
      </w:r>
      <w:r w:rsidRPr="00E04EDA">
        <w:rPr>
          <w:rFonts w:ascii="Cambria" w:hAnsi="Cambria"/>
          <w:sz w:val="28"/>
          <w:szCs w:val="28"/>
          <w:lang w:val="en-GB"/>
        </w:rPr>
        <w:t>authorized</w:t>
      </w:r>
      <w:r w:rsidR="00EE456D">
        <w:rPr>
          <w:rFonts w:ascii="Cambria" w:hAnsi="Cambria"/>
          <w:sz w:val="28"/>
          <w:szCs w:val="28"/>
          <w:lang w:val="en-GB"/>
        </w:rPr>
        <w:t xml:space="preserve"> </w:t>
      </w:r>
      <w:r w:rsidRPr="00E04EDA">
        <w:rPr>
          <w:rFonts w:ascii="Cambria" w:hAnsi="Cambria"/>
          <w:sz w:val="28"/>
          <w:szCs w:val="28"/>
          <w:lang w:val="en-GB"/>
        </w:rPr>
        <w:t>to</w:t>
      </w:r>
      <w:r w:rsidR="00EE456D">
        <w:rPr>
          <w:rFonts w:ascii="Cambria" w:hAnsi="Cambria"/>
          <w:sz w:val="28"/>
          <w:szCs w:val="28"/>
          <w:lang w:val="en-GB"/>
        </w:rPr>
        <w:t xml:space="preserve"> </w:t>
      </w:r>
      <w:r w:rsidRPr="00E04EDA">
        <w:rPr>
          <w:rFonts w:ascii="Cambria" w:hAnsi="Cambria"/>
          <w:sz w:val="28"/>
          <w:szCs w:val="28"/>
          <w:lang w:val="en-GB"/>
        </w:rPr>
        <w:t>interact</w:t>
      </w:r>
      <w:r w:rsidR="00EE456D">
        <w:rPr>
          <w:rFonts w:ascii="Cambria" w:hAnsi="Cambria"/>
          <w:sz w:val="28"/>
          <w:szCs w:val="28"/>
          <w:lang w:val="en-GB"/>
        </w:rPr>
        <w:t xml:space="preserve"> </w:t>
      </w:r>
      <w:r w:rsidRPr="00E04EDA">
        <w:rPr>
          <w:rFonts w:ascii="Cambria" w:hAnsi="Cambria"/>
          <w:sz w:val="28"/>
          <w:szCs w:val="28"/>
          <w:lang w:val="en-GB"/>
        </w:rPr>
        <w:t>with</w:t>
      </w:r>
      <w:r w:rsidR="00EE456D">
        <w:rPr>
          <w:rFonts w:ascii="Cambria" w:hAnsi="Cambria"/>
          <w:sz w:val="28"/>
          <w:szCs w:val="28"/>
          <w:lang w:val="en-GB"/>
        </w:rPr>
        <w:t xml:space="preserve"> </w:t>
      </w:r>
      <w:r w:rsidRPr="00E04EDA">
        <w:rPr>
          <w:rFonts w:ascii="Cambria" w:hAnsi="Cambria"/>
          <w:sz w:val="28"/>
          <w:szCs w:val="28"/>
          <w:lang w:val="en-GB"/>
        </w:rPr>
        <w:t>GOs.</w:t>
      </w:r>
      <w:bookmarkEnd w:id="190"/>
    </w:p>
    <w:p w14:paraId="74B42547" w14:textId="656A0C9E" w:rsidR="00554E2E" w:rsidRPr="00344BB5" w:rsidRDefault="00554E2E" w:rsidP="00344BB5">
      <w:pPr>
        <w:numPr>
          <w:ilvl w:val="0"/>
          <w:numId w:val="36"/>
        </w:numPr>
        <w:spacing w:before="120" w:line="360" w:lineRule="auto"/>
        <w:jc w:val="both"/>
        <w:rPr>
          <w:rFonts w:ascii="Cambria" w:hAnsi="Cambria"/>
          <w:sz w:val="28"/>
          <w:szCs w:val="28"/>
          <w:lang w:val="en-GB"/>
        </w:rPr>
      </w:pPr>
      <w:bookmarkStart w:id="191" w:name="_Hlk4141219"/>
      <w:r w:rsidRPr="00344BB5">
        <w:rPr>
          <w:rFonts w:ascii="Cambria" w:hAnsi="Cambria"/>
          <w:bCs/>
          <w:sz w:val="28"/>
          <w:szCs w:val="28"/>
          <w:u w:val="single"/>
          <w:shd w:val="clear" w:color="auto" w:fill="FFFFFF"/>
          <w:lang w:val="en-GB"/>
        </w:rPr>
        <w:t>Principles&amp;Practices</w:t>
      </w:r>
      <w:r w:rsidRPr="00344BB5">
        <w:rPr>
          <w:rFonts w:ascii="Cambria" w:hAnsi="Cambria"/>
          <w:sz w:val="28"/>
          <w:szCs w:val="28"/>
          <w:u w:val="single"/>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moreover,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aspects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are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disciplined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whole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bCs/>
          <w:sz w:val="28"/>
          <w:szCs w:val="28"/>
          <w:shd w:val="clear" w:color="auto" w:fill="FFFFFF"/>
          <w:lang w:val="en-GB"/>
        </w:rPr>
        <w:t>Principles&amp;Practices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particular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PMI</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28</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“Contracts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agreements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financial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review”,</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PMI</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lastRenderedPageBreak/>
        <w:t>29</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t>
      </w:r>
      <w:r w:rsidR="00E04EDA" w:rsidRPr="00E04EDA">
        <w:rPr>
          <w:rFonts w:ascii="Cambria" w:hAnsi="Cambria"/>
          <w:sz w:val="28"/>
          <w:szCs w:val="28"/>
          <w:shd w:val="clear" w:color="auto" w:fill="FFFFFF"/>
          <w:lang w:val="en-GB"/>
        </w:rPr>
        <w:t>Purchases</w:t>
      </w:r>
      <w:r w:rsidR="00EE456D">
        <w:rPr>
          <w:rFonts w:ascii="Cambria" w:hAnsi="Cambria"/>
          <w:sz w:val="28"/>
          <w:szCs w:val="28"/>
          <w:shd w:val="clear" w:color="auto" w:fill="FFFFFF"/>
          <w:lang w:val="en-GB"/>
        </w:rPr>
        <w:t xml:space="preserve"> </w:t>
      </w:r>
      <w:r w:rsidR="00E04EDA" w:rsidRPr="00E04EDA">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00E04EDA" w:rsidRPr="00E04EDA">
        <w:rPr>
          <w:rFonts w:ascii="Cambria" w:hAnsi="Cambria"/>
          <w:sz w:val="28"/>
          <w:szCs w:val="28"/>
          <w:shd w:val="clear" w:color="auto" w:fill="FFFFFF"/>
          <w:lang w:val="en-GB"/>
        </w:rPr>
        <w:t>Goods</w:t>
      </w:r>
      <w:r w:rsidR="00EE456D">
        <w:rPr>
          <w:rFonts w:ascii="Cambria" w:hAnsi="Cambria"/>
          <w:sz w:val="28"/>
          <w:szCs w:val="28"/>
          <w:shd w:val="clear" w:color="auto" w:fill="FFFFFF"/>
          <w:lang w:val="en-GB"/>
        </w:rPr>
        <w:t xml:space="preserve"> </w:t>
      </w:r>
      <w:r w:rsidR="00E04EDA" w:rsidRPr="00E04EDA">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00E04EDA" w:rsidRPr="00E04EDA">
        <w:rPr>
          <w:rFonts w:ascii="Cambria" w:hAnsi="Cambria"/>
          <w:sz w:val="28"/>
          <w:szCs w:val="28"/>
          <w:shd w:val="clear" w:color="auto" w:fill="FFFFFF"/>
          <w:lang w:val="en-GB"/>
        </w:rPr>
        <w:t>Services</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bookmarkStart w:id="192" w:name="_Hlk4141512"/>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bookmarkEnd w:id="191"/>
      <w:r w:rsidRPr="00344BB5">
        <w:rPr>
          <w:rFonts w:ascii="Cambria" w:hAnsi="Cambria"/>
          <w:sz w:val="28"/>
          <w:szCs w:val="28"/>
          <w:shd w:val="clear" w:color="auto" w:fill="FFFFFF"/>
          <w:lang w:val="en-GB"/>
        </w:rPr>
        <w:t>having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object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Company’s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principles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rules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followed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when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purchasing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goods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services,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from</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purchase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payment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goods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services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received,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including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supplier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selection,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order,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shipping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control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invoices.</w:t>
      </w:r>
      <w:r w:rsidR="00EE456D">
        <w:rPr>
          <w:rFonts w:ascii="Cambria" w:hAnsi="Cambria"/>
          <w:sz w:val="28"/>
          <w:szCs w:val="28"/>
          <w:shd w:val="clear" w:color="auto" w:fill="FFFFFF"/>
          <w:lang w:val="en-GB"/>
        </w:rPr>
        <w:t xml:space="preserve"> </w:t>
      </w:r>
      <w:bookmarkEnd w:id="192"/>
      <w:r w:rsidRPr="00344BB5">
        <w:rPr>
          <w:rFonts w:ascii="Cambria" w:hAnsi="Cambria"/>
          <w:sz w:val="28"/>
          <w:szCs w:val="28"/>
          <w:shd w:val="clear" w:color="auto" w:fill="FFFFFF"/>
          <w:lang w:val="en-GB"/>
        </w:rPr>
        <w:t>Additionally,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procedure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regarding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freedom</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donation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(see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PMI</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12</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“Charitable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Contributions”)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having</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object</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liberal</w:t>
      </w:r>
      <w:r w:rsidR="00EE456D">
        <w:rPr>
          <w:rFonts w:ascii="Cambria" w:hAnsi="Cambria"/>
          <w:sz w:val="28"/>
          <w:szCs w:val="28"/>
          <w:lang w:val="en-GB"/>
        </w:rPr>
        <w:t xml:space="preserve"> </w:t>
      </w:r>
      <w:r w:rsidRPr="00344BB5">
        <w:rPr>
          <w:rFonts w:ascii="Cambria" w:hAnsi="Cambria"/>
          <w:sz w:val="28"/>
          <w:szCs w:val="28"/>
          <w:lang w:val="en-GB"/>
        </w:rPr>
        <w:t>supplies,</w:t>
      </w:r>
      <w:r w:rsidR="00EE456D">
        <w:rPr>
          <w:rFonts w:ascii="Cambria" w:hAnsi="Cambria"/>
          <w:sz w:val="28"/>
          <w:szCs w:val="28"/>
          <w:lang w:val="en-GB"/>
        </w:rPr>
        <w:t xml:space="preserve"> </w:t>
      </w:r>
      <w:r w:rsidRPr="00344BB5">
        <w:rPr>
          <w:rFonts w:ascii="Cambria" w:hAnsi="Cambria"/>
          <w:sz w:val="28"/>
          <w:szCs w:val="28"/>
          <w:lang w:val="en-GB"/>
        </w:rPr>
        <w:t>contributions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donations,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do</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represent</w:t>
      </w:r>
      <w:r w:rsidR="00EE456D">
        <w:rPr>
          <w:rFonts w:ascii="Cambria" w:hAnsi="Cambria"/>
          <w:sz w:val="28"/>
          <w:szCs w:val="28"/>
          <w:lang w:val="en-GB"/>
        </w:rPr>
        <w:t xml:space="preserve"> </w:t>
      </w:r>
      <w:r w:rsidRPr="00344BB5">
        <w:rPr>
          <w:rFonts w:ascii="Cambria" w:hAnsi="Cambria"/>
          <w:sz w:val="28"/>
          <w:szCs w:val="28"/>
          <w:lang w:val="en-GB"/>
        </w:rPr>
        <w:t>payment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service</w:t>
      </w:r>
      <w:r w:rsidR="00EE456D">
        <w:rPr>
          <w:rFonts w:ascii="Cambria" w:hAnsi="Cambria"/>
          <w:sz w:val="28"/>
          <w:szCs w:val="28"/>
          <w:lang w:val="en-GB"/>
        </w:rPr>
        <w:t xml:space="preserve"> </w:t>
      </w:r>
      <w:r w:rsidRPr="00344BB5">
        <w:rPr>
          <w:rFonts w:ascii="Cambria" w:hAnsi="Cambria"/>
          <w:sz w:val="28"/>
          <w:szCs w:val="28"/>
          <w:lang w:val="en-GB"/>
        </w:rPr>
        <w:t>received.</w:t>
      </w:r>
    </w:p>
    <w:p w14:paraId="3E070ABB" w14:textId="6D91C2F6" w:rsidR="00344BB5" w:rsidRPr="008D1AE7" w:rsidRDefault="00554E2E" w:rsidP="00344BB5">
      <w:pPr>
        <w:numPr>
          <w:ilvl w:val="0"/>
          <w:numId w:val="36"/>
        </w:numPr>
        <w:spacing w:before="120" w:line="360" w:lineRule="auto"/>
        <w:jc w:val="both"/>
        <w:rPr>
          <w:rFonts w:ascii="Cambria" w:hAnsi="Cambria"/>
          <w:sz w:val="28"/>
          <w:szCs w:val="28"/>
          <w:lang w:val="en-GB"/>
        </w:rPr>
      </w:pPr>
      <w:r w:rsidRPr="00344BB5">
        <w:rPr>
          <w:rFonts w:ascii="Cambria" w:hAnsi="Cambria"/>
          <w:sz w:val="28"/>
          <w:szCs w:val="28"/>
          <w:u w:val="single"/>
          <w:lang w:val="en-GB"/>
        </w:rPr>
        <w:t>Proxies</w:t>
      </w:r>
      <w:r w:rsidR="00EE456D">
        <w:rPr>
          <w:rFonts w:ascii="Cambria" w:hAnsi="Cambria"/>
          <w:sz w:val="28"/>
          <w:szCs w:val="28"/>
          <w:u w:val="single"/>
          <w:lang w:val="en-GB"/>
        </w:rPr>
        <w:t xml:space="preserve"> </w:t>
      </w:r>
      <w:r w:rsidRPr="00344BB5">
        <w:rPr>
          <w:rFonts w:ascii="Cambria" w:hAnsi="Cambria"/>
          <w:sz w:val="28"/>
          <w:szCs w:val="28"/>
          <w:u w:val="single"/>
          <w:lang w:val="en-GB"/>
        </w:rPr>
        <w:t>and</w:t>
      </w:r>
      <w:r w:rsidR="00EE456D">
        <w:rPr>
          <w:rFonts w:ascii="Cambria" w:hAnsi="Cambria"/>
          <w:sz w:val="28"/>
          <w:szCs w:val="28"/>
          <w:u w:val="single"/>
          <w:lang w:val="en-GB"/>
        </w:rPr>
        <w:t xml:space="preserve"> </w:t>
      </w:r>
      <w:r w:rsidRPr="00344BB5">
        <w:rPr>
          <w:rFonts w:ascii="Cambria" w:hAnsi="Cambria"/>
          <w:sz w:val="28"/>
          <w:szCs w:val="28"/>
          <w:u w:val="single"/>
          <w:lang w:val="en-GB"/>
        </w:rPr>
        <w:t>power</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attorneys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appropriate</w:t>
      </w:r>
      <w:r w:rsidR="00EE456D">
        <w:rPr>
          <w:rFonts w:ascii="Cambria" w:hAnsi="Cambria"/>
          <w:sz w:val="28"/>
          <w:szCs w:val="28"/>
          <w:lang w:val="en-GB"/>
        </w:rPr>
        <w:t xml:space="preserve"> </w:t>
      </w:r>
      <w:r w:rsidRPr="00344BB5">
        <w:rPr>
          <w:rFonts w:ascii="Cambria" w:hAnsi="Cambria"/>
          <w:sz w:val="28"/>
          <w:szCs w:val="28"/>
          <w:lang w:val="en-GB"/>
        </w:rPr>
        <w:t>proxy</w:t>
      </w:r>
      <w:r w:rsidR="00EE456D">
        <w:rPr>
          <w:rFonts w:ascii="Cambria" w:hAnsi="Cambria"/>
          <w:sz w:val="28"/>
          <w:szCs w:val="28"/>
          <w:lang w:val="en-GB"/>
        </w:rPr>
        <w:t xml:space="preserve"> </w:t>
      </w:r>
      <w:r w:rsidRPr="00344BB5">
        <w:rPr>
          <w:rFonts w:ascii="Cambria" w:hAnsi="Cambria"/>
          <w:sz w:val="28"/>
          <w:szCs w:val="28"/>
          <w:lang w:val="en-GB"/>
        </w:rPr>
        <w:t>may</w:t>
      </w:r>
      <w:r w:rsidR="00EE456D">
        <w:rPr>
          <w:rFonts w:ascii="Cambria" w:hAnsi="Cambria"/>
          <w:sz w:val="28"/>
          <w:szCs w:val="28"/>
          <w:lang w:val="en-GB"/>
        </w:rPr>
        <w:t xml:space="preserve"> </w:t>
      </w:r>
      <w:r w:rsidRPr="00344BB5">
        <w:rPr>
          <w:rFonts w:ascii="Cambria" w:hAnsi="Cambria"/>
          <w:sz w:val="28"/>
          <w:szCs w:val="28"/>
          <w:lang w:val="en-GB"/>
        </w:rPr>
        <w:t>sign</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service</w:t>
      </w:r>
      <w:r w:rsidR="00EE456D">
        <w:rPr>
          <w:rFonts w:ascii="Cambria" w:hAnsi="Cambria"/>
          <w:sz w:val="28"/>
          <w:szCs w:val="28"/>
          <w:lang w:val="en-GB"/>
        </w:rPr>
        <w:t xml:space="preserve"> </w:t>
      </w:r>
      <w:r w:rsidRPr="00344BB5">
        <w:rPr>
          <w:rFonts w:ascii="Cambria" w:hAnsi="Cambria"/>
          <w:sz w:val="28"/>
          <w:szCs w:val="28"/>
          <w:lang w:val="en-GB"/>
        </w:rPr>
        <w:t>supply</w:t>
      </w:r>
      <w:r w:rsidR="00EE456D">
        <w:rPr>
          <w:rFonts w:ascii="Cambria" w:hAnsi="Cambria"/>
          <w:sz w:val="28"/>
          <w:szCs w:val="28"/>
          <w:lang w:val="en-GB"/>
        </w:rPr>
        <w:t xml:space="preserve"> </w:t>
      </w:r>
      <w:r w:rsidRPr="00344BB5">
        <w:rPr>
          <w:rFonts w:ascii="Cambria" w:hAnsi="Cambria"/>
          <w:sz w:val="28"/>
          <w:szCs w:val="28"/>
          <w:lang w:val="en-GB"/>
        </w:rPr>
        <w:t>contracts.</w:t>
      </w:r>
    </w:p>
    <w:p w14:paraId="2F337E2D" w14:textId="59AAB2AE" w:rsidR="00554E2E" w:rsidRPr="00344BB5" w:rsidRDefault="00554E2E" w:rsidP="00344BB5">
      <w:pPr>
        <w:spacing w:before="120" w:line="360" w:lineRule="auto"/>
        <w:jc w:val="both"/>
        <w:rPr>
          <w:rFonts w:ascii="Cambria" w:hAnsi="Cambria"/>
          <w:b/>
          <w:bCs/>
          <w:sz w:val="28"/>
          <w:szCs w:val="28"/>
          <w:lang w:val="en-GB"/>
        </w:rPr>
      </w:pPr>
      <w:r w:rsidRPr="00344BB5">
        <w:rPr>
          <w:rFonts w:ascii="Cambria" w:hAnsi="Cambria"/>
          <w:b/>
          <w:bCs/>
          <w:sz w:val="28"/>
          <w:szCs w:val="28"/>
          <w:lang w:val="en-GB"/>
        </w:rPr>
        <w:t>3)</w:t>
      </w:r>
      <w:r w:rsidR="00EE456D">
        <w:rPr>
          <w:rFonts w:ascii="Cambria" w:hAnsi="Cambria"/>
          <w:b/>
          <w:bCs/>
          <w:sz w:val="28"/>
          <w:szCs w:val="28"/>
          <w:lang w:val="en-GB"/>
        </w:rPr>
        <w:t xml:space="preserve"> </w:t>
      </w:r>
      <w:r w:rsidRPr="00344BB5">
        <w:rPr>
          <w:rFonts w:ascii="Cambria" w:hAnsi="Cambria"/>
          <w:b/>
          <w:bCs/>
          <w:sz w:val="28"/>
          <w:szCs w:val="28"/>
          <w:lang w:val="en-GB"/>
        </w:rPr>
        <w:t>Management</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monetary</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financial</w:t>
      </w:r>
      <w:r w:rsidR="00EE456D">
        <w:rPr>
          <w:rFonts w:ascii="Cambria" w:hAnsi="Cambria"/>
          <w:b/>
          <w:bCs/>
          <w:sz w:val="28"/>
          <w:szCs w:val="28"/>
          <w:lang w:val="en-GB"/>
        </w:rPr>
        <w:t xml:space="preserve"> </w:t>
      </w:r>
      <w:r w:rsidRPr="00344BB5">
        <w:rPr>
          <w:rFonts w:ascii="Cambria" w:hAnsi="Cambria"/>
          <w:b/>
          <w:bCs/>
          <w:sz w:val="28"/>
          <w:szCs w:val="28"/>
          <w:lang w:val="en-GB"/>
        </w:rPr>
        <w:t>flows</w:t>
      </w:r>
    </w:p>
    <w:p w14:paraId="657C60CF" w14:textId="3D8D814C" w:rsidR="00554E2E" w:rsidRPr="00344BB5" w:rsidRDefault="00554E2E" w:rsidP="00344BB5">
      <w:pPr>
        <w:numPr>
          <w:ilvl w:val="0"/>
          <w:numId w:val="39"/>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respected.</w:t>
      </w:r>
    </w:p>
    <w:p w14:paraId="6F9AC495" w14:textId="513395D9" w:rsidR="00554E2E" w:rsidRPr="00344BB5" w:rsidRDefault="00554E2E" w:rsidP="00344BB5">
      <w:pPr>
        <w:numPr>
          <w:ilvl w:val="0"/>
          <w:numId w:val="39"/>
        </w:numPr>
        <w:spacing w:before="120" w:line="360" w:lineRule="auto"/>
        <w:jc w:val="both"/>
        <w:rPr>
          <w:rFonts w:ascii="Cambria" w:hAnsi="Cambria"/>
          <w:sz w:val="28"/>
          <w:szCs w:val="28"/>
          <w:shd w:val="clear" w:color="auto" w:fill="FFFFFF"/>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00F23B6D">
        <w:rPr>
          <w:rFonts w:ascii="Cambria" w:hAnsi="Cambria"/>
          <w:sz w:val="28"/>
          <w:szCs w:val="28"/>
          <w:u w:val="single"/>
          <w:lang w:val="en-GB"/>
        </w:rPr>
        <w:t>PMI</w:t>
      </w:r>
      <w:r w:rsidR="00EE456D">
        <w:rPr>
          <w:rFonts w:ascii="Cambria" w:hAnsi="Cambria"/>
          <w:sz w:val="28"/>
          <w:szCs w:val="28"/>
          <w:u w:val="single"/>
          <w:lang w:val="en-GB"/>
        </w:rPr>
        <w:t xml:space="preserve"> </w:t>
      </w:r>
      <w:r w:rsidR="00F23B6D">
        <w:rPr>
          <w:rFonts w:ascii="Cambria" w:hAnsi="Cambria"/>
          <w:sz w:val="28"/>
          <w:szCs w:val="28"/>
          <w:u w:val="single"/>
          <w:lang w:val="en-GB"/>
        </w:rPr>
        <w:t>Code</w:t>
      </w:r>
      <w:r w:rsidR="00EE456D">
        <w:rPr>
          <w:rFonts w:ascii="Cambria" w:hAnsi="Cambria"/>
          <w:sz w:val="28"/>
          <w:szCs w:val="28"/>
          <w:u w:val="single"/>
          <w:lang w:val="en-GB"/>
        </w:rPr>
        <w:t xml:space="preserve"> </w:t>
      </w:r>
      <w:r w:rsidR="00F23B6D">
        <w:rPr>
          <w:rFonts w:ascii="Cambria" w:hAnsi="Cambria"/>
          <w:sz w:val="28"/>
          <w:szCs w:val="28"/>
          <w:u w:val="single"/>
          <w:lang w:val="en-GB"/>
        </w:rPr>
        <w:t>of</w:t>
      </w:r>
      <w:r w:rsidR="00EE456D">
        <w:rPr>
          <w:rFonts w:ascii="Cambria" w:hAnsi="Cambria"/>
          <w:sz w:val="28"/>
          <w:szCs w:val="28"/>
          <w:u w:val="single"/>
          <w:lang w:val="en-GB"/>
        </w:rPr>
        <w:t xml:space="preserve"> </w:t>
      </w:r>
      <w:r w:rsidR="00F23B6D">
        <w:rPr>
          <w:rFonts w:ascii="Cambria" w:hAnsi="Cambria"/>
          <w:sz w:val="28"/>
          <w:szCs w:val="28"/>
          <w:u w:val="single"/>
          <w:lang w:val="en-GB"/>
        </w:rPr>
        <w:t>Conduct</w:t>
      </w:r>
      <w:r w:rsidRPr="00344BB5">
        <w:rPr>
          <w:rFonts w:ascii="Cambria" w:hAnsi="Cambria"/>
          <w:sz w:val="28"/>
          <w:szCs w:val="28"/>
          <w:u w:val="single"/>
          <w:lang w:val="en-GB"/>
        </w:rPr>
        <w:t>:</w:t>
      </w:r>
      <w:r w:rsidR="00EE456D">
        <w:rPr>
          <w:rFonts w:ascii="Cambria" w:hAnsi="Cambria"/>
          <w:sz w:val="28"/>
          <w:szCs w:val="28"/>
          <w:u w:val="single"/>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00F23B6D">
        <w:rPr>
          <w:rFonts w:ascii="Cambria" w:hAnsi="Cambria"/>
          <w:sz w:val="28"/>
          <w:szCs w:val="28"/>
          <w:shd w:val="clear" w:color="auto" w:fill="FFFFFF"/>
          <w:lang w:val="en-GB"/>
        </w:rPr>
        <w:t>PMI</w:t>
      </w:r>
      <w:r w:rsidR="00EE456D">
        <w:rPr>
          <w:rFonts w:ascii="Cambria" w:hAnsi="Cambria"/>
          <w:sz w:val="28"/>
          <w:szCs w:val="28"/>
          <w:shd w:val="clear" w:color="auto" w:fill="FFFFFF"/>
          <w:lang w:val="en-GB"/>
        </w:rPr>
        <w:t xml:space="preserve"> </w:t>
      </w:r>
      <w:r w:rsidR="00F23B6D">
        <w:rPr>
          <w:rFonts w:ascii="Cambria" w:hAnsi="Cambria"/>
          <w:sz w:val="28"/>
          <w:szCs w:val="28"/>
          <w:shd w:val="clear" w:color="auto" w:fill="FFFFFF"/>
          <w:lang w:val="en-GB"/>
        </w:rPr>
        <w:t>Code</w:t>
      </w:r>
      <w:r w:rsidR="00EE456D">
        <w:rPr>
          <w:rFonts w:ascii="Cambria" w:hAnsi="Cambria"/>
          <w:sz w:val="28"/>
          <w:szCs w:val="28"/>
          <w:shd w:val="clear" w:color="auto" w:fill="FFFFFF"/>
          <w:lang w:val="en-GB"/>
        </w:rPr>
        <w:t xml:space="preserve"> </w:t>
      </w:r>
      <w:r w:rsidR="00F23B6D">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00F23B6D">
        <w:rPr>
          <w:rFonts w:ascii="Cambria" w:hAnsi="Cambria"/>
          <w:sz w:val="28"/>
          <w:szCs w:val="28"/>
          <w:shd w:val="clear" w:color="auto" w:fill="FFFFFF"/>
          <w:lang w:val="en-GB"/>
        </w:rPr>
        <w:t>Conduct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defines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further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principles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related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activities.</w:t>
      </w:r>
    </w:p>
    <w:p w14:paraId="1F746ABD" w14:textId="4CB5D45A" w:rsidR="00554E2E" w:rsidRPr="00344BB5" w:rsidRDefault="00554E2E" w:rsidP="00344BB5">
      <w:pPr>
        <w:numPr>
          <w:ilvl w:val="0"/>
          <w:numId w:val="39"/>
        </w:numPr>
        <w:spacing w:before="120" w:line="360" w:lineRule="auto"/>
        <w:jc w:val="both"/>
        <w:rPr>
          <w:rFonts w:ascii="Cambria" w:hAnsi="Cambria"/>
          <w:sz w:val="28"/>
          <w:szCs w:val="28"/>
          <w:shd w:val="clear" w:color="auto" w:fill="FFFFFF"/>
          <w:lang w:val="en-GB"/>
        </w:rPr>
      </w:pPr>
      <w:r w:rsidRPr="00344BB5">
        <w:rPr>
          <w:rFonts w:ascii="Cambria" w:hAnsi="Cambria"/>
          <w:bCs/>
          <w:sz w:val="28"/>
          <w:szCs w:val="28"/>
          <w:u w:val="single"/>
          <w:shd w:val="clear" w:color="auto" w:fill="FFFFFF"/>
          <w:lang w:val="en-GB"/>
        </w:rPr>
        <w:t>Principles&amp;Practices</w:t>
      </w:r>
      <w:r w:rsidRPr="00344BB5">
        <w:rPr>
          <w:rFonts w:ascii="Cambria" w:hAnsi="Cambria"/>
          <w:iCs/>
          <w:sz w:val="28"/>
          <w:szCs w:val="28"/>
          <w:u w:val="single"/>
          <w:shd w:val="clear" w:color="auto" w:fill="FFFFFF"/>
          <w:lang w:val="en-GB"/>
        </w:rPr>
        <w:t>:</w:t>
      </w:r>
      <w:r w:rsidR="00EE456D">
        <w:rPr>
          <w:rFonts w:ascii="Cambria" w:hAnsi="Cambria"/>
          <w:iCs/>
          <w:sz w:val="28"/>
          <w:szCs w:val="28"/>
          <w:shd w:val="clear" w:color="auto" w:fill="FFFFFF"/>
          <w:lang w:val="en-GB"/>
        </w:rPr>
        <w:t xml:space="preserve"> </w:t>
      </w:r>
      <w:r w:rsidRPr="00344BB5">
        <w:rPr>
          <w:rFonts w:ascii="Cambria" w:hAnsi="Cambria"/>
          <w:sz w:val="28"/>
          <w:szCs w:val="28"/>
          <w:shd w:val="clear" w:color="auto" w:fill="FFFFFF"/>
          <w:lang w:val="en-GB"/>
        </w:rPr>
        <w:t>PMI</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-09C</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Know</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Your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Vendors,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Policy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PMI</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-10C</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"Know</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Your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Customers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Anti-Diversion";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Policy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PMI-11C</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"Acceptable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Forms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Payments".</w:t>
      </w:r>
    </w:p>
    <w:p w14:paraId="502F89A2" w14:textId="7D2F5201" w:rsidR="00554E2E" w:rsidRPr="00344BB5" w:rsidRDefault="00554E2E" w:rsidP="00344BB5">
      <w:pPr>
        <w:numPr>
          <w:ilvl w:val="0"/>
          <w:numId w:val="39"/>
        </w:numPr>
        <w:spacing w:before="120" w:line="360" w:lineRule="auto"/>
        <w:jc w:val="both"/>
        <w:rPr>
          <w:rFonts w:ascii="Cambria" w:hAnsi="Cambria"/>
          <w:sz w:val="28"/>
          <w:szCs w:val="28"/>
          <w:shd w:val="clear" w:color="auto" w:fill="FFFFFF"/>
          <w:lang w:val="en-GB"/>
        </w:rPr>
      </w:pPr>
      <w:r w:rsidRPr="00344BB5">
        <w:rPr>
          <w:rFonts w:ascii="Cambria" w:hAnsi="Cambria"/>
          <w:sz w:val="28"/>
          <w:szCs w:val="28"/>
          <w:u w:val="single"/>
          <w:shd w:val="clear" w:color="auto" w:fill="FFFFFF"/>
          <w:lang w:val="en-GB"/>
        </w:rPr>
        <w:lastRenderedPageBreak/>
        <w:t>Multi-Cross-Border</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Target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Balancing</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Agreement</w:t>
      </w:r>
      <w:r w:rsidRPr="00344BB5">
        <w:rPr>
          <w:rFonts w:ascii="Cambria" w:hAnsi="Cambria"/>
          <w:sz w:val="28"/>
          <w:szCs w:val="28"/>
          <w:shd w:val="clear" w:color="auto" w:fill="FFFFFF"/>
          <w:lang w:val="en-GB"/>
        </w:rPr>
        <w:t>.</w:t>
      </w:r>
    </w:p>
    <w:p w14:paraId="4ABFF5CD" w14:textId="377EA701" w:rsidR="00554E2E" w:rsidRPr="00344BB5" w:rsidRDefault="00554E2E" w:rsidP="00344BB5">
      <w:pPr>
        <w:numPr>
          <w:ilvl w:val="0"/>
          <w:numId w:val="39"/>
        </w:numPr>
        <w:spacing w:before="120" w:line="360" w:lineRule="auto"/>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Cash</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Pooling</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Contracts.</w:t>
      </w:r>
    </w:p>
    <w:p w14:paraId="24458057" w14:textId="3A44CA02" w:rsidR="00554E2E" w:rsidRPr="00BE35D8" w:rsidRDefault="00554E2E" w:rsidP="00344BB5">
      <w:pPr>
        <w:numPr>
          <w:ilvl w:val="0"/>
          <w:numId w:val="39"/>
        </w:numPr>
        <w:spacing w:before="120" w:line="360" w:lineRule="auto"/>
        <w:jc w:val="both"/>
        <w:rPr>
          <w:rFonts w:ascii="Cambria" w:hAnsi="Cambria"/>
          <w:sz w:val="28"/>
          <w:szCs w:val="28"/>
          <w:shd w:val="clear" w:color="auto" w:fill="FFFFFF"/>
          <w:lang w:val="en-GB"/>
        </w:rPr>
      </w:pPr>
      <w:r w:rsidRPr="00344BB5">
        <w:rPr>
          <w:rFonts w:ascii="Cambria" w:hAnsi="Cambria"/>
          <w:sz w:val="28"/>
          <w:szCs w:val="28"/>
          <w:u w:val="single"/>
          <w:shd w:val="clear" w:color="auto" w:fill="FFFFFF"/>
          <w:lang w:val="en-GB"/>
        </w:rPr>
        <w:t>Proxies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and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power</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attorneys</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established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that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only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those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having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proper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proxy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can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authorise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payments.</w:t>
      </w:r>
    </w:p>
    <w:p w14:paraId="19595BA8" w14:textId="5CD77F4A" w:rsidR="00554E2E" w:rsidRPr="00344BB5" w:rsidRDefault="00554E2E" w:rsidP="00344BB5">
      <w:pPr>
        <w:spacing w:before="120" w:line="360" w:lineRule="auto"/>
        <w:ind w:left="709" w:hanging="709"/>
        <w:jc w:val="both"/>
        <w:rPr>
          <w:rFonts w:ascii="Cambria" w:hAnsi="Cambria"/>
          <w:b/>
          <w:bCs/>
          <w:sz w:val="28"/>
          <w:szCs w:val="28"/>
          <w:shd w:val="clear" w:color="auto" w:fill="FFFFFF"/>
          <w:lang w:val="en-GB"/>
        </w:rPr>
      </w:pPr>
      <w:r w:rsidRPr="00344BB5">
        <w:rPr>
          <w:rFonts w:ascii="Cambria" w:hAnsi="Cambria"/>
          <w:b/>
          <w:bCs/>
          <w:sz w:val="28"/>
          <w:szCs w:val="28"/>
          <w:shd w:val="clear" w:color="auto" w:fill="FFFFFF"/>
          <w:lang w:val="en-GB"/>
        </w:rPr>
        <w:t>4)</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Expense</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reimbursements,</w:t>
      </w:r>
      <w:r w:rsidR="00EE456D">
        <w:rPr>
          <w:rFonts w:ascii="Cambria" w:hAnsi="Cambria"/>
          <w:b/>
          <w:bCs/>
          <w:sz w:val="28"/>
          <w:szCs w:val="28"/>
          <w:shd w:val="clear" w:color="auto" w:fill="FFFFFF"/>
          <w:lang w:val="en-GB"/>
        </w:rPr>
        <w:t xml:space="preserve"> </w:t>
      </w:r>
      <w:r w:rsidR="003E1ADC">
        <w:rPr>
          <w:rFonts w:ascii="Cambria" w:hAnsi="Cambria"/>
          <w:b/>
          <w:bCs/>
          <w:sz w:val="28"/>
          <w:szCs w:val="28"/>
          <w:shd w:val="clear" w:color="auto" w:fill="FFFFFF"/>
          <w:lang w:val="en-GB"/>
        </w:rPr>
        <w:t>hospitality</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expenses</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and</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the</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use</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of</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the</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company</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credit</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card</w:t>
      </w:r>
      <w:r w:rsidR="00EE456D">
        <w:rPr>
          <w:rFonts w:ascii="Cambria" w:hAnsi="Cambria"/>
          <w:b/>
          <w:bCs/>
          <w:sz w:val="28"/>
          <w:szCs w:val="28"/>
          <w:shd w:val="clear" w:color="auto" w:fill="FFFFFF"/>
          <w:lang w:val="en-GB"/>
        </w:rPr>
        <w:t xml:space="preserve"> </w:t>
      </w:r>
    </w:p>
    <w:p w14:paraId="141DEB8A" w14:textId="09850DFF" w:rsidR="00554E2E" w:rsidRPr="00344BB5" w:rsidRDefault="00554E2E" w:rsidP="00344BB5">
      <w:pPr>
        <w:numPr>
          <w:ilvl w:val="0"/>
          <w:numId w:val="39"/>
        </w:numPr>
        <w:spacing w:before="120" w:line="360" w:lineRule="auto"/>
        <w:jc w:val="both"/>
        <w:rPr>
          <w:rFonts w:ascii="Cambria" w:hAnsi="Cambria"/>
          <w:sz w:val="28"/>
          <w:szCs w:val="28"/>
          <w:shd w:val="clear" w:color="auto" w:fill="FFFFFF"/>
          <w:lang w:val="en-GB"/>
        </w:rPr>
      </w:pPr>
      <w:r w:rsidRPr="00344BB5">
        <w:rPr>
          <w:rFonts w:ascii="Cambria" w:hAnsi="Cambria"/>
          <w:sz w:val="28"/>
          <w:szCs w:val="28"/>
          <w:u w:val="single"/>
          <w:shd w:val="clear" w:color="auto" w:fill="FFFFFF"/>
          <w:lang w:val="en-GB"/>
        </w:rPr>
        <w:t>“Code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Conduct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for</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the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purposes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L.D.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231/01”:</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provisions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contained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Code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Conduct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231</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adopted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Company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must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respected.</w:t>
      </w:r>
    </w:p>
    <w:p w14:paraId="5AE1C6C0" w14:textId="0BD918CC" w:rsidR="00554E2E" w:rsidRPr="00344BB5" w:rsidRDefault="00554E2E" w:rsidP="00344BB5">
      <w:pPr>
        <w:numPr>
          <w:ilvl w:val="0"/>
          <w:numId w:val="39"/>
        </w:numPr>
        <w:spacing w:before="120" w:line="360" w:lineRule="auto"/>
        <w:jc w:val="both"/>
        <w:rPr>
          <w:rFonts w:ascii="Cambria" w:hAnsi="Cambria"/>
          <w:sz w:val="28"/>
          <w:szCs w:val="28"/>
          <w:shd w:val="clear" w:color="auto" w:fill="FFFFFF"/>
          <w:lang w:val="en-GB"/>
        </w:rPr>
      </w:pPr>
      <w:r w:rsidRPr="00344BB5">
        <w:rPr>
          <w:rFonts w:ascii="Cambria" w:hAnsi="Cambria"/>
          <w:sz w:val="28"/>
          <w:szCs w:val="28"/>
          <w:u w:val="single"/>
          <w:shd w:val="clear" w:color="auto" w:fill="FFFFFF"/>
          <w:lang w:val="en-GB"/>
        </w:rPr>
        <w:t>The</w:t>
      </w:r>
      <w:r w:rsidR="00EE456D">
        <w:rPr>
          <w:rFonts w:ascii="Cambria" w:hAnsi="Cambria"/>
          <w:sz w:val="28"/>
          <w:szCs w:val="28"/>
          <w:u w:val="single"/>
          <w:shd w:val="clear" w:color="auto" w:fill="FFFFFF"/>
          <w:lang w:val="en-GB"/>
        </w:rPr>
        <w:t xml:space="preserve"> </w:t>
      </w:r>
      <w:r w:rsidR="00F23B6D">
        <w:rPr>
          <w:rFonts w:ascii="Cambria" w:hAnsi="Cambria"/>
          <w:sz w:val="28"/>
          <w:szCs w:val="28"/>
          <w:u w:val="single"/>
          <w:shd w:val="clear" w:color="auto" w:fill="FFFFFF"/>
          <w:lang w:val="en-GB"/>
        </w:rPr>
        <w:t>PMI</w:t>
      </w:r>
      <w:r w:rsidR="00EE456D">
        <w:rPr>
          <w:rFonts w:ascii="Cambria" w:hAnsi="Cambria"/>
          <w:sz w:val="28"/>
          <w:szCs w:val="28"/>
          <w:u w:val="single"/>
          <w:shd w:val="clear" w:color="auto" w:fill="FFFFFF"/>
          <w:lang w:val="en-GB"/>
        </w:rPr>
        <w:t xml:space="preserve"> </w:t>
      </w:r>
      <w:r w:rsidR="00F23B6D">
        <w:rPr>
          <w:rFonts w:ascii="Cambria" w:hAnsi="Cambria"/>
          <w:sz w:val="28"/>
          <w:szCs w:val="28"/>
          <w:u w:val="single"/>
          <w:shd w:val="clear" w:color="auto" w:fill="FFFFFF"/>
          <w:lang w:val="en-GB"/>
        </w:rPr>
        <w:t>Code</w:t>
      </w:r>
      <w:r w:rsidR="00EE456D">
        <w:rPr>
          <w:rFonts w:ascii="Cambria" w:hAnsi="Cambria"/>
          <w:sz w:val="28"/>
          <w:szCs w:val="28"/>
          <w:u w:val="single"/>
          <w:shd w:val="clear" w:color="auto" w:fill="FFFFFF"/>
          <w:lang w:val="en-GB"/>
        </w:rPr>
        <w:t xml:space="preserve"> </w:t>
      </w:r>
      <w:r w:rsidR="00F23B6D">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00F23B6D">
        <w:rPr>
          <w:rFonts w:ascii="Cambria" w:hAnsi="Cambria"/>
          <w:sz w:val="28"/>
          <w:szCs w:val="28"/>
          <w:u w:val="single"/>
          <w:shd w:val="clear" w:color="auto" w:fill="FFFFFF"/>
          <w:lang w:val="en-GB"/>
        </w:rPr>
        <w:t>Conduct</w:t>
      </w:r>
      <w:r w:rsidRPr="00344BB5">
        <w:rPr>
          <w:rFonts w:ascii="Cambria" w:hAnsi="Cambria"/>
          <w:sz w:val="28"/>
          <w:szCs w:val="28"/>
          <w:u w:val="single"/>
          <w:shd w:val="clear" w:color="auto" w:fill="FFFFFF"/>
          <w:lang w:val="en-GB"/>
        </w:rPr>
        <w:t>:</w:t>
      </w:r>
      <w:r w:rsidR="00EE456D">
        <w:rPr>
          <w:rFonts w:ascii="Cambria" w:hAnsi="Cambria"/>
          <w:sz w:val="28"/>
          <w:szCs w:val="28"/>
          <w:u w:val="single"/>
          <w:shd w:val="clear" w:color="auto" w:fill="FFFFFF"/>
          <w:lang w:val="en-GB"/>
        </w:rPr>
        <w:t xml:space="preserve"> </w:t>
      </w:r>
      <w:r w:rsidRPr="00344BB5">
        <w:rPr>
          <w:rFonts w:ascii="Cambria" w:hAnsi="Cambria"/>
          <w:sz w:val="28"/>
          <w:szCs w:val="28"/>
          <w:shd w:val="clear" w:color="auto" w:fill="FFFFFF"/>
          <w:lang w:val="en-GB"/>
        </w:rPr>
        <w:t>defines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further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principles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related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activities</w:t>
      </w:r>
      <w:r w:rsidR="00EE456D">
        <w:rPr>
          <w:rFonts w:ascii="Cambria" w:hAnsi="Cambria"/>
          <w:sz w:val="28"/>
          <w:szCs w:val="28"/>
          <w:shd w:val="clear" w:color="auto" w:fill="FFFFFF"/>
          <w:lang w:val="en-GB"/>
        </w:rPr>
        <w:t xml:space="preserve"> </w:t>
      </w:r>
    </w:p>
    <w:p w14:paraId="2292A7BE" w14:textId="42C40EBF" w:rsidR="00554E2E" w:rsidRPr="00344BB5" w:rsidRDefault="00554E2E" w:rsidP="00344BB5">
      <w:pPr>
        <w:numPr>
          <w:ilvl w:val="0"/>
          <w:numId w:val="39"/>
        </w:numPr>
        <w:spacing w:before="120" w:line="360" w:lineRule="auto"/>
        <w:jc w:val="both"/>
        <w:rPr>
          <w:rFonts w:ascii="Cambria" w:hAnsi="Cambria"/>
          <w:sz w:val="28"/>
          <w:szCs w:val="28"/>
          <w:shd w:val="clear" w:color="auto" w:fill="FFFFFF"/>
          <w:lang w:val="en-GB"/>
        </w:rPr>
      </w:pPr>
      <w:r w:rsidRPr="00344BB5">
        <w:rPr>
          <w:rFonts w:ascii="Cambria" w:hAnsi="Cambria"/>
          <w:sz w:val="28"/>
          <w:szCs w:val="28"/>
          <w:u w:val="single"/>
          <w:shd w:val="clear" w:color="auto" w:fill="FFFFFF"/>
          <w:lang w:val="en-GB"/>
        </w:rPr>
        <w:t>Policy: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above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mentioned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aspects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are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disciplined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PM</w:t>
      </w:r>
      <w:r w:rsidR="00AC2B0B">
        <w:rPr>
          <w:rFonts w:ascii="Cambria" w:hAnsi="Cambria"/>
          <w:sz w:val="28"/>
          <w:szCs w:val="28"/>
          <w:shd w:val="clear" w:color="auto" w:fill="FFFFFF"/>
          <w:lang w:val="en-GB"/>
        </w:rPr>
        <w:t>I</w:t>
      </w:r>
      <w:r w:rsidR="00EE456D">
        <w:rPr>
          <w:rFonts w:ascii="Cambria" w:hAnsi="Cambria"/>
          <w:sz w:val="28"/>
          <w:szCs w:val="28"/>
          <w:shd w:val="clear" w:color="auto" w:fill="FFFFFF"/>
          <w:lang w:val="en-GB"/>
        </w:rPr>
        <w:t xml:space="preserve"> </w:t>
      </w:r>
      <w:r w:rsidR="00AC2B0B">
        <w:rPr>
          <w:rFonts w:ascii="Cambria" w:hAnsi="Cambria"/>
          <w:sz w:val="28"/>
          <w:szCs w:val="28"/>
          <w:shd w:val="clear" w:color="auto" w:fill="FFFFFF"/>
          <w:lang w:val="en-GB"/>
        </w:rPr>
        <w:t>Global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Anticorruption</w:t>
      </w:r>
      <w:r w:rsidR="00EE456D">
        <w:rPr>
          <w:rFonts w:ascii="Cambria" w:hAnsi="Cambria"/>
          <w:sz w:val="28"/>
          <w:szCs w:val="28"/>
          <w:shd w:val="clear" w:color="auto" w:fill="FFFFFF"/>
          <w:lang w:val="en-GB"/>
        </w:rPr>
        <w:t xml:space="preserve"> </w:t>
      </w:r>
      <w:r w:rsidR="00AC2B0B">
        <w:rPr>
          <w:rFonts w:ascii="Cambria" w:hAnsi="Cambria"/>
          <w:sz w:val="28"/>
          <w:szCs w:val="28"/>
          <w:shd w:val="clear" w:color="auto" w:fill="FFFFFF"/>
          <w:lang w:val="en-GB"/>
        </w:rPr>
        <w:t>Policy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part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which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disciplines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types,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methods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limits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forms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003E1ADC">
        <w:rPr>
          <w:rFonts w:ascii="Cambria" w:hAnsi="Cambria"/>
          <w:sz w:val="28"/>
          <w:szCs w:val="28"/>
          <w:shd w:val="clear" w:color="auto" w:fill="FFFFFF"/>
          <w:lang w:val="en-GB"/>
        </w:rPr>
        <w:t>hospitality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offered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Company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third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parties.</w:t>
      </w:r>
    </w:p>
    <w:p w14:paraId="6F39DE64" w14:textId="7ED1586C" w:rsidR="00554E2E" w:rsidRPr="00344BB5" w:rsidRDefault="00554E2E" w:rsidP="00344BB5">
      <w:pPr>
        <w:numPr>
          <w:ilvl w:val="0"/>
          <w:numId w:val="39"/>
        </w:numPr>
        <w:spacing w:before="120" w:line="360" w:lineRule="auto"/>
        <w:jc w:val="both"/>
        <w:rPr>
          <w:rFonts w:ascii="Cambria" w:hAnsi="Cambria"/>
          <w:sz w:val="28"/>
          <w:szCs w:val="28"/>
          <w:shd w:val="clear" w:color="auto" w:fill="FFFFFF"/>
          <w:lang w:val="en-GB"/>
        </w:rPr>
      </w:pPr>
      <w:r w:rsidRPr="00344BB5">
        <w:rPr>
          <w:rFonts w:ascii="Cambria" w:hAnsi="Cambria"/>
          <w:sz w:val="28"/>
          <w:szCs w:val="28"/>
          <w:u w:val="single"/>
          <w:shd w:val="clear" w:color="auto" w:fill="FFFFFF"/>
          <w:lang w:val="en-GB"/>
        </w:rPr>
        <w:t>Proxies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and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power</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attorneys</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established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that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only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those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having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proper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proxy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can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authorise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payments.</w:t>
      </w:r>
    </w:p>
    <w:p w14:paraId="1A158F47" w14:textId="77777777" w:rsidR="00554E2E" w:rsidRDefault="00554E2E" w:rsidP="00344BB5">
      <w:pPr>
        <w:spacing w:before="120" w:line="360" w:lineRule="auto"/>
        <w:ind w:left="709" w:hanging="709"/>
        <w:jc w:val="both"/>
        <w:rPr>
          <w:rFonts w:ascii="Cambria" w:hAnsi="Cambria"/>
          <w:b/>
          <w:bCs/>
          <w:sz w:val="28"/>
          <w:szCs w:val="28"/>
          <w:shd w:val="clear" w:color="auto" w:fill="FFFFFF"/>
          <w:lang w:val="en-GB"/>
        </w:rPr>
      </w:pPr>
    </w:p>
    <w:p w14:paraId="21085BFB" w14:textId="77777777" w:rsidR="00BE35D8" w:rsidRDefault="00BE35D8" w:rsidP="00344BB5">
      <w:pPr>
        <w:spacing w:before="120" w:line="360" w:lineRule="auto"/>
        <w:ind w:left="709" w:hanging="709"/>
        <w:jc w:val="both"/>
        <w:rPr>
          <w:rFonts w:ascii="Cambria" w:hAnsi="Cambria"/>
          <w:b/>
          <w:bCs/>
          <w:sz w:val="28"/>
          <w:szCs w:val="28"/>
          <w:shd w:val="clear" w:color="auto" w:fill="FFFFFF"/>
          <w:lang w:val="en-GB"/>
        </w:rPr>
      </w:pPr>
    </w:p>
    <w:p w14:paraId="75EE9256" w14:textId="77777777" w:rsidR="00BE35D8" w:rsidRDefault="00BE35D8" w:rsidP="00344BB5">
      <w:pPr>
        <w:spacing w:before="120" w:line="360" w:lineRule="auto"/>
        <w:ind w:left="709" w:hanging="709"/>
        <w:jc w:val="both"/>
        <w:rPr>
          <w:rFonts w:ascii="Cambria" w:hAnsi="Cambria"/>
          <w:b/>
          <w:bCs/>
          <w:sz w:val="28"/>
          <w:szCs w:val="28"/>
          <w:shd w:val="clear" w:color="auto" w:fill="FFFFFF"/>
          <w:lang w:val="en-GB"/>
        </w:rPr>
      </w:pPr>
    </w:p>
    <w:p w14:paraId="72FBC40A" w14:textId="77777777" w:rsidR="00BE35D8" w:rsidRPr="00344BB5" w:rsidRDefault="00BE35D8" w:rsidP="00344BB5">
      <w:pPr>
        <w:spacing w:before="120" w:line="360" w:lineRule="auto"/>
        <w:ind w:left="709" w:hanging="709"/>
        <w:jc w:val="both"/>
        <w:rPr>
          <w:rFonts w:ascii="Cambria" w:hAnsi="Cambria"/>
          <w:b/>
          <w:bCs/>
          <w:sz w:val="28"/>
          <w:szCs w:val="28"/>
          <w:shd w:val="clear" w:color="auto" w:fill="FFFFFF"/>
          <w:lang w:val="en-GB"/>
        </w:rPr>
      </w:pPr>
    </w:p>
    <w:p w14:paraId="48264E77" w14:textId="7DDC0D96" w:rsidR="00554E2E" w:rsidRPr="00344BB5" w:rsidRDefault="00554E2E" w:rsidP="00344BB5">
      <w:pPr>
        <w:spacing w:before="120" w:line="360" w:lineRule="auto"/>
        <w:jc w:val="both"/>
        <w:rPr>
          <w:rFonts w:ascii="Cambria" w:hAnsi="Cambria"/>
          <w:b/>
          <w:bCs/>
          <w:sz w:val="28"/>
          <w:szCs w:val="28"/>
          <w:shd w:val="clear" w:color="auto" w:fill="FFFFFF"/>
          <w:lang w:val="en-GB"/>
        </w:rPr>
      </w:pPr>
      <w:r w:rsidRPr="00344BB5">
        <w:rPr>
          <w:rFonts w:ascii="Cambria" w:hAnsi="Cambria"/>
          <w:b/>
          <w:bCs/>
          <w:sz w:val="28"/>
          <w:szCs w:val="28"/>
          <w:shd w:val="clear" w:color="auto" w:fill="FFFFFF"/>
          <w:lang w:val="en-GB"/>
        </w:rPr>
        <w:lastRenderedPageBreak/>
        <w:t>5)</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Gifts,</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free</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offers</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and</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other</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benefits</w:t>
      </w:r>
      <w:r w:rsidR="00EE456D">
        <w:rPr>
          <w:rFonts w:ascii="Cambria" w:hAnsi="Cambria"/>
          <w:b/>
          <w:bCs/>
          <w:sz w:val="28"/>
          <w:szCs w:val="28"/>
          <w:shd w:val="clear" w:color="auto" w:fill="FFFFFF"/>
          <w:lang w:val="en-GB"/>
        </w:rPr>
        <w:t xml:space="preserve"> </w:t>
      </w:r>
    </w:p>
    <w:p w14:paraId="009D0380" w14:textId="4149DCAF" w:rsidR="00554E2E" w:rsidRPr="00344BB5" w:rsidRDefault="00554E2E" w:rsidP="00344BB5">
      <w:pPr>
        <w:numPr>
          <w:ilvl w:val="0"/>
          <w:numId w:val="39"/>
        </w:numPr>
        <w:spacing w:before="120" w:line="360" w:lineRule="auto"/>
        <w:jc w:val="both"/>
        <w:rPr>
          <w:rFonts w:ascii="Cambria" w:hAnsi="Cambria"/>
          <w:sz w:val="28"/>
          <w:szCs w:val="28"/>
          <w:shd w:val="clear" w:color="auto" w:fill="FFFFFF"/>
          <w:lang w:val="en-GB"/>
        </w:rPr>
      </w:pPr>
      <w:r w:rsidRPr="00344BB5">
        <w:rPr>
          <w:rFonts w:ascii="Cambria" w:hAnsi="Cambria"/>
          <w:sz w:val="28"/>
          <w:szCs w:val="28"/>
          <w:u w:val="single"/>
          <w:shd w:val="clear" w:color="auto" w:fill="FFFFFF"/>
          <w:lang w:val="en-GB"/>
        </w:rPr>
        <w:t>the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“Code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Conduct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for</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the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purposes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L.</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231/01</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provisions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contained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Code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Conduct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231</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adopted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Company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must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respected.</w:t>
      </w:r>
    </w:p>
    <w:p w14:paraId="229BF7EE" w14:textId="39EC9E7D" w:rsidR="00554E2E" w:rsidRPr="00344BB5" w:rsidRDefault="00554E2E" w:rsidP="00344BB5">
      <w:pPr>
        <w:numPr>
          <w:ilvl w:val="0"/>
          <w:numId w:val="39"/>
        </w:numPr>
        <w:spacing w:before="120" w:line="360" w:lineRule="auto"/>
        <w:jc w:val="both"/>
        <w:rPr>
          <w:rFonts w:ascii="Cambria" w:hAnsi="Cambria"/>
          <w:sz w:val="28"/>
          <w:szCs w:val="28"/>
          <w:shd w:val="clear" w:color="auto" w:fill="FFFFFF"/>
          <w:lang w:val="en-GB"/>
        </w:rPr>
      </w:pPr>
      <w:r w:rsidRPr="00344BB5">
        <w:rPr>
          <w:rFonts w:ascii="Cambria" w:hAnsi="Cambria"/>
          <w:sz w:val="28"/>
          <w:szCs w:val="28"/>
          <w:u w:val="single"/>
          <w:shd w:val="clear" w:color="auto" w:fill="FFFFFF"/>
          <w:lang w:val="en-GB"/>
        </w:rPr>
        <w:t>The</w:t>
      </w:r>
      <w:r w:rsidR="00EE456D">
        <w:rPr>
          <w:rFonts w:ascii="Cambria" w:hAnsi="Cambria"/>
          <w:sz w:val="28"/>
          <w:szCs w:val="28"/>
          <w:u w:val="single"/>
          <w:shd w:val="clear" w:color="auto" w:fill="FFFFFF"/>
          <w:lang w:val="en-GB"/>
        </w:rPr>
        <w:t xml:space="preserve"> </w:t>
      </w:r>
      <w:r w:rsidR="00F23B6D">
        <w:rPr>
          <w:rFonts w:ascii="Cambria" w:hAnsi="Cambria"/>
          <w:sz w:val="28"/>
          <w:szCs w:val="28"/>
          <w:u w:val="single"/>
          <w:shd w:val="clear" w:color="auto" w:fill="FFFFFF"/>
          <w:lang w:val="en-GB"/>
        </w:rPr>
        <w:t>PMI</w:t>
      </w:r>
      <w:r w:rsidR="00EE456D">
        <w:rPr>
          <w:rFonts w:ascii="Cambria" w:hAnsi="Cambria"/>
          <w:sz w:val="28"/>
          <w:szCs w:val="28"/>
          <w:u w:val="single"/>
          <w:shd w:val="clear" w:color="auto" w:fill="FFFFFF"/>
          <w:lang w:val="en-GB"/>
        </w:rPr>
        <w:t xml:space="preserve"> </w:t>
      </w:r>
      <w:r w:rsidR="00F23B6D">
        <w:rPr>
          <w:rFonts w:ascii="Cambria" w:hAnsi="Cambria"/>
          <w:sz w:val="28"/>
          <w:szCs w:val="28"/>
          <w:u w:val="single"/>
          <w:shd w:val="clear" w:color="auto" w:fill="FFFFFF"/>
          <w:lang w:val="en-GB"/>
        </w:rPr>
        <w:t>Code</w:t>
      </w:r>
      <w:r w:rsidR="00EE456D">
        <w:rPr>
          <w:rFonts w:ascii="Cambria" w:hAnsi="Cambria"/>
          <w:sz w:val="28"/>
          <w:szCs w:val="28"/>
          <w:u w:val="single"/>
          <w:shd w:val="clear" w:color="auto" w:fill="FFFFFF"/>
          <w:lang w:val="en-GB"/>
        </w:rPr>
        <w:t xml:space="preserve"> </w:t>
      </w:r>
      <w:r w:rsidR="00F23B6D">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00F23B6D">
        <w:rPr>
          <w:rFonts w:ascii="Cambria" w:hAnsi="Cambria"/>
          <w:sz w:val="28"/>
          <w:szCs w:val="28"/>
          <w:u w:val="single"/>
          <w:shd w:val="clear" w:color="auto" w:fill="FFFFFF"/>
          <w:lang w:val="en-GB"/>
        </w:rPr>
        <w:t>Conduct</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defines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further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principles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related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activities.</w:t>
      </w:r>
    </w:p>
    <w:p w14:paraId="5483224E" w14:textId="59496822" w:rsidR="00554E2E" w:rsidRDefault="00554E2E" w:rsidP="00344BB5">
      <w:pPr>
        <w:numPr>
          <w:ilvl w:val="0"/>
          <w:numId w:val="36"/>
        </w:numPr>
        <w:spacing w:before="120" w:line="360" w:lineRule="auto"/>
        <w:jc w:val="both"/>
        <w:rPr>
          <w:rFonts w:ascii="Cambria" w:hAnsi="Cambria"/>
          <w:sz w:val="28"/>
          <w:szCs w:val="28"/>
          <w:shd w:val="clear" w:color="auto" w:fill="FFFFFF"/>
          <w:lang w:val="en-GB"/>
        </w:rPr>
      </w:pPr>
      <w:r w:rsidRPr="00344BB5">
        <w:rPr>
          <w:rFonts w:ascii="Cambria" w:hAnsi="Cambria"/>
          <w:bCs/>
          <w:sz w:val="28"/>
          <w:szCs w:val="28"/>
          <w:u w:val="single"/>
          <w:shd w:val="clear" w:color="auto" w:fill="FFFFFF"/>
          <w:lang w:val="en-GB"/>
        </w:rPr>
        <w:t>Principles&amp;Practices</w:t>
      </w:r>
      <w:r w:rsidRPr="00344BB5">
        <w:rPr>
          <w:rFonts w:ascii="Cambria" w:hAnsi="Cambria"/>
          <w:sz w:val="28"/>
          <w:szCs w:val="28"/>
          <w:u w:val="single"/>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aspects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are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disciplined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whole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bCs/>
          <w:sz w:val="28"/>
          <w:szCs w:val="28"/>
          <w:shd w:val="clear" w:color="auto" w:fill="FFFFFF"/>
          <w:lang w:val="en-GB"/>
        </w:rPr>
        <w:t>Principles&amp;Practices</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Specifically,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control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activities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are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governed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iCs/>
          <w:sz w:val="28"/>
          <w:szCs w:val="28"/>
          <w:shd w:val="clear" w:color="auto" w:fill="FFFFFF"/>
          <w:lang w:val="en-GB"/>
        </w:rPr>
        <w:t>PMI</w:t>
      </w:r>
      <w:r w:rsidR="00EE456D">
        <w:rPr>
          <w:rFonts w:ascii="Cambria" w:hAnsi="Cambria"/>
          <w:sz w:val="28"/>
          <w:szCs w:val="28"/>
          <w:shd w:val="clear" w:color="auto" w:fill="FFFFFF"/>
          <w:lang w:val="en-GB"/>
        </w:rPr>
        <w:t xml:space="preserve"> </w:t>
      </w:r>
      <w:r w:rsidR="00AC2B0B">
        <w:rPr>
          <w:rFonts w:ascii="Cambria" w:hAnsi="Cambria"/>
          <w:sz w:val="28"/>
          <w:szCs w:val="28"/>
          <w:shd w:val="clear" w:color="auto" w:fill="FFFFFF"/>
          <w:lang w:val="en-GB"/>
        </w:rPr>
        <w:t>Global</w:t>
      </w:r>
      <w:r w:rsidR="00EE456D">
        <w:rPr>
          <w:rFonts w:ascii="Cambria" w:hAnsi="Cambria"/>
          <w:sz w:val="28"/>
          <w:szCs w:val="28"/>
          <w:shd w:val="clear" w:color="auto" w:fill="FFFFFF"/>
          <w:lang w:val="en-GB"/>
        </w:rPr>
        <w:t xml:space="preserve"> </w:t>
      </w:r>
      <w:r w:rsidR="00AC2B0B" w:rsidRPr="00344BB5">
        <w:rPr>
          <w:rFonts w:ascii="Cambria" w:hAnsi="Cambria"/>
          <w:sz w:val="28"/>
          <w:szCs w:val="28"/>
          <w:shd w:val="clear" w:color="auto" w:fill="FFFFFF"/>
          <w:lang w:val="en-GB"/>
        </w:rPr>
        <w:t>Anticorruption</w:t>
      </w:r>
      <w:r w:rsidR="00EE456D">
        <w:rPr>
          <w:rFonts w:ascii="Cambria" w:hAnsi="Cambria"/>
          <w:sz w:val="28"/>
          <w:szCs w:val="28"/>
          <w:shd w:val="clear" w:color="auto" w:fill="FFFFFF"/>
          <w:lang w:val="en-GB"/>
        </w:rPr>
        <w:t xml:space="preserve"> </w:t>
      </w:r>
      <w:r w:rsidR="00AC2B0B">
        <w:rPr>
          <w:rFonts w:ascii="Cambria" w:hAnsi="Cambria"/>
          <w:sz w:val="28"/>
          <w:szCs w:val="28"/>
          <w:shd w:val="clear" w:color="auto" w:fill="FFFFFF"/>
          <w:lang w:val="en-GB"/>
        </w:rPr>
        <w:t>Policy</w:t>
      </w:r>
      <w:r w:rsidR="00EE456D">
        <w:rPr>
          <w:rFonts w:ascii="Cambria" w:hAnsi="Cambria"/>
          <w:iCs/>
          <w:sz w:val="28"/>
          <w:szCs w:val="28"/>
          <w:shd w:val="clear" w:color="auto" w:fill="FFFFFF"/>
          <w:lang w:val="en-GB"/>
        </w:rPr>
        <w:t xml:space="preserve"> </w:t>
      </w:r>
      <w:r w:rsidRPr="00344BB5">
        <w:rPr>
          <w:rFonts w:ascii="Cambria" w:hAnsi="Cambria"/>
          <w:sz w:val="28"/>
          <w:szCs w:val="28"/>
          <w:shd w:val="clear" w:color="auto" w:fill="FFFFFF"/>
          <w:lang w:val="en-GB"/>
        </w:rPr>
        <w:t>which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covers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type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free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offer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donated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received,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well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type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003E1ADC">
        <w:rPr>
          <w:rFonts w:ascii="Cambria" w:hAnsi="Cambria"/>
          <w:sz w:val="28"/>
          <w:szCs w:val="28"/>
          <w:shd w:val="clear" w:color="auto" w:fill="FFFFFF"/>
          <w:lang w:val="en-GB"/>
        </w:rPr>
        <w:t>hospitality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behalf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SMEs</w:t>
      </w:r>
      <w:r w:rsidR="00E04EDA">
        <w:rPr>
          <w:rFonts w:ascii="Cambria" w:hAnsi="Cambria"/>
          <w:sz w:val="28"/>
          <w:szCs w:val="28"/>
          <w:shd w:val="clear" w:color="auto" w:fill="FFFFFF"/>
          <w:lang w:val="en-GB"/>
        </w:rPr>
        <w:t>.</w:t>
      </w:r>
    </w:p>
    <w:p w14:paraId="45C7DC32" w14:textId="0B8BBB28" w:rsidR="00E04EDA" w:rsidRPr="00344BB5" w:rsidRDefault="00E04EDA" w:rsidP="00344BB5">
      <w:pPr>
        <w:numPr>
          <w:ilvl w:val="0"/>
          <w:numId w:val="36"/>
        </w:numPr>
        <w:spacing w:before="120" w:line="360" w:lineRule="auto"/>
        <w:jc w:val="both"/>
        <w:rPr>
          <w:rFonts w:ascii="Cambria" w:hAnsi="Cambria"/>
          <w:sz w:val="28"/>
          <w:szCs w:val="28"/>
          <w:shd w:val="clear" w:color="auto" w:fill="FFFFFF"/>
          <w:lang w:val="en-GB"/>
        </w:rPr>
      </w:pPr>
      <w:bookmarkStart w:id="193" w:name="_Hlk98870650"/>
      <w:r w:rsidRPr="00E04EDA">
        <w:rPr>
          <w:rFonts w:ascii="Cambria" w:hAnsi="Cambria"/>
          <w:sz w:val="28"/>
          <w:szCs w:val="28"/>
          <w:shd w:val="clear" w:color="auto" w:fill="FFFFFF"/>
          <w:lang w:val="en-GB"/>
        </w:rPr>
        <w:t>Procedure</w:t>
      </w:r>
      <w:r w:rsidR="00EE456D">
        <w:rPr>
          <w:rFonts w:ascii="Cambria" w:hAnsi="Cambria"/>
          <w:sz w:val="28"/>
          <w:szCs w:val="28"/>
          <w:shd w:val="clear" w:color="auto" w:fill="FFFFFF"/>
          <w:lang w:val="en-GB"/>
        </w:rPr>
        <w:t xml:space="preserve"> </w:t>
      </w:r>
      <w:r w:rsidRPr="00E04EDA">
        <w:rPr>
          <w:rFonts w:ascii="Cambria" w:hAnsi="Cambria"/>
          <w:sz w:val="28"/>
          <w:szCs w:val="28"/>
          <w:shd w:val="clear" w:color="auto" w:fill="FFFFFF"/>
          <w:lang w:val="en-GB"/>
        </w:rPr>
        <w:t>231</w:t>
      </w:r>
      <w:r w:rsidR="00EE456D">
        <w:rPr>
          <w:rFonts w:ascii="Cambria" w:hAnsi="Cambria"/>
          <w:sz w:val="28"/>
          <w:szCs w:val="28"/>
          <w:shd w:val="clear" w:color="auto" w:fill="FFFFFF"/>
          <w:lang w:val="en-GB"/>
        </w:rPr>
        <w:t xml:space="preserve"> </w:t>
      </w:r>
      <w:r w:rsidRPr="00E04EDA">
        <w:rPr>
          <w:rFonts w:ascii="Cambria" w:hAnsi="Cambria"/>
          <w:sz w:val="28"/>
          <w:szCs w:val="28"/>
          <w:shd w:val="clear" w:color="auto" w:fill="FFFFFF"/>
          <w:lang w:val="en-GB"/>
        </w:rPr>
        <w:t>"Contributions,</w:t>
      </w:r>
      <w:r w:rsidR="00EE456D">
        <w:rPr>
          <w:rFonts w:ascii="Cambria" w:hAnsi="Cambria"/>
          <w:sz w:val="28"/>
          <w:szCs w:val="28"/>
          <w:shd w:val="clear" w:color="auto" w:fill="FFFFFF"/>
          <w:lang w:val="en-GB"/>
        </w:rPr>
        <w:t xml:space="preserve"> </w:t>
      </w:r>
      <w:r w:rsidRPr="00E04EDA">
        <w:rPr>
          <w:rFonts w:ascii="Cambria" w:hAnsi="Cambria"/>
          <w:sz w:val="28"/>
          <w:szCs w:val="28"/>
          <w:shd w:val="clear" w:color="auto" w:fill="FFFFFF"/>
          <w:lang w:val="en-GB"/>
        </w:rPr>
        <w:t>gifts</w:t>
      </w:r>
      <w:r w:rsidR="00EE456D">
        <w:rPr>
          <w:rFonts w:ascii="Cambria" w:hAnsi="Cambria"/>
          <w:sz w:val="28"/>
          <w:szCs w:val="28"/>
          <w:shd w:val="clear" w:color="auto" w:fill="FFFFFF"/>
          <w:lang w:val="en-GB"/>
        </w:rPr>
        <w:t xml:space="preserve"> </w:t>
      </w:r>
      <w:r w:rsidRPr="00E04EDA">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003E1ADC">
        <w:rPr>
          <w:rFonts w:ascii="Cambria" w:hAnsi="Cambria"/>
          <w:sz w:val="28"/>
          <w:szCs w:val="28"/>
          <w:shd w:val="clear" w:color="auto" w:fill="FFFFFF"/>
          <w:lang w:val="en-GB"/>
        </w:rPr>
        <w:t>hospitality</w:t>
      </w:r>
      <w:r w:rsidRPr="00E04EDA">
        <w:rPr>
          <w:rFonts w:ascii="Cambria" w:hAnsi="Cambria"/>
          <w:sz w:val="28"/>
          <w:szCs w:val="28"/>
          <w:shd w:val="clear" w:color="auto" w:fill="FFFFFF"/>
          <w:lang w:val="en-GB"/>
        </w:rPr>
        <w:t>".</w:t>
      </w:r>
    </w:p>
    <w:bookmarkEnd w:id="193"/>
    <w:p w14:paraId="1F5741D5" w14:textId="6FAEBFD0" w:rsidR="00554E2E" w:rsidRPr="00344BB5" w:rsidRDefault="00554E2E" w:rsidP="00344BB5">
      <w:pPr>
        <w:numPr>
          <w:ilvl w:val="0"/>
          <w:numId w:val="36"/>
        </w:numPr>
        <w:spacing w:before="120" w:line="360" w:lineRule="auto"/>
        <w:jc w:val="both"/>
        <w:rPr>
          <w:rFonts w:ascii="Cambria" w:hAnsi="Cambria"/>
          <w:sz w:val="28"/>
          <w:szCs w:val="28"/>
          <w:shd w:val="clear" w:color="auto" w:fill="FFFFFF"/>
          <w:lang w:val="en-GB"/>
        </w:rPr>
      </w:pPr>
      <w:r w:rsidRPr="00344BB5">
        <w:rPr>
          <w:rFonts w:ascii="Cambria" w:hAnsi="Cambria"/>
          <w:sz w:val="28"/>
          <w:szCs w:val="28"/>
          <w:u w:val="single"/>
          <w:shd w:val="clear" w:color="auto" w:fill="FFFFFF"/>
          <w:lang w:val="en-GB"/>
        </w:rPr>
        <w:t>Proxies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and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power</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attorneys</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established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that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only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subjects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having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appropriate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proxy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may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authorise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formalisation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type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free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offer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gifts.</w:t>
      </w:r>
    </w:p>
    <w:p w14:paraId="71854FC8" w14:textId="77777777" w:rsidR="00554E2E" w:rsidRPr="00344BB5" w:rsidRDefault="00554E2E" w:rsidP="00344BB5">
      <w:pPr>
        <w:spacing w:before="120" w:line="360" w:lineRule="auto"/>
        <w:ind w:left="1776"/>
        <w:jc w:val="both"/>
        <w:rPr>
          <w:rFonts w:ascii="Cambria" w:hAnsi="Cambria"/>
          <w:sz w:val="28"/>
          <w:szCs w:val="28"/>
          <w:shd w:val="clear" w:color="auto" w:fill="FFFFFF"/>
          <w:lang w:val="en-GB"/>
        </w:rPr>
      </w:pPr>
    </w:p>
    <w:p w14:paraId="2252AFD5" w14:textId="22EDCB5C" w:rsidR="00554E2E" w:rsidRPr="00344BB5" w:rsidRDefault="00554E2E" w:rsidP="00344BB5">
      <w:pPr>
        <w:tabs>
          <w:tab w:val="left" w:pos="1701"/>
        </w:tabs>
        <w:spacing w:before="120" w:line="360" w:lineRule="auto"/>
        <w:ind w:left="709"/>
        <w:jc w:val="both"/>
        <w:rPr>
          <w:rFonts w:ascii="Cambria" w:hAnsi="Cambria"/>
          <w:b/>
          <w:bCs/>
          <w:sz w:val="28"/>
          <w:szCs w:val="28"/>
          <w:shd w:val="clear" w:color="auto" w:fill="FFFFFF"/>
          <w:lang w:val="en-GB"/>
        </w:rPr>
      </w:pPr>
      <w:r w:rsidRPr="00344BB5">
        <w:rPr>
          <w:rFonts w:ascii="Cambria" w:hAnsi="Cambria"/>
          <w:b/>
          <w:bCs/>
          <w:sz w:val="28"/>
          <w:szCs w:val="28"/>
          <w:shd w:val="clear" w:color="auto" w:fill="FFFFFF"/>
          <w:lang w:val="en-GB"/>
        </w:rPr>
        <w:t>6)</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it-IT"/>
        </w:rPr>
        <w:t>Contributions,</w:t>
      </w:r>
      <w:r w:rsidR="00EE456D">
        <w:rPr>
          <w:rFonts w:ascii="Cambria" w:hAnsi="Cambria"/>
          <w:b/>
          <w:bCs/>
          <w:sz w:val="28"/>
          <w:szCs w:val="28"/>
          <w:shd w:val="clear" w:color="auto" w:fill="FFFFFF"/>
          <w:lang w:val="it-IT"/>
        </w:rPr>
        <w:t xml:space="preserve"> </w:t>
      </w:r>
      <w:r w:rsidRPr="00344BB5">
        <w:rPr>
          <w:rFonts w:ascii="Cambria" w:hAnsi="Cambria"/>
          <w:b/>
          <w:bCs/>
          <w:sz w:val="28"/>
          <w:szCs w:val="28"/>
          <w:shd w:val="clear" w:color="auto" w:fill="FFFFFF"/>
          <w:lang w:val="it-IT"/>
        </w:rPr>
        <w:t>gifts</w:t>
      </w:r>
      <w:r w:rsidR="00EE456D">
        <w:rPr>
          <w:rFonts w:ascii="Cambria" w:hAnsi="Cambria"/>
          <w:b/>
          <w:bCs/>
          <w:sz w:val="28"/>
          <w:szCs w:val="28"/>
          <w:shd w:val="clear" w:color="auto" w:fill="FFFFFF"/>
          <w:lang w:val="it-IT"/>
        </w:rPr>
        <w:t xml:space="preserve"> </w:t>
      </w:r>
      <w:r w:rsidRPr="00344BB5">
        <w:rPr>
          <w:rFonts w:ascii="Cambria" w:hAnsi="Cambria"/>
          <w:b/>
          <w:bCs/>
          <w:sz w:val="28"/>
          <w:szCs w:val="28"/>
          <w:shd w:val="clear" w:color="auto" w:fill="FFFFFF"/>
          <w:lang w:val="it-IT"/>
        </w:rPr>
        <w:t>and</w:t>
      </w:r>
      <w:r w:rsidR="00EE456D">
        <w:rPr>
          <w:rFonts w:ascii="Cambria" w:hAnsi="Cambria"/>
          <w:b/>
          <w:bCs/>
          <w:sz w:val="28"/>
          <w:szCs w:val="28"/>
          <w:shd w:val="clear" w:color="auto" w:fill="FFFFFF"/>
          <w:lang w:val="it-IT"/>
        </w:rPr>
        <w:t xml:space="preserve"> </w:t>
      </w:r>
      <w:r w:rsidR="003E1ADC">
        <w:rPr>
          <w:rFonts w:ascii="Cambria" w:hAnsi="Cambria"/>
          <w:b/>
          <w:bCs/>
          <w:sz w:val="28"/>
          <w:szCs w:val="28"/>
          <w:shd w:val="clear" w:color="auto" w:fill="FFFFFF"/>
          <w:lang w:val="it-IT"/>
        </w:rPr>
        <w:t>hospitality</w:t>
      </w:r>
    </w:p>
    <w:p w14:paraId="593041BD" w14:textId="4AADDF10" w:rsidR="00554E2E" w:rsidRPr="00344BB5" w:rsidRDefault="00554E2E" w:rsidP="00344BB5">
      <w:pPr>
        <w:numPr>
          <w:ilvl w:val="0"/>
          <w:numId w:val="39"/>
        </w:numPr>
        <w:spacing w:before="120" w:line="360" w:lineRule="auto"/>
        <w:jc w:val="both"/>
        <w:rPr>
          <w:rFonts w:ascii="Cambria" w:hAnsi="Cambria"/>
          <w:sz w:val="28"/>
          <w:szCs w:val="28"/>
          <w:shd w:val="clear" w:color="auto" w:fill="FFFFFF"/>
          <w:lang w:val="en-GB"/>
        </w:rPr>
      </w:pPr>
      <w:r w:rsidRPr="00344BB5">
        <w:rPr>
          <w:rFonts w:ascii="Cambria" w:hAnsi="Cambria"/>
          <w:sz w:val="28"/>
          <w:szCs w:val="28"/>
          <w:u w:val="single"/>
          <w:shd w:val="clear" w:color="auto" w:fill="FFFFFF"/>
          <w:lang w:val="en-GB"/>
        </w:rPr>
        <w:t>the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“Code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Conduct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for</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the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purposes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L.</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231/01</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provisions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contained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Code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Conduct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231</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adopted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Company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must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respected.</w:t>
      </w:r>
    </w:p>
    <w:p w14:paraId="2B56D4D1" w14:textId="32549623" w:rsidR="00554E2E" w:rsidRDefault="00554E2E" w:rsidP="00344BB5">
      <w:pPr>
        <w:numPr>
          <w:ilvl w:val="0"/>
          <w:numId w:val="39"/>
        </w:numPr>
        <w:spacing w:before="120" w:line="360" w:lineRule="auto"/>
        <w:jc w:val="both"/>
        <w:rPr>
          <w:rFonts w:ascii="Cambria" w:hAnsi="Cambria"/>
          <w:sz w:val="28"/>
          <w:szCs w:val="28"/>
          <w:shd w:val="clear" w:color="auto" w:fill="FFFFFF"/>
          <w:lang w:val="en-GB"/>
        </w:rPr>
      </w:pPr>
      <w:r w:rsidRPr="00344BB5">
        <w:rPr>
          <w:rFonts w:ascii="Cambria" w:hAnsi="Cambria"/>
          <w:sz w:val="28"/>
          <w:szCs w:val="28"/>
          <w:u w:val="single"/>
          <w:shd w:val="clear" w:color="auto" w:fill="FFFFFF"/>
          <w:lang w:val="en-GB"/>
        </w:rPr>
        <w:t>The</w:t>
      </w:r>
      <w:r w:rsidR="00EE456D">
        <w:rPr>
          <w:rFonts w:ascii="Cambria" w:hAnsi="Cambria"/>
          <w:sz w:val="28"/>
          <w:szCs w:val="28"/>
          <w:u w:val="single"/>
          <w:shd w:val="clear" w:color="auto" w:fill="FFFFFF"/>
          <w:lang w:val="en-GB"/>
        </w:rPr>
        <w:t xml:space="preserve"> </w:t>
      </w:r>
      <w:r w:rsidR="00F23B6D">
        <w:rPr>
          <w:rFonts w:ascii="Cambria" w:hAnsi="Cambria"/>
          <w:sz w:val="28"/>
          <w:szCs w:val="28"/>
          <w:u w:val="single"/>
          <w:shd w:val="clear" w:color="auto" w:fill="FFFFFF"/>
          <w:lang w:val="en-GB"/>
        </w:rPr>
        <w:t>PMI</w:t>
      </w:r>
      <w:r w:rsidR="00EE456D">
        <w:rPr>
          <w:rFonts w:ascii="Cambria" w:hAnsi="Cambria"/>
          <w:sz w:val="28"/>
          <w:szCs w:val="28"/>
          <w:u w:val="single"/>
          <w:shd w:val="clear" w:color="auto" w:fill="FFFFFF"/>
          <w:lang w:val="en-GB"/>
        </w:rPr>
        <w:t xml:space="preserve"> </w:t>
      </w:r>
      <w:r w:rsidR="00F23B6D">
        <w:rPr>
          <w:rFonts w:ascii="Cambria" w:hAnsi="Cambria"/>
          <w:sz w:val="28"/>
          <w:szCs w:val="28"/>
          <w:u w:val="single"/>
          <w:shd w:val="clear" w:color="auto" w:fill="FFFFFF"/>
          <w:lang w:val="en-GB"/>
        </w:rPr>
        <w:t>Code</w:t>
      </w:r>
      <w:r w:rsidR="00EE456D">
        <w:rPr>
          <w:rFonts w:ascii="Cambria" w:hAnsi="Cambria"/>
          <w:sz w:val="28"/>
          <w:szCs w:val="28"/>
          <w:u w:val="single"/>
          <w:shd w:val="clear" w:color="auto" w:fill="FFFFFF"/>
          <w:lang w:val="en-GB"/>
        </w:rPr>
        <w:t xml:space="preserve"> </w:t>
      </w:r>
      <w:r w:rsidR="00F23B6D">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00F23B6D">
        <w:rPr>
          <w:rFonts w:ascii="Cambria" w:hAnsi="Cambria"/>
          <w:sz w:val="28"/>
          <w:szCs w:val="28"/>
          <w:u w:val="single"/>
          <w:shd w:val="clear" w:color="auto" w:fill="FFFFFF"/>
          <w:lang w:val="en-GB"/>
        </w:rPr>
        <w:t>Conduct</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International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defines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further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principles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related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activities.</w:t>
      </w:r>
    </w:p>
    <w:p w14:paraId="3D2F11A5" w14:textId="6F673D77" w:rsidR="00E04EDA" w:rsidRPr="008D1AE7" w:rsidRDefault="00E04EDA" w:rsidP="008D1AE7">
      <w:pPr>
        <w:numPr>
          <w:ilvl w:val="0"/>
          <w:numId w:val="39"/>
        </w:numPr>
        <w:spacing w:before="120" w:line="360" w:lineRule="auto"/>
        <w:jc w:val="both"/>
        <w:rPr>
          <w:rFonts w:ascii="Cambria" w:hAnsi="Cambria"/>
          <w:sz w:val="28"/>
          <w:szCs w:val="28"/>
          <w:shd w:val="clear" w:color="auto" w:fill="FFFFFF"/>
          <w:lang w:val="en-GB"/>
        </w:rPr>
      </w:pPr>
      <w:r w:rsidRPr="00E04EDA">
        <w:rPr>
          <w:rFonts w:ascii="Cambria" w:hAnsi="Cambria"/>
          <w:sz w:val="28"/>
          <w:szCs w:val="28"/>
          <w:shd w:val="clear" w:color="auto" w:fill="FFFFFF"/>
          <w:lang w:val="en-GB"/>
        </w:rPr>
        <w:lastRenderedPageBreak/>
        <w:t>Procedure</w:t>
      </w:r>
      <w:r w:rsidR="00EE456D">
        <w:rPr>
          <w:rFonts w:ascii="Cambria" w:hAnsi="Cambria"/>
          <w:sz w:val="28"/>
          <w:szCs w:val="28"/>
          <w:shd w:val="clear" w:color="auto" w:fill="FFFFFF"/>
          <w:lang w:val="en-GB"/>
        </w:rPr>
        <w:t xml:space="preserve"> </w:t>
      </w:r>
      <w:r w:rsidRPr="00E04EDA">
        <w:rPr>
          <w:rFonts w:ascii="Cambria" w:hAnsi="Cambria"/>
          <w:sz w:val="28"/>
          <w:szCs w:val="28"/>
          <w:shd w:val="clear" w:color="auto" w:fill="FFFFFF"/>
          <w:lang w:val="en-GB"/>
        </w:rPr>
        <w:t>231</w:t>
      </w:r>
      <w:r w:rsidR="00EE456D">
        <w:rPr>
          <w:rFonts w:ascii="Cambria" w:hAnsi="Cambria"/>
          <w:sz w:val="28"/>
          <w:szCs w:val="28"/>
          <w:shd w:val="clear" w:color="auto" w:fill="FFFFFF"/>
          <w:lang w:val="en-GB"/>
        </w:rPr>
        <w:t xml:space="preserve"> </w:t>
      </w:r>
      <w:r w:rsidRPr="00E04EDA">
        <w:rPr>
          <w:rFonts w:ascii="Cambria" w:hAnsi="Cambria"/>
          <w:sz w:val="28"/>
          <w:szCs w:val="28"/>
          <w:shd w:val="clear" w:color="auto" w:fill="FFFFFF"/>
          <w:lang w:val="en-GB"/>
        </w:rPr>
        <w:t>"Contributions,</w:t>
      </w:r>
      <w:r w:rsidR="00EE456D">
        <w:rPr>
          <w:rFonts w:ascii="Cambria" w:hAnsi="Cambria"/>
          <w:sz w:val="28"/>
          <w:szCs w:val="28"/>
          <w:shd w:val="clear" w:color="auto" w:fill="FFFFFF"/>
          <w:lang w:val="en-GB"/>
        </w:rPr>
        <w:t xml:space="preserve"> </w:t>
      </w:r>
      <w:r w:rsidRPr="00E04EDA">
        <w:rPr>
          <w:rFonts w:ascii="Cambria" w:hAnsi="Cambria"/>
          <w:sz w:val="28"/>
          <w:szCs w:val="28"/>
          <w:shd w:val="clear" w:color="auto" w:fill="FFFFFF"/>
          <w:lang w:val="en-GB"/>
        </w:rPr>
        <w:t>gifts</w:t>
      </w:r>
      <w:r w:rsidR="00EE456D">
        <w:rPr>
          <w:rFonts w:ascii="Cambria" w:hAnsi="Cambria"/>
          <w:sz w:val="28"/>
          <w:szCs w:val="28"/>
          <w:shd w:val="clear" w:color="auto" w:fill="FFFFFF"/>
          <w:lang w:val="en-GB"/>
        </w:rPr>
        <w:t xml:space="preserve"> </w:t>
      </w:r>
      <w:r w:rsidRPr="00E04EDA">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003E1ADC">
        <w:rPr>
          <w:rFonts w:ascii="Cambria" w:hAnsi="Cambria"/>
          <w:sz w:val="28"/>
          <w:szCs w:val="28"/>
          <w:shd w:val="clear" w:color="auto" w:fill="FFFFFF"/>
          <w:lang w:val="en-GB"/>
        </w:rPr>
        <w:t>hospitality</w:t>
      </w:r>
      <w:r w:rsidRPr="00E04EDA">
        <w:rPr>
          <w:rFonts w:ascii="Cambria" w:hAnsi="Cambria"/>
          <w:sz w:val="28"/>
          <w:szCs w:val="28"/>
          <w:shd w:val="clear" w:color="auto" w:fill="FFFFFF"/>
          <w:lang w:val="en-GB"/>
        </w:rPr>
        <w:t>".</w:t>
      </w:r>
    </w:p>
    <w:p w14:paraId="51C4B7DD" w14:textId="685E6A0C" w:rsidR="00554E2E" w:rsidRPr="00344BB5" w:rsidRDefault="00554E2E" w:rsidP="00344BB5">
      <w:pPr>
        <w:numPr>
          <w:ilvl w:val="0"/>
          <w:numId w:val="36"/>
        </w:numPr>
        <w:spacing w:before="120" w:line="360" w:lineRule="auto"/>
        <w:jc w:val="both"/>
        <w:rPr>
          <w:rFonts w:ascii="Cambria" w:hAnsi="Cambria"/>
          <w:sz w:val="28"/>
          <w:szCs w:val="28"/>
          <w:shd w:val="clear" w:color="auto" w:fill="FFFFFF"/>
          <w:lang w:val="en-GB"/>
        </w:rPr>
      </w:pPr>
      <w:r w:rsidRPr="00344BB5">
        <w:rPr>
          <w:rFonts w:ascii="Cambria" w:hAnsi="Cambria"/>
          <w:bCs/>
          <w:sz w:val="28"/>
          <w:szCs w:val="28"/>
          <w:shd w:val="clear" w:color="auto" w:fill="FFFFFF"/>
          <w:lang w:val="en-GB"/>
        </w:rPr>
        <w:t>Principles&amp;Practices</w:t>
      </w:r>
      <w:r w:rsidRPr="00344BB5">
        <w:rPr>
          <w:rFonts w:ascii="Cambria" w:hAnsi="Cambria"/>
          <w:sz w:val="28"/>
          <w:szCs w:val="28"/>
          <w:u w:val="single"/>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aspects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are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disciplined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whole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bCs/>
          <w:sz w:val="28"/>
          <w:szCs w:val="28"/>
          <w:shd w:val="clear" w:color="auto" w:fill="FFFFFF"/>
          <w:lang w:val="en-GB"/>
        </w:rPr>
        <w:t>Principles&amp;Practices</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particular,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procedure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regarding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freedom</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donation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(see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PMI</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12-C</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t>
      </w:r>
      <w:r w:rsidR="00BB7B05">
        <w:rPr>
          <w:rFonts w:ascii="Cambria" w:hAnsi="Cambria"/>
          <w:sz w:val="28"/>
          <w:szCs w:val="28"/>
          <w:shd w:val="clear" w:color="auto" w:fill="FFFFFF"/>
          <w:lang w:val="en-GB"/>
        </w:rPr>
        <w:t>Social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Contributions”)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having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object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all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liberal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supplies,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contributions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money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donations,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which,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not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represent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payment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service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received</w:t>
      </w:r>
      <w:r w:rsidR="00E04EDA">
        <w:rPr>
          <w:rFonts w:ascii="Cambria" w:hAnsi="Cambria"/>
          <w:sz w:val="28"/>
          <w:szCs w:val="28"/>
          <w:shd w:val="clear" w:color="auto" w:fill="FFFFFF"/>
          <w:lang w:val="en-GB"/>
        </w:rPr>
        <w:t>.</w:t>
      </w:r>
    </w:p>
    <w:p w14:paraId="02CE79B9" w14:textId="5CAD1978" w:rsidR="00554E2E" w:rsidRPr="00344BB5" w:rsidRDefault="00554E2E" w:rsidP="00344BB5">
      <w:pPr>
        <w:numPr>
          <w:ilvl w:val="0"/>
          <w:numId w:val="36"/>
        </w:numPr>
        <w:spacing w:before="120" w:line="360" w:lineRule="auto"/>
        <w:jc w:val="both"/>
        <w:rPr>
          <w:rFonts w:ascii="Cambria" w:hAnsi="Cambria"/>
          <w:sz w:val="28"/>
          <w:szCs w:val="28"/>
          <w:shd w:val="clear" w:color="auto" w:fill="FFFFFF"/>
          <w:lang w:val="en-GB"/>
        </w:rPr>
      </w:pPr>
      <w:r w:rsidRPr="00344BB5">
        <w:rPr>
          <w:rFonts w:ascii="Cambria" w:hAnsi="Cambria"/>
          <w:sz w:val="28"/>
          <w:szCs w:val="28"/>
          <w:u w:val="single"/>
          <w:shd w:val="clear" w:color="auto" w:fill="FFFFFF"/>
          <w:lang w:val="en-GB"/>
        </w:rPr>
        <w:t>Proxies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and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power</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attorneys</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established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that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only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subjects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having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appropriate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proxy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may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authorise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formalisation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type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freedom</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donation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services.</w:t>
      </w:r>
    </w:p>
    <w:p w14:paraId="462058EB" w14:textId="77777777" w:rsidR="00554E2E" w:rsidRDefault="00554E2E" w:rsidP="00344BB5">
      <w:pPr>
        <w:spacing w:before="120" w:line="360" w:lineRule="auto"/>
        <w:ind w:left="709"/>
        <w:jc w:val="both"/>
        <w:rPr>
          <w:rFonts w:ascii="Cambria" w:hAnsi="Cambria"/>
          <w:b/>
          <w:bCs/>
          <w:sz w:val="28"/>
          <w:szCs w:val="28"/>
          <w:shd w:val="clear" w:color="auto" w:fill="FFFFFF"/>
          <w:lang w:val="en-GB"/>
        </w:rPr>
      </w:pPr>
    </w:p>
    <w:p w14:paraId="61FFF761" w14:textId="7DDDDE4A" w:rsidR="00554E2E" w:rsidRPr="00344BB5" w:rsidRDefault="00554E2E" w:rsidP="00344BB5">
      <w:pPr>
        <w:spacing w:before="120" w:line="360" w:lineRule="auto"/>
        <w:jc w:val="both"/>
        <w:rPr>
          <w:rFonts w:ascii="Cambria" w:hAnsi="Cambria"/>
          <w:b/>
          <w:bCs/>
          <w:sz w:val="28"/>
          <w:szCs w:val="28"/>
          <w:shd w:val="clear" w:color="auto" w:fill="FFFFFF"/>
          <w:lang w:val="en-GB"/>
        </w:rPr>
      </w:pPr>
      <w:r w:rsidRPr="00344BB5">
        <w:rPr>
          <w:rFonts w:ascii="Cambria" w:hAnsi="Cambria"/>
          <w:b/>
          <w:bCs/>
          <w:sz w:val="28"/>
          <w:szCs w:val="28"/>
          <w:shd w:val="clear" w:color="auto" w:fill="FFFFFF"/>
          <w:lang w:val="en-GB"/>
        </w:rPr>
        <w:t>7)</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Benefits,</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bonuses</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and</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incentives</w:t>
      </w:r>
    </w:p>
    <w:p w14:paraId="33C22413" w14:textId="52B14FF5" w:rsidR="00554E2E" w:rsidRPr="00344BB5" w:rsidRDefault="00554E2E" w:rsidP="00344BB5">
      <w:pPr>
        <w:numPr>
          <w:ilvl w:val="0"/>
          <w:numId w:val="39"/>
        </w:numPr>
        <w:spacing w:before="120" w:line="360" w:lineRule="auto"/>
        <w:jc w:val="both"/>
        <w:rPr>
          <w:rFonts w:ascii="Cambria" w:hAnsi="Cambria"/>
          <w:sz w:val="28"/>
          <w:szCs w:val="28"/>
          <w:shd w:val="clear" w:color="auto" w:fill="FFFFFF"/>
          <w:lang w:val="en-GB"/>
        </w:rPr>
      </w:pPr>
      <w:bookmarkStart w:id="194" w:name="_Hlk4165868"/>
      <w:r w:rsidRPr="00344BB5">
        <w:rPr>
          <w:rFonts w:ascii="Cambria" w:hAnsi="Cambria"/>
          <w:sz w:val="28"/>
          <w:szCs w:val="28"/>
          <w:u w:val="single"/>
          <w:shd w:val="clear" w:color="auto" w:fill="FFFFFF"/>
          <w:lang w:val="en-GB"/>
        </w:rPr>
        <w:t>the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“Code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Conduct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for</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the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purposes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L.</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231/01</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provisions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contained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Code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Conduct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231</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adopted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Company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must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respected.</w:t>
      </w:r>
    </w:p>
    <w:p w14:paraId="39EEAC98" w14:textId="57FB96DB" w:rsidR="00554E2E" w:rsidRPr="00344BB5" w:rsidRDefault="00554E2E" w:rsidP="00344BB5">
      <w:pPr>
        <w:numPr>
          <w:ilvl w:val="0"/>
          <w:numId w:val="39"/>
        </w:numPr>
        <w:spacing w:before="120" w:line="360" w:lineRule="auto"/>
        <w:jc w:val="both"/>
        <w:rPr>
          <w:rFonts w:ascii="Cambria" w:hAnsi="Cambria"/>
          <w:sz w:val="28"/>
          <w:szCs w:val="28"/>
          <w:shd w:val="clear" w:color="auto" w:fill="FFFFFF"/>
          <w:lang w:val="en-GB"/>
        </w:rPr>
      </w:pPr>
      <w:r w:rsidRPr="00344BB5">
        <w:rPr>
          <w:rFonts w:ascii="Cambria" w:hAnsi="Cambria"/>
          <w:sz w:val="28"/>
          <w:szCs w:val="28"/>
          <w:u w:val="single"/>
          <w:shd w:val="clear" w:color="auto" w:fill="FFFFFF"/>
          <w:lang w:val="en-GB"/>
        </w:rPr>
        <w:t>The</w:t>
      </w:r>
      <w:r w:rsidR="00EE456D">
        <w:rPr>
          <w:rFonts w:ascii="Cambria" w:hAnsi="Cambria"/>
          <w:sz w:val="28"/>
          <w:szCs w:val="28"/>
          <w:u w:val="single"/>
          <w:shd w:val="clear" w:color="auto" w:fill="FFFFFF"/>
          <w:lang w:val="en-GB"/>
        </w:rPr>
        <w:t xml:space="preserve"> </w:t>
      </w:r>
      <w:r w:rsidR="00F23B6D">
        <w:rPr>
          <w:rFonts w:ascii="Cambria" w:hAnsi="Cambria"/>
          <w:sz w:val="28"/>
          <w:szCs w:val="28"/>
          <w:u w:val="single"/>
          <w:shd w:val="clear" w:color="auto" w:fill="FFFFFF"/>
          <w:lang w:val="en-GB"/>
        </w:rPr>
        <w:t>PMI</w:t>
      </w:r>
      <w:r w:rsidR="00EE456D">
        <w:rPr>
          <w:rFonts w:ascii="Cambria" w:hAnsi="Cambria"/>
          <w:sz w:val="28"/>
          <w:szCs w:val="28"/>
          <w:u w:val="single"/>
          <w:shd w:val="clear" w:color="auto" w:fill="FFFFFF"/>
          <w:lang w:val="en-GB"/>
        </w:rPr>
        <w:t xml:space="preserve"> </w:t>
      </w:r>
      <w:r w:rsidR="00F23B6D">
        <w:rPr>
          <w:rFonts w:ascii="Cambria" w:hAnsi="Cambria"/>
          <w:sz w:val="28"/>
          <w:szCs w:val="28"/>
          <w:u w:val="single"/>
          <w:shd w:val="clear" w:color="auto" w:fill="FFFFFF"/>
          <w:lang w:val="en-GB"/>
        </w:rPr>
        <w:t>Code</w:t>
      </w:r>
      <w:r w:rsidR="00EE456D">
        <w:rPr>
          <w:rFonts w:ascii="Cambria" w:hAnsi="Cambria"/>
          <w:sz w:val="28"/>
          <w:szCs w:val="28"/>
          <w:u w:val="single"/>
          <w:shd w:val="clear" w:color="auto" w:fill="FFFFFF"/>
          <w:lang w:val="en-GB"/>
        </w:rPr>
        <w:t xml:space="preserve"> </w:t>
      </w:r>
      <w:r w:rsidR="00F23B6D">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00F23B6D">
        <w:rPr>
          <w:rFonts w:ascii="Cambria" w:hAnsi="Cambria"/>
          <w:sz w:val="28"/>
          <w:szCs w:val="28"/>
          <w:u w:val="single"/>
          <w:shd w:val="clear" w:color="auto" w:fill="FFFFFF"/>
          <w:lang w:val="en-GB"/>
        </w:rPr>
        <w:t>Conduct</w:t>
      </w:r>
      <w:r w:rsidRPr="00344BB5">
        <w:rPr>
          <w:rFonts w:ascii="Cambria" w:hAnsi="Cambria"/>
          <w:sz w:val="28"/>
          <w:szCs w:val="28"/>
          <w:u w:val="single"/>
          <w:shd w:val="clear" w:color="auto" w:fill="FFFFFF"/>
          <w:lang w:val="en-GB"/>
        </w:rPr>
        <w:t>:</w:t>
      </w:r>
      <w:r w:rsidR="00EE456D">
        <w:rPr>
          <w:rFonts w:ascii="Cambria" w:hAnsi="Cambria"/>
          <w:sz w:val="28"/>
          <w:szCs w:val="28"/>
          <w:u w:val="single"/>
          <w:shd w:val="clear" w:color="auto" w:fill="FFFFFF"/>
          <w:lang w:val="en-GB"/>
        </w:rPr>
        <w:t xml:space="preserve"> </w:t>
      </w:r>
      <w:r w:rsidRPr="00344BB5">
        <w:rPr>
          <w:rFonts w:ascii="Cambria" w:hAnsi="Cambria"/>
          <w:sz w:val="28"/>
          <w:szCs w:val="28"/>
          <w:shd w:val="clear" w:color="auto" w:fill="FFFFFF"/>
          <w:lang w:val="en-GB"/>
        </w:rPr>
        <w:t>defines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further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principles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related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activities.</w:t>
      </w:r>
    </w:p>
    <w:bookmarkEnd w:id="194"/>
    <w:p w14:paraId="146005D5" w14:textId="519BD101" w:rsidR="00554E2E" w:rsidRPr="00344BB5" w:rsidRDefault="00554E2E" w:rsidP="00344BB5">
      <w:pPr>
        <w:numPr>
          <w:ilvl w:val="0"/>
          <w:numId w:val="39"/>
        </w:numPr>
        <w:spacing w:before="120" w:line="360" w:lineRule="auto"/>
        <w:jc w:val="both"/>
        <w:rPr>
          <w:rFonts w:ascii="Cambria" w:hAnsi="Cambria"/>
          <w:sz w:val="28"/>
          <w:szCs w:val="28"/>
          <w:shd w:val="clear" w:color="auto" w:fill="FFFFFF"/>
          <w:lang w:val="en-GB"/>
        </w:rPr>
      </w:pPr>
      <w:r w:rsidRPr="00344BB5">
        <w:rPr>
          <w:rFonts w:ascii="Cambria" w:hAnsi="Cambria"/>
          <w:sz w:val="28"/>
          <w:szCs w:val="28"/>
          <w:u w:val="single"/>
          <w:shd w:val="clear" w:color="auto" w:fill="FFFFFF"/>
          <w:lang w:val="en-GB"/>
        </w:rPr>
        <w:t>Proxies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and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power</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attorneys</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established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that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only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subjects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having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appropriate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proxy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may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authorise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payment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formalise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type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benefits,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bonuses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incentives.</w:t>
      </w:r>
    </w:p>
    <w:p w14:paraId="42CC8236" w14:textId="77777777" w:rsidR="00554E2E" w:rsidRPr="00344BB5" w:rsidRDefault="00554E2E" w:rsidP="00344BB5">
      <w:pPr>
        <w:spacing w:before="120" w:line="360" w:lineRule="auto"/>
        <w:ind w:left="1785"/>
        <w:jc w:val="both"/>
        <w:rPr>
          <w:rFonts w:ascii="Cambria" w:hAnsi="Cambria"/>
          <w:sz w:val="28"/>
          <w:szCs w:val="28"/>
          <w:shd w:val="clear" w:color="auto" w:fill="FFFFFF"/>
          <w:lang w:val="en-GB"/>
        </w:rPr>
      </w:pPr>
    </w:p>
    <w:p w14:paraId="3AAC368C" w14:textId="48FF2C44" w:rsidR="00554E2E" w:rsidRPr="00344BB5" w:rsidRDefault="00554E2E" w:rsidP="00344BB5">
      <w:pPr>
        <w:spacing w:before="120" w:line="360" w:lineRule="auto"/>
        <w:ind w:left="1080" w:hanging="990"/>
        <w:jc w:val="both"/>
        <w:rPr>
          <w:rFonts w:ascii="Cambria" w:hAnsi="Cambria"/>
          <w:b/>
          <w:bCs/>
          <w:sz w:val="28"/>
          <w:szCs w:val="28"/>
          <w:shd w:val="clear" w:color="auto" w:fill="FFFFFF"/>
          <w:lang w:val="en-GB"/>
        </w:rPr>
      </w:pPr>
      <w:r w:rsidRPr="00344BB5">
        <w:rPr>
          <w:rFonts w:ascii="Cambria" w:hAnsi="Cambria"/>
          <w:b/>
          <w:bCs/>
          <w:sz w:val="28"/>
          <w:szCs w:val="28"/>
          <w:shd w:val="clear" w:color="auto" w:fill="FFFFFF"/>
          <w:lang w:val="en-GB"/>
        </w:rPr>
        <w:t>8)</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Reporting</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to</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the</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Public</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Administration</w:t>
      </w:r>
    </w:p>
    <w:p w14:paraId="7BB56608" w14:textId="0B6E79CF" w:rsidR="00554E2E" w:rsidRPr="00344BB5" w:rsidRDefault="00554E2E" w:rsidP="00344BB5">
      <w:pPr>
        <w:numPr>
          <w:ilvl w:val="0"/>
          <w:numId w:val="39"/>
        </w:numPr>
        <w:spacing w:before="120" w:line="360" w:lineRule="auto"/>
        <w:jc w:val="both"/>
        <w:rPr>
          <w:rFonts w:ascii="Cambria" w:hAnsi="Cambria"/>
          <w:sz w:val="28"/>
          <w:szCs w:val="28"/>
          <w:shd w:val="clear" w:color="auto" w:fill="FFFFFF"/>
          <w:lang w:val="en-GB"/>
        </w:rPr>
      </w:pPr>
      <w:r w:rsidRPr="00344BB5">
        <w:rPr>
          <w:rFonts w:ascii="Cambria" w:hAnsi="Cambria"/>
          <w:sz w:val="28"/>
          <w:szCs w:val="28"/>
          <w:u w:val="single"/>
          <w:shd w:val="clear" w:color="auto" w:fill="FFFFFF"/>
          <w:lang w:val="en-GB"/>
        </w:rPr>
        <w:t>the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“Code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Conduct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for</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the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purposes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L.</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231/01</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provisions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contained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Code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Conduct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231</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adopted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Company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must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respected.</w:t>
      </w:r>
    </w:p>
    <w:p w14:paraId="7918448D" w14:textId="54D50E79" w:rsidR="00554E2E" w:rsidRPr="00344BB5" w:rsidRDefault="00554E2E" w:rsidP="00344BB5">
      <w:pPr>
        <w:numPr>
          <w:ilvl w:val="0"/>
          <w:numId w:val="39"/>
        </w:numPr>
        <w:spacing w:before="120" w:line="360" w:lineRule="auto"/>
        <w:jc w:val="both"/>
        <w:rPr>
          <w:rFonts w:ascii="Cambria" w:hAnsi="Cambria"/>
          <w:sz w:val="28"/>
          <w:szCs w:val="28"/>
          <w:shd w:val="clear" w:color="auto" w:fill="FFFFFF"/>
          <w:lang w:val="en-GB"/>
        </w:rPr>
      </w:pPr>
      <w:r w:rsidRPr="00344BB5">
        <w:rPr>
          <w:rFonts w:ascii="Cambria" w:hAnsi="Cambria"/>
          <w:sz w:val="28"/>
          <w:szCs w:val="28"/>
          <w:u w:val="single"/>
          <w:shd w:val="clear" w:color="auto" w:fill="FFFFFF"/>
          <w:lang w:val="en-GB"/>
        </w:rPr>
        <w:t>The</w:t>
      </w:r>
      <w:r w:rsidR="00EE456D">
        <w:rPr>
          <w:rFonts w:ascii="Cambria" w:hAnsi="Cambria"/>
          <w:sz w:val="28"/>
          <w:szCs w:val="28"/>
          <w:u w:val="single"/>
          <w:shd w:val="clear" w:color="auto" w:fill="FFFFFF"/>
          <w:lang w:val="en-GB"/>
        </w:rPr>
        <w:t xml:space="preserve"> </w:t>
      </w:r>
      <w:r w:rsidR="00F23B6D">
        <w:rPr>
          <w:rFonts w:ascii="Cambria" w:hAnsi="Cambria"/>
          <w:sz w:val="28"/>
          <w:szCs w:val="28"/>
          <w:u w:val="single"/>
          <w:shd w:val="clear" w:color="auto" w:fill="FFFFFF"/>
          <w:lang w:val="en-GB"/>
        </w:rPr>
        <w:t>PMI</w:t>
      </w:r>
      <w:r w:rsidR="00EE456D">
        <w:rPr>
          <w:rFonts w:ascii="Cambria" w:hAnsi="Cambria"/>
          <w:sz w:val="28"/>
          <w:szCs w:val="28"/>
          <w:u w:val="single"/>
          <w:shd w:val="clear" w:color="auto" w:fill="FFFFFF"/>
          <w:lang w:val="en-GB"/>
        </w:rPr>
        <w:t xml:space="preserve"> </w:t>
      </w:r>
      <w:r w:rsidR="00F23B6D">
        <w:rPr>
          <w:rFonts w:ascii="Cambria" w:hAnsi="Cambria"/>
          <w:sz w:val="28"/>
          <w:szCs w:val="28"/>
          <w:u w:val="single"/>
          <w:shd w:val="clear" w:color="auto" w:fill="FFFFFF"/>
          <w:lang w:val="en-GB"/>
        </w:rPr>
        <w:t>Code</w:t>
      </w:r>
      <w:r w:rsidR="00EE456D">
        <w:rPr>
          <w:rFonts w:ascii="Cambria" w:hAnsi="Cambria"/>
          <w:sz w:val="28"/>
          <w:szCs w:val="28"/>
          <w:u w:val="single"/>
          <w:shd w:val="clear" w:color="auto" w:fill="FFFFFF"/>
          <w:lang w:val="en-GB"/>
        </w:rPr>
        <w:t xml:space="preserve"> </w:t>
      </w:r>
      <w:r w:rsidR="00F23B6D">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00F23B6D">
        <w:rPr>
          <w:rFonts w:ascii="Cambria" w:hAnsi="Cambria"/>
          <w:sz w:val="28"/>
          <w:szCs w:val="28"/>
          <w:u w:val="single"/>
          <w:shd w:val="clear" w:color="auto" w:fill="FFFFFF"/>
          <w:lang w:val="en-GB"/>
        </w:rPr>
        <w:t>Conduct</w:t>
      </w:r>
      <w:r w:rsidRPr="00344BB5">
        <w:rPr>
          <w:rFonts w:ascii="Cambria" w:hAnsi="Cambria"/>
          <w:sz w:val="28"/>
          <w:szCs w:val="28"/>
          <w:u w:val="single"/>
          <w:shd w:val="clear" w:color="auto" w:fill="FFFFFF"/>
          <w:lang w:val="en-GB"/>
        </w:rPr>
        <w:t>:</w:t>
      </w:r>
      <w:r w:rsidR="00EE456D">
        <w:rPr>
          <w:rFonts w:ascii="Cambria" w:hAnsi="Cambria"/>
          <w:sz w:val="28"/>
          <w:szCs w:val="28"/>
          <w:u w:val="single"/>
          <w:shd w:val="clear" w:color="auto" w:fill="FFFFFF"/>
          <w:lang w:val="en-GB"/>
        </w:rPr>
        <w:t xml:space="preserve"> </w:t>
      </w:r>
      <w:r w:rsidRPr="00344BB5">
        <w:rPr>
          <w:rFonts w:ascii="Cambria" w:hAnsi="Cambria"/>
          <w:sz w:val="28"/>
          <w:szCs w:val="28"/>
          <w:shd w:val="clear" w:color="auto" w:fill="FFFFFF"/>
          <w:lang w:val="en-GB"/>
        </w:rPr>
        <w:t>defines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further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principles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related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activities.</w:t>
      </w:r>
    </w:p>
    <w:p w14:paraId="330ADAF9" w14:textId="26955793" w:rsidR="00BB7B05" w:rsidRDefault="00554E2E" w:rsidP="00344BB5">
      <w:pPr>
        <w:numPr>
          <w:ilvl w:val="0"/>
          <w:numId w:val="39"/>
        </w:numPr>
        <w:spacing w:before="120" w:line="360" w:lineRule="auto"/>
        <w:jc w:val="both"/>
        <w:rPr>
          <w:rFonts w:ascii="Cambria" w:hAnsi="Cambria"/>
          <w:sz w:val="28"/>
          <w:szCs w:val="28"/>
          <w:shd w:val="clear" w:color="auto" w:fill="FFFFFF"/>
          <w:lang w:val="en-GB"/>
        </w:rPr>
      </w:pPr>
      <w:r w:rsidRPr="00344BB5">
        <w:rPr>
          <w:rFonts w:ascii="Cambria" w:hAnsi="Cambria"/>
          <w:sz w:val="28"/>
          <w:szCs w:val="28"/>
          <w:u w:val="single"/>
          <w:shd w:val="clear" w:color="auto" w:fill="FFFFFF"/>
          <w:lang w:val="en-GB"/>
        </w:rPr>
        <w:t>Procedure</w:t>
      </w:r>
      <w:r w:rsidR="00EE456D">
        <w:rPr>
          <w:rFonts w:ascii="Cambria" w:hAnsi="Cambria"/>
          <w:sz w:val="28"/>
          <w:szCs w:val="28"/>
          <w:u w:val="single"/>
          <w:shd w:val="clear" w:color="auto" w:fill="FFFFFF"/>
          <w:lang w:val="en-GB"/>
        </w:rPr>
        <w:t xml:space="preserve"> </w:t>
      </w:r>
      <w:r w:rsidR="00BB7B05">
        <w:rPr>
          <w:rFonts w:ascii="Cambria" w:hAnsi="Cambria"/>
          <w:sz w:val="28"/>
          <w:szCs w:val="28"/>
          <w:u w:val="single"/>
          <w:shd w:val="clear" w:color="auto" w:fill="FFFFFF"/>
          <w:lang w:val="en-GB"/>
        </w:rPr>
        <w:t>231</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p>
    <w:p w14:paraId="427F3EC6" w14:textId="1218D23F" w:rsidR="00BB7B05" w:rsidRPr="0049469F" w:rsidRDefault="00BB7B05" w:rsidP="0049469F">
      <w:pPr>
        <w:numPr>
          <w:ilvl w:val="0"/>
          <w:numId w:val="12"/>
        </w:numPr>
        <w:tabs>
          <w:tab w:val="clear" w:pos="1776"/>
          <w:tab w:val="num" w:pos="2268"/>
        </w:tabs>
        <w:spacing w:before="120" w:line="360" w:lineRule="auto"/>
        <w:ind w:left="2268"/>
        <w:jc w:val="both"/>
        <w:rPr>
          <w:rFonts w:ascii="Cambria" w:hAnsi="Cambria"/>
          <w:sz w:val="28"/>
          <w:szCs w:val="28"/>
          <w:lang w:val="en-GB"/>
        </w:rPr>
      </w:pPr>
      <w:r w:rsidRPr="0049469F">
        <w:rPr>
          <w:rFonts w:ascii="Cambria" w:hAnsi="Cambria"/>
          <w:sz w:val="28"/>
          <w:szCs w:val="28"/>
          <w:lang w:val="en-GB"/>
        </w:rPr>
        <w:t>Procedure</w:t>
      </w:r>
      <w:r w:rsidR="00EE456D">
        <w:rPr>
          <w:rFonts w:ascii="Cambria" w:hAnsi="Cambria"/>
          <w:sz w:val="28"/>
          <w:szCs w:val="28"/>
          <w:lang w:val="en-GB"/>
        </w:rPr>
        <w:t xml:space="preserve"> </w:t>
      </w:r>
      <w:r w:rsidRPr="0049469F">
        <w:rPr>
          <w:rFonts w:ascii="Cambria" w:hAnsi="Cambria"/>
          <w:sz w:val="28"/>
          <w:szCs w:val="28"/>
          <w:lang w:val="en-GB"/>
        </w:rPr>
        <w:t>231</w:t>
      </w:r>
      <w:r w:rsidR="00EE456D">
        <w:rPr>
          <w:rFonts w:ascii="Cambria" w:hAnsi="Cambria"/>
          <w:sz w:val="28"/>
          <w:szCs w:val="28"/>
          <w:lang w:val="en-GB"/>
        </w:rPr>
        <w:t xml:space="preserve"> </w:t>
      </w:r>
      <w:r w:rsidRPr="0049469F">
        <w:rPr>
          <w:rFonts w:ascii="Cambria" w:hAnsi="Cambria"/>
          <w:sz w:val="28"/>
          <w:szCs w:val="28"/>
          <w:lang w:val="en-GB"/>
        </w:rPr>
        <w:t>"Relations</w:t>
      </w:r>
      <w:r w:rsidR="00EE456D">
        <w:rPr>
          <w:rFonts w:ascii="Cambria" w:hAnsi="Cambria"/>
          <w:sz w:val="28"/>
          <w:szCs w:val="28"/>
          <w:lang w:val="en-GB"/>
        </w:rPr>
        <w:t xml:space="preserve"> </w:t>
      </w:r>
      <w:r w:rsidRPr="0049469F">
        <w:rPr>
          <w:rFonts w:ascii="Cambria" w:hAnsi="Cambria"/>
          <w:sz w:val="28"/>
          <w:szCs w:val="28"/>
          <w:lang w:val="en-GB"/>
        </w:rPr>
        <w:t>with</w:t>
      </w:r>
      <w:r w:rsidR="00EE456D">
        <w:rPr>
          <w:rFonts w:ascii="Cambria" w:hAnsi="Cambria"/>
          <w:sz w:val="28"/>
          <w:szCs w:val="28"/>
          <w:lang w:val="en-GB"/>
        </w:rPr>
        <w:t xml:space="preserve"> </w:t>
      </w:r>
      <w:r w:rsidRPr="0049469F">
        <w:rPr>
          <w:rFonts w:ascii="Cambria" w:hAnsi="Cambria"/>
          <w:sz w:val="28"/>
          <w:szCs w:val="28"/>
          <w:lang w:val="en-GB"/>
        </w:rPr>
        <w:t>the</w:t>
      </w:r>
      <w:r w:rsidR="00EE456D">
        <w:rPr>
          <w:rFonts w:ascii="Cambria" w:hAnsi="Cambria"/>
          <w:sz w:val="28"/>
          <w:szCs w:val="28"/>
          <w:lang w:val="en-GB"/>
        </w:rPr>
        <w:t xml:space="preserve"> </w:t>
      </w:r>
      <w:r w:rsidRPr="0049469F">
        <w:rPr>
          <w:rFonts w:ascii="Cambria" w:hAnsi="Cambria"/>
          <w:sz w:val="28"/>
          <w:szCs w:val="28"/>
          <w:lang w:val="en-GB"/>
        </w:rPr>
        <w:t>Customs</w:t>
      </w:r>
      <w:r w:rsidR="00EE456D">
        <w:rPr>
          <w:rFonts w:ascii="Cambria" w:hAnsi="Cambria"/>
          <w:sz w:val="28"/>
          <w:szCs w:val="28"/>
          <w:lang w:val="en-GB"/>
        </w:rPr>
        <w:t xml:space="preserve"> </w:t>
      </w:r>
      <w:r w:rsidRPr="0049469F">
        <w:rPr>
          <w:rFonts w:ascii="Cambria" w:hAnsi="Cambria"/>
          <w:sz w:val="28"/>
          <w:szCs w:val="28"/>
          <w:lang w:val="en-GB"/>
        </w:rPr>
        <w:t>and</w:t>
      </w:r>
      <w:r w:rsidR="00EE456D">
        <w:rPr>
          <w:rFonts w:ascii="Cambria" w:hAnsi="Cambria"/>
          <w:sz w:val="28"/>
          <w:szCs w:val="28"/>
          <w:lang w:val="en-GB"/>
        </w:rPr>
        <w:t xml:space="preserve"> </w:t>
      </w:r>
      <w:r w:rsidRPr="0049469F">
        <w:rPr>
          <w:rFonts w:ascii="Cambria" w:hAnsi="Cambria"/>
          <w:sz w:val="28"/>
          <w:szCs w:val="28"/>
          <w:lang w:val="en-GB"/>
        </w:rPr>
        <w:t>Monopolies</w:t>
      </w:r>
      <w:r w:rsidR="00EE456D">
        <w:rPr>
          <w:rFonts w:ascii="Cambria" w:hAnsi="Cambria"/>
          <w:sz w:val="28"/>
          <w:szCs w:val="28"/>
          <w:lang w:val="en-GB"/>
        </w:rPr>
        <w:t xml:space="preserve"> </w:t>
      </w:r>
      <w:r w:rsidRPr="0049469F">
        <w:rPr>
          <w:rFonts w:ascii="Cambria" w:hAnsi="Cambria"/>
          <w:sz w:val="28"/>
          <w:szCs w:val="28"/>
          <w:lang w:val="en-GB"/>
        </w:rPr>
        <w:t>Agency)</w:t>
      </w:r>
      <w:r w:rsidR="008D1AE7" w:rsidRPr="0049469F">
        <w:rPr>
          <w:rFonts w:ascii="Cambria" w:hAnsi="Cambria"/>
          <w:sz w:val="28"/>
          <w:szCs w:val="28"/>
          <w:lang w:val="en-GB"/>
        </w:rPr>
        <w:t>.</w:t>
      </w:r>
    </w:p>
    <w:p w14:paraId="2698143D" w14:textId="6D7D5724" w:rsidR="00BB7B05" w:rsidRPr="0049469F" w:rsidRDefault="00BB7B05" w:rsidP="0049469F">
      <w:pPr>
        <w:numPr>
          <w:ilvl w:val="0"/>
          <w:numId w:val="12"/>
        </w:numPr>
        <w:tabs>
          <w:tab w:val="clear" w:pos="1776"/>
          <w:tab w:val="num" w:pos="2268"/>
        </w:tabs>
        <w:spacing w:before="120" w:line="360" w:lineRule="auto"/>
        <w:ind w:left="2268"/>
        <w:jc w:val="both"/>
        <w:rPr>
          <w:rFonts w:ascii="Cambria" w:hAnsi="Cambria"/>
          <w:sz w:val="28"/>
          <w:szCs w:val="28"/>
          <w:lang w:val="en-GB"/>
        </w:rPr>
      </w:pPr>
      <w:r w:rsidRPr="0049469F">
        <w:rPr>
          <w:rFonts w:ascii="Cambria" w:hAnsi="Cambria"/>
          <w:sz w:val="28"/>
          <w:szCs w:val="28"/>
          <w:lang w:val="en-GB"/>
        </w:rPr>
        <w:t>Procedure</w:t>
      </w:r>
      <w:r w:rsidR="00EE456D">
        <w:rPr>
          <w:rFonts w:ascii="Cambria" w:hAnsi="Cambria"/>
          <w:sz w:val="28"/>
          <w:szCs w:val="28"/>
          <w:lang w:val="en-GB"/>
        </w:rPr>
        <w:t xml:space="preserve"> </w:t>
      </w:r>
      <w:r w:rsidRPr="0049469F">
        <w:rPr>
          <w:rFonts w:ascii="Cambria" w:hAnsi="Cambria"/>
          <w:sz w:val="28"/>
          <w:szCs w:val="28"/>
          <w:lang w:val="en-GB"/>
        </w:rPr>
        <w:t>231</w:t>
      </w:r>
      <w:r w:rsidR="00EE456D">
        <w:rPr>
          <w:rFonts w:ascii="Cambria" w:hAnsi="Cambria"/>
          <w:sz w:val="28"/>
          <w:szCs w:val="28"/>
          <w:lang w:val="en-GB"/>
        </w:rPr>
        <w:t xml:space="preserve"> </w:t>
      </w:r>
      <w:r w:rsidRPr="0049469F">
        <w:rPr>
          <w:rFonts w:ascii="Cambria" w:hAnsi="Cambria"/>
          <w:sz w:val="28"/>
          <w:szCs w:val="28"/>
          <w:lang w:val="en-GB"/>
        </w:rPr>
        <w:t>-</w:t>
      </w:r>
      <w:r w:rsidR="00EE456D">
        <w:rPr>
          <w:rFonts w:ascii="Cambria" w:hAnsi="Cambria"/>
          <w:sz w:val="28"/>
          <w:szCs w:val="28"/>
          <w:lang w:val="en-GB"/>
        </w:rPr>
        <w:t xml:space="preserve"> </w:t>
      </w:r>
      <w:r w:rsidRPr="0049469F">
        <w:rPr>
          <w:rFonts w:ascii="Cambria" w:hAnsi="Cambria"/>
          <w:sz w:val="28"/>
          <w:szCs w:val="28"/>
          <w:lang w:val="en-GB"/>
        </w:rPr>
        <w:t>Operational</w:t>
      </w:r>
      <w:r w:rsidR="00EE456D">
        <w:rPr>
          <w:rFonts w:ascii="Cambria" w:hAnsi="Cambria"/>
          <w:sz w:val="28"/>
          <w:szCs w:val="28"/>
          <w:lang w:val="en-GB"/>
        </w:rPr>
        <w:t xml:space="preserve"> </w:t>
      </w:r>
      <w:r w:rsidRPr="0049469F">
        <w:rPr>
          <w:rFonts w:ascii="Cambria" w:hAnsi="Cambria"/>
          <w:sz w:val="28"/>
          <w:szCs w:val="28"/>
          <w:lang w:val="en-GB"/>
        </w:rPr>
        <w:t>requirements</w:t>
      </w:r>
      <w:r w:rsidR="00EE456D">
        <w:rPr>
          <w:rFonts w:ascii="Cambria" w:hAnsi="Cambria"/>
          <w:sz w:val="28"/>
          <w:szCs w:val="28"/>
          <w:lang w:val="en-GB"/>
        </w:rPr>
        <w:t xml:space="preserve"> </w:t>
      </w:r>
      <w:r w:rsidRPr="0049469F">
        <w:rPr>
          <w:rFonts w:ascii="Cambria" w:hAnsi="Cambria"/>
          <w:sz w:val="28"/>
          <w:szCs w:val="28"/>
          <w:lang w:val="en-GB"/>
        </w:rPr>
        <w:t>for</w:t>
      </w:r>
      <w:r w:rsidR="00EE456D">
        <w:rPr>
          <w:rFonts w:ascii="Cambria" w:hAnsi="Cambria"/>
          <w:sz w:val="28"/>
          <w:szCs w:val="28"/>
          <w:lang w:val="en-GB"/>
        </w:rPr>
        <w:t xml:space="preserve"> </w:t>
      </w:r>
      <w:r w:rsidRPr="0049469F">
        <w:rPr>
          <w:rFonts w:ascii="Cambria" w:hAnsi="Cambria"/>
          <w:sz w:val="28"/>
          <w:szCs w:val="28"/>
          <w:lang w:val="en-GB"/>
        </w:rPr>
        <w:t>the</w:t>
      </w:r>
      <w:r w:rsidR="00EE456D">
        <w:rPr>
          <w:rFonts w:ascii="Cambria" w:hAnsi="Cambria"/>
          <w:sz w:val="28"/>
          <w:szCs w:val="28"/>
          <w:lang w:val="en-GB"/>
        </w:rPr>
        <w:t xml:space="preserve"> </w:t>
      </w:r>
      <w:r w:rsidRPr="0049469F">
        <w:rPr>
          <w:rFonts w:ascii="Cambria" w:hAnsi="Cambria"/>
          <w:sz w:val="28"/>
          <w:szCs w:val="28"/>
          <w:lang w:val="en-GB"/>
        </w:rPr>
        <w:t>mitigation</w:t>
      </w:r>
      <w:r w:rsidR="00EE456D">
        <w:rPr>
          <w:rFonts w:ascii="Cambria" w:hAnsi="Cambria"/>
          <w:sz w:val="28"/>
          <w:szCs w:val="28"/>
          <w:lang w:val="en-GB"/>
        </w:rPr>
        <w:t xml:space="preserve"> </w:t>
      </w:r>
      <w:r w:rsidRPr="0049469F">
        <w:rPr>
          <w:rFonts w:ascii="Cambria" w:hAnsi="Cambria"/>
          <w:sz w:val="28"/>
          <w:szCs w:val="28"/>
          <w:lang w:val="en-GB"/>
        </w:rPr>
        <w:t>of</w:t>
      </w:r>
      <w:r w:rsidR="00EE456D">
        <w:rPr>
          <w:rFonts w:ascii="Cambria" w:hAnsi="Cambria"/>
          <w:sz w:val="28"/>
          <w:szCs w:val="28"/>
          <w:lang w:val="en-GB"/>
        </w:rPr>
        <w:t xml:space="preserve"> </w:t>
      </w:r>
      <w:r w:rsidRPr="0049469F">
        <w:rPr>
          <w:rFonts w:ascii="Cambria" w:hAnsi="Cambria"/>
          <w:sz w:val="28"/>
          <w:szCs w:val="28"/>
          <w:lang w:val="en-GB"/>
        </w:rPr>
        <w:t>the</w:t>
      </w:r>
      <w:r w:rsidR="00EE456D">
        <w:rPr>
          <w:rFonts w:ascii="Cambria" w:hAnsi="Cambria"/>
          <w:sz w:val="28"/>
          <w:szCs w:val="28"/>
          <w:lang w:val="en-GB"/>
        </w:rPr>
        <w:t xml:space="preserve"> </w:t>
      </w:r>
      <w:r w:rsidRPr="0049469F">
        <w:rPr>
          <w:rFonts w:ascii="Cambria" w:hAnsi="Cambria"/>
          <w:sz w:val="28"/>
          <w:szCs w:val="28"/>
          <w:lang w:val="en-GB"/>
        </w:rPr>
        <w:t>risk</w:t>
      </w:r>
      <w:r w:rsidR="00EE456D">
        <w:rPr>
          <w:rFonts w:ascii="Cambria" w:hAnsi="Cambria"/>
          <w:sz w:val="28"/>
          <w:szCs w:val="28"/>
          <w:lang w:val="en-GB"/>
        </w:rPr>
        <w:t xml:space="preserve"> </w:t>
      </w:r>
      <w:r w:rsidRPr="0049469F">
        <w:rPr>
          <w:rFonts w:ascii="Cambria" w:hAnsi="Cambria"/>
          <w:sz w:val="28"/>
          <w:szCs w:val="28"/>
          <w:lang w:val="en-GB"/>
        </w:rPr>
        <w:t>of</w:t>
      </w:r>
      <w:r w:rsidR="00EE456D">
        <w:rPr>
          <w:rFonts w:ascii="Cambria" w:hAnsi="Cambria"/>
          <w:sz w:val="28"/>
          <w:szCs w:val="28"/>
          <w:lang w:val="en-GB"/>
        </w:rPr>
        <w:t xml:space="preserve"> </w:t>
      </w:r>
      <w:r w:rsidRPr="0049469F">
        <w:rPr>
          <w:rFonts w:ascii="Cambria" w:hAnsi="Cambria"/>
          <w:sz w:val="28"/>
          <w:szCs w:val="28"/>
          <w:lang w:val="en-GB"/>
        </w:rPr>
        <w:t>offences</w:t>
      </w:r>
      <w:r w:rsidR="00EE456D">
        <w:rPr>
          <w:rFonts w:ascii="Cambria" w:hAnsi="Cambria"/>
          <w:sz w:val="28"/>
          <w:szCs w:val="28"/>
          <w:lang w:val="en-GB"/>
        </w:rPr>
        <w:t xml:space="preserve"> </w:t>
      </w:r>
      <w:r w:rsidRPr="0049469F">
        <w:rPr>
          <w:rFonts w:ascii="Cambria" w:hAnsi="Cambria"/>
          <w:sz w:val="28"/>
          <w:szCs w:val="28"/>
          <w:lang w:val="en-GB"/>
        </w:rPr>
        <w:t>against</w:t>
      </w:r>
      <w:r w:rsidR="00EE456D">
        <w:rPr>
          <w:rFonts w:ascii="Cambria" w:hAnsi="Cambria"/>
          <w:sz w:val="28"/>
          <w:szCs w:val="28"/>
          <w:lang w:val="en-GB"/>
        </w:rPr>
        <w:t xml:space="preserve"> </w:t>
      </w:r>
      <w:r w:rsidRPr="0049469F">
        <w:rPr>
          <w:rFonts w:ascii="Cambria" w:hAnsi="Cambria"/>
          <w:sz w:val="28"/>
          <w:szCs w:val="28"/>
          <w:lang w:val="en-GB"/>
        </w:rPr>
        <w:t>the</w:t>
      </w:r>
      <w:r w:rsidR="00EE456D">
        <w:rPr>
          <w:rFonts w:ascii="Cambria" w:hAnsi="Cambria"/>
          <w:sz w:val="28"/>
          <w:szCs w:val="28"/>
          <w:lang w:val="en-GB"/>
        </w:rPr>
        <w:t xml:space="preserve"> </w:t>
      </w:r>
      <w:r w:rsidRPr="0049469F">
        <w:rPr>
          <w:rFonts w:ascii="Cambria" w:hAnsi="Cambria"/>
          <w:sz w:val="28"/>
          <w:szCs w:val="28"/>
          <w:lang w:val="en-GB"/>
        </w:rPr>
        <w:t>Public</w:t>
      </w:r>
      <w:r w:rsidR="00EE456D">
        <w:rPr>
          <w:rFonts w:ascii="Cambria" w:hAnsi="Cambria"/>
          <w:sz w:val="28"/>
          <w:szCs w:val="28"/>
          <w:lang w:val="en-GB"/>
        </w:rPr>
        <w:t xml:space="preserve"> </w:t>
      </w:r>
      <w:r w:rsidRPr="0049469F">
        <w:rPr>
          <w:rFonts w:ascii="Cambria" w:hAnsi="Cambria"/>
          <w:sz w:val="28"/>
          <w:szCs w:val="28"/>
          <w:lang w:val="en-GB"/>
        </w:rPr>
        <w:t>Administration</w:t>
      </w:r>
      <w:r w:rsidR="008D1AE7" w:rsidRPr="0049469F">
        <w:rPr>
          <w:rFonts w:ascii="Cambria" w:hAnsi="Cambria"/>
          <w:sz w:val="28"/>
          <w:szCs w:val="28"/>
          <w:lang w:val="en-GB"/>
        </w:rPr>
        <w:t>.</w:t>
      </w:r>
    </w:p>
    <w:p w14:paraId="334D27A0" w14:textId="11C91E7B" w:rsidR="00BB7B05" w:rsidRPr="0049469F" w:rsidRDefault="00BB7B05" w:rsidP="0049469F">
      <w:pPr>
        <w:numPr>
          <w:ilvl w:val="0"/>
          <w:numId w:val="12"/>
        </w:numPr>
        <w:tabs>
          <w:tab w:val="clear" w:pos="1776"/>
          <w:tab w:val="num" w:pos="2268"/>
        </w:tabs>
        <w:spacing w:before="120" w:line="360" w:lineRule="auto"/>
        <w:ind w:left="2268"/>
        <w:jc w:val="both"/>
        <w:rPr>
          <w:rFonts w:ascii="Cambria" w:hAnsi="Cambria"/>
          <w:sz w:val="28"/>
          <w:szCs w:val="28"/>
          <w:lang w:val="en-GB"/>
        </w:rPr>
      </w:pPr>
      <w:r w:rsidRPr="0049469F">
        <w:rPr>
          <w:rFonts w:ascii="Cambria" w:hAnsi="Cambria"/>
          <w:sz w:val="28"/>
          <w:szCs w:val="28"/>
          <w:lang w:val="en-GB"/>
        </w:rPr>
        <w:t>Interpretative</w:t>
      </w:r>
      <w:r w:rsidR="00EE456D">
        <w:rPr>
          <w:rFonts w:ascii="Cambria" w:hAnsi="Cambria"/>
          <w:sz w:val="28"/>
          <w:szCs w:val="28"/>
          <w:lang w:val="en-GB"/>
        </w:rPr>
        <w:t xml:space="preserve"> </w:t>
      </w:r>
      <w:r w:rsidRPr="0049469F">
        <w:rPr>
          <w:rFonts w:ascii="Cambria" w:hAnsi="Cambria"/>
          <w:sz w:val="28"/>
          <w:szCs w:val="28"/>
          <w:lang w:val="en-GB"/>
        </w:rPr>
        <w:t>Guidelines</w:t>
      </w:r>
      <w:r w:rsidR="00EE456D">
        <w:rPr>
          <w:rFonts w:ascii="Cambria" w:hAnsi="Cambria"/>
          <w:sz w:val="28"/>
          <w:szCs w:val="28"/>
          <w:lang w:val="en-GB"/>
        </w:rPr>
        <w:t xml:space="preserve"> </w:t>
      </w:r>
      <w:r w:rsidRPr="0049469F">
        <w:rPr>
          <w:rFonts w:ascii="Cambria" w:hAnsi="Cambria"/>
          <w:sz w:val="28"/>
          <w:szCs w:val="28"/>
          <w:lang w:val="en-GB"/>
        </w:rPr>
        <w:t>for</w:t>
      </w:r>
      <w:r w:rsidR="00EE456D">
        <w:rPr>
          <w:rFonts w:ascii="Cambria" w:hAnsi="Cambria"/>
          <w:sz w:val="28"/>
          <w:szCs w:val="28"/>
          <w:lang w:val="en-GB"/>
        </w:rPr>
        <w:t xml:space="preserve"> </w:t>
      </w:r>
      <w:r w:rsidRPr="0049469F">
        <w:rPr>
          <w:rFonts w:ascii="Cambria" w:hAnsi="Cambria"/>
          <w:sz w:val="28"/>
          <w:szCs w:val="28"/>
          <w:lang w:val="en-GB"/>
        </w:rPr>
        <w:t>Procedure</w:t>
      </w:r>
      <w:r w:rsidR="00EE456D">
        <w:rPr>
          <w:rFonts w:ascii="Cambria" w:hAnsi="Cambria"/>
          <w:sz w:val="28"/>
          <w:szCs w:val="28"/>
          <w:lang w:val="en-GB"/>
        </w:rPr>
        <w:t xml:space="preserve"> </w:t>
      </w:r>
      <w:r w:rsidRPr="0049469F">
        <w:rPr>
          <w:rFonts w:ascii="Cambria" w:hAnsi="Cambria"/>
          <w:sz w:val="28"/>
          <w:szCs w:val="28"/>
          <w:lang w:val="en-GB"/>
        </w:rPr>
        <w:t>231</w:t>
      </w:r>
      <w:r w:rsidR="00EE456D">
        <w:rPr>
          <w:rFonts w:ascii="Cambria" w:hAnsi="Cambria"/>
          <w:sz w:val="28"/>
          <w:szCs w:val="28"/>
          <w:lang w:val="en-GB"/>
        </w:rPr>
        <w:t xml:space="preserve"> </w:t>
      </w:r>
      <w:r w:rsidRPr="0049469F">
        <w:rPr>
          <w:rFonts w:ascii="Cambria" w:hAnsi="Cambria"/>
          <w:sz w:val="28"/>
          <w:szCs w:val="28"/>
          <w:lang w:val="en-GB"/>
        </w:rPr>
        <w:t>"Operational</w:t>
      </w:r>
      <w:r w:rsidR="00EE456D">
        <w:rPr>
          <w:rFonts w:ascii="Cambria" w:hAnsi="Cambria"/>
          <w:sz w:val="28"/>
          <w:szCs w:val="28"/>
          <w:lang w:val="en-GB"/>
        </w:rPr>
        <w:t xml:space="preserve"> </w:t>
      </w:r>
      <w:r w:rsidRPr="0049469F">
        <w:rPr>
          <w:rFonts w:ascii="Cambria" w:hAnsi="Cambria"/>
          <w:sz w:val="28"/>
          <w:szCs w:val="28"/>
          <w:lang w:val="en-GB"/>
        </w:rPr>
        <w:t>requirements</w:t>
      </w:r>
      <w:r w:rsidR="00EE456D">
        <w:rPr>
          <w:rFonts w:ascii="Cambria" w:hAnsi="Cambria"/>
          <w:sz w:val="28"/>
          <w:szCs w:val="28"/>
          <w:lang w:val="en-GB"/>
        </w:rPr>
        <w:t xml:space="preserve"> </w:t>
      </w:r>
      <w:r w:rsidRPr="0049469F">
        <w:rPr>
          <w:rFonts w:ascii="Cambria" w:hAnsi="Cambria"/>
          <w:sz w:val="28"/>
          <w:szCs w:val="28"/>
          <w:lang w:val="en-GB"/>
        </w:rPr>
        <w:t>for</w:t>
      </w:r>
      <w:r w:rsidR="00EE456D">
        <w:rPr>
          <w:rFonts w:ascii="Cambria" w:hAnsi="Cambria"/>
          <w:sz w:val="28"/>
          <w:szCs w:val="28"/>
          <w:lang w:val="en-GB"/>
        </w:rPr>
        <w:t xml:space="preserve"> </w:t>
      </w:r>
      <w:r w:rsidRPr="0049469F">
        <w:rPr>
          <w:rFonts w:ascii="Cambria" w:hAnsi="Cambria"/>
          <w:sz w:val="28"/>
          <w:szCs w:val="28"/>
          <w:lang w:val="en-GB"/>
        </w:rPr>
        <w:t>mitigating</w:t>
      </w:r>
      <w:r w:rsidR="00EE456D">
        <w:rPr>
          <w:rFonts w:ascii="Cambria" w:hAnsi="Cambria"/>
          <w:sz w:val="28"/>
          <w:szCs w:val="28"/>
          <w:lang w:val="en-GB"/>
        </w:rPr>
        <w:t xml:space="preserve"> </w:t>
      </w:r>
      <w:r w:rsidRPr="0049469F">
        <w:rPr>
          <w:rFonts w:ascii="Cambria" w:hAnsi="Cambria"/>
          <w:sz w:val="28"/>
          <w:szCs w:val="28"/>
          <w:lang w:val="en-GB"/>
        </w:rPr>
        <w:t>the</w:t>
      </w:r>
      <w:r w:rsidR="00EE456D">
        <w:rPr>
          <w:rFonts w:ascii="Cambria" w:hAnsi="Cambria"/>
          <w:sz w:val="28"/>
          <w:szCs w:val="28"/>
          <w:lang w:val="en-GB"/>
        </w:rPr>
        <w:t xml:space="preserve"> </w:t>
      </w:r>
      <w:r w:rsidRPr="0049469F">
        <w:rPr>
          <w:rFonts w:ascii="Cambria" w:hAnsi="Cambria"/>
          <w:sz w:val="28"/>
          <w:szCs w:val="28"/>
          <w:lang w:val="en-GB"/>
        </w:rPr>
        <w:t>risk</w:t>
      </w:r>
      <w:r w:rsidR="00EE456D">
        <w:rPr>
          <w:rFonts w:ascii="Cambria" w:hAnsi="Cambria"/>
          <w:sz w:val="28"/>
          <w:szCs w:val="28"/>
          <w:lang w:val="en-GB"/>
        </w:rPr>
        <w:t xml:space="preserve"> </w:t>
      </w:r>
      <w:r w:rsidRPr="0049469F">
        <w:rPr>
          <w:rFonts w:ascii="Cambria" w:hAnsi="Cambria"/>
          <w:sz w:val="28"/>
          <w:szCs w:val="28"/>
          <w:lang w:val="en-GB"/>
        </w:rPr>
        <w:t>of</w:t>
      </w:r>
      <w:r w:rsidR="00EE456D">
        <w:rPr>
          <w:rFonts w:ascii="Cambria" w:hAnsi="Cambria"/>
          <w:sz w:val="28"/>
          <w:szCs w:val="28"/>
          <w:lang w:val="en-GB"/>
        </w:rPr>
        <w:t xml:space="preserve"> </w:t>
      </w:r>
      <w:r w:rsidRPr="0049469F">
        <w:rPr>
          <w:rFonts w:ascii="Cambria" w:hAnsi="Cambria"/>
          <w:sz w:val="28"/>
          <w:szCs w:val="28"/>
          <w:lang w:val="en-GB"/>
        </w:rPr>
        <w:t>offences</w:t>
      </w:r>
      <w:r w:rsidR="00EE456D">
        <w:rPr>
          <w:rFonts w:ascii="Cambria" w:hAnsi="Cambria"/>
          <w:sz w:val="28"/>
          <w:szCs w:val="28"/>
          <w:lang w:val="en-GB"/>
        </w:rPr>
        <w:t xml:space="preserve"> </w:t>
      </w:r>
      <w:r w:rsidRPr="0049469F">
        <w:rPr>
          <w:rFonts w:ascii="Cambria" w:hAnsi="Cambria"/>
          <w:sz w:val="28"/>
          <w:szCs w:val="28"/>
          <w:lang w:val="en-GB"/>
        </w:rPr>
        <w:t>against</w:t>
      </w:r>
      <w:r w:rsidR="00EE456D">
        <w:rPr>
          <w:rFonts w:ascii="Cambria" w:hAnsi="Cambria"/>
          <w:sz w:val="28"/>
          <w:szCs w:val="28"/>
          <w:lang w:val="en-GB"/>
        </w:rPr>
        <w:t xml:space="preserve"> </w:t>
      </w:r>
      <w:r w:rsidRPr="0049469F">
        <w:rPr>
          <w:rFonts w:ascii="Cambria" w:hAnsi="Cambria"/>
          <w:sz w:val="28"/>
          <w:szCs w:val="28"/>
          <w:lang w:val="en-GB"/>
        </w:rPr>
        <w:t>the</w:t>
      </w:r>
      <w:r w:rsidR="00EE456D">
        <w:rPr>
          <w:rFonts w:ascii="Cambria" w:hAnsi="Cambria"/>
          <w:sz w:val="28"/>
          <w:szCs w:val="28"/>
          <w:lang w:val="en-GB"/>
        </w:rPr>
        <w:t xml:space="preserve"> </w:t>
      </w:r>
      <w:r w:rsidRPr="0049469F">
        <w:rPr>
          <w:rFonts w:ascii="Cambria" w:hAnsi="Cambria"/>
          <w:sz w:val="28"/>
          <w:szCs w:val="28"/>
          <w:lang w:val="en-GB"/>
        </w:rPr>
        <w:t>Public</w:t>
      </w:r>
      <w:r w:rsidR="00EE456D">
        <w:rPr>
          <w:rFonts w:ascii="Cambria" w:hAnsi="Cambria"/>
          <w:sz w:val="28"/>
          <w:szCs w:val="28"/>
          <w:lang w:val="en-GB"/>
        </w:rPr>
        <w:t xml:space="preserve"> </w:t>
      </w:r>
      <w:r w:rsidRPr="0049469F">
        <w:rPr>
          <w:rFonts w:ascii="Cambria" w:hAnsi="Cambria"/>
          <w:sz w:val="28"/>
          <w:szCs w:val="28"/>
          <w:lang w:val="en-GB"/>
        </w:rPr>
        <w:t>Administration".</w:t>
      </w:r>
    </w:p>
    <w:p w14:paraId="31F5F932" w14:textId="52F4EA5D" w:rsidR="00BB7B05" w:rsidRPr="0049469F" w:rsidRDefault="00BB7B05" w:rsidP="0049469F">
      <w:pPr>
        <w:numPr>
          <w:ilvl w:val="0"/>
          <w:numId w:val="12"/>
        </w:numPr>
        <w:tabs>
          <w:tab w:val="clear" w:pos="1776"/>
          <w:tab w:val="num" w:pos="2268"/>
        </w:tabs>
        <w:spacing w:before="120" w:line="360" w:lineRule="auto"/>
        <w:ind w:left="2268"/>
        <w:jc w:val="both"/>
        <w:rPr>
          <w:rFonts w:ascii="Cambria" w:hAnsi="Cambria"/>
          <w:sz w:val="28"/>
          <w:szCs w:val="28"/>
          <w:lang w:val="en-GB"/>
        </w:rPr>
      </w:pPr>
      <w:r w:rsidRPr="0049469F">
        <w:rPr>
          <w:rFonts w:ascii="Cambria" w:hAnsi="Cambria"/>
          <w:sz w:val="28"/>
          <w:szCs w:val="28"/>
          <w:lang w:val="en-GB"/>
        </w:rPr>
        <w:t>List</w:t>
      </w:r>
      <w:r w:rsidR="00EE456D">
        <w:rPr>
          <w:rFonts w:ascii="Cambria" w:hAnsi="Cambria"/>
          <w:sz w:val="28"/>
          <w:szCs w:val="28"/>
          <w:lang w:val="en-GB"/>
        </w:rPr>
        <w:t xml:space="preserve"> </w:t>
      </w:r>
      <w:r w:rsidRPr="0049469F">
        <w:rPr>
          <w:rFonts w:ascii="Cambria" w:hAnsi="Cambria"/>
          <w:sz w:val="28"/>
          <w:szCs w:val="28"/>
          <w:lang w:val="en-GB"/>
        </w:rPr>
        <w:t>of</w:t>
      </w:r>
      <w:r w:rsidR="00EE456D">
        <w:rPr>
          <w:rFonts w:ascii="Cambria" w:hAnsi="Cambria"/>
          <w:sz w:val="28"/>
          <w:szCs w:val="28"/>
          <w:lang w:val="en-GB"/>
        </w:rPr>
        <w:t xml:space="preserve"> </w:t>
      </w:r>
      <w:r w:rsidRPr="0049469F">
        <w:rPr>
          <w:rFonts w:ascii="Cambria" w:hAnsi="Cambria"/>
          <w:sz w:val="28"/>
          <w:szCs w:val="28"/>
          <w:lang w:val="en-GB"/>
        </w:rPr>
        <w:t>persons</w:t>
      </w:r>
      <w:r w:rsidR="00EE456D">
        <w:rPr>
          <w:rFonts w:ascii="Cambria" w:hAnsi="Cambria"/>
          <w:sz w:val="28"/>
          <w:szCs w:val="28"/>
          <w:lang w:val="en-GB"/>
        </w:rPr>
        <w:t xml:space="preserve"> </w:t>
      </w:r>
      <w:r w:rsidRPr="0049469F">
        <w:rPr>
          <w:rFonts w:ascii="Cambria" w:hAnsi="Cambria"/>
          <w:sz w:val="28"/>
          <w:szCs w:val="28"/>
          <w:lang w:val="en-GB"/>
        </w:rPr>
        <w:t>authorized</w:t>
      </w:r>
      <w:r w:rsidR="00EE456D">
        <w:rPr>
          <w:rFonts w:ascii="Cambria" w:hAnsi="Cambria"/>
          <w:sz w:val="28"/>
          <w:szCs w:val="28"/>
          <w:lang w:val="en-GB"/>
        </w:rPr>
        <w:t xml:space="preserve"> </w:t>
      </w:r>
      <w:r w:rsidRPr="0049469F">
        <w:rPr>
          <w:rFonts w:ascii="Cambria" w:hAnsi="Cambria"/>
          <w:sz w:val="28"/>
          <w:szCs w:val="28"/>
          <w:lang w:val="en-GB"/>
        </w:rPr>
        <w:t>to</w:t>
      </w:r>
      <w:r w:rsidR="00EE456D">
        <w:rPr>
          <w:rFonts w:ascii="Cambria" w:hAnsi="Cambria"/>
          <w:sz w:val="28"/>
          <w:szCs w:val="28"/>
          <w:lang w:val="en-GB"/>
        </w:rPr>
        <w:t xml:space="preserve"> </w:t>
      </w:r>
      <w:r w:rsidRPr="0049469F">
        <w:rPr>
          <w:rFonts w:ascii="Cambria" w:hAnsi="Cambria"/>
          <w:sz w:val="28"/>
          <w:szCs w:val="28"/>
          <w:lang w:val="en-GB"/>
        </w:rPr>
        <w:t>interact</w:t>
      </w:r>
      <w:r w:rsidR="00EE456D">
        <w:rPr>
          <w:rFonts w:ascii="Cambria" w:hAnsi="Cambria"/>
          <w:sz w:val="28"/>
          <w:szCs w:val="28"/>
          <w:lang w:val="en-GB"/>
        </w:rPr>
        <w:t xml:space="preserve"> </w:t>
      </w:r>
      <w:r w:rsidRPr="0049469F">
        <w:rPr>
          <w:rFonts w:ascii="Cambria" w:hAnsi="Cambria"/>
          <w:sz w:val="28"/>
          <w:szCs w:val="28"/>
          <w:lang w:val="en-GB"/>
        </w:rPr>
        <w:t>with</w:t>
      </w:r>
      <w:r w:rsidR="00EE456D">
        <w:rPr>
          <w:rFonts w:ascii="Cambria" w:hAnsi="Cambria"/>
          <w:sz w:val="28"/>
          <w:szCs w:val="28"/>
          <w:lang w:val="en-GB"/>
        </w:rPr>
        <w:t xml:space="preserve"> </w:t>
      </w:r>
      <w:r w:rsidRPr="0049469F">
        <w:rPr>
          <w:rFonts w:ascii="Cambria" w:hAnsi="Cambria"/>
          <w:sz w:val="28"/>
          <w:szCs w:val="28"/>
          <w:lang w:val="en-GB"/>
        </w:rPr>
        <w:t>GOs.</w:t>
      </w:r>
    </w:p>
    <w:p w14:paraId="4465C55C" w14:textId="77777777" w:rsidR="00554E2E" w:rsidRPr="00344BB5" w:rsidRDefault="00554E2E" w:rsidP="008D1AE7">
      <w:pPr>
        <w:spacing w:before="120" w:line="360" w:lineRule="auto"/>
        <w:ind w:left="1785"/>
        <w:jc w:val="both"/>
        <w:rPr>
          <w:rFonts w:ascii="Cambria" w:hAnsi="Cambria"/>
          <w:sz w:val="28"/>
          <w:szCs w:val="28"/>
          <w:shd w:val="clear" w:color="auto" w:fill="FFFFFF"/>
          <w:lang w:val="en-GB"/>
        </w:rPr>
      </w:pPr>
    </w:p>
    <w:p w14:paraId="0F513E3B" w14:textId="0E8FD478" w:rsidR="00554E2E" w:rsidRPr="00344BB5" w:rsidRDefault="00554E2E" w:rsidP="00344BB5">
      <w:pPr>
        <w:numPr>
          <w:ilvl w:val="0"/>
          <w:numId w:val="39"/>
        </w:numPr>
        <w:spacing w:before="120" w:line="360" w:lineRule="auto"/>
        <w:jc w:val="both"/>
        <w:rPr>
          <w:rFonts w:ascii="Cambria" w:hAnsi="Cambria"/>
          <w:sz w:val="28"/>
          <w:szCs w:val="28"/>
          <w:shd w:val="clear" w:color="auto" w:fill="FFFFFF"/>
          <w:lang w:val="en-GB"/>
        </w:rPr>
      </w:pPr>
      <w:r w:rsidRPr="00344BB5">
        <w:rPr>
          <w:rFonts w:ascii="Cambria" w:hAnsi="Cambria"/>
          <w:sz w:val="28"/>
          <w:szCs w:val="28"/>
          <w:u w:val="single"/>
          <w:shd w:val="clear" w:color="auto" w:fill="FFFFFF"/>
          <w:lang w:val="en-GB"/>
        </w:rPr>
        <w:t>Principles&amp;Practices</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moreover,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aspects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are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disciplined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whole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Principles&amp;Practices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particular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lastRenderedPageBreak/>
        <w:t>PMI</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14-C</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“Anticorruption”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Procedure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“Contributions,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gifts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003E1ADC">
        <w:rPr>
          <w:rFonts w:ascii="Cambria" w:hAnsi="Cambria"/>
          <w:sz w:val="28"/>
          <w:szCs w:val="28"/>
          <w:shd w:val="clear" w:color="auto" w:fill="FFFFFF"/>
          <w:lang w:val="en-GB"/>
        </w:rPr>
        <w:t>hospitality</w:t>
      </w:r>
      <w:r w:rsidRPr="00344BB5">
        <w:rPr>
          <w:rFonts w:ascii="Cambria" w:hAnsi="Cambria"/>
          <w:sz w:val="28"/>
          <w:szCs w:val="28"/>
          <w:shd w:val="clear" w:color="auto" w:fill="FFFFFF"/>
          <w:lang w:val="en-GB"/>
        </w:rPr>
        <w:t>”.</w:t>
      </w:r>
    </w:p>
    <w:p w14:paraId="3ACD0ED0" w14:textId="77777777" w:rsidR="00554E2E" w:rsidRPr="00344BB5" w:rsidRDefault="00554E2E" w:rsidP="00344BB5">
      <w:pPr>
        <w:spacing w:before="120" w:line="360" w:lineRule="auto"/>
        <w:ind w:left="1080" w:firstLine="450"/>
        <w:jc w:val="both"/>
        <w:rPr>
          <w:rFonts w:ascii="Cambria" w:hAnsi="Cambria"/>
          <w:b/>
          <w:bCs/>
          <w:sz w:val="28"/>
          <w:szCs w:val="28"/>
          <w:shd w:val="clear" w:color="auto" w:fill="FFFFFF"/>
          <w:lang w:val="en-GB"/>
        </w:rPr>
      </w:pPr>
    </w:p>
    <w:p w14:paraId="67BE0FEF" w14:textId="77777777" w:rsidR="00554E2E" w:rsidRPr="00344BB5" w:rsidRDefault="00554E2E" w:rsidP="00344BB5">
      <w:pPr>
        <w:spacing w:before="120" w:line="360" w:lineRule="auto"/>
        <w:ind w:left="1785"/>
        <w:jc w:val="both"/>
        <w:rPr>
          <w:rFonts w:ascii="Cambria" w:hAnsi="Cambria"/>
          <w:sz w:val="28"/>
          <w:szCs w:val="28"/>
          <w:shd w:val="clear" w:color="auto" w:fill="FFFFFF"/>
          <w:lang w:val="en-GB"/>
        </w:rPr>
      </w:pPr>
    </w:p>
    <w:p w14:paraId="017643E1" w14:textId="77777777" w:rsidR="00554E2E" w:rsidRDefault="00554E2E" w:rsidP="00344BB5">
      <w:pPr>
        <w:spacing w:before="120" w:line="360" w:lineRule="auto"/>
        <w:jc w:val="center"/>
        <w:rPr>
          <w:rFonts w:ascii="Cambria" w:hAnsi="Cambria"/>
          <w:sz w:val="28"/>
          <w:szCs w:val="28"/>
          <w:lang w:val="en-GB"/>
        </w:rPr>
      </w:pPr>
    </w:p>
    <w:p w14:paraId="3116D27A" w14:textId="77777777" w:rsidR="00344BB5" w:rsidRDefault="00344BB5" w:rsidP="00344BB5">
      <w:pPr>
        <w:spacing w:before="120" w:line="360" w:lineRule="auto"/>
        <w:jc w:val="center"/>
        <w:rPr>
          <w:rFonts w:ascii="Cambria" w:hAnsi="Cambria"/>
          <w:sz w:val="28"/>
          <w:szCs w:val="28"/>
          <w:lang w:val="en-GB"/>
        </w:rPr>
      </w:pPr>
    </w:p>
    <w:p w14:paraId="53954D97" w14:textId="77777777" w:rsidR="00344BB5" w:rsidRDefault="00344BB5" w:rsidP="00344BB5">
      <w:pPr>
        <w:spacing w:before="120" w:line="360" w:lineRule="auto"/>
        <w:jc w:val="center"/>
        <w:rPr>
          <w:rFonts w:ascii="Cambria" w:hAnsi="Cambria"/>
          <w:sz w:val="28"/>
          <w:szCs w:val="28"/>
          <w:lang w:val="en-GB"/>
        </w:rPr>
      </w:pPr>
    </w:p>
    <w:p w14:paraId="21CE72D6" w14:textId="77777777" w:rsidR="00344BB5" w:rsidRDefault="00344BB5" w:rsidP="00344BB5">
      <w:pPr>
        <w:spacing w:before="120" w:line="360" w:lineRule="auto"/>
        <w:jc w:val="center"/>
        <w:rPr>
          <w:rFonts w:ascii="Cambria" w:hAnsi="Cambria"/>
          <w:sz w:val="28"/>
          <w:szCs w:val="28"/>
          <w:lang w:val="en-GB"/>
        </w:rPr>
      </w:pPr>
    </w:p>
    <w:p w14:paraId="081836CA" w14:textId="77777777" w:rsidR="00344BB5" w:rsidRDefault="00344BB5" w:rsidP="00344BB5">
      <w:pPr>
        <w:spacing w:before="120" w:line="360" w:lineRule="auto"/>
        <w:jc w:val="center"/>
        <w:rPr>
          <w:rFonts w:ascii="Cambria" w:hAnsi="Cambria"/>
          <w:sz w:val="28"/>
          <w:szCs w:val="28"/>
          <w:lang w:val="en-GB"/>
        </w:rPr>
      </w:pPr>
    </w:p>
    <w:p w14:paraId="23FA9BF5" w14:textId="77777777" w:rsidR="00344BB5" w:rsidRDefault="00344BB5" w:rsidP="00344BB5">
      <w:pPr>
        <w:spacing w:before="120" w:line="360" w:lineRule="auto"/>
        <w:jc w:val="center"/>
        <w:rPr>
          <w:rFonts w:ascii="Cambria" w:hAnsi="Cambria"/>
          <w:sz w:val="28"/>
          <w:szCs w:val="28"/>
          <w:lang w:val="en-GB"/>
        </w:rPr>
      </w:pPr>
    </w:p>
    <w:p w14:paraId="603DBECC" w14:textId="77777777" w:rsidR="00344BB5" w:rsidRDefault="00344BB5" w:rsidP="00344BB5">
      <w:pPr>
        <w:spacing w:before="120" w:line="360" w:lineRule="auto"/>
        <w:jc w:val="center"/>
        <w:rPr>
          <w:rFonts w:ascii="Cambria" w:hAnsi="Cambria"/>
          <w:sz w:val="28"/>
          <w:szCs w:val="28"/>
          <w:lang w:val="en-GB"/>
        </w:rPr>
      </w:pPr>
    </w:p>
    <w:p w14:paraId="3BCD8C2D" w14:textId="77777777" w:rsidR="00344BB5" w:rsidRDefault="00344BB5" w:rsidP="00344BB5">
      <w:pPr>
        <w:spacing w:before="120" w:line="360" w:lineRule="auto"/>
        <w:jc w:val="center"/>
        <w:rPr>
          <w:rFonts w:ascii="Cambria" w:hAnsi="Cambria"/>
          <w:sz w:val="28"/>
          <w:szCs w:val="28"/>
          <w:lang w:val="en-GB"/>
        </w:rPr>
      </w:pPr>
    </w:p>
    <w:p w14:paraId="57875BAF" w14:textId="77777777" w:rsidR="00344BB5" w:rsidRDefault="00344BB5" w:rsidP="00344BB5">
      <w:pPr>
        <w:spacing w:before="120" w:line="360" w:lineRule="auto"/>
        <w:jc w:val="center"/>
        <w:rPr>
          <w:rFonts w:ascii="Cambria" w:hAnsi="Cambria"/>
          <w:sz w:val="28"/>
          <w:szCs w:val="28"/>
          <w:lang w:val="en-GB"/>
        </w:rPr>
      </w:pPr>
    </w:p>
    <w:p w14:paraId="7ED53165" w14:textId="77777777" w:rsidR="00344BB5" w:rsidRDefault="00344BB5" w:rsidP="00344BB5">
      <w:pPr>
        <w:spacing w:before="120" w:line="360" w:lineRule="auto"/>
        <w:jc w:val="center"/>
        <w:rPr>
          <w:rFonts w:ascii="Cambria" w:hAnsi="Cambria"/>
          <w:sz w:val="28"/>
          <w:szCs w:val="28"/>
          <w:lang w:val="en-GB"/>
        </w:rPr>
      </w:pPr>
    </w:p>
    <w:p w14:paraId="53D4F450" w14:textId="77777777" w:rsidR="00344BB5" w:rsidRPr="00344BB5" w:rsidRDefault="00AC2B0B" w:rsidP="00344BB5">
      <w:pPr>
        <w:spacing w:before="120" w:line="360" w:lineRule="auto"/>
        <w:jc w:val="center"/>
        <w:rPr>
          <w:rFonts w:ascii="Cambria" w:hAnsi="Cambria"/>
          <w:b/>
          <w:bCs/>
          <w:sz w:val="28"/>
          <w:szCs w:val="28"/>
          <w:lang w:val="en-GB"/>
        </w:rPr>
      </w:pPr>
      <w:r>
        <w:rPr>
          <w:rFonts w:ascii="Cambria" w:hAnsi="Cambria"/>
          <w:b/>
          <w:bCs/>
          <w:sz w:val="28"/>
          <w:szCs w:val="28"/>
          <w:lang w:val="en-GB"/>
        </w:rPr>
        <w:br w:type="page"/>
      </w:r>
    </w:p>
    <w:p w14:paraId="2BAD8E62" w14:textId="77777777" w:rsidR="00554E2E" w:rsidRPr="00344BB5" w:rsidRDefault="00554E2E" w:rsidP="00344BB5">
      <w:pPr>
        <w:spacing w:before="120" w:line="360" w:lineRule="auto"/>
        <w:jc w:val="center"/>
        <w:rPr>
          <w:rFonts w:ascii="Cambria" w:hAnsi="Cambria"/>
          <w:b/>
          <w:bCs/>
          <w:sz w:val="28"/>
          <w:szCs w:val="28"/>
          <w:lang w:val="en-GB"/>
        </w:rPr>
      </w:pPr>
    </w:p>
    <w:p w14:paraId="3C3C1FF7" w14:textId="2825B113" w:rsidR="00554E2E" w:rsidRPr="00344BB5" w:rsidRDefault="00554E2E" w:rsidP="00344BB5">
      <w:pPr>
        <w:autoSpaceDE w:val="0"/>
        <w:spacing w:before="120" w:line="360" w:lineRule="auto"/>
        <w:jc w:val="center"/>
        <w:rPr>
          <w:rFonts w:ascii="Cambria" w:hAnsi="Cambria"/>
          <w:b/>
          <w:bCs/>
          <w:sz w:val="28"/>
          <w:szCs w:val="28"/>
          <w:lang w:val="en-GB"/>
        </w:rPr>
      </w:pPr>
      <w:r w:rsidRPr="00344BB5">
        <w:rPr>
          <w:rFonts w:ascii="Cambria" w:hAnsi="Cambria"/>
          <w:b/>
          <w:bCs/>
          <w:sz w:val="28"/>
          <w:szCs w:val="28"/>
          <w:lang w:val="en-GB"/>
        </w:rPr>
        <w:t>5.</w:t>
      </w:r>
      <w:r w:rsidR="00EE456D">
        <w:rPr>
          <w:rFonts w:ascii="Cambria" w:hAnsi="Cambria"/>
          <w:b/>
          <w:bCs/>
          <w:sz w:val="28"/>
          <w:szCs w:val="28"/>
          <w:lang w:val="en-GB"/>
        </w:rPr>
        <w:t xml:space="preserve"> </w:t>
      </w:r>
      <w:r w:rsidRPr="00344BB5">
        <w:rPr>
          <w:rFonts w:ascii="Cambria" w:hAnsi="Cambria"/>
          <w:b/>
          <w:bCs/>
          <w:sz w:val="28"/>
          <w:szCs w:val="28"/>
          <w:lang w:val="en-GB"/>
        </w:rPr>
        <w:t>SPECIAL</w:t>
      </w:r>
      <w:r w:rsidR="00EE456D">
        <w:rPr>
          <w:rFonts w:ascii="Cambria" w:hAnsi="Cambria"/>
          <w:b/>
          <w:bCs/>
          <w:sz w:val="28"/>
          <w:szCs w:val="28"/>
          <w:lang w:val="en-GB"/>
        </w:rPr>
        <w:t xml:space="preserve"> </w:t>
      </w:r>
      <w:r w:rsidRPr="00344BB5">
        <w:rPr>
          <w:rFonts w:ascii="Cambria" w:hAnsi="Cambria"/>
          <w:b/>
          <w:bCs/>
          <w:sz w:val="28"/>
          <w:szCs w:val="28"/>
          <w:lang w:val="en-GB"/>
        </w:rPr>
        <w:t>PART</w:t>
      </w:r>
    </w:p>
    <w:p w14:paraId="69A322D1" w14:textId="77777777" w:rsidR="00554E2E" w:rsidRPr="00344BB5" w:rsidRDefault="00554E2E" w:rsidP="00344BB5">
      <w:pPr>
        <w:spacing w:before="120"/>
        <w:rPr>
          <w:rFonts w:ascii="Cambria" w:hAnsi="Cambria"/>
          <w:sz w:val="28"/>
          <w:szCs w:val="28"/>
          <w:lang w:val="en-GB"/>
        </w:rPr>
      </w:pPr>
    </w:p>
    <w:p w14:paraId="327B8ED5" w14:textId="6B9268BA" w:rsidR="00554E2E" w:rsidRPr="00344BB5" w:rsidRDefault="00554E2E" w:rsidP="00344BB5">
      <w:pPr>
        <w:pStyle w:val="Heading2"/>
        <w:spacing w:before="120" w:line="360" w:lineRule="auto"/>
        <w:jc w:val="center"/>
        <w:rPr>
          <w:rFonts w:ascii="Cambria" w:hAnsi="Cambria"/>
          <w:smallCaps/>
          <w:sz w:val="28"/>
          <w:szCs w:val="28"/>
          <w:lang w:val="en-GB"/>
        </w:rPr>
      </w:pPr>
      <w:bookmarkStart w:id="195" w:name="__RefHeading__14252_95728751"/>
      <w:bookmarkStart w:id="196" w:name="_Toc53130134"/>
      <w:bookmarkStart w:id="197" w:name="_Toc53130309"/>
      <w:bookmarkStart w:id="198" w:name="_Toc4589158"/>
      <w:bookmarkStart w:id="199" w:name="_Toc54168175"/>
      <w:bookmarkStart w:id="200" w:name="_Toc54172151"/>
      <w:bookmarkStart w:id="201" w:name="_Toc178106437"/>
      <w:bookmarkEnd w:id="195"/>
      <w:r w:rsidRPr="00344BB5">
        <w:rPr>
          <w:rFonts w:ascii="Cambria" w:hAnsi="Cambria"/>
          <w:sz w:val="28"/>
          <w:szCs w:val="28"/>
          <w:lang w:val="en-GB"/>
        </w:rPr>
        <w:t>b)</w:t>
      </w:r>
      <w:r w:rsidR="00EE456D">
        <w:rPr>
          <w:rFonts w:ascii="Cambria" w:hAnsi="Cambria"/>
          <w:sz w:val="28"/>
          <w:szCs w:val="28"/>
          <w:lang w:val="en-GB"/>
        </w:rPr>
        <w:t xml:space="preserve"> </w:t>
      </w:r>
      <w:r w:rsidRPr="00344BB5">
        <w:rPr>
          <w:rFonts w:ascii="Cambria" w:hAnsi="Cambria"/>
          <w:smallCaps/>
          <w:sz w:val="28"/>
          <w:szCs w:val="28"/>
          <w:lang w:val="en-GB"/>
        </w:rPr>
        <w:t>CORPORATE</w:t>
      </w:r>
      <w:r w:rsidR="00EE456D">
        <w:rPr>
          <w:rFonts w:ascii="Cambria" w:hAnsi="Cambria"/>
          <w:smallCaps/>
          <w:sz w:val="28"/>
          <w:szCs w:val="28"/>
          <w:lang w:val="en-GB"/>
        </w:rPr>
        <w:t xml:space="preserve"> </w:t>
      </w:r>
      <w:r w:rsidRPr="00344BB5">
        <w:rPr>
          <w:rFonts w:ascii="Cambria" w:hAnsi="Cambria"/>
          <w:smallCaps/>
          <w:sz w:val="28"/>
          <w:szCs w:val="28"/>
          <w:lang w:val="en-GB"/>
        </w:rPr>
        <w:t>OFFENCES</w:t>
      </w:r>
      <w:r w:rsidR="00EE456D">
        <w:rPr>
          <w:rFonts w:ascii="Cambria" w:hAnsi="Cambria"/>
          <w:smallCaps/>
          <w:sz w:val="28"/>
          <w:szCs w:val="28"/>
          <w:lang w:val="en-GB"/>
        </w:rPr>
        <w:t xml:space="preserve"> </w:t>
      </w:r>
      <w:r w:rsidRPr="00344BB5">
        <w:rPr>
          <w:rFonts w:ascii="Cambria" w:hAnsi="Cambria"/>
          <w:smallCaps/>
          <w:sz w:val="28"/>
          <w:szCs w:val="28"/>
          <w:lang w:val="en-GB"/>
        </w:rPr>
        <w:t>(INCLUDING</w:t>
      </w:r>
      <w:r w:rsidR="00EE456D">
        <w:rPr>
          <w:rFonts w:ascii="Cambria" w:hAnsi="Cambria"/>
          <w:smallCaps/>
          <w:sz w:val="28"/>
          <w:szCs w:val="28"/>
          <w:lang w:val="en-GB"/>
        </w:rPr>
        <w:t xml:space="preserve"> </w:t>
      </w:r>
      <w:r w:rsidRPr="00344BB5">
        <w:rPr>
          <w:rFonts w:ascii="Cambria" w:hAnsi="Cambria"/>
          <w:smallCaps/>
          <w:sz w:val="28"/>
          <w:szCs w:val="28"/>
          <w:lang w:val="en-GB"/>
        </w:rPr>
        <w:t>CORRUPTION</w:t>
      </w:r>
      <w:r w:rsidR="00EE456D">
        <w:rPr>
          <w:rFonts w:ascii="Cambria" w:hAnsi="Cambria"/>
          <w:smallCaps/>
          <w:sz w:val="28"/>
          <w:szCs w:val="28"/>
          <w:lang w:val="en-GB"/>
        </w:rPr>
        <w:t xml:space="preserve"> </w:t>
      </w:r>
      <w:r w:rsidRPr="00344BB5">
        <w:rPr>
          <w:rFonts w:ascii="Cambria" w:hAnsi="Cambria"/>
          <w:smallCaps/>
          <w:sz w:val="28"/>
          <w:szCs w:val="28"/>
          <w:lang w:val="en-GB"/>
        </w:rPr>
        <w:t>BETWEEN</w:t>
      </w:r>
      <w:r w:rsidR="00EE456D">
        <w:rPr>
          <w:rFonts w:ascii="Cambria" w:hAnsi="Cambria"/>
          <w:smallCaps/>
          <w:sz w:val="28"/>
          <w:szCs w:val="28"/>
          <w:lang w:val="en-GB"/>
        </w:rPr>
        <w:t xml:space="preserve"> </w:t>
      </w:r>
      <w:r w:rsidRPr="00344BB5">
        <w:rPr>
          <w:rFonts w:ascii="Cambria" w:hAnsi="Cambria"/>
          <w:smallCaps/>
          <w:sz w:val="28"/>
          <w:szCs w:val="28"/>
          <w:lang w:val="en-GB"/>
        </w:rPr>
        <w:t>PRIVATES)</w:t>
      </w:r>
      <w:r w:rsidR="00EE456D">
        <w:rPr>
          <w:rFonts w:ascii="Cambria" w:hAnsi="Cambria"/>
          <w:smallCaps/>
          <w:sz w:val="28"/>
          <w:szCs w:val="28"/>
          <w:lang w:val="en-GB"/>
        </w:rPr>
        <w:t xml:space="preserve"> </w:t>
      </w:r>
      <w:r w:rsidRPr="00344BB5">
        <w:rPr>
          <w:rFonts w:ascii="Cambria" w:hAnsi="Cambria"/>
          <w:smallCaps/>
          <w:sz w:val="28"/>
          <w:szCs w:val="28"/>
          <w:lang w:val="en-GB"/>
        </w:rPr>
        <w:t>AND</w:t>
      </w:r>
      <w:bookmarkEnd w:id="196"/>
      <w:bookmarkEnd w:id="197"/>
      <w:r w:rsidR="00EE456D">
        <w:rPr>
          <w:rFonts w:ascii="Cambria" w:hAnsi="Cambria"/>
          <w:smallCaps/>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ABUSE</w:t>
      </w:r>
      <w:r w:rsidR="00EE456D">
        <w:rPr>
          <w:rFonts w:ascii="Cambria" w:hAnsi="Cambria"/>
          <w:sz w:val="28"/>
          <w:szCs w:val="28"/>
          <w:lang w:val="en-GB"/>
        </w:rPr>
        <w:t xml:space="preserve"> </w:t>
      </w:r>
      <w:r w:rsidRPr="00344BB5">
        <w:rPr>
          <w:rFonts w:ascii="Cambria" w:hAnsi="Cambria"/>
          <w:sz w:val="28"/>
          <w:szCs w:val="28"/>
          <w:lang w:val="en-GB"/>
        </w:rPr>
        <w:t>OFFENCES</w:t>
      </w:r>
      <w:bookmarkEnd w:id="198"/>
      <w:bookmarkEnd w:id="199"/>
      <w:bookmarkEnd w:id="200"/>
      <w:bookmarkEnd w:id="201"/>
    </w:p>
    <w:p w14:paraId="4923523A" w14:textId="1714D71D" w:rsidR="00554E2E" w:rsidRPr="00344BB5" w:rsidRDefault="00554E2E" w:rsidP="00344BB5">
      <w:pPr>
        <w:autoSpaceDE w:val="0"/>
        <w:spacing w:before="120" w:line="360" w:lineRule="auto"/>
        <w:jc w:val="center"/>
        <w:rPr>
          <w:rFonts w:ascii="Cambria" w:hAnsi="Cambria"/>
          <w:b/>
          <w:bCs/>
          <w:sz w:val="28"/>
          <w:szCs w:val="28"/>
          <w:lang w:val="en-GB"/>
        </w:rPr>
      </w:pPr>
      <w:r w:rsidRPr="00344BB5">
        <w:rPr>
          <w:rFonts w:ascii="Cambria" w:hAnsi="Cambria"/>
          <w:b/>
          <w:bCs/>
          <w:sz w:val="28"/>
          <w:szCs w:val="28"/>
          <w:lang w:val="en-GB"/>
        </w:rPr>
        <w:t>as</w:t>
      </w:r>
      <w:r w:rsidR="00EE456D">
        <w:rPr>
          <w:rFonts w:ascii="Cambria" w:hAnsi="Cambria"/>
          <w:b/>
          <w:bCs/>
          <w:sz w:val="28"/>
          <w:szCs w:val="28"/>
          <w:lang w:val="en-GB"/>
        </w:rPr>
        <w:t xml:space="preserve"> </w:t>
      </w:r>
      <w:r w:rsidRPr="00344BB5">
        <w:rPr>
          <w:rFonts w:ascii="Cambria" w:hAnsi="Cambria"/>
          <w:b/>
          <w:bCs/>
          <w:sz w:val="28"/>
          <w:szCs w:val="28"/>
          <w:lang w:val="en-GB"/>
        </w:rPr>
        <w:t>provided</w:t>
      </w:r>
      <w:r w:rsidR="00EE456D">
        <w:rPr>
          <w:rFonts w:ascii="Cambria" w:hAnsi="Cambria"/>
          <w:b/>
          <w:bCs/>
          <w:sz w:val="28"/>
          <w:szCs w:val="28"/>
          <w:lang w:val="en-GB"/>
        </w:rPr>
        <w:t xml:space="preserve"> </w:t>
      </w:r>
      <w:r w:rsidRPr="00344BB5">
        <w:rPr>
          <w:rFonts w:ascii="Cambria" w:hAnsi="Cambria"/>
          <w:b/>
          <w:bCs/>
          <w:sz w:val="28"/>
          <w:szCs w:val="28"/>
          <w:lang w:val="en-GB"/>
        </w:rPr>
        <w:t>for</w:t>
      </w:r>
      <w:r w:rsidR="00EE456D">
        <w:rPr>
          <w:rFonts w:ascii="Cambria" w:hAnsi="Cambria"/>
          <w:b/>
          <w:bCs/>
          <w:sz w:val="28"/>
          <w:szCs w:val="28"/>
          <w:lang w:val="en-GB"/>
        </w:rPr>
        <w:t xml:space="preserve"> </w:t>
      </w:r>
      <w:r w:rsidRPr="00344BB5">
        <w:rPr>
          <w:rFonts w:ascii="Cambria" w:hAnsi="Cambria"/>
          <w:b/>
          <w:bCs/>
          <w:sz w:val="28"/>
          <w:szCs w:val="28"/>
          <w:lang w:val="en-GB"/>
        </w:rPr>
        <w:t>by</w:t>
      </w:r>
      <w:r w:rsidR="00EE456D">
        <w:rPr>
          <w:rFonts w:ascii="Cambria" w:hAnsi="Cambria"/>
          <w:b/>
          <w:bCs/>
          <w:sz w:val="28"/>
          <w:szCs w:val="28"/>
          <w:lang w:val="en-GB"/>
        </w:rPr>
        <w:t xml:space="preserve"> </w:t>
      </w:r>
      <w:r w:rsidRPr="00344BB5">
        <w:rPr>
          <w:rFonts w:ascii="Cambria" w:hAnsi="Cambria"/>
          <w:b/>
          <w:bCs/>
          <w:sz w:val="28"/>
          <w:szCs w:val="28"/>
          <w:lang w:val="en-GB"/>
        </w:rPr>
        <w:t>L.D.</w:t>
      </w:r>
      <w:r w:rsidR="00EE456D">
        <w:rPr>
          <w:rFonts w:ascii="Cambria" w:hAnsi="Cambria"/>
          <w:b/>
          <w:bCs/>
          <w:sz w:val="28"/>
          <w:szCs w:val="28"/>
          <w:lang w:val="en-GB"/>
        </w:rPr>
        <w:t xml:space="preserve"> </w:t>
      </w:r>
      <w:r w:rsidRPr="00344BB5">
        <w:rPr>
          <w:rFonts w:ascii="Cambria" w:hAnsi="Cambria"/>
          <w:b/>
          <w:bCs/>
          <w:sz w:val="28"/>
          <w:szCs w:val="28"/>
          <w:lang w:val="en-GB"/>
        </w:rPr>
        <w:t>231/2001</w:t>
      </w:r>
    </w:p>
    <w:p w14:paraId="6B165488" w14:textId="77777777" w:rsidR="00554E2E" w:rsidRPr="00344BB5" w:rsidRDefault="00554E2E" w:rsidP="00344BB5">
      <w:pPr>
        <w:spacing w:before="120" w:line="360" w:lineRule="auto"/>
        <w:jc w:val="center"/>
        <w:rPr>
          <w:rFonts w:ascii="Cambria" w:hAnsi="Cambria"/>
          <w:b/>
          <w:bCs/>
          <w:sz w:val="28"/>
          <w:szCs w:val="28"/>
          <w:lang w:val="en-GB"/>
        </w:rPr>
      </w:pPr>
    </w:p>
    <w:p w14:paraId="52B5E0F6" w14:textId="77777777" w:rsidR="00554E2E" w:rsidRPr="00344BB5" w:rsidRDefault="00554E2E" w:rsidP="00344BB5">
      <w:pPr>
        <w:spacing w:before="120"/>
        <w:rPr>
          <w:rFonts w:ascii="Cambria" w:hAnsi="Cambria"/>
          <w:sz w:val="28"/>
          <w:szCs w:val="28"/>
          <w:lang w:val="en-GB"/>
        </w:rPr>
      </w:pPr>
    </w:p>
    <w:p w14:paraId="26842B70" w14:textId="4B7AC023" w:rsidR="00554E2E" w:rsidRPr="00344BB5" w:rsidRDefault="00554E2E" w:rsidP="00344BB5">
      <w:pPr>
        <w:pageBreakBefore/>
        <w:autoSpaceDE w:val="0"/>
        <w:spacing w:before="120" w:line="360" w:lineRule="auto"/>
        <w:jc w:val="both"/>
        <w:rPr>
          <w:rFonts w:ascii="Cambria" w:hAnsi="Cambria"/>
          <w:b/>
          <w:bCs/>
          <w:sz w:val="28"/>
          <w:szCs w:val="28"/>
          <w:lang w:val="en-GB"/>
        </w:rPr>
      </w:pPr>
      <w:r w:rsidRPr="00344BB5">
        <w:rPr>
          <w:rFonts w:ascii="Cambria" w:hAnsi="Cambria"/>
          <w:b/>
          <w:bCs/>
          <w:sz w:val="28"/>
          <w:szCs w:val="28"/>
          <w:lang w:val="en-GB"/>
        </w:rPr>
        <w:lastRenderedPageBreak/>
        <w:t>1.</w:t>
      </w:r>
      <w:r w:rsidR="00EE456D">
        <w:rPr>
          <w:rFonts w:ascii="Cambria" w:hAnsi="Cambria"/>
          <w:b/>
          <w:bCs/>
          <w:sz w:val="28"/>
          <w:szCs w:val="28"/>
          <w:lang w:val="en-GB"/>
        </w:rPr>
        <w:t xml:space="preserve"> </w:t>
      </w:r>
      <w:r w:rsidRPr="00344BB5">
        <w:rPr>
          <w:rFonts w:ascii="Cambria" w:hAnsi="Cambria"/>
          <w:b/>
          <w:bCs/>
          <w:sz w:val="28"/>
          <w:szCs w:val="28"/>
          <w:lang w:val="en-GB"/>
        </w:rPr>
        <w:t>I</w:t>
      </w:r>
      <w:r w:rsidR="00EE456D">
        <w:rPr>
          <w:rFonts w:ascii="Cambria" w:hAnsi="Cambria"/>
          <w:b/>
          <w:bCs/>
          <w:sz w:val="28"/>
          <w:szCs w:val="28"/>
          <w:lang w:val="en-GB"/>
        </w:rPr>
        <w:t xml:space="preserve"> </w:t>
      </w:r>
      <w:r w:rsidRPr="00344BB5">
        <w:rPr>
          <w:rFonts w:ascii="Cambria" w:hAnsi="Cambria"/>
          <w:b/>
          <w:bCs/>
          <w:sz w:val="28"/>
          <w:szCs w:val="28"/>
          <w:lang w:val="en-GB"/>
        </w:rPr>
        <w:t>CORPORATE</w:t>
      </w:r>
      <w:r w:rsidR="00EE456D">
        <w:rPr>
          <w:rFonts w:ascii="Cambria" w:hAnsi="Cambria"/>
          <w:b/>
          <w:bCs/>
          <w:sz w:val="28"/>
          <w:szCs w:val="28"/>
          <w:lang w:val="en-GB"/>
        </w:rPr>
        <w:t xml:space="preserve"> </w:t>
      </w:r>
      <w:r w:rsidRPr="00344BB5">
        <w:rPr>
          <w:rFonts w:ascii="Cambria" w:hAnsi="Cambria"/>
          <w:b/>
          <w:bCs/>
          <w:sz w:val="28"/>
          <w:szCs w:val="28"/>
          <w:lang w:val="en-GB"/>
        </w:rPr>
        <w:t>OFFENCES</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MARKET</w:t>
      </w:r>
      <w:r w:rsidR="00EE456D">
        <w:rPr>
          <w:rFonts w:ascii="Cambria" w:hAnsi="Cambria"/>
          <w:b/>
          <w:bCs/>
          <w:sz w:val="28"/>
          <w:szCs w:val="28"/>
          <w:lang w:val="en-GB"/>
        </w:rPr>
        <w:t xml:space="preserve"> </w:t>
      </w:r>
      <w:r w:rsidRPr="00344BB5">
        <w:rPr>
          <w:rFonts w:ascii="Cambria" w:hAnsi="Cambria"/>
          <w:b/>
          <w:bCs/>
          <w:sz w:val="28"/>
          <w:szCs w:val="28"/>
          <w:lang w:val="en-GB"/>
        </w:rPr>
        <w:t>ABUSE</w:t>
      </w:r>
      <w:r w:rsidR="00EE456D">
        <w:rPr>
          <w:rFonts w:ascii="Cambria" w:hAnsi="Cambria"/>
          <w:b/>
          <w:bCs/>
          <w:sz w:val="28"/>
          <w:szCs w:val="28"/>
          <w:lang w:val="en-GB"/>
        </w:rPr>
        <w:t xml:space="preserve"> </w:t>
      </w:r>
      <w:r w:rsidRPr="00344BB5">
        <w:rPr>
          <w:rFonts w:ascii="Cambria" w:hAnsi="Cambria"/>
          <w:b/>
          <w:bCs/>
          <w:sz w:val="28"/>
          <w:szCs w:val="28"/>
          <w:lang w:val="en-GB"/>
        </w:rPr>
        <w:t>OFFENCES</w:t>
      </w:r>
    </w:p>
    <w:p w14:paraId="37833B02" w14:textId="5BCFF484" w:rsidR="00554E2E" w:rsidRPr="00344BB5" w:rsidRDefault="00554E2E" w:rsidP="00344BB5">
      <w:pPr>
        <w:autoSpaceDE w:val="0"/>
        <w:spacing w:before="120" w:line="360" w:lineRule="auto"/>
        <w:jc w:val="both"/>
        <w:rPr>
          <w:rFonts w:ascii="Cambria" w:hAnsi="Cambria"/>
          <w:b/>
          <w:i/>
          <w:iCs/>
          <w:sz w:val="28"/>
          <w:szCs w:val="28"/>
          <w:lang w:val="en-GB"/>
        </w:rPr>
      </w:pPr>
      <w:r w:rsidRPr="00344BB5">
        <w:rPr>
          <w:rFonts w:ascii="Cambria" w:hAnsi="Cambria"/>
          <w:b/>
          <w:i/>
          <w:iCs/>
          <w:sz w:val="28"/>
          <w:szCs w:val="28"/>
          <w:lang w:val="en-GB"/>
        </w:rPr>
        <w:t>1.1</w:t>
      </w:r>
      <w:r w:rsidR="00EE456D">
        <w:rPr>
          <w:rFonts w:ascii="Cambria" w:hAnsi="Cambria"/>
          <w:b/>
          <w:i/>
          <w:iCs/>
          <w:sz w:val="28"/>
          <w:szCs w:val="28"/>
          <w:lang w:val="en-GB"/>
        </w:rPr>
        <w:t xml:space="preserve"> </w:t>
      </w:r>
      <w:r w:rsidRPr="00344BB5">
        <w:rPr>
          <w:rFonts w:ascii="Cambria" w:hAnsi="Cambria"/>
          <w:b/>
          <w:i/>
          <w:iCs/>
          <w:sz w:val="28"/>
          <w:szCs w:val="28"/>
          <w:lang w:val="en-GB"/>
        </w:rPr>
        <w:t>The</w:t>
      </w:r>
      <w:r w:rsidR="00EE456D">
        <w:rPr>
          <w:rFonts w:ascii="Cambria" w:hAnsi="Cambria"/>
          <w:b/>
          <w:i/>
          <w:iCs/>
          <w:sz w:val="28"/>
          <w:szCs w:val="28"/>
          <w:lang w:val="en-GB"/>
        </w:rPr>
        <w:t xml:space="preserve"> </w:t>
      </w:r>
      <w:r w:rsidRPr="00344BB5">
        <w:rPr>
          <w:rFonts w:ascii="Cambria" w:hAnsi="Cambria"/>
          <w:b/>
          <w:i/>
          <w:iCs/>
          <w:sz w:val="28"/>
          <w:szCs w:val="28"/>
          <w:lang w:val="en-GB"/>
        </w:rPr>
        <w:t>corporate</w:t>
      </w:r>
      <w:r w:rsidR="00EE456D">
        <w:rPr>
          <w:rFonts w:ascii="Cambria" w:hAnsi="Cambria"/>
          <w:b/>
          <w:i/>
          <w:iCs/>
          <w:sz w:val="28"/>
          <w:szCs w:val="28"/>
          <w:lang w:val="en-GB"/>
        </w:rPr>
        <w:t xml:space="preserve"> </w:t>
      </w:r>
      <w:r w:rsidRPr="00344BB5">
        <w:rPr>
          <w:rFonts w:ascii="Cambria" w:hAnsi="Cambria"/>
          <w:b/>
          <w:i/>
          <w:iCs/>
          <w:sz w:val="28"/>
          <w:szCs w:val="28"/>
          <w:lang w:val="en-GB"/>
        </w:rPr>
        <w:t>offences</w:t>
      </w:r>
      <w:r w:rsidR="00EE456D">
        <w:rPr>
          <w:rFonts w:ascii="Cambria" w:hAnsi="Cambria"/>
          <w:b/>
          <w:i/>
          <w:iCs/>
          <w:sz w:val="28"/>
          <w:szCs w:val="28"/>
          <w:lang w:val="en-GB"/>
        </w:rPr>
        <w:t xml:space="preserve"> </w:t>
      </w:r>
      <w:r w:rsidRPr="00344BB5">
        <w:rPr>
          <w:rFonts w:ascii="Cambria" w:hAnsi="Cambria"/>
          <w:b/>
          <w:i/>
          <w:iCs/>
          <w:sz w:val="28"/>
          <w:szCs w:val="28"/>
          <w:lang w:val="en-GB"/>
        </w:rPr>
        <w:t>provided</w:t>
      </w:r>
      <w:r w:rsidR="00EE456D">
        <w:rPr>
          <w:rFonts w:ascii="Cambria" w:hAnsi="Cambria"/>
          <w:b/>
          <w:i/>
          <w:iCs/>
          <w:sz w:val="28"/>
          <w:szCs w:val="28"/>
          <w:lang w:val="en-GB"/>
        </w:rPr>
        <w:t xml:space="preserve"> </w:t>
      </w:r>
      <w:r w:rsidRPr="00344BB5">
        <w:rPr>
          <w:rFonts w:ascii="Cambria" w:hAnsi="Cambria"/>
          <w:b/>
          <w:i/>
          <w:iCs/>
          <w:sz w:val="28"/>
          <w:szCs w:val="28"/>
          <w:lang w:val="en-GB"/>
        </w:rPr>
        <w:t>for</w:t>
      </w:r>
      <w:r w:rsidR="00EE456D">
        <w:rPr>
          <w:rFonts w:ascii="Cambria" w:hAnsi="Cambria"/>
          <w:b/>
          <w:i/>
          <w:iCs/>
          <w:sz w:val="28"/>
          <w:szCs w:val="28"/>
          <w:lang w:val="en-GB"/>
        </w:rPr>
        <w:t xml:space="preserve"> </w:t>
      </w:r>
      <w:r w:rsidRPr="00344BB5">
        <w:rPr>
          <w:rFonts w:ascii="Cambria" w:hAnsi="Cambria"/>
          <w:b/>
          <w:i/>
          <w:iCs/>
          <w:sz w:val="28"/>
          <w:szCs w:val="28"/>
          <w:lang w:val="en-GB"/>
        </w:rPr>
        <w:t>by</w:t>
      </w:r>
      <w:r w:rsidR="00EE456D">
        <w:rPr>
          <w:rFonts w:ascii="Cambria" w:hAnsi="Cambria"/>
          <w:b/>
          <w:i/>
          <w:iCs/>
          <w:sz w:val="28"/>
          <w:szCs w:val="28"/>
          <w:lang w:val="en-GB"/>
        </w:rPr>
        <w:t xml:space="preserve"> </w:t>
      </w:r>
      <w:bookmarkStart w:id="202" w:name="_Hlk4168813"/>
      <w:r w:rsidRPr="00344BB5">
        <w:rPr>
          <w:rFonts w:ascii="Cambria" w:hAnsi="Cambria"/>
          <w:b/>
          <w:i/>
          <w:iCs/>
          <w:sz w:val="28"/>
          <w:szCs w:val="28"/>
          <w:lang w:val="en-GB"/>
        </w:rPr>
        <w:t>L.D.</w:t>
      </w:r>
      <w:r w:rsidR="00EE456D">
        <w:rPr>
          <w:rFonts w:ascii="Cambria" w:hAnsi="Cambria"/>
          <w:b/>
          <w:i/>
          <w:iCs/>
          <w:sz w:val="28"/>
          <w:szCs w:val="28"/>
          <w:lang w:val="en-GB"/>
        </w:rPr>
        <w:t xml:space="preserve"> </w:t>
      </w:r>
      <w:r w:rsidRPr="00344BB5">
        <w:rPr>
          <w:rFonts w:ascii="Cambria" w:hAnsi="Cambria"/>
          <w:b/>
          <w:i/>
          <w:iCs/>
          <w:sz w:val="28"/>
          <w:szCs w:val="28"/>
          <w:lang w:val="en-GB"/>
        </w:rPr>
        <w:t>231/2001</w:t>
      </w:r>
    </w:p>
    <w:bookmarkEnd w:id="202"/>
    <w:p w14:paraId="407B94F7" w14:textId="39AC6E49" w:rsidR="00554E2E" w:rsidRPr="00344BB5" w:rsidRDefault="00554E2E" w:rsidP="00344BB5">
      <w:pPr>
        <w:autoSpaceDE w:val="0"/>
        <w:spacing w:before="120" w:line="360" w:lineRule="auto"/>
        <w:jc w:val="both"/>
        <w:rPr>
          <w:rFonts w:ascii="Cambria" w:hAnsi="Cambria"/>
          <w:b/>
          <w:i/>
          <w:iCs/>
          <w:sz w:val="28"/>
          <w:szCs w:val="28"/>
          <w:lang w:val="en-GB"/>
        </w:rPr>
      </w:pPr>
      <w:r w:rsidRPr="00344BB5">
        <w:rPr>
          <w:rFonts w:ascii="Cambria" w:hAnsi="Cambria"/>
          <w:b/>
          <w:i/>
          <w:iCs/>
          <w:sz w:val="28"/>
          <w:szCs w:val="28"/>
          <w:lang w:val="en-GB"/>
        </w:rPr>
        <w:t>False</w:t>
      </w:r>
      <w:r w:rsidR="00EE456D">
        <w:rPr>
          <w:rFonts w:ascii="Cambria" w:hAnsi="Cambria"/>
          <w:b/>
          <w:i/>
          <w:iCs/>
          <w:sz w:val="28"/>
          <w:szCs w:val="28"/>
          <w:lang w:val="en-GB"/>
        </w:rPr>
        <w:t xml:space="preserve"> </w:t>
      </w:r>
      <w:r w:rsidRPr="00344BB5">
        <w:rPr>
          <w:rFonts w:ascii="Cambria" w:hAnsi="Cambria"/>
          <w:b/>
          <w:i/>
          <w:iCs/>
          <w:sz w:val="28"/>
          <w:szCs w:val="28"/>
          <w:lang w:val="en-GB"/>
        </w:rPr>
        <w:t>company</w:t>
      </w:r>
      <w:r w:rsidR="00EE456D">
        <w:rPr>
          <w:rFonts w:ascii="Cambria" w:hAnsi="Cambria"/>
          <w:b/>
          <w:i/>
          <w:iCs/>
          <w:sz w:val="28"/>
          <w:szCs w:val="28"/>
          <w:lang w:val="en-GB"/>
        </w:rPr>
        <w:t xml:space="preserve"> </w:t>
      </w:r>
      <w:r w:rsidRPr="00344BB5">
        <w:rPr>
          <w:rFonts w:ascii="Cambria" w:hAnsi="Cambria"/>
          <w:b/>
          <w:i/>
          <w:iCs/>
          <w:sz w:val="28"/>
          <w:szCs w:val="28"/>
          <w:lang w:val="en-GB"/>
        </w:rPr>
        <w:t>statements</w:t>
      </w:r>
      <w:r w:rsidR="00EE456D">
        <w:rPr>
          <w:rFonts w:ascii="Cambria" w:hAnsi="Cambria"/>
          <w:b/>
          <w:i/>
          <w:iCs/>
          <w:sz w:val="28"/>
          <w:szCs w:val="28"/>
          <w:lang w:val="en-GB"/>
        </w:rPr>
        <w:t xml:space="preserve"> </w:t>
      </w:r>
      <w:r w:rsidRPr="00344BB5">
        <w:rPr>
          <w:rFonts w:ascii="Cambria" w:hAnsi="Cambria"/>
          <w:b/>
          <w:i/>
          <w:iCs/>
          <w:sz w:val="28"/>
          <w:szCs w:val="28"/>
          <w:lang w:val="en-GB"/>
        </w:rPr>
        <w:t>(art.</w:t>
      </w:r>
      <w:r w:rsidR="00EE456D">
        <w:rPr>
          <w:rFonts w:ascii="Cambria" w:hAnsi="Cambria"/>
          <w:b/>
          <w:i/>
          <w:iCs/>
          <w:sz w:val="28"/>
          <w:szCs w:val="28"/>
          <w:lang w:val="en-GB"/>
        </w:rPr>
        <w:t xml:space="preserve"> </w:t>
      </w:r>
      <w:r w:rsidRPr="00344BB5">
        <w:rPr>
          <w:rFonts w:ascii="Cambria" w:hAnsi="Cambria"/>
          <w:b/>
          <w:i/>
          <w:iCs/>
          <w:sz w:val="28"/>
          <w:szCs w:val="28"/>
          <w:lang w:val="en-GB"/>
        </w:rPr>
        <w:t>2621</w:t>
      </w:r>
      <w:r w:rsidR="00EE456D">
        <w:rPr>
          <w:rFonts w:ascii="Cambria" w:hAnsi="Cambria"/>
          <w:b/>
          <w:i/>
          <w:iCs/>
          <w:sz w:val="28"/>
          <w:szCs w:val="28"/>
          <w:lang w:val="en-GB"/>
        </w:rPr>
        <w:t xml:space="preserve"> </w:t>
      </w:r>
      <w:r w:rsidRPr="00344BB5">
        <w:rPr>
          <w:rFonts w:ascii="Cambria" w:hAnsi="Cambria"/>
          <w:b/>
          <w:i/>
          <w:iCs/>
          <w:sz w:val="28"/>
          <w:szCs w:val="28"/>
          <w:lang w:val="en-GB"/>
        </w:rPr>
        <w:t>civil</w:t>
      </w:r>
      <w:r w:rsidR="00EE456D">
        <w:rPr>
          <w:rFonts w:ascii="Cambria" w:hAnsi="Cambria"/>
          <w:b/>
          <w:i/>
          <w:iCs/>
          <w:sz w:val="28"/>
          <w:szCs w:val="28"/>
          <w:lang w:val="en-GB"/>
        </w:rPr>
        <w:t xml:space="preserve"> </w:t>
      </w:r>
      <w:r w:rsidRPr="00344BB5">
        <w:rPr>
          <w:rFonts w:ascii="Cambria" w:hAnsi="Cambria"/>
          <w:b/>
          <w:i/>
          <w:iCs/>
          <w:sz w:val="28"/>
          <w:szCs w:val="28"/>
          <w:lang w:val="en-GB"/>
        </w:rPr>
        <w:t>code)</w:t>
      </w:r>
    </w:p>
    <w:p w14:paraId="600EAE61" w14:textId="2C478A5F" w:rsidR="00554E2E" w:rsidRPr="00344BB5" w:rsidRDefault="00554E2E" w:rsidP="00344BB5">
      <w:pPr>
        <w:autoSpaceDE w:val="0"/>
        <w:spacing w:before="120" w:line="360" w:lineRule="auto"/>
        <w:jc w:val="both"/>
        <w:rPr>
          <w:rFonts w:ascii="Cambria" w:hAnsi="Cambria"/>
          <w:b/>
          <w:i/>
          <w:iCs/>
          <w:sz w:val="28"/>
          <w:szCs w:val="28"/>
          <w:lang w:val="en-GB"/>
        </w:rPr>
      </w:pPr>
      <w:r w:rsidRPr="00344BB5">
        <w:rPr>
          <w:rFonts w:ascii="Cambria" w:hAnsi="Cambria"/>
          <w:b/>
          <w:i/>
          <w:iCs/>
          <w:sz w:val="28"/>
          <w:szCs w:val="28"/>
          <w:lang w:val="en-GB"/>
        </w:rPr>
        <w:t>Minor</w:t>
      </w:r>
      <w:r w:rsidR="00EE456D">
        <w:rPr>
          <w:rFonts w:ascii="Cambria" w:hAnsi="Cambria"/>
          <w:b/>
          <w:i/>
          <w:iCs/>
          <w:sz w:val="28"/>
          <w:szCs w:val="28"/>
          <w:lang w:val="en-GB"/>
        </w:rPr>
        <w:t xml:space="preserve"> </w:t>
      </w:r>
      <w:r w:rsidRPr="00344BB5">
        <w:rPr>
          <w:rFonts w:ascii="Cambria" w:hAnsi="Cambria"/>
          <w:b/>
          <w:i/>
          <w:iCs/>
          <w:sz w:val="28"/>
          <w:szCs w:val="28"/>
          <w:lang w:val="en-GB"/>
        </w:rPr>
        <w:t>instances</w:t>
      </w:r>
      <w:r w:rsidR="00EE456D">
        <w:rPr>
          <w:rFonts w:ascii="Cambria" w:hAnsi="Cambria"/>
          <w:b/>
          <w:i/>
          <w:iCs/>
          <w:sz w:val="28"/>
          <w:szCs w:val="28"/>
          <w:lang w:val="en-GB"/>
        </w:rPr>
        <w:t xml:space="preserve"> </w:t>
      </w:r>
      <w:r w:rsidRPr="00344BB5">
        <w:rPr>
          <w:rFonts w:ascii="Cambria" w:hAnsi="Cambria"/>
          <w:b/>
          <w:i/>
          <w:iCs/>
          <w:sz w:val="28"/>
          <w:szCs w:val="28"/>
          <w:lang w:val="en-GB"/>
        </w:rPr>
        <w:t>(art.</w:t>
      </w:r>
      <w:r w:rsidR="00EE456D">
        <w:rPr>
          <w:rFonts w:ascii="Cambria" w:hAnsi="Cambria"/>
          <w:b/>
          <w:i/>
          <w:iCs/>
          <w:sz w:val="28"/>
          <w:szCs w:val="28"/>
          <w:lang w:val="en-GB"/>
        </w:rPr>
        <w:t xml:space="preserve"> </w:t>
      </w:r>
      <w:r w:rsidRPr="00344BB5">
        <w:rPr>
          <w:rFonts w:ascii="Cambria" w:hAnsi="Cambria"/>
          <w:b/>
          <w:i/>
          <w:iCs/>
          <w:sz w:val="28"/>
          <w:szCs w:val="28"/>
          <w:lang w:val="en-GB"/>
        </w:rPr>
        <w:t>2621-bis</w:t>
      </w:r>
      <w:r w:rsidR="00EE456D">
        <w:rPr>
          <w:rFonts w:ascii="Cambria" w:hAnsi="Cambria"/>
          <w:b/>
          <w:i/>
          <w:iCs/>
          <w:sz w:val="28"/>
          <w:szCs w:val="28"/>
          <w:lang w:val="en-GB"/>
        </w:rPr>
        <w:t xml:space="preserve"> </w:t>
      </w:r>
      <w:r w:rsidRPr="00344BB5">
        <w:rPr>
          <w:rFonts w:ascii="Cambria" w:hAnsi="Cambria"/>
          <w:b/>
          <w:i/>
          <w:iCs/>
          <w:sz w:val="28"/>
          <w:szCs w:val="28"/>
          <w:lang w:val="en-GB"/>
        </w:rPr>
        <w:t>civil</w:t>
      </w:r>
      <w:r w:rsidR="00EE456D">
        <w:rPr>
          <w:rFonts w:ascii="Cambria" w:hAnsi="Cambria"/>
          <w:b/>
          <w:i/>
          <w:iCs/>
          <w:sz w:val="28"/>
          <w:szCs w:val="28"/>
          <w:lang w:val="en-GB"/>
        </w:rPr>
        <w:t xml:space="preserve"> </w:t>
      </w:r>
      <w:r w:rsidRPr="00344BB5">
        <w:rPr>
          <w:rFonts w:ascii="Cambria" w:hAnsi="Cambria"/>
          <w:b/>
          <w:i/>
          <w:iCs/>
          <w:sz w:val="28"/>
          <w:szCs w:val="28"/>
          <w:lang w:val="en-GB"/>
        </w:rPr>
        <w:t>code)</w:t>
      </w:r>
    </w:p>
    <w:p w14:paraId="2E44B999" w14:textId="1064FA8C" w:rsidR="00554E2E" w:rsidRPr="00344BB5" w:rsidRDefault="00554E2E" w:rsidP="00344BB5">
      <w:pPr>
        <w:autoSpaceDE w:val="0"/>
        <w:spacing w:before="120" w:line="360" w:lineRule="auto"/>
        <w:jc w:val="both"/>
        <w:rPr>
          <w:rFonts w:ascii="Cambria" w:hAnsi="Cambria"/>
          <w:b/>
          <w:i/>
          <w:iCs/>
          <w:sz w:val="28"/>
          <w:szCs w:val="28"/>
          <w:lang w:val="en-GB"/>
        </w:rPr>
      </w:pPr>
      <w:r w:rsidRPr="00344BB5">
        <w:rPr>
          <w:rFonts w:ascii="Cambria" w:hAnsi="Cambria"/>
          <w:b/>
          <w:i/>
          <w:iCs/>
          <w:sz w:val="28"/>
          <w:szCs w:val="28"/>
          <w:lang w:val="en-GB"/>
        </w:rPr>
        <w:t>False</w:t>
      </w:r>
      <w:r w:rsidR="00EE456D">
        <w:rPr>
          <w:rFonts w:ascii="Cambria" w:hAnsi="Cambria"/>
          <w:b/>
          <w:i/>
          <w:iCs/>
          <w:sz w:val="28"/>
          <w:szCs w:val="28"/>
          <w:lang w:val="en-GB"/>
        </w:rPr>
        <w:t xml:space="preserve"> </w:t>
      </w:r>
      <w:r w:rsidRPr="00344BB5">
        <w:rPr>
          <w:rFonts w:ascii="Cambria" w:hAnsi="Cambria"/>
          <w:b/>
          <w:i/>
          <w:iCs/>
          <w:sz w:val="28"/>
          <w:szCs w:val="28"/>
          <w:lang w:val="en-GB"/>
        </w:rPr>
        <w:t>company</w:t>
      </w:r>
      <w:r w:rsidR="00EE456D">
        <w:rPr>
          <w:rFonts w:ascii="Cambria" w:hAnsi="Cambria"/>
          <w:b/>
          <w:i/>
          <w:iCs/>
          <w:sz w:val="28"/>
          <w:szCs w:val="28"/>
          <w:lang w:val="en-GB"/>
        </w:rPr>
        <w:t xml:space="preserve"> </w:t>
      </w:r>
      <w:r w:rsidRPr="00344BB5">
        <w:rPr>
          <w:rFonts w:ascii="Cambria" w:hAnsi="Cambria"/>
          <w:b/>
          <w:i/>
          <w:iCs/>
          <w:sz w:val="28"/>
          <w:szCs w:val="28"/>
          <w:lang w:val="en-GB"/>
        </w:rPr>
        <w:t>statements</w:t>
      </w:r>
      <w:r w:rsidR="00EE456D">
        <w:rPr>
          <w:rFonts w:ascii="Cambria" w:hAnsi="Cambria"/>
          <w:b/>
          <w:i/>
          <w:iCs/>
          <w:sz w:val="28"/>
          <w:szCs w:val="28"/>
          <w:lang w:val="en-GB"/>
        </w:rPr>
        <w:t xml:space="preserve"> </w:t>
      </w:r>
      <w:r w:rsidRPr="00344BB5">
        <w:rPr>
          <w:rFonts w:ascii="Cambria" w:hAnsi="Cambria"/>
          <w:b/>
          <w:i/>
          <w:iCs/>
          <w:sz w:val="28"/>
          <w:szCs w:val="28"/>
          <w:lang w:val="en-GB"/>
        </w:rPr>
        <w:t>by</w:t>
      </w:r>
      <w:r w:rsidR="00EE456D">
        <w:rPr>
          <w:rFonts w:ascii="Cambria" w:hAnsi="Cambria"/>
          <w:b/>
          <w:i/>
          <w:iCs/>
          <w:sz w:val="28"/>
          <w:szCs w:val="28"/>
          <w:lang w:val="en-GB"/>
        </w:rPr>
        <w:t xml:space="preserve"> </w:t>
      </w:r>
      <w:r w:rsidRPr="00344BB5">
        <w:rPr>
          <w:rFonts w:ascii="Cambria" w:hAnsi="Cambria"/>
          <w:b/>
          <w:i/>
          <w:iCs/>
          <w:sz w:val="28"/>
          <w:szCs w:val="28"/>
          <w:lang w:val="en-GB"/>
        </w:rPr>
        <w:t>listed</w:t>
      </w:r>
      <w:r w:rsidR="00EE456D">
        <w:rPr>
          <w:rFonts w:ascii="Cambria" w:hAnsi="Cambria"/>
          <w:b/>
          <w:i/>
          <w:iCs/>
          <w:sz w:val="28"/>
          <w:szCs w:val="28"/>
          <w:lang w:val="en-GB"/>
        </w:rPr>
        <w:t xml:space="preserve"> </w:t>
      </w:r>
      <w:r w:rsidRPr="00344BB5">
        <w:rPr>
          <w:rFonts w:ascii="Cambria" w:hAnsi="Cambria"/>
          <w:b/>
          <w:i/>
          <w:iCs/>
          <w:sz w:val="28"/>
          <w:szCs w:val="28"/>
          <w:lang w:val="en-GB"/>
        </w:rPr>
        <w:t>companies</w:t>
      </w:r>
      <w:r w:rsidR="00EE456D">
        <w:rPr>
          <w:rFonts w:ascii="Cambria" w:hAnsi="Cambria"/>
          <w:b/>
          <w:i/>
          <w:iCs/>
          <w:sz w:val="28"/>
          <w:szCs w:val="28"/>
          <w:lang w:val="en-GB"/>
        </w:rPr>
        <w:t xml:space="preserve"> </w:t>
      </w:r>
      <w:r w:rsidRPr="00344BB5">
        <w:rPr>
          <w:rFonts w:ascii="Cambria" w:hAnsi="Cambria"/>
          <w:b/>
          <w:i/>
          <w:iCs/>
          <w:sz w:val="28"/>
          <w:szCs w:val="28"/>
          <w:lang w:val="en-GB"/>
        </w:rPr>
        <w:t>(art.</w:t>
      </w:r>
      <w:r w:rsidR="00EE456D">
        <w:rPr>
          <w:rFonts w:ascii="Cambria" w:hAnsi="Cambria"/>
          <w:b/>
          <w:i/>
          <w:iCs/>
          <w:sz w:val="28"/>
          <w:szCs w:val="28"/>
          <w:lang w:val="en-GB"/>
        </w:rPr>
        <w:t xml:space="preserve"> </w:t>
      </w:r>
      <w:r w:rsidRPr="00344BB5">
        <w:rPr>
          <w:rFonts w:ascii="Cambria" w:hAnsi="Cambria"/>
          <w:b/>
          <w:i/>
          <w:iCs/>
          <w:sz w:val="28"/>
          <w:szCs w:val="28"/>
          <w:lang w:val="en-GB"/>
        </w:rPr>
        <w:t>2622</w:t>
      </w:r>
      <w:r w:rsidR="00EE456D">
        <w:rPr>
          <w:rFonts w:ascii="Cambria" w:hAnsi="Cambria"/>
          <w:b/>
          <w:i/>
          <w:iCs/>
          <w:sz w:val="28"/>
          <w:szCs w:val="28"/>
          <w:lang w:val="en-GB"/>
        </w:rPr>
        <w:t xml:space="preserve"> </w:t>
      </w:r>
      <w:r w:rsidRPr="00344BB5">
        <w:rPr>
          <w:rFonts w:ascii="Cambria" w:hAnsi="Cambria"/>
          <w:b/>
          <w:i/>
          <w:iCs/>
          <w:sz w:val="28"/>
          <w:szCs w:val="28"/>
          <w:lang w:val="en-GB"/>
        </w:rPr>
        <w:t>civil</w:t>
      </w:r>
      <w:r w:rsidR="00EE456D">
        <w:rPr>
          <w:rFonts w:ascii="Cambria" w:hAnsi="Cambria"/>
          <w:b/>
          <w:i/>
          <w:iCs/>
          <w:sz w:val="28"/>
          <w:szCs w:val="28"/>
          <w:lang w:val="en-GB"/>
        </w:rPr>
        <w:t xml:space="preserve"> </w:t>
      </w:r>
      <w:r w:rsidRPr="00344BB5">
        <w:rPr>
          <w:rFonts w:ascii="Cambria" w:hAnsi="Cambria"/>
          <w:b/>
          <w:i/>
          <w:iCs/>
          <w:sz w:val="28"/>
          <w:szCs w:val="28"/>
          <w:lang w:val="en-GB"/>
        </w:rPr>
        <w:t>code)</w:t>
      </w:r>
    </w:p>
    <w:p w14:paraId="1D90EDD0" w14:textId="20AE4A5D"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referred</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Article</w:t>
      </w:r>
      <w:r w:rsidR="00EE456D">
        <w:rPr>
          <w:rFonts w:ascii="Cambria" w:hAnsi="Cambria"/>
          <w:iCs/>
          <w:sz w:val="28"/>
          <w:szCs w:val="28"/>
          <w:lang w:val="en-GB"/>
        </w:rPr>
        <w:t xml:space="preserve"> </w:t>
      </w:r>
      <w:r w:rsidRPr="00344BB5">
        <w:rPr>
          <w:rFonts w:ascii="Cambria" w:hAnsi="Cambria"/>
          <w:iCs/>
          <w:sz w:val="28"/>
          <w:szCs w:val="28"/>
          <w:lang w:val="en-GB"/>
        </w:rPr>
        <w:t>2621</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civil</w:t>
      </w:r>
      <w:r w:rsidR="00EE456D">
        <w:rPr>
          <w:rFonts w:ascii="Cambria" w:hAnsi="Cambria"/>
          <w:iCs/>
          <w:sz w:val="28"/>
          <w:szCs w:val="28"/>
          <w:lang w:val="en-GB"/>
        </w:rPr>
        <w:t xml:space="preserve"> </w:t>
      </w:r>
      <w:r w:rsidRPr="00344BB5">
        <w:rPr>
          <w:rFonts w:ascii="Cambria" w:hAnsi="Cambria"/>
          <w:iCs/>
          <w:sz w:val="28"/>
          <w:szCs w:val="28"/>
          <w:lang w:val="en-GB"/>
        </w:rPr>
        <w:t>code</w:t>
      </w:r>
      <w:r w:rsidR="00EE456D">
        <w:rPr>
          <w:rFonts w:ascii="Cambria" w:hAnsi="Cambria"/>
          <w:iCs/>
          <w:sz w:val="28"/>
          <w:szCs w:val="28"/>
          <w:lang w:val="en-GB"/>
        </w:rPr>
        <w:t xml:space="preserve"> </w:t>
      </w:r>
      <w:r w:rsidRPr="00344BB5">
        <w:rPr>
          <w:rFonts w:ascii="Cambria" w:hAnsi="Cambria"/>
          <w:iCs/>
          <w:sz w:val="28"/>
          <w:szCs w:val="28"/>
          <w:lang w:val="en-GB"/>
        </w:rPr>
        <w:t>is</w:t>
      </w:r>
      <w:r w:rsidR="00EE456D">
        <w:rPr>
          <w:rFonts w:ascii="Cambria" w:hAnsi="Cambria"/>
          <w:iCs/>
          <w:sz w:val="28"/>
          <w:szCs w:val="28"/>
          <w:lang w:val="en-GB"/>
        </w:rPr>
        <w:t xml:space="preserve"> </w:t>
      </w:r>
      <w:r w:rsidRPr="00344BB5">
        <w:rPr>
          <w:rFonts w:ascii="Cambria" w:hAnsi="Cambria"/>
          <w:iCs/>
          <w:sz w:val="28"/>
          <w:szCs w:val="28"/>
          <w:lang w:val="en-GB"/>
        </w:rPr>
        <w:t>committed</w:t>
      </w:r>
      <w:r w:rsidR="00EE456D">
        <w:rPr>
          <w:rFonts w:ascii="Cambria" w:hAnsi="Cambria"/>
          <w:iCs/>
          <w:sz w:val="28"/>
          <w:szCs w:val="28"/>
          <w:lang w:val="en-GB"/>
        </w:rPr>
        <w:t xml:space="preserve"> </w:t>
      </w:r>
      <w:r w:rsidRPr="00344BB5">
        <w:rPr>
          <w:rFonts w:ascii="Cambria" w:hAnsi="Cambria"/>
          <w:iCs/>
          <w:sz w:val="28"/>
          <w:szCs w:val="28"/>
          <w:lang w:val="en-GB"/>
        </w:rPr>
        <w:t>when,</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order</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obtain</w:t>
      </w:r>
      <w:r w:rsidR="00EE456D">
        <w:rPr>
          <w:rFonts w:ascii="Cambria" w:hAnsi="Cambria"/>
          <w:iCs/>
          <w:sz w:val="28"/>
          <w:szCs w:val="28"/>
          <w:lang w:val="en-GB"/>
        </w:rPr>
        <w:t xml:space="preserve"> </w:t>
      </w:r>
      <w:r w:rsidRPr="00344BB5">
        <w:rPr>
          <w:rFonts w:ascii="Cambria" w:hAnsi="Cambria"/>
          <w:iCs/>
          <w:sz w:val="28"/>
          <w:szCs w:val="28"/>
          <w:lang w:val="en-GB"/>
        </w:rPr>
        <w:t>an</w:t>
      </w:r>
      <w:r w:rsidR="00EE456D">
        <w:rPr>
          <w:rFonts w:ascii="Cambria" w:hAnsi="Cambria"/>
          <w:iCs/>
          <w:sz w:val="28"/>
          <w:szCs w:val="28"/>
          <w:lang w:val="en-GB"/>
        </w:rPr>
        <w:t xml:space="preserve"> </w:t>
      </w:r>
      <w:r w:rsidRPr="00344BB5">
        <w:rPr>
          <w:rFonts w:ascii="Cambria" w:hAnsi="Cambria"/>
          <w:iCs/>
          <w:sz w:val="28"/>
          <w:szCs w:val="28"/>
          <w:lang w:val="en-GB"/>
        </w:rPr>
        <w:t>unjust</w:t>
      </w:r>
      <w:r w:rsidR="00EE456D">
        <w:rPr>
          <w:rFonts w:ascii="Cambria" w:hAnsi="Cambria"/>
          <w:iCs/>
          <w:sz w:val="28"/>
          <w:szCs w:val="28"/>
          <w:lang w:val="en-GB"/>
        </w:rPr>
        <w:t xml:space="preserve"> </w:t>
      </w:r>
      <w:r w:rsidRPr="00344BB5">
        <w:rPr>
          <w:rFonts w:ascii="Cambria" w:hAnsi="Cambria"/>
          <w:iCs/>
          <w:sz w:val="28"/>
          <w:szCs w:val="28"/>
          <w:lang w:val="en-GB"/>
        </w:rPr>
        <w:t>profit</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themselves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others,</w:t>
      </w:r>
      <w:r w:rsidR="00EE456D">
        <w:rPr>
          <w:rFonts w:ascii="Cambria" w:hAnsi="Cambria"/>
          <w:iCs/>
          <w:sz w:val="28"/>
          <w:szCs w:val="28"/>
          <w:lang w:val="en-GB"/>
        </w:rPr>
        <w:t xml:space="preserve"> </w:t>
      </w:r>
      <w:r w:rsidRPr="00344BB5">
        <w:rPr>
          <w:rFonts w:ascii="Cambria" w:hAnsi="Cambria"/>
          <w:iCs/>
          <w:sz w:val="28"/>
          <w:szCs w:val="28"/>
          <w:lang w:val="en-GB"/>
        </w:rPr>
        <w:t>they</w:t>
      </w:r>
      <w:r w:rsidR="00EE456D">
        <w:rPr>
          <w:rFonts w:ascii="Cambria" w:hAnsi="Cambria"/>
          <w:iCs/>
          <w:sz w:val="28"/>
          <w:szCs w:val="28"/>
          <w:lang w:val="en-GB"/>
        </w:rPr>
        <w:t xml:space="preserve"> </w:t>
      </w:r>
      <w:r w:rsidRPr="00344BB5">
        <w:rPr>
          <w:rFonts w:ascii="Cambria" w:hAnsi="Cambria"/>
          <w:iCs/>
          <w:sz w:val="28"/>
          <w:szCs w:val="28"/>
          <w:lang w:val="en-GB"/>
        </w:rPr>
        <w:t>are</w:t>
      </w:r>
      <w:r w:rsidR="00EE456D">
        <w:rPr>
          <w:rFonts w:ascii="Cambria" w:hAnsi="Cambria"/>
          <w:iCs/>
          <w:sz w:val="28"/>
          <w:szCs w:val="28"/>
          <w:lang w:val="en-GB"/>
        </w:rPr>
        <w:t xml:space="preserve"> </w:t>
      </w:r>
      <w:r w:rsidRPr="00344BB5">
        <w:rPr>
          <w:rFonts w:ascii="Cambria" w:hAnsi="Cambria"/>
          <w:iCs/>
          <w:sz w:val="28"/>
          <w:szCs w:val="28"/>
          <w:lang w:val="en-GB"/>
        </w:rPr>
        <w:t>consciously</w:t>
      </w:r>
      <w:r w:rsidR="00EE456D">
        <w:rPr>
          <w:rFonts w:ascii="Cambria" w:hAnsi="Cambria"/>
          <w:iCs/>
          <w:sz w:val="28"/>
          <w:szCs w:val="28"/>
          <w:lang w:val="en-GB"/>
        </w:rPr>
        <w:t xml:space="preserve"> </w:t>
      </w:r>
      <w:r w:rsidRPr="00344BB5">
        <w:rPr>
          <w:rFonts w:ascii="Cambria" w:hAnsi="Cambria"/>
          <w:iCs/>
          <w:sz w:val="28"/>
          <w:szCs w:val="28"/>
          <w:lang w:val="en-GB"/>
        </w:rPr>
        <w:t>disclosed</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directors,</w:t>
      </w:r>
      <w:r w:rsidR="00EE456D">
        <w:rPr>
          <w:rFonts w:ascii="Cambria" w:hAnsi="Cambria"/>
          <w:iCs/>
          <w:sz w:val="28"/>
          <w:szCs w:val="28"/>
          <w:lang w:val="en-GB"/>
        </w:rPr>
        <w:t xml:space="preserve"> </w:t>
      </w:r>
      <w:r w:rsidRPr="00344BB5">
        <w:rPr>
          <w:rFonts w:ascii="Cambria" w:hAnsi="Cambria"/>
          <w:iCs/>
          <w:sz w:val="28"/>
          <w:szCs w:val="28"/>
          <w:lang w:val="en-GB"/>
        </w:rPr>
        <w:t>general</w:t>
      </w:r>
      <w:r w:rsidR="00EE456D">
        <w:rPr>
          <w:rFonts w:ascii="Cambria" w:hAnsi="Cambria"/>
          <w:iCs/>
          <w:sz w:val="28"/>
          <w:szCs w:val="28"/>
          <w:lang w:val="en-GB"/>
        </w:rPr>
        <w:t xml:space="preserve"> </w:t>
      </w:r>
      <w:r w:rsidRPr="00344BB5">
        <w:rPr>
          <w:rFonts w:ascii="Cambria" w:hAnsi="Cambria"/>
          <w:iCs/>
          <w:sz w:val="28"/>
          <w:szCs w:val="28"/>
          <w:lang w:val="en-GB"/>
        </w:rPr>
        <w:t>managers,</w:t>
      </w:r>
      <w:r w:rsidR="00EE456D">
        <w:rPr>
          <w:rFonts w:ascii="Cambria" w:hAnsi="Cambria"/>
          <w:iCs/>
          <w:sz w:val="28"/>
          <w:szCs w:val="28"/>
          <w:lang w:val="en-GB"/>
        </w:rPr>
        <w:t xml:space="preserve"> </w:t>
      </w:r>
      <w:r w:rsidRPr="00344BB5">
        <w:rPr>
          <w:rFonts w:ascii="Cambria" w:hAnsi="Cambria"/>
          <w:iCs/>
          <w:sz w:val="28"/>
          <w:szCs w:val="28"/>
          <w:lang w:val="en-GB"/>
        </w:rPr>
        <w:t>managers</w:t>
      </w:r>
      <w:r w:rsidR="00EE456D">
        <w:rPr>
          <w:rFonts w:ascii="Cambria" w:hAnsi="Cambria"/>
          <w:iCs/>
          <w:sz w:val="28"/>
          <w:szCs w:val="28"/>
          <w:lang w:val="en-GB"/>
        </w:rPr>
        <w:t xml:space="preserve"> </w:t>
      </w:r>
      <w:r w:rsidRPr="00344BB5">
        <w:rPr>
          <w:rFonts w:ascii="Cambria" w:hAnsi="Cambria"/>
          <w:iCs/>
          <w:sz w:val="28"/>
          <w:szCs w:val="28"/>
          <w:lang w:val="en-GB"/>
        </w:rPr>
        <w:t>responsible</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preparing</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company's</w:t>
      </w:r>
      <w:r w:rsidR="00EE456D">
        <w:rPr>
          <w:rFonts w:ascii="Cambria" w:hAnsi="Cambria"/>
          <w:iCs/>
          <w:sz w:val="28"/>
          <w:szCs w:val="28"/>
          <w:lang w:val="en-GB"/>
        </w:rPr>
        <w:t xml:space="preserve"> </w:t>
      </w:r>
      <w:r w:rsidRPr="00344BB5">
        <w:rPr>
          <w:rFonts w:ascii="Cambria" w:hAnsi="Cambria"/>
          <w:iCs/>
          <w:sz w:val="28"/>
          <w:szCs w:val="28"/>
          <w:lang w:val="en-GB"/>
        </w:rPr>
        <w:t>financial</w:t>
      </w:r>
      <w:r w:rsidR="00EE456D">
        <w:rPr>
          <w:rFonts w:ascii="Cambria" w:hAnsi="Cambria"/>
          <w:iCs/>
          <w:sz w:val="28"/>
          <w:szCs w:val="28"/>
          <w:lang w:val="en-GB"/>
        </w:rPr>
        <w:t xml:space="preserve"> </w:t>
      </w:r>
      <w:r w:rsidRPr="00344BB5">
        <w:rPr>
          <w:rFonts w:ascii="Cambria" w:hAnsi="Cambria"/>
          <w:iCs/>
          <w:sz w:val="28"/>
          <w:szCs w:val="28"/>
          <w:lang w:val="en-GB"/>
        </w:rPr>
        <w:t>reports,</w:t>
      </w:r>
      <w:r w:rsidR="00EE456D">
        <w:rPr>
          <w:rFonts w:ascii="Cambria" w:hAnsi="Cambria"/>
          <w:iCs/>
          <w:sz w:val="28"/>
          <w:szCs w:val="28"/>
          <w:lang w:val="en-GB"/>
        </w:rPr>
        <w:t xml:space="preserve"> </w:t>
      </w:r>
      <w:r w:rsidRPr="00344BB5">
        <w:rPr>
          <w:rFonts w:ascii="Cambria" w:hAnsi="Cambria"/>
          <w:iCs/>
          <w:sz w:val="28"/>
          <w:szCs w:val="28"/>
          <w:lang w:val="en-GB"/>
        </w:rPr>
        <w:t>auditors</w:t>
      </w:r>
      <w:r w:rsidR="00EE456D">
        <w:rPr>
          <w:rFonts w:ascii="Cambria" w:hAnsi="Cambria"/>
          <w:iCs/>
          <w:sz w:val="28"/>
          <w:szCs w:val="28"/>
          <w:lang w:val="en-GB"/>
        </w:rPr>
        <w:t xml:space="preserve"> </w:t>
      </w:r>
      <w:r w:rsidRPr="00344BB5">
        <w:rPr>
          <w:rFonts w:ascii="Cambria" w:hAnsi="Cambria"/>
          <w:iCs/>
          <w:sz w:val="28"/>
          <w:szCs w:val="28"/>
          <w:lang w:val="en-GB"/>
        </w:rPr>
        <w:t>and</w:t>
      </w:r>
      <w:r w:rsidR="00EE456D">
        <w:rPr>
          <w:rFonts w:ascii="Cambria" w:hAnsi="Cambria"/>
          <w:iCs/>
          <w:sz w:val="28"/>
          <w:szCs w:val="28"/>
          <w:lang w:val="en-GB"/>
        </w:rPr>
        <w:t xml:space="preserve"> </w:t>
      </w:r>
      <w:r w:rsidRPr="00344BB5">
        <w:rPr>
          <w:rFonts w:ascii="Cambria" w:hAnsi="Cambria"/>
          <w:iCs/>
          <w:sz w:val="28"/>
          <w:szCs w:val="28"/>
          <w:lang w:val="en-GB"/>
        </w:rPr>
        <w:t>liquidators)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financial</w:t>
      </w:r>
      <w:r w:rsidR="00EE456D">
        <w:rPr>
          <w:rFonts w:ascii="Cambria" w:hAnsi="Cambria"/>
          <w:iCs/>
          <w:sz w:val="28"/>
          <w:szCs w:val="28"/>
          <w:lang w:val="en-GB"/>
        </w:rPr>
        <w:t xml:space="preserve"> </w:t>
      </w:r>
      <w:r w:rsidRPr="00344BB5">
        <w:rPr>
          <w:rFonts w:ascii="Cambria" w:hAnsi="Cambria"/>
          <w:iCs/>
          <w:sz w:val="28"/>
          <w:szCs w:val="28"/>
          <w:lang w:val="en-GB"/>
        </w:rPr>
        <w:t>statements,</w:t>
      </w:r>
      <w:r w:rsidR="00EE456D">
        <w:rPr>
          <w:rFonts w:ascii="Cambria" w:hAnsi="Cambria"/>
          <w:iCs/>
          <w:sz w:val="28"/>
          <w:szCs w:val="28"/>
          <w:lang w:val="en-GB"/>
        </w:rPr>
        <w:t xml:space="preserve"> </w:t>
      </w:r>
      <w:r w:rsidRPr="00344BB5">
        <w:rPr>
          <w:rFonts w:ascii="Cambria" w:hAnsi="Cambria"/>
          <w:iCs/>
          <w:sz w:val="28"/>
          <w:szCs w:val="28"/>
          <w:lang w:val="en-GB"/>
        </w:rPr>
        <w:t>reports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other</w:t>
      </w:r>
      <w:r w:rsidR="00EE456D">
        <w:rPr>
          <w:rFonts w:ascii="Cambria" w:hAnsi="Cambria"/>
          <w:iCs/>
          <w:sz w:val="28"/>
          <w:szCs w:val="28"/>
          <w:lang w:val="en-GB"/>
        </w:rPr>
        <w:t xml:space="preserve"> </w:t>
      </w:r>
      <w:r w:rsidRPr="00344BB5">
        <w:rPr>
          <w:rFonts w:ascii="Cambria" w:hAnsi="Cambria"/>
          <w:iCs/>
          <w:sz w:val="28"/>
          <w:szCs w:val="28"/>
          <w:lang w:val="en-GB"/>
        </w:rPr>
        <w:t>corporate</w:t>
      </w:r>
      <w:r w:rsidR="00EE456D">
        <w:rPr>
          <w:rFonts w:ascii="Cambria" w:hAnsi="Cambria"/>
          <w:iCs/>
          <w:sz w:val="28"/>
          <w:szCs w:val="28"/>
          <w:lang w:val="en-GB"/>
        </w:rPr>
        <w:t xml:space="preserve"> </w:t>
      </w:r>
      <w:r w:rsidRPr="00344BB5">
        <w:rPr>
          <w:rFonts w:ascii="Cambria" w:hAnsi="Cambria"/>
          <w:iCs/>
          <w:sz w:val="28"/>
          <w:szCs w:val="28"/>
          <w:lang w:val="en-GB"/>
        </w:rPr>
        <w:t>communications</w:t>
      </w:r>
      <w:r w:rsidR="00EE456D">
        <w:rPr>
          <w:rFonts w:ascii="Cambria" w:hAnsi="Cambria"/>
          <w:iCs/>
          <w:sz w:val="28"/>
          <w:szCs w:val="28"/>
          <w:lang w:val="en-GB"/>
        </w:rPr>
        <w:t xml:space="preserve"> </w:t>
      </w:r>
      <w:r w:rsidRPr="00344BB5">
        <w:rPr>
          <w:rFonts w:ascii="Cambria" w:hAnsi="Cambria"/>
          <w:iCs/>
          <w:sz w:val="28"/>
          <w:szCs w:val="28"/>
          <w:lang w:val="en-GB"/>
        </w:rPr>
        <w:t>required</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law,</w:t>
      </w:r>
      <w:r w:rsidR="00EE456D">
        <w:rPr>
          <w:rFonts w:ascii="Cambria" w:hAnsi="Cambria"/>
          <w:iCs/>
          <w:sz w:val="28"/>
          <w:szCs w:val="28"/>
          <w:lang w:val="en-GB"/>
        </w:rPr>
        <w:t xml:space="preserve"> </w:t>
      </w:r>
      <w:r w:rsidRPr="00344BB5">
        <w:rPr>
          <w:rFonts w:ascii="Cambria" w:hAnsi="Cambria"/>
          <w:iCs/>
          <w:sz w:val="28"/>
          <w:szCs w:val="28"/>
          <w:lang w:val="en-GB"/>
        </w:rPr>
        <w:t>directed</w:t>
      </w:r>
      <w:r w:rsidR="00EE456D">
        <w:rPr>
          <w:rFonts w:ascii="Cambria" w:hAnsi="Cambria"/>
          <w:iCs/>
          <w:sz w:val="28"/>
          <w:szCs w:val="28"/>
          <w:lang w:val="en-GB"/>
        </w:rPr>
        <w:t xml:space="preserve"> </w:t>
      </w:r>
      <w:r w:rsidRPr="00344BB5">
        <w:rPr>
          <w:rFonts w:ascii="Cambria" w:hAnsi="Cambria"/>
          <w:iCs/>
          <w:sz w:val="28"/>
          <w:szCs w:val="28"/>
          <w:lang w:val="en-GB"/>
        </w:rPr>
        <w:t>at</w:t>
      </w:r>
      <w:r w:rsidR="00EE456D">
        <w:rPr>
          <w:rFonts w:ascii="Cambria" w:hAnsi="Cambria"/>
          <w:iCs/>
          <w:sz w:val="28"/>
          <w:szCs w:val="28"/>
          <w:lang w:val="en-GB"/>
        </w:rPr>
        <w:t xml:space="preserve"> </w:t>
      </w:r>
      <w:r w:rsidRPr="00344BB5">
        <w:rPr>
          <w:rFonts w:ascii="Cambria" w:hAnsi="Cambria"/>
          <w:iCs/>
          <w:sz w:val="28"/>
          <w:szCs w:val="28"/>
          <w:lang w:val="en-GB"/>
        </w:rPr>
        <w:t>shareholders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public,</w:t>
      </w:r>
      <w:r w:rsidR="00EE456D">
        <w:rPr>
          <w:rFonts w:ascii="Cambria" w:hAnsi="Cambria"/>
          <w:iCs/>
          <w:sz w:val="28"/>
          <w:szCs w:val="28"/>
          <w:lang w:val="en-GB"/>
        </w:rPr>
        <w:t xml:space="preserve"> </w:t>
      </w:r>
      <w:r w:rsidRPr="00344BB5">
        <w:rPr>
          <w:rFonts w:ascii="Cambria" w:hAnsi="Cambria"/>
          <w:iCs/>
          <w:sz w:val="28"/>
          <w:szCs w:val="28"/>
          <w:lang w:val="en-GB"/>
        </w:rPr>
        <w:t>material</w:t>
      </w:r>
      <w:r w:rsidR="00EE456D">
        <w:rPr>
          <w:rFonts w:ascii="Cambria" w:hAnsi="Cambria"/>
          <w:iCs/>
          <w:sz w:val="28"/>
          <w:szCs w:val="28"/>
          <w:lang w:val="en-GB"/>
        </w:rPr>
        <w:t xml:space="preserve"> </w:t>
      </w:r>
      <w:r w:rsidRPr="00344BB5">
        <w:rPr>
          <w:rFonts w:ascii="Cambria" w:hAnsi="Cambria"/>
          <w:iCs/>
          <w:sz w:val="28"/>
          <w:szCs w:val="28"/>
          <w:lang w:val="en-GB"/>
        </w:rPr>
        <w:t>facts</w:t>
      </w:r>
      <w:r w:rsidR="00EE456D">
        <w:rPr>
          <w:rFonts w:ascii="Cambria" w:hAnsi="Cambria"/>
          <w:iCs/>
          <w:sz w:val="28"/>
          <w:szCs w:val="28"/>
          <w:lang w:val="en-GB"/>
        </w:rPr>
        <w:t xml:space="preserve"> </w:t>
      </w:r>
      <w:r w:rsidRPr="00344BB5">
        <w:rPr>
          <w:rFonts w:ascii="Cambria" w:hAnsi="Cambria"/>
          <w:iCs/>
          <w:sz w:val="28"/>
          <w:szCs w:val="28"/>
          <w:lang w:val="en-GB"/>
        </w:rPr>
        <w:t>that</w:t>
      </w:r>
      <w:r w:rsidR="00EE456D">
        <w:rPr>
          <w:rFonts w:ascii="Cambria" w:hAnsi="Cambria"/>
          <w:iCs/>
          <w:sz w:val="28"/>
          <w:szCs w:val="28"/>
          <w:lang w:val="en-GB"/>
        </w:rPr>
        <w:t xml:space="preserve"> </w:t>
      </w:r>
      <w:r w:rsidRPr="00344BB5">
        <w:rPr>
          <w:rFonts w:ascii="Cambria" w:hAnsi="Cambria"/>
          <w:iCs/>
          <w:sz w:val="28"/>
          <w:szCs w:val="28"/>
          <w:lang w:val="en-GB"/>
        </w:rPr>
        <w:t>are</w:t>
      </w:r>
      <w:r w:rsidR="00EE456D">
        <w:rPr>
          <w:rFonts w:ascii="Cambria" w:hAnsi="Cambria"/>
          <w:iCs/>
          <w:sz w:val="28"/>
          <w:szCs w:val="28"/>
          <w:lang w:val="en-GB"/>
        </w:rPr>
        <w:t xml:space="preserve"> </w:t>
      </w:r>
      <w:r w:rsidRPr="00344BB5">
        <w:rPr>
          <w:rFonts w:ascii="Cambria" w:hAnsi="Cambria"/>
          <w:iCs/>
          <w:sz w:val="28"/>
          <w:szCs w:val="28"/>
          <w:lang w:val="en-GB"/>
        </w:rPr>
        <w:t>not</w:t>
      </w:r>
      <w:r w:rsidR="00EE456D">
        <w:rPr>
          <w:rFonts w:ascii="Cambria" w:hAnsi="Cambria"/>
          <w:iCs/>
          <w:sz w:val="28"/>
          <w:szCs w:val="28"/>
          <w:lang w:val="en-GB"/>
        </w:rPr>
        <w:t xml:space="preserve"> </w:t>
      </w:r>
      <w:r w:rsidRPr="00344BB5">
        <w:rPr>
          <w:rFonts w:ascii="Cambria" w:hAnsi="Cambria"/>
          <w:iCs/>
          <w:sz w:val="28"/>
          <w:szCs w:val="28"/>
          <w:lang w:val="en-GB"/>
        </w:rPr>
        <w:t>true,</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significant</w:t>
      </w:r>
      <w:r w:rsidR="00EE456D">
        <w:rPr>
          <w:rFonts w:ascii="Cambria" w:hAnsi="Cambria"/>
          <w:iCs/>
          <w:sz w:val="28"/>
          <w:szCs w:val="28"/>
          <w:lang w:val="en-GB"/>
        </w:rPr>
        <w:t xml:space="preserve"> </w:t>
      </w:r>
      <w:r w:rsidRPr="00344BB5">
        <w:rPr>
          <w:rFonts w:ascii="Cambria" w:hAnsi="Cambria"/>
          <w:iCs/>
          <w:sz w:val="28"/>
          <w:szCs w:val="28"/>
          <w:lang w:val="en-GB"/>
        </w:rPr>
        <w:t>material</w:t>
      </w:r>
      <w:r w:rsidR="00EE456D">
        <w:rPr>
          <w:rFonts w:ascii="Cambria" w:hAnsi="Cambria"/>
          <w:iCs/>
          <w:sz w:val="28"/>
          <w:szCs w:val="28"/>
          <w:lang w:val="en-GB"/>
        </w:rPr>
        <w:t xml:space="preserve"> </w:t>
      </w:r>
      <w:r w:rsidRPr="00344BB5">
        <w:rPr>
          <w:rFonts w:ascii="Cambria" w:hAnsi="Cambria"/>
          <w:iCs/>
          <w:sz w:val="28"/>
          <w:szCs w:val="28"/>
          <w:lang w:val="en-GB"/>
        </w:rPr>
        <w:t>facts</w:t>
      </w:r>
      <w:r w:rsidR="00EE456D">
        <w:rPr>
          <w:rFonts w:ascii="Cambria" w:hAnsi="Cambria"/>
          <w:iCs/>
          <w:sz w:val="28"/>
          <w:szCs w:val="28"/>
          <w:lang w:val="en-GB"/>
        </w:rPr>
        <w:t xml:space="preserve"> </w:t>
      </w:r>
      <w:r w:rsidRPr="00344BB5">
        <w:rPr>
          <w:rFonts w:ascii="Cambria" w:hAnsi="Cambria"/>
          <w:iCs/>
          <w:sz w:val="28"/>
          <w:szCs w:val="28"/>
          <w:lang w:val="en-GB"/>
        </w:rPr>
        <w:t>whose</w:t>
      </w:r>
      <w:r w:rsidR="00EE456D">
        <w:rPr>
          <w:rFonts w:ascii="Cambria" w:hAnsi="Cambria"/>
          <w:iCs/>
          <w:sz w:val="28"/>
          <w:szCs w:val="28"/>
          <w:lang w:val="en-GB"/>
        </w:rPr>
        <w:t xml:space="preserve"> </w:t>
      </w:r>
      <w:r w:rsidRPr="00344BB5">
        <w:rPr>
          <w:rFonts w:ascii="Cambria" w:hAnsi="Cambria"/>
          <w:iCs/>
          <w:sz w:val="28"/>
          <w:szCs w:val="28"/>
          <w:lang w:val="en-GB"/>
        </w:rPr>
        <w:t>disclosure</w:t>
      </w:r>
      <w:r w:rsidR="00EE456D">
        <w:rPr>
          <w:rFonts w:ascii="Cambria" w:hAnsi="Cambria"/>
          <w:iCs/>
          <w:sz w:val="28"/>
          <w:szCs w:val="28"/>
          <w:lang w:val="en-GB"/>
        </w:rPr>
        <w:t xml:space="preserve"> </w:t>
      </w:r>
      <w:r w:rsidRPr="00344BB5">
        <w:rPr>
          <w:rFonts w:ascii="Cambria" w:hAnsi="Cambria"/>
          <w:iCs/>
          <w:sz w:val="28"/>
          <w:szCs w:val="28"/>
          <w:lang w:val="en-GB"/>
        </w:rPr>
        <w:t>is</w:t>
      </w:r>
      <w:r w:rsidR="00EE456D">
        <w:rPr>
          <w:rFonts w:ascii="Cambria" w:hAnsi="Cambria"/>
          <w:iCs/>
          <w:sz w:val="28"/>
          <w:szCs w:val="28"/>
          <w:lang w:val="en-GB"/>
        </w:rPr>
        <w:t xml:space="preserve"> </w:t>
      </w:r>
      <w:r w:rsidRPr="00344BB5">
        <w:rPr>
          <w:rFonts w:ascii="Cambria" w:hAnsi="Cambria"/>
          <w:iCs/>
          <w:sz w:val="28"/>
          <w:szCs w:val="28"/>
          <w:lang w:val="en-GB"/>
        </w:rPr>
        <w:t>required</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law</w:t>
      </w:r>
      <w:r w:rsidR="00EE456D">
        <w:rPr>
          <w:rFonts w:ascii="Cambria" w:hAnsi="Cambria"/>
          <w:iCs/>
          <w:sz w:val="28"/>
          <w:szCs w:val="28"/>
          <w:lang w:val="en-GB"/>
        </w:rPr>
        <w:t xml:space="preserve"> </w:t>
      </w:r>
      <w:r w:rsidRPr="00344BB5">
        <w:rPr>
          <w:rFonts w:ascii="Cambria" w:hAnsi="Cambria"/>
          <w:iCs/>
          <w:sz w:val="28"/>
          <w:szCs w:val="28"/>
          <w:lang w:val="en-GB"/>
        </w:rPr>
        <w:t>on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economic,</w:t>
      </w:r>
      <w:r w:rsidR="00EE456D">
        <w:rPr>
          <w:rFonts w:ascii="Cambria" w:hAnsi="Cambria"/>
          <w:iCs/>
          <w:sz w:val="28"/>
          <w:szCs w:val="28"/>
          <w:lang w:val="en-GB"/>
        </w:rPr>
        <w:t xml:space="preserve"> </w:t>
      </w:r>
      <w:r w:rsidRPr="00344BB5">
        <w:rPr>
          <w:rFonts w:ascii="Cambria" w:hAnsi="Cambria"/>
          <w:iCs/>
          <w:sz w:val="28"/>
          <w:szCs w:val="28"/>
          <w:lang w:val="en-GB"/>
        </w:rPr>
        <w:t>equity</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financial</w:t>
      </w:r>
      <w:r w:rsidR="00EE456D">
        <w:rPr>
          <w:rFonts w:ascii="Cambria" w:hAnsi="Cambria"/>
          <w:iCs/>
          <w:sz w:val="28"/>
          <w:szCs w:val="28"/>
          <w:lang w:val="en-GB"/>
        </w:rPr>
        <w:t xml:space="preserve"> </w:t>
      </w:r>
      <w:r w:rsidRPr="00344BB5">
        <w:rPr>
          <w:rFonts w:ascii="Cambria" w:hAnsi="Cambria"/>
          <w:iCs/>
          <w:sz w:val="28"/>
          <w:szCs w:val="28"/>
          <w:lang w:val="en-GB"/>
        </w:rPr>
        <w:t>situation</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company</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group</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which</w:t>
      </w:r>
      <w:r w:rsidR="00EE456D">
        <w:rPr>
          <w:rFonts w:ascii="Cambria" w:hAnsi="Cambria"/>
          <w:iCs/>
          <w:sz w:val="28"/>
          <w:szCs w:val="28"/>
          <w:lang w:val="en-GB"/>
        </w:rPr>
        <w:t xml:space="preserve"> </w:t>
      </w:r>
      <w:r w:rsidRPr="00344BB5">
        <w:rPr>
          <w:rFonts w:ascii="Cambria" w:hAnsi="Cambria"/>
          <w:iCs/>
          <w:sz w:val="28"/>
          <w:szCs w:val="28"/>
          <w:lang w:val="en-GB"/>
        </w:rPr>
        <w:t>it</w:t>
      </w:r>
      <w:r w:rsidR="00EE456D">
        <w:rPr>
          <w:rFonts w:ascii="Cambria" w:hAnsi="Cambria"/>
          <w:iCs/>
          <w:sz w:val="28"/>
          <w:szCs w:val="28"/>
          <w:lang w:val="en-GB"/>
        </w:rPr>
        <w:t xml:space="preserve"> </w:t>
      </w:r>
      <w:r w:rsidRPr="00344BB5">
        <w:rPr>
          <w:rFonts w:ascii="Cambria" w:hAnsi="Cambria"/>
          <w:iCs/>
          <w:sz w:val="28"/>
          <w:szCs w:val="28"/>
          <w:lang w:val="en-GB"/>
        </w:rPr>
        <w:t>belongs</w:t>
      </w:r>
      <w:r w:rsidR="00EE456D">
        <w:rPr>
          <w:rFonts w:ascii="Cambria" w:hAnsi="Cambria"/>
          <w:iCs/>
          <w:sz w:val="28"/>
          <w:szCs w:val="28"/>
          <w:lang w:val="en-GB"/>
        </w:rPr>
        <w:t xml:space="preserve"> </w:t>
      </w:r>
      <w:r w:rsidRPr="00344BB5">
        <w:rPr>
          <w:rFonts w:ascii="Cambria" w:hAnsi="Cambria"/>
          <w:iCs/>
          <w:sz w:val="28"/>
          <w:szCs w:val="28"/>
          <w:lang w:val="en-GB"/>
        </w:rPr>
        <w:t>are</w:t>
      </w:r>
      <w:r w:rsidR="00EE456D">
        <w:rPr>
          <w:rFonts w:ascii="Cambria" w:hAnsi="Cambria"/>
          <w:iCs/>
          <w:sz w:val="28"/>
          <w:szCs w:val="28"/>
          <w:lang w:val="en-GB"/>
        </w:rPr>
        <w:t xml:space="preserve"> </w:t>
      </w:r>
      <w:r w:rsidRPr="00344BB5">
        <w:rPr>
          <w:rFonts w:ascii="Cambria" w:hAnsi="Cambria"/>
          <w:iCs/>
          <w:sz w:val="28"/>
          <w:szCs w:val="28"/>
          <w:lang w:val="en-GB"/>
        </w:rPr>
        <w:t>omitted,</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a</w:t>
      </w:r>
      <w:r w:rsidR="00EE456D">
        <w:rPr>
          <w:rFonts w:ascii="Cambria" w:hAnsi="Cambria"/>
          <w:iCs/>
          <w:sz w:val="28"/>
          <w:szCs w:val="28"/>
          <w:lang w:val="en-GB"/>
        </w:rPr>
        <w:t xml:space="preserve"> </w:t>
      </w:r>
      <w:r w:rsidRPr="00344BB5">
        <w:rPr>
          <w:rFonts w:ascii="Cambria" w:hAnsi="Cambria"/>
          <w:iCs/>
          <w:sz w:val="28"/>
          <w:szCs w:val="28"/>
          <w:lang w:val="en-GB"/>
        </w:rPr>
        <w:t>manner</w:t>
      </w:r>
      <w:r w:rsidR="00EE456D">
        <w:rPr>
          <w:rFonts w:ascii="Cambria" w:hAnsi="Cambria"/>
          <w:iCs/>
          <w:sz w:val="28"/>
          <w:szCs w:val="28"/>
          <w:lang w:val="en-GB"/>
        </w:rPr>
        <w:t xml:space="preserve"> </w:t>
      </w:r>
      <w:r w:rsidRPr="00344BB5">
        <w:rPr>
          <w:rFonts w:ascii="Cambria" w:hAnsi="Cambria"/>
          <w:iCs/>
          <w:sz w:val="28"/>
          <w:szCs w:val="28"/>
          <w:lang w:val="en-GB"/>
        </w:rPr>
        <w:t>that</w:t>
      </w:r>
      <w:r w:rsidR="00EE456D">
        <w:rPr>
          <w:rFonts w:ascii="Cambria" w:hAnsi="Cambria"/>
          <w:iCs/>
          <w:sz w:val="28"/>
          <w:szCs w:val="28"/>
          <w:lang w:val="en-GB"/>
        </w:rPr>
        <w:t xml:space="preserve"> </w:t>
      </w:r>
      <w:r w:rsidRPr="00344BB5">
        <w:rPr>
          <w:rFonts w:ascii="Cambria" w:hAnsi="Cambria"/>
          <w:iCs/>
          <w:sz w:val="28"/>
          <w:szCs w:val="28"/>
          <w:lang w:val="en-GB"/>
        </w:rPr>
        <w:t>is</w:t>
      </w:r>
      <w:r w:rsidR="00EE456D">
        <w:rPr>
          <w:rFonts w:ascii="Cambria" w:hAnsi="Cambria"/>
          <w:iCs/>
          <w:sz w:val="28"/>
          <w:szCs w:val="28"/>
          <w:lang w:val="en-GB"/>
        </w:rPr>
        <w:t xml:space="preserve"> </w:t>
      </w:r>
      <w:r w:rsidRPr="00344BB5">
        <w:rPr>
          <w:rFonts w:ascii="Cambria" w:hAnsi="Cambria"/>
          <w:iCs/>
          <w:sz w:val="28"/>
          <w:szCs w:val="28"/>
          <w:lang w:val="en-GB"/>
        </w:rPr>
        <w:t>concretely</w:t>
      </w:r>
      <w:r w:rsidR="00EE456D">
        <w:rPr>
          <w:rFonts w:ascii="Cambria" w:hAnsi="Cambria"/>
          <w:iCs/>
          <w:sz w:val="28"/>
          <w:szCs w:val="28"/>
          <w:lang w:val="en-GB"/>
        </w:rPr>
        <w:t xml:space="preserve"> </w:t>
      </w:r>
      <w:r w:rsidRPr="00344BB5">
        <w:rPr>
          <w:rFonts w:ascii="Cambria" w:hAnsi="Cambria"/>
          <w:iCs/>
          <w:sz w:val="28"/>
          <w:szCs w:val="28"/>
          <w:lang w:val="en-GB"/>
        </w:rPr>
        <w:t>capable</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misleading</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recipients</w:t>
      </w:r>
      <w:r w:rsidR="00EE456D">
        <w:rPr>
          <w:rFonts w:ascii="Cambria" w:hAnsi="Cambria"/>
          <w:iCs/>
          <w:sz w:val="28"/>
          <w:szCs w:val="28"/>
          <w:lang w:val="en-GB"/>
        </w:rPr>
        <w:t xml:space="preserve"> </w:t>
      </w:r>
      <w:r w:rsidRPr="00344BB5">
        <w:rPr>
          <w:rFonts w:ascii="Cambria" w:hAnsi="Cambria"/>
          <w:iCs/>
          <w:sz w:val="28"/>
          <w:szCs w:val="28"/>
          <w:lang w:val="en-GB"/>
        </w:rPr>
        <w:t>on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aforementioned</w:t>
      </w:r>
      <w:r w:rsidR="00EE456D">
        <w:rPr>
          <w:rFonts w:ascii="Cambria" w:hAnsi="Cambria"/>
          <w:iCs/>
          <w:sz w:val="28"/>
          <w:szCs w:val="28"/>
          <w:lang w:val="en-GB"/>
        </w:rPr>
        <w:t xml:space="preserve"> </w:t>
      </w:r>
      <w:r w:rsidRPr="00344BB5">
        <w:rPr>
          <w:rFonts w:ascii="Cambria" w:hAnsi="Cambria"/>
          <w:iCs/>
          <w:sz w:val="28"/>
          <w:szCs w:val="28"/>
          <w:lang w:val="en-GB"/>
        </w:rPr>
        <w:t>situation.</w:t>
      </w:r>
    </w:p>
    <w:p w14:paraId="5C000620" w14:textId="7DAAC9D4"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Pursuant</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Article</w:t>
      </w:r>
      <w:r w:rsidR="00EE456D">
        <w:rPr>
          <w:rFonts w:ascii="Cambria" w:hAnsi="Cambria"/>
          <w:iCs/>
          <w:sz w:val="28"/>
          <w:szCs w:val="28"/>
          <w:lang w:val="en-GB"/>
        </w:rPr>
        <w:t xml:space="preserve"> </w:t>
      </w:r>
      <w:r w:rsidRPr="00344BB5">
        <w:rPr>
          <w:rFonts w:ascii="Cambria" w:hAnsi="Cambria"/>
          <w:iCs/>
          <w:sz w:val="28"/>
          <w:szCs w:val="28"/>
          <w:lang w:val="en-GB"/>
        </w:rPr>
        <w:t>2621-</w:t>
      </w:r>
      <w:r w:rsidRPr="00344BB5">
        <w:rPr>
          <w:rFonts w:ascii="Cambria" w:hAnsi="Cambria"/>
          <w:i/>
          <w:iCs/>
          <w:sz w:val="28"/>
          <w:szCs w:val="28"/>
          <w:lang w:val="en-GB"/>
        </w:rPr>
        <w:t>bis</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civil</w:t>
      </w:r>
      <w:r w:rsidR="00EE456D">
        <w:rPr>
          <w:rFonts w:ascii="Cambria" w:hAnsi="Cambria"/>
          <w:iCs/>
          <w:sz w:val="28"/>
          <w:szCs w:val="28"/>
          <w:lang w:val="en-GB"/>
        </w:rPr>
        <w:t xml:space="preserve"> </w:t>
      </w:r>
      <w:r w:rsidRPr="00344BB5">
        <w:rPr>
          <w:rFonts w:ascii="Cambria" w:hAnsi="Cambria"/>
          <w:iCs/>
          <w:sz w:val="28"/>
          <w:szCs w:val="28"/>
          <w:lang w:val="en-GB"/>
        </w:rPr>
        <w:t>code,</w:t>
      </w:r>
      <w:r w:rsidR="00EE456D">
        <w:rPr>
          <w:rFonts w:ascii="Cambria" w:hAnsi="Cambria"/>
          <w:iCs/>
          <w:sz w:val="28"/>
          <w:szCs w:val="28"/>
          <w:lang w:val="en-GB"/>
        </w:rPr>
        <w:t xml:space="preserve"> </w:t>
      </w:r>
      <w:r w:rsidRPr="00344BB5">
        <w:rPr>
          <w:rFonts w:ascii="Cambria" w:hAnsi="Cambria"/>
          <w:iCs/>
          <w:sz w:val="28"/>
          <w:szCs w:val="28"/>
          <w:lang w:val="en-GB"/>
        </w:rPr>
        <w:t>moreover,</w:t>
      </w:r>
      <w:r w:rsidR="00EE456D">
        <w:rPr>
          <w:rFonts w:ascii="Cambria" w:hAnsi="Cambria"/>
          <w:iCs/>
          <w:sz w:val="28"/>
          <w:szCs w:val="28"/>
          <w:lang w:val="en-GB"/>
        </w:rPr>
        <w:t xml:space="preserve"> </w:t>
      </w:r>
      <w:r w:rsidRPr="00344BB5">
        <w:rPr>
          <w:rFonts w:ascii="Cambria" w:hAnsi="Cambria"/>
          <w:iCs/>
          <w:sz w:val="28"/>
          <w:szCs w:val="28"/>
          <w:lang w:val="en-GB"/>
        </w:rPr>
        <w:t>if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facts</w:t>
      </w:r>
      <w:r w:rsidR="00EE456D">
        <w:rPr>
          <w:rFonts w:ascii="Cambria" w:hAnsi="Cambria"/>
          <w:iCs/>
          <w:sz w:val="28"/>
          <w:szCs w:val="28"/>
          <w:lang w:val="en-GB"/>
        </w:rPr>
        <w:t xml:space="preserve"> </w:t>
      </w:r>
      <w:r w:rsidRPr="00344BB5">
        <w:rPr>
          <w:rFonts w:ascii="Cambria" w:hAnsi="Cambria"/>
          <w:iCs/>
          <w:sz w:val="28"/>
          <w:szCs w:val="28"/>
          <w:lang w:val="en-GB"/>
        </w:rPr>
        <w:t>referred</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previous</w:t>
      </w:r>
      <w:r w:rsidR="00EE456D">
        <w:rPr>
          <w:rFonts w:ascii="Cambria" w:hAnsi="Cambria"/>
          <w:iCs/>
          <w:sz w:val="28"/>
          <w:szCs w:val="28"/>
          <w:lang w:val="en-GB"/>
        </w:rPr>
        <w:t xml:space="preserve"> </w:t>
      </w:r>
      <w:r w:rsidRPr="00344BB5">
        <w:rPr>
          <w:rFonts w:ascii="Cambria" w:hAnsi="Cambria"/>
          <w:iCs/>
          <w:sz w:val="28"/>
          <w:szCs w:val="28"/>
          <w:lang w:val="en-GB"/>
        </w:rPr>
        <w:t>Article</w:t>
      </w:r>
      <w:r w:rsidR="00EE456D">
        <w:rPr>
          <w:rFonts w:ascii="Cambria" w:hAnsi="Cambria"/>
          <w:iCs/>
          <w:sz w:val="28"/>
          <w:szCs w:val="28"/>
          <w:lang w:val="en-GB"/>
        </w:rPr>
        <w:t xml:space="preserve"> </w:t>
      </w:r>
      <w:r w:rsidRPr="00344BB5">
        <w:rPr>
          <w:rFonts w:ascii="Cambria" w:hAnsi="Cambria"/>
          <w:iCs/>
          <w:sz w:val="28"/>
          <w:szCs w:val="28"/>
          <w:lang w:val="en-GB"/>
        </w:rPr>
        <w:t>2621</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civil</w:t>
      </w:r>
      <w:r w:rsidR="00EE456D">
        <w:rPr>
          <w:rFonts w:ascii="Cambria" w:hAnsi="Cambria"/>
          <w:iCs/>
          <w:sz w:val="28"/>
          <w:szCs w:val="28"/>
          <w:lang w:val="en-GB"/>
        </w:rPr>
        <w:t xml:space="preserve"> </w:t>
      </w:r>
      <w:r w:rsidRPr="00344BB5">
        <w:rPr>
          <w:rFonts w:ascii="Cambria" w:hAnsi="Cambria"/>
          <w:iCs/>
          <w:sz w:val="28"/>
          <w:szCs w:val="28"/>
          <w:lang w:val="en-GB"/>
        </w:rPr>
        <w:t>code</w:t>
      </w:r>
      <w:r w:rsidR="00EE456D">
        <w:rPr>
          <w:rFonts w:ascii="Cambria" w:hAnsi="Cambria"/>
          <w:iCs/>
          <w:sz w:val="28"/>
          <w:szCs w:val="28"/>
          <w:lang w:val="en-GB"/>
        </w:rPr>
        <w:t xml:space="preserve"> </w:t>
      </w:r>
      <w:r w:rsidRPr="00344BB5">
        <w:rPr>
          <w:rFonts w:ascii="Cambria" w:hAnsi="Cambria"/>
          <w:iCs/>
          <w:sz w:val="28"/>
          <w:szCs w:val="28"/>
          <w:lang w:val="en-GB"/>
        </w:rPr>
        <w:t>constitute</w:t>
      </w:r>
      <w:r w:rsidR="00EE456D">
        <w:rPr>
          <w:rFonts w:ascii="Cambria" w:hAnsi="Cambria"/>
          <w:iCs/>
          <w:sz w:val="28"/>
          <w:szCs w:val="28"/>
          <w:lang w:val="en-GB"/>
        </w:rPr>
        <w:t xml:space="preserve"> </w:t>
      </w:r>
      <w:r w:rsidRPr="00344BB5">
        <w:rPr>
          <w:rFonts w:ascii="Cambria" w:hAnsi="Cambria"/>
          <w:iCs/>
          <w:sz w:val="28"/>
          <w:szCs w:val="28"/>
          <w:lang w:val="en-GB"/>
        </w:rPr>
        <w:t>facts</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minor</w:t>
      </w:r>
      <w:r w:rsidR="00EE456D">
        <w:rPr>
          <w:rFonts w:ascii="Cambria" w:hAnsi="Cambria"/>
          <w:iCs/>
          <w:sz w:val="28"/>
          <w:szCs w:val="28"/>
          <w:lang w:val="en-GB"/>
        </w:rPr>
        <w:t xml:space="preserve"> </w:t>
      </w:r>
      <w:r w:rsidRPr="00344BB5">
        <w:rPr>
          <w:rFonts w:ascii="Cambria" w:hAnsi="Cambria"/>
          <w:iCs/>
          <w:sz w:val="28"/>
          <w:szCs w:val="28"/>
          <w:lang w:val="en-GB"/>
        </w:rPr>
        <w:t>importance,</w:t>
      </w:r>
      <w:r w:rsidR="00EE456D">
        <w:rPr>
          <w:rFonts w:ascii="Cambria" w:hAnsi="Cambria"/>
          <w:iCs/>
          <w:sz w:val="28"/>
          <w:szCs w:val="28"/>
          <w:lang w:val="en-GB"/>
        </w:rPr>
        <w:t xml:space="preserve"> </w:t>
      </w:r>
      <w:r w:rsidRPr="00344BB5">
        <w:rPr>
          <w:rFonts w:ascii="Cambria" w:hAnsi="Cambria"/>
          <w:iCs/>
          <w:sz w:val="28"/>
          <w:szCs w:val="28"/>
          <w:lang w:val="en-GB"/>
        </w:rPr>
        <w:t>taking</w:t>
      </w:r>
      <w:r w:rsidR="00EE456D">
        <w:rPr>
          <w:rFonts w:ascii="Cambria" w:hAnsi="Cambria"/>
          <w:iCs/>
          <w:sz w:val="28"/>
          <w:szCs w:val="28"/>
          <w:lang w:val="en-GB"/>
        </w:rPr>
        <w:t xml:space="preserve"> </w:t>
      </w:r>
      <w:r w:rsidRPr="00344BB5">
        <w:rPr>
          <w:rFonts w:ascii="Cambria" w:hAnsi="Cambria"/>
          <w:iCs/>
          <w:sz w:val="28"/>
          <w:szCs w:val="28"/>
          <w:lang w:val="en-GB"/>
        </w:rPr>
        <w:t>into</w:t>
      </w:r>
      <w:r w:rsidR="00EE456D">
        <w:rPr>
          <w:rFonts w:ascii="Cambria" w:hAnsi="Cambria"/>
          <w:iCs/>
          <w:sz w:val="28"/>
          <w:szCs w:val="28"/>
          <w:lang w:val="en-GB"/>
        </w:rPr>
        <w:t xml:space="preserve"> </w:t>
      </w:r>
      <w:r w:rsidRPr="00344BB5">
        <w:rPr>
          <w:rFonts w:ascii="Cambria" w:hAnsi="Cambria"/>
          <w:iCs/>
          <w:sz w:val="28"/>
          <w:szCs w:val="28"/>
          <w:lang w:val="en-GB"/>
        </w:rPr>
        <w:t>account</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nature</w:t>
      </w:r>
      <w:r w:rsidR="00EE456D">
        <w:rPr>
          <w:rFonts w:ascii="Cambria" w:hAnsi="Cambria"/>
          <w:iCs/>
          <w:sz w:val="28"/>
          <w:szCs w:val="28"/>
          <w:lang w:val="en-GB"/>
        </w:rPr>
        <w:t xml:space="preserve"> </w:t>
      </w:r>
      <w:r w:rsidRPr="00344BB5">
        <w:rPr>
          <w:rFonts w:ascii="Cambria" w:hAnsi="Cambria"/>
          <w:iCs/>
          <w:sz w:val="28"/>
          <w:szCs w:val="28"/>
          <w:lang w:val="en-GB"/>
        </w:rPr>
        <w:t>and</w:t>
      </w:r>
      <w:r w:rsidR="00EE456D">
        <w:rPr>
          <w:rFonts w:ascii="Cambria" w:hAnsi="Cambria"/>
          <w:iCs/>
          <w:sz w:val="28"/>
          <w:szCs w:val="28"/>
          <w:lang w:val="en-GB"/>
        </w:rPr>
        <w:t xml:space="preserve"> </w:t>
      </w:r>
      <w:r w:rsidRPr="00344BB5">
        <w:rPr>
          <w:rFonts w:ascii="Cambria" w:hAnsi="Cambria"/>
          <w:iCs/>
          <w:sz w:val="28"/>
          <w:szCs w:val="28"/>
          <w:lang w:val="en-GB"/>
        </w:rPr>
        <w:t>size</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company</w:t>
      </w:r>
      <w:r w:rsidR="00EE456D">
        <w:rPr>
          <w:rFonts w:ascii="Cambria" w:hAnsi="Cambria"/>
          <w:iCs/>
          <w:sz w:val="28"/>
          <w:szCs w:val="28"/>
          <w:lang w:val="en-GB"/>
        </w:rPr>
        <w:t xml:space="preserve"> </w:t>
      </w:r>
      <w:r w:rsidRPr="00344BB5">
        <w:rPr>
          <w:rFonts w:ascii="Cambria" w:hAnsi="Cambria"/>
          <w:iCs/>
          <w:sz w:val="28"/>
          <w:szCs w:val="28"/>
          <w:lang w:val="en-GB"/>
        </w:rPr>
        <w:t>and</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methods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effects</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conduct,</w:t>
      </w:r>
      <w:r w:rsidR="00EE456D">
        <w:rPr>
          <w:rFonts w:ascii="Cambria" w:hAnsi="Cambria"/>
          <w:iCs/>
          <w:sz w:val="28"/>
          <w:szCs w:val="28"/>
          <w:lang w:val="en-GB"/>
        </w:rPr>
        <w:t xml:space="preserve"> </w:t>
      </w:r>
      <w:r w:rsidRPr="00344BB5">
        <w:rPr>
          <w:rFonts w:ascii="Cambria" w:hAnsi="Cambria"/>
          <w:iCs/>
          <w:sz w:val="28"/>
          <w:szCs w:val="28"/>
          <w:lang w:val="en-GB"/>
        </w:rPr>
        <w:t>penalties</w:t>
      </w:r>
      <w:r w:rsidR="00EE456D">
        <w:rPr>
          <w:rFonts w:ascii="Cambria" w:hAnsi="Cambria"/>
          <w:iCs/>
          <w:sz w:val="28"/>
          <w:szCs w:val="28"/>
          <w:lang w:val="en-GB"/>
        </w:rPr>
        <w:t xml:space="preserve"> </w:t>
      </w:r>
      <w:r w:rsidRPr="00344BB5">
        <w:rPr>
          <w:rFonts w:ascii="Cambria" w:hAnsi="Cambria"/>
          <w:iCs/>
          <w:sz w:val="28"/>
          <w:szCs w:val="28"/>
          <w:lang w:val="en-GB"/>
        </w:rPr>
        <w:t>will</w:t>
      </w:r>
      <w:r w:rsidR="00EE456D">
        <w:rPr>
          <w:rFonts w:ascii="Cambria" w:hAnsi="Cambria"/>
          <w:iCs/>
          <w:sz w:val="28"/>
          <w:szCs w:val="28"/>
          <w:lang w:val="en-GB"/>
        </w:rPr>
        <w:t xml:space="preserve"> </w:t>
      </w:r>
      <w:r w:rsidRPr="00344BB5">
        <w:rPr>
          <w:rFonts w:ascii="Cambria" w:hAnsi="Cambria"/>
          <w:iCs/>
          <w:sz w:val="28"/>
          <w:szCs w:val="28"/>
          <w:lang w:val="en-GB"/>
        </w:rPr>
        <w:t>be</w:t>
      </w:r>
      <w:r w:rsidR="00EE456D">
        <w:rPr>
          <w:rFonts w:ascii="Cambria" w:hAnsi="Cambria"/>
          <w:iCs/>
          <w:sz w:val="28"/>
          <w:szCs w:val="28"/>
          <w:lang w:val="en-GB"/>
        </w:rPr>
        <w:t xml:space="preserve"> </w:t>
      </w:r>
      <w:r w:rsidRPr="00344BB5">
        <w:rPr>
          <w:rFonts w:ascii="Cambria" w:hAnsi="Cambria"/>
          <w:iCs/>
          <w:sz w:val="28"/>
          <w:szCs w:val="28"/>
          <w:lang w:val="en-GB"/>
        </w:rPr>
        <w:t>applied</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a</w:t>
      </w:r>
      <w:r w:rsidR="00EE456D">
        <w:rPr>
          <w:rFonts w:ascii="Cambria" w:hAnsi="Cambria"/>
          <w:iCs/>
          <w:sz w:val="28"/>
          <w:szCs w:val="28"/>
          <w:lang w:val="en-GB"/>
        </w:rPr>
        <w:t xml:space="preserve"> </w:t>
      </w:r>
      <w:r w:rsidRPr="00344BB5">
        <w:rPr>
          <w:rFonts w:ascii="Cambria" w:hAnsi="Cambria"/>
          <w:iCs/>
          <w:sz w:val="28"/>
          <w:szCs w:val="28"/>
          <w:lang w:val="en-GB"/>
        </w:rPr>
        <w:t>lesser</w:t>
      </w:r>
      <w:r w:rsidR="00EE456D">
        <w:rPr>
          <w:rFonts w:ascii="Cambria" w:hAnsi="Cambria"/>
          <w:iCs/>
          <w:sz w:val="28"/>
          <w:szCs w:val="28"/>
          <w:lang w:val="en-GB"/>
        </w:rPr>
        <w:t xml:space="preserve"> </w:t>
      </w:r>
      <w:r w:rsidRPr="00344BB5">
        <w:rPr>
          <w:rFonts w:ascii="Cambria" w:hAnsi="Cambria"/>
          <w:iCs/>
          <w:sz w:val="28"/>
          <w:szCs w:val="28"/>
          <w:lang w:val="en-GB"/>
        </w:rPr>
        <w:t>extent</w:t>
      </w:r>
      <w:r w:rsidR="00EE456D">
        <w:rPr>
          <w:rFonts w:ascii="Cambria" w:hAnsi="Cambria"/>
          <w:iCs/>
          <w:sz w:val="28"/>
          <w:szCs w:val="28"/>
          <w:lang w:val="en-GB"/>
        </w:rPr>
        <w:t xml:space="preserve"> </w:t>
      </w:r>
      <w:r w:rsidRPr="00344BB5">
        <w:rPr>
          <w:rFonts w:ascii="Cambria" w:hAnsi="Cambria"/>
          <w:iCs/>
          <w:sz w:val="28"/>
          <w:szCs w:val="28"/>
          <w:lang w:val="en-GB"/>
        </w:rPr>
        <w:t>than</w:t>
      </w:r>
      <w:r w:rsidR="00EE456D">
        <w:rPr>
          <w:rFonts w:ascii="Cambria" w:hAnsi="Cambria"/>
          <w:iCs/>
          <w:sz w:val="28"/>
          <w:szCs w:val="28"/>
          <w:lang w:val="en-GB"/>
        </w:rPr>
        <w:t xml:space="preserve"> </w:t>
      </w:r>
      <w:r w:rsidRPr="00344BB5">
        <w:rPr>
          <w:rFonts w:ascii="Cambria" w:hAnsi="Cambria"/>
          <w:iCs/>
          <w:sz w:val="28"/>
          <w:szCs w:val="28"/>
          <w:lang w:val="en-GB"/>
        </w:rPr>
        <w:t>those</w:t>
      </w:r>
      <w:r w:rsidR="00EE456D">
        <w:rPr>
          <w:rFonts w:ascii="Cambria" w:hAnsi="Cambria"/>
          <w:iCs/>
          <w:sz w:val="28"/>
          <w:szCs w:val="28"/>
          <w:lang w:val="en-GB"/>
        </w:rPr>
        <w:t xml:space="preserve"> </w:t>
      </w:r>
      <w:r w:rsidRPr="00344BB5">
        <w:rPr>
          <w:rFonts w:ascii="Cambria" w:hAnsi="Cambria"/>
          <w:iCs/>
          <w:sz w:val="28"/>
          <w:szCs w:val="28"/>
          <w:lang w:val="en-GB"/>
        </w:rPr>
        <w:t>provided</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under</w:t>
      </w:r>
      <w:r w:rsidR="00EE456D">
        <w:rPr>
          <w:rFonts w:ascii="Cambria" w:hAnsi="Cambria"/>
          <w:iCs/>
          <w:sz w:val="28"/>
          <w:szCs w:val="28"/>
          <w:lang w:val="en-GB"/>
        </w:rPr>
        <w:t xml:space="preserve"> </w:t>
      </w:r>
      <w:r w:rsidRPr="00344BB5">
        <w:rPr>
          <w:rFonts w:ascii="Cambria" w:hAnsi="Cambria"/>
          <w:iCs/>
          <w:sz w:val="28"/>
          <w:szCs w:val="28"/>
          <w:lang w:val="en-GB"/>
        </w:rPr>
        <w:t>Article</w:t>
      </w:r>
      <w:r w:rsidR="00EE456D">
        <w:rPr>
          <w:rFonts w:ascii="Cambria" w:hAnsi="Cambria"/>
          <w:iCs/>
          <w:sz w:val="28"/>
          <w:szCs w:val="28"/>
          <w:lang w:val="en-GB"/>
        </w:rPr>
        <w:t xml:space="preserve"> </w:t>
      </w:r>
      <w:r w:rsidRPr="00344BB5">
        <w:rPr>
          <w:rFonts w:ascii="Cambria" w:hAnsi="Cambria"/>
          <w:iCs/>
          <w:sz w:val="28"/>
          <w:szCs w:val="28"/>
          <w:lang w:val="en-GB"/>
        </w:rPr>
        <w:t>2621</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civil</w:t>
      </w:r>
      <w:r w:rsidR="00EE456D">
        <w:rPr>
          <w:rFonts w:ascii="Cambria" w:hAnsi="Cambria"/>
          <w:iCs/>
          <w:sz w:val="28"/>
          <w:szCs w:val="28"/>
          <w:lang w:val="en-GB"/>
        </w:rPr>
        <w:t xml:space="preserve"> </w:t>
      </w:r>
      <w:r w:rsidRPr="00344BB5">
        <w:rPr>
          <w:rFonts w:ascii="Cambria" w:hAnsi="Cambria"/>
          <w:iCs/>
          <w:sz w:val="28"/>
          <w:szCs w:val="28"/>
          <w:lang w:val="en-GB"/>
        </w:rPr>
        <w:t>code</w:t>
      </w:r>
      <w:r w:rsidR="00EE456D">
        <w:rPr>
          <w:rFonts w:ascii="Cambria" w:hAnsi="Cambria"/>
          <w:iCs/>
          <w:sz w:val="28"/>
          <w:szCs w:val="28"/>
          <w:lang w:val="en-GB"/>
        </w:rPr>
        <w:t xml:space="preserve"> </w:t>
      </w:r>
      <w:r w:rsidRPr="00344BB5">
        <w:rPr>
          <w:rFonts w:ascii="Cambria" w:hAnsi="Cambria"/>
          <w:iCs/>
          <w:sz w:val="28"/>
          <w:szCs w:val="28"/>
          <w:lang w:val="en-GB"/>
        </w:rPr>
        <w:t>above</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particular,</w:t>
      </w:r>
      <w:r w:rsidR="00EE456D">
        <w:rPr>
          <w:rFonts w:ascii="Cambria" w:hAnsi="Cambria"/>
          <w:iCs/>
          <w:sz w:val="28"/>
          <w:szCs w:val="28"/>
          <w:lang w:val="en-GB"/>
        </w:rPr>
        <w:t xml:space="preserve"> </w:t>
      </w:r>
      <w:r w:rsidRPr="00344BB5">
        <w:rPr>
          <w:rFonts w:ascii="Cambria" w:hAnsi="Cambria"/>
          <w:iCs/>
          <w:sz w:val="28"/>
          <w:szCs w:val="28"/>
          <w:lang w:val="en-GB"/>
        </w:rPr>
        <w:t>from</w:t>
      </w:r>
      <w:r w:rsidR="00EE456D">
        <w:rPr>
          <w:rFonts w:ascii="Cambria" w:hAnsi="Cambria"/>
          <w:iCs/>
          <w:sz w:val="28"/>
          <w:szCs w:val="28"/>
          <w:lang w:val="en-GB"/>
        </w:rPr>
        <w:t xml:space="preserve"> </w:t>
      </w:r>
      <w:r w:rsidRPr="00344BB5">
        <w:rPr>
          <w:rFonts w:ascii="Cambria" w:hAnsi="Cambria"/>
          <w:iCs/>
          <w:sz w:val="28"/>
          <w:szCs w:val="28"/>
          <w:lang w:val="en-GB"/>
        </w:rPr>
        <w:t>six</w:t>
      </w:r>
      <w:r w:rsidR="00EE456D">
        <w:rPr>
          <w:rFonts w:ascii="Cambria" w:hAnsi="Cambria"/>
          <w:iCs/>
          <w:sz w:val="28"/>
          <w:szCs w:val="28"/>
          <w:lang w:val="en-GB"/>
        </w:rPr>
        <w:t xml:space="preserve"> </w:t>
      </w:r>
      <w:r w:rsidRPr="00344BB5">
        <w:rPr>
          <w:rFonts w:ascii="Cambria" w:hAnsi="Cambria"/>
          <w:iCs/>
          <w:sz w:val="28"/>
          <w:szCs w:val="28"/>
          <w:lang w:val="en-GB"/>
        </w:rPr>
        <w:t>months</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three</w:t>
      </w:r>
      <w:r w:rsidR="00EE456D">
        <w:rPr>
          <w:rFonts w:ascii="Cambria" w:hAnsi="Cambria"/>
          <w:iCs/>
          <w:sz w:val="28"/>
          <w:szCs w:val="28"/>
          <w:lang w:val="en-GB"/>
        </w:rPr>
        <w:t xml:space="preserve"> </w:t>
      </w:r>
      <w:r w:rsidRPr="00344BB5">
        <w:rPr>
          <w:rFonts w:ascii="Cambria" w:hAnsi="Cambria"/>
          <w:iCs/>
          <w:sz w:val="28"/>
          <w:szCs w:val="28"/>
          <w:lang w:val="en-GB"/>
        </w:rPr>
        <w:t>years'</w:t>
      </w:r>
      <w:r w:rsidR="00EE456D">
        <w:rPr>
          <w:rFonts w:ascii="Cambria" w:hAnsi="Cambria"/>
          <w:iCs/>
          <w:sz w:val="28"/>
          <w:szCs w:val="28"/>
          <w:lang w:val="en-GB"/>
        </w:rPr>
        <w:t xml:space="preserve"> </w:t>
      </w:r>
      <w:r w:rsidRPr="00344BB5">
        <w:rPr>
          <w:rFonts w:ascii="Cambria" w:hAnsi="Cambria"/>
          <w:iCs/>
          <w:sz w:val="28"/>
          <w:szCs w:val="28"/>
          <w:lang w:val="en-GB"/>
        </w:rPr>
        <w:t>imprisonment).</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aforesaid</w:t>
      </w:r>
      <w:r w:rsidR="00EE456D">
        <w:rPr>
          <w:rFonts w:ascii="Cambria" w:hAnsi="Cambria"/>
          <w:iCs/>
          <w:sz w:val="28"/>
          <w:szCs w:val="28"/>
          <w:lang w:val="en-GB"/>
        </w:rPr>
        <w:t xml:space="preserve"> </w:t>
      </w:r>
      <w:r w:rsidRPr="00344BB5">
        <w:rPr>
          <w:rFonts w:ascii="Cambria" w:hAnsi="Cambria"/>
          <w:iCs/>
          <w:sz w:val="28"/>
          <w:szCs w:val="28"/>
          <w:lang w:val="en-GB"/>
        </w:rPr>
        <w:lastRenderedPageBreak/>
        <w:t>penalties</w:t>
      </w:r>
      <w:r w:rsidR="00EE456D">
        <w:rPr>
          <w:rFonts w:ascii="Cambria" w:hAnsi="Cambria"/>
          <w:iCs/>
          <w:sz w:val="28"/>
          <w:szCs w:val="28"/>
          <w:lang w:val="en-GB"/>
        </w:rPr>
        <w:t xml:space="preserve"> </w:t>
      </w:r>
      <w:r w:rsidRPr="00344BB5">
        <w:rPr>
          <w:rFonts w:ascii="Cambria" w:hAnsi="Cambria"/>
          <w:iCs/>
          <w:sz w:val="28"/>
          <w:szCs w:val="28"/>
          <w:lang w:val="en-GB"/>
        </w:rPr>
        <w:t>shall</w:t>
      </w:r>
      <w:r w:rsidR="00EE456D">
        <w:rPr>
          <w:rFonts w:ascii="Cambria" w:hAnsi="Cambria"/>
          <w:iCs/>
          <w:sz w:val="28"/>
          <w:szCs w:val="28"/>
          <w:lang w:val="en-GB"/>
        </w:rPr>
        <w:t xml:space="preserve"> </w:t>
      </w:r>
      <w:r w:rsidRPr="00344BB5">
        <w:rPr>
          <w:rFonts w:ascii="Cambria" w:hAnsi="Cambria"/>
          <w:iCs/>
          <w:sz w:val="28"/>
          <w:szCs w:val="28"/>
          <w:lang w:val="en-GB"/>
        </w:rPr>
        <w:t>also</w:t>
      </w:r>
      <w:r w:rsidR="00EE456D">
        <w:rPr>
          <w:rFonts w:ascii="Cambria" w:hAnsi="Cambria"/>
          <w:iCs/>
          <w:sz w:val="28"/>
          <w:szCs w:val="28"/>
          <w:lang w:val="en-GB"/>
        </w:rPr>
        <w:t xml:space="preserve"> </w:t>
      </w:r>
      <w:r w:rsidRPr="00344BB5">
        <w:rPr>
          <w:rFonts w:ascii="Cambria" w:hAnsi="Cambria"/>
          <w:iCs/>
          <w:sz w:val="28"/>
          <w:szCs w:val="28"/>
          <w:lang w:val="en-GB"/>
        </w:rPr>
        <w:t>be</w:t>
      </w:r>
      <w:r w:rsidR="00EE456D">
        <w:rPr>
          <w:rFonts w:ascii="Cambria" w:hAnsi="Cambria"/>
          <w:iCs/>
          <w:sz w:val="28"/>
          <w:szCs w:val="28"/>
          <w:lang w:val="en-GB"/>
        </w:rPr>
        <w:t xml:space="preserve"> </w:t>
      </w:r>
      <w:r w:rsidRPr="00344BB5">
        <w:rPr>
          <w:rFonts w:ascii="Cambria" w:hAnsi="Cambria"/>
          <w:iCs/>
          <w:sz w:val="28"/>
          <w:szCs w:val="28"/>
          <w:lang w:val="en-GB"/>
        </w:rPr>
        <w:t>applied</w:t>
      </w:r>
      <w:r w:rsidR="00EE456D">
        <w:rPr>
          <w:rFonts w:ascii="Cambria" w:hAnsi="Cambria"/>
          <w:iCs/>
          <w:sz w:val="28"/>
          <w:szCs w:val="28"/>
          <w:lang w:val="en-GB"/>
        </w:rPr>
        <w:t xml:space="preserve"> </w:t>
      </w:r>
      <w:r w:rsidRPr="00344BB5">
        <w:rPr>
          <w:rFonts w:ascii="Cambria" w:hAnsi="Cambria"/>
          <w:iCs/>
          <w:sz w:val="28"/>
          <w:szCs w:val="28"/>
          <w:lang w:val="en-GB"/>
        </w:rPr>
        <w:t>when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facts</w:t>
      </w:r>
      <w:r w:rsidR="00EE456D">
        <w:rPr>
          <w:rFonts w:ascii="Cambria" w:hAnsi="Cambria"/>
          <w:iCs/>
          <w:sz w:val="28"/>
          <w:szCs w:val="28"/>
          <w:lang w:val="en-GB"/>
        </w:rPr>
        <w:t xml:space="preserve"> </w:t>
      </w:r>
      <w:r w:rsidRPr="00344BB5">
        <w:rPr>
          <w:rFonts w:ascii="Cambria" w:hAnsi="Cambria"/>
          <w:iCs/>
          <w:sz w:val="28"/>
          <w:szCs w:val="28"/>
          <w:lang w:val="en-GB"/>
        </w:rPr>
        <w:t>referred</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article</w:t>
      </w:r>
      <w:r w:rsidR="00EE456D">
        <w:rPr>
          <w:rFonts w:ascii="Cambria" w:hAnsi="Cambria"/>
          <w:iCs/>
          <w:sz w:val="28"/>
          <w:szCs w:val="28"/>
          <w:lang w:val="en-GB"/>
        </w:rPr>
        <w:t xml:space="preserve"> </w:t>
      </w:r>
      <w:r w:rsidRPr="00344BB5">
        <w:rPr>
          <w:rFonts w:ascii="Cambria" w:hAnsi="Cambria"/>
          <w:iCs/>
          <w:sz w:val="28"/>
          <w:szCs w:val="28"/>
          <w:lang w:val="en-GB"/>
        </w:rPr>
        <w:t>2621</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civil</w:t>
      </w:r>
      <w:r w:rsidR="00EE456D">
        <w:rPr>
          <w:rFonts w:ascii="Cambria" w:hAnsi="Cambria"/>
          <w:iCs/>
          <w:sz w:val="28"/>
          <w:szCs w:val="28"/>
          <w:lang w:val="en-GB"/>
        </w:rPr>
        <w:t xml:space="preserve"> </w:t>
      </w:r>
      <w:r w:rsidRPr="00344BB5">
        <w:rPr>
          <w:rFonts w:ascii="Cambria" w:hAnsi="Cambria"/>
          <w:iCs/>
          <w:sz w:val="28"/>
          <w:szCs w:val="28"/>
          <w:lang w:val="en-GB"/>
        </w:rPr>
        <w:t>code</w:t>
      </w:r>
      <w:r w:rsidR="00EE456D">
        <w:rPr>
          <w:rFonts w:ascii="Cambria" w:hAnsi="Cambria"/>
          <w:iCs/>
          <w:sz w:val="28"/>
          <w:szCs w:val="28"/>
          <w:lang w:val="en-GB"/>
        </w:rPr>
        <w:t xml:space="preserve"> </w:t>
      </w:r>
      <w:r w:rsidRPr="00344BB5">
        <w:rPr>
          <w:rFonts w:ascii="Cambria" w:hAnsi="Cambria"/>
          <w:iCs/>
          <w:sz w:val="28"/>
          <w:szCs w:val="28"/>
          <w:lang w:val="en-GB"/>
        </w:rPr>
        <w:t>concern</w:t>
      </w:r>
      <w:r w:rsidR="00EE456D">
        <w:rPr>
          <w:rFonts w:ascii="Cambria" w:hAnsi="Cambria"/>
          <w:iCs/>
          <w:sz w:val="28"/>
          <w:szCs w:val="28"/>
          <w:lang w:val="en-GB"/>
        </w:rPr>
        <w:t xml:space="preserve"> </w:t>
      </w:r>
      <w:r w:rsidRPr="00344BB5">
        <w:rPr>
          <w:rFonts w:ascii="Cambria" w:hAnsi="Cambria"/>
          <w:iCs/>
          <w:sz w:val="28"/>
          <w:szCs w:val="28"/>
          <w:lang w:val="en-GB"/>
        </w:rPr>
        <w:t>companies</w:t>
      </w:r>
      <w:r w:rsidR="00EE456D">
        <w:rPr>
          <w:rFonts w:ascii="Cambria" w:hAnsi="Cambria"/>
          <w:iCs/>
          <w:sz w:val="28"/>
          <w:szCs w:val="28"/>
          <w:lang w:val="en-GB"/>
        </w:rPr>
        <w:t xml:space="preserve"> </w:t>
      </w:r>
      <w:r w:rsidRPr="00344BB5">
        <w:rPr>
          <w:rFonts w:ascii="Cambria" w:hAnsi="Cambria"/>
          <w:iCs/>
          <w:sz w:val="28"/>
          <w:szCs w:val="28"/>
          <w:lang w:val="en-GB"/>
        </w:rPr>
        <w:t>that</w:t>
      </w:r>
      <w:r w:rsidR="00EE456D">
        <w:rPr>
          <w:rFonts w:ascii="Cambria" w:hAnsi="Cambria"/>
          <w:iCs/>
          <w:sz w:val="28"/>
          <w:szCs w:val="28"/>
          <w:lang w:val="en-GB"/>
        </w:rPr>
        <w:t xml:space="preserve"> </w:t>
      </w:r>
      <w:r w:rsidRPr="00344BB5">
        <w:rPr>
          <w:rFonts w:ascii="Cambria" w:hAnsi="Cambria"/>
          <w:iCs/>
          <w:sz w:val="28"/>
          <w:szCs w:val="28"/>
          <w:lang w:val="en-GB"/>
        </w:rPr>
        <w:t>do</w:t>
      </w:r>
      <w:r w:rsidR="00EE456D">
        <w:rPr>
          <w:rFonts w:ascii="Cambria" w:hAnsi="Cambria"/>
          <w:iCs/>
          <w:sz w:val="28"/>
          <w:szCs w:val="28"/>
          <w:lang w:val="en-GB"/>
        </w:rPr>
        <w:t xml:space="preserve"> </w:t>
      </w:r>
      <w:r w:rsidRPr="00344BB5">
        <w:rPr>
          <w:rFonts w:ascii="Cambria" w:hAnsi="Cambria"/>
          <w:iCs/>
          <w:sz w:val="28"/>
          <w:szCs w:val="28"/>
          <w:lang w:val="en-GB"/>
        </w:rPr>
        <w:t>not</w:t>
      </w:r>
      <w:r w:rsidR="00EE456D">
        <w:rPr>
          <w:rFonts w:ascii="Cambria" w:hAnsi="Cambria"/>
          <w:iCs/>
          <w:sz w:val="28"/>
          <w:szCs w:val="28"/>
          <w:lang w:val="en-GB"/>
        </w:rPr>
        <w:t xml:space="preserve"> </w:t>
      </w:r>
      <w:r w:rsidRPr="00344BB5">
        <w:rPr>
          <w:rFonts w:ascii="Cambria" w:hAnsi="Cambria"/>
          <w:iCs/>
          <w:sz w:val="28"/>
          <w:szCs w:val="28"/>
          <w:lang w:val="en-GB"/>
        </w:rPr>
        <w:t>exceed</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limits</w:t>
      </w:r>
      <w:r w:rsidR="00EE456D">
        <w:rPr>
          <w:rFonts w:ascii="Cambria" w:hAnsi="Cambria"/>
          <w:iCs/>
          <w:sz w:val="28"/>
          <w:szCs w:val="28"/>
          <w:lang w:val="en-GB"/>
        </w:rPr>
        <w:t xml:space="preserve"> </w:t>
      </w:r>
      <w:r w:rsidRPr="00344BB5">
        <w:rPr>
          <w:rFonts w:ascii="Cambria" w:hAnsi="Cambria"/>
          <w:iCs/>
          <w:sz w:val="28"/>
          <w:szCs w:val="28"/>
          <w:lang w:val="en-GB"/>
        </w:rPr>
        <w:t>indicated</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second</w:t>
      </w:r>
      <w:r w:rsidR="00EE456D">
        <w:rPr>
          <w:rFonts w:ascii="Cambria" w:hAnsi="Cambria"/>
          <w:iCs/>
          <w:sz w:val="28"/>
          <w:szCs w:val="28"/>
          <w:lang w:val="en-GB"/>
        </w:rPr>
        <w:t xml:space="preserve"> </w:t>
      </w:r>
      <w:r w:rsidRPr="00344BB5">
        <w:rPr>
          <w:rFonts w:ascii="Cambria" w:hAnsi="Cambria"/>
          <w:iCs/>
          <w:sz w:val="28"/>
          <w:szCs w:val="28"/>
          <w:lang w:val="en-GB"/>
        </w:rPr>
        <w:t>paragraph</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article</w:t>
      </w:r>
      <w:r w:rsidR="00EE456D">
        <w:rPr>
          <w:rFonts w:ascii="Cambria" w:hAnsi="Cambria"/>
          <w:iCs/>
          <w:sz w:val="28"/>
          <w:szCs w:val="28"/>
          <w:lang w:val="en-GB"/>
        </w:rPr>
        <w:t xml:space="preserve"> </w:t>
      </w:r>
      <w:r w:rsidRPr="00344BB5">
        <w:rPr>
          <w:rFonts w:ascii="Cambria" w:hAnsi="Cambria"/>
          <w:iCs/>
          <w:sz w:val="28"/>
          <w:szCs w:val="28"/>
          <w:lang w:val="en-GB"/>
        </w:rPr>
        <w:t>1</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Royal</w:t>
      </w:r>
      <w:r w:rsidR="00EE456D">
        <w:rPr>
          <w:rFonts w:ascii="Cambria" w:hAnsi="Cambria"/>
          <w:iCs/>
          <w:sz w:val="28"/>
          <w:szCs w:val="28"/>
          <w:lang w:val="en-GB"/>
        </w:rPr>
        <w:t xml:space="preserve"> </w:t>
      </w:r>
      <w:r w:rsidRPr="00344BB5">
        <w:rPr>
          <w:rFonts w:ascii="Cambria" w:hAnsi="Cambria"/>
          <w:iCs/>
          <w:sz w:val="28"/>
          <w:szCs w:val="28"/>
          <w:lang w:val="en-GB"/>
        </w:rPr>
        <w:t>Decree</w:t>
      </w:r>
      <w:r w:rsidR="00EE456D">
        <w:rPr>
          <w:rFonts w:ascii="Cambria" w:hAnsi="Cambria"/>
          <w:iCs/>
          <w:sz w:val="28"/>
          <w:szCs w:val="28"/>
          <w:lang w:val="en-GB"/>
        </w:rPr>
        <w:t xml:space="preserve"> </w:t>
      </w:r>
      <w:r w:rsidRPr="00344BB5">
        <w:rPr>
          <w:rFonts w:ascii="Cambria" w:hAnsi="Cambria"/>
          <w:iCs/>
          <w:sz w:val="28"/>
          <w:szCs w:val="28"/>
          <w:lang w:val="en-GB"/>
        </w:rPr>
        <w:t>no.</w:t>
      </w:r>
      <w:r w:rsidR="00EE456D">
        <w:rPr>
          <w:rFonts w:ascii="Cambria" w:hAnsi="Cambria"/>
          <w:iCs/>
          <w:sz w:val="28"/>
          <w:szCs w:val="28"/>
          <w:lang w:val="en-GB"/>
        </w:rPr>
        <w:t xml:space="preserve"> </w:t>
      </w:r>
      <w:r w:rsidRPr="00344BB5">
        <w:rPr>
          <w:rFonts w:ascii="Cambria" w:hAnsi="Cambria"/>
          <w:iCs/>
          <w:sz w:val="28"/>
          <w:szCs w:val="28"/>
          <w:lang w:val="en-GB"/>
        </w:rPr>
        <w:t>267</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16</w:t>
      </w:r>
      <w:r w:rsidR="00EE456D">
        <w:rPr>
          <w:rFonts w:ascii="Cambria" w:hAnsi="Cambria"/>
          <w:iCs/>
          <w:sz w:val="28"/>
          <w:szCs w:val="28"/>
          <w:lang w:val="en-GB"/>
        </w:rPr>
        <w:t xml:space="preserve"> </w:t>
      </w:r>
      <w:r w:rsidRPr="00344BB5">
        <w:rPr>
          <w:rFonts w:ascii="Cambria" w:hAnsi="Cambria"/>
          <w:iCs/>
          <w:sz w:val="28"/>
          <w:szCs w:val="28"/>
          <w:lang w:val="en-GB"/>
        </w:rPr>
        <w:t>March</w:t>
      </w:r>
      <w:r w:rsidR="00EE456D">
        <w:rPr>
          <w:rFonts w:ascii="Cambria" w:hAnsi="Cambria"/>
          <w:iCs/>
          <w:sz w:val="28"/>
          <w:szCs w:val="28"/>
          <w:lang w:val="en-GB"/>
        </w:rPr>
        <w:t xml:space="preserve"> </w:t>
      </w:r>
      <w:r w:rsidRPr="00344BB5">
        <w:rPr>
          <w:rFonts w:ascii="Cambria" w:hAnsi="Cambria"/>
          <w:iCs/>
          <w:sz w:val="28"/>
          <w:szCs w:val="28"/>
          <w:lang w:val="en-GB"/>
        </w:rPr>
        <w:t>1942.</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this</w:t>
      </w:r>
      <w:r w:rsidR="00EE456D">
        <w:rPr>
          <w:rFonts w:ascii="Cambria" w:hAnsi="Cambria"/>
          <w:iCs/>
          <w:sz w:val="28"/>
          <w:szCs w:val="28"/>
          <w:lang w:val="en-GB"/>
        </w:rPr>
        <w:t xml:space="preserve"> </w:t>
      </w:r>
      <w:r w:rsidRPr="00344BB5">
        <w:rPr>
          <w:rFonts w:ascii="Cambria" w:hAnsi="Cambria"/>
          <w:iCs/>
          <w:sz w:val="28"/>
          <w:szCs w:val="28"/>
          <w:lang w:val="en-GB"/>
        </w:rPr>
        <w:t>case,</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may</w:t>
      </w:r>
      <w:r w:rsidR="00EE456D">
        <w:rPr>
          <w:rFonts w:ascii="Cambria" w:hAnsi="Cambria"/>
          <w:iCs/>
          <w:sz w:val="28"/>
          <w:szCs w:val="28"/>
          <w:lang w:val="en-GB"/>
        </w:rPr>
        <w:t xml:space="preserve"> </w:t>
      </w:r>
      <w:r w:rsidRPr="00344BB5">
        <w:rPr>
          <w:rFonts w:ascii="Cambria" w:hAnsi="Cambria"/>
          <w:iCs/>
          <w:sz w:val="28"/>
          <w:szCs w:val="28"/>
          <w:lang w:val="en-GB"/>
        </w:rPr>
        <w:t>be</w:t>
      </w:r>
      <w:r w:rsidR="00EE456D">
        <w:rPr>
          <w:rFonts w:ascii="Cambria" w:hAnsi="Cambria"/>
          <w:iCs/>
          <w:sz w:val="28"/>
          <w:szCs w:val="28"/>
          <w:lang w:val="en-GB"/>
        </w:rPr>
        <w:t xml:space="preserve"> </w:t>
      </w:r>
      <w:r w:rsidRPr="00344BB5">
        <w:rPr>
          <w:rFonts w:ascii="Cambria" w:hAnsi="Cambria"/>
          <w:iCs/>
          <w:sz w:val="28"/>
          <w:szCs w:val="28"/>
          <w:lang w:val="en-GB"/>
        </w:rPr>
        <w:t>prosecuted</w:t>
      </w:r>
      <w:r w:rsidR="00EE456D">
        <w:rPr>
          <w:rFonts w:ascii="Cambria" w:hAnsi="Cambria"/>
          <w:iCs/>
          <w:sz w:val="28"/>
          <w:szCs w:val="28"/>
          <w:lang w:val="en-GB"/>
        </w:rPr>
        <w:t xml:space="preserve"> </w:t>
      </w:r>
      <w:r w:rsidRPr="00344BB5">
        <w:rPr>
          <w:rFonts w:ascii="Cambria" w:hAnsi="Cambria"/>
          <w:iCs/>
          <w:sz w:val="28"/>
          <w:szCs w:val="28"/>
          <w:lang w:val="en-GB"/>
        </w:rPr>
        <w:t>on</w:t>
      </w:r>
      <w:r w:rsidR="00EE456D">
        <w:rPr>
          <w:rFonts w:ascii="Cambria" w:hAnsi="Cambria"/>
          <w:iCs/>
          <w:sz w:val="28"/>
          <w:szCs w:val="28"/>
          <w:lang w:val="en-GB"/>
        </w:rPr>
        <w:t xml:space="preserve"> </w:t>
      </w:r>
      <w:r w:rsidRPr="00344BB5">
        <w:rPr>
          <w:rFonts w:ascii="Cambria" w:hAnsi="Cambria"/>
          <w:iCs/>
          <w:sz w:val="28"/>
          <w:szCs w:val="28"/>
          <w:lang w:val="en-GB"/>
        </w:rPr>
        <w:t>complaint</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company,</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shareholders,</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creditors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other</w:t>
      </w:r>
      <w:r w:rsidR="00EE456D">
        <w:rPr>
          <w:rFonts w:ascii="Cambria" w:hAnsi="Cambria"/>
          <w:iCs/>
          <w:sz w:val="28"/>
          <w:szCs w:val="28"/>
          <w:lang w:val="en-GB"/>
        </w:rPr>
        <w:t xml:space="preserve"> </w:t>
      </w:r>
      <w:r w:rsidRPr="00344BB5">
        <w:rPr>
          <w:rFonts w:ascii="Cambria" w:hAnsi="Cambria"/>
          <w:iCs/>
          <w:sz w:val="28"/>
          <w:szCs w:val="28"/>
          <w:lang w:val="en-GB"/>
        </w:rPr>
        <w:t>recipients</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corporate</w:t>
      </w:r>
      <w:r w:rsidR="00EE456D">
        <w:rPr>
          <w:rFonts w:ascii="Cambria" w:hAnsi="Cambria"/>
          <w:iCs/>
          <w:sz w:val="28"/>
          <w:szCs w:val="28"/>
          <w:lang w:val="en-GB"/>
        </w:rPr>
        <w:t xml:space="preserve"> </w:t>
      </w:r>
      <w:r w:rsidRPr="00344BB5">
        <w:rPr>
          <w:rFonts w:ascii="Cambria" w:hAnsi="Cambria"/>
          <w:iCs/>
          <w:sz w:val="28"/>
          <w:szCs w:val="28"/>
          <w:lang w:val="en-GB"/>
        </w:rPr>
        <w:t>communication.</w:t>
      </w:r>
    </w:p>
    <w:p w14:paraId="07F7D0FF" w14:textId="44F13E32"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referred</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Article</w:t>
      </w:r>
      <w:r w:rsidR="00EE456D">
        <w:rPr>
          <w:rFonts w:ascii="Cambria" w:hAnsi="Cambria"/>
          <w:iCs/>
          <w:sz w:val="28"/>
          <w:szCs w:val="28"/>
          <w:lang w:val="en-GB"/>
        </w:rPr>
        <w:t xml:space="preserve"> </w:t>
      </w:r>
      <w:r w:rsidRPr="00344BB5">
        <w:rPr>
          <w:rFonts w:ascii="Cambria" w:hAnsi="Cambria"/>
          <w:iCs/>
          <w:sz w:val="28"/>
          <w:szCs w:val="28"/>
          <w:lang w:val="en-GB"/>
        </w:rPr>
        <w:t>2622</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civil</w:t>
      </w:r>
      <w:r w:rsidR="00EE456D">
        <w:rPr>
          <w:rFonts w:ascii="Cambria" w:hAnsi="Cambria"/>
          <w:iCs/>
          <w:sz w:val="28"/>
          <w:szCs w:val="28"/>
          <w:lang w:val="en-GB"/>
        </w:rPr>
        <w:t xml:space="preserve"> </w:t>
      </w:r>
      <w:r w:rsidRPr="00344BB5">
        <w:rPr>
          <w:rFonts w:ascii="Cambria" w:hAnsi="Cambria"/>
          <w:iCs/>
          <w:sz w:val="28"/>
          <w:szCs w:val="28"/>
          <w:lang w:val="en-GB"/>
        </w:rPr>
        <w:t>code</w:t>
      </w:r>
      <w:r w:rsidR="00EE456D">
        <w:rPr>
          <w:rFonts w:ascii="Cambria" w:hAnsi="Cambria"/>
          <w:iCs/>
          <w:sz w:val="28"/>
          <w:szCs w:val="28"/>
          <w:lang w:val="en-GB"/>
        </w:rPr>
        <w:t xml:space="preserve"> </w:t>
      </w:r>
      <w:r w:rsidRPr="00344BB5">
        <w:rPr>
          <w:rFonts w:ascii="Cambria" w:hAnsi="Cambria"/>
          <w:iCs/>
          <w:sz w:val="28"/>
          <w:szCs w:val="28"/>
          <w:lang w:val="en-GB"/>
        </w:rPr>
        <w:t>occurs</w:t>
      </w:r>
      <w:r w:rsidR="00EE456D">
        <w:rPr>
          <w:rFonts w:ascii="Cambria" w:hAnsi="Cambria"/>
          <w:iCs/>
          <w:sz w:val="28"/>
          <w:szCs w:val="28"/>
          <w:lang w:val="en-GB"/>
        </w:rPr>
        <w:t xml:space="preserve"> </w:t>
      </w:r>
      <w:r w:rsidRPr="00344BB5">
        <w:rPr>
          <w:rFonts w:ascii="Cambria" w:hAnsi="Cambria"/>
          <w:iCs/>
          <w:sz w:val="28"/>
          <w:szCs w:val="28"/>
          <w:lang w:val="en-GB"/>
        </w:rPr>
        <w:t>when,</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relation</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a</w:t>
      </w:r>
      <w:r w:rsidR="00EE456D">
        <w:rPr>
          <w:rFonts w:ascii="Cambria" w:hAnsi="Cambria"/>
          <w:iCs/>
          <w:sz w:val="28"/>
          <w:szCs w:val="28"/>
          <w:lang w:val="en-GB"/>
        </w:rPr>
        <w:t xml:space="preserve"> </w:t>
      </w:r>
      <w:r w:rsidRPr="00344BB5">
        <w:rPr>
          <w:rFonts w:ascii="Cambria" w:hAnsi="Cambria"/>
          <w:iCs/>
          <w:sz w:val="28"/>
          <w:szCs w:val="28"/>
          <w:lang w:val="en-GB"/>
        </w:rPr>
        <w:t>listed</w:t>
      </w:r>
      <w:r w:rsidR="00EE456D">
        <w:rPr>
          <w:rFonts w:ascii="Cambria" w:hAnsi="Cambria"/>
          <w:iCs/>
          <w:sz w:val="28"/>
          <w:szCs w:val="28"/>
          <w:lang w:val="en-GB"/>
        </w:rPr>
        <w:t xml:space="preserve"> </w:t>
      </w:r>
      <w:r w:rsidRPr="00344BB5">
        <w:rPr>
          <w:rFonts w:ascii="Cambria" w:hAnsi="Cambria"/>
          <w:iCs/>
          <w:sz w:val="28"/>
          <w:szCs w:val="28"/>
          <w:lang w:val="en-GB"/>
        </w:rPr>
        <w:t>entity,</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order</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obtain</w:t>
      </w:r>
      <w:r w:rsidR="00EE456D">
        <w:rPr>
          <w:rFonts w:ascii="Cambria" w:hAnsi="Cambria"/>
          <w:iCs/>
          <w:sz w:val="28"/>
          <w:szCs w:val="28"/>
          <w:lang w:val="en-GB"/>
        </w:rPr>
        <w:t xml:space="preserve"> </w:t>
      </w:r>
      <w:r w:rsidRPr="00344BB5">
        <w:rPr>
          <w:rFonts w:ascii="Cambria" w:hAnsi="Cambria"/>
          <w:iCs/>
          <w:sz w:val="28"/>
          <w:szCs w:val="28"/>
          <w:lang w:val="en-GB"/>
        </w:rPr>
        <w:t>an</w:t>
      </w:r>
      <w:r w:rsidR="00EE456D">
        <w:rPr>
          <w:rFonts w:ascii="Cambria" w:hAnsi="Cambria"/>
          <w:iCs/>
          <w:sz w:val="28"/>
          <w:szCs w:val="28"/>
          <w:lang w:val="en-GB"/>
        </w:rPr>
        <w:t xml:space="preserve"> </w:t>
      </w:r>
      <w:r w:rsidRPr="00344BB5">
        <w:rPr>
          <w:rFonts w:ascii="Cambria" w:hAnsi="Cambria"/>
          <w:iCs/>
          <w:sz w:val="28"/>
          <w:szCs w:val="28"/>
          <w:lang w:val="en-GB"/>
        </w:rPr>
        <w:t>unfair</w:t>
      </w:r>
      <w:r w:rsidR="00EE456D">
        <w:rPr>
          <w:rFonts w:ascii="Cambria" w:hAnsi="Cambria"/>
          <w:iCs/>
          <w:sz w:val="28"/>
          <w:szCs w:val="28"/>
          <w:lang w:val="en-GB"/>
        </w:rPr>
        <w:t xml:space="preserve"> </w:t>
      </w:r>
      <w:r w:rsidRPr="00344BB5">
        <w:rPr>
          <w:rFonts w:ascii="Cambria" w:hAnsi="Cambria"/>
          <w:iCs/>
          <w:sz w:val="28"/>
          <w:szCs w:val="28"/>
          <w:lang w:val="en-GB"/>
        </w:rPr>
        <w:t>profit</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themselves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others,</w:t>
      </w:r>
      <w:r w:rsidR="00EE456D">
        <w:rPr>
          <w:rFonts w:ascii="Cambria" w:hAnsi="Cambria"/>
          <w:iCs/>
          <w:sz w:val="28"/>
          <w:szCs w:val="28"/>
          <w:lang w:val="en-GB"/>
        </w:rPr>
        <w:t xml:space="preserve"> </w:t>
      </w:r>
      <w:r w:rsidRPr="00344BB5">
        <w:rPr>
          <w:rFonts w:ascii="Cambria" w:hAnsi="Cambria"/>
          <w:iCs/>
          <w:sz w:val="28"/>
          <w:szCs w:val="28"/>
          <w:lang w:val="en-GB"/>
        </w:rPr>
        <w:t>they</w:t>
      </w:r>
      <w:r w:rsidR="00EE456D">
        <w:rPr>
          <w:rFonts w:ascii="Cambria" w:hAnsi="Cambria"/>
          <w:iCs/>
          <w:sz w:val="28"/>
          <w:szCs w:val="28"/>
          <w:lang w:val="en-GB"/>
        </w:rPr>
        <w:t xml:space="preserve"> </w:t>
      </w:r>
      <w:r w:rsidRPr="00344BB5">
        <w:rPr>
          <w:rFonts w:ascii="Cambria" w:hAnsi="Cambria"/>
          <w:iCs/>
          <w:sz w:val="28"/>
          <w:szCs w:val="28"/>
          <w:lang w:val="en-GB"/>
        </w:rPr>
        <w:t>are</w:t>
      </w:r>
      <w:r w:rsidR="00EE456D">
        <w:rPr>
          <w:rFonts w:ascii="Cambria" w:hAnsi="Cambria"/>
          <w:iCs/>
          <w:sz w:val="28"/>
          <w:szCs w:val="28"/>
          <w:lang w:val="en-GB"/>
        </w:rPr>
        <w:t xml:space="preserve"> </w:t>
      </w:r>
      <w:r w:rsidRPr="00344BB5">
        <w:rPr>
          <w:rFonts w:ascii="Cambria" w:hAnsi="Cambria"/>
          <w:iCs/>
          <w:sz w:val="28"/>
          <w:szCs w:val="28"/>
          <w:lang w:val="en-GB"/>
        </w:rPr>
        <w:t>knowingly</w:t>
      </w:r>
      <w:r w:rsidR="00EE456D">
        <w:rPr>
          <w:rFonts w:ascii="Cambria" w:hAnsi="Cambria"/>
          <w:iCs/>
          <w:sz w:val="28"/>
          <w:szCs w:val="28"/>
          <w:lang w:val="en-GB"/>
        </w:rPr>
        <w:t xml:space="preserve"> </w:t>
      </w:r>
      <w:r w:rsidRPr="00344BB5">
        <w:rPr>
          <w:rFonts w:ascii="Cambria" w:hAnsi="Cambria"/>
          <w:iCs/>
          <w:sz w:val="28"/>
          <w:szCs w:val="28"/>
          <w:lang w:val="en-GB"/>
        </w:rPr>
        <w:t>exposed</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directors,</w:t>
      </w:r>
      <w:r w:rsidR="00EE456D">
        <w:rPr>
          <w:rFonts w:ascii="Cambria" w:hAnsi="Cambria"/>
          <w:iCs/>
          <w:sz w:val="28"/>
          <w:szCs w:val="28"/>
          <w:lang w:val="en-GB"/>
        </w:rPr>
        <w:t xml:space="preserve"> </w:t>
      </w:r>
      <w:r w:rsidRPr="00344BB5">
        <w:rPr>
          <w:rFonts w:ascii="Cambria" w:hAnsi="Cambria"/>
          <w:iCs/>
          <w:sz w:val="28"/>
          <w:szCs w:val="28"/>
          <w:lang w:val="en-GB"/>
        </w:rPr>
        <w:t>general</w:t>
      </w:r>
      <w:r w:rsidR="00EE456D">
        <w:rPr>
          <w:rFonts w:ascii="Cambria" w:hAnsi="Cambria"/>
          <w:iCs/>
          <w:sz w:val="28"/>
          <w:szCs w:val="28"/>
          <w:lang w:val="en-GB"/>
        </w:rPr>
        <w:t xml:space="preserve"> </w:t>
      </w:r>
      <w:r w:rsidRPr="00344BB5">
        <w:rPr>
          <w:rFonts w:ascii="Cambria" w:hAnsi="Cambria"/>
          <w:iCs/>
          <w:sz w:val="28"/>
          <w:szCs w:val="28"/>
          <w:lang w:val="en-GB"/>
        </w:rPr>
        <w:t>managers,</w:t>
      </w:r>
      <w:r w:rsidR="00EE456D">
        <w:rPr>
          <w:rFonts w:ascii="Cambria" w:hAnsi="Cambria"/>
          <w:iCs/>
          <w:sz w:val="28"/>
          <w:szCs w:val="28"/>
          <w:lang w:val="en-GB"/>
        </w:rPr>
        <w:t xml:space="preserve"> </w:t>
      </w:r>
      <w:r w:rsidRPr="00344BB5">
        <w:rPr>
          <w:rFonts w:ascii="Cambria" w:hAnsi="Cambria"/>
          <w:iCs/>
          <w:sz w:val="28"/>
          <w:szCs w:val="28"/>
          <w:lang w:val="en-GB"/>
        </w:rPr>
        <w:t>managers</w:t>
      </w:r>
      <w:r w:rsidR="00EE456D">
        <w:rPr>
          <w:rFonts w:ascii="Cambria" w:hAnsi="Cambria"/>
          <w:iCs/>
          <w:sz w:val="28"/>
          <w:szCs w:val="28"/>
          <w:lang w:val="en-GB"/>
        </w:rPr>
        <w:t xml:space="preserve"> </w:t>
      </w:r>
      <w:r w:rsidRPr="00344BB5">
        <w:rPr>
          <w:rFonts w:ascii="Cambria" w:hAnsi="Cambria"/>
          <w:iCs/>
          <w:sz w:val="28"/>
          <w:szCs w:val="28"/>
          <w:lang w:val="en-GB"/>
        </w:rPr>
        <w:t>responsible</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preparing</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company's</w:t>
      </w:r>
      <w:r w:rsidR="00EE456D">
        <w:rPr>
          <w:rFonts w:ascii="Cambria" w:hAnsi="Cambria"/>
          <w:iCs/>
          <w:sz w:val="28"/>
          <w:szCs w:val="28"/>
          <w:lang w:val="en-GB"/>
        </w:rPr>
        <w:t xml:space="preserve"> </w:t>
      </w:r>
      <w:r w:rsidRPr="00344BB5">
        <w:rPr>
          <w:rFonts w:ascii="Cambria" w:hAnsi="Cambria"/>
          <w:iCs/>
          <w:sz w:val="28"/>
          <w:szCs w:val="28"/>
          <w:lang w:val="en-GB"/>
        </w:rPr>
        <w:t>financial</w:t>
      </w:r>
      <w:r w:rsidR="00EE456D">
        <w:rPr>
          <w:rFonts w:ascii="Cambria" w:hAnsi="Cambria"/>
          <w:iCs/>
          <w:sz w:val="28"/>
          <w:szCs w:val="28"/>
          <w:lang w:val="en-GB"/>
        </w:rPr>
        <w:t xml:space="preserve"> </w:t>
      </w:r>
      <w:r w:rsidRPr="00344BB5">
        <w:rPr>
          <w:rFonts w:ascii="Cambria" w:hAnsi="Cambria"/>
          <w:iCs/>
          <w:sz w:val="28"/>
          <w:szCs w:val="28"/>
          <w:lang w:val="en-GB"/>
        </w:rPr>
        <w:t>reports,</w:t>
      </w:r>
      <w:r w:rsidR="00EE456D">
        <w:rPr>
          <w:rFonts w:ascii="Cambria" w:hAnsi="Cambria"/>
          <w:iCs/>
          <w:sz w:val="28"/>
          <w:szCs w:val="28"/>
          <w:lang w:val="en-GB"/>
        </w:rPr>
        <w:t xml:space="preserve"> </w:t>
      </w:r>
      <w:r w:rsidRPr="00344BB5">
        <w:rPr>
          <w:rFonts w:ascii="Cambria" w:hAnsi="Cambria"/>
          <w:iCs/>
          <w:sz w:val="28"/>
          <w:szCs w:val="28"/>
          <w:lang w:val="en-GB"/>
        </w:rPr>
        <w:t>auditors,</w:t>
      </w:r>
      <w:r w:rsidR="00EE456D">
        <w:rPr>
          <w:rFonts w:ascii="Cambria" w:hAnsi="Cambria"/>
          <w:iCs/>
          <w:sz w:val="28"/>
          <w:szCs w:val="28"/>
          <w:lang w:val="en-GB"/>
        </w:rPr>
        <w:t xml:space="preserve"> </w:t>
      </w:r>
      <w:r w:rsidRPr="00344BB5">
        <w:rPr>
          <w:rFonts w:ascii="Cambria" w:hAnsi="Cambria"/>
          <w:iCs/>
          <w:sz w:val="28"/>
          <w:szCs w:val="28"/>
          <w:lang w:val="en-GB"/>
        </w:rPr>
        <w:t>liquidators</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companies</w:t>
      </w:r>
      <w:r w:rsidR="00EE456D">
        <w:rPr>
          <w:rFonts w:ascii="Cambria" w:hAnsi="Cambria"/>
          <w:iCs/>
          <w:sz w:val="28"/>
          <w:szCs w:val="28"/>
          <w:lang w:val="en-GB"/>
        </w:rPr>
        <w:t xml:space="preserve"> </w:t>
      </w:r>
      <w:r w:rsidRPr="00344BB5">
        <w:rPr>
          <w:rFonts w:ascii="Cambria" w:hAnsi="Cambria"/>
          <w:iCs/>
          <w:sz w:val="28"/>
          <w:szCs w:val="28"/>
          <w:lang w:val="en-GB"/>
        </w:rPr>
        <w:t>issuing</w:t>
      </w:r>
      <w:r w:rsidR="00EE456D">
        <w:rPr>
          <w:rFonts w:ascii="Cambria" w:hAnsi="Cambria"/>
          <w:iCs/>
          <w:sz w:val="28"/>
          <w:szCs w:val="28"/>
          <w:lang w:val="en-GB"/>
        </w:rPr>
        <w:t xml:space="preserve"> </w:t>
      </w:r>
      <w:r w:rsidRPr="00344BB5">
        <w:rPr>
          <w:rFonts w:ascii="Cambria" w:hAnsi="Cambria"/>
          <w:iCs/>
          <w:sz w:val="28"/>
          <w:szCs w:val="28"/>
          <w:lang w:val="en-GB"/>
        </w:rPr>
        <w:t>financial</w:t>
      </w:r>
      <w:r w:rsidR="00EE456D">
        <w:rPr>
          <w:rFonts w:ascii="Cambria" w:hAnsi="Cambria"/>
          <w:iCs/>
          <w:sz w:val="28"/>
          <w:szCs w:val="28"/>
          <w:lang w:val="en-GB"/>
        </w:rPr>
        <w:t xml:space="preserve"> </w:t>
      </w:r>
      <w:r w:rsidRPr="00344BB5">
        <w:rPr>
          <w:rFonts w:ascii="Cambria" w:hAnsi="Cambria"/>
          <w:iCs/>
          <w:sz w:val="28"/>
          <w:szCs w:val="28"/>
          <w:lang w:val="en-GB"/>
        </w:rPr>
        <w:t>instruments</w:t>
      </w:r>
      <w:r w:rsidR="00EE456D">
        <w:rPr>
          <w:rFonts w:ascii="Cambria" w:hAnsi="Cambria"/>
          <w:iCs/>
          <w:sz w:val="28"/>
          <w:szCs w:val="28"/>
          <w:lang w:val="en-GB"/>
        </w:rPr>
        <w:t xml:space="preserve"> </w:t>
      </w:r>
      <w:r w:rsidRPr="00344BB5">
        <w:rPr>
          <w:rFonts w:ascii="Cambria" w:hAnsi="Cambria"/>
          <w:iCs/>
          <w:sz w:val="28"/>
          <w:szCs w:val="28"/>
          <w:lang w:val="en-GB"/>
        </w:rPr>
        <w:t>admitted</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trading</w:t>
      </w:r>
      <w:r w:rsidR="00EE456D">
        <w:rPr>
          <w:rFonts w:ascii="Cambria" w:hAnsi="Cambria"/>
          <w:iCs/>
          <w:sz w:val="28"/>
          <w:szCs w:val="28"/>
          <w:lang w:val="en-GB"/>
        </w:rPr>
        <w:t xml:space="preserve"> </w:t>
      </w:r>
      <w:r w:rsidRPr="00344BB5">
        <w:rPr>
          <w:rFonts w:ascii="Cambria" w:hAnsi="Cambria"/>
          <w:iCs/>
          <w:sz w:val="28"/>
          <w:szCs w:val="28"/>
          <w:lang w:val="en-GB"/>
        </w:rPr>
        <w:t>on</w:t>
      </w:r>
      <w:r w:rsidR="00EE456D">
        <w:rPr>
          <w:rFonts w:ascii="Cambria" w:hAnsi="Cambria"/>
          <w:iCs/>
          <w:sz w:val="28"/>
          <w:szCs w:val="28"/>
          <w:lang w:val="en-GB"/>
        </w:rPr>
        <w:t xml:space="preserve"> </w:t>
      </w:r>
      <w:r w:rsidRPr="00344BB5">
        <w:rPr>
          <w:rFonts w:ascii="Cambria" w:hAnsi="Cambria"/>
          <w:iCs/>
          <w:sz w:val="28"/>
          <w:szCs w:val="28"/>
          <w:lang w:val="en-GB"/>
        </w:rPr>
        <w:t>an</w:t>
      </w:r>
      <w:r w:rsidR="00EE456D">
        <w:rPr>
          <w:rFonts w:ascii="Cambria" w:hAnsi="Cambria"/>
          <w:iCs/>
          <w:sz w:val="28"/>
          <w:szCs w:val="28"/>
          <w:lang w:val="en-GB"/>
        </w:rPr>
        <w:t xml:space="preserve"> </w:t>
      </w:r>
      <w:r w:rsidRPr="00344BB5">
        <w:rPr>
          <w:rFonts w:ascii="Cambria" w:hAnsi="Cambria"/>
          <w:iCs/>
          <w:sz w:val="28"/>
          <w:szCs w:val="28"/>
          <w:lang w:val="en-GB"/>
        </w:rPr>
        <w:t>Italian</w:t>
      </w:r>
      <w:r w:rsidR="00EE456D">
        <w:rPr>
          <w:rFonts w:ascii="Cambria" w:hAnsi="Cambria"/>
          <w:iCs/>
          <w:sz w:val="28"/>
          <w:szCs w:val="28"/>
          <w:lang w:val="en-GB"/>
        </w:rPr>
        <w:t xml:space="preserve"> </w:t>
      </w:r>
      <w:r w:rsidRPr="00344BB5">
        <w:rPr>
          <w:rFonts w:ascii="Cambria" w:hAnsi="Cambria"/>
          <w:iCs/>
          <w:sz w:val="28"/>
          <w:szCs w:val="28"/>
          <w:lang w:val="en-GB"/>
        </w:rPr>
        <w:t>regulated</w:t>
      </w:r>
      <w:r w:rsidR="00EE456D">
        <w:rPr>
          <w:rFonts w:ascii="Cambria" w:hAnsi="Cambria"/>
          <w:iCs/>
          <w:sz w:val="28"/>
          <w:szCs w:val="28"/>
          <w:lang w:val="en-GB"/>
        </w:rPr>
        <w:t xml:space="preserve"> </w:t>
      </w:r>
      <w:r w:rsidRPr="00344BB5">
        <w:rPr>
          <w:rFonts w:ascii="Cambria" w:hAnsi="Cambria"/>
          <w:iCs/>
          <w:sz w:val="28"/>
          <w:szCs w:val="28"/>
          <w:lang w:val="en-GB"/>
        </w:rPr>
        <w:t>market</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another</w:t>
      </w:r>
      <w:r w:rsidR="00EE456D">
        <w:rPr>
          <w:rFonts w:ascii="Cambria" w:hAnsi="Cambria"/>
          <w:iCs/>
          <w:sz w:val="28"/>
          <w:szCs w:val="28"/>
          <w:lang w:val="en-GB"/>
        </w:rPr>
        <w:t xml:space="preserve"> </w:t>
      </w:r>
      <w:r w:rsidRPr="00344BB5">
        <w:rPr>
          <w:rFonts w:ascii="Cambria" w:hAnsi="Cambria"/>
          <w:iCs/>
          <w:sz w:val="28"/>
          <w:szCs w:val="28"/>
          <w:lang w:val="en-GB"/>
        </w:rPr>
        <w:t>country</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European</w:t>
      </w:r>
      <w:r w:rsidR="00EE456D">
        <w:rPr>
          <w:rFonts w:ascii="Cambria" w:hAnsi="Cambria"/>
          <w:iCs/>
          <w:sz w:val="28"/>
          <w:szCs w:val="28"/>
          <w:lang w:val="en-GB"/>
        </w:rPr>
        <w:t xml:space="preserve"> </w:t>
      </w:r>
      <w:r w:rsidRPr="00344BB5">
        <w:rPr>
          <w:rFonts w:ascii="Cambria" w:hAnsi="Cambria"/>
          <w:iCs/>
          <w:sz w:val="28"/>
          <w:szCs w:val="28"/>
          <w:lang w:val="en-GB"/>
        </w:rPr>
        <w:t>Union),</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financial</w:t>
      </w:r>
      <w:r w:rsidR="00EE456D">
        <w:rPr>
          <w:rFonts w:ascii="Cambria" w:hAnsi="Cambria"/>
          <w:iCs/>
          <w:sz w:val="28"/>
          <w:szCs w:val="28"/>
          <w:lang w:val="en-GB"/>
        </w:rPr>
        <w:t xml:space="preserve"> </w:t>
      </w:r>
      <w:r w:rsidRPr="00344BB5">
        <w:rPr>
          <w:rFonts w:ascii="Cambria" w:hAnsi="Cambria"/>
          <w:iCs/>
          <w:sz w:val="28"/>
          <w:szCs w:val="28"/>
          <w:lang w:val="en-GB"/>
        </w:rPr>
        <w:t>statements,</w:t>
      </w:r>
      <w:r w:rsidR="00EE456D">
        <w:rPr>
          <w:rFonts w:ascii="Cambria" w:hAnsi="Cambria"/>
          <w:iCs/>
          <w:sz w:val="28"/>
          <w:szCs w:val="28"/>
          <w:lang w:val="en-GB"/>
        </w:rPr>
        <w:t xml:space="preserve"> </w:t>
      </w:r>
      <w:r w:rsidRPr="00344BB5">
        <w:rPr>
          <w:rFonts w:ascii="Cambria" w:hAnsi="Cambria"/>
          <w:iCs/>
          <w:sz w:val="28"/>
          <w:szCs w:val="28"/>
          <w:lang w:val="en-GB"/>
        </w:rPr>
        <w:t>reports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other</w:t>
      </w:r>
      <w:r w:rsidR="00EE456D">
        <w:rPr>
          <w:rFonts w:ascii="Cambria" w:hAnsi="Cambria"/>
          <w:iCs/>
          <w:sz w:val="28"/>
          <w:szCs w:val="28"/>
          <w:lang w:val="en-GB"/>
        </w:rPr>
        <w:t xml:space="preserve"> </w:t>
      </w:r>
      <w:r w:rsidRPr="00344BB5">
        <w:rPr>
          <w:rFonts w:ascii="Cambria" w:hAnsi="Cambria"/>
          <w:iCs/>
          <w:sz w:val="28"/>
          <w:szCs w:val="28"/>
          <w:lang w:val="en-GB"/>
        </w:rPr>
        <w:t>corporate</w:t>
      </w:r>
      <w:r w:rsidR="00EE456D">
        <w:rPr>
          <w:rFonts w:ascii="Cambria" w:hAnsi="Cambria"/>
          <w:iCs/>
          <w:sz w:val="28"/>
          <w:szCs w:val="28"/>
          <w:lang w:val="en-GB"/>
        </w:rPr>
        <w:t xml:space="preserve"> </w:t>
      </w:r>
      <w:r w:rsidRPr="00344BB5">
        <w:rPr>
          <w:rFonts w:ascii="Cambria" w:hAnsi="Cambria"/>
          <w:iCs/>
          <w:sz w:val="28"/>
          <w:szCs w:val="28"/>
          <w:lang w:val="en-GB"/>
        </w:rPr>
        <w:t>communications</w:t>
      </w:r>
      <w:r w:rsidR="00EE456D">
        <w:rPr>
          <w:rFonts w:ascii="Cambria" w:hAnsi="Cambria"/>
          <w:iCs/>
          <w:sz w:val="28"/>
          <w:szCs w:val="28"/>
          <w:lang w:val="en-GB"/>
        </w:rPr>
        <w:t xml:space="preserve"> </w:t>
      </w:r>
      <w:r w:rsidRPr="00344BB5">
        <w:rPr>
          <w:rFonts w:ascii="Cambria" w:hAnsi="Cambria"/>
          <w:iCs/>
          <w:sz w:val="28"/>
          <w:szCs w:val="28"/>
          <w:lang w:val="en-GB"/>
        </w:rPr>
        <w:t>required</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law,</w:t>
      </w:r>
      <w:r w:rsidR="00EE456D">
        <w:rPr>
          <w:rFonts w:ascii="Cambria" w:hAnsi="Cambria"/>
          <w:iCs/>
          <w:sz w:val="28"/>
          <w:szCs w:val="28"/>
          <w:lang w:val="en-GB"/>
        </w:rPr>
        <w:t xml:space="preserve"> </w:t>
      </w:r>
      <w:r w:rsidRPr="00344BB5">
        <w:rPr>
          <w:rFonts w:ascii="Cambria" w:hAnsi="Cambria"/>
          <w:iCs/>
          <w:sz w:val="28"/>
          <w:szCs w:val="28"/>
          <w:lang w:val="en-GB"/>
        </w:rPr>
        <w:t>addressed</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shareholders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public,</w:t>
      </w:r>
      <w:r w:rsidR="00EE456D">
        <w:rPr>
          <w:rFonts w:ascii="Cambria" w:hAnsi="Cambria"/>
          <w:iCs/>
          <w:sz w:val="28"/>
          <w:szCs w:val="28"/>
          <w:lang w:val="en-GB"/>
        </w:rPr>
        <w:t xml:space="preserve"> </w:t>
      </w:r>
      <w:r w:rsidRPr="00344BB5">
        <w:rPr>
          <w:rFonts w:ascii="Cambria" w:hAnsi="Cambria"/>
          <w:iCs/>
          <w:sz w:val="28"/>
          <w:szCs w:val="28"/>
          <w:lang w:val="en-GB"/>
        </w:rPr>
        <w:t>material</w:t>
      </w:r>
      <w:r w:rsidR="00EE456D">
        <w:rPr>
          <w:rFonts w:ascii="Cambria" w:hAnsi="Cambria"/>
          <w:iCs/>
          <w:sz w:val="28"/>
          <w:szCs w:val="28"/>
          <w:lang w:val="en-GB"/>
        </w:rPr>
        <w:t xml:space="preserve"> </w:t>
      </w:r>
      <w:r w:rsidRPr="00344BB5">
        <w:rPr>
          <w:rFonts w:ascii="Cambria" w:hAnsi="Cambria"/>
          <w:iCs/>
          <w:sz w:val="28"/>
          <w:szCs w:val="28"/>
          <w:lang w:val="en-GB"/>
        </w:rPr>
        <w:t>facts</w:t>
      </w:r>
      <w:r w:rsidR="00EE456D">
        <w:rPr>
          <w:rFonts w:ascii="Cambria" w:hAnsi="Cambria"/>
          <w:iCs/>
          <w:sz w:val="28"/>
          <w:szCs w:val="28"/>
          <w:lang w:val="en-GB"/>
        </w:rPr>
        <w:t xml:space="preserve"> </w:t>
      </w:r>
      <w:r w:rsidRPr="00344BB5">
        <w:rPr>
          <w:rFonts w:ascii="Cambria" w:hAnsi="Cambria"/>
          <w:iCs/>
          <w:sz w:val="28"/>
          <w:szCs w:val="28"/>
          <w:lang w:val="en-GB"/>
        </w:rPr>
        <w:t>that</w:t>
      </w:r>
      <w:r w:rsidR="00EE456D">
        <w:rPr>
          <w:rFonts w:ascii="Cambria" w:hAnsi="Cambria"/>
          <w:iCs/>
          <w:sz w:val="28"/>
          <w:szCs w:val="28"/>
          <w:lang w:val="en-GB"/>
        </w:rPr>
        <w:t xml:space="preserve"> </w:t>
      </w:r>
      <w:r w:rsidRPr="00344BB5">
        <w:rPr>
          <w:rFonts w:ascii="Cambria" w:hAnsi="Cambria"/>
          <w:iCs/>
          <w:sz w:val="28"/>
          <w:szCs w:val="28"/>
          <w:lang w:val="en-GB"/>
        </w:rPr>
        <w:t>are</w:t>
      </w:r>
      <w:r w:rsidR="00EE456D">
        <w:rPr>
          <w:rFonts w:ascii="Cambria" w:hAnsi="Cambria"/>
          <w:iCs/>
          <w:sz w:val="28"/>
          <w:szCs w:val="28"/>
          <w:lang w:val="en-GB"/>
        </w:rPr>
        <w:t xml:space="preserve"> </w:t>
      </w:r>
      <w:r w:rsidRPr="00344BB5">
        <w:rPr>
          <w:rFonts w:ascii="Cambria" w:hAnsi="Cambria"/>
          <w:iCs/>
          <w:sz w:val="28"/>
          <w:szCs w:val="28"/>
          <w:lang w:val="en-GB"/>
        </w:rPr>
        <w:t>not</w:t>
      </w:r>
      <w:r w:rsidR="00EE456D">
        <w:rPr>
          <w:rFonts w:ascii="Cambria" w:hAnsi="Cambria"/>
          <w:iCs/>
          <w:sz w:val="28"/>
          <w:szCs w:val="28"/>
          <w:lang w:val="en-GB"/>
        </w:rPr>
        <w:t xml:space="preserve"> </w:t>
      </w:r>
      <w:r w:rsidRPr="00344BB5">
        <w:rPr>
          <w:rFonts w:ascii="Cambria" w:hAnsi="Cambria"/>
          <w:iCs/>
          <w:sz w:val="28"/>
          <w:szCs w:val="28"/>
          <w:lang w:val="en-GB"/>
        </w:rPr>
        <w:t>true,</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material</w:t>
      </w:r>
      <w:r w:rsidR="00EE456D">
        <w:rPr>
          <w:rFonts w:ascii="Cambria" w:hAnsi="Cambria"/>
          <w:iCs/>
          <w:sz w:val="28"/>
          <w:szCs w:val="28"/>
          <w:lang w:val="en-GB"/>
        </w:rPr>
        <w:t xml:space="preserve"> </w:t>
      </w:r>
      <w:r w:rsidRPr="00344BB5">
        <w:rPr>
          <w:rFonts w:ascii="Cambria" w:hAnsi="Cambria"/>
          <w:iCs/>
          <w:sz w:val="28"/>
          <w:szCs w:val="28"/>
          <w:lang w:val="en-GB"/>
        </w:rPr>
        <w:t>facts</w:t>
      </w:r>
      <w:r w:rsidR="00EE456D">
        <w:rPr>
          <w:rFonts w:ascii="Cambria" w:hAnsi="Cambria"/>
          <w:iCs/>
          <w:sz w:val="28"/>
          <w:szCs w:val="28"/>
          <w:lang w:val="en-GB"/>
        </w:rPr>
        <w:t xml:space="preserve"> </w:t>
      </w:r>
      <w:r w:rsidRPr="00344BB5">
        <w:rPr>
          <w:rFonts w:ascii="Cambria" w:hAnsi="Cambria"/>
          <w:iCs/>
          <w:sz w:val="28"/>
          <w:szCs w:val="28"/>
          <w:lang w:val="en-GB"/>
        </w:rPr>
        <w:t>whose</w:t>
      </w:r>
      <w:r w:rsidR="00EE456D">
        <w:rPr>
          <w:rFonts w:ascii="Cambria" w:hAnsi="Cambria"/>
          <w:iCs/>
          <w:sz w:val="28"/>
          <w:szCs w:val="28"/>
          <w:lang w:val="en-GB"/>
        </w:rPr>
        <w:t xml:space="preserve"> </w:t>
      </w:r>
      <w:r w:rsidRPr="00344BB5">
        <w:rPr>
          <w:rFonts w:ascii="Cambria" w:hAnsi="Cambria"/>
          <w:iCs/>
          <w:sz w:val="28"/>
          <w:szCs w:val="28"/>
          <w:lang w:val="en-GB"/>
        </w:rPr>
        <w:t>disclosure</w:t>
      </w:r>
      <w:r w:rsidR="00EE456D">
        <w:rPr>
          <w:rFonts w:ascii="Cambria" w:hAnsi="Cambria"/>
          <w:iCs/>
          <w:sz w:val="28"/>
          <w:szCs w:val="28"/>
          <w:lang w:val="en-GB"/>
        </w:rPr>
        <w:t xml:space="preserve"> </w:t>
      </w:r>
      <w:r w:rsidRPr="00344BB5">
        <w:rPr>
          <w:rFonts w:ascii="Cambria" w:hAnsi="Cambria"/>
          <w:iCs/>
          <w:sz w:val="28"/>
          <w:szCs w:val="28"/>
          <w:lang w:val="en-GB"/>
        </w:rPr>
        <w:t>is</w:t>
      </w:r>
      <w:r w:rsidR="00EE456D">
        <w:rPr>
          <w:rFonts w:ascii="Cambria" w:hAnsi="Cambria"/>
          <w:iCs/>
          <w:sz w:val="28"/>
          <w:szCs w:val="28"/>
          <w:lang w:val="en-GB"/>
        </w:rPr>
        <w:t xml:space="preserve"> </w:t>
      </w:r>
      <w:r w:rsidRPr="00344BB5">
        <w:rPr>
          <w:rFonts w:ascii="Cambria" w:hAnsi="Cambria"/>
          <w:iCs/>
          <w:sz w:val="28"/>
          <w:szCs w:val="28"/>
          <w:lang w:val="en-GB"/>
        </w:rPr>
        <w:t>required</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law</w:t>
      </w:r>
      <w:r w:rsidR="00EE456D">
        <w:rPr>
          <w:rFonts w:ascii="Cambria" w:hAnsi="Cambria"/>
          <w:iCs/>
          <w:sz w:val="28"/>
          <w:szCs w:val="28"/>
          <w:lang w:val="en-GB"/>
        </w:rPr>
        <w:t xml:space="preserve"> </w:t>
      </w:r>
      <w:r w:rsidRPr="00344BB5">
        <w:rPr>
          <w:rFonts w:ascii="Cambria" w:hAnsi="Cambria"/>
          <w:iCs/>
          <w:sz w:val="28"/>
          <w:szCs w:val="28"/>
          <w:lang w:val="en-GB"/>
        </w:rPr>
        <w:t>regarding</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economic,</w:t>
      </w:r>
      <w:r w:rsidR="00EE456D">
        <w:rPr>
          <w:rFonts w:ascii="Cambria" w:hAnsi="Cambria"/>
          <w:iCs/>
          <w:sz w:val="28"/>
          <w:szCs w:val="28"/>
          <w:lang w:val="en-GB"/>
        </w:rPr>
        <w:t xml:space="preserve"> </w:t>
      </w:r>
      <w:r w:rsidRPr="00344BB5">
        <w:rPr>
          <w:rFonts w:ascii="Cambria" w:hAnsi="Cambria"/>
          <w:iCs/>
          <w:sz w:val="28"/>
          <w:szCs w:val="28"/>
          <w:lang w:val="en-GB"/>
        </w:rPr>
        <w:t>equity</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financial</w:t>
      </w:r>
      <w:r w:rsidR="00EE456D">
        <w:rPr>
          <w:rFonts w:ascii="Cambria" w:hAnsi="Cambria"/>
          <w:iCs/>
          <w:sz w:val="28"/>
          <w:szCs w:val="28"/>
          <w:lang w:val="en-GB"/>
        </w:rPr>
        <w:t xml:space="preserve"> </w:t>
      </w:r>
      <w:r w:rsidRPr="00344BB5">
        <w:rPr>
          <w:rFonts w:ascii="Cambria" w:hAnsi="Cambria"/>
          <w:iCs/>
          <w:sz w:val="28"/>
          <w:szCs w:val="28"/>
          <w:lang w:val="en-GB"/>
        </w:rPr>
        <w:t>situation</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company</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group</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which</w:t>
      </w:r>
      <w:r w:rsidR="00EE456D">
        <w:rPr>
          <w:rFonts w:ascii="Cambria" w:hAnsi="Cambria"/>
          <w:iCs/>
          <w:sz w:val="28"/>
          <w:szCs w:val="28"/>
          <w:lang w:val="en-GB"/>
        </w:rPr>
        <w:t xml:space="preserve"> </w:t>
      </w:r>
      <w:r w:rsidRPr="00344BB5">
        <w:rPr>
          <w:rFonts w:ascii="Cambria" w:hAnsi="Cambria"/>
          <w:iCs/>
          <w:sz w:val="28"/>
          <w:szCs w:val="28"/>
          <w:lang w:val="en-GB"/>
        </w:rPr>
        <w:t>it</w:t>
      </w:r>
      <w:r w:rsidR="00EE456D">
        <w:rPr>
          <w:rFonts w:ascii="Cambria" w:hAnsi="Cambria"/>
          <w:iCs/>
          <w:sz w:val="28"/>
          <w:szCs w:val="28"/>
          <w:lang w:val="en-GB"/>
        </w:rPr>
        <w:t xml:space="preserve"> </w:t>
      </w:r>
      <w:r w:rsidRPr="00344BB5">
        <w:rPr>
          <w:rFonts w:ascii="Cambria" w:hAnsi="Cambria"/>
          <w:iCs/>
          <w:sz w:val="28"/>
          <w:szCs w:val="28"/>
          <w:lang w:val="en-GB"/>
        </w:rPr>
        <w:t>belongs</w:t>
      </w:r>
      <w:r w:rsidR="00EE456D">
        <w:rPr>
          <w:rFonts w:ascii="Cambria" w:hAnsi="Cambria"/>
          <w:iCs/>
          <w:sz w:val="28"/>
          <w:szCs w:val="28"/>
          <w:lang w:val="en-GB"/>
        </w:rPr>
        <w:t xml:space="preserve"> </w:t>
      </w:r>
      <w:r w:rsidRPr="00344BB5">
        <w:rPr>
          <w:rFonts w:ascii="Cambria" w:hAnsi="Cambria"/>
          <w:iCs/>
          <w:sz w:val="28"/>
          <w:szCs w:val="28"/>
          <w:lang w:val="en-GB"/>
        </w:rPr>
        <w:t>are</w:t>
      </w:r>
      <w:r w:rsidR="00EE456D">
        <w:rPr>
          <w:rFonts w:ascii="Cambria" w:hAnsi="Cambria"/>
          <w:iCs/>
          <w:sz w:val="28"/>
          <w:szCs w:val="28"/>
          <w:lang w:val="en-GB"/>
        </w:rPr>
        <w:t xml:space="preserve"> </w:t>
      </w:r>
      <w:r w:rsidRPr="00344BB5">
        <w:rPr>
          <w:rFonts w:ascii="Cambria" w:hAnsi="Cambria"/>
          <w:iCs/>
          <w:sz w:val="28"/>
          <w:szCs w:val="28"/>
          <w:lang w:val="en-GB"/>
        </w:rPr>
        <w:t>omitted,</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a</w:t>
      </w:r>
      <w:r w:rsidR="00EE456D">
        <w:rPr>
          <w:rFonts w:ascii="Cambria" w:hAnsi="Cambria"/>
          <w:iCs/>
          <w:sz w:val="28"/>
          <w:szCs w:val="28"/>
          <w:lang w:val="en-GB"/>
        </w:rPr>
        <w:t xml:space="preserve"> </w:t>
      </w:r>
      <w:r w:rsidRPr="00344BB5">
        <w:rPr>
          <w:rFonts w:ascii="Cambria" w:hAnsi="Cambria"/>
          <w:iCs/>
          <w:sz w:val="28"/>
          <w:szCs w:val="28"/>
          <w:lang w:val="en-GB"/>
        </w:rPr>
        <w:t>manner</w:t>
      </w:r>
      <w:r w:rsidR="00EE456D">
        <w:rPr>
          <w:rFonts w:ascii="Cambria" w:hAnsi="Cambria"/>
          <w:iCs/>
          <w:sz w:val="28"/>
          <w:szCs w:val="28"/>
          <w:lang w:val="en-GB"/>
        </w:rPr>
        <w:t xml:space="preserve"> </w:t>
      </w:r>
      <w:r w:rsidRPr="00344BB5">
        <w:rPr>
          <w:rFonts w:ascii="Cambria" w:hAnsi="Cambria"/>
          <w:iCs/>
          <w:sz w:val="28"/>
          <w:szCs w:val="28"/>
          <w:lang w:val="en-GB"/>
        </w:rPr>
        <w:t>that</w:t>
      </w:r>
      <w:r w:rsidR="00EE456D">
        <w:rPr>
          <w:rFonts w:ascii="Cambria" w:hAnsi="Cambria"/>
          <w:iCs/>
          <w:sz w:val="28"/>
          <w:szCs w:val="28"/>
          <w:lang w:val="en-GB"/>
        </w:rPr>
        <w:t xml:space="preserve"> </w:t>
      </w:r>
      <w:r w:rsidRPr="00344BB5">
        <w:rPr>
          <w:rFonts w:ascii="Cambria" w:hAnsi="Cambria"/>
          <w:iCs/>
          <w:sz w:val="28"/>
          <w:szCs w:val="28"/>
          <w:lang w:val="en-GB"/>
        </w:rPr>
        <w:t>is</w:t>
      </w:r>
      <w:r w:rsidR="00EE456D">
        <w:rPr>
          <w:rFonts w:ascii="Cambria" w:hAnsi="Cambria"/>
          <w:iCs/>
          <w:sz w:val="28"/>
          <w:szCs w:val="28"/>
          <w:lang w:val="en-GB"/>
        </w:rPr>
        <w:t xml:space="preserve"> </w:t>
      </w:r>
      <w:r w:rsidRPr="00344BB5">
        <w:rPr>
          <w:rFonts w:ascii="Cambria" w:hAnsi="Cambria"/>
          <w:iCs/>
          <w:sz w:val="28"/>
          <w:szCs w:val="28"/>
          <w:lang w:val="en-GB"/>
        </w:rPr>
        <w:t>concretely</w:t>
      </w:r>
      <w:r w:rsidR="00EE456D">
        <w:rPr>
          <w:rFonts w:ascii="Cambria" w:hAnsi="Cambria"/>
          <w:iCs/>
          <w:sz w:val="28"/>
          <w:szCs w:val="28"/>
          <w:lang w:val="en-GB"/>
        </w:rPr>
        <w:t xml:space="preserve"> </w:t>
      </w:r>
      <w:r w:rsidRPr="00344BB5">
        <w:rPr>
          <w:rFonts w:ascii="Cambria" w:hAnsi="Cambria"/>
          <w:iCs/>
          <w:sz w:val="28"/>
          <w:szCs w:val="28"/>
          <w:lang w:val="en-GB"/>
        </w:rPr>
        <w:t>capable</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misleading</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recipients</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aforementioned</w:t>
      </w:r>
      <w:r w:rsidR="00EE456D">
        <w:rPr>
          <w:rFonts w:ascii="Cambria" w:hAnsi="Cambria"/>
          <w:iCs/>
          <w:sz w:val="28"/>
          <w:szCs w:val="28"/>
          <w:lang w:val="en-GB"/>
        </w:rPr>
        <w:t xml:space="preserve"> </w:t>
      </w:r>
      <w:r w:rsidRPr="00344BB5">
        <w:rPr>
          <w:rFonts w:ascii="Cambria" w:hAnsi="Cambria"/>
          <w:iCs/>
          <w:sz w:val="28"/>
          <w:szCs w:val="28"/>
          <w:lang w:val="en-GB"/>
        </w:rPr>
        <w:t>situation.</w:t>
      </w:r>
    </w:p>
    <w:p w14:paraId="4919722B" w14:textId="6870198F"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this</w:t>
      </w:r>
      <w:r w:rsidR="00EE456D">
        <w:rPr>
          <w:rFonts w:ascii="Cambria" w:hAnsi="Cambria"/>
          <w:iCs/>
          <w:sz w:val="28"/>
          <w:szCs w:val="28"/>
          <w:lang w:val="en-GB"/>
        </w:rPr>
        <w:t xml:space="preserve"> </w:t>
      </w:r>
      <w:r w:rsidRPr="00344BB5">
        <w:rPr>
          <w:rFonts w:ascii="Cambria" w:hAnsi="Cambria"/>
          <w:iCs/>
          <w:sz w:val="28"/>
          <w:szCs w:val="28"/>
          <w:lang w:val="en-GB"/>
        </w:rPr>
        <w:t>purpose,</w:t>
      </w:r>
      <w:r w:rsidR="00EE456D">
        <w:rPr>
          <w:rFonts w:ascii="Cambria" w:hAnsi="Cambria"/>
          <w:iCs/>
          <w:sz w:val="28"/>
          <w:szCs w:val="28"/>
          <w:lang w:val="en-GB"/>
        </w:rPr>
        <w:t xml:space="preserve"> </w:t>
      </w:r>
      <w:r w:rsidRPr="00344BB5">
        <w:rPr>
          <w:rFonts w:ascii="Cambria" w:hAnsi="Cambria"/>
          <w:iCs/>
          <w:sz w:val="28"/>
          <w:szCs w:val="28"/>
          <w:lang w:val="en-GB"/>
        </w:rPr>
        <w:t>listed</w:t>
      </w:r>
      <w:r w:rsidR="00EE456D">
        <w:rPr>
          <w:rFonts w:ascii="Cambria" w:hAnsi="Cambria"/>
          <w:iCs/>
          <w:sz w:val="28"/>
          <w:szCs w:val="28"/>
          <w:lang w:val="en-GB"/>
        </w:rPr>
        <w:t xml:space="preserve"> </w:t>
      </w:r>
      <w:r w:rsidRPr="00344BB5">
        <w:rPr>
          <w:rFonts w:ascii="Cambria" w:hAnsi="Cambria"/>
          <w:iCs/>
          <w:sz w:val="28"/>
          <w:szCs w:val="28"/>
          <w:lang w:val="en-GB"/>
        </w:rPr>
        <w:t>companies</w:t>
      </w:r>
      <w:r w:rsidR="00EE456D">
        <w:rPr>
          <w:rFonts w:ascii="Cambria" w:hAnsi="Cambria"/>
          <w:iCs/>
          <w:sz w:val="28"/>
          <w:szCs w:val="28"/>
          <w:lang w:val="en-GB"/>
        </w:rPr>
        <w:t xml:space="preserve"> </w:t>
      </w:r>
      <w:r w:rsidRPr="00344BB5">
        <w:rPr>
          <w:rFonts w:ascii="Cambria" w:hAnsi="Cambria"/>
          <w:iCs/>
          <w:sz w:val="28"/>
          <w:szCs w:val="28"/>
          <w:lang w:val="en-GB"/>
        </w:rPr>
        <w:t>are</w:t>
      </w:r>
      <w:r w:rsidR="00EE456D">
        <w:rPr>
          <w:rFonts w:ascii="Cambria" w:hAnsi="Cambria"/>
          <w:iCs/>
          <w:sz w:val="28"/>
          <w:szCs w:val="28"/>
          <w:lang w:val="en-GB"/>
        </w:rPr>
        <w:t xml:space="preserve"> </w:t>
      </w:r>
      <w:r w:rsidRPr="00344BB5">
        <w:rPr>
          <w:rFonts w:ascii="Cambria" w:hAnsi="Cambria"/>
          <w:iCs/>
          <w:sz w:val="28"/>
          <w:szCs w:val="28"/>
          <w:lang w:val="en-GB"/>
        </w:rPr>
        <w:t>treated</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same</w:t>
      </w:r>
      <w:r w:rsidR="00EE456D">
        <w:rPr>
          <w:rFonts w:ascii="Cambria" w:hAnsi="Cambria"/>
          <w:iCs/>
          <w:sz w:val="28"/>
          <w:szCs w:val="28"/>
          <w:lang w:val="en-GB"/>
        </w:rPr>
        <w:t xml:space="preserve"> </w:t>
      </w:r>
      <w:r w:rsidRPr="00344BB5">
        <w:rPr>
          <w:rFonts w:ascii="Cambria" w:hAnsi="Cambria"/>
          <w:iCs/>
          <w:sz w:val="28"/>
          <w:szCs w:val="28"/>
          <w:lang w:val="en-GB"/>
        </w:rPr>
        <w:t>way</w:t>
      </w:r>
      <w:r w:rsidR="00EE456D">
        <w:rPr>
          <w:rFonts w:ascii="Cambria" w:hAnsi="Cambria"/>
          <w:iCs/>
          <w:sz w:val="28"/>
          <w:szCs w:val="28"/>
          <w:lang w:val="en-GB"/>
        </w:rPr>
        <w:t xml:space="preserve"> </w:t>
      </w:r>
      <w:r w:rsidRPr="00344BB5">
        <w:rPr>
          <w:rFonts w:ascii="Cambria" w:hAnsi="Cambria"/>
          <w:iCs/>
          <w:sz w:val="28"/>
          <w:szCs w:val="28"/>
          <w:lang w:val="en-GB"/>
        </w:rPr>
        <w:t>as</w:t>
      </w:r>
      <w:r w:rsidR="00EE456D">
        <w:rPr>
          <w:rFonts w:ascii="Cambria" w:hAnsi="Cambria"/>
          <w:iCs/>
          <w:sz w:val="28"/>
          <w:szCs w:val="28"/>
          <w:lang w:val="en-GB"/>
        </w:rPr>
        <w:t xml:space="preserve"> </w:t>
      </w:r>
      <w:r w:rsidRPr="00344BB5">
        <w:rPr>
          <w:rFonts w:ascii="Cambria" w:hAnsi="Cambria"/>
          <w:iCs/>
          <w:sz w:val="28"/>
          <w:szCs w:val="28"/>
          <w:lang w:val="en-GB"/>
        </w:rPr>
        <w:t>companies</w:t>
      </w:r>
      <w:r w:rsidR="00EE456D">
        <w:rPr>
          <w:rFonts w:ascii="Cambria" w:hAnsi="Cambria"/>
          <w:iCs/>
          <w:sz w:val="28"/>
          <w:szCs w:val="28"/>
          <w:lang w:val="en-GB"/>
        </w:rPr>
        <w:t xml:space="preserve"> </w:t>
      </w:r>
      <w:r w:rsidRPr="00344BB5">
        <w:rPr>
          <w:rFonts w:ascii="Cambria" w:hAnsi="Cambria"/>
          <w:iCs/>
          <w:sz w:val="28"/>
          <w:szCs w:val="28"/>
          <w:lang w:val="en-GB"/>
        </w:rPr>
        <w:t>issuing</w:t>
      </w:r>
      <w:r w:rsidR="00EE456D">
        <w:rPr>
          <w:rFonts w:ascii="Cambria" w:hAnsi="Cambria"/>
          <w:iCs/>
          <w:sz w:val="28"/>
          <w:szCs w:val="28"/>
          <w:lang w:val="en-GB"/>
        </w:rPr>
        <w:t xml:space="preserve"> </w:t>
      </w:r>
      <w:r w:rsidRPr="00344BB5">
        <w:rPr>
          <w:rFonts w:ascii="Cambria" w:hAnsi="Cambria"/>
          <w:iCs/>
          <w:sz w:val="28"/>
          <w:szCs w:val="28"/>
          <w:lang w:val="en-GB"/>
        </w:rPr>
        <w:t>financial</w:t>
      </w:r>
      <w:r w:rsidR="00EE456D">
        <w:rPr>
          <w:rFonts w:ascii="Cambria" w:hAnsi="Cambria"/>
          <w:iCs/>
          <w:sz w:val="28"/>
          <w:szCs w:val="28"/>
          <w:lang w:val="en-GB"/>
        </w:rPr>
        <w:t xml:space="preserve"> </w:t>
      </w:r>
      <w:r w:rsidRPr="00344BB5">
        <w:rPr>
          <w:rFonts w:ascii="Cambria" w:hAnsi="Cambria"/>
          <w:iCs/>
          <w:sz w:val="28"/>
          <w:szCs w:val="28"/>
          <w:lang w:val="en-GB"/>
        </w:rPr>
        <w:t>instruments</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which</w:t>
      </w:r>
      <w:r w:rsidR="00EE456D">
        <w:rPr>
          <w:rFonts w:ascii="Cambria" w:hAnsi="Cambria"/>
          <w:iCs/>
          <w:sz w:val="28"/>
          <w:szCs w:val="28"/>
          <w:lang w:val="en-GB"/>
        </w:rPr>
        <w:t xml:space="preserve"> </w:t>
      </w:r>
      <w:r w:rsidRPr="00344BB5">
        <w:rPr>
          <w:rFonts w:ascii="Cambria" w:hAnsi="Cambria"/>
          <w:iCs/>
          <w:sz w:val="28"/>
          <w:szCs w:val="28"/>
          <w:lang w:val="en-GB"/>
        </w:rPr>
        <w:t>an</w:t>
      </w:r>
      <w:r w:rsidR="00EE456D">
        <w:rPr>
          <w:rFonts w:ascii="Cambria" w:hAnsi="Cambria"/>
          <w:iCs/>
          <w:sz w:val="28"/>
          <w:szCs w:val="28"/>
          <w:lang w:val="en-GB"/>
        </w:rPr>
        <w:t xml:space="preserve"> </w:t>
      </w:r>
      <w:r w:rsidRPr="00344BB5">
        <w:rPr>
          <w:rFonts w:ascii="Cambria" w:hAnsi="Cambria"/>
          <w:iCs/>
          <w:sz w:val="28"/>
          <w:szCs w:val="28"/>
          <w:lang w:val="en-GB"/>
        </w:rPr>
        <w:t>application</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admission</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trading</w:t>
      </w:r>
      <w:r w:rsidR="00EE456D">
        <w:rPr>
          <w:rFonts w:ascii="Cambria" w:hAnsi="Cambria"/>
          <w:iCs/>
          <w:sz w:val="28"/>
          <w:szCs w:val="28"/>
          <w:lang w:val="en-GB"/>
        </w:rPr>
        <w:t xml:space="preserve"> </w:t>
      </w:r>
      <w:r w:rsidRPr="00344BB5">
        <w:rPr>
          <w:rFonts w:ascii="Cambria" w:hAnsi="Cambria"/>
          <w:iCs/>
          <w:sz w:val="28"/>
          <w:szCs w:val="28"/>
          <w:lang w:val="en-GB"/>
        </w:rPr>
        <w:t>on</w:t>
      </w:r>
      <w:r w:rsidR="00EE456D">
        <w:rPr>
          <w:rFonts w:ascii="Cambria" w:hAnsi="Cambria"/>
          <w:iCs/>
          <w:sz w:val="28"/>
          <w:szCs w:val="28"/>
          <w:lang w:val="en-GB"/>
        </w:rPr>
        <w:t xml:space="preserve"> </w:t>
      </w:r>
      <w:r w:rsidRPr="00344BB5">
        <w:rPr>
          <w:rFonts w:ascii="Cambria" w:hAnsi="Cambria"/>
          <w:iCs/>
          <w:sz w:val="28"/>
          <w:szCs w:val="28"/>
          <w:lang w:val="en-GB"/>
        </w:rPr>
        <w:t>an</w:t>
      </w:r>
      <w:r w:rsidR="00EE456D">
        <w:rPr>
          <w:rFonts w:ascii="Cambria" w:hAnsi="Cambria"/>
          <w:iCs/>
          <w:sz w:val="28"/>
          <w:szCs w:val="28"/>
          <w:lang w:val="en-GB"/>
        </w:rPr>
        <w:t xml:space="preserve"> </w:t>
      </w:r>
      <w:r w:rsidRPr="00344BB5">
        <w:rPr>
          <w:rFonts w:ascii="Cambria" w:hAnsi="Cambria"/>
          <w:iCs/>
          <w:sz w:val="28"/>
          <w:szCs w:val="28"/>
          <w:lang w:val="en-GB"/>
        </w:rPr>
        <w:t>Italian</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other</w:t>
      </w:r>
      <w:r w:rsidR="00EE456D">
        <w:rPr>
          <w:rFonts w:ascii="Cambria" w:hAnsi="Cambria"/>
          <w:iCs/>
          <w:sz w:val="28"/>
          <w:szCs w:val="28"/>
          <w:lang w:val="en-GB"/>
        </w:rPr>
        <w:t xml:space="preserve"> </w:t>
      </w:r>
      <w:r w:rsidRPr="00344BB5">
        <w:rPr>
          <w:rFonts w:ascii="Cambria" w:hAnsi="Cambria"/>
          <w:iCs/>
          <w:sz w:val="28"/>
          <w:szCs w:val="28"/>
          <w:lang w:val="en-GB"/>
        </w:rPr>
        <w:t>European</w:t>
      </w:r>
      <w:r w:rsidR="00EE456D">
        <w:rPr>
          <w:rFonts w:ascii="Cambria" w:hAnsi="Cambria"/>
          <w:iCs/>
          <w:sz w:val="28"/>
          <w:szCs w:val="28"/>
          <w:lang w:val="en-GB"/>
        </w:rPr>
        <w:t xml:space="preserve"> </w:t>
      </w:r>
      <w:r w:rsidRPr="00344BB5">
        <w:rPr>
          <w:rFonts w:ascii="Cambria" w:hAnsi="Cambria"/>
          <w:iCs/>
          <w:sz w:val="28"/>
          <w:szCs w:val="28"/>
          <w:lang w:val="en-GB"/>
        </w:rPr>
        <w:t>Union</w:t>
      </w:r>
      <w:r w:rsidR="00EE456D">
        <w:rPr>
          <w:rFonts w:ascii="Cambria" w:hAnsi="Cambria"/>
          <w:iCs/>
          <w:sz w:val="28"/>
          <w:szCs w:val="28"/>
          <w:lang w:val="en-GB"/>
        </w:rPr>
        <w:t xml:space="preserve"> </w:t>
      </w:r>
      <w:r w:rsidRPr="00344BB5">
        <w:rPr>
          <w:rFonts w:ascii="Cambria" w:hAnsi="Cambria"/>
          <w:iCs/>
          <w:sz w:val="28"/>
          <w:szCs w:val="28"/>
          <w:lang w:val="en-GB"/>
        </w:rPr>
        <w:t>country</w:t>
      </w:r>
      <w:r w:rsidR="00EE456D">
        <w:rPr>
          <w:rFonts w:ascii="Cambria" w:hAnsi="Cambria"/>
          <w:iCs/>
          <w:sz w:val="28"/>
          <w:szCs w:val="28"/>
          <w:lang w:val="en-GB"/>
        </w:rPr>
        <w:t xml:space="preserve"> </w:t>
      </w:r>
      <w:r w:rsidRPr="00344BB5">
        <w:rPr>
          <w:rFonts w:ascii="Cambria" w:hAnsi="Cambria"/>
          <w:iCs/>
          <w:sz w:val="28"/>
          <w:szCs w:val="28"/>
          <w:lang w:val="en-GB"/>
        </w:rPr>
        <w:t>regulated</w:t>
      </w:r>
      <w:r w:rsidR="00EE456D">
        <w:rPr>
          <w:rFonts w:ascii="Cambria" w:hAnsi="Cambria"/>
          <w:iCs/>
          <w:sz w:val="28"/>
          <w:szCs w:val="28"/>
          <w:lang w:val="en-GB"/>
        </w:rPr>
        <w:t xml:space="preserve"> </w:t>
      </w:r>
      <w:r w:rsidRPr="00344BB5">
        <w:rPr>
          <w:rFonts w:ascii="Cambria" w:hAnsi="Cambria"/>
          <w:iCs/>
          <w:sz w:val="28"/>
          <w:szCs w:val="28"/>
          <w:lang w:val="en-GB"/>
        </w:rPr>
        <w:t>market</w:t>
      </w:r>
      <w:r w:rsidR="00EE456D">
        <w:rPr>
          <w:rFonts w:ascii="Cambria" w:hAnsi="Cambria"/>
          <w:iCs/>
          <w:sz w:val="28"/>
          <w:szCs w:val="28"/>
          <w:lang w:val="en-GB"/>
        </w:rPr>
        <w:t xml:space="preserve"> </w:t>
      </w:r>
      <w:r w:rsidRPr="00344BB5">
        <w:rPr>
          <w:rFonts w:ascii="Cambria" w:hAnsi="Cambria"/>
          <w:iCs/>
          <w:sz w:val="28"/>
          <w:szCs w:val="28"/>
          <w:lang w:val="en-GB"/>
        </w:rPr>
        <w:t>has</w:t>
      </w:r>
      <w:r w:rsidR="00EE456D">
        <w:rPr>
          <w:rFonts w:ascii="Cambria" w:hAnsi="Cambria"/>
          <w:iCs/>
          <w:sz w:val="28"/>
          <w:szCs w:val="28"/>
          <w:lang w:val="en-GB"/>
        </w:rPr>
        <w:t xml:space="preserve"> </w:t>
      </w:r>
      <w:r w:rsidRPr="00344BB5">
        <w:rPr>
          <w:rFonts w:ascii="Cambria" w:hAnsi="Cambria"/>
          <w:iCs/>
          <w:sz w:val="28"/>
          <w:szCs w:val="28"/>
          <w:lang w:val="en-GB"/>
        </w:rPr>
        <w:t>been</w:t>
      </w:r>
      <w:r w:rsidR="00EE456D">
        <w:rPr>
          <w:rFonts w:ascii="Cambria" w:hAnsi="Cambria"/>
          <w:iCs/>
          <w:sz w:val="28"/>
          <w:szCs w:val="28"/>
          <w:lang w:val="en-GB"/>
        </w:rPr>
        <w:t xml:space="preserve"> </w:t>
      </w:r>
      <w:r w:rsidRPr="00344BB5">
        <w:rPr>
          <w:rFonts w:ascii="Cambria" w:hAnsi="Cambria"/>
          <w:iCs/>
          <w:sz w:val="28"/>
          <w:szCs w:val="28"/>
          <w:lang w:val="en-GB"/>
        </w:rPr>
        <w:t>submitted,</w:t>
      </w:r>
      <w:r w:rsidR="00EE456D">
        <w:rPr>
          <w:rFonts w:ascii="Cambria" w:hAnsi="Cambria"/>
          <w:iCs/>
          <w:sz w:val="28"/>
          <w:szCs w:val="28"/>
          <w:lang w:val="en-GB"/>
        </w:rPr>
        <w:t xml:space="preserve"> </w:t>
      </w:r>
      <w:r w:rsidRPr="00344BB5">
        <w:rPr>
          <w:rFonts w:ascii="Cambria" w:hAnsi="Cambria"/>
          <w:iCs/>
          <w:sz w:val="28"/>
          <w:szCs w:val="28"/>
          <w:lang w:val="en-GB"/>
        </w:rPr>
        <w:t>issuers</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financial</w:t>
      </w:r>
      <w:r w:rsidR="00EE456D">
        <w:rPr>
          <w:rFonts w:ascii="Cambria" w:hAnsi="Cambria"/>
          <w:iCs/>
          <w:sz w:val="28"/>
          <w:szCs w:val="28"/>
          <w:lang w:val="en-GB"/>
        </w:rPr>
        <w:t xml:space="preserve"> </w:t>
      </w:r>
      <w:r w:rsidRPr="00344BB5">
        <w:rPr>
          <w:rFonts w:ascii="Cambria" w:hAnsi="Cambria"/>
          <w:iCs/>
          <w:sz w:val="28"/>
          <w:szCs w:val="28"/>
          <w:lang w:val="en-GB"/>
        </w:rPr>
        <w:t>instruments</w:t>
      </w:r>
      <w:r w:rsidR="00EE456D">
        <w:rPr>
          <w:rFonts w:ascii="Cambria" w:hAnsi="Cambria"/>
          <w:iCs/>
          <w:sz w:val="28"/>
          <w:szCs w:val="28"/>
          <w:lang w:val="en-GB"/>
        </w:rPr>
        <w:t xml:space="preserve"> </w:t>
      </w:r>
      <w:r w:rsidRPr="00344BB5">
        <w:rPr>
          <w:rFonts w:ascii="Cambria" w:hAnsi="Cambria"/>
          <w:iCs/>
          <w:sz w:val="28"/>
          <w:szCs w:val="28"/>
          <w:lang w:val="en-GB"/>
        </w:rPr>
        <w:lastRenderedPageBreak/>
        <w:t>admitted</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trading</w:t>
      </w:r>
      <w:r w:rsidR="00EE456D">
        <w:rPr>
          <w:rFonts w:ascii="Cambria" w:hAnsi="Cambria"/>
          <w:iCs/>
          <w:sz w:val="28"/>
          <w:szCs w:val="28"/>
          <w:lang w:val="en-GB"/>
        </w:rPr>
        <w:t xml:space="preserve"> </w:t>
      </w:r>
      <w:r w:rsidRPr="00344BB5">
        <w:rPr>
          <w:rFonts w:ascii="Cambria" w:hAnsi="Cambria"/>
          <w:iCs/>
          <w:sz w:val="28"/>
          <w:szCs w:val="28"/>
          <w:lang w:val="en-GB"/>
        </w:rPr>
        <w:t>on</w:t>
      </w:r>
      <w:r w:rsidR="00EE456D">
        <w:rPr>
          <w:rFonts w:ascii="Cambria" w:hAnsi="Cambria"/>
          <w:iCs/>
          <w:sz w:val="28"/>
          <w:szCs w:val="28"/>
          <w:lang w:val="en-GB"/>
        </w:rPr>
        <w:t xml:space="preserve"> </w:t>
      </w:r>
      <w:r w:rsidRPr="00344BB5">
        <w:rPr>
          <w:rFonts w:ascii="Cambria" w:hAnsi="Cambria"/>
          <w:iCs/>
          <w:sz w:val="28"/>
          <w:szCs w:val="28"/>
          <w:lang w:val="en-GB"/>
        </w:rPr>
        <w:t>an</w:t>
      </w:r>
      <w:r w:rsidR="00EE456D">
        <w:rPr>
          <w:rFonts w:ascii="Cambria" w:hAnsi="Cambria"/>
          <w:iCs/>
          <w:sz w:val="28"/>
          <w:szCs w:val="28"/>
          <w:lang w:val="en-GB"/>
        </w:rPr>
        <w:t xml:space="preserve"> </w:t>
      </w:r>
      <w:r w:rsidRPr="00344BB5">
        <w:rPr>
          <w:rFonts w:ascii="Cambria" w:hAnsi="Cambria"/>
          <w:iCs/>
          <w:sz w:val="28"/>
          <w:szCs w:val="28"/>
          <w:lang w:val="en-GB"/>
        </w:rPr>
        <w:t>Italian</w:t>
      </w:r>
      <w:r w:rsidR="00EE456D">
        <w:rPr>
          <w:rFonts w:ascii="Cambria" w:hAnsi="Cambria"/>
          <w:iCs/>
          <w:sz w:val="28"/>
          <w:szCs w:val="28"/>
          <w:lang w:val="en-GB"/>
        </w:rPr>
        <w:t xml:space="preserve"> </w:t>
      </w:r>
      <w:r w:rsidRPr="00344BB5">
        <w:rPr>
          <w:rFonts w:ascii="Cambria" w:hAnsi="Cambria"/>
          <w:iCs/>
          <w:sz w:val="28"/>
          <w:szCs w:val="28"/>
          <w:lang w:val="en-GB"/>
        </w:rPr>
        <w:t>multilateral</w:t>
      </w:r>
      <w:r w:rsidR="00EE456D">
        <w:rPr>
          <w:rFonts w:ascii="Cambria" w:hAnsi="Cambria"/>
          <w:iCs/>
          <w:sz w:val="28"/>
          <w:szCs w:val="28"/>
          <w:lang w:val="en-GB"/>
        </w:rPr>
        <w:t xml:space="preserve"> </w:t>
      </w:r>
      <w:r w:rsidRPr="00344BB5">
        <w:rPr>
          <w:rFonts w:ascii="Cambria" w:hAnsi="Cambria"/>
          <w:iCs/>
          <w:sz w:val="28"/>
          <w:szCs w:val="28"/>
          <w:lang w:val="en-GB"/>
        </w:rPr>
        <w:t>trading</w:t>
      </w:r>
      <w:r w:rsidR="00EE456D">
        <w:rPr>
          <w:rFonts w:ascii="Cambria" w:hAnsi="Cambria"/>
          <w:iCs/>
          <w:sz w:val="28"/>
          <w:szCs w:val="28"/>
          <w:lang w:val="en-GB"/>
        </w:rPr>
        <w:t xml:space="preserve"> </w:t>
      </w:r>
      <w:r w:rsidRPr="00344BB5">
        <w:rPr>
          <w:rFonts w:ascii="Cambria" w:hAnsi="Cambria"/>
          <w:iCs/>
          <w:sz w:val="28"/>
          <w:szCs w:val="28"/>
          <w:lang w:val="en-GB"/>
        </w:rPr>
        <w:t>facility,</w:t>
      </w:r>
      <w:r w:rsidR="00EE456D">
        <w:rPr>
          <w:rFonts w:ascii="Cambria" w:hAnsi="Cambria"/>
          <w:iCs/>
          <w:sz w:val="28"/>
          <w:szCs w:val="28"/>
          <w:lang w:val="en-GB"/>
        </w:rPr>
        <w:t xml:space="preserve"> </w:t>
      </w:r>
      <w:r w:rsidRPr="00344BB5">
        <w:rPr>
          <w:rFonts w:ascii="Cambria" w:hAnsi="Cambria"/>
          <w:iCs/>
          <w:sz w:val="28"/>
          <w:szCs w:val="28"/>
          <w:lang w:val="en-GB"/>
        </w:rPr>
        <w:t>companies</w:t>
      </w:r>
      <w:r w:rsidR="00EE456D">
        <w:rPr>
          <w:rFonts w:ascii="Cambria" w:hAnsi="Cambria"/>
          <w:iCs/>
          <w:sz w:val="28"/>
          <w:szCs w:val="28"/>
          <w:lang w:val="en-GB"/>
        </w:rPr>
        <w:t xml:space="preserve"> </w:t>
      </w:r>
      <w:r w:rsidRPr="00344BB5">
        <w:rPr>
          <w:rFonts w:ascii="Cambria" w:hAnsi="Cambria"/>
          <w:iCs/>
          <w:sz w:val="28"/>
          <w:szCs w:val="28"/>
          <w:lang w:val="en-GB"/>
        </w:rPr>
        <w:t>that</w:t>
      </w:r>
      <w:r w:rsidR="00EE456D">
        <w:rPr>
          <w:rFonts w:ascii="Cambria" w:hAnsi="Cambria"/>
          <w:iCs/>
          <w:sz w:val="28"/>
          <w:szCs w:val="28"/>
          <w:lang w:val="en-GB"/>
        </w:rPr>
        <w:t xml:space="preserve"> </w:t>
      </w:r>
      <w:r w:rsidRPr="00344BB5">
        <w:rPr>
          <w:rFonts w:ascii="Cambria" w:hAnsi="Cambria"/>
          <w:iCs/>
          <w:sz w:val="28"/>
          <w:szCs w:val="28"/>
          <w:lang w:val="en-GB"/>
        </w:rPr>
        <w:t>control</w:t>
      </w:r>
      <w:r w:rsidR="00EE456D">
        <w:rPr>
          <w:rFonts w:ascii="Cambria" w:hAnsi="Cambria"/>
          <w:iCs/>
          <w:sz w:val="28"/>
          <w:szCs w:val="28"/>
          <w:lang w:val="en-GB"/>
        </w:rPr>
        <w:t xml:space="preserve"> </w:t>
      </w:r>
      <w:r w:rsidRPr="00344BB5">
        <w:rPr>
          <w:rFonts w:ascii="Cambria" w:hAnsi="Cambria"/>
          <w:iCs/>
          <w:sz w:val="28"/>
          <w:szCs w:val="28"/>
          <w:lang w:val="en-GB"/>
        </w:rPr>
        <w:t>companies</w:t>
      </w:r>
      <w:r w:rsidR="00EE456D">
        <w:rPr>
          <w:rFonts w:ascii="Cambria" w:hAnsi="Cambria"/>
          <w:iCs/>
          <w:sz w:val="28"/>
          <w:szCs w:val="28"/>
          <w:lang w:val="en-GB"/>
        </w:rPr>
        <w:t xml:space="preserve"> </w:t>
      </w:r>
      <w:r w:rsidRPr="00344BB5">
        <w:rPr>
          <w:rFonts w:ascii="Cambria" w:hAnsi="Cambria"/>
          <w:iCs/>
          <w:sz w:val="28"/>
          <w:szCs w:val="28"/>
          <w:lang w:val="en-GB"/>
        </w:rPr>
        <w:t>issuing</w:t>
      </w:r>
      <w:r w:rsidR="00EE456D">
        <w:rPr>
          <w:rFonts w:ascii="Cambria" w:hAnsi="Cambria"/>
          <w:iCs/>
          <w:sz w:val="28"/>
          <w:szCs w:val="28"/>
          <w:lang w:val="en-GB"/>
        </w:rPr>
        <w:t xml:space="preserve"> </w:t>
      </w:r>
      <w:r w:rsidRPr="00344BB5">
        <w:rPr>
          <w:rFonts w:ascii="Cambria" w:hAnsi="Cambria"/>
          <w:iCs/>
          <w:sz w:val="28"/>
          <w:szCs w:val="28"/>
          <w:lang w:val="en-GB"/>
        </w:rPr>
        <w:t>financial</w:t>
      </w:r>
      <w:r w:rsidR="00EE456D">
        <w:rPr>
          <w:rFonts w:ascii="Cambria" w:hAnsi="Cambria"/>
          <w:iCs/>
          <w:sz w:val="28"/>
          <w:szCs w:val="28"/>
          <w:lang w:val="en-GB"/>
        </w:rPr>
        <w:t xml:space="preserve"> </w:t>
      </w:r>
      <w:r w:rsidRPr="00344BB5">
        <w:rPr>
          <w:rFonts w:ascii="Cambria" w:hAnsi="Cambria"/>
          <w:iCs/>
          <w:sz w:val="28"/>
          <w:szCs w:val="28"/>
          <w:lang w:val="en-GB"/>
        </w:rPr>
        <w:t>instruments</w:t>
      </w:r>
      <w:r w:rsidR="00EE456D">
        <w:rPr>
          <w:rFonts w:ascii="Cambria" w:hAnsi="Cambria"/>
          <w:iCs/>
          <w:sz w:val="28"/>
          <w:szCs w:val="28"/>
          <w:lang w:val="en-GB"/>
        </w:rPr>
        <w:t xml:space="preserve"> </w:t>
      </w:r>
      <w:r w:rsidRPr="00344BB5">
        <w:rPr>
          <w:rFonts w:ascii="Cambria" w:hAnsi="Cambria"/>
          <w:iCs/>
          <w:sz w:val="28"/>
          <w:szCs w:val="28"/>
          <w:lang w:val="en-GB"/>
        </w:rPr>
        <w:t>admitted</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trading</w:t>
      </w:r>
      <w:r w:rsidR="00EE456D">
        <w:rPr>
          <w:rFonts w:ascii="Cambria" w:hAnsi="Cambria"/>
          <w:iCs/>
          <w:sz w:val="28"/>
          <w:szCs w:val="28"/>
          <w:lang w:val="en-GB"/>
        </w:rPr>
        <w:t xml:space="preserve"> </w:t>
      </w:r>
      <w:r w:rsidRPr="00344BB5">
        <w:rPr>
          <w:rFonts w:ascii="Cambria" w:hAnsi="Cambria"/>
          <w:iCs/>
          <w:sz w:val="28"/>
          <w:szCs w:val="28"/>
          <w:lang w:val="en-GB"/>
        </w:rPr>
        <w:t>on</w:t>
      </w:r>
      <w:r w:rsidR="00EE456D">
        <w:rPr>
          <w:rFonts w:ascii="Cambria" w:hAnsi="Cambria"/>
          <w:iCs/>
          <w:sz w:val="28"/>
          <w:szCs w:val="28"/>
          <w:lang w:val="en-GB"/>
        </w:rPr>
        <w:t xml:space="preserve"> </w:t>
      </w:r>
      <w:r w:rsidRPr="00344BB5">
        <w:rPr>
          <w:rFonts w:ascii="Cambria" w:hAnsi="Cambria"/>
          <w:iCs/>
          <w:sz w:val="28"/>
          <w:szCs w:val="28"/>
          <w:lang w:val="en-GB"/>
        </w:rPr>
        <w:t>an</w:t>
      </w:r>
      <w:r w:rsidR="00EE456D">
        <w:rPr>
          <w:rFonts w:ascii="Cambria" w:hAnsi="Cambria"/>
          <w:iCs/>
          <w:sz w:val="28"/>
          <w:szCs w:val="28"/>
          <w:lang w:val="en-GB"/>
        </w:rPr>
        <w:t xml:space="preserve"> </w:t>
      </w:r>
      <w:r w:rsidRPr="00344BB5">
        <w:rPr>
          <w:rFonts w:ascii="Cambria" w:hAnsi="Cambria"/>
          <w:iCs/>
          <w:sz w:val="28"/>
          <w:szCs w:val="28"/>
          <w:lang w:val="en-GB"/>
        </w:rPr>
        <w:t>Italian</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other</w:t>
      </w:r>
      <w:r w:rsidR="00EE456D">
        <w:rPr>
          <w:rFonts w:ascii="Cambria" w:hAnsi="Cambria"/>
          <w:iCs/>
          <w:sz w:val="28"/>
          <w:szCs w:val="28"/>
          <w:lang w:val="en-GB"/>
        </w:rPr>
        <w:t xml:space="preserve"> </w:t>
      </w:r>
      <w:r w:rsidRPr="00344BB5">
        <w:rPr>
          <w:rFonts w:ascii="Cambria" w:hAnsi="Cambria"/>
          <w:iCs/>
          <w:sz w:val="28"/>
          <w:szCs w:val="28"/>
          <w:lang w:val="en-GB"/>
        </w:rPr>
        <w:t>European</w:t>
      </w:r>
      <w:r w:rsidR="00EE456D">
        <w:rPr>
          <w:rFonts w:ascii="Cambria" w:hAnsi="Cambria"/>
          <w:iCs/>
          <w:sz w:val="28"/>
          <w:szCs w:val="28"/>
          <w:lang w:val="en-GB"/>
        </w:rPr>
        <w:t xml:space="preserve"> </w:t>
      </w:r>
      <w:r w:rsidRPr="00344BB5">
        <w:rPr>
          <w:rFonts w:ascii="Cambria" w:hAnsi="Cambria"/>
          <w:iCs/>
          <w:sz w:val="28"/>
          <w:szCs w:val="28"/>
          <w:lang w:val="en-GB"/>
        </w:rPr>
        <w:t>Union</w:t>
      </w:r>
      <w:r w:rsidR="00EE456D">
        <w:rPr>
          <w:rFonts w:ascii="Cambria" w:hAnsi="Cambria"/>
          <w:iCs/>
          <w:sz w:val="28"/>
          <w:szCs w:val="28"/>
          <w:lang w:val="en-GB"/>
        </w:rPr>
        <w:t xml:space="preserve"> </w:t>
      </w:r>
      <w:r w:rsidRPr="00344BB5">
        <w:rPr>
          <w:rFonts w:ascii="Cambria" w:hAnsi="Cambria"/>
          <w:iCs/>
          <w:sz w:val="28"/>
          <w:szCs w:val="28"/>
          <w:lang w:val="en-GB"/>
        </w:rPr>
        <w:t>country</w:t>
      </w:r>
      <w:r w:rsidR="00EE456D">
        <w:rPr>
          <w:rFonts w:ascii="Cambria" w:hAnsi="Cambria"/>
          <w:iCs/>
          <w:sz w:val="28"/>
          <w:szCs w:val="28"/>
          <w:lang w:val="en-GB"/>
        </w:rPr>
        <w:t xml:space="preserve"> </w:t>
      </w:r>
      <w:r w:rsidRPr="00344BB5">
        <w:rPr>
          <w:rFonts w:ascii="Cambria" w:hAnsi="Cambria"/>
          <w:iCs/>
          <w:sz w:val="28"/>
          <w:szCs w:val="28"/>
          <w:lang w:val="en-GB"/>
        </w:rPr>
        <w:t>regulated</w:t>
      </w:r>
      <w:r w:rsidR="00EE456D">
        <w:rPr>
          <w:rFonts w:ascii="Cambria" w:hAnsi="Cambria"/>
          <w:iCs/>
          <w:sz w:val="28"/>
          <w:szCs w:val="28"/>
          <w:lang w:val="en-GB"/>
        </w:rPr>
        <w:t xml:space="preserve"> </w:t>
      </w:r>
      <w:r w:rsidRPr="00344BB5">
        <w:rPr>
          <w:rFonts w:ascii="Cambria" w:hAnsi="Cambria"/>
          <w:iCs/>
          <w:sz w:val="28"/>
          <w:szCs w:val="28"/>
          <w:lang w:val="en-GB"/>
        </w:rPr>
        <w:t>market,</w:t>
      </w:r>
      <w:r w:rsidR="00EE456D">
        <w:rPr>
          <w:rFonts w:ascii="Cambria" w:hAnsi="Cambria"/>
          <w:iCs/>
          <w:sz w:val="28"/>
          <w:szCs w:val="28"/>
          <w:lang w:val="en-GB"/>
        </w:rPr>
        <w:t xml:space="preserve"> </w:t>
      </w:r>
      <w:r w:rsidRPr="00344BB5">
        <w:rPr>
          <w:rFonts w:ascii="Cambria" w:hAnsi="Cambria"/>
          <w:iCs/>
          <w:sz w:val="28"/>
          <w:szCs w:val="28"/>
          <w:lang w:val="en-GB"/>
        </w:rPr>
        <w:t>and</w:t>
      </w:r>
      <w:r w:rsidR="00EE456D">
        <w:rPr>
          <w:rFonts w:ascii="Cambria" w:hAnsi="Cambria"/>
          <w:iCs/>
          <w:sz w:val="28"/>
          <w:szCs w:val="28"/>
          <w:lang w:val="en-GB"/>
        </w:rPr>
        <w:t xml:space="preserve"> </w:t>
      </w:r>
      <w:r w:rsidRPr="00344BB5">
        <w:rPr>
          <w:rFonts w:ascii="Cambria" w:hAnsi="Cambria"/>
          <w:iCs/>
          <w:sz w:val="28"/>
          <w:szCs w:val="28"/>
          <w:lang w:val="en-GB"/>
        </w:rPr>
        <w:t>companies</w:t>
      </w:r>
      <w:r w:rsidR="00EE456D">
        <w:rPr>
          <w:rFonts w:ascii="Cambria" w:hAnsi="Cambria"/>
          <w:iCs/>
          <w:sz w:val="28"/>
          <w:szCs w:val="28"/>
          <w:lang w:val="en-GB"/>
        </w:rPr>
        <w:t xml:space="preserve"> </w:t>
      </w:r>
      <w:r w:rsidRPr="00344BB5">
        <w:rPr>
          <w:rFonts w:ascii="Cambria" w:hAnsi="Cambria"/>
          <w:iCs/>
          <w:sz w:val="28"/>
          <w:szCs w:val="28"/>
          <w:lang w:val="en-GB"/>
        </w:rPr>
        <w:t>that</w:t>
      </w:r>
      <w:r w:rsidR="00EE456D">
        <w:rPr>
          <w:rFonts w:ascii="Cambria" w:hAnsi="Cambria"/>
          <w:iCs/>
          <w:sz w:val="28"/>
          <w:szCs w:val="28"/>
          <w:lang w:val="en-GB"/>
        </w:rPr>
        <w:t xml:space="preserve"> </w:t>
      </w:r>
      <w:r w:rsidRPr="00344BB5">
        <w:rPr>
          <w:rFonts w:ascii="Cambria" w:hAnsi="Cambria"/>
          <w:iCs/>
          <w:sz w:val="28"/>
          <w:szCs w:val="28"/>
          <w:lang w:val="en-GB"/>
        </w:rPr>
        <w:t>call</w:t>
      </w:r>
      <w:r w:rsidR="00EE456D">
        <w:rPr>
          <w:rFonts w:ascii="Cambria" w:hAnsi="Cambria"/>
          <w:iCs/>
          <w:sz w:val="28"/>
          <w:szCs w:val="28"/>
          <w:lang w:val="en-GB"/>
        </w:rPr>
        <w:t xml:space="preserve"> </w:t>
      </w:r>
      <w:r w:rsidRPr="00344BB5">
        <w:rPr>
          <w:rFonts w:ascii="Cambria" w:hAnsi="Cambria"/>
          <w:iCs/>
          <w:sz w:val="28"/>
          <w:szCs w:val="28"/>
          <w:lang w:val="en-GB"/>
        </w:rPr>
        <w:t>on</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otherwise</w:t>
      </w:r>
      <w:r w:rsidR="00EE456D">
        <w:rPr>
          <w:rFonts w:ascii="Cambria" w:hAnsi="Cambria"/>
          <w:iCs/>
          <w:sz w:val="28"/>
          <w:szCs w:val="28"/>
          <w:lang w:val="en-GB"/>
        </w:rPr>
        <w:t xml:space="preserve"> </w:t>
      </w:r>
      <w:r w:rsidRPr="00344BB5">
        <w:rPr>
          <w:rFonts w:ascii="Cambria" w:hAnsi="Cambria"/>
          <w:iCs/>
          <w:sz w:val="28"/>
          <w:szCs w:val="28"/>
          <w:lang w:val="en-GB"/>
        </w:rPr>
        <w:t>manage</w:t>
      </w:r>
      <w:r w:rsidR="00EE456D">
        <w:rPr>
          <w:rFonts w:ascii="Cambria" w:hAnsi="Cambria"/>
          <w:iCs/>
          <w:sz w:val="28"/>
          <w:szCs w:val="28"/>
          <w:lang w:val="en-GB"/>
        </w:rPr>
        <w:t xml:space="preserve"> </w:t>
      </w:r>
      <w:r w:rsidRPr="00344BB5">
        <w:rPr>
          <w:rFonts w:ascii="Cambria" w:hAnsi="Cambria"/>
          <w:iCs/>
          <w:sz w:val="28"/>
          <w:szCs w:val="28"/>
          <w:lang w:val="en-GB"/>
        </w:rPr>
        <w:t>public</w:t>
      </w:r>
      <w:r w:rsidR="00EE456D">
        <w:rPr>
          <w:rFonts w:ascii="Cambria" w:hAnsi="Cambria"/>
          <w:iCs/>
          <w:sz w:val="28"/>
          <w:szCs w:val="28"/>
          <w:lang w:val="en-GB"/>
        </w:rPr>
        <w:t xml:space="preserve"> </w:t>
      </w:r>
      <w:r w:rsidRPr="00344BB5">
        <w:rPr>
          <w:rFonts w:ascii="Cambria" w:hAnsi="Cambria"/>
          <w:iCs/>
          <w:sz w:val="28"/>
          <w:szCs w:val="28"/>
          <w:lang w:val="en-GB"/>
        </w:rPr>
        <w:t>savings.</w:t>
      </w:r>
    </w:p>
    <w:p w14:paraId="703DC9EA" w14:textId="2AF026AA"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active</w:t>
      </w:r>
      <w:r w:rsidR="00EE456D">
        <w:rPr>
          <w:rFonts w:ascii="Cambria" w:hAnsi="Cambria"/>
          <w:iCs/>
          <w:sz w:val="28"/>
          <w:szCs w:val="28"/>
          <w:lang w:val="en-GB"/>
        </w:rPr>
        <w:t xml:space="preserve"> </w:t>
      </w:r>
      <w:r w:rsidRPr="00344BB5">
        <w:rPr>
          <w:rFonts w:ascii="Cambria" w:hAnsi="Cambria"/>
          <w:iCs/>
          <w:sz w:val="28"/>
          <w:szCs w:val="28"/>
          <w:lang w:val="en-GB"/>
        </w:rPr>
        <w:t>parties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such</w:t>
      </w:r>
      <w:r w:rsidR="00EE456D">
        <w:rPr>
          <w:rFonts w:ascii="Cambria" w:hAnsi="Cambria"/>
          <w:iCs/>
          <w:sz w:val="28"/>
          <w:szCs w:val="28"/>
          <w:lang w:val="en-GB"/>
        </w:rPr>
        <w:t xml:space="preserve"> </w:t>
      </w:r>
      <w:r w:rsidRPr="00344BB5">
        <w:rPr>
          <w:rFonts w:ascii="Cambria" w:hAnsi="Cambria"/>
          <w:iCs/>
          <w:sz w:val="28"/>
          <w:szCs w:val="28"/>
          <w:lang w:val="en-GB"/>
        </w:rPr>
        <w:t>offences</w:t>
      </w:r>
      <w:r w:rsidR="00EE456D">
        <w:rPr>
          <w:rFonts w:ascii="Cambria" w:hAnsi="Cambria"/>
          <w:iCs/>
          <w:sz w:val="28"/>
          <w:szCs w:val="28"/>
          <w:lang w:val="en-GB"/>
        </w:rPr>
        <w:t xml:space="preserve"> </w:t>
      </w:r>
      <w:r w:rsidRPr="00344BB5">
        <w:rPr>
          <w:rFonts w:ascii="Cambria" w:hAnsi="Cambria"/>
          <w:iCs/>
          <w:sz w:val="28"/>
          <w:szCs w:val="28"/>
          <w:lang w:val="en-GB"/>
        </w:rPr>
        <w:t>are</w:t>
      </w:r>
      <w:r w:rsidR="00EE456D">
        <w:rPr>
          <w:rFonts w:ascii="Cambria" w:hAnsi="Cambria"/>
          <w:iCs/>
          <w:sz w:val="28"/>
          <w:szCs w:val="28"/>
          <w:lang w:val="en-GB"/>
        </w:rPr>
        <w:t xml:space="preserve"> </w:t>
      </w:r>
      <w:r w:rsidRPr="00344BB5">
        <w:rPr>
          <w:rFonts w:ascii="Cambria" w:hAnsi="Cambria"/>
          <w:iCs/>
          <w:sz w:val="28"/>
          <w:szCs w:val="28"/>
          <w:lang w:val="en-GB"/>
        </w:rPr>
        <w:t>directors,</w:t>
      </w:r>
      <w:r w:rsidR="00EE456D">
        <w:rPr>
          <w:rFonts w:ascii="Cambria" w:hAnsi="Cambria"/>
          <w:iCs/>
          <w:sz w:val="28"/>
          <w:szCs w:val="28"/>
          <w:lang w:val="en-GB"/>
        </w:rPr>
        <w:t xml:space="preserve"> </w:t>
      </w:r>
      <w:r w:rsidRPr="00344BB5">
        <w:rPr>
          <w:rFonts w:ascii="Cambria" w:hAnsi="Cambria"/>
          <w:iCs/>
          <w:sz w:val="28"/>
          <w:szCs w:val="28"/>
          <w:lang w:val="en-GB"/>
        </w:rPr>
        <w:t>general</w:t>
      </w:r>
      <w:r w:rsidR="00EE456D">
        <w:rPr>
          <w:rFonts w:ascii="Cambria" w:hAnsi="Cambria"/>
          <w:iCs/>
          <w:sz w:val="28"/>
          <w:szCs w:val="28"/>
          <w:lang w:val="en-GB"/>
        </w:rPr>
        <w:t xml:space="preserve"> </w:t>
      </w:r>
      <w:r w:rsidRPr="00344BB5">
        <w:rPr>
          <w:rFonts w:ascii="Cambria" w:hAnsi="Cambria"/>
          <w:iCs/>
          <w:sz w:val="28"/>
          <w:szCs w:val="28"/>
          <w:lang w:val="en-GB"/>
        </w:rPr>
        <w:t>managers,</w:t>
      </w:r>
      <w:r w:rsidR="00EE456D">
        <w:rPr>
          <w:rFonts w:ascii="Cambria" w:hAnsi="Cambria"/>
          <w:iCs/>
          <w:sz w:val="28"/>
          <w:szCs w:val="28"/>
          <w:lang w:val="en-GB"/>
        </w:rPr>
        <w:t xml:space="preserve"> </w:t>
      </w:r>
      <w:r w:rsidRPr="00344BB5">
        <w:rPr>
          <w:rFonts w:ascii="Cambria" w:hAnsi="Cambria"/>
          <w:iCs/>
          <w:sz w:val="28"/>
          <w:szCs w:val="28"/>
          <w:lang w:val="en-GB"/>
        </w:rPr>
        <w:t>managers</w:t>
      </w:r>
      <w:r w:rsidR="00EE456D">
        <w:rPr>
          <w:rFonts w:ascii="Cambria" w:hAnsi="Cambria"/>
          <w:iCs/>
          <w:sz w:val="28"/>
          <w:szCs w:val="28"/>
          <w:lang w:val="en-GB"/>
        </w:rPr>
        <w:t xml:space="preserve"> </w:t>
      </w:r>
      <w:r w:rsidRPr="00344BB5">
        <w:rPr>
          <w:rFonts w:ascii="Cambria" w:hAnsi="Cambria"/>
          <w:iCs/>
          <w:sz w:val="28"/>
          <w:szCs w:val="28"/>
          <w:lang w:val="en-GB"/>
        </w:rPr>
        <w:t>responsible</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preparing</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company's</w:t>
      </w:r>
      <w:r w:rsidR="00EE456D">
        <w:rPr>
          <w:rFonts w:ascii="Cambria" w:hAnsi="Cambria"/>
          <w:iCs/>
          <w:sz w:val="28"/>
          <w:szCs w:val="28"/>
          <w:lang w:val="en-GB"/>
        </w:rPr>
        <w:t xml:space="preserve"> </w:t>
      </w:r>
      <w:r w:rsidRPr="00344BB5">
        <w:rPr>
          <w:rFonts w:ascii="Cambria" w:hAnsi="Cambria"/>
          <w:iCs/>
          <w:sz w:val="28"/>
          <w:szCs w:val="28"/>
          <w:lang w:val="en-GB"/>
        </w:rPr>
        <w:t>financial</w:t>
      </w:r>
      <w:r w:rsidR="00EE456D">
        <w:rPr>
          <w:rFonts w:ascii="Cambria" w:hAnsi="Cambria"/>
          <w:iCs/>
          <w:sz w:val="28"/>
          <w:szCs w:val="28"/>
          <w:lang w:val="en-GB"/>
        </w:rPr>
        <w:t xml:space="preserve"> </w:t>
      </w:r>
      <w:r w:rsidRPr="00344BB5">
        <w:rPr>
          <w:rFonts w:ascii="Cambria" w:hAnsi="Cambria"/>
          <w:iCs/>
          <w:sz w:val="28"/>
          <w:szCs w:val="28"/>
          <w:lang w:val="en-GB"/>
        </w:rPr>
        <w:t>reports,</w:t>
      </w:r>
      <w:r w:rsidR="00EE456D">
        <w:rPr>
          <w:rFonts w:ascii="Cambria" w:hAnsi="Cambria"/>
          <w:iCs/>
          <w:sz w:val="28"/>
          <w:szCs w:val="28"/>
          <w:lang w:val="en-GB"/>
        </w:rPr>
        <w:t xml:space="preserve"> </w:t>
      </w:r>
      <w:r w:rsidRPr="00344BB5">
        <w:rPr>
          <w:rFonts w:ascii="Cambria" w:hAnsi="Cambria"/>
          <w:iCs/>
          <w:sz w:val="28"/>
          <w:szCs w:val="28"/>
          <w:lang w:val="en-GB"/>
        </w:rPr>
        <w:t>statutory</w:t>
      </w:r>
      <w:r w:rsidR="00EE456D">
        <w:rPr>
          <w:rFonts w:ascii="Cambria" w:hAnsi="Cambria"/>
          <w:iCs/>
          <w:sz w:val="28"/>
          <w:szCs w:val="28"/>
          <w:lang w:val="en-GB"/>
        </w:rPr>
        <w:t xml:space="preserve"> </w:t>
      </w:r>
      <w:r w:rsidRPr="00344BB5">
        <w:rPr>
          <w:rFonts w:ascii="Cambria" w:hAnsi="Cambria"/>
          <w:iCs/>
          <w:sz w:val="28"/>
          <w:szCs w:val="28"/>
          <w:lang w:val="en-GB"/>
        </w:rPr>
        <w:t>auditors</w:t>
      </w:r>
      <w:r w:rsidR="00EE456D">
        <w:rPr>
          <w:rFonts w:ascii="Cambria" w:hAnsi="Cambria"/>
          <w:iCs/>
          <w:sz w:val="28"/>
          <w:szCs w:val="28"/>
          <w:lang w:val="en-GB"/>
        </w:rPr>
        <w:t xml:space="preserve"> </w:t>
      </w:r>
      <w:r w:rsidRPr="00344BB5">
        <w:rPr>
          <w:rFonts w:ascii="Cambria" w:hAnsi="Cambria"/>
          <w:iCs/>
          <w:sz w:val="28"/>
          <w:szCs w:val="28"/>
          <w:lang w:val="en-GB"/>
        </w:rPr>
        <w:t>and</w:t>
      </w:r>
      <w:r w:rsidR="00EE456D">
        <w:rPr>
          <w:rFonts w:ascii="Cambria" w:hAnsi="Cambria"/>
          <w:iCs/>
          <w:sz w:val="28"/>
          <w:szCs w:val="28"/>
          <w:lang w:val="en-GB"/>
        </w:rPr>
        <w:t xml:space="preserve"> </w:t>
      </w:r>
      <w:r w:rsidRPr="00344BB5">
        <w:rPr>
          <w:rFonts w:ascii="Cambria" w:hAnsi="Cambria"/>
          <w:iCs/>
          <w:sz w:val="28"/>
          <w:szCs w:val="28"/>
          <w:lang w:val="en-GB"/>
        </w:rPr>
        <w:t>liquidators.</w:t>
      </w:r>
    </w:p>
    <w:p w14:paraId="0D77FE3D" w14:textId="2676E42A"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It</w:t>
      </w:r>
      <w:r w:rsidR="00EE456D">
        <w:rPr>
          <w:rFonts w:ascii="Cambria" w:hAnsi="Cambria"/>
          <w:iCs/>
          <w:sz w:val="28"/>
          <w:szCs w:val="28"/>
          <w:lang w:val="en-GB"/>
        </w:rPr>
        <w:t xml:space="preserve"> </w:t>
      </w:r>
      <w:r w:rsidRPr="00344BB5">
        <w:rPr>
          <w:rFonts w:ascii="Cambria" w:hAnsi="Cambria"/>
          <w:iCs/>
          <w:sz w:val="28"/>
          <w:szCs w:val="28"/>
          <w:lang w:val="en-GB"/>
        </w:rPr>
        <w:t>should</w:t>
      </w:r>
      <w:r w:rsidR="00EE456D">
        <w:rPr>
          <w:rFonts w:ascii="Cambria" w:hAnsi="Cambria"/>
          <w:iCs/>
          <w:sz w:val="28"/>
          <w:szCs w:val="28"/>
          <w:lang w:val="en-GB"/>
        </w:rPr>
        <w:t xml:space="preserve"> </w:t>
      </w:r>
      <w:r w:rsidRPr="00344BB5">
        <w:rPr>
          <w:rFonts w:ascii="Cambria" w:hAnsi="Cambria"/>
          <w:iCs/>
          <w:sz w:val="28"/>
          <w:szCs w:val="28"/>
          <w:lang w:val="en-GB"/>
        </w:rPr>
        <w:t>also</w:t>
      </w:r>
      <w:r w:rsidR="00EE456D">
        <w:rPr>
          <w:rFonts w:ascii="Cambria" w:hAnsi="Cambria"/>
          <w:iCs/>
          <w:sz w:val="28"/>
          <w:szCs w:val="28"/>
          <w:lang w:val="en-GB"/>
        </w:rPr>
        <w:t xml:space="preserve"> </w:t>
      </w:r>
      <w:r w:rsidRPr="00344BB5">
        <w:rPr>
          <w:rFonts w:ascii="Cambria" w:hAnsi="Cambria"/>
          <w:iCs/>
          <w:sz w:val="28"/>
          <w:szCs w:val="28"/>
          <w:lang w:val="en-GB"/>
        </w:rPr>
        <w:t>be</w:t>
      </w:r>
      <w:r w:rsidR="00EE456D">
        <w:rPr>
          <w:rFonts w:ascii="Cambria" w:hAnsi="Cambria"/>
          <w:iCs/>
          <w:sz w:val="28"/>
          <w:szCs w:val="28"/>
          <w:lang w:val="en-GB"/>
        </w:rPr>
        <w:t xml:space="preserve"> </w:t>
      </w:r>
      <w:r w:rsidRPr="00344BB5">
        <w:rPr>
          <w:rFonts w:ascii="Cambria" w:hAnsi="Cambria"/>
          <w:iCs/>
          <w:sz w:val="28"/>
          <w:szCs w:val="28"/>
          <w:lang w:val="en-GB"/>
        </w:rPr>
        <w:t>noted</w:t>
      </w:r>
      <w:r w:rsidR="00EE456D">
        <w:rPr>
          <w:rFonts w:ascii="Cambria" w:hAnsi="Cambria"/>
          <w:iCs/>
          <w:sz w:val="28"/>
          <w:szCs w:val="28"/>
          <w:lang w:val="en-GB"/>
        </w:rPr>
        <w:t xml:space="preserve"> </w:t>
      </w:r>
      <w:r w:rsidRPr="00344BB5">
        <w:rPr>
          <w:rFonts w:ascii="Cambria" w:hAnsi="Cambria"/>
          <w:iCs/>
          <w:sz w:val="28"/>
          <w:szCs w:val="28"/>
          <w:lang w:val="en-GB"/>
        </w:rPr>
        <w:t>that:</w:t>
      </w:r>
      <w:r w:rsidR="00EE456D">
        <w:rPr>
          <w:rFonts w:ascii="Cambria" w:hAnsi="Cambria"/>
          <w:iCs/>
          <w:sz w:val="28"/>
          <w:szCs w:val="28"/>
          <w:lang w:val="en-GB"/>
        </w:rPr>
        <w:t xml:space="preserve"> </w:t>
      </w:r>
    </w:p>
    <w:p w14:paraId="4F6110BF" w14:textId="5E3AC558"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w:t>
      </w:r>
      <w:r w:rsidR="00EE456D">
        <w:rPr>
          <w:rFonts w:ascii="Cambria" w:hAnsi="Cambria"/>
          <w:iCs/>
          <w:sz w:val="28"/>
          <w:szCs w:val="28"/>
          <w:lang w:val="en-GB"/>
        </w:rPr>
        <w:t xml:space="preserve"> </w:t>
      </w:r>
      <w:r w:rsidRPr="00344BB5">
        <w:rPr>
          <w:rFonts w:ascii="Cambria" w:hAnsi="Cambria"/>
          <w:iCs/>
          <w:sz w:val="28"/>
          <w:szCs w:val="28"/>
          <w:lang w:val="en-GB"/>
        </w:rPr>
        <w:t>false</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omitted</w:t>
      </w:r>
      <w:r w:rsidR="00EE456D">
        <w:rPr>
          <w:rFonts w:ascii="Cambria" w:hAnsi="Cambria"/>
          <w:iCs/>
          <w:sz w:val="28"/>
          <w:szCs w:val="28"/>
          <w:lang w:val="en-GB"/>
        </w:rPr>
        <w:t xml:space="preserve"> </w:t>
      </w:r>
      <w:r w:rsidRPr="00344BB5">
        <w:rPr>
          <w:rFonts w:ascii="Cambria" w:hAnsi="Cambria"/>
          <w:iCs/>
          <w:sz w:val="28"/>
          <w:szCs w:val="28"/>
          <w:lang w:val="en-GB"/>
        </w:rPr>
        <w:t>information</w:t>
      </w:r>
      <w:r w:rsidR="00EE456D">
        <w:rPr>
          <w:rFonts w:ascii="Cambria" w:hAnsi="Cambria"/>
          <w:iCs/>
          <w:sz w:val="28"/>
          <w:szCs w:val="28"/>
          <w:lang w:val="en-GB"/>
        </w:rPr>
        <w:t xml:space="preserve"> </w:t>
      </w:r>
      <w:r w:rsidRPr="00344BB5">
        <w:rPr>
          <w:rFonts w:ascii="Cambria" w:hAnsi="Cambria"/>
          <w:iCs/>
          <w:sz w:val="28"/>
          <w:szCs w:val="28"/>
          <w:lang w:val="en-GB"/>
        </w:rPr>
        <w:t>must</w:t>
      </w:r>
      <w:r w:rsidR="00EE456D">
        <w:rPr>
          <w:rFonts w:ascii="Cambria" w:hAnsi="Cambria"/>
          <w:iCs/>
          <w:sz w:val="28"/>
          <w:szCs w:val="28"/>
          <w:lang w:val="en-GB"/>
        </w:rPr>
        <w:t xml:space="preserve"> </w:t>
      </w:r>
      <w:r w:rsidRPr="00344BB5">
        <w:rPr>
          <w:rFonts w:ascii="Cambria" w:hAnsi="Cambria"/>
          <w:iCs/>
          <w:sz w:val="28"/>
          <w:szCs w:val="28"/>
          <w:lang w:val="en-GB"/>
        </w:rPr>
        <w:t>be</w:t>
      </w:r>
      <w:r w:rsidR="00EE456D">
        <w:rPr>
          <w:rFonts w:ascii="Cambria" w:hAnsi="Cambria"/>
          <w:iCs/>
          <w:sz w:val="28"/>
          <w:szCs w:val="28"/>
          <w:lang w:val="en-GB"/>
        </w:rPr>
        <w:t xml:space="preserve"> </w:t>
      </w:r>
      <w:r w:rsidRPr="00344BB5">
        <w:rPr>
          <w:rFonts w:ascii="Cambria" w:hAnsi="Cambria"/>
          <w:iCs/>
          <w:sz w:val="28"/>
          <w:szCs w:val="28"/>
          <w:lang w:val="en-GB"/>
        </w:rPr>
        <w:t>such</w:t>
      </w:r>
      <w:r w:rsidR="00EE456D">
        <w:rPr>
          <w:rFonts w:ascii="Cambria" w:hAnsi="Cambria"/>
          <w:iCs/>
          <w:sz w:val="28"/>
          <w:szCs w:val="28"/>
          <w:lang w:val="en-GB"/>
        </w:rPr>
        <w:t xml:space="preserve"> </w:t>
      </w:r>
      <w:r w:rsidRPr="00344BB5">
        <w:rPr>
          <w:rFonts w:ascii="Cambria" w:hAnsi="Cambria"/>
          <w:iCs/>
          <w:sz w:val="28"/>
          <w:szCs w:val="28"/>
          <w:lang w:val="en-GB"/>
        </w:rPr>
        <w:t>as</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significantly</w:t>
      </w:r>
      <w:r w:rsidR="00EE456D">
        <w:rPr>
          <w:rFonts w:ascii="Cambria" w:hAnsi="Cambria"/>
          <w:iCs/>
          <w:sz w:val="28"/>
          <w:szCs w:val="28"/>
          <w:lang w:val="en-GB"/>
        </w:rPr>
        <w:t xml:space="preserve"> </w:t>
      </w:r>
      <w:r w:rsidRPr="00344BB5">
        <w:rPr>
          <w:rFonts w:ascii="Cambria" w:hAnsi="Cambria"/>
          <w:iCs/>
          <w:sz w:val="28"/>
          <w:szCs w:val="28"/>
          <w:lang w:val="en-GB"/>
        </w:rPr>
        <w:t>alter</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representation</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economic,</w:t>
      </w:r>
      <w:r w:rsidR="00EE456D">
        <w:rPr>
          <w:rFonts w:ascii="Cambria" w:hAnsi="Cambria"/>
          <w:iCs/>
          <w:sz w:val="28"/>
          <w:szCs w:val="28"/>
          <w:lang w:val="en-GB"/>
        </w:rPr>
        <w:t xml:space="preserve"> </w:t>
      </w:r>
      <w:r w:rsidRPr="00344BB5">
        <w:rPr>
          <w:rFonts w:ascii="Cambria" w:hAnsi="Cambria"/>
          <w:iCs/>
          <w:sz w:val="28"/>
          <w:szCs w:val="28"/>
          <w:lang w:val="en-GB"/>
        </w:rPr>
        <w:t>equity</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financial</w:t>
      </w:r>
      <w:r w:rsidR="00EE456D">
        <w:rPr>
          <w:rFonts w:ascii="Cambria" w:hAnsi="Cambria"/>
          <w:iCs/>
          <w:sz w:val="28"/>
          <w:szCs w:val="28"/>
          <w:lang w:val="en-GB"/>
        </w:rPr>
        <w:t xml:space="preserve"> </w:t>
      </w:r>
      <w:r w:rsidRPr="00344BB5">
        <w:rPr>
          <w:rFonts w:ascii="Cambria" w:hAnsi="Cambria"/>
          <w:iCs/>
          <w:sz w:val="28"/>
          <w:szCs w:val="28"/>
          <w:lang w:val="en-GB"/>
        </w:rPr>
        <w:t>situation</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company</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group</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which</w:t>
      </w:r>
      <w:r w:rsidR="00EE456D">
        <w:rPr>
          <w:rFonts w:ascii="Cambria" w:hAnsi="Cambria"/>
          <w:iCs/>
          <w:sz w:val="28"/>
          <w:szCs w:val="28"/>
          <w:lang w:val="en-GB"/>
        </w:rPr>
        <w:t xml:space="preserve"> </w:t>
      </w:r>
      <w:r w:rsidRPr="00344BB5">
        <w:rPr>
          <w:rFonts w:ascii="Cambria" w:hAnsi="Cambria"/>
          <w:iCs/>
          <w:sz w:val="28"/>
          <w:szCs w:val="28"/>
          <w:lang w:val="en-GB"/>
        </w:rPr>
        <w:t>it</w:t>
      </w:r>
      <w:r w:rsidR="00EE456D">
        <w:rPr>
          <w:rFonts w:ascii="Cambria" w:hAnsi="Cambria"/>
          <w:iCs/>
          <w:sz w:val="28"/>
          <w:szCs w:val="28"/>
          <w:lang w:val="en-GB"/>
        </w:rPr>
        <w:t xml:space="preserve"> </w:t>
      </w:r>
      <w:r w:rsidRPr="00344BB5">
        <w:rPr>
          <w:rFonts w:ascii="Cambria" w:hAnsi="Cambria"/>
          <w:iCs/>
          <w:sz w:val="28"/>
          <w:szCs w:val="28"/>
          <w:lang w:val="en-GB"/>
        </w:rPr>
        <w:t>belongs;</w:t>
      </w:r>
    </w:p>
    <w:p w14:paraId="59CC5E21" w14:textId="2A3F259A"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w:t>
      </w:r>
      <w:r w:rsidR="00EE456D">
        <w:rPr>
          <w:rFonts w:ascii="Cambria" w:hAnsi="Cambria"/>
          <w:iCs/>
          <w:sz w:val="28"/>
          <w:szCs w:val="28"/>
          <w:lang w:val="en-GB"/>
        </w:rPr>
        <w:t xml:space="preserve"> </w:t>
      </w:r>
      <w:r w:rsidRPr="00344BB5">
        <w:rPr>
          <w:rFonts w:ascii="Cambria" w:hAnsi="Cambria"/>
          <w:iCs/>
          <w:sz w:val="28"/>
          <w:szCs w:val="28"/>
          <w:lang w:val="en-GB"/>
        </w:rPr>
        <w:t>liability</w:t>
      </w:r>
      <w:r w:rsidR="00EE456D">
        <w:rPr>
          <w:rFonts w:ascii="Cambria" w:hAnsi="Cambria"/>
          <w:iCs/>
          <w:sz w:val="28"/>
          <w:szCs w:val="28"/>
          <w:lang w:val="en-GB"/>
        </w:rPr>
        <w:t xml:space="preserve"> </w:t>
      </w:r>
      <w:r w:rsidRPr="00344BB5">
        <w:rPr>
          <w:rFonts w:ascii="Cambria" w:hAnsi="Cambria"/>
          <w:iCs/>
          <w:sz w:val="28"/>
          <w:szCs w:val="28"/>
          <w:lang w:val="en-GB"/>
        </w:rPr>
        <w:t>also</w:t>
      </w:r>
      <w:r w:rsidR="00EE456D">
        <w:rPr>
          <w:rFonts w:ascii="Cambria" w:hAnsi="Cambria"/>
          <w:iCs/>
          <w:sz w:val="28"/>
          <w:szCs w:val="28"/>
          <w:lang w:val="en-GB"/>
        </w:rPr>
        <w:t xml:space="preserve"> </w:t>
      </w:r>
      <w:r w:rsidRPr="00344BB5">
        <w:rPr>
          <w:rFonts w:ascii="Cambria" w:hAnsi="Cambria"/>
          <w:iCs/>
          <w:sz w:val="28"/>
          <w:szCs w:val="28"/>
          <w:lang w:val="en-GB"/>
        </w:rPr>
        <w:t>exists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event</w:t>
      </w:r>
      <w:r w:rsidR="00EE456D">
        <w:rPr>
          <w:rFonts w:ascii="Cambria" w:hAnsi="Cambria"/>
          <w:iCs/>
          <w:sz w:val="28"/>
          <w:szCs w:val="28"/>
          <w:lang w:val="en-GB"/>
        </w:rPr>
        <w:t xml:space="preserve"> </w:t>
      </w:r>
      <w:r w:rsidRPr="00344BB5">
        <w:rPr>
          <w:rFonts w:ascii="Cambria" w:hAnsi="Cambria"/>
          <w:iCs/>
          <w:sz w:val="28"/>
          <w:szCs w:val="28"/>
          <w:lang w:val="en-GB"/>
        </w:rPr>
        <w:t>that</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information</w:t>
      </w:r>
      <w:r w:rsidR="00EE456D">
        <w:rPr>
          <w:rFonts w:ascii="Cambria" w:hAnsi="Cambria"/>
          <w:iCs/>
          <w:sz w:val="28"/>
          <w:szCs w:val="28"/>
          <w:lang w:val="en-GB"/>
        </w:rPr>
        <w:t xml:space="preserve"> </w:t>
      </w:r>
      <w:r w:rsidRPr="00344BB5">
        <w:rPr>
          <w:rFonts w:ascii="Cambria" w:hAnsi="Cambria"/>
          <w:iCs/>
          <w:sz w:val="28"/>
          <w:szCs w:val="28"/>
          <w:lang w:val="en-GB"/>
        </w:rPr>
        <w:t>relates</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assets</w:t>
      </w:r>
      <w:r w:rsidR="00EE456D">
        <w:rPr>
          <w:rFonts w:ascii="Cambria" w:hAnsi="Cambria"/>
          <w:iCs/>
          <w:sz w:val="28"/>
          <w:szCs w:val="28"/>
          <w:lang w:val="en-GB"/>
        </w:rPr>
        <w:t xml:space="preserve"> </w:t>
      </w:r>
      <w:r w:rsidRPr="00344BB5">
        <w:rPr>
          <w:rFonts w:ascii="Cambria" w:hAnsi="Cambria"/>
          <w:iCs/>
          <w:sz w:val="28"/>
          <w:szCs w:val="28"/>
          <w:lang w:val="en-GB"/>
        </w:rPr>
        <w:t>owned</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managed</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company</w:t>
      </w:r>
      <w:r w:rsidR="00EE456D">
        <w:rPr>
          <w:rFonts w:ascii="Cambria" w:hAnsi="Cambria"/>
          <w:iCs/>
          <w:sz w:val="28"/>
          <w:szCs w:val="28"/>
          <w:lang w:val="en-GB"/>
        </w:rPr>
        <w:t xml:space="preserve"> </w:t>
      </w:r>
      <w:r w:rsidRPr="00344BB5">
        <w:rPr>
          <w:rFonts w:ascii="Cambria" w:hAnsi="Cambria"/>
          <w:iCs/>
          <w:sz w:val="28"/>
          <w:szCs w:val="28"/>
          <w:lang w:val="en-GB"/>
        </w:rPr>
        <w:t>on</w:t>
      </w:r>
      <w:r w:rsidR="00EE456D">
        <w:rPr>
          <w:rFonts w:ascii="Cambria" w:hAnsi="Cambria"/>
          <w:iCs/>
          <w:sz w:val="28"/>
          <w:szCs w:val="28"/>
          <w:lang w:val="en-GB"/>
        </w:rPr>
        <w:t xml:space="preserve"> </w:t>
      </w:r>
      <w:r w:rsidRPr="00344BB5">
        <w:rPr>
          <w:rFonts w:ascii="Cambria" w:hAnsi="Cambria"/>
          <w:iCs/>
          <w:sz w:val="28"/>
          <w:szCs w:val="28"/>
          <w:lang w:val="en-GB"/>
        </w:rPr>
        <w:t>behalf</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third</w:t>
      </w:r>
      <w:r w:rsidR="00EE456D">
        <w:rPr>
          <w:rFonts w:ascii="Cambria" w:hAnsi="Cambria"/>
          <w:iCs/>
          <w:sz w:val="28"/>
          <w:szCs w:val="28"/>
          <w:lang w:val="en-GB"/>
        </w:rPr>
        <w:t xml:space="preserve"> </w:t>
      </w:r>
      <w:r w:rsidRPr="00344BB5">
        <w:rPr>
          <w:rFonts w:ascii="Cambria" w:hAnsi="Cambria"/>
          <w:iCs/>
          <w:sz w:val="28"/>
          <w:szCs w:val="28"/>
          <w:lang w:val="en-GB"/>
        </w:rPr>
        <w:t>parties.</w:t>
      </w:r>
    </w:p>
    <w:p w14:paraId="104403AA" w14:textId="24F5BBB7" w:rsidR="00554E2E"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penalty</w:t>
      </w:r>
      <w:r w:rsidR="00EE456D">
        <w:rPr>
          <w:rFonts w:ascii="Cambria" w:hAnsi="Cambria"/>
          <w:iCs/>
          <w:sz w:val="28"/>
          <w:szCs w:val="28"/>
          <w:lang w:val="en-GB"/>
        </w:rPr>
        <w:t xml:space="preserve"> </w:t>
      </w:r>
      <w:r w:rsidRPr="00344BB5">
        <w:rPr>
          <w:rFonts w:ascii="Cambria" w:hAnsi="Cambria"/>
          <w:iCs/>
          <w:sz w:val="28"/>
          <w:szCs w:val="28"/>
          <w:lang w:val="en-GB"/>
        </w:rPr>
        <w:t>provided</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person</w:t>
      </w:r>
      <w:r w:rsidR="00EE456D">
        <w:rPr>
          <w:rFonts w:ascii="Cambria" w:hAnsi="Cambria"/>
          <w:iCs/>
          <w:sz w:val="28"/>
          <w:szCs w:val="28"/>
          <w:lang w:val="en-GB"/>
        </w:rPr>
        <w:t xml:space="preserve"> </w:t>
      </w:r>
      <w:r w:rsidRPr="00344BB5">
        <w:rPr>
          <w:rFonts w:ascii="Cambria" w:hAnsi="Cambria"/>
          <w:iCs/>
          <w:sz w:val="28"/>
          <w:szCs w:val="28"/>
          <w:lang w:val="en-GB"/>
        </w:rPr>
        <w:t>who</w:t>
      </w:r>
      <w:r w:rsidR="00EE456D">
        <w:rPr>
          <w:rFonts w:ascii="Cambria" w:hAnsi="Cambria"/>
          <w:iCs/>
          <w:sz w:val="28"/>
          <w:szCs w:val="28"/>
          <w:lang w:val="en-GB"/>
        </w:rPr>
        <w:t xml:space="preserve"> </w:t>
      </w:r>
      <w:r w:rsidRPr="00344BB5">
        <w:rPr>
          <w:rFonts w:ascii="Cambria" w:hAnsi="Cambria"/>
          <w:iCs/>
          <w:sz w:val="28"/>
          <w:szCs w:val="28"/>
          <w:lang w:val="en-GB"/>
        </w:rPr>
        <w:t>carries</w:t>
      </w:r>
      <w:r w:rsidR="00EE456D">
        <w:rPr>
          <w:rFonts w:ascii="Cambria" w:hAnsi="Cambria"/>
          <w:iCs/>
          <w:sz w:val="28"/>
          <w:szCs w:val="28"/>
          <w:lang w:val="en-GB"/>
        </w:rPr>
        <w:t xml:space="preserve"> </w:t>
      </w:r>
      <w:r w:rsidRPr="00344BB5">
        <w:rPr>
          <w:rFonts w:ascii="Cambria" w:hAnsi="Cambria"/>
          <w:iCs/>
          <w:sz w:val="28"/>
          <w:szCs w:val="28"/>
          <w:lang w:val="en-GB"/>
        </w:rPr>
        <w:t>out</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criminal</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referred</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Article</w:t>
      </w:r>
      <w:r w:rsidR="00EE456D">
        <w:rPr>
          <w:rFonts w:ascii="Cambria" w:hAnsi="Cambria"/>
          <w:iCs/>
          <w:sz w:val="28"/>
          <w:szCs w:val="28"/>
          <w:lang w:val="en-GB"/>
        </w:rPr>
        <w:t xml:space="preserve"> </w:t>
      </w:r>
      <w:r w:rsidRPr="00344BB5">
        <w:rPr>
          <w:rFonts w:ascii="Cambria" w:hAnsi="Cambria"/>
          <w:iCs/>
          <w:sz w:val="28"/>
          <w:szCs w:val="28"/>
          <w:lang w:val="en-GB"/>
        </w:rPr>
        <w:t>2621</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civil</w:t>
      </w:r>
      <w:r w:rsidR="00EE456D">
        <w:rPr>
          <w:rFonts w:ascii="Cambria" w:hAnsi="Cambria"/>
          <w:iCs/>
          <w:sz w:val="28"/>
          <w:szCs w:val="28"/>
          <w:lang w:val="en-GB"/>
        </w:rPr>
        <w:t xml:space="preserve"> </w:t>
      </w:r>
      <w:r w:rsidRPr="00344BB5">
        <w:rPr>
          <w:rFonts w:ascii="Cambria" w:hAnsi="Cambria"/>
          <w:iCs/>
          <w:sz w:val="28"/>
          <w:szCs w:val="28"/>
          <w:lang w:val="en-GB"/>
        </w:rPr>
        <w:t>code</w:t>
      </w:r>
      <w:r w:rsidR="00EE456D">
        <w:rPr>
          <w:rFonts w:ascii="Cambria" w:hAnsi="Cambria"/>
          <w:iCs/>
          <w:sz w:val="28"/>
          <w:szCs w:val="28"/>
          <w:lang w:val="en-GB"/>
        </w:rPr>
        <w:t xml:space="preserve"> </w:t>
      </w:r>
      <w:r w:rsidRPr="00344BB5">
        <w:rPr>
          <w:rFonts w:ascii="Cambria" w:hAnsi="Cambria"/>
          <w:iCs/>
          <w:sz w:val="28"/>
          <w:szCs w:val="28"/>
          <w:lang w:val="en-GB"/>
        </w:rPr>
        <w:t>is</w:t>
      </w:r>
      <w:r w:rsidR="00EE456D">
        <w:rPr>
          <w:rFonts w:ascii="Cambria" w:hAnsi="Cambria"/>
          <w:iCs/>
          <w:sz w:val="28"/>
          <w:szCs w:val="28"/>
          <w:lang w:val="en-GB"/>
        </w:rPr>
        <w:t xml:space="preserve"> </w:t>
      </w:r>
      <w:r w:rsidRPr="00344BB5">
        <w:rPr>
          <w:rFonts w:ascii="Cambria" w:hAnsi="Cambria"/>
          <w:iCs/>
          <w:sz w:val="28"/>
          <w:szCs w:val="28"/>
          <w:lang w:val="en-GB"/>
        </w:rPr>
        <w:t>imprisonment</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from</w:t>
      </w:r>
      <w:r w:rsidR="00EE456D">
        <w:rPr>
          <w:rFonts w:ascii="Cambria" w:hAnsi="Cambria"/>
          <w:iCs/>
          <w:sz w:val="28"/>
          <w:szCs w:val="28"/>
          <w:lang w:val="en-GB"/>
        </w:rPr>
        <w:t xml:space="preserve"> </w:t>
      </w:r>
      <w:r w:rsidRPr="00344BB5">
        <w:rPr>
          <w:rFonts w:ascii="Cambria" w:hAnsi="Cambria"/>
          <w:iCs/>
          <w:sz w:val="28"/>
          <w:szCs w:val="28"/>
          <w:lang w:val="en-GB"/>
        </w:rPr>
        <w:t>one</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five</w:t>
      </w:r>
      <w:r w:rsidR="00EE456D">
        <w:rPr>
          <w:rFonts w:ascii="Cambria" w:hAnsi="Cambria"/>
          <w:iCs/>
          <w:sz w:val="28"/>
          <w:szCs w:val="28"/>
          <w:lang w:val="en-GB"/>
        </w:rPr>
        <w:t xml:space="preserve"> </w:t>
      </w:r>
      <w:r w:rsidRPr="00344BB5">
        <w:rPr>
          <w:rFonts w:ascii="Cambria" w:hAnsi="Cambria"/>
          <w:iCs/>
          <w:sz w:val="28"/>
          <w:szCs w:val="28"/>
          <w:lang w:val="en-GB"/>
        </w:rPr>
        <w:t>years</w:t>
      </w:r>
      <w:r w:rsidR="00EE456D">
        <w:rPr>
          <w:rFonts w:ascii="Cambria" w:hAnsi="Cambria"/>
          <w:iCs/>
          <w:sz w:val="28"/>
          <w:szCs w:val="28"/>
          <w:lang w:val="en-GB"/>
        </w:rPr>
        <w:t xml:space="preserve"> </w:t>
      </w:r>
      <w:r w:rsidRPr="00344BB5">
        <w:rPr>
          <w:rFonts w:ascii="Cambria" w:hAnsi="Cambria"/>
          <w:iCs/>
          <w:sz w:val="28"/>
          <w:szCs w:val="28"/>
          <w:lang w:val="en-GB"/>
        </w:rPr>
        <w:t>and</w:t>
      </w:r>
      <w:r w:rsidR="00EE456D">
        <w:rPr>
          <w:rFonts w:ascii="Cambria" w:hAnsi="Cambria"/>
          <w:iCs/>
          <w:sz w:val="28"/>
          <w:szCs w:val="28"/>
          <w:lang w:val="en-GB"/>
        </w:rPr>
        <w:t xml:space="preserve"> </w:t>
      </w:r>
      <w:r w:rsidRPr="00344BB5">
        <w:rPr>
          <w:rFonts w:ascii="Cambria" w:hAnsi="Cambria"/>
          <w:iCs/>
          <w:sz w:val="28"/>
          <w:szCs w:val="28"/>
          <w:lang w:val="en-GB"/>
        </w:rPr>
        <w:t>from</w:t>
      </w:r>
      <w:r w:rsidR="00EE456D">
        <w:rPr>
          <w:rFonts w:ascii="Cambria" w:hAnsi="Cambria"/>
          <w:iCs/>
          <w:sz w:val="28"/>
          <w:szCs w:val="28"/>
          <w:lang w:val="en-GB"/>
        </w:rPr>
        <w:t xml:space="preserve"> </w:t>
      </w:r>
      <w:r w:rsidRPr="00344BB5">
        <w:rPr>
          <w:rFonts w:ascii="Cambria" w:hAnsi="Cambria"/>
          <w:iCs/>
          <w:sz w:val="28"/>
          <w:szCs w:val="28"/>
          <w:lang w:val="en-GB"/>
        </w:rPr>
        <w:t>three</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eight</w:t>
      </w:r>
      <w:r w:rsidR="00EE456D">
        <w:rPr>
          <w:rFonts w:ascii="Cambria" w:hAnsi="Cambria"/>
          <w:iCs/>
          <w:sz w:val="28"/>
          <w:szCs w:val="28"/>
          <w:lang w:val="en-GB"/>
        </w:rPr>
        <w:t xml:space="preserve"> </w:t>
      </w:r>
      <w:r w:rsidRPr="00344BB5">
        <w:rPr>
          <w:rFonts w:ascii="Cambria" w:hAnsi="Cambria"/>
          <w:iCs/>
          <w:sz w:val="28"/>
          <w:szCs w:val="28"/>
          <w:lang w:val="en-GB"/>
        </w:rPr>
        <w:t>years</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criminal</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referred</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Article</w:t>
      </w:r>
      <w:r w:rsidR="00EE456D">
        <w:rPr>
          <w:rFonts w:ascii="Cambria" w:hAnsi="Cambria"/>
          <w:iCs/>
          <w:sz w:val="28"/>
          <w:szCs w:val="28"/>
          <w:lang w:val="en-GB"/>
        </w:rPr>
        <w:t xml:space="preserve"> </w:t>
      </w:r>
      <w:r w:rsidRPr="00344BB5">
        <w:rPr>
          <w:rFonts w:ascii="Cambria" w:hAnsi="Cambria"/>
          <w:iCs/>
          <w:sz w:val="28"/>
          <w:szCs w:val="28"/>
          <w:lang w:val="en-GB"/>
        </w:rPr>
        <w:t>2622</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civil</w:t>
      </w:r>
      <w:r w:rsidR="00EE456D">
        <w:rPr>
          <w:rFonts w:ascii="Cambria" w:hAnsi="Cambria"/>
          <w:iCs/>
          <w:sz w:val="28"/>
          <w:szCs w:val="28"/>
          <w:lang w:val="en-GB"/>
        </w:rPr>
        <w:t xml:space="preserve"> </w:t>
      </w:r>
      <w:r w:rsidRPr="00344BB5">
        <w:rPr>
          <w:rFonts w:ascii="Cambria" w:hAnsi="Cambria"/>
          <w:iCs/>
          <w:sz w:val="28"/>
          <w:szCs w:val="28"/>
          <w:lang w:val="en-GB"/>
        </w:rPr>
        <w:t>code.</w:t>
      </w:r>
    </w:p>
    <w:p w14:paraId="1C4D44E9" w14:textId="77777777" w:rsidR="00344BB5" w:rsidRPr="00344BB5" w:rsidRDefault="00344BB5" w:rsidP="00344BB5">
      <w:pPr>
        <w:autoSpaceDE w:val="0"/>
        <w:spacing w:before="120" w:line="360" w:lineRule="auto"/>
        <w:jc w:val="both"/>
        <w:rPr>
          <w:rFonts w:ascii="Cambria" w:hAnsi="Cambria"/>
          <w:iCs/>
          <w:sz w:val="28"/>
          <w:szCs w:val="28"/>
          <w:lang w:val="en-GB"/>
        </w:rPr>
      </w:pPr>
    </w:p>
    <w:p w14:paraId="5B59624E" w14:textId="153AB464" w:rsidR="00554E2E" w:rsidRPr="00344BB5" w:rsidRDefault="00554E2E" w:rsidP="00344BB5">
      <w:pPr>
        <w:autoSpaceDE w:val="0"/>
        <w:spacing w:before="120" w:line="360" w:lineRule="auto"/>
        <w:jc w:val="both"/>
        <w:rPr>
          <w:rFonts w:ascii="Cambria" w:hAnsi="Cambria"/>
          <w:b/>
          <w:i/>
          <w:iCs/>
          <w:sz w:val="28"/>
          <w:szCs w:val="28"/>
          <w:lang w:val="en-GB"/>
        </w:rPr>
      </w:pPr>
      <w:r w:rsidRPr="00344BB5">
        <w:rPr>
          <w:rFonts w:ascii="Cambria" w:hAnsi="Cambria"/>
          <w:b/>
          <w:i/>
          <w:iCs/>
          <w:sz w:val="28"/>
          <w:szCs w:val="28"/>
          <w:lang w:val="en-GB"/>
        </w:rPr>
        <w:t>Failure</w:t>
      </w:r>
      <w:r w:rsidR="00EE456D">
        <w:rPr>
          <w:rFonts w:ascii="Cambria" w:hAnsi="Cambria"/>
          <w:b/>
          <w:i/>
          <w:iCs/>
          <w:sz w:val="28"/>
          <w:szCs w:val="28"/>
          <w:lang w:val="en-GB"/>
        </w:rPr>
        <w:t xml:space="preserve"> </w:t>
      </w:r>
      <w:r w:rsidRPr="00344BB5">
        <w:rPr>
          <w:rFonts w:ascii="Cambria" w:hAnsi="Cambria"/>
          <w:b/>
          <w:i/>
          <w:iCs/>
          <w:sz w:val="28"/>
          <w:szCs w:val="28"/>
          <w:lang w:val="en-GB"/>
        </w:rPr>
        <w:t>to</w:t>
      </w:r>
      <w:r w:rsidR="00EE456D">
        <w:rPr>
          <w:rFonts w:ascii="Cambria" w:hAnsi="Cambria"/>
          <w:b/>
          <w:i/>
          <w:iCs/>
          <w:sz w:val="28"/>
          <w:szCs w:val="28"/>
          <w:lang w:val="en-GB"/>
        </w:rPr>
        <w:t xml:space="preserve"> </w:t>
      </w:r>
      <w:r w:rsidRPr="00344BB5">
        <w:rPr>
          <w:rFonts w:ascii="Cambria" w:hAnsi="Cambria"/>
          <w:b/>
          <w:i/>
          <w:iCs/>
          <w:sz w:val="28"/>
          <w:szCs w:val="28"/>
          <w:lang w:val="en-GB"/>
        </w:rPr>
        <w:t>disclose</w:t>
      </w:r>
      <w:r w:rsidR="00EE456D">
        <w:rPr>
          <w:rFonts w:ascii="Cambria" w:hAnsi="Cambria"/>
          <w:b/>
          <w:i/>
          <w:iCs/>
          <w:sz w:val="28"/>
          <w:szCs w:val="28"/>
          <w:lang w:val="en-GB"/>
        </w:rPr>
        <w:t xml:space="preserve"> </w:t>
      </w:r>
      <w:r w:rsidRPr="00344BB5">
        <w:rPr>
          <w:rFonts w:ascii="Cambria" w:hAnsi="Cambria"/>
          <w:b/>
          <w:i/>
          <w:iCs/>
          <w:sz w:val="28"/>
          <w:szCs w:val="28"/>
          <w:lang w:val="en-GB"/>
        </w:rPr>
        <w:t>a</w:t>
      </w:r>
      <w:r w:rsidR="00EE456D">
        <w:rPr>
          <w:rFonts w:ascii="Cambria" w:hAnsi="Cambria"/>
          <w:b/>
          <w:i/>
          <w:iCs/>
          <w:sz w:val="28"/>
          <w:szCs w:val="28"/>
          <w:lang w:val="en-GB"/>
        </w:rPr>
        <w:t xml:space="preserve"> </w:t>
      </w:r>
      <w:r w:rsidRPr="00344BB5">
        <w:rPr>
          <w:rFonts w:ascii="Cambria" w:hAnsi="Cambria"/>
          <w:b/>
          <w:i/>
          <w:iCs/>
          <w:sz w:val="28"/>
          <w:szCs w:val="28"/>
          <w:lang w:val="en-GB"/>
        </w:rPr>
        <w:t>conflict</w:t>
      </w:r>
      <w:r w:rsidR="00EE456D">
        <w:rPr>
          <w:rFonts w:ascii="Cambria" w:hAnsi="Cambria"/>
          <w:b/>
          <w:i/>
          <w:iCs/>
          <w:sz w:val="28"/>
          <w:szCs w:val="28"/>
          <w:lang w:val="en-GB"/>
        </w:rPr>
        <w:t xml:space="preserve"> </w:t>
      </w:r>
      <w:r w:rsidRPr="00344BB5">
        <w:rPr>
          <w:rFonts w:ascii="Cambria" w:hAnsi="Cambria"/>
          <w:b/>
          <w:i/>
          <w:iCs/>
          <w:sz w:val="28"/>
          <w:szCs w:val="28"/>
          <w:lang w:val="en-GB"/>
        </w:rPr>
        <w:t>of</w:t>
      </w:r>
      <w:r w:rsidR="00EE456D">
        <w:rPr>
          <w:rFonts w:ascii="Cambria" w:hAnsi="Cambria"/>
          <w:b/>
          <w:i/>
          <w:iCs/>
          <w:sz w:val="28"/>
          <w:szCs w:val="28"/>
          <w:lang w:val="en-GB"/>
        </w:rPr>
        <w:t xml:space="preserve"> </w:t>
      </w:r>
      <w:r w:rsidRPr="00344BB5">
        <w:rPr>
          <w:rFonts w:ascii="Cambria" w:hAnsi="Cambria"/>
          <w:b/>
          <w:i/>
          <w:iCs/>
          <w:sz w:val="28"/>
          <w:szCs w:val="28"/>
          <w:lang w:val="en-GB"/>
        </w:rPr>
        <w:t>interest</w:t>
      </w:r>
      <w:r w:rsidR="00EE456D">
        <w:rPr>
          <w:rFonts w:ascii="Cambria" w:hAnsi="Cambria"/>
          <w:b/>
          <w:i/>
          <w:iCs/>
          <w:sz w:val="28"/>
          <w:szCs w:val="28"/>
          <w:lang w:val="en-GB"/>
        </w:rPr>
        <w:t xml:space="preserve"> </w:t>
      </w:r>
      <w:r w:rsidRPr="00344BB5">
        <w:rPr>
          <w:rFonts w:ascii="Cambria" w:hAnsi="Cambria"/>
          <w:b/>
          <w:i/>
          <w:iCs/>
          <w:sz w:val="28"/>
          <w:szCs w:val="28"/>
          <w:lang w:val="en-GB"/>
        </w:rPr>
        <w:t>(Article</w:t>
      </w:r>
      <w:r w:rsidR="00EE456D">
        <w:rPr>
          <w:rFonts w:ascii="Cambria" w:hAnsi="Cambria"/>
          <w:b/>
          <w:i/>
          <w:iCs/>
          <w:sz w:val="28"/>
          <w:szCs w:val="28"/>
          <w:lang w:val="en-GB"/>
        </w:rPr>
        <w:t xml:space="preserve"> </w:t>
      </w:r>
      <w:r w:rsidRPr="00344BB5">
        <w:rPr>
          <w:rFonts w:ascii="Cambria" w:hAnsi="Cambria"/>
          <w:b/>
          <w:i/>
          <w:iCs/>
          <w:sz w:val="28"/>
          <w:szCs w:val="28"/>
          <w:lang w:val="en-GB"/>
        </w:rPr>
        <w:t>2629-bis</w:t>
      </w:r>
      <w:r w:rsidR="00EE456D">
        <w:rPr>
          <w:rFonts w:ascii="Cambria" w:hAnsi="Cambria"/>
          <w:b/>
          <w:i/>
          <w:iCs/>
          <w:sz w:val="28"/>
          <w:szCs w:val="28"/>
          <w:lang w:val="en-GB"/>
        </w:rPr>
        <w:t xml:space="preserve"> </w:t>
      </w:r>
      <w:r w:rsidRPr="00344BB5">
        <w:rPr>
          <w:rFonts w:ascii="Cambria" w:hAnsi="Cambria"/>
          <w:b/>
          <w:i/>
          <w:iCs/>
          <w:sz w:val="28"/>
          <w:szCs w:val="28"/>
          <w:lang w:val="en-GB"/>
        </w:rPr>
        <w:t>civil</w:t>
      </w:r>
      <w:r w:rsidR="00EE456D">
        <w:rPr>
          <w:rFonts w:ascii="Cambria" w:hAnsi="Cambria"/>
          <w:b/>
          <w:i/>
          <w:iCs/>
          <w:sz w:val="28"/>
          <w:szCs w:val="28"/>
          <w:lang w:val="en-GB"/>
        </w:rPr>
        <w:t xml:space="preserve"> </w:t>
      </w:r>
      <w:r w:rsidRPr="00344BB5">
        <w:rPr>
          <w:rFonts w:ascii="Cambria" w:hAnsi="Cambria"/>
          <w:b/>
          <w:i/>
          <w:iCs/>
          <w:sz w:val="28"/>
          <w:szCs w:val="28"/>
          <w:lang w:val="en-GB"/>
        </w:rPr>
        <w:t>code)</w:t>
      </w:r>
    </w:p>
    <w:p w14:paraId="0F1D2501" w14:textId="033D973F"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This</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consists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violation</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obligations</w:t>
      </w:r>
      <w:r w:rsidR="00EE456D">
        <w:rPr>
          <w:rFonts w:ascii="Cambria" w:hAnsi="Cambria"/>
          <w:iCs/>
          <w:sz w:val="28"/>
          <w:szCs w:val="28"/>
          <w:lang w:val="en-GB"/>
        </w:rPr>
        <w:t xml:space="preserve"> </w:t>
      </w:r>
      <w:r w:rsidRPr="00344BB5">
        <w:rPr>
          <w:rFonts w:ascii="Cambria" w:hAnsi="Cambria"/>
          <w:iCs/>
          <w:sz w:val="28"/>
          <w:szCs w:val="28"/>
          <w:lang w:val="en-GB"/>
        </w:rPr>
        <w:t>set</w:t>
      </w:r>
      <w:r w:rsidR="00EE456D">
        <w:rPr>
          <w:rFonts w:ascii="Cambria" w:hAnsi="Cambria"/>
          <w:iCs/>
          <w:sz w:val="28"/>
          <w:szCs w:val="28"/>
          <w:lang w:val="en-GB"/>
        </w:rPr>
        <w:t xml:space="preserve"> </w:t>
      </w:r>
      <w:r w:rsidRPr="00344BB5">
        <w:rPr>
          <w:rFonts w:ascii="Cambria" w:hAnsi="Cambria"/>
          <w:iCs/>
          <w:sz w:val="28"/>
          <w:szCs w:val="28"/>
          <w:lang w:val="en-GB"/>
        </w:rPr>
        <w:t>forth</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art.</w:t>
      </w:r>
      <w:r w:rsidR="00EE456D">
        <w:rPr>
          <w:rFonts w:ascii="Cambria" w:hAnsi="Cambria"/>
          <w:iCs/>
          <w:sz w:val="28"/>
          <w:szCs w:val="28"/>
          <w:lang w:val="en-GB"/>
        </w:rPr>
        <w:t xml:space="preserve"> </w:t>
      </w:r>
      <w:r w:rsidRPr="00344BB5">
        <w:rPr>
          <w:rFonts w:ascii="Cambria" w:hAnsi="Cambria"/>
          <w:iCs/>
          <w:sz w:val="28"/>
          <w:szCs w:val="28"/>
          <w:lang w:val="en-GB"/>
        </w:rPr>
        <w:t>2391,</w:t>
      </w:r>
      <w:r w:rsidR="00EE456D">
        <w:rPr>
          <w:rFonts w:ascii="Cambria" w:hAnsi="Cambria"/>
          <w:iCs/>
          <w:sz w:val="28"/>
          <w:szCs w:val="28"/>
          <w:lang w:val="en-GB"/>
        </w:rPr>
        <w:t xml:space="preserve"> </w:t>
      </w:r>
      <w:r w:rsidRPr="00344BB5">
        <w:rPr>
          <w:rFonts w:ascii="Cambria" w:hAnsi="Cambria"/>
          <w:iCs/>
          <w:sz w:val="28"/>
          <w:szCs w:val="28"/>
          <w:lang w:val="en-GB"/>
        </w:rPr>
        <w:t>first</w:t>
      </w:r>
      <w:r w:rsidR="00EE456D">
        <w:rPr>
          <w:rFonts w:ascii="Cambria" w:hAnsi="Cambria"/>
          <w:iCs/>
          <w:sz w:val="28"/>
          <w:szCs w:val="28"/>
          <w:lang w:val="en-GB"/>
        </w:rPr>
        <w:t xml:space="preserve"> </w:t>
      </w:r>
      <w:r w:rsidRPr="00344BB5">
        <w:rPr>
          <w:rFonts w:ascii="Cambria" w:hAnsi="Cambria"/>
          <w:iCs/>
          <w:sz w:val="28"/>
          <w:szCs w:val="28"/>
          <w:lang w:val="en-GB"/>
        </w:rPr>
        <w:t>paragraph</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civil</w:t>
      </w:r>
      <w:r w:rsidR="00EE456D">
        <w:rPr>
          <w:rFonts w:ascii="Cambria" w:hAnsi="Cambria"/>
          <w:iCs/>
          <w:sz w:val="28"/>
          <w:szCs w:val="28"/>
          <w:lang w:val="en-GB"/>
        </w:rPr>
        <w:t xml:space="preserve"> </w:t>
      </w:r>
      <w:r w:rsidRPr="00344BB5">
        <w:rPr>
          <w:rFonts w:ascii="Cambria" w:hAnsi="Cambria"/>
          <w:iCs/>
          <w:sz w:val="28"/>
          <w:szCs w:val="28"/>
          <w:lang w:val="en-GB"/>
        </w:rPr>
        <w:t>code</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director</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a</w:t>
      </w:r>
      <w:r w:rsidR="00EE456D">
        <w:rPr>
          <w:rFonts w:ascii="Cambria" w:hAnsi="Cambria"/>
          <w:iCs/>
          <w:sz w:val="28"/>
          <w:szCs w:val="28"/>
          <w:lang w:val="en-GB"/>
        </w:rPr>
        <w:t xml:space="preserve"> </w:t>
      </w:r>
      <w:r w:rsidRPr="00344BB5">
        <w:rPr>
          <w:rFonts w:ascii="Cambria" w:hAnsi="Cambria"/>
          <w:iCs/>
          <w:sz w:val="28"/>
          <w:szCs w:val="28"/>
          <w:lang w:val="en-GB"/>
        </w:rPr>
        <w:t>member</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management</w:t>
      </w:r>
      <w:r w:rsidR="00EE456D">
        <w:rPr>
          <w:rFonts w:ascii="Cambria" w:hAnsi="Cambria"/>
          <w:iCs/>
          <w:sz w:val="28"/>
          <w:szCs w:val="28"/>
          <w:lang w:val="en-GB"/>
        </w:rPr>
        <w:t xml:space="preserve"> </w:t>
      </w:r>
      <w:r w:rsidRPr="00344BB5">
        <w:rPr>
          <w:rFonts w:ascii="Cambria" w:hAnsi="Cambria"/>
          <w:iCs/>
          <w:sz w:val="28"/>
          <w:szCs w:val="28"/>
          <w:lang w:val="en-GB"/>
        </w:rPr>
        <w:t>board</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a</w:t>
      </w:r>
      <w:r w:rsidR="00EE456D">
        <w:rPr>
          <w:rFonts w:ascii="Cambria" w:hAnsi="Cambria"/>
          <w:iCs/>
          <w:sz w:val="28"/>
          <w:szCs w:val="28"/>
          <w:lang w:val="en-GB"/>
        </w:rPr>
        <w:t xml:space="preserve"> </w:t>
      </w:r>
      <w:r w:rsidRPr="00344BB5">
        <w:rPr>
          <w:rFonts w:ascii="Cambria" w:hAnsi="Cambria"/>
          <w:iCs/>
          <w:sz w:val="28"/>
          <w:szCs w:val="28"/>
          <w:lang w:val="en-GB"/>
        </w:rPr>
        <w:t>company</w:t>
      </w:r>
      <w:r w:rsidR="00EE456D">
        <w:rPr>
          <w:rFonts w:ascii="Cambria" w:hAnsi="Cambria"/>
          <w:iCs/>
          <w:sz w:val="28"/>
          <w:szCs w:val="28"/>
          <w:lang w:val="en-GB"/>
        </w:rPr>
        <w:t xml:space="preserve"> </w:t>
      </w:r>
      <w:r w:rsidRPr="00344BB5">
        <w:rPr>
          <w:rFonts w:ascii="Cambria" w:hAnsi="Cambria"/>
          <w:iCs/>
          <w:sz w:val="28"/>
          <w:szCs w:val="28"/>
          <w:lang w:val="en-GB"/>
        </w:rPr>
        <w:t>with</w:t>
      </w:r>
      <w:r w:rsidR="00EE456D">
        <w:rPr>
          <w:rFonts w:ascii="Cambria" w:hAnsi="Cambria"/>
          <w:iCs/>
          <w:sz w:val="28"/>
          <w:szCs w:val="28"/>
          <w:lang w:val="en-GB"/>
        </w:rPr>
        <w:t xml:space="preserve"> </w:t>
      </w:r>
      <w:r w:rsidRPr="00344BB5">
        <w:rPr>
          <w:rFonts w:ascii="Cambria" w:hAnsi="Cambria"/>
          <w:iCs/>
          <w:sz w:val="28"/>
          <w:szCs w:val="28"/>
          <w:lang w:val="en-GB"/>
        </w:rPr>
        <w:t>securities</w:t>
      </w:r>
      <w:r w:rsidR="00EE456D">
        <w:rPr>
          <w:rFonts w:ascii="Cambria" w:hAnsi="Cambria"/>
          <w:iCs/>
          <w:sz w:val="28"/>
          <w:szCs w:val="28"/>
          <w:lang w:val="en-GB"/>
        </w:rPr>
        <w:t xml:space="preserve"> </w:t>
      </w:r>
      <w:r w:rsidRPr="00344BB5">
        <w:rPr>
          <w:rFonts w:ascii="Cambria" w:hAnsi="Cambria"/>
          <w:iCs/>
          <w:sz w:val="28"/>
          <w:szCs w:val="28"/>
          <w:lang w:val="en-GB"/>
        </w:rPr>
        <w:t>listed</w:t>
      </w:r>
      <w:r w:rsidR="00EE456D">
        <w:rPr>
          <w:rFonts w:ascii="Cambria" w:hAnsi="Cambria"/>
          <w:iCs/>
          <w:sz w:val="28"/>
          <w:szCs w:val="28"/>
          <w:lang w:val="en-GB"/>
        </w:rPr>
        <w:t xml:space="preserve"> </w:t>
      </w:r>
      <w:r w:rsidRPr="00344BB5">
        <w:rPr>
          <w:rFonts w:ascii="Cambria" w:hAnsi="Cambria"/>
          <w:iCs/>
          <w:sz w:val="28"/>
          <w:szCs w:val="28"/>
          <w:lang w:val="en-GB"/>
        </w:rPr>
        <w:t>on</w:t>
      </w:r>
      <w:r w:rsidR="00EE456D">
        <w:rPr>
          <w:rFonts w:ascii="Cambria" w:hAnsi="Cambria"/>
          <w:iCs/>
          <w:sz w:val="28"/>
          <w:szCs w:val="28"/>
          <w:lang w:val="en-GB"/>
        </w:rPr>
        <w:t xml:space="preserve"> </w:t>
      </w:r>
      <w:r w:rsidRPr="00344BB5">
        <w:rPr>
          <w:rFonts w:ascii="Cambria" w:hAnsi="Cambria"/>
          <w:iCs/>
          <w:sz w:val="28"/>
          <w:szCs w:val="28"/>
          <w:lang w:val="en-GB"/>
        </w:rPr>
        <w:t>regulated</w:t>
      </w:r>
      <w:r w:rsidR="00EE456D">
        <w:rPr>
          <w:rFonts w:ascii="Cambria" w:hAnsi="Cambria"/>
          <w:iCs/>
          <w:sz w:val="28"/>
          <w:szCs w:val="28"/>
          <w:lang w:val="en-GB"/>
        </w:rPr>
        <w:t xml:space="preserve"> </w:t>
      </w:r>
      <w:r w:rsidRPr="00344BB5">
        <w:rPr>
          <w:rFonts w:ascii="Cambria" w:hAnsi="Cambria"/>
          <w:iCs/>
          <w:sz w:val="28"/>
          <w:szCs w:val="28"/>
          <w:lang w:val="en-GB"/>
        </w:rPr>
        <w:lastRenderedPageBreak/>
        <w:t>markets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Italy</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another</w:t>
      </w:r>
      <w:r w:rsidR="00EE456D">
        <w:rPr>
          <w:rFonts w:ascii="Cambria" w:hAnsi="Cambria"/>
          <w:iCs/>
          <w:sz w:val="28"/>
          <w:szCs w:val="28"/>
          <w:lang w:val="en-GB"/>
        </w:rPr>
        <w:t xml:space="preserve"> </w:t>
      </w:r>
      <w:r w:rsidRPr="00344BB5">
        <w:rPr>
          <w:rFonts w:ascii="Cambria" w:hAnsi="Cambria"/>
          <w:iCs/>
          <w:sz w:val="28"/>
          <w:szCs w:val="28"/>
          <w:lang w:val="en-GB"/>
        </w:rPr>
        <w:t>European</w:t>
      </w:r>
      <w:r w:rsidR="00EE456D">
        <w:rPr>
          <w:rFonts w:ascii="Cambria" w:hAnsi="Cambria"/>
          <w:iCs/>
          <w:sz w:val="28"/>
          <w:szCs w:val="28"/>
          <w:lang w:val="en-GB"/>
        </w:rPr>
        <w:t xml:space="preserve"> </w:t>
      </w:r>
      <w:r w:rsidRPr="00344BB5">
        <w:rPr>
          <w:rFonts w:ascii="Cambria" w:hAnsi="Cambria"/>
          <w:iCs/>
          <w:sz w:val="28"/>
          <w:szCs w:val="28"/>
          <w:lang w:val="en-GB"/>
        </w:rPr>
        <w:t>Union</w:t>
      </w:r>
      <w:r w:rsidR="00EE456D">
        <w:rPr>
          <w:rFonts w:ascii="Cambria" w:hAnsi="Cambria"/>
          <w:iCs/>
          <w:sz w:val="28"/>
          <w:szCs w:val="28"/>
          <w:lang w:val="en-GB"/>
        </w:rPr>
        <w:t xml:space="preserve"> </w:t>
      </w:r>
      <w:r w:rsidRPr="00344BB5">
        <w:rPr>
          <w:rFonts w:ascii="Cambria" w:hAnsi="Cambria"/>
          <w:iCs/>
          <w:sz w:val="28"/>
          <w:szCs w:val="28"/>
          <w:lang w:val="en-GB"/>
        </w:rPr>
        <w:t>State</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other</w:t>
      </w:r>
      <w:r w:rsidR="00EE456D">
        <w:rPr>
          <w:rFonts w:ascii="Cambria" w:hAnsi="Cambria"/>
          <w:iCs/>
          <w:sz w:val="28"/>
          <w:szCs w:val="28"/>
          <w:lang w:val="en-GB"/>
        </w:rPr>
        <w:t xml:space="preserve"> </w:t>
      </w:r>
      <w:r w:rsidRPr="00344BB5">
        <w:rPr>
          <w:rFonts w:ascii="Cambria" w:hAnsi="Cambria"/>
          <w:iCs/>
          <w:sz w:val="28"/>
          <w:szCs w:val="28"/>
          <w:lang w:val="en-GB"/>
        </w:rPr>
        <w:t>subjects</w:t>
      </w:r>
      <w:r w:rsidR="00EE456D">
        <w:rPr>
          <w:rFonts w:ascii="Cambria" w:hAnsi="Cambria"/>
          <w:iCs/>
          <w:sz w:val="28"/>
          <w:szCs w:val="28"/>
          <w:lang w:val="en-GB"/>
        </w:rPr>
        <w:t xml:space="preserve"> </w:t>
      </w:r>
      <w:r w:rsidRPr="00344BB5">
        <w:rPr>
          <w:rFonts w:ascii="Cambria" w:hAnsi="Cambria"/>
          <w:iCs/>
          <w:sz w:val="28"/>
          <w:szCs w:val="28"/>
          <w:lang w:val="en-GB"/>
        </w:rPr>
        <w:t>subject</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supervision),</w:t>
      </w:r>
      <w:r w:rsidR="00EE456D">
        <w:rPr>
          <w:rFonts w:ascii="Cambria" w:hAnsi="Cambria"/>
          <w:iCs/>
          <w:sz w:val="28"/>
          <w:szCs w:val="28"/>
          <w:lang w:val="en-GB"/>
        </w:rPr>
        <w:t xml:space="preserve"> </w:t>
      </w:r>
      <w:r w:rsidRPr="00344BB5">
        <w:rPr>
          <w:rFonts w:ascii="Cambria" w:hAnsi="Cambria"/>
          <w:iCs/>
          <w:sz w:val="28"/>
          <w:szCs w:val="28"/>
          <w:lang w:val="en-GB"/>
        </w:rPr>
        <w:t>if</w:t>
      </w:r>
      <w:r w:rsidR="00EE456D">
        <w:rPr>
          <w:rFonts w:ascii="Cambria" w:hAnsi="Cambria"/>
          <w:iCs/>
          <w:sz w:val="28"/>
          <w:szCs w:val="28"/>
          <w:lang w:val="en-GB"/>
        </w:rPr>
        <w:t xml:space="preserve"> </w:t>
      </w:r>
      <w:r w:rsidRPr="00344BB5">
        <w:rPr>
          <w:rFonts w:ascii="Cambria" w:hAnsi="Cambria"/>
          <w:iCs/>
          <w:sz w:val="28"/>
          <w:szCs w:val="28"/>
          <w:lang w:val="en-GB"/>
        </w:rPr>
        <w:t>damage</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company</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third</w:t>
      </w:r>
      <w:r w:rsidR="00EE456D">
        <w:rPr>
          <w:rFonts w:ascii="Cambria" w:hAnsi="Cambria"/>
          <w:iCs/>
          <w:sz w:val="28"/>
          <w:szCs w:val="28"/>
          <w:lang w:val="en-GB"/>
        </w:rPr>
        <w:t xml:space="preserve"> </w:t>
      </w:r>
      <w:r w:rsidRPr="00344BB5">
        <w:rPr>
          <w:rFonts w:ascii="Cambria" w:hAnsi="Cambria"/>
          <w:iCs/>
          <w:sz w:val="28"/>
          <w:szCs w:val="28"/>
          <w:lang w:val="en-GB"/>
        </w:rPr>
        <w:t>parties</w:t>
      </w:r>
      <w:r w:rsidR="00EE456D">
        <w:rPr>
          <w:rFonts w:ascii="Cambria" w:hAnsi="Cambria"/>
          <w:iCs/>
          <w:sz w:val="28"/>
          <w:szCs w:val="28"/>
          <w:lang w:val="en-GB"/>
        </w:rPr>
        <w:t xml:space="preserve"> </w:t>
      </w:r>
      <w:r w:rsidRPr="00344BB5">
        <w:rPr>
          <w:rFonts w:ascii="Cambria" w:hAnsi="Cambria"/>
          <w:iCs/>
          <w:sz w:val="28"/>
          <w:szCs w:val="28"/>
          <w:lang w:val="en-GB"/>
        </w:rPr>
        <w:t>has</w:t>
      </w:r>
      <w:r w:rsidR="00EE456D">
        <w:rPr>
          <w:rFonts w:ascii="Cambria" w:hAnsi="Cambria"/>
          <w:iCs/>
          <w:sz w:val="28"/>
          <w:szCs w:val="28"/>
          <w:lang w:val="en-GB"/>
        </w:rPr>
        <w:t xml:space="preserve"> </w:t>
      </w:r>
      <w:r w:rsidRPr="00344BB5">
        <w:rPr>
          <w:rFonts w:ascii="Cambria" w:hAnsi="Cambria"/>
          <w:iCs/>
          <w:sz w:val="28"/>
          <w:szCs w:val="28"/>
          <w:lang w:val="en-GB"/>
        </w:rPr>
        <w:t>been</w:t>
      </w:r>
      <w:r w:rsidR="00EE456D">
        <w:rPr>
          <w:rFonts w:ascii="Cambria" w:hAnsi="Cambria"/>
          <w:iCs/>
          <w:sz w:val="28"/>
          <w:szCs w:val="28"/>
          <w:lang w:val="en-GB"/>
        </w:rPr>
        <w:t xml:space="preserve"> </w:t>
      </w:r>
      <w:r w:rsidRPr="00344BB5">
        <w:rPr>
          <w:rFonts w:ascii="Cambria" w:hAnsi="Cambria"/>
          <w:iCs/>
          <w:sz w:val="28"/>
          <w:szCs w:val="28"/>
          <w:lang w:val="en-GB"/>
        </w:rPr>
        <w:t>caused</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aforementioned</w:t>
      </w:r>
      <w:r w:rsidR="00EE456D">
        <w:rPr>
          <w:rFonts w:ascii="Cambria" w:hAnsi="Cambria"/>
          <w:iCs/>
          <w:sz w:val="28"/>
          <w:szCs w:val="28"/>
          <w:lang w:val="en-GB"/>
        </w:rPr>
        <w:t xml:space="preserve"> </w:t>
      </w:r>
      <w:r w:rsidRPr="00344BB5">
        <w:rPr>
          <w:rFonts w:ascii="Cambria" w:hAnsi="Cambria"/>
          <w:iCs/>
          <w:sz w:val="28"/>
          <w:szCs w:val="28"/>
          <w:lang w:val="en-GB"/>
        </w:rPr>
        <w:t>violation.</w:t>
      </w:r>
      <w:r w:rsidR="00EE456D">
        <w:rPr>
          <w:rFonts w:ascii="Cambria" w:hAnsi="Cambria"/>
          <w:iCs/>
          <w:sz w:val="28"/>
          <w:szCs w:val="28"/>
          <w:lang w:val="en-GB"/>
        </w:rPr>
        <w:t xml:space="preserve"> </w:t>
      </w:r>
    </w:p>
    <w:p w14:paraId="6C214298" w14:textId="14E80026"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Article</w:t>
      </w:r>
      <w:r w:rsidR="00EE456D">
        <w:rPr>
          <w:rFonts w:ascii="Cambria" w:hAnsi="Cambria"/>
          <w:iCs/>
          <w:sz w:val="28"/>
          <w:szCs w:val="28"/>
          <w:lang w:val="en-GB"/>
        </w:rPr>
        <w:t xml:space="preserve"> </w:t>
      </w:r>
      <w:r w:rsidRPr="00344BB5">
        <w:rPr>
          <w:rFonts w:ascii="Cambria" w:hAnsi="Cambria"/>
          <w:iCs/>
          <w:sz w:val="28"/>
          <w:szCs w:val="28"/>
          <w:lang w:val="en-GB"/>
        </w:rPr>
        <w:t>2391,</w:t>
      </w:r>
      <w:r w:rsidR="00EE456D">
        <w:rPr>
          <w:rFonts w:ascii="Cambria" w:hAnsi="Cambria"/>
          <w:iCs/>
          <w:sz w:val="28"/>
          <w:szCs w:val="28"/>
          <w:lang w:val="en-GB"/>
        </w:rPr>
        <w:t xml:space="preserve"> </w:t>
      </w:r>
      <w:r w:rsidRPr="00344BB5">
        <w:rPr>
          <w:rFonts w:ascii="Cambria" w:hAnsi="Cambria"/>
          <w:iCs/>
          <w:sz w:val="28"/>
          <w:szCs w:val="28"/>
          <w:lang w:val="en-GB"/>
        </w:rPr>
        <w:t>first</w:t>
      </w:r>
      <w:r w:rsidR="00EE456D">
        <w:rPr>
          <w:rFonts w:ascii="Cambria" w:hAnsi="Cambria"/>
          <w:iCs/>
          <w:sz w:val="28"/>
          <w:szCs w:val="28"/>
          <w:lang w:val="en-GB"/>
        </w:rPr>
        <w:t xml:space="preserve"> </w:t>
      </w:r>
      <w:r w:rsidRPr="00344BB5">
        <w:rPr>
          <w:rFonts w:ascii="Cambria" w:hAnsi="Cambria"/>
          <w:iCs/>
          <w:sz w:val="28"/>
          <w:szCs w:val="28"/>
          <w:lang w:val="en-GB"/>
        </w:rPr>
        <w:t>paragraph,</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civil</w:t>
      </w:r>
      <w:r w:rsidR="00EE456D">
        <w:rPr>
          <w:rFonts w:ascii="Cambria" w:hAnsi="Cambria"/>
          <w:iCs/>
          <w:sz w:val="28"/>
          <w:szCs w:val="28"/>
          <w:lang w:val="en-GB"/>
        </w:rPr>
        <w:t xml:space="preserve"> </w:t>
      </w:r>
      <w:r w:rsidRPr="00344BB5">
        <w:rPr>
          <w:rFonts w:ascii="Cambria" w:hAnsi="Cambria"/>
          <w:iCs/>
          <w:sz w:val="28"/>
          <w:szCs w:val="28"/>
          <w:lang w:val="en-GB"/>
        </w:rPr>
        <w:t>code,</w:t>
      </w:r>
      <w:r w:rsidR="00EE456D">
        <w:rPr>
          <w:rFonts w:ascii="Cambria" w:hAnsi="Cambria"/>
          <w:iCs/>
          <w:sz w:val="28"/>
          <w:szCs w:val="28"/>
          <w:lang w:val="en-GB"/>
        </w:rPr>
        <w:t xml:space="preserve"> </w:t>
      </w:r>
      <w:r w:rsidRPr="00344BB5">
        <w:rPr>
          <w:rFonts w:ascii="Cambria" w:hAnsi="Cambria"/>
          <w:iCs/>
          <w:sz w:val="28"/>
          <w:szCs w:val="28"/>
          <w:lang w:val="en-GB"/>
        </w:rPr>
        <w:t>requires</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directors</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public</w:t>
      </w:r>
      <w:r w:rsidR="00EE456D">
        <w:rPr>
          <w:rFonts w:ascii="Cambria" w:hAnsi="Cambria"/>
          <w:iCs/>
          <w:sz w:val="28"/>
          <w:szCs w:val="28"/>
          <w:lang w:val="en-GB"/>
        </w:rPr>
        <w:t xml:space="preserve"> </w:t>
      </w:r>
      <w:r w:rsidRPr="00344BB5">
        <w:rPr>
          <w:rFonts w:ascii="Cambria" w:hAnsi="Cambria"/>
          <w:iCs/>
          <w:sz w:val="28"/>
          <w:szCs w:val="28"/>
          <w:lang w:val="en-GB"/>
        </w:rPr>
        <w:t>limited</w:t>
      </w:r>
      <w:r w:rsidR="00EE456D">
        <w:rPr>
          <w:rFonts w:ascii="Cambria" w:hAnsi="Cambria"/>
          <w:iCs/>
          <w:sz w:val="28"/>
          <w:szCs w:val="28"/>
          <w:lang w:val="en-GB"/>
        </w:rPr>
        <w:t xml:space="preserve"> </w:t>
      </w:r>
      <w:r w:rsidRPr="00344BB5">
        <w:rPr>
          <w:rFonts w:ascii="Cambria" w:hAnsi="Cambria"/>
          <w:iCs/>
          <w:sz w:val="28"/>
          <w:szCs w:val="28"/>
          <w:lang w:val="en-GB"/>
        </w:rPr>
        <w:t>liability</w:t>
      </w:r>
      <w:r w:rsidR="00EE456D">
        <w:rPr>
          <w:rFonts w:ascii="Cambria" w:hAnsi="Cambria"/>
          <w:iCs/>
          <w:sz w:val="28"/>
          <w:szCs w:val="28"/>
          <w:lang w:val="en-GB"/>
        </w:rPr>
        <w:t xml:space="preserve"> </w:t>
      </w:r>
      <w:r w:rsidRPr="00344BB5">
        <w:rPr>
          <w:rFonts w:ascii="Cambria" w:hAnsi="Cambria"/>
          <w:iCs/>
          <w:sz w:val="28"/>
          <w:szCs w:val="28"/>
          <w:lang w:val="en-GB"/>
        </w:rPr>
        <w:t>companies</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inform</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other</w:t>
      </w:r>
      <w:r w:rsidR="00EE456D">
        <w:rPr>
          <w:rFonts w:ascii="Cambria" w:hAnsi="Cambria"/>
          <w:iCs/>
          <w:sz w:val="28"/>
          <w:szCs w:val="28"/>
          <w:lang w:val="en-GB"/>
        </w:rPr>
        <w:t xml:space="preserve"> </w:t>
      </w:r>
      <w:r w:rsidRPr="00344BB5">
        <w:rPr>
          <w:rFonts w:ascii="Cambria" w:hAnsi="Cambria"/>
          <w:iCs/>
          <w:sz w:val="28"/>
          <w:szCs w:val="28"/>
          <w:lang w:val="en-GB"/>
        </w:rPr>
        <w:t>directors</w:t>
      </w:r>
      <w:r w:rsidR="00EE456D">
        <w:rPr>
          <w:rFonts w:ascii="Cambria" w:hAnsi="Cambria"/>
          <w:iCs/>
          <w:sz w:val="28"/>
          <w:szCs w:val="28"/>
          <w:lang w:val="en-GB"/>
        </w:rPr>
        <w:t xml:space="preserve"> </w:t>
      </w:r>
      <w:r w:rsidRPr="00344BB5">
        <w:rPr>
          <w:rFonts w:ascii="Cambria" w:hAnsi="Cambria"/>
          <w:iCs/>
          <w:sz w:val="28"/>
          <w:szCs w:val="28"/>
          <w:lang w:val="en-GB"/>
        </w:rPr>
        <w:t>and</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Statutory</w:t>
      </w:r>
      <w:r w:rsidR="00EE456D">
        <w:rPr>
          <w:rFonts w:ascii="Cambria" w:hAnsi="Cambria"/>
          <w:iCs/>
          <w:sz w:val="28"/>
          <w:szCs w:val="28"/>
          <w:lang w:val="en-GB"/>
        </w:rPr>
        <w:t xml:space="preserve"> </w:t>
      </w:r>
      <w:r w:rsidRPr="00344BB5">
        <w:rPr>
          <w:rFonts w:ascii="Cambria" w:hAnsi="Cambria"/>
          <w:iCs/>
          <w:sz w:val="28"/>
          <w:szCs w:val="28"/>
          <w:lang w:val="en-GB"/>
        </w:rPr>
        <w:t>Auditor</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any</w:t>
      </w:r>
      <w:r w:rsidR="00EE456D">
        <w:rPr>
          <w:rFonts w:ascii="Cambria" w:hAnsi="Cambria"/>
          <w:iCs/>
          <w:sz w:val="28"/>
          <w:szCs w:val="28"/>
          <w:lang w:val="en-GB"/>
        </w:rPr>
        <w:t xml:space="preserve"> </w:t>
      </w:r>
      <w:r w:rsidRPr="00344BB5">
        <w:rPr>
          <w:rFonts w:ascii="Cambria" w:hAnsi="Cambria"/>
          <w:iCs/>
          <w:sz w:val="28"/>
          <w:szCs w:val="28"/>
          <w:lang w:val="en-GB"/>
        </w:rPr>
        <w:t>interest</w:t>
      </w:r>
      <w:r w:rsidR="00EE456D">
        <w:rPr>
          <w:rFonts w:ascii="Cambria" w:hAnsi="Cambria"/>
          <w:iCs/>
          <w:sz w:val="28"/>
          <w:szCs w:val="28"/>
          <w:lang w:val="en-GB"/>
        </w:rPr>
        <w:t xml:space="preserve"> </w:t>
      </w:r>
      <w:r w:rsidRPr="00344BB5">
        <w:rPr>
          <w:rFonts w:ascii="Cambria" w:hAnsi="Cambria"/>
          <w:iCs/>
          <w:sz w:val="28"/>
          <w:szCs w:val="28"/>
          <w:lang w:val="en-GB"/>
        </w:rPr>
        <w:t>they</w:t>
      </w:r>
      <w:r w:rsidR="00EE456D">
        <w:rPr>
          <w:rFonts w:ascii="Cambria" w:hAnsi="Cambria"/>
          <w:iCs/>
          <w:sz w:val="28"/>
          <w:szCs w:val="28"/>
          <w:lang w:val="en-GB"/>
        </w:rPr>
        <w:t xml:space="preserve"> </w:t>
      </w:r>
      <w:r w:rsidRPr="00344BB5">
        <w:rPr>
          <w:rFonts w:ascii="Cambria" w:hAnsi="Cambria"/>
          <w:iCs/>
          <w:sz w:val="28"/>
          <w:szCs w:val="28"/>
          <w:lang w:val="en-GB"/>
        </w:rPr>
        <w:t>may</w:t>
      </w:r>
      <w:r w:rsidR="00EE456D">
        <w:rPr>
          <w:rFonts w:ascii="Cambria" w:hAnsi="Cambria"/>
          <w:iCs/>
          <w:sz w:val="28"/>
          <w:szCs w:val="28"/>
          <w:lang w:val="en-GB"/>
        </w:rPr>
        <w:t xml:space="preserve"> </w:t>
      </w:r>
      <w:r w:rsidRPr="00344BB5">
        <w:rPr>
          <w:rFonts w:ascii="Cambria" w:hAnsi="Cambria"/>
          <w:iCs/>
          <w:sz w:val="28"/>
          <w:szCs w:val="28"/>
          <w:lang w:val="en-GB"/>
        </w:rPr>
        <w:t>have,</w:t>
      </w:r>
      <w:r w:rsidR="00EE456D">
        <w:rPr>
          <w:rFonts w:ascii="Cambria" w:hAnsi="Cambria"/>
          <w:iCs/>
          <w:sz w:val="28"/>
          <w:szCs w:val="28"/>
          <w:lang w:val="en-GB"/>
        </w:rPr>
        <w:t xml:space="preserve"> </w:t>
      </w:r>
      <w:r w:rsidRPr="00344BB5">
        <w:rPr>
          <w:rFonts w:ascii="Cambria" w:hAnsi="Cambria"/>
          <w:iCs/>
          <w:sz w:val="28"/>
          <w:szCs w:val="28"/>
          <w:lang w:val="en-GB"/>
        </w:rPr>
        <w:t>on</w:t>
      </w:r>
      <w:r w:rsidR="00EE456D">
        <w:rPr>
          <w:rFonts w:ascii="Cambria" w:hAnsi="Cambria"/>
          <w:iCs/>
          <w:sz w:val="28"/>
          <w:szCs w:val="28"/>
          <w:lang w:val="en-GB"/>
        </w:rPr>
        <w:t xml:space="preserve"> </w:t>
      </w:r>
      <w:r w:rsidRPr="00344BB5">
        <w:rPr>
          <w:rFonts w:ascii="Cambria" w:hAnsi="Cambria"/>
          <w:iCs/>
          <w:sz w:val="28"/>
          <w:szCs w:val="28"/>
          <w:lang w:val="en-GB"/>
        </w:rPr>
        <w:t>their</w:t>
      </w:r>
      <w:r w:rsidR="00EE456D">
        <w:rPr>
          <w:rFonts w:ascii="Cambria" w:hAnsi="Cambria"/>
          <w:iCs/>
          <w:sz w:val="28"/>
          <w:szCs w:val="28"/>
          <w:lang w:val="en-GB"/>
        </w:rPr>
        <w:t xml:space="preserve"> </w:t>
      </w:r>
      <w:r w:rsidRPr="00344BB5">
        <w:rPr>
          <w:rFonts w:ascii="Cambria" w:hAnsi="Cambria"/>
          <w:iCs/>
          <w:sz w:val="28"/>
          <w:szCs w:val="28"/>
          <w:lang w:val="en-GB"/>
        </w:rPr>
        <w:t>own</w:t>
      </w:r>
      <w:r w:rsidR="00EE456D">
        <w:rPr>
          <w:rFonts w:ascii="Cambria" w:hAnsi="Cambria"/>
          <w:iCs/>
          <w:sz w:val="28"/>
          <w:szCs w:val="28"/>
          <w:lang w:val="en-GB"/>
        </w:rPr>
        <w:t xml:space="preserve"> </w:t>
      </w:r>
      <w:r w:rsidRPr="00344BB5">
        <w:rPr>
          <w:rFonts w:ascii="Cambria" w:hAnsi="Cambria"/>
          <w:iCs/>
          <w:sz w:val="28"/>
          <w:szCs w:val="28"/>
          <w:lang w:val="en-GB"/>
        </w:rPr>
        <w:t>behalf</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on</w:t>
      </w:r>
      <w:r w:rsidR="00EE456D">
        <w:rPr>
          <w:rFonts w:ascii="Cambria" w:hAnsi="Cambria"/>
          <w:iCs/>
          <w:sz w:val="28"/>
          <w:szCs w:val="28"/>
          <w:lang w:val="en-GB"/>
        </w:rPr>
        <w:t xml:space="preserve"> </w:t>
      </w:r>
      <w:r w:rsidRPr="00344BB5">
        <w:rPr>
          <w:rFonts w:ascii="Cambria" w:hAnsi="Cambria"/>
          <w:iCs/>
          <w:sz w:val="28"/>
          <w:szCs w:val="28"/>
          <w:lang w:val="en-GB"/>
        </w:rPr>
        <w:t>behalf</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third</w:t>
      </w:r>
      <w:r w:rsidR="00EE456D">
        <w:rPr>
          <w:rFonts w:ascii="Cambria" w:hAnsi="Cambria"/>
          <w:iCs/>
          <w:sz w:val="28"/>
          <w:szCs w:val="28"/>
          <w:lang w:val="en-GB"/>
        </w:rPr>
        <w:t xml:space="preserve"> </w:t>
      </w:r>
      <w:r w:rsidRPr="00344BB5">
        <w:rPr>
          <w:rFonts w:ascii="Cambria" w:hAnsi="Cambria"/>
          <w:iCs/>
          <w:sz w:val="28"/>
          <w:szCs w:val="28"/>
          <w:lang w:val="en-GB"/>
        </w:rPr>
        <w:t>parties,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a</w:t>
      </w:r>
      <w:r w:rsidR="00EE456D">
        <w:rPr>
          <w:rFonts w:ascii="Cambria" w:hAnsi="Cambria"/>
          <w:iCs/>
          <w:sz w:val="28"/>
          <w:szCs w:val="28"/>
          <w:lang w:val="en-GB"/>
        </w:rPr>
        <w:t xml:space="preserve"> </w:t>
      </w:r>
      <w:r w:rsidRPr="00344BB5">
        <w:rPr>
          <w:rFonts w:ascii="Cambria" w:hAnsi="Cambria"/>
          <w:iCs/>
          <w:sz w:val="28"/>
          <w:szCs w:val="28"/>
          <w:lang w:val="en-GB"/>
        </w:rPr>
        <w:t>specific</w:t>
      </w:r>
      <w:r w:rsidR="00EE456D">
        <w:rPr>
          <w:rFonts w:ascii="Cambria" w:hAnsi="Cambria"/>
          <w:iCs/>
          <w:sz w:val="28"/>
          <w:szCs w:val="28"/>
          <w:lang w:val="en-GB"/>
        </w:rPr>
        <w:t xml:space="preserve"> </w:t>
      </w:r>
      <w:r w:rsidRPr="00344BB5">
        <w:rPr>
          <w:rFonts w:ascii="Cambria" w:hAnsi="Cambria"/>
          <w:iCs/>
          <w:sz w:val="28"/>
          <w:szCs w:val="28"/>
          <w:lang w:val="en-GB"/>
        </w:rPr>
        <w:t>company</w:t>
      </w:r>
      <w:r w:rsidR="00EE456D">
        <w:rPr>
          <w:rFonts w:ascii="Cambria" w:hAnsi="Cambria"/>
          <w:iCs/>
          <w:sz w:val="28"/>
          <w:szCs w:val="28"/>
          <w:lang w:val="en-GB"/>
        </w:rPr>
        <w:t xml:space="preserve"> </w:t>
      </w:r>
      <w:r w:rsidRPr="00344BB5">
        <w:rPr>
          <w:rFonts w:ascii="Cambria" w:hAnsi="Cambria"/>
          <w:iCs/>
          <w:sz w:val="28"/>
          <w:szCs w:val="28"/>
          <w:lang w:val="en-GB"/>
        </w:rPr>
        <w:t>transaction,</w:t>
      </w:r>
      <w:r w:rsidR="00EE456D">
        <w:rPr>
          <w:rFonts w:ascii="Cambria" w:hAnsi="Cambria"/>
          <w:iCs/>
          <w:sz w:val="28"/>
          <w:szCs w:val="28"/>
          <w:lang w:val="en-GB"/>
        </w:rPr>
        <w:t xml:space="preserve"> </w:t>
      </w:r>
      <w:r w:rsidRPr="00344BB5">
        <w:rPr>
          <w:rFonts w:ascii="Cambria" w:hAnsi="Cambria"/>
          <w:iCs/>
          <w:sz w:val="28"/>
          <w:szCs w:val="28"/>
          <w:lang w:val="en-GB"/>
        </w:rPr>
        <w:t>specifying</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nature,</w:t>
      </w:r>
      <w:r w:rsidR="00EE456D">
        <w:rPr>
          <w:rFonts w:ascii="Cambria" w:hAnsi="Cambria"/>
          <w:iCs/>
          <w:sz w:val="28"/>
          <w:szCs w:val="28"/>
          <w:lang w:val="en-GB"/>
        </w:rPr>
        <w:t xml:space="preserve"> </w:t>
      </w:r>
      <w:r w:rsidRPr="00344BB5">
        <w:rPr>
          <w:rFonts w:ascii="Cambria" w:hAnsi="Cambria"/>
          <w:iCs/>
          <w:sz w:val="28"/>
          <w:szCs w:val="28"/>
          <w:lang w:val="en-GB"/>
        </w:rPr>
        <w:t>terms,</w:t>
      </w:r>
      <w:r w:rsidR="00EE456D">
        <w:rPr>
          <w:rFonts w:ascii="Cambria" w:hAnsi="Cambria"/>
          <w:iCs/>
          <w:sz w:val="28"/>
          <w:szCs w:val="28"/>
          <w:lang w:val="en-GB"/>
        </w:rPr>
        <w:t xml:space="preserve"> </w:t>
      </w:r>
      <w:r w:rsidRPr="00344BB5">
        <w:rPr>
          <w:rFonts w:ascii="Cambria" w:hAnsi="Cambria"/>
          <w:iCs/>
          <w:sz w:val="28"/>
          <w:szCs w:val="28"/>
          <w:lang w:val="en-GB"/>
        </w:rPr>
        <w:t>origin</w:t>
      </w:r>
      <w:r w:rsidR="00EE456D">
        <w:rPr>
          <w:rFonts w:ascii="Cambria" w:hAnsi="Cambria"/>
          <w:iCs/>
          <w:sz w:val="28"/>
          <w:szCs w:val="28"/>
          <w:lang w:val="en-GB"/>
        </w:rPr>
        <w:t xml:space="preserve"> </w:t>
      </w:r>
      <w:r w:rsidRPr="00344BB5">
        <w:rPr>
          <w:rFonts w:ascii="Cambria" w:hAnsi="Cambria"/>
          <w:iCs/>
          <w:sz w:val="28"/>
          <w:szCs w:val="28"/>
          <w:lang w:val="en-GB"/>
        </w:rPr>
        <w:t>and</w:t>
      </w:r>
      <w:r w:rsidR="00EE456D">
        <w:rPr>
          <w:rFonts w:ascii="Cambria" w:hAnsi="Cambria"/>
          <w:iCs/>
          <w:sz w:val="28"/>
          <w:szCs w:val="28"/>
          <w:lang w:val="en-GB"/>
        </w:rPr>
        <w:t xml:space="preserve"> </w:t>
      </w:r>
      <w:r w:rsidRPr="00344BB5">
        <w:rPr>
          <w:rFonts w:ascii="Cambria" w:hAnsi="Cambria"/>
          <w:iCs/>
          <w:sz w:val="28"/>
          <w:szCs w:val="28"/>
          <w:lang w:val="en-GB"/>
        </w:rPr>
        <w:t>extent</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interest.</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managing</w:t>
      </w:r>
      <w:r w:rsidR="00EE456D">
        <w:rPr>
          <w:rFonts w:ascii="Cambria" w:hAnsi="Cambria"/>
          <w:iCs/>
          <w:sz w:val="28"/>
          <w:szCs w:val="28"/>
          <w:lang w:val="en-GB"/>
        </w:rPr>
        <w:t xml:space="preserve"> </w:t>
      </w:r>
      <w:r w:rsidRPr="00344BB5">
        <w:rPr>
          <w:rFonts w:ascii="Cambria" w:hAnsi="Cambria"/>
          <w:iCs/>
          <w:sz w:val="28"/>
          <w:szCs w:val="28"/>
          <w:lang w:val="en-GB"/>
        </w:rPr>
        <w:t>directors</w:t>
      </w:r>
      <w:r w:rsidR="00EE456D">
        <w:rPr>
          <w:rFonts w:ascii="Cambria" w:hAnsi="Cambria"/>
          <w:iCs/>
          <w:sz w:val="28"/>
          <w:szCs w:val="28"/>
          <w:lang w:val="en-GB"/>
        </w:rPr>
        <w:t xml:space="preserve"> </w:t>
      </w:r>
      <w:r w:rsidRPr="00344BB5">
        <w:rPr>
          <w:rFonts w:ascii="Cambria" w:hAnsi="Cambria"/>
          <w:iCs/>
          <w:sz w:val="28"/>
          <w:szCs w:val="28"/>
          <w:lang w:val="en-GB"/>
        </w:rPr>
        <w:t>must</w:t>
      </w:r>
      <w:r w:rsidR="00EE456D">
        <w:rPr>
          <w:rFonts w:ascii="Cambria" w:hAnsi="Cambria"/>
          <w:iCs/>
          <w:sz w:val="28"/>
          <w:szCs w:val="28"/>
          <w:lang w:val="en-GB"/>
        </w:rPr>
        <w:t xml:space="preserve"> </w:t>
      </w:r>
      <w:r w:rsidRPr="00344BB5">
        <w:rPr>
          <w:rFonts w:ascii="Cambria" w:hAnsi="Cambria"/>
          <w:iCs/>
          <w:sz w:val="28"/>
          <w:szCs w:val="28"/>
          <w:lang w:val="en-GB"/>
        </w:rPr>
        <w:t>also</w:t>
      </w:r>
      <w:r w:rsidR="00EE456D">
        <w:rPr>
          <w:rFonts w:ascii="Cambria" w:hAnsi="Cambria"/>
          <w:iCs/>
          <w:sz w:val="28"/>
          <w:szCs w:val="28"/>
          <w:lang w:val="en-GB"/>
        </w:rPr>
        <w:t xml:space="preserve"> </w:t>
      </w:r>
      <w:r w:rsidRPr="00344BB5">
        <w:rPr>
          <w:rFonts w:ascii="Cambria" w:hAnsi="Cambria"/>
          <w:iCs/>
          <w:sz w:val="28"/>
          <w:szCs w:val="28"/>
          <w:lang w:val="en-GB"/>
        </w:rPr>
        <w:t>refrain</w:t>
      </w:r>
      <w:r w:rsidR="00EE456D">
        <w:rPr>
          <w:rFonts w:ascii="Cambria" w:hAnsi="Cambria"/>
          <w:iCs/>
          <w:sz w:val="28"/>
          <w:szCs w:val="28"/>
          <w:lang w:val="en-GB"/>
        </w:rPr>
        <w:t xml:space="preserve"> </w:t>
      </w:r>
      <w:r w:rsidRPr="00344BB5">
        <w:rPr>
          <w:rFonts w:ascii="Cambria" w:hAnsi="Cambria"/>
          <w:iCs/>
          <w:sz w:val="28"/>
          <w:szCs w:val="28"/>
          <w:lang w:val="en-GB"/>
        </w:rPr>
        <w:t>from</w:t>
      </w:r>
      <w:r w:rsidR="00EE456D">
        <w:rPr>
          <w:rFonts w:ascii="Cambria" w:hAnsi="Cambria"/>
          <w:iCs/>
          <w:sz w:val="28"/>
          <w:szCs w:val="28"/>
          <w:lang w:val="en-GB"/>
        </w:rPr>
        <w:t xml:space="preserve"> </w:t>
      </w:r>
      <w:r w:rsidRPr="00344BB5">
        <w:rPr>
          <w:rFonts w:ascii="Cambria" w:hAnsi="Cambria"/>
          <w:iCs/>
          <w:sz w:val="28"/>
          <w:szCs w:val="28"/>
          <w:lang w:val="en-GB"/>
        </w:rPr>
        <w:t>carrying</w:t>
      </w:r>
      <w:r w:rsidR="00EE456D">
        <w:rPr>
          <w:rFonts w:ascii="Cambria" w:hAnsi="Cambria"/>
          <w:iCs/>
          <w:sz w:val="28"/>
          <w:szCs w:val="28"/>
          <w:lang w:val="en-GB"/>
        </w:rPr>
        <w:t xml:space="preserve"> </w:t>
      </w:r>
      <w:r w:rsidRPr="00344BB5">
        <w:rPr>
          <w:rFonts w:ascii="Cambria" w:hAnsi="Cambria"/>
          <w:iCs/>
          <w:sz w:val="28"/>
          <w:szCs w:val="28"/>
          <w:lang w:val="en-GB"/>
        </w:rPr>
        <w:t>out</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operation,</w:t>
      </w:r>
      <w:r w:rsidR="00EE456D">
        <w:rPr>
          <w:rFonts w:ascii="Cambria" w:hAnsi="Cambria"/>
          <w:iCs/>
          <w:sz w:val="28"/>
          <w:szCs w:val="28"/>
          <w:lang w:val="en-GB"/>
        </w:rPr>
        <w:t xml:space="preserve"> </w:t>
      </w:r>
      <w:r w:rsidRPr="00344BB5">
        <w:rPr>
          <w:rFonts w:ascii="Cambria" w:hAnsi="Cambria"/>
          <w:iCs/>
          <w:sz w:val="28"/>
          <w:szCs w:val="28"/>
          <w:lang w:val="en-GB"/>
        </w:rPr>
        <w:t>entrusting</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collective</w:t>
      </w:r>
      <w:r w:rsidR="00EE456D">
        <w:rPr>
          <w:rFonts w:ascii="Cambria" w:hAnsi="Cambria"/>
          <w:iCs/>
          <w:sz w:val="28"/>
          <w:szCs w:val="28"/>
          <w:lang w:val="en-GB"/>
        </w:rPr>
        <w:t xml:space="preserve"> </w:t>
      </w:r>
      <w:r w:rsidRPr="00344BB5">
        <w:rPr>
          <w:rFonts w:ascii="Cambria" w:hAnsi="Cambria"/>
          <w:iCs/>
          <w:sz w:val="28"/>
          <w:szCs w:val="28"/>
          <w:lang w:val="en-GB"/>
        </w:rPr>
        <w:t>body</w:t>
      </w:r>
      <w:r w:rsidR="00EE456D">
        <w:rPr>
          <w:rFonts w:ascii="Cambria" w:hAnsi="Cambria"/>
          <w:iCs/>
          <w:sz w:val="28"/>
          <w:szCs w:val="28"/>
          <w:lang w:val="en-GB"/>
        </w:rPr>
        <w:t xml:space="preserve"> </w:t>
      </w:r>
      <w:r w:rsidRPr="00344BB5">
        <w:rPr>
          <w:rFonts w:ascii="Cambria" w:hAnsi="Cambria"/>
          <w:iCs/>
          <w:sz w:val="28"/>
          <w:szCs w:val="28"/>
          <w:lang w:val="en-GB"/>
        </w:rPr>
        <w:t>with</w:t>
      </w:r>
      <w:r w:rsidR="00EE456D">
        <w:rPr>
          <w:rFonts w:ascii="Cambria" w:hAnsi="Cambria"/>
          <w:iCs/>
          <w:sz w:val="28"/>
          <w:szCs w:val="28"/>
          <w:lang w:val="en-GB"/>
        </w:rPr>
        <w:t xml:space="preserve"> </w:t>
      </w:r>
      <w:r w:rsidRPr="00344BB5">
        <w:rPr>
          <w:rFonts w:ascii="Cambria" w:hAnsi="Cambria"/>
          <w:iCs/>
          <w:sz w:val="28"/>
          <w:szCs w:val="28"/>
          <w:lang w:val="en-GB"/>
        </w:rPr>
        <w:t>it.</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sole</w:t>
      </w:r>
      <w:r w:rsidR="00EE456D">
        <w:rPr>
          <w:rFonts w:ascii="Cambria" w:hAnsi="Cambria"/>
          <w:iCs/>
          <w:sz w:val="28"/>
          <w:szCs w:val="28"/>
          <w:lang w:val="en-GB"/>
        </w:rPr>
        <w:t xml:space="preserve"> </w:t>
      </w:r>
      <w:r w:rsidRPr="00344BB5">
        <w:rPr>
          <w:rFonts w:ascii="Cambria" w:hAnsi="Cambria"/>
          <w:iCs/>
          <w:sz w:val="28"/>
          <w:szCs w:val="28"/>
          <w:lang w:val="en-GB"/>
        </w:rPr>
        <w:t>director</w:t>
      </w:r>
      <w:r w:rsidR="00EE456D">
        <w:rPr>
          <w:rFonts w:ascii="Cambria" w:hAnsi="Cambria"/>
          <w:iCs/>
          <w:sz w:val="28"/>
          <w:szCs w:val="28"/>
          <w:lang w:val="en-GB"/>
        </w:rPr>
        <w:t xml:space="preserve"> </w:t>
      </w:r>
      <w:r w:rsidRPr="00344BB5">
        <w:rPr>
          <w:rFonts w:ascii="Cambria" w:hAnsi="Cambria"/>
          <w:iCs/>
          <w:sz w:val="28"/>
          <w:szCs w:val="28"/>
          <w:lang w:val="en-GB"/>
        </w:rPr>
        <w:t>must</w:t>
      </w:r>
      <w:r w:rsidR="00EE456D">
        <w:rPr>
          <w:rFonts w:ascii="Cambria" w:hAnsi="Cambria"/>
          <w:iCs/>
          <w:sz w:val="28"/>
          <w:szCs w:val="28"/>
          <w:lang w:val="en-GB"/>
        </w:rPr>
        <w:t xml:space="preserve"> </w:t>
      </w:r>
      <w:r w:rsidRPr="00344BB5">
        <w:rPr>
          <w:rFonts w:ascii="Cambria" w:hAnsi="Cambria"/>
          <w:iCs/>
          <w:sz w:val="28"/>
          <w:szCs w:val="28"/>
          <w:lang w:val="en-GB"/>
        </w:rPr>
        <w:t>also</w:t>
      </w:r>
      <w:r w:rsidR="00EE456D">
        <w:rPr>
          <w:rFonts w:ascii="Cambria" w:hAnsi="Cambria"/>
          <w:iCs/>
          <w:sz w:val="28"/>
          <w:szCs w:val="28"/>
          <w:lang w:val="en-GB"/>
        </w:rPr>
        <w:t xml:space="preserve"> </w:t>
      </w:r>
      <w:r w:rsidRPr="00344BB5">
        <w:rPr>
          <w:rFonts w:ascii="Cambria" w:hAnsi="Cambria"/>
          <w:iCs/>
          <w:sz w:val="28"/>
          <w:szCs w:val="28"/>
          <w:lang w:val="en-GB"/>
        </w:rPr>
        <w:t>give</w:t>
      </w:r>
      <w:r w:rsidR="00EE456D">
        <w:rPr>
          <w:rFonts w:ascii="Cambria" w:hAnsi="Cambria"/>
          <w:iCs/>
          <w:sz w:val="28"/>
          <w:szCs w:val="28"/>
          <w:lang w:val="en-GB"/>
        </w:rPr>
        <w:t xml:space="preserve"> </w:t>
      </w:r>
      <w:r w:rsidRPr="00344BB5">
        <w:rPr>
          <w:rFonts w:ascii="Cambria" w:hAnsi="Cambria"/>
          <w:iCs/>
          <w:sz w:val="28"/>
          <w:szCs w:val="28"/>
          <w:lang w:val="en-GB"/>
        </w:rPr>
        <w:t>notice</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this</w:t>
      </w:r>
      <w:r w:rsidR="00EE456D">
        <w:rPr>
          <w:rFonts w:ascii="Cambria" w:hAnsi="Cambria"/>
          <w:iCs/>
          <w:sz w:val="28"/>
          <w:szCs w:val="28"/>
          <w:lang w:val="en-GB"/>
        </w:rPr>
        <w:t xml:space="preserve"> </w:t>
      </w:r>
      <w:r w:rsidRPr="00344BB5">
        <w:rPr>
          <w:rFonts w:ascii="Cambria" w:hAnsi="Cambria"/>
          <w:iCs/>
          <w:sz w:val="28"/>
          <w:szCs w:val="28"/>
          <w:lang w:val="en-GB"/>
        </w:rPr>
        <w:t>at</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first</w:t>
      </w:r>
      <w:r w:rsidR="00EE456D">
        <w:rPr>
          <w:rFonts w:ascii="Cambria" w:hAnsi="Cambria"/>
          <w:iCs/>
          <w:sz w:val="28"/>
          <w:szCs w:val="28"/>
          <w:lang w:val="en-GB"/>
        </w:rPr>
        <w:t xml:space="preserve"> </w:t>
      </w:r>
      <w:r w:rsidRPr="00344BB5">
        <w:rPr>
          <w:rFonts w:ascii="Cambria" w:hAnsi="Cambria"/>
          <w:iCs/>
          <w:sz w:val="28"/>
          <w:szCs w:val="28"/>
          <w:lang w:val="en-GB"/>
        </w:rPr>
        <w:t>useful</w:t>
      </w:r>
      <w:r w:rsidR="00EE456D">
        <w:rPr>
          <w:rFonts w:ascii="Cambria" w:hAnsi="Cambria"/>
          <w:iCs/>
          <w:sz w:val="28"/>
          <w:szCs w:val="28"/>
          <w:lang w:val="en-GB"/>
        </w:rPr>
        <w:t xml:space="preserve"> </w:t>
      </w:r>
      <w:r w:rsidRPr="00344BB5">
        <w:rPr>
          <w:rFonts w:ascii="Cambria" w:hAnsi="Cambria"/>
          <w:iCs/>
          <w:sz w:val="28"/>
          <w:szCs w:val="28"/>
          <w:lang w:val="en-GB"/>
        </w:rPr>
        <w:t>meeting.</w:t>
      </w:r>
    </w:p>
    <w:p w14:paraId="5304BA01" w14:textId="788CBCB2" w:rsidR="00554E2E"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penalty</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person</w:t>
      </w:r>
      <w:r w:rsidR="00EE456D">
        <w:rPr>
          <w:rFonts w:ascii="Cambria" w:hAnsi="Cambria"/>
          <w:iCs/>
          <w:sz w:val="28"/>
          <w:szCs w:val="28"/>
          <w:lang w:val="en-GB"/>
        </w:rPr>
        <w:t xml:space="preserve"> </w:t>
      </w:r>
      <w:r w:rsidRPr="00344BB5">
        <w:rPr>
          <w:rFonts w:ascii="Cambria" w:hAnsi="Cambria"/>
          <w:iCs/>
          <w:sz w:val="28"/>
          <w:szCs w:val="28"/>
          <w:lang w:val="en-GB"/>
        </w:rPr>
        <w:t>who</w:t>
      </w:r>
      <w:r w:rsidR="00EE456D">
        <w:rPr>
          <w:rFonts w:ascii="Cambria" w:hAnsi="Cambria"/>
          <w:iCs/>
          <w:sz w:val="28"/>
          <w:szCs w:val="28"/>
          <w:lang w:val="en-GB"/>
        </w:rPr>
        <w:t xml:space="preserve"> </w:t>
      </w:r>
      <w:r w:rsidRPr="00344BB5">
        <w:rPr>
          <w:rFonts w:ascii="Cambria" w:hAnsi="Cambria"/>
          <w:iCs/>
          <w:sz w:val="28"/>
          <w:szCs w:val="28"/>
          <w:lang w:val="en-GB"/>
        </w:rPr>
        <w:t>commits</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crime</w:t>
      </w:r>
      <w:r w:rsidR="00EE456D">
        <w:rPr>
          <w:rFonts w:ascii="Cambria" w:hAnsi="Cambria"/>
          <w:iCs/>
          <w:sz w:val="28"/>
          <w:szCs w:val="28"/>
          <w:lang w:val="en-GB"/>
        </w:rPr>
        <w:t xml:space="preserve"> </w:t>
      </w:r>
      <w:r w:rsidRPr="00344BB5">
        <w:rPr>
          <w:rFonts w:ascii="Cambria" w:hAnsi="Cambria"/>
          <w:iCs/>
          <w:sz w:val="28"/>
          <w:szCs w:val="28"/>
          <w:lang w:val="en-GB"/>
        </w:rPr>
        <w:t>is</w:t>
      </w:r>
      <w:r w:rsidR="00EE456D">
        <w:rPr>
          <w:rFonts w:ascii="Cambria" w:hAnsi="Cambria"/>
          <w:iCs/>
          <w:sz w:val="28"/>
          <w:szCs w:val="28"/>
          <w:lang w:val="en-GB"/>
        </w:rPr>
        <w:t xml:space="preserve"> </w:t>
      </w:r>
      <w:r w:rsidRPr="00344BB5">
        <w:rPr>
          <w:rFonts w:ascii="Cambria" w:hAnsi="Cambria"/>
          <w:iCs/>
          <w:sz w:val="28"/>
          <w:szCs w:val="28"/>
          <w:lang w:val="en-GB"/>
        </w:rPr>
        <w:t>imprisonment</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from</w:t>
      </w:r>
      <w:r w:rsidR="00EE456D">
        <w:rPr>
          <w:rFonts w:ascii="Cambria" w:hAnsi="Cambria"/>
          <w:iCs/>
          <w:sz w:val="28"/>
          <w:szCs w:val="28"/>
          <w:lang w:val="en-GB"/>
        </w:rPr>
        <w:t xml:space="preserve"> </w:t>
      </w:r>
      <w:r w:rsidRPr="00344BB5">
        <w:rPr>
          <w:rFonts w:ascii="Cambria" w:hAnsi="Cambria"/>
          <w:iCs/>
          <w:sz w:val="28"/>
          <w:szCs w:val="28"/>
          <w:lang w:val="en-GB"/>
        </w:rPr>
        <w:t>one</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three</w:t>
      </w:r>
      <w:r w:rsidR="00EE456D">
        <w:rPr>
          <w:rFonts w:ascii="Cambria" w:hAnsi="Cambria"/>
          <w:iCs/>
          <w:sz w:val="28"/>
          <w:szCs w:val="28"/>
          <w:lang w:val="en-GB"/>
        </w:rPr>
        <w:t xml:space="preserve"> </w:t>
      </w:r>
      <w:r w:rsidRPr="00344BB5">
        <w:rPr>
          <w:rFonts w:ascii="Cambria" w:hAnsi="Cambria"/>
          <w:iCs/>
          <w:sz w:val="28"/>
          <w:szCs w:val="28"/>
          <w:lang w:val="en-GB"/>
        </w:rPr>
        <w:t>years</w:t>
      </w:r>
      <w:r w:rsidR="00EE456D">
        <w:rPr>
          <w:rFonts w:ascii="Cambria" w:hAnsi="Cambria"/>
          <w:iCs/>
          <w:sz w:val="28"/>
          <w:szCs w:val="28"/>
          <w:lang w:val="en-GB"/>
        </w:rPr>
        <w:t xml:space="preserve"> </w:t>
      </w:r>
      <w:r w:rsidRPr="00344BB5">
        <w:rPr>
          <w:rFonts w:ascii="Cambria" w:hAnsi="Cambria"/>
          <w:iCs/>
          <w:sz w:val="28"/>
          <w:szCs w:val="28"/>
          <w:lang w:val="en-GB"/>
        </w:rPr>
        <w:t>if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violation</w:t>
      </w:r>
      <w:r w:rsidR="00EE456D">
        <w:rPr>
          <w:rFonts w:ascii="Cambria" w:hAnsi="Cambria"/>
          <w:iCs/>
          <w:sz w:val="28"/>
          <w:szCs w:val="28"/>
          <w:lang w:val="en-GB"/>
        </w:rPr>
        <w:t xml:space="preserve"> </w:t>
      </w:r>
      <w:r w:rsidRPr="00344BB5">
        <w:rPr>
          <w:rFonts w:ascii="Cambria" w:hAnsi="Cambria"/>
          <w:iCs/>
          <w:sz w:val="28"/>
          <w:szCs w:val="28"/>
          <w:lang w:val="en-GB"/>
        </w:rPr>
        <w:t>has</w:t>
      </w:r>
      <w:r w:rsidR="00EE456D">
        <w:rPr>
          <w:rFonts w:ascii="Cambria" w:hAnsi="Cambria"/>
          <w:iCs/>
          <w:sz w:val="28"/>
          <w:szCs w:val="28"/>
          <w:lang w:val="en-GB"/>
        </w:rPr>
        <w:t xml:space="preserve"> </w:t>
      </w:r>
      <w:r w:rsidRPr="00344BB5">
        <w:rPr>
          <w:rFonts w:ascii="Cambria" w:hAnsi="Cambria"/>
          <w:iCs/>
          <w:sz w:val="28"/>
          <w:szCs w:val="28"/>
          <w:lang w:val="en-GB"/>
        </w:rPr>
        <w:t>caused</w:t>
      </w:r>
      <w:r w:rsidR="00EE456D">
        <w:rPr>
          <w:rFonts w:ascii="Cambria" w:hAnsi="Cambria"/>
          <w:iCs/>
          <w:sz w:val="28"/>
          <w:szCs w:val="28"/>
          <w:lang w:val="en-GB"/>
        </w:rPr>
        <w:t xml:space="preserve"> </w:t>
      </w:r>
      <w:r w:rsidRPr="00344BB5">
        <w:rPr>
          <w:rFonts w:ascii="Cambria" w:hAnsi="Cambria"/>
          <w:iCs/>
          <w:sz w:val="28"/>
          <w:szCs w:val="28"/>
          <w:lang w:val="en-GB"/>
        </w:rPr>
        <w:t>damage</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company</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third</w:t>
      </w:r>
      <w:r w:rsidR="00EE456D">
        <w:rPr>
          <w:rFonts w:ascii="Cambria" w:hAnsi="Cambria"/>
          <w:iCs/>
          <w:sz w:val="28"/>
          <w:szCs w:val="28"/>
          <w:lang w:val="en-GB"/>
        </w:rPr>
        <w:t xml:space="preserve"> </w:t>
      </w:r>
      <w:r w:rsidRPr="00344BB5">
        <w:rPr>
          <w:rFonts w:ascii="Cambria" w:hAnsi="Cambria"/>
          <w:iCs/>
          <w:sz w:val="28"/>
          <w:szCs w:val="28"/>
          <w:lang w:val="en-GB"/>
        </w:rPr>
        <w:t>parties.</w:t>
      </w:r>
    </w:p>
    <w:p w14:paraId="77608AB5" w14:textId="77777777" w:rsidR="00344BB5" w:rsidRPr="00344BB5" w:rsidRDefault="00344BB5" w:rsidP="00344BB5">
      <w:pPr>
        <w:autoSpaceDE w:val="0"/>
        <w:spacing w:before="120" w:line="360" w:lineRule="auto"/>
        <w:jc w:val="both"/>
        <w:rPr>
          <w:rFonts w:ascii="Cambria" w:hAnsi="Cambria"/>
          <w:iCs/>
          <w:sz w:val="28"/>
          <w:szCs w:val="28"/>
          <w:lang w:val="en-GB"/>
        </w:rPr>
      </w:pPr>
    </w:p>
    <w:p w14:paraId="4DB6337F" w14:textId="75CBFBC4" w:rsidR="00554E2E" w:rsidRPr="00344BB5" w:rsidRDefault="00554E2E" w:rsidP="00344BB5">
      <w:pPr>
        <w:autoSpaceDE w:val="0"/>
        <w:spacing w:before="120" w:line="360" w:lineRule="auto"/>
        <w:jc w:val="both"/>
        <w:rPr>
          <w:rFonts w:ascii="Cambria" w:hAnsi="Cambria"/>
          <w:b/>
          <w:i/>
          <w:iCs/>
          <w:sz w:val="28"/>
          <w:szCs w:val="28"/>
          <w:lang w:val="en-GB"/>
        </w:rPr>
      </w:pPr>
      <w:r w:rsidRPr="00344BB5">
        <w:rPr>
          <w:rFonts w:ascii="Cambria" w:hAnsi="Cambria"/>
          <w:b/>
          <w:i/>
          <w:iCs/>
          <w:sz w:val="28"/>
          <w:szCs w:val="28"/>
          <w:lang w:val="en-GB"/>
        </w:rPr>
        <w:t>Undue</w:t>
      </w:r>
      <w:r w:rsidR="00EE456D">
        <w:rPr>
          <w:rFonts w:ascii="Cambria" w:hAnsi="Cambria"/>
          <w:b/>
          <w:i/>
          <w:iCs/>
          <w:sz w:val="28"/>
          <w:szCs w:val="28"/>
          <w:lang w:val="en-GB"/>
        </w:rPr>
        <w:t xml:space="preserve"> </w:t>
      </w:r>
      <w:r w:rsidRPr="00344BB5">
        <w:rPr>
          <w:rFonts w:ascii="Cambria" w:hAnsi="Cambria"/>
          <w:b/>
          <w:i/>
          <w:iCs/>
          <w:sz w:val="28"/>
          <w:szCs w:val="28"/>
          <w:lang w:val="en-GB"/>
        </w:rPr>
        <w:t>return</w:t>
      </w:r>
      <w:r w:rsidR="00EE456D">
        <w:rPr>
          <w:rFonts w:ascii="Cambria" w:hAnsi="Cambria"/>
          <w:b/>
          <w:i/>
          <w:iCs/>
          <w:sz w:val="28"/>
          <w:szCs w:val="28"/>
          <w:lang w:val="en-GB"/>
        </w:rPr>
        <w:t xml:space="preserve"> </w:t>
      </w:r>
      <w:r w:rsidRPr="00344BB5">
        <w:rPr>
          <w:rFonts w:ascii="Cambria" w:hAnsi="Cambria"/>
          <w:b/>
          <w:i/>
          <w:iCs/>
          <w:sz w:val="28"/>
          <w:szCs w:val="28"/>
          <w:lang w:val="en-GB"/>
        </w:rPr>
        <w:t>of</w:t>
      </w:r>
      <w:r w:rsidR="00EE456D">
        <w:rPr>
          <w:rFonts w:ascii="Cambria" w:hAnsi="Cambria"/>
          <w:b/>
          <w:i/>
          <w:iCs/>
          <w:sz w:val="28"/>
          <w:szCs w:val="28"/>
          <w:lang w:val="en-GB"/>
        </w:rPr>
        <w:t xml:space="preserve"> </w:t>
      </w:r>
      <w:r w:rsidRPr="00344BB5">
        <w:rPr>
          <w:rFonts w:ascii="Cambria" w:hAnsi="Cambria"/>
          <w:b/>
          <w:i/>
          <w:iCs/>
          <w:sz w:val="28"/>
          <w:szCs w:val="28"/>
          <w:lang w:val="en-GB"/>
        </w:rPr>
        <w:t>contributions</w:t>
      </w:r>
      <w:r w:rsidR="00EE456D">
        <w:rPr>
          <w:rFonts w:ascii="Cambria" w:hAnsi="Cambria"/>
          <w:b/>
          <w:i/>
          <w:iCs/>
          <w:sz w:val="28"/>
          <w:szCs w:val="28"/>
          <w:lang w:val="en-GB"/>
        </w:rPr>
        <w:t xml:space="preserve"> </w:t>
      </w:r>
      <w:r w:rsidRPr="00344BB5">
        <w:rPr>
          <w:rFonts w:ascii="Cambria" w:hAnsi="Cambria"/>
          <w:b/>
          <w:i/>
          <w:iCs/>
          <w:sz w:val="28"/>
          <w:szCs w:val="28"/>
          <w:lang w:val="en-GB"/>
        </w:rPr>
        <w:t>(art.</w:t>
      </w:r>
      <w:r w:rsidR="00EE456D">
        <w:rPr>
          <w:rFonts w:ascii="Cambria" w:hAnsi="Cambria"/>
          <w:b/>
          <w:i/>
          <w:iCs/>
          <w:sz w:val="28"/>
          <w:szCs w:val="28"/>
          <w:lang w:val="en-GB"/>
        </w:rPr>
        <w:t xml:space="preserve"> </w:t>
      </w:r>
      <w:r w:rsidRPr="00344BB5">
        <w:rPr>
          <w:rFonts w:ascii="Cambria" w:hAnsi="Cambria"/>
          <w:b/>
          <w:i/>
          <w:iCs/>
          <w:sz w:val="28"/>
          <w:szCs w:val="28"/>
          <w:lang w:val="en-GB"/>
        </w:rPr>
        <w:t>2626</w:t>
      </w:r>
      <w:r w:rsidR="00EE456D">
        <w:rPr>
          <w:rFonts w:ascii="Cambria" w:hAnsi="Cambria"/>
          <w:b/>
          <w:i/>
          <w:iCs/>
          <w:sz w:val="28"/>
          <w:szCs w:val="28"/>
          <w:lang w:val="en-GB"/>
        </w:rPr>
        <w:t xml:space="preserve"> </w:t>
      </w:r>
      <w:r w:rsidRPr="00344BB5">
        <w:rPr>
          <w:rFonts w:ascii="Cambria" w:hAnsi="Cambria"/>
          <w:b/>
          <w:i/>
          <w:iCs/>
          <w:sz w:val="28"/>
          <w:szCs w:val="28"/>
          <w:lang w:val="en-GB"/>
        </w:rPr>
        <w:t>civil</w:t>
      </w:r>
      <w:r w:rsidR="00EE456D">
        <w:rPr>
          <w:rFonts w:ascii="Cambria" w:hAnsi="Cambria"/>
          <w:b/>
          <w:i/>
          <w:iCs/>
          <w:sz w:val="28"/>
          <w:szCs w:val="28"/>
          <w:lang w:val="en-GB"/>
        </w:rPr>
        <w:t xml:space="preserve"> </w:t>
      </w:r>
      <w:r w:rsidRPr="00344BB5">
        <w:rPr>
          <w:rFonts w:ascii="Cambria" w:hAnsi="Cambria"/>
          <w:b/>
          <w:i/>
          <w:iCs/>
          <w:sz w:val="28"/>
          <w:szCs w:val="28"/>
          <w:lang w:val="en-GB"/>
        </w:rPr>
        <w:t>code)</w:t>
      </w:r>
    </w:p>
    <w:p w14:paraId="61E25EC9" w14:textId="0FBC84F3"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This</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like</w:t>
      </w:r>
      <w:r w:rsidR="00EE456D">
        <w:rPr>
          <w:rFonts w:ascii="Cambria" w:hAnsi="Cambria"/>
          <w:iCs/>
          <w:sz w:val="28"/>
          <w:szCs w:val="28"/>
          <w:lang w:val="en-GB"/>
        </w:rPr>
        <w:t xml:space="preserve"> </w:t>
      </w:r>
      <w:r w:rsidRPr="00344BB5">
        <w:rPr>
          <w:rFonts w:ascii="Cambria" w:hAnsi="Cambria"/>
          <w:iCs/>
          <w:sz w:val="28"/>
          <w:szCs w:val="28"/>
          <w:lang w:val="en-GB"/>
        </w:rPr>
        <w:t>that</w:t>
      </w:r>
      <w:r w:rsidR="00EE456D">
        <w:rPr>
          <w:rFonts w:ascii="Cambria" w:hAnsi="Cambria"/>
          <w:iCs/>
          <w:sz w:val="28"/>
          <w:szCs w:val="28"/>
          <w:lang w:val="en-GB"/>
        </w:rPr>
        <w:t xml:space="preserve"> </w:t>
      </w:r>
      <w:r w:rsidRPr="00344BB5">
        <w:rPr>
          <w:rFonts w:ascii="Cambria" w:hAnsi="Cambria"/>
          <w:iCs/>
          <w:sz w:val="28"/>
          <w:szCs w:val="28"/>
          <w:lang w:val="en-GB"/>
        </w:rPr>
        <w:t>provided</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Article</w:t>
      </w:r>
      <w:r w:rsidR="00EE456D">
        <w:rPr>
          <w:rFonts w:ascii="Cambria" w:hAnsi="Cambria"/>
          <w:iCs/>
          <w:sz w:val="28"/>
          <w:szCs w:val="28"/>
          <w:lang w:val="en-GB"/>
        </w:rPr>
        <w:t xml:space="preserve"> </w:t>
      </w:r>
      <w:r w:rsidRPr="00344BB5">
        <w:rPr>
          <w:rFonts w:ascii="Cambria" w:hAnsi="Cambria"/>
          <w:iCs/>
          <w:sz w:val="28"/>
          <w:szCs w:val="28"/>
          <w:lang w:val="en-GB"/>
        </w:rPr>
        <w:t>2627</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civil</w:t>
      </w:r>
      <w:r w:rsidR="00EE456D">
        <w:rPr>
          <w:rFonts w:ascii="Cambria" w:hAnsi="Cambria"/>
          <w:iCs/>
          <w:sz w:val="28"/>
          <w:szCs w:val="28"/>
          <w:lang w:val="en-GB"/>
        </w:rPr>
        <w:t xml:space="preserve"> </w:t>
      </w:r>
      <w:r w:rsidRPr="00344BB5">
        <w:rPr>
          <w:rFonts w:ascii="Cambria" w:hAnsi="Cambria"/>
          <w:iCs/>
          <w:sz w:val="28"/>
          <w:szCs w:val="28"/>
          <w:lang w:val="en-GB"/>
        </w:rPr>
        <w:t>code,</w:t>
      </w:r>
      <w:r w:rsidR="00EE456D">
        <w:rPr>
          <w:rFonts w:ascii="Cambria" w:hAnsi="Cambria"/>
          <w:iCs/>
          <w:sz w:val="28"/>
          <w:szCs w:val="28"/>
          <w:lang w:val="en-GB"/>
        </w:rPr>
        <w:t xml:space="preserve"> </w:t>
      </w:r>
      <w:r w:rsidRPr="00344BB5">
        <w:rPr>
          <w:rFonts w:ascii="Cambria" w:hAnsi="Cambria"/>
          <w:iCs/>
          <w:sz w:val="28"/>
          <w:szCs w:val="28"/>
          <w:lang w:val="en-GB"/>
        </w:rPr>
        <w:t>concerns</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protection</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integrity</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w:t>
      </w:r>
      <w:r w:rsidR="00EE456D">
        <w:rPr>
          <w:rFonts w:ascii="Cambria" w:hAnsi="Cambria"/>
          <w:iCs/>
          <w:sz w:val="28"/>
          <w:szCs w:val="28"/>
          <w:lang w:val="en-GB"/>
        </w:rPr>
        <w:t xml:space="preserve"> </w:t>
      </w:r>
      <w:r w:rsidRPr="00344BB5">
        <w:rPr>
          <w:rFonts w:ascii="Cambria" w:hAnsi="Cambria"/>
          <w:iCs/>
          <w:sz w:val="28"/>
          <w:szCs w:val="28"/>
          <w:lang w:val="en-GB"/>
        </w:rPr>
        <w:t>capital</w:t>
      </w:r>
      <w:r w:rsidR="00EE456D">
        <w:rPr>
          <w:rFonts w:ascii="Cambria" w:hAnsi="Cambria"/>
          <w:iCs/>
          <w:sz w:val="28"/>
          <w:szCs w:val="28"/>
          <w:lang w:val="en-GB"/>
        </w:rPr>
        <w:t xml:space="preserve"> </w:t>
      </w:r>
      <w:r w:rsidRPr="00344BB5">
        <w:rPr>
          <w:rFonts w:ascii="Cambria" w:hAnsi="Cambria"/>
          <w:iCs/>
          <w:sz w:val="28"/>
          <w:szCs w:val="28"/>
          <w:lang w:val="en-GB"/>
        </w:rPr>
        <w:t>and</w:t>
      </w:r>
      <w:r w:rsidR="00EE456D">
        <w:rPr>
          <w:rFonts w:ascii="Cambria" w:hAnsi="Cambria"/>
          <w:iCs/>
          <w:sz w:val="28"/>
          <w:szCs w:val="28"/>
          <w:lang w:val="en-GB"/>
        </w:rPr>
        <w:t xml:space="preserve"> </w:t>
      </w:r>
      <w:r w:rsidRPr="00344BB5">
        <w:rPr>
          <w:rFonts w:ascii="Cambria" w:hAnsi="Cambria"/>
          <w:iCs/>
          <w:sz w:val="28"/>
          <w:szCs w:val="28"/>
          <w:lang w:val="en-GB"/>
        </w:rPr>
        <w:t>is</w:t>
      </w:r>
      <w:r w:rsidR="00EE456D">
        <w:rPr>
          <w:rFonts w:ascii="Cambria" w:hAnsi="Cambria"/>
          <w:iCs/>
          <w:sz w:val="28"/>
          <w:szCs w:val="28"/>
          <w:lang w:val="en-GB"/>
        </w:rPr>
        <w:t xml:space="preserve"> </w:t>
      </w:r>
      <w:r w:rsidRPr="00344BB5">
        <w:rPr>
          <w:rFonts w:ascii="Cambria" w:hAnsi="Cambria"/>
          <w:iCs/>
          <w:sz w:val="28"/>
          <w:szCs w:val="28"/>
          <w:lang w:val="en-GB"/>
        </w:rPr>
        <w:t>committed</w:t>
      </w:r>
      <w:r w:rsidR="00EE456D">
        <w:rPr>
          <w:rFonts w:ascii="Cambria" w:hAnsi="Cambria"/>
          <w:iCs/>
          <w:sz w:val="28"/>
          <w:szCs w:val="28"/>
          <w:lang w:val="en-GB"/>
        </w:rPr>
        <w:t xml:space="preserve"> </w:t>
      </w:r>
      <w:r w:rsidRPr="00344BB5">
        <w:rPr>
          <w:rFonts w:ascii="Cambria" w:hAnsi="Cambria"/>
          <w:iCs/>
          <w:sz w:val="28"/>
          <w:szCs w:val="28"/>
          <w:lang w:val="en-GB"/>
        </w:rPr>
        <w:t>when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directors,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absence</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legitimate</w:t>
      </w:r>
      <w:r w:rsidR="00EE456D">
        <w:rPr>
          <w:rFonts w:ascii="Cambria" w:hAnsi="Cambria"/>
          <w:iCs/>
          <w:sz w:val="28"/>
          <w:szCs w:val="28"/>
          <w:lang w:val="en-GB"/>
        </w:rPr>
        <w:t xml:space="preserve"> </w:t>
      </w:r>
      <w:r w:rsidRPr="00344BB5">
        <w:rPr>
          <w:rFonts w:ascii="Cambria" w:hAnsi="Cambria"/>
          <w:iCs/>
          <w:sz w:val="28"/>
          <w:szCs w:val="28"/>
          <w:lang w:val="en-GB"/>
        </w:rPr>
        <w:t>hypotheses</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reduction</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w:t>
      </w:r>
      <w:r w:rsidR="00EE456D">
        <w:rPr>
          <w:rFonts w:ascii="Cambria" w:hAnsi="Cambria"/>
          <w:iCs/>
          <w:sz w:val="28"/>
          <w:szCs w:val="28"/>
          <w:lang w:val="en-GB"/>
        </w:rPr>
        <w:t xml:space="preserve"> </w:t>
      </w:r>
      <w:r w:rsidRPr="00344BB5">
        <w:rPr>
          <w:rFonts w:ascii="Cambria" w:hAnsi="Cambria"/>
          <w:iCs/>
          <w:sz w:val="28"/>
          <w:szCs w:val="28"/>
          <w:lang w:val="en-GB"/>
        </w:rPr>
        <w:t>capital,</w:t>
      </w:r>
      <w:r w:rsidR="00EE456D">
        <w:rPr>
          <w:rFonts w:ascii="Cambria" w:hAnsi="Cambria"/>
          <w:iCs/>
          <w:sz w:val="28"/>
          <w:szCs w:val="28"/>
          <w:lang w:val="en-GB"/>
        </w:rPr>
        <w:t xml:space="preserve"> </w:t>
      </w:r>
      <w:r w:rsidRPr="00344BB5">
        <w:rPr>
          <w:rFonts w:ascii="Cambria" w:hAnsi="Cambria"/>
          <w:iCs/>
          <w:sz w:val="28"/>
          <w:szCs w:val="28"/>
          <w:lang w:val="en-GB"/>
        </w:rPr>
        <w:t>return,</w:t>
      </w:r>
      <w:r w:rsidR="00EE456D">
        <w:rPr>
          <w:rFonts w:ascii="Cambria" w:hAnsi="Cambria"/>
          <w:iCs/>
          <w:sz w:val="28"/>
          <w:szCs w:val="28"/>
          <w:lang w:val="en-GB"/>
        </w:rPr>
        <w:t xml:space="preserve"> </w:t>
      </w:r>
      <w:r w:rsidRPr="00344BB5">
        <w:rPr>
          <w:rFonts w:ascii="Cambria" w:hAnsi="Cambria"/>
          <w:iCs/>
          <w:sz w:val="28"/>
          <w:szCs w:val="28"/>
          <w:lang w:val="en-GB"/>
        </w:rPr>
        <w:t>even</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equivalent</w:t>
      </w:r>
      <w:r w:rsidR="00EE456D">
        <w:rPr>
          <w:rFonts w:ascii="Cambria" w:hAnsi="Cambria"/>
          <w:iCs/>
          <w:sz w:val="28"/>
          <w:szCs w:val="28"/>
          <w:lang w:val="en-GB"/>
        </w:rPr>
        <w:t xml:space="preserve"> </w:t>
      </w:r>
      <w:r w:rsidRPr="00344BB5">
        <w:rPr>
          <w:rFonts w:ascii="Cambria" w:hAnsi="Cambria"/>
          <w:iCs/>
          <w:sz w:val="28"/>
          <w:szCs w:val="28"/>
          <w:lang w:val="en-GB"/>
        </w:rPr>
        <w:t>form,</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contributions</w:t>
      </w:r>
      <w:r w:rsidR="00EE456D">
        <w:rPr>
          <w:rFonts w:ascii="Cambria" w:hAnsi="Cambria"/>
          <w:iCs/>
          <w:sz w:val="28"/>
          <w:szCs w:val="28"/>
          <w:lang w:val="en-GB"/>
        </w:rPr>
        <w:t xml:space="preserve"> </w:t>
      </w:r>
      <w:r w:rsidRPr="00344BB5">
        <w:rPr>
          <w:rFonts w:ascii="Cambria" w:hAnsi="Cambria"/>
          <w:iCs/>
          <w:sz w:val="28"/>
          <w:szCs w:val="28"/>
          <w:lang w:val="en-GB"/>
        </w:rPr>
        <w:t>made</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shareholders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release</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shareholders</w:t>
      </w:r>
      <w:r w:rsidR="00EE456D">
        <w:rPr>
          <w:rFonts w:ascii="Cambria" w:hAnsi="Cambria"/>
          <w:iCs/>
          <w:sz w:val="28"/>
          <w:szCs w:val="28"/>
          <w:lang w:val="en-GB"/>
        </w:rPr>
        <w:t xml:space="preserve"> </w:t>
      </w:r>
      <w:r w:rsidRPr="00344BB5">
        <w:rPr>
          <w:rFonts w:ascii="Cambria" w:hAnsi="Cambria"/>
          <w:iCs/>
          <w:sz w:val="28"/>
          <w:szCs w:val="28"/>
          <w:lang w:val="en-GB"/>
        </w:rPr>
        <w:t>from</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obligation</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make</w:t>
      </w:r>
      <w:r w:rsidR="00EE456D">
        <w:rPr>
          <w:rFonts w:ascii="Cambria" w:hAnsi="Cambria"/>
          <w:iCs/>
          <w:sz w:val="28"/>
          <w:szCs w:val="28"/>
          <w:lang w:val="en-GB"/>
        </w:rPr>
        <w:t xml:space="preserve"> </w:t>
      </w:r>
      <w:r w:rsidRPr="00344BB5">
        <w:rPr>
          <w:rFonts w:ascii="Cambria" w:hAnsi="Cambria"/>
          <w:iCs/>
          <w:sz w:val="28"/>
          <w:szCs w:val="28"/>
          <w:lang w:val="en-GB"/>
        </w:rPr>
        <w:t>them.</w:t>
      </w:r>
      <w:r w:rsidR="00EE456D">
        <w:rPr>
          <w:rFonts w:ascii="Cambria" w:hAnsi="Cambria"/>
          <w:iCs/>
          <w:sz w:val="28"/>
          <w:szCs w:val="28"/>
          <w:lang w:val="en-GB"/>
        </w:rPr>
        <w:t xml:space="preserve"> </w:t>
      </w:r>
      <w:r w:rsidRPr="00344BB5">
        <w:rPr>
          <w:rFonts w:ascii="Cambria" w:hAnsi="Cambria"/>
          <w:iCs/>
          <w:sz w:val="28"/>
          <w:szCs w:val="28"/>
          <w:lang w:val="en-GB"/>
        </w:rPr>
        <w:t>This</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is</w:t>
      </w:r>
      <w:r w:rsidR="00EE456D">
        <w:rPr>
          <w:rFonts w:ascii="Cambria" w:hAnsi="Cambria"/>
          <w:iCs/>
          <w:sz w:val="28"/>
          <w:szCs w:val="28"/>
          <w:lang w:val="en-GB"/>
        </w:rPr>
        <w:t xml:space="preserve"> </w:t>
      </w:r>
      <w:r w:rsidRPr="00344BB5">
        <w:rPr>
          <w:rFonts w:ascii="Cambria" w:hAnsi="Cambria"/>
          <w:iCs/>
          <w:sz w:val="28"/>
          <w:szCs w:val="28"/>
          <w:lang w:val="en-GB"/>
        </w:rPr>
        <w:t>relevant</w:t>
      </w:r>
      <w:r w:rsidR="00EE456D">
        <w:rPr>
          <w:rFonts w:ascii="Cambria" w:hAnsi="Cambria"/>
          <w:iCs/>
          <w:sz w:val="28"/>
          <w:szCs w:val="28"/>
          <w:lang w:val="en-GB"/>
        </w:rPr>
        <w:t xml:space="preserve"> </w:t>
      </w:r>
      <w:r w:rsidRPr="00344BB5">
        <w:rPr>
          <w:rFonts w:ascii="Cambria" w:hAnsi="Cambria"/>
          <w:iCs/>
          <w:sz w:val="28"/>
          <w:szCs w:val="28"/>
          <w:lang w:val="en-GB"/>
        </w:rPr>
        <w:t>only</w:t>
      </w:r>
      <w:r w:rsidR="00EE456D">
        <w:rPr>
          <w:rFonts w:ascii="Cambria" w:hAnsi="Cambria"/>
          <w:iCs/>
          <w:sz w:val="28"/>
          <w:szCs w:val="28"/>
          <w:lang w:val="en-GB"/>
        </w:rPr>
        <w:t xml:space="preserve"> </w:t>
      </w:r>
      <w:r w:rsidRPr="00344BB5">
        <w:rPr>
          <w:rFonts w:ascii="Cambria" w:hAnsi="Cambria"/>
          <w:iCs/>
          <w:sz w:val="28"/>
          <w:szCs w:val="28"/>
          <w:lang w:val="en-GB"/>
        </w:rPr>
        <w:t>when,</w:t>
      </w:r>
      <w:r w:rsidR="00EE456D">
        <w:rPr>
          <w:rFonts w:ascii="Cambria" w:hAnsi="Cambria"/>
          <w:iCs/>
          <w:sz w:val="28"/>
          <w:szCs w:val="28"/>
          <w:lang w:val="en-GB"/>
        </w:rPr>
        <w:t xml:space="preserve"> </w:t>
      </w:r>
      <w:r w:rsidRPr="00344BB5">
        <w:rPr>
          <w:rFonts w:ascii="Cambria" w:hAnsi="Cambria"/>
          <w:iCs/>
          <w:sz w:val="28"/>
          <w:szCs w:val="28"/>
          <w:lang w:val="en-GB"/>
        </w:rPr>
        <w:t>as</w:t>
      </w:r>
      <w:r w:rsidR="00EE456D">
        <w:rPr>
          <w:rFonts w:ascii="Cambria" w:hAnsi="Cambria"/>
          <w:iCs/>
          <w:sz w:val="28"/>
          <w:szCs w:val="28"/>
          <w:lang w:val="en-GB"/>
        </w:rPr>
        <w:t xml:space="preserve"> </w:t>
      </w:r>
      <w:r w:rsidRPr="00344BB5">
        <w:rPr>
          <w:rFonts w:ascii="Cambria" w:hAnsi="Cambria"/>
          <w:iCs/>
          <w:sz w:val="28"/>
          <w:szCs w:val="28"/>
          <w:lang w:val="en-GB"/>
        </w:rPr>
        <w:t>a</w:t>
      </w:r>
      <w:r w:rsidR="00EE456D">
        <w:rPr>
          <w:rFonts w:ascii="Cambria" w:hAnsi="Cambria"/>
          <w:iCs/>
          <w:sz w:val="28"/>
          <w:szCs w:val="28"/>
          <w:lang w:val="en-GB"/>
        </w:rPr>
        <w:t xml:space="preserve"> </w:t>
      </w:r>
      <w:r w:rsidRPr="00344BB5">
        <w:rPr>
          <w:rFonts w:ascii="Cambria" w:hAnsi="Cambria"/>
          <w:iCs/>
          <w:sz w:val="28"/>
          <w:szCs w:val="28"/>
          <w:lang w:val="en-GB"/>
        </w:rPr>
        <w:t>result</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actions</w:t>
      </w:r>
      <w:r w:rsidR="00EE456D">
        <w:rPr>
          <w:rFonts w:ascii="Cambria" w:hAnsi="Cambria"/>
          <w:iCs/>
          <w:sz w:val="28"/>
          <w:szCs w:val="28"/>
          <w:lang w:val="en-GB"/>
        </w:rPr>
        <w:t xml:space="preserve"> </w:t>
      </w:r>
      <w:r w:rsidRPr="00344BB5">
        <w:rPr>
          <w:rFonts w:ascii="Cambria" w:hAnsi="Cambria"/>
          <w:iCs/>
          <w:sz w:val="28"/>
          <w:szCs w:val="28"/>
          <w:lang w:val="en-GB"/>
        </w:rPr>
        <w:t>taken</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directors,</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w:t>
      </w:r>
      <w:r w:rsidR="00EE456D">
        <w:rPr>
          <w:rFonts w:ascii="Cambria" w:hAnsi="Cambria"/>
          <w:iCs/>
          <w:sz w:val="28"/>
          <w:szCs w:val="28"/>
          <w:lang w:val="en-GB"/>
        </w:rPr>
        <w:t xml:space="preserve"> </w:t>
      </w:r>
      <w:r w:rsidRPr="00344BB5">
        <w:rPr>
          <w:rFonts w:ascii="Cambria" w:hAnsi="Cambria"/>
          <w:iCs/>
          <w:sz w:val="28"/>
          <w:szCs w:val="28"/>
          <w:lang w:val="en-GB"/>
        </w:rPr>
        <w:t>capital</w:t>
      </w:r>
      <w:r w:rsidR="00EE456D">
        <w:rPr>
          <w:rFonts w:ascii="Cambria" w:hAnsi="Cambria"/>
          <w:iCs/>
          <w:sz w:val="28"/>
          <w:szCs w:val="28"/>
          <w:lang w:val="en-GB"/>
        </w:rPr>
        <w:t xml:space="preserve"> </w:t>
      </w:r>
      <w:r w:rsidRPr="00344BB5">
        <w:rPr>
          <w:rFonts w:ascii="Cambria" w:hAnsi="Cambria"/>
          <w:iCs/>
          <w:sz w:val="28"/>
          <w:szCs w:val="28"/>
          <w:lang w:val="en-GB"/>
        </w:rPr>
        <w:t>is</w:t>
      </w:r>
      <w:r w:rsidR="00EE456D">
        <w:rPr>
          <w:rFonts w:ascii="Cambria" w:hAnsi="Cambria"/>
          <w:iCs/>
          <w:sz w:val="28"/>
          <w:szCs w:val="28"/>
          <w:lang w:val="en-GB"/>
        </w:rPr>
        <w:t xml:space="preserve"> </w:t>
      </w:r>
      <w:r w:rsidRPr="00344BB5">
        <w:rPr>
          <w:rFonts w:ascii="Cambria" w:hAnsi="Cambria"/>
          <w:iCs/>
          <w:sz w:val="28"/>
          <w:szCs w:val="28"/>
          <w:lang w:val="en-GB"/>
        </w:rPr>
        <w:t>affected</w:t>
      </w:r>
      <w:r w:rsidR="00EE456D">
        <w:rPr>
          <w:rFonts w:ascii="Cambria" w:hAnsi="Cambria"/>
          <w:iCs/>
          <w:sz w:val="28"/>
          <w:szCs w:val="28"/>
          <w:lang w:val="en-GB"/>
        </w:rPr>
        <w:t xml:space="preserve"> </w:t>
      </w:r>
      <w:r w:rsidRPr="00344BB5">
        <w:rPr>
          <w:rFonts w:ascii="Cambria" w:hAnsi="Cambria"/>
          <w:iCs/>
          <w:sz w:val="28"/>
          <w:szCs w:val="28"/>
          <w:lang w:val="en-GB"/>
        </w:rPr>
        <w:t>and</w:t>
      </w:r>
      <w:r w:rsidR="00EE456D">
        <w:rPr>
          <w:rFonts w:ascii="Cambria" w:hAnsi="Cambria"/>
          <w:iCs/>
          <w:sz w:val="28"/>
          <w:szCs w:val="28"/>
          <w:lang w:val="en-GB"/>
        </w:rPr>
        <w:t xml:space="preserve"> </w:t>
      </w:r>
      <w:r w:rsidRPr="00344BB5">
        <w:rPr>
          <w:rFonts w:ascii="Cambria" w:hAnsi="Cambria"/>
          <w:iCs/>
          <w:sz w:val="28"/>
          <w:szCs w:val="28"/>
          <w:lang w:val="en-GB"/>
        </w:rPr>
        <w:t>not</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lastRenderedPageBreak/>
        <w:t>funds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reserves.</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latter,</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envisaged</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art.</w:t>
      </w:r>
      <w:r w:rsidR="00EE456D">
        <w:rPr>
          <w:rFonts w:ascii="Cambria" w:hAnsi="Cambria"/>
          <w:iCs/>
          <w:sz w:val="28"/>
          <w:szCs w:val="28"/>
          <w:lang w:val="en-GB"/>
        </w:rPr>
        <w:t xml:space="preserve"> </w:t>
      </w:r>
      <w:r w:rsidRPr="00344BB5">
        <w:rPr>
          <w:rFonts w:ascii="Cambria" w:hAnsi="Cambria"/>
          <w:iCs/>
          <w:sz w:val="28"/>
          <w:szCs w:val="28"/>
          <w:lang w:val="en-GB"/>
        </w:rPr>
        <w:t>2627</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civil</w:t>
      </w:r>
      <w:r w:rsidR="00EE456D">
        <w:rPr>
          <w:rFonts w:ascii="Cambria" w:hAnsi="Cambria"/>
          <w:iCs/>
          <w:sz w:val="28"/>
          <w:szCs w:val="28"/>
          <w:lang w:val="en-GB"/>
        </w:rPr>
        <w:t xml:space="preserve"> </w:t>
      </w:r>
      <w:r w:rsidRPr="00344BB5">
        <w:rPr>
          <w:rFonts w:ascii="Cambria" w:hAnsi="Cambria"/>
          <w:iCs/>
          <w:sz w:val="28"/>
          <w:szCs w:val="28"/>
          <w:lang w:val="en-GB"/>
        </w:rPr>
        <w:t>code</w:t>
      </w:r>
      <w:r w:rsidR="00EE456D">
        <w:rPr>
          <w:rFonts w:ascii="Cambria" w:hAnsi="Cambria"/>
          <w:iCs/>
          <w:sz w:val="28"/>
          <w:szCs w:val="28"/>
          <w:lang w:val="en-GB"/>
        </w:rPr>
        <w:t xml:space="preserve"> </w:t>
      </w:r>
      <w:r w:rsidRPr="00344BB5">
        <w:rPr>
          <w:rFonts w:ascii="Cambria" w:hAnsi="Cambria"/>
          <w:iCs/>
          <w:sz w:val="28"/>
          <w:szCs w:val="28"/>
          <w:lang w:val="en-GB"/>
        </w:rPr>
        <w:t>may</w:t>
      </w:r>
      <w:r w:rsidR="00EE456D">
        <w:rPr>
          <w:rFonts w:ascii="Cambria" w:hAnsi="Cambria"/>
          <w:iCs/>
          <w:sz w:val="28"/>
          <w:szCs w:val="28"/>
          <w:lang w:val="en-GB"/>
        </w:rPr>
        <w:t xml:space="preserve"> </w:t>
      </w:r>
      <w:r w:rsidRPr="00344BB5">
        <w:rPr>
          <w:rFonts w:ascii="Cambria" w:hAnsi="Cambria"/>
          <w:iCs/>
          <w:sz w:val="28"/>
          <w:szCs w:val="28"/>
          <w:lang w:val="en-GB"/>
        </w:rPr>
        <w:t>be</w:t>
      </w:r>
      <w:r w:rsidR="00EE456D">
        <w:rPr>
          <w:rFonts w:ascii="Cambria" w:hAnsi="Cambria"/>
          <w:iCs/>
          <w:sz w:val="28"/>
          <w:szCs w:val="28"/>
          <w:lang w:val="en-GB"/>
        </w:rPr>
        <w:t xml:space="preserve"> </w:t>
      </w:r>
      <w:r w:rsidRPr="00344BB5">
        <w:rPr>
          <w:rFonts w:ascii="Cambria" w:hAnsi="Cambria"/>
          <w:iCs/>
          <w:sz w:val="28"/>
          <w:szCs w:val="28"/>
          <w:lang w:val="en-GB"/>
        </w:rPr>
        <w:t>integrated</w:t>
      </w:r>
      <w:r w:rsidR="00EE456D">
        <w:rPr>
          <w:rFonts w:ascii="Cambria" w:hAnsi="Cambria"/>
          <w:iCs/>
          <w:sz w:val="28"/>
          <w:szCs w:val="28"/>
          <w:lang w:val="en-GB"/>
        </w:rPr>
        <w:t xml:space="preserve"> </w:t>
      </w:r>
      <w:r w:rsidRPr="00344BB5">
        <w:rPr>
          <w:rFonts w:ascii="Cambria" w:hAnsi="Cambria"/>
          <w:iCs/>
          <w:sz w:val="28"/>
          <w:szCs w:val="28"/>
          <w:lang w:val="en-GB"/>
        </w:rPr>
        <w:t>if</w:t>
      </w:r>
      <w:r w:rsidR="00EE456D">
        <w:rPr>
          <w:rFonts w:ascii="Cambria" w:hAnsi="Cambria"/>
          <w:iCs/>
          <w:sz w:val="28"/>
          <w:szCs w:val="28"/>
          <w:lang w:val="en-GB"/>
        </w:rPr>
        <w:t xml:space="preserve"> </w:t>
      </w:r>
      <w:r w:rsidRPr="00344BB5">
        <w:rPr>
          <w:rFonts w:ascii="Cambria" w:hAnsi="Cambria"/>
          <w:iCs/>
          <w:sz w:val="28"/>
          <w:szCs w:val="28"/>
          <w:lang w:val="en-GB"/>
        </w:rPr>
        <w:t>necessary.</w:t>
      </w:r>
    </w:p>
    <w:p w14:paraId="445B2215" w14:textId="1BE2CE8E"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return</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contributions</w:t>
      </w:r>
      <w:r w:rsidR="00EE456D">
        <w:rPr>
          <w:rFonts w:ascii="Cambria" w:hAnsi="Cambria"/>
          <w:iCs/>
          <w:sz w:val="28"/>
          <w:szCs w:val="28"/>
          <w:lang w:val="en-GB"/>
        </w:rPr>
        <w:t xml:space="preserve"> </w:t>
      </w:r>
      <w:r w:rsidRPr="00344BB5">
        <w:rPr>
          <w:rFonts w:ascii="Cambria" w:hAnsi="Cambria"/>
          <w:iCs/>
          <w:sz w:val="28"/>
          <w:szCs w:val="28"/>
          <w:lang w:val="en-GB"/>
        </w:rPr>
        <w:t>may</w:t>
      </w:r>
      <w:r w:rsidR="00EE456D">
        <w:rPr>
          <w:rFonts w:ascii="Cambria" w:hAnsi="Cambria"/>
          <w:iCs/>
          <w:sz w:val="28"/>
          <w:szCs w:val="28"/>
          <w:lang w:val="en-GB"/>
        </w:rPr>
        <w:t xml:space="preserve"> </w:t>
      </w:r>
      <w:r w:rsidRPr="00344BB5">
        <w:rPr>
          <w:rFonts w:ascii="Cambria" w:hAnsi="Cambria"/>
          <w:iCs/>
          <w:sz w:val="28"/>
          <w:szCs w:val="28"/>
          <w:lang w:val="en-GB"/>
        </w:rPr>
        <w:t>be</w:t>
      </w:r>
      <w:r w:rsidR="00EE456D">
        <w:rPr>
          <w:rFonts w:ascii="Cambria" w:hAnsi="Cambria"/>
          <w:iCs/>
          <w:sz w:val="28"/>
          <w:szCs w:val="28"/>
          <w:lang w:val="en-GB"/>
        </w:rPr>
        <w:t xml:space="preserve"> </w:t>
      </w:r>
      <w:r w:rsidRPr="00344BB5">
        <w:rPr>
          <w:rFonts w:ascii="Cambria" w:hAnsi="Cambria"/>
          <w:iCs/>
          <w:sz w:val="28"/>
          <w:szCs w:val="28"/>
          <w:lang w:val="en-GB"/>
        </w:rPr>
        <w:t>obvious</w:t>
      </w:r>
      <w:r w:rsidR="00EE456D">
        <w:rPr>
          <w:rFonts w:ascii="Cambria" w:hAnsi="Cambria"/>
          <w:iCs/>
          <w:sz w:val="28"/>
          <w:szCs w:val="28"/>
          <w:lang w:val="en-GB"/>
        </w:rPr>
        <w:t xml:space="preserve"> </w:t>
      </w:r>
      <w:r w:rsidRPr="00344BB5">
        <w:rPr>
          <w:rFonts w:ascii="Cambria" w:hAnsi="Cambria"/>
          <w:iCs/>
          <w:sz w:val="28"/>
          <w:szCs w:val="28"/>
          <w:lang w:val="en-GB"/>
        </w:rPr>
        <w:t>(when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directors</w:t>
      </w:r>
      <w:r w:rsidR="00EE456D">
        <w:rPr>
          <w:rFonts w:ascii="Cambria" w:hAnsi="Cambria"/>
          <w:iCs/>
          <w:sz w:val="28"/>
          <w:szCs w:val="28"/>
          <w:lang w:val="en-GB"/>
        </w:rPr>
        <w:t xml:space="preserve"> </w:t>
      </w:r>
      <w:r w:rsidRPr="00344BB5">
        <w:rPr>
          <w:rFonts w:ascii="Cambria" w:hAnsi="Cambria"/>
          <w:iCs/>
          <w:sz w:val="28"/>
          <w:szCs w:val="28"/>
          <w:lang w:val="en-GB"/>
        </w:rPr>
        <w:t>return</w:t>
      </w:r>
      <w:r w:rsidR="00EE456D">
        <w:rPr>
          <w:rFonts w:ascii="Cambria" w:hAnsi="Cambria"/>
          <w:iCs/>
          <w:sz w:val="28"/>
          <w:szCs w:val="28"/>
          <w:lang w:val="en-GB"/>
        </w:rPr>
        <w:t xml:space="preserve"> </w:t>
      </w:r>
      <w:r w:rsidRPr="00344BB5">
        <w:rPr>
          <w:rFonts w:ascii="Cambria" w:hAnsi="Cambria"/>
          <w:iCs/>
          <w:sz w:val="28"/>
          <w:szCs w:val="28"/>
          <w:lang w:val="en-GB"/>
        </w:rPr>
        <w:t>assets</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shareholders</w:t>
      </w:r>
      <w:r w:rsidR="00EE456D">
        <w:rPr>
          <w:rFonts w:ascii="Cambria" w:hAnsi="Cambria"/>
          <w:iCs/>
          <w:sz w:val="28"/>
          <w:szCs w:val="28"/>
          <w:lang w:val="en-GB"/>
        </w:rPr>
        <w:t xml:space="preserve"> </w:t>
      </w:r>
      <w:r w:rsidRPr="00344BB5">
        <w:rPr>
          <w:rFonts w:ascii="Cambria" w:hAnsi="Cambria"/>
          <w:iCs/>
          <w:sz w:val="28"/>
          <w:szCs w:val="28"/>
          <w:lang w:val="en-GB"/>
        </w:rPr>
        <w:t>without</w:t>
      </w:r>
      <w:r w:rsidR="00EE456D">
        <w:rPr>
          <w:rFonts w:ascii="Cambria" w:hAnsi="Cambria"/>
          <w:iCs/>
          <w:sz w:val="28"/>
          <w:szCs w:val="28"/>
          <w:lang w:val="en-GB"/>
        </w:rPr>
        <w:t xml:space="preserve"> </w:t>
      </w:r>
      <w:r w:rsidRPr="00344BB5">
        <w:rPr>
          <w:rFonts w:ascii="Cambria" w:hAnsi="Cambria"/>
          <w:iCs/>
          <w:sz w:val="28"/>
          <w:szCs w:val="28"/>
          <w:lang w:val="en-GB"/>
        </w:rPr>
        <w:t>collection</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any</w:t>
      </w:r>
      <w:r w:rsidR="00EE456D">
        <w:rPr>
          <w:rFonts w:ascii="Cambria" w:hAnsi="Cambria"/>
          <w:iCs/>
          <w:sz w:val="28"/>
          <w:szCs w:val="28"/>
          <w:lang w:val="en-GB"/>
        </w:rPr>
        <w:t xml:space="preserve"> </w:t>
      </w:r>
      <w:r w:rsidRPr="00344BB5">
        <w:rPr>
          <w:rFonts w:ascii="Cambria" w:hAnsi="Cambria"/>
          <w:iCs/>
          <w:sz w:val="28"/>
          <w:szCs w:val="28"/>
          <w:lang w:val="en-GB"/>
        </w:rPr>
        <w:t>consideration</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issue</w:t>
      </w:r>
      <w:r w:rsidR="00EE456D">
        <w:rPr>
          <w:rFonts w:ascii="Cambria" w:hAnsi="Cambria"/>
          <w:iCs/>
          <w:sz w:val="28"/>
          <w:szCs w:val="28"/>
          <w:lang w:val="en-GB"/>
        </w:rPr>
        <w:t xml:space="preserve"> </w:t>
      </w:r>
      <w:r w:rsidRPr="00344BB5">
        <w:rPr>
          <w:rFonts w:ascii="Cambria" w:hAnsi="Cambria"/>
          <w:iCs/>
          <w:sz w:val="28"/>
          <w:szCs w:val="28"/>
          <w:lang w:val="en-GB"/>
        </w:rPr>
        <w:t>declarations</w:t>
      </w:r>
      <w:r w:rsidR="00EE456D">
        <w:rPr>
          <w:rFonts w:ascii="Cambria" w:hAnsi="Cambria"/>
          <w:iCs/>
          <w:sz w:val="28"/>
          <w:szCs w:val="28"/>
          <w:lang w:val="en-GB"/>
        </w:rPr>
        <w:t xml:space="preserve"> </w:t>
      </w:r>
      <w:r w:rsidRPr="00344BB5">
        <w:rPr>
          <w:rFonts w:ascii="Cambria" w:hAnsi="Cambria"/>
          <w:iCs/>
          <w:sz w:val="28"/>
          <w:szCs w:val="28"/>
          <w:lang w:val="en-GB"/>
        </w:rPr>
        <w:t>aimed</w:t>
      </w:r>
      <w:r w:rsidR="00EE456D">
        <w:rPr>
          <w:rFonts w:ascii="Cambria" w:hAnsi="Cambria"/>
          <w:iCs/>
          <w:sz w:val="28"/>
          <w:szCs w:val="28"/>
          <w:lang w:val="en-GB"/>
        </w:rPr>
        <w:t xml:space="preserve"> </w:t>
      </w:r>
      <w:r w:rsidRPr="00344BB5">
        <w:rPr>
          <w:rFonts w:ascii="Cambria" w:hAnsi="Cambria"/>
          <w:iCs/>
          <w:sz w:val="28"/>
          <w:szCs w:val="28"/>
          <w:lang w:val="en-GB"/>
        </w:rPr>
        <w:t>at</w:t>
      </w:r>
      <w:r w:rsidR="00EE456D">
        <w:rPr>
          <w:rFonts w:ascii="Cambria" w:hAnsi="Cambria"/>
          <w:iCs/>
          <w:sz w:val="28"/>
          <w:szCs w:val="28"/>
          <w:lang w:val="en-GB"/>
        </w:rPr>
        <w:t xml:space="preserve"> </w:t>
      </w:r>
      <w:r w:rsidRPr="00344BB5">
        <w:rPr>
          <w:rFonts w:ascii="Cambria" w:hAnsi="Cambria"/>
          <w:iCs/>
          <w:sz w:val="28"/>
          <w:szCs w:val="28"/>
          <w:lang w:val="en-GB"/>
        </w:rPr>
        <w:t>releasing</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shareholders</w:t>
      </w:r>
      <w:r w:rsidR="00EE456D">
        <w:rPr>
          <w:rFonts w:ascii="Cambria" w:hAnsi="Cambria"/>
          <w:iCs/>
          <w:sz w:val="28"/>
          <w:szCs w:val="28"/>
          <w:lang w:val="en-GB"/>
        </w:rPr>
        <w:t xml:space="preserve"> </w:t>
      </w:r>
      <w:r w:rsidRPr="00344BB5">
        <w:rPr>
          <w:rFonts w:ascii="Cambria" w:hAnsi="Cambria"/>
          <w:iCs/>
          <w:sz w:val="28"/>
          <w:szCs w:val="28"/>
          <w:lang w:val="en-GB"/>
        </w:rPr>
        <w:t>from</w:t>
      </w:r>
      <w:r w:rsidR="00EE456D">
        <w:rPr>
          <w:rFonts w:ascii="Cambria" w:hAnsi="Cambria"/>
          <w:iCs/>
          <w:sz w:val="28"/>
          <w:szCs w:val="28"/>
          <w:lang w:val="en-GB"/>
        </w:rPr>
        <w:t xml:space="preserve"> </w:t>
      </w:r>
      <w:r w:rsidRPr="00344BB5">
        <w:rPr>
          <w:rFonts w:ascii="Cambria" w:hAnsi="Cambria"/>
          <w:iCs/>
          <w:sz w:val="28"/>
          <w:szCs w:val="28"/>
          <w:lang w:val="en-GB"/>
        </w:rPr>
        <w:t>their</w:t>
      </w:r>
      <w:r w:rsidR="00EE456D">
        <w:rPr>
          <w:rFonts w:ascii="Cambria" w:hAnsi="Cambria"/>
          <w:iCs/>
          <w:sz w:val="28"/>
          <w:szCs w:val="28"/>
          <w:lang w:val="en-GB"/>
        </w:rPr>
        <w:t xml:space="preserve"> </w:t>
      </w:r>
      <w:r w:rsidRPr="00344BB5">
        <w:rPr>
          <w:rFonts w:ascii="Cambria" w:hAnsi="Cambria"/>
          <w:iCs/>
          <w:sz w:val="28"/>
          <w:szCs w:val="28"/>
          <w:lang w:val="en-GB"/>
        </w:rPr>
        <w:t>payment</w:t>
      </w:r>
      <w:r w:rsidR="00EE456D">
        <w:rPr>
          <w:rFonts w:ascii="Cambria" w:hAnsi="Cambria"/>
          <w:iCs/>
          <w:sz w:val="28"/>
          <w:szCs w:val="28"/>
          <w:lang w:val="en-GB"/>
        </w:rPr>
        <w:t xml:space="preserve"> </w:t>
      </w:r>
      <w:r w:rsidRPr="00344BB5">
        <w:rPr>
          <w:rFonts w:ascii="Cambria" w:hAnsi="Cambria"/>
          <w:iCs/>
          <w:sz w:val="28"/>
          <w:szCs w:val="28"/>
          <w:lang w:val="en-GB"/>
        </w:rPr>
        <w:t>obligations)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more</w:t>
      </w:r>
      <w:r w:rsidR="00EE456D">
        <w:rPr>
          <w:rFonts w:ascii="Cambria" w:hAnsi="Cambria"/>
          <w:iCs/>
          <w:sz w:val="28"/>
          <w:szCs w:val="28"/>
          <w:lang w:val="en-GB"/>
        </w:rPr>
        <w:t xml:space="preserve"> </w:t>
      </w:r>
      <w:r w:rsidRPr="00344BB5">
        <w:rPr>
          <w:rFonts w:ascii="Cambria" w:hAnsi="Cambria"/>
          <w:iCs/>
          <w:sz w:val="28"/>
          <w:szCs w:val="28"/>
          <w:lang w:val="en-GB"/>
        </w:rPr>
        <w:t>likely,</w:t>
      </w:r>
      <w:r w:rsidR="00EE456D">
        <w:rPr>
          <w:rFonts w:ascii="Cambria" w:hAnsi="Cambria"/>
          <w:iCs/>
          <w:sz w:val="28"/>
          <w:szCs w:val="28"/>
          <w:lang w:val="en-GB"/>
        </w:rPr>
        <w:t xml:space="preserve"> </w:t>
      </w:r>
      <w:r w:rsidRPr="00344BB5">
        <w:rPr>
          <w:rFonts w:ascii="Cambria" w:hAnsi="Cambria"/>
          <w:iCs/>
          <w:sz w:val="28"/>
          <w:szCs w:val="28"/>
          <w:lang w:val="en-GB"/>
        </w:rPr>
        <w:t>simulated</w:t>
      </w:r>
      <w:r w:rsidR="00EE456D">
        <w:rPr>
          <w:rFonts w:ascii="Cambria" w:hAnsi="Cambria"/>
          <w:iCs/>
          <w:sz w:val="28"/>
          <w:szCs w:val="28"/>
          <w:lang w:val="en-GB"/>
        </w:rPr>
        <w:t xml:space="preserve"> </w:t>
      </w:r>
      <w:r w:rsidRPr="00344BB5">
        <w:rPr>
          <w:rFonts w:ascii="Cambria" w:hAnsi="Cambria"/>
          <w:iCs/>
          <w:sz w:val="28"/>
          <w:szCs w:val="28"/>
          <w:lang w:val="en-GB"/>
        </w:rPr>
        <w:t>(when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directors</w:t>
      </w:r>
      <w:r w:rsidR="00EE456D">
        <w:rPr>
          <w:rFonts w:ascii="Cambria" w:hAnsi="Cambria"/>
          <w:iCs/>
          <w:sz w:val="28"/>
          <w:szCs w:val="28"/>
          <w:lang w:val="en-GB"/>
        </w:rPr>
        <w:t xml:space="preserve"> </w:t>
      </w:r>
      <w:r w:rsidRPr="00344BB5">
        <w:rPr>
          <w:rFonts w:ascii="Cambria" w:hAnsi="Cambria"/>
          <w:iCs/>
          <w:sz w:val="28"/>
          <w:szCs w:val="28"/>
          <w:lang w:val="en-GB"/>
        </w:rPr>
        <w:t>use</w:t>
      </w:r>
      <w:r w:rsidR="00EE456D">
        <w:rPr>
          <w:rFonts w:ascii="Cambria" w:hAnsi="Cambria"/>
          <w:iCs/>
          <w:sz w:val="28"/>
          <w:szCs w:val="28"/>
          <w:lang w:val="en-GB"/>
        </w:rPr>
        <w:t xml:space="preserve"> </w:t>
      </w:r>
      <w:r w:rsidRPr="00344BB5">
        <w:rPr>
          <w:rFonts w:ascii="Cambria" w:hAnsi="Cambria"/>
          <w:iCs/>
          <w:sz w:val="28"/>
          <w:szCs w:val="28"/>
          <w:lang w:val="en-GB"/>
        </w:rPr>
        <w:t>stratagems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devices</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achieve</w:t>
      </w:r>
      <w:r w:rsidR="00EE456D">
        <w:rPr>
          <w:rFonts w:ascii="Cambria" w:hAnsi="Cambria"/>
          <w:iCs/>
          <w:sz w:val="28"/>
          <w:szCs w:val="28"/>
          <w:lang w:val="en-GB"/>
        </w:rPr>
        <w:t xml:space="preserve"> </w:t>
      </w:r>
      <w:r w:rsidRPr="00344BB5">
        <w:rPr>
          <w:rFonts w:ascii="Cambria" w:hAnsi="Cambria"/>
          <w:iCs/>
          <w:sz w:val="28"/>
          <w:szCs w:val="28"/>
          <w:lang w:val="en-GB"/>
        </w:rPr>
        <w:t>their</w:t>
      </w:r>
      <w:r w:rsidR="00EE456D">
        <w:rPr>
          <w:rFonts w:ascii="Cambria" w:hAnsi="Cambria"/>
          <w:iCs/>
          <w:sz w:val="28"/>
          <w:szCs w:val="28"/>
          <w:lang w:val="en-GB"/>
        </w:rPr>
        <w:t xml:space="preserve"> </w:t>
      </w:r>
      <w:r w:rsidRPr="00344BB5">
        <w:rPr>
          <w:rFonts w:ascii="Cambria" w:hAnsi="Cambria"/>
          <w:iCs/>
          <w:sz w:val="28"/>
          <w:szCs w:val="28"/>
          <w:lang w:val="en-GB"/>
        </w:rPr>
        <w:t>purpose,</w:t>
      </w:r>
      <w:r w:rsidR="00EE456D">
        <w:rPr>
          <w:rFonts w:ascii="Cambria" w:hAnsi="Cambria"/>
          <w:iCs/>
          <w:sz w:val="28"/>
          <w:szCs w:val="28"/>
          <w:lang w:val="en-GB"/>
        </w:rPr>
        <w:t xml:space="preserve"> </w:t>
      </w:r>
      <w:r w:rsidRPr="00344BB5">
        <w:rPr>
          <w:rFonts w:ascii="Cambria" w:hAnsi="Cambria"/>
          <w:iCs/>
          <w:sz w:val="28"/>
          <w:szCs w:val="28"/>
          <w:lang w:val="en-GB"/>
        </w:rPr>
        <w:t>such</w:t>
      </w:r>
      <w:r w:rsidR="00EE456D">
        <w:rPr>
          <w:rFonts w:ascii="Cambria" w:hAnsi="Cambria"/>
          <w:iCs/>
          <w:sz w:val="28"/>
          <w:szCs w:val="28"/>
          <w:lang w:val="en-GB"/>
        </w:rPr>
        <w:t xml:space="preserve"> </w:t>
      </w:r>
      <w:r w:rsidRPr="00344BB5">
        <w:rPr>
          <w:rFonts w:ascii="Cambria" w:hAnsi="Cambria"/>
          <w:iCs/>
          <w:sz w:val="28"/>
          <w:szCs w:val="28"/>
          <w:lang w:val="en-GB"/>
        </w:rPr>
        <w:t>as,</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example,</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distribution</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fictitious</w:t>
      </w:r>
      <w:r w:rsidR="00EE456D">
        <w:rPr>
          <w:rFonts w:ascii="Cambria" w:hAnsi="Cambria"/>
          <w:iCs/>
          <w:sz w:val="28"/>
          <w:szCs w:val="28"/>
          <w:lang w:val="en-GB"/>
        </w:rPr>
        <w:t xml:space="preserve"> </w:t>
      </w:r>
      <w:r w:rsidRPr="00344BB5">
        <w:rPr>
          <w:rFonts w:ascii="Cambria" w:hAnsi="Cambria"/>
          <w:iCs/>
          <w:sz w:val="28"/>
          <w:szCs w:val="28"/>
          <w:lang w:val="en-GB"/>
        </w:rPr>
        <w:t>profits</w:t>
      </w:r>
      <w:r w:rsidR="00EE456D">
        <w:rPr>
          <w:rFonts w:ascii="Cambria" w:hAnsi="Cambria"/>
          <w:iCs/>
          <w:sz w:val="28"/>
          <w:szCs w:val="28"/>
          <w:lang w:val="en-GB"/>
        </w:rPr>
        <w:t xml:space="preserve"> </w:t>
      </w:r>
      <w:r w:rsidRPr="00344BB5">
        <w:rPr>
          <w:rFonts w:ascii="Cambria" w:hAnsi="Cambria"/>
          <w:iCs/>
          <w:sz w:val="28"/>
          <w:szCs w:val="28"/>
          <w:lang w:val="en-GB"/>
        </w:rPr>
        <w:t>with</w:t>
      </w:r>
      <w:r w:rsidR="00EE456D">
        <w:rPr>
          <w:rFonts w:ascii="Cambria" w:hAnsi="Cambria"/>
          <w:iCs/>
          <w:sz w:val="28"/>
          <w:szCs w:val="28"/>
          <w:lang w:val="en-GB"/>
        </w:rPr>
        <w:t xml:space="preserve"> </w:t>
      </w:r>
      <w:r w:rsidRPr="00344BB5">
        <w:rPr>
          <w:rFonts w:ascii="Cambria" w:hAnsi="Cambria"/>
          <w:iCs/>
          <w:sz w:val="28"/>
          <w:szCs w:val="28"/>
          <w:lang w:val="en-GB"/>
        </w:rPr>
        <w:t>sums</w:t>
      </w:r>
      <w:r w:rsidR="00EE456D">
        <w:rPr>
          <w:rFonts w:ascii="Cambria" w:hAnsi="Cambria"/>
          <w:iCs/>
          <w:sz w:val="28"/>
          <w:szCs w:val="28"/>
          <w:lang w:val="en-GB"/>
        </w:rPr>
        <w:t xml:space="preserve"> </w:t>
      </w:r>
      <w:r w:rsidRPr="00344BB5">
        <w:rPr>
          <w:rFonts w:ascii="Cambria" w:hAnsi="Cambria"/>
          <w:iCs/>
          <w:sz w:val="28"/>
          <w:szCs w:val="28"/>
          <w:lang w:val="en-GB"/>
        </w:rPr>
        <w:t>drawn</w:t>
      </w:r>
      <w:r w:rsidR="00EE456D">
        <w:rPr>
          <w:rFonts w:ascii="Cambria" w:hAnsi="Cambria"/>
          <w:iCs/>
          <w:sz w:val="28"/>
          <w:szCs w:val="28"/>
          <w:lang w:val="en-GB"/>
        </w:rPr>
        <w:t xml:space="preserve"> </w:t>
      </w:r>
      <w:r w:rsidRPr="00344BB5">
        <w:rPr>
          <w:rFonts w:ascii="Cambria" w:hAnsi="Cambria"/>
          <w:iCs/>
          <w:sz w:val="28"/>
          <w:szCs w:val="28"/>
          <w:lang w:val="en-GB"/>
        </w:rPr>
        <w:t>from</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w:t>
      </w:r>
      <w:r w:rsidR="00EE456D">
        <w:rPr>
          <w:rFonts w:ascii="Cambria" w:hAnsi="Cambria"/>
          <w:iCs/>
          <w:sz w:val="28"/>
          <w:szCs w:val="28"/>
          <w:lang w:val="en-GB"/>
        </w:rPr>
        <w:t xml:space="preserve"> </w:t>
      </w:r>
      <w:r w:rsidRPr="00344BB5">
        <w:rPr>
          <w:rFonts w:ascii="Cambria" w:hAnsi="Cambria"/>
          <w:iCs/>
          <w:sz w:val="28"/>
          <w:szCs w:val="28"/>
          <w:lang w:val="en-GB"/>
        </w:rPr>
        <w:t>capital</w:t>
      </w:r>
      <w:r w:rsidR="00EE456D">
        <w:rPr>
          <w:rFonts w:ascii="Cambria" w:hAnsi="Cambria"/>
          <w:iCs/>
          <w:sz w:val="28"/>
          <w:szCs w:val="28"/>
          <w:lang w:val="en-GB"/>
        </w:rPr>
        <w:t xml:space="preserve"> </w:t>
      </w:r>
      <w:r w:rsidRPr="00344BB5">
        <w:rPr>
          <w:rFonts w:ascii="Cambria" w:hAnsi="Cambria"/>
          <w:iCs/>
          <w:sz w:val="28"/>
          <w:szCs w:val="28"/>
          <w:lang w:val="en-GB"/>
        </w:rPr>
        <w:t>and</w:t>
      </w:r>
      <w:r w:rsidR="00EE456D">
        <w:rPr>
          <w:rFonts w:ascii="Cambria" w:hAnsi="Cambria"/>
          <w:iCs/>
          <w:sz w:val="28"/>
          <w:szCs w:val="28"/>
          <w:lang w:val="en-GB"/>
        </w:rPr>
        <w:t xml:space="preserve"> </w:t>
      </w:r>
      <w:r w:rsidRPr="00344BB5">
        <w:rPr>
          <w:rFonts w:ascii="Cambria" w:hAnsi="Cambria"/>
          <w:iCs/>
          <w:sz w:val="28"/>
          <w:szCs w:val="28"/>
          <w:lang w:val="en-GB"/>
        </w:rPr>
        <w:t>not</w:t>
      </w:r>
      <w:r w:rsidR="00EE456D">
        <w:rPr>
          <w:rFonts w:ascii="Cambria" w:hAnsi="Cambria"/>
          <w:iCs/>
          <w:sz w:val="28"/>
          <w:szCs w:val="28"/>
          <w:lang w:val="en-GB"/>
        </w:rPr>
        <w:t xml:space="preserve"> </w:t>
      </w:r>
      <w:r w:rsidRPr="00344BB5">
        <w:rPr>
          <w:rFonts w:ascii="Cambria" w:hAnsi="Cambria"/>
          <w:iCs/>
          <w:sz w:val="28"/>
          <w:szCs w:val="28"/>
          <w:lang w:val="en-GB"/>
        </w:rPr>
        <w:t>from</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reserves,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offsetting</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credit</w:t>
      </w:r>
      <w:r w:rsidR="00EE456D">
        <w:rPr>
          <w:rFonts w:ascii="Cambria" w:hAnsi="Cambria"/>
          <w:iCs/>
          <w:sz w:val="28"/>
          <w:szCs w:val="28"/>
          <w:lang w:val="en-GB"/>
        </w:rPr>
        <w:t xml:space="preserve"> </w:t>
      </w:r>
      <w:r w:rsidRPr="00344BB5">
        <w:rPr>
          <w:rFonts w:ascii="Cambria" w:hAnsi="Cambria"/>
          <w:iCs/>
          <w:sz w:val="28"/>
          <w:szCs w:val="28"/>
          <w:lang w:val="en-GB"/>
        </w:rPr>
        <w:t>claimed</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company</w:t>
      </w:r>
      <w:r w:rsidR="00EE456D">
        <w:rPr>
          <w:rFonts w:ascii="Cambria" w:hAnsi="Cambria"/>
          <w:iCs/>
          <w:sz w:val="28"/>
          <w:szCs w:val="28"/>
          <w:lang w:val="en-GB"/>
        </w:rPr>
        <w:t xml:space="preserve"> </w:t>
      </w:r>
      <w:r w:rsidRPr="00344BB5">
        <w:rPr>
          <w:rFonts w:ascii="Cambria" w:hAnsi="Cambria"/>
          <w:iCs/>
          <w:sz w:val="28"/>
          <w:szCs w:val="28"/>
          <w:lang w:val="en-GB"/>
        </w:rPr>
        <w:t>with</w:t>
      </w:r>
      <w:r w:rsidR="00EE456D">
        <w:rPr>
          <w:rFonts w:ascii="Cambria" w:hAnsi="Cambria"/>
          <w:iCs/>
          <w:sz w:val="28"/>
          <w:szCs w:val="28"/>
          <w:lang w:val="en-GB"/>
        </w:rPr>
        <w:t xml:space="preserve"> </w:t>
      </w:r>
      <w:r w:rsidRPr="00344BB5">
        <w:rPr>
          <w:rFonts w:ascii="Cambria" w:hAnsi="Cambria"/>
          <w:iCs/>
          <w:sz w:val="28"/>
          <w:szCs w:val="28"/>
          <w:lang w:val="en-GB"/>
        </w:rPr>
        <w:t>non-existent</w:t>
      </w:r>
      <w:r w:rsidR="00EE456D">
        <w:rPr>
          <w:rFonts w:ascii="Cambria" w:hAnsi="Cambria"/>
          <w:iCs/>
          <w:sz w:val="28"/>
          <w:szCs w:val="28"/>
          <w:lang w:val="en-GB"/>
        </w:rPr>
        <w:t xml:space="preserve"> </w:t>
      </w:r>
      <w:r w:rsidRPr="00344BB5">
        <w:rPr>
          <w:rFonts w:ascii="Cambria" w:hAnsi="Cambria"/>
          <w:iCs/>
          <w:sz w:val="28"/>
          <w:szCs w:val="28"/>
          <w:lang w:val="en-GB"/>
        </w:rPr>
        <w:t>credits</w:t>
      </w:r>
      <w:r w:rsidR="00EE456D">
        <w:rPr>
          <w:rFonts w:ascii="Cambria" w:hAnsi="Cambria"/>
          <w:iCs/>
          <w:sz w:val="28"/>
          <w:szCs w:val="28"/>
          <w:lang w:val="en-GB"/>
        </w:rPr>
        <w:t xml:space="preserve"> </w:t>
      </w:r>
      <w:r w:rsidRPr="00344BB5">
        <w:rPr>
          <w:rFonts w:ascii="Cambria" w:hAnsi="Cambria"/>
          <w:iCs/>
          <w:sz w:val="28"/>
          <w:szCs w:val="28"/>
          <w:lang w:val="en-GB"/>
        </w:rPr>
        <w:t>claimed</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one</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more</w:t>
      </w:r>
      <w:r w:rsidR="00EE456D">
        <w:rPr>
          <w:rFonts w:ascii="Cambria" w:hAnsi="Cambria"/>
          <w:iCs/>
          <w:sz w:val="28"/>
          <w:szCs w:val="28"/>
          <w:lang w:val="en-GB"/>
        </w:rPr>
        <w:t xml:space="preserve"> </w:t>
      </w:r>
      <w:r w:rsidRPr="00344BB5">
        <w:rPr>
          <w:rFonts w:ascii="Cambria" w:hAnsi="Cambria"/>
          <w:iCs/>
          <w:sz w:val="28"/>
          <w:szCs w:val="28"/>
          <w:lang w:val="en-GB"/>
        </w:rPr>
        <w:t>shareholders).</w:t>
      </w:r>
    </w:p>
    <w:p w14:paraId="77374A08" w14:textId="2E788259" w:rsidR="00554E2E"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Only</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directors</w:t>
      </w:r>
      <w:r w:rsidR="00EE456D">
        <w:rPr>
          <w:rFonts w:ascii="Cambria" w:hAnsi="Cambria"/>
          <w:iCs/>
          <w:sz w:val="28"/>
          <w:szCs w:val="28"/>
          <w:lang w:val="en-GB"/>
        </w:rPr>
        <w:t xml:space="preserve"> </w:t>
      </w:r>
      <w:r w:rsidRPr="00344BB5">
        <w:rPr>
          <w:rFonts w:ascii="Cambria" w:hAnsi="Cambria"/>
          <w:iCs/>
          <w:sz w:val="28"/>
          <w:szCs w:val="28"/>
          <w:lang w:val="en-GB"/>
        </w:rPr>
        <w:t>can</w:t>
      </w:r>
      <w:r w:rsidR="00EE456D">
        <w:rPr>
          <w:rFonts w:ascii="Cambria" w:hAnsi="Cambria"/>
          <w:iCs/>
          <w:sz w:val="28"/>
          <w:szCs w:val="28"/>
          <w:lang w:val="en-GB"/>
        </w:rPr>
        <w:t xml:space="preserve"> </w:t>
      </w:r>
      <w:r w:rsidRPr="00344BB5">
        <w:rPr>
          <w:rFonts w:ascii="Cambria" w:hAnsi="Cambria"/>
          <w:iCs/>
          <w:sz w:val="28"/>
          <w:szCs w:val="28"/>
          <w:lang w:val="en-GB"/>
        </w:rPr>
        <w:t>be</w:t>
      </w:r>
      <w:r w:rsidR="00EE456D">
        <w:rPr>
          <w:rFonts w:ascii="Cambria" w:hAnsi="Cambria"/>
          <w:iCs/>
          <w:sz w:val="28"/>
          <w:szCs w:val="28"/>
          <w:lang w:val="en-GB"/>
        </w:rPr>
        <w:t xml:space="preserve"> </w:t>
      </w:r>
      <w:r w:rsidRPr="00344BB5">
        <w:rPr>
          <w:rFonts w:ascii="Cambria" w:hAnsi="Cambria"/>
          <w:iCs/>
          <w:sz w:val="28"/>
          <w:szCs w:val="28"/>
          <w:lang w:val="en-GB"/>
        </w:rPr>
        <w:t>active</w:t>
      </w:r>
      <w:r w:rsidR="00EE456D">
        <w:rPr>
          <w:rFonts w:ascii="Cambria" w:hAnsi="Cambria"/>
          <w:iCs/>
          <w:sz w:val="28"/>
          <w:szCs w:val="28"/>
          <w:lang w:val="en-GB"/>
        </w:rPr>
        <w:t xml:space="preserve"> </w:t>
      </w:r>
      <w:r w:rsidRPr="00344BB5">
        <w:rPr>
          <w:rFonts w:ascii="Cambria" w:hAnsi="Cambria"/>
          <w:iCs/>
          <w:sz w:val="28"/>
          <w:szCs w:val="28"/>
          <w:lang w:val="en-GB"/>
        </w:rPr>
        <w:t>subjects</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other</w:t>
      </w:r>
      <w:r w:rsidR="00EE456D">
        <w:rPr>
          <w:rFonts w:ascii="Cambria" w:hAnsi="Cambria"/>
          <w:iCs/>
          <w:sz w:val="28"/>
          <w:szCs w:val="28"/>
          <w:lang w:val="en-GB"/>
        </w:rPr>
        <w:t xml:space="preserve"> </w:t>
      </w:r>
      <w:r w:rsidRPr="00344BB5">
        <w:rPr>
          <w:rFonts w:ascii="Cambria" w:hAnsi="Cambria"/>
          <w:iCs/>
          <w:sz w:val="28"/>
          <w:szCs w:val="28"/>
          <w:lang w:val="en-GB"/>
        </w:rPr>
        <w:t>words,</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law</w:t>
      </w:r>
      <w:r w:rsidR="00EE456D">
        <w:rPr>
          <w:rFonts w:ascii="Cambria" w:hAnsi="Cambria"/>
          <w:iCs/>
          <w:sz w:val="28"/>
          <w:szCs w:val="28"/>
          <w:lang w:val="en-GB"/>
        </w:rPr>
        <w:t xml:space="preserve"> </w:t>
      </w:r>
      <w:r w:rsidRPr="00344BB5">
        <w:rPr>
          <w:rFonts w:ascii="Cambria" w:hAnsi="Cambria"/>
          <w:iCs/>
          <w:sz w:val="28"/>
          <w:szCs w:val="28"/>
          <w:lang w:val="en-GB"/>
        </w:rPr>
        <w:t>did</w:t>
      </w:r>
      <w:r w:rsidR="00EE456D">
        <w:rPr>
          <w:rFonts w:ascii="Cambria" w:hAnsi="Cambria"/>
          <w:iCs/>
          <w:sz w:val="28"/>
          <w:szCs w:val="28"/>
          <w:lang w:val="en-GB"/>
        </w:rPr>
        <w:t xml:space="preserve"> </w:t>
      </w:r>
      <w:r w:rsidRPr="00344BB5">
        <w:rPr>
          <w:rFonts w:ascii="Cambria" w:hAnsi="Cambria"/>
          <w:iCs/>
          <w:sz w:val="28"/>
          <w:szCs w:val="28"/>
          <w:lang w:val="en-GB"/>
        </w:rPr>
        <w:t>not</w:t>
      </w:r>
      <w:r w:rsidR="00EE456D">
        <w:rPr>
          <w:rFonts w:ascii="Cambria" w:hAnsi="Cambria"/>
          <w:iCs/>
          <w:sz w:val="28"/>
          <w:szCs w:val="28"/>
          <w:lang w:val="en-GB"/>
        </w:rPr>
        <w:t xml:space="preserve"> </w:t>
      </w:r>
      <w:r w:rsidRPr="00344BB5">
        <w:rPr>
          <w:rFonts w:ascii="Cambria" w:hAnsi="Cambria"/>
          <w:iCs/>
          <w:sz w:val="28"/>
          <w:szCs w:val="28"/>
          <w:lang w:val="en-GB"/>
        </w:rPr>
        <w:t>intend</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punish</w:t>
      </w:r>
      <w:r w:rsidR="00EE456D">
        <w:rPr>
          <w:rFonts w:ascii="Cambria" w:hAnsi="Cambria"/>
          <w:iCs/>
          <w:sz w:val="28"/>
          <w:szCs w:val="28"/>
          <w:lang w:val="en-GB"/>
        </w:rPr>
        <w:t xml:space="preserve"> </w:t>
      </w:r>
      <w:r w:rsidRPr="00344BB5">
        <w:rPr>
          <w:rFonts w:ascii="Cambria" w:hAnsi="Cambria"/>
          <w:iCs/>
          <w:sz w:val="28"/>
          <w:szCs w:val="28"/>
          <w:lang w:val="en-GB"/>
        </w:rPr>
        <w:t>also</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shareholders</w:t>
      </w:r>
      <w:r w:rsidR="00EE456D">
        <w:rPr>
          <w:rFonts w:ascii="Cambria" w:hAnsi="Cambria"/>
          <w:iCs/>
          <w:sz w:val="28"/>
          <w:szCs w:val="28"/>
          <w:lang w:val="en-GB"/>
        </w:rPr>
        <w:t xml:space="preserve"> </w:t>
      </w:r>
      <w:r w:rsidRPr="00344BB5">
        <w:rPr>
          <w:rFonts w:ascii="Cambria" w:hAnsi="Cambria"/>
          <w:iCs/>
          <w:sz w:val="28"/>
          <w:szCs w:val="28"/>
          <w:lang w:val="en-GB"/>
        </w:rPr>
        <w:t>who</w:t>
      </w:r>
      <w:r w:rsidR="00EE456D">
        <w:rPr>
          <w:rFonts w:ascii="Cambria" w:hAnsi="Cambria"/>
          <w:iCs/>
          <w:sz w:val="28"/>
          <w:szCs w:val="28"/>
          <w:lang w:val="en-GB"/>
        </w:rPr>
        <w:t xml:space="preserve"> </w:t>
      </w:r>
      <w:r w:rsidRPr="00344BB5">
        <w:rPr>
          <w:rFonts w:ascii="Cambria" w:hAnsi="Cambria"/>
          <w:iCs/>
          <w:sz w:val="28"/>
          <w:szCs w:val="28"/>
          <w:lang w:val="en-GB"/>
        </w:rPr>
        <w:t>were</w:t>
      </w:r>
      <w:r w:rsidR="00EE456D">
        <w:rPr>
          <w:rFonts w:ascii="Cambria" w:hAnsi="Cambria"/>
          <w:iCs/>
          <w:sz w:val="28"/>
          <w:szCs w:val="28"/>
          <w:lang w:val="en-GB"/>
        </w:rPr>
        <w:t xml:space="preserve"> </w:t>
      </w:r>
      <w:r w:rsidRPr="00344BB5">
        <w:rPr>
          <w:rFonts w:ascii="Cambria" w:hAnsi="Cambria"/>
          <w:iCs/>
          <w:sz w:val="28"/>
          <w:szCs w:val="28"/>
          <w:lang w:val="en-GB"/>
        </w:rPr>
        <w:t>beneficiaries</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restitution</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release,</w:t>
      </w:r>
      <w:r w:rsidR="00EE456D">
        <w:rPr>
          <w:rFonts w:ascii="Cambria" w:hAnsi="Cambria"/>
          <w:iCs/>
          <w:sz w:val="28"/>
          <w:szCs w:val="28"/>
          <w:lang w:val="en-GB"/>
        </w:rPr>
        <w:t xml:space="preserve"> </w:t>
      </w:r>
      <w:r w:rsidRPr="00344BB5">
        <w:rPr>
          <w:rFonts w:ascii="Cambria" w:hAnsi="Cambria"/>
          <w:iCs/>
          <w:sz w:val="28"/>
          <w:szCs w:val="28"/>
          <w:lang w:val="en-GB"/>
        </w:rPr>
        <w:t>excluding</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necessary</w:t>
      </w:r>
      <w:r w:rsidR="00EE456D">
        <w:rPr>
          <w:rFonts w:ascii="Cambria" w:hAnsi="Cambria"/>
          <w:iCs/>
          <w:sz w:val="28"/>
          <w:szCs w:val="28"/>
          <w:lang w:val="en-GB"/>
        </w:rPr>
        <w:t xml:space="preserve"> </w:t>
      </w:r>
      <w:r w:rsidRPr="00344BB5">
        <w:rPr>
          <w:rFonts w:ascii="Cambria" w:hAnsi="Cambria"/>
          <w:iCs/>
          <w:sz w:val="28"/>
          <w:szCs w:val="28"/>
          <w:lang w:val="en-GB"/>
        </w:rPr>
        <w:t>complicity.</w:t>
      </w:r>
      <w:r w:rsidR="00EE456D">
        <w:rPr>
          <w:rFonts w:ascii="Cambria" w:hAnsi="Cambria"/>
          <w:iCs/>
          <w:sz w:val="28"/>
          <w:szCs w:val="28"/>
          <w:lang w:val="en-GB"/>
        </w:rPr>
        <w:t xml:space="preserve"> </w:t>
      </w:r>
      <w:r w:rsidRPr="00344BB5">
        <w:rPr>
          <w:rFonts w:ascii="Cambria" w:hAnsi="Cambria"/>
          <w:iCs/>
          <w:sz w:val="28"/>
          <w:szCs w:val="28"/>
          <w:lang w:val="en-GB"/>
        </w:rPr>
        <w:t>However,</w:t>
      </w:r>
      <w:r w:rsidR="00EE456D">
        <w:rPr>
          <w:rFonts w:ascii="Cambria" w:hAnsi="Cambria"/>
          <w:iCs/>
          <w:sz w:val="28"/>
          <w:szCs w:val="28"/>
          <w:lang w:val="en-GB"/>
        </w:rPr>
        <w:t xml:space="preserve"> </w:t>
      </w:r>
      <w:r w:rsidRPr="00344BB5">
        <w:rPr>
          <w:rFonts w:ascii="Cambria" w:hAnsi="Cambria"/>
          <w:iCs/>
          <w:sz w:val="28"/>
          <w:szCs w:val="28"/>
          <w:lang w:val="en-GB"/>
        </w:rPr>
        <w:t>there</w:t>
      </w:r>
      <w:r w:rsidR="00EE456D">
        <w:rPr>
          <w:rFonts w:ascii="Cambria" w:hAnsi="Cambria"/>
          <w:iCs/>
          <w:sz w:val="28"/>
          <w:szCs w:val="28"/>
          <w:lang w:val="en-GB"/>
        </w:rPr>
        <w:t xml:space="preserve"> </w:t>
      </w:r>
      <w:r w:rsidRPr="00344BB5">
        <w:rPr>
          <w:rFonts w:ascii="Cambria" w:hAnsi="Cambria"/>
          <w:iCs/>
          <w:sz w:val="28"/>
          <w:szCs w:val="28"/>
          <w:lang w:val="en-GB"/>
        </w:rPr>
        <w:t>remains</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possibility</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possible</w:t>
      </w:r>
      <w:r w:rsidR="00EE456D">
        <w:rPr>
          <w:rFonts w:ascii="Cambria" w:hAnsi="Cambria"/>
          <w:iCs/>
          <w:sz w:val="28"/>
          <w:szCs w:val="28"/>
          <w:lang w:val="en-GB"/>
        </w:rPr>
        <w:t xml:space="preserve"> </w:t>
      </w:r>
      <w:r w:rsidRPr="00344BB5">
        <w:rPr>
          <w:rFonts w:ascii="Cambria" w:hAnsi="Cambria"/>
          <w:iCs/>
          <w:sz w:val="28"/>
          <w:szCs w:val="28"/>
          <w:lang w:val="en-GB"/>
        </w:rPr>
        <w:t>aiding</w:t>
      </w:r>
      <w:r w:rsidR="00EE456D">
        <w:rPr>
          <w:rFonts w:ascii="Cambria" w:hAnsi="Cambria"/>
          <w:iCs/>
          <w:sz w:val="28"/>
          <w:szCs w:val="28"/>
          <w:lang w:val="en-GB"/>
        </w:rPr>
        <w:t xml:space="preserve"> </w:t>
      </w:r>
      <w:r w:rsidRPr="00344BB5">
        <w:rPr>
          <w:rFonts w:ascii="Cambria" w:hAnsi="Cambria"/>
          <w:iCs/>
          <w:sz w:val="28"/>
          <w:szCs w:val="28"/>
          <w:lang w:val="en-GB"/>
        </w:rPr>
        <w:t>and</w:t>
      </w:r>
      <w:r w:rsidR="00EE456D">
        <w:rPr>
          <w:rFonts w:ascii="Cambria" w:hAnsi="Cambria"/>
          <w:iCs/>
          <w:sz w:val="28"/>
          <w:szCs w:val="28"/>
          <w:lang w:val="en-GB"/>
        </w:rPr>
        <w:t xml:space="preserve"> </w:t>
      </w:r>
      <w:r w:rsidRPr="00344BB5">
        <w:rPr>
          <w:rFonts w:ascii="Cambria" w:hAnsi="Cambria"/>
          <w:iCs/>
          <w:sz w:val="28"/>
          <w:szCs w:val="28"/>
          <w:lang w:val="en-GB"/>
        </w:rPr>
        <w:t>abetting,</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virtue</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which</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shareholders</w:t>
      </w:r>
      <w:r w:rsidR="00EE456D">
        <w:rPr>
          <w:rFonts w:ascii="Cambria" w:hAnsi="Cambria"/>
          <w:iCs/>
          <w:sz w:val="28"/>
          <w:szCs w:val="28"/>
          <w:lang w:val="en-GB"/>
        </w:rPr>
        <w:t xml:space="preserve"> </w:t>
      </w:r>
      <w:r w:rsidRPr="00344BB5">
        <w:rPr>
          <w:rFonts w:ascii="Cambria" w:hAnsi="Cambria"/>
          <w:iCs/>
          <w:sz w:val="28"/>
          <w:szCs w:val="28"/>
          <w:lang w:val="en-GB"/>
        </w:rPr>
        <w:t>who</w:t>
      </w:r>
      <w:r w:rsidR="00EE456D">
        <w:rPr>
          <w:rFonts w:ascii="Cambria" w:hAnsi="Cambria"/>
          <w:iCs/>
          <w:sz w:val="28"/>
          <w:szCs w:val="28"/>
          <w:lang w:val="en-GB"/>
        </w:rPr>
        <w:t xml:space="preserve"> </w:t>
      </w:r>
      <w:r w:rsidRPr="00344BB5">
        <w:rPr>
          <w:rFonts w:ascii="Cambria" w:hAnsi="Cambria"/>
          <w:iCs/>
          <w:sz w:val="28"/>
          <w:szCs w:val="28"/>
          <w:lang w:val="en-GB"/>
        </w:rPr>
        <w:t>have</w:t>
      </w:r>
      <w:r w:rsidR="00EE456D">
        <w:rPr>
          <w:rFonts w:ascii="Cambria" w:hAnsi="Cambria"/>
          <w:iCs/>
          <w:sz w:val="28"/>
          <w:szCs w:val="28"/>
          <w:lang w:val="en-GB"/>
        </w:rPr>
        <w:t xml:space="preserve"> </w:t>
      </w:r>
      <w:r w:rsidRPr="00344BB5">
        <w:rPr>
          <w:rFonts w:ascii="Cambria" w:hAnsi="Cambria"/>
          <w:iCs/>
          <w:sz w:val="28"/>
          <w:szCs w:val="28"/>
          <w:lang w:val="en-GB"/>
        </w:rPr>
        <w:t>instigated</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determined</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unlawful</w:t>
      </w:r>
      <w:r w:rsidR="00EE456D">
        <w:rPr>
          <w:rFonts w:ascii="Cambria" w:hAnsi="Cambria"/>
          <w:iCs/>
          <w:sz w:val="28"/>
          <w:szCs w:val="28"/>
          <w:lang w:val="en-GB"/>
        </w:rPr>
        <w:t xml:space="preserve"> </w:t>
      </w:r>
      <w:r w:rsidRPr="00344BB5">
        <w:rPr>
          <w:rFonts w:ascii="Cambria" w:hAnsi="Cambria"/>
          <w:iCs/>
          <w:sz w:val="28"/>
          <w:szCs w:val="28"/>
          <w:lang w:val="en-GB"/>
        </w:rPr>
        <w:t>conduct</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directors</w:t>
      </w:r>
      <w:r w:rsidR="00EE456D">
        <w:rPr>
          <w:rFonts w:ascii="Cambria" w:hAnsi="Cambria"/>
          <w:iCs/>
          <w:sz w:val="28"/>
          <w:szCs w:val="28"/>
          <w:lang w:val="en-GB"/>
        </w:rPr>
        <w:t xml:space="preserve"> </w:t>
      </w:r>
      <w:r w:rsidRPr="00344BB5">
        <w:rPr>
          <w:rFonts w:ascii="Cambria" w:hAnsi="Cambria"/>
          <w:iCs/>
          <w:sz w:val="28"/>
          <w:szCs w:val="28"/>
          <w:lang w:val="en-GB"/>
        </w:rPr>
        <w:t>will</w:t>
      </w:r>
      <w:r w:rsidR="00EE456D">
        <w:rPr>
          <w:rFonts w:ascii="Cambria" w:hAnsi="Cambria"/>
          <w:iCs/>
          <w:sz w:val="28"/>
          <w:szCs w:val="28"/>
          <w:lang w:val="en-GB"/>
        </w:rPr>
        <w:t xml:space="preserve"> </w:t>
      </w:r>
      <w:r w:rsidRPr="00344BB5">
        <w:rPr>
          <w:rFonts w:ascii="Cambria" w:hAnsi="Cambria"/>
          <w:iCs/>
          <w:sz w:val="28"/>
          <w:szCs w:val="28"/>
          <w:lang w:val="en-GB"/>
        </w:rPr>
        <w:t>also</w:t>
      </w:r>
      <w:r w:rsidR="00EE456D">
        <w:rPr>
          <w:rFonts w:ascii="Cambria" w:hAnsi="Cambria"/>
          <w:iCs/>
          <w:sz w:val="28"/>
          <w:szCs w:val="28"/>
          <w:lang w:val="en-GB"/>
        </w:rPr>
        <w:t xml:space="preserve"> </w:t>
      </w:r>
      <w:r w:rsidRPr="00344BB5">
        <w:rPr>
          <w:rFonts w:ascii="Cambria" w:hAnsi="Cambria"/>
          <w:iCs/>
          <w:sz w:val="28"/>
          <w:szCs w:val="28"/>
          <w:lang w:val="en-GB"/>
        </w:rPr>
        <w:t>be</w:t>
      </w:r>
      <w:r w:rsidR="00EE456D">
        <w:rPr>
          <w:rFonts w:ascii="Cambria" w:hAnsi="Cambria"/>
          <w:iCs/>
          <w:sz w:val="28"/>
          <w:szCs w:val="28"/>
          <w:lang w:val="en-GB"/>
        </w:rPr>
        <w:t xml:space="preserve"> </w:t>
      </w:r>
      <w:r w:rsidRPr="00344BB5">
        <w:rPr>
          <w:rFonts w:ascii="Cambria" w:hAnsi="Cambria"/>
          <w:iCs/>
          <w:sz w:val="28"/>
          <w:szCs w:val="28"/>
          <w:lang w:val="en-GB"/>
        </w:rPr>
        <w:t>liable</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accordance</w:t>
      </w:r>
      <w:r w:rsidR="00EE456D">
        <w:rPr>
          <w:rFonts w:ascii="Cambria" w:hAnsi="Cambria"/>
          <w:iCs/>
          <w:sz w:val="28"/>
          <w:szCs w:val="28"/>
          <w:lang w:val="en-GB"/>
        </w:rPr>
        <w:t xml:space="preserve"> </w:t>
      </w:r>
      <w:r w:rsidRPr="00344BB5">
        <w:rPr>
          <w:rFonts w:ascii="Cambria" w:hAnsi="Cambria"/>
          <w:iCs/>
          <w:sz w:val="28"/>
          <w:szCs w:val="28"/>
          <w:lang w:val="en-GB"/>
        </w:rPr>
        <w:t>with</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general</w:t>
      </w:r>
      <w:r w:rsidR="00EE456D">
        <w:rPr>
          <w:rFonts w:ascii="Cambria" w:hAnsi="Cambria"/>
          <w:iCs/>
          <w:sz w:val="28"/>
          <w:szCs w:val="28"/>
          <w:lang w:val="en-GB"/>
        </w:rPr>
        <w:t xml:space="preserve"> </w:t>
      </w:r>
      <w:r w:rsidRPr="00344BB5">
        <w:rPr>
          <w:rFonts w:ascii="Cambria" w:hAnsi="Cambria"/>
          <w:iCs/>
          <w:sz w:val="28"/>
          <w:szCs w:val="28"/>
          <w:lang w:val="en-GB"/>
        </w:rPr>
        <w:t>aiding</w:t>
      </w:r>
      <w:r w:rsidR="00EE456D">
        <w:rPr>
          <w:rFonts w:ascii="Cambria" w:hAnsi="Cambria"/>
          <w:iCs/>
          <w:sz w:val="28"/>
          <w:szCs w:val="28"/>
          <w:lang w:val="en-GB"/>
        </w:rPr>
        <w:t xml:space="preserve"> </w:t>
      </w:r>
      <w:r w:rsidRPr="00344BB5">
        <w:rPr>
          <w:rFonts w:ascii="Cambria" w:hAnsi="Cambria"/>
          <w:iCs/>
          <w:sz w:val="28"/>
          <w:szCs w:val="28"/>
          <w:lang w:val="en-GB"/>
        </w:rPr>
        <w:t>and</w:t>
      </w:r>
      <w:r w:rsidR="00EE456D">
        <w:rPr>
          <w:rFonts w:ascii="Cambria" w:hAnsi="Cambria"/>
          <w:iCs/>
          <w:sz w:val="28"/>
          <w:szCs w:val="28"/>
          <w:lang w:val="en-GB"/>
        </w:rPr>
        <w:t xml:space="preserve"> </w:t>
      </w:r>
      <w:r w:rsidRPr="00344BB5">
        <w:rPr>
          <w:rFonts w:ascii="Cambria" w:hAnsi="Cambria"/>
          <w:iCs/>
          <w:sz w:val="28"/>
          <w:szCs w:val="28"/>
          <w:lang w:val="en-GB"/>
        </w:rPr>
        <w:t>abetting</w:t>
      </w:r>
      <w:r w:rsidR="00EE456D">
        <w:rPr>
          <w:rFonts w:ascii="Cambria" w:hAnsi="Cambria"/>
          <w:iCs/>
          <w:sz w:val="28"/>
          <w:szCs w:val="28"/>
          <w:lang w:val="en-GB"/>
        </w:rPr>
        <w:t xml:space="preserve"> </w:t>
      </w:r>
      <w:r w:rsidRPr="00344BB5">
        <w:rPr>
          <w:rFonts w:ascii="Cambria" w:hAnsi="Cambria"/>
          <w:iCs/>
          <w:sz w:val="28"/>
          <w:szCs w:val="28"/>
          <w:lang w:val="en-GB"/>
        </w:rPr>
        <w:t>rules</w:t>
      </w:r>
      <w:r w:rsidR="00EE456D">
        <w:rPr>
          <w:rFonts w:ascii="Cambria" w:hAnsi="Cambria"/>
          <w:iCs/>
          <w:sz w:val="28"/>
          <w:szCs w:val="28"/>
          <w:lang w:val="en-GB"/>
        </w:rPr>
        <w:t xml:space="preserve"> </w:t>
      </w:r>
      <w:r w:rsidRPr="00344BB5">
        <w:rPr>
          <w:rFonts w:ascii="Cambria" w:hAnsi="Cambria"/>
          <w:iCs/>
          <w:sz w:val="28"/>
          <w:szCs w:val="28"/>
          <w:lang w:val="en-GB"/>
        </w:rPr>
        <w:t>set</w:t>
      </w:r>
      <w:r w:rsidR="00EE456D">
        <w:rPr>
          <w:rFonts w:ascii="Cambria" w:hAnsi="Cambria"/>
          <w:iCs/>
          <w:sz w:val="28"/>
          <w:szCs w:val="28"/>
          <w:lang w:val="en-GB"/>
        </w:rPr>
        <w:t xml:space="preserve"> </w:t>
      </w:r>
      <w:r w:rsidRPr="00344BB5">
        <w:rPr>
          <w:rFonts w:ascii="Cambria" w:hAnsi="Cambria"/>
          <w:iCs/>
          <w:sz w:val="28"/>
          <w:szCs w:val="28"/>
          <w:lang w:val="en-GB"/>
        </w:rPr>
        <w:t>out</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Article</w:t>
      </w:r>
      <w:r w:rsidR="00EE456D">
        <w:rPr>
          <w:rFonts w:ascii="Cambria" w:hAnsi="Cambria"/>
          <w:iCs/>
          <w:sz w:val="28"/>
          <w:szCs w:val="28"/>
          <w:lang w:val="en-GB"/>
        </w:rPr>
        <w:t xml:space="preserve"> </w:t>
      </w:r>
      <w:r w:rsidRPr="00344BB5">
        <w:rPr>
          <w:rFonts w:ascii="Cambria" w:hAnsi="Cambria"/>
          <w:iCs/>
          <w:sz w:val="28"/>
          <w:szCs w:val="28"/>
          <w:lang w:val="en-GB"/>
        </w:rPr>
        <w:t>110</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criminal</w:t>
      </w:r>
      <w:r w:rsidR="00EE456D">
        <w:rPr>
          <w:rFonts w:ascii="Cambria" w:hAnsi="Cambria"/>
          <w:iCs/>
          <w:sz w:val="28"/>
          <w:szCs w:val="28"/>
          <w:lang w:val="en-GB"/>
        </w:rPr>
        <w:t xml:space="preserve"> </w:t>
      </w:r>
      <w:r w:rsidRPr="00344BB5">
        <w:rPr>
          <w:rFonts w:ascii="Cambria" w:hAnsi="Cambria"/>
          <w:iCs/>
          <w:sz w:val="28"/>
          <w:szCs w:val="28"/>
          <w:lang w:val="en-GB"/>
        </w:rPr>
        <w:t>code.</w:t>
      </w:r>
    </w:p>
    <w:p w14:paraId="1F1FFCE9" w14:textId="77777777" w:rsidR="00344BB5" w:rsidRPr="00344BB5" w:rsidRDefault="00344BB5" w:rsidP="00344BB5">
      <w:pPr>
        <w:autoSpaceDE w:val="0"/>
        <w:spacing w:before="120" w:line="360" w:lineRule="auto"/>
        <w:jc w:val="both"/>
        <w:rPr>
          <w:rFonts w:ascii="Cambria" w:hAnsi="Cambria"/>
          <w:iCs/>
          <w:sz w:val="28"/>
          <w:szCs w:val="28"/>
          <w:lang w:val="en-GB"/>
        </w:rPr>
      </w:pPr>
    </w:p>
    <w:p w14:paraId="29362E9E" w14:textId="1D22B866" w:rsidR="00554E2E" w:rsidRPr="00344BB5" w:rsidRDefault="00554E2E" w:rsidP="00344BB5">
      <w:pPr>
        <w:autoSpaceDE w:val="0"/>
        <w:spacing w:before="120" w:line="360" w:lineRule="auto"/>
        <w:jc w:val="both"/>
        <w:rPr>
          <w:rFonts w:ascii="Cambria" w:hAnsi="Cambria"/>
          <w:b/>
          <w:i/>
          <w:iCs/>
          <w:sz w:val="28"/>
          <w:szCs w:val="28"/>
          <w:lang w:val="en-GB"/>
        </w:rPr>
      </w:pPr>
      <w:r w:rsidRPr="00344BB5">
        <w:rPr>
          <w:rFonts w:ascii="Cambria" w:hAnsi="Cambria"/>
          <w:b/>
          <w:i/>
          <w:iCs/>
          <w:sz w:val="28"/>
          <w:szCs w:val="28"/>
          <w:lang w:val="en-GB"/>
        </w:rPr>
        <w:t>Illegal</w:t>
      </w:r>
      <w:r w:rsidR="00EE456D">
        <w:rPr>
          <w:rFonts w:ascii="Cambria" w:hAnsi="Cambria"/>
          <w:b/>
          <w:i/>
          <w:iCs/>
          <w:sz w:val="28"/>
          <w:szCs w:val="28"/>
          <w:lang w:val="en-GB"/>
        </w:rPr>
        <w:t xml:space="preserve"> </w:t>
      </w:r>
      <w:r w:rsidRPr="00344BB5">
        <w:rPr>
          <w:rFonts w:ascii="Cambria" w:hAnsi="Cambria"/>
          <w:b/>
          <w:i/>
          <w:iCs/>
          <w:sz w:val="28"/>
          <w:szCs w:val="28"/>
          <w:lang w:val="en-GB"/>
        </w:rPr>
        <w:t>distribution</w:t>
      </w:r>
      <w:r w:rsidR="00EE456D">
        <w:rPr>
          <w:rFonts w:ascii="Cambria" w:hAnsi="Cambria"/>
          <w:b/>
          <w:i/>
          <w:iCs/>
          <w:sz w:val="28"/>
          <w:szCs w:val="28"/>
          <w:lang w:val="en-GB"/>
        </w:rPr>
        <w:t xml:space="preserve"> </w:t>
      </w:r>
      <w:r w:rsidRPr="00344BB5">
        <w:rPr>
          <w:rFonts w:ascii="Cambria" w:hAnsi="Cambria"/>
          <w:b/>
          <w:i/>
          <w:iCs/>
          <w:sz w:val="28"/>
          <w:szCs w:val="28"/>
          <w:lang w:val="en-GB"/>
        </w:rPr>
        <w:t>of</w:t>
      </w:r>
      <w:r w:rsidR="00EE456D">
        <w:rPr>
          <w:rFonts w:ascii="Cambria" w:hAnsi="Cambria"/>
          <w:b/>
          <w:i/>
          <w:iCs/>
          <w:sz w:val="28"/>
          <w:szCs w:val="28"/>
          <w:lang w:val="en-GB"/>
        </w:rPr>
        <w:t xml:space="preserve"> </w:t>
      </w:r>
      <w:r w:rsidRPr="00344BB5">
        <w:rPr>
          <w:rFonts w:ascii="Cambria" w:hAnsi="Cambria"/>
          <w:b/>
          <w:i/>
          <w:iCs/>
          <w:sz w:val="28"/>
          <w:szCs w:val="28"/>
          <w:lang w:val="en-GB"/>
        </w:rPr>
        <w:t>profits</w:t>
      </w:r>
      <w:r w:rsidR="00EE456D">
        <w:rPr>
          <w:rFonts w:ascii="Cambria" w:hAnsi="Cambria"/>
          <w:b/>
          <w:i/>
          <w:iCs/>
          <w:sz w:val="28"/>
          <w:szCs w:val="28"/>
          <w:lang w:val="en-GB"/>
        </w:rPr>
        <w:t xml:space="preserve"> </w:t>
      </w:r>
      <w:r w:rsidRPr="00344BB5">
        <w:rPr>
          <w:rFonts w:ascii="Cambria" w:hAnsi="Cambria"/>
          <w:b/>
          <w:i/>
          <w:iCs/>
          <w:sz w:val="28"/>
          <w:szCs w:val="28"/>
          <w:lang w:val="en-GB"/>
        </w:rPr>
        <w:t>and</w:t>
      </w:r>
      <w:r w:rsidR="00EE456D">
        <w:rPr>
          <w:rFonts w:ascii="Cambria" w:hAnsi="Cambria"/>
          <w:b/>
          <w:i/>
          <w:iCs/>
          <w:sz w:val="28"/>
          <w:szCs w:val="28"/>
          <w:lang w:val="en-GB"/>
        </w:rPr>
        <w:t xml:space="preserve"> </w:t>
      </w:r>
      <w:r w:rsidRPr="00344BB5">
        <w:rPr>
          <w:rFonts w:ascii="Cambria" w:hAnsi="Cambria"/>
          <w:b/>
          <w:i/>
          <w:iCs/>
          <w:sz w:val="28"/>
          <w:szCs w:val="28"/>
          <w:lang w:val="en-GB"/>
        </w:rPr>
        <w:t>reserves</w:t>
      </w:r>
      <w:r w:rsidR="00EE456D">
        <w:rPr>
          <w:rFonts w:ascii="Cambria" w:hAnsi="Cambria"/>
          <w:b/>
          <w:i/>
          <w:iCs/>
          <w:sz w:val="28"/>
          <w:szCs w:val="28"/>
          <w:lang w:val="en-GB"/>
        </w:rPr>
        <w:t xml:space="preserve"> </w:t>
      </w:r>
      <w:r w:rsidRPr="00344BB5">
        <w:rPr>
          <w:rFonts w:ascii="Cambria" w:hAnsi="Cambria"/>
          <w:b/>
          <w:i/>
          <w:iCs/>
          <w:sz w:val="28"/>
          <w:szCs w:val="28"/>
          <w:lang w:val="en-GB"/>
        </w:rPr>
        <w:t>(art.</w:t>
      </w:r>
      <w:r w:rsidR="00EE456D">
        <w:rPr>
          <w:rFonts w:ascii="Cambria" w:hAnsi="Cambria"/>
          <w:b/>
          <w:i/>
          <w:iCs/>
          <w:sz w:val="28"/>
          <w:szCs w:val="28"/>
          <w:lang w:val="en-GB"/>
        </w:rPr>
        <w:t xml:space="preserve"> </w:t>
      </w:r>
      <w:r w:rsidRPr="00344BB5">
        <w:rPr>
          <w:rFonts w:ascii="Cambria" w:hAnsi="Cambria"/>
          <w:b/>
          <w:i/>
          <w:iCs/>
          <w:sz w:val="28"/>
          <w:szCs w:val="28"/>
          <w:lang w:val="en-GB"/>
        </w:rPr>
        <w:t>2627</w:t>
      </w:r>
      <w:r w:rsidR="00EE456D">
        <w:rPr>
          <w:rFonts w:ascii="Cambria" w:hAnsi="Cambria"/>
          <w:b/>
          <w:i/>
          <w:iCs/>
          <w:sz w:val="28"/>
          <w:szCs w:val="28"/>
          <w:lang w:val="en-GB"/>
        </w:rPr>
        <w:t xml:space="preserve"> </w:t>
      </w:r>
      <w:r w:rsidRPr="00344BB5">
        <w:rPr>
          <w:rFonts w:ascii="Cambria" w:hAnsi="Cambria"/>
          <w:b/>
          <w:i/>
          <w:iCs/>
          <w:sz w:val="28"/>
          <w:szCs w:val="28"/>
          <w:lang w:val="en-GB"/>
        </w:rPr>
        <w:t>civil</w:t>
      </w:r>
      <w:r w:rsidR="00EE456D">
        <w:rPr>
          <w:rFonts w:ascii="Cambria" w:hAnsi="Cambria"/>
          <w:b/>
          <w:i/>
          <w:iCs/>
          <w:sz w:val="28"/>
          <w:szCs w:val="28"/>
          <w:lang w:val="en-GB"/>
        </w:rPr>
        <w:t xml:space="preserve"> </w:t>
      </w:r>
      <w:r w:rsidRPr="00344BB5">
        <w:rPr>
          <w:rFonts w:ascii="Cambria" w:hAnsi="Cambria"/>
          <w:b/>
          <w:i/>
          <w:iCs/>
          <w:sz w:val="28"/>
          <w:szCs w:val="28"/>
          <w:lang w:val="en-GB"/>
        </w:rPr>
        <w:t>code)</w:t>
      </w:r>
    </w:p>
    <w:p w14:paraId="1EA7312D" w14:textId="6AED54DA"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This</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consists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distribution</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profits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advances</w:t>
      </w:r>
      <w:r w:rsidR="00EE456D">
        <w:rPr>
          <w:rFonts w:ascii="Cambria" w:hAnsi="Cambria"/>
          <w:iCs/>
          <w:sz w:val="28"/>
          <w:szCs w:val="28"/>
          <w:lang w:val="en-GB"/>
        </w:rPr>
        <w:t xml:space="preserve"> </w:t>
      </w:r>
      <w:r w:rsidRPr="00344BB5">
        <w:rPr>
          <w:rFonts w:ascii="Cambria" w:hAnsi="Cambria"/>
          <w:iCs/>
          <w:sz w:val="28"/>
          <w:szCs w:val="28"/>
          <w:lang w:val="en-GB"/>
        </w:rPr>
        <w:t>on</w:t>
      </w:r>
      <w:r w:rsidR="00EE456D">
        <w:rPr>
          <w:rFonts w:ascii="Cambria" w:hAnsi="Cambria"/>
          <w:iCs/>
          <w:sz w:val="28"/>
          <w:szCs w:val="28"/>
          <w:lang w:val="en-GB"/>
        </w:rPr>
        <w:t xml:space="preserve"> </w:t>
      </w:r>
      <w:r w:rsidRPr="00344BB5">
        <w:rPr>
          <w:rFonts w:ascii="Cambria" w:hAnsi="Cambria"/>
          <w:iCs/>
          <w:sz w:val="28"/>
          <w:szCs w:val="28"/>
          <w:lang w:val="en-GB"/>
        </w:rPr>
        <w:t>profits)</w:t>
      </w:r>
      <w:r w:rsidR="00EE456D">
        <w:rPr>
          <w:rFonts w:ascii="Cambria" w:hAnsi="Cambria"/>
          <w:iCs/>
          <w:sz w:val="28"/>
          <w:szCs w:val="28"/>
          <w:lang w:val="en-GB"/>
        </w:rPr>
        <w:t xml:space="preserve"> </w:t>
      </w:r>
      <w:r w:rsidRPr="00344BB5">
        <w:rPr>
          <w:rFonts w:ascii="Cambria" w:hAnsi="Cambria"/>
          <w:iCs/>
          <w:sz w:val="28"/>
          <w:szCs w:val="28"/>
          <w:lang w:val="en-GB"/>
        </w:rPr>
        <w:t>not</w:t>
      </w:r>
      <w:r w:rsidR="00EE456D">
        <w:rPr>
          <w:rFonts w:ascii="Cambria" w:hAnsi="Cambria"/>
          <w:iCs/>
          <w:sz w:val="28"/>
          <w:szCs w:val="28"/>
          <w:lang w:val="en-GB"/>
        </w:rPr>
        <w:t xml:space="preserve"> </w:t>
      </w:r>
      <w:r w:rsidRPr="00344BB5">
        <w:rPr>
          <w:rFonts w:ascii="Cambria" w:hAnsi="Cambria"/>
          <w:iCs/>
          <w:sz w:val="28"/>
          <w:szCs w:val="28"/>
          <w:lang w:val="en-GB"/>
        </w:rPr>
        <w:t>actually</w:t>
      </w:r>
      <w:r w:rsidR="00EE456D">
        <w:rPr>
          <w:rFonts w:ascii="Cambria" w:hAnsi="Cambria"/>
          <w:iCs/>
          <w:sz w:val="28"/>
          <w:szCs w:val="28"/>
          <w:lang w:val="en-GB"/>
        </w:rPr>
        <w:t xml:space="preserve"> </w:t>
      </w:r>
      <w:r w:rsidRPr="00344BB5">
        <w:rPr>
          <w:rFonts w:ascii="Cambria" w:hAnsi="Cambria"/>
          <w:iCs/>
          <w:sz w:val="28"/>
          <w:szCs w:val="28"/>
          <w:lang w:val="en-GB"/>
        </w:rPr>
        <w:t>earned</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allocated</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law</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reserves,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distribution</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reserves</w:t>
      </w:r>
      <w:r w:rsidR="00EE456D">
        <w:rPr>
          <w:rFonts w:ascii="Cambria" w:hAnsi="Cambria"/>
          <w:iCs/>
          <w:sz w:val="28"/>
          <w:szCs w:val="28"/>
          <w:lang w:val="en-GB"/>
        </w:rPr>
        <w:t xml:space="preserve"> </w:t>
      </w:r>
      <w:r w:rsidRPr="00344BB5">
        <w:rPr>
          <w:rFonts w:ascii="Cambria" w:hAnsi="Cambria"/>
          <w:iCs/>
          <w:sz w:val="28"/>
          <w:szCs w:val="28"/>
          <w:lang w:val="en-GB"/>
        </w:rPr>
        <w:t>(even</w:t>
      </w:r>
      <w:r w:rsidR="00EE456D">
        <w:rPr>
          <w:rFonts w:ascii="Cambria" w:hAnsi="Cambria"/>
          <w:iCs/>
          <w:sz w:val="28"/>
          <w:szCs w:val="28"/>
          <w:lang w:val="en-GB"/>
        </w:rPr>
        <w:t xml:space="preserve"> </w:t>
      </w:r>
      <w:r w:rsidRPr="00344BB5">
        <w:rPr>
          <w:rFonts w:ascii="Cambria" w:hAnsi="Cambria"/>
          <w:iCs/>
          <w:sz w:val="28"/>
          <w:szCs w:val="28"/>
          <w:lang w:val="en-GB"/>
        </w:rPr>
        <w:t>if</w:t>
      </w:r>
      <w:r w:rsidR="00EE456D">
        <w:rPr>
          <w:rFonts w:ascii="Cambria" w:hAnsi="Cambria"/>
          <w:iCs/>
          <w:sz w:val="28"/>
          <w:szCs w:val="28"/>
          <w:lang w:val="en-GB"/>
        </w:rPr>
        <w:t xml:space="preserve"> </w:t>
      </w:r>
      <w:r w:rsidRPr="00344BB5">
        <w:rPr>
          <w:rFonts w:ascii="Cambria" w:hAnsi="Cambria"/>
          <w:iCs/>
          <w:sz w:val="28"/>
          <w:szCs w:val="28"/>
          <w:lang w:val="en-GB"/>
        </w:rPr>
        <w:t>not</w:t>
      </w:r>
      <w:r w:rsidR="00EE456D">
        <w:rPr>
          <w:rFonts w:ascii="Cambria" w:hAnsi="Cambria"/>
          <w:iCs/>
          <w:sz w:val="28"/>
          <w:szCs w:val="28"/>
          <w:lang w:val="en-GB"/>
        </w:rPr>
        <w:t xml:space="preserve"> </w:t>
      </w:r>
      <w:r w:rsidRPr="00344BB5">
        <w:rPr>
          <w:rFonts w:ascii="Cambria" w:hAnsi="Cambria"/>
          <w:iCs/>
          <w:sz w:val="28"/>
          <w:szCs w:val="28"/>
          <w:lang w:val="en-GB"/>
        </w:rPr>
        <w:t>made</w:t>
      </w:r>
      <w:r w:rsidR="00EE456D">
        <w:rPr>
          <w:rFonts w:ascii="Cambria" w:hAnsi="Cambria"/>
          <w:iCs/>
          <w:sz w:val="28"/>
          <w:szCs w:val="28"/>
          <w:lang w:val="en-GB"/>
        </w:rPr>
        <w:t xml:space="preserve"> </w:t>
      </w:r>
      <w:r w:rsidRPr="00344BB5">
        <w:rPr>
          <w:rFonts w:ascii="Cambria" w:hAnsi="Cambria"/>
          <w:iCs/>
          <w:sz w:val="28"/>
          <w:szCs w:val="28"/>
          <w:lang w:val="en-GB"/>
        </w:rPr>
        <w:t>up</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profits)</w:t>
      </w:r>
      <w:r w:rsidR="00EE456D">
        <w:rPr>
          <w:rFonts w:ascii="Cambria" w:hAnsi="Cambria"/>
          <w:iCs/>
          <w:sz w:val="28"/>
          <w:szCs w:val="28"/>
          <w:lang w:val="en-GB"/>
        </w:rPr>
        <w:t xml:space="preserve"> </w:t>
      </w:r>
      <w:r w:rsidRPr="00344BB5">
        <w:rPr>
          <w:rFonts w:ascii="Cambria" w:hAnsi="Cambria"/>
          <w:iCs/>
          <w:sz w:val="28"/>
          <w:szCs w:val="28"/>
          <w:lang w:val="en-GB"/>
        </w:rPr>
        <w:t>that</w:t>
      </w:r>
      <w:r w:rsidR="00EE456D">
        <w:rPr>
          <w:rFonts w:ascii="Cambria" w:hAnsi="Cambria"/>
          <w:iCs/>
          <w:sz w:val="28"/>
          <w:szCs w:val="28"/>
          <w:lang w:val="en-GB"/>
        </w:rPr>
        <w:t xml:space="preserve"> </w:t>
      </w:r>
      <w:r w:rsidRPr="00344BB5">
        <w:rPr>
          <w:rFonts w:ascii="Cambria" w:hAnsi="Cambria"/>
          <w:iCs/>
          <w:sz w:val="28"/>
          <w:szCs w:val="28"/>
          <w:lang w:val="en-GB"/>
        </w:rPr>
        <w:t>cannot</w:t>
      </w:r>
      <w:r w:rsidR="00EE456D">
        <w:rPr>
          <w:rFonts w:ascii="Cambria" w:hAnsi="Cambria"/>
          <w:iCs/>
          <w:sz w:val="28"/>
          <w:szCs w:val="28"/>
          <w:lang w:val="en-GB"/>
        </w:rPr>
        <w:t xml:space="preserve"> </w:t>
      </w:r>
      <w:r w:rsidRPr="00344BB5">
        <w:rPr>
          <w:rFonts w:ascii="Cambria" w:hAnsi="Cambria"/>
          <w:iCs/>
          <w:sz w:val="28"/>
          <w:szCs w:val="28"/>
          <w:lang w:val="en-GB"/>
        </w:rPr>
        <w:t>be</w:t>
      </w:r>
      <w:r w:rsidR="00EE456D">
        <w:rPr>
          <w:rFonts w:ascii="Cambria" w:hAnsi="Cambria"/>
          <w:iCs/>
          <w:sz w:val="28"/>
          <w:szCs w:val="28"/>
          <w:lang w:val="en-GB"/>
        </w:rPr>
        <w:t xml:space="preserve"> </w:t>
      </w:r>
      <w:r w:rsidRPr="00344BB5">
        <w:rPr>
          <w:rFonts w:ascii="Cambria" w:hAnsi="Cambria"/>
          <w:iCs/>
          <w:sz w:val="28"/>
          <w:szCs w:val="28"/>
          <w:lang w:val="en-GB"/>
        </w:rPr>
        <w:t>distributed</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law.</w:t>
      </w:r>
    </w:p>
    <w:p w14:paraId="0F1653A8" w14:textId="595F0E32"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lastRenderedPageBreak/>
        <w:t>It</w:t>
      </w:r>
      <w:r w:rsidR="00EE456D">
        <w:rPr>
          <w:rFonts w:ascii="Cambria" w:hAnsi="Cambria"/>
          <w:iCs/>
          <w:sz w:val="28"/>
          <w:szCs w:val="28"/>
          <w:lang w:val="en-GB"/>
        </w:rPr>
        <w:t xml:space="preserve"> </w:t>
      </w:r>
      <w:r w:rsidRPr="00344BB5">
        <w:rPr>
          <w:rFonts w:ascii="Cambria" w:hAnsi="Cambria"/>
          <w:iCs/>
          <w:sz w:val="28"/>
          <w:szCs w:val="28"/>
          <w:lang w:val="en-GB"/>
        </w:rPr>
        <w:t>should</w:t>
      </w:r>
      <w:r w:rsidR="00EE456D">
        <w:rPr>
          <w:rFonts w:ascii="Cambria" w:hAnsi="Cambria"/>
          <w:iCs/>
          <w:sz w:val="28"/>
          <w:szCs w:val="28"/>
          <w:lang w:val="en-GB"/>
        </w:rPr>
        <w:t xml:space="preserve"> </w:t>
      </w:r>
      <w:r w:rsidRPr="00344BB5">
        <w:rPr>
          <w:rFonts w:ascii="Cambria" w:hAnsi="Cambria"/>
          <w:iCs/>
          <w:sz w:val="28"/>
          <w:szCs w:val="28"/>
          <w:lang w:val="en-GB"/>
        </w:rPr>
        <w:t>be</w:t>
      </w:r>
      <w:r w:rsidR="00EE456D">
        <w:rPr>
          <w:rFonts w:ascii="Cambria" w:hAnsi="Cambria"/>
          <w:iCs/>
          <w:sz w:val="28"/>
          <w:szCs w:val="28"/>
          <w:lang w:val="en-GB"/>
        </w:rPr>
        <w:t xml:space="preserve"> </w:t>
      </w:r>
      <w:r w:rsidRPr="00344BB5">
        <w:rPr>
          <w:rFonts w:ascii="Cambria" w:hAnsi="Cambria"/>
          <w:iCs/>
          <w:sz w:val="28"/>
          <w:szCs w:val="28"/>
          <w:lang w:val="en-GB"/>
        </w:rPr>
        <w:t>noted</w:t>
      </w:r>
      <w:r w:rsidR="00EE456D">
        <w:rPr>
          <w:rFonts w:ascii="Cambria" w:hAnsi="Cambria"/>
          <w:iCs/>
          <w:sz w:val="28"/>
          <w:szCs w:val="28"/>
          <w:lang w:val="en-GB"/>
        </w:rPr>
        <w:t xml:space="preserve"> </w:t>
      </w:r>
      <w:r w:rsidRPr="00344BB5">
        <w:rPr>
          <w:rFonts w:ascii="Cambria" w:hAnsi="Cambria"/>
          <w:iCs/>
          <w:sz w:val="28"/>
          <w:szCs w:val="28"/>
          <w:lang w:val="en-GB"/>
        </w:rPr>
        <w:t>that</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return</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profits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replenishment</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reserves</w:t>
      </w:r>
      <w:r w:rsidR="00EE456D">
        <w:rPr>
          <w:rFonts w:ascii="Cambria" w:hAnsi="Cambria"/>
          <w:iCs/>
          <w:sz w:val="28"/>
          <w:szCs w:val="28"/>
          <w:lang w:val="en-GB"/>
        </w:rPr>
        <w:t xml:space="preserve"> </w:t>
      </w:r>
      <w:r w:rsidRPr="00344BB5">
        <w:rPr>
          <w:rFonts w:ascii="Cambria" w:hAnsi="Cambria"/>
          <w:iCs/>
          <w:sz w:val="28"/>
          <w:szCs w:val="28"/>
          <w:lang w:val="en-GB"/>
        </w:rPr>
        <w:t>before</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deadline</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approval</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financial</w:t>
      </w:r>
      <w:r w:rsidR="00EE456D">
        <w:rPr>
          <w:rFonts w:ascii="Cambria" w:hAnsi="Cambria"/>
          <w:iCs/>
          <w:sz w:val="28"/>
          <w:szCs w:val="28"/>
          <w:lang w:val="en-GB"/>
        </w:rPr>
        <w:t xml:space="preserve"> </w:t>
      </w:r>
      <w:r w:rsidRPr="00344BB5">
        <w:rPr>
          <w:rFonts w:ascii="Cambria" w:hAnsi="Cambria"/>
          <w:iCs/>
          <w:sz w:val="28"/>
          <w:szCs w:val="28"/>
          <w:lang w:val="en-GB"/>
        </w:rPr>
        <w:t>statements</w:t>
      </w:r>
      <w:r w:rsidR="00EE456D">
        <w:rPr>
          <w:rFonts w:ascii="Cambria" w:hAnsi="Cambria"/>
          <w:iCs/>
          <w:sz w:val="28"/>
          <w:szCs w:val="28"/>
          <w:lang w:val="en-GB"/>
        </w:rPr>
        <w:t xml:space="preserve"> </w:t>
      </w:r>
      <w:r w:rsidRPr="00344BB5">
        <w:rPr>
          <w:rFonts w:ascii="Cambria" w:hAnsi="Cambria"/>
          <w:iCs/>
          <w:sz w:val="28"/>
          <w:szCs w:val="28"/>
          <w:lang w:val="en-GB"/>
        </w:rPr>
        <w:t>extinguishes</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offence.</w:t>
      </w:r>
    </w:p>
    <w:p w14:paraId="6694125F" w14:textId="55B1BB0D" w:rsidR="00554E2E"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active</w:t>
      </w:r>
      <w:r w:rsidR="00EE456D">
        <w:rPr>
          <w:rFonts w:ascii="Cambria" w:hAnsi="Cambria"/>
          <w:iCs/>
          <w:sz w:val="28"/>
          <w:szCs w:val="28"/>
          <w:lang w:val="en-GB"/>
        </w:rPr>
        <w:t xml:space="preserve"> </w:t>
      </w:r>
      <w:r w:rsidRPr="00344BB5">
        <w:rPr>
          <w:rFonts w:ascii="Cambria" w:hAnsi="Cambria"/>
          <w:iCs/>
          <w:sz w:val="28"/>
          <w:szCs w:val="28"/>
          <w:lang w:val="en-GB"/>
        </w:rPr>
        <w:t>parties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are</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directors.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other</w:t>
      </w:r>
      <w:r w:rsidR="00EE456D">
        <w:rPr>
          <w:rFonts w:ascii="Cambria" w:hAnsi="Cambria"/>
          <w:iCs/>
          <w:sz w:val="28"/>
          <w:szCs w:val="28"/>
          <w:lang w:val="en-GB"/>
        </w:rPr>
        <w:t xml:space="preserve"> </w:t>
      </w:r>
      <w:r w:rsidRPr="00344BB5">
        <w:rPr>
          <w:rFonts w:ascii="Cambria" w:hAnsi="Cambria"/>
          <w:iCs/>
          <w:sz w:val="28"/>
          <w:szCs w:val="28"/>
          <w:lang w:val="en-GB"/>
        </w:rPr>
        <w:t>words,</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law</w:t>
      </w:r>
      <w:r w:rsidR="00EE456D">
        <w:rPr>
          <w:rFonts w:ascii="Cambria" w:hAnsi="Cambria"/>
          <w:iCs/>
          <w:sz w:val="28"/>
          <w:szCs w:val="28"/>
          <w:lang w:val="en-GB"/>
        </w:rPr>
        <w:t xml:space="preserve"> </w:t>
      </w:r>
      <w:r w:rsidRPr="00344BB5">
        <w:rPr>
          <w:rFonts w:ascii="Cambria" w:hAnsi="Cambria"/>
          <w:iCs/>
          <w:sz w:val="28"/>
          <w:szCs w:val="28"/>
          <w:lang w:val="en-GB"/>
        </w:rPr>
        <w:t>did</w:t>
      </w:r>
      <w:r w:rsidR="00EE456D">
        <w:rPr>
          <w:rFonts w:ascii="Cambria" w:hAnsi="Cambria"/>
          <w:iCs/>
          <w:sz w:val="28"/>
          <w:szCs w:val="28"/>
          <w:lang w:val="en-GB"/>
        </w:rPr>
        <w:t xml:space="preserve"> </w:t>
      </w:r>
      <w:r w:rsidRPr="00344BB5">
        <w:rPr>
          <w:rFonts w:ascii="Cambria" w:hAnsi="Cambria"/>
          <w:iCs/>
          <w:sz w:val="28"/>
          <w:szCs w:val="28"/>
          <w:lang w:val="en-GB"/>
        </w:rPr>
        <w:t>not</w:t>
      </w:r>
      <w:r w:rsidR="00EE456D">
        <w:rPr>
          <w:rFonts w:ascii="Cambria" w:hAnsi="Cambria"/>
          <w:iCs/>
          <w:sz w:val="28"/>
          <w:szCs w:val="28"/>
          <w:lang w:val="en-GB"/>
        </w:rPr>
        <w:t xml:space="preserve"> </w:t>
      </w:r>
      <w:r w:rsidRPr="00344BB5">
        <w:rPr>
          <w:rFonts w:ascii="Cambria" w:hAnsi="Cambria"/>
          <w:iCs/>
          <w:sz w:val="28"/>
          <w:szCs w:val="28"/>
          <w:lang w:val="en-GB"/>
        </w:rPr>
        <w:t>intend</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punish</w:t>
      </w:r>
      <w:r w:rsidR="00EE456D">
        <w:rPr>
          <w:rFonts w:ascii="Cambria" w:hAnsi="Cambria"/>
          <w:iCs/>
          <w:sz w:val="28"/>
          <w:szCs w:val="28"/>
          <w:lang w:val="en-GB"/>
        </w:rPr>
        <w:t xml:space="preserve"> </w:t>
      </w:r>
      <w:r w:rsidRPr="00344BB5">
        <w:rPr>
          <w:rFonts w:ascii="Cambria" w:hAnsi="Cambria"/>
          <w:iCs/>
          <w:sz w:val="28"/>
          <w:szCs w:val="28"/>
          <w:lang w:val="en-GB"/>
        </w:rPr>
        <w:t>also</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shareholders</w:t>
      </w:r>
      <w:r w:rsidR="00EE456D">
        <w:rPr>
          <w:rFonts w:ascii="Cambria" w:hAnsi="Cambria"/>
          <w:iCs/>
          <w:sz w:val="28"/>
          <w:szCs w:val="28"/>
          <w:lang w:val="en-GB"/>
        </w:rPr>
        <w:t xml:space="preserve"> </w:t>
      </w:r>
      <w:r w:rsidRPr="00344BB5">
        <w:rPr>
          <w:rFonts w:ascii="Cambria" w:hAnsi="Cambria"/>
          <w:iCs/>
          <w:sz w:val="28"/>
          <w:szCs w:val="28"/>
          <w:lang w:val="en-GB"/>
        </w:rPr>
        <w:t>who</w:t>
      </w:r>
      <w:r w:rsidR="00EE456D">
        <w:rPr>
          <w:rFonts w:ascii="Cambria" w:hAnsi="Cambria"/>
          <w:iCs/>
          <w:sz w:val="28"/>
          <w:szCs w:val="28"/>
          <w:lang w:val="en-GB"/>
        </w:rPr>
        <w:t xml:space="preserve"> </w:t>
      </w:r>
      <w:r w:rsidRPr="00344BB5">
        <w:rPr>
          <w:rFonts w:ascii="Cambria" w:hAnsi="Cambria"/>
          <w:iCs/>
          <w:sz w:val="28"/>
          <w:szCs w:val="28"/>
          <w:lang w:val="en-GB"/>
        </w:rPr>
        <w:t>benefited</w:t>
      </w:r>
      <w:r w:rsidR="00EE456D">
        <w:rPr>
          <w:rFonts w:ascii="Cambria" w:hAnsi="Cambria"/>
          <w:iCs/>
          <w:sz w:val="28"/>
          <w:szCs w:val="28"/>
          <w:lang w:val="en-GB"/>
        </w:rPr>
        <w:t xml:space="preserve"> </w:t>
      </w:r>
      <w:r w:rsidRPr="00344BB5">
        <w:rPr>
          <w:rFonts w:ascii="Cambria" w:hAnsi="Cambria"/>
          <w:iCs/>
          <w:sz w:val="28"/>
          <w:szCs w:val="28"/>
          <w:lang w:val="en-GB"/>
        </w:rPr>
        <w:t>from</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distribution</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profits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reserves,</w:t>
      </w:r>
      <w:r w:rsidR="00EE456D">
        <w:rPr>
          <w:rFonts w:ascii="Cambria" w:hAnsi="Cambria"/>
          <w:iCs/>
          <w:sz w:val="28"/>
          <w:szCs w:val="28"/>
          <w:lang w:val="en-GB"/>
        </w:rPr>
        <w:t xml:space="preserve"> </w:t>
      </w:r>
      <w:r w:rsidRPr="00344BB5">
        <w:rPr>
          <w:rFonts w:ascii="Cambria" w:hAnsi="Cambria"/>
          <w:iCs/>
          <w:sz w:val="28"/>
          <w:szCs w:val="28"/>
          <w:lang w:val="en-GB"/>
        </w:rPr>
        <w:t>excluding</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necessary</w:t>
      </w:r>
      <w:r w:rsidR="00EE456D">
        <w:rPr>
          <w:rFonts w:ascii="Cambria" w:hAnsi="Cambria"/>
          <w:iCs/>
          <w:sz w:val="28"/>
          <w:szCs w:val="28"/>
          <w:lang w:val="en-GB"/>
        </w:rPr>
        <w:t xml:space="preserve"> </w:t>
      </w:r>
      <w:r w:rsidRPr="00344BB5">
        <w:rPr>
          <w:rFonts w:ascii="Cambria" w:hAnsi="Cambria"/>
          <w:iCs/>
          <w:sz w:val="28"/>
          <w:szCs w:val="28"/>
          <w:lang w:val="en-GB"/>
        </w:rPr>
        <w:t>complicity.</w:t>
      </w:r>
      <w:r w:rsidR="00EE456D">
        <w:rPr>
          <w:rFonts w:ascii="Cambria" w:hAnsi="Cambria"/>
          <w:iCs/>
          <w:sz w:val="28"/>
          <w:szCs w:val="28"/>
          <w:lang w:val="en-GB"/>
        </w:rPr>
        <w:t xml:space="preserve"> </w:t>
      </w:r>
      <w:r w:rsidRPr="00344BB5">
        <w:rPr>
          <w:rFonts w:ascii="Cambria" w:hAnsi="Cambria"/>
          <w:iCs/>
          <w:sz w:val="28"/>
          <w:szCs w:val="28"/>
          <w:lang w:val="en-GB"/>
        </w:rPr>
        <w:t>However,</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possibility</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possible</w:t>
      </w:r>
      <w:r w:rsidR="00EE456D">
        <w:rPr>
          <w:rFonts w:ascii="Cambria" w:hAnsi="Cambria"/>
          <w:iCs/>
          <w:sz w:val="28"/>
          <w:szCs w:val="28"/>
          <w:lang w:val="en-GB"/>
        </w:rPr>
        <w:t xml:space="preserve"> </w:t>
      </w:r>
      <w:r w:rsidRPr="00344BB5">
        <w:rPr>
          <w:rFonts w:ascii="Cambria" w:hAnsi="Cambria"/>
          <w:iCs/>
          <w:sz w:val="28"/>
          <w:szCs w:val="28"/>
          <w:lang w:val="en-GB"/>
        </w:rPr>
        <w:t>complicity</w:t>
      </w:r>
      <w:r w:rsidR="00EE456D">
        <w:rPr>
          <w:rFonts w:ascii="Cambria" w:hAnsi="Cambria"/>
          <w:iCs/>
          <w:sz w:val="28"/>
          <w:szCs w:val="28"/>
          <w:lang w:val="en-GB"/>
        </w:rPr>
        <w:t xml:space="preserve"> </w:t>
      </w:r>
      <w:r w:rsidRPr="00344BB5">
        <w:rPr>
          <w:rFonts w:ascii="Cambria" w:hAnsi="Cambria"/>
          <w:iCs/>
          <w:sz w:val="28"/>
          <w:szCs w:val="28"/>
          <w:lang w:val="en-GB"/>
        </w:rPr>
        <w:t>remains,</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virtue</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which</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shareholders</w:t>
      </w:r>
      <w:r w:rsidR="00EE456D">
        <w:rPr>
          <w:rFonts w:ascii="Cambria" w:hAnsi="Cambria"/>
          <w:iCs/>
          <w:sz w:val="28"/>
          <w:szCs w:val="28"/>
          <w:lang w:val="en-GB"/>
        </w:rPr>
        <w:t xml:space="preserve"> </w:t>
      </w:r>
      <w:r w:rsidRPr="00344BB5">
        <w:rPr>
          <w:rFonts w:ascii="Cambria" w:hAnsi="Cambria"/>
          <w:iCs/>
          <w:sz w:val="28"/>
          <w:szCs w:val="28"/>
          <w:lang w:val="en-GB"/>
        </w:rPr>
        <w:t>who</w:t>
      </w:r>
      <w:r w:rsidR="00EE456D">
        <w:rPr>
          <w:rFonts w:ascii="Cambria" w:hAnsi="Cambria"/>
          <w:iCs/>
          <w:sz w:val="28"/>
          <w:szCs w:val="28"/>
          <w:lang w:val="en-GB"/>
        </w:rPr>
        <w:t xml:space="preserve"> </w:t>
      </w:r>
      <w:r w:rsidRPr="00344BB5">
        <w:rPr>
          <w:rFonts w:ascii="Cambria" w:hAnsi="Cambria"/>
          <w:iCs/>
          <w:sz w:val="28"/>
          <w:szCs w:val="28"/>
          <w:lang w:val="en-GB"/>
        </w:rPr>
        <w:t>have</w:t>
      </w:r>
      <w:r w:rsidR="00EE456D">
        <w:rPr>
          <w:rFonts w:ascii="Cambria" w:hAnsi="Cambria"/>
          <w:iCs/>
          <w:sz w:val="28"/>
          <w:szCs w:val="28"/>
          <w:lang w:val="en-GB"/>
        </w:rPr>
        <w:t xml:space="preserve"> </w:t>
      </w:r>
      <w:r w:rsidRPr="00344BB5">
        <w:rPr>
          <w:rFonts w:ascii="Cambria" w:hAnsi="Cambria"/>
          <w:iCs/>
          <w:sz w:val="28"/>
          <w:szCs w:val="28"/>
          <w:lang w:val="en-GB"/>
        </w:rPr>
        <w:t>instigated</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determined</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unlawful</w:t>
      </w:r>
      <w:r w:rsidR="00EE456D">
        <w:rPr>
          <w:rFonts w:ascii="Cambria" w:hAnsi="Cambria"/>
          <w:iCs/>
          <w:sz w:val="28"/>
          <w:szCs w:val="28"/>
          <w:lang w:val="en-GB"/>
        </w:rPr>
        <w:t xml:space="preserve"> </w:t>
      </w:r>
      <w:r w:rsidRPr="00344BB5">
        <w:rPr>
          <w:rFonts w:ascii="Cambria" w:hAnsi="Cambria"/>
          <w:iCs/>
          <w:sz w:val="28"/>
          <w:szCs w:val="28"/>
          <w:lang w:val="en-GB"/>
        </w:rPr>
        <w:t>conduct</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directors</w:t>
      </w:r>
      <w:r w:rsidR="00EE456D">
        <w:rPr>
          <w:rFonts w:ascii="Cambria" w:hAnsi="Cambria"/>
          <w:iCs/>
          <w:sz w:val="28"/>
          <w:szCs w:val="28"/>
          <w:lang w:val="en-GB"/>
        </w:rPr>
        <w:t xml:space="preserve"> </w:t>
      </w:r>
      <w:r w:rsidRPr="00344BB5">
        <w:rPr>
          <w:rFonts w:ascii="Cambria" w:hAnsi="Cambria"/>
          <w:iCs/>
          <w:sz w:val="28"/>
          <w:szCs w:val="28"/>
          <w:lang w:val="en-GB"/>
        </w:rPr>
        <w:t>will</w:t>
      </w:r>
      <w:r w:rsidR="00EE456D">
        <w:rPr>
          <w:rFonts w:ascii="Cambria" w:hAnsi="Cambria"/>
          <w:iCs/>
          <w:sz w:val="28"/>
          <w:szCs w:val="28"/>
          <w:lang w:val="en-GB"/>
        </w:rPr>
        <w:t xml:space="preserve"> </w:t>
      </w:r>
      <w:r w:rsidRPr="00344BB5">
        <w:rPr>
          <w:rFonts w:ascii="Cambria" w:hAnsi="Cambria"/>
          <w:iCs/>
          <w:sz w:val="28"/>
          <w:szCs w:val="28"/>
          <w:lang w:val="en-GB"/>
        </w:rPr>
        <w:t>also</w:t>
      </w:r>
      <w:r w:rsidR="00EE456D">
        <w:rPr>
          <w:rFonts w:ascii="Cambria" w:hAnsi="Cambria"/>
          <w:iCs/>
          <w:sz w:val="28"/>
          <w:szCs w:val="28"/>
          <w:lang w:val="en-GB"/>
        </w:rPr>
        <w:t xml:space="preserve"> </w:t>
      </w:r>
      <w:r w:rsidRPr="00344BB5">
        <w:rPr>
          <w:rFonts w:ascii="Cambria" w:hAnsi="Cambria"/>
          <w:iCs/>
          <w:sz w:val="28"/>
          <w:szCs w:val="28"/>
          <w:lang w:val="en-GB"/>
        </w:rPr>
        <w:t>be</w:t>
      </w:r>
      <w:r w:rsidR="00EE456D">
        <w:rPr>
          <w:rFonts w:ascii="Cambria" w:hAnsi="Cambria"/>
          <w:iCs/>
          <w:sz w:val="28"/>
          <w:szCs w:val="28"/>
          <w:lang w:val="en-GB"/>
        </w:rPr>
        <w:t xml:space="preserve"> </w:t>
      </w:r>
      <w:r w:rsidRPr="00344BB5">
        <w:rPr>
          <w:rFonts w:ascii="Cambria" w:hAnsi="Cambria"/>
          <w:iCs/>
          <w:sz w:val="28"/>
          <w:szCs w:val="28"/>
          <w:lang w:val="en-GB"/>
        </w:rPr>
        <w:t>liable</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crime,</w:t>
      </w:r>
      <w:r w:rsidR="00EE456D">
        <w:rPr>
          <w:rFonts w:ascii="Cambria" w:hAnsi="Cambria"/>
          <w:iCs/>
          <w:sz w:val="28"/>
          <w:szCs w:val="28"/>
          <w:lang w:val="en-GB"/>
        </w:rPr>
        <w:t xml:space="preserve"> </w:t>
      </w:r>
      <w:r w:rsidRPr="00344BB5">
        <w:rPr>
          <w:rFonts w:ascii="Cambria" w:hAnsi="Cambria"/>
          <w:iCs/>
          <w:sz w:val="28"/>
          <w:szCs w:val="28"/>
          <w:lang w:val="en-GB"/>
        </w:rPr>
        <w:t>according</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general</w:t>
      </w:r>
      <w:r w:rsidR="00EE456D">
        <w:rPr>
          <w:rFonts w:ascii="Cambria" w:hAnsi="Cambria"/>
          <w:iCs/>
          <w:sz w:val="28"/>
          <w:szCs w:val="28"/>
          <w:lang w:val="en-GB"/>
        </w:rPr>
        <w:t xml:space="preserve"> </w:t>
      </w:r>
      <w:r w:rsidRPr="00344BB5">
        <w:rPr>
          <w:rFonts w:ascii="Cambria" w:hAnsi="Cambria"/>
          <w:iCs/>
          <w:sz w:val="28"/>
          <w:szCs w:val="28"/>
          <w:lang w:val="en-GB"/>
        </w:rPr>
        <w:t>rules</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complicity</w:t>
      </w:r>
      <w:r w:rsidR="00EE456D">
        <w:rPr>
          <w:rFonts w:ascii="Cambria" w:hAnsi="Cambria"/>
          <w:iCs/>
          <w:sz w:val="28"/>
          <w:szCs w:val="28"/>
          <w:lang w:val="en-GB"/>
        </w:rPr>
        <w:t xml:space="preserve"> </w:t>
      </w:r>
      <w:r w:rsidRPr="00344BB5">
        <w:rPr>
          <w:rFonts w:ascii="Cambria" w:hAnsi="Cambria"/>
          <w:iCs/>
          <w:sz w:val="28"/>
          <w:szCs w:val="28"/>
          <w:lang w:val="en-GB"/>
        </w:rPr>
        <w:t>set</w:t>
      </w:r>
      <w:r w:rsidR="00EE456D">
        <w:rPr>
          <w:rFonts w:ascii="Cambria" w:hAnsi="Cambria"/>
          <w:iCs/>
          <w:sz w:val="28"/>
          <w:szCs w:val="28"/>
          <w:lang w:val="en-GB"/>
        </w:rPr>
        <w:t xml:space="preserve"> </w:t>
      </w:r>
      <w:r w:rsidRPr="00344BB5">
        <w:rPr>
          <w:rFonts w:ascii="Cambria" w:hAnsi="Cambria"/>
          <w:iCs/>
          <w:sz w:val="28"/>
          <w:szCs w:val="28"/>
          <w:lang w:val="en-GB"/>
        </w:rPr>
        <w:t>forth</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art.</w:t>
      </w:r>
      <w:r w:rsidR="00EE456D">
        <w:rPr>
          <w:rFonts w:ascii="Cambria" w:hAnsi="Cambria"/>
          <w:iCs/>
          <w:sz w:val="28"/>
          <w:szCs w:val="28"/>
          <w:lang w:val="en-GB"/>
        </w:rPr>
        <w:t xml:space="preserve"> </w:t>
      </w:r>
      <w:r w:rsidRPr="00344BB5">
        <w:rPr>
          <w:rFonts w:ascii="Cambria" w:hAnsi="Cambria"/>
          <w:iCs/>
          <w:sz w:val="28"/>
          <w:szCs w:val="28"/>
          <w:lang w:val="en-GB"/>
        </w:rPr>
        <w:t>110</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criminal</w:t>
      </w:r>
      <w:r w:rsidR="00EE456D">
        <w:rPr>
          <w:rFonts w:ascii="Cambria" w:hAnsi="Cambria"/>
          <w:iCs/>
          <w:sz w:val="28"/>
          <w:szCs w:val="28"/>
          <w:lang w:val="en-GB"/>
        </w:rPr>
        <w:t xml:space="preserve"> </w:t>
      </w:r>
      <w:r w:rsidRPr="00344BB5">
        <w:rPr>
          <w:rFonts w:ascii="Cambria" w:hAnsi="Cambria"/>
          <w:iCs/>
          <w:sz w:val="28"/>
          <w:szCs w:val="28"/>
          <w:lang w:val="en-GB"/>
        </w:rPr>
        <w:t>code.</w:t>
      </w:r>
    </w:p>
    <w:p w14:paraId="5991A525" w14:textId="77777777" w:rsidR="00344BB5" w:rsidRPr="00344BB5" w:rsidRDefault="00344BB5" w:rsidP="00344BB5">
      <w:pPr>
        <w:autoSpaceDE w:val="0"/>
        <w:spacing w:before="120" w:line="360" w:lineRule="auto"/>
        <w:jc w:val="both"/>
        <w:rPr>
          <w:rFonts w:ascii="Cambria" w:hAnsi="Cambria"/>
          <w:iCs/>
          <w:sz w:val="28"/>
          <w:szCs w:val="28"/>
          <w:lang w:val="en-GB"/>
        </w:rPr>
      </w:pPr>
    </w:p>
    <w:p w14:paraId="43796617" w14:textId="717FACE1" w:rsidR="00554E2E" w:rsidRPr="00344BB5" w:rsidRDefault="00554E2E" w:rsidP="00344BB5">
      <w:pPr>
        <w:autoSpaceDE w:val="0"/>
        <w:spacing w:before="120" w:line="360" w:lineRule="auto"/>
        <w:jc w:val="both"/>
        <w:rPr>
          <w:rFonts w:ascii="Cambria" w:hAnsi="Cambria"/>
          <w:b/>
          <w:i/>
          <w:iCs/>
          <w:sz w:val="28"/>
          <w:szCs w:val="28"/>
          <w:lang w:val="en-GB"/>
        </w:rPr>
      </w:pPr>
      <w:r w:rsidRPr="00344BB5">
        <w:rPr>
          <w:rFonts w:ascii="Cambria" w:hAnsi="Cambria"/>
          <w:b/>
          <w:i/>
          <w:iCs/>
          <w:sz w:val="28"/>
          <w:szCs w:val="28"/>
          <w:lang w:val="en-GB"/>
        </w:rPr>
        <w:t>Illegal</w:t>
      </w:r>
      <w:r w:rsidR="00EE456D">
        <w:rPr>
          <w:rFonts w:ascii="Cambria" w:hAnsi="Cambria"/>
          <w:b/>
          <w:i/>
          <w:iCs/>
          <w:sz w:val="28"/>
          <w:szCs w:val="28"/>
          <w:lang w:val="en-GB"/>
        </w:rPr>
        <w:t xml:space="preserve"> </w:t>
      </w:r>
      <w:r w:rsidRPr="00344BB5">
        <w:rPr>
          <w:rFonts w:ascii="Cambria" w:hAnsi="Cambria"/>
          <w:b/>
          <w:i/>
          <w:iCs/>
          <w:sz w:val="28"/>
          <w:szCs w:val="28"/>
          <w:lang w:val="en-GB"/>
        </w:rPr>
        <w:t>transactions</w:t>
      </w:r>
      <w:r w:rsidR="00EE456D">
        <w:rPr>
          <w:rFonts w:ascii="Cambria" w:hAnsi="Cambria"/>
          <w:b/>
          <w:i/>
          <w:iCs/>
          <w:sz w:val="28"/>
          <w:szCs w:val="28"/>
          <w:lang w:val="en-GB"/>
        </w:rPr>
        <w:t xml:space="preserve"> </w:t>
      </w:r>
      <w:r w:rsidRPr="00344BB5">
        <w:rPr>
          <w:rFonts w:ascii="Cambria" w:hAnsi="Cambria"/>
          <w:b/>
          <w:i/>
          <w:iCs/>
          <w:sz w:val="28"/>
          <w:szCs w:val="28"/>
          <w:lang w:val="en-GB"/>
        </w:rPr>
        <w:t>involving</w:t>
      </w:r>
      <w:r w:rsidR="00EE456D">
        <w:rPr>
          <w:rFonts w:ascii="Cambria" w:hAnsi="Cambria"/>
          <w:b/>
          <w:i/>
          <w:iCs/>
          <w:sz w:val="28"/>
          <w:szCs w:val="28"/>
          <w:lang w:val="en-GB"/>
        </w:rPr>
        <w:t xml:space="preserve"> </w:t>
      </w:r>
      <w:r w:rsidRPr="00344BB5">
        <w:rPr>
          <w:rFonts w:ascii="Cambria" w:hAnsi="Cambria"/>
          <w:b/>
          <w:i/>
          <w:iCs/>
          <w:sz w:val="28"/>
          <w:szCs w:val="28"/>
          <w:lang w:val="en-GB"/>
        </w:rPr>
        <w:t>shares</w:t>
      </w:r>
      <w:r w:rsidR="00EE456D">
        <w:rPr>
          <w:rFonts w:ascii="Cambria" w:hAnsi="Cambria"/>
          <w:b/>
          <w:i/>
          <w:iCs/>
          <w:sz w:val="28"/>
          <w:szCs w:val="28"/>
          <w:lang w:val="en-GB"/>
        </w:rPr>
        <w:t xml:space="preserve"> </w:t>
      </w:r>
      <w:r w:rsidRPr="00344BB5">
        <w:rPr>
          <w:rFonts w:ascii="Cambria" w:hAnsi="Cambria"/>
          <w:b/>
          <w:i/>
          <w:iCs/>
          <w:sz w:val="28"/>
          <w:szCs w:val="28"/>
          <w:lang w:val="en-GB"/>
        </w:rPr>
        <w:t>or</w:t>
      </w:r>
      <w:r w:rsidR="00EE456D">
        <w:rPr>
          <w:rFonts w:ascii="Cambria" w:hAnsi="Cambria"/>
          <w:b/>
          <w:i/>
          <w:iCs/>
          <w:sz w:val="28"/>
          <w:szCs w:val="28"/>
          <w:lang w:val="en-GB"/>
        </w:rPr>
        <w:t xml:space="preserve"> </w:t>
      </w:r>
      <w:r w:rsidRPr="00344BB5">
        <w:rPr>
          <w:rFonts w:ascii="Cambria" w:hAnsi="Cambria"/>
          <w:b/>
          <w:i/>
          <w:iCs/>
          <w:sz w:val="28"/>
          <w:szCs w:val="28"/>
          <w:lang w:val="en-GB"/>
        </w:rPr>
        <w:t>quotas</w:t>
      </w:r>
      <w:r w:rsidR="00EE456D">
        <w:rPr>
          <w:rFonts w:ascii="Cambria" w:hAnsi="Cambria"/>
          <w:b/>
          <w:i/>
          <w:iCs/>
          <w:sz w:val="28"/>
          <w:szCs w:val="28"/>
          <w:lang w:val="en-GB"/>
        </w:rPr>
        <w:t xml:space="preserve"> </w:t>
      </w:r>
      <w:r w:rsidRPr="00344BB5">
        <w:rPr>
          <w:rFonts w:ascii="Cambria" w:hAnsi="Cambria"/>
          <w:b/>
          <w:i/>
          <w:iCs/>
          <w:sz w:val="28"/>
          <w:szCs w:val="28"/>
          <w:lang w:val="en-GB"/>
        </w:rPr>
        <w:t>of</w:t>
      </w:r>
      <w:r w:rsidR="00EE456D">
        <w:rPr>
          <w:rFonts w:ascii="Cambria" w:hAnsi="Cambria"/>
          <w:b/>
          <w:i/>
          <w:iCs/>
          <w:sz w:val="28"/>
          <w:szCs w:val="28"/>
          <w:lang w:val="en-GB"/>
        </w:rPr>
        <w:t xml:space="preserve"> </w:t>
      </w:r>
      <w:r w:rsidRPr="00344BB5">
        <w:rPr>
          <w:rFonts w:ascii="Cambria" w:hAnsi="Cambria"/>
          <w:b/>
          <w:i/>
          <w:iCs/>
          <w:sz w:val="28"/>
          <w:szCs w:val="28"/>
          <w:lang w:val="en-GB"/>
        </w:rPr>
        <w:t>the</w:t>
      </w:r>
      <w:r w:rsidR="00EE456D">
        <w:rPr>
          <w:rFonts w:ascii="Cambria" w:hAnsi="Cambria"/>
          <w:b/>
          <w:i/>
          <w:iCs/>
          <w:sz w:val="28"/>
          <w:szCs w:val="28"/>
          <w:lang w:val="en-GB"/>
        </w:rPr>
        <w:t xml:space="preserve"> </w:t>
      </w:r>
      <w:r w:rsidRPr="00344BB5">
        <w:rPr>
          <w:rFonts w:ascii="Cambria" w:hAnsi="Cambria"/>
          <w:b/>
          <w:i/>
          <w:iCs/>
          <w:sz w:val="28"/>
          <w:szCs w:val="28"/>
          <w:lang w:val="en-GB"/>
        </w:rPr>
        <w:t>company</w:t>
      </w:r>
      <w:r w:rsidR="00EE456D">
        <w:rPr>
          <w:rFonts w:ascii="Cambria" w:hAnsi="Cambria"/>
          <w:b/>
          <w:i/>
          <w:iCs/>
          <w:sz w:val="28"/>
          <w:szCs w:val="28"/>
          <w:lang w:val="en-GB"/>
        </w:rPr>
        <w:t xml:space="preserve"> </w:t>
      </w:r>
      <w:r w:rsidRPr="00344BB5">
        <w:rPr>
          <w:rFonts w:ascii="Cambria" w:hAnsi="Cambria"/>
          <w:b/>
          <w:i/>
          <w:iCs/>
          <w:sz w:val="28"/>
          <w:szCs w:val="28"/>
          <w:lang w:val="en-GB"/>
        </w:rPr>
        <w:t>or</w:t>
      </w:r>
      <w:r w:rsidR="00EE456D">
        <w:rPr>
          <w:rFonts w:ascii="Cambria" w:hAnsi="Cambria"/>
          <w:b/>
          <w:i/>
          <w:iCs/>
          <w:sz w:val="28"/>
          <w:szCs w:val="28"/>
          <w:lang w:val="en-GB"/>
        </w:rPr>
        <w:t xml:space="preserve"> </w:t>
      </w:r>
      <w:r w:rsidRPr="00344BB5">
        <w:rPr>
          <w:rFonts w:ascii="Cambria" w:hAnsi="Cambria"/>
          <w:b/>
          <w:i/>
          <w:iCs/>
          <w:sz w:val="28"/>
          <w:szCs w:val="28"/>
          <w:lang w:val="en-GB"/>
        </w:rPr>
        <w:t>of</w:t>
      </w:r>
      <w:r w:rsidR="00EE456D">
        <w:rPr>
          <w:rFonts w:ascii="Cambria" w:hAnsi="Cambria"/>
          <w:b/>
          <w:i/>
          <w:iCs/>
          <w:sz w:val="28"/>
          <w:szCs w:val="28"/>
          <w:lang w:val="en-GB"/>
        </w:rPr>
        <w:t xml:space="preserve"> </w:t>
      </w:r>
      <w:r w:rsidRPr="00344BB5">
        <w:rPr>
          <w:rFonts w:ascii="Cambria" w:hAnsi="Cambria"/>
          <w:b/>
          <w:i/>
          <w:iCs/>
          <w:sz w:val="28"/>
          <w:szCs w:val="28"/>
          <w:lang w:val="en-GB"/>
        </w:rPr>
        <w:t>the</w:t>
      </w:r>
      <w:r w:rsidR="00EE456D">
        <w:rPr>
          <w:rFonts w:ascii="Cambria" w:hAnsi="Cambria"/>
          <w:b/>
          <w:i/>
          <w:iCs/>
          <w:sz w:val="28"/>
          <w:szCs w:val="28"/>
          <w:lang w:val="en-GB"/>
        </w:rPr>
        <w:t xml:space="preserve"> </w:t>
      </w:r>
      <w:r w:rsidRPr="00344BB5">
        <w:rPr>
          <w:rFonts w:ascii="Cambria" w:hAnsi="Cambria"/>
          <w:b/>
          <w:i/>
          <w:iCs/>
          <w:sz w:val="28"/>
          <w:szCs w:val="28"/>
          <w:lang w:val="en-GB"/>
        </w:rPr>
        <w:t>parent</w:t>
      </w:r>
      <w:r w:rsidR="00EE456D">
        <w:rPr>
          <w:rFonts w:ascii="Cambria" w:hAnsi="Cambria"/>
          <w:b/>
          <w:i/>
          <w:iCs/>
          <w:sz w:val="28"/>
          <w:szCs w:val="28"/>
          <w:lang w:val="en-GB"/>
        </w:rPr>
        <w:t xml:space="preserve"> </w:t>
      </w:r>
      <w:r w:rsidRPr="00344BB5">
        <w:rPr>
          <w:rFonts w:ascii="Cambria" w:hAnsi="Cambria"/>
          <w:b/>
          <w:i/>
          <w:iCs/>
          <w:sz w:val="28"/>
          <w:szCs w:val="28"/>
          <w:lang w:val="en-GB"/>
        </w:rPr>
        <w:t>company</w:t>
      </w:r>
      <w:r w:rsidR="00EE456D">
        <w:rPr>
          <w:rFonts w:ascii="Cambria" w:hAnsi="Cambria"/>
          <w:b/>
          <w:i/>
          <w:iCs/>
          <w:sz w:val="28"/>
          <w:szCs w:val="28"/>
          <w:lang w:val="en-GB"/>
        </w:rPr>
        <w:t xml:space="preserve"> </w:t>
      </w:r>
      <w:r w:rsidRPr="00344BB5">
        <w:rPr>
          <w:rFonts w:ascii="Cambria" w:hAnsi="Cambria"/>
          <w:b/>
          <w:i/>
          <w:iCs/>
          <w:sz w:val="28"/>
          <w:szCs w:val="28"/>
          <w:lang w:val="en-GB"/>
        </w:rPr>
        <w:t>(art.</w:t>
      </w:r>
      <w:r w:rsidR="00EE456D">
        <w:rPr>
          <w:rFonts w:ascii="Cambria" w:hAnsi="Cambria"/>
          <w:b/>
          <w:i/>
          <w:iCs/>
          <w:sz w:val="28"/>
          <w:szCs w:val="28"/>
          <w:lang w:val="en-GB"/>
        </w:rPr>
        <w:t xml:space="preserve"> </w:t>
      </w:r>
      <w:r w:rsidRPr="00344BB5">
        <w:rPr>
          <w:rFonts w:ascii="Cambria" w:hAnsi="Cambria"/>
          <w:b/>
          <w:i/>
          <w:iCs/>
          <w:sz w:val="28"/>
          <w:szCs w:val="28"/>
          <w:lang w:val="en-GB"/>
        </w:rPr>
        <w:t>2628</w:t>
      </w:r>
      <w:r w:rsidR="00EE456D">
        <w:rPr>
          <w:rFonts w:ascii="Cambria" w:hAnsi="Cambria"/>
          <w:b/>
          <w:i/>
          <w:iCs/>
          <w:sz w:val="28"/>
          <w:szCs w:val="28"/>
          <w:lang w:val="en-GB"/>
        </w:rPr>
        <w:t xml:space="preserve"> </w:t>
      </w:r>
      <w:r w:rsidRPr="00344BB5">
        <w:rPr>
          <w:rFonts w:ascii="Cambria" w:hAnsi="Cambria"/>
          <w:b/>
          <w:i/>
          <w:iCs/>
          <w:sz w:val="28"/>
          <w:szCs w:val="28"/>
          <w:lang w:val="en-GB"/>
        </w:rPr>
        <w:t>civil</w:t>
      </w:r>
      <w:r w:rsidR="00EE456D">
        <w:rPr>
          <w:rFonts w:ascii="Cambria" w:hAnsi="Cambria"/>
          <w:b/>
          <w:i/>
          <w:iCs/>
          <w:sz w:val="28"/>
          <w:szCs w:val="28"/>
          <w:lang w:val="en-GB"/>
        </w:rPr>
        <w:t xml:space="preserve"> </w:t>
      </w:r>
      <w:r w:rsidRPr="00344BB5">
        <w:rPr>
          <w:rFonts w:ascii="Cambria" w:hAnsi="Cambria"/>
          <w:b/>
          <w:i/>
          <w:iCs/>
          <w:sz w:val="28"/>
          <w:szCs w:val="28"/>
          <w:lang w:val="en-GB"/>
        </w:rPr>
        <w:t>code)</w:t>
      </w:r>
    </w:p>
    <w:p w14:paraId="234E5E8B" w14:textId="64B58D8E"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This</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consists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purchasing</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subscribing</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shares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quotas</w:t>
      </w:r>
      <w:r w:rsidR="00EE456D">
        <w:rPr>
          <w:rFonts w:ascii="Cambria" w:hAnsi="Cambria"/>
          <w:iCs/>
          <w:sz w:val="28"/>
          <w:szCs w:val="28"/>
          <w:lang w:val="en-GB"/>
        </w:rPr>
        <w:t xml:space="preserve"> </w:t>
      </w:r>
      <w:r w:rsidRPr="00344BB5">
        <w:rPr>
          <w:rFonts w:ascii="Cambria" w:hAnsi="Cambria"/>
          <w:iCs/>
          <w:sz w:val="28"/>
          <w:szCs w:val="28"/>
          <w:lang w:val="en-GB"/>
        </w:rPr>
        <w:t>issued</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company</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parent</w:t>
      </w:r>
      <w:r w:rsidR="00EE456D">
        <w:rPr>
          <w:rFonts w:ascii="Cambria" w:hAnsi="Cambria"/>
          <w:iCs/>
          <w:sz w:val="28"/>
          <w:szCs w:val="28"/>
          <w:lang w:val="en-GB"/>
        </w:rPr>
        <w:t xml:space="preserve"> </w:t>
      </w:r>
      <w:r w:rsidRPr="00344BB5">
        <w:rPr>
          <w:rFonts w:ascii="Cambria" w:hAnsi="Cambria"/>
          <w:iCs/>
          <w:sz w:val="28"/>
          <w:szCs w:val="28"/>
          <w:lang w:val="en-GB"/>
        </w:rPr>
        <w:t>company)</w:t>
      </w:r>
      <w:r w:rsidR="00EE456D">
        <w:rPr>
          <w:rFonts w:ascii="Cambria" w:hAnsi="Cambria"/>
          <w:iCs/>
          <w:sz w:val="28"/>
          <w:szCs w:val="28"/>
          <w:lang w:val="en-GB"/>
        </w:rPr>
        <w:t xml:space="preserve"> </w:t>
      </w:r>
      <w:r w:rsidRPr="00344BB5">
        <w:rPr>
          <w:rFonts w:ascii="Cambria" w:hAnsi="Cambria"/>
          <w:iCs/>
          <w:sz w:val="28"/>
          <w:szCs w:val="28"/>
          <w:lang w:val="en-GB"/>
        </w:rPr>
        <w:t>that</w:t>
      </w:r>
      <w:r w:rsidR="00EE456D">
        <w:rPr>
          <w:rFonts w:ascii="Cambria" w:hAnsi="Cambria"/>
          <w:iCs/>
          <w:sz w:val="28"/>
          <w:szCs w:val="28"/>
          <w:lang w:val="en-GB"/>
        </w:rPr>
        <w:t xml:space="preserve"> </w:t>
      </w:r>
      <w:r w:rsidRPr="00344BB5">
        <w:rPr>
          <w:rFonts w:ascii="Cambria" w:hAnsi="Cambria"/>
          <w:iCs/>
          <w:sz w:val="28"/>
          <w:szCs w:val="28"/>
          <w:lang w:val="en-GB"/>
        </w:rPr>
        <w:t>cause</w:t>
      </w:r>
      <w:r w:rsidR="00EE456D">
        <w:rPr>
          <w:rFonts w:ascii="Cambria" w:hAnsi="Cambria"/>
          <w:iCs/>
          <w:sz w:val="28"/>
          <w:szCs w:val="28"/>
          <w:lang w:val="en-GB"/>
        </w:rPr>
        <w:t xml:space="preserve"> </w:t>
      </w:r>
      <w:r w:rsidRPr="00344BB5">
        <w:rPr>
          <w:rFonts w:ascii="Cambria" w:hAnsi="Cambria"/>
          <w:iCs/>
          <w:sz w:val="28"/>
          <w:szCs w:val="28"/>
          <w:lang w:val="en-GB"/>
        </w:rPr>
        <w:t>damage</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integrity</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w:t>
      </w:r>
      <w:r w:rsidR="00EE456D">
        <w:rPr>
          <w:rFonts w:ascii="Cambria" w:hAnsi="Cambria"/>
          <w:iCs/>
          <w:sz w:val="28"/>
          <w:szCs w:val="28"/>
          <w:lang w:val="en-GB"/>
        </w:rPr>
        <w:t xml:space="preserve"> </w:t>
      </w:r>
      <w:r w:rsidRPr="00344BB5">
        <w:rPr>
          <w:rFonts w:ascii="Cambria" w:hAnsi="Cambria"/>
          <w:iCs/>
          <w:sz w:val="28"/>
          <w:szCs w:val="28"/>
          <w:lang w:val="en-GB"/>
        </w:rPr>
        <w:t>capital</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reserves</w:t>
      </w:r>
      <w:r w:rsidR="00EE456D">
        <w:rPr>
          <w:rFonts w:ascii="Cambria" w:hAnsi="Cambria"/>
          <w:iCs/>
          <w:sz w:val="28"/>
          <w:szCs w:val="28"/>
          <w:lang w:val="en-GB"/>
        </w:rPr>
        <w:t xml:space="preserve"> </w:t>
      </w:r>
      <w:r w:rsidRPr="00344BB5">
        <w:rPr>
          <w:rFonts w:ascii="Cambria" w:hAnsi="Cambria"/>
          <w:iCs/>
          <w:sz w:val="28"/>
          <w:szCs w:val="28"/>
          <w:lang w:val="en-GB"/>
        </w:rPr>
        <w:t>that</w:t>
      </w:r>
      <w:r w:rsidR="00EE456D">
        <w:rPr>
          <w:rFonts w:ascii="Cambria" w:hAnsi="Cambria"/>
          <w:iCs/>
          <w:sz w:val="28"/>
          <w:szCs w:val="28"/>
          <w:lang w:val="en-GB"/>
        </w:rPr>
        <w:t xml:space="preserve"> </w:t>
      </w:r>
      <w:r w:rsidRPr="00344BB5">
        <w:rPr>
          <w:rFonts w:ascii="Cambria" w:hAnsi="Cambria"/>
          <w:iCs/>
          <w:sz w:val="28"/>
          <w:szCs w:val="28"/>
          <w:lang w:val="en-GB"/>
        </w:rPr>
        <w:t>cannot</w:t>
      </w:r>
      <w:r w:rsidR="00EE456D">
        <w:rPr>
          <w:rFonts w:ascii="Cambria" w:hAnsi="Cambria"/>
          <w:iCs/>
          <w:sz w:val="28"/>
          <w:szCs w:val="28"/>
          <w:lang w:val="en-GB"/>
        </w:rPr>
        <w:t xml:space="preserve"> </w:t>
      </w:r>
      <w:r w:rsidRPr="00344BB5">
        <w:rPr>
          <w:rFonts w:ascii="Cambria" w:hAnsi="Cambria"/>
          <w:iCs/>
          <w:sz w:val="28"/>
          <w:szCs w:val="28"/>
          <w:lang w:val="en-GB"/>
        </w:rPr>
        <w:t>be</w:t>
      </w:r>
      <w:r w:rsidR="00EE456D">
        <w:rPr>
          <w:rFonts w:ascii="Cambria" w:hAnsi="Cambria"/>
          <w:iCs/>
          <w:sz w:val="28"/>
          <w:szCs w:val="28"/>
          <w:lang w:val="en-GB"/>
        </w:rPr>
        <w:t xml:space="preserve"> </w:t>
      </w:r>
      <w:r w:rsidRPr="00344BB5">
        <w:rPr>
          <w:rFonts w:ascii="Cambria" w:hAnsi="Cambria"/>
          <w:iCs/>
          <w:sz w:val="28"/>
          <w:szCs w:val="28"/>
          <w:lang w:val="en-GB"/>
        </w:rPr>
        <w:t>distributed</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law,</w:t>
      </w:r>
      <w:r w:rsidR="00EE456D">
        <w:rPr>
          <w:rFonts w:ascii="Cambria" w:hAnsi="Cambria"/>
          <w:iCs/>
          <w:sz w:val="28"/>
          <w:szCs w:val="28"/>
          <w:lang w:val="en-GB"/>
        </w:rPr>
        <w:t xml:space="preserve"> </w:t>
      </w:r>
      <w:r w:rsidRPr="00344BB5">
        <w:rPr>
          <w:rFonts w:ascii="Cambria" w:hAnsi="Cambria"/>
          <w:iCs/>
          <w:sz w:val="28"/>
          <w:szCs w:val="28"/>
          <w:lang w:val="en-GB"/>
        </w:rPr>
        <w:t>except</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cases</w:t>
      </w:r>
      <w:r w:rsidR="00EE456D">
        <w:rPr>
          <w:rFonts w:ascii="Cambria" w:hAnsi="Cambria"/>
          <w:iCs/>
          <w:sz w:val="28"/>
          <w:szCs w:val="28"/>
          <w:lang w:val="en-GB"/>
        </w:rPr>
        <w:t xml:space="preserve"> </w:t>
      </w:r>
      <w:r w:rsidRPr="00344BB5">
        <w:rPr>
          <w:rFonts w:ascii="Cambria" w:hAnsi="Cambria"/>
          <w:iCs/>
          <w:sz w:val="28"/>
          <w:szCs w:val="28"/>
          <w:lang w:val="en-GB"/>
        </w:rPr>
        <w:t>permitted</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law.</w:t>
      </w:r>
    </w:p>
    <w:p w14:paraId="108DBA57" w14:textId="40191875"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regulation</w:t>
      </w:r>
      <w:r w:rsidR="00EE456D">
        <w:rPr>
          <w:rFonts w:ascii="Cambria" w:hAnsi="Cambria"/>
          <w:iCs/>
          <w:sz w:val="28"/>
          <w:szCs w:val="28"/>
          <w:lang w:val="en-GB"/>
        </w:rPr>
        <w:t xml:space="preserve"> </w:t>
      </w:r>
      <w:r w:rsidRPr="00344BB5">
        <w:rPr>
          <w:rFonts w:ascii="Cambria" w:hAnsi="Cambria"/>
          <w:iCs/>
          <w:sz w:val="28"/>
          <w:szCs w:val="28"/>
          <w:lang w:val="en-GB"/>
        </w:rPr>
        <w:t>is</w:t>
      </w:r>
      <w:r w:rsidR="00EE456D">
        <w:rPr>
          <w:rFonts w:ascii="Cambria" w:hAnsi="Cambria"/>
          <w:iCs/>
          <w:sz w:val="28"/>
          <w:szCs w:val="28"/>
          <w:lang w:val="en-GB"/>
        </w:rPr>
        <w:t xml:space="preserve"> </w:t>
      </w:r>
      <w:r w:rsidRPr="00344BB5">
        <w:rPr>
          <w:rFonts w:ascii="Cambria" w:hAnsi="Cambria"/>
          <w:iCs/>
          <w:sz w:val="28"/>
          <w:szCs w:val="28"/>
          <w:lang w:val="en-GB"/>
        </w:rPr>
        <w:t>aimed</w:t>
      </w:r>
      <w:r w:rsidR="00EE456D">
        <w:rPr>
          <w:rFonts w:ascii="Cambria" w:hAnsi="Cambria"/>
          <w:iCs/>
          <w:sz w:val="28"/>
          <w:szCs w:val="28"/>
          <w:lang w:val="en-GB"/>
        </w:rPr>
        <w:t xml:space="preserve"> </w:t>
      </w:r>
      <w:r w:rsidRPr="00344BB5">
        <w:rPr>
          <w:rFonts w:ascii="Cambria" w:hAnsi="Cambria"/>
          <w:iCs/>
          <w:sz w:val="28"/>
          <w:szCs w:val="28"/>
          <w:lang w:val="en-GB"/>
        </w:rPr>
        <w:t>at</w:t>
      </w:r>
      <w:r w:rsidR="00EE456D">
        <w:rPr>
          <w:rFonts w:ascii="Cambria" w:hAnsi="Cambria"/>
          <w:iCs/>
          <w:sz w:val="28"/>
          <w:szCs w:val="28"/>
          <w:lang w:val="en-GB"/>
        </w:rPr>
        <w:t xml:space="preserve"> </w:t>
      </w:r>
      <w:r w:rsidRPr="00344BB5">
        <w:rPr>
          <w:rFonts w:ascii="Cambria" w:hAnsi="Cambria"/>
          <w:iCs/>
          <w:sz w:val="28"/>
          <w:szCs w:val="28"/>
          <w:lang w:val="en-GB"/>
        </w:rPr>
        <w:t>protecting</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effectiveness</w:t>
      </w:r>
      <w:r w:rsidR="00EE456D">
        <w:rPr>
          <w:rFonts w:ascii="Cambria" w:hAnsi="Cambria"/>
          <w:iCs/>
          <w:sz w:val="28"/>
          <w:szCs w:val="28"/>
          <w:lang w:val="en-GB"/>
        </w:rPr>
        <w:t xml:space="preserve"> </w:t>
      </w:r>
      <w:r w:rsidRPr="00344BB5">
        <w:rPr>
          <w:rFonts w:ascii="Cambria" w:hAnsi="Cambria"/>
          <w:iCs/>
          <w:sz w:val="28"/>
          <w:szCs w:val="28"/>
          <w:lang w:val="en-GB"/>
        </w:rPr>
        <w:t>and</w:t>
      </w:r>
      <w:r w:rsidR="00EE456D">
        <w:rPr>
          <w:rFonts w:ascii="Cambria" w:hAnsi="Cambria"/>
          <w:iCs/>
          <w:sz w:val="28"/>
          <w:szCs w:val="28"/>
          <w:lang w:val="en-GB"/>
        </w:rPr>
        <w:t xml:space="preserve"> </w:t>
      </w:r>
      <w:r w:rsidRPr="00344BB5">
        <w:rPr>
          <w:rFonts w:ascii="Cambria" w:hAnsi="Cambria"/>
          <w:iCs/>
          <w:sz w:val="28"/>
          <w:szCs w:val="28"/>
          <w:lang w:val="en-GB"/>
        </w:rPr>
        <w:t>integrity</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w:t>
      </w:r>
      <w:r w:rsidR="00EE456D">
        <w:rPr>
          <w:rFonts w:ascii="Cambria" w:hAnsi="Cambria"/>
          <w:iCs/>
          <w:sz w:val="28"/>
          <w:szCs w:val="28"/>
          <w:lang w:val="en-GB"/>
        </w:rPr>
        <w:t xml:space="preserve"> </w:t>
      </w:r>
      <w:r w:rsidRPr="00344BB5">
        <w:rPr>
          <w:rFonts w:ascii="Cambria" w:hAnsi="Cambria"/>
          <w:iCs/>
          <w:sz w:val="28"/>
          <w:szCs w:val="28"/>
          <w:lang w:val="en-GB"/>
        </w:rPr>
        <w:t>capital</w:t>
      </w:r>
      <w:r w:rsidR="00EE456D">
        <w:rPr>
          <w:rFonts w:ascii="Cambria" w:hAnsi="Cambria"/>
          <w:iCs/>
          <w:sz w:val="28"/>
          <w:szCs w:val="28"/>
          <w:lang w:val="en-GB"/>
        </w:rPr>
        <w:t xml:space="preserve"> </w:t>
      </w:r>
      <w:r w:rsidRPr="00344BB5">
        <w:rPr>
          <w:rFonts w:ascii="Cambria" w:hAnsi="Cambria"/>
          <w:iCs/>
          <w:sz w:val="28"/>
          <w:szCs w:val="28"/>
          <w:lang w:val="en-GB"/>
        </w:rPr>
        <w:t>and</w:t>
      </w:r>
      <w:r w:rsidR="00EE456D">
        <w:rPr>
          <w:rFonts w:ascii="Cambria" w:hAnsi="Cambria"/>
          <w:iCs/>
          <w:sz w:val="28"/>
          <w:szCs w:val="28"/>
          <w:lang w:val="en-GB"/>
        </w:rPr>
        <w:t xml:space="preserve"> </w:t>
      </w:r>
      <w:r w:rsidRPr="00344BB5">
        <w:rPr>
          <w:rFonts w:ascii="Cambria" w:hAnsi="Cambria"/>
          <w:iCs/>
          <w:sz w:val="28"/>
          <w:szCs w:val="28"/>
          <w:lang w:val="en-GB"/>
        </w:rPr>
        <w:t>cannot</w:t>
      </w:r>
      <w:r w:rsidR="00EE456D">
        <w:rPr>
          <w:rFonts w:ascii="Cambria" w:hAnsi="Cambria"/>
          <w:iCs/>
          <w:sz w:val="28"/>
          <w:szCs w:val="28"/>
          <w:lang w:val="en-GB"/>
        </w:rPr>
        <w:t xml:space="preserve"> </w:t>
      </w:r>
      <w:r w:rsidRPr="00344BB5">
        <w:rPr>
          <w:rFonts w:ascii="Cambria" w:hAnsi="Cambria"/>
          <w:iCs/>
          <w:sz w:val="28"/>
          <w:szCs w:val="28"/>
          <w:lang w:val="en-GB"/>
        </w:rPr>
        <w:t>disregard</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analysis</w:t>
      </w:r>
      <w:r w:rsidR="00EE456D">
        <w:rPr>
          <w:rFonts w:ascii="Cambria" w:hAnsi="Cambria"/>
          <w:iCs/>
          <w:sz w:val="28"/>
          <w:szCs w:val="28"/>
          <w:lang w:val="en-GB"/>
        </w:rPr>
        <w:t xml:space="preserve"> </w:t>
      </w:r>
      <w:r w:rsidRPr="00344BB5">
        <w:rPr>
          <w:rFonts w:ascii="Cambria" w:hAnsi="Cambria"/>
          <w:iCs/>
          <w:sz w:val="28"/>
          <w:szCs w:val="28"/>
          <w:lang w:val="en-GB"/>
        </w:rPr>
        <w:t>set</w:t>
      </w:r>
      <w:r w:rsidR="00EE456D">
        <w:rPr>
          <w:rFonts w:ascii="Cambria" w:hAnsi="Cambria"/>
          <w:iCs/>
          <w:sz w:val="28"/>
          <w:szCs w:val="28"/>
          <w:lang w:val="en-GB"/>
        </w:rPr>
        <w:t xml:space="preserve"> </w:t>
      </w:r>
      <w:r w:rsidRPr="00344BB5">
        <w:rPr>
          <w:rFonts w:ascii="Cambria" w:hAnsi="Cambria"/>
          <w:iCs/>
          <w:sz w:val="28"/>
          <w:szCs w:val="28"/>
          <w:lang w:val="en-GB"/>
        </w:rPr>
        <w:t>out</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Article</w:t>
      </w:r>
      <w:r w:rsidR="00EE456D">
        <w:rPr>
          <w:rFonts w:ascii="Cambria" w:hAnsi="Cambria"/>
          <w:iCs/>
          <w:sz w:val="28"/>
          <w:szCs w:val="28"/>
          <w:lang w:val="en-GB"/>
        </w:rPr>
        <w:t xml:space="preserve"> </w:t>
      </w:r>
      <w:r w:rsidRPr="00344BB5">
        <w:rPr>
          <w:rFonts w:ascii="Cambria" w:hAnsi="Cambria"/>
          <w:iCs/>
          <w:sz w:val="28"/>
          <w:szCs w:val="28"/>
          <w:lang w:val="en-GB"/>
        </w:rPr>
        <w:t>2357</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Italian</w:t>
      </w:r>
      <w:r w:rsidR="00EE456D">
        <w:rPr>
          <w:rFonts w:ascii="Cambria" w:hAnsi="Cambria"/>
          <w:iCs/>
          <w:sz w:val="28"/>
          <w:szCs w:val="28"/>
          <w:lang w:val="en-GB"/>
        </w:rPr>
        <w:t xml:space="preserve"> </w:t>
      </w:r>
      <w:r w:rsidRPr="00344BB5">
        <w:rPr>
          <w:rFonts w:ascii="Cambria" w:hAnsi="Cambria"/>
          <w:iCs/>
          <w:sz w:val="28"/>
          <w:szCs w:val="28"/>
          <w:lang w:val="en-GB"/>
        </w:rPr>
        <w:t>civil</w:t>
      </w:r>
      <w:r w:rsidR="00EE456D">
        <w:rPr>
          <w:rFonts w:ascii="Cambria" w:hAnsi="Cambria"/>
          <w:iCs/>
          <w:sz w:val="28"/>
          <w:szCs w:val="28"/>
          <w:lang w:val="en-GB"/>
        </w:rPr>
        <w:t xml:space="preserve"> </w:t>
      </w:r>
      <w:r w:rsidRPr="00344BB5">
        <w:rPr>
          <w:rFonts w:ascii="Cambria" w:hAnsi="Cambria"/>
          <w:iCs/>
          <w:sz w:val="28"/>
          <w:szCs w:val="28"/>
          <w:lang w:val="en-GB"/>
        </w:rPr>
        <w:t>code,</w:t>
      </w:r>
      <w:r w:rsidR="00EE456D">
        <w:rPr>
          <w:rFonts w:ascii="Cambria" w:hAnsi="Cambria"/>
          <w:iCs/>
          <w:sz w:val="28"/>
          <w:szCs w:val="28"/>
          <w:lang w:val="en-GB"/>
        </w:rPr>
        <w:t xml:space="preserve"> </w:t>
      </w:r>
      <w:r w:rsidRPr="00344BB5">
        <w:rPr>
          <w:rFonts w:ascii="Cambria" w:hAnsi="Cambria"/>
          <w:iCs/>
          <w:sz w:val="28"/>
          <w:szCs w:val="28"/>
          <w:lang w:val="en-GB"/>
        </w:rPr>
        <w:t>which</w:t>
      </w:r>
      <w:r w:rsidR="00EE456D">
        <w:rPr>
          <w:rFonts w:ascii="Cambria" w:hAnsi="Cambria"/>
          <w:iCs/>
          <w:sz w:val="28"/>
          <w:szCs w:val="28"/>
          <w:lang w:val="en-GB"/>
        </w:rPr>
        <w:t xml:space="preserve"> </w:t>
      </w:r>
      <w:r w:rsidRPr="00344BB5">
        <w:rPr>
          <w:rFonts w:ascii="Cambria" w:hAnsi="Cambria"/>
          <w:iCs/>
          <w:sz w:val="28"/>
          <w:szCs w:val="28"/>
          <w:lang w:val="en-GB"/>
        </w:rPr>
        <w:t>states</w:t>
      </w:r>
      <w:r w:rsidR="00EE456D">
        <w:rPr>
          <w:rFonts w:ascii="Cambria" w:hAnsi="Cambria"/>
          <w:iCs/>
          <w:sz w:val="28"/>
          <w:szCs w:val="28"/>
          <w:lang w:val="en-GB"/>
        </w:rPr>
        <w:t xml:space="preserve"> </w:t>
      </w:r>
      <w:r w:rsidRPr="00344BB5">
        <w:rPr>
          <w:rFonts w:ascii="Cambria" w:hAnsi="Cambria"/>
          <w:iCs/>
          <w:sz w:val="28"/>
          <w:szCs w:val="28"/>
          <w:lang w:val="en-GB"/>
        </w:rPr>
        <w:t>that</w:t>
      </w:r>
      <w:r w:rsidR="00EE456D">
        <w:rPr>
          <w:rFonts w:ascii="Cambria" w:hAnsi="Cambria"/>
          <w:iCs/>
          <w:sz w:val="28"/>
          <w:szCs w:val="28"/>
          <w:lang w:val="en-GB"/>
        </w:rPr>
        <w:t xml:space="preserve"> </w:t>
      </w:r>
      <w:r w:rsidRPr="00344BB5">
        <w:rPr>
          <w:rFonts w:ascii="Cambria" w:hAnsi="Cambria"/>
          <w:iCs/>
          <w:sz w:val="28"/>
          <w:szCs w:val="28"/>
          <w:lang w:val="en-GB"/>
        </w:rPr>
        <w:t>a</w:t>
      </w:r>
      <w:r w:rsidR="00EE456D">
        <w:rPr>
          <w:rFonts w:ascii="Cambria" w:hAnsi="Cambria"/>
          <w:iCs/>
          <w:sz w:val="28"/>
          <w:szCs w:val="28"/>
          <w:lang w:val="en-GB"/>
        </w:rPr>
        <w:t xml:space="preserve"> </w:t>
      </w:r>
      <w:r w:rsidRPr="00344BB5">
        <w:rPr>
          <w:rFonts w:ascii="Cambria" w:hAnsi="Cambria"/>
          <w:iCs/>
          <w:sz w:val="28"/>
          <w:szCs w:val="28"/>
          <w:lang w:val="en-GB"/>
        </w:rPr>
        <w:t>joint-stock</w:t>
      </w:r>
      <w:r w:rsidR="00EE456D">
        <w:rPr>
          <w:rFonts w:ascii="Cambria" w:hAnsi="Cambria"/>
          <w:iCs/>
          <w:sz w:val="28"/>
          <w:szCs w:val="28"/>
          <w:lang w:val="en-GB"/>
        </w:rPr>
        <w:t xml:space="preserve"> </w:t>
      </w:r>
      <w:r w:rsidRPr="00344BB5">
        <w:rPr>
          <w:rFonts w:ascii="Cambria" w:hAnsi="Cambria"/>
          <w:iCs/>
          <w:sz w:val="28"/>
          <w:szCs w:val="28"/>
          <w:lang w:val="en-GB"/>
        </w:rPr>
        <w:t>company</w:t>
      </w:r>
      <w:r w:rsidR="00EE456D">
        <w:rPr>
          <w:rFonts w:ascii="Cambria" w:hAnsi="Cambria"/>
          <w:iCs/>
          <w:sz w:val="28"/>
          <w:szCs w:val="28"/>
          <w:lang w:val="en-GB"/>
        </w:rPr>
        <w:t xml:space="preserve"> </w:t>
      </w:r>
      <w:r w:rsidRPr="00344BB5">
        <w:rPr>
          <w:rFonts w:ascii="Cambria" w:hAnsi="Cambria"/>
          <w:iCs/>
          <w:sz w:val="28"/>
          <w:szCs w:val="28"/>
          <w:lang w:val="en-GB"/>
        </w:rPr>
        <w:t>may</w:t>
      </w:r>
      <w:r w:rsidR="00EE456D">
        <w:rPr>
          <w:rFonts w:ascii="Cambria" w:hAnsi="Cambria"/>
          <w:iCs/>
          <w:sz w:val="28"/>
          <w:szCs w:val="28"/>
          <w:lang w:val="en-GB"/>
        </w:rPr>
        <w:t xml:space="preserve"> </w:t>
      </w:r>
      <w:r w:rsidRPr="00344BB5">
        <w:rPr>
          <w:rFonts w:ascii="Cambria" w:hAnsi="Cambria"/>
          <w:iCs/>
          <w:sz w:val="28"/>
          <w:szCs w:val="28"/>
          <w:lang w:val="en-GB"/>
        </w:rPr>
        <w:t>not</w:t>
      </w:r>
      <w:r w:rsidR="00EE456D">
        <w:rPr>
          <w:rFonts w:ascii="Cambria" w:hAnsi="Cambria"/>
          <w:iCs/>
          <w:sz w:val="28"/>
          <w:szCs w:val="28"/>
          <w:lang w:val="en-GB"/>
        </w:rPr>
        <w:t xml:space="preserve"> </w:t>
      </w:r>
      <w:r w:rsidRPr="00344BB5">
        <w:rPr>
          <w:rFonts w:ascii="Cambria" w:hAnsi="Cambria"/>
          <w:iCs/>
          <w:sz w:val="28"/>
          <w:szCs w:val="28"/>
          <w:lang w:val="en-GB"/>
        </w:rPr>
        <w:t>purchase</w:t>
      </w:r>
      <w:r w:rsidR="00EE456D">
        <w:rPr>
          <w:rFonts w:ascii="Cambria" w:hAnsi="Cambria"/>
          <w:iCs/>
          <w:sz w:val="28"/>
          <w:szCs w:val="28"/>
          <w:lang w:val="en-GB"/>
        </w:rPr>
        <w:t xml:space="preserve"> </w:t>
      </w:r>
      <w:r w:rsidRPr="00344BB5">
        <w:rPr>
          <w:rFonts w:ascii="Cambria" w:hAnsi="Cambria"/>
          <w:iCs/>
          <w:sz w:val="28"/>
          <w:szCs w:val="28"/>
          <w:lang w:val="en-GB"/>
        </w:rPr>
        <w:t>its</w:t>
      </w:r>
      <w:r w:rsidR="00EE456D">
        <w:rPr>
          <w:rFonts w:ascii="Cambria" w:hAnsi="Cambria"/>
          <w:iCs/>
          <w:sz w:val="28"/>
          <w:szCs w:val="28"/>
          <w:lang w:val="en-GB"/>
        </w:rPr>
        <w:t xml:space="preserve"> </w:t>
      </w:r>
      <w:r w:rsidRPr="00344BB5">
        <w:rPr>
          <w:rFonts w:ascii="Cambria" w:hAnsi="Cambria"/>
          <w:iCs/>
          <w:sz w:val="28"/>
          <w:szCs w:val="28"/>
          <w:lang w:val="en-GB"/>
        </w:rPr>
        <w:t>own</w:t>
      </w:r>
      <w:r w:rsidR="00EE456D">
        <w:rPr>
          <w:rFonts w:ascii="Cambria" w:hAnsi="Cambria"/>
          <w:iCs/>
          <w:sz w:val="28"/>
          <w:szCs w:val="28"/>
          <w:lang w:val="en-GB"/>
        </w:rPr>
        <w:t xml:space="preserve"> </w:t>
      </w:r>
      <w:r w:rsidRPr="00344BB5">
        <w:rPr>
          <w:rFonts w:ascii="Cambria" w:hAnsi="Cambria"/>
          <w:iCs/>
          <w:sz w:val="28"/>
          <w:szCs w:val="28"/>
          <w:lang w:val="en-GB"/>
        </w:rPr>
        <w:t>shares,</w:t>
      </w:r>
      <w:r w:rsidR="00EE456D">
        <w:rPr>
          <w:rFonts w:ascii="Cambria" w:hAnsi="Cambria"/>
          <w:iCs/>
          <w:sz w:val="28"/>
          <w:szCs w:val="28"/>
          <w:lang w:val="en-GB"/>
        </w:rPr>
        <w:t xml:space="preserve"> </w:t>
      </w:r>
      <w:r w:rsidRPr="00344BB5">
        <w:rPr>
          <w:rFonts w:ascii="Cambria" w:hAnsi="Cambria"/>
          <w:iCs/>
          <w:sz w:val="28"/>
          <w:szCs w:val="28"/>
          <w:lang w:val="en-GB"/>
        </w:rPr>
        <w:t>not</w:t>
      </w:r>
      <w:r w:rsidR="00EE456D">
        <w:rPr>
          <w:rFonts w:ascii="Cambria" w:hAnsi="Cambria"/>
          <w:iCs/>
          <w:sz w:val="28"/>
          <w:szCs w:val="28"/>
          <w:lang w:val="en-GB"/>
        </w:rPr>
        <w:t xml:space="preserve"> </w:t>
      </w:r>
      <w:r w:rsidRPr="00344BB5">
        <w:rPr>
          <w:rFonts w:ascii="Cambria" w:hAnsi="Cambria"/>
          <w:iCs/>
          <w:sz w:val="28"/>
          <w:szCs w:val="28"/>
          <w:lang w:val="en-GB"/>
        </w:rPr>
        <w:t>even</w:t>
      </w:r>
      <w:r w:rsidR="00EE456D">
        <w:rPr>
          <w:rFonts w:ascii="Cambria" w:hAnsi="Cambria"/>
          <w:iCs/>
          <w:sz w:val="28"/>
          <w:szCs w:val="28"/>
          <w:lang w:val="en-GB"/>
        </w:rPr>
        <w:t xml:space="preserve"> </w:t>
      </w:r>
      <w:r w:rsidRPr="00344BB5">
        <w:rPr>
          <w:rFonts w:ascii="Cambria" w:hAnsi="Cambria"/>
          <w:iCs/>
          <w:sz w:val="28"/>
          <w:szCs w:val="28"/>
          <w:lang w:val="en-GB"/>
        </w:rPr>
        <w:t>through</w:t>
      </w:r>
      <w:r w:rsidR="00EE456D">
        <w:rPr>
          <w:rFonts w:ascii="Cambria" w:hAnsi="Cambria"/>
          <w:iCs/>
          <w:sz w:val="28"/>
          <w:szCs w:val="28"/>
          <w:lang w:val="en-GB"/>
        </w:rPr>
        <w:t xml:space="preserve"> </w:t>
      </w:r>
      <w:r w:rsidRPr="00344BB5">
        <w:rPr>
          <w:rFonts w:ascii="Cambria" w:hAnsi="Cambria"/>
          <w:iCs/>
          <w:sz w:val="28"/>
          <w:szCs w:val="28"/>
          <w:lang w:val="en-GB"/>
        </w:rPr>
        <w:t>a</w:t>
      </w:r>
      <w:r w:rsidR="00EE456D">
        <w:rPr>
          <w:rFonts w:ascii="Cambria" w:hAnsi="Cambria"/>
          <w:iCs/>
          <w:sz w:val="28"/>
          <w:szCs w:val="28"/>
          <w:lang w:val="en-GB"/>
        </w:rPr>
        <w:t xml:space="preserve"> </w:t>
      </w:r>
      <w:r w:rsidRPr="00344BB5">
        <w:rPr>
          <w:rFonts w:ascii="Cambria" w:hAnsi="Cambria"/>
          <w:iCs/>
          <w:sz w:val="28"/>
          <w:szCs w:val="28"/>
          <w:lang w:val="en-GB"/>
        </w:rPr>
        <w:t>trust</w:t>
      </w:r>
      <w:r w:rsidR="00EE456D">
        <w:rPr>
          <w:rFonts w:ascii="Cambria" w:hAnsi="Cambria"/>
          <w:iCs/>
          <w:sz w:val="28"/>
          <w:szCs w:val="28"/>
          <w:lang w:val="en-GB"/>
        </w:rPr>
        <w:t xml:space="preserve"> </w:t>
      </w:r>
      <w:r w:rsidRPr="00344BB5">
        <w:rPr>
          <w:rFonts w:ascii="Cambria" w:hAnsi="Cambria"/>
          <w:iCs/>
          <w:sz w:val="28"/>
          <w:szCs w:val="28"/>
          <w:lang w:val="en-GB"/>
        </w:rPr>
        <w:t>company</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third</w:t>
      </w:r>
      <w:r w:rsidR="00EE456D">
        <w:rPr>
          <w:rFonts w:ascii="Cambria" w:hAnsi="Cambria"/>
          <w:iCs/>
          <w:sz w:val="28"/>
          <w:szCs w:val="28"/>
          <w:lang w:val="en-GB"/>
        </w:rPr>
        <w:t xml:space="preserve"> </w:t>
      </w:r>
      <w:r w:rsidRPr="00344BB5">
        <w:rPr>
          <w:rFonts w:ascii="Cambria" w:hAnsi="Cambria"/>
          <w:iCs/>
          <w:sz w:val="28"/>
          <w:szCs w:val="28"/>
          <w:lang w:val="en-GB"/>
        </w:rPr>
        <w:t>party,</w:t>
      </w:r>
      <w:r w:rsidR="00EE456D">
        <w:rPr>
          <w:rFonts w:ascii="Cambria" w:hAnsi="Cambria"/>
          <w:iCs/>
          <w:sz w:val="28"/>
          <w:szCs w:val="28"/>
          <w:lang w:val="en-GB"/>
        </w:rPr>
        <w:t xml:space="preserve"> </w:t>
      </w:r>
      <w:r w:rsidRPr="00344BB5">
        <w:rPr>
          <w:rFonts w:ascii="Cambria" w:hAnsi="Cambria"/>
          <w:iCs/>
          <w:sz w:val="28"/>
          <w:szCs w:val="28"/>
          <w:lang w:val="en-GB"/>
        </w:rPr>
        <w:t>except</w:t>
      </w:r>
      <w:r w:rsidR="00EE456D">
        <w:rPr>
          <w:rFonts w:ascii="Cambria" w:hAnsi="Cambria"/>
          <w:iCs/>
          <w:sz w:val="28"/>
          <w:szCs w:val="28"/>
          <w:lang w:val="en-GB"/>
        </w:rPr>
        <w:t xml:space="preserve"> </w:t>
      </w:r>
      <w:r w:rsidRPr="00344BB5">
        <w:rPr>
          <w:rFonts w:ascii="Cambria" w:hAnsi="Cambria"/>
          <w:iCs/>
          <w:sz w:val="28"/>
          <w:szCs w:val="28"/>
          <w:lang w:val="en-GB"/>
        </w:rPr>
        <w:t>within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limits</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distributable</w:t>
      </w:r>
      <w:r w:rsidR="00EE456D">
        <w:rPr>
          <w:rFonts w:ascii="Cambria" w:hAnsi="Cambria"/>
          <w:iCs/>
          <w:sz w:val="28"/>
          <w:szCs w:val="28"/>
          <w:lang w:val="en-GB"/>
        </w:rPr>
        <w:t xml:space="preserve"> </w:t>
      </w:r>
      <w:r w:rsidRPr="00344BB5">
        <w:rPr>
          <w:rFonts w:ascii="Cambria" w:hAnsi="Cambria"/>
          <w:iCs/>
          <w:sz w:val="28"/>
          <w:szCs w:val="28"/>
          <w:lang w:val="en-GB"/>
        </w:rPr>
        <w:t>profits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available</w:t>
      </w:r>
      <w:r w:rsidR="00EE456D">
        <w:rPr>
          <w:rFonts w:ascii="Cambria" w:hAnsi="Cambria"/>
          <w:iCs/>
          <w:sz w:val="28"/>
          <w:szCs w:val="28"/>
          <w:lang w:val="en-GB"/>
        </w:rPr>
        <w:t xml:space="preserve"> </w:t>
      </w:r>
      <w:r w:rsidRPr="00344BB5">
        <w:rPr>
          <w:rFonts w:ascii="Cambria" w:hAnsi="Cambria"/>
          <w:iCs/>
          <w:sz w:val="28"/>
          <w:szCs w:val="28"/>
          <w:lang w:val="en-GB"/>
        </w:rPr>
        <w:t>reserves</w:t>
      </w:r>
      <w:r w:rsidR="00EE456D">
        <w:rPr>
          <w:rFonts w:ascii="Cambria" w:hAnsi="Cambria"/>
          <w:iCs/>
          <w:sz w:val="28"/>
          <w:szCs w:val="28"/>
          <w:lang w:val="en-GB"/>
        </w:rPr>
        <w:t xml:space="preserve"> </w:t>
      </w:r>
      <w:r w:rsidRPr="00344BB5">
        <w:rPr>
          <w:rFonts w:ascii="Cambria" w:hAnsi="Cambria"/>
          <w:iCs/>
          <w:sz w:val="28"/>
          <w:szCs w:val="28"/>
          <w:lang w:val="en-GB"/>
        </w:rPr>
        <w:t>resulting</w:t>
      </w:r>
      <w:r w:rsidR="00EE456D">
        <w:rPr>
          <w:rFonts w:ascii="Cambria" w:hAnsi="Cambria"/>
          <w:iCs/>
          <w:sz w:val="28"/>
          <w:szCs w:val="28"/>
          <w:lang w:val="en-GB"/>
        </w:rPr>
        <w:t xml:space="preserve"> </w:t>
      </w:r>
      <w:r w:rsidRPr="00344BB5">
        <w:rPr>
          <w:rFonts w:ascii="Cambria" w:hAnsi="Cambria"/>
          <w:iCs/>
          <w:sz w:val="28"/>
          <w:szCs w:val="28"/>
          <w:lang w:val="en-GB"/>
        </w:rPr>
        <w:t>from</w:t>
      </w:r>
      <w:r w:rsidR="00EE456D">
        <w:rPr>
          <w:rFonts w:ascii="Cambria" w:hAnsi="Cambria"/>
          <w:iCs/>
          <w:sz w:val="28"/>
          <w:szCs w:val="28"/>
          <w:lang w:val="en-GB"/>
        </w:rPr>
        <w:t xml:space="preserve"> </w:t>
      </w:r>
      <w:r w:rsidRPr="00344BB5">
        <w:rPr>
          <w:rFonts w:ascii="Cambria" w:hAnsi="Cambria"/>
          <w:iCs/>
          <w:sz w:val="28"/>
          <w:szCs w:val="28"/>
          <w:lang w:val="en-GB"/>
        </w:rPr>
        <w:lastRenderedPageBreak/>
        <w:t>the</w:t>
      </w:r>
      <w:r w:rsidR="00EE456D">
        <w:rPr>
          <w:rFonts w:ascii="Cambria" w:hAnsi="Cambria"/>
          <w:iCs/>
          <w:sz w:val="28"/>
          <w:szCs w:val="28"/>
          <w:lang w:val="en-GB"/>
        </w:rPr>
        <w:t xml:space="preserve"> </w:t>
      </w:r>
      <w:r w:rsidRPr="00344BB5">
        <w:rPr>
          <w:rFonts w:ascii="Cambria" w:hAnsi="Cambria"/>
          <w:iCs/>
          <w:sz w:val="28"/>
          <w:szCs w:val="28"/>
          <w:lang w:val="en-GB"/>
        </w:rPr>
        <w:t>latest</w:t>
      </w:r>
      <w:r w:rsidR="00EE456D">
        <w:rPr>
          <w:rFonts w:ascii="Cambria" w:hAnsi="Cambria"/>
          <w:iCs/>
          <w:sz w:val="28"/>
          <w:szCs w:val="28"/>
          <w:lang w:val="en-GB"/>
        </w:rPr>
        <w:t xml:space="preserve"> </w:t>
      </w:r>
      <w:r w:rsidRPr="00344BB5">
        <w:rPr>
          <w:rFonts w:ascii="Cambria" w:hAnsi="Cambria"/>
          <w:iCs/>
          <w:sz w:val="28"/>
          <w:szCs w:val="28"/>
          <w:lang w:val="en-GB"/>
        </w:rPr>
        <w:t>regularly</w:t>
      </w:r>
      <w:r w:rsidR="00EE456D">
        <w:rPr>
          <w:rFonts w:ascii="Cambria" w:hAnsi="Cambria"/>
          <w:iCs/>
          <w:sz w:val="28"/>
          <w:szCs w:val="28"/>
          <w:lang w:val="en-GB"/>
        </w:rPr>
        <w:t xml:space="preserve"> </w:t>
      </w:r>
      <w:r w:rsidRPr="00344BB5">
        <w:rPr>
          <w:rFonts w:ascii="Cambria" w:hAnsi="Cambria"/>
          <w:iCs/>
          <w:sz w:val="28"/>
          <w:szCs w:val="28"/>
          <w:lang w:val="en-GB"/>
        </w:rPr>
        <w:t>approved</w:t>
      </w:r>
      <w:r w:rsidR="00EE456D">
        <w:rPr>
          <w:rFonts w:ascii="Cambria" w:hAnsi="Cambria"/>
          <w:iCs/>
          <w:sz w:val="28"/>
          <w:szCs w:val="28"/>
          <w:lang w:val="en-GB"/>
        </w:rPr>
        <w:t xml:space="preserve"> </w:t>
      </w:r>
      <w:r w:rsidRPr="00344BB5">
        <w:rPr>
          <w:rFonts w:ascii="Cambria" w:hAnsi="Cambria"/>
          <w:iCs/>
          <w:sz w:val="28"/>
          <w:szCs w:val="28"/>
          <w:lang w:val="en-GB"/>
        </w:rPr>
        <w:t>financial</w:t>
      </w:r>
      <w:r w:rsidR="00EE456D">
        <w:rPr>
          <w:rFonts w:ascii="Cambria" w:hAnsi="Cambria"/>
          <w:iCs/>
          <w:sz w:val="28"/>
          <w:szCs w:val="28"/>
          <w:lang w:val="en-GB"/>
        </w:rPr>
        <w:t xml:space="preserve"> </w:t>
      </w:r>
      <w:r w:rsidRPr="00344BB5">
        <w:rPr>
          <w:rFonts w:ascii="Cambria" w:hAnsi="Cambria"/>
          <w:iCs/>
          <w:sz w:val="28"/>
          <w:szCs w:val="28"/>
          <w:lang w:val="en-GB"/>
        </w:rPr>
        <w:t>statements.</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law</w:t>
      </w:r>
      <w:r w:rsidR="00EE456D">
        <w:rPr>
          <w:rFonts w:ascii="Cambria" w:hAnsi="Cambria"/>
          <w:iCs/>
          <w:sz w:val="28"/>
          <w:szCs w:val="28"/>
          <w:lang w:val="en-GB"/>
        </w:rPr>
        <w:t xml:space="preserve"> </w:t>
      </w:r>
      <w:r w:rsidRPr="00344BB5">
        <w:rPr>
          <w:rFonts w:ascii="Cambria" w:hAnsi="Cambria"/>
          <w:iCs/>
          <w:sz w:val="28"/>
          <w:szCs w:val="28"/>
          <w:lang w:val="en-GB"/>
        </w:rPr>
        <w:t>provides</w:t>
      </w:r>
      <w:r w:rsidR="00EE456D">
        <w:rPr>
          <w:rFonts w:ascii="Cambria" w:hAnsi="Cambria"/>
          <w:iCs/>
          <w:sz w:val="28"/>
          <w:szCs w:val="28"/>
          <w:lang w:val="en-GB"/>
        </w:rPr>
        <w:t xml:space="preserve"> </w:t>
      </w:r>
      <w:r w:rsidRPr="00344BB5">
        <w:rPr>
          <w:rFonts w:ascii="Cambria" w:hAnsi="Cambria"/>
          <w:iCs/>
          <w:sz w:val="28"/>
          <w:szCs w:val="28"/>
          <w:lang w:val="en-GB"/>
        </w:rPr>
        <w:t>that</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shares</w:t>
      </w:r>
      <w:r w:rsidR="00EE456D">
        <w:rPr>
          <w:rFonts w:ascii="Cambria" w:hAnsi="Cambria"/>
          <w:iCs/>
          <w:sz w:val="28"/>
          <w:szCs w:val="28"/>
          <w:lang w:val="en-GB"/>
        </w:rPr>
        <w:t xml:space="preserve"> </w:t>
      </w:r>
      <w:r w:rsidRPr="00344BB5">
        <w:rPr>
          <w:rFonts w:ascii="Cambria" w:hAnsi="Cambria"/>
          <w:iCs/>
          <w:sz w:val="28"/>
          <w:szCs w:val="28"/>
          <w:lang w:val="en-GB"/>
        </w:rPr>
        <w:t>must</w:t>
      </w:r>
      <w:r w:rsidR="00EE456D">
        <w:rPr>
          <w:rFonts w:ascii="Cambria" w:hAnsi="Cambria"/>
          <w:iCs/>
          <w:sz w:val="28"/>
          <w:szCs w:val="28"/>
          <w:lang w:val="en-GB"/>
        </w:rPr>
        <w:t xml:space="preserve"> </w:t>
      </w:r>
      <w:r w:rsidRPr="00344BB5">
        <w:rPr>
          <w:rFonts w:ascii="Cambria" w:hAnsi="Cambria"/>
          <w:iCs/>
          <w:sz w:val="28"/>
          <w:szCs w:val="28"/>
          <w:lang w:val="en-GB"/>
        </w:rPr>
        <w:t>be</w:t>
      </w:r>
      <w:r w:rsidR="00EE456D">
        <w:rPr>
          <w:rFonts w:ascii="Cambria" w:hAnsi="Cambria"/>
          <w:iCs/>
          <w:sz w:val="28"/>
          <w:szCs w:val="28"/>
          <w:lang w:val="en-GB"/>
        </w:rPr>
        <w:t xml:space="preserve"> </w:t>
      </w:r>
      <w:r w:rsidRPr="00344BB5">
        <w:rPr>
          <w:rFonts w:ascii="Cambria" w:hAnsi="Cambria"/>
          <w:iCs/>
          <w:sz w:val="28"/>
          <w:szCs w:val="28"/>
          <w:lang w:val="en-GB"/>
        </w:rPr>
        <w:t>fully</w:t>
      </w:r>
      <w:r w:rsidR="00EE456D">
        <w:rPr>
          <w:rFonts w:ascii="Cambria" w:hAnsi="Cambria"/>
          <w:iCs/>
          <w:sz w:val="28"/>
          <w:szCs w:val="28"/>
          <w:lang w:val="en-GB"/>
        </w:rPr>
        <w:t xml:space="preserve"> </w:t>
      </w:r>
      <w:r w:rsidRPr="00344BB5">
        <w:rPr>
          <w:rFonts w:ascii="Cambria" w:hAnsi="Cambria"/>
          <w:iCs/>
          <w:sz w:val="28"/>
          <w:szCs w:val="28"/>
          <w:lang w:val="en-GB"/>
        </w:rPr>
        <w:t>paid</w:t>
      </w:r>
      <w:r w:rsidR="00EE456D">
        <w:rPr>
          <w:rFonts w:ascii="Cambria" w:hAnsi="Cambria"/>
          <w:iCs/>
          <w:sz w:val="28"/>
          <w:szCs w:val="28"/>
          <w:lang w:val="en-GB"/>
        </w:rPr>
        <w:t xml:space="preserve"> </w:t>
      </w:r>
      <w:r w:rsidR="00344BB5" w:rsidRPr="00344BB5">
        <w:rPr>
          <w:rFonts w:ascii="Cambria" w:hAnsi="Cambria"/>
          <w:iCs/>
          <w:sz w:val="28"/>
          <w:szCs w:val="28"/>
          <w:lang w:val="en-GB"/>
        </w:rPr>
        <w:t>up.</w:t>
      </w:r>
      <w:r w:rsidR="00EE456D">
        <w:rPr>
          <w:rFonts w:ascii="Cambria" w:hAnsi="Cambria"/>
          <w:iCs/>
          <w:sz w:val="28"/>
          <w:szCs w:val="28"/>
          <w:lang w:val="en-GB"/>
        </w:rPr>
        <w:t xml:space="preserve"> </w:t>
      </w:r>
    </w:p>
    <w:p w14:paraId="283245CB" w14:textId="6215ADC3"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Among</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cases</w:t>
      </w:r>
      <w:r w:rsidR="00EE456D">
        <w:rPr>
          <w:rFonts w:ascii="Cambria" w:hAnsi="Cambria"/>
          <w:iCs/>
          <w:sz w:val="28"/>
          <w:szCs w:val="28"/>
          <w:lang w:val="en-GB"/>
        </w:rPr>
        <w:t xml:space="preserve"> </w:t>
      </w:r>
      <w:r w:rsidRPr="00344BB5">
        <w:rPr>
          <w:rFonts w:ascii="Cambria" w:hAnsi="Cambria"/>
          <w:iCs/>
          <w:sz w:val="28"/>
          <w:szCs w:val="28"/>
          <w:lang w:val="en-GB"/>
        </w:rPr>
        <w:t>through</w:t>
      </w:r>
      <w:r w:rsidR="00EE456D">
        <w:rPr>
          <w:rFonts w:ascii="Cambria" w:hAnsi="Cambria"/>
          <w:iCs/>
          <w:sz w:val="28"/>
          <w:szCs w:val="28"/>
          <w:lang w:val="en-GB"/>
        </w:rPr>
        <w:t xml:space="preserve"> </w:t>
      </w:r>
      <w:r w:rsidRPr="00344BB5">
        <w:rPr>
          <w:rFonts w:ascii="Cambria" w:hAnsi="Cambria"/>
          <w:iCs/>
          <w:sz w:val="28"/>
          <w:szCs w:val="28"/>
          <w:lang w:val="en-GB"/>
        </w:rPr>
        <w:t>which</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can</w:t>
      </w:r>
      <w:r w:rsidR="00EE456D">
        <w:rPr>
          <w:rFonts w:ascii="Cambria" w:hAnsi="Cambria"/>
          <w:iCs/>
          <w:sz w:val="28"/>
          <w:szCs w:val="28"/>
          <w:lang w:val="en-GB"/>
        </w:rPr>
        <w:t xml:space="preserve"> </w:t>
      </w:r>
      <w:r w:rsidRPr="00344BB5">
        <w:rPr>
          <w:rFonts w:ascii="Cambria" w:hAnsi="Cambria"/>
          <w:iCs/>
          <w:sz w:val="28"/>
          <w:szCs w:val="28"/>
          <w:lang w:val="en-GB"/>
        </w:rPr>
        <w:t>be</w:t>
      </w:r>
      <w:r w:rsidR="00EE456D">
        <w:rPr>
          <w:rFonts w:ascii="Cambria" w:hAnsi="Cambria"/>
          <w:iCs/>
          <w:sz w:val="28"/>
          <w:szCs w:val="28"/>
          <w:lang w:val="en-GB"/>
        </w:rPr>
        <w:t xml:space="preserve"> </w:t>
      </w:r>
      <w:r w:rsidRPr="00344BB5">
        <w:rPr>
          <w:rFonts w:ascii="Cambria" w:hAnsi="Cambria"/>
          <w:iCs/>
          <w:sz w:val="28"/>
          <w:szCs w:val="28"/>
          <w:lang w:val="en-GB"/>
        </w:rPr>
        <w:t>committed</w:t>
      </w:r>
      <w:r w:rsidR="00EE456D">
        <w:rPr>
          <w:rFonts w:ascii="Cambria" w:hAnsi="Cambria"/>
          <w:iCs/>
          <w:sz w:val="28"/>
          <w:szCs w:val="28"/>
          <w:lang w:val="en-GB"/>
        </w:rPr>
        <w:t xml:space="preserve"> </w:t>
      </w:r>
      <w:r w:rsidRPr="00344BB5">
        <w:rPr>
          <w:rFonts w:ascii="Cambria" w:hAnsi="Cambria"/>
          <w:iCs/>
          <w:sz w:val="28"/>
          <w:szCs w:val="28"/>
          <w:lang w:val="en-GB"/>
        </w:rPr>
        <w:t>are</w:t>
      </w:r>
      <w:r w:rsidR="00EE456D">
        <w:rPr>
          <w:rFonts w:ascii="Cambria" w:hAnsi="Cambria"/>
          <w:iCs/>
          <w:sz w:val="28"/>
          <w:szCs w:val="28"/>
          <w:lang w:val="en-GB"/>
        </w:rPr>
        <w:t xml:space="preserve"> </w:t>
      </w:r>
      <w:r w:rsidRPr="00344BB5">
        <w:rPr>
          <w:rFonts w:ascii="Cambria" w:hAnsi="Cambria"/>
          <w:iCs/>
          <w:sz w:val="28"/>
          <w:szCs w:val="28"/>
          <w:lang w:val="en-GB"/>
        </w:rPr>
        <w:t>not</w:t>
      </w:r>
      <w:r w:rsidR="00EE456D">
        <w:rPr>
          <w:rFonts w:ascii="Cambria" w:hAnsi="Cambria"/>
          <w:iCs/>
          <w:sz w:val="28"/>
          <w:szCs w:val="28"/>
          <w:lang w:val="en-GB"/>
        </w:rPr>
        <w:t xml:space="preserve"> </w:t>
      </w:r>
      <w:r w:rsidRPr="00344BB5">
        <w:rPr>
          <w:rFonts w:ascii="Cambria" w:hAnsi="Cambria"/>
          <w:iCs/>
          <w:sz w:val="28"/>
          <w:szCs w:val="28"/>
          <w:lang w:val="en-GB"/>
        </w:rPr>
        <w:t>only</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cases</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simple</w:t>
      </w:r>
      <w:r w:rsidR="00EE456D">
        <w:rPr>
          <w:rFonts w:ascii="Cambria" w:hAnsi="Cambria"/>
          <w:iCs/>
          <w:sz w:val="28"/>
          <w:szCs w:val="28"/>
          <w:lang w:val="en-GB"/>
        </w:rPr>
        <w:t xml:space="preserve"> </w:t>
      </w:r>
      <w:r w:rsidRPr="00344BB5">
        <w:rPr>
          <w:rFonts w:ascii="Cambria" w:hAnsi="Cambria"/>
          <w:iCs/>
          <w:sz w:val="28"/>
          <w:szCs w:val="28"/>
          <w:lang w:val="en-GB"/>
        </w:rPr>
        <w:t>purchase</w:t>
      </w:r>
      <w:r w:rsidR="00EE456D">
        <w:rPr>
          <w:rFonts w:ascii="Cambria" w:hAnsi="Cambria"/>
          <w:iCs/>
          <w:sz w:val="28"/>
          <w:szCs w:val="28"/>
          <w:lang w:val="en-GB"/>
        </w:rPr>
        <w:t xml:space="preserve"> </w:t>
      </w:r>
      <w:r w:rsidRPr="00344BB5">
        <w:rPr>
          <w:rFonts w:ascii="Cambria" w:hAnsi="Cambria"/>
          <w:iCs/>
          <w:sz w:val="28"/>
          <w:szCs w:val="28"/>
          <w:lang w:val="en-GB"/>
        </w:rPr>
        <w:t>but</w:t>
      </w:r>
      <w:r w:rsidR="00EE456D">
        <w:rPr>
          <w:rFonts w:ascii="Cambria" w:hAnsi="Cambria"/>
          <w:iCs/>
          <w:sz w:val="28"/>
          <w:szCs w:val="28"/>
          <w:lang w:val="en-GB"/>
        </w:rPr>
        <w:t xml:space="preserve"> </w:t>
      </w:r>
      <w:r w:rsidRPr="00344BB5">
        <w:rPr>
          <w:rFonts w:ascii="Cambria" w:hAnsi="Cambria"/>
          <w:iCs/>
          <w:sz w:val="28"/>
          <w:szCs w:val="28"/>
          <w:lang w:val="en-GB"/>
        </w:rPr>
        <w:t>also</w:t>
      </w:r>
      <w:r w:rsidR="00EE456D">
        <w:rPr>
          <w:rFonts w:ascii="Cambria" w:hAnsi="Cambria"/>
          <w:iCs/>
          <w:sz w:val="28"/>
          <w:szCs w:val="28"/>
          <w:lang w:val="en-GB"/>
        </w:rPr>
        <w:t xml:space="preserve"> </w:t>
      </w:r>
      <w:r w:rsidRPr="00344BB5">
        <w:rPr>
          <w:rFonts w:ascii="Cambria" w:hAnsi="Cambria"/>
          <w:iCs/>
          <w:sz w:val="28"/>
          <w:szCs w:val="28"/>
          <w:lang w:val="en-GB"/>
        </w:rPr>
        <w:t>those</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transfer</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ownership</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shares,</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example,</w:t>
      </w:r>
      <w:r w:rsidR="00EE456D">
        <w:rPr>
          <w:rFonts w:ascii="Cambria" w:hAnsi="Cambria"/>
          <w:iCs/>
          <w:sz w:val="28"/>
          <w:szCs w:val="28"/>
          <w:lang w:val="en-GB"/>
        </w:rPr>
        <w:t xml:space="preserve"> </w:t>
      </w:r>
      <w:r w:rsidRPr="00344BB5">
        <w:rPr>
          <w:rFonts w:ascii="Cambria" w:hAnsi="Cambria"/>
          <w:iCs/>
          <w:sz w:val="28"/>
          <w:szCs w:val="28"/>
          <w:lang w:val="en-GB"/>
        </w:rPr>
        <w:t>through</w:t>
      </w:r>
      <w:r w:rsidR="00EE456D">
        <w:rPr>
          <w:rFonts w:ascii="Cambria" w:hAnsi="Cambria"/>
          <w:iCs/>
          <w:sz w:val="28"/>
          <w:szCs w:val="28"/>
          <w:lang w:val="en-GB"/>
        </w:rPr>
        <w:t xml:space="preserve"> </w:t>
      </w:r>
      <w:r w:rsidRPr="00344BB5">
        <w:rPr>
          <w:rFonts w:ascii="Cambria" w:hAnsi="Cambria"/>
          <w:iCs/>
          <w:sz w:val="28"/>
          <w:szCs w:val="28"/>
          <w:lang w:val="en-GB"/>
        </w:rPr>
        <w:t>exchange</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carry-over</w:t>
      </w:r>
      <w:r w:rsidR="00EE456D">
        <w:rPr>
          <w:rFonts w:ascii="Cambria" w:hAnsi="Cambria"/>
          <w:iCs/>
          <w:sz w:val="28"/>
          <w:szCs w:val="28"/>
          <w:lang w:val="en-GB"/>
        </w:rPr>
        <w:t xml:space="preserve"> </w:t>
      </w:r>
      <w:r w:rsidRPr="00344BB5">
        <w:rPr>
          <w:rFonts w:ascii="Cambria" w:hAnsi="Cambria"/>
          <w:iCs/>
          <w:sz w:val="28"/>
          <w:szCs w:val="28"/>
          <w:lang w:val="en-GB"/>
        </w:rPr>
        <w:t>contracts,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even</w:t>
      </w:r>
      <w:r w:rsidR="00EE456D">
        <w:rPr>
          <w:rFonts w:ascii="Cambria" w:hAnsi="Cambria"/>
          <w:iCs/>
          <w:sz w:val="28"/>
          <w:szCs w:val="28"/>
          <w:lang w:val="en-GB"/>
        </w:rPr>
        <w:t xml:space="preserve"> </w:t>
      </w:r>
      <w:r w:rsidRPr="00344BB5">
        <w:rPr>
          <w:rFonts w:ascii="Cambria" w:hAnsi="Cambria"/>
          <w:iCs/>
          <w:sz w:val="28"/>
          <w:szCs w:val="28"/>
          <w:lang w:val="en-GB"/>
        </w:rPr>
        <w:t>those</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transfer</w:t>
      </w:r>
      <w:r w:rsidR="00EE456D">
        <w:rPr>
          <w:rFonts w:ascii="Cambria" w:hAnsi="Cambria"/>
          <w:iCs/>
          <w:sz w:val="28"/>
          <w:szCs w:val="28"/>
          <w:lang w:val="en-GB"/>
        </w:rPr>
        <w:t xml:space="preserve"> </w:t>
      </w:r>
      <w:r w:rsidRPr="00344BB5">
        <w:rPr>
          <w:rFonts w:ascii="Cambria" w:hAnsi="Cambria"/>
          <w:iCs/>
          <w:sz w:val="28"/>
          <w:szCs w:val="28"/>
          <w:lang w:val="en-GB"/>
        </w:rPr>
        <w:t>without</w:t>
      </w:r>
      <w:r w:rsidR="00EE456D">
        <w:rPr>
          <w:rFonts w:ascii="Cambria" w:hAnsi="Cambria"/>
          <w:iCs/>
          <w:sz w:val="28"/>
          <w:szCs w:val="28"/>
          <w:lang w:val="en-GB"/>
        </w:rPr>
        <w:t xml:space="preserve"> </w:t>
      </w:r>
      <w:r w:rsidRPr="00344BB5">
        <w:rPr>
          <w:rFonts w:ascii="Cambria" w:hAnsi="Cambria"/>
          <w:iCs/>
          <w:sz w:val="28"/>
          <w:szCs w:val="28"/>
          <w:lang w:val="en-GB"/>
        </w:rPr>
        <w:t>consideration,</w:t>
      </w:r>
      <w:r w:rsidR="00EE456D">
        <w:rPr>
          <w:rFonts w:ascii="Cambria" w:hAnsi="Cambria"/>
          <w:iCs/>
          <w:sz w:val="28"/>
          <w:szCs w:val="28"/>
          <w:lang w:val="en-GB"/>
        </w:rPr>
        <w:t xml:space="preserve"> </w:t>
      </w:r>
      <w:r w:rsidRPr="00344BB5">
        <w:rPr>
          <w:rFonts w:ascii="Cambria" w:hAnsi="Cambria"/>
          <w:iCs/>
          <w:sz w:val="28"/>
          <w:szCs w:val="28"/>
          <w:lang w:val="en-GB"/>
        </w:rPr>
        <w:t>such</w:t>
      </w:r>
      <w:r w:rsidR="00EE456D">
        <w:rPr>
          <w:rFonts w:ascii="Cambria" w:hAnsi="Cambria"/>
          <w:iCs/>
          <w:sz w:val="28"/>
          <w:szCs w:val="28"/>
          <w:lang w:val="en-GB"/>
        </w:rPr>
        <w:t xml:space="preserve"> </w:t>
      </w:r>
      <w:r w:rsidRPr="00344BB5">
        <w:rPr>
          <w:rFonts w:ascii="Cambria" w:hAnsi="Cambria"/>
          <w:iCs/>
          <w:sz w:val="28"/>
          <w:szCs w:val="28"/>
          <w:lang w:val="en-GB"/>
        </w:rPr>
        <w:t>as</w:t>
      </w:r>
      <w:r w:rsidR="00EE456D">
        <w:rPr>
          <w:rFonts w:ascii="Cambria" w:hAnsi="Cambria"/>
          <w:iCs/>
          <w:sz w:val="28"/>
          <w:szCs w:val="28"/>
          <w:lang w:val="en-GB"/>
        </w:rPr>
        <w:t xml:space="preserve"> </w:t>
      </w:r>
      <w:r w:rsidRPr="00344BB5">
        <w:rPr>
          <w:rFonts w:ascii="Cambria" w:hAnsi="Cambria"/>
          <w:iCs/>
          <w:sz w:val="28"/>
          <w:szCs w:val="28"/>
          <w:lang w:val="en-GB"/>
        </w:rPr>
        <w:t>donation.</w:t>
      </w:r>
    </w:p>
    <w:p w14:paraId="2BAC3A57" w14:textId="2C53D9EF" w:rsidR="00554E2E"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active</w:t>
      </w:r>
      <w:r w:rsidR="00EE456D">
        <w:rPr>
          <w:rFonts w:ascii="Cambria" w:hAnsi="Cambria"/>
          <w:iCs/>
          <w:sz w:val="28"/>
          <w:szCs w:val="28"/>
          <w:lang w:val="en-GB"/>
        </w:rPr>
        <w:t xml:space="preserve"> </w:t>
      </w:r>
      <w:r w:rsidRPr="00344BB5">
        <w:rPr>
          <w:rFonts w:ascii="Cambria" w:hAnsi="Cambria"/>
          <w:iCs/>
          <w:sz w:val="28"/>
          <w:szCs w:val="28"/>
          <w:lang w:val="en-GB"/>
        </w:rPr>
        <w:t>parties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are</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directors.</w:t>
      </w:r>
      <w:r w:rsidR="00EE456D">
        <w:rPr>
          <w:rFonts w:ascii="Cambria" w:hAnsi="Cambria"/>
          <w:iCs/>
          <w:sz w:val="28"/>
          <w:szCs w:val="28"/>
          <w:lang w:val="en-GB"/>
        </w:rPr>
        <w:t xml:space="preserve"> </w:t>
      </w:r>
      <w:r w:rsidRPr="00344BB5">
        <w:rPr>
          <w:rFonts w:ascii="Cambria" w:hAnsi="Cambria"/>
          <w:iCs/>
          <w:sz w:val="28"/>
          <w:szCs w:val="28"/>
          <w:lang w:val="en-GB"/>
        </w:rPr>
        <w:t>Furthermore,</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directors</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parent</w:t>
      </w:r>
      <w:r w:rsidR="00EE456D">
        <w:rPr>
          <w:rFonts w:ascii="Cambria" w:hAnsi="Cambria"/>
          <w:iCs/>
          <w:sz w:val="28"/>
          <w:szCs w:val="28"/>
          <w:lang w:val="en-GB"/>
        </w:rPr>
        <w:t xml:space="preserve"> </w:t>
      </w:r>
      <w:r w:rsidRPr="00344BB5">
        <w:rPr>
          <w:rFonts w:ascii="Cambria" w:hAnsi="Cambria"/>
          <w:iCs/>
          <w:sz w:val="28"/>
          <w:szCs w:val="28"/>
          <w:lang w:val="en-GB"/>
        </w:rPr>
        <w:t>company</w:t>
      </w:r>
      <w:r w:rsidR="00EE456D">
        <w:rPr>
          <w:rFonts w:ascii="Cambria" w:hAnsi="Cambria"/>
          <w:iCs/>
          <w:sz w:val="28"/>
          <w:szCs w:val="28"/>
          <w:lang w:val="en-GB"/>
        </w:rPr>
        <w:t xml:space="preserve"> </w:t>
      </w:r>
      <w:r w:rsidRPr="00344BB5">
        <w:rPr>
          <w:rFonts w:ascii="Cambria" w:hAnsi="Cambria"/>
          <w:iCs/>
          <w:sz w:val="28"/>
          <w:szCs w:val="28"/>
          <w:lang w:val="en-GB"/>
        </w:rPr>
        <w:t>and</w:t>
      </w:r>
      <w:r w:rsidR="00EE456D">
        <w:rPr>
          <w:rFonts w:ascii="Cambria" w:hAnsi="Cambria"/>
          <w:iCs/>
          <w:sz w:val="28"/>
          <w:szCs w:val="28"/>
          <w:lang w:val="en-GB"/>
        </w:rPr>
        <w:t xml:space="preserve"> </w:t>
      </w:r>
      <w:r w:rsidRPr="00344BB5">
        <w:rPr>
          <w:rFonts w:ascii="Cambria" w:hAnsi="Cambria"/>
          <w:iCs/>
          <w:sz w:val="28"/>
          <w:szCs w:val="28"/>
          <w:lang w:val="en-GB"/>
        </w:rPr>
        <w:t>those</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subsidiary</w:t>
      </w:r>
      <w:r w:rsidR="00EE456D">
        <w:rPr>
          <w:rFonts w:ascii="Cambria" w:hAnsi="Cambria"/>
          <w:iCs/>
          <w:sz w:val="28"/>
          <w:szCs w:val="28"/>
          <w:lang w:val="en-GB"/>
        </w:rPr>
        <w:t xml:space="preserve"> </w:t>
      </w:r>
      <w:r w:rsidRPr="00344BB5">
        <w:rPr>
          <w:rFonts w:ascii="Cambria" w:hAnsi="Cambria"/>
          <w:iCs/>
          <w:sz w:val="28"/>
          <w:szCs w:val="28"/>
          <w:lang w:val="en-GB"/>
        </w:rPr>
        <w:t>may</w:t>
      </w:r>
      <w:r w:rsidR="00EE456D">
        <w:rPr>
          <w:rFonts w:ascii="Cambria" w:hAnsi="Cambria"/>
          <w:iCs/>
          <w:sz w:val="28"/>
          <w:szCs w:val="28"/>
          <w:lang w:val="en-GB"/>
        </w:rPr>
        <w:t xml:space="preserve"> </w:t>
      </w:r>
      <w:r w:rsidRPr="00344BB5">
        <w:rPr>
          <w:rFonts w:ascii="Cambria" w:hAnsi="Cambria"/>
          <w:iCs/>
          <w:sz w:val="28"/>
          <w:szCs w:val="28"/>
          <w:lang w:val="en-GB"/>
        </w:rPr>
        <w:t>also</w:t>
      </w:r>
      <w:r w:rsidR="00EE456D">
        <w:rPr>
          <w:rFonts w:ascii="Cambria" w:hAnsi="Cambria"/>
          <w:iCs/>
          <w:sz w:val="28"/>
          <w:szCs w:val="28"/>
          <w:lang w:val="en-GB"/>
        </w:rPr>
        <w:t xml:space="preserve"> </w:t>
      </w:r>
      <w:r w:rsidRPr="00344BB5">
        <w:rPr>
          <w:rFonts w:ascii="Cambria" w:hAnsi="Cambria"/>
          <w:iCs/>
          <w:sz w:val="28"/>
          <w:szCs w:val="28"/>
          <w:lang w:val="en-GB"/>
        </w:rPr>
        <w:t>be</w:t>
      </w:r>
      <w:r w:rsidR="00EE456D">
        <w:rPr>
          <w:rFonts w:ascii="Cambria" w:hAnsi="Cambria"/>
          <w:iCs/>
          <w:sz w:val="28"/>
          <w:szCs w:val="28"/>
          <w:lang w:val="en-GB"/>
        </w:rPr>
        <w:t xml:space="preserve"> </w:t>
      </w:r>
      <w:r w:rsidRPr="00344BB5">
        <w:rPr>
          <w:rFonts w:ascii="Cambria" w:hAnsi="Cambria"/>
          <w:iCs/>
          <w:sz w:val="28"/>
          <w:szCs w:val="28"/>
          <w:lang w:val="en-GB"/>
        </w:rPr>
        <w:t>held</w:t>
      </w:r>
      <w:r w:rsidR="00EE456D">
        <w:rPr>
          <w:rFonts w:ascii="Cambria" w:hAnsi="Cambria"/>
          <w:iCs/>
          <w:sz w:val="28"/>
          <w:szCs w:val="28"/>
          <w:lang w:val="en-GB"/>
        </w:rPr>
        <w:t xml:space="preserve"> </w:t>
      </w:r>
      <w:r w:rsidRPr="00344BB5">
        <w:rPr>
          <w:rFonts w:ascii="Cambria" w:hAnsi="Cambria"/>
          <w:iCs/>
          <w:sz w:val="28"/>
          <w:szCs w:val="28"/>
          <w:lang w:val="en-GB"/>
        </w:rPr>
        <w:t>liable</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event</w:t>
      </w:r>
      <w:r w:rsidR="00EE456D">
        <w:rPr>
          <w:rFonts w:ascii="Cambria" w:hAnsi="Cambria"/>
          <w:iCs/>
          <w:sz w:val="28"/>
          <w:szCs w:val="28"/>
          <w:lang w:val="en-GB"/>
        </w:rPr>
        <w:t xml:space="preserve"> </w:t>
      </w:r>
      <w:r w:rsidRPr="00344BB5">
        <w:rPr>
          <w:rFonts w:ascii="Cambria" w:hAnsi="Cambria"/>
          <w:iCs/>
          <w:sz w:val="28"/>
          <w:szCs w:val="28"/>
          <w:lang w:val="en-GB"/>
        </w:rPr>
        <w:t>that</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illegal</w:t>
      </w:r>
      <w:r w:rsidR="00EE456D">
        <w:rPr>
          <w:rFonts w:ascii="Cambria" w:hAnsi="Cambria"/>
          <w:iCs/>
          <w:sz w:val="28"/>
          <w:szCs w:val="28"/>
          <w:lang w:val="en-GB"/>
        </w:rPr>
        <w:t xml:space="preserve"> </w:t>
      </w:r>
      <w:r w:rsidRPr="00344BB5">
        <w:rPr>
          <w:rFonts w:ascii="Cambria" w:hAnsi="Cambria"/>
          <w:iCs/>
          <w:sz w:val="28"/>
          <w:szCs w:val="28"/>
          <w:lang w:val="en-GB"/>
        </w:rPr>
        <w:t>transactions</w:t>
      </w:r>
      <w:r w:rsidR="00EE456D">
        <w:rPr>
          <w:rFonts w:ascii="Cambria" w:hAnsi="Cambria"/>
          <w:iCs/>
          <w:sz w:val="28"/>
          <w:szCs w:val="28"/>
          <w:lang w:val="en-GB"/>
        </w:rPr>
        <w:t xml:space="preserve"> </w:t>
      </w:r>
      <w:r w:rsidRPr="00344BB5">
        <w:rPr>
          <w:rFonts w:ascii="Cambria" w:hAnsi="Cambria"/>
          <w:iCs/>
          <w:sz w:val="28"/>
          <w:szCs w:val="28"/>
          <w:lang w:val="en-GB"/>
        </w:rPr>
        <w:t>involving</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shares</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parent</w:t>
      </w:r>
      <w:r w:rsidR="00EE456D">
        <w:rPr>
          <w:rFonts w:ascii="Cambria" w:hAnsi="Cambria"/>
          <w:iCs/>
          <w:sz w:val="28"/>
          <w:szCs w:val="28"/>
          <w:lang w:val="en-GB"/>
        </w:rPr>
        <w:t xml:space="preserve"> </w:t>
      </w:r>
      <w:r w:rsidRPr="00344BB5">
        <w:rPr>
          <w:rFonts w:ascii="Cambria" w:hAnsi="Cambria"/>
          <w:iCs/>
          <w:sz w:val="28"/>
          <w:szCs w:val="28"/>
          <w:lang w:val="en-GB"/>
        </w:rPr>
        <w:t>company</w:t>
      </w:r>
      <w:r w:rsidR="00EE456D">
        <w:rPr>
          <w:rFonts w:ascii="Cambria" w:hAnsi="Cambria"/>
          <w:iCs/>
          <w:sz w:val="28"/>
          <w:szCs w:val="28"/>
          <w:lang w:val="en-GB"/>
        </w:rPr>
        <w:t xml:space="preserve"> </w:t>
      </w:r>
      <w:r w:rsidRPr="00344BB5">
        <w:rPr>
          <w:rFonts w:ascii="Cambria" w:hAnsi="Cambria"/>
          <w:iCs/>
          <w:sz w:val="28"/>
          <w:szCs w:val="28"/>
          <w:lang w:val="en-GB"/>
        </w:rPr>
        <w:t>are</w:t>
      </w:r>
      <w:r w:rsidR="00EE456D">
        <w:rPr>
          <w:rFonts w:ascii="Cambria" w:hAnsi="Cambria"/>
          <w:iCs/>
          <w:sz w:val="28"/>
          <w:szCs w:val="28"/>
          <w:lang w:val="en-GB"/>
        </w:rPr>
        <w:t xml:space="preserve"> </w:t>
      </w:r>
      <w:r w:rsidRPr="00344BB5">
        <w:rPr>
          <w:rFonts w:ascii="Cambria" w:hAnsi="Cambria"/>
          <w:iCs/>
          <w:sz w:val="28"/>
          <w:szCs w:val="28"/>
          <w:lang w:val="en-GB"/>
        </w:rPr>
        <w:t>carried</w:t>
      </w:r>
      <w:r w:rsidR="00EE456D">
        <w:rPr>
          <w:rFonts w:ascii="Cambria" w:hAnsi="Cambria"/>
          <w:iCs/>
          <w:sz w:val="28"/>
          <w:szCs w:val="28"/>
          <w:lang w:val="en-GB"/>
        </w:rPr>
        <w:t xml:space="preserve"> </w:t>
      </w:r>
      <w:r w:rsidRPr="00344BB5">
        <w:rPr>
          <w:rFonts w:ascii="Cambria" w:hAnsi="Cambria"/>
          <w:iCs/>
          <w:sz w:val="28"/>
          <w:szCs w:val="28"/>
          <w:lang w:val="en-GB"/>
        </w:rPr>
        <w:t>out</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latter</w:t>
      </w:r>
      <w:r w:rsidR="00EE456D">
        <w:rPr>
          <w:rFonts w:ascii="Cambria" w:hAnsi="Cambria"/>
          <w:iCs/>
          <w:sz w:val="28"/>
          <w:szCs w:val="28"/>
          <w:lang w:val="en-GB"/>
        </w:rPr>
        <w:t xml:space="preserve"> </w:t>
      </w:r>
      <w:r w:rsidRPr="00344BB5">
        <w:rPr>
          <w:rFonts w:ascii="Cambria" w:hAnsi="Cambria"/>
          <w:iCs/>
          <w:sz w:val="28"/>
          <w:szCs w:val="28"/>
          <w:lang w:val="en-GB"/>
        </w:rPr>
        <w:t>at</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instigation</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former.</w:t>
      </w:r>
    </w:p>
    <w:p w14:paraId="0946DAEC" w14:textId="77777777" w:rsidR="00344BB5" w:rsidRPr="00344BB5" w:rsidRDefault="00344BB5" w:rsidP="00344BB5">
      <w:pPr>
        <w:autoSpaceDE w:val="0"/>
        <w:spacing w:before="120" w:line="360" w:lineRule="auto"/>
        <w:jc w:val="both"/>
        <w:rPr>
          <w:rFonts w:ascii="Cambria" w:hAnsi="Cambria"/>
          <w:iCs/>
          <w:sz w:val="28"/>
          <w:szCs w:val="28"/>
          <w:lang w:val="en-GB"/>
        </w:rPr>
      </w:pPr>
    </w:p>
    <w:p w14:paraId="7E4955DD" w14:textId="292CD1F2" w:rsidR="00554E2E" w:rsidRPr="00344BB5" w:rsidRDefault="00554E2E" w:rsidP="00344BB5">
      <w:pPr>
        <w:autoSpaceDE w:val="0"/>
        <w:spacing w:before="120" w:line="360" w:lineRule="auto"/>
        <w:jc w:val="both"/>
        <w:rPr>
          <w:rFonts w:ascii="Cambria" w:hAnsi="Cambria"/>
          <w:b/>
          <w:i/>
          <w:iCs/>
          <w:sz w:val="28"/>
          <w:szCs w:val="28"/>
          <w:lang w:val="en-GB"/>
        </w:rPr>
      </w:pPr>
      <w:r w:rsidRPr="00344BB5">
        <w:rPr>
          <w:rFonts w:ascii="Cambria" w:hAnsi="Cambria"/>
          <w:b/>
          <w:i/>
          <w:iCs/>
          <w:sz w:val="28"/>
          <w:szCs w:val="28"/>
          <w:lang w:val="en-GB"/>
        </w:rPr>
        <w:t>Transactions</w:t>
      </w:r>
      <w:r w:rsidR="00EE456D">
        <w:rPr>
          <w:rFonts w:ascii="Cambria" w:hAnsi="Cambria"/>
          <w:b/>
          <w:i/>
          <w:iCs/>
          <w:sz w:val="28"/>
          <w:szCs w:val="28"/>
          <w:lang w:val="en-GB"/>
        </w:rPr>
        <w:t xml:space="preserve"> </w:t>
      </w:r>
      <w:r w:rsidRPr="00344BB5">
        <w:rPr>
          <w:rFonts w:ascii="Cambria" w:hAnsi="Cambria"/>
          <w:b/>
          <w:i/>
          <w:iCs/>
          <w:sz w:val="28"/>
          <w:szCs w:val="28"/>
          <w:lang w:val="en-GB"/>
        </w:rPr>
        <w:t>to</w:t>
      </w:r>
      <w:r w:rsidR="00EE456D">
        <w:rPr>
          <w:rFonts w:ascii="Cambria" w:hAnsi="Cambria"/>
          <w:b/>
          <w:i/>
          <w:iCs/>
          <w:sz w:val="28"/>
          <w:szCs w:val="28"/>
          <w:lang w:val="en-GB"/>
        </w:rPr>
        <w:t xml:space="preserve"> </w:t>
      </w:r>
      <w:r w:rsidRPr="00344BB5">
        <w:rPr>
          <w:rFonts w:ascii="Cambria" w:hAnsi="Cambria"/>
          <w:b/>
          <w:i/>
          <w:iCs/>
          <w:sz w:val="28"/>
          <w:szCs w:val="28"/>
          <w:lang w:val="en-GB"/>
        </w:rPr>
        <w:t>the</w:t>
      </w:r>
      <w:r w:rsidR="00EE456D">
        <w:rPr>
          <w:rFonts w:ascii="Cambria" w:hAnsi="Cambria"/>
          <w:b/>
          <w:i/>
          <w:iCs/>
          <w:sz w:val="28"/>
          <w:szCs w:val="28"/>
          <w:lang w:val="en-GB"/>
        </w:rPr>
        <w:t xml:space="preserve"> </w:t>
      </w:r>
      <w:r w:rsidRPr="00344BB5">
        <w:rPr>
          <w:rFonts w:ascii="Cambria" w:hAnsi="Cambria"/>
          <w:b/>
          <w:i/>
          <w:iCs/>
          <w:sz w:val="28"/>
          <w:szCs w:val="28"/>
          <w:lang w:val="en-GB"/>
        </w:rPr>
        <w:t>detriment</w:t>
      </w:r>
      <w:r w:rsidR="00EE456D">
        <w:rPr>
          <w:rFonts w:ascii="Cambria" w:hAnsi="Cambria"/>
          <w:b/>
          <w:i/>
          <w:iCs/>
          <w:sz w:val="28"/>
          <w:szCs w:val="28"/>
          <w:lang w:val="en-GB"/>
        </w:rPr>
        <w:t xml:space="preserve"> </w:t>
      </w:r>
      <w:r w:rsidRPr="00344BB5">
        <w:rPr>
          <w:rFonts w:ascii="Cambria" w:hAnsi="Cambria"/>
          <w:b/>
          <w:i/>
          <w:iCs/>
          <w:sz w:val="28"/>
          <w:szCs w:val="28"/>
          <w:lang w:val="en-GB"/>
        </w:rPr>
        <w:t>of</w:t>
      </w:r>
      <w:r w:rsidR="00EE456D">
        <w:rPr>
          <w:rFonts w:ascii="Cambria" w:hAnsi="Cambria"/>
          <w:b/>
          <w:i/>
          <w:iCs/>
          <w:sz w:val="28"/>
          <w:szCs w:val="28"/>
          <w:lang w:val="en-GB"/>
        </w:rPr>
        <w:t xml:space="preserve"> </w:t>
      </w:r>
      <w:r w:rsidRPr="00344BB5">
        <w:rPr>
          <w:rFonts w:ascii="Cambria" w:hAnsi="Cambria"/>
          <w:b/>
          <w:i/>
          <w:iCs/>
          <w:sz w:val="28"/>
          <w:szCs w:val="28"/>
          <w:lang w:val="en-GB"/>
        </w:rPr>
        <w:t>creditors</w:t>
      </w:r>
      <w:r w:rsidR="00EE456D">
        <w:rPr>
          <w:rFonts w:ascii="Cambria" w:hAnsi="Cambria"/>
          <w:b/>
          <w:i/>
          <w:iCs/>
          <w:sz w:val="28"/>
          <w:szCs w:val="28"/>
          <w:lang w:val="en-GB"/>
        </w:rPr>
        <w:t xml:space="preserve"> </w:t>
      </w:r>
      <w:r w:rsidRPr="00344BB5">
        <w:rPr>
          <w:rFonts w:ascii="Cambria" w:hAnsi="Cambria"/>
          <w:b/>
          <w:i/>
          <w:iCs/>
          <w:sz w:val="28"/>
          <w:szCs w:val="28"/>
          <w:lang w:val="en-GB"/>
        </w:rPr>
        <w:t>(art.</w:t>
      </w:r>
      <w:r w:rsidR="00EE456D">
        <w:rPr>
          <w:rFonts w:ascii="Cambria" w:hAnsi="Cambria"/>
          <w:b/>
          <w:i/>
          <w:iCs/>
          <w:sz w:val="28"/>
          <w:szCs w:val="28"/>
          <w:lang w:val="en-GB"/>
        </w:rPr>
        <w:t xml:space="preserve"> </w:t>
      </w:r>
      <w:r w:rsidRPr="00344BB5">
        <w:rPr>
          <w:rFonts w:ascii="Cambria" w:hAnsi="Cambria"/>
          <w:b/>
          <w:i/>
          <w:iCs/>
          <w:sz w:val="28"/>
          <w:szCs w:val="28"/>
          <w:lang w:val="en-GB"/>
        </w:rPr>
        <w:t>2629</w:t>
      </w:r>
      <w:r w:rsidR="00EE456D">
        <w:rPr>
          <w:rFonts w:ascii="Cambria" w:hAnsi="Cambria"/>
          <w:b/>
          <w:i/>
          <w:iCs/>
          <w:sz w:val="28"/>
          <w:szCs w:val="28"/>
          <w:lang w:val="en-GB"/>
        </w:rPr>
        <w:t xml:space="preserve"> </w:t>
      </w:r>
      <w:r w:rsidRPr="00344BB5">
        <w:rPr>
          <w:rFonts w:ascii="Cambria" w:hAnsi="Cambria"/>
          <w:b/>
          <w:i/>
          <w:iCs/>
          <w:sz w:val="28"/>
          <w:szCs w:val="28"/>
          <w:lang w:val="en-GB"/>
        </w:rPr>
        <w:t>civil</w:t>
      </w:r>
      <w:r w:rsidR="00EE456D">
        <w:rPr>
          <w:rFonts w:ascii="Cambria" w:hAnsi="Cambria"/>
          <w:b/>
          <w:i/>
          <w:iCs/>
          <w:sz w:val="28"/>
          <w:szCs w:val="28"/>
          <w:lang w:val="en-GB"/>
        </w:rPr>
        <w:t xml:space="preserve"> </w:t>
      </w:r>
      <w:r w:rsidRPr="00344BB5">
        <w:rPr>
          <w:rFonts w:ascii="Cambria" w:hAnsi="Cambria"/>
          <w:b/>
          <w:i/>
          <w:iCs/>
          <w:sz w:val="28"/>
          <w:szCs w:val="28"/>
          <w:lang w:val="en-GB"/>
        </w:rPr>
        <w:t>code)</w:t>
      </w:r>
    </w:p>
    <w:p w14:paraId="5E700016" w14:textId="1E063B78"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This</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consists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carrying</w:t>
      </w:r>
      <w:r w:rsidR="00EE456D">
        <w:rPr>
          <w:rFonts w:ascii="Cambria" w:hAnsi="Cambria"/>
          <w:iCs/>
          <w:sz w:val="28"/>
          <w:szCs w:val="28"/>
          <w:lang w:val="en-GB"/>
        </w:rPr>
        <w:t xml:space="preserve"> </w:t>
      </w:r>
      <w:r w:rsidRPr="00344BB5">
        <w:rPr>
          <w:rFonts w:ascii="Cambria" w:hAnsi="Cambria"/>
          <w:iCs/>
          <w:sz w:val="28"/>
          <w:szCs w:val="28"/>
          <w:lang w:val="en-GB"/>
        </w:rPr>
        <w:t>out,</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violation</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provisions</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law</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protection</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creditors,</w:t>
      </w:r>
      <w:r w:rsidR="00EE456D">
        <w:rPr>
          <w:rFonts w:ascii="Cambria" w:hAnsi="Cambria"/>
          <w:iCs/>
          <w:sz w:val="28"/>
          <w:szCs w:val="28"/>
          <w:lang w:val="en-GB"/>
        </w:rPr>
        <w:t xml:space="preserve"> </w:t>
      </w:r>
      <w:r w:rsidRPr="00344BB5">
        <w:rPr>
          <w:rFonts w:ascii="Cambria" w:hAnsi="Cambria"/>
          <w:iCs/>
          <w:sz w:val="28"/>
          <w:szCs w:val="28"/>
          <w:lang w:val="en-GB"/>
        </w:rPr>
        <w:t>reductions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w:t>
      </w:r>
      <w:r w:rsidR="00EE456D">
        <w:rPr>
          <w:rFonts w:ascii="Cambria" w:hAnsi="Cambria"/>
          <w:iCs/>
          <w:sz w:val="28"/>
          <w:szCs w:val="28"/>
          <w:lang w:val="en-GB"/>
        </w:rPr>
        <w:t xml:space="preserve"> </w:t>
      </w:r>
      <w:r w:rsidRPr="00344BB5">
        <w:rPr>
          <w:rFonts w:ascii="Cambria" w:hAnsi="Cambria"/>
          <w:iCs/>
          <w:sz w:val="28"/>
          <w:szCs w:val="28"/>
          <w:lang w:val="en-GB"/>
        </w:rPr>
        <w:t>capital</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mergers</w:t>
      </w:r>
      <w:r w:rsidR="00EE456D">
        <w:rPr>
          <w:rFonts w:ascii="Cambria" w:hAnsi="Cambria"/>
          <w:iCs/>
          <w:sz w:val="28"/>
          <w:szCs w:val="28"/>
          <w:lang w:val="en-GB"/>
        </w:rPr>
        <w:t xml:space="preserve"> </w:t>
      </w:r>
      <w:r w:rsidRPr="00344BB5">
        <w:rPr>
          <w:rFonts w:ascii="Cambria" w:hAnsi="Cambria"/>
          <w:iCs/>
          <w:sz w:val="28"/>
          <w:szCs w:val="28"/>
          <w:lang w:val="en-GB"/>
        </w:rPr>
        <w:t>with</w:t>
      </w:r>
      <w:r w:rsidR="00EE456D">
        <w:rPr>
          <w:rFonts w:ascii="Cambria" w:hAnsi="Cambria"/>
          <w:iCs/>
          <w:sz w:val="28"/>
          <w:szCs w:val="28"/>
          <w:lang w:val="en-GB"/>
        </w:rPr>
        <w:t xml:space="preserve"> </w:t>
      </w:r>
      <w:r w:rsidRPr="00344BB5">
        <w:rPr>
          <w:rFonts w:ascii="Cambria" w:hAnsi="Cambria"/>
          <w:iCs/>
          <w:sz w:val="28"/>
          <w:szCs w:val="28"/>
          <w:lang w:val="en-GB"/>
        </w:rPr>
        <w:t>other</w:t>
      </w:r>
      <w:r w:rsidR="00EE456D">
        <w:rPr>
          <w:rFonts w:ascii="Cambria" w:hAnsi="Cambria"/>
          <w:iCs/>
          <w:sz w:val="28"/>
          <w:szCs w:val="28"/>
          <w:lang w:val="en-GB"/>
        </w:rPr>
        <w:t xml:space="preserve"> </w:t>
      </w:r>
      <w:r w:rsidRPr="00344BB5">
        <w:rPr>
          <w:rFonts w:ascii="Cambria" w:hAnsi="Cambria"/>
          <w:iCs/>
          <w:sz w:val="28"/>
          <w:szCs w:val="28"/>
          <w:lang w:val="en-GB"/>
        </w:rPr>
        <w:t>companies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demergers,</w:t>
      </w:r>
      <w:r w:rsidR="00EE456D">
        <w:rPr>
          <w:rFonts w:ascii="Cambria" w:hAnsi="Cambria"/>
          <w:iCs/>
          <w:sz w:val="28"/>
          <w:szCs w:val="28"/>
          <w:lang w:val="en-GB"/>
        </w:rPr>
        <w:t xml:space="preserve"> </w:t>
      </w:r>
      <w:r w:rsidRPr="00344BB5">
        <w:rPr>
          <w:rFonts w:ascii="Cambria" w:hAnsi="Cambria"/>
          <w:iCs/>
          <w:sz w:val="28"/>
          <w:szCs w:val="28"/>
          <w:lang w:val="en-GB"/>
        </w:rPr>
        <w:t>such</w:t>
      </w:r>
      <w:r w:rsidR="00EE456D">
        <w:rPr>
          <w:rFonts w:ascii="Cambria" w:hAnsi="Cambria"/>
          <w:iCs/>
          <w:sz w:val="28"/>
          <w:szCs w:val="28"/>
          <w:lang w:val="en-GB"/>
        </w:rPr>
        <w:t xml:space="preserve"> </w:t>
      </w:r>
      <w:r w:rsidRPr="00344BB5">
        <w:rPr>
          <w:rFonts w:ascii="Cambria" w:hAnsi="Cambria"/>
          <w:iCs/>
          <w:sz w:val="28"/>
          <w:szCs w:val="28"/>
          <w:lang w:val="en-GB"/>
        </w:rPr>
        <w:t>as</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cause</w:t>
      </w:r>
      <w:r w:rsidR="00EE456D">
        <w:rPr>
          <w:rFonts w:ascii="Cambria" w:hAnsi="Cambria"/>
          <w:iCs/>
          <w:sz w:val="28"/>
          <w:szCs w:val="28"/>
          <w:lang w:val="en-GB"/>
        </w:rPr>
        <w:t xml:space="preserve"> </w:t>
      </w:r>
      <w:r w:rsidRPr="00344BB5">
        <w:rPr>
          <w:rFonts w:ascii="Cambria" w:hAnsi="Cambria"/>
          <w:iCs/>
          <w:sz w:val="28"/>
          <w:szCs w:val="28"/>
          <w:lang w:val="en-GB"/>
        </w:rPr>
        <w:t>damage</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creditors.</w:t>
      </w:r>
      <w:r w:rsidRPr="00344BB5">
        <w:rPr>
          <w:rFonts w:ascii="Cambria" w:hAnsi="Cambria"/>
          <w:iCs/>
          <w:sz w:val="28"/>
          <w:szCs w:val="28"/>
          <w:lang w:val="en-GB"/>
        </w:rPr>
        <w:tab/>
      </w:r>
    </w:p>
    <w:p w14:paraId="09C02F20" w14:textId="15828E5A"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It</w:t>
      </w:r>
      <w:r w:rsidR="00EE456D">
        <w:rPr>
          <w:rFonts w:ascii="Cambria" w:hAnsi="Cambria"/>
          <w:iCs/>
          <w:sz w:val="28"/>
          <w:szCs w:val="28"/>
          <w:lang w:val="en-GB"/>
        </w:rPr>
        <w:t xml:space="preserve"> </w:t>
      </w:r>
      <w:r w:rsidRPr="00344BB5">
        <w:rPr>
          <w:rFonts w:ascii="Cambria" w:hAnsi="Cambria"/>
          <w:iCs/>
          <w:sz w:val="28"/>
          <w:szCs w:val="28"/>
          <w:lang w:val="en-GB"/>
        </w:rPr>
        <w:t>should</w:t>
      </w:r>
      <w:r w:rsidR="00EE456D">
        <w:rPr>
          <w:rFonts w:ascii="Cambria" w:hAnsi="Cambria"/>
          <w:iCs/>
          <w:sz w:val="28"/>
          <w:szCs w:val="28"/>
          <w:lang w:val="en-GB"/>
        </w:rPr>
        <w:t xml:space="preserve"> </w:t>
      </w:r>
      <w:r w:rsidRPr="00344BB5">
        <w:rPr>
          <w:rFonts w:ascii="Cambria" w:hAnsi="Cambria"/>
          <w:iCs/>
          <w:sz w:val="28"/>
          <w:szCs w:val="28"/>
          <w:lang w:val="en-GB"/>
        </w:rPr>
        <w:t>be</w:t>
      </w:r>
      <w:r w:rsidR="00EE456D">
        <w:rPr>
          <w:rFonts w:ascii="Cambria" w:hAnsi="Cambria"/>
          <w:iCs/>
          <w:sz w:val="28"/>
          <w:szCs w:val="28"/>
          <w:lang w:val="en-GB"/>
        </w:rPr>
        <w:t xml:space="preserve"> </w:t>
      </w:r>
      <w:r w:rsidRPr="00344BB5">
        <w:rPr>
          <w:rFonts w:ascii="Cambria" w:hAnsi="Cambria"/>
          <w:iCs/>
          <w:sz w:val="28"/>
          <w:szCs w:val="28"/>
          <w:lang w:val="en-GB"/>
        </w:rPr>
        <w:t>noted</w:t>
      </w:r>
      <w:r w:rsidR="00EE456D">
        <w:rPr>
          <w:rFonts w:ascii="Cambria" w:hAnsi="Cambria"/>
          <w:iCs/>
          <w:sz w:val="28"/>
          <w:szCs w:val="28"/>
          <w:lang w:val="en-GB"/>
        </w:rPr>
        <w:t xml:space="preserve"> </w:t>
      </w:r>
      <w:r w:rsidRPr="00344BB5">
        <w:rPr>
          <w:rFonts w:ascii="Cambria" w:hAnsi="Cambria"/>
          <w:iCs/>
          <w:sz w:val="28"/>
          <w:szCs w:val="28"/>
          <w:lang w:val="en-GB"/>
        </w:rPr>
        <w:t>that</w:t>
      </w:r>
      <w:r w:rsidR="00EE456D">
        <w:rPr>
          <w:rFonts w:ascii="Cambria" w:hAnsi="Cambria"/>
          <w:iCs/>
          <w:sz w:val="28"/>
          <w:szCs w:val="28"/>
          <w:lang w:val="en-GB"/>
        </w:rPr>
        <w:t xml:space="preserve"> </w:t>
      </w:r>
      <w:r w:rsidRPr="00344BB5">
        <w:rPr>
          <w:rFonts w:ascii="Cambria" w:hAnsi="Cambria"/>
          <w:iCs/>
          <w:sz w:val="28"/>
          <w:szCs w:val="28"/>
          <w:lang w:val="en-GB"/>
        </w:rPr>
        <w:t>compensation</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damage</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creditors</w:t>
      </w:r>
      <w:r w:rsidR="00EE456D">
        <w:rPr>
          <w:rFonts w:ascii="Cambria" w:hAnsi="Cambria"/>
          <w:iCs/>
          <w:sz w:val="28"/>
          <w:szCs w:val="28"/>
          <w:lang w:val="en-GB"/>
        </w:rPr>
        <w:t xml:space="preserve"> </w:t>
      </w:r>
      <w:r w:rsidRPr="00344BB5">
        <w:rPr>
          <w:rFonts w:ascii="Cambria" w:hAnsi="Cambria"/>
          <w:iCs/>
          <w:sz w:val="28"/>
          <w:szCs w:val="28"/>
          <w:lang w:val="en-GB"/>
        </w:rPr>
        <w:t>before</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judgment</w:t>
      </w:r>
      <w:r w:rsidR="00EE456D">
        <w:rPr>
          <w:rFonts w:ascii="Cambria" w:hAnsi="Cambria"/>
          <w:iCs/>
          <w:sz w:val="28"/>
          <w:szCs w:val="28"/>
          <w:lang w:val="en-GB"/>
        </w:rPr>
        <w:t xml:space="preserve"> </w:t>
      </w:r>
      <w:r w:rsidRPr="00344BB5">
        <w:rPr>
          <w:rFonts w:ascii="Cambria" w:hAnsi="Cambria"/>
          <w:iCs/>
          <w:sz w:val="28"/>
          <w:szCs w:val="28"/>
          <w:lang w:val="en-GB"/>
        </w:rPr>
        <w:t>extinguishes</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offence.</w:t>
      </w:r>
    </w:p>
    <w:p w14:paraId="2CDC9E04" w14:textId="4B18AB5A"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is</w:t>
      </w:r>
      <w:r w:rsidR="00EE456D">
        <w:rPr>
          <w:rFonts w:ascii="Cambria" w:hAnsi="Cambria"/>
          <w:iCs/>
          <w:sz w:val="28"/>
          <w:szCs w:val="28"/>
          <w:lang w:val="en-GB"/>
        </w:rPr>
        <w:t xml:space="preserve"> </w:t>
      </w:r>
      <w:r w:rsidRPr="00344BB5">
        <w:rPr>
          <w:rFonts w:ascii="Cambria" w:hAnsi="Cambria"/>
          <w:iCs/>
          <w:sz w:val="28"/>
          <w:szCs w:val="28"/>
          <w:lang w:val="en-GB"/>
        </w:rPr>
        <w:t>persecuted</w:t>
      </w:r>
      <w:r w:rsidR="00EE456D">
        <w:rPr>
          <w:rFonts w:ascii="Cambria" w:hAnsi="Cambria"/>
          <w:iCs/>
          <w:sz w:val="28"/>
          <w:szCs w:val="28"/>
          <w:lang w:val="en-GB"/>
        </w:rPr>
        <w:t xml:space="preserve"> </w:t>
      </w:r>
      <w:r w:rsidRPr="00344BB5">
        <w:rPr>
          <w:rFonts w:ascii="Cambria" w:hAnsi="Cambria"/>
          <w:iCs/>
          <w:sz w:val="28"/>
          <w:szCs w:val="28"/>
          <w:lang w:val="en-GB"/>
        </w:rPr>
        <w:t>on</w:t>
      </w:r>
      <w:r w:rsidR="00EE456D">
        <w:rPr>
          <w:rFonts w:ascii="Cambria" w:hAnsi="Cambria"/>
          <w:iCs/>
          <w:sz w:val="28"/>
          <w:szCs w:val="28"/>
          <w:lang w:val="en-GB"/>
        </w:rPr>
        <w:t xml:space="preserve"> </w:t>
      </w:r>
      <w:r w:rsidRPr="00344BB5">
        <w:rPr>
          <w:rFonts w:ascii="Cambria" w:hAnsi="Cambria"/>
          <w:iCs/>
          <w:sz w:val="28"/>
          <w:szCs w:val="28"/>
          <w:lang w:val="en-GB"/>
        </w:rPr>
        <w:t>complaint</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party.</w:t>
      </w:r>
    </w:p>
    <w:p w14:paraId="26A6CC8E" w14:textId="783BB002" w:rsidR="00554E2E"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active</w:t>
      </w:r>
      <w:r w:rsidR="00EE456D">
        <w:rPr>
          <w:rFonts w:ascii="Cambria" w:hAnsi="Cambria"/>
          <w:iCs/>
          <w:sz w:val="28"/>
          <w:szCs w:val="28"/>
          <w:lang w:val="en-GB"/>
        </w:rPr>
        <w:t xml:space="preserve"> </w:t>
      </w:r>
      <w:r w:rsidRPr="00344BB5">
        <w:rPr>
          <w:rFonts w:ascii="Cambria" w:hAnsi="Cambria"/>
          <w:iCs/>
          <w:sz w:val="28"/>
          <w:szCs w:val="28"/>
          <w:lang w:val="en-GB"/>
        </w:rPr>
        <w:t>parties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crime</w:t>
      </w:r>
      <w:r w:rsidR="00EE456D">
        <w:rPr>
          <w:rFonts w:ascii="Cambria" w:hAnsi="Cambria"/>
          <w:iCs/>
          <w:sz w:val="28"/>
          <w:szCs w:val="28"/>
          <w:lang w:val="en-GB"/>
        </w:rPr>
        <w:t xml:space="preserve"> </w:t>
      </w:r>
      <w:r w:rsidRPr="00344BB5">
        <w:rPr>
          <w:rFonts w:ascii="Cambria" w:hAnsi="Cambria"/>
          <w:iCs/>
          <w:sz w:val="28"/>
          <w:szCs w:val="28"/>
          <w:lang w:val="en-GB"/>
        </w:rPr>
        <w:t>are,</w:t>
      </w:r>
      <w:r w:rsidR="00EE456D">
        <w:rPr>
          <w:rFonts w:ascii="Cambria" w:hAnsi="Cambria"/>
          <w:iCs/>
          <w:sz w:val="28"/>
          <w:szCs w:val="28"/>
          <w:lang w:val="en-GB"/>
        </w:rPr>
        <w:t xml:space="preserve"> </w:t>
      </w:r>
      <w:r w:rsidRPr="00344BB5">
        <w:rPr>
          <w:rFonts w:ascii="Cambria" w:hAnsi="Cambria"/>
          <w:iCs/>
          <w:sz w:val="28"/>
          <w:szCs w:val="28"/>
          <w:lang w:val="en-GB"/>
        </w:rPr>
        <w:t>also</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this</w:t>
      </w:r>
      <w:r w:rsidR="00EE456D">
        <w:rPr>
          <w:rFonts w:ascii="Cambria" w:hAnsi="Cambria"/>
          <w:iCs/>
          <w:sz w:val="28"/>
          <w:szCs w:val="28"/>
          <w:lang w:val="en-GB"/>
        </w:rPr>
        <w:t xml:space="preserve"> </w:t>
      </w:r>
      <w:r w:rsidRPr="00344BB5">
        <w:rPr>
          <w:rFonts w:ascii="Cambria" w:hAnsi="Cambria"/>
          <w:iCs/>
          <w:sz w:val="28"/>
          <w:szCs w:val="28"/>
          <w:lang w:val="en-GB"/>
        </w:rPr>
        <w:t>case,</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directors.</w:t>
      </w:r>
    </w:p>
    <w:p w14:paraId="680239E7" w14:textId="77777777" w:rsidR="00344BB5" w:rsidRPr="00344BB5" w:rsidRDefault="00344BB5" w:rsidP="00344BB5">
      <w:pPr>
        <w:autoSpaceDE w:val="0"/>
        <w:spacing w:before="120" w:line="360" w:lineRule="auto"/>
        <w:jc w:val="both"/>
        <w:rPr>
          <w:rFonts w:ascii="Cambria" w:hAnsi="Cambria"/>
          <w:iCs/>
          <w:sz w:val="28"/>
          <w:szCs w:val="28"/>
          <w:lang w:val="en-GB"/>
        </w:rPr>
      </w:pPr>
    </w:p>
    <w:p w14:paraId="38743659" w14:textId="041B34D4" w:rsidR="00554E2E" w:rsidRPr="00344BB5" w:rsidRDefault="00554E2E" w:rsidP="00344BB5">
      <w:pPr>
        <w:autoSpaceDE w:val="0"/>
        <w:spacing w:before="120" w:line="360" w:lineRule="auto"/>
        <w:jc w:val="both"/>
        <w:rPr>
          <w:rFonts w:ascii="Cambria" w:hAnsi="Cambria"/>
          <w:b/>
          <w:i/>
          <w:iCs/>
          <w:sz w:val="28"/>
          <w:szCs w:val="28"/>
          <w:lang w:val="en-GB"/>
        </w:rPr>
      </w:pPr>
      <w:r w:rsidRPr="00344BB5">
        <w:rPr>
          <w:rFonts w:ascii="Cambria" w:hAnsi="Cambria"/>
          <w:b/>
          <w:i/>
          <w:iCs/>
          <w:sz w:val="28"/>
          <w:szCs w:val="28"/>
          <w:lang w:val="en-GB"/>
        </w:rPr>
        <w:lastRenderedPageBreak/>
        <w:t>False</w:t>
      </w:r>
      <w:r w:rsidR="00EE456D">
        <w:rPr>
          <w:rFonts w:ascii="Cambria" w:hAnsi="Cambria"/>
          <w:b/>
          <w:i/>
          <w:iCs/>
          <w:sz w:val="28"/>
          <w:szCs w:val="28"/>
          <w:lang w:val="en-GB"/>
        </w:rPr>
        <w:t xml:space="preserve"> </w:t>
      </w:r>
      <w:r w:rsidRPr="00344BB5">
        <w:rPr>
          <w:rFonts w:ascii="Cambria" w:hAnsi="Cambria"/>
          <w:b/>
          <w:i/>
          <w:iCs/>
          <w:sz w:val="28"/>
          <w:szCs w:val="28"/>
          <w:lang w:val="en-GB"/>
        </w:rPr>
        <w:t>creation</w:t>
      </w:r>
      <w:r w:rsidR="00EE456D">
        <w:rPr>
          <w:rFonts w:ascii="Cambria" w:hAnsi="Cambria"/>
          <w:b/>
          <w:i/>
          <w:iCs/>
          <w:sz w:val="28"/>
          <w:szCs w:val="28"/>
          <w:lang w:val="en-GB"/>
        </w:rPr>
        <w:t xml:space="preserve"> </w:t>
      </w:r>
      <w:r w:rsidRPr="00344BB5">
        <w:rPr>
          <w:rFonts w:ascii="Cambria" w:hAnsi="Cambria"/>
          <w:b/>
          <w:i/>
          <w:iCs/>
          <w:sz w:val="28"/>
          <w:szCs w:val="28"/>
          <w:lang w:val="en-GB"/>
        </w:rPr>
        <w:t>of</w:t>
      </w:r>
      <w:r w:rsidR="00EE456D">
        <w:rPr>
          <w:rFonts w:ascii="Cambria" w:hAnsi="Cambria"/>
          <w:b/>
          <w:i/>
          <w:iCs/>
          <w:sz w:val="28"/>
          <w:szCs w:val="28"/>
          <w:lang w:val="en-GB"/>
        </w:rPr>
        <w:t xml:space="preserve"> </w:t>
      </w:r>
      <w:r w:rsidRPr="00344BB5">
        <w:rPr>
          <w:rFonts w:ascii="Cambria" w:hAnsi="Cambria"/>
          <w:b/>
          <w:i/>
          <w:iCs/>
          <w:sz w:val="28"/>
          <w:szCs w:val="28"/>
          <w:lang w:val="en-GB"/>
        </w:rPr>
        <w:t>share</w:t>
      </w:r>
      <w:r w:rsidR="00EE456D">
        <w:rPr>
          <w:rFonts w:ascii="Cambria" w:hAnsi="Cambria"/>
          <w:b/>
          <w:i/>
          <w:iCs/>
          <w:sz w:val="28"/>
          <w:szCs w:val="28"/>
          <w:lang w:val="en-GB"/>
        </w:rPr>
        <w:t xml:space="preserve"> </w:t>
      </w:r>
      <w:r w:rsidRPr="00344BB5">
        <w:rPr>
          <w:rFonts w:ascii="Cambria" w:hAnsi="Cambria"/>
          <w:b/>
          <w:i/>
          <w:iCs/>
          <w:sz w:val="28"/>
          <w:szCs w:val="28"/>
          <w:lang w:val="en-GB"/>
        </w:rPr>
        <w:t>capital</w:t>
      </w:r>
      <w:r w:rsidR="00EE456D">
        <w:rPr>
          <w:rFonts w:ascii="Cambria" w:hAnsi="Cambria"/>
          <w:b/>
          <w:i/>
          <w:iCs/>
          <w:sz w:val="28"/>
          <w:szCs w:val="28"/>
          <w:lang w:val="en-GB"/>
        </w:rPr>
        <w:t xml:space="preserve"> </w:t>
      </w:r>
      <w:r w:rsidRPr="00344BB5">
        <w:rPr>
          <w:rFonts w:ascii="Cambria" w:hAnsi="Cambria"/>
          <w:b/>
          <w:i/>
          <w:iCs/>
          <w:sz w:val="28"/>
          <w:szCs w:val="28"/>
          <w:lang w:val="en-GB"/>
        </w:rPr>
        <w:t>(art.</w:t>
      </w:r>
      <w:r w:rsidR="00EE456D">
        <w:rPr>
          <w:rFonts w:ascii="Cambria" w:hAnsi="Cambria"/>
          <w:b/>
          <w:i/>
          <w:iCs/>
          <w:sz w:val="28"/>
          <w:szCs w:val="28"/>
          <w:lang w:val="en-GB"/>
        </w:rPr>
        <w:t xml:space="preserve"> </w:t>
      </w:r>
      <w:r w:rsidRPr="00344BB5">
        <w:rPr>
          <w:rFonts w:ascii="Cambria" w:hAnsi="Cambria"/>
          <w:b/>
          <w:i/>
          <w:iCs/>
          <w:sz w:val="28"/>
          <w:szCs w:val="28"/>
          <w:lang w:val="en-GB"/>
        </w:rPr>
        <w:t>2632</w:t>
      </w:r>
      <w:r w:rsidR="00EE456D">
        <w:rPr>
          <w:rFonts w:ascii="Cambria" w:hAnsi="Cambria"/>
          <w:b/>
          <w:i/>
          <w:iCs/>
          <w:sz w:val="28"/>
          <w:szCs w:val="28"/>
          <w:lang w:val="en-GB"/>
        </w:rPr>
        <w:t xml:space="preserve"> </w:t>
      </w:r>
      <w:r w:rsidRPr="00344BB5">
        <w:rPr>
          <w:rFonts w:ascii="Cambria" w:hAnsi="Cambria"/>
          <w:b/>
          <w:i/>
          <w:iCs/>
          <w:sz w:val="28"/>
          <w:szCs w:val="28"/>
          <w:lang w:val="en-GB"/>
        </w:rPr>
        <w:t>civil</w:t>
      </w:r>
      <w:r w:rsidR="00EE456D">
        <w:rPr>
          <w:rFonts w:ascii="Cambria" w:hAnsi="Cambria"/>
          <w:b/>
          <w:i/>
          <w:iCs/>
          <w:sz w:val="28"/>
          <w:szCs w:val="28"/>
          <w:lang w:val="en-GB"/>
        </w:rPr>
        <w:t xml:space="preserve"> </w:t>
      </w:r>
      <w:r w:rsidRPr="00344BB5">
        <w:rPr>
          <w:rFonts w:ascii="Cambria" w:hAnsi="Cambria"/>
          <w:b/>
          <w:i/>
          <w:iCs/>
          <w:sz w:val="28"/>
          <w:szCs w:val="28"/>
          <w:lang w:val="en-GB"/>
        </w:rPr>
        <w:t>code)</w:t>
      </w:r>
    </w:p>
    <w:p w14:paraId="5D55CF98" w14:textId="69F7D5F0"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This</w:t>
      </w:r>
      <w:r w:rsidR="00EE456D">
        <w:rPr>
          <w:rFonts w:ascii="Cambria" w:hAnsi="Cambria"/>
          <w:iCs/>
          <w:sz w:val="28"/>
          <w:szCs w:val="28"/>
          <w:lang w:val="en-GB"/>
        </w:rPr>
        <w:t xml:space="preserve"> </w:t>
      </w:r>
      <w:r w:rsidRPr="00344BB5">
        <w:rPr>
          <w:rFonts w:ascii="Cambria" w:hAnsi="Cambria"/>
          <w:iCs/>
          <w:sz w:val="28"/>
          <w:szCs w:val="28"/>
          <w:lang w:val="en-GB"/>
        </w:rPr>
        <w:t>type</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is</w:t>
      </w:r>
      <w:r w:rsidR="00EE456D">
        <w:rPr>
          <w:rFonts w:ascii="Cambria" w:hAnsi="Cambria"/>
          <w:iCs/>
          <w:sz w:val="28"/>
          <w:szCs w:val="28"/>
          <w:lang w:val="en-GB"/>
        </w:rPr>
        <w:t xml:space="preserve"> </w:t>
      </w:r>
      <w:r w:rsidRPr="00344BB5">
        <w:rPr>
          <w:rFonts w:ascii="Cambria" w:hAnsi="Cambria"/>
          <w:iCs/>
          <w:sz w:val="28"/>
          <w:szCs w:val="28"/>
          <w:lang w:val="en-GB"/>
        </w:rPr>
        <w:t>supplemented</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following</w:t>
      </w:r>
      <w:r w:rsidR="00EE456D">
        <w:rPr>
          <w:rFonts w:ascii="Cambria" w:hAnsi="Cambria"/>
          <w:iCs/>
          <w:sz w:val="28"/>
          <w:szCs w:val="28"/>
          <w:lang w:val="en-GB"/>
        </w:rPr>
        <w:t xml:space="preserve"> </w:t>
      </w:r>
      <w:r w:rsidRPr="00344BB5">
        <w:rPr>
          <w:rFonts w:ascii="Cambria" w:hAnsi="Cambria"/>
          <w:iCs/>
          <w:sz w:val="28"/>
          <w:szCs w:val="28"/>
          <w:lang w:val="en-GB"/>
        </w:rPr>
        <w:t>conduct:</w:t>
      </w:r>
      <w:r w:rsidR="00EE456D">
        <w:rPr>
          <w:rFonts w:ascii="Cambria" w:hAnsi="Cambria"/>
          <w:iCs/>
          <w:sz w:val="28"/>
          <w:szCs w:val="28"/>
          <w:lang w:val="en-GB"/>
        </w:rPr>
        <w:t xml:space="preserve"> </w:t>
      </w:r>
    </w:p>
    <w:p w14:paraId="4009DD33" w14:textId="2BF00991"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a)</w:t>
      </w:r>
      <w:r w:rsidR="00EE456D">
        <w:rPr>
          <w:rFonts w:ascii="Cambria" w:hAnsi="Cambria"/>
          <w:iCs/>
          <w:sz w:val="28"/>
          <w:szCs w:val="28"/>
          <w:lang w:val="en-GB"/>
        </w:rPr>
        <w:t xml:space="preserve"> </w:t>
      </w:r>
      <w:r w:rsidRPr="00344BB5">
        <w:rPr>
          <w:rFonts w:ascii="Cambria" w:hAnsi="Cambria"/>
          <w:iCs/>
          <w:sz w:val="28"/>
          <w:szCs w:val="28"/>
          <w:lang w:val="en-GB"/>
        </w:rPr>
        <w:t>fictitious</w:t>
      </w:r>
      <w:r w:rsidR="00EE456D">
        <w:rPr>
          <w:rFonts w:ascii="Cambria" w:hAnsi="Cambria"/>
          <w:iCs/>
          <w:sz w:val="28"/>
          <w:szCs w:val="28"/>
          <w:lang w:val="en-GB"/>
        </w:rPr>
        <w:t xml:space="preserve"> </w:t>
      </w:r>
      <w:r w:rsidRPr="00344BB5">
        <w:rPr>
          <w:rFonts w:ascii="Cambria" w:hAnsi="Cambria"/>
          <w:iCs/>
          <w:sz w:val="28"/>
          <w:szCs w:val="28"/>
          <w:lang w:val="en-GB"/>
        </w:rPr>
        <w:t>formation</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increase</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w:t>
      </w:r>
      <w:r w:rsidR="00EE456D">
        <w:rPr>
          <w:rFonts w:ascii="Cambria" w:hAnsi="Cambria"/>
          <w:iCs/>
          <w:sz w:val="28"/>
          <w:szCs w:val="28"/>
          <w:lang w:val="en-GB"/>
        </w:rPr>
        <w:t xml:space="preserve"> </w:t>
      </w:r>
      <w:r w:rsidRPr="00344BB5">
        <w:rPr>
          <w:rFonts w:ascii="Cambria" w:hAnsi="Cambria"/>
          <w:iCs/>
          <w:sz w:val="28"/>
          <w:szCs w:val="28"/>
          <w:lang w:val="en-GB"/>
        </w:rPr>
        <w:t>capital,</w:t>
      </w:r>
      <w:r w:rsidR="00EE456D">
        <w:rPr>
          <w:rFonts w:ascii="Cambria" w:hAnsi="Cambria"/>
          <w:iCs/>
          <w:sz w:val="28"/>
          <w:szCs w:val="28"/>
          <w:lang w:val="en-GB"/>
        </w:rPr>
        <w:t xml:space="preserve"> </w:t>
      </w:r>
      <w:r w:rsidRPr="00344BB5">
        <w:rPr>
          <w:rFonts w:ascii="Cambria" w:hAnsi="Cambria"/>
          <w:iCs/>
          <w:sz w:val="28"/>
          <w:szCs w:val="28"/>
          <w:lang w:val="en-GB"/>
        </w:rPr>
        <w:t>even</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part,</w:t>
      </w:r>
      <w:r w:rsidR="00EE456D">
        <w:rPr>
          <w:rFonts w:ascii="Cambria" w:hAnsi="Cambria"/>
          <w:iCs/>
          <w:sz w:val="28"/>
          <w:szCs w:val="28"/>
          <w:lang w:val="en-GB"/>
        </w:rPr>
        <w:t xml:space="preserve"> </w:t>
      </w:r>
      <w:r w:rsidRPr="00344BB5">
        <w:rPr>
          <w:rFonts w:ascii="Cambria" w:hAnsi="Cambria"/>
          <w:iCs/>
          <w:sz w:val="28"/>
          <w:szCs w:val="28"/>
          <w:lang w:val="en-GB"/>
        </w:rPr>
        <w:t>through</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allocation</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shares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quotas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an</w:t>
      </w:r>
      <w:r w:rsidR="00EE456D">
        <w:rPr>
          <w:rFonts w:ascii="Cambria" w:hAnsi="Cambria"/>
          <w:iCs/>
          <w:sz w:val="28"/>
          <w:szCs w:val="28"/>
          <w:lang w:val="en-GB"/>
        </w:rPr>
        <w:t xml:space="preserve"> </w:t>
      </w:r>
      <w:r w:rsidRPr="00344BB5">
        <w:rPr>
          <w:rFonts w:ascii="Cambria" w:hAnsi="Cambria"/>
          <w:iCs/>
          <w:sz w:val="28"/>
          <w:szCs w:val="28"/>
          <w:lang w:val="en-GB"/>
        </w:rPr>
        <w:t>overall</w:t>
      </w:r>
      <w:r w:rsidR="00EE456D">
        <w:rPr>
          <w:rFonts w:ascii="Cambria" w:hAnsi="Cambria"/>
          <w:iCs/>
          <w:sz w:val="28"/>
          <w:szCs w:val="28"/>
          <w:lang w:val="en-GB"/>
        </w:rPr>
        <w:t xml:space="preserve"> </w:t>
      </w:r>
      <w:r w:rsidRPr="00344BB5">
        <w:rPr>
          <w:rFonts w:ascii="Cambria" w:hAnsi="Cambria"/>
          <w:iCs/>
          <w:sz w:val="28"/>
          <w:szCs w:val="28"/>
          <w:lang w:val="en-GB"/>
        </w:rPr>
        <w:t>amount</w:t>
      </w:r>
      <w:r w:rsidR="00EE456D">
        <w:rPr>
          <w:rFonts w:ascii="Cambria" w:hAnsi="Cambria"/>
          <w:iCs/>
          <w:sz w:val="28"/>
          <w:szCs w:val="28"/>
          <w:lang w:val="en-GB"/>
        </w:rPr>
        <w:t xml:space="preserve"> </w:t>
      </w:r>
      <w:r w:rsidRPr="00344BB5">
        <w:rPr>
          <w:rFonts w:ascii="Cambria" w:hAnsi="Cambria"/>
          <w:iCs/>
          <w:sz w:val="28"/>
          <w:szCs w:val="28"/>
          <w:lang w:val="en-GB"/>
        </w:rPr>
        <w:t>greater</w:t>
      </w:r>
      <w:r w:rsidR="00EE456D">
        <w:rPr>
          <w:rFonts w:ascii="Cambria" w:hAnsi="Cambria"/>
          <w:iCs/>
          <w:sz w:val="28"/>
          <w:szCs w:val="28"/>
          <w:lang w:val="en-GB"/>
        </w:rPr>
        <w:t xml:space="preserve"> </w:t>
      </w:r>
      <w:r w:rsidRPr="00344BB5">
        <w:rPr>
          <w:rFonts w:ascii="Cambria" w:hAnsi="Cambria"/>
          <w:iCs/>
          <w:sz w:val="28"/>
          <w:szCs w:val="28"/>
          <w:lang w:val="en-GB"/>
        </w:rPr>
        <w:t>than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amount</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w:t>
      </w:r>
      <w:r w:rsidR="00EE456D">
        <w:rPr>
          <w:rFonts w:ascii="Cambria" w:hAnsi="Cambria"/>
          <w:iCs/>
          <w:sz w:val="28"/>
          <w:szCs w:val="28"/>
          <w:lang w:val="en-GB"/>
        </w:rPr>
        <w:t xml:space="preserve"> </w:t>
      </w:r>
      <w:r w:rsidRPr="00344BB5">
        <w:rPr>
          <w:rFonts w:ascii="Cambria" w:hAnsi="Cambria"/>
          <w:iCs/>
          <w:sz w:val="28"/>
          <w:szCs w:val="28"/>
          <w:lang w:val="en-GB"/>
        </w:rPr>
        <w:t>capital;</w:t>
      </w:r>
      <w:r w:rsidR="00EE456D">
        <w:rPr>
          <w:rFonts w:ascii="Cambria" w:hAnsi="Cambria"/>
          <w:iCs/>
          <w:sz w:val="28"/>
          <w:szCs w:val="28"/>
          <w:lang w:val="en-GB"/>
        </w:rPr>
        <w:t xml:space="preserve"> </w:t>
      </w:r>
    </w:p>
    <w:p w14:paraId="5577C558" w14:textId="1D4EEEB4"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b)</w:t>
      </w:r>
      <w:r w:rsidR="00EE456D">
        <w:rPr>
          <w:rFonts w:ascii="Cambria" w:hAnsi="Cambria"/>
          <w:iCs/>
          <w:sz w:val="28"/>
          <w:szCs w:val="28"/>
          <w:lang w:val="en-GB"/>
        </w:rPr>
        <w:t xml:space="preserve"> </w:t>
      </w:r>
      <w:r w:rsidRPr="00344BB5">
        <w:rPr>
          <w:rFonts w:ascii="Cambria" w:hAnsi="Cambria"/>
          <w:iCs/>
          <w:sz w:val="28"/>
          <w:szCs w:val="28"/>
          <w:lang w:val="en-GB"/>
        </w:rPr>
        <w:t>reciprocal</w:t>
      </w:r>
      <w:r w:rsidR="00EE456D">
        <w:rPr>
          <w:rFonts w:ascii="Cambria" w:hAnsi="Cambria"/>
          <w:iCs/>
          <w:sz w:val="28"/>
          <w:szCs w:val="28"/>
          <w:lang w:val="en-GB"/>
        </w:rPr>
        <w:t xml:space="preserve"> </w:t>
      </w:r>
      <w:r w:rsidRPr="00344BB5">
        <w:rPr>
          <w:rFonts w:ascii="Cambria" w:hAnsi="Cambria"/>
          <w:iCs/>
          <w:sz w:val="28"/>
          <w:szCs w:val="28"/>
          <w:lang w:val="en-GB"/>
        </w:rPr>
        <w:t>subscription</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shares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quotas;</w:t>
      </w:r>
    </w:p>
    <w:p w14:paraId="6EDA964F" w14:textId="4DFB10ED"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c)</w:t>
      </w:r>
      <w:r w:rsidR="00EE456D">
        <w:rPr>
          <w:rFonts w:ascii="Cambria" w:hAnsi="Cambria"/>
          <w:iCs/>
          <w:sz w:val="28"/>
          <w:szCs w:val="28"/>
          <w:lang w:val="en-GB"/>
        </w:rPr>
        <w:t xml:space="preserve"> </w:t>
      </w:r>
      <w:r w:rsidRPr="00344BB5">
        <w:rPr>
          <w:rFonts w:ascii="Cambria" w:hAnsi="Cambria"/>
          <w:iCs/>
          <w:sz w:val="28"/>
          <w:szCs w:val="28"/>
          <w:lang w:val="en-GB"/>
        </w:rPr>
        <w:t>significant</w:t>
      </w:r>
      <w:r w:rsidR="00EE456D">
        <w:rPr>
          <w:rFonts w:ascii="Cambria" w:hAnsi="Cambria"/>
          <w:iCs/>
          <w:sz w:val="28"/>
          <w:szCs w:val="28"/>
          <w:lang w:val="en-GB"/>
        </w:rPr>
        <w:t xml:space="preserve"> </w:t>
      </w:r>
      <w:r w:rsidRPr="00344BB5">
        <w:rPr>
          <w:rFonts w:ascii="Cambria" w:hAnsi="Cambria"/>
          <w:iCs/>
          <w:sz w:val="28"/>
          <w:szCs w:val="28"/>
          <w:lang w:val="en-GB"/>
        </w:rPr>
        <w:t>overestimation</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contribution</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goods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kind,</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credits,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assets</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company</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event</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transformation.</w:t>
      </w:r>
    </w:p>
    <w:p w14:paraId="52C550A1" w14:textId="7F8B9717" w:rsidR="00554E2E"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active</w:t>
      </w:r>
      <w:r w:rsidR="00EE456D">
        <w:rPr>
          <w:rFonts w:ascii="Cambria" w:hAnsi="Cambria"/>
          <w:iCs/>
          <w:sz w:val="28"/>
          <w:szCs w:val="28"/>
          <w:lang w:val="en-GB"/>
        </w:rPr>
        <w:t xml:space="preserve"> </w:t>
      </w:r>
      <w:r w:rsidRPr="00344BB5">
        <w:rPr>
          <w:rFonts w:ascii="Cambria" w:hAnsi="Cambria"/>
          <w:iCs/>
          <w:sz w:val="28"/>
          <w:szCs w:val="28"/>
          <w:lang w:val="en-GB"/>
        </w:rPr>
        <w:t>parties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are</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directors</w:t>
      </w:r>
      <w:r w:rsidR="00EE456D">
        <w:rPr>
          <w:rFonts w:ascii="Cambria" w:hAnsi="Cambria"/>
          <w:iCs/>
          <w:sz w:val="28"/>
          <w:szCs w:val="28"/>
          <w:lang w:val="en-GB"/>
        </w:rPr>
        <w:t xml:space="preserve"> </w:t>
      </w:r>
      <w:r w:rsidRPr="00344BB5">
        <w:rPr>
          <w:rFonts w:ascii="Cambria" w:hAnsi="Cambria"/>
          <w:iCs/>
          <w:sz w:val="28"/>
          <w:szCs w:val="28"/>
          <w:lang w:val="en-GB"/>
        </w:rPr>
        <w:t>and</w:t>
      </w:r>
      <w:r w:rsidR="00EE456D">
        <w:rPr>
          <w:rFonts w:ascii="Cambria" w:hAnsi="Cambria"/>
          <w:iCs/>
          <w:sz w:val="28"/>
          <w:szCs w:val="28"/>
          <w:lang w:val="en-GB"/>
        </w:rPr>
        <w:t xml:space="preserve"> </w:t>
      </w:r>
      <w:r w:rsidRPr="00344BB5">
        <w:rPr>
          <w:rFonts w:ascii="Cambria" w:hAnsi="Cambria"/>
          <w:iCs/>
          <w:sz w:val="28"/>
          <w:szCs w:val="28"/>
          <w:lang w:val="en-GB"/>
        </w:rPr>
        <w:t>contributing</w:t>
      </w:r>
      <w:r w:rsidR="00EE456D">
        <w:rPr>
          <w:rFonts w:ascii="Cambria" w:hAnsi="Cambria"/>
          <w:iCs/>
          <w:sz w:val="28"/>
          <w:szCs w:val="28"/>
          <w:lang w:val="en-GB"/>
        </w:rPr>
        <w:t xml:space="preserve"> </w:t>
      </w:r>
      <w:r w:rsidRPr="00344BB5">
        <w:rPr>
          <w:rFonts w:ascii="Cambria" w:hAnsi="Cambria"/>
          <w:iCs/>
          <w:sz w:val="28"/>
          <w:szCs w:val="28"/>
          <w:lang w:val="en-GB"/>
        </w:rPr>
        <w:t>shareholders.</w:t>
      </w:r>
    </w:p>
    <w:p w14:paraId="76B31B1C" w14:textId="77777777" w:rsidR="00344BB5" w:rsidRPr="00344BB5" w:rsidRDefault="00344BB5" w:rsidP="00344BB5">
      <w:pPr>
        <w:autoSpaceDE w:val="0"/>
        <w:spacing w:before="120" w:line="360" w:lineRule="auto"/>
        <w:jc w:val="both"/>
        <w:rPr>
          <w:rFonts w:ascii="Cambria" w:hAnsi="Cambria"/>
          <w:iCs/>
          <w:sz w:val="28"/>
          <w:szCs w:val="28"/>
          <w:lang w:val="en-GB"/>
        </w:rPr>
      </w:pPr>
    </w:p>
    <w:p w14:paraId="5023ED38" w14:textId="598CD2C0" w:rsidR="00554E2E" w:rsidRPr="00344BB5" w:rsidRDefault="00554E2E" w:rsidP="00344BB5">
      <w:pPr>
        <w:autoSpaceDE w:val="0"/>
        <w:spacing w:before="120" w:line="360" w:lineRule="auto"/>
        <w:jc w:val="both"/>
        <w:rPr>
          <w:rFonts w:ascii="Cambria" w:hAnsi="Cambria"/>
          <w:b/>
          <w:i/>
          <w:iCs/>
          <w:sz w:val="28"/>
          <w:szCs w:val="28"/>
          <w:lang w:val="en-GB"/>
        </w:rPr>
      </w:pPr>
      <w:r w:rsidRPr="00344BB5">
        <w:rPr>
          <w:rFonts w:ascii="Cambria" w:hAnsi="Cambria"/>
          <w:b/>
          <w:i/>
          <w:iCs/>
          <w:sz w:val="28"/>
          <w:szCs w:val="28"/>
          <w:lang w:val="en-GB"/>
        </w:rPr>
        <w:t>Impeding</w:t>
      </w:r>
      <w:r w:rsidR="00EE456D">
        <w:rPr>
          <w:rFonts w:ascii="Cambria" w:hAnsi="Cambria"/>
          <w:b/>
          <w:i/>
          <w:iCs/>
          <w:sz w:val="28"/>
          <w:szCs w:val="28"/>
          <w:lang w:val="en-GB"/>
        </w:rPr>
        <w:t xml:space="preserve"> </w:t>
      </w:r>
      <w:r w:rsidRPr="00344BB5">
        <w:rPr>
          <w:rFonts w:ascii="Cambria" w:hAnsi="Cambria"/>
          <w:b/>
          <w:i/>
          <w:iCs/>
          <w:sz w:val="28"/>
          <w:szCs w:val="28"/>
          <w:lang w:val="en-GB"/>
        </w:rPr>
        <w:t>company</w:t>
      </w:r>
      <w:r w:rsidR="00EE456D">
        <w:rPr>
          <w:rFonts w:ascii="Cambria" w:hAnsi="Cambria"/>
          <w:b/>
          <w:i/>
          <w:iCs/>
          <w:sz w:val="28"/>
          <w:szCs w:val="28"/>
          <w:lang w:val="en-GB"/>
        </w:rPr>
        <w:t xml:space="preserve"> </w:t>
      </w:r>
      <w:r w:rsidRPr="00344BB5">
        <w:rPr>
          <w:rFonts w:ascii="Cambria" w:hAnsi="Cambria"/>
          <w:b/>
          <w:i/>
          <w:iCs/>
          <w:sz w:val="28"/>
          <w:szCs w:val="28"/>
          <w:lang w:val="en-GB"/>
        </w:rPr>
        <w:t>controls</w:t>
      </w:r>
      <w:r w:rsidR="00EE456D">
        <w:rPr>
          <w:rFonts w:ascii="Cambria" w:hAnsi="Cambria"/>
          <w:b/>
          <w:i/>
          <w:iCs/>
          <w:sz w:val="28"/>
          <w:szCs w:val="28"/>
          <w:lang w:val="en-GB"/>
        </w:rPr>
        <w:t xml:space="preserve"> </w:t>
      </w:r>
      <w:r w:rsidRPr="00344BB5">
        <w:rPr>
          <w:rFonts w:ascii="Cambria" w:hAnsi="Cambria"/>
          <w:b/>
          <w:i/>
          <w:iCs/>
          <w:sz w:val="28"/>
          <w:szCs w:val="28"/>
          <w:lang w:val="en-GB"/>
        </w:rPr>
        <w:t>(art.</w:t>
      </w:r>
      <w:r w:rsidR="00EE456D">
        <w:rPr>
          <w:rFonts w:ascii="Cambria" w:hAnsi="Cambria"/>
          <w:b/>
          <w:i/>
          <w:iCs/>
          <w:sz w:val="28"/>
          <w:szCs w:val="28"/>
          <w:lang w:val="en-GB"/>
        </w:rPr>
        <w:t xml:space="preserve"> </w:t>
      </w:r>
      <w:r w:rsidRPr="00344BB5">
        <w:rPr>
          <w:rFonts w:ascii="Cambria" w:hAnsi="Cambria"/>
          <w:b/>
          <w:i/>
          <w:iCs/>
          <w:sz w:val="28"/>
          <w:szCs w:val="28"/>
          <w:lang w:val="en-GB"/>
        </w:rPr>
        <w:t>2625</w:t>
      </w:r>
      <w:r w:rsidR="00EE456D">
        <w:rPr>
          <w:rFonts w:ascii="Cambria" w:hAnsi="Cambria"/>
          <w:b/>
          <w:i/>
          <w:iCs/>
          <w:sz w:val="28"/>
          <w:szCs w:val="28"/>
          <w:lang w:val="en-GB"/>
        </w:rPr>
        <w:t xml:space="preserve"> </w:t>
      </w:r>
      <w:r w:rsidRPr="00344BB5">
        <w:rPr>
          <w:rFonts w:ascii="Cambria" w:hAnsi="Cambria"/>
          <w:b/>
          <w:i/>
          <w:iCs/>
          <w:sz w:val="28"/>
          <w:szCs w:val="28"/>
          <w:lang w:val="en-GB"/>
        </w:rPr>
        <w:t>civil</w:t>
      </w:r>
      <w:r w:rsidR="00EE456D">
        <w:rPr>
          <w:rFonts w:ascii="Cambria" w:hAnsi="Cambria"/>
          <w:b/>
          <w:i/>
          <w:iCs/>
          <w:sz w:val="28"/>
          <w:szCs w:val="28"/>
          <w:lang w:val="en-GB"/>
        </w:rPr>
        <w:t xml:space="preserve"> </w:t>
      </w:r>
      <w:r w:rsidRPr="00344BB5">
        <w:rPr>
          <w:rFonts w:ascii="Cambria" w:hAnsi="Cambria"/>
          <w:b/>
          <w:i/>
          <w:iCs/>
          <w:sz w:val="28"/>
          <w:szCs w:val="28"/>
          <w:lang w:val="en-GB"/>
        </w:rPr>
        <w:t>code)</w:t>
      </w:r>
    </w:p>
    <w:p w14:paraId="0D50547D" w14:textId="33829CAE"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This</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consists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preventing</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hindering,</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concealing</w:t>
      </w:r>
      <w:r w:rsidR="00EE456D">
        <w:rPr>
          <w:rFonts w:ascii="Cambria" w:hAnsi="Cambria"/>
          <w:iCs/>
          <w:sz w:val="28"/>
          <w:szCs w:val="28"/>
          <w:lang w:val="en-GB"/>
        </w:rPr>
        <w:t xml:space="preserve"> </w:t>
      </w:r>
      <w:r w:rsidRPr="00344BB5">
        <w:rPr>
          <w:rFonts w:ascii="Cambria" w:hAnsi="Cambria"/>
          <w:iCs/>
          <w:sz w:val="28"/>
          <w:szCs w:val="28"/>
          <w:lang w:val="en-GB"/>
        </w:rPr>
        <w:t>documents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other</w:t>
      </w:r>
      <w:r w:rsidR="00EE456D">
        <w:rPr>
          <w:rFonts w:ascii="Cambria" w:hAnsi="Cambria"/>
          <w:iCs/>
          <w:sz w:val="28"/>
          <w:szCs w:val="28"/>
          <w:lang w:val="en-GB"/>
        </w:rPr>
        <w:t xml:space="preserve"> </w:t>
      </w:r>
      <w:r w:rsidRPr="00344BB5">
        <w:rPr>
          <w:rFonts w:ascii="Cambria" w:hAnsi="Cambria"/>
          <w:iCs/>
          <w:sz w:val="28"/>
          <w:szCs w:val="28"/>
          <w:lang w:val="en-GB"/>
        </w:rPr>
        <w:t>suitable</w:t>
      </w:r>
      <w:r w:rsidR="00EE456D">
        <w:rPr>
          <w:rFonts w:ascii="Cambria" w:hAnsi="Cambria"/>
          <w:iCs/>
          <w:sz w:val="28"/>
          <w:szCs w:val="28"/>
          <w:lang w:val="en-GB"/>
        </w:rPr>
        <w:t xml:space="preserve"> </w:t>
      </w:r>
      <w:r w:rsidRPr="00344BB5">
        <w:rPr>
          <w:rFonts w:ascii="Cambria" w:hAnsi="Cambria"/>
          <w:iCs/>
          <w:sz w:val="28"/>
          <w:szCs w:val="28"/>
          <w:lang w:val="en-GB"/>
        </w:rPr>
        <w:t>means,</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performance</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control</w:t>
      </w:r>
      <w:r w:rsidR="00EE456D">
        <w:rPr>
          <w:rFonts w:ascii="Cambria" w:hAnsi="Cambria"/>
          <w:iCs/>
          <w:sz w:val="28"/>
          <w:szCs w:val="28"/>
          <w:lang w:val="en-GB"/>
        </w:rPr>
        <w:t xml:space="preserve"> </w:t>
      </w:r>
      <w:r w:rsidRPr="00344BB5">
        <w:rPr>
          <w:rFonts w:ascii="Cambria" w:hAnsi="Cambria"/>
          <w:iCs/>
          <w:sz w:val="28"/>
          <w:szCs w:val="28"/>
          <w:lang w:val="en-GB"/>
        </w:rPr>
        <w:t>activities</w:t>
      </w:r>
      <w:r w:rsidR="00EE456D">
        <w:rPr>
          <w:rFonts w:ascii="Cambria" w:hAnsi="Cambria"/>
          <w:iCs/>
          <w:sz w:val="28"/>
          <w:szCs w:val="28"/>
          <w:lang w:val="en-GB"/>
        </w:rPr>
        <w:t xml:space="preserve"> </w:t>
      </w:r>
      <w:r w:rsidRPr="00344BB5">
        <w:rPr>
          <w:rFonts w:ascii="Cambria" w:hAnsi="Cambria"/>
          <w:iCs/>
          <w:sz w:val="28"/>
          <w:szCs w:val="28"/>
          <w:lang w:val="en-GB"/>
        </w:rPr>
        <w:t>legally</w:t>
      </w:r>
      <w:r w:rsidR="00EE456D">
        <w:rPr>
          <w:rFonts w:ascii="Cambria" w:hAnsi="Cambria"/>
          <w:iCs/>
          <w:sz w:val="28"/>
          <w:szCs w:val="28"/>
          <w:lang w:val="en-GB"/>
        </w:rPr>
        <w:t xml:space="preserve"> </w:t>
      </w:r>
      <w:r w:rsidRPr="00344BB5">
        <w:rPr>
          <w:rFonts w:ascii="Cambria" w:hAnsi="Cambria"/>
          <w:iCs/>
          <w:sz w:val="28"/>
          <w:szCs w:val="28"/>
          <w:lang w:val="en-GB"/>
        </w:rPr>
        <w:t>attributed</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shareholders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other</w:t>
      </w:r>
      <w:r w:rsidR="00EE456D">
        <w:rPr>
          <w:rFonts w:ascii="Cambria" w:hAnsi="Cambria"/>
          <w:iCs/>
          <w:sz w:val="28"/>
          <w:szCs w:val="28"/>
          <w:lang w:val="en-GB"/>
        </w:rPr>
        <w:t xml:space="preserve"> </w:t>
      </w:r>
      <w:r w:rsidRPr="00344BB5">
        <w:rPr>
          <w:rFonts w:ascii="Cambria" w:hAnsi="Cambria"/>
          <w:iCs/>
          <w:sz w:val="28"/>
          <w:szCs w:val="28"/>
          <w:lang w:val="en-GB"/>
        </w:rPr>
        <w:t>corporate</w:t>
      </w:r>
      <w:r w:rsidR="00EE456D">
        <w:rPr>
          <w:rFonts w:ascii="Cambria" w:hAnsi="Cambria"/>
          <w:iCs/>
          <w:sz w:val="28"/>
          <w:szCs w:val="28"/>
          <w:lang w:val="en-GB"/>
        </w:rPr>
        <w:t xml:space="preserve"> </w:t>
      </w:r>
      <w:r w:rsidRPr="00344BB5">
        <w:rPr>
          <w:rFonts w:ascii="Cambria" w:hAnsi="Cambria"/>
          <w:iCs/>
          <w:sz w:val="28"/>
          <w:szCs w:val="28"/>
          <w:lang w:val="en-GB"/>
        </w:rPr>
        <w:t>bodies.</w:t>
      </w:r>
    </w:p>
    <w:p w14:paraId="5DC5FC66" w14:textId="3C7B60F5" w:rsidR="00554E2E"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can</w:t>
      </w:r>
      <w:r w:rsidR="00EE456D">
        <w:rPr>
          <w:rFonts w:ascii="Cambria" w:hAnsi="Cambria"/>
          <w:iCs/>
          <w:sz w:val="28"/>
          <w:szCs w:val="28"/>
          <w:lang w:val="en-GB"/>
        </w:rPr>
        <w:t xml:space="preserve"> </w:t>
      </w:r>
      <w:r w:rsidRPr="00344BB5">
        <w:rPr>
          <w:rFonts w:ascii="Cambria" w:hAnsi="Cambria"/>
          <w:iCs/>
          <w:sz w:val="28"/>
          <w:szCs w:val="28"/>
          <w:lang w:val="en-GB"/>
        </w:rPr>
        <w:t>only</w:t>
      </w:r>
      <w:r w:rsidR="00EE456D">
        <w:rPr>
          <w:rFonts w:ascii="Cambria" w:hAnsi="Cambria"/>
          <w:iCs/>
          <w:sz w:val="28"/>
          <w:szCs w:val="28"/>
          <w:lang w:val="en-GB"/>
        </w:rPr>
        <w:t xml:space="preserve"> </w:t>
      </w:r>
      <w:r w:rsidRPr="00344BB5">
        <w:rPr>
          <w:rFonts w:ascii="Cambria" w:hAnsi="Cambria"/>
          <w:iCs/>
          <w:sz w:val="28"/>
          <w:szCs w:val="28"/>
          <w:lang w:val="en-GB"/>
        </w:rPr>
        <w:t>be</w:t>
      </w:r>
      <w:r w:rsidR="00EE456D">
        <w:rPr>
          <w:rFonts w:ascii="Cambria" w:hAnsi="Cambria"/>
          <w:iCs/>
          <w:sz w:val="28"/>
          <w:szCs w:val="28"/>
          <w:lang w:val="en-GB"/>
        </w:rPr>
        <w:t xml:space="preserve"> </w:t>
      </w:r>
      <w:r w:rsidRPr="00344BB5">
        <w:rPr>
          <w:rFonts w:ascii="Cambria" w:hAnsi="Cambria"/>
          <w:iCs/>
          <w:sz w:val="28"/>
          <w:szCs w:val="28"/>
          <w:lang w:val="en-GB"/>
        </w:rPr>
        <w:t>committed</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directors.</w:t>
      </w:r>
    </w:p>
    <w:p w14:paraId="0F70CFB7" w14:textId="77777777" w:rsidR="00344BB5" w:rsidRPr="00344BB5" w:rsidRDefault="00344BB5" w:rsidP="00344BB5">
      <w:pPr>
        <w:autoSpaceDE w:val="0"/>
        <w:spacing w:before="120" w:line="360" w:lineRule="auto"/>
        <w:jc w:val="both"/>
        <w:rPr>
          <w:rFonts w:ascii="Cambria" w:hAnsi="Cambria"/>
          <w:iCs/>
          <w:sz w:val="28"/>
          <w:szCs w:val="28"/>
          <w:lang w:val="en-GB"/>
        </w:rPr>
      </w:pPr>
    </w:p>
    <w:p w14:paraId="75DD6037" w14:textId="73B52476" w:rsidR="00554E2E" w:rsidRPr="00344BB5" w:rsidRDefault="00554E2E" w:rsidP="00344BB5">
      <w:pPr>
        <w:autoSpaceDE w:val="0"/>
        <w:spacing w:before="120" w:line="360" w:lineRule="auto"/>
        <w:jc w:val="both"/>
        <w:rPr>
          <w:rFonts w:ascii="Cambria" w:hAnsi="Cambria"/>
          <w:b/>
          <w:i/>
          <w:iCs/>
          <w:sz w:val="28"/>
          <w:szCs w:val="28"/>
          <w:lang w:val="en-GB"/>
        </w:rPr>
      </w:pPr>
      <w:r w:rsidRPr="00344BB5">
        <w:rPr>
          <w:rFonts w:ascii="Cambria" w:hAnsi="Cambria"/>
          <w:b/>
          <w:i/>
          <w:iCs/>
          <w:sz w:val="28"/>
          <w:szCs w:val="28"/>
          <w:lang w:val="en-GB"/>
        </w:rPr>
        <w:t>Unlawful</w:t>
      </w:r>
      <w:r w:rsidR="00EE456D">
        <w:rPr>
          <w:rFonts w:ascii="Cambria" w:hAnsi="Cambria"/>
          <w:b/>
          <w:i/>
          <w:iCs/>
          <w:sz w:val="28"/>
          <w:szCs w:val="28"/>
          <w:lang w:val="en-GB"/>
        </w:rPr>
        <w:t xml:space="preserve"> </w:t>
      </w:r>
      <w:r w:rsidRPr="00344BB5">
        <w:rPr>
          <w:rFonts w:ascii="Cambria" w:hAnsi="Cambria"/>
          <w:b/>
          <w:i/>
          <w:iCs/>
          <w:sz w:val="28"/>
          <w:szCs w:val="28"/>
          <w:lang w:val="en-GB"/>
        </w:rPr>
        <w:t>influence</w:t>
      </w:r>
      <w:r w:rsidR="00EE456D">
        <w:rPr>
          <w:rFonts w:ascii="Cambria" w:hAnsi="Cambria"/>
          <w:b/>
          <w:i/>
          <w:iCs/>
          <w:sz w:val="28"/>
          <w:szCs w:val="28"/>
          <w:lang w:val="en-GB"/>
        </w:rPr>
        <w:t xml:space="preserve"> </w:t>
      </w:r>
      <w:r w:rsidRPr="00344BB5">
        <w:rPr>
          <w:rFonts w:ascii="Cambria" w:hAnsi="Cambria"/>
          <w:b/>
          <w:i/>
          <w:iCs/>
          <w:sz w:val="28"/>
          <w:szCs w:val="28"/>
          <w:lang w:val="en-GB"/>
        </w:rPr>
        <w:t>on</w:t>
      </w:r>
      <w:r w:rsidR="00EE456D">
        <w:rPr>
          <w:rFonts w:ascii="Cambria" w:hAnsi="Cambria"/>
          <w:b/>
          <w:i/>
          <w:iCs/>
          <w:sz w:val="28"/>
          <w:szCs w:val="28"/>
          <w:lang w:val="en-GB"/>
        </w:rPr>
        <w:t xml:space="preserve"> </w:t>
      </w:r>
      <w:r w:rsidRPr="00344BB5">
        <w:rPr>
          <w:rFonts w:ascii="Cambria" w:hAnsi="Cambria"/>
          <w:b/>
          <w:i/>
          <w:iCs/>
          <w:sz w:val="28"/>
          <w:szCs w:val="28"/>
          <w:lang w:val="en-GB"/>
        </w:rPr>
        <w:t>the</w:t>
      </w:r>
      <w:r w:rsidR="00EE456D">
        <w:rPr>
          <w:rFonts w:ascii="Cambria" w:hAnsi="Cambria"/>
          <w:b/>
          <w:i/>
          <w:iCs/>
          <w:sz w:val="28"/>
          <w:szCs w:val="28"/>
          <w:lang w:val="en-GB"/>
        </w:rPr>
        <w:t xml:space="preserve"> </w:t>
      </w:r>
      <w:r w:rsidRPr="00344BB5">
        <w:rPr>
          <w:rFonts w:ascii="Cambria" w:hAnsi="Cambria"/>
          <w:b/>
          <w:i/>
          <w:iCs/>
          <w:sz w:val="28"/>
          <w:szCs w:val="28"/>
          <w:lang w:val="en-GB"/>
        </w:rPr>
        <w:t>shareholders'</w:t>
      </w:r>
      <w:r w:rsidR="00EE456D">
        <w:rPr>
          <w:rFonts w:ascii="Cambria" w:hAnsi="Cambria"/>
          <w:b/>
          <w:i/>
          <w:iCs/>
          <w:sz w:val="28"/>
          <w:szCs w:val="28"/>
          <w:lang w:val="en-GB"/>
        </w:rPr>
        <w:t xml:space="preserve"> </w:t>
      </w:r>
      <w:r w:rsidRPr="00344BB5">
        <w:rPr>
          <w:rFonts w:ascii="Cambria" w:hAnsi="Cambria"/>
          <w:b/>
          <w:i/>
          <w:iCs/>
          <w:sz w:val="28"/>
          <w:szCs w:val="28"/>
          <w:lang w:val="en-GB"/>
        </w:rPr>
        <w:t>meeting</w:t>
      </w:r>
      <w:r w:rsidR="00EE456D">
        <w:rPr>
          <w:rFonts w:ascii="Cambria" w:hAnsi="Cambria"/>
          <w:b/>
          <w:i/>
          <w:iCs/>
          <w:sz w:val="28"/>
          <w:szCs w:val="28"/>
          <w:lang w:val="en-GB"/>
        </w:rPr>
        <w:t xml:space="preserve"> </w:t>
      </w:r>
      <w:r w:rsidRPr="00344BB5">
        <w:rPr>
          <w:rFonts w:ascii="Cambria" w:hAnsi="Cambria"/>
          <w:b/>
          <w:i/>
          <w:iCs/>
          <w:sz w:val="28"/>
          <w:szCs w:val="28"/>
          <w:lang w:val="en-GB"/>
        </w:rPr>
        <w:t>(art.</w:t>
      </w:r>
      <w:r w:rsidR="00EE456D">
        <w:rPr>
          <w:rFonts w:ascii="Cambria" w:hAnsi="Cambria"/>
          <w:b/>
          <w:i/>
          <w:iCs/>
          <w:sz w:val="28"/>
          <w:szCs w:val="28"/>
          <w:lang w:val="en-GB"/>
        </w:rPr>
        <w:t xml:space="preserve"> </w:t>
      </w:r>
      <w:r w:rsidRPr="00344BB5">
        <w:rPr>
          <w:rFonts w:ascii="Cambria" w:hAnsi="Cambria"/>
          <w:b/>
          <w:i/>
          <w:iCs/>
          <w:sz w:val="28"/>
          <w:szCs w:val="28"/>
          <w:lang w:val="en-GB"/>
        </w:rPr>
        <w:t>2636</w:t>
      </w:r>
      <w:r w:rsidR="00EE456D">
        <w:rPr>
          <w:rFonts w:ascii="Cambria" w:hAnsi="Cambria"/>
          <w:b/>
          <w:i/>
          <w:iCs/>
          <w:sz w:val="28"/>
          <w:szCs w:val="28"/>
          <w:lang w:val="en-GB"/>
        </w:rPr>
        <w:t xml:space="preserve"> </w:t>
      </w:r>
      <w:r w:rsidRPr="00344BB5">
        <w:rPr>
          <w:rFonts w:ascii="Cambria" w:hAnsi="Cambria"/>
          <w:b/>
          <w:i/>
          <w:iCs/>
          <w:sz w:val="28"/>
          <w:szCs w:val="28"/>
          <w:lang w:val="en-GB"/>
        </w:rPr>
        <w:t>civil</w:t>
      </w:r>
      <w:r w:rsidR="00EE456D">
        <w:rPr>
          <w:rFonts w:ascii="Cambria" w:hAnsi="Cambria"/>
          <w:b/>
          <w:i/>
          <w:iCs/>
          <w:sz w:val="28"/>
          <w:szCs w:val="28"/>
          <w:lang w:val="en-GB"/>
        </w:rPr>
        <w:t xml:space="preserve"> </w:t>
      </w:r>
      <w:r w:rsidRPr="00344BB5">
        <w:rPr>
          <w:rFonts w:ascii="Cambria" w:hAnsi="Cambria"/>
          <w:b/>
          <w:i/>
          <w:iCs/>
          <w:sz w:val="28"/>
          <w:szCs w:val="28"/>
          <w:lang w:val="en-GB"/>
        </w:rPr>
        <w:t>code)</w:t>
      </w:r>
    </w:p>
    <w:p w14:paraId="48C11BC9" w14:textId="4C55B28D"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This</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consists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determining</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majority</w:t>
      </w:r>
      <w:r w:rsidR="00EE456D">
        <w:rPr>
          <w:rFonts w:ascii="Cambria" w:hAnsi="Cambria"/>
          <w:iCs/>
          <w:sz w:val="28"/>
          <w:szCs w:val="28"/>
          <w:lang w:val="en-GB"/>
        </w:rPr>
        <w:t xml:space="preserve"> </w:t>
      </w:r>
      <w:r w:rsidRPr="00344BB5">
        <w:rPr>
          <w:rFonts w:ascii="Cambria" w:hAnsi="Cambria"/>
          <w:iCs/>
          <w:sz w:val="28"/>
          <w:szCs w:val="28"/>
          <w:lang w:val="en-GB"/>
        </w:rPr>
        <w:t>at</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shareholders'</w:t>
      </w:r>
      <w:r w:rsidR="00EE456D">
        <w:rPr>
          <w:rFonts w:ascii="Cambria" w:hAnsi="Cambria"/>
          <w:iCs/>
          <w:sz w:val="28"/>
          <w:szCs w:val="28"/>
          <w:lang w:val="en-GB"/>
        </w:rPr>
        <w:t xml:space="preserve"> </w:t>
      </w:r>
      <w:r w:rsidRPr="00344BB5">
        <w:rPr>
          <w:rFonts w:ascii="Cambria" w:hAnsi="Cambria"/>
          <w:iCs/>
          <w:sz w:val="28"/>
          <w:szCs w:val="28"/>
          <w:lang w:val="en-GB"/>
        </w:rPr>
        <w:t>meeting</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means</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simulated</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fraudulent</w:t>
      </w:r>
      <w:r w:rsidR="00EE456D">
        <w:rPr>
          <w:rFonts w:ascii="Cambria" w:hAnsi="Cambria"/>
          <w:iCs/>
          <w:sz w:val="28"/>
          <w:szCs w:val="28"/>
          <w:lang w:val="en-GB"/>
        </w:rPr>
        <w:t xml:space="preserve"> </w:t>
      </w:r>
      <w:r w:rsidRPr="00344BB5">
        <w:rPr>
          <w:rFonts w:ascii="Cambria" w:hAnsi="Cambria"/>
          <w:iCs/>
          <w:sz w:val="28"/>
          <w:szCs w:val="28"/>
          <w:lang w:val="en-GB"/>
        </w:rPr>
        <w:t>acts,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order</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obtain,</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oneself</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others,</w:t>
      </w:r>
      <w:r w:rsidR="00EE456D">
        <w:rPr>
          <w:rFonts w:ascii="Cambria" w:hAnsi="Cambria"/>
          <w:iCs/>
          <w:sz w:val="28"/>
          <w:szCs w:val="28"/>
          <w:lang w:val="en-GB"/>
        </w:rPr>
        <w:t xml:space="preserve"> </w:t>
      </w:r>
      <w:r w:rsidRPr="00344BB5">
        <w:rPr>
          <w:rFonts w:ascii="Cambria" w:hAnsi="Cambria"/>
          <w:iCs/>
          <w:sz w:val="28"/>
          <w:szCs w:val="28"/>
          <w:lang w:val="en-GB"/>
        </w:rPr>
        <w:t>an</w:t>
      </w:r>
      <w:r w:rsidR="00EE456D">
        <w:rPr>
          <w:rFonts w:ascii="Cambria" w:hAnsi="Cambria"/>
          <w:iCs/>
          <w:sz w:val="28"/>
          <w:szCs w:val="28"/>
          <w:lang w:val="en-GB"/>
        </w:rPr>
        <w:t xml:space="preserve"> </w:t>
      </w:r>
      <w:r w:rsidRPr="00344BB5">
        <w:rPr>
          <w:rFonts w:ascii="Cambria" w:hAnsi="Cambria"/>
          <w:iCs/>
          <w:sz w:val="28"/>
          <w:szCs w:val="28"/>
          <w:lang w:val="en-GB"/>
        </w:rPr>
        <w:t>unjust</w:t>
      </w:r>
      <w:r w:rsidR="00EE456D">
        <w:rPr>
          <w:rFonts w:ascii="Cambria" w:hAnsi="Cambria"/>
          <w:iCs/>
          <w:sz w:val="28"/>
          <w:szCs w:val="28"/>
          <w:lang w:val="en-GB"/>
        </w:rPr>
        <w:t xml:space="preserve"> </w:t>
      </w:r>
      <w:r w:rsidRPr="00344BB5">
        <w:rPr>
          <w:rFonts w:ascii="Cambria" w:hAnsi="Cambria"/>
          <w:iCs/>
          <w:sz w:val="28"/>
          <w:szCs w:val="28"/>
          <w:lang w:val="en-GB"/>
        </w:rPr>
        <w:t>profit.</w:t>
      </w:r>
    </w:p>
    <w:p w14:paraId="3353C6F6" w14:textId="6C9127BE" w:rsidR="00554E2E" w:rsidRPr="00344BB5"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lastRenderedPageBreak/>
        <w:t>Interventions</w:t>
      </w:r>
      <w:r w:rsidR="00EE456D">
        <w:rPr>
          <w:rFonts w:ascii="Cambria" w:hAnsi="Cambria"/>
          <w:iCs/>
          <w:sz w:val="28"/>
          <w:szCs w:val="28"/>
          <w:lang w:val="en-GB"/>
        </w:rPr>
        <w:t xml:space="preserve"> </w:t>
      </w:r>
      <w:r w:rsidRPr="00344BB5">
        <w:rPr>
          <w:rFonts w:ascii="Cambria" w:hAnsi="Cambria"/>
          <w:iCs/>
          <w:sz w:val="28"/>
          <w:szCs w:val="28"/>
          <w:lang w:val="en-GB"/>
        </w:rPr>
        <w:t>that</w:t>
      </w:r>
      <w:r w:rsidR="00EE456D">
        <w:rPr>
          <w:rFonts w:ascii="Cambria" w:hAnsi="Cambria"/>
          <w:iCs/>
          <w:sz w:val="28"/>
          <w:szCs w:val="28"/>
          <w:lang w:val="en-GB"/>
        </w:rPr>
        <w:t xml:space="preserve"> </w:t>
      </w:r>
      <w:r w:rsidRPr="00344BB5">
        <w:rPr>
          <w:rFonts w:ascii="Cambria" w:hAnsi="Cambria"/>
          <w:iCs/>
          <w:sz w:val="28"/>
          <w:szCs w:val="28"/>
          <w:lang w:val="en-GB"/>
        </w:rPr>
        <w:t>are</w:t>
      </w:r>
      <w:r w:rsidR="00EE456D">
        <w:rPr>
          <w:rFonts w:ascii="Cambria" w:hAnsi="Cambria"/>
          <w:iCs/>
          <w:sz w:val="28"/>
          <w:szCs w:val="28"/>
          <w:lang w:val="en-GB"/>
        </w:rPr>
        <w:t xml:space="preserve"> </w:t>
      </w:r>
      <w:r w:rsidRPr="00344BB5">
        <w:rPr>
          <w:rFonts w:ascii="Cambria" w:hAnsi="Cambria"/>
          <w:iCs/>
          <w:sz w:val="28"/>
          <w:szCs w:val="28"/>
          <w:lang w:val="en-GB"/>
        </w:rPr>
        <w:t>likely</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constitute</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question</w:t>
      </w:r>
      <w:r w:rsidR="00EE456D">
        <w:rPr>
          <w:rFonts w:ascii="Cambria" w:hAnsi="Cambria"/>
          <w:iCs/>
          <w:sz w:val="28"/>
          <w:szCs w:val="28"/>
          <w:lang w:val="en-GB"/>
        </w:rPr>
        <w:t xml:space="preserve"> </w:t>
      </w:r>
      <w:r w:rsidRPr="00344BB5">
        <w:rPr>
          <w:rFonts w:ascii="Cambria" w:hAnsi="Cambria"/>
          <w:iCs/>
          <w:sz w:val="28"/>
          <w:szCs w:val="28"/>
          <w:lang w:val="en-GB"/>
        </w:rPr>
        <w:t>may</w:t>
      </w:r>
      <w:r w:rsidR="00EE456D">
        <w:rPr>
          <w:rFonts w:ascii="Cambria" w:hAnsi="Cambria"/>
          <w:iCs/>
          <w:sz w:val="28"/>
          <w:szCs w:val="28"/>
          <w:lang w:val="en-GB"/>
        </w:rPr>
        <w:t xml:space="preserve"> </w:t>
      </w:r>
      <w:r w:rsidRPr="00344BB5">
        <w:rPr>
          <w:rFonts w:ascii="Cambria" w:hAnsi="Cambria"/>
          <w:iCs/>
          <w:sz w:val="28"/>
          <w:szCs w:val="28"/>
          <w:lang w:val="en-GB"/>
        </w:rPr>
        <w:t>include,</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example,</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admission</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vote</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persons</w:t>
      </w:r>
      <w:r w:rsidR="00EE456D">
        <w:rPr>
          <w:rFonts w:ascii="Cambria" w:hAnsi="Cambria"/>
          <w:iCs/>
          <w:sz w:val="28"/>
          <w:szCs w:val="28"/>
          <w:lang w:val="en-GB"/>
        </w:rPr>
        <w:t xml:space="preserve"> </w:t>
      </w:r>
      <w:r w:rsidRPr="00344BB5">
        <w:rPr>
          <w:rFonts w:ascii="Cambria" w:hAnsi="Cambria"/>
          <w:iCs/>
          <w:sz w:val="28"/>
          <w:szCs w:val="28"/>
          <w:lang w:val="en-GB"/>
        </w:rPr>
        <w:t>not</w:t>
      </w:r>
      <w:r w:rsidR="00EE456D">
        <w:rPr>
          <w:rFonts w:ascii="Cambria" w:hAnsi="Cambria"/>
          <w:iCs/>
          <w:sz w:val="28"/>
          <w:szCs w:val="28"/>
          <w:lang w:val="en-GB"/>
        </w:rPr>
        <w:t xml:space="preserve"> </w:t>
      </w:r>
      <w:r w:rsidRPr="00344BB5">
        <w:rPr>
          <w:rFonts w:ascii="Cambria" w:hAnsi="Cambria"/>
          <w:iCs/>
          <w:sz w:val="28"/>
          <w:szCs w:val="28"/>
          <w:lang w:val="en-GB"/>
        </w:rPr>
        <w:t>entitled</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vote</w:t>
      </w:r>
      <w:r w:rsidR="00EE456D">
        <w:rPr>
          <w:rFonts w:ascii="Cambria" w:hAnsi="Cambria"/>
          <w:iCs/>
          <w:sz w:val="28"/>
          <w:szCs w:val="28"/>
          <w:lang w:val="en-GB"/>
        </w:rPr>
        <w:t xml:space="preserve"> </w:t>
      </w:r>
      <w:r w:rsidRPr="00344BB5">
        <w:rPr>
          <w:rFonts w:ascii="Cambria" w:hAnsi="Cambria"/>
          <w:iCs/>
          <w:sz w:val="28"/>
          <w:szCs w:val="28"/>
          <w:lang w:val="en-GB"/>
        </w:rPr>
        <w:t>(because,</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example,</w:t>
      </w:r>
      <w:r w:rsidR="00EE456D">
        <w:rPr>
          <w:rFonts w:ascii="Cambria" w:hAnsi="Cambria"/>
          <w:iCs/>
          <w:sz w:val="28"/>
          <w:szCs w:val="28"/>
          <w:lang w:val="en-GB"/>
        </w:rPr>
        <w:t xml:space="preserve"> </w:t>
      </w:r>
      <w:r w:rsidRPr="00344BB5">
        <w:rPr>
          <w:rFonts w:ascii="Cambria" w:hAnsi="Cambria"/>
          <w:iCs/>
          <w:sz w:val="28"/>
          <w:szCs w:val="28"/>
          <w:lang w:val="en-GB"/>
        </w:rPr>
        <w:t>they</w:t>
      </w:r>
      <w:r w:rsidR="00EE456D">
        <w:rPr>
          <w:rFonts w:ascii="Cambria" w:hAnsi="Cambria"/>
          <w:iCs/>
          <w:sz w:val="28"/>
          <w:szCs w:val="28"/>
          <w:lang w:val="en-GB"/>
        </w:rPr>
        <w:t xml:space="preserve"> </w:t>
      </w:r>
      <w:r w:rsidRPr="00344BB5">
        <w:rPr>
          <w:rFonts w:ascii="Cambria" w:hAnsi="Cambria"/>
          <w:iCs/>
          <w:sz w:val="28"/>
          <w:szCs w:val="28"/>
          <w:lang w:val="en-GB"/>
        </w:rPr>
        <w:t>are</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conflict</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interest</w:t>
      </w:r>
      <w:r w:rsidR="00EE456D">
        <w:rPr>
          <w:rFonts w:ascii="Cambria" w:hAnsi="Cambria"/>
          <w:iCs/>
          <w:sz w:val="28"/>
          <w:szCs w:val="28"/>
          <w:lang w:val="en-GB"/>
        </w:rPr>
        <w:t xml:space="preserve"> </w:t>
      </w:r>
      <w:r w:rsidRPr="00344BB5">
        <w:rPr>
          <w:rFonts w:ascii="Cambria" w:hAnsi="Cambria"/>
          <w:iCs/>
          <w:sz w:val="28"/>
          <w:szCs w:val="28"/>
          <w:lang w:val="en-GB"/>
        </w:rPr>
        <w:t>with</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resolution</w:t>
      </w:r>
      <w:r w:rsidR="00EE456D">
        <w:rPr>
          <w:rFonts w:ascii="Cambria" w:hAnsi="Cambria"/>
          <w:iCs/>
          <w:sz w:val="28"/>
          <w:szCs w:val="28"/>
          <w:lang w:val="en-GB"/>
        </w:rPr>
        <w:t xml:space="preserve"> </w:t>
      </w:r>
      <w:r w:rsidRPr="00344BB5">
        <w:rPr>
          <w:rFonts w:ascii="Cambria" w:hAnsi="Cambria"/>
          <w:iCs/>
          <w:sz w:val="28"/>
          <w:szCs w:val="28"/>
          <w:lang w:val="en-GB"/>
        </w:rPr>
        <w:t>being</w:t>
      </w:r>
      <w:r w:rsidR="00EE456D">
        <w:rPr>
          <w:rFonts w:ascii="Cambria" w:hAnsi="Cambria"/>
          <w:iCs/>
          <w:sz w:val="28"/>
          <w:szCs w:val="28"/>
          <w:lang w:val="en-GB"/>
        </w:rPr>
        <w:t xml:space="preserve"> </w:t>
      </w:r>
      <w:r w:rsidRPr="00344BB5">
        <w:rPr>
          <w:rFonts w:ascii="Cambria" w:hAnsi="Cambria"/>
          <w:iCs/>
          <w:sz w:val="28"/>
          <w:szCs w:val="28"/>
          <w:lang w:val="en-GB"/>
        </w:rPr>
        <w:t>voted</w:t>
      </w:r>
      <w:r w:rsidR="00EE456D">
        <w:rPr>
          <w:rFonts w:ascii="Cambria" w:hAnsi="Cambria"/>
          <w:iCs/>
          <w:sz w:val="28"/>
          <w:szCs w:val="28"/>
          <w:lang w:val="en-GB"/>
        </w:rPr>
        <w:t xml:space="preserve"> </w:t>
      </w:r>
      <w:r w:rsidRPr="00344BB5">
        <w:rPr>
          <w:rFonts w:ascii="Cambria" w:hAnsi="Cambria"/>
          <w:iCs/>
          <w:sz w:val="28"/>
          <w:szCs w:val="28"/>
          <w:lang w:val="en-GB"/>
        </w:rPr>
        <w:t>on)</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threat</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exercise</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violence</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order</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obtain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shareholders'</w:t>
      </w:r>
      <w:r w:rsidR="00EE456D">
        <w:rPr>
          <w:rFonts w:ascii="Cambria" w:hAnsi="Cambria"/>
          <w:iCs/>
          <w:sz w:val="28"/>
          <w:szCs w:val="28"/>
          <w:lang w:val="en-GB"/>
        </w:rPr>
        <w:t xml:space="preserve"> </w:t>
      </w:r>
      <w:r w:rsidRPr="00344BB5">
        <w:rPr>
          <w:rFonts w:ascii="Cambria" w:hAnsi="Cambria"/>
          <w:iCs/>
          <w:sz w:val="28"/>
          <w:szCs w:val="28"/>
          <w:lang w:val="en-GB"/>
        </w:rPr>
        <w:t>agreement</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resolution</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their</w:t>
      </w:r>
      <w:r w:rsidR="00EE456D">
        <w:rPr>
          <w:rFonts w:ascii="Cambria" w:hAnsi="Cambria"/>
          <w:iCs/>
          <w:sz w:val="28"/>
          <w:szCs w:val="28"/>
          <w:lang w:val="en-GB"/>
        </w:rPr>
        <w:t xml:space="preserve"> </w:t>
      </w:r>
      <w:r w:rsidRPr="00344BB5">
        <w:rPr>
          <w:rFonts w:ascii="Cambria" w:hAnsi="Cambria"/>
          <w:iCs/>
          <w:sz w:val="28"/>
          <w:szCs w:val="28"/>
          <w:lang w:val="en-GB"/>
        </w:rPr>
        <w:t>abstention.</w:t>
      </w:r>
    </w:p>
    <w:p w14:paraId="30049626" w14:textId="2E01BFC8" w:rsidR="00554E2E"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is</w:t>
      </w:r>
      <w:r w:rsidR="00EE456D">
        <w:rPr>
          <w:rFonts w:ascii="Cambria" w:hAnsi="Cambria"/>
          <w:iCs/>
          <w:sz w:val="28"/>
          <w:szCs w:val="28"/>
          <w:lang w:val="en-GB"/>
        </w:rPr>
        <w:t xml:space="preserve"> </w:t>
      </w:r>
      <w:r w:rsidRPr="00344BB5">
        <w:rPr>
          <w:rFonts w:ascii="Cambria" w:hAnsi="Cambria"/>
          <w:iCs/>
          <w:sz w:val="28"/>
          <w:szCs w:val="28"/>
          <w:lang w:val="en-GB"/>
        </w:rPr>
        <w:t>constructed</w:t>
      </w:r>
      <w:r w:rsidR="00EE456D">
        <w:rPr>
          <w:rFonts w:ascii="Cambria" w:hAnsi="Cambria"/>
          <w:iCs/>
          <w:sz w:val="28"/>
          <w:szCs w:val="28"/>
          <w:lang w:val="en-GB"/>
        </w:rPr>
        <w:t xml:space="preserve"> </w:t>
      </w:r>
      <w:r w:rsidRPr="00344BB5">
        <w:rPr>
          <w:rFonts w:ascii="Cambria" w:hAnsi="Cambria"/>
          <w:iCs/>
          <w:sz w:val="28"/>
          <w:szCs w:val="28"/>
          <w:lang w:val="en-GB"/>
        </w:rPr>
        <w:t>as</w:t>
      </w:r>
      <w:r w:rsidR="00EE456D">
        <w:rPr>
          <w:rFonts w:ascii="Cambria" w:hAnsi="Cambria"/>
          <w:iCs/>
          <w:sz w:val="28"/>
          <w:szCs w:val="28"/>
          <w:lang w:val="en-GB"/>
        </w:rPr>
        <w:t xml:space="preserve"> </w:t>
      </w:r>
      <w:r w:rsidRPr="00344BB5">
        <w:rPr>
          <w:rFonts w:ascii="Cambria" w:hAnsi="Cambria"/>
          <w:iCs/>
          <w:sz w:val="28"/>
          <w:szCs w:val="28"/>
          <w:lang w:val="en-GB"/>
        </w:rPr>
        <w:t>a</w:t>
      </w:r>
      <w:r w:rsidR="00EE456D">
        <w:rPr>
          <w:rFonts w:ascii="Cambria" w:hAnsi="Cambria"/>
          <w:iCs/>
          <w:sz w:val="28"/>
          <w:szCs w:val="28"/>
          <w:lang w:val="en-GB"/>
        </w:rPr>
        <w:t xml:space="preserve"> </w:t>
      </w:r>
      <w:r w:rsidRPr="00344BB5">
        <w:rPr>
          <w:rFonts w:ascii="Cambria" w:hAnsi="Cambria"/>
          <w:iCs/>
          <w:sz w:val="28"/>
          <w:szCs w:val="28"/>
          <w:lang w:val="en-GB"/>
        </w:rPr>
        <w:t>common</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which</w:t>
      </w:r>
      <w:r w:rsidR="00EE456D">
        <w:rPr>
          <w:rFonts w:ascii="Cambria" w:hAnsi="Cambria"/>
          <w:iCs/>
          <w:sz w:val="28"/>
          <w:szCs w:val="28"/>
          <w:lang w:val="en-GB"/>
        </w:rPr>
        <w:t xml:space="preserve"> </w:t>
      </w:r>
      <w:r w:rsidRPr="00344BB5">
        <w:rPr>
          <w:rFonts w:ascii="Cambria" w:hAnsi="Cambria"/>
          <w:iCs/>
          <w:sz w:val="28"/>
          <w:szCs w:val="28"/>
          <w:lang w:val="en-GB"/>
        </w:rPr>
        <w:t>can</w:t>
      </w:r>
      <w:r w:rsidR="00EE456D">
        <w:rPr>
          <w:rFonts w:ascii="Cambria" w:hAnsi="Cambria"/>
          <w:iCs/>
          <w:sz w:val="28"/>
          <w:szCs w:val="28"/>
          <w:lang w:val="en-GB"/>
        </w:rPr>
        <w:t xml:space="preserve"> </w:t>
      </w:r>
      <w:r w:rsidRPr="00344BB5">
        <w:rPr>
          <w:rFonts w:ascii="Cambria" w:hAnsi="Cambria"/>
          <w:iCs/>
          <w:sz w:val="28"/>
          <w:szCs w:val="28"/>
          <w:lang w:val="en-GB"/>
        </w:rPr>
        <w:t>be</w:t>
      </w:r>
      <w:r w:rsidR="00EE456D">
        <w:rPr>
          <w:rFonts w:ascii="Cambria" w:hAnsi="Cambria"/>
          <w:iCs/>
          <w:sz w:val="28"/>
          <w:szCs w:val="28"/>
          <w:lang w:val="en-GB"/>
        </w:rPr>
        <w:t xml:space="preserve"> </w:t>
      </w:r>
      <w:r w:rsidRPr="00344BB5">
        <w:rPr>
          <w:rFonts w:ascii="Cambria" w:hAnsi="Cambria"/>
          <w:iCs/>
          <w:sz w:val="28"/>
          <w:szCs w:val="28"/>
          <w:lang w:val="en-GB"/>
        </w:rPr>
        <w:t>committed</w:t>
      </w:r>
      <w:r w:rsidR="00EE456D">
        <w:rPr>
          <w:rFonts w:ascii="Cambria" w:hAnsi="Cambria"/>
          <w:iCs/>
          <w:sz w:val="28"/>
          <w:szCs w:val="28"/>
          <w:lang w:val="en-GB"/>
        </w:rPr>
        <w:t xml:space="preserve"> </w:t>
      </w:r>
      <w:r w:rsidRPr="00344BB5">
        <w:rPr>
          <w:rFonts w:ascii="Cambria" w:hAnsi="Cambria"/>
          <w:iCs/>
          <w:sz w:val="28"/>
          <w:szCs w:val="28"/>
          <w:lang w:val="en-GB"/>
        </w:rPr>
        <w:t>by</w:t>
      </w:r>
      <w:r w:rsidR="00EE456D">
        <w:rPr>
          <w:rFonts w:ascii="Cambria" w:hAnsi="Cambria"/>
          <w:iCs/>
          <w:sz w:val="28"/>
          <w:szCs w:val="28"/>
          <w:lang w:val="en-GB"/>
        </w:rPr>
        <w:t xml:space="preserve"> </w:t>
      </w:r>
      <w:r w:rsidRPr="00344BB5">
        <w:rPr>
          <w:rFonts w:ascii="Cambria" w:hAnsi="Cambria"/>
          <w:iCs/>
          <w:sz w:val="28"/>
          <w:szCs w:val="28"/>
          <w:lang w:val="en-GB"/>
        </w:rPr>
        <w:t>"anyone"</w:t>
      </w:r>
      <w:r w:rsidR="00EE456D">
        <w:rPr>
          <w:rFonts w:ascii="Cambria" w:hAnsi="Cambria"/>
          <w:iCs/>
          <w:sz w:val="28"/>
          <w:szCs w:val="28"/>
          <w:lang w:val="en-GB"/>
        </w:rPr>
        <w:t xml:space="preserve"> </w:t>
      </w:r>
      <w:r w:rsidRPr="00344BB5">
        <w:rPr>
          <w:rFonts w:ascii="Cambria" w:hAnsi="Cambria"/>
          <w:iCs/>
          <w:sz w:val="28"/>
          <w:szCs w:val="28"/>
          <w:lang w:val="en-GB"/>
        </w:rPr>
        <w:t>who</w:t>
      </w:r>
      <w:r w:rsidR="00EE456D">
        <w:rPr>
          <w:rFonts w:ascii="Cambria" w:hAnsi="Cambria"/>
          <w:iCs/>
          <w:sz w:val="28"/>
          <w:szCs w:val="28"/>
          <w:lang w:val="en-GB"/>
        </w:rPr>
        <w:t xml:space="preserve"> </w:t>
      </w:r>
      <w:r w:rsidRPr="00344BB5">
        <w:rPr>
          <w:rFonts w:ascii="Cambria" w:hAnsi="Cambria"/>
          <w:iCs/>
          <w:sz w:val="28"/>
          <w:szCs w:val="28"/>
          <w:lang w:val="en-GB"/>
        </w:rPr>
        <w:t>engages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criminal</w:t>
      </w:r>
      <w:r w:rsidR="00EE456D">
        <w:rPr>
          <w:rFonts w:ascii="Cambria" w:hAnsi="Cambria"/>
          <w:iCs/>
          <w:sz w:val="28"/>
          <w:szCs w:val="28"/>
          <w:lang w:val="en-GB"/>
        </w:rPr>
        <w:t xml:space="preserve"> </w:t>
      </w:r>
      <w:r w:rsidRPr="00344BB5">
        <w:rPr>
          <w:rFonts w:ascii="Cambria" w:hAnsi="Cambria"/>
          <w:iCs/>
          <w:sz w:val="28"/>
          <w:szCs w:val="28"/>
          <w:lang w:val="en-GB"/>
        </w:rPr>
        <w:t>conduct.</w:t>
      </w:r>
    </w:p>
    <w:p w14:paraId="3B00EDEC" w14:textId="77777777" w:rsidR="00344BB5" w:rsidRPr="00344BB5" w:rsidRDefault="00344BB5" w:rsidP="00344BB5">
      <w:pPr>
        <w:autoSpaceDE w:val="0"/>
        <w:spacing w:before="120" w:line="360" w:lineRule="auto"/>
        <w:jc w:val="both"/>
        <w:rPr>
          <w:rFonts w:ascii="Cambria" w:hAnsi="Cambria"/>
          <w:iCs/>
          <w:sz w:val="28"/>
          <w:szCs w:val="28"/>
          <w:lang w:val="en-GB"/>
        </w:rPr>
      </w:pPr>
    </w:p>
    <w:p w14:paraId="2DB44077" w14:textId="29F47243" w:rsidR="00554E2E" w:rsidRPr="00344BB5" w:rsidRDefault="00554E2E" w:rsidP="00344BB5">
      <w:pPr>
        <w:autoSpaceDE w:val="0"/>
        <w:spacing w:before="120" w:line="360" w:lineRule="auto"/>
        <w:jc w:val="both"/>
        <w:rPr>
          <w:rFonts w:ascii="Cambria" w:hAnsi="Cambria"/>
          <w:b/>
          <w:i/>
          <w:iCs/>
          <w:sz w:val="28"/>
          <w:szCs w:val="28"/>
          <w:lang w:val="en-GB"/>
        </w:rPr>
      </w:pPr>
      <w:r w:rsidRPr="00344BB5">
        <w:rPr>
          <w:rFonts w:ascii="Cambria" w:hAnsi="Cambria"/>
          <w:b/>
          <w:i/>
          <w:iCs/>
          <w:sz w:val="28"/>
          <w:szCs w:val="28"/>
          <w:lang w:val="en-GB"/>
        </w:rPr>
        <w:t>Stock</w:t>
      </w:r>
      <w:r w:rsidR="00EE456D">
        <w:rPr>
          <w:rFonts w:ascii="Cambria" w:hAnsi="Cambria"/>
          <w:b/>
          <w:i/>
          <w:iCs/>
          <w:sz w:val="28"/>
          <w:szCs w:val="28"/>
          <w:lang w:val="en-GB"/>
        </w:rPr>
        <w:t xml:space="preserve"> </w:t>
      </w:r>
      <w:r w:rsidRPr="00344BB5">
        <w:rPr>
          <w:rFonts w:ascii="Cambria" w:hAnsi="Cambria"/>
          <w:b/>
          <w:i/>
          <w:iCs/>
          <w:sz w:val="28"/>
          <w:szCs w:val="28"/>
          <w:lang w:val="en-GB"/>
        </w:rPr>
        <w:t>price</w:t>
      </w:r>
      <w:r w:rsidR="00EE456D">
        <w:rPr>
          <w:rFonts w:ascii="Cambria" w:hAnsi="Cambria"/>
          <w:b/>
          <w:i/>
          <w:iCs/>
          <w:sz w:val="28"/>
          <w:szCs w:val="28"/>
          <w:lang w:val="en-GB"/>
        </w:rPr>
        <w:t xml:space="preserve"> </w:t>
      </w:r>
      <w:r w:rsidRPr="00344BB5">
        <w:rPr>
          <w:rFonts w:ascii="Cambria" w:hAnsi="Cambria"/>
          <w:b/>
          <w:i/>
          <w:iCs/>
          <w:sz w:val="28"/>
          <w:szCs w:val="28"/>
          <w:lang w:val="en-GB"/>
        </w:rPr>
        <w:t>manipulation</w:t>
      </w:r>
      <w:r w:rsidR="00EE456D">
        <w:rPr>
          <w:rFonts w:ascii="Cambria" w:hAnsi="Cambria"/>
          <w:b/>
          <w:i/>
          <w:iCs/>
          <w:sz w:val="28"/>
          <w:szCs w:val="28"/>
          <w:lang w:val="en-GB"/>
        </w:rPr>
        <w:t xml:space="preserve"> </w:t>
      </w:r>
      <w:r w:rsidRPr="00344BB5">
        <w:rPr>
          <w:rFonts w:ascii="Cambria" w:hAnsi="Cambria"/>
          <w:b/>
          <w:i/>
          <w:iCs/>
          <w:sz w:val="28"/>
          <w:szCs w:val="28"/>
          <w:lang w:val="en-GB"/>
        </w:rPr>
        <w:t>(art.</w:t>
      </w:r>
      <w:r w:rsidR="00EE456D">
        <w:rPr>
          <w:rFonts w:ascii="Cambria" w:hAnsi="Cambria"/>
          <w:b/>
          <w:i/>
          <w:iCs/>
          <w:sz w:val="28"/>
          <w:szCs w:val="28"/>
          <w:lang w:val="en-GB"/>
        </w:rPr>
        <w:t xml:space="preserve"> </w:t>
      </w:r>
      <w:r w:rsidRPr="00344BB5">
        <w:rPr>
          <w:rFonts w:ascii="Cambria" w:hAnsi="Cambria"/>
          <w:b/>
          <w:i/>
          <w:iCs/>
          <w:sz w:val="28"/>
          <w:szCs w:val="28"/>
          <w:lang w:val="en-GB"/>
        </w:rPr>
        <w:t>2637</w:t>
      </w:r>
      <w:r w:rsidR="00EE456D">
        <w:rPr>
          <w:rFonts w:ascii="Cambria" w:hAnsi="Cambria"/>
          <w:b/>
          <w:i/>
          <w:iCs/>
          <w:sz w:val="28"/>
          <w:szCs w:val="28"/>
          <w:lang w:val="en-GB"/>
        </w:rPr>
        <w:t xml:space="preserve"> </w:t>
      </w:r>
      <w:r w:rsidRPr="00344BB5">
        <w:rPr>
          <w:rFonts w:ascii="Cambria" w:hAnsi="Cambria"/>
          <w:b/>
          <w:i/>
          <w:iCs/>
          <w:sz w:val="28"/>
          <w:szCs w:val="28"/>
          <w:lang w:val="en-GB"/>
        </w:rPr>
        <w:t>civil</w:t>
      </w:r>
      <w:r w:rsidR="00EE456D">
        <w:rPr>
          <w:rFonts w:ascii="Cambria" w:hAnsi="Cambria"/>
          <w:b/>
          <w:i/>
          <w:iCs/>
          <w:sz w:val="28"/>
          <w:szCs w:val="28"/>
          <w:lang w:val="en-GB"/>
        </w:rPr>
        <w:t xml:space="preserve"> </w:t>
      </w:r>
      <w:r w:rsidRPr="00344BB5">
        <w:rPr>
          <w:rFonts w:ascii="Cambria" w:hAnsi="Cambria"/>
          <w:b/>
          <w:i/>
          <w:iCs/>
          <w:sz w:val="28"/>
          <w:szCs w:val="28"/>
          <w:lang w:val="en-GB"/>
        </w:rPr>
        <w:t>code)</w:t>
      </w:r>
    </w:p>
    <w:p w14:paraId="7719E4E0" w14:textId="15858340" w:rsidR="00554E2E" w:rsidRDefault="00554E2E" w:rsidP="00344BB5">
      <w:pPr>
        <w:autoSpaceDE w:val="0"/>
        <w:spacing w:before="120" w:line="360" w:lineRule="auto"/>
        <w:jc w:val="both"/>
        <w:rPr>
          <w:rFonts w:ascii="Cambria" w:hAnsi="Cambria"/>
          <w:iCs/>
          <w:sz w:val="28"/>
          <w:szCs w:val="28"/>
          <w:lang w:val="en-GB"/>
        </w:rPr>
      </w:pPr>
      <w:r w:rsidRPr="00344BB5">
        <w:rPr>
          <w:rFonts w:ascii="Cambria" w:hAnsi="Cambria"/>
          <w:iCs/>
          <w:sz w:val="28"/>
          <w:szCs w:val="28"/>
          <w:lang w:val="en-GB"/>
        </w:rPr>
        <w:t>This</w:t>
      </w:r>
      <w:r w:rsidR="00EE456D">
        <w:rPr>
          <w:rFonts w:ascii="Cambria" w:hAnsi="Cambria"/>
          <w:iCs/>
          <w:sz w:val="28"/>
          <w:szCs w:val="28"/>
          <w:lang w:val="en-GB"/>
        </w:rPr>
        <w:t xml:space="preserve"> </w:t>
      </w:r>
      <w:r w:rsidRPr="00344BB5">
        <w:rPr>
          <w:rFonts w:ascii="Cambria" w:hAnsi="Cambria"/>
          <w:iCs/>
          <w:sz w:val="28"/>
          <w:szCs w:val="28"/>
          <w:lang w:val="en-GB"/>
        </w:rPr>
        <w:t>offence</w:t>
      </w:r>
      <w:r w:rsidR="00EE456D">
        <w:rPr>
          <w:rFonts w:ascii="Cambria" w:hAnsi="Cambria"/>
          <w:iCs/>
          <w:sz w:val="28"/>
          <w:szCs w:val="28"/>
          <w:lang w:val="en-GB"/>
        </w:rPr>
        <w:t xml:space="preserve"> </w:t>
      </w:r>
      <w:r w:rsidRPr="00344BB5">
        <w:rPr>
          <w:rFonts w:ascii="Cambria" w:hAnsi="Cambria"/>
          <w:iCs/>
          <w:sz w:val="28"/>
          <w:szCs w:val="28"/>
          <w:lang w:val="en-GB"/>
        </w:rPr>
        <w:t>consists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spreading</w:t>
      </w:r>
      <w:r w:rsidR="00EE456D">
        <w:rPr>
          <w:rFonts w:ascii="Cambria" w:hAnsi="Cambria"/>
          <w:iCs/>
          <w:sz w:val="28"/>
          <w:szCs w:val="28"/>
          <w:lang w:val="en-GB"/>
        </w:rPr>
        <w:t xml:space="preserve"> </w:t>
      </w:r>
      <w:r w:rsidRPr="00344BB5">
        <w:rPr>
          <w:rFonts w:ascii="Cambria" w:hAnsi="Cambria"/>
          <w:iCs/>
          <w:sz w:val="28"/>
          <w:szCs w:val="28"/>
          <w:lang w:val="en-GB"/>
        </w:rPr>
        <w:t>false</w:t>
      </w:r>
      <w:r w:rsidR="00EE456D">
        <w:rPr>
          <w:rFonts w:ascii="Cambria" w:hAnsi="Cambria"/>
          <w:iCs/>
          <w:sz w:val="28"/>
          <w:szCs w:val="28"/>
          <w:lang w:val="en-GB"/>
        </w:rPr>
        <w:t xml:space="preserve"> </w:t>
      </w:r>
      <w:r w:rsidRPr="00344BB5">
        <w:rPr>
          <w:rFonts w:ascii="Cambria" w:hAnsi="Cambria"/>
          <w:iCs/>
          <w:sz w:val="28"/>
          <w:szCs w:val="28"/>
          <w:lang w:val="en-GB"/>
        </w:rPr>
        <w:t>information</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carrying</w:t>
      </w:r>
      <w:r w:rsidR="00EE456D">
        <w:rPr>
          <w:rFonts w:ascii="Cambria" w:hAnsi="Cambria"/>
          <w:iCs/>
          <w:sz w:val="28"/>
          <w:szCs w:val="28"/>
          <w:lang w:val="en-GB"/>
        </w:rPr>
        <w:t xml:space="preserve"> </w:t>
      </w:r>
      <w:r w:rsidRPr="00344BB5">
        <w:rPr>
          <w:rFonts w:ascii="Cambria" w:hAnsi="Cambria"/>
          <w:iCs/>
          <w:sz w:val="28"/>
          <w:szCs w:val="28"/>
          <w:lang w:val="en-GB"/>
        </w:rPr>
        <w:t>out</w:t>
      </w:r>
      <w:r w:rsidR="00EE456D">
        <w:rPr>
          <w:rFonts w:ascii="Cambria" w:hAnsi="Cambria"/>
          <w:iCs/>
          <w:sz w:val="28"/>
          <w:szCs w:val="28"/>
          <w:lang w:val="en-GB"/>
        </w:rPr>
        <w:t xml:space="preserve"> </w:t>
      </w:r>
      <w:r w:rsidRPr="00344BB5">
        <w:rPr>
          <w:rFonts w:ascii="Cambria" w:hAnsi="Cambria"/>
          <w:iCs/>
          <w:sz w:val="28"/>
          <w:szCs w:val="28"/>
          <w:lang w:val="en-GB"/>
        </w:rPr>
        <w:t>simulated</w:t>
      </w:r>
      <w:r w:rsidR="00EE456D">
        <w:rPr>
          <w:rFonts w:ascii="Cambria" w:hAnsi="Cambria"/>
          <w:iCs/>
          <w:sz w:val="28"/>
          <w:szCs w:val="28"/>
          <w:lang w:val="en-GB"/>
        </w:rPr>
        <w:t xml:space="preserve"> </w:t>
      </w:r>
      <w:r w:rsidRPr="00344BB5">
        <w:rPr>
          <w:rFonts w:ascii="Cambria" w:hAnsi="Cambria"/>
          <w:iCs/>
          <w:sz w:val="28"/>
          <w:szCs w:val="28"/>
          <w:lang w:val="en-GB"/>
        </w:rPr>
        <w:t>transactions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other</w:t>
      </w:r>
      <w:r w:rsidR="00EE456D">
        <w:rPr>
          <w:rFonts w:ascii="Cambria" w:hAnsi="Cambria"/>
          <w:iCs/>
          <w:sz w:val="28"/>
          <w:szCs w:val="28"/>
          <w:lang w:val="en-GB"/>
        </w:rPr>
        <w:t xml:space="preserve"> </w:t>
      </w:r>
      <w:r w:rsidRPr="00344BB5">
        <w:rPr>
          <w:rFonts w:ascii="Cambria" w:hAnsi="Cambria"/>
          <w:iCs/>
          <w:sz w:val="28"/>
          <w:szCs w:val="28"/>
          <w:lang w:val="en-GB"/>
        </w:rPr>
        <w:t>devices,</w:t>
      </w:r>
      <w:r w:rsidR="00EE456D">
        <w:rPr>
          <w:rFonts w:ascii="Cambria" w:hAnsi="Cambria"/>
          <w:iCs/>
          <w:sz w:val="28"/>
          <w:szCs w:val="28"/>
          <w:lang w:val="en-GB"/>
        </w:rPr>
        <w:t xml:space="preserve"> </w:t>
      </w:r>
      <w:r w:rsidRPr="00344BB5">
        <w:rPr>
          <w:rFonts w:ascii="Cambria" w:hAnsi="Cambria"/>
          <w:iCs/>
          <w:sz w:val="28"/>
          <w:szCs w:val="28"/>
          <w:lang w:val="en-GB"/>
        </w:rPr>
        <w:t>concretely</w:t>
      </w:r>
      <w:r w:rsidR="00EE456D">
        <w:rPr>
          <w:rFonts w:ascii="Cambria" w:hAnsi="Cambria"/>
          <w:iCs/>
          <w:sz w:val="28"/>
          <w:szCs w:val="28"/>
          <w:lang w:val="en-GB"/>
        </w:rPr>
        <w:t xml:space="preserve"> </w:t>
      </w:r>
      <w:r w:rsidRPr="00344BB5">
        <w:rPr>
          <w:rFonts w:ascii="Cambria" w:hAnsi="Cambria"/>
          <w:iCs/>
          <w:sz w:val="28"/>
          <w:szCs w:val="28"/>
          <w:lang w:val="en-GB"/>
        </w:rPr>
        <w:t>capable</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causing</w:t>
      </w:r>
      <w:r w:rsidR="00EE456D">
        <w:rPr>
          <w:rFonts w:ascii="Cambria" w:hAnsi="Cambria"/>
          <w:iCs/>
          <w:sz w:val="28"/>
          <w:szCs w:val="28"/>
          <w:lang w:val="en-GB"/>
        </w:rPr>
        <w:t xml:space="preserve"> </w:t>
      </w:r>
      <w:r w:rsidRPr="00344BB5">
        <w:rPr>
          <w:rFonts w:ascii="Cambria" w:hAnsi="Cambria"/>
          <w:iCs/>
          <w:sz w:val="28"/>
          <w:szCs w:val="28"/>
          <w:lang w:val="en-GB"/>
        </w:rPr>
        <w:t>a</w:t>
      </w:r>
      <w:r w:rsidR="00EE456D">
        <w:rPr>
          <w:rFonts w:ascii="Cambria" w:hAnsi="Cambria"/>
          <w:iCs/>
          <w:sz w:val="28"/>
          <w:szCs w:val="28"/>
          <w:lang w:val="en-GB"/>
        </w:rPr>
        <w:t xml:space="preserve"> </w:t>
      </w:r>
      <w:r w:rsidRPr="00344BB5">
        <w:rPr>
          <w:rFonts w:ascii="Cambria" w:hAnsi="Cambria"/>
          <w:iCs/>
          <w:sz w:val="28"/>
          <w:szCs w:val="28"/>
          <w:lang w:val="en-GB"/>
        </w:rPr>
        <w:t>significant</w:t>
      </w:r>
      <w:r w:rsidR="00EE456D">
        <w:rPr>
          <w:rFonts w:ascii="Cambria" w:hAnsi="Cambria"/>
          <w:iCs/>
          <w:sz w:val="28"/>
          <w:szCs w:val="28"/>
          <w:lang w:val="en-GB"/>
        </w:rPr>
        <w:t xml:space="preserve"> </w:t>
      </w:r>
      <w:r w:rsidRPr="00344BB5">
        <w:rPr>
          <w:rFonts w:ascii="Cambria" w:hAnsi="Cambria"/>
          <w:iCs/>
          <w:sz w:val="28"/>
          <w:szCs w:val="28"/>
          <w:lang w:val="en-GB"/>
        </w:rPr>
        <w:t>alteration</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price</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unlisted</w:t>
      </w:r>
      <w:r w:rsidR="00EE456D">
        <w:rPr>
          <w:rFonts w:ascii="Cambria" w:hAnsi="Cambria"/>
          <w:iCs/>
          <w:sz w:val="28"/>
          <w:szCs w:val="28"/>
          <w:lang w:val="en-GB"/>
        </w:rPr>
        <w:t xml:space="preserve"> </w:t>
      </w:r>
      <w:r w:rsidRPr="00344BB5">
        <w:rPr>
          <w:rFonts w:ascii="Cambria" w:hAnsi="Cambria"/>
          <w:iCs/>
          <w:sz w:val="28"/>
          <w:szCs w:val="28"/>
          <w:lang w:val="en-GB"/>
        </w:rPr>
        <w:t>financial</w:t>
      </w:r>
      <w:r w:rsidR="00EE456D">
        <w:rPr>
          <w:rFonts w:ascii="Cambria" w:hAnsi="Cambria"/>
          <w:iCs/>
          <w:sz w:val="28"/>
          <w:szCs w:val="28"/>
          <w:lang w:val="en-GB"/>
        </w:rPr>
        <w:t xml:space="preserve"> </w:t>
      </w:r>
      <w:r w:rsidRPr="00344BB5">
        <w:rPr>
          <w:rFonts w:ascii="Cambria" w:hAnsi="Cambria"/>
          <w:iCs/>
          <w:sz w:val="28"/>
          <w:szCs w:val="28"/>
          <w:lang w:val="en-GB"/>
        </w:rPr>
        <w:t>instruments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which</w:t>
      </w:r>
      <w:r w:rsidR="00EE456D">
        <w:rPr>
          <w:rFonts w:ascii="Cambria" w:hAnsi="Cambria"/>
          <w:iCs/>
          <w:sz w:val="28"/>
          <w:szCs w:val="28"/>
          <w:lang w:val="en-GB"/>
        </w:rPr>
        <w:t xml:space="preserve"> </w:t>
      </w:r>
      <w:r w:rsidRPr="00344BB5">
        <w:rPr>
          <w:rFonts w:ascii="Cambria" w:hAnsi="Cambria"/>
          <w:iCs/>
          <w:sz w:val="28"/>
          <w:szCs w:val="28"/>
          <w:lang w:val="en-GB"/>
        </w:rPr>
        <w:t>no</w:t>
      </w:r>
      <w:r w:rsidR="00EE456D">
        <w:rPr>
          <w:rFonts w:ascii="Cambria" w:hAnsi="Cambria"/>
          <w:iCs/>
          <w:sz w:val="28"/>
          <w:szCs w:val="28"/>
          <w:lang w:val="en-GB"/>
        </w:rPr>
        <w:t xml:space="preserve"> </w:t>
      </w:r>
      <w:r w:rsidRPr="00344BB5">
        <w:rPr>
          <w:rFonts w:ascii="Cambria" w:hAnsi="Cambria"/>
          <w:iCs/>
          <w:sz w:val="28"/>
          <w:szCs w:val="28"/>
          <w:lang w:val="en-GB"/>
        </w:rPr>
        <w:t>application</w:t>
      </w:r>
      <w:r w:rsidR="00EE456D">
        <w:rPr>
          <w:rFonts w:ascii="Cambria" w:hAnsi="Cambria"/>
          <w:iCs/>
          <w:sz w:val="28"/>
          <w:szCs w:val="28"/>
          <w:lang w:val="en-GB"/>
        </w:rPr>
        <w:t xml:space="preserve"> </w:t>
      </w:r>
      <w:r w:rsidRPr="00344BB5">
        <w:rPr>
          <w:rFonts w:ascii="Cambria" w:hAnsi="Cambria"/>
          <w:iCs/>
          <w:sz w:val="28"/>
          <w:szCs w:val="28"/>
          <w:lang w:val="en-GB"/>
        </w:rPr>
        <w:t>for</w:t>
      </w:r>
      <w:r w:rsidR="00EE456D">
        <w:rPr>
          <w:rFonts w:ascii="Cambria" w:hAnsi="Cambria"/>
          <w:iCs/>
          <w:sz w:val="28"/>
          <w:szCs w:val="28"/>
          <w:lang w:val="en-GB"/>
        </w:rPr>
        <w:t xml:space="preserve"> </w:t>
      </w:r>
      <w:r w:rsidRPr="00344BB5">
        <w:rPr>
          <w:rFonts w:ascii="Cambria" w:hAnsi="Cambria"/>
          <w:iCs/>
          <w:sz w:val="28"/>
          <w:szCs w:val="28"/>
          <w:lang w:val="en-GB"/>
        </w:rPr>
        <w:t>admission</w:t>
      </w:r>
      <w:r w:rsidR="00EE456D">
        <w:rPr>
          <w:rFonts w:ascii="Cambria" w:hAnsi="Cambria"/>
          <w:iCs/>
          <w:sz w:val="28"/>
          <w:szCs w:val="28"/>
          <w:lang w:val="en-GB"/>
        </w:rPr>
        <w:t xml:space="preserve"> </w:t>
      </w:r>
      <w:r w:rsidRPr="00344BB5">
        <w:rPr>
          <w:rFonts w:ascii="Cambria" w:hAnsi="Cambria"/>
          <w:iCs/>
          <w:sz w:val="28"/>
          <w:szCs w:val="28"/>
          <w:lang w:val="en-GB"/>
        </w:rPr>
        <w:t>to</w:t>
      </w:r>
      <w:r w:rsidR="00EE456D">
        <w:rPr>
          <w:rFonts w:ascii="Cambria" w:hAnsi="Cambria"/>
          <w:iCs/>
          <w:sz w:val="28"/>
          <w:szCs w:val="28"/>
          <w:lang w:val="en-GB"/>
        </w:rPr>
        <w:t xml:space="preserve"> </w:t>
      </w:r>
      <w:r w:rsidRPr="00344BB5">
        <w:rPr>
          <w:rFonts w:ascii="Cambria" w:hAnsi="Cambria"/>
          <w:iCs/>
          <w:sz w:val="28"/>
          <w:szCs w:val="28"/>
          <w:lang w:val="en-GB"/>
        </w:rPr>
        <w:t>trading</w:t>
      </w:r>
      <w:r w:rsidR="00EE456D">
        <w:rPr>
          <w:rFonts w:ascii="Cambria" w:hAnsi="Cambria"/>
          <w:iCs/>
          <w:sz w:val="28"/>
          <w:szCs w:val="28"/>
          <w:lang w:val="en-GB"/>
        </w:rPr>
        <w:t xml:space="preserve"> </w:t>
      </w:r>
      <w:r w:rsidRPr="00344BB5">
        <w:rPr>
          <w:rFonts w:ascii="Cambria" w:hAnsi="Cambria"/>
          <w:iCs/>
          <w:sz w:val="28"/>
          <w:szCs w:val="28"/>
          <w:lang w:val="en-GB"/>
        </w:rPr>
        <w:t>on</w:t>
      </w:r>
      <w:r w:rsidR="00EE456D">
        <w:rPr>
          <w:rFonts w:ascii="Cambria" w:hAnsi="Cambria"/>
          <w:iCs/>
          <w:sz w:val="28"/>
          <w:szCs w:val="28"/>
          <w:lang w:val="en-GB"/>
        </w:rPr>
        <w:t xml:space="preserve"> </w:t>
      </w:r>
      <w:r w:rsidRPr="00344BB5">
        <w:rPr>
          <w:rFonts w:ascii="Cambria" w:hAnsi="Cambria"/>
          <w:iCs/>
          <w:sz w:val="28"/>
          <w:szCs w:val="28"/>
          <w:lang w:val="en-GB"/>
        </w:rPr>
        <w:t>a</w:t>
      </w:r>
      <w:r w:rsidR="00EE456D">
        <w:rPr>
          <w:rFonts w:ascii="Cambria" w:hAnsi="Cambria"/>
          <w:iCs/>
          <w:sz w:val="28"/>
          <w:szCs w:val="28"/>
          <w:lang w:val="en-GB"/>
        </w:rPr>
        <w:t xml:space="preserve"> </w:t>
      </w:r>
      <w:r w:rsidRPr="00344BB5">
        <w:rPr>
          <w:rFonts w:ascii="Cambria" w:hAnsi="Cambria"/>
          <w:iCs/>
          <w:sz w:val="28"/>
          <w:szCs w:val="28"/>
          <w:lang w:val="en-GB"/>
        </w:rPr>
        <w:t>regulated</w:t>
      </w:r>
      <w:r w:rsidR="00EE456D">
        <w:rPr>
          <w:rFonts w:ascii="Cambria" w:hAnsi="Cambria"/>
          <w:iCs/>
          <w:sz w:val="28"/>
          <w:szCs w:val="28"/>
          <w:lang w:val="en-GB"/>
        </w:rPr>
        <w:t xml:space="preserve"> </w:t>
      </w:r>
      <w:r w:rsidRPr="00344BB5">
        <w:rPr>
          <w:rFonts w:ascii="Cambria" w:hAnsi="Cambria"/>
          <w:iCs/>
          <w:sz w:val="28"/>
          <w:szCs w:val="28"/>
          <w:lang w:val="en-GB"/>
        </w:rPr>
        <w:t>market</w:t>
      </w:r>
      <w:r w:rsidR="00EE456D">
        <w:rPr>
          <w:rFonts w:ascii="Cambria" w:hAnsi="Cambria"/>
          <w:iCs/>
          <w:sz w:val="28"/>
          <w:szCs w:val="28"/>
          <w:lang w:val="en-GB"/>
        </w:rPr>
        <w:t xml:space="preserve"> </w:t>
      </w:r>
      <w:r w:rsidRPr="00344BB5">
        <w:rPr>
          <w:rFonts w:ascii="Cambria" w:hAnsi="Cambria"/>
          <w:iCs/>
          <w:sz w:val="28"/>
          <w:szCs w:val="28"/>
          <w:lang w:val="en-GB"/>
        </w:rPr>
        <w:t>has</w:t>
      </w:r>
      <w:r w:rsidR="00EE456D">
        <w:rPr>
          <w:rFonts w:ascii="Cambria" w:hAnsi="Cambria"/>
          <w:iCs/>
          <w:sz w:val="28"/>
          <w:szCs w:val="28"/>
          <w:lang w:val="en-GB"/>
        </w:rPr>
        <w:t xml:space="preserve"> </w:t>
      </w:r>
      <w:r w:rsidRPr="00344BB5">
        <w:rPr>
          <w:rFonts w:ascii="Cambria" w:hAnsi="Cambria"/>
          <w:iCs/>
          <w:sz w:val="28"/>
          <w:szCs w:val="28"/>
          <w:lang w:val="en-GB"/>
        </w:rPr>
        <w:t>been</w:t>
      </w:r>
      <w:r w:rsidR="00EE456D">
        <w:rPr>
          <w:rFonts w:ascii="Cambria" w:hAnsi="Cambria"/>
          <w:iCs/>
          <w:sz w:val="28"/>
          <w:szCs w:val="28"/>
          <w:lang w:val="en-GB"/>
        </w:rPr>
        <w:t xml:space="preserve"> </w:t>
      </w:r>
      <w:r w:rsidRPr="00344BB5">
        <w:rPr>
          <w:rFonts w:ascii="Cambria" w:hAnsi="Cambria"/>
          <w:iCs/>
          <w:sz w:val="28"/>
          <w:szCs w:val="28"/>
          <w:lang w:val="en-GB"/>
        </w:rPr>
        <w:t>submitted,</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significantly</w:t>
      </w:r>
      <w:r w:rsidR="00EE456D">
        <w:rPr>
          <w:rFonts w:ascii="Cambria" w:hAnsi="Cambria"/>
          <w:iCs/>
          <w:sz w:val="28"/>
          <w:szCs w:val="28"/>
          <w:lang w:val="en-GB"/>
        </w:rPr>
        <w:t xml:space="preserve"> </w:t>
      </w:r>
      <w:r w:rsidRPr="00344BB5">
        <w:rPr>
          <w:rFonts w:ascii="Cambria" w:hAnsi="Cambria"/>
          <w:iCs/>
          <w:sz w:val="28"/>
          <w:szCs w:val="28"/>
          <w:lang w:val="en-GB"/>
        </w:rPr>
        <w:t>affecting</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trust</w:t>
      </w:r>
      <w:r w:rsidR="00EE456D">
        <w:rPr>
          <w:rFonts w:ascii="Cambria" w:hAnsi="Cambria"/>
          <w:iCs/>
          <w:sz w:val="28"/>
          <w:szCs w:val="28"/>
          <w:lang w:val="en-GB"/>
        </w:rPr>
        <w:t xml:space="preserve"> </w:t>
      </w:r>
      <w:r w:rsidRPr="00344BB5">
        <w:rPr>
          <w:rFonts w:ascii="Cambria" w:hAnsi="Cambria"/>
          <w:iCs/>
          <w:sz w:val="28"/>
          <w:szCs w:val="28"/>
          <w:lang w:val="en-GB"/>
        </w:rPr>
        <w:t>that</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public</w:t>
      </w:r>
      <w:r w:rsidR="00EE456D">
        <w:rPr>
          <w:rFonts w:ascii="Cambria" w:hAnsi="Cambria"/>
          <w:iCs/>
          <w:sz w:val="28"/>
          <w:szCs w:val="28"/>
          <w:lang w:val="en-GB"/>
        </w:rPr>
        <w:t xml:space="preserve"> </w:t>
      </w:r>
      <w:r w:rsidRPr="00344BB5">
        <w:rPr>
          <w:rFonts w:ascii="Cambria" w:hAnsi="Cambria"/>
          <w:iCs/>
          <w:sz w:val="28"/>
          <w:szCs w:val="28"/>
          <w:lang w:val="en-GB"/>
        </w:rPr>
        <w:t>places</w:t>
      </w:r>
      <w:r w:rsidR="00EE456D">
        <w:rPr>
          <w:rFonts w:ascii="Cambria" w:hAnsi="Cambria"/>
          <w:iCs/>
          <w:sz w:val="28"/>
          <w:szCs w:val="28"/>
          <w:lang w:val="en-GB"/>
        </w:rPr>
        <w:t xml:space="preserve"> </w:t>
      </w:r>
      <w:r w:rsidRPr="00344BB5">
        <w:rPr>
          <w:rFonts w:ascii="Cambria" w:hAnsi="Cambria"/>
          <w:iCs/>
          <w:sz w:val="28"/>
          <w:szCs w:val="28"/>
          <w:lang w:val="en-GB"/>
        </w:rPr>
        <w:t>in</w:t>
      </w:r>
      <w:r w:rsidR="00EE456D">
        <w:rPr>
          <w:rFonts w:ascii="Cambria" w:hAnsi="Cambria"/>
          <w:iCs/>
          <w:sz w:val="28"/>
          <w:szCs w:val="28"/>
          <w:lang w:val="en-GB"/>
        </w:rPr>
        <w:t xml:space="preserve"> </w:t>
      </w:r>
      <w:r w:rsidRPr="00344BB5">
        <w:rPr>
          <w:rFonts w:ascii="Cambria" w:hAnsi="Cambria"/>
          <w:iCs/>
          <w:sz w:val="28"/>
          <w:szCs w:val="28"/>
          <w:lang w:val="en-GB"/>
        </w:rPr>
        <w:t>the</w:t>
      </w:r>
      <w:r w:rsidR="00EE456D">
        <w:rPr>
          <w:rFonts w:ascii="Cambria" w:hAnsi="Cambria"/>
          <w:iCs/>
          <w:sz w:val="28"/>
          <w:szCs w:val="28"/>
          <w:lang w:val="en-GB"/>
        </w:rPr>
        <w:t xml:space="preserve"> </w:t>
      </w:r>
      <w:r w:rsidRPr="00344BB5">
        <w:rPr>
          <w:rFonts w:ascii="Cambria" w:hAnsi="Cambria"/>
          <w:iCs/>
          <w:sz w:val="28"/>
          <w:szCs w:val="28"/>
          <w:lang w:val="en-GB"/>
        </w:rPr>
        <w:t>financial</w:t>
      </w:r>
      <w:r w:rsidR="00EE456D">
        <w:rPr>
          <w:rFonts w:ascii="Cambria" w:hAnsi="Cambria"/>
          <w:iCs/>
          <w:sz w:val="28"/>
          <w:szCs w:val="28"/>
          <w:lang w:val="en-GB"/>
        </w:rPr>
        <w:t xml:space="preserve"> </w:t>
      </w:r>
      <w:r w:rsidRPr="00344BB5">
        <w:rPr>
          <w:rFonts w:ascii="Cambria" w:hAnsi="Cambria"/>
          <w:iCs/>
          <w:sz w:val="28"/>
          <w:szCs w:val="28"/>
          <w:lang w:val="en-GB"/>
        </w:rPr>
        <w:t>stability</w:t>
      </w:r>
      <w:r w:rsidR="00EE456D">
        <w:rPr>
          <w:rFonts w:ascii="Cambria" w:hAnsi="Cambria"/>
          <w:iCs/>
          <w:sz w:val="28"/>
          <w:szCs w:val="28"/>
          <w:lang w:val="en-GB"/>
        </w:rPr>
        <w:t xml:space="preserve"> </w:t>
      </w:r>
      <w:r w:rsidRPr="00344BB5">
        <w:rPr>
          <w:rFonts w:ascii="Cambria" w:hAnsi="Cambria"/>
          <w:iCs/>
          <w:sz w:val="28"/>
          <w:szCs w:val="28"/>
          <w:lang w:val="en-GB"/>
        </w:rPr>
        <w:t>of</w:t>
      </w:r>
      <w:r w:rsidR="00EE456D">
        <w:rPr>
          <w:rFonts w:ascii="Cambria" w:hAnsi="Cambria"/>
          <w:iCs/>
          <w:sz w:val="28"/>
          <w:szCs w:val="28"/>
          <w:lang w:val="en-GB"/>
        </w:rPr>
        <w:t xml:space="preserve"> </w:t>
      </w:r>
      <w:r w:rsidRPr="00344BB5">
        <w:rPr>
          <w:rFonts w:ascii="Cambria" w:hAnsi="Cambria"/>
          <w:iCs/>
          <w:sz w:val="28"/>
          <w:szCs w:val="28"/>
          <w:lang w:val="en-GB"/>
        </w:rPr>
        <w:t>banks</w:t>
      </w:r>
      <w:r w:rsidR="00EE456D">
        <w:rPr>
          <w:rFonts w:ascii="Cambria" w:hAnsi="Cambria"/>
          <w:iCs/>
          <w:sz w:val="28"/>
          <w:szCs w:val="28"/>
          <w:lang w:val="en-GB"/>
        </w:rPr>
        <w:t xml:space="preserve"> </w:t>
      </w:r>
      <w:r w:rsidRPr="00344BB5">
        <w:rPr>
          <w:rFonts w:ascii="Cambria" w:hAnsi="Cambria"/>
          <w:iCs/>
          <w:sz w:val="28"/>
          <w:szCs w:val="28"/>
          <w:lang w:val="en-GB"/>
        </w:rPr>
        <w:t>or</w:t>
      </w:r>
      <w:r w:rsidR="00EE456D">
        <w:rPr>
          <w:rFonts w:ascii="Cambria" w:hAnsi="Cambria"/>
          <w:iCs/>
          <w:sz w:val="28"/>
          <w:szCs w:val="28"/>
          <w:lang w:val="en-GB"/>
        </w:rPr>
        <w:t xml:space="preserve"> </w:t>
      </w:r>
      <w:r w:rsidRPr="00344BB5">
        <w:rPr>
          <w:rFonts w:ascii="Cambria" w:hAnsi="Cambria"/>
          <w:iCs/>
          <w:sz w:val="28"/>
          <w:szCs w:val="28"/>
          <w:lang w:val="en-GB"/>
        </w:rPr>
        <w:t>banking</w:t>
      </w:r>
      <w:r w:rsidR="00EE456D">
        <w:rPr>
          <w:rFonts w:ascii="Cambria" w:hAnsi="Cambria"/>
          <w:iCs/>
          <w:sz w:val="28"/>
          <w:szCs w:val="28"/>
          <w:lang w:val="en-GB"/>
        </w:rPr>
        <w:t xml:space="preserve"> </w:t>
      </w:r>
      <w:r w:rsidRPr="00344BB5">
        <w:rPr>
          <w:rFonts w:ascii="Cambria" w:hAnsi="Cambria"/>
          <w:iCs/>
          <w:sz w:val="28"/>
          <w:szCs w:val="28"/>
          <w:lang w:val="en-GB"/>
        </w:rPr>
        <w:t>groups.</w:t>
      </w:r>
    </w:p>
    <w:p w14:paraId="376E68CD" w14:textId="77777777" w:rsidR="00344BB5" w:rsidRPr="00344BB5" w:rsidRDefault="00344BB5" w:rsidP="00344BB5">
      <w:pPr>
        <w:autoSpaceDE w:val="0"/>
        <w:spacing w:before="120" w:line="360" w:lineRule="auto"/>
        <w:jc w:val="both"/>
        <w:rPr>
          <w:rFonts w:ascii="Cambria" w:hAnsi="Cambria"/>
          <w:iCs/>
          <w:sz w:val="28"/>
          <w:szCs w:val="28"/>
          <w:lang w:val="en-GB"/>
        </w:rPr>
      </w:pPr>
    </w:p>
    <w:p w14:paraId="21B74B07" w14:textId="5A013D70" w:rsidR="00554E2E" w:rsidRDefault="00554E2E" w:rsidP="00344BB5">
      <w:pPr>
        <w:autoSpaceDE w:val="0"/>
        <w:spacing w:before="120" w:line="360" w:lineRule="auto"/>
        <w:jc w:val="both"/>
        <w:rPr>
          <w:rFonts w:ascii="Cambria" w:hAnsi="Cambria"/>
          <w:b/>
          <w:i/>
          <w:iCs/>
          <w:sz w:val="28"/>
          <w:szCs w:val="28"/>
          <w:lang w:val="en-GB"/>
        </w:rPr>
      </w:pPr>
      <w:r w:rsidRPr="00344BB5">
        <w:rPr>
          <w:rFonts w:ascii="Cambria" w:hAnsi="Cambria"/>
          <w:b/>
          <w:i/>
          <w:iCs/>
          <w:sz w:val="28"/>
          <w:szCs w:val="28"/>
          <w:lang w:val="en-GB"/>
        </w:rPr>
        <w:t>1.2</w:t>
      </w:r>
      <w:r w:rsidR="00EE456D">
        <w:rPr>
          <w:rFonts w:ascii="Cambria" w:hAnsi="Cambria"/>
          <w:b/>
          <w:i/>
          <w:iCs/>
          <w:sz w:val="28"/>
          <w:szCs w:val="28"/>
          <w:lang w:val="en-GB"/>
        </w:rPr>
        <w:t xml:space="preserve"> </w:t>
      </w:r>
      <w:r w:rsidRPr="00344BB5">
        <w:rPr>
          <w:rFonts w:ascii="Cambria" w:hAnsi="Cambria"/>
          <w:b/>
          <w:i/>
          <w:iCs/>
          <w:sz w:val="28"/>
          <w:szCs w:val="28"/>
          <w:lang w:val="en-GB"/>
        </w:rPr>
        <w:t>Corruption</w:t>
      </w:r>
      <w:r w:rsidR="00EE456D">
        <w:rPr>
          <w:rFonts w:ascii="Cambria" w:hAnsi="Cambria"/>
          <w:b/>
          <w:i/>
          <w:iCs/>
          <w:sz w:val="28"/>
          <w:szCs w:val="28"/>
          <w:lang w:val="en-GB"/>
        </w:rPr>
        <w:t xml:space="preserve"> </w:t>
      </w:r>
      <w:r w:rsidRPr="00344BB5">
        <w:rPr>
          <w:rFonts w:ascii="Cambria" w:hAnsi="Cambria"/>
          <w:b/>
          <w:i/>
          <w:iCs/>
          <w:sz w:val="28"/>
          <w:szCs w:val="28"/>
          <w:lang w:val="en-GB"/>
        </w:rPr>
        <w:t>between</w:t>
      </w:r>
      <w:r w:rsidR="00EE456D">
        <w:rPr>
          <w:rFonts w:ascii="Cambria" w:hAnsi="Cambria"/>
          <w:b/>
          <w:i/>
          <w:iCs/>
          <w:sz w:val="28"/>
          <w:szCs w:val="28"/>
          <w:lang w:val="en-GB"/>
        </w:rPr>
        <w:t xml:space="preserve"> </w:t>
      </w:r>
      <w:r w:rsidRPr="00344BB5">
        <w:rPr>
          <w:rFonts w:ascii="Cambria" w:hAnsi="Cambria"/>
          <w:b/>
          <w:i/>
          <w:iCs/>
          <w:sz w:val="28"/>
          <w:szCs w:val="28"/>
          <w:lang w:val="en-GB"/>
        </w:rPr>
        <w:t>privates</w:t>
      </w:r>
      <w:r w:rsidR="00EE456D">
        <w:rPr>
          <w:rFonts w:ascii="Cambria" w:hAnsi="Cambria"/>
          <w:b/>
          <w:i/>
          <w:iCs/>
          <w:sz w:val="28"/>
          <w:szCs w:val="28"/>
          <w:lang w:val="en-GB"/>
        </w:rPr>
        <w:t xml:space="preserve"> </w:t>
      </w:r>
      <w:r w:rsidRPr="00344BB5">
        <w:rPr>
          <w:rFonts w:ascii="Cambria" w:hAnsi="Cambria"/>
          <w:b/>
          <w:i/>
          <w:iCs/>
          <w:sz w:val="28"/>
          <w:szCs w:val="28"/>
          <w:lang w:val="en-GB"/>
        </w:rPr>
        <w:t>included</w:t>
      </w:r>
      <w:r w:rsidR="00EE456D">
        <w:rPr>
          <w:rFonts w:ascii="Cambria" w:hAnsi="Cambria"/>
          <w:b/>
          <w:i/>
          <w:iCs/>
          <w:sz w:val="28"/>
          <w:szCs w:val="28"/>
          <w:lang w:val="en-GB"/>
        </w:rPr>
        <w:t xml:space="preserve"> </w:t>
      </w:r>
      <w:r w:rsidRPr="00344BB5">
        <w:rPr>
          <w:rFonts w:ascii="Cambria" w:hAnsi="Cambria"/>
          <w:b/>
          <w:i/>
          <w:iCs/>
          <w:sz w:val="28"/>
          <w:szCs w:val="28"/>
          <w:lang w:val="en-GB"/>
        </w:rPr>
        <w:t>in</w:t>
      </w:r>
      <w:r w:rsidR="00EE456D">
        <w:rPr>
          <w:rFonts w:ascii="Cambria" w:hAnsi="Cambria"/>
          <w:b/>
          <w:i/>
          <w:iCs/>
          <w:sz w:val="28"/>
          <w:szCs w:val="28"/>
          <w:lang w:val="en-GB"/>
        </w:rPr>
        <w:t xml:space="preserve"> </w:t>
      </w:r>
      <w:r w:rsidRPr="00344BB5">
        <w:rPr>
          <w:rFonts w:ascii="Cambria" w:hAnsi="Cambria"/>
          <w:b/>
          <w:i/>
          <w:iCs/>
          <w:sz w:val="28"/>
          <w:szCs w:val="28"/>
          <w:lang w:val="en-GB"/>
        </w:rPr>
        <w:t>the</w:t>
      </w:r>
      <w:r w:rsidR="00EE456D">
        <w:rPr>
          <w:rFonts w:ascii="Cambria" w:hAnsi="Cambria"/>
          <w:b/>
          <w:i/>
          <w:iCs/>
          <w:sz w:val="28"/>
          <w:szCs w:val="28"/>
          <w:lang w:val="en-GB"/>
        </w:rPr>
        <w:t xml:space="preserve"> </w:t>
      </w:r>
      <w:r w:rsidRPr="00344BB5">
        <w:rPr>
          <w:rFonts w:ascii="Cambria" w:hAnsi="Cambria"/>
          <w:b/>
          <w:i/>
          <w:iCs/>
          <w:sz w:val="28"/>
          <w:szCs w:val="28"/>
          <w:lang w:val="en-GB"/>
        </w:rPr>
        <w:t>corporate</w:t>
      </w:r>
      <w:r w:rsidR="00EE456D">
        <w:rPr>
          <w:rFonts w:ascii="Cambria" w:hAnsi="Cambria"/>
          <w:b/>
          <w:i/>
          <w:iCs/>
          <w:sz w:val="28"/>
          <w:szCs w:val="28"/>
          <w:lang w:val="en-GB"/>
        </w:rPr>
        <w:t xml:space="preserve"> </w:t>
      </w:r>
      <w:r w:rsidRPr="00344BB5">
        <w:rPr>
          <w:rFonts w:ascii="Cambria" w:hAnsi="Cambria"/>
          <w:b/>
          <w:i/>
          <w:iCs/>
          <w:sz w:val="28"/>
          <w:szCs w:val="28"/>
          <w:lang w:val="en-GB"/>
        </w:rPr>
        <w:t>crimes</w:t>
      </w:r>
      <w:r w:rsidR="00EE456D">
        <w:rPr>
          <w:rFonts w:ascii="Cambria" w:hAnsi="Cambria"/>
          <w:b/>
          <w:i/>
          <w:iCs/>
          <w:sz w:val="28"/>
          <w:szCs w:val="28"/>
          <w:lang w:val="en-GB"/>
        </w:rPr>
        <w:t xml:space="preserve"> </w:t>
      </w:r>
      <w:r w:rsidRPr="00344BB5">
        <w:rPr>
          <w:rFonts w:ascii="Cambria" w:hAnsi="Cambria"/>
          <w:b/>
          <w:i/>
          <w:iCs/>
          <w:sz w:val="28"/>
          <w:szCs w:val="28"/>
          <w:lang w:val="en-GB"/>
        </w:rPr>
        <w:t>provided</w:t>
      </w:r>
      <w:r w:rsidR="00EE456D">
        <w:rPr>
          <w:rFonts w:ascii="Cambria" w:hAnsi="Cambria"/>
          <w:b/>
          <w:i/>
          <w:iCs/>
          <w:sz w:val="28"/>
          <w:szCs w:val="28"/>
          <w:lang w:val="en-GB"/>
        </w:rPr>
        <w:t xml:space="preserve"> </w:t>
      </w:r>
      <w:r w:rsidRPr="00344BB5">
        <w:rPr>
          <w:rFonts w:ascii="Cambria" w:hAnsi="Cambria"/>
          <w:b/>
          <w:i/>
          <w:iCs/>
          <w:sz w:val="28"/>
          <w:szCs w:val="28"/>
          <w:lang w:val="en-GB"/>
        </w:rPr>
        <w:t>for</w:t>
      </w:r>
      <w:r w:rsidR="00EE456D">
        <w:rPr>
          <w:rFonts w:ascii="Cambria" w:hAnsi="Cambria"/>
          <w:b/>
          <w:i/>
          <w:iCs/>
          <w:sz w:val="28"/>
          <w:szCs w:val="28"/>
          <w:lang w:val="en-GB"/>
        </w:rPr>
        <w:t xml:space="preserve"> </w:t>
      </w:r>
      <w:r w:rsidRPr="00344BB5">
        <w:rPr>
          <w:rFonts w:ascii="Cambria" w:hAnsi="Cambria"/>
          <w:b/>
          <w:i/>
          <w:iCs/>
          <w:sz w:val="28"/>
          <w:szCs w:val="28"/>
          <w:lang w:val="en-GB"/>
        </w:rPr>
        <w:t>by</w:t>
      </w:r>
      <w:r w:rsidR="00EE456D">
        <w:rPr>
          <w:rFonts w:ascii="Cambria" w:hAnsi="Cambria"/>
          <w:b/>
          <w:i/>
          <w:iCs/>
          <w:sz w:val="28"/>
          <w:szCs w:val="28"/>
          <w:lang w:val="en-GB"/>
        </w:rPr>
        <w:t xml:space="preserve"> </w:t>
      </w:r>
      <w:r w:rsidRPr="00344BB5">
        <w:rPr>
          <w:rFonts w:ascii="Cambria" w:hAnsi="Cambria"/>
          <w:b/>
          <w:i/>
          <w:iCs/>
          <w:sz w:val="28"/>
          <w:szCs w:val="28"/>
          <w:lang w:val="en-GB"/>
        </w:rPr>
        <w:t>L.D.</w:t>
      </w:r>
      <w:r w:rsidR="00EE456D">
        <w:rPr>
          <w:rFonts w:ascii="Cambria" w:hAnsi="Cambria"/>
          <w:b/>
          <w:i/>
          <w:iCs/>
          <w:sz w:val="28"/>
          <w:szCs w:val="28"/>
          <w:lang w:val="en-GB"/>
        </w:rPr>
        <w:t xml:space="preserve"> </w:t>
      </w:r>
      <w:r w:rsidRPr="00344BB5">
        <w:rPr>
          <w:rFonts w:ascii="Cambria" w:hAnsi="Cambria"/>
          <w:b/>
          <w:i/>
          <w:iCs/>
          <w:sz w:val="28"/>
          <w:szCs w:val="28"/>
          <w:lang w:val="en-GB"/>
        </w:rPr>
        <w:t>231/2001</w:t>
      </w:r>
    </w:p>
    <w:p w14:paraId="0FC61B1F" w14:textId="77777777" w:rsidR="00344BB5" w:rsidRPr="00344BB5" w:rsidRDefault="00344BB5" w:rsidP="00344BB5">
      <w:pPr>
        <w:autoSpaceDE w:val="0"/>
        <w:spacing w:before="120" w:line="360" w:lineRule="auto"/>
        <w:jc w:val="both"/>
        <w:rPr>
          <w:rFonts w:ascii="Cambria" w:hAnsi="Cambria"/>
          <w:b/>
          <w:i/>
          <w:iCs/>
          <w:sz w:val="28"/>
          <w:szCs w:val="28"/>
          <w:lang w:val="en-GB"/>
        </w:rPr>
      </w:pPr>
    </w:p>
    <w:p w14:paraId="3E0B23FE" w14:textId="19237B46" w:rsidR="00554E2E" w:rsidRPr="00344BB5" w:rsidRDefault="00554E2E" w:rsidP="00344BB5">
      <w:pPr>
        <w:autoSpaceDE w:val="0"/>
        <w:spacing w:before="120" w:line="360" w:lineRule="auto"/>
        <w:jc w:val="both"/>
        <w:rPr>
          <w:rFonts w:ascii="Cambria" w:hAnsi="Cambria"/>
          <w:b/>
          <w:bCs/>
          <w:i/>
          <w:iCs/>
          <w:sz w:val="28"/>
          <w:szCs w:val="28"/>
          <w:lang w:val="en-GB"/>
        </w:rPr>
      </w:pPr>
      <w:r w:rsidRPr="00344BB5">
        <w:rPr>
          <w:rFonts w:ascii="Cambria" w:hAnsi="Cambria"/>
          <w:b/>
          <w:bCs/>
          <w:i/>
          <w:iCs/>
          <w:sz w:val="28"/>
          <w:szCs w:val="28"/>
          <w:lang w:val="en-GB"/>
        </w:rPr>
        <w:t>Corruption</w:t>
      </w:r>
      <w:r w:rsidR="00EE456D">
        <w:rPr>
          <w:rFonts w:ascii="Cambria" w:hAnsi="Cambria"/>
          <w:b/>
          <w:bCs/>
          <w:i/>
          <w:iCs/>
          <w:sz w:val="28"/>
          <w:szCs w:val="28"/>
          <w:lang w:val="en-GB"/>
        </w:rPr>
        <w:t xml:space="preserve"> </w:t>
      </w:r>
      <w:r w:rsidRPr="00344BB5">
        <w:rPr>
          <w:rFonts w:ascii="Cambria" w:hAnsi="Cambria"/>
          <w:b/>
          <w:bCs/>
          <w:i/>
          <w:iCs/>
          <w:sz w:val="28"/>
          <w:szCs w:val="28"/>
          <w:lang w:val="en-GB"/>
        </w:rPr>
        <w:t>between</w:t>
      </w:r>
      <w:r w:rsidR="00EE456D">
        <w:rPr>
          <w:rFonts w:ascii="Cambria" w:hAnsi="Cambria"/>
          <w:b/>
          <w:bCs/>
          <w:i/>
          <w:iCs/>
          <w:sz w:val="28"/>
          <w:szCs w:val="28"/>
          <w:lang w:val="en-GB"/>
        </w:rPr>
        <w:t xml:space="preserve"> </w:t>
      </w:r>
      <w:r w:rsidRPr="00344BB5">
        <w:rPr>
          <w:rFonts w:ascii="Cambria" w:hAnsi="Cambria"/>
          <w:b/>
          <w:bCs/>
          <w:i/>
          <w:iCs/>
          <w:sz w:val="28"/>
          <w:szCs w:val="28"/>
          <w:lang w:val="en-GB"/>
        </w:rPr>
        <w:t>privates</w:t>
      </w:r>
      <w:r w:rsidR="00EE456D">
        <w:rPr>
          <w:rFonts w:ascii="Cambria" w:hAnsi="Cambria"/>
          <w:b/>
          <w:bCs/>
          <w:i/>
          <w:iCs/>
          <w:sz w:val="28"/>
          <w:szCs w:val="28"/>
          <w:lang w:val="en-GB"/>
        </w:rPr>
        <w:t xml:space="preserve"> </w:t>
      </w:r>
      <w:r w:rsidRPr="00344BB5">
        <w:rPr>
          <w:rFonts w:ascii="Cambria" w:hAnsi="Cambria"/>
          <w:b/>
          <w:bCs/>
          <w:i/>
          <w:iCs/>
          <w:sz w:val="28"/>
          <w:szCs w:val="28"/>
          <w:lang w:val="en-GB"/>
        </w:rPr>
        <w:t>(art.</w:t>
      </w:r>
      <w:r w:rsidR="00EE456D">
        <w:rPr>
          <w:rFonts w:ascii="Cambria" w:hAnsi="Cambria"/>
          <w:b/>
          <w:bCs/>
          <w:i/>
          <w:iCs/>
          <w:sz w:val="28"/>
          <w:szCs w:val="28"/>
          <w:lang w:val="en-GB"/>
        </w:rPr>
        <w:t xml:space="preserve"> </w:t>
      </w:r>
      <w:r w:rsidRPr="00344BB5">
        <w:rPr>
          <w:rFonts w:ascii="Cambria" w:hAnsi="Cambria"/>
          <w:b/>
          <w:bCs/>
          <w:i/>
          <w:iCs/>
          <w:sz w:val="28"/>
          <w:szCs w:val="28"/>
          <w:lang w:val="en-GB"/>
        </w:rPr>
        <w:t>2635</w:t>
      </w:r>
      <w:r w:rsidR="00EE456D">
        <w:rPr>
          <w:rFonts w:ascii="Cambria" w:hAnsi="Cambria"/>
          <w:b/>
          <w:bCs/>
          <w:i/>
          <w:iCs/>
          <w:sz w:val="28"/>
          <w:szCs w:val="28"/>
          <w:lang w:val="en-GB"/>
        </w:rPr>
        <w:t xml:space="preserve"> </w:t>
      </w:r>
      <w:r w:rsidRPr="00344BB5">
        <w:rPr>
          <w:rFonts w:ascii="Cambria" w:hAnsi="Cambria"/>
          <w:b/>
          <w:bCs/>
          <w:i/>
          <w:iCs/>
          <w:sz w:val="28"/>
          <w:szCs w:val="28"/>
          <w:lang w:val="en-GB"/>
        </w:rPr>
        <w:t>civil</w:t>
      </w:r>
      <w:r w:rsidR="00EE456D">
        <w:rPr>
          <w:rFonts w:ascii="Cambria" w:hAnsi="Cambria"/>
          <w:b/>
          <w:bCs/>
          <w:i/>
          <w:iCs/>
          <w:sz w:val="28"/>
          <w:szCs w:val="28"/>
          <w:lang w:val="en-GB"/>
        </w:rPr>
        <w:t xml:space="preserve"> </w:t>
      </w:r>
      <w:r w:rsidRPr="00344BB5">
        <w:rPr>
          <w:rFonts w:ascii="Cambria" w:hAnsi="Cambria"/>
          <w:b/>
          <w:bCs/>
          <w:i/>
          <w:iCs/>
          <w:sz w:val="28"/>
          <w:szCs w:val="28"/>
          <w:lang w:val="en-GB"/>
        </w:rPr>
        <w:t>code)</w:t>
      </w:r>
    </w:p>
    <w:p w14:paraId="4C7095CC" w14:textId="08171AFD" w:rsidR="00554E2E" w:rsidRPr="00344BB5" w:rsidRDefault="00554E2E" w:rsidP="00344BB5">
      <w:pPr>
        <w:autoSpaceDE w:val="0"/>
        <w:spacing w:before="120" w:line="360" w:lineRule="auto"/>
        <w:jc w:val="both"/>
        <w:rPr>
          <w:rFonts w:ascii="Cambria" w:hAnsi="Cambria"/>
          <w:bCs/>
          <w:iCs/>
          <w:sz w:val="28"/>
          <w:szCs w:val="28"/>
          <w:lang w:val="en-GB"/>
        </w:rPr>
      </w:pPr>
      <w:r w:rsidRPr="00344BB5">
        <w:rPr>
          <w:rFonts w:ascii="Cambria" w:hAnsi="Cambria"/>
          <w:bCs/>
          <w:iCs/>
          <w:sz w:val="28"/>
          <w:szCs w:val="28"/>
          <w:lang w:val="en-GB"/>
        </w:rPr>
        <w:t>Such</w:t>
      </w:r>
      <w:r w:rsidR="00EE456D">
        <w:rPr>
          <w:rFonts w:ascii="Cambria" w:hAnsi="Cambria"/>
          <w:bCs/>
          <w:iCs/>
          <w:sz w:val="28"/>
          <w:szCs w:val="28"/>
          <w:lang w:val="en-GB"/>
        </w:rPr>
        <w:t xml:space="preserve"> </w:t>
      </w:r>
      <w:r w:rsidRPr="00344BB5">
        <w:rPr>
          <w:rFonts w:ascii="Cambria" w:hAnsi="Cambria"/>
          <w:bCs/>
          <w:iCs/>
          <w:sz w:val="28"/>
          <w:szCs w:val="28"/>
          <w:lang w:val="en-GB"/>
        </w:rPr>
        <w:t>act</w:t>
      </w:r>
      <w:r w:rsidR="00EE456D">
        <w:rPr>
          <w:rFonts w:ascii="Cambria" w:hAnsi="Cambria"/>
          <w:bCs/>
          <w:iCs/>
          <w:sz w:val="28"/>
          <w:szCs w:val="28"/>
          <w:lang w:val="en-GB"/>
        </w:rPr>
        <w:t xml:space="preserve"> </w:t>
      </w:r>
      <w:r w:rsidRPr="00344BB5">
        <w:rPr>
          <w:rFonts w:ascii="Cambria" w:hAnsi="Cambria"/>
          <w:bCs/>
          <w:iCs/>
          <w:sz w:val="28"/>
          <w:szCs w:val="28"/>
          <w:lang w:val="en-GB"/>
        </w:rPr>
        <w:t>is</w:t>
      </w:r>
      <w:r w:rsidR="00EE456D">
        <w:rPr>
          <w:rFonts w:ascii="Cambria" w:hAnsi="Cambria"/>
          <w:bCs/>
          <w:iCs/>
          <w:sz w:val="28"/>
          <w:szCs w:val="28"/>
          <w:lang w:val="en-GB"/>
        </w:rPr>
        <w:t xml:space="preserve"> </w:t>
      </w:r>
      <w:r w:rsidRPr="00344BB5">
        <w:rPr>
          <w:rFonts w:ascii="Cambria" w:hAnsi="Cambria"/>
          <w:bCs/>
          <w:iCs/>
          <w:sz w:val="28"/>
          <w:szCs w:val="28"/>
          <w:lang w:val="en-GB"/>
        </w:rPr>
        <w:t>included</w:t>
      </w:r>
      <w:r w:rsidR="00EE456D">
        <w:rPr>
          <w:rFonts w:ascii="Cambria" w:hAnsi="Cambria"/>
          <w:bCs/>
          <w:iCs/>
          <w:sz w:val="28"/>
          <w:szCs w:val="28"/>
          <w:lang w:val="en-GB"/>
        </w:rPr>
        <w:t xml:space="preserve"> </w:t>
      </w:r>
      <w:r w:rsidRPr="00344BB5">
        <w:rPr>
          <w:rFonts w:ascii="Cambria" w:hAnsi="Cambria"/>
          <w:bCs/>
          <w:iCs/>
          <w:sz w:val="28"/>
          <w:szCs w:val="28"/>
          <w:lang w:val="en-GB"/>
        </w:rPr>
        <w:t>among</w:t>
      </w:r>
      <w:r w:rsidR="00EE456D">
        <w:rPr>
          <w:rFonts w:ascii="Cambria" w:hAnsi="Cambria"/>
          <w:bCs/>
          <w:iCs/>
          <w:sz w:val="28"/>
          <w:szCs w:val="28"/>
          <w:lang w:val="en-GB"/>
        </w:rPr>
        <w:t xml:space="preserve"> </w:t>
      </w:r>
      <w:r w:rsidRPr="00344BB5">
        <w:rPr>
          <w:rFonts w:ascii="Cambria" w:hAnsi="Cambria"/>
          <w:bCs/>
          <w:iCs/>
          <w:sz w:val="28"/>
          <w:szCs w:val="28"/>
          <w:lang w:val="en-GB"/>
        </w:rPr>
        <w:t>Offences</w:t>
      </w:r>
      <w:r w:rsidR="00EE456D">
        <w:rPr>
          <w:rFonts w:ascii="Cambria" w:hAnsi="Cambria"/>
          <w:bCs/>
          <w:iCs/>
          <w:sz w:val="28"/>
          <w:szCs w:val="28"/>
          <w:lang w:val="en-GB"/>
        </w:rPr>
        <w:t xml:space="preserve"> </w:t>
      </w:r>
      <w:r w:rsidRPr="00344BB5">
        <w:rPr>
          <w:rFonts w:ascii="Cambria" w:hAnsi="Cambria"/>
          <w:bCs/>
          <w:iCs/>
          <w:sz w:val="28"/>
          <w:szCs w:val="28"/>
          <w:lang w:val="en-GB"/>
        </w:rPr>
        <w:t>Resulting</w:t>
      </w:r>
      <w:r w:rsidR="00EE456D">
        <w:rPr>
          <w:rFonts w:ascii="Cambria" w:hAnsi="Cambria"/>
          <w:bCs/>
          <w:iCs/>
          <w:sz w:val="28"/>
          <w:szCs w:val="28"/>
          <w:lang w:val="en-GB"/>
        </w:rPr>
        <w:t xml:space="preserve"> </w:t>
      </w:r>
      <w:r w:rsidRPr="00344BB5">
        <w:rPr>
          <w:rFonts w:ascii="Cambria" w:hAnsi="Cambria"/>
          <w:bCs/>
          <w:iCs/>
          <w:sz w:val="28"/>
          <w:szCs w:val="28"/>
          <w:lang w:val="en-GB"/>
        </w:rPr>
        <w:t>in</w:t>
      </w:r>
      <w:r w:rsidR="00EE456D">
        <w:rPr>
          <w:rFonts w:ascii="Cambria" w:hAnsi="Cambria"/>
          <w:bCs/>
          <w:iCs/>
          <w:sz w:val="28"/>
          <w:szCs w:val="28"/>
          <w:lang w:val="en-GB"/>
        </w:rPr>
        <w:t xml:space="preserve"> </w:t>
      </w:r>
      <w:r w:rsidRPr="00344BB5">
        <w:rPr>
          <w:rFonts w:ascii="Cambria" w:hAnsi="Cambria"/>
          <w:bCs/>
          <w:iCs/>
          <w:sz w:val="28"/>
          <w:szCs w:val="28"/>
          <w:lang w:val="en-GB"/>
        </w:rPr>
        <w:t>Liability</w:t>
      </w:r>
      <w:r w:rsidR="00EE456D">
        <w:rPr>
          <w:rFonts w:ascii="Cambria" w:hAnsi="Cambria"/>
          <w:bCs/>
          <w:iCs/>
          <w:sz w:val="28"/>
          <w:szCs w:val="28"/>
          <w:lang w:val="en-GB"/>
        </w:rPr>
        <w:t xml:space="preserve"> </w:t>
      </w:r>
      <w:r w:rsidRPr="00344BB5">
        <w:rPr>
          <w:rFonts w:ascii="Cambria" w:hAnsi="Cambria"/>
          <w:bCs/>
          <w:iCs/>
          <w:sz w:val="28"/>
          <w:szCs w:val="28"/>
          <w:lang w:val="en-GB"/>
        </w:rPr>
        <w:t>exclusively</w:t>
      </w:r>
      <w:r w:rsidR="00EE456D">
        <w:rPr>
          <w:rFonts w:ascii="Cambria" w:hAnsi="Cambria"/>
          <w:bCs/>
          <w:iCs/>
          <w:sz w:val="28"/>
          <w:szCs w:val="28"/>
          <w:lang w:val="en-GB"/>
        </w:rPr>
        <w:t xml:space="preserve"> </w:t>
      </w:r>
      <w:r w:rsidRPr="00344BB5">
        <w:rPr>
          <w:rFonts w:ascii="Cambria" w:hAnsi="Cambria"/>
          <w:bCs/>
          <w:iCs/>
          <w:sz w:val="28"/>
          <w:szCs w:val="28"/>
          <w:lang w:val="en-GB"/>
        </w:rPr>
        <w:t>in</w:t>
      </w:r>
      <w:r w:rsidR="00EE456D">
        <w:rPr>
          <w:rFonts w:ascii="Cambria" w:hAnsi="Cambria"/>
          <w:bCs/>
          <w:iCs/>
          <w:sz w:val="28"/>
          <w:szCs w:val="28"/>
          <w:lang w:val="en-GB"/>
        </w:rPr>
        <w:t xml:space="preserve"> </w:t>
      </w:r>
      <w:r w:rsidRPr="00344BB5">
        <w:rPr>
          <w:rFonts w:ascii="Cambria" w:hAnsi="Cambria"/>
          <w:bCs/>
          <w:iCs/>
          <w:sz w:val="28"/>
          <w:szCs w:val="28"/>
          <w:lang w:val="en-GB"/>
        </w:rPr>
        <w:t>connection</w:t>
      </w:r>
      <w:r w:rsidR="00EE456D">
        <w:rPr>
          <w:rFonts w:ascii="Cambria" w:hAnsi="Cambria"/>
          <w:bCs/>
          <w:iCs/>
          <w:sz w:val="28"/>
          <w:szCs w:val="28"/>
          <w:lang w:val="en-GB"/>
        </w:rPr>
        <w:t xml:space="preserve"> </w:t>
      </w:r>
      <w:r w:rsidRPr="00344BB5">
        <w:rPr>
          <w:rFonts w:ascii="Cambria" w:hAnsi="Cambria"/>
          <w:bCs/>
          <w:iCs/>
          <w:sz w:val="28"/>
          <w:szCs w:val="28"/>
          <w:lang w:val="en-GB"/>
        </w:rPr>
        <w:t>with</w:t>
      </w:r>
      <w:r w:rsidR="00EE456D">
        <w:rPr>
          <w:rFonts w:ascii="Cambria" w:hAnsi="Cambria"/>
          <w:bCs/>
          <w:iCs/>
          <w:sz w:val="28"/>
          <w:szCs w:val="28"/>
          <w:lang w:val="en-GB"/>
        </w:rPr>
        <w:t xml:space="preserve"> </w:t>
      </w:r>
      <w:r w:rsidRPr="00344BB5">
        <w:rPr>
          <w:rFonts w:ascii="Cambria" w:hAnsi="Cambria"/>
          <w:bCs/>
          <w:iCs/>
          <w:sz w:val="28"/>
          <w:szCs w:val="28"/>
          <w:lang w:val="en-GB"/>
        </w:rPr>
        <w:t>an</w:t>
      </w:r>
      <w:r w:rsidR="00EE456D">
        <w:rPr>
          <w:rFonts w:ascii="Cambria" w:hAnsi="Cambria"/>
          <w:bCs/>
          <w:iCs/>
          <w:sz w:val="28"/>
          <w:szCs w:val="28"/>
          <w:lang w:val="en-GB"/>
        </w:rPr>
        <w:t xml:space="preserve"> </w:t>
      </w:r>
      <w:r w:rsidRPr="00344BB5">
        <w:rPr>
          <w:rFonts w:ascii="Cambria" w:hAnsi="Cambria"/>
          <w:bCs/>
          <w:iCs/>
          <w:sz w:val="28"/>
          <w:szCs w:val="28"/>
          <w:lang w:val="en-GB"/>
        </w:rPr>
        <w:t>active</w:t>
      </w:r>
      <w:r w:rsidR="00EE456D">
        <w:rPr>
          <w:rFonts w:ascii="Cambria" w:hAnsi="Cambria"/>
          <w:bCs/>
          <w:iCs/>
          <w:sz w:val="28"/>
          <w:szCs w:val="28"/>
          <w:lang w:val="en-GB"/>
        </w:rPr>
        <w:t xml:space="preserve"> </w:t>
      </w:r>
      <w:r w:rsidRPr="00344BB5">
        <w:rPr>
          <w:rFonts w:ascii="Cambria" w:hAnsi="Cambria"/>
          <w:bCs/>
          <w:iCs/>
          <w:sz w:val="28"/>
          <w:szCs w:val="28"/>
          <w:lang w:val="en-GB"/>
        </w:rPr>
        <w:t>conduct.</w:t>
      </w:r>
      <w:r w:rsidR="00EE456D">
        <w:rPr>
          <w:rFonts w:ascii="Cambria" w:hAnsi="Cambria"/>
          <w:bCs/>
          <w:iCs/>
          <w:sz w:val="28"/>
          <w:szCs w:val="28"/>
          <w:lang w:val="en-GB"/>
        </w:rPr>
        <w:t xml:space="preserve"> </w:t>
      </w:r>
      <w:r w:rsidRPr="00344BB5">
        <w:rPr>
          <w:rFonts w:ascii="Cambria" w:hAnsi="Cambria"/>
          <w:bCs/>
          <w:iCs/>
          <w:sz w:val="28"/>
          <w:szCs w:val="28"/>
          <w:lang w:val="en-GB"/>
        </w:rPr>
        <w:t>Consequently,</w:t>
      </w:r>
      <w:r w:rsidR="00EE456D">
        <w:rPr>
          <w:rFonts w:ascii="Cambria" w:hAnsi="Cambria"/>
          <w:bCs/>
          <w:iCs/>
          <w:sz w:val="28"/>
          <w:szCs w:val="28"/>
          <w:lang w:val="en-GB"/>
        </w:rPr>
        <w:t xml:space="preserve"> </w:t>
      </w:r>
      <w:r w:rsidRPr="00344BB5">
        <w:rPr>
          <w:rFonts w:ascii="Cambria" w:hAnsi="Cambria"/>
          <w:bCs/>
          <w:iCs/>
          <w:sz w:val="28"/>
          <w:szCs w:val="28"/>
          <w:lang w:val="en-GB"/>
        </w:rPr>
        <w:t>punishment</w:t>
      </w:r>
      <w:r w:rsidR="00EE456D">
        <w:rPr>
          <w:rFonts w:ascii="Cambria" w:hAnsi="Cambria"/>
          <w:bCs/>
          <w:iCs/>
          <w:sz w:val="28"/>
          <w:szCs w:val="28"/>
          <w:lang w:val="en-GB"/>
        </w:rPr>
        <w:t xml:space="preserve"> </w:t>
      </w:r>
      <w:r w:rsidRPr="00344BB5">
        <w:rPr>
          <w:rFonts w:ascii="Cambria" w:hAnsi="Cambria"/>
          <w:bCs/>
          <w:iCs/>
          <w:sz w:val="28"/>
          <w:szCs w:val="28"/>
          <w:lang w:val="en-GB"/>
        </w:rPr>
        <w:t>applies</w:t>
      </w:r>
      <w:r w:rsidR="00EE456D">
        <w:rPr>
          <w:rFonts w:ascii="Cambria" w:hAnsi="Cambria"/>
          <w:bCs/>
          <w:iCs/>
          <w:sz w:val="28"/>
          <w:szCs w:val="28"/>
          <w:lang w:val="en-GB"/>
        </w:rPr>
        <w:t xml:space="preserve"> </w:t>
      </w:r>
      <w:r w:rsidRPr="00344BB5">
        <w:rPr>
          <w:rFonts w:ascii="Cambria" w:hAnsi="Cambria"/>
          <w:bCs/>
          <w:iCs/>
          <w:sz w:val="28"/>
          <w:szCs w:val="28"/>
          <w:lang w:val="en-GB"/>
        </w:rPr>
        <w:t>under</w:t>
      </w:r>
      <w:r w:rsidR="00EE456D">
        <w:rPr>
          <w:rFonts w:ascii="Cambria" w:hAnsi="Cambria"/>
          <w:bCs/>
          <w:iCs/>
          <w:sz w:val="28"/>
          <w:szCs w:val="28"/>
          <w:lang w:val="en-GB"/>
        </w:rPr>
        <w:t xml:space="preserve"> </w:t>
      </w:r>
      <w:r w:rsidRPr="00344BB5">
        <w:rPr>
          <w:rFonts w:ascii="Cambria" w:hAnsi="Cambria"/>
          <w:bCs/>
          <w:iCs/>
          <w:sz w:val="28"/>
          <w:szCs w:val="28"/>
          <w:lang w:val="en-GB"/>
        </w:rPr>
        <w:lastRenderedPageBreak/>
        <w:t>said</w:t>
      </w:r>
      <w:r w:rsidR="00EE456D">
        <w:rPr>
          <w:rFonts w:ascii="Cambria" w:hAnsi="Cambria"/>
          <w:bCs/>
          <w:iCs/>
          <w:sz w:val="28"/>
          <w:szCs w:val="28"/>
          <w:lang w:val="en-GB"/>
        </w:rPr>
        <w:t xml:space="preserve"> </w:t>
      </w:r>
      <w:r w:rsidRPr="00344BB5">
        <w:rPr>
          <w:rFonts w:ascii="Cambria" w:hAnsi="Cambria"/>
          <w:bCs/>
          <w:iCs/>
          <w:sz w:val="28"/>
          <w:szCs w:val="28"/>
          <w:lang w:val="en-GB"/>
        </w:rPr>
        <w:t>Decree</w:t>
      </w:r>
      <w:r w:rsidR="00EE456D">
        <w:rPr>
          <w:rFonts w:ascii="Cambria" w:hAnsi="Cambria"/>
          <w:bCs/>
          <w:iCs/>
          <w:sz w:val="28"/>
          <w:szCs w:val="28"/>
          <w:lang w:val="en-GB"/>
        </w:rPr>
        <w:t xml:space="preserve"> </w:t>
      </w:r>
      <w:r w:rsidRPr="00344BB5">
        <w:rPr>
          <w:rFonts w:ascii="Cambria" w:hAnsi="Cambria"/>
          <w:bCs/>
          <w:iCs/>
          <w:sz w:val="28"/>
          <w:szCs w:val="28"/>
          <w:lang w:val="en-GB"/>
        </w:rPr>
        <w:t>to</w:t>
      </w:r>
      <w:r w:rsidR="00EE456D">
        <w:rPr>
          <w:rFonts w:ascii="Cambria" w:hAnsi="Cambria"/>
          <w:bCs/>
          <w:iCs/>
          <w:sz w:val="28"/>
          <w:szCs w:val="28"/>
          <w:lang w:val="en-GB"/>
        </w:rPr>
        <w:t xml:space="preserve"> </w:t>
      </w:r>
      <w:r w:rsidRPr="00344BB5">
        <w:rPr>
          <w:rFonts w:ascii="Cambria" w:hAnsi="Cambria"/>
          <w:bCs/>
          <w:iCs/>
          <w:sz w:val="28"/>
          <w:szCs w:val="28"/>
          <w:lang w:val="en-GB"/>
        </w:rPr>
        <w:t>those</w:t>
      </w:r>
      <w:r w:rsidR="00EE456D">
        <w:rPr>
          <w:rFonts w:ascii="Cambria" w:hAnsi="Cambria"/>
          <w:bCs/>
          <w:iCs/>
          <w:sz w:val="28"/>
          <w:szCs w:val="28"/>
          <w:lang w:val="en-GB"/>
        </w:rPr>
        <w:t xml:space="preserve"> </w:t>
      </w:r>
      <w:r w:rsidRPr="00344BB5">
        <w:rPr>
          <w:rFonts w:ascii="Cambria" w:hAnsi="Cambria"/>
          <w:bCs/>
          <w:iCs/>
          <w:sz w:val="28"/>
          <w:szCs w:val="28"/>
          <w:lang w:val="en-GB"/>
        </w:rPr>
        <w:t>who</w:t>
      </w:r>
      <w:r w:rsidR="00EE456D">
        <w:rPr>
          <w:rFonts w:ascii="Cambria" w:hAnsi="Cambria"/>
          <w:bCs/>
          <w:iCs/>
          <w:sz w:val="28"/>
          <w:szCs w:val="28"/>
          <w:lang w:val="en-GB"/>
        </w:rPr>
        <w:t xml:space="preserve"> </w:t>
      </w:r>
      <w:r w:rsidRPr="00344BB5">
        <w:rPr>
          <w:rFonts w:ascii="Cambria" w:hAnsi="Cambria"/>
          <w:bCs/>
          <w:iCs/>
          <w:sz w:val="28"/>
          <w:szCs w:val="28"/>
          <w:lang w:val="en-GB"/>
        </w:rPr>
        <w:t>(also</w:t>
      </w:r>
      <w:r w:rsidR="00EE456D">
        <w:rPr>
          <w:rFonts w:ascii="Cambria" w:hAnsi="Cambria"/>
          <w:bCs/>
          <w:iCs/>
          <w:sz w:val="28"/>
          <w:szCs w:val="28"/>
          <w:lang w:val="en-GB"/>
        </w:rPr>
        <w:t xml:space="preserve"> </w:t>
      </w:r>
      <w:r w:rsidRPr="00344BB5">
        <w:rPr>
          <w:rFonts w:ascii="Cambria" w:hAnsi="Cambria"/>
          <w:bCs/>
          <w:iCs/>
          <w:sz w:val="28"/>
          <w:szCs w:val="28"/>
          <w:lang w:val="en-GB"/>
        </w:rPr>
        <w:t>through</w:t>
      </w:r>
      <w:r w:rsidR="00EE456D">
        <w:rPr>
          <w:rFonts w:ascii="Cambria" w:hAnsi="Cambria"/>
          <w:bCs/>
          <w:iCs/>
          <w:sz w:val="28"/>
          <w:szCs w:val="28"/>
          <w:lang w:val="en-GB"/>
        </w:rPr>
        <w:t xml:space="preserve"> </w:t>
      </w:r>
      <w:r w:rsidRPr="00344BB5">
        <w:rPr>
          <w:rFonts w:ascii="Cambria" w:hAnsi="Cambria"/>
          <w:bCs/>
          <w:iCs/>
          <w:sz w:val="28"/>
          <w:szCs w:val="28"/>
          <w:lang w:val="en-GB"/>
        </w:rPr>
        <w:t>intermediaries)</w:t>
      </w:r>
      <w:r w:rsidR="00EE456D">
        <w:rPr>
          <w:rFonts w:ascii="Cambria" w:hAnsi="Cambria"/>
          <w:bCs/>
          <w:iCs/>
          <w:sz w:val="28"/>
          <w:szCs w:val="28"/>
          <w:lang w:val="en-GB"/>
        </w:rPr>
        <w:t xml:space="preserve"> </w:t>
      </w:r>
      <w:r w:rsidRPr="00344BB5">
        <w:rPr>
          <w:rFonts w:ascii="Cambria" w:hAnsi="Cambria"/>
          <w:bCs/>
          <w:iCs/>
          <w:sz w:val="28"/>
          <w:szCs w:val="28"/>
          <w:lang w:val="en-GB"/>
        </w:rPr>
        <w:t>offer,</w:t>
      </w:r>
      <w:r w:rsidR="00EE456D">
        <w:rPr>
          <w:rFonts w:ascii="Cambria" w:hAnsi="Cambria"/>
          <w:bCs/>
          <w:iCs/>
          <w:sz w:val="28"/>
          <w:szCs w:val="28"/>
          <w:lang w:val="en-GB"/>
        </w:rPr>
        <w:t xml:space="preserve"> </w:t>
      </w:r>
      <w:r w:rsidRPr="00344BB5">
        <w:rPr>
          <w:rFonts w:ascii="Cambria" w:hAnsi="Cambria"/>
          <w:bCs/>
          <w:iCs/>
          <w:sz w:val="28"/>
          <w:szCs w:val="28"/>
          <w:lang w:val="en-GB"/>
        </w:rPr>
        <w:t>grant</w:t>
      </w:r>
      <w:r w:rsidR="00EE456D">
        <w:rPr>
          <w:rFonts w:ascii="Cambria" w:hAnsi="Cambria"/>
          <w:bCs/>
          <w:iCs/>
          <w:sz w:val="28"/>
          <w:szCs w:val="28"/>
          <w:lang w:val="en-GB"/>
        </w:rPr>
        <w:t xml:space="preserve"> </w:t>
      </w:r>
      <w:r w:rsidRPr="00344BB5">
        <w:rPr>
          <w:rFonts w:ascii="Cambria" w:hAnsi="Cambria"/>
          <w:bCs/>
          <w:iCs/>
          <w:sz w:val="28"/>
          <w:szCs w:val="28"/>
          <w:lang w:val="en-GB"/>
        </w:rPr>
        <w:t>or</w:t>
      </w:r>
      <w:r w:rsidR="00EE456D">
        <w:rPr>
          <w:rFonts w:ascii="Cambria" w:hAnsi="Cambria"/>
          <w:bCs/>
          <w:iCs/>
          <w:sz w:val="28"/>
          <w:szCs w:val="28"/>
          <w:lang w:val="en-GB"/>
        </w:rPr>
        <w:t xml:space="preserve"> </w:t>
      </w:r>
      <w:r w:rsidRPr="00344BB5">
        <w:rPr>
          <w:rFonts w:ascii="Cambria" w:hAnsi="Cambria"/>
          <w:bCs/>
          <w:iCs/>
          <w:sz w:val="28"/>
          <w:szCs w:val="28"/>
          <w:lang w:val="en-GB"/>
        </w:rPr>
        <w:t>promise</w:t>
      </w:r>
      <w:r w:rsidR="00EE456D">
        <w:rPr>
          <w:rFonts w:ascii="Cambria" w:hAnsi="Cambria"/>
          <w:bCs/>
          <w:iCs/>
          <w:sz w:val="28"/>
          <w:szCs w:val="28"/>
          <w:lang w:val="en-GB"/>
        </w:rPr>
        <w:t xml:space="preserve"> </w:t>
      </w:r>
      <w:r w:rsidRPr="00344BB5">
        <w:rPr>
          <w:rFonts w:ascii="Cambria" w:hAnsi="Cambria"/>
          <w:bCs/>
          <w:iCs/>
          <w:sz w:val="28"/>
          <w:szCs w:val="28"/>
          <w:lang w:val="en-GB"/>
        </w:rPr>
        <w:t>to</w:t>
      </w:r>
      <w:r w:rsidR="00EE456D">
        <w:rPr>
          <w:rFonts w:ascii="Cambria" w:hAnsi="Cambria"/>
          <w:bCs/>
          <w:iCs/>
          <w:sz w:val="28"/>
          <w:szCs w:val="28"/>
          <w:lang w:val="en-GB"/>
        </w:rPr>
        <w:t xml:space="preserve"> </w:t>
      </w:r>
      <w:r w:rsidRPr="00344BB5">
        <w:rPr>
          <w:rFonts w:ascii="Cambria" w:hAnsi="Cambria"/>
          <w:bCs/>
          <w:iCs/>
          <w:sz w:val="28"/>
          <w:szCs w:val="28"/>
          <w:lang w:val="en-GB"/>
        </w:rPr>
        <w:t>grant</w:t>
      </w:r>
      <w:r w:rsidR="00EE456D">
        <w:rPr>
          <w:rFonts w:ascii="Cambria" w:hAnsi="Cambria"/>
          <w:bCs/>
          <w:iCs/>
          <w:sz w:val="28"/>
          <w:szCs w:val="28"/>
          <w:lang w:val="en-GB"/>
        </w:rPr>
        <w:t xml:space="preserve"> </w:t>
      </w:r>
      <w:r w:rsidRPr="00344BB5">
        <w:rPr>
          <w:rFonts w:ascii="Cambria" w:hAnsi="Cambria"/>
          <w:bCs/>
          <w:iCs/>
          <w:sz w:val="28"/>
          <w:szCs w:val="28"/>
          <w:lang w:val="en-GB"/>
        </w:rPr>
        <w:t>money</w:t>
      </w:r>
      <w:r w:rsidR="00EE456D">
        <w:rPr>
          <w:rFonts w:ascii="Cambria" w:hAnsi="Cambria"/>
          <w:bCs/>
          <w:iCs/>
          <w:sz w:val="28"/>
          <w:szCs w:val="28"/>
          <w:lang w:val="en-GB"/>
        </w:rPr>
        <w:t xml:space="preserve"> </w:t>
      </w:r>
      <w:r w:rsidRPr="00344BB5">
        <w:rPr>
          <w:rFonts w:ascii="Cambria" w:hAnsi="Cambria"/>
          <w:bCs/>
          <w:iCs/>
          <w:sz w:val="28"/>
          <w:szCs w:val="28"/>
          <w:lang w:val="en-GB"/>
        </w:rPr>
        <w:t>or</w:t>
      </w:r>
      <w:r w:rsidR="00EE456D">
        <w:rPr>
          <w:rFonts w:ascii="Cambria" w:hAnsi="Cambria"/>
          <w:bCs/>
          <w:iCs/>
          <w:sz w:val="28"/>
          <w:szCs w:val="28"/>
          <w:lang w:val="en-GB"/>
        </w:rPr>
        <w:t xml:space="preserve"> </w:t>
      </w:r>
      <w:r w:rsidRPr="00344BB5">
        <w:rPr>
          <w:rFonts w:ascii="Cambria" w:hAnsi="Cambria"/>
          <w:bCs/>
          <w:iCs/>
          <w:sz w:val="28"/>
          <w:szCs w:val="28"/>
          <w:lang w:val="en-GB"/>
        </w:rPr>
        <w:t>any</w:t>
      </w:r>
      <w:r w:rsidR="00EE456D">
        <w:rPr>
          <w:rFonts w:ascii="Cambria" w:hAnsi="Cambria"/>
          <w:bCs/>
          <w:iCs/>
          <w:sz w:val="28"/>
          <w:szCs w:val="28"/>
          <w:lang w:val="en-GB"/>
        </w:rPr>
        <w:t xml:space="preserve"> </w:t>
      </w:r>
      <w:r w:rsidRPr="00344BB5">
        <w:rPr>
          <w:rFonts w:ascii="Cambria" w:hAnsi="Cambria"/>
          <w:bCs/>
          <w:iCs/>
          <w:sz w:val="28"/>
          <w:szCs w:val="28"/>
          <w:lang w:val="en-GB"/>
        </w:rPr>
        <w:t>other</w:t>
      </w:r>
      <w:r w:rsidR="00EE456D">
        <w:rPr>
          <w:rFonts w:ascii="Cambria" w:hAnsi="Cambria"/>
          <w:bCs/>
          <w:iCs/>
          <w:sz w:val="28"/>
          <w:szCs w:val="28"/>
          <w:lang w:val="en-GB"/>
        </w:rPr>
        <w:t xml:space="preserve"> </w:t>
      </w:r>
      <w:r w:rsidRPr="00344BB5">
        <w:rPr>
          <w:rFonts w:ascii="Cambria" w:hAnsi="Cambria"/>
          <w:bCs/>
          <w:iCs/>
          <w:sz w:val="28"/>
          <w:szCs w:val="28"/>
          <w:lang w:val="en-GB"/>
        </w:rPr>
        <w:t>benefits,</w:t>
      </w:r>
      <w:r w:rsidR="00EE456D">
        <w:rPr>
          <w:rFonts w:ascii="Cambria" w:hAnsi="Cambria"/>
          <w:bCs/>
          <w:iCs/>
          <w:sz w:val="28"/>
          <w:szCs w:val="28"/>
          <w:lang w:val="en-GB"/>
        </w:rPr>
        <w:t xml:space="preserve"> </w:t>
      </w:r>
      <w:r w:rsidRPr="00344BB5">
        <w:rPr>
          <w:rFonts w:ascii="Cambria" w:hAnsi="Cambria"/>
          <w:bCs/>
          <w:iCs/>
          <w:sz w:val="28"/>
          <w:szCs w:val="28"/>
          <w:lang w:val="en-GB"/>
        </w:rPr>
        <w:t>also</w:t>
      </w:r>
      <w:r w:rsidR="00EE456D">
        <w:rPr>
          <w:rFonts w:ascii="Cambria" w:hAnsi="Cambria"/>
          <w:bCs/>
          <w:iCs/>
          <w:sz w:val="28"/>
          <w:szCs w:val="28"/>
          <w:lang w:val="en-GB"/>
        </w:rPr>
        <w:t xml:space="preserve"> </w:t>
      </w:r>
      <w:r w:rsidRPr="00344BB5">
        <w:rPr>
          <w:rFonts w:ascii="Cambria" w:hAnsi="Cambria"/>
          <w:bCs/>
          <w:iCs/>
          <w:sz w:val="28"/>
          <w:szCs w:val="28"/>
          <w:lang w:val="en-GB"/>
        </w:rPr>
        <w:t>through</w:t>
      </w:r>
      <w:r w:rsidR="00EE456D">
        <w:rPr>
          <w:rFonts w:ascii="Cambria" w:hAnsi="Cambria"/>
          <w:bCs/>
          <w:iCs/>
          <w:sz w:val="28"/>
          <w:szCs w:val="28"/>
          <w:lang w:val="en-GB"/>
        </w:rPr>
        <w:t xml:space="preserve"> </w:t>
      </w:r>
      <w:r w:rsidRPr="00344BB5">
        <w:rPr>
          <w:rFonts w:ascii="Cambria" w:hAnsi="Cambria"/>
          <w:bCs/>
          <w:iCs/>
          <w:sz w:val="28"/>
          <w:szCs w:val="28"/>
          <w:lang w:val="en-GB"/>
        </w:rPr>
        <w:t>intermediaries,</w:t>
      </w:r>
      <w:r w:rsidR="00EE456D">
        <w:rPr>
          <w:rFonts w:ascii="Cambria" w:hAnsi="Cambria"/>
          <w:bCs/>
          <w:iCs/>
          <w:sz w:val="28"/>
          <w:szCs w:val="28"/>
          <w:lang w:val="en-GB"/>
        </w:rPr>
        <w:t xml:space="preserve"> </w:t>
      </w:r>
      <w:r w:rsidRPr="00344BB5">
        <w:rPr>
          <w:rFonts w:ascii="Cambria" w:hAnsi="Cambria"/>
          <w:bCs/>
          <w:iCs/>
          <w:sz w:val="28"/>
          <w:szCs w:val="28"/>
          <w:lang w:val="en-GB"/>
        </w:rPr>
        <w:t>to</w:t>
      </w:r>
      <w:r w:rsidR="00EE456D">
        <w:rPr>
          <w:rFonts w:ascii="Cambria" w:hAnsi="Cambria"/>
          <w:bCs/>
          <w:iCs/>
          <w:sz w:val="28"/>
          <w:szCs w:val="28"/>
          <w:lang w:val="en-GB"/>
        </w:rPr>
        <w:t xml:space="preserve"> </w:t>
      </w:r>
      <w:r w:rsidRPr="00344BB5">
        <w:rPr>
          <w:rFonts w:ascii="Cambria" w:hAnsi="Cambria"/>
          <w:bCs/>
          <w:iCs/>
          <w:sz w:val="28"/>
          <w:szCs w:val="28"/>
          <w:lang w:val="en-GB"/>
        </w:rPr>
        <w:t>one</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following</w:t>
      </w:r>
      <w:r w:rsidR="00EE456D">
        <w:rPr>
          <w:rFonts w:ascii="Cambria" w:hAnsi="Cambria"/>
          <w:bCs/>
          <w:iCs/>
          <w:sz w:val="28"/>
          <w:szCs w:val="28"/>
          <w:lang w:val="en-GB"/>
        </w:rPr>
        <w:t xml:space="preserve"> </w:t>
      </w:r>
      <w:r w:rsidRPr="00344BB5">
        <w:rPr>
          <w:rFonts w:ascii="Cambria" w:hAnsi="Cambria"/>
          <w:bCs/>
          <w:iCs/>
          <w:sz w:val="28"/>
          <w:szCs w:val="28"/>
          <w:lang w:val="en-GB"/>
        </w:rPr>
        <w:t>subjects</w:t>
      </w:r>
      <w:r w:rsidR="00EE456D">
        <w:rPr>
          <w:rFonts w:ascii="Cambria" w:hAnsi="Cambria"/>
          <w:bCs/>
          <w:iCs/>
          <w:sz w:val="28"/>
          <w:szCs w:val="28"/>
          <w:lang w:val="en-GB"/>
        </w:rPr>
        <w:t xml:space="preserve"> </w:t>
      </w:r>
      <w:r w:rsidRPr="00344BB5">
        <w:rPr>
          <w:rFonts w:ascii="Cambria" w:hAnsi="Cambria"/>
          <w:bCs/>
          <w:iCs/>
          <w:sz w:val="28"/>
          <w:szCs w:val="28"/>
          <w:lang w:val="en-GB"/>
        </w:rPr>
        <w:t>(since</w:t>
      </w:r>
      <w:r w:rsidR="00EE456D">
        <w:rPr>
          <w:rFonts w:ascii="Cambria" w:hAnsi="Cambria"/>
          <w:bCs/>
          <w:iCs/>
          <w:sz w:val="28"/>
          <w:szCs w:val="28"/>
          <w:lang w:val="en-GB"/>
        </w:rPr>
        <w:t xml:space="preserve"> </w:t>
      </w:r>
      <w:r w:rsidRPr="00344BB5">
        <w:rPr>
          <w:rFonts w:ascii="Cambria" w:hAnsi="Cambria"/>
          <w:bCs/>
          <w:iCs/>
          <w:sz w:val="28"/>
          <w:szCs w:val="28"/>
          <w:lang w:val="en-GB"/>
        </w:rPr>
        <w:t>belonging</w:t>
      </w:r>
      <w:r w:rsidR="00EE456D">
        <w:rPr>
          <w:rFonts w:ascii="Cambria" w:hAnsi="Cambria"/>
          <w:bCs/>
          <w:iCs/>
          <w:sz w:val="28"/>
          <w:szCs w:val="28"/>
          <w:lang w:val="en-GB"/>
        </w:rPr>
        <w:t xml:space="preserve"> </w:t>
      </w:r>
      <w:r w:rsidRPr="00344BB5">
        <w:rPr>
          <w:rFonts w:ascii="Cambria" w:hAnsi="Cambria"/>
          <w:bCs/>
          <w:iCs/>
          <w:sz w:val="28"/>
          <w:szCs w:val="28"/>
          <w:lang w:val="en-GB"/>
        </w:rPr>
        <w:t>to</w:t>
      </w:r>
      <w:r w:rsidR="00EE456D">
        <w:rPr>
          <w:rFonts w:ascii="Cambria" w:hAnsi="Cambria"/>
          <w:bCs/>
          <w:iCs/>
          <w:sz w:val="28"/>
          <w:szCs w:val="28"/>
          <w:lang w:val="en-GB"/>
        </w:rPr>
        <w:t xml:space="preserve"> </w:t>
      </w:r>
      <w:r w:rsidRPr="00344BB5">
        <w:rPr>
          <w:rFonts w:ascii="Cambria" w:hAnsi="Cambria"/>
          <w:bCs/>
          <w:iCs/>
          <w:sz w:val="28"/>
          <w:szCs w:val="28"/>
          <w:lang w:val="en-GB"/>
        </w:rPr>
        <w:t>a</w:t>
      </w:r>
      <w:r w:rsidR="00EE456D">
        <w:rPr>
          <w:rFonts w:ascii="Cambria" w:hAnsi="Cambria"/>
          <w:bCs/>
          <w:iCs/>
          <w:sz w:val="28"/>
          <w:szCs w:val="28"/>
          <w:lang w:val="en-GB"/>
        </w:rPr>
        <w:t xml:space="preserve"> </w:t>
      </w:r>
      <w:r w:rsidRPr="00344BB5">
        <w:rPr>
          <w:rFonts w:ascii="Cambria" w:hAnsi="Cambria"/>
          <w:bCs/>
          <w:iCs/>
          <w:sz w:val="28"/>
          <w:szCs w:val="28"/>
          <w:lang w:val="en-GB"/>
        </w:rPr>
        <w:t>company</w:t>
      </w:r>
      <w:r w:rsidR="00EE456D">
        <w:rPr>
          <w:rFonts w:ascii="Cambria" w:hAnsi="Cambria"/>
          <w:bCs/>
          <w:iCs/>
          <w:sz w:val="28"/>
          <w:szCs w:val="28"/>
          <w:lang w:val="en-GB"/>
        </w:rPr>
        <w:t xml:space="preserve"> </w:t>
      </w:r>
      <w:r w:rsidRPr="00344BB5">
        <w:rPr>
          <w:rFonts w:ascii="Cambria" w:hAnsi="Cambria"/>
          <w:bCs/>
          <w:iCs/>
          <w:sz w:val="28"/>
          <w:szCs w:val="28"/>
          <w:lang w:val="en-GB"/>
        </w:rPr>
        <w:t>under</w:t>
      </w:r>
      <w:r w:rsidR="00EE456D">
        <w:rPr>
          <w:rFonts w:ascii="Cambria" w:hAnsi="Cambria"/>
          <w:bCs/>
          <w:iCs/>
          <w:sz w:val="28"/>
          <w:szCs w:val="28"/>
          <w:lang w:val="en-GB"/>
        </w:rPr>
        <w:t xml:space="preserve"> </w:t>
      </w:r>
      <w:r w:rsidRPr="00344BB5">
        <w:rPr>
          <w:rFonts w:ascii="Cambria" w:hAnsi="Cambria"/>
          <w:bCs/>
          <w:iCs/>
          <w:sz w:val="28"/>
          <w:szCs w:val="28"/>
          <w:lang w:val="en-GB"/>
        </w:rPr>
        <w:t>Book</w:t>
      </w:r>
      <w:r w:rsidR="00EE456D">
        <w:rPr>
          <w:rFonts w:ascii="Cambria" w:hAnsi="Cambria"/>
          <w:bCs/>
          <w:iCs/>
          <w:sz w:val="28"/>
          <w:szCs w:val="28"/>
          <w:lang w:val="en-GB"/>
        </w:rPr>
        <w:t xml:space="preserve"> </w:t>
      </w:r>
      <w:r w:rsidRPr="00344BB5">
        <w:rPr>
          <w:rFonts w:ascii="Cambria" w:hAnsi="Cambria"/>
          <w:bCs/>
          <w:iCs/>
          <w:sz w:val="28"/>
          <w:szCs w:val="28"/>
          <w:lang w:val="en-GB"/>
        </w:rPr>
        <w:t>V,</w:t>
      </w:r>
      <w:r w:rsidR="00EE456D">
        <w:rPr>
          <w:rFonts w:ascii="Cambria" w:hAnsi="Cambria"/>
          <w:bCs/>
          <w:iCs/>
          <w:sz w:val="28"/>
          <w:szCs w:val="28"/>
          <w:lang w:val="en-GB"/>
        </w:rPr>
        <w:t xml:space="preserve"> </w:t>
      </w:r>
      <w:r w:rsidRPr="00344BB5">
        <w:rPr>
          <w:rFonts w:ascii="Cambria" w:hAnsi="Cambria"/>
          <w:bCs/>
          <w:iCs/>
          <w:sz w:val="28"/>
          <w:szCs w:val="28"/>
          <w:lang w:val="en-GB"/>
        </w:rPr>
        <w:t>Title</w:t>
      </w:r>
      <w:r w:rsidR="00EE456D">
        <w:rPr>
          <w:rFonts w:ascii="Cambria" w:hAnsi="Cambria"/>
          <w:bCs/>
          <w:iCs/>
          <w:sz w:val="28"/>
          <w:szCs w:val="28"/>
          <w:lang w:val="en-GB"/>
        </w:rPr>
        <w:t xml:space="preserve"> </w:t>
      </w:r>
      <w:r w:rsidRPr="00344BB5">
        <w:rPr>
          <w:rFonts w:ascii="Cambria" w:hAnsi="Cambria"/>
          <w:bCs/>
          <w:iCs/>
          <w:sz w:val="28"/>
          <w:szCs w:val="28"/>
          <w:lang w:val="en-GB"/>
        </w:rPr>
        <w:t>IX,</w:t>
      </w:r>
      <w:r w:rsidR="00EE456D">
        <w:rPr>
          <w:rFonts w:ascii="Cambria" w:hAnsi="Cambria"/>
          <w:bCs/>
          <w:iCs/>
          <w:sz w:val="28"/>
          <w:szCs w:val="28"/>
          <w:lang w:val="en-GB"/>
        </w:rPr>
        <w:t xml:space="preserve"> </w:t>
      </w:r>
      <w:r w:rsidRPr="00344BB5">
        <w:rPr>
          <w:rFonts w:ascii="Cambria" w:hAnsi="Cambria"/>
          <w:bCs/>
          <w:iCs/>
          <w:sz w:val="28"/>
          <w:szCs w:val="28"/>
          <w:lang w:val="en-GB"/>
        </w:rPr>
        <w:t>Chapter</w:t>
      </w:r>
      <w:r w:rsidR="00EE456D">
        <w:rPr>
          <w:rFonts w:ascii="Cambria" w:hAnsi="Cambria"/>
          <w:bCs/>
          <w:iCs/>
          <w:color w:val="00FF00"/>
          <w:sz w:val="28"/>
          <w:szCs w:val="28"/>
          <w:lang w:val="en-GB"/>
        </w:rPr>
        <w:t xml:space="preserve"> </w:t>
      </w:r>
      <w:r w:rsidRPr="00344BB5">
        <w:rPr>
          <w:rFonts w:ascii="Cambria" w:hAnsi="Cambria"/>
          <w:bCs/>
          <w:iCs/>
          <w:sz w:val="28"/>
          <w:szCs w:val="28"/>
          <w:lang w:val="en-GB"/>
        </w:rPr>
        <w:t>IV</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civil</w:t>
      </w:r>
      <w:r w:rsidR="00EE456D">
        <w:rPr>
          <w:rFonts w:ascii="Cambria" w:hAnsi="Cambria"/>
          <w:bCs/>
          <w:iCs/>
          <w:sz w:val="28"/>
          <w:szCs w:val="28"/>
          <w:lang w:val="en-GB"/>
        </w:rPr>
        <w:t xml:space="preserve"> </w:t>
      </w:r>
      <w:r w:rsidRPr="00344BB5">
        <w:rPr>
          <w:rFonts w:ascii="Cambria" w:hAnsi="Cambria"/>
          <w:bCs/>
          <w:iCs/>
          <w:sz w:val="28"/>
          <w:szCs w:val="28"/>
          <w:lang w:val="en-GB"/>
        </w:rPr>
        <w:t>code),</w:t>
      </w:r>
      <w:r w:rsidR="00EE456D">
        <w:rPr>
          <w:rFonts w:ascii="Cambria" w:hAnsi="Cambria"/>
          <w:bCs/>
          <w:iCs/>
          <w:sz w:val="28"/>
          <w:szCs w:val="28"/>
          <w:lang w:val="en-GB"/>
        </w:rPr>
        <w:t xml:space="preserve"> </w:t>
      </w:r>
      <w:r w:rsidRPr="00344BB5">
        <w:rPr>
          <w:rFonts w:ascii="Cambria" w:hAnsi="Cambria"/>
          <w:bCs/>
          <w:iCs/>
          <w:sz w:val="28"/>
          <w:szCs w:val="28"/>
          <w:lang w:val="en-GB"/>
        </w:rPr>
        <w:t>or</w:t>
      </w:r>
      <w:r w:rsidR="00EE456D">
        <w:rPr>
          <w:rFonts w:ascii="Cambria" w:hAnsi="Cambria"/>
          <w:bCs/>
          <w:iCs/>
          <w:sz w:val="28"/>
          <w:szCs w:val="28"/>
          <w:lang w:val="en-GB"/>
        </w:rPr>
        <w:t xml:space="preserve"> </w:t>
      </w:r>
      <w:r w:rsidRPr="00344BB5">
        <w:rPr>
          <w:rFonts w:ascii="Cambria" w:hAnsi="Cambria"/>
          <w:bCs/>
          <w:iCs/>
          <w:sz w:val="28"/>
          <w:szCs w:val="28"/>
          <w:lang w:val="en-GB"/>
        </w:rPr>
        <w:t>to</w:t>
      </w:r>
      <w:r w:rsidR="00EE456D">
        <w:rPr>
          <w:rFonts w:ascii="Cambria" w:hAnsi="Cambria"/>
          <w:bCs/>
          <w:iCs/>
          <w:sz w:val="28"/>
          <w:szCs w:val="28"/>
          <w:lang w:val="en-GB"/>
        </w:rPr>
        <w:t xml:space="preserve"> </w:t>
      </w:r>
      <w:r w:rsidRPr="00344BB5">
        <w:rPr>
          <w:rFonts w:ascii="Cambria" w:hAnsi="Cambria"/>
          <w:bCs/>
          <w:iCs/>
          <w:sz w:val="28"/>
          <w:szCs w:val="28"/>
          <w:lang w:val="en-GB"/>
        </w:rPr>
        <w:t>a</w:t>
      </w:r>
      <w:r w:rsidR="00EE456D">
        <w:rPr>
          <w:rFonts w:ascii="Cambria" w:hAnsi="Cambria"/>
          <w:bCs/>
          <w:iCs/>
          <w:sz w:val="28"/>
          <w:szCs w:val="28"/>
          <w:lang w:val="en-GB"/>
        </w:rPr>
        <w:t xml:space="preserve"> </w:t>
      </w:r>
      <w:r w:rsidRPr="00344BB5">
        <w:rPr>
          <w:rFonts w:ascii="Cambria" w:hAnsi="Cambria"/>
          <w:bCs/>
          <w:iCs/>
          <w:sz w:val="28"/>
          <w:szCs w:val="28"/>
          <w:lang w:val="en-GB"/>
        </w:rPr>
        <w:t>private</w:t>
      </w:r>
      <w:r w:rsidR="00EE456D">
        <w:rPr>
          <w:rFonts w:ascii="Cambria" w:hAnsi="Cambria"/>
          <w:bCs/>
          <w:iCs/>
          <w:sz w:val="28"/>
          <w:szCs w:val="28"/>
          <w:lang w:val="en-GB"/>
        </w:rPr>
        <w:t xml:space="preserve"> </w:t>
      </w:r>
      <w:r w:rsidRPr="00344BB5">
        <w:rPr>
          <w:rFonts w:ascii="Cambria" w:hAnsi="Cambria"/>
          <w:bCs/>
          <w:iCs/>
          <w:sz w:val="28"/>
          <w:szCs w:val="28"/>
          <w:lang w:val="en-GB"/>
        </w:rPr>
        <w:t>entity:</w:t>
      </w:r>
    </w:p>
    <w:p w14:paraId="162F9ABD" w14:textId="77777777" w:rsidR="00554E2E" w:rsidRPr="00344BB5" w:rsidRDefault="00554E2E" w:rsidP="00344BB5">
      <w:pPr>
        <w:numPr>
          <w:ilvl w:val="0"/>
          <w:numId w:val="22"/>
        </w:numPr>
        <w:autoSpaceDE w:val="0"/>
        <w:spacing w:before="120" w:line="360" w:lineRule="auto"/>
        <w:jc w:val="both"/>
        <w:rPr>
          <w:rFonts w:ascii="Cambria" w:hAnsi="Cambria"/>
          <w:bCs/>
          <w:iCs/>
          <w:sz w:val="28"/>
          <w:szCs w:val="28"/>
          <w:lang w:val="en-GB"/>
        </w:rPr>
      </w:pPr>
      <w:r w:rsidRPr="00344BB5">
        <w:rPr>
          <w:rFonts w:ascii="Cambria" w:hAnsi="Cambria"/>
          <w:bCs/>
          <w:iCs/>
          <w:sz w:val="28"/>
          <w:szCs w:val="28"/>
          <w:lang w:val="en-GB"/>
        </w:rPr>
        <w:t>directors;</w:t>
      </w:r>
    </w:p>
    <w:p w14:paraId="3B500027" w14:textId="77777777" w:rsidR="00554E2E" w:rsidRPr="00344BB5" w:rsidRDefault="00554E2E" w:rsidP="00344BB5">
      <w:pPr>
        <w:numPr>
          <w:ilvl w:val="0"/>
          <w:numId w:val="22"/>
        </w:numPr>
        <w:autoSpaceDE w:val="0"/>
        <w:spacing w:before="120" w:line="360" w:lineRule="auto"/>
        <w:jc w:val="both"/>
        <w:rPr>
          <w:rFonts w:ascii="Cambria" w:hAnsi="Cambria"/>
          <w:bCs/>
          <w:iCs/>
          <w:sz w:val="28"/>
          <w:szCs w:val="28"/>
          <w:lang w:val="en-GB"/>
        </w:rPr>
      </w:pPr>
      <w:r w:rsidRPr="00344BB5">
        <w:rPr>
          <w:rFonts w:ascii="Cambria" w:hAnsi="Cambria"/>
          <w:bCs/>
          <w:iCs/>
          <w:sz w:val="28"/>
          <w:szCs w:val="28"/>
          <w:lang w:val="en-GB"/>
        </w:rPr>
        <w:t>managers;</w:t>
      </w:r>
    </w:p>
    <w:p w14:paraId="0722BA8D" w14:textId="03FD7562" w:rsidR="00554E2E" w:rsidRPr="00344BB5" w:rsidRDefault="00554E2E" w:rsidP="00344BB5">
      <w:pPr>
        <w:numPr>
          <w:ilvl w:val="0"/>
          <w:numId w:val="22"/>
        </w:numPr>
        <w:autoSpaceDE w:val="0"/>
        <w:spacing w:before="120" w:line="360" w:lineRule="auto"/>
        <w:jc w:val="both"/>
        <w:rPr>
          <w:rFonts w:ascii="Cambria" w:hAnsi="Cambria"/>
          <w:bCs/>
          <w:iCs/>
          <w:sz w:val="28"/>
          <w:szCs w:val="28"/>
          <w:lang w:val="en-GB"/>
        </w:rPr>
      </w:pPr>
      <w:r w:rsidRPr="00344BB5">
        <w:rPr>
          <w:rFonts w:ascii="Cambria" w:hAnsi="Cambria"/>
          <w:bCs/>
          <w:iCs/>
          <w:sz w:val="28"/>
          <w:szCs w:val="28"/>
          <w:lang w:val="en-GB"/>
        </w:rPr>
        <w:t>managers</w:t>
      </w:r>
      <w:r w:rsidR="00EE456D">
        <w:rPr>
          <w:rFonts w:ascii="Cambria" w:hAnsi="Cambria"/>
          <w:bCs/>
          <w:iCs/>
          <w:sz w:val="28"/>
          <w:szCs w:val="28"/>
          <w:lang w:val="en-GB"/>
        </w:rPr>
        <w:t xml:space="preserve"> </w:t>
      </w:r>
      <w:r w:rsidRPr="00344BB5">
        <w:rPr>
          <w:rFonts w:ascii="Cambria" w:hAnsi="Cambria"/>
          <w:bCs/>
          <w:iCs/>
          <w:sz w:val="28"/>
          <w:szCs w:val="28"/>
          <w:lang w:val="en-GB"/>
        </w:rPr>
        <w:t>in</w:t>
      </w:r>
      <w:r w:rsidR="00EE456D">
        <w:rPr>
          <w:rFonts w:ascii="Cambria" w:hAnsi="Cambria"/>
          <w:bCs/>
          <w:iCs/>
          <w:sz w:val="28"/>
          <w:szCs w:val="28"/>
          <w:lang w:val="en-GB"/>
        </w:rPr>
        <w:t xml:space="preserve"> </w:t>
      </w:r>
      <w:r w:rsidRPr="00344BB5">
        <w:rPr>
          <w:rFonts w:ascii="Cambria" w:hAnsi="Cambria"/>
          <w:bCs/>
          <w:iCs/>
          <w:sz w:val="28"/>
          <w:szCs w:val="28"/>
          <w:lang w:val="en-GB"/>
        </w:rPr>
        <w:t>charge</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preparing</w:t>
      </w:r>
      <w:r w:rsidR="00EE456D">
        <w:rPr>
          <w:rFonts w:ascii="Cambria" w:hAnsi="Cambria"/>
          <w:bCs/>
          <w:iCs/>
          <w:sz w:val="28"/>
          <w:szCs w:val="28"/>
          <w:lang w:val="en-GB"/>
        </w:rPr>
        <w:t xml:space="preserve"> </w:t>
      </w:r>
      <w:r w:rsidRPr="00344BB5">
        <w:rPr>
          <w:rFonts w:ascii="Cambria" w:hAnsi="Cambria"/>
          <w:bCs/>
          <w:iCs/>
          <w:sz w:val="28"/>
          <w:szCs w:val="28"/>
          <w:lang w:val="en-GB"/>
        </w:rPr>
        <w:t>accounting</w:t>
      </w:r>
      <w:r w:rsidR="00EE456D">
        <w:rPr>
          <w:rFonts w:ascii="Cambria" w:hAnsi="Cambria"/>
          <w:bCs/>
          <w:iCs/>
          <w:sz w:val="28"/>
          <w:szCs w:val="28"/>
          <w:lang w:val="en-GB"/>
        </w:rPr>
        <w:t xml:space="preserve"> </w:t>
      </w:r>
      <w:r w:rsidRPr="00344BB5">
        <w:rPr>
          <w:rFonts w:ascii="Cambria" w:hAnsi="Cambria"/>
          <w:bCs/>
          <w:iCs/>
          <w:sz w:val="28"/>
          <w:szCs w:val="28"/>
          <w:lang w:val="en-GB"/>
        </w:rPr>
        <w:t>documents;</w:t>
      </w:r>
    </w:p>
    <w:p w14:paraId="5A5B79A7" w14:textId="1252D6B7" w:rsidR="00554E2E" w:rsidRPr="00344BB5" w:rsidRDefault="00554E2E" w:rsidP="00344BB5">
      <w:pPr>
        <w:numPr>
          <w:ilvl w:val="0"/>
          <w:numId w:val="22"/>
        </w:numPr>
        <w:autoSpaceDE w:val="0"/>
        <w:spacing w:before="120" w:line="360" w:lineRule="auto"/>
        <w:jc w:val="both"/>
        <w:rPr>
          <w:rFonts w:ascii="Cambria" w:hAnsi="Cambria"/>
          <w:bCs/>
          <w:iCs/>
          <w:sz w:val="28"/>
          <w:szCs w:val="28"/>
          <w:lang w:val="en-GB"/>
        </w:rPr>
      </w:pPr>
      <w:r w:rsidRPr="00344BB5">
        <w:rPr>
          <w:rFonts w:ascii="Cambria" w:hAnsi="Cambria"/>
          <w:bCs/>
          <w:iCs/>
          <w:sz w:val="28"/>
          <w:szCs w:val="28"/>
          <w:lang w:val="en-GB"/>
        </w:rPr>
        <w:t>internal</w:t>
      </w:r>
      <w:r w:rsidR="00EE456D">
        <w:rPr>
          <w:rFonts w:ascii="Cambria" w:hAnsi="Cambria"/>
          <w:bCs/>
          <w:iCs/>
          <w:sz w:val="28"/>
          <w:szCs w:val="28"/>
          <w:lang w:val="en-GB"/>
        </w:rPr>
        <w:t xml:space="preserve"> </w:t>
      </w:r>
      <w:r w:rsidRPr="00344BB5">
        <w:rPr>
          <w:rFonts w:ascii="Cambria" w:hAnsi="Cambria"/>
          <w:bCs/>
          <w:iCs/>
          <w:sz w:val="28"/>
          <w:szCs w:val="28"/>
          <w:lang w:val="en-GB"/>
        </w:rPr>
        <w:t>auditors;</w:t>
      </w:r>
    </w:p>
    <w:p w14:paraId="0256F1FC" w14:textId="77777777" w:rsidR="00554E2E" w:rsidRPr="00344BB5" w:rsidRDefault="00554E2E" w:rsidP="00344BB5">
      <w:pPr>
        <w:numPr>
          <w:ilvl w:val="0"/>
          <w:numId w:val="22"/>
        </w:numPr>
        <w:autoSpaceDE w:val="0"/>
        <w:spacing w:before="120" w:line="360" w:lineRule="auto"/>
        <w:jc w:val="both"/>
        <w:rPr>
          <w:rFonts w:ascii="Cambria" w:hAnsi="Cambria"/>
          <w:bCs/>
          <w:iCs/>
          <w:sz w:val="28"/>
          <w:szCs w:val="28"/>
          <w:lang w:val="en-GB"/>
        </w:rPr>
      </w:pPr>
      <w:r w:rsidRPr="00344BB5">
        <w:rPr>
          <w:rFonts w:ascii="Cambria" w:hAnsi="Cambria"/>
          <w:bCs/>
          <w:iCs/>
          <w:sz w:val="28"/>
          <w:szCs w:val="28"/>
          <w:lang w:val="en-GB"/>
        </w:rPr>
        <w:t>liquidators;</w:t>
      </w:r>
    </w:p>
    <w:p w14:paraId="5C8DFCC1" w14:textId="6F1300C0" w:rsidR="00554E2E" w:rsidRPr="00344BB5" w:rsidRDefault="00554E2E" w:rsidP="00344BB5">
      <w:pPr>
        <w:numPr>
          <w:ilvl w:val="0"/>
          <w:numId w:val="22"/>
        </w:numPr>
        <w:autoSpaceDE w:val="0"/>
        <w:spacing w:before="120" w:line="360" w:lineRule="auto"/>
        <w:jc w:val="both"/>
        <w:rPr>
          <w:rFonts w:ascii="Cambria" w:hAnsi="Cambria"/>
          <w:bCs/>
          <w:iCs/>
          <w:sz w:val="28"/>
          <w:szCs w:val="28"/>
          <w:lang w:val="en-GB"/>
        </w:rPr>
      </w:pPr>
      <w:r w:rsidRPr="00344BB5">
        <w:rPr>
          <w:rFonts w:ascii="Cambria" w:hAnsi="Cambria"/>
          <w:bCs/>
          <w:iCs/>
          <w:sz w:val="28"/>
          <w:szCs w:val="28"/>
          <w:lang w:val="en-GB"/>
        </w:rPr>
        <w:t>individuals</w:t>
      </w:r>
      <w:r w:rsidR="00EE456D">
        <w:rPr>
          <w:rFonts w:ascii="Cambria" w:hAnsi="Cambria"/>
          <w:bCs/>
          <w:iCs/>
          <w:sz w:val="28"/>
          <w:szCs w:val="28"/>
          <w:lang w:val="en-GB"/>
        </w:rPr>
        <w:t xml:space="preserve"> </w:t>
      </w:r>
      <w:r w:rsidRPr="00344BB5">
        <w:rPr>
          <w:rFonts w:ascii="Cambria" w:hAnsi="Cambria"/>
          <w:bCs/>
          <w:iCs/>
          <w:sz w:val="28"/>
          <w:szCs w:val="28"/>
          <w:lang w:val="en-GB"/>
        </w:rPr>
        <w:t>under</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direction</w:t>
      </w:r>
      <w:r w:rsidR="00EE456D">
        <w:rPr>
          <w:rFonts w:ascii="Cambria" w:hAnsi="Cambria"/>
          <w:bCs/>
          <w:iCs/>
          <w:sz w:val="28"/>
          <w:szCs w:val="28"/>
          <w:lang w:val="en-GB"/>
        </w:rPr>
        <w:t xml:space="preserve"> </w:t>
      </w:r>
      <w:r w:rsidRPr="00344BB5">
        <w:rPr>
          <w:rFonts w:ascii="Cambria" w:hAnsi="Cambria"/>
          <w:bCs/>
          <w:iCs/>
          <w:sz w:val="28"/>
          <w:szCs w:val="28"/>
          <w:lang w:val="en-GB"/>
        </w:rPr>
        <w:t>or</w:t>
      </w:r>
      <w:r w:rsidR="00EE456D">
        <w:rPr>
          <w:rFonts w:ascii="Cambria" w:hAnsi="Cambria"/>
          <w:bCs/>
          <w:iCs/>
          <w:sz w:val="28"/>
          <w:szCs w:val="28"/>
          <w:lang w:val="en-GB"/>
        </w:rPr>
        <w:t xml:space="preserve"> </w:t>
      </w:r>
      <w:r w:rsidRPr="00344BB5">
        <w:rPr>
          <w:rFonts w:ascii="Cambria" w:hAnsi="Cambria"/>
          <w:bCs/>
          <w:iCs/>
          <w:sz w:val="28"/>
          <w:szCs w:val="28"/>
          <w:lang w:val="en-GB"/>
        </w:rPr>
        <w:t>surveillance</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one</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persons</w:t>
      </w:r>
      <w:r w:rsidR="00EE456D">
        <w:rPr>
          <w:rFonts w:ascii="Cambria" w:hAnsi="Cambria"/>
          <w:bCs/>
          <w:iCs/>
          <w:sz w:val="28"/>
          <w:szCs w:val="28"/>
          <w:lang w:val="en-GB"/>
        </w:rPr>
        <w:t xml:space="preserve"> </w:t>
      </w:r>
      <w:r w:rsidRPr="00344BB5">
        <w:rPr>
          <w:rFonts w:ascii="Cambria" w:hAnsi="Cambria"/>
          <w:bCs/>
          <w:iCs/>
          <w:sz w:val="28"/>
          <w:szCs w:val="28"/>
          <w:lang w:val="en-GB"/>
        </w:rPr>
        <w:t>listed</w:t>
      </w:r>
      <w:r w:rsidR="00EE456D">
        <w:rPr>
          <w:rFonts w:ascii="Cambria" w:hAnsi="Cambria"/>
          <w:bCs/>
          <w:iCs/>
          <w:sz w:val="28"/>
          <w:szCs w:val="28"/>
          <w:lang w:val="en-GB"/>
        </w:rPr>
        <w:t xml:space="preserve"> </w:t>
      </w:r>
      <w:r w:rsidRPr="00344BB5">
        <w:rPr>
          <w:rFonts w:ascii="Cambria" w:hAnsi="Cambria"/>
          <w:bCs/>
          <w:iCs/>
          <w:sz w:val="28"/>
          <w:szCs w:val="28"/>
          <w:lang w:val="en-GB"/>
        </w:rPr>
        <w:t>above;</w:t>
      </w:r>
    </w:p>
    <w:p w14:paraId="4E265866" w14:textId="53E798E0" w:rsidR="00554E2E" w:rsidRPr="00344BB5" w:rsidRDefault="00554E2E" w:rsidP="00344BB5">
      <w:pPr>
        <w:numPr>
          <w:ilvl w:val="0"/>
          <w:numId w:val="22"/>
        </w:numPr>
        <w:autoSpaceDE w:val="0"/>
        <w:spacing w:before="120" w:line="360" w:lineRule="auto"/>
        <w:jc w:val="both"/>
        <w:rPr>
          <w:rFonts w:ascii="Cambria" w:hAnsi="Cambria"/>
          <w:bCs/>
          <w:iCs/>
          <w:sz w:val="28"/>
          <w:szCs w:val="28"/>
          <w:lang w:val="en-GB"/>
        </w:rPr>
      </w:pPr>
      <w:r w:rsidRPr="00344BB5">
        <w:rPr>
          <w:rFonts w:ascii="Cambria" w:hAnsi="Cambria"/>
          <w:bCs/>
          <w:iCs/>
          <w:sz w:val="28"/>
          <w:szCs w:val="28"/>
          <w:lang w:val="en-GB"/>
        </w:rPr>
        <w:t>individuals</w:t>
      </w:r>
      <w:r w:rsidR="00EE456D">
        <w:rPr>
          <w:rFonts w:ascii="Cambria" w:hAnsi="Cambria"/>
          <w:bCs/>
          <w:iCs/>
          <w:sz w:val="28"/>
          <w:szCs w:val="28"/>
          <w:lang w:val="en-GB"/>
        </w:rPr>
        <w:t xml:space="preserve"> </w:t>
      </w:r>
      <w:r w:rsidRPr="00344BB5">
        <w:rPr>
          <w:rFonts w:ascii="Cambria" w:hAnsi="Cambria"/>
          <w:bCs/>
          <w:iCs/>
          <w:sz w:val="28"/>
          <w:szCs w:val="28"/>
          <w:lang w:val="en-GB"/>
        </w:rPr>
        <w:t>who</w:t>
      </w:r>
      <w:r w:rsidR="00EE456D">
        <w:rPr>
          <w:rFonts w:ascii="Cambria" w:hAnsi="Cambria"/>
          <w:bCs/>
          <w:iCs/>
          <w:sz w:val="28"/>
          <w:szCs w:val="28"/>
          <w:lang w:val="en-GB"/>
        </w:rPr>
        <w:t xml:space="preserve"> </w:t>
      </w:r>
      <w:r w:rsidRPr="00344BB5">
        <w:rPr>
          <w:rFonts w:ascii="Cambria" w:hAnsi="Cambria"/>
          <w:bCs/>
          <w:iCs/>
          <w:sz w:val="28"/>
          <w:szCs w:val="28"/>
          <w:lang w:val="en-GB"/>
        </w:rPr>
        <w:t>perform</w:t>
      </w:r>
      <w:r w:rsidR="00EE456D">
        <w:rPr>
          <w:rFonts w:ascii="Cambria" w:hAnsi="Cambria"/>
          <w:bCs/>
          <w:iCs/>
          <w:sz w:val="28"/>
          <w:szCs w:val="28"/>
          <w:lang w:val="en-GB"/>
        </w:rPr>
        <w:t xml:space="preserve"> </w:t>
      </w:r>
      <w:r w:rsidRPr="00344BB5">
        <w:rPr>
          <w:rFonts w:ascii="Cambria" w:hAnsi="Cambria"/>
          <w:bCs/>
          <w:iCs/>
          <w:sz w:val="28"/>
          <w:szCs w:val="28"/>
          <w:lang w:val="en-GB"/>
        </w:rPr>
        <w:t>within</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company</w:t>
      </w:r>
      <w:r w:rsidR="00EE456D">
        <w:rPr>
          <w:rFonts w:ascii="Cambria" w:hAnsi="Cambria"/>
          <w:bCs/>
          <w:iCs/>
          <w:sz w:val="28"/>
          <w:szCs w:val="28"/>
          <w:lang w:val="en-GB"/>
        </w:rPr>
        <w:t xml:space="preserve"> </w:t>
      </w:r>
      <w:r w:rsidRPr="00344BB5">
        <w:rPr>
          <w:rFonts w:ascii="Cambria" w:hAnsi="Cambria"/>
          <w:bCs/>
          <w:iCs/>
          <w:sz w:val="28"/>
          <w:szCs w:val="28"/>
          <w:lang w:val="en-GB"/>
        </w:rPr>
        <w:t>or</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private</w:t>
      </w:r>
      <w:r w:rsidR="00EE456D">
        <w:rPr>
          <w:rFonts w:ascii="Cambria" w:hAnsi="Cambria"/>
          <w:bCs/>
          <w:iCs/>
          <w:sz w:val="28"/>
          <w:szCs w:val="28"/>
          <w:lang w:val="en-GB"/>
        </w:rPr>
        <w:t xml:space="preserve"> </w:t>
      </w:r>
      <w:r w:rsidRPr="00344BB5">
        <w:rPr>
          <w:rFonts w:ascii="Cambria" w:hAnsi="Cambria"/>
          <w:bCs/>
          <w:iCs/>
          <w:sz w:val="28"/>
          <w:szCs w:val="28"/>
          <w:lang w:val="en-GB"/>
        </w:rPr>
        <w:t>entity</w:t>
      </w:r>
      <w:r w:rsidR="00EE456D">
        <w:rPr>
          <w:rFonts w:ascii="Cambria" w:hAnsi="Cambria"/>
          <w:bCs/>
          <w:iCs/>
          <w:sz w:val="28"/>
          <w:szCs w:val="28"/>
          <w:lang w:val="en-GB"/>
        </w:rPr>
        <w:t xml:space="preserve"> </w:t>
      </w:r>
      <w:r w:rsidRPr="00344BB5">
        <w:rPr>
          <w:rFonts w:ascii="Cambria" w:hAnsi="Cambria"/>
          <w:bCs/>
          <w:iCs/>
          <w:sz w:val="28"/>
          <w:szCs w:val="28"/>
          <w:lang w:val="en-GB"/>
        </w:rPr>
        <w:t>activities</w:t>
      </w:r>
      <w:r w:rsidR="00EE456D">
        <w:rPr>
          <w:rFonts w:ascii="Cambria" w:hAnsi="Cambria"/>
          <w:bCs/>
          <w:iCs/>
          <w:sz w:val="28"/>
          <w:szCs w:val="28"/>
          <w:lang w:val="en-GB"/>
        </w:rPr>
        <w:t xml:space="preserve"> </w:t>
      </w:r>
      <w:r w:rsidRPr="00344BB5">
        <w:rPr>
          <w:rFonts w:ascii="Cambria" w:hAnsi="Cambria"/>
          <w:bCs/>
          <w:iCs/>
          <w:sz w:val="28"/>
          <w:szCs w:val="28"/>
          <w:lang w:val="en-GB"/>
        </w:rPr>
        <w:t>which</w:t>
      </w:r>
      <w:r w:rsidR="00EE456D">
        <w:rPr>
          <w:rFonts w:ascii="Cambria" w:hAnsi="Cambria"/>
          <w:bCs/>
          <w:iCs/>
          <w:sz w:val="28"/>
          <w:szCs w:val="28"/>
          <w:lang w:val="en-GB"/>
        </w:rPr>
        <w:t xml:space="preserve"> </w:t>
      </w:r>
      <w:r w:rsidRPr="00344BB5">
        <w:rPr>
          <w:rFonts w:ascii="Cambria" w:hAnsi="Cambria"/>
          <w:bCs/>
          <w:iCs/>
          <w:sz w:val="28"/>
          <w:szCs w:val="28"/>
          <w:lang w:val="en-GB"/>
        </w:rPr>
        <w:t>entail</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exercise</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directive</w:t>
      </w:r>
      <w:r w:rsidR="00EE456D">
        <w:rPr>
          <w:rFonts w:ascii="Cambria" w:hAnsi="Cambria"/>
          <w:bCs/>
          <w:iCs/>
          <w:sz w:val="28"/>
          <w:szCs w:val="28"/>
          <w:lang w:val="en-GB"/>
        </w:rPr>
        <w:t xml:space="preserve"> </w:t>
      </w:r>
      <w:r w:rsidRPr="00344BB5">
        <w:rPr>
          <w:rFonts w:ascii="Cambria" w:hAnsi="Cambria"/>
          <w:bCs/>
          <w:iCs/>
          <w:sz w:val="28"/>
          <w:szCs w:val="28"/>
          <w:lang w:val="en-GB"/>
        </w:rPr>
        <w:t>functions.</w:t>
      </w:r>
    </w:p>
    <w:p w14:paraId="301A1B32" w14:textId="63982290" w:rsidR="00554E2E" w:rsidRPr="00344BB5" w:rsidRDefault="00554E2E" w:rsidP="00344BB5">
      <w:pPr>
        <w:autoSpaceDE w:val="0"/>
        <w:spacing w:before="120" w:line="360" w:lineRule="auto"/>
        <w:ind w:left="290"/>
        <w:jc w:val="both"/>
        <w:rPr>
          <w:rFonts w:ascii="Cambria" w:hAnsi="Cambria"/>
          <w:bCs/>
          <w:iCs/>
          <w:sz w:val="28"/>
          <w:szCs w:val="28"/>
          <w:lang w:val="en-GB"/>
        </w:rPr>
      </w:pP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granting</w:t>
      </w:r>
      <w:r w:rsidR="00EE456D">
        <w:rPr>
          <w:rFonts w:ascii="Cambria" w:hAnsi="Cambria"/>
          <w:bCs/>
          <w:iCs/>
          <w:sz w:val="28"/>
          <w:szCs w:val="28"/>
          <w:lang w:val="en-GB"/>
        </w:rPr>
        <w:t xml:space="preserve"> </w:t>
      </w:r>
      <w:r w:rsidRPr="00344BB5">
        <w:rPr>
          <w:rFonts w:ascii="Cambria" w:hAnsi="Cambria"/>
          <w:bCs/>
          <w:iCs/>
          <w:sz w:val="28"/>
          <w:szCs w:val="28"/>
          <w:lang w:val="en-GB"/>
        </w:rPr>
        <w:t>or</w:t>
      </w:r>
      <w:r w:rsidR="00EE456D">
        <w:rPr>
          <w:rFonts w:ascii="Cambria" w:hAnsi="Cambria"/>
          <w:bCs/>
          <w:iCs/>
          <w:sz w:val="28"/>
          <w:szCs w:val="28"/>
          <w:lang w:val="en-GB"/>
        </w:rPr>
        <w:t xml:space="preserve"> </w:t>
      </w:r>
      <w:r w:rsidRPr="00344BB5">
        <w:rPr>
          <w:rFonts w:ascii="Cambria" w:hAnsi="Cambria"/>
          <w:bCs/>
          <w:iCs/>
          <w:sz w:val="28"/>
          <w:szCs w:val="28"/>
          <w:lang w:val="en-GB"/>
        </w:rPr>
        <w:t>promise</w:t>
      </w:r>
      <w:r w:rsidR="00EE456D">
        <w:rPr>
          <w:rFonts w:ascii="Cambria" w:hAnsi="Cambria"/>
          <w:bCs/>
          <w:iCs/>
          <w:sz w:val="28"/>
          <w:szCs w:val="28"/>
          <w:lang w:val="en-GB"/>
        </w:rPr>
        <w:t xml:space="preserve"> </w:t>
      </w:r>
      <w:r w:rsidRPr="00344BB5">
        <w:rPr>
          <w:rFonts w:ascii="Cambria" w:hAnsi="Cambria"/>
          <w:bCs/>
          <w:iCs/>
          <w:sz w:val="28"/>
          <w:szCs w:val="28"/>
          <w:lang w:val="en-GB"/>
        </w:rPr>
        <w:t>to</w:t>
      </w:r>
      <w:r w:rsidR="00EE456D">
        <w:rPr>
          <w:rFonts w:ascii="Cambria" w:hAnsi="Cambria"/>
          <w:bCs/>
          <w:iCs/>
          <w:sz w:val="28"/>
          <w:szCs w:val="28"/>
          <w:lang w:val="en-GB"/>
        </w:rPr>
        <w:t xml:space="preserve"> </w:t>
      </w:r>
      <w:r w:rsidRPr="00344BB5">
        <w:rPr>
          <w:rFonts w:ascii="Cambria" w:hAnsi="Cambria"/>
          <w:bCs/>
          <w:iCs/>
          <w:sz w:val="28"/>
          <w:szCs w:val="28"/>
          <w:lang w:val="en-GB"/>
        </w:rPr>
        <w:t>grant</w:t>
      </w:r>
      <w:r w:rsidR="00EE456D">
        <w:rPr>
          <w:rFonts w:ascii="Cambria" w:hAnsi="Cambria"/>
          <w:bCs/>
          <w:iCs/>
          <w:sz w:val="28"/>
          <w:szCs w:val="28"/>
          <w:lang w:val="en-GB"/>
        </w:rPr>
        <w:t xml:space="preserve"> </w:t>
      </w:r>
      <w:r w:rsidRPr="00344BB5">
        <w:rPr>
          <w:rFonts w:ascii="Cambria" w:hAnsi="Cambria"/>
          <w:bCs/>
          <w:iCs/>
          <w:sz w:val="28"/>
          <w:szCs w:val="28"/>
          <w:lang w:val="en-GB"/>
        </w:rPr>
        <w:t>money</w:t>
      </w:r>
      <w:r w:rsidR="00EE456D">
        <w:rPr>
          <w:rFonts w:ascii="Cambria" w:hAnsi="Cambria"/>
          <w:bCs/>
          <w:iCs/>
          <w:sz w:val="28"/>
          <w:szCs w:val="28"/>
          <w:lang w:val="en-GB"/>
        </w:rPr>
        <w:t xml:space="preserve"> </w:t>
      </w:r>
      <w:r w:rsidRPr="00344BB5">
        <w:rPr>
          <w:rFonts w:ascii="Cambria" w:hAnsi="Cambria"/>
          <w:bCs/>
          <w:iCs/>
          <w:sz w:val="28"/>
          <w:szCs w:val="28"/>
          <w:lang w:val="en-GB"/>
        </w:rPr>
        <w:t>must</w:t>
      </w:r>
      <w:r w:rsidR="00EE456D">
        <w:rPr>
          <w:rFonts w:ascii="Cambria" w:hAnsi="Cambria"/>
          <w:bCs/>
          <w:iCs/>
          <w:sz w:val="28"/>
          <w:szCs w:val="28"/>
          <w:lang w:val="en-GB"/>
        </w:rPr>
        <w:t xml:space="preserve"> </w:t>
      </w:r>
      <w:r w:rsidRPr="00344BB5">
        <w:rPr>
          <w:rFonts w:ascii="Cambria" w:hAnsi="Cambria"/>
          <w:bCs/>
          <w:iCs/>
          <w:sz w:val="28"/>
          <w:szCs w:val="28"/>
          <w:lang w:val="en-GB"/>
        </w:rPr>
        <w:t>be</w:t>
      </w:r>
      <w:r w:rsidR="00EE456D">
        <w:rPr>
          <w:rFonts w:ascii="Cambria" w:hAnsi="Cambria"/>
          <w:bCs/>
          <w:iCs/>
          <w:sz w:val="28"/>
          <w:szCs w:val="28"/>
          <w:lang w:val="en-GB"/>
        </w:rPr>
        <w:t xml:space="preserve"> </w:t>
      </w:r>
      <w:r w:rsidRPr="00344BB5">
        <w:rPr>
          <w:rFonts w:ascii="Cambria" w:hAnsi="Cambria"/>
          <w:bCs/>
          <w:iCs/>
          <w:sz w:val="28"/>
          <w:szCs w:val="28"/>
          <w:lang w:val="en-GB"/>
        </w:rPr>
        <w:t>aimed</w:t>
      </w:r>
      <w:r w:rsidR="00EE456D">
        <w:rPr>
          <w:rFonts w:ascii="Cambria" w:hAnsi="Cambria"/>
          <w:bCs/>
          <w:iCs/>
          <w:sz w:val="28"/>
          <w:szCs w:val="28"/>
          <w:lang w:val="en-GB"/>
        </w:rPr>
        <w:t xml:space="preserve"> </w:t>
      </w:r>
      <w:r w:rsidRPr="00344BB5">
        <w:rPr>
          <w:rFonts w:ascii="Cambria" w:hAnsi="Cambria"/>
          <w:bCs/>
          <w:iCs/>
          <w:sz w:val="28"/>
          <w:szCs w:val="28"/>
          <w:lang w:val="en-GB"/>
        </w:rPr>
        <w:t>at</w:t>
      </w:r>
      <w:r w:rsidR="00EE456D">
        <w:rPr>
          <w:rFonts w:ascii="Cambria" w:hAnsi="Cambria"/>
          <w:bCs/>
          <w:iCs/>
          <w:sz w:val="28"/>
          <w:szCs w:val="28"/>
          <w:lang w:val="en-GB"/>
        </w:rPr>
        <w:t xml:space="preserve"> </w:t>
      </w:r>
      <w:r w:rsidRPr="00344BB5">
        <w:rPr>
          <w:rFonts w:ascii="Cambria" w:hAnsi="Cambria"/>
          <w:bCs/>
          <w:iCs/>
          <w:sz w:val="28"/>
          <w:szCs w:val="28"/>
          <w:lang w:val="en-GB"/>
        </w:rPr>
        <w:t>obtaining</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performance</w:t>
      </w:r>
      <w:r w:rsidR="00EE456D">
        <w:rPr>
          <w:rFonts w:ascii="Cambria" w:hAnsi="Cambria"/>
          <w:bCs/>
          <w:iCs/>
          <w:sz w:val="28"/>
          <w:szCs w:val="28"/>
          <w:lang w:val="en-GB"/>
        </w:rPr>
        <w:t xml:space="preserve"> </w:t>
      </w:r>
      <w:r w:rsidRPr="00344BB5">
        <w:rPr>
          <w:rFonts w:ascii="Cambria" w:hAnsi="Cambria"/>
          <w:bCs/>
          <w:iCs/>
          <w:sz w:val="28"/>
          <w:szCs w:val="28"/>
          <w:lang w:val="en-GB"/>
        </w:rPr>
        <w:t>or</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omission</w:t>
      </w:r>
      <w:r w:rsidR="00EE456D">
        <w:rPr>
          <w:rFonts w:ascii="Cambria" w:hAnsi="Cambria"/>
          <w:bCs/>
          <w:iCs/>
          <w:sz w:val="28"/>
          <w:szCs w:val="28"/>
          <w:lang w:val="en-GB"/>
        </w:rPr>
        <w:t xml:space="preserve"> </w:t>
      </w:r>
      <w:r w:rsidRPr="00344BB5">
        <w:rPr>
          <w:rFonts w:ascii="Cambria" w:hAnsi="Cambria"/>
          <w:bCs/>
          <w:iCs/>
          <w:sz w:val="28"/>
          <w:szCs w:val="28"/>
          <w:lang w:val="en-GB"/>
        </w:rPr>
        <w:t>by</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corrupted</w:t>
      </w:r>
      <w:r w:rsidR="00EE456D">
        <w:rPr>
          <w:rFonts w:ascii="Cambria" w:hAnsi="Cambria"/>
          <w:bCs/>
          <w:iCs/>
          <w:sz w:val="28"/>
          <w:szCs w:val="28"/>
          <w:lang w:val="en-GB"/>
        </w:rPr>
        <w:t xml:space="preserve"> </w:t>
      </w:r>
      <w:r w:rsidRPr="00344BB5">
        <w:rPr>
          <w:rFonts w:ascii="Cambria" w:hAnsi="Cambria"/>
          <w:bCs/>
          <w:iCs/>
          <w:sz w:val="28"/>
          <w:szCs w:val="28"/>
          <w:lang w:val="en-GB"/>
        </w:rPr>
        <w:t>person</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an</w:t>
      </w:r>
      <w:r w:rsidR="00EE456D">
        <w:rPr>
          <w:rFonts w:ascii="Cambria" w:hAnsi="Cambria"/>
          <w:bCs/>
          <w:iCs/>
          <w:sz w:val="28"/>
          <w:szCs w:val="28"/>
          <w:lang w:val="en-GB"/>
        </w:rPr>
        <w:t xml:space="preserve"> </w:t>
      </w:r>
      <w:r w:rsidRPr="00344BB5">
        <w:rPr>
          <w:rFonts w:ascii="Cambria" w:hAnsi="Cambria"/>
          <w:bCs/>
          <w:iCs/>
          <w:sz w:val="28"/>
          <w:szCs w:val="28"/>
          <w:lang w:val="en-GB"/>
        </w:rPr>
        <w:t>act</w:t>
      </w:r>
      <w:r w:rsidR="00EE456D">
        <w:rPr>
          <w:rFonts w:ascii="Cambria" w:hAnsi="Cambria"/>
          <w:bCs/>
          <w:iCs/>
          <w:sz w:val="28"/>
          <w:szCs w:val="28"/>
          <w:lang w:val="en-GB"/>
        </w:rPr>
        <w:t xml:space="preserve"> </w:t>
      </w:r>
      <w:r w:rsidRPr="00344BB5">
        <w:rPr>
          <w:rFonts w:ascii="Cambria" w:hAnsi="Cambria"/>
          <w:bCs/>
          <w:iCs/>
          <w:sz w:val="28"/>
          <w:szCs w:val="28"/>
          <w:lang w:val="en-GB"/>
        </w:rPr>
        <w:t>in</w:t>
      </w:r>
      <w:r w:rsidR="00EE456D">
        <w:rPr>
          <w:rFonts w:ascii="Cambria" w:hAnsi="Cambria"/>
          <w:bCs/>
          <w:iCs/>
          <w:sz w:val="28"/>
          <w:szCs w:val="28"/>
          <w:lang w:val="en-GB"/>
        </w:rPr>
        <w:t xml:space="preserve"> </w:t>
      </w:r>
      <w:r w:rsidRPr="00344BB5">
        <w:rPr>
          <w:rFonts w:ascii="Cambria" w:hAnsi="Cambria"/>
          <w:bCs/>
          <w:iCs/>
          <w:sz w:val="28"/>
          <w:szCs w:val="28"/>
          <w:lang w:val="en-GB"/>
        </w:rPr>
        <w:t>violation</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his/her</w:t>
      </w:r>
      <w:r w:rsidR="00EE456D">
        <w:rPr>
          <w:rFonts w:ascii="Cambria" w:hAnsi="Cambria"/>
          <w:bCs/>
          <w:iCs/>
          <w:sz w:val="28"/>
          <w:szCs w:val="28"/>
          <w:lang w:val="en-GB"/>
        </w:rPr>
        <w:t xml:space="preserve"> </w:t>
      </w:r>
      <w:r w:rsidRPr="00344BB5">
        <w:rPr>
          <w:rFonts w:ascii="Cambria" w:hAnsi="Cambria"/>
          <w:bCs/>
          <w:iCs/>
          <w:sz w:val="28"/>
          <w:szCs w:val="28"/>
          <w:lang w:val="en-GB"/>
        </w:rPr>
        <w:t>office</w:t>
      </w:r>
      <w:r w:rsidR="00EE456D">
        <w:rPr>
          <w:rFonts w:ascii="Cambria" w:hAnsi="Cambria"/>
          <w:bCs/>
          <w:iCs/>
          <w:sz w:val="28"/>
          <w:szCs w:val="28"/>
          <w:lang w:val="en-GB"/>
        </w:rPr>
        <w:t xml:space="preserve"> </w:t>
      </w:r>
      <w:r w:rsidRPr="00344BB5">
        <w:rPr>
          <w:rFonts w:ascii="Cambria" w:hAnsi="Cambria"/>
          <w:bCs/>
          <w:iCs/>
          <w:sz w:val="28"/>
          <w:szCs w:val="28"/>
          <w:lang w:val="en-GB"/>
        </w:rPr>
        <w:t>duties</w:t>
      </w:r>
      <w:r w:rsidR="00EE456D">
        <w:rPr>
          <w:rFonts w:ascii="Cambria" w:hAnsi="Cambria"/>
          <w:bCs/>
          <w:iCs/>
          <w:sz w:val="28"/>
          <w:szCs w:val="28"/>
          <w:lang w:val="en-GB"/>
        </w:rPr>
        <w:t xml:space="preserve"> </w:t>
      </w:r>
      <w:r w:rsidRPr="00344BB5">
        <w:rPr>
          <w:rFonts w:ascii="Cambria" w:hAnsi="Cambria"/>
          <w:bCs/>
          <w:iCs/>
          <w:sz w:val="28"/>
          <w:szCs w:val="28"/>
          <w:lang w:val="en-GB"/>
        </w:rPr>
        <w:t>or</w:t>
      </w:r>
      <w:r w:rsidR="00EE456D">
        <w:rPr>
          <w:rFonts w:ascii="Cambria" w:hAnsi="Cambria"/>
          <w:bCs/>
          <w:iCs/>
          <w:sz w:val="28"/>
          <w:szCs w:val="28"/>
          <w:lang w:val="en-GB"/>
        </w:rPr>
        <w:t xml:space="preserve"> </w:t>
      </w:r>
      <w:r w:rsidRPr="00344BB5">
        <w:rPr>
          <w:rFonts w:ascii="Cambria" w:hAnsi="Cambria"/>
          <w:bCs/>
          <w:iCs/>
          <w:sz w:val="28"/>
          <w:szCs w:val="28"/>
          <w:lang w:val="en-GB"/>
        </w:rPr>
        <w:t>loyalty</w:t>
      </w:r>
      <w:r w:rsidR="00EE456D">
        <w:rPr>
          <w:rFonts w:ascii="Cambria" w:hAnsi="Cambria"/>
          <w:bCs/>
          <w:iCs/>
          <w:sz w:val="28"/>
          <w:szCs w:val="28"/>
          <w:lang w:val="en-GB"/>
        </w:rPr>
        <w:t xml:space="preserve"> </w:t>
      </w:r>
      <w:r w:rsidRPr="00344BB5">
        <w:rPr>
          <w:rFonts w:ascii="Cambria" w:hAnsi="Cambria"/>
          <w:bCs/>
          <w:iCs/>
          <w:sz w:val="28"/>
          <w:szCs w:val="28"/>
          <w:lang w:val="en-GB"/>
        </w:rPr>
        <w:t>obligations</w:t>
      </w:r>
      <w:r w:rsidR="00EE456D">
        <w:rPr>
          <w:rFonts w:ascii="Cambria" w:hAnsi="Cambria"/>
          <w:bCs/>
          <w:iCs/>
          <w:sz w:val="28"/>
          <w:szCs w:val="28"/>
          <w:lang w:val="en-GB"/>
        </w:rPr>
        <w:t xml:space="preserve"> </w:t>
      </w:r>
      <w:r w:rsidRPr="00344BB5">
        <w:rPr>
          <w:rFonts w:ascii="Cambria" w:hAnsi="Cambria"/>
          <w:bCs/>
          <w:i/>
          <w:iCs/>
          <w:sz w:val="28"/>
          <w:szCs w:val="28"/>
          <w:lang w:val="en-GB"/>
        </w:rPr>
        <w:t>vis-à-vis</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company</w:t>
      </w:r>
      <w:r w:rsidR="00EE456D">
        <w:rPr>
          <w:rFonts w:ascii="Cambria" w:hAnsi="Cambria"/>
          <w:bCs/>
          <w:iCs/>
          <w:sz w:val="28"/>
          <w:szCs w:val="28"/>
          <w:lang w:val="en-GB"/>
        </w:rPr>
        <w:t xml:space="preserve"> </w:t>
      </w:r>
      <w:r w:rsidRPr="00344BB5">
        <w:rPr>
          <w:rFonts w:ascii="Cambria" w:hAnsi="Cambria"/>
          <w:bCs/>
          <w:iCs/>
          <w:sz w:val="28"/>
          <w:szCs w:val="28"/>
          <w:lang w:val="en-GB"/>
        </w:rPr>
        <w:t>which</w:t>
      </w:r>
      <w:r w:rsidR="00EE456D">
        <w:rPr>
          <w:rFonts w:ascii="Cambria" w:hAnsi="Cambria"/>
          <w:bCs/>
          <w:iCs/>
          <w:sz w:val="28"/>
          <w:szCs w:val="28"/>
          <w:lang w:val="en-GB"/>
        </w:rPr>
        <w:t xml:space="preserve"> </w:t>
      </w:r>
      <w:r w:rsidRPr="00344BB5">
        <w:rPr>
          <w:rFonts w:ascii="Cambria" w:hAnsi="Cambria"/>
          <w:bCs/>
          <w:iCs/>
          <w:sz w:val="28"/>
          <w:szCs w:val="28"/>
          <w:lang w:val="en-GB"/>
        </w:rPr>
        <w:t>he/she</w:t>
      </w:r>
      <w:r w:rsidR="00EE456D">
        <w:rPr>
          <w:rFonts w:ascii="Cambria" w:hAnsi="Cambria"/>
          <w:bCs/>
          <w:iCs/>
          <w:sz w:val="28"/>
          <w:szCs w:val="28"/>
          <w:lang w:val="en-GB"/>
        </w:rPr>
        <w:t xml:space="preserve"> </w:t>
      </w:r>
      <w:r w:rsidRPr="00344BB5">
        <w:rPr>
          <w:rFonts w:ascii="Cambria" w:hAnsi="Cambria"/>
          <w:bCs/>
          <w:iCs/>
          <w:sz w:val="28"/>
          <w:szCs w:val="28"/>
          <w:lang w:val="en-GB"/>
        </w:rPr>
        <w:t>belongs</w:t>
      </w:r>
      <w:r w:rsidR="00EE456D">
        <w:rPr>
          <w:rFonts w:ascii="Cambria" w:hAnsi="Cambria"/>
          <w:bCs/>
          <w:iCs/>
          <w:sz w:val="28"/>
          <w:szCs w:val="28"/>
          <w:lang w:val="en-GB"/>
        </w:rPr>
        <w:t xml:space="preserve"> </w:t>
      </w:r>
      <w:r w:rsidRPr="00344BB5">
        <w:rPr>
          <w:rFonts w:ascii="Cambria" w:hAnsi="Cambria"/>
          <w:bCs/>
          <w:iCs/>
          <w:sz w:val="28"/>
          <w:szCs w:val="28"/>
          <w:lang w:val="en-GB"/>
        </w:rPr>
        <w:t>to.</w:t>
      </w:r>
    </w:p>
    <w:p w14:paraId="74921458" w14:textId="3110318E" w:rsidR="00554E2E" w:rsidRPr="00344BB5" w:rsidRDefault="00554E2E" w:rsidP="00344BB5">
      <w:pPr>
        <w:autoSpaceDE w:val="0"/>
        <w:spacing w:before="120" w:line="360" w:lineRule="auto"/>
        <w:jc w:val="both"/>
        <w:rPr>
          <w:rFonts w:ascii="Cambria" w:hAnsi="Cambria"/>
          <w:bCs/>
          <w:iCs/>
          <w:sz w:val="28"/>
          <w:szCs w:val="28"/>
          <w:lang w:val="en-GB"/>
        </w:rPr>
      </w:pPr>
      <w:r w:rsidRPr="00344BB5">
        <w:rPr>
          <w:rFonts w:ascii="Cambria" w:hAnsi="Cambria"/>
          <w:bCs/>
          <w:iCs/>
          <w:sz w:val="28"/>
          <w:szCs w:val="28"/>
          <w:lang w:val="en-GB"/>
        </w:rPr>
        <w:t>Finally,</w:t>
      </w:r>
      <w:r w:rsidR="00EE456D">
        <w:rPr>
          <w:rFonts w:ascii="Cambria" w:hAnsi="Cambria"/>
          <w:bCs/>
          <w:iCs/>
          <w:sz w:val="28"/>
          <w:szCs w:val="28"/>
          <w:lang w:val="en-GB"/>
        </w:rPr>
        <w:t xml:space="preserve"> </w:t>
      </w:r>
      <w:r w:rsidRPr="00344BB5">
        <w:rPr>
          <w:rFonts w:ascii="Cambria" w:hAnsi="Cambria"/>
          <w:bCs/>
          <w:iCs/>
          <w:sz w:val="28"/>
          <w:szCs w:val="28"/>
          <w:lang w:val="en-GB"/>
        </w:rPr>
        <w:t>it</w:t>
      </w:r>
      <w:r w:rsidR="00EE456D">
        <w:rPr>
          <w:rFonts w:ascii="Cambria" w:hAnsi="Cambria"/>
          <w:bCs/>
          <w:iCs/>
          <w:sz w:val="28"/>
          <w:szCs w:val="28"/>
          <w:lang w:val="en-GB"/>
        </w:rPr>
        <w:t xml:space="preserve"> </w:t>
      </w:r>
      <w:r w:rsidRPr="00344BB5">
        <w:rPr>
          <w:rFonts w:ascii="Cambria" w:hAnsi="Cambria"/>
          <w:bCs/>
          <w:iCs/>
          <w:sz w:val="28"/>
          <w:szCs w:val="28"/>
          <w:lang w:val="en-GB"/>
        </w:rPr>
        <w:t>is</w:t>
      </w:r>
      <w:r w:rsidR="00EE456D">
        <w:rPr>
          <w:rFonts w:ascii="Cambria" w:hAnsi="Cambria"/>
          <w:bCs/>
          <w:iCs/>
          <w:sz w:val="28"/>
          <w:szCs w:val="28"/>
          <w:lang w:val="en-GB"/>
        </w:rPr>
        <w:t xml:space="preserve"> </w:t>
      </w:r>
      <w:r w:rsidRPr="00344BB5">
        <w:rPr>
          <w:rFonts w:ascii="Cambria" w:hAnsi="Cambria"/>
          <w:bCs/>
          <w:iCs/>
          <w:sz w:val="28"/>
          <w:szCs w:val="28"/>
          <w:lang w:val="en-GB"/>
        </w:rPr>
        <w:t>important</w:t>
      </w:r>
      <w:r w:rsidR="00EE456D">
        <w:rPr>
          <w:rFonts w:ascii="Cambria" w:hAnsi="Cambria"/>
          <w:bCs/>
          <w:iCs/>
          <w:sz w:val="28"/>
          <w:szCs w:val="28"/>
          <w:lang w:val="en-GB"/>
        </w:rPr>
        <w:t xml:space="preserve"> </w:t>
      </w:r>
      <w:r w:rsidRPr="00344BB5">
        <w:rPr>
          <w:rFonts w:ascii="Cambria" w:hAnsi="Cambria"/>
          <w:bCs/>
          <w:iCs/>
          <w:sz w:val="28"/>
          <w:szCs w:val="28"/>
          <w:lang w:val="en-GB"/>
        </w:rPr>
        <w:t>to</w:t>
      </w:r>
      <w:r w:rsidR="00EE456D">
        <w:rPr>
          <w:rFonts w:ascii="Cambria" w:hAnsi="Cambria"/>
          <w:bCs/>
          <w:iCs/>
          <w:sz w:val="28"/>
          <w:szCs w:val="28"/>
          <w:lang w:val="en-GB"/>
        </w:rPr>
        <w:t xml:space="preserve"> </w:t>
      </w:r>
      <w:r w:rsidRPr="00344BB5">
        <w:rPr>
          <w:rFonts w:ascii="Cambria" w:hAnsi="Cambria"/>
          <w:bCs/>
          <w:iCs/>
          <w:sz w:val="28"/>
          <w:szCs w:val="28"/>
          <w:lang w:val="en-GB"/>
        </w:rPr>
        <w:t>point</w:t>
      </w:r>
      <w:r w:rsidR="00EE456D">
        <w:rPr>
          <w:rFonts w:ascii="Cambria" w:hAnsi="Cambria"/>
          <w:bCs/>
          <w:iCs/>
          <w:sz w:val="28"/>
          <w:szCs w:val="28"/>
          <w:lang w:val="en-GB"/>
        </w:rPr>
        <w:t xml:space="preserve"> </w:t>
      </w:r>
      <w:r w:rsidRPr="00344BB5">
        <w:rPr>
          <w:rFonts w:ascii="Cambria" w:hAnsi="Cambria"/>
          <w:bCs/>
          <w:iCs/>
          <w:sz w:val="28"/>
          <w:szCs w:val="28"/>
          <w:lang w:val="en-GB"/>
        </w:rPr>
        <w:t>out</w:t>
      </w:r>
      <w:r w:rsidR="00EE456D">
        <w:rPr>
          <w:rFonts w:ascii="Cambria" w:hAnsi="Cambria"/>
          <w:bCs/>
          <w:iCs/>
          <w:sz w:val="28"/>
          <w:szCs w:val="28"/>
          <w:lang w:val="en-GB"/>
        </w:rPr>
        <w:t xml:space="preserve"> </w:t>
      </w:r>
      <w:r w:rsidRPr="00344BB5">
        <w:rPr>
          <w:rFonts w:ascii="Cambria" w:hAnsi="Cambria"/>
          <w:bCs/>
          <w:iCs/>
          <w:sz w:val="28"/>
          <w:szCs w:val="28"/>
          <w:lang w:val="en-GB"/>
        </w:rPr>
        <w:t>that</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offence</w:t>
      </w:r>
      <w:r w:rsidR="00EE456D">
        <w:rPr>
          <w:rFonts w:ascii="Cambria" w:hAnsi="Cambria"/>
          <w:bCs/>
          <w:iCs/>
          <w:sz w:val="28"/>
          <w:szCs w:val="28"/>
          <w:lang w:val="en-GB"/>
        </w:rPr>
        <w:t xml:space="preserve"> </w:t>
      </w:r>
      <w:r w:rsidRPr="00344BB5">
        <w:rPr>
          <w:rFonts w:ascii="Cambria" w:hAnsi="Cambria"/>
          <w:bCs/>
          <w:iCs/>
          <w:sz w:val="28"/>
          <w:szCs w:val="28"/>
          <w:lang w:val="en-GB"/>
        </w:rPr>
        <w:t>is</w:t>
      </w:r>
      <w:r w:rsidR="00EE456D">
        <w:rPr>
          <w:rFonts w:ascii="Cambria" w:hAnsi="Cambria"/>
          <w:bCs/>
          <w:iCs/>
          <w:sz w:val="28"/>
          <w:szCs w:val="28"/>
          <w:lang w:val="en-GB"/>
        </w:rPr>
        <w:t xml:space="preserve"> </w:t>
      </w:r>
      <w:r w:rsidRPr="00344BB5">
        <w:rPr>
          <w:rFonts w:ascii="Cambria" w:hAnsi="Cambria"/>
          <w:bCs/>
          <w:iCs/>
          <w:sz w:val="28"/>
          <w:szCs w:val="28"/>
          <w:lang w:val="en-GB"/>
        </w:rPr>
        <w:t>persecuted</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office.</w:t>
      </w:r>
    </w:p>
    <w:p w14:paraId="2323633D" w14:textId="730D7408" w:rsidR="00554E2E"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description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described</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25-ter</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see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List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i/>
          <w:iCs/>
          <w:sz w:val="28"/>
          <w:szCs w:val="28"/>
          <w:lang w:val="en-GB"/>
        </w:rPr>
        <w:t>(Annex</w:t>
      </w:r>
      <w:r w:rsidR="00EE456D">
        <w:rPr>
          <w:rFonts w:ascii="Cambria" w:hAnsi="Cambria"/>
          <w:i/>
          <w:iCs/>
          <w:sz w:val="28"/>
          <w:szCs w:val="28"/>
          <w:lang w:val="en-GB"/>
        </w:rPr>
        <w:t xml:space="preserve"> </w:t>
      </w:r>
      <w:r w:rsidRPr="00344BB5">
        <w:rPr>
          <w:rFonts w:ascii="Cambria" w:hAnsi="Cambria"/>
          <w:i/>
          <w:iCs/>
          <w:sz w:val="28"/>
          <w:szCs w:val="28"/>
          <w:lang w:val="en-GB"/>
        </w:rPr>
        <w:t>no.</w:t>
      </w:r>
      <w:r w:rsidR="00EE456D">
        <w:rPr>
          <w:rFonts w:ascii="Cambria" w:hAnsi="Cambria"/>
          <w:i/>
          <w:iCs/>
          <w:sz w:val="28"/>
          <w:szCs w:val="28"/>
          <w:lang w:val="en-GB"/>
        </w:rPr>
        <w:t xml:space="preserve"> </w:t>
      </w:r>
      <w:r w:rsidRPr="00344BB5">
        <w:rPr>
          <w:rFonts w:ascii="Cambria" w:hAnsi="Cambria"/>
          <w:i/>
          <w:iCs/>
          <w:sz w:val="28"/>
          <w:szCs w:val="28"/>
          <w:lang w:val="en-GB"/>
        </w:rPr>
        <w:t>1)</w:t>
      </w:r>
      <w:r w:rsidRPr="00344BB5">
        <w:rPr>
          <w:rFonts w:ascii="Cambria" w:hAnsi="Cambria"/>
          <w:sz w:val="28"/>
          <w:szCs w:val="28"/>
          <w:lang w:val="en-GB"/>
        </w:rPr>
        <w:t>.</w:t>
      </w:r>
    </w:p>
    <w:p w14:paraId="1FA2EAF6" w14:textId="77777777" w:rsidR="00344BB5" w:rsidRPr="00344BB5" w:rsidRDefault="00344BB5" w:rsidP="00344BB5">
      <w:pPr>
        <w:autoSpaceDE w:val="0"/>
        <w:spacing w:before="120" w:line="360" w:lineRule="auto"/>
        <w:jc w:val="both"/>
        <w:rPr>
          <w:rFonts w:ascii="Cambria" w:hAnsi="Cambria"/>
          <w:sz w:val="28"/>
          <w:szCs w:val="28"/>
          <w:lang w:val="en-GB"/>
        </w:rPr>
      </w:pPr>
    </w:p>
    <w:p w14:paraId="481CA400" w14:textId="2B4E80B1" w:rsidR="00554E2E" w:rsidRPr="00344BB5" w:rsidRDefault="00554E2E" w:rsidP="00344BB5">
      <w:pPr>
        <w:autoSpaceDE w:val="0"/>
        <w:spacing w:before="120" w:line="360" w:lineRule="auto"/>
        <w:jc w:val="both"/>
        <w:rPr>
          <w:rFonts w:ascii="Cambria" w:hAnsi="Cambria"/>
          <w:b/>
          <w:bCs/>
          <w:i/>
          <w:iCs/>
          <w:sz w:val="28"/>
          <w:szCs w:val="28"/>
          <w:lang w:val="en-GB"/>
        </w:rPr>
      </w:pPr>
      <w:r w:rsidRPr="00344BB5">
        <w:rPr>
          <w:rFonts w:ascii="Cambria" w:hAnsi="Cambria"/>
          <w:b/>
          <w:bCs/>
          <w:i/>
          <w:iCs/>
          <w:sz w:val="28"/>
          <w:szCs w:val="28"/>
          <w:lang w:val="en-GB"/>
        </w:rPr>
        <w:lastRenderedPageBreak/>
        <w:t>Instigation</w:t>
      </w:r>
      <w:r w:rsidR="00EE456D">
        <w:rPr>
          <w:rFonts w:ascii="Cambria" w:hAnsi="Cambria"/>
          <w:b/>
          <w:bCs/>
          <w:i/>
          <w:iCs/>
          <w:sz w:val="28"/>
          <w:szCs w:val="28"/>
          <w:lang w:val="en-GB"/>
        </w:rPr>
        <w:t xml:space="preserve"> </w:t>
      </w:r>
      <w:r w:rsidRPr="00344BB5">
        <w:rPr>
          <w:rFonts w:ascii="Cambria" w:hAnsi="Cambria"/>
          <w:b/>
          <w:bCs/>
          <w:i/>
          <w:iCs/>
          <w:sz w:val="28"/>
          <w:szCs w:val="28"/>
          <w:lang w:val="en-GB"/>
        </w:rPr>
        <w:t>to</w:t>
      </w:r>
      <w:r w:rsidR="00EE456D">
        <w:rPr>
          <w:rFonts w:ascii="Cambria" w:hAnsi="Cambria"/>
          <w:b/>
          <w:bCs/>
          <w:i/>
          <w:iCs/>
          <w:sz w:val="28"/>
          <w:szCs w:val="28"/>
          <w:lang w:val="en-GB"/>
        </w:rPr>
        <w:t xml:space="preserve"> </w:t>
      </w:r>
      <w:r w:rsidRPr="00344BB5">
        <w:rPr>
          <w:rFonts w:ascii="Cambria" w:hAnsi="Cambria"/>
          <w:b/>
          <w:bCs/>
          <w:i/>
          <w:iCs/>
          <w:sz w:val="28"/>
          <w:szCs w:val="28"/>
          <w:lang w:val="en-GB"/>
        </w:rPr>
        <w:t>corruption</w:t>
      </w:r>
      <w:r w:rsidR="00EE456D">
        <w:rPr>
          <w:rFonts w:ascii="Cambria" w:hAnsi="Cambria"/>
          <w:b/>
          <w:bCs/>
          <w:i/>
          <w:iCs/>
          <w:sz w:val="28"/>
          <w:szCs w:val="28"/>
          <w:lang w:val="en-GB"/>
        </w:rPr>
        <w:t xml:space="preserve"> </w:t>
      </w:r>
      <w:r w:rsidRPr="00344BB5">
        <w:rPr>
          <w:rFonts w:ascii="Cambria" w:hAnsi="Cambria"/>
          <w:b/>
          <w:bCs/>
          <w:i/>
          <w:iCs/>
          <w:sz w:val="28"/>
          <w:szCs w:val="28"/>
          <w:lang w:val="en-GB"/>
        </w:rPr>
        <w:t>between</w:t>
      </w:r>
      <w:r w:rsidR="00EE456D">
        <w:rPr>
          <w:rFonts w:ascii="Cambria" w:hAnsi="Cambria"/>
          <w:b/>
          <w:bCs/>
          <w:i/>
          <w:iCs/>
          <w:sz w:val="28"/>
          <w:szCs w:val="28"/>
          <w:lang w:val="en-GB"/>
        </w:rPr>
        <w:t xml:space="preserve"> </w:t>
      </w:r>
      <w:r w:rsidRPr="00344BB5">
        <w:rPr>
          <w:rFonts w:ascii="Cambria" w:hAnsi="Cambria"/>
          <w:b/>
          <w:bCs/>
          <w:i/>
          <w:iCs/>
          <w:sz w:val="28"/>
          <w:szCs w:val="28"/>
          <w:lang w:val="en-GB"/>
        </w:rPr>
        <w:t>privates</w:t>
      </w:r>
      <w:r w:rsidR="00EE456D">
        <w:rPr>
          <w:rFonts w:ascii="Cambria" w:hAnsi="Cambria"/>
          <w:b/>
          <w:bCs/>
          <w:i/>
          <w:iCs/>
          <w:sz w:val="28"/>
          <w:szCs w:val="28"/>
          <w:lang w:val="en-GB"/>
        </w:rPr>
        <w:t xml:space="preserve"> </w:t>
      </w:r>
      <w:r w:rsidRPr="00344BB5">
        <w:rPr>
          <w:rFonts w:ascii="Cambria" w:hAnsi="Cambria"/>
          <w:b/>
          <w:bCs/>
          <w:i/>
          <w:iCs/>
          <w:sz w:val="28"/>
          <w:szCs w:val="28"/>
          <w:lang w:val="en-GB"/>
        </w:rPr>
        <w:t>(art.</w:t>
      </w:r>
      <w:r w:rsidR="00EE456D">
        <w:rPr>
          <w:rFonts w:ascii="Cambria" w:hAnsi="Cambria"/>
          <w:b/>
          <w:bCs/>
          <w:i/>
          <w:iCs/>
          <w:sz w:val="28"/>
          <w:szCs w:val="28"/>
          <w:lang w:val="en-GB"/>
        </w:rPr>
        <w:t xml:space="preserve"> </w:t>
      </w:r>
      <w:r w:rsidRPr="00344BB5">
        <w:rPr>
          <w:rFonts w:ascii="Cambria" w:hAnsi="Cambria"/>
          <w:b/>
          <w:bCs/>
          <w:i/>
          <w:iCs/>
          <w:sz w:val="28"/>
          <w:szCs w:val="28"/>
          <w:lang w:val="en-GB"/>
        </w:rPr>
        <w:t>2635-bis</w:t>
      </w:r>
      <w:r w:rsidR="00EE456D">
        <w:rPr>
          <w:rFonts w:ascii="Cambria" w:hAnsi="Cambria"/>
          <w:b/>
          <w:bCs/>
          <w:i/>
          <w:iCs/>
          <w:sz w:val="28"/>
          <w:szCs w:val="28"/>
          <w:lang w:val="en-GB"/>
        </w:rPr>
        <w:t xml:space="preserve"> </w:t>
      </w:r>
      <w:r w:rsidRPr="00344BB5">
        <w:rPr>
          <w:rFonts w:ascii="Cambria" w:hAnsi="Cambria"/>
          <w:b/>
          <w:bCs/>
          <w:i/>
          <w:iCs/>
          <w:sz w:val="28"/>
          <w:szCs w:val="28"/>
          <w:lang w:val="en-GB"/>
        </w:rPr>
        <w:t>civil</w:t>
      </w:r>
      <w:r w:rsidR="00EE456D">
        <w:rPr>
          <w:rFonts w:ascii="Cambria" w:hAnsi="Cambria"/>
          <w:b/>
          <w:bCs/>
          <w:i/>
          <w:iCs/>
          <w:sz w:val="28"/>
          <w:szCs w:val="28"/>
          <w:lang w:val="en-GB"/>
        </w:rPr>
        <w:t xml:space="preserve"> </w:t>
      </w:r>
      <w:r w:rsidRPr="00344BB5">
        <w:rPr>
          <w:rFonts w:ascii="Cambria" w:hAnsi="Cambria"/>
          <w:b/>
          <w:bCs/>
          <w:i/>
          <w:iCs/>
          <w:sz w:val="28"/>
          <w:szCs w:val="28"/>
          <w:lang w:val="en-GB"/>
        </w:rPr>
        <w:t>code)</w:t>
      </w:r>
    </w:p>
    <w:p w14:paraId="0DCC7C87" w14:textId="022CF382" w:rsidR="00554E2E" w:rsidRPr="00344BB5" w:rsidRDefault="00554E2E" w:rsidP="00344BB5">
      <w:pPr>
        <w:autoSpaceDE w:val="0"/>
        <w:spacing w:before="120" w:line="360" w:lineRule="auto"/>
        <w:jc w:val="both"/>
        <w:rPr>
          <w:rFonts w:ascii="Cambria" w:hAnsi="Cambria"/>
          <w:bCs/>
          <w:iCs/>
          <w:sz w:val="28"/>
          <w:szCs w:val="28"/>
          <w:lang w:val="en-GB"/>
        </w:rPr>
      </w:pPr>
      <w:r w:rsidRPr="00344BB5">
        <w:rPr>
          <w:rFonts w:ascii="Cambria" w:hAnsi="Cambria"/>
          <w:bCs/>
          <w:iCs/>
          <w:sz w:val="28"/>
          <w:szCs w:val="28"/>
          <w:lang w:val="en-GB"/>
        </w:rPr>
        <w:t>Regarding</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administrative</w:t>
      </w:r>
      <w:r w:rsidR="00EE456D">
        <w:rPr>
          <w:rFonts w:ascii="Cambria" w:hAnsi="Cambria"/>
          <w:bCs/>
          <w:iCs/>
          <w:sz w:val="28"/>
          <w:szCs w:val="28"/>
          <w:lang w:val="en-GB"/>
        </w:rPr>
        <w:t xml:space="preserve"> </w:t>
      </w:r>
      <w:r w:rsidRPr="00344BB5">
        <w:rPr>
          <w:rFonts w:ascii="Cambria" w:hAnsi="Cambria"/>
          <w:bCs/>
          <w:iCs/>
          <w:sz w:val="28"/>
          <w:szCs w:val="28"/>
          <w:lang w:val="en-GB"/>
        </w:rPr>
        <w:t>liability</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legal</w:t>
      </w:r>
      <w:r w:rsidR="00EE456D">
        <w:rPr>
          <w:rFonts w:ascii="Cambria" w:hAnsi="Cambria"/>
          <w:bCs/>
          <w:iCs/>
          <w:sz w:val="28"/>
          <w:szCs w:val="28"/>
          <w:lang w:val="en-GB"/>
        </w:rPr>
        <w:t xml:space="preserve"> </w:t>
      </w:r>
      <w:r w:rsidRPr="00344BB5">
        <w:rPr>
          <w:rFonts w:ascii="Cambria" w:hAnsi="Cambria"/>
          <w:bCs/>
          <w:iCs/>
          <w:sz w:val="28"/>
          <w:szCs w:val="28"/>
          <w:lang w:val="en-GB"/>
        </w:rPr>
        <w:t>entities</w:t>
      </w:r>
      <w:r w:rsidR="00EE456D">
        <w:rPr>
          <w:rFonts w:ascii="Cambria" w:hAnsi="Cambria"/>
          <w:sz w:val="28"/>
          <w:szCs w:val="28"/>
        </w:rPr>
        <w:t xml:space="preserve"> </w:t>
      </w:r>
      <w:r w:rsidRPr="00344BB5">
        <w:rPr>
          <w:rFonts w:ascii="Cambria" w:hAnsi="Cambria"/>
          <w:bCs/>
          <w:iCs/>
          <w:sz w:val="28"/>
          <w:szCs w:val="28"/>
          <w:lang w:val="en-GB"/>
        </w:rPr>
        <w:t>also</w:t>
      </w:r>
      <w:r w:rsidR="00EE456D">
        <w:rPr>
          <w:rFonts w:ascii="Cambria" w:hAnsi="Cambria"/>
          <w:bCs/>
          <w:iCs/>
          <w:sz w:val="28"/>
          <w:szCs w:val="28"/>
          <w:lang w:val="en-GB"/>
        </w:rPr>
        <w:t xml:space="preserve"> </w:t>
      </w:r>
      <w:r w:rsidRPr="00344BB5">
        <w:rPr>
          <w:rFonts w:ascii="Cambria" w:hAnsi="Cambria"/>
          <w:bCs/>
          <w:iCs/>
          <w:sz w:val="28"/>
          <w:szCs w:val="28"/>
          <w:lang w:val="en-GB"/>
        </w:rPr>
        <w:t>this</w:t>
      </w:r>
      <w:r w:rsidR="00EE456D">
        <w:rPr>
          <w:rFonts w:ascii="Cambria" w:hAnsi="Cambria"/>
          <w:bCs/>
          <w:iCs/>
          <w:sz w:val="28"/>
          <w:szCs w:val="28"/>
          <w:lang w:val="en-GB"/>
        </w:rPr>
        <w:t xml:space="preserve"> </w:t>
      </w:r>
      <w:r w:rsidRPr="00344BB5">
        <w:rPr>
          <w:rFonts w:ascii="Cambria" w:hAnsi="Cambria"/>
          <w:bCs/>
          <w:iCs/>
          <w:sz w:val="28"/>
          <w:szCs w:val="28"/>
          <w:lang w:val="en-GB"/>
        </w:rPr>
        <w:t>offense</w:t>
      </w:r>
      <w:r w:rsidR="00EE456D">
        <w:rPr>
          <w:rFonts w:ascii="Cambria" w:hAnsi="Cambria"/>
          <w:bCs/>
          <w:iCs/>
          <w:sz w:val="28"/>
          <w:szCs w:val="28"/>
          <w:lang w:val="en-GB"/>
        </w:rPr>
        <w:t xml:space="preserve"> </w:t>
      </w:r>
      <w:r w:rsidRPr="00344BB5">
        <w:rPr>
          <w:rFonts w:ascii="Cambria" w:hAnsi="Cambria"/>
          <w:bCs/>
          <w:iCs/>
          <w:sz w:val="28"/>
          <w:szCs w:val="28"/>
          <w:lang w:val="en-GB"/>
        </w:rPr>
        <w:t>is</w:t>
      </w:r>
      <w:r w:rsidR="00EE456D">
        <w:rPr>
          <w:rFonts w:ascii="Cambria" w:hAnsi="Cambria"/>
          <w:bCs/>
          <w:iCs/>
          <w:sz w:val="28"/>
          <w:szCs w:val="28"/>
          <w:lang w:val="en-GB"/>
        </w:rPr>
        <w:t xml:space="preserve"> </w:t>
      </w:r>
      <w:r w:rsidRPr="00344BB5">
        <w:rPr>
          <w:rFonts w:ascii="Cambria" w:hAnsi="Cambria"/>
          <w:bCs/>
          <w:iCs/>
          <w:sz w:val="28"/>
          <w:szCs w:val="28"/>
          <w:lang w:val="en-GB"/>
        </w:rPr>
        <w:t>included</w:t>
      </w:r>
      <w:r w:rsidR="00EE456D">
        <w:rPr>
          <w:rFonts w:ascii="Cambria" w:hAnsi="Cambria"/>
          <w:bCs/>
          <w:iCs/>
          <w:sz w:val="28"/>
          <w:szCs w:val="28"/>
          <w:lang w:val="en-GB"/>
        </w:rPr>
        <w:t xml:space="preserve"> </w:t>
      </w:r>
      <w:r w:rsidRPr="00344BB5">
        <w:rPr>
          <w:rFonts w:ascii="Cambria" w:hAnsi="Cambria"/>
          <w:bCs/>
          <w:iCs/>
          <w:sz w:val="28"/>
          <w:szCs w:val="28"/>
          <w:lang w:val="en-GB"/>
        </w:rPr>
        <w:t>among</w:t>
      </w:r>
      <w:r w:rsidR="00EE456D">
        <w:rPr>
          <w:rFonts w:ascii="Cambria" w:hAnsi="Cambria"/>
          <w:bCs/>
          <w:iCs/>
          <w:sz w:val="28"/>
          <w:szCs w:val="28"/>
          <w:lang w:val="en-GB"/>
        </w:rPr>
        <w:t xml:space="preserve"> </w:t>
      </w:r>
      <w:r w:rsidRPr="00344BB5">
        <w:rPr>
          <w:rFonts w:ascii="Cambria" w:hAnsi="Cambria"/>
          <w:bCs/>
          <w:iCs/>
          <w:sz w:val="28"/>
          <w:szCs w:val="28"/>
          <w:lang w:val="en-GB"/>
        </w:rPr>
        <w:t>Offences</w:t>
      </w:r>
      <w:r w:rsidR="00EE456D">
        <w:rPr>
          <w:rFonts w:ascii="Cambria" w:hAnsi="Cambria"/>
          <w:bCs/>
          <w:iCs/>
          <w:sz w:val="28"/>
          <w:szCs w:val="28"/>
          <w:lang w:val="en-GB"/>
        </w:rPr>
        <w:t xml:space="preserve"> </w:t>
      </w:r>
      <w:r w:rsidRPr="00344BB5">
        <w:rPr>
          <w:rFonts w:ascii="Cambria" w:hAnsi="Cambria"/>
          <w:bCs/>
          <w:iCs/>
          <w:sz w:val="28"/>
          <w:szCs w:val="28"/>
          <w:lang w:val="en-GB"/>
        </w:rPr>
        <w:t>Resulting</w:t>
      </w:r>
      <w:r w:rsidR="00EE456D">
        <w:rPr>
          <w:rFonts w:ascii="Cambria" w:hAnsi="Cambria"/>
          <w:bCs/>
          <w:iCs/>
          <w:sz w:val="28"/>
          <w:szCs w:val="28"/>
          <w:lang w:val="en-GB"/>
        </w:rPr>
        <w:t xml:space="preserve"> </w:t>
      </w:r>
      <w:r w:rsidRPr="00344BB5">
        <w:rPr>
          <w:rFonts w:ascii="Cambria" w:hAnsi="Cambria"/>
          <w:bCs/>
          <w:iCs/>
          <w:sz w:val="28"/>
          <w:szCs w:val="28"/>
          <w:lang w:val="en-GB"/>
        </w:rPr>
        <w:t>in</w:t>
      </w:r>
      <w:r w:rsidR="00EE456D">
        <w:rPr>
          <w:rFonts w:ascii="Cambria" w:hAnsi="Cambria"/>
          <w:bCs/>
          <w:iCs/>
          <w:sz w:val="28"/>
          <w:szCs w:val="28"/>
          <w:lang w:val="en-GB"/>
        </w:rPr>
        <w:t xml:space="preserve"> </w:t>
      </w:r>
      <w:r w:rsidRPr="00344BB5">
        <w:rPr>
          <w:rFonts w:ascii="Cambria" w:hAnsi="Cambria"/>
          <w:bCs/>
          <w:iCs/>
          <w:sz w:val="28"/>
          <w:szCs w:val="28"/>
          <w:lang w:val="en-GB"/>
        </w:rPr>
        <w:t>Liability</w:t>
      </w:r>
      <w:r w:rsidR="00EE456D">
        <w:rPr>
          <w:rFonts w:ascii="Cambria" w:hAnsi="Cambria"/>
          <w:bCs/>
          <w:iCs/>
          <w:sz w:val="28"/>
          <w:szCs w:val="28"/>
          <w:lang w:val="en-GB"/>
        </w:rPr>
        <w:t xml:space="preserve"> </w:t>
      </w:r>
      <w:r w:rsidRPr="00344BB5">
        <w:rPr>
          <w:rFonts w:ascii="Cambria" w:hAnsi="Cambria"/>
          <w:bCs/>
          <w:iCs/>
          <w:sz w:val="28"/>
          <w:szCs w:val="28"/>
          <w:lang w:val="en-GB"/>
        </w:rPr>
        <w:t>exclusively</w:t>
      </w:r>
      <w:r w:rsidR="00EE456D">
        <w:rPr>
          <w:rFonts w:ascii="Cambria" w:hAnsi="Cambria"/>
          <w:bCs/>
          <w:iCs/>
          <w:sz w:val="28"/>
          <w:szCs w:val="28"/>
          <w:lang w:val="en-GB"/>
        </w:rPr>
        <w:t xml:space="preserve"> </w:t>
      </w:r>
      <w:r w:rsidRPr="00344BB5">
        <w:rPr>
          <w:rFonts w:ascii="Cambria" w:hAnsi="Cambria"/>
          <w:bCs/>
          <w:iCs/>
          <w:sz w:val="28"/>
          <w:szCs w:val="28"/>
          <w:lang w:val="en-GB"/>
        </w:rPr>
        <w:t>in</w:t>
      </w:r>
      <w:r w:rsidR="00EE456D">
        <w:rPr>
          <w:rFonts w:ascii="Cambria" w:hAnsi="Cambria"/>
          <w:bCs/>
          <w:iCs/>
          <w:sz w:val="28"/>
          <w:szCs w:val="28"/>
          <w:lang w:val="en-GB"/>
        </w:rPr>
        <w:t xml:space="preserve"> </w:t>
      </w:r>
      <w:r w:rsidRPr="00344BB5">
        <w:rPr>
          <w:rFonts w:ascii="Cambria" w:hAnsi="Cambria"/>
          <w:bCs/>
          <w:iCs/>
          <w:sz w:val="28"/>
          <w:szCs w:val="28"/>
          <w:lang w:val="en-GB"/>
        </w:rPr>
        <w:t>connection</w:t>
      </w:r>
      <w:r w:rsidR="00EE456D">
        <w:rPr>
          <w:rFonts w:ascii="Cambria" w:hAnsi="Cambria"/>
          <w:bCs/>
          <w:iCs/>
          <w:sz w:val="28"/>
          <w:szCs w:val="28"/>
          <w:lang w:val="en-GB"/>
        </w:rPr>
        <w:t xml:space="preserve"> </w:t>
      </w:r>
      <w:r w:rsidRPr="00344BB5">
        <w:rPr>
          <w:rFonts w:ascii="Cambria" w:hAnsi="Cambria"/>
          <w:bCs/>
          <w:iCs/>
          <w:sz w:val="28"/>
          <w:szCs w:val="28"/>
          <w:lang w:val="en-GB"/>
        </w:rPr>
        <w:t>with</w:t>
      </w:r>
      <w:r w:rsidR="00EE456D">
        <w:rPr>
          <w:rFonts w:ascii="Cambria" w:hAnsi="Cambria"/>
          <w:bCs/>
          <w:iCs/>
          <w:sz w:val="28"/>
          <w:szCs w:val="28"/>
          <w:lang w:val="en-GB"/>
        </w:rPr>
        <w:t xml:space="preserve"> </w:t>
      </w:r>
      <w:r w:rsidRPr="00344BB5">
        <w:rPr>
          <w:rFonts w:ascii="Cambria" w:hAnsi="Cambria"/>
          <w:bCs/>
          <w:iCs/>
          <w:sz w:val="28"/>
          <w:szCs w:val="28"/>
          <w:lang w:val="en-GB"/>
        </w:rPr>
        <w:t>an</w:t>
      </w:r>
      <w:r w:rsidR="00EE456D">
        <w:rPr>
          <w:rFonts w:ascii="Cambria" w:hAnsi="Cambria"/>
          <w:bCs/>
          <w:iCs/>
          <w:sz w:val="28"/>
          <w:szCs w:val="28"/>
          <w:lang w:val="en-GB"/>
        </w:rPr>
        <w:t xml:space="preserve"> </w:t>
      </w:r>
      <w:r w:rsidRPr="00344BB5">
        <w:rPr>
          <w:rFonts w:ascii="Cambria" w:hAnsi="Cambria"/>
          <w:bCs/>
          <w:iCs/>
          <w:sz w:val="28"/>
          <w:szCs w:val="28"/>
          <w:lang w:val="en-GB"/>
        </w:rPr>
        <w:t>active</w:t>
      </w:r>
      <w:r w:rsidR="00EE456D">
        <w:rPr>
          <w:rFonts w:ascii="Cambria" w:hAnsi="Cambria"/>
          <w:bCs/>
          <w:iCs/>
          <w:sz w:val="28"/>
          <w:szCs w:val="28"/>
          <w:lang w:val="en-GB"/>
        </w:rPr>
        <w:t xml:space="preserve"> </w:t>
      </w:r>
      <w:r w:rsidRPr="00344BB5">
        <w:rPr>
          <w:rFonts w:ascii="Cambria" w:hAnsi="Cambria"/>
          <w:bCs/>
          <w:iCs/>
          <w:sz w:val="28"/>
          <w:szCs w:val="28"/>
          <w:lang w:val="en-GB"/>
        </w:rPr>
        <w:t>conduct</w:t>
      </w:r>
      <w:r w:rsidR="00EE456D">
        <w:rPr>
          <w:rFonts w:ascii="Cambria" w:hAnsi="Cambria"/>
          <w:bCs/>
          <w:iCs/>
          <w:sz w:val="28"/>
          <w:szCs w:val="28"/>
          <w:lang w:val="en-GB"/>
        </w:rPr>
        <w:t xml:space="preserve"> </w:t>
      </w:r>
      <w:r w:rsidRPr="00344BB5">
        <w:rPr>
          <w:rFonts w:ascii="Cambria" w:hAnsi="Cambria"/>
          <w:bCs/>
          <w:iCs/>
          <w:sz w:val="28"/>
          <w:szCs w:val="28"/>
          <w:lang w:val="en-GB"/>
        </w:rPr>
        <w:t>under</w:t>
      </w:r>
      <w:r w:rsidR="00EE456D">
        <w:rPr>
          <w:rFonts w:ascii="Cambria" w:hAnsi="Cambria"/>
          <w:bCs/>
          <w:iCs/>
          <w:sz w:val="28"/>
          <w:szCs w:val="28"/>
          <w:lang w:val="en-GB"/>
        </w:rPr>
        <w:t xml:space="preserve"> </w:t>
      </w:r>
      <w:r w:rsidRPr="00344BB5">
        <w:rPr>
          <w:rFonts w:ascii="Cambria" w:hAnsi="Cambria"/>
          <w:bCs/>
          <w:iCs/>
          <w:sz w:val="28"/>
          <w:szCs w:val="28"/>
          <w:lang w:val="en-GB"/>
        </w:rPr>
        <w:t>paragraph</w:t>
      </w:r>
      <w:r w:rsidR="00EE456D">
        <w:rPr>
          <w:rFonts w:ascii="Cambria" w:hAnsi="Cambria"/>
          <w:bCs/>
          <w:iCs/>
          <w:sz w:val="28"/>
          <w:szCs w:val="28"/>
          <w:lang w:val="en-GB"/>
        </w:rPr>
        <w:t xml:space="preserve"> </w:t>
      </w:r>
      <w:r w:rsidRPr="00344BB5">
        <w:rPr>
          <w:rFonts w:ascii="Cambria" w:hAnsi="Cambria"/>
          <w:bCs/>
          <w:iCs/>
          <w:sz w:val="28"/>
          <w:szCs w:val="28"/>
          <w:lang w:val="en-GB"/>
        </w:rPr>
        <w:t>1</w:t>
      </w:r>
      <w:r w:rsidR="00EE456D">
        <w:rPr>
          <w:rFonts w:ascii="Cambria" w:hAnsi="Cambria"/>
          <w:bCs/>
          <w:iCs/>
          <w:sz w:val="28"/>
          <w:szCs w:val="28"/>
          <w:lang w:val="en-GB"/>
        </w:rPr>
        <w:t xml:space="preserve"> </w:t>
      </w:r>
      <w:r w:rsidRPr="00344BB5">
        <w:rPr>
          <w:rFonts w:ascii="Cambria" w:hAnsi="Cambria"/>
          <w:bCs/>
          <w:iCs/>
          <w:sz w:val="28"/>
          <w:szCs w:val="28"/>
          <w:lang w:val="en-GB"/>
        </w:rPr>
        <w:t>(“</w:t>
      </w:r>
      <w:r w:rsidRPr="00344BB5">
        <w:rPr>
          <w:rFonts w:ascii="Cambria" w:hAnsi="Cambria"/>
          <w:bCs/>
          <w:i/>
          <w:iCs/>
          <w:sz w:val="28"/>
          <w:szCs w:val="28"/>
          <w:lang w:val="en-GB"/>
        </w:rPr>
        <w:t>Anyone</w:t>
      </w:r>
      <w:r w:rsidR="00EE456D">
        <w:rPr>
          <w:rFonts w:ascii="Cambria" w:hAnsi="Cambria"/>
          <w:bCs/>
          <w:i/>
          <w:iCs/>
          <w:sz w:val="28"/>
          <w:szCs w:val="28"/>
          <w:lang w:val="en-GB"/>
        </w:rPr>
        <w:t xml:space="preserve"> </w:t>
      </w:r>
      <w:r w:rsidRPr="00344BB5">
        <w:rPr>
          <w:rFonts w:ascii="Cambria" w:hAnsi="Cambria"/>
          <w:bCs/>
          <w:i/>
          <w:iCs/>
          <w:sz w:val="28"/>
          <w:szCs w:val="28"/>
          <w:lang w:val="en-GB"/>
        </w:rPr>
        <w:t>who</w:t>
      </w:r>
      <w:r w:rsidR="00EE456D">
        <w:rPr>
          <w:rFonts w:ascii="Cambria" w:hAnsi="Cambria"/>
          <w:bCs/>
          <w:i/>
          <w:iCs/>
          <w:sz w:val="28"/>
          <w:szCs w:val="28"/>
          <w:lang w:val="en-GB"/>
        </w:rPr>
        <w:t xml:space="preserve"> </w:t>
      </w:r>
      <w:r w:rsidRPr="00344BB5">
        <w:rPr>
          <w:rFonts w:ascii="Cambria" w:hAnsi="Cambria"/>
          <w:bCs/>
          <w:i/>
          <w:iCs/>
          <w:sz w:val="28"/>
          <w:szCs w:val="28"/>
          <w:lang w:val="en-GB"/>
        </w:rPr>
        <w:t>offers</w:t>
      </w:r>
      <w:r w:rsidR="00EE456D">
        <w:rPr>
          <w:rFonts w:ascii="Cambria" w:hAnsi="Cambria"/>
          <w:bCs/>
          <w:i/>
          <w:iCs/>
          <w:sz w:val="28"/>
          <w:szCs w:val="28"/>
          <w:lang w:val="en-GB"/>
        </w:rPr>
        <w:t xml:space="preserve"> </w:t>
      </w:r>
      <w:r w:rsidRPr="00344BB5">
        <w:rPr>
          <w:rFonts w:ascii="Cambria" w:hAnsi="Cambria"/>
          <w:bCs/>
          <w:i/>
          <w:iCs/>
          <w:sz w:val="28"/>
          <w:szCs w:val="28"/>
          <w:lang w:val="en-GB"/>
        </w:rPr>
        <w:t>or</w:t>
      </w:r>
      <w:r w:rsidR="00EE456D">
        <w:rPr>
          <w:rFonts w:ascii="Cambria" w:hAnsi="Cambria"/>
          <w:bCs/>
          <w:i/>
          <w:iCs/>
          <w:sz w:val="28"/>
          <w:szCs w:val="28"/>
          <w:lang w:val="en-GB"/>
        </w:rPr>
        <w:t xml:space="preserve"> </w:t>
      </w:r>
      <w:r w:rsidRPr="00344BB5">
        <w:rPr>
          <w:rFonts w:ascii="Cambria" w:hAnsi="Cambria"/>
          <w:bCs/>
          <w:i/>
          <w:iCs/>
          <w:sz w:val="28"/>
          <w:szCs w:val="28"/>
          <w:lang w:val="en-GB"/>
        </w:rPr>
        <w:t>promises</w:t>
      </w:r>
      <w:r w:rsidR="00EE456D">
        <w:rPr>
          <w:rFonts w:ascii="Cambria" w:hAnsi="Cambria"/>
          <w:bCs/>
          <w:i/>
          <w:iCs/>
          <w:sz w:val="28"/>
          <w:szCs w:val="28"/>
          <w:lang w:val="en-GB"/>
        </w:rPr>
        <w:t xml:space="preserve"> </w:t>
      </w:r>
      <w:r w:rsidRPr="00344BB5">
        <w:rPr>
          <w:rFonts w:ascii="Cambria" w:hAnsi="Cambria"/>
          <w:bCs/>
          <w:i/>
          <w:iCs/>
          <w:sz w:val="28"/>
          <w:szCs w:val="28"/>
          <w:lang w:val="en-GB"/>
        </w:rPr>
        <w:t>[…]</w:t>
      </w:r>
      <w:r w:rsidRPr="00344BB5">
        <w:rPr>
          <w:rFonts w:ascii="Cambria" w:hAnsi="Cambria"/>
          <w:bCs/>
          <w:iCs/>
          <w:sz w:val="28"/>
          <w:szCs w:val="28"/>
          <w:lang w:val="en-GB"/>
        </w:rPr>
        <w:t>”)</w:t>
      </w:r>
      <w:r w:rsidR="00EE456D">
        <w:rPr>
          <w:rFonts w:ascii="Cambria" w:hAnsi="Cambria"/>
          <w:bCs/>
          <w:iCs/>
          <w:sz w:val="28"/>
          <w:szCs w:val="28"/>
          <w:lang w:val="en-GB"/>
        </w:rPr>
        <w:t xml:space="preserve"> </w:t>
      </w:r>
      <w:r w:rsidRPr="00344BB5">
        <w:rPr>
          <w:rFonts w:ascii="Cambria" w:hAnsi="Cambria"/>
          <w:bCs/>
          <w:iCs/>
          <w:sz w:val="28"/>
          <w:szCs w:val="28"/>
          <w:lang w:val="en-GB"/>
        </w:rPr>
        <w:t>to</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same</w:t>
      </w:r>
      <w:r w:rsidR="00EE456D">
        <w:rPr>
          <w:rFonts w:ascii="Cambria" w:hAnsi="Cambria"/>
          <w:bCs/>
          <w:iCs/>
          <w:sz w:val="28"/>
          <w:szCs w:val="28"/>
          <w:lang w:val="en-GB"/>
        </w:rPr>
        <w:t xml:space="preserve"> </w:t>
      </w:r>
      <w:r w:rsidRPr="00344BB5">
        <w:rPr>
          <w:rFonts w:ascii="Cambria" w:hAnsi="Cambria"/>
          <w:bCs/>
          <w:iCs/>
          <w:sz w:val="28"/>
          <w:szCs w:val="28"/>
          <w:lang w:val="en-GB"/>
        </w:rPr>
        <w:t>subjects</w:t>
      </w:r>
      <w:r w:rsidR="00EE456D">
        <w:rPr>
          <w:rFonts w:ascii="Cambria" w:hAnsi="Cambria"/>
          <w:bCs/>
          <w:iCs/>
          <w:sz w:val="28"/>
          <w:szCs w:val="28"/>
          <w:lang w:val="en-GB"/>
        </w:rPr>
        <w:t xml:space="preserve"> </w:t>
      </w:r>
      <w:r w:rsidRPr="00344BB5">
        <w:rPr>
          <w:rFonts w:ascii="Cambria" w:hAnsi="Cambria"/>
          <w:bCs/>
          <w:iCs/>
          <w:sz w:val="28"/>
          <w:szCs w:val="28"/>
          <w:lang w:val="en-GB"/>
        </w:rPr>
        <w:t>as</w:t>
      </w:r>
      <w:r w:rsidR="00EE456D">
        <w:rPr>
          <w:rFonts w:ascii="Cambria" w:hAnsi="Cambria"/>
          <w:bCs/>
          <w:iCs/>
          <w:sz w:val="28"/>
          <w:szCs w:val="28"/>
          <w:lang w:val="en-GB"/>
        </w:rPr>
        <w:t xml:space="preserve"> </w:t>
      </w:r>
      <w:r w:rsidRPr="00344BB5">
        <w:rPr>
          <w:rFonts w:ascii="Cambria" w:hAnsi="Cambria"/>
          <w:bCs/>
          <w:iCs/>
          <w:sz w:val="28"/>
          <w:szCs w:val="28"/>
          <w:lang w:val="en-GB"/>
        </w:rPr>
        <w:t>provided</w:t>
      </w:r>
      <w:r w:rsidR="00EE456D">
        <w:rPr>
          <w:rFonts w:ascii="Cambria" w:hAnsi="Cambria"/>
          <w:bCs/>
          <w:iCs/>
          <w:sz w:val="28"/>
          <w:szCs w:val="28"/>
          <w:lang w:val="en-GB"/>
        </w:rPr>
        <w:t xml:space="preserve"> </w:t>
      </w:r>
      <w:r w:rsidRPr="00344BB5">
        <w:rPr>
          <w:rFonts w:ascii="Cambria" w:hAnsi="Cambria"/>
          <w:bCs/>
          <w:iCs/>
          <w:sz w:val="28"/>
          <w:szCs w:val="28"/>
          <w:lang w:val="en-GB"/>
        </w:rPr>
        <w:t>for</w:t>
      </w:r>
      <w:r w:rsidR="00EE456D">
        <w:rPr>
          <w:rFonts w:ascii="Cambria" w:hAnsi="Cambria"/>
          <w:bCs/>
          <w:iCs/>
          <w:sz w:val="28"/>
          <w:szCs w:val="28"/>
          <w:lang w:val="en-GB"/>
        </w:rPr>
        <w:t xml:space="preserve"> </w:t>
      </w:r>
      <w:r w:rsidRPr="00344BB5">
        <w:rPr>
          <w:rFonts w:ascii="Cambria" w:hAnsi="Cambria"/>
          <w:bCs/>
          <w:iCs/>
          <w:sz w:val="28"/>
          <w:szCs w:val="28"/>
          <w:lang w:val="en-GB"/>
        </w:rPr>
        <w:t>in</w:t>
      </w:r>
      <w:r w:rsidR="00EE456D">
        <w:rPr>
          <w:rFonts w:ascii="Cambria" w:hAnsi="Cambria"/>
          <w:bCs/>
          <w:iCs/>
          <w:sz w:val="28"/>
          <w:szCs w:val="28"/>
          <w:lang w:val="en-GB"/>
        </w:rPr>
        <w:t xml:space="preserve"> </w:t>
      </w:r>
      <w:r w:rsidRPr="00344BB5">
        <w:rPr>
          <w:rFonts w:ascii="Cambria" w:hAnsi="Cambria"/>
          <w:bCs/>
          <w:iCs/>
          <w:sz w:val="28"/>
          <w:szCs w:val="28"/>
          <w:lang w:val="en-GB"/>
        </w:rPr>
        <w:t>art.</w:t>
      </w:r>
      <w:r w:rsidR="00EE456D">
        <w:rPr>
          <w:rFonts w:ascii="Cambria" w:hAnsi="Cambria"/>
          <w:bCs/>
          <w:iCs/>
          <w:sz w:val="28"/>
          <w:szCs w:val="28"/>
          <w:lang w:val="en-GB"/>
        </w:rPr>
        <w:t xml:space="preserve"> </w:t>
      </w:r>
      <w:r w:rsidRPr="00344BB5">
        <w:rPr>
          <w:rFonts w:ascii="Cambria" w:hAnsi="Cambria"/>
          <w:bCs/>
          <w:iCs/>
          <w:sz w:val="28"/>
          <w:szCs w:val="28"/>
          <w:lang w:val="en-GB"/>
        </w:rPr>
        <w:t>2635</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civil</w:t>
      </w:r>
      <w:r w:rsidR="00EE456D">
        <w:rPr>
          <w:rFonts w:ascii="Cambria" w:hAnsi="Cambria"/>
          <w:bCs/>
          <w:iCs/>
          <w:sz w:val="28"/>
          <w:szCs w:val="28"/>
          <w:lang w:val="en-GB"/>
        </w:rPr>
        <w:t xml:space="preserve"> </w:t>
      </w:r>
      <w:r w:rsidRPr="00344BB5">
        <w:rPr>
          <w:rFonts w:ascii="Cambria" w:hAnsi="Cambria"/>
          <w:bCs/>
          <w:iCs/>
          <w:sz w:val="28"/>
          <w:szCs w:val="28"/>
          <w:lang w:val="en-GB"/>
        </w:rPr>
        <w:t>code.</w:t>
      </w:r>
    </w:p>
    <w:p w14:paraId="78D2096D" w14:textId="49D0C2C5" w:rsidR="00554E2E" w:rsidRPr="00344BB5" w:rsidRDefault="00554E2E" w:rsidP="00344BB5">
      <w:pPr>
        <w:autoSpaceDE w:val="0"/>
        <w:spacing w:before="120" w:line="360" w:lineRule="auto"/>
        <w:jc w:val="both"/>
        <w:rPr>
          <w:rFonts w:ascii="Cambria" w:hAnsi="Cambria"/>
          <w:bCs/>
          <w:iCs/>
          <w:sz w:val="28"/>
          <w:szCs w:val="28"/>
          <w:lang w:val="en-GB"/>
        </w:rPr>
      </w:pP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introduction</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instigation</w:t>
      </w:r>
      <w:r w:rsidR="00EE456D">
        <w:rPr>
          <w:rFonts w:ascii="Cambria" w:hAnsi="Cambria"/>
          <w:bCs/>
          <w:iCs/>
          <w:sz w:val="28"/>
          <w:szCs w:val="28"/>
          <w:lang w:val="en-GB"/>
        </w:rPr>
        <w:t xml:space="preserve"> </w:t>
      </w:r>
      <w:r w:rsidRPr="00344BB5">
        <w:rPr>
          <w:rFonts w:ascii="Cambria" w:hAnsi="Cambria"/>
          <w:bCs/>
          <w:iCs/>
          <w:sz w:val="28"/>
          <w:szCs w:val="28"/>
          <w:lang w:val="en-GB"/>
        </w:rPr>
        <w:t>to</w:t>
      </w:r>
      <w:r w:rsidR="00EE456D">
        <w:rPr>
          <w:rFonts w:ascii="Cambria" w:hAnsi="Cambria"/>
          <w:bCs/>
          <w:iCs/>
          <w:sz w:val="28"/>
          <w:szCs w:val="28"/>
          <w:lang w:val="en-GB"/>
        </w:rPr>
        <w:t xml:space="preserve"> </w:t>
      </w:r>
      <w:r w:rsidRPr="00344BB5">
        <w:rPr>
          <w:rFonts w:ascii="Cambria" w:hAnsi="Cambria"/>
          <w:bCs/>
          <w:iCs/>
          <w:sz w:val="28"/>
          <w:szCs w:val="28"/>
          <w:lang w:val="en-GB"/>
        </w:rPr>
        <w:t>corruption</w:t>
      </w:r>
      <w:r w:rsidR="00EE456D">
        <w:rPr>
          <w:rFonts w:ascii="Cambria" w:hAnsi="Cambria"/>
          <w:bCs/>
          <w:iCs/>
          <w:sz w:val="28"/>
          <w:szCs w:val="28"/>
          <w:lang w:val="en-GB"/>
        </w:rPr>
        <w:t xml:space="preserve"> </w:t>
      </w:r>
      <w:r w:rsidRPr="00344BB5">
        <w:rPr>
          <w:rFonts w:ascii="Cambria" w:hAnsi="Cambria"/>
          <w:bCs/>
          <w:iCs/>
          <w:sz w:val="28"/>
          <w:szCs w:val="28"/>
          <w:lang w:val="en-GB"/>
        </w:rPr>
        <w:t>between</w:t>
      </w:r>
      <w:r w:rsidR="00EE456D">
        <w:rPr>
          <w:rFonts w:ascii="Cambria" w:hAnsi="Cambria"/>
          <w:bCs/>
          <w:iCs/>
          <w:sz w:val="28"/>
          <w:szCs w:val="28"/>
          <w:lang w:val="en-GB"/>
        </w:rPr>
        <w:t xml:space="preserve"> </w:t>
      </w:r>
      <w:r w:rsidRPr="00344BB5">
        <w:rPr>
          <w:rFonts w:ascii="Cambria" w:hAnsi="Cambria"/>
          <w:bCs/>
          <w:iCs/>
          <w:sz w:val="28"/>
          <w:szCs w:val="28"/>
          <w:lang w:val="en-GB"/>
        </w:rPr>
        <w:t>privates</w:t>
      </w:r>
      <w:r w:rsidR="00EE456D">
        <w:rPr>
          <w:rFonts w:ascii="Cambria" w:hAnsi="Cambria"/>
          <w:bCs/>
          <w:iCs/>
          <w:sz w:val="28"/>
          <w:szCs w:val="28"/>
          <w:lang w:val="en-GB"/>
        </w:rPr>
        <w:t xml:space="preserve"> </w:t>
      </w:r>
      <w:r w:rsidRPr="00344BB5">
        <w:rPr>
          <w:rFonts w:ascii="Cambria" w:hAnsi="Cambria"/>
          <w:bCs/>
          <w:iCs/>
          <w:sz w:val="28"/>
          <w:szCs w:val="28"/>
          <w:lang w:val="en-GB"/>
        </w:rPr>
        <w:t>crime</w:t>
      </w:r>
      <w:r w:rsidR="00EE456D">
        <w:rPr>
          <w:rFonts w:ascii="Cambria" w:hAnsi="Cambria"/>
          <w:bCs/>
          <w:iCs/>
          <w:sz w:val="28"/>
          <w:szCs w:val="28"/>
          <w:lang w:val="en-GB"/>
        </w:rPr>
        <w:t xml:space="preserve"> </w:t>
      </w:r>
      <w:r w:rsidRPr="00344BB5">
        <w:rPr>
          <w:rFonts w:ascii="Cambria" w:hAnsi="Cambria"/>
          <w:bCs/>
          <w:iCs/>
          <w:sz w:val="28"/>
          <w:szCs w:val="28"/>
          <w:lang w:val="en-GB"/>
        </w:rPr>
        <w:t>implies</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criminal</w:t>
      </w:r>
      <w:r w:rsidR="00EE456D">
        <w:rPr>
          <w:rFonts w:ascii="Cambria" w:hAnsi="Cambria"/>
          <w:bCs/>
          <w:iCs/>
          <w:sz w:val="28"/>
          <w:szCs w:val="28"/>
          <w:lang w:val="en-GB"/>
        </w:rPr>
        <w:t xml:space="preserve"> </w:t>
      </w:r>
      <w:r w:rsidRPr="00344BB5">
        <w:rPr>
          <w:rFonts w:ascii="Cambria" w:hAnsi="Cambria"/>
          <w:bCs/>
          <w:iCs/>
          <w:sz w:val="28"/>
          <w:szCs w:val="28"/>
          <w:lang w:val="en-GB"/>
        </w:rPr>
        <w:t>relevance</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offer,</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grant</w:t>
      </w:r>
      <w:r w:rsidR="00EE456D">
        <w:rPr>
          <w:rFonts w:ascii="Cambria" w:hAnsi="Cambria"/>
          <w:bCs/>
          <w:iCs/>
          <w:sz w:val="28"/>
          <w:szCs w:val="28"/>
          <w:lang w:val="en-GB"/>
        </w:rPr>
        <w:t xml:space="preserve"> </w:t>
      </w:r>
      <w:r w:rsidRPr="00344BB5">
        <w:rPr>
          <w:rFonts w:ascii="Cambria" w:hAnsi="Cambria"/>
          <w:bCs/>
          <w:iCs/>
          <w:sz w:val="28"/>
          <w:szCs w:val="28"/>
          <w:lang w:val="en-GB"/>
        </w:rPr>
        <w:t>or</w:t>
      </w:r>
      <w:r w:rsidR="00EE456D">
        <w:rPr>
          <w:rFonts w:ascii="Cambria" w:hAnsi="Cambria"/>
          <w:bCs/>
          <w:iCs/>
          <w:sz w:val="28"/>
          <w:szCs w:val="28"/>
          <w:lang w:val="en-GB"/>
        </w:rPr>
        <w:t xml:space="preserve"> </w:t>
      </w:r>
      <w:r w:rsidRPr="00344BB5">
        <w:rPr>
          <w:rFonts w:ascii="Cambria" w:hAnsi="Cambria"/>
          <w:bCs/>
          <w:iCs/>
          <w:sz w:val="28"/>
          <w:szCs w:val="28"/>
          <w:lang w:val="en-GB"/>
        </w:rPr>
        <w:t>promise</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money</w:t>
      </w:r>
      <w:r w:rsidR="00EE456D">
        <w:rPr>
          <w:rFonts w:ascii="Cambria" w:hAnsi="Cambria"/>
          <w:bCs/>
          <w:iCs/>
          <w:sz w:val="28"/>
          <w:szCs w:val="28"/>
          <w:lang w:val="en-GB"/>
        </w:rPr>
        <w:t xml:space="preserve"> </w:t>
      </w:r>
      <w:r w:rsidRPr="00344BB5">
        <w:rPr>
          <w:rFonts w:ascii="Cambria" w:hAnsi="Cambria"/>
          <w:bCs/>
          <w:iCs/>
          <w:sz w:val="28"/>
          <w:szCs w:val="28"/>
          <w:lang w:val="en-GB"/>
        </w:rPr>
        <w:t>or</w:t>
      </w:r>
      <w:r w:rsidR="00EE456D">
        <w:rPr>
          <w:rFonts w:ascii="Cambria" w:hAnsi="Cambria"/>
          <w:bCs/>
          <w:iCs/>
          <w:sz w:val="28"/>
          <w:szCs w:val="28"/>
          <w:lang w:val="en-GB"/>
        </w:rPr>
        <w:t xml:space="preserve"> </w:t>
      </w:r>
      <w:r w:rsidRPr="00344BB5">
        <w:rPr>
          <w:rFonts w:ascii="Cambria" w:hAnsi="Cambria"/>
          <w:bCs/>
          <w:iCs/>
          <w:sz w:val="28"/>
          <w:szCs w:val="28"/>
          <w:lang w:val="en-GB"/>
        </w:rPr>
        <w:t>any</w:t>
      </w:r>
      <w:r w:rsidR="00EE456D">
        <w:rPr>
          <w:rFonts w:ascii="Cambria" w:hAnsi="Cambria"/>
          <w:bCs/>
          <w:iCs/>
          <w:sz w:val="28"/>
          <w:szCs w:val="28"/>
          <w:lang w:val="en-GB"/>
        </w:rPr>
        <w:t xml:space="preserve"> </w:t>
      </w:r>
      <w:r w:rsidRPr="00344BB5">
        <w:rPr>
          <w:rFonts w:ascii="Cambria" w:hAnsi="Cambria"/>
          <w:bCs/>
          <w:iCs/>
          <w:sz w:val="28"/>
          <w:szCs w:val="28"/>
          <w:lang w:val="en-GB"/>
        </w:rPr>
        <w:t>other</w:t>
      </w:r>
      <w:r w:rsidR="00EE456D">
        <w:rPr>
          <w:rFonts w:ascii="Cambria" w:hAnsi="Cambria"/>
          <w:bCs/>
          <w:iCs/>
          <w:sz w:val="28"/>
          <w:szCs w:val="28"/>
          <w:lang w:val="en-GB"/>
        </w:rPr>
        <w:t xml:space="preserve"> </w:t>
      </w:r>
      <w:r w:rsidRPr="00344BB5">
        <w:rPr>
          <w:rFonts w:ascii="Cambria" w:hAnsi="Cambria"/>
          <w:bCs/>
          <w:iCs/>
          <w:sz w:val="28"/>
          <w:szCs w:val="28"/>
          <w:lang w:val="en-GB"/>
        </w:rPr>
        <w:t>benefits</w:t>
      </w:r>
      <w:r w:rsidR="00EE456D">
        <w:rPr>
          <w:rFonts w:ascii="Cambria" w:hAnsi="Cambria"/>
          <w:bCs/>
          <w:iCs/>
          <w:sz w:val="28"/>
          <w:szCs w:val="28"/>
          <w:lang w:val="en-GB"/>
        </w:rPr>
        <w:t xml:space="preserve"> </w:t>
      </w:r>
      <w:r w:rsidRPr="00344BB5">
        <w:rPr>
          <w:rFonts w:ascii="Cambria" w:hAnsi="Cambria"/>
          <w:bCs/>
          <w:iCs/>
          <w:sz w:val="28"/>
          <w:szCs w:val="28"/>
          <w:lang w:val="en-GB"/>
        </w:rPr>
        <w:t>even</w:t>
      </w:r>
      <w:r w:rsidR="00EE456D">
        <w:rPr>
          <w:rFonts w:ascii="Cambria" w:hAnsi="Cambria"/>
          <w:bCs/>
          <w:iCs/>
          <w:sz w:val="28"/>
          <w:szCs w:val="28"/>
          <w:lang w:val="en-GB"/>
        </w:rPr>
        <w:t xml:space="preserve"> </w:t>
      </w:r>
      <w:r w:rsidRPr="00344BB5">
        <w:rPr>
          <w:rFonts w:ascii="Cambria" w:hAnsi="Cambria"/>
          <w:bCs/>
          <w:iCs/>
          <w:sz w:val="28"/>
          <w:szCs w:val="28"/>
          <w:lang w:val="en-GB"/>
        </w:rPr>
        <w:t>when</w:t>
      </w:r>
      <w:r w:rsidR="00EE456D">
        <w:rPr>
          <w:rFonts w:ascii="Cambria" w:hAnsi="Cambria"/>
          <w:bCs/>
          <w:iCs/>
          <w:sz w:val="28"/>
          <w:szCs w:val="28"/>
          <w:lang w:val="en-GB"/>
        </w:rPr>
        <w:t xml:space="preserve"> </w:t>
      </w:r>
      <w:r w:rsidRPr="00344BB5">
        <w:rPr>
          <w:rFonts w:ascii="Cambria" w:hAnsi="Cambria"/>
          <w:bCs/>
          <w:iCs/>
          <w:sz w:val="28"/>
          <w:szCs w:val="28"/>
          <w:lang w:val="en-GB"/>
        </w:rPr>
        <w:t>such</w:t>
      </w:r>
      <w:r w:rsidR="00EE456D">
        <w:rPr>
          <w:rFonts w:ascii="Cambria" w:hAnsi="Cambria"/>
          <w:bCs/>
          <w:iCs/>
          <w:sz w:val="28"/>
          <w:szCs w:val="28"/>
          <w:lang w:val="en-GB"/>
        </w:rPr>
        <w:t xml:space="preserve"> </w:t>
      </w:r>
      <w:r w:rsidRPr="00344BB5">
        <w:rPr>
          <w:rFonts w:ascii="Cambria" w:hAnsi="Cambria"/>
          <w:bCs/>
          <w:iCs/>
          <w:sz w:val="28"/>
          <w:szCs w:val="28"/>
          <w:lang w:val="en-GB"/>
        </w:rPr>
        <w:t>offer,</w:t>
      </w:r>
      <w:r w:rsidR="00EE456D">
        <w:rPr>
          <w:rFonts w:ascii="Cambria" w:hAnsi="Cambria"/>
          <w:bCs/>
          <w:iCs/>
          <w:sz w:val="28"/>
          <w:szCs w:val="28"/>
          <w:lang w:val="en-GB"/>
        </w:rPr>
        <w:t xml:space="preserve"> </w:t>
      </w:r>
      <w:r w:rsidRPr="00344BB5">
        <w:rPr>
          <w:rFonts w:ascii="Cambria" w:hAnsi="Cambria"/>
          <w:bCs/>
          <w:iCs/>
          <w:sz w:val="28"/>
          <w:szCs w:val="28"/>
          <w:lang w:val="en-GB"/>
        </w:rPr>
        <w:t>grant</w:t>
      </w:r>
      <w:r w:rsidR="00EE456D">
        <w:rPr>
          <w:rFonts w:ascii="Cambria" w:hAnsi="Cambria"/>
          <w:bCs/>
          <w:iCs/>
          <w:sz w:val="28"/>
          <w:szCs w:val="28"/>
          <w:lang w:val="en-GB"/>
        </w:rPr>
        <w:t xml:space="preserve"> </w:t>
      </w:r>
      <w:r w:rsidRPr="00344BB5">
        <w:rPr>
          <w:rFonts w:ascii="Cambria" w:hAnsi="Cambria"/>
          <w:bCs/>
          <w:iCs/>
          <w:sz w:val="28"/>
          <w:szCs w:val="28"/>
          <w:lang w:val="en-GB"/>
        </w:rPr>
        <w:t>or</w:t>
      </w:r>
      <w:r w:rsidR="00EE456D">
        <w:rPr>
          <w:rFonts w:ascii="Cambria" w:hAnsi="Cambria"/>
          <w:bCs/>
          <w:iCs/>
          <w:sz w:val="28"/>
          <w:szCs w:val="28"/>
          <w:lang w:val="en-GB"/>
        </w:rPr>
        <w:t xml:space="preserve"> </w:t>
      </w:r>
      <w:r w:rsidRPr="00344BB5">
        <w:rPr>
          <w:rFonts w:ascii="Cambria" w:hAnsi="Cambria"/>
          <w:bCs/>
          <w:iCs/>
          <w:sz w:val="28"/>
          <w:szCs w:val="28"/>
          <w:lang w:val="en-GB"/>
        </w:rPr>
        <w:t>promise</w:t>
      </w:r>
      <w:r w:rsidR="00EE456D">
        <w:rPr>
          <w:rFonts w:ascii="Cambria" w:hAnsi="Cambria"/>
          <w:bCs/>
          <w:iCs/>
          <w:sz w:val="28"/>
          <w:szCs w:val="28"/>
          <w:lang w:val="en-GB"/>
        </w:rPr>
        <w:t xml:space="preserve"> </w:t>
      </w:r>
      <w:r w:rsidRPr="00344BB5">
        <w:rPr>
          <w:rFonts w:ascii="Cambria" w:hAnsi="Cambria"/>
          <w:bCs/>
          <w:iCs/>
          <w:sz w:val="28"/>
          <w:szCs w:val="28"/>
          <w:lang w:val="en-GB"/>
        </w:rPr>
        <w:t>is</w:t>
      </w:r>
      <w:r w:rsidR="00EE456D">
        <w:rPr>
          <w:rFonts w:ascii="Cambria" w:hAnsi="Cambria"/>
          <w:bCs/>
          <w:iCs/>
          <w:sz w:val="28"/>
          <w:szCs w:val="28"/>
          <w:lang w:val="en-GB"/>
        </w:rPr>
        <w:t xml:space="preserve"> </w:t>
      </w:r>
      <w:r w:rsidRPr="00344BB5">
        <w:rPr>
          <w:rFonts w:ascii="Cambria" w:hAnsi="Cambria"/>
          <w:bCs/>
          <w:iCs/>
          <w:sz w:val="28"/>
          <w:szCs w:val="28"/>
          <w:lang w:val="en-GB"/>
        </w:rPr>
        <w:t>not</w:t>
      </w:r>
      <w:r w:rsidR="00EE456D">
        <w:rPr>
          <w:rFonts w:ascii="Cambria" w:hAnsi="Cambria"/>
          <w:bCs/>
          <w:iCs/>
          <w:sz w:val="28"/>
          <w:szCs w:val="28"/>
          <w:lang w:val="en-GB"/>
        </w:rPr>
        <w:t xml:space="preserve"> </w:t>
      </w:r>
      <w:r w:rsidRPr="00344BB5">
        <w:rPr>
          <w:rFonts w:ascii="Cambria" w:hAnsi="Cambria"/>
          <w:bCs/>
          <w:iCs/>
          <w:sz w:val="28"/>
          <w:szCs w:val="28"/>
          <w:lang w:val="en-GB"/>
        </w:rPr>
        <w:t>accepted.</w:t>
      </w:r>
    </w:p>
    <w:p w14:paraId="2CC09841" w14:textId="63FC0667" w:rsidR="00554E2E" w:rsidRPr="00344BB5" w:rsidRDefault="00554E2E" w:rsidP="00344BB5">
      <w:pPr>
        <w:autoSpaceDE w:val="0"/>
        <w:spacing w:before="120" w:line="360" w:lineRule="auto"/>
        <w:jc w:val="both"/>
        <w:rPr>
          <w:rFonts w:ascii="Cambria" w:hAnsi="Cambria"/>
          <w:bCs/>
          <w:iCs/>
          <w:sz w:val="28"/>
          <w:szCs w:val="28"/>
          <w:lang w:val="en-GB"/>
        </w:rPr>
      </w:pPr>
      <w:r w:rsidRPr="00344BB5">
        <w:rPr>
          <w:rFonts w:ascii="Cambria" w:hAnsi="Cambria"/>
          <w:bCs/>
          <w:iCs/>
          <w:sz w:val="28"/>
          <w:szCs w:val="28"/>
          <w:lang w:val="en-GB"/>
        </w:rPr>
        <w:t>It</w:t>
      </w:r>
      <w:r w:rsidR="00EE456D">
        <w:rPr>
          <w:rFonts w:ascii="Cambria" w:hAnsi="Cambria"/>
          <w:bCs/>
          <w:iCs/>
          <w:sz w:val="28"/>
          <w:szCs w:val="28"/>
          <w:lang w:val="en-GB"/>
        </w:rPr>
        <w:t xml:space="preserve"> </w:t>
      </w:r>
      <w:r w:rsidRPr="00344BB5">
        <w:rPr>
          <w:rFonts w:ascii="Cambria" w:hAnsi="Cambria"/>
          <w:bCs/>
          <w:iCs/>
          <w:sz w:val="28"/>
          <w:szCs w:val="28"/>
          <w:lang w:val="en-GB"/>
        </w:rPr>
        <w:t>should</w:t>
      </w:r>
      <w:r w:rsidR="00EE456D">
        <w:rPr>
          <w:rFonts w:ascii="Cambria" w:hAnsi="Cambria"/>
          <w:bCs/>
          <w:iCs/>
          <w:sz w:val="28"/>
          <w:szCs w:val="28"/>
          <w:lang w:val="en-GB"/>
        </w:rPr>
        <w:t xml:space="preserve"> </w:t>
      </w:r>
      <w:r w:rsidRPr="00344BB5">
        <w:rPr>
          <w:rFonts w:ascii="Cambria" w:hAnsi="Cambria"/>
          <w:bCs/>
          <w:iCs/>
          <w:sz w:val="28"/>
          <w:szCs w:val="28"/>
          <w:lang w:val="en-GB"/>
        </w:rPr>
        <w:t>be</w:t>
      </w:r>
      <w:r w:rsidR="00EE456D">
        <w:rPr>
          <w:rFonts w:ascii="Cambria" w:hAnsi="Cambria"/>
          <w:bCs/>
          <w:iCs/>
          <w:sz w:val="28"/>
          <w:szCs w:val="28"/>
          <w:lang w:val="en-GB"/>
        </w:rPr>
        <w:t xml:space="preserve"> </w:t>
      </w:r>
      <w:r w:rsidRPr="00344BB5">
        <w:rPr>
          <w:rFonts w:ascii="Cambria" w:hAnsi="Cambria"/>
          <w:bCs/>
          <w:iCs/>
          <w:sz w:val="28"/>
          <w:szCs w:val="28"/>
          <w:lang w:val="en-GB"/>
        </w:rPr>
        <w:t>noted</w:t>
      </w:r>
      <w:r w:rsidR="00EE456D">
        <w:rPr>
          <w:rFonts w:ascii="Cambria" w:hAnsi="Cambria"/>
          <w:bCs/>
          <w:iCs/>
          <w:sz w:val="28"/>
          <w:szCs w:val="28"/>
          <w:lang w:val="en-GB"/>
        </w:rPr>
        <w:t xml:space="preserve"> </w:t>
      </w:r>
      <w:r w:rsidRPr="00344BB5">
        <w:rPr>
          <w:rFonts w:ascii="Cambria" w:hAnsi="Cambria"/>
          <w:bCs/>
          <w:iCs/>
          <w:sz w:val="28"/>
          <w:szCs w:val="28"/>
          <w:lang w:val="en-GB"/>
        </w:rPr>
        <w:t>that</w:t>
      </w:r>
      <w:r w:rsidR="00EE456D">
        <w:rPr>
          <w:rFonts w:ascii="Cambria" w:hAnsi="Cambria"/>
          <w:bCs/>
          <w:iCs/>
          <w:sz w:val="28"/>
          <w:szCs w:val="28"/>
          <w:lang w:val="en-GB"/>
        </w:rPr>
        <w:t xml:space="preserve"> </w:t>
      </w:r>
      <w:r w:rsidRPr="00344BB5">
        <w:rPr>
          <w:rFonts w:ascii="Cambria" w:hAnsi="Cambria"/>
          <w:bCs/>
          <w:iCs/>
          <w:sz w:val="28"/>
          <w:szCs w:val="28"/>
          <w:lang w:val="en-GB"/>
        </w:rPr>
        <w:t>the</w:t>
      </w:r>
      <w:r w:rsidR="00EE456D">
        <w:rPr>
          <w:rFonts w:ascii="Cambria" w:hAnsi="Cambria"/>
          <w:bCs/>
          <w:iCs/>
          <w:sz w:val="28"/>
          <w:szCs w:val="28"/>
          <w:lang w:val="en-GB"/>
        </w:rPr>
        <w:t xml:space="preserve"> </w:t>
      </w:r>
      <w:r w:rsidRPr="00344BB5">
        <w:rPr>
          <w:rFonts w:ascii="Cambria" w:hAnsi="Cambria"/>
          <w:bCs/>
          <w:iCs/>
          <w:sz w:val="28"/>
          <w:szCs w:val="28"/>
          <w:lang w:val="en-GB"/>
        </w:rPr>
        <w:t>offence</w:t>
      </w:r>
      <w:r w:rsidR="00EE456D">
        <w:rPr>
          <w:rFonts w:ascii="Cambria" w:hAnsi="Cambria"/>
          <w:bCs/>
          <w:iCs/>
          <w:sz w:val="28"/>
          <w:szCs w:val="28"/>
          <w:lang w:val="en-GB"/>
        </w:rPr>
        <w:t xml:space="preserve"> </w:t>
      </w:r>
      <w:r w:rsidRPr="00344BB5">
        <w:rPr>
          <w:rFonts w:ascii="Cambria" w:hAnsi="Cambria"/>
          <w:bCs/>
          <w:iCs/>
          <w:sz w:val="28"/>
          <w:szCs w:val="28"/>
          <w:lang w:val="en-GB"/>
        </w:rPr>
        <w:t>is</w:t>
      </w:r>
      <w:r w:rsidR="00EE456D">
        <w:rPr>
          <w:rFonts w:ascii="Cambria" w:hAnsi="Cambria"/>
          <w:bCs/>
          <w:iCs/>
          <w:sz w:val="28"/>
          <w:szCs w:val="28"/>
          <w:lang w:val="en-GB"/>
        </w:rPr>
        <w:t xml:space="preserve"> </w:t>
      </w:r>
      <w:r w:rsidRPr="00344BB5">
        <w:rPr>
          <w:rFonts w:ascii="Cambria" w:hAnsi="Cambria"/>
          <w:bCs/>
          <w:iCs/>
          <w:sz w:val="28"/>
          <w:szCs w:val="28"/>
          <w:lang w:val="en-GB"/>
        </w:rPr>
        <w:t>persecuted</w:t>
      </w:r>
      <w:r w:rsidR="00EE456D">
        <w:rPr>
          <w:rFonts w:ascii="Cambria" w:hAnsi="Cambria"/>
          <w:bCs/>
          <w:iCs/>
          <w:sz w:val="28"/>
          <w:szCs w:val="28"/>
          <w:lang w:val="en-GB"/>
        </w:rPr>
        <w:t xml:space="preserve"> </w:t>
      </w:r>
      <w:r w:rsidRPr="00344BB5">
        <w:rPr>
          <w:rFonts w:ascii="Cambria" w:hAnsi="Cambria"/>
          <w:bCs/>
          <w:iCs/>
          <w:sz w:val="28"/>
          <w:szCs w:val="28"/>
          <w:lang w:val="en-GB"/>
        </w:rPr>
        <w:t>of</w:t>
      </w:r>
      <w:r w:rsidR="00EE456D">
        <w:rPr>
          <w:rFonts w:ascii="Cambria" w:hAnsi="Cambria"/>
          <w:bCs/>
          <w:iCs/>
          <w:sz w:val="28"/>
          <w:szCs w:val="28"/>
          <w:lang w:val="en-GB"/>
        </w:rPr>
        <w:t xml:space="preserve"> </w:t>
      </w:r>
      <w:r w:rsidRPr="00344BB5">
        <w:rPr>
          <w:rFonts w:ascii="Cambria" w:hAnsi="Cambria"/>
          <w:bCs/>
          <w:iCs/>
          <w:sz w:val="28"/>
          <w:szCs w:val="28"/>
          <w:lang w:val="en-GB"/>
        </w:rPr>
        <w:t>office.</w:t>
      </w:r>
    </w:p>
    <w:p w14:paraId="739DC09D" w14:textId="77777777" w:rsidR="00554E2E" w:rsidRPr="00344BB5" w:rsidRDefault="00554E2E" w:rsidP="00344BB5">
      <w:pPr>
        <w:spacing w:before="120" w:line="360" w:lineRule="auto"/>
        <w:rPr>
          <w:rFonts w:ascii="Cambria" w:hAnsi="Cambria"/>
          <w:sz w:val="28"/>
          <w:szCs w:val="28"/>
          <w:lang w:val="en-GB"/>
        </w:rPr>
      </w:pPr>
    </w:p>
    <w:p w14:paraId="05F3406C" w14:textId="6210C132" w:rsidR="00554E2E" w:rsidRPr="00344BB5" w:rsidRDefault="00554E2E" w:rsidP="00344BB5">
      <w:pPr>
        <w:spacing w:before="120" w:line="360" w:lineRule="auto"/>
        <w:rPr>
          <w:rFonts w:ascii="Cambria" w:hAnsi="Cambria"/>
          <w:b/>
          <w:bCs/>
          <w:i/>
          <w:sz w:val="28"/>
          <w:szCs w:val="28"/>
          <w:lang w:val="en-GB"/>
        </w:rPr>
      </w:pPr>
      <w:r w:rsidRPr="00344BB5">
        <w:rPr>
          <w:rFonts w:ascii="Cambria" w:hAnsi="Cambria"/>
          <w:b/>
          <w:bCs/>
          <w:i/>
          <w:sz w:val="28"/>
          <w:szCs w:val="28"/>
          <w:lang w:val="en-GB"/>
        </w:rPr>
        <w:t>1.3</w:t>
      </w:r>
      <w:r w:rsidR="00EE456D">
        <w:rPr>
          <w:rFonts w:ascii="Cambria" w:hAnsi="Cambria"/>
          <w:b/>
          <w:bCs/>
          <w:i/>
          <w:sz w:val="28"/>
          <w:szCs w:val="28"/>
          <w:lang w:val="en-GB"/>
        </w:rPr>
        <w:t xml:space="preserve"> </w:t>
      </w:r>
      <w:r w:rsidRPr="00344BB5">
        <w:rPr>
          <w:rFonts w:ascii="Cambria" w:hAnsi="Cambria"/>
          <w:b/>
          <w:bCs/>
          <w:i/>
          <w:sz w:val="28"/>
          <w:szCs w:val="28"/>
          <w:lang w:val="en-GB"/>
        </w:rPr>
        <w:t>Sensitive</w:t>
      </w:r>
      <w:r w:rsidR="00EE456D">
        <w:rPr>
          <w:rFonts w:ascii="Cambria" w:hAnsi="Cambria"/>
          <w:b/>
          <w:bCs/>
          <w:i/>
          <w:sz w:val="28"/>
          <w:szCs w:val="28"/>
          <w:lang w:val="en-GB"/>
        </w:rPr>
        <w:t xml:space="preserve"> </w:t>
      </w:r>
      <w:r w:rsidRPr="00344BB5">
        <w:rPr>
          <w:rFonts w:ascii="Cambria" w:hAnsi="Cambria"/>
          <w:b/>
          <w:bCs/>
          <w:i/>
          <w:sz w:val="28"/>
          <w:szCs w:val="28"/>
          <w:lang w:val="en-GB"/>
        </w:rPr>
        <w:t>activities</w:t>
      </w:r>
    </w:p>
    <w:p w14:paraId="5FFB2C99" w14:textId="719495B7"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described</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ter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regard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p>
    <w:p w14:paraId="41EAE0B8" w14:textId="2C1B227D" w:rsidR="00554E2E" w:rsidRPr="00344BB5" w:rsidRDefault="00554E2E" w:rsidP="00344BB5">
      <w:pPr>
        <w:numPr>
          <w:ilvl w:val="0"/>
          <w:numId w:val="23"/>
        </w:numPr>
        <w:autoSpaceDE w:val="0"/>
        <w:spacing w:before="120" w:line="360" w:lineRule="auto"/>
        <w:jc w:val="both"/>
        <w:rPr>
          <w:rFonts w:ascii="Cambria" w:hAnsi="Cambria"/>
          <w:sz w:val="28"/>
          <w:szCs w:val="28"/>
          <w:lang w:val="en-GB"/>
        </w:rPr>
      </w:pPr>
      <w:r w:rsidRPr="00344BB5">
        <w:rPr>
          <w:rFonts w:ascii="Cambria" w:hAnsi="Cambria"/>
          <w:sz w:val="28"/>
          <w:szCs w:val="28"/>
          <w:lang w:val="en-GB"/>
        </w:rPr>
        <w:t>Book-keeping,</w:t>
      </w:r>
      <w:r w:rsidR="00EE456D">
        <w:rPr>
          <w:rFonts w:ascii="Cambria" w:hAnsi="Cambria"/>
          <w:sz w:val="28"/>
          <w:szCs w:val="28"/>
          <w:lang w:val="en-GB"/>
        </w:rPr>
        <w:t xml:space="preserve"> </w:t>
      </w:r>
      <w:r w:rsidRPr="00344BB5">
        <w:rPr>
          <w:rFonts w:ascii="Cambria" w:hAnsi="Cambria"/>
          <w:sz w:val="28"/>
          <w:szCs w:val="28"/>
          <w:lang w:val="en-GB"/>
        </w:rPr>
        <w:t>preparation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statements,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communications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general,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informative</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law;</w:t>
      </w:r>
    </w:p>
    <w:p w14:paraId="6ABBC556" w14:textId="4C219115" w:rsidR="00554E2E" w:rsidRPr="00344BB5" w:rsidRDefault="00554E2E" w:rsidP="00344BB5">
      <w:pPr>
        <w:numPr>
          <w:ilvl w:val="0"/>
          <w:numId w:val="23"/>
        </w:numPr>
        <w:autoSpaceDE w:val="0"/>
        <w:spacing w:before="120" w:line="360" w:lineRule="auto"/>
        <w:jc w:val="both"/>
        <w:rPr>
          <w:rFonts w:ascii="Cambria" w:hAnsi="Cambria"/>
          <w:sz w:val="28"/>
          <w:szCs w:val="28"/>
          <w:lang w:val="en-GB"/>
        </w:rPr>
      </w:pPr>
      <w:r w:rsidRPr="00344BB5">
        <w:rPr>
          <w:rFonts w:ascii="Cambria" w:hAnsi="Cambria"/>
          <w:sz w:val="28"/>
          <w:szCs w:val="28"/>
          <w:lang w:val="en-GB"/>
        </w:rPr>
        <w:t>Archive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communication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data</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shareholders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statutory</w:t>
      </w:r>
      <w:r w:rsidR="00EE456D">
        <w:rPr>
          <w:rFonts w:ascii="Cambria" w:hAnsi="Cambria"/>
          <w:sz w:val="28"/>
          <w:szCs w:val="28"/>
          <w:lang w:val="en-GB"/>
        </w:rPr>
        <w:t xml:space="preserve"> </w:t>
      </w:r>
      <w:r w:rsidRPr="00344BB5">
        <w:rPr>
          <w:rFonts w:ascii="Cambria" w:hAnsi="Cambria"/>
          <w:sz w:val="28"/>
          <w:szCs w:val="28"/>
          <w:lang w:val="en-GB"/>
        </w:rPr>
        <w:t>auditors;</w:t>
      </w:r>
    </w:p>
    <w:p w14:paraId="408E73EC" w14:textId="1077D820" w:rsidR="00554E2E" w:rsidRPr="00344BB5" w:rsidRDefault="00554E2E" w:rsidP="00344BB5">
      <w:pPr>
        <w:numPr>
          <w:ilvl w:val="0"/>
          <w:numId w:val="23"/>
        </w:numPr>
        <w:autoSpaceDE w:val="0"/>
        <w:spacing w:before="120" w:line="360" w:lineRule="auto"/>
        <w:jc w:val="both"/>
        <w:rPr>
          <w:rFonts w:ascii="Cambria" w:hAnsi="Cambria"/>
          <w:sz w:val="28"/>
          <w:szCs w:val="28"/>
          <w:lang w:val="en-GB"/>
        </w:rPr>
      </w:pP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Directors</w:t>
      </w:r>
      <w:r w:rsidR="00EE456D">
        <w:rPr>
          <w:rFonts w:ascii="Cambria" w:hAnsi="Cambria"/>
          <w:sz w:val="28"/>
          <w:szCs w:val="28"/>
          <w:lang w:val="en-GB"/>
        </w:rPr>
        <w:t xml:space="preserve"> </w:t>
      </w:r>
      <w:r w:rsidRPr="00344BB5">
        <w:rPr>
          <w:rFonts w:ascii="Cambria" w:hAnsi="Cambria"/>
          <w:sz w:val="28"/>
          <w:szCs w:val="28"/>
          <w:lang w:val="en-GB"/>
        </w:rPr>
        <w:t>(articles</w:t>
      </w:r>
      <w:r w:rsidR="00EE456D">
        <w:rPr>
          <w:rFonts w:ascii="Cambria" w:hAnsi="Cambria"/>
          <w:sz w:val="28"/>
          <w:szCs w:val="28"/>
          <w:lang w:val="en-GB"/>
        </w:rPr>
        <w:t xml:space="preserve"> </w:t>
      </w:r>
      <w:r w:rsidRPr="00344BB5">
        <w:rPr>
          <w:rFonts w:ascii="Cambria" w:hAnsi="Cambria"/>
          <w:sz w:val="28"/>
          <w:szCs w:val="28"/>
          <w:lang w:val="en-GB"/>
        </w:rPr>
        <w:t>2626,</w:t>
      </w:r>
      <w:r w:rsidR="00EE456D">
        <w:rPr>
          <w:rFonts w:ascii="Cambria" w:hAnsi="Cambria"/>
          <w:sz w:val="28"/>
          <w:szCs w:val="28"/>
          <w:lang w:val="en-GB"/>
        </w:rPr>
        <w:t xml:space="preserve"> </w:t>
      </w:r>
      <w:r w:rsidRPr="00344BB5">
        <w:rPr>
          <w:rFonts w:ascii="Cambria" w:hAnsi="Cambria"/>
          <w:sz w:val="28"/>
          <w:szCs w:val="28"/>
          <w:lang w:val="en-GB"/>
        </w:rPr>
        <w:t>2627,</w:t>
      </w:r>
      <w:r w:rsidR="00EE456D">
        <w:rPr>
          <w:rFonts w:ascii="Cambria" w:hAnsi="Cambria"/>
          <w:sz w:val="28"/>
          <w:szCs w:val="28"/>
          <w:lang w:val="en-GB"/>
        </w:rPr>
        <w:t xml:space="preserve"> </w:t>
      </w:r>
      <w:r w:rsidRPr="00344BB5">
        <w:rPr>
          <w:rFonts w:ascii="Cambria" w:hAnsi="Cambria"/>
          <w:sz w:val="28"/>
          <w:szCs w:val="28"/>
          <w:lang w:val="en-GB"/>
        </w:rPr>
        <w:t>2628,</w:t>
      </w:r>
      <w:r w:rsidR="00EE456D">
        <w:rPr>
          <w:rFonts w:ascii="Cambria" w:hAnsi="Cambria"/>
          <w:sz w:val="28"/>
          <w:szCs w:val="28"/>
          <w:lang w:val="en-GB"/>
        </w:rPr>
        <w:t xml:space="preserve"> </w:t>
      </w:r>
      <w:r w:rsidRPr="00344BB5">
        <w:rPr>
          <w:rFonts w:ascii="Cambria" w:hAnsi="Cambria"/>
          <w:sz w:val="28"/>
          <w:szCs w:val="28"/>
          <w:lang w:val="en-GB"/>
        </w:rPr>
        <w:t>2629,</w:t>
      </w:r>
      <w:r w:rsidR="00EE456D">
        <w:rPr>
          <w:rFonts w:ascii="Cambria" w:hAnsi="Cambria"/>
          <w:sz w:val="28"/>
          <w:szCs w:val="28"/>
          <w:lang w:val="en-GB"/>
        </w:rPr>
        <w:t xml:space="preserve"> </w:t>
      </w:r>
      <w:r w:rsidRPr="00344BB5">
        <w:rPr>
          <w:rFonts w:ascii="Cambria" w:hAnsi="Cambria"/>
          <w:sz w:val="28"/>
          <w:szCs w:val="28"/>
          <w:lang w:val="en-GB"/>
        </w:rPr>
        <w:t>2629-</w:t>
      </w:r>
      <w:r w:rsidRPr="00344BB5">
        <w:rPr>
          <w:rFonts w:ascii="Cambria" w:hAnsi="Cambria"/>
          <w:i/>
          <w:sz w:val="28"/>
          <w:szCs w:val="28"/>
          <w:lang w:val="en-GB"/>
        </w:rPr>
        <w:t>bis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2632</w:t>
      </w:r>
      <w:r w:rsidR="00EE456D">
        <w:rPr>
          <w:rFonts w:ascii="Cambria" w:hAnsi="Cambria"/>
          <w:sz w:val="28"/>
          <w:szCs w:val="28"/>
          <w:lang w:val="en-GB"/>
        </w:rPr>
        <w:t xml:space="preserve"> </w:t>
      </w:r>
      <w:r w:rsidRPr="00344BB5">
        <w:rPr>
          <w:rFonts w:ascii="Cambria" w:hAnsi="Cambria"/>
          <w:sz w:val="28"/>
          <w:szCs w:val="28"/>
          <w:lang w:val="en-GB"/>
        </w:rPr>
        <w:t>civil</w:t>
      </w:r>
      <w:r w:rsidR="00EE456D">
        <w:rPr>
          <w:rFonts w:ascii="Cambria" w:hAnsi="Cambria"/>
          <w:sz w:val="28"/>
          <w:szCs w:val="28"/>
          <w:lang w:val="en-GB"/>
        </w:rPr>
        <w:t xml:space="preserve"> </w:t>
      </w:r>
      <w:r w:rsidRPr="00344BB5">
        <w:rPr>
          <w:rFonts w:ascii="Cambria" w:hAnsi="Cambria"/>
          <w:sz w:val="28"/>
          <w:szCs w:val="28"/>
          <w:lang w:val="en-GB"/>
        </w:rPr>
        <w:t>code);</w:t>
      </w:r>
    </w:p>
    <w:p w14:paraId="3401EBFE" w14:textId="1B717FA0" w:rsidR="00554E2E" w:rsidRPr="00344BB5" w:rsidRDefault="00554E2E" w:rsidP="00344BB5">
      <w:pPr>
        <w:numPr>
          <w:ilvl w:val="0"/>
          <w:numId w:val="23"/>
        </w:numPr>
        <w:autoSpaceDE w:val="0"/>
        <w:spacing w:before="120" w:line="360" w:lineRule="auto"/>
        <w:jc w:val="both"/>
        <w:rPr>
          <w:rFonts w:ascii="Cambria" w:hAnsi="Cambria"/>
          <w:sz w:val="28"/>
          <w:szCs w:val="28"/>
          <w:lang w:val="en-GB"/>
        </w:rPr>
      </w:pP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Statements.</w:t>
      </w:r>
    </w:p>
    <w:p w14:paraId="48C73F26" w14:textId="407C1FBC"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lastRenderedPageBreak/>
        <w:t>Specifically</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respect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“Corruption</w:t>
      </w:r>
      <w:r w:rsidR="00EE456D">
        <w:rPr>
          <w:rFonts w:ascii="Cambria" w:hAnsi="Cambria"/>
          <w:sz w:val="28"/>
          <w:szCs w:val="28"/>
          <w:lang w:val="en-GB"/>
        </w:rPr>
        <w:t xml:space="preserve"> </w:t>
      </w:r>
      <w:r w:rsidRPr="00344BB5">
        <w:rPr>
          <w:rFonts w:ascii="Cambria" w:hAnsi="Cambria"/>
          <w:sz w:val="28"/>
          <w:szCs w:val="28"/>
          <w:lang w:val="en-GB"/>
        </w:rPr>
        <w:t>between</w:t>
      </w:r>
      <w:r w:rsidR="00EE456D">
        <w:rPr>
          <w:rFonts w:ascii="Cambria" w:hAnsi="Cambria"/>
          <w:sz w:val="28"/>
          <w:szCs w:val="28"/>
          <w:lang w:val="en-GB"/>
        </w:rPr>
        <w:t xml:space="preserve"> </w:t>
      </w:r>
      <w:r w:rsidRPr="00344BB5">
        <w:rPr>
          <w:rFonts w:ascii="Cambria" w:hAnsi="Cambria"/>
          <w:sz w:val="28"/>
          <w:szCs w:val="28"/>
          <w:lang w:val="en-GB"/>
        </w:rPr>
        <w:t>privates”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“Instigation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corruption</w:t>
      </w:r>
      <w:r w:rsidR="00EE456D">
        <w:rPr>
          <w:rFonts w:ascii="Cambria" w:hAnsi="Cambria"/>
          <w:sz w:val="28"/>
          <w:szCs w:val="28"/>
          <w:lang w:val="en-GB"/>
        </w:rPr>
        <w:t xml:space="preserve"> </w:t>
      </w:r>
      <w:r w:rsidRPr="00344BB5">
        <w:rPr>
          <w:rFonts w:ascii="Cambria" w:hAnsi="Cambria"/>
          <w:sz w:val="28"/>
          <w:szCs w:val="28"/>
          <w:lang w:val="en-GB"/>
        </w:rPr>
        <w:t>between</w:t>
      </w:r>
      <w:r w:rsidR="00EE456D">
        <w:rPr>
          <w:rFonts w:ascii="Cambria" w:hAnsi="Cambria"/>
          <w:sz w:val="28"/>
          <w:szCs w:val="28"/>
          <w:lang w:val="en-GB"/>
        </w:rPr>
        <w:t xml:space="preserve"> </w:t>
      </w:r>
      <w:r w:rsidRPr="00344BB5">
        <w:rPr>
          <w:rFonts w:ascii="Cambria" w:hAnsi="Cambria"/>
          <w:sz w:val="28"/>
          <w:szCs w:val="28"/>
          <w:lang w:val="en-GB"/>
        </w:rPr>
        <w:t>privates”</w:t>
      </w:r>
      <w:r w:rsidR="00EE456D">
        <w:rPr>
          <w:rFonts w:ascii="Cambria" w:hAnsi="Cambria"/>
          <w:sz w:val="28"/>
          <w:szCs w:val="28"/>
          <w:lang w:val="en-GB"/>
        </w:rPr>
        <w:t xml:space="preserve"> </w:t>
      </w:r>
      <w:r w:rsidRPr="00344BB5">
        <w:rPr>
          <w:rFonts w:ascii="Cambria" w:hAnsi="Cambria"/>
          <w:sz w:val="28"/>
          <w:szCs w:val="28"/>
          <w:lang w:val="en-GB"/>
        </w:rPr>
        <w:t>defined</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ter</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letter</w:t>
      </w:r>
      <w:r w:rsidR="00EE456D">
        <w:rPr>
          <w:rFonts w:ascii="Cambria" w:hAnsi="Cambria"/>
          <w:sz w:val="28"/>
          <w:szCs w:val="28"/>
          <w:lang w:val="en-GB"/>
        </w:rPr>
        <w:t xml:space="preserve"> </w:t>
      </w:r>
      <w:r w:rsidRPr="00344BB5">
        <w:rPr>
          <w:rFonts w:ascii="Cambria" w:hAnsi="Cambria"/>
          <w:sz w:val="28"/>
          <w:szCs w:val="28"/>
          <w:lang w:val="en-GB"/>
        </w:rPr>
        <w:t>s-</w:t>
      </w:r>
      <w:r w:rsidRPr="00344BB5">
        <w:rPr>
          <w:rFonts w:ascii="Cambria" w:hAnsi="Cambria"/>
          <w:i/>
          <w:sz w:val="28"/>
          <w:szCs w:val="28"/>
          <w:lang w:val="en-GB"/>
        </w:rPr>
        <w:t>bis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constitute</w:t>
      </w:r>
      <w:r w:rsidR="00EE456D">
        <w:rPr>
          <w:rFonts w:ascii="Cambria" w:hAnsi="Cambria"/>
          <w:sz w:val="28"/>
          <w:szCs w:val="28"/>
          <w:lang w:val="en-GB"/>
        </w:rPr>
        <w:t xml:space="preserve"> </w:t>
      </w:r>
      <w:r w:rsidRPr="00344BB5">
        <w:rPr>
          <w:rFonts w:ascii="Cambria" w:hAnsi="Cambria"/>
          <w:b/>
          <w:sz w:val="28"/>
          <w:szCs w:val="28"/>
          <w:lang w:val="en-GB"/>
        </w:rPr>
        <w:t>sensitive</w:t>
      </w:r>
      <w:r w:rsidR="00EE456D">
        <w:rPr>
          <w:rFonts w:ascii="Cambria" w:hAnsi="Cambria"/>
          <w:b/>
          <w:sz w:val="28"/>
          <w:szCs w:val="28"/>
          <w:lang w:val="en-GB"/>
        </w:rPr>
        <w:t xml:space="preserve"> </w:t>
      </w:r>
      <w:r w:rsidRPr="00344BB5">
        <w:rPr>
          <w:rFonts w:ascii="Cambria" w:hAnsi="Cambria"/>
          <w:b/>
          <w:sz w:val="28"/>
          <w:szCs w:val="28"/>
          <w:lang w:val="en-GB"/>
        </w:rPr>
        <w:t>activities</w:t>
      </w:r>
      <w:r w:rsidRPr="00344BB5">
        <w:rPr>
          <w:rFonts w:ascii="Cambria" w:hAnsi="Cambria"/>
          <w:sz w:val="28"/>
          <w:szCs w:val="28"/>
          <w:lang w:val="en-GB"/>
        </w:rPr>
        <w:t>:</w:t>
      </w:r>
    </w:p>
    <w:p w14:paraId="1ECE6069" w14:textId="64E019F7"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Procurement</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particularly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definition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subsequent</w:t>
      </w:r>
      <w:r w:rsidR="00EE456D">
        <w:rPr>
          <w:rFonts w:ascii="Cambria" w:hAnsi="Cambria"/>
          <w:sz w:val="28"/>
          <w:szCs w:val="28"/>
          <w:lang w:val="en-GB"/>
        </w:rPr>
        <w:t xml:space="preserve"> </w:t>
      </w:r>
      <w:r w:rsidRPr="00344BB5">
        <w:rPr>
          <w:rFonts w:ascii="Cambria" w:hAnsi="Cambria"/>
          <w:sz w:val="28"/>
          <w:szCs w:val="28"/>
          <w:lang w:val="en-GB"/>
        </w:rPr>
        <w:t>fulfilment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contractual</w:t>
      </w:r>
      <w:r w:rsidR="00EE456D">
        <w:rPr>
          <w:rFonts w:ascii="Cambria" w:hAnsi="Cambria"/>
          <w:sz w:val="28"/>
          <w:szCs w:val="28"/>
          <w:lang w:val="en-GB"/>
        </w:rPr>
        <w:t xml:space="preserve"> </w:t>
      </w:r>
      <w:r w:rsidRPr="00344BB5">
        <w:rPr>
          <w:rFonts w:ascii="Cambria" w:hAnsi="Cambria"/>
          <w:sz w:val="28"/>
          <w:szCs w:val="28"/>
          <w:lang w:val="en-GB"/>
        </w:rPr>
        <w:t>provisions;</w:t>
      </w:r>
    </w:p>
    <w:p w14:paraId="6E555A2F" w14:textId="6209D480"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2)</w:t>
      </w:r>
      <w:r w:rsidR="00EE456D">
        <w:rPr>
          <w:rFonts w:ascii="Cambria" w:hAnsi="Cambria"/>
          <w:sz w:val="28"/>
          <w:szCs w:val="28"/>
          <w:lang w:val="en-GB"/>
        </w:rPr>
        <w:t xml:space="preserve"> </w:t>
      </w:r>
      <w:r w:rsidRPr="00344BB5">
        <w:rPr>
          <w:rFonts w:ascii="Cambria" w:hAnsi="Cambria"/>
          <w:sz w:val="28"/>
          <w:szCs w:val="28"/>
          <w:lang w:val="en-GB"/>
        </w:rPr>
        <w:t>Relations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media</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opinion</w:t>
      </w:r>
      <w:r w:rsidR="00EE456D">
        <w:rPr>
          <w:rFonts w:ascii="Cambria" w:hAnsi="Cambria"/>
          <w:sz w:val="28"/>
          <w:szCs w:val="28"/>
          <w:lang w:val="en-GB"/>
        </w:rPr>
        <w:t xml:space="preserve"> </w:t>
      </w:r>
      <w:r w:rsidRPr="00344BB5">
        <w:rPr>
          <w:rFonts w:ascii="Cambria" w:hAnsi="Cambria"/>
          <w:sz w:val="28"/>
          <w:szCs w:val="28"/>
          <w:lang w:val="en-GB"/>
        </w:rPr>
        <w:t>leaders</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intermediaries);</w:t>
      </w:r>
    </w:p>
    <w:p w14:paraId="5B71A633" w14:textId="60520088"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3)</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disputes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settlement</w:t>
      </w:r>
      <w:r w:rsidR="00EE456D">
        <w:rPr>
          <w:rFonts w:ascii="Cambria" w:hAnsi="Cambria"/>
          <w:sz w:val="28"/>
          <w:szCs w:val="28"/>
          <w:lang w:val="en-GB"/>
        </w:rPr>
        <w:t xml:space="preserve"> </w:t>
      </w:r>
      <w:r w:rsidRPr="00344BB5">
        <w:rPr>
          <w:rFonts w:ascii="Cambria" w:hAnsi="Cambria"/>
          <w:sz w:val="28"/>
          <w:szCs w:val="28"/>
          <w:lang w:val="en-GB"/>
        </w:rPr>
        <w:t>agreements;</w:t>
      </w:r>
    </w:p>
    <w:p w14:paraId="3201C660" w14:textId="0E339A94"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4)</w:t>
      </w:r>
      <w:r w:rsidR="00EE456D">
        <w:rPr>
          <w:rFonts w:ascii="Cambria" w:hAnsi="Cambria"/>
          <w:sz w:val="28"/>
          <w:szCs w:val="28"/>
          <w:lang w:val="en-GB"/>
        </w:rPr>
        <w:t xml:space="preserve"> </w:t>
      </w:r>
      <w:r w:rsidRPr="00344BB5">
        <w:rPr>
          <w:rFonts w:ascii="Cambria" w:hAnsi="Cambria"/>
          <w:sz w:val="28"/>
          <w:szCs w:val="28"/>
          <w:lang w:val="en-GB"/>
        </w:rPr>
        <w:t>Relations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certification</w:t>
      </w:r>
      <w:r w:rsidR="00EE456D">
        <w:rPr>
          <w:rFonts w:ascii="Cambria" w:hAnsi="Cambria"/>
          <w:sz w:val="28"/>
          <w:szCs w:val="28"/>
          <w:lang w:val="en-GB"/>
        </w:rPr>
        <w:t xml:space="preserve"> </w:t>
      </w:r>
      <w:r w:rsidRPr="00344BB5">
        <w:rPr>
          <w:rFonts w:ascii="Cambria" w:hAnsi="Cambria"/>
          <w:sz w:val="28"/>
          <w:szCs w:val="28"/>
          <w:lang w:val="en-GB"/>
        </w:rPr>
        <w:t>bodies;</w:t>
      </w:r>
    </w:p>
    <w:p w14:paraId="09240E2C" w14:textId="3009CB1B"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5)</w:t>
      </w:r>
      <w:r w:rsidR="00EE456D">
        <w:rPr>
          <w:rFonts w:ascii="Cambria" w:hAnsi="Cambria"/>
          <w:sz w:val="28"/>
          <w:szCs w:val="28"/>
          <w:lang w:val="en-GB"/>
        </w:rPr>
        <w:t xml:space="preserve"> </w:t>
      </w:r>
      <w:r w:rsidRPr="00344BB5">
        <w:rPr>
          <w:rFonts w:ascii="Cambria" w:hAnsi="Cambria"/>
          <w:sz w:val="28"/>
          <w:szCs w:val="28"/>
          <w:lang w:val="en-GB"/>
        </w:rPr>
        <w:t>Interaction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providers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events</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payment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obtain</w:t>
      </w:r>
      <w:r w:rsidR="00EE456D">
        <w:rPr>
          <w:rFonts w:ascii="Cambria" w:hAnsi="Cambria"/>
          <w:sz w:val="28"/>
          <w:szCs w:val="28"/>
          <w:lang w:val="en-GB"/>
        </w:rPr>
        <w:t xml:space="preserve"> </w:t>
      </w:r>
      <w:r w:rsidRPr="00344BB5">
        <w:rPr>
          <w:rFonts w:ascii="Cambria" w:hAnsi="Cambria"/>
          <w:sz w:val="28"/>
          <w:szCs w:val="28"/>
          <w:lang w:val="en-GB"/>
        </w:rPr>
        <w:t>reserved</w:t>
      </w:r>
      <w:r w:rsidR="00EE456D">
        <w:rPr>
          <w:rFonts w:ascii="Cambria" w:hAnsi="Cambria"/>
          <w:sz w:val="28"/>
          <w:szCs w:val="28"/>
          <w:lang w:val="en-GB"/>
        </w:rPr>
        <w:t xml:space="preserve"> </w:t>
      </w:r>
      <w:r w:rsidRPr="00344BB5">
        <w:rPr>
          <w:rFonts w:ascii="Cambria" w:hAnsi="Cambria"/>
          <w:sz w:val="28"/>
          <w:szCs w:val="28"/>
          <w:lang w:val="en-GB"/>
        </w:rPr>
        <w:t>welcome</w:t>
      </w:r>
      <w:r w:rsidR="00EE456D">
        <w:rPr>
          <w:rFonts w:ascii="Cambria" w:hAnsi="Cambria"/>
          <w:sz w:val="28"/>
          <w:szCs w:val="28"/>
          <w:lang w:val="en-GB"/>
        </w:rPr>
        <w:t xml:space="preserve"> </w:t>
      </w:r>
      <w:r w:rsidRPr="00344BB5">
        <w:rPr>
          <w:rFonts w:ascii="Cambria" w:hAnsi="Cambria"/>
          <w:sz w:val="28"/>
          <w:szCs w:val="28"/>
          <w:lang w:val="en-GB"/>
        </w:rPr>
        <w:t>areas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spaces</w:t>
      </w:r>
      <w:r w:rsidR="00EE456D">
        <w:rPr>
          <w:rFonts w:ascii="Cambria" w:hAnsi="Cambria"/>
          <w:sz w:val="28"/>
          <w:szCs w:val="28"/>
          <w:lang w:val="en-GB"/>
        </w:rPr>
        <w:t xml:space="preserve"> </w:t>
      </w:r>
      <w:r w:rsidRPr="00344BB5">
        <w:rPr>
          <w:rFonts w:ascii="Cambria" w:hAnsi="Cambria"/>
          <w:sz w:val="28"/>
          <w:szCs w:val="28"/>
          <w:lang w:val="en-GB"/>
        </w:rPr>
        <w:t>devoted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commercialization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products,</w:t>
      </w:r>
      <w:r w:rsidR="00EE456D">
        <w:rPr>
          <w:rFonts w:ascii="Cambria" w:hAnsi="Cambria"/>
          <w:sz w:val="28"/>
          <w:szCs w:val="28"/>
          <w:lang w:val="en-GB"/>
        </w:rPr>
        <w:t xml:space="preserve"> </w:t>
      </w:r>
      <w:r w:rsidRPr="00344BB5">
        <w:rPr>
          <w:rFonts w:ascii="Cambria" w:hAnsi="Cambria"/>
          <w:sz w:val="28"/>
          <w:szCs w:val="28"/>
          <w:lang w:val="en-GB"/>
        </w:rPr>
        <w:t>where</w:t>
      </w:r>
      <w:r w:rsidR="00EE456D">
        <w:rPr>
          <w:rFonts w:ascii="Cambria" w:hAnsi="Cambria"/>
          <w:sz w:val="28"/>
          <w:szCs w:val="28"/>
          <w:lang w:val="en-GB"/>
        </w:rPr>
        <w:t xml:space="preserve"> </w:t>
      </w:r>
      <w:r w:rsidRPr="00344BB5">
        <w:rPr>
          <w:rFonts w:ascii="Cambria" w:hAnsi="Cambria"/>
          <w:sz w:val="28"/>
          <w:szCs w:val="28"/>
          <w:lang w:val="en-GB"/>
        </w:rPr>
        <w:t>allowed.</w:t>
      </w:r>
    </w:p>
    <w:p w14:paraId="4740516D" w14:textId="63DC6245"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6)</w:t>
      </w:r>
      <w:r w:rsidR="00EE456D">
        <w:rPr>
          <w:rFonts w:ascii="Cambria" w:hAnsi="Cambria"/>
          <w:sz w:val="28"/>
          <w:szCs w:val="28"/>
          <w:lang w:val="en-GB"/>
        </w:rPr>
        <w:t xml:space="preserve"> </w:t>
      </w:r>
      <w:r w:rsidRPr="00344BB5">
        <w:rPr>
          <w:rFonts w:ascii="Cambria" w:hAnsi="Cambria"/>
          <w:sz w:val="28"/>
          <w:szCs w:val="28"/>
          <w:lang w:val="en-GB"/>
        </w:rPr>
        <w:t>Trade</w:t>
      </w:r>
      <w:r w:rsidR="00EE456D">
        <w:rPr>
          <w:rFonts w:ascii="Cambria" w:hAnsi="Cambria"/>
          <w:sz w:val="28"/>
          <w:szCs w:val="28"/>
          <w:lang w:val="en-GB"/>
        </w:rPr>
        <w:t xml:space="preserve"> </w:t>
      </w:r>
      <w:r w:rsidRPr="00344BB5">
        <w:rPr>
          <w:rFonts w:ascii="Cambria" w:hAnsi="Cambria"/>
          <w:sz w:val="28"/>
          <w:szCs w:val="28"/>
          <w:lang w:val="en-GB"/>
        </w:rPr>
        <w:t>engagement</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key</w:t>
      </w:r>
      <w:r w:rsidR="00EE456D">
        <w:rPr>
          <w:rFonts w:ascii="Cambria" w:hAnsi="Cambria"/>
          <w:sz w:val="28"/>
          <w:szCs w:val="28"/>
          <w:lang w:val="en-GB"/>
        </w:rPr>
        <w:t xml:space="preserve"> </w:t>
      </w:r>
      <w:r w:rsidRPr="00344BB5">
        <w:rPr>
          <w:rFonts w:ascii="Cambria" w:hAnsi="Cambria"/>
          <w:sz w:val="28"/>
          <w:szCs w:val="28"/>
          <w:lang w:val="en-GB"/>
        </w:rPr>
        <w:t>account</w:t>
      </w:r>
      <w:r w:rsidR="00EE456D">
        <w:rPr>
          <w:rFonts w:ascii="Cambria" w:hAnsi="Cambria"/>
          <w:sz w:val="28"/>
          <w:szCs w:val="28"/>
          <w:lang w:val="en-GB"/>
        </w:rPr>
        <w:t xml:space="preserve"> </w:t>
      </w:r>
      <w:r w:rsidRPr="00344BB5">
        <w:rPr>
          <w:rFonts w:ascii="Cambria" w:hAnsi="Cambria"/>
          <w:sz w:val="28"/>
          <w:szCs w:val="28"/>
          <w:lang w:val="en-GB"/>
        </w:rPr>
        <w:t>customers;</w:t>
      </w:r>
    </w:p>
    <w:p w14:paraId="09809938" w14:textId="74FA1BAC"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7)</w:t>
      </w:r>
      <w:r w:rsidR="00EE456D">
        <w:rPr>
          <w:rFonts w:ascii="Cambria" w:hAnsi="Cambria"/>
          <w:sz w:val="28"/>
          <w:szCs w:val="28"/>
          <w:lang w:val="en-GB"/>
        </w:rPr>
        <w:t xml:space="preserve"> </w:t>
      </w:r>
      <w:r w:rsidRPr="00344BB5">
        <w:rPr>
          <w:rFonts w:ascii="Cambria" w:hAnsi="Cambria"/>
          <w:sz w:val="28"/>
          <w:szCs w:val="28"/>
          <w:lang w:val="en-GB"/>
        </w:rPr>
        <w:t>Sale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crude</w:t>
      </w:r>
      <w:r w:rsidR="00EE456D">
        <w:rPr>
          <w:rFonts w:ascii="Cambria" w:hAnsi="Cambria"/>
          <w:sz w:val="28"/>
          <w:szCs w:val="28"/>
          <w:lang w:val="en-GB"/>
        </w:rPr>
        <w:t xml:space="preserve"> </w:t>
      </w:r>
      <w:r w:rsidRPr="00344BB5">
        <w:rPr>
          <w:rFonts w:ascii="Cambria" w:hAnsi="Cambria"/>
          <w:sz w:val="28"/>
          <w:szCs w:val="28"/>
          <w:lang w:val="en-GB"/>
        </w:rPr>
        <w:t>tobacco;</w:t>
      </w:r>
    </w:p>
    <w:p w14:paraId="2582ABEC" w14:textId="60088320"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8)</w:t>
      </w:r>
      <w:r w:rsidR="00EE456D">
        <w:rPr>
          <w:rFonts w:ascii="Cambria" w:hAnsi="Cambria"/>
          <w:sz w:val="28"/>
          <w:szCs w:val="28"/>
          <w:lang w:val="en-GB"/>
        </w:rPr>
        <w:t xml:space="preserve"> </w:t>
      </w:r>
      <w:r w:rsidRPr="00344BB5">
        <w:rPr>
          <w:rFonts w:ascii="Cambria" w:hAnsi="Cambria"/>
          <w:sz w:val="28"/>
          <w:szCs w:val="28"/>
          <w:lang w:val="en-GB"/>
        </w:rPr>
        <w:t>Dealings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research</w:t>
      </w:r>
      <w:r w:rsidR="00EE456D">
        <w:rPr>
          <w:rFonts w:ascii="Cambria" w:hAnsi="Cambria"/>
          <w:sz w:val="28"/>
          <w:szCs w:val="28"/>
          <w:lang w:val="en-GB"/>
        </w:rPr>
        <w:t xml:space="preserve"> </w:t>
      </w:r>
      <w:r w:rsidRPr="00344BB5">
        <w:rPr>
          <w:rFonts w:ascii="Cambria" w:hAnsi="Cambria"/>
          <w:sz w:val="28"/>
          <w:szCs w:val="28"/>
          <w:lang w:val="en-GB"/>
        </w:rPr>
        <w:t>institutes,</w:t>
      </w:r>
      <w:r w:rsidR="00EE456D">
        <w:rPr>
          <w:rFonts w:ascii="Cambria" w:hAnsi="Cambria"/>
          <w:sz w:val="28"/>
          <w:szCs w:val="28"/>
          <w:lang w:val="en-GB"/>
        </w:rPr>
        <w:t xml:space="preserve"> </w:t>
      </w:r>
      <w:r w:rsidRPr="00344BB5">
        <w:rPr>
          <w:rFonts w:ascii="Cambria" w:hAnsi="Cambria"/>
          <w:sz w:val="28"/>
          <w:szCs w:val="28"/>
          <w:lang w:val="en-GB"/>
        </w:rPr>
        <w:t>universities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private</w:t>
      </w:r>
      <w:r w:rsidR="00EE456D">
        <w:rPr>
          <w:rFonts w:ascii="Cambria" w:hAnsi="Cambria"/>
          <w:sz w:val="28"/>
          <w:szCs w:val="28"/>
          <w:lang w:val="en-GB"/>
        </w:rPr>
        <w:t xml:space="preserve"> </w:t>
      </w:r>
      <w:r w:rsidRPr="00344BB5">
        <w:rPr>
          <w:rFonts w:ascii="Cambria" w:hAnsi="Cambria"/>
          <w:sz w:val="28"/>
          <w:szCs w:val="28"/>
          <w:lang w:val="en-GB"/>
        </w:rPr>
        <w:t>hospitals;</w:t>
      </w:r>
    </w:p>
    <w:p w14:paraId="210A4784" w14:textId="1513BCC5" w:rsidR="00554E2E" w:rsidRPr="00344BB5" w:rsidRDefault="00554E2E" w:rsidP="00344BB5">
      <w:pPr>
        <w:spacing w:before="120" w:line="360" w:lineRule="auto"/>
        <w:jc w:val="both"/>
        <w:rPr>
          <w:rFonts w:ascii="Cambria" w:hAnsi="Cambria"/>
          <w:b/>
          <w:sz w:val="28"/>
          <w:szCs w:val="28"/>
          <w:lang w:val="en-GB"/>
        </w:rPr>
      </w:pP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b/>
          <w:sz w:val="28"/>
          <w:szCs w:val="28"/>
          <w:lang w:val="en-GB"/>
        </w:rPr>
        <w:t>instrumental</w:t>
      </w:r>
      <w:r w:rsidR="00EE456D">
        <w:rPr>
          <w:rFonts w:ascii="Cambria" w:hAnsi="Cambria"/>
          <w:b/>
          <w:sz w:val="28"/>
          <w:szCs w:val="28"/>
          <w:lang w:val="en-GB"/>
        </w:rPr>
        <w:t xml:space="preserve"> </w:t>
      </w:r>
      <w:r w:rsidRPr="00344BB5">
        <w:rPr>
          <w:rFonts w:ascii="Cambria" w:hAnsi="Cambria"/>
          <w:b/>
          <w:sz w:val="28"/>
          <w:szCs w:val="28"/>
          <w:lang w:val="en-GB"/>
        </w:rPr>
        <w:t>activities</w:t>
      </w:r>
      <w:r w:rsidR="00344BB5">
        <w:rPr>
          <w:rFonts w:ascii="Cambria" w:hAnsi="Cambria"/>
          <w:b/>
          <w:sz w:val="28"/>
          <w:szCs w:val="28"/>
          <w:lang w:val="en-GB"/>
        </w:rPr>
        <w:t>;</w:t>
      </w:r>
    </w:p>
    <w:p w14:paraId="22665112" w14:textId="4FE7DC67" w:rsidR="00554E2E" w:rsidRPr="00344BB5" w:rsidRDefault="00554E2E" w:rsidP="00344BB5">
      <w:pPr>
        <w:numPr>
          <w:ilvl w:val="0"/>
          <w:numId w:val="82"/>
        </w:numPr>
        <w:tabs>
          <w:tab w:val="clear" w:pos="1440"/>
          <w:tab w:val="num" w:pos="360"/>
        </w:tabs>
        <w:spacing w:before="120" w:line="360" w:lineRule="auto"/>
        <w:ind w:left="360"/>
        <w:jc w:val="both"/>
        <w:rPr>
          <w:rFonts w:ascii="Cambria" w:hAnsi="Cambria"/>
          <w:sz w:val="28"/>
          <w:szCs w:val="28"/>
          <w:lang w:val="en-GB"/>
        </w:rPr>
      </w:pPr>
      <w:r w:rsidRPr="00344BB5">
        <w:rPr>
          <w:rFonts w:ascii="Cambria" w:hAnsi="Cambria"/>
          <w:sz w:val="28"/>
          <w:szCs w:val="28"/>
          <w:lang w:val="en-GB"/>
        </w:rPr>
        <w:t>Purchase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services</w:t>
      </w:r>
      <w:r w:rsidR="00EE456D">
        <w:rPr>
          <w:rFonts w:ascii="Cambria" w:hAnsi="Cambria"/>
          <w:sz w:val="28"/>
          <w:szCs w:val="28"/>
          <w:lang w:val="en-GB"/>
        </w:rPr>
        <w:t xml:space="preserve"> </w:t>
      </w:r>
      <w:r w:rsidRPr="00344BB5">
        <w:rPr>
          <w:rFonts w:ascii="Cambria" w:hAnsi="Cambria"/>
          <w:sz w:val="28"/>
          <w:szCs w:val="28"/>
          <w:lang w:val="en-GB"/>
        </w:rPr>
        <w:t>(including</w:t>
      </w:r>
      <w:r w:rsidR="00EE456D">
        <w:rPr>
          <w:rFonts w:ascii="Cambria" w:hAnsi="Cambria"/>
          <w:sz w:val="28"/>
          <w:szCs w:val="28"/>
          <w:lang w:val="en-GB"/>
        </w:rPr>
        <w:t xml:space="preserve"> </w:t>
      </w:r>
      <w:r w:rsidRPr="00344BB5">
        <w:rPr>
          <w:rFonts w:ascii="Cambria" w:hAnsi="Cambria"/>
          <w:sz w:val="28"/>
          <w:szCs w:val="28"/>
          <w:lang w:val="en-GB"/>
        </w:rPr>
        <w:t>consultancies);</w:t>
      </w:r>
    </w:p>
    <w:p w14:paraId="4A40E945" w14:textId="6860976E" w:rsidR="00554E2E" w:rsidRPr="00344BB5" w:rsidRDefault="00554E2E" w:rsidP="00344BB5">
      <w:pPr>
        <w:numPr>
          <w:ilvl w:val="0"/>
          <w:numId w:val="82"/>
        </w:numPr>
        <w:tabs>
          <w:tab w:val="clear" w:pos="1440"/>
          <w:tab w:val="num" w:pos="360"/>
        </w:tabs>
        <w:spacing w:before="120" w:line="360" w:lineRule="auto"/>
        <w:ind w:left="360"/>
        <w:jc w:val="both"/>
        <w:rPr>
          <w:rFonts w:ascii="Cambria" w:hAnsi="Cambria"/>
          <w:sz w:val="28"/>
          <w:szCs w:val="28"/>
          <w:lang w:val="en-GB"/>
        </w:rPr>
      </w:pPr>
      <w:r w:rsidRPr="00344BB5">
        <w:rPr>
          <w:rFonts w:ascii="Cambria" w:hAnsi="Cambria"/>
          <w:sz w:val="28"/>
          <w:szCs w:val="28"/>
          <w:lang w:val="en-GB"/>
        </w:rPr>
        <w:t>Hiring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human</w:t>
      </w:r>
      <w:r w:rsidR="00EE456D">
        <w:rPr>
          <w:rFonts w:ascii="Cambria" w:hAnsi="Cambria"/>
          <w:sz w:val="28"/>
          <w:szCs w:val="28"/>
          <w:lang w:val="en-GB"/>
        </w:rPr>
        <w:t xml:space="preserve"> </w:t>
      </w:r>
      <w:r w:rsidRPr="00344BB5">
        <w:rPr>
          <w:rFonts w:ascii="Cambria" w:hAnsi="Cambria"/>
          <w:sz w:val="28"/>
          <w:szCs w:val="28"/>
          <w:lang w:val="en-GB"/>
        </w:rPr>
        <w:t>resources</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p>
    <w:p w14:paraId="3741CBB7" w14:textId="5556780B" w:rsidR="00554E2E" w:rsidRPr="00344BB5" w:rsidRDefault="00554E2E" w:rsidP="00344BB5">
      <w:pPr>
        <w:numPr>
          <w:ilvl w:val="0"/>
          <w:numId w:val="82"/>
        </w:numPr>
        <w:tabs>
          <w:tab w:val="clear" w:pos="1440"/>
          <w:tab w:val="num" w:pos="360"/>
        </w:tabs>
        <w:spacing w:before="120" w:line="360" w:lineRule="auto"/>
        <w:ind w:left="360"/>
        <w:jc w:val="both"/>
        <w:rPr>
          <w:rFonts w:ascii="Cambria" w:hAnsi="Cambria"/>
          <w:sz w:val="28"/>
          <w:szCs w:val="28"/>
          <w:lang w:val="en-GB"/>
        </w:rPr>
      </w:pP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monetary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flows;</w:t>
      </w:r>
      <w:r w:rsidR="00EE456D">
        <w:rPr>
          <w:rFonts w:ascii="Cambria" w:hAnsi="Cambria"/>
          <w:sz w:val="28"/>
          <w:szCs w:val="28"/>
          <w:lang w:val="en-GB"/>
        </w:rPr>
        <w:t xml:space="preserve"> </w:t>
      </w:r>
    </w:p>
    <w:p w14:paraId="7231088A" w14:textId="25746BB6" w:rsidR="00554E2E" w:rsidRPr="00344BB5" w:rsidRDefault="00554E2E" w:rsidP="00344BB5">
      <w:pPr>
        <w:numPr>
          <w:ilvl w:val="0"/>
          <w:numId w:val="82"/>
        </w:numPr>
        <w:tabs>
          <w:tab w:val="clear" w:pos="1440"/>
          <w:tab w:val="num" w:pos="360"/>
        </w:tabs>
        <w:spacing w:before="120" w:line="360" w:lineRule="auto"/>
        <w:ind w:left="360"/>
        <w:jc w:val="both"/>
        <w:rPr>
          <w:rFonts w:ascii="Cambria" w:hAnsi="Cambria"/>
          <w:sz w:val="28"/>
          <w:szCs w:val="28"/>
          <w:lang w:val="en-GB"/>
        </w:rPr>
      </w:pPr>
      <w:r w:rsidRPr="00344BB5">
        <w:rPr>
          <w:rFonts w:ascii="Cambria" w:hAnsi="Cambria"/>
          <w:sz w:val="28"/>
          <w:szCs w:val="28"/>
          <w:lang w:val="en-GB"/>
        </w:rPr>
        <w:t>Expense</w:t>
      </w:r>
      <w:r w:rsidR="00EE456D">
        <w:rPr>
          <w:rFonts w:ascii="Cambria" w:hAnsi="Cambria"/>
          <w:sz w:val="28"/>
          <w:szCs w:val="28"/>
          <w:lang w:val="en-GB"/>
        </w:rPr>
        <w:t xml:space="preserve"> </w:t>
      </w:r>
      <w:r w:rsidRPr="00344BB5">
        <w:rPr>
          <w:rFonts w:ascii="Cambria" w:hAnsi="Cambria"/>
          <w:sz w:val="28"/>
          <w:szCs w:val="28"/>
          <w:lang w:val="en-GB"/>
        </w:rPr>
        <w:t>reimbursements,</w:t>
      </w:r>
      <w:r w:rsidR="00EE456D">
        <w:rPr>
          <w:rFonts w:ascii="Cambria" w:hAnsi="Cambria"/>
          <w:sz w:val="28"/>
          <w:szCs w:val="28"/>
          <w:lang w:val="en-GB"/>
        </w:rPr>
        <w:t xml:space="preserve"> </w:t>
      </w:r>
      <w:r w:rsidR="003E1ADC">
        <w:rPr>
          <w:rFonts w:ascii="Cambria" w:hAnsi="Cambria"/>
          <w:sz w:val="28"/>
          <w:szCs w:val="28"/>
          <w:lang w:val="en-GB"/>
        </w:rPr>
        <w:t>hospitality</w:t>
      </w:r>
      <w:r w:rsidR="00EE456D">
        <w:rPr>
          <w:rFonts w:ascii="Cambria" w:hAnsi="Cambria"/>
          <w:sz w:val="28"/>
          <w:szCs w:val="28"/>
          <w:lang w:val="en-GB"/>
        </w:rPr>
        <w:t xml:space="preserve"> </w:t>
      </w:r>
      <w:r w:rsidRPr="00344BB5">
        <w:rPr>
          <w:rFonts w:ascii="Cambria" w:hAnsi="Cambria"/>
          <w:sz w:val="28"/>
          <w:szCs w:val="28"/>
          <w:lang w:val="en-GB"/>
        </w:rPr>
        <w:t>expenses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credit</w:t>
      </w:r>
      <w:r w:rsidR="00EE456D">
        <w:rPr>
          <w:rFonts w:ascii="Cambria" w:hAnsi="Cambria"/>
          <w:sz w:val="28"/>
          <w:szCs w:val="28"/>
          <w:lang w:val="en-GB"/>
        </w:rPr>
        <w:t xml:space="preserve"> </w:t>
      </w:r>
      <w:r w:rsidRPr="00344BB5">
        <w:rPr>
          <w:rFonts w:ascii="Cambria" w:hAnsi="Cambria"/>
          <w:sz w:val="28"/>
          <w:szCs w:val="28"/>
          <w:lang w:val="en-GB"/>
        </w:rPr>
        <w:t>card;</w:t>
      </w:r>
      <w:r w:rsidR="00EE456D">
        <w:rPr>
          <w:rFonts w:ascii="Cambria" w:hAnsi="Cambria"/>
          <w:sz w:val="28"/>
          <w:szCs w:val="28"/>
          <w:lang w:val="en-GB"/>
        </w:rPr>
        <w:t xml:space="preserve"> </w:t>
      </w:r>
    </w:p>
    <w:p w14:paraId="5E2186E6" w14:textId="251E0915" w:rsidR="00554E2E" w:rsidRPr="00344BB5" w:rsidRDefault="00554E2E" w:rsidP="00344BB5">
      <w:pPr>
        <w:numPr>
          <w:ilvl w:val="0"/>
          <w:numId w:val="82"/>
        </w:numPr>
        <w:tabs>
          <w:tab w:val="clear" w:pos="1440"/>
          <w:tab w:val="num" w:pos="360"/>
        </w:tabs>
        <w:spacing w:before="120" w:line="360" w:lineRule="auto"/>
        <w:ind w:left="360"/>
        <w:jc w:val="both"/>
        <w:rPr>
          <w:rFonts w:ascii="Cambria" w:hAnsi="Cambria"/>
          <w:sz w:val="28"/>
          <w:szCs w:val="28"/>
          <w:lang w:val="en-GB"/>
        </w:rPr>
      </w:pPr>
      <w:r w:rsidRPr="00344BB5">
        <w:rPr>
          <w:rFonts w:ascii="Cambria" w:hAnsi="Cambria"/>
          <w:sz w:val="28"/>
          <w:szCs w:val="28"/>
          <w:lang w:val="en-GB"/>
        </w:rPr>
        <w:lastRenderedPageBreak/>
        <w:t>Gifts,</w:t>
      </w:r>
      <w:r w:rsidR="00EE456D">
        <w:rPr>
          <w:rFonts w:ascii="Cambria" w:hAnsi="Cambria"/>
          <w:sz w:val="28"/>
          <w:szCs w:val="28"/>
          <w:lang w:val="en-GB"/>
        </w:rPr>
        <w:t xml:space="preserve"> </w:t>
      </w:r>
      <w:r w:rsidRPr="00344BB5">
        <w:rPr>
          <w:rFonts w:ascii="Cambria" w:hAnsi="Cambria"/>
          <w:sz w:val="28"/>
          <w:szCs w:val="28"/>
          <w:lang w:val="en-GB"/>
        </w:rPr>
        <w:t>free</w:t>
      </w:r>
      <w:r w:rsidR="00EE456D">
        <w:rPr>
          <w:rFonts w:ascii="Cambria" w:hAnsi="Cambria"/>
          <w:sz w:val="28"/>
          <w:szCs w:val="28"/>
          <w:lang w:val="en-GB"/>
        </w:rPr>
        <w:t xml:space="preserve"> </w:t>
      </w:r>
      <w:r w:rsidRPr="00344BB5">
        <w:rPr>
          <w:rFonts w:ascii="Cambria" w:hAnsi="Cambria"/>
          <w:sz w:val="28"/>
          <w:szCs w:val="28"/>
          <w:lang w:val="en-GB"/>
        </w:rPr>
        <w:t>offers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benefits;</w:t>
      </w:r>
    </w:p>
    <w:p w14:paraId="47410DA1" w14:textId="555C1FC9" w:rsidR="00554E2E" w:rsidRPr="00344BB5" w:rsidRDefault="00554E2E" w:rsidP="00344BB5">
      <w:pPr>
        <w:numPr>
          <w:ilvl w:val="0"/>
          <w:numId w:val="82"/>
        </w:numPr>
        <w:tabs>
          <w:tab w:val="clear" w:pos="1440"/>
          <w:tab w:val="num" w:pos="360"/>
        </w:tabs>
        <w:spacing w:before="120" w:line="360" w:lineRule="auto"/>
        <w:ind w:left="360"/>
        <w:jc w:val="both"/>
        <w:rPr>
          <w:rFonts w:ascii="Cambria" w:hAnsi="Cambria"/>
          <w:sz w:val="28"/>
          <w:szCs w:val="28"/>
          <w:lang w:val="en-GB"/>
        </w:rPr>
      </w:pPr>
      <w:r w:rsidRPr="00344BB5">
        <w:rPr>
          <w:rFonts w:ascii="Cambria" w:hAnsi="Cambria"/>
          <w:sz w:val="28"/>
          <w:szCs w:val="28"/>
          <w:lang w:val="en-GB"/>
        </w:rPr>
        <w:t>Donations;</w:t>
      </w:r>
      <w:r w:rsidR="00EE456D">
        <w:rPr>
          <w:rFonts w:ascii="Cambria" w:hAnsi="Cambria"/>
          <w:sz w:val="28"/>
          <w:szCs w:val="28"/>
          <w:lang w:val="en-GB"/>
        </w:rPr>
        <w:t xml:space="preserve"> </w:t>
      </w:r>
    </w:p>
    <w:p w14:paraId="25B4BECB" w14:textId="141E77C9" w:rsidR="00554E2E" w:rsidRDefault="00554E2E" w:rsidP="00344BB5">
      <w:pPr>
        <w:numPr>
          <w:ilvl w:val="0"/>
          <w:numId w:val="82"/>
        </w:numPr>
        <w:tabs>
          <w:tab w:val="clear" w:pos="1440"/>
          <w:tab w:val="num" w:pos="360"/>
        </w:tabs>
        <w:spacing w:before="120" w:line="360" w:lineRule="auto"/>
        <w:ind w:left="360"/>
        <w:jc w:val="both"/>
        <w:rPr>
          <w:rFonts w:ascii="Cambria" w:hAnsi="Cambria"/>
          <w:sz w:val="28"/>
          <w:szCs w:val="28"/>
          <w:lang w:val="en-GB"/>
        </w:rPr>
      </w:pPr>
      <w:r w:rsidRPr="00344BB5">
        <w:rPr>
          <w:rFonts w:ascii="Cambria" w:hAnsi="Cambria"/>
          <w:sz w:val="28"/>
          <w:szCs w:val="28"/>
          <w:lang w:val="en-GB"/>
        </w:rPr>
        <w:t>Benefits,</w:t>
      </w:r>
      <w:r w:rsidR="00EE456D">
        <w:rPr>
          <w:rFonts w:ascii="Cambria" w:hAnsi="Cambria"/>
          <w:sz w:val="28"/>
          <w:szCs w:val="28"/>
          <w:lang w:val="en-GB"/>
        </w:rPr>
        <w:t xml:space="preserve"> </w:t>
      </w:r>
      <w:r w:rsidRPr="00344BB5">
        <w:rPr>
          <w:rFonts w:ascii="Cambria" w:hAnsi="Cambria"/>
          <w:sz w:val="28"/>
          <w:szCs w:val="28"/>
          <w:lang w:val="en-GB"/>
        </w:rPr>
        <w:t>bonuses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incentives.</w:t>
      </w:r>
    </w:p>
    <w:p w14:paraId="22083B67" w14:textId="77777777" w:rsidR="00344BB5" w:rsidRPr="00344BB5" w:rsidRDefault="00344BB5" w:rsidP="00344BB5">
      <w:pPr>
        <w:spacing w:before="120" w:line="360" w:lineRule="auto"/>
        <w:ind w:left="360"/>
        <w:jc w:val="both"/>
        <w:rPr>
          <w:rFonts w:ascii="Cambria" w:hAnsi="Cambria"/>
          <w:sz w:val="28"/>
          <w:szCs w:val="28"/>
          <w:lang w:val="en-GB"/>
        </w:rPr>
      </w:pPr>
    </w:p>
    <w:p w14:paraId="30DBA71A" w14:textId="087BD142" w:rsidR="00554E2E" w:rsidRPr="00344BB5" w:rsidRDefault="00554E2E" w:rsidP="00344BB5">
      <w:pPr>
        <w:spacing w:before="120" w:line="360" w:lineRule="auto"/>
        <w:rPr>
          <w:rFonts w:ascii="Cambria" w:hAnsi="Cambria"/>
          <w:b/>
          <w:bCs/>
          <w:i/>
          <w:sz w:val="28"/>
          <w:szCs w:val="28"/>
          <w:lang w:val="en-GB"/>
        </w:rPr>
      </w:pPr>
      <w:r w:rsidRPr="00344BB5">
        <w:rPr>
          <w:rFonts w:ascii="Cambria" w:hAnsi="Cambria"/>
          <w:b/>
          <w:bCs/>
          <w:i/>
          <w:sz w:val="28"/>
          <w:szCs w:val="28"/>
          <w:lang w:val="en-GB"/>
        </w:rPr>
        <w:t>1.4</w:t>
      </w:r>
      <w:r w:rsidR="00EE456D">
        <w:rPr>
          <w:rFonts w:ascii="Cambria" w:hAnsi="Cambria"/>
          <w:b/>
          <w:bCs/>
          <w:i/>
          <w:sz w:val="28"/>
          <w:szCs w:val="28"/>
          <w:lang w:val="en-GB"/>
        </w:rPr>
        <w:t xml:space="preserve"> </w:t>
      </w:r>
      <w:r w:rsidRPr="00344BB5">
        <w:rPr>
          <w:rFonts w:ascii="Cambria" w:hAnsi="Cambria"/>
          <w:b/>
          <w:bCs/>
          <w:i/>
          <w:sz w:val="28"/>
          <w:szCs w:val="28"/>
          <w:lang w:val="en-GB"/>
        </w:rPr>
        <w:t>Specific</w:t>
      </w:r>
      <w:r w:rsidR="00EE456D">
        <w:rPr>
          <w:rFonts w:ascii="Cambria" w:hAnsi="Cambria"/>
          <w:b/>
          <w:bCs/>
          <w:i/>
          <w:sz w:val="28"/>
          <w:szCs w:val="28"/>
          <w:lang w:val="en-GB"/>
        </w:rPr>
        <w:t xml:space="preserve"> </w:t>
      </w:r>
      <w:r w:rsidRPr="00344BB5">
        <w:rPr>
          <w:rFonts w:ascii="Cambria" w:hAnsi="Cambria"/>
          <w:b/>
          <w:bCs/>
          <w:i/>
          <w:sz w:val="28"/>
          <w:szCs w:val="28"/>
          <w:lang w:val="en-GB"/>
        </w:rPr>
        <w:t>control</w:t>
      </w:r>
      <w:r w:rsidR="00EE456D">
        <w:rPr>
          <w:rFonts w:ascii="Cambria" w:hAnsi="Cambria"/>
          <w:b/>
          <w:bCs/>
          <w:i/>
          <w:sz w:val="28"/>
          <w:szCs w:val="28"/>
          <w:lang w:val="en-GB"/>
        </w:rPr>
        <w:t xml:space="preserve"> </w:t>
      </w:r>
      <w:r w:rsidRPr="00344BB5">
        <w:rPr>
          <w:rFonts w:ascii="Cambria" w:hAnsi="Cambria"/>
          <w:b/>
          <w:bCs/>
          <w:i/>
          <w:sz w:val="28"/>
          <w:szCs w:val="28"/>
          <w:lang w:val="en-GB"/>
        </w:rPr>
        <w:t>standards</w:t>
      </w:r>
    </w:p>
    <w:p w14:paraId="75A64B43" w14:textId="699B4F27"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Please</w:t>
      </w:r>
      <w:r w:rsidR="00EE456D">
        <w:rPr>
          <w:rFonts w:ascii="Cambria" w:hAnsi="Cambria"/>
          <w:sz w:val="28"/>
          <w:szCs w:val="28"/>
          <w:lang w:val="en-GB"/>
        </w:rPr>
        <w:t xml:space="preserve"> </w:t>
      </w:r>
      <w:r w:rsidRPr="00344BB5">
        <w:rPr>
          <w:rFonts w:ascii="Cambria" w:hAnsi="Cambria"/>
          <w:sz w:val="28"/>
          <w:szCs w:val="28"/>
          <w:lang w:val="en-GB"/>
        </w:rPr>
        <w:t>find</w:t>
      </w:r>
      <w:r w:rsidR="00EE456D">
        <w:rPr>
          <w:rFonts w:ascii="Cambria" w:hAnsi="Cambria"/>
          <w:sz w:val="28"/>
          <w:szCs w:val="28"/>
          <w:lang w:val="en-GB"/>
        </w:rPr>
        <w:t xml:space="preserve"> </w:t>
      </w:r>
      <w:r w:rsidRPr="00344BB5">
        <w:rPr>
          <w:rFonts w:ascii="Cambria" w:hAnsi="Cambria"/>
          <w:sz w:val="28"/>
          <w:szCs w:val="28"/>
          <w:lang w:val="en-GB"/>
        </w:rPr>
        <w:t>hereinafter,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standards</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above</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planned</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Confindustria’s</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indication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international</w:t>
      </w:r>
      <w:r w:rsidR="00EE456D">
        <w:rPr>
          <w:rFonts w:ascii="Cambria" w:hAnsi="Cambria"/>
          <w:sz w:val="28"/>
          <w:szCs w:val="28"/>
          <w:lang w:val="en-GB"/>
        </w:rPr>
        <w:t xml:space="preserve"> </w:t>
      </w:r>
      <w:r w:rsidRPr="00344BB5">
        <w:rPr>
          <w:rFonts w:ascii="Cambria" w:hAnsi="Cambria"/>
          <w:sz w:val="28"/>
          <w:szCs w:val="28"/>
          <w:lang w:val="en-GB"/>
        </w:rPr>
        <w:t>best</w:t>
      </w:r>
      <w:r w:rsidR="00EE456D">
        <w:rPr>
          <w:rFonts w:ascii="Cambria" w:hAnsi="Cambria"/>
          <w:sz w:val="28"/>
          <w:szCs w:val="28"/>
          <w:lang w:val="en-GB"/>
        </w:rPr>
        <w:t xml:space="preserve"> </w:t>
      </w:r>
      <w:r w:rsidRPr="00344BB5">
        <w:rPr>
          <w:rFonts w:ascii="Cambria" w:hAnsi="Cambria"/>
          <w:sz w:val="28"/>
          <w:szCs w:val="28"/>
          <w:lang w:val="en-GB"/>
        </w:rPr>
        <w:t>practices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p>
    <w:p w14:paraId="07A239BC" w14:textId="77777777" w:rsidR="00554E2E" w:rsidRPr="00344BB5" w:rsidRDefault="00554E2E" w:rsidP="00344BB5">
      <w:pPr>
        <w:spacing w:before="120" w:line="360" w:lineRule="auto"/>
        <w:rPr>
          <w:rFonts w:ascii="Cambria" w:hAnsi="Cambria"/>
          <w:b/>
          <w:bCs/>
          <w:i/>
          <w:iCs/>
          <w:sz w:val="28"/>
          <w:szCs w:val="28"/>
          <w:lang w:val="en-GB"/>
        </w:rPr>
      </w:pPr>
    </w:p>
    <w:p w14:paraId="758DA674" w14:textId="06427B1E" w:rsidR="00554E2E" w:rsidRPr="00344BB5" w:rsidRDefault="00554E2E" w:rsidP="00344BB5">
      <w:pPr>
        <w:spacing w:before="120" w:line="360" w:lineRule="auto"/>
        <w:ind w:left="360" w:hanging="360"/>
        <w:jc w:val="both"/>
        <w:rPr>
          <w:rFonts w:ascii="Cambria" w:hAnsi="Cambria"/>
          <w:b/>
          <w:bCs/>
          <w:sz w:val="28"/>
          <w:szCs w:val="28"/>
          <w:lang w:val="en-GB"/>
        </w:rPr>
      </w:pPr>
      <w:r w:rsidRPr="00344BB5">
        <w:rPr>
          <w:rFonts w:ascii="Cambria" w:hAnsi="Cambria"/>
          <w:b/>
          <w:bCs/>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ab/>
      </w:r>
      <w:r w:rsidRPr="00344BB5">
        <w:rPr>
          <w:rFonts w:ascii="Cambria" w:hAnsi="Cambria"/>
          <w:b/>
          <w:bCs/>
          <w:sz w:val="28"/>
          <w:szCs w:val="28"/>
          <w:lang w:val="en-GB"/>
        </w:rPr>
        <w:t>Book-keeping,</w:t>
      </w:r>
      <w:r w:rsidR="00EE456D">
        <w:rPr>
          <w:rFonts w:ascii="Cambria" w:hAnsi="Cambria"/>
          <w:b/>
          <w:bCs/>
          <w:sz w:val="28"/>
          <w:szCs w:val="28"/>
          <w:lang w:val="en-GB"/>
        </w:rPr>
        <w:t xml:space="preserve"> </w:t>
      </w:r>
      <w:r w:rsidRPr="00344BB5">
        <w:rPr>
          <w:rFonts w:ascii="Cambria" w:hAnsi="Cambria"/>
          <w:b/>
          <w:bCs/>
          <w:sz w:val="28"/>
          <w:szCs w:val="28"/>
          <w:lang w:val="en-GB"/>
        </w:rPr>
        <w:t>preparation</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the</w:t>
      </w:r>
      <w:r w:rsidR="00EE456D">
        <w:rPr>
          <w:rFonts w:ascii="Cambria" w:hAnsi="Cambria"/>
          <w:b/>
          <w:bCs/>
          <w:sz w:val="28"/>
          <w:szCs w:val="28"/>
          <w:lang w:val="en-GB"/>
        </w:rPr>
        <w:t xml:space="preserve"> </w:t>
      </w:r>
      <w:r w:rsidRPr="00344BB5">
        <w:rPr>
          <w:rFonts w:ascii="Cambria" w:hAnsi="Cambria"/>
          <w:b/>
          <w:bCs/>
          <w:sz w:val="28"/>
          <w:szCs w:val="28"/>
          <w:lang w:val="en-GB"/>
        </w:rPr>
        <w:t>financial</w:t>
      </w:r>
      <w:r w:rsidR="00EE456D">
        <w:rPr>
          <w:rFonts w:ascii="Cambria" w:hAnsi="Cambria"/>
          <w:b/>
          <w:bCs/>
          <w:sz w:val="28"/>
          <w:szCs w:val="28"/>
          <w:lang w:val="en-GB"/>
        </w:rPr>
        <w:t xml:space="preserve"> </w:t>
      </w:r>
      <w:r w:rsidRPr="00344BB5">
        <w:rPr>
          <w:rFonts w:ascii="Cambria" w:hAnsi="Cambria"/>
          <w:b/>
          <w:bCs/>
          <w:sz w:val="28"/>
          <w:szCs w:val="28"/>
          <w:lang w:val="en-GB"/>
        </w:rPr>
        <w:t>statements,</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corporate</w:t>
      </w:r>
      <w:r w:rsidR="00EE456D">
        <w:rPr>
          <w:rFonts w:ascii="Cambria" w:hAnsi="Cambria"/>
          <w:b/>
          <w:bCs/>
          <w:sz w:val="28"/>
          <w:szCs w:val="28"/>
          <w:lang w:val="en-GB"/>
        </w:rPr>
        <w:t xml:space="preserve"> </w:t>
      </w:r>
      <w:r w:rsidRPr="00344BB5">
        <w:rPr>
          <w:rFonts w:ascii="Cambria" w:hAnsi="Cambria"/>
          <w:b/>
          <w:bCs/>
          <w:sz w:val="28"/>
          <w:szCs w:val="28"/>
          <w:lang w:val="en-GB"/>
        </w:rPr>
        <w:t>communications</w:t>
      </w:r>
      <w:r w:rsidR="00EE456D">
        <w:rPr>
          <w:rFonts w:ascii="Cambria" w:hAnsi="Cambria"/>
          <w:b/>
          <w:bCs/>
          <w:sz w:val="28"/>
          <w:szCs w:val="28"/>
          <w:lang w:val="en-GB"/>
        </w:rPr>
        <w:t xml:space="preserve"> </w:t>
      </w:r>
      <w:r w:rsidRPr="00344BB5">
        <w:rPr>
          <w:rFonts w:ascii="Cambria" w:hAnsi="Cambria"/>
          <w:b/>
          <w:bCs/>
          <w:sz w:val="28"/>
          <w:szCs w:val="28"/>
          <w:lang w:val="en-GB"/>
        </w:rPr>
        <w:t>in</w:t>
      </w:r>
      <w:r w:rsidR="00EE456D">
        <w:rPr>
          <w:rFonts w:ascii="Cambria" w:hAnsi="Cambria"/>
          <w:b/>
          <w:bCs/>
          <w:sz w:val="28"/>
          <w:szCs w:val="28"/>
          <w:lang w:val="en-GB"/>
        </w:rPr>
        <w:t xml:space="preserve"> </w:t>
      </w:r>
      <w:r w:rsidRPr="00344BB5">
        <w:rPr>
          <w:rFonts w:ascii="Cambria" w:hAnsi="Cambria"/>
          <w:b/>
          <w:bCs/>
          <w:sz w:val="28"/>
          <w:szCs w:val="28"/>
          <w:lang w:val="en-GB"/>
        </w:rPr>
        <w:t>general,</w:t>
      </w:r>
      <w:r w:rsidR="00EE456D">
        <w:rPr>
          <w:rFonts w:ascii="Cambria" w:hAnsi="Cambria"/>
          <w:b/>
          <w:bCs/>
          <w:sz w:val="28"/>
          <w:szCs w:val="28"/>
          <w:lang w:val="en-GB"/>
        </w:rPr>
        <w:t xml:space="preserve"> </w:t>
      </w:r>
      <w:r w:rsidRPr="00344BB5">
        <w:rPr>
          <w:rFonts w:ascii="Cambria" w:hAnsi="Cambria"/>
          <w:b/>
          <w:bCs/>
          <w:sz w:val="28"/>
          <w:szCs w:val="28"/>
          <w:lang w:val="en-GB"/>
        </w:rPr>
        <w:t>as</w:t>
      </w:r>
      <w:r w:rsidR="00EE456D">
        <w:rPr>
          <w:rFonts w:ascii="Cambria" w:hAnsi="Cambria"/>
          <w:b/>
          <w:bCs/>
          <w:sz w:val="28"/>
          <w:szCs w:val="28"/>
          <w:lang w:val="en-GB"/>
        </w:rPr>
        <w:t xml:space="preserve"> </w:t>
      </w:r>
      <w:r w:rsidRPr="00344BB5">
        <w:rPr>
          <w:rFonts w:ascii="Cambria" w:hAnsi="Cambria"/>
          <w:b/>
          <w:bCs/>
          <w:sz w:val="28"/>
          <w:szCs w:val="28"/>
          <w:lang w:val="en-GB"/>
        </w:rPr>
        <w:t>well</w:t>
      </w:r>
      <w:r w:rsidR="00EE456D">
        <w:rPr>
          <w:rFonts w:ascii="Cambria" w:hAnsi="Cambria"/>
          <w:b/>
          <w:bCs/>
          <w:sz w:val="28"/>
          <w:szCs w:val="28"/>
          <w:lang w:val="en-GB"/>
        </w:rPr>
        <w:t xml:space="preserve"> </w:t>
      </w:r>
      <w:r w:rsidRPr="00344BB5">
        <w:rPr>
          <w:rFonts w:ascii="Cambria" w:hAnsi="Cambria"/>
          <w:b/>
          <w:bCs/>
          <w:sz w:val="28"/>
          <w:szCs w:val="28"/>
          <w:lang w:val="en-GB"/>
        </w:rPr>
        <w:t>as</w:t>
      </w:r>
      <w:r w:rsidR="00EE456D">
        <w:rPr>
          <w:rFonts w:ascii="Cambria" w:hAnsi="Cambria"/>
          <w:b/>
          <w:bCs/>
          <w:sz w:val="28"/>
          <w:szCs w:val="28"/>
          <w:lang w:val="en-GB"/>
        </w:rPr>
        <w:t xml:space="preserve"> </w:t>
      </w:r>
      <w:r w:rsidRPr="00344BB5">
        <w:rPr>
          <w:rFonts w:ascii="Cambria" w:hAnsi="Cambria"/>
          <w:b/>
          <w:bCs/>
          <w:sz w:val="28"/>
          <w:szCs w:val="28"/>
          <w:lang w:val="en-GB"/>
        </w:rPr>
        <w:t>related</w:t>
      </w:r>
      <w:r w:rsidR="00EE456D">
        <w:rPr>
          <w:rFonts w:ascii="Cambria" w:hAnsi="Cambria"/>
          <w:b/>
          <w:bCs/>
          <w:sz w:val="28"/>
          <w:szCs w:val="28"/>
          <w:lang w:val="en-GB"/>
        </w:rPr>
        <w:t xml:space="preserve"> </w:t>
      </w:r>
      <w:r w:rsidRPr="00344BB5">
        <w:rPr>
          <w:rFonts w:ascii="Cambria" w:hAnsi="Cambria"/>
          <w:b/>
          <w:bCs/>
          <w:sz w:val="28"/>
          <w:szCs w:val="28"/>
          <w:lang w:val="en-GB"/>
        </w:rPr>
        <w:t>informative</w:t>
      </w:r>
      <w:r w:rsidR="00EE456D">
        <w:rPr>
          <w:rFonts w:ascii="Cambria" w:hAnsi="Cambria"/>
          <w:b/>
          <w:bCs/>
          <w:sz w:val="28"/>
          <w:szCs w:val="28"/>
          <w:lang w:val="en-GB"/>
        </w:rPr>
        <w:t xml:space="preserve"> </w:t>
      </w:r>
      <w:r w:rsidRPr="00344BB5">
        <w:rPr>
          <w:rFonts w:ascii="Cambria" w:hAnsi="Cambria"/>
          <w:b/>
          <w:bCs/>
          <w:sz w:val="28"/>
          <w:szCs w:val="28"/>
          <w:lang w:val="en-GB"/>
        </w:rPr>
        <w:t>duties,</w:t>
      </w:r>
      <w:r w:rsidR="00EE456D">
        <w:rPr>
          <w:rFonts w:ascii="Cambria" w:hAnsi="Cambria"/>
          <w:b/>
          <w:bCs/>
          <w:sz w:val="28"/>
          <w:szCs w:val="28"/>
          <w:lang w:val="en-GB"/>
        </w:rPr>
        <w:t xml:space="preserve"> </w:t>
      </w:r>
      <w:r w:rsidRPr="00344BB5">
        <w:rPr>
          <w:rFonts w:ascii="Cambria" w:hAnsi="Cambria"/>
          <w:b/>
          <w:bCs/>
          <w:sz w:val="28"/>
          <w:szCs w:val="28"/>
          <w:lang w:val="en-GB"/>
        </w:rPr>
        <w:t>provided</w:t>
      </w:r>
      <w:r w:rsidR="00EE456D">
        <w:rPr>
          <w:rFonts w:ascii="Cambria" w:hAnsi="Cambria"/>
          <w:b/>
          <w:bCs/>
          <w:sz w:val="28"/>
          <w:szCs w:val="28"/>
          <w:lang w:val="en-GB"/>
        </w:rPr>
        <w:t xml:space="preserve"> </w:t>
      </w:r>
      <w:r w:rsidRPr="00344BB5">
        <w:rPr>
          <w:rFonts w:ascii="Cambria" w:hAnsi="Cambria"/>
          <w:b/>
          <w:bCs/>
          <w:sz w:val="28"/>
          <w:szCs w:val="28"/>
          <w:lang w:val="en-GB"/>
        </w:rPr>
        <w:t>for</w:t>
      </w:r>
      <w:r w:rsidR="00EE456D">
        <w:rPr>
          <w:rFonts w:ascii="Cambria" w:hAnsi="Cambria"/>
          <w:b/>
          <w:bCs/>
          <w:sz w:val="28"/>
          <w:szCs w:val="28"/>
          <w:lang w:val="en-GB"/>
        </w:rPr>
        <w:t xml:space="preserve"> </w:t>
      </w:r>
      <w:r w:rsidRPr="00344BB5">
        <w:rPr>
          <w:rFonts w:ascii="Cambria" w:hAnsi="Cambria"/>
          <w:b/>
          <w:bCs/>
          <w:sz w:val="28"/>
          <w:szCs w:val="28"/>
          <w:lang w:val="en-GB"/>
        </w:rPr>
        <w:t>by</w:t>
      </w:r>
      <w:r w:rsidR="00EE456D">
        <w:rPr>
          <w:rFonts w:ascii="Cambria" w:hAnsi="Cambria"/>
          <w:b/>
          <w:bCs/>
          <w:sz w:val="28"/>
          <w:szCs w:val="28"/>
          <w:lang w:val="en-GB"/>
        </w:rPr>
        <w:t xml:space="preserve"> </w:t>
      </w:r>
      <w:r w:rsidRPr="00344BB5">
        <w:rPr>
          <w:rFonts w:ascii="Cambria" w:hAnsi="Cambria"/>
          <w:b/>
          <w:bCs/>
          <w:sz w:val="28"/>
          <w:szCs w:val="28"/>
          <w:lang w:val="en-GB"/>
        </w:rPr>
        <w:t>the</w:t>
      </w:r>
      <w:r w:rsidR="00EE456D">
        <w:rPr>
          <w:rFonts w:ascii="Cambria" w:hAnsi="Cambria"/>
          <w:b/>
          <w:bCs/>
          <w:sz w:val="28"/>
          <w:szCs w:val="28"/>
          <w:lang w:val="en-GB"/>
        </w:rPr>
        <w:t xml:space="preserve"> </w:t>
      </w:r>
      <w:r w:rsidRPr="00344BB5">
        <w:rPr>
          <w:rFonts w:ascii="Cambria" w:hAnsi="Cambria"/>
          <w:b/>
          <w:bCs/>
          <w:sz w:val="28"/>
          <w:szCs w:val="28"/>
          <w:lang w:val="en-GB"/>
        </w:rPr>
        <w:t>law:</w:t>
      </w:r>
    </w:p>
    <w:p w14:paraId="5637A314" w14:textId="2A43CF20" w:rsidR="00554E2E" w:rsidRPr="00344BB5" w:rsidRDefault="00554E2E" w:rsidP="00344BB5">
      <w:pPr>
        <w:numPr>
          <w:ilvl w:val="0"/>
          <w:numId w:val="39"/>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regarding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correct</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employees</w:t>
      </w:r>
      <w:r w:rsidR="00EE456D">
        <w:rPr>
          <w:rFonts w:ascii="Cambria" w:hAnsi="Cambria"/>
          <w:sz w:val="28"/>
          <w:szCs w:val="28"/>
          <w:lang w:val="en-GB"/>
        </w:rPr>
        <w:t xml:space="preserve"> </w:t>
      </w:r>
      <w:r w:rsidRPr="00344BB5">
        <w:rPr>
          <w:rFonts w:ascii="Cambria" w:hAnsi="Cambria"/>
          <w:sz w:val="28"/>
          <w:szCs w:val="28"/>
          <w:lang w:val="en-GB"/>
        </w:rPr>
        <w:t>involved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preparation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statements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similar</w:t>
      </w:r>
      <w:r w:rsidR="00EE456D">
        <w:rPr>
          <w:rFonts w:ascii="Cambria" w:hAnsi="Cambria"/>
          <w:sz w:val="28"/>
          <w:szCs w:val="28"/>
          <w:lang w:val="en-GB"/>
        </w:rPr>
        <w:t xml:space="preserve"> </w:t>
      </w:r>
      <w:r w:rsidRPr="00344BB5">
        <w:rPr>
          <w:rFonts w:ascii="Cambria" w:hAnsi="Cambria"/>
          <w:sz w:val="28"/>
          <w:szCs w:val="28"/>
          <w:lang w:val="en-GB"/>
        </w:rPr>
        <w:t>documents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p>
    <w:p w14:paraId="2F7828AF" w14:textId="58BA345D" w:rsidR="00554E2E" w:rsidRPr="00344BB5" w:rsidRDefault="00554E2E" w:rsidP="00344BB5">
      <w:pPr>
        <w:numPr>
          <w:ilvl w:val="0"/>
          <w:numId w:val="39"/>
        </w:numPr>
        <w:spacing w:before="120" w:line="360" w:lineRule="auto"/>
        <w:jc w:val="both"/>
        <w:rPr>
          <w:rFonts w:ascii="Cambria" w:hAnsi="Cambria"/>
          <w:sz w:val="28"/>
          <w:szCs w:val="28"/>
          <w:shd w:val="clear" w:color="auto" w:fill="FFFFFF"/>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00F23B6D">
        <w:rPr>
          <w:rFonts w:ascii="Cambria" w:hAnsi="Cambria"/>
          <w:sz w:val="28"/>
          <w:szCs w:val="28"/>
          <w:u w:val="single"/>
          <w:lang w:val="en-GB"/>
        </w:rPr>
        <w:t>PMI</w:t>
      </w:r>
      <w:r w:rsidR="00EE456D">
        <w:rPr>
          <w:rFonts w:ascii="Cambria" w:hAnsi="Cambria"/>
          <w:sz w:val="28"/>
          <w:szCs w:val="28"/>
          <w:u w:val="single"/>
          <w:lang w:val="en-GB"/>
        </w:rPr>
        <w:t xml:space="preserve"> </w:t>
      </w:r>
      <w:r w:rsidR="00F23B6D">
        <w:rPr>
          <w:rFonts w:ascii="Cambria" w:hAnsi="Cambria"/>
          <w:sz w:val="28"/>
          <w:szCs w:val="28"/>
          <w:u w:val="single"/>
          <w:lang w:val="en-GB"/>
        </w:rPr>
        <w:t>Code</w:t>
      </w:r>
      <w:r w:rsidR="00EE456D">
        <w:rPr>
          <w:rFonts w:ascii="Cambria" w:hAnsi="Cambria"/>
          <w:sz w:val="28"/>
          <w:szCs w:val="28"/>
          <w:u w:val="single"/>
          <w:lang w:val="en-GB"/>
        </w:rPr>
        <w:t xml:space="preserve"> </w:t>
      </w:r>
      <w:r w:rsidR="00F23B6D">
        <w:rPr>
          <w:rFonts w:ascii="Cambria" w:hAnsi="Cambria"/>
          <w:sz w:val="28"/>
          <w:szCs w:val="28"/>
          <w:u w:val="single"/>
          <w:lang w:val="en-GB"/>
        </w:rPr>
        <w:t>of</w:t>
      </w:r>
      <w:r w:rsidR="00EE456D">
        <w:rPr>
          <w:rFonts w:ascii="Cambria" w:hAnsi="Cambria"/>
          <w:sz w:val="28"/>
          <w:szCs w:val="28"/>
          <w:u w:val="single"/>
          <w:lang w:val="en-GB"/>
        </w:rPr>
        <w:t xml:space="preserve"> </w:t>
      </w:r>
      <w:r w:rsidR="00F23B6D">
        <w:rPr>
          <w:rFonts w:ascii="Cambria" w:hAnsi="Cambria"/>
          <w:sz w:val="28"/>
          <w:szCs w:val="28"/>
          <w:u w:val="single"/>
          <w:lang w:val="en-GB"/>
        </w:rPr>
        <w:t>Conduct</w:t>
      </w:r>
      <w:r w:rsidRPr="00344BB5">
        <w:rPr>
          <w:rFonts w:ascii="Cambria" w:hAnsi="Cambria"/>
          <w:sz w:val="28"/>
          <w:szCs w:val="28"/>
          <w:u w:val="single"/>
          <w:lang w:val="en-GB"/>
        </w:rPr>
        <w:t>:</w:t>
      </w:r>
      <w:r w:rsidR="00EE456D">
        <w:rPr>
          <w:rFonts w:ascii="Cambria" w:hAnsi="Cambria"/>
          <w:sz w:val="28"/>
          <w:szCs w:val="28"/>
          <w:u w:val="single"/>
          <w:lang w:val="en-GB"/>
        </w:rPr>
        <w:t xml:space="preserve"> </w:t>
      </w:r>
      <w:r w:rsidRPr="00344BB5">
        <w:rPr>
          <w:rFonts w:ascii="Cambria" w:hAnsi="Cambria"/>
          <w:sz w:val="28"/>
          <w:szCs w:val="28"/>
          <w:shd w:val="clear" w:color="auto" w:fill="FFFFFF"/>
          <w:lang w:val="en-GB"/>
        </w:rPr>
        <w:t>defines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further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principles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related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activities.</w:t>
      </w:r>
    </w:p>
    <w:p w14:paraId="2FBD8310" w14:textId="44D5F58D" w:rsidR="00554E2E" w:rsidRPr="00344BB5" w:rsidRDefault="00554E2E" w:rsidP="00344BB5">
      <w:pPr>
        <w:numPr>
          <w:ilvl w:val="0"/>
          <w:numId w:val="39"/>
        </w:numPr>
        <w:spacing w:before="120" w:line="360" w:lineRule="auto"/>
        <w:jc w:val="both"/>
        <w:rPr>
          <w:rFonts w:ascii="Cambria" w:hAnsi="Cambria"/>
          <w:sz w:val="28"/>
          <w:szCs w:val="28"/>
          <w:lang w:val="en-GB"/>
        </w:rPr>
      </w:pPr>
      <w:r w:rsidRPr="00344BB5">
        <w:rPr>
          <w:rFonts w:ascii="Cambria" w:hAnsi="Cambria"/>
          <w:sz w:val="28"/>
          <w:szCs w:val="28"/>
          <w:u w:val="single"/>
          <w:shd w:val="clear" w:color="auto" w:fill="FFFFFF"/>
          <w:lang w:val="en-GB"/>
        </w:rPr>
        <w:t>Procedure</w:t>
      </w:r>
      <w:r w:rsidR="00EE456D">
        <w:rPr>
          <w:rFonts w:ascii="Cambria" w:hAnsi="Cambria"/>
          <w:sz w:val="28"/>
          <w:szCs w:val="28"/>
          <w:u w:val="single"/>
          <w:shd w:val="clear" w:color="auto" w:fill="FFFFFF"/>
          <w:lang w:val="en-GB"/>
        </w:rPr>
        <w:t xml:space="preserve"> </w:t>
      </w:r>
      <w:r w:rsidR="00BB7B05">
        <w:rPr>
          <w:rFonts w:ascii="Cambria" w:hAnsi="Cambria"/>
          <w:sz w:val="28"/>
          <w:szCs w:val="28"/>
          <w:u w:val="single"/>
          <w:shd w:val="clear" w:color="auto" w:fill="FFFFFF"/>
          <w:lang w:val="en-GB"/>
        </w:rPr>
        <w:t>231</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procedure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addressed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functions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involved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preparation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financial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statements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has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lastRenderedPageBreak/>
        <w:t>been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put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place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(see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Procedure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“Financial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statements,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book-keeping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relationships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with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Audit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Firm,</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Shareholders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00BB7B05">
        <w:rPr>
          <w:rFonts w:ascii="Cambria" w:hAnsi="Cambria"/>
          <w:sz w:val="28"/>
          <w:szCs w:val="28"/>
          <w:shd w:val="clear" w:color="auto" w:fill="FFFFFF"/>
          <w:lang w:val="en-GB"/>
        </w:rPr>
        <w:t>Board</w:t>
      </w:r>
      <w:r w:rsidR="00EE456D">
        <w:rPr>
          <w:rFonts w:ascii="Cambria" w:hAnsi="Cambria"/>
          <w:sz w:val="28"/>
          <w:szCs w:val="28"/>
          <w:shd w:val="clear" w:color="auto" w:fill="FFFFFF"/>
          <w:lang w:val="en-GB"/>
        </w:rPr>
        <w:t xml:space="preserve"> </w:t>
      </w:r>
      <w:r w:rsidR="00BB7B0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Statutory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Auditor</w:t>
      </w:r>
      <w:r w:rsidR="00BB7B05">
        <w:rPr>
          <w:rFonts w:ascii="Cambria" w:hAnsi="Cambria"/>
          <w:sz w:val="28"/>
          <w:szCs w:val="28"/>
          <w:shd w:val="clear" w:color="auto" w:fill="FFFFFF"/>
          <w:lang w:val="en-GB"/>
        </w:rPr>
        <w:t>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procedure</w:t>
      </w:r>
      <w:r w:rsidR="00EE456D">
        <w:rPr>
          <w:rFonts w:ascii="Cambria" w:hAnsi="Cambria"/>
          <w:sz w:val="28"/>
          <w:szCs w:val="28"/>
          <w:lang w:val="en-GB"/>
        </w:rPr>
        <w:t xml:space="preserve"> </w:t>
      </w:r>
      <w:r w:rsidRPr="00344BB5">
        <w:rPr>
          <w:rFonts w:ascii="Cambria" w:hAnsi="Cambria"/>
          <w:sz w:val="28"/>
          <w:szCs w:val="28"/>
          <w:lang w:val="en-GB"/>
        </w:rPr>
        <w:t>establishes,</w:t>
      </w:r>
      <w:r w:rsidR="00EE456D">
        <w:rPr>
          <w:rFonts w:ascii="Cambria" w:hAnsi="Cambria"/>
          <w:sz w:val="28"/>
          <w:szCs w:val="28"/>
          <w:lang w:val="en-GB"/>
        </w:rPr>
        <w:t xml:space="preserve"> </w:t>
      </w:r>
      <w:r w:rsidRPr="00344BB5">
        <w:rPr>
          <w:rFonts w:ascii="Cambria" w:hAnsi="Cambria"/>
          <w:sz w:val="28"/>
          <w:szCs w:val="28"/>
          <w:lang w:val="en-GB"/>
        </w:rPr>
        <w:t>among</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data</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Accounting</w:t>
      </w:r>
      <w:r w:rsidR="00EE456D">
        <w:rPr>
          <w:rFonts w:ascii="Cambria" w:hAnsi="Cambria"/>
          <w:sz w:val="28"/>
          <w:szCs w:val="28"/>
          <w:lang w:val="en-GB"/>
        </w:rPr>
        <w:t xml:space="preserve"> </w:t>
      </w:r>
      <w:r w:rsidRPr="00344BB5">
        <w:rPr>
          <w:rFonts w:ascii="Cambria" w:hAnsi="Cambria"/>
          <w:sz w:val="28"/>
          <w:szCs w:val="28"/>
          <w:lang w:val="en-GB"/>
        </w:rPr>
        <w:t>Department,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transaction</w:t>
      </w:r>
      <w:r w:rsidR="00EE456D">
        <w:rPr>
          <w:rFonts w:ascii="Cambria" w:hAnsi="Cambria"/>
          <w:sz w:val="28"/>
          <w:szCs w:val="28"/>
          <w:lang w:val="en-GB"/>
        </w:rPr>
        <w:t xml:space="preserve"> </w:t>
      </w:r>
      <w:r w:rsidRPr="00344BB5">
        <w:rPr>
          <w:rFonts w:ascii="Cambria" w:hAnsi="Cambria"/>
          <w:sz w:val="28"/>
          <w:szCs w:val="28"/>
          <w:lang w:val="en-GB"/>
        </w:rPr>
        <w:t>reflecting</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accounting,</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take</w:t>
      </w:r>
      <w:r w:rsidR="00EE456D">
        <w:rPr>
          <w:rFonts w:ascii="Cambria" w:hAnsi="Cambria"/>
          <w:sz w:val="28"/>
          <w:szCs w:val="28"/>
          <w:lang w:val="en-GB"/>
        </w:rPr>
        <w:t xml:space="preserve"> </w:t>
      </w:r>
      <w:r w:rsidRPr="00344BB5">
        <w:rPr>
          <w:rFonts w:ascii="Cambria" w:hAnsi="Cambria"/>
          <w:sz w:val="28"/>
          <w:szCs w:val="28"/>
          <w:lang w:val="en-GB"/>
        </w:rPr>
        <w:t>place</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proper</w:t>
      </w:r>
      <w:r w:rsidR="00EE456D">
        <w:rPr>
          <w:rFonts w:ascii="Cambria" w:hAnsi="Cambria"/>
          <w:sz w:val="28"/>
          <w:szCs w:val="28"/>
          <w:lang w:val="en-GB"/>
        </w:rPr>
        <w:t xml:space="preserve"> </w:t>
      </w:r>
      <w:r w:rsidRPr="00344BB5">
        <w:rPr>
          <w:rFonts w:ascii="Cambria" w:hAnsi="Cambria"/>
          <w:sz w:val="28"/>
          <w:szCs w:val="28"/>
          <w:lang w:val="en-GB"/>
        </w:rPr>
        <w:t>documental</w:t>
      </w:r>
      <w:r w:rsidR="00EE456D">
        <w:rPr>
          <w:rFonts w:ascii="Cambria" w:hAnsi="Cambria"/>
          <w:sz w:val="28"/>
          <w:szCs w:val="28"/>
          <w:lang w:val="en-GB"/>
        </w:rPr>
        <w:t xml:space="preserve"> </w:t>
      </w:r>
      <w:r w:rsidRPr="00344BB5">
        <w:rPr>
          <w:rFonts w:ascii="Cambria" w:hAnsi="Cambria"/>
          <w:sz w:val="28"/>
          <w:szCs w:val="28"/>
          <w:lang w:val="en-GB"/>
        </w:rPr>
        <w:t>evidence.</w:t>
      </w:r>
    </w:p>
    <w:p w14:paraId="1459CD37" w14:textId="7DF85A69" w:rsidR="00554E2E" w:rsidRPr="00344BB5" w:rsidRDefault="00554E2E" w:rsidP="00344BB5">
      <w:pPr>
        <w:numPr>
          <w:ilvl w:val="0"/>
          <w:numId w:val="39"/>
        </w:numPr>
        <w:spacing w:before="120" w:line="360" w:lineRule="auto"/>
        <w:jc w:val="both"/>
        <w:rPr>
          <w:rFonts w:ascii="Cambria" w:hAnsi="Cambria"/>
          <w:sz w:val="28"/>
          <w:szCs w:val="28"/>
          <w:lang w:val="en-GB"/>
        </w:rPr>
      </w:pPr>
      <w:r w:rsidRPr="00344BB5">
        <w:rPr>
          <w:rFonts w:ascii="Cambria" w:hAnsi="Cambria"/>
          <w:sz w:val="28"/>
          <w:szCs w:val="28"/>
          <w:u w:val="single"/>
          <w:lang w:val="en-GB"/>
        </w:rPr>
        <w:t>Certifications:</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00721DB1" w:rsidRPr="00344BB5">
        <w:rPr>
          <w:rFonts w:ascii="Cambria" w:hAnsi="Cambria"/>
          <w:sz w:val="28"/>
          <w:szCs w:val="28"/>
          <w:lang w:val="en-GB"/>
        </w:rPr>
        <w:t>person</w:t>
      </w:r>
      <w:r w:rsidR="00EE456D">
        <w:rPr>
          <w:rFonts w:ascii="Cambria" w:hAnsi="Cambria"/>
          <w:sz w:val="28"/>
          <w:szCs w:val="28"/>
          <w:lang w:val="en-GB"/>
        </w:rPr>
        <w:t xml:space="preserve"> </w:t>
      </w:r>
      <w:r w:rsidR="00721DB1" w:rsidRPr="00344BB5">
        <w:rPr>
          <w:rFonts w:ascii="Cambria" w:hAnsi="Cambria"/>
          <w:sz w:val="28"/>
          <w:szCs w:val="28"/>
          <w:lang w:val="en-GB"/>
        </w:rPr>
        <w:t>in</w:t>
      </w:r>
      <w:r w:rsidR="00EE456D">
        <w:rPr>
          <w:rFonts w:ascii="Cambria" w:hAnsi="Cambria"/>
          <w:sz w:val="28"/>
          <w:szCs w:val="28"/>
          <w:lang w:val="en-GB"/>
        </w:rPr>
        <w:t xml:space="preserve"> </w:t>
      </w:r>
      <w:r w:rsidR="00721DB1" w:rsidRPr="00344BB5">
        <w:rPr>
          <w:rFonts w:ascii="Cambria" w:hAnsi="Cambria"/>
          <w:sz w:val="28"/>
          <w:szCs w:val="28"/>
          <w:lang w:val="en-GB"/>
        </w:rPr>
        <w:t>charge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function</w:t>
      </w:r>
      <w:r w:rsidR="00EE456D">
        <w:rPr>
          <w:rFonts w:ascii="Cambria" w:hAnsi="Cambria"/>
          <w:sz w:val="28"/>
          <w:szCs w:val="28"/>
          <w:lang w:val="en-GB"/>
        </w:rPr>
        <w:t xml:space="preserve"> </w:t>
      </w:r>
      <w:r w:rsidRPr="00344BB5">
        <w:rPr>
          <w:rFonts w:ascii="Cambria" w:hAnsi="Cambria"/>
          <w:sz w:val="28"/>
          <w:szCs w:val="28"/>
          <w:lang w:val="en-GB"/>
        </w:rPr>
        <w:t>responsible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communication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data</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regarding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statements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communications,</w:t>
      </w:r>
      <w:r w:rsidR="00EE456D">
        <w:rPr>
          <w:rFonts w:ascii="Cambria" w:hAnsi="Cambria"/>
          <w:sz w:val="28"/>
          <w:szCs w:val="28"/>
          <w:lang w:val="en-GB"/>
        </w:rPr>
        <w:t xml:space="preserve"> </w:t>
      </w:r>
      <w:r w:rsidRPr="00344BB5">
        <w:rPr>
          <w:rFonts w:ascii="Cambria" w:hAnsi="Cambria"/>
          <w:sz w:val="28"/>
          <w:szCs w:val="28"/>
          <w:lang w:val="en-GB"/>
        </w:rPr>
        <w:t>guarantees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truthfulness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completeness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p>
    <w:p w14:paraId="542266A2" w14:textId="43311214" w:rsidR="00554E2E" w:rsidRPr="00344BB5" w:rsidRDefault="00554E2E" w:rsidP="00344BB5">
      <w:pPr>
        <w:numPr>
          <w:ilvl w:val="0"/>
          <w:numId w:val="39"/>
        </w:numPr>
        <w:spacing w:before="120" w:line="360" w:lineRule="auto"/>
        <w:jc w:val="both"/>
        <w:rPr>
          <w:rFonts w:ascii="Cambria" w:hAnsi="Cambria"/>
          <w:sz w:val="28"/>
          <w:szCs w:val="28"/>
          <w:lang w:val="en-GB"/>
        </w:rPr>
      </w:pPr>
      <w:r w:rsidRPr="00344BB5">
        <w:rPr>
          <w:rFonts w:ascii="Cambria" w:hAnsi="Cambria"/>
          <w:sz w:val="28"/>
          <w:szCs w:val="28"/>
          <w:u w:val="single"/>
          <w:lang w:val="en-GB"/>
        </w:rPr>
        <w:t>Meetings:</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annual</w:t>
      </w:r>
      <w:r w:rsidR="00EE456D">
        <w:rPr>
          <w:rFonts w:ascii="Cambria" w:hAnsi="Cambria"/>
          <w:sz w:val="28"/>
          <w:szCs w:val="28"/>
          <w:lang w:val="en-GB"/>
        </w:rPr>
        <w:t xml:space="preserve"> </w:t>
      </w:r>
      <w:r w:rsidRPr="00344BB5">
        <w:rPr>
          <w:rFonts w:ascii="Cambria" w:hAnsi="Cambria"/>
          <w:sz w:val="28"/>
          <w:szCs w:val="28"/>
          <w:lang w:val="en-GB"/>
        </w:rPr>
        <w:t>meeting</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meeting</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take</w:t>
      </w:r>
      <w:r w:rsidR="00EE456D">
        <w:rPr>
          <w:rFonts w:ascii="Cambria" w:hAnsi="Cambria"/>
          <w:sz w:val="28"/>
          <w:szCs w:val="28"/>
          <w:lang w:val="en-GB"/>
        </w:rPr>
        <w:t xml:space="preserve"> </w:t>
      </w:r>
      <w:r w:rsidRPr="00344BB5">
        <w:rPr>
          <w:rFonts w:ascii="Cambria" w:hAnsi="Cambria"/>
          <w:sz w:val="28"/>
          <w:szCs w:val="28"/>
          <w:lang w:val="en-GB"/>
        </w:rPr>
        <w:t>place</w:t>
      </w:r>
      <w:r w:rsidR="00EE456D">
        <w:rPr>
          <w:rFonts w:ascii="Cambria" w:hAnsi="Cambria"/>
          <w:sz w:val="28"/>
          <w:szCs w:val="28"/>
          <w:lang w:val="en-GB"/>
        </w:rPr>
        <w:t xml:space="preserve"> </w:t>
      </w:r>
      <w:r w:rsidRPr="00344BB5">
        <w:rPr>
          <w:rFonts w:ascii="Cambria" w:hAnsi="Cambria"/>
          <w:sz w:val="28"/>
          <w:szCs w:val="28"/>
          <w:lang w:val="en-GB"/>
        </w:rPr>
        <w:t>before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Directors</w:t>
      </w:r>
      <w:r w:rsidR="00EE456D">
        <w:rPr>
          <w:rFonts w:ascii="Cambria" w:hAnsi="Cambria"/>
          <w:sz w:val="28"/>
          <w:szCs w:val="28"/>
          <w:lang w:val="en-GB"/>
        </w:rPr>
        <w:t xml:space="preserve"> </w:t>
      </w:r>
      <w:r w:rsidRPr="00344BB5">
        <w:rPr>
          <w:rFonts w:ascii="Cambria" w:hAnsi="Cambria"/>
          <w:sz w:val="28"/>
          <w:szCs w:val="28"/>
          <w:lang w:val="en-GB"/>
        </w:rPr>
        <w:t>Meeting</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approval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statements,</w:t>
      </w:r>
      <w:r w:rsidR="00EE456D">
        <w:rPr>
          <w:rFonts w:ascii="Cambria" w:hAnsi="Cambria"/>
          <w:sz w:val="28"/>
          <w:szCs w:val="28"/>
          <w:lang w:val="en-GB"/>
        </w:rPr>
        <w:t xml:space="preserve"> </w:t>
      </w:r>
      <w:r w:rsidRPr="00344BB5">
        <w:rPr>
          <w:rFonts w:ascii="Cambria" w:hAnsi="Cambria"/>
          <w:sz w:val="28"/>
          <w:szCs w:val="28"/>
          <w:lang w:val="en-GB"/>
        </w:rPr>
        <w:t>together</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Statutory</w:t>
      </w:r>
      <w:r w:rsidR="00EE456D">
        <w:rPr>
          <w:rFonts w:ascii="Cambria" w:hAnsi="Cambria"/>
          <w:sz w:val="28"/>
          <w:szCs w:val="28"/>
          <w:lang w:val="en-GB"/>
        </w:rPr>
        <w:t xml:space="preserve"> </w:t>
      </w:r>
      <w:r w:rsidRPr="00344BB5">
        <w:rPr>
          <w:rFonts w:ascii="Cambria" w:hAnsi="Cambria"/>
          <w:sz w:val="28"/>
          <w:szCs w:val="28"/>
          <w:lang w:val="en-GB"/>
        </w:rPr>
        <w:t>Auditors,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Director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Finance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p>
    <w:p w14:paraId="46C842C5" w14:textId="3E99AC08" w:rsidR="00554E2E" w:rsidRPr="00344BB5" w:rsidRDefault="00554E2E" w:rsidP="00344BB5">
      <w:pPr>
        <w:numPr>
          <w:ilvl w:val="0"/>
          <w:numId w:val="39"/>
        </w:numPr>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Agreement: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entered</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agreement</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Service</w:t>
      </w:r>
      <w:r w:rsidR="00EE456D">
        <w:rPr>
          <w:rFonts w:ascii="Cambria" w:hAnsi="Cambria"/>
          <w:sz w:val="28"/>
          <w:szCs w:val="28"/>
          <w:lang w:val="en-GB"/>
        </w:rPr>
        <w:t xml:space="preserve"> </w:t>
      </w:r>
      <w:r w:rsidRPr="00344BB5">
        <w:rPr>
          <w:rFonts w:ascii="Cambria" w:hAnsi="Cambria"/>
          <w:sz w:val="28"/>
          <w:szCs w:val="28"/>
          <w:lang w:val="en-GB"/>
        </w:rPr>
        <w:t>Center</w:t>
      </w:r>
      <w:r w:rsidR="00EE456D">
        <w:rPr>
          <w:rFonts w:ascii="Cambria" w:hAnsi="Cambria"/>
          <w:sz w:val="28"/>
          <w:szCs w:val="28"/>
          <w:lang w:val="en-GB"/>
        </w:rPr>
        <w:t xml:space="preserve"> </w:t>
      </w:r>
      <w:r w:rsidRPr="00344BB5">
        <w:rPr>
          <w:rFonts w:ascii="Cambria" w:hAnsi="Cambria"/>
          <w:sz w:val="28"/>
          <w:szCs w:val="28"/>
          <w:lang w:val="en-GB"/>
        </w:rPr>
        <w:t>Europe</w:t>
      </w:r>
      <w:r w:rsidR="00EE456D">
        <w:rPr>
          <w:rFonts w:ascii="Cambria" w:hAnsi="Cambria"/>
          <w:sz w:val="28"/>
          <w:szCs w:val="28"/>
          <w:lang w:val="en-GB"/>
        </w:rPr>
        <w:t xml:space="preserve"> </w:t>
      </w:r>
      <w:r w:rsidRPr="00344BB5">
        <w:rPr>
          <w:rFonts w:ascii="Cambria" w:hAnsi="Cambria"/>
          <w:sz w:val="28"/>
          <w:szCs w:val="28"/>
          <w:lang w:val="en-GB"/>
        </w:rPr>
        <w:t>SP.</w:t>
      </w:r>
      <w:r w:rsidR="00EE456D">
        <w:rPr>
          <w:rFonts w:ascii="Cambria" w:hAnsi="Cambria"/>
          <w:sz w:val="28"/>
          <w:szCs w:val="28"/>
          <w:lang w:val="en-GB"/>
        </w:rPr>
        <w:t xml:space="preserve"> </w:t>
      </w:r>
      <w:r w:rsidRPr="00344BB5">
        <w:rPr>
          <w:rFonts w:ascii="Cambria" w:hAnsi="Cambria"/>
          <w:sz w:val="28"/>
          <w:szCs w:val="28"/>
          <w:lang w:val="en-GB"/>
        </w:rPr>
        <w:t>ZO.</w:t>
      </w:r>
      <w:r w:rsidR="00EE456D">
        <w:rPr>
          <w:rFonts w:ascii="Cambria" w:hAnsi="Cambria"/>
          <w:sz w:val="28"/>
          <w:szCs w:val="28"/>
          <w:lang w:val="en-GB"/>
        </w:rPr>
        <w:t xml:space="preserve"> </w:t>
      </w:r>
      <w:r w:rsidRPr="00344BB5">
        <w:rPr>
          <w:rFonts w:ascii="Cambria" w:hAnsi="Cambria"/>
          <w:sz w:val="28"/>
          <w:szCs w:val="28"/>
          <w:lang w:val="en-GB"/>
        </w:rPr>
        <w:t>O”</w:t>
      </w:r>
      <w:r w:rsidR="00EE456D">
        <w:rPr>
          <w:rFonts w:ascii="Cambria" w:hAnsi="Cambria"/>
          <w:sz w:val="28"/>
          <w:szCs w:val="28"/>
          <w:lang w:val="en-GB"/>
        </w:rPr>
        <w:t xml:space="preserve"> </w:t>
      </w:r>
      <w:r w:rsidRPr="00344BB5">
        <w:rPr>
          <w:rFonts w:ascii="Cambria" w:hAnsi="Cambria"/>
          <w:sz w:val="28"/>
          <w:szCs w:val="28"/>
          <w:lang w:val="en-GB"/>
        </w:rPr>
        <w:t>where</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Morris’s</w:t>
      </w:r>
      <w:r w:rsidR="00EE456D">
        <w:rPr>
          <w:rFonts w:ascii="Cambria" w:hAnsi="Cambria"/>
          <w:sz w:val="28"/>
          <w:szCs w:val="28"/>
          <w:lang w:val="en-GB"/>
        </w:rPr>
        <w:t xml:space="preserve"> </w:t>
      </w:r>
      <w:r w:rsidRPr="00344BB5">
        <w:rPr>
          <w:rFonts w:ascii="Cambria" w:hAnsi="Cambria"/>
          <w:sz w:val="28"/>
          <w:szCs w:val="28"/>
          <w:lang w:val="en-GB"/>
        </w:rPr>
        <w:t>treasury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bookkeeping</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managed.</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agreement</w:t>
      </w:r>
      <w:r w:rsidR="00EE456D">
        <w:rPr>
          <w:rFonts w:ascii="Cambria" w:hAnsi="Cambria"/>
          <w:sz w:val="28"/>
          <w:szCs w:val="28"/>
          <w:lang w:val="en-GB"/>
        </w:rPr>
        <w:t xml:space="preserve"> </w:t>
      </w:r>
      <w:r w:rsidRPr="00344BB5">
        <w:rPr>
          <w:rFonts w:ascii="Cambria" w:hAnsi="Cambria"/>
          <w:sz w:val="28"/>
          <w:szCs w:val="28"/>
          <w:lang w:val="en-GB"/>
        </w:rPr>
        <w:t>contains</w:t>
      </w:r>
      <w:r w:rsidR="00EE456D">
        <w:rPr>
          <w:rFonts w:ascii="Cambria" w:hAnsi="Cambria"/>
          <w:sz w:val="28"/>
          <w:szCs w:val="28"/>
          <w:lang w:val="en-GB"/>
        </w:rPr>
        <w:t xml:space="preserve"> </w:t>
      </w:r>
      <w:r w:rsidRPr="00344BB5">
        <w:rPr>
          <w:rFonts w:ascii="Cambria" w:hAnsi="Cambria"/>
          <w:sz w:val="28"/>
          <w:szCs w:val="28"/>
          <w:lang w:val="en-GB"/>
        </w:rPr>
        <w:t>clause</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according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Service</w:t>
      </w:r>
      <w:r w:rsidR="00EE456D">
        <w:rPr>
          <w:rFonts w:ascii="Cambria" w:hAnsi="Cambria"/>
          <w:sz w:val="28"/>
          <w:szCs w:val="28"/>
          <w:lang w:val="en-GB"/>
        </w:rPr>
        <w:t xml:space="preserve"> </w:t>
      </w:r>
      <w:r w:rsidRPr="00344BB5">
        <w:rPr>
          <w:rFonts w:ascii="Cambria" w:hAnsi="Cambria"/>
          <w:sz w:val="28"/>
          <w:szCs w:val="28"/>
          <w:lang w:val="en-GB"/>
        </w:rPr>
        <w:t>Center</w:t>
      </w:r>
      <w:r w:rsidR="00EE456D">
        <w:rPr>
          <w:rFonts w:ascii="Cambria" w:hAnsi="Cambria"/>
          <w:sz w:val="28"/>
          <w:szCs w:val="28"/>
          <w:lang w:val="en-GB"/>
        </w:rPr>
        <w:t xml:space="preserve"> </w:t>
      </w:r>
      <w:r w:rsidRPr="00344BB5">
        <w:rPr>
          <w:rFonts w:ascii="Cambria" w:hAnsi="Cambria"/>
          <w:sz w:val="28"/>
          <w:szCs w:val="28"/>
          <w:lang w:val="en-GB"/>
        </w:rPr>
        <w:t>Europe</w:t>
      </w:r>
      <w:r w:rsidR="00EE456D">
        <w:rPr>
          <w:rFonts w:ascii="Cambria" w:hAnsi="Cambria"/>
          <w:sz w:val="28"/>
          <w:szCs w:val="28"/>
          <w:lang w:val="en-GB"/>
        </w:rPr>
        <w:t xml:space="preserve"> </w:t>
      </w:r>
      <w:r w:rsidRPr="00344BB5">
        <w:rPr>
          <w:rFonts w:ascii="Cambria" w:hAnsi="Cambria"/>
          <w:sz w:val="28"/>
          <w:szCs w:val="28"/>
          <w:lang w:val="en-GB"/>
        </w:rPr>
        <w:t>SP.</w:t>
      </w:r>
      <w:r w:rsidR="00EE456D">
        <w:rPr>
          <w:rFonts w:ascii="Cambria" w:hAnsi="Cambria"/>
          <w:sz w:val="28"/>
          <w:szCs w:val="28"/>
          <w:lang w:val="en-GB"/>
        </w:rPr>
        <w:t xml:space="preserve"> </w:t>
      </w:r>
      <w:r w:rsidRPr="00344BB5">
        <w:rPr>
          <w:rFonts w:ascii="Cambria" w:hAnsi="Cambria"/>
          <w:sz w:val="28"/>
          <w:szCs w:val="28"/>
          <w:lang w:val="en-GB"/>
        </w:rPr>
        <w:t>ZO.</w:t>
      </w:r>
      <w:r w:rsidR="00EE456D">
        <w:rPr>
          <w:rFonts w:ascii="Cambria" w:hAnsi="Cambria"/>
          <w:sz w:val="28"/>
          <w:szCs w:val="28"/>
          <w:lang w:val="en-GB"/>
        </w:rPr>
        <w:t xml:space="preserve"> </w:t>
      </w:r>
      <w:r w:rsidRPr="00344BB5">
        <w:rPr>
          <w:rFonts w:ascii="Cambria" w:hAnsi="Cambria"/>
          <w:sz w:val="28"/>
          <w:szCs w:val="28"/>
          <w:lang w:val="en-GB"/>
        </w:rPr>
        <w:t>O”</w:t>
      </w:r>
      <w:r w:rsidR="00EE456D">
        <w:rPr>
          <w:rFonts w:ascii="Cambria" w:hAnsi="Cambria"/>
          <w:sz w:val="28"/>
          <w:szCs w:val="28"/>
          <w:lang w:val="en-GB"/>
        </w:rPr>
        <w:t xml:space="preserve"> </w:t>
      </w:r>
      <w:r w:rsidRPr="00344BB5">
        <w:rPr>
          <w:rFonts w:ascii="Cambria" w:hAnsi="Cambria"/>
          <w:sz w:val="28"/>
          <w:szCs w:val="28"/>
          <w:lang w:val="en-GB"/>
        </w:rPr>
        <w:t>declares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received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lastRenderedPageBreak/>
        <w:t>being</w:t>
      </w:r>
      <w:r w:rsidR="00EE456D">
        <w:rPr>
          <w:rFonts w:ascii="Cambria" w:hAnsi="Cambria"/>
          <w:sz w:val="28"/>
          <w:szCs w:val="28"/>
          <w:lang w:val="en-GB"/>
        </w:rPr>
        <w:t xml:space="preserve"> </w:t>
      </w:r>
      <w:r w:rsidRPr="00344BB5">
        <w:rPr>
          <w:rFonts w:ascii="Cambria" w:hAnsi="Cambria"/>
          <w:sz w:val="28"/>
          <w:szCs w:val="28"/>
          <w:lang w:val="en-GB"/>
        </w:rPr>
        <w:t>willing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respect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Moreover,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foreseen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training</w:t>
      </w:r>
      <w:r w:rsidR="00EE456D">
        <w:rPr>
          <w:rFonts w:ascii="Cambria" w:hAnsi="Cambria"/>
          <w:sz w:val="28"/>
          <w:szCs w:val="28"/>
          <w:u w:val="single"/>
          <w:lang w:val="en-GB"/>
        </w:rPr>
        <w:t xml:space="preserve"> </w:t>
      </w:r>
      <w:r w:rsidRPr="00344BB5">
        <w:rPr>
          <w:rFonts w:ascii="Cambria" w:hAnsi="Cambria"/>
          <w:sz w:val="28"/>
          <w:szCs w:val="28"/>
          <w:lang w:val="en-GB"/>
        </w:rPr>
        <w:t>session</w:t>
      </w:r>
      <w:r w:rsidR="00EE456D">
        <w:rPr>
          <w:rFonts w:ascii="Cambria" w:hAnsi="Cambria"/>
          <w:sz w:val="28"/>
          <w:szCs w:val="28"/>
          <w:lang w:val="en-GB"/>
        </w:rPr>
        <w:t xml:space="preserve"> </w:t>
      </w:r>
      <w:r w:rsidRPr="00344BB5">
        <w:rPr>
          <w:rFonts w:ascii="Cambria" w:hAnsi="Cambria"/>
          <w:sz w:val="28"/>
          <w:szCs w:val="28"/>
          <w:lang w:val="en-GB"/>
        </w:rPr>
        <w:t>entirely</w:t>
      </w:r>
      <w:r w:rsidR="00EE456D">
        <w:rPr>
          <w:rFonts w:ascii="Cambria" w:hAnsi="Cambria"/>
          <w:sz w:val="28"/>
          <w:szCs w:val="28"/>
          <w:lang w:val="en-GB"/>
        </w:rPr>
        <w:t xml:space="preserve"> </w:t>
      </w:r>
      <w:r w:rsidRPr="00344BB5">
        <w:rPr>
          <w:rFonts w:ascii="Cambria" w:hAnsi="Cambria"/>
          <w:sz w:val="28"/>
          <w:szCs w:val="28"/>
          <w:lang w:val="en-GB"/>
        </w:rPr>
        <w:t>dedicated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employees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Service</w:t>
      </w:r>
      <w:r w:rsidR="00EE456D">
        <w:rPr>
          <w:rFonts w:ascii="Cambria" w:hAnsi="Cambria"/>
          <w:sz w:val="28"/>
          <w:szCs w:val="28"/>
          <w:lang w:val="en-GB"/>
        </w:rPr>
        <w:t xml:space="preserve"> </w:t>
      </w:r>
      <w:r w:rsidRPr="00344BB5">
        <w:rPr>
          <w:rFonts w:ascii="Cambria" w:hAnsi="Cambria"/>
          <w:sz w:val="28"/>
          <w:szCs w:val="28"/>
          <w:lang w:val="en-GB"/>
        </w:rPr>
        <w:t>Center</w:t>
      </w:r>
      <w:r w:rsidR="00EE456D">
        <w:rPr>
          <w:rFonts w:ascii="Cambria" w:hAnsi="Cambria"/>
          <w:sz w:val="28"/>
          <w:szCs w:val="28"/>
          <w:lang w:val="en-GB"/>
        </w:rPr>
        <w:t xml:space="preserve"> </w:t>
      </w:r>
      <w:r w:rsidRPr="00344BB5">
        <w:rPr>
          <w:rFonts w:ascii="Cambria" w:hAnsi="Cambria"/>
          <w:sz w:val="28"/>
          <w:szCs w:val="28"/>
          <w:lang w:val="en-GB"/>
        </w:rPr>
        <w:t>Europe</w:t>
      </w:r>
      <w:r w:rsidR="00EE456D">
        <w:rPr>
          <w:rFonts w:ascii="Cambria" w:hAnsi="Cambria"/>
          <w:sz w:val="28"/>
          <w:szCs w:val="28"/>
          <w:lang w:val="en-GB"/>
        </w:rPr>
        <w:t xml:space="preserve"> </w:t>
      </w:r>
      <w:r w:rsidRPr="00344BB5">
        <w:rPr>
          <w:rFonts w:ascii="Cambria" w:hAnsi="Cambria"/>
          <w:sz w:val="28"/>
          <w:szCs w:val="28"/>
          <w:lang w:val="en-GB"/>
        </w:rPr>
        <w:t>Sp.</w:t>
      </w:r>
      <w:r w:rsidR="00EE456D">
        <w:rPr>
          <w:rFonts w:ascii="Cambria" w:hAnsi="Cambria"/>
          <w:sz w:val="28"/>
          <w:szCs w:val="28"/>
          <w:lang w:val="en-GB"/>
        </w:rPr>
        <w:t xml:space="preserve"> </w:t>
      </w:r>
      <w:r w:rsidRPr="00344BB5">
        <w:rPr>
          <w:rFonts w:ascii="Cambria" w:hAnsi="Cambria"/>
          <w:sz w:val="28"/>
          <w:szCs w:val="28"/>
          <w:lang w:val="en-GB"/>
        </w:rPr>
        <w:t>ZO.O”</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Krakow.</w:t>
      </w:r>
      <w:r w:rsidR="00EE456D">
        <w:rPr>
          <w:rFonts w:ascii="Cambria" w:hAnsi="Cambria"/>
          <w:sz w:val="28"/>
          <w:szCs w:val="28"/>
          <w:u w:val="single"/>
          <w:lang w:val="en-GB"/>
        </w:rPr>
        <w:t xml:space="preserve"> </w:t>
      </w:r>
    </w:p>
    <w:p w14:paraId="0BB66B51" w14:textId="48A6EFF8" w:rsidR="00554E2E" w:rsidRPr="00344BB5" w:rsidRDefault="00554E2E" w:rsidP="00344BB5">
      <w:pPr>
        <w:numPr>
          <w:ilvl w:val="0"/>
          <w:numId w:val="39"/>
        </w:numPr>
        <w:spacing w:before="120" w:line="360" w:lineRule="auto"/>
        <w:jc w:val="both"/>
        <w:rPr>
          <w:rFonts w:ascii="Cambria" w:hAnsi="Cambria"/>
          <w:sz w:val="28"/>
          <w:szCs w:val="28"/>
          <w:lang w:val="en-GB"/>
        </w:rPr>
      </w:pPr>
      <w:r w:rsidRPr="00344BB5">
        <w:rPr>
          <w:rFonts w:ascii="Cambria" w:hAnsi="Cambria"/>
          <w:sz w:val="28"/>
          <w:szCs w:val="28"/>
          <w:u w:val="single"/>
          <w:lang w:val="en-GB"/>
        </w:rPr>
        <w:t>Archive</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archiving</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documentation</w:t>
      </w:r>
      <w:r w:rsidR="00EE456D">
        <w:rPr>
          <w:rFonts w:ascii="Cambria" w:hAnsi="Cambria"/>
          <w:sz w:val="28"/>
          <w:szCs w:val="28"/>
          <w:lang w:val="en-GB"/>
        </w:rPr>
        <w:t xml:space="preserve"> </w:t>
      </w:r>
      <w:r w:rsidRPr="00344BB5">
        <w:rPr>
          <w:rFonts w:ascii="Cambria" w:hAnsi="Cambria"/>
          <w:sz w:val="28"/>
          <w:szCs w:val="28"/>
          <w:lang w:val="en-GB"/>
        </w:rPr>
        <w:t>produced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preparation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statements,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responsible</w:t>
      </w:r>
      <w:r w:rsidR="00EE456D">
        <w:rPr>
          <w:rFonts w:ascii="Cambria" w:hAnsi="Cambria"/>
          <w:sz w:val="28"/>
          <w:szCs w:val="28"/>
          <w:lang w:val="en-GB"/>
        </w:rPr>
        <w:t xml:space="preserve"> </w:t>
      </w:r>
      <w:r w:rsidRPr="00344BB5">
        <w:rPr>
          <w:rFonts w:ascii="Cambria" w:hAnsi="Cambria"/>
          <w:sz w:val="28"/>
          <w:szCs w:val="28"/>
          <w:lang w:val="en-GB"/>
        </w:rPr>
        <w:t>people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appointed.</w:t>
      </w:r>
    </w:p>
    <w:p w14:paraId="703FBD8B" w14:textId="0AC4CAC0" w:rsidR="00554E2E" w:rsidRPr="00344BB5" w:rsidRDefault="00554E2E" w:rsidP="00344BB5">
      <w:pPr>
        <w:numPr>
          <w:ilvl w:val="0"/>
          <w:numId w:val="39"/>
        </w:numPr>
        <w:spacing w:before="120" w:line="360" w:lineRule="auto"/>
        <w:jc w:val="both"/>
        <w:rPr>
          <w:rFonts w:ascii="Cambria" w:hAnsi="Cambria"/>
          <w:sz w:val="28"/>
          <w:szCs w:val="28"/>
          <w:lang w:val="en-GB"/>
        </w:rPr>
      </w:pPr>
      <w:r w:rsidRPr="00344BB5">
        <w:rPr>
          <w:rFonts w:ascii="Cambria" w:hAnsi="Cambria"/>
          <w:sz w:val="28"/>
          <w:szCs w:val="28"/>
          <w:u w:val="single"/>
          <w:lang w:val="en-GB"/>
        </w:rPr>
        <w:t>Finance</w:t>
      </w:r>
      <w:r w:rsidR="00EE456D">
        <w:rPr>
          <w:rFonts w:ascii="Cambria" w:hAnsi="Cambria"/>
          <w:sz w:val="28"/>
          <w:szCs w:val="28"/>
          <w:u w:val="single"/>
          <w:lang w:val="en-GB"/>
        </w:rPr>
        <w:t xml:space="preserve"> </w:t>
      </w:r>
      <w:r w:rsidRPr="00344BB5">
        <w:rPr>
          <w:rFonts w:ascii="Cambria" w:hAnsi="Cambria"/>
          <w:sz w:val="28"/>
          <w:szCs w:val="28"/>
          <w:u w:val="single"/>
          <w:lang w:val="en-GB"/>
        </w:rPr>
        <w:t>Standard</w:t>
      </w:r>
      <w:r w:rsidR="00EE456D">
        <w:rPr>
          <w:rFonts w:ascii="Cambria" w:hAnsi="Cambria"/>
          <w:sz w:val="28"/>
          <w:szCs w:val="28"/>
          <w:u w:val="single"/>
          <w:lang w:val="en-GB"/>
        </w:rPr>
        <w:t xml:space="preserve"> </w:t>
      </w:r>
      <w:r w:rsidRPr="00344BB5">
        <w:rPr>
          <w:rFonts w:ascii="Cambria" w:hAnsi="Cambria"/>
          <w:sz w:val="28"/>
          <w:szCs w:val="28"/>
          <w:u w:val="single"/>
          <w:lang w:val="en-GB"/>
        </w:rPr>
        <w:t>PMI</w:t>
      </w:r>
      <w:r w:rsidRPr="00344BB5">
        <w:rPr>
          <w:rFonts w:ascii="Cambria" w:hAnsi="Cambria"/>
          <w:sz w:val="28"/>
          <w:szCs w:val="28"/>
          <w:lang w:val="en-GB"/>
        </w:rPr>
        <w:t>.</w:t>
      </w:r>
    </w:p>
    <w:p w14:paraId="58576366" w14:textId="77777777" w:rsidR="00554E2E" w:rsidRPr="00344BB5" w:rsidRDefault="00554E2E" w:rsidP="00344BB5">
      <w:pPr>
        <w:spacing w:before="120" w:line="360" w:lineRule="auto"/>
        <w:jc w:val="both"/>
        <w:rPr>
          <w:rFonts w:ascii="Cambria" w:hAnsi="Cambria"/>
          <w:sz w:val="28"/>
          <w:szCs w:val="28"/>
          <w:lang w:val="en-GB"/>
        </w:rPr>
      </w:pPr>
    </w:p>
    <w:p w14:paraId="2B8D1B18" w14:textId="29B72BB0" w:rsidR="00554E2E" w:rsidRPr="00344BB5" w:rsidRDefault="00554E2E" w:rsidP="00344BB5">
      <w:pPr>
        <w:spacing w:before="120" w:line="360" w:lineRule="auto"/>
        <w:ind w:left="360" w:hanging="360"/>
        <w:jc w:val="both"/>
        <w:rPr>
          <w:rFonts w:ascii="Cambria" w:hAnsi="Cambria"/>
          <w:b/>
          <w:bCs/>
          <w:sz w:val="28"/>
          <w:szCs w:val="28"/>
          <w:lang w:val="en-GB"/>
        </w:rPr>
      </w:pPr>
      <w:r w:rsidRPr="00344BB5">
        <w:rPr>
          <w:rFonts w:ascii="Cambria" w:hAnsi="Cambria"/>
          <w:b/>
          <w:bCs/>
          <w:sz w:val="28"/>
          <w:szCs w:val="28"/>
          <w:lang w:val="en-GB"/>
        </w:rPr>
        <w:t>2)</w:t>
      </w:r>
      <w:r w:rsidR="00EE456D">
        <w:rPr>
          <w:rFonts w:ascii="Cambria" w:hAnsi="Cambria"/>
          <w:b/>
          <w:bCs/>
          <w:sz w:val="28"/>
          <w:szCs w:val="28"/>
          <w:lang w:val="en-GB"/>
        </w:rPr>
        <w:t xml:space="preserve"> </w:t>
      </w:r>
      <w:r w:rsidRPr="00344BB5">
        <w:rPr>
          <w:rFonts w:ascii="Cambria" w:hAnsi="Cambria"/>
          <w:b/>
          <w:bCs/>
          <w:sz w:val="28"/>
          <w:szCs w:val="28"/>
          <w:lang w:val="en-GB"/>
        </w:rPr>
        <w:tab/>
        <w:t>Archive</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communication</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data</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information</w:t>
      </w:r>
      <w:r w:rsidR="00EE456D">
        <w:rPr>
          <w:rFonts w:ascii="Cambria" w:hAnsi="Cambria"/>
          <w:b/>
          <w:bCs/>
          <w:sz w:val="28"/>
          <w:szCs w:val="28"/>
          <w:lang w:val="en-GB"/>
        </w:rPr>
        <w:t xml:space="preserve"> </w:t>
      </w:r>
      <w:r w:rsidRPr="00344BB5">
        <w:rPr>
          <w:rFonts w:ascii="Cambria" w:hAnsi="Cambria"/>
          <w:b/>
          <w:bCs/>
          <w:sz w:val="28"/>
          <w:szCs w:val="28"/>
          <w:lang w:val="en-GB"/>
        </w:rPr>
        <w:t>subject</w:t>
      </w:r>
      <w:r w:rsidR="00EE456D">
        <w:rPr>
          <w:rFonts w:ascii="Cambria" w:hAnsi="Cambria"/>
          <w:b/>
          <w:bCs/>
          <w:sz w:val="28"/>
          <w:szCs w:val="28"/>
          <w:lang w:val="en-GB"/>
        </w:rPr>
        <w:t xml:space="preserve"> </w:t>
      </w:r>
      <w:r w:rsidRPr="00344BB5">
        <w:rPr>
          <w:rFonts w:ascii="Cambria" w:hAnsi="Cambria"/>
          <w:b/>
          <w:bCs/>
          <w:sz w:val="28"/>
          <w:szCs w:val="28"/>
          <w:lang w:val="en-GB"/>
        </w:rPr>
        <w:t>to</w:t>
      </w:r>
      <w:r w:rsidR="00EE456D">
        <w:rPr>
          <w:rFonts w:ascii="Cambria" w:hAnsi="Cambria"/>
          <w:b/>
          <w:bCs/>
          <w:sz w:val="28"/>
          <w:szCs w:val="28"/>
          <w:lang w:val="en-GB"/>
        </w:rPr>
        <w:t xml:space="preserve"> </w:t>
      </w:r>
      <w:r w:rsidRPr="00344BB5">
        <w:rPr>
          <w:rFonts w:ascii="Cambria" w:hAnsi="Cambria"/>
          <w:b/>
          <w:bCs/>
          <w:sz w:val="28"/>
          <w:szCs w:val="28"/>
          <w:lang w:val="en-GB"/>
        </w:rPr>
        <w:t>the</w:t>
      </w:r>
      <w:r w:rsidR="00EE456D">
        <w:rPr>
          <w:rFonts w:ascii="Cambria" w:hAnsi="Cambria"/>
          <w:b/>
          <w:bCs/>
          <w:sz w:val="28"/>
          <w:szCs w:val="28"/>
          <w:lang w:val="en-GB"/>
        </w:rPr>
        <w:t xml:space="preserve"> </w:t>
      </w:r>
      <w:r w:rsidRPr="00344BB5">
        <w:rPr>
          <w:rFonts w:ascii="Cambria" w:hAnsi="Cambria"/>
          <w:b/>
          <w:bCs/>
          <w:sz w:val="28"/>
          <w:szCs w:val="28"/>
          <w:lang w:val="en-GB"/>
        </w:rPr>
        <w:t>control</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the</w:t>
      </w:r>
      <w:r w:rsidR="00EE456D">
        <w:rPr>
          <w:rFonts w:ascii="Cambria" w:hAnsi="Cambria"/>
          <w:b/>
          <w:bCs/>
          <w:sz w:val="28"/>
          <w:szCs w:val="28"/>
          <w:lang w:val="en-GB"/>
        </w:rPr>
        <w:t xml:space="preserve"> </w:t>
      </w:r>
      <w:r w:rsidRPr="00344BB5">
        <w:rPr>
          <w:rFonts w:ascii="Cambria" w:hAnsi="Cambria"/>
          <w:b/>
          <w:bCs/>
          <w:sz w:val="28"/>
          <w:szCs w:val="28"/>
          <w:lang w:val="en-GB"/>
        </w:rPr>
        <w:t>shareholders</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statutory</w:t>
      </w:r>
      <w:r w:rsidR="00EE456D">
        <w:rPr>
          <w:rFonts w:ascii="Cambria" w:hAnsi="Cambria"/>
          <w:b/>
          <w:bCs/>
          <w:sz w:val="28"/>
          <w:szCs w:val="28"/>
          <w:lang w:val="en-GB"/>
        </w:rPr>
        <w:t xml:space="preserve"> </w:t>
      </w:r>
      <w:r w:rsidRPr="00344BB5">
        <w:rPr>
          <w:rFonts w:ascii="Cambria" w:hAnsi="Cambria"/>
          <w:b/>
          <w:bCs/>
          <w:sz w:val="28"/>
          <w:szCs w:val="28"/>
          <w:lang w:val="en-GB"/>
        </w:rPr>
        <w:t>auditors.</w:t>
      </w:r>
      <w:r w:rsidR="00EE456D">
        <w:rPr>
          <w:rFonts w:ascii="Cambria" w:hAnsi="Cambria"/>
          <w:b/>
          <w:bCs/>
          <w:sz w:val="28"/>
          <w:szCs w:val="28"/>
          <w:lang w:val="en-GB"/>
        </w:rPr>
        <w:t xml:space="preserve"> </w:t>
      </w:r>
    </w:p>
    <w:p w14:paraId="5F5535CB" w14:textId="4BBDD40B"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respected.</w:t>
      </w:r>
    </w:p>
    <w:p w14:paraId="62FD90EC" w14:textId="0282784F" w:rsidR="00554E2E" w:rsidRPr="00344BB5" w:rsidRDefault="00554E2E" w:rsidP="00344BB5">
      <w:pPr>
        <w:numPr>
          <w:ilvl w:val="0"/>
          <w:numId w:val="40"/>
        </w:numPr>
        <w:spacing w:before="120" w:line="360" w:lineRule="auto"/>
        <w:jc w:val="both"/>
        <w:rPr>
          <w:rFonts w:ascii="Cambria" w:hAnsi="Cambria"/>
          <w:sz w:val="28"/>
          <w:szCs w:val="28"/>
          <w:shd w:val="clear" w:color="auto" w:fill="FFFFFF"/>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00F23B6D">
        <w:rPr>
          <w:rFonts w:ascii="Cambria" w:hAnsi="Cambria"/>
          <w:sz w:val="28"/>
          <w:szCs w:val="28"/>
          <w:u w:val="single"/>
          <w:lang w:val="en-GB"/>
        </w:rPr>
        <w:t>PMI</w:t>
      </w:r>
      <w:r w:rsidR="00EE456D">
        <w:rPr>
          <w:rFonts w:ascii="Cambria" w:hAnsi="Cambria"/>
          <w:sz w:val="28"/>
          <w:szCs w:val="28"/>
          <w:u w:val="single"/>
          <w:lang w:val="en-GB"/>
        </w:rPr>
        <w:t xml:space="preserve"> </w:t>
      </w:r>
      <w:r w:rsidR="00F23B6D">
        <w:rPr>
          <w:rFonts w:ascii="Cambria" w:hAnsi="Cambria"/>
          <w:sz w:val="28"/>
          <w:szCs w:val="28"/>
          <w:u w:val="single"/>
          <w:lang w:val="en-GB"/>
        </w:rPr>
        <w:t>Code</w:t>
      </w:r>
      <w:r w:rsidR="00EE456D">
        <w:rPr>
          <w:rFonts w:ascii="Cambria" w:hAnsi="Cambria"/>
          <w:sz w:val="28"/>
          <w:szCs w:val="28"/>
          <w:u w:val="single"/>
          <w:lang w:val="en-GB"/>
        </w:rPr>
        <w:t xml:space="preserve"> </w:t>
      </w:r>
      <w:r w:rsidR="00F23B6D">
        <w:rPr>
          <w:rFonts w:ascii="Cambria" w:hAnsi="Cambria"/>
          <w:sz w:val="28"/>
          <w:szCs w:val="28"/>
          <w:u w:val="single"/>
          <w:lang w:val="en-GB"/>
        </w:rPr>
        <w:t>of</w:t>
      </w:r>
      <w:r w:rsidR="00EE456D">
        <w:rPr>
          <w:rFonts w:ascii="Cambria" w:hAnsi="Cambria"/>
          <w:sz w:val="28"/>
          <w:szCs w:val="28"/>
          <w:u w:val="single"/>
          <w:lang w:val="en-GB"/>
        </w:rPr>
        <w:t xml:space="preserve"> </w:t>
      </w:r>
      <w:r w:rsidR="00F23B6D">
        <w:rPr>
          <w:rFonts w:ascii="Cambria" w:hAnsi="Cambria"/>
          <w:sz w:val="28"/>
          <w:szCs w:val="28"/>
          <w:u w:val="single"/>
          <w:lang w:val="en-GB"/>
        </w:rPr>
        <w:t>Conduct</w:t>
      </w:r>
      <w:r w:rsidRPr="00344BB5">
        <w:rPr>
          <w:rFonts w:ascii="Cambria" w:hAnsi="Cambria"/>
          <w:sz w:val="28"/>
          <w:szCs w:val="28"/>
          <w:u w:val="single"/>
          <w:lang w:val="en-GB"/>
        </w:rPr>
        <w:t>:</w:t>
      </w:r>
      <w:r w:rsidR="00EE456D">
        <w:rPr>
          <w:rFonts w:ascii="Cambria" w:hAnsi="Cambria"/>
          <w:sz w:val="28"/>
          <w:szCs w:val="28"/>
          <w:u w:val="single"/>
          <w:lang w:val="en-GB"/>
        </w:rPr>
        <w:t xml:space="preserve"> </w:t>
      </w:r>
      <w:r w:rsidRPr="00344BB5">
        <w:rPr>
          <w:rFonts w:ascii="Cambria" w:hAnsi="Cambria"/>
          <w:sz w:val="28"/>
          <w:szCs w:val="28"/>
          <w:shd w:val="clear" w:color="auto" w:fill="FFFFFF"/>
          <w:lang w:val="en-GB"/>
        </w:rPr>
        <w:t>defines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further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principles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related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activities.</w:t>
      </w:r>
    </w:p>
    <w:p w14:paraId="34ADA851" w14:textId="66699750"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shd w:val="clear" w:color="auto" w:fill="FFFFFF"/>
          <w:lang w:val="en-GB"/>
        </w:rPr>
        <w:t>Procedure</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procedure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addressed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functions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involved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preparation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financial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statements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has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been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put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place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(see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Procedure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“Financial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statements,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book-keeping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relationships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with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Audit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Firm,</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Shareholders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00BB7B0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00BB7B05">
        <w:rPr>
          <w:rFonts w:ascii="Cambria" w:hAnsi="Cambria"/>
          <w:sz w:val="28"/>
          <w:szCs w:val="28"/>
          <w:shd w:val="clear" w:color="auto" w:fill="FFFFFF"/>
          <w:lang w:val="en-GB"/>
        </w:rPr>
        <w:lastRenderedPageBreak/>
        <w:t>Board</w:t>
      </w:r>
      <w:r w:rsidR="00EE456D">
        <w:rPr>
          <w:rFonts w:ascii="Cambria" w:hAnsi="Cambria"/>
          <w:sz w:val="28"/>
          <w:szCs w:val="28"/>
          <w:shd w:val="clear" w:color="auto" w:fill="FFFFFF"/>
          <w:lang w:val="en-GB"/>
        </w:rPr>
        <w:t xml:space="preserve"> </w:t>
      </w:r>
      <w:r w:rsidR="00BB7B0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Statutory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Auditor</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procedure</w:t>
      </w:r>
      <w:r w:rsidR="00EE456D">
        <w:rPr>
          <w:rFonts w:ascii="Cambria" w:hAnsi="Cambria"/>
          <w:sz w:val="28"/>
          <w:szCs w:val="28"/>
          <w:lang w:val="en-GB"/>
        </w:rPr>
        <w:t xml:space="preserve"> </w:t>
      </w:r>
      <w:r w:rsidRPr="00344BB5">
        <w:rPr>
          <w:rFonts w:ascii="Cambria" w:hAnsi="Cambria"/>
          <w:sz w:val="28"/>
          <w:szCs w:val="28"/>
          <w:lang w:val="en-GB"/>
        </w:rPr>
        <w:t>establishes,</w:t>
      </w:r>
      <w:r w:rsidR="00EE456D">
        <w:rPr>
          <w:rFonts w:ascii="Cambria" w:hAnsi="Cambria"/>
          <w:sz w:val="28"/>
          <w:szCs w:val="28"/>
          <w:lang w:val="en-GB"/>
        </w:rPr>
        <w:t xml:space="preserve"> </w:t>
      </w:r>
      <w:r w:rsidRPr="00344BB5">
        <w:rPr>
          <w:rFonts w:ascii="Cambria" w:hAnsi="Cambria"/>
          <w:sz w:val="28"/>
          <w:szCs w:val="28"/>
          <w:lang w:val="en-GB"/>
        </w:rPr>
        <w:t>among</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relationships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Shareholders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Auditor.</w:t>
      </w:r>
    </w:p>
    <w:p w14:paraId="051F0B90" w14:textId="0F513845"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Corporate</w:t>
      </w:r>
      <w:r w:rsidR="00EE456D">
        <w:rPr>
          <w:rFonts w:ascii="Cambria" w:hAnsi="Cambria"/>
          <w:sz w:val="28"/>
          <w:szCs w:val="28"/>
          <w:u w:val="single"/>
          <w:lang w:val="en-GB"/>
        </w:rPr>
        <w:t xml:space="preserve"> </w:t>
      </w:r>
      <w:r w:rsidRPr="00344BB5">
        <w:rPr>
          <w:rFonts w:ascii="Cambria" w:hAnsi="Cambria"/>
          <w:sz w:val="28"/>
          <w:szCs w:val="28"/>
          <w:u w:val="single"/>
          <w:lang w:val="en-GB"/>
        </w:rPr>
        <w:t>Governance</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periodic</w:t>
      </w:r>
      <w:r w:rsidR="00EE456D">
        <w:rPr>
          <w:rFonts w:ascii="Cambria" w:hAnsi="Cambria"/>
          <w:sz w:val="28"/>
          <w:szCs w:val="28"/>
          <w:lang w:val="en-GB"/>
        </w:rPr>
        <w:t xml:space="preserve"> </w:t>
      </w:r>
      <w:r w:rsidRPr="00344BB5">
        <w:rPr>
          <w:rFonts w:ascii="Cambria" w:hAnsi="Cambria"/>
          <w:sz w:val="28"/>
          <w:szCs w:val="28"/>
          <w:lang w:val="en-GB"/>
        </w:rPr>
        <w:t>meetings</w:t>
      </w:r>
      <w:r w:rsidR="00EE456D">
        <w:rPr>
          <w:rFonts w:ascii="Cambria" w:hAnsi="Cambria"/>
          <w:sz w:val="28"/>
          <w:szCs w:val="28"/>
          <w:lang w:val="en-GB"/>
        </w:rPr>
        <w:t xml:space="preserve"> </w:t>
      </w:r>
      <w:r w:rsidRPr="00344BB5">
        <w:rPr>
          <w:rFonts w:ascii="Cambria" w:hAnsi="Cambria"/>
          <w:sz w:val="28"/>
          <w:szCs w:val="28"/>
          <w:lang w:val="en-GB"/>
        </w:rPr>
        <w:t>between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audit</w:t>
      </w:r>
      <w:r w:rsidR="00EE456D">
        <w:rPr>
          <w:rFonts w:ascii="Cambria" w:hAnsi="Cambria"/>
          <w:sz w:val="28"/>
          <w:szCs w:val="28"/>
          <w:lang w:val="en-GB"/>
        </w:rPr>
        <w:t xml:space="preserve"> </w:t>
      </w:r>
      <w:r w:rsidRPr="00344BB5">
        <w:rPr>
          <w:rFonts w:ascii="Cambria" w:hAnsi="Cambria"/>
          <w:sz w:val="28"/>
          <w:szCs w:val="28"/>
          <w:lang w:val="en-GB"/>
        </w:rPr>
        <w:t>bodies</w:t>
      </w:r>
      <w:r w:rsidR="00EE456D">
        <w:rPr>
          <w:rFonts w:ascii="Cambria" w:hAnsi="Cambria"/>
          <w:sz w:val="28"/>
          <w:szCs w:val="28"/>
          <w:lang w:val="en-GB"/>
        </w:rPr>
        <w:t xml:space="preserve"> </w:t>
      </w:r>
      <w:r w:rsidRPr="00344BB5">
        <w:rPr>
          <w:rFonts w:ascii="Cambria" w:hAnsi="Cambria"/>
          <w:sz w:val="28"/>
          <w:szCs w:val="28"/>
          <w:lang w:val="en-GB"/>
        </w:rPr>
        <w:t>(</w:t>
      </w:r>
      <w:r w:rsidR="00BB7B05">
        <w:rPr>
          <w:rFonts w:ascii="Cambria" w:hAnsi="Cambria"/>
          <w:sz w:val="28"/>
          <w:szCs w:val="28"/>
          <w:lang w:val="en-GB"/>
        </w:rPr>
        <w:t>Board</w:t>
      </w:r>
      <w:r w:rsidR="00EE456D">
        <w:rPr>
          <w:rFonts w:ascii="Cambria" w:hAnsi="Cambria"/>
          <w:sz w:val="28"/>
          <w:szCs w:val="28"/>
          <w:lang w:val="en-GB"/>
        </w:rPr>
        <w:t xml:space="preserve"> </w:t>
      </w:r>
      <w:r w:rsidR="00BB7B0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Statutory</w:t>
      </w:r>
      <w:r w:rsidR="00EE456D">
        <w:rPr>
          <w:rFonts w:ascii="Cambria" w:hAnsi="Cambria"/>
          <w:sz w:val="28"/>
          <w:szCs w:val="28"/>
          <w:lang w:val="en-GB"/>
        </w:rPr>
        <w:t xml:space="preserve"> </w:t>
      </w:r>
      <w:r w:rsidRPr="00344BB5">
        <w:rPr>
          <w:rFonts w:ascii="Cambria" w:hAnsi="Cambria"/>
          <w:sz w:val="28"/>
          <w:szCs w:val="28"/>
          <w:lang w:val="en-GB"/>
        </w:rPr>
        <w:t>Auditors,</w:t>
      </w:r>
      <w:r w:rsidR="00EE456D">
        <w:rPr>
          <w:rFonts w:ascii="Cambria" w:hAnsi="Cambria"/>
          <w:sz w:val="28"/>
          <w:szCs w:val="28"/>
          <w:lang w:val="en-GB"/>
        </w:rPr>
        <w:t xml:space="preserve"> </w:t>
      </w:r>
      <w:r w:rsidR="00BB7B05">
        <w:rPr>
          <w:rFonts w:ascii="Cambria" w:hAnsi="Cambria"/>
          <w:sz w:val="28"/>
          <w:szCs w:val="28"/>
          <w:lang w:val="en-GB"/>
        </w:rPr>
        <w:t>S</w:t>
      </w:r>
      <w:r w:rsidRPr="00344BB5">
        <w:rPr>
          <w:rFonts w:ascii="Cambria" w:hAnsi="Cambria"/>
          <w:sz w:val="28"/>
          <w:szCs w:val="28"/>
          <w:lang w:val="en-GB"/>
        </w:rPr>
        <w:t>hareholders)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p>
    <w:p w14:paraId="130B4884" w14:textId="77777777" w:rsidR="00554E2E" w:rsidRPr="00344BB5" w:rsidRDefault="00554E2E" w:rsidP="00344BB5">
      <w:pPr>
        <w:spacing w:before="120" w:line="360" w:lineRule="auto"/>
        <w:jc w:val="both"/>
        <w:rPr>
          <w:rFonts w:ascii="Cambria" w:hAnsi="Cambria"/>
          <w:sz w:val="28"/>
          <w:szCs w:val="28"/>
          <w:lang w:val="en-GB"/>
        </w:rPr>
      </w:pPr>
    </w:p>
    <w:p w14:paraId="32E9A215" w14:textId="5D4F595E" w:rsidR="00554E2E" w:rsidRPr="00344BB5" w:rsidRDefault="00554E2E" w:rsidP="00344BB5">
      <w:pPr>
        <w:spacing w:before="120" w:line="360" w:lineRule="auto"/>
        <w:ind w:left="360" w:hanging="360"/>
        <w:jc w:val="both"/>
        <w:rPr>
          <w:rFonts w:ascii="Cambria" w:hAnsi="Cambria"/>
          <w:b/>
          <w:bCs/>
          <w:sz w:val="28"/>
          <w:szCs w:val="28"/>
          <w:lang w:val="en-GB"/>
        </w:rPr>
      </w:pPr>
      <w:r w:rsidRPr="00344BB5">
        <w:rPr>
          <w:rFonts w:ascii="Cambria" w:hAnsi="Cambria"/>
          <w:b/>
          <w:bCs/>
          <w:sz w:val="28"/>
          <w:szCs w:val="28"/>
          <w:lang w:val="en-GB"/>
        </w:rPr>
        <w:t>3)</w:t>
      </w:r>
      <w:r w:rsidR="00EE456D">
        <w:rPr>
          <w:rFonts w:ascii="Cambria" w:hAnsi="Cambria"/>
          <w:b/>
          <w:bCs/>
          <w:sz w:val="28"/>
          <w:szCs w:val="28"/>
          <w:lang w:val="en-GB"/>
        </w:rPr>
        <w:t xml:space="preserve"> </w:t>
      </w:r>
      <w:r w:rsidRPr="00344BB5">
        <w:rPr>
          <w:rFonts w:ascii="Cambria" w:hAnsi="Cambria"/>
          <w:b/>
          <w:bCs/>
          <w:sz w:val="28"/>
          <w:szCs w:val="28"/>
          <w:lang w:val="en-GB"/>
        </w:rPr>
        <w:tab/>
        <w:t>Duties</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the</w:t>
      </w:r>
      <w:r w:rsidR="00EE456D">
        <w:rPr>
          <w:rFonts w:ascii="Cambria" w:hAnsi="Cambria"/>
          <w:b/>
          <w:bCs/>
          <w:sz w:val="28"/>
          <w:szCs w:val="28"/>
          <w:lang w:val="en-GB"/>
        </w:rPr>
        <w:t xml:space="preserve"> </w:t>
      </w:r>
      <w:r w:rsidRPr="00344BB5">
        <w:rPr>
          <w:rFonts w:ascii="Cambria" w:hAnsi="Cambria"/>
          <w:b/>
          <w:bCs/>
          <w:sz w:val="28"/>
          <w:szCs w:val="28"/>
          <w:lang w:val="en-GB"/>
        </w:rPr>
        <w:t>Board</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Directors</w:t>
      </w:r>
      <w:r w:rsidR="00EE456D">
        <w:rPr>
          <w:rFonts w:ascii="Cambria" w:hAnsi="Cambria"/>
          <w:b/>
          <w:bCs/>
          <w:sz w:val="28"/>
          <w:szCs w:val="28"/>
          <w:lang w:val="en-GB"/>
        </w:rPr>
        <w:t xml:space="preserve"> </w:t>
      </w:r>
      <w:r w:rsidRPr="00344BB5">
        <w:rPr>
          <w:rFonts w:ascii="Cambria" w:hAnsi="Cambria"/>
          <w:b/>
          <w:bCs/>
          <w:sz w:val="28"/>
          <w:szCs w:val="28"/>
          <w:lang w:val="en-GB"/>
        </w:rPr>
        <w:t>(articles</w:t>
      </w:r>
      <w:r w:rsidR="00EE456D">
        <w:rPr>
          <w:rFonts w:ascii="Cambria" w:hAnsi="Cambria"/>
          <w:b/>
          <w:bCs/>
          <w:sz w:val="28"/>
          <w:szCs w:val="28"/>
          <w:lang w:val="en-GB"/>
        </w:rPr>
        <w:t xml:space="preserve"> </w:t>
      </w:r>
      <w:r w:rsidRPr="00344BB5">
        <w:rPr>
          <w:rFonts w:ascii="Cambria" w:hAnsi="Cambria"/>
          <w:b/>
          <w:bCs/>
          <w:sz w:val="28"/>
          <w:szCs w:val="28"/>
          <w:lang w:val="en-GB"/>
        </w:rPr>
        <w:t>2626,</w:t>
      </w:r>
      <w:r w:rsidR="00EE456D">
        <w:rPr>
          <w:rFonts w:ascii="Cambria" w:hAnsi="Cambria"/>
          <w:b/>
          <w:bCs/>
          <w:sz w:val="28"/>
          <w:szCs w:val="28"/>
          <w:lang w:val="en-GB"/>
        </w:rPr>
        <w:t xml:space="preserve"> </w:t>
      </w:r>
      <w:r w:rsidRPr="00344BB5">
        <w:rPr>
          <w:rFonts w:ascii="Cambria" w:hAnsi="Cambria"/>
          <w:b/>
          <w:bCs/>
          <w:sz w:val="28"/>
          <w:szCs w:val="28"/>
          <w:lang w:val="en-GB"/>
        </w:rPr>
        <w:t>2627,</w:t>
      </w:r>
      <w:r w:rsidR="00EE456D">
        <w:rPr>
          <w:rFonts w:ascii="Cambria" w:hAnsi="Cambria"/>
          <w:b/>
          <w:bCs/>
          <w:sz w:val="28"/>
          <w:szCs w:val="28"/>
          <w:lang w:val="en-GB"/>
        </w:rPr>
        <w:t xml:space="preserve"> </w:t>
      </w:r>
      <w:r w:rsidRPr="00344BB5">
        <w:rPr>
          <w:rFonts w:ascii="Cambria" w:hAnsi="Cambria"/>
          <w:b/>
          <w:bCs/>
          <w:sz w:val="28"/>
          <w:szCs w:val="28"/>
          <w:lang w:val="en-GB"/>
        </w:rPr>
        <w:t>2628,</w:t>
      </w:r>
      <w:r w:rsidR="00EE456D">
        <w:rPr>
          <w:rFonts w:ascii="Cambria" w:hAnsi="Cambria"/>
          <w:b/>
          <w:bCs/>
          <w:sz w:val="28"/>
          <w:szCs w:val="28"/>
          <w:lang w:val="en-GB"/>
        </w:rPr>
        <w:t xml:space="preserve"> </w:t>
      </w:r>
      <w:r w:rsidRPr="00344BB5">
        <w:rPr>
          <w:rFonts w:ascii="Cambria" w:hAnsi="Cambria"/>
          <w:b/>
          <w:bCs/>
          <w:sz w:val="28"/>
          <w:szCs w:val="28"/>
          <w:lang w:val="en-GB"/>
        </w:rPr>
        <w:t>2629,</w:t>
      </w:r>
      <w:r w:rsidR="00EE456D">
        <w:rPr>
          <w:rFonts w:ascii="Cambria" w:hAnsi="Cambria"/>
          <w:b/>
          <w:bCs/>
          <w:sz w:val="28"/>
          <w:szCs w:val="28"/>
          <w:lang w:val="en-GB"/>
        </w:rPr>
        <w:t xml:space="preserve"> </w:t>
      </w:r>
      <w:r w:rsidRPr="00344BB5">
        <w:rPr>
          <w:rFonts w:ascii="Cambria" w:hAnsi="Cambria"/>
          <w:b/>
          <w:bCs/>
          <w:sz w:val="28"/>
          <w:szCs w:val="28"/>
          <w:lang w:val="en-GB"/>
        </w:rPr>
        <w:t>2629-</w:t>
      </w:r>
      <w:r w:rsidRPr="00344BB5">
        <w:rPr>
          <w:rFonts w:ascii="Cambria" w:hAnsi="Cambria"/>
          <w:b/>
          <w:bCs/>
          <w:i/>
          <w:sz w:val="28"/>
          <w:szCs w:val="28"/>
          <w:lang w:val="en-GB"/>
        </w:rPr>
        <w:t>bis</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2632</w:t>
      </w:r>
      <w:r w:rsidR="00EE456D">
        <w:rPr>
          <w:rFonts w:ascii="Cambria" w:hAnsi="Cambria"/>
          <w:b/>
          <w:bCs/>
          <w:sz w:val="28"/>
          <w:szCs w:val="28"/>
          <w:lang w:val="en-GB"/>
        </w:rPr>
        <w:t xml:space="preserve"> </w:t>
      </w:r>
      <w:r w:rsidRPr="00344BB5">
        <w:rPr>
          <w:rFonts w:ascii="Cambria" w:hAnsi="Cambria"/>
          <w:b/>
          <w:bCs/>
          <w:sz w:val="28"/>
          <w:szCs w:val="28"/>
          <w:lang w:val="en-GB"/>
        </w:rPr>
        <w:t>civil</w:t>
      </w:r>
      <w:r w:rsidR="00EE456D">
        <w:rPr>
          <w:rFonts w:ascii="Cambria" w:hAnsi="Cambria"/>
          <w:b/>
          <w:bCs/>
          <w:sz w:val="28"/>
          <w:szCs w:val="28"/>
          <w:lang w:val="en-GB"/>
        </w:rPr>
        <w:t xml:space="preserve"> </w:t>
      </w:r>
      <w:r w:rsidRPr="00344BB5">
        <w:rPr>
          <w:rFonts w:ascii="Cambria" w:hAnsi="Cambria"/>
          <w:b/>
          <w:bCs/>
          <w:sz w:val="28"/>
          <w:szCs w:val="28"/>
          <w:lang w:val="en-GB"/>
        </w:rPr>
        <w:t>code)</w:t>
      </w:r>
    </w:p>
    <w:p w14:paraId="47FBC6F6" w14:textId="2B52828E"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respected.</w:t>
      </w:r>
    </w:p>
    <w:p w14:paraId="210CA236" w14:textId="4C644B02"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00F23B6D">
        <w:rPr>
          <w:rFonts w:ascii="Cambria" w:hAnsi="Cambria"/>
          <w:sz w:val="28"/>
          <w:szCs w:val="28"/>
          <w:u w:val="single"/>
          <w:lang w:val="en-GB"/>
        </w:rPr>
        <w:t>PMI</w:t>
      </w:r>
      <w:r w:rsidR="00EE456D">
        <w:rPr>
          <w:rFonts w:ascii="Cambria" w:hAnsi="Cambria"/>
          <w:sz w:val="28"/>
          <w:szCs w:val="28"/>
          <w:u w:val="single"/>
          <w:lang w:val="en-GB"/>
        </w:rPr>
        <w:t xml:space="preserve"> </w:t>
      </w:r>
      <w:r w:rsidR="00F23B6D">
        <w:rPr>
          <w:rFonts w:ascii="Cambria" w:hAnsi="Cambria"/>
          <w:sz w:val="28"/>
          <w:szCs w:val="28"/>
          <w:u w:val="single"/>
          <w:lang w:val="en-GB"/>
        </w:rPr>
        <w:t>Code</w:t>
      </w:r>
      <w:r w:rsidR="00EE456D">
        <w:rPr>
          <w:rFonts w:ascii="Cambria" w:hAnsi="Cambria"/>
          <w:sz w:val="28"/>
          <w:szCs w:val="28"/>
          <w:u w:val="single"/>
          <w:lang w:val="en-GB"/>
        </w:rPr>
        <w:t xml:space="preserve"> </w:t>
      </w:r>
      <w:r w:rsidR="00F23B6D">
        <w:rPr>
          <w:rFonts w:ascii="Cambria" w:hAnsi="Cambria"/>
          <w:sz w:val="28"/>
          <w:szCs w:val="28"/>
          <w:u w:val="single"/>
          <w:lang w:val="en-GB"/>
        </w:rPr>
        <w:t>of</w:t>
      </w:r>
      <w:r w:rsidR="00EE456D">
        <w:rPr>
          <w:rFonts w:ascii="Cambria" w:hAnsi="Cambria"/>
          <w:sz w:val="28"/>
          <w:szCs w:val="28"/>
          <w:u w:val="single"/>
          <w:lang w:val="en-GB"/>
        </w:rPr>
        <w:t xml:space="preserve"> </w:t>
      </w:r>
      <w:r w:rsidR="00F23B6D">
        <w:rPr>
          <w:rFonts w:ascii="Cambria" w:hAnsi="Cambria"/>
          <w:sz w:val="28"/>
          <w:szCs w:val="28"/>
          <w:u w:val="single"/>
          <w:lang w:val="en-GB"/>
        </w:rPr>
        <w:t>Conduct</w:t>
      </w:r>
      <w:r w:rsidRPr="00344BB5">
        <w:rPr>
          <w:rFonts w:ascii="Cambria" w:hAnsi="Cambria"/>
          <w:sz w:val="28"/>
          <w:szCs w:val="28"/>
          <w:u w:val="single"/>
          <w:lang w:val="en-GB"/>
        </w:rPr>
        <w:t>:</w:t>
      </w:r>
      <w:r w:rsidR="00EE456D">
        <w:rPr>
          <w:rFonts w:ascii="Cambria" w:hAnsi="Cambria"/>
          <w:sz w:val="28"/>
          <w:szCs w:val="28"/>
          <w:u w:val="single"/>
          <w:lang w:val="en-GB"/>
        </w:rPr>
        <w:t xml:space="preserve"> </w:t>
      </w:r>
      <w:r w:rsidRPr="00344BB5">
        <w:rPr>
          <w:rFonts w:ascii="Cambria" w:hAnsi="Cambria"/>
          <w:sz w:val="28"/>
          <w:szCs w:val="28"/>
          <w:lang w:val="en-GB"/>
        </w:rPr>
        <w:t>defines</w:t>
      </w:r>
      <w:r w:rsidR="00EE456D">
        <w:rPr>
          <w:rFonts w:ascii="Cambria" w:hAnsi="Cambria"/>
          <w:sz w:val="28"/>
          <w:szCs w:val="28"/>
          <w:lang w:val="en-GB"/>
        </w:rPr>
        <w:t xml:space="preserve"> </w:t>
      </w:r>
      <w:r w:rsidRPr="00344BB5">
        <w:rPr>
          <w:rFonts w:ascii="Cambria" w:hAnsi="Cambria"/>
          <w:sz w:val="28"/>
          <w:szCs w:val="28"/>
          <w:lang w:val="en-GB"/>
        </w:rPr>
        <w:t>further</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activities.</w:t>
      </w:r>
    </w:p>
    <w:p w14:paraId="7CB7B918" w14:textId="77777777" w:rsidR="00554E2E" w:rsidRPr="00344BB5" w:rsidRDefault="00554E2E" w:rsidP="00344BB5">
      <w:pPr>
        <w:spacing w:before="120" w:line="360" w:lineRule="auto"/>
        <w:jc w:val="both"/>
        <w:rPr>
          <w:rFonts w:ascii="Cambria" w:hAnsi="Cambria"/>
          <w:sz w:val="28"/>
          <w:szCs w:val="28"/>
          <w:u w:val="single"/>
          <w:lang w:val="en-GB"/>
        </w:rPr>
      </w:pPr>
    </w:p>
    <w:p w14:paraId="2F44D8DD" w14:textId="4AFDDE45" w:rsidR="00554E2E" w:rsidRPr="00344BB5" w:rsidRDefault="00554E2E" w:rsidP="00344BB5">
      <w:pPr>
        <w:spacing w:before="120" w:line="360" w:lineRule="auto"/>
        <w:jc w:val="both"/>
        <w:rPr>
          <w:rFonts w:ascii="Cambria" w:hAnsi="Cambria"/>
          <w:b/>
          <w:bCs/>
          <w:sz w:val="28"/>
          <w:szCs w:val="28"/>
          <w:lang w:val="en-GB"/>
        </w:rPr>
      </w:pPr>
      <w:r w:rsidRPr="00344BB5">
        <w:rPr>
          <w:rFonts w:ascii="Cambria" w:hAnsi="Cambria"/>
          <w:b/>
          <w:bCs/>
          <w:sz w:val="28"/>
          <w:szCs w:val="28"/>
          <w:lang w:val="en-GB"/>
        </w:rPr>
        <w:t>4)</w:t>
      </w:r>
      <w:r w:rsidR="00EE456D">
        <w:rPr>
          <w:rFonts w:ascii="Cambria" w:hAnsi="Cambria"/>
          <w:b/>
          <w:bCs/>
          <w:sz w:val="28"/>
          <w:szCs w:val="28"/>
          <w:lang w:val="en-GB"/>
        </w:rPr>
        <w:t xml:space="preserve"> </w:t>
      </w:r>
      <w:r w:rsidRPr="00344BB5">
        <w:rPr>
          <w:rFonts w:ascii="Cambria" w:hAnsi="Cambria"/>
          <w:b/>
          <w:bCs/>
          <w:sz w:val="28"/>
          <w:szCs w:val="28"/>
          <w:lang w:val="en-GB"/>
        </w:rPr>
        <w:t>Public</w:t>
      </w:r>
      <w:r w:rsidR="00EE456D">
        <w:rPr>
          <w:rFonts w:ascii="Cambria" w:hAnsi="Cambria"/>
          <w:b/>
          <w:bCs/>
          <w:sz w:val="28"/>
          <w:szCs w:val="28"/>
          <w:lang w:val="en-GB"/>
        </w:rPr>
        <w:t xml:space="preserve"> </w:t>
      </w:r>
      <w:r w:rsidRPr="00344BB5">
        <w:rPr>
          <w:rFonts w:ascii="Cambria" w:hAnsi="Cambria"/>
          <w:b/>
          <w:bCs/>
          <w:sz w:val="28"/>
          <w:szCs w:val="28"/>
          <w:lang w:val="en-GB"/>
        </w:rPr>
        <w:t>Statements</w:t>
      </w:r>
    </w:p>
    <w:p w14:paraId="7F405599" w14:textId="1C5E4C1C"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principle</w:t>
      </w:r>
      <w:r w:rsidR="00EE456D">
        <w:rPr>
          <w:rFonts w:ascii="Cambria" w:hAnsi="Cambria"/>
          <w:sz w:val="28"/>
          <w:szCs w:val="28"/>
          <w:lang w:val="en-GB"/>
        </w:rPr>
        <w:t xml:space="preserve"> </w:t>
      </w:r>
      <w:r w:rsidRPr="00344BB5">
        <w:rPr>
          <w:rFonts w:ascii="Cambria" w:hAnsi="Cambria"/>
          <w:sz w:val="28"/>
          <w:szCs w:val="28"/>
          <w:lang w:val="en-GB"/>
        </w:rPr>
        <w:t>regarding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prohibition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spreading</w:t>
      </w:r>
      <w:r w:rsidR="00EE456D">
        <w:rPr>
          <w:rFonts w:ascii="Cambria" w:hAnsi="Cambria"/>
          <w:sz w:val="28"/>
          <w:szCs w:val="28"/>
          <w:lang w:val="en-GB"/>
        </w:rPr>
        <w:t xml:space="preserve"> </w:t>
      </w:r>
      <w:r w:rsidRPr="00344BB5">
        <w:rPr>
          <w:rFonts w:ascii="Cambria" w:hAnsi="Cambria"/>
          <w:sz w:val="28"/>
          <w:szCs w:val="28"/>
          <w:lang w:val="en-GB"/>
        </w:rPr>
        <w:t>untruthful</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about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p>
    <w:p w14:paraId="6220BB14" w14:textId="201C26E7" w:rsidR="00554E2E" w:rsidRPr="00344BB5" w:rsidRDefault="00554E2E" w:rsidP="00344BB5">
      <w:pPr>
        <w:numPr>
          <w:ilvl w:val="0"/>
          <w:numId w:val="40"/>
        </w:numPr>
        <w:spacing w:before="120" w:line="360" w:lineRule="auto"/>
        <w:jc w:val="both"/>
        <w:rPr>
          <w:rFonts w:ascii="Cambria" w:hAnsi="Cambria"/>
          <w:sz w:val="28"/>
          <w:szCs w:val="28"/>
          <w:shd w:val="clear" w:color="auto" w:fill="FFFFFF"/>
          <w:lang w:val="en-GB"/>
        </w:rPr>
      </w:pPr>
      <w:r w:rsidRPr="00344BB5">
        <w:rPr>
          <w:rFonts w:ascii="Cambria" w:hAnsi="Cambria"/>
          <w:bCs/>
          <w:sz w:val="28"/>
          <w:szCs w:val="28"/>
          <w:u w:val="single"/>
          <w:shd w:val="clear" w:color="auto" w:fill="FFFFFF"/>
          <w:lang w:val="en-GB"/>
        </w:rPr>
        <w:t>Principles&amp;Practices</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diffusion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management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corporate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information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further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disciplined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bCs/>
          <w:sz w:val="28"/>
          <w:szCs w:val="28"/>
          <w:shd w:val="clear" w:color="auto" w:fill="FFFFFF"/>
          <w:lang w:val="en-GB"/>
        </w:rPr>
        <w:lastRenderedPageBreak/>
        <w:t>Principles&amp;Practices</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PMI-01C</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w:t>
      </w:r>
      <w:r w:rsidRPr="00344BB5">
        <w:rPr>
          <w:rFonts w:ascii="Cambria" w:hAnsi="Cambria"/>
          <w:i/>
          <w:iCs/>
          <w:sz w:val="28"/>
          <w:szCs w:val="28"/>
          <w:shd w:val="clear" w:color="auto" w:fill="FFFFFF"/>
          <w:lang w:val="en-GB"/>
        </w:rPr>
        <w:t>Managing</w:t>
      </w:r>
      <w:r w:rsidR="00EE456D">
        <w:rPr>
          <w:rFonts w:ascii="Cambria" w:hAnsi="Cambria"/>
          <w:i/>
          <w:iCs/>
          <w:sz w:val="28"/>
          <w:szCs w:val="28"/>
          <w:shd w:val="clear" w:color="auto" w:fill="FFFFFF"/>
          <w:lang w:val="en-GB"/>
        </w:rPr>
        <w:t xml:space="preserve"> </w:t>
      </w:r>
      <w:r w:rsidRPr="00344BB5">
        <w:rPr>
          <w:rFonts w:ascii="Cambria" w:hAnsi="Cambria"/>
          <w:i/>
          <w:iCs/>
          <w:sz w:val="28"/>
          <w:szCs w:val="28"/>
          <w:shd w:val="clear" w:color="auto" w:fill="FFFFFF"/>
          <w:lang w:val="en-GB"/>
        </w:rPr>
        <w:t>Company</w:t>
      </w:r>
      <w:r w:rsidR="00EE456D">
        <w:rPr>
          <w:rFonts w:ascii="Cambria" w:hAnsi="Cambria"/>
          <w:i/>
          <w:iCs/>
          <w:sz w:val="28"/>
          <w:szCs w:val="28"/>
          <w:shd w:val="clear" w:color="auto" w:fill="FFFFFF"/>
          <w:lang w:val="en-GB"/>
        </w:rPr>
        <w:t xml:space="preserve"> </w:t>
      </w:r>
      <w:r w:rsidRPr="00344BB5">
        <w:rPr>
          <w:rFonts w:ascii="Cambria" w:hAnsi="Cambria"/>
          <w:i/>
          <w:iCs/>
          <w:sz w:val="28"/>
          <w:szCs w:val="28"/>
          <w:shd w:val="clear" w:color="auto" w:fill="FFFFFF"/>
          <w:lang w:val="en-GB"/>
        </w:rPr>
        <w:t>Information</w:t>
      </w:r>
      <w:r w:rsidRPr="00344BB5">
        <w:rPr>
          <w:rFonts w:ascii="Cambria" w:hAnsi="Cambria"/>
          <w:iCs/>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some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aspects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iCs/>
          <w:sz w:val="28"/>
          <w:szCs w:val="28"/>
          <w:shd w:val="clear" w:color="auto" w:fill="FFFFFF"/>
          <w:lang w:val="en-GB"/>
        </w:rPr>
        <w:t>PMI-31</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“Public</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Statements”</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PMI-33</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“Providing</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Financial</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Information</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to</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Third</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Parties”,</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Standard</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A-101</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“Providing</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Financial</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Information</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to</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Third</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Parties”,</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Standard</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A-119</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“Confirmation</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or</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verification</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of</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accounts</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balances</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or</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other</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financial</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information.”</w:t>
      </w:r>
      <w:r w:rsidR="00EE456D">
        <w:rPr>
          <w:rFonts w:ascii="Cambria" w:hAnsi="Cambria"/>
          <w:iCs/>
          <w:sz w:val="28"/>
          <w:szCs w:val="28"/>
          <w:shd w:val="clear" w:color="auto" w:fill="FFFFFF"/>
          <w:lang w:val="en-GB"/>
        </w:rPr>
        <w:t xml:space="preserve"> </w:t>
      </w:r>
    </w:p>
    <w:p w14:paraId="1CB5C8B5" w14:textId="38F75627" w:rsidR="00554E2E"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Below</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listed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standards</w:t>
      </w:r>
      <w:r w:rsidR="00EE456D">
        <w:rPr>
          <w:rFonts w:ascii="Cambria" w:hAnsi="Cambria"/>
          <w:sz w:val="28"/>
          <w:szCs w:val="28"/>
          <w:lang w:val="en-GB"/>
        </w:rPr>
        <w:t xml:space="preserve"> </w:t>
      </w:r>
      <w:r w:rsidRPr="00344BB5">
        <w:rPr>
          <w:rFonts w:ascii="Cambria" w:hAnsi="Cambria"/>
          <w:sz w:val="28"/>
          <w:szCs w:val="28"/>
          <w:lang w:val="en-GB"/>
        </w:rPr>
        <w:t>concerning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identified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“Corruption</w:t>
      </w:r>
      <w:r w:rsidR="00EE456D">
        <w:rPr>
          <w:rFonts w:ascii="Cambria" w:hAnsi="Cambria"/>
          <w:sz w:val="28"/>
          <w:szCs w:val="28"/>
          <w:lang w:val="en-GB"/>
        </w:rPr>
        <w:t xml:space="preserve"> </w:t>
      </w:r>
      <w:r w:rsidRPr="00344BB5">
        <w:rPr>
          <w:rFonts w:ascii="Cambria" w:hAnsi="Cambria"/>
          <w:sz w:val="28"/>
          <w:szCs w:val="28"/>
          <w:lang w:val="en-GB"/>
        </w:rPr>
        <w:t>between</w:t>
      </w:r>
      <w:r w:rsidR="00EE456D">
        <w:rPr>
          <w:rFonts w:ascii="Cambria" w:hAnsi="Cambria"/>
          <w:sz w:val="28"/>
          <w:szCs w:val="28"/>
          <w:lang w:val="en-GB"/>
        </w:rPr>
        <w:t xml:space="preserve"> </w:t>
      </w:r>
      <w:r w:rsidRPr="00344BB5">
        <w:rPr>
          <w:rFonts w:ascii="Cambria" w:hAnsi="Cambria"/>
          <w:sz w:val="28"/>
          <w:szCs w:val="28"/>
          <w:lang w:val="en-GB"/>
        </w:rPr>
        <w:t>privates”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“Instigation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corruption</w:t>
      </w:r>
      <w:r w:rsidR="00EE456D">
        <w:rPr>
          <w:rFonts w:ascii="Cambria" w:hAnsi="Cambria"/>
          <w:sz w:val="28"/>
          <w:szCs w:val="28"/>
          <w:lang w:val="en-GB"/>
        </w:rPr>
        <w:t xml:space="preserve"> </w:t>
      </w:r>
      <w:r w:rsidRPr="00344BB5">
        <w:rPr>
          <w:rFonts w:ascii="Cambria" w:hAnsi="Cambria"/>
          <w:sz w:val="28"/>
          <w:szCs w:val="28"/>
          <w:lang w:val="en-GB"/>
        </w:rPr>
        <w:t>between</w:t>
      </w:r>
      <w:r w:rsidR="00EE456D">
        <w:rPr>
          <w:rFonts w:ascii="Cambria" w:hAnsi="Cambria"/>
          <w:sz w:val="28"/>
          <w:szCs w:val="28"/>
          <w:lang w:val="en-GB"/>
        </w:rPr>
        <w:t xml:space="preserve"> </w:t>
      </w:r>
      <w:r w:rsidRPr="00344BB5">
        <w:rPr>
          <w:rFonts w:ascii="Cambria" w:hAnsi="Cambria"/>
          <w:sz w:val="28"/>
          <w:szCs w:val="28"/>
          <w:lang w:val="en-GB"/>
        </w:rPr>
        <w:t>privates”</w:t>
      </w:r>
      <w:r w:rsidRPr="00344BB5">
        <w:rPr>
          <w:rStyle w:val="FootnoteReference"/>
          <w:rFonts w:ascii="Cambria" w:hAnsi="Cambria"/>
          <w:sz w:val="28"/>
          <w:szCs w:val="28"/>
          <w:lang w:val="en-GB"/>
        </w:rPr>
        <w:footnoteReference w:id="3"/>
      </w:r>
      <w:r w:rsidRPr="00344BB5">
        <w:rPr>
          <w:rFonts w:ascii="Cambria" w:hAnsi="Cambria"/>
          <w:sz w:val="28"/>
          <w:szCs w:val="28"/>
          <w:lang w:val="en-GB"/>
        </w:rPr>
        <w:t>:</w:t>
      </w:r>
    </w:p>
    <w:p w14:paraId="04E18473" w14:textId="77777777" w:rsidR="00344BB5" w:rsidRPr="00344BB5" w:rsidRDefault="00344BB5" w:rsidP="00344BB5">
      <w:pPr>
        <w:spacing w:before="120" w:line="360" w:lineRule="auto"/>
        <w:jc w:val="both"/>
        <w:rPr>
          <w:rFonts w:ascii="Cambria" w:hAnsi="Cambria"/>
          <w:sz w:val="28"/>
          <w:szCs w:val="28"/>
          <w:lang w:val="en-GB"/>
        </w:rPr>
      </w:pPr>
    </w:p>
    <w:p w14:paraId="5AA2E832" w14:textId="23E95D16" w:rsidR="00554E2E" w:rsidRPr="00344BB5" w:rsidRDefault="00554E2E" w:rsidP="00344BB5">
      <w:pPr>
        <w:spacing w:before="120" w:line="360" w:lineRule="auto"/>
        <w:jc w:val="both"/>
        <w:rPr>
          <w:rFonts w:ascii="Cambria" w:hAnsi="Cambria"/>
          <w:b/>
          <w:sz w:val="28"/>
          <w:szCs w:val="28"/>
          <w:lang w:val="en-GB"/>
        </w:rPr>
      </w:pPr>
      <w:r w:rsidRPr="00344BB5">
        <w:rPr>
          <w:rFonts w:ascii="Cambria" w:hAnsi="Cambria"/>
          <w:b/>
          <w:sz w:val="28"/>
          <w:szCs w:val="28"/>
          <w:lang w:val="en-GB"/>
        </w:rPr>
        <w:t>1)</w:t>
      </w:r>
      <w:r w:rsidR="00EE456D">
        <w:rPr>
          <w:rFonts w:ascii="Cambria" w:hAnsi="Cambria"/>
          <w:b/>
          <w:sz w:val="28"/>
          <w:szCs w:val="28"/>
          <w:lang w:val="en-GB"/>
        </w:rPr>
        <w:t xml:space="preserve"> </w:t>
      </w:r>
      <w:r w:rsidRPr="00344BB5">
        <w:rPr>
          <w:rFonts w:ascii="Cambria" w:hAnsi="Cambria"/>
          <w:b/>
          <w:sz w:val="28"/>
          <w:szCs w:val="28"/>
          <w:lang w:val="en-GB"/>
        </w:rPr>
        <w:t>Procurement</w:t>
      </w:r>
      <w:r w:rsidR="00EE456D">
        <w:rPr>
          <w:rFonts w:ascii="Cambria" w:hAnsi="Cambria"/>
          <w:b/>
          <w:sz w:val="28"/>
          <w:szCs w:val="28"/>
          <w:lang w:val="en-GB"/>
        </w:rPr>
        <w:t xml:space="preserve"> </w:t>
      </w:r>
      <w:r w:rsidRPr="00344BB5">
        <w:rPr>
          <w:rFonts w:ascii="Cambria" w:hAnsi="Cambria"/>
          <w:b/>
          <w:sz w:val="28"/>
          <w:szCs w:val="28"/>
          <w:lang w:val="en-GB"/>
        </w:rPr>
        <w:t>management,</w:t>
      </w:r>
      <w:r w:rsidR="00EE456D">
        <w:rPr>
          <w:rFonts w:ascii="Cambria" w:hAnsi="Cambria"/>
          <w:b/>
          <w:sz w:val="28"/>
          <w:szCs w:val="28"/>
          <w:lang w:val="en-GB"/>
        </w:rPr>
        <w:t xml:space="preserve"> </w:t>
      </w:r>
      <w:r w:rsidRPr="00344BB5">
        <w:rPr>
          <w:rFonts w:ascii="Cambria" w:hAnsi="Cambria"/>
          <w:b/>
          <w:sz w:val="28"/>
          <w:szCs w:val="28"/>
          <w:lang w:val="en-GB"/>
        </w:rPr>
        <w:t>particularly</w:t>
      </w:r>
      <w:r w:rsidR="00EE456D">
        <w:rPr>
          <w:rFonts w:ascii="Cambria" w:hAnsi="Cambria"/>
          <w:b/>
          <w:sz w:val="28"/>
          <w:szCs w:val="28"/>
          <w:lang w:val="en-GB"/>
        </w:rPr>
        <w:t xml:space="preserve"> </w:t>
      </w:r>
      <w:r w:rsidRPr="00344BB5">
        <w:rPr>
          <w:rFonts w:ascii="Cambria" w:hAnsi="Cambria"/>
          <w:b/>
          <w:sz w:val="28"/>
          <w:szCs w:val="28"/>
          <w:lang w:val="en-GB"/>
        </w:rPr>
        <w:t>in</w:t>
      </w:r>
      <w:r w:rsidR="00EE456D">
        <w:rPr>
          <w:rFonts w:ascii="Cambria" w:hAnsi="Cambria"/>
          <w:b/>
          <w:sz w:val="28"/>
          <w:szCs w:val="28"/>
          <w:lang w:val="en-GB"/>
        </w:rPr>
        <w:t xml:space="preserve"> </w:t>
      </w:r>
      <w:r w:rsidRPr="00344BB5">
        <w:rPr>
          <w:rFonts w:ascii="Cambria" w:hAnsi="Cambria"/>
          <w:b/>
          <w:sz w:val="28"/>
          <w:szCs w:val="28"/>
          <w:lang w:val="en-GB"/>
        </w:rPr>
        <w:t>connection</w:t>
      </w:r>
      <w:r w:rsidR="00EE456D">
        <w:rPr>
          <w:rFonts w:ascii="Cambria" w:hAnsi="Cambria"/>
          <w:b/>
          <w:sz w:val="28"/>
          <w:szCs w:val="28"/>
          <w:lang w:val="en-GB"/>
        </w:rPr>
        <w:t xml:space="preserve"> </w:t>
      </w:r>
      <w:r w:rsidRPr="00344BB5">
        <w:rPr>
          <w:rFonts w:ascii="Cambria" w:hAnsi="Cambria"/>
          <w:b/>
          <w:sz w:val="28"/>
          <w:szCs w:val="28"/>
          <w:lang w:val="en-GB"/>
        </w:rPr>
        <w:t>with</w:t>
      </w:r>
      <w:r w:rsidR="00EE456D">
        <w:rPr>
          <w:rFonts w:ascii="Cambria" w:hAnsi="Cambria"/>
          <w:b/>
          <w:sz w:val="28"/>
          <w:szCs w:val="28"/>
          <w:lang w:val="en-GB"/>
        </w:rPr>
        <w:t xml:space="preserve"> </w:t>
      </w:r>
      <w:r w:rsidRPr="00344BB5">
        <w:rPr>
          <w:rFonts w:ascii="Cambria" w:hAnsi="Cambria"/>
          <w:b/>
          <w:sz w:val="28"/>
          <w:szCs w:val="28"/>
          <w:lang w:val="en-GB"/>
        </w:rPr>
        <w:t>the</w:t>
      </w:r>
      <w:r w:rsidR="00EE456D">
        <w:rPr>
          <w:rFonts w:ascii="Cambria" w:hAnsi="Cambria"/>
          <w:b/>
          <w:sz w:val="28"/>
          <w:szCs w:val="28"/>
          <w:lang w:val="en-GB"/>
        </w:rPr>
        <w:t xml:space="preserve"> </w:t>
      </w:r>
      <w:r w:rsidRPr="00344BB5">
        <w:rPr>
          <w:rFonts w:ascii="Cambria" w:hAnsi="Cambria"/>
          <w:b/>
          <w:sz w:val="28"/>
          <w:szCs w:val="28"/>
          <w:lang w:val="en-GB"/>
        </w:rPr>
        <w:t>definition</w:t>
      </w:r>
      <w:r w:rsidR="00EE456D">
        <w:rPr>
          <w:rFonts w:ascii="Cambria" w:hAnsi="Cambria"/>
          <w:b/>
          <w:sz w:val="28"/>
          <w:szCs w:val="28"/>
          <w:lang w:val="en-GB"/>
        </w:rPr>
        <w:t xml:space="preserve"> </w:t>
      </w:r>
      <w:r w:rsidRPr="00344BB5">
        <w:rPr>
          <w:rFonts w:ascii="Cambria" w:hAnsi="Cambria"/>
          <w:b/>
          <w:sz w:val="28"/>
          <w:szCs w:val="28"/>
          <w:lang w:val="en-GB"/>
        </w:rPr>
        <w:t>and</w:t>
      </w:r>
      <w:r w:rsidR="00EE456D">
        <w:rPr>
          <w:rFonts w:ascii="Cambria" w:hAnsi="Cambria"/>
          <w:b/>
          <w:sz w:val="28"/>
          <w:szCs w:val="28"/>
          <w:lang w:val="en-GB"/>
        </w:rPr>
        <w:t xml:space="preserve"> </w:t>
      </w:r>
      <w:r w:rsidRPr="00344BB5">
        <w:rPr>
          <w:rFonts w:ascii="Cambria" w:hAnsi="Cambria"/>
          <w:b/>
          <w:sz w:val="28"/>
          <w:szCs w:val="28"/>
          <w:lang w:val="en-GB"/>
        </w:rPr>
        <w:t>subsequent</w:t>
      </w:r>
      <w:r w:rsidR="00EE456D">
        <w:rPr>
          <w:rFonts w:ascii="Cambria" w:hAnsi="Cambria"/>
          <w:b/>
          <w:sz w:val="28"/>
          <w:szCs w:val="28"/>
          <w:lang w:val="en-GB"/>
        </w:rPr>
        <w:t xml:space="preserve"> </w:t>
      </w:r>
      <w:r w:rsidRPr="00344BB5">
        <w:rPr>
          <w:rFonts w:ascii="Cambria" w:hAnsi="Cambria"/>
          <w:b/>
          <w:sz w:val="28"/>
          <w:szCs w:val="28"/>
          <w:lang w:val="en-GB"/>
        </w:rPr>
        <w:t>fulfilment</w:t>
      </w:r>
      <w:r w:rsidR="00EE456D">
        <w:rPr>
          <w:rFonts w:ascii="Cambria" w:hAnsi="Cambria"/>
          <w:b/>
          <w:sz w:val="28"/>
          <w:szCs w:val="28"/>
          <w:lang w:val="en-GB"/>
        </w:rPr>
        <w:t xml:space="preserve"> </w:t>
      </w:r>
      <w:r w:rsidRPr="00344BB5">
        <w:rPr>
          <w:rFonts w:ascii="Cambria" w:hAnsi="Cambria"/>
          <w:b/>
          <w:sz w:val="28"/>
          <w:szCs w:val="28"/>
          <w:lang w:val="en-GB"/>
        </w:rPr>
        <w:t>of</w:t>
      </w:r>
      <w:r w:rsidR="00EE456D">
        <w:rPr>
          <w:rFonts w:ascii="Cambria" w:hAnsi="Cambria"/>
          <w:b/>
          <w:sz w:val="28"/>
          <w:szCs w:val="28"/>
          <w:lang w:val="en-GB"/>
        </w:rPr>
        <w:t xml:space="preserve"> </w:t>
      </w:r>
      <w:r w:rsidRPr="00344BB5">
        <w:rPr>
          <w:rFonts w:ascii="Cambria" w:hAnsi="Cambria"/>
          <w:b/>
          <w:sz w:val="28"/>
          <w:szCs w:val="28"/>
          <w:lang w:val="en-GB"/>
        </w:rPr>
        <w:t>contractual</w:t>
      </w:r>
      <w:r w:rsidR="00EE456D">
        <w:rPr>
          <w:rFonts w:ascii="Cambria" w:hAnsi="Cambria"/>
          <w:b/>
          <w:sz w:val="28"/>
          <w:szCs w:val="28"/>
          <w:lang w:val="en-GB"/>
        </w:rPr>
        <w:t xml:space="preserve"> </w:t>
      </w:r>
      <w:r w:rsidRPr="00344BB5">
        <w:rPr>
          <w:rFonts w:ascii="Cambria" w:hAnsi="Cambria"/>
          <w:b/>
          <w:sz w:val="28"/>
          <w:szCs w:val="28"/>
          <w:lang w:val="en-GB"/>
        </w:rPr>
        <w:t>provisions</w:t>
      </w:r>
    </w:p>
    <w:p w14:paraId="36B2BDC0" w14:textId="63CE70D2"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231/2001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observance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p>
    <w:p w14:paraId="022644B2" w14:textId="680F1CCB"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Principles&amp;Practices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aspects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regulated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entire</w:t>
      </w:r>
      <w:r w:rsidR="00EE456D">
        <w:rPr>
          <w:rFonts w:ascii="Cambria" w:hAnsi="Cambria"/>
          <w:sz w:val="28"/>
          <w:szCs w:val="28"/>
          <w:lang w:val="en-GB"/>
        </w:rPr>
        <w:t xml:space="preserve"> </w:t>
      </w:r>
      <w:r w:rsidRPr="00344BB5">
        <w:rPr>
          <w:rFonts w:ascii="Cambria" w:hAnsi="Cambria"/>
          <w:sz w:val="28"/>
          <w:szCs w:val="28"/>
          <w:lang w:val="en-GB"/>
        </w:rPr>
        <w:t>set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Principles&amp;Practices,</w:t>
      </w:r>
      <w:r w:rsidR="00EE456D">
        <w:rPr>
          <w:rFonts w:ascii="Cambria" w:hAnsi="Cambria"/>
          <w:sz w:val="28"/>
          <w:szCs w:val="28"/>
          <w:lang w:val="en-GB"/>
        </w:rPr>
        <w:t xml:space="preserve"> </w:t>
      </w:r>
      <w:r w:rsidRPr="00344BB5">
        <w:rPr>
          <w:rFonts w:ascii="Cambria" w:hAnsi="Cambria"/>
          <w:sz w:val="28"/>
          <w:szCs w:val="28"/>
          <w:lang w:val="en-GB"/>
        </w:rPr>
        <w:t>most</w:t>
      </w:r>
      <w:r w:rsidR="00EE456D">
        <w:rPr>
          <w:rFonts w:ascii="Cambria" w:hAnsi="Cambria"/>
          <w:sz w:val="28"/>
          <w:szCs w:val="28"/>
          <w:lang w:val="en-GB"/>
        </w:rPr>
        <w:t xml:space="preserve"> </w:t>
      </w:r>
      <w:r w:rsidRPr="00344BB5">
        <w:rPr>
          <w:rFonts w:ascii="Cambria" w:hAnsi="Cambria"/>
          <w:sz w:val="28"/>
          <w:szCs w:val="28"/>
          <w:lang w:val="en-GB"/>
        </w:rPr>
        <w:t>notably</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09-C</w:t>
      </w:r>
      <w:r w:rsidR="00EE456D">
        <w:rPr>
          <w:rFonts w:ascii="Cambria" w:hAnsi="Cambria"/>
          <w:sz w:val="28"/>
          <w:szCs w:val="28"/>
          <w:lang w:val="en-GB"/>
        </w:rPr>
        <w:t xml:space="preserve"> </w:t>
      </w:r>
      <w:r w:rsidRPr="00344BB5">
        <w:rPr>
          <w:rFonts w:ascii="Cambria" w:hAnsi="Cambria"/>
          <w:sz w:val="28"/>
          <w:szCs w:val="28"/>
          <w:lang w:val="en-GB"/>
        </w:rPr>
        <w:t>“Know</w:t>
      </w:r>
      <w:r w:rsidR="00EE456D">
        <w:rPr>
          <w:rFonts w:ascii="Cambria" w:hAnsi="Cambria"/>
          <w:sz w:val="28"/>
          <w:szCs w:val="28"/>
          <w:lang w:val="en-GB"/>
        </w:rPr>
        <w:t xml:space="preserve"> </w:t>
      </w:r>
      <w:r w:rsidRPr="00344BB5">
        <w:rPr>
          <w:rFonts w:ascii="Cambria" w:hAnsi="Cambria"/>
          <w:sz w:val="28"/>
          <w:szCs w:val="28"/>
          <w:lang w:val="en-GB"/>
        </w:rPr>
        <w:t>Your</w:t>
      </w:r>
      <w:r w:rsidR="00EE456D">
        <w:rPr>
          <w:rFonts w:ascii="Cambria" w:hAnsi="Cambria"/>
          <w:sz w:val="28"/>
          <w:szCs w:val="28"/>
          <w:lang w:val="en-GB"/>
        </w:rPr>
        <w:t xml:space="preserve"> </w:t>
      </w:r>
      <w:r w:rsidRPr="00344BB5">
        <w:rPr>
          <w:rFonts w:ascii="Cambria" w:hAnsi="Cambria"/>
          <w:sz w:val="28"/>
          <w:szCs w:val="28"/>
          <w:lang w:val="en-GB"/>
        </w:rPr>
        <w:t>Vendors”;</w:t>
      </w:r>
      <w:r w:rsidR="00EE456D">
        <w:rPr>
          <w:rFonts w:ascii="Cambria" w:hAnsi="Cambria"/>
          <w:sz w:val="28"/>
          <w:szCs w:val="28"/>
          <w:lang w:val="en-GB"/>
        </w:rPr>
        <w:t xml:space="preserve"> </w:t>
      </w:r>
      <w:r w:rsidR="002A7CF4">
        <w:rPr>
          <w:rFonts w:ascii="Cambria" w:hAnsi="Cambria"/>
          <w:sz w:val="28"/>
          <w:szCs w:val="28"/>
          <w:lang w:val="en-GB"/>
        </w:rPr>
        <w:t>PMI</w:t>
      </w:r>
      <w:r w:rsidR="00EE456D">
        <w:rPr>
          <w:rFonts w:ascii="Cambria" w:hAnsi="Cambria"/>
          <w:sz w:val="28"/>
          <w:szCs w:val="28"/>
          <w:lang w:val="en-GB"/>
        </w:rPr>
        <w:t xml:space="preserve"> </w:t>
      </w:r>
      <w:r w:rsidR="002A7CF4">
        <w:rPr>
          <w:rFonts w:ascii="Cambria" w:hAnsi="Cambria"/>
          <w:sz w:val="28"/>
          <w:szCs w:val="28"/>
          <w:lang w:val="en-GB"/>
        </w:rPr>
        <w:t>Global</w:t>
      </w:r>
      <w:r w:rsidR="00EE456D">
        <w:rPr>
          <w:rFonts w:ascii="Cambria" w:hAnsi="Cambria"/>
          <w:sz w:val="28"/>
          <w:szCs w:val="28"/>
          <w:lang w:val="en-GB"/>
        </w:rPr>
        <w:t xml:space="preserve"> </w:t>
      </w:r>
      <w:r w:rsidR="002A7CF4">
        <w:rPr>
          <w:rFonts w:ascii="Cambria" w:hAnsi="Cambria"/>
          <w:sz w:val="28"/>
          <w:szCs w:val="28"/>
          <w:lang w:val="en-GB"/>
        </w:rPr>
        <w:t>Anticorruption</w:t>
      </w:r>
      <w:r w:rsidR="00EE456D">
        <w:rPr>
          <w:rFonts w:ascii="Cambria" w:hAnsi="Cambria"/>
          <w:sz w:val="28"/>
          <w:szCs w:val="28"/>
          <w:lang w:val="en-GB"/>
        </w:rPr>
        <w:t xml:space="preserve"> </w:t>
      </w:r>
      <w:r w:rsidR="002A7CF4">
        <w:rPr>
          <w:rFonts w:ascii="Cambria" w:hAnsi="Cambria"/>
          <w:sz w:val="28"/>
          <w:szCs w:val="28"/>
          <w:lang w:val="en-GB"/>
        </w:rPr>
        <w:t>Policy,</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28</w:t>
      </w:r>
      <w:r w:rsidR="00EE456D">
        <w:rPr>
          <w:rFonts w:ascii="Cambria" w:hAnsi="Cambria"/>
          <w:sz w:val="28"/>
          <w:szCs w:val="28"/>
          <w:lang w:val="en-GB"/>
        </w:rPr>
        <w:t xml:space="preserve"> </w:t>
      </w:r>
      <w:r w:rsidRPr="00344BB5">
        <w:rPr>
          <w:rFonts w:ascii="Cambria" w:hAnsi="Cambria"/>
          <w:sz w:val="28"/>
          <w:szCs w:val="28"/>
          <w:lang w:val="en-GB"/>
        </w:rPr>
        <w:t>"Contracts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Agreements</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Review”;</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29</w:t>
      </w:r>
      <w:r w:rsidR="00EE456D">
        <w:rPr>
          <w:rFonts w:ascii="Cambria" w:hAnsi="Cambria"/>
          <w:sz w:val="28"/>
          <w:szCs w:val="28"/>
          <w:lang w:val="en-GB"/>
        </w:rPr>
        <w:t xml:space="preserve"> </w:t>
      </w:r>
      <w:r w:rsidRPr="00344BB5">
        <w:rPr>
          <w:rFonts w:ascii="Cambria" w:hAnsi="Cambria"/>
          <w:sz w:val="28"/>
          <w:szCs w:val="28"/>
          <w:lang w:val="en-GB"/>
        </w:rPr>
        <w:lastRenderedPageBreak/>
        <w:t>“</w:t>
      </w:r>
      <w:r w:rsidR="00C743D4" w:rsidRPr="00C743D4">
        <w:rPr>
          <w:rFonts w:ascii="Cambria" w:hAnsi="Cambria"/>
          <w:sz w:val="28"/>
          <w:szCs w:val="28"/>
          <w:lang w:val="en-GB"/>
        </w:rPr>
        <w:t>Purchase</w:t>
      </w:r>
      <w:r w:rsidR="00EE456D">
        <w:rPr>
          <w:rFonts w:ascii="Cambria" w:hAnsi="Cambria"/>
          <w:sz w:val="28"/>
          <w:szCs w:val="28"/>
          <w:lang w:val="en-GB"/>
        </w:rPr>
        <w:t xml:space="preserve"> </w:t>
      </w:r>
      <w:r w:rsidR="00C743D4" w:rsidRPr="00C743D4">
        <w:rPr>
          <w:rFonts w:ascii="Cambria" w:hAnsi="Cambria"/>
          <w:sz w:val="28"/>
          <w:szCs w:val="28"/>
          <w:lang w:val="en-GB"/>
        </w:rPr>
        <w:t>of</w:t>
      </w:r>
      <w:r w:rsidR="00EE456D">
        <w:rPr>
          <w:rFonts w:ascii="Cambria" w:hAnsi="Cambria"/>
          <w:sz w:val="28"/>
          <w:szCs w:val="28"/>
          <w:lang w:val="en-GB"/>
        </w:rPr>
        <w:t xml:space="preserve"> </w:t>
      </w:r>
      <w:r w:rsidR="00C743D4" w:rsidRPr="00C743D4">
        <w:rPr>
          <w:rFonts w:ascii="Cambria" w:hAnsi="Cambria"/>
          <w:sz w:val="28"/>
          <w:szCs w:val="28"/>
          <w:lang w:val="en-GB"/>
        </w:rPr>
        <w:t>Goods</w:t>
      </w:r>
      <w:r w:rsidR="00EE456D">
        <w:rPr>
          <w:rFonts w:ascii="Cambria" w:hAnsi="Cambria"/>
          <w:sz w:val="28"/>
          <w:szCs w:val="28"/>
          <w:lang w:val="en-GB"/>
        </w:rPr>
        <w:t xml:space="preserve"> </w:t>
      </w:r>
      <w:r w:rsidR="00C743D4" w:rsidRPr="00C743D4">
        <w:rPr>
          <w:rFonts w:ascii="Cambria" w:hAnsi="Cambria"/>
          <w:sz w:val="28"/>
          <w:szCs w:val="28"/>
          <w:lang w:val="en-GB"/>
        </w:rPr>
        <w:t>and</w:t>
      </w:r>
      <w:r w:rsidR="00EE456D">
        <w:rPr>
          <w:rFonts w:ascii="Cambria" w:hAnsi="Cambria"/>
          <w:sz w:val="28"/>
          <w:szCs w:val="28"/>
          <w:lang w:val="en-GB"/>
        </w:rPr>
        <w:t xml:space="preserve"> </w:t>
      </w:r>
      <w:r w:rsidR="00C743D4" w:rsidRPr="00C743D4">
        <w:rPr>
          <w:rFonts w:ascii="Cambria" w:hAnsi="Cambria"/>
          <w:sz w:val="28"/>
          <w:szCs w:val="28"/>
          <w:lang w:val="en-GB"/>
        </w:rPr>
        <w:t>Services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29-G1</w:t>
      </w:r>
      <w:r w:rsidR="00EE456D">
        <w:rPr>
          <w:rFonts w:ascii="Cambria" w:hAnsi="Cambria"/>
          <w:sz w:val="28"/>
          <w:szCs w:val="28"/>
          <w:lang w:val="en-GB"/>
        </w:rPr>
        <w:t xml:space="preserve"> </w:t>
      </w:r>
      <w:r w:rsidRPr="00344BB5">
        <w:rPr>
          <w:rFonts w:ascii="Cambria" w:hAnsi="Cambria"/>
          <w:sz w:val="28"/>
          <w:szCs w:val="28"/>
          <w:lang w:val="en-GB"/>
        </w:rPr>
        <w:t>“Procurement</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29-G2</w:t>
      </w:r>
      <w:r w:rsidR="00EE456D">
        <w:rPr>
          <w:rFonts w:ascii="Cambria" w:hAnsi="Cambria"/>
          <w:sz w:val="28"/>
          <w:szCs w:val="28"/>
          <w:lang w:val="en-GB"/>
        </w:rPr>
        <w:t xml:space="preserve"> </w:t>
      </w:r>
      <w:r w:rsidRPr="00344BB5">
        <w:rPr>
          <w:rFonts w:ascii="Cambria" w:hAnsi="Cambria"/>
          <w:sz w:val="28"/>
          <w:szCs w:val="28"/>
          <w:lang w:val="en-GB"/>
        </w:rPr>
        <w:t>“Procurement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Leaves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Cloves</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Best</w:t>
      </w:r>
      <w:r w:rsidR="00EE456D">
        <w:rPr>
          <w:rFonts w:ascii="Cambria" w:hAnsi="Cambria"/>
          <w:sz w:val="28"/>
          <w:szCs w:val="28"/>
          <w:lang w:val="en-GB"/>
        </w:rPr>
        <w:t xml:space="preserve"> </w:t>
      </w:r>
      <w:r w:rsidRPr="00344BB5">
        <w:rPr>
          <w:rFonts w:ascii="Cambria" w:hAnsi="Cambria"/>
          <w:sz w:val="28"/>
          <w:szCs w:val="28"/>
          <w:lang w:val="en-GB"/>
        </w:rPr>
        <w:t>practices</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guide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vertically</w:t>
      </w:r>
      <w:r w:rsidR="00EE456D">
        <w:rPr>
          <w:rFonts w:ascii="Cambria" w:hAnsi="Cambria"/>
          <w:sz w:val="28"/>
          <w:szCs w:val="28"/>
          <w:lang w:val="en-GB"/>
        </w:rPr>
        <w:t xml:space="preserve"> </w:t>
      </w:r>
      <w:r w:rsidRPr="00344BB5">
        <w:rPr>
          <w:rFonts w:ascii="Cambria" w:hAnsi="Cambria"/>
          <w:sz w:val="28"/>
          <w:szCs w:val="28"/>
          <w:lang w:val="en-GB"/>
        </w:rPr>
        <w:t>integrated</w:t>
      </w:r>
      <w:r w:rsidR="00EE456D">
        <w:rPr>
          <w:rFonts w:ascii="Cambria" w:hAnsi="Cambria"/>
          <w:sz w:val="28"/>
          <w:szCs w:val="28"/>
          <w:lang w:val="en-GB"/>
        </w:rPr>
        <w:t xml:space="preserve"> </w:t>
      </w:r>
      <w:r w:rsidRPr="00344BB5">
        <w:rPr>
          <w:rFonts w:ascii="Cambria" w:hAnsi="Cambria"/>
          <w:sz w:val="28"/>
          <w:szCs w:val="28"/>
          <w:lang w:val="en-GB"/>
        </w:rPr>
        <w:t>leaf</w:t>
      </w:r>
      <w:r w:rsidR="00EE456D">
        <w:rPr>
          <w:rFonts w:ascii="Cambria" w:hAnsi="Cambria"/>
          <w:sz w:val="28"/>
          <w:szCs w:val="28"/>
          <w:lang w:val="en-GB"/>
        </w:rPr>
        <w:t xml:space="preserve"> </w:t>
      </w:r>
      <w:r w:rsidRPr="00344BB5">
        <w:rPr>
          <w:rFonts w:ascii="Cambria" w:hAnsi="Cambria"/>
          <w:sz w:val="28"/>
          <w:szCs w:val="28"/>
          <w:lang w:val="en-GB"/>
        </w:rPr>
        <w:t>procurement.</w:t>
      </w:r>
      <w:r w:rsidR="00EE456D">
        <w:rPr>
          <w:rFonts w:ascii="Cambria" w:hAnsi="Cambria"/>
          <w:sz w:val="28"/>
          <w:szCs w:val="28"/>
          <w:lang w:val="en-GB"/>
        </w:rPr>
        <w:t xml:space="preserve"> </w:t>
      </w:r>
    </w:p>
    <w:p w14:paraId="11262141" w14:textId="7C4281FA"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Corporate</w:t>
      </w:r>
      <w:r w:rsidR="00EE456D">
        <w:rPr>
          <w:rFonts w:ascii="Cambria" w:hAnsi="Cambria"/>
          <w:sz w:val="28"/>
          <w:szCs w:val="28"/>
          <w:u w:val="single"/>
          <w:lang w:val="en-GB"/>
        </w:rPr>
        <w:t xml:space="preserve"> </w:t>
      </w:r>
      <w:r w:rsidRPr="00344BB5">
        <w:rPr>
          <w:rFonts w:ascii="Cambria" w:hAnsi="Cambria"/>
          <w:sz w:val="28"/>
          <w:szCs w:val="28"/>
          <w:u w:val="single"/>
          <w:lang w:val="en-GB"/>
        </w:rPr>
        <w:t>giving</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adopts</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regulating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processes</w:t>
      </w:r>
      <w:r w:rsidR="00EE456D">
        <w:rPr>
          <w:rFonts w:ascii="Cambria" w:hAnsi="Cambria"/>
          <w:sz w:val="28"/>
          <w:szCs w:val="28"/>
          <w:lang w:val="en-GB"/>
        </w:rPr>
        <w:t xml:space="preserve"> </w:t>
      </w:r>
      <w:r w:rsidRPr="00344BB5">
        <w:rPr>
          <w:rFonts w:ascii="Cambria" w:hAnsi="Cambria"/>
          <w:sz w:val="28"/>
          <w:szCs w:val="28"/>
          <w:lang w:val="en-GB"/>
        </w:rPr>
        <w:t>used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offer</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receipt</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employees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gifts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forms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003E1ADC">
        <w:rPr>
          <w:rFonts w:ascii="Cambria" w:hAnsi="Cambria"/>
          <w:sz w:val="28"/>
          <w:szCs w:val="28"/>
          <w:lang w:val="en-GB"/>
        </w:rPr>
        <w:t>hospitality</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Particularly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12-C</w:t>
      </w:r>
      <w:r w:rsidR="00EE456D">
        <w:rPr>
          <w:rFonts w:ascii="Cambria" w:hAnsi="Cambria"/>
          <w:sz w:val="28"/>
          <w:szCs w:val="28"/>
          <w:lang w:val="en-GB"/>
        </w:rPr>
        <w:t xml:space="preserve"> </w:t>
      </w:r>
      <w:r w:rsidRPr="00344BB5">
        <w:rPr>
          <w:rFonts w:ascii="Cambria" w:hAnsi="Cambria"/>
          <w:sz w:val="28"/>
          <w:szCs w:val="28"/>
          <w:lang w:val="en-GB"/>
        </w:rPr>
        <w:t>“</w:t>
      </w:r>
      <w:r w:rsidR="00C743D4">
        <w:rPr>
          <w:rFonts w:ascii="Cambria" w:hAnsi="Cambria"/>
          <w:sz w:val="28"/>
          <w:szCs w:val="28"/>
          <w:lang w:val="en-GB"/>
        </w:rPr>
        <w:t>Social</w:t>
      </w:r>
      <w:r w:rsidR="00EE456D">
        <w:rPr>
          <w:rFonts w:ascii="Cambria" w:hAnsi="Cambria"/>
          <w:sz w:val="28"/>
          <w:szCs w:val="28"/>
          <w:lang w:val="en-GB"/>
        </w:rPr>
        <w:t xml:space="preserve"> </w:t>
      </w:r>
      <w:r w:rsidRPr="00344BB5">
        <w:rPr>
          <w:rFonts w:ascii="Cambria" w:hAnsi="Cambria"/>
          <w:sz w:val="28"/>
          <w:szCs w:val="28"/>
          <w:lang w:val="en-GB"/>
        </w:rPr>
        <w:t>Contributions”;</w:t>
      </w:r>
      <w:r w:rsidR="00EE456D">
        <w:rPr>
          <w:rFonts w:ascii="Cambria" w:hAnsi="Cambria"/>
          <w:sz w:val="28"/>
          <w:szCs w:val="28"/>
          <w:lang w:val="en-GB"/>
        </w:rPr>
        <w:t xml:space="preserve"> </w:t>
      </w:r>
      <w:r w:rsidR="002A7CF4" w:rsidRPr="002A7CF4">
        <w:rPr>
          <w:rFonts w:ascii="Cambria" w:hAnsi="Cambria"/>
          <w:sz w:val="28"/>
          <w:szCs w:val="28"/>
          <w:lang w:val="en-GB"/>
        </w:rPr>
        <w:t>PMI</w:t>
      </w:r>
      <w:r w:rsidR="00EE456D">
        <w:rPr>
          <w:rFonts w:ascii="Cambria" w:hAnsi="Cambria"/>
          <w:sz w:val="28"/>
          <w:szCs w:val="28"/>
          <w:lang w:val="en-GB"/>
        </w:rPr>
        <w:t xml:space="preserve"> </w:t>
      </w:r>
      <w:r w:rsidR="002A7CF4" w:rsidRPr="002A7CF4">
        <w:rPr>
          <w:rFonts w:ascii="Cambria" w:hAnsi="Cambria"/>
          <w:sz w:val="28"/>
          <w:szCs w:val="28"/>
          <w:lang w:val="en-GB"/>
        </w:rPr>
        <w:t>Global</w:t>
      </w:r>
      <w:r w:rsidR="00EE456D">
        <w:rPr>
          <w:rFonts w:ascii="Cambria" w:hAnsi="Cambria"/>
          <w:sz w:val="28"/>
          <w:szCs w:val="28"/>
          <w:lang w:val="en-GB"/>
        </w:rPr>
        <w:t xml:space="preserve"> </w:t>
      </w:r>
      <w:r w:rsidR="002A7CF4" w:rsidRPr="002A7CF4">
        <w:rPr>
          <w:rFonts w:ascii="Cambria" w:hAnsi="Cambria"/>
          <w:sz w:val="28"/>
          <w:szCs w:val="28"/>
          <w:lang w:val="en-GB"/>
        </w:rPr>
        <w:t>Anticorruption</w:t>
      </w:r>
      <w:r w:rsidR="00EE456D">
        <w:rPr>
          <w:rFonts w:ascii="Cambria" w:hAnsi="Cambria"/>
          <w:sz w:val="28"/>
          <w:szCs w:val="28"/>
          <w:lang w:val="en-GB"/>
        </w:rPr>
        <w:t xml:space="preserve"> </w:t>
      </w:r>
      <w:r w:rsidR="002A7CF4" w:rsidRPr="002A7CF4">
        <w:rPr>
          <w:rFonts w:ascii="Cambria" w:hAnsi="Cambria"/>
          <w:sz w:val="28"/>
          <w:szCs w:val="28"/>
          <w:lang w:val="en-GB"/>
        </w:rPr>
        <w:t>Policy</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Procedure</w:t>
      </w:r>
      <w:r w:rsidR="00EE456D">
        <w:rPr>
          <w:rFonts w:ascii="Cambria" w:hAnsi="Cambria"/>
          <w:sz w:val="28"/>
          <w:szCs w:val="28"/>
          <w:lang w:val="en-GB"/>
        </w:rPr>
        <w:t xml:space="preserve"> </w:t>
      </w:r>
      <w:r w:rsidR="00C743D4">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sz w:val="28"/>
          <w:szCs w:val="28"/>
        </w:rPr>
        <w:t>Contributions,</w:t>
      </w:r>
      <w:r w:rsidR="00EE456D">
        <w:rPr>
          <w:rFonts w:ascii="Cambria" w:hAnsi="Cambria"/>
          <w:sz w:val="28"/>
          <w:szCs w:val="28"/>
        </w:rPr>
        <w:t xml:space="preserve"> </w:t>
      </w:r>
      <w:r w:rsidRPr="00344BB5">
        <w:rPr>
          <w:rFonts w:ascii="Cambria" w:hAnsi="Cambria"/>
          <w:sz w:val="28"/>
          <w:szCs w:val="28"/>
        </w:rPr>
        <w:t>gifts</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003E1ADC">
        <w:rPr>
          <w:rFonts w:ascii="Cambria" w:hAnsi="Cambria"/>
          <w:sz w:val="28"/>
          <w:szCs w:val="28"/>
        </w:rPr>
        <w:t>hospitality</w:t>
      </w:r>
      <w:r w:rsidRPr="00344BB5">
        <w:rPr>
          <w:rFonts w:ascii="Cambria" w:hAnsi="Cambria"/>
          <w:sz w:val="28"/>
          <w:szCs w:val="28"/>
          <w:lang w:val="en-GB"/>
        </w:rPr>
        <w:t>”.</w:t>
      </w:r>
    </w:p>
    <w:p w14:paraId="7ED6841E" w14:textId="77777777" w:rsidR="00554E2E" w:rsidRPr="00344BB5" w:rsidRDefault="00554E2E" w:rsidP="00344BB5">
      <w:pPr>
        <w:spacing w:before="120" w:line="360" w:lineRule="auto"/>
        <w:ind w:left="1776"/>
        <w:jc w:val="both"/>
        <w:rPr>
          <w:rFonts w:ascii="Cambria" w:hAnsi="Cambria"/>
          <w:sz w:val="28"/>
          <w:szCs w:val="28"/>
          <w:lang w:val="en-GB"/>
        </w:rPr>
      </w:pPr>
    </w:p>
    <w:p w14:paraId="06976B03" w14:textId="45D13AEA" w:rsidR="00554E2E" w:rsidRPr="00344BB5" w:rsidRDefault="00554E2E" w:rsidP="00344BB5">
      <w:pPr>
        <w:spacing w:before="120" w:line="360" w:lineRule="auto"/>
        <w:jc w:val="both"/>
        <w:rPr>
          <w:rFonts w:ascii="Cambria" w:hAnsi="Cambria"/>
          <w:b/>
          <w:sz w:val="28"/>
          <w:szCs w:val="28"/>
          <w:lang w:val="en-GB"/>
        </w:rPr>
      </w:pPr>
      <w:r w:rsidRPr="00344BB5">
        <w:rPr>
          <w:rFonts w:ascii="Cambria" w:hAnsi="Cambria"/>
          <w:b/>
          <w:sz w:val="28"/>
          <w:szCs w:val="28"/>
          <w:lang w:val="en-GB"/>
        </w:rPr>
        <w:t>2)</w:t>
      </w:r>
      <w:r w:rsidR="00EE456D">
        <w:rPr>
          <w:rFonts w:ascii="Cambria" w:hAnsi="Cambria"/>
          <w:b/>
          <w:sz w:val="28"/>
          <w:szCs w:val="28"/>
          <w:lang w:val="en-GB"/>
        </w:rPr>
        <w:t xml:space="preserve"> </w:t>
      </w:r>
      <w:r w:rsidRPr="00344BB5">
        <w:rPr>
          <w:rFonts w:ascii="Cambria" w:hAnsi="Cambria"/>
          <w:b/>
          <w:sz w:val="28"/>
          <w:szCs w:val="28"/>
          <w:lang w:val="en-GB"/>
        </w:rPr>
        <w:t>Relations</w:t>
      </w:r>
      <w:r w:rsidR="00EE456D">
        <w:rPr>
          <w:rFonts w:ascii="Cambria" w:hAnsi="Cambria"/>
          <w:b/>
          <w:sz w:val="28"/>
          <w:szCs w:val="28"/>
          <w:lang w:val="en-GB"/>
        </w:rPr>
        <w:t xml:space="preserve"> </w:t>
      </w:r>
      <w:r w:rsidRPr="00344BB5">
        <w:rPr>
          <w:rFonts w:ascii="Cambria" w:hAnsi="Cambria"/>
          <w:b/>
          <w:sz w:val="28"/>
          <w:szCs w:val="28"/>
          <w:lang w:val="en-GB"/>
        </w:rPr>
        <w:t>with</w:t>
      </w:r>
      <w:r w:rsidR="00EE456D">
        <w:rPr>
          <w:rFonts w:ascii="Cambria" w:hAnsi="Cambria"/>
          <w:b/>
          <w:sz w:val="28"/>
          <w:szCs w:val="28"/>
          <w:lang w:val="en-GB"/>
        </w:rPr>
        <w:t xml:space="preserve"> </w:t>
      </w:r>
      <w:r w:rsidRPr="00344BB5">
        <w:rPr>
          <w:rFonts w:ascii="Cambria" w:hAnsi="Cambria"/>
          <w:b/>
          <w:sz w:val="28"/>
          <w:szCs w:val="28"/>
          <w:lang w:val="en-GB"/>
        </w:rPr>
        <w:t>the</w:t>
      </w:r>
      <w:r w:rsidR="00EE456D">
        <w:rPr>
          <w:rFonts w:ascii="Cambria" w:hAnsi="Cambria"/>
          <w:b/>
          <w:sz w:val="28"/>
          <w:szCs w:val="28"/>
          <w:lang w:val="en-GB"/>
        </w:rPr>
        <w:t xml:space="preserve"> </w:t>
      </w:r>
      <w:r w:rsidRPr="00344BB5">
        <w:rPr>
          <w:rFonts w:ascii="Cambria" w:hAnsi="Cambria"/>
          <w:b/>
          <w:sz w:val="28"/>
          <w:szCs w:val="28"/>
          <w:lang w:val="en-GB"/>
        </w:rPr>
        <w:t>Media</w:t>
      </w:r>
      <w:r w:rsidR="00EE456D">
        <w:rPr>
          <w:rFonts w:ascii="Cambria" w:hAnsi="Cambria"/>
          <w:b/>
          <w:sz w:val="28"/>
          <w:szCs w:val="28"/>
          <w:lang w:val="en-GB"/>
        </w:rPr>
        <w:t xml:space="preserve"> </w:t>
      </w:r>
      <w:r w:rsidRPr="00344BB5">
        <w:rPr>
          <w:rFonts w:ascii="Cambria" w:hAnsi="Cambria"/>
          <w:b/>
          <w:sz w:val="28"/>
          <w:szCs w:val="28"/>
          <w:lang w:val="en-GB"/>
        </w:rPr>
        <w:t>and</w:t>
      </w:r>
      <w:r w:rsidR="00EE456D">
        <w:rPr>
          <w:rFonts w:ascii="Cambria" w:hAnsi="Cambria"/>
          <w:b/>
          <w:sz w:val="28"/>
          <w:szCs w:val="28"/>
          <w:lang w:val="en-GB"/>
        </w:rPr>
        <w:t xml:space="preserve"> </w:t>
      </w:r>
      <w:r w:rsidRPr="00344BB5">
        <w:rPr>
          <w:rFonts w:ascii="Cambria" w:hAnsi="Cambria"/>
          <w:b/>
          <w:sz w:val="28"/>
          <w:szCs w:val="28"/>
          <w:lang w:val="en-GB"/>
        </w:rPr>
        <w:t>opinion</w:t>
      </w:r>
      <w:r w:rsidR="00EE456D">
        <w:rPr>
          <w:rFonts w:ascii="Cambria" w:hAnsi="Cambria"/>
          <w:b/>
          <w:sz w:val="28"/>
          <w:szCs w:val="28"/>
          <w:lang w:val="en-GB"/>
        </w:rPr>
        <w:t xml:space="preserve"> </w:t>
      </w:r>
      <w:r w:rsidRPr="00344BB5">
        <w:rPr>
          <w:rFonts w:ascii="Cambria" w:hAnsi="Cambria"/>
          <w:b/>
          <w:sz w:val="28"/>
          <w:szCs w:val="28"/>
          <w:lang w:val="en-GB"/>
        </w:rPr>
        <w:t>leaders</w:t>
      </w:r>
      <w:r w:rsidR="00EE456D">
        <w:rPr>
          <w:rFonts w:ascii="Cambria" w:hAnsi="Cambria"/>
          <w:b/>
          <w:sz w:val="28"/>
          <w:szCs w:val="28"/>
          <w:lang w:val="en-GB"/>
        </w:rPr>
        <w:t xml:space="preserve"> </w:t>
      </w:r>
      <w:r w:rsidRPr="00344BB5">
        <w:rPr>
          <w:rFonts w:ascii="Cambria" w:hAnsi="Cambria"/>
          <w:b/>
          <w:sz w:val="28"/>
          <w:szCs w:val="28"/>
          <w:lang w:val="en-GB"/>
        </w:rPr>
        <w:t>(also</w:t>
      </w:r>
      <w:r w:rsidR="00EE456D">
        <w:rPr>
          <w:rFonts w:ascii="Cambria" w:hAnsi="Cambria"/>
          <w:b/>
          <w:sz w:val="28"/>
          <w:szCs w:val="28"/>
          <w:lang w:val="en-GB"/>
        </w:rPr>
        <w:t xml:space="preserve"> </w:t>
      </w:r>
      <w:r w:rsidRPr="00344BB5">
        <w:rPr>
          <w:rFonts w:ascii="Cambria" w:hAnsi="Cambria"/>
          <w:b/>
          <w:sz w:val="28"/>
          <w:szCs w:val="28"/>
          <w:lang w:val="en-GB"/>
        </w:rPr>
        <w:t>through</w:t>
      </w:r>
      <w:r w:rsidR="00EE456D">
        <w:rPr>
          <w:rFonts w:ascii="Cambria" w:hAnsi="Cambria"/>
          <w:b/>
          <w:sz w:val="28"/>
          <w:szCs w:val="28"/>
          <w:lang w:val="en-GB"/>
        </w:rPr>
        <w:t xml:space="preserve"> </w:t>
      </w:r>
      <w:r w:rsidRPr="00344BB5">
        <w:rPr>
          <w:rFonts w:ascii="Cambria" w:hAnsi="Cambria"/>
          <w:b/>
          <w:sz w:val="28"/>
          <w:szCs w:val="28"/>
          <w:lang w:val="en-GB"/>
        </w:rPr>
        <w:t>intermediaries)</w:t>
      </w:r>
    </w:p>
    <w:p w14:paraId="79F10C28" w14:textId="6963810E"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231/2001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observance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p>
    <w:p w14:paraId="2F6C51F8" w14:textId="11488A0C"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Corporate</w:t>
      </w:r>
      <w:r w:rsidR="00EE456D">
        <w:rPr>
          <w:rFonts w:ascii="Cambria" w:hAnsi="Cambria"/>
          <w:sz w:val="28"/>
          <w:szCs w:val="28"/>
          <w:u w:val="single"/>
          <w:lang w:val="en-GB"/>
        </w:rPr>
        <w:t xml:space="preserve"> </w:t>
      </w:r>
      <w:r w:rsidRPr="00344BB5">
        <w:rPr>
          <w:rFonts w:ascii="Cambria" w:hAnsi="Cambria"/>
          <w:sz w:val="28"/>
          <w:szCs w:val="28"/>
          <w:u w:val="single"/>
          <w:lang w:val="en-GB"/>
        </w:rPr>
        <w:t>giving</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adopts</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regulating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processes</w:t>
      </w:r>
      <w:r w:rsidR="00EE456D">
        <w:rPr>
          <w:rFonts w:ascii="Cambria" w:hAnsi="Cambria"/>
          <w:sz w:val="28"/>
          <w:szCs w:val="28"/>
          <w:lang w:val="en-GB"/>
        </w:rPr>
        <w:t xml:space="preserve"> </w:t>
      </w:r>
      <w:r w:rsidRPr="00344BB5">
        <w:rPr>
          <w:rFonts w:ascii="Cambria" w:hAnsi="Cambria"/>
          <w:sz w:val="28"/>
          <w:szCs w:val="28"/>
          <w:lang w:val="en-GB"/>
        </w:rPr>
        <w:t>used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offer</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receipt</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employees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gifts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forms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003E1ADC">
        <w:rPr>
          <w:rFonts w:ascii="Cambria" w:hAnsi="Cambria"/>
          <w:sz w:val="28"/>
          <w:szCs w:val="28"/>
          <w:lang w:val="en-GB"/>
        </w:rPr>
        <w:t>hospitality</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Particularly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12-C</w:t>
      </w:r>
      <w:r w:rsidR="00EE456D">
        <w:rPr>
          <w:rFonts w:ascii="Cambria" w:hAnsi="Cambria"/>
          <w:sz w:val="28"/>
          <w:szCs w:val="28"/>
          <w:lang w:val="en-GB"/>
        </w:rPr>
        <w:t xml:space="preserve"> </w:t>
      </w:r>
      <w:r w:rsidRPr="00344BB5">
        <w:rPr>
          <w:rFonts w:ascii="Cambria" w:hAnsi="Cambria"/>
          <w:sz w:val="28"/>
          <w:szCs w:val="28"/>
          <w:lang w:val="en-GB"/>
        </w:rPr>
        <w:t>“</w:t>
      </w:r>
      <w:r w:rsidR="00C743D4">
        <w:rPr>
          <w:rFonts w:ascii="Cambria" w:hAnsi="Cambria"/>
          <w:sz w:val="28"/>
          <w:szCs w:val="28"/>
          <w:lang w:val="en-GB"/>
        </w:rPr>
        <w:t>Social</w:t>
      </w:r>
      <w:r w:rsidR="00EE456D">
        <w:rPr>
          <w:rFonts w:ascii="Cambria" w:hAnsi="Cambria"/>
          <w:sz w:val="28"/>
          <w:szCs w:val="28"/>
          <w:lang w:val="en-GB"/>
        </w:rPr>
        <w:t xml:space="preserve"> </w:t>
      </w:r>
      <w:r w:rsidRPr="00344BB5">
        <w:rPr>
          <w:rFonts w:ascii="Cambria" w:hAnsi="Cambria"/>
          <w:sz w:val="28"/>
          <w:szCs w:val="28"/>
          <w:lang w:val="en-GB"/>
        </w:rPr>
        <w:lastRenderedPageBreak/>
        <w:t>Contributions”;</w:t>
      </w:r>
      <w:r w:rsidR="00EE456D">
        <w:rPr>
          <w:rFonts w:ascii="Cambria" w:hAnsi="Cambria"/>
          <w:sz w:val="28"/>
          <w:szCs w:val="28"/>
          <w:lang w:val="en-GB"/>
        </w:rPr>
        <w:t xml:space="preserve"> </w:t>
      </w:r>
      <w:r w:rsidR="002A7CF4" w:rsidRPr="00A63E40">
        <w:rPr>
          <w:rFonts w:ascii="Cambria" w:hAnsi="Cambria"/>
          <w:sz w:val="24"/>
        </w:rPr>
        <w:t>PMI</w:t>
      </w:r>
      <w:r w:rsidR="002A7CF4" w:rsidRPr="00A63E40">
        <w:rPr>
          <w:rFonts w:ascii="Cambria" w:hAnsi="Cambria"/>
          <w:sz w:val="24"/>
          <w:szCs w:val="24"/>
          <w:lang w:eastAsia="it-IT"/>
        </w:rPr>
        <w:t>Global</w:t>
      </w:r>
      <w:r w:rsidR="00EE456D">
        <w:rPr>
          <w:rFonts w:ascii="Cambria" w:hAnsi="Cambria"/>
          <w:sz w:val="24"/>
          <w:szCs w:val="24"/>
          <w:lang w:eastAsia="it-IT"/>
        </w:rPr>
        <w:t xml:space="preserve"> </w:t>
      </w:r>
      <w:r w:rsidR="002A7CF4" w:rsidRPr="00A63E40">
        <w:rPr>
          <w:rFonts w:ascii="Cambria" w:hAnsi="Cambria"/>
          <w:sz w:val="24"/>
          <w:szCs w:val="24"/>
          <w:lang w:eastAsia="it-IT"/>
        </w:rPr>
        <w:t>Anticorruption</w:t>
      </w:r>
      <w:r w:rsidR="00EE456D">
        <w:rPr>
          <w:rFonts w:ascii="Cambria" w:hAnsi="Cambria"/>
          <w:sz w:val="24"/>
          <w:szCs w:val="24"/>
          <w:lang w:eastAsia="it-IT"/>
        </w:rPr>
        <w:t xml:space="preserve"> </w:t>
      </w:r>
      <w:r w:rsidR="002A7CF4" w:rsidRPr="00A63E40">
        <w:rPr>
          <w:rFonts w:ascii="Cambria" w:hAnsi="Cambria"/>
          <w:sz w:val="24"/>
          <w:szCs w:val="24"/>
          <w:lang w:eastAsia="it-IT"/>
        </w:rPr>
        <w:t>Policy</w:t>
      </w:r>
      <w:bookmarkStart w:id="203" w:name="_Hlk4166232"/>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Procedure</w:t>
      </w:r>
      <w:r w:rsidR="00EE456D">
        <w:rPr>
          <w:rFonts w:ascii="Cambria" w:hAnsi="Cambria"/>
          <w:sz w:val="28"/>
          <w:szCs w:val="28"/>
          <w:lang w:val="en-GB"/>
        </w:rPr>
        <w:t xml:space="preserve">  </w:t>
      </w:r>
      <w:r w:rsidR="00C743D4">
        <w:rPr>
          <w:rFonts w:ascii="Cambria" w:hAnsi="Cambria"/>
          <w:sz w:val="28"/>
          <w:szCs w:val="28"/>
          <w:lang w:val="en-GB"/>
        </w:rPr>
        <w:t>231</w:t>
      </w:r>
      <w:r w:rsidRPr="00344BB5">
        <w:rPr>
          <w:rFonts w:ascii="Cambria" w:hAnsi="Cambria"/>
          <w:sz w:val="28"/>
          <w:szCs w:val="28"/>
          <w:lang w:val="en-GB"/>
        </w:rPr>
        <w:t>“</w:t>
      </w:r>
      <w:r w:rsidRPr="00344BB5">
        <w:rPr>
          <w:rFonts w:ascii="Cambria" w:hAnsi="Cambria"/>
          <w:sz w:val="28"/>
          <w:szCs w:val="28"/>
        </w:rPr>
        <w:t>Contributions,</w:t>
      </w:r>
      <w:r w:rsidR="00EE456D">
        <w:rPr>
          <w:rFonts w:ascii="Cambria" w:hAnsi="Cambria"/>
          <w:sz w:val="28"/>
          <w:szCs w:val="28"/>
        </w:rPr>
        <w:t xml:space="preserve"> </w:t>
      </w:r>
      <w:r w:rsidRPr="00344BB5">
        <w:rPr>
          <w:rFonts w:ascii="Cambria" w:hAnsi="Cambria"/>
          <w:sz w:val="28"/>
          <w:szCs w:val="28"/>
        </w:rPr>
        <w:t>gifts</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003E1ADC">
        <w:rPr>
          <w:rFonts w:ascii="Cambria" w:hAnsi="Cambria"/>
          <w:sz w:val="28"/>
          <w:szCs w:val="28"/>
        </w:rPr>
        <w:t>hospitality</w:t>
      </w:r>
      <w:r w:rsidRPr="00344BB5">
        <w:rPr>
          <w:rFonts w:ascii="Cambria" w:hAnsi="Cambria"/>
          <w:sz w:val="28"/>
          <w:szCs w:val="28"/>
          <w:lang w:val="en-GB"/>
        </w:rPr>
        <w:t>”.</w:t>
      </w:r>
      <w:bookmarkEnd w:id="203"/>
    </w:p>
    <w:p w14:paraId="69915F3F" w14:textId="77777777" w:rsidR="00554E2E" w:rsidRPr="00344BB5" w:rsidRDefault="00554E2E" w:rsidP="00344BB5">
      <w:pPr>
        <w:spacing w:before="120" w:line="360" w:lineRule="auto"/>
        <w:ind w:left="1776"/>
        <w:jc w:val="both"/>
        <w:rPr>
          <w:rFonts w:ascii="Cambria" w:hAnsi="Cambria"/>
          <w:sz w:val="28"/>
          <w:szCs w:val="28"/>
          <w:lang w:val="en-GB"/>
        </w:rPr>
      </w:pPr>
    </w:p>
    <w:p w14:paraId="08FFF105" w14:textId="0D5A413F" w:rsidR="00554E2E" w:rsidRPr="00344BB5" w:rsidRDefault="00554E2E" w:rsidP="00344BB5">
      <w:pPr>
        <w:spacing w:before="120" w:line="360" w:lineRule="auto"/>
        <w:jc w:val="both"/>
        <w:rPr>
          <w:rFonts w:ascii="Cambria" w:hAnsi="Cambria"/>
          <w:b/>
          <w:sz w:val="28"/>
          <w:szCs w:val="28"/>
          <w:lang w:val="en-GB"/>
        </w:rPr>
      </w:pPr>
      <w:r w:rsidRPr="00344BB5">
        <w:rPr>
          <w:rFonts w:ascii="Cambria" w:hAnsi="Cambria"/>
          <w:b/>
          <w:sz w:val="28"/>
          <w:szCs w:val="28"/>
          <w:lang w:val="en-GB"/>
        </w:rPr>
        <w:t>3)</w:t>
      </w:r>
      <w:r w:rsidR="00EE456D">
        <w:rPr>
          <w:rFonts w:ascii="Cambria" w:hAnsi="Cambria"/>
          <w:b/>
          <w:sz w:val="28"/>
          <w:szCs w:val="28"/>
          <w:lang w:val="en-GB"/>
        </w:rPr>
        <w:t xml:space="preserve"> </w:t>
      </w:r>
      <w:r w:rsidRPr="00344BB5">
        <w:rPr>
          <w:rFonts w:ascii="Cambria" w:hAnsi="Cambria"/>
          <w:b/>
          <w:sz w:val="28"/>
          <w:szCs w:val="28"/>
          <w:lang w:val="en-GB"/>
        </w:rPr>
        <w:t>Management</w:t>
      </w:r>
      <w:r w:rsidR="00EE456D">
        <w:rPr>
          <w:rFonts w:ascii="Cambria" w:hAnsi="Cambria"/>
          <w:b/>
          <w:sz w:val="28"/>
          <w:szCs w:val="28"/>
          <w:lang w:val="en-GB"/>
        </w:rPr>
        <w:t xml:space="preserve"> </w:t>
      </w:r>
      <w:r w:rsidRPr="00344BB5">
        <w:rPr>
          <w:rFonts w:ascii="Cambria" w:hAnsi="Cambria"/>
          <w:b/>
          <w:sz w:val="28"/>
          <w:szCs w:val="28"/>
          <w:lang w:val="en-GB"/>
        </w:rPr>
        <w:t>of</w:t>
      </w:r>
      <w:r w:rsidR="00EE456D">
        <w:rPr>
          <w:rFonts w:ascii="Cambria" w:hAnsi="Cambria"/>
          <w:b/>
          <w:sz w:val="28"/>
          <w:szCs w:val="28"/>
          <w:lang w:val="en-GB"/>
        </w:rPr>
        <w:t xml:space="preserve"> </w:t>
      </w:r>
      <w:r w:rsidRPr="00344BB5">
        <w:rPr>
          <w:rFonts w:ascii="Cambria" w:hAnsi="Cambria"/>
          <w:b/>
          <w:sz w:val="28"/>
          <w:szCs w:val="28"/>
          <w:lang w:val="en-GB"/>
        </w:rPr>
        <w:t>disputes</w:t>
      </w:r>
      <w:r w:rsidR="00EE456D">
        <w:rPr>
          <w:rFonts w:ascii="Cambria" w:hAnsi="Cambria"/>
          <w:b/>
          <w:sz w:val="28"/>
          <w:szCs w:val="28"/>
          <w:lang w:val="en-GB"/>
        </w:rPr>
        <w:t xml:space="preserve"> </w:t>
      </w:r>
      <w:r w:rsidRPr="00344BB5">
        <w:rPr>
          <w:rFonts w:ascii="Cambria" w:hAnsi="Cambria"/>
          <w:b/>
          <w:sz w:val="28"/>
          <w:szCs w:val="28"/>
          <w:lang w:val="en-GB"/>
        </w:rPr>
        <w:t>and</w:t>
      </w:r>
      <w:r w:rsidR="00EE456D">
        <w:rPr>
          <w:rFonts w:ascii="Cambria" w:hAnsi="Cambria"/>
          <w:b/>
          <w:sz w:val="28"/>
          <w:szCs w:val="28"/>
          <w:lang w:val="en-GB"/>
        </w:rPr>
        <w:t xml:space="preserve"> </w:t>
      </w:r>
      <w:r w:rsidRPr="00344BB5">
        <w:rPr>
          <w:rFonts w:ascii="Cambria" w:hAnsi="Cambria"/>
          <w:b/>
          <w:sz w:val="28"/>
          <w:szCs w:val="28"/>
          <w:lang w:val="en-GB"/>
        </w:rPr>
        <w:t>settlement</w:t>
      </w:r>
      <w:r w:rsidR="00EE456D">
        <w:rPr>
          <w:rFonts w:ascii="Cambria" w:hAnsi="Cambria"/>
          <w:b/>
          <w:sz w:val="28"/>
          <w:szCs w:val="28"/>
          <w:lang w:val="en-GB"/>
        </w:rPr>
        <w:t xml:space="preserve"> </w:t>
      </w:r>
      <w:r w:rsidRPr="00344BB5">
        <w:rPr>
          <w:rFonts w:ascii="Cambria" w:hAnsi="Cambria"/>
          <w:b/>
          <w:sz w:val="28"/>
          <w:szCs w:val="28"/>
          <w:lang w:val="en-GB"/>
        </w:rPr>
        <w:t>agreements</w:t>
      </w:r>
    </w:p>
    <w:p w14:paraId="5DCE0D54" w14:textId="3A1AA4D6"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231/2001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observance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p>
    <w:p w14:paraId="44E2386A" w14:textId="46CCAFF3"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Corporate</w:t>
      </w:r>
      <w:r w:rsidR="00EE456D">
        <w:rPr>
          <w:rFonts w:ascii="Cambria" w:hAnsi="Cambria"/>
          <w:sz w:val="28"/>
          <w:szCs w:val="28"/>
          <w:u w:val="single"/>
          <w:lang w:val="en-GB"/>
        </w:rPr>
        <w:t xml:space="preserve"> </w:t>
      </w:r>
      <w:r w:rsidRPr="00344BB5">
        <w:rPr>
          <w:rFonts w:ascii="Cambria" w:hAnsi="Cambria"/>
          <w:sz w:val="28"/>
          <w:szCs w:val="28"/>
          <w:u w:val="single"/>
          <w:lang w:val="en-GB"/>
        </w:rPr>
        <w:t>giving</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adopts</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regulating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processes</w:t>
      </w:r>
      <w:r w:rsidR="00EE456D">
        <w:rPr>
          <w:rFonts w:ascii="Cambria" w:hAnsi="Cambria"/>
          <w:sz w:val="28"/>
          <w:szCs w:val="28"/>
          <w:lang w:val="en-GB"/>
        </w:rPr>
        <w:t xml:space="preserve"> </w:t>
      </w:r>
      <w:r w:rsidRPr="00344BB5">
        <w:rPr>
          <w:rFonts w:ascii="Cambria" w:hAnsi="Cambria"/>
          <w:sz w:val="28"/>
          <w:szCs w:val="28"/>
          <w:lang w:val="en-GB"/>
        </w:rPr>
        <w:t>used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offer</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receipt</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employees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gifts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forms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003E1ADC">
        <w:rPr>
          <w:rFonts w:ascii="Cambria" w:hAnsi="Cambria"/>
          <w:sz w:val="28"/>
          <w:szCs w:val="28"/>
          <w:lang w:val="en-GB"/>
        </w:rPr>
        <w:t>hospitality</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Particularly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12-C</w:t>
      </w:r>
      <w:r w:rsidR="00EE456D">
        <w:rPr>
          <w:rFonts w:ascii="Cambria" w:hAnsi="Cambria"/>
          <w:sz w:val="28"/>
          <w:szCs w:val="28"/>
          <w:lang w:val="en-GB"/>
        </w:rPr>
        <w:t xml:space="preserve"> </w:t>
      </w:r>
      <w:r w:rsidRPr="00344BB5">
        <w:rPr>
          <w:rFonts w:ascii="Cambria" w:hAnsi="Cambria"/>
          <w:sz w:val="28"/>
          <w:szCs w:val="28"/>
          <w:lang w:val="en-GB"/>
        </w:rPr>
        <w:t>“</w:t>
      </w:r>
      <w:r w:rsidR="00C743D4">
        <w:rPr>
          <w:rFonts w:ascii="Cambria" w:hAnsi="Cambria"/>
          <w:sz w:val="28"/>
          <w:szCs w:val="28"/>
          <w:lang w:val="en-GB"/>
        </w:rPr>
        <w:t>Social</w:t>
      </w:r>
      <w:r w:rsidR="00EE456D">
        <w:rPr>
          <w:rFonts w:ascii="Cambria" w:hAnsi="Cambria"/>
          <w:sz w:val="28"/>
          <w:szCs w:val="28"/>
          <w:lang w:val="en-GB"/>
        </w:rPr>
        <w:t xml:space="preserve"> </w:t>
      </w:r>
      <w:r w:rsidRPr="00344BB5">
        <w:rPr>
          <w:rFonts w:ascii="Cambria" w:hAnsi="Cambria"/>
          <w:sz w:val="28"/>
          <w:szCs w:val="28"/>
          <w:lang w:val="en-GB"/>
        </w:rPr>
        <w:t>Contributions”;</w:t>
      </w:r>
      <w:r w:rsidR="00EE456D">
        <w:rPr>
          <w:rFonts w:ascii="Cambria" w:hAnsi="Cambria"/>
          <w:sz w:val="28"/>
          <w:szCs w:val="28"/>
          <w:lang w:val="en-GB"/>
        </w:rPr>
        <w:t xml:space="preserve"> </w:t>
      </w:r>
      <w:r w:rsidR="002A7CF4" w:rsidRPr="002A7CF4">
        <w:rPr>
          <w:rFonts w:ascii="Cambria" w:hAnsi="Cambria"/>
          <w:sz w:val="28"/>
          <w:szCs w:val="28"/>
          <w:lang w:val="en-GB"/>
        </w:rPr>
        <w:t>PMI</w:t>
      </w:r>
      <w:r w:rsidR="00EE456D">
        <w:rPr>
          <w:rFonts w:ascii="Cambria" w:hAnsi="Cambria"/>
          <w:sz w:val="28"/>
          <w:szCs w:val="28"/>
          <w:lang w:val="en-GB"/>
        </w:rPr>
        <w:t xml:space="preserve"> </w:t>
      </w:r>
      <w:r w:rsidR="002A7CF4" w:rsidRPr="002A7CF4">
        <w:rPr>
          <w:rFonts w:ascii="Cambria" w:hAnsi="Cambria"/>
          <w:sz w:val="28"/>
          <w:szCs w:val="28"/>
          <w:lang w:val="en-GB"/>
        </w:rPr>
        <w:t>Global</w:t>
      </w:r>
      <w:r w:rsidR="00EE456D">
        <w:rPr>
          <w:rFonts w:ascii="Cambria" w:hAnsi="Cambria"/>
          <w:sz w:val="28"/>
          <w:szCs w:val="28"/>
          <w:lang w:val="en-GB"/>
        </w:rPr>
        <w:t xml:space="preserve"> </w:t>
      </w:r>
      <w:r w:rsidR="002A7CF4" w:rsidRPr="002A7CF4">
        <w:rPr>
          <w:rFonts w:ascii="Cambria" w:hAnsi="Cambria"/>
          <w:sz w:val="28"/>
          <w:szCs w:val="28"/>
          <w:lang w:val="en-GB"/>
        </w:rPr>
        <w:t>Anticorruption</w:t>
      </w:r>
      <w:r w:rsidR="00EE456D">
        <w:rPr>
          <w:rFonts w:ascii="Cambria" w:hAnsi="Cambria"/>
          <w:sz w:val="28"/>
          <w:szCs w:val="28"/>
          <w:lang w:val="en-GB"/>
        </w:rPr>
        <w:t xml:space="preserve"> </w:t>
      </w:r>
      <w:r w:rsidR="002A7CF4" w:rsidRPr="002A7CF4">
        <w:rPr>
          <w:rFonts w:ascii="Cambria" w:hAnsi="Cambria"/>
          <w:sz w:val="28"/>
          <w:szCs w:val="28"/>
          <w:lang w:val="en-GB"/>
        </w:rPr>
        <w:t>Policy</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Procedure</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sz w:val="28"/>
          <w:szCs w:val="28"/>
        </w:rPr>
        <w:t>Contributions,</w:t>
      </w:r>
      <w:r w:rsidR="00EE456D">
        <w:rPr>
          <w:rFonts w:ascii="Cambria" w:hAnsi="Cambria"/>
          <w:sz w:val="28"/>
          <w:szCs w:val="28"/>
        </w:rPr>
        <w:t xml:space="preserve"> </w:t>
      </w:r>
      <w:r w:rsidRPr="00344BB5">
        <w:rPr>
          <w:rFonts w:ascii="Cambria" w:hAnsi="Cambria"/>
          <w:sz w:val="28"/>
          <w:szCs w:val="28"/>
        </w:rPr>
        <w:t>gifts</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003E1ADC">
        <w:rPr>
          <w:rFonts w:ascii="Cambria" w:hAnsi="Cambria"/>
          <w:sz w:val="28"/>
          <w:szCs w:val="28"/>
        </w:rPr>
        <w:t>hospitality</w:t>
      </w:r>
      <w:r w:rsidRPr="00344BB5">
        <w:rPr>
          <w:rFonts w:ascii="Cambria" w:hAnsi="Cambria"/>
          <w:sz w:val="28"/>
          <w:szCs w:val="28"/>
          <w:lang w:val="en-GB"/>
        </w:rPr>
        <w:t>”.</w:t>
      </w:r>
    </w:p>
    <w:p w14:paraId="359B1FBD" w14:textId="77777777" w:rsidR="00554E2E" w:rsidRPr="00344BB5" w:rsidRDefault="00554E2E" w:rsidP="00344BB5">
      <w:pPr>
        <w:spacing w:before="120" w:line="360" w:lineRule="auto"/>
        <w:ind w:left="1776"/>
        <w:jc w:val="both"/>
        <w:rPr>
          <w:rFonts w:ascii="Cambria" w:hAnsi="Cambria"/>
          <w:sz w:val="28"/>
          <w:szCs w:val="28"/>
          <w:lang w:val="en-GB"/>
        </w:rPr>
      </w:pPr>
    </w:p>
    <w:p w14:paraId="1B1D5859" w14:textId="7838B49B" w:rsidR="00554E2E" w:rsidRPr="00344BB5" w:rsidRDefault="00554E2E" w:rsidP="00344BB5">
      <w:pPr>
        <w:spacing w:before="120" w:line="360" w:lineRule="auto"/>
        <w:jc w:val="both"/>
        <w:rPr>
          <w:rFonts w:ascii="Cambria" w:hAnsi="Cambria"/>
          <w:b/>
          <w:sz w:val="28"/>
          <w:szCs w:val="28"/>
          <w:lang w:val="en-GB"/>
        </w:rPr>
      </w:pPr>
      <w:r w:rsidRPr="00344BB5">
        <w:rPr>
          <w:rFonts w:ascii="Cambria" w:hAnsi="Cambria"/>
          <w:b/>
          <w:sz w:val="28"/>
          <w:szCs w:val="28"/>
          <w:lang w:val="en-GB"/>
        </w:rPr>
        <w:t>4)</w:t>
      </w:r>
      <w:r w:rsidR="00EE456D">
        <w:rPr>
          <w:rFonts w:ascii="Cambria" w:hAnsi="Cambria"/>
          <w:b/>
          <w:sz w:val="28"/>
          <w:szCs w:val="28"/>
          <w:lang w:val="en-GB"/>
        </w:rPr>
        <w:t xml:space="preserve"> </w:t>
      </w:r>
      <w:r w:rsidRPr="00344BB5">
        <w:rPr>
          <w:rFonts w:ascii="Cambria" w:hAnsi="Cambria"/>
          <w:b/>
          <w:sz w:val="28"/>
          <w:szCs w:val="28"/>
          <w:lang w:val="en-GB"/>
        </w:rPr>
        <w:t>Relations</w:t>
      </w:r>
      <w:r w:rsidR="00EE456D">
        <w:rPr>
          <w:rFonts w:ascii="Cambria" w:hAnsi="Cambria"/>
          <w:b/>
          <w:sz w:val="28"/>
          <w:szCs w:val="28"/>
          <w:lang w:val="en-GB"/>
        </w:rPr>
        <w:t xml:space="preserve"> </w:t>
      </w:r>
      <w:r w:rsidRPr="00344BB5">
        <w:rPr>
          <w:rFonts w:ascii="Cambria" w:hAnsi="Cambria"/>
          <w:b/>
          <w:sz w:val="28"/>
          <w:szCs w:val="28"/>
          <w:lang w:val="en-GB"/>
        </w:rPr>
        <w:t>with</w:t>
      </w:r>
      <w:r w:rsidR="00EE456D">
        <w:rPr>
          <w:rFonts w:ascii="Cambria" w:hAnsi="Cambria"/>
          <w:b/>
          <w:sz w:val="28"/>
          <w:szCs w:val="28"/>
          <w:lang w:val="en-GB"/>
        </w:rPr>
        <w:t xml:space="preserve"> </w:t>
      </w:r>
      <w:r w:rsidRPr="00344BB5">
        <w:rPr>
          <w:rFonts w:ascii="Cambria" w:hAnsi="Cambria"/>
          <w:b/>
          <w:sz w:val="28"/>
          <w:szCs w:val="28"/>
          <w:lang w:val="en-GB"/>
        </w:rPr>
        <w:t>certification</w:t>
      </w:r>
      <w:r w:rsidR="00EE456D">
        <w:rPr>
          <w:rFonts w:ascii="Cambria" w:hAnsi="Cambria"/>
          <w:b/>
          <w:sz w:val="28"/>
          <w:szCs w:val="28"/>
          <w:lang w:val="en-GB"/>
        </w:rPr>
        <w:t xml:space="preserve"> </w:t>
      </w:r>
      <w:r w:rsidRPr="00344BB5">
        <w:rPr>
          <w:rFonts w:ascii="Cambria" w:hAnsi="Cambria"/>
          <w:b/>
          <w:sz w:val="28"/>
          <w:szCs w:val="28"/>
          <w:lang w:val="en-GB"/>
        </w:rPr>
        <w:t>bodies</w:t>
      </w:r>
    </w:p>
    <w:p w14:paraId="4FD31B22" w14:textId="7C7D29CD"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observance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p>
    <w:p w14:paraId="70C4C828" w14:textId="2278A39A"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Principles&amp;Practices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aspects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regulated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entire</w:t>
      </w:r>
      <w:r w:rsidR="00EE456D">
        <w:rPr>
          <w:rFonts w:ascii="Cambria" w:hAnsi="Cambria"/>
          <w:sz w:val="28"/>
          <w:szCs w:val="28"/>
          <w:lang w:val="en-GB"/>
        </w:rPr>
        <w:t xml:space="preserve"> </w:t>
      </w:r>
      <w:r w:rsidRPr="00344BB5">
        <w:rPr>
          <w:rFonts w:ascii="Cambria" w:hAnsi="Cambria"/>
          <w:sz w:val="28"/>
          <w:szCs w:val="28"/>
          <w:lang w:val="en-GB"/>
        </w:rPr>
        <w:t>set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Principles&amp;Practices,</w:t>
      </w:r>
      <w:r w:rsidR="00EE456D">
        <w:rPr>
          <w:rFonts w:ascii="Cambria" w:hAnsi="Cambria"/>
          <w:sz w:val="28"/>
          <w:szCs w:val="28"/>
          <w:lang w:val="en-GB"/>
        </w:rPr>
        <w:t xml:space="preserve"> </w:t>
      </w:r>
      <w:r w:rsidRPr="00344BB5">
        <w:rPr>
          <w:rFonts w:ascii="Cambria" w:hAnsi="Cambria"/>
          <w:sz w:val="28"/>
          <w:szCs w:val="28"/>
          <w:lang w:val="en-GB"/>
        </w:rPr>
        <w:t>most</w:t>
      </w:r>
      <w:r w:rsidR="00EE456D">
        <w:rPr>
          <w:rFonts w:ascii="Cambria" w:hAnsi="Cambria"/>
          <w:sz w:val="28"/>
          <w:szCs w:val="28"/>
          <w:lang w:val="en-GB"/>
        </w:rPr>
        <w:t xml:space="preserve"> </w:t>
      </w:r>
      <w:r w:rsidRPr="00344BB5">
        <w:rPr>
          <w:rFonts w:ascii="Cambria" w:hAnsi="Cambria"/>
          <w:sz w:val="28"/>
          <w:szCs w:val="28"/>
          <w:lang w:val="en-GB"/>
        </w:rPr>
        <w:t>notably</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08-C</w:t>
      </w:r>
      <w:r w:rsidR="00EE456D">
        <w:rPr>
          <w:rFonts w:ascii="Cambria" w:hAnsi="Cambria"/>
          <w:sz w:val="28"/>
          <w:szCs w:val="28"/>
          <w:lang w:val="en-GB"/>
        </w:rPr>
        <w:t xml:space="preserve"> </w:t>
      </w:r>
      <w:r w:rsidRPr="00344BB5">
        <w:rPr>
          <w:rFonts w:ascii="Cambria" w:hAnsi="Cambria"/>
          <w:sz w:val="28"/>
          <w:szCs w:val="28"/>
          <w:lang w:val="en-GB"/>
        </w:rPr>
        <w:t>“Environment,</w:t>
      </w:r>
      <w:r w:rsidR="00EE456D">
        <w:rPr>
          <w:rFonts w:ascii="Cambria" w:hAnsi="Cambria"/>
          <w:sz w:val="28"/>
          <w:szCs w:val="28"/>
          <w:lang w:val="en-GB"/>
        </w:rPr>
        <w:t xml:space="preserve"> </w:t>
      </w:r>
      <w:r w:rsidRPr="00344BB5">
        <w:rPr>
          <w:rFonts w:ascii="Cambria" w:hAnsi="Cambria"/>
          <w:sz w:val="28"/>
          <w:szCs w:val="28"/>
          <w:lang w:val="en-GB"/>
        </w:rPr>
        <w:t>Health</w:t>
      </w:r>
      <w:r w:rsidR="00EE456D">
        <w:rPr>
          <w:rFonts w:ascii="Cambria" w:hAnsi="Cambria"/>
          <w:sz w:val="28"/>
          <w:szCs w:val="28"/>
          <w:lang w:val="en-GB"/>
        </w:rPr>
        <w:t xml:space="preserve"> </w:t>
      </w:r>
      <w:r w:rsidRPr="00344BB5">
        <w:rPr>
          <w:rFonts w:ascii="Cambria" w:hAnsi="Cambria"/>
          <w:sz w:val="28"/>
          <w:szCs w:val="28"/>
          <w:lang w:val="en-GB"/>
        </w:rPr>
        <w:t>&amp;</w:t>
      </w:r>
      <w:r w:rsidR="00EE456D">
        <w:rPr>
          <w:rFonts w:ascii="Cambria" w:hAnsi="Cambria"/>
          <w:sz w:val="28"/>
          <w:szCs w:val="28"/>
          <w:lang w:val="en-GB"/>
        </w:rPr>
        <w:t xml:space="preserve"> </w:t>
      </w:r>
      <w:r w:rsidRPr="00344BB5">
        <w:rPr>
          <w:rFonts w:ascii="Cambria" w:hAnsi="Cambria"/>
          <w:sz w:val="28"/>
          <w:szCs w:val="28"/>
          <w:lang w:val="en-GB"/>
        </w:rPr>
        <w:t>Safety</w:t>
      </w:r>
      <w:r w:rsidR="00EE456D">
        <w:rPr>
          <w:rFonts w:ascii="Cambria" w:hAnsi="Cambria"/>
          <w:sz w:val="28"/>
          <w:szCs w:val="28"/>
          <w:lang w:val="en-GB"/>
        </w:rPr>
        <w:t xml:space="preserve"> </w:t>
      </w:r>
      <w:r w:rsidRPr="00344BB5">
        <w:rPr>
          <w:rFonts w:ascii="Cambria" w:hAnsi="Cambria"/>
          <w:sz w:val="28"/>
          <w:szCs w:val="28"/>
          <w:lang w:val="en-GB"/>
        </w:rPr>
        <w:t>(EHS)”.</w:t>
      </w:r>
    </w:p>
    <w:p w14:paraId="483F9A72" w14:textId="47E93F54"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lastRenderedPageBreak/>
        <w:t>Corporate</w:t>
      </w:r>
      <w:r w:rsidR="00EE456D">
        <w:rPr>
          <w:rFonts w:ascii="Cambria" w:hAnsi="Cambria"/>
          <w:sz w:val="28"/>
          <w:szCs w:val="28"/>
          <w:u w:val="single"/>
          <w:lang w:val="en-GB"/>
        </w:rPr>
        <w:t xml:space="preserve"> </w:t>
      </w:r>
      <w:r w:rsidRPr="00344BB5">
        <w:rPr>
          <w:rFonts w:ascii="Cambria" w:hAnsi="Cambria"/>
          <w:sz w:val="28"/>
          <w:szCs w:val="28"/>
          <w:u w:val="single"/>
          <w:lang w:val="en-GB"/>
        </w:rPr>
        <w:t>giving</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adopts</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regulating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processes</w:t>
      </w:r>
      <w:r w:rsidR="00EE456D">
        <w:rPr>
          <w:rFonts w:ascii="Cambria" w:hAnsi="Cambria"/>
          <w:sz w:val="28"/>
          <w:szCs w:val="28"/>
          <w:lang w:val="en-GB"/>
        </w:rPr>
        <w:t xml:space="preserve"> </w:t>
      </w:r>
      <w:r w:rsidRPr="00344BB5">
        <w:rPr>
          <w:rFonts w:ascii="Cambria" w:hAnsi="Cambria"/>
          <w:sz w:val="28"/>
          <w:szCs w:val="28"/>
          <w:lang w:val="en-GB"/>
        </w:rPr>
        <w:t>used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offer</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receipt</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employees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gifts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forms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003E1ADC">
        <w:rPr>
          <w:rFonts w:ascii="Cambria" w:hAnsi="Cambria"/>
          <w:sz w:val="28"/>
          <w:szCs w:val="28"/>
          <w:lang w:val="en-GB"/>
        </w:rPr>
        <w:t>hospitality</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Particularly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12-C</w:t>
      </w:r>
      <w:r w:rsidR="00EE456D">
        <w:rPr>
          <w:rFonts w:ascii="Cambria" w:hAnsi="Cambria"/>
          <w:sz w:val="28"/>
          <w:szCs w:val="28"/>
          <w:lang w:val="en-GB"/>
        </w:rPr>
        <w:t xml:space="preserve"> </w:t>
      </w:r>
      <w:r w:rsidRPr="00344BB5">
        <w:rPr>
          <w:rFonts w:ascii="Cambria" w:hAnsi="Cambria"/>
          <w:sz w:val="28"/>
          <w:szCs w:val="28"/>
          <w:lang w:val="en-GB"/>
        </w:rPr>
        <w:t>“</w:t>
      </w:r>
      <w:r w:rsidR="00C743D4">
        <w:rPr>
          <w:rFonts w:ascii="Cambria" w:hAnsi="Cambria"/>
          <w:sz w:val="28"/>
          <w:szCs w:val="28"/>
          <w:lang w:val="en-GB"/>
        </w:rPr>
        <w:t>Social</w:t>
      </w:r>
      <w:r w:rsidR="00EE456D">
        <w:rPr>
          <w:rFonts w:ascii="Cambria" w:hAnsi="Cambria"/>
          <w:sz w:val="28"/>
          <w:szCs w:val="28"/>
          <w:lang w:val="en-GB"/>
        </w:rPr>
        <w:t xml:space="preserve">  </w:t>
      </w:r>
      <w:r w:rsidRPr="00344BB5">
        <w:rPr>
          <w:rFonts w:ascii="Cambria" w:hAnsi="Cambria"/>
          <w:sz w:val="28"/>
          <w:szCs w:val="28"/>
          <w:lang w:val="en-GB"/>
        </w:rPr>
        <w:t>Contributions”;</w:t>
      </w:r>
      <w:r w:rsidR="00EE456D">
        <w:rPr>
          <w:rFonts w:ascii="Cambria" w:hAnsi="Cambria"/>
          <w:sz w:val="28"/>
          <w:szCs w:val="28"/>
          <w:lang w:val="en-GB"/>
        </w:rPr>
        <w:t xml:space="preserve"> </w:t>
      </w:r>
      <w:r w:rsidR="002A7CF4" w:rsidRPr="002A7CF4">
        <w:rPr>
          <w:rFonts w:ascii="Cambria" w:hAnsi="Cambria"/>
          <w:sz w:val="28"/>
          <w:szCs w:val="28"/>
          <w:lang w:val="en-GB"/>
        </w:rPr>
        <w:t>PMI</w:t>
      </w:r>
      <w:r w:rsidR="00EE456D">
        <w:rPr>
          <w:rFonts w:ascii="Cambria" w:hAnsi="Cambria"/>
          <w:sz w:val="28"/>
          <w:szCs w:val="28"/>
          <w:lang w:val="en-GB"/>
        </w:rPr>
        <w:t xml:space="preserve"> </w:t>
      </w:r>
      <w:r w:rsidR="002A7CF4" w:rsidRPr="002A7CF4">
        <w:rPr>
          <w:rFonts w:ascii="Cambria" w:hAnsi="Cambria"/>
          <w:sz w:val="28"/>
          <w:szCs w:val="28"/>
          <w:lang w:val="en-GB"/>
        </w:rPr>
        <w:t>Global</w:t>
      </w:r>
      <w:r w:rsidR="00EE456D">
        <w:rPr>
          <w:rFonts w:ascii="Cambria" w:hAnsi="Cambria"/>
          <w:sz w:val="28"/>
          <w:szCs w:val="28"/>
          <w:lang w:val="en-GB"/>
        </w:rPr>
        <w:t xml:space="preserve"> </w:t>
      </w:r>
      <w:r w:rsidR="002A7CF4" w:rsidRPr="002A7CF4">
        <w:rPr>
          <w:rFonts w:ascii="Cambria" w:hAnsi="Cambria"/>
          <w:sz w:val="28"/>
          <w:szCs w:val="28"/>
          <w:lang w:val="en-GB"/>
        </w:rPr>
        <w:t>Anticorruption</w:t>
      </w:r>
      <w:r w:rsidR="00EE456D">
        <w:rPr>
          <w:rFonts w:ascii="Cambria" w:hAnsi="Cambria"/>
          <w:sz w:val="28"/>
          <w:szCs w:val="28"/>
          <w:lang w:val="en-GB"/>
        </w:rPr>
        <w:t xml:space="preserve"> </w:t>
      </w:r>
      <w:r w:rsidR="002A7CF4" w:rsidRPr="002A7CF4">
        <w:rPr>
          <w:rFonts w:ascii="Cambria" w:hAnsi="Cambria"/>
          <w:sz w:val="28"/>
          <w:szCs w:val="28"/>
          <w:lang w:val="en-GB"/>
        </w:rPr>
        <w:t>Policy</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Procedure</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sz w:val="28"/>
          <w:szCs w:val="28"/>
        </w:rPr>
        <w:t>Contributions,</w:t>
      </w:r>
      <w:r w:rsidR="00EE456D">
        <w:rPr>
          <w:rFonts w:ascii="Cambria" w:hAnsi="Cambria"/>
          <w:sz w:val="28"/>
          <w:szCs w:val="28"/>
        </w:rPr>
        <w:t xml:space="preserve"> </w:t>
      </w:r>
      <w:r w:rsidRPr="00344BB5">
        <w:rPr>
          <w:rFonts w:ascii="Cambria" w:hAnsi="Cambria"/>
          <w:sz w:val="28"/>
          <w:szCs w:val="28"/>
        </w:rPr>
        <w:t>gifts</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003E1ADC">
        <w:rPr>
          <w:rFonts w:ascii="Cambria" w:hAnsi="Cambria"/>
          <w:sz w:val="28"/>
          <w:szCs w:val="28"/>
        </w:rPr>
        <w:t>hospitality</w:t>
      </w:r>
      <w:r w:rsidRPr="00344BB5">
        <w:rPr>
          <w:rFonts w:ascii="Cambria" w:hAnsi="Cambria"/>
          <w:sz w:val="28"/>
          <w:szCs w:val="28"/>
          <w:lang w:val="en-GB"/>
        </w:rPr>
        <w:t>”.</w:t>
      </w:r>
    </w:p>
    <w:p w14:paraId="4B14E141" w14:textId="77777777" w:rsidR="00554E2E" w:rsidRPr="00344BB5" w:rsidRDefault="00554E2E" w:rsidP="00344BB5">
      <w:pPr>
        <w:spacing w:before="120" w:line="360" w:lineRule="auto"/>
        <w:ind w:left="1776"/>
        <w:jc w:val="both"/>
        <w:rPr>
          <w:rFonts w:ascii="Cambria" w:hAnsi="Cambria"/>
          <w:sz w:val="28"/>
          <w:szCs w:val="28"/>
          <w:lang w:val="en-GB"/>
        </w:rPr>
      </w:pPr>
    </w:p>
    <w:p w14:paraId="7B124C48" w14:textId="0BB03173" w:rsidR="00554E2E" w:rsidRPr="00344BB5" w:rsidRDefault="00554E2E" w:rsidP="00344BB5">
      <w:pPr>
        <w:spacing w:before="120" w:line="360" w:lineRule="auto"/>
        <w:jc w:val="both"/>
        <w:rPr>
          <w:rFonts w:ascii="Cambria" w:hAnsi="Cambria"/>
          <w:b/>
          <w:sz w:val="28"/>
          <w:szCs w:val="28"/>
          <w:lang w:val="en-GB"/>
        </w:rPr>
      </w:pPr>
      <w:r w:rsidRPr="00344BB5">
        <w:rPr>
          <w:rFonts w:ascii="Cambria" w:hAnsi="Cambria"/>
          <w:b/>
          <w:sz w:val="28"/>
          <w:szCs w:val="28"/>
          <w:lang w:val="en-GB"/>
        </w:rPr>
        <w:t>5)</w:t>
      </w:r>
      <w:r w:rsidR="00EE456D">
        <w:rPr>
          <w:rFonts w:ascii="Cambria" w:hAnsi="Cambria"/>
          <w:b/>
          <w:sz w:val="28"/>
          <w:szCs w:val="28"/>
          <w:lang w:val="en-GB"/>
        </w:rPr>
        <w:t xml:space="preserve"> </w:t>
      </w:r>
      <w:r w:rsidRPr="00344BB5">
        <w:rPr>
          <w:rFonts w:ascii="Cambria" w:hAnsi="Cambria"/>
          <w:b/>
          <w:sz w:val="28"/>
          <w:szCs w:val="28"/>
          <w:lang w:val="en-GB"/>
        </w:rPr>
        <w:t>Interaction</w:t>
      </w:r>
      <w:r w:rsidR="00EE456D">
        <w:rPr>
          <w:rFonts w:ascii="Cambria" w:hAnsi="Cambria"/>
          <w:b/>
          <w:sz w:val="28"/>
          <w:szCs w:val="28"/>
          <w:lang w:val="en-GB"/>
        </w:rPr>
        <w:t xml:space="preserve"> </w:t>
      </w:r>
      <w:r w:rsidRPr="00344BB5">
        <w:rPr>
          <w:rFonts w:ascii="Cambria" w:hAnsi="Cambria"/>
          <w:b/>
          <w:sz w:val="28"/>
          <w:szCs w:val="28"/>
          <w:lang w:val="en-GB"/>
        </w:rPr>
        <w:t>with</w:t>
      </w:r>
      <w:r w:rsidR="00EE456D">
        <w:rPr>
          <w:rFonts w:ascii="Cambria" w:hAnsi="Cambria"/>
          <w:b/>
          <w:sz w:val="28"/>
          <w:szCs w:val="28"/>
          <w:lang w:val="en-GB"/>
        </w:rPr>
        <w:t xml:space="preserve"> </w:t>
      </w:r>
      <w:r w:rsidRPr="00344BB5">
        <w:rPr>
          <w:rFonts w:ascii="Cambria" w:hAnsi="Cambria"/>
          <w:b/>
          <w:sz w:val="28"/>
          <w:szCs w:val="28"/>
          <w:lang w:val="en-GB"/>
        </w:rPr>
        <w:t>providers</w:t>
      </w:r>
      <w:r w:rsidR="00EE456D">
        <w:rPr>
          <w:rFonts w:ascii="Cambria" w:hAnsi="Cambria"/>
          <w:b/>
          <w:sz w:val="28"/>
          <w:szCs w:val="28"/>
          <w:lang w:val="en-GB"/>
        </w:rPr>
        <w:t xml:space="preserve"> </w:t>
      </w:r>
      <w:r w:rsidRPr="00344BB5">
        <w:rPr>
          <w:rFonts w:ascii="Cambria" w:hAnsi="Cambria"/>
          <w:b/>
          <w:sz w:val="28"/>
          <w:szCs w:val="28"/>
          <w:lang w:val="en-GB"/>
        </w:rPr>
        <w:t>of</w:t>
      </w:r>
      <w:r w:rsidR="00EE456D">
        <w:rPr>
          <w:rFonts w:ascii="Cambria" w:hAnsi="Cambria"/>
          <w:b/>
          <w:sz w:val="28"/>
          <w:szCs w:val="28"/>
          <w:lang w:val="en-GB"/>
        </w:rPr>
        <w:t xml:space="preserve"> </w:t>
      </w:r>
      <w:r w:rsidRPr="00344BB5">
        <w:rPr>
          <w:rFonts w:ascii="Cambria" w:hAnsi="Cambria"/>
          <w:b/>
          <w:sz w:val="28"/>
          <w:szCs w:val="28"/>
          <w:lang w:val="en-GB"/>
        </w:rPr>
        <w:t>events</w:t>
      </w:r>
      <w:r w:rsidR="00EE456D">
        <w:rPr>
          <w:rFonts w:ascii="Cambria" w:hAnsi="Cambria"/>
          <w:b/>
          <w:sz w:val="28"/>
          <w:szCs w:val="28"/>
          <w:lang w:val="en-GB"/>
        </w:rPr>
        <w:t xml:space="preserve"> </w:t>
      </w:r>
      <w:r w:rsidRPr="00344BB5">
        <w:rPr>
          <w:rFonts w:ascii="Cambria" w:hAnsi="Cambria"/>
          <w:b/>
          <w:sz w:val="28"/>
          <w:szCs w:val="28"/>
          <w:lang w:val="en-GB"/>
        </w:rPr>
        <w:t>by</w:t>
      </w:r>
      <w:r w:rsidR="00EE456D">
        <w:rPr>
          <w:rFonts w:ascii="Cambria" w:hAnsi="Cambria"/>
          <w:b/>
          <w:sz w:val="28"/>
          <w:szCs w:val="28"/>
          <w:lang w:val="en-GB"/>
        </w:rPr>
        <w:t xml:space="preserve"> </w:t>
      </w:r>
      <w:r w:rsidRPr="00344BB5">
        <w:rPr>
          <w:rFonts w:ascii="Cambria" w:hAnsi="Cambria"/>
          <w:b/>
          <w:sz w:val="28"/>
          <w:szCs w:val="28"/>
          <w:lang w:val="en-GB"/>
        </w:rPr>
        <w:t>payment</w:t>
      </w:r>
      <w:r w:rsidR="00EE456D">
        <w:rPr>
          <w:rFonts w:ascii="Cambria" w:hAnsi="Cambria"/>
          <w:b/>
          <w:sz w:val="28"/>
          <w:szCs w:val="28"/>
          <w:lang w:val="en-GB"/>
        </w:rPr>
        <w:t xml:space="preserve"> </w:t>
      </w:r>
      <w:r w:rsidRPr="00344BB5">
        <w:rPr>
          <w:rFonts w:ascii="Cambria" w:hAnsi="Cambria"/>
          <w:b/>
          <w:sz w:val="28"/>
          <w:szCs w:val="28"/>
          <w:lang w:val="en-GB"/>
        </w:rPr>
        <w:t>in</w:t>
      </w:r>
      <w:r w:rsidR="00EE456D">
        <w:rPr>
          <w:rFonts w:ascii="Cambria" w:hAnsi="Cambria"/>
          <w:b/>
          <w:sz w:val="28"/>
          <w:szCs w:val="28"/>
          <w:lang w:val="en-GB"/>
        </w:rPr>
        <w:t xml:space="preserve"> </w:t>
      </w:r>
      <w:r w:rsidRPr="00344BB5">
        <w:rPr>
          <w:rFonts w:ascii="Cambria" w:hAnsi="Cambria"/>
          <w:b/>
          <w:sz w:val="28"/>
          <w:szCs w:val="28"/>
          <w:lang w:val="en-GB"/>
        </w:rPr>
        <w:t>order</w:t>
      </w:r>
      <w:r w:rsidR="00EE456D">
        <w:rPr>
          <w:rFonts w:ascii="Cambria" w:hAnsi="Cambria"/>
          <w:b/>
          <w:sz w:val="28"/>
          <w:szCs w:val="28"/>
          <w:lang w:val="en-GB"/>
        </w:rPr>
        <w:t xml:space="preserve"> </w:t>
      </w:r>
      <w:r w:rsidRPr="00344BB5">
        <w:rPr>
          <w:rFonts w:ascii="Cambria" w:hAnsi="Cambria"/>
          <w:b/>
          <w:sz w:val="28"/>
          <w:szCs w:val="28"/>
          <w:lang w:val="en-GB"/>
        </w:rPr>
        <w:t>to</w:t>
      </w:r>
      <w:r w:rsidR="00EE456D">
        <w:rPr>
          <w:rFonts w:ascii="Cambria" w:hAnsi="Cambria"/>
          <w:b/>
          <w:sz w:val="28"/>
          <w:szCs w:val="28"/>
          <w:lang w:val="en-GB"/>
        </w:rPr>
        <w:t xml:space="preserve"> </w:t>
      </w:r>
      <w:r w:rsidRPr="00344BB5">
        <w:rPr>
          <w:rFonts w:ascii="Cambria" w:hAnsi="Cambria"/>
          <w:b/>
          <w:sz w:val="28"/>
          <w:szCs w:val="28"/>
          <w:lang w:val="en-GB"/>
        </w:rPr>
        <w:t>obtain</w:t>
      </w:r>
      <w:r w:rsidR="00EE456D">
        <w:rPr>
          <w:rFonts w:ascii="Cambria" w:hAnsi="Cambria"/>
          <w:b/>
          <w:sz w:val="28"/>
          <w:szCs w:val="28"/>
          <w:lang w:val="en-GB"/>
        </w:rPr>
        <w:t xml:space="preserve"> </w:t>
      </w:r>
      <w:r w:rsidRPr="00344BB5">
        <w:rPr>
          <w:rFonts w:ascii="Cambria" w:hAnsi="Cambria"/>
          <w:b/>
          <w:sz w:val="28"/>
          <w:szCs w:val="28"/>
          <w:lang w:val="en-GB"/>
        </w:rPr>
        <w:t>reserved</w:t>
      </w:r>
      <w:r w:rsidR="00EE456D">
        <w:rPr>
          <w:rFonts w:ascii="Cambria" w:hAnsi="Cambria"/>
          <w:b/>
          <w:sz w:val="28"/>
          <w:szCs w:val="28"/>
          <w:lang w:val="en-GB"/>
        </w:rPr>
        <w:t xml:space="preserve"> </w:t>
      </w:r>
      <w:r w:rsidRPr="00344BB5">
        <w:rPr>
          <w:rFonts w:ascii="Cambria" w:hAnsi="Cambria"/>
          <w:b/>
          <w:sz w:val="28"/>
          <w:szCs w:val="28"/>
          <w:lang w:val="en-GB"/>
        </w:rPr>
        <w:t>welcome</w:t>
      </w:r>
      <w:r w:rsidR="00EE456D">
        <w:rPr>
          <w:rFonts w:ascii="Cambria" w:hAnsi="Cambria"/>
          <w:b/>
          <w:sz w:val="28"/>
          <w:szCs w:val="28"/>
          <w:lang w:val="en-GB"/>
        </w:rPr>
        <w:t xml:space="preserve"> </w:t>
      </w:r>
      <w:r w:rsidRPr="00344BB5">
        <w:rPr>
          <w:rFonts w:ascii="Cambria" w:hAnsi="Cambria"/>
          <w:b/>
          <w:sz w:val="28"/>
          <w:szCs w:val="28"/>
          <w:lang w:val="en-GB"/>
        </w:rPr>
        <w:t>areas</w:t>
      </w:r>
      <w:r w:rsidR="00EE456D">
        <w:rPr>
          <w:rFonts w:ascii="Cambria" w:hAnsi="Cambria"/>
          <w:b/>
          <w:sz w:val="28"/>
          <w:szCs w:val="28"/>
          <w:lang w:val="en-GB"/>
        </w:rPr>
        <w:t xml:space="preserve"> </w:t>
      </w:r>
      <w:r w:rsidRPr="00344BB5">
        <w:rPr>
          <w:rFonts w:ascii="Cambria" w:hAnsi="Cambria"/>
          <w:b/>
          <w:sz w:val="28"/>
          <w:szCs w:val="28"/>
          <w:lang w:val="en-GB"/>
        </w:rPr>
        <w:t>or</w:t>
      </w:r>
      <w:r w:rsidR="00EE456D">
        <w:rPr>
          <w:rFonts w:ascii="Cambria" w:hAnsi="Cambria"/>
          <w:b/>
          <w:sz w:val="28"/>
          <w:szCs w:val="28"/>
          <w:lang w:val="en-GB"/>
        </w:rPr>
        <w:t xml:space="preserve"> </w:t>
      </w:r>
      <w:r w:rsidRPr="00344BB5">
        <w:rPr>
          <w:rFonts w:ascii="Cambria" w:hAnsi="Cambria"/>
          <w:b/>
          <w:sz w:val="28"/>
          <w:szCs w:val="28"/>
          <w:lang w:val="en-GB"/>
        </w:rPr>
        <w:t>spaces</w:t>
      </w:r>
      <w:r w:rsidR="00EE456D">
        <w:rPr>
          <w:rFonts w:ascii="Cambria" w:hAnsi="Cambria"/>
          <w:b/>
          <w:sz w:val="28"/>
          <w:szCs w:val="28"/>
          <w:lang w:val="en-GB"/>
        </w:rPr>
        <w:t xml:space="preserve"> </w:t>
      </w:r>
      <w:r w:rsidRPr="00344BB5">
        <w:rPr>
          <w:rFonts w:ascii="Cambria" w:hAnsi="Cambria"/>
          <w:b/>
          <w:sz w:val="28"/>
          <w:szCs w:val="28"/>
          <w:lang w:val="en-GB"/>
        </w:rPr>
        <w:t>devoted</w:t>
      </w:r>
      <w:r w:rsidR="00EE456D">
        <w:rPr>
          <w:rFonts w:ascii="Cambria" w:hAnsi="Cambria"/>
          <w:b/>
          <w:sz w:val="28"/>
          <w:szCs w:val="28"/>
          <w:lang w:val="en-GB"/>
        </w:rPr>
        <w:t xml:space="preserve"> </w:t>
      </w:r>
      <w:r w:rsidRPr="00344BB5">
        <w:rPr>
          <w:rFonts w:ascii="Cambria" w:hAnsi="Cambria"/>
          <w:b/>
          <w:sz w:val="28"/>
          <w:szCs w:val="28"/>
          <w:lang w:val="en-GB"/>
        </w:rPr>
        <w:t>to</w:t>
      </w:r>
      <w:r w:rsidR="00EE456D">
        <w:rPr>
          <w:rFonts w:ascii="Cambria" w:hAnsi="Cambria"/>
          <w:b/>
          <w:sz w:val="28"/>
          <w:szCs w:val="28"/>
          <w:lang w:val="en-GB"/>
        </w:rPr>
        <w:t xml:space="preserve"> </w:t>
      </w:r>
      <w:r w:rsidRPr="00344BB5">
        <w:rPr>
          <w:rFonts w:ascii="Cambria" w:hAnsi="Cambria"/>
          <w:b/>
          <w:sz w:val="28"/>
          <w:szCs w:val="28"/>
          <w:lang w:val="en-GB"/>
        </w:rPr>
        <w:t>the</w:t>
      </w:r>
      <w:r w:rsidR="00EE456D">
        <w:rPr>
          <w:rFonts w:ascii="Cambria" w:hAnsi="Cambria"/>
          <w:b/>
          <w:sz w:val="28"/>
          <w:szCs w:val="28"/>
          <w:lang w:val="en-GB"/>
        </w:rPr>
        <w:t xml:space="preserve"> </w:t>
      </w:r>
      <w:r w:rsidRPr="00344BB5">
        <w:rPr>
          <w:rFonts w:ascii="Cambria" w:hAnsi="Cambria"/>
          <w:b/>
          <w:sz w:val="28"/>
          <w:szCs w:val="28"/>
          <w:lang w:val="en-GB"/>
        </w:rPr>
        <w:t>commercialization</w:t>
      </w:r>
      <w:r w:rsidR="00EE456D">
        <w:rPr>
          <w:rFonts w:ascii="Cambria" w:hAnsi="Cambria"/>
          <w:b/>
          <w:sz w:val="28"/>
          <w:szCs w:val="28"/>
          <w:lang w:val="en-GB"/>
        </w:rPr>
        <w:t xml:space="preserve"> </w:t>
      </w:r>
      <w:r w:rsidRPr="00344BB5">
        <w:rPr>
          <w:rFonts w:ascii="Cambria" w:hAnsi="Cambria"/>
          <w:b/>
          <w:sz w:val="28"/>
          <w:szCs w:val="28"/>
          <w:lang w:val="en-GB"/>
        </w:rPr>
        <w:t>of</w:t>
      </w:r>
      <w:r w:rsidR="00EE456D">
        <w:rPr>
          <w:rFonts w:ascii="Cambria" w:hAnsi="Cambria"/>
          <w:b/>
          <w:sz w:val="28"/>
          <w:szCs w:val="28"/>
          <w:lang w:val="en-GB"/>
        </w:rPr>
        <w:t xml:space="preserve"> </w:t>
      </w:r>
      <w:r w:rsidRPr="00344BB5">
        <w:rPr>
          <w:rFonts w:ascii="Cambria" w:hAnsi="Cambria"/>
          <w:b/>
          <w:sz w:val="28"/>
          <w:szCs w:val="28"/>
          <w:lang w:val="en-GB"/>
        </w:rPr>
        <w:t>products,</w:t>
      </w:r>
      <w:r w:rsidR="00EE456D">
        <w:rPr>
          <w:rFonts w:ascii="Cambria" w:hAnsi="Cambria"/>
          <w:b/>
          <w:sz w:val="28"/>
          <w:szCs w:val="28"/>
          <w:lang w:val="en-GB"/>
        </w:rPr>
        <w:t xml:space="preserve"> </w:t>
      </w:r>
      <w:r w:rsidRPr="00344BB5">
        <w:rPr>
          <w:rFonts w:ascii="Cambria" w:hAnsi="Cambria"/>
          <w:b/>
          <w:sz w:val="28"/>
          <w:szCs w:val="28"/>
          <w:lang w:val="en-GB"/>
        </w:rPr>
        <w:t>where</w:t>
      </w:r>
      <w:r w:rsidR="00EE456D">
        <w:rPr>
          <w:rFonts w:ascii="Cambria" w:hAnsi="Cambria"/>
          <w:b/>
          <w:sz w:val="28"/>
          <w:szCs w:val="28"/>
          <w:lang w:val="en-GB"/>
        </w:rPr>
        <w:t xml:space="preserve"> </w:t>
      </w:r>
      <w:r w:rsidRPr="00344BB5">
        <w:rPr>
          <w:rFonts w:ascii="Cambria" w:hAnsi="Cambria"/>
          <w:b/>
          <w:sz w:val="28"/>
          <w:szCs w:val="28"/>
          <w:lang w:val="en-GB"/>
        </w:rPr>
        <w:t>allowed</w:t>
      </w:r>
    </w:p>
    <w:p w14:paraId="080565EA" w14:textId="53CE7943"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231/2001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observance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p>
    <w:p w14:paraId="522369F2" w14:textId="4F8F3B53"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Principles&amp;Practices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05-C</w:t>
      </w:r>
      <w:r w:rsidR="00EE456D">
        <w:rPr>
          <w:rFonts w:ascii="Cambria" w:hAnsi="Cambria"/>
          <w:sz w:val="28"/>
          <w:szCs w:val="28"/>
          <w:lang w:val="en-GB"/>
        </w:rPr>
        <w:t xml:space="preserve"> </w:t>
      </w:r>
      <w:r w:rsidRPr="00344BB5">
        <w:rPr>
          <w:rFonts w:ascii="Cambria" w:hAnsi="Cambria"/>
          <w:sz w:val="28"/>
          <w:szCs w:val="28"/>
          <w:lang w:val="en-GB"/>
        </w:rPr>
        <w:t>“Competition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correct</w:t>
      </w:r>
      <w:r w:rsidR="00EE456D">
        <w:rPr>
          <w:rFonts w:ascii="Cambria" w:hAnsi="Cambria"/>
          <w:sz w:val="28"/>
          <w:szCs w:val="28"/>
          <w:lang w:val="en-GB"/>
        </w:rPr>
        <w:t xml:space="preserve"> </w:t>
      </w:r>
      <w:r w:rsidRPr="00344BB5">
        <w:rPr>
          <w:rFonts w:ascii="Cambria" w:hAnsi="Cambria"/>
          <w:sz w:val="28"/>
          <w:szCs w:val="28"/>
          <w:lang w:val="en-GB"/>
        </w:rPr>
        <w:t>commercial</w:t>
      </w:r>
      <w:r w:rsidR="00EE456D">
        <w:rPr>
          <w:rFonts w:ascii="Cambria" w:hAnsi="Cambria"/>
          <w:sz w:val="28"/>
          <w:szCs w:val="28"/>
          <w:lang w:val="en-GB"/>
        </w:rPr>
        <w:t xml:space="preserve"> </w:t>
      </w:r>
      <w:r w:rsidRPr="00344BB5">
        <w:rPr>
          <w:rFonts w:ascii="Cambria" w:hAnsi="Cambria"/>
          <w:sz w:val="28"/>
          <w:szCs w:val="28"/>
          <w:lang w:val="en-GB"/>
        </w:rPr>
        <w:t>practices”</w:t>
      </w:r>
      <w:r w:rsidR="00EE456D">
        <w:rPr>
          <w:rFonts w:ascii="Cambria" w:hAnsi="Cambria"/>
          <w:sz w:val="28"/>
          <w:szCs w:val="28"/>
          <w:lang w:val="en-GB"/>
        </w:rPr>
        <w:t xml:space="preserve"> </w:t>
      </w:r>
      <w:r w:rsidR="00C743D4" w:rsidRPr="00C743D4">
        <w:rPr>
          <w:rFonts w:ascii="Cambria" w:hAnsi="Cambria"/>
          <w:sz w:val="28"/>
          <w:szCs w:val="28"/>
          <w:lang w:val="en-GB"/>
        </w:rPr>
        <w:t>and</w:t>
      </w:r>
      <w:r w:rsidR="00EE456D">
        <w:rPr>
          <w:rFonts w:ascii="Cambria" w:hAnsi="Cambria"/>
          <w:sz w:val="28"/>
          <w:szCs w:val="28"/>
          <w:lang w:val="en-GB"/>
        </w:rPr>
        <w:t xml:space="preserve"> </w:t>
      </w:r>
      <w:r w:rsidR="00C743D4">
        <w:rPr>
          <w:rFonts w:ascii="Cambria" w:hAnsi="Cambria"/>
          <w:sz w:val="28"/>
          <w:szCs w:val="28"/>
          <w:lang w:val="en-GB"/>
        </w:rPr>
        <w:t>PMI</w:t>
      </w:r>
      <w:r w:rsidR="00EE456D">
        <w:rPr>
          <w:rFonts w:ascii="Cambria" w:hAnsi="Cambria"/>
          <w:sz w:val="28"/>
          <w:szCs w:val="28"/>
          <w:lang w:val="en-GB"/>
        </w:rPr>
        <w:t xml:space="preserve"> </w:t>
      </w:r>
      <w:r w:rsidR="00C743D4" w:rsidRPr="00C743D4">
        <w:rPr>
          <w:rFonts w:ascii="Cambria" w:hAnsi="Cambria"/>
          <w:sz w:val="28"/>
          <w:szCs w:val="28"/>
          <w:lang w:val="en-GB"/>
        </w:rPr>
        <w:t>29</w:t>
      </w:r>
      <w:r w:rsidR="00EE456D">
        <w:rPr>
          <w:rFonts w:ascii="Cambria" w:hAnsi="Cambria"/>
          <w:sz w:val="28"/>
          <w:szCs w:val="28"/>
          <w:lang w:val="en-GB"/>
        </w:rPr>
        <w:t xml:space="preserve"> </w:t>
      </w:r>
      <w:r w:rsidR="00C743D4" w:rsidRPr="00C743D4">
        <w:rPr>
          <w:rFonts w:ascii="Cambria" w:hAnsi="Cambria"/>
          <w:sz w:val="28"/>
          <w:szCs w:val="28"/>
          <w:lang w:val="en-GB"/>
        </w:rPr>
        <w:t>"Purchase</w:t>
      </w:r>
      <w:r w:rsidR="00EE456D">
        <w:rPr>
          <w:rFonts w:ascii="Cambria" w:hAnsi="Cambria"/>
          <w:sz w:val="28"/>
          <w:szCs w:val="28"/>
          <w:lang w:val="en-GB"/>
        </w:rPr>
        <w:t xml:space="preserve"> </w:t>
      </w:r>
      <w:r w:rsidR="00C743D4" w:rsidRPr="00C743D4">
        <w:rPr>
          <w:rFonts w:ascii="Cambria" w:hAnsi="Cambria"/>
          <w:sz w:val="28"/>
          <w:szCs w:val="28"/>
          <w:lang w:val="en-GB"/>
        </w:rPr>
        <w:t>of</w:t>
      </w:r>
      <w:r w:rsidR="00EE456D">
        <w:rPr>
          <w:rFonts w:ascii="Cambria" w:hAnsi="Cambria"/>
          <w:sz w:val="28"/>
          <w:szCs w:val="28"/>
          <w:lang w:val="en-GB"/>
        </w:rPr>
        <w:t xml:space="preserve"> </w:t>
      </w:r>
      <w:r w:rsidR="00C743D4" w:rsidRPr="00C743D4">
        <w:rPr>
          <w:rFonts w:ascii="Cambria" w:hAnsi="Cambria"/>
          <w:sz w:val="28"/>
          <w:szCs w:val="28"/>
          <w:lang w:val="en-GB"/>
        </w:rPr>
        <w:t>Goods</w:t>
      </w:r>
      <w:r w:rsidR="00EE456D">
        <w:rPr>
          <w:rFonts w:ascii="Cambria" w:hAnsi="Cambria"/>
          <w:sz w:val="28"/>
          <w:szCs w:val="28"/>
          <w:lang w:val="en-GB"/>
        </w:rPr>
        <w:t xml:space="preserve"> </w:t>
      </w:r>
      <w:r w:rsidR="00C743D4" w:rsidRPr="00C743D4">
        <w:rPr>
          <w:rFonts w:ascii="Cambria" w:hAnsi="Cambria"/>
          <w:sz w:val="28"/>
          <w:szCs w:val="28"/>
          <w:lang w:val="en-GB"/>
        </w:rPr>
        <w:t>and</w:t>
      </w:r>
      <w:r w:rsidR="00EE456D">
        <w:rPr>
          <w:rFonts w:ascii="Cambria" w:hAnsi="Cambria"/>
          <w:sz w:val="28"/>
          <w:szCs w:val="28"/>
          <w:lang w:val="en-GB"/>
        </w:rPr>
        <w:t xml:space="preserve"> </w:t>
      </w:r>
      <w:r w:rsidR="00C743D4" w:rsidRPr="00C743D4">
        <w:rPr>
          <w:rFonts w:ascii="Cambria" w:hAnsi="Cambria"/>
          <w:sz w:val="28"/>
          <w:szCs w:val="28"/>
          <w:lang w:val="en-GB"/>
        </w:rPr>
        <w:t>Services".</w:t>
      </w:r>
    </w:p>
    <w:p w14:paraId="33A43BA3" w14:textId="796289B9"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Corporate</w:t>
      </w:r>
      <w:r w:rsidR="00EE456D">
        <w:rPr>
          <w:rFonts w:ascii="Cambria" w:hAnsi="Cambria"/>
          <w:sz w:val="28"/>
          <w:szCs w:val="28"/>
          <w:u w:val="single"/>
          <w:lang w:val="en-GB"/>
        </w:rPr>
        <w:t xml:space="preserve"> </w:t>
      </w:r>
      <w:r w:rsidRPr="00344BB5">
        <w:rPr>
          <w:rFonts w:ascii="Cambria" w:hAnsi="Cambria"/>
          <w:sz w:val="28"/>
          <w:szCs w:val="28"/>
          <w:u w:val="single"/>
          <w:lang w:val="en-GB"/>
        </w:rPr>
        <w:t>giving</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adopts</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regulating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processes</w:t>
      </w:r>
      <w:r w:rsidR="00EE456D">
        <w:rPr>
          <w:rFonts w:ascii="Cambria" w:hAnsi="Cambria"/>
          <w:sz w:val="28"/>
          <w:szCs w:val="28"/>
          <w:lang w:val="en-GB"/>
        </w:rPr>
        <w:t xml:space="preserve"> </w:t>
      </w:r>
      <w:r w:rsidRPr="00344BB5">
        <w:rPr>
          <w:rFonts w:ascii="Cambria" w:hAnsi="Cambria"/>
          <w:sz w:val="28"/>
          <w:szCs w:val="28"/>
          <w:lang w:val="en-GB"/>
        </w:rPr>
        <w:t>used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offer</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receipt</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employees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gifts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forms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003E1ADC">
        <w:rPr>
          <w:rFonts w:ascii="Cambria" w:hAnsi="Cambria"/>
          <w:sz w:val="28"/>
          <w:szCs w:val="28"/>
          <w:lang w:val="en-GB"/>
        </w:rPr>
        <w:t>hospitality</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Particularly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12-C</w:t>
      </w:r>
      <w:r w:rsidR="00EE456D">
        <w:rPr>
          <w:rFonts w:ascii="Cambria" w:hAnsi="Cambria"/>
          <w:sz w:val="28"/>
          <w:szCs w:val="28"/>
          <w:lang w:val="en-GB"/>
        </w:rPr>
        <w:t xml:space="preserve"> </w:t>
      </w:r>
      <w:r w:rsidRPr="00344BB5">
        <w:rPr>
          <w:rFonts w:ascii="Cambria" w:hAnsi="Cambria"/>
          <w:sz w:val="28"/>
          <w:szCs w:val="28"/>
          <w:lang w:val="en-GB"/>
        </w:rPr>
        <w:t>“</w:t>
      </w:r>
      <w:r w:rsidR="00C743D4">
        <w:rPr>
          <w:rFonts w:ascii="Cambria" w:hAnsi="Cambria"/>
          <w:sz w:val="28"/>
          <w:szCs w:val="28"/>
          <w:lang w:val="en-GB"/>
        </w:rPr>
        <w:t>Social</w:t>
      </w:r>
      <w:r w:rsidR="00EE456D">
        <w:rPr>
          <w:rFonts w:ascii="Cambria" w:hAnsi="Cambria"/>
          <w:sz w:val="28"/>
          <w:szCs w:val="28"/>
          <w:lang w:val="en-GB"/>
        </w:rPr>
        <w:t xml:space="preserve"> </w:t>
      </w:r>
      <w:r w:rsidRPr="00344BB5">
        <w:rPr>
          <w:rFonts w:ascii="Cambria" w:hAnsi="Cambria"/>
          <w:sz w:val="28"/>
          <w:szCs w:val="28"/>
          <w:lang w:val="en-GB"/>
        </w:rPr>
        <w:lastRenderedPageBreak/>
        <w:t>Contributions”;</w:t>
      </w:r>
      <w:r w:rsidR="00EE456D">
        <w:rPr>
          <w:rFonts w:ascii="Cambria" w:hAnsi="Cambria"/>
          <w:sz w:val="28"/>
          <w:szCs w:val="28"/>
          <w:lang w:val="en-GB"/>
        </w:rPr>
        <w:t xml:space="preserve"> </w:t>
      </w:r>
      <w:r w:rsidR="002A7CF4" w:rsidRPr="002A7CF4">
        <w:rPr>
          <w:rFonts w:ascii="Cambria" w:hAnsi="Cambria"/>
          <w:sz w:val="28"/>
          <w:szCs w:val="28"/>
          <w:lang w:val="en-GB"/>
        </w:rPr>
        <w:t>PMI</w:t>
      </w:r>
      <w:r w:rsidR="00EE456D">
        <w:rPr>
          <w:rFonts w:ascii="Cambria" w:hAnsi="Cambria"/>
          <w:sz w:val="28"/>
          <w:szCs w:val="28"/>
          <w:lang w:val="en-GB"/>
        </w:rPr>
        <w:t xml:space="preserve"> </w:t>
      </w:r>
      <w:r w:rsidR="002A7CF4" w:rsidRPr="002A7CF4">
        <w:rPr>
          <w:rFonts w:ascii="Cambria" w:hAnsi="Cambria"/>
          <w:sz w:val="28"/>
          <w:szCs w:val="28"/>
          <w:lang w:val="en-GB"/>
        </w:rPr>
        <w:t>Global</w:t>
      </w:r>
      <w:r w:rsidR="00EE456D">
        <w:rPr>
          <w:rFonts w:ascii="Cambria" w:hAnsi="Cambria"/>
          <w:sz w:val="28"/>
          <w:szCs w:val="28"/>
          <w:lang w:val="en-GB"/>
        </w:rPr>
        <w:t xml:space="preserve"> </w:t>
      </w:r>
      <w:r w:rsidR="002A7CF4" w:rsidRPr="002A7CF4">
        <w:rPr>
          <w:rFonts w:ascii="Cambria" w:hAnsi="Cambria"/>
          <w:sz w:val="28"/>
          <w:szCs w:val="28"/>
          <w:lang w:val="en-GB"/>
        </w:rPr>
        <w:t>Anticorruption</w:t>
      </w:r>
      <w:r w:rsidR="00EE456D">
        <w:rPr>
          <w:rFonts w:ascii="Cambria" w:hAnsi="Cambria"/>
          <w:sz w:val="28"/>
          <w:szCs w:val="28"/>
          <w:lang w:val="en-GB"/>
        </w:rPr>
        <w:t xml:space="preserve"> </w:t>
      </w:r>
      <w:r w:rsidR="002A7CF4" w:rsidRPr="002A7CF4">
        <w:rPr>
          <w:rFonts w:ascii="Cambria" w:hAnsi="Cambria"/>
          <w:sz w:val="28"/>
          <w:szCs w:val="28"/>
          <w:lang w:val="en-GB"/>
        </w:rPr>
        <w:t>Policy</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Procedure</w:t>
      </w:r>
      <w:r w:rsidR="00EE456D">
        <w:rPr>
          <w:rFonts w:ascii="Cambria" w:hAnsi="Cambria"/>
          <w:sz w:val="28"/>
          <w:szCs w:val="28"/>
          <w:lang w:val="en-GB"/>
        </w:rPr>
        <w:t xml:space="preserve"> </w:t>
      </w:r>
      <w:r w:rsidR="00C743D4">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sz w:val="28"/>
          <w:szCs w:val="28"/>
        </w:rPr>
        <w:t>Contributions,</w:t>
      </w:r>
      <w:r w:rsidR="00EE456D">
        <w:rPr>
          <w:rFonts w:ascii="Cambria" w:hAnsi="Cambria"/>
          <w:sz w:val="28"/>
          <w:szCs w:val="28"/>
        </w:rPr>
        <w:t xml:space="preserve"> </w:t>
      </w:r>
      <w:r w:rsidRPr="00344BB5">
        <w:rPr>
          <w:rFonts w:ascii="Cambria" w:hAnsi="Cambria"/>
          <w:sz w:val="28"/>
          <w:szCs w:val="28"/>
        </w:rPr>
        <w:t>gifts</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003E1ADC">
        <w:rPr>
          <w:rFonts w:ascii="Cambria" w:hAnsi="Cambria"/>
          <w:sz w:val="28"/>
          <w:szCs w:val="28"/>
        </w:rPr>
        <w:t>hospitality</w:t>
      </w:r>
      <w:r w:rsidRPr="00344BB5">
        <w:rPr>
          <w:rFonts w:ascii="Cambria" w:hAnsi="Cambria"/>
          <w:sz w:val="28"/>
          <w:szCs w:val="28"/>
          <w:lang w:val="en-GB"/>
        </w:rPr>
        <w:t>”.</w:t>
      </w:r>
    </w:p>
    <w:p w14:paraId="3E90A412" w14:textId="77777777" w:rsidR="00554E2E" w:rsidRPr="00344BB5" w:rsidRDefault="00554E2E" w:rsidP="00344BB5">
      <w:pPr>
        <w:spacing w:before="120" w:line="360" w:lineRule="auto"/>
        <w:ind w:left="1776"/>
        <w:jc w:val="both"/>
        <w:rPr>
          <w:rFonts w:ascii="Cambria" w:hAnsi="Cambria"/>
          <w:sz w:val="28"/>
          <w:szCs w:val="28"/>
          <w:lang w:val="en-GB"/>
        </w:rPr>
      </w:pPr>
    </w:p>
    <w:p w14:paraId="4DF327CC" w14:textId="78524531" w:rsidR="00554E2E" w:rsidRPr="00344BB5" w:rsidRDefault="00554E2E" w:rsidP="00344BB5">
      <w:pPr>
        <w:spacing w:before="120" w:line="360" w:lineRule="auto"/>
        <w:jc w:val="both"/>
        <w:rPr>
          <w:rFonts w:ascii="Cambria" w:hAnsi="Cambria"/>
          <w:b/>
          <w:sz w:val="28"/>
          <w:szCs w:val="28"/>
          <w:lang w:val="en-GB"/>
        </w:rPr>
      </w:pPr>
      <w:r w:rsidRPr="00344BB5">
        <w:rPr>
          <w:rFonts w:ascii="Cambria" w:hAnsi="Cambria"/>
          <w:b/>
          <w:sz w:val="28"/>
          <w:szCs w:val="28"/>
          <w:lang w:val="en-GB"/>
        </w:rPr>
        <w:t>6)</w:t>
      </w:r>
      <w:r w:rsidR="00EE456D">
        <w:rPr>
          <w:rFonts w:ascii="Cambria" w:hAnsi="Cambria"/>
          <w:b/>
          <w:sz w:val="28"/>
          <w:szCs w:val="28"/>
          <w:lang w:val="en-GB"/>
        </w:rPr>
        <w:t xml:space="preserve"> </w:t>
      </w:r>
      <w:r w:rsidRPr="00344BB5">
        <w:rPr>
          <w:rFonts w:ascii="Cambria" w:hAnsi="Cambria"/>
          <w:b/>
          <w:sz w:val="28"/>
          <w:szCs w:val="28"/>
          <w:lang w:val="en-GB"/>
        </w:rPr>
        <w:t>Trade</w:t>
      </w:r>
      <w:r w:rsidR="00EE456D">
        <w:rPr>
          <w:rFonts w:ascii="Cambria" w:hAnsi="Cambria"/>
          <w:b/>
          <w:sz w:val="28"/>
          <w:szCs w:val="28"/>
          <w:lang w:val="en-GB"/>
        </w:rPr>
        <w:t xml:space="preserve"> </w:t>
      </w:r>
      <w:r w:rsidRPr="00344BB5">
        <w:rPr>
          <w:rFonts w:ascii="Cambria" w:hAnsi="Cambria"/>
          <w:b/>
          <w:sz w:val="28"/>
          <w:szCs w:val="28"/>
          <w:lang w:val="en-GB"/>
        </w:rPr>
        <w:t>engagement</w:t>
      </w:r>
      <w:r w:rsidR="00EE456D">
        <w:rPr>
          <w:rFonts w:ascii="Cambria" w:hAnsi="Cambria"/>
          <w:b/>
          <w:sz w:val="28"/>
          <w:szCs w:val="28"/>
          <w:lang w:val="en-GB"/>
        </w:rPr>
        <w:t xml:space="preserve"> </w:t>
      </w:r>
      <w:r w:rsidRPr="00344BB5">
        <w:rPr>
          <w:rFonts w:ascii="Cambria" w:hAnsi="Cambria"/>
          <w:b/>
          <w:sz w:val="28"/>
          <w:szCs w:val="28"/>
          <w:lang w:val="en-GB"/>
        </w:rPr>
        <w:t>activities</w:t>
      </w:r>
      <w:r w:rsidR="00EE456D">
        <w:rPr>
          <w:rFonts w:ascii="Cambria" w:hAnsi="Cambria"/>
          <w:b/>
          <w:sz w:val="28"/>
          <w:szCs w:val="28"/>
          <w:lang w:val="en-GB"/>
        </w:rPr>
        <w:t xml:space="preserve"> </w:t>
      </w:r>
      <w:r w:rsidRPr="00344BB5">
        <w:rPr>
          <w:rFonts w:ascii="Cambria" w:hAnsi="Cambria"/>
          <w:b/>
          <w:sz w:val="28"/>
          <w:szCs w:val="28"/>
          <w:lang w:val="en-GB"/>
        </w:rPr>
        <w:t>in</w:t>
      </w:r>
      <w:r w:rsidR="00EE456D">
        <w:rPr>
          <w:rFonts w:ascii="Cambria" w:hAnsi="Cambria"/>
          <w:b/>
          <w:sz w:val="28"/>
          <w:szCs w:val="28"/>
          <w:lang w:val="en-GB"/>
        </w:rPr>
        <w:t xml:space="preserve"> </w:t>
      </w:r>
      <w:r w:rsidRPr="00344BB5">
        <w:rPr>
          <w:rFonts w:ascii="Cambria" w:hAnsi="Cambria"/>
          <w:b/>
          <w:sz w:val="28"/>
          <w:szCs w:val="28"/>
          <w:lang w:val="en-GB"/>
        </w:rPr>
        <w:t>connection</w:t>
      </w:r>
      <w:r w:rsidR="00EE456D">
        <w:rPr>
          <w:rFonts w:ascii="Cambria" w:hAnsi="Cambria"/>
          <w:b/>
          <w:sz w:val="28"/>
          <w:szCs w:val="28"/>
          <w:lang w:val="en-GB"/>
        </w:rPr>
        <w:t xml:space="preserve"> </w:t>
      </w:r>
      <w:r w:rsidRPr="00344BB5">
        <w:rPr>
          <w:rFonts w:ascii="Cambria" w:hAnsi="Cambria"/>
          <w:b/>
          <w:sz w:val="28"/>
          <w:szCs w:val="28"/>
          <w:lang w:val="en-GB"/>
        </w:rPr>
        <w:t>with</w:t>
      </w:r>
      <w:r w:rsidR="00EE456D">
        <w:rPr>
          <w:rFonts w:ascii="Cambria" w:hAnsi="Cambria"/>
          <w:b/>
          <w:sz w:val="28"/>
          <w:szCs w:val="28"/>
          <w:lang w:val="en-GB"/>
        </w:rPr>
        <w:t xml:space="preserve"> </w:t>
      </w:r>
      <w:r w:rsidRPr="00344BB5">
        <w:rPr>
          <w:rFonts w:ascii="Cambria" w:hAnsi="Cambria"/>
          <w:b/>
          <w:sz w:val="28"/>
          <w:szCs w:val="28"/>
          <w:lang w:val="en-GB"/>
        </w:rPr>
        <w:t>key</w:t>
      </w:r>
      <w:r w:rsidR="00EE456D">
        <w:rPr>
          <w:rFonts w:ascii="Cambria" w:hAnsi="Cambria"/>
          <w:b/>
          <w:sz w:val="28"/>
          <w:szCs w:val="28"/>
          <w:lang w:val="en-GB"/>
        </w:rPr>
        <w:t xml:space="preserve"> </w:t>
      </w:r>
      <w:r w:rsidRPr="00344BB5">
        <w:rPr>
          <w:rFonts w:ascii="Cambria" w:hAnsi="Cambria"/>
          <w:b/>
          <w:sz w:val="28"/>
          <w:szCs w:val="28"/>
          <w:lang w:val="en-GB"/>
        </w:rPr>
        <w:t>account</w:t>
      </w:r>
      <w:r w:rsidR="00EE456D">
        <w:rPr>
          <w:rFonts w:ascii="Cambria" w:hAnsi="Cambria"/>
          <w:b/>
          <w:sz w:val="28"/>
          <w:szCs w:val="28"/>
          <w:lang w:val="en-GB"/>
        </w:rPr>
        <w:t xml:space="preserve"> </w:t>
      </w:r>
      <w:r w:rsidRPr="00344BB5">
        <w:rPr>
          <w:rFonts w:ascii="Cambria" w:hAnsi="Cambria"/>
          <w:b/>
          <w:sz w:val="28"/>
          <w:szCs w:val="28"/>
          <w:lang w:val="en-GB"/>
        </w:rPr>
        <w:t>customers</w:t>
      </w:r>
    </w:p>
    <w:p w14:paraId="044A8E1C" w14:textId="17AE7A67"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231/2001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observance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p>
    <w:p w14:paraId="3B3A8936" w14:textId="37F87222"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Procedures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adopts</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governing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Insieme</w:t>
      </w:r>
      <w:r w:rsidR="00EE456D">
        <w:rPr>
          <w:rFonts w:ascii="Cambria" w:hAnsi="Cambria"/>
          <w:sz w:val="28"/>
          <w:szCs w:val="28"/>
          <w:lang w:val="en-GB"/>
        </w:rPr>
        <w:t xml:space="preserve"> </w:t>
      </w:r>
      <w:r w:rsidRPr="00344BB5">
        <w:rPr>
          <w:rFonts w:ascii="Cambria" w:hAnsi="Cambria"/>
          <w:sz w:val="28"/>
          <w:szCs w:val="28"/>
          <w:lang w:val="en-GB"/>
        </w:rPr>
        <w:t>Program</w:t>
      </w:r>
      <w:r w:rsidR="00EE456D">
        <w:rPr>
          <w:rFonts w:ascii="Cambria" w:hAnsi="Cambria"/>
          <w:sz w:val="28"/>
          <w:szCs w:val="28"/>
          <w:lang w:val="en-GB"/>
        </w:rPr>
        <w:t xml:space="preserve"> </w:t>
      </w:r>
      <w:r w:rsidRPr="00344BB5">
        <w:rPr>
          <w:rFonts w:ascii="Cambria" w:hAnsi="Cambria"/>
          <w:sz w:val="28"/>
          <w:szCs w:val="28"/>
          <w:lang w:val="en-GB"/>
        </w:rPr>
        <w:t>(TMP),</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Trade</w:t>
      </w:r>
      <w:r w:rsidR="00EE456D">
        <w:rPr>
          <w:rFonts w:ascii="Cambria" w:hAnsi="Cambria"/>
          <w:sz w:val="28"/>
          <w:szCs w:val="28"/>
          <w:lang w:val="en-GB"/>
        </w:rPr>
        <w:t xml:space="preserve"> </w:t>
      </w:r>
      <w:r w:rsidRPr="00344BB5">
        <w:rPr>
          <w:rFonts w:ascii="Cambria" w:hAnsi="Cambria"/>
          <w:sz w:val="28"/>
          <w:szCs w:val="28"/>
          <w:lang w:val="en-GB"/>
        </w:rPr>
        <w:t>Marketing</w:t>
      </w:r>
      <w:r w:rsidR="00EE456D">
        <w:rPr>
          <w:rFonts w:ascii="Cambria" w:hAnsi="Cambria"/>
          <w:sz w:val="28"/>
          <w:szCs w:val="28"/>
          <w:lang w:val="en-GB"/>
        </w:rPr>
        <w:t xml:space="preserve"> </w:t>
      </w:r>
      <w:r w:rsidRPr="00344BB5">
        <w:rPr>
          <w:rFonts w:ascii="Cambria" w:hAnsi="Cambria"/>
          <w:sz w:val="28"/>
          <w:szCs w:val="28"/>
          <w:lang w:val="en-GB"/>
        </w:rPr>
        <w:t>Contract</w:t>
      </w:r>
      <w:r w:rsidR="00EE456D">
        <w:rPr>
          <w:rFonts w:ascii="Cambria" w:hAnsi="Cambria"/>
          <w:sz w:val="28"/>
          <w:szCs w:val="28"/>
          <w:lang w:val="en-GB"/>
        </w:rPr>
        <w:t xml:space="preserve"> </w:t>
      </w:r>
      <w:r w:rsidRPr="00344BB5">
        <w:rPr>
          <w:rFonts w:ascii="Cambria" w:hAnsi="Cambria"/>
          <w:sz w:val="28"/>
          <w:szCs w:val="28"/>
          <w:lang w:val="en-GB"/>
        </w:rPr>
        <w:t>(TMC)</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Trade</w:t>
      </w:r>
      <w:r w:rsidR="00EE456D">
        <w:rPr>
          <w:rFonts w:ascii="Cambria" w:hAnsi="Cambria"/>
          <w:sz w:val="28"/>
          <w:szCs w:val="28"/>
          <w:lang w:val="en-GB"/>
        </w:rPr>
        <w:t xml:space="preserve"> </w:t>
      </w:r>
      <w:r w:rsidRPr="00344BB5">
        <w:rPr>
          <w:rFonts w:ascii="Cambria" w:hAnsi="Cambria"/>
          <w:sz w:val="28"/>
          <w:szCs w:val="28"/>
          <w:lang w:val="en-GB"/>
        </w:rPr>
        <w:t>Tools.</w:t>
      </w:r>
    </w:p>
    <w:p w14:paraId="4FAEA991" w14:textId="7DD7E8EF"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Principles&amp;Practices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05-C</w:t>
      </w:r>
      <w:r w:rsidR="00EE456D">
        <w:rPr>
          <w:rFonts w:ascii="Cambria" w:hAnsi="Cambria"/>
          <w:sz w:val="28"/>
          <w:szCs w:val="28"/>
          <w:lang w:val="en-GB"/>
        </w:rPr>
        <w:t xml:space="preserve"> </w:t>
      </w:r>
      <w:r w:rsidRPr="00344BB5">
        <w:rPr>
          <w:rFonts w:ascii="Cambria" w:hAnsi="Cambria"/>
          <w:sz w:val="28"/>
          <w:szCs w:val="28"/>
          <w:lang w:val="en-GB"/>
        </w:rPr>
        <w:t>“Competition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correct</w:t>
      </w:r>
      <w:r w:rsidR="00EE456D">
        <w:rPr>
          <w:rFonts w:ascii="Cambria" w:hAnsi="Cambria"/>
          <w:sz w:val="28"/>
          <w:szCs w:val="28"/>
          <w:lang w:val="en-GB"/>
        </w:rPr>
        <w:t xml:space="preserve"> </w:t>
      </w:r>
      <w:r w:rsidRPr="00344BB5">
        <w:rPr>
          <w:rFonts w:ascii="Cambria" w:hAnsi="Cambria"/>
          <w:sz w:val="28"/>
          <w:szCs w:val="28"/>
          <w:lang w:val="en-GB"/>
        </w:rPr>
        <w:t>commercial</w:t>
      </w:r>
      <w:r w:rsidR="00EE456D">
        <w:rPr>
          <w:rFonts w:ascii="Cambria" w:hAnsi="Cambria"/>
          <w:sz w:val="28"/>
          <w:szCs w:val="28"/>
          <w:lang w:val="en-GB"/>
        </w:rPr>
        <w:t xml:space="preserve"> </w:t>
      </w:r>
      <w:r w:rsidRPr="00344BB5">
        <w:rPr>
          <w:rFonts w:ascii="Cambria" w:hAnsi="Cambria"/>
          <w:sz w:val="28"/>
          <w:szCs w:val="28"/>
          <w:lang w:val="en-GB"/>
        </w:rPr>
        <w:t>practices”.</w:t>
      </w:r>
    </w:p>
    <w:p w14:paraId="7AAC0E6B" w14:textId="2086FED0"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Corporate</w:t>
      </w:r>
      <w:r w:rsidR="00EE456D">
        <w:rPr>
          <w:rFonts w:ascii="Cambria" w:hAnsi="Cambria"/>
          <w:sz w:val="28"/>
          <w:szCs w:val="28"/>
          <w:u w:val="single"/>
          <w:lang w:val="en-GB"/>
        </w:rPr>
        <w:t xml:space="preserve"> </w:t>
      </w:r>
      <w:r w:rsidRPr="00344BB5">
        <w:rPr>
          <w:rFonts w:ascii="Cambria" w:hAnsi="Cambria"/>
          <w:sz w:val="28"/>
          <w:szCs w:val="28"/>
          <w:u w:val="single"/>
          <w:lang w:val="en-GB"/>
        </w:rPr>
        <w:t>giving</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adopts</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regulating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processes</w:t>
      </w:r>
      <w:r w:rsidR="00EE456D">
        <w:rPr>
          <w:rFonts w:ascii="Cambria" w:hAnsi="Cambria"/>
          <w:sz w:val="28"/>
          <w:szCs w:val="28"/>
          <w:lang w:val="en-GB"/>
        </w:rPr>
        <w:t xml:space="preserve"> </w:t>
      </w:r>
      <w:r w:rsidRPr="00344BB5">
        <w:rPr>
          <w:rFonts w:ascii="Cambria" w:hAnsi="Cambria"/>
          <w:sz w:val="28"/>
          <w:szCs w:val="28"/>
          <w:lang w:val="en-GB"/>
        </w:rPr>
        <w:t>used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offer</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receipt</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employees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gifts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forms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003E1ADC">
        <w:rPr>
          <w:rFonts w:ascii="Cambria" w:hAnsi="Cambria"/>
          <w:sz w:val="28"/>
          <w:szCs w:val="28"/>
          <w:lang w:val="en-GB"/>
        </w:rPr>
        <w:t>hospitality</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Particularly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12-C</w:t>
      </w:r>
      <w:r w:rsidR="00EE456D">
        <w:rPr>
          <w:rFonts w:ascii="Cambria" w:hAnsi="Cambria"/>
          <w:sz w:val="28"/>
          <w:szCs w:val="28"/>
          <w:lang w:val="en-GB"/>
        </w:rPr>
        <w:t xml:space="preserve"> </w:t>
      </w:r>
      <w:r w:rsidRPr="00344BB5">
        <w:rPr>
          <w:rFonts w:ascii="Cambria" w:hAnsi="Cambria"/>
          <w:sz w:val="28"/>
          <w:szCs w:val="28"/>
          <w:lang w:val="en-GB"/>
        </w:rPr>
        <w:t>“</w:t>
      </w:r>
      <w:r w:rsidR="00C743D4">
        <w:rPr>
          <w:rFonts w:ascii="Cambria" w:hAnsi="Cambria"/>
          <w:sz w:val="28"/>
          <w:szCs w:val="28"/>
          <w:lang w:val="en-GB"/>
        </w:rPr>
        <w:t>Social</w:t>
      </w:r>
      <w:r w:rsidR="00EE456D">
        <w:rPr>
          <w:rFonts w:ascii="Cambria" w:hAnsi="Cambria"/>
          <w:sz w:val="28"/>
          <w:szCs w:val="28"/>
          <w:lang w:val="en-GB"/>
        </w:rPr>
        <w:t xml:space="preserve"> </w:t>
      </w:r>
      <w:r w:rsidRPr="00344BB5">
        <w:rPr>
          <w:rFonts w:ascii="Cambria" w:hAnsi="Cambria"/>
          <w:sz w:val="28"/>
          <w:szCs w:val="28"/>
          <w:lang w:val="en-GB"/>
        </w:rPr>
        <w:t>Contributions”;</w:t>
      </w:r>
      <w:r w:rsidR="00EE456D">
        <w:rPr>
          <w:rFonts w:ascii="Cambria" w:hAnsi="Cambria"/>
          <w:sz w:val="28"/>
          <w:szCs w:val="28"/>
          <w:lang w:val="en-GB"/>
        </w:rPr>
        <w:t xml:space="preserve"> </w:t>
      </w:r>
      <w:r w:rsidR="002A7CF4" w:rsidRPr="002A7CF4">
        <w:rPr>
          <w:rFonts w:ascii="Cambria" w:hAnsi="Cambria"/>
          <w:sz w:val="28"/>
          <w:szCs w:val="28"/>
          <w:lang w:val="en-GB"/>
        </w:rPr>
        <w:t>PMI</w:t>
      </w:r>
      <w:r w:rsidR="00EE456D">
        <w:rPr>
          <w:rFonts w:ascii="Cambria" w:hAnsi="Cambria"/>
          <w:sz w:val="28"/>
          <w:szCs w:val="28"/>
          <w:lang w:val="en-GB"/>
        </w:rPr>
        <w:t xml:space="preserve"> </w:t>
      </w:r>
      <w:r w:rsidR="002A7CF4" w:rsidRPr="002A7CF4">
        <w:rPr>
          <w:rFonts w:ascii="Cambria" w:hAnsi="Cambria"/>
          <w:sz w:val="28"/>
          <w:szCs w:val="28"/>
          <w:lang w:val="en-GB"/>
        </w:rPr>
        <w:t>Global</w:t>
      </w:r>
      <w:r w:rsidR="00EE456D">
        <w:rPr>
          <w:rFonts w:ascii="Cambria" w:hAnsi="Cambria"/>
          <w:sz w:val="28"/>
          <w:szCs w:val="28"/>
          <w:lang w:val="en-GB"/>
        </w:rPr>
        <w:t xml:space="preserve"> </w:t>
      </w:r>
      <w:r w:rsidR="002A7CF4" w:rsidRPr="002A7CF4">
        <w:rPr>
          <w:rFonts w:ascii="Cambria" w:hAnsi="Cambria"/>
          <w:sz w:val="28"/>
          <w:szCs w:val="28"/>
          <w:lang w:val="en-GB"/>
        </w:rPr>
        <w:t>Anticorruption</w:t>
      </w:r>
      <w:r w:rsidR="00EE456D">
        <w:rPr>
          <w:rFonts w:ascii="Cambria" w:hAnsi="Cambria"/>
          <w:sz w:val="28"/>
          <w:szCs w:val="28"/>
          <w:lang w:val="en-GB"/>
        </w:rPr>
        <w:t xml:space="preserve"> </w:t>
      </w:r>
      <w:r w:rsidR="002A7CF4" w:rsidRPr="002A7CF4">
        <w:rPr>
          <w:rFonts w:ascii="Cambria" w:hAnsi="Cambria"/>
          <w:sz w:val="28"/>
          <w:szCs w:val="28"/>
          <w:lang w:val="en-GB"/>
        </w:rPr>
        <w:t>Policy</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Procedure</w:t>
      </w:r>
      <w:r w:rsidR="00EE456D">
        <w:rPr>
          <w:rFonts w:ascii="Cambria" w:hAnsi="Cambria"/>
          <w:sz w:val="28"/>
          <w:szCs w:val="28"/>
          <w:lang w:val="en-GB"/>
        </w:rPr>
        <w:t xml:space="preserve"> </w:t>
      </w:r>
      <w:r w:rsidR="00C743D4">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sz w:val="28"/>
          <w:szCs w:val="28"/>
        </w:rPr>
        <w:t>Contributions,</w:t>
      </w:r>
      <w:r w:rsidR="00EE456D">
        <w:rPr>
          <w:rFonts w:ascii="Cambria" w:hAnsi="Cambria"/>
          <w:sz w:val="28"/>
          <w:szCs w:val="28"/>
        </w:rPr>
        <w:t xml:space="preserve"> </w:t>
      </w:r>
      <w:r w:rsidRPr="00344BB5">
        <w:rPr>
          <w:rFonts w:ascii="Cambria" w:hAnsi="Cambria"/>
          <w:sz w:val="28"/>
          <w:szCs w:val="28"/>
        </w:rPr>
        <w:t>gifts</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003E1ADC">
        <w:rPr>
          <w:rFonts w:ascii="Cambria" w:hAnsi="Cambria"/>
          <w:sz w:val="28"/>
          <w:szCs w:val="28"/>
        </w:rPr>
        <w:t>hospitality</w:t>
      </w:r>
      <w:r w:rsidRPr="00344BB5">
        <w:rPr>
          <w:rFonts w:ascii="Cambria" w:hAnsi="Cambria"/>
          <w:sz w:val="28"/>
          <w:szCs w:val="28"/>
          <w:lang w:val="en-GB"/>
        </w:rPr>
        <w:t>”.</w:t>
      </w:r>
    </w:p>
    <w:p w14:paraId="35B20A8B" w14:textId="66E10F52" w:rsidR="00554E2E" w:rsidRPr="00A2653B" w:rsidRDefault="00554E2E" w:rsidP="00A2653B">
      <w:pPr>
        <w:numPr>
          <w:ilvl w:val="0"/>
          <w:numId w:val="40"/>
        </w:numPr>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lastRenderedPageBreak/>
        <w:t>Tendering</w:t>
      </w:r>
      <w:r w:rsidR="00EE456D">
        <w:rPr>
          <w:rFonts w:ascii="Cambria" w:hAnsi="Cambria"/>
          <w:sz w:val="28"/>
          <w:szCs w:val="28"/>
          <w:u w:val="single"/>
          <w:lang w:val="en-GB"/>
        </w:rPr>
        <w:t xml:space="preserve"> </w:t>
      </w:r>
      <w:r w:rsidRPr="00344BB5">
        <w:rPr>
          <w:rFonts w:ascii="Cambria" w:hAnsi="Cambria"/>
          <w:sz w:val="28"/>
          <w:szCs w:val="28"/>
          <w:u w:val="single"/>
          <w:lang w:val="en-GB"/>
        </w:rPr>
        <w:t>Specifications</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sale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goods</w:t>
      </w:r>
      <w:r w:rsidR="00EE456D">
        <w:rPr>
          <w:rFonts w:ascii="Cambria" w:hAnsi="Cambria"/>
          <w:sz w:val="28"/>
          <w:szCs w:val="28"/>
          <w:u w:val="single"/>
          <w:lang w:val="en-GB"/>
        </w:rPr>
        <w:t xml:space="preserve"> </w:t>
      </w:r>
      <w:r w:rsidRPr="00344BB5">
        <w:rPr>
          <w:rFonts w:ascii="Cambria" w:hAnsi="Cambria"/>
          <w:sz w:val="28"/>
          <w:szCs w:val="28"/>
          <w:u w:val="single"/>
          <w:lang w:val="en-GB"/>
        </w:rPr>
        <w:t>under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2010</w:t>
      </w:r>
      <w:r w:rsidR="00EE456D">
        <w:rPr>
          <w:rFonts w:ascii="Cambria" w:hAnsi="Cambria"/>
          <w:sz w:val="28"/>
          <w:szCs w:val="28"/>
          <w:u w:val="single"/>
          <w:lang w:val="en-GB"/>
        </w:rPr>
        <w:t xml:space="preserve"> </w:t>
      </w:r>
      <w:r w:rsidRPr="00344BB5">
        <w:rPr>
          <w:rFonts w:ascii="Cambria" w:hAnsi="Cambria"/>
          <w:sz w:val="28"/>
          <w:szCs w:val="28"/>
          <w:u w:val="single"/>
          <w:lang w:val="en-GB"/>
        </w:rPr>
        <w:t>AAMS</w:t>
      </w:r>
      <w:r w:rsidR="00EE456D">
        <w:rPr>
          <w:rFonts w:ascii="Cambria" w:hAnsi="Cambria"/>
          <w:sz w:val="28"/>
          <w:szCs w:val="28"/>
          <w:u w:val="single"/>
          <w:lang w:val="en-GB"/>
        </w:rPr>
        <w:t xml:space="preserve"> </w:t>
      </w:r>
      <w:r w:rsidRPr="00344BB5">
        <w:rPr>
          <w:rFonts w:ascii="Cambria" w:hAnsi="Cambria"/>
          <w:sz w:val="28"/>
          <w:szCs w:val="28"/>
          <w:u w:val="single"/>
          <w:lang w:val="en-GB"/>
        </w:rPr>
        <w:t>[</w:t>
      </w:r>
      <w:r w:rsidRPr="00344BB5">
        <w:rPr>
          <w:rFonts w:ascii="Cambria" w:hAnsi="Cambria"/>
          <w:sz w:val="28"/>
          <w:szCs w:val="28"/>
          <w:u w:val="single"/>
          <w:shd w:val="clear" w:color="auto" w:fill="FFFFFF"/>
          <w:lang w:val="en-GB"/>
        </w:rPr>
        <w:t>Government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Customs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and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Monopolies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Agency</w:t>
      </w:r>
      <w:r w:rsidRPr="00344BB5">
        <w:rPr>
          <w:rFonts w:ascii="Cambria" w:hAnsi="Cambria"/>
          <w:sz w:val="28"/>
          <w:szCs w:val="28"/>
          <w:u w:val="single"/>
          <w:lang w:val="en-GB"/>
        </w:rPr>
        <w:t>]</w:t>
      </w:r>
      <w:r w:rsidR="00EE456D">
        <w:rPr>
          <w:rFonts w:ascii="Cambria" w:hAnsi="Cambria"/>
          <w:sz w:val="28"/>
          <w:szCs w:val="28"/>
          <w:u w:val="single"/>
          <w:lang w:val="en-GB"/>
        </w:rPr>
        <w:t xml:space="preserve"> </w:t>
      </w:r>
      <w:r w:rsidRPr="00344BB5">
        <w:rPr>
          <w:rFonts w:ascii="Cambria" w:hAnsi="Cambria"/>
          <w:sz w:val="28"/>
          <w:szCs w:val="28"/>
          <w:u w:val="single"/>
          <w:lang w:val="en-GB"/>
        </w:rPr>
        <w:t>monopoly</w:t>
      </w:r>
      <w:r w:rsidR="00EE456D">
        <w:rPr>
          <w:rFonts w:ascii="Cambria" w:hAnsi="Cambria"/>
          <w:sz w:val="28"/>
          <w:szCs w:val="28"/>
          <w:u w:val="single"/>
          <w:lang w:val="en-GB"/>
        </w:rPr>
        <w:t xml:space="preserve"> </w:t>
      </w:r>
      <w:r w:rsidRPr="00344BB5">
        <w:rPr>
          <w:rFonts w:ascii="Cambria" w:hAnsi="Cambria"/>
          <w:sz w:val="28"/>
          <w:szCs w:val="28"/>
          <w:u w:val="single"/>
          <w:lang w:val="en-GB"/>
        </w:rPr>
        <w:t>regime</w:t>
      </w:r>
      <w:r w:rsidR="00EE456D">
        <w:rPr>
          <w:rFonts w:ascii="Cambria" w:hAnsi="Cambria"/>
          <w:sz w:val="28"/>
          <w:szCs w:val="28"/>
          <w:u w:val="single"/>
          <w:lang w:val="en-GB"/>
        </w:rPr>
        <w:t xml:space="preserve"> </w:t>
      </w:r>
      <w:r w:rsidR="00B66C9A" w:rsidRPr="00B66C9A">
        <w:rPr>
          <w:rFonts w:ascii="Cambria" w:hAnsi="Cambria"/>
          <w:sz w:val="28"/>
          <w:szCs w:val="28"/>
          <w:lang w:val="en-GB"/>
        </w:rPr>
        <w:t>and</w:t>
      </w:r>
      <w:r w:rsidR="00EE456D">
        <w:rPr>
          <w:rFonts w:ascii="Cambria" w:hAnsi="Cambria"/>
          <w:sz w:val="28"/>
          <w:szCs w:val="28"/>
          <w:lang w:val="en-GB"/>
        </w:rPr>
        <w:t xml:space="preserve"> </w:t>
      </w:r>
      <w:r w:rsidR="00B66C9A" w:rsidRPr="00B66C9A">
        <w:rPr>
          <w:rFonts w:ascii="Cambria" w:hAnsi="Cambria"/>
          <w:sz w:val="28"/>
          <w:szCs w:val="28"/>
          <w:lang w:val="en-GB"/>
        </w:rPr>
        <w:t>related</w:t>
      </w:r>
      <w:r w:rsidR="00EE456D">
        <w:rPr>
          <w:rFonts w:ascii="Cambria" w:hAnsi="Cambria"/>
          <w:sz w:val="28"/>
          <w:szCs w:val="28"/>
          <w:lang w:val="en-GB"/>
        </w:rPr>
        <w:t xml:space="preserve"> </w:t>
      </w:r>
      <w:r w:rsidR="00B66C9A" w:rsidRPr="00B66C9A">
        <w:rPr>
          <w:rFonts w:ascii="Cambria" w:hAnsi="Cambria"/>
          <w:sz w:val="28"/>
          <w:szCs w:val="28"/>
          <w:lang w:val="en-GB"/>
        </w:rPr>
        <w:t>interpretative</w:t>
      </w:r>
      <w:r w:rsidR="00EE456D">
        <w:rPr>
          <w:rFonts w:ascii="Cambria" w:hAnsi="Cambria"/>
          <w:sz w:val="28"/>
          <w:szCs w:val="28"/>
          <w:lang w:val="en-GB"/>
        </w:rPr>
        <w:t xml:space="preserve"> </w:t>
      </w:r>
      <w:r w:rsidR="00B66C9A" w:rsidRPr="00B66C9A">
        <w:rPr>
          <w:rFonts w:ascii="Cambria" w:hAnsi="Cambria"/>
          <w:sz w:val="28"/>
          <w:szCs w:val="28"/>
          <w:lang w:val="en-GB"/>
        </w:rPr>
        <w:t>circulars.</w:t>
      </w:r>
    </w:p>
    <w:p w14:paraId="0A4B5117" w14:textId="593EB0D9" w:rsidR="00554E2E" w:rsidRPr="00344BB5" w:rsidRDefault="00554E2E" w:rsidP="00344BB5">
      <w:pPr>
        <w:spacing w:before="120" w:line="360" w:lineRule="auto"/>
        <w:jc w:val="both"/>
        <w:rPr>
          <w:rFonts w:ascii="Cambria" w:hAnsi="Cambria"/>
          <w:b/>
          <w:sz w:val="28"/>
          <w:szCs w:val="28"/>
          <w:lang w:val="en-GB"/>
        </w:rPr>
      </w:pPr>
      <w:r w:rsidRPr="00344BB5">
        <w:rPr>
          <w:rFonts w:ascii="Cambria" w:hAnsi="Cambria"/>
          <w:b/>
          <w:sz w:val="28"/>
          <w:szCs w:val="28"/>
          <w:lang w:val="en-GB"/>
        </w:rPr>
        <w:t>7)</w:t>
      </w:r>
      <w:r w:rsidR="00EE456D">
        <w:rPr>
          <w:rFonts w:ascii="Cambria" w:hAnsi="Cambria"/>
          <w:b/>
          <w:sz w:val="28"/>
          <w:szCs w:val="28"/>
          <w:lang w:val="en-GB"/>
        </w:rPr>
        <w:t xml:space="preserve"> </w:t>
      </w:r>
      <w:r w:rsidRPr="00344BB5">
        <w:rPr>
          <w:rFonts w:ascii="Cambria" w:hAnsi="Cambria"/>
          <w:b/>
          <w:sz w:val="28"/>
          <w:szCs w:val="28"/>
          <w:lang w:val="en-GB"/>
        </w:rPr>
        <w:t>Sale</w:t>
      </w:r>
      <w:r w:rsidR="00EE456D">
        <w:rPr>
          <w:rFonts w:ascii="Cambria" w:hAnsi="Cambria"/>
          <w:b/>
          <w:sz w:val="28"/>
          <w:szCs w:val="28"/>
          <w:lang w:val="en-GB"/>
        </w:rPr>
        <w:t xml:space="preserve"> </w:t>
      </w:r>
      <w:r w:rsidRPr="00344BB5">
        <w:rPr>
          <w:rFonts w:ascii="Cambria" w:hAnsi="Cambria"/>
          <w:b/>
          <w:sz w:val="28"/>
          <w:szCs w:val="28"/>
          <w:lang w:val="en-GB"/>
        </w:rPr>
        <w:t>of</w:t>
      </w:r>
      <w:r w:rsidR="00EE456D">
        <w:rPr>
          <w:rFonts w:ascii="Cambria" w:hAnsi="Cambria"/>
          <w:b/>
          <w:sz w:val="28"/>
          <w:szCs w:val="28"/>
          <w:lang w:val="en-GB"/>
        </w:rPr>
        <w:t xml:space="preserve"> </w:t>
      </w:r>
      <w:r w:rsidRPr="00344BB5">
        <w:rPr>
          <w:rFonts w:ascii="Cambria" w:hAnsi="Cambria"/>
          <w:b/>
          <w:sz w:val="28"/>
          <w:szCs w:val="28"/>
          <w:lang w:val="en-GB"/>
        </w:rPr>
        <w:t>Crude</w:t>
      </w:r>
      <w:r w:rsidR="00EE456D">
        <w:rPr>
          <w:rFonts w:ascii="Cambria" w:hAnsi="Cambria"/>
          <w:b/>
          <w:sz w:val="28"/>
          <w:szCs w:val="28"/>
          <w:lang w:val="en-GB"/>
        </w:rPr>
        <w:t xml:space="preserve"> </w:t>
      </w:r>
      <w:r w:rsidRPr="00344BB5">
        <w:rPr>
          <w:rFonts w:ascii="Cambria" w:hAnsi="Cambria"/>
          <w:b/>
          <w:sz w:val="28"/>
          <w:szCs w:val="28"/>
          <w:lang w:val="en-GB"/>
        </w:rPr>
        <w:t>Tobacco</w:t>
      </w:r>
    </w:p>
    <w:p w14:paraId="067283A0" w14:textId="1F60A84C"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231/2001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observance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p>
    <w:p w14:paraId="7230414D" w14:textId="1F46B5AE"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00F23B6D">
        <w:rPr>
          <w:rFonts w:ascii="Cambria" w:hAnsi="Cambria"/>
          <w:sz w:val="28"/>
          <w:szCs w:val="28"/>
          <w:u w:val="single"/>
          <w:lang w:val="en-GB"/>
        </w:rPr>
        <w:t>PMI</w:t>
      </w:r>
      <w:r w:rsidR="00EE456D">
        <w:rPr>
          <w:rFonts w:ascii="Cambria" w:hAnsi="Cambria"/>
          <w:sz w:val="28"/>
          <w:szCs w:val="28"/>
          <w:u w:val="single"/>
          <w:lang w:val="en-GB"/>
        </w:rPr>
        <w:t xml:space="preserve"> </w:t>
      </w:r>
      <w:r w:rsidR="00F23B6D">
        <w:rPr>
          <w:rFonts w:ascii="Cambria" w:hAnsi="Cambria"/>
          <w:sz w:val="28"/>
          <w:szCs w:val="28"/>
          <w:u w:val="single"/>
          <w:lang w:val="en-GB"/>
        </w:rPr>
        <w:t>Code</w:t>
      </w:r>
      <w:r w:rsidR="00EE456D">
        <w:rPr>
          <w:rFonts w:ascii="Cambria" w:hAnsi="Cambria"/>
          <w:sz w:val="28"/>
          <w:szCs w:val="28"/>
          <w:u w:val="single"/>
          <w:lang w:val="en-GB"/>
        </w:rPr>
        <w:t xml:space="preserve"> </w:t>
      </w:r>
      <w:r w:rsidR="00F23B6D">
        <w:rPr>
          <w:rFonts w:ascii="Cambria" w:hAnsi="Cambria"/>
          <w:sz w:val="28"/>
          <w:szCs w:val="28"/>
          <w:u w:val="single"/>
          <w:lang w:val="en-GB"/>
        </w:rPr>
        <w:t>of</w:t>
      </w:r>
      <w:r w:rsidR="00EE456D">
        <w:rPr>
          <w:rFonts w:ascii="Cambria" w:hAnsi="Cambria"/>
          <w:sz w:val="28"/>
          <w:szCs w:val="28"/>
          <w:u w:val="single"/>
          <w:lang w:val="en-GB"/>
        </w:rPr>
        <w:t xml:space="preserve"> </w:t>
      </w:r>
      <w:r w:rsidR="00F23B6D">
        <w:rPr>
          <w:rFonts w:ascii="Cambria" w:hAnsi="Cambria"/>
          <w:sz w:val="28"/>
          <w:szCs w:val="28"/>
          <w:u w:val="single"/>
          <w:lang w:val="en-GB"/>
        </w:rPr>
        <w:t>Conduct</w:t>
      </w:r>
      <w:r w:rsidRPr="00344BB5">
        <w:rPr>
          <w:rFonts w:ascii="Cambria" w:hAnsi="Cambria"/>
          <w:sz w:val="28"/>
          <w:szCs w:val="28"/>
          <w:u w:val="single"/>
          <w:lang w:val="en-GB"/>
        </w:rPr>
        <w:t>:</w:t>
      </w:r>
      <w:r w:rsidR="00EE456D">
        <w:rPr>
          <w:rFonts w:ascii="Cambria" w:hAnsi="Cambria"/>
          <w:sz w:val="28"/>
          <w:szCs w:val="28"/>
          <w:u w:val="single"/>
          <w:lang w:val="en-GB"/>
        </w:rPr>
        <w:t xml:space="preserve"> </w:t>
      </w:r>
      <w:r w:rsidRPr="00344BB5">
        <w:rPr>
          <w:rFonts w:ascii="Cambria" w:hAnsi="Cambria"/>
          <w:sz w:val="28"/>
          <w:szCs w:val="28"/>
          <w:lang w:val="en-GB"/>
        </w:rPr>
        <w:t>further</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defined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00F23B6D">
        <w:rPr>
          <w:rFonts w:ascii="Cambria" w:hAnsi="Cambria"/>
          <w:sz w:val="28"/>
          <w:szCs w:val="28"/>
          <w:lang w:val="en-GB"/>
        </w:rPr>
        <w:t>PMI</w:t>
      </w:r>
      <w:r w:rsidR="00EE456D">
        <w:rPr>
          <w:rFonts w:ascii="Cambria" w:hAnsi="Cambria"/>
          <w:sz w:val="28"/>
          <w:szCs w:val="28"/>
          <w:lang w:val="en-GB"/>
        </w:rPr>
        <w:t xml:space="preserve"> </w:t>
      </w:r>
      <w:r w:rsidR="00F23B6D">
        <w:rPr>
          <w:rFonts w:ascii="Cambria" w:hAnsi="Cambria"/>
          <w:sz w:val="28"/>
          <w:szCs w:val="28"/>
          <w:lang w:val="en-GB"/>
        </w:rPr>
        <w:t>Code</w:t>
      </w:r>
      <w:r w:rsidR="00EE456D">
        <w:rPr>
          <w:rFonts w:ascii="Cambria" w:hAnsi="Cambria"/>
          <w:sz w:val="28"/>
          <w:szCs w:val="28"/>
          <w:lang w:val="en-GB"/>
        </w:rPr>
        <w:t xml:space="preserve"> </w:t>
      </w:r>
      <w:r w:rsidR="00F23B6D">
        <w:rPr>
          <w:rFonts w:ascii="Cambria" w:hAnsi="Cambria"/>
          <w:sz w:val="28"/>
          <w:szCs w:val="28"/>
          <w:lang w:val="en-GB"/>
        </w:rPr>
        <w:t>of</w:t>
      </w:r>
      <w:r w:rsidR="00EE456D">
        <w:rPr>
          <w:rFonts w:ascii="Cambria" w:hAnsi="Cambria"/>
          <w:sz w:val="28"/>
          <w:szCs w:val="28"/>
          <w:lang w:val="en-GB"/>
        </w:rPr>
        <w:t xml:space="preserve"> </w:t>
      </w:r>
      <w:r w:rsidR="00F23B6D">
        <w:rPr>
          <w:rFonts w:ascii="Cambria" w:hAnsi="Cambria"/>
          <w:sz w:val="28"/>
          <w:szCs w:val="28"/>
          <w:lang w:val="en-GB"/>
        </w:rPr>
        <w:t>Conduct</w:t>
      </w:r>
      <w:r w:rsidRPr="00344BB5">
        <w:rPr>
          <w:rFonts w:ascii="Cambria" w:hAnsi="Cambria"/>
          <w:sz w:val="28"/>
          <w:szCs w:val="28"/>
          <w:lang w:val="en-GB"/>
        </w:rPr>
        <w:t>.</w:t>
      </w:r>
      <w:r w:rsidR="00EE456D">
        <w:rPr>
          <w:rFonts w:ascii="Cambria" w:hAnsi="Cambria"/>
          <w:sz w:val="28"/>
          <w:szCs w:val="28"/>
          <w:lang w:val="en-GB"/>
        </w:rPr>
        <w:t xml:space="preserve"> </w:t>
      </w:r>
    </w:p>
    <w:p w14:paraId="40461F4F" w14:textId="56D772FC"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Principles&amp;Practices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aspects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regulated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entire</w:t>
      </w:r>
      <w:r w:rsidR="00EE456D">
        <w:rPr>
          <w:rFonts w:ascii="Cambria" w:hAnsi="Cambria"/>
          <w:sz w:val="28"/>
          <w:szCs w:val="28"/>
          <w:lang w:val="en-GB"/>
        </w:rPr>
        <w:t xml:space="preserve"> </w:t>
      </w:r>
      <w:r w:rsidRPr="00344BB5">
        <w:rPr>
          <w:rFonts w:ascii="Cambria" w:hAnsi="Cambria"/>
          <w:sz w:val="28"/>
          <w:szCs w:val="28"/>
          <w:lang w:val="en-GB"/>
        </w:rPr>
        <w:t>set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Principles&amp;Practices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regulating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process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sale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crude</w:t>
      </w:r>
      <w:r w:rsidR="00EE456D">
        <w:rPr>
          <w:rFonts w:ascii="Cambria" w:hAnsi="Cambria"/>
          <w:sz w:val="28"/>
          <w:szCs w:val="28"/>
          <w:lang w:val="en-GB"/>
        </w:rPr>
        <w:t xml:space="preserve"> </w:t>
      </w:r>
      <w:r w:rsidRPr="00344BB5">
        <w:rPr>
          <w:rFonts w:ascii="Cambria" w:hAnsi="Cambria"/>
          <w:sz w:val="28"/>
          <w:szCs w:val="28"/>
          <w:lang w:val="en-GB"/>
        </w:rPr>
        <w:t>tobacco,</w:t>
      </w:r>
      <w:r w:rsidR="00EE456D">
        <w:rPr>
          <w:rFonts w:ascii="Cambria" w:hAnsi="Cambria"/>
          <w:sz w:val="28"/>
          <w:szCs w:val="28"/>
          <w:lang w:val="en-GB"/>
        </w:rPr>
        <w:t xml:space="preserve"> </w:t>
      </w:r>
      <w:r w:rsidRPr="00344BB5">
        <w:rPr>
          <w:rFonts w:ascii="Cambria" w:hAnsi="Cambria"/>
          <w:sz w:val="28"/>
          <w:szCs w:val="28"/>
          <w:lang w:val="en-GB"/>
        </w:rPr>
        <w:t>most</w:t>
      </w:r>
      <w:r w:rsidR="00EE456D">
        <w:rPr>
          <w:rFonts w:ascii="Cambria" w:hAnsi="Cambria"/>
          <w:sz w:val="28"/>
          <w:szCs w:val="28"/>
          <w:lang w:val="en-GB"/>
        </w:rPr>
        <w:t xml:space="preserve"> </w:t>
      </w:r>
      <w:r w:rsidRPr="00344BB5">
        <w:rPr>
          <w:rFonts w:ascii="Cambria" w:hAnsi="Cambria"/>
          <w:sz w:val="28"/>
          <w:szCs w:val="28"/>
          <w:lang w:val="en-GB"/>
        </w:rPr>
        <w:t>notably</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28</w:t>
      </w:r>
      <w:r w:rsidR="00EE456D">
        <w:rPr>
          <w:rFonts w:ascii="Cambria" w:hAnsi="Cambria"/>
          <w:sz w:val="28"/>
          <w:szCs w:val="28"/>
          <w:lang w:val="en-GB"/>
        </w:rPr>
        <w:t xml:space="preserve"> </w:t>
      </w:r>
      <w:r w:rsidRPr="00344BB5">
        <w:rPr>
          <w:rFonts w:ascii="Cambria" w:hAnsi="Cambria"/>
          <w:sz w:val="28"/>
          <w:szCs w:val="28"/>
          <w:lang w:val="en-GB"/>
        </w:rPr>
        <w:t>"Contracts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u w:val="single"/>
          <w:lang w:val="en-GB"/>
        </w:rPr>
        <w:t xml:space="preserve"> </w:t>
      </w:r>
      <w:r w:rsidRPr="00344BB5">
        <w:rPr>
          <w:rFonts w:ascii="Cambria" w:hAnsi="Cambria"/>
          <w:sz w:val="28"/>
          <w:szCs w:val="28"/>
          <w:lang w:val="en-GB"/>
        </w:rPr>
        <w:t>Agreements</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Review”;</w:t>
      </w:r>
      <w:r w:rsidR="00EE456D">
        <w:t xml:space="preserve"> </w:t>
      </w:r>
      <w:r w:rsidR="00C743D4" w:rsidRPr="00C743D4">
        <w:rPr>
          <w:rFonts w:ascii="Cambria" w:hAnsi="Cambria"/>
          <w:sz w:val="28"/>
          <w:szCs w:val="28"/>
          <w:lang w:val="en-GB"/>
        </w:rPr>
        <w:t>PMI</w:t>
      </w:r>
      <w:r w:rsidR="00EE456D">
        <w:rPr>
          <w:rFonts w:ascii="Cambria" w:hAnsi="Cambria"/>
          <w:sz w:val="28"/>
          <w:szCs w:val="28"/>
          <w:lang w:val="en-GB"/>
        </w:rPr>
        <w:t xml:space="preserve"> </w:t>
      </w:r>
      <w:r w:rsidR="00C743D4" w:rsidRPr="00C743D4">
        <w:rPr>
          <w:rFonts w:ascii="Cambria" w:hAnsi="Cambria"/>
          <w:sz w:val="28"/>
          <w:szCs w:val="28"/>
          <w:lang w:val="en-GB"/>
        </w:rPr>
        <w:t>29</w:t>
      </w:r>
      <w:r w:rsidR="00EE456D">
        <w:rPr>
          <w:rFonts w:ascii="Cambria" w:hAnsi="Cambria"/>
          <w:sz w:val="28"/>
          <w:szCs w:val="28"/>
          <w:lang w:val="en-GB"/>
        </w:rPr>
        <w:t xml:space="preserve"> </w:t>
      </w:r>
      <w:r w:rsidR="00C743D4" w:rsidRPr="00C743D4">
        <w:rPr>
          <w:rFonts w:ascii="Cambria" w:hAnsi="Cambria"/>
          <w:sz w:val="28"/>
          <w:szCs w:val="28"/>
          <w:lang w:val="en-GB"/>
        </w:rPr>
        <w:t>"Purchase</w:t>
      </w:r>
      <w:r w:rsidR="00EE456D">
        <w:rPr>
          <w:rFonts w:ascii="Cambria" w:hAnsi="Cambria"/>
          <w:sz w:val="28"/>
          <w:szCs w:val="28"/>
          <w:lang w:val="en-GB"/>
        </w:rPr>
        <w:t xml:space="preserve"> </w:t>
      </w:r>
      <w:r w:rsidR="00C743D4" w:rsidRPr="00C743D4">
        <w:rPr>
          <w:rFonts w:ascii="Cambria" w:hAnsi="Cambria"/>
          <w:sz w:val="28"/>
          <w:szCs w:val="28"/>
          <w:lang w:val="en-GB"/>
        </w:rPr>
        <w:t>of</w:t>
      </w:r>
      <w:r w:rsidR="00EE456D">
        <w:rPr>
          <w:rFonts w:ascii="Cambria" w:hAnsi="Cambria"/>
          <w:sz w:val="28"/>
          <w:szCs w:val="28"/>
          <w:lang w:val="en-GB"/>
        </w:rPr>
        <w:t xml:space="preserve"> </w:t>
      </w:r>
      <w:r w:rsidR="00C743D4" w:rsidRPr="00C743D4">
        <w:rPr>
          <w:rFonts w:ascii="Cambria" w:hAnsi="Cambria"/>
          <w:sz w:val="28"/>
          <w:szCs w:val="28"/>
          <w:lang w:val="en-GB"/>
        </w:rPr>
        <w:t>Goods</w:t>
      </w:r>
      <w:r w:rsidR="00EE456D">
        <w:rPr>
          <w:rFonts w:ascii="Cambria" w:hAnsi="Cambria"/>
          <w:sz w:val="28"/>
          <w:szCs w:val="28"/>
          <w:lang w:val="en-GB"/>
        </w:rPr>
        <w:t xml:space="preserve"> </w:t>
      </w:r>
      <w:r w:rsidR="00C743D4" w:rsidRPr="00C743D4">
        <w:rPr>
          <w:rFonts w:ascii="Cambria" w:hAnsi="Cambria"/>
          <w:sz w:val="28"/>
          <w:szCs w:val="28"/>
          <w:lang w:val="en-GB"/>
        </w:rPr>
        <w:t>and</w:t>
      </w:r>
      <w:r w:rsidR="00EE456D">
        <w:rPr>
          <w:rFonts w:ascii="Cambria" w:hAnsi="Cambria"/>
          <w:sz w:val="28"/>
          <w:szCs w:val="28"/>
          <w:lang w:val="en-GB"/>
        </w:rPr>
        <w:t xml:space="preserve"> </w:t>
      </w:r>
      <w:r w:rsidR="00C743D4" w:rsidRPr="00C743D4">
        <w:rPr>
          <w:rFonts w:ascii="Cambria" w:hAnsi="Cambria"/>
          <w:sz w:val="28"/>
          <w:szCs w:val="28"/>
          <w:lang w:val="en-GB"/>
        </w:rPr>
        <w:t>Services</w:t>
      </w:r>
      <w:r w:rsidR="00C743D4">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11-C</w:t>
      </w:r>
      <w:r w:rsidR="00EE456D">
        <w:rPr>
          <w:rFonts w:ascii="Cambria" w:hAnsi="Cambria"/>
          <w:sz w:val="28"/>
          <w:szCs w:val="28"/>
          <w:lang w:val="en-GB"/>
        </w:rPr>
        <w:t xml:space="preserve"> </w:t>
      </w:r>
      <w:r w:rsidRPr="00344BB5">
        <w:rPr>
          <w:rFonts w:ascii="Cambria" w:hAnsi="Cambria"/>
          <w:sz w:val="28"/>
          <w:szCs w:val="28"/>
          <w:lang w:val="en-GB"/>
        </w:rPr>
        <w:t>“Acceptable</w:t>
      </w:r>
      <w:r w:rsidR="00EE456D">
        <w:rPr>
          <w:rFonts w:ascii="Cambria" w:hAnsi="Cambria"/>
          <w:sz w:val="28"/>
          <w:szCs w:val="28"/>
          <w:lang w:val="en-GB"/>
        </w:rPr>
        <w:t xml:space="preserve"> </w:t>
      </w:r>
      <w:r w:rsidRPr="00344BB5">
        <w:rPr>
          <w:rFonts w:ascii="Cambria" w:hAnsi="Cambria"/>
          <w:sz w:val="28"/>
          <w:szCs w:val="28"/>
          <w:lang w:val="en-GB"/>
        </w:rPr>
        <w:t>Form</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Payment”.</w:t>
      </w:r>
    </w:p>
    <w:p w14:paraId="5D2BE8BF" w14:textId="4D00C85C" w:rsidR="00554E2E" w:rsidRPr="00344BB5" w:rsidRDefault="00554E2E" w:rsidP="00344BB5">
      <w:pPr>
        <w:numPr>
          <w:ilvl w:val="0"/>
          <w:numId w:val="40"/>
        </w:numPr>
        <w:spacing w:before="120" w:line="360" w:lineRule="auto"/>
        <w:jc w:val="both"/>
        <w:rPr>
          <w:rFonts w:ascii="Cambria" w:hAnsi="Cambria"/>
          <w:sz w:val="28"/>
          <w:szCs w:val="28"/>
          <w:lang w:val="en-GB"/>
        </w:rPr>
      </w:pPr>
      <w:r w:rsidRPr="00344BB5">
        <w:rPr>
          <w:rFonts w:ascii="Cambria" w:hAnsi="Cambria"/>
          <w:sz w:val="28"/>
          <w:szCs w:val="28"/>
          <w:u w:val="single"/>
          <w:lang w:val="en-GB"/>
        </w:rPr>
        <w:t>Corporate</w:t>
      </w:r>
      <w:r w:rsidR="00EE456D">
        <w:rPr>
          <w:rFonts w:ascii="Cambria" w:hAnsi="Cambria"/>
          <w:sz w:val="28"/>
          <w:szCs w:val="28"/>
          <w:u w:val="single"/>
          <w:lang w:val="en-GB"/>
        </w:rPr>
        <w:t xml:space="preserve"> </w:t>
      </w:r>
      <w:r w:rsidRPr="00344BB5">
        <w:rPr>
          <w:rFonts w:ascii="Cambria" w:hAnsi="Cambria"/>
          <w:sz w:val="28"/>
          <w:szCs w:val="28"/>
          <w:u w:val="single"/>
          <w:lang w:val="en-GB"/>
        </w:rPr>
        <w:t>giving</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adopts</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regulating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processes</w:t>
      </w:r>
      <w:r w:rsidR="00EE456D">
        <w:rPr>
          <w:rFonts w:ascii="Cambria" w:hAnsi="Cambria"/>
          <w:sz w:val="28"/>
          <w:szCs w:val="28"/>
          <w:lang w:val="en-GB"/>
        </w:rPr>
        <w:t xml:space="preserve"> </w:t>
      </w:r>
      <w:r w:rsidRPr="00344BB5">
        <w:rPr>
          <w:rFonts w:ascii="Cambria" w:hAnsi="Cambria"/>
          <w:sz w:val="28"/>
          <w:szCs w:val="28"/>
          <w:lang w:val="en-GB"/>
        </w:rPr>
        <w:t>used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offer</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receipt</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employees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gifts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forms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003E1ADC">
        <w:rPr>
          <w:rFonts w:ascii="Cambria" w:hAnsi="Cambria"/>
          <w:sz w:val="28"/>
          <w:szCs w:val="28"/>
          <w:lang w:val="en-GB"/>
        </w:rPr>
        <w:t>hospitality</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Particularly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12-C</w:t>
      </w:r>
      <w:r w:rsidR="00EE456D">
        <w:rPr>
          <w:rFonts w:ascii="Cambria" w:hAnsi="Cambria"/>
          <w:sz w:val="28"/>
          <w:szCs w:val="28"/>
          <w:lang w:val="en-GB"/>
        </w:rPr>
        <w:t xml:space="preserve"> </w:t>
      </w:r>
      <w:r w:rsidRPr="00344BB5">
        <w:rPr>
          <w:rFonts w:ascii="Cambria" w:hAnsi="Cambria"/>
          <w:sz w:val="28"/>
          <w:szCs w:val="28"/>
          <w:lang w:val="en-GB"/>
        </w:rPr>
        <w:t>“</w:t>
      </w:r>
      <w:r w:rsidR="00C743D4">
        <w:rPr>
          <w:rFonts w:ascii="Cambria" w:hAnsi="Cambria"/>
          <w:sz w:val="28"/>
          <w:szCs w:val="28"/>
          <w:lang w:val="en-GB"/>
        </w:rPr>
        <w:t>Social</w:t>
      </w:r>
      <w:r w:rsidR="00EE456D">
        <w:rPr>
          <w:rFonts w:ascii="Cambria" w:hAnsi="Cambria"/>
          <w:sz w:val="28"/>
          <w:szCs w:val="28"/>
          <w:lang w:val="en-GB"/>
        </w:rPr>
        <w:t xml:space="preserve"> </w:t>
      </w:r>
      <w:r w:rsidRPr="00344BB5">
        <w:rPr>
          <w:rFonts w:ascii="Cambria" w:hAnsi="Cambria"/>
          <w:sz w:val="28"/>
          <w:szCs w:val="28"/>
          <w:lang w:val="en-GB"/>
        </w:rPr>
        <w:t>Contributions”;</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14-C</w:t>
      </w:r>
      <w:r w:rsidR="00EE456D">
        <w:rPr>
          <w:rFonts w:ascii="Cambria" w:hAnsi="Cambria"/>
          <w:sz w:val="28"/>
          <w:szCs w:val="28"/>
          <w:lang w:val="en-GB"/>
        </w:rPr>
        <w:t xml:space="preserve"> </w:t>
      </w:r>
      <w:r w:rsidRPr="00344BB5">
        <w:rPr>
          <w:rFonts w:ascii="Cambria" w:hAnsi="Cambria"/>
          <w:sz w:val="28"/>
          <w:szCs w:val="28"/>
          <w:lang w:val="en-GB"/>
        </w:rPr>
        <w:t>“Anticorruption”;</w:t>
      </w:r>
      <w:r w:rsidR="00EE456D">
        <w:rPr>
          <w:rFonts w:ascii="Cambria" w:hAnsi="Cambria"/>
          <w:sz w:val="28"/>
          <w:szCs w:val="28"/>
          <w:lang w:val="en-GB"/>
        </w:rPr>
        <w:t xml:space="preserve"> </w:t>
      </w:r>
      <w:r w:rsidRPr="00344BB5">
        <w:rPr>
          <w:rFonts w:ascii="Cambria" w:hAnsi="Cambria"/>
          <w:sz w:val="28"/>
          <w:szCs w:val="28"/>
          <w:lang w:val="en-GB"/>
        </w:rPr>
        <w:t>Procedure</w:t>
      </w:r>
      <w:r w:rsidR="00EE456D">
        <w:rPr>
          <w:rFonts w:ascii="Cambria" w:hAnsi="Cambria"/>
          <w:sz w:val="28"/>
          <w:szCs w:val="28"/>
          <w:lang w:val="en-GB"/>
        </w:rPr>
        <w:t xml:space="preserve"> </w:t>
      </w:r>
      <w:r w:rsidR="00C743D4">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bCs/>
          <w:sz w:val="28"/>
          <w:szCs w:val="28"/>
        </w:rPr>
        <w:t>Contributions,</w:t>
      </w:r>
      <w:r w:rsidR="00EE456D">
        <w:rPr>
          <w:rFonts w:ascii="Cambria" w:hAnsi="Cambria"/>
          <w:bCs/>
          <w:sz w:val="28"/>
          <w:szCs w:val="28"/>
        </w:rPr>
        <w:t xml:space="preserve"> </w:t>
      </w:r>
      <w:r w:rsidRPr="00344BB5">
        <w:rPr>
          <w:rFonts w:ascii="Cambria" w:hAnsi="Cambria"/>
          <w:bCs/>
          <w:sz w:val="28"/>
          <w:szCs w:val="28"/>
        </w:rPr>
        <w:t>gifts</w:t>
      </w:r>
      <w:r w:rsidR="00EE456D">
        <w:rPr>
          <w:rFonts w:ascii="Cambria" w:hAnsi="Cambria"/>
          <w:bCs/>
          <w:sz w:val="28"/>
          <w:szCs w:val="28"/>
        </w:rPr>
        <w:t xml:space="preserve"> </w:t>
      </w:r>
      <w:r w:rsidRPr="00344BB5">
        <w:rPr>
          <w:rFonts w:ascii="Cambria" w:hAnsi="Cambria"/>
          <w:bCs/>
          <w:sz w:val="28"/>
          <w:szCs w:val="28"/>
        </w:rPr>
        <w:t>and</w:t>
      </w:r>
      <w:r w:rsidR="00EE456D">
        <w:rPr>
          <w:rFonts w:ascii="Cambria" w:hAnsi="Cambria"/>
          <w:bCs/>
          <w:sz w:val="28"/>
          <w:szCs w:val="28"/>
        </w:rPr>
        <w:t xml:space="preserve"> </w:t>
      </w:r>
      <w:r w:rsidR="003E1ADC">
        <w:rPr>
          <w:rFonts w:ascii="Cambria" w:hAnsi="Cambria"/>
          <w:bCs/>
          <w:sz w:val="28"/>
          <w:szCs w:val="28"/>
        </w:rPr>
        <w:t>hospitality</w:t>
      </w:r>
      <w:r w:rsidRPr="00344BB5">
        <w:rPr>
          <w:rFonts w:ascii="Cambria" w:hAnsi="Cambria"/>
          <w:sz w:val="28"/>
          <w:szCs w:val="28"/>
          <w:lang w:val="en-GB"/>
        </w:rPr>
        <w:t>”.</w:t>
      </w:r>
    </w:p>
    <w:p w14:paraId="788CD96D" w14:textId="3001B3B8" w:rsidR="00554E2E" w:rsidRPr="00344BB5" w:rsidRDefault="00554E2E" w:rsidP="00344BB5">
      <w:pPr>
        <w:numPr>
          <w:ilvl w:val="0"/>
          <w:numId w:val="40"/>
        </w:numPr>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lastRenderedPageBreak/>
        <w:t>Best</w:t>
      </w:r>
      <w:r w:rsidR="00EE456D">
        <w:rPr>
          <w:rFonts w:ascii="Cambria" w:hAnsi="Cambria"/>
          <w:sz w:val="28"/>
          <w:szCs w:val="28"/>
          <w:u w:val="single"/>
          <w:lang w:val="en-GB"/>
        </w:rPr>
        <w:t xml:space="preserve"> </w:t>
      </w:r>
      <w:r w:rsidRPr="00344BB5">
        <w:rPr>
          <w:rFonts w:ascii="Cambria" w:hAnsi="Cambria"/>
          <w:sz w:val="28"/>
          <w:szCs w:val="28"/>
          <w:u w:val="single"/>
          <w:lang w:val="en-GB"/>
        </w:rPr>
        <w:t>practice</w:t>
      </w:r>
      <w:r w:rsidR="00EE456D">
        <w:rPr>
          <w:rFonts w:ascii="Cambria" w:hAnsi="Cambria"/>
          <w:sz w:val="28"/>
          <w:szCs w:val="28"/>
          <w:u w:val="single"/>
          <w:lang w:val="en-GB"/>
        </w:rPr>
        <w:t xml:space="preserve"> </w:t>
      </w:r>
      <w:r w:rsidRPr="00344BB5">
        <w:rPr>
          <w:rFonts w:ascii="Cambria" w:hAnsi="Cambria"/>
          <w:sz w:val="28"/>
          <w:szCs w:val="28"/>
          <w:u w:val="single"/>
          <w:lang w:val="en-GB"/>
        </w:rPr>
        <w:t>controls</w:t>
      </w:r>
      <w:r w:rsidR="00EE456D">
        <w:rPr>
          <w:rFonts w:ascii="Cambria" w:hAnsi="Cambria"/>
          <w:sz w:val="28"/>
          <w:szCs w:val="28"/>
          <w:u w:val="single"/>
          <w:lang w:val="en-GB"/>
        </w:rPr>
        <w:t xml:space="preserve"> </w:t>
      </w:r>
      <w:r w:rsidRPr="00344BB5">
        <w:rPr>
          <w:rFonts w:ascii="Cambria" w:hAnsi="Cambria"/>
          <w:sz w:val="28"/>
          <w:szCs w:val="28"/>
          <w:u w:val="single"/>
          <w:lang w:val="en-GB"/>
        </w:rPr>
        <w:t>guide</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vertically</w:t>
      </w:r>
      <w:r w:rsidR="00EE456D">
        <w:rPr>
          <w:rFonts w:ascii="Cambria" w:hAnsi="Cambria"/>
          <w:sz w:val="28"/>
          <w:szCs w:val="28"/>
          <w:u w:val="single"/>
          <w:lang w:val="en-GB"/>
        </w:rPr>
        <w:t xml:space="preserve"> </w:t>
      </w:r>
      <w:r w:rsidRPr="00344BB5">
        <w:rPr>
          <w:rFonts w:ascii="Cambria" w:hAnsi="Cambria"/>
          <w:sz w:val="28"/>
          <w:szCs w:val="28"/>
          <w:u w:val="single"/>
          <w:lang w:val="en-GB"/>
        </w:rPr>
        <w:t>integrated</w:t>
      </w:r>
      <w:r w:rsidR="00EE456D">
        <w:rPr>
          <w:rFonts w:ascii="Cambria" w:hAnsi="Cambria"/>
          <w:sz w:val="28"/>
          <w:szCs w:val="28"/>
          <w:u w:val="single"/>
          <w:lang w:val="en-GB"/>
        </w:rPr>
        <w:t xml:space="preserve"> </w:t>
      </w:r>
      <w:r w:rsidRPr="00344BB5">
        <w:rPr>
          <w:rFonts w:ascii="Cambria" w:hAnsi="Cambria"/>
          <w:sz w:val="28"/>
          <w:szCs w:val="28"/>
          <w:u w:val="single"/>
          <w:lang w:val="en-GB"/>
        </w:rPr>
        <w:t>leaf</w:t>
      </w:r>
      <w:r w:rsidR="00EE456D">
        <w:rPr>
          <w:rFonts w:ascii="Cambria" w:hAnsi="Cambria"/>
          <w:sz w:val="28"/>
          <w:szCs w:val="28"/>
          <w:u w:val="single"/>
          <w:lang w:val="en-GB"/>
        </w:rPr>
        <w:t xml:space="preserve"> </w:t>
      </w:r>
      <w:r w:rsidRPr="00344BB5">
        <w:rPr>
          <w:rFonts w:ascii="Cambria" w:hAnsi="Cambria"/>
          <w:sz w:val="28"/>
          <w:szCs w:val="28"/>
          <w:u w:val="single"/>
          <w:lang w:val="en-GB"/>
        </w:rPr>
        <w:t>procurement</w:t>
      </w:r>
      <w:r w:rsidRPr="00344BB5">
        <w:rPr>
          <w:rFonts w:ascii="Cambria" w:hAnsi="Cambria"/>
          <w:sz w:val="28"/>
          <w:szCs w:val="28"/>
          <w:lang w:val="en-GB"/>
        </w:rPr>
        <w:t>.</w:t>
      </w:r>
    </w:p>
    <w:p w14:paraId="4E7E15F8" w14:textId="15CC6B24" w:rsidR="00554E2E" w:rsidRPr="00344BB5" w:rsidRDefault="00554E2E" w:rsidP="00344BB5">
      <w:pPr>
        <w:numPr>
          <w:ilvl w:val="0"/>
          <w:numId w:val="40"/>
        </w:numPr>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Contracts</w:t>
      </w:r>
      <w:r w:rsidR="00EE456D">
        <w:rPr>
          <w:rFonts w:ascii="Cambria" w:hAnsi="Cambria"/>
          <w:sz w:val="28"/>
          <w:szCs w:val="28"/>
          <w:u w:val="single"/>
          <w:lang w:val="en-GB"/>
        </w:rPr>
        <w:t xml:space="preserve"> </w:t>
      </w:r>
      <w:r w:rsidRPr="00344BB5">
        <w:rPr>
          <w:rFonts w:ascii="Cambria" w:hAnsi="Cambria"/>
          <w:sz w:val="28"/>
          <w:szCs w:val="28"/>
          <w:u w:val="single"/>
          <w:lang w:val="en-GB"/>
        </w:rPr>
        <w:t>entered</w:t>
      </w:r>
      <w:r w:rsidR="00EE456D">
        <w:rPr>
          <w:rFonts w:ascii="Cambria" w:hAnsi="Cambria"/>
          <w:sz w:val="28"/>
          <w:szCs w:val="28"/>
          <w:u w:val="single"/>
          <w:lang w:val="en-GB"/>
        </w:rPr>
        <w:t xml:space="preserve"> </w:t>
      </w:r>
      <w:r w:rsidRPr="00344BB5">
        <w:rPr>
          <w:rFonts w:ascii="Cambria" w:hAnsi="Cambria"/>
          <w:sz w:val="28"/>
          <w:szCs w:val="28"/>
          <w:u w:val="single"/>
          <w:lang w:val="en-GB"/>
        </w:rPr>
        <w:t>into</w:t>
      </w:r>
      <w:r w:rsidR="00EE456D">
        <w:rPr>
          <w:rFonts w:ascii="Cambria" w:hAnsi="Cambria"/>
          <w:sz w:val="28"/>
          <w:szCs w:val="28"/>
          <w:u w:val="single"/>
          <w:lang w:val="en-GB"/>
        </w:rPr>
        <w:t xml:space="preserve"> </w:t>
      </w:r>
      <w:r w:rsidRPr="00344BB5">
        <w:rPr>
          <w:rFonts w:ascii="Cambria" w:hAnsi="Cambria"/>
          <w:sz w:val="28"/>
          <w:szCs w:val="28"/>
          <w:u w:val="single"/>
          <w:lang w:val="en-GB"/>
        </w:rPr>
        <w:t>with</w:t>
      </w:r>
      <w:r w:rsidR="00EE456D">
        <w:rPr>
          <w:rFonts w:ascii="Cambria" w:hAnsi="Cambria"/>
          <w:sz w:val="28"/>
          <w:szCs w:val="28"/>
          <w:u w:val="single"/>
          <w:lang w:val="en-GB"/>
        </w:rPr>
        <w:t xml:space="preserve"> </w:t>
      </w:r>
      <w:r w:rsidRPr="00344BB5">
        <w:rPr>
          <w:rFonts w:ascii="Cambria" w:hAnsi="Cambria"/>
          <w:sz w:val="28"/>
          <w:szCs w:val="28"/>
          <w:u w:val="single"/>
          <w:lang w:val="en-GB"/>
        </w:rPr>
        <w:t>Partners</w:t>
      </w:r>
      <w:r w:rsidRPr="00344BB5">
        <w:rPr>
          <w:rFonts w:ascii="Cambria" w:hAnsi="Cambria"/>
          <w:sz w:val="28"/>
          <w:szCs w:val="28"/>
          <w:lang w:val="en-GB"/>
        </w:rPr>
        <w:t>.</w:t>
      </w:r>
    </w:p>
    <w:p w14:paraId="561DB02C" w14:textId="77777777" w:rsidR="00554E2E" w:rsidRPr="00344BB5" w:rsidRDefault="00554E2E" w:rsidP="00344BB5">
      <w:pPr>
        <w:spacing w:before="120" w:line="360" w:lineRule="auto"/>
        <w:ind w:left="1776"/>
        <w:jc w:val="both"/>
        <w:rPr>
          <w:rFonts w:ascii="Cambria" w:hAnsi="Cambria"/>
          <w:b/>
          <w:sz w:val="28"/>
          <w:szCs w:val="28"/>
          <w:u w:val="single"/>
          <w:lang w:val="en-GB"/>
        </w:rPr>
      </w:pPr>
    </w:p>
    <w:p w14:paraId="4BFC6319" w14:textId="71592616" w:rsidR="00554E2E" w:rsidRPr="00344BB5" w:rsidRDefault="00554E2E" w:rsidP="00344BB5">
      <w:pPr>
        <w:spacing w:before="120" w:line="360" w:lineRule="auto"/>
        <w:jc w:val="both"/>
        <w:rPr>
          <w:rFonts w:ascii="Cambria" w:hAnsi="Cambria"/>
          <w:b/>
          <w:sz w:val="28"/>
          <w:szCs w:val="28"/>
          <w:lang w:val="en-GB"/>
        </w:rPr>
      </w:pPr>
      <w:r w:rsidRPr="00344BB5">
        <w:rPr>
          <w:rFonts w:ascii="Cambria" w:hAnsi="Cambria"/>
          <w:b/>
          <w:sz w:val="28"/>
          <w:szCs w:val="28"/>
          <w:lang w:val="en-GB"/>
        </w:rPr>
        <w:t>8)</w:t>
      </w:r>
      <w:r w:rsidR="00EE456D">
        <w:rPr>
          <w:rFonts w:ascii="Cambria" w:hAnsi="Cambria"/>
          <w:b/>
          <w:sz w:val="28"/>
          <w:szCs w:val="28"/>
          <w:lang w:val="en-GB"/>
        </w:rPr>
        <w:t xml:space="preserve"> </w:t>
      </w:r>
      <w:r w:rsidRPr="00344BB5">
        <w:rPr>
          <w:rFonts w:ascii="Cambria" w:hAnsi="Cambria"/>
          <w:b/>
          <w:sz w:val="28"/>
          <w:szCs w:val="28"/>
          <w:lang w:val="en-GB"/>
        </w:rPr>
        <w:t>Dealings</w:t>
      </w:r>
      <w:r w:rsidR="00EE456D">
        <w:rPr>
          <w:rFonts w:ascii="Cambria" w:hAnsi="Cambria"/>
          <w:b/>
          <w:sz w:val="28"/>
          <w:szCs w:val="28"/>
          <w:lang w:val="en-GB"/>
        </w:rPr>
        <w:t xml:space="preserve"> </w:t>
      </w:r>
      <w:r w:rsidRPr="00344BB5">
        <w:rPr>
          <w:rFonts w:ascii="Cambria" w:hAnsi="Cambria"/>
          <w:b/>
          <w:sz w:val="28"/>
          <w:szCs w:val="28"/>
          <w:lang w:val="en-GB"/>
        </w:rPr>
        <w:t>with</w:t>
      </w:r>
      <w:r w:rsidR="00EE456D">
        <w:rPr>
          <w:rFonts w:ascii="Cambria" w:hAnsi="Cambria"/>
          <w:b/>
          <w:sz w:val="28"/>
          <w:szCs w:val="28"/>
          <w:lang w:val="en-GB"/>
        </w:rPr>
        <w:t xml:space="preserve"> </w:t>
      </w:r>
      <w:r w:rsidRPr="00344BB5">
        <w:rPr>
          <w:rFonts w:ascii="Cambria" w:hAnsi="Cambria"/>
          <w:b/>
          <w:sz w:val="28"/>
          <w:szCs w:val="28"/>
          <w:lang w:val="en-GB"/>
        </w:rPr>
        <w:t>research</w:t>
      </w:r>
      <w:r w:rsidR="00EE456D">
        <w:rPr>
          <w:rFonts w:ascii="Cambria" w:hAnsi="Cambria"/>
          <w:b/>
          <w:sz w:val="28"/>
          <w:szCs w:val="28"/>
          <w:lang w:val="en-GB"/>
        </w:rPr>
        <w:t xml:space="preserve"> </w:t>
      </w:r>
      <w:r w:rsidRPr="00344BB5">
        <w:rPr>
          <w:rFonts w:ascii="Cambria" w:hAnsi="Cambria"/>
          <w:b/>
          <w:sz w:val="28"/>
          <w:szCs w:val="28"/>
          <w:lang w:val="en-GB"/>
        </w:rPr>
        <w:t>institutes,</w:t>
      </w:r>
      <w:r w:rsidR="00EE456D">
        <w:rPr>
          <w:rFonts w:ascii="Cambria" w:hAnsi="Cambria"/>
          <w:b/>
          <w:sz w:val="28"/>
          <w:szCs w:val="28"/>
          <w:lang w:val="en-GB"/>
        </w:rPr>
        <w:t xml:space="preserve"> </w:t>
      </w:r>
      <w:r w:rsidRPr="00344BB5">
        <w:rPr>
          <w:rFonts w:ascii="Cambria" w:hAnsi="Cambria"/>
          <w:b/>
          <w:sz w:val="28"/>
          <w:szCs w:val="28"/>
          <w:lang w:val="en-GB"/>
        </w:rPr>
        <w:t>universities</w:t>
      </w:r>
      <w:r w:rsidR="00EE456D">
        <w:rPr>
          <w:rFonts w:ascii="Cambria" w:hAnsi="Cambria"/>
          <w:b/>
          <w:sz w:val="28"/>
          <w:szCs w:val="28"/>
          <w:lang w:val="en-GB"/>
        </w:rPr>
        <w:t xml:space="preserve"> </w:t>
      </w:r>
      <w:r w:rsidRPr="00344BB5">
        <w:rPr>
          <w:rFonts w:ascii="Cambria" w:hAnsi="Cambria"/>
          <w:b/>
          <w:sz w:val="28"/>
          <w:szCs w:val="28"/>
          <w:lang w:val="en-GB"/>
        </w:rPr>
        <w:t>and</w:t>
      </w:r>
      <w:r w:rsidR="00EE456D">
        <w:rPr>
          <w:rFonts w:ascii="Cambria" w:hAnsi="Cambria"/>
          <w:b/>
          <w:sz w:val="28"/>
          <w:szCs w:val="28"/>
          <w:lang w:val="en-GB"/>
        </w:rPr>
        <w:t xml:space="preserve"> </w:t>
      </w:r>
      <w:r w:rsidRPr="00344BB5">
        <w:rPr>
          <w:rFonts w:ascii="Cambria" w:hAnsi="Cambria"/>
          <w:b/>
          <w:sz w:val="28"/>
          <w:szCs w:val="28"/>
          <w:lang w:val="en-GB"/>
        </w:rPr>
        <w:t>private</w:t>
      </w:r>
      <w:r w:rsidR="00EE456D">
        <w:rPr>
          <w:rFonts w:ascii="Cambria" w:hAnsi="Cambria"/>
          <w:b/>
          <w:sz w:val="28"/>
          <w:szCs w:val="28"/>
          <w:lang w:val="en-GB"/>
        </w:rPr>
        <w:t xml:space="preserve"> </w:t>
      </w:r>
      <w:r w:rsidRPr="00344BB5">
        <w:rPr>
          <w:rFonts w:ascii="Cambria" w:hAnsi="Cambria"/>
          <w:b/>
          <w:sz w:val="28"/>
          <w:szCs w:val="28"/>
          <w:lang w:val="en-GB"/>
        </w:rPr>
        <w:t>hospitals</w:t>
      </w:r>
    </w:p>
    <w:p w14:paraId="2C728B21" w14:textId="646761E5" w:rsidR="00554E2E" w:rsidRPr="00344BB5" w:rsidRDefault="00554E2E" w:rsidP="00344BB5">
      <w:pPr>
        <w:numPr>
          <w:ilvl w:val="0"/>
          <w:numId w:val="40"/>
        </w:numPr>
        <w:tabs>
          <w:tab w:val="clear" w:pos="1776"/>
          <w:tab w:val="num" w:pos="1080"/>
        </w:tabs>
        <w:spacing w:before="120" w:line="360" w:lineRule="auto"/>
        <w:ind w:left="1080"/>
        <w:jc w:val="both"/>
        <w:rPr>
          <w:rFonts w:ascii="Cambria" w:hAnsi="Cambria"/>
          <w:b/>
          <w:sz w:val="28"/>
          <w:szCs w:val="28"/>
          <w:u w:val="single"/>
          <w:lang w:val="en-GB"/>
        </w:rPr>
      </w:pPr>
      <w:r w:rsidRPr="00344BB5">
        <w:rPr>
          <w:rFonts w:ascii="Cambria" w:hAnsi="Cambria"/>
          <w:sz w:val="28"/>
          <w:szCs w:val="28"/>
          <w:u w:val="single"/>
          <w:lang w:val="en-GB"/>
        </w:rPr>
        <w:t>the</w:t>
      </w:r>
      <w:r w:rsidR="00EE456D">
        <w:rPr>
          <w:rFonts w:ascii="Cambria" w:hAnsi="Cambria"/>
          <w:b/>
          <w:sz w:val="28"/>
          <w:szCs w:val="28"/>
          <w:u w:val="single"/>
          <w:lang w:val="en-GB"/>
        </w:rPr>
        <w:t xml:space="preserve"> </w:t>
      </w:r>
      <w:r w:rsidRPr="00344BB5">
        <w:rPr>
          <w:rFonts w:ascii="Cambria" w:hAnsi="Cambria"/>
          <w:b/>
          <w:sz w:val="28"/>
          <w:szCs w:val="28"/>
          <w:u w:val="single"/>
          <w:lang w:val="en-GB"/>
        </w:rPr>
        <w:t>“</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231/2001”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observance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p>
    <w:p w14:paraId="41502AAF" w14:textId="2623CE48" w:rsidR="00554E2E" w:rsidRPr="00344BB5" w:rsidRDefault="00554E2E" w:rsidP="00344BB5">
      <w:pPr>
        <w:numPr>
          <w:ilvl w:val="0"/>
          <w:numId w:val="40"/>
        </w:numPr>
        <w:tabs>
          <w:tab w:val="clear" w:pos="1776"/>
          <w:tab w:val="num" w:pos="1080"/>
        </w:tabs>
        <w:spacing w:before="120" w:line="360" w:lineRule="auto"/>
        <w:ind w:left="1080"/>
        <w:jc w:val="both"/>
        <w:rPr>
          <w:rFonts w:ascii="Cambria" w:hAnsi="Cambria"/>
          <w:b/>
          <w:sz w:val="28"/>
          <w:szCs w:val="28"/>
          <w:u w:val="single"/>
          <w:lang w:val="en-GB"/>
        </w:rPr>
      </w:pPr>
      <w:r w:rsidRPr="00344BB5">
        <w:rPr>
          <w:rFonts w:ascii="Cambria" w:hAnsi="Cambria"/>
          <w:sz w:val="28"/>
          <w:szCs w:val="28"/>
          <w:u w:val="single"/>
          <w:lang w:val="en-GB"/>
        </w:rPr>
        <w:t>Principles&amp;Practices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PMI-09C</w:t>
      </w:r>
      <w:r w:rsidR="00EE456D">
        <w:rPr>
          <w:rFonts w:ascii="Cambria" w:hAnsi="Cambria"/>
          <w:sz w:val="28"/>
          <w:szCs w:val="28"/>
          <w:lang w:val="en-GB"/>
        </w:rPr>
        <w:t xml:space="preserve"> </w:t>
      </w:r>
      <w:r w:rsidRPr="00344BB5">
        <w:rPr>
          <w:rFonts w:ascii="Cambria" w:hAnsi="Cambria"/>
          <w:sz w:val="28"/>
          <w:szCs w:val="28"/>
          <w:lang w:val="en-GB"/>
        </w:rPr>
        <w:t>“Know</w:t>
      </w:r>
      <w:r w:rsidR="00EE456D">
        <w:rPr>
          <w:rFonts w:ascii="Cambria" w:hAnsi="Cambria"/>
          <w:sz w:val="28"/>
          <w:szCs w:val="28"/>
          <w:lang w:val="en-GB"/>
        </w:rPr>
        <w:t xml:space="preserve"> </w:t>
      </w:r>
      <w:r w:rsidRPr="00344BB5">
        <w:rPr>
          <w:rFonts w:ascii="Cambria" w:hAnsi="Cambria"/>
          <w:sz w:val="28"/>
          <w:szCs w:val="28"/>
          <w:lang w:val="en-GB"/>
        </w:rPr>
        <w:t>Your</w:t>
      </w:r>
      <w:r w:rsidR="00EE456D">
        <w:rPr>
          <w:rFonts w:ascii="Cambria" w:hAnsi="Cambria"/>
          <w:sz w:val="28"/>
          <w:szCs w:val="28"/>
          <w:lang w:val="en-GB"/>
        </w:rPr>
        <w:t xml:space="preserve"> </w:t>
      </w:r>
      <w:r w:rsidRPr="00344BB5">
        <w:rPr>
          <w:rFonts w:ascii="Cambria" w:hAnsi="Cambria"/>
          <w:sz w:val="28"/>
          <w:szCs w:val="28"/>
          <w:lang w:val="en-GB"/>
        </w:rPr>
        <w:t>Vendors”;</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28</w:t>
      </w:r>
      <w:r w:rsidR="00EE456D">
        <w:rPr>
          <w:rFonts w:ascii="Cambria" w:hAnsi="Cambria"/>
          <w:sz w:val="28"/>
          <w:szCs w:val="28"/>
          <w:lang w:val="en-GB"/>
        </w:rPr>
        <w:t xml:space="preserve"> </w:t>
      </w:r>
      <w:r w:rsidRPr="00344BB5">
        <w:rPr>
          <w:rFonts w:ascii="Cambria" w:hAnsi="Cambria"/>
          <w:sz w:val="28"/>
          <w:szCs w:val="28"/>
          <w:lang w:val="en-GB"/>
        </w:rPr>
        <w:t>“Contracts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Agreements</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Review”;;</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29</w:t>
      </w:r>
      <w:r w:rsidR="00EE456D">
        <w:rPr>
          <w:rFonts w:ascii="Cambria" w:hAnsi="Cambria"/>
          <w:sz w:val="28"/>
          <w:szCs w:val="28"/>
          <w:lang w:val="en-GB"/>
        </w:rPr>
        <w:t xml:space="preserve"> </w:t>
      </w:r>
      <w:r w:rsidRPr="00344BB5">
        <w:rPr>
          <w:rFonts w:ascii="Cambria" w:hAnsi="Cambria"/>
          <w:sz w:val="28"/>
          <w:szCs w:val="28"/>
          <w:lang w:val="en-GB"/>
        </w:rPr>
        <w:t>“</w:t>
      </w:r>
      <w:r w:rsidR="00644A58">
        <w:rPr>
          <w:rFonts w:ascii="Cambria" w:hAnsi="Cambria"/>
          <w:sz w:val="28"/>
          <w:szCs w:val="28"/>
          <w:lang w:val="en-GB"/>
        </w:rPr>
        <w:t>Purchase</w:t>
      </w:r>
      <w:r w:rsidR="00EE456D">
        <w:rPr>
          <w:rFonts w:ascii="Cambria" w:hAnsi="Cambria"/>
          <w:sz w:val="28"/>
          <w:szCs w:val="28"/>
          <w:lang w:val="en-GB"/>
        </w:rPr>
        <w:t xml:space="preserve"> </w:t>
      </w:r>
      <w:r w:rsidR="00644A58">
        <w:rPr>
          <w:rFonts w:ascii="Cambria" w:hAnsi="Cambria"/>
          <w:sz w:val="28"/>
          <w:szCs w:val="28"/>
          <w:lang w:val="en-GB"/>
        </w:rPr>
        <w:t>of</w:t>
      </w:r>
      <w:r w:rsidR="00EE456D">
        <w:rPr>
          <w:rFonts w:ascii="Cambria" w:hAnsi="Cambria"/>
          <w:sz w:val="28"/>
          <w:szCs w:val="28"/>
          <w:lang w:val="en-GB"/>
        </w:rPr>
        <w:t xml:space="preserve"> </w:t>
      </w:r>
      <w:r w:rsidR="00644A58">
        <w:rPr>
          <w:rFonts w:ascii="Cambria" w:hAnsi="Cambria"/>
          <w:sz w:val="28"/>
          <w:szCs w:val="28"/>
          <w:lang w:val="en-GB"/>
        </w:rPr>
        <w:t>goods</w:t>
      </w:r>
      <w:r w:rsidR="00EE456D">
        <w:rPr>
          <w:rFonts w:ascii="Cambria" w:hAnsi="Cambria"/>
          <w:sz w:val="28"/>
          <w:szCs w:val="28"/>
          <w:lang w:val="en-GB"/>
        </w:rPr>
        <w:t xml:space="preserve"> </w:t>
      </w:r>
      <w:r w:rsidR="00644A58">
        <w:rPr>
          <w:rFonts w:ascii="Cambria" w:hAnsi="Cambria"/>
          <w:sz w:val="28"/>
          <w:szCs w:val="28"/>
          <w:lang w:val="en-GB"/>
        </w:rPr>
        <w:t>and</w:t>
      </w:r>
      <w:r w:rsidR="00EE456D">
        <w:rPr>
          <w:rFonts w:ascii="Cambria" w:hAnsi="Cambria"/>
          <w:sz w:val="28"/>
          <w:szCs w:val="28"/>
          <w:lang w:val="en-GB"/>
        </w:rPr>
        <w:t xml:space="preserve"> </w:t>
      </w:r>
      <w:r w:rsidR="00644A58">
        <w:rPr>
          <w:rFonts w:ascii="Cambria" w:hAnsi="Cambria"/>
          <w:sz w:val="28"/>
          <w:szCs w:val="28"/>
          <w:lang w:val="en-GB"/>
        </w:rPr>
        <w:t>services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29-G1</w:t>
      </w:r>
      <w:r w:rsidR="00EE456D">
        <w:rPr>
          <w:rFonts w:ascii="Cambria" w:hAnsi="Cambria"/>
          <w:sz w:val="28"/>
          <w:szCs w:val="28"/>
          <w:lang w:val="en-GB"/>
        </w:rPr>
        <w:t xml:space="preserve"> </w:t>
      </w:r>
      <w:r w:rsidRPr="00344BB5">
        <w:rPr>
          <w:rFonts w:ascii="Cambria" w:hAnsi="Cambria"/>
          <w:sz w:val="28"/>
          <w:szCs w:val="28"/>
          <w:lang w:val="en-GB"/>
        </w:rPr>
        <w:t>“Procurement</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29-G2</w:t>
      </w:r>
      <w:r w:rsidR="00EE456D">
        <w:rPr>
          <w:rFonts w:ascii="Cambria" w:hAnsi="Cambria"/>
          <w:sz w:val="28"/>
          <w:szCs w:val="28"/>
          <w:lang w:val="en-GB"/>
        </w:rPr>
        <w:t xml:space="preserve"> </w:t>
      </w:r>
      <w:r w:rsidRPr="00344BB5">
        <w:rPr>
          <w:rFonts w:ascii="Cambria" w:hAnsi="Cambria"/>
          <w:sz w:val="28"/>
          <w:szCs w:val="28"/>
          <w:lang w:val="en-GB"/>
        </w:rPr>
        <w:t>“Procurement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Leaves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Cloves</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Guidelines”;.</w:t>
      </w:r>
    </w:p>
    <w:p w14:paraId="3B82502B" w14:textId="2BAABF9D" w:rsidR="00554E2E" w:rsidRPr="00344BB5" w:rsidRDefault="00554E2E" w:rsidP="00344BB5">
      <w:pPr>
        <w:numPr>
          <w:ilvl w:val="0"/>
          <w:numId w:val="40"/>
        </w:numPr>
        <w:tabs>
          <w:tab w:val="clear" w:pos="1776"/>
          <w:tab w:val="num" w:pos="1080"/>
        </w:tabs>
        <w:spacing w:before="120" w:line="360" w:lineRule="auto"/>
        <w:ind w:left="1080"/>
        <w:jc w:val="both"/>
        <w:rPr>
          <w:rFonts w:ascii="Cambria" w:hAnsi="Cambria"/>
          <w:b/>
          <w:sz w:val="28"/>
          <w:szCs w:val="28"/>
          <w:u w:val="single"/>
          <w:lang w:val="en-GB"/>
        </w:rPr>
      </w:pPr>
      <w:r w:rsidRPr="00344BB5">
        <w:rPr>
          <w:rFonts w:ascii="Cambria" w:hAnsi="Cambria"/>
          <w:sz w:val="28"/>
          <w:szCs w:val="28"/>
          <w:u w:val="single"/>
          <w:lang w:val="en-GB"/>
        </w:rPr>
        <w:t>Corporate</w:t>
      </w:r>
      <w:r w:rsidR="00EE456D">
        <w:rPr>
          <w:rFonts w:ascii="Cambria" w:hAnsi="Cambria"/>
          <w:sz w:val="28"/>
          <w:szCs w:val="28"/>
          <w:u w:val="single"/>
          <w:lang w:val="en-GB"/>
        </w:rPr>
        <w:t xml:space="preserve"> </w:t>
      </w:r>
      <w:r w:rsidRPr="00344BB5">
        <w:rPr>
          <w:rFonts w:ascii="Cambria" w:hAnsi="Cambria"/>
          <w:sz w:val="28"/>
          <w:szCs w:val="28"/>
          <w:u w:val="single"/>
          <w:lang w:val="en-GB"/>
        </w:rPr>
        <w:t>giving</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adopts</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regulating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processes</w:t>
      </w:r>
      <w:r w:rsidR="00EE456D">
        <w:rPr>
          <w:rFonts w:ascii="Cambria" w:hAnsi="Cambria"/>
          <w:sz w:val="28"/>
          <w:szCs w:val="28"/>
          <w:lang w:val="en-GB"/>
        </w:rPr>
        <w:t xml:space="preserve"> </w:t>
      </w:r>
      <w:r w:rsidRPr="00344BB5">
        <w:rPr>
          <w:rFonts w:ascii="Cambria" w:hAnsi="Cambria"/>
          <w:sz w:val="28"/>
          <w:szCs w:val="28"/>
          <w:lang w:val="en-GB"/>
        </w:rPr>
        <w:t>used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offer</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receipt</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employees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gifts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forms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003E1ADC">
        <w:rPr>
          <w:rFonts w:ascii="Cambria" w:hAnsi="Cambria"/>
          <w:sz w:val="28"/>
          <w:szCs w:val="28"/>
          <w:lang w:val="en-GB"/>
        </w:rPr>
        <w:t>hospitality</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Particularly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12-C</w:t>
      </w:r>
      <w:r w:rsidR="00EE456D">
        <w:rPr>
          <w:rFonts w:ascii="Cambria" w:hAnsi="Cambria"/>
          <w:sz w:val="28"/>
          <w:szCs w:val="28"/>
          <w:lang w:val="en-GB"/>
        </w:rPr>
        <w:t xml:space="preserve"> </w:t>
      </w:r>
      <w:r w:rsidRPr="00344BB5">
        <w:rPr>
          <w:rFonts w:ascii="Cambria" w:hAnsi="Cambria"/>
          <w:sz w:val="28"/>
          <w:szCs w:val="28"/>
          <w:lang w:val="en-GB"/>
        </w:rPr>
        <w:t>“</w:t>
      </w:r>
      <w:r w:rsidR="00644A58">
        <w:rPr>
          <w:rFonts w:ascii="Cambria" w:hAnsi="Cambria"/>
          <w:sz w:val="28"/>
          <w:szCs w:val="28"/>
          <w:lang w:val="en-GB"/>
        </w:rPr>
        <w:t>Social</w:t>
      </w:r>
      <w:r w:rsidR="00EE456D">
        <w:rPr>
          <w:rFonts w:ascii="Cambria" w:hAnsi="Cambria"/>
          <w:sz w:val="28"/>
          <w:szCs w:val="28"/>
          <w:lang w:val="en-GB"/>
        </w:rPr>
        <w:t xml:space="preserve"> </w:t>
      </w:r>
      <w:r w:rsidRPr="00344BB5">
        <w:rPr>
          <w:rFonts w:ascii="Cambria" w:hAnsi="Cambria"/>
          <w:sz w:val="28"/>
          <w:szCs w:val="28"/>
          <w:lang w:val="en-GB"/>
        </w:rPr>
        <w:t>Contributions”;</w:t>
      </w:r>
      <w:r w:rsidR="00EE456D">
        <w:rPr>
          <w:rFonts w:ascii="Cambria" w:hAnsi="Cambria"/>
          <w:sz w:val="28"/>
          <w:szCs w:val="28"/>
          <w:lang w:val="en-GB"/>
        </w:rPr>
        <w:t xml:space="preserve"> </w:t>
      </w:r>
      <w:r w:rsidR="002A7CF4" w:rsidRPr="002A7CF4">
        <w:rPr>
          <w:rFonts w:ascii="Cambria" w:hAnsi="Cambria"/>
          <w:sz w:val="28"/>
          <w:szCs w:val="28"/>
        </w:rPr>
        <w:t>PMI</w:t>
      </w:r>
      <w:r w:rsidR="00EE456D">
        <w:rPr>
          <w:rFonts w:ascii="Cambria" w:hAnsi="Cambria"/>
          <w:sz w:val="28"/>
          <w:szCs w:val="28"/>
        </w:rPr>
        <w:t xml:space="preserve"> </w:t>
      </w:r>
      <w:r w:rsidR="002A7CF4" w:rsidRPr="002A7CF4">
        <w:rPr>
          <w:rFonts w:ascii="Cambria" w:hAnsi="Cambria"/>
          <w:sz w:val="28"/>
          <w:szCs w:val="28"/>
        </w:rPr>
        <w:t>Global</w:t>
      </w:r>
      <w:r w:rsidR="00EE456D">
        <w:rPr>
          <w:rFonts w:ascii="Cambria" w:hAnsi="Cambria"/>
          <w:sz w:val="28"/>
          <w:szCs w:val="28"/>
        </w:rPr>
        <w:t xml:space="preserve"> </w:t>
      </w:r>
      <w:r w:rsidR="002A7CF4" w:rsidRPr="002A7CF4">
        <w:rPr>
          <w:rFonts w:ascii="Cambria" w:hAnsi="Cambria"/>
          <w:sz w:val="28"/>
          <w:szCs w:val="28"/>
        </w:rPr>
        <w:t>Anticorruption</w:t>
      </w:r>
      <w:r w:rsidR="00EE456D">
        <w:rPr>
          <w:rFonts w:ascii="Cambria" w:hAnsi="Cambria"/>
          <w:sz w:val="28"/>
          <w:szCs w:val="28"/>
        </w:rPr>
        <w:t xml:space="preserve"> </w:t>
      </w:r>
      <w:r w:rsidR="002A7CF4" w:rsidRPr="002A7CF4">
        <w:rPr>
          <w:rFonts w:ascii="Cambria" w:hAnsi="Cambria"/>
          <w:sz w:val="28"/>
          <w:szCs w:val="28"/>
        </w:rPr>
        <w:t>Policy</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Procedure</w:t>
      </w:r>
      <w:r w:rsidR="00EE456D">
        <w:rPr>
          <w:rFonts w:ascii="Cambria" w:hAnsi="Cambria"/>
          <w:sz w:val="28"/>
          <w:szCs w:val="28"/>
          <w:lang w:val="en-GB"/>
        </w:rPr>
        <w:t xml:space="preserve"> </w:t>
      </w:r>
      <w:r w:rsidR="00644A58">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“Contributions,</w:t>
      </w:r>
      <w:r w:rsidR="00EE456D">
        <w:rPr>
          <w:rFonts w:ascii="Cambria" w:hAnsi="Cambria"/>
          <w:sz w:val="28"/>
          <w:szCs w:val="28"/>
          <w:lang w:val="en-GB"/>
        </w:rPr>
        <w:t xml:space="preserve"> </w:t>
      </w:r>
      <w:r w:rsidRPr="00344BB5">
        <w:rPr>
          <w:rFonts w:ascii="Cambria" w:hAnsi="Cambria"/>
          <w:sz w:val="28"/>
          <w:szCs w:val="28"/>
          <w:lang w:val="en-GB"/>
        </w:rPr>
        <w:t>gifts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003E1ADC">
        <w:rPr>
          <w:rFonts w:ascii="Cambria" w:hAnsi="Cambria"/>
          <w:sz w:val="28"/>
          <w:szCs w:val="28"/>
          <w:lang w:val="en-GB"/>
        </w:rPr>
        <w:t>hospitality</w:t>
      </w:r>
      <w:r w:rsidRPr="00344BB5">
        <w:rPr>
          <w:rFonts w:ascii="Cambria" w:hAnsi="Cambria"/>
          <w:sz w:val="28"/>
          <w:szCs w:val="28"/>
          <w:lang w:val="en-GB"/>
        </w:rPr>
        <w:t>”.</w:t>
      </w:r>
    </w:p>
    <w:p w14:paraId="114A5E3C" w14:textId="77777777" w:rsidR="00554E2E" w:rsidRPr="00344BB5" w:rsidRDefault="00554E2E" w:rsidP="00344BB5">
      <w:pPr>
        <w:spacing w:before="120" w:line="360" w:lineRule="auto"/>
        <w:jc w:val="both"/>
        <w:rPr>
          <w:rFonts w:ascii="Cambria" w:hAnsi="Cambria"/>
          <w:b/>
          <w:sz w:val="28"/>
          <w:szCs w:val="28"/>
          <w:u w:val="single"/>
          <w:lang w:val="en-GB"/>
        </w:rPr>
      </w:pPr>
    </w:p>
    <w:p w14:paraId="6D0DEAC0" w14:textId="62B94B04" w:rsidR="00554E2E" w:rsidRPr="00344BB5" w:rsidRDefault="00554E2E" w:rsidP="00344BB5">
      <w:pPr>
        <w:autoSpaceDE w:val="0"/>
        <w:spacing w:before="120" w:line="360" w:lineRule="auto"/>
        <w:jc w:val="both"/>
        <w:rPr>
          <w:rFonts w:ascii="Cambria" w:hAnsi="Cambria"/>
          <w:b/>
          <w:i/>
          <w:iCs/>
          <w:sz w:val="28"/>
          <w:szCs w:val="28"/>
          <w:lang w:val="en-GB"/>
        </w:rPr>
      </w:pPr>
      <w:r w:rsidRPr="00344BB5">
        <w:rPr>
          <w:rFonts w:ascii="Cambria" w:hAnsi="Cambria"/>
          <w:b/>
          <w:i/>
          <w:iCs/>
          <w:sz w:val="28"/>
          <w:szCs w:val="28"/>
          <w:lang w:val="en-GB"/>
        </w:rPr>
        <w:t>2.</w:t>
      </w:r>
      <w:r w:rsidR="00EE456D">
        <w:rPr>
          <w:rFonts w:ascii="Cambria" w:hAnsi="Cambria"/>
          <w:b/>
          <w:i/>
          <w:iCs/>
          <w:sz w:val="28"/>
          <w:szCs w:val="28"/>
          <w:lang w:val="en-GB"/>
        </w:rPr>
        <w:t xml:space="preserve"> </w:t>
      </w:r>
      <w:r w:rsidRPr="00344BB5">
        <w:rPr>
          <w:rFonts w:ascii="Cambria" w:hAnsi="Cambria"/>
          <w:b/>
          <w:i/>
          <w:iCs/>
          <w:sz w:val="28"/>
          <w:szCs w:val="28"/>
          <w:lang w:val="en-GB"/>
        </w:rPr>
        <w:t>Market</w:t>
      </w:r>
      <w:r w:rsidR="00EE456D">
        <w:rPr>
          <w:rFonts w:ascii="Cambria" w:hAnsi="Cambria"/>
          <w:b/>
          <w:i/>
          <w:iCs/>
          <w:sz w:val="28"/>
          <w:szCs w:val="28"/>
          <w:lang w:val="en-GB"/>
        </w:rPr>
        <w:t xml:space="preserve"> </w:t>
      </w:r>
      <w:r w:rsidRPr="00344BB5">
        <w:rPr>
          <w:rFonts w:ascii="Cambria" w:hAnsi="Cambria"/>
          <w:b/>
          <w:i/>
          <w:iCs/>
          <w:sz w:val="28"/>
          <w:szCs w:val="28"/>
          <w:lang w:val="en-GB"/>
        </w:rPr>
        <w:t>abuse</w:t>
      </w:r>
      <w:r w:rsidR="00EE456D">
        <w:rPr>
          <w:rFonts w:ascii="Cambria" w:hAnsi="Cambria"/>
          <w:b/>
          <w:i/>
          <w:iCs/>
          <w:sz w:val="28"/>
          <w:szCs w:val="28"/>
          <w:lang w:val="en-GB"/>
        </w:rPr>
        <w:t xml:space="preserve"> </w:t>
      </w:r>
      <w:r w:rsidRPr="00344BB5">
        <w:rPr>
          <w:rFonts w:ascii="Cambria" w:hAnsi="Cambria"/>
          <w:b/>
          <w:i/>
          <w:iCs/>
          <w:sz w:val="28"/>
          <w:szCs w:val="28"/>
          <w:lang w:val="en-GB"/>
        </w:rPr>
        <w:t>regarding</w:t>
      </w:r>
      <w:r w:rsidR="00EE456D">
        <w:rPr>
          <w:rFonts w:ascii="Cambria" w:hAnsi="Cambria"/>
          <w:b/>
          <w:i/>
          <w:iCs/>
          <w:sz w:val="28"/>
          <w:szCs w:val="28"/>
          <w:lang w:val="en-GB"/>
        </w:rPr>
        <w:t xml:space="preserve"> </w:t>
      </w:r>
      <w:r w:rsidRPr="00344BB5">
        <w:rPr>
          <w:rFonts w:ascii="Cambria" w:hAnsi="Cambria"/>
          <w:b/>
          <w:i/>
          <w:iCs/>
          <w:sz w:val="28"/>
          <w:szCs w:val="28"/>
          <w:lang w:val="en-GB"/>
        </w:rPr>
        <w:t>companies</w:t>
      </w:r>
      <w:r w:rsidR="00EE456D">
        <w:rPr>
          <w:rFonts w:ascii="Cambria" w:hAnsi="Cambria"/>
          <w:b/>
          <w:i/>
          <w:iCs/>
          <w:sz w:val="28"/>
          <w:szCs w:val="28"/>
          <w:lang w:val="en-GB"/>
        </w:rPr>
        <w:t xml:space="preserve"> </w:t>
      </w:r>
      <w:r w:rsidRPr="00344BB5">
        <w:rPr>
          <w:rFonts w:ascii="Cambria" w:hAnsi="Cambria"/>
          <w:b/>
          <w:i/>
          <w:iCs/>
          <w:sz w:val="28"/>
          <w:szCs w:val="28"/>
          <w:lang w:val="en-GB"/>
        </w:rPr>
        <w:t>subject</w:t>
      </w:r>
      <w:r w:rsidR="00EE456D">
        <w:rPr>
          <w:rFonts w:ascii="Cambria" w:hAnsi="Cambria"/>
          <w:b/>
          <w:i/>
          <w:iCs/>
          <w:sz w:val="28"/>
          <w:szCs w:val="28"/>
          <w:lang w:val="en-GB"/>
        </w:rPr>
        <w:t xml:space="preserve"> </w:t>
      </w:r>
      <w:r w:rsidRPr="00344BB5">
        <w:rPr>
          <w:rFonts w:ascii="Cambria" w:hAnsi="Cambria"/>
          <w:b/>
          <w:i/>
          <w:iCs/>
          <w:sz w:val="28"/>
          <w:szCs w:val="28"/>
          <w:lang w:val="en-GB"/>
        </w:rPr>
        <w:t>to</w:t>
      </w:r>
      <w:r w:rsidR="00EE456D">
        <w:rPr>
          <w:rFonts w:ascii="Cambria" w:hAnsi="Cambria"/>
          <w:b/>
          <w:i/>
          <w:iCs/>
          <w:sz w:val="28"/>
          <w:szCs w:val="28"/>
          <w:lang w:val="en-GB"/>
        </w:rPr>
        <w:t xml:space="preserve"> </w:t>
      </w:r>
      <w:r w:rsidRPr="00344BB5">
        <w:rPr>
          <w:rFonts w:ascii="Cambria" w:hAnsi="Cambria"/>
          <w:b/>
          <w:i/>
          <w:iCs/>
          <w:sz w:val="28"/>
          <w:szCs w:val="28"/>
          <w:lang w:val="en-GB"/>
        </w:rPr>
        <w:t>TUF</w:t>
      </w:r>
      <w:r w:rsidR="00EE456D">
        <w:rPr>
          <w:rFonts w:ascii="Cambria" w:hAnsi="Cambria"/>
          <w:b/>
          <w:i/>
          <w:iCs/>
          <w:sz w:val="28"/>
          <w:szCs w:val="28"/>
          <w:lang w:val="en-GB"/>
        </w:rPr>
        <w:t xml:space="preserve"> </w:t>
      </w:r>
      <w:r w:rsidRPr="00344BB5">
        <w:rPr>
          <w:rFonts w:ascii="Cambria" w:hAnsi="Cambria"/>
          <w:b/>
          <w:i/>
          <w:iCs/>
          <w:sz w:val="28"/>
          <w:szCs w:val="28"/>
          <w:lang w:val="en-GB"/>
        </w:rPr>
        <w:t>(Consolidated</w:t>
      </w:r>
      <w:r w:rsidR="00EE456D">
        <w:rPr>
          <w:rFonts w:ascii="Cambria" w:hAnsi="Cambria"/>
          <w:b/>
          <w:i/>
          <w:iCs/>
          <w:sz w:val="28"/>
          <w:szCs w:val="28"/>
          <w:lang w:val="en-GB"/>
        </w:rPr>
        <w:t xml:space="preserve"> </w:t>
      </w:r>
      <w:r w:rsidRPr="00344BB5">
        <w:rPr>
          <w:rFonts w:ascii="Cambria" w:hAnsi="Cambria"/>
          <w:b/>
          <w:i/>
          <w:iCs/>
          <w:sz w:val="28"/>
          <w:szCs w:val="28"/>
          <w:lang w:val="en-GB"/>
        </w:rPr>
        <w:t>Finance</w:t>
      </w:r>
      <w:r w:rsidR="00EE456D">
        <w:rPr>
          <w:rFonts w:ascii="Cambria" w:hAnsi="Cambria"/>
          <w:b/>
          <w:i/>
          <w:iCs/>
          <w:sz w:val="28"/>
          <w:szCs w:val="28"/>
          <w:lang w:val="en-GB"/>
        </w:rPr>
        <w:t xml:space="preserve"> </w:t>
      </w:r>
      <w:r w:rsidRPr="00344BB5">
        <w:rPr>
          <w:rFonts w:ascii="Cambria" w:hAnsi="Cambria"/>
          <w:b/>
          <w:i/>
          <w:iCs/>
          <w:sz w:val="28"/>
          <w:szCs w:val="28"/>
          <w:lang w:val="en-GB"/>
        </w:rPr>
        <w:t>Law</w:t>
      </w:r>
      <w:r w:rsidR="00EE456D">
        <w:rPr>
          <w:rFonts w:ascii="Cambria" w:hAnsi="Cambria"/>
          <w:b/>
          <w:i/>
          <w:iCs/>
          <w:sz w:val="28"/>
          <w:szCs w:val="28"/>
          <w:lang w:val="en-GB"/>
        </w:rPr>
        <w:t xml:space="preserve"> </w:t>
      </w:r>
      <w:r w:rsidRPr="00344BB5">
        <w:rPr>
          <w:rFonts w:ascii="Cambria" w:hAnsi="Cambria"/>
          <w:b/>
          <w:i/>
          <w:iCs/>
          <w:sz w:val="28"/>
          <w:szCs w:val="28"/>
          <w:lang w:val="en-GB"/>
        </w:rPr>
        <w:t>-</w:t>
      </w:r>
      <w:r w:rsidR="00EE456D">
        <w:rPr>
          <w:rFonts w:ascii="Cambria" w:hAnsi="Cambria"/>
          <w:b/>
          <w:i/>
          <w:iCs/>
          <w:sz w:val="28"/>
          <w:szCs w:val="28"/>
          <w:lang w:val="en-GB"/>
        </w:rPr>
        <w:t xml:space="preserve"> </w:t>
      </w:r>
      <w:r w:rsidRPr="00344BB5">
        <w:rPr>
          <w:rFonts w:ascii="Cambria" w:hAnsi="Cambria"/>
          <w:b/>
          <w:i/>
          <w:iCs/>
          <w:sz w:val="28"/>
          <w:szCs w:val="28"/>
          <w:lang w:val="en-GB"/>
        </w:rPr>
        <w:t>CFL)</w:t>
      </w:r>
    </w:p>
    <w:p w14:paraId="49F3C87A" w14:textId="342319CD"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lastRenderedPageBreak/>
        <w:t>Article</w:t>
      </w:r>
      <w:r w:rsidR="00EE456D">
        <w:rPr>
          <w:rFonts w:ascii="Cambria" w:hAnsi="Cambria"/>
          <w:sz w:val="28"/>
          <w:szCs w:val="28"/>
          <w:lang w:val="en-GB"/>
        </w:rPr>
        <w:t xml:space="preserve"> </w:t>
      </w:r>
      <w:r w:rsidRPr="00344BB5">
        <w:rPr>
          <w:rFonts w:ascii="Cambria" w:hAnsi="Cambria"/>
          <w:sz w:val="28"/>
          <w:szCs w:val="28"/>
          <w:lang w:val="en-GB"/>
        </w:rPr>
        <w:t>9</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62</w:t>
      </w:r>
      <w:r w:rsidR="00EE456D">
        <w:rPr>
          <w:rFonts w:ascii="Cambria" w:hAnsi="Cambria"/>
          <w:sz w:val="28"/>
          <w:szCs w:val="28"/>
          <w:lang w:val="en-GB"/>
        </w:rPr>
        <w:t xml:space="preserve"> </w:t>
      </w:r>
      <w:r w:rsidRPr="00344BB5">
        <w:rPr>
          <w:rFonts w:ascii="Cambria" w:hAnsi="Cambria"/>
          <w:sz w:val="28"/>
          <w:szCs w:val="28"/>
          <w:lang w:val="en-GB"/>
        </w:rPr>
        <w:t>dated</w:t>
      </w:r>
      <w:r w:rsidR="00EE456D">
        <w:rPr>
          <w:rFonts w:ascii="Cambria" w:hAnsi="Cambria"/>
          <w:sz w:val="28"/>
          <w:szCs w:val="28"/>
          <w:lang w:val="en-GB"/>
        </w:rPr>
        <w:t xml:space="preserve"> </w:t>
      </w:r>
      <w:r w:rsidRPr="00344BB5">
        <w:rPr>
          <w:rFonts w:ascii="Cambria" w:hAnsi="Cambria"/>
          <w:sz w:val="28"/>
          <w:szCs w:val="28"/>
          <w:lang w:val="en-GB"/>
        </w:rPr>
        <w:t>18</w:t>
      </w:r>
      <w:r w:rsidR="00EE456D">
        <w:rPr>
          <w:rFonts w:ascii="Cambria" w:hAnsi="Cambria"/>
          <w:sz w:val="28"/>
          <w:szCs w:val="28"/>
          <w:lang w:val="en-GB"/>
        </w:rPr>
        <w:t xml:space="preserve"> </w:t>
      </w:r>
      <w:r w:rsidRPr="00344BB5">
        <w:rPr>
          <w:rFonts w:ascii="Cambria" w:hAnsi="Cambria"/>
          <w:sz w:val="28"/>
          <w:szCs w:val="28"/>
          <w:lang w:val="en-GB"/>
        </w:rPr>
        <w:t>April</w:t>
      </w:r>
      <w:r w:rsidR="00EE456D">
        <w:rPr>
          <w:rFonts w:ascii="Cambria" w:hAnsi="Cambria"/>
          <w:sz w:val="28"/>
          <w:szCs w:val="28"/>
          <w:lang w:val="en-GB"/>
        </w:rPr>
        <w:t xml:space="preserve"> </w:t>
      </w:r>
      <w:r w:rsidRPr="00344BB5">
        <w:rPr>
          <w:rFonts w:ascii="Cambria" w:hAnsi="Cambria"/>
          <w:sz w:val="28"/>
          <w:szCs w:val="28"/>
          <w:lang w:val="en-GB"/>
        </w:rPr>
        <w:t>2005</w:t>
      </w:r>
      <w:r w:rsidR="00EE456D">
        <w:rPr>
          <w:rFonts w:ascii="Cambria" w:hAnsi="Cambria"/>
          <w:sz w:val="28"/>
          <w:szCs w:val="28"/>
          <w:lang w:val="en-GB"/>
        </w:rPr>
        <w:t xml:space="preserve"> </w:t>
      </w:r>
      <w:r w:rsidRPr="00344BB5">
        <w:rPr>
          <w:rFonts w:ascii="Cambria" w:hAnsi="Cambria"/>
          <w:sz w:val="28"/>
          <w:szCs w:val="28"/>
          <w:lang w:val="en-GB"/>
        </w:rPr>
        <w:t>(EU</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2004)</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implemented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Directive</w:t>
      </w:r>
      <w:r w:rsidR="00EE456D">
        <w:rPr>
          <w:rFonts w:ascii="Cambria" w:hAnsi="Cambria"/>
          <w:sz w:val="28"/>
          <w:szCs w:val="28"/>
          <w:lang w:val="en-GB"/>
        </w:rPr>
        <w:t xml:space="preserve"> </w:t>
      </w:r>
      <w:r w:rsidRPr="00344BB5">
        <w:rPr>
          <w:rFonts w:ascii="Cambria" w:hAnsi="Cambria"/>
          <w:sz w:val="28"/>
          <w:szCs w:val="28"/>
          <w:lang w:val="en-GB"/>
        </w:rPr>
        <w:t>2003/6/CE</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abuse,</w:t>
      </w:r>
      <w:r w:rsidR="00EE456D">
        <w:rPr>
          <w:rFonts w:ascii="Cambria" w:hAnsi="Cambria"/>
          <w:sz w:val="28"/>
          <w:szCs w:val="28"/>
          <w:lang w:val="en-GB"/>
        </w:rPr>
        <w:t xml:space="preserve"> </w:t>
      </w:r>
      <w:r w:rsidRPr="00344BB5">
        <w:rPr>
          <w:rFonts w:ascii="Cambria" w:hAnsi="Cambria"/>
          <w:sz w:val="28"/>
          <w:szCs w:val="28"/>
          <w:lang w:val="en-GB"/>
        </w:rPr>
        <w:t>beyond</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modified</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58/98</w:t>
      </w:r>
      <w:r w:rsidR="00EE456D">
        <w:rPr>
          <w:rFonts w:ascii="Cambria" w:hAnsi="Cambria"/>
          <w:sz w:val="28"/>
          <w:szCs w:val="28"/>
          <w:lang w:val="en-GB"/>
        </w:rPr>
        <w:t xml:space="preserve"> </w:t>
      </w:r>
      <w:r w:rsidRPr="00344BB5">
        <w:rPr>
          <w:rFonts w:ascii="Cambria" w:hAnsi="Cambria"/>
          <w:sz w:val="28"/>
          <w:szCs w:val="28"/>
          <w:lang w:val="en-GB"/>
        </w:rPr>
        <w:t>(</w:t>
      </w:r>
      <w:r w:rsidR="002A7CF4">
        <w:rPr>
          <w:rFonts w:ascii="Cambria" w:hAnsi="Cambria"/>
          <w:sz w:val="28"/>
          <w:szCs w:val="28"/>
          <w:lang w:val="en-GB"/>
        </w:rPr>
        <w:t>“</w:t>
      </w:r>
      <w:r w:rsidRPr="00344BB5">
        <w:rPr>
          <w:rFonts w:ascii="Cambria" w:hAnsi="Cambria"/>
          <w:sz w:val="28"/>
          <w:szCs w:val="28"/>
          <w:lang w:val="en-GB"/>
        </w:rPr>
        <w:t>Consolidated</w:t>
      </w:r>
      <w:r w:rsidR="00EE456D">
        <w:rPr>
          <w:rFonts w:ascii="Cambria" w:hAnsi="Cambria"/>
          <w:sz w:val="28"/>
          <w:szCs w:val="28"/>
          <w:lang w:val="en-GB"/>
        </w:rPr>
        <w:t xml:space="preserve"> </w:t>
      </w:r>
      <w:r w:rsidRPr="00344BB5">
        <w:rPr>
          <w:rFonts w:ascii="Cambria" w:hAnsi="Cambria"/>
          <w:sz w:val="28"/>
          <w:szCs w:val="28"/>
          <w:lang w:val="en-GB"/>
        </w:rPr>
        <w:t>Finance</w:t>
      </w:r>
      <w:r w:rsidR="00EE456D">
        <w:rPr>
          <w:rFonts w:ascii="Cambria" w:hAnsi="Cambria"/>
          <w:sz w:val="28"/>
          <w:szCs w:val="28"/>
          <w:lang w:val="en-GB"/>
        </w:rPr>
        <w:t xml:space="preserve"> </w:t>
      </w:r>
      <w:r w:rsidRPr="00344BB5">
        <w:rPr>
          <w:rFonts w:ascii="Cambria" w:hAnsi="Cambria"/>
          <w:sz w:val="28"/>
          <w:szCs w:val="28"/>
          <w:lang w:val="en-GB"/>
        </w:rPr>
        <w:t>Law</w:t>
      </w:r>
      <w:r w:rsidR="002A7CF4">
        <w:rPr>
          <w:rFonts w:ascii="Cambria" w:hAnsi="Cambria"/>
          <w:sz w:val="28"/>
          <w:szCs w:val="28"/>
          <w:lang w:val="en-GB"/>
        </w:rPr>
        <w:t>”</w:t>
      </w:r>
      <w:r w:rsidR="00EE456D">
        <w:rPr>
          <w:rFonts w:ascii="Cambria" w:hAnsi="Cambria"/>
          <w:sz w:val="28"/>
          <w:szCs w:val="28"/>
          <w:lang w:val="en-GB"/>
        </w:rPr>
        <w:t xml:space="preserve"> </w:t>
      </w:r>
      <w:r w:rsidR="002A7CF4">
        <w:rPr>
          <w:rFonts w:ascii="Cambria" w:hAnsi="Cambria"/>
          <w:sz w:val="28"/>
          <w:szCs w:val="28"/>
          <w:lang w:val="en-GB"/>
        </w:rPr>
        <w:t>–</w:t>
      </w:r>
      <w:r w:rsidR="00EE456D">
        <w:rPr>
          <w:rFonts w:ascii="Cambria" w:hAnsi="Cambria"/>
          <w:sz w:val="28"/>
          <w:szCs w:val="28"/>
          <w:lang w:val="en-GB"/>
        </w:rPr>
        <w:t xml:space="preserve"> </w:t>
      </w:r>
      <w:r w:rsidR="002A7CF4">
        <w:rPr>
          <w:rFonts w:ascii="Cambria" w:hAnsi="Cambria"/>
          <w:sz w:val="28"/>
          <w:szCs w:val="28"/>
          <w:lang w:val="en-GB"/>
        </w:rPr>
        <w:t>“</w:t>
      </w:r>
      <w:r w:rsidRPr="00344BB5">
        <w:rPr>
          <w:rFonts w:ascii="Cambria" w:hAnsi="Cambria"/>
          <w:sz w:val="28"/>
          <w:szCs w:val="28"/>
          <w:lang w:val="en-GB"/>
        </w:rPr>
        <w:t>CFL</w:t>
      </w:r>
      <w:r w:rsidR="002A7CF4">
        <w:rPr>
          <w:rFonts w:ascii="Cambria" w:hAnsi="Cambria"/>
          <w:sz w:val="28"/>
          <w:szCs w:val="28"/>
          <w:lang w:val="en-GB"/>
        </w:rPr>
        <w:t>”</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introduced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sexies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regarding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legal</w:t>
      </w:r>
      <w:r w:rsidR="00EE456D">
        <w:rPr>
          <w:rFonts w:ascii="Cambria" w:hAnsi="Cambria"/>
          <w:sz w:val="28"/>
          <w:szCs w:val="28"/>
          <w:lang w:val="en-GB"/>
        </w:rPr>
        <w:t xml:space="preserve"> </w:t>
      </w:r>
      <w:r w:rsidRPr="00344BB5">
        <w:rPr>
          <w:rFonts w:ascii="Cambria" w:hAnsi="Cambria"/>
          <w:sz w:val="28"/>
          <w:szCs w:val="28"/>
          <w:lang w:val="en-GB"/>
        </w:rPr>
        <w:t>entities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abuse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p>
    <w:p w14:paraId="285ECC8F" w14:textId="407C591A"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Currently,</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herewith</w:t>
      </w:r>
      <w:r w:rsidR="00EE456D">
        <w:rPr>
          <w:rFonts w:ascii="Cambria" w:hAnsi="Cambria"/>
          <w:sz w:val="28"/>
          <w:szCs w:val="28"/>
          <w:lang w:val="en-GB"/>
        </w:rPr>
        <w:t xml:space="preserve"> </w:t>
      </w:r>
      <w:r w:rsidRPr="00344BB5">
        <w:rPr>
          <w:rFonts w:ascii="Cambria" w:hAnsi="Cambria"/>
          <w:sz w:val="28"/>
          <w:szCs w:val="28"/>
          <w:lang w:val="en-GB"/>
        </w:rPr>
        <w:t>examined,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legal</w:t>
      </w:r>
      <w:r w:rsidR="00EE456D">
        <w:rPr>
          <w:rFonts w:ascii="Cambria" w:hAnsi="Cambria"/>
          <w:sz w:val="28"/>
          <w:szCs w:val="28"/>
          <w:lang w:val="en-GB"/>
        </w:rPr>
        <w:t xml:space="preserve"> </w:t>
      </w:r>
      <w:r w:rsidRPr="00344BB5">
        <w:rPr>
          <w:rFonts w:ascii="Cambria" w:hAnsi="Cambria"/>
          <w:sz w:val="28"/>
          <w:szCs w:val="28"/>
          <w:lang w:val="en-GB"/>
        </w:rPr>
        <w:t>body</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liable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both</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abuse.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first</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L.</w:t>
      </w:r>
      <w:r w:rsidR="00EE456D">
        <w:rPr>
          <w:rFonts w:ascii="Cambria" w:hAnsi="Cambria"/>
          <w:sz w:val="28"/>
          <w:szCs w:val="28"/>
          <w:lang w:val="en-GB"/>
        </w:rPr>
        <w:t xml:space="preserve"> </w:t>
      </w:r>
      <w:r w:rsidRPr="00344BB5">
        <w:rPr>
          <w:rFonts w:ascii="Cambria" w:hAnsi="Cambria"/>
          <w:sz w:val="28"/>
          <w:szCs w:val="28"/>
          <w:lang w:val="en-GB"/>
        </w:rPr>
        <w:t>D.</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increased,</w:t>
      </w:r>
      <w:r w:rsidR="00EE456D">
        <w:rPr>
          <w:rFonts w:ascii="Cambria" w:hAnsi="Cambria"/>
          <w:sz w:val="28"/>
          <w:szCs w:val="28"/>
          <w:lang w:val="en-GB"/>
        </w:rPr>
        <w:t xml:space="preserve"> </w:t>
      </w:r>
      <w:r w:rsidRPr="00344BB5">
        <w:rPr>
          <w:rFonts w:ascii="Cambria" w:hAnsi="Cambria"/>
          <w:sz w:val="28"/>
          <w:szCs w:val="28"/>
          <w:lang w:val="en-GB"/>
        </w:rPr>
        <w:t>including</w:t>
      </w:r>
      <w:r w:rsidR="00EE456D">
        <w:rPr>
          <w:rFonts w:ascii="Cambria" w:hAnsi="Cambria"/>
          <w:sz w:val="28"/>
          <w:szCs w:val="28"/>
          <w:lang w:val="en-GB"/>
        </w:rPr>
        <w:t xml:space="preserve"> </w:t>
      </w:r>
      <w:r w:rsidR="002A7CF4" w:rsidRPr="002A7CF4">
        <w:rPr>
          <w:rFonts w:ascii="Cambria" w:hAnsi="Cambria"/>
          <w:sz w:val="28"/>
          <w:szCs w:val="28"/>
          <w:lang w:val="en-GB"/>
        </w:rPr>
        <w:t>Market</w:t>
      </w:r>
      <w:r w:rsidR="00EE456D">
        <w:rPr>
          <w:rFonts w:ascii="Cambria" w:hAnsi="Cambria"/>
          <w:sz w:val="28"/>
          <w:szCs w:val="28"/>
          <w:lang w:val="en-GB"/>
        </w:rPr>
        <w:t xml:space="preserve"> </w:t>
      </w:r>
      <w:r w:rsidR="002A7CF4" w:rsidRPr="002A7CF4">
        <w:rPr>
          <w:rFonts w:ascii="Cambria" w:hAnsi="Cambria"/>
          <w:sz w:val="28"/>
          <w:szCs w:val="28"/>
          <w:lang w:val="en-GB"/>
        </w:rPr>
        <w:t>abuse</w:t>
      </w:r>
      <w:r w:rsidR="00EE456D">
        <w:rPr>
          <w:rFonts w:ascii="Cambria" w:hAnsi="Cambria"/>
          <w:sz w:val="28"/>
          <w:szCs w:val="28"/>
          <w:lang w:val="en-GB"/>
        </w:rPr>
        <w:t xml:space="preserve"> </w:t>
      </w:r>
      <w:r w:rsidR="002A7CF4" w:rsidRPr="002A7CF4">
        <w:rPr>
          <w:rFonts w:ascii="Cambria" w:hAnsi="Cambria"/>
          <w:sz w:val="28"/>
          <w:szCs w:val="28"/>
          <w:lang w:val="en-GB"/>
        </w:rPr>
        <w:t>offenses</w:t>
      </w:r>
      <w:r w:rsidR="00EE456D">
        <w:rPr>
          <w:rFonts w:ascii="Cambria" w:hAnsi="Cambria"/>
          <w:sz w:val="28"/>
          <w:szCs w:val="28"/>
          <w:lang w:val="en-GB"/>
        </w:rPr>
        <w:t xml:space="preserve"> </w:t>
      </w:r>
      <w:r w:rsidR="002A7CF4" w:rsidRPr="002A7CF4">
        <w:rPr>
          <w:rFonts w:ascii="Cambria" w:hAnsi="Cambria"/>
          <w:sz w:val="28"/>
          <w:szCs w:val="28"/>
          <w:lang w:val="en-GB"/>
        </w:rPr>
        <w:t>under</w:t>
      </w:r>
      <w:r w:rsidR="00EE456D">
        <w:rPr>
          <w:rFonts w:ascii="Cambria" w:hAnsi="Cambria"/>
          <w:sz w:val="28"/>
          <w:szCs w:val="28"/>
          <w:lang w:val="en-GB"/>
        </w:rPr>
        <w:t xml:space="preserve"> </w:t>
      </w:r>
      <w:r w:rsidR="002A7CF4">
        <w:rPr>
          <w:rFonts w:ascii="Cambria" w:hAnsi="Cambria"/>
          <w:sz w:val="28"/>
          <w:szCs w:val="28"/>
          <w:lang w:val="en-GB"/>
        </w:rPr>
        <w:t>a</w:t>
      </w:r>
      <w:r w:rsidR="002A7CF4" w:rsidRPr="002A7CF4">
        <w:rPr>
          <w:rFonts w:ascii="Cambria" w:hAnsi="Cambria"/>
          <w:sz w:val="28"/>
          <w:szCs w:val="28"/>
          <w:lang w:val="en-GB"/>
        </w:rPr>
        <w:t>rticles</w:t>
      </w:r>
      <w:r w:rsidR="00EE456D">
        <w:rPr>
          <w:rFonts w:ascii="Cambria" w:hAnsi="Cambria"/>
          <w:sz w:val="28"/>
          <w:szCs w:val="28"/>
          <w:lang w:val="en-GB"/>
        </w:rPr>
        <w:t xml:space="preserve"> </w:t>
      </w:r>
      <w:r w:rsidR="002A7CF4" w:rsidRPr="002A7CF4">
        <w:rPr>
          <w:rFonts w:ascii="Cambria" w:hAnsi="Cambria"/>
          <w:sz w:val="28"/>
          <w:szCs w:val="28"/>
          <w:lang w:val="en-GB"/>
        </w:rPr>
        <w:t>184</w:t>
      </w:r>
      <w:r w:rsidR="00EE456D">
        <w:rPr>
          <w:rFonts w:ascii="Cambria" w:hAnsi="Cambria"/>
          <w:sz w:val="28"/>
          <w:szCs w:val="28"/>
          <w:lang w:val="en-GB"/>
        </w:rPr>
        <w:t xml:space="preserve"> </w:t>
      </w:r>
      <w:r w:rsidR="002A7CF4" w:rsidRPr="002A7CF4">
        <w:rPr>
          <w:rFonts w:ascii="Cambria" w:hAnsi="Cambria"/>
          <w:sz w:val="28"/>
          <w:szCs w:val="28"/>
          <w:lang w:val="en-GB"/>
        </w:rPr>
        <w:t>and</w:t>
      </w:r>
      <w:r w:rsidR="00EE456D">
        <w:rPr>
          <w:rFonts w:ascii="Cambria" w:hAnsi="Cambria"/>
          <w:sz w:val="28"/>
          <w:szCs w:val="28"/>
          <w:lang w:val="en-GB"/>
        </w:rPr>
        <w:t xml:space="preserve"> </w:t>
      </w:r>
      <w:r w:rsidR="002A7CF4" w:rsidRPr="002A7CF4">
        <w:rPr>
          <w:rFonts w:ascii="Cambria" w:hAnsi="Cambria"/>
          <w:sz w:val="28"/>
          <w:szCs w:val="28"/>
          <w:lang w:val="en-GB"/>
        </w:rPr>
        <w:t>185</w:t>
      </w:r>
      <w:r w:rsidR="00EE456D">
        <w:rPr>
          <w:rFonts w:ascii="Cambria" w:hAnsi="Cambria"/>
          <w:sz w:val="28"/>
          <w:szCs w:val="28"/>
          <w:lang w:val="en-GB"/>
        </w:rPr>
        <w:t xml:space="preserve"> </w:t>
      </w:r>
      <w:r w:rsidR="002A7CF4">
        <w:rPr>
          <w:rFonts w:ascii="Cambria" w:hAnsi="Cambria"/>
          <w:sz w:val="28"/>
          <w:szCs w:val="28"/>
          <w:lang w:val="en-GB"/>
        </w:rPr>
        <w:t>CFL</w:t>
      </w:r>
      <w:r w:rsidR="002A7CF4" w:rsidRPr="002A7CF4">
        <w:rPr>
          <w:rFonts w:ascii="Cambria" w:hAnsi="Cambria"/>
          <w:sz w:val="28"/>
          <w:szCs w:val="28"/>
          <w:lang w:val="en-GB"/>
        </w:rPr>
        <w:t>.</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second</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since</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autonomous</w:t>
      </w:r>
      <w:r w:rsidR="00EE456D">
        <w:rPr>
          <w:rFonts w:ascii="Cambria" w:hAnsi="Cambria"/>
          <w:sz w:val="28"/>
          <w:szCs w:val="28"/>
          <w:lang w:val="en-GB"/>
        </w:rPr>
        <w:t xml:space="preserve"> </w:t>
      </w:r>
      <w:r w:rsidRPr="00344BB5">
        <w:rPr>
          <w:rFonts w:ascii="Cambria" w:hAnsi="Cambria"/>
          <w:sz w:val="28"/>
          <w:szCs w:val="28"/>
          <w:lang w:val="en-GB"/>
        </w:rPr>
        <w:t>assumption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legal</w:t>
      </w:r>
      <w:r w:rsidR="00EE456D">
        <w:rPr>
          <w:rFonts w:ascii="Cambria" w:hAnsi="Cambria"/>
          <w:sz w:val="28"/>
          <w:szCs w:val="28"/>
          <w:lang w:val="en-GB"/>
        </w:rPr>
        <w:t xml:space="preserve"> </w:t>
      </w:r>
      <w:r w:rsidRPr="00344BB5">
        <w:rPr>
          <w:rFonts w:ascii="Cambria" w:hAnsi="Cambria"/>
          <w:sz w:val="28"/>
          <w:szCs w:val="28"/>
          <w:lang w:val="en-GB"/>
        </w:rPr>
        <w:t>entity</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ex-article</w:t>
      </w:r>
      <w:r w:rsidR="00EE456D">
        <w:rPr>
          <w:rFonts w:ascii="Cambria" w:hAnsi="Cambria"/>
          <w:sz w:val="28"/>
          <w:szCs w:val="28"/>
          <w:lang w:val="en-GB"/>
        </w:rPr>
        <w:t xml:space="preserve"> </w:t>
      </w:r>
      <w:r w:rsidRPr="00344BB5">
        <w:rPr>
          <w:rFonts w:ascii="Cambria" w:hAnsi="Cambria"/>
          <w:sz w:val="28"/>
          <w:szCs w:val="28"/>
          <w:lang w:val="en-GB"/>
        </w:rPr>
        <w:t>187-</w:t>
      </w:r>
      <w:r w:rsidRPr="00344BB5">
        <w:rPr>
          <w:rFonts w:ascii="Cambria" w:hAnsi="Cambria"/>
          <w:i/>
          <w:sz w:val="28"/>
          <w:szCs w:val="28"/>
          <w:lang w:val="en-GB"/>
        </w:rPr>
        <w:t>quinquies</w:t>
      </w:r>
      <w:r w:rsidR="00EE456D">
        <w:rPr>
          <w:rFonts w:ascii="Cambria" w:hAnsi="Cambria"/>
          <w:sz w:val="28"/>
          <w:szCs w:val="28"/>
          <w:lang w:val="en-GB"/>
        </w:rPr>
        <w:t xml:space="preserve"> </w:t>
      </w:r>
      <w:r w:rsidRPr="00344BB5">
        <w:rPr>
          <w:rFonts w:ascii="Cambria" w:hAnsi="Cambria"/>
          <w:sz w:val="28"/>
          <w:szCs w:val="28"/>
          <w:lang w:val="en-GB"/>
        </w:rPr>
        <w:t>CFL,</w:t>
      </w:r>
      <w:r w:rsidR="00EE456D">
        <w:rPr>
          <w:rFonts w:ascii="Cambria" w:hAnsi="Cambria"/>
          <w:sz w:val="28"/>
          <w:szCs w:val="28"/>
          <w:lang w:val="en-GB"/>
        </w:rPr>
        <w:t xml:space="preserve"> </w:t>
      </w:r>
      <w:r w:rsidRPr="00344BB5">
        <w:rPr>
          <w:rFonts w:ascii="Cambria" w:hAnsi="Cambria"/>
          <w:sz w:val="28"/>
          <w:szCs w:val="28"/>
          <w:lang w:val="en-GB"/>
        </w:rPr>
        <w:t>according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new</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(“abuse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unlawful</w:t>
      </w:r>
      <w:r w:rsidR="00EE456D">
        <w:rPr>
          <w:rFonts w:ascii="Cambria" w:hAnsi="Cambria"/>
          <w:sz w:val="28"/>
          <w:szCs w:val="28"/>
          <w:lang w:val="en-GB"/>
        </w:rPr>
        <w:t xml:space="preserve"> </w:t>
      </w:r>
      <w:r w:rsidRPr="00344BB5">
        <w:rPr>
          <w:rFonts w:ascii="Cambria" w:hAnsi="Cambria"/>
          <w:sz w:val="28"/>
          <w:szCs w:val="28"/>
          <w:lang w:val="en-GB"/>
        </w:rPr>
        <w:t>communication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privileged</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ex</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187-</w:t>
      </w:r>
      <w:r w:rsidRPr="00344BB5">
        <w:rPr>
          <w:rFonts w:ascii="Cambria" w:hAnsi="Cambria"/>
          <w:i/>
          <w:sz w:val="28"/>
          <w:szCs w:val="28"/>
          <w:lang w:val="en-GB"/>
        </w:rPr>
        <w:t>bis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manipulation”</w:t>
      </w:r>
      <w:r w:rsidR="00EE456D">
        <w:rPr>
          <w:rFonts w:ascii="Cambria" w:hAnsi="Cambria"/>
          <w:sz w:val="28"/>
          <w:szCs w:val="28"/>
          <w:lang w:val="en-GB"/>
        </w:rPr>
        <w:t xml:space="preserve"> </w:t>
      </w:r>
      <w:r w:rsidRPr="00344BB5">
        <w:rPr>
          <w:rFonts w:ascii="Cambria" w:hAnsi="Cambria"/>
          <w:sz w:val="28"/>
          <w:szCs w:val="28"/>
          <w:lang w:val="en-GB"/>
        </w:rPr>
        <w:t>ex</w:t>
      </w:r>
      <w:r w:rsidR="00EE456D">
        <w:rPr>
          <w:rFonts w:ascii="Cambria" w:hAnsi="Cambria"/>
          <w:sz w:val="28"/>
          <w:szCs w:val="28"/>
          <w:lang w:val="en-GB"/>
        </w:rPr>
        <w:t xml:space="preserve"> </w:t>
      </w:r>
      <w:r w:rsidRPr="00344BB5">
        <w:rPr>
          <w:rFonts w:ascii="Cambria" w:hAnsi="Cambria"/>
          <w:sz w:val="28"/>
          <w:szCs w:val="28"/>
          <w:lang w:val="en-GB"/>
        </w:rPr>
        <w:t>187-</w:t>
      </w:r>
      <w:r w:rsidRPr="00344BB5">
        <w:rPr>
          <w:rFonts w:ascii="Cambria" w:hAnsi="Cambria"/>
          <w:i/>
          <w:sz w:val="28"/>
          <w:szCs w:val="28"/>
          <w:lang w:val="en-GB"/>
        </w:rPr>
        <w:t>ter</w:t>
      </w:r>
      <w:r w:rsidR="00EE456D">
        <w:rPr>
          <w:rFonts w:ascii="Cambria" w:hAnsi="Cambria"/>
          <w:sz w:val="28"/>
          <w:szCs w:val="28"/>
          <w:lang w:val="en-GB"/>
        </w:rPr>
        <w:t xml:space="preserve"> </w:t>
      </w:r>
      <w:r w:rsidRPr="00344BB5">
        <w:rPr>
          <w:rFonts w:ascii="Cambria" w:hAnsi="Cambria"/>
          <w:sz w:val="28"/>
          <w:szCs w:val="28"/>
          <w:lang w:val="en-GB"/>
        </w:rPr>
        <w:t>CFL).</w:t>
      </w:r>
    </w:p>
    <w:p w14:paraId="57DA546D" w14:textId="07378A5A"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abuse</w:t>
      </w:r>
      <w:r w:rsidR="00EE456D">
        <w:rPr>
          <w:rFonts w:ascii="Cambria" w:hAnsi="Cambria"/>
          <w:sz w:val="28"/>
          <w:szCs w:val="28"/>
          <w:lang w:val="en-GB"/>
        </w:rPr>
        <w:t xml:space="preserve"> </w:t>
      </w:r>
      <w:r w:rsidRPr="00344BB5">
        <w:rPr>
          <w:rFonts w:ascii="Cambria" w:hAnsi="Cambria"/>
          <w:sz w:val="28"/>
          <w:szCs w:val="28"/>
          <w:lang w:val="en-GB"/>
        </w:rPr>
        <w:t>were</w:t>
      </w:r>
      <w:r w:rsidR="00EE456D">
        <w:rPr>
          <w:rFonts w:ascii="Cambria" w:hAnsi="Cambria"/>
          <w:sz w:val="28"/>
          <w:szCs w:val="28"/>
          <w:lang w:val="en-GB"/>
        </w:rPr>
        <w:t xml:space="preserve"> </w:t>
      </w:r>
      <w:r w:rsidRPr="00344BB5">
        <w:rPr>
          <w:rFonts w:ascii="Cambria" w:hAnsi="Cambria"/>
          <w:sz w:val="28"/>
          <w:szCs w:val="28"/>
          <w:lang w:val="en-GB"/>
        </w:rPr>
        <w:t>innovated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Regulation</w:t>
      </w:r>
      <w:r w:rsidR="00EE456D">
        <w:rPr>
          <w:rFonts w:ascii="Cambria" w:hAnsi="Cambria"/>
          <w:sz w:val="28"/>
          <w:szCs w:val="28"/>
          <w:lang w:val="en-GB"/>
        </w:rPr>
        <w:t xml:space="preserve"> </w:t>
      </w:r>
      <w:r w:rsidRPr="00344BB5">
        <w:rPr>
          <w:rFonts w:ascii="Cambria" w:hAnsi="Cambria"/>
          <w:sz w:val="28"/>
          <w:szCs w:val="28"/>
          <w:lang w:val="en-GB"/>
        </w:rPr>
        <w:t>(EU)</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596/2014</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European</w:t>
      </w:r>
      <w:r w:rsidR="00EE456D">
        <w:rPr>
          <w:rFonts w:ascii="Cambria" w:hAnsi="Cambria"/>
          <w:sz w:val="28"/>
          <w:szCs w:val="28"/>
          <w:lang w:val="en-GB"/>
        </w:rPr>
        <w:t xml:space="preserve"> </w:t>
      </w:r>
      <w:r w:rsidRPr="00344BB5">
        <w:rPr>
          <w:rFonts w:ascii="Cambria" w:hAnsi="Cambria"/>
          <w:sz w:val="28"/>
          <w:szCs w:val="28"/>
          <w:lang w:val="en-GB"/>
        </w:rPr>
        <w:t>Parliament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Council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16</w:t>
      </w:r>
      <w:r w:rsidR="00EE456D">
        <w:rPr>
          <w:rFonts w:ascii="Cambria" w:hAnsi="Cambria"/>
          <w:sz w:val="28"/>
          <w:szCs w:val="28"/>
          <w:lang w:val="en-GB"/>
        </w:rPr>
        <w:t xml:space="preserve"> </w:t>
      </w:r>
      <w:r w:rsidRPr="00344BB5">
        <w:rPr>
          <w:rFonts w:ascii="Cambria" w:hAnsi="Cambria"/>
          <w:sz w:val="28"/>
          <w:szCs w:val="28"/>
          <w:lang w:val="en-GB"/>
        </w:rPr>
        <w:t>April</w:t>
      </w:r>
      <w:r w:rsidR="00EE456D">
        <w:rPr>
          <w:rFonts w:ascii="Cambria" w:hAnsi="Cambria"/>
          <w:sz w:val="28"/>
          <w:szCs w:val="28"/>
          <w:lang w:val="en-GB"/>
        </w:rPr>
        <w:t xml:space="preserve"> </w:t>
      </w:r>
      <w:r w:rsidRPr="00344BB5">
        <w:rPr>
          <w:rFonts w:ascii="Cambria" w:hAnsi="Cambria"/>
          <w:sz w:val="28"/>
          <w:szCs w:val="28"/>
          <w:lang w:val="en-GB"/>
        </w:rPr>
        <w:t>2014</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so-called</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b/>
          <w:sz w:val="28"/>
          <w:szCs w:val="28"/>
          <w:lang w:val="en-GB"/>
        </w:rPr>
        <w:t>MAR</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relating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abuse,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new</w:t>
      </w:r>
      <w:r w:rsidR="00EE456D">
        <w:rPr>
          <w:rFonts w:ascii="Cambria" w:hAnsi="Cambria"/>
          <w:sz w:val="28"/>
          <w:szCs w:val="28"/>
          <w:lang w:val="en-GB"/>
        </w:rPr>
        <w:t xml:space="preserve"> </w:t>
      </w:r>
      <w:r w:rsidRPr="00344BB5">
        <w:rPr>
          <w:rFonts w:ascii="Cambria" w:hAnsi="Cambria"/>
          <w:sz w:val="28"/>
          <w:szCs w:val="28"/>
          <w:lang w:val="en-GB"/>
        </w:rPr>
        <w:t>legislation</w:t>
      </w:r>
      <w:r w:rsidR="00EE456D">
        <w:rPr>
          <w:rFonts w:ascii="Cambria" w:hAnsi="Cambria"/>
          <w:sz w:val="28"/>
          <w:szCs w:val="28"/>
          <w:lang w:val="en-GB"/>
        </w:rPr>
        <w:t xml:space="preserve"> </w:t>
      </w:r>
      <w:r w:rsidRPr="00344BB5">
        <w:rPr>
          <w:rFonts w:ascii="Cambria" w:hAnsi="Cambria"/>
          <w:sz w:val="28"/>
          <w:szCs w:val="28"/>
          <w:lang w:val="en-GB"/>
        </w:rPr>
        <w:t>introduced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Legislative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107</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10</w:t>
      </w:r>
      <w:r w:rsidR="00EE456D">
        <w:rPr>
          <w:rFonts w:ascii="Cambria" w:hAnsi="Cambria"/>
          <w:sz w:val="28"/>
          <w:szCs w:val="28"/>
          <w:lang w:val="en-GB"/>
        </w:rPr>
        <w:t xml:space="preserve"> </w:t>
      </w:r>
      <w:r w:rsidRPr="00344BB5">
        <w:rPr>
          <w:rFonts w:ascii="Cambria" w:hAnsi="Cambria"/>
          <w:sz w:val="28"/>
          <w:szCs w:val="28"/>
          <w:lang w:val="en-GB"/>
        </w:rPr>
        <w:t>August</w:t>
      </w:r>
      <w:r w:rsidR="00EE456D">
        <w:rPr>
          <w:rFonts w:ascii="Cambria" w:hAnsi="Cambria"/>
          <w:sz w:val="28"/>
          <w:szCs w:val="28"/>
          <w:lang w:val="en-GB"/>
        </w:rPr>
        <w:t xml:space="preserve"> </w:t>
      </w:r>
      <w:r w:rsidRPr="00344BB5">
        <w:rPr>
          <w:rFonts w:ascii="Cambria" w:hAnsi="Cambria"/>
          <w:sz w:val="28"/>
          <w:szCs w:val="28"/>
          <w:lang w:val="en-GB"/>
        </w:rPr>
        <w:t>2018</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several</w:t>
      </w:r>
      <w:r w:rsidR="00EE456D">
        <w:rPr>
          <w:rFonts w:ascii="Cambria" w:hAnsi="Cambria"/>
          <w:sz w:val="28"/>
          <w:szCs w:val="28"/>
          <w:lang w:val="en-GB"/>
        </w:rPr>
        <w:t xml:space="preserve"> </w:t>
      </w:r>
      <w:r w:rsidRPr="00344BB5">
        <w:rPr>
          <w:rFonts w:ascii="Cambria" w:hAnsi="Cambria"/>
          <w:sz w:val="28"/>
          <w:szCs w:val="28"/>
          <w:lang w:val="en-GB"/>
        </w:rPr>
        <w:t>references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now</w:t>
      </w:r>
      <w:r w:rsidR="00EE456D">
        <w:rPr>
          <w:rFonts w:ascii="Cambria" w:hAnsi="Cambria"/>
          <w:sz w:val="28"/>
          <w:szCs w:val="28"/>
          <w:lang w:val="en-GB"/>
        </w:rPr>
        <w:t xml:space="preserve"> </w:t>
      </w:r>
      <w:r w:rsidRPr="00344BB5">
        <w:rPr>
          <w:rFonts w:ascii="Cambria" w:hAnsi="Cambria"/>
          <w:sz w:val="28"/>
          <w:szCs w:val="28"/>
          <w:lang w:val="en-GB"/>
        </w:rPr>
        <w:t>made</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CFL.</w:t>
      </w:r>
    </w:p>
    <w:p w14:paraId="6DE5C890" w14:textId="571CF4E7" w:rsidR="00554E2E" w:rsidRPr="00344BB5" w:rsidRDefault="00554E2E" w:rsidP="00344BB5">
      <w:pPr>
        <w:autoSpaceDE w:val="0"/>
        <w:spacing w:before="120" w:line="360" w:lineRule="auto"/>
        <w:jc w:val="both"/>
        <w:rPr>
          <w:rFonts w:ascii="Cambria" w:hAnsi="Cambria"/>
          <w:b/>
          <w:i/>
          <w:sz w:val="28"/>
          <w:szCs w:val="28"/>
          <w:lang w:val="en-GB"/>
        </w:rPr>
      </w:pPr>
      <w:r w:rsidRPr="00344BB5">
        <w:rPr>
          <w:rFonts w:ascii="Cambria" w:hAnsi="Cambria"/>
          <w:b/>
          <w:i/>
          <w:sz w:val="28"/>
          <w:szCs w:val="28"/>
          <w:lang w:val="en-GB"/>
        </w:rPr>
        <w:t>The</w:t>
      </w:r>
      <w:r w:rsidR="00EE456D">
        <w:rPr>
          <w:rFonts w:ascii="Cambria" w:hAnsi="Cambria"/>
          <w:b/>
          <w:i/>
          <w:sz w:val="28"/>
          <w:szCs w:val="28"/>
          <w:lang w:val="en-GB"/>
        </w:rPr>
        <w:t xml:space="preserve"> </w:t>
      </w:r>
      <w:r w:rsidRPr="00344BB5">
        <w:rPr>
          <w:rFonts w:ascii="Cambria" w:hAnsi="Cambria"/>
          <w:b/>
          <w:i/>
          <w:sz w:val="28"/>
          <w:szCs w:val="28"/>
          <w:lang w:val="en-GB"/>
        </w:rPr>
        <w:t>definition</w:t>
      </w:r>
      <w:r w:rsidR="00EE456D">
        <w:rPr>
          <w:rFonts w:ascii="Cambria" w:hAnsi="Cambria"/>
          <w:b/>
          <w:i/>
          <w:sz w:val="28"/>
          <w:szCs w:val="28"/>
          <w:lang w:val="en-GB"/>
        </w:rPr>
        <w:t xml:space="preserve"> </w:t>
      </w:r>
      <w:r w:rsidRPr="00344BB5">
        <w:rPr>
          <w:rFonts w:ascii="Cambria" w:hAnsi="Cambria"/>
          <w:b/>
          <w:i/>
          <w:sz w:val="28"/>
          <w:szCs w:val="28"/>
          <w:lang w:val="en-GB"/>
        </w:rPr>
        <w:t>of</w:t>
      </w:r>
      <w:r w:rsidR="00EE456D">
        <w:rPr>
          <w:rFonts w:ascii="Cambria" w:hAnsi="Cambria"/>
          <w:b/>
          <w:i/>
          <w:sz w:val="28"/>
          <w:szCs w:val="28"/>
          <w:lang w:val="en-GB"/>
        </w:rPr>
        <w:t xml:space="preserve"> </w:t>
      </w:r>
      <w:r w:rsidRPr="00344BB5">
        <w:rPr>
          <w:rFonts w:ascii="Cambria" w:hAnsi="Cambria"/>
          <w:b/>
          <w:i/>
          <w:sz w:val="28"/>
          <w:szCs w:val="28"/>
          <w:lang w:val="en-GB"/>
        </w:rPr>
        <w:t>"privileged</w:t>
      </w:r>
      <w:r w:rsidR="00EE456D">
        <w:rPr>
          <w:rFonts w:ascii="Cambria" w:hAnsi="Cambria"/>
          <w:b/>
          <w:i/>
          <w:sz w:val="28"/>
          <w:szCs w:val="28"/>
          <w:lang w:val="en-GB"/>
        </w:rPr>
        <w:t xml:space="preserve"> </w:t>
      </w:r>
      <w:r w:rsidRPr="00344BB5">
        <w:rPr>
          <w:rFonts w:ascii="Cambria" w:hAnsi="Cambria"/>
          <w:b/>
          <w:i/>
          <w:sz w:val="28"/>
          <w:szCs w:val="28"/>
          <w:lang w:val="en-GB"/>
        </w:rPr>
        <w:t>information"</w:t>
      </w:r>
    </w:p>
    <w:p w14:paraId="234C3CE4" w14:textId="5E498C4B"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lastRenderedPageBreak/>
        <w:t>The</w:t>
      </w:r>
      <w:r w:rsidR="00EE456D">
        <w:rPr>
          <w:rFonts w:ascii="Cambria" w:hAnsi="Cambria"/>
          <w:sz w:val="28"/>
          <w:szCs w:val="28"/>
          <w:lang w:val="en-GB"/>
        </w:rPr>
        <w:t xml:space="preserve"> </w:t>
      </w:r>
      <w:r w:rsidRPr="00344BB5">
        <w:rPr>
          <w:rFonts w:ascii="Cambria" w:hAnsi="Cambria"/>
          <w:sz w:val="28"/>
          <w:szCs w:val="28"/>
          <w:lang w:val="en-GB"/>
        </w:rPr>
        <w:t>concept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privileged</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(hereinafter</w:t>
      </w:r>
      <w:r w:rsidR="00EE456D">
        <w:rPr>
          <w:rFonts w:ascii="Cambria" w:hAnsi="Cambria"/>
          <w:sz w:val="28"/>
          <w:szCs w:val="28"/>
          <w:lang w:val="en-GB"/>
        </w:rPr>
        <w:t xml:space="preserve"> </w:t>
      </w:r>
      <w:r w:rsidRPr="00344BB5">
        <w:rPr>
          <w:rFonts w:ascii="Cambria" w:hAnsi="Cambria"/>
          <w:sz w:val="28"/>
          <w:szCs w:val="28"/>
          <w:lang w:val="en-GB"/>
        </w:rPr>
        <w:t>referred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"privileged</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represents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fulcrum</w:t>
      </w:r>
      <w:r w:rsidR="00EE456D">
        <w:rPr>
          <w:rFonts w:ascii="Cambria" w:hAnsi="Cambria"/>
          <w:sz w:val="28"/>
          <w:szCs w:val="28"/>
          <w:lang w:val="en-GB"/>
        </w:rPr>
        <w:t xml:space="preserve"> </w:t>
      </w:r>
      <w:r w:rsidRPr="00344BB5">
        <w:rPr>
          <w:rFonts w:ascii="Cambria" w:hAnsi="Cambria"/>
          <w:sz w:val="28"/>
          <w:szCs w:val="28"/>
          <w:lang w:val="en-GB"/>
        </w:rPr>
        <w:t>around</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part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discipline</w:t>
      </w:r>
      <w:r w:rsidR="00EE456D">
        <w:rPr>
          <w:rFonts w:ascii="Cambria" w:hAnsi="Cambria"/>
          <w:sz w:val="28"/>
          <w:szCs w:val="28"/>
          <w:lang w:val="en-GB"/>
        </w:rPr>
        <w:t xml:space="preserve"> </w:t>
      </w:r>
      <w:r w:rsidRPr="00344BB5">
        <w:rPr>
          <w:rFonts w:ascii="Cambria" w:hAnsi="Cambria"/>
          <w:sz w:val="28"/>
          <w:szCs w:val="28"/>
          <w:lang w:val="en-GB"/>
        </w:rPr>
        <w:t>relating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abuse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revolves.</w:t>
      </w:r>
    </w:p>
    <w:p w14:paraId="3EC8C4FB" w14:textId="1E060F78"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According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7</w:t>
      </w:r>
      <w:r w:rsidR="00EE456D">
        <w:rPr>
          <w:rFonts w:ascii="Cambria" w:hAnsi="Cambria"/>
          <w:sz w:val="28"/>
          <w:szCs w:val="28"/>
          <w:lang w:val="en-GB"/>
        </w:rPr>
        <w:t xml:space="preserve"> </w:t>
      </w:r>
      <w:r w:rsidRPr="00344BB5">
        <w:rPr>
          <w:rFonts w:ascii="Cambria" w:hAnsi="Cambria"/>
          <w:sz w:val="28"/>
          <w:szCs w:val="28"/>
          <w:lang w:val="en-GB"/>
        </w:rPr>
        <w:t>MAR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180,</w:t>
      </w:r>
      <w:r w:rsidR="00EE456D">
        <w:rPr>
          <w:rFonts w:ascii="Cambria" w:hAnsi="Cambria"/>
          <w:sz w:val="28"/>
          <w:szCs w:val="28"/>
          <w:lang w:val="en-GB"/>
        </w:rPr>
        <w:t xml:space="preserve"> </w:t>
      </w:r>
      <w:r w:rsidRPr="00344BB5">
        <w:rPr>
          <w:rFonts w:ascii="Cambria" w:hAnsi="Cambria"/>
          <w:sz w:val="28"/>
          <w:szCs w:val="28"/>
          <w:lang w:val="en-GB"/>
        </w:rPr>
        <w:t>paragraph</w:t>
      </w:r>
      <w:r w:rsidR="00EE456D">
        <w:rPr>
          <w:rFonts w:ascii="Cambria" w:hAnsi="Cambria"/>
          <w:sz w:val="28"/>
          <w:szCs w:val="28"/>
          <w:lang w:val="en-GB"/>
        </w:rPr>
        <w:t xml:space="preserve"> </w:t>
      </w: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letter</w:t>
      </w:r>
      <w:r w:rsidR="00EE456D">
        <w:rPr>
          <w:rFonts w:ascii="Cambria" w:hAnsi="Cambria"/>
          <w:sz w:val="28"/>
          <w:szCs w:val="28"/>
          <w:lang w:val="en-GB"/>
        </w:rPr>
        <w:t xml:space="preserve"> </w:t>
      </w:r>
      <w:r w:rsidRPr="00344BB5">
        <w:rPr>
          <w:rFonts w:ascii="Cambria" w:hAnsi="Cambria"/>
          <w:sz w:val="28"/>
          <w:szCs w:val="28"/>
          <w:lang w:val="en-GB"/>
        </w:rPr>
        <w:t>b-</w:t>
      </w:r>
      <w:r w:rsidRPr="00344BB5">
        <w:rPr>
          <w:rFonts w:ascii="Cambria" w:hAnsi="Cambria"/>
          <w:i/>
          <w:sz w:val="28"/>
          <w:szCs w:val="28"/>
          <w:lang w:val="en-GB"/>
        </w:rPr>
        <w:t>ter</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CFL</w:t>
      </w:r>
      <w:r w:rsidR="00EE456D">
        <w:rPr>
          <w:rFonts w:ascii="Cambria" w:hAnsi="Cambria"/>
          <w:sz w:val="28"/>
          <w:szCs w:val="28"/>
          <w:lang w:val="en-GB"/>
        </w:rPr>
        <w:t xml:space="preserve"> </w:t>
      </w:r>
      <w:r w:rsidRPr="00344BB5">
        <w:rPr>
          <w:rFonts w:ascii="Cambria" w:hAnsi="Cambria"/>
          <w:sz w:val="28"/>
          <w:szCs w:val="28"/>
          <w:lang w:val="en-GB"/>
        </w:rPr>
        <w:t>refers),</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privileged</w:t>
      </w:r>
      <w:r w:rsidR="00EE456D">
        <w:rPr>
          <w:rFonts w:ascii="Cambria" w:hAnsi="Cambria"/>
          <w:sz w:val="28"/>
          <w:szCs w:val="28"/>
          <w:lang w:val="en-GB"/>
        </w:rPr>
        <w:t xml:space="preserve"> </w:t>
      </w:r>
      <w:r w:rsidRPr="00344BB5">
        <w:rPr>
          <w:rFonts w:ascii="Cambria" w:hAnsi="Cambria"/>
          <w:sz w:val="28"/>
          <w:szCs w:val="28"/>
          <w:lang w:val="en-GB"/>
        </w:rPr>
        <w:t>when:</w:t>
      </w:r>
    </w:p>
    <w:p w14:paraId="373995F8" w14:textId="51A2CD64"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precise</w:t>
      </w:r>
      <w:r w:rsidR="00EE456D">
        <w:rPr>
          <w:rFonts w:ascii="Cambria" w:hAnsi="Cambria"/>
          <w:sz w:val="28"/>
          <w:szCs w:val="28"/>
          <w:lang w:val="en-GB"/>
        </w:rPr>
        <w:t xml:space="preserve"> </w:t>
      </w:r>
      <w:r w:rsidRPr="00344BB5">
        <w:rPr>
          <w:rFonts w:ascii="Cambria" w:hAnsi="Cambria"/>
          <w:sz w:val="28"/>
          <w:szCs w:val="28"/>
          <w:lang w:val="en-GB"/>
        </w:rPr>
        <w:t>nature:</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inherent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circumstances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events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exist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occurred</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circumstances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events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can</w:t>
      </w:r>
      <w:r w:rsidR="00EE456D">
        <w:rPr>
          <w:rFonts w:ascii="Cambria" w:hAnsi="Cambria"/>
          <w:sz w:val="28"/>
          <w:szCs w:val="28"/>
          <w:lang w:val="en-GB"/>
        </w:rPr>
        <w:t xml:space="preserve"> </w:t>
      </w:r>
      <w:r w:rsidRPr="00344BB5">
        <w:rPr>
          <w:rFonts w:ascii="Cambria" w:hAnsi="Cambria"/>
          <w:sz w:val="28"/>
          <w:szCs w:val="28"/>
          <w:lang w:val="en-GB"/>
        </w:rPr>
        <w:t>reasonably</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expected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come</w:t>
      </w:r>
      <w:r w:rsidR="00EE456D">
        <w:rPr>
          <w:rFonts w:ascii="Cambria" w:hAnsi="Cambria"/>
          <w:sz w:val="28"/>
          <w:szCs w:val="28"/>
          <w:lang w:val="en-GB"/>
        </w:rPr>
        <w:t xml:space="preserve"> </w:t>
      </w:r>
      <w:r w:rsidRPr="00344BB5">
        <w:rPr>
          <w:rFonts w:ascii="Cambria" w:hAnsi="Cambria"/>
          <w:sz w:val="28"/>
          <w:szCs w:val="28"/>
          <w:lang w:val="en-GB"/>
        </w:rPr>
        <w:t>into</w:t>
      </w:r>
      <w:r w:rsidR="00EE456D">
        <w:rPr>
          <w:rFonts w:ascii="Cambria" w:hAnsi="Cambria"/>
          <w:sz w:val="28"/>
          <w:szCs w:val="28"/>
          <w:lang w:val="en-GB"/>
        </w:rPr>
        <w:t xml:space="preserve"> </w:t>
      </w:r>
      <w:r w:rsidRPr="00344BB5">
        <w:rPr>
          <w:rFonts w:ascii="Cambria" w:hAnsi="Cambria"/>
          <w:sz w:val="28"/>
          <w:szCs w:val="28"/>
          <w:lang w:val="en-GB"/>
        </w:rPr>
        <w:t>existence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will</w:t>
      </w:r>
      <w:r w:rsidR="00EE456D">
        <w:rPr>
          <w:rFonts w:ascii="Cambria" w:hAnsi="Cambria"/>
          <w:sz w:val="28"/>
          <w:szCs w:val="28"/>
          <w:lang w:val="en-GB"/>
        </w:rPr>
        <w:t xml:space="preserve"> </w:t>
      </w:r>
      <w:r w:rsidRPr="00344BB5">
        <w:rPr>
          <w:rFonts w:ascii="Cambria" w:hAnsi="Cambria"/>
          <w:sz w:val="28"/>
          <w:szCs w:val="28"/>
          <w:lang w:val="en-GB"/>
        </w:rPr>
        <w:t>occur;</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sufficiently</w:t>
      </w:r>
      <w:r w:rsidR="00EE456D">
        <w:rPr>
          <w:rFonts w:ascii="Cambria" w:hAnsi="Cambria"/>
          <w:sz w:val="28"/>
          <w:szCs w:val="28"/>
          <w:lang w:val="en-GB"/>
        </w:rPr>
        <w:t xml:space="preserve"> </w:t>
      </w:r>
      <w:r w:rsidRPr="00344BB5">
        <w:rPr>
          <w:rFonts w:ascii="Cambria" w:hAnsi="Cambria"/>
          <w:sz w:val="28"/>
          <w:szCs w:val="28"/>
          <w:lang w:val="en-GB"/>
        </w:rPr>
        <w:t>explicit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detailed</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so</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person</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employs</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put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position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believe</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r w:rsidRPr="00344BB5">
        <w:rPr>
          <w:rFonts w:ascii="Cambria" w:hAnsi="Cambria"/>
          <w:sz w:val="28"/>
          <w:szCs w:val="28"/>
          <w:lang w:val="en-GB"/>
        </w:rPr>
        <w:t>certain</w:t>
      </w:r>
      <w:r w:rsidR="00EE456D">
        <w:rPr>
          <w:rFonts w:ascii="Cambria" w:hAnsi="Cambria"/>
          <w:sz w:val="28"/>
          <w:szCs w:val="28"/>
          <w:lang w:val="en-GB"/>
        </w:rPr>
        <w:t xml:space="preserve"> </w:t>
      </w:r>
      <w:r w:rsidRPr="00344BB5">
        <w:rPr>
          <w:rFonts w:ascii="Cambria" w:hAnsi="Cambria"/>
          <w:sz w:val="28"/>
          <w:szCs w:val="28"/>
          <w:lang w:val="en-GB"/>
        </w:rPr>
        <w:t>effects</w:t>
      </w:r>
      <w:r w:rsidR="00EE456D">
        <w:rPr>
          <w:rFonts w:ascii="Cambria" w:hAnsi="Cambria"/>
          <w:sz w:val="28"/>
          <w:szCs w:val="28"/>
          <w:lang w:val="en-GB"/>
        </w:rPr>
        <w:t xml:space="preserve"> </w:t>
      </w:r>
      <w:r w:rsidRPr="00344BB5">
        <w:rPr>
          <w:rFonts w:ascii="Cambria" w:hAnsi="Cambria"/>
          <w:sz w:val="28"/>
          <w:szCs w:val="28"/>
          <w:lang w:val="en-GB"/>
        </w:rPr>
        <w:t>can</w:t>
      </w:r>
      <w:r w:rsidR="00EE456D">
        <w:rPr>
          <w:rFonts w:ascii="Cambria" w:hAnsi="Cambria"/>
          <w:sz w:val="28"/>
          <w:szCs w:val="28"/>
          <w:lang w:val="en-GB"/>
        </w:rPr>
        <w:t xml:space="preserve"> </w:t>
      </w:r>
      <w:r w:rsidRPr="00344BB5">
        <w:rPr>
          <w:rFonts w:ascii="Cambria" w:hAnsi="Cambria"/>
          <w:sz w:val="28"/>
          <w:szCs w:val="28"/>
          <w:lang w:val="en-GB"/>
        </w:rPr>
        <w:t>effectively</w:t>
      </w:r>
      <w:r w:rsidR="00EE456D">
        <w:rPr>
          <w:rFonts w:ascii="Cambria" w:hAnsi="Cambria"/>
          <w:sz w:val="28"/>
          <w:szCs w:val="28"/>
          <w:lang w:val="en-GB"/>
        </w:rPr>
        <w:t xml:space="preserve"> </w:t>
      </w:r>
      <w:r w:rsidRPr="00344BB5">
        <w:rPr>
          <w:rFonts w:ascii="Cambria" w:hAnsi="Cambria"/>
          <w:sz w:val="28"/>
          <w:szCs w:val="28"/>
          <w:lang w:val="en-GB"/>
        </w:rPr>
        <w:t>occur</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price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instruments,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far</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eventually,</w:t>
      </w:r>
      <w:r w:rsidR="00EE456D">
        <w:rPr>
          <w:rFonts w:ascii="Cambria" w:hAnsi="Cambria"/>
          <w:sz w:val="28"/>
          <w:szCs w:val="28"/>
          <w:lang w:val="en-GB"/>
        </w:rPr>
        <w:t xml:space="preserve"> </w:t>
      </w:r>
      <w:r w:rsidRPr="00344BB5">
        <w:rPr>
          <w:rFonts w:ascii="Cambria" w:hAnsi="Cambria"/>
          <w:sz w:val="28"/>
          <w:szCs w:val="28"/>
          <w:lang w:val="en-GB"/>
        </w:rPr>
        <w:t>"progressive</w:t>
      </w:r>
      <w:r w:rsidR="00EE456D">
        <w:rPr>
          <w:rFonts w:ascii="Cambria" w:hAnsi="Cambria"/>
          <w:sz w:val="28"/>
          <w:szCs w:val="28"/>
          <w:lang w:val="en-GB"/>
        </w:rPr>
        <w:t xml:space="preserve"> </w:t>
      </w:r>
      <w:r w:rsidRPr="00344BB5">
        <w:rPr>
          <w:rFonts w:ascii="Cambria" w:hAnsi="Cambria"/>
          <w:sz w:val="28"/>
          <w:szCs w:val="28"/>
          <w:lang w:val="en-GB"/>
        </w:rPr>
        <w:t>formation"</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concerned</w:t>
      </w:r>
      <w:r w:rsidRPr="00344BB5">
        <w:rPr>
          <w:rStyle w:val="FootnoteReference"/>
          <w:rFonts w:ascii="Cambria" w:hAnsi="Cambria"/>
          <w:sz w:val="28"/>
          <w:szCs w:val="28"/>
          <w:lang w:val="en-GB"/>
        </w:rPr>
        <w:footnoteReference w:id="4"/>
      </w:r>
      <w:r w:rsidRPr="00344BB5">
        <w:rPr>
          <w:rFonts w:ascii="Cambria" w:hAnsi="Cambria"/>
          <w:sz w:val="28"/>
          <w:szCs w:val="28"/>
          <w:lang w:val="en-GB"/>
        </w:rPr>
        <w:t>;</w:t>
      </w:r>
    </w:p>
    <w:p w14:paraId="373B1B31" w14:textId="3D5FDAB2"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yet</w:t>
      </w:r>
      <w:r w:rsidR="00EE456D">
        <w:rPr>
          <w:rFonts w:ascii="Cambria" w:hAnsi="Cambria"/>
          <w:sz w:val="28"/>
          <w:szCs w:val="28"/>
          <w:lang w:val="en-GB"/>
        </w:rPr>
        <w:t xml:space="preserve"> </w:t>
      </w:r>
      <w:r w:rsidRPr="00344BB5">
        <w:rPr>
          <w:rFonts w:ascii="Cambria" w:hAnsi="Cambria"/>
          <w:sz w:val="28"/>
          <w:szCs w:val="28"/>
          <w:lang w:val="en-GB"/>
        </w:rPr>
        <w:t>made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yet</w:t>
      </w:r>
      <w:r w:rsidR="00EE456D">
        <w:rPr>
          <w:rFonts w:ascii="Cambria" w:hAnsi="Cambria"/>
          <w:sz w:val="28"/>
          <w:szCs w:val="28"/>
          <w:lang w:val="en-GB"/>
        </w:rPr>
        <w:t xml:space="preserve"> </w:t>
      </w:r>
      <w:r w:rsidRPr="00344BB5">
        <w:rPr>
          <w:rFonts w:ascii="Cambria" w:hAnsi="Cambria"/>
          <w:sz w:val="28"/>
          <w:szCs w:val="28"/>
          <w:lang w:val="en-GB"/>
        </w:rPr>
        <w:t>made</w:t>
      </w:r>
      <w:r w:rsidR="00EE456D">
        <w:rPr>
          <w:rFonts w:ascii="Cambria" w:hAnsi="Cambria"/>
          <w:sz w:val="28"/>
          <w:szCs w:val="28"/>
          <w:lang w:val="en-GB"/>
        </w:rPr>
        <w:t xml:space="preserve"> </w:t>
      </w:r>
      <w:r w:rsidRPr="00344BB5">
        <w:rPr>
          <w:rFonts w:ascii="Cambria" w:hAnsi="Cambria"/>
          <w:sz w:val="28"/>
          <w:szCs w:val="28"/>
          <w:lang w:val="en-GB"/>
        </w:rPr>
        <w:t>available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example</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publication</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websites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newspapers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communications</w:t>
      </w:r>
      <w:r w:rsidR="00EE456D">
        <w:rPr>
          <w:rFonts w:ascii="Cambria" w:hAnsi="Cambria"/>
          <w:sz w:val="28"/>
          <w:szCs w:val="28"/>
          <w:lang w:val="en-GB"/>
        </w:rPr>
        <w:t xml:space="preserve"> </w:t>
      </w:r>
      <w:r w:rsidRPr="00344BB5">
        <w:rPr>
          <w:rFonts w:ascii="Cambria" w:hAnsi="Cambria"/>
          <w:sz w:val="28"/>
          <w:szCs w:val="28"/>
          <w:lang w:val="en-GB"/>
        </w:rPr>
        <w:t>made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Authority;</w:t>
      </w:r>
    </w:p>
    <w:p w14:paraId="718F074E" w14:textId="1B22DB00"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concerns</w:t>
      </w:r>
      <w:r w:rsidR="00EE456D">
        <w:rPr>
          <w:rFonts w:ascii="Cambria" w:hAnsi="Cambria"/>
          <w:sz w:val="28"/>
          <w:szCs w:val="28"/>
          <w:lang w:val="en-GB"/>
        </w:rPr>
        <w:t xml:space="preserve"> </w:t>
      </w:r>
      <w:r w:rsidRPr="00344BB5">
        <w:rPr>
          <w:rFonts w:ascii="Cambria" w:hAnsi="Cambria"/>
          <w:sz w:val="28"/>
          <w:szCs w:val="28"/>
          <w:lang w:val="en-GB"/>
        </w:rPr>
        <w:t>directly</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facts</w:t>
      </w:r>
      <w:r w:rsidR="00EE456D">
        <w:rPr>
          <w:rFonts w:ascii="Cambria" w:hAnsi="Cambria"/>
          <w:sz w:val="28"/>
          <w:szCs w:val="28"/>
          <w:lang w:val="en-GB"/>
        </w:rPr>
        <w:t xml:space="preserve"> </w:t>
      </w:r>
      <w:r w:rsidRPr="00344BB5">
        <w:rPr>
          <w:rFonts w:ascii="Cambria" w:hAnsi="Cambria"/>
          <w:sz w:val="28"/>
          <w:szCs w:val="28"/>
          <w:lang w:val="en-GB"/>
        </w:rPr>
        <w:t>generated</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originating</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issuing</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indirectly</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facts</w:t>
      </w:r>
      <w:r w:rsidR="00EE456D">
        <w:rPr>
          <w:rFonts w:ascii="Cambria" w:hAnsi="Cambria"/>
          <w:sz w:val="28"/>
          <w:szCs w:val="28"/>
          <w:lang w:val="en-GB"/>
        </w:rPr>
        <w:t xml:space="preserve"> </w:t>
      </w:r>
      <w:r w:rsidRPr="00344BB5">
        <w:rPr>
          <w:rFonts w:ascii="Cambria" w:hAnsi="Cambria"/>
          <w:sz w:val="28"/>
          <w:szCs w:val="28"/>
          <w:lang w:val="en-GB"/>
        </w:rPr>
        <w:t>generated</w:t>
      </w:r>
      <w:r w:rsidR="00EE456D">
        <w:rPr>
          <w:rFonts w:ascii="Cambria" w:hAnsi="Cambria"/>
          <w:sz w:val="28"/>
          <w:szCs w:val="28"/>
          <w:lang w:val="en-GB"/>
        </w:rPr>
        <w:t xml:space="preserve"> </w:t>
      </w:r>
      <w:r w:rsidRPr="00344BB5">
        <w:rPr>
          <w:rFonts w:ascii="Cambria" w:hAnsi="Cambria"/>
          <w:sz w:val="28"/>
          <w:szCs w:val="28"/>
          <w:lang w:val="en-GB"/>
        </w:rPr>
        <w:t>outside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sphere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issuer</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significant</w:t>
      </w:r>
      <w:r w:rsidR="00EE456D">
        <w:rPr>
          <w:rFonts w:ascii="Cambria" w:hAnsi="Cambria"/>
          <w:sz w:val="28"/>
          <w:szCs w:val="28"/>
          <w:lang w:val="en-GB"/>
        </w:rPr>
        <w:t xml:space="preserve"> </w:t>
      </w:r>
      <w:r w:rsidRPr="00344BB5">
        <w:rPr>
          <w:rFonts w:ascii="Cambria" w:hAnsi="Cambria"/>
          <w:sz w:val="28"/>
          <w:szCs w:val="28"/>
          <w:lang w:val="en-GB"/>
        </w:rPr>
        <w:lastRenderedPageBreak/>
        <w:t>impact</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position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issuer),</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more</w:t>
      </w:r>
      <w:r w:rsidR="00EE456D">
        <w:rPr>
          <w:rFonts w:ascii="Cambria" w:hAnsi="Cambria"/>
          <w:sz w:val="28"/>
          <w:szCs w:val="28"/>
          <w:lang w:val="en-GB"/>
        </w:rPr>
        <w:t xml:space="preserve"> </w:t>
      </w:r>
      <w:r w:rsidRPr="00344BB5">
        <w:rPr>
          <w:rFonts w:ascii="Cambria" w:hAnsi="Cambria"/>
          <w:sz w:val="28"/>
          <w:szCs w:val="28"/>
          <w:lang w:val="en-GB"/>
        </w:rPr>
        <w:t>issuers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instruments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more</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instruments;</w:t>
      </w:r>
    </w:p>
    <w:p w14:paraId="171839BE" w14:textId="78D2EC21"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if</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made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could</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significant</w:t>
      </w:r>
      <w:r w:rsidR="00EE456D">
        <w:rPr>
          <w:rFonts w:ascii="Cambria" w:hAnsi="Cambria"/>
          <w:sz w:val="28"/>
          <w:szCs w:val="28"/>
          <w:lang w:val="en-GB"/>
        </w:rPr>
        <w:t xml:space="preserve"> </w:t>
      </w:r>
      <w:r w:rsidRPr="00344BB5">
        <w:rPr>
          <w:rFonts w:ascii="Cambria" w:hAnsi="Cambria"/>
          <w:sz w:val="28"/>
          <w:szCs w:val="28"/>
          <w:lang w:val="en-GB"/>
        </w:rPr>
        <w:t>effect</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prices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instruments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prices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derivative</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instruments,</w:t>
      </w:r>
      <w:r w:rsidR="00EE456D">
        <w:rPr>
          <w:rFonts w:ascii="Cambria" w:hAnsi="Cambria"/>
          <w:sz w:val="28"/>
          <w:szCs w:val="28"/>
          <w:lang w:val="en-GB"/>
        </w:rPr>
        <w:t xml:space="preserve"> </w:t>
      </w:r>
      <w:r w:rsidRPr="00344BB5">
        <w:rPr>
          <w:rFonts w:ascii="Cambria" w:hAnsi="Cambria"/>
          <w:sz w:val="28"/>
          <w:szCs w:val="28"/>
          <w:lang w:val="en-GB"/>
        </w:rPr>
        <w:t>i.e.</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reasonable</w:t>
      </w:r>
      <w:r w:rsidR="00EE456D">
        <w:rPr>
          <w:rFonts w:ascii="Cambria" w:hAnsi="Cambria"/>
          <w:sz w:val="28"/>
          <w:szCs w:val="28"/>
          <w:lang w:val="en-GB"/>
        </w:rPr>
        <w:t xml:space="preserve"> </w:t>
      </w:r>
      <w:r w:rsidRPr="00344BB5">
        <w:rPr>
          <w:rFonts w:ascii="Cambria" w:hAnsi="Cambria"/>
          <w:sz w:val="28"/>
          <w:szCs w:val="28"/>
          <w:lang w:val="en-GB"/>
        </w:rPr>
        <w:t>investor</w:t>
      </w:r>
      <w:r w:rsidR="00EE456D">
        <w:rPr>
          <w:rFonts w:ascii="Cambria" w:hAnsi="Cambria"/>
          <w:sz w:val="28"/>
          <w:szCs w:val="28"/>
          <w:lang w:val="en-GB"/>
        </w:rPr>
        <w:t xml:space="preserve"> </w:t>
      </w:r>
      <w:r w:rsidRPr="00344BB5">
        <w:rPr>
          <w:rFonts w:ascii="Cambria" w:hAnsi="Cambria"/>
          <w:sz w:val="28"/>
          <w:szCs w:val="28"/>
          <w:lang w:val="en-GB"/>
        </w:rPr>
        <w:t>(average</w:t>
      </w:r>
      <w:r w:rsidR="00EE456D">
        <w:rPr>
          <w:rFonts w:ascii="Cambria" w:hAnsi="Cambria"/>
          <w:sz w:val="28"/>
          <w:szCs w:val="28"/>
          <w:lang w:val="en-GB"/>
        </w:rPr>
        <w:t xml:space="preserve"> </w:t>
      </w:r>
      <w:r w:rsidRPr="00344BB5">
        <w:rPr>
          <w:rFonts w:ascii="Cambria" w:hAnsi="Cambria"/>
          <w:sz w:val="28"/>
          <w:szCs w:val="28"/>
          <w:lang w:val="en-GB"/>
        </w:rPr>
        <w:t>investor)</w:t>
      </w:r>
      <w:r w:rsidR="00EE456D">
        <w:rPr>
          <w:rFonts w:ascii="Cambria" w:hAnsi="Cambria"/>
          <w:sz w:val="28"/>
          <w:szCs w:val="28"/>
          <w:lang w:val="en-GB"/>
        </w:rPr>
        <w:t xml:space="preserve"> </w:t>
      </w:r>
      <w:r w:rsidRPr="00344BB5">
        <w:rPr>
          <w:rFonts w:ascii="Cambria" w:hAnsi="Cambria"/>
          <w:sz w:val="28"/>
          <w:szCs w:val="28"/>
          <w:lang w:val="en-GB"/>
        </w:rPr>
        <w:t>would</w:t>
      </w:r>
      <w:r w:rsidR="00EE456D">
        <w:rPr>
          <w:rFonts w:ascii="Cambria" w:hAnsi="Cambria"/>
          <w:sz w:val="28"/>
          <w:szCs w:val="28"/>
          <w:lang w:val="en-GB"/>
        </w:rPr>
        <w:t xml:space="preserve"> </w:t>
      </w:r>
      <w:r w:rsidRPr="00344BB5">
        <w:rPr>
          <w:rFonts w:ascii="Cambria" w:hAnsi="Cambria"/>
          <w:sz w:val="28"/>
          <w:szCs w:val="28"/>
          <w:lang w:val="en-GB"/>
        </w:rPr>
        <w:t>presumably</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elements</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base</w:t>
      </w:r>
      <w:r w:rsidR="00EE456D">
        <w:rPr>
          <w:rFonts w:ascii="Cambria" w:hAnsi="Cambria"/>
          <w:sz w:val="28"/>
          <w:szCs w:val="28"/>
          <w:lang w:val="en-GB"/>
        </w:rPr>
        <w:t xml:space="preserve"> </w:t>
      </w:r>
      <w:r w:rsidRPr="00344BB5">
        <w:rPr>
          <w:rFonts w:ascii="Cambria" w:hAnsi="Cambria"/>
          <w:sz w:val="28"/>
          <w:szCs w:val="28"/>
          <w:lang w:val="en-GB"/>
        </w:rPr>
        <w:t>his</w:t>
      </w:r>
      <w:r w:rsidR="00EE456D">
        <w:rPr>
          <w:rFonts w:ascii="Cambria" w:hAnsi="Cambria"/>
          <w:sz w:val="28"/>
          <w:szCs w:val="28"/>
          <w:lang w:val="en-GB"/>
        </w:rPr>
        <w:t xml:space="preserve"> </w:t>
      </w:r>
      <w:r w:rsidRPr="00344BB5">
        <w:rPr>
          <w:rFonts w:ascii="Cambria" w:hAnsi="Cambria"/>
          <w:sz w:val="28"/>
          <w:szCs w:val="28"/>
          <w:lang w:val="en-GB"/>
        </w:rPr>
        <w:t>investment</w:t>
      </w:r>
      <w:r w:rsidR="00EE456D">
        <w:rPr>
          <w:rFonts w:ascii="Cambria" w:hAnsi="Cambria"/>
          <w:sz w:val="28"/>
          <w:szCs w:val="28"/>
          <w:lang w:val="en-GB"/>
        </w:rPr>
        <w:t xml:space="preserve"> </w:t>
      </w:r>
      <w:r w:rsidRPr="00344BB5">
        <w:rPr>
          <w:rFonts w:ascii="Cambria" w:hAnsi="Cambria"/>
          <w:sz w:val="28"/>
          <w:szCs w:val="28"/>
          <w:lang w:val="en-GB"/>
        </w:rPr>
        <w:t>decisions.</w:t>
      </w:r>
    </w:p>
    <w:p w14:paraId="176BF1FC" w14:textId="044E737D"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Finally,</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noted</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Privileged</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necessary</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characteristics</w:t>
      </w:r>
      <w:r w:rsidR="00EE456D">
        <w:rPr>
          <w:rFonts w:ascii="Cambria" w:hAnsi="Cambria"/>
          <w:sz w:val="28"/>
          <w:szCs w:val="28"/>
          <w:lang w:val="en-GB"/>
        </w:rPr>
        <w:t xml:space="preserve"> </w:t>
      </w:r>
      <w:r w:rsidRPr="00344BB5">
        <w:rPr>
          <w:rFonts w:ascii="Cambria" w:hAnsi="Cambria"/>
          <w:sz w:val="28"/>
          <w:szCs w:val="28"/>
          <w:lang w:val="en-GB"/>
        </w:rPr>
        <w:t>described</w:t>
      </w:r>
      <w:r w:rsidR="00EE456D">
        <w:rPr>
          <w:rFonts w:ascii="Cambria" w:hAnsi="Cambria"/>
          <w:sz w:val="28"/>
          <w:szCs w:val="28"/>
          <w:lang w:val="en-GB"/>
        </w:rPr>
        <w:t xml:space="preserve"> </w:t>
      </w:r>
      <w:r w:rsidRPr="00344BB5">
        <w:rPr>
          <w:rFonts w:ascii="Cambria" w:hAnsi="Cambria"/>
          <w:sz w:val="28"/>
          <w:szCs w:val="28"/>
          <w:lang w:val="en-GB"/>
        </w:rPr>
        <w:t>above</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present</w:t>
      </w:r>
      <w:r w:rsidR="00EE456D">
        <w:rPr>
          <w:rFonts w:ascii="Cambria" w:hAnsi="Cambria"/>
          <w:sz w:val="28"/>
          <w:szCs w:val="28"/>
          <w:lang w:val="en-GB"/>
        </w:rPr>
        <w:t xml:space="preserve"> </w:t>
      </w:r>
      <w:r w:rsidRPr="00344BB5">
        <w:rPr>
          <w:rFonts w:ascii="Cambria" w:hAnsi="Cambria"/>
          <w:sz w:val="28"/>
          <w:szCs w:val="28"/>
          <w:lang w:val="en-GB"/>
        </w:rPr>
        <w:t>together,</w:t>
      </w:r>
      <w:r w:rsidR="00EE456D">
        <w:rPr>
          <w:rFonts w:ascii="Cambria" w:hAnsi="Cambria"/>
          <w:sz w:val="28"/>
          <w:szCs w:val="28"/>
          <w:lang w:val="en-GB"/>
        </w:rPr>
        <w:t xml:space="preserve"> </w:t>
      </w:r>
      <w:r w:rsidRPr="00344BB5">
        <w:rPr>
          <w:rFonts w:ascii="Cambria" w:hAnsi="Cambria"/>
          <w:sz w:val="28"/>
          <w:szCs w:val="28"/>
          <w:lang w:val="en-GB"/>
        </w:rPr>
        <w:t>since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absence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them</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sufficient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deprive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privileged</w:t>
      </w:r>
      <w:r w:rsidR="00EE456D">
        <w:rPr>
          <w:rFonts w:ascii="Cambria" w:hAnsi="Cambria"/>
          <w:sz w:val="28"/>
          <w:szCs w:val="28"/>
          <w:lang w:val="en-GB"/>
        </w:rPr>
        <w:t xml:space="preserve"> </w:t>
      </w:r>
      <w:r w:rsidRPr="00344BB5">
        <w:rPr>
          <w:rFonts w:ascii="Cambria" w:hAnsi="Cambria"/>
          <w:sz w:val="28"/>
          <w:szCs w:val="28"/>
          <w:lang w:val="en-GB"/>
        </w:rPr>
        <w:t>character.</w:t>
      </w:r>
    </w:p>
    <w:p w14:paraId="232F20B9" w14:textId="6D8B421C" w:rsidR="00554E2E"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application</w:t>
      </w:r>
      <w:r w:rsidR="00EE456D">
        <w:rPr>
          <w:rFonts w:ascii="Cambria" w:hAnsi="Cambria"/>
          <w:sz w:val="28"/>
          <w:szCs w:val="28"/>
          <w:lang w:val="en-GB"/>
        </w:rPr>
        <w:t xml:space="preserve"> </w:t>
      </w:r>
      <w:r w:rsidRPr="00344BB5">
        <w:rPr>
          <w:rFonts w:ascii="Cambria" w:hAnsi="Cambria"/>
          <w:sz w:val="28"/>
          <w:szCs w:val="28"/>
          <w:lang w:val="en-GB"/>
        </w:rPr>
        <w:t>scope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mentioned</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abuse,</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necessary</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point</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182</w:t>
      </w:r>
      <w:r w:rsidR="00EE456D">
        <w:rPr>
          <w:rFonts w:ascii="Cambria" w:hAnsi="Cambria"/>
          <w:sz w:val="28"/>
          <w:szCs w:val="28"/>
          <w:lang w:val="en-GB"/>
        </w:rPr>
        <w:t xml:space="preserve"> </w:t>
      </w:r>
      <w:r w:rsidRPr="00344BB5">
        <w:rPr>
          <w:rFonts w:ascii="Cambria" w:hAnsi="Cambria"/>
          <w:sz w:val="28"/>
          <w:szCs w:val="28"/>
          <w:lang w:val="en-GB"/>
        </w:rPr>
        <w:t>CFL,</w:t>
      </w:r>
      <w:r w:rsidR="00EE456D">
        <w:rPr>
          <w:rFonts w:ascii="Cambria" w:hAnsi="Cambria"/>
          <w:sz w:val="28"/>
          <w:szCs w:val="28"/>
          <w:lang w:val="en-GB"/>
        </w:rPr>
        <w:t xml:space="preserve"> </w:t>
      </w:r>
      <w:r w:rsidRPr="00344BB5">
        <w:rPr>
          <w:rFonts w:ascii="Cambria" w:hAnsi="Cambria"/>
          <w:sz w:val="28"/>
          <w:szCs w:val="28"/>
          <w:lang w:val="en-GB"/>
        </w:rPr>
        <w:t>implementing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10</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i/>
          <w:iCs/>
          <w:sz w:val="28"/>
          <w:szCs w:val="28"/>
          <w:lang w:val="en-GB"/>
        </w:rPr>
        <w:t>Market</w:t>
      </w:r>
      <w:r w:rsidR="00EE456D">
        <w:rPr>
          <w:rFonts w:ascii="Cambria" w:hAnsi="Cambria"/>
          <w:i/>
          <w:iCs/>
          <w:sz w:val="28"/>
          <w:szCs w:val="28"/>
          <w:lang w:val="en-GB"/>
        </w:rPr>
        <w:t xml:space="preserve"> </w:t>
      </w:r>
      <w:r w:rsidRPr="00344BB5">
        <w:rPr>
          <w:rFonts w:ascii="Cambria" w:hAnsi="Cambria"/>
          <w:i/>
          <w:iCs/>
          <w:sz w:val="28"/>
          <w:szCs w:val="28"/>
          <w:lang w:val="en-GB"/>
        </w:rPr>
        <w:t>Abuse</w:t>
      </w:r>
      <w:r w:rsidR="00EE456D">
        <w:rPr>
          <w:rFonts w:ascii="Cambria" w:hAnsi="Cambria"/>
          <w:i/>
          <w:iCs/>
          <w:sz w:val="28"/>
          <w:szCs w:val="28"/>
          <w:lang w:val="en-GB"/>
        </w:rPr>
        <w:t xml:space="preserve"> </w:t>
      </w:r>
      <w:r w:rsidRPr="00344BB5">
        <w:rPr>
          <w:rFonts w:ascii="Cambria" w:hAnsi="Cambria"/>
          <w:i/>
          <w:iCs/>
          <w:sz w:val="28"/>
          <w:szCs w:val="28"/>
          <w:lang w:val="en-GB"/>
        </w:rPr>
        <w:t>Directive</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perpetrated</w:t>
      </w:r>
      <w:r w:rsidR="00EE456D">
        <w:rPr>
          <w:rFonts w:ascii="Cambria" w:hAnsi="Cambria"/>
          <w:sz w:val="28"/>
          <w:szCs w:val="28"/>
          <w:lang w:val="en-GB"/>
        </w:rPr>
        <w:t xml:space="preserve"> </w:t>
      </w:r>
      <w:r w:rsidRPr="00344BB5">
        <w:rPr>
          <w:rFonts w:ascii="Cambria" w:hAnsi="Cambria"/>
          <w:sz w:val="28"/>
          <w:szCs w:val="28"/>
          <w:lang w:val="en-GB"/>
        </w:rPr>
        <w:t>abroad</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punished,</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they</w:t>
      </w:r>
      <w:r w:rsidR="00EE456D">
        <w:rPr>
          <w:rFonts w:ascii="Cambria" w:hAnsi="Cambria"/>
          <w:sz w:val="28"/>
          <w:szCs w:val="28"/>
          <w:lang w:val="en-GB"/>
        </w:rPr>
        <w:t xml:space="preserve"> </w:t>
      </w:r>
      <w:r w:rsidRPr="00344BB5">
        <w:rPr>
          <w:rFonts w:ascii="Cambria" w:hAnsi="Cambria"/>
          <w:sz w:val="28"/>
          <w:szCs w:val="28"/>
          <w:lang w:val="en-GB"/>
        </w:rPr>
        <w:t>regard</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tools</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Italian</w:t>
      </w:r>
      <w:r w:rsidR="00EE456D">
        <w:rPr>
          <w:rFonts w:ascii="Cambria" w:hAnsi="Cambria"/>
          <w:sz w:val="28"/>
          <w:szCs w:val="28"/>
          <w:lang w:val="en-GB"/>
        </w:rPr>
        <w:t xml:space="preserve"> </w:t>
      </w:r>
      <w:r w:rsidRPr="00344BB5">
        <w:rPr>
          <w:rFonts w:ascii="Cambria" w:hAnsi="Cambria"/>
          <w:sz w:val="28"/>
          <w:szCs w:val="28"/>
          <w:lang w:val="en-GB"/>
        </w:rPr>
        <w:t>stock-exchange</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tools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request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admission</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was</w:t>
      </w:r>
      <w:r w:rsidR="00EE456D">
        <w:rPr>
          <w:rFonts w:ascii="Cambria" w:hAnsi="Cambria"/>
          <w:sz w:val="28"/>
          <w:szCs w:val="28"/>
          <w:lang w:val="en-GB"/>
        </w:rPr>
        <w:t xml:space="preserve"> </w:t>
      </w:r>
      <w:r w:rsidRPr="00344BB5">
        <w:rPr>
          <w:rFonts w:ascii="Cambria" w:hAnsi="Cambria"/>
          <w:sz w:val="28"/>
          <w:szCs w:val="28"/>
          <w:lang w:val="en-GB"/>
        </w:rPr>
        <w:t>presented,</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Italian</w:t>
      </w:r>
      <w:r w:rsidR="00EE456D">
        <w:rPr>
          <w:rFonts w:ascii="Cambria" w:hAnsi="Cambria"/>
          <w:sz w:val="28"/>
          <w:szCs w:val="28"/>
          <w:lang w:val="en-GB"/>
        </w:rPr>
        <w:t xml:space="preserve"> </w:t>
      </w:r>
      <w:r w:rsidRPr="00344BB5">
        <w:rPr>
          <w:rFonts w:ascii="Cambria" w:hAnsi="Cambria"/>
          <w:sz w:val="28"/>
          <w:szCs w:val="28"/>
          <w:lang w:val="en-GB"/>
        </w:rPr>
        <w:t>multilateral</w:t>
      </w:r>
      <w:r w:rsidR="00EE456D">
        <w:rPr>
          <w:rFonts w:ascii="Cambria" w:hAnsi="Cambria"/>
          <w:sz w:val="28"/>
          <w:szCs w:val="28"/>
          <w:lang w:val="en-GB"/>
        </w:rPr>
        <w:t xml:space="preserve"> </w:t>
      </w:r>
      <w:r w:rsidRPr="00344BB5">
        <w:rPr>
          <w:rFonts w:ascii="Cambria" w:hAnsi="Cambria"/>
          <w:sz w:val="28"/>
          <w:szCs w:val="28"/>
          <w:lang w:val="en-GB"/>
        </w:rPr>
        <w:t>trading</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instruments</w:t>
      </w:r>
      <w:r w:rsidR="00EE456D">
        <w:rPr>
          <w:rFonts w:ascii="Cambria" w:hAnsi="Cambria"/>
          <w:sz w:val="28"/>
          <w:szCs w:val="28"/>
          <w:lang w:val="en-GB"/>
        </w:rPr>
        <w:t xml:space="preserve"> </w:t>
      </w:r>
      <w:r w:rsidRPr="00344BB5">
        <w:rPr>
          <w:rFonts w:ascii="Cambria" w:hAnsi="Cambria"/>
          <w:sz w:val="28"/>
          <w:szCs w:val="28"/>
          <w:lang w:val="en-GB"/>
        </w:rPr>
        <w:t>traded</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Italian</w:t>
      </w:r>
      <w:r w:rsidR="00EE456D">
        <w:rPr>
          <w:rFonts w:ascii="Cambria" w:hAnsi="Cambria"/>
          <w:sz w:val="28"/>
          <w:szCs w:val="28"/>
          <w:lang w:val="en-GB"/>
        </w:rPr>
        <w:t xml:space="preserve"> </w:t>
      </w:r>
      <w:r w:rsidRPr="00344BB5">
        <w:rPr>
          <w:rFonts w:ascii="Cambria" w:hAnsi="Cambria"/>
          <w:sz w:val="28"/>
          <w:szCs w:val="28"/>
          <w:lang w:val="en-GB"/>
        </w:rPr>
        <w:t>organised</w:t>
      </w:r>
      <w:r w:rsidR="00EE456D">
        <w:rPr>
          <w:rFonts w:ascii="Cambria" w:hAnsi="Cambria"/>
          <w:sz w:val="28"/>
          <w:szCs w:val="28"/>
          <w:lang w:val="en-GB"/>
        </w:rPr>
        <w:t xml:space="preserve"> </w:t>
      </w:r>
      <w:r w:rsidRPr="00344BB5">
        <w:rPr>
          <w:rFonts w:ascii="Cambria" w:hAnsi="Cambria"/>
          <w:sz w:val="28"/>
          <w:szCs w:val="28"/>
          <w:lang w:val="en-GB"/>
        </w:rPr>
        <w:t>trading</w:t>
      </w:r>
      <w:r w:rsidR="00EE456D">
        <w:rPr>
          <w:rFonts w:ascii="Cambria" w:hAnsi="Cambria"/>
          <w:sz w:val="28"/>
          <w:szCs w:val="28"/>
          <w:lang w:val="en-GB"/>
        </w:rPr>
        <w:t xml:space="preserve"> </w:t>
      </w:r>
      <w:r w:rsidRPr="00344BB5">
        <w:rPr>
          <w:rFonts w:ascii="Cambria" w:hAnsi="Cambria"/>
          <w:sz w:val="28"/>
          <w:szCs w:val="28"/>
          <w:lang w:val="en-GB"/>
        </w:rPr>
        <w:t>system.</w:t>
      </w:r>
    </w:p>
    <w:p w14:paraId="62071A51" w14:textId="77777777" w:rsidR="00344BB5" w:rsidRPr="00344BB5" w:rsidRDefault="00344BB5" w:rsidP="00344BB5">
      <w:pPr>
        <w:autoSpaceDE w:val="0"/>
        <w:spacing w:before="120" w:line="360" w:lineRule="auto"/>
        <w:jc w:val="both"/>
        <w:rPr>
          <w:rFonts w:ascii="Cambria" w:hAnsi="Cambria"/>
          <w:sz w:val="28"/>
          <w:szCs w:val="28"/>
          <w:lang w:val="en-GB"/>
        </w:rPr>
      </w:pPr>
    </w:p>
    <w:p w14:paraId="45898FB5" w14:textId="0FDF5A0B" w:rsidR="00554E2E" w:rsidRPr="00344BB5" w:rsidRDefault="00554E2E" w:rsidP="00344BB5">
      <w:pPr>
        <w:autoSpaceDE w:val="0"/>
        <w:spacing w:before="120" w:line="360" w:lineRule="auto"/>
        <w:jc w:val="both"/>
        <w:rPr>
          <w:rFonts w:ascii="Cambria" w:hAnsi="Cambria"/>
          <w:b/>
          <w:i/>
          <w:sz w:val="28"/>
          <w:szCs w:val="28"/>
          <w:lang w:val="en-GB"/>
        </w:rPr>
      </w:pPr>
      <w:r w:rsidRPr="00344BB5">
        <w:rPr>
          <w:rFonts w:ascii="Cambria" w:hAnsi="Cambria"/>
          <w:b/>
          <w:i/>
          <w:sz w:val="28"/>
          <w:szCs w:val="28"/>
          <w:lang w:val="en-GB"/>
        </w:rPr>
        <w:t>2.1.</w:t>
      </w:r>
      <w:r w:rsidR="00EE456D">
        <w:rPr>
          <w:rFonts w:ascii="Cambria" w:hAnsi="Cambria"/>
          <w:b/>
          <w:i/>
          <w:sz w:val="28"/>
          <w:szCs w:val="28"/>
          <w:lang w:val="en-GB"/>
        </w:rPr>
        <w:t xml:space="preserve"> </w:t>
      </w:r>
      <w:r w:rsidRPr="00344BB5">
        <w:rPr>
          <w:rFonts w:ascii="Cambria" w:hAnsi="Cambria"/>
          <w:b/>
          <w:i/>
          <w:sz w:val="28"/>
          <w:szCs w:val="28"/>
          <w:lang w:val="en-GB"/>
        </w:rPr>
        <w:t>Market</w:t>
      </w:r>
      <w:r w:rsidR="00EE456D">
        <w:rPr>
          <w:rFonts w:ascii="Cambria" w:hAnsi="Cambria"/>
          <w:b/>
          <w:i/>
          <w:sz w:val="28"/>
          <w:szCs w:val="28"/>
          <w:lang w:val="en-GB"/>
        </w:rPr>
        <w:t xml:space="preserve"> </w:t>
      </w:r>
      <w:r w:rsidRPr="00344BB5">
        <w:rPr>
          <w:rFonts w:ascii="Cambria" w:hAnsi="Cambria"/>
          <w:b/>
          <w:i/>
          <w:sz w:val="28"/>
          <w:szCs w:val="28"/>
          <w:lang w:val="en-GB"/>
        </w:rPr>
        <w:t>Abuse</w:t>
      </w:r>
      <w:r w:rsidR="00EE456D">
        <w:rPr>
          <w:rFonts w:ascii="Cambria" w:hAnsi="Cambria"/>
          <w:b/>
          <w:i/>
          <w:sz w:val="28"/>
          <w:szCs w:val="28"/>
          <w:lang w:val="en-GB"/>
        </w:rPr>
        <w:t xml:space="preserve"> </w:t>
      </w:r>
      <w:r w:rsidRPr="00344BB5">
        <w:rPr>
          <w:rFonts w:ascii="Cambria" w:hAnsi="Cambria"/>
          <w:b/>
          <w:i/>
          <w:sz w:val="28"/>
          <w:szCs w:val="28"/>
          <w:lang w:val="en-GB"/>
        </w:rPr>
        <w:t>offences</w:t>
      </w:r>
      <w:r w:rsidR="00EE456D">
        <w:rPr>
          <w:rFonts w:ascii="Cambria" w:hAnsi="Cambria"/>
          <w:b/>
          <w:i/>
          <w:sz w:val="28"/>
          <w:szCs w:val="28"/>
          <w:lang w:val="en-GB"/>
        </w:rPr>
        <w:t xml:space="preserve"> </w:t>
      </w:r>
    </w:p>
    <w:p w14:paraId="495AFD60" w14:textId="2A22AE2C" w:rsidR="00554E2E" w:rsidRPr="00344BB5" w:rsidRDefault="00554E2E" w:rsidP="00344BB5">
      <w:pPr>
        <w:autoSpaceDE w:val="0"/>
        <w:spacing w:before="120" w:line="360" w:lineRule="auto"/>
        <w:jc w:val="both"/>
        <w:rPr>
          <w:rFonts w:ascii="Cambria" w:hAnsi="Cambria"/>
          <w:b/>
          <w:i/>
          <w:sz w:val="28"/>
          <w:szCs w:val="28"/>
          <w:lang w:val="en-GB"/>
        </w:rPr>
      </w:pPr>
      <w:r w:rsidRPr="00344BB5">
        <w:rPr>
          <w:rFonts w:ascii="Cambria" w:hAnsi="Cambria"/>
          <w:b/>
          <w:i/>
          <w:sz w:val="28"/>
          <w:szCs w:val="28"/>
          <w:lang w:val="en-GB"/>
        </w:rPr>
        <w:lastRenderedPageBreak/>
        <w:t>Abuse</w:t>
      </w:r>
      <w:r w:rsidR="00EE456D">
        <w:rPr>
          <w:rFonts w:ascii="Cambria" w:hAnsi="Cambria"/>
          <w:b/>
          <w:i/>
          <w:sz w:val="28"/>
          <w:szCs w:val="28"/>
          <w:lang w:val="en-GB"/>
        </w:rPr>
        <w:t xml:space="preserve"> </w:t>
      </w:r>
      <w:r w:rsidR="00644A58" w:rsidRPr="00644A58">
        <w:rPr>
          <w:rFonts w:ascii="Cambria" w:hAnsi="Cambria"/>
          <w:b/>
          <w:i/>
          <w:sz w:val="28"/>
          <w:szCs w:val="28"/>
          <w:lang w:val="en-GB"/>
        </w:rPr>
        <w:t>or</w:t>
      </w:r>
      <w:r w:rsidR="00EE456D">
        <w:rPr>
          <w:rFonts w:ascii="Cambria" w:hAnsi="Cambria"/>
          <w:b/>
          <w:i/>
          <w:sz w:val="28"/>
          <w:szCs w:val="28"/>
          <w:lang w:val="en-GB"/>
        </w:rPr>
        <w:t xml:space="preserve"> </w:t>
      </w:r>
      <w:r w:rsidR="00644A58" w:rsidRPr="00644A58">
        <w:rPr>
          <w:rFonts w:ascii="Cambria" w:hAnsi="Cambria"/>
          <w:b/>
          <w:i/>
          <w:sz w:val="28"/>
          <w:szCs w:val="28"/>
          <w:lang w:val="en-GB"/>
        </w:rPr>
        <w:t>improper</w:t>
      </w:r>
      <w:r w:rsidR="00EE456D">
        <w:rPr>
          <w:rFonts w:ascii="Cambria" w:hAnsi="Cambria"/>
          <w:b/>
          <w:i/>
          <w:sz w:val="28"/>
          <w:szCs w:val="28"/>
          <w:lang w:val="en-GB"/>
        </w:rPr>
        <w:t xml:space="preserve"> </w:t>
      </w:r>
      <w:r w:rsidR="00644A58" w:rsidRPr="00644A58">
        <w:rPr>
          <w:rFonts w:ascii="Cambria" w:hAnsi="Cambria"/>
          <w:b/>
          <w:i/>
          <w:sz w:val="28"/>
          <w:szCs w:val="28"/>
          <w:lang w:val="en-GB"/>
        </w:rPr>
        <w:t>communication</w:t>
      </w:r>
      <w:r w:rsidR="00EE456D">
        <w:rPr>
          <w:rFonts w:ascii="Cambria" w:hAnsi="Cambria"/>
          <w:b/>
          <w:i/>
          <w:sz w:val="28"/>
          <w:szCs w:val="28"/>
          <w:lang w:val="en-GB"/>
        </w:rPr>
        <w:t xml:space="preserve"> </w:t>
      </w:r>
      <w:r w:rsidR="00644A58" w:rsidRPr="00644A58">
        <w:rPr>
          <w:rFonts w:ascii="Cambria" w:hAnsi="Cambria"/>
          <w:b/>
          <w:i/>
          <w:sz w:val="28"/>
          <w:szCs w:val="28"/>
          <w:lang w:val="en-GB"/>
        </w:rPr>
        <w:t>of</w:t>
      </w:r>
      <w:r w:rsidR="00EE456D">
        <w:rPr>
          <w:rFonts w:ascii="Cambria" w:hAnsi="Cambria"/>
          <w:b/>
          <w:i/>
          <w:sz w:val="28"/>
          <w:szCs w:val="28"/>
          <w:lang w:val="en-GB"/>
        </w:rPr>
        <w:t xml:space="preserve"> </w:t>
      </w:r>
      <w:r w:rsidR="00644A58" w:rsidRPr="00644A58">
        <w:rPr>
          <w:rFonts w:ascii="Cambria" w:hAnsi="Cambria"/>
          <w:b/>
          <w:i/>
          <w:sz w:val="28"/>
          <w:szCs w:val="28"/>
          <w:lang w:val="en-GB"/>
        </w:rPr>
        <w:t>insider</w:t>
      </w:r>
      <w:r w:rsidR="00EE456D">
        <w:rPr>
          <w:rFonts w:ascii="Cambria" w:hAnsi="Cambria"/>
          <w:b/>
          <w:i/>
          <w:sz w:val="28"/>
          <w:szCs w:val="28"/>
          <w:lang w:val="en-GB"/>
        </w:rPr>
        <w:t xml:space="preserve"> </w:t>
      </w:r>
      <w:r w:rsidR="00644A58" w:rsidRPr="00644A58">
        <w:rPr>
          <w:rFonts w:ascii="Cambria" w:hAnsi="Cambria"/>
          <w:b/>
          <w:i/>
          <w:sz w:val="28"/>
          <w:szCs w:val="28"/>
          <w:lang w:val="en-GB"/>
        </w:rPr>
        <w:t>information.</w:t>
      </w:r>
      <w:r w:rsidR="00EE456D">
        <w:rPr>
          <w:rFonts w:ascii="Cambria" w:hAnsi="Cambria"/>
          <w:b/>
          <w:i/>
          <w:sz w:val="28"/>
          <w:szCs w:val="28"/>
          <w:lang w:val="en-GB"/>
        </w:rPr>
        <w:t xml:space="preserve"> </w:t>
      </w:r>
      <w:r w:rsidR="00644A58" w:rsidRPr="00644A58">
        <w:rPr>
          <w:rFonts w:ascii="Cambria" w:hAnsi="Cambria"/>
          <w:b/>
          <w:i/>
          <w:sz w:val="28"/>
          <w:szCs w:val="28"/>
          <w:lang w:val="en-GB"/>
        </w:rPr>
        <w:t>Recommending</w:t>
      </w:r>
      <w:r w:rsidR="00EE456D">
        <w:rPr>
          <w:rFonts w:ascii="Cambria" w:hAnsi="Cambria"/>
          <w:b/>
          <w:i/>
          <w:sz w:val="28"/>
          <w:szCs w:val="28"/>
          <w:lang w:val="en-GB"/>
        </w:rPr>
        <w:t xml:space="preserve"> </w:t>
      </w:r>
      <w:r w:rsidR="00644A58" w:rsidRPr="00644A58">
        <w:rPr>
          <w:rFonts w:ascii="Cambria" w:hAnsi="Cambria"/>
          <w:b/>
          <w:i/>
          <w:sz w:val="28"/>
          <w:szCs w:val="28"/>
          <w:lang w:val="en-GB"/>
        </w:rPr>
        <w:t>or</w:t>
      </w:r>
      <w:r w:rsidR="00EE456D">
        <w:rPr>
          <w:rFonts w:ascii="Cambria" w:hAnsi="Cambria"/>
          <w:b/>
          <w:i/>
          <w:sz w:val="28"/>
          <w:szCs w:val="28"/>
          <w:lang w:val="en-GB"/>
        </w:rPr>
        <w:t xml:space="preserve"> </w:t>
      </w:r>
      <w:r w:rsidR="00644A58" w:rsidRPr="00644A58">
        <w:rPr>
          <w:rFonts w:ascii="Cambria" w:hAnsi="Cambria"/>
          <w:b/>
          <w:i/>
          <w:sz w:val="28"/>
          <w:szCs w:val="28"/>
          <w:lang w:val="en-GB"/>
        </w:rPr>
        <w:t>inducing</w:t>
      </w:r>
      <w:r w:rsidR="00EE456D">
        <w:rPr>
          <w:rFonts w:ascii="Cambria" w:hAnsi="Cambria"/>
          <w:b/>
          <w:i/>
          <w:sz w:val="28"/>
          <w:szCs w:val="28"/>
          <w:lang w:val="en-GB"/>
        </w:rPr>
        <w:t xml:space="preserve"> </w:t>
      </w:r>
      <w:r w:rsidR="00644A58" w:rsidRPr="00644A58">
        <w:rPr>
          <w:rFonts w:ascii="Cambria" w:hAnsi="Cambria"/>
          <w:b/>
          <w:i/>
          <w:sz w:val="28"/>
          <w:szCs w:val="28"/>
          <w:lang w:val="en-GB"/>
        </w:rPr>
        <w:t>others</w:t>
      </w:r>
      <w:r w:rsidR="00EE456D">
        <w:rPr>
          <w:rFonts w:ascii="Cambria" w:hAnsi="Cambria"/>
          <w:b/>
          <w:i/>
          <w:sz w:val="28"/>
          <w:szCs w:val="28"/>
          <w:lang w:val="en-GB"/>
        </w:rPr>
        <w:t xml:space="preserve"> </w:t>
      </w:r>
      <w:r w:rsidR="00644A58" w:rsidRPr="00644A58">
        <w:rPr>
          <w:rFonts w:ascii="Cambria" w:hAnsi="Cambria"/>
          <w:b/>
          <w:i/>
          <w:sz w:val="28"/>
          <w:szCs w:val="28"/>
          <w:lang w:val="en-GB"/>
        </w:rPr>
        <w:t>to</w:t>
      </w:r>
      <w:r w:rsidR="00EE456D">
        <w:rPr>
          <w:rFonts w:ascii="Cambria" w:hAnsi="Cambria"/>
          <w:b/>
          <w:i/>
          <w:sz w:val="28"/>
          <w:szCs w:val="28"/>
          <w:lang w:val="en-GB"/>
        </w:rPr>
        <w:t xml:space="preserve"> </w:t>
      </w:r>
      <w:r w:rsidR="00644A58" w:rsidRPr="00644A58">
        <w:rPr>
          <w:rFonts w:ascii="Cambria" w:hAnsi="Cambria"/>
          <w:b/>
          <w:i/>
          <w:sz w:val="28"/>
          <w:szCs w:val="28"/>
          <w:lang w:val="en-GB"/>
        </w:rPr>
        <w:t>commit</w:t>
      </w:r>
      <w:r w:rsidR="00EE456D">
        <w:rPr>
          <w:rFonts w:ascii="Cambria" w:hAnsi="Cambria"/>
          <w:b/>
          <w:i/>
          <w:sz w:val="28"/>
          <w:szCs w:val="28"/>
          <w:lang w:val="en-GB"/>
        </w:rPr>
        <w:t xml:space="preserve"> </w:t>
      </w:r>
      <w:r w:rsidR="00644A58" w:rsidRPr="00644A58">
        <w:rPr>
          <w:rFonts w:ascii="Cambria" w:hAnsi="Cambria"/>
          <w:b/>
          <w:i/>
          <w:sz w:val="28"/>
          <w:szCs w:val="28"/>
          <w:lang w:val="en-GB"/>
        </w:rPr>
        <w:t>insider</w:t>
      </w:r>
      <w:r w:rsidR="00EE456D">
        <w:rPr>
          <w:rFonts w:ascii="Cambria" w:hAnsi="Cambria"/>
          <w:b/>
          <w:i/>
          <w:sz w:val="28"/>
          <w:szCs w:val="28"/>
          <w:lang w:val="en-GB"/>
        </w:rPr>
        <w:t xml:space="preserve"> </w:t>
      </w:r>
      <w:r w:rsidR="00644A58" w:rsidRPr="00644A58">
        <w:rPr>
          <w:rFonts w:ascii="Cambria" w:hAnsi="Cambria"/>
          <w:b/>
          <w:i/>
          <w:sz w:val="28"/>
          <w:szCs w:val="28"/>
          <w:lang w:val="en-GB"/>
        </w:rPr>
        <w:t>trading</w:t>
      </w:r>
      <w:r w:rsidR="00EE456D">
        <w:rPr>
          <w:rFonts w:ascii="Cambria" w:hAnsi="Cambria"/>
          <w:b/>
          <w:i/>
          <w:sz w:val="28"/>
          <w:szCs w:val="28"/>
          <w:lang w:val="en-GB"/>
        </w:rPr>
        <w:t xml:space="preserve"> </w:t>
      </w:r>
      <w:r w:rsidRPr="00344BB5">
        <w:rPr>
          <w:rFonts w:ascii="Cambria" w:hAnsi="Cambria"/>
          <w:b/>
          <w:i/>
          <w:sz w:val="28"/>
          <w:szCs w:val="28"/>
          <w:lang w:val="en-GB"/>
        </w:rPr>
        <w:t>(art.</w:t>
      </w:r>
      <w:r w:rsidR="00EE456D">
        <w:rPr>
          <w:rFonts w:ascii="Cambria" w:hAnsi="Cambria"/>
          <w:b/>
          <w:i/>
          <w:sz w:val="28"/>
          <w:szCs w:val="28"/>
          <w:lang w:val="en-GB"/>
        </w:rPr>
        <w:t xml:space="preserve"> </w:t>
      </w:r>
      <w:r w:rsidRPr="00344BB5">
        <w:rPr>
          <w:rFonts w:ascii="Cambria" w:hAnsi="Cambria"/>
          <w:b/>
          <w:i/>
          <w:sz w:val="28"/>
          <w:szCs w:val="28"/>
          <w:lang w:val="en-GB"/>
        </w:rPr>
        <w:t>184</w:t>
      </w:r>
      <w:r w:rsidR="00EE456D">
        <w:rPr>
          <w:rFonts w:ascii="Cambria" w:hAnsi="Cambria"/>
          <w:b/>
          <w:i/>
          <w:sz w:val="28"/>
          <w:szCs w:val="28"/>
          <w:lang w:val="en-GB"/>
        </w:rPr>
        <w:t xml:space="preserve"> </w:t>
      </w:r>
      <w:r w:rsidRPr="00344BB5">
        <w:rPr>
          <w:rFonts w:ascii="Cambria" w:hAnsi="Cambria"/>
          <w:b/>
          <w:i/>
          <w:sz w:val="28"/>
          <w:szCs w:val="28"/>
          <w:lang w:val="en-GB"/>
        </w:rPr>
        <w:t>CFL)</w:t>
      </w:r>
    </w:p>
    <w:p w14:paraId="42B737EC" w14:textId="57AEB458"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perpetrated</w:t>
      </w:r>
      <w:r w:rsidR="00EE456D">
        <w:rPr>
          <w:rFonts w:ascii="Cambria" w:hAnsi="Cambria"/>
          <w:sz w:val="28"/>
          <w:szCs w:val="28"/>
          <w:lang w:val="en-GB"/>
        </w:rPr>
        <w:t xml:space="preserve"> </w:t>
      </w:r>
      <w:r w:rsidRPr="00344BB5">
        <w:rPr>
          <w:rFonts w:ascii="Cambria" w:hAnsi="Cambria"/>
          <w:sz w:val="28"/>
          <w:szCs w:val="28"/>
          <w:lang w:val="en-GB"/>
        </w:rPr>
        <w:t>when</w:t>
      </w:r>
      <w:r w:rsidR="00EE456D">
        <w:rPr>
          <w:rFonts w:ascii="Cambria" w:hAnsi="Cambria"/>
          <w:sz w:val="28"/>
          <w:szCs w:val="28"/>
          <w:lang w:val="en-GB"/>
        </w:rPr>
        <w:t xml:space="preserve"> </w:t>
      </w: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possessing</w:t>
      </w:r>
      <w:r w:rsidR="00EE456D">
        <w:rPr>
          <w:rFonts w:ascii="Cambria" w:hAnsi="Cambria"/>
          <w:sz w:val="28"/>
          <w:szCs w:val="28"/>
          <w:lang w:val="en-GB"/>
        </w:rPr>
        <w:t xml:space="preserve"> </w:t>
      </w:r>
      <w:r w:rsidRPr="00344BB5">
        <w:rPr>
          <w:rFonts w:ascii="Cambria" w:hAnsi="Cambria"/>
          <w:sz w:val="28"/>
          <w:szCs w:val="28"/>
          <w:lang w:val="en-GB"/>
        </w:rPr>
        <w:t>privileged</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virtue</w:t>
      </w:r>
      <w:r w:rsidR="00EE456D">
        <w:rPr>
          <w:rFonts w:ascii="Cambria" w:hAnsi="Cambria"/>
          <w:sz w:val="28"/>
          <w:szCs w:val="28"/>
          <w:lang w:val="en-GB"/>
        </w:rPr>
        <w:t xml:space="preserve"> </w:t>
      </w:r>
      <w:r w:rsidRPr="00344BB5">
        <w:rPr>
          <w:rFonts w:ascii="Cambria" w:hAnsi="Cambria"/>
          <w:sz w:val="28"/>
          <w:szCs w:val="28"/>
          <w:lang w:val="en-GB"/>
        </w:rPr>
        <w:t>of:</w:t>
      </w:r>
    </w:p>
    <w:p w14:paraId="09E92FBB" w14:textId="3959697E"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his/her</w:t>
      </w:r>
      <w:r w:rsidR="00EE456D">
        <w:rPr>
          <w:rFonts w:ascii="Cambria" w:hAnsi="Cambria"/>
          <w:sz w:val="28"/>
          <w:szCs w:val="28"/>
          <w:lang w:val="en-GB"/>
        </w:rPr>
        <w:t xml:space="preserve"> </w:t>
      </w:r>
      <w:r w:rsidRPr="00344BB5">
        <w:rPr>
          <w:rFonts w:ascii="Cambria" w:hAnsi="Cambria"/>
          <w:sz w:val="28"/>
          <w:szCs w:val="28"/>
          <w:lang w:val="en-GB"/>
        </w:rPr>
        <w:t>being</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member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administration,</w:t>
      </w:r>
      <w:r w:rsidR="00EE456D">
        <w:rPr>
          <w:rFonts w:ascii="Cambria" w:hAnsi="Cambria"/>
          <w:sz w:val="28"/>
          <w:szCs w:val="28"/>
          <w:lang w:val="en-GB"/>
        </w:rPr>
        <w:t xml:space="preserve"> </w:t>
      </w:r>
      <w:r w:rsidRPr="00344BB5">
        <w:rPr>
          <w:rFonts w:ascii="Cambria" w:hAnsi="Cambria"/>
          <w:sz w:val="28"/>
          <w:szCs w:val="28"/>
          <w:lang w:val="en-GB"/>
        </w:rPr>
        <w:t>direction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bodies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issuing</w:t>
      </w:r>
      <w:r w:rsidR="00EE456D">
        <w:rPr>
          <w:rFonts w:ascii="Cambria" w:hAnsi="Cambria"/>
          <w:sz w:val="28"/>
          <w:szCs w:val="28"/>
          <w:lang w:val="en-GB"/>
        </w:rPr>
        <w:t xml:space="preserve"> </w:t>
      </w:r>
      <w:r w:rsidRPr="00344BB5">
        <w:rPr>
          <w:rFonts w:ascii="Cambria" w:hAnsi="Cambria"/>
          <w:sz w:val="28"/>
          <w:szCs w:val="28"/>
          <w:lang w:val="en-GB"/>
        </w:rPr>
        <w:t>company;</w:t>
      </w:r>
    </w:p>
    <w:p w14:paraId="51D8C7FD" w14:textId="5EA02DB0"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his/her</w:t>
      </w:r>
      <w:r w:rsidR="00EE456D">
        <w:rPr>
          <w:rFonts w:ascii="Cambria" w:hAnsi="Cambria"/>
          <w:sz w:val="28"/>
          <w:szCs w:val="28"/>
          <w:lang w:val="en-GB"/>
        </w:rPr>
        <w:t xml:space="preserve"> </w:t>
      </w:r>
      <w:r w:rsidRPr="00344BB5">
        <w:rPr>
          <w:rFonts w:ascii="Cambria" w:hAnsi="Cambria"/>
          <w:sz w:val="28"/>
          <w:szCs w:val="28"/>
          <w:lang w:val="en-GB"/>
        </w:rPr>
        <w:t>being</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shareholder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job,</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profession,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function,</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office:</w:t>
      </w:r>
    </w:p>
    <w:p w14:paraId="047D1173" w14:textId="50FC521C" w:rsidR="00554E2E" w:rsidRPr="00344BB5" w:rsidRDefault="00554E2E" w:rsidP="00344BB5">
      <w:pPr>
        <w:autoSpaceDE w:val="0"/>
        <w:spacing w:before="120" w:line="360" w:lineRule="auto"/>
        <w:ind w:left="1416"/>
        <w:jc w:val="both"/>
        <w:rPr>
          <w:rFonts w:ascii="Cambria" w:hAnsi="Cambria"/>
          <w:sz w:val="28"/>
          <w:szCs w:val="28"/>
          <w:lang w:val="en-GB"/>
        </w:rPr>
      </w:pP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purchases,</w:t>
      </w:r>
      <w:r w:rsidR="00EE456D">
        <w:rPr>
          <w:rFonts w:ascii="Cambria" w:hAnsi="Cambria"/>
          <w:sz w:val="28"/>
          <w:szCs w:val="28"/>
          <w:lang w:val="en-GB"/>
        </w:rPr>
        <w:t xml:space="preserve"> </w:t>
      </w:r>
      <w:r w:rsidRPr="00344BB5">
        <w:rPr>
          <w:rFonts w:ascii="Cambria" w:hAnsi="Cambria"/>
          <w:sz w:val="28"/>
          <w:szCs w:val="28"/>
          <w:lang w:val="en-GB"/>
        </w:rPr>
        <w:t>sells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operates</w:t>
      </w:r>
      <w:r w:rsidR="00EE456D">
        <w:rPr>
          <w:rFonts w:ascii="Cambria" w:hAnsi="Cambria"/>
          <w:sz w:val="28"/>
          <w:szCs w:val="28"/>
          <w:lang w:val="en-GB"/>
        </w:rPr>
        <w:t xml:space="preserve"> </w:t>
      </w:r>
      <w:r w:rsidRPr="00344BB5">
        <w:rPr>
          <w:rFonts w:ascii="Cambria" w:hAnsi="Cambria"/>
          <w:sz w:val="28"/>
          <w:szCs w:val="28"/>
          <w:lang w:val="en-GB"/>
        </w:rPr>
        <w:t>transactions,</w:t>
      </w:r>
      <w:r w:rsidR="00EE456D">
        <w:rPr>
          <w:rFonts w:ascii="Cambria" w:hAnsi="Cambria"/>
          <w:sz w:val="28"/>
          <w:szCs w:val="28"/>
          <w:lang w:val="en-GB"/>
        </w:rPr>
        <w:t xml:space="preserve"> </w:t>
      </w:r>
      <w:r w:rsidRPr="00344BB5">
        <w:rPr>
          <w:rFonts w:ascii="Cambria" w:hAnsi="Cambria"/>
          <w:sz w:val="28"/>
          <w:szCs w:val="28"/>
          <w:lang w:val="en-GB"/>
        </w:rPr>
        <w:t>directly</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indirectly,</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him/herself</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third</w:t>
      </w:r>
      <w:r w:rsidR="00EE456D">
        <w:rPr>
          <w:rFonts w:ascii="Cambria" w:hAnsi="Cambria"/>
          <w:sz w:val="28"/>
          <w:szCs w:val="28"/>
          <w:lang w:val="en-GB"/>
        </w:rPr>
        <w:t xml:space="preserve"> </w:t>
      </w:r>
      <w:r w:rsidRPr="00344BB5">
        <w:rPr>
          <w:rFonts w:ascii="Cambria" w:hAnsi="Cambria"/>
          <w:sz w:val="28"/>
          <w:szCs w:val="28"/>
          <w:lang w:val="en-GB"/>
        </w:rPr>
        <w:t>parties</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tools,</w:t>
      </w:r>
      <w:r w:rsidR="00EE456D">
        <w:rPr>
          <w:rFonts w:ascii="Cambria" w:hAnsi="Cambria"/>
          <w:sz w:val="28"/>
          <w:szCs w:val="28"/>
          <w:lang w:val="en-GB"/>
        </w:rPr>
        <w:t xml:space="preserve"> </w:t>
      </w:r>
      <w:r w:rsidRPr="00344BB5">
        <w:rPr>
          <w:rFonts w:ascii="Cambria" w:hAnsi="Cambria"/>
          <w:sz w:val="28"/>
          <w:szCs w:val="28"/>
          <w:lang w:val="en-GB"/>
        </w:rPr>
        <w:t>using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so-called</w:t>
      </w:r>
      <w:r w:rsidR="00EE456D">
        <w:rPr>
          <w:rFonts w:ascii="Cambria" w:hAnsi="Cambria"/>
          <w:sz w:val="28"/>
          <w:szCs w:val="28"/>
          <w:lang w:val="en-GB"/>
        </w:rPr>
        <w:t xml:space="preserve"> </w:t>
      </w:r>
      <w:r w:rsidRPr="00344BB5">
        <w:rPr>
          <w:rFonts w:ascii="Cambria" w:hAnsi="Cambria"/>
          <w:sz w:val="28"/>
          <w:szCs w:val="28"/>
          <w:lang w:val="en-GB"/>
        </w:rPr>
        <w:t>“trading”;</w:t>
      </w:r>
    </w:p>
    <w:p w14:paraId="4D1328C4" w14:textId="49C1ED4A" w:rsidR="00554E2E" w:rsidRPr="00344BB5" w:rsidRDefault="00554E2E" w:rsidP="00344BB5">
      <w:pPr>
        <w:autoSpaceDE w:val="0"/>
        <w:spacing w:before="120" w:line="360" w:lineRule="auto"/>
        <w:ind w:left="1416"/>
        <w:jc w:val="both"/>
        <w:rPr>
          <w:rFonts w:ascii="Cambria" w:hAnsi="Cambria"/>
          <w:sz w:val="28"/>
          <w:szCs w:val="28"/>
          <w:lang w:val="en-GB"/>
        </w:rPr>
      </w:pPr>
      <w:r w:rsidRPr="00344BB5">
        <w:rPr>
          <w:rFonts w:ascii="Cambria" w:hAnsi="Cambria"/>
          <w:sz w:val="28"/>
          <w:szCs w:val="28"/>
          <w:lang w:val="en-GB"/>
        </w:rPr>
        <w:t>b).</w:t>
      </w:r>
      <w:r w:rsidR="00EE456D">
        <w:rPr>
          <w:rFonts w:ascii="Cambria" w:hAnsi="Cambria"/>
          <w:sz w:val="28"/>
          <w:szCs w:val="28"/>
          <w:lang w:val="en-GB"/>
        </w:rPr>
        <w:t xml:space="preserve"> </w:t>
      </w:r>
      <w:r w:rsidRPr="00344BB5">
        <w:rPr>
          <w:rFonts w:ascii="Cambria" w:hAnsi="Cambria"/>
          <w:sz w:val="28"/>
          <w:szCs w:val="28"/>
          <w:lang w:val="en-GB"/>
        </w:rPr>
        <w:t>communicates</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outside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usual</w:t>
      </w:r>
      <w:r w:rsidR="00EE456D">
        <w:rPr>
          <w:rFonts w:ascii="Cambria" w:hAnsi="Cambria"/>
          <w:sz w:val="28"/>
          <w:szCs w:val="28"/>
          <w:lang w:val="en-GB"/>
        </w:rPr>
        <w:t xml:space="preserve"> </w:t>
      </w:r>
      <w:r w:rsidRPr="00344BB5">
        <w:rPr>
          <w:rFonts w:ascii="Cambria" w:hAnsi="Cambria"/>
          <w:sz w:val="28"/>
          <w:szCs w:val="28"/>
          <w:lang w:val="en-GB"/>
        </w:rPr>
        <w:t>routine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work,</w:t>
      </w:r>
      <w:r w:rsidR="00EE456D">
        <w:rPr>
          <w:rFonts w:ascii="Cambria" w:hAnsi="Cambria"/>
          <w:sz w:val="28"/>
          <w:szCs w:val="28"/>
          <w:lang w:val="en-GB"/>
        </w:rPr>
        <w:t xml:space="preserve"> </w:t>
      </w:r>
      <w:r w:rsidRPr="00344BB5">
        <w:rPr>
          <w:rFonts w:ascii="Cambria" w:hAnsi="Cambria"/>
          <w:sz w:val="28"/>
          <w:szCs w:val="28"/>
          <w:lang w:val="en-GB"/>
        </w:rPr>
        <w:t>profession,</w:t>
      </w:r>
      <w:r w:rsidR="00EE456D">
        <w:rPr>
          <w:rFonts w:ascii="Cambria" w:hAnsi="Cambria"/>
          <w:sz w:val="28"/>
          <w:szCs w:val="28"/>
          <w:lang w:val="en-GB"/>
        </w:rPr>
        <w:t xml:space="preserve"> </w:t>
      </w:r>
      <w:r w:rsidRPr="00344BB5">
        <w:rPr>
          <w:rFonts w:ascii="Cambria" w:hAnsi="Cambria"/>
          <w:sz w:val="28"/>
          <w:szCs w:val="28"/>
          <w:lang w:val="en-GB"/>
        </w:rPr>
        <w:t>function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office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he/she</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competent,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survey</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11</w:t>
      </w:r>
      <w:r w:rsidR="00EE456D">
        <w:rPr>
          <w:rFonts w:ascii="Cambria" w:hAnsi="Cambria"/>
          <w:sz w:val="28"/>
          <w:szCs w:val="28"/>
          <w:lang w:val="en-GB"/>
        </w:rPr>
        <w:t xml:space="preserve"> </w:t>
      </w:r>
      <w:r w:rsidRPr="00344BB5">
        <w:rPr>
          <w:rFonts w:ascii="Cambria" w:hAnsi="Cambria"/>
          <w:sz w:val="28"/>
          <w:szCs w:val="28"/>
          <w:lang w:val="en-GB"/>
        </w:rPr>
        <w:t>MAR</w:t>
      </w:r>
      <w:r w:rsidR="00EE456D">
        <w:rPr>
          <w:rFonts w:ascii="Cambria" w:hAnsi="Cambria"/>
          <w:sz w:val="28"/>
          <w:szCs w:val="28"/>
          <w:lang w:val="en-GB"/>
        </w:rPr>
        <w:t xml:space="preserve"> </w:t>
      </w:r>
      <w:r w:rsidRPr="00344BB5">
        <w:rPr>
          <w:rFonts w:ascii="Cambria" w:hAnsi="Cambria"/>
          <w:sz w:val="28"/>
          <w:szCs w:val="28"/>
          <w:lang w:val="en-GB"/>
        </w:rPr>
        <w:t>(regardless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whether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third</w:t>
      </w:r>
      <w:r w:rsidR="00EE456D">
        <w:rPr>
          <w:rFonts w:ascii="Cambria" w:hAnsi="Cambria"/>
          <w:sz w:val="28"/>
          <w:szCs w:val="28"/>
          <w:lang w:val="en-GB"/>
        </w:rPr>
        <w:t xml:space="preserve"> </w:t>
      </w:r>
      <w:r w:rsidRPr="00344BB5">
        <w:rPr>
          <w:rFonts w:ascii="Cambria" w:hAnsi="Cambria"/>
          <w:sz w:val="28"/>
          <w:szCs w:val="28"/>
          <w:lang w:val="en-GB"/>
        </w:rPr>
        <w:t>party</w:t>
      </w:r>
      <w:r w:rsidR="00EE456D">
        <w:rPr>
          <w:rFonts w:ascii="Cambria" w:hAnsi="Cambria"/>
          <w:sz w:val="28"/>
          <w:szCs w:val="28"/>
          <w:lang w:val="en-GB"/>
        </w:rPr>
        <w:t xml:space="preserve"> </w:t>
      </w:r>
      <w:r w:rsidRPr="00344BB5">
        <w:rPr>
          <w:rFonts w:ascii="Cambria" w:hAnsi="Cambria"/>
          <w:sz w:val="28"/>
          <w:szCs w:val="28"/>
          <w:lang w:val="en-GB"/>
        </w:rPr>
        <w:t>addresses</w:t>
      </w:r>
      <w:r w:rsidR="00EE456D">
        <w:rPr>
          <w:rFonts w:ascii="Cambria" w:hAnsi="Cambria"/>
          <w:sz w:val="28"/>
          <w:szCs w:val="28"/>
          <w:lang w:val="en-GB"/>
        </w:rPr>
        <w:t xml:space="preserve"> </w:t>
      </w:r>
      <w:r w:rsidRPr="00344BB5">
        <w:rPr>
          <w:rFonts w:ascii="Cambria" w:hAnsi="Cambria"/>
          <w:sz w:val="28"/>
          <w:szCs w:val="28"/>
          <w:lang w:val="en-GB"/>
        </w:rPr>
        <w:t>actually</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“communicated”)</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so-called</w:t>
      </w:r>
      <w:r w:rsidR="00EE456D">
        <w:rPr>
          <w:rFonts w:ascii="Cambria" w:hAnsi="Cambria"/>
          <w:sz w:val="28"/>
          <w:szCs w:val="28"/>
          <w:lang w:val="en-GB"/>
        </w:rPr>
        <w:t xml:space="preserve"> </w:t>
      </w:r>
      <w:r w:rsidRPr="00344BB5">
        <w:rPr>
          <w:rFonts w:ascii="Cambria" w:hAnsi="Cambria"/>
          <w:sz w:val="28"/>
          <w:szCs w:val="28"/>
          <w:lang w:val="en-GB"/>
        </w:rPr>
        <w:t>“tipping”;</w:t>
      </w:r>
    </w:p>
    <w:p w14:paraId="730FC5AF" w14:textId="33E2A71B" w:rsidR="00554E2E" w:rsidRPr="00344BB5" w:rsidRDefault="00554E2E" w:rsidP="00344BB5">
      <w:pPr>
        <w:autoSpaceDE w:val="0"/>
        <w:spacing w:before="120" w:line="360" w:lineRule="auto"/>
        <w:ind w:left="1418" w:firstLine="22"/>
        <w:jc w:val="both"/>
        <w:rPr>
          <w:rFonts w:ascii="Cambria" w:hAnsi="Cambria"/>
          <w:sz w:val="28"/>
          <w:szCs w:val="28"/>
          <w:lang w:val="en-GB"/>
        </w:rPr>
      </w:pPr>
      <w:r w:rsidRPr="00344BB5">
        <w:rPr>
          <w:rFonts w:ascii="Cambria" w:hAnsi="Cambria"/>
          <w:sz w:val="28"/>
          <w:szCs w:val="28"/>
          <w:lang w:val="en-GB"/>
        </w:rPr>
        <w:t>c)</w:t>
      </w:r>
      <w:r w:rsidR="00EE456D">
        <w:rPr>
          <w:rFonts w:ascii="Cambria" w:hAnsi="Cambria"/>
          <w:sz w:val="28"/>
          <w:szCs w:val="28"/>
          <w:lang w:val="en-GB"/>
        </w:rPr>
        <w:t xml:space="preserve"> </w:t>
      </w:r>
      <w:r w:rsidRPr="00344BB5">
        <w:rPr>
          <w:rFonts w:ascii="Cambria" w:hAnsi="Cambria"/>
          <w:sz w:val="28"/>
          <w:szCs w:val="28"/>
          <w:lang w:val="en-GB"/>
        </w:rPr>
        <w:t>suggests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induces</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carry</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operations</w:t>
      </w:r>
      <w:r w:rsidR="00EE456D">
        <w:rPr>
          <w:rFonts w:ascii="Cambria" w:hAnsi="Cambria"/>
          <w:sz w:val="28"/>
          <w:szCs w:val="28"/>
          <w:lang w:val="en-GB"/>
        </w:rPr>
        <w:t xml:space="preserve"> </w:t>
      </w:r>
      <w:r w:rsidRPr="00344BB5">
        <w:rPr>
          <w:rFonts w:ascii="Cambria" w:hAnsi="Cambria"/>
          <w:sz w:val="28"/>
          <w:szCs w:val="28"/>
          <w:lang w:val="en-GB"/>
        </w:rPr>
        <w:t>indicated</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letter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so-called</w:t>
      </w:r>
      <w:r w:rsidR="00EE456D">
        <w:rPr>
          <w:rFonts w:ascii="Cambria" w:hAnsi="Cambria"/>
          <w:sz w:val="28"/>
          <w:szCs w:val="28"/>
          <w:lang w:val="en-GB"/>
        </w:rPr>
        <w:t xml:space="preserve"> </w:t>
      </w:r>
      <w:r w:rsidRPr="00344BB5">
        <w:rPr>
          <w:rFonts w:ascii="Cambria" w:hAnsi="Cambria"/>
          <w:sz w:val="28"/>
          <w:szCs w:val="28"/>
          <w:lang w:val="en-GB"/>
        </w:rPr>
        <w:t>“tuyautage”.</w:t>
      </w:r>
    </w:p>
    <w:p w14:paraId="3F1FCCA6" w14:textId="3DDA5D18" w:rsidR="00554E2E"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lastRenderedPageBreak/>
        <w:t>The</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above,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consideration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their</w:t>
      </w:r>
      <w:r w:rsidR="00EE456D">
        <w:rPr>
          <w:rFonts w:ascii="Cambria" w:hAnsi="Cambria"/>
          <w:sz w:val="28"/>
          <w:szCs w:val="28"/>
          <w:lang w:val="en-GB"/>
        </w:rPr>
        <w:t xml:space="preserve"> </w:t>
      </w:r>
      <w:r w:rsidRPr="00344BB5">
        <w:rPr>
          <w:rFonts w:ascii="Cambria" w:hAnsi="Cambria"/>
          <w:sz w:val="28"/>
          <w:szCs w:val="28"/>
          <w:lang w:val="en-GB"/>
        </w:rPr>
        <w:t>direct</w:t>
      </w:r>
      <w:r w:rsidR="00EE456D">
        <w:rPr>
          <w:rFonts w:ascii="Cambria" w:hAnsi="Cambria"/>
          <w:sz w:val="28"/>
          <w:szCs w:val="28"/>
          <w:lang w:val="en-GB"/>
        </w:rPr>
        <w:t xml:space="preserve"> </w:t>
      </w:r>
      <w:r w:rsidRPr="00344BB5">
        <w:rPr>
          <w:rFonts w:ascii="Cambria" w:hAnsi="Cambria"/>
          <w:sz w:val="28"/>
          <w:szCs w:val="28"/>
          <w:lang w:val="en-GB"/>
        </w:rPr>
        <w:t>access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source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privileged</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called</w:t>
      </w:r>
      <w:r w:rsidR="00EE456D">
        <w:rPr>
          <w:rFonts w:ascii="Cambria" w:hAnsi="Cambria"/>
          <w:sz w:val="28"/>
          <w:szCs w:val="28"/>
          <w:lang w:val="en-GB"/>
        </w:rPr>
        <w:t xml:space="preserve"> </w:t>
      </w:r>
      <w:r w:rsidRPr="00344BB5">
        <w:rPr>
          <w:rFonts w:ascii="Cambria" w:hAnsi="Cambria"/>
          <w:sz w:val="28"/>
          <w:szCs w:val="28"/>
          <w:lang w:val="en-GB"/>
        </w:rPr>
        <w:t>“primary</w:t>
      </w:r>
      <w:r w:rsidR="00EE456D">
        <w:rPr>
          <w:rFonts w:ascii="Cambria" w:hAnsi="Cambria"/>
          <w:sz w:val="28"/>
          <w:szCs w:val="28"/>
          <w:lang w:val="en-GB"/>
        </w:rPr>
        <w:t xml:space="preserve"> </w:t>
      </w:r>
      <w:r w:rsidRPr="00344BB5">
        <w:rPr>
          <w:rFonts w:ascii="Cambria" w:hAnsi="Cambria"/>
          <w:sz w:val="28"/>
          <w:szCs w:val="28"/>
          <w:lang w:val="en-GB"/>
        </w:rPr>
        <w:t>insiders”.</w:t>
      </w:r>
      <w:r w:rsidR="00EE456D">
        <w:rPr>
          <w:rFonts w:ascii="Cambria" w:hAnsi="Cambria"/>
          <w:sz w:val="28"/>
          <w:szCs w:val="28"/>
          <w:lang w:val="en-GB"/>
        </w:rPr>
        <w:t xml:space="preserve"> </w:t>
      </w:r>
      <w:r w:rsidRPr="00344BB5">
        <w:rPr>
          <w:rFonts w:ascii="Cambria" w:hAnsi="Cambria"/>
          <w:sz w:val="28"/>
          <w:szCs w:val="28"/>
          <w:lang w:val="en-GB"/>
        </w:rPr>
        <w:t>Besides</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new</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184</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CFL</w:t>
      </w:r>
      <w:r w:rsidR="00EE456D">
        <w:rPr>
          <w:rFonts w:ascii="Cambria" w:hAnsi="Cambria"/>
          <w:sz w:val="28"/>
          <w:szCs w:val="28"/>
          <w:lang w:val="en-GB"/>
        </w:rPr>
        <w:t xml:space="preserve"> </w:t>
      </w:r>
      <w:r w:rsidRPr="00344BB5">
        <w:rPr>
          <w:rFonts w:ascii="Cambria" w:hAnsi="Cambria"/>
          <w:sz w:val="28"/>
          <w:szCs w:val="28"/>
          <w:lang w:val="en-GB"/>
        </w:rPr>
        <w:t>extends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ban</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trading,</w:t>
      </w:r>
      <w:r w:rsidR="00EE456D">
        <w:rPr>
          <w:rFonts w:ascii="Cambria" w:hAnsi="Cambria"/>
          <w:sz w:val="28"/>
          <w:szCs w:val="28"/>
          <w:lang w:val="en-GB"/>
        </w:rPr>
        <w:t xml:space="preserve"> </w:t>
      </w:r>
      <w:r w:rsidRPr="00344BB5">
        <w:rPr>
          <w:rFonts w:ascii="Cambria" w:hAnsi="Cambria"/>
          <w:sz w:val="28"/>
          <w:szCs w:val="28"/>
          <w:lang w:val="en-GB"/>
        </w:rPr>
        <w:t>tipping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tuyautage</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anybody</w:t>
      </w:r>
      <w:r w:rsidR="00EE456D">
        <w:rPr>
          <w:rFonts w:ascii="Cambria" w:hAnsi="Cambria"/>
          <w:sz w:val="28"/>
          <w:szCs w:val="28"/>
          <w:lang w:val="en-GB"/>
        </w:rPr>
        <w:t xml:space="preserve"> </w:t>
      </w:r>
      <w:r w:rsidRPr="00344BB5">
        <w:rPr>
          <w:rFonts w:ascii="Cambria" w:hAnsi="Cambria"/>
          <w:sz w:val="28"/>
          <w:szCs w:val="28"/>
          <w:lang w:val="en-GB"/>
        </w:rPr>
        <w:t>receiving</w:t>
      </w:r>
      <w:r w:rsidR="00EE456D">
        <w:rPr>
          <w:rFonts w:ascii="Cambria" w:hAnsi="Cambria"/>
          <w:sz w:val="28"/>
          <w:szCs w:val="28"/>
          <w:lang w:val="en-GB"/>
        </w:rPr>
        <w:t xml:space="preserve"> </w:t>
      </w:r>
      <w:r w:rsidRPr="00344BB5">
        <w:rPr>
          <w:rFonts w:ascii="Cambria" w:hAnsi="Cambria"/>
          <w:sz w:val="28"/>
          <w:szCs w:val="28"/>
          <w:lang w:val="en-GB"/>
        </w:rPr>
        <w:t>privileged</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planning</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execution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so-called</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insider”</w:t>
      </w:r>
      <w:r w:rsidR="00EE456D">
        <w:rPr>
          <w:rFonts w:ascii="Cambria" w:hAnsi="Cambria"/>
          <w:sz w:val="28"/>
          <w:szCs w:val="28"/>
          <w:lang w:val="en-GB"/>
        </w:rPr>
        <w:t xml:space="preserve"> </w:t>
      </w:r>
      <w:r w:rsidRPr="00344BB5">
        <w:rPr>
          <w:rFonts w:ascii="Cambria" w:hAnsi="Cambria"/>
          <w:sz w:val="28"/>
          <w:szCs w:val="28"/>
          <w:lang w:val="en-GB"/>
        </w:rPr>
        <w:t>(e.g.</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hacker</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gaining</w:t>
      </w:r>
      <w:r w:rsidR="00EE456D">
        <w:rPr>
          <w:rFonts w:ascii="Cambria" w:hAnsi="Cambria"/>
          <w:sz w:val="28"/>
          <w:szCs w:val="28"/>
          <w:lang w:val="en-GB"/>
        </w:rPr>
        <w:t xml:space="preserve"> </w:t>
      </w:r>
      <w:r w:rsidRPr="00344BB5">
        <w:rPr>
          <w:rFonts w:ascii="Cambria" w:hAnsi="Cambria"/>
          <w:sz w:val="28"/>
          <w:szCs w:val="28"/>
          <w:lang w:val="en-GB"/>
        </w:rPr>
        <w:t>access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illegally,</w:t>
      </w:r>
      <w:r w:rsidR="00EE456D">
        <w:rPr>
          <w:rFonts w:ascii="Cambria" w:hAnsi="Cambria"/>
          <w:sz w:val="28"/>
          <w:szCs w:val="28"/>
          <w:lang w:val="en-GB"/>
        </w:rPr>
        <w:t xml:space="preserve"> </w:t>
      </w:r>
      <w:r w:rsidRPr="00344BB5">
        <w:rPr>
          <w:rFonts w:ascii="Cambria" w:hAnsi="Cambria"/>
          <w:sz w:val="28"/>
          <w:szCs w:val="28"/>
          <w:lang w:val="en-GB"/>
        </w:rPr>
        <w:t>obtains</w:t>
      </w:r>
      <w:r w:rsidR="00EE456D">
        <w:rPr>
          <w:rFonts w:ascii="Cambria" w:hAnsi="Cambria"/>
          <w:sz w:val="28"/>
          <w:szCs w:val="28"/>
          <w:lang w:val="en-GB"/>
        </w:rPr>
        <w:t xml:space="preserve"> </w:t>
      </w:r>
      <w:r w:rsidRPr="00344BB5">
        <w:rPr>
          <w:rFonts w:ascii="Cambria" w:hAnsi="Cambria"/>
          <w:sz w:val="28"/>
          <w:szCs w:val="28"/>
          <w:lang w:val="en-GB"/>
        </w:rPr>
        <w:t>confidenti</w:t>
      </w:r>
      <w:r w:rsidR="00344BB5">
        <w:rPr>
          <w:rFonts w:ascii="Cambria" w:hAnsi="Cambria"/>
          <w:sz w:val="28"/>
          <w:szCs w:val="28"/>
          <w:lang w:val="en-GB"/>
        </w:rPr>
        <w:t>al</w:t>
      </w:r>
      <w:r w:rsidR="00EE456D">
        <w:rPr>
          <w:rFonts w:ascii="Cambria" w:hAnsi="Cambria"/>
          <w:sz w:val="28"/>
          <w:szCs w:val="28"/>
          <w:lang w:val="en-GB"/>
        </w:rPr>
        <w:t xml:space="preserve"> </w:t>
      </w:r>
      <w:r w:rsidR="00344BB5">
        <w:rPr>
          <w:rFonts w:ascii="Cambria" w:hAnsi="Cambria"/>
          <w:sz w:val="28"/>
          <w:szCs w:val="28"/>
          <w:lang w:val="en-GB"/>
        </w:rPr>
        <w:t>price-sensitive</w:t>
      </w:r>
      <w:r w:rsidR="00EE456D">
        <w:rPr>
          <w:rFonts w:ascii="Cambria" w:hAnsi="Cambria"/>
          <w:sz w:val="28"/>
          <w:szCs w:val="28"/>
          <w:lang w:val="en-GB"/>
        </w:rPr>
        <w:t xml:space="preserve"> </w:t>
      </w:r>
      <w:r w:rsidR="00344BB5">
        <w:rPr>
          <w:rFonts w:ascii="Cambria" w:hAnsi="Cambria"/>
          <w:sz w:val="28"/>
          <w:szCs w:val="28"/>
          <w:lang w:val="en-GB"/>
        </w:rPr>
        <w:t>information).</w:t>
      </w:r>
    </w:p>
    <w:p w14:paraId="41FAE2BB" w14:textId="4F3C01D6" w:rsidR="00644A58" w:rsidRPr="00644A58" w:rsidRDefault="00644A58" w:rsidP="00644A58">
      <w:pPr>
        <w:autoSpaceDE w:val="0"/>
        <w:spacing w:before="120" w:line="360" w:lineRule="auto"/>
        <w:jc w:val="both"/>
        <w:rPr>
          <w:rFonts w:ascii="Cambria" w:hAnsi="Cambria"/>
          <w:sz w:val="28"/>
          <w:szCs w:val="28"/>
          <w:lang w:val="en-GB"/>
        </w:rPr>
      </w:pPr>
      <w:r w:rsidRPr="00644A58">
        <w:rPr>
          <w:rFonts w:ascii="Cambria" w:hAnsi="Cambria"/>
          <w:sz w:val="28"/>
          <w:szCs w:val="28"/>
          <w:lang w:val="en-GB"/>
        </w:rPr>
        <w:t>It</w:t>
      </w:r>
      <w:r w:rsidR="00EE456D">
        <w:rPr>
          <w:rFonts w:ascii="Cambria" w:hAnsi="Cambria"/>
          <w:sz w:val="28"/>
          <w:szCs w:val="28"/>
          <w:lang w:val="en-GB"/>
        </w:rPr>
        <w:t xml:space="preserve"> </w:t>
      </w:r>
      <w:r w:rsidRPr="00644A58">
        <w:rPr>
          <w:rFonts w:ascii="Cambria" w:hAnsi="Cambria"/>
          <w:sz w:val="28"/>
          <w:szCs w:val="28"/>
          <w:lang w:val="en-GB"/>
        </w:rPr>
        <w:t>is</w:t>
      </w:r>
      <w:r w:rsidR="00EE456D">
        <w:rPr>
          <w:rFonts w:ascii="Cambria" w:hAnsi="Cambria"/>
          <w:sz w:val="28"/>
          <w:szCs w:val="28"/>
          <w:lang w:val="en-GB"/>
        </w:rPr>
        <w:t xml:space="preserve"> </w:t>
      </w:r>
      <w:r w:rsidRPr="00644A58">
        <w:rPr>
          <w:rFonts w:ascii="Cambria" w:hAnsi="Cambria"/>
          <w:sz w:val="28"/>
          <w:szCs w:val="28"/>
          <w:lang w:val="en-GB"/>
        </w:rPr>
        <w:t>also</w:t>
      </w:r>
      <w:r w:rsidR="00EE456D">
        <w:rPr>
          <w:rFonts w:ascii="Cambria" w:hAnsi="Cambria"/>
          <w:sz w:val="28"/>
          <w:szCs w:val="28"/>
          <w:lang w:val="en-GB"/>
        </w:rPr>
        <w:t xml:space="preserve"> </w:t>
      </w:r>
      <w:r w:rsidRPr="00644A58">
        <w:rPr>
          <w:rFonts w:ascii="Cambria" w:hAnsi="Cambria"/>
          <w:sz w:val="28"/>
          <w:szCs w:val="28"/>
          <w:lang w:val="en-GB"/>
        </w:rPr>
        <w:t>punished</w:t>
      </w:r>
      <w:r w:rsidR="00EE456D">
        <w:rPr>
          <w:rFonts w:ascii="Cambria" w:hAnsi="Cambria"/>
          <w:sz w:val="28"/>
          <w:szCs w:val="28"/>
          <w:lang w:val="en-GB"/>
        </w:rPr>
        <w:t xml:space="preserve"> </w:t>
      </w:r>
      <w:r w:rsidRPr="00644A58">
        <w:rPr>
          <w:rFonts w:ascii="Cambria" w:hAnsi="Cambria"/>
          <w:sz w:val="28"/>
          <w:szCs w:val="28"/>
          <w:lang w:val="en-GB"/>
        </w:rPr>
        <w:t>whoever,</w:t>
      </w:r>
      <w:r w:rsidR="00EE456D">
        <w:rPr>
          <w:rFonts w:ascii="Cambria" w:hAnsi="Cambria"/>
          <w:sz w:val="28"/>
          <w:szCs w:val="28"/>
          <w:lang w:val="en-GB"/>
        </w:rPr>
        <w:t xml:space="preserve"> </w:t>
      </w:r>
      <w:r w:rsidRPr="00644A58">
        <w:rPr>
          <w:rFonts w:ascii="Cambria" w:hAnsi="Cambria"/>
          <w:sz w:val="28"/>
          <w:szCs w:val="28"/>
          <w:lang w:val="en-GB"/>
        </w:rPr>
        <w:t>being</w:t>
      </w:r>
      <w:r w:rsidR="00EE456D">
        <w:rPr>
          <w:rFonts w:ascii="Cambria" w:hAnsi="Cambria"/>
          <w:sz w:val="28"/>
          <w:szCs w:val="28"/>
          <w:lang w:val="en-GB"/>
        </w:rPr>
        <w:t xml:space="preserve"> </w:t>
      </w:r>
      <w:r w:rsidRPr="00644A58">
        <w:rPr>
          <w:rFonts w:ascii="Cambria" w:hAnsi="Cambria"/>
          <w:sz w:val="28"/>
          <w:szCs w:val="28"/>
          <w:lang w:val="en-GB"/>
        </w:rPr>
        <w:t>in</w:t>
      </w:r>
      <w:r w:rsidR="00EE456D">
        <w:rPr>
          <w:rFonts w:ascii="Cambria" w:hAnsi="Cambria"/>
          <w:sz w:val="28"/>
          <w:szCs w:val="28"/>
          <w:lang w:val="en-GB"/>
        </w:rPr>
        <w:t xml:space="preserve"> </w:t>
      </w:r>
      <w:r w:rsidRPr="00644A58">
        <w:rPr>
          <w:rFonts w:ascii="Cambria" w:hAnsi="Cambria"/>
          <w:sz w:val="28"/>
          <w:szCs w:val="28"/>
          <w:lang w:val="en-GB"/>
        </w:rPr>
        <w:t>possession</w:t>
      </w:r>
      <w:r w:rsidR="00EE456D">
        <w:rPr>
          <w:rFonts w:ascii="Cambria" w:hAnsi="Cambria"/>
          <w:sz w:val="28"/>
          <w:szCs w:val="28"/>
          <w:lang w:val="en-GB"/>
        </w:rPr>
        <w:t xml:space="preserve"> </w:t>
      </w:r>
      <w:r w:rsidRPr="00644A58">
        <w:rPr>
          <w:rFonts w:ascii="Cambria" w:hAnsi="Cambria"/>
          <w:sz w:val="28"/>
          <w:szCs w:val="28"/>
          <w:lang w:val="en-GB"/>
        </w:rPr>
        <w:t>of</w:t>
      </w:r>
      <w:r w:rsidR="00EE456D">
        <w:rPr>
          <w:rFonts w:ascii="Cambria" w:hAnsi="Cambria"/>
          <w:sz w:val="28"/>
          <w:szCs w:val="28"/>
          <w:lang w:val="en-GB"/>
        </w:rPr>
        <w:t xml:space="preserve"> </w:t>
      </w:r>
      <w:r w:rsidRPr="00644A58">
        <w:rPr>
          <w:rFonts w:ascii="Cambria" w:hAnsi="Cambria"/>
          <w:sz w:val="28"/>
          <w:szCs w:val="28"/>
          <w:lang w:val="en-GB"/>
        </w:rPr>
        <w:t>privileged</w:t>
      </w:r>
      <w:r w:rsidR="00EE456D">
        <w:rPr>
          <w:rFonts w:ascii="Cambria" w:hAnsi="Cambria"/>
          <w:sz w:val="28"/>
          <w:szCs w:val="28"/>
          <w:lang w:val="en-GB"/>
        </w:rPr>
        <w:t xml:space="preserve"> </w:t>
      </w:r>
      <w:r w:rsidRPr="00644A58">
        <w:rPr>
          <w:rFonts w:ascii="Cambria" w:hAnsi="Cambria"/>
          <w:sz w:val="28"/>
          <w:szCs w:val="28"/>
          <w:lang w:val="en-GB"/>
        </w:rPr>
        <w:t>information</w:t>
      </w:r>
      <w:r w:rsidR="00EE456D">
        <w:rPr>
          <w:rFonts w:ascii="Cambria" w:hAnsi="Cambria"/>
          <w:sz w:val="28"/>
          <w:szCs w:val="28"/>
          <w:lang w:val="en-GB"/>
        </w:rPr>
        <w:t xml:space="preserve"> </w:t>
      </w:r>
      <w:r w:rsidRPr="00644A58">
        <w:rPr>
          <w:rFonts w:ascii="Cambria" w:hAnsi="Cambria"/>
          <w:sz w:val="28"/>
          <w:szCs w:val="28"/>
          <w:lang w:val="en-GB"/>
        </w:rPr>
        <w:t>for</w:t>
      </w:r>
      <w:r w:rsidR="00EE456D">
        <w:rPr>
          <w:rFonts w:ascii="Cambria" w:hAnsi="Cambria"/>
          <w:sz w:val="28"/>
          <w:szCs w:val="28"/>
          <w:lang w:val="en-GB"/>
        </w:rPr>
        <w:t xml:space="preserve"> </w:t>
      </w:r>
      <w:r w:rsidRPr="00644A58">
        <w:rPr>
          <w:rFonts w:ascii="Cambria" w:hAnsi="Cambria"/>
          <w:sz w:val="28"/>
          <w:szCs w:val="28"/>
          <w:lang w:val="en-GB"/>
        </w:rPr>
        <w:t>reasons</w:t>
      </w:r>
      <w:r w:rsidR="00EE456D">
        <w:rPr>
          <w:rFonts w:ascii="Cambria" w:hAnsi="Cambria"/>
          <w:sz w:val="28"/>
          <w:szCs w:val="28"/>
          <w:lang w:val="en-GB"/>
        </w:rPr>
        <w:t xml:space="preserve"> </w:t>
      </w:r>
      <w:r w:rsidRPr="00644A58">
        <w:rPr>
          <w:rFonts w:ascii="Cambria" w:hAnsi="Cambria"/>
          <w:sz w:val="28"/>
          <w:szCs w:val="28"/>
          <w:lang w:val="en-GB"/>
        </w:rPr>
        <w:t>other</w:t>
      </w:r>
      <w:r w:rsidR="00EE456D">
        <w:rPr>
          <w:rFonts w:ascii="Cambria" w:hAnsi="Cambria"/>
          <w:sz w:val="28"/>
          <w:szCs w:val="28"/>
          <w:lang w:val="en-GB"/>
        </w:rPr>
        <w:t xml:space="preserve"> </w:t>
      </w:r>
      <w:r w:rsidRPr="00644A58">
        <w:rPr>
          <w:rFonts w:ascii="Cambria" w:hAnsi="Cambria"/>
          <w:sz w:val="28"/>
          <w:szCs w:val="28"/>
          <w:lang w:val="en-GB"/>
        </w:rPr>
        <w:t>than</w:t>
      </w:r>
      <w:r w:rsidR="00EE456D">
        <w:rPr>
          <w:rFonts w:ascii="Cambria" w:hAnsi="Cambria"/>
          <w:sz w:val="28"/>
          <w:szCs w:val="28"/>
          <w:lang w:val="en-GB"/>
        </w:rPr>
        <w:t xml:space="preserve"> </w:t>
      </w:r>
      <w:r w:rsidRPr="00644A58">
        <w:rPr>
          <w:rFonts w:ascii="Cambria" w:hAnsi="Cambria"/>
          <w:sz w:val="28"/>
          <w:szCs w:val="28"/>
          <w:lang w:val="en-GB"/>
        </w:rPr>
        <w:t>those</w:t>
      </w:r>
      <w:r w:rsidR="00EE456D">
        <w:rPr>
          <w:rFonts w:ascii="Cambria" w:hAnsi="Cambria"/>
          <w:sz w:val="28"/>
          <w:szCs w:val="28"/>
          <w:lang w:val="en-GB"/>
        </w:rPr>
        <w:t xml:space="preserve"> </w:t>
      </w:r>
      <w:r w:rsidRPr="00644A58">
        <w:rPr>
          <w:rFonts w:ascii="Cambria" w:hAnsi="Cambria"/>
          <w:sz w:val="28"/>
          <w:szCs w:val="28"/>
          <w:lang w:val="en-GB"/>
        </w:rPr>
        <w:t>indicated</w:t>
      </w:r>
      <w:r w:rsidR="00EE456D">
        <w:rPr>
          <w:rFonts w:ascii="Cambria" w:hAnsi="Cambria"/>
          <w:sz w:val="28"/>
          <w:szCs w:val="28"/>
          <w:lang w:val="en-GB"/>
        </w:rPr>
        <w:t xml:space="preserve"> </w:t>
      </w:r>
      <w:r w:rsidRPr="00644A58">
        <w:rPr>
          <w:rFonts w:ascii="Cambria" w:hAnsi="Cambria"/>
          <w:sz w:val="28"/>
          <w:szCs w:val="28"/>
          <w:lang w:val="en-GB"/>
        </w:rPr>
        <w:t>above</w:t>
      </w:r>
      <w:r w:rsidR="00EE456D">
        <w:rPr>
          <w:rFonts w:ascii="Cambria" w:hAnsi="Cambria"/>
          <w:sz w:val="28"/>
          <w:szCs w:val="28"/>
          <w:lang w:val="en-GB"/>
        </w:rPr>
        <w:t xml:space="preserve"> </w:t>
      </w:r>
      <w:r w:rsidRPr="00644A58">
        <w:rPr>
          <w:rFonts w:ascii="Cambria" w:hAnsi="Cambria"/>
          <w:sz w:val="28"/>
          <w:szCs w:val="28"/>
          <w:lang w:val="en-GB"/>
        </w:rPr>
        <w:t>and</w:t>
      </w:r>
      <w:r w:rsidR="00EE456D">
        <w:rPr>
          <w:rFonts w:ascii="Cambria" w:hAnsi="Cambria"/>
          <w:sz w:val="28"/>
          <w:szCs w:val="28"/>
          <w:lang w:val="en-GB"/>
        </w:rPr>
        <w:t xml:space="preserve"> </w:t>
      </w:r>
      <w:r w:rsidRPr="00644A58">
        <w:rPr>
          <w:rFonts w:ascii="Cambria" w:hAnsi="Cambria"/>
          <w:sz w:val="28"/>
          <w:szCs w:val="28"/>
          <w:lang w:val="en-GB"/>
        </w:rPr>
        <w:t>knowing</w:t>
      </w:r>
      <w:r w:rsidR="00EE456D">
        <w:rPr>
          <w:rFonts w:ascii="Cambria" w:hAnsi="Cambria"/>
          <w:sz w:val="28"/>
          <w:szCs w:val="28"/>
          <w:lang w:val="en-GB"/>
        </w:rPr>
        <w:t xml:space="preserve"> </w:t>
      </w:r>
      <w:r w:rsidRPr="00644A58">
        <w:rPr>
          <w:rFonts w:ascii="Cambria" w:hAnsi="Cambria"/>
          <w:sz w:val="28"/>
          <w:szCs w:val="28"/>
          <w:lang w:val="en-GB"/>
        </w:rPr>
        <w:t>the</w:t>
      </w:r>
      <w:r w:rsidR="00EE456D">
        <w:rPr>
          <w:rFonts w:ascii="Cambria" w:hAnsi="Cambria"/>
          <w:sz w:val="28"/>
          <w:szCs w:val="28"/>
          <w:lang w:val="en-GB"/>
        </w:rPr>
        <w:t xml:space="preserve"> </w:t>
      </w:r>
      <w:r w:rsidRPr="00644A58">
        <w:rPr>
          <w:rFonts w:ascii="Cambria" w:hAnsi="Cambria"/>
          <w:sz w:val="28"/>
          <w:szCs w:val="28"/>
          <w:lang w:val="en-GB"/>
        </w:rPr>
        <w:t>privileged</w:t>
      </w:r>
      <w:r w:rsidR="00EE456D">
        <w:rPr>
          <w:rFonts w:ascii="Cambria" w:hAnsi="Cambria"/>
          <w:sz w:val="28"/>
          <w:szCs w:val="28"/>
          <w:lang w:val="en-GB"/>
        </w:rPr>
        <w:t xml:space="preserve"> </w:t>
      </w:r>
      <w:r w:rsidRPr="00644A58">
        <w:rPr>
          <w:rFonts w:ascii="Cambria" w:hAnsi="Cambria"/>
          <w:sz w:val="28"/>
          <w:szCs w:val="28"/>
          <w:lang w:val="en-GB"/>
        </w:rPr>
        <w:t>nature</w:t>
      </w:r>
      <w:r w:rsidR="00EE456D">
        <w:rPr>
          <w:rFonts w:ascii="Cambria" w:hAnsi="Cambria"/>
          <w:sz w:val="28"/>
          <w:szCs w:val="28"/>
          <w:lang w:val="en-GB"/>
        </w:rPr>
        <w:t xml:space="preserve"> </w:t>
      </w:r>
      <w:r w:rsidRPr="00644A58">
        <w:rPr>
          <w:rFonts w:ascii="Cambria" w:hAnsi="Cambria"/>
          <w:sz w:val="28"/>
          <w:szCs w:val="28"/>
          <w:lang w:val="en-GB"/>
        </w:rPr>
        <w:t>of</w:t>
      </w:r>
      <w:r w:rsidR="00EE456D">
        <w:rPr>
          <w:rFonts w:ascii="Cambria" w:hAnsi="Cambria"/>
          <w:sz w:val="28"/>
          <w:szCs w:val="28"/>
          <w:lang w:val="en-GB"/>
        </w:rPr>
        <w:t xml:space="preserve"> </w:t>
      </w:r>
      <w:r w:rsidRPr="00644A58">
        <w:rPr>
          <w:rFonts w:ascii="Cambria" w:hAnsi="Cambria"/>
          <w:sz w:val="28"/>
          <w:szCs w:val="28"/>
          <w:lang w:val="en-GB"/>
        </w:rPr>
        <w:t>such</w:t>
      </w:r>
      <w:r w:rsidR="00EE456D">
        <w:rPr>
          <w:rFonts w:ascii="Cambria" w:hAnsi="Cambria"/>
          <w:sz w:val="28"/>
          <w:szCs w:val="28"/>
          <w:lang w:val="en-GB"/>
        </w:rPr>
        <w:t xml:space="preserve"> </w:t>
      </w:r>
      <w:r w:rsidRPr="00644A58">
        <w:rPr>
          <w:rFonts w:ascii="Cambria" w:hAnsi="Cambria"/>
          <w:sz w:val="28"/>
          <w:szCs w:val="28"/>
          <w:lang w:val="en-GB"/>
        </w:rPr>
        <w:t>information,</w:t>
      </w:r>
      <w:r w:rsidR="00EE456D">
        <w:rPr>
          <w:rFonts w:ascii="Cambria" w:hAnsi="Cambria"/>
          <w:sz w:val="28"/>
          <w:szCs w:val="28"/>
          <w:lang w:val="en-GB"/>
        </w:rPr>
        <w:t xml:space="preserve"> </w:t>
      </w:r>
      <w:r w:rsidRPr="00644A58">
        <w:rPr>
          <w:rFonts w:ascii="Cambria" w:hAnsi="Cambria"/>
          <w:sz w:val="28"/>
          <w:szCs w:val="28"/>
          <w:lang w:val="en-GB"/>
        </w:rPr>
        <w:t>commits</w:t>
      </w:r>
      <w:r w:rsidR="00EE456D">
        <w:rPr>
          <w:rFonts w:ascii="Cambria" w:hAnsi="Cambria"/>
          <w:sz w:val="28"/>
          <w:szCs w:val="28"/>
          <w:lang w:val="en-GB"/>
        </w:rPr>
        <w:t xml:space="preserve"> </w:t>
      </w:r>
      <w:r w:rsidRPr="00644A58">
        <w:rPr>
          <w:rFonts w:ascii="Cambria" w:hAnsi="Cambria"/>
          <w:sz w:val="28"/>
          <w:szCs w:val="28"/>
          <w:lang w:val="en-GB"/>
        </w:rPr>
        <w:t>any</w:t>
      </w:r>
      <w:r w:rsidR="00EE456D">
        <w:rPr>
          <w:rFonts w:ascii="Cambria" w:hAnsi="Cambria"/>
          <w:sz w:val="28"/>
          <w:szCs w:val="28"/>
          <w:lang w:val="en-GB"/>
        </w:rPr>
        <w:t xml:space="preserve"> </w:t>
      </w:r>
      <w:r w:rsidRPr="00644A58">
        <w:rPr>
          <w:rFonts w:ascii="Cambria" w:hAnsi="Cambria"/>
          <w:sz w:val="28"/>
          <w:szCs w:val="28"/>
          <w:lang w:val="en-GB"/>
        </w:rPr>
        <w:t>of</w:t>
      </w:r>
      <w:r w:rsidR="00EE456D">
        <w:rPr>
          <w:rFonts w:ascii="Cambria" w:hAnsi="Cambria"/>
          <w:sz w:val="28"/>
          <w:szCs w:val="28"/>
          <w:lang w:val="en-GB"/>
        </w:rPr>
        <w:t xml:space="preserve"> </w:t>
      </w:r>
      <w:r w:rsidRPr="00644A58">
        <w:rPr>
          <w:rFonts w:ascii="Cambria" w:hAnsi="Cambria"/>
          <w:sz w:val="28"/>
          <w:szCs w:val="28"/>
          <w:lang w:val="en-GB"/>
        </w:rPr>
        <w:t>the</w:t>
      </w:r>
      <w:r w:rsidR="00EE456D">
        <w:rPr>
          <w:rFonts w:ascii="Cambria" w:hAnsi="Cambria"/>
          <w:sz w:val="28"/>
          <w:szCs w:val="28"/>
          <w:lang w:val="en-GB"/>
        </w:rPr>
        <w:t xml:space="preserve"> </w:t>
      </w:r>
      <w:r w:rsidRPr="00644A58">
        <w:rPr>
          <w:rFonts w:ascii="Cambria" w:hAnsi="Cambria"/>
          <w:sz w:val="28"/>
          <w:szCs w:val="28"/>
          <w:lang w:val="en-GB"/>
        </w:rPr>
        <w:t>acts</w:t>
      </w:r>
      <w:r w:rsidR="00EE456D">
        <w:rPr>
          <w:rFonts w:ascii="Cambria" w:hAnsi="Cambria"/>
          <w:sz w:val="28"/>
          <w:szCs w:val="28"/>
          <w:lang w:val="en-GB"/>
        </w:rPr>
        <w:t xml:space="preserve"> </w:t>
      </w:r>
      <w:r w:rsidRPr="00644A58">
        <w:rPr>
          <w:rFonts w:ascii="Cambria" w:hAnsi="Cambria"/>
          <w:sz w:val="28"/>
          <w:szCs w:val="28"/>
          <w:lang w:val="en-GB"/>
        </w:rPr>
        <w:t>referred</w:t>
      </w:r>
      <w:r w:rsidR="00EE456D">
        <w:rPr>
          <w:rFonts w:ascii="Cambria" w:hAnsi="Cambria"/>
          <w:sz w:val="28"/>
          <w:szCs w:val="28"/>
          <w:lang w:val="en-GB"/>
        </w:rPr>
        <w:t xml:space="preserve"> </w:t>
      </w:r>
      <w:r w:rsidRPr="00644A58">
        <w:rPr>
          <w:rFonts w:ascii="Cambria" w:hAnsi="Cambria"/>
          <w:sz w:val="28"/>
          <w:szCs w:val="28"/>
          <w:lang w:val="en-GB"/>
        </w:rPr>
        <w:t>to</w:t>
      </w:r>
      <w:r w:rsidR="00EE456D">
        <w:rPr>
          <w:rFonts w:ascii="Cambria" w:hAnsi="Cambria"/>
          <w:sz w:val="28"/>
          <w:szCs w:val="28"/>
          <w:lang w:val="en-GB"/>
        </w:rPr>
        <w:t xml:space="preserve"> </w:t>
      </w:r>
      <w:r w:rsidRPr="00644A58">
        <w:rPr>
          <w:rFonts w:ascii="Cambria" w:hAnsi="Cambria"/>
          <w:sz w:val="28"/>
          <w:szCs w:val="28"/>
          <w:lang w:val="en-GB"/>
        </w:rPr>
        <w:t>in</w:t>
      </w:r>
      <w:r w:rsidR="00EE456D">
        <w:rPr>
          <w:rFonts w:ascii="Cambria" w:hAnsi="Cambria"/>
          <w:sz w:val="28"/>
          <w:szCs w:val="28"/>
          <w:lang w:val="en-GB"/>
        </w:rPr>
        <w:t xml:space="preserve"> </w:t>
      </w:r>
      <w:r w:rsidRPr="00644A58">
        <w:rPr>
          <w:rFonts w:ascii="Cambria" w:hAnsi="Cambria"/>
          <w:sz w:val="28"/>
          <w:szCs w:val="28"/>
          <w:lang w:val="en-GB"/>
        </w:rPr>
        <w:t>letters</w:t>
      </w:r>
      <w:r w:rsidR="00EE456D">
        <w:rPr>
          <w:rFonts w:ascii="Cambria" w:hAnsi="Cambria"/>
          <w:sz w:val="28"/>
          <w:szCs w:val="28"/>
          <w:lang w:val="en-GB"/>
        </w:rPr>
        <w:t xml:space="preserve"> </w:t>
      </w:r>
      <w:r w:rsidRPr="00644A58">
        <w:rPr>
          <w:rFonts w:ascii="Cambria" w:hAnsi="Cambria"/>
          <w:sz w:val="28"/>
          <w:szCs w:val="28"/>
          <w:lang w:val="en-GB"/>
        </w:rPr>
        <w:t>a),</w:t>
      </w:r>
      <w:r w:rsidR="00EE456D">
        <w:rPr>
          <w:rFonts w:ascii="Cambria" w:hAnsi="Cambria"/>
          <w:sz w:val="28"/>
          <w:szCs w:val="28"/>
          <w:lang w:val="en-GB"/>
        </w:rPr>
        <w:t xml:space="preserve"> </w:t>
      </w:r>
      <w:r w:rsidRPr="00644A58">
        <w:rPr>
          <w:rFonts w:ascii="Cambria" w:hAnsi="Cambria"/>
          <w:sz w:val="28"/>
          <w:szCs w:val="28"/>
          <w:lang w:val="en-GB"/>
        </w:rPr>
        <w:t>b)</w:t>
      </w:r>
      <w:r w:rsidR="00EE456D">
        <w:rPr>
          <w:rFonts w:ascii="Cambria" w:hAnsi="Cambria"/>
          <w:sz w:val="28"/>
          <w:szCs w:val="28"/>
          <w:lang w:val="en-GB"/>
        </w:rPr>
        <w:t xml:space="preserve"> </w:t>
      </w:r>
      <w:r w:rsidRPr="00644A58">
        <w:rPr>
          <w:rFonts w:ascii="Cambria" w:hAnsi="Cambria"/>
          <w:sz w:val="28"/>
          <w:szCs w:val="28"/>
          <w:lang w:val="en-GB"/>
        </w:rPr>
        <w:t>and</w:t>
      </w:r>
      <w:r w:rsidR="00EE456D">
        <w:rPr>
          <w:rFonts w:ascii="Cambria" w:hAnsi="Cambria"/>
          <w:sz w:val="28"/>
          <w:szCs w:val="28"/>
          <w:lang w:val="en-GB"/>
        </w:rPr>
        <w:t xml:space="preserve"> </w:t>
      </w:r>
      <w:r w:rsidRPr="00644A58">
        <w:rPr>
          <w:rFonts w:ascii="Cambria" w:hAnsi="Cambria"/>
          <w:sz w:val="28"/>
          <w:szCs w:val="28"/>
          <w:lang w:val="en-GB"/>
        </w:rPr>
        <w:t>c).</w:t>
      </w:r>
    </w:p>
    <w:p w14:paraId="50D90563" w14:textId="755E048E" w:rsidR="00644A58" w:rsidRDefault="00644A58" w:rsidP="00644A58">
      <w:pPr>
        <w:autoSpaceDE w:val="0"/>
        <w:spacing w:before="120" w:line="360" w:lineRule="auto"/>
        <w:jc w:val="both"/>
        <w:rPr>
          <w:rFonts w:ascii="Cambria" w:hAnsi="Cambria"/>
          <w:sz w:val="28"/>
          <w:szCs w:val="28"/>
          <w:lang w:val="en-GB"/>
        </w:rPr>
      </w:pPr>
      <w:r w:rsidRPr="00644A58">
        <w:rPr>
          <w:rFonts w:ascii="Cambria" w:hAnsi="Cambria"/>
          <w:sz w:val="28"/>
          <w:szCs w:val="28"/>
          <w:lang w:val="en-GB"/>
        </w:rPr>
        <w:t>The</w:t>
      </w:r>
      <w:r w:rsidR="00EE456D">
        <w:rPr>
          <w:rFonts w:ascii="Cambria" w:hAnsi="Cambria"/>
          <w:sz w:val="28"/>
          <w:szCs w:val="28"/>
          <w:lang w:val="en-GB"/>
        </w:rPr>
        <w:t xml:space="preserve"> </w:t>
      </w:r>
      <w:r w:rsidRPr="00644A58">
        <w:rPr>
          <w:rFonts w:ascii="Cambria" w:hAnsi="Cambria"/>
          <w:sz w:val="28"/>
          <w:szCs w:val="28"/>
          <w:lang w:val="en-GB"/>
        </w:rPr>
        <w:t>provisions</w:t>
      </w:r>
      <w:r w:rsidR="00EE456D">
        <w:rPr>
          <w:rFonts w:ascii="Cambria" w:hAnsi="Cambria"/>
          <w:sz w:val="28"/>
          <w:szCs w:val="28"/>
          <w:lang w:val="en-GB"/>
        </w:rPr>
        <w:t xml:space="preserve"> </w:t>
      </w:r>
      <w:r w:rsidRPr="00644A58">
        <w:rPr>
          <w:rFonts w:ascii="Cambria" w:hAnsi="Cambria"/>
          <w:sz w:val="28"/>
          <w:szCs w:val="28"/>
          <w:lang w:val="en-GB"/>
        </w:rPr>
        <w:t>of</w:t>
      </w:r>
      <w:r w:rsidR="00EE456D">
        <w:rPr>
          <w:rFonts w:ascii="Cambria" w:hAnsi="Cambria"/>
          <w:sz w:val="28"/>
          <w:szCs w:val="28"/>
          <w:lang w:val="en-GB"/>
        </w:rPr>
        <w:t xml:space="preserve"> </w:t>
      </w:r>
      <w:r w:rsidRPr="00644A58">
        <w:rPr>
          <w:rFonts w:ascii="Cambria" w:hAnsi="Cambria"/>
          <w:sz w:val="28"/>
          <w:szCs w:val="28"/>
          <w:lang w:val="en-GB"/>
        </w:rPr>
        <w:t>this</w:t>
      </w:r>
      <w:r w:rsidR="00EE456D">
        <w:rPr>
          <w:rFonts w:ascii="Cambria" w:hAnsi="Cambria"/>
          <w:sz w:val="28"/>
          <w:szCs w:val="28"/>
          <w:lang w:val="en-GB"/>
        </w:rPr>
        <w:t xml:space="preserve"> </w:t>
      </w:r>
      <w:r w:rsidRPr="00644A58">
        <w:rPr>
          <w:rFonts w:ascii="Cambria" w:hAnsi="Cambria"/>
          <w:sz w:val="28"/>
          <w:szCs w:val="28"/>
          <w:lang w:val="en-GB"/>
        </w:rPr>
        <w:t>article</w:t>
      </w:r>
      <w:r w:rsidR="00EE456D">
        <w:rPr>
          <w:rFonts w:ascii="Cambria" w:hAnsi="Cambria"/>
          <w:sz w:val="28"/>
          <w:szCs w:val="28"/>
          <w:lang w:val="en-GB"/>
        </w:rPr>
        <w:t xml:space="preserve"> </w:t>
      </w:r>
      <w:r w:rsidRPr="00644A58">
        <w:rPr>
          <w:rFonts w:ascii="Cambria" w:hAnsi="Cambria"/>
          <w:sz w:val="28"/>
          <w:szCs w:val="28"/>
          <w:lang w:val="en-GB"/>
        </w:rPr>
        <w:t>shall</w:t>
      </w:r>
      <w:r w:rsidR="00EE456D">
        <w:rPr>
          <w:rFonts w:ascii="Cambria" w:hAnsi="Cambria"/>
          <w:sz w:val="28"/>
          <w:szCs w:val="28"/>
          <w:lang w:val="en-GB"/>
        </w:rPr>
        <w:t xml:space="preserve"> </w:t>
      </w:r>
      <w:r w:rsidRPr="00644A58">
        <w:rPr>
          <w:rFonts w:ascii="Cambria" w:hAnsi="Cambria"/>
          <w:sz w:val="28"/>
          <w:szCs w:val="28"/>
          <w:lang w:val="en-GB"/>
        </w:rPr>
        <w:t>also</w:t>
      </w:r>
      <w:r w:rsidR="00EE456D">
        <w:rPr>
          <w:rFonts w:ascii="Cambria" w:hAnsi="Cambria"/>
          <w:sz w:val="28"/>
          <w:szCs w:val="28"/>
          <w:lang w:val="en-GB"/>
        </w:rPr>
        <w:t xml:space="preserve"> </w:t>
      </w:r>
      <w:r w:rsidRPr="00644A58">
        <w:rPr>
          <w:rFonts w:ascii="Cambria" w:hAnsi="Cambria"/>
          <w:sz w:val="28"/>
          <w:szCs w:val="28"/>
          <w:lang w:val="en-GB"/>
        </w:rPr>
        <w:t>apply</w:t>
      </w:r>
      <w:r w:rsidR="00EE456D">
        <w:rPr>
          <w:rFonts w:ascii="Cambria" w:hAnsi="Cambria"/>
          <w:sz w:val="28"/>
          <w:szCs w:val="28"/>
          <w:lang w:val="en-GB"/>
        </w:rPr>
        <w:t xml:space="preserve"> </w:t>
      </w:r>
      <w:r w:rsidRPr="00644A58">
        <w:rPr>
          <w:rFonts w:ascii="Cambria" w:hAnsi="Cambria"/>
          <w:sz w:val="28"/>
          <w:szCs w:val="28"/>
          <w:lang w:val="en-GB"/>
        </w:rPr>
        <w:t>when</w:t>
      </w:r>
      <w:r w:rsidR="00EE456D">
        <w:rPr>
          <w:rFonts w:ascii="Cambria" w:hAnsi="Cambria"/>
          <w:sz w:val="28"/>
          <w:szCs w:val="28"/>
          <w:lang w:val="en-GB"/>
        </w:rPr>
        <w:t xml:space="preserve"> </w:t>
      </w:r>
      <w:r w:rsidRPr="00644A58">
        <w:rPr>
          <w:rFonts w:ascii="Cambria" w:hAnsi="Cambria"/>
          <w:sz w:val="28"/>
          <w:szCs w:val="28"/>
          <w:lang w:val="en-GB"/>
        </w:rPr>
        <w:t>the</w:t>
      </w:r>
      <w:r w:rsidR="00EE456D">
        <w:rPr>
          <w:rFonts w:ascii="Cambria" w:hAnsi="Cambria"/>
          <w:sz w:val="28"/>
          <w:szCs w:val="28"/>
          <w:lang w:val="en-GB"/>
        </w:rPr>
        <w:t xml:space="preserve"> </w:t>
      </w:r>
      <w:r w:rsidRPr="00644A58">
        <w:rPr>
          <w:rFonts w:ascii="Cambria" w:hAnsi="Cambria"/>
          <w:sz w:val="28"/>
          <w:szCs w:val="28"/>
          <w:lang w:val="en-GB"/>
        </w:rPr>
        <w:t>facts</w:t>
      </w:r>
      <w:r w:rsidR="00EE456D">
        <w:rPr>
          <w:rFonts w:ascii="Cambria" w:hAnsi="Cambria"/>
          <w:sz w:val="28"/>
          <w:szCs w:val="28"/>
          <w:lang w:val="en-GB"/>
        </w:rPr>
        <w:t xml:space="preserve"> </w:t>
      </w:r>
      <w:r w:rsidRPr="00644A58">
        <w:rPr>
          <w:rFonts w:ascii="Cambria" w:hAnsi="Cambria"/>
          <w:sz w:val="28"/>
          <w:szCs w:val="28"/>
          <w:lang w:val="en-GB"/>
        </w:rPr>
        <w:t>referred</w:t>
      </w:r>
      <w:r w:rsidR="00EE456D">
        <w:rPr>
          <w:rFonts w:ascii="Cambria" w:hAnsi="Cambria"/>
          <w:sz w:val="28"/>
          <w:szCs w:val="28"/>
          <w:lang w:val="en-GB"/>
        </w:rPr>
        <w:t xml:space="preserve"> </w:t>
      </w:r>
      <w:r w:rsidRPr="00644A58">
        <w:rPr>
          <w:rFonts w:ascii="Cambria" w:hAnsi="Cambria"/>
          <w:sz w:val="28"/>
          <w:szCs w:val="28"/>
          <w:lang w:val="en-GB"/>
        </w:rPr>
        <w:t>to</w:t>
      </w:r>
      <w:r w:rsidR="00EE456D">
        <w:rPr>
          <w:rFonts w:ascii="Cambria" w:hAnsi="Cambria"/>
          <w:sz w:val="28"/>
          <w:szCs w:val="28"/>
          <w:lang w:val="en-GB"/>
        </w:rPr>
        <w:t xml:space="preserve"> </w:t>
      </w:r>
      <w:r w:rsidRPr="00644A58">
        <w:rPr>
          <w:rFonts w:ascii="Cambria" w:hAnsi="Cambria"/>
          <w:sz w:val="28"/>
          <w:szCs w:val="28"/>
          <w:lang w:val="en-GB"/>
        </w:rPr>
        <w:t>in</w:t>
      </w:r>
      <w:r w:rsidR="00EE456D">
        <w:rPr>
          <w:rFonts w:ascii="Cambria" w:hAnsi="Cambria"/>
          <w:sz w:val="28"/>
          <w:szCs w:val="28"/>
          <w:lang w:val="en-GB"/>
        </w:rPr>
        <w:t xml:space="preserve"> </w:t>
      </w:r>
      <w:r w:rsidRPr="00644A58">
        <w:rPr>
          <w:rFonts w:ascii="Cambria" w:hAnsi="Cambria"/>
          <w:sz w:val="28"/>
          <w:szCs w:val="28"/>
          <w:lang w:val="en-GB"/>
        </w:rPr>
        <w:t>paragraphs</w:t>
      </w:r>
      <w:r w:rsidR="00EE456D">
        <w:rPr>
          <w:rFonts w:ascii="Cambria" w:hAnsi="Cambria"/>
          <w:sz w:val="28"/>
          <w:szCs w:val="28"/>
          <w:lang w:val="en-GB"/>
        </w:rPr>
        <w:t xml:space="preserve"> </w:t>
      </w:r>
      <w:r w:rsidRPr="00644A58">
        <w:rPr>
          <w:rFonts w:ascii="Cambria" w:hAnsi="Cambria"/>
          <w:sz w:val="28"/>
          <w:szCs w:val="28"/>
          <w:lang w:val="en-GB"/>
        </w:rPr>
        <w:t>1,</w:t>
      </w:r>
      <w:r w:rsidR="00EE456D">
        <w:rPr>
          <w:rFonts w:ascii="Cambria" w:hAnsi="Cambria"/>
          <w:sz w:val="28"/>
          <w:szCs w:val="28"/>
          <w:lang w:val="en-GB"/>
        </w:rPr>
        <w:t xml:space="preserve"> </w:t>
      </w:r>
      <w:r w:rsidRPr="00644A58">
        <w:rPr>
          <w:rFonts w:ascii="Cambria" w:hAnsi="Cambria"/>
          <w:sz w:val="28"/>
          <w:szCs w:val="28"/>
          <w:lang w:val="en-GB"/>
        </w:rPr>
        <w:t>2</w:t>
      </w:r>
      <w:r w:rsidR="00EE456D">
        <w:rPr>
          <w:rFonts w:ascii="Cambria" w:hAnsi="Cambria"/>
          <w:sz w:val="28"/>
          <w:szCs w:val="28"/>
          <w:lang w:val="en-GB"/>
        </w:rPr>
        <w:t xml:space="preserve"> </w:t>
      </w:r>
      <w:r w:rsidRPr="00644A58">
        <w:rPr>
          <w:rFonts w:ascii="Cambria" w:hAnsi="Cambria"/>
          <w:sz w:val="28"/>
          <w:szCs w:val="28"/>
          <w:lang w:val="en-GB"/>
        </w:rPr>
        <w:t>and</w:t>
      </w:r>
      <w:r w:rsidR="00EE456D">
        <w:rPr>
          <w:rFonts w:ascii="Cambria" w:hAnsi="Cambria"/>
          <w:sz w:val="28"/>
          <w:szCs w:val="28"/>
          <w:lang w:val="en-GB"/>
        </w:rPr>
        <w:t xml:space="preserve"> </w:t>
      </w:r>
      <w:r w:rsidRPr="00644A58">
        <w:rPr>
          <w:rFonts w:ascii="Cambria" w:hAnsi="Cambria"/>
          <w:sz w:val="28"/>
          <w:szCs w:val="28"/>
          <w:lang w:val="en-GB"/>
        </w:rPr>
        <w:t>3</w:t>
      </w:r>
      <w:r w:rsidR="00EE456D">
        <w:rPr>
          <w:rFonts w:ascii="Cambria" w:hAnsi="Cambria"/>
          <w:sz w:val="28"/>
          <w:szCs w:val="28"/>
          <w:lang w:val="en-GB"/>
        </w:rPr>
        <w:t xml:space="preserve"> </w:t>
      </w:r>
      <w:r w:rsidRPr="00644A58">
        <w:rPr>
          <w:rFonts w:ascii="Cambria" w:hAnsi="Cambria"/>
          <w:sz w:val="28"/>
          <w:szCs w:val="28"/>
          <w:lang w:val="en-GB"/>
        </w:rPr>
        <w:t>concern</w:t>
      </w:r>
      <w:r w:rsidR="00EE456D">
        <w:rPr>
          <w:rFonts w:ascii="Cambria" w:hAnsi="Cambria"/>
          <w:sz w:val="28"/>
          <w:szCs w:val="28"/>
          <w:lang w:val="en-GB"/>
        </w:rPr>
        <w:t xml:space="preserve"> </w:t>
      </w:r>
      <w:r w:rsidRPr="00644A58">
        <w:rPr>
          <w:rFonts w:ascii="Cambria" w:hAnsi="Cambria"/>
          <w:sz w:val="28"/>
          <w:szCs w:val="28"/>
          <w:lang w:val="en-GB"/>
        </w:rPr>
        <w:t>conduct</w:t>
      </w:r>
      <w:r w:rsidR="00EE456D">
        <w:rPr>
          <w:rFonts w:ascii="Cambria" w:hAnsi="Cambria"/>
          <w:sz w:val="28"/>
          <w:szCs w:val="28"/>
          <w:lang w:val="en-GB"/>
        </w:rPr>
        <w:t xml:space="preserve"> </w:t>
      </w:r>
      <w:r w:rsidRPr="00644A58">
        <w:rPr>
          <w:rFonts w:ascii="Cambria" w:hAnsi="Cambria"/>
          <w:sz w:val="28"/>
          <w:szCs w:val="28"/>
          <w:lang w:val="en-GB"/>
        </w:rPr>
        <w:t>or</w:t>
      </w:r>
      <w:r w:rsidR="00EE456D">
        <w:rPr>
          <w:rFonts w:ascii="Cambria" w:hAnsi="Cambria"/>
          <w:sz w:val="28"/>
          <w:szCs w:val="28"/>
          <w:lang w:val="en-GB"/>
        </w:rPr>
        <w:t xml:space="preserve"> </w:t>
      </w:r>
      <w:r w:rsidRPr="00644A58">
        <w:rPr>
          <w:rFonts w:ascii="Cambria" w:hAnsi="Cambria"/>
          <w:sz w:val="28"/>
          <w:szCs w:val="28"/>
          <w:lang w:val="en-GB"/>
        </w:rPr>
        <w:t>transactions,</w:t>
      </w:r>
      <w:r w:rsidR="00EE456D">
        <w:rPr>
          <w:rFonts w:ascii="Cambria" w:hAnsi="Cambria"/>
          <w:sz w:val="28"/>
          <w:szCs w:val="28"/>
          <w:lang w:val="en-GB"/>
        </w:rPr>
        <w:t xml:space="preserve"> </w:t>
      </w:r>
      <w:r w:rsidRPr="00644A58">
        <w:rPr>
          <w:rFonts w:ascii="Cambria" w:hAnsi="Cambria"/>
          <w:sz w:val="28"/>
          <w:szCs w:val="28"/>
          <w:lang w:val="en-GB"/>
        </w:rPr>
        <w:t>including</w:t>
      </w:r>
      <w:r w:rsidR="00EE456D">
        <w:rPr>
          <w:rFonts w:ascii="Cambria" w:hAnsi="Cambria"/>
          <w:sz w:val="28"/>
          <w:szCs w:val="28"/>
          <w:lang w:val="en-GB"/>
        </w:rPr>
        <w:t xml:space="preserve"> </w:t>
      </w:r>
      <w:r w:rsidRPr="00644A58">
        <w:rPr>
          <w:rFonts w:ascii="Cambria" w:hAnsi="Cambria"/>
          <w:sz w:val="28"/>
          <w:szCs w:val="28"/>
          <w:lang w:val="en-GB"/>
        </w:rPr>
        <w:t>bids,</w:t>
      </w:r>
      <w:r w:rsidR="00EE456D">
        <w:rPr>
          <w:rFonts w:ascii="Cambria" w:hAnsi="Cambria"/>
          <w:sz w:val="28"/>
          <w:szCs w:val="28"/>
          <w:lang w:val="en-GB"/>
        </w:rPr>
        <w:t xml:space="preserve"> </w:t>
      </w:r>
      <w:r w:rsidRPr="00644A58">
        <w:rPr>
          <w:rFonts w:ascii="Cambria" w:hAnsi="Cambria"/>
          <w:sz w:val="28"/>
          <w:szCs w:val="28"/>
          <w:lang w:val="en-GB"/>
        </w:rPr>
        <w:t>relating</w:t>
      </w:r>
      <w:r w:rsidR="00EE456D">
        <w:rPr>
          <w:rFonts w:ascii="Cambria" w:hAnsi="Cambria"/>
          <w:sz w:val="28"/>
          <w:szCs w:val="28"/>
          <w:lang w:val="en-GB"/>
        </w:rPr>
        <w:t xml:space="preserve"> </w:t>
      </w:r>
      <w:r w:rsidRPr="00644A58">
        <w:rPr>
          <w:rFonts w:ascii="Cambria" w:hAnsi="Cambria"/>
          <w:sz w:val="28"/>
          <w:szCs w:val="28"/>
          <w:lang w:val="en-GB"/>
        </w:rPr>
        <w:t>to</w:t>
      </w:r>
      <w:r w:rsidR="00EE456D">
        <w:rPr>
          <w:rFonts w:ascii="Cambria" w:hAnsi="Cambria"/>
          <w:sz w:val="28"/>
          <w:szCs w:val="28"/>
          <w:lang w:val="en-GB"/>
        </w:rPr>
        <w:t xml:space="preserve"> </w:t>
      </w:r>
      <w:r w:rsidRPr="00644A58">
        <w:rPr>
          <w:rFonts w:ascii="Cambria" w:hAnsi="Cambria"/>
          <w:sz w:val="28"/>
          <w:szCs w:val="28"/>
          <w:lang w:val="en-GB"/>
        </w:rPr>
        <w:t>auctions</w:t>
      </w:r>
      <w:r w:rsidR="00EE456D">
        <w:rPr>
          <w:rFonts w:ascii="Cambria" w:hAnsi="Cambria"/>
          <w:sz w:val="28"/>
          <w:szCs w:val="28"/>
          <w:lang w:val="en-GB"/>
        </w:rPr>
        <w:t xml:space="preserve"> </w:t>
      </w:r>
      <w:r w:rsidRPr="00644A58">
        <w:rPr>
          <w:rFonts w:ascii="Cambria" w:hAnsi="Cambria"/>
          <w:sz w:val="28"/>
          <w:szCs w:val="28"/>
          <w:lang w:val="en-GB"/>
        </w:rPr>
        <w:t>on</w:t>
      </w:r>
      <w:r w:rsidR="00EE456D">
        <w:rPr>
          <w:rFonts w:ascii="Cambria" w:hAnsi="Cambria"/>
          <w:sz w:val="28"/>
          <w:szCs w:val="28"/>
          <w:lang w:val="en-GB"/>
        </w:rPr>
        <w:t xml:space="preserve"> </w:t>
      </w:r>
      <w:r w:rsidRPr="00644A58">
        <w:rPr>
          <w:rFonts w:ascii="Cambria" w:hAnsi="Cambria"/>
          <w:sz w:val="28"/>
          <w:szCs w:val="28"/>
          <w:lang w:val="en-GB"/>
        </w:rPr>
        <w:t>an</w:t>
      </w:r>
      <w:r w:rsidR="00EE456D">
        <w:rPr>
          <w:rFonts w:ascii="Cambria" w:hAnsi="Cambria"/>
          <w:sz w:val="28"/>
          <w:szCs w:val="28"/>
          <w:lang w:val="en-GB"/>
        </w:rPr>
        <w:t xml:space="preserve"> </w:t>
      </w:r>
      <w:r w:rsidRPr="00644A58">
        <w:rPr>
          <w:rFonts w:ascii="Cambria" w:hAnsi="Cambria"/>
          <w:sz w:val="28"/>
          <w:szCs w:val="28"/>
          <w:lang w:val="en-GB"/>
        </w:rPr>
        <w:t>authorised</w:t>
      </w:r>
      <w:r w:rsidR="00EE456D">
        <w:rPr>
          <w:rFonts w:ascii="Cambria" w:hAnsi="Cambria"/>
          <w:sz w:val="28"/>
          <w:szCs w:val="28"/>
          <w:lang w:val="en-GB"/>
        </w:rPr>
        <w:t xml:space="preserve"> </w:t>
      </w:r>
      <w:r w:rsidRPr="00644A58">
        <w:rPr>
          <w:rFonts w:ascii="Cambria" w:hAnsi="Cambria"/>
          <w:sz w:val="28"/>
          <w:szCs w:val="28"/>
          <w:lang w:val="en-GB"/>
        </w:rPr>
        <w:t>auction</w:t>
      </w:r>
      <w:r w:rsidR="00EE456D">
        <w:rPr>
          <w:rFonts w:ascii="Cambria" w:hAnsi="Cambria"/>
          <w:sz w:val="28"/>
          <w:szCs w:val="28"/>
          <w:lang w:val="en-GB"/>
        </w:rPr>
        <w:t xml:space="preserve"> </w:t>
      </w:r>
      <w:r w:rsidRPr="00644A58">
        <w:rPr>
          <w:rFonts w:ascii="Cambria" w:hAnsi="Cambria"/>
          <w:sz w:val="28"/>
          <w:szCs w:val="28"/>
          <w:lang w:val="en-GB"/>
        </w:rPr>
        <w:t>platform,</w:t>
      </w:r>
      <w:r w:rsidR="00EE456D">
        <w:rPr>
          <w:rFonts w:ascii="Cambria" w:hAnsi="Cambria"/>
          <w:sz w:val="28"/>
          <w:szCs w:val="28"/>
          <w:lang w:val="en-GB"/>
        </w:rPr>
        <w:t xml:space="preserve"> </w:t>
      </w:r>
      <w:r w:rsidRPr="00644A58">
        <w:rPr>
          <w:rFonts w:ascii="Cambria" w:hAnsi="Cambria"/>
          <w:sz w:val="28"/>
          <w:szCs w:val="28"/>
          <w:lang w:val="en-GB"/>
        </w:rPr>
        <w:t>such</w:t>
      </w:r>
      <w:r w:rsidR="00EE456D">
        <w:rPr>
          <w:rFonts w:ascii="Cambria" w:hAnsi="Cambria"/>
          <w:sz w:val="28"/>
          <w:szCs w:val="28"/>
          <w:lang w:val="en-GB"/>
        </w:rPr>
        <w:t xml:space="preserve"> </w:t>
      </w:r>
      <w:r w:rsidRPr="00644A58">
        <w:rPr>
          <w:rFonts w:ascii="Cambria" w:hAnsi="Cambria"/>
          <w:sz w:val="28"/>
          <w:szCs w:val="28"/>
          <w:lang w:val="en-GB"/>
        </w:rPr>
        <w:t>as</w:t>
      </w:r>
      <w:r w:rsidR="00EE456D">
        <w:rPr>
          <w:rFonts w:ascii="Cambria" w:hAnsi="Cambria"/>
          <w:sz w:val="28"/>
          <w:szCs w:val="28"/>
          <w:lang w:val="en-GB"/>
        </w:rPr>
        <w:t xml:space="preserve"> </w:t>
      </w:r>
      <w:r w:rsidRPr="00644A58">
        <w:rPr>
          <w:rFonts w:ascii="Cambria" w:hAnsi="Cambria"/>
          <w:sz w:val="28"/>
          <w:szCs w:val="28"/>
          <w:lang w:val="en-GB"/>
        </w:rPr>
        <w:t>a</w:t>
      </w:r>
      <w:r w:rsidR="00EE456D">
        <w:rPr>
          <w:rFonts w:ascii="Cambria" w:hAnsi="Cambria"/>
          <w:sz w:val="28"/>
          <w:szCs w:val="28"/>
          <w:lang w:val="en-GB"/>
        </w:rPr>
        <w:t xml:space="preserve"> </w:t>
      </w:r>
      <w:r w:rsidRPr="00644A58">
        <w:rPr>
          <w:rFonts w:ascii="Cambria" w:hAnsi="Cambria"/>
          <w:sz w:val="28"/>
          <w:szCs w:val="28"/>
          <w:lang w:val="en-GB"/>
        </w:rPr>
        <w:t>regulated</w:t>
      </w:r>
      <w:r w:rsidR="00EE456D">
        <w:rPr>
          <w:rFonts w:ascii="Cambria" w:hAnsi="Cambria"/>
          <w:sz w:val="28"/>
          <w:szCs w:val="28"/>
          <w:lang w:val="en-GB"/>
        </w:rPr>
        <w:t xml:space="preserve"> </w:t>
      </w:r>
      <w:r w:rsidRPr="00644A58">
        <w:rPr>
          <w:rFonts w:ascii="Cambria" w:hAnsi="Cambria"/>
          <w:sz w:val="28"/>
          <w:szCs w:val="28"/>
          <w:lang w:val="en-GB"/>
        </w:rPr>
        <w:t>market</w:t>
      </w:r>
      <w:r w:rsidR="00EE456D">
        <w:rPr>
          <w:rFonts w:ascii="Cambria" w:hAnsi="Cambria"/>
          <w:sz w:val="28"/>
          <w:szCs w:val="28"/>
          <w:lang w:val="en-GB"/>
        </w:rPr>
        <w:t xml:space="preserve"> </w:t>
      </w:r>
      <w:r w:rsidRPr="00644A58">
        <w:rPr>
          <w:rFonts w:ascii="Cambria" w:hAnsi="Cambria"/>
          <w:sz w:val="28"/>
          <w:szCs w:val="28"/>
          <w:lang w:val="en-GB"/>
        </w:rPr>
        <w:t>for</w:t>
      </w:r>
      <w:r w:rsidR="00EE456D">
        <w:rPr>
          <w:rFonts w:ascii="Cambria" w:hAnsi="Cambria"/>
          <w:sz w:val="28"/>
          <w:szCs w:val="28"/>
          <w:lang w:val="en-GB"/>
        </w:rPr>
        <w:t xml:space="preserve"> </w:t>
      </w:r>
      <w:r w:rsidRPr="00644A58">
        <w:rPr>
          <w:rFonts w:ascii="Cambria" w:hAnsi="Cambria"/>
          <w:sz w:val="28"/>
          <w:szCs w:val="28"/>
          <w:lang w:val="en-GB"/>
        </w:rPr>
        <w:t>emission</w:t>
      </w:r>
      <w:r w:rsidR="00EE456D">
        <w:rPr>
          <w:rFonts w:ascii="Cambria" w:hAnsi="Cambria"/>
          <w:sz w:val="28"/>
          <w:szCs w:val="28"/>
          <w:lang w:val="en-GB"/>
        </w:rPr>
        <w:t xml:space="preserve"> </w:t>
      </w:r>
      <w:r w:rsidRPr="00644A58">
        <w:rPr>
          <w:rFonts w:ascii="Cambria" w:hAnsi="Cambria"/>
          <w:sz w:val="28"/>
          <w:szCs w:val="28"/>
          <w:lang w:val="en-GB"/>
        </w:rPr>
        <w:t>allowances</w:t>
      </w:r>
      <w:r w:rsidR="00EE456D">
        <w:rPr>
          <w:rFonts w:ascii="Cambria" w:hAnsi="Cambria"/>
          <w:sz w:val="28"/>
          <w:szCs w:val="28"/>
          <w:lang w:val="en-GB"/>
        </w:rPr>
        <w:t xml:space="preserve"> </w:t>
      </w:r>
      <w:r w:rsidRPr="00644A58">
        <w:rPr>
          <w:rFonts w:ascii="Cambria" w:hAnsi="Cambria"/>
          <w:sz w:val="28"/>
          <w:szCs w:val="28"/>
          <w:lang w:val="en-GB"/>
        </w:rPr>
        <w:t>or</w:t>
      </w:r>
      <w:r w:rsidR="00EE456D">
        <w:rPr>
          <w:rFonts w:ascii="Cambria" w:hAnsi="Cambria"/>
          <w:sz w:val="28"/>
          <w:szCs w:val="28"/>
          <w:lang w:val="en-GB"/>
        </w:rPr>
        <w:t xml:space="preserve"> </w:t>
      </w:r>
      <w:r w:rsidRPr="00644A58">
        <w:rPr>
          <w:rFonts w:ascii="Cambria" w:hAnsi="Cambria"/>
          <w:sz w:val="28"/>
          <w:szCs w:val="28"/>
          <w:lang w:val="en-GB"/>
        </w:rPr>
        <w:t>other</w:t>
      </w:r>
      <w:r w:rsidR="00EE456D">
        <w:rPr>
          <w:rFonts w:ascii="Cambria" w:hAnsi="Cambria"/>
          <w:sz w:val="28"/>
          <w:szCs w:val="28"/>
          <w:lang w:val="en-GB"/>
        </w:rPr>
        <w:t xml:space="preserve"> </w:t>
      </w:r>
      <w:r w:rsidRPr="00644A58">
        <w:rPr>
          <w:rFonts w:ascii="Cambria" w:hAnsi="Cambria"/>
          <w:sz w:val="28"/>
          <w:szCs w:val="28"/>
          <w:lang w:val="en-GB"/>
        </w:rPr>
        <w:t>related</w:t>
      </w:r>
      <w:r w:rsidR="00EE456D">
        <w:rPr>
          <w:rFonts w:ascii="Cambria" w:hAnsi="Cambria"/>
          <w:sz w:val="28"/>
          <w:szCs w:val="28"/>
          <w:lang w:val="en-GB"/>
        </w:rPr>
        <w:t xml:space="preserve"> </w:t>
      </w:r>
      <w:r w:rsidRPr="00644A58">
        <w:rPr>
          <w:rFonts w:ascii="Cambria" w:hAnsi="Cambria"/>
          <w:sz w:val="28"/>
          <w:szCs w:val="28"/>
          <w:lang w:val="en-GB"/>
        </w:rPr>
        <w:t>auctioned</w:t>
      </w:r>
      <w:r w:rsidR="00EE456D">
        <w:rPr>
          <w:rFonts w:ascii="Cambria" w:hAnsi="Cambria"/>
          <w:sz w:val="28"/>
          <w:szCs w:val="28"/>
          <w:lang w:val="en-GB"/>
        </w:rPr>
        <w:t xml:space="preserve"> </w:t>
      </w:r>
      <w:r w:rsidRPr="00644A58">
        <w:rPr>
          <w:rFonts w:ascii="Cambria" w:hAnsi="Cambria"/>
          <w:sz w:val="28"/>
          <w:szCs w:val="28"/>
          <w:lang w:val="en-GB"/>
        </w:rPr>
        <w:t>products,</w:t>
      </w:r>
      <w:r w:rsidR="00EE456D">
        <w:rPr>
          <w:rFonts w:ascii="Cambria" w:hAnsi="Cambria"/>
          <w:sz w:val="28"/>
          <w:szCs w:val="28"/>
          <w:lang w:val="en-GB"/>
        </w:rPr>
        <w:t xml:space="preserve"> </w:t>
      </w:r>
      <w:r w:rsidRPr="00644A58">
        <w:rPr>
          <w:rFonts w:ascii="Cambria" w:hAnsi="Cambria"/>
          <w:sz w:val="28"/>
          <w:szCs w:val="28"/>
          <w:lang w:val="en-GB"/>
        </w:rPr>
        <w:t>even</w:t>
      </w:r>
      <w:r w:rsidR="00EE456D">
        <w:rPr>
          <w:rFonts w:ascii="Cambria" w:hAnsi="Cambria"/>
          <w:sz w:val="28"/>
          <w:szCs w:val="28"/>
          <w:lang w:val="en-GB"/>
        </w:rPr>
        <w:t xml:space="preserve"> </w:t>
      </w:r>
      <w:r w:rsidRPr="00644A58">
        <w:rPr>
          <w:rFonts w:ascii="Cambria" w:hAnsi="Cambria"/>
          <w:sz w:val="28"/>
          <w:szCs w:val="28"/>
          <w:lang w:val="en-GB"/>
        </w:rPr>
        <w:t>when</w:t>
      </w:r>
      <w:r w:rsidR="00EE456D">
        <w:rPr>
          <w:rFonts w:ascii="Cambria" w:hAnsi="Cambria"/>
          <w:sz w:val="28"/>
          <w:szCs w:val="28"/>
          <w:lang w:val="en-GB"/>
        </w:rPr>
        <w:t xml:space="preserve"> </w:t>
      </w:r>
      <w:r w:rsidRPr="00644A58">
        <w:rPr>
          <w:rFonts w:ascii="Cambria" w:hAnsi="Cambria"/>
          <w:sz w:val="28"/>
          <w:szCs w:val="28"/>
          <w:lang w:val="en-GB"/>
        </w:rPr>
        <w:t>the</w:t>
      </w:r>
      <w:r w:rsidR="00EE456D">
        <w:rPr>
          <w:rFonts w:ascii="Cambria" w:hAnsi="Cambria"/>
          <w:sz w:val="28"/>
          <w:szCs w:val="28"/>
          <w:lang w:val="en-GB"/>
        </w:rPr>
        <w:t xml:space="preserve"> </w:t>
      </w:r>
      <w:r w:rsidRPr="00644A58">
        <w:rPr>
          <w:rFonts w:ascii="Cambria" w:hAnsi="Cambria"/>
          <w:sz w:val="28"/>
          <w:szCs w:val="28"/>
          <w:lang w:val="en-GB"/>
        </w:rPr>
        <w:t>auctioned</w:t>
      </w:r>
      <w:r w:rsidR="00EE456D">
        <w:rPr>
          <w:rFonts w:ascii="Cambria" w:hAnsi="Cambria"/>
          <w:sz w:val="28"/>
          <w:szCs w:val="28"/>
          <w:lang w:val="en-GB"/>
        </w:rPr>
        <w:t xml:space="preserve"> </w:t>
      </w:r>
      <w:r w:rsidRPr="00644A58">
        <w:rPr>
          <w:rFonts w:ascii="Cambria" w:hAnsi="Cambria"/>
          <w:sz w:val="28"/>
          <w:szCs w:val="28"/>
          <w:lang w:val="en-GB"/>
        </w:rPr>
        <w:t>products</w:t>
      </w:r>
      <w:r w:rsidR="00EE456D">
        <w:rPr>
          <w:rFonts w:ascii="Cambria" w:hAnsi="Cambria"/>
          <w:sz w:val="28"/>
          <w:szCs w:val="28"/>
          <w:lang w:val="en-GB"/>
        </w:rPr>
        <w:t xml:space="preserve"> </w:t>
      </w:r>
      <w:r w:rsidRPr="00644A58">
        <w:rPr>
          <w:rFonts w:ascii="Cambria" w:hAnsi="Cambria"/>
          <w:sz w:val="28"/>
          <w:szCs w:val="28"/>
          <w:lang w:val="en-GB"/>
        </w:rPr>
        <w:t>are</w:t>
      </w:r>
      <w:r w:rsidR="00EE456D">
        <w:rPr>
          <w:rFonts w:ascii="Cambria" w:hAnsi="Cambria"/>
          <w:sz w:val="28"/>
          <w:szCs w:val="28"/>
          <w:lang w:val="en-GB"/>
        </w:rPr>
        <w:t xml:space="preserve"> </w:t>
      </w:r>
      <w:r w:rsidRPr="00644A58">
        <w:rPr>
          <w:rFonts w:ascii="Cambria" w:hAnsi="Cambria"/>
          <w:sz w:val="28"/>
          <w:szCs w:val="28"/>
          <w:lang w:val="en-GB"/>
        </w:rPr>
        <w:t>not</w:t>
      </w:r>
      <w:r w:rsidR="00EE456D">
        <w:rPr>
          <w:rFonts w:ascii="Cambria" w:hAnsi="Cambria"/>
          <w:sz w:val="28"/>
          <w:szCs w:val="28"/>
          <w:lang w:val="en-GB"/>
        </w:rPr>
        <w:t xml:space="preserve"> </w:t>
      </w:r>
      <w:r w:rsidRPr="00644A58">
        <w:rPr>
          <w:rFonts w:ascii="Cambria" w:hAnsi="Cambria"/>
          <w:sz w:val="28"/>
          <w:szCs w:val="28"/>
          <w:lang w:val="en-GB"/>
        </w:rPr>
        <w:t>financial</w:t>
      </w:r>
      <w:r w:rsidR="00EE456D">
        <w:rPr>
          <w:rFonts w:ascii="Cambria" w:hAnsi="Cambria"/>
          <w:sz w:val="28"/>
          <w:szCs w:val="28"/>
          <w:lang w:val="en-GB"/>
        </w:rPr>
        <w:t xml:space="preserve"> </w:t>
      </w:r>
      <w:r w:rsidRPr="00644A58">
        <w:rPr>
          <w:rFonts w:ascii="Cambria" w:hAnsi="Cambria"/>
          <w:sz w:val="28"/>
          <w:szCs w:val="28"/>
          <w:lang w:val="en-GB"/>
        </w:rPr>
        <w:t>instruments,</w:t>
      </w:r>
      <w:r w:rsidR="00EE456D">
        <w:rPr>
          <w:rFonts w:ascii="Cambria" w:hAnsi="Cambria"/>
          <w:sz w:val="28"/>
          <w:szCs w:val="28"/>
          <w:lang w:val="en-GB"/>
        </w:rPr>
        <w:t xml:space="preserve"> </w:t>
      </w:r>
      <w:r w:rsidRPr="00644A58">
        <w:rPr>
          <w:rFonts w:ascii="Cambria" w:hAnsi="Cambria"/>
          <w:sz w:val="28"/>
          <w:szCs w:val="28"/>
          <w:lang w:val="en-GB"/>
        </w:rPr>
        <w:t>pursuant</w:t>
      </w:r>
      <w:r w:rsidR="00EE456D">
        <w:rPr>
          <w:rFonts w:ascii="Cambria" w:hAnsi="Cambria"/>
          <w:sz w:val="28"/>
          <w:szCs w:val="28"/>
          <w:lang w:val="en-GB"/>
        </w:rPr>
        <w:t xml:space="preserve"> </w:t>
      </w:r>
      <w:r w:rsidRPr="00644A58">
        <w:rPr>
          <w:rFonts w:ascii="Cambria" w:hAnsi="Cambria"/>
          <w:sz w:val="28"/>
          <w:szCs w:val="28"/>
          <w:lang w:val="en-GB"/>
        </w:rPr>
        <w:t>to</w:t>
      </w:r>
      <w:r w:rsidR="00EE456D">
        <w:rPr>
          <w:rFonts w:ascii="Cambria" w:hAnsi="Cambria"/>
          <w:sz w:val="28"/>
          <w:szCs w:val="28"/>
          <w:lang w:val="en-GB"/>
        </w:rPr>
        <w:t xml:space="preserve"> </w:t>
      </w:r>
      <w:r w:rsidRPr="00644A58">
        <w:rPr>
          <w:rFonts w:ascii="Cambria" w:hAnsi="Cambria"/>
          <w:sz w:val="28"/>
          <w:szCs w:val="28"/>
          <w:lang w:val="en-GB"/>
        </w:rPr>
        <w:t>Commission</w:t>
      </w:r>
      <w:r w:rsidR="00EE456D">
        <w:rPr>
          <w:rFonts w:ascii="Cambria" w:hAnsi="Cambria"/>
          <w:sz w:val="28"/>
          <w:szCs w:val="28"/>
          <w:lang w:val="en-GB"/>
        </w:rPr>
        <w:t xml:space="preserve"> </w:t>
      </w:r>
      <w:r w:rsidRPr="00644A58">
        <w:rPr>
          <w:rFonts w:ascii="Cambria" w:hAnsi="Cambria"/>
          <w:sz w:val="28"/>
          <w:szCs w:val="28"/>
          <w:lang w:val="en-GB"/>
        </w:rPr>
        <w:t>Regulation</w:t>
      </w:r>
      <w:r w:rsidR="00EE456D">
        <w:rPr>
          <w:rFonts w:ascii="Cambria" w:hAnsi="Cambria"/>
          <w:sz w:val="28"/>
          <w:szCs w:val="28"/>
          <w:lang w:val="en-GB"/>
        </w:rPr>
        <w:t xml:space="preserve"> </w:t>
      </w:r>
      <w:r w:rsidRPr="00644A58">
        <w:rPr>
          <w:rFonts w:ascii="Cambria" w:hAnsi="Cambria"/>
          <w:sz w:val="28"/>
          <w:szCs w:val="28"/>
          <w:lang w:val="en-GB"/>
        </w:rPr>
        <w:t>(EU)</w:t>
      </w:r>
      <w:r w:rsidR="00EE456D">
        <w:rPr>
          <w:rFonts w:ascii="Cambria" w:hAnsi="Cambria"/>
          <w:sz w:val="28"/>
          <w:szCs w:val="28"/>
          <w:lang w:val="en-GB"/>
        </w:rPr>
        <w:t xml:space="preserve"> </w:t>
      </w:r>
      <w:r w:rsidRPr="00644A58">
        <w:rPr>
          <w:rFonts w:ascii="Cambria" w:hAnsi="Cambria"/>
          <w:sz w:val="28"/>
          <w:szCs w:val="28"/>
          <w:lang w:val="en-GB"/>
        </w:rPr>
        <w:t>No</w:t>
      </w:r>
      <w:r w:rsidR="00EE456D">
        <w:rPr>
          <w:rFonts w:ascii="Cambria" w:hAnsi="Cambria"/>
          <w:sz w:val="28"/>
          <w:szCs w:val="28"/>
          <w:lang w:val="en-GB"/>
        </w:rPr>
        <w:t xml:space="preserve"> </w:t>
      </w:r>
      <w:r w:rsidRPr="00644A58">
        <w:rPr>
          <w:rFonts w:ascii="Cambria" w:hAnsi="Cambria"/>
          <w:sz w:val="28"/>
          <w:szCs w:val="28"/>
          <w:lang w:val="en-GB"/>
        </w:rPr>
        <w:t>1031/2010</w:t>
      </w:r>
      <w:r w:rsidR="00EE456D">
        <w:rPr>
          <w:rFonts w:ascii="Cambria" w:hAnsi="Cambria"/>
          <w:sz w:val="28"/>
          <w:szCs w:val="28"/>
          <w:lang w:val="en-GB"/>
        </w:rPr>
        <w:t xml:space="preserve"> </w:t>
      </w:r>
      <w:r w:rsidRPr="00644A58">
        <w:rPr>
          <w:rFonts w:ascii="Cambria" w:hAnsi="Cambria"/>
          <w:sz w:val="28"/>
          <w:szCs w:val="28"/>
          <w:lang w:val="en-GB"/>
        </w:rPr>
        <w:t>of</w:t>
      </w:r>
      <w:r w:rsidR="00EE456D">
        <w:rPr>
          <w:rFonts w:ascii="Cambria" w:hAnsi="Cambria"/>
          <w:sz w:val="28"/>
          <w:szCs w:val="28"/>
          <w:lang w:val="en-GB"/>
        </w:rPr>
        <w:t xml:space="preserve"> </w:t>
      </w:r>
      <w:r w:rsidRPr="00644A58">
        <w:rPr>
          <w:rFonts w:ascii="Cambria" w:hAnsi="Cambria"/>
          <w:sz w:val="28"/>
          <w:szCs w:val="28"/>
          <w:lang w:val="en-GB"/>
        </w:rPr>
        <w:t>12</w:t>
      </w:r>
      <w:r w:rsidR="00EE456D">
        <w:rPr>
          <w:rFonts w:ascii="Cambria" w:hAnsi="Cambria"/>
          <w:sz w:val="28"/>
          <w:szCs w:val="28"/>
          <w:lang w:val="en-GB"/>
        </w:rPr>
        <w:t xml:space="preserve"> </w:t>
      </w:r>
      <w:r w:rsidRPr="00644A58">
        <w:rPr>
          <w:rFonts w:ascii="Cambria" w:hAnsi="Cambria"/>
          <w:sz w:val="28"/>
          <w:szCs w:val="28"/>
          <w:lang w:val="en-GB"/>
        </w:rPr>
        <w:t>November</w:t>
      </w:r>
      <w:r w:rsidR="00EE456D">
        <w:rPr>
          <w:rFonts w:ascii="Cambria" w:hAnsi="Cambria"/>
          <w:sz w:val="28"/>
          <w:szCs w:val="28"/>
          <w:lang w:val="en-GB"/>
        </w:rPr>
        <w:t xml:space="preserve"> </w:t>
      </w:r>
      <w:r w:rsidRPr="00644A58">
        <w:rPr>
          <w:rFonts w:ascii="Cambria" w:hAnsi="Cambria"/>
          <w:sz w:val="28"/>
          <w:szCs w:val="28"/>
          <w:lang w:val="en-GB"/>
        </w:rPr>
        <w:t>2010.</w:t>
      </w:r>
    </w:p>
    <w:p w14:paraId="30B07E8F" w14:textId="77777777" w:rsidR="00344BB5" w:rsidRPr="00344BB5" w:rsidRDefault="00344BB5" w:rsidP="00344BB5">
      <w:pPr>
        <w:autoSpaceDE w:val="0"/>
        <w:spacing w:before="120" w:line="360" w:lineRule="auto"/>
        <w:jc w:val="both"/>
        <w:rPr>
          <w:rFonts w:ascii="Cambria" w:hAnsi="Cambria"/>
          <w:sz w:val="28"/>
          <w:szCs w:val="28"/>
          <w:lang w:val="en-GB"/>
        </w:rPr>
      </w:pPr>
    </w:p>
    <w:p w14:paraId="7DF3F462" w14:textId="15BB5ED3" w:rsidR="00554E2E" w:rsidRPr="00344BB5" w:rsidRDefault="00554E2E" w:rsidP="00344BB5">
      <w:pPr>
        <w:autoSpaceDE w:val="0"/>
        <w:spacing w:before="120" w:line="360" w:lineRule="auto"/>
        <w:jc w:val="both"/>
        <w:rPr>
          <w:rFonts w:ascii="Cambria" w:hAnsi="Cambria"/>
          <w:b/>
          <w:i/>
          <w:sz w:val="28"/>
          <w:szCs w:val="28"/>
          <w:lang w:val="en-GB"/>
        </w:rPr>
      </w:pPr>
      <w:r w:rsidRPr="00344BB5">
        <w:rPr>
          <w:rFonts w:ascii="Cambria" w:hAnsi="Cambria"/>
          <w:b/>
          <w:i/>
          <w:sz w:val="28"/>
          <w:szCs w:val="28"/>
          <w:lang w:val="en-GB"/>
        </w:rPr>
        <w:t>Market</w:t>
      </w:r>
      <w:r w:rsidR="00EE456D">
        <w:rPr>
          <w:rFonts w:ascii="Cambria" w:hAnsi="Cambria"/>
          <w:b/>
          <w:i/>
          <w:sz w:val="28"/>
          <w:szCs w:val="28"/>
          <w:lang w:val="en-GB"/>
        </w:rPr>
        <w:t xml:space="preserve"> </w:t>
      </w:r>
      <w:r w:rsidRPr="00344BB5">
        <w:rPr>
          <w:rFonts w:ascii="Cambria" w:hAnsi="Cambria"/>
          <w:b/>
          <w:i/>
          <w:sz w:val="28"/>
          <w:szCs w:val="28"/>
          <w:lang w:val="en-GB"/>
        </w:rPr>
        <w:t>manipulation</w:t>
      </w:r>
      <w:r w:rsidR="00EE456D">
        <w:rPr>
          <w:rFonts w:ascii="Cambria" w:hAnsi="Cambria"/>
          <w:b/>
          <w:i/>
          <w:sz w:val="28"/>
          <w:szCs w:val="28"/>
          <w:lang w:val="en-GB"/>
        </w:rPr>
        <w:t xml:space="preserve"> </w:t>
      </w:r>
      <w:r w:rsidRPr="00344BB5">
        <w:rPr>
          <w:rFonts w:ascii="Cambria" w:hAnsi="Cambria"/>
          <w:b/>
          <w:i/>
          <w:sz w:val="28"/>
          <w:szCs w:val="28"/>
          <w:lang w:val="en-GB"/>
        </w:rPr>
        <w:t>(art.</w:t>
      </w:r>
      <w:r w:rsidR="00EE456D">
        <w:rPr>
          <w:rFonts w:ascii="Cambria" w:hAnsi="Cambria"/>
          <w:b/>
          <w:i/>
          <w:sz w:val="28"/>
          <w:szCs w:val="28"/>
          <w:lang w:val="en-GB"/>
        </w:rPr>
        <w:t xml:space="preserve"> </w:t>
      </w:r>
      <w:r w:rsidRPr="00344BB5">
        <w:rPr>
          <w:rFonts w:ascii="Cambria" w:hAnsi="Cambria"/>
          <w:b/>
          <w:i/>
          <w:sz w:val="28"/>
          <w:szCs w:val="28"/>
          <w:lang w:val="en-GB"/>
        </w:rPr>
        <w:t>185</w:t>
      </w:r>
      <w:r w:rsidR="00EE456D">
        <w:rPr>
          <w:rFonts w:ascii="Cambria" w:hAnsi="Cambria"/>
          <w:b/>
          <w:i/>
          <w:sz w:val="28"/>
          <w:szCs w:val="28"/>
          <w:lang w:val="en-GB"/>
        </w:rPr>
        <w:t xml:space="preserve"> </w:t>
      </w:r>
      <w:r w:rsidRPr="00344BB5">
        <w:rPr>
          <w:rFonts w:ascii="Cambria" w:hAnsi="Cambria"/>
          <w:b/>
          <w:i/>
          <w:sz w:val="28"/>
          <w:szCs w:val="28"/>
          <w:lang w:val="en-GB"/>
        </w:rPr>
        <w:t>CLF)</w:t>
      </w:r>
    </w:p>
    <w:p w14:paraId="12F35BE6" w14:textId="014F8009"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committed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spreading</w:t>
      </w:r>
      <w:r w:rsidR="00EE456D">
        <w:rPr>
          <w:rFonts w:ascii="Cambria" w:hAnsi="Cambria"/>
          <w:sz w:val="28"/>
          <w:szCs w:val="28"/>
          <w:lang w:val="en-GB"/>
        </w:rPr>
        <w:t xml:space="preserve"> </w:t>
      </w:r>
      <w:r w:rsidRPr="00344BB5">
        <w:rPr>
          <w:rFonts w:ascii="Cambria" w:hAnsi="Cambria"/>
          <w:sz w:val="28"/>
          <w:szCs w:val="28"/>
          <w:lang w:val="en-GB"/>
        </w:rPr>
        <w:t>untruthful</w:t>
      </w:r>
      <w:r w:rsidR="00EE456D">
        <w:rPr>
          <w:rFonts w:ascii="Cambria" w:hAnsi="Cambria"/>
          <w:sz w:val="28"/>
          <w:szCs w:val="28"/>
          <w:lang w:val="en-GB"/>
        </w:rPr>
        <w:t xml:space="preserve"> </w:t>
      </w:r>
      <w:r w:rsidRPr="00344BB5">
        <w:rPr>
          <w:rFonts w:ascii="Cambria" w:hAnsi="Cambria"/>
          <w:sz w:val="28"/>
          <w:szCs w:val="28"/>
          <w:lang w:val="en-GB"/>
        </w:rPr>
        <w:t>news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so-called</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manipulation”)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simulates</w:t>
      </w:r>
      <w:r w:rsidR="00EE456D">
        <w:rPr>
          <w:rFonts w:ascii="Cambria" w:hAnsi="Cambria"/>
          <w:sz w:val="28"/>
          <w:szCs w:val="28"/>
          <w:lang w:val="en-GB"/>
        </w:rPr>
        <w:t xml:space="preserve"> </w:t>
      </w:r>
      <w:r w:rsidRPr="00344BB5">
        <w:rPr>
          <w:rFonts w:ascii="Cambria" w:hAnsi="Cambria"/>
          <w:sz w:val="28"/>
          <w:szCs w:val="28"/>
          <w:lang w:val="en-GB"/>
        </w:rPr>
        <w:t>transactions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performs</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action</w:t>
      </w:r>
      <w:r w:rsidR="00EE456D">
        <w:rPr>
          <w:rFonts w:ascii="Cambria" w:hAnsi="Cambria"/>
          <w:sz w:val="28"/>
          <w:szCs w:val="28"/>
          <w:lang w:val="en-GB"/>
        </w:rPr>
        <w:t xml:space="preserve"> </w:t>
      </w:r>
      <w:r w:rsidRPr="00344BB5">
        <w:rPr>
          <w:rFonts w:ascii="Cambria" w:hAnsi="Cambria"/>
          <w:sz w:val="28"/>
          <w:szCs w:val="28"/>
          <w:lang w:val="en-GB"/>
        </w:rPr>
        <w:t>suitable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sensitively</w:t>
      </w:r>
      <w:r w:rsidR="00EE456D">
        <w:rPr>
          <w:rFonts w:ascii="Cambria" w:hAnsi="Cambria"/>
          <w:sz w:val="28"/>
          <w:szCs w:val="28"/>
          <w:lang w:val="en-GB"/>
        </w:rPr>
        <w:t xml:space="preserve"> </w:t>
      </w:r>
      <w:r w:rsidRPr="00344BB5">
        <w:rPr>
          <w:rFonts w:ascii="Cambria" w:hAnsi="Cambria"/>
          <w:sz w:val="28"/>
          <w:szCs w:val="28"/>
          <w:lang w:val="en-GB"/>
        </w:rPr>
        <w:t>alter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price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tools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so-called</w:t>
      </w:r>
      <w:r w:rsidR="00EE456D">
        <w:rPr>
          <w:rFonts w:ascii="Cambria" w:hAnsi="Cambria"/>
          <w:sz w:val="28"/>
          <w:szCs w:val="28"/>
          <w:lang w:val="en-GB"/>
        </w:rPr>
        <w:t xml:space="preserve"> </w:t>
      </w:r>
      <w:r w:rsidRPr="00344BB5">
        <w:rPr>
          <w:rFonts w:ascii="Cambria" w:hAnsi="Cambria"/>
          <w:sz w:val="28"/>
          <w:szCs w:val="28"/>
          <w:lang w:val="en-GB"/>
        </w:rPr>
        <w:t>“operation</w:t>
      </w:r>
      <w:r w:rsidR="00EE456D">
        <w:rPr>
          <w:rFonts w:ascii="Cambria" w:hAnsi="Cambria"/>
          <w:sz w:val="28"/>
          <w:szCs w:val="28"/>
          <w:lang w:val="en-GB"/>
        </w:rPr>
        <w:t xml:space="preserve"> </w:t>
      </w:r>
      <w:r w:rsidRPr="00344BB5">
        <w:rPr>
          <w:rFonts w:ascii="Cambria" w:hAnsi="Cambria"/>
          <w:sz w:val="28"/>
          <w:szCs w:val="28"/>
          <w:lang w:val="en-GB"/>
        </w:rPr>
        <w:t>manipulation”.)</w:t>
      </w:r>
    </w:p>
    <w:p w14:paraId="1D19499E" w14:textId="73FF6CCE" w:rsidR="00554E2E"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lastRenderedPageBreak/>
        <w:t>With</w:t>
      </w:r>
      <w:r w:rsidR="00EE456D">
        <w:rPr>
          <w:rFonts w:ascii="Cambria" w:hAnsi="Cambria"/>
          <w:sz w:val="28"/>
          <w:szCs w:val="28"/>
          <w:lang w:val="en-GB"/>
        </w:rPr>
        <w:t xml:space="preserve"> </w:t>
      </w:r>
      <w:r w:rsidRPr="00344BB5">
        <w:rPr>
          <w:rFonts w:ascii="Cambria" w:hAnsi="Cambria"/>
          <w:sz w:val="28"/>
          <w:szCs w:val="28"/>
          <w:lang w:val="en-GB"/>
        </w:rPr>
        <w:t>respect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dissemination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untruthful</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misleading,</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kind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manipulation</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includes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whereby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creation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misleading</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originates</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non-observance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communication</w:t>
      </w:r>
      <w:r w:rsidR="00EE456D">
        <w:rPr>
          <w:rFonts w:ascii="Cambria" w:hAnsi="Cambria"/>
          <w:sz w:val="28"/>
          <w:szCs w:val="28"/>
          <w:lang w:val="en-GB"/>
        </w:rPr>
        <w:t xml:space="preserve"> </w:t>
      </w:r>
      <w:r w:rsidRPr="00344BB5">
        <w:rPr>
          <w:rFonts w:ascii="Cambria" w:hAnsi="Cambria"/>
          <w:sz w:val="28"/>
          <w:szCs w:val="28"/>
          <w:lang w:val="en-GB"/>
        </w:rPr>
        <w:t>obligations</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issuing</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obligations,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omission.</w:t>
      </w:r>
    </w:p>
    <w:p w14:paraId="6E29FBAD" w14:textId="77777777" w:rsidR="00344BB5" w:rsidRPr="00344BB5" w:rsidRDefault="00344BB5" w:rsidP="00344BB5">
      <w:pPr>
        <w:autoSpaceDE w:val="0"/>
        <w:spacing w:before="120" w:line="360" w:lineRule="auto"/>
        <w:jc w:val="both"/>
        <w:rPr>
          <w:rFonts w:ascii="Cambria" w:hAnsi="Cambria"/>
          <w:sz w:val="28"/>
          <w:szCs w:val="28"/>
          <w:lang w:val="en-GB"/>
        </w:rPr>
      </w:pPr>
    </w:p>
    <w:p w14:paraId="5BA90E69" w14:textId="5311AD3E" w:rsidR="00554E2E" w:rsidRPr="00344BB5" w:rsidRDefault="00554E2E" w:rsidP="00344BB5">
      <w:pPr>
        <w:autoSpaceDE w:val="0"/>
        <w:spacing w:before="120" w:line="360" w:lineRule="auto"/>
        <w:jc w:val="both"/>
        <w:rPr>
          <w:rFonts w:ascii="Cambria" w:hAnsi="Cambria"/>
          <w:b/>
          <w:i/>
          <w:sz w:val="28"/>
          <w:szCs w:val="28"/>
          <w:lang w:val="en-GB"/>
        </w:rPr>
      </w:pPr>
      <w:r w:rsidRPr="00344BB5">
        <w:rPr>
          <w:rFonts w:ascii="Cambria" w:hAnsi="Cambria"/>
          <w:b/>
          <w:i/>
          <w:sz w:val="28"/>
          <w:szCs w:val="28"/>
          <w:lang w:val="en-GB"/>
        </w:rPr>
        <w:t>2.2</w:t>
      </w:r>
      <w:r w:rsidR="00EE456D">
        <w:rPr>
          <w:rFonts w:ascii="Cambria" w:hAnsi="Cambria"/>
          <w:b/>
          <w:i/>
          <w:sz w:val="28"/>
          <w:szCs w:val="28"/>
          <w:lang w:val="en-GB"/>
        </w:rPr>
        <w:t xml:space="preserve"> </w:t>
      </w:r>
      <w:r w:rsidRPr="00344BB5">
        <w:rPr>
          <w:rFonts w:ascii="Cambria" w:hAnsi="Cambria"/>
          <w:b/>
          <w:i/>
          <w:sz w:val="28"/>
          <w:szCs w:val="28"/>
          <w:lang w:val="en-GB"/>
        </w:rPr>
        <w:t>Administrative</w:t>
      </w:r>
      <w:r w:rsidR="00EE456D">
        <w:rPr>
          <w:rFonts w:ascii="Cambria" w:hAnsi="Cambria"/>
          <w:b/>
          <w:i/>
          <w:sz w:val="28"/>
          <w:szCs w:val="28"/>
          <w:lang w:val="en-GB"/>
        </w:rPr>
        <w:t xml:space="preserve"> </w:t>
      </w:r>
      <w:r w:rsidRPr="00344BB5">
        <w:rPr>
          <w:rFonts w:ascii="Cambria" w:hAnsi="Cambria"/>
          <w:b/>
          <w:i/>
          <w:sz w:val="28"/>
          <w:szCs w:val="28"/>
          <w:lang w:val="en-GB"/>
        </w:rPr>
        <w:t>offences</w:t>
      </w:r>
      <w:r w:rsidR="00EE456D">
        <w:rPr>
          <w:rFonts w:ascii="Cambria" w:hAnsi="Cambria"/>
          <w:b/>
          <w:i/>
          <w:sz w:val="28"/>
          <w:szCs w:val="28"/>
          <w:lang w:val="en-GB"/>
        </w:rPr>
        <w:t xml:space="preserve"> </w:t>
      </w:r>
      <w:r w:rsidRPr="00344BB5">
        <w:rPr>
          <w:rFonts w:ascii="Cambria" w:hAnsi="Cambria"/>
          <w:b/>
          <w:i/>
          <w:sz w:val="28"/>
          <w:szCs w:val="28"/>
          <w:lang w:val="en-GB"/>
        </w:rPr>
        <w:t>pursuant</w:t>
      </w:r>
      <w:r w:rsidR="00EE456D">
        <w:rPr>
          <w:rFonts w:ascii="Cambria" w:hAnsi="Cambria"/>
          <w:b/>
          <w:i/>
          <w:sz w:val="28"/>
          <w:szCs w:val="28"/>
          <w:lang w:val="en-GB"/>
        </w:rPr>
        <w:t xml:space="preserve"> </w:t>
      </w:r>
      <w:r w:rsidRPr="00344BB5">
        <w:rPr>
          <w:rFonts w:ascii="Cambria" w:hAnsi="Cambria"/>
          <w:b/>
          <w:i/>
          <w:sz w:val="28"/>
          <w:szCs w:val="28"/>
          <w:lang w:val="en-GB"/>
        </w:rPr>
        <w:t>to</w:t>
      </w:r>
      <w:r w:rsidR="00EE456D">
        <w:rPr>
          <w:rFonts w:ascii="Cambria" w:hAnsi="Cambria"/>
          <w:b/>
          <w:i/>
          <w:sz w:val="28"/>
          <w:szCs w:val="28"/>
          <w:lang w:val="en-GB"/>
        </w:rPr>
        <w:t xml:space="preserve"> </w:t>
      </w:r>
      <w:r w:rsidRPr="00344BB5">
        <w:rPr>
          <w:rFonts w:ascii="Cambria" w:hAnsi="Cambria"/>
          <w:b/>
          <w:i/>
          <w:sz w:val="28"/>
          <w:szCs w:val="28"/>
          <w:lang w:val="en-GB"/>
        </w:rPr>
        <w:t>Article</w:t>
      </w:r>
      <w:r w:rsidR="00EE456D">
        <w:rPr>
          <w:rFonts w:ascii="Cambria" w:hAnsi="Cambria"/>
          <w:b/>
          <w:i/>
          <w:sz w:val="28"/>
          <w:szCs w:val="28"/>
          <w:lang w:val="en-GB"/>
        </w:rPr>
        <w:t xml:space="preserve"> </w:t>
      </w:r>
      <w:r w:rsidRPr="00344BB5">
        <w:rPr>
          <w:rFonts w:ascii="Cambria" w:hAnsi="Cambria"/>
          <w:b/>
          <w:i/>
          <w:sz w:val="28"/>
          <w:szCs w:val="28"/>
          <w:lang w:val="en-GB"/>
        </w:rPr>
        <w:t>187-quinquies</w:t>
      </w:r>
      <w:r w:rsidR="00EE456D">
        <w:rPr>
          <w:rFonts w:ascii="Cambria" w:hAnsi="Cambria"/>
          <w:b/>
          <w:i/>
          <w:sz w:val="28"/>
          <w:szCs w:val="28"/>
          <w:lang w:val="en-GB"/>
        </w:rPr>
        <w:t xml:space="preserve"> </w:t>
      </w:r>
      <w:r w:rsidRPr="00344BB5">
        <w:rPr>
          <w:rFonts w:ascii="Cambria" w:hAnsi="Cambria"/>
          <w:b/>
          <w:i/>
          <w:sz w:val="28"/>
          <w:szCs w:val="28"/>
          <w:lang w:val="en-GB"/>
        </w:rPr>
        <w:t>of</w:t>
      </w:r>
      <w:r w:rsidR="00EE456D">
        <w:rPr>
          <w:rFonts w:ascii="Cambria" w:hAnsi="Cambria"/>
          <w:b/>
          <w:i/>
          <w:sz w:val="28"/>
          <w:szCs w:val="28"/>
          <w:lang w:val="en-GB"/>
        </w:rPr>
        <w:t xml:space="preserve"> </w:t>
      </w:r>
      <w:r w:rsidRPr="00344BB5">
        <w:rPr>
          <w:rFonts w:ascii="Cambria" w:hAnsi="Cambria"/>
          <w:b/>
          <w:i/>
          <w:sz w:val="28"/>
          <w:szCs w:val="28"/>
          <w:lang w:val="en-GB"/>
        </w:rPr>
        <w:t>the</w:t>
      </w:r>
      <w:r w:rsidR="00EE456D">
        <w:rPr>
          <w:rFonts w:ascii="Cambria" w:hAnsi="Cambria"/>
          <w:b/>
          <w:i/>
          <w:sz w:val="28"/>
          <w:szCs w:val="28"/>
          <w:lang w:val="en-GB"/>
        </w:rPr>
        <w:t xml:space="preserve"> </w:t>
      </w:r>
      <w:r w:rsidRPr="00344BB5">
        <w:rPr>
          <w:rFonts w:ascii="Cambria" w:hAnsi="Cambria"/>
          <w:b/>
          <w:i/>
          <w:sz w:val="28"/>
          <w:szCs w:val="28"/>
          <w:lang w:val="en-GB"/>
        </w:rPr>
        <w:t>CFL.</w:t>
      </w:r>
    </w:p>
    <w:p w14:paraId="7F9AC801" w14:textId="685EBB9B" w:rsidR="00554E2E"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legislative</w:t>
      </w:r>
      <w:r w:rsidR="00EE456D">
        <w:rPr>
          <w:rFonts w:ascii="Cambria" w:hAnsi="Cambria"/>
          <w:sz w:val="28"/>
          <w:szCs w:val="28"/>
          <w:lang w:val="en-GB"/>
        </w:rPr>
        <w:t xml:space="preserve"> </w:t>
      </w:r>
      <w:r w:rsidRPr="00344BB5">
        <w:rPr>
          <w:rFonts w:ascii="Cambria" w:hAnsi="Cambria"/>
          <w:sz w:val="28"/>
          <w:szCs w:val="28"/>
          <w:lang w:val="en-GB"/>
        </w:rPr>
        <w:t>amendment</w:t>
      </w:r>
      <w:r w:rsidR="00EE456D">
        <w:rPr>
          <w:rFonts w:ascii="Cambria" w:hAnsi="Cambria"/>
          <w:sz w:val="28"/>
          <w:szCs w:val="28"/>
          <w:lang w:val="en-GB"/>
        </w:rPr>
        <w:t xml:space="preserve"> </w:t>
      </w:r>
      <w:r w:rsidRPr="00344BB5">
        <w:rPr>
          <w:rFonts w:ascii="Cambria" w:hAnsi="Cambria"/>
          <w:sz w:val="28"/>
          <w:szCs w:val="28"/>
          <w:lang w:val="en-GB"/>
        </w:rPr>
        <w:t>made</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Legislative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107</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10</w:t>
      </w:r>
      <w:r w:rsidR="00EE456D">
        <w:rPr>
          <w:rFonts w:ascii="Cambria" w:hAnsi="Cambria"/>
          <w:sz w:val="28"/>
          <w:szCs w:val="28"/>
          <w:lang w:val="en-GB"/>
        </w:rPr>
        <w:t xml:space="preserve"> </w:t>
      </w:r>
      <w:r w:rsidRPr="00344BB5">
        <w:rPr>
          <w:rFonts w:ascii="Cambria" w:hAnsi="Cambria"/>
          <w:sz w:val="28"/>
          <w:szCs w:val="28"/>
          <w:lang w:val="en-GB"/>
        </w:rPr>
        <w:t>August</w:t>
      </w:r>
      <w:r w:rsidR="00EE456D">
        <w:rPr>
          <w:rFonts w:ascii="Cambria" w:hAnsi="Cambria"/>
          <w:sz w:val="28"/>
          <w:szCs w:val="28"/>
          <w:lang w:val="en-GB"/>
        </w:rPr>
        <w:t xml:space="preserve"> </w:t>
      </w:r>
      <w:r w:rsidRPr="00344BB5">
        <w:rPr>
          <w:rFonts w:ascii="Cambria" w:hAnsi="Cambria"/>
          <w:sz w:val="28"/>
          <w:szCs w:val="28"/>
          <w:lang w:val="en-GB"/>
        </w:rPr>
        <w:t>2018,</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187-</w:t>
      </w:r>
      <w:r w:rsidRPr="00344BB5">
        <w:rPr>
          <w:rFonts w:ascii="Cambria" w:hAnsi="Cambria"/>
          <w:i/>
          <w:sz w:val="28"/>
          <w:szCs w:val="28"/>
          <w:lang w:val="en-GB"/>
        </w:rPr>
        <w:t>quinquies</w:t>
      </w:r>
      <w:r w:rsidR="00EE456D">
        <w:rPr>
          <w:rFonts w:ascii="Cambria" w:hAnsi="Cambria"/>
          <w:i/>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CFL</w:t>
      </w:r>
      <w:r w:rsidR="00EE456D">
        <w:rPr>
          <w:rFonts w:ascii="Cambria" w:hAnsi="Cambria"/>
          <w:sz w:val="28"/>
          <w:szCs w:val="28"/>
          <w:lang w:val="en-GB"/>
        </w:rPr>
        <w:t xml:space="preserve"> </w:t>
      </w:r>
      <w:r w:rsidRPr="00344BB5">
        <w:rPr>
          <w:rFonts w:ascii="Cambria" w:hAnsi="Cambria"/>
          <w:sz w:val="28"/>
          <w:szCs w:val="28"/>
          <w:lang w:val="en-GB"/>
        </w:rPr>
        <w:t>now</w:t>
      </w:r>
      <w:r w:rsidR="00EE456D">
        <w:rPr>
          <w:rFonts w:ascii="Cambria" w:hAnsi="Cambria"/>
          <w:sz w:val="28"/>
          <w:szCs w:val="28"/>
          <w:lang w:val="en-GB"/>
        </w:rPr>
        <w:t xml:space="preserve"> </w:t>
      </w:r>
      <w:r w:rsidRPr="00344BB5">
        <w:rPr>
          <w:rFonts w:ascii="Cambria" w:hAnsi="Cambria"/>
          <w:sz w:val="28"/>
          <w:szCs w:val="28"/>
          <w:lang w:val="en-GB"/>
        </w:rPr>
        <w:t>makes</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express</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European</w:t>
      </w:r>
      <w:r w:rsidR="00EE456D">
        <w:rPr>
          <w:rFonts w:ascii="Cambria" w:hAnsi="Cambria"/>
          <w:sz w:val="28"/>
          <w:szCs w:val="28"/>
          <w:lang w:val="en-GB"/>
        </w:rPr>
        <w:t xml:space="preserve"> </w:t>
      </w:r>
      <w:r w:rsidRPr="00344BB5">
        <w:rPr>
          <w:rFonts w:ascii="Cambria" w:hAnsi="Cambria"/>
          <w:sz w:val="28"/>
          <w:szCs w:val="28"/>
          <w:lang w:val="en-GB"/>
        </w:rPr>
        <w:t>legislation,</w:t>
      </w:r>
      <w:r w:rsidR="00EE456D">
        <w:rPr>
          <w:rFonts w:ascii="Cambria" w:hAnsi="Cambria"/>
          <w:sz w:val="28"/>
          <w:szCs w:val="28"/>
          <w:lang w:val="en-GB"/>
        </w:rPr>
        <w:t xml:space="preserve"> </w:t>
      </w:r>
      <w:r w:rsidRPr="00344BB5">
        <w:rPr>
          <w:rFonts w:ascii="Cambria" w:hAnsi="Cambria"/>
          <w:sz w:val="28"/>
          <w:szCs w:val="28"/>
          <w:lang w:val="en-GB"/>
        </w:rPr>
        <w:t>providing,</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violates</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14</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15</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MAR.</w:t>
      </w:r>
    </w:p>
    <w:p w14:paraId="6FF7C3D9" w14:textId="77777777" w:rsidR="00344BB5" w:rsidRPr="00344BB5" w:rsidRDefault="00344BB5" w:rsidP="00344BB5">
      <w:pPr>
        <w:autoSpaceDE w:val="0"/>
        <w:spacing w:before="120" w:line="360" w:lineRule="auto"/>
        <w:jc w:val="both"/>
        <w:rPr>
          <w:rFonts w:ascii="Cambria" w:hAnsi="Cambria"/>
          <w:sz w:val="28"/>
          <w:szCs w:val="28"/>
          <w:lang w:val="en-GB"/>
        </w:rPr>
      </w:pPr>
    </w:p>
    <w:p w14:paraId="0F2154D8" w14:textId="24E171CB" w:rsidR="00554E2E" w:rsidRPr="00344BB5" w:rsidRDefault="00554E2E" w:rsidP="00344BB5">
      <w:pPr>
        <w:autoSpaceDE w:val="0"/>
        <w:spacing w:before="120" w:line="360" w:lineRule="auto"/>
        <w:jc w:val="both"/>
        <w:rPr>
          <w:rFonts w:ascii="Cambria" w:hAnsi="Cambria"/>
          <w:b/>
          <w:i/>
          <w:sz w:val="28"/>
          <w:szCs w:val="28"/>
          <w:lang w:val="en-GB"/>
        </w:rPr>
      </w:pPr>
      <w:r w:rsidRPr="00344BB5">
        <w:rPr>
          <w:rFonts w:ascii="Cambria" w:hAnsi="Cambria"/>
          <w:b/>
          <w:i/>
          <w:sz w:val="28"/>
          <w:szCs w:val="28"/>
          <w:lang w:val="en-GB"/>
        </w:rPr>
        <w:t>Prohibition</w:t>
      </w:r>
      <w:r w:rsidR="00EE456D">
        <w:rPr>
          <w:rFonts w:ascii="Cambria" w:hAnsi="Cambria"/>
          <w:b/>
          <w:i/>
          <w:sz w:val="28"/>
          <w:szCs w:val="28"/>
          <w:lang w:val="en-GB"/>
        </w:rPr>
        <w:t xml:space="preserve"> </w:t>
      </w:r>
      <w:r w:rsidRPr="00344BB5">
        <w:rPr>
          <w:rFonts w:ascii="Cambria" w:hAnsi="Cambria"/>
          <w:b/>
          <w:i/>
          <w:sz w:val="28"/>
          <w:szCs w:val="28"/>
          <w:lang w:val="en-GB"/>
        </w:rPr>
        <w:t>of</w:t>
      </w:r>
      <w:r w:rsidR="00EE456D">
        <w:rPr>
          <w:rFonts w:ascii="Cambria" w:hAnsi="Cambria"/>
          <w:b/>
          <w:i/>
          <w:sz w:val="28"/>
          <w:szCs w:val="28"/>
          <w:lang w:val="en-GB"/>
        </w:rPr>
        <w:t xml:space="preserve"> </w:t>
      </w:r>
      <w:r w:rsidRPr="00344BB5">
        <w:rPr>
          <w:rFonts w:ascii="Cambria" w:hAnsi="Cambria"/>
          <w:b/>
          <w:i/>
          <w:sz w:val="28"/>
          <w:szCs w:val="28"/>
          <w:lang w:val="en-GB"/>
        </w:rPr>
        <w:t>abuse</w:t>
      </w:r>
      <w:r w:rsidR="00EE456D">
        <w:rPr>
          <w:rFonts w:ascii="Cambria" w:hAnsi="Cambria"/>
          <w:b/>
          <w:i/>
          <w:sz w:val="28"/>
          <w:szCs w:val="28"/>
          <w:lang w:val="en-GB"/>
        </w:rPr>
        <w:t xml:space="preserve"> </w:t>
      </w:r>
      <w:r w:rsidRPr="00344BB5">
        <w:rPr>
          <w:rFonts w:ascii="Cambria" w:hAnsi="Cambria"/>
          <w:b/>
          <w:i/>
          <w:sz w:val="28"/>
          <w:szCs w:val="28"/>
          <w:lang w:val="en-GB"/>
        </w:rPr>
        <w:t>of</w:t>
      </w:r>
      <w:r w:rsidR="00EE456D">
        <w:rPr>
          <w:rFonts w:ascii="Cambria" w:hAnsi="Cambria"/>
          <w:b/>
          <w:i/>
          <w:sz w:val="28"/>
          <w:szCs w:val="28"/>
          <w:lang w:val="en-GB"/>
        </w:rPr>
        <w:t xml:space="preserve"> </w:t>
      </w:r>
      <w:r w:rsidRPr="00344BB5">
        <w:rPr>
          <w:rFonts w:ascii="Cambria" w:hAnsi="Cambria"/>
          <w:b/>
          <w:i/>
          <w:sz w:val="28"/>
          <w:szCs w:val="28"/>
          <w:lang w:val="en-GB"/>
        </w:rPr>
        <w:t>privileged</w:t>
      </w:r>
      <w:r w:rsidR="00EE456D">
        <w:rPr>
          <w:rFonts w:ascii="Cambria" w:hAnsi="Cambria"/>
          <w:b/>
          <w:i/>
          <w:sz w:val="28"/>
          <w:szCs w:val="28"/>
          <w:lang w:val="en-GB"/>
        </w:rPr>
        <w:t xml:space="preserve"> </w:t>
      </w:r>
      <w:r w:rsidRPr="00344BB5">
        <w:rPr>
          <w:rFonts w:ascii="Cambria" w:hAnsi="Cambria"/>
          <w:b/>
          <w:i/>
          <w:sz w:val="28"/>
          <w:szCs w:val="28"/>
          <w:lang w:val="en-GB"/>
        </w:rPr>
        <w:t>information</w:t>
      </w:r>
      <w:r w:rsidR="00EE456D">
        <w:rPr>
          <w:rFonts w:ascii="Cambria" w:hAnsi="Cambria"/>
          <w:b/>
          <w:i/>
          <w:sz w:val="28"/>
          <w:szCs w:val="28"/>
          <w:lang w:val="en-GB"/>
        </w:rPr>
        <w:t xml:space="preserve"> </w:t>
      </w:r>
      <w:r w:rsidRPr="00344BB5">
        <w:rPr>
          <w:rFonts w:ascii="Cambria" w:hAnsi="Cambria"/>
          <w:b/>
          <w:i/>
          <w:sz w:val="28"/>
          <w:szCs w:val="28"/>
          <w:lang w:val="en-GB"/>
        </w:rPr>
        <w:t>and</w:t>
      </w:r>
      <w:r w:rsidR="00EE456D">
        <w:rPr>
          <w:rFonts w:ascii="Cambria" w:hAnsi="Cambria"/>
          <w:b/>
          <w:i/>
          <w:sz w:val="28"/>
          <w:szCs w:val="28"/>
          <w:lang w:val="en-GB"/>
        </w:rPr>
        <w:t xml:space="preserve"> </w:t>
      </w:r>
      <w:r w:rsidRPr="00344BB5">
        <w:rPr>
          <w:rFonts w:ascii="Cambria" w:hAnsi="Cambria"/>
          <w:b/>
          <w:i/>
          <w:sz w:val="28"/>
          <w:szCs w:val="28"/>
          <w:lang w:val="en-GB"/>
        </w:rPr>
        <w:t>illegal</w:t>
      </w:r>
      <w:r w:rsidR="00EE456D">
        <w:rPr>
          <w:rFonts w:ascii="Cambria" w:hAnsi="Cambria"/>
          <w:b/>
          <w:i/>
          <w:sz w:val="28"/>
          <w:szCs w:val="28"/>
          <w:lang w:val="en-GB"/>
        </w:rPr>
        <w:t xml:space="preserve"> </w:t>
      </w:r>
      <w:r w:rsidRPr="00344BB5">
        <w:rPr>
          <w:rFonts w:ascii="Cambria" w:hAnsi="Cambria"/>
          <w:b/>
          <w:i/>
          <w:sz w:val="28"/>
          <w:szCs w:val="28"/>
          <w:lang w:val="en-GB"/>
        </w:rPr>
        <w:t>communication</w:t>
      </w:r>
      <w:r w:rsidR="00EE456D">
        <w:rPr>
          <w:rFonts w:ascii="Cambria" w:hAnsi="Cambria"/>
          <w:b/>
          <w:i/>
          <w:sz w:val="28"/>
          <w:szCs w:val="28"/>
          <w:lang w:val="en-GB"/>
        </w:rPr>
        <w:t xml:space="preserve"> </w:t>
      </w:r>
      <w:r w:rsidRPr="00344BB5">
        <w:rPr>
          <w:rFonts w:ascii="Cambria" w:hAnsi="Cambria"/>
          <w:b/>
          <w:i/>
          <w:sz w:val="28"/>
          <w:szCs w:val="28"/>
          <w:lang w:val="en-GB"/>
        </w:rPr>
        <w:t>of</w:t>
      </w:r>
      <w:r w:rsidR="00EE456D">
        <w:rPr>
          <w:rFonts w:ascii="Cambria" w:hAnsi="Cambria"/>
          <w:b/>
          <w:i/>
          <w:sz w:val="28"/>
          <w:szCs w:val="28"/>
          <w:lang w:val="en-GB"/>
        </w:rPr>
        <w:t xml:space="preserve"> </w:t>
      </w:r>
      <w:r w:rsidRPr="00344BB5">
        <w:rPr>
          <w:rFonts w:ascii="Cambria" w:hAnsi="Cambria"/>
          <w:b/>
          <w:i/>
          <w:sz w:val="28"/>
          <w:szCs w:val="28"/>
          <w:lang w:val="en-GB"/>
        </w:rPr>
        <w:t>privileged</w:t>
      </w:r>
      <w:r w:rsidR="00EE456D">
        <w:rPr>
          <w:rFonts w:ascii="Cambria" w:hAnsi="Cambria"/>
          <w:b/>
          <w:i/>
          <w:sz w:val="28"/>
          <w:szCs w:val="28"/>
          <w:lang w:val="en-GB"/>
        </w:rPr>
        <w:t xml:space="preserve"> </w:t>
      </w:r>
      <w:r w:rsidRPr="00344BB5">
        <w:rPr>
          <w:rFonts w:ascii="Cambria" w:hAnsi="Cambria"/>
          <w:b/>
          <w:i/>
          <w:sz w:val="28"/>
          <w:szCs w:val="28"/>
          <w:lang w:val="en-GB"/>
        </w:rPr>
        <w:t>information</w:t>
      </w:r>
      <w:r w:rsidR="00EE456D">
        <w:rPr>
          <w:rFonts w:ascii="Cambria" w:hAnsi="Cambria"/>
          <w:b/>
          <w:i/>
          <w:sz w:val="28"/>
          <w:szCs w:val="28"/>
          <w:lang w:val="en-GB"/>
        </w:rPr>
        <w:t xml:space="preserve"> </w:t>
      </w:r>
      <w:r w:rsidRPr="00344BB5">
        <w:rPr>
          <w:rFonts w:ascii="Cambria" w:hAnsi="Cambria"/>
          <w:b/>
          <w:i/>
          <w:sz w:val="28"/>
          <w:szCs w:val="28"/>
          <w:lang w:val="en-GB"/>
        </w:rPr>
        <w:t>(art.</w:t>
      </w:r>
      <w:r w:rsidR="00EE456D">
        <w:rPr>
          <w:rFonts w:ascii="Cambria" w:hAnsi="Cambria"/>
          <w:b/>
          <w:i/>
          <w:sz w:val="28"/>
          <w:szCs w:val="28"/>
          <w:lang w:val="en-GB"/>
        </w:rPr>
        <w:t xml:space="preserve"> </w:t>
      </w:r>
      <w:r w:rsidRPr="00344BB5">
        <w:rPr>
          <w:rFonts w:ascii="Cambria" w:hAnsi="Cambria"/>
          <w:b/>
          <w:i/>
          <w:sz w:val="28"/>
          <w:szCs w:val="28"/>
          <w:lang w:val="en-GB"/>
        </w:rPr>
        <w:t>14</w:t>
      </w:r>
      <w:r w:rsidR="00EE456D">
        <w:rPr>
          <w:rFonts w:ascii="Cambria" w:hAnsi="Cambria"/>
          <w:b/>
          <w:i/>
          <w:sz w:val="28"/>
          <w:szCs w:val="28"/>
          <w:lang w:val="en-GB"/>
        </w:rPr>
        <w:t xml:space="preserve"> </w:t>
      </w:r>
      <w:r w:rsidRPr="00344BB5">
        <w:rPr>
          <w:rFonts w:ascii="Cambria" w:hAnsi="Cambria"/>
          <w:b/>
          <w:i/>
          <w:sz w:val="28"/>
          <w:szCs w:val="28"/>
          <w:lang w:val="en-GB"/>
        </w:rPr>
        <w:t>MAR)</w:t>
      </w:r>
    </w:p>
    <w:p w14:paraId="0CC0A36F" w14:textId="5DF23316"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14</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MAR</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concerning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abuse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privileged</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illegal</w:t>
      </w:r>
      <w:r w:rsidR="00EE456D">
        <w:rPr>
          <w:rFonts w:ascii="Cambria" w:hAnsi="Cambria"/>
          <w:sz w:val="28"/>
          <w:szCs w:val="28"/>
          <w:lang w:val="en-GB"/>
        </w:rPr>
        <w:t xml:space="preserve"> </w:t>
      </w:r>
      <w:r w:rsidRPr="00344BB5">
        <w:rPr>
          <w:rFonts w:ascii="Cambria" w:hAnsi="Cambria"/>
          <w:sz w:val="28"/>
          <w:szCs w:val="28"/>
          <w:lang w:val="en-GB"/>
        </w:rPr>
        <w:t>communication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privileged</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provides</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permitted:</w:t>
      </w:r>
    </w:p>
    <w:p w14:paraId="554A9F4E" w14:textId="6DB6A3BA"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abuse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attempt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abuse</w:t>
      </w:r>
      <w:r w:rsidR="00EE456D">
        <w:rPr>
          <w:rFonts w:ascii="Cambria" w:hAnsi="Cambria"/>
          <w:sz w:val="28"/>
          <w:szCs w:val="28"/>
          <w:lang w:val="en-GB"/>
        </w:rPr>
        <w:t xml:space="preserve"> </w:t>
      </w:r>
      <w:r w:rsidRPr="00344BB5">
        <w:rPr>
          <w:rFonts w:ascii="Cambria" w:hAnsi="Cambria"/>
          <w:sz w:val="28"/>
          <w:szCs w:val="28"/>
          <w:lang w:val="en-GB"/>
        </w:rPr>
        <w:t>Privileged</w:t>
      </w:r>
      <w:r w:rsidR="00EE456D">
        <w:rPr>
          <w:rFonts w:ascii="Cambria" w:hAnsi="Cambria"/>
          <w:sz w:val="28"/>
          <w:szCs w:val="28"/>
          <w:lang w:val="en-GB"/>
        </w:rPr>
        <w:t xml:space="preserve"> </w:t>
      </w:r>
      <w:r w:rsidRPr="00344BB5">
        <w:rPr>
          <w:rFonts w:ascii="Cambria" w:hAnsi="Cambria"/>
          <w:sz w:val="28"/>
          <w:szCs w:val="28"/>
          <w:lang w:val="en-GB"/>
        </w:rPr>
        <w:t>Information;</w:t>
      </w:r>
    </w:p>
    <w:p w14:paraId="2ACE6634" w14:textId="6EE5BEEC"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b)</w:t>
      </w:r>
      <w:r w:rsidR="00EE456D">
        <w:rPr>
          <w:rFonts w:ascii="Cambria" w:hAnsi="Cambria"/>
          <w:sz w:val="28"/>
          <w:szCs w:val="28"/>
          <w:lang w:val="en-GB"/>
        </w:rPr>
        <w:t xml:space="preserve"> </w:t>
      </w:r>
      <w:r w:rsidRPr="00344BB5">
        <w:rPr>
          <w:rFonts w:ascii="Cambria" w:hAnsi="Cambria"/>
          <w:sz w:val="28"/>
          <w:szCs w:val="28"/>
          <w:lang w:val="en-GB"/>
        </w:rPr>
        <w:t>recommend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they</w:t>
      </w:r>
      <w:r w:rsidR="00EE456D">
        <w:rPr>
          <w:rFonts w:ascii="Cambria" w:hAnsi="Cambria"/>
          <w:sz w:val="28"/>
          <w:szCs w:val="28"/>
          <w:lang w:val="en-GB"/>
        </w:rPr>
        <w:t xml:space="preserve"> </w:t>
      </w:r>
      <w:r w:rsidRPr="00344BB5">
        <w:rPr>
          <w:rFonts w:ascii="Cambria" w:hAnsi="Cambria"/>
          <w:sz w:val="28"/>
          <w:szCs w:val="28"/>
          <w:lang w:val="en-GB"/>
        </w:rPr>
        <w:t>abuse</w:t>
      </w:r>
      <w:r w:rsidR="00EE456D">
        <w:rPr>
          <w:rFonts w:ascii="Cambria" w:hAnsi="Cambria"/>
          <w:sz w:val="28"/>
          <w:szCs w:val="28"/>
          <w:lang w:val="en-GB"/>
        </w:rPr>
        <w:t xml:space="preserve"> </w:t>
      </w:r>
      <w:r w:rsidRPr="00344BB5">
        <w:rPr>
          <w:rFonts w:ascii="Cambria" w:hAnsi="Cambria"/>
          <w:sz w:val="28"/>
          <w:szCs w:val="28"/>
          <w:lang w:val="en-GB"/>
        </w:rPr>
        <w:t>Privileged</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induce</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abuse</w:t>
      </w:r>
      <w:r w:rsidR="00EE456D">
        <w:rPr>
          <w:rFonts w:ascii="Cambria" w:hAnsi="Cambria"/>
          <w:sz w:val="28"/>
          <w:szCs w:val="28"/>
          <w:lang w:val="en-GB"/>
        </w:rPr>
        <w:t xml:space="preserve"> </w:t>
      </w:r>
      <w:r w:rsidRPr="00344BB5">
        <w:rPr>
          <w:rFonts w:ascii="Cambria" w:hAnsi="Cambria"/>
          <w:sz w:val="28"/>
          <w:szCs w:val="28"/>
          <w:lang w:val="en-GB"/>
        </w:rPr>
        <w:t>Privileged</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or</w:t>
      </w:r>
    </w:p>
    <w:p w14:paraId="4B339DD3" w14:textId="29B41F01"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c)</w:t>
      </w:r>
      <w:r w:rsidR="00EE456D">
        <w:rPr>
          <w:rFonts w:ascii="Cambria" w:hAnsi="Cambria"/>
          <w:sz w:val="28"/>
          <w:szCs w:val="28"/>
          <w:lang w:val="en-GB"/>
        </w:rPr>
        <w:t xml:space="preserve"> </w:t>
      </w:r>
      <w:r w:rsidRPr="00344BB5">
        <w:rPr>
          <w:rFonts w:ascii="Cambria" w:hAnsi="Cambria"/>
          <w:sz w:val="28"/>
          <w:szCs w:val="28"/>
          <w:lang w:val="en-GB"/>
        </w:rPr>
        <w:t>illegally</w:t>
      </w:r>
      <w:r w:rsidR="00EE456D">
        <w:rPr>
          <w:rFonts w:ascii="Cambria" w:hAnsi="Cambria"/>
          <w:sz w:val="28"/>
          <w:szCs w:val="28"/>
          <w:lang w:val="en-GB"/>
        </w:rPr>
        <w:t xml:space="preserve"> </w:t>
      </w:r>
      <w:r w:rsidRPr="00344BB5">
        <w:rPr>
          <w:rFonts w:ascii="Cambria" w:hAnsi="Cambria"/>
          <w:sz w:val="28"/>
          <w:szCs w:val="28"/>
          <w:lang w:val="en-GB"/>
        </w:rPr>
        <w:t>disclosing</w:t>
      </w:r>
      <w:r w:rsidR="00EE456D">
        <w:rPr>
          <w:rFonts w:ascii="Cambria" w:hAnsi="Cambria"/>
          <w:sz w:val="28"/>
          <w:szCs w:val="28"/>
          <w:lang w:val="en-GB"/>
        </w:rPr>
        <w:t xml:space="preserve"> </w:t>
      </w:r>
      <w:r w:rsidRPr="00344BB5">
        <w:rPr>
          <w:rFonts w:ascii="Cambria" w:hAnsi="Cambria"/>
          <w:sz w:val="28"/>
          <w:szCs w:val="28"/>
          <w:lang w:val="en-GB"/>
        </w:rPr>
        <w:t>Privileged</w:t>
      </w:r>
      <w:r w:rsidR="00EE456D">
        <w:rPr>
          <w:rFonts w:ascii="Cambria" w:hAnsi="Cambria"/>
          <w:sz w:val="28"/>
          <w:szCs w:val="28"/>
          <w:lang w:val="en-GB"/>
        </w:rPr>
        <w:t xml:space="preserve"> </w:t>
      </w:r>
      <w:r w:rsidRPr="00344BB5">
        <w:rPr>
          <w:rFonts w:ascii="Cambria" w:hAnsi="Cambria"/>
          <w:sz w:val="28"/>
          <w:szCs w:val="28"/>
          <w:lang w:val="en-GB"/>
        </w:rPr>
        <w:t>Information.</w:t>
      </w:r>
    </w:p>
    <w:p w14:paraId="163A85B1" w14:textId="449901F4"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lastRenderedPageBreak/>
        <w:t>This</w:t>
      </w:r>
      <w:r w:rsidR="00EE456D">
        <w:rPr>
          <w:rFonts w:ascii="Cambria" w:hAnsi="Cambria"/>
          <w:sz w:val="28"/>
          <w:szCs w:val="28"/>
          <w:lang w:val="en-GB"/>
        </w:rPr>
        <w:t xml:space="preserve"> </w:t>
      </w:r>
      <w:r w:rsidRPr="00344BB5">
        <w:rPr>
          <w:rFonts w:ascii="Cambria" w:hAnsi="Cambria"/>
          <w:sz w:val="28"/>
          <w:szCs w:val="28"/>
          <w:lang w:val="en-GB"/>
        </w:rPr>
        <w:t>rule,</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broader</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184</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Consolidated</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Finance,</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prohibits:</w:t>
      </w:r>
      <w:r w:rsidR="00EE456D">
        <w:rPr>
          <w:rFonts w:ascii="Cambria" w:hAnsi="Cambria"/>
          <w:sz w:val="28"/>
          <w:szCs w:val="28"/>
          <w:lang w:val="en-GB"/>
        </w:rPr>
        <w:t xml:space="preserve"> </w:t>
      </w:r>
      <w:r w:rsidRPr="00344BB5">
        <w:rPr>
          <w:rFonts w:ascii="Cambria" w:hAnsi="Cambria"/>
          <w:sz w:val="28"/>
          <w:szCs w:val="28"/>
          <w:lang w:val="en-GB"/>
        </w:rPr>
        <w:t>(i)</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secondary</w:t>
      </w:r>
      <w:r w:rsidR="00EE456D">
        <w:rPr>
          <w:rFonts w:ascii="Cambria" w:hAnsi="Cambria"/>
          <w:sz w:val="28"/>
          <w:szCs w:val="28"/>
          <w:lang w:val="en-GB"/>
        </w:rPr>
        <w:t xml:space="preserve"> </w:t>
      </w:r>
      <w:r w:rsidRPr="00344BB5">
        <w:rPr>
          <w:rFonts w:ascii="Cambria" w:hAnsi="Cambria"/>
          <w:sz w:val="28"/>
          <w:szCs w:val="28"/>
          <w:lang w:val="en-GB"/>
        </w:rPr>
        <w:t>insiders</w:t>
      </w:r>
      <w:r w:rsidR="00EE456D">
        <w:rPr>
          <w:rFonts w:ascii="Cambria" w:hAnsi="Cambria"/>
          <w:sz w:val="28"/>
          <w:szCs w:val="28"/>
          <w:lang w:val="en-GB"/>
        </w:rPr>
        <w:t xml:space="preserve"> </w:t>
      </w:r>
      <w:r w:rsidRPr="00344BB5">
        <w:rPr>
          <w:rFonts w:ascii="Cambria" w:hAnsi="Cambria"/>
          <w:sz w:val="28"/>
          <w:szCs w:val="28"/>
          <w:lang w:val="en-GB"/>
        </w:rPr>
        <w:t>(i.e.</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directly</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indirectly,</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obtained</w:t>
      </w:r>
      <w:r w:rsidR="00EE456D">
        <w:rPr>
          <w:rFonts w:ascii="Cambria" w:hAnsi="Cambria"/>
          <w:sz w:val="28"/>
          <w:szCs w:val="28"/>
          <w:lang w:val="en-GB"/>
        </w:rPr>
        <w:t xml:space="preserve"> </w:t>
      </w:r>
      <w:r w:rsidRPr="00344BB5">
        <w:rPr>
          <w:rFonts w:ascii="Cambria" w:hAnsi="Cambria"/>
          <w:sz w:val="28"/>
          <w:szCs w:val="28"/>
          <w:lang w:val="en-GB"/>
        </w:rPr>
        <w:t>access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Privileged</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primary</w:t>
      </w:r>
      <w:r w:rsidR="00EE456D">
        <w:rPr>
          <w:rFonts w:ascii="Cambria" w:hAnsi="Cambria"/>
          <w:sz w:val="28"/>
          <w:szCs w:val="28"/>
          <w:lang w:val="en-GB"/>
        </w:rPr>
        <w:t xml:space="preserve"> </w:t>
      </w:r>
      <w:r w:rsidRPr="00344BB5">
        <w:rPr>
          <w:rFonts w:ascii="Cambria" w:hAnsi="Cambria"/>
          <w:sz w:val="28"/>
          <w:szCs w:val="28"/>
          <w:lang w:val="en-GB"/>
        </w:rPr>
        <w:t>insiders),</w:t>
      </w:r>
      <w:r w:rsidR="00EE456D">
        <w:rPr>
          <w:rFonts w:ascii="Cambria" w:hAnsi="Cambria"/>
          <w:sz w:val="28"/>
          <w:szCs w:val="28"/>
          <w:lang w:val="en-GB"/>
        </w:rPr>
        <w:t xml:space="preserve"> </w:t>
      </w:r>
      <w:r w:rsidRPr="00344BB5">
        <w:rPr>
          <w:rFonts w:ascii="Cambria" w:hAnsi="Cambria"/>
          <w:sz w:val="28"/>
          <w:szCs w:val="28"/>
          <w:lang w:val="en-GB"/>
        </w:rPr>
        <w:t>where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corresponding</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attributes</w:t>
      </w:r>
      <w:r w:rsidR="00EE456D">
        <w:rPr>
          <w:rFonts w:ascii="Cambria" w:hAnsi="Cambria"/>
          <w:sz w:val="28"/>
          <w:szCs w:val="28"/>
          <w:lang w:val="en-GB"/>
        </w:rPr>
        <w:t xml:space="preserve"> </w:t>
      </w:r>
      <w:r w:rsidRPr="00344BB5">
        <w:rPr>
          <w:rFonts w:ascii="Cambria" w:hAnsi="Cambria"/>
          <w:sz w:val="28"/>
          <w:szCs w:val="28"/>
          <w:lang w:val="en-GB"/>
        </w:rPr>
        <w:t>importance</w:t>
      </w:r>
      <w:r w:rsidR="00EE456D">
        <w:rPr>
          <w:rFonts w:ascii="Cambria" w:hAnsi="Cambria"/>
          <w:sz w:val="28"/>
          <w:szCs w:val="28"/>
          <w:lang w:val="en-GB"/>
        </w:rPr>
        <w:t xml:space="preserve"> </w:t>
      </w:r>
      <w:r w:rsidRPr="00344BB5">
        <w:rPr>
          <w:rFonts w:ascii="Cambria" w:hAnsi="Cambria"/>
          <w:sz w:val="28"/>
          <w:szCs w:val="28"/>
          <w:lang w:val="en-GB"/>
        </w:rPr>
        <w:t>exclusively</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primary</w:t>
      </w:r>
      <w:r w:rsidR="00EE456D">
        <w:rPr>
          <w:rFonts w:ascii="Cambria" w:hAnsi="Cambria"/>
          <w:sz w:val="28"/>
          <w:szCs w:val="28"/>
          <w:lang w:val="en-GB"/>
        </w:rPr>
        <w:t xml:space="preserve"> </w:t>
      </w:r>
      <w:r w:rsidRPr="00344BB5">
        <w:rPr>
          <w:rFonts w:ascii="Cambria" w:hAnsi="Cambria"/>
          <w:sz w:val="28"/>
          <w:szCs w:val="28"/>
          <w:lang w:val="en-GB"/>
        </w:rPr>
        <w:t>insiders,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(ii)</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negligence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intent.</w:t>
      </w:r>
    </w:p>
    <w:p w14:paraId="5E278934" w14:textId="7EFB5C0F"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even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simple</w:t>
      </w:r>
      <w:r w:rsidR="00EE456D">
        <w:rPr>
          <w:rFonts w:ascii="Cambria" w:hAnsi="Cambria"/>
          <w:sz w:val="28"/>
          <w:szCs w:val="28"/>
          <w:lang w:val="en-GB"/>
        </w:rPr>
        <w:t xml:space="preserve"> </w:t>
      </w:r>
      <w:r w:rsidRPr="00344BB5">
        <w:rPr>
          <w:rFonts w:ascii="Cambria" w:hAnsi="Cambria"/>
          <w:sz w:val="28"/>
          <w:szCs w:val="28"/>
          <w:lang w:val="en-GB"/>
        </w:rPr>
        <w:t>attempt</w:t>
      </w:r>
      <w:r w:rsidR="00EE456D">
        <w:rPr>
          <w:rFonts w:ascii="Cambria" w:hAnsi="Cambria"/>
          <w:sz w:val="28"/>
          <w:szCs w:val="28"/>
          <w:lang w:val="en-GB"/>
        </w:rPr>
        <w:t xml:space="preserve"> </w:t>
      </w:r>
      <w:r w:rsidRPr="00344BB5">
        <w:rPr>
          <w:rFonts w:ascii="Cambria" w:hAnsi="Cambria"/>
          <w:sz w:val="28"/>
          <w:szCs w:val="28"/>
          <w:lang w:val="en-GB"/>
        </w:rPr>
        <w:t>can</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applicability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equated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consumption.</w:t>
      </w:r>
    </w:p>
    <w:p w14:paraId="2DC768AF" w14:textId="75265BBF" w:rsidR="00554E2E"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Finally,</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noted</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9</w:t>
      </w:r>
      <w:r w:rsidR="00EE456D">
        <w:rPr>
          <w:rFonts w:ascii="Cambria" w:hAnsi="Cambria"/>
          <w:sz w:val="28"/>
          <w:szCs w:val="28"/>
          <w:lang w:val="en-GB"/>
        </w:rPr>
        <w:t xml:space="preserve"> </w:t>
      </w:r>
      <w:r w:rsidRPr="00344BB5">
        <w:rPr>
          <w:rFonts w:ascii="Cambria" w:hAnsi="Cambria"/>
          <w:sz w:val="28"/>
          <w:szCs w:val="28"/>
          <w:lang w:val="en-GB"/>
        </w:rPr>
        <w:t>MAR</w:t>
      </w:r>
      <w:r w:rsidR="00EE456D">
        <w:rPr>
          <w:rFonts w:ascii="Cambria" w:hAnsi="Cambria"/>
          <w:sz w:val="28"/>
          <w:szCs w:val="28"/>
          <w:lang w:val="en-GB"/>
        </w:rPr>
        <w:t xml:space="preserve"> </w:t>
      </w:r>
      <w:r w:rsidRPr="00344BB5">
        <w:rPr>
          <w:rFonts w:ascii="Cambria" w:hAnsi="Cambria"/>
          <w:sz w:val="28"/>
          <w:szCs w:val="28"/>
          <w:lang w:val="en-GB"/>
        </w:rPr>
        <w:t>provides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series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"legitimate</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cannot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subsumed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referred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14</w:t>
      </w:r>
      <w:r w:rsidR="00EE456D">
        <w:rPr>
          <w:rFonts w:ascii="Cambria" w:hAnsi="Cambria"/>
          <w:sz w:val="28"/>
          <w:szCs w:val="28"/>
          <w:lang w:val="en-GB"/>
        </w:rPr>
        <w:t xml:space="preserve"> </w:t>
      </w:r>
      <w:r w:rsidRPr="00344BB5">
        <w:rPr>
          <w:rFonts w:ascii="Cambria" w:hAnsi="Cambria"/>
          <w:sz w:val="28"/>
          <w:szCs w:val="28"/>
          <w:lang w:val="en-GB"/>
        </w:rPr>
        <w:t>MAR</w:t>
      </w:r>
      <w:r w:rsidR="00EE456D">
        <w:rPr>
          <w:rFonts w:ascii="Cambria" w:hAnsi="Cambria"/>
          <w:sz w:val="28"/>
          <w:szCs w:val="28"/>
          <w:lang w:val="en-GB"/>
        </w:rPr>
        <w:t xml:space="preserve"> </w:t>
      </w:r>
      <w:r w:rsidRPr="00344BB5">
        <w:rPr>
          <w:rFonts w:ascii="Cambria" w:hAnsi="Cambria"/>
          <w:sz w:val="28"/>
          <w:szCs w:val="28"/>
          <w:lang w:val="en-GB"/>
        </w:rPr>
        <w:t>applicable</w:t>
      </w:r>
      <w:r w:rsidR="00EE456D">
        <w:rPr>
          <w:rFonts w:ascii="Cambria" w:hAnsi="Cambria"/>
          <w:sz w:val="28"/>
          <w:szCs w:val="28"/>
          <w:lang w:val="en-GB"/>
        </w:rPr>
        <w:t xml:space="preserve"> </w:t>
      </w:r>
      <w:r w:rsidRPr="00344BB5">
        <w:rPr>
          <w:rFonts w:ascii="Cambria" w:hAnsi="Cambria"/>
          <w:sz w:val="28"/>
          <w:szCs w:val="28"/>
          <w:lang w:val="en-GB"/>
        </w:rPr>
        <w:t>inter</w:t>
      </w:r>
      <w:r w:rsidR="00EE456D">
        <w:rPr>
          <w:rFonts w:ascii="Cambria" w:hAnsi="Cambria"/>
          <w:sz w:val="28"/>
          <w:szCs w:val="28"/>
          <w:lang w:val="en-GB"/>
        </w:rPr>
        <w:t xml:space="preserve"> </w:t>
      </w:r>
      <w:r w:rsidRPr="00344BB5">
        <w:rPr>
          <w:rFonts w:ascii="Cambria" w:hAnsi="Cambria"/>
          <w:sz w:val="28"/>
          <w:szCs w:val="28"/>
          <w:lang w:val="en-GB"/>
        </w:rPr>
        <w:t>alia</w:t>
      </w:r>
      <w:r w:rsidR="00EE456D">
        <w:rPr>
          <w:rFonts w:ascii="Cambria" w:hAnsi="Cambria"/>
          <w:sz w:val="28"/>
          <w:szCs w:val="28"/>
          <w:lang w:val="en-GB"/>
        </w:rPr>
        <w:t xml:space="preserve"> </w:t>
      </w:r>
      <w:r w:rsidRPr="00344BB5">
        <w:rPr>
          <w:rFonts w:ascii="Cambria" w:hAnsi="Cambria"/>
          <w:sz w:val="28"/>
          <w:szCs w:val="28"/>
          <w:lang w:val="en-GB"/>
        </w:rPr>
        <w:t>when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person</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come</w:t>
      </w:r>
      <w:r w:rsidR="00EE456D">
        <w:rPr>
          <w:rFonts w:ascii="Cambria" w:hAnsi="Cambria"/>
          <w:sz w:val="28"/>
          <w:szCs w:val="28"/>
          <w:lang w:val="en-GB"/>
        </w:rPr>
        <w:t xml:space="preserve"> </w:t>
      </w:r>
      <w:r w:rsidRPr="00344BB5">
        <w:rPr>
          <w:rFonts w:ascii="Cambria" w:hAnsi="Cambria"/>
          <w:sz w:val="28"/>
          <w:szCs w:val="28"/>
          <w:lang w:val="en-GB"/>
        </w:rPr>
        <w:t>into</w:t>
      </w:r>
      <w:r w:rsidR="00EE456D">
        <w:rPr>
          <w:rFonts w:ascii="Cambria" w:hAnsi="Cambria"/>
          <w:sz w:val="28"/>
          <w:szCs w:val="28"/>
          <w:lang w:val="en-GB"/>
        </w:rPr>
        <w:t xml:space="preserve"> </w:t>
      </w:r>
      <w:r w:rsidRPr="00344BB5">
        <w:rPr>
          <w:rFonts w:ascii="Cambria" w:hAnsi="Cambria"/>
          <w:sz w:val="28"/>
          <w:szCs w:val="28"/>
          <w:lang w:val="en-GB"/>
        </w:rPr>
        <w:t>possession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Inside</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relation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instrument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refers</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(i)</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maker</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person</w:t>
      </w:r>
      <w:r w:rsidR="00EE456D">
        <w:rPr>
          <w:rFonts w:ascii="Cambria" w:hAnsi="Cambria"/>
          <w:sz w:val="28"/>
          <w:szCs w:val="28"/>
          <w:lang w:val="en-GB"/>
        </w:rPr>
        <w:t xml:space="preserve"> </w:t>
      </w:r>
      <w:r w:rsidRPr="00344BB5">
        <w:rPr>
          <w:rFonts w:ascii="Cambria" w:hAnsi="Cambria"/>
          <w:sz w:val="28"/>
          <w:szCs w:val="28"/>
          <w:lang w:val="en-GB"/>
        </w:rPr>
        <w:t>authorised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act</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counterparty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acquisition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transfer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instruments</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legitimately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normal</w:t>
      </w:r>
      <w:r w:rsidR="00EE456D">
        <w:rPr>
          <w:rFonts w:ascii="Cambria" w:hAnsi="Cambria"/>
          <w:sz w:val="28"/>
          <w:szCs w:val="28"/>
          <w:lang w:val="en-GB"/>
        </w:rPr>
        <w:t xml:space="preserve"> </w:t>
      </w:r>
      <w:r w:rsidRPr="00344BB5">
        <w:rPr>
          <w:rFonts w:ascii="Cambria" w:hAnsi="Cambria"/>
          <w:sz w:val="28"/>
          <w:szCs w:val="28"/>
          <w:lang w:val="en-GB"/>
        </w:rPr>
        <w:t>exercise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his</w:t>
      </w:r>
      <w:r w:rsidR="00EE456D">
        <w:rPr>
          <w:rFonts w:ascii="Cambria" w:hAnsi="Cambria"/>
          <w:sz w:val="28"/>
          <w:szCs w:val="28"/>
          <w:lang w:val="en-GB"/>
        </w:rPr>
        <w:t xml:space="preserve"> </w:t>
      </w:r>
      <w:r w:rsidRPr="00344BB5">
        <w:rPr>
          <w:rFonts w:ascii="Cambria" w:hAnsi="Cambria"/>
          <w:sz w:val="28"/>
          <w:szCs w:val="28"/>
          <w:lang w:val="en-GB"/>
        </w:rPr>
        <w:t>function</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maker</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counterparty</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instrument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question;</w:t>
      </w:r>
      <w:r w:rsidR="00EE456D">
        <w:rPr>
          <w:rFonts w:ascii="Cambria" w:hAnsi="Cambria"/>
          <w:sz w:val="28"/>
          <w:szCs w:val="28"/>
          <w:lang w:val="en-GB"/>
        </w:rPr>
        <w:t xml:space="preserve"> </w:t>
      </w:r>
      <w:r w:rsidRPr="00344BB5">
        <w:rPr>
          <w:rFonts w:ascii="Cambria" w:hAnsi="Cambria"/>
          <w:sz w:val="28"/>
          <w:szCs w:val="28"/>
          <w:lang w:val="en-GB"/>
        </w:rPr>
        <w:t>(ii)</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authorised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execute</w:t>
      </w:r>
      <w:r w:rsidR="00EE456D">
        <w:rPr>
          <w:rFonts w:ascii="Cambria" w:hAnsi="Cambria"/>
          <w:sz w:val="28"/>
          <w:szCs w:val="28"/>
          <w:lang w:val="en-GB"/>
        </w:rPr>
        <w:t xml:space="preserve"> </w:t>
      </w:r>
      <w:r w:rsidRPr="00344BB5">
        <w:rPr>
          <w:rFonts w:ascii="Cambria" w:hAnsi="Cambria"/>
          <w:sz w:val="28"/>
          <w:szCs w:val="28"/>
          <w:lang w:val="en-GB"/>
        </w:rPr>
        <w:t>orders</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behalf</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third</w:t>
      </w:r>
      <w:r w:rsidR="00EE456D">
        <w:rPr>
          <w:rFonts w:ascii="Cambria" w:hAnsi="Cambria"/>
          <w:sz w:val="28"/>
          <w:szCs w:val="28"/>
          <w:lang w:val="en-GB"/>
        </w:rPr>
        <w:t xml:space="preserve"> </w:t>
      </w:r>
      <w:r w:rsidRPr="00344BB5">
        <w:rPr>
          <w:rFonts w:ascii="Cambria" w:hAnsi="Cambria"/>
          <w:sz w:val="28"/>
          <w:szCs w:val="28"/>
          <w:lang w:val="en-GB"/>
        </w:rPr>
        <w:t>parties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acquisition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transfer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instruments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orders</w:t>
      </w:r>
      <w:r w:rsidR="00EE456D">
        <w:rPr>
          <w:rFonts w:ascii="Cambria" w:hAnsi="Cambria"/>
          <w:sz w:val="28"/>
          <w:szCs w:val="28"/>
          <w:lang w:val="en-GB"/>
        </w:rPr>
        <w:t xml:space="preserve"> </w:t>
      </w:r>
      <w:r w:rsidRPr="00344BB5">
        <w:rPr>
          <w:rFonts w:ascii="Cambria" w:hAnsi="Cambria"/>
          <w:sz w:val="28"/>
          <w:szCs w:val="28"/>
          <w:lang w:val="en-GB"/>
        </w:rPr>
        <w:t>refer</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legitimately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normal</w:t>
      </w:r>
      <w:r w:rsidR="00EE456D">
        <w:rPr>
          <w:rFonts w:ascii="Cambria" w:hAnsi="Cambria"/>
          <w:sz w:val="28"/>
          <w:szCs w:val="28"/>
          <w:lang w:val="en-GB"/>
        </w:rPr>
        <w:t xml:space="preserve"> </w:t>
      </w:r>
      <w:r w:rsidRPr="00344BB5">
        <w:rPr>
          <w:rFonts w:ascii="Cambria" w:hAnsi="Cambria"/>
          <w:sz w:val="28"/>
          <w:szCs w:val="28"/>
          <w:lang w:val="en-GB"/>
        </w:rPr>
        <w:t>exercise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occupation,</w:t>
      </w:r>
      <w:r w:rsidR="00EE456D">
        <w:rPr>
          <w:rFonts w:ascii="Cambria" w:hAnsi="Cambria"/>
          <w:sz w:val="28"/>
          <w:szCs w:val="28"/>
          <w:lang w:val="en-GB"/>
        </w:rPr>
        <w:t xml:space="preserve"> </w:t>
      </w:r>
      <w:r w:rsidRPr="00344BB5">
        <w:rPr>
          <w:rFonts w:ascii="Cambria" w:hAnsi="Cambria"/>
          <w:sz w:val="28"/>
          <w:szCs w:val="28"/>
          <w:lang w:val="en-GB"/>
        </w:rPr>
        <w:t>profession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function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person.</w:t>
      </w:r>
    </w:p>
    <w:p w14:paraId="5607BE6A" w14:textId="77777777" w:rsidR="00344BB5" w:rsidRPr="00344BB5" w:rsidRDefault="00344BB5" w:rsidP="00344BB5">
      <w:pPr>
        <w:autoSpaceDE w:val="0"/>
        <w:spacing w:before="120" w:line="360" w:lineRule="auto"/>
        <w:jc w:val="both"/>
        <w:rPr>
          <w:rFonts w:ascii="Cambria" w:hAnsi="Cambria"/>
          <w:sz w:val="28"/>
          <w:szCs w:val="28"/>
          <w:lang w:val="en-GB"/>
        </w:rPr>
      </w:pPr>
    </w:p>
    <w:p w14:paraId="0220D53C" w14:textId="7DB0B8B9" w:rsidR="00554E2E" w:rsidRPr="00344BB5" w:rsidRDefault="00554E2E" w:rsidP="00344BB5">
      <w:pPr>
        <w:autoSpaceDE w:val="0"/>
        <w:spacing w:before="120" w:line="360" w:lineRule="auto"/>
        <w:jc w:val="both"/>
        <w:rPr>
          <w:rFonts w:ascii="Cambria" w:hAnsi="Cambria"/>
          <w:b/>
          <w:i/>
          <w:sz w:val="28"/>
          <w:szCs w:val="28"/>
          <w:lang w:val="en-GB"/>
        </w:rPr>
      </w:pPr>
      <w:r w:rsidRPr="00344BB5">
        <w:rPr>
          <w:rFonts w:ascii="Cambria" w:hAnsi="Cambria"/>
          <w:b/>
          <w:i/>
          <w:sz w:val="28"/>
          <w:szCs w:val="28"/>
          <w:lang w:val="en-GB"/>
        </w:rPr>
        <w:t>Prohibition</w:t>
      </w:r>
      <w:r w:rsidR="00EE456D">
        <w:rPr>
          <w:rFonts w:ascii="Cambria" w:hAnsi="Cambria"/>
          <w:b/>
          <w:i/>
          <w:sz w:val="28"/>
          <w:szCs w:val="28"/>
          <w:lang w:val="en-GB"/>
        </w:rPr>
        <w:t xml:space="preserve"> </w:t>
      </w:r>
      <w:r w:rsidRPr="00344BB5">
        <w:rPr>
          <w:rFonts w:ascii="Cambria" w:hAnsi="Cambria"/>
          <w:b/>
          <w:i/>
          <w:sz w:val="28"/>
          <w:szCs w:val="28"/>
          <w:lang w:val="en-GB"/>
        </w:rPr>
        <w:t>of</w:t>
      </w:r>
      <w:r w:rsidR="00EE456D">
        <w:rPr>
          <w:rFonts w:ascii="Cambria" w:hAnsi="Cambria"/>
          <w:b/>
          <w:i/>
          <w:sz w:val="28"/>
          <w:szCs w:val="28"/>
          <w:lang w:val="en-GB"/>
        </w:rPr>
        <w:t xml:space="preserve"> </w:t>
      </w:r>
      <w:r w:rsidRPr="00344BB5">
        <w:rPr>
          <w:rFonts w:ascii="Cambria" w:hAnsi="Cambria"/>
          <w:b/>
          <w:i/>
          <w:sz w:val="28"/>
          <w:szCs w:val="28"/>
          <w:lang w:val="en-GB"/>
        </w:rPr>
        <w:t>market</w:t>
      </w:r>
      <w:r w:rsidR="00EE456D">
        <w:rPr>
          <w:rFonts w:ascii="Cambria" w:hAnsi="Cambria"/>
          <w:b/>
          <w:i/>
          <w:sz w:val="28"/>
          <w:szCs w:val="28"/>
          <w:lang w:val="en-GB"/>
        </w:rPr>
        <w:t xml:space="preserve"> </w:t>
      </w:r>
      <w:r w:rsidRPr="00344BB5">
        <w:rPr>
          <w:rFonts w:ascii="Cambria" w:hAnsi="Cambria"/>
          <w:b/>
          <w:i/>
          <w:sz w:val="28"/>
          <w:szCs w:val="28"/>
          <w:lang w:val="en-GB"/>
        </w:rPr>
        <w:t>manipulation</w:t>
      </w:r>
      <w:r w:rsidR="00EE456D">
        <w:rPr>
          <w:rFonts w:ascii="Cambria" w:hAnsi="Cambria"/>
          <w:b/>
          <w:i/>
          <w:sz w:val="28"/>
          <w:szCs w:val="28"/>
          <w:lang w:val="en-GB"/>
        </w:rPr>
        <w:t xml:space="preserve"> </w:t>
      </w:r>
      <w:r w:rsidRPr="00344BB5">
        <w:rPr>
          <w:rFonts w:ascii="Cambria" w:hAnsi="Cambria"/>
          <w:b/>
          <w:i/>
          <w:sz w:val="28"/>
          <w:szCs w:val="28"/>
          <w:lang w:val="en-GB"/>
        </w:rPr>
        <w:t>(Art.</w:t>
      </w:r>
      <w:r w:rsidR="00EE456D">
        <w:rPr>
          <w:rFonts w:ascii="Cambria" w:hAnsi="Cambria"/>
          <w:b/>
          <w:i/>
          <w:sz w:val="28"/>
          <w:szCs w:val="28"/>
          <w:lang w:val="en-GB"/>
        </w:rPr>
        <w:t xml:space="preserve"> </w:t>
      </w:r>
      <w:r w:rsidRPr="00344BB5">
        <w:rPr>
          <w:rFonts w:ascii="Cambria" w:hAnsi="Cambria"/>
          <w:b/>
          <w:i/>
          <w:sz w:val="28"/>
          <w:szCs w:val="28"/>
          <w:lang w:val="en-GB"/>
        </w:rPr>
        <w:t>15</w:t>
      </w:r>
      <w:r w:rsidR="00EE456D">
        <w:rPr>
          <w:rFonts w:ascii="Cambria" w:hAnsi="Cambria"/>
          <w:b/>
          <w:i/>
          <w:sz w:val="28"/>
          <w:szCs w:val="28"/>
          <w:lang w:val="en-GB"/>
        </w:rPr>
        <w:t xml:space="preserve"> </w:t>
      </w:r>
      <w:r w:rsidRPr="00344BB5">
        <w:rPr>
          <w:rFonts w:ascii="Cambria" w:hAnsi="Cambria"/>
          <w:b/>
          <w:i/>
          <w:sz w:val="28"/>
          <w:szCs w:val="28"/>
          <w:lang w:val="en-GB"/>
        </w:rPr>
        <w:t>MAR)</w:t>
      </w:r>
    </w:p>
    <w:p w14:paraId="40A1016A" w14:textId="75223E0C"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lastRenderedPageBreak/>
        <w:t>Article</w:t>
      </w:r>
      <w:r w:rsidR="00EE456D">
        <w:rPr>
          <w:rFonts w:ascii="Cambria" w:hAnsi="Cambria"/>
          <w:sz w:val="28"/>
          <w:szCs w:val="28"/>
          <w:lang w:val="en-GB"/>
        </w:rPr>
        <w:t xml:space="preserve"> </w:t>
      </w:r>
      <w:r w:rsidRPr="00344BB5">
        <w:rPr>
          <w:rFonts w:ascii="Cambria" w:hAnsi="Cambria"/>
          <w:sz w:val="28"/>
          <w:szCs w:val="28"/>
          <w:lang w:val="en-GB"/>
        </w:rPr>
        <w:t>15</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MAR</w:t>
      </w:r>
      <w:r w:rsidR="00EE456D">
        <w:rPr>
          <w:rFonts w:ascii="Cambria" w:hAnsi="Cambria"/>
          <w:sz w:val="28"/>
          <w:szCs w:val="28"/>
          <w:lang w:val="en-GB"/>
        </w:rPr>
        <w:t xml:space="preserve"> </w:t>
      </w:r>
      <w:r w:rsidRPr="00344BB5">
        <w:rPr>
          <w:rFonts w:ascii="Cambria" w:hAnsi="Cambria"/>
          <w:sz w:val="28"/>
          <w:szCs w:val="28"/>
          <w:lang w:val="en-GB"/>
        </w:rPr>
        <w:t>provides</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permitted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carry</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manipulations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attempt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carry</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manipulations.</w:t>
      </w:r>
    </w:p>
    <w:p w14:paraId="7BC01633" w14:textId="10722237"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interpretation</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doctrine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discipline</w:t>
      </w:r>
      <w:r w:rsidR="00EE456D">
        <w:rPr>
          <w:rFonts w:ascii="Cambria" w:hAnsi="Cambria"/>
          <w:sz w:val="28"/>
          <w:szCs w:val="28"/>
          <w:lang w:val="en-GB"/>
        </w:rPr>
        <w:t xml:space="preserve"> </w:t>
      </w:r>
      <w:r w:rsidRPr="00344BB5">
        <w:rPr>
          <w:rFonts w:ascii="Cambria" w:hAnsi="Cambria"/>
          <w:sz w:val="28"/>
          <w:szCs w:val="28"/>
          <w:lang w:val="en-GB"/>
        </w:rPr>
        <w:t>prior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Reform,</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noted</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manipulation</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intended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extend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applicability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sanctions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respect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penalised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corresponding</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punishes</w:t>
      </w:r>
      <w:r w:rsidR="00EE456D">
        <w:rPr>
          <w:rFonts w:ascii="Cambria" w:hAnsi="Cambria"/>
          <w:sz w:val="28"/>
          <w:szCs w:val="28"/>
          <w:lang w:val="en-GB"/>
        </w:rPr>
        <w:t xml:space="preserve"> </w:t>
      </w: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means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including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Internet,</w:t>
      </w:r>
      <w:r w:rsidR="00EE456D">
        <w:rPr>
          <w:rFonts w:ascii="Cambria" w:hAnsi="Cambria"/>
          <w:sz w:val="28"/>
          <w:szCs w:val="28"/>
          <w:lang w:val="en-GB"/>
        </w:rPr>
        <w:t xml:space="preserve"> </w:t>
      </w:r>
      <w:r w:rsidRPr="00344BB5">
        <w:rPr>
          <w:rFonts w:ascii="Cambria" w:hAnsi="Cambria"/>
          <w:sz w:val="28"/>
          <w:szCs w:val="28"/>
          <w:lang w:val="en-GB"/>
        </w:rPr>
        <w:t>disseminates</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rumours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false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misleading</w:t>
      </w:r>
      <w:r w:rsidR="00EE456D">
        <w:rPr>
          <w:rFonts w:ascii="Cambria" w:hAnsi="Cambria"/>
          <w:sz w:val="28"/>
          <w:szCs w:val="28"/>
          <w:lang w:val="en-GB"/>
        </w:rPr>
        <w:t xml:space="preserve"> </w:t>
      </w:r>
      <w:r w:rsidRPr="00344BB5">
        <w:rPr>
          <w:rFonts w:ascii="Cambria" w:hAnsi="Cambria"/>
          <w:sz w:val="28"/>
          <w:szCs w:val="28"/>
          <w:lang w:val="en-GB"/>
        </w:rPr>
        <w:t>news</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provide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likely</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provide</w:t>
      </w:r>
      <w:r w:rsidR="00EE456D">
        <w:rPr>
          <w:rFonts w:ascii="Cambria" w:hAnsi="Cambria"/>
          <w:sz w:val="28"/>
          <w:szCs w:val="28"/>
          <w:lang w:val="en-GB"/>
        </w:rPr>
        <w:t xml:space="preserve"> </w:t>
      </w:r>
      <w:r w:rsidRPr="00344BB5">
        <w:rPr>
          <w:rFonts w:ascii="Cambria" w:hAnsi="Cambria"/>
          <w:sz w:val="28"/>
          <w:szCs w:val="28"/>
          <w:lang w:val="en-GB"/>
        </w:rPr>
        <w:t>false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misleading</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instruments.</w:t>
      </w:r>
      <w:r w:rsidR="00EE456D">
        <w:rPr>
          <w:rFonts w:ascii="Cambria" w:hAnsi="Cambria"/>
          <w:sz w:val="28"/>
          <w:szCs w:val="28"/>
          <w:lang w:val="en-GB"/>
        </w:rPr>
        <w:t xml:space="preserve"> </w:t>
      </w:r>
      <w:r w:rsidRPr="00344BB5">
        <w:rPr>
          <w:rFonts w:ascii="Cambria" w:hAnsi="Cambria"/>
          <w:sz w:val="28"/>
          <w:szCs w:val="28"/>
          <w:lang w:val="en-GB"/>
        </w:rPr>
        <w:t>Therefore,</w:t>
      </w:r>
      <w:r w:rsidR="00EE456D">
        <w:rPr>
          <w:rFonts w:ascii="Cambria" w:hAnsi="Cambria"/>
          <w:sz w:val="28"/>
          <w:szCs w:val="28"/>
          <w:lang w:val="en-GB"/>
        </w:rPr>
        <w:t xml:space="preserve"> </w:t>
      </w:r>
      <w:r w:rsidRPr="00344BB5">
        <w:rPr>
          <w:rFonts w:ascii="Cambria" w:hAnsi="Cambria"/>
          <w:sz w:val="28"/>
          <w:szCs w:val="28"/>
          <w:lang w:val="en-GB"/>
        </w:rPr>
        <w:t>unlike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corresponding</w:t>
      </w:r>
      <w:r w:rsidR="00EE456D">
        <w:rPr>
          <w:rFonts w:ascii="Cambria" w:hAnsi="Cambria"/>
          <w:sz w:val="28"/>
          <w:szCs w:val="28"/>
          <w:lang w:val="en-GB"/>
        </w:rPr>
        <w:t xml:space="preserve"> </w:t>
      </w:r>
      <w:r w:rsidRPr="00344BB5">
        <w:rPr>
          <w:rFonts w:ascii="Cambria" w:hAnsi="Cambria"/>
          <w:sz w:val="28"/>
          <w:szCs w:val="28"/>
          <w:lang w:val="en-GB"/>
        </w:rPr>
        <w:t>type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punishing</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false</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simulated</w:t>
      </w:r>
      <w:r w:rsidR="00EE456D">
        <w:rPr>
          <w:rFonts w:ascii="Cambria" w:hAnsi="Cambria"/>
          <w:sz w:val="28"/>
          <w:szCs w:val="28"/>
          <w:lang w:val="en-GB"/>
        </w:rPr>
        <w:t xml:space="preserve"> </w:t>
      </w:r>
      <w:r w:rsidRPr="00344BB5">
        <w:rPr>
          <w:rFonts w:ascii="Cambria" w:hAnsi="Cambria"/>
          <w:sz w:val="28"/>
          <w:szCs w:val="28"/>
          <w:lang w:val="en-GB"/>
        </w:rPr>
        <w:t>transactions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devices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required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"concretely</w:t>
      </w:r>
      <w:r w:rsidR="00EE456D">
        <w:rPr>
          <w:rFonts w:ascii="Cambria" w:hAnsi="Cambria"/>
          <w:sz w:val="28"/>
          <w:szCs w:val="28"/>
          <w:lang w:val="en-GB"/>
        </w:rPr>
        <w:t xml:space="preserve"> </w:t>
      </w:r>
      <w:r w:rsidRPr="00344BB5">
        <w:rPr>
          <w:rFonts w:ascii="Cambria" w:hAnsi="Cambria"/>
          <w:sz w:val="28"/>
          <w:szCs w:val="28"/>
          <w:lang w:val="en-GB"/>
        </w:rPr>
        <w:t>suitable"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alter</w:t>
      </w:r>
      <w:r w:rsidR="00EE456D">
        <w:rPr>
          <w:rFonts w:ascii="Cambria" w:hAnsi="Cambria"/>
          <w:sz w:val="28"/>
          <w:szCs w:val="28"/>
          <w:lang w:val="en-GB"/>
        </w:rPr>
        <w:t xml:space="preserve"> </w:t>
      </w:r>
      <w:r w:rsidRPr="00344BB5">
        <w:rPr>
          <w:rFonts w:ascii="Cambria" w:hAnsi="Cambria"/>
          <w:sz w:val="28"/>
          <w:szCs w:val="28"/>
          <w:lang w:val="en-GB"/>
        </w:rPr>
        <w:t>prices.</w:t>
      </w:r>
      <w:r w:rsidR="00EE456D">
        <w:rPr>
          <w:rFonts w:ascii="Cambria" w:hAnsi="Cambria"/>
          <w:sz w:val="28"/>
          <w:szCs w:val="28"/>
          <w:lang w:val="en-GB"/>
        </w:rPr>
        <w:t xml:space="preserve"> </w:t>
      </w:r>
      <w:r w:rsidRPr="00344BB5">
        <w:rPr>
          <w:rFonts w:ascii="Cambria" w:hAnsi="Cambria"/>
          <w:sz w:val="28"/>
          <w:szCs w:val="28"/>
          <w:lang w:val="en-GB"/>
        </w:rPr>
        <w:t>Finally,</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noted</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sanction</w:t>
      </w:r>
      <w:r w:rsidR="00EE456D">
        <w:rPr>
          <w:rFonts w:ascii="Cambria" w:hAnsi="Cambria"/>
          <w:sz w:val="28"/>
          <w:szCs w:val="28"/>
          <w:lang w:val="en-GB"/>
        </w:rPr>
        <w:t xml:space="preserve"> </w:t>
      </w:r>
      <w:r w:rsidRPr="00344BB5">
        <w:rPr>
          <w:rFonts w:ascii="Cambria" w:hAnsi="Cambria"/>
          <w:sz w:val="28"/>
          <w:szCs w:val="28"/>
          <w:lang w:val="en-GB"/>
        </w:rPr>
        <w:t>may</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imposed</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proves</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he</w:t>
      </w:r>
      <w:r w:rsidR="00EE456D">
        <w:rPr>
          <w:rFonts w:ascii="Cambria" w:hAnsi="Cambria"/>
          <w:sz w:val="28"/>
          <w:szCs w:val="28"/>
          <w:lang w:val="en-GB"/>
        </w:rPr>
        <w:t xml:space="preserve"> </w:t>
      </w:r>
      <w:r w:rsidRPr="00344BB5">
        <w:rPr>
          <w:rFonts w:ascii="Cambria" w:hAnsi="Cambria"/>
          <w:sz w:val="28"/>
          <w:szCs w:val="28"/>
          <w:lang w:val="en-GB"/>
        </w:rPr>
        <w:t>acted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legitimate</w:t>
      </w:r>
      <w:r w:rsidR="00EE456D">
        <w:rPr>
          <w:rFonts w:ascii="Cambria" w:hAnsi="Cambria"/>
          <w:sz w:val="28"/>
          <w:szCs w:val="28"/>
          <w:lang w:val="en-GB"/>
        </w:rPr>
        <w:t xml:space="preserve"> </w:t>
      </w:r>
      <w:r w:rsidRPr="00344BB5">
        <w:rPr>
          <w:rFonts w:ascii="Cambria" w:hAnsi="Cambria"/>
          <w:sz w:val="28"/>
          <w:szCs w:val="28"/>
          <w:lang w:val="en-GB"/>
        </w:rPr>
        <w:t>reasons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accordance</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accepted</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practices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concerned.</w:t>
      </w:r>
    </w:p>
    <w:p w14:paraId="13209971" w14:textId="77777777" w:rsidR="00554E2E" w:rsidRPr="00344BB5" w:rsidRDefault="00554E2E" w:rsidP="00344BB5">
      <w:pPr>
        <w:autoSpaceDE w:val="0"/>
        <w:spacing w:before="120" w:line="360" w:lineRule="auto"/>
        <w:jc w:val="both"/>
        <w:rPr>
          <w:rFonts w:ascii="Cambria" w:hAnsi="Cambria"/>
          <w:sz w:val="28"/>
          <w:szCs w:val="28"/>
          <w:lang w:val="en-GB"/>
        </w:rPr>
      </w:pPr>
    </w:p>
    <w:p w14:paraId="64AB41B7" w14:textId="6A40C48A"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regard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above</w:t>
      </w:r>
      <w:r w:rsidR="00EE456D">
        <w:rPr>
          <w:rFonts w:ascii="Cambria" w:hAnsi="Cambria"/>
          <w:sz w:val="28"/>
          <w:szCs w:val="28"/>
          <w:lang w:val="en-GB"/>
        </w:rPr>
        <w:t xml:space="preserve"> </w:t>
      </w:r>
      <w:r w:rsidRPr="00344BB5">
        <w:rPr>
          <w:rFonts w:ascii="Cambria" w:hAnsi="Cambria"/>
          <w:sz w:val="28"/>
          <w:szCs w:val="28"/>
          <w:lang w:val="en-GB"/>
        </w:rPr>
        <w:t>analysis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consideration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circumstance</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International</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listed</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more</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regulated</w:t>
      </w:r>
      <w:r w:rsidR="00EE456D">
        <w:rPr>
          <w:rFonts w:ascii="Cambria" w:hAnsi="Cambria"/>
          <w:sz w:val="28"/>
          <w:szCs w:val="28"/>
          <w:lang w:val="en-GB"/>
        </w:rPr>
        <w:t xml:space="preserve"> </w:t>
      </w:r>
      <w:r w:rsidRPr="00344BB5">
        <w:rPr>
          <w:rFonts w:ascii="Cambria" w:hAnsi="Cambria"/>
          <w:sz w:val="28"/>
          <w:szCs w:val="28"/>
          <w:lang w:val="en-GB"/>
        </w:rPr>
        <w:t>markets</w:t>
      </w:r>
      <w:r w:rsidR="00EE456D">
        <w:rPr>
          <w:rFonts w:ascii="Cambria" w:hAnsi="Cambria"/>
          <w:sz w:val="28"/>
          <w:szCs w:val="28"/>
          <w:lang w:val="en-GB"/>
        </w:rPr>
        <w:t xml:space="preserve"> </w:t>
      </w:r>
      <w:r w:rsidRPr="00344BB5">
        <w:rPr>
          <w:rFonts w:ascii="Cambria" w:hAnsi="Cambria"/>
          <w:sz w:val="28"/>
          <w:szCs w:val="28"/>
          <w:lang w:val="en-GB"/>
        </w:rPr>
        <w:t>(according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definition</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180</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CFL),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identified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regard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abuse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unlawful</w:t>
      </w:r>
      <w:r w:rsidR="00EE456D">
        <w:rPr>
          <w:rFonts w:ascii="Cambria" w:hAnsi="Cambria"/>
          <w:sz w:val="28"/>
          <w:szCs w:val="28"/>
          <w:lang w:val="en-GB"/>
        </w:rPr>
        <w:t xml:space="preserve"> </w:t>
      </w:r>
      <w:r w:rsidRPr="00344BB5">
        <w:rPr>
          <w:rFonts w:ascii="Cambria" w:hAnsi="Cambria"/>
          <w:sz w:val="28"/>
          <w:szCs w:val="28"/>
          <w:lang w:val="en-GB"/>
        </w:rPr>
        <w:t>acts</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sexies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187-</w:t>
      </w:r>
      <w:r w:rsidRPr="00344BB5">
        <w:rPr>
          <w:rFonts w:ascii="Cambria" w:hAnsi="Cambria"/>
          <w:i/>
          <w:sz w:val="28"/>
          <w:szCs w:val="28"/>
          <w:lang w:val="en-GB"/>
        </w:rPr>
        <w:t>quinquies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p>
    <w:p w14:paraId="1904F621" w14:textId="43159AA0" w:rsidR="00554E2E" w:rsidRPr="00344BB5" w:rsidRDefault="00554E2E" w:rsidP="00344BB5">
      <w:pPr>
        <w:numPr>
          <w:ilvl w:val="0"/>
          <w:numId w:val="58"/>
        </w:numPr>
        <w:spacing w:before="120" w:line="360" w:lineRule="auto"/>
        <w:jc w:val="both"/>
        <w:rPr>
          <w:rFonts w:ascii="Cambria" w:hAnsi="Cambria"/>
          <w:sz w:val="28"/>
          <w:szCs w:val="28"/>
          <w:lang w:val="en-GB"/>
        </w:rPr>
      </w:pPr>
      <w:r w:rsidRPr="00344BB5">
        <w:rPr>
          <w:rFonts w:ascii="Cambria" w:hAnsi="Cambria"/>
          <w:sz w:val="28"/>
          <w:szCs w:val="28"/>
          <w:lang w:val="en-GB"/>
        </w:rPr>
        <w:lastRenderedPageBreak/>
        <w:t>Storage</w:t>
      </w:r>
      <w:r w:rsidR="00EE456D">
        <w:rPr>
          <w:rFonts w:ascii="Cambria" w:hAnsi="Cambria"/>
          <w:sz w:val="28"/>
          <w:szCs w:val="28"/>
          <w:lang w:val="en-GB"/>
        </w:rPr>
        <w:t xml:space="preserve"> </w:t>
      </w:r>
      <w:r w:rsidRPr="00344BB5">
        <w:rPr>
          <w:rFonts w:ascii="Cambria" w:hAnsi="Cambria"/>
          <w:sz w:val="28"/>
          <w:szCs w:val="28"/>
          <w:lang w:val="en-GB"/>
        </w:rPr>
        <w:t>and/or</w:t>
      </w:r>
      <w:r w:rsidR="00EE456D">
        <w:rPr>
          <w:rFonts w:ascii="Cambria" w:hAnsi="Cambria"/>
          <w:sz w:val="28"/>
          <w:szCs w:val="28"/>
          <w:lang w:val="en-GB"/>
        </w:rPr>
        <w:t xml:space="preserve"> </w:t>
      </w:r>
      <w:r w:rsidRPr="00344BB5">
        <w:rPr>
          <w:rFonts w:ascii="Cambria" w:hAnsi="Cambria"/>
          <w:sz w:val="28"/>
          <w:szCs w:val="28"/>
          <w:lang w:val="en-GB"/>
        </w:rPr>
        <w:t>disclosure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price-sensitive</w:t>
      </w:r>
      <w:r w:rsidR="00EE456D">
        <w:rPr>
          <w:rFonts w:ascii="Cambria" w:hAnsi="Cambria"/>
          <w:sz w:val="28"/>
          <w:szCs w:val="28"/>
          <w:lang w:val="en-GB"/>
        </w:rPr>
        <w:t xml:space="preserve"> </w:t>
      </w:r>
      <w:r w:rsidRPr="00344BB5">
        <w:rPr>
          <w:rFonts w:ascii="Cambria" w:hAnsi="Cambria"/>
          <w:sz w:val="28"/>
          <w:szCs w:val="28"/>
          <w:lang w:val="en-GB"/>
        </w:rPr>
        <w:t>information;</w:t>
      </w:r>
    </w:p>
    <w:p w14:paraId="6E6311FF" w14:textId="5A2D4B2F" w:rsidR="00554E2E" w:rsidRPr="00344BB5" w:rsidRDefault="00554E2E" w:rsidP="00344BB5">
      <w:pPr>
        <w:numPr>
          <w:ilvl w:val="0"/>
          <w:numId w:val="39"/>
        </w:numPr>
        <w:tabs>
          <w:tab w:val="clear" w:pos="1785"/>
        </w:tabs>
        <w:spacing w:before="120" w:line="360" w:lineRule="auto"/>
        <w:ind w:left="709" w:hanging="283"/>
        <w:jc w:val="both"/>
        <w:rPr>
          <w:rFonts w:ascii="Cambria" w:hAnsi="Cambria"/>
          <w:sz w:val="28"/>
          <w:szCs w:val="28"/>
          <w:lang w:val="en-GB"/>
        </w:rPr>
      </w:pP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disclosed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preparation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documentation</w:t>
      </w:r>
      <w:r w:rsidR="00EE456D">
        <w:rPr>
          <w:rFonts w:ascii="Cambria" w:hAnsi="Cambria"/>
          <w:sz w:val="28"/>
          <w:szCs w:val="28"/>
          <w:lang w:val="en-GB"/>
        </w:rPr>
        <w:t xml:space="preserve"> </w:t>
      </w:r>
      <w:r w:rsidRPr="00344BB5">
        <w:rPr>
          <w:rFonts w:ascii="Cambria" w:hAnsi="Cambria"/>
          <w:sz w:val="28"/>
          <w:szCs w:val="28"/>
          <w:lang w:val="en-GB"/>
        </w:rPr>
        <w:t>addressing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decision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International.</w:t>
      </w:r>
      <w:r w:rsidR="00EE456D">
        <w:rPr>
          <w:rFonts w:ascii="Cambria" w:hAnsi="Cambria"/>
          <w:sz w:val="28"/>
          <w:szCs w:val="28"/>
          <w:lang w:val="en-GB"/>
        </w:rPr>
        <w:t xml:space="preserve"> </w:t>
      </w:r>
    </w:p>
    <w:p w14:paraId="69B664D0" w14:textId="4D02862B"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Consequently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tools:</w:t>
      </w:r>
    </w:p>
    <w:p w14:paraId="15465F19" w14:textId="5514C639" w:rsidR="00554E2E" w:rsidRPr="00344BB5" w:rsidRDefault="00554E2E" w:rsidP="00344BB5">
      <w:pPr>
        <w:numPr>
          <w:ilvl w:val="0"/>
          <w:numId w:val="39"/>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regarding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treatment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confidential</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p>
    <w:p w14:paraId="47BB0C43" w14:textId="3101C728" w:rsidR="001449ED" w:rsidRDefault="00554E2E" w:rsidP="00344BB5">
      <w:pPr>
        <w:numPr>
          <w:ilvl w:val="0"/>
          <w:numId w:val="39"/>
        </w:numPr>
        <w:spacing w:before="120" w:line="360" w:lineRule="auto"/>
        <w:jc w:val="both"/>
        <w:rPr>
          <w:rFonts w:ascii="Cambria" w:hAnsi="Cambria"/>
          <w:sz w:val="28"/>
          <w:szCs w:val="28"/>
          <w:lang w:val="en-GB"/>
        </w:rPr>
      </w:pPr>
      <w:r w:rsidRPr="00344BB5">
        <w:rPr>
          <w:rFonts w:ascii="Cambria" w:hAnsi="Cambria"/>
          <w:bCs/>
          <w:sz w:val="28"/>
          <w:szCs w:val="28"/>
          <w:u w:val="single"/>
          <w:shd w:val="clear" w:color="auto" w:fill="FFFFFF"/>
          <w:lang w:val="en-GB"/>
        </w:rPr>
        <w:t>Principles&amp;Practices</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diffusion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management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corporate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information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further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disciplined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bCs/>
          <w:sz w:val="28"/>
          <w:szCs w:val="28"/>
          <w:shd w:val="clear" w:color="auto" w:fill="FFFFFF"/>
          <w:lang w:val="en-GB"/>
        </w:rPr>
        <w:t>Principles&amp;Practices</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PMI-01C</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"Managing</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Company</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Information"</w:t>
      </w:r>
      <w:r w:rsidR="00EE456D">
        <w:rPr>
          <w:rFonts w:ascii="Cambria" w:hAnsi="Cambria"/>
          <w:sz w:val="28"/>
          <w:szCs w:val="28"/>
          <w:shd w:val="clear" w:color="auto" w:fill="FFFFFF"/>
          <w:lang w:val="en-GB"/>
        </w:rPr>
        <w:t xml:space="preserve"> </w:t>
      </w:r>
      <w:r w:rsidRPr="00344BB5">
        <w:rPr>
          <w:rFonts w:ascii="Cambria" w:hAnsi="Cambria"/>
          <w:iCs/>
          <w:sz w:val="28"/>
          <w:szCs w:val="28"/>
          <w:shd w:val="clear" w:color="auto" w:fill="FFFFFF"/>
          <w:lang w:val="en-GB"/>
        </w:rPr>
        <w:t>PMI-31</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“Public</w:t>
      </w:r>
      <w:r w:rsidR="00EE456D">
        <w:rPr>
          <w:rFonts w:ascii="Cambria" w:hAnsi="Cambria"/>
          <w:iCs/>
          <w:sz w:val="28"/>
          <w:szCs w:val="28"/>
          <w:shd w:val="clear" w:color="auto" w:fill="FFFFFF"/>
          <w:lang w:val="en-GB"/>
        </w:rPr>
        <w:t xml:space="preserve"> </w:t>
      </w:r>
      <w:r w:rsidRPr="00344BB5">
        <w:rPr>
          <w:rFonts w:ascii="Cambria" w:hAnsi="Cambria"/>
          <w:iCs/>
          <w:sz w:val="28"/>
          <w:szCs w:val="28"/>
          <w:shd w:val="clear" w:color="auto" w:fill="FFFFFF"/>
          <w:lang w:val="en-GB"/>
        </w:rPr>
        <w:t>Statements”</w:t>
      </w:r>
      <w:r w:rsidR="00EE456D">
        <w:rPr>
          <w:rFonts w:ascii="Cambria" w:hAnsi="Cambria"/>
          <w:sz w:val="28"/>
          <w:szCs w:val="28"/>
          <w:lang w:val="en-GB"/>
        </w:rPr>
        <w:t xml:space="preserve"> </w:t>
      </w:r>
      <w:r w:rsidRPr="00344BB5">
        <w:rPr>
          <w:rFonts w:ascii="Cambria" w:hAnsi="Cambria"/>
          <w:sz w:val="28"/>
          <w:szCs w:val="28"/>
          <w:lang w:val="en-GB"/>
        </w:rPr>
        <w:t>PMI-33</w:t>
      </w:r>
      <w:r w:rsidR="00EE456D">
        <w:rPr>
          <w:rFonts w:ascii="Cambria" w:hAnsi="Cambria"/>
          <w:sz w:val="28"/>
          <w:szCs w:val="28"/>
          <w:lang w:val="en-GB"/>
        </w:rPr>
        <w:t xml:space="preserve"> </w:t>
      </w:r>
      <w:r w:rsidRPr="00344BB5">
        <w:rPr>
          <w:rFonts w:ascii="Cambria" w:hAnsi="Cambria"/>
          <w:sz w:val="28"/>
          <w:szCs w:val="28"/>
          <w:lang w:val="en-GB"/>
        </w:rPr>
        <w:t>“Providing</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Third</w:t>
      </w:r>
      <w:r w:rsidR="00EE456D">
        <w:rPr>
          <w:rFonts w:ascii="Cambria" w:hAnsi="Cambria"/>
          <w:sz w:val="28"/>
          <w:szCs w:val="28"/>
          <w:lang w:val="en-GB"/>
        </w:rPr>
        <w:t xml:space="preserve"> </w:t>
      </w:r>
      <w:r w:rsidRPr="00344BB5">
        <w:rPr>
          <w:rFonts w:ascii="Cambria" w:hAnsi="Cambria"/>
          <w:sz w:val="28"/>
          <w:szCs w:val="28"/>
          <w:lang w:val="en-GB"/>
        </w:rPr>
        <w:t>Parties”;</w:t>
      </w:r>
      <w:r w:rsidR="00EE456D">
        <w:rPr>
          <w:rFonts w:ascii="Cambria" w:hAnsi="Cambria"/>
          <w:sz w:val="28"/>
          <w:szCs w:val="28"/>
          <w:lang w:val="en-GB"/>
        </w:rPr>
        <w:t xml:space="preserve"> </w:t>
      </w:r>
      <w:r w:rsidRPr="00344BB5">
        <w:rPr>
          <w:rFonts w:ascii="Cambria" w:hAnsi="Cambria"/>
          <w:sz w:val="28"/>
          <w:szCs w:val="28"/>
          <w:lang w:val="en-GB"/>
        </w:rPr>
        <w:t>Standard</w:t>
      </w:r>
      <w:r w:rsidR="00EE456D">
        <w:rPr>
          <w:rFonts w:ascii="Cambria" w:hAnsi="Cambria"/>
          <w:sz w:val="28"/>
          <w:szCs w:val="28"/>
          <w:lang w:val="en-GB"/>
        </w:rPr>
        <w:t xml:space="preserve"> </w:t>
      </w:r>
      <w:r w:rsidRPr="00344BB5">
        <w:rPr>
          <w:rFonts w:ascii="Cambria" w:hAnsi="Cambria"/>
          <w:sz w:val="28"/>
          <w:szCs w:val="28"/>
          <w:lang w:val="en-GB"/>
        </w:rPr>
        <w:t>A-101</w:t>
      </w:r>
      <w:r w:rsidR="00EE456D">
        <w:rPr>
          <w:rFonts w:ascii="Cambria" w:hAnsi="Cambria"/>
          <w:sz w:val="28"/>
          <w:szCs w:val="28"/>
          <w:lang w:val="en-GB"/>
        </w:rPr>
        <w:t xml:space="preserve"> </w:t>
      </w:r>
      <w:r w:rsidRPr="00344BB5">
        <w:rPr>
          <w:rFonts w:ascii="Cambria" w:hAnsi="Cambria"/>
          <w:sz w:val="28"/>
          <w:szCs w:val="28"/>
          <w:lang w:val="en-GB"/>
        </w:rPr>
        <w:t>“Providing</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Third</w:t>
      </w:r>
      <w:r w:rsidR="00EE456D">
        <w:rPr>
          <w:rFonts w:ascii="Cambria" w:hAnsi="Cambria"/>
          <w:sz w:val="28"/>
          <w:szCs w:val="28"/>
          <w:lang w:val="en-GB"/>
        </w:rPr>
        <w:t xml:space="preserve"> </w:t>
      </w:r>
      <w:r w:rsidRPr="00344BB5">
        <w:rPr>
          <w:rFonts w:ascii="Cambria" w:hAnsi="Cambria"/>
          <w:sz w:val="28"/>
          <w:szCs w:val="28"/>
          <w:lang w:val="en-GB"/>
        </w:rPr>
        <w:t>Parties”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Standard</w:t>
      </w:r>
      <w:r w:rsidR="00EE456D">
        <w:rPr>
          <w:rFonts w:ascii="Cambria" w:hAnsi="Cambria"/>
          <w:sz w:val="28"/>
          <w:szCs w:val="28"/>
          <w:lang w:val="en-GB"/>
        </w:rPr>
        <w:t xml:space="preserve"> </w:t>
      </w:r>
      <w:r w:rsidRPr="00344BB5">
        <w:rPr>
          <w:rFonts w:ascii="Cambria" w:hAnsi="Cambria"/>
          <w:sz w:val="28"/>
          <w:szCs w:val="28"/>
          <w:lang w:val="en-GB"/>
        </w:rPr>
        <w:t>A-119</w:t>
      </w:r>
      <w:r w:rsidR="00EE456D">
        <w:rPr>
          <w:rFonts w:ascii="Cambria" w:hAnsi="Cambria"/>
          <w:sz w:val="28"/>
          <w:szCs w:val="28"/>
          <w:lang w:val="en-GB"/>
        </w:rPr>
        <w:t xml:space="preserve"> </w:t>
      </w:r>
      <w:r w:rsidRPr="00344BB5">
        <w:rPr>
          <w:rFonts w:ascii="Cambria" w:hAnsi="Cambria"/>
          <w:sz w:val="28"/>
          <w:szCs w:val="28"/>
          <w:lang w:val="en-GB"/>
        </w:rPr>
        <w:t>“Confirmation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Verification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Account</w:t>
      </w:r>
      <w:r w:rsidR="00EE456D">
        <w:rPr>
          <w:rFonts w:ascii="Cambria" w:hAnsi="Cambria"/>
          <w:sz w:val="28"/>
          <w:szCs w:val="28"/>
          <w:lang w:val="en-GB"/>
        </w:rPr>
        <w:t xml:space="preserve"> </w:t>
      </w:r>
      <w:r w:rsidRPr="00344BB5">
        <w:rPr>
          <w:rFonts w:ascii="Cambria" w:hAnsi="Cambria"/>
          <w:sz w:val="28"/>
          <w:szCs w:val="28"/>
          <w:lang w:val="en-GB"/>
        </w:rPr>
        <w:t>Balances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Information”.</w:t>
      </w:r>
    </w:p>
    <w:p w14:paraId="6DD2396F" w14:textId="7499C1DC" w:rsidR="00554E2E" w:rsidRPr="001449ED" w:rsidRDefault="001449ED" w:rsidP="001449ED">
      <w:pPr>
        <w:spacing w:before="120" w:line="360" w:lineRule="auto"/>
        <w:ind w:left="1785"/>
        <w:rPr>
          <w:rFonts w:ascii="Cambria" w:hAnsi="Cambria"/>
          <w:b/>
          <w:bCs/>
          <w:sz w:val="28"/>
          <w:szCs w:val="28"/>
          <w:lang w:val="en-GB"/>
        </w:rPr>
      </w:pPr>
      <w:r w:rsidRPr="001449ED">
        <w:rPr>
          <w:rFonts w:ascii="Cambria" w:hAnsi="Cambria"/>
          <w:sz w:val="28"/>
          <w:szCs w:val="28"/>
          <w:lang w:val="en-GB"/>
        </w:rPr>
        <w:br w:type="page"/>
      </w:r>
    </w:p>
    <w:p w14:paraId="34F24206" w14:textId="54CDFB02" w:rsidR="00554E2E" w:rsidRPr="00344BB5" w:rsidRDefault="00554E2E" w:rsidP="00344BB5">
      <w:pPr>
        <w:autoSpaceDE w:val="0"/>
        <w:spacing w:before="120" w:line="360" w:lineRule="auto"/>
        <w:jc w:val="center"/>
        <w:rPr>
          <w:rFonts w:ascii="Cambria" w:hAnsi="Cambria"/>
          <w:b/>
          <w:bCs/>
          <w:sz w:val="28"/>
          <w:szCs w:val="28"/>
          <w:lang w:val="en-GB"/>
        </w:rPr>
      </w:pPr>
      <w:r w:rsidRPr="00344BB5">
        <w:rPr>
          <w:rFonts w:ascii="Cambria" w:hAnsi="Cambria"/>
          <w:b/>
          <w:bCs/>
          <w:sz w:val="28"/>
          <w:szCs w:val="28"/>
          <w:lang w:val="en-GB"/>
        </w:rPr>
        <w:t>5.</w:t>
      </w:r>
      <w:r w:rsidR="00EE456D">
        <w:rPr>
          <w:rFonts w:ascii="Cambria" w:hAnsi="Cambria"/>
          <w:b/>
          <w:bCs/>
          <w:sz w:val="28"/>
          <w:szCs w:val="28"/>
          <w:lang w:val="en-GB"/>
        </w:rPr>
        <w:t xml:space="preserve"> </w:t>
      </w:r>
      <w:r w:rsidRPr="00344BB5">
        <w:rPr>
          <w:rFonts w:ascii="Cambria" w:hAnsi="Cambria"/>
          <w:b/>
          <w:bCs/>
          <w:sz w:val="28"/>
          <w:szCs w:val="28"/>
          <w:lang w:val="en-GB"/>
        </w:rPr>
        <w:t>SPECIAL</w:t>
      </w:r>
      <w:r w:rsidR="00EE456D">
        <w:rPr>
          <w:rFonts w:ascii="Cambria" w:hAnsi="Cambria"/>
          <w:b/>
          <w:bCs/>
          <w:sz w:val="28"/>
          <w:szCs w:val="28"/>
          <w:lang w:val="en-GB"/>
        </w:rPr>
        <w:t xml:space="preserve"> </w:t>
      </w:r>
      <w:r w:rsidRPr="00344BB5">
        <w:rPr>
          <w:rFonts w:ascii="Cambria" w:hAnsi="Cambria"/>
          <w:b/>
          <w:bCs/>
          <w:sz w:val="28"/>
          <w:szCs w:val="28"/>
          <w:lang w:val="en-GB"/>
        </w:rPr>
        <w:t>PART</w:t>
      </w:r>
    </w:p>
    <w:p w14:paraId="4CDBACD5" w14:textId="77777777" w:rsidR="00554E2E" w:rsidRPr="00344BB5" w:rsidRDefault="00554E2E" w:rsidP="00344BB5">
      <w:pPr>
        <w:spacing w:before="120" w:line="360" w:lineRule="auto"/>
        <w:rPr>
          <w:rFonts w:ascii="Cambria" w:hAnsi="Cambria"/>
          <w:sz w:val="28"/>
          <w:szCs w:val="28"/>
          <w:lang w:val="en-GB"/>
        </w:rPr>
      </w:pPr>
    </w:p>
    <w:p w14:paraId="22823A40" w14:textId="46692ADF" w:rsidR="00554E2E" w:rsidRPr="00344BB5" w:rsidRDefault="00554E2E" w:rsidP="00344BB5">
      <w:pPr>
        <w:pStyle w:val="Heading2"/>
        <w:spacing w:before="120" w:line="360" w:lineRule="auto"/>
        <w:jc w:val="center"/>
        <w:rPr>
          <w:rFonts w:ascii="Cambria" w:hAnsi="Cambria"/>
          <w:sz w:val="28"/>
          <w:szCs w:val="28"/>
          <w:lang w:val="en-GB"/>
        </w:rPr>
      </w:pPr>
      <w:bookmarkStart w:id="204" w:name="__RefHeading__14254_95728751"/>
      <w:bookmarkStart w:id="205" w:name="_Toc4589159"/>
      <w:bookmarkStart w:id="206" w:name="_Toc53130135"/>
      <w:bookmarkStart w:id="207" w:name="_Toc53130310"/>
      <w:bookmarkStart w:id="208" w:name="_Toc54168176"/>
      <w:bookmarkStart w:id="209" w:name="_Toc54172152"/>
      <w:bookmarkStart w:id="210" w:name="_Toc178106438"/>
      <w:bookmarkEnd w:id="204"/>
      <w:r w:rsidRPr="00344BB5">
        <w:rPr>
          <w:rFonts w:ascii="Cambria" w:hAnsi="Cambria"/>
          <w:sz w:val="28"/>
          <w:szCs w:val="28"/>
          <w:lang w:val="en-GB"/>
        </w:rPr>
        <w:t>c)</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FORGERY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CREDIT</w:t>
      </w:r>
      <w:r w:rsidR="00EE456D">
        <w:rPr>
          <w:rFonts w:ascii="Cambria" w:hAnsi="Cambria"/>
          <w:sz w:val="28"/>
          <w:szCs w:val="28"/>
          <w:lang w:val="en-GB"/>
        </w:rPr>
        <w:t xml:space="preserve"> </w:t>
      </w:r>
      <w:r w:rsidRPr="00344BB5">
        <w:rPr>
          <w:rFonts w:ascii="Cambria" w:hAnsi="Cambria"/>
          <w:sz w:val="28"/>
          <w:szCs w:val="28"/>
          <w:lang w:val="en-GB"/>
        </w:rPr>
        <w:t>CARDS,</w:t>
      </w:r>
      <w:r w:rsidR="00EE456D">
        <w:rPr>
          <w:rFonts w:ascii="Cambria" w:hAnsi="Cambria"/>
          <w:sz w:val="28"/>
          <w:szCs w:val="28"/>
          <w:lang w:val="en-GB"/>
        </w:rPr>
        <w:t xml:space="preserve"> </w:t>
      </w:r>
      <w:r w:rsidRPr="00344BB5">
        <w:rPr>
          <w:rFonts w:ascii="Cambria" w:hAnsi="Cambria"/>
          <w:sz w:val="28"/>
          <w:szCs w:val="28"/>
          <w:lang w:val="en-GB"/>
        </w:rPr>
        <w:t>REVENUE</w:t>
      </w:r>
      <w:r w:rsidR="00EE456D">
        <w:rPr>
          <w:rFonts w:ascii="Cambria" w:hAnsi="Cambria"/>
          <w:sz w:val="28"/>
          <w:szCs w:val="28"/>
          <w:lang w:val="en-GB"/>
        </w:rPr>
        <w:t xml:space="preserve"> </w:t>
      </w:r>
      <w:r w:rsidRPr="00344BB5">
        <w:rPr>
          <w:rFonts w:ascii="Cambria" w:hAnsi="Cambria"/>
          <w:sz w:val="28"/>
          <w:szCs w:val="28"/>
          <w:lang w:val="en-GB"/>
        </w:rPr>
        <w:t>STAMPS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DISTINCTIVE</w:t>
      </w:r>
      <w:r w:rsidR="00EE456D">
        <w:rPr>
          <w:rFonts w:ascii="Cambria" w:hAnsi="Cambria"/>
          <w:sz w:val="28"/>
          <w:szCs w:val="28"/>
          <w:lang w:val="en-GB"/>
        </w:rPr>
        <w:t xml:space="preserve"> </w:t>
      </w:r>
      <w:r w:rsidRPr="00344BB5">
        <w:rPr>
          <w:rFonts w:ascii="Cambria" w:hAnsi="Cambria"/>
          <w:sz w:val="28"/>
          <w:szCs w:val="28"/>
          <w:lang w:val="en-GB"/>
        </w:rPr>
        <w:t>SIGNS</w:t>
      </w:r>
      <w:bookmarkEnd w:id="205"/>
      <w:bookmarkEnd w:id="206"/>
      <w:bookmarkEnd w:id="207"/>
      <w:bookmarkEnd w:id="208"/>
      <w:bookmarkEnd w:id="209"/>
      <w:bookmarkEnd w:id="210"/>
    </w:p>
    <w:p w14:paraId="79017F0A" w14:textId="37C3D978" w:rsidR="00554E2E" w:rsidRPr="00344BB5" w:rsidRDefault="00554E2E" w:rsidP="00344BB5">
      <w:pPr>
        <w:autoSpaceDE w:val="0"/>
        <w:spacing w:before="120" w:line="360" w:lineRule="auto"/>
        <w:jc w:val="center"/>
        <w:rPr>
          <w:rFonts w:ascii="Cambria" w:hAnsi="Cambria"/>
          <w:b/>
          <w:bCs/>
          <w:sz w:val="28"/>
          <w:szCs w:val="28"/>
          <w:lang w:val="en-GB"/>
        </w:rPr>
      </w:pPr>
      <w:r w:rsidRPr="00344BB5">
        <w:rPr>
          <w:rFonts w:ascii="Cambria" w:hAnsi="Cambria"/>
          <w:b/>
          <w:bCs/>
          <w:sz w:val="28"/>
          <w:szCs w:val="28"/>
          <w:lang w:val="en-GB"/>
        </w:rPr>
        <w:t>as</w:t>
      </w:r>
      <w:r w:rsidR="00EE456D">
        <w:rPr>
          <w:rFonts w:ascii="Cambria" w:hAnsi="Cambria"/>
          <w:b/>
          <w:bCs/>
          <w:sz w:val="28"/>
          <w:szCs w:val="28"/>
          <w:lang w:val="en-GB"/>
        </w:rPr>
        <w:t xml:space="preserve"> </w:t>
      </w:r>
      <w:r w:rsidRPr="00344BB5">
        <w:rPr>
          <w:rFonts w:ascii="Cambria" w:hAnsi="Cambria"/>
          <w:b/>
          <w:bCs/>
          <w:sz w:val="28"/>
          <w:szCs w:val="28"/>
          <w:lang w:val="en-GB"/>
        </w:rPr>
        <w:t>provided</w:t>
      </w:r>
      <w:r w:rsidR="00EE456D">
        <w:rPr>
          <w:rFonts w:ascii="Cambria" w:hAnsi="Cambria"/>
          <w:b/>
          <w:bCs/>
          <w:sz w:val="28"/>
          <w:szCs w:val="28"/>
          <w:lang w:val="en-GB"/>
        </w:rPr>
        <w:t xml:space="preserve"> </w:t>
      </w:r>
      <w:r w:rsidRPr="00344BB5">
        <w:rPr>
          <w:rFonts w:ascii="Cambria" w:hAnsi="Cambria"/>
          <w:b/>
          <w:bCs/>
          <w:sz w:val="28"/>
          <w:szCs w:val="28"/>
          <w:lang w:val="en-GB"/>
        </w:rPr>
        <w:t>for</w:t>
      </w:r>
      <w:r w:rsidR="00EE456D">
        <w:rPr>
          <w:rFonts w:ascii="Cambria" w:hAnsi="Cambria"/>
          <w:b/>
          <w:bCs/>
          <w:sz w:val="28"/>
          <w:szCs w:val="28"/>
          <w:lang w:val="en-GB"/>
        </w:rPr>
        <w:t xml:space="preserve"> </w:t>
      </w:r>
      <w:r w:rsidRPr="00344BB5">
        <w:rPr>
          <w:rFonts w:ascii="Cambria" w:hAnsi="Cambria"/>
          <w:b/>
          <w:bCs/>
          <w:sz w:val="28"/>
          <w:szCs w:val="28"/>
          <w:lang w:val="en-GB"/>
        </w:rPr>
        <w:t>by</w:t>
      </w:r>
      <w:r w:rsidR="00EE456D">
        <w:rPr>
          <w:rFonts w:ascii="Cambria" w:hAnsi="Cambria"/>
          <w:b/>
          <w:bCs/>
          <w:sz w:val="28"/>
          <w:szCs w:val="28"/>
          <w:lang w:val="en-GB"/>
        </w:rPr>
        <w:t xml:space="preserve"> </w:t>
      </w:r>
      <w:r w:rsidRPr="00344BB5">
        <w:rPr>
          <w:rFonts w:ascii="Cambria" w:hAnsi="Cambria"/>
          <w:b/>
          <w:bCs/>
          <w:sz w:val="28"/>
          <w:szCs w:val="28"/>
          <w:lang w:val="en-GB"/>
        </w:rPr>
        <w:t>L.D.</w:t>
      </w:r>
      <w:r w:rsidR="00EE456D">
        <w:rPr>
          <w:rFonts w:ascii="Cambria" w:hAnsi="Cambria"/>
          <w:b/>
          <w:bCs/>
          <w:sz w:val="28"/>
          <w:szCs w:val="28"/>
          <w:lang w:val="en-GB"/>
        </w:rPr>
        <w:t xml:space="preserve"> </w:t>
      </w:r>
      <w:r w:rsidRPr="00344BB5">
        <w:rPr>
          <w:rFonts w:ascii="Cambria" w:hAnsi="Cambria"/>
          <w:b/>
          <w:bCs/>
          <w:sz w:val="28"/>
          <w:szCs w:val="28"/>
          <w:lang w:val="en-GB"/>
        </w:rPr>
        <w:t>231/2001</w:t>
      </w:r>
    </w:p>
    <w:p w14:paraId="4973A203" w14:textId="77777777" w:rsidR="00554E2E" w:rsidRPr="00344BB5" w:rsidRDefault="00554E2E" w:rsidP="00344BB5">
      <w:pPr>
        <w:spacing w:before="120" w:line="360" w:lineRule="auto"/>
        <w:jc w:val="center"/>
        <w:rPr>
          <w:rFonts w:ascii="Cambria" w:hAnsi="Cambria"/>
          <w:b/>
          <w:bCs/>
          <w:sz w:val="28"/>
          <w:szCs w:val="28"/>
          <w:lang w:val="en-GB"/>
        </w:rPr>
      </w:pPr>
    </w:p>
    <w:p w14:paraId="741B1ED5" w14:textId="1054A6AF" w:rsidR="00554E2E" w:rsidRPr="00344BB5" w:rsidRDefault="00554E2E" w:rsidP="00344BB5">
      <w:pPr>
        <w:pageBreakBefore/>
        <w:autoSpaceDE w:val="0"/>
        <w:spacing w:before="120" w:line="360" w:lineRule="auto"/>
        <w:jc w:val="both"/>
        <w:rPr>
          <w:rFonts w:ascii="Cambria" w:hAnsi="Cambria"/>
          <w:b/>
          <w:bCs/>
          <w:sz w:val="28"/>
          <w:szCs w:val="28"/>
          <w:lang w:val="en-GB"/>
        </w:rPr>
      </w:pPr>
      <w:r w:rsidRPr="00344BB5">
        <w:rPr>
          <w:rFonts w:ascii="Cambria" w:hAnsi="Cambria"/>
          <w:b/>
          <w:bCs/>
          <w:sz w:val="28"/>
          <w:szCs w:val="28"/>
          <w:lang w:val="en-GB"/>
        </w:rPr>
        <w:lastRenderedPageBreak/>
        <w:t>1.</w:t>
      </w:r>
      <w:r w:rsidR="00EE456D">
        <w:rPr>
          <w:rFonts w:ascii="Cambria" w:hAnsi="Cambria"/>
          <w:b/>
          <w:bCs/>
          <w:sz w:val="28"/>
          <w:szCs w:val="28"/>
          <w:lang w:val="en-GB"/>
        </w:rPr>
        <w:t xml:space="preserve"> </w:t>
      </w:r>
      <w:r w:rsidRPr="00344BB5">
        <w:rPr>
          <w:rFonts w:ascii="Cambria" w:hAnsi="Cambria"/>
          <w:b/>
          <w:bCs/>
          <w:sz w:val="28"/>
          <w:szCs w:val="28"/>
          <w:lang w:val="en-GB"/>
        </w:rPr>
        <w:t>OFFENCES</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FORGERY</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MONEY,</w:t>
      </w:r>
      <w:r w:rsidR="00EE456D">
        <w:rPr>
          <w:rFonts w:ascii="Cambria" w:hAnsi="Cambria"/>
          <w:b/>
          <w:bCs/>
          <w:sz w:val="28"/>
          <w:szCs w:val="28"/>
          <w:lang w:val="en-GB"/>
        </w:rPr>
        <w:t xml:space="preserve"> </w:t>
      </w:r>
      <w:r w:rsidRPr="00344BB5">
        <w:rPr>
          <w:rFonts w:ascii="Cambria" w:hAnsi="Cambria"/>
          <w:b/>
          <w:bCs/>
          <w:sz w:val="28"/>
          <w:szCs w:val="28"/>
          <w:lang w:val="en-GB"/>
        </w:rPr>
        <w:t>PUBLIC</w:t>
      </w:r>
      <w:r w:rsidR="00EE456D">
        <w:rPr>
          <w:rFonts w:ascii="Cambria" w:hAnsi="Cambria"/>
          <w:b/>
          <w:bCs/>
          <w:sz w:val="28"/>
          <w:szCs w:val="28"/>
          <w:lang w:val="en-GB"/>
        </w:rPr>
        <w:t xml:space="preserve"> </w:t>
      </w:r>
      <w:r w:rsidRPr="00344BB5">
        <w:rPr>
          <w:rFonts w:ascii="Cambria" w:hAnsi="Cambria"/>
          <w:b/>
          <w:bCs/>
          <w:sz w:val="28"/>
          <w:szCs w:val="28"/>
          <w:lang w:val="en-GB"/>
        </w:rPr>
        <w:t>CREDIT</w:t>
      </w:r>
      <w:r w:rsidR="00EE456D">
        <w:rPr>
          <w:rFonts w:ascii="Cambria" w:hAnsi="Cambria"/>
          <w:b/>
          <w:bCs/>
          <w:sz w:val="28"/>
          <w:szCs w:val="28"/>
          <w:lang w:val="en-GB"/>
        </w:rPr>
        <w:t xml:space="preserve"> </w:t>
      </w:r>
      <w:r w:rsidRPr="00344BB5">
        <w:rPr>
          <w:rFonts w:ascii="Cambria" w:hAnsi="Cambria"/>
          <w:b/>
          <w:bCs/>
          <w:sz w:val="28"/>
          <w:szCs w:val="28"/>
          <w:lang w:val="en-GB"/>
        </w:rPr>
        <w:t>CARDS,</w:t>
      </w:r>
      <w:r w:rsidR="00EE456D">
        <w:rPr>
          <w:rFonts w:ascii="Cambria" w:hAnsi="Cambria"/>
          <w:b/>
          <w:bCs/>
          <w:sz w:val="28"/>
          <w:szCs w:val="28"/>
          <w:lang w:val="en-GB"/>
        </w:rPr>
        <w:t xml:space="preserve"> </w:t>
      </w:r>
      <w:r w:rsidRPr="00344BB5">
        <w:rPr>
          <w:rFonts w:ascii="Cambria" w:hAnsi="Cambria"/>
          <w:b/>
          <w:bCs/>
          <w:sz w:val="28"/>
          <w:szCs w:val="28"/>
          <w:lang w:val="en-GB"/>
        </w:rPr>
        <w:t>REVENUE</w:t>
      </w:r>
      <w:r w:rsidR="00EE456D">
        <w:rPr>
          <w:rFonts w:ascii="Cambria" w:hAnsi="Cambria"/>
          <w:b/>
          <w:bCs/>
          <w:sz w:val="28"/>
          <w:szCs w:val="28"/>
          <w:lang w:val="en-GB"/>
        </w:rPr>
        <w:t xml:space="preserve"> </w:t>
      </w:r>
      <w:r w:rsidRPr="00344BB5">
        <w:rPr>
          <w:rFonts w:ascii="Cambria" w:hAnsi="Cambria"/>
          <w:b/>
          <w:bCs/>
          <w:sz w:val="28"/>
          <w:szCs w:val="28"/>
          <w:lang w:val="en-GB"/>
        </w:rPr>
        <w:t>STAMPS</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DISTINCTIVE</w:t>
      </w:r>
      <w:r w:rsidR="00EE456D">
        <w:rPr>
          <w:rFonts w:ascii="Cambria" w:hAnsi="Cambria"/>
          <w:b/>
          <w:bCs/>
          <w:sz w:val="28"/>
          <w:szCs w:val="28"/>
          <w:lang w:val="en-GB"/>
        </w:rPr>
        <w:t xml:space="preserve"> </w:t>
      </w:r>
      <w:r w:rsidRPr="00344BB5">
        <w:rPr>
          <w:rFonts w:ascii="Cambria" w:hAnsi="Cambria"/>
          <w:b/>
          <w:bCs/>
          <w:sz w:val="28"/>
          <w:szCs w:val="28"/>
          <w:lang w:val="en-GB"/>
        </w:rPr>
        <w:t>SIGNS</w:t>
      </w:r>
    </w:p>
    <w:p w14:paraId="4F7AD819" w14:textId="3CA82A9B" w:rsidR="00554E2E" w:rsidRPr="00344BB5" w:rsidRDefault="00554E2E" w:rsidP="00344BB5">
      <w:pPr>
        <w:autoSpaceDE w:val="0"/>
        <w:spacing w:before="120" w:line="360" w:lineRule="auto"/>
        <w:jc w:val="both"/>
        <w:rPr>
          <w:rFonts w:ascii="Cambria" w:hAnsi="Cambria"/>
          <w:b/>
          <w:i/>
          <w:iCs/>
          <w:sz w:val="28"/>
          <w:szCs w:val="28"/>
          <w:lang w:val="en-GB"/>
        </w:rPr>
      </w:pPr>
      <w:r w:rsidRPr="00344BB5">
        <w:rPr>
          <w:rFonts w:ascii="Cambria" w:hAnsi="Cambria"/>
          <w:b/>
          <w:i/>
          <w:iCs/>
          <w:sz w:val="28"/>
          <w:szCs w:val="28"/>
          <w:lang w:val="en-GB"/>
        </w:rPr>
        <w:t>1.1</w:t>
      </w:r>
      <w:r w:rsidR="00EE456D">
        <w:rPr>
          <w:rFonts w:ascii="Cambria" w:hAnsi="Cambria"/>
          <w:b/>
          <w:i/>
          <w:iCs/>
          <w:sz w:val="28"/>
          <w:szCs w:val="28"/>
          <w:lang w:val="en-GB"/>
        </w:rPr>
        <w:t xml:space="preserve"> </w:t>
      </w:r>
      <w:r w:rsidRPr="00344BB5">
        <w:rPr>
          <w:rFonts w:ascii="Cambria" w:hAnsi="Cambria"/>
          <w:b/>
          <w:i/>
          <w:iCs/>
          <w:sz w:val="28"/>
          <w:szCs w:val="28"/>
          <w:lang w:val="en-GB"/>
        </w:rPr>
        <w:t>Offences</w:t>
      </w:r>
      <w:r w:rsidR="00EE456D">
        <w:rPr>
          <w:rFonts w:ascii="Cambria" w:hAnsi="Cambria"/>
          <w:b/>
          <w:i/>
          <w:iCs/>
          <w:sz w:val="28"/>
          <w:szCs w:val="28"/>
          <w:lang w:val="en-GB"/>
        </w:rPr>
        <w:t xml:space="preserve"> </w:t>
      </w:r>
      <w:r w:rsidRPr="00344BB5">
        <w:rPr>
          <w:rFonts w:ascii="Cambria" w:hAnsi="Cambria"/>
          <w:b/>
          <w:i/>
          <w:iCs/>
          <w:sz w:val="28"/>
          <w:szCs w:val="28"/>
          <w:lang w:val="en-GB"/>
        </w:rPr>
        <w:t>against</w:t>
      </w:r>
      <w:r w:rsidR="00EE456D">
        <w:rPr>
          <w:rFonts w:ascii="Cambria" w:hAnsi="Cambria"/>
          <w:b/>
          <w:i/>
          <w:iCs/>
          <w:sz w:val="28"/>
          <w:szCs w:val="28"/>
          <w:lang w:val="en-GB"/>
        </w:rPr>
        <w:t xml:space="preserve"> </w:t>
      </w:r>
      <w:r w:rsidRPr="00344BB5">
        <w:rPr>
          <w:rFonts w:ascii="Cambria" w:hAnsi="Cambria"/>
          <w:b/>
          <w:i/>
          <w:iCs/>
          <w:sz w:val="28"/>
          <w:szCs w:val="28"/>
          <w:lang w:val="en-GB"/>
        </w:rPr>
        <w:t>the</w:t>
      </w:r>
      <w:r w:rsidR="00EE456D">
        <w:rPr>
          <w:rFonts w:ascii="Cambria" w:hAnsi="Cambria"/>
          <w:b/>
          <w:i/>
          <w:iCs/>
          <w:sz w:val="28"/>
          <w:szCs w:val="28"/>
          <w:lang w:val="en-GB"/>
        </w:rPr>
        <w:t xml:space="preserve"> </w:t>
      </w:r>
      <w:r w:rsidRPr="00344BB5">
        <w:rPr>
          <w:rFonts w:ascii="Cambria" w:hAnsi="Cambria"/>
          <w:b/>
          <w:i/>
          <w:iCs/>
          <w:sz w:val="28"/>
          <w:szCs w:val="28"/>
          <w:lang w:val="en-GB"/>
        </w:rPr>
        <w:t>public</w:t>
      </w:r>
      <w:r w:rsidR="00EE456D">
        <w:rPr>
          <w:rFonts w:ascii="Cambria" w:hAnsi="Cambria"/>
          <w:b/>
          <w:i/>
          <w:iCs/>
          <w:sz w:val="28"/>
          <w:szCs w:val="28"/>
          <w:lang w:val="en-GB"/>
        </w:rPr>
        <w:t xml:space="preserve"> </w:t>
      </w:r>
      <w:r w:rsidRPr="00344BB5">
        <w:rPr>
          <w:rFonts w:ascii="Cambria" w:hAnsi="Cambria"/>
          <w:b/>
          <w:i/>
          <w:iCs/>
          <w:sz w:val="28"/>
          <w:szCs w:val="28"/>
          <w:lang w:val="en-GB"/>
        </w:rPr>
        <w:t>trust</w:t>
      </w:r>
      <w:r w:rsidR="00EE456D">
        <w:rPr>
          <w:rFonts w:ascii="Cambria" w:hAnsi="Cambria"/>
          <w:b/>
          <w:i/>
          <w:iCs/>
          <w:sz w:val="28"/>
          <w:szCs w:val="28"/>
          <w:lang w:val="en-GB"/>
        </w:rPr>
        <w:t xml:space="preserve"> </w:t>
      </w:r>
      <w:r w:rsidRPr="00344BB5">
        <w:rPr>
          <w:rFonts w:ascii="Cambria" w:hAnsi="Cambria"/>
          <w:b/>
          <w:i/>
          <w:iCs/>
          <w:sz w:val="28"/>
          <w:szCs w:val="28"/>
          <w:lang w:val="en-GB"/>
        </w:rPr>
        <w:t>provided</w:t>
      </w:r>
      <w:r w:rsidR="00EE456D">
        <w:rPr>
          <w:rFonts w:ascii="Cambria" w:hAnsi="Cambria"/>
          <w:b/>
          <w:i/>
          <w:iCs/>
          <w:sz w:val="28"/>
          <w:szCs w:val="28"/>
          <w:lang w:val="en-GB"/>
        </w:rPr>
        <w:t xml:space="preserve"> </w:t>
      </w:r>
      <w:r w:rsidRPr="00344BB5">
        <w:rPr>
          <w:rFonts w:ascii="Cambria" w:hAnsi="Cambria"/>
          <w:b/>
          <w:i/>
          <w:iCs/>
          <w:sz w:val="28"/>
          <w:szCs w:val="28"/>
          <w:lang w:val="en-GB"/>
        </w:rPr>
        <w:t>for</w:t>
      </w:r>
      <w:r w:rsidR="00EE456D">
        <w:rPr>
          <w:rFonts w:ascii="Cambria" w:hAnsi="Cambria"/>
          <w:b/>
          <w:i/>
          <w:iCs/>
          <w:sz w:val="28"/>
          <w:szCs w:val="28"/>
          <w:lang w:val="en-GB"/>
        </w:rPr>
        <w:t xml:space="preserve"> </w:t>
      </w:r>
      <w:r w:rsidRPr="00344BB5">
        <w:rPr>
          <w:rFonts w:ascii="Cambria" w:hAnsi="Cambria"/>
          <w:b/>
          <w:i/>
          <w:iCs/>
          <w:sz w:val="28"/>
          <w:szCs w:val="28"/>
          <w:lang w:val="en-GB"/>
        </w:rPr>
        <w:t>by</w:t>
      </w:r>
      <w:r w:rsidR="00EE456D">
        <w:rPr>
          <w:rFonts w:ascii="Cambria" w:hAnsi="Cambria"/>
          <w:b/>
          <w:i/>
          <w:iCs/>
          <w:sz w:val="28"/>
          <w:szCs w:val="28"/>
          <w:lang w:val="en-GB"/>
        </w:rPr>
        <w:t xml:space="preserve"> </w:t>
      </w:r>
      <w:r w:rsidRPr="00344BB5">
        <w:rPr>
          <w:rFonts w:ascii="Cambria" w:hAnsi="Cambria"/>
          <w:b/>
          <w:i/>
          <w:iCs/>
          <w:sz w:val="28"/>
          <w:szCs w:val="28"/>
          <w:lang w:val="en-GB"/>
        </w:rPr>
        <w:t>L.D.</w:t>
      </w:r>
      <w:r w:rsidR="00EE456D">
        <w:rPr>
          <w:rFonts w:ascii="Cambria" w:hAnsi="Cambria"/>
          <w:b/>
          <w:i/>
          <w:iCs/>
          <w:sz w:val="28"/>
          <w:szCs w:val="28"/>
          <w:lang w:val="en-GB"/>
        </w:rPr>
        <w:t xml:space="preserve"> </w:t>
      </w:r>
      <w:r w:rsidRPr="00344BB5">
        <w:rPr>
          <w:rFonts w:ascii="Cambria" w:hAnsi="Cambria"/>
          <w:b/>
          <w:i/>
          <w:iCs/>
          <w:sz w:val="28"/>
          <w:szCs w:val="28"/>
          <w:lang w:val="en-GB"/>
        </w:rPr>
        <w:t>231/2001</w:t>
      </w:r>
    </w:p>
    <w:p w14:paraId="36C127B3" w14:textId="64B3C33D"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herewith</w:t>
      </w:r>
      <w:r w:rsidR="00EE456D">
        <w:rPr>
          <w:rFonts w:ascii="Cambria" w:hAnsi="Cambria"/>
          <w:sz w:val="28"/>
          <w:szCs w:val="28"/>
          <w:lang w:val="en-GB"/>
        </w:rPr>
        <w:t xml:space="preserve"> </w:t>
      </w:r>
      <w:r w:rsidRPr="00344BB5">
        <w:rPr>
          <w:rFonts w:ascii="Cambria" w:hAnsi="Cambria"/>
          <w:sz w:val="28"/>
          <w:szCs w:val="28"/>
          <w:lang w:val="en-GB"/>
        </w:rPr>
        <w:t>described,</w:t>
      </w:r>
      <w:r w:rsidR="00EE456D">
        <w:rPr>
          <w:rFonts w:ascii="Cambria" w:hAnsi="Cambria"/>
          <w:sz w:val="28"/>
          <w:szCs w:val="28"/>
          <w:lang w:val="en-GB"/>
        </w:rPr>
        <w:t xml:space="preserve"> </w:t>
      </w:r>
      <w:r w:rsidRPr="00344BB5">
        <w:rPr>
          <w:rFonts w:ascii="Cambria" w:hAnsi="Cambria"/>
          <w:sz w:val="28"/>
          <w:szCs w:val="28"/>
          <w:lang w:val="en-GB"/>
        </w:rPr>
        <w:t>were</w:t>
      </w:r>
      <w:r w:rsidR="00EE456D">
        <w:rPr>
          <w:rFonts w:ascii="Cambria" w:hAnsi="Cambria"/>
          <w:sz w:val="28"/>
          <w:szCs w:val="28"/>
          <w:lang w:val="en-GB"/>
        </w:rPr>
        <w:t xml:space="preserve"> </w:t>
      </w:r>
      <w:r w:rsidRPr="00344BB5">
        <w:rPr>
          <w:rFonts w:ascii="Cambria" w:hAnsi="Cambria"/>
          <w:sz w:val="28"/>
          <w:szCs w:val="28"/>
          <w:lang w:val="en-GB"/>
        </w:rPr>
        <w:t>introduced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bis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dated</w:t>
      </w:r>
      <w:r w:rsidR="00EE456D">
        <w:rPr>
          <w:rFonts w:ascii="Cambria" w:hAnsi="Cambria"/>
          <w:sz w:val="28"/>
          <w:szCs w:val="28"/>
          <w:lang w:val="en-GB"/>
        </w:rPr>
        <w:t xml:space="preserve"> </w:t>
      </w:r>
      <w:r w:rsidRPr="00344BB5">
        <w:rPr>
          <w:rFonts w:ascii="Cambria" w:hAnsi="Cambria"/>
          <w:sz w:val="28"/>
          <w:szCs w:val="28"/>
          <w:lang w:val="en-GB"/>
        </w:rPr>
        <w:t>25</w:t>
      </w:r>
      <w:r w:rsidR="00EE456D">
        <w:rPr>
          <w:rFonts w:ascii="Cambria" w:hAnsi="Cambria"/>
          <w:sz w:val="28"/>
          <w:szCs w:val="28"/>
          <w:lang w:val="en-GB"/>
        </w:rPr>
        <w:t xml:space="preserve"> </w:t>
      </w:r>
      <w:r w:rsidRPr="00344BB5">
        <w:rPr>
          <w:rFonts w:ascii="Cambria" w:hAnsi="Cambria"/>
          <w:sz w:val="28"/>
          <w:szCs w:val="28"/>
          <w:lang w:val="en-GB"/>
        </w:rPr>
        <w:t>September</w:t>
      </w:r>
      <w:r w:rsidR="00EE456D">
        <w:rPr>
          <w:rFonts w:ascii="Cambria" w:hAnsi="Cambria"/>
          <w:sz w:val="28"/>
          <w:szCs w:val="28"/>
          <w:lang w:val="en-GB"/>
        </w:rPr>
        <w:t xml:space="preserve"> </w:t>
      </w:r>
      <w:r w:rsidRPr="00344BB5">
        <w:rPr>
          <w:rFonts w:ascii="Cambria" w:hAnsi="Cambria"/>
          <w:sz w:val="28"/>
          <w:szCs w:val="28"/>
          <w:lang w:val="en-GB"/>
        </w:rPr>
        <w:t>2001</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350,</w:t>
      </w:r>
      <w:r w:rsidR="00EE456D">
        <w:rPr>
          <w:rFonts w:ascii="Cambria" w:hAnsi="Cambria"/>
          <w:sz w:val="28"/>
          <w:szCs w:val="28"/>
          <w:lang w:val="en-GB"/>
        </w:rPr>
        <w:t xml:space="preserve"> </w:t>
      </w:r>
      <w:r w:rsidRPr="00344BB5">
        <w:rPr>
          <w:rFonts w:ascii="Cambria" w:hAnsi="Cambria"/>
          <w:sz w:val="28"/>
          <w:szCs w:val="28"/>
          <w:lang w:val="en-GB"/>
        </w:rPr>
        <w:t>now</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changes,</w:t>
      </w:r>
      <w:r w:rsidR="00EE456D">
        <w:rPr>
          <w:rFonts w:ascii="Cambria" w:hAnsi="Cambria"/>
          <w:sz w:val="28"/>
          <w:szCs w:val="28"/>
          <w:lang w:val="en-GB"/>
        </w:rPr>
        <w:t xml:space="preserve"> </w:t>
      </w:r>
      <w:r w:rsidRPr="00344BB5">
        <w:rPr>
          <w:rFonts w:ascii="Cambria" w:hAnsi="Cambria"/>
          <w:sz w:val="28"/>
          <w:szCs w:val="28"/>
          <w:lang w:val="en-GB"/>
        </w:rPr>
        <w:t>dated</w:t>
      </w:r>
      <w:r w:rsidR="00EE456D">
        <w:rPr>
          <w:rFonts w:ascii="Cambria" w:hAnsi="Cambria"/>
          <w:sz w:val="28"/>
          <w:szCs w:val="28"/>
          <w:lang w:val="en-GB"/>
        </w:rPr>
        <w:t xml:space="preserve"> </w:t>
      </w:r>
      <w:r w:rsidRPr="00344BB5">
        <w:rPr>
          <w:rFonts w:ascii="Cambria" w:hAnsi="Cambria"/>
          <w:sz w:val="28"/>
          <w:szCs w:val="28"/>
          <w:lang w:val="en-GB"/>
        </w:rPr>
        <w:t>23</w:t>
      </w:r>
      <w:r w:rsidR="00EE456D">
        <w:rPr>
          <w:rFonts w:ascii="Cambria" w:hAnsi="Cambria"/>
          <w:sz w:val="28"/>
          <w:szCs w:val="28"/>
          <w:lang w:val="en-GB"/>
        </w:rPr>
        <w:t xml:space="preserve"> </w:t>
      </w:r>
      <w:r w:rsidRPr="00344BB5">
        <w:rPr>
          <w:rFonts w:ascii="Cambria" w:hAnsi="Cambria"/>
          <w:sz w:val="28"/>
          <w:szCs w:val="28"/>
          <w:lang w:val="en-GB"/>
        </w:rPr>
        <w:t>November</w:t>
      </w:r>
      <w:r w:rsidR="00EE456D">
        <w:rPr>
          <w:rFonts w:ascii="Cambria" w:hAnsi="Cambria"/>
          <w:sz w:val="28"/>
          <w:szCs w:val="28"/>
          <w:lang w:val="en-GB"/>
        </w:rPr>
        <w:t xml:space="preserve"> </w:t>
      </w:r>
      <w:r w:rsidRPr="00344BB5">
        <w:rPr>
          <w:rFonts w:ascii="Cambria" w:hAnsi="Cambria"/>
          <w:sz w:val="28"/>
          <w:szCs w:val="28"/>
          <w:lang w:val="en-GB"/>
        </w:rPr>
        <w:t>2001</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409.</w:t>
      </w:r>
    </w:p>
    <w:p w14:paraId="2B1CD818" w14:textId="54CAC4FB"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bis</w:t>
      </w:r>
      <w:r w:rsidR="00EE456D">
        <w:rPr>
          <w:rFonts w:ascii="Cambria" w:hAnsi="Cambria"/>
          <w:sz w:val="28"/>
          <w:szCs w:val="28"/>
          <w:lang w:val="en-GB"/>
        </w:rPr>
        <w:t xml:space="preserve"> </w:t>
      </w:r>
      <w:r w:rsidRPr="00344BB5">
        <w:rPr>
          <w:rFonts w:ascii="Cambria" w:hAnsi="Cambria"/>
          <w:sz w:val="28"/>
          <w:szCs w:val="28"/>
          <w:lang w:val="en-GB"/>
        </w:rPr>
        <w:t>concern,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addition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distinctive</w:t>
      </w:r>
      <w:r w:rsidR="00EE456D">
        <w:rPr>
          <w:rFonts w:ascii="Cambria" w:hAnsi="Cambria"/>
          <w:sz w:val="28"/>
          <w:szCs w:val="28"/>
          <w:lang w:val="en-GB"/>
        </w:rPr>
        <w:t xml:space="preserve"> </w:t>
      </w:r>
      <w:r w:rsidRPr="00344BB5">
        <w:rPr>
          <w:rFonts w:ascii="Cambria" w:hAnsi="Cambria"/>
          <w:sz w:val="28"/>
          <w:szCs w:val="28"/>
          <w:lang w:val="en-GB"/>
        </w:rPr>
        <w:t>instruments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signs,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forgery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credit</w:t>
      </w:r>
      <w:r w:rsidR="00EE456D">
        <w:rPr>
          <w:rFonts w:ascii="Cambria" w:hAnsi="Cambria"/>
          <w:sz w:val="28"/>
          <w:szCs w:val="28"/>
          <w:lang w:val="en-GB"/>
        </w:rPr>
        <w:t xml:space="preserve"> </w:t>
      </w:r>
      <w:r w:rsidRPr="00344BB5">
        <w:rPr>
          <w:rFonts w:ascii="Cambria" w:hAnsi="Cambria"/>
          <w:sz w:val="28"/>
          <w:szCs w:val="28"/>
          <w:lang w:val="en-GB"/>
        </w:rPr>
        <w:t>cards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stamps.</w:t>
      </w:r>
    </w:p>
    <w:p w14:paraId="0C9AD0F0" w14:textId="27C66E73"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consideration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performed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convenient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restrict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scope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analysis</w:t>
      </w:r>
      <w:r w:rsidR="00EE456D">
        <w:rPr>
          <w:rFonts w:ascii="Cambria" w:hAnsi="Cambria"/>
          <w:sz w:val="28"/>
          <w:szCs w:val="28"/>
          <w:lang w:val="en-GB"/>
        </w:rPr>
        <w:t xml:space="preserve"> </w:t>
      </w:r>
      <w:r w:rsidRPr="00344BB5">
        <w:rPr>
          <w:rFonts w:ascii="Cambria" w:hAnsi="Cambria"/>
          <w:sz w:val="28"/>
          <w:szCs w:val="28"/>
          <w:lang w:val="en-GB"/>
        </w:rPr>
        <w:t>hereunder</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concerning</w:t>
      </w:r>
      <w:r w:rsidR="00EE456D">
        <w:rPr>
          <w:rFonts w:ascii="Cambria" w:hAnsi="Cambria"/>
          <w:sz w:val="28"/>
          <w:szCs w:val="28"/>
          <w:lang w:val="en-GB"/>
        </w:rPr>
        <w:t xml:space="preserve"> </w:t>
      </w:r>
      <w:r w:rsidRPr="00344BB5">
        <w:rPr>
          <w:rFonts w:ascii="Cambria" w:hAnsi="Cambria"/>
          <w:sz w:val="28"/>
          <w:szCs w:val="28"/>
          <w:lang w:val="en-GB"/>
        </w:rPr>
        <w:t>distinctive</w:t>
      </w:r>
      <w:r w:rsidR="00EE456D">
        <w:rPr>
          <w:rFonts w:ascii="Cambria" w:hAnsi="Cambria"/>
          <w:sz w:val="28"/>
          <w:szCs w:val="28"/>
          <w:lang w:val="en-GB"/>
        </w:rPr>
        <w:t xml:space="preserve"> </w:t>
      </w:r>
      <w:r w:rsidRPr="00344BB5">
        <w:rPr>
          <w:rFonts w:ascii="Cambria" w:hAnsi="Cambria"/>
          <w:sz w:val="28"/>
          <w:szCs w:val="28"/>
          <w:lang w:val="en-GB"/>
        </w:rPr>
        <w:t>instruments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signs,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consideration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fact</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bis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even</w:t>
      </w:r>
      <w:r w:rsidR="00EE456D">
        <w:rPr>
          <w:rFonts w:ascii="Cambria" w:hAnsi="Cambria"/>
          <w:sz w:val="28"/>
          <w:szCs w:val="28"/>
          <w:lang w:val="en-GB"/>
        </w:rPr>
        <w:t xml:space="preserve"> </w:t>
      </w:r>
      <w:r w:rsidRPr="00344BB5">
        <w:rPr>
          <w:rFonts w:ascii="Cambria" w:hAnsi="Cambria"/>
          <w:sz w:val="28"/>
          <w:szCs w:val="28"/>
          <w:lang w:val="en-GB"/>
        </w:rPr>
        <w:t>abstractly</w:t>
      </w:r>
      <w:r w:rsidR="00EE456D">
        <w:rPr>
          <w:rFonts w:ascii="Cambria" w:hAnsi="Cambria"/>
          <w:sz w:val="28"/>
          <w:szCs w:val="28"/>
          <w:lang w:val="en-GB"/>
        </w:rPr>
        <w:t xml:space="preserve"> </w:t>
      </w:r>
      <w:r w:rsidRPr="00344BB5">
        <w:rPr>
          <w:rFonts w:ascii="Cambria" w:hAnsi="Cambria"/>
          <w:sz w:val="28"/>
          <w:szCs w:val="28"/>
          <w:lang w:val="en-GB"/>
        </w:rPr>
        <w:t>applicable.</w:t>
      </w:r>
    </w:p>
    <w:p w14:paraId="2A4E2DDA" w14:textId="7E81F9DF" w:rsidR="00554E2E"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Consequently,</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abstractly</w:t>
      </w:r>
      <w:r w:rsidR="00EE456D">
        <w:rPr>
          <w:rFonts w:ascii="Cambria" w:hAnsi="Cambria"/>
          <w:sz w:val="28"/>
          <w:szCs w:val="28"/>
          <w:lang w:val="en-GB"/>
        </w:rPr>
        <w:t xml:space="preserve"> </w:t>
      </w:r>
      <w:r w:rsidRPr="00344BB5">
        <w:rPr>
          <w:rFonts w:ascii="Cambria" w:hAnsi="Cambria"/>
          <w:sz w:val="28"/>
          <w:szCs w:val="28"/>
          <w:lang w:val="en-GB"/>
        </w:rPr>
        <w:t>applicable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taken</w:t>
      </w:r>
      <w:r w:rsidR="00EE456D">
        <w:rPr>
          <w:rFonts w:ascii="Cambria" w:hAnsi="Cambria"/>
          <w:sz w:val="28"/>
          <w:szCs w:val="28"/>
          <w:lang w:val="en-GB"/>
        </w:rPr>
        <w:t xml:space="preserve"> </w:t>
      </w:r>
      <w:r w:rsidRPr="00344BB5">
        <w:rPr>
          <w:rFonts w:ascii="Cambria" w:hAnsi="Cambria"/>
          <w:sz w:val="28"/>
          <w:szCs w:val="28"/>
          <w:lang w:val="en-GB"/>
        </w:rPr>
        <w:t>into</w:t>
      </w:r>
      <w:r w:rsidR="00EE456D">
        <w:rPr>
          <w:rFonts w:ascii="Cambria" w:hAnsi="Cambria"/>
          <w:sz w:val="28"/>
          <w:szCs w:val="28"/>
          <w:lang w:val="en-GB"/>
        </w:rPr>
        <w:t xml:space="preserve"> </w:t>
      </w:r>
      <w:r w:rsidRPr="00344BB5">
        <w:rPr>
          <w:rFonts w:ascii="Cambria" w:hAnsi="Cambria"/>
          <w:sz w:val="28"/>
          <w:szCs w:val="28"/>
          <w:lang w:val="en-GB"/>
        </w:rPr>
        <w:t>consideration.</w:t>
      </w:r>
    </w:p>
    <w:p w14:paraId="1441D38C" w14:textId="77777777" w:rsidR="00344BB5" w:rsidRPr="00344BB5" w:rsidRDefault="00344BB5" w:rsidP="00344BB5">
      <w:pPr>
        <w:autoSpaceDE w:val="0"/>
        <w:spacing w:before="120" w:line="360" w:lineRule="auto"/>
        <w:jc w:val="both"/>
        <w:rPr>
          <w:rFonts w:ascii="Cambria" w:hAnsi="Cambria"/>
          <w:sz w:val="28"/>
          <w:szCs w:val="28"/>
          <w:lang w:val="en-GB"/>
        </w:rPr>
      </w:pPr>
    </w:p>
    <w:p w14:paraId="3C5D630C" w14:textId="19ECDF54" w:rsidR="00554E2E" w:rsidRPr="00344BB5" w:rsidRDefault="00554E2E" w:rsidP="00344BB5">
      <w:pPr>
        <w:autoSpaceDE w:val="0"/>
        <w:spacing w:before="120" w:line="360" w:lineRule="auto"/>
        <w:jc w:val="both"/>
        <w:rPr>
          <w:rFonts w:ascii="Cambria" w:hAnsi="Cambria"/>
          <w:b/>
          <w:i/>
          <w:sz w:val="28"/>
          <w:szCs w:val="28"/>
          <w:lang w:val="en-GB"/>
        </w:rPr>
      </w:pPr>
      <w:r w:rsidRPr="00344BB5">
        <w:rPr>
          <w:rFonts w:ascii="Cambria" w:hAnsi="Cambria"/>
          <w:b/>
          <w:i/>
          <w:sz w:val="28"/>
          <w:szCs w:val="28"/>
          <w:lang w:val="en-GB"/>
        </w:rPr>
        <w:t>Counterfeiting,</w:t>
      </w:r>
      <w:r w:rsidR="00EE456D">
        <w:rPr>
          <w:rFonts w:ascii="Cambria" w:hAnsi="Cambria"/>
          <w:b/>
          <w:i/>
          <w:sz w:val="28"/>
          <w:szCs w:val="28"/>
          <w:lang w:val="en-GB"/>
        </w:rPr>
        <w:t xml:space="preserve"> </w:t>
      </w:r>
      <w:r w:rsidRPr="00344BB5">
        <w:rPr>
          <w:rFonts w:ascii="Cambria" w:hAnsi="Cambria"/>
          <w:b/>
          <w:i/>
          <w:sz w:val="28"/>
          <w:szCs w:val="28"/>
          <w:lang w:val="en-GB"/>
        </w:rPr>
        <w:t>alteration</w:t>
      </w:r>
      <w:r w:rsidR="00EE456D">
        <w:rPr>
          <w:rFonts w:ascii="Cambria" w:hAnsi="Cambria"/>
          <w:b/>
          <w:i/>
          <w:sz w:val="28"/>
          <w:szCs w:val="28"/>
          <w:lang w:val="en-GB"/>
        </w:rPr>
        <w:t xml:space="preserve"> </w:t>
      </w:r>
      <w:r w:rsidRPr="00344BB5">
        <w:rPr>
          <w:rFonts w:ascii="Cambria" w:hAnsi="Cambria"/>
          <w:b/>
          <w:i/>
          <w:sz w:val="28"/>
          <w:szCs w:val="28"/>
          <w:lang w:val="en-GB"/>
        </w:rPr>
        <w:t>or</w:t>
      </w:r>
      <w:r w:rsidR="00EE456D">
        <w:rPr>
          <w:rFonts w:ascii="Cambria" w:hAnsi="Cambria"/>
          <w:b/>
          <w:i/>
          <w:sz w:val="28"/>
          <w:szCs w:val="28"/>
          <w:lang w:val="en-GB"/>
        </w:rPr>
        <w:t xml:space="preserve"> </w:t>
      </w:r>
      <w:r w:rsidRPr="00344BB5">
        <w:rPr>
          <w:rFonts w:ascii="Cambria" w:hAnsi="Cambria"/>
          <w:b/>
          <w:i/>
          <w:sz w:val="28"/>
          <w:szCs w:val="28"/>
          <w:lang w:val="en-GB"/>
        </w:rPr>
        <w:t>use</w:t>
      </w:r>
      <w:r w:rsidR="00EE456D">
        <w:rPr>
          <w:rFonts w:ascii="Cambria" w:hAnsi="Cambria"/>
          <w:b/>
          <w:i/>
          <w:sz w:val="28"/>
          <w:szCs w:val="28"/>
          <w:lang w:val="en-GB"/>
        </w:rPr>
        <w:t xml:space="preserve"> </w:t>
      </w:r>
      <w:r w:rsidRPr="00344BB5">
        <w:rPr>
          <w:rFonts w:ascii="Cambria" w:hAnsi="Cambria"/>
          <w:b/>
          <w:i/>
          <w:sz w:val="28"/>
          <w:szCs w:val="28"/>
          <w:lang w:val="en-GB"/>
        </w:rPr>
        <w:t>of</w:t>
      </w:r>
      <w:r w:rsidR="00EE456D">
        <w:rPr>
          <w:rFonts w:ascii="Cambria" w:hAnsi="Cambria"/>
          <w:b/>
          <w:i/>
          <w:sz w:val="28"/>
          <w:szCs w:val="28"/>
          <w:lang w:val="en-GB"/>
        </w:rPr>
        <w:t xml:space="preserve"> </w:t>
      </w:r>
      <w:r w:rsidRPr="00344BB5">
        <w:rPr>
          <w:rFonts w:ascii="Cambria" w:hAnsi="Cambria"/>
          <w:b/>
          <w:i/>
          <w:sz w:val="28"/>
          <w:szCs w:val="28"/>
          <w:lang w:val="en-GB"/>
        </w:rPr>
        <w:t>trademarks,</w:t>
      </w:r>
      <w:r w:rsidR="00EE456D">
        <w:rPr>
          <w:rFonts w:ascii="Cambria" w:hAnsi="Cambria"/>
          <w:b/>
          <w:i/>
          <w:sz w:val="28"/>
          <w:szCs w:val="28"/>
          <w:lang w:val="en-GB"/>
        </w:rPr>
        <w:t xml:space="preserve"> </w:t>
      </w:r>
      <w:r w:rsidRPr="00344BB5">
        <w:rPr>
          <w:rFonts w:ascii="Cambria" w:hAnsi="Cambria"/>
          <w:b/>
          <w:i/>
          <w:sz w:val="28"/>
          <w:szCs w:val="28"/>
          <w:lang w:val="en-GB"/>
        </w:rPr>
        <w:t>distinctive</w:t>
      </w:r>
      <w:r w:rsidR="00EE456D">
        <w:rPr>
          <w:rFonts w:ascii="Cambria" w:hAnsi="Cambria"/>
          <w:b/>
          <w:i/>
          <w:sz w:val="28"/>
          <w:szCs w:val="28"/>
          <w:lang w:val="en-GB"/>
        </w:rPr>
        <w:t xml:space="preserve"> </w:t>
      </w:r>
      <w:r w:rsidRPr="00344BB5">
        <w:rPr>
          <w:rFonts w:ascii="Cambria" w:hAnsi="Cambria"/>
          <w:b/>
          <w:i/>
          <w:sz w:val="28"/>
          <w:szCs w:val="28"/>
          <w:lang w:val="en-GB"/>
        </w:rPr>
        <w:t>signs,</w:t>
      </w:r>
      <w:r w:rsidR="00EE456D">
        <w:rPr>
          <w:rFonts w:ascii="Cambria" w:hAnsi="Cambria"/>
          <w:b/>
          <w:i/>
          <w:sz w:val="28"/>
          <w:szCs w:val="28"/>
          <w:lang w:val="en-GB"/>
        </w:rPr>
        <w:t xml:space="preserve"> </w:t>
      </w:r>
      <w:r w:rsidRPr="00344BB5">
        <w:rPr>
          <w:rFonts w:ascii="Cambria" w:hAnsi="Cambria"/>
          <w:b/>
          <w:i/>
          <w:sz w:val="28"/>
          <w:szCs w:val="28"/>
          <w:lang w:val="en-GB"/>
        </w:rPr>
        <w:t>patents,</w:t>
      </w:r>
      <w:r w:rsidR="00EE456D">
        <w:rPr>
          <w:rFonts w:ascii="Cambria" w:hAnsi="Cambria"/>
          <w:b/>
          <w:i/>
          <w:sz w:val="28"/>
          <w:szCs w:val="28"/>
          <w:lang w:val="en-GB"/>
        </w:rPr>
        <w:t xml:space="preserve"> </w:t>
      </w:r>
      <w:r w:rsidRPr="00344BB5">
        <w:rPr>
          <w:rFonts w:ascii="Cambria" w:hAnsi="Cambria"/>
          <w:b/>
          <w:i/>
          <w:sz w:val="28"/>
          <w:szCs w:val="28"/>
          <w:lang w:val="en-GB"/>
        </w:rPr>
        <w:t>models</w:t>
      </w:r>
      <w:r w:rsidR="00EE456D">
        <w:rPr>
          <w:rFonts w:ascii="Cambria" w:hAnsi="Cambria"/>
          <w:b/>
          <w:i/>
          <w:sz w:val="28"/>
          <w:szCs w:val="28"/>
          <w:lang w:val="en-GB"/>
        </w:rPr>
        <w:t xml:space="preserve"> </w:t>
      </w:r>
      <w:r w:rsidRPr="00344BB5">
        <w:rPr>
          <w:rFonts w:ascii="Cambria" w:hAnsi="Cambria"/>
          <w:b/>
          <w:i/>
          <w:sz w:val="28"/>
          <w:szCs w:val="28"/>
          <w:lang w:val="en-GB"/>
        </w:rPr>
        <w:t>and</w:t>
      </w:r>
      <w:r w:rsidR="00EE456D">
        <w:rPr>
          <w:rFonts w:ascii="Cambria" w:hAnsi="Cambria"/>
          <w:b/>
          <w:i/>
          <w:sz w:val="28"/>
          <w:szCs w:val="28"/>
          <w:lang w:val="en-GB"/>
        </w:rPr>
        <w:t xml:space="preserve"> </w:t>
      </w:r>
      <w:r w:rsidRPr="00344BB5">
        <w:rPr>
          <w:rFonts w:ascii="Cambria" w:hAnsi="Cambria"/>
          <w:b/>
          <w:i/>
          <w:sz w:val="28"/>
          <w:szCs w:val="28"/>
          <w:lang w:val="en-GB"/>
        </w:rPr>
        <w:t>graphics</w:t>
      </w:r>
      <w:r w:rsidR="00EE456D">
        <w:rPr>
          <w:rFonts w:ascii="Cambria" w:hAnsi="Cambria"/>
          <w:b/>
          <w:i/>
          <w:sz w:val="28"/>
          <w:szCs w:val="28"/>
          <w:lang w:val="en-GB"/>
        </w:rPr>
        <w:t xml:space="preserve"> </w:t>
      </w:r>
      <w:r w:rsidRPr="00344BB5">
        <w:rPr>
          <w:rFonts w:ascii="Cambria" w:hAnsi="Cambria"/>
          <w:b/>
          <w:i/>
          <w:sz w:val="28"/>
          <w:szCs w:val="28"/>
          <w:lang w:val="en-GB"/>
        </w:rPr>
        <w:t>(art.</w:t>
      </w:r>
      <w:r w:rsidR="00EE456D">
        <w:rPr>
          <w:rFonts w:ascii="Cambria" w:hAnsi="Cambria"/>
          <w:b/>
          <w:i/>
          <w:sz w:val="28"/>
          <w:szCs w:val="28"/>
          <w:lang w:val="en-GB"/>
        </w:rPr>
        <w:t xml:space="preserve"> </w:t>
      </w:r>
      <w:r w:rsidRPr="00344BB5">
        <w:rPr>
          <w:rFonts w:ascii="Cambria" w:hAnsi="Cambria"/>
          <w:b/>
          <w:i/>
          <w:sz w:val="28"/>
          <w:szCs w:val="28"/>
          <w:lang w:val="en-GB"/>
        </w:rPr>
        <w:t>473</w:t>
      </w:r>
      <w:r w:rsidR="00EE456D">
        <w:rPr>
          <w:rFonts w:ascii="Cambria" w:hAnsi="Cambria"/>
          <w:b/>
          <w:i/>
          <w:sz w:val="28"/>
          <w:szCs w:val="28"/>
          <w:lang w:val="en-GB"/>
        </w:rPr>
        <w:t xml:space="preserve"> </w:t>
      </w:r>
      <w:r w:rsidRPr="00344BB5">
        <w:rPr>
          <w:rFonts w:ascii="Cambria" w:hAnsi="Cambria"/>
          <w:b/>
          <w:i/>
          <w:sz w:val="28"/>
          <w:szCs w:val="28"/>
          <w:lang w:val="en-GB"/>
        </w:rPr>
        <w:t>criminal</w:t>
      </w:r>
      <w:r w:rsidR="00EE456D">
        <w:rPr>
          <w:rFonts w:ascii="Cambria" w:hAnsi="Cambria"/>
          <w:b/>
          <w:i/>
          <w:sz w:val="28"/>
          <w:szCs w:val="28"/>
          <w:lang w:val="en-GB"/>
        </w:rPr>
        <w:t xml:space="preserve"> </w:t>
      </w:r>
      <w:r w:rsidRPr="00344BB5">
        <w:rPr>
          <w:rFonts w:ascii="Cambria" w:hAnsi="Cambria"/>
          <w:b/>
          <w:i/>
          <w:sz w:val="28"/>
          <w:szCs w:val="28"/>
          <w:lang w:val="en-GB"/>
        </w:rPr>
        <w:t>code)</w:t>
      </w:r>
    </w:p>
    <w:p w14:paraId="65AD9E3F" w14:textId="498ABE30"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concerned</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committed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becoming</w:t>
      </w:r>
      <w:r w:rsidR="00EE456D">
        <w:rPr>
          <w:rFonts w:ascii="Cambria" w:hAnsi="Cambria"/>
          <w:sz w:val="28"/>
          <w:szCs w:val="28"/>
          <w:lang w:val="en-GB"/>
        </w:rPr>
        <w:t xml:space="preserve"> </w:t>
      </w:r>
      <w:r w:rsidRPr="00344BB5">
        <w:rPr>
          <w:rFonts w:ascii="Cambria" w:hAnsi="Cambria"/>
          <w:sz w:val="28"/>
          <w:szCs w:val="28"/>
          <w:lang w:val="en-GB"/>
        </w:rPr>
        <w:t>aware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existence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t>property</w:t>
      </w:r>
      <w:r w:rsidR="00EE456D">
        <w:rPr>
          <w:rFonts w:ascii="Cambria" w:hAnsi="Cambria"/>
          <w:sz w:val="28"/>
          <w:szCs w:val="28"/>
          <w:lang w:val="en-GB"/>
        </w:rPr>
        <w:t xml:space="preserve"> </w:t>
      </w:r>
      <w:r w:rsidRPr="00344BB5">
        <w:rPr>
          <w:rFonts w:ascii="Cambria" w:hAnsi="Cambria"/>
          <w:sz w:val="28"/>
          <w:szCs w:val="28"/>
          <w:lang w:val="en-GB"/>
        </w:rPr>
        <w:t>belonging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third</w:t>
      </w:r>
      <w:r w:rsidR="00EE456D">
        <w:rPr>
          <w:rFonts w:ascii="Cambria" w:hAnsi="Cambria"/>
          <w:sz w:val="28"/>
          <w:szCs w:val="28"/>
          <w:lang w:val="en-GB"/>
        </w:rPr>
        <w:t xml:space="preserve"> </w:t>
      </w:r>
      <w:r w:rsidRPr="00344BB5">
        <w:rPr>
          <w:rFonts w:ascii="Cambria" w:hAnsi="Cambria"/>
          <w:sz w:val="28"/>
          <w:szCs w:val="28"/>
          <w:lang w:val="en-GB"/>
        </w:rPr>
        <w:t>parties,</w:t>
      </w:r>
      <w:r w:rsidR="00EE456D">
        <w:rPr>
          <w:rFonts w:ascii="Cambria" w:hAnsi="Cambria"/>
          <w:sz w:val="28"/>
          <w:szCs w:val="28"/>
          <w:lang w:val="en-GB"/>
        </w:rPr>
        <w:t xml:space="preserve"> </w:t>
      </w:r>
      <w:r w:rsidRPr="00344BB5">
        <w:rPr>
          <w:rFonts w:ascii="Cambria" w:hAnsi="Cambria"/>
          <w:sz w:val="28"/>
          <w:szCs w:val="28"/>
          <w:lang w:val="en-GB"/>
        </w:rPr>
        <w:t>counterfeit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alter</w:t>
      </w:r>
      <w:r w:rsidR="00EE456D">
        <w:rPr>
          <w:rFonts w:ascii="Cambria" w:hAnsi="Cambria"/>
          <w:sz w:val="28"/>
          <w:szCs w:val="28"/>
          <w:lang w:val="en-GB"/>
        </w:rPr>
        <w:t xml:space="preserve"> </w:t>
      </w:r>
      <w:r w:rsidRPr="00344BB5">
        <w:rPr>
          <w:rFonts w:ascii="Cambria" w:hAnsi="Cambria"/>
          <w:sz w:val="28"/>
          <w:szCs w:val="28"/>
          <w:lang w:val="en-GB"/>
        </w:rPr>
        <w:t>(domestic</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trademarks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distinctive</w:t>
      </w:r>
      <w:r w:rsidR="00EE456D">
        <w:rPr>
          <w:rFonts w:ascii="Cambria" w:hAnsi="Cambria"/>
          <w:sz w:val="28"/>
          <w:szCs w:val="28"/>
          <w:lang w:val="en-GB"/>
        </w:rPr>
        <w:t xml:space="preserve"> </w:t>
      </w:r>
      <w:r w:rsidRPr="00344BB5">
        <w:rPr>
          <w:rFonts w:ascii="Cambria" w:hAnsi="Cambria"/>
          <w:sz w:val="28"/>
          <w:szCs w:val="28"/>
          <w:lang w:val="en-GB"/>
        </w:rPr>
        <w:t>signs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lastRenderedPageBreak/>
        <w:t>products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without</w:t>
      </w:r>
      <w:r w:rsidR="00EE456D">
        <w:rPr>
          <w:rFonts w:ascii="Cambria" w:hAnsi="Cambria"/>
          <w:sz w:val="28"/>
          <w:szCs w:val="28"/>
          <w:lang w:val="en-GB"/>
        </w:rPr>
        <w:t xml:space="preserve"> </w:t>
      </w:r>
      <w:r w:rsidRPr="00344BB5">
        <w:rPr>
          <w:rFonts w:ascii="Cambria" w:hAnsi="Cambria"/>
          <w:sz w:val="28"/>
          <w:szCs w:val="28"/>
          <w:lang w:val="en-GB"/>
        </w:rPr>
        <w:t>committing</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counterfeiting</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alteration,</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counterfeit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altered</w:t>
      </w:r>
      <w:r w:rsidR="00EE456D">
        <w:rPr>
          <w:rFonts w:ascii="Cambria" w:hAnsi="Cambria"/>
          <w:sz w:val="28"/>
          <w:szCs w:val="28"/>
          <w:lang w:val="en-GB"/>
        </w:rPr>
        <w:t xml:space="preserve"> </w:t>
      </w:r>
      <w:r w:rsidRPr="00344BB5">
        <w:rPr>
          <w:rFonts w:ascii="Cambria" w:hAnsi="Cambria"/>
          <w:sz w:val="28"/>
          <w:szCs w:val="28"/>
          <w:lang w:val="en-GB"/>
        </w:rPr>
        <w:t>trademarks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signs.</w:t>
      </w:r>
    </w:p>
    <w:p w14:paraId="509CBD63" w14:textId="22C94242" w:rsidR="00554E2E"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concerned</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committed</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counterfeit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alter</w:t>
      </w:r>
      <w:r w:rsidR="00EE456D">
        <w:rPr>
          <w:rFonts w:ascii="Cambria" w:hAnsi="Cambria"/>
          <w:sz w:val="28"/>
          <w:szCs w:val="28"/>
          <w:lang w:val="en-GB"/>
        </w:rPr>
        <w:t xml:space="preserve"> </w:t>
      </w:r>
      <w:r w:rsidRPr="00344BB5">
        <w:rPr>
          <w:rFonts w:ascii="Cambria" w:hAnsi="Cambria"/>
          <w:sz w:val="28"/>
          <w:szCs w:val="28"/>
          <w:lang w:val="en-GB"/>
        </w:rPr>
        <w:t>(domestic</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t>patents,</w:t>
      </w:r>
      <w:r w:rsidR="00EE456D">
        <w:rPr>
          <w:rFonts w:ascii="Cambria" w:hAnsi="Cambria"/>
          <w:sz w:val="28"/>
          <w:szCs w:val="28"/>
          <w:lang w:val="en-GB"/>
        </w:rPr>
        <w:t xml:space="preserve"> </w:t>
      </w:r>
      <w:r w:rsidRPr="00344BB5">
        <w:rPr>
          <w:rFonts w:ascii="Cambria" w:hAnsi="Cambria"/>
          <w:sz w:val="28"/>
          <w:szCs w:val="28"/>
          <w:lang w:val="en-GB"/>
        </w:rPr>
        <w:t>graphics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models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without</w:t>
      </w:r>
      <w:r w:rsidR="00EE456D">
        <w:rPr>
          <w:rFonts w:ascii="Cambria" w:hAnsi="Cambria"/>
          <w:sz w:val="28"/>
          <w:szCs w:val="28"/>
          <w:lang w:val="en-GB"/>
        </w:rPr>
        <w:t xml:space="preserve"> </w:t>
      </w:r>
      <w:r w:rsidRPr="00344BB5">
        <w:rPr>
          <w:rFonts w:ascii="Cambria" w:hAnsi="Cambria"/>
          <w:sz w:val="28"/>
          <w:szCs w:val="28"/>
          <w:lang w:val="en-GB"/>
        </w:rPr>
        <w:t>committing</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counterfeiting</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alteration</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counterfeit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altered</w:t>
      </w:r>
      <w:r w:rsidR="00EE456D">
        <w:rPr>
          <w:rFonts w:ascii="Cambria" w:hAnsi="Cambria"/>
          <w:sz w:val="28"/>
          <w:szCs w:val="28"/>
          <w:lang w:val="en-GB"/>
        </w:rPr>
        <w:t xml:space="preserve"> </w:t>
      </w:r>
      <w:r w:rsidRPr="00344BB5">
        <w:rPr>
          <w:rFonts w:ascii="Cambria" w:hAnsi="Cambria"/>
          <w:sz w:val="28"/>
          <w:szCs w:val="28"/>
          <w:lang w:val="en-GB"/>
        </w:rPr>
        <w:t>patents,</w:t>
      </w:r>
      <w:r w:rsidR="00EE456D">
        <w:rPr>
          <w:rFonts w:ascii="Cambria" w:hAnsi="Cambria"/>
          <w:sz w:val="28"/>
          <w:szCs w:val="28"/>
          <w:lang w:val="en-GB"/>
        </w:rPr>
        <w:t xml:space="preserve"> </w:t>
      </w:r>
      <w:r w:rsidRPr="00344BB5">
        <w:rPr>
          <w:rFonts w:ascii="Cambria" w:hAnsi="Cambria"/>
          <w:sz w:val="28"/>
          <w:szCs w:val="28"/>
          <w:lang w:val="en-GB"/>
        </w:rPr>
        <w:t>graphics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models.</w:t>
      </w:r>
      <w:r w:rsidR="00EE456D">
        <w:rPr>
          <w:rFonts w:ascii="Cambria" w:hAnsi="Cambria"/>
          <w:sz w:val="28"/>
          <w:szCs w:val="28"/>
          <w:lang w:val="en-GB"/>
        </w:rPr>
        <w:t xml:space="preserve"> </w:t>
      </w:r>
    </w:p>
    <w:p w14:paraId="281A6B63" w14:textId="77777777" w:rsidR="00344BB5" w:rsidRPr="00344BB5" w:rsidRDefault="00344BB5" w:rsidP="00344BB5">
      <w:pPr>
        <w:autoSpaceDE w:val="0"/>
        <w:spacing w:before="120" w:line="360" w:lineRule="auto"/>
        <w:jc w:val="both"/>
        <w:rPr>
          <w:rFonts w:ascii="Cambria" w:hAnsi="Cambria"/>
          <w:sz w:val="28"/>
          <w:szCs w:val="28"/>
          <w:lang w:val="en-GB"/>
        </w:rPr>
      </w:pPr>
    </w:p>
    <w:p w14:paraId="18968870" w14:textId="76FACB06" w:rsidR="00554E2E" w:rsidRPr="00344BB5" w:rsidRDefault="00554E2E" w:rsidP="00344BB5">
      <w:pPr>
        <w:tabs>
          <w:tab w:val="left" w:pos="1134"/>
        </w:tabs>
        <w:spacing w:before="120" w:line="360" w:lineRule="auto"/>
        <w:rPr>
          <w:rFonts w:ascii="Cambria" w:hAnsi="Cambria"/>
          <w:b/>
          <w:i/>
          <w:sz w:val="28"/>
          <w:szCs w:val="28"/>
          <w:lang w:val="en-GB"/>
        </w:rPr>
      </w:pPr>
      <w:r w:rsidRPr="00344BB5">
        <w:rPr>
          <w:rFonts w:ascii="Cambria" w:hAnsi="Cambria"/>
          <w:b/>
          <w:i/>
          <w:sz w:val="28"/>
          <w:szCs w:val="28"/>
          <w:lang w:val="en-GB"/>
        </w:rPr>
        <w:t>Bringing</w:t>
      </w:r>
      <w:r w:rsidR="00EE456D">
        <w:rPr>
          <w:rFonts w:ascii="Cambria" w:hAnsi="Cambria"/>
          <w:b/>
          <w:i/>
          <w:sz w:val="28"/>
          <w:szCs w:val="28"/>
          <w:lang w:val="en-GB"/>
        </w:rPr>
        <w:t xml:space="preserve"> </w:t>
      </w:r>
      <w:r w:rsidRPr="00344BB5">
        <w:rPr>
          <w:rFonts w:ascii="Cambria" w:hAnsi="Cambria"/>
          <w:b/>
          <w:i/>
          <w:sz w:val="28"/>
          <w:szCs w:val="28"/>
          <w:lang w:val="en-GB"/>
        </w:rPr>
        <w:t>into</w:t>
      </w:r>
      <w:r w:rsidR="00EE456D">
        <w:rPr>
          <w:rFonts w:ascii="Cambria" w:hAnsi="Cambria"/>
          <w:b/>
          <w:i/>
          <w:sz w:val="28"/>
          <w:szCs w:val="28"/>
          <w:lang w:val="en-GB"/>
        </w:rPr>
        <w:t xml:space="preserve"> </w:t>
      </w:r>
      <w:r w:rsidRPr="00344BB5">
        <w:rPr>
          <w:rFonts w:ascii="Cambria" w:hAnsi="Cambria"/>
          <w:b/>
          <w:i/>
          <w:sz w:val="28"/>
          <w:szCs w:val="28"/>
          <w:lang w:val="en-GB"/>
        </w:rPr>
        <w:t>the</w:t>
      </w:r>
      <w:r w:rsidR="00EE456D">
        <w:rPr>
          <w:rFonts w:ascii="Cambria" w:hAnsi="Cambria"/>
          <w:b/>
          <w:i/>
          <w:sz w:val="28"/>
          <w:szCs w:val="28"/>
          <w:lang w:val="en-GB"/>
        </w:rPr>
        <w:t xml:space="preserve"> </w:t>
      </w:r>
      <w:r w:rsidRPr="00344BB5">
        <w:rPr>
          <w:rFonts w:ascii="Cambria" w:hAnsi="Cambria"/>
          <w:b/>
          <w:i/>
          <w:sz w:val="28"/>
          <w:szCs w:val="28"/>
          <w:lang w:val="en-GB"/>
        </w:rPr>
        <w:t>country</w:t>
      </w:r>
      <w:r w:rsidR="00EE456D">
        <w:rPr>
          <w:rFonts w:ascii="Cambria" w:hAnsi="Cambria"/>
          <w:b/>
          <w:i/>
          <w:sz w:val="28"/>
          <w:szCs w:val="28"/>
          <w:lang w:val="en-GB"/>
        </w:rPr>
        <w:t xml:space="preserve"> </w:t>
      </w:r>
      <w:r w:rsidRPr="00344BB5">
        <w:rPr>
          <w:rFonts w:ascii="Cambria" w:hAnsi="Cambria"/>
          <w:b/>
          <w:i/>
          <w:sz w:val="28"/>
          <w:szCs w:val="28"/>
          <w:lang w:val="en-GB"/>
        </w:rPr>
        <w:t>and</w:t>
      </w:r>
      <w:r w:rsidR="00EE456D">
        <w:rPr>
          <w:rFonts w:ascii="Cambria" w:hAnsi="Cambria"/>
          <w:b/>
          <w:i/>
          <w:sz w:val="28"/>
          <w:szCs w:val="28"/>
          <w:lang w:val="en-GB"/>
        </w:rPr>
        <w:t xml:space="preserve"> </w:t>
      </w:r>
      <w:r w:rsidRPr="00344BB5">
        <w:rPr>
          <w:rFonts w:ascii="Cambria" w:hAnsi="Cambria"/>
          <w:b/>
          <w:i/>
          <w:sz w:val="28"/>
          <w:szCs w:val="28"/>
          <w:lang w:val="en-GB"/>
        </w:rPr>
        <w:t>trading</w:t>
      </w:r>
      <w:r w:rsidR="00EE456D">
        <w:rPr>
          <w:rFonts w:ascii="Cambria" w:hAnsi="Cambria"/>
          <w:b/>
          <w:i/>
          <w:sz w:val="28"/>
          <w:szCs w:val="28"/>
          <w:lang w:val="en-GB"/>
        </w:rPr>
        <w:t xml:space="preserve"> </w:t>
      </w:r>
      <w:r w:rsidRPr="00344BB5">
        <w:rPr>
          <w:rFonts w:ascii="Cambria" w:hAnsi="Cambria"/>
          <w:b/>
          <w:i/>
          <w:sz w:val="28"/>
          <w:szCs w:val="28"/>
          <w:lang w:val="en-GB"/>
        </w:rPr>
        <w:t>products</w:t>
      </w:r>
      <w:r w:rsidR="00EE456D">
        <w:rPr>
          <w:rFonts w:ascii="Cambria" w:hAnsi="Cambria"/>
          <w:b/>
          <w:i/>
          <w:sz w:val="28"/>
          <w:szCs w:val="28"/>
          <w:lang w:val="en-GB"/>
        </w:rPr>
        <w:t xml:space="preserve"> </w:t>
      </w:r>
      <w:r w:rsidRPr="00344BB5">
        <w:rPr>
          <w:rFonts w:ascii="Cambria" w:hAnsi="Cambria"/>
          <w:b/>
          <w:i/>
          <w:sz w:val="28"/>
          <w:szCs w:val="28"/>
          <w:lang w:val="en-GB"/>
        </w:rPr>
        <w:t>with</w:t>
      </w:r>
      <w:r w:rsidR="00EE456D">
        <w:rPr>
          <w:rFonts w:ascii="Cambria" w:hAnsi="Cambria"/>
          <w:b/>
          <w:i/>
          <w:sz w:val="28"/>
          <w:szCs w:val="28"/>
          <w:lang w:val="en-GB"/>
        </w:rPr>
        <w:t xml:space="preserve"> </w:t>
      </w:r>
      <w:r w:rsidRPr="00344BB5">
        <w:rPr>
          <w:rFonts w:ascii="Cambria" w:hAnsi="Cambria"/>
          <w:b/>
          <w:i/>
          <w:sz w:val="28"/>
          <w:szCs w:val="28"/>
          <w:lang w:val="en-GB"/>
        </w:rPr>
        <w:t>false</w:t>
      </w:r>
      <w:r w:rsidR="00EE456D">
        <w:rPr>
          <w:rFonts w:ascii="Cambria" w:hAnsi="Cambria"/>
          <w:b/>
          <w:i/>
          <w:sz w:val="28"/>
          <w:szCs w:val="28"/>
          <w:lang w:val="en-GB"/>
        </w:rPr>
        <w:t xml:space="preserve"> </w:t>
      </w:r>
      <w:r w:rsidRPr="00344BB5">
        <w:rPr>
          <w:rFonts w:ascii="Cambria" w:hAnsi="Cambria"/>
          <w:b/>
          <w:i/>
          <w:sz w:val="28"/>
          <w:szCs w:val="28"/>
          <w:lang w:val="en-GB"/>
        </w:rPr>
        <w:t>signs</w:t>
      </w:r>
      <w:r w:rsidR="00EE456D">
        <w:rPr>
          <w:rFonts w:ascii="Cambria" w:hAnsi="Cambria"/>
          <w:b/>
          <w:i/>
          <w:sz w:val="28"/>
          <w:szCs w:val="28"/>
          <w:lang w:val="en-GB"/>
        </w:rPr>
        <w:t xml:space="preserve"> </w:t>
      </w:r>
      <w:r w:rsidRPr="00344BB5">
        <w:rPr>
          <w:rFonts w:ascii="Cambria" w:hAnsi="Cambria"/>
          <w:b/>
          <w:i/>
          <w:sz w:val="28"/>
          <w:szCs w:val="28"/>
          <w:lang w:val="en-GB"/>
        </w:rPr>
        <w:t>(art.</w:t>
      </w:r>
      <w:r w:rsidR="00EE456D">
        <w:rPr>
          <w:rFonts w:ascii="Cambria" w:hAnsi="Cambria"/>
          <w:b/>
          <w:i/>
          <w:sz w:val="28"/>
          <w:szCs w:val="28"/>
          <w:lang w:val="en-GB"/>
        </w:rPr>
        <w:t xml:space="preserve"> </w:t>
      </w:r>
      <w:r w:rsidRPr="00344BB5">
        <w:rPr>
          <w:rFonts w:ascii="Cambria" w:hAnsi="Cambria"/>
          <w:b/>
          <w:i/>
          <w:sz w:val="28"/>
          <w:szCs w:val="28"/>
          <w:lang w:val="en-GB"/>
        </w:rPr>
        <w:t>474</w:t>
      </w:r>
      <w:r w:rsidR="00EE456D">
        <w:rPr>
          <w:rFonts w:ascii="Cambria" w:hAnsi="Cambria"/>
          <w:b/>
          <w:i/>
          <w:sz w:val="28"/>
          <w:szCs w:val="28"/>
          <w:lang w:val="en-GB"/>
        </w:rPr>
        <w:t xml:space="preserve"> </w:t>
      </w:r>
      <w:r w:rsidRPr="00344BB5">
        <w:rPr>
          <w:rFonts w:ascii="Cambria" w:hAnsi="Cambria"/>
          <w:b/>
          <w:i/>
          <w:sz w:val="28"/>
          <w:szCs w:val="28"/>
          <w:lang w:val="en-GB"/>
        </w:rPr>
        <w:t>criminal</w:t>
      </w:r>
      <w:r w:rsidR="00EE456D">
        <w:rPr>
          <w:rFonts w:ascii="Cambria" w:hAnsi="Cambria"/>
          <w:b/>
          <w:i/>
          <w:sz w:val="28"/>
          <w:szCs w:val="28"/>
          <w:lang w:val="en-GB"/>
        </w:rPr>
        <w:t xml:space="preserve"> </w:t>
      </w:r>
      <w:r w:rsidRPr="00344BB5">
        <w:rPr>
          <w:rFonts w:ascii="Cambria" w:hAnsi="Cambria"/>
          <w:b/>
          <w:i/>
          <w:sz w:val="28"/>
          <w:szCs w:val="28"/>
          <w:lang w:val="en-GB"/>
        </w:rPr>
        <w:t>code)</w:t>
      </w:r>
    </w:p>
    <w:p w14:paraId="61FCF180" w14:textId="268B8C96" w:rsidR="00554E2E" w:rsidRDefault="00554E2E" w:rsidP="00344BB5">
      <w:pPr>
        <w:tabs>
          <w:tab w:val="left" w:pos="1134"/>
        </w:tabs>
        <w:spacing w:before="120" w:line="360" w:lineRule="auto"/>
        <w:jc w:val="both"/>
        <w:rPr>
          <w:rFonts w:ascii="Cambria" w:hAnsi="Cambria"/>
          <w:sz w:val="28"/>
          <w:szCs w:val="28"/>
          <w:lang w:val="en-GB"/>
        </w:rPr>
      </w:pP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committed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anybody</w:t>
      </w:r>
      <w:r w:rsidR="00EE456D">
        <w:rPr>
          <w:rFonts w:ascii="Cambria" w:hAnsi="Cambria"/>
          <w:sz w:val="28"/>
          <w:szCs w:val="28"/>
          <w:lang w:val="en-GB"/>
        </w:rPr>
        <w:t xml:space="preserve"> </w:t>
      </w:r>
      <w:r w:rsidRPr="00344BB5">
        <w:rPr>
          <w:rFonts w:ascii="Cambria" w:hAnsi="Cambria"/>
          <w:sz w:val="28"/>
          <w:szCs w:val="28"/>
          <w:lang w:val="en-GB"/>
        </w:rPr>
        <w:t>bringing</w:t>
      </w:r>
      <w:r w:rsidR="00EE456D">
        <w:rPr>
          <w:rFonts w:ascii="Cambria" w:hAnsi="Cambria"/>
          <w:sz w:val="28"/>
          <w:szCs w:val="28"/>
          <w:lang w:val="en-GB"/>
        </w:rPr>
        <w:t xml:space="preserve"> </w:t>
      </w:r>
      <w:r w:rsidRPr="00344BB5">
        <w:rPr>
          <w:rFonts w:ascii="Cambria" w:hAnsi="Cambria"/>
          <w:sz w:val="28"/>
          <w:szCs w:val="28"/>
          <w:lang w:val="en-GB"/>
        </w:rPr>
        <w:t>into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country</w:t>
      </w:r>
      <w:r w:rsidR="00EE456D">
        <w:rPr>
          <w:rFonts w:ascii="Cambria" w:hAnsi="Cambria"/>
          <w:sz w:val="28"/>
          <w:szCs w:val="28"/>
          <w:lang w:val="en-GB"/>
        </w:rPr>
        <w:t xml:space="preserve"> </w:t>
      </w:r>
      <w:r w:rsidRPr="00344BB5">
        <w:rPr>
          <w:rFonts w:ascii="Cambria" w:hAnsi="Cambria"/>
          <w:sz w:val="28"/>
          <w:szCs w:val="28"/>
          <w:lang w:val="en-GB"/>
        </w:rPr>
        <w:t>original</w:t>
      </w:r>
      <w:r w:rsidR="00EE456D">
        <w:rPr>
          <w:rFonts w:ascii="Cambria" w:hAnsi="Cambria"/>
          <w:sz w:val="28"/>
          <w:szCs w:val="28"/>
          <w:lang w:val="en-GB"/>
        </w:rPr>
        <w:t xml:space="preserve"> </w:t>
      </w:r>
      <w:r w:rsidRPr="00344BB5">
        <w:rPr>
          <w:rFonts w:ascii="Cambria" w:hAnsi="Cambria"/>
          <w:sz w:val="28"/>
          <w:szCs w:val="28"/>
          <w:lang w:val="en-GB"/>
        </w:rPr>
        <w:t>works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t>products</w:t>
      </w:r>
      <w:r w:rsidR="00EE456D">
        <w:rPr>
          <w:rFonts w:ascii="Cambria" w:hAnsi="Cambria"/>
          <w:sz w:val="28"/>
          <w:szCs w:val="28"/>
          <w:lang w:val="en-GB"/>
        </w:rPr>
        <w:t xml:space="preserve"> </w:t>
      </w:r>
      <w:r w:rsidRPr="00344BB5">
        <w:rPr>
          <w:rFonts w:ascii="Cambria" w:hAnsi="Cambria"/>
          <w:sz w:val="28"/>
          <w:szCs w:val="28"/>
          <w:lang w:val="en-GB"/>
        </w:rPr>
        <w:t>bearing</w:t>
      </w:r>
      <w:r w:rsidR="00EE456D">
        <w:rPr>
          <w:rFonts w:ascii="Cambria" w:hAnsi="Cambria"/>
          <w:sz w:val="28"/>
          <w:szCs w:val="28"/>
          <w:lang w:val="en-GB"/>
        </w:rPr>
        <w:t xml:space="preserve"> </w:t>
      </w:r>
      <w:r w:rsidRPr="00344BB5">
        <w:rPr>
          <w:rFonts w:ascii="Cambria" w:hAnsi="Cambria"/>
          <w:sz w:val="28"/>
          <w:szCs w:val="28"/>
          <w:lang w:val="en-GB"/>
        </w:rPr>
        <w:t>counterfeit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altered</w:t>
      </w:r>
      <w:r w:rsidR="00EE456D">
        <w:rPr>
          <w:rFonts w:ascii="Cambria" w:hAnsi="Cambria"/>
          <w:sz w:val="28"/>
          <w:szCs w:val="28"/>
          <w:lang w:val="en-GB"/>
        </w:rPr>
        <w:t xml:space="preserve"> </w:t>
      </w:r>
      <w:r w:rsidRPr="00344BB5">
        <w:rPr>
          <w:rFonts w:ascii="Cambria" w:hAnsi="Cambria"/>
          <w:sz w:val="28"/>
          <w:szCs w:val="28"/>
          <w:lang w:val="en-GB"/>
        </w:rPr>
        <w:t>(domestic</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trademarks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distinctive</w:t>
      </w:r>
      <w:r w:rsidR="00EE456D">
        <w:rPr>
          <w:rFonts w:ascii="Cambria" w:hAnsi="Cambria"/>
          <w:sz w:val="28"/>
          <w:szCs w:val="28"/>
          <w:lang w:val="en-GB"/>
        </w:rPr>
        <w:t xml:space="preserve"> </w:t>
      </w:r>
      <w:r w:rsidRPr="00344BB5">
        <w:rPr>
          <w:rFonts w:ascii="Cambria" w:hAnsi="Cambria"/>
          <w:sz w:val="28"/>
          <w:szCs w:val="28"/>
          <w:lang w:val="en-GB"/>
        </w:rPr>
        <w:t>signs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selling</w:t>
      </w:r>
      <w:r w:rsidR="00EE456D">
        <w:rPr>
          <w:rFonts w:ascii="Cambria" w:hAnsi="Cambria"/>
          <w:sz w:val="28"/>
          <w:szCs w:val="28"/>
          <w:lang w:val="en-GB"/>
        </w:rPr>
        <w:t xml:space="preserve"> </w:t>
      </w:r>
      <w:r w:rsidRPr="00344BB5">
        <w:rPr>
          <w:rFonts w:ascii="Cambria" w:hAnsi="Cambria"/>
          <w:sz w:val="28"/>
          <w:szCs w:val="28"/>
          <w:lang w:val="en-GB"/>
        </w:rPr>
        <w:t>them</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regard</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important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point</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commit</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sufficient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hold</w:t>
      </w:r>
      <w:r w:rsidR="00EE456D">
        <w:rPr>
          <w:rFonts w:ascii="Cambria" w:hAnsi="Cambria"/>
          <w:sz w:val="28"/>
          <w:szCs w:val="28"/>
          <w:lang w:val="en-GB"/>
        </w:rPr>
        <w:t xml:space="preserve"> </w:t>
      </w:r>
      <w:r w:rsidRPr="00344BB5">
        <w:rPr>
          <w:rFonts w:ascii="Cambria" w:hAnsi="Cambria"/>
          <w:sz w:val="28"/>
          <w:szCs w:val="28"/>
          <w:lang w:val="en-GB"/>
        </w:rPr>
        <w:t>them</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sell</w:t>
      </w:r>
      <w:r w:rsidR="00EE456D">
        <w:rPr>
          <w:rFonts w:ascii="Cambria" w:hAnsi="Cambria"/>
          <w:sz w:val="28"/>
          <w:szCs w:val="28"/>
          <w:lang w:val="en-GB"/>
        </w:rPr>
        <w:t xml:space="preserve"> </w:t>
      </w:r>
      <w:r w:rsidRPr="00344BB5">
        <w:rPr>
          <w:rFonts w:ascii="Cambria" w:hAnsi="Cambria"/>
          <w:sz w:val="28"/>
          <w:szCs w:val="28"/>
          <w:lang w:val="en-GB"/>
        </w:rPr>
        <w:t>them)</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circulate</w:t>
      </w:r>
      <w:r w:rsidR="00EE456D">
        <w:rPr>
          <w:rFonts w:ascii="Cambria" w:hAnsi="Cambria"/>
          <w:sz w:val="28"/>
          <w:szCs w:val="28"/>
          <w:lang w:val="en-GB"/>
        </w:rPr>
        <w:t xml:space="preserve"> </w:t>
      </w:r>
      <w:r w:rsidRPr="00344BB5">
        <w:rPr>
          <w:rFonts w:ascii="Cambria" w:hAnsi="Cambria"/>
          <w:sz w:val="28"/>
          <w:szCs w:val="28"/>
          <w:lang w:val="en-GB"/>
        </w:rPr>
        <w:t>them.</w:t>
      </w:r>
    </w:p>
    <w:p w14:paraId="3FC999E9" w14:textId="77777777" w:rsidR="00344BB5" w:rsidRPr="00344BB5" w:rsidRDefault="00344BB5" w:rsidP="00344BB5">
      <w:pPr>
        <w:tabs>
          <w:tab w:val="left" w:pos="1134"/>
        </w:tabs>
        <w:spacing w:before="120" w:line="360" w:lineRule="auto"/>
        <w:jc w:val="both"/>
        <w:rPr>
          <w:rFonts w:ascii="Cambria" w:hAnsi="Cambria"/>
          <w:sz w:val="28"/>
          <w:szCs w:val="28"/>
          <w:lang w:val="en-GB"/>
        </w:rPr>
      </w:pPr>
    </w:p>
    <w:p w14:paraId="34225464" w14:textId="649A6BD7" w:rsidR="00554E2E" w:rsidRPr="00344BB5" w:rsidRDefault="00554E2E" w:rsidP="00344BB5">
      <w:pPr>
        <w:tabs>
          <w:tab w:val="left" w:pos="1134"/>
        </w:tabs>
        <w:spacing w:before="120" w:line="360" w:lineRule="auto"/>
        <w:rPr>
          <w:rFonts w:ascii="Cambria" w:hAnsi="Cambria"/>
          <w:b/>
          <w:i/>
          <w:sz w:val="28"/>
          <w:szCs w:val="28"/>
          <w:lang w:val="en-GB"/>
        </w:rPr>
      </w:pPr>
      <w:r w:rsidRPr="00344BB5">
        <w:rPr>
          <w:rFonts w:ascii="Cambria" w:hAnsi="Cambria"/>
          <w:b/>
          <w:i/>
          <w:sz w:val="28"/>
          <w:szCs w:val="28"/>
          <w:lang w:val="en-GB"/>
        </w:rPr>
        <w:t>1.2</w:t>
      </w:r>
      <w:r w:rsidR="00EE456D">
        <w:rPr>
          <w:rFonts w:ascii="Cambria" w:hAnsi="Cambria"/>
          <w:b/>
          <w:i/>
          <w:sz w:val="28"/>
          <w:szCs w:val="28"/>
          <w:lang w:val="en-GB"/>
        </w:rPr>
        <w:t xml:space="preserve"> </w:t>
      </w:r>
      <w:r w:rsidRPr="00344BB5">
        <w:rPr>
          <w:rFonts w:ascii="Cambria" w:hAnsi="Cambria"/>
          <w:b/>
          <w:i/>
          <w:sz w:val="28"/>
          <w:szCs w:val="28"/>
          <w:lang w:val="en-GB"/>
        </w:rPr>
        <w:t>Sensitive</w:t>
      </w:r>
      <w:r w:rsidR="00EE456D">
        <w:rPr>
          <w:rFonts w:ascii="Cambria" w:hAnsi="Cambria"/>
          <w:b/>
          <w:i/>
          <w:sz w:val="28"/>
          <w:szCs w:val="28"/>
          <w:lang w:val="en-GB"/>
        </w:rPr>
        <w:t xml:space="preserve"> </w:t>
      </w:r>
      <w:r w:rsidRPr="00344BB5">
        <w:rPr>
          <w:rFonts w:ascii="Cambria" w:hAnsi="Cambria"/>
          <w:b/>
          <w:i/>
          <w:sz w:val="28"/>
          <w:szCs w:val="28"/>
          <w:lang w:val="en-GB"/>
        </w:rPr>
        <w:t>activities</w:t>
      </w:r>
    </w:p>
    <w:p w14:paraId="240C4484" w14:textId="56714740" w:rsidR="00554E2E" w:rsidRPr="00344BB5" w:rsidRDefault="00554E2E" w:rsidP="00344BB5">
      <w:pPr>
        <w:tabs>
          <w:tab w:val="left" w:pos="1134"/>
        </w:tabs>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checked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concerned.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consideration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characteristics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hand,</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was</w:t>
      </w:r>
      <w:r w:rsidR="00EE456D">
        <w:rPr>
          <w:rFonts w:ascii="Cambria" w:hAnsi="Cambria"/>
          <w:sz w:val="28"/>
          <w:szCs w:val="28"/>
          <w:lang w:val="en-GB"/>
        </w:rPr>
        <w:t xml:space="preserve"> </w:t>
      </w:r>
      <w:r w:rsidRPr="00344BB5">
        <w:rPr>
          <w:rFonts w:ascii="Cambria" w:hAnsi="Cambria"/>
          <w:sz w:val="28"/>
          <w:szCs w:val="28"/>
          <w:lang w:val="en-GB"/>
        </w:rPr>
        <w:t>deemed</w:t>
      </w:r>
      <w:r w:rsidR="00EE456D">
        <w:rPr>
          <w:rFonts w:ascii="Cambria" w:hAnsi="Cambria"/>
          <w:sz w:val="28"/>
          <w:szCs w:val="28"/>
          <w:lang w:val="en-GB"/>
        </w:rPr>
        <w:t xml:space="preserve"> </w:t>
      </w:r>
      <w:r w:rsidRPr="00344BB5">
        <w:rPr>
          <w:rFonts w:ascii="Cambria" w:hAnsi="Cambria"/>
          <w:sz w:val="28"/>
          <w:szCs w:val="28"/>
          <w:lang w:val="en-GB"/>
        </w:rPr>
        <w:t>necessary</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consider</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area</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respect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offence:</w:t>
      </w:r>
    </w:p>
    <w:p w14:paraId="05AD3AAC" w14:textId="117D869D" w:rsidR="00554E2E" w:rsidRPr="00344BB5" w:rsidRDefault="00554E2E" w:rsidP="00344BB5">
      <w:pPr>
        <w:numPr>
          <w:ilvl w:val="3"/>
          <w:numId w:val="50"/>
        </w:numPr>
        <w:tabs>
          <w:tab w:val="left" w:pos="1134"/>
          <w:tab w:val="left" w:pos="1418"/>
        </w:tabs>
        <w:spacing w:before="120" w:line="360" w:lineRule="auto"/>
        <w:ind w:left="1701" w:hanging="567"/>
        <w:jc w:val="both"/>
        <w:rPr>
          <w:rFonts w:ascii="Cambria" w:hAnsi="Cambria"/>
          <w:b/>
          <w:sz w:val="28"/>
          <w:szCs w:val="28"/>
          <w:lang w:val="en-GB"/>
        </w:rPr>
      </w:pPr>
      <w:r w:rsidRPr="00344BB5">
        <w:rPr>
          <w:rFonts w:ascii="Cambria" w:hAnsi="Cambria"/>
          <w:b/>
          <w:sz w:val="28"/>
          <w:szCs w:val="28"/>
          <w:lang w:val="en-GB"/>
        </w:rPr>
        <w:t>Purchase,</w:t>
      </w:r>
      <w:r w:rsidR="00EE456D">
        <w:rPr>
          <w:rFonts w:ascii="Cambria" w:hAnsi="Cambria"/>
          <w:b/>
          <w:sz w:val="28"/>
          <w:szCs w:val="28"/>
          <w:lang w:val="en-GB"/>
        </w:rPr>
        <w:t xml:space="preserve"> </w:t>
      </w:r>
      <w:r w:rsidRPr="00344BB5">
        <w:rPr>
          <w:rFonts w:ascii="Cambria" w:hAnsi="Cambria"/>
          <w:b/>
          <w:sz w:val="28"/>
          <w:szCs w:val="28"/>
          <w:lang w:val="en-GB"/>
        </w:rPr>
        <w:t>development</w:t>
      </w:r>
      <w:r w:rsidR="00EE456D">
        <w:rPr>
          <w:rFonts w:ascii="Cambria" w:hAnsi="Cambria"/>
          <w:b/>
          <w:sz w:val="28"/>
          <w:szCs w:val="28"/>
          <w:lang w:val="en-GB"/>
        </w:rPr>
        <w:t xml:space="preserve"> </w:t>
      </w:r>
      <w:r w:rsidRPr="00344BB5">
        <w:rPr>
          <w:rFonts w:ascii="Cambria" w:hAnsi="Cambria"/>
          <w:b/>
          <w:sz w:val="28"/>
          <w:szCs w:val="28"/>
          <w:lang w:val="en-GB"/>
        </w:rPr>
        <w:t>and</w:t>
      </w:r>
      <w:r w:rsidR="00EE456D">
        <w:rPr>
          <w:rFonts w:ascii="Cambria" w:hAnsi="Cambria"/>
          <w:b/>
          <w:sz w:val="28"/>
          <w:szCs w:val="28"/>
          <w:lang w:val="en-GB"/>
        </w:rPr>
        <w:t xml:space="preserve"> </w:t>
      </w:r>
      <w:r w:rsidRPr="00344BB5">
        <w:rPr>
          <w:rFonts w:ascii="Cambria" w:hAnsi="Cambria"/>
          <w:b/>
          <w:sz w:val="28"/>
          <w:szCs w:val="28"/>
          <w:lang w:val="en-GB"/>
        </w:rPr>
        <w:t>commercialization</w:t>
      </w:r>
      <w:r w:rsidR="00EE456D">
        <w:rPr>
          <w:rFonts w:ascii="Cambria" w:hAnsi="Cambria"/>
          <w:b/>
          <w:sz w:val="28"/>
          <w:szCs w:val="28"/>
          <w:lang w:val="en-GB"/>
        </w:rPr>
        <w:t xml:space="preserve"> </w:t>
      </w:r>
      <w:r w:rsidRPr="00344BB5">
        <w:rPr>
          <w:rFonts w:ascii="Cambria" w:hAnsi="Cambria"/>
          <w:b/>
          <w:sz w:val="28"/>
          <w:szCs w:val="28"/>
          <w:lang w:val="en-GB"/>
        </w:rPr>
        <w:t>of</w:t>
      </w:r>
      <w:r w:rsidR="00EE456D">
        <w:rPr>
          <w:rFonts w:ascii="Cambria" w:hAnsi="Cambria"/>
          <w:b/>
          <w:sz w:val="28"/>
          <w:szCs w:val="28"/>
          <w:lang w:val="en-GB"/>
        </w:rPr>
        <w:t xml:space="preserve"> </w:t>
      </w:r>
      <w:r w:rsidRPr="00344BB5">
        <w:rPr>
          <w:rFonts w:ascii="Cambria" w:hAnsi="Cambria"/>
          <w:b/>
          <w:sz w:val="28"/>
          <w:szCs w:val="28"/>
          <w:lang w:val="en-GB"/>
        </w:rPr>
        <w:t>products,</w:t>
      </w:r>
    </w:p>
    <w:p w14:paraId="61B08D3B" w14:textId="3C58991F" w:rsidR="00554E2E" w:rsidRPr="00344BB5" w:rsidRDefault="00554E2E" w:rsidP="00344BB5">
      <w:pPr>
        <w:numPr>
          <w:ilvl w:val="3"/>
          <w:numId w:val="50"/>
        </w:numPr>
        <w:tabs>
          <w:tab w:val="left" w:pos="1134"/>
          <w:tab w:val="left" w:pos="1418"/>
        </w:tabs>
        <w:spacing w:before="120" w:line="360" w:lineRule="auto"/>
        <w:ind w:left="1701" w:hanging="567"/>
        <w:jc w:val="both"/>
        <w:rPr>
          <w:rFonts w:ascii="Cambria" w:hAnsi="Cambria"/>
          <w:b/>
          <w:sz w:val="28"/>
          <w:szCs w:val="28"/>
          <w:lang w:val="en-GB"/>
        </w:rPr>
      </w:pPr>
      <w:r w:rsidRPr="00344BB5">
        <w:rPr>
          <w:rFonts w:ascii="Cambria" w:hAnsi="Cambria"/>
          <w:b/>
          <w:sz w:val="28"/>
          <w:szCs w:val="28"/>
          <w:lang w:val="en-GB"/>
        </w:rPr>
        <w:lastRenderedPageBreak/>
        <w:t>Promotional</w:t>
      </w:r>
      <w:r w:rsidR="00EE456D">
        <w:rPr>
          <w:rFonts w:ascii="Cambria" w:hAnsi="Cambria"/>
          <w:b/>
          <w:sz w:val="28"/>
          <w:szCs w:val="28"/>
          <w:lang w:val="en-GB"/>
        </w:rPr>
        <w:t xml:space="preserve"> </w:t>
      </w:r>
      <w:r w:rsidRPr="00344BB5">
        <w:rPr>
          <w:rFonts w:ascii="Cambria" w:hAnsi="Cambria"/>
          <w:b/>
          <w:sz w:val="28"/>
          <w:szCs w:val="28"/>
          <w:lang w:val="en-GB"/>
        </w:rPr>
        <w:t>activities</w:t>
      </w:r>
    </w:p>
    <w:p w14:paraId="4D270BD7" w14:textId="6E66195D"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perpetration</w:t>
      </w:r>
      <w:r w:rsidR="00EE456D">
        <w:rPr>
          <w:rFonts w:ascii="Cambria" w:hAnsi="Cambria"/>
          <w:sz w:val="28"/>
          <w:szCs w:val="28"/>
          <w:lang w:val="en-GB"/>
        </w:rPr>
        <w:t xml:space="preserve"> </w:t>
      </w:r>
      <w:r w:rsidRPr="00344BB5">
        <w:rPr>
          <w:rFonts w:ascii="Cambria" w:hAnsi="Cambria"/>
          <w:sz w:val="28"/>
          <w:szCs w:val="28"/>
          <w:lang w:val="en-GB"/>
        </w:rPr>
        <w:t>methods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preventive</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identified.</w:t>
      </w:r>
    </w:p>
    <w:p w14:paraId="6DFE1729" w14:textId="7B2B5FAC" w:rsidR="00554E2E" w:rsidRPr="00344BB5" w:rsidRDefault="00554E2E" w:rsidP="00344BB5">
      <w:pPr>
        <w:numPr>
          <w:ilvl w:val="1"/>
          <w:numId w:val="52"/>
        </w:numPr>
        <w:spacing w:before="120" w:line="360" w:lineRule="auto"/>
        <w:jc w:val="both"/>
        <w:rPr>
          <w:rFonts w:ascii="Cambria" w:hAnsi="Cambria"/>
          <w:sz w:val="28"/>
          <w:szCs w:val="28"/>
          <w:u w:val="single"/>
          <w:lang w:val="en-GB"/>
        </w:rPr>
      </w:pPr>
      <w:r w:rsidRPr="00344BB5">
        <w:rPr>
          <w:rFonts w:ascii="Cambria" w:hAnsi="Cambria"/>
          <w:sz w:val="28"/>
          <w:szCs w:val="28"/>
          <w:lang w:val="en-GB"/>
        </w:rPr>
        <w:t>Counterfeiting</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alteration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domestic</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trademarks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distinctive</w:t>
      </w:r>
      <w:r w:rsidR="00EE456D">
        <w:rPr>
          <w:rFonts w:ascii="Cambria" w:hAnsi="Cambria"/>
          <w:sz w:val="28"/>
          <w:szCs w:val="28"/>
          <w:lang w:val="en-GB"/>
        </w:rPr>
        <w:t xml:space="preserve"> </w:t>
      </w:r>
      <w:r w:rsidRPr="00344BB5">
        <w:rPr>
          <w:rFonts w:ascii="Cambria" w:hAnsi="Cambria"/>
          <w:sz w:val="28"/>
          <w:szCs w:val="28"/>
          <w:lang w:val="en-GB"/>
        </w:rPr>
        <w:t>signs,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t>products,</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concert</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t>products</w:t>
      </w:r>
      <w:r w:rsidR="00EE456D">
        <w:rPr>
          <w:rFonts w:ascii="Cambria" w:hAnsi="Cambria"/>
          <w:sz w:val="28"/>
          <w:szCs w:val="28"/>
          <w:lang w:val="en-GB"/>
        </w:rPr>
        <w:t xml:space="preserve"> </w:t>
      </w:r>
      <w:r w:rsidRPr="00344BB5">
        <w:rPr>
          <w:rFonts w:ascii="Cambria" w:hAnsi="Cambria"/>
          <w:sz w:val="28"/>
          <w:szCs w:val="28"/>
          <w:lang w:val="en-GB"/>
        </w:rPr>
        <w:t>bearing</w:t>
      </w:r>
      <w:r w:rsidR="00EE456D">
        <w:rPr>
          <w:rFonts w:ascii="Cambria" w:hAnsi="Cambria"/>
          <w:sz w:val="28"/>
          <w:szCs w:val="28"/>
          <w:lang w:val="en-GB"/>
        </w:rPr>
        <w:t xml:space="preserve"> </w:t>
      </w:r>
      <w:r w:rsidRPr="00344BB5">
        <w:rPr>
          <w:rFonts w:ascii="Cambria" w:hAnsi="Cambria"/>
          <w:sz w:val="28"/>
          <w:szCs w:val="28"/>
          <w:lang w:val="en-GB"/>
        </w:rPr>
        <w:t>domestic</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trademarks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distinctive</w:t>
      </w:r>
      <w:r w:rsidR="00EE456D">
        <w:rPr>
          <w:rFonts w:ascii="Cambria" w:hAnsi="Cambria"/>
          <w:sz w:val="28"/>
          <w:szCs w:val="28"/>
          <w:lang w:val="en-GB"/>
        </w:rPr>
        <w:t xml:space="preserve"> </w:t>
      </w:r>
      <w:r w:rsidRPr="00344BB5">
        <w:rPr>
          <w:rFonts w:ascii="Cambria" w:hAnsi="Cambria"/>
          <w:sz w:val="28"/>
          <w:szCs w:val="28"/>
          <w:lang w:val="en-GB"/>
        </w:rPr>
        <w:t>signs</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counterfeit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altered.</w:t>
      </w:r>
    </w:p>
    <w:p w14:paraId="47CB7ADA" w14:textId="1F6E92F0" w:rsidR="00554E2E" w:rsidRPr="00344BB5" w:rsidRDefault="00554E2E" w:rsidP="00344BB5">
      <w:pPr>
        <w:numPr>
          <w:ilvl w:val="1"/>
          <w:numId w:val="52"/>
        </w:numPr>
        <w:spacing w:before="120" w:line="360" w:lineRule="auto"/>
        <w:jc w:val="both"/>
        <w:rPr>
          <w:rFonts w:ascii="Cambria" w:hAnsi="Cambria"/>
          <w:sz w:val="28"/>
          <w:szCs w:val="28"/>
          <w:u w:val="single"/>
          <w:lang w:val="en-GB"/>
        </w:rPr>
      </w:pPr>
      <w:r w:rsidRPr="00344BB5">
        <w:rPr>
          <w:rFonts w:ascii="Cambria" w:hAnsi="Cambria"/>
          <w:sz w:val="28"/>
          <w:szCs w:val="28"/>
          <w:lang w:val="en-GB"/>
        </w:rPr>
        <w:t>Bringing</w:t>
      </w:r>
      <w:r w:rsidR="00EE456D">
        <w:rPr>
          <w:rFonts w:ascii="Cambria" w:hAnsi="Cambria"/>
          <w:sz w:val="28"/>
          <w:szCs w:val="28"/>
          <w:lang w:val="en-GB"/>
        </w:rPr>
        <w:t xml:space="preserve"> </w:t>
      </w:r>
      <w:r w:rsidRPr="00344BB5">
        <w:rPr>
          <w:rFonts w:ascii="Cambria" w:hAnsi="Cambria"/>
          <w:sz w:val="28"/>
          <w:szCs w:val="28"/>
          <w:lang w:val="en-GB"/>
        </w:rPr>
        <w:t>into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territory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country</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t>products</w:t>
      </w:r>
      <w:r w:rsidR="00EE456D">
        <w:rPr>
          <w:rFonts w:ascii="Cambria" w:hAnsi="Cambria"/>
          <w:sz w:val="28"/>
          <w:szCs w:val="28"/>
          <w:lang w:val="en-GB"/>
        </w:rPr>
        <w:t xml:space="preserve"> </w:t>
      </w:r>
      <w:r w:rsidRPr="00344BB5">
        <w:rPr>
          <w:rFonts w:ascii="Cambria" w:hAnsi="Cambria"/>
          <w:sz w:val="28"/>
          <w:szCs w:val="28"/>
          <w:lang w:val="en-GB"/>
        </w:rPr>
        <w:t>bearing</w:t>
      </w:r>
      <w:r w:rsidR="00EE456D">
        <w:rPr>
          <w:rFonts w:ascii="Cambria" w:hAnsi="Cambria"/>
          <w:sz w:val="28"/>
          <w:szCs w:val="28"/>
          <w:lang w:val="en-GB"/>
        </w:rPr>
        <w:t xml:space="preserve"> </w:t>
      </w:r>
      <w:r w:rsidRPr="00344BB5">
        <w:rPr>
          <w:rFonts w:ascii="Cambria" w:hAnsi="Cambria"/>
          <w:sz w:val="28"/>
          <w:szCs w:val="28"/>
          <w:lang w:val="en-GB"/>
        </w:rPr>
        <w:t>domestic</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trademarks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distinctive</w:t>
      </w:r>
      <w:r w:rsidR="00EE456D">
        <w:rPr>
          <w:rFonts w:ascii="Cambria" w:hAnsi="Cambria"/>
          <w:sz w:val="28"/>
          <w:szCs w:val="28"/>
          <w:lang w:val="en-GB"/>
        </w:rPr>
        <w:t xml:space="preserve"> </w:t>
      </w:r>
      <w:r w:rsidRPr="00344BB5">
        <w:rPr>
          <w:rFonts w:ascii="Cambria" w:hAnsi="Cambria"/>
          <w:sz w:val="28"/>
          <w:szCs w:val="28"/>
          <w:lang w:val="en-GB"/>
        </w:rPr>
        <w:t>signs,</w:t>
      </w:r>
      <w:r w:rsidR="00EE456D">
        <w:rPr>
          <w:rFonts w:ascii="Cambria" w:hAnsi="Cambria"/>
          <w:sz w:val="28"/>
          <w:szCs w:val="28"/>
          <w:lang w:val="en-GB"/>
        </w:rPr>
        <w:t xml:space="preserve"> </w:t>
      </w:r>
      <w:r w:rsidRPr="00344BB5">
        <w:rPr>
          <w:rFonts w:ascii="Cambria" w:hAnsi="Cambria"/>
          <w:sz w:val="28"/>
          <w:szCs w:val="28"/>
          <w:lang w:val="en-GB"/>
        </w:rPr>
        <w:t>counterfeit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altered,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making</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profit,</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concert</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Storage,</w:t>
      </w:r>
      <w:r w:rsidR="00EE456D">
        <w:rPr>
          <w:rFonts w:ascii="Cambria" w:hAnsi="Cambria"/>
          <w:sz w:val="28"/>
          <w:szCs w:val="28"/>
          <w:lang w:val="en-GB"/>
        </w:rPr>
        <w:t xml:space="preserve"> </w:t>
      </w:r>
      <w:r w:rsidRPr="00344BB5">
        <w:rPr>
          <w:rFonts w:ascii="Cambria" w:hAnsi="Cambria"/>
          <w:sz w:val="28"/>
          <w:szCs w:val="28"/>
          <w:lang w:val="en-GB"/>
        </w:rPr>
        <w:t>sale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circulation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t>products</w:t>
      </w:r>
      <w:r w:rsidR="00EE456D">
        <w:rPr>
          <w:rFonts w:ascii="Cambria" w:hAnsi="Cambria"/>
          <w:sz w:val="28"/>
          <w:szCs w:val="28"/>
          <w:lang w:val="en-GB"/>
        </w:rPr>
        <w:t xml:space="preserve"> </w:t>
      </w:r>
      <w:r w:rsidRPr="00344BB5">
        <w:rPr>
          <w:rFonts w:ascii="Cambria" w:hAnsi="Cambria"/>
          <w:sz w:val="28"/>
          <w:szCs w:val="28"/>
          <w:lang w:val="en-GB"/>
        </w:rPr>
        <w:t>bearing</w:t>
      </w:r>
      <w:r w:rsidR="00EE456D">
        <w:rPr>
          <w:rFonts w:ascii="Cambria" w:hAnsi="Cambria"/>
          <w:sz w:val="28"/>
          <w:szCs w:val="28"/>
          <w:lang w:val="en-GB"/>
        </w:rPr>
        <w:t xml:space="preserve"> </w:t>
      </w:r>
      <w:r w:rsidRPr="00344BB5">
        <w:rPr>
          <w:rFonts w:ascii="Cambria" w:hAnsi="Cambria"/>
          <w:sz w:val="28"/>
          <w:szCs w:val="28"/>
          <w:lang w:val="en-GB"/>
        </w:rPr>
        <w:t>domestic</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counterfeit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altered</w:t>
      </w:r>
      <w:r w:rsidR="00EE456D">
        <w:rPr>
          <w:rFonts w:ascii="Cambria" w:hAnsi="Cambria"/>
          <w:sz w:val="28"/>
          <w:szCs w:val="28"/>
          <w:lang w:val="en-GB"/>
        </w:rPr>
        <w:t xml:space="preserve"> </w:t>
      </w:r>
      <w:r w:rsidRPr="00344BB5">
        <w:rPr>
          <w:rFonts w:ascii="Cambria" w:hAnsi="Cambria"/>
          <w:sz w:val="28"/>
          <w:szCs w:val="28"/>
          <w:lang w:val="en-GB"/>
        </w:rPr>
        <w:t>trademarks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distinctive</w:t>
      </w:r>
      <w:r w:rsidR="00EE456D">
        <w:rPr>
          <w:rFonts w:ascii="Cambria" w:hAnsi="Cambria"/>
          <w:sz w:val="28"/>
          <w:szCs w:val="28"/>
          <w:lang w:val="en-GB"/>
        </w:rPr>
        <w:t xml:space="preserve"> </w:t>
      </w:r>
      <w:r w:rsidRPr="00344BB5">
        <w:rPr>
          <w:rFonts w:ascii="Cambria" w:hAnsi="Cambria"/>
          <w:sz w:val="28"/>
          <w:szCs w:val="28"/>
          <w:lang w:val="en-GB"/>
        </w:rPr>
        <w:t>signs.</w:t>
      </w:r>
      <w:r w:rsidR="00EE456D">
        <w:rPr>
          <w:rFonts w:ascii="Cambria" w:hAnsi="Cambria"/>
          <w:sz w:val="28"/>
          <w:szCs w:val="28"/>
          <w:lang w:val="en-GB"/>
        </w:rPr>
        <w:t xml:space="preserve"> </w:t>
      </w:r>
    </w:p>
    <w:p w14:paraId="6434D9E1" w14:textId="314FF19F" w:rsidR="00554E2E" w:rsidRPr="00344BB5" w:rsidRDefault="00554E2E" w:rsidP="00344BB5">
      <w:pPr>
        <w:numPr>
          <w:ilvl w:val="1"/>
          <w:numId w:val="52"/>
        </w:numPr>
        <w:spacing w:before="120" w:line="360" w:lineRule="auto"/>
        <w:jc w:val="both"/>
        <w:rPr>
          <w:rFonts w:ascii="Cambria" w:hAnsi="Cambria"/>
          <w:sz w:val="28"/>
          <w:szCs w:val="28"/>
          <w:u w:val="single"/>
          <w:lang w:val="en-GB"/>
        </w:rPr>
      </w:pPr>
      <w:r w:rsidRPr="00344BB5">
        <w:rPr>
          <w:rFonts w:ascii="Cambria" w:hAnsi="Cambria"/>
          <w:sz w:val="28"/>
          <w:szCs w:val="28"/>
          <w:lang w:val="en-GB"/>
        </w:rPr>
        <w:t>Storage,</w:t>
      </w:r>
      <w:r w:rsidR="00EE456D">
        <w:rPr>
          <w:rFonts w:ascii="Cambria" w:hAnsi="Cambria"/>
          <w:sz w:val="28"/>
          <w:szCs w:val="28"/>
          <w:lang w:val="en-GB"/>
        </w:rPr>
        <w:t xml:space="preserve"> </w:t>
      </w:r>
      <w:r w:rsidRPr="00344BB5">
        <w:rPr>
          <w:rFonts w:ascii="Cambria" w:hAnsi="Cambria"/>
          <w:sz w:val="28"/>
          <w:szCs w:val="28"/>
          <w:lang w:val="en-GB"/>
        </w:rPr>
        <w:t>sale</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direct</w:t>
      </w:r>
      <w:r w:rsidR="00EE456D">
        <w:rPr>
          <w:rFonts w:ascii="Cambria" w:hAnsi="Cambria"/>
          <w:sz w:val="28"/>
          <w:szCs w:val="28"/>
          <w:lang w:val="en-GB"/>
        </w:rPr>
        <w:t xml:space="preserve"> </w:t>
      </w:r>
      <w:r w:rsidRPr="00344BB5">
        <w:rPr>
          <w:rFonts w:ascii="Cambria" w:hAnsi="Cambria"/>
          <w:sz w:val="28"/>
          <w:szCs w:val="28"/>
          <w:lang w:val="en-GB"/>
        </w:rPr>
        <w:t>offer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consumers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circulation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t>products</w:t>
      </w:r>
      <w:r w:rsidR="00EE456D">
        <w:rPr>
          <w:rFonts w:ascii="Cambria" w:hAnsi="Cambria"/>
          <w:sz w:val="28"/>
          <w:szCs w:val="28"/>
          <w:lang w:val="en-GB"/>
        </w:rPr>
        <w:t xml:space="preserve"> </w:t>
      </w:r>
      <w:r w:rsidRPr="00344BB5">
        <w:rPr>
          <w:rFonts w:ascii="Cambria" w:hAnsi="Cambria"/>
          <w:sz w:val="28"/>
          <w:szCs w:val="28"/>
          <w:lang w:val="en-GB"/>
        </w:rPr>
        <w:t>created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infringing</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t>property</w:t>
      </w:r>
      <w:r w:rsidR="00EE456D">
        <w:rPr>
          <w:rFonts w:ascii="Cambria" w:hAnsi="Cambria"/>
          <w:sz w:val="28"/>
          <w:szCs w:val="28"/>
          <w:lang w:val="en-GB"/>
        </w:rPr>
        <w:t xml:space="preserve"> </w:t>
      </w:r>
      <w:r w:rsidRPr="00344BB5">
        <w:rPr>
          <w:rFonts w:ascii="Cambria" w:hAnsi="Cambria"/>
          <w:sz w:val="28"/>
          <w:szCs w:val="28"/>
          <w:lang w:val="en-GB"/>
        </w:rPr>
        <w:t>rights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breach</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concert</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others.</w:t>
      </w:r>
    </w:p>
    <w:p w14:paraId="5A978107" w14:textId="58F1DFDA" w:rsidR="00554E2E" w:rsidRPr="00344BB5" w:rsidRDefault="00554E2E" w:rsidP="00344BB5">
      <w:pPr>
        <w:numPr>
          <w:ilvl w:val="1"/>
          <w:numId w:val="52"/>
        </w:numPr>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p>
    <w:p w14:paraId="013DBFCA" w14:textId="68199E22" w:rsidR="00554E2E" w:rsidRPr="00344BB5" w:rsidRDefault="00554E2E" w:rsidP="00344BB5">
      <w:pPr>
        <w:numPr>
          <w:ilvl w:val="1"/>
          <w:numId w:val="52"/>
        </w:numPr>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00F23B6D">
        <w:rPr>
          <w:rFonts w:ascii="Cambria" w:hAnsi="Cambria"/>
          <w:sz w:val="28"/>
          <w:szCs w:val="28"/>
          <w:u w:val="single"/>
          <w:lang w:val="en-GB"/>
        </w:rPr>
        <w:t>PMI</w:t>
      </w:r>
      <w:r w:rsidR="00EE456D">
        <w:rPr>
          <w:rFonts w:ascii="Cambria" w:hAnsi="Cambria"/>
          <w:sz w:val="28"/>
          <w:szCs w:val="28"/>
          <w:u w:val="single"/>
          <w:lang w:val="en-GB"/>
        </w:rPr>
        <w:t xml:space="preserve"> </w:t>
      </w:r>
      <w:r w:rsidR="00F23B6D">
        <w:rPr>
          <w:rFonts w:ascii="Cambria" w:hAnsi="Cambria"/>
          <w:sz w:val="28"/>
          <w:szCs w:val="28"/>
          <w:u w:val="single"/>
          <w:lang w:val="en-GB"/>
        </w:rPr>
        <w:t>Code</w:t>
      </w:r>
      <w:r w:rsidR="00EE456D">
        <w:rPr>
          <w:rFonts w:ascii="Cambria" w:hAnsi="Cambria"/>
          <w:sz w:val="28"/>
          <w:szCs w:val="28"/>
          <w:u w:val="single"/>
          <w:lang w:val="en-GB"/>
        </w:rPr>
        <w:t xml:space="preserve"> </w:t>
      </w:r>
      <w:r w:rsidR="00F23B6D">
        <w:rPr>
          <w:rFonts w:ascii="Cambria" w:hAnsi="Cambria"/>
          <w:sz w:val="28"/>
          <w:szCs w:val="28"/>
          <w:u w:val="single"/>
          <w:lang w:val="en-GB"/>
        </w:rPr>
        <w:t>of</w:t>
      </w:r>
      <w:r w:rsidR="00EE456D">
        <w:rPr>
          <w:rFonts w:ascii="Cambria" w:hAnsi="Cambria"/>
          <w:sz w:val="28"/>
          <w:szCs w:val="28"/>
          <w:u w:val="single"/>
          <w:lang w:val="en-GB"/>
        </w:rPr>
        <w:t xml:space="preserve"> </w:t>
      </w:r>
      <w:r w:rsidR="00F23B6D">
        <w:rPr>
          <w:rFonts w:ascii="Cambria" w:hAnsi="Cambria"/>
          <w:sz w:val="28"/>
          <w:szCs w:val="28"/>
          <w:u w:val="single"/>
          <w:lang w:val="en-GB"/>
        </w:rPr>
        <w:t>Conduct</w:t>
      </w:r>
      <w:r w:rsidR="00EE456D">
        <w:rPr>
          <w:rFonts w:ascii="Cambria" w:hAnsi="Cambria"/>
          <w:sz w:val="28"/>
          <w:szCs w:val="28"/>
          <w:u w:val="single"/>
          <w:lang w:val="en-GB"/>
        </w:rPr>
        <w:t xml:space="preserve"> </w:t>
      </w:r>
    </w:p>
    <w:p w14:paraId="38F35E7B" w14:textId="1B4B52D8" w:rsidR="00554E2E" w:rsidRPr="00344BB5" w:rsidRDefault="00554E2E" w:rsidP="00344BB5">
      <w:pPr>
        <w:numPr>
          <w:ilvl w:val="1"/>
          <w:numId w:val="52"/>
        </w:numPr>
        <w:spacing w:before="120" w:line="360" w:lineRule="auto"/>
        <w:jc w:val="both"/>
        <w:rPr>
          <w:rFonts w:ascii="Cambria" w:hAnsi="Cambria"/>
          <w:sz w:val="28"/>
          <w:szCs w:val="28"/>
          <w:lang w:val="en-GB"/>
        </w:rPr>
      </w:pPr>
      <w:r w:rsidRPr="00344BB5">
        <w:rPr>
          <w:rFonts w:ascii="Cambria" w:hAnsi="Cambria"/>
          <w:sz w:val="28"/>
          <w:szCs w:val="28"/>
          <w:u w:val="single"/>
          <w:lang w:val="en-GB"/>
        </w:rPr>
        <w:t>PMI</w:t>
      </w:r>
      <w:r w:rsidR="00EE456D">
        <w:rPr>
          <w:rFonts w:ascii="Cambria" w:hAnsi="Cambria"/>
          <w:sz w:val="28"/>
          <w:szCs w:val="28"/>
          <w:u w:val="single"/>
          <w:lang w:val="en-GB"/>
        </w:rPr>
        <w:t xml:space="preserve"> </w:t>
      </w:r>
      <w:r w:rsidRPr="00344BB5">
        <w:rPr>
          <w:rFonts w:ascii="Cambria" w:hAnsi="Cambria"/>
          <w:sz w:val="28"/>
          <w:szCs w:val="28"/>
          <w:u w:val="single"/>
          <w:lang w:val="en-GB"/>
        </w:rPr>
        <w:t>06-C</w:t>
      </w:r>
      <w:r w:rsidR="00EE456D">
        <w:rPr>
          <w:rFonts w:ascii="Cambria" w:hAnsi="Cambria"/>
          <w:sz w:val="28"/>
          <w:szCs w:val="28"/>
          <w:u w:val="single"/>
          <w:lang w:val="en-GB"/>
        </w:rPr>
        <w:t xml:space="preserve"> </w:t>
      </w:r>
      <w:r w:rsidRPr="00344BB5">
        <w:rPr>
          <w:rFonts w:ascii="Cambria" w:hAnsi="Cambria"/>
          <w:sz w:val="28"/>
          <w:szCs w:val="28"/>
          <w:u w:val="single"/>
          <w:lang w:val="en-GB"/>
        </w:rPr>
        <w:t>“Intellectual</w:t>
      </w:r>
      <w:r w:rsidR="00EE456D">
        <w:rPr>
          <w:rFonts w:ascii="Cambria" w:hAnsi="Cambria"/>
          <w:sz w:val="28"/>
          <w:szCs w:val="28"/>
          <w:u w:val="single"/>
          <w:lang w:val="en-GB"/>
        </w:rPr>
        <w:t xml:space="preserve"> </w:t>
      </w:r>
      <w:r w:rsidRPr="00344BB5">
        <w:rPr>
          <w:rFonts w:ascii="Cambria" w:hAnsi="Cambria"/>
          <w:sz w:val="28"/>
          <w:szCs w:val="28"/>
          <w:u w:val="single"/>
          <w:lang w:val="en-GB"/>
        </w:rPr>
        <w:t>Property</w:t>
      </w:r>
      <w:r w:rsidR="00EE456D">
        <w:rPr>
          <w:rFonts w:ascii="Cambria" w:hAnsi="Cambria"/>
          <w:sz w:val="28"/>
          <w:szCs w:val="28"/>
          <w:u w:val="single"/>
          <w:lang w:val="en-GB"/>
        </w:rPr>
        <w:t xml:space="preserve"> </w:t>
      </w:r>
      <w:r w:rsidRPr="00344BB5">
        <w:rPr>
          <w:rFonts w:ascii="Cambria" w:hAnsi="Cambria"/>
          <w:sz w:val="28"/>
          <w:szCs w:val="28"/>
          <w:u w:val="single"/>
          <w:lang w:val="en-GB"/>
        </w:rPr>
        <w:t>Rights”</w:t>
      </w:r>
      <w:r w:rsidRPr="00344BB5">
        <w:rPr>
          <w:rFonts w:ascii="Cambria" w:hAnsi="Cambria"/>
          <w:sz w:val="28"/>
          <w:szCs w:val="28"/>
          <w:lang w:val="en-GB"/>
        </w:rPr>
        <w:t>.</w:t>
      </w:r>
    </w:p>
    <w:p w14:paraId="6B7C7411" w14:textId="7087E690" w:rsidR="00554E2E" w:rsidRPr="00344BB5" w:rsidRDefault="00554E2E" w:rsidP="00344BB5">
      <w:pPr>
        <w:numPr>
          <w:ilvl w:val="1"/>
          <w:numId w:val="52"/>
        </w:numPr>
        <w:spacing w:before="120" w:line="360" w:lineRule="auto"/>
        <w:jc w:val="both"/>
        <w:rPr>
          <w:rFonts w:ascii="Cambria" w:hAnsi="Cambria"/>
          <w:sz w:val="28"/>
          <w:szCs w:val="28"/>
          <w:lang w:val="en-GB"/>
        </w:rPr>
      </w:pPr>
      <w:r w:rsidRPr="00344BB5">
        <w:rPr>
          <w:rFonts w:ascii="Cambria" w:hAnsi="Cambria"/>
          <w:sz w:val="28"/>
          <w:szCs w:val="28"/>
          <w:u w:val="single"/>
          <w:lang w:val="en-GB"/>
        </w:rPr>
        <w:t>PMI</w:t>
      </w:r>
      <w:r w:rsidR="00EE456D">
        <w:rPr>
          <w:rFonts w:ascii="Cambria" w:hAnsi="Cambria"/>
          <w:sz w:val="28"/>
          <w:szCs w:val="28"/>
          <w:u w:val="single"/>
          <w:lang w:val="en-GB"/>
        </w:rPr>
        <w:t xml:space="preserve"> </w:t>
      </w:r>
      <w:r w:rsidRPr="00344BB5">
        <w:rPr>
          <w:rFonts w:ascii="Cambria" w:hAnsi="Cambria"/>
          <w:sz w:val="28"/>
          <w:szCs w:val="28"/>
          <w:u w:val="single"/>
          <w:lang w:val="en-GB"/>
        </w:rPr>
        <w:t>06-CG1</w:t>
      </w:r>
      <w:r w:rsidR="00EE456D">
        <w:rPr>
          <w:rFonts w:ascii="Cambria" w:hAnsi="Cambria"/>
          <w:sz w:val="28"/>
          <w:szCs w:val="28"/>
          <w:u w:val="single"/>
        </w:rPr>
        <w:t xml:space="preserve"> </w:t>
      </w:r>
      <w:r w:rsidRPr="00344BB5">
        <w:rPr>
          <w:rFonts w:ascii="Cambria" w:hAnsi="Cambria"/>
          <w:sz w:val="28"/>
          <w:szCs w:val="28"/>
          <w:u w:val="single"/>
          <w:lang w:val="en-GB"/>
        </w:rPr>
        <w:t>“Intellectual</w:t>
      </w:r>
      <w:r w:rsidR="00EE456D">
        <w:rPr>
          <w:rFonts w:ascii="Cambria" w:hAnsi="Cambria"/>
          <w:sz w:val="28"/>
          <w:szCs w:val="28"/>
          <w:u w:val="single"/>
          <w:lang w:val="en-GB"/>
        </w:rPr>
        <w:t xml:space="preserve"> </w:t>
      </w:r>
      <w:r w:rsidRPr="00344BB5">
        <w:rPr>
          <w:rFonts w:ascii="Cambria" w:hAnsi="Cambria"/>
          <w:sz w:val="28"/>
          <w:szCs w:val="28"/>
          <w:u w:val="single"/>
          <w:lang w:val="en-GB"/>
        </w:rPr>
        <w:t>Property</w:t>
      </w:r>
      <w:r w:rsidR="00EE456D">
        <w:rPr>
          <w:rFonts w:ascii="Cambria" w:hAnsi="Cambria"/>
          <w:sz w:val="28"/>
          <w:szCs w:val="28"/>
          <w:u w:val="single"/>
          <w:lang w:val="en-GB"/>
        </w:rPr>
        <w:t xml:space="preserve"> </w:t>
      </w:r>
      <w:r w:rsidRPr="00344BB5">
        <w:rPr>
          <w:rFonts w:ascii="Cambria" w:hAnsi="Cambria"/>
          <w:sz w:val="28"/>
          <w:szCs w:val="28"/>
          <w:u w:val="single"/>
          <w:lang w:val="en-GB"/>
        </w:rPr>
        <w:t>Rights:</w:t>
      </w:r>
      <w:r w:rsidR="00EE456D">
        <w:rPr>
          <w:rFonts w:ascii="Cambria" w:hAnsi="Cambria"/>
          <w:sz w:val="28"/>
          <w:szCs w:val="28"/>
          <w:u w:val="single"/>
          <w:lang w:val="en-GB"/>
        </w:rPr>
        <w:t xml:space="preserve"> </w:t>
      </w:r>
      <w:r w:rsidRPr="00344BB5">
        <w:rPr>
          <w:rFonts w:ascii="Cambria" w:hAnsi="Cambria"/>
          <w:sz w:val="28"/>
          <w:szCs w:val="28"/>
          <w:u w:val="single"/>
          <w:lang w:val="en-GB"/>
        </w:rPr>
        <w:t>Implementation</w:t>
      </w:r>
      <w:r w:rsidR="00EE456D">
        <w:rPr>
          <w:rFonts w:ascii="Cambria" w:hAnsi="Cambria"/>
          <w:sz w:val="28"/>
          <w:szCs w:val="28"/>
          <w:u w:val="single"/>
          <w:lang w:val="en-GB"/>
        </w:rPr>
        <w:t xml:space="preserve"> </w:t>
      </w:r>
      <w:r w:rsidRPr="00344BB5">
        <w:rPr>
          <w:rFonts w:ascii="Cambria" w:hAnsi="Cambria"/>
          <w:sz w:val="28"/>
          <w:szCs w:val="28"/>
          <w:u w:val="single"/>
          <w:lang w:val="en-GB"/>
        </w:rPr>
        <w:t>Experience”</w:t>
      </w:r>
      <w:r w:rsidRPr="00344BB5">
        <w:rPr>
          <w:rFonts w:ascii="Cambria" w:hAnsi="Cambria"/>
          <w:sz w:val="28"/>
          <w:szCs w:val="28"/>
          <w:lang w:val="en-GB"/>
        </w:rPr>
        <w:t>.</w:t>
      </w:r>
    </w:p>
    <w:p w14:paraId="207D9E3F" w14:textId="4906C0CC" w:rsidR="00554E2E" w:rsidRPr="00344BB5" w:rsidRDefault="00554E2E" w:rsidP="00344BB5">
      <w:pPr>
        <w:numPr>
          <w:ilvl w:val="1"/>
          <w:numId w:val="52"/>
        </w:numPr>
        <w:spacing w:before="120" w:line="360" w:lineRule="auto"/>
        <w:jc w:val="both"/>
        <w:rPr>
          <w:rFonts w:ascii="Cambria" w:hAnsi="Cambria"/>
          <w:sz w:val="28"/>
          <w:szCs w:val="28"/>
          <w:lang w:val="en-GB"/>
        </w:rPr>
      </w:pPr>
      <w:r w:rsidRPr="00344BB5">
        <w:rPr>
          <w:rFonts w:ascii="Cambria" w:hAnsi="Cambria"/>
          <w:sz w:val="28"/>
          <w:szCs w:val="28"/>
          <w:u w:val="single"/>
          <w:lang w:val="en-GB"/>
        </w:rPr>
        <w:lastRenderedPageBreak/>
        <w:t>PLM</w:t>
      </w:r>
      <w:r w:rsidR="00EE456D">
        <w:rPr>
          <w:rFonts w:ascii="Cambria" w:hAnsi="Cambria"/>
          <w:sz w:val="28"/>
          <w:szCs w:val="28"/>
          <w:u w:val="single"/>
          <w:lang w:val="en-GB"/>
        </w:rPr>
        <w:t xml:space="preserve"> </w:t>
      </w:r>
      <w:r w:rsidRPr="00344BB5">
        <w:rPr>
          <w:rFonts w:ascii="Cambria" w:hAnsi="Cambria"/>
          <w:sz w:val="28"/>
          <w:szCs w:val="28"/>
          <w:u w:val="single"/>
          <w:lang w:val="en-GB"/>
        </w:rPr>
        <w:t>Platform</w:t>
      </w:r>
      <w:r w:rsidR="00EE456D">
        <w:rPr>
          <w:rFonts w:ascii="Cambria" w:hAnsi="Cambria"/>
          <w:sz w:val="28"/>
          <w:szCs w:val="28"/>
          <w:u w:val="single"/>
          <w:lang w:val="en-GB"/>
        </w:rPr>
        <w:t xml:space="preserve"> </w:t>
      </w:r>
      <w:r w:rsidRPr="00344BB5">
        <w:rPr>
          <w:rFonts w:ascii="Cambria" w:hAnsi="Cambria"/>
          <w:sz w:val="28"/>
          <w:szCs w:val="28"/>
          <w:u w:val="single"/>
          <w:lang w:val="en-GB"/>
        </w:rPr>
        <w:t>–</w:t>
      </w:r>
      <w:r w:rsidR="00EE456D">
        <w:rPr>
          <w:rFonts w:ascii="Cambria" w:hAnsi="Cambria"/>
          <w:sz w:val="28"/>
          <w:szCs w:val="28"/>
          <w:u w:val="single"/>
          <w:lang w:val="en-GB"/>
        </w:rPr>
        <w:t xml:space="preserve"> </w:t>
      </w:r>
      <w:r w:rsidRPr="00344BB5">
        <w:rPr>
          <w:rFonts w:ascii="Cambria" w:hAnsi="Cambria"/>
          <w:sz w:val="28"/>
          <w:szCs w:val="28"/>
          <w:u w:val="single"/>
          <w:lang w:val="en-GB"/>
        </w:rPr>
        <w:t>Product</w:t>
      </w:r>
      <w:r w:rsidR="00EE456D">
        <w:rPr>
          <w:rFonts w:ascii="Cambria" w:hAnsi="Cambria"/>
          <w:sz w:val="28"/>
          <w:szCs w:val="28"/>
          <w:u w:val="single"/>
          <w:lang w:val="en-GB"/>
        </w:rPr>
        <w:t xml:space="preserve"> </w:t>
      </w:r>
      <w:r w:rsidRPr="00344BB5">
        <w:rPr>
          <w:rFonts w:ascii="Cambria" w:hAnsi="Cambria"/>
          <w:sz w:val="28"/>
          <w:szCs w:val="28"/>
          <w:u w:val="single"/>
          <w:lang w:val="en-GB"/>
        </w:rPr>
        <w:t>Lifecycle</w:t>
      </w:r>
      <w:r w:rsidR="00EE456D">
        <w:rPr>
          <w:rFonts w:ascii="Cambria" w:hAnsi="Cambria"/>
          <w:sz w:val="28"/>
          <w:szCs w:val="28"/>
          <w:u w:val="single"/>
          <w:lang w:val="en-GB"/>
        </w:rPr>
        <w:t xml:space="preserve"> </w:t>
      </w:r>
      <w:r w:rsidRPr="00344BB5">
        <w:rPr>
          <w:rFonts w:ascii="Cambria" w:hAnsi="Cambria"/>
          <w:sz w:val="28"/>
          <w:szCs w:val="28"/>
          <w:u w:val="single"/>
          <w:lang w:val="en-GB"/>
        </w:rPr>
        <w:t>(secure)</w:t>
      </w:r>
      <w:r w:rsidRPr="00344BB5">
        <w:rPr>
          <w:rFonts w:ascii="Cambria" w:hAnsi="Cambria"/>
          <w:sz w:val="28"/>
          <w:szCs w:val="28"/>
          <w:lang w:val="en-GB"/>
        </w:rPr>
        <w:t>.</w:t>
      </w:r>
    </w:p>
    <w:p w14:paraId="0E2CAA49" w14:textId="77777777" w:rsidR="00554E2E" w:rsidRPr="00344BB5" w:rsidRDefault="00554E2E" w:rsidP="00344BB5">
      <w:pPr>
        <w:spacing w:before="120" w:line="360" w:lineRule="auto"/>
        <w:rPr>
          <w:rFonts w:ascii="Cambria" w:hAnsi="Cambria"/>
          <w:sz w:val="28"/>
          <w:szCs w:val="28"/>
          <w:lang w:val="en-GB"/>
        </w:rPr>
      </w:pPr>
    </w:p>
    <w:p w14:paraId="628D6C5D" w14:textId="77777777" w:rsidR="00554E2E" w:rsidRPr="00344BB5" w:rsidRDefault="00554E2E" w:rsidP="00344BB5">
      <w:pPr>
        <w:spacing w:before="120"/>
        <w:rPr>
          <w:rFonts w:ascii="Cambria" w:hAnsi="Cambria"/>
          <w:sz w:val="28"/>
          <w:szCs w:val="28"/>
          <w:lang w:val="en-GB"/>
        </w:rPr>
      </w:pPr>
    </w:p>
    <w:p w14:paraId="66830E50" w14:textId="77777777" w:rsidR="00554E2E" w:rsidRPr="00344BB5" w:rsidRDefault="00554E2E" w:rsidP="00344BB5">
      <w:pPr>
        <w:spacing w:before="120"/>
        <w:rPr>
          <w:rFonts w:ascii="Cambria" w:hAnsi="Cambria"/>
          <w:sz w:val="28"/>
          <w:szCs w:val="28"/>
          <w:lang w:val="en-GB"/>
        </w:rPr>
      </w:pPr>
    </w:p>
    <w:p w14:paraId="4CC90DCB" w14:textId="77777777" w:rsidR="00554E2E" w:rsidRPr="00344BB5" w:rsidRDefault="00554E2E" w:rsidP="00344BB5">
      <w:pPr>
        <w:spacing w:before="120"/>
        <w:rPr>
          <w:rFonts w:ascii="Cambria" w:hAnsi="Cambria"/>
          <w:sz w:val="28"/>
          <w:szCs w:val="28"/>
          <w:lang w:val="en-GB"/>
        </w:rPr>
      </w:pPr>
    </w:p>
    <w:p w14:paraId="582312D1" w14:textId="77777777" w:rsidR="00554E2E" w:rsidRPr="00344BB5" w:rsidRDefault="00554E2E" w:rsidP="00344BB5">
      <w:pPr>
        <w:spacing w:before="120"/>
        <w:rPr>
          <w:rFonts w:ascii="Cambria" w:hAnsi="Cambria"/>
          <w:sz w:val="28"/>
          <w:szCs w:val="28"/>
          <w:lang w:val="en-GB"/>
        </w:rPr>
      </w:pPr>
    </w:p>
    <w:p w14:paraId="5495AF3F" w14:textId="77777777" w:rsidR="00554E2E" w:rsidRPr="00344BB5" w:rsidRDefault="00554E2E" w:rsidP="00344BB5">
      <w:pPr>
        <w:spacing w:before="120"/>
        <w:rPr>
          <w:rFonts w:ascii="Cambria" w:hAnsi="Cambria"/>
          <w:sz w:val="28"/>
          <w:szCs w:val="28"/>
          <w:lang w:val="en-GB"/>
        </w:rPr>
      </w:pPr>
    </w:p>
    <w:p w14:paraId="0D70DD21" w14:textId="77777777" w:rsidR="00554E2E" w:rsidRPr="00344BB5" w:rsidRDefault="00554E2E" w:rsidP="00344BB5">
      <w:pPr>
        <w:spacing w:before="120"/>
        <w:rPr>
          <w:rFonts w:ascii="Cambria" w:hAnsi="Cambria"/>
          <w:sz w:val="28"/>
          <w:szCs w:val="28"/>
          <w:lang w:val="en-GB"/>
        </w:rPr>
      </w:pPr>
    </w:p>
    <w:p w14:paraId="3DDFFB47" w14:textId="77777777" w:rsidR="00554E2E" w:rsidRPr="00344BB5" w:rsidRDefault="00554E2E" w:rsidP="00344BB5">
      <w:pPr>
        <w:spacing w:before="120"/>
        <w:rPr>
          <w:rFonts w:ascii="Cambria" w:hAnsi="Cambria"/>
          <w:sz w:val="28"/>
          <w:szCs w:val="28"/>
          <w:lang w:val="en-GB"/>
        </w:rPr>
      </w:pPr>
    </w:p>
    <w:p w14:paraId="54B7A6C9" w14:textId="77777777" w:rsidR="00554E2E" w:rsidRPr="00344BB5" w:rsidRDefault="00554E2E" w:rsidP="00344BB5">
      <w:pPr>
        <w:spacing w:before="120"/>
        <w:rPr>
          <w:rFonts w:ascii="Cambria" w:hAnsi="Cambria"/>
          <w:sz w:val="28"/>
          <w:szCs w:val="28"/>
          <w:lang w:val="en-GB"/>
        </w:rPr>
      </w:pPr>
    </w:p>
    <w:p w14:paraId="24865E9D" w14:textId="77777777" w:rsidR="00554E2E" w:rsidRPr="00344BB5" w:rsidRDefault="00554E2E" w:rsidP="00344BB5">
      <w:pPr>
        <w:spacing w:before="120"/>
        <w:rPr>
          <w:rFonts w:ascii="Cambria" w:hAnsi="Cambria"/>
          <w:sz w:val="28"/>
          <w:szCs w:val="28"/>
          <w:lang w:val="en-GB"/>
        </w:rPr>
      </w:pPr>
    </w:p>
    <w:p w14:paraId="51E86E99" w14:textId="77777777" w:rsidR="00554E2E" w:rsidRPr="00344BB5" w:rsidRDefault="00554E2E" w:rsidP="00344BB5">
      <w:pPr>
        <w:spacing w:before="120"/>
        <w:rPr>
          <w:rFonts w:ascii="Cambria" w:hAnsi="Cambria"/>
          <w:sz w:val="28"/>
          <w:szCs w:val="28"/>
          <w:lang w:val="en-GB"/>
        </w:rPr>
      </w:pPr>
    </w:p>
    <w:p w14:paraId="5CE7BAF2" w14:textId="77777777" w:rsidR="00554E2E" w:rsidRDefault="00554E2E" w:rsidP="00344BB5">
      <w:pPr>
        <w:spacing w:before="120"/>
        <w:rPr>
          <w:rFonts w:ascii="Cambria" w:hAnsi="Cambria"/>
          <w:sz w:val="28"/>
          <w:szCs w:val="28"/>
          <w:lang w:val="en-GB"/>
        </w:rPr>
      </w:pPr>
    </w:p>
    <w:p w14:paraId="40FBCE2D" w14:textId="77777777" w:rsidR="00344BB5" w:rsidRDefault="00344BB5" w:rsidP="00344BB5">
      <w:pPr>
        <w:spacing w:before="120"/>
        <w:rPr>
          <w:rFonts w:ascii="Cambria" w:hAnsi="Cambria"/>
          <w:sz w:val="28"/>
          <w:szCs w:val="28"/>
          <w:lang w:val="en-GB"/>
        </w:rPr>
      </w:pPr>
    </w:p>
    <w:p w14:paraId="17215C48" w14:textId="77777777" w:rsidR="00344BB5" w:rsidRDefault="00344BB5" w:rsidP="00344BB5">
      <w:pPr>
        <w:spacing w:before="120"/>
        <w:rPr>
          <w:rFonts w:ascii="Cambria" w:hAnsi="Cambria"/>
          <w:sz w:val="28"/>
          <w:szCs w:val="28"/>
          <w:lang w:val="en-GB"/>
        </w:rPr>
      </w:pPr>
    </w:p>
    <w:p w14:paraId="75DDF804" w14:textId="77777777" w:rsidR="00344BB5" w:rsidRDefault="00344BB5" w:rsidP="00344BB5">
      <w:pPr>
        <w:spacing w:before="120"/>
        <w:rPr>
          <w:rFonts w:ascii="Cambria" w:hAnsi="Cambria"/>
          <w:sz w:val="28"/>
          <w:szCs w:val="28"/>
          <w:lang w:val="en-GB"/>
        </w:rPr>
      </w:pPr>
    </w:p>
    <w:p w14:paraId="5F80A4B1" w14:textId="77777777" w:rsidR="00344BB5" w:rsidRDefault="00344BB5" w:rsidP="00344BB5">
      <w:pPr>
        <w:spacing w:before="120"/>
        <w:rPr>
          <w:rFonts w:ascii="Cambria" w:hAnsi="Cambria"/>
          <w:sz w:val="28"/>
          <w:szCs w:val="28"/>
          <w:lang w:val="en-GB"/>
        </w:rPr>
      </w:pPr>
    </w:p>
    <w:p w14:paraId="653B0239" w14:textId="77777777" w:rsidR="00344BB5" w:rsidRDefault="00344BB5" w:rsidP="00344BB5">
      <w:pPr>
        <w:spacing w:before="120"/>
        <w:rPr>
          <w:rFonts w:ascii="Cambria" w:hAnsi="Cambria"/>
          <w:sz w:val="28"/>
          <w:szCs w:val="28"/>
          <w:lang w:val="en-GB"/>
        </w:rPr>
      </w:pPr>
    </w:p>
    <w:p w14:paraId="23D14270" w14:textId="77777777" w:rsidR="00344BB5" w:rsidRDefault="00344BB5" w:rsidP="00344BB5">
      <w:pPr>
        <w:spacing w:before="120"/>
        <w:rPr>
          <w:rFonts w:ascii="Cambria" w:hAnsi="Cambria"/>
          <w:sz w:val="28"/>
          <w:szCs w:val="28"/>
          <w:lang w:val="en-GB"/>
        </w:rPr>
      </w:pPr>
    </w:p>
    <w:p w14:paraId="2DEE9496" w14:textId="77777777" w:rsidR="00344BB5" w:rsidRDefault="00344BB5" w:rsidP="00344BB5">
      <w:pPr>
        <w:spacing w:before="120"/>
        <w:rPr>
          <w:rFonts w:ascii="Cambria" w:hAnsi="Cambria"/>
          <w:sz w:val="28"/>
          <w:szCs w:val="28"/>
          <w:lang w:val="en-GB"/>
        </w:rPr>
      </w:pPr>
    </w:p>
    <w:p w14:paraId="34C7066D" w14:textId="77777777" w:rsidR="00344BB5" w:rsidRDefault="00344BB5" w:rsidP="00344BB5">
      <w:pPr>
        <w:spacing w:before="120"/>
        <w:rPr>
          <w:rFonts w:ascii="Cambria" w:hAnsi="Cambria"/>
          <w:sz w:val="28"/>
          <w:szCs w:val="28"/>
          <w:lang w:val="en-GB"/>
        </w:rPr>
      </w:pPr>
    </w:p>
    <w:p w14:paraId="524E4575" w14:textId="77777777" w:rsidR="00344BB5" w:rsidRPr="00344BB5" w:rsidRDefault="00344BB5" w:rsidP="00344BB5">
      <w:pPr>
        <w:spacing w:before="120"/>
        <w:rPr>
          <w:rFonts w:ascii="Cambria" w:hAnsi="Cambria"/>
          <w:sz w:val="28"/>
          <w:szCs w:val="28"/>
          <w:lang w:val="en-GB"/>
        </w:rPr>
      </w:pPr>
    </w:p>
    <w:p w14:paraId="1FCB8CBF" w14:textId="77777777" w:rsidR="00554E2E" w:rsidRPr="00344BB5" w:rsidRDefault="00554E2E" w:rsidP="00344BB5">
      <w:pPr>
        <w:spacing w:before="120"/>
        <w:rPr>
          <w:rFonts w:ascii="Cambria" w:hAnsi="Cambria"/>
          <w:sz w:val="28"/>
          <w:szCs w:val="28"/>
          <w:lang w:val="en-GB"/>
        </w:rPr>
      </w:pPr>
    </w:p>
    <w:p w14:paraId="5EE33CCC" w14:textId="77777777" w:rsidR="00554E2E" w:rsidRPr="00344BB5" w:rsidRDefault="00554E2E" w:rsidP="00344BB5">
      <w:pPr>
        <w:spacing w:before="120"/>
        <w:rPr>
          <w:rFonts w:ascii="Cambria" w:hAnsi="Cambria"/>
          <w:sz w:val="28"/>
          <w:szCs w:val="28"/>
          <w:lang w:val="en-GB"/>
        </w:rPr>
      </w:pPr>
    </w:p>
    <w:p w14:paraId="4EA04DE7" w14:textId="77777777" w:rsidR="00554E2E" w:rsidRPr="00344BB5" w:rsidRDefault="00554E2E" w:rsidP="00344BB5">
      <w:pPr>
        <w:spacing w:before="120" w:line="360" w:lineRule="auto"/>
        <w:jc w:val="center"/>
        <w:rPr>
          <w:rFonts w:ascii="Cambria" w:hAnsi="Cambria"/>
          <w:b/>
          <w:bCs/>
          <w:sz w:val="28"/>
          <w:szCs w:val="28"/>
          <w:lang w:val="en-GB"/>
        </w:rPr>
      </w:pPr>
    </w:p>
    <w:p w14:paraId="76D9710E" w14:textId="42D5BC45" w:rsidR="00554E2E" w:rsidRPr="00344BB5" w:rsidRDefault="00554E2E" w:rsidP="00344BB5">
      <w:pPr>
        <w:autoSpaceDE w:val="0"/>
        <w:spacing w:before="120" w:line="360" w:lineRule="auto"/>
        <w:jc w:val="center"/>
        <w:rPr>
          <w:rFonts w:ascii="Cambria" w:hAnsi="Cambria"/>
          <w:b/>
          <w:bCs/>
          <w:sz w:val="28"/>
          <w:szCs w:val="28"/>
          <w:lang w:val="en-GB"/>
        </w:rPr>
      </w:pPr>
      <w:r w:rsidRPr="00344BB5">
        <w:rPr>
          <w:rFonts w:ascii="Cambria" w:hAnsi="Cambria"/>
          <w:b/>
          <w:bCs/>
          <w:sz w:val="28"/>
          <w:szCs w:val="28"/>
          <w:lang w:val="en-GB"/>
        </w:rPr>
        <w:lastRenderedPageBreak/>
        <w:t>5.</w:t>
      </w:r>
      <w:r w:rsidR="00EE456D">
        <w:rPr>
          <w:rFonts w:ascii="Cambria" w:hAnsi="Cambria"/>
          <w:b/>
          <w:bCs/>
          <w:sz w:val="28"/>
          <w:szCs w:val="28"/>
          <w:lang w:val="en-GB"/>
        </w:rPr>
        <w:t xml:space="preserve"> </w:t>
      </w:r>
      <w:r w:rsidRPr="00344BB5">
        <w:rPr>
          <w:rFonts w:ascii="Cambria" w:hAnsi="Cambria"/>
          <w:b/>
          <w:bCs/>
          <w:sz w:val="28"/>
          <w:szCs w:val="28"/>
          <w:lang w:val="en-GB"/>
        </w:rPr>
        <w:t>SPECIAL</w:t>
      </w:r>
      <w:r w:rsidR="00EE456D">
        <w:rPr>
          <w:rFonts w:ascii="Cambria" w:hAnsi="Cambria"/>
          <w:b/>
          <w:bCs/>
          <w:sz w:val="28"/>
          <w:szCs w:val="28"/>
          <w:lang w:val="en-GB"/>
        </w:rPr>
        <w:t xml:space="preserve"> </w:t>
      </w:r>
      <w:r w:rsidRPr="00344BB5">
        <w:rPr>
          <w:rFonts w:ascii="Cambria" w:hAnsi="Cambria"/>
          <w:b/>
          <w:bCs/>
          <w:sz w:val="28"/>
          <w:szCs w:val="28"/>
          <w:lang w:val="en-GB"/>
        </w:rPr>
        <w:t>PART</w:t>
      </w:r>
    </w:p>
    <w:p w14:paraId="0ED313A2" w14:textId="1360E02A" w:rsidR="00554E2E" w:rsidRPr="00344BB5" w:rsidRDefault="00554E2E" w:rsidP="00344BB5">
      <w:pPr>
        <w:pStyle w:val="Heading2"/>
        <w:spacing w:before="120" w:line="360" w:lineRule="auto"/>
        <w:jc w:val="center"/>
        <w:rPr>
          <w:rFonts w:ascii="Cambria" w:hAnsi="Cambria"/>
          <w:sz w:val="28"/>
          <w:szCs w:val="28"/>
          <w:lang w:val="en-GB"/>
        </w:rPr>
      </w:pPr>
      <w:bookmarkStart w:id="211" w:name="__RefHeading__14256_95728751"/>
      <w:bookmarkStart w:id="212" w:name="_Toc4589160"/>
      <w:bookmarkStart w:id="213" w:name="_Toc53130136"/>
      <w:bookmarkStart w:id="214" w:name="_Toc53130311"/>
      <w:bookmarkStart w:id="215" w:name="_Toc54168177"/>
      <w:bookmarkStart w:id="216" w:name="_Toc54172153"/>
      <w:bookmarkStart w:id="217" w:name="_Toc178106439"/>
      <w:bookmarkEnd w:id="211"/>
      <w:r w:rsidRPr="00344BB5">
        <w:rPr>
          <w:rFonts w:ascii="Cambria" w:hAnsi="Cambria"/>
          <w:sz w:val="28"/>
          <w:szCs w:val="28"/>
          <w:lang w:val="en-GB"/>
        </w:rPr>
        <w:t>d)</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TERRORISM</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SUBVERSION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DEMOCRATIC</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INDIVIDUAL,</w:t>
      </w:r>
      <w:r w:rsidR="00EE456D">
        <w:rPr>
          <w:rFonts w:ascii="Cambria" w:hAnsi="Cambria"/>
          <w:sz w:val="28"/>
          <w:szCs w:val="28"/>
          <w:lang w:val="en-GB"/>
        </w:rPr>
        <w:t xml:space="preserve"> </w:t>
      </w:r>
      <w:r w:rsidRPr="00344BB5">
        <w:rPr>
          <w:rFonts w:ascii="Cambria" w:hAnsi="Cambria"/>
          <w:sz w:val="28"/>
          <w:szCs w:val="28"/>
          <w:lang w:val="en-GB"/>
        </w:rPr>
        <w:t>EMPLOYMENT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ILLEGAL</w:t>
      </w:r>
      <w:r w:rsidR="00EE456D">
        <w:rPr>
          <w:rFonts w:ascii="Cambria" w:hAnsi="Cambria"/>
          <w:sz w:val="28"/>
          <w:szCs w:val="28"/>
          <w:lang w:val="en-GB"/>
        </w:rPr>
        <w:t xml:space="preserve"> </w:t>
      </w:r>
      <w:r w:rsidRPr="00344BB5">
        <w:rPr>
          <w:rFonts w:ascii="Cambria" w:hAnsi="Cambria"/>
          <w:sz w:val="28"/>
          <w:szCs w:val="28"/>
          <w:lang w:val="en-GB"/>
        </w:rPr>
        <w:t>CITIZENS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RACISM</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XENOPHOBIA</w:t>
      </w:r>
      <w:bookmarkEnd w:id="212"/>
      <w:bookmarkEnd w:id="213"/>
      <w:bookmarkEnd w:id="214"/>
      <w:bookmarkEnd w:id="215"/>
      <w:bookmarkEnd w:id="216"/>
      <w:bookmarkEnd w:id="217"/>
    </w:p>
    <w:p w14:paraId="52A4F6E8" w14:textId="1A719158" w:rsidR="00554E2E" w:rsidRPr="00344BB5" w:rsidRDefault="00554E2E" w:rsidP="00344BB5">
      <w:pPr>
        <w:autoSpaceDE w:val="0"/>
        <w:spacing w:before="120" w:line="360" w:lineRule="auto"/>
        <w:jc w:val="center"/>
        <w:rPr>
          <w:rFonts w:ascii="Cambria" w:hAnsi="Cambria"/>
          <w:b/>
          <w:bCs/>
          <w:sz w:val="28"/>
          <w:szCs w:val="28"/>
          <w:lang w:val="en-GB"/>
        </w:rPr>
      </w:pPr>
      <w:r w:rsidRPr="00344BB5">
        <w:rPr>
          <w:rFonts w:ascii="Cambria" w:hAnsi="Cambria"/>
          <w:b/>
          <w:bCs/>
          <w:sz w:val="28"/>
          <w:szCs w:val="28"/>
          <w:lang w:val="en-GB"/>
        </w:rPr>
        <w:t>as</w:t>
      </w:r>
      <w:r w:rsidR="00EE456D">
        <w:rPr>
          <w:rFonts w:ascii="Cambria" w:hAnsi="Cambria"/>
          <w:b/>
          <w:bCs/>
          <w:sz w:val="28"/>
          <w:szCs w:val="28"/>
          <w:lang w:val="en-GB"/>
        </w:rPr>
        <w:t xml:space="preserve"> </w:t>
      </w:r>
      <w:r w:rsidRPr="00344BB5">
        <w:rPr>
          <w:rFonts w:ascii="Cambria" w:hAnsi="Cambria"/>
          <w:b/>
          <w:bCs/>
          <w:sz w:val="28"/>
          <w:szCs w:val="28"/>
          <w:lang w:val="en-GB"/>
        </w:rPr>
        <w:t>provided</w:t>
      </w:r>
      <w:r w:rsidR="00EE456D">
        <w:rPr>
          <w:rFonts w:ascii="Cambria" w:hAnsi="Cambria"/>
          <w:b/>
          <w:bCs/>
          <w:sz w:val="28"/>
          <w:szCs w:val="28"/>
          <w:lang w:val="en-GB"/>
        </w:rPr>
        <w:t xml:space="preserve"> </w:t>
      </w:r>
      <w:r w:rsidRPr="00344BB5">
        <w:rPr>
          <w:rFonts w:ascii="Cambria" w:hAnsi="Cambria"/>
          <w:b/>
          <w:bCs/>
          <w:sz w:val="28"/>
          <w:szCs w:val="28"/>
          <w:lang w:val="en-GB"/>
        </w:rPr>
        <w:t>for</w:t>
      </w:r>
      <w:r w:rsidR="00EE456D">
        <w:rPr>
          <w:rFonts w:ascii="Cambria" w:hAnsi="Cambria"/>
          <w:b/>
          <w:bCs/>
          <w:sz w:val="28"/>
          <w:szCs w:val="28"/>
          <w:lang w:val="en-GB"/>
        </w:rPr>
        <w:t xml:space="preserve"> </w:t>
      </w:r>
      <w:r w:rsidRPr="00344BB5">
        <w:rPr>
          <w:rFonts w:ascii="Cambria" w:hAnsi="Cambria"/>
          <w:b/>
          <w:bCs/>
          <w:sz w:val="28"/>
          <w:szCs w:val="28"/>
          <w:lang w:val="en-GB"/>
        </w:rPr>
        <w:t>by</w:t>
      </w:r>
      <w:r w:rsidR="00EE456D">
        <w:rPr>
          <w:rFonts w:ascii="Cambria" w:hAnsi="Cambria"/>
          <w:b/>
          <w:bCs/>
          <w:sz w:val="28"/>
          <w:szCs w:val="28"/>
          <w:lang w:val="en-GB"/>
        </w:rPr>
        <w:t xml:space="preserve"> </w:t>
      </w:r>
      <w:r w:rsidRPr="00344BB5">
        <w:rPr>
          <w:rFonts w:ascii="Cambria" w:hAnsi="Cambria"/>
          <w:b/>
          <w:bCs/>
          <w:sz w:val="28"/>
          <w:szCs w:val="28"/>
          <w:lang w:val="en-GB"/>
        </w:rPr>
        <w:t>L.D.</w:t>
      </w:r>
      <w:r w:rsidR="00EE456D">
        <w:rPr>
          <w:rFonts w:ascii="Cambria" w:hAnsi="Cambria"/>
          <w:b/>
          <w:bCs/>
          <w:sz w:val="28"/>
          <w:szCs w:val="28"/>
          <w:lang w:val="en-GB"/>
        </w:rPr>
        <w:t xml:space="preserve"> </w:t>
      </w:r>
      <w:r w:rsidRPr="00344BB5">
        <w:rPr>
          <w:rFonts w:ascii="Cambria" w:hAnsi="Cambria"/>
          <w:b/>
          <w:bCs/>
          <w:sz w:val="28"/>
          <w:szCs w:val="28"/>
          <w:lang w:val="en-GB"/>
        </w:rPr>
        <w:t>231/2001</w:t>
      </w:r>
    </w:p>
    <w:p w14:paraId="1DA0FFF2" w14:textId="77777777" w:rsidR="00554E2E" w:rsidRPr="00344BB5" w:rsidRDefault="00554E2E" w:rsidP="00344BB5">
      <w:pPr>
        <w:spacing w:before="120" w:line="360" w:lineRule="auto"/>
        <w:jc w:val="center"/>
        <w:rPr>
          <w:rFonts w:ascii="Cambria" w:hAnsi="Cambria"/>
          <w:b/>
          <w:bCs/>
          <w:sz w:val="28"/>
          <w:szCs w:val="28"/>
          <w:lang w:val="en-GB"/>
        </w:rPr>
      </w:pPr>
    </w:p>
    <w:p w14:paraId="44879C57" w14:textId="72C5A172" w:rsidR="00554E2E" w:rsidRPr="00344BB5" w:rsidRDefault="00554E2E" w:rsidP="00344BB5">
      <w:pPr>
        <w:pageBreakBefore/>
        <w:autoSpaceDE w:val="0"/>
        <w:spacing w:before="120" w:line="360" w:lineRule="auto"/>
        <w:jc w:val="both"/>
        <w:rPr>
          <w:rFonts w:ascii="Cambria" w:hAnsi="Cambria"/>
          <w:b/>
          <w:bCs/>
          <w:sz w:val="28"/>
          <w:szCs w:val="28"/>
          <w:lang w:val="en-GB"/>
        </w:rPr>
      </w:pPr>
      <w:r w:rsidRPr="00344BB5">
        <w:rPr>
          <w:rFonts w:ascii="Cambria" w:hAnsi="Cambria"/>
          <w:b/>
          <w:bCs/>
          <w:sz w:val="28"/>
          <w:szCs w:val="28"/>
          <w:lang w:val="en-GB"/>
        </w:rPr>
        <w:lastRenderedPageBreak/>
        <w:t>1.</w:t>
      </w:r>
      <w:r w:rsidR="00EE456D">
        <w:rPr>
          <w:rFonts w:ascii="Cambria" w:hAnsi="Cambria"/>
          <w:b/>
          <w:bCs/>
          <w:sz w:val="28"/>
          <w:szCs w:val="28"/>
          <w:lang w:val="en-GB"/>
        </w:rPr>
        <w:t xml:space="preserve"> </w:t>
      </w:r>
      <w:r w:rsidRPr="00344BB5">
        <w:rPr>
          <w:rFonts w:ascii="Cambria" w:hAnsi="Cambria"/>
          <w:b/>
          <w:bCs/>
          <w:sz w:val="28"/>
          <w:szCs w:val="28"/>
          <w:lang w:val="en-GB"/>
        </w:rPr>
        <w:t>OFFENCES</w:t>
      </w:r>
      <w:r w:rsidR="00EE456D">
        <w:rPr>
          <w:rFonts w:ascii="Cambria" w:hAnsi="Cambria"/>
          <w:b/>
          <w:bCs/>
          <w:sz w:val="28"/>
          <w:szCs w:val="28"/>
          <w:lang w:val="en-GB"/>
        </w:rPr>
        <w:t xml:space="preserve"> </w:t>
      </w:r>
      <w:r w:rsidRPr="00344BB5">
        <w:rPr>
          <w:rFonts w:ascii="Cambria" w:hAnsi="Cambria"/>
          <w:b/>
          <w:bCs/>
          <w:sz w:val="28"/>
          <w:szCs w:val="28"/>
          <w:lang w:val="en-GB"/>
        </w:rPr>
        <w:t>FOR</w:t>
      </w:r>
      <w:r w:rsidR="00EE456D">
        <w:rPr>
          <w:rFonts w:ascii="Cambria" w:hAnsi="Cambria"/>
          <w:b/>
          <w:bCs/>
          <w:sz w:val="28"/>
          <w:szCs w:val="28"/>
          <w:lang w:val="en-GB"/>
        </w:rPr>
        <w:t xml:space="preserve"> </w:t>
      </w:r>
      <w:r w:rsidRPr="00344BB5">
        <w:rPr>
          <w:rFonts w:ascii="Cambria" w:hAnsi="Cambria"/>
          <w:b/>
          <w:bCs/>
          <w:sz w:val="28"/>
          <w:szCs w:val="28"/>
          <w:lang w:val="en-GB"/>
        </w:rPr>
        <w:t>THE</w:t>
      </w:r>
      <w:r w:rsidR="00EE456D">
        <w:rPr>
          <w:rFonts w:ascii="Cambria" w:hAnsi="Cambria"/>
          <w:b/>
          <w:bCs/>
          <w:sz w:val="28"/>
          <w:szCs w:val="28"/>
          <w:lang w:val="en-GB"/>
        </w:rPr>
        <w:t xml:space="preserve"> </w:t>
      </w:r>
      <w:r w:rsidRPr="00344BB5">
        <w:rPr>
          <w:rFonts w:ascii="Cambria" w:hAnsi="Cambria"/>
          <w:b/>
          <w:bCs/>
          <w:sz w:val="28"/>
          <w:szCs w:val="28"/>
          <w:lang w:val="en-GB"/>
        </w:rPr>
        <w:t>PURPOSES</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TERRORISM</w:t>
      </w:r>
      <w:r w:rsidR="00EE456D">
        <w:rPr>
          <w:rFonts w:ascii="Cambria" w:hAnsi="Cambria"/>
          <w:b/>
          <w:bCs/>
          <w:sz w:val="28"/>
          <w:szCs w:val="28"/>
          <w:lang w:val="en-GB"/>
        </w:rPr>
        <w:t xml:space="preserve"> </w:t>
      </w:r>
      <w:r w:rsidRPr="00344BB5">
        <w:rPr>
          <w:rFonts w:ascii="Cambria" w:hAnsi="Cambria"/>
          <w:b/>
          <w:bCs/>
          <w:sz w:val="28"/>
          <w:szCs w:val="28"/>
          <w:lang w:val="en-GB"/>
        </w:rPr>
        <w:t>OR</w:t>
      </w:r>
      <w:r w:rsidR="00EE456D">
        <w:rPr>
          <w:rFonts w:ascii="Cambria" w:hAnsi="Cambria"/>
          <w:b/>
          <w:bCs/>
          <w:sz w:val="28"/>
          <w:szCs w:val="28"/>
          <w:lang w:val="en-GB"/>
        </w:rPr>
        <w:t xml:space="preserve"> </w:t>
      </w:r>
      <w:r w:rsidRPr="00344BB5">
        <w:rPr>
          <w:rFonts w:ascii="Cambria" w:hAnsi="Cambria"/>
          <w:b/>
          <w:bCs/>
          <w:sz w:val="28"/>
          <w:szCs w:val="28"/>
          <w:lang w:val="en-GB"/>
        </w:rPr>
        <w:t>SUBVERSION</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THE</w:t>
      </w:r>
      <w:r w:rsidR="00EE456D">
        <w:rPr>
          <w:rFonts w:ascii="Cambria" w:hAnsi="Cambria"/>
          <w:b/>
          <w:bCs/>
          <w:sz w:val="28"/>
          <w:szCs w:val="28"/>
          <w:lang w:val="en-GB"/>
        </w:rPr>
        <w:t xml:space="preserve"> </w:t>
      </w:r>
      <w:r w:rsidRPr="00344BB5">
        <w:rPr>
          <w:rFonts w:ascii="Cambria" w:hAnsi="Cambria"/>
          <w:b/>
          <w:bCs/>
          <w:sz w:val="28"/>
          <w:szCs w:val="28"/>
          <w:lang w:val="en-GB"/>
        </w:rPr>
        <w:t>DEMOCRATIC</w:t>
      </w:r>
      <w:r w:rsidR="00EE456D">
        <w:rPr>
          <w:rFonts w:ascii="Cambria" w:hAnsi="Cambria"/>
          <w:b/>
          <w:bCs/>
          <w:sz w:val="28"/>
          <w:szCs w:val="28"/>
          <w:lang w:val="en-GB"/>
        </w:rPr>
        <w:t xml:space="preserve"> </w:t>
      </w:r>
      <w:r w:rsidRPr="00344BB5">
        <w:rPr>
          <w:rFonts w:ascii="Cambria" w:hAnsi="Cambria"/>
          <w:b/>
          <w:bCs/>
          <w:sz w:val="28"/>
          <w:szCs w:val="28"/>
          <w:lang w:val="en-GB"/>
        </w:rPr>
        <w:t>ORDER,</w:t>
      </w:r>
      <w:r w:rsidR="00EE456D">
        <w:rPr>
          <w:rFonts w:ascii="Cambria" w:hAnsi="Cambria"/>
          <w:b/>
          <w:bCs/>
          <w:sz w:val="28"/>
          <w:szCs w:val="28"/>
          <w:lang w:val="en-GB"/>
        </w:rPr>
        <w:t xml:space="preserve"> </w:t>
      </w:r>
      <w:r w:rsidRPr="00344BB5">
        <w:rPr>
          <w:rFonts w:ascii="Cambria" w:hAnsi="Cambria"/>
          <w:b/>
          <w:bCs/>
          <w:sz w:val="28"/>
          <w:szCs w:val="28"/>
          <w:lang w:val="en-GB"/>
        </w:rPr>
        <w:t>OFFENCES</w:t>
      </w:r>
      <w:r w:rsidR="00EE456D">
        <w:rPr>
          <w:rFonts w:ascii="Cambria" w:hAnsi="Cambria"/>
          <w:b/>
          <w:bCs/>
          <w:sz w:val="28"/>
          <w:szCs w:val="28"/>
          <w:lang w:val="en-GB"/>
        </w:rPr>
        <w:t xml:space="preserve"> </w:t>
      </w:r>
      <w:r w:rsidRPr="00344BB5">
        <w:rPr>
          <w:rFonts w:ascii="Cambria" w:hAnsi="Cambria"/>
          <w:b/>
          <w:bCs/>
          <w:sz w:val="28"/>
          <w:szCs w:val="28"/>
          <w:lang w:val="en-GB"/>
        </w:rPr>
        <w:t>AGAINST</w:t>
      </w:r>
      <w:r w:rsidR="00EE456D">
        <w:rPr>
          <w:rFonts w:ascii="Cambria" w:hAnsi="Cambria"/>
          <w:b/>
          <w:bCs/>
          <w:sz w:val="28"/>
          <w:szCs w:val="28"/>
          <w:lang w:val="en-GB"/>
        </w:rPr>
        <w:t xml:space="preserve"> </w:t>
      </w:r>
      <w:r w:rsidRPr="00344BB5">
        <w:rPr>
          <w:rFonts w:ascii="Cambria" w:hAnsi="Cambria"/>
          <w:b/>
          <w:bCs/>
          <w:sz w:val="28"/>
          <w:szCs w:val="28"/>
          <w:lang w:val="en-GB"/>
        </w:rPr>
        <w:t>THE</w:t>
      </w:r>
      <w:r w:rsidR="00EE456D">
        <w:rPr>
          <w:rFonts w:ascii="Cambria" w:hAnsi="Cambria"/>
          <w:b/>
          <w:bCs/>
          <w:sz w:val="28"/>
          <w:szCs w:val="28"/>
          <w:lang w:val="en-GB"/>
        </w:rPr>
        <w:t xml:space="preserve"> </w:t>
      </w:r>
      <w:r w:rsidRPr="00344BB5">
        <w:rPr>
          <w:rFonts w:ascii="Cambria" w:hAnsi="Cambria"/>
          <w:b/>
          <w:bCs/>
          <w:sz w:val="28"/>
          <w:szCs w:val="28"/>
          <w:lang w:val="en-GB"/>
        </w:rPr>
        <w:t>INDIVIDUAL,</w:t>
      </w:r>
      <w:r w:rsidR="00EE456D">
        <w:rPr>
          <w:rFonts w:ascii="Cambria" w:hAnsi="Cambria"/>
          <w:sz w:val="28"/>
          <w:szCs w:val="28"/>
        </w:rPr>
        <w:t xml:space="preserve"> </w:t>
      </w:r>
      <w:r w:rsidRPr="00344BB5">
        <w:rPr>
          <w:rFonts w:ascii="Cambria" w:hAnsi="Cambria"/>
          <w:b/>
          <w:bCs/>
          <w:sz w:val="28"/>
          <w:szCs w:val="28"/>
          <w:lang w:val="en-GB"/>
        </w:rPr>
        <w:t>EMPLOYMENT</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ILLEGAL</w:t>
      </w:r>
      <w:r w:rsidR="00EE456D">
        <w:rPr>
          <w:rFonts w:ascii="Cambria" w:hAnsi="Cambria"/>
          <w:b/>
          <w:bCs/>
          <w:sz w:val="28"/>
          <w:szCs w:val="28"/>
          <w:lang w:val="en-GB"/>
        </w:rPr>
        <w:t xml:space="preserve"> </w:t>
      </w:r>
      <w:r w:rsidRPr="00344BB5">
        <w:rPr>
          <w:rFonts w:ascii="Cambria" w:hAnsi="Cambria"/>
          <w:b/>
          <w:bCs/>
          <w:sz w:val="28"/>
          <w:szCs w:val="28"/>
          <w:lang w:val="en-GB"/>
        </w:rPr>
        <w:t>CITIZENS</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OFFENCES</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RACISM</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XENOPHOBIA</w:t>
      </w:r>
      <w:r w:rsidR="00EE456D">
        <w:rPr>
          <w:rFonts w:ascii="Cambria" w:hAnsi="Cambria"/>
          <w:b/>
          <w:bCs/>
          <w:sz w:val="28"/>
          <w:szCs w:val="28"/>
          <w:lang w:val="en-GB"/>
        </w:rPr>
        <w:t xml:space="preserve"> </w:t>
      </w:r>
    </w:p>
    <w:p w14:paraId="21857CA4" w14:textId="2121EA69" w:rsidR="00554E2E" w:rsidRPr="00344BB5" w:rsidRDefault="00554E2E" w:rsidP="00344BB5">
      <w:pPr>
        <w:autoSpaceDE w:val="0"/>
        <w:spacing w:before="120" w:line="360" w:lineRule="auto"/>
        <w:jc w:val="both"/>
        <w:rPr>
          <w:rFonts w:ascii="Cambria" w:hAnsi="Cambria"/>
          <w:b/>
          <w:i/>
          <w:iCs/>
          <w:sz w:val="28"/>
          <w:szCs w:val="28"/>
          <w:lang w:val="en-GB"/>
        </w:rPr>
      </w:pPr>
      <w:r w:rsidRPr="00344BB5">
        <w:rPr>
          <w:rFonts w:ascii="Cambria" w:hAnsi="Cambria"/>
          <w:b/>
          <w:i/>
          <w:iCs/>
          <w:sz w:val="28"/>
          <w:szCs w:val="28"/>
          <w:lang w:val="en-GB"/>
        </w:rPr>
        <w:t>1.1</w:t>
      </w:r>
      <w:r w:rsidR="00EE456D">
        <w:rPr>
          <w:rFonts w:ascii="Cambria" w:hAnsi="Cambria"/>
          <w:b/>
          <w:i/>
          <w:iCs/>
          <w:sz w:val="28"/>
          <w:szCs w:val="28"/>
          <w:lang w:val="en-GB"/>
        </w:rPr>
        <w:t xml:space="preserve"> </w:t>
      </w:r>
      <w:r w:rsidRPr="00344BB5">
        <w:rPr>
          <w:rFonts w:ascii="Cambria" w:hAnsi="Cambria"/>
          <w:b/>
          <w:i/>
          <w:iCs/>
          <w:sz w:val="28"/>
          <w:szCs w:val="28"/>
          <w:lang w:val="en-GB"/>
        </w:rPr>
        <w:t>Offences</w:t>
      </w:r>
      <w:r w:rsidR="00EE456D">
        <w:rPr>
          <w:rFonts w:ascii="Cambria" w:hAnsi="Cambria"/>
          <w:b/>
          <w:i/>
          <w:iCs/>
          <w:sz w:val="28"/>
          <w:szCs w:val="28"/>
          <w:lang w:val="en-GB"/>
        </w:rPr>
        <w:t xml:space="preserve"> </w:t>
      </w:r>
      <w:r w:rsidRPr="00344BB5">
        <w:rPr>
          <w:rFonts w:ascii="Cambria" w:hAnsi="Cambria"/>
          <w:b/>
          <w:i/>
          <w:iCs/>
          <w:sz w:val="28"/>
          <w:szCs w:val="28"/>
          <w:lang w:val="en-GB"/>
        </w:rPr>
        <w:t>for</w:t>
      </w:r>
      <w:r w:rsidR="00EE456D">
        <w:rPr>
          <w:rFonts w:ascii="Cambria" w:hAnsi="Cambria"/>
          <w:b/>
          <w:i/>
          <w:iCs/>
          <w:sz w:val="28"/>
          <w:szCs w:val="28"/>
          <w:lang w:val="en-GB"/>
        </w:rPr>
        <w:t xml:space="preserve"> </w:t>
      </w:r>
      <w:r w:rsidRPr="00344BB5">
        <w:rPr>
          <w:rFonts w:ascii="Cambria" w:hAnsi="Cambria"/>
          <w:b/>
          <w:i/>
          <w:iCs/>
          <w:sz w:val="28"/>
          <w:szCs w:val="28"/>
          <w:lang w:val="en-GB"/>
        </w:rPr>
        <w:t>the</w:t>
      </w:r>
      <w:r w:rsidR="00EE456D">
        <w:rPr>
          <w:rFonts w:ascii="Cambria" w:hAnsi="Cambria"/>
          <w:b/>
          <w:i/>
          <w:iCs/>
          <w:sz w:val="28"/>
          <w:szCs w:val="28"/>
          <w:lang w:val="en-GB"/>
        </w:rPr>
        <w:t xml:space="preserve"> </w:t>
      </w:r>
      <w:r w:rsidRPr="00344BB5">
        <w:rPr>
          <w:rFonts w:ascii="Cambria" w:hAnsi="Cambria"/>
          <w:b/>
          <w:i/>
          <w:iCs/>
          <w:sz w:val="28"/>
          <w:szCs w:val="28"/>
          <w:lang w:val="en-GB"/>
        </w:rPr>
        <w:t>purposes</w:t>
      </w:r>
      <w:r w:rsidR="00EE456D">
        <w:rPr>
          <w:rFonts w:ascii="Cambria" w:hAnsi="Cambria"/>
          <w:b/>
          <w:i/>
          <w:iCs/>
          <w:sz w:val="28"/>
          <w:szCs w:val="28"/>
          <w:lang w:val="en-GB"/>
        </w:rPr>
        <w:t xml:space="preserve"> </w:t>
      </w:r>
      <w:r w:rsidRPr="00344BB5">
        <w:rPr>
          <w:rFonts w:ascii="Cambria" w:hAnsi="Cambria"/>
          <w:b/>
          <w:i/>
          <w:iCs/>
          <w:sz w:val="28"/>
          <w:szCs w:val="28"/>
          <w:lang w:val="en-GB"/>
        </w:rPr>
        <w:t>of</w:t>
      </w:r>
      <w:r w:rsidR="00EE456D">
        <w:rPr>
          <w:rFonts w:ascii="Cambria" w:hAnsi="Cambria"/>
          <w:b/>
          <w:i/>
          <w:iCs/>
          <w:sz w:val="28"/>
          <w:szCs w:val="28"/>
          <w:lang w:val="en-GB"/>
        </w:rPr>
        <w:t xml:space="preserve"> </w:t>
      </w:r>
      <w:r w:rsidRPr="00344BB5">
        <w:rPr>
          <w:rFonts w:ascii="Cambria" w:hAnsi="Cambria"/>
          <w:b/>
          <w:i/>
          <w:iCs/>
          <w:sz w:val="28"/>
          <w:szCs w:val="28"/>
          <w:lang w:val="en-GB"/>
        </w:rPr>
        <w:t>terrorism</w:t>
      </w:r>
      <w:r w:rsidR="00EE456D">
        <w:rPr>
          <w:rFonts w:ascii="Cambria" w:hAnsi="Cambria"/>
          <w:b/>
          <w:i/>
          <w:iCs/>
          <w:sz w:val="28"/>
          <w:szCs w:val="28"/>
          <w:lang w:val="en-GB"/>
        </w:rPr>
        <w:t xml:space="preserve"> </w:t>
      </w:r>
      <w:r w:rsidRPr="00344BB5">
        <w:rPr>
          <w:rFonts w:ascii="Cambria" w:hAnsi="Cambria"/>
          <w:b/>
          <w:i/>
          <w:iCs/>
          <w:sz w:val="28"/>
          <w:szCs w:val="28"/>
          <w:lang w:val="en-GB"/>
        </w:rPr>
        <w:t>and</w:t>
      </w:r>
      <w:r w:rsidR="00EE456D">
        <w:rPr>
          <w:rFonts w:ascii="Cambria" w:hAnsi="Cambria"/>
          <w:b/>
          <w:i/>
          <w:iCs/>
          <w:sz w:val="28"/>
          <w:szCs w:val="28"/>
          <w:lang w:val="en-GB"/>
        </w:rPr>
        <w:t xml:space="preserve"> </w:t>
      </w:r>
      <w:r w:rsidRPr="00344BB5">
        <w:rPr>
          <w:rFonts w:ascii="Cambria" w:hAnsi="Cambria"/>
          <w:b/>
          <w:i/>
          <w:iCs/>
          <w:sz w:val="28"/>
          <w:szCs w:val="28"/>
          <w:lang w:val="en-GB"/>
        </w:rPr>
        <w:t>subversion</w:t>
      </w:r>
      <w:r w:rsidR="00EE456D">
        <w:rPr>
          <w:rFonts w:ascii="Cambria" w:hAnsi="Cambria"/>
          <w:b/>
          <w:i/>
          <w:iCs/>
          <w:sz w:val="28"/>
          <w:szCs w:val="28"/>
          <w:lang w:val="en-GB"/>
        </w:rPr>
        <w:t xml:space="preserve"> </w:t>
      </w:r>
      <w:r w:rsidRPr="00344BB5">
        <w:rPr>
          <w:rFonts w:ascii="Cambria" w:hAnsi="Cambria"/>
          <w:b/>
          <w:i/>
          <w:iCs/>
          <w:sz w:val="28"/>
          <w:szCs w:val="28"/>
          <w:lang w:val="en-GB"/>
        </w:rPr>
        <w:t>of</w:t>
      </w:r>
      <w:r w:rsidR="00EE456D">
        <w:rPr>
          <w:rFonts w:ascii="Cambria" w:hAnsi="Cambria"/>
          <w:b/>
          <w:i/>
          <w:iCs/>
          <w:sz w:val="28"/>
          <w:szCs w:val="28"/>
          <w:lang w:val="en-GB"/>
        </w:rPr>
        <w:t xml:space="preserve"> </w:t>
      </w:r>
      <w:r w:rsidRPr="00344BB5">
        <w:rPr>
          <w:rFonts w:ascii="Cambria" w:hAnsi="Cambria"/>
          <w:b/>
          <w:i/>
          <w:iCs/>
          <w:sz w:val="28"/>
          <w:szCs w:val="28"/>
          <w:lang w:val="en-GB"/>
        </w:rPr>
        <w:t>the</w:t>
      </w:r>
      <w:r w:rsidR="00EE456D">
        <w:rPr>
          <w:rFonts w:ascii="Cambria" w:hAnsi="Cambria"/>
          <w:b/>
          <w:i/>
          <w:iCs/>
          <w:sz w:val="28"/>
          <w:szCs w:val="28"/>
          <w:lang w:val="en-GB"/>
        </w:rPr>
        <w:t xml:space="preserve"> </w:t>
      </w:r>
      <w:r w:rsidRPr="00344BB5">
        <w:rPr>
          <w:rFonts w:ascii="Cambria" w:hAnsi="Cambria"/>
          <w:b/>
          <w:i/>
          <w:iCs/>
          <w:sz w:val="28"/>
          <w:szCs w:val="28"/>
          <w:lang w:val="en-GB"/>
        </w:rPr>
        <w:t>democratic</w:t>
      </w:r>
      <w:r w:rsidR="00EE456D">
        <w:rPr>
          <w:rFonts w:ascii="Cambria" w:hAnsi="Cambria"/>
          <w:b/>
          <w:i/>
          <w:iCs/>
          <w:sz w:val="28"/>
          <w:szCs w:val="28"/>
          <w:lang w:val="en-GB"/>
        </w:rPr>
        <w:t xml:space="preserve"> </w:t>
      </w:r>
      <w:r w:rsidRPr="00344BB5">
        <w:rPr>
          <w:rFonts w:ascii="Cambria" w:hAnsi="Cambria"/>
          <w:b/>
          <w:i/>
          <w:iCs/>
          <w:sz w:val="28"/>
          <w:szCs w:val="28"/>
          <w:lang w:val="en-GB"/>
        </w:rPr>
        <w:t>order</w:t>
      </w:r>
      <w:r w:rsidR="00EE456D">
        <w:rPr>
          <w:rFonts w:ascii="Cambria" w:hAnsi="Cambria"/>
          <w:b/>
          <w:i/>
          <w:iCs/>
          <w:sz w:val="28"/>
          <w:szCs w:val="28"/>
          <w:lang w:val="en-GB"/>
        </w:rPr>
        <w:t xml:space="preserve"> </w:t>
      </w:r>
      <w:r w:rsidRPr="00344BB5">
        <w:rPr>
          <w:rFonts w:ascii="Cambria" w:hAnsi="Cambria"/>
          <w:b/>
          <w:i/>
          <w:iCs/>
          <w:sz w:val="28"/>
          <w:szCs w:val="28"/>
          <w:lang w:val="en-GB"/>
        </w:rPr>
        <w:t>provided</w:t>
      </w:r>
      <w:r w:rsidR="00EE456D">
        <w:rPr>
          <w:rFonts w:ascii="Cambria" w:hAnsi="Cambria"/>
          <w:b/>
          <w:i/>
          <w:iCs/>
          <w:sz w:val="28"/>
          <w:szCs w:val="28"/>
          <w:lang w:val="en-GB"/>
        </w:rPr>
        <w:t xml:space="preserve"> </w:t>
      </w:r>
      <w:r w:rsidRPr="00344BB5">
        <w:rPr>
          <w:rFonts w:ascii="Cambria" w:hAnsi="Cambria"/>
          <w:b/>
          <w:i/>
          <w:iCs/>
          <w:sz w:val="28"/>
          <w:szCs w:val="28"/>
          <w:lang w:val="en-GB"/>
        </w:rPr>
        <w:t>for</w:t>
      </w:r>
      <w:r w:rsidR="00EE456D">
        <w:rPr>
          <w:rFonts w:ascii="Cambria" w:hAnsi="Cambria"/>
          <w:b/>
          <w:i/>
          <w:iCs/>
          <w:sz w:val="28"/>
          <w:szCs w:val="28"/>
          <w:lang w:val="en-GB"/>
        </w:rPr>
        <w:t xml:space="preserve"> </w:t>
      </w:r>
      <w:r w:rsidRPr="00344BB5">
        <w:rPr>
          <w:rFonts w:ascii="Cambria" w:hAnsi="Cambria"/>
          <w:b/>
          <w:i/>
          <w:iCs/>
          <w:sz w:val="28"/>
          <w:szCs w:val="28"/>
          <w:lang w:val="en-GB"/>
        </w:rPr>
        <w:t>by</w:t>
      </w:r>
      <w:r w:rsidR="00EE456D">
        <w:rPr>
          <w:rFonts w:ascii="Cambria" w:hAnsi="Cambria"/>
          <w:b/>
          <w:i/>
          <w:iCs/>
          <w:sz w:val="28"/>
          <w:szCs w:val="28"/>
          <w:lang w:val="en-GB"/>
        </w:rPr>
        <w:t xml:space="preserve"> </w:t>
      </w:r>
      <w:r w:rsidRPr="00344BB5">
        <w:rPr>
          <w:rFonts w:ascii="Cambria" w:hAnsi="Cambria"/>
          <w:b/>
          <w:i/>
          <w:iCs/>
          <w:sz w:val="28"/>
          <w:szCs w:val="28"/>
          <w:lang w:val="en-GB"/>
        </w:rPr>
        <w:t>L.D.</w:t>
      </w:r>
      <w:r w:rsidR="00EE456D">
        <w:rPr>
          <w:rFonts w:ascii="Cambria" w:hAnsi="Cambria"/>
          <w:b/>
          <w:i/>
          <w:iCs/>
          <w:sz w:val="28"/>
          <w:szCs w:val="28"/>
          <w:lang w:val="en-GB"/>
        </w:rPr>
        <w:t xml:space="preserve"> </w:t>
      </w:r>
      <w:r w:rsidRPr="00344BB5">
        <w:rPr>
          <w:rFonts w:ascii="Cambria" w:hAnsi="Cambria"/>
          <w:b/>
          <w:i/>
          <w:iCs/>
          <w:sz w:val="28"/>
          <w:szCs w:val="28"/>
          <w:lang w:val="en-GB"/>
        </w:rPr>
        <w:t>231/2001</w:t>
      </w:r>
    </w:p>
    <w:p w14:paraId="190B5A8D" w14:textId="4C12869A"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Please</w:t>
      </w:r>
      <w:r w:rsidR="00EE456D">
        <w:rPr>
          <w:rFonts w:ascii="Cambria" w:hAnsi="Cambria"/>
          <w:sz w:val="28"/>
          <w:szCs w:val="28"/>
          <w:lang w:val="en-GB"/>
        </w:rPr>
        <w:t xml:space="preserve"> </w:t>
      </w:r>
      <w:r w:rsidRPr="00344BB5">
        <w:rPr>
          <w:rFonts w:ascii="Cambria" w:hAnsi="Cambria"/>
          <w:sz w:val="28"/>
          <w:szCs w:val="28"/>
          <w:lang w:val="en-GB"/>
        </w:rPr>
        <w:t>find</w:t>
      </w:r>
      <w:r w:rsidR="00EE456D">
        <w:rPr>
          <w:rFonts w:ascii="Cambria" w:hAnsi="Cambria"/>
          <w:sz w:val="28"/>
          <w:szCs w:val="28"/>
          <w:lang w:val="en-GB"/>
        </w:rPr>
        <w:t xml:space="preserve"> </w:t>
      </w:r>
      <w:r w:rsidRPr="00344BB5">
        <w:rPr>
          <w:rFonts w:ascii="Cambria" w:hAnsi="Cambria"/>
          <w:sz w:val="28"/>
          <w:szCs w:val="28"/>
          <w:lang w:val="en-GB"/>
        </w:rPr>
        <w:t>herewith</w:t>
      </w:r>
      <w:r w:rsidR="00EE456D">
        <w:rPr>
          <w:rFonts w:ascii="Cambria" w:hAnsi="Cambria"/>
          <w:sz w:val="28"/>
          <w:szCs w:val="28"/>
          <w:lang w:val="en-GB"/>
        </w:rPr>
        <w:t xml:space="preserve"> </w:t>
      </w:r>
      <w:r w:rsidRPr="00344BB5">
        <w:rPr>
          <w:rFonts w:ascii="Cambria" w:hAnsi="Cambria"/>
          <w:sz w:val="28"/>
          <w:szCs w:val="28"/>
          <w:lang w:val="en-GB"/>
        </w:rPr>
        <w:t>below,</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brief</w:t>
      </w:r>
      <w:r w:rsidR="00EE456D">
        <w:rPr>
          <w:rFonts w:ascii="Cambria" w:hAnsi="Cambria"/>
          <w:sz w:val="28"/>
          <w:szCs w:val="28"/>
          <w:lang w:val="en-GB"/>
        </w:rPr>
        <w:t xml:space="preserve"> </w:t>
      </w:r>
      <w:r w:rsidRPr="00344BB5">
        <w:rPr>
          <w:rFonts w:ascii="Cambria" w:hAnsi="Cambria"/>
          <w:sz w:val="28"/>
          <w:szCs w:val="28"/>
          <w:lang w:val="en-GB"/>
        </w:rPr>
        <w:t>description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quater</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terrorism</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subversion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democratic</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introduced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3</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dated</w:t>
      </w:r>
      <w:r w:rsidR="00EE456D">
        <w:rPr>
          <w:rFonts w:ascii="Cambria" w:hAnsi="Cambria"/>
          <w:sz w:val="28"/>
          <w:szCs w:val="28"/>
          <w:lang w:val="en-GB"/>
        </w:rPr>
        <w:t xml:space="preserve"> </w:t>
      </w:r>
      <w:r w:rsidRPr="00344BB5">
        <w:rPr>
          <w:rFonts w:ascii="Cambria" w:hAnsi="Cambria"/>
          <w:sz w:val="28"/>
          <w:szCs w:val="28"/>
          <w:lang w:val="en-GB"/>
        </w:rPr>
        <w:t>14</w:t>
      </w:r>
      <w:r w:rsidR="00EE456D">
        <w:rPr>
          <w:rFonts w:ascii="Cambria" w:hAnsi="Cambria"/>
          <w:sz w:val="28"/>
          <w:szCs w:val="28"/>
          <w:lang w:val="en-GB"/>
        </w:rPr>
        <w:t xml:space="preserve"> </w:t>
      </w:r>
      <w:r w:rsidRPr="00344BB5">
        <w:rPr>
          <w:rFonts w:ascii="Cambria" w:hAnsi="Cambria"/>
          <w:sz w:val="28"/>
          <w:szCs w:val="28"/>
          <w:lang w:val="en-GB"/>
        </w:rPr>
        <w:t>January</w:t>
      </w:r>
      <w:r w:rsidR="00EE456D">
        <w:rPr>
          <w:rFonts w:ascii="Cambria" w:hAnsi="Cambria"/>
          <w:sz w:val="28"/>
          <w:szCs w:val="28"/>
          <w:lang w:val="en-GB"/>
        </w:rPr>
        <w:t xml:space="preserve"> </w:t>
      </w:r>
      <w:r w:rsidRPr="00344BB5">
        <w:rPr>
          <w:rFonts w:ascii="Cambria" w:hAnsi="Cambria"/>
          <w:sz w:val="28"/>
          <w:szCs w:val="28"/>
          <w:lang w:val="en-GB"/>
        </w:rPr>
        <w:t>2003,</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7.</w:t>
      </w:r>
    </w:p>
    <w:p w14:paraId="639D84D3" w14:textId="2028F31D"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question</w:t>
      </w:r>
      <w:r w:rsidR="00EE456D">
        <w:rPr>
          <w:rFonts w:ascii="Cambria" w:hAnsi="Cambria"/>
          <w:sz w:val="28"/>
          <w:szCs w:val="28"/>
          <w:lang w:val="en-GB"/>
        </w:rPr>
        <w:t xml:space="preserve"> </w:t>
      </w:r>
      <w:r w:rsidRPr="00344BB5">
        <w:rPr>
          <w:rFonts w:ascii="Cambria" w:hAnsi="Cambria"/>
          <w:sz w:val="28"/>
          <w:szCs w:val="28"/>
          <w:lang w:val="en-GB"/>
        </w:rPr>
        <w:t>provides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pecuniary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interdictive</w:t>
      </w:r>
      <w:r w:rsidR="00EE456D">
        <w:rPr>
          <w:rFonts w:ascii="Cambria" w:hAnsi="Cambria"/>
          <w:sz w:val="28"/>
          <w:szCs w:val="28"/>
          <w:lang w:val="en-GB"/>
        </w:rPr>
        <w:t xml:space="preserve"> </w:t>
      </w:r>
      <w:r w:rsidRPr="00344BB5">
        <w:rPr>
          <w:rFonts w:ascii="Cambria" w:hAnsi="Cambria"/>
          <w:sz w:val="28"/>
          <w:szCs w:val="28"/>
          <w:lang w:val="en-GB"/>
        </w:rPr>
        <w:t>sanctions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perpetrated</w:t>
      </w:r>
      <w:r w:rsidR="00EE456D">
        <w:rPr>
          <w:rFonts w:ascii="Cambria" w:hAnsi="Cambria"/>
          <w:sz w:val="28"/>
          <w:szCs w:val="28"/>
          <w:lang w:val="en-GB"/>
        </w:rPr>
        <w:t xml:space="preserve"> </w:t>
      </w:r>
      <w:r w:rsidRPr="00344BB5">
        <w:rPr>
          <w:rFonts w:ascii="Cambria" w:hAnsi="Cambria"/>
          <w:sz w:val="28"/>
          <w:szCs w:val="28"/>
          <w:lang w:val="en-GB"/>
        </w:rPr>
        <w:t>some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terrorism</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subversion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democratic</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their</w:t>
      </w:r>
      <w:r w:rsidR="00EE456D">
        <w:rPr>
          <w:rFonts w:ascii="Cambria" w:hAnsi="Cambria"/>
          <w:sz w:val="28"/>
          <w:szCs w:val="28"/>
          <w:lang w:val="en-GB"/>
        </w:rPr>
        <w:t xml:space="preserve"> </w:t>
      </w:r>
      <w:r w:rsidRPr="00344BB5">
        <w:rPr>
          <w:rFonts w:ascii="Cambria" w:hAnsi="Cambria"/>
          <w:sz w:val="28"/>
          <w:szCs w:val="28"/>
          <w:lang w:val="en-GB"/>
        </w:rPr>
        <w:t>execution</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facilitated.</w:t>
      </w:r>
    </w:p>
    <w:p w14:paraId="2CFD75EF" w14:textId="3FD35E45"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they</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terrorism</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subversion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democratic</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special</w:t>
      </w:r>
      <w:r w:rsidR="00EE456D">
        <w:rPr>
          <w:rFonts w:ascii="Cambria" w:hAnsi="Cambria"/>
          <w:sz w:val="28"/>
          <w:szCs w:val="28"/>
          <w:lang w:val="en-GB"/>
        </w:rPr>
        <w:t xml:space="preserve"> </w:t>
      </w:r>
      <w:r w:rsidRPr="00344BB5">
        <w:rPr>
          <w:rFonts w:ascii="Cambria" w:hAnsi="Cambria"/>
          <w:sz w:val="28"/>
          <w:szCs w:val="28"/>
          <w:lang w:val="en-GB"/>
        </w:rPr>
        <w:t>laws”</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quater</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para.</w:t>
      </w:r>
      <w:r w:rsidR="00EE456D">
        <w:rPr>
          <w:rFonts w:ascii="Cambria" w:hAnsi="Cambria"/>
          <w:sz w:val="28"/>
          <w:szCs w:val="28"/>
          <w:lang w:val="en-GB"/>
        </w:rPr>
        <w:t xml:space="preserve"> </w:t>
      </w: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different</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indicated,</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were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perpetrated</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2</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International</w:t>
      </w:r>
      <w:r w:rsidR="00EE456D">
        <w:rPr>
          <w:rFonts w:ascii="Cambria" w:hAnsi="Cambria"/>
          <w:sz w:val="28"/>
          <w:szCs w:val="28"/>
          <w:lang w:val="en-GB"/>
        </w:rPr>
        <w:t xml:space="preserve"> </w:t>
      </w:r>
      <w:r w:rsidRPr="00344BB5">
        <w:rPr>
          <w:rFonts w:ascii="Cambria" w:hAnsi="Cambria"/>
          <w:sz w:val="28"/>
          <w:szCs w:val="28"/>
          <w:lang w:val="en-GB"/>
        </w:rPr>
        <w:t>Treaty</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repression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terrorism</w:t>
      </w:r>
      <w:r w:rsidR="00EE456D">
        <w:rPr>
          <w:rFonts w:ascii="Cambria" w:hAnsi="Cambria"/>
          <w:sz w:val="28"/>
          <w:szCs w:val="28"/>
          <w:lang w:val="en-GB"/>
        </w:rPr>
        <w:t xml:space="preserve"> </w:t>
      </w:r>
      <w:r w:rsidRPr="00344BB5">
        <w:rPr>
          <w:rFonts w:ascii="Cambria" w:hAnsi="Cambria"/>
          <w:sz w:val="28"/>
          <w:szCs w:val="28"/>
          <w:lang w:val="en-GB"/>
        </w:rPr>
        <w:t>financing,</w:t>
      </w:r>
      <w:r w:rsidR="00EE456D">
        <w:rPr>
          <w:rFonts w:ascii="Cambria" w:hAnsi="Cambria"/>
          <w:sz w:val="28"/>
          <w:szCs w:val="28"/>
          <w:lang w:val="en-GB"/>
        </w:rPr>
        <w:t xml:space="preserve"> </w:t>
      </w:r>
      <w:r w:rsidRPr="00344BB5">
        <w:rPr>
          <w:rFonts w:ascii="Cambria" w:hAnsi="Cambria"/>
          <w:sz w:val="28"/>
          <w:szCs w:val="28"/>
          <w:lang w:val="en-GB"/>
        </w:rPr>
        <w:t>held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New</w:t>
      </w:r>
      <w:r w:rsidR="00EE456D">
        <w:rPr>
          <w:rFonts w:ascii="Cambria" w:hAnsi="Cambria"/>
          <w:sz w:val="28"/>
          <w:szCs w:val="28"/>
          <w:lang w:val="en-GB"/>
        </w:rPr>
        <w:t xml:space="preserve"> </w:t>
      </w:r>
      <w:r w:rsidRPr="00344BB5">
        <w:rPr>
          <w:rFonts w:ascii="Cambria" w:hAnsi="Cambria"/>
          <w:sz w:val="28"/>
          <w:szCs w:val="28"/>
          <w:lang w:val="en-GB"/>
        </w:rPr>
        <w:t>York</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9</w:t>
      </w:r>
      <w:r w:rsidR="00EE456D">
        <w:rPr>
          <w:rFonts w:ascii="Cambria" w:hAnsi="Cambria"/>
          <w:sz w:val="28"/>
          <w:szCs w:val="28"/>
          <w:lang w:val="en-GB"/>
        </w:rPr>
        <w:t xml:space="preserve"> </w:t>
      </w:r>
      <w:r w:rsidRPr="00344BB5">
        <w:rPr>
          <w:rFonts w:ascii="Cambria" w:hAnsi="Cambria"/>
          <w:sz w:val="28"/>
          <w:szCs w:val="28"/>
          <w:lang w:val="en-GB"/>
        </w:rPr>
        <w:t>December</w:t>
      </w:r>
      <w:r w:rsidR="00EE456D">
        <w:rPr>
          <w:rFonts w:ascii="Cambria" w:hAnsi="Cambria"/>
          <w:sz w:val="28"/>
          <w:szCs w:val="28"/>
          <w:lang w:val="en-GB"/>
        </w:rPr>
        <w:t xml:space="preserve"> </w:t>
      </w:r>
      <w:r w:rsidRPr="00344BB5">
        <w:rPr>
          <w:rFonts w:ascii="Cambria" w:hAnsi="Cambria"/>
          <w:sz w:val="28"/>
          <w:szCs w:val="28"/>
          <w:lang w:val="en-GB"/>
        </w:rPr>
        <w:t>1999”</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quater</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para.</w:t>
      </w:r>
      <w:r w:rsidR="00EE456D">
        <w:rPr>
          <w:rFonts w:ascii="Cambria" w:hAnsi="Cambria"/>
          <w:sz w:val="28"/>
          <w:szCs w:val="28"/>
          <w:lang w:val="en-GB"/>
        </w:rPr>
        <w:t xml:space="preserve"> </w:t>
      </w:r>
      <w:r w:rsidRPr="00344BB5">
        <w:rPr>
          <w:rFonts w:ascii="Cambria" w:hAnsi="Cambria"/>
          <w:sz w:val="28"/>
          <w:szCs w:val="28"/>
          <w:lang w:val="en-GB"/>
        </w:rPr>
        <w:t>4).</w:t>
      </w:r>
    </w:p>
    <w:p w14:paraId="12A21F27" w14:textId="394D6F22"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lastRenderedPageBreak/>
        <w:t>The</w:t>
      </w:r>
      <w:r w:rsidR="00EE456D">
        <w:rPr>
          <w:rFonts w:ascii="Cambria" w:hAnsi="Cambria"/>
          <w:sz w:val="28"/>
          <w:szCs w:val="28"/>
          <w:lang w:val="en-GB"/>
        </w:rPr>
        <w:t xml:space="preserve"> </w:t>
      </w:r>
      <w:r w:rsidRPr="00344BB5">
        <w:rPr>
          <w:rFonts w:ascii="Cambria" w:hAnsi="Cambria"/>
          <w:sz w:val="28"/>
          <w:szCs w:val="28"/>
          <w:lang w:val="en-GB"/>
        </w:rPr>
        <w:t>general</w:t>
      </w:r>
      <w:r w:rsidR="00EE456D">
        <w:rPr>
          <w:rFonts w:ascii="Cambria" w:hAnsi="Cambria"/>
          <w:sz w:val="28"/>
          <w:szCs w:val="28"/>
          <w:lang w:val="en-GB"/>
        </w:rPr>
        <w:t xml:space="preserve"> </w:t>
      </w:r>
      <w:r w:rsidRPr="00344BB5">
        <w:rPr>
          <w:rFonts w:ascii="Cambria" w:hAnsi="Cambria"/>
          <w:sz w:val="28"/>
          <w:szCs w:val="28"/>
          <w:lang w:val="en-GB"/>
        </w:rPr>
        <w:t>terms</w:t>
      </w:r>
      <w:r w:rsidR="00EE456D">
        <w:rPr>
          <w:rFonts w:ascii="Cambria" w:hAnsi="Cambria"/>
          <w:sz w:val="28"/>
          <w:szCs w:val="28"/>
          <w:lang w:val="en-GB"/>
        </w:rPr>
        <w:t xml:space="preserve"> </w:t>
      </w:r>
      <w:r w:rsidRPr="00344BB5">
        <w:rPr>
          <w:rFonts w:ascii="Cambria" w:hAnsi="Cambria"/>
          <w:sz w:val="28"/>
          <w:szCs w:val="28"/>
          <w:lang w:val="en-GB"/>
        </w:rPr>
        <w:t>used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quarter</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creates</w:t>
      </w:r>
      <w:r w:rsidR="00EE456D">
        <w:rPr>
          <w:rFonts w:ascii="Cambria" w:hAnsi="Cambria"/>
          <w:sz w:val="28"/>
          <w:szCs w:val="28"/>
          <w:lang w:val="en-GB"/>
        </w:rPr>
        <w:t xml:space="preserve"> </w:t>
      </w:r>
      <w:r w:rsidRPr="00344BB5">
        <w:rPr>
          <w:rFonts w:ascii="Cambria" w:hAnsi="Cambria"/>
          <w:sz w:val="28"/>
          <w:szCs w:val="28"/>
          <w:lang w:val="en-GB"/>
        </w:rPr>
        <w:t>some</w:t>
      </w:r>
      <w:r w:rsidR="00EE456D">
        <w:rPr>
          <w:rFonts w:ascii="Cambria" w:hAnsi="Cambria"/>
          <w:sz w:val="28"/>
          <w:szCs w:val="28"/>
          <w:lang w:val="en-GB"/>
        </w:rPr>
        <w:t xml:space="preserve"> </w:t>
      </w:r>
      <w:r w:rsidRPr="00344BB5">
        <w:rPr>
          <w:rFonts w:ascii="Cambria" w:hAnsi="Cambria"/>
          <w:sz w:val="28"/>
          <w:szCs w:val="28"/>
          <w:lang w:val="en-GB"/>
        </w:rPr>
        <w:t>problems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punctual</w:t>
      </w:r>
      <w:r w:rsidR="00EE456D">
        <w:rPr>
          <w:rFonts w:ascii="Cambria" w:hAnsi="Cambria"/>
          <w:sz w:val="28"/>
          <w:szCs w:val="28"/>
          <w:lang w:val="en-GB"/>
        </w:rPr>
        <w:t xml:space="preserve"> </w:t>
      </w:r>
      <w:r w:rsidRPr="00344BB5">
        <w:rPr>
          <w:rFonts w:ascii="Cambria" w:hAnsi="Cambria"/>
          <w:sz w:val="28"/>
          <w:szCs w:val="28"/>
          <w:lang w:val="en-GB"/>
        </w:rPr>
        <w:t>detection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may</w:t>
      </w:r>
      <w:r w:rsidR="00EE456D">
        <w:rPr>
          <w:rFonts w:ascii="Cambria" w:hAnsi="Cambria"/>
          <w:sz w:val="28"/>
          <w:szCs w:val="28"/>
          <w:lang w:val="en-GB"/>
        </w:rPr>
        <w:t xml:space="preserve"> </w:t>
      </w:r>
      <w:r w:rsidRPr="00344BB5">
        <w:rPr>
          <w:rFonts w:ascii="Cambria" w:hAnsi="Cambria"/>
          <w:sz w:val="28"/>
          <w:szCs w:val="28"/>
          <w:lang w:val="en-GB"/>
        </w:rPr>
        <w:t>envisage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applicability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w:t>
      </w:r>
      <w:r w:rsidR="00EE456D">
        <w:rPr>
          <w:rFonts w:ascii="Cambria" w:hAnsi="Cambria"/>
          <w:sz w:val="28"/>
          <w:szCs w:val="28"/>
          <w:lang w:val="en-GB"/>
        </w:rPr>
        <w:t xml:space="preserve"> </w:t>
      </w:r>
      <w:r w:rsidRPr="00344BB5">
        <w:rPr>
          <w:rFonts w:ascii="Cambria" w:hAnsi="Cambria"/>
          <w:sz w:val="28"/>
          <w:szCs w:val="28"/>
          <w:lang w:val="en-GB"/>
        </w:rPr>
        <w:t>D.</w:t>
      </w:r>
      <w:r w:rsidR="00EE456D">
        <w:rPr>
          <w:rFonts w:ascii="Cambria" w:hAnsi="Cambria"/>
          <w:sz w:val="28"/>
          <w:szCs w:val="28"/>
          <w:lang w:val="en-GB"/>
        </w:rPr>
        <w:t xml:space="preserve"> </w:t>
      </w:r>
      <w:r w:rsidRPr="00344BB5">
        <w:rPr>
          <w:rFonts w:ascii="Cambria" w:hAnsi="Cambria"/>
          <w:sz w:val="28"/>
          <w:szCs w:val="28"/>
          <w:lang w:val="en-GB"/>
        </w:rPr>
        <w:t>231/2001.</w:t>
      </w:r>
    </w:p>
    <w:p w14:paraId="7091E006" w14:textId="3CE01AF1"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far</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terrorism</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subversion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democratic</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special</w:t>
      </w:r>
      <w:r w:rsidR="00EE456D">
        <w:rPr>
          <w:rFonts w:ascii="Cambria" w:hAnsi="Cambria"/>
          <w:sz w:val="28"/>
          <w:szCs w:val="28"/>
          <w:lang w:val="en-GB"/>
        </w:rPr>
        <w:t xml:space="preserve"> </w:t>
      </w:r>
      <w:r w:rsidRPr="00344BB5">
        <w:rPr>
          <w:rFonts w:ascii="Cambria" w:hAnsi="Cambria"/>
          <w:sz w:val="28"/>
          <w:szCs w:val="28"/>
          <w:lang w:val="en-GB"/>
        </w:rPr>
        <w:t>laws”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concerned,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may</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held</w:t>
      </w:r>
      <w:r w:rsidR="00EE456D">
        <w:rPr>
          <w:rFonts w:ascii="Cambria" w:hAnsi="Cambria"/>
          <w:sz w:val="28"/>
          <w:szCs w:val="28"/>
          <w:lang w:val="en-GB"/>
        </w:rPr>
        <w:t xml:space="preserve"> </w:t>
      </w:r>
      <w:r w:rsidRPr="00344BB5">
        <w:rPr>
          <w:rFonts w:ascii="Cambria" w:hAnsi="Cambria"/>
          <w:sz w:val="28"/>
          <w:szCs w:val="28"/>
          <w:lang w:val="en-GB"/>
        </w:rPr>
        <w:t>liable</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p>
    <w:p w14:paraId="274C439D" w14:textId="0D38A2E7"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270-</w:t>
      </w:r>
      <w:r w:rsidRPr="00344BB5">
        <w:rPr>
          <w:rFonts w:ascii="Cambria" w:hAnsi="Cambria"/>
          <w:i/>
          <w:sz w:val="28"/>
          <w:szCs w:val="28"/>
          <w:lang w:val="en-GB"/>
        </w:rPr>
        <w:t>bis</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(Associations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domestic</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international</w:t>
      </w:r>
      <w:r w:rsidR="00EE456D">
        <w:rPr>
          <w:rFonts w:ascii="Cambria" w:hAnsi="Cambria"/>
          <w:sz w:val="28"/>
          <w:szCs w:val="28"/>
          <w:lang w:val="en-GB"/>
        </w:rPr>
        <w:t xml:space="preserve"> </w:t>
      </w:r>
      <w:r w:rsidRPr="00344BB5">
        <w:rPr>
          <w:rFonts w:ascii="Cambria" w:hAnsi="Cambria"/>
          <w:sz w:val="28"/>
          <w:szCs w:val="28"/>
          <w:lang w:val="en-GB"/>
        </w:rPr>
        <w:t>terrorism</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subversion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democratic</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provision</w:t>
      </w:r>
      <w:r w:rsidR="00EE456D">
        <w:rPr>
          <w:rFonts w:ascii="Cambria" w:hAnsi="Cambria"/>
          <w:sz w:val="28"/>
          <w:szCs w:val="28"/>
          <w:lang w:val="en-GB"/>
        </w:rPr>
        <w:t xml:space="preserve"> </w:t>
      </w:r>
      <w:r w:rsidRPr="00344BB5">
        <w:rPr>
          <w:rFonts w:ascii="Cambria" w:hAnsi="Cambria"/>
          <w:sz w:val="28"/>
          <w:szCs w:val="28"/>
          <w:lang w:val="en-GB"/>
        </w:rPr>
        <w:t>punishes</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promotes,</w:t>
      </w:r>
      <w:r w:rsidR="00EE456D">
        <w:rPr>
          <w:rFonts w:ascii="Cambria" w:hAnsi="Cambria"/>
          <w:sz w:val="28"/>
          <w:szCs w:val="28"/>
          <w:lang w:val="en-GB"/>
        </w:rPr>
        <w:t xml:space="preserve"> </w:t>
      </w:r>
      <w:r w:rsidRPr="00344BB5">
        <w:rPr>
          <w:rFonts w:ascii="Cambria" w:hAnsi="Cambria"/>
          <w:sz w:val="28"/>
          <w:szCs w:val="28"/>
          <w:lang w:val="en-GB"/>
        </w:rPr>
        <w:t>establishes,</w:t>
      </w:r>
      <w:r w:rsidR="00EE456D">
        <w:rPr>
          <w:rFonts w:ascii="Cambria" w:hAnsi="Cambria"/>
          <w:sz w:val="28"/>
          <w:szCs w:val="28"/>
          <w:lang w:val="en-GB"/>
        </w:rPr>
        <w:t xml:space="preserve"> </w:t>
      </w:r>
      <w:r w:rsidRPr="00344BB5">
        <w:rPr>
          <w:rFonts w:ascii="Cambria" w:hAnsi="Cambria"/>
          <w:sz w:val="28"/>
          <w:szCs w:val="28"/>
          <w:lang w:val="en-GB"/>
        </w:rPr>
        <w:t>organizes</w:t>
      </w:r>
      <w:r w:rsidR="00EE456D">
        <w:rPr>
          <w:rFonts w:ascii="Cambria" w:hAnsi="Cambria"/>
          <w:sz w:val="28"/>
          <w:szCs w:val="28"/>
          <w:lang w:val="en-GB"/>
        </w:rPr>
        <w:t xml:space="preserve"> </w:t>
      </w:r>
      <w:r w:rsidRPr="00344BB5">
        <w:rPr>
          <w:rFonts w:ascii="Cambria" w:hAnsi="Cambria"/>
          <w:sz w:val="28"/>
          <w:szCs w:val="28"/>
          <w:lang w:val="en-GB"/>
        </w:rPr>
        <w:t>directs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finances</w:t>
      </w:r>
      <w:r w:rsidR="00EE456D">
        <w:rPr>
          <w:rFonts w:ascii="Cambria" w:hAnsi="Cambria"/>
          <w:sz w:val="28"/>
          <w:szCs w:val="28"/>
          <w:lang w:val="en-GB"/>
        </w:rPr>
        <w:t xml:space="preserve"> </w:t>
      </w:r>
      <w:r w:rsidRPr="00344BB5">
        <w:rPr>
          <w:rFonts w:ascii="Cambria" w:hAnsi="Cambria"/>
          <w:sz w:val="28"/>
          <w:szCs w:val="28"/>
          <w:lang w:val="en-GB"/>
        </w:rPr>
        <w:t>associations</w:t>
      </w:r>
      <w:r w:rsidR="00EE456D">
        <w:rPr>
          <w:rFonts w:ascii="Cambria" w:hAnsi="Cambria"/>
          <w:sz w:val="28"/>
          <w:szCs w:val="28"/>
          <w:lang w:val="en-GB"/>
        </w:rPr>
        <w:t xml:space="preserve"> </w:t>
      </w:r>
      <w:r w:rsidRPr="00344BB5">
        <w:rPr>
          <w:rFonts w:ascii="Cambria" w:hAnsi="Cambria"/>
          <w:sz w:val="28"/>
          <w:szCs w:val="28"/>
          <w:lang w:val="en-GB"/>
        </w:rPr>
        <w:t>promoting</w:t>
      </w:r>
      <w:r w:rsidR="00EE456D">
        <w:rPr>
          <w:rFonts w:ascii="Cambria" w:hAnsi="Cambria"/>
          <w:sz w:val="28"/>
          <w:szCs w:val="28"/>
          <w:lang w:val="en-GB"/>
        </w:rPr>
        <w:t xml:space="preserve"> </w:t>
      </w:r>
      <w:r w:rsidRPr="00344BB5">
        <w:rPr>
          <w:rFonts w:ascii="Cambria" w:hAnsi="Cambria"/>
          <w:sz w:val="28"/>
          <w:szCs w:val="28"/>
          <w:lang w:val="en-GB"/>
        </w:rPr>
        <w:t>violent</w:t>
      </w:r>
      <w:r w:rsidR="00EE456D">
        <w:rPr>
          <w:rFonts w:ascii="Cambria" w:hAnsi="Cambria"/>
          <w:sz w:val="28"/>
          <w:szCs w:val="28"/>
          <w:lang w:val="en-GB"/>
        </w:rPr>
        <w:t xml:space="preserve"> </w:t>
      </w:r>
      <w:r w:rsidRPr="00344BB5">
        <w:rPr>
          <w:rFonts w:ascii="Cambria" w:hAnsi="Cambria"/>
          <w:sz w:val="28"/>
          <w:szCs w:val="28"/>
          <w:lang w:val="en-GB"/>
        </w:rPr>
        <w:t>acts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terrorism</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subversion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democratic</w:t>
      </w:r>
      <w:r w:rsidR="00EE456D">
        <w:rPr>
          <w:rFonts w:ascii="Cambria" w:hAnsi="Cambria"/>
          <w:sz w:val="28"/>
          <w:szCs w:val="28"/>
          <w:lang w:val="en-GB"/>
        </w:rPr>
        <w:t xml:space="preserve"> </w:t>
      </w:r>
      <w:r w:rsidRPr="00344BB5">
        <w:rPr>
          <w:rFonts w:ascii="Cambria" w:hAnsi="Cambria"/>
          <w:sz w:val="28"/>
          <w:szCs w:val="28"/>
          <w:lang w:val="en-GB"/>
        </w:rPr>
        <w:t>order.</w:t>
      </w:r>
    </w:p>
    <w:p w14:paraId="33CA9436" w14:textId="52B961E3"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270-</w:t>
      </w:r>
      <w:r w:rsidRPr="00344BB5">
        <w:rPr>
          <w:rFonts w:ascii="Cambria" w:hAnsi="Cambria"/>
          <w:i/>
          <w:sz w:val="28"/>
          <w:szCs w:val="28"/>
          <w:lang w:val="en-GB"/>
        </w:rPr>
        <w:t>ter</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(Assistance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associated</w:t>
      </w:r>
      <w:r w:rsidR="00EE456D">
        <w:rPr>
          <w:rFonts w:ascii="Cambria" w:hAnsi="Cambria"/>
          <w:sz w:val="28"/>
          <w:szCs w:val="28"/>
          <w:lang w:val="en-GB"/>
        </w:rPr>
        <w:t xml:space="preserve"> </w:t>
      </w:r>
      <w:r w:rsidRPr="00344BB5">
        <w:rPr>
          <w:rFonts w:ascii="Cambria" w:hAnsi="Cambria"/>
          <w:sz w:val="28"/>
          <w:szCs w:val="28"/>
          <w:lang w:val="en-GB"/>
        </w:rPr>
        <w:t>members).</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provision</w:t>
      </w:r>
      <w:r w:rsidR="00EE456D">
        <w:rPr>
          <w:rFonts w:ascii="Cambria" w:hAnsi="Cambria"/>
          <w:sz w:val="28"/>
          <w:szCs w:val="28"/>
          <w:lang w:val="en-GB"/>
        </w:rPr>
        <w:t xml:space="preserve"> </w:t>
      </w:r>
      <w:r w:rsidRPr="00344BB5">
        <w:rPr>
          <w:rFonts w:ascii="Cambria" w:hAnsi="Cambria"/>
          <w:sz w:val="28"/>
          <w:szCs w:val="28"/>
          <w:lang w:val="en-GB"/>
        </w:rPr>
        <w:t>punishes</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provides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shelter,</w:t>
      </w:r>
      <w:r w:rsidR="00EE456D">
        <w:rPr>
          <w:rFonts w:ascii="Cambria" w:hAnsi="Cambria"/>
          <w:sz w:val="28"/>
          <w:szCs w:val="28"/>
          <w:lang w:val="en-GB"/>
        </w:rPr>
        <w:t xml:space="preserve"> </w:t>
      </w:r>
      <w:r w:rsidRPr="00344BB5">
        <w:rPr>
          <w:rFonts w:ascii="Cambria" w:hAnsi="Cambria"/>
          <w:sz w:val="28"/>
          <w:szCs w:val="28"/>
          <w:lang w:val="en-GB"/>
        </w:rPr>
        <w:t>food,</w:t>
      </w:r>
      <w:r w:rsidR="00EE456D">
        <w:rPr>
          <w:rFonts w:ascii="Cambria" w:hAnsi="Cambria"/>
          <w:sz w:val="28"/>
          <w:szCs w:val="28"/>
          <w:lang w:val="en-GB"/>
        </w:rPr>
        <w:t xml:space="preserve"> </w:t>
      </w:r>
      <w:r w:rsidRPr="00344BB5">
        <w:rPr>
          <w:rFonts w:ascii="Cambria" w:hAnsi="Cambria"/>
          <w:sz w:val="28"/>
          <w:szCs w:val="28"/>
          <w:lang w:val="en-GB"/>
        </w:rPr>
        <w:t>hospitality,</w:t>
      </w:r>
      <w:r w:rsidR="00EE456D">
        <w:rPr>
          <w:rFonts w:ascii="Cambria" w:hAnsi="Cambria"/>
          <w:sz w:val="28"/>
          <w:szCs w:val="28"/>
          <w:lang w:val="en-GB"/>
        </w:rPr>
        <w:t xml:space="preserve"> </w:t>
      </w:r>
      <w:r w:rsidRPr="00344BB5">
        <w:rPr>
          <w:rFonts w:ascii="Cambria" w:hAnsi="Cambria"/>
          <w:sz w:val="28"/>
          <w:szCs w:val="28"/>
          <w:lang w:val="en-GB"/>
        </w:rPr>
        <w:t>transportation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communication</w:t>
      </w:r>
      <w:r w:rsidR="00EE456D">
        <w:rPr>
          <w:rFonts w:ascii="Cambria" w:hAnsi="Cambria"/>
          <w:sz w:val="28"/>
          <w:szCs w:val="28"/>
          <w:lang w:val="en-GB"/>
        </w:rPr>
        <w:t xml:space="preserve"> </w:t>
      </w:r>
      <w:r w:rsidRPr="00344BB5">
        <w:rPr>
          <w:rFonts w:ascii="Cambria" w:hAnsi="Cambria"/>
          <w:sz w:val="28"/>
          <w:szCs w:val="28"/>
          <w:lang w:val="en-GB"/>
        </w:rPr>
        <w:t>media</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person</w:t>
      </w:r>
      <w:r w:rsidR="00EE456D">
        <w:rPr>
          <w:rFonts w:ascii="Cambria" w:hAnsi="Cambria"/>
          <w:sz w:val="28"/>
          <w:szCs w:val="28"/>
          <w:lang w:val="en-GB"/>
        </w:rPr>
        <w:t xml:space="preserve"> </w:t>
      </w:r>
      <w:r w:rsidRPr="00344BB5">
        <w:rPr>
          <w:rFonts w:ascii="Cambria" w:hAnsi="Cambria"/>
          <w:sz w:val="28"/>
          <w:szCs w:val="28"/>
          <w:lang w:val="en-GB"/>
        </w:rPr>
        <w:t>belonging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association</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terrorism</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subversion.</w:t>
      </w:r>
    </w:p>
    <w:p w14:paraId="7DA49B9A" w14:textId="40A04C21"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far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New</w:t>
      </w:r>
      <w:r w:rsidR="00EE456D">
        <w:rPr>
          <w:rFonts w:ascii="Cambria" w:hAnsi="Cambria"/>
          <w:sz w:val="28"/>
          <w:szCs w:val="28"/>
          <w:lang w:val="en-GB"/>
        </w:rPr>
        <w:t xml:space="preserve"> </w:t>
      </w:r>
      <w:r w:rsidRPr="00344BB5">
        <w:rPr>
          <w:rFonts w:ascii="Cambria" w:hAnsi="Cambria"/>
          <w:sz w:val="28"/>
          <w:szCs w:val="28"/>
          <w:lang w:val="en-GB"/>
        </w:rPr>
        <w:t>York</w:t>
      </w:r>
      <w:r w:rsidR="00EE456D">
        <w:rPr>
          <w:rFonts w:ascii="Cambria" w:hAnsi="Cambria"/>
          <w:sz w:val="28"/>
          <w:szCs w:val="28"/>
          <w:lang w:val="en-GB"/>
        </w:rPr>
        <w:t xml:space="preserve"> </w:t>
      </w:r>
      <w:r w:rsidRPr="00344BB5">
        <w:rPr>
          <w:rFonts w:ascii="Cambria" w:hAnsi="Cambria"/>
          <w:sz w:val="28"/>
          <w:szCs w:val="28"/>
          <w:lang w:val="en-GB"/>
        </w:rPr>
        <w:t>Treaty,</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noted</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latter</w:t>
      </w:r>
      <w:r w:rsidR="00EE456D">
        <w:rPr>
          <w:rFonts w:ascii="Cambria" w:hAnsi="Cambria"/>
          <w:sz w:val="28"/>
          <w:szCs w:val="28"/>
          <w:lang w:val="en-GB"/>
        </w:rPr>
        <w:t xml:space="preserve"> </w:t>
      </w:r>
      <w:r w:rsidRPr="00344BB5">
        <w:rPr>
          <w:rFonts w:ascii="Cambria" w:hAnsi="Cambria"/>
          <w:sz w:val="28"/>
          <w:szCs w:val="28"/>
          <w:lang w:val="en-GB"/>
        </w:rPr>
        <w:t>punishes</w:t>
      </w:r>
      <w:r w:rsidR="00EE456D">
        <w:rPr>
          <w:rFonts w:ascii="Cambria" w:hAnsi="Cambria"/>
          <w:sz w:val="28"/>
          <w:szCs w:val="28"/>
          <w:lang w:val="en-GB"/>
        </w:rPr>
        <w:t xml:space="preserve"> </w:t>
      </w: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unlawfully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intentionally,</w:t>
      </w:r>
      <w:r w:rsidR="00EE456D">
        <w:rPr>
          <w:rFonts w:ascii="Cambria" w:hAnsi="Cambria"/>
          <w:sz w:val="28"/>
          <w:szCs w:val="28"/>
          <w:lang w:val="en-GB"/>
        </w:rPr>
        <w:t xml:space="preserve"> </w:t>
      </w:r>
      <w:r w:rsidRPr="00344BB5">
        <w:rPr>
          <w:rFonts w:ascii="Cambria" w:hAnsi="Cambria"/>
          <w:sz w:val="28"/>
          <w:szCs w:val="28"/>
          <w:lang w:val="en-GB"/>
        </w:rPr>
        <w:t>provides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gathers</w:t>
      </w:r>
      <w:r w:rsidR="00EE456D">
        <w:rPr>
          <w:rFonts w:ascii="Cambria" w:hAnsi="Cambria"/>
          <w:sz w:val="28"/>
          <w:szCs w:val="28"/>
          <w:lang w:val="en-GB"/>
        </w:rPr>
        <w:t xml:space="preserve"> </w:t>
      </w:r>
      <w:r w:rsidRPr="00344BB5">
        <w:rPr>
          <w:rFonts w:ascii="Cambria" w:hAnsi="Cambria"/>
          <w:sz w:val="28"/>
          <w:szCs w:val="28"/>
          <w:lang w:val="en-GB"/>
        </w:rPr>
        <w:t>funds,</w:t>
      </w:r>
      <w:r w:rsidR="00EE456D">
        <w:rPr>
          <w:rFonts w:ascii="Cambria" w:hAnsi="Cambria"/>
          <w:sz w:val="28"/>
          <w:szCs w:val="28"/>
          <w:lang w:val="en-GB"/>
        </w:rPr>
        <w:t xml:space="preserve"> </w:t>
      </w:r>
      <w:r w:rsidRPr="00344BB5">
        <w:rPr>
          <w:rFonts w:ascii="Cambria" w:hAnsi="Cambria"/>
          <w:sz w:val="28"/>
          <w:szCs w:val="28"/>
          <w:lang w:val="en-GB"/>
        </w:rPr>
        <w:t>knowing</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will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used,</w:t>
      </w:r>
      <w:r w:rsidR="00EE456D">
        <w:rPr>
          <w:rFonts w:ascii="Cambria" w:hAnsi="Cambria"/>
          <w:sz w:val="28"/>
          <w:szCs w:val="28"/>
          <w:lang w:val="en-GB"/>
        </w:rPr>
        <w:t xml:space="preserve"> </w:t>
      </w:r>
      <w:r w:rsidRPr="00344BB5">
        <w:rPr>
          <w:rFonts w:ascii="Cambria" w:hAnsi="Cambria"/>
          <w:sz w:val="28"/>
          <w:szCs w:val="28"/>
          <w:lang w:val="en-GB"/>
        </w:rPr>
        <w:t>even</w:t>
      </w:r>
      <w:r w:rsidR="00EE456D">
        <w:rPr>
          <w:rFonts w:ascii="Cambria" w:hAnsi="Cambria"/>
          <w:sz w:val="28"/>
          <w:szCs w:val="28"/>
          <w:lang w:val="en-GB"/>
        </w:rPr>
        <w:t xml:space="preserve"> </w:t>
      </w:r>
      <w:r w:rsidRPr="00344BB5">
        <w:rPr>
          <w:rFonts w:ascii="Cambria" w:hAnsi="Cambria"/>
          <w:sz w:val="28"/>
          <w:szCs w:val="28"/>
          <w:lang w:val="en-GB"/>
        </w:rPr>
        <w:t>partially,</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carry</w:t>
      </w:r>
      <w:r w:rsidR="00EE456D">
        <w:rPr>
          <w:rFonts w:ascii="Cambria" w:hAnsi="Cambria"/>
          <w:sz w:val="28"/>
          <w:szCs w:val="28"/>
          <w:lang w:val="en-GB"/>
        </w:rPr>
        <w:t xml:space="preserve"> </w:t>
      </w:r>
      <w:r w:rsidRPr="00344BB5">
        <w:rPr>
          <w:rFonts w:ascii="Cambria" w:hAnsi="Cambria"/>
          <w:sz w:val="28"/>
          <w:szCs w:val="28"/>
          <w:lang w:val="en-GB"/>
        </w:rPr>
        <w:t>out:</w:t>
      </w:r>
    </w:p>
    <w:p w14:paraId="2EF267CB" w14:textId="1ABA9E71"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acts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causing</w:t>
      </w:r>
      <w:r w:rsidR="00EE456D">
        <w:rPr>
          <w:rFonts w:ascii="Cambria" w:hAnsi="Cambria"/>
          <w:sz w:val="28"/>
          <w:szCs w:val="28"/>
          <w:lang w:val="en-GB"/>
        </w:rPr>
        <w:t xml:space="preserve"> </w:t>
      </w:r>
      <w:r w:rsidRPr="00344BB5">
        <w:rPr>
          <w:rFonts w:ascii="Cambria" w:hAnsi="Cambria"/>
          <w:sz w:val="28"/>
          <w:szCs w:val="28"/>
          <w:lang w:val="en-GB"/>
        </w:rPr>
        <w:t>death</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severe</w:t>
      </w:r>
      <w:r w:rsidR="00EE456D">
        <w:rPr>
          <w:rFonts w:ascii="Cambria" w:hAnsi="Cambria"/>
          <w:sz w:val="28"/>
          <w:szCs w:val="28"/>
          <w:lang w:val="en-GB"/>
        </w:rPr>
        <w:t xml:space="preserve"> </w:t>
      </w:r>
      <w:r w:rsidRPr="00344BB5">
        <w:rPr>
          <w:rFonts w:ascii="Cambria" w:hAnsi="Cambria"/>
          <w:sz w:val="28"/>
          <w:szCs w:val="28"/>
          <w:lang w:val="en-GB"/>
        </w:rPr>
        <w:t>damage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population,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intention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intimidating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population,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forcing</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government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international</w:t>
      </w:r>
      <w:r w:rsidR="00EE456D">
        <w:rPr>
          <w:rFonts w:ascii="Cambria" w:hAnsi="Cambria"/>
          <w:sz w:val="28"/>
          <w:szCs w:val="28"/>
          <w:lang w:val="en-GB"/>
        </w:rPr>
        <w:t xml:space="preserve"> </w:t>
      </w:r>
      <w:r w:rsidRPr="00344BB5">
        <w:rPr>
          <w:rFonts w:ascii="Cambria" w:hAnsi="Cambria"/>
          <w:sz w:val="28"/>
          <w:szCs w:val="28"/>
          <w:lang w:val="en-GB"/>
        </w:rPr>
        <w:t>organization;</w:t>
      </w:r>
    </w:p>
    <w:p w14:paraId="2484B289" w14:textId="3409BD7C"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lastRenderedPageBreak/>
        <w:t>−</w:t>
      </w:r>
      <w:r w:rsidR="00EE456D">
        <w:rPr>
          <w:rFonts w:ascii="Cambria" w:hAnsi="Cambria"/>
          <w:sz w:val="28"/>
          <w:szCs w:val="28"/>
          <w:lang w:val="en-GB"/>
        </w:rPr>
        <w:t xml:space="preserve"> </w:t>
      </w:r>
      <w:r w:rsidRPr="00344BB5">
        <w:rPr>
          <w:rFonts w:ascii="Cambria" w:hAnsi="Cambria"/>
          <w:sz w:val="28"/>
          <w:szCs w:val="28"/>
          <w:lang w:val="en-GB"/>
        </w:rPr>
        <w:t>acts</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Treaties</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flight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navigation</w:t>
      </w:r>
      <w:r w:rsidR="00EE456D">
        <w:rPr>
          <w:rFonts w:ascii="Cambria" w:hAnsi="Cambria"/>
          <w:sz w:val="28"/>
          <w:szCs w:val="28"/>
          <w:lang w:val="en-GB"/>
        </w:rPr>
        <w:t xml:space="preserve"> </w:t>
      </w:r>
      <w:r w:rsidRPr="00344BB5">
        <w:rPr>
          <w:rFonts w:ascii="Cambria" w:hAnsi="Cambria"/>
          <w:sz w:val="28"/>
          <w:szCs w:val="28"/>
          <w:lang w:val="en-GB"/>
        </w:rPr>
        <w:t>safety;</w:t>
      </w:r>
      <w:r w:rsidR="00EE456D">
        <w:rPr>
          <w:rFonts w:ascii="Cambria" w:hAnsi="Cambria"/>
          <w:sz w:val="28"/>
          <w:szCs w:val="28"/>
          <w:lang w:val="en-GB"/>
        </w:rPr>
        <w:t xml:space="preserve"> </w:t>
      </w:r>
      <w:r w:rsidRPr="00344BB5">
        <w:rPr>
          <w:rFonts w:ascii="Cambria" w:hAnsi="Cambria"/>
          <w:sz w:val="28"/>
          <w:szCs w:val="28"/>
          <w:lang w:val="en-GB"/>
        </w:rPr>
        <w:t>conservation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nuclear</w:t>
      </w:r>
      <w:r w:rsidR="00EE456D">
        <w:rPr>
          <w:rFonts w:ascii="Cambria" w:hAnsi="Cambria"/>
          <w:sz w:val="28"/>
          <w:szCs w:val="28"/>
          <w:lang w:val="en-GB"/>
        </w:rPr>
        <w:t xml:space="preserve"> </w:t>
      </w:r>
      <w:r w:rsidRPr="00344BB5">
        <w:rPr>
          <w:rFonts w:ascii="Cambria" w:hAnsi="Cambria"/>
          <w:sz w:val="28"/>
          <w:szCs w:val="28"/>
          <w:lang w:val="en-GB"/>
        </w:rPr>
        <w:t>material;</w:t>
      </w:r>
      <w:r w:rsidR="00EE456D">
        <w:rPr>
          <w:rFonts w:ascii="Cambria" w:hAnsi="Cambria"/>
          <w:sz w:val="28"/>
          <w:szCs w:val="28"/>
          <w:lang w:val="en-GB"/>
        </w:rPr>
        <w:t xml:space="preserve"> </w:t>
      </w:r>
      <w:r w:rsidRPr="00344BB5">
        <w:rPr>
          <w:rFonts w:ascii="Cambria" w:hAnsi="Cambria"/>
          <w:sz w:val="28"/>
          <w:szCs w:val="28"/>
          <w:lang w:val="en-GB"/>
        </w:rPr>
        <w:t>protection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diplomatic</w:t>
      </w:r>
      <w:r w:rsidR="00EE456D">
        <w:rPr>
          <w:rFonts w:ascii="Cambria" w:hAnsi="Cambria"/>
          <w:sz w:val="28"/>
          <w:szCs w:val="28"/>
          <w:lang w:val="en-GB"/>
        </w:rPr>
        <w:t xml:space="preserve"> </w:t>
      </w:r>
      <w:r w:rsidRPr="00344BB5">
        <w:rPr>
          <w:rFonts w:ascii="Cambria" w:hAnsi="Cambria"/>
          <w:sz w:val="28"/>
          <w:szCs w:val="28"/>
          <w:lang w:val="en-GB"/>
        </w:rPr>
        <w:t>agents;</w:t>
      </w:r>
      <w:r w:rsidR="00EE456D">
        <w:rPr>
          <w:rFonts w:ascii="Cambria" w:hAnsi="Cambria"/>
          <w:sz w:val="28"/>
          <w:szCs w:val="28"/>
          <w:lang w:val="en-GB"/>
        </w:rPr>
        <w:t xml:space="preserve"> </w:t>
      </w:r>
      <w:r w:rsidR="00344BB5">
        <w:rPr>
          <w:rFonts w:ascii="Cambria" w:hAnsi="Cambria"/>
          <w:sz w:val="28"/>
          <w:szCs w:val="28"/>
          <w:lang w:val="en-GB"/>
        </w:rPr>
        <w:t>repression</w:t>
      </w:r>
      <w:r w:rsidR="00EE456D">
        <w:rPr>
          <w:rFonts w:ascii="Cambria" w:hAnsi="Cambria"/>
          <w:sz w:val="28"/>
          <w:szCs w:val="28"/>
          <w:lang w:val="en-GB"/>
        </w:rPr>
        <w:t xml:space="preserve"> </w:t>
      </w:r>
      <w:r w:rsidR="00344BB5">
        <w:rPr>
          <w:rFonts w:ascii="Cambria" w:hAnsi="Cambria"/>
          <w:sz w:val="28"/>
          <w:szCs w:val="28"/>
          <w:lang w:val="en-GB"/>
        </w:rPr>
        <w:t>of</w:t>
      </w:r>
      <w:r w:rsidR="00EE456D">
        <w:rPr>
          <w:rFonts w:ascii="Cambria" w:hAnsi="Cambria"/>
          <w:sz w:val="28"/>
          <w:szCs w:val="28"/>
          <w:lang w:val="en-GB"/>
        </w:rPr>
        <w:t xml:space="preserve"> </w:t>
      </w:r>
      <w:r w:rsidR="00344BB5">
        <w:rPr>
          <w:rFonts w:ascii="Cambria" w:hAnsi="Cambria"/>
          <w:sz w:val="28"/>
          <w:szCs w:val="28"/>
          <w:lang w:val="en-GB"/>
        </w:rPr>
        <w:t>bombing</w:t>
      </w:r>
      <w:r w:rsidR="00EE456D">
        <w:rPr>
          <w:rFonts w:ascii="Cambria" w:hAnsi="Cambria"/>
          <w:sz w:val="28"/>
          <w:szCs w:val="28"/>
          <w:lang w:val="en-GB"/>
        </w:rPr>
        <w:t xml:space="preserve"> </w:t>
      </w:r>
      <w:r w:rsidR="00344BB5">
        <w:rPr>
          <w:rFonts w:ascii="Cambria" w:hAnsi="Cambria"/>
          <w:sz w:val="28"/>
          <w:szCs w:val="28"/>
          <w:lang w:val="en-GB"/>
        </w:rPr>
        <w:t>attacks.</w:t>
      </w:r>
    </w:p>
    <w:p w14:paraId="11C1F8CE" w14:textId="2F2082C7" w:rsidR="00554E2E"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partners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crime</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held</w:t>
      </w:r>
      <w:r w:rsidR="00EE456D">
        <w:rPr>
          <w:rFonts w:ascii="Cambria" w:hAnsi="Cambria"/>
          <w:sz w:val="28"/>
          <w:szCs w:val="28"/>
          <w:lang w:val="en-GB"/>
        </w:rPr>
        <w:t xml:space="preserve"> </w:t>
      </w:r>
      <w:r w:rsidRPr="00344BB5">
        <w:rPr>
          <w:rFonts w:ascii="Cambria" w:hAnsi="Cambria"/>
          <w:sz w:val="28"/>
          <w:szCs w:val="28"/>
          <w:lang w:val="en-GB"/>
        </w:rPr>
        <w:t>liable,</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funds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actually</w:t>
      </w:r>
      <w:r w:rsidR="00EE456D">
        <w:rPr>
          <w:rFonts w:ascii="Cambria" w:hAnsi="Cambria"/>
          <w:sz w:val="28"/>
          <w:szCs w:val="28"/>
          <w:lang w:val="en-GB"/>
        </w:rPr>
        <w:t xml:space="preserve"> </w:t>
      </w:r>
      <w:r w:rsidRPr="00344BB5">
        <w:rPr>
          <w:rFonts w:ascii="Cambria" w:hAnsi="Cambria"/>
          <w:sz w:val="28"/>
          <w:szCs w:val="28"/>
          <w:lang w:val="en-GB"/>
        </w:rPr>
        <w:t>used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carry</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above-described</w:t>
      </w:r>
      <w:r w:rsidR="00EE456D">
        <w:rPr>
          <w:rFonts w:ascii="Cambria" w:hAnsi="Cambria"/>
          <w:sz w:val="28"/>
          <w:szCs w:val="28"/>
          <w:lang w:val="en-GB"/>
        </w:rPr>
        <w:t xml:space="preserve"> </w:t>
      </w:r>
      <w:r w:rsidRPr="00344BB5">
        <w:rPr>
          <w:rFonts w:ascii="Cambria" w:hAnsi="Cambria"/>
          <w:sz w:val="28"/>
          <w:szCs w:val="28"/>
          <w:lang w:val="en-GB"/>
        </w:rPr>
        <w:t>acts.</w:t>
      </w:r>
    </w:p>
    <w:p w14:paraId="5972B1CE" w14:textId="77777777" w:rsidR="00344BB5" w:rsidRPr="00344BB5" w:rsidRDefault="00344BB5" w:rsidP="00344BB5">
      <w:pPr>
        <w:autoSpaceDE w:val="0"/>
        <w:spacing w:before="120" w:line="360" w:lineRule="auto"/>
        <w:jc w:val="both"/>
        <w:rPr>
          <w:rFonts w:ascii="Cambria" w:hAnsi="Cambria"/>
          <w:sz w:val="28"/>
          <w:szCs w:val="28"/>
          <w:lang w:val="en-GB"/>
        </w:rPr>
      </w:pPr>
    </w:p>
    <w:p w14:paraId="201C03CE" w14:textId="4367111D" w:rsidR="00554E2E" w:rsidRPr="00344BB5" w:rsidRDefault="00554E2E" w:rsidP="00344BB5">
      <w:pPr>
        <w:autoSpaceDE w:val="0"/>
        <w:spacing w:before="120" w:line="360" w:lineRule="auto"/>
        <w:jc w:val="both"/>
        <w:rPr>
          <w:rFonts w:ascii="Cambria" w:hAnsi="Cambria"/>
          <w:b/>
          <w:i/>
          <w:iCs/>
          <w:sz w:val="28"/>
          <w:szCs w:val="28"/>
          <w:lang w:val="en-GB"/>
        </w:rPr>
      </w:pPr>
      <w:r w:rsidRPr="00344BB5">
        <w:rPr>
          <w:rFonts w:ascii="Cambria" w:hAnsi="Cambria"/>
          <w:b/>
          <w:i/>
          <w:iCs/>
          <w:sz w:val="28"/>
          <w:szCs w:val="28"/>
          <w:lang w:val="en-GB"/>
        </w:rPr>
        <w:t>1.2</w:t>
      </w:r>
      <w:r w:rsidR="00EE456D">
        <w:rPr>
          <w:rFonts w:ascii="Cambria" w:hAnsi="Cambria"/>
          <w:b/>
          <w:i/>
          <w:iCs/>
          <w:sz w:val="28"/>
          <w:szCs w:val="28"/>
          <w:lang w:val="en-GB"/>
        </w:rPr>
        <w:t xml:space="preserve"> </w:t>
      </w:r>
      <w:r w:rsidRPr="00344BB5">
        <w:rPr>
          <w:rFonts w:ascii="Cambria" w:hAnsi="Cambria"/>
          <w:b/>
          <w:i/>
          <w:iCs/>
          <w:sz w:val="28"/>
          <w:szCs w:val="28"/>
          <w:lang w:val="en-GB"/>
        </w:rPr>
        <w:t>Offences</w:t>
      </w:r>
      <w:r w:rsidR="00EE456D">
        <w:rPr>
          <w:rFonts w:ascii="Cambria" w:hAnsi="Cambria"/>
          <w:b/>
          <w:i/>
          <w:iCs/>
          <w:sz w:val="28"/>
          <w:szCs w:val="28"/>
          <w:lang w:val="en-GB"/>
        </w:rPr>
        <w:t xml:space="preserve"> </w:t>
      </w:r>
      <w:r w:rsidRPr="00344BB5">
        <w:rPr>
          <w:rFonts w:ascii="Cambria" w:hAnsi="Cambria"/>
          <w:b/>
          <w:i/>
          <w:iCs/>
          <w:sz w:val="28"/>
          <w:szCs w:val="28"/>
          <w:lang w:val="en-GB"/>
        </w:rPr>
        <w:t>against</w:t>
      </w:r>
      <w:r w:rsidR="00EE456D">
        <w:rPr>
          <w:rFonts w:ascii="Cambria" w:hAnsi="Cambria"/>
          <w:b/>
          <w:i/>
          <w:iCs/>
          <w:sz w:val="28"/>
          <w:szCs w:val="28"/>
          <w:lang w:val="en-GB"/>
        </w:rPr>
        <w:t xml:space="preserve"> </w:t>
      </w:r>
      <w:r w:rsidRPr="00344BB5">
        <w:rPr>
          <w:rFonts w:ascii="Cambria" w:hAnsi="Cambria"/>
          <w:b/>
          <w:i/>
          <w:iCs/>
          <w:sz w:val="28"/>
          <w:szCs w:val="28"/>
          <w:lang w:val="en-GB"/>
        </w:rPr>
        <w:t>the</w:t>
      </w:r>
      <w:r w:rsidR="00EE456D">
        <w:rPr>
          <w:rFonts w:ascii="Cambria" w:hAnsi="Cambria"/>
          <w:b/>
          <w:i/>
          <w:iCs/>
          <w:sz w:val="28"/>
          <w:szCs w:val="28"/>
          <w:lang w:val="en-GB"/>
        </w:rPr>
        <w:t xml:space="preserve"> </w:t>
      </w:r>
      <w:r w:rsidRPr="00344BB5">
        <w:rPr>
          <w:rFonts w:ascii="Cambria" w:hAnsi="Cambria"/>
          <w:b/>
          <w:i/>
          <w:iCs/>
          <w:sz w:val="28"/>
          <w:szCs w:val="28"/>
          <w:lang w:val="en-GB"/>
        </w:rPr>
        <w:t>individual</w:t>
      </w:r>
    </w:p>
    <w:p w14:paraId="6DCAB2C0" w14:textId="3C83087F"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whole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measures</w:t>
      </w:r>
      <w:r w:rsidR="00EE456D">
        <w:rPr>
          <w:rFonts w:ascii="Cambria" w:hAnsi="Cambria"/>
          <w:sz w:val="28"/>
          <w:szCs w:val="28"/>
          <w:lang w:val="en-GB"/>
        </w:rPr>
        <w:t xml:space="preserve"> </w:t>
      </w:r>
      <w:r w:rsidRPr="00344BB5">
        <w:rPr>
          <w:rFonts w:ascii="Cambria" w:hAnsi="Cambria"/>
          <w:sz w:val="28"/>
          <w:szCs w:val="28"/>
          <w:lang w:val="en-GB"/>
        </w:rPr>
        <w:t>introduced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dated</w:t>
      </w:r>
      <w:r w:rsidR="00EE456D">
        <w:rPr>
          <w:rFonts w:ascii="Cambria" w:hAnsi="Cambria"/>
          <w:sz w:val="28"/>
          <w:szCs w:val="28"/>
          <w:lang w:val="en-GB"/>
        </w:rPr>
        <w:t xml:space="preserve"> </w:t>
      </w: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August</w:t>
      </w:r>
      <w:r w:rsidR="00EE456D">
        <w:rPr>
          <w:rFonts w:ascii="Cambria" w:hAnsi="Cambria"/>
          <w:sz w:val="28"/>
          <w:szCs w:val="28"/>
          <w:lang w:val="en-GB"/>
        </w:rPr>
        <w:t xml:space="preserve"> </w:t>
      </w:r>
      <w:r w:rsidRPr="00344BB5">
        <w:rPr>
          <w:rFonts w:ascii="Cambria" w:hAnsi="Cambria"/>
          <w:sz w:val="28"/>
          <w:szCs w:val="28"/>
          <w:lang w:val="en-GB"/>
        </w:rPr>
        <w:t>2003,</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228,</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repress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people</w:t>
      </w:r>
      <w:r w:rsidR="00EE456D">
        <w:rPr>
          <w:rFonts w:ascii="Cambria" w:hAnsi="Cambria"/>
          <w:sz w:val="28"/>
          <w:szCs w:val="28"/>
          <w:lang w:val="en-GB"/>
        </w:rPr>
        <w:t xml:space="preserve"> </w:t>
      </w:r>
      <w:r w:rsidRPr="00344BB5">
        <w:rPr>
          <w:rFonts w:ascii="Cambria" w:hAnsi="Cambria"/>
          <w:sz w:val="28"/>
          <w:szCs w:val="28"/>
          <w:lang w:val="en-GB"/>
        </w:rPr>
        <w:t>trade,</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integrated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pecuniary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interdictive</w:t>
      </w:r>
      <w:r w:rsidR="00EE456D">
        <w:rPr>
          <w:rFonts w:ascii="Cambria" w:hAnsi="Cambria"/>
          <w:sz w:val="28"/>
          <w:szCs w:val="28"/>
          <w:lang w:val="en-GB"/>
        </w:rPr>
        <w:t xml:space="preserve"> </w:t>
      </w:r>
      <w:r w:rsidRPr="00344BB5">
        <w:rPr>
          <w:rFonts w:ascii="Cambria" w:hAnsi="Cambria"/>
          <w:sz w:val="28"/>
          <w:szCs w:val="28"/>
          <w:lang w:val="en-GB"/>
        </w:rPr>
        <w:t>sanctions</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bodies,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defined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general</w:t>
      </w:r>
      <w:r w:rsidR="00EE456D">
        <w:rPr>
          <w:rFonts w:ascii="Cambria" w:hAnsi="Cambria"/>
          <w:sz w:val="28"/>
          <w:szCs w:val="28"/>
          <w:lang w:val="en-GB"/>
        </w:rPr>
        <w:t xml:space="preserve"> </w:t>
      </w:r>
      <w:r w:rsidRPr="00344BB5">
        <w:rPr>
          <w:rFonts w:ascii="Cambria" w:hAnsi="Cambria"/>
          <w:sz w:val="28"/>
          <w:szCs w:val="28"/>
          <w:lang w:val="en-GB"/>
        </w:rPr>
        <w:t>part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representing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being</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charge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functions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perpetrate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individual.</w:t>
      </w:r>
    </w:p>
    <w:p w14:paraId="14386371" w14:textId="10DBC4D7"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aim,</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5,</w:t>
      </w:r>
      <w:r w:rsidR="00EE456D">
        <w:rPr>
          <w:rFonts w:ascii="Cambria" w:hAnsi="Cambria"/>
          <w:sz w:val="28"/>
          <w:szCs w:val="28"/>
          <w:lang w:val="en-GB"/>
        </w:rPr>
        <w:t xml:space="preserve"> </w:t>
      </w:r>
      <w:r w:rsidRPr="00344BB5">
        <w:rPr>
          <w:rFonts w:ascii="Cambria" w:hAnsi="Cambria"/>
          <w:sz w:val="28"/>
          <w:szCs w:val="28"/>
          <w:lang w:val="en-GB"/>
        </w:rPr>
        <w:t>introduces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iCs/>
          <w:sz w:val="28"/>
          <w:szCs w:val="28"/>
          <w:lang w:val="en-GB"/>
        </w:rPr>
        <w:t>quinquies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titled:</w:t>
      </w:r>
    </w:p>
    <w:p w14:paraId="524BAAE9" w14:textId="4290D730" w:rsidR="00554E2E" w:rsidRPr="00344BB5" w:rsidRDefault="00554E2E" w:rsidP="00344BB5">
      <w:pPr>
        <w:autoSpaceDE w:val="0"/>
        <w:spacing w:before="120" w:line="360" w:lineRule="auto"/>
        <w:jc w:val="both"/>
        <w:rPr>
          <w:rFonts w:ascii="Cambria" w:hAnsi="Cambria"/>
          <w:i/>
          <w:iCs/>
          <w:sz w:val="28"/>
          <w:szCs w:val="28"/>
          <w:lang w:val="en-GB"/>
        </w:rPr>
      </w:pPr>
      <w:r w:rsidRPr="00344BB5">
        <w:rPr>
          <w:rFonts w:ascii="Cambria" w:hAnsi="Cambria"/>
          <w:sz w:val="28"/>
          <w:szCs w:val="28"/>
          <w:lang w:val="en-GB"/>
        </w:rPr>
        <w:t>“</w:t>
      </w:r>
      <w:r w:rsidRPr="00344BB5">
        <w:rPr>
          <w:rFonts w:ascii="Cambria" w:hAnsi="Cambria"/>
          <w:i/>
          <w:iCs/>
          <w:sz w:val="28"/>
          <w:szCs w:val="28"/>
          <w:lang w:val="en-GB"/>
        </w:rPr>
        <w:t>Administrative</w:t>
      </w:r>
      <w:r w:rsidR="00EE456D">
        <w:rPr>
          <w:rFonts w:ascii="Cambria" w:hAnsi="Cambria"/>
          <w:i/>
          <w:iCs/>
          <w:sz w:val="28"/>
          <w:szCs w:val="28"/>
          <w:lang w:val="en-GB"/>
        </w:rPr>
        <w:t xml:space="preserve"> </w:t>
      </w:r>
      <w:r w:rsidRPr="00344BB5">
        <w:rPr>
          <w:rFonts w:ascii="Cambria" w:hAnsi="Cambria"/>
          <w:i/>
          <w:iCs/>
          <w:sz w:val="28"/>
          <w:szCs w:val="28"/>
          <w:lang w:val="en-GB"/>
        </w:rPr>
        <w:t>sanctions</w:t>
      </w:r>
      <w:r w:rsidR="00EE456D">
        <w:rPr>
          <w:rFonts w:ascii="Cambria" w:hAnsi="Cambria"/>
          <w:i/>
          <w:iCs/>
          <w:sz w:val="28"/>
          <w:szCs w:val="28"/>
          <w:lang w:val="en-GB"/>
        </w:rPr>
        <w:t xml:space="preserve"> </w:t>
      </w:r>
      <w:r w:rsidRPr="00344BB5">
        <w:rPr>
          <w:rFonts w:ascii="Cambria" w:hAnsi="Cambria"/>
          <w:i/>
          <w:iCs/>
          <w:sz w:val="28"/>
          <w:szCs w:val="28"/>
          <w:lang w:val="en-GB"/>
        </w:rPr>
        <w:t>against</w:t>
      </w:r>
      <w:r w:rsidR="00EE456D">
        <w:rPr>
          <w:rFonts w:ascii="Cambria" w:hAnsi="Cambria"/>
          <w:i/>
          <w:iCs/>
          <w:sz w:val="28"/>
          <w:szCs w:val="28"/>
          <w:lang w:val="en-GB"/>
        </w:rPr>
        <w:t xml:space="preserve"> </w:t>
      </w:r>
      <w:r w:rsidRPr="00344BB5">
        <w:rPr>
          <w:rFonts w:ascii="Cambria" w:hAnsi="Cambria"/>
          <w:i/>
          <w:iCs/>
          <w:sz w:val="28"/>
          <w:szCs w:val="28"/>
          <w:lang w:val="en-GB"/>
        </w:rPr>
        <w:t>legal</w:t>
      </w:r>
      <w:r w:rsidR="00EE456D">
        <w:rPr>
          <w:rFonts w:ascii="Cambria" w:hAnsi="Cambria"/>
          <w:i/>
          <w:iCs/>
          <w:sz w:val="28"/>
          <w:szCs w:val="28"/>
          <w:lang w:val="en-GB"/>
        </w:rPr>
        <w:t xml:space="preserve"> </w:t>
      </w:r>
      <w:r w:rsidRPr="00344BB5">
        <w:rPr>
          <w:rFonts w:ascii="Cambria" w:hAnsi="Cambria"/>
          <w:i/>
          <w:iCs/>
          <w:sz w:val="28"/>
          <w:szCs w:val="28"/>
          <w:lang w:val="en-GB"/>
        </w:rPr>
        <w:t>entities,</w:t>
      </w:r>
      <w:r w:rsidR="00EE456D">
        <w:rPr>
          <w:rFonts w:ascii="Cambria" w:hAnsi="Cambria"/>
          <w:i/>
          <w:iCs/>
          <w:sz w:val="28"/>
          <w:szCs w:val="28"/>
          <w:lang w:val="en-GB"/>
        </w:rPr>
        <w:t xml:space="preserve"> </w:t>
      </w:r>
      <w:r w:rsidRPr="00344BB5">
        <w:rPr>
          <w:rFonts w:ascii="Cambria" w:hAnsi="Cambria"/>
          <w:i/>
          <w:iCs/>
          <w:sz w:val="28"/>
          <w:szCs w:val="28"/>
          <w:lang w:val="en-GB"/>
        </w:rPr>
        <w:t>companies</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associations</w:t>
      </w:r>
      <w:r w:rsidR="00EE456D">
        <w:rPr>
          <w:rFonts w:ascii="Cambria" w:hAnsi="Cambria"/>
          <w:i/>
          <w:iCs/>
          <w:sz w:val="28"/>
          <w:szCs w:val="28"/>
          <w:lang w:val="en-GB"/>
        </w:rPr>
        <w:t xml:space="preserve"> </w:t>
      </w:r>
      <w:r w:rsidRPr="00344BB5">
        <w:rPr>
          <w:rFonts w:ascii="Cambria" w:hAnsi="Cambria"/>
          <w:i/>
          <w:iCs/>
          <w:sz w:val="28"/>
          <w:szCs w:val="28"/>
          <w:lang w:val="en-GB"/>
        </w:rPr>
        <w:t>for</w:t>
      </w:r>
      <w:r w:rsidR="00EE456D">
        <w:rPr>
          <w:rFonts w:ascii="Cambria" w:hAnsi="Cambria"/>
          <w:i/>
          <w:iCs/>
          <w:sz w:val="28"/>
          <w:szCs w:val="28"/>
          <w:lang w:val="en-GB"/>
        </w:rPr>
        <w:t xml:space="preserve"> </w:t>
      </w:r>
      <w:r w:rsidRPr="00344BB5">
        <w:rPr>
          <w:rFonts w:ascii="Cambria" w:hAnsi="Cambria"/>
          <w:i/>
          <w:iCs/>
          <w:sz w:val="28"/>
          <w:szCs w:val="28"/>
          <w:lang w:val="en-GB"/>
        </w:rPr>
        <w:t>offences</w:t>
      </w:r>
      <w:r w:rsidR="00EE456D">
        <w:rPr>
          <w:rFonts w:ascii="Cambria" w:hAnsi="Cambria"/>
          <w:i/>
          <w:iCs/>
          <w:sz w:val="28"/>
          <w:szCs w:val="28"/>
          <w:lang w:val="en-GB"/>
        </w:rPr>
        <w:t xml:space="preserve"> </w:t>
      </w:r>
      <w:r w:rsidRPr="00344BB5">
        <w:rPr>
          <w:rFonts w:ascii="Cambria" w:hAnsi="Cambria"/>
          <w:i/>
          <w:iCs/>
          <w:sz w:val="28"/>
          <w:szCs w:val="28"/>
          <w:lang w:val="en-GB"/>
        </w:rPr>
        <w:t>against</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individual”.</w:t>
      </w:r>
    </w:p>
    <w:p w14:paraId="3BE883B6" w14:textId="4589CAA3"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regard,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p>
    <w:p w14:paraId="6211B981" w14:textId="30BABEDF"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600</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iCs/>
          <w:sz w:val="28"/>
          <w:szCs w:val="28"/>
          <w:lang w:val="en-GB"/>
        </w:rPr>
        <w:t>(</w:t>
      </w:r>
      <w:r w:rsidRPr="00344BB5">
        <w:rPr>
          <w:rFonts w:ascii="Cambria" w:hAnsi="Cambria"/>
          <w:i/>
          <w:iCs/>
          <w:sz w:val="28"/>
          <w:szCs w:val="28"/>
          <w:lang w:val="en-GB"/>
        </w:rPr>
        <w:t>Forcing</w:t>
      </w:r>
      <w:r w:rsidR="00EE456D">
        <w:rPr>
          <w:rFonts w:ascii="Cambria" w:hAnsi="Cambria"/>
          <w:i/>
          <w:iCs/>
          <w:sz w:val="28"/>
          <w:szCs w:val="28"/>
          <w:lang w:val="en-GB"/>
        </w:rPr>
        <w:t xml:space="preserve"> </w:t>
      </w:r>
      <w:r w:rsidRPr="00344BB5">
        <w:rPr>
          <w:rFonts w:ascii="Cambria" w:hAnsi="Cambria"/>
          <w:i/>
          <w:iCs/>
          <w:sz w:val="28"/>
          <w:szCs w:val="28"/>
          <w:lang w:val="en-GB"/>
        </w:rPr>
        <w:t>or</w:t>
      </w:r>
      <w:r w:rsidR="00EE456D">
        <w:rPr>
          <w:rFonts w:ascii="Cambria" w:hAnsi="Cambria"/>
          <w:i/>
          <w:iCs/>
          <w:sz w:val="28"/>
          <w:szCs w:val="28"/>
          <w:lang w:val="en-GB"/>
        </w:rPr>
        <w:t xml:space="preserve"> </w:t>
      </w:r>
      <w:r w:rsidRPr="00344BB5">
        <w:rPr>
          <w:rFonts w:ascii="Cambria" w:hAnsi="Cambria"/>
          <w:i/>
          <w:iCs/>
          <w:sz w:val="28"/>
          <w:szCs w:val="28"/>
          <w:lang w:val="en-GB"/>
        </w:rPr>
        <w:t>keeping</w:t>
      </w:r>
      <w:r w:rsidR="00EE456D">
        <w:rPr>
          <w:rFonts w:ascii="Cambria" w:hAnsi="Cambria"/>
          <w:i/>
          <w:iCs/>
          <w:sz w:val="28"/>
          <w:szCs w:val="28"/>
          <w:lang w:val="en-GB"/>
        </w:rPr>
        <w:t xml:space="preserve"> </w:t>
      </w:r>
      <w:r w:rsidRPr="00344BB5">
        <w:rPr>
          <w:rFonts w:ascii="Cambria" w:hAnsi="Cambria"/>
          <w:i/>
          <w:iCs/>
          <w:sz w:val="28"/>
          <w:szCs w:val="28"/>
          <w:lang w:val="en-GB"/>
        </w:rPr>
        <w:t>in</w:t>
      </w:r>
      <w:r w:rsidR="00EE456D">
        <w:rPr>
          <w:rFonts w:ascii="Cambria" w:hAnsi="Cambria"/>
          <w:i/>
          <w:iCs/>
          <w:sz w:val="28"/>
          <w:szCs w:val="28"/>
          <w:lang w:val="en-GB"/>
        </w:rPr>
        <w:t xml:space="preserve"> </w:t>
      </w:r>
      <w:r w:rsidRPr="00344BB5">
        <w:rPr>
          <w:rFonts w:ascii="Cambria" w:hAnsi="Cambria"/>
          <w:i/>
          <w:iCs/>
          <w:sz w:val="28"/>
          <w:szCs w:val="28"/>
          <w:lang w:val="en-GB"/>
        </w:rPr>
        <w:t>slavery</w:t>
      </w:r>
      <w:r w:rsidRPr="00344BB5">
        <w:rPr>
          <w:rFonts w:ascii="Cambria" w:hAnsi="Cambria"/>
          <w:iCs/>
          <w:sz w:val="28"/>
          <w:szCs w:val="28"/>
          <w:lang w:val="en-GB"/>
        </w:rPr>
        <w:t>)</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w:t>
      </w:r>
      <w:r w:rsidR="00EE456D">
        <w:rPr>
          <w:rFonts w:ascii="Cambria" w:hAnsi="Cambria"/>
          <w:sz w:val="28"/>
          <w:szCs w:val="28"/>
          <w:lang w:val="en-GB"/>
        </w:rPr>
        <w:t xml:space="preserve"> </w:t>
      </w:r>
      <w:r w:rsidRPr="00344BB5">
        <w:rPr>
          <w:rFonts w:ascii="Cambria" w:hAnsi="Cambria"/>
          <w:sz w:val="28"/>
          <w:szCs w:val="28"/>
          <w:lang w:val="en-GB"/>
        </w:rPr>
        <w:t>punishes</w:t>
      </w:r>
      <w:r w:rsidR="00EE456D">
        <w:rPr>
          <w:rFonts w:ascii="Cambria" w:hAnsi="Cambria"/>
          <w:sz w:val="28"/>
          <w:szCs w:val="28"/>
          <w:lang w:val="en-GB"/>
        </w:rPr>
        <w:t xml:space="preserve"> </w:t>
      </w: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exercising</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person</w:t>
      </w:r>
      <w:r w:rsidR="00EE456D">
        <w:rPr>
          <w:rFonts w:ascii="Cambria" w:hAnsi="Cambria"/>
          <w:sz w:val="28"/>
          <w:szCs w:val="28"/>
          <w:lang w:val="en-GB"/>
        </w:rPr>
        <w:t xml:space="preserve"> </w:t>
      </w:r>
      <w:r w:rsidRPr="00344BB5">
        <w:rPr>
          <w:rFonts w:ascii="Cambria" w:hAnsi="Cambria"/>
          <w:sz w:val="28"/>
          <w:szCs w:val="28"/>
          <w:lang w:val="en-GB"/>
        </w:rPr>
        <w:t>powers</w:t>
      </w:r>
      <w:r w:rsidR="00EE456D">
        <w:rPr>
          <w:rFonts w:ascii="Cambria" w:hAnsi="Cambria"/>
          <w:sz w:val="28"/>
          <w:szCs w:val="28"/>
          <w:lang w:val="en-GB"/>
        </w:rPr>
        <w:t xml:space="preserve"> </w:t>
      </w:r>
      <w:r w:rsidRPr="00344BB5">
        <w:rPr>
          <w:rFonts w:ascii="Cambria" w:hAnsi="Cambria"/>
          <w:sz w:val="28"/>
          <w:szCs w:val="28"/>
          <w:lang w:val="en-GB"/>
        </w:rPr>
        <w:t>correspondent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property</w:t>
      </w:r>
      <w:r w:rsidR="00EE456D">
        <w:rPr>
          <w:rFonts w:ascii="Cambria" w:hAnsi="Cambria"/>
          <w:sz w:val="28"/>
          <w:szCs w:val="28"/>
          <w:lang w:val="en-GB"/>
        </w:rPr>
        <w:t xml:space="preserve"> </w:t>
      </w:r>
      <w:r w:rsidRPr="00344BB5">
        <w:rPr>
          <w:rFonts w:ascii="Cambria" w:hAnsi="Cambria"/>
          <w:sz w:val="28"/>
          <w:szCs w:val="28"/>
          <w:lang w:val="en-GB"/>
        </w:rPr>
        <w:t>right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forcing</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keeping</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person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status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continuous</w:t>
      </w:r>
      <w:r w:rsidR="00EE456D">
        <w:rPr>
          <w:rFonts w:ascii="Cambria" w:hAnsi="Cambria"/>
          <w:sz w:val="28"/>
          <w:szCs w:val="28"/>
          <w:lang w:val="en-GB"/>
        </w:rPr>
        <w:t xml:space="preserve"> </w:t>
      </w:r>
      <w:r w:rsidRPr="00344BB5">
        <w:rPr>
          <w:rFonts w:ascii="Cambria" w:hAnsi="Cambria"/>
          <w:sz w:val="28"/>
          <w:szCs w:val="28"/>
          <w:lang w:val="en-GB"/>
        </w:rPr>
        <w:t>subjection,</w:t>
      </w:r>
      <w:r w:rsidR="00EE456D">
        <w:rPr>
          <w:rFonts w:ascii="Cambria" w:hAnsi="Cambria"/>
          <w:sz w:val="28"/>
          <w:szCs w:val="28"/>
          <w:lang w:val="en-GB"/>
        </w:rPr>
        <w:t xml:space="preserve"> </w:t>
      </w:r>
      <w:r w:rsidRPr="00344BB5">
        <w:rPr>
          <w:rFonts w:ascii="Cambria" w:hAnsi="Cambria"/>
          <w:sz w:val="28"/>
          <w:szCs w:val="28"/>
          <w:lang w:val="en-GB"/>
        </w:rPr>
        <w:t>obliging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work</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sexual</w:t>
      </w:r>
      <w:r w:rsidR="00EE456D">
        <w:rPr>
          <w:rFonts w:ascii="Cambria" w:hAnsi="Cambria"/>
          <w:sz w:val="28"/>
          <w:szCs w:val="28"/>
          <w:lang w:val="en-GB"/>
        </w:rPr>
        <w:t xml:space="preserve"> </w:t>
      </w:r>
      <w:r w:rsidRPr="00344BB5">
        <w:rPr>
          <w:rFonts w:ascii="Cambria" w:hAnsi="Cambria"/>
          <w:sz w:val="28"/>
          <w:szCs w:val="28"/>
          <w:lang w:val="en-GB"/>
        </w:rPr>
        <w:t>services,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lastRenderedPageBreak/>
        <w:t>panhandling</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002A7CF4" w:rsidRPr="002A7CF4">
        <w:rPr>
          <w:rFonts w:ascii="Cambria" w:hAnsi="Cambria"/>
          <w:sz w:val="28"/>
          <w:szCs w:val="28"/>
          <w:lang w:val="en-GB"/>
        </w:rPr>
        <w:t>the</w:t>
      </w:r>
      <w:r w:rsidR="00EE456D">
        <w:rPr>
          <w:rFonts w:ascii="Cambria" w:hAnsi="Cambria"/>
          <w:sz w:val="28"/>
          <w:szCs w:val="28"/>
          <w:lang w:val="en-GB"/>
        </w:rPr>
        <w:t xml:space="preserve"> </w:t>
      </w:r>
      <w:r w:rsidR="002A7CF4" w:rsidRPr="002A7CF4">
        <w:rPr>
          <w:rFonts w:ascii="Cambria" w:hAnsi="Cambria"/>
          <w:sz w:val="28"/>
          <w:szCs w:val="28"/>
          <w:lang w:val="en-GB"/>
        </w:rPr>
        <w:t>performance</w:t>
      </w:r>
      <w:r w:rsidR="00EE456D">
        <w:rPr>
          <w:rFonts w:ascii="Cambria" w:hAnsi="Cambria"/>
          <w:sz w:val="28"/>
          <w:szCs w:val="28"/>
          <w:lang w:val="en-GB"/>
        </w:rPr>
        <w:t xml:space="preserve"> </w:t>
      </w:r>
      <w:r w:rsidR="002A7CF4" w:rsidRPr="002A7CF4">
        <w:rPr>
          <w:rFonts w:ascii="Cambria" w:hAnsi="Cambria"/>
          <w:sz w:val="28"/>
          <w:szCs w:val="28"/>
          <w:lang w:val="en-GB"/>
        </w:rPr>
        <w:t>of</w:t>
      </w:r>
      <w:r w:rsidR="00EE456D">
        <w:rPr>
          <w:rFonts w:ascii="Cambria" w:hAnsi="Cambria"/>
          <w:sz w:val="28"/>
          <w:szCs w:val="28"/>
          <w:lang w:val="en-GB"/>
        </w:rPr>
        <w:t xml:space="preserve"> </w:t>
      </w:r>
      <w:r w:rsidR="002A7CF4" w:rsidRPr="002A7CF4">
        <w:rPr>
          <w:rFonts w:ascii="Cambria" w:hAnsi="Cambria"/>
          <w:sz w:val="28"/>
          <w:szCs w:val="28"/>
          <w:lang w:val="en-GB"/>
        </w:rPr>
        <w:t>illegal</w:t>
      </w:r>
      <w:r w:rsidR="00EE456D">
        <w:rPr>
          <w:rFonts w:ascii="Cambria" w:hAnsi="Cambria"/>
          <w:sz w:val="28"/>
          <w:szCs w:val="28"/>
          <w:lang w:val="en-GB"/>
        </w:rPr>
        <w:t xml:space="preserve"> </w:t>
      </w:r>
      <w:r w:rsidR="002A7CF4" w:rsidRPr="002A7CF4">
        <w:rPr>
          <w:rFonts w:ascii="Cambria" w:hAnsi="Cambria"/>
          <w:sz w:val="28"/>
          <w:szCs w:val="28"/>
          <w:lang w:val="en-GB"/>
        </w:rPr>
        <w:t>activities</w:t>
      </w:r>
      <w:r w:rsidR="00EE456D">
        <w:rPr>
          <w:rFonts w:ascii="Cambria" w:hAnsi="Cambria"/>
          <w:sz w:val="28"/>
          <w:szCs w:val="28"/>
          <w:lang w:val="en-GB"/>
        </w:rPr>
        <w:t xml:space="preserve"> </w:t>
      </w:r>
      <w:r w:rsidR="002A7CF4" w:rsidRPr="002A7CF4">
        <w:rPr>
          <w:rFonts w:ascii="Cambria" w:hAnsi="Cambria"/>
          <w:sz w:val="28"/>
          <w:szCs w:val="28"/>
          <w:lang w:val="en-GB"/>
        </w:rPr>
        <w:t>involving</w:t>
      </w:r>
      <w:r w:rsidR="00EE456D">
        <w:rPr>
          <w:rFonts w:ascii="Cambria" w:hAnsi="Cambria"/>
          <w:sz w:val="28"/>
          <w:szCs w:val="28"/>
          <w:lang w:val="en-GB"/>
        </w:rPr>
        <w:t xml:space="preserve"> </w:t>
      </w:r>
      <w:r w:rsidR="002A7CF4" w:rsidRPr="002A7CF4">
        <w:rPr>
          <w:rFonts w:ascii="Cambria" w:hAnsi="Cambria"/>
          <w:sz w:val="28"/>
          <w:szCs w:val="28"/>
          <w:lang w:val="en-GB"/>
        </w:rPr>
        <w:t>their</w:t>
      </w:r>
      <w:r w:rsidR="00EE456D">
        <w:rPr>
          <w:rFonts w:ascii="Cambria" w:hAnsi="Cambria"/>
          <w:sz w:val="28"/>
          <w:szCs w:val="28"/>
          <w:lang w:val="en-GB"/>
        </w:rPr>
        <w:t xml:space="preserve"> </w:t>
      </w:r>
      <w:r w:rsidR="002A7CF4" w:rsidRPr="002A7CF4">
        <w:rPr>
          <w:rFonts w:ascii="Cambria" w:hAnsi="Cambria"/>
          <w:sz w:val="28"/>
          <w:szCs w:val="28"/>
          <w:lang w:val="en-GB"/>
        </w:rPr>
        <w:t>exploitation</w:t>
      </w:r>
      <w:r w:rsidR="00EE456D">
        <w:rPr>
          <w:rFonts w:ascii="Cambria" w:hAnsi="Cambria"/>
          <w:sz w:val="28"/>
          <w:szCs w:val="28"/>
          <w:lang w:val="en-GB"/>
        </w:rPr>
        <w:t xml:space="preserve"> </w:t>
      </w:r>
      <w:r w:rsidR="002A7CF4" w:rsidRPr="002A7CF4">
        <w:rPr>
          <w:rFonts w:ascii="Cambria" w:hAnsi="Cambria"/>
          <w:sz w:val="28"/>
          <w:szCs w:val="28"/>
          <w:lang w:val="en-GB"/>
        </w:rPr>
        <w:t>or</w:t>
      </w:r>
      <w:r w:rsidR="00EE456D">
        <w:rPr>
          <w:rFonts w:ascii="Cambria" w:hAnsi="Cambria"/>
          <w:sz w:val="28"/>
          <w:szCs w:val="28"/>
          <w:lang w:val="en-GB"/>
        </w:rPr>
        <w:t xml:space="preserve"> </w:t>
      </w:r>
      <w:r w:rsidR="002A7CF4" w:rsidRPr="002A7CF4">
        <w:rPr>
          <w:rFonts w:ascii="Cambria" w:hAnsi="Cambria"/>
          <w:sz w:val="28"/>
          <w:szCs w:val="28"/>
          <w:lang w:val="en-GB"/>
        </w:rPr>
        <w:t>to</w:t>
      </w:r>
      <w:r w:rsidR="00EE456D">
        <w:rPr>
          <w:rFonts w:ascii="Cambria" w:hAnsi="Cambria"/>
          <w:sz w:val="28"/>
          <w:szCs w:val="28"/>
          <w:lang w:val="en-GB"/>
        </w:rPr>
        <w:t xml:space="preserve"> </w:t>
      </w:r>
      <w:r w:rsidR="002A7CF4" w:rsidRPr="002A7CF4">
        <w:rPr>
          <w:rFonts w:ascii="Cambria" w:hAnsi="Cambria"/>
          <w:sz w:val="28"/>
          <w:szCs w:val="28"/>
          <w:lang w:val="en-GB"/>
        </w:rPr>
        <w:t>submit</w:t>
      </w:r>
      <w:r w:rsidR="00EE456D">
        <w:rPr>
          <w:rFonts w:ascii="Cambria" w:hAnsi="Cambria"/>
          <w:sz w:val="28"/>
          <w:szCs w:val="28"/>
          <w:lang w:val="en-GB"/>
        </w:rPr>
        <w:t xml:space="preserve"> </w:t>
      </w:r>
      <w:r w:rsidR="002A7CF4" w:rsidRPr="002A7CF4">
        <w:rPr>
          <w:rFonts w:ascii="Cambria" w:hAnsi="Cambria"/>
          <w:sz w:val="28"/>
          <w:szCs w:val="28"/>
          <w:lang w:val="en-GB"/>
        </w:rPr>
        <w:t>to</w:t>
      </w:r>
      <w:r w:rsidR="00EE456D">
        <w:rPr>
          <w:rFonts w:ascii="Cambria" w:hAnsi="Cambria"/>
          <w:sz w:val="28"/>
          <w:szCs w:val="28"/>
          <w:lang w:val="en-GB"/>
        </w:rPr>
        <w:t xml:space="preserve"> </w:t>
      </w:r>
      <w:r w:rsidR="002A7CF4" w:rsidRPr="002A7CF4">
        <w:rPr>
          <w:rFonts w:ascii="Cambria" w:hAnsi="Cambria"/>
          <w:sz w:val="28"/>
          <w:szCs w:val="28"/>
          <w:lang w:val="en-GB"/>
        </w:rPr>
        <w:t>the</w:t>
      </w:r>
      <w:r w:rsidR="00EE456D">
        <w:rPr>
          <w:rFonts w:ascii="Cambria" w:hAnsi="Cambria"/>
          <w:sz w:val="28"/>
          <w:szCs w:val="28"/>
          <w:lang w:val="en-GB"/>
        </w:rPr>
        <w:t xml:space="preserve"> </w:t>
      </w:r>
      <w:r w:rsidR="002A7CF4" w:rsidRPr="002A7CF4">
        <w:rPr>
          <w:rFonts w:ascii="Cambria" w:hAnsi="Cambria"/>
          <w:sz w:val="28"/>
          <w:szCs w:val="28"/>
          <w:lang w:val="en-GB"/>
        </w:rPr>
        <w:t>removal</w:t>
      </w:r>
      <w:r w:rsidR="00EE456D">
        <w:rPr>
          <w:rFonts w:ascii="Cambria" w:hAnsi="Cambria"/>
          <w:sz w:val="28"/>
          <w:szCs w:val="28"/>
          <w:lang w:val="en-GB"/>
        </w:rPr>
        <w:t xml:space="preserve"> </w:t>
      </w:r>
      <w:r w:rsidR="002A7CF4" w:rsidRPr="002A7CF4">
        <w:rPr>
          <w:rFonts w:ascii="Cambria" w:hAnsi="Cambria"/>
          <w:sz w:val="28"/>
          <w:szCs w:val="28"/>
          <w:lang w:val="en-GB"/>
        </w:rPr>
        <w:t>of</w:t>
      </w:r>
      <w:r w:rsidR="00EE456D">
        <w:rPr>
          <w:rFonts w:ascii="Cambria" w:hAnsi="Cambria"/>
          <w:sz w:val="28"/>
          <w:szCs w:val="28"/>
          <w:lang w:val="en-GB"/>
        </w:rPr>
        <w:t xml:space="preserve"> </w:t>
      </w:r>
      <w:r w:rsidR="002A7CF4" w:rsidRPr="002A7CF4">
        <w:rPr>
          <w:rFonts w:ascii="Cambria" w:hAnsi="Cambria"/>
          <w:sz w:val="28"/>
          <w:szCs w:val="28"/>
          <w:lang w:val="en-GB"/>
        </w:rPr>
        <w:t>organs</w:t>
      </w:r>
    </w:p>
    <w:p w14:paraId="5D066247" w14:textId="7CDEEC72"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600-</w:t>
      </w:r>
      <w:r w:rsidRPr="00344BB5">
        <w:rPr>
          <w:rFonts w:ascii="Cambria" w:hAnsi="Cambria"/>
          <w:i/>
          <w:sz w:val="28"/>
          <w:szCs w:val="28"/>
          <w:lang w:val="en-GB"/>
        </w:rPr>
        <w:t>bis</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i/>
          <w:iCs/>
          <w:sz w:val="28"/>
          <w:szCs w:val="28"/>
          <w:lang w:val="en-GB"/>
        </w:rPr>
        <w:t xml:space="preserve"> </w:t>
      </w:r>
      <w:r w:rsidRPr="00344BB5">
        <w:rPr>
          <w:rFonts w:ascii="Cambria" w:hAnsi="Cambria"/>
          <w:iCs/>
          <w:sz w:val="28"/>
          <w:szCs w:val="28"/>
          <w:lang w:val="en-GB"/>
        </w:rPr>
        <w:t>(</w:t>
      </w:r>
      <w:r w:rsidRPr="00344BB5">
        <w:rPr>
          <w:rFonts w:ascii="Cambria" w:hAnsi="Cambria"/>
          <w:i/>
          <w:iCs/>
          <w:sz w:val="28"/>
          <w:szCs w:val="28"/>
          <w:lang w:val="en-GB"/>
        </w:rPr>
        <w:t>Juvenile</w:t>
      </w:r>
      <w:r w:rsidR="00EE456D">
        <w:rPr>
          <w:rFonts w:ascii="Cambria" w:hAnsi="Cambria"/>
          <w:i/>
          <w:iCs/>
          <w:sz w:val="28"/>
          <w:szCs w:val="28"/>
          <w:lang w:val="en-GB"/>
        </w:rPr>
        <w:t xml:space="preserve"> </w:t>
      </w:r>
      <w:r w:rsidRPr="00344BB5">
        <w:rPr>
          <w:rFonts w:ascii="Cambria" w:hAnsi="Cambria"/>
          <w:i/>
          <w:iCs/>
          <w:sz w:val="28"/>
          <w:szCs w:val="28"/>
          <w:lang w:val="en-GB"/>
        </w:rPr>
        <w:t>prostitution</w:t>
      </w:r>
      <w:r w:rsidRPr="00344BB5">
        <w:rPr>
          <w:rFonts w:ascii="Cambria" w:hAnsi="Cambria"/>
          <w:iCs/>
          <w:sz w:val="28"/>
          <w:szCs w:val="28"/>
          <w:lang w:val="en-GB"/>
        </w:rPr>
        <w:t>)</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w:t>
      </w:r>
      <w:r w:rsidR="00EE456D">
        <w:rPr>
          <w:rFonts w:ascii="Cambria" w:hAnsi="Cambria"/>
          <w:sz w:val="28"/>
          <w:szCs w:val="28"/>
          <w:lang w:val="en-GB"/>
        </w:rPr>
        <w:t xml:space="preserve"> </w:t>
      </w:r>
      <w:r w:rsidRPr="00344BB5">
        <w:rPr>
          <w:rFonts w:ascii="Cambria" w:hAnsi="Cambria"/>
          <w:sz w:val="28"/>
          <w:szCs w:val="28"/>
          <w:lang w:val="en-GB"/>
        </w:rPr>
        <w:t>punishes</w:t>
      </w:r>
      <w:r w:rsidR="00EE456D">
        <w:rPr>
          <w:rFonts w:ascii="Cambria" w:hAnsi="Cambria"/>
          <w:sz w:val="28"/>
          <w:szCs w:val="28"/>
          <w:lang w:val="en-GB"/>
        </w:rPr>
        <w:t xml:space="preserve"> </w:t>
      </w: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inducing,</w:t>
      </w:r>
      <w:r w:rsidR="00EE456D">
        <w:rPr>
          <w:rFonts w:ascii="Cambria" w:hAnsi="Cambria"/>
          <w:sz w:val="28"/>
          <w:szCs w:val="28"/>
          <w:lang w:val="en-GB"/>
        </w:rPr>
        <w:t xml:space="preserve"> </w:t>
      </w:r>
      <w:r w:rsidRPr="00344BB5">
        <w:rPr>
          <w:rFonts w:ascii="Cambria" w:hAnsi="Cambria"/>
          <w:sz w:val="28"/>
          <w:szCs w:val="28"/>
          <w:lang w:val="en-GB"/>
        </w:rPr>
        <w:t>promoting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exploiting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prostitution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person</w:t>
      </w:r>
      <w:r w:rsidR="00EE456D">
        <w:rPr>
          <w:rFonts w:ascii="Cambria" w:hAnsi="Cambria"/>
          <w:sz w:val="28"/>
          <w:szCs w:val="28"/>
          <w:lang w:val="en-GB"/>
        </w:rPr>
        <w:t xml:space="preserve"> </w:t>
      </w:r>
      <w:r w:rsidRPr="00344BB5">
        <w:rPr>
          <w:rFonts w:ascii="Cambria" w:hAnsi="Cambria"/>
          <w:sz w:val="28"/>
          <w:szCs w:val="28"/>
          <w:lang w:val="en-GB"/>
        </w:rPr>
        <w:t>younger</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18.</w:t>
      </w:r>
    </w:p>
    <w:p w14:paraId="58F52485" w14:textId="7B2046CC"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600-</w:t>
      </w:r>
      <w:r w:rsidRPr="00344BB5">
        <w:rPr>
          <w:rFonts w:ascii="Cambria" w:hAnsi="Cambria"/>
          <w:i/>
          <w:sz w:val="28"/>
          <w:szCs w:val="28"/>
          <w:lang w:val="en-GB"/>
        </w:rPr>
        <w:t>ter</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iCs/>
          <w:sz w:val="28"/>
          <w:szCs w:val="28"/>
          <w:lang w:val="en-GB"/>
        </w:rPr>
        <w:t>(</w:t>
      </w:r>
      <w:r w:rsidRPr="00344BB5">
        <w:rPr>
          <w:rFonts w:ascii="Cambria" w:hAnsi="Cambria"/>
          <w:i/>
          <w:iCs/>
          <w:sz w:val="28"/>
          <w:szCs w:val="28"/>
          <w:lang w:val="en-GB"/>
        </w:rPr>
        <w:t>Child</w:t>
      </w:r>
      <w:r w:rsidR="00EE456D">
        <w:rPr>
          <w:rFonts w:ascii="Cambria" w:hAnsi="Cambria"/>
          <w:i/>
          <w:iCs/>
          <w:sz w:val="28"/>
          <w:szCs w:val="28"/>
          <w:lang w:val="en-GB"/>
        </w:rPr>
        <w:t xml:space="preserve"> </w:t>
      </w:r>
      <w:r w:rsidRPr="00344BB5">
        <w:rPr>
          <w:rFonts w:ascii="Cambria" w:hAnsi="Cambria"/>
          <w:i/>
          <w:iCs/>
          <w:sz w:val="28"/>
          <w:szCs w:val="28"/>
          <w:lang w:val="en-GB"/>
        </w:rPr>
        <w:t>pornography</w:t>
      </w:r>
      <w:r w:rsidRPr="00344BB5">
        <w:rPr>
          <w:rFonts w:ascii="Cambria" w:hAnsi="Cambria"/>
          <w:iCs/>
          <w:sz w:val="28"/>
          <w:szCs w:val="28"/>
          <w:lang w:val="en-GB"/>
        </w:rPr>
        <w:t>)</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w:t>
      </w:r>
      <w:r w:rsidR="00EE456D">
        <w:rPr>
          <w:rFonts w:ascii="Cambria" w:hAnsi="Cambria"/>
          <w:sz w:val="28"/>
          <w:szCs w:val="28"/>
          <w:lang w:val="en-GB"/>
        </w:rPr>
        <w:t xml:space="preserve"> </w:t>
      </w:r>
      <w:r w:rsidRPr="00344BB5">
        <w:rPr>
          <w:rFonts w:ascii="Cambria" w:hAnsi="Cambria"/>
          <w:sz w:val="28"/>
          <w:szCs w:val="28"/>
          <w:lang w:val="en-GB"/>
        </w:rPr>
        <w:t>punishes</w:t>
      </w:r>
      <w:r w:rsidR="00EE456D">
        <w:rPr>
          <w:rFonts w:ascii="Cambria" w:hAnsi="Cambria"/>
          <w:sz w:val="28"/>
          <w:szCs w:val="28"/>
          <w:lang w:val="en-GB"/>
        </w:rPr>
        <w:t xml:space="preserve"> </w:t>
      </w: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exploiting</w:t>
      </w:r>
      <w:r w:rsidR="00EE456D">
        <w:rPr>
          <w:rFonts w:ascii="Cambria" w:hAnsi="Cambria"/>
          <w:sz w:val="28"/>
          <w:szCs w:val="28"/>
          <w:lang w:val="en-GB"/>
        </w:rPr>
        <w:t xml:space="preserve"> </w:t>
      </w:r>
      <w:r w:rsidRPr="00344BB5">
        <w:rPr>
          <w:rFonts w:ascii="Cambria" w:hAnsi="Cambria"/>
          <w:sz w:val="28"/>
          <w:szCs w:val="28"/>
          <w:lang w:val="en-GB"/>
        </w:rPr>
        <w:t>children</w:t>
      </w:r>
      <w:r w:rsidR="00EE456D">
        <w:rPr>
          <w:rFonts w:ascii="Cambria" w:hAnsi="Cambria"/>
          <w:sz w:val="28"/>
          <w:szCs w:val="28"/>
          <w:lang w:val="en-GB"/>
        </w:rPr>
        <w:t xml:space="preserve"> </w:t>
      </w:r>
      <w:r w:rsidRPr="00344BB5">
        <w:rPr>
          <w:rFonts w:ascii="Cambria" w:hAnsi="Cambria"/>
          <w:sz w:val="28"/>
          <w:szCs w:val="28"/>
          <w:lang w:val="en-GB"/>
        </w:rPr>
        <w:t>younger</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18</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set</w:t>
      </w:r>
      <w:r w:rsidR="00EE456D">
        <w:rPr>
          <w:rFonts w:ascii="Cambria" w:hAnsi="Cambria"/>
          <w:sz w:val="28"/>
          <w:szCs w:val="28"/>
          <w:lang w:val="en-GB"/>
        </w:rPr>
        <w:t xml:space="preserve"> </w:t>
      </w:r>
      <w:r w:rsidRPr="00344BB5">
        <w:rPr>
          <w:rFonts w:ascii="Cambria" w:hAnsi="Cambria"/>
          <w:sz w:val="28"/>
          <w:szCs w:val="28"/>
          <w:lang w:val="en-GB"/>
        </w:rPr>
        <w:t>up</w:t>
      </w:r>
      <w:r w:rsidR="00EE456D">
        <w:rPr>
          <w:rFonts w:ascii="Cambria" w:hAnsi="Cambria"/>
          <w:sz w:val="28"/>
          <w:szCs w:val="28"/>
          <w:lang w:val="en-GB"/>
        </w:rPr>
        <w:t xml:space="preserve"> </w:t>
      </w:r>
      <w:r w:rsidRPr="00344BB5">
        <w:rPr>
          <w:rFonts w:ascii="Cambria" w:hAnsi="Cambria"/>
          <w:sz w:val="28"/>
          <w:szCs w:val="28"/>
          <w:lang w:val="en-GB"/>
        </w:rPr>
        <w:t>pornographic</w:t>
      </w:r>
      <w:r w:rsidR="00EE456D">
        <w:rPr>
          <w:rFonts w:ascii="Cambria" w:hAnsi="Cambria"/>
          <w:sz w:val="28"/>
          <w:szCs w:val="28"/>
          <w:lang w:val="en-GB"/>
        </w:rPr>
        <w:t xml:space="preserve"> </w:t>
      </w:r>
      <w:r w:rsidRPr="00344BB5">
        <w:rPr>
          <w:rFonts w:ascii="Cambria" w:hAnsi="Cambria"/>
          <w:sz w:val="28"/>
          <w:szCs w:val="28"/>
          <w:lang w:val="en-GB"/>
        </w:rPr>
        <w:t>shows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produce</w:t>
      </w:r>
      <w:r w:rsidR="00EE456D">
        <w:rPr>
          <w:rFonts w:ascii="Cambria" w:hAnsi="Cambria"/>
          <w:sz w:val="28"/>
          <w:szCs w:val="28"/>
          <w:lang w:val="en-GB"/>
        </w:rPr>
        <w:t xml:space="preserve"> </w:t>
      </w:r>
      <w:r w:rsidRPr="00344BB5">
        <w:rPr>
          <w:rFonts w:ascii="Cambria" w:hAnsi="Cambria"/>
          <w:sz w:val="28"/>
          <w:szCs w:val="28"/>
          <w:lang w:val="en-GB"/>
        </w:rPr>
        <w:t>pornographic</w:t>
      </w:r>
      <w:r w:rsidR="00EE456D">
        <w:rPr>
          <w:rFonts w:ascii="Cambria" w:hAnsi="Cambria"/>
          <w:sz w:val="28"/>
          <w:szCs w:val="28"/>
          <w:lang w:val="en-GB"/>
        </w:rPr>
        <w:t xml:space="preserve"> </w:t>
      </w:r>
      <w:r w:rsidRPr="00344BB5">
        <w:rPr>
          <w:rFonts w:ascii="Cambria" w:hAnsi="Cambria"/>
          <w:sz w:val="28"/>
          <w:szCs w:val="28"/>
          <w:lang w:val="en-GB"/>
        </w:rPr>
        <w:t>material</w:t>
      </w:r>
      <w:r w:rsidR="00EE456D">
        <w:rPr>
          <w:rFonts w:ascii="Cambria" w:hAnsi="Cambria"/>
          <w:sz w:val="28"/>
          <w:szCs w:val="28"/>
          <w:lang w:val="en-GB"/>
        </w:rPr>
        <w:t xml:space="preserve"> </w:t>
      </w:r>
      <w:r w:rsidRPr="00344BB5">
        <w:rPr>
          <w:rFonts w:ascii="Cambria" w:hAnsi="Cambria"/>
          <w:sz w:val="28"/>
          <w:szCs w:val="28"/>
          <w:lang w:val="en-GB"/>
        </w:rPr>
        <w:t>(even</w:t>
      </w:r>
      <w:r w:rsidR="00EE456D">
        <w:rPr>
          <w:rFonts w:ascii="Cambria" w:hAnsi="Cambria"/>
          <w:sz w:val="28"/>
          <w:szCs w:val="28"/>
          <w:lang w:val="en-GB"/>
        </w:rPr>
        <w:t xml:space="preserve"> </w:t>
      </w:r>
      <w:r w:rsidRPr="00344BB5">
        <w:rPr>
          <w:rFonts w:ascii="Cambria" w:hAnsi="Cambria"/>
          <w:sz w:val="28"/>
          <w:szCs w:val="28"/>
          <w:lang w:val="en-GB"/>
        </w:rPr>
        <w:t>virtual,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600-</w:t>
      </w:r>
      <w:r w:rsidRPr="00344BB5">
        <w:rPr>
          <w:rFonts w:ascii="Cambria" w:hAnsi="Cambria"/>
          <w:i/>
          <w:sz w:val="28"/>
          <w:szCs w:val="28"/>
          <w:lang w:val="en-GB"/>
        </w:rPr>
        <w:t>quater</w:t>
      </w: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commercializing</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pornographic</w:t>
      </w:r>
      <w:r w:rsidR="00EE456D">
        <w:rPr>
          <w:rFonts w:ascii="Cambria" w:hAnsi="Cambria"/>
          <w:sz w:val="28"/>
          <w:szCs w:val="28"/>
          <w:lang w:val="en-GB"/>
        </w:rPr>
        <w:t xml:space="preserve"> </w:t>
      </w:r>
      <w:r w:rsidRPr="00344BB5">
        <w:rPr>
          <w:rFonts w:ascii="Cambria" w:hAnsi="Cambria"/>
          <w:sz w:val="28"/>
          <w:szCs w:val="28"/>
          <w:lang w:val="en-GB"/>
        </w:rPr>
        <w:t>material.</w:t>
      </w:r>
    </w:p>
    <w:p w14:paraId="4F86DD47" w14:textId="6BB2E84D"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600-</w:t>
      </w:r>
      <w:r w:rsidRPr="00344BB5">
        <w:rPr>
          <w:rFonts w:ascii="Cambria" w:hAnsi="Cambria"/>
          <w:i/>
          <w:iCs/>
          <w:sz w:val="28"/>
          <w:szCs w:val="28"/>
          <w:lang w:val="en-GB"/>
        </w:rPr>
        <w:t>quater</w:t>
      </w:r>
      <w:r w:rsidR="00EE456D">
        <w:rPr>
          <w:rFonts w:ascii="Cambria" w:hAnsi="Cambria"/>
          <w:i/>
          <w:iCs/>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iCs/>
          <w:sz w:val="28"/>
          <w:szCs w:val="28"/>
          <w:lang w:val="en-GB"/>
        </w:rPr>
        <w:t>(</w:t>
      </w:r>
      <w:r w:rsidRPr="00344BB5">
        <w:rPr>
          <w:rFonts w:ascii="Cambria" w:hAnsi="Cambria"/>
          <w:i/>
          <w:iCs/>
          <w:sz w:val="28"/>
          <w:szCs w:val="28"/>
          <w:lang w:val="en-GB"/>
        </w:rPr>
        <w:t>Detention</w:t>
      </w:r>
      <w:r w:rsidR="00EE456D">
        <w:rPr>
          <w:rFonts w:ascii="Cambria" w:hAnsi="Cambria"/>
          <w:i/>
          <w:iCs/>
          <w:sz w:val="28"/>
          <w:szCs w:val="28"/>
          <w:lang w:val="en-GB"/>
        </w:rPr>
        <w:t xml:space="preserve"> </w:t>
      </w:r>
      <w:r w:rsidR="00644A58">
        <w:rPr>
          <w:rFonts w:ascii="Cambria" w:hAnsi="Cambria"/>
          <w:i/>
          <w:iCs/>
          <w:sz w:val="28"/>
          <w:szCs w:val="28"/>
          <w:lang w:val="en-GB"/>
        </w:rPr>
        <w:t>or</w:t>
      </w:r>
      <w:r w:rsidR="00EE456D">
        <w:rPr>
          <w:rFonts w:ascii="Cambria" w:hAnsi="Cambria"/>
          <w:i/>
          <w:iCs/>
          <w:sz w:val="28"/>
          <w:szCs w:val="28"/>
          <w:lang w:val="en-GB"/>
        </w:rPr>
        <w:t xml:space="preserve"> </w:t>
      </w:r>
      <w:r w:rsidR="00644A58">
        <w:rPr>
          <w:rFonts w:ascii="Cambria" w:hAnsi="Cambria"/>
          <w:i/>
          <w:iCs/>
          <w:sz w:val="28"/>
          <w:szCs w:val="28"/>
          <w:lang w:val="en-GB"/>
        </w:rPr>
        <w:t>access</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pornographic</w:t>
      </w:r>
      <w:r w:rsidR="00EE456D">
        <w:rPr>
          <w:rFonts w:ascii="Cambria" w:hAnsi="Cambria"/>
          <w:i/>
          <w:iCs/>
          <w:sz w:val="28"/>
          <w:szCs w:val="28"/>
          <w:lang w:val="en-GB"/>
        </w:rPr>
        <w:t xml:space="preserve"> </w:t>
      </w:r>
      <w:r w:rsidRPr="00344BB5">
        <w:rPr>
          <w:rFonts w:ascii="Cambria" w:hAnsi="Cambria"/>
          <w:i/>
          <w:iCs/>
          <w:sz w:val="28"/>
          <w:szCs w:val="28"/>
          <w:lang w:val="en-GB"/>
        </w:rPr>
        <w:t>material</w:t>
      </w:r>
      <w:r w:rsidRPr="00344BB5">
        <w:rPr>
          <w:rFonts w:ascii="Cambria" w:hAnsi="Cambria"/>
          <w:iCs/>
          <w:sz w:val="28"/>
          <w:szCs w:val="28"/>
          <w:lang w:val="en-GB"/>
        </w:rPr>
        <w:t>)</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w:t>
      </w:r>
      <w:r w:rsidR="00EE456D">
        <w:rPr>
          <w:rFonts w:ascii="Cambria" w:hAnsi="Cambria"/>
          <w:sz w:val="28"/>
          <w:szCs w:val="28"/>
          <w:lang w:val="en-GB"/>
        </w:rPr>
        <w:t xml:space="preserve"> </w:t>
      </w:r>
      <w:r w:rsidRPr="00344BB5">
        <w:rPr>
          <w:rFonts w:ascii="Cambria" w:hAnsi="Cambria"/>
          <w:sz w:val="28"/>
          <w:szCs w:val="28"/>
          <w:lang w:val="en-GB"/>
        </w:rPr>
        <w:t>punishes</w:t>
      </w:r>
      <w:r w:rsidR="00EE456D">
        <w:rPr>
          <w:rFonts w:ascii="Cambria" w:hAnsi="Cambria"/>
          <w:sz w:val="28"/>
          <w:szCs w:val="28"/>
          <w:lang w:val="en-GB"/>
        </w:rPr>
        <w:t xml:space="preserve"> </w:t>
      </w: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outside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cases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600-</w:t>
      </w:r>
      <w:r w:rsidRPr="00344BB5">
        <w:rPr>
          <w:rFonts w:ascii="Cambria" w:hAnsi="Cambria"/>
          <w:i/>
          <w:sz w:val="28"/>
          <w:szCs w:val="28"/>
          <w:lang w:val="en-GB"/>
        </w:rPr>
        <w:t>ter</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full</w:t>
      </w:r>
      <w:r w:rsidR="00EE456D">
        <w:rPr>
          <w:rFonts w:ascii="Cambria" w:hAnsi="Cambria"/>
          <w:sz w:val="28"/>
          <w:szCs w:val="28"/>
          <w:lang w:val="en-GB"/>
        </w:rPr>
        <w:t xml:space="preserve"> </w:t>
      </w:r>
      <w:r w:rsidRPr="00344BB5">
        <w:rPr>
          <w:rFonts w:ascii="Cambria" w:hAnsi="Cambria"/>
          <w:sz w:val="28"/>
          <w:szCs w:val="28"/>
          <w:lang w:val="en-GB"/>
        </w:rPr>
        <w:t>awareness,</w:t>
      </w:r>
      <w:r w:rsidR="00EE456D">
        <w:rPr>
          <w:rFonts w:ascii="Cambria" w:hAnsi="Cambria"/>
          <w:sz w:val="28"/>
          <w:szCs w:val="28"/>
          <w:lang w:val="en-GB"/>
        </w:rPr>
        <w:t xml:space="preserve"> </w:t>
      </w:r>
      <w:r w:rsidRPr="00344BB5">
        <w:rPr>
          <w:rFonts w:ascii="Cambria" w:hAnsi="Cambria"/>
          <w:sz w:val="28"/>
          <w:szCs w:val="28"/>
          <w:lang w:val="en-GB"/>
        </w:rPr>
        <w:t>purchases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possess</w:t>
      </w:r>
      <w:r w:rsidR="00EE456D">
        <w:rPr>
          <w:rFonts w:ascii="Cambria" w:hAnsi="Cambria"/>
          <w:sz w:val="28"/>
          <w:szCs w:val="28"/>
          <w:lang w:val="en-GB"/>
        </w:rPr>
        <w:t xml:space="preserve"> </w:t>
      </w:r>
      <w:r w:rsidRPr="00344BB5">
        <w:rPr>
          <w:rFonts w:ascii="Cambria" w:hAnsi="Cambria"/>
          <w:sz w:val="28"/>
          <w:szCs w:val="28"/>
          <w:lang w:val="en-GB"/>
        </w:rPr>
        <w:t>pornographic</w:t>
      </w:r>
      <w:r w:rsidR="00EE456D">
        <w:rPr>
          <w:rFonts w:ascii="Cambria" w:hAnsi="Cambria"/>
          <w:sz w:val="28"/>
          <w:szCs w:val="28"/>
          <w:lang w:val="en-GB"/>
        </w:rPr>
        <w:t xml:space="preserve"> </w:t>
      </w:r>
      <w:r w:rsidRPr="00344BB5">
        <w:rPr>
          <w:rFonts w:ascii="Cambria" w:hAnsi="Cambria"/>
          <w:sz w:val="28"/>
          <w:szCs w:val="28"/>
          <w:lang w:val="en-GB"/>
        </w:rPr>
        <w:t>material</w:t>
      </w:r>
      <w:r w:rsidR="00EE456D">
        <w:rPr>
          <w:rFonts w:ascii="Cambria" w:hAnsi="Cambria"/>
          <w:sz w:val="28"/>
          <w:szCs w:val="28"/>
          <w:lang w:val="en-GB"/>
        </w:rPr>
        <w:t xml:space="preserve"> </w:t>
      </w:r>
      <w:r w:rsidRPr="00344BB5">
        <w:rPr>
          <w:rFonts w:ascii="Cambria" w:hAnsi="Cambria"/>
          <w:sz w:val="28"/>
          <w:szCs w:val="28"/>
          <w:lang w:val="en-GB"/>
        </w:rPr>
        <w:t>(even</w:t>
      </w:r>
      <w:r w:rsidR="00EE456D">
        <w:rPr>
          <w:rFonts w:ascii="Cambria" w:hAnsi="Cambria"/>
          <w:sz w:val="28"/>
          <w:szCs w:val="28"/>
          <w:lang w:val="en-GB"/>
        </w:rPr>
        <w:t xml:space="preserve"> </w:t>
      </w:r>
      <w:r w:rsidRPr="00344BB5">
        <w:rPr>
          <w:rFonts w:ascii="Cambria" w:hAnsi="Cambria"/>
          <w:sz w:val="28"/>
          <w:szCs w:val="28"/>
          <w:lang w:val="en-GB"/>
        </w:rPr>
        <w:t>virtual,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600-</w:t>
      </w:r>
      <w:r w:rsidRPr="00344BB5">
        <w:rPr>
          <w:rFonts w:ascii="Cambria" w:hAnsi="Cambria"/>
          <w:i/>
          <w:sz w:val="28"/>
          <w:szCs w:val="28"/>
          <w:lang w:val="en-GB"/>
        </w:rPr>
        <w:t>quater</w:t>
      </w: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produced</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exploitation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children</w:t>
      </w:r>
      <w:r w:rsidR="00EE456D">
        <w:rPr>
          <w:rFonts w:ascii="Cambria" w:hAnsi="Cambria"/>
          <w:sz w:val="28"/>
          <w:szCs w:val="28"/>
          <w:lang w:val="en-GB"/>
        </w:rPr>
        <w:t xml:space="preserve"> </w:t>
      </w:r>
      <w:r w:rsidRPr="00344BB5">
        <w:rPr>
          <w:rFonts w:ascii="Cambria" w:hAnsi="Cambria"/>
          <w:sz w:val="28"/>
          <w:szCs w:val="28"/>
          <w:lang w:val="en-GB"/>
        </w:rPr>
        <w:t>younger</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18</w:t>
      </w:r>
      <w:r w:rsidR="00EE456D">
        <w:t xml:space="preserve"> </w:t>
      </w:r>
      <w:r w:rsidR="00644A58" w:rsidRPr="00644A58">
        <w:rPr>
          <w:rFonts w:ascii="Cambria" w:hAnsi="Cambria"/>
          <w:sz w:val="28"/>
          <w:szCs w:val="28"/>
          <w:lang w:val="en-GB"/>
        </w:rPr>
        <w:t>as</w:t>
      </w:r>
      <w:r w:rsidR="00EE456D">
        <w:rPr>
          <w:rFonts w:ascii="Cambria" w:hAnsi="Cambria"/>
          <w:sz w:val="28"/>
          <w:szCs w:val="28"/>
          <w:lang w:val="en-GB"/>
        </w:rPr>
        <w:t xml:space="preserve"> </w:t>
      </w:r>
      <w:r w:rsidR="00644A58" w:rsidRPr="00644A58">
        <w:rPr>
          <w:rFonts w:ascii="Cambria" w:hAnsi="Cambria"/>
          <w:sz w:val="28"/>
          <w:szCs w:val="28"/>
          <w:lang w:val="en-GB"/>
        </w:rPr>
        <w:t>well</w:t>
      </w:r>
      <w:r w:rsidR="00EE456D">
        <w:rPr>
          <w:rFonts w:ascii="Cambria" w:hAnsi="Cambria"/>
          <w:sz w:val="28"/>
          <w:szCs w:val="28"/>
          <w:lang w:val="en-GB"/>
        </w:rPr>
        <w:t xml:space="preserve"> </w:t>
      </w:r>
      <w:r w:rsidR="00644A58" w:rsidRPr="00644A58">
        <w:rPr>
          <w:rFonts w:ascii="Cambria" w:hAnsi="Cambria"/>
          <w:sz w:val="28"/>
          <w:szCs w:val="28"/>
          <w:lang w:val="en-GB"/>
        </w:rPr>
        <w:t>as</w:t>
      </w:r>
      <w:r w:rsidR="00EE456D">
        <w:rPr>
          <w:rFonts w:ascii="Cambria" w:hAnsi="Cambria"/>
          <w:sz w:val="28"/>
          <w:szCs w:val="28"/>
          <w:lang w:val="en-GB"/>
        </w:rPr>
        <w:t xml:space="preserve"> </w:t>
      </w:r>
      <w:r w:rsidR="00644A58" w:rsidRPr="00644A58">
        <w:rPr>
          <w:rFonts w:ascii="Cambria" w:hAnsi="Cambria"/>
          <w:sz w:val="28"/>
          <w:szCs w:val="28"/>
          <w:lang w:val="en-GB"/>
        </w:rPr>
        <w:t>who,</w:t>
      </w:r>
      <w:r w:rsidR="00EE456D">
        <w:rPr>
          <w:rFonts w:ascii="Cambria" w:hAnsi="Cambria"/>
          <w:sz w:val="28"/>
          <w:szCs w:val="28"/>
          <w:lang w:val="en-GB"/>
        </w:rPr>
        <w:t xml:space="preserve"> </w:t>
      </w:r>
      <w:r w:rsidR="00644A58" w:rsidRPr="00644A58">
        <w:rPr>
          <w:rFonts w:ascii="Cambria" w:hAnsi="Cambria"/>
          <w:sz w:val="28"/>
          <w:szCs w:val="28"/>
          <w:lang w:val="en-GB"/>
        </w:rPr>
        <w:t>through</w:t>
      </w:r>
      <w:r w:rsidR="00EE456D">
        <w:rPr>
          <w:rFonts w:ascii="Cambria" w:hAnsi="Cambria"/>
          <w:sz w:val="28"/>
          <w:szCs w:val="28"/>
          <w:lang w:val="en-GB"/>
        </w:rPr>
        <w:t xml:space="preserve"> </w:t>
      </w:r>
      <w:r w:rsidR="00644A58" w:rsidRPr="00644A58">
        <w:rPr>
          <w:rFonts w:ascii="Cambria" w:hAnsi="Cambria"/>
          <w:sz w:val="28"/>
          <w:szCs w:val="28"/>
          <w:lang w:val="en-GB"/>
        </w:rPr>
        <w:t>the</w:t>
      </w:r>
      <w:r w:rsidR="00EE456D">
        <w:rPr>
          <w:rFonts w:ascii="Cambria" w:hAnsi="Cambria"/>
          <w:sz w:val="28"/>
          <w:szCs w:val="28"/>
          <w:lang w:val="en-GB"/>
        </w:rPr>
        <w:t xml:space="preserve"> </w:t>
      </w:r>
      <w:r w:rsidR="00644A58" w:rsidRPr="00644A58">
        <w:rPr>
          <w:rFonts w:ascii="Cambria" w:hAnsi="Cambria"/>
          <w:sz w:val="28"/>
          <w:szCs w:val="28"/>
          <w:lang w:val="en-GB"/>
        </w:rPr>
        <w:t>use</w:t>
      </w:r>
      <w:r w:rsidR="00EE456D">
        <w:rPr>
          <w:rFonts w:ascii="Cambria" w:hAnsi="Cambria"/>
          <w:sz w:val="28"/>
          <w:szCs w:val="28"/>
          <w:lang w:val="en-GB"/>
        </w:rPr>
        <w:t xml:space="preserve"> </w:t>
      </w:r>
      <w:r w:rsidR="00644A58" w:rsidRPr="00644A58">
        <w:rPr>
          <w:rFonts w:ascii="Cambria" w:hAnsi="Cambria"/>
          <w:sz w:val="28"/>
          <w:szCs w:val="28"/>
          <w:lang w:val="en-GB"/>
        </w:rPr>
        <w:t>of</w:t>
      </w:r>
      <w:r w:rsidR="00EE456D">
        <w:rPr>
          <w:rFonts w:ascii="Cambria" w:hAnsi="Cambria"/>
          <w:sz w:val="28"/>
          <w:szCs w:val="28"/>
          <w:lang w:val="en-GB"/>
        </w:rPr>
        <w:t xml:space="preserve"> </w:t>
      </w:r>
      <w:r w:rsidR="00644A58" w:rsidRPr="00644A58">
        <w:rPr>
          <w:rFonts w:ascii="Cambria" w:hAnsi="Cambria"/>
          <w:sz w:val="28"/>
          <w:szCs w:val="28"/>
          <w:lang w:val="en-GB"/>
        </w:rPr>
        <w:t>the</w:t>
      </w:r>
      <w:r w:rsidR="00EE456D">
        <w:rPr>
          <w:rFonts w:ascii="Cambria" w:hAnsi="Cambria"/>
          <w:sz w:val="28"/>
          <w:szCs w:val="28"/>
          <w:lang w:val="en-GB"/>
        </w:rPr>
        <w:t xml:space="preserve"> </w:t>
      </w:r>
      <w:r w:rsidR="00644A58" w:rsidRPr="00644A58">
        <w:rPr>
          <w:rFonts w:ascii="Cambria" w:hAnsi="Cambria"/>
          <w:sz w:val="28"/>
          <w:szCs w:val="28"/>
          <w:lang w:val="en-GB"/>
        </w:rPr>
        <w:t>internet</w:t>
      </w:r>
      <w:r w:rsidR="00EE456D">
        <w:rPr>
          <w:rFonts w:ascii="Cambria" w:hAnsi="Cambria"/>
          <w:sz w:val="28"/>
          <w:szCs w:val="28"/>
          <w:lang w:val="en-GB"/>
        </w:rPr>
        <w:t xml:space="preserve"> </w:t>
      </w:r>
      <w:r w:rsidR="00644A58" w:rsidRPr="00644A58">
        <w:rPr>
          <w:rFonts w:ascii="Cambria" w:hAnsi="Cambria"/>
          <w:sz w:val="28"/>
          <w:szCs w:val="28"/>
          <w:lang w:val="en-GB"/>
        </w:rPr>
        <w:t>or</w:t>
      </w:r>
      <w:r w:rsidR="00EE456D">
        <w:rPr>
          <w:rFonts w:ascii="Cambria" w:hAnsi="Cambria"/>
          <w:sz w:val="28"/>
          <w:szCs w:val="28"/>
          <w:lang w:val="en-GB"/>
        </w:rPr>
        <w:t xml:space="preserve"> </w:t>
      </w:r>
      <w:r w:rsidR="00644A58" w:rsidRPr="00644A58">
        <w:rPr>
          <w:rFonts w:ascii="Cambria" w:hAnsi="Cambria"/>
          <w:sz w:val="28"/>
          <w:szCs w:val="28"/>
          <w:lang w:val="en-GB"/>
        </w:rPr>
        <w:t>other</w:t>
      </w:r>
      <w:r w:rsidR="00EE456D">
        <w:rPr>
          <w:rFonts w:ascii="Cambria" w:hAnsi="Cambria"/>
          <w:sz w:val="28"/>
          <w:szCs w:val="28"/>
          <w:lang w:val="en-GB"/>
        </w:rPr>
        <w:t xml:space="preserve"> </w:t>
      </w:r>
      <w:r w:rsidR="00644A58" w:rsidRPr="00644A58">
        <w:rPr>
          <w:rFonts w:ascii="Cambria" w:hAnsi="Cambria"/>
          <w:sz w:val="28"/>
          <w:szCs w:val="28"/>
          <w:lang w:val="en-GB"/>
        </w:rPr>
        <w:t>networks</w:t>
      </w:r>
      <w:r w:rsidR="00EE456D">
        <w:rPr>
          <w:rFonts w:ascii="Cambria" w:hAnsi="Cambria"/>
          <w:sz w:val="28"/>
          <w:szCs w:val="28"/>
          <w:lang w:val="en-GB"/>
        </w:rPr>
        <w:t xml:space="preserve"> </w:t>
      </w:r>
      <w:r w:rsidR="00644A58" w:rsidRPr="00644A58">
        <w:rPr>
          <w:rFonts w:ascii="Cambria" w:hAnsi="Cambria"/>
          <w:sz w:val="28"/>
          <w:szCs w:val="28"/>
          <w:lang w:val="en-GB"/>
        </w:rPr>
        <w:t>or</w:t>
      </w:r>
      <w:r w:rsidR="00EE456D">
        <w:rPr>
          <w:rFonts w:ascii="Cambria" w:hAnsi="Cambria"/>
          <w:sz w:val="28"/>
          <w:szCs w:val="28"/>
          <w:lang w:val="en-GB"/>
        </w:rPr>
        <w:t xml:space="preserve"> </w:t>
      </w:r>
      <w:r w:rsidR="00644A58" w:rsidRPr="00644A58">
        <w:rPr>
          <w:rFonts w:ascii="Cambria" w:hAnsi="Cambria"/>
          <w:sz w:val="28"/>
          <w:szCs w:val="28"/>
          <w:lang w:val="en-GB"/>
        </w:rPr>
        <w:t>means</w:t>
      </w:r>
      <w:r w:rsidR="00EE456D">
        <w:rPr>
          <w:rFonts w:ascii="Cambria" w:hAnsi="Cambria"/>
          <w:sz w:val="28"/>
          <w:szCs w:val="28"/>
          <w:lang w:val="en-GB"/>
        </w:rPr>
        <w:t xml:space="preserve"> </w:t>
      </w:r>
      <w:r w:rsidR="00644A58" w:rsidRPr="00644A58">
        <w:rPr>
          <w:rFonts w:ascii="Cambria" w:hAnsi="Cambria"/>
          <w:sz w:val="28"/>
          <w:szCs w:val="28"/>
          <w:lang w:val="en-GB"/>
        </w:rPr>
        <w:t>of</w:t>
      </w:r>
      <w:r w:rsidR="00EE456D">
        <w:rPr>
          <w:rFonts w:ascii="Cambria" w:hAnsi="Cambria"/>
          <w:sz w:val="28"/>
          <w:szCs w:val="28"/>
          <w:lang w:val="en-GB"/>
        </w:rPr>
        <w:t xml:space="preserve"> </w:t>
      </w:r>
      <w:r w:rsidR="00644A58" w:rsidRPr="00644A58">
        <w:rPr>
          <w:rFonts w:ascii="Cambria" w:hAnsi="Cambria"/>
          <w:sz w:val="28"/>
          <w:szCs w:val="28"/>
          <w:lang w:val="en-GB"/>
        </w:rPr>
        <w:t>communication,</w:t>
      </w:r>
      <w:r w:rsidR="00EE456D">
        <w:rPr>
          <w:rFonts w:ascii="Cambria" w:hAnsi="Cambria"/>
          <w:sz w:val="28"/>
          <w:szCs w:val="28"/>
          <w:lang w:val="en-GB"/>
        </w:rPr>
        <w:t xml:space="preserve"> </w:t>
      </w:r>
      <w:r w:rsidR="00644A58" w:rsidRPr="00644A58">
        <w:rPr>
          <w:rFonts w:ascii="Cambria" w:hAnsi="Cambria"/>
          <w:sz w:val="28"/>
          <w:szCs w:val="28"/>
          <w:lang w:val="en-GB"/>
        </w:rPr>
        <w:t>intentionally</w:t>
      </w:r>
      <w:r w:rsidR="00EE456D">
        <w:rPr>
          <w:rFonts w:ascii="Cambria" w:hAnsi="Cambria"/>
          <w:sz w:val="28"/>
          <w:szCs w:val="28"/>
          <w:lang w:val="en-GB"/>
        </w:rPr>
        <w:t xml:space="preserve"> </w:t>
      </w:r>
      <w:r w:rsidR="00644A58" w:rsidRPr="00644A58">
        <w:rPr>
          <w:rFonts w:ascii="Cambria" w:hAnsi="Cambria"/>
          <w:sz w:val="28"/>
          <w:szCs w:val="28"/>
          <w:lang w:val="en-GB"/>
        </w:rPr>
        <w:t>and</w:t>
      </w:r>
      <w:r w:rsidR="00EE456D">
        <w:rPr>
          <w:rFonts w:ascii="Cambria" w:hAnsi="Cambria"/>
          <w:sz w:val="28"/>
          <w:szCs w:val="28"/>
          <w:lang w:val="en-GB"/>
        </w:rPr>
        <w:t xml:space="preserve"> </w:t>
      </w:r>
      <w:r w:rsidR="00644A58" w:rsidRPr="00644A58">
        <w:rPr>
          <w:rFonts w:ascii="Cambria" w:hAnsi="Cambria"/>
          <w:sz w:val="28"/>
          <w:szCs w:val="28"/>
          <w:lang w:val="en-GB"/>
        </w:rPr>
        <w:t>without</w:t>
      </w:r>
      <w:r w:rsidR="00EE456D">
        <w:rPr>
          <w:rFonts w:ascii="Cambria" w:hAnsi="Cambria"/>
          <w:sz w:val="28"/>
          <w:szCs w:val="28"/>
          <w:lang w:val="en-GB"/>
        </w:rPr>
        <w:t xml:space="preserve"> </w:t>
      </w:r>
      <w:r w:rsidR="00644A58" w:rsidRPr="00644A58">
        <w:rPr>
          <w:rFonts w:ascii="Cambria" w:hAnsi="Cambria"/>
          <w:sz w:val="28"/>
          <w:szCs w:val="28"/>
          <w:lang w:val="en-GB"/>
        </w:rPr>
        <w:t>justified</w:t>
      </w:r>
      <w:r w:rsidR="00EE456D">
        <w:rPr>
          <w:rFonts w:ascii="Cambria" w:hAnsi="Cambria"/>
          <w:sz w:val="28"/>
          <w:szCs w:val="28"/>
          <w:lang w:val="en-GB"/>
        </w:rPr>
        <w:t xml:space="preserve"> </w:t>
      </w:r>
      <w:r w:rsidR="00644A58" w:rsidRPr="00644A58">
        <w:rPr>
          <w:rFonts w:ascii="Cambria" w:hAnsi="Cambria"/>
          <w:sz w:val="28"/>
          <w:szCs w:val="28"/>
          <w:lang w:val="en-GB"/>
        </w:rPr>
        <w:t>reason</w:t>
      </w:r>
      <w:r w:rsidR="00EE456D">
        <w:rPr>
          <w:rFonts w:ascii="Cambria" w:hAnsi="Cambria"/>
          <w:sz w:val="28"/>
          <w:szCs w:val="28"/>
          <w:lang w:val="en-GB"/>
        </w:rPr>
        <w:t xml:space="preserve"> </w:t>
      </w:r>
      <w:r w:rsidR="00644A58" w:rsidRPr="00644A58">
        <w:rPr>
          <w:rFonts w:ascii="Cambria" w:hAnsi="Cambria"/>
          <w:sz w:val="28"/>
          <w:szCs w:val="28"/>
          <w:lang w:val="en-GB"/>
        </w:rPr>
        <w:t>accesses</w:t>
      </w:r>
      <w:r w:rsidR="00EE456D">
        <w:rPr>
          <w:rFonts w:ascii="Cambria" w:hAnsi="Cambria"/>
          <w:sz w:val="28"/>
          <w:szCs w:val="28"/>
          <w:lang w:val="en-GB"/>
        </w:rPr>
        <w:t xml:space="preserve"> </w:t>
      </w:r>
      <w:r w:rsidR="00644A58" w:rsidRPr="00644A58">
        <w:rPr>
          <w:rFonts w:ascii="Cambria" w:hAnsi="Cambria"/>
          <w:sz w:val="28"/>
          <w:szCs w:val="28"/>
          <w:lang w:val="en-GB"/>
        </w:rPr>
        <w:t>pornographic</w:t>
      </w:r>
      <w:r w:rsidR="00EE456D">
        <w:rPr>
          <w:rFonts w:ascii="Cambria" w:hAnsi="Cambria"/>
          <w:sz w:val="28"/>
          <w:szCs w:val="28"/>
          <w:lang w:val="en-GB"/>
        </w:rPr>
        <w:t xml:space="preserve"> </w:t>
      </w:r>
      <w:r w:rsidR="00644A58" w:rsidRPr="00644A58">
        <w:rPr>
          <w:rFonts w:ascii="Cambria" w:hAnsi="Cambria"/>
          <w:sz w:val="28"/>
          <w:szCs w:val="28"/>
          <w:lang w:val="en-GB"/>
        </w:rPr>
        <w:t>material</w:t>
      </w:r>
      <w:r w:rsidR="00EE456D">
        <w:rPr>
          <w:rFonts w:ascii="Cambria" w:hAnsi="Cambria"/>
          <w:sz w:val="28"/>
          <w:szCs w:val="28"/>
          <w:lang w:val="en-GB"/>
        </w:rPr>
        <w:t xml:space="preserve"> </w:t>
      </w:r>
      <w:r w:rsidR="00644A58" w:rsidRPr="00644A58">
        <w:rPr>
          <w:rFonts w:ascii="Cambria" w:hAnsi="Cambria"/>
          <w:sz w:val="28"/>
          <w:szCs w:val="28"/>
          <w:lang w:val="en-GB"/>
        </w:rPr>
        <w:t>produced</w:t>
      </w:r>
      <w:r w:rsidR="00EE456D">
        <w:rPr>
          <w:rFonts w:ascii="Cambria" w:hAnsi="Cambria"/>
          <w:sz w:val="28"/>
          <w:szCs w:val="28"/>
          <w:lang w:val="en-GB"/>
        </w:rPr>
        <w:t xml:space="preserve"> </w:t>
      </w:r>
      <w:r w:rsidR="00644A58" w:rsidRPr="00644A58">
        <w:rPr>
          <w:rFonts w:ascii="Cambria" w:hAnsi="Cambria"/>
          <w:sz w:val="28"/>
          <w:szCs w:val="28"/>
          <w:lang w:val="en-GB"/>
        </w:rPr>
        <w:t>using</w:t>
      </w:r>
      <w:r w:rsidR="00EE456D">
        <w:rPr>
          <w:rFonts w:ascii="Cambria" w:hAnsi="Cambria"/>
          <w:sz w:val="28"/>
          <w:szCs w:val="28"/>
          <w:lang w:val="en-GB"/>
        </w:rPr>
        <w:t xml:space="preserve"> </w:t>
      </w:r>
      <w:r w:rsidR="00644A58" w:rsidRPr="00644A58">
        <w:rPr>
          <w:rFonts w:ascii="Cambria" w:hAnsi="Cambria"/>
          <w:sz w:val="28"/>
          <w:szCs w:val="28"/>
          <w:lang w:val="en-GB"/>
        </w:rPr>
        <w:t>minors</w:t>
      </w:r>
      <w:r w:rsidRPr="00344BB5">
        <w:rPr>
          <w:rFonts w:ascii="Cambria" w:hAnsi="Cambria"/>
          <w:sz w:val="28"/>
          <w:szCs w:val="28"/>
          <w:lang w:val="en-GB"/>
        </w:rPr>
        <w:t>.</w:t>
      </w:r>
    </w:p>
    <w:p w14:paraId="03E3DA44" w14:textId="2B337D1B"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600-</w:t>
      </w:r>
      <w:r w:rsidRPr="00344BB5">
        <w:rPr>
          <w:rFonts w:ascii="Cambria" w:hAnsi="Cambria"/>
          <w:i/>
          <w:iCs/>
          <w:sz w:val="28"/>
          <w:szCs w:val="28"/>
          <w:lang w:val="en-GB"/>
        </w:rPr>
        <w:t>quinquies</w:t>
      </w:r>
      <w:r w:rsidR="00EE456D">
        <w:rPr>
          <w:rFonts w:ascii="Cambria" w:hAnsi="Cambria"/>
          <w:i/>
          <w:iCs/>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iCs/>
          <w:sz w:val="28"/>
          <w:szCs w:val="28"/>
          <w:lang w:val="en-GB"/>
        </w:rPr>
        <w:t>(</w:t>
      </w:r>
      <w:r w:rsidRPr="00344BB5">
        <w:rPr>
          <w:rFonts w:ascii="Cambria" w:hAnsi="Cambria"/>
          <w:i/>
          <w:iCs/>
          <w:sz w:val="28"/>
          <w:szCs w:val="28"/>
          <w:lang w:val="en-GB"/>
        </w:rPr>
        <w:t>Sexual</w:t>
      </w:r>
      <w:r w:rsidR="00EE456D">
        <w:rPr>
          <w:rFonts w:ascii="Cambria" w:hAnsi="Cambria"/>
          <w:i/>
          <w:iCs/>
          <w:sz w:val="28"/>
          <w:szCs w:val="28"/>
          <w:lang w:val="en-GB"/>
        </w:rPr>
        <w:t xml:space="preserve"> </w:t>
      </w:r>
      <w:r w:rsidRPr="00344BB5">
        <w:rPr>
          <w:rFonts w:ascii="Cambria" w:hAnsi="Cambria"/>
          <w:i/>
          <w:iCs/>
          <w:sz w:val="28"/>
          <w:szCs w:val="28"/>
          <w:lang w:val="en-GB"/>
        </w:rPr>
        <w:t>tourism</w:t>
      </w:r>
      <w:r w:rsidR="00EE456D">
        <w:rPr>
          <w:rFonts w:ascii="Cambria" w:hAnsi="Cambria"/>
          <w:i/>
          <w:iCs/>
          <w:sz w:val="28"/>
          <w:szCs w:val="28"/>
          <w:lang w:val="en-GB"/>
        </w:rPr>
        <w:t xml:space="preserve"> </w:t>
      </w:r>
      <w:r w:rsidRPr="00344BB5">
        <w:rPr>
          <w:rFonts w:ascii="Cambria" w:hAnsi="Cambria"/>
          <w:i/>
          <w:iCs/>
          <w:sz w:val="28"/>
          <w:szCs w:val="28"/>
          <w:lang w:val="en-GB"/>
        </w:rPr>
        <w:t>for</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exploitation</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juvenile</w:t>
      </w:r>
      <w:r w:rsidR="00EE456D">
        <w:rPr>
          <w:rFonts w:ascii="Cambria" w:hAnsi="Cambria"/>
          <w:i/>
          <w:iCs/>
          <w:sz w:val="28"/>
          <w:szCs w:val="28"/>
          <w:lang w:val="en-GB"/>
        </w:rPr>
        <w:t xml:space="preserve"> </w:t>
      </w:r>
      <w:r w:rsidRPr="00344BB5">
        <w:rPr>
          <w:rFonts w:ascii="Cambria" w:hAnsi="Cambria"/>
          <w:i/>
          <w:iCs/>
          <w:sz w:val="28"/>
          <w:szCs w:val="28"/>
          <w:lang w:val="en-GB"/>
        </w:rPr>
        <w:t>prostitution</w:t>
      </w:r>
      <w:r w:rsidRPr="00344BB5">
        <w:rPr>
          <w:rFonts w:ascii="Cambria" w:hAnsi="Cambria"/>
          <w:iCs/>
          <w:sz w:val="28"/>
          <w:szCs w:val="28"/>
          <w:lang w:val="en-GB"/>
        </w:rPr>
        <w:t>).</w:t>
      </w:r>
      <w:r w:rsidR="00EE456D">
        <w:rPr>
          <w:rFonts w:ascii="Cambria" w:hAnsi="Cambria"/>
          <w:i/>
          <w:iCs/>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w:t>
      </w:r>
      <w:r w:rsidR="00EE456D">
        <w:rPr>
          <w:rFonts w:ascii="Cambria" w:hAnsi="Cambria"/>
          <w:sz w:val="28"/>
          <w:szCs w:val="28"/>
          <w:lang w:val="en-GB"/>
        </w:rPr>
        <w:t xml:space="preserve"> </w:t>
      </w:r>
      <w:r w:rsidRPr="00344BB5">
        <w:rPr>
          <w:rFonts w:ascii="Cambria" w:hAnsi="Cambria"/>
          <w:sz w:val="28"/>
          <w:szCs w:val="28"/>
          <w:lang w:val="en-GB"/>
        </w:rPr>
        <w:t>punishes</w:t>
      </w:r>
      <w:r w:rsidR="00EE456D">
        <w:rPr>
          <w:rFonts w:ascii="Cambria" w:hAnsi="Cambria"/>
          <w:sz w:val="28"/>
          <w:szCs w:val="28"/>
          <w:lang w:val="en-GB"/>
        </w:rPr>
        <w:t xml:space="preserve"> </w:t>
      </w: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organizing</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advertising</w:t>
      </w:r>
      <w:r w:rsidR="00EE456D">
        <w:rPr>
          <w:rFonts w:ascii="Cambria" w:hAnsi="Cambria"/>
          <w:sz w:val="28"/>
          <w:szCs w:val="28"/>
          <w:lang w:val="en-GB"/>
        </w:rPr>
        <w:t xml:space="preserve"> </w:t>
      </w:r>
      <w:r w:rsidRPr="00344BB5">
        <w:rPr>
          <w:rFonts w:ascii="Cambria" w:hAnsi="Cambria"/>
          <w:sz w:val="28"/>
          <w:szCs w:val="28"/>
          <w:lang w:val="en-GB"/>
        </w:rPr>
        <w:t>travels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exploiting</w:t>
      </w:r>
      <w:r w:rsidR="00EE456D">
        <w:rPr>
          <w:rFonts w:ascii="Cambria" w:hAnsi="Cambria"/>
          <w:sz w:val="28"/>
          <w:szCs w:val="28"/>
          <w:lang w:val="en-GB"/>
        </w:rPr>
        <w:t xml:space="preserve"> </w:t>
      </w:r>
      <w:r w:rsidRPr="00344BB5">
        <w:rPr>
          <w:rFonts w:ascii="Cambria" w:hAnsi="Cambria"/>
          <w:sz w:val="28"/>
          <w:szCs w:val="28"/>
          <w:lang w:val="en-GB"/>
        </w:rPr>
        <w:t>juvenile</w:t>
      </w:r>
      <w:r w:rsidR="00EE456D">
        <w:rPr>
          <w:rFonts w:ascii="Cambria" w:hAnsi="Cambria"/>
          <w:sz w:val="28"/>
          <w:szCs w:val="28"/>
          <w:lang w:val="en-GB"/>
        </w:rPr>
        <w:t xml:space="preserve"> </w:t>
      </w:r>
      <w:r w:rsidRPr="00344BB5">
        <w:rPr>
          <w:rFonts w:ascii="Cambria" w:hAnsi="Cambria"/>
          <w:sz w:val="28"/>
          <w:szCs w:val="28"/>
          <w:lang w:val="en-GB"/>
        </w:rPr>
        <w:t>prostitution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including</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activity.</w:t>
      </w:r>
    </w:p>
    <w:p w14:paraId="573924A4" w14:textId="683A18F4"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lastRenderedPageBreak/>
        <w:t>−</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601</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iCs/>
          <w:sz w:val="28"/>
          <w:szCs w:val="28"/>
          <w:lang w:val="en-GB"/>
        </w:rPr>
        <w:t>(</w:t>
      </w:r>
      <w:r w:rsidRPr="00344BB5">
        <w:rPr>
          <w:rFonts w:ascii="Cambria" w:hAnsi="Cambria"/>
          <w:i/>
          <w:iCs/>
          <w:sz w:val="28"/>
          <w:szCs w:val="28"/>
          <w:lang w:val="en-GB"/>
        </w:rPr>
        <w:t>People</w:t>
      </w:r>
      <w:r w:rsidR="00EE456D">
        <w:rPr>
          <w:rFonts w:ascii="Cambria" w:hAnsi="Cambria"/>
          <w:i/>
          <w:iCs/>
          <w:sz w:val="28"/>
          <w:szCs w:val="28"/>
          <w:lang w:val="en-GB"/>
        </w:rPr>
        <w:t xml:space="preserve"> </w:t>
      </w:r>
      <w:r w:rsidRPr="00344BB5">
        <w:rPr>
          <w:rFonts w:ascii="Cambria" w:hAnsi="Cambria"/>
          <w:i/>
          <w:iCs/>
          <w:sz w:val="28"/>
          <w:szCs w:val="28"/>
          <w:lang w:val="en-GB"/>
        </w:rPr>
        <w:t>trade</w:t>
      </w:r>
      <w:r w:rsidRPr="00344BB5">
        <w:rPr>
          <w:rFonts w:ascii="Cambria" w:hAnsi="Cambria"/>
          <w:iCs/>
          <w:sz w:val="28"/>
          <w:szCs w:val="28"/>
          <w:lang w:val="en-GB"/>
        </w:rPr>
        <w:t>)</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w:t>
      </w:r>
      <w:r w:rsidR="00EE456D">
        <w:rPr>
          <w:rFonts w:ascii="Cambria" w:hAnsi="Cambria"/>
          <w:sz w:val="28"/>
          <w:szCs w:val="28"/>
          <w:lang w:val="en-GB"/>
        </w:rPr>
        <w:t xml:space="preserve"> </w:t>
      </w:r>
      <w:r w:rsidRPr="00344BB5">
        <w:rPr>
          <w:rFonts w:ascii="Cambria" w:hAnsi="Cambria"/>
          <w:sz w:val="28"/>
          <w:szCs w:val="28"/>
          <w:lang w:val="en-GB"/>
        </w:rPr>
        <w:t>punishes</w:t>
      </w:r>
      <w:r w:rsidR="00EE456D">
        <w:rPr>
          <w:rFonts w:ascii="Cambria" w:hAnsi="Cambria"/>
          <w:sz w:val="28"/>
          <w:szCs w:val="28"/>
          <w:lang w:val="en-GB"/>
        </w:rPr>
        <w:t xml:space="preserve"> </w:t>
      </w: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perpetrates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trade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people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conditions</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600</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perpetrate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first</w:t>
      </w:r>
      <w:r w:rsidR="00EE456D">
        <w:rPr>
          <w:rFonts w:ascii="Cambria" w:hAnsi="Cambria"/>
          <w:sz w:val="28"/>
          <w:szCs w:val="28"/>
          <w:lang w:val="en-GB"/>
        </w:rPr>
        <w:t xml:space="preserve"> </w:t>
      </w:r>
      <w:r w:rsidRPr="00344BB5">
        <w:rPr>
          <w:rFonts w:ascii="Cambria" w:hAnsi="Cambria"/>
          <w:sz w:val="28"/>
          <w:szCs w:val="28"/>
          <w:lang w:val="en-GB"/>
        </w:rPr>
        <w:t>paragraph</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induces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people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enter</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stay</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territory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State</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deception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violence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thread,</w:t>
      </w:r>
      <w:r w:rsidR="00EE456D">
        <w:rPr>
          <w:rFonts w:ascii="Cambria" w:hAnsi="Cambria"/>
          <w:sz w:val="28"/>
          <w:szCs w:val="28"/>
          <w:lang w:val="en-GB"/>
        </w:rPr>
        <w:t xml:space="preserve"> </w:t>
      </w:r>
      <w:r w:rsidRPr="00344BB5">
        <w:rPr>
          <w:rFonts w:ascii="Cambria" w:hAnsi="Cambria"/>
          <w:sz w:val="28"/>
          <w:szCs w:val="28"/>
          <w:lang w:val="en-GB"/>
        </w:rPr>
        <w:t>authority</w:t>
      </w:r>
      <w:r w:rsidR="00EE456D">
        <w:rPr>
          <w:rFonts w:ascii="Cambria" w:hAnsi="Cambria"/>
          <w:sz w:val="28"/>
          <w:szCs w:val="28"/>
          <w:lang w:val="en-GB"/>
        </w:rPr>
        <w:t xml:space="preserve"> </w:t>
      </w:r>
      <w:r w:rsidRPr="00344BB5">
        <w:rPr>
          <w:rFonts w:ascii="Cambria" w:hAnsi="Cambria"/>
          <w:sz w:val="28"/>
          <w:szCs w:val="28"/>
          <w:lang w:val="en-GB"/>
        </w:rPr>
        <w:t>abuse,</w:t>
      </w:r>
      <w:r w:rsidR="00EE456D">
        <w:rPr>
          <w:rFonts w:ascii="Cambria" w:hAnsi="Cambria"/>
          <w:sz w:val="28"/>
          <w:szCs w:val="28"/>
          <w:lang w:val="en-GB"/>
        </w:rPr>
        <w:t xml:space="preserve"> </w:t>
      </w:r>
      <w:r w:rsidRPr="00344BB5">
        <w:rPr>
          <w:rFonts w:ascii="Cambria" w:hAnsi="Cambria"/>
          <w:sz w:val="28"/>
          <w:szCs w:val="28"/>
          <w:lang w:val="en-GB"/>
        </w:rPr>
        <w:t>exploitation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physical</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mental</w:t>
      </w:r>
      <w:r w:rsidR="00EE456D">
        <w:rPr>
          <w:rFonts w:ascii="Cambria" w:hAnsi="Cambria"/>
          <w:sz w:val="28"/>
          <w:szCs w:val="28"/>
          <w:lang w:val="en-GB"/>
        </w:rPr>
        <w:t xml:space="preserve"> </w:t>
      </w:r>
      <w:r w:rsidRPr="00344BB5">
        <w:rPr>
          <w:rFonts w:ascii="Cambria" w:hAnsi="Cambria"/>
          <w:sz w:val="28"/>
          <w:szCs w:val="28"/>
          <w:lang w:val="en-GB"/>
        </w:rPr>
        <w:t>minority</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necessity</w:t>
      </w:r>
      <w:r w:rsidR="00EE456D">
        <w:rPr>
          <w:rFonts w:ascii="Cambria" w:hAnsi="Cambria"/>
          <w:sz w:val="28"/>
          <w:szCs w:val="28"/>
          <w:lang w:val="en-GB"/>
        </w:rPr>
        <w:t xml:space="preserve"> </w:t>
      </w:r>
      <w:r w:rsidRPr="00344BB5">
        <w:rPr>
          <w:rFonts w:ascii="Cambria" w:hAnsi="Cambria"/>
          <w:sz w:val="28"/>
          <w:szCs w:val="28"/>
          <w:lang w:val="en-GB"/>
        </w:rPr>
        <w:t>situation,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promise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giving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additions</w:t>
      </w:r>
      <w:r w:rsidR="00EE456D">
        <w:rPr>
          <w:rFonts w:ascii="Cambria" w:hAnsi="Cambria"/>
          <w:sz w:val="28"/>
          <w:szCs w:val="28"/>
          <w:lang w:val="en-GB"/>
        </w:rPr>
        <w:t xml:space="preserve"> </w:t>
      </w:r>
      <w:r w:rsidRPr="00344BB5">
        <w:rPr>
          <w:rFonts w:ascii="Cambria" w:hAnsi="Cambria"/>
          <w:sz w:val="28"/>
          <w:szCs w:val="28"/>
          <w:lang w:val="en-GB"/>
        </w:rPr>
        <w:t>made</w:t>
      </w:r>
      <w:r w:rsidR="00EE456D">
        <w:rPr>
          <w:rFonts w:ascii="Cambria" w:hAnsi="Cambria"/>
          <w:sz w:val="28"/>
          <w:szCs w:val="28"/>
          <w:lang w:val="en-GB"/>
        </w:rPr>
        <w:t xml:space="preserve"> </w:t>
      </w:r>
      <w:r w:rsidRPr="00344BB5">
        <w:rPr>
          <w:rFonts w:ascii="Cambria" w:hAnsi="Cambria"/>
          <w:sz w:val="28"/>
          <w:szCs w:val="28"/>
          <w:lang w:val="en-GB"/>
        </w:rPr>
        <w:t>regarding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penalties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master</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officer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national</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ship</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staff</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ship's</w:t>
      </w:r>
      <w:r w:rsidR="00EE456D">
        <w:rPr>
          <w:rFonts w:ascii="Cambria" w:hAnsi="Cambria"/>
          <w:sz w:val="28"/>
          <w:szCs w:val="28"/>
          <w:lang w:val="en-GB"/>
        </w:rPr>
        <w:t xml:space="preserve"> </w:t>
      </w:r>
      <w:r w:rsidRPr="00344BB5">
        <w:rPr>
          <w:rFonts w:ascii="Cambria" w:hAnsi="Cambria"/>
          <w:sz w:val="28"/>
          <w:szCs w:val="28"/>
          <w:lang w:val="en-GB"/>
        </w:rPr>
        <w:t>crew,</w:t>
      </w:r>
      <w:r w:rsidR="00EE456D">
        <w:rPr>
          <w:rFonts w:ascii="Cambria" w:hAnsi="Cambria"/>
          <w:sz w:val="28"/>
          <w:szCs w:val="28"/>
          <w:lang w:val="en-GB"/>
        </w:rPr>
        <w:t xml:space="preserve"> </w:t>
      </w:r>
      <w:r w:rsidRPr="00344BB5">
        <w:rPr>
          <w:rFonts w:ascii="Cambria" w:hAnsi="Cambria"/>
          <w:sz w:val="28"/>
          <w:szCs w:val="28"/>
          <w:lang w:val="en-GB"/>
        </w:rPr>
        <w:t>please</w:t>
      </w:r>
      <w:r w:rsidR="00EE456D">
        <w:rPr>
          <w:rFonts w:ascii="Cambria" w:hAnsi="Cambria"/>
          <w:sz w:val="28"/>
          <w:szCs w:val="28"/>
          <w:lang w:val="en-GB"/>
        </w:rPr>
        <w:t xml:space="preserve"> </w:t>
      </w:r>
      <w:r w:rsidRPr="00344BB5">
        <w:rPr>
          <w:rFonts w:ascii="Cambria" w:hAnsi="Cambria"/>
          <w:sz w:val="28"/>
          <w:szCs w:val="28"/>
          <w:lang w:val="en-GB"/>
        </w:rPr>
        <w:t>refer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Annex</w:t>
      </w:r>
      <w:r w:rsidR="00EE456D">
        <w:rPr>
          <w:rFonts w:ascii="Cambria" w:hAnsi="Cambria"/>
          <w:sz w:val="28"/>
          <w:szCs w:val="28"/>
          <w:lang w:val="en-GB"/>
        </w:rPr>
        <w:t xml:space="preserve"> </w:t>
      </w: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List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Offences).</w:t>
      </w:r>
    </w:p>
    <w:p w14:paraId="463F7B6C" w14:textId="5DDFDD1B"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603-</w:t>
      </w:r>
      <w:r w:rsidRPr="00344BB5">
        <w:rPr>
          <w:rFonts w:ascii="Cambria" w:hAnsi="Cambria"/>
          <w:i/>
          <w:sz w:val="28"/>
          <w:szCs w:val="28"/>
          <w:lang w:val="en-GB"/>
        </w:rPr>
        <w:t>bis</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i/>
          <w:sz w:val="28"/>
          <w:szCs w:val="28"/>
          <w:lang w:val="en-GB"/>
        </w:rPr>
        <w:t>Unlawful</w:t>
      </w:r>
      <w:r w:rsidR="00EE456D">
        <w:rPr>
          <w:rFonts w:ascii="Cambria" w:hAnsi="Cambria"/>
          <w:i/>
          <w:sz w:val="28"/>
          <w:szCs w:val="28"/>
          <w:lang w:val="en-GB"/>
        </w:rPr>
        <w:t xml:space="preserve"> </w:t>
      </w:r>
      <w:r w:rsidRPr="00344BB5">
        <w:rPr>
          <w:rFonts w:ascii="Cambria" w:hAnsi="Cambria"/>
          <w:i/>
          <w:sz w:val="28"/>
          <w:szCs w:val="28"/>
          <w:lang w:val="en-GB"/>
        </w:rPr>
        <w:t>job</w:t>
      </w:r>
      <w:r w:rsidR="00EE456D">
        <w:rPr>
          <w:rFonts w:ascii="Cambria" w:hAnsi="Cambria"/>
          <w:i/>
          <w:sz w:val="28"/>
          <w:szCs w:val="28"/>
          <w:lang w:val="en-GB"/>
        </w:rPr>
        <w:t xml:space="preserve"> </w:t>
      </w:r>
      <w:r w:rsidRPr="00344BB5">
        <w:rPr>
          <w:rFonts w:ascii="Cambria" w:hAnsi="Cambria"/>
          <w:i/>
          <w:sz w:val="28"/>
          <w:szCs w:val="28"/>
          <w:lang w:val="en-GB"/>
        </w:rPr>
        <w:t>placement</w:t>
      </w:r>
      <w:r w:rsidR="00EE456D">
        <w:rPr>
          <w:rFonts w:ascii="Cambria" w:hAnsi="Cambria"/>
          <w:i/>
          <w:sz w:val="28"/>
          <w:szCs w:val="28"/>
          <w:lang w:val="en-GB"/>
        </w:rPr>
        <w:t xml:space="preserve"> </w:t>
      </w:r>
      <w:r w:rsidRPr="00344BB5">
        <w:rPr>
          <w:rFonts w:ascii="Cambria" w:hAnsi="Cambria"/>
          <w:i/>
          <w:sz w:val="28"/>
          <w:szCs w:val="28"/>
          <w:lang w:val="en-GB"/>
        </w:rPr>
        <w:t>and</w:t>
      </w:r>
      <w:r w:rsidR="00EE456D">
        <w:rPr>
          <w:rFonts w:ascii="Cambria" w:hAnsi="Cambria"/>
          <w:i/>
          <w:sz w:val="28"/>
          <w:szCs w:val="28"/>
          <w:lang w:val="en-GB"/>
        </w:rPr>
        <w:t xml:space="preserve"> </w:t>
      </w:r>
      <w:r w:rsidRPr="00344BB5">
        <w:rPr>
          <w:rFonts w:ascii="Cambria" w:hAnsi="Cambria"/>
          <w:i/>
          <w:sz w:val="28"/>
          <w:szCs w:val="28"/>
          <w:lang w:val="en-GB"/>
        </w:rPr>
        <w:t>labor</w:t>
      </w:r>
      <w:r w:rsidR="00EE456D">
        <w:rPr>
          <w:rFonts w:ascii="Cambria" w:hAnsi="Cambria"/>
          <w:i/>
          <w:sz w:val="28"/>
          <w:szCs w:val="28"/>
          <w:lang w:val="en-GB"/>
        </w:rPr>
        <w:t xml:space="preserve"> </w:t>
      </w:r>
      <w:r w:rsidRPr="00344BB5">
        <w:rPr>
          <w:rFonts w:ascii="Cambria" w:hAnsi="Cambria"/>
          <w:i/>
          <w:sz w:val="28"/>
          <w:szCs w:val="28"/>
          <w:lang w:val="en-GB"/>
        </w:rPr>
        <w:t>exploitation</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unless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fact</w:t>
      </w:r>
      <w:r w:rsidR="00EE456D">
        <w:rPr>
          <w:rFonts w:ascii="Cambria" w:hAnsi="Cambria"/>
          <w:sz w:val="28"/>
          <w:szCs w:val="28"/>
          <w:lang w:val="en-GB"/>
        </w:rPr>
        <w:t xml:space="preserve"> </w:t>
      </w:r>
      <w:r w:rsidRPr="00344BB5">
        <w:rPr>
          <w:rFonts w:ascii="Cambria" w:hAnsi="Cambria"/>
          <w:sz w:val="28"/>
          <w:szCs w:val="28"/>
          <w:lang w:val="en-GB"/>
        </w:rPr>
        <w:t>constitutes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more</w:t>
      </w:r>
      <w:r w:rsidR="00EE456D">
        <w:rPr>
          <w:rFonts w:ascii="Cambria" w:hAnsi="Cambria"/>
          <w:sz w:val="28"/>
          <w:szCs w:val="28"/>
          <w:lang w:val="en-GB"/>
        </w:rPr>
        <w:t xml:space="preserve"> </w:t>
      </w:r>
      <w:r w:rsidRPr="00344BB5">
        <w:rPr>
          <w:rFonts w:ascii="Cambria" w:hAnsi="Cambria"/>
          <w:sz w:val="28"/>
          <w:szCs w:val="28"/>
          <w:lang w:val="en-GB"/>
        </w:rPr>
        <w:t>serious</w:t>
      </w:r>
      <w:r w:rsidR="00EE456D">
        <w:rPr>
          <w:rFonts w:ascii="Cambria" w:hAnsi="Cambria"/>
          <w:sz w:val="28"/>
          <w:szCs w:val="28"/>
          <w:lang w:val="en-GB"/>
        </w:rPr>
        <w:t xml:space="preserve"> </w:t>
      </w:r>
      <w:r w:rsidRPr="00344BB5">
        <w:rPr>
          <w:rFonts w:ascii="Cambria" w:hAnsi="Cambria"/>
          <w:sz w:val="28"/>
          <w:szCs w:val="28"/>
          <w:lang w:val="en-GB"/>
        </w:rPr>
        <w:t>crime</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punishes,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imprisonment</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year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six</w:t>
      </w:r>
      <w:r w:rsidR="00EE456D">
        <w:rPr>
          <w:rFonts w:ascii="Cambria" w:hAnsi="Cambria"/>
          <w:sz w:val="28"/>
          <w:szCs w:val="28"/>
          <w:lang w:val="en-GB"/>
        </w:rPr>
        <w:t xml:space="preserve"> </w:t>
      </w:r>
      <w:r w:rsidRPr="00344BB5">
        <w:rPr>
          <w:rFonts w:ascii="Cambria" w:hAnsi="Cambria"/>
          <w:sz w:val="28"/>
          <w:szCs w:val="28"/>
          <w:lang w:val="en-GB"/>
        </w:rPr>
        <w:t>years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sanction</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500</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1,000</w:t>
      </w:r>
      <w:r w:rsidR="00EE456D">
        <w:rPr>
          <w:rFonts w:ascii="Cambria" w:hAnsi="Cambria"/>
          <w:sz w:val="28"/>
          <w:szCs w:val="28"/>
          <w:lang w:val="en-GB"/>
        </w:rPr>
        <w:t xml:space="preserve"> </w:t>
      </w:r>
      <w:r w:rsidRPr="00344BB5">
        <w:rPr>
          <w:rFonts w:ascii="Cambria" w:hAnsi="Cambria"/>
          <w:sz w:val="28"/>
          <w:szCs w:val="28"/>
          <w:lang w:val="en-GB"/>
        </w:rPr>
        <w:t>Euro</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recruited</w:t>
      </w:r>
      <w:r w:rsidR="00EE456D">
        <w:rPr>
          <w:rFonts w:ascii="Cambria" w:hAnsi="Cambria"/>
          <w:sz w:val="28"/>
          <w:szCs w:val="28"/>
          <w:lang w:val="en-GB"/>
        </w:rPr>
        <w:t xml:space="preserve"> </w:t>
      </w:r>
      <w:r w:rsidRPr="00344BB5">
        <w:rPr>
          <w:rFonts w:ascii="Cambria" w:hAnsi="Cambria"/>
          <w:sz w:val="28"/>
          <w:szCs w:val="28"/>
          <w:lang w:val="en-GB"/>
        </w:rPr>
        <w:t>worker,</w:t>
      </w:r>
      <w:r w:rsidR="00EE456D">
        <w:rPr>
          <w:rFonts w:ascii="Cambria" w:hAnsi="Cambria"/>
          <w:sz w:val="28"/>
          <w:szCs w:val="28"/>
          <w:lang w:val="en-GB"/>
        </w:rPr>
        <w:t xml:space="preserve"> </w:t>
      </w: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recruits</w:t>
      </w:r>
      <w:r w:rsidR="00EE456D">
        <w:rPr>
          <w:rFonts w:ascii="Cambria" w:hAnsi="Cambria"/>
          <w:sz w:val="28"/>
          <w:szCs w:val="28"/>
          <w:lang w:val="en-GB"/>
        </w:rPr>
        <w:t xml:space="preserve"> </w:t>
      </w:r>
      <w:r w:rsidRPr="00344BB5">
        <w:rPr>
          <w:rFonts w:ascii="Cambria" w:hAnsi="Cambria"/>
          <w:sz w:val="28"/>
          <w:szCs w:val="28"/>
          <w:lang w:val="en-GB"/>
        </w:rPr>
        <w:t>manpower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direct</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work</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third</w:t>
      </w:r>
      <w:r w:rsidR="00EE456D">
        <w:rPr>
          <w:rFonts w:ascii="Cambria" w:hAnsi="Cambria"/>
          <w:sz w:val="28"/>
          <w:szCs w:val="28"/>
          <w:lang w:val="en-GB"/>
        </w:rPr>
        <w:t xml:space="preserve"> </w:t>
      </w:r>
      <w:r w:rsidRPr="00344BB5">
        <w:rPr>
          <w:rFonts w:ascii="Cambria" w:hAnsi="Cambria"/>
          <w:sz w:val="28"/>
          <w:szCs w:val="28"/>
          <w:lang w:val="en-GB"/>
        </w:rPr>
        <w:t>parties</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conditions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exploitation,</w:t>
      </w:r>
      <w:r w:rsidR="00EE456D">
        <w:rPr>
          <w:rFonts w:ascii="Cambria" w:hAnsi="Cambria"/>
          <w:sz w:val="28"/>
          <w:szCs w:val="28"/>
          <w:lang w:val="en-GB"/>
        </w:rPr>
        <w:t xml:space="preserve"> </w:t>
      </w:r>
      <w:r w:rsidRPr="00344BB5">
        <w:rPr>
          <w:rFonts w:ascii="Cambria" w:hAnsi="Cambria"/>
          <w:sz w:val="28"/>
          <w:szCs w:val="28"/>
          <w:lang w:val="en-GB"/>
        </w:rPr>
        <w:t>taking</w:t>
      </w:r>
      <w:r w:rsidR="00EE456D">
        <w:rPr>
          <w:rFonts w:ascii="Cambria" w:hAnsi="Cambria"/>
          <w:sz w:val="28"/>
          <w:szCs w:val="28"/>
          <w:lang w:val="en-GB"/>
        </w:rPr>
        <w:t xml:space="preserve"> </w:t>
      </w:r>
      <w:r w:rsidRPr="00344BB5">
        <w:rPr>
          <w:rFonts w:ascii="Cambria" w:hAnsi="Cambria"/>
          <w:sz w:val="28"/>
          <w:szCs w:val="28"/>
          <w:lang w:val="en-GB"/>
        </w:rPr>
        <w:t>advantage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state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need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workers;</w:t>
      </w:r>
      <w:r w:rsidR="00EE456D">
        <w:rPr>
          <w:rFonts w:ascii="Cambria" w:hAnsi="Cambria"/>
          <w:sz w:val="28"/>
          <w:szCs w:val="28"/>
          <w:lang w:val="en-GB"/>
        </w:rPr>
        <w:t xml:space="preserve"> </w:t>
      </w:r>
      <w:r w:rsidRPr="00344BB5">
        <w:rPr>
          <w:rFonts w:ascii="Cambria" w:hAnsi="Cambria"/>
          <w:sz w:val="28"/>
          <w:szCs w:val="28"/>
          <w:lang w:val="en-GB"/>
        </w:rPr>
        <w:t>2)</w:t>
      </w:r>
      <w:r w:rsidR="00EE456D">
        <w:rPr>
          <w:rFonts w:ascii="Cambria" w:hAnsi="Cambria"/>
          <w:sz w:val="28"/>
          <w:szCs w:val="28"/>
          <w:lang w:val="en-GB"/>
        </w:rPr>
        <w:t xml:space="preserve"> </w:t>
      </w:r>
      <w:r w:rsidRPr="00344BB5">
        <w:rPr>
          <w:rFonts w:ascii="Cambria" w:hAnsi="Cambria"/>
          <w:sz w:val="28"/>
          <w:szCs w:val="28"/>
          <w:lang w:val="en-GB"/>
        </w:rPr>
        <w:t>uses,</w:t>
      </w:r>
      <w:r w:rsidR="00EE456D">
        <w:rPr>
          <w:rFonts w:ascii="Cambria" w:hAnsi="Cambria"/>
          <w:sz w:val="28"/>
          <w:szCs w:val="28"/>
          <w:lang w:val="en-GB"/>
        </w:rPr>
        <w:t xml:space="preserve"> </w:t>
      </w:r>
      <w:r w:rsidRPr="00344BB5">
        <w:rPr>
          <w:rFonts w:ascii="Cambria" w:hAnsi="Cambria"/>
          <w:sz w:val="28"/>
          <w:szCs w:val="28"/>
          <w:lang w:val="en-GB"/>
        </w:rPr>
        <w:t>takes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employs</w:t>
      </w:r>
      <w:r w:rsidR="00EE456D">
        <w:rPr>
          <w:rFonts w:ascii="Cambria" w:hAnsi="Cambria"/>
          <w:sz w:val="28"/>
          <w:szCs w:val="28"/>
          <w:lang w:val="en-GB"/>
        </w:rPr>
        <w:t xml:space="preserve"> </w:t>
      </w:r>
      <w:r w:rsidRPr="00344BB5">
        <w:rPr>
          <w:rFonts w:ascii="Cambria" w:hAnsi="Cambria"/>
          <w:sz w:val="28"/>
          <w:szCs w:val="28"/>
          <w:lang w:val="en-GB"/>
        </w:rPr>
        <w:t>manpower,</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brokering</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referred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number</w:t>
      </w:r>
      <w:r w:rsidR="00EE456D">
        <w:rPr>
          <w:rFonts w:ascii="Cambria" w:hAnsi="Cambria"/>
          <w:sz w:val="28"/>
          <w:szCs w:val="28"/>
          <w:lang w:val="en-GB"/>
        </w:rPr>
        <w:t xml:space="preserve"> </w:t>
      </w: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subjecting</w:t>
      </w:r>
      <w:r w:rsidR="00EE456D">
        <w:rPr>
          <w:rFonts w:ascii="Cambria" w:hAnsi="Cambria"/>
          <w:sz w:val="28"/>
          <w:szCs w:val="28"/>
          <w:lang w:val="en-GB"/>
        </w:rPr>
        <w:t xml:space="preserve"> </w:t>
      </w:r>
      <w:r w:rsidRPr="00344BB5">
        <w:rPr>
          <w:rFonts w:ascii="Cambria" w:hAnsi="Cambria"/>
          <w:sz w:val="28"/>
          <w:szCs w:val="28"/>
          <w:lang w:val="en-GB"/>
        </w:rPr>
        <w:t>workers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conditions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exploitation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taking</w:t>
      </w:r>
      <w:r w:rsidR="00EE456D">
        <w:rPr>
          <w:rFonts w:ascii="Cambria" w:hAnsi="Cambria"/>
          <w:sz w:val="28"/>
          <w:szCs w:val="28"/>
          <w:lang w:val="en-GB"/>
        </w:rPr>
        <w:t xml:space="preserve"> </w:t>
      </w:r>
      <w:r w:rsidRPr="00344BB5">
        <w:rPr>
          <w:rFonts w:ascii="Cambria" w:hAnsi="Cambria"/>
          <w:sz w:val="28"/>
          <w:szCs w:val="28"/>
          <w:lang w:val="en-GB"/>
        </w:rPr>
        <w:t>advantage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their</w:t>
      </w:r>
      <w:r w:rsidR="00EE456D">
        <w:rPr>
          <w:rFonts w:ascii="Cambria" w:hAnsi="Cambria"/>
          <w:sz w:val="28"/>
          <w:szCs w:val="28"/>
          <w:lang w:val="en-GB"/>
        </w:rPr>
        <w:t xml:space="preserve"> </w:t>
      </w:r>
      <w:r w:rsidRPr="00344BB5">
        <w:rPr>
          <w:rFonts w:ascii="Cambria" w:hAnsi="Cambria"/>
          <w:sz w:val="28"/>
          <w:szCs w:val="28"/>
          <w:lang w:val="en-GB"/>
        </w:rPr>
        <w:t>state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need.</w:t>
      </w:r>
    </w:p>
    <w:p w14:paraId="0C6EC1E4" w14:textId="3A5D04EF"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If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offenses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committed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violence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threat,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punishment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imprisonment</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five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eight</w:t>
      </w:r>
      <w:r w:rsidR="00EE456D">
        <w:rPr>
          <w:rFonts w:ascii="Cambria" w:hAnsi="Cambria"/>
          <w:sz w:val="28"/>
          <w:szCs w:val="28"/>
          <w:lang w:val="en-GB"/>
        </w:rPr>
        <w:t xml:space="preserve"> </w:t>
      </w:r>
      <w:r w:rsidRPr="00344BB5">
        <w:rPr>
          <w:rFonts w:ascii="Cambria" w:hAnsi="Cambria"/>
          <w:sz w:val="28"/>
          <w:szCs w:val="28"/>
          <w:lang w:val="en-GB"/>
        </w:rPr>
        <w:t>years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fine</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1,000</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2,000</w:t>
      </w:r>
      <w:r w:rsidR="00EE456D">
        <w:rPr>
          <w:rFonts w:ascii="Cambria" w:hAnsi="Cambria"/>
          <w:sz w:val="28"/>
          <w:szCs w:val="28"/>
          <w:lang w:val="en-GB"/>
        </w:rPr>
        <w:t xml:space="preserve"> </w:t>
      </w:r>
      <w:r w:rsidRPr="00344BB5">
        <w:rPr>
          <w:rFonts w:ascii="Cambria" w:hAnsi="Cambria"/>
          <w:sz w:val="28"/>
          <w:szCs w:val="28"/>
          <w:lang w:val="en-GB"/>
        </w:rPr>
        <w:t>euro</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worker</w:t>
      </w:r>
      <w:r w:rsidR="00EE456D">
        <w:rPr>
          <w:rFonts w:ascii="Cambria" w:hAnsi="Cambria"/>
          <w:sz w:val="28"/>
          <w:szCs w:val="28"/>
          <w:lang w:val="en-GB"/>
        </w:rPr>
        <w:t xml:space="preserve"> </w:t>
      </w:r>
      <w:r w:rsidRPr="00344BB5">
        <w:rPr>
          <w:rFonts w:ascii="Cambria" w:hAnsi="Cambria"/>
          <w:sz w:val="28"/>
          <w:szCs w:val="28"/>
          <w:lang w:val="en-GB"/>
        </w:rPr>
        <w:t>recruited</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applied.</w:t>
      </w:r>
    </w:p>
    <w:p w14:paraId="101111A3" w14:textId="3C4051E3"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lastRenderedPageBreak/>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index</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exploitation</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existence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more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conditions:</w:t>
      </w:r>
      <w:r w:rsidR="00EE456D">
        <w:rPr>
          <w:rFonts w:ascii="Cambria" w:hAnsi="Cambria"/>
          <w:sz w:val="28"/>
          <w:szCs w:val="28"/>
          <w:lang w:val="en-GB"/>
        </w:rPr>
        <w:t xml:space="preserve"> </w:t>
      </w: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repeated</w:t>
      </w:r>
      <w:r w:rsidR="00EE456D">
        <w:rPr>
          <w:rFonts w:ascii="Cambria" w:hAnsi="Cambria"/>
          <w:sz w:val="28"/>
          <w:szCs w:val="28"/>
          <w:lang w:val="en-GB"/>
        </w:rPr>
        <w:t xml:space="preserve"> </w:t>
      </w:r>
      <w:r w:rsidRPr="00344BB5">
        <w:rPr>
          <w:rFonts w:ascii="Cambria" w:hAnsi="Cambria"/>
          <w:sz w:val="28"/>
          <w:szCs w:val="28"/>
          <w:lang w:val="en-GB"/>
        </w:rPr>
        <w:t>payment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wages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way</w:t>
      </w:r>
      <w:r w:rsidR="00EE456D">
        <w:rPr>
          <w:rFonts w:ascii="Cambria" w:hAnsi="Cambria"/>
          <w:sz w:val="28"/>
          <w:szCs w:val="28"/>
          <w:lang w:val="en-GB"/>
        </w:rPr>
        <w:t xml:space="preserve"> </w:t>
      </w:r>
      <w:r w:rsidRPr="00344BB5">
        <w:rPr>
          <w:rFonts w:ascii="Cambria" w:hAnsi="Cambria"/>
          <w:sz w:val="28"/>
          <w:szCs w:val="28"/>
          <w:lang w:val="en-GB"/>
        </w:rPr>
        <w:t>patently</w:t>
      </w:r>
      <w:r w:rsidR="00EE456D">
        <w:rPr>
          <w:rFonts w:ascii="Cambria" w:hAnsi="Cambria"/>
          <w:sz w:val="28"/>
          <w:szCs w:val="28"/>
          <w:lang w:val="en-GB"/>
        </w:rPr>
        <w:t xml:space="preserve"> </w:t>
      </w:r>
      <w:r w:rsidRPr="00344BB5">
        <w:rPr>
          <w:rFonts w:ascii="Cambria" w:hAnsi="Cambria"/>
          <w:sz w:val="28"/>
          <w:szCs w:val="28"/>
          <w:lang w:val="en-GB"/>
        </w:rPr>
        <w:t>dissimilar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national</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regional</w:t>
      </w:r>
      <w:r w:rsidR="00EE456D">
        <w:rPr>
          <w:rFonts w:ascii="Cambria" w:hAnsi="Cambria"/>
          <w:sz w:val="28"/>
          <w:szCs w:val="28"/>
          <w:lang w:val="en-GB"/>
        </w:rPr>
        <w:t xml:space="preserve"> </w:t>
      </w:r>
      <w:r w:rsidRPr="00344BB5">
        <w:rPr>
          <w:rFonts w:ascii="Cambria" w:hAnsi="Cambria"/>
          <w:sz w:val="28"/>
          <w:szCs w:val="28"/>
          <w:lang w:val="en-GB"/>
        </w:rPr>
        <w:t>collective</w:t>
      </w:r>
      <w:r w:rsidR="00EE456D">
        <w:rPr>
          <w:rFonts w:ascii="Cambria" w:hAnsi="Cambria"/>
          <w:sz w:val="28"/>
          <w:szCs w:val="28"/>
          <w:lang w:val="en-GB"/>
        </w:rPr>
        <w:t xml:space="preserve"> </w:t>
      </w:r>
      <w:r w:rsidRPr="00344BB5">
        <w:rPr>
          <w:rFonts w:ascii="Cambria" w:hAnsi="Cambria"/>
          <w:sz w:val="28"/>
          <w:szCs w:val="28"/>
          <w:lang w:val="en-GB"/>
        </w:rPr>
        <w:t>agreements</w:t>
      </w:r>
      <w:r w:rsidR="00EE456D">
        <w:rPr>
          <w:rFonts w:ascii="Cambria" w:hAnsi="Cambria"/>
          <w:sz w:val="28"/>
          <w:szCs w:val="28"/>
          <w:lang w:val="en-GB"/>
        </w:rPr>
        <w:t xml:space="preserve"> </w:t>
      </w:r>
      <w:r w:rsidRPr="00344BB5">
        <w:rPr>
          <w:rFonts w:ascii="Cambria" w:hAnsi="Cambria"/>
          <w:sz w:val="28"/>
          <w:szCs w:val="28"/>
          <w:lang w:val="en-GB"/>
        </w:rPr>
        <w:t>concluded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most</w:t>
      </w:r>
      <w:r w:rsidR="00EE456D">
        <w:rPr>
          <w:rFonts w:ascii="Cambria" w:hAnsi="Cambria"/>
          <w:sz w:val="28"/>
          <w:szCs w:val="28"/>
          <w:lang w:val="en-GB"/>
        </w:rPr>
        <w:t xml:space="preserve"> </w:t>
      </w:r>
      <w:r w:rsidRPr="00344BB5">
        <w:rPr>
          <w:rFonts w:ascii="Cambria" w:hAnsi="Cambria"/>
          <w:sz w:val="28"/>
          <w:szCs w:val="28"/>
          <w:lang w:val="en-GB"/>
        </w:rPr>
        <w:t>representative</w:t>
      </w:r>
      <w:r w:rsidR="00EE456D">
        <w:rPr>
          <w:rFonts w:ascii="Cambria" w:hAnsi="Cambria"/>
          <w:sz w:val="28"/>
          <w:szCs w:val="28"/>
          <w:lang w:val="en-GB"/>
        </w:rPr>
        <w:t xml:space="preserve"> </w:t>
      </w:r>
      <w:r w:rsidRPr="00344BB5">
        <w:rPr>
          <w:rFonts w:ascii="Cambria" w:hAnsi="Cambria"/>
          <w:sz w:val="28"/>
          <w:szCs w:val="28"/>
          <w:lang w:val="en-GB"/>
        </w:rPr>
        <w:t>trade</w:t>
      </w:r>
      <w:r w:rsidR="00EE456D">
        <w:rPr>
          <w:rFonts w:ascii="Cambria" w:hAnsi="Cambria"/>
          <w:sz w:val="28"/>
          <w:szCs w:val="28"/>
          <w:lang w:val="en-GB"/>
        </w:rPr>
        <w:t xml:space="preserve"> </w:t>
      </w:r>
      <w:r w:rsidRPr="00344BB5">
        <w:rPr>
          <w:rFonts w:ascii="Cambria" w:hAnsi="Cambria"/>
          <w:sz w:val="28"/>
          <w:szCs w:val="28"/>
          <w:lang w:val="en-GB"/>
        </w:rPr>
        <w:t>unions</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national</w:t>
      </w:r>
      <w:r w:rsidR="00EE456D">
        <w:rPr>
          <w:rFonts w:ascii="Cambria" w:hAnsi="Cambria"/>
          <w:sz w:val="28"/>
          <w:szCs w:val="28"/>
          <w:lang w:val="en-GB"/>
        </w:rPr>
        <w:t xml:space="preserve"> </w:t>
      </w:r>
      <w:r w:rsidRPr="00344BB5">
        <w:rPr>
          <w:rFonts w:ascii="Cambria" w:hAnsi="Cambria"/>
          <w:sz w:val="28"/>
          <w:szCs w:val="28"/>
          <w:lang w:val="en-GB"/>
        </w:rPr>
        <w:t>level,</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least</w:t>
      </w:r>
      <w:r w:rsidR="00EE456D">
        <w:rPr>
          <w:rFonts w:ascii="Cambria" w:hAnsi="Cambria"/>
          <w:sz w:val="28"/>
          <w:szCs w:val="28"/>
          <w:lang w:val="en-GB"/>
        </w:rPr>
        <w:t xml:space="preserve"> </w:t>
      </w:r>
      <w:r w:rsidRPr="00344BB5">
        <w:rPr>
          <w:rFonts w:ascii="Cambria" w:hAnsi="Cambria"/>
          <w:sz w:val="28"/>
          <w:szCs w:val="28"/>
          <w:lang w:val="en-GB"/>
        </w:rPr>
        <w:t>disproportionate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amount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quality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work</w:t>
      </w:r>
      <w:r w:rsidR="00EE456D">
        <w:rPr>
          <w:rFonts w:ascii="Cambria" w:hAnsi="Cambria"/>
          <w:sz w:val="28"/>
          <w:szCs w:val="28"/>
          <w:lang w:val="en-GB"/>
        </w:rPr>
        <w:t xml:space="preserve"> </w:t>
      </w:r>
      <w:r w:rsidRPr="00344BB5">
        <w:rPr>
          <w:rFonts w:ascii="Cambria" w:hAnsi="Cambria"/>
          <w:sz w:val="28"/>
          <w:szCs w:val="28"/>
          <w:lang w:val="en-GB"/>
        </w:rPr>
        <w:t>performed;</w:t>
      </w:r>
      <w:r w:rsidR="00EE456D">
        <w:rPr>
          <w:rFonts w:ascii="Cambria" w:hAnsi="Cambria"/>
          <w:sz w:val="28"/>
          <w:szCs w:val="28"/>
          <w:lang w:val="en-GB"/>
        </w:rPr>
        <w:t xml:space="preserve"> </w:t>
      </w:r>
      <w:r w:rsidRPr="00344BB5">
        <w:rPr>
          <w:rFonts w:ascii="Cambria" w:hAnsi="Cambria"/>
          <w:sz w:val="28"/>
          <w:szCs w:val="28"/>
          <w:lang w:val="en-GB"/>
        </w:rPr>
        <w:t>2)</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repeated</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laws</w:t>
      </w:r>
      <w:r w:rsidR="00EE456D">
        <w:rPr>
          <w:rFonts w:ascii="Cambria" w:hAnsi="Cambria"/>
          <w:sz w:val="28"/>
          <w:szCs w:val="28"/>
          <w:lang w:val="en-GB"/>
        </w:rPr>
        <w:t xml:space="preserve"> </w:t>
      </w:r>
      <w:r w:rsidRPr="00344BB5">
        <w:rPr>
          <w:rFonts w:ascii="Cambria" w:hAnsi="Cambria"/>
          <w:sz w:val="28"/>
          <w:szCs w:val="28"/>
          <w:lang w:val="en-GB"/>
        </w:rPr>
        <w:t>regarding</w:t>
      </w:r>
      <w:r w:rsidR="00EE456D">
        <w:rPr>
          <w:rFonts w:ascii="Cambria" w:hAnsi="Cambria"/>
          <w:sz w:val="28"/>
          <w:szCs w:val="28"/>
          <w:lang w:val="en-GB"/>
        </w:rPr>
        <w:t xml:space="preserve"> </w:t>
      </w:r>
      <w:r w:rsidRPr="00344BB5">
        <w:rPr>
          <w:rFonts w:ascii="Cambria" w:hAnsi="Cambria"/>
          <w:sz w:val="28"/>
          <w:szCs w:val="28"/>
          <w:lang w:val="en-GB"/>
        </w:rPr>
        <w:t>working</w:t>
      </w:r>
      <w:r w:rsidR="00EE456D">
        <w:rPr>
          <w:rFonts w:ascii="Cambria" w:hAnsi="Cambria"/>
          <w:sz w:val="28"/>
          <w:szCs w:val="28"/>
          <w:lang w:val="en-GB"/>
        </w:rPr>
        <w:t xml:space="preserve"> </w:t>
      </w:r>
      <w:r w:rsidRPr="00344BB5">
        <w:rPr>
          <w:rFonts w:ascii="Cambria" w:hAnsi="Cambria"/>
          <w:sz w:val="28"/>
          <w:szCs w:val="28"/>
          <w:lang w:val="en-GB"/>
        </w:rPr>
        <w:t>time,</w:t>
      </w:r>
      <w:r w:rsidR="00EE456D">
        <w:rPr>
          <w:rFonts w:ascii="Cambria" w:hAnsi="Cambria"/>
          <w:sz w:val="28"/>
          <w:szCs w:val="28"/>
          <w:lang w:val="en-GB"/>
        </w:rPr>
        <w:t xml:space="preserve"> </w:t>
      </w:r>
      <w:r w:rsidRPr="00344BB5">
        <w:rPr>
          <w:rFonts w:ascii="Cambria" w:hAnsi="Cambria"/>
          <w:sz w:val="28"/>
          <w:szCs w:val="28"/>
          <w:lang w:val="en-GB"/>
        </w:rPr>
        <w:t>rest</w:t>
      </w:r>
      <w:r w:rsidR="00EE456D">
        <w:rPr>
          <w:rFonts w:ascii="Cambria" w:hAnsi="Cambria"/>
          <w:sz w:val="28"/>
          <w:szCs w:val="28"/>
          <w:lang w:val="en-GB"/>
        </w:rPr>
        <w:t xml:space="preserve"> </w:t>
      </w:r>
      <w:r w:rsidRPr="00344BB5">
        <w:rPr>
          <w:rFonts w:ascii="Cambria" w:hAnsi="Cambria"/>
          <w:sz w:val="28"/>
          <w:szCs w:val="28"/>
          <w:lang w:val="en-GB"/>
        </w:rPr>
        <w:t>periods,</w:t>
      </w:r>
      <w:r w:rsidR="00EE456D">
        <w:rPr>
          <w:rFonts w:ascii="Cambria" w:hAnsi="Cambria"/>
          <w:sz w:val="28"/>
          <w:szCs w:val="28"/>
          <w:lang w:val="en-GB"/>
        </w:rPr>
        <w:t xml:space="preserve"> </w:t>
      </w:r>
      <w:r w:rsidRPr="00344BB5">
        <w:rPr>
          <w:rFonts w:ascii="Cambria" w:hAnsi="Cambria"/>
          <w:sz w:val="28"/>
          <w:szCs w:val="28"/>
          <w:lang w:val="en-GB"/>
        </w:rPr>
        <w:t>weekly</w:t>
      </w:r>
      <w:r w:rsidR="00EE456D">
        <w:rPr>
          <w:rFonts w:ascii="Cambria" w:hAnsi="Cambria"/>
          <w:sz w:val="28"/>
          <w:szCs w:val="28"/>
          <w:lang w:val="en-GB"/>
        </w:rPr>
        <w:t xml:space="preserve"> </w:t>
      </w:r>
      <w:r w:rsidRPr="00344BB5">
        <w:rPr>
          <w:rFonts w:ascii="Cambria" w:hAnsi="Cambria"/>
          <w:sz w:val="28"/>
          <w:szCs w:val="28"/>
          <w:lang w:val="en-GB"/>
        </w:rPr>
        <w:t>rest,</w:t>
      </w:r>
      <w:r w:rsidR="00EE456D">
        <w:rPr>
          <w:rFonts w:ascii="Cambria" w:hAnsi="Cambria"/>
          <w:sz w:val="28"/>
          <w:szCs w:val="28"/>
          <w:lang w:val="en-GB"/>
        </w:rPr>
        <w:t xml:space="preserve"> </w:t>
      </w:r>
      <w:r w:rsidRPr="00344BB5">
        <w:rPr>
          <w:rFonts w:ascii="Cambria" w:hAnsi="Cambria"/>
          <w:sz w:val="28"/>
          <w:szCs w:val="28"/>
          <w:lang w:val="en-GB"/>
        </w:rPr>
        <w:t>mandatory</w:t>
      </w:r>
      <w:r w:rsidR="00EE456D">
        <w:rPr>
          <w:rFonts w:ascii="Cambria" w:hAnsi="Cambria"/>
          <w:sz w:val="28"/>
          <w:szCs w:val="28"/>
          <w:lang w:val="en-GB"/>
        </w:rPr>
        <w:t xml:space="preserve"> </w:t>
      </w:r>
      <w:r w:rsidRPr="00344BB5">
        <w:rPr>
          <w:rFonts w:ascii="Cambria" w:hAnsi="Cambria"/>
          <w:sz w:val="28"/>
          <w:szCs w:val="28"/>
          <w:lang w:val="en-GB"/>
        </w:rPr>
        <w:t>expectation,</w:t>
      </w:r>
      <w:r w:rsidR="00EE456D">
        <w:rPr>
          <w:rFonts w:ascii="Cambria" w:hAnsi="Cambria"/>
          <w:sz w:val="28"/>
          <w:szCs w:val="28"/>
          <w:lang w:val="en-GB"/>
        </w:rPr>
        <w:t xml:space="preserve"> </w:t>
      </w:r>
      <w:r w:rsidRPr="00344BB5">
        <w:rPr>
          <w:rFonts w:ascii="Cambria" w:hAnsi="Cambria"/>
          <w:sz w:val="28"/>
          <w:szCs w:val="28"/>
          <w:lang w:val="en-GB"/>
        </w:rPr>
        <w:t>holiday</w:t>
      </w:r>
      <w:r w:rsidR="00EE456D">
        <w:rPr>
          <w:rFonts w:ascii="Cambria" w:hAnsi="Cambria"/>
          <w:sz w:val="28"/>
          <w:szCs w:val="28"/>
          <w:lang w:val="en-GB"/>
        </w:rPr>
        <w:t xml:space="preserve"> </w:t>
      </w:r>
      <w:r w:rsidRPr="00344BB5">
        <w:rPr>
          <w:rFonts w:ascii="Cambria" w:hAnsi="Cambria"/>
          <w:sz w:val="28"/>
          <w:szCs w:val="28"/>
          <w:lang w:val="en-GB"/>
        </w:rPr>
        <w:t>periods;</w:t>
      </w:r>
      <w:r w:rsidR="00EE456D">
        <w:rPr>
          <w:rFonts w:ascii="Cambria" w:hAnsi="Cambria"/>
          <w:sz w:val="28"/>
          <w:szCs w:val="28"/>
          <w:lang w:val="en-GB"/>
        </w:rPr>
        <w:t xml:space="preserve"> </w:t>
      </w:r>
      <w:r w:rsidRPr="00344BB5">
        <w:rPr>
          <w:rFonts w:ascii="Cambria" w:hAnsi="Cambria"/>
          <w:sz w:val="28"/>
          <w:szCs w:val="28"/>
          <w:lang w:val="en-GB"/>
        </w:rPr>
        <w:t>3)</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existence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violations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health</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safety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workplace;</w:t>
      </w:r>
      <w:r w:rsidR="00EE456D">
        <w:rPr>
          <w:rFonts w:ascii="Cambria" w:hAnsi="Cambria"/>
          <w:sz w:val="28"/>
          <w:szCs w:val="28"/>
          <w:lang w:val="en-GB"/>
        </w:rPr>
        <w:t xml:space="preserve"> </w:t>
      </w:r>
      <w:r w:rsidRPr="00344BB5">
        <w:rPr>
          <w:rFonts w:ascii="Cambria" w:hAnsi="Cambria"/>
          <w:sz w:val="28"/>
          <w:szCs w:val="28"/>
          <w:lang w:val="en-GB"/>
        </w:rPr>
        <w:t>4)</w:t>
      </w:r>
      <w:r w:rsidR="00EE456D">
        <w:rPr>
          <w:rFonts w:ascii="Cambria" w:hAnsi="Cambria"/>
          <w:sz w:val="28"/>
          <w:szCs w:val="28"/>
          <w:lang w:val="en-GB"/>
        </w:rPr>
        <w:t xml:space="preserve"> </w:t>
      </w:r>
      <w:r w:rsidRPr="00344BB5">
        <w:rPr>
          <w:rFonts w:ascii="Cambria" w:hAnsi="Cambria"/>
          <w:sz w:val="28"/>
          <w:szCs w:val="28"/>
          <w:lang w:val="en-GB"/>
        </w:rPr>
        <w:t>subjecting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worker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degrading</w:t>
      </w:r>
      <w:r w:rsidR="00EE456D">
        <w:rPr>
          <w:rFonts w:ascii="Cambria" w:hAnsi="Cambria"/>
          <w:sz w:val="28"/>
          <w:szCs w:val="28"/>
          <w:lang w:val="en-GB"/>
        </w:rPr>
        <w:t xml:space="preserve"> </w:t>
      </w:r>
      <w:r w:rsidRPr="00344BB5">
        <w:rPr>
          <w:rFonts w:ascii="Cambria" w:hAnsi="Cambria"/>
          <w:sz w:val="28"/>
          <w:szCs w:val="28"/>
          <w:lang w:val="en-GB"/>
        </w:rPr>
        <w:t>working</w:t>
      </w:r>
      <w:r w:rsidR="00EE456D">
        <w:rPr>
          <w:rFonts w:ascii="Cambria" w:hAnsi="Cambria"/>
          <w:sz w:val="28"/>
          <w:szCs w:val="28"/>
          <w:lang w:val="en-GB"/>
        </w:rPr>
        <w:t xml:space="preserve"> </w:t>
      </w:r>
      <w:r w:rsidRPr="00344BB5">
        <w:rPr>
          <w:rFonts w:ascii="Cambria" w:hAnsi="Cambria"/>
          <w:sz w:val="28"/>
          <w:szCs w:val="28"/>
          <w:lang w:val="en-GB"/>
        </w:rPr>
        <w:t>conditions,</w:t>
      </w:r>
      <w:r w:rsidR="00EE456D">
        <w:rPr>
          <w:rFonts w:ascii="Cambria" w:hAnsi="Cambria"/>
          <w:sz w:val="28"/>
          <w:szCs w:val="28"/>
          <w:lang w:val="en-GB"/>
        </w:rPr>
        <w:t xml:space="preserve"> </w:t>
      </w:r>
      <w:r w:rsidRPr="00344BB5">
        <w:rPr>
          <w:rFonts w:ascii="Cambria" w:hAnsi="Cambria"/>
          <w:sz w:val="28"/>
          <w:szCs w:val="28"/>
          <w:lang w:val="en-GB"/>
        </w:rPr>
        <w:t>monitoring</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degrading</w:t>
      </w:r>
      <w:r w:rsidR="00EE456D">
        <w:rPr>
          <w:rFonts w:ascii="Cambria" w:hAnsi="Cambria"/>
          <w:sz w:val="28"/>
          <w:szCs w:val="28"/>
          <w:lang w:val="en-GB"/>
        </w:rPr>
        <w:t xml:space="preserve"> </w:t>
      </w:r>
      <w:r w:rsidRPr="00344BB5">
        <w:rPr>
          <w:rFonts w:ascii="Cambria" w:hAnsi="Cambria"/>
          <w:sz w:val="28"/>
          <w:szCs w:val="28"/>
          <w:lang w:val="en-GB"/>
        </w:rPr>
        <w:t>housing</w:t>
      </w:r>
      <w:r w:rsidR="00EE456D">
        <w:rPr>
          <w:rFonts w:ascii="Cambria" w:hAnsi="Cambria"/>
          <w:sz w:val="28"/>
          <w:szCs w:val="28"/>
          <w:lang w:val="en-GB"/>
        </w:rPr>
        <w:t xml:space="preserve"> </w:t>
      </w:r>
      <w:r w:rsidRPr="00344BB5">
        <w:rPr>
          <w:rFonts w:ascii="Cambria" w:hAnsi="Cambria"/>
          <w:sz w:val="28"/>
          <w:szCs w:val="28"/>
          <w:lang w:val="en-GB"/>
        </w:rPr>
        <w:t>conditions.</w:t>
      </w:r>
    </w:p>
    <w:p w14:paraId="79DE4A77" w14:textId="2CB053BA"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circumstances</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constitute</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aggravating</w:t>
      </w:r>
      <w:r w:rsidR="00EE456D">
        <w:rPr>
          <w:rFonts w:ascii="Cambria" w:hAnsi="Cambria"/>
          <w:sz w:val="28"/>
          <w:szCs w:val="28"/>
          <w:lang w:val="en-GB"/>
        </w:rPr>
        <w:t xml:space="preserve"> </w:t>
      </w:r>
      <w:r w:rsidRPr="00344BB5">
        <w:rPr>
          <w:rFonts w:ascii="Cambria" w:hAnsi="Cambria"/>
          <w:sz w:val="28"/>
          <w:szCs w:val="28"/>
          <w:lang w:val="en-GB"/>
        </w:rPr>
        <w:t>factor</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entail</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increase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penalty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third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half:</w:t>
      </w:r>
      <w:r w:rsidR="00EE456D">
        <w:rPr>
          <w:rFonts w:ascii="Cambria" w:hAnsi="Cambria"/>
          <w:sz w:val="28"/>
          <w:szCs w:val="28"/>
          <w:lang w:val="en-GB"/>
        </w:rPr>
        <w:t xml:space="preserve"> </w:t>
      </w: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fact</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number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recruited</w:t>
      </w:r>
      <w:r w:rsidR="00EE456D">
        <w:rPr>
          <w:rFonts w:ascii="Cambria" w:hAnsi="Cambria"/>
          <w:sz w:val="28"/>
          <w:szCs w:val="28"/>
          <w:lang w:val="en-GB"/>
        </w:rPr>
        <w:t xml:space="preserve"> </w:t>
      </w:r>
      <w:r w:rsidRPr="00344BB5">
        <w:rPr>
          <w:rFonts w:ascii="Cambria" w:hAnsi="Cambria"/>
          <w:sz w:val="28"/>
          <w:szCs w:val="28"/>
          <w:lang w:val="en-GB"/>
        </w:rPr>
        <w:t>workers</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greater</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three;</w:t>
      </w:r>
      <w:r w:rsidR="00EE456D">
        <w:rPr>
          <w:rFonts w:ascii="Cambria" w:hAnsi="Cambria"/>
          <w:sz w:val="28"/>
          <w:szCs w:val="28"/>
          <w:lang w:val="en-GB"/>
        </w:rPr>
        <w:t xml:space="preserve"> </w:t>
      </w:r>
      <w:r w:rsidRPr="00344BB5">
        <w:rPr>
          <w:rFonts w:ascii="Cambria" w:hAnsi="Cambria"/>
          <w:sz w:val="28"/>
          <w:szCs w:val="28"/>
          <w:lang w:val="en-GB"/>
        </w:rPr>
        <w:t>2)</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fact</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more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recruited</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minimum</w:t>
      </w:r>
      <w:r w:rsidR="00EE456D">
        <w:rPr>
          <w:rFonts w:ascii="Cambria" w:hAnsi="Cambria"/>
          <w:sz w:val="28"/>
          <w:szCs w:val="28"/>
          <w:lang w:val="en-GB"/>
        </w:rPr>
        <w:t xml:space="preserve"> </w:t>
      </w:r>
      <w:r w:rsidRPr="00344BB5">
        <w:rPr>
          <w:rFonts w:ascii="Cambria" w:hAnsi="Cambria"/>
          <w:sz w:val="28"/>
          <w:szCs w:val="28"/>
          <w:lang w:val="en-GB"/>
        </w:rPr>
        <w:t>working</w:t>
      </w:r>
      <w:r w:rsidR="00EE456D">
        <w:rPr>
          <w:rFonts w:ascii="Cambria" w:hAnsi="Cambria"/>
          <w:sz w:val="28"/>
          <w:szCs w:val="28"/>
          <w:lang w:val="en-GB"/>
        </w:rPr>
        <w:t xml:space="preserve"> </w:t>
      </w:r>
      <w:r w:rsidRPr="00344BB5">
        <w:rPr>
          <w:rFonts w:ascii="Cambria" w:hAnsi="Cambria"/>
          <w:sz w:val="28"/>
          <w:szCs w:val="28"/>
          <w:lang w:val="en-GB"/>
        </w:rPr>
        <w:t>age;</w:t>
      </w:r>
      <w:r w:rsidR="00EE456D">
        <w:rPr>
          <w:rFonts w:ascii="Cambria" w:hAnsi="Cambria"/>
          <w:sz w:val="28"/>
          <w:szCs w:val="28"/>
          <w:lang w:val="en-GB"/>
        </w:rPr>
        <w:t xml:space="preserve"> </w:t>
      </w:r>
      <w:r w:rsidRPr="00344BB5">
        <w:rPr>
          <w:rFonts w:ascii="Cambria" w:hAnsi="Cambria"/>
          <w:sz w:val="28"/>
          <w:szCs w:val="28"/>
          <w:lang w:val="en-GB"/>
        </w:rPr>
        <w:t>3)</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commitment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crime</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exposing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exploited</w:t>
      </w:r>
      <w:r w:rsidR="00EE456D">
        <w:rPr>
          <w:rFonts w:ascii="Cambria" w:hAnsi="Cambria"/>
          <w:sz w:val="28"/>
          <w:szCs w:val="28"/>
          <w:lang w:val="en-GB"/>
        </w:rPr>
        <w:t xml:space="preserve"> </w:t>
      </w:r>
      <w:r w:rsidRPr="00344BB5">
        <w:rPr>
          <w:rFonts w:ascii="Cambria" w:hAnsi="Cambria"/>
          <w:sz w:val="28"/>
          <w:szCs w:val="28"/>
          <w:lang w:val="en-GB"/>
        </w:rPr>
        <w:t>workers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danger,</w:t>
      </w:r>
      <w:r w:rsidR="00EE456D">
        <w:rPr>
          <w:rFonts w:ascii="Cambria" w:hAnsi="Cambria"/>
          <w:sz w:val="28"/>
          <w:szCs w:val="28"/>
          <w:lang w:val="en-GB"/>
        </w:rPr>
        <w:t xml:space="preserve"> </w:t>
      </w:r>
      <w:r w:rsidRPr="00344BB5">
        <w:rPr>
          <w:rFonts w:ascii="Cambria" w:hAnsi="Cambria"/>
          <w:sz w:val="28"/>
          <w:szCs w:val="28"/>
          <w:lang w:val="en-GB"/>
        </w:rPr>
        <w:t>taking</w:t>
      </w:r>
      <w:r w:rsidR="00EE456D">
        <w:rPr>
          <w:rFonts w:ascii="Cambria" w:hAnsi="Cambria"/>
          <w:sz w:val="28"/>
          <w:szCs w:val="28"/>
          <w:lang w:val="en-GB"/>
        </w:rPr>
        <w:t xml:space="preserve"> </w:t>
      </w:r>
      <w:r w:rsidRPr="00344BB5">
        <w:rPr>
          <w:rFonts w:ascii="Cambria" w:hAnsi="Cambria"/>
          <w:sz w:val="28"/>
          <w:szCs w:val="28"/>
          <w:lang w:val="en-GB"/>
        </w:rPr>
        <w:t>into</w:t>
      </w:r>
      <w:r w:rsidR="00EE456D">
        <w:rPr>
          <w:rFonts w:ascii="Cambria" w:hAnsi="Cambria"/>
          <w:sz w:val="28"/>
          <w:szCs w:val="28"/>
          <w:lang w:val="en-GB"/>
        </w:rPr>
        <w:t xml:space="preserve"> </w:t>
      </w:r>
      <w:r w:rsidRPr="00344BB5">
        <w:rPr>
          <w:rFonts w:ascii="Cambria" w:hAnsi="Cambria"/>
          <w:sz w:val="28"/>
          <w:szCs w:val="28"/>
          <w:lang w:val="en-GB"/>
        </w:rPr>
        <w:t>account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characteristics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services</w:t>
      </w:r>
      <w:r w:rsidR="00EE456D">
        <w:rPr>
          <w:rFonts w:ascii="Cambria" w:hAnsi="Cambria"/>
          <w:sz w:val="28"/>
          <w:szCs w:val="28"/>
          <w:lang w:val="en-GB"/>
        </w:rPr>
        <w:t xml:space="preserve"> </w:t>
      </w:r>
      <w:r w:rsidRPr="00344BB5">
        <w:rPr>
          <w:rFonts w:ascii="Cambria" w:hAnsi="Cambria"/>
          <w:sz w:val="28"/>
          <w:szCs w:val="28"/>
          <w:lang w:val="en-GB"/>
        </w:rPr>
        <w:t>performed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working</w:t>
      </w:r>
      <w:r w:rsidR="00EE456D">
        <w:rPr>
          <w:rFonts w:ascii="Cambria" w:hAnsi="Cambria"/>
          <w:sz w:val="28"/>
          <w:szCs w:val="28"/>
          <w:lang w:val="en-GB"/>
        </w:rPr>
        <w:t xml:space="preserve"> </w:t>
      </w:r>
      <w:r w:rsidRPr="00344BB5">
        <w:rPr>
          <w:rFonts w:ascii="Cambria" w:hAnsi="Cambria"/>
          <w:sz w:val="28"/>
          <w:szCs w:val="28"/>
          <w:lang w:val="en-GB"/>
        </w:rPr>
        <w:t>conditions.”</w:t>
      </w:r>
    </w:p>
    <w:p w14:paraId="5FDBB688" w14:textId="050D4BE5"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602</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iCs/>
          <w:sz w:val="28"/>
          <w:szCs w:val="28"/>
          <w:lang w:val="en-GB"/>
        </w:rPr>
        <w:t>(</w:t>
      </w:r>
      <w:r w:rsidRPr="00344BB5">
        <w:rPr>
          <w:rFonts w:ascii="Cambria" w:hAnsi="Cambria"/>
          <w:i/>
          <w:iCs/>
          <w:sz w:val="28"/>
          <w:szCs w:val="28"/>
          <w:lang w:val="en-GB"/>
        </w:rPr>
        <w:t>Purchase</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sale</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slaves</w:t>
      </w:r>
      <w:r w:rsidRPr="00344BB5">
        <w:rPr>
          <w:rFonts w:ascii="Cambria" w:hAnsi="Cambria"/>
          <w:iCs/>
          <w:sz w:val="28"/>
          <w:szCs w:val="28"/>
          <w:lang w:val="en-GB"/>
        </w:rPr>
        <w:t>).</w:t>
      </w:r>
      <w:r w:rsidR="00EE456D">
        <w:rPr>
          <w:rFonts w:ascii="Cambria" w:hAnsi="Cambria"/>
          <w:i/>
          <w:iCs/>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w:t>
      </w:r>
      <w:r w:rsidR="00EE456D">
        <w:rPr>
          <w:rFonts w:ascii="Cambria" w:hAnsi="Cambria"/>
          <w:sz w:val="28"/>
          <w:szCs w:val="28"/>
          <w:lang w:val="en-GB"/>
        </w:rPr>
        <w:t xml:space="preserve"> </w:t>
      </w:r>
      <w:r w:rsidRPr="00344BB5">
        <w:rPr>
          <w:rFonts w:ascii="Cambria" w:hAnsi="Cambria"/>
          <w:sz w:val="28"/>
          <w:szCs w:val="28"/>
          <w:lang w:val="en-GB"/>
        </w:rPr>
        <w:t>punishes</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outside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cases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601</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purchases,</w:t>
      </w:r>
      <w:r w:rsidR="00EE456D">
        <w:rPr>
          <w:rFonts w:ascii="Cambria" w:hAnsi="Cambria"/>
          <w:sz w:val="28"/>
          <w:szCs w:val="28"/>
          <w:lang w:val="en-GB"/>
        </w:rPr>
        <w:t xml:space="preserve"> </w:t>
      </w:r>
      <w:r w:rsidRPr="00344BB5">
        <w:rPr>
          <w:rFonts w:ascii="Cambria" w:hAnsi="Cambria"/>
          <w:sz w:val="28"/>
          <w:szCs w:val="28"/>
          <w:lang w:val="en-GB"/>
        </w:rPr>
        <w:t>gives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sells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person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conditions</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600.</w:t>
      </w:r>
    </w:p>
    <w:p w14:paraId="0AF670A0" w14:textId="77D0F920"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609-</w:t>
      </w:r>
      <w:r w:rsidRPr="00344BB5">
        <w:rPr>
          <w:rFonts w:ascii="Cambria" w:hAnsi="Cambria"/>
          <w:i/>
          <w:sz w:val="28"/>
          <w:szCs w:val="28"/>
          <w:lang w:val="en-GB"/>
        </w:rPr>
        <w:t>undecies</w:t>
      </w:r>
      <w:r w:rsidR="00EE456D">
        <w:rPr>
          <w:rFonts w:ascii="Cambria" w:hAnsi="Cambria"/>
          <w:i/>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i/>
          <w:sz w:val="28"/>
          <w:szCs w:val="28"/>
          <w:lang w:val="en-GB"/>
        </w:rPr>
        <w:t xml:space="preserve"> </w:t>
      </w:r>
      <w:r w:rsidRPr="00344BB5">
        <w:rPr>
          <w:rFonts w:ascii="Cambria" w:hAnsi="Cambria"/>
          <w:sz w:val="28"/>
          <w:szCs w:val="28"/>
          <w:lang w:val="en-GB"/>
        </w:rPr>
        <w:t>(</w:t>
      </w:r>
      <w:r w:rsidRPr="00344BB5">
        <w:rPr>
          <w:rFonts w:ascii="Cambria" w:hAnsi="Cambria"/>
          <w:i/>
          <w:sz w:val="28"/>
          <w:szCs w:val="28"/>
          <w:lang w:val="en-GB"/>
        </w:rPr>
        <w:t>Enticement</w:t>
      </w:r>
      <w:r w:rsidR="00EE456D">
        <w:rPr>
          <w:rFonts w:ascii="Cambria" w:hAnsi="Cambria"/>
          <w:i/>
          <w:sz w:val="28"/>
          <w:szCs w:val="28"/>
          <w:lang w:val="en-GB"/>
        </w:rPr>
        <w:t xml:space="preserve"> </w:t>
      </w:r>
      <w:r w:rsidRPr="00344BB5">
        <w:rPr>
          <w:rFonts w:ascii="Cambria" w:hAnsi="Cambria"/>
          <w:i/>
          <w:sz w:val="28"/>
          <w:szCs w:val="28"/>
          <w:lang w:val="en-GB"/>
        </w:rPr>
        <w:t>of</w:t>
      </w:r>
      <w:r w:rsidR="00EE456D">
        <w:rPr>
          <w:rFonts w:ascii="Cambria" w:hAnsi="Cambria"/>
          <w:i/>
          <w:sz w:val="28"/>
          <w:szCs w:val="28"/>
          <w:lang w:val="en-GB"/>
        </w:rPr>
        <w:t xml:space="preserve"> </w:t>
      </w:r>
      <w:r w:rsidRPr="00344BB5">
        <w:rPr>
          <w:rFonts w:ascii="Cambria" w:hAnsi="Cambria"/>
          <w:i/>
          <w:sz w:val="28"/>
          <w:szCs w:val="28"/>
          <w:lang w:val="en-GB"/>
        </w:rPr>
        <w:t>Children</w:t>
      </w:r>
      <w:r w:rsidRPr="00344BB5">
        <w:rPr>
          <w:rFonts w:ascii="Cambria" w:hAnsi="Cambria"/>
          <w:sz w:val="28"/>
          <w:szCs w:val="28"/>
          <w:lang w:val="en-GB"/>
        </w:rPr>
        <w:t>).</w:t>
      </w:r>
      <w:r w:rsidR="00EE456D">
        <w:rPr>
          <w:rFonts w:ascii="Cambria" w:hAnsi="Cambria"/>
          <w:i/>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w:t>
      </w:r>
      <w:r w:rsidR="00EE456D">
        <w:rPr>
          <w:rFonts w:ascii="Cambria" w:hAnsi="Cambria"/>
          <w:sz w:val="28"/>
          <w:szCs w:val="28"/>
          <w:lang w:val="en-GB"/>
        </w:rPr>
        <w:t xml:space="preserve"> </w:t>
      </w:r>
      <w:r w:rsidRPr="00344BB5">
        <w:rPr>
          <w:rFonts w:ascii="Cambria" w:hAnsi="Cambria"/>
          <w:sz w:val="28"/>
          <w:szCs w:val="28"/>
          <w:lang w:val="en-GB"/>
        </w:rPr>
        <w:t>punishes</w:t>
      </w:r>
      <w:r w:rsidR="00EE456D">
        <w:rPr>
          <w:rFonts w:ascii="Cambria" w:hAnsi="Cambria"/>
          <w:sz w:val="28"/>
          <w:szCs w:val="28"/>
          <w:lang w:val="en-GB"/>
        </w:rPr>
        <w:t xml:space="preserve"> </w:t>
      </w: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committing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enslaving</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holding</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slavery</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servitude</w:t>
      </w:r>
      <w:r w:rsidR="00EE456D">
        <w:rPr>
          <w:rFonts w:ascii="Cambria" w:hAnsi="Cambria"/>
          <w:sz w:val="28"/>
          <w:szCs w:val="28"/>
          <w:lang w:val="en-GB"/>
        </w:rPr>
        <w:t xml:space="preserve"> </w:t>
      </w:r>
      <w:r w:rsidRPr="00344BB5">
        <w:rPr>
          <w:rFonts w:ascii="Cambria" w:hAnsi="Cambria"/>
          <w:sz w:val="28"/>
          <w:szCs w:val="28"/>
          <w:lang w:val="en-GB"/>
        </w:rPr>
        <w:t>children,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juvenile</w:t>
      </w:r>
      <w:r w:rsidR="00EE456D">
        <w:rPr>
          <w:rFonts w:ascii="Cambria" w:hAnsi="Cambria"/>
          <w:sz w:val="28"/>
          <w:szCs w:val="28"/>
          <w:lang w:val="en-GB"/>
        </w:rPr>
        <w:t xml:space="preserve"> </w:t>
      </w:r>
      <w:r w:rsidRPr="00344BB5">
        <w:rPr>
          <w:rFonts w:ascii="Cambria" w:hAnsi="Cambria"/>
          <w:sz w:val="28"/>
          <w:szCs w:val="28"/>
          <w:lang w:val="en-GB"/>
        </w:rPr>
        <w:lastRenderedPageBreak/>
        <w:t>prostitution,</w:t>
      </w:r>
      <w:r w:rsidR="00EE456D">
        <w:rPr>
          <w:rFonts w:ascii="Cambria" w:hAnsi="Cambria"/>
          <w:sz w:val="28"/>
          <w:szCs w:val="28"/>
          <w:lang w:val="en-GB"/>
        </w:rPr>
        <w:t xml:space="preserve"> </w:t>
      </w:r>
      <w:r w:rsidRPr="00344BB5">
        <w:rPr>
          <w:rFonts w:ascii="Cambria" w:hAnsi="Cambria"/>
          <w:sz w:val="28"/>
          <w:szCs w:val="28"/>
          <w:lang w:val="en-GB"/>
        </w:rPr>
        <w:t>child</w:t>
      </w:r>
      <w:r w:rsidR="00EE456D">
        <w:rPr>
          <w:rFonts w:ascii="Cambria" w:hAnsi="Cambria"/>
          <w:sz w:val="28"/>
          <w:szCs w:val="28"/>
          <w:lang w:val="en-GB"/>
        </w:rPr>
        <w:t xml:space="preserve"> </w:t>
      </w:r>
      <w:r w:rsidRPr="00344BB5">
        <w:rPr>
          <w:rFonts w:ascii="Cambria" w:hAnsi="Cambria"/>
          <w:sz w:val="28"/>
          <w:szCs w:val="28"/>
          <w:lang w:val="en-GB"/>
        </w:rPr>
        <w:t>pornography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possession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pornographic</w:t>
      </w:r>
      <w:r w:rsidR="00EE456D">
        <w:rPr>
          <w:rFonts w:ascii="Cambria" w:hAnsi="Cambria"/>
          <w:sz w:val="28"/>
          <w:szCs w:val="28"/>
          <w:lang w:val="en-GB"/>
        </w:rPr>
        <w:t xml:space="preserve"> </w:t>
      </w:r>
      <w:r w:rsidRPr="00344BB5">
        <w:rPr>
          <w:rFonts w:ascii="Cambria" w:hAnsi="Cambria"/>
          <w:sz w:val="28"/>
          <w:szCs w:val="28"/>
          <w:lang w:val="en-GB"/>
        </w:rPr>
        <w:t>materials</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digital</w:t>
      </w:r>
      <w:r w:rsidR="00EE456D">
        <w:rPr>
          <w:rFonts w:ascii="Cambria" w:hAnsi="Cambria"/>
          <w:sz w:val="28"/>
          <w:szCs w:val="28"/>
          <w:lang w:val="en-GB"/>
        </w:rPr>
        <w:t xml:space="preserve"> </w:t>
      </w:r>
      <w:r w:rsidRPr="00344BB5">
        <w:rPr>
          <w:rFonts w:ascii="Cambria" w:hAnsi="Cambria"/>
          <w:sz w:val="28"/>
          <w:szCs w:val="28"/>
          <w:lang w:val="en-GB"/>
        </w:rPr>
        <w:t>format),</w:t>
      </w:r>
      <w:r w:rsidR="00EE456D">
        <w:rPr>
          <w:rFonts w:ascii="Cambria" w:hAnsi="Cambria"/>
          <w:sz w:val="28"/>
          <w:szCs w:val="28"/>
          <w:lang w:val="en-GB"/>
        </w:rPr>
        <w:t xml:space="preserve"> </w:t>
      </w:r>
      <w:r w:rsidRPr="00344BB5">
        <w:rPr>
          <w:rFonts w:ascii="Cambria" w:hAnsi="Cambria"/>
          <w:sz w:val="28"/>
          <w:szCs w:val="28"/>
          <w:lang w:val="en-GB"/>
        </w:rPr>
        <w:t>sexual</w:t>
      </w:r>
      <w:r w:rsidR="00EE456D">
        <w:rPr>
          <w:rFonts w:ascii="Cambria" w:hAnsi="Cambria"/>
          <w:sz w:val="28"/>
          <w:szCs w:val="28"/>
          <w:lang w:val="en-GB"/>
        </w:rPr>
        <w:t xml:space="preserve"> </w:t>
      </w:r>
      <w:r w:rsidRPr="00344BB5">
        <w:rPr>
          <w:rFonts w:ascii="Cambria" w:hAnsi="Cambria"/>
          <w:sz w:val="28"/>
          <w:szCs w:val="28"/>
          <w:lang w:val="en-GB"/>
        </w:rPr>
        <w:t>tourism</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exploitation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juvenile</w:t>
      </w:r>
      <w:r w:rsidR="00EE456D">
        <w:rPr>
          <w:rFonts w:ascii="Cambria" w:hAnsi="Cambria"/>
          <w:sz w:val="28"/>
          <w:szCs w:val="28"/>
          <w:lang w:val="en-GB"/>
        </w:rPr>
        <w:t xml:space="preserve"> </w:t>
      </w:r>
      <w:r w:rsidRPr="00344BB5">
        <w:rPr>
          <w:rFonts w:ascii="Cambria" w:hAnsi="Cambria"/>
          <w:sz w:val="28"/>
          <w:szCs w:val="28"/>
          <w:lang w:val="en-GB"/>
        </w:rPr>
        <w:t>prostitution,</w:t>
      </w:r>
      <w:r w:rsidR="00EE456D">
        <w:rPr>
          <w:rFonts w:ascii="Cambria" w:hAnsi="Cambria"/>
          <w:sz w:val="28"/>
          <w:szCs w:val="28"/>
          <w:lang w:val="en-GB"/>
        </w:rPr>
        <w:t xml:space="preserve"> </w:t>
      </w:r>
      <w:r w:rsidRPr="00344BB5">
        <w:rPr>
          <w:rFonts w:ascii="Cambria" w:hAnsi="Cambria"/>
          <w:sz w:val="28"/>
          <w:szCs w:val="28"/>
          <w:lang w:val="en-GB"/>
        </w:rPr>
        <w:t>rape,</w:t>
      </w:r>
      <w:r w:rsidR="00EE456D">
        <w:rPr>
          <w:rFonts w:ascii="Cambria" w:hAnsi="Cambria"/>
          <w:sz w:val="28"/>
          <w:szCs w:val="28"/>
          <w:lang w:val="en-GB"/>
        </w:rPr>
        <w:t xml:space="preserve"> </w:t>
      </w:r>
      <w:r w:rsidRPr="00344BB5">
        <w:rPr>
          <w:rFonts w:ascii="Cambria" w:hAnsi="Cambria"/>
          <w:sz w:val="28"/>
          <w:szCs w:val="28"/>
          <w:lang w:val="en-GB"/>
        </w:rPr>
        <w:t>intercourse</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children,</w:t>
      </w:r>
      <w:r w:rsidR="00EE456D">
        <w:rPr>
          <w:rFonts w:ascii="Cambria" w:hAnsi="Cambria"/>
          <w:sz w:val="28"/>
          <w:szCs w:val="28"/>
          <w:lang w:val="en-GB"/>
        </w:rPr>
        <w:t xml:space="preserve"> </w:t>
      </w:r>
      <w:r w:rsidRPr="00344BB5">
        <w:rPr>
          <w:rFonts w:ascii="Cambria" w:hAnsi="Cambria"/>
          <w:sz w:val="28"/>
          <w:szCs w:val="28"/>
          <w:lang w:val="en-GB"/>
        </w:rPr>
        <w:t>corruption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children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group</w:t>
      </w:r>
      <w:r w:rsidR="00EE456D">
        <w:rPr>
          <w:rFonts w:ascii="Cambria" w:hAnsi="Cambria"/>
          <w:sz w:val="28"/>
          <w:szCs w:val="28"/>
          <w:lang w:val="en-GB"/>
        </w:rPr>
        <w:t xml:space="preserve"> </w:t>
      </w:r>
      <w:r w:rsidRPr="00344BB5">
        <w:rPr>
          <w:rFonts w:ascii="Cambria" w:hAnsi="Cambria"/>
          <w:sz w:val="28"/>
          <w:szCs w:val="28"/>
          <w:lang w:val="en-GB"/>
        </w:rPr>
        <w:t>rape,</w:t>
      </w:r>
      <w:r w:rsidR="00EE456D">
        <w:rPr>
          <w:rFonts w:ascii="Cambria" w:hAnsi="Cambria"/>
          <w:sz w:val="28"/>
          <w:szCs w:val="28"/>
          <w:lang w:val="en-GB"/>
        </w:rPr>
        <w:t xml:space="preserve"> </w:t>
      </w:r>
      <w:r w:rsidRPr="00344BB5">
        <w:rPr>
          <w:rFonts w:ascii="Cambria" w:hAnsi="Cambria"/>
          <w:sz w:val="28"/>
          <w:szCs w:val="28"/>
          <w:lang w:val="en-GB"/>
        </w:rPr>
        <w:t>entices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child</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age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sixteen.</w:t>
      </w:r>
    </w:p>
    <w:p w14:paraId="2B4B6F36" w14:textId="04ED4CAB"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dealt</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Special</w:t>
      </w:r>
      <w:r w:rsidR="00EE456D">
        <w:rPr>
          <w:rFonts w:ascii="Cambria" w:hAnsi="Cambria"/>
          <w:sz w:val="28"/>
          <w:szCs w:val="28"/>
          <w:lang w:val="en-GB"/>
        </w:rPr>
        <w:t xml:space="preserve"> </w:t>
      </w:r>
      <w:r w:rsidRPr="00344BB5">
        <w:rPr>
          <w:rFonts w:ascii="Cambria" w:hAnsi="Cambria"/>
          <w:sz w:val="28"/>
          <w:szCs w:val="28"/>
          <w:lang w:val="en-GB"/>
        </w:rPr>
        <w:t>section,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exception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unlawful</w:t>
      </w:r>
      <w:r w:rsidR="00EE456D">
        <w:rPr>
          <w:rFonts w:ascii="Cambria" w:hAnsi="Cambria"/>
          <w:sz w:val="28"/>
          <w:szCs w:val="28"/>
          <w:lang w:val="en-GB"/>
        </w:rPr>
        <w:t xml:space="preserve"> </w:t>
      </w:r>
      <w:r w:rsidRPr="00344BB5">
        <w:rPr>
          <w:rFonts w:ascii="Cambria" w:hAnsi="Cambria"/>
          <w:sz w:val="28"/>
          <w:szCs w:val="28"/>
          <w:lang w:val="en-GB"/>
        </w:rPr>
        <w:t>job</w:t>
      </w:r>
      <w:r w:rsidR="00EE456D">
        <w:rPr>
          <w:rFonts w:ascii="Cambria" w:hAnsi="Cambria"/>
          <w:sz w:val="28"/>
          <w:szCs w:val="28"/>
          <w:lang w:val="en-GB"/>
        </w:rPr>
        <w:t xml:space="preserve"> </w:t>
      </w:r>
      <w:r w:rsidRPr="00344BB5">
        <w:rPr>
          <w:rFonts w:ascii="Cambria" w:hAnsi="Cambria"/>
          <w:sz w:val="28"/>
          <w:szCs w:val="28"/>
          <w:lang w:val="en-GB"/>
        </w:rPr>
        <w:t>placement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labour</w:t>
      </w:r>
      <w:r w:rsidR="00EE456D">
        <w:rPr>
          <w:rFonts w:ascii="Cambria" w:hAnsi="Cambria"/>
          <w:sz w:val="28"/>
          <w:szCs w:val="28"/>
          <w:lang w:val="en-GB"/>
        </w:rPr>
        <w:t xml:space="preserve"> </w:t>
      </w:r>
      <w:r w:rsidRPr="00344BB5">
        <w:rPr>
          <w:rFonts w:ascii="Cambria" w:hAnsi="Cambria"/>
          <w:sz w:val="28"/>
          <w:szCs w:val="28"/>
          <w:lang w:val="en-GB"/>
        </w:rPr>
        <w:t>exploitation</w:t>
      </w:r>
      <w:r w:rsidR="00EE456D">
        <w:rPr>
          <w:rFonts w:ascii="Cambria" w:hAnsi="Cambria"/>
          <w:sz w:val="28"/>
          <w:szCs w:val="28"/>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603-</w:t>
      </w:r>
      <w:r w:rsidRPr="00344BB5">
        <w:rPr>
          <w:rFonts w:ascii="Cambria" w:hAnsi="Cambria"/>
          <w:i/>
          <w:sz w:val="28"/>
          <w:szCs w:val="28"/>
          <w:lang w:val="en-GB"/>
        </w:rPr>
        <w:t>bis</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analysed</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preliminary</w:t>
      </w:r>
      <w:r w:rsidR="00EE456D">
        <w:rPr>
          <w:rFonts w:ascii="Cambria" w:hAnsi="Cambria"/>
          <w:sz w:val="28"/>
          <w:szCs w:val="28"/>
          <w:lang w:val="en-GB"/>
        </w:rPr>
        <w:t xml:space="preserve"> </w:t>
      </w:r>
      <w:r w:rsidRPr="00344BB5">
        <w:rPr>
          <w:rFonts w:ascii="Cambria" w:hAnsi="Cambria"/>
          <w:sz w:val="28"/>
          <w:szCs w:val="28"/>
          <w:lang w:val="en-GB"/>
        </w:rPr>
        <w:t>analysis,</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without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aid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questionnaires,</w:t>
      </w:r>
      <w:r w:rsidR="00EE456D">
        <w:rPr>
          <w:rFonts w:ascii="Cambria" w:hAnsi="Cambria"/>
          <w:sz w:val="28"/>
          <w:szCs w:val="28"/>
          <w:lang w:val="en-GB"/>
        </w:rPr>
        <w:t xml:space="preserve"> </w:t>
      </w:r>
      <w:r w:rsidRPr="00344BB5">
        <w:rPr>
          <w:rFonts w:ascii="Cambria" w:hAnsi="Cambria"/>
          <w:sz w:val="28"/>
          <w:szCs w:val="28"/>
          <w:lang w:val="en-GB"/>
        </w:rPr>
        <w:t>since:</w:t>
      </w:r>
    </w:p>
    <w:p w14:paraId="07F6303B" w14:textId="49096BB4" w:rsidR="00554E2E" w:rsidRPr="00344BB5" w:rsidRDefault="00554E2E" w:rsidP="00344BB5">
      <w:pPr>
        <w:numPr>
          <w:ilvl w:val="0"/>
          <w:numId w:val="19"/>
        </w:numPr>
        <w:autoSpaceDE w:val="0"/>
        <w:spacing w:before="120" w:line="360" w:lineRule="auto"/>
        <w:jc w:val="both"/>
        <w:rPr>
          <w:rFonts w:ascii="Cambria" w:hAnsi="Cambria"/>
          <w:sz w:val="28"/>
          <w:szCs w:val="28"/>
          <w:lang w:val="en-GB"/>
        </w:rPr>
      </w:pP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impossible,</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juridical</w:t>
      </w:r>
      <w:r w:rsidR="00EE456D">
        <w:rPr>
          <w:rFonts w:ascii="Cambria" w:hAnsi="Cambria"/>
          <w:sz w:val="28"/>
          <w:szCs w:val="28"/>
          <w:lang w:val="en-GB"/>
        </w:rPr>
        <w:t xml:space="preserve"> </w:t>
      </w:r>
      <w:r w:rsidRPr="00344BB5">
        <w:rPr>
          <w:rFonts w:ascii="Cambria" w:hAnsi="Cambria"/>
          <w:sz w:val="28"/>
          <w:szCs w:val="28"/>
          <w:lang w:val="en-GB"/>
        </w:rPr>
        <w:t>point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view,</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define</w:t>
      </w:r>
      <w:r w:rsidR="00EE456D">
        <w:rPr>
          <w:rFonts w:ascii="Cambria" w:hAnsi="Cambria"/>
          <w:sz w:val="28"/>
          <w:szCs w:val="28"/>
          <w:lang w:val="en-GB"/>
        </w:rPr>
        <w:t xml:space="preserve"> </w:t>
      </w:r>
      <w:r w:rsidRPr="00344BB5">
        <w:rPr>
          <w:rFonts w:ascii="Cambria" w:hAnsi="Cambria"/>
          <w:sz w:val="28"/>
          <w:szCs w:val="28"/>
          <w:lang w:val="en-GB"/>
        </w:rPr>
        <w:t>these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(being</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category</w:t>
      </w:r>
      <w:r w:rsidR="00EE456D">
        <w:rPr>
          <w:rFonts w:ascii="Cambria" w:hAnsi="Cambria"/>
          <w:sz w:val="28"/>
          <w:szCs w:val="28"/>
          <w:lang w:val="en-GB"/>
        </w:rPr>
        <w:t xml:space="preserve"> </w:t>
      </w:r>
      <w:r w:rsidRPr="00344BB5">
        <w:rPr>
          <w:rFonts w:ascii="Cambria" w:hAnsi="Cambria"/>
          <w:sz w:val="28"/>
          <w:szCs w:val="28"/>
          <w:lang w:val="en-GB"/>
        </w:rPr>
        <w:t>characterized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aim</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practically</w:t>
      </w:r>
      <w:r w:rsidR="00EE456D">
        <w:rPr>
          <w:rFonts w:ascii="Cambria" w:hAnsi="Cambria"/>
          <w:sz w:val="28"/>
          <w:szCs w:val="28"/>
          <w:lang w:val="en-GB"/>
        </w:rPr>
        <w:t xml:space="preserve"> </w:t>
      </w:r>
      <w:r w:rsidRPr="00344BB5">
        <w:rPr>
          <w:rFonts w:ascii="Cambria" w:hAnsi="Cambria"/>
          <w:sz w:val="28"/>
          <w:szCs w:val="28"/>
          <w:lang w:val="en-GB"/>
        </w:rPr>
        <w:t>applicable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almost</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Italian</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would</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rendered</w:t>
      </w:r>
      <w:r w:rsidR="00EE456D">
        <w:rPr>
          <w:rFonts w:ascii="Cambria" w:hAnsi="Cambria"/>
          <w:sz w:val="28"/>
          <w:szCs w:val="28"/>
          <w:lang w:val="en-GB"/>
        </w:rPr>
        <w:t xml:space="preserve"> </w:t>
      </w:r>
      <w:r w:rsidRPr="00344BB5">
        <w:rPr>
          <w:rFonts w:ascii="Cambria" w:hAnsi="Cambria"/>
          <w:sz w:val="28"/>
          <w:szCs w:val="28"/>
          <w:lang w:val="en-GB"/>
        </w:rPr>
        <w:t>unreasonably</w:t>
      </w:r>
      <w:r w:rsidR="00EE456D">
        <w:rPr>
          <w:rFonts w:ascii="Cambria" w:hAnsi="Cambria"/>
          <w:sz w:val="28"/>
          <w:szCs w:val="28"/>
          <w:lang w:val="en-GB"/>
        </w:rPr>
        <w:t xml:space="preserve"> </w:t>
      </w:r>
      <w:r w:rsidRPr="00344BB5">
        <w:rPr>
          <w:rFonts w:ascii="Cambria" w:hAnsi="Cambria"/>
          <w:sz w:val="28"/>
          <w:szCs w:val="28"/>
          <w:lang w:val="en-GB"/>
        </w:rPr>
        <w:t>difficult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detect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areas</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methodology</w:t>
      </w:r>
      <w:r w:rsidR="00EE456D">
        <w:rPr>
          <w:rFonts w:ascii="Cambria" w:hAnsi="Cambria"/>
          <w:sz w:val="28"/>
          <w:szCs w:val="28"/>
          <w:lang w:val="en-GB"/>
        </w:rPr>
        <w:t xml:space="preserve"> </w:t>
      </w:r>
      <w:r w:rsidRPr="00344BB5">
        <w:rPr>
          <w:rFonts w:ascii="Cambria" w:hAnsi="Cambria"/>
          <w:sz w:val="28"/>
          <w:szCs w:val="28"/>
          <w:lang w:val="en-GB"/>
        </w:rPr>
        <w:t>followed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Legislative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231/01;</w:t>
      </w:r>
    </w:p>
    <w:p w14:paraId="0AA4F119" w14:textId="7EF79EC4" w:rsidR="00554E2E" w:rsidRPr="00344BB5" w:rsidRDefault="00EE456D" w:rsidP="00344BB5">
      <w:pPr>
        <w:numPr>
          <w:ilvl w:val="0"/>
          <w:numId w:val="19"/>
        </w:numPr>
        <w:autoSpaceDE w:val="0"/>
        <w:spacing w:before="120" w:line="360" w:lineRule="auto"/>
        <w:jc w:val="both"/>
        <w:rPr>
          <w:rFonts w:ascii="Cambria" w:hAnsi="Cambria"/>
          <w:sz w:val="28"/>
          <w:szCs w:val="28"/>
          <w:lang w:val="en-GB"/>
        </w:rPr>
      </w:pPr>
      <w:r>
        <w:rPr>
          <w:rFonts w:ascii="Cambria" w:hAnsi="Cambria"/>
          <w:sz w:val="28"/>
          <w:szCs w:val="28"/>
          <w:lang w:val="en-GB"/>
        </w:rPr>
        <w:t xml:space="preserve"> </w:t>
      </w:r>
      <w:r w:rsidR="00554E2E" w:rsidRPr="00344BB5">
        <w:rPr>
          <w:rFonts w:ascii="Cambria" w:hAnsi="Cambria"/>
          <w:sz w:val="28"/>
          <w:szCs w:val="28"/>
          <w:lang w:val="en-GB"/>
        </w:rPr>
        <w:t>the</w:t>
      </w:r>
      <w:r>
        <w:rPr>
          <w:rFonts w:ascii="Cambria" w:hAnsi="Cambria"/>
          <w:sz w:val="28"/>
          <w:szCs w:val="28"/>
          <w:lang w:val="en-GB"/>
        </w:rPr>
        <w:t xml:space="preserve"> </w:t>
      </w:r>
      <w:r w:rsidR="00554E2E" w:rsidRPr="00344BB5">
        <w:rPr>
          <w:rFonts w:ascii="Cambria" w:hAnsi="Cambria"/>
          <w:sz w:val="28"/>
          <w:szCs w:val="28"/>
          <w:lang w:val="en-GB"/>
        </w:rPr>
        <w:t>difficult</w:t>
      </w:r>
      <w:r>
        <w:rPr>
          <w:rFonts w:ascii="Cambria" w:hAnsi="Cambria"/>
          <w:sz w:val="28"/>
          <w:szCs w:val="28"/>
          <w:lang w:val="en-GB"/>
        </w:rPr>
        <w:t xml:space="preserve"> </w:t>
      </w:r>
      <w:r w:rsidR="00554E2E" w:rsidRPr="00344BB5">
        <w:rPr>
          <w:rFonts w:ascii="Cambria" w:hAnsi="Cambria"/>
          <w:sz w:val="28"/>
          <w:szCs w:val="28"/>
          <w:lang w:val="en-GB"/>
        </w:rPr>
        <w:t>conciliation</w:t>
      </w:r>
      <w:r>
        <w:rPr>
          <w:rFonts w:ascii="Cambria" w:hAnsi="Cambria"/>
          <w:sz w:val="28"/>
          <w:szCs w:val="28"/>
          <w:lang w:val="en-GB"/>
        </w:rPr>
        <w:t xml:space="preserve"> </w:t>
      </w:r>
      <w:r w:rsidR="00554E2E" w:rsidRPr="00344BB5">
        <w:rPr>
          <w:rFonts w:ascii="Cambria" w:hAnsi="Cambria"/>
          <w:sz w:val="28"/>
          <w:szCs w:val="28"/>
          <w:lang w:val="en-GB"/>
        </w:rPr>
        <w:t>of</w:t>
      </w:r>
      <w:r>
        <w:rPr>
          <w:rFonts w:ascii="Cambria" w:hAnsi="Cambria"/>
          <w:sz w:val="28"/>
          <w:szCs w:val="28"/>
          <w:lang w:val="en-GB"/>
        </w:rPr>
        <w:t xml:space="preserve"> </w:t>
      </w:r>
      <w:r w:rsidR="00554E2E" w:rsidRPr="00344BB5">
        <w:rPr>
          <w:rFonts w:ascii="Cambria" w:hAnsi="Cambria"/>
          <w:sz w:val="28"/>
          <w:szCs w:val="28"/>
          <w:lang w:val="en-GB"/>
        </w:rPr>
        <w:t>such</w:t>
      </w:r>
      <w:r>
        <w:rPr>
          <w:rFonts w:ascii="Cambria" w:hAnsi="Cambria"/>
          <w:sz w:val="28"/>
          <w:szCs w:val="28"/>
          <w:lang w:val="en-GB"/>
        </w:rPr>
        <w:t xml:space="preserve"> </w:t>
      </w:r>
      <w:r w:rsidR="00554E2E" w:rsidRPr="00344BB5">
        <w:rPr>
          <w:rFonts w:ascii="Cambria" w:hAnsi="Cambria"/>
          <w:sz w:val="28"/>
          <w:szCs w:val="28"/>
          <w:lang w:val="en-GB"/>
        </w:rPr>
        <w:t>offence</w:t>
      </w:r>
      <w:r>
        <w:rPr>
          <w:rFonts w:ascii="Cambria" w:hAnsi="Cambria"/>
          <w:sz w:val="28"/>
          <w:szCs w:val="28"/>
          <w:lang w:val="en-GB"/>
        </w:rPr>
        <w:t xml:space="preserve"> </w:t>
      </w:r>
      <w:r w:rsidR="00554E2E" w:rsidRPr="00344BB5">
        <w:rPr>
          <w:rFonts w:ascii="Cambria" w:hAnsi="Cambria"/>
          <w:sz w:val="28"/>
          <w:szCs w:val="28"/>
          <w:lang w:val="en-GB"/>
        </w:rPr>
        <w:t>category</w:t>
      </w:r>
      <w:r>
        <w:rPr>
          <w:rFonts w:ascii="Cambria" w:hAnsi="Cambria"/>
          <w:sz w:val="28"/>
          <w:szCs w:val="28"/>
          <w:lang w:val="en-GB"/>
        </w:rPr>
        <w:t xml:space="preserve"> </w:t>
      </w:r>
      <w:r w:rsidR="00554E2E" w:rsidRPr="00344BB5">
        <w:rPr>
          <w:rFonts w:ascii="Cambria" w:hAnsi="Cambria"/>
          <w:sz w:val="28"/>
          <w:szCs w:val="28"/>
          <w:lang w:val="en-GB"/>
        </w:rPr>
        <w:t>with</w:t>
      </w:r>
      <w:r>
        <w:rPr>
          <w:rFonts w:ascii="Cambria" w:hAnsi="Cambria"/>
          <w:sz w:val="28"/>
          <w:szCs w:val="28"/>
          <w:lang w:val="en-GB"/>
        </w:rPr>
        <w:t xml:space="preserve"> </w:t>
      </w:r>
      <w:r w:rsidR="00554E2E" w:rsidRPr="00344BB5">
        <w:rPr>
          <w:rFonts w:ascii="Cambria" w:hAnsi="Cambria"/>
          <w:sz w:val="28"/>
          <w:szCs w:val="28"/>
          <w:lang w:val="en-GB"/>
        </w:rPr>
        <w:t>the</w:t>
      </w:r>
      <w:r>
        <w:rPr>
          <w:rFonts w:ascii="Cambria" w:hAnsi="Cambria"/>
          <w:sz w:val="28"/>
          <w:szCs w:val="28"/>
          <w:lang w:val="en-GB"/>
        </w:rPr>
        <w:t xml:space="preserve"> </w:t>
      </w:r>
      <w:r w:rsidR="00554E2E" w:rsidRPr="00344BB5">
        <w:rPr>
          <w:rFonts w:ascii="Cambria" w:hAnsi="Cambria"/>
          <w:sz w:val="28"/>
          <w:szCs w:val="28"/>
          <w:lang w:val="en-GB"/>
        </w:rPr>
        <w:t>typical</w:t>
      </w:r>
      <w:r>
        <w:rPr>
          <w:rFonts w:ascii="Cambria" w:hAnsi="Cambria"/>
          <w:sz w:val="28"/>
          <w:szCs w:val="28"/>
          <w:lang w:val="en-GB"/>
        </w:rPr>
        <w:t xml:space="preserve"> </w:t>
      </w:r>
      <w:r w:rsidR="00554E2E" w:rsidRPr="00344BB5">
        <w:rPr>
          <w:rFonts w:ascii="Cambria" w:hAnsi="Cambria"/>
          <w:sz w:val="28"/>
          <w:szCs w:val="28"/>
          <w:lang w:val="en-GB"/>
        </w:rPr>
        <w:t>activity</w:t>
      </w:r>
      <w:r>
        <w:rPr>
          <w:rFonts w:ascii="Cambria" w:hAnsi="Cambria"/>
          <w:sz w:val="28"/>
          <w:szCs w:val="28"/>
          <w:lang w:val="en-GB"/>
        </w:rPr>
        <w:t xml:space="preserve"> </w:t>
      </w:r>
      <w:r w:rsidR="00554E2E" w:rsidRPr="00344BB5">
        <w:rPr>
          <w:rFonts w:ascii="Cambria" w:hAnsi="Cambria"/>
          <w:sz w:val="28"/>
          <w:szCs w:val="28"/>
          <w:lang w:val="en-GB"/>
        </w:rPr>
        <w:t>performed</w:t>
      </w:r>
      <w:r>
        <w:rPr>
          <w:rFonts w:ascii="Cambria" w:hAnsi="Cambria"/>
          <w:sz w:val="28"/>
          <w:szCs w:val="28"/>
          <w:lang w:val="en-GB"/>
        </w:rPr>
        <w:t xml:space="preserve"> </w:t>
      </w:r>
      <w:r w:rsidR="00554E2E" w:rsidRPr="00344BB5">
        <w:rPr>
          <w:rFonts w:ascii="Cambria" w:hAnsi="Cambria"/>
          <w:sz w:val="28"/>
          <w:szCs w:val="28"/>
          <w:lang w:val="en-GB"/>
        </w:rPr>
        <w:t>by</w:t>
      </w:r>
      <w:r>
        <w:rPr>
          <w:rFonts w:ascii="Cambria" w:hAnsi="Cambria"/>
          <w:sz w:val="28"/>
          <w:szCs w:val="28"/>
          <w:lang w:val="en-GB"/>
        </w:rPr>
        <w:t xml:space="preserve"> </w:t>
      </w:r>
      <w:r w:rsidR="00554E2E" w:rsidRPr="00344BB5">
        <w:rPr>
          <w:rFonts w:ascii="Cambria" w:hAnsi="Cambria"/>
          <w:sz w:val="28"/>
          <w:szCs w:val="28"/>
          <w:lang w:val="en-GB"/>
        </w:rPr>
        <w:t>the</w:t>
      </w:r>
      <w:r>
        <w:rPr>
          <w:rFonts w:ascii="Cambria" w:hAnsi="Cambria"/>
          <w:sz w:val="28"/>
          <w:szCs w:val="28"/>
          <w:lang w:val="en-GB"/>
        </w:rPr>
        <w:t xml:space="preserve"> </w:t>
      </w:r>
      <w:r w:rsidR="00554E2E" w:rsidRPr="00344BB5">
        <w:rPr>
          <w:rFonts w:ascii="Cambria" w:hAnsi="Cambria"/>
          <w:sz w:val="28"/>
          <w:szCs w:val="28"/>
          <w:lang w:val="en-GB"/>
        </w:rPr>
        <w:t>company</w:t>
      </w:r>
      <w:r>
        <w:rPr>
          <w:rFonts w:ascii="Cambria" w:hAnsi="Cambria"/>
          <w:sz w:val="28"/>
          <w:szCs w:val="28"/>
          <w:lang w:val="en-GB"/>
        </w:rPr>
        <w:t xml:space="preserve"> </w:t>
      </w:r>
      <w:r w:rsidR="00554E2E" w:rsidRPr="00344BB5">
        <w:rPr>
          <w:rFonts w:ascii="Cambria" w:hAnsi="Cambria"/>
          <w:sz w:val="28"/>
          <w:szCs w:val="28"/>
          <w:lang w:val="en-GB"/>
        </w:rPr>
        <w:t>has</w:t>
      </w:r>
      <w:r>
        <w:rPr>
          <w:rFonts w:ascii="Cambria" w:hAnsi="Cambria"/>
          <w:sz w:val="28"/>
          <w:szCs w:val="28"/>
          <w:lang w:val="en-GB"/>
        </w:rPr>
        <w:t xml:space="preserve"> </w:t>
      </w:r>
      <w:r w:rsidR="00554E2E" w:rsidRPr="00344BB5">
        <w:rPr>
          <w:rFonts w:ascii="Cambria" w:hAnsi="Cambria"/>
          <w:sz w:val="28"/>
          <w:szCs w:val="28"/>
          <w:lang w:val="en-GB"/>
        </w:rPr>
        <w:t>been</w:t>
      </w:r>
      <w:r>
        <w:rPr>
          <w:rFonts w:ascii="Cambria" w:hAnsi="Cambria"/>
          <w:sz w:val="28"/>
          <w:szCs w:val="28"/>
          <w:lang w:val="en-GB"/>
        </w:rPr>
        <w:t xml:space="preserve"> </w:t>
      </w:r>
      <w:r w:rsidR="00554E2E" w:rsidRPr="00344BB5">
        <w:rPr>
          <w:rFonts w:ascii="Cambria" w:hAnsi="Cambria"/>
          <w:sz w:val="28"/>
          <w:szCs w:val="28"/>
          <w:lang w:val="en-GB"/>
        </w:rPr>
        <w:t>acknowledged.</w:t>
      </w:r>
    </w:p>
    <w:p w14:paraId="74C1FF41" w14:textId="0520935E" w:rsidR="00554E2E"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regard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unlawful</w:t>
      </w:r>
      <w:r w:rsidR="00EE456D">
        <w:rPr>
          <w:rFonts w:ascii="Cambria" w:hAnsi="Cambria"/>
          <w:sz w:val="28"/>
          <w:szCs w:val="28"/>
          <w:lang w:val="en-GB"/>
        </w:rPr>
        <w:t xml:space="preserve"> </w:t>
      </w:r>
      <w:r w:rsidRPr="00344BB5">
        <w:rPr>
          <w:rFonts w:ascii="Cambria" w:hAnsi="Cambria"/>
          <w:sz w:val="28"/>
          <w:szCs w:val="28"/>
          <w:lang w:val="en-GB"/>
        </w:rPr>
        <w:t>job</w:t>
      </w:r>
      <w:r w:rsidR="00EE456D">
        <w:rPr>
          <w:rFonts w:ascii="Cambria" w:hAnsi="Cambria"/>
          <w:sz w:val="28"/>
          <w:szCs w:val="28"/>
          <w:lang w:val="en-GB"/>
        </w:rPr>
        <w:t xml:space="preserve"> </w:t>
      </w:r>
      <w:r w:rsidRPr="00344BB5">
        <w:rPr>
          <w:rFonts w:ascii="Cambria" w:hAnsi="Cambria"/>
          <w:sz w:val="28"/>
          <w:szCs w:val="28"/>
          <w:lang w:val="en-GB"/>
        </w:rPr>
        <w:t>placement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labour</w:t>
      </w:r>
      <w:r w:rsidR="00EE456D">
        <w:rPr>
          <w:rFonts w:ascii="Cambria" w:hAnsi="Cambria"/>
          <w:sz w:val="28"/>
          <w:szCs w:val="28"/>
          <w:lang w:val="en-GB"/>
        </w:rPr>
        <w:t xml:space="preserve"> </w:t>
      </w:r>
      <w:r w:rsidRPr="00344BB5">
        <w:rPr>
          <w:rFonts w:ascii="Cambria" w:hAnsi="Cambria"/>
          <w:sz w:val="28"/>
          <w:szCs w:val="28"/>
          <w:lang w:val="en-GB"/>
        </w:rPr>
        <w:t>exploitation</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603-</w:t>
      </w:r>
      <w:r w:rsidRPr="00344BB5">
        <w:rPr>
          <w:rFonts w:ascii="Cambria" w:hAnsi="Cambria"/>
          <w:i/>
          <w:sz w:val="28"/>
          <w:szCs w:val="28"/>
          <w:lang w:val="en-GB"/>
        </w:rPr>
        <w:t>bis</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we</w:t>
      </w:r>
      <w:r w:rsidR="00EE456D">
        <w:rPr>
          <w:rFonts w:ascii="Cambria" w:hAnsi="Cambria"/>
          <w:sz w:val="28"/>
          <w:szCs w:val="28"/>
          <w:lang w:val="en-GB"/>
        </w:rPr>
        <w:t xml:space="preserve"> </w:t>
      </w:r>
      <w:r w:rsidRPr="00344BB5">
        <w:rPr>
          <w:rFonts w:ascii="Cambria" w:hAnsi="Cambria"/>
          <w:sz w:val="28"/>
          <w:szCs w:val="28"/>
          <w:lang w:val="en-GB"/>
        </w:rPr>
        <w:t>opted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proceed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questionnaire,</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was</w:t>
      </w:r>
      <w:r w:rsidR="00EE456D">
        <w:rPr>
          <w:rFonts w:ascii="Cambria" w:hAnsi="Cambria"/>
          <w:sz w:val="28"/>
          <w:szCs w:val="28"/>
          <w:lang w:val="en-GB"/>
        </w:rPr>
        <w:t xml:space="preserve"> </w:t>
      </w:r>
      <w:r w:rsidRPr="00344BB5">
        <w:rPr>
          <w:rFonts w:ascii="Cambria" w:hAnsi="Cambria"/>
          <w:sz w:val="28"/>
          <w:szCs w:val="28"/>
          <w:lang w:val="en-GB"/>
        </w:rPr>
        <w:t>sent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representatives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persons</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supervision</w:t>
      </w:r>
      <w:r w:rsidR="00EE456D">
        <w:rPr>
          <w:rFonts w:ascii="Cambria" w:hAnsi="Cambria"/>
          <w:sz w:val="28"/>
          <w:szCs w:val="28"/>
          <w:lang w:val="en-GB"/>
        </w:rPr>
        <w:t xml:space="preserve"> </w:t>
      </w:r>
      <w:r w:rsidRPr="00344BB5">
        <w:rPr>
          <w:rFonts w:ascii="Cambria" w:hAnsi="Cambria"/>
          <w:sz w:val="28"/>
          <w:szCs w:val="28"/>
          <w:lang w:val="en-GB"/>
        </w:rPr>
        <w:t>thereof).</w:t>
      </w:r>
      <w:r w:rsidR="00EE456D">
        <w:rPr>
          <w:rFonts w:ascii="Cambria" w:hAnsi="Cambria"/>
          <w:sz w:val="28"/>
          <w:szCs w:val="28"/>
          <w:lang w:val="en-GB"/>
        </w:rPr>
        <w:t xml:space="preserve"> </w:t>
      </w:r>
      <w:r w:rsidRPr="00344BB5">
        <w:rPr>
          <w:rFonts w:ascii="Cambria" w:hAnsi="Cambria"/>
          <w:sz w:val="28"/>
          <w:szCs w:val="28"/>
          <w:lang w:val="en-GB"/>
        </w:rPr>
        <w:t>Once</w:t>
      </w:r>
      <w:r w:rsidR="00EE456D">
        <w:rPr>
          <w:rFonts w:ascii="Cambria" w:hAnsi="Cambria"/>
          <w:sz w:val="28"/>
          <w:szCs w:val="28"/>
          <w:lang w:val="en-GB"/>
        </w:rPr>
        <w:t xml:space="preserve"> </w:t>
      </w:r>
      <w:r w:rsidRPr="00344BB5">
        <w:rPr>
          <w:rFonts w:ascii="Cambria" w:hAnsi="Cambria"/>
          <w:sz w:val="28"/>
          <w:szCs w:val="28"/>
          <w:lang w:val="en-GB"/>
        </w:rPr>
        <w:t>identified,</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questionnaire,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functions</w:t>
      </w:r>
      <w:r w:rsidR="00EE456D">
        <w:rPr>
          <w:rFonts w:ascii="Cambria" w:hAnsi="Cambria"/>
          <w:sz w:val="28"/>
          <w:szCs w:val="28"/>
          <w:lang w:val="en-GB"/>
        </w:rPr>
        <w:t xml:space="preserve"> </w:t>
      </w:r>
      <w:r w:rsidRPr="00344BB5">
        <w:rPr>
          <w:rFonts w:ascii="Cambria" w:hAnsi="Cambria"/>
          <w:sz w:val="28"/>
          <w:szCs w:val="28"/>
          <w:lang w:val="en-GB"/>
        </w:rPr>
        <w:t>potentially</w:t>
      </w:r>
      <w:r w:rsidR="00EE456D">
        <w:rPr>
          <w:rFonts w:ascii="Cambria" w:hAnsi="Cambria"/>
          <w:sz w:val="28"/>
          <w:szCs w:val="28"/>
          <w:lang w:val="en-GB"/>
        </w:rPr>
        <w:t xml:space="preserve"> </w:t>
      </w:r>
      <w:r w:rsidRPr="00344BB5">
        <w:rPr>
          <w:rFonts w:ascii="Cambria" w:hAnsi="Cambria"/>
          <w:sz w:val="28"/>
          <w:szCs w:val="28"/>
          <w:lang w:val="en-GB"/>
        </w:rPr>
        <w:t>interested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crime,</w:t>
      </w:r>
      <w:r w:rsidR="00EE456D">
        <w:rPr>
          <w:rFonts w:ascii="Cambria" w:hAnsi="Cambria"/>
          <w:sz w:val="28"/>
          <w:szCs w:val="28"/>
          <w:lang w:val="en-GB"/>
        </w:rPr>
        <w:t xml:space="preserve"> </w:t>
      </w:r>
      <w:r w:rsidRPr="00344BB5">
        <w:rPr>
          <w:rFonts w:ascii="Cambria" w:hAnsi="Cambria"/>
          <w:sz w:val="28"/>
          <w:szCs w:val="28"/>
          <w:lang w:val="en-GB"/>
        </w:rPr>
        <w:t>we</w:t>
      </w:r>
      <w:r w:rsidR="00EE456D">
        <w:rPr>
          <w:rFonts w:ascii="Cambria" w:hAnsi="Cambria"/>
          <w:sz w:val="28"/>
          <w:szCs w:val="28"/>
          <w:lang w:val="en-GB"/>
        </w:rPr>
        <w:t xml:space="preserve"> </w:t>
      </w:r>
      <w:r w:rsidRPr="00344BB5">
        <w:rPr>
          <w:rFonts w:ascii="Cambria" w:hAnsi="Cambria"/>
          <w:sz w:val="28"/>
          <w:szCs w:val="28"/>
          <w:lang w:val="en-GB"/>
        </w:rPr>
        <w:t>proceeded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interviewing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top</w:t>
      </w:r>
      <w:r w:rsidR="00EE456D">
        <w:rPr>
          <w:rFonts w:ascii="Cambria" w:hAnsi="Cambria"/>
          <w:sz w:val="28"/>
          <w:szCs w:val="28"/>
          <w:lang w:val="en-GB"/>
        </w:rPr>
        <w:t xml:space="preserve"> </w:t>
      </w:r>
      <w:r w:rsidRPr="00344BB5">
        <w:rPr>
          <w:rFonts w:ascii="Cambria" w:hAnsi="Cambria"/>
          <w:sz w:val="28"/>
          <w:szCs w:val="28"/>
          <w:lang w:val="en-GB"/>
        </w:rPr>
        <w:t>manager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functions.</w:t>
      </w:r>
    </w:p>
    <w:p w14:paraId="516A6323" w14:textId="77777777" w:rsidR="00344BB5" w:rsidRPr="00344BB5" w:rsidRDefault="00344BB5" w:rsidP="00344BB5">
      <w:pPr>
        <w:autoSpaceDE w:val="0"/>
        <w:spacing w:before="120" w:line="360" w:lineRule="auto"/>
        <w:jc w:val="both"/>
        <w:rPr>
          <w:rFonts w:ascii="Cambria" w:hAnsi="Cambria"/>
          <w:sz w:val="28"/>
          <w:szCs w:val="28"/>
          <w:lang w:val="en-GB"/>
        </w:rPr>
      </w:pPr>
    </w:p>
    <w:p w14:paraId="796A1FBC" w14:textId="70B06363" w:rsidR="00554E2E" w:rsidRPr="00344BB5" w:rsidRDefault="00554E2E" w:rsidP="00344BB5">
      <w:pPr>
        <w:autoSpaceDE w:val="0"/>
        <w:spacing w:before="120" w:line="360" w:lineRule="auto"/>
        <w:jc w:val="both"/>
        <w:rPr>
          <w:rFonts w:ascii="Cambria" w:hAnsi="Cambria"/>
          <w:b/>
          <w:i/>
          <w:sz w:val="28"/>
          <w:szCs w:val="28"/>
          <w:lang w:val="en-GB"/>
        </w:rPr>
      </w:pPr>
      <w:r w:rsidRPr="00344BB5">
        <w:rPr>
          <w:rFonts w:ascii="Cambria" w:hAnsi="Cambria"/>
          <w:b/>
          <w:i/>
          <w:sz w:val="28"/>
          <w:szCs w:val="28"/>
          <w:lang w:val="en-GB"/>
        </w:rPr>
        <w:t>1.3</w:t>
      </w:r>
      <w:r w:rsidR="00EE456D">
        <w:rPr>
          <w:rFonts w:ascii="Cambria" w:hAnsi="Cambria"/>
          <w:b/>
          <w:i/>
          <w:sz w:val="28"/>
          <w:szCs w:val="28"/>
          <w:lang w:val="en-GB"/>
        </w:rPr>
        <w:t xml:space="preserve"> </w:t>
      </w:r>
      <w:r w:rsidRPr="00344BB5">
        <w:rPr>
          <w:rFonts w:ascii="Cambria" w:hAnsi="Cambria"/>
          <w:b/>
          <w:i/>
          <w:sz w:val="28"/>
          <w:szCs w:val="28"/>
          <w:lang w:val="en-GB"/>
        </w:rPr>
        <w:t>Sensitive</w:t>
      </w:r>
      <w:r w:rsidR="00EE456D">
        <w:rPr>
          <w:rFonts w:ascii="Cambria" w:hAnsi="Cambria"/>
          <w:b/>
          <w:i/>
          <w:sz w:val="28"/>
          <w:szCs w:val="28"/>
          <w:lang w:val="en-GB"/>
        </w:rPr>
        <w:t xml:space="preserve"> </w:t>
      </w:r>
      <w:r w:rsidRPr="00344BB5">
        <w:rPr>
          <w:rFonts w:ascii="Cambria" w:hAnsi="Cambria"/>
          <w:b/>
          <w:i/>
          <w:sz w:val="28"/>
          <w:szCs w:val="28"/>
          <w:lang w:val="en-GB"/>
        </w:rPr>
        <w:t>activities</w:t>
      </w:r>
    </w:p>
    <w:p w14:paraId="77507052" w14:textId="6ABDEB46"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analysis</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emerged:</w:t>
      </w:r>
    </w:p>
    <w:p w14:paraId="63F1F1E6" w14:textId="48E82764" w:rsidR="00554E2E" w:rsidRPr="00344BB5" w:rsidRDefault="00554E2E" w:rsidP="00344BB5">
      <w:pPr>
        <w:autoSpaceDE w:val="0"/>
        <w:spacing w:before="120" w:line="360" w:lineRule="auto"/>
        <w:jc w:val="both"/>
        <w:rPr>
          <w:rFonts w:ascii="Cambria" w:hAnsi="Cambria"/>
          <w:b/>
          <w:sz w:val="28"/>
          <w:szCs w:val="28"/>
          <w:lang w:val="en-GB"/>
        </w:rPr>
      </w:pPr>
      <w:r w:rsidRPr="00344BB5">
        <w:rPr>
          <w:rFonts w:ascii="Cambria" w:hAnsi="Cambria"/>
          <w:b/>
          <w:sz w:val="28"/>
          <w:szCs w:val="28"/>
          <w:lang w:val="en-GB"/>
        </w:rPr>
        <w:t>1)</w:t>
      </w:r>
      <w:r w:rsidR="00EE456D">
        <w:rPr>
          <w:rFonts w:ascii="Cambria" w:hAnsi="Cambria"/>
          <w:b/>
          <w:sz w:val="28"/>
          <w:szCs w:val="28"/>
          <w:lang w:val="en-GB"/>
        </w:rPr>
        <w:t xml:space="preserve"> </w:t>
      </w:r>
      <w:r w:rsidRPr="00344BB5">
        <w:rPr>
          <w:rFonts w:ascii="Cambria" w:hAnsi="Cambria"/>
          <w:b/>
          <w:sz w:val="28"/>
          <w:szCs w:val="28"/>
          <w:lang w:val="en-GB"/>
        </w:rPr>
        <w:t>Management</w:t>
      </w:r>
      <w:r w:rsidR="00EE456D">
        <w:rPr>
          <w:rFonts w:ascii="Cambria" w:hAnsi="Cambria"/>
          <w:b/>
          <w:sz w:val="28"/>
          <w:szCs w:val="28"/>
          <w:lang w:val="en-GB"/>
        </w:rPr>
        <w:t xml:space="preserve"> </w:t>
      </w:r>
      <w:r w:rsidRPr="00344BB5">
        <w:rPr>
          <w:rFonts w:ascii="Cambria" w:hAnsi="Cambria"/>
          <w:b/>
          <w:sz w:val="28"/>
          <w:szCs w:val="28"/>
          <w:lang w:val="en-GB"/>
        </w:rPr>
        <w:t>of</w:t>
      </w:r>
      <w:r w:rsidR="00EE456D">
        <w:rPr>
          <w:rFonts w:ascii="Cambria" w:hAnsi="Cambria"/>
          <w:b/>
          <w:sz w:val="28"/>
          <w:szCs w:val="28"/>
          <w:lang w:val="en-GB"/>
        </w:rPr>
        <w:t xml:space="preserve"> </w:t>
      </w:r>
      <w:r w:rsidRPr="00344BB5">
        <w:rPr>
          <w:rFonts w:ascii="Cambria" w:hAnsi="Cambria"/>
          <w:b/>
          <w:sz w:val="28"/>
          <w:szCs w:val="28"/>
          <w:lang w:val="en-GB"/>
        </w:rPr>
        <w:t>Contracts</w:t>
      </w:r>
      <w:r w:rsidR="00EE456D">
        <w:rPr>
          <w:rFonts w:ascii="Cambria" w:hAnsi="Cambria"/>
          <w:b/>
          <w:sz w:val="28"/>
          <w:szCs w:val="28"/>
          <w:lang w:val="en-GB"/>
        </w:rPr>
        <w:t xml:space="preserve"> </w:t>
      </w:r>
      <w:r w:rsidRPr="00344BB5">
        <w:rPr>
          <w:rFonts w:ascii="Cambria" w:hAnsi="Cambria"/>
          <w:b/>
          <w:sz w:val="28"/>
          <w:szCs w:val="28"/>
          <w:lang w:val="en-GB"/>
        </w:rPr>
        <w:t>concerning</w:t>
      </w:r>
      <w:r w:rsidR="00EE456D">
        <w:rPr>
          <w:rFonts w:ascii="Cambria" w:hAnsi="Cambria"/>
          <w:b/>
          <w:sz w:val="28"/>
          <w:szCs w:val="28"/>
          <w:lang w:val="en-GB"/>
        </w:rPr>
        <w:t xml:space="preserve"> </w:t>
      </w:r>
      <w:r w:rsidRPr="00344BB5">
        <w:rPr>
          <w:rFonts w:ascii="Cambria" w:hAnsi="Cambria"/>
          <w:b/>
          <w:sz w:val="28"/>
          <w:szCs w:val="28"/>
          <w:lang w:val="en-GB"/>
        </w:rPr>
        <w:t>the</w:t>
      </w:r>
      <w:r w:rsidR="00EE456D">
        <w:rPr>
          <w:rFonts w:ascii="Cambria" w:hAnsi="Cambria"/>
          <w:b/>
          <w:sz w:val="28"/>
          <w:szCs w:val="28"/>
          <w:lang w:val="en-GB"/>
        </w:rPr>
        <w:t xml:space="preserve"> </w:t>
      </w:r>
      <w:r w:rsidRPr="00344BB5">
        <w:rPr>
          <w:rFonts w:ascii="Cambria" w:hAnsi="Cambria"/>
          <w:b/>
          <w:sz w:val="28"/>
          <w:szCs w:val="28"/>
          <w:lang w:val="en-GB"/>
        </w:rPr>
        <w:t>Crude</w:t>
      </w:r>
      <w:r w:rsidR="00EE456D">
        <w:rPr>
          <w:rFonts w:ascii="Cambria" w:hAnsi="Cambria"/>
          <w:b/>
          <w:sz w:val="28"/>
          <w:szCs w:val="28"/>
          <w:lang w:val="en-GB"/>
        </w:rPr>
        <w:t xml:space="preserve"> </w:t>
      </w:r>
      <w:r w:rsidRPr="00344BB5">
        <w:rPr>
          <w:rFonts w:ascii="Cambria" w:hAnsi="Cambria"/>
          <w:b/>
          <w:sz w:val="28"/>
          <w:szCs w:val="28"/>
          <w:lang w:val="en-GB"/>
        </w:rPr>
        <w:t>Tobacco</w:t>
      </w:r>
      <w:r w:rsidR="00EE456D">
        <w:rPr>
          <w:rFonts w:ascii="Cambria" w:hAnsi="Cambria"/>
          <w:b/>
          <w:sz w:val="28"/>
          <w:szCs w:val="28"/>
          <w:lang w:val="en-GB"/>
        </w:rPr>
        <w:t xml:space="preserve"> </w:t>
      </w:r>
      <w:r w:rsidRPr="00344BB5">
        <w:rPr>
          <w:rFonts w:ascii="Cambria" w:hAnsi="Cambria"/>
          <w:b/>
          <w:sz w:val="28"/>
          <w:szCs w:val="28"/>
          <w:lang w:val="en-GB"/>
        </w:rPr>
        <w:t>Procurement</w:t>
      </w:r>
    </w:p>
    <w:p w14:paraId="53D9E4FD" w14:textId="6457083C"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mapped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precautionary</w:t>
      </w:r>
      <w:r w:rsidR="00EE456D">
        <w:rPr>
          <w:rFonts w:ascii="Cambria" w:hAnsi="Cambria"/>
          <w:sz w:val="28"/>
          <w:szCs w:val="28"/>
          <w:lang w:val="en-GB"/>
        </w:rPr>
        <w:t xml:space="preserve"> </w:t>
      </w:r>
      <w:r w:rsidRPr="00344BB5">
        <w:rPr>
          <w:rFonts w:ascii="Cambria" w:hAnsi="Cambria"/>
          <w:sz w:val="28"/>
          <w:szCs w:val="28"/>
          <w:lang w:val="en-GB"/>
        </w:rPr>
        <w:t>reasons,</w:t>
      </w:r>
      <w:r w:rsidR="00EE456D">
        <w:rPr>
          <w:rFonts w:ascii="Cambria" w:hAnsi="Cambria"/>
          <w:sz w:val="28"/>
          <w:szCs w:val="28"/>
          <w:lang w:val="en-GB"/>
        </w:rPr>
        <w:t xml:space="preserve"> </w:t>
      </w:r>
      <w:r w:rsidRPr="00344BB5">
        <w:rPr>
          <w:rFonts w:ascii="Cambria" w:hAnsi="Cambria"/>
          <w:sz w:val="28"/>
          <w:szCs w:val="28"/>
          <w:lang w:val="en-GB"/>
        </w:rPr>
        <w:t>even</w:t>
      </w:r>
      <w:r w:rsidR="00EE456D">
        <w:rPr>
          <w:rFonts w:ascii="Cambria" w:hAnsi="Cambria"/>
          <w:sz w:val="28"/>
          <w:szCs w:val="28"/>
          <w:lang w:val="en-GB"/>
        </w:rPr>
        <w:t xml:space="preserve"> </w:t>
      </w:r>
      <w:r w:rsidRPr="00344BB5">
        <w:rPr>
          <w:rFonts w:ascii="Cambria" w:hAnsi="Cambria"/>
          <w:sz w:val="28"/>
          <w:szCs w:val="28"/>
          <w:lang w:val="en-GB"/>
        </w:rPr>
        <w:t>though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direct</w:t>
      </w:r>
      <w:r w:rsidR="00EE456D">
        <w:rPr>
          <w:rFonts w:ascii="Cambria" w:hAnsi="Cambria"/>
          <w:sz w:val="28"/>
          <w:szCs w:val="28"/>
          <w:lang w:val="en-GB"/>
        </w:rPr>
        <w:t xml:space="preserve"> </w:t>
      </w:r>
      <w:r w:rsidRPr="00344BB5">
        <w:rPr>
          <w:rFonts w:ascii="Cambria" w:hAnsi="Cambria"/>
          <w:sz w:val="28"/>
          <w:szCs w:val="28"/>
          <w:lang w:val="en-GB"/>
        </w:rPr>
        <w:t>contractual</w:t>
      </w:r>
      <w:r w:rsidR="00EE456D">
        <w:rPr>
          <w:rFonts w:ascii="Cambria" w:hAnsi="Cambria"/>
          <w:sz w:val="28"/>
          <w:szCs w:val="28"/>
          <w:lang w:val="en-GB"/>
        </w:rPr>
        <w:t xml:space="preserve"> </w:t>
      </w:r>
      <w:r w:rsidRPr="00344BB5">
        <w:rPr>
          <w:rFonts w:ascii="Cambria" w:hAnsi="Cambria"/>
          <w:sz w:val="28"/>
          <w:szCs w:val="28"/>
          <w:lang w:val="en-GB"/>
        </w:rPr>
        <w:t>relations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tobacco</w:t>
      </w:r>
      <w:r w:rsidR="00EE456D">
        <w:rPr>
          <w:rFonts w:ascii="Cambria" w:hAnsi="Cambria"/>
          <w:sz w:val="28"/>
          <w:szCs w:val="28"/>
          <w:lang w:val="en-GB"/>
        </w:rPr>
        <w:t xml:space="preserve"> </w:t>
      </w:r>
      <w:r w:rsidRPr="00344BB5">
        <w:rPr>
          <w:rFonts w:ascii="Cambria" w:hAnsi="Cambria"/>
          <w:sz w:val="28"/>
          <w:szCs w:val="28"/>
          <w:lang w:val="en-GB"/>
        </w:rPr>
        <w:t>growers,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their</w:t>
      </w:r>
      <w:r w:rsidR="00EE456D">
        <w:rPr>
          <w:rFonts w:ascii="Cambria" w:hAnsi="Cambria"/>
          <w:sz w:val="28"/>
          <w:szCs w:val="28"/>
          <w:lang w:val="en-GB"/>
        </w:rPr>
        <w:t xml:space="preserve"> </w:t>
      </w:r>
      <w:r w:rsidRPr="00344BB5">
        <w:rPr>
          <w:rFonts w:ascii="Cambria" w:hAnsi="Cambria"/>
          <w:sz w:val="28"/>
          <w:szCs w:val="28"/>
          <w:lang w:val="en-GB"/>
        </w:rPr>
        <w:t>employees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consideration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fact</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signed</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contract</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National</w:t>
      </w:r>
      <w:r w:rsidR="00EE456D">
        <w:rPr>
          <w:rFonts w:ascii="Cambria" w:hAnsi="Cambria"/>
          <w:sz w:val="28"/>
          <w:szCs w:val="28"/>
          <w:lang w:val="en-GB"/>
        </w:rPr>
        <w:t xml:space="preserve"> </w:t>
      </w:r>
      <w:r w:rsidRPr="00344BB5">
        <w:rPr>
          <w:rFonts w:ascii="Cambria" w:hAnsi="Cambria"/>
          <w:sz w:val="28"/>
          <w:szCs w:val="28"/>
          <w:lang w:val="en-GB"/>
        </w:rPr>
        <w:t>Tobacco</w:t>
      </w:r>
      <w:r w:rsidR="00EE456D">
        <w:rPr>
          <w:rFonts w:ascii="Cambria" w:hAnsi="Cambria"/>
          <w:sz w:val="28"/>
          <w:szCs w:val="28"/>
          <w:lang w:val="en-GB"/>
        </w:rPr>
        <w:t xml:space="preserve"> </w:t>
      </w:r>
      <w:r w:rsidRPr="00344BB5">
        <w:rPr>
          <w:rFonts w:ascii="Cambria" w:hAnsi="Cambria"/>
          <w:sz w:val="28"/>
          <w:szCs w:val="28"/>
          <w:lang w:val="en-GB"/>
        </w:rPr>
        <w:t>Organization,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cooperative</w:t>
      </w:r>
      <w:r w:rsidR="00EE456D">
        <w:rPr>
          <w:rFonts w:ascii="Cambria" w:hAnsi="Cambria"/>
          <w:sz w:val="28"/>
          <w:szCs w:val="28"/>
          <w:lang w:val="en-GB"/>
        </w:rPr>
        <w:t xml:space="preserve"> </w:t>
      </w:r>
      <w:r w:rsidRPr="00344BB5">
        <w:rPr>
          <w:rFonts w:ascii="Cambria" w:hAnsi="Cambria"/>
          <w:sz w:val="28"/>
          <w:szCs w:val="28"/>
          <w:lang w:val="en-GB"/>
        </w:rPr>
        <w:t>composed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tobacco</w:t>
      </w:r>
      <w:r w:rsidR="00EE456D">
        <w:rPr>
          <w:rFonts w:ascii="Cambria" w:hAnsi="Cambria"/>
          <w:sz w:val="28"/>
          <w:szCs w:val="28"/>
          <w:lang w:val="en-GB"/>
        </w:rPr>
        <w:t xml:space="preserve"> </w:t>
      </w:r>
      <w:r w:rsidRPr="00344BB5">
        <w:rPr>
          <w:rFonts w:ascii="Cambria" w:hAnsi="Cambria"/>
          <w:sz w:val="28"/>
          <w:szCs w:val="28"/>
          <w:lang w:val="en-GB"/>
        </w:rPr>
        <w:t>growers’</w:t>
      </w:r>
      <w:r w:rsidR="00EE456D">
        <w:rPr>
          <w:rFonts w:ascii="Cambria" w:hAnsi="Cambria"/>
          <w:sz w:val="28"/>
          <w:szCs w:val="28"/>
          <w:lang w:val="en-GB"/>
        </w:rPr>
        <w:t xml:space="preserve"> </w:t>
      </w:r>
      <w:r w:rsidRPr="00344BB5">
        <w:rPr>
          <w:rFonts w:ascii="Cambria" w:hAnsi="Cambria"/>
          <w:sz w:val="28"/>
          <w:szCs w:val="28"/>
          <w:lang w:val="en-GB"/>
        </w:rPr>
        <w:t>associations</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members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coordinates</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associations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tobacco</w:t>
      </w:r>
      <w:r w:rsidR="00EE456D">
        <w:rPr>
          <w:rFonts w:ascii="Cambria" w:hAnsi="Cambria"/>
          <w:sz w:val="28"/>
          <w:szCs w:val="28"/>
          <w:lang w:val="en-GB"/>
        </w:rPr>
        <w:t xml:space="preserve"> </w:t>
      </w:r>
      <w:r w:rsidRPr="00344BB5">
        <w:rPr>
          <w:rFonts w:ascii="Cambria" w:hAnsi="Cambria"/>
          <w:sz w:val="28"/>
          <w:szCs w:val="28"/>
          <w:lang w:val="en-GB"/>
        </w:rPr>
        <w:t>growers</w:t>
      </w:r>
      <w:r w:rsidR="00EE456D">
        <w:rPr>
          <w:rFonts w:ascii="Cambria" w:hAnsi="Cambria"/>
          <w:sz w:val="28"/>
          <w:szCs w:val="28"/>
          <w:lang w:val="en-GB"/>
        </w:rPr>
        <w:t xml:space="preserve"> </w:t>
      </w:r>
      <w:r w:rsidRPr="00344BB5">
        <w:rPr>
          <w:rFonts w:ascii="Cambria" w:hAnsi="Cambria"/>
          <w:sz w:val="28"/>
          <w:szCs w:val="28"/>
          <w:lang w:val="en-GB"/>
        </w:rPr>
        <w:t>members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associations,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ensuring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procurement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required</w:t>
      </w:r>
      <w:r w:rsidR="00EE456D">
        <w:rPr>
          <w:rFonts w:ascii="Cambria" w:hAnsi="Cambria"/>
          <w:sz w:val="28"/>
          <w:szCs w:val="28"/>
          <w:lang w:val="en-GB"/>
        </w:rPr>
        <w:t xml:space="preserve"> </w:t>
      </w:r>
      <w:r w:rsidRPr="00344BB5">
        <w:rPr>
          <w:rFonts w:ascii="Cambria" w:hAnsi="Cambria"/>
          <w:sz w:val="28"/>
          <w:szCs w:val="28"/>
          <w:lang w:val="en-GB"/>
        </w:rPr>
        <w:t>quantities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crude</w:t>
      </w:r>
      <w:r w:rsidR="00EE456D">
        <w:rPr>
          <w:rFonts w:ascii="Cambria" w:hAnsi="Cambria"/>
          <w:sz w:val="28"/>
          <w:szCs w:val="28"/>
          <w:lang w:val="en-GB"/>
        </w:rPr>
        <w:t xml:space="preserve"> </w:t>
      </w:r>
      <w:r w:rsidRPr="00344BB5">
        <w:rPr>
          <w:rFonts w:ascii="Cambria" w:hAnsi="Cambria"/>
          <w:sz w:val="28"/>
          <w:szCs w:val="28"/>
          <w:lang w:val="en-GB"/>
        </w:rPr>
        <w:t>tobacco.</w:t>
      </w:r>
      <w:r w:rsidR="00EE456D">
        <w:rPr>
          <w:rFonts w:ascii="Cambria" w:hAnsi="Cambria"/>
          <w:sz w:val="28"/>
          <w:szCs w:val="28"/>
          <w:lang w:val="en-GB"/>
        </w:rPr>
        <w:t xml:space="preserve"> </w:t>
      </w:r>
    </w:p>
    <w:p w14:paraId="69328EFB" w14:textId="1C4EC0D0"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After</w:t>
      </w:r>
      <w:r w:rsidR="00EE456D">
        <w:rPr>
          <w:rFonts w:ascii="Cambria" w:hAnsi="Cambria"/>
          <w:sz w:val="28"/>
          <w:szCs w:val="28"/>
          <w:lang w:val="en-GB"/>
        </w:rPr>
        <w:t xml:space="preserve"> </w:t>
      </w:r>
      <w:r w:rsidRPr="00344BB5">
        <w:rPr>
          <w:rFonts w:ascii="Cambria" w:hAnsi="Cambria"/>
          <w:sz w:val="28"/>
          <w:szCs w:val="28"/>
          <w:lang w:val="en-GB"/>
        </w:rPr>
        <w:t>careful</w:t>
      </w:r>
      <w:r w:rsidR="00EE456D">
        <w:rPr>
          <w:rFonts w:ascii="Cambria" w:hAnsi="Cambria"/>
          <w:sz w:val="28"/>
          <w:szCs w:val="28"/>
          <w:lang w:val="en-GB"/>
        </w:rPr>
        <w:t xml:space="preserve"> </w:t>
      </w:r>
      <w:r w:rsidRPr="00344BB5">
        <w:rPr>
          <w:rFonts w:ascii="Cambria" w:hAnsi="Cambria"/>
          <w:sz w:val="28"/>
          <w:szCs w:val="28"/>
          <w:lang w:val="en-GB"/>
        </w:rPr>
        <w:t>evaluation,</w:t>
      </w:r>
      <w:r w:rsidR="00EE456D">
        <w:rPr>
          <w:rFonts w:ascii="Cambria" w:hAnsi="Cambria"/>
          <w:sz w:val="28"/>
          <w:szCs w:val="28"/>
          <w:lang w:val="en-GB"/>
        </w:rPr>
        <w:t xml:space="preserve"> </w:t>
      </w:r>
      <w:r w:rsidRPr="00344BB5">
        <w:rPr>
          <w:rFonts w:ascii="Cambria" w:hAnsi="Cambria"/>
          <w:sz w:val="28"/>
          <w:szCs w:val="28"/>
          <w:lang w:val="en-GB"/>
        </w:rPr>
        <w:t>we</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excluded</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potential</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relation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603</w:t>
      </w:r>
      <w:r w:rsidR="00EE456D">
        <w:rPr>
          <w:rFonts w:ascii="Cambria" w:hAnsi="Cambria"/>
          <w:sz w:val="28"/>
          <w:szCs w:val="28"/>
          <w:lang w:val="en-GB"/>
        </w:rPr>
        <w:t xml:space="preserve"> </w:t>
      </w:r>
      <w:r w:rsidRPr="00344BB5">
        <w:rPr>
          <w:rFonts w:ascii="Cambria" w:hAnsi="Cambria"/>
          <w:sz w:val="28"/>
          <w:szCs w:val="28"/>
          <w:lang w:val="en-GB"/>
        </w:rPr>
        <w:t>bis</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administration,</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relations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NGOs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charge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so-called</w:t>
      </w:r>
      <w:r w:rsidR="00EE456D">
        <w:rPr>
          <w:rFonts w:ascii="Cambria" w:hAnsi="Cambria"/>
          <w:sz w:val="28"/>
          <w:szCs w:val="28"/>
          <w:lang w:val="en-GB"/>
        </w:rPr>
        <w:t xml:space="preserve"> </w:t>
      </w:r>
      <w:r w:rsidRPr="00344BB5">
        <w:rPr>
          <w:rFonts w:ascii="Cambria" w:hAnsi="Cambria"/>
          <w:sz w:val="28"/>
          <w:szCs w:val="28"/>
          <w:lang w:val="en-GB"/>
        </w:rPr>
        <w:t>"Support</w:t>
      </w:r>
      <w:r w:rsidR="00EE456D">
        <w:rPr>
          <w:rFonts w:ascii="Cambria" w:hAnsi="Cambria"/>
          <w:sz w:val="28"/>
          <w:szCs w:val="28"/>
          <w:lang w:val="en-GB"/>
        </w:rPr>
        <w:t xml:space="preserve"> </w:t>
      </w:r>
      <w:r w:rsidRPr="00344BB5">
        <w:rPr>
          <w:rFonts w:ascii="Cambria" w:hAnsi="Cambria"/>
          <w:sz w:val="28"/>
          <w:szCs w:val="28"/>
          <w:lang w:val="en-GB"/>
        </w:rPr>
        <w:t>Mechanism",</w:t>
      </w:r>
      <w:r w:rsidR="00EE456D">
        <w:rPr>
          <w:rFonts w:ascii="Cambria" w:hAnsi="Cambria"/>
          <w:sz w:val="28"/>
          <w:szCs w:val="28"/>
          <w:lang w:val="en-GB"/>
        </w:rPr>
        <w:t xml:space="preserve"> </w:t>
      </w:r>
      <w:r w:rsidRPr="00344BB5">
        <w:rPr>
          <w:rFonts w:ascii="Cambria" w:hAnsi="Cambria"/>
          <w:sz w:val="28"/>
          <w:szCs w:val="28"/>
          <w:lang w:val="en-GB"/>
        </w:rPr>
        <w:t>i.e.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help-line</w:t>
      </w:r>
      <w:r w:rsidR="00EE456D">
        <w:rPr>
          <w:rFonts w:ascii="Cambria" w:hAnsi="Cambria"/>
          <w:sz w:val="28"/>
          <w:szCs w:val="28"/>
          <w:lang w:val="en-GB"/>
        </w:rPr>
        <w:t xml:space="preserve"> </w:t>
      </w:r>
      <w:r w:rsidRPr="00344BB5">
        <w:rPr>
          <w:rFonts w:ascii="Cambria" w:hAnsi="Cambria"/>
          <w:sz w:val="28"/>
          <w:szCs w:val="28"/>
          <w:lang w:val="en-GB"/>
        </w:rPr>
        <w:t>destined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collect</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complaints</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workers</w:t>
      </w:r>
      <w:r w:rsidR="00EE456D">
        <w:rPr>
          <w:rFonts w:ascii="Cambria" w:hAnsi="Cambria"/>
          <w:sz w:val="28"/>
          <w:szCs w:val="28"/>
          <w:lang w:val="en-GB"/>
        </w:rPr>
        <w:t xml:space="preserve"> </w:t>
      </w:r>
      <w:r w:rsidRPr="00344BB5">
        <w:rPr>
          <w:rFonts w:ascii="Cambria" w:hAnsi="Cambria"/>
          <w:sz w:val="28"/>
          <w:szCs w:val="28"/>
          <w:lang w:val="en-GB"/>
        </w:rPr>
        <w:t>employed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tobacco</w:t>
      </w:r>
      <w:r w:rsidR="00EE456D">
        <w:rPr>
          <w:rFonts w:ascii="Cambria" w:hAnsi="Cambria"/>
          <w:sz w:val="28"/>
          <w:szCs w:val="28"/>
          <w:lang w:val="en-GB"/>
        </w:rPr>
        <w:t xml:space="preserve"> </w:t>
      </w:r>
      <w:r w:rsidRPr="00344BB5">
        <w:rPr>
          <w:rFonts w:ascii="Cambria" w:hAnsi="Cambria"/>
          <w:sz w:val="28"/>
          <w:szCs w:val="28"/>
          <w:lang w:val="en-GB"/>
        </w:rPr>
        <w:t>growers.</w:t>
      </w:r>
    </w:p>
    <w:p w14:paraId="53A4218D" w14:textId="039A883B"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protection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r w:rsidRPr="00344BB5">
        <w:rPr>
          <w:rFonts w:ascii="Cambria" w:hAnsi="Cambria"/>
          <w:sz w:val="28"/>
          <w:szCs w:val="28"/>
          <w:lang w:val="en-GB"/>
        </w:rPr>
        <w:t>provides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ethical</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respecting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protecting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assets</w:t>
      </w:r>
      <w:r w:rsidR="00EE456D">
        <w:rPr>
          <w:rFonts w:ascii="Cambria" w:hAnsi="Cambria"/>
          <w:sz w:val="28"/>
          <w:szCs w:val="28"/>
          <w:lang w:val="en-GB"/>
        </w:rPr>
        <w:t xml:space="preserve"> </w:t>
      </w:r>
      <w:r w:rsidRPr="00344BB5">
        <w:rPr>
          <w:rFonts w:ascii="Cambria" w:hAnsi="Cambria"/>
          <w:sz w:val="28"/>
          <w:szCs w:val="28"/>
          <w:lang w:val="en-GB"/>
        </w:rPr>
        <w:t>interested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offences.</w:t>
      </w:r>
    </w:p>
    <w:p w14:paraId="5AA80D6A" w14:textId="33A0DBD6"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lastRenderedPageBreak/>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included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p>
    <w:p w14:paraId="7C178AA0" w14:textId="0F8B6C90" w:rsidR="00554E2E" w:rsidRPr="00344BB5" w:rsidRDefault="00554E2E" w:rsidP="00344BB5">
      <w:pPr>
        <w:numPr>
          <w:ilvl w:val="0"/>
          <w:numId w:val="22"/>
        </w:numPr>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Pr="00344BB5">
        <w:rPr>
          <w:rFonts w:ascii="Cambria" w:hAnsi="Cambria"/>
          <w:i/>
          <w:iCs/>
          <w:sz w:val="28"/>
          <w:szCs w:val="28"/>
          <w:lang w:val="en-GB"/>
        </w:rPr>
        <w:t>In</w:t>
      </w:r>
      <w:r w:rsidR="00EE456D">
        <w:rPr>
          <w:rFonts w:ascii="Cambria" w:hAnsi="Cambria"/>
          <w:i/>
          <w:iCs/>
          <w:sz w:val="28"/>
          <w:szCs w:val="28"/>
          <w:lang w:val="en-GB"/>
        </w:rPr>
        <w:t xml:space="preserve"> </w:t>
      </w:r>
      <w:r w:rsidRPr="00344BB5">
        <w:rPr>
          <w:rFonts w:ascii="Cambria" w:hAnsi="Cambria"/>
          <w:i/>
          <w:iCs/>
          <w:sz w:val="28"/>
          <w:szCs w:val="28"/>
          <w:lang w:val="en-GB"/>
        </w:rPr>
        <w:t>compliance</w:t>
      </w:r>
      <w:r w:rsidR="00EE456D">
        <w:rPr>
          <w:rFonts w:ascii="Cambria" w:hAnsi="Cambria"/>
          <w:i/>
          <w:iCs/>
          <w:sz w:val="28"/>
          <w:szCs w:val="28"/>
          <w:lang w:val="en-GB"/>
        </w:rPr>
        <w:t xml:space="preserve"> </w:t>
      </w:r>
      <w:r w:rsidRPr="00344BB5">
        <w:rPr>
          <w:rFonts w:ascii="Cambria" w:hAnsi="Cambria"/>
          <w:i/>
          <w:iCs/>
          <w:sz w:val="28"/>
          <w:szCs w:val="28"/>
          <w:lang w:val="en-GB"/>
        </w:rPr>
        <w:t>with</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current</w:t>
      </w:r>
      <w:r w:rsidR="00EE456D">
        <w:rPr>
          <w:rFonts w:ascii="Cambria" w:hAnsi="Cambria"/>
          <w:i/>
          <w:iCs/>
          <w:sz w:val="28"/>
          <w:szCs w:val="28"/>
          <w:lang w:val="en-GB"/>
        </w:rPr>
        <w:t xml:space="preserve"> </w:t>
      </w:r>
      <w:r w:rsidRPr="00344BB5">
        <w:rPr>
          <w:rFonts w:ascii="Cambria" w:hAnsi="Cambria"/>
          <w:i/>
          <w:iCs/>
          <w:sz w:val="28"/>
          <w:szCs w:val="28"/>
          <w:lang w:val="en-GB"/>
        </w:rPr>
        <w:t>law,</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Company</w:t>
      </w:r>
      <w:r w:rsidR="00EE456D">
        <w:rPr>
          <w:rFonts w:ascii="Cambria" w:hAnsi="Cambria"/>
          <w:i/>
          <w:iCs/>
          <w:sz w:val="28"/>
          <w:szCs w:val="28"/>
          <w:lang w:val="en-GB"/>
        </w:rPr>
        <w:t xml:space="preserve"> </w:t>
      </w:r>
      <w:r w:rsidRPr="00344BB5">
        <w:rPr>
          <w:rFonts w:ascii="Cambria" w:hAnsi="Cambria"/>
          <w:i/>
          <w:iCs/>
          <w:sz w:val="28"/>
          <w:szCs w:val="28"/>
          <w:lang w:val="en-GB"/>
        </w:rPr>
        <w:t>commits</w:t>
      </w:r>
      <w:r w:rsidR="00EE456D">
        <w:rPr>
          <w:rFonts w:ascii="Cambria" w:hAnsi="Cambria"/>
          <w:i/>
          <w:iCs/>
          <w:sz w:val="28"/>
          <w:szCs w:val="28"/>
          <w:lang w:val="en-GB"/>
        </w:rPr>
        <w:t xml:space="preserve"> </w:t>
      </w:r>
      <w:r w:rsidRPr="00344BB5">
        <w:rPr>
          <w:rFonts w:ascii="Cambria" w:hAnsi="Cambria"/>
          <w:i/>
          <w:iCs/>
          <w:sz w:val="28"/>
          <w:szCs w:val="28"/>
          <w:lang w:val="en-GB"/>
        </w:rPr>
        <w:t>to</w:t>
      </w:r>
      <w:r w:rsidR="00EE456D">
        <w:rPr>
          <w:rFonts w:ascii="Cambria" w:hAnsi="Cambria"/>
          <w:i/>
          <w:iCs/>
          <w:sz w:val="28"/>
          <w:szCs w:val="28"/>
          <w:lang w:val="en-GB"/>
        </w:rPr>
        <w:t xml:space="preserve"> </w:t>
      </w:r>
      <w:r w:rsidRPr="00344BB5">
        <w:rPr>
          <w:rFonts w:ascii="Cambria" w:hAnsi="Cambria"/>
          <w:i/>
          <w:iCs/>
          <w:sz w:val="28"/>
          <w:szCs w:val="28"/>
          <w:lang w:val="en-GB"/>
        </w:rPr>
        <w:t>adopt</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most</w:t>
      </w:r>
      <w:r w:rsidR="00EE456D">
        <w:rPr>
          <w:rFonts w:ascii="Cambria" w:hAnsi="Cambria"/>
          <w:i/>
          <w:iCs/>
          <w:sz w:val="28"/>
          <w:szCs w:val="28"/>
          <w:lang w:val="en-GB"/>
        </w:rPr>
        <w:t xml:space="preserve"> </w:t>
      </w:r>
      <w:r w:rsidRPr="00344BB5">
        <w:rPr>
          <w:rFonts w:ascii="Cambria" w:hAnsi="Cambria"/>
          <w:i/>
          <w:iCs/>
          <w:sz w:val="28"/>
          <w:szCs w:val="28"/>
          <w:lang w:val="en-GB"/>
        </w:rPr>
        <w:t>opportune</w:t>
      </w:r>
      <w:r w:rsidR="00EE456D">
        <w:rPr>
          <w:rFonts w:ascii="Cambria" w:hAnsi="Cambria"/>
          <w:i/>
          <w:iCs/>
          <w:sz w:val="28"/>
          <w:szCs w:val="28"/>
          <w:lang w:val="en-GB"/>
        </w:rPr>
        <w:t xml:space="preserve"> </w:t>
      </w:r>
      <w:r w:rsidRPr="00344BB5">
        <w:rPr>
          <w:rFonts w:ascii="Cambria" w:hAnsi="Cambria"/>
          <w:i/>
          <w:iCs/>
          <w:sz w:val="28"/>
          <w:szCs w:val="28"/>
          <w:lang w:val="en-GB"/>
        </w:rPr>
        <w:t>control</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supervision</w:t>
      </w:r>
      <w:r w:rsidR="00EE456D">
        <w:rPr>
          <w:rFonts w:ascii="Cambria" w:hAnsi="Cambria"/>
          <w:i/>
          <w:iCs/>
          <w:sz w:val="28"/>
          <w:szCs w:val="28"/>
          <w:lang w:val="en-GB"/>
        </w:rPr>
        <w:t xml:space="preserve"> </w:t>
      </w:r>
      <w:r w:rsidRPr="00344BB5">
        <w:rPr>
          <w:rFonts w:ascii="Cambria" w:hAnsi="Cambria"/>
          <w:i/>
          <w:iCs/>
          <w:sz w:val="28"/>
          <w:szCs w:val="28"/>
          <w:lang w:val="en-GB"/>
        </w:rPr>
        <w:t>measures,</w:t>
      </w:r>
      <w:r w:rsidR="00EE456D">
        <w:rPr>
          <w:rFonts w:ascii="Cambria" w:hAnsi="Cambria"/>
          <w:i/>
          <w:iCs/>
          <w:sz w:val="28"/>
          <w:szCs w:val="28"/>
          <w:lang w:val="en-GB"/>
        </w:rPr>
        <w:t xml:space="preserve"> </w:t>
      </w:r>
      <w:r w:rsidRPr="00344BB5">
        <w:rPr>
          <w:rFonts w:ascii="Cambria" w:hAnsi="Cambria"/>
          <w:i/>
          <w:iCs/>
          <w:sz w:val="28"/>
          <w:szCs w:val="28"/>
          <w:lang w:val="en-GB"/>
        </w:rPr>
        <w:t>in</w:t>
      </w:r>
      <w:r w:rsidR="00EE456D">
        <w:rPr>
          <w:rFonts w:ascii="Cambria" w:hAnsi="Cambria"/>
          <w:i/>
          <w:iCs/>
          <w:sz w:val="28"/>
          <w:szCs w:val="28"/>
          <w:lang w:val="en-GB"/>
        </w:rPr>
        <w:t xml:space="preserve"> </w:t>
      </w:r>
      <w:r w:rsidRPr="00344BB5">
        <w:rPr>
          <w:rFonts w:ascii="Cambria" w:hAnsi="Cambria"/>
          <w:i/>
          <w:iCs/>
          <w:sz w:val="28"/>
          <w:szCs w:val="28"/>
          <w:lang w:val="en-GB"/>
        </w:rPr>
        <w:t>order</w:t>
      </w:r>
      <w:r w:rsidR="00EE456D">
        <w:rPr>
          <w:rFonts w:ascii="Cambria" w:hAnsi="Cambria"/>
          <w:i/>
          <w:iCs/>
          <w:sz w:val="28"/>
          <w:szCs w:val="28"/>
          <w:lang w:val="en-GB"/>
        </w:rPr>
        <w:t xml:space="preserve"> </w:t>
      </w:r>
      <w:r w:rsidRPr="00344BB5">
        <w:rPr>
          <w:rFonts w:ascii="Cambria" w:hAnsi="Cambria"/>
          <w:i/>
          <w:iCs/>
          <w:sz w:val="28"/>
          <w:szCs w:val="28"/>
          <w:lang w:val="en-GB"/>
        </w:rPr>
        <w:t>to</w:t>
      </w:r>
      <w:r w:rsidR="00EE456D">
        <w:rPr>
          <w:rFonts w:ascii="Cambria" w:hAnsi="Cambria"/>
          <w:i/>
          <w:iCs/>
          <w:sz w:val="28"/>
          <w:szCs w:val="28"/>
          <w:lang w:val="en-GB"/>
        </w:rPr>
        <w:t xml:space="preserve"> </w:t>
      </w:r>
      <w:r w:rsidRPr="00344BB5">
        <w:rPr>
          <w:rFonts w:ascii="Cambria" w:hAnsi="Cambria"/>
          <w:i/>
          <w:iCs/>
          <w:sz w:val="28"/>
          <w:szCs w:val="28"/>
          <w:lang w:val="en-GB"/>
        </w:rPr>
        <w:t>prevent</w:t>
      </w:r>
      <w:r w:rsidR="00EE456D">
        <w:rPr>
          <w:rFonts w:ascii="Cambria" w:hAnsi="Cambria"/>
          <w:i/>
          <w:iCs/>
          <w:sz w:val="28"/>
          <w:szCs w:val="28"/>
          <w:lang w:val="en-GB"/>
        </w:rPr>
        <w:t xml:space="preserve"> </w:t>
      </w:r>
      <w:r w:rsidRPr="00344BB5">
        <w:rPr>
          <w:rFonts w:ascii="Cambria" w:hAnsi="Cambria"/>
          <w:i/>
          <w:iCs/>
          <w:sz w:val="28"/>
          <w:szCs w:val="28"/>
          <w:lang w:val="en-GB"/>
        </w:rPr>
        <w:t>any</w:t>
      </w:r>
      <w:r w:rsidR="00EE456D">
        <w:rPr>
          <w:rFonts w:ascii="Cambria" w:hAnsi="Cambria"/>
          <w:i/>
          <w:iCs/>
          <w:sz w:val="28"/>
          <w:szCs w:val="28"/>
          <w:lang w:val="en-GB"/>
        </w:rPr>
        <w:t xml:space="preserve"> </w:t>
      </w:r>
      <w:r w:rsidRPr="00344BB5">
        <w:rPr>
          <w:rFonts w:ascii="Cambria" w:hAnsi="Cambria"/>
          <w:i/>
          <w:iCs/>
          <w:sz w:val="28"/>
          <w:szCs w:val="28"/>
          <w:lang w:val="en-GB"/>
        </w:rPr>
        <w:t>conduct</w:t>
      </w:r>
      <w:r w:rsidR="00EE456D">
        <w:rPr>
          <w:rFonts w:ascii="Cambria" w:hAnsi="Cambria"/>
          <w:i/>
          <w:iCs/>
          <w:sz w:val="28"/>
          <w:szCs w:val="28"/>
          <w:lang w:val="en-GB"/>
        </w:rPr>
        <w:t xml:space="preserve"> </w:t>
      </w:r>
      <w:r w:rsidRPr="00344BB5">
        <w:rPr>
          <w:rFonts w:ascii="Cambria" w:hAnsi="Cambria"/>
          <w:i/>
          <w:iCs/>
          <w:sz w:val="28"/>
          <w:szCs w:val="28"/>
          <w:lang w:val="en-GB"/>
        </w:rPr>
        <w:t>for</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purposes</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terrorism</w:t>
      </w:r>
      <w:r w:rsidR="00EE456D">
        <w:rPr>
          <w:rFonts w:ascii="Cambria" w:hAnsi="Cambria"/>
          <w:i/>
          <w:iCs/>
          <w:sz w:val="28"/>
          <w:szCs w:val="28"/>
          <w:lang w:val="en-GB"/>
        </w:rPr>
        <w:t xml:space="preserve"> </w:t>
      </w:r>
      <w:r w:rsidRPr="00344BB5">
        <w:rPr>
          <w:rFonts w:ascii="Cambria" w:hAnsi="Cambria"/>
          <w:i/>
          <w:iCs/>
          <w:sz w:val="28"/>
          <w:szCs w:val="28"/>
          <w:lang w:val="en-GB"/>
        </w:rPr>
        <w:t>or</w:t>
      </w:r>
      <w:r w:rsidR="00EE456D">
        <w:rPr>
          <w:rFonts w:ascii="Cambria" w:hAnsi="Cambria"/>
          <w:i/>
          <w:iCs/>
          <w:sz w:val="28"/>
          <w:szCs w:val="28"/>
          <w:lang w:val="en-GB"/>
        </w:rPr>
        <w:t xml:space="preserve"> </w:t>
      </w:r>
      <w:r w:rsidRPr="00344BB5">
        <w:rPr>
          <w:rFonts w:ascii="Cambria" w:hAnsi="Cambria"/>
          <w:i/>
          <w:iCs/>
          <w:sz w:val="28"/>
          <w:szCs w:val="28"/>
          <w:lang w:val="en-GB"/>
        </w:rPr>
        <w:t>subversion</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democratic</w:t>
      </w:r>
      <w:r w:rsidR="00EE456D">
        <w:rPr>
          <w:rFonts w:ascii="Cambria" w:hAnsi="Cambria"/>
          <w:i/>
          <w:iCs/>
          <w:sz w:val="28"/>
          <w:szCs w:val="28"/>
          <w:lang w:val="en-GB"/>
        </w:rPr>
        <w:t xml:space="preserve"> </w:t>
      </w:r>
      <w:r w:rsidRPr="00344BB5">
        <w:rPr>
          <w:rFonts w:ascii="Cambria" w:hAnsi="Cambria"/>
          <w:i/>
          <w:iCs/>
          <w:sz w:val="28"/>
          <w:szCs w:val="28"/>
          <w:lang w:val="en-GB"/>
        </w:rPr>
        <w:t>order</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(principle</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62).</w:t>
      </w:r>
    </w:p>
    <w:p w14:paraId="2E2E0447" w14:textId="22E52834" w:rsidR="00554E2E" w:rsidRPr="00344BB5" w:rsidRDefault="00554E2E" w:rsidP="00344BB5">
      <w:pPr>
        <w:numPr>
          <w:ilvl w:val="0"/>
          <w:numId w:val="22"/>
        </w:numPr>
        <w:autoSpaceDE w:val="0"/>
        <w:spacing w:before="120" w:line="360" w:lineRule="auto"/>
        <w:jc w:val="both"/>
        <w:rPr>
          <w:rFonts w:ascii="Cambria" w:hAnsi="Cambria"/>
          <w:i/>
          <w:iCs/>
          <w:sz w:val="28"/>
          <w:szCs w:val="28"/>
          <w:lang w:val="en-GB"/>
        </w:rPr>
      </w:pP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Company</w:t>
      </w:r>
      <w:r w:rsidR="00EE456D">
        <w:rPr>
          <w:rFonts w:ascii="Cambria" w:hAnsi="Cambria"/>
          <w:i/>
          <w:iCs/>
          <w:sz w:val="28"/>
          <w:szCs w:val="28"/>
          <w:lang w:val="en-GB"/>
        </w:rPr>
        <w:t xml:space="preserve"> </w:t>
      </w:r>
      <w:r w:rsidRPr="00344BB5">
        <w:rPr>
          <w:rFonts w:ascii="Cambria" w:hAnsi="Cambria"/>
          <w:i/>
          <w:iCs/>
          <w:sz w:val="28"/>
          <w:szCs w:val="28"/>
          <w:lang w:val="en-GB"/>
        </w:rPr>
        <w:t>condemns</w:t>
      </w:r>
      <w:r w:rsidR="00EE456D">
        <w:rPr>
          <w:rFonts w:ascii="Cambria" w:hAnsi="Cambria"/>
          <w:i/>
          <w:iCs/>
          <w:sz w:val="28"/>
          <w:szCs w:val="28"/>
          <w:lang w:val="en-GB"/>
        </w:rPr>
        <w:t xml:space="preserve"> </w:t>
      </w:r>
      <w:r w:rsidRPr="00344BB5">
        <w:rPr>
          <w:rFonts w:ascii="Cambria" w:hAnsi="Cambria"/>
          <w:i/>
          <w:iCs/>
          <w:sz w:val="28"/>
          <w:szCs w:val="28"/>
          <w:lang w:val="en-GB"/>
        </w:rPr>
        <w:t>any</w:t>
      </w:r>
      <w:r w:rsidR="00EE456D">
        <w:rPr>
          <w:rFonts w:ascii="Cambria" w:hAnsi="Cambria"/>
          <w:i/>
          <w:iCs/>
          <w:sz w:val="28"/>
          <w:szCs w:val="28"/>
          <w:lang w:val="en-GB"/>
        </w:rPr>
        <w:t xml:space="preserve"> </w:t>
      </w:r>
      <w:r w:rsidRPr="00344BB5">
        <w:rPr>
          <w:rFonts w:ascii="Cambria" w:hAnsi="Cambria"/>
          <w:i/>
          <w:iCs/>
          <w:sz w:val="28"/>
          <w:szCs w:val="28"/>
          <w:lang w:val="en-GB"/>
        </w:rPr>
        <w:t>behavior</w:t>
      </w:r>
      <w:r w:rsidR="00EE456D">
        <w:rPr>
          <w:rFonts w:ascii="Cambria" w:hAnsi="Cambria"/>
          <w:i/>
          <w:iCs/>
          <w:sz w:val="28"/>
          <w:szCs w:val="28"/>
          <w:lang w:val="en-GB"/>
        </w:rPr>
        <w:t xml:space="preserve"> </w:t>
      </w:r>
      <w:r w:rsidRPr="00344BB5">
        <w:rPr>
          <w:rFonts w:ascii="Cambria" w:hAnsi="Cambria"/>
          <w:i/>
          <w:iCs/>
          <w:sz w:val="28"/>
          <w:szCs w:val="28"/>
          <w:lang w:val="en-GB"/>
        </w:rPr>
        <w:t>aimed</w:t>
      </w:r>
      <w:r w:rsidR="00EE456D">
        <w:rPr>
          <w:rFonts w:ascii="Cambria" w:hAnsi="Cambria"/>
          <w:i/>
          <w:iCs/>
          <w:sz w:val="28"/>
          <w:szCs w:val="28"/>
          <w:lang w:val="en-GB"/>
        </w:rPr>
        <w:t xml:space="preserve"> </w:t>
      </w:r>
      <w:r w:rsidRPr="00344BB5">
        <w:rPr>
          <w:rFonts w:ascii="Cambria" w:hAnsi="Cambria"/>
          <w:i/>
          <w:iCs/>
          <w:sz w:val="28"/>
          <w:szCs w:val="28"/>
          <w:lang w:val="en-GB"/>
        </w:rPr>
        <w:t>at</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commission</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crimes</w:t>
      </w:r>
      <w:r w:rsidR="00EE456D">
        <w:rPr>
          <w:rFonts w:ascii="Cambria" w:hAnsi="Cambria"/>
          <w:i/>
          <w:iCs/>
          <w:sz w:val="28"/>
          <w:szCs w:val="28"/>
          <w:lang w:val="en-GB"/>
        </w:rPr>
        <w:t xml:space="preserve"> </w:t>
      </w:r>
      <w:r w:rsidRPr="00344BB5">
        <w:rPr>
          <w:rFonts w:ascii="Cambria" w:hAnsi="Cambria"/>
          <w:i/>
          <w:iCs/>
          <w:sz w:val="28"/>
          <w:szCs w:val="28"/>
          <w:lang w:val="en-GB"/>
        </w:rPr>
        <w:t>against</w:t>
      </w:r>
      <w:r w:rsidR="00EE456D">
        <w:rPr>
          <w:rFonts w:ascii="Cambria" w:hAnsi="Cambria"/>
          <w:i/>
          <w:iCs/>
          <w:sz w:val="28"/>
          <w:szCs w:val="28"/>
          <w:lang w:val="en-GB"/>
        </w:rPr>
        <w:t xml:space="preserve"> </w:t>
      </w:r>
      <w:r w:rsidRPr="00344BB5">
        <w:rPr>
          <w:rFonts w:ascii="Cambria" w:hAnsi="Cambria"/>
          <w:i/>
          <w:iCs/>
          <w:sz w:val="28"/>
          <w:szCs w:val="28"/>
          <w:lang w:val="en-GB"/>
        </w:rPr>
        <w:t>private</w:t>
      </w:r>
      <w:r w:rsidR="00EE456D">
        <w:rPr>
          <w:rFonts w:ascii="Cambria" w:hAnsi="Cambria"/>
          <w:i/>
          <w:iCs/>
          <w:sz w:val="28"/>
          <w:szCs w:val="28"/>
          <w:lang w:val="en-GB"/>
        </w:rPr>
        <w:t xml:space="preserve"> </w:t>
      </w:r>
      <w:r w:rsidRPr="00344BB5">
        <w:rPr>
          <w:rFonts w:ascii="Cambria" w:hAnsi="Cambria"/>
          <w:i/>
          <w:iCs/>
          <w:sz w:val="28"/>
          <w:szCs w:val="28"/>
          <w:lang w:val="en-GB"/>
        </w:rPr>
        <w:t>individuals,</w:t>
      </w:r>
      <w:r w:rsidR="00EE456D">
        <w:rPr>
          <w:rFonts w:ascii="Cambria" w:hAnsi="Cambria"/>
          <w:i/>
          <w:iCs/>
          <w:sz w:val="28"/>
          <w:szCs w:val="28"/>
          <w:lang w:val="en-GB"/>
        </w:rPr>
        <w:t xml:space="preserve"> </w:t>
      </w:r>
      <w:r w:rsidRPr="00344BB5">
        <w:rPr>
          <w:rFonts w:ascii="Cambria" w:hAnsi="Cambria"/>
          <w:i/>
          <w:iCs/>
          <w:sz w:val="28"/>
          <w:szCs w:val="28"/>
          <w:lang w:val="en-GB"/>
        </w:rPr>
        <w:t>regulating</w:t>
      </w:r>
      <w:r w:rsidR="00EE456D">
        <w:rPr>
          <w:rFonts w:ascii="Cambria" w:hAnsi="Cambria"/>
          <w:i/>
          <w:iCs/>
          <w:sz w:val="28"/>
          <w:szCs w:val="28"/>
          <w:lang w:val="en-GB"/>
        </w:rPr>
        <w:t xml:space="preserve"> </w:t>
      </w:r>
      <w:r w:rsidRPr="00344BB5">
        <w:rPr>
          <w:rFonts w:ascii="Cambria" w:hAnsi="Cambria"/>
          <w:i/>
          <w:iCs/>
          <w:sz w:val="28"/>
          <w:szCs w:val="28"/>
          <w:lang w:val="en-GB"/>
        </w:rPr>
        <w:t>also</w:t>
      </w:r>
      <w:r w:rsidR="00EE456D">
        <w:rPr>
          <w:rFonts w:ascii="Cambria" w:hAnsi="Cambria"/>
          <w:i/>
          <w:iCs/>
          <w:sz w:val="28"/>
          <w:szCs w:val="28"/>
          <w:lang w:val="en-GB"/>
        </w:rPr>
        <w:t xml:space="preserve"> </w:t>
      </w:r>
      <w:r w:rsidRPr="00344BB5">
        <w:rPr>
          <w:rFonts w:ascii="Cambria" w:hAnsi="Cambria"/>
          <w:i/>
          <w:iCs/>
          <w:sz w:val="28"/>
          <w:szCs w:val="28"/>
          <w:lang w:val="en-GB"/>
        </w:rPr>
        <w:t>relations</w:t>
      </w:r>
      <w:r w:rsidR="00EE456D">
        <w:rPr>
          <w:rFonts w:ascii="Cambria" w:hAnsi="Cambria"/>
          <w:i/>
          <w:iCs/>
          <w:sz w:val="28"/>
          <w:szCs w:val="28"/>
          <w:lang w:val="en-GB"/>
        </w:rPr>
        <w:t xml:space="preserve"> </w:t>
      </w:r>
      <w:r w:rsidRPr="00344BB5">
        <w:rPr>
          <w:rFonts w:ascii="Cambria" w:hAnsi="Cambria"/>
          <w:i/>
          <w:iCs/>
          <w:sz w:val="28"/>
          <w:szCs w:val="28"/>
          <w:lang w:val="en-GB"/>
        </w:rPr>
        <w:t>with</w:t>
      </w:r>
      <w:r w:rsidR="00EE456D">
        <w:rPr>
          <w:rFonts w:ascii="Cambria" w:hAnsi="Cambria"/>
          <w:i/>
          <w:iCs/>
          <w:sz w:val="28"/>
          <w:szCs w:val="28"/>
          <w:lang w:val="en-GB"/>
        </w:rPr>
        <w:t xml:space="preserve"> </w:t>
      </w:r>
      <w:r w:rsidRPr="00344BB5">
        <w:rPr>
          <w:rFonts w:ascii="Cambria" w:hAnsi="Cambria"/>
          <w:i/>
          <w:iCs/>
          <w:sz w:val="28"/>
          <w:szCs w:val="28"/>
          <w:lang w:val="en-GB"/>
        </w:rPr>
        <w:t>suppliers</w:t>
      </w:r>
      <w:r w:rsidR="00EE456D">
        <w:rPr>
          <w:rFonts w:ascii="Cambria" w:hAnsi="Cambria"/>
          <w:i/>
          <w:iCs/>
          <w:sz w:val="28"/>
          <w:szCs w:val="28"/>
          <w:lang w:val="en-GB"/>
        </w:rPr>
        <w:t xml:space="preserve"> </w:t>
      </w:r>
      <w:r w:rsidRPr="00344BB5">
        <w:rPr>
          <w:rFonts w:ascii="Cambria" w:hAnsi="Cambria"/>
          <w:i/>
          <w:iCs/>
          <w:sz w:val="28"/>
          <w:szCs w:val="28"/>
          <w:lang w:val="en-GB"/>
        </w:rPr>
        <w:t>or</w:t>
      </w:r>
      <w:r w:rsidR="00EE456D">
        <w:rPr>
          <w:rFonts w:ascii="Cambria" w:hAnsi="Cambria"/>
          <w:i/>
          <w:iCs/>
          <w:sz w:val="28"/>
          <w:szCs w:val="28"/>
          <w:lang w:val="en-GB"/>
        </w:rPr>
        <w:t xml:space="preserve"> </w:t>
      </w:r>
      <w:r w:rsidRPr="00344BB5">
        <w:rPr>
          <w:rFonts w:ascii="Cambria" w:hAnsi="Cambria"/>
          <w:i/>
          <w:iCs/>
          <w:sz w:val="28"/>
          <w:szCs w:val="28"/>
          <w:lang w:val="en-GB"/>
        </w:rPr>
        <w:t>outsourcers</w:t>
      </w:r>
      <w:r w:rsidR="00EE456D">
        <w:rPr>
          <w:rFonts w:ascii="Cambria" w:hAnsi="Cambria"/>
          <w:i/>
          <w:iCs/>
          <w:sz w:val="28"/>
          <w:szCs w:val="28"/>
          <w:lang w:val="en-GB"/>
        </w:rPr>
        <w:t xml:space="preserve"> </w:t>
      </w:r>
      <w:r w:rsidRPr="00344BB5">
        <w:rPr>
          <w:rFonts w:ascii="Cambria" w:hAnsi="Cambria"/>
          <w:i/>
          <w:iCs/>
          <w:sz w:val="28"/>
          <w:szCs w:val="28"/>
          <w:lang w:val="en-GB"/>
        </w:rPr>
        <w:t>by</w:t>
      </w:r>
      <w:r w:rsidR="00EE456D">
        <w:rPr>
          <w:rFonts w:ascii="Cambria" w:hAnsi="Cambria"/>
          <w:i/>
          <w:iCs/>
          <w:sz w:val="28"/>
          <w:szCs w:val="28"/>
          <w:lang w:val="en-GB"/>
        </w:rPr>
        <w:t xml:space="preserve"> </w:t>
      </w:r>
      <w:r w:rsidRPr="00344BB5">
        <w:rPr>
          <w:rFonts w:ascii="Cambria" w:hAnsi="Cambria"/>
          <w:i/>
          <w:iCs/>
          <w:sz w:val="28"/>
          <w:szCs w:val="28"/>
          <w:lang w:val="en-GB"/>
        </w:rPr>
        <w:t>means</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contractual</w:t>
      </w:r>
      <w:r w:rsidR="00EE456D">
        <w:rPr>
          <w:rFonts w:ascii="Cambria" w:hAnsi="Cambria"/>
          <w:i/>
          <w:iCs/>
          <w:sz w:val="28"/>
          <w:szCs w:val="28"/>
          <w:lang w:val="en-GB"/>
        </w:rPr>
        <w:t xml:space="preserve"> </w:t>
      </w:r>
      <w:r w:rsidRPr="00344BB5">
        <w:rPr>
          <w:rFonts w:ascii="Cambria" w:hAnsi="Cambria"/>
          <w:i/>
          <w:iCs/>
          <w:sz w:val="28"/>
          <w:szCs w:val="28"/>
          <w:lang w:val="en-GB"/>
        </w:rPr>
        <w:t>provisions</w:t>
      </w:r>
      <w:r w:rsidR="00EE456D">
        <w:rPr>
          <w:rFonts w:ascii="Cambria" w:hAnsi="Cambria"/>
          <w:i/>
          <w:iCs/>
          <w:sz w:val="28"/>
          <w:szCs w:val="28"/>
          <w:lang w:val="en-GB"/>
        </w:rPr>
        <w:t xml:space="preserve"> </w:t>
      </w:r>
      <w:r w:rsidRPr="00344BB5">
        <w:rPr>
          <w:rFonts w:ascii="Cambria" w:hAnsi="Cambria"/>
          <w:i/>
          <w:iCs/>
          <w:sz w:val="28"/>
          <w:szCs w:val="28"/>
          <w:lang w:val="en-GB"/>
        </w:rPr>
        <w:t>requiring</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observance</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applicable</w:t>
      </w:r>
      <w:r w:rsidR="00EE456D">
        <w:rPr>
          <w:rFonts w:ascii="Cambria" w:hAnsi="Cambria"/>
          <w:i/>
          <w:iCs/>
          <w:sz w:val="28"/>
          <w:szCs w:val="28"/>
          <w:lang w:val="en-GB"/>
        </w:rPr>
        <w:t xml:space="preserve"> </w:t>
      </w:r>
      <w:r w:rsidRPr="00344BB5">
        <w:rPr>
          <w:rFonts w:ascii="Cambria" w:hAnsi="Cambria"/>
          <w:i/>
          <w:iCs/>
          <w:sz w:val="28"/>
          <w:szCs w:val="28"/>
          <w:lang w:val="en-GB"/>
        </w:rPr>
        <w:t>laws</w:t>
      </w:r>
      <w:r w:rsidR="00EE456D">
        <w:rPr>
          <w:rFonts w:ascii="Cambria" w:hAnsi="Cambria"/>
          <w:i/>
          <w:iCs/>
          <w:sz w:val="28"/>
          <w:szCs w:val="28"/>
          <w:lang w:val="en-GB"/>
        </w:rPr>
        <w:t xml:space="preserve"> </w:t>
      </w:r>
      <w:r w:rsidRPr="00344BB5">
        <w:rPr>
          <w:rFonts w:ascii="Cambria" w:hAnsi="Cambria"/>
          <w:i/>
          <w:iCs/>
          <w:sz w:val="28"/>
          <w:szCs w:val="28"/>
          <w:lang w:val="en-GB"/>
        </w:rPr>
        <w:t>on</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matter</w:t>
      </w:r>
      <w:r w:rsidRPr="00344BB5">
        <w:rPr>
          <w:rFonts w:ascii="Cambria" w:hAnsi="Cambria"/>
          <w:iCs/>
          <w:sz w:val="28"/>
          <w:szCs w:val="28"/>
          <w:lang w:val="en-GB"/>
        </w:rPr>
        <w:t>.</w:t>
      </w:r>
      <w:r w:rsidR="00EE456D">
        <w:rPr>
          <w:rFonts w:ascii="Cambria" w:hAnsi="Cambria"/>
          <w:sz w:val="28"/>
          <w:szCs w:val="28"/>
        </w:rPr>
        <w:t xml:space="preserve"> </w:t>
      </w:r>
      <w:r w:rsidRPr="00344BB5">
        <w:rPr>
          <w:rFonts w:ascii="Cambria" w:hAnsi="Cambria"/>
          <w:iCs/>
          <w:sz w:val="28"/>
          <w:szCs w:val="28"/>
          <w:lang w:val="en-GB"/>
        </w:rPr>
        <w:t>(principle</w:t>
      </w:r>
      <w:r w:rsidR="00EE456D">
        <w:rPr>
          <w:rFonts w:ascii="Cambria" w:hAnsi="Cambria"/>
          <w:iCs/>
          <w:sz w:val="28"/>
          <w:szCs w:val="28"/>
          <w:lang w:val="en-GB"/>
        </w:rPr>
        <w:t xml:space="preserve"> </w:t>
      </w:r>
      <w:r w:rsidRPr="00344BB5">
        <w:rPr>
          <w:rFonts w:ascii="Cambria" w:hAnsi="Cambria"/>
          <w:iCs/>
          <w:sz w:val="28"/>
          <w:szCs w:val="28"/>
          <w:lang w:val="en-GB"/>
        </w:rPr>
        <w:t>no.</w:t>
      </w:r>
      <w:r w:rsidR="00EE456D">
        <w:rPr>
          <w:rFonts w:ascii="Cambria" w:hAnsi="Cambria"/>
          <w:iCs/>
          <w:sz w:val="28"/>
          <w:szCs w:val="28"/>
          <w:lang w:val="en-GB"/>
        </w:rPr>
        <w:t xml:space="preserve"> </w:t>
      </w:r>
      <w:r w:rsidRPr="00344BB5">
        <w:rPr>
          <w:rFonts w:ascii="Cambria" w:hAnsi="Cambria"/>
          <w:iCs/>
          <w:sz w:val="28"/>
          <w:szCs w:val="28"/>
          <w:lang w:val="en-GB"/>
        </w:rPr>
        <w:t>63).</w:t>
      </w:r>
    </w:p>
    <w:p w14:paraId="3666DDDA" w14:textId="77777777" w:rsidR="00554E2E" w:rsidRPr="00344BB5" w:rsidRDefault="00554E2E" w:rsidP="00344BB5">
      <w:pPr>
        <w:autoSpaceDE w:val="0"/>
        <w:spacing w:before="120" w:line="360" w:lineRule="auto"/>
        <w:ind w:left="650"/>
        <w:jc w:val="both"/>
        <w:rPr>
          <w:rFonts w:ascii="Cambria" w:hAnsi="Cambria"/>
          <w:sz w:val="28"/>
          <w:szCs w:val="28"/>
          <w:lang w:val="en-GB"/>
        </w:rPr>
      </w:pPr>
    </w:p>
    <w:p w14:paraId="2359C7AB" w14:textId="1B88513F" w:rsidR="00554E2E" w:rsidRPr="00344BB5" w:rsidRDefault="00554E2E" w:rsidP="00344BB5">
      <w:pPr>
        <w:autoSpaceDE w:val="0"/>
        <w:spacing w:before="120" w:line="360" w:lineRule="auto"/>
        <w:jc w:val="both"/>
        <w:rPr>
          <w:rFonts w:ascii="Cambria" w:hAnsi="Cambria"/>
          <w:sz w:val="28"/>
          <w:szCs w:val="28"/>
          <w:shd w:val="clear" w:color="auto" w:fill="FFFFFF"/>
          <w:lang w:val="en-GB"/>
        </w:rPr>
      </w:pPr>
      <w:r w:rsidRPr="00344BB5">
        <w:rPr>
          <w:rFonts w:ascii="Cambria" w:hAnsi="Cambria"/>
          <w:sz w:val="28"/>
          <w:szCs w:val="28"/>
          <w:lang w:val="en-GB"/>
        </w:rPr>
        <w:t>Moreover,</w:t>
      </w:r>
      <w:r w:rsidR="00EE456D">
        <w:rPr>
          <w:rFonts w:ascii="Cambria" w:hAnsi="Cambria"/>
          <w:sz w:val="28"/>
          <w:szCs w:val="28"/>
          <w:lang w:val="en-GB"/>
        </w:rPr>
        <w:t xml:space="preserve"> </w:t>
      </w:r>
      <w:r w:rsidRPr="00344BB5">
        <w:rPr>
          <w:rFonts w:ascii="Cambria" w:hAnsi="Cambria"/>
          <w:sz w:val="28"/>
          <w:szCs w:val="28"/>
          <w:lang w:val="en-GB"/>
        </w:rPr>
        <w:t>further</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defined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00F23B6D">
        <w:rPr>
          <w:rFonts w:ascii="Cambria" w:hAnsi="Cambria"/>
          <w:sz w:val="28"/>
          <w:szCs w:val="28"/>
          <w:lang w:val="en-GB"/>
        </w:rPr>
        <w:t>PMI</w:t>
      </w:r>
      <w:r w:rsidR="00EE456D">
        <w:rPr>
          <w:rFonts w:ascii="Cambria" w:hAnsi="Cambria"/>
          <w:sz w:val="28"/>
          <w:szCs w:val="28"/>
          <w:lang w:val="en-GB"/>
        </w:rPr>
        <w:t xml:space="preserve"> </w:t>
      </w:r>
      <w:r w:rsidR="00F23B6D">
        <w:rPr>
          <w:rFonts w:ascii="Cambria" w:hAnsi="Cambria"/>
          <w:sz w:val="28"/>
          <w:szCs w:val="28"/>
          <w:lang w:val="en-GB"/>
        </w:rPr>
        <w:t>Code</w:t>
      </w:r>
      <w:r w:rsidR="00EE456D">
        <w:rPr>
          <w:rFonts w:ascii="Cambria" w:hAnsi="Cambria"/>
          <w:sz w:val="28"/>
          <w:szCs w:val="28"/>
          <w:lang w:val="en-GB"/>
        </w:rPr>
        <w:t xml:space="preserve"> </w:t>
      </w:r>
      <w:r w:rsidR="00F23B6D">
        <w:rPr>
          <w:rFonts w:ascii="Cambria" w:hAnsi="Cambria"/>
          <w:sz w:val="28"/>
          <w:szCs w:val="28"/>
          <w:lang w:val="en-GB"/>
        </w:rPr>
        <w:t>of</w:t>
      </w:r>
      <w:r w:rsidR="00EE456D">
        <w:rPr>
          <w:rFonts w:ascii="Cambria" w:hAnsi="Cambria"/>
          <w:sz w:val="28"/>
          <w:szCs w:val="28"/>
          <w:lang w:val="en-GB"/>
        </w:rPr>
        <w:t xml:space="preserve"> </w:t>
      </w:r>
      <w:r w:rsidR="00F23B6D">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p>
    <w:p w14:paraId="464DABEF" w14:textId="77777777" w:rsidR="00554E2E" w:rsidRPr="00344BB5" w:rsidRDefault="00554E2E" w:rsidP="00344BB5">
      <w:pPr>
        <w:spacing w:before="120" w:line="360" w:lineRule="auto"/>
        <w:jc w:val="both"/>
        <w:rPr>
          <w:rFonts w:ascii="Cambria" w:hAnsi="Cambria"/>
          <w:sz w:val="28"/>
          <w:szCs w:val="28"/>
          <w:lang w:val="en-GB"/>
        </w:rPr>
      </w:pPr>
    </w:p>
    <w:p w14:paraId="2CC9CE3C" w14:textId="754AF0B8" w:rsidR="00554E2E" w:rsidRPr="00344BB5" w:rsidRDefault="00554E2E" w:rsidP="00344BB5">
      <w:pPr>
        <w:numPr>
          <w:ilvl w:val="0"/>
          <w:numId w:val="58"/>
        </w:numPr>
        <w:tabs>
          <w:tab w:val="num" w:pos="851"/>
        </w:tabs>
        <w:spacing w:before="120" w:line="360" w:lineRule="auto"/>
        <w:ind w:left="851" w:hanging="284"/>
        <w:jc w:val="both"/>
        <w:rPr>
          <w:rFonts w:ascii="Cambria" w:hAnsi="Cambria"/>
          <w:sz w:val="28"/>
          <w:szCs w:val="28"/>
          <w:lang w:val="en-GB"/>
        </w:rPr>
      </w:pPr>
      <w:r w:rsidRPr="00344BB5">
        <w:rPr>
          <w:rFonts w:ascii="Cambria" w:hAnsi="Cambria"/>
          <w:sz w:val="28"/>
          <w:szCs w:val="28"/>
          <w:u w:val="single"/>
          <w:lang w:val="en-GB"/>
        </w:rPr>
        <w:t>Principles&amp;Practices:</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09-C</w:t>
      </w:r>
      <w:r w:rsidR="00EE456D">
        <w:rPr>
          <w:rFonts w:ascii="Cambria" w:hAnsi="Cambria"/>
          <w:sz w:val="28"/>
          <w:szCs w:val="28"/>
          <w:lang w:val="en-GB"/>
        </w:rPr>
        <w:t xml:space="preserve"> </w:t>
      </w:r>
      <w:r w:rsidRPr="00344BB5">
        <w:rPr>
          <w:rFonts w:ascii="Cambria" w:hAnsi="Cambria"/>
          <w:sz w:val="28"/>
          <w:szCs w:val="28"/>
          <w:lang w:val="en-GB"/>
        </w:rPr>
        <w:t>“Know</w:t>
      </w:r>
      <w:r w:rsidR="00EE456D">
        <w:rPr>
          <w:rFonts w:ascii="Cambria" w:hAnsi="Cambria"/>
          <w:sz w:val="28"/>
          <w:szCs w:val="28"/>
          <w:lang w:val="en-GB"/>
        </w:rPr>
        <w:t xml:space="preserve"> </w:t>
      </w:r>
      <w:r w:rsidRPr="00344BB5">
        <w:rPr>
          <w:rFonts w:ascii="Cambria" w:hAnsi="Cambria"/>
          <w:sz w:val="28"/>
          <w:szCs w:val="28"/>
          <w:lang w:val="en-GB"/>
        </w:rPr>
        <w:t>Your</w:t>
      </w:r>
      <w:r w:rsidR="00EE456D">
        <w:rPr>
          <w:rFonts w:ascii="Cambria" w:hAnsi="Cambria"/>
          <w:sz w:val="28"/>
          <w:szCs w:val="28"/>
          <w:lang w:val="en-GB"/>
        </w:rPr>
        <w:t xml:space="preserve"> </w:t>
      </w:r>
      <w:r w:rsidRPr="00344BB5">
        <w:rPr>
          <w:rFonts w:ascii="Cambria" w:hAnsi="Cambria"/>
          <w:sz w:val="28"/>
          <w:szCs w:val="28"/>
          <w:lang w:val="en-GB"/>
        </w:rPr>
        <w:t>Vendors”,</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10-C</w:t>
      </w:r>
      <w:r w:rsidR="00EE456D">
        <w:rPr>
          <w:rFonts w:ascii="Cambria" w:hAnsi="Cambria"/>
          <w:sz w:val="28"/>
          <w:szCs w:val="28"/>
          <w:lang w:val="en-GB"/>
        </w:rPr>
        <w:t xml:space="preserve"> </w:t>
      </w:r>
      <w:r w:rsidRPr="00344BB5">
        <w:rPr>
          <w:rFonts w:ascii="Cambria" w:hAnsi="Cambria"/>
          <w:sz w:val="28"/>
          <w:szCs w:val="28"/>
          <w:lang w:val="en-GB"/>
        </w:rPr>
        <w:t>“Know</w:t>
      </w:r>
      <w:r w:rsidR="00EE456D">
        <w:rPr>
          <w:rFonts w:ascii="Cambria" w:hAnsi="Cambria"/>
          <w:sz w:val="28"/>
          <w:szCs w:val="28"/>
          <w:lang w:val="en-GB"/>
        </w:rPr>
        <w:t xml:space="preserve"> </w:t>
      </w:r>
      <w:r w:rsidRPr="00344BB5">
        <w:rPr>
          <w:rFonts w:ascii="Cambria" w:hAnsi="Cambria"/>
          <w:sz w:val="28"/>
          <w:szCs w:val="28"/>
          <w:lang w:val="en-GB"/>
        </w:rPr>
        <w:t>Your</w:t>
      </w:r>
      <w:r w:rsidR="00EE456D">
        <w:rPr>
          <w:rFonts w:ascii="Cambria" w:hAnsi="Cambria"/>
          <w:sz w:val="28"/>
          <w:szCs w:val="28"/>
          <w:lang w:val="en-GB"/>
        </w:rPr>
        <w:t xml:space="preserve"> </w:t>
      </w:r>
      <w:r w:rsidRPr="00344BB5">
        <w:rPr>
          <w:rFonts w:ascii="Cambria" w:hAnsi="Cambria"/>
          <w:sz w:val="28"/>
          <w:szCs w:val="28"/>
          <w:lang w:val="en-GB"/>
        </w:rPr>
        <w:t>Customers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Anti-Diversion”;</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29-G2</w:t>
      </w:r>
      <w:r w:rsidR="00EE456D">
        <w:rPr>
          <w:rFonts w:ascii="Cambria" w:hAnsi="Cambria"/>
          <w:sz w:val="28"/>
          <w:szCs w:val="28"/>
          <w:lang w:val="en-GB"/>
        </w:rPr>
        <w:t xml:space="preserve"> </w:t>
      </w:r>
      <w:r w:rsidRPr="00344BB5">
        <w:rPr>
          <w:rFonts w:ascii="Cambria" w:hAnsi="Cambria"/>
          <w:sz w:val="28"/>
          <w:szCs w:val="28"/>
          <w:lang w:val="en-GB"/>
        </w:rPr>
        <w:t>“Procurement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Leaves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Cloves</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Guidelines”;</w:t>
      </w:r>
    </w:p>
    <w:p w14:paraId="54F9A88A" w14:textId="25DDA497" w:rsidR="00554E2E" w:rsidRPr="00344BB5" w:rsidRDefault="00554E2E" w:rsidP="00344BB5">
      <w:pPr>
        <w:numPr>
          <w:ilvl w:val="0"/>
          <w:numId w:val="58"/>
        </w:numPr>
        <w:tabs>
          <w:tab w:val="num" w:pos="851"/>
        </w:tabs>
        <w:spacing w:before="120" w:line="360" w:lineRule="auto"/>
        <w:ind w:left="851" w:hanging="284"/>
        <w:jc w:val="both"/>
        <w:rPr>
          <w:rFonts w:ascii="Cambria" w:hAnsi="Cambria"/>
          <w:sz w:val="28"/>
          <w:szCs w:val="28"/>
          <w:lang w:val="en-GB"/>
        </w:rPr>
      </w:pPr>
      <w:r w:rsidRPr="00344BB5">
        <w:rPr>
          <w:rFonts w:ascii="Cambria" w:hAnsi="Cambria"/>
          <w:sz w:val="28"/>
          <w:szCs w:val="28"/>
          <w:lang w:val="en-GB"/>
        </w:rPr>
        <w:t>Best</w:t>
      </w:r>
      <w:r w:rsidR="00EE456D">
        <w:rPr>
          <w:rFonts w:ascii="Cambria" w:hAnsi="Cambria"/>
          <w:sz w:val="28"/>
          <w:szCs w:val="28"/>
          <w:lang w:val="en-GB"/>
        </w:rPr>
        <w:t xml:space="preserve"> </w:t>
      </w:r>
      <w:r w:rsidRPr="00344BB5">
        <w:rPr>
          <w:rFonts w:ascii="Cambria" w:hAnsi="Cambria"/>
          <w:sz w:val="28"/>
          <w:szCs w:val="28"/>
          <w:lang w:val="en-GB"/>
        </w:rPr>
        <w:t>practice</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guide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vertically</w:t>
      </w:r>
      <w:r w:rsidR="00EE456D">
        <w:rPr>
          <w:rFonts w:ascii="Cambria" w:hAnsi="Cambria"/>
          <w:sz w:val="28"/>
          <w:szCs w:val="28"/>
          <w:lang w:val="en-GB"/>
        </w:rPr>
        <w:t xml:space="preserve"> </w:t>
      </w:r>
      <w:r w:rsidRPr="00344BB5">
        <w:rPr>
          <w:rFonts w:ascii="Cambria" w:hAnsi="Cambria"/>
          <w:sz w:val="28"/>
          <w:szCs w:val="28"/>
          <w:lang w:val="en-GB"/>
        </w:rPr>
        <w:t>integrated</w:t>
      </w:r>
      <w:r w:rsidR="00EE456D">
        <w:rPr>
          <w:rFonts w:ascii="Cambria" w:hAnsi="Cambria"/>
          <w:sz w:val="28"/>
          <w:szCs w:val="28"/>
          <w:lang w:val="en-GB"/>
        </w:rPr>
        <w:t xml:space="preserve"> </w:t>
      </w:r>
      <w:r w:rsidRPr="00344BB5">
        <w:rPr>
          <w:rFonts w:ascii="Cambria" w:hAnsi="Cambria"/>
          <w:sz w:val="28"/>
          <w:szCs w:val="28"/>
          <w:lang w:val="en-GB"/>
        </w:rPr>
        <w:t>leaf</w:t>
      </w:r>
      <w:r w:rsidR="00EE456D">
        <w:rPr>
          <w:rFonts w:ascii="Cambria" w:hAnsi="Cambria"/>
          <w:sz w:val="28"/>
          <w:szCs w:val="28"/>
          <w:lang w:val="en-GB"/>
        </w:rPr>
        <w:t xml:space="preserve"> </w:t>
      </w:r>
      <w:r w:rsidRPr="00344BB5">
        <w:rPr>
          <w:rFonts w:ascii="Cambria" w:hAnsi="Cambria"/>
          <w:sz w:val="28"/>
          <w:szCs w:val="28"/>
          <w:lang w:val="en-GB"/>
        </w:rPr>
        <w:t>procurement;</w:t>
      </w:r>
    </w:p>
    <w:p w14:paraId="08C3A0AF" w14:textId="6A6C5F3B" w:rsidR="00554E2E" w:rsidRPr="00344BB5" w:rsidRDefault="00554E2E" w:rsidP="00344BB5">
      <w:pPr>
        <w:numPr>
          <w:ilvl w:val="0"/>
          <w:numId w:val="58"/>
        </w:numPr>
        <w:tabs>
          <w:tab w:val="num" w:pos="851"/>
        </w:tabs>
        <w:spacing w:before="120" w:line="360" w:lineRule="auto"/>
        <w:ind w:left="851" w:hanging="284"/>
        <w:jc w:val="both"/>
        <w:rPr>
          <w:rFonts w:ascii="Cambria" w:hAnsi="Cambria"/>
          <w:sz w:val="28"/>
          <w:szCs w:val="28"/>
          <w:lang w:val="en-GB"/>
        </w:rPr>
      </w:pPr>
      <w:r w:rsidRPr="00344BB5">
        <w:rPr>
          <w:rFonts w:ascii="Cambria" w:hAnsi="Cambria"/>
          <w:sz w:val="28"/>
          <w:szCs w:val="28"/>
          <w:lang w:val="en-GB"/>
        </w:rPr>
        <w:t>Best</w:t>
      </w:r>
      <w:r w:rsidR="00EE456D">
        <w:rPr>
          <w:rFonts w:ascii="Cambria" w:hAnsi="Cambria"/>
          <w:sz w:val="28"/>
          <w:szCs w:val="28"/>
          <w:lang w:val="en-GB"/>
        </w:rPr>
        <w:t xml:space="preserve"> </w:t>
      </w:r>
      <w:r w:rsidRPr="00344BB5">
        <w:rPr>
          <w:rFonts w:ascii="Cambria" w:hAnsi="Cambria"/>
          <w:sz w:val="28"/>
          <w:szCs w:val="28"/>
          <w:lang w:val="en-GB"/>
        </w:rPr>
        <w:t>practice</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guide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packed</w:t>
      </w:r>
      <w:r w:rsidR="00EE456D">
        <w:rPr>
          <w:rFonts w:ascii="Cambria" w:hAnsi="Cambria"/>
          <w:sz w:val="28"/>
          <w:szCs w:val="28"/>
          <w:lang w:val="en-GB"/>
        </w:rPr>
        <w:t xml:space="preserve"> </w:t>
      </w:r>
      <w:r w:rsidRPr="00344BB5">
        <w:rPr>
          <w:rFonts w:ascii="Cambria" w:hAnsi="Cambria"/>
          <w:sz w:val="28"/>
          <w:szCs w:val="28"/>
          <w:lang w:val="en-GB"/>
        </w:rPr>
        <w:t>leaf</w:t>
      </w:r>
      <w:r w:rsidR="00EE456D">
        <w:rPr>
          <w:rFonts w:ascii="Cambria" w:hAnsi="Cambria"/>
          <w:sz w:val="28"/>
          <w:szCs w:val="28"/>
          <w:lang w:val="en-GB"/>
        </w:rPr>
        <w:t xml:space="preserve"> </w:t>
      </w:r>
      <w:r w:rsidRPr="00344BB5">
        <w:rPr>
          <w:rFonts w:ascii="Cambria" w:hAnsi="Cambria"/>
          <w:sz w:val="28"/>
          <w:szCs w:val="28"/>
          <w:lang w:val="en-GB"/>
        </w:rPr>
        <w:t>procurement;</w:t>
      </w:r>
    </w:p>
    <w:p w14:paraId="53F8184A" w14:textId="01B7C303" w:rsidR="00554E2E" w:rsidRPr="00344BB5" w:rsidRDefault="00554E2E" w:rsidP="00344BB5">
      <w:pPr>
        <w:numPr>
          <w:ilvl w:val="0"/>
          <w:numId w:val="58"/>
        </w:numPr>
        <w:tabs>
          <w:tab w:val="num" w:pos="851"/>
        </w:tabs>
        <w:spacing w:before="120" w:line="360" w:lineRule="auto"/>
        <w:ind w:left="851" w:hanging="284"/>
        <w:jc w:val="both"/>
        <w:rPr>
          <w:rFonts w:ascii="Cambria" w:hAnsi="Cambria"/>
          <w:sz w:val="28"/>
          <w:szCs w:val="28"/>
          <w:lang w:val="en-GB"/>
        </w:rPr>
      </w:pPr>
      <w:r w:rsidRPr="00344BB5">
        <w:rPr>
          <w:rFonts w:ascii="Cambria" w:hAnsi="Cambria"/>
          <w:sz w:val="28"/>
          <w:szCs w:val="28"/>
          <w:lang w:val="en-GB"/>
        </w:rPr>
        <w:t>Good</w:t>
      </w:r>
      <w:r w:rsidR="00EE456D">
        <w:rPr>
          <w:rFonts w:ascii="Cambria" w:hAnsi="Cambria"/>
          <w:sz w:val="28"/>
          <w:szCs w:val="28"/>
          <w:lang w:val="en-GB"/>
        </w:rPr>
        <w:t xml:space="preserve"> </w:t>
      </w:r>
      <w:r w:rsidRPr="00344BB5">
        <w:rPr>
          <w:rFonts w:ascii="Cambria" w:hAnsi="Cambria"/>
          <w:sz w:val="28"/>
          <w:szCs w:val="28"/>
          <w:lang w:val="en-GB"/>
        </w:rPr>
        <w:t>Agricultural</w:t>
      </w:r>
      <w:r w:rsidR="00EE456D">
        <w:rPr>
          <w:rFonts w:ascii="Cambria" w:hAnsi="Cambria"/>
          <w:sz w:val="28"/>
          <w:szCs w:val="28"/>
          <w:lang w:val="en-GB"/>
        </w:rPr>
        <w:t xml:space="preserve"> </w:t>
      </w:r>
      <w:r w:rsidRPr="00344BB5">
        <w:rPr>
          <w:rFonts w:ascii="Cambria" w:hAnsi="Cambria"/>
          <w:sz w:val="28"/>
          <w:szCs w:val="28"/>
          <w:lang w:val="en-GB"/>
        </w:rPr>
        <w:t>Practices</w:t>
      </w:r>
      <w:r w:rsidR="00EE456D">
        <w:rPr>
          <w:rFonts w:ascii="Cambria" w:hAnsi="Cambria"/>
          <w:sz w:val="28"/>
          <w:szCs w:val="28"/>
          <w:lang w:val="en-GB"/>
        </w:rPr>
        <w:t xml:space="preserve"> </w:t>
      </w:r>
      <w:r w:rsidRPr="00344BB5">
        <w:rPr>
          <w:rFonts w:ascii="Cambria" w:hAnsi="Cambria"/>
          <w:sz w:val="28"/>
          <w:szCs w:val="28"/>
          <w:lang w:val="en-GB"/>
        </w:rPr>
        <w:t>Program</w:t>
      </w:r>
      <w:r w:rsidR="00EE456D">
        <w:rPr>
          <w:rFonts w:ascii="Cambria" w:hAnsi="Cambria"/>
          <w:sz w:val="28"/>
          <w:szCs w:val="28"/>
          <w:lang w:val="en-GB"/>
        </w:rPr>
        <w:t xml:space="preserve"> </w:t>
      </w:r>
      <w:r w:rsidRPr="00344BB5">
        <w:rPr>
          <w:rFonts w:ascii="Cambria" w:hAnsi="Cambria"/>
          <w:sz w:val="28"/>
          <w:szCs w:val="28"/>
          <w:lang w:val="en-GB"/>
        </w:rPr>
        <w:t>(GAP);</w:t>
      </w:r>
    </w:p>
    <w:p w14:paraId="6FC8A9FE" w14:textId="6179701E" w:rsidR="00554E2E" w:rsidRPr="00344BB5" w:rsidRDefault="00554E2E" w:rsidP="00344BB5">
      <w:pPr>
        <w:numPr>
          <w:ilvl w:val="0"/>
          <w:numId w:val="58"/>
        </w:numPr>
        <w:tabs>
          <w:tab w:val="num" w:pos="851"/>
        </w:tabs>
        <w:spacing w:before="120" w:line="360" w:lineRule="auto"/>
        <w:ind w:left="851" w:hanging="284"/>
        <w:jc w:val="both"/>
        <w:rPr>
          <w:rFonts w:ascii="Cambria" w:hAnsi="Cambria"/>
          <w:sz w:val="28"/>
          <w:szCs w:val="28"/>
          <w:lang w:val="en-GB"/>
        </w:rPr>
      </w:pPr>
      <w:r w:rsidRPr="00344BB5">
        <w:rPr>
          <w:rFonts w:ascii="Cambria" w:hAnsi="Cambria"/>
          <w:sz w:val="28"/>
          <w:szCs w:val="28"/>
          <w:lang w:val="en-GB"/>
        </w:rPr>
        <w:lastRenderedPageBreak/>
        <w:t>ALP</w:t>
      </w:r>
      <w:r w:rsidR="00EE456D">
        <w:rPr>
          <w:rFonts w:ascii="Cambria" w:hAnsi="Cambria"/>
          <w:sz w:val="28"/>
          <w:szCs w:val="28"/>
          <w:lang w:val="en-GB"/>
        </w:rPr>
        <w:t xml:space="preserve"> </w:t>
      </w:r>
      <w:r w:rsidRPr="00344BB5">
        <w:rPr>
          <w:rFonts w:ascii="Cambria" w:hAnsi="Cambria"/>
          <w:sz w:val="28"/>
          <w:szCs w:val="28"/>
          <w:lang w:val="en-GB"/>
        </w:rPr>
        <w:t>Code;</w:t>
      </w:r>
    </w:p>
    <w:p w14:paraId="002E70AF" w14:textId="7ECDE598" w:rsidR="00554E2E" w:rsidRPr="00344BB5" w:rsidRDefault="00554E2E" w:rsidP="00344BB5">
      <w:pPr>
        <w:numPr>
          <w:ilvl w:val="0"/>
          <w:numId w:val="58"/>
        </w:numPr>
        <w:tabs>
          <w:tab w:val="num" w:pos="851"/>
        </w:tabs>
        <w:spacing w:before="120" w:line="360" w:lineRule="auto"/>
        <w:ind w:left="851" w:hanging="284"/>
        <w:jc w:val="both"/>
        <w:rPr>
          <w:rFonts w:ascii="Cambria" w:hAnsi="Cambria"/>
          <w:sz w:val="28"/>
          <w:szCs w:val="28"/>
          <w:lang w:val="en-GB"/>
        </w:rPr>
      </w:pPr>
      <w:r w:rsidRPr="00344BB5">
        <w:rPr>
          <w:rFonts w:ascii="Cambria" w:hAnsi="Cambria"/>
          <w:sz w:val="28"/>
          <w:szCs w:val="28"/>
          <w:lang w:val="en-GB"/>
        </w:rPr>
        <w:t>Farm</w:t>
      </w:r>
      <w:r w:rsidR="00EE456D">
        <w:rPr>
          <w:rFonts w:ascii="Cambria" w:hAnsi="Cambria"/>
          <w:sz w:val="28"/>
          <w:szCs w:val="28"/>
          <w:lang w:val="en-GB"/>
        </w:rPr>
        <w:t xml:space="preserve"> </w:t>
      </w:r>
      <w:r w:rsidRPr="00344BB5">
        <w:rPr>
          <w:rFonts w:ascii="Cambria" w:hAnsi="Cambria"/>
          <w:sz w:val="28"/>
          <w:szCs w:val="28"/>
          <w:lang w:val="en-GB"/>
        </w:rPr>
        <w:t>monitoring</w:t>
      </w:r>
      <w:r w:rsidR="00EE456D">
        <w:rPr>
          <w:rFonts w:ascii="Cambria" w:hAnsi="Cambria"/>
          <w:sz w:val="28"/>
          <w:szCs w:val="28"/>
          <w:lang w:val="en-GB"/>
        </w:rPr>
        <w:t xml:space="preserve"> </w:t>
      </w:r>
      <w:r w:rsidRPr="00344BB5">
        <w:rPr>
          <w:rFonts w:ascii="Cambria" w:hAnsi="Cambria"/>
          <w:sz w:val="28"/>
          <w:szCs w:val="28"/>
          <w:lang w:val="en-GB"/>
        </w:rPr>
        <w:t>form</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iLeaf</w:t>
      </w:r>
      <w:r w:rsidR="00EE456D">
        <w:rPr>
          <w:rFonts w:ascii="Cambria" w:hAnsi="Cambria"/>
          <w:sz w:val="28"/>
          <w:szCs w:val="28"/>
          <w:lang w:val="en-GB"/>
        </w:rPr>
        <w:t xml:space="preserve"> </w:t>
      </w:r>
      <w:r w:rsidRPr="00344BB5">
        <w:rPr>
          <w:rFonts w:ascii="Cambria" w:hAnsi="Cambria"/>
          <w:sz w:val="28"/>
          <w:szCs w:val="28"/>
          <w:lang w:val="en-GB"/>
        </w:rPr>
        <w:t>mobile</w:t>
      </w:r>
      <w:r w:rsidR="00EE456D">
        <w:rPr>
          <w:rFonts w:ascii="Cambria" w:hAnsi="Cambria"/>
          <w:sz w:val="28"/>
          <w:szCs w:val="28"/>
          <w:lang w:val="en-GB"/>
        </w:rPr>
        <w:t xml:space="preserve"> </w:t>
      </w:r>
      <w:r w:rsidRPr="00344BB5">
        <w:rPr>
          <w:rFonts w:ascii="Cambria" w:hAnsi="Cambria"/>
          <w:sz w:val="28"/>
          <w:szCs w:val="28"/>
          <w:lang w:val="en-GB"/>
        </w:rPr>
        <w:t>application;</w:t>
      </w:r>
    </w:p>
    <w:p w14:paraId="10A5A359" w14:textId="641BA2D3" w:rsidR="00554E2E" w:rsidRPr="00344BB5" w:rsidRDefault="00554E2E" w:rsidP="00344BB5">
      <w:pPr>
        <w:numPr>
          <w:ilvl w:val="0"/>
          <w:numId w:val="58"/>
        </w:numPr>
        <w:tabs>
          <w:tab w:val="num" w:pos="851"/>
        </w:tabs>
        <w:spacing w:before="120" w:line="360" w:lineRule="auto"/>
        <w:ind w:left="851" w:hanging="284"/>
        <w:jc w:val="both"/>
        <w:rPr>
          <w:rFonts w:ascii="Cambria" w:hAnsi="Cambria"/>
          <w:sz w:val="28"/>
          <w:szCs w:val="28"/>
          <w:lang w:val="en-GB"/>
        </w:rPr>
      </w:pPr>
      <w:r w:rsidRPr="00344BB5">
        <w:rPr>
          <w:rFonts w:ascii="Cambria" w:hAnsi="Cambria"/>
          <w:sz w:val="28"/>
          <w:szCs w:val="28"/>
          <w:lang w:val="en-GB"/>
        </w:rPr>
        <w:t>Clauses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contracts</w:t>
      </w:r>
      <w:r w:rsidR="00EE456D">
        <w:rPr>
          <w:rFonts w:ascii="Cambria" w:hAnsi="Cambria"/>
          <w:sz w:val="28"/>
          <w:szCs w:val="28"/>
          <w:lang w:val="en-GB"/>
        </w:rPr>
        <w:t xml:space="preserve"> </w:t>
      </w:r>
      <w:r w:rsidRPr="00344BB5">
        <w:rPr>
          <w:rFonts w:ascii="Cambria" w:hAnsi="Cambria"/>
          <w:sz w:val="28"/>
          <w:szCs w:val="28"/>
          <w:lang w:val="en-GB"/>
        </w:rPr>
        <w:t>signed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vendors.</w:t>
      </w:r>
    </w:p>
    <w:p w14:paraId="3D784288" w14:textId="73777107" w:rsidR="00554E2E" w:rsidRPr="00344BB5" w:rsidRDefault="00EE456D" w:rsidP="00344BB5">
      <w:pPr>
        <w:autoSpaceDE w:val="0"/>
        <w:spacing w:before="120" w:line="360" w:lineRule="auto"/>
        <w:jc w:val="both"/>
        <w:rPr>
          <w:rFonts w:ascii="Cambria" w:hAnsi="Cambria"/>
          <w:sz w:val="28"/>
          <w:szCs w:val="28"/>
          <w:lang w:val="en-GB"/>
        </w:rPr>
      </w:pPr>
      <w:r>
        <w:rPr>
          <w:rFonts w:ascii="Cambria" w:hAnsi="Cambria"/>
          <w:sz w:val="28"/>
          <w:szCs w:val="28"/>
          <w:shd w:val="clear" w:color="auto" w:fill="FFFFFF"/>
          <w:lang w:val="en-GB"/>
        </w:rPr>
        <w:t xml:space="preserve"> </w:t>
      </w:r>
    </w:p>
    <w:p w14:paraId="499D4244" w14:textId="77777777" w:rsidR="00554E2E" w:rsidRPr="00344BB5" w:rsidRDefault="00554E2E" w:rsidP="00344BB5">
      <w:pPr>
        <w:autoSpaceDE w:val="0"/>
        <w:spacing w:before="120" w:line="360" w:lineRule="auto"/>
        <w:jc w:val="both"/>
        <w:rPr>
          <w:rFonts w:ascii="Cambria" w:hAnsi="Cambria"/>
          <w:sz w:val="28"/>
          <w:szCs w:val="28"/>
          <w:lang w:val="en-GB"/>
        </w:rPr>
      </w:pPr>
    </w:p>
    <w:p w14:paraId="3103F51C" w14:textId="518239F2" w:rsidR="00554E2E" w:rsidRPr="00344BB5" w:rsidRDefault="00554E2E" w:rsidP="00344BB5">
      <w:pPr>
        <w:autoSpaceDE w:val="0"/>
        <w:spacing w:before="120" w:line="360" w:lineRule="auto"/>
        <w:jc w:val="both"/>
        <w:rPr>
          <w:rFonts w:ascii="Cambria" w:hAnsi="Cambria"/>
          <w:b/>
          <w:sz w:val="28"/>
          <w:szCs w:val="28"/>
          <w:lang w:val="en-GB"/>
        </w:rPr>
      </w:pPr>
      <w:r w:rsidRPr="00344BB5">
        <w:rPr>
          <w:rFonts w:ascii="Cambria" w:hAnsi="Cambria"/>
          <w:b/>
          <w:sz w:val="28"/>
          <w:szCs w:val="28"/>
          <w:lang w:val="en-GB"/>
        </w:rPr>
        <w:t>2.</w:t>
      </w:r>
      <w:r w:rsidR="00EE456D">
        <w:rPr>
          <w:rFonts w:ascii="Cambria" w:hAnsi="Cambria"/>
          <w:b/>
          <w:sz w:val="28"/>
          <w:szCs w:val="28"/>
          <w:lang w:val="en-GB"/>
        </w:rPr>
        <w:t xml:space="preserve"> </w:t>
      </w:r>
      <w:r w:rsidRPr="00344BB5">
        <w:rPr>
          <w:rFonts w:ascii="Cambria" w:hAnsi="Cambria"/>
          <w:b/>
          <w:sz w:val="28"/>
          <w:szCs w:val="28"/>
          <w:lang w:val="en-GB"/>
        </w:rPr>
        <w:t>THE</w:t>
      </w:r>
      <w:r w:rsidR="00EE456D">
        <w:rPr>
          <w:rFonts w:ascii="Cambria" w:hAnsi="Cambria"/>
          <w:b/>
          <w:sz w:val="28"/>
          <w:szCs w:val="28"/>
          <w:lang w:val="en-GB"/>
        </w:rPr>
        <w:t xml:space="preserve"> </w:t>
      </w:r>
      <w:r w:rsidRPr="00344BB5">
        <w:rPr>
          <w:rFonts w:ascii="Cambria" w:hAnsi="Cambria"/>
          <w:b/>
          <w:sz w:val="28"/>
          <w:szCs w:val="28"/>
          <w:lang w:val="en-GB"/>
        </w:rPr>
        <w:t>EMPLOYMENT</w:t>
      </w:r>
      <w:r w:rsidR="00EE456D">
        <w:rPr>
          <w:rFonts w:ascii="Cambria" w:hAnsi="Cambria"/>
          <w:b/>
          <w:sz w:val="28"/>
          <w:szCs w:val="28"/>
          <w:lang w:val="en-GB"/>
        </w:rPr>
        <w:t xml:space="preserve"> </w:t>
      </w:r>
      <w:r w:rsidRPr="00344BB5">
        <w:rPr>
          <w:rFonts w:ascii="Cambria" w:hAnsi="Cambria"/>
          <w:b/>
          <w:sz w:val="28"/>
          <w:szCs w:val="28"/>
          <w:lang w:val="en-GB"/>
        </w:rPr>
        <w:t>OF</w:t>
      </w:r>
      <w:r w:rsidR="00EE456D">
        <w:rPr>
          <w:rFonts w:ascii="Cambria" w:hAnsi="Cambria"/>
          <w:b/>
          <w:sz w:val="28"/>
          <w:szCs w:val="28"/>
          <w:lang w:val="en-GB"/>
        </w:rPr>
        <w:t xml:space="preserve"> </w:t>
      </w:r>
      <w:r w:rsidRPr="00344BB5">
        <w:rPr>
          <w:rFonts w:ascii="Cambria" w:hAnsi="Cambria"/>
          <w:b/>
          <w:sz w:val="28"/>
          <w:szCs w:val="28"/>
          <w:lang w:val="en-GB"/>
        </w:rPr>
        <w:t>CITIZENS</w:t>
      </w:r>
      <w:r w:rsidR="00EE456D">
        <w:rPr>
          <w:rFonts w:ascii="Cambria" w:hAnsi="Cambria"/>
          <w:b/>
          <w:sz w:val="28"/>
          <w:szCs w:val="28"/>
          <w:lang w:val="en-GB"/>
        </w:rPr>
        <w:t xml:space="preserve"> </w:t>
      </w:r>
      <w:r w:rsidRPr="00344BB5">
        <w:rPr>
          <w:rFonts w:ascii="Cambria" w:hAnsi="Cambria"/>
          <w:b/>
          <w:sz w:val="28"/>
          <w:szCs w:val="28"/>
          <w:lang w:val="en-GB"/>
        </w:rPr>
        <w:t>OF</w:t>
      </w:r>
      <w:r w:rsidR="00EE456D">
        <w:rPr>
          <w:rFonts w:ascii="Cambria" w:hAnsi="Cambria"/>
          <w:b/>
          <w:sz w:val="28"/>
          <w:szCs w:val="28"/>
          <w:lang w:val="en-GB"/>
        </w:rPr>
        <w:t xml:space="preserve"> </w:t>
      </w:r>
      <w:r w:rsidRPr="00344BB5">
        <w:rPr>
          <w:rFonts w:ascii="Cambria" w:hAnsi="Cambria"/>
          <w:b/>
          <w:sz w:val="28"/>
          <w:szCs w:val="28"/>
          <w:lang w:val="en-GB"/>
        </w:rPr>
        <w:t>THIRD-PARTY</w:t>
      </w:r>
      <w:r w:rsidR="00EE456D">
        <w:rPr>
          <w:rFonts w:ascii="Cambria" w:hAnsi="Cambria"/>
          <w:b/>
          <w:sz w:val="28"/>
          <w:szCs w:val="28"/>
          <w:lang w:val="en-GB"/>
        </w:rPr>
        <w:t xml:space="preserve"> </w:t>
      </w:r>
      <w:r w:rsidRPr="00344BB5">
        <w:rPr>
          <w:rFonts w:ascii="Cambria" w:hAnsi="Cambria"/>
          <w:b/>
          <w:sz w:val="28"/>
          <w:szCs w:val="28"/>
          <w:lang w:val="en-GB"/>
        </w:rPr>
        <w:t>COUNTRIES</w:t>
      </w:r>
      <w:r w:rsidR="00EE456D">
        <w:rPr>
          <w:rFonts w:ascii="Cambria" w:hAnsi="Cambria"/>
          <w:b/>
          <w:sz w:val="28"/>
          <w:szCs w:val="28"/>
          <w:lang w:val="en-GB"/>
        </w:rPr>
        <w:t xml:space="preserve"> </w:t>
      </w:r>
      <w:r w:rsidRPr="00344BB5">
        <w:rPr>
          <w:rFonts w:ascii="Cambria" w:hAnsi="Cambria"/>
          <w:b/>
          <w:sz w:val="28"/>
          <w:szCs w:val="28"/>
          <w:lang w:val="en-GB"/>
        </w:rPr>
        <w:t>STAYING</w:t>
      </w:r>
      <w:r w:rsidR="00EE456D">
        <w:rPr>
          <w:rFonts w:ascii="Cambria" w:hAnsi="Cambria"/>
          <w:b/>
          <w:sz w:val="28"/>
          <w:szCs w:val="28"/>
          <w:lang w:val="en-GB"/>
        </w:rPr>
        <w:t xml:space="preserve"> </w:t>
      </w:r>
      <w:r w:rsidRPr="00344BB5">
        <w:rPr>
          <w:rFonts w:ascii="Cambria" w:hAnsi="Cambria"/>
          <w:b/>
          <w:sz w:val="28"/>
          <w:szCs w:val="28"/>
          <w:lang w:val="en-GB"/>
        </w:rPr>
        <w:t>IN</w:t>
      </w:r>
      <w:r w:rsidR="00EE456D">
        <w:rPr>
          <w:rFonts w:ascii="Cambria" w:hAnsi="Cambria"/>
          <w:b/>
          <w:sz w:val="28"/>
          <w:szCs w:val="28"/>
          <w:lang w:val="en-GB"/>
        </w:rPr>
        <w:t xml:space="preserve"> </w:t>
      </w:r>
      <w:r w:rsidRPr="00344BB5">
        <w:rPr>
          <w:rFonts w:ascii="Cambria" w:hAnsi="Cambria"/>
          <w:b/>
          <w:sz w:val="28"/>
          <w:szCs w:val="28"/>
          <w:lang w:val="en-GB"/>
        </w:rPr>
        <w:t>THE</w:t>
      </w:r>
      <w:r w:rsidR="00EE456D">
        <w:rPr>
          <w:rFonts w:ascii="Cambria" w:hAnsi="Cambria"/>
          <w:b/>
          <w:sz w:val="28"/>
          <w:szCs w:val="28"/>
          <w:lang w:val="en-GB"/>
        </w:rPr>
        <w:t xml:space="preserve"> </w:t>
      </w:r>
      <w:r w:rsidRPr="00344BB5">
        <w:rPr>
          <w:rFonts w:ascii="Cambria" w:hAnsi="Cambria"/>
          <w:b/>
          <w:sz w:val="28"/>
          <w:szCs w:val="28"/>
          <w:lang w:val="en-GB"/>
        </w:rPr>
        <w:t>COUNTRY</w:t>
      </w:r>
      <w:r w:rsidR="00EE456D">
        <w:rPr>
          <w:rFonts w:ascii="Cambria" w:hAnsi="Cambria"/>
          <w:b/>
          <w:sz w:val="28"/>
          <w:szCs w:val="28"/>
          <w:lang w:val="en-GB"/>
        </w:rPr>
        <w:t xml:space="preserve"> </w:t>
      </w:r>
      <w:r w:rsidRPr="00344BB5">
        <w:rPr>
          <w:rFonts w:ascii="Cambria" w:hAnsi="Cambria"/>
          <w:b/>
          <w:sz w:val="28"/>
          <w:szCs w:val="28"/>
          <w:lang w:val="en-GB"/>
        </w:rPr>
        <w:t>ILLEGALLY</w:t>
      </w:r>
    </w:p>
    <w:p w14:paraId="7FDEF4CE" w14:textId="55D4BE64"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109</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16</w:t>
      </w:r>
      <w:r w:rsidR="00EE456D">
        <w:rPr>
          <w:rFonts w:ascii="Cambria" w:hAnsi="Cambria"/>
          <w:sz w:val="28"/>
          <w:szCs w:val="28"/>
          <w:lang w:val="en-GB"/>
        </w:rPr>
        <w:t xml:space="preserve"> </w:t>
      </w:r>
      <w:r w:rsidRPr="00344BB5">
        <w:rPr>
          <w:rFonts w:ascii="Cambria" w:hAnsi="Cambria"/>
          <w:sz w:val="28"/>
          <w:szCs w:val="28"/>
          <w:lang w:val="en-GB"/>
        </w:rPr>
        <w:t>July</w:t>
      </w:r>
      <w:r w:rsidR="00EE456D">
        <w:rPr>
          <w:rFonts w:ascii="Cambria" w:hAnsi="Cambria"/>
          <w:sz w:val="28"/>
          <w:szCs w:val="28"/>
          <w:lang w:val="en-GB"/>
        </w:rPr>
        <w:t xml:space="preserve"> </w:t>
      </w:r>
      <w:r w:rsidRPr="00344BB5">
        <w:rPr>
          <w:rFonts w:ascii="Cambria" w:hAnsi="Cambria"/>
          <w:sz w:val="28"/>
          <w:szCs w:val="28"/>
          <w:lang w:val="en-GB"/>
        </w:rPr>
        <w:t>2012,</w:t>
      </w:r>
      <w:r w:rsidR="00EE456D">
        <w:rPr>
          <w:rFonts w:ascii="Cambria" w:hAnsi="Cambria"/>
          <w:sz w:val="28"/>
          <w:szCs w:val="28"/>
          <w:lang w:val="en-GB"/>
        </w:rPr>
        <w:t xml:space="preserve"> </w:t>
      </w:r>
      <w:r w:rsidRPr="00344BB5">
        <w:rPr>
          <w:rFonts w:ascii="Cambria" w:hAnsi="Cambria"/>
          <w:sz w:val="28"/>
          <w:szCs w:val="28"/>
          <w:lang w:val="en-GB"/>
        </w:rPr>
        <w:t>titled</w:t>
      </w:r>
      <w:r w:rsidR="00EE456D">
        <w:rPr>
          <w:rFonts w:ascii="Cambria" w:hAnsi="Cambria"/>
          <w:sz w:val="28"/>
          <w:szCs w:val="28"/>
          <w:lang w:val="en-GB"/>
        </w:rPr>
        <w:t xml:space="preserve"> </w:t>
      </w:r>
      <w:r w:rsidRPr="00344BB5">
        <w:rPr>
          <w:rFonts w:ascii="Cambria" w:hAnsi="Cambria"/>
          <w:sz w:val="28"/>
          <w:szCs w:val="28"/>
          <w:lang w:val="en-GB"/>
        </w:rPr>
        <w:t>“Implementation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Directive</w:t>
      </w:r>
      <w:r w:rsidR="00EE456D">
        <w:rPr>
          <w:rFonts w:ascii="Cambria" w:hAnsi="Cambria"/>
          <w:sz w:val="28"/>
          <w:szCs w:val="28"/>
          <w:lang w:val="en-GB"/>
        </w:rPr>
        <w:t xml:space="preserve"> </w:t>
      </w:r>
      <w:r w:rsidRPr="00344BB5">
        <w:rPr>
          <w:rFonts w:ascii="Cambria" w:hAnsi="Cambria"/>
          <w:sz w:val="28"/>
          <w:szCs w:val="28"/>
          <w:lang w:val="en-GB"/>
        </w:rPr>
        <w:t>2009/52/EC”</w:t>
      </w:r>
      <w:r w:rsidR="00EE456D">
        <w:rPr>
          <w:rFonts w:ascii="Cambria" w:hAnsi="Cambria"/>
          <w:sz w:val="28"/>
          <w:szCs w:val="28"/>
          <w:lang w:val="en-GB"/>
        </w:rPr>
        <w:t xml:space="preserve"> </w:t>
      </w:r>
      <w:r w:rsidRPr="00344BB5">
        <w:rPr>
          <w:rFonts w:ascii="Cambria" w:hAnsi="Cambria"/>
          <w:sz w:val="28"/>
          <w:szCs w:val="28"/>
          <w:lang w:val="en-GB"/>
        </w:rPr>
        <w:t>introducing</w:t>
      </w:r>
      <w:r w:rsidR="00EE456D">
        <w:rPr>
          <w:rFonts w:ascii="Cambria" w:hAnsi="Cambria"/>
          <w:sz w:val="28"/>
          <w:szCs w:val="28"/>
          <w:lang w:val="en-GB"/>
        </w:rPr>
        <w:t xml:space="preserve"> </w:t>
      </w:r>
      <w:r w:rsidRPr="00344BB5">
        <w:rPr>
          <w:rFonts w:ascii="Cambria" w:hAnsi="Cambria"/>
          <w:sz w:val="28"/>
          <w:szCs w:val="28"/>
          <w:lang w:val="en-GB"/>
        </w:rPr>
        <w:t>minimal</w:t>
      </w:r>
      <w:r w:rsidR="00EE456D">
        <w:rPr>
          <w:rFonts w:ascii="Cambria" w:hAnsi="Cambria"/>
          <w:sz w:val="28"/>
          <w:szCs w:val="28"/>
          <w:lang w:val="en-GB"/>
        </w:rPr>
        <w:t xml:space="preserve"> </w:t>
      </w:r>
      <w:r w:rsidRPr="00344BB5">
        <w:rPr>
          <w:rFonts w:ascii="Cambria" w:hAnsi="Cambria"/>
          <w:sz w:val="28"/>
          <w:szCs w:val="28"/>
          <w:lang w:val="en-GB"/>
        </w:rPr>
        <w:t>sanctions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measures</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employers</w:t>
      </w:r>
      <w:r w:rsidR="00EE456D">
        <w:rPr>
          <w:rFonts w:ascii="Cambria" w:hAnsi="Cambria"/>
          <w:sz w:val="28"/>
          <w:szCs w:val="28"/>
          <w:lang w:val="en-GB"/>
        </w:rPr>
        <w:t xml:space="preserve"> </w:t>
      </w:r>
      <w:r w:rsidRPr="00344BB5">
        <w:rPr>
          <w:rFonts w:ascii="Cambria" w:hAnsi="Cambria"/>
          <w:sz w:val="28"/>
          <w:szCs w:val="28"/>
          <w:lang w:val="en-GB"/>
        </w:rPr>
        <w:t>recruiting</w:t>
      </w:r>
      <w:r w:rsidR="00EE456D">
        <w:rPr>
          <w:rFonts w:ascii="Cambria" w:hAnsi="Cambria"/>
          <w:sz w:val="28"/>
          <w:szCs w:val="28"/>
          <w:lang w:val="en-GB"/>
        </w:rPr>
        <w:t xml:space="preserve"> </w:t>
      </w:r>
      <w:r w:rsidRPr="00344BB5">
        <w:rPr>
          <w:rFonts w:ascii="Cambria" w:hAnsi="Cambria"/>
          <w:sz w:val="28"/>
          <w:szCs w:val="28"/>
          <w:lang w:val="en-GB"/>
        </w:rPr>
        <w:t>citizens</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third-party</w:t>
      </w:r>
      <w:r w:rsidR="00EE456D">
        <w:rPr>
          <w:rFonts w:ascii="Cambria" w:hAnsi="Cambria"/>
          <w:sz w:val="28"/>
          <w:szCs w:val="28"/>
          <w:lang w:val="en-GB"/>
        </w:rPr>
        <w:t xml:space="preserve"> </w:t>
      </w:r>
      <w:r w:rsidRPr="00344BB5">
        <w:rPr>
          <w:rFonts w:ascii="Cambria" w:hAnsi="Cambria"/>
          <w:sz w:val="28"/>
          <w:szCs w:val="28"/>
          <w:lang w:val="en-GB"/>
        </w:rPr>
        <w:t>countries</w:t>
      </w:r>
      <w:r w:rsidR="00EE456D">
        <w:rPr>
          <w:rFonts w:ascii="Cambria" w:hAnsi="Cambria"/>
          <w:sz w:val="28"/>
          <w:szCs w:val="28"/>
          <w:lang w:val="en-GB"/>
        </w:rPr>
        <w:t xml:space="preserve"> </w:t>
      </w:r>
      <w:r w:rsidRPr="00344BB5">
        <w:rPr>
          <w:rFonts w:ascii="Cambria" w:hAnsi="Cambria"/>
          <w:sz w:val="28"/>
          <w:szCs w:val="28"/>
          <w:lang w:val="en-GB"/>
        </w:rPr>
        <w:t>staying</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country</w:t>
      </w:r>
      <w:r w:rsidR="00EE456D">
        <w:rPr>
          <w:rFonts w:ascii="Cambria" w:hAnsi="Cambria"/>
          <w:sz w:val="28"/>
          <w:szCs w:val="28"/>
          <w:lang w:val="en-GB"/>
        </w:rPr>
        <w:t xml:space="preserve"> </w:t>
      </w:r>
      <w:r w:rsidRPr="00344BB5">
        <w:rPr>
          <w:rFonts w:ascii="Cambria" w:hAnsi="Cambria"/>
          <w:sz w:val="28"/>
          <w:szCs w:val="28"/>
          <w:lang w:val="en-GB"/>
        </w:rPr>
        <w:t>illegally”</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inclusion</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duodecies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extension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Bodies,</w:t>
      </w:r>
      <w:r w:rsidR="00EE456D">
        <w:rPr>
          <w:rFonts w:ascii="Cambria" w:hAnsi="Cambria"/>
          <w:sz w:val="28"/>
          <w:szCs w:val="28"/>
          <w:lang w:val="en-GB"/>
        </w:rPr>
        <w:t xml:space="preserve"> </w:t>
      </w:r>
      <w:r w:rsidRPr="00344BB5">
        <w:rPr>
          <w:rFonts w:ascii="Cambria" w:hAnsi="Cambria"/>
          <w:sz w:val="28"/>
          <w:szCs w:val="28"/>
          <w:lang w:val="en-GB"/>
        </w:rPr>
        <w:t>whenever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minimum</w:t>
      </w:r>
      <w:r w:rsidR="00EE456D">
        <w:rPr>
          <w:rFonts w:ascii="Cambria" w:hAnsi="Cambria"/>
          <w:sz w:val="28"/>
          <w:szCs w:val="28"/>
          <w:lang w:val="en-GB"/>
        </w:rPr>
        <w:t xml:space="preserve"> </w:t>
      </w:r>
      <w:r w:rsidRPr="00344BB5">
        <w:rPr>
          <w:rFonts w:ascii="Cambria" w:hAnsi="Cambria"/>
          <w:sz w:val="28"/>
          <w:szCs w:val="28"/>
          <w:lang w:val="en-GB"/>
        </w:rPr>
        <w:t>requirements</w:t>
      </w:r>
      <w:r w:rsidR="00EE456D">
        <w:rPr>
          <w:rFonts w:ascii="Cambria" w:hAnsi="Cambria"/>
          <w:sz w:val="28"/>
          <w:szCs w:val="28"/>
          <w:lang w:val="en-GB"/>
        </w:rPr>
        <w:t xml:space="preserve"> </w:t>
      </w:r>
      <w:r w:rsidRPr="00344BB5">
        <w:rPr>
          <w:rFonts w:ascii="Cambria" w:hAnsi="Cambria"/>
          <w:sz w:val="28"/>
          <w:szCs w:val="28"/>
          <w:lang w:val="en-GB"/>
        </w:rPr>
        <w:t>concerning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employment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illegal</w:t>
      </w:r>
      <w:r w:rsidR="00EE456D">
        <w:rPr>
          <w:rFonts w:ascii="Cambria" w:hAnsi="Cambria"/>
          <w:sz w:val="28"/>
          <w:szCs w:val="28"/>
          <w:lang w:val="en-GB"/>
        </w:rPr>
        <w:t xml:space="preserve"> </w:t>
      </w:r>
      <w:r w:rsidRPr="00344BB5">
        <w:rPr>
          <w:rFonts w:ascii="Cambria" w:hAnsi="Cambria"/>
          <w:sz w:val="28"/>
          <w:szCs w:val="28"/>
          <w:lang w:val="en-GB"/>
        </w:rPr>
        <w:t>citizens</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third-party</w:t>
      </w:r>
      <w:r w:rsidR="00EE456D">
        <w:rPr>
          <w:rFonts w:ascii="Cambria" w:hAnsi="Cambria"/>
          <w:sz w:val="28"/>
          <w:szCs w:val="28"/>
          <w:lang w:val="en-GB"/>
        </w:rPr>
        <w:t xml:space="preserve"> </w:t>
      </w:r>
      <w:r w:rsidRPr="00344BB5">
        <w:rPr>
          <w:rFonts w:ascii="Cambria" w:hAnsi="Cambria"/>
          <w:sz w:val="28"/>
          <w:szCs w:val="28"/>
          <w:lang w:val="en-GB"/>
        </w:rPr>
        <w:t>countries</w:t>
      </w:r>
      <w:r w:rsidR="00EE456D">
        <w:rPr>
          <w:rFonts w:ascii="Cambria" w:hAnsi="Cambria"/>
          <w:sz w:val="28"/>
          <w:szCs w:val="28"/>
          <w:lang w:val="en-GB"/>
        </w:rPr>
        <w:t xml:space="preserve"> </w:t>
      </w:r>
      <w:r w:rsidRPr="00344BB5">
        <w:rPr>
          <w:rFonts w:ascii="Cambria" w:hAnsi="Cambria"/>
          <w:sz w:val="28"/>
          <w:szCs w:val="28"/>
          <w:lang w:val="en-GB"/>
        </w:rPr>
        <w:t>set</w:t>
      </w:r>
      <w:r w:rsidR="00EE456D">
        <w:rPr>
          <w:rFonts w:ascii="Cambria" w:hAnsi="Cambria"/>
          <w:sz w:val="28"/>
          <w:szCs w:val="28"/>
          <w:lang w:val="en-GB"/>
        </w:rPr>
        <w:t xml:space="preserve"> </w:t>
      </w:r>
      <w:r w:rsidRPr="00344BB5">
        <w:rPr>
          <w:rFonts w:ascii="Cambria" w:hAnsi="Cambria"/>
          <w:sz w:val="28"/>
          <w:szCs w:val="28"/>
          <w:lang w:val="en-GB"/>
        </w:rPr>
        <w:t>forth</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286</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25</w:t>
      </w:r>
      <w:r w:rsidR="00EE456D">
        <w:rPr>
          <w:rFonts w:ascii="Cambria" w:hAnsi="Cambria"/>
          <w:sz w:val="28"/>
          <w:szCs w:val="28"/>
          <w:lang w:val="en-GB"/>
        </w:rPr>
        <w:t xml:space="preserve"> </w:t>
      </w:r>
      <w:r w:rsidRPr="00344BB5">
        <w:rPr>
          <w:rFonts w:ascii="Cambria" w:hAnsi="Cambria"/>
          <w:sz w:val="28"/>
          <w:szCs w:val="28"/>
          <w:lang w:val="en-GB"/>
        </w:rPr>
        <w:t>July</w:t>
      </w:r>
      <w:r w:rsidR="00EE456D">
        <w:rPr>
          <w:rFonts w:ascii="Cambria" w:hAnsi="Cambria"/>
          <w:sz w:val="28"/>
          <w:szCs w:val="28"/>
          <w:lang w:val="en-GB"/>
        </w:rPr>
        <w:t xml:space="preserve"> </w:t>
      </w:r>
      <w:r w:rsidRPr="00344BB5">
        <w:rPr>
          <w:rFonts w:ascii="Cambria" w:hAnsi="Cambria"/>
          <w:sz w:val="28"/>
          <w:szCs w:val="28"/>
          <w:lang w:val="en-GB"/>
        </w:rPr>
        <w:t>1998</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so-called</w:t>
      </w:r>
      <w:r w:rsidR="00EE456D">
        <w:rPr>
          <w:rFonts w:ascii="Cambria" w:hAnsi="Cambria"/>
          <w:sz w:val="28"/>
          <w:szCs w:val="28"/>
          <w:lang w:val="en-GB"/>
        </w:rPr>
        <w:t xml:space="preserve"> </w:t>
      </w:r>
      <w:r w:rsidRPr="00344BB5">
        <w:rPr>
          <w:rFonts w:ascii="Cambria" w:hAnsi="Cambria"/>
          <w:sz w:val="28"/>
          <w:szCs w:val="28"/>
          <w:lang w:val="en-GB"/>
        </w:rPr>
        <w:t>Consolidated</w:t>
      </w:r>
      <w:r w:rsidR="00EE456D">
        <w:rPr>
          <w:rFonts w:ascii="Cambria" w:hAnsi="Cambria"/>
          <w:sz w:val="28"/>
          <w:szCs w:val="28"/>
          <w:lang w:val="en-GB"/>
        </w:rPr>
        <w:t xml:space="preserve"> </w:t>
      </w:r>
      <w:r w:rsidRPr="00344BB5">
        <w:rPr>
          <w:rFonts w:ascii="Cambria" w:hAnsi="Cambria"/>
          <w:sz w:val="28"/>
          <w:szCs w:val="28"/>
          <w:lang w:val="en-GB"/>
        </w:rPr>
        <w:t>Immigration</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met.</w:t>
      </w:r>
    </w:p>
    <w:p w14:paraId="27628789" w14:textId="78607823"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committed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employer</w:t>
      </w:r>
      <w:r w:rsidR="00EE456D">
        <w:rPr>
          <w:rFonts w:ascii="Cambria" w:hAnsi="Cambria"/>
          <w:sz w:val="28"/>
          <w:szCs w:val="28"/>
          <w:lang w:val="en-GB"/>
        </w:rPr>
        <w:t xml:space="preserve"> </w:t>
      </w:r>
      <w:r w:rsidRPr="00344BB5">
        <w:rPr>
          <w:rFonts w:ascii="Cambria" w:hAnsi="Cambria"/>
          <w:sz w:val="28"/>
          <w:szCs w:val="28"/>
          <w:lang w:val="en-GB"/>
        </w:rPr>
        <w:t>employing</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workers</w:t>
      </w:r>
      <w:r w:rsidR="00EE456D">
        <w:rPr>
          <w:rFonts w:ascii="Cambria" w:hAnsi="Cambria"/>
          <w:sz w:val="28"/>
          <w:szCs w:val="28"/>
          <w:lang w:val="en-GB"/>
        </w:rPr>
        <w:t xml:space="preserve"> </w:t>
      </w:r>
      <w:r w:rsidRPr="00344BB5">
        <w:rPr>
          <w:rFonts w:ascii="Cambria" w:hAnsi="Cambria"/>
          <w:sz w:val="28"/>
          <w:szCs w:val="28"/>
          <w:lang w:val="en-GB"/>
        </w:rPr>
        <w:t>without</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stay</w:t>
      </w:r>
      <w:r w:rsidR="00EE456D">
        <w:rPr>
          <w:rFonts w:ascii="Cambria" w:hAnsi="Cambria"/>
          <w:sz w:val="28"/>
          <w:szCs w:val="28"/>
          <w:lang w:val="en-GB"/>
        </w:rPr>
        <w:t xml:space="preserve"> </w:t>
      </w:r>
      <w:r w:rsidRPr="00344BB5">
        <w:rPr>
          <w:rFonts w:ascii="Cambria" w:hAnsi="Cambria"/>
          <w:sz w:val="28"/>
          <w:szCs w:val="28"/>
          <w:lang w:val="en-GB"/>
        </w:rPr>
        <w:t>permit,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whose</w:t>
      </w:r>
      <w:r w:rsidR="00EE456D">
        <w:rPr>
          <w:rFonts w:ascii="Cambria" w:hAnsi="Cambria"/>
          <w:sz w:val="28"/>
          <w:szCs w:val="28"/>
          <w:lang w:val="en-GB"/>
        </w:rPr>
        <w:t xml:space="preserve"> </w:t>
      </w:r>
      <w:r w:rsidRPr="00344BB5">
        <w:rPr>
          <w:rFonts w:ascii="Cambria" w:hAnsi="Cambria"/>
          <w:sz w:val="28"/>
          <w:szCs w:val="28"/>
          <w:lang w:val="en-GB"/>
        </w:rPr>
        <w:t>permit</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expired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renewal</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requested</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period</w:t>
      </w:r>
      <w:r w:rsidR="00EE456D">
        <w:rPr>
          <w:rFonts w:ascii="Cambria" w:hAnsi="Cambria"/>
          <w:sz w:val="28"/>
          <w:szCs w:val="28"/>
          <w:lang w:val="en-GB"/>
        </w:rPr>
        <w:t xml:space="preserve"> </w:t>
      </w:r>
      <w:r w:rsidRPr="00344BB5">
        <w:rPr>
          <w:rFonts w:ascii="Cambria" w:hAnsi="Cambria"/>
          <w:sz w:val="28"/>
          <w:szCs w:val="28"/>
          <w:lang w:val="en-GB"/>
        </w:rPr>
        <w:t>set</w:t>
      </w:r>
      <w:r w:rsidR="00EE456D">
        <w:rPr>
          <w:rFonts w:ascii="Cambria" w:hAnsi="Cambria"/>
          <w:sz w:val="28"/>
          <w:szCs w:val="28"/>
          <w:lang w:val="en-GB"/>
        </w:rPr>
        <w:t xml:space="preserve"> </w:t>
      </w:r>
      <w:r w:rsidRPr="00344BB5">
        <w:rPr>
          <w:rFonts w:ascii="Cambria" w:hAnsi="Cambria"/>
          <w:sz w:val="28"/>
          <w:szCs w:val="28"/>
          <w:lang w:val="en-GB"/>
        </w:rPr>
        <w:t>forth</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revoked</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cancelled.</w:t>
      </w:r>
    </w:p>
    <w:p w14:paraId="09F660A0" w14:textId="171AF431"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22,</w:t>
      </w:r>
      <w:r w:rsidR="00EE456D">
        <w:rPr>
          <w:rFonts w:ascii="Cambria" w:hAnsi="Cambria"/>
          <w:sz w:val="28"/>
          <w:szCs w:val="28"/>
          <w:lang w:val="en-GB"/>
        </w:rPr>
        <w:t xml:space="preserve"> </w:t>
      </w:r>
      <w:r w:rsidRPr="00344BB5">
        <w:rPr>
          <w:rFonts w:ascii="Cambria" w:hAnsi="Cambria"/>
          <w:sz w:val="28"/>
          <w:szCs w:val="28"/>
          <w:lang w:val="en-GB"/>
        </w:rPr>
        <w:t>paragraph</w:t>
      </w:r>
      <w:r w:rsidR="00EE456D">
        <w:rPr>
          <w:rFonts w:ascii="Cambria" w:hAnsi="Cambria"/>
          <w:sz w:val="28"/>
          <w:szCs w:val="28"/>
          <w:lang w:val="en-GB"/>
        </w:rPr>
        <w:t xml:space="preserve"> </w:t>
      </w:r>
      <w:r w:rsidRPr="00344BB5">
        <w:rPr>
          <w:rFonts w:ascii="Cambria" w:hAnsi="Cambria"/>
          <w:sz w:val="28"/>
          <w:szCs w:val="28"/>
          <w:lang w:val="en-GB"/>
        </w:rPr>
        <w:t>12-</w:t>
      </w:r>
      <w:r w:rsidRPr="00344BB5">
        <w:rPr>
          <w:rFonts w:ascii="Cambria" w:hAnsi="Cambria"/>
          <w:i/>
          <w:sz w:val="28"/>
          <w:szCs w:val="28"/>
          <w:lang w:val="en-GB"/>
        </w:rPr>
        <w:t>bis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286/1998</w:t>
      </w:r>
      <w:r w:rsidR="00EE456D">
        <w:rPr>
          <w:rFonts w:ascii="Cambria" w:hAnsi="Cambria"/>
          <w:sz w:val="28"/>
          <w:szCs w:val="28"/>
          <w:lang w:val="en-GB"/>
        </w:rPr>
        <w:t xml:space="preserve"> </w:t>
      </w:r>
      <w:r w:rsidRPr="00344BB5">
        <w:rPr>
          <w:rFonts w:ascii="Cambria" w:hAnsi="Cambria"/>
          <w:sz w:val="28"/>
          <w:szCs w:val="28"/>
          <w:lang w:val="en-GB"/>
        </w:rPr>
        <w:t>provides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increase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sanction</w:t>
      </w:r>
      <w:r w:rsidR="00EE456D">
        <w:rPr>
          <w:rFonts w:ascii="Cambria" w:hAnsi="Cambria"/>
          <w:sz w:val="28"/>
          <w:szCs w:val="28"/>
          <w:lang w:val="en-GB"/>
        </w:rPr>
        <w:t xml:space="preserve"> </w:t>
      </w:r>
      <w:r w:rsidRPr="00344BB5">
        <w:rPr>
          <w:rFonts w:ascii="Cambria" w:hAnsi="Cambria"/>
          <w:sz w:val="28"/>
          <w:szCs w:val="28"/>
          <w:lang w:val="en-GB"/>
        </w:rPr>
        <w:t>applied</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third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half</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circumstances:</w:t>
      </w:r>
    </w:p>
    <w:p w14:paraId="4BE58309" w14:textId="364FDC15" w:rsidR="00554E2E" w:rsidRPr="00344BB5" w:rsidRDefault="00554E2E" w:rsidP="00344BB5">
      <w:pPr>
        <w:numPr>
          <w:ilvl w:val="0"/>
          <w:numId w:val="22"/>
        </w:numPr>
        <w:autoSpaceDE w:val="0"/>
        <w:spacing w:before="120" w:line="360" w:lineRule="auto"/>
        <w:jc w:val="both"/>
        <w:rPr>
          <w:rFonts w:ascii="Cambria" w:hAnsi="Cambria"/>
          <w:sz w:val="28"/>
          <w:szCs w:val="28"/>
          <w:lang w:val="en-GB"/>
        </w:rPr>
      </w:pPr>
      <w:r w:rsidRPr="00344BB5">
        <w:rPr>
          <w:rFonts w:ascii="Cambria" w:hAnsi="Cambria"/>
          <w:sz w:val="28"/>
          <w:szCs w:val="28"/>
          <w:lang w:val="en-GB"/>
        </w:rPr>
        <w:lastRenderedPageBreak/>
        <w:t>if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number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workers</w:t>
      </w:r>
      <w:r w:rsidR="00EE456D">
        <w:rPr>
          <w:rFonts w:ascii="Cambria" w:hAnsi="Cambria"/>
          <w:sz w:val="28"/>
          <w:szCs w:val="28"/>
          <w:lang w:val="en-GB"/>
        </w:rPr>
        <w:t xml:space="preserve"> </w:t>
      </w:r>
      <w:r w:rsidRPr="00344BB5">
        <w:rPr>
          <w:rFonts w:ascii="Cambria" w:hAnsi="Cambria"/>
          <w:sz w:val="28"/>
          <w:szCs w:val="28"/>
          <w:lang w:val="en-GB"/>
        </w:rPr>
        <w:t>employed</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higher</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three;</w:t>
      </w:r>
    </w:p>
    <w:p w14:paraId="3EE0D0DA" w14:textId="003BBAE6" w:rsidR="00554E2E" w:rsidRPr="00344BB5" w:rsidRDefault="00554E2E" w:rsidP="00344BB5">
      <w:pPr>
        <w:numPr>
          <w:ilvl w:val="0"/>
          <w:numId w:val="22"/>
        </w:numPr>
        <w:autoSpaceDE w:val="0"/>
        <w:spacing w:before="120" w:line="360" w:lineRule="auto"/>
        <w:jc w:val="both"/>
        <w:rPr>
          <w:rFonts w:ascii="Cambria" w:hAnsi="Cambria"/>
          <w:sz w:val="28"/>
          <w:szCs w:val="28"/>
          <w:lang w:val="en-GB"/>
        </w:rPr>
      </w:pPr>
      <w:r w:rsidRPr="00344BB5">
        <w:rPr>
          <w:rFonts w:ascii="Cambria" w:hAnsi="Cambria"/>
          <w:sz w:val="28"/>
          <w:szCs w:val="28"/>
          <w:lang w:val="en-GB"/>
        </w:rPr>
        <w:t>if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workers</w:t>
      </w:r>
      <w:r w:rsidR="00EE456D">
        <w:rPr>
          <w:rFonts w:ascii="Cambria" w:hAnsi="Cambria"/>
          <w:sz w:val="28"/>
          <w:szCs w:val="28"/>
          <w:lang w:val="en-GB"/>
        </w:rPr>
        <w:t xml:space="preserve"> </w:t>
      </w:r>
      <w:r w:rsidRPr="00344BB5">
        <w:rPr>
          <w:rFonts w:ascii="Cambria" w:hAnsi="Cambria"/>
          <w:sz w:val="28"/>
          <w:szCs w:val="28"/>
          <w:lang w:val="en-GB"/>
        </w:rPr>
        <w:t>employed</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minors</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minimum</w:t>
      </w:r>
      <w:r w:rsidR="00EE456D">
        <w:rPr>
          <w:rFonts w:ascii="Cambria" w:hAnsi="Cambria"/>
          <w:sz w:val="28"/>
          <w:szCs w:val="28"/>
          <w:lang w:val="en-GB"/>
        </w:rPr>
        <w:t xml:space="preserve"> </w:t>
      </w:r>
      <w:r w:rsidRPr="00344BB5">
        <w:rPr>
          <w:rFonts w:ascii="Cambria" w:hAnsi="Cambria"/>
          <w:sz w:val="28"/>
          <w:szCs w:val="28"/>
          <w:lang w:val="en-GB"/>
        </w:rPr>
        <w:t>working</w:t>
      </w:r>
      <w:r w:rsidR="00EE456D">
        <w:rPr>
          <w:rFonts w:ascii="Cambria" w:hAnsi="Cambria"/>
          <w:sz w:val="28"/>
          <w:szCs w:val="28"/>
          <w:lang w:val="en-GB"/>
        </w:rPr>
        <w:t xml:space="preserve"> </w:t>
      </w:r>
      <w:r w:rsidRPr="00344BB5">
        <w:rPr>
          <w:rFonts w:ascii="Cambria" w:hAnsi="Cambria"/>
          <w:sz w:val="28"/>
          <w:szCs w:val="28"/>
          <w:lang w:val="en-GB"/>
        </w:rPr>
        <w:t>age;</w:t>
      </w:r>
    </w:p>
    <w:p w14:paraId="51B91A34" w14:textId="0B88CD0F" w:rsidR="00554E2E" w:rsidRPr="00344BB5" w:rsidRDefault="00554E2E" w:rsidP="00344BB5">
      <w:pPr>
        <w:numPr>
          <w:ilvl w:val="0"/>
          <w:numId w:val="22"/>
        </w:numPr>
        <w:autoSpaceDE w:val="0"/>
        <w:spacing w:before="120" w:line="360" w:lineRule="auto"/>
        <w:jc w:val="both"/>
        <w:rPr>
          <w:rFonts w:ascii="Cambria" w:hAnsi="Cambria"/>
          <w:sz w:val="28"/>
          <w:szCs w:val="28"/>
          <w:lang w:val="en-GB"/>
        </w:rPr>
      </w:pPr>
      <w:r w:rsidRPr="00344BB5">
        <w:rPr>
          <w:rFonts w:ascii="Cambria" w:hAnsi="Cambria"/>
          <w:sz w:val="28"/>
          <w:szCs w:val="28"/>
          <w:lang w:val="en-GB"/>
        </w:rPr>
        <w:t>if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workers</w:t>
      </w:r>
      <w:r w:rsidR="00EE456D">
        <w:rPr>
          <w:rFonts w:ascii="Cambria" w:hAnsi="Cambria"/>
          <w:sz w:val="28"/>
          <w:szCs w:val="28"/>
          <w:lang w:val="en-GB"/>
        </w:rPr>
        <w:t xml:space="preserve"> </w:t>
      </w:r>
      <w:r w:rsidRPr="00344BB5">
        <w:rPr>
          <w:rFonts w:ascii="Cambria" w:hAnsi="Cambria"/>
          <w:sz w:val="28"/>
          <w:szCs w:val="28"/>
          <w:lang w:val="en-GB"/>
        </w:rPr>
        <w:t>employed</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subjected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heavy</w:t>
      </w:r>
      <w:r w:rsidR="00EE456D">
        <w:rPr>
          <w:rFonts w:ascii="Cambria" w:hAnsi="Cambria"/>
          <w:sz w:val="28"/>
          <w:szCs w:val="28"/>
          <w:lang w:val="en-GB"/>
        </w:rPr>
        <w:t xml:space="preserve"> </w:t>
      </w:r>
      <w:r w:rsidRPr="00344BB5">
        <w:rPr>
          <w:rFonts w:ascii="Cambria" w:hAnsi="Cambria"/>
          <w:sz w:val="28"/>
          <w:szCs w:val="28"/>
          <w:lang w:val="en-GB"/>
        </w:rPr>
        <w:t>exploitation</w:t>
      </w:r>
      <w:r w:rsidR="00EE456D">
        <w:rPr>
          <w:rFonts w:ascii="Cambria" w:hAnsi="Cambria"/>
          <w:sz w:val="28"/>
          <w:szCs w:val="28"/>
          <w:lang w:val="en-GB"/>
        </w:rPr>
        <w:t xml:space="preserve"> </w:t>
      </w:r>
      <w:r w:rsidRPr="00344BB5">
        <w:rPr>
          <w:rFonts w:ascii="Cambria" w:hAnsi="Cambria"/>
          <w:sz w:val="28"/>
          <w:szCs w:val="28"/>
          <w:lang w:val="en-GB"/>
        </w:rPr>
        <w:t>conditions</w:t>
      </w:r>
      <w:r w:rsidR="00EE456D">
        <w:rPr>
          <w:rFonts w:ascii="Cambria" w:hAnsi="Cambria"/>
          <w:sz w:val="28"/>
          <w:szCs w:val="28"/>
          <w:lang w:val="en-GB"/>
        </w:rPr>
        <w:t xml:space="preserve"> </w:t>
      </w:r>
      <w:r w:rsidRPr="00344BB5">
        <w:rPr>
          <w:rFonts w:ascii="Cambria" w:hAnsi="Cambria"/>
          <w:sz w:val="28"/>
          <w:szCs w:val="28"/>
          <w:lang w:val="en-GB"/>
        </w:rPr>
        <w:t>set</w:t>
      </w:r>
      <w:r w:rsidR="00EE456D">
        <w:rPr>
          <w:rFonts w:ascii="Cambria" w:hAnsi="Cambria"/>
          <w:sz w:val="28"/>
          <w:szCs w:val="28"/>
          <w:lang w:val="en-GB"/>
        </w:rPr>
        <w:t xml:space="preserve"> </w:t>
      </w:r>
      <w:r w:rsidRPr="00344BB5">
        <w:rPr>
          <w:rFonts w:ascii="Cambria" w:hAnsi="Cambria"/>
          <w:sz w:val="28"/>
          <w:szCs w:val="28"/>
          <w:lang w:val="en-GB"/>
        </w:rPr>
        <w:t>forth</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603-bis,</w:t>
      </w:r>
      <w:r w:rsidR="00EE456D">
        <w:rPr>
          <w:rFonts w:ascii="Cambria" w:hAnsi="Cambria"/>
          <w:sz w:val="28"/>
          <w:szCs w:val="28"/>
          <w:lang w:val="en-GB"/>
        </w:rPr>
        <w:t xml:space="preserve"> </w:t>
      </w:r>
      <w:r w:rsidRPr="00344BB5">
        <w:rPr>
          <w:rFonts w:ascii="Cambria" w:hAnsi="Cambria"/>
          <w:sz w:val="28"/>
          <w:szCs w:val="28"/>
          <w:lang w:val="en-GB"/>
        </w:rPr>
        <w:t>3</w:t>
      </w:r>
      <w:r w:rsidRPr="00344BB5">
        <w:rPr>
          <w:rFonts w:ascii="Cambria" w:hAnsi="Cambria"/>
          <w:sz w:val="28"/>
          <w:szCs w:val="28"/>
          <w:vertAlign w:val="superscript"/>
          <w:lang w:val="en-GB"/>
        </w:rPr>
        <w:t>rd</w:t>
      </w:r>
      <w:r w:rsidR="00EE456D">
        <w:rPr>
          <w:rFonts w:ascii="Cambria" w:hAnsi="Cambria"/>
          <w:sz w:val="28"/>
          <w:szCs w:val="28"/>
          <w:lang w:val="en-GB"/>
        </w:rPr>
        <w:t xml:space="preserve"> </w:t>
      </w:r>
      <w:r w:rsidRPr="00344BB5">
        <w:rPr>
          <w:rFonts w:ascii="Cambria" w:hAnsi="Cambria"/>
          <w:sz w:val="28"/>
          <w:szCs w:val="28"/>
          <w:lang w:val="en-GB"/>
        </w:rPr>
        <w:t>paragraph,</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described</w:t>
      </w:r>
      <w:r w:rsidR="00EE456D">
        <w:rPr>
          <w:rFonts w:ascii="Cambria" w:hAnsi="Cambria"/>
          <w:sz w:val="28"/>
          <w:szCs w:val="28"/>
          <w:lang w:val="en-GB"/>
        </w:rPr>
        <w:t xml:space="preserve"> </w:t>
      </w:r>
      <w:r w:rsidRPr="00344BB5">
        <w:rPr>
          <w:rFonts w:ascii="Cambria" w:hAnsi="Cambria"/>
          <w:sz w:val="28"/>
          <w:szCs w:val="28"/>
          <w:lang w:val="en-GB"/>
        </w:rPr>
        <w:t>above.</w:t>
      </w:r>
    </w:p>
    <w:p w14:paraId="452F2305" w14:textId="71D72081" w:rsidR="00554E2E" w:rsidRDefault="00554E2E" w:rsidP="00344BB5">
      <w:pPr>
        <w:autoSpaceDE w:val="0"/>
        <w:spacing w:before="120" w:line="360" w:lineRule="auto"/>
        <w:jc w:val="both"/>
        <w:rPr>
          <w:rFonts w:ascii="Cambria" w:hAnsi="Cambria"/>
          <w:sz w:val="28"/>
          <w:szCs w:val="28"/>
        </w:rPr>
      </w:pPr>
      <w:r w:rsidRPr="00344BB5">
        <w:rPr>
          <w:rFonts w:ascii="Cambria" w:hAnsi="Cambria"/>
          <w:sz w:val="28"/>
          <w:szCs w:val="28"/>
        </w:rPr>
        <w:t>Article</w:t>
      </w:r>
      <w:r w:rsidR="00EE456D">
        <w:rPr>
          <w:rFonts w:ascii="Cambria" w:hAnsi="Cambria"/>
          <w:sz w:val="28"/>
          <w:szCs w:val="28"/>
        </w:rPr>
        <w:t xml:space="preserve"> </w:t>
      </w:r>
      <w:r w:rsidRPr="00344BB5">
        <w:rPr>
          <w:rFonts w:ascii="Cambria" w:hAnsi="Cambria"/>
          <w:sz w:val="28"/>
          <w:szCs w:val="28"/>
        </w:rPr>
        <w:t>25-</w:t>
      </w:r>
      <w:r w:rsidRPr="00344BB5">
        <w:rPr>
          <w:rFonts w:ascii="Cambria" w:hAnsi="Cambria"/>
          <w:i/>
          <w:sz w:val="28"/>
          <w:szCs w:val="28"/>
        </w:rPr>
        <w:t>duodecies</w:t>
      </w:r>
      <w:r w:rsidR="00EE456D">
        <w:rPr>
          <w:rFonts w:ascii="Cambria" w:hAnsi="Cambria"/>
          <w:sz w:val="28"/>
          <w:szCs w:val="28"/>
        </w:rPr>
        <w:t xml:space="preserve"> </w:t>
      </w:r>
      <w:r w:rsidRPr="00344BB5">
        <w:rPr>
          <w:rFonts w:ascii="Cambria" w:hAnsi="Cambria"/>
          <w:sz w:val="28"/>
          <w:szCs w:val="28"/>
        </w:rPr>
        <w:t>was</w:t>
      </w:r>
      <w:r w:rsidR="00EE456D">
        <w:rPr>
          <w:rFonts w:ascii="Cambria" w:hAnsi="Cambria"/>
          <w:sz w:val="28"/>
          <w:szCs w:val="28"/>
        </w:rPr>
        <w:t xml:space="preserve"> </w:t>
      </w:r>
      <w:r w:rsidRPr="00344BB5">
        <w:rPr>
          <w:rFonts w:ascii="Cambria" w:hAnsi="Cambria"/>
          <w:sz w:val="28"/>
          <w:szCs w:val="28"/>
        </w:rPr>
        <w:t>amended</w:t>
      </w:r>
      <w:r w:rsidR="00EE456D">
        <w:rPr>
          <w:rFonts w:ascii="Cambria" w:hAnsi="Cambria"/>
          <w:sz w:val="28"/>
          <w:szCs w:val="28"/>
        </w:rPr>
        <w:t xml:space="preserve"> </w:t>
      </w:r>
      <w:r w:rsidRPr="00344BB5">
        <w:rPr>
          <w:rFonts w:ascii="Cambria" w:hAnsi="Cambria"/>
          <w:sz w:val="28"/>
          <w:szCs w:val="28"/>
        </w:rPr>
        <w:t>by</w:t>
      </w:r>
      <w:r w:rsidR="00EE456D">
        <w:rPr>
          <w:rFonts w:ascii="Cambria" w:hAnsi="Cambria"/>
          <w:sz w:val="28"/>
          <w:szCs w:val="28"/>
        </w:rPr>
        <w:t xml:space="preserve"> </w:t>
      </w:r>
      <w:r w:rsidRPr="00344BB5">
        <w:rPr>
          <w:rFonts w:ascii="Cambria" w:hAnsi="Cambria"/>
          <w:sz w:val="28"/>
          <w:szCs w:val="28"/>
        </w:rPr>
        <w:t>Law</w:t>
      </w:r>
      <w:r w:rsidR="00EE456D">
        <w:rPr>
          <w:rFonts w:ascii="Cambria" w:hAnsi="Cambria"/>
          <w:sz w:val="28"/>
          <w:szCs w:val="28"/>
        </w:rPr>
        <w:t xml:space="preserve"> </w:t>
      </w:r>
      <w:r w:rsidRPr="00344BB5">
        <w:rPr>
          <w:rFonts w:ascii="Cambria" w:hAnsi="Cambria"/>
          <w:sz w:val="28"/>
          <w:szCs w:val="28"/>
        </w:rPr>
        <w:t>no.</w:t>
      </w:r>
      <w:r w:rsidR="00EE456D">
        <w:rPr>
          <w:rFonts w:ascii="Cambria" w:hAnsi="Cambria"/>
          <w:sz w:val="28"/>
          <w:szCs w:val="28"/>
        </w:rPr>
        <w:t xml:space="preserve"> </w:t>
      </w:r>
      <w:r w:rsidRPr="00344BB5">
        <w:rPr>
          <w:rFonts w:ascii="Cambria" w:hAnsi="Cambria"/>
          <w:sz w:val="28"/>
          <w:szCs w:val="28"/>
        </w:rPr>
        <w:t>161</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4</w:t>
      </w:r>
      <w:r w:rsidR="00EE456D">
        <w:rPr>
          <w:rFonts w:ascii="Cambria" w:hAnsi="Cambria"/>
          <w:sz w:val="28"/>
          <w:szCs w:val="28"/>
        </w:rPr>
        <w:t xml:space="preserve"> </w:t>
      </w:r>
      <w:r w:rsidRPr="00344BB5">
        <w:rPr>
          <w:rFonts w:ascii="Cambria" w:hAnsi="Cambria"/>
          <w:sz w:val="28"/>
          <w:szCs w:val="28"/>
        </w:rPr>
        <w:t>November</w:t>
      </w:r>
      <w:r w:rsidR="00EE456D">
        <w:rPr>
          <w:rFonts w:ascii="Cambria" w:hAnsi="Cambria"/>
          <w:sz w:val="28"/>
          <w:szCs w:val="28"/>
        </w:rPr>
        <w:t xml:space="preserve"> </w:t>
      </w:r>
      <w:r w:rsidRPr="00344BB5">
        <w:rPr>
          <w:rFonts w:ascii="Cambria" w:hAnsi="Cambria"/>
          <w:sz w:val="28"/>
          <w:szCs w:val="28"/>
        </w:rPr>
        <w:t>2017,</w:t>
      </w:r>
      <w:r w:rsidR="00EE456D">
        <w:rPr>
          <w:rFonts w:ascii="Cambria" w:hAnsi="Cambria"/>
          <w:sz w:val="28"/>
          <w:szCs w:val="28"/>
        </w:rPr>
        <w:t xml:space="preserve"> </w:t>
      </w:r>
      <w:r w:rsidRPr="00344BB5">
        <w:rPr>
          <w:rFonts w:ascii="Cambria" w:hAnsi="Cambria"/>
          <w:sz w:val="28"/>
          <w:szCs w:val="28"/>
        </w:rPr>
        <w:t>which</w:t>
      </w:r>
      <w:r w:rsidR="00EE456D">
        <w:rPr>
          <w:rFonts w:ascii="Cambria" w:hAnsi="Cambria"/>
          <w:sz w:val="28"/>
          <w:szCs w:val="28"/>
        </w:rPr>
        <w:t xml:space="preserve"> </w:t>
      </w:r>
      <w:r w:rsidRPr="00344BB5">
        <w:rPr>
          <w:rFonts w:ascii="Cambria" w:hAnsi="Cambria"/>
          <w:sz w:val="28"/>
          <w:szCs w:val="28"/>
        </w:rPr>
        <w:t>introduced</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reference</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Article</w:t>
      </w:r>
      <w:r w:rsidR="00EE456D">
        <w:rPr>
          <w:rFonts w:ascii="Cambria" w:hAnsi="Cambria"/>
          <w:sz w:val="28"/>
          <w:szCs w:val="28"/>
        </w:rPr>
        <w:t xml:space="preserve"> </w:t>
      </w:r>
      <w:r w:rsidRPr="00344BB5">
        <w:rPr>
          <w:rFonts w:ascii="Cambria" w:hAnsi="Cambria"/>
          <w:sz w:val="28"/>
          <w:szCs w:val="28"/>
        </w:rPr>
        <w:t>12</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Legislative</w:t>
      </w:r>
      <w:r w:rsidR="00EE456D">
        <w:rPr>
          <w:rFonts w:ascii="Cambria" w:hAnsi="Cambria"/>
          <w:sz w:val="28"/>
          <w:szCs w:val="28"/>
        </w:rPr>
        <w:t xml:space="preserve"> </w:t>
      </w:r>
      <w:r w:rsidRPr="00344BB5">
        <w:rPr>
          <w:rFonts w:ascii="Cambria" w:hAnsi="Cambria"/>
          <w:sz w:val="28"/>
          <w:szCs w:val="28"/>
        </w:rPr>
        <w:t>Decree</w:t>
      </w:r>
      <w:r w:rsidR="00EE456D">
        <w:rPr>
          <w:rFonts w:ascii="Cambria" w:hAnsi="Cambria"/>
          <w:sz w:val="28"/>
          <w:szCs w:val="28"/>
        </w:rPr>
        <w:t xml:space="preserve"> </w:t>
      </w:r>
      <w:r w:rsidRPr="00344BB5">
        <w:rPr>
          <w:rFonts w:ascii="Cambria" w:hAnsi="Cambria"/>
          <w:sz w:val="28"/>
          <w:szCs w:val="28"/>
        </w:rPr>
        <w:t>no.</w:t>
      </w:r>
      <w:r w:rsidR="00EE456D">
        <w:rPr>
          <w:rFonts w:ascii="Cambria" w:hAnsi="Cambria"/>
          <w:sz w:val="28"/>
          <w:szCs w:val="28"/>
        </w:rPr>
        <w:t xml:space="preserve"> </w:t>
      </w:r>
      <w:r w:rsidRPr="00344BB5">
        <w:rPr>
          <w:rFonts w:ascii="Cambria" w:hAnsi="Cambria"/>
          <w:sz w:val="28"/>
          <w:szCs w:val="28"/>
        </w:rPr>
        <w:t>286</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25</w:t>
      </w:r>
      <w:r w:rsidR="00EE456D">
        <w:rPr>
          <w:rFonts w:ascii="Cambria" w:hAnsi="Cambria"/>
          <w:sz w:val="28"/>
          <w:szCs w:val="28"/>
        </w:rPr>
        <w:t xml:space="preserve"> </w:t>
      </w:r>
      <w:r w:rsidRPr="00344BB5">
        <w:rPr>
          <w:rFonts w:ascii="Cambria" w:hAnsi="Cambria"/>
          <w:sz w:val="28"/>
          <w:szCs w:val="28"/>
        </w:rPr>
        <w:t>July</w:t>
      </w:r>
      <w:r w:rsidR="00EE456D">
        <w:rPr>
          <w:rFonts w:ascii="Cambria" w:hAnsi="Cambria"/>
          <w:sz w:val="28"/>
          <w:szCs w:val="28"/>
        </w:rPr>
        <w:t xml:space="preserve"> </w:t>
      </w:r>
      <w:r w:rsidRPr="00344BB5">
        <w:rPr>
          <w:rFonts w:ascii="Cambria" w:hAnsi="Cambria"/>
          <w:sz w:val="28"/>
          <w:szCs w:val="28"/>
        </w:rPr>
        <w:t>1998</w:t>
      </w:r>
      <w:r w:rsidR="00EE456D">
        <w:rPr>
          <w:rFonts w:ascii="Cambria" w:hAnsi="Cambria"/>
          <w:sz w:val="28"/>
          <w:szCs w:val="28"/>
        </w:rPr>
        <w:t xml:space="preserve"> </w:t>
      </w:r>
      <w:r w:rsidRPr="00344BB5">
        <w:rPr>
          <w:rFonts w:ascii="Cambria" w:hAnsi="Cambria"/>
          <w:sz w:val="28"/>
          <w:szCs w:val="28"/>
        </w:rPr>
        <w:t>("Provisions</w:t>
      </w:r>
      <w:r w:rsidR="00EE456D">
        <w:rPr>
          <w:rFonts w:ascii="Cambria" w:hAnsi="Cambria"/>
          <w:sz w:val="28"/>
          <w:szCs w:val="28"/>
        </w:rPr>
        <w:t xml:space="preserve"> </w:t>
      </w:r>
      <w:r w:rsidRPr="00344BB5">
        <w:rPr>
          <w:rFonts w:ascii="Cambria" w:hAnsi="Cambria"/>
          <w:sz w:val="28"/>
          <w:szCs w:val="28"/>
        </w:rPr>
        <w:t>against</w:t>
      </w:r>
      <w:r w:rsidR="00EE456D">
        <w:rPr>
          <w:rFonts w:ascii="Cambria" w:hAnsi="Cambria"/>
          <w:sz w:val="28"/>
          <w:szCs w:val="28"/>
        </w:rPr>
        <w:t xml:space="preserve"> </w:t>
      </w:r>
      <w:r w:rsidRPr="00344BB5">
        <w:rPr>
          <w:rFonts w:ascii="Cambria" w:hAnsi="Cambria"/>
          <w:sz w:val="28"/>
          <w:szCs w:val="28"/>
        </w:rPr>
        <w:t>illegal</w:t>
      </w:r>
      <w:r w:rsidR="00EE456D">
        <w:rPr>
          <w:rFonts w:ascii="Cambria" w:hAnsi="Cambria"/>
          <w:sz w:val="28"/>
          <w:szCs w:val="28"/>
        </w:rPr>
        <w:t xml:space="preserve"> </w:t>
      </w:r>
      <w:r w:rsidRPr="00344BB5">
        <w:rPr>
          <w:rFonts w:ascii="Cambria" w:hAnsi="Cambria"/>
          <w:sz w:val="28"/>
          <w:szCs w:val="28"/>
        </w:rPr>
        <w:t>immigration"),</w:t>
      </w:r>
      <w:r w:rsidR="00EE456D">
        <w:rPr>
          <w:rFonts w:ascii="Cambria" w:hAnsi="Cambria"/>
          <w:sz w:val="28"/>
          <w:szCs w:val="28"/>
        </w:rPr>
        <w:t xml:space="preserve"> </w:t>
      </w:r>
      <w:r w:rsidRPr="00344BB5">
        <w:rPr>
          <w:rFonts w:ascii="Cambria" w:hAnsi="Cambria"/>
          <w:sz w:val="28"/>
          <w:szCs w:val="28"/>
        </w:rPr>
        <w:t>in</w:t>
      </w:r>
      <w:r w:rsidR="00EE456D">
        <w:rPr>
          <w:rFonts w:ascii="Cambria" w:hAnsi="Cambria"/>
          <w:sz w:val="28"/>
          <w:szCs w:val="28"/>
        </w:rPr>
        <w:t xml:space="preserve"> </w:t>
      </w:r>
      <w:r w:rsidRPr="00344BB5">
        <w:rPr>
          <w:rFonts w:ascii="Cambria" w:hAnsi="Cambria"/>
          <w:sz w:val="28"/>
          <w:szCs w:val="28"/>
        </w:rPr>
        <w:t>relation</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conduct</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illegal</w:t>
      </w:r>
      <w:r w:rsidR="00EE456D">
        <w:rPr>
          <w:rFonts w:ascii="Cambria" w:hAnsi="Cambria"/>
          <w:sz w:val="28"/>
          <w:szCs w:val="28"/>
        </w:rPr>
        <w:t xml:space="preserve"> </w:t>
      </w:r>
      <w:r w:rsidRPr="00344BB5">
        <w:rPr>
          <w:rFonts w:ascii="Cambria" w:hAnsi="Cambria"/>
          <w:sz w:val="28"/>
          <w:szCs w:val="28"/>
        </w:rPr>
        <w:t>entry</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foreigners</w:t>
      </w:r>
      <w:r w:rsidR="00EE456D">
        <w:rPr>
          <w:rFonts w:ascii="Cambria" w:hAnsi="Cambria"/>
          <w:sz w:val="28"/>
          <w:szCs w:val="28"/>
        </w:rPr>
        <w:t xml:space="preserve"> </w:t>
      </w:r>
      <w:r w:rsidRPr="00344BB5">
        <w:rPr>
          <w:rFonts w:ascii="Cambria" w:hAnsi="Cambria"/>
          <w:sz w:val="28"/>
          <w:szCs w:val="28"/>
        </w:rPr>
        <w:t>into</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territory</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State</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Pr="00344BB5">
        <w:rPr>
          <w:rFonts w:ascii="Cambria" w:hAnsi="Cambria"/>
          <w:sz w:val="28"/>
          <w:szCs w:val="28"/>
        </w:rPr>
        <w:t>aiding</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Pr="00344BB5">
        <w:rPr>
          <w:rFonts w:ascii="Cambria" w:hAnsi="Cambria"/>
          <w:sz w:val="28"/>
          <w:szCs w:val="28"/>
        </w:rPr>
        <w:t>abetting</w:t>
      </w:r>
      <w:r w:rsidR="00EE456D">
        <w:rPr>
          <w:rFonts w:ascii="Cambria" w:hAnsi="Cambria"/>
          <w:sz w:val="28"/>
          <w:szCs w:val="28"/>
        </w:rPr>
        <w:t xml:space="preserve"> </w:t>
      </w:r>
      <w:r w:rsidRPr="00344BB5">
        <w:rPr>
          <w:rFonts w:ascii="Cambria" w:hAnsi="Cambria"/>
          <w:sz w:val="28"/>
          <w:szCs w:val="28"/>
        </w:rPr>
        <w:t>illegal</w:t>
      </w:r>
      <w:r w:rsidR="00EE456D">
        <w:rPr>
          <w:rFonts w:ascii="Cambria" w:hAnsi="Cambria"/>
          <w:sz w:val="28"/>
          <w:szCs w:val="28"/>
        </w:rPr>
        <w:t xml:space="preserve"> </w:t>
      </w:r>
      <w:r w:rsidRPr="00344BB5">
        <w:rPr>
          <w:rFonts w:ascii="Cambria" w:hAnsi="Cambria"/>
          <w:sz w:val="28"/>
          <w:szCs w:val="28"/>
        </w:rPr>
        <w:t>immigration.</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new</w:t>
      </w:r>
      <w:r w:rsidR="00EE456D">
        <w:rPr>
          <w:rFonts w:ascii="Cambria" w:hAnsi="Cambria"/>
          <w:sz w:val="28"/>
          <w:szCs w:val="28"/>
        </w:rPr>
        <w:t xml:space="preserve"> </w:t>
      </w:r>
      <w:r w:rsidRPr="00344BB5">
        <w:rPr>
          <w:rFonts w:ascii="Cambria" w:hAnsi="Cambria"/>
          <w:sz w:val="28"/>
          <w:szCs w:val="28"/>
        </w:rPr>
        <w:t>Article</w:t>
      </w:r>
      <w:r w:rsidR="00EE456D">
        <w:rPr>
          <w:rFonts w:ascii="Cambria" w:hAnsi="Cambria"/>
          <w:sz w:val="28"/>
          <w:szCs w:val="28"/>
        </w:rPr>
        <w:t xml:space="preserve"> </w:t>
      </w:r>
      <w:r w:rsidRPr="00344BB5">
        <w:rPr>
          <w:rFonts w:ascii="Cambria" w:hAnsi="Cambria"/>
          <w:sz w:val="28"/>
          <w:szCs w:val="28"/>
        </w:rPr>
        <w:t>25-</w:t>
      </w:r>
      <w:r w:rsidRPr="00344BB5">
        <w:rPr>
          <w:rFonts w:ascii="Cambria" w:hAnsi="Cambria"/>
          <w:i/>
          <w:sz w:val="28"/>
          <w:szCs w:val="28"/>
        </w:rPr>
        <w:t>duodecies</w:t>
      </w:r>
      <w:r w:rsidR="00EE456D">
        <w:rPr>
          <w:rFonts w:ascii="Cambria" w:hAnsi="Cambria"/>
          <w:sz w:val="28"/>
          <w:szCs w:val="28"/>
        </w:rPr>
        <w:t xml:space="preserve"> </w:t>
      </w:r>
      <w:r w:rsidRPr="00344BB5">
        <w:rPr>
          <w:rFonts w:ascii="Cambria" w:hAnsi="Cambria"/>
          <w:sz w:val="28"/>
          <w:szCs w:val="28"/>
        </w:rPr>
        <w:t>refers</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Article</w:t>
      </w:r>
      <w:r w:rsidR="00EE456D">
        <w:rPr>
          <w:rFonts w:ascii="Cambria" w:hAnsi="Cambria"/>
          <w:sz w:val="28"/>
          <w:szCs w:val="28"/>
        </w:rPr>
        <w:t xml:space="preserve"> </w:t>
      </w:r>
      <w:r w:rsidRPr="00344BB5">
        <w:rPr>
          <w:rFonts w:ascii="Cambria" w:hAnsi="Cambria"/>
          <w:sz w:val="28"/>
          <w:szCs w:val="28"/>
        </w:rPr>
        <w:t>12</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Legislative</w:t>
      </w:r>
      <w:r w:rsidR="00EE456D">
        <w:rPr>
          <w:rFonts w:ascii="Cambria" w:hAnsi="Cambria"/>
          <w:sz w:val="28"/>
          <w:szCs w:val="28"/>
        </w:rPr>
        <w:t xml:space="preserve"> </w:t>
      </w:r>
      <w:r w:rsidRPr="00344BB5">
        <w:rPr>
          <w:rFonts w:ascii="Cambria" w:hAnsi="Cambria"/>
          <w:sz w:val="28"/>
          <w:szCs w:val="28"/>
        </w:rPr>
        <w:t>Decree</w:t>
      </w:r>
      <w:r w:rsidR="00EE456D">
        <w:rPr>
          <w:rFonts w:ascii="Cambria" w:hAnsi="Cambria"/>
          <w:sz w:val="28"/>
          <w:szCs w:val="28"/>
        </w:rPr>
        <w:t xml:space="preserve"> </w:t>
      </w:r>
      <w:r w:rsidRPr="00344BB5">
        <w:rPr>
          <w:rFonts w:ascii="Cambria" w:hAnsi="Cambria"/>
          <w:sz w:val="28"/>
          <w:szCs w:val="28"/>
        </w:rPr>
        <w:t>286/1998,</w:t>
      </w:r>
      <w:r w:rsidR="00EE456D">
        <w:rPr>
          <w:rFonts w:ascii="Cambria" w:hAnsi="Cambria"/>
          <w:sz w:val="28"/>
          <w:szCs w:val="28"/>
        </w:rPr>
        <w:t xml:space="preserve"> </w:t>
      </w:r>
      <w:r w:rsidRPr="00344BB5">
        <w:rPr>
          <w:rFonts w:ascii="Cambria" w:hAnsi="Cambria"/>
          <w:sz w:val="28"/>
          <w:szCs w:val="28"/>
        </w:rPr>
        <w:t>limited</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paragraphs</w:t>
      </w:r>
      <w:r w:rsidR="00EE456D">
        <w:rPr>
          <w:rFonts w:ascii="Cambria" w:hAnsi="Cambria"/>
          <w:sz w:val="28"/>
          <w:szCs w:val="28"/>
        </w:rPr>
        <w:t xml:space="preserve"> </w:t>
      </w:r>
      <w:r w:rsidRPr="00344BB5">
        <w:rPr>
          <w:rFonts w:ascii="Cambria" w:hAnsi="Cambria"/>
          <w:sz w:val="28"/>
          <w:szCs w:val="28"/>
        </w:rPr>
        <w:t>3,</w:t>
      </w:r>
      <w:r w:rsidR="00EE456D">
        <w:rPr>
          <w:rFonts w:ascii="Cambria" w:hAnsi="Cambria"/>
          <w:sz w:val="28"/>
          <w:szCs w:val="28"/>
        </w:rPr>
        <w:t xml:space="preserve"> </w:t>
      </w:r>
      <w:r w:rsidRPr="00344BB5">
        <w:rPr>
          <w:rFonts w:ascii="Cambria" w:hAnsi="Cambria"/>
          <w:sz w:val="28"/>
          <w:szCs w:val="28"/>
        </w:rPr>
        <w:t>3-</w:t>
      </w:r>
      <w:r w:rsidRPr="00344BB5">
        <w:rPr>
          <w:rFonts w:ascii="Cambria" w:hAnsi="Cambria"/>
          <w:i/>
          <w:sz w:val="28"/>
          <w:szCs w:val="28"/>
        </w:rPr>
        <w:t>bis</w:t>
      </w:r>
      <w:r w:rsidRPr="00344BB5">
        <w:rPr>
          <w:rFonts w:ascii="Cambria" w:hAnsi="Cambria"/>
          <w:sz w:val="28"/>
          <w:szCs w:val="28"/>
        </w:rPr>
        <w:t>,</w:t>
      </w:r>
      <w:r w:rsidR="00EE456D">
        <w:rPr>
          <w:rFonts w:ascii="Cambria" w:hAnsi="Cambria"/>
          <w:sz w:val="28"/>
          <w:szCs w:val="28"/>
        </w:rPr>
        <w:t xml:space="preserve"> </w:t>
      </w:r>
      <w:r w:rsidRPr="00344BB5">
        <w:rPr>
          <w:rFonts w:ascii="Cambria" w:hAnsi="Cambria"/>
          <w:sz w:val="28"/>
          <w:szCs w:val="28"/>
        </w:rPr>
        <w:t>3-</w:t>
      </w:r>
      <w:r w:rsidRPr="00344BB5">
        <w:rPr>
          <w:rFonts w:ascii="Cambria" w:hAnsi="Cambria"/>
          <w:i/>
          <w:sz w:val="28"/>
          <w:szCs w:val="28"/>
        </w:rPr>
        <w:t>ter</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Pr="00344BB5">
        <w:rPr>
          <w:rFonts w:ascii="Cambria" w:hAnsi="Cambria"/>
          <w:sz w:val="28"/>
          <w:szCs w:val="28"/>
        </w:rPr>
        <w:t>5,</w:t>
      </w:r>
      <w:r w:rsidR="00EE456D">
        <w:rPr>
          <w:rFonts w:ascii="Cambria" w:hAnsi="Cambria"/>
          <w:sz w:val="28"/>
          <w:szCs w:val="28"/>
        </w:rPr>
        <w:t xml:space="preserve"> </w:t>
      </w:r>
      <w:r w:rsidRPr="00344BB5">
        <w:rPr>
          <w:rFonts w:ascii="Cambria" w:hAnsi="Cambria"/>
          <w:sz w:val="28"/>
          <w:szCs w:val="28"/>
        </w:rPr>
        <w:t>which</w:t>
      </w:r>
      <w:r w:rsidR="00EE456D">
        <w:rPr>
          <w:rFonts w:ascii="Cambria" w:hAnsi="Cambria"/>
          <w:sz w:val="28"/>
          <w:szCs w:val="28"/>
        </w:rPr>
        <w:t xml:space="preserve"> </w:t>
      </w:r>
      <w:r w:rsidRPr="00344BB5">
        <w:rPr>
          <w:rFonts w:ascii="Cambria" w:hAnsi="Cambria"/>
          <w:sz w:val="28"/>
          <w:szCs w:val="28"/>
        </w:rPr>
        <w:t>concern</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conduct</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those</w:t>
      </w:r>
      <w:r w:rsidR="00EE456D">
        <w:rPr>
          <w:rFonts w:ascii="Cambria" w:hAnsi="Cambria"/>
          <w:sz w:val="28"/>
          <w:szCs w:val="28"/>
        </w:rPr>
        <w:t xml:space="preserve"> </w:t>
      </w:r>
      <w:r w:rsidRPr="00344BB5">
        <w:rPr>
          <w:rFonts w:ascii="Cambria" w:hAnsi="Cambria"/>
          <w:sz w:val="28"/>
          <w:szCs w:val="28"/>
        </w:rPr>
        <w:t>who</w:t>
      </w:r>
      <w:r w:rsidR="00EE456D">
        <w:rPr>
          <w:rFonts w:ascii="Cambria" w:hAnsi="Cambria"/>
          <w:sz w:val="28"/>
          <w:szCs w:val="28"/>
        </w:rPr>
        <w:t xml:space="preserve"> </w:t>
      </w:r>
      <w:r w:rsidRPr="00344BB5">
        <w:rPr>
          <w:rFonts w:ascii="Cambria" w:hAnsi="Cambria"/>
          <w:sz w:val="28"/>
          <w:szCs w:val="28"/>
        </w:rPr>
        <w:t>"</w:t>
      </w:r>
      <w:r w:rsidRPr="00344BB5">
        <w:rPr>
          <w:rFonts w:ascii="Cambria" w:hAnsi="Cambria"/>
          <w:i/>
          <w:sz w:val="28"/>
          <w:szCs w:val="28"/>
        </w:rPr>
        <w:t>illegally</w:t>
      </w:r>
      <w:r w:rsidR="00EE456D">
        <w:rPr>
          <w:rFonts w:ascii="Cambria" w:hAnsi="Cambria"/>
          <w:i/>
          <w:sz w:val="28"/>
          <w:szCs w:val="28"/>
        </w:rPr>
        <w:t xml:space="preserve"> </w:t>
      </w:r>
      <w:r w:rsidRPr="00344BB5">
        <w:rPr>
          <w:rFonts w:ascii="Cambria" w:hAnsi="Cambria"/>
          <w:i/>
          <w:sz w:val="28"/>
          <w:szCs w:val="28"/>
        </w:rPr>
        <w:t>direct,</w:t>
      </w:r>
      <w:r w:rsidR="00EE456D">
        <w:rPr>
          <w:rFonts w:ascii="Cambria" w:hAnsi="Cambria"/>
          <w:i/>
          <w:sz w:val="28"/>
          <w:szCs w:val="28"/>
        </w:rPr>
        <w:t xml:space="preserve"> </w:t>
      </w:r>
      <w:r w:rsidRPr="00344BB5">
        <w:rPr>
          <w:rFonts w:ascii="Cambria" w:hAnsi="Cambria"/>
          <w:i/>
          <w:sz w:val="28"/>
          <w:szCs w:val="28"/>
        </w:rPr>
        <w:t>organize,</w:t>
      </w:r>
      <w:r w:rsidR="00EE456D">
        <w:rPr>
          <w:rFonts w:ascii="Cambria" w:hAnsi="Cambria"/>
          <w:i/>
          <w:sz w:val="28"/>
          <w:szCs w:val="28"/>
        </w:rPr>
        <w:t xml:space="preserve"> </w:t>
      </w:r>
      <w:r w:rsidRPr="00344BB5">
        <w:rPr>
          <w:rFonts w:ascii="Cambria" w:hAnsi="Cambria"/>
          <w:i/>
          <w:sz w:val="28"/>
          <w:szCs w:val="28"/>
        </w:rPr>
        <w:t>finance,</w:t>
      </w:r>
      <w:r w:rsidR="00EE456D">
        <w:rPr>
          <w:rFonts w:ascii="Cambria" w:hAnsi="Cambria"/>
          <w:i/>
          <w:sz w:val="28"/>
          <w:szCs w:val="28"/>
        </w:rPr>
        <w:t xml:space="preserve"> </w:t>
      </w:r>
      <w:r w:rsidRPr="00344BB5">
        <w:rPr>
          <w:rFonts w:ascii="Cambria" w:hAnsi="Cambria"/>
          <w:i/>
          <w:sz w:val="28"/>
          <w:szCs w:val="28"/>
        </w:rPr>
        <w:t>transport</w:t>
      </w:r>
      <w:r w:rsidR="00EE456D">
        <w:rPr>
          <w:rFonts w:ascii="Cambria" w:hAnsi="Cambria"/>
          <w:i/>
          <w:sz w:val="28"/>
          <w:szCs w:val="28"/>
        </w:rPr>
        <w:t xml:space="preserve"> </w:t>
      </w:r>
      <w:r w:rsidRPr="00344BB5">
        <w:rPr>
          <w:rFonts w:ascii="Cambria" w:hAnsi="Cambria"/>
          <w:i/>
          <w:sz w:val="28"/>
          <w:szCs w:val="28"/>
        </w:rPr>
        <w:t>foreigners</w:t>
      </w:r>
      <w:r w:rsidR="00EE456D">
        <w:rPr>
          <w:rFonts w:ascii="Cambria" w:hAnsi="Cambria"/>
          <w:i/>
          <w:sz w:val="28"/>
          <w:szCs w:val="28"/>
        </w:rPr>
        <w:t xml:space="preserve"> </w:t>
      </w:r>
      <w:r w:rsidRPr="00344BB5">
        <w:rPr>
          <w:rFonts w:ascii="Cambria" w:hAnsi="Cambria"/>
          <w:i/>
          <w:sz w:val="28"/>
          <w:szCs w:val="28"/>
        </w:rPr>
        <w:t>into</w:t>
      </w:r>
      <w:r w:rsidR="00EE456D">
        <w:rPr>
          <w:rFonts w:ascii="Cambria" w:hAnsi="Cambria"/>
          <w:i/>
          <w:sz w:val="28"/>
          <w:szCs w:val="28"/>
        </w:rPr>
        <w:t xml:space="preserve"> </w:t>
      </w:r>
      <w:r w:rsidRPr="00344BB5">
        <w:rPr>
          <w:rFonts w:ascii="Cambria" w:hAnsi="Cambria"/>
          <w:i/>
          <w:sz w:val="28"/>
          <w:szCs w:val="28"/>
        </w:rPr>
        <w:t>the</w:t>
      </w:r>
      <w:r w:rsidR="00EE456D">
        <w:rPr>
          <w:rFonts w:ascii="Cambria" w:hAnsi="Cambria"/>
          <w:i/>
          <w:sz w:val="28"/>
          <w:szCs w:val="28"/>
        </w:rPr>
        <w:t xml:space="preserve"> </w:t>
      </w:r>
      <w:r w:rsidRPr="00344BB5">
        <w:rPr>
          <w:rFonts w:ascii="Cambria" w:hAnsi="Cambria"/>
          <w:i/>
          <w:sz w:val="28"/>
          <w:szCs w:val="28"/>
        </w:rPr>
        <w:t>territory</w:t>
      </w:r>
      <w:r w:rsidR="00EE456D">
        <w:rPr>
          <w:rFonts w:ascii="Cambria" w:hAnsi="Cambria"/>
          <w:i/>
          <w:sz w:val="28"/>
          <w:szCs w:val="28"/>
        </w:rPr>
        <w:t xml:space="preserve"> </w:t>
      </w:r>
      <w:r w:rsidRPr="00344BB5">
        <w:rPr>
          <w:rFonts w:ascii="Cambria" w:hAnsi="Cambria"/>
          <w:i/>
          <w:sz w:val="28"/>
          <w:szCs w:val="28"/>
        </w:rPr>
        <w:t>of</w:t>
      </w:r>
      <w:r w:rsidR="00EE456D">
        <w:rPr>
          <w:rFonts w:ascii="Cambria" w:hAnsi="Cambria"/>
          <w:i/>
          <w:sz w:val="28"/>
          <w:szCs w:val="28"/>
        </w:rPr>
        <w:t xml:space="preserve"> </w:t>
      </w:r>
      <w:r w:rsidRPr="00344BB5">
        <w:rPr>
          <w:rFonts w:ascii="Cambria" w:hAnsi="Cambria"/>
          <w:i/>
          <w:sz w:val="28"/>
          <w:szCs w:val="28"/>
        </w:rPr>
        <w:t>the</w:t>
      </w:r>
      <w:r w:rsidR="00EE456D">
        <w:rPr>
          <w:rFonts w:ascii="Cambria" w:hAnsi="Cambria"/>
          <w:i/>
          <w:sz w:val="28"/>
          <w:szCs w:val="28"/>
        </w:rPr>
        <w:t xml:space="preserve"> </w:t>
      </w:r>
      <w:r w:rsidRPr="00344BB5">
        <w:rPr>
          <w:rFonts w:ascii="Cambria" w:hAnsi="Cambria"/>
          <w:i/>
          <w:sz w:val="28"/>
          <w:szCs w:val="28"/>
        </w:rPr>
        <w:t>State</w:t>
      </w:r>
      <w:r w:rsidR="00EE456D">
        <w:rPr>
          <w:rFonts w:ascii="Cambria" w:hAnsi="Cambria"/>
          <w:i/>
          <w:sz w:val="28"/>
          <w:szCs w:val="28"/>
        </w:rPr>
        <w:t xml:space="preserve"> </w:t>
      </w:r>
      <w:r w:rsidRPr="00344BB5">
        <w:rPr>
          <w:rFonts w:ascii="Cambria" w:hAnsi="Cambria"/>
          <w:i/>
          <w:sz w:val="28"/>
          <w:szCs w:val="28"/>
        </w:rPr>
        <w:t>or</w:t>
      </w:r>
      <w:r w:rsidR="00EE456D">
        <w:rPr>
          <w:rFonts w:ascii="Cambria" w:hAnsi="Cambria"/>
          <w:i/>
          <w:sz w:val="28"/>
          <w:szCs w:val="28"/>
        </w:rPr>
        <w:t xml:space="preserve"> </w:t>
      </w:r>
      <w:r w:rsidRPr="00344BB5">
        <w:rPr>
          <w:rFonts w:ascii="Cambria" w:hAnsi="Cambria"/>
          <w:i/>
          <w:sz w:val="28"/>
          <w:szCs w:val="28"/>
        </w:rPr>
        <w:t>perform</w:t>
      </w:r>
      <w:r w:rsidR="00EE456D">
        <w:rPr>
          <w:rFonts w:ascii="Cambria" w:hAnsi="Cambria"/>
          <w:i/>
          <w:sz w:val="28"/>
          <w:szCs w:val="28"/>
        </w:rPr>
        <w:t xml:space="preserve"> </w:t>
      </w:r>
      <w:r w:rsidRPr="00344BB5">
        <w:rPr>
          <w:rFonts w:ascii="Cambria" w:hAnsi="Cambria"/>
          <w:i/>
          <w:sz w:val="28"/>
          <w:szCs w:val="28"/>
        </w:rPr>
        <w:t>other</w:t>
      </w:r>
      <w:r w:rsidR="00EE456D">
        <w:rPr>
          <w:rFonts w:ascii="Cambria" w:hAnsi="Cambria"/>
          <w:i/>
          <w:sz w:val="28"/>
          <w:szCs w:val="28"/>
        </w:rPr>
        <w:t xml:space="preserve"> </w:t>
      </w:r>
      <w:r w:rsidRPr="00344BB5">
        <w:rPr>
          <w:rFonts w:ascii="Cambria" w:hAnsi="Cambria"/>
          <w:i/>
          <w:sz w:val="28"/>
          <w:szCs w:val="28"/>
        </w:rPr>
        <w:t>acts</w:t>
      </w:r>
      <w:r w:rsidR="00EE456D">
        <w:rPr>
          <w:rFonts w:ascii="Cambria" w:hAnsi="Cambria"/>
          <w:i/>
          <w:sz w:val="28"/>
          <w:szCs w:val="28"/>
        </w:rPr>
        <w:t xml:space="preserve"> </w:t>
      </w:r>
      <w:r w:rsidRPr="00344BB5">
        <w:rPr>
          <w:rFonts w:ascii="Cambria" w:hAnsi="Cambria"/>
          <w:i/>
          <w:sz w:val="28"/>
          <w:szCs w:val="28"/>
        </w:rPr>
        <w:t>intended</w:t>
      </w:r>
      <w:r w:rsidR="00EE456D">
        <w:rPr>
          <w:rFonts w:ascii="Cambria" w:hAnsi="Cambria"/>
          <w:i/>
          <w:sz w:val="28"/>
          <w:szCs w:val="28"/>
        </w:rPr>
        <w:t xml:space="preserve"> </w:t>
      </w:r>
      <w:r w:rsidRPr="00344BB5">
        <w:rPr>
          <w:rFonts w:ascii="Cambria" w:hAnsi="Cambria"/>
          <w:i/>
          <w:sz w:val="28"/>
          <w:szCs w:val="28"/>
        </w:rPr>
        <w:t>to</w:t>
      </w:r>
      <w:r w:rsidR="00EE456D">
        <w:rPr>
          <w:rFonts w:ascii="Cambria" w:hAnsi="Cambria"/>
          <w:i/>
          <w:sz w:val="28"/>
          <w:szCs w:val="28"/>
        </w:rPr>
        <w:t xml:space="preserve"> </w:t>
      </w:r>
      <w:r w:rsidRPr="00344BB5">
        <w:rPr>
          <w:rFonts w:ascii="Cambria" w:hAnsi="Cambria"/>
          <w:i/>
          <w:sz w:val="28"/>
          <w:szCs w:val="28"/>
        </w:rPr>
        <w:t>procure</w:t>
      </w:r>
      <w:r w:rsidR="00EE456D">
        <w:rPr>
          <w:rFonts w:ascii="Cambria" w:hAnsi="Cambria"/>
          <w:i/>
          <w:sz w:val="28"/>
          <w:szCs w:val="28"/>
        </w:rPr>
        <w:t xml:space="preserve"> </w:t>
      </w:r>
      <w:r w:rsidRPr="00344BB5">
        <w:rPr>
          <w:rFonts w:ascii="Cambria" w:hAnsi="Cambria"/>
          <w:i/>
          <w:sz w:val="28"/>
          <w:szCs w:val="28"/>
        </w:rPr>
        <w:t>their</w:t>
      </w:r>
      <w:r w:rsidR="00EE456D">
        <w:rPr>
          <w:rFonts w:ascii="Cambria" w:hAnsi="Cambria"/>
          <w:i/>
          <w:sz w:val="28"/>
          <w:szCs w:val="28"/>
        </w:rPr>
        <w:t xml:space="preserve"> </w:t>
      </w:r>
      <w:r w:rsidRPr="00344BB5">
        <w:rPr>
          <w:rFonts w:ascii="Cambria" w:hAnsi="Cambria"/>
          <w:i/>
          <w:sz w:val="28"/>
          <w:szCs w:val="28"/>
        </w:rPr>
        <w:t>entry</w:t>
      </w:r>
      <w:r w:rsidR="00EE456D">
        <w:rPr>
          <w:rFonts w:ascii="Cambria" w:hAnsi="Cambria"/>
          <w:i/>
          <w:sz w:val="28"/>
          <w:szCs w:val="28"/>
        </w:rPr>
        <w:t xml:space="preserve"> </w:t>
      </w:r>
      <w:r w:rsidRPr="00344BB5">
        <w:rPr>
          <w:rFonts w:ascii="Cambria" w:hAnsi="Cambria"/>
          <w:i/>
          <w:sz w:val="28"/>
          <w:szCs w:val="28"/>
        </w:rPr>
        <w:t>into</w:t>
      </w:r>
      <w:r w:rsidR="00EE456D">
        <w:rPr>
          <w:rFonts w:ascii="Cambria" w:hAnsi="Cambria"/>
          <w:i/>
          <w:sz w:val="28"/>
          <w:szCs w:val="28"/>
        </w:rPr>
        <w:t xml:space="preserve"> </w:t>
      </w:r>
      <w:r w:rsidRPr="00344BB5">
        <w:rPr>
          <w:rFonts w:ascii="Cambria" w:hAnsi="Cambria"/>
          <w:i/>
          <w:sz w:val="28"/>
          <w:szCs w:val="28"/>
        </w:rPr>
        <w:t>the</w:t>
      </w:r>
      <w:r w:rsidR="00EE456D">
        <w:rPr>
          <w:rFonts w:ascii="Cambria" w:hAnsi="Cambria"/>
          <w:i/>
          <w:sz w:val="28"/>
          <w:szCs w:val="28"/>
        </w:rPr>
        <w:t xml:space="preserve"> </w:t>
      </w:r>
      <w:r w:rsidRPr="00344BB5">
        <w:rPr>
          <w:rFonts w:ascii="Cambria" w:hAnsi="Cambria"/>
          <w:i/>
          <w:sz w:val="28"/>
          <w:szCs w:val="28"/>
        </w:rPr>
        <w:t>territory</w:t>
      </w:r>
      <w:r w:rsidR="00EE456D">
        <w:rPr>
          <w:rFonts w:ascii="Cambria" w:hAnsi="Cambria"/>
          <w:i/>
          <w:sz w:val="28"/>
          <w:szCs w:val="28"/>
        </w:rPr>
        <w:t xml:space="preserve"> </w:t>
      </w:r>
      <w:r w:rsidRPr="00344BB5">
        <w:rPr>
          <w:rFonts w:ascii="Cambria" w:hAnsi="Cambria"/>
          <w:i/>
          <w:sz w:val="28"/>
          <w:szCs w:val="28"/>
        </w:rPr>
        <w:t>of</w:t>
      </w:r>
      <w:r w:rsidR="00EE456D">
        <w:rPr>
          <w:rFonts w:ascii="Cambria" w:hAnsi="Cambria"/>
          <w:i/>
          <w:sz w:val="28"/>
          <w:szCs w:val="28"/>
        </w:rPr>
        <w:t xml:space="preserve"> </w:t>
      </w:r>
      <w:r w:rsidRPr="00344BB5">
        <w:rPr>
          <w:rFonts w:ascii="Cambria" w:hAnsi="Cambria"/>
          <w:i/>
          <w:sz w:val="28"/>
          <w:szCs w:val="28"/>
        </w:rPr>
        <w:t>the</w:t>
      </w:r>
      <w:r w:rsidR="00EE456D">
        <w:rPr>
          <w:rFonts w:ascii="Cambria" w:hAnsi="Cambria"/>
          <w:i/>
          <w:sz w:val="28"/>
          <w:szCs w:val="28"/>
        </w:rPr>
        <w:t xml:space="preserve"> </w:t>
      </w:r>
      <w:r w:rsidRPr="00344BB5">
        <w:rPr>
          <w:rFonts w:ascii="Cambria" w:hAnsi="Cambria"/>
          <w:i/>
          <w:sz w:val="28"/>
          <w:szCs w:val="28"/>
        </w:rPr>
        <w:t>State</w:t>
      </w:r>
      <w:r w:rsidRPr="00344BB5">
        <w:rPr>
          <w:rFonts w:ascii="Cambria" w:hAnsi="Cambria"/>
          <w:sz w:val="28"/>
          <w:szCs w:val="28"/>
        </w:rPr>
        <w:t>"</w:t>
      </w:r>
      <w:r w:rsidR="00EE456D">
        <w:rPr>
          <w:rFonts w:ascii="Cambria" w:hAnsi="Cambria"/>
          <w:sz w:val="28"/>
          <w:szCs w:val="28"/>
        </w:rPr>
        <w:t xml:space="preserve"> </w:t>
      </w:r>
      <w:r w:rsidRPr="00344BB5">
        <w:rPr>
          <w:rFonts w:ascii="Cambria" w:hAnsi="Cambria"/>
          <w:sz w:val="28"/>
          <w:szCs w:val="28"/>
        </w:rPr>
        <w:t>or</w:t>
      </w:r>
      <w:r w:rsidR="00EE456D">
        <w:rPr>
          <w:rFonts w:ascii="Cambria" w:hAnsi="Cambria"/>
          <w:sz w:val="28"/>
          <w:szCs w:val="28"/>
        </w:rPr>
        <w:t xml:space="preserve"> </w:t>
      </w:r>
      <w:r w:rsidRPr="00344BB5">
        <w:rPr>
          <w:rFonts w:ascii="Cambria" w:hAnsi="Cambria"/>
          <w:sz w:val="28"/>
          <w:szCs w:val="28"/>
        </w:rPr>
        <w:t>facilitate</w:t>
      </w:r>
      <w:r w:rsidR="00EE456D">
        <w:rPr>
          <w:rFonts w:ascii="Cambria" w:hAnsi="Cambria"/>
          <w:sz w:val="28"/>
          <w:szCs w:val="28"/>
        </w:rPr>
        <w:t xml:space="preserve"> </w:t>
      </w:r>
      <w:r w:rsidRPr="00344BB5">
        <w:rPr>
          <w:rFonts w:ascii="Cambria" w:hAnsi="Cambria"/>
          <w:sz w:val="28"/>
          <w:szCs w:val="28"/>
        </w:rPr>
        <w:t>their</w:t>
      </w:r>
      <w:r w:rsidR="00EE456D">
        <w:rPr>
          <w:rFonts w:ascii="Cambria" w:hAnsi="Cambria"/>
          <w:sz w:val="28"/>
          <w:szCs w:val="28"/>
        </w:rPr>
        <w:t xml:space="preserve"> </w:t>
      </w:r>
      <w:r w:rsidRPr="00344BB5">
        <w:rPr>
          <w:rFonts w:ascii="Cambria" w:hAnsi="Cambria"/>
          <w:sz w:val="28"/>
          <w:szCs w:val="28"/>
        </w:rPr>
        <w:t>stay</w:t>
      </w:r>
      <w:r w:rsidR="00EE456D">
        <w:rPr>
          <w:rFonts w:ascii="Cambria" w:hAnsi="Cambria"/>
          <w:sz w:val="28"/>
          <w:szCs w:val="28"/>
        </w:rPr>
        <w:t xml:space="preserve"> </w:t>
      </w:r>
      <w:r w:rsidRPr="00344BB5">
        <w:rPr>
          <w:rFonts w:ascii="Cambria" w:hAnsi="Cambria"/>
          <w:sz w:val="28"/>
          <w:szCs w:val="28"/>
        </w:rPr>
        <w:t>"</w:t>
      </w:r>
      <w:r w:rsidRPr="00344BB5">
        <w:rPr>
          <w:rFonts w:ascii="Cambria" w:hAnsi="Cambria"/>
          <w:i/>
          <w:sz w:val="28"/>
          <w:szCs w:val="28"/>
        </w:rPr>
        <w:t>in</w:t>
      </w:r>
      <w:r w:rsidR="00EE456D">
        <w:rPr>
          <w:rFonts w:ascii="Cambria" w:hAnsi="Cambria"/>
          <w:i/>
          <w:sz w:val="28"/>
          <w:szCs w:val="28"/>
        </w:rPr>
        <w:t xml:space="preserve"> </w:t>
      </w:r>
      <w:r w:rsidRPr="00344BB5">
        <w:rPr>
          <w:rFonts w:ascii="Cambria" w:hAnsi="Cambria"/>
          <w:i/>
          <w:sz w:val="28"/>
          <w:szCs w:val="28"/>
        </w:rPr>
        <w:t>order</w:t>
      </w:r>
      <w:r w:rsidR="00EE456D">
        <w:rPr>
          <w:rFonts w:ascii="Cambria" w:hAnsi="Cambria"/>
          <w:i/>
          <w:sz w:val="28"/>
          <w:szCs w:val="28"/>
        </w:rPr>
        <w:t xml:space="preserve"> </w:t>
      </w:r>
      <w:r w:rsidRPr="00344BB5">
        <w:rPr>
          <w:rFonts w:ascii="Cambria" w:hAnsi="Cambria"/>
          <w:i/>
          <w:sz w:val="28"/>
          <w:szCs w:val="28"/>
        </w:rPr>
        <w:t>to</w:t>
      </w:r>
      <w:r w:rsidR="00EE456D">
        <w:rPr>
          <w:rFonts w:ascii="Cambria" w:hAnsi="Cambria"/>
          <w:i/>
          <w:sz w:val="28"/>
          <w:szCs w:val="28"/>
        </w:rPr>
        <w:t xml:space="preserve"> </w:t>
      </w:r>
      <w:r w:rsidRPr="00344BB5">
        <w:rPr>
          <w:rFonts w:ascii="Cambria" w:hAnsi="Cambria"/>
          <w:i/>
          <w:sz w:val="28"/>
          <w:szCs w:val="28"/>
        </w:rPr>
        <w:t>obtain</w:t>
      </w:r>
      <w:r w:rsidR="00EE456D">
        <w:rPr>
          <w:rFonts w:ascii="Cambria" w:hAnsi="Cambria"/>
          <w:i/>
          <w:sz w:val="28"/>
          <w:szCs w:val="28"/>
        </w:rPr>
        <w:t xml:space="preserve"> </w:t>
      </w:r>
      <w:r w:rsidRPr="00344BB5">
        <w:rPr>
          <w:rFonts w:ascii="Cambria" w:hAnsi="Cambria"/>
          <w:i/>
          <w:sz w:val="28"/>
          <w:szCs w:val="28"/>
        </w:rPr>
        <w:t>an</w:t>
      </w:r>
      <w:r w:rsidR="00EE456D">
        <w:rPr>
          <w:rFonts w:ascii="Cambria" w:hAnsi="Cambria"/>
          <w:i/>
          <w:sz w:val="28"/>
          <w:szCs w:val="28"/>
        </w:rPr>
        <w:t xml:space="preserve"> </w:t>
      </w:r>
      <w:r w:rsidRPr="00344BB5">
        <w:rPr>
          <w:rFonts w:ascii="Cambria" w:hAnsi="Cambria"/>
          <w:i/>
          <w:sz w:val="28"/>
          <w:szCs w:val="28"/>
        </w:rPr>
        <w:t>unfair</w:t>
      </w:r>
      <w:r w:rsidR="00EE456D">
        <w:rPr>
          <w:rFonts w:ascii="Cambria" w:hAnsi="Cambria"/>
          <w:i/>
          <w:sz w:val="28"/>
          <w:szCs w:val="28"/>
        </w:rPr>
        <w:t xml:space="preserve"> </w:t>
      </w:r>
      <w:r w:rsidRPr="00344BB5">
        <w:rPr>
          <w:rFonts w:ascii="Cambria" w:hAnsi="Cambria"/>
          <w:i/>
          <w:sz w:val="28"/>
          <w:szCs w:val="28"/>
        </w:rPr>
        <w:t>profit</w:t>
      </w:r>
      <w:r w:rsidR="00EE456D">
        <w:rPr>
          <w:rFonts w:ascii="Cambria" w:hAnsi="Cambria"/>
          <w:i/>
          <w:sz w:val="28"/>
          <w:szCs w:val="28"/>
        </w:rPr>
        <w:t xml:space="preserve"> </w:t>
      </w:r>
      <w:r w:rsidRPr="00344BB5">
        <w:rPr>
          <w:rFonts w:ascii="Cambria" w:hAnsi="Cambria"/>
          <w:i/>
          <w:sz w:val="28"/>
          <w:szCs w:val="28"/>
        </w:rPr>
        <w:t>from</w:t>
      </w:r>
      <w:r w:rsidR="00EE456D">
        <w:rPr>
          <w:rFonts w:ascii="Cambria" w:hAnsi="Cambria"/>
          <w:i/>
          <w:sz w:val="28"/>
          <w:szCs w:val="28"/>
        </w:rPr>
        <w:t xml:space="preserve"> </w:t>
      </w:r>
      <w:r w:rsidRPr="00344BB5">
        <w:rPr>
          <w:rFonts w:ascii="Cambria" w:hAnsi="Cambria"/>
          <w:i/>
          <w:sz w:val="28"/>
          <w:szCs w:val="28"/>
        </w:rPr>
        <w:t>the</w:t>
      </w:r>
      <w:r w:rsidR="00EE456D">
        <w:rPr>
          <w:rFonts w:ascii="Cambria" w:hAnsi="Cambria"/>
          <w:i/>
          <w:sz w:val="28"/>
          <w:szCs w:val="28"/>
        </w:rPr>
        <w:t xml:space="preserve"> </w:t>
      </w:r>
      <w:r w:rsidRPr="00344BB5">
        <w:rPr>
          <w:rFonts w:ascii="Cambria" w:hAnsi="Cambria"/>
          <w:i/>
          <w:sz w:val="28"/>
          <w:szCs w:val="28"/>
        </w:rPr>
        <w:t>condition</w:t>
      </w:r>
      <w:r w:rsidR="00EE456D">
        <w:rPr>
          <w:rFonts w:ascii="Cambria" w:hAnsi="Cambria"/>
          <w:i/>
          <w:sz w:val="28"/>
          <w:szCs w:val="28"/>
        </w:rPr>
        <w:t xml:space="preserve"> </w:t>
      </w:r>
      <w:r w:rsidRPr="00344BB5">
        <w:rPr>
          <w:rFonts w:ascii="Cambria" w:hAnsi="Cambria"/>
          <w:i/>
          <w:sz w:val="28"/>
          <w:szCs w:val="28"/>
        </w:rPr>
        <w:t>of</w:t>
      </w:r>
      <w:r w:rsidR="00EE456D">
        <w:rPr>
          <w:rFonts w:ascii="Cambria" w:hAnsi="Cambria"/>
          <w:i/>
          <w:sz w:val="28"/>
          <w:szCs w:val="28"/>
        </w:rPr>
        <w:t xml:space="preserve"> </w:t>
      </w:r>
      <w:r w:rsidRPr="00344BB5">
        <w:rPr>
          <w:rFonts w:ascii="Cambria" w:hAnsi="Cambria"/>
          <w:i/>
          <w:sz w:val="28"/>
          <w:szCs w:val="28"/>
        </w:rPr>
        <w:t>illegality</w:t>
      </w:r>
      <w:r w:rsidRPr="00344BB5">
        <w:rPr>
          <w:rFonts w:ascii="Cambria" w:hAnsi="Cambria"/>
          <w:sz w:val="28"/>
          <w:szCs w:val="28"/>
        </w:rPr>
        <w:t>".</w:t>
      </w:r>
    </w:p>
    <w:p w14:paraId="3C5F4066" w14:textId="77777777" w:rsidR="00344BB5" w:rsidRPr="00344BB5" w:rsidRDefault="00344BB5" w:rsidP="00344BB5">
      <w:pPr>
        <w:autoSpaceDE w:val="0"/>
        <w:spacing w:before="120" w:line="360" w:lineRule="auto"/>
        <w:jc w:val="both"/>
        <w:rPr>
          <w:rFonts w:ascii="Cambria" w:hAnsi="Cambria"/>
          <w:sz w:val="28"/>
          <w:szCs w:val="28"/>
        </w:rPr>
      </w:pPr>
    </w:p>
    <w:p w14:paraId="2D364AC5" w14:textId="555AF1E3" w:rsidR="00554E2E" w:rsidRPr="00344BB5" w:rsidRDefault="00554E2E" w:rsidP="00344BB5">
      <w:pPr>
        <w:autoSpaceDE w:val="0"/>
        <w:spacing w:before="120" w:line="360" w:lineRule="auto"/>
        <w:ind w:left="650" w:hanging="650"/>
        <w:jc w:val="both"/>
        <w:rPr>
          <w:rFonts w:ascii="Cambria" w:hAnsi="Cambria"/>
          <w:b/>
          <w:i/>
          <w:sz w:val="28"/>
          <w:szCs w:val="28"/>
          <w:lang w:val="en-GB"/>
        </w:rPr>
      </w:pPr>
      <w:r w:rsidRPr="00344BB5">
        <w:rPr>
          <w:rFonts w:ascii="Cambria" w:hAnsi="Cambria"/>
          <w:b/>
          <w:i/>
          <w:sz w:val="28"/>
          <w:szCs w:val="28"/>
          <w:lang w:val="en-GB"/>
        </w:rPr>
        <w:t>2.1.</w:t>
      </w:r>
      <w:r w:rsidR="00EE456D">
        <w:rPr>
          <w:rFonts w:ascii="Cambria" w:hAnsi="Cambria"/>
          <w:b/>
          <w:i/>
          <w:sz w:val="28"/>
          <w:szCs w:val="28"/>
          <w:lang w:val="en-GB"/>
        </w:rPr>
        <w:t xml:space="preserve"> </w:t>
      </w:r>
      <w:r w:rsidRPr="00344BB5">
        <w:rPr>
          <w:rFonts w:ascii="Cambria" w:hAnsi="Cambria"/>
          <w:b/>
          <w:i/>
          <w:sz w:val="28"/>
          <w:szCs w:val="28"/>
          <w:lang w:val="en-GB"/>
        </w:rPr>
        <w:t>Sensitive</w:t>
      </w:r>
      <w:r w:rsidR="00EE456D">
        <w:rPr>
          <w:rFonts w:ascii="Cambria" w:hAnsi="Cambria"/>
          <w:b/>
          <w:i/>
          <w:sz w:val="28"/>
          <w:szCs w:val="28"/>
          <w:lang w:val="en-GB"/>
        </w:rPr>
        <w:t xml:space="preserve"> </w:t>
      </w:r>
      <w:r w:rsidRPr="00344BB5">
        <w:rPr>
          <w:rFonts w:ascii="Cambria" w:hAnsi="Cambria"/>
          <w:b/>
          <w:i/>
          <w:sz w:val="28"/>
          <w:szCs w:val="28"/>
          <w:lang w:val="en-GB"/>
        </w:rPr>
        <w:t>activities</w:t>
      </w:r>
      <w:r w:rsidR="00EE456D">
        <w:rPr>
          <w:rFonts w:ascii="Cambria" w:hAnsi="Cambria"/>
          <w:b/>
          <w:i/>
          <w:sz w:val="28"/>
          <w:szCs w:val="28"/>
          <w:lang w:val="en-GB"/>
        </w:rPr>
        <w:t xml:space="preserve"> </w:t>
      </w:r>
    </w:p>
    <w:p w14:paraId="16DF2682" w14:textId="1E0937B5"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preliminary</w:t>
      </w:r>
      <w:r w:rsidR="00EE456D">
        <w:rPr>
          <w:rFonts w:ascii="Cambria" w:hAnsi="Cambria"/>
          <w:sz w:val="28"/>
          <w:szCs w:val="28"/>
          <w:lang w:val="en-GB"/>
        </w:rPr>
        <w:t xml:space="preserve"> </w:t>
      </w:r>
      <w:r w:rsidRPr="00344BB5">
        <w:rPr>
          <w:rFonts w:ascii="Cambria" w:hAnsi="Cambria"/>
          <w:sz w:val="28"/>
          <w:szCs w:val="28"/>
          <w:lang w:val="en-GB"/>
        </w:rPr>
        <w:t>analysis</w:t>
      </w:r>
      <w:r w:rsidR="00EE456D">
        <w:rPr>
          <w:rFonts w:ascii="Cambria" w:hAnsi="Cambria"/>
          <w:sz w:val="28"/>
          <w:szCs w:val="28"/>
          <w:lang w:val="en-GB"/>
        </w:rPr>
        <w:t xml:space="preserve"> </w:t>
      </w:r>
      <w:r w:rsidRPr="00344BB5">
        <w:rPr>
          <w:rFonts w:ascii="Cambria" w:hAnsi="Cambria"/>
          <w:sz w:val="28"/>
          <w:szCs w:val="28"/>
          <w:lang w:val="en-GB"/>
        </w:rPr>
        <w:t>made</w:t>
      </w:r>
      <w:r w:rsidR="00EE456D">
        <w:rPr>
          <w:rFonts w:ascii="Cambria" w:hAnsi="Cambria"/>
          <w:sz w:val="28"/>
          <w:szCs w:val="28"/>
          <w:lang w:val="en-GB"/>
        </w:rPr>
        <w:t xml:space="preserve"> </w:t>
      </w:r>
      <w:r w:rsidRPr="00344BB5">
        <w:rPr>
          <w:rFonts w:ascii="Cambria" w:hAnsi="Cambria"/>
          <w:sz w:val="28"/>
          <w:szCs w:val="28"/>
          <w:lang w:val="en-GB"/>
        </w:rPr>
        <w:t>emerged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activity:</w:t>
      </w:r>
    </w:p>
    <w:p w14:paraId="09D512E2" w14:textId="6C9F8F0D"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b/>
          <w:sz w:val="28"/>
          <w:szCs w:val="28"/>
          <w:lang w:val="en-GB"/>
        </w:rPr>
        <w:t>Management</w:t>
      </w:r>
      <w:r w:rsidR="00EE456D">
        <w:rPr>
          <w:rFonts w:ascii="Cambria" w:hAnsi="Cambria"/>
          <w:b/>
          <w:sz w:val="28"/>
          <w:szCs w:val="28"/>
          <w:lang w:val="en-GB"/>
        </w:rPr>
        <w:t xml:space="preserve"> </w:t>
      </w:r>
      <w:r w:rsidRPr="00344BB5">
        <w:rPr>
          <w:rFonts w:ascii="Cambria" w:hAnsi="Cambria"/>
          <w:b/>
          <w:sz w:val="28"/>
          <w:szCs w:val="28"/>
          <w:lang w:val="en-GB"/>
        </w:rPr>
        <w:t>of</w:t>
      </w:r>
      <w:r w:rsidR="00EE456D">
        <w:rPr>
          <w:rFonts w:ascii="Cambria" w:hAnsi="Cambria"/>
          <w:b/>
          <w:sz w:val="28"/>
          <w:szCs w:val="28"/>
          <w:lang w:val="en-GB"/>
        </w:rPr>
        <w:t xml:space="preserve"> </w:t>
      </w:r>
      <w:r w:rsidRPr="00344BB5">
        <w:rPr>
          <w:rFonts w:ascii="Cambria" w:hAnsi="Cambria"/>
          <w:b/>
          <w:sz w:val="28"/>
          <w:szCs w:val="28"/>
          <w:lang w:val="en-GB"/>
        </w:rPr>
        <w:t>recruitment</w:t>
      </w:r>
      <w:r w:rsidR="00EE456D">
        <w:rPr>
          <w:rFonts w:ascii="Cambria" w:hAnsi="Cambria"/>
          <w:b/>
          <w:sz w:val="28"/>
          <w:szCs w:val="28"/>
          <w:lang w:val="en-GB"/>
        </w:rPr>
        <w:t xml:space="preserve"> </w:t>
      </w:r>
      <w:r w:rsidRPr="00344BB5">
        <w:rPr>
          <w:rFonts w:ascii="Cambria" w:hAnsi="Cambria"/>
          <w:b/>
          <w:sz w:val="28"/>
          <w:szCs w:val="28"/>
          <w:lang w:val="en-GB"/>
        </w:rPr>
        <w:t>and</w:t>
      </w:r>
      <w:r w:rsidR="00EE456D">
        <w:rPr>
          <w:rFonts w:ascii="Cambria" w:hAnsi="Cambria"/>
          <w:b/>
          <w:sz w:val="28"/>
          <w:szCs w:val="28"/>
          <w:lang w:val="en-GB"/>
        </w:rPr>
        <w:t xml:space="preserve"> </w:t>
      </w:r>
      <w:r w:rsidRPr="00344BB5">
        <w:rPr>
          <w:rFonts w:ascii="Cambria" w:hAnsi="Cambria"/>
          <w:b/>
          <w:sz w:val="28"/>
          <w:szCs w:val="28"/>
          <w:lang w:val="en-GB"/>
        </w:rPr>
        <w:t>employment</w:t>
      </w:r>
      <w:r w:rsidR="00EE456D">
        <w:rPr>
          <w:rFonts w:ascii="Cambria" w:hAnsi="Cambria"/>
          <w:b/>
          <w:sz w:val="28"/>
          <w:szCs w:val="28"/>
          <w:lang w:val="en-GB"/>
        </w:rPr>
        <w:t xml:space="preserve"> </w:t>
      </w:r>
      <w:r w:rsidRPr="00344BB5">
        <w:rPr>
          <w:rFonts w:ascii="Cambria" w:hAnsi="Cambria"/>
          <w:b/>
          <w:sz w:val="28"/>
          <w:szCs w:val="28"/>
          <w:lang w:val="en-GB"/>
        </w:rPr>
        <w:t>of</w:t>
      </w:r>
      <w:r w:rsidR="00EE456D">
        <w:rPr>
          <w:rFonts w:ascii="Cambria" w:hAnsi="Cambria"/>
          <w:b/>
          <w:sz w:val="28"/>
          <w:szCs w:val="28"/>
          <w:lang w:val="en-GB"/>
        </w:rPr>
        <w:t xml:space="preserve"> </w:t>
      </w:r>
      <w:r w:rsidRPr="00344BB5">
        <w:rPr>
          <w:rFonts w:ascii="Cambria" w:hAnsi="Cambria"/>
          <w:b/>
          <w:sz w:val="28"/>
          <w:szCs w:val="28"/>
          <w:lang w:val="en-GB"/>
        </w:rPr>
        <w:t>workers</w:t>
      </w:r>
      <w:r w:rsidR="00EE456D">
        <w:rPr>
          <w:rFonts w:ascii="Cambria" w:hAnsi="Cambria"/>
          <w:b/>
          <w:sz w:val="28"/>
          <w:szCs w:val="28"/>
          <w:lang w:val="en-GB"/>
        </w:rPr>
        <w:t xml:space="preserve"> </w:t>
      </w:r>
      <w:r w:rsidRPr="00344BB5">
        <w:rPr>
          <w:rFonts w:ascii="Cambria" w:hAnsi="Cambria"/>
          <w:b/>
          <w:sz w:val="28"/>
          <w:szCs w:val="28"/>
          <w:lang w:val="en-GB"/>
        </w:rPr>
        <w:t>from</w:t>
      </w:r>
      <w:r w:rsidR="00EE456D">
        <w:rPr>
          <w:rFonts w:ascii="Cambria" w:hAnsi="Cambria"/>
          <w:b/>
          <w:sz w:val="28"/>
          <w:szCs w:val="28"/>
          <w:lang w:val="en-GB"/>
        </w:rPr>
        <w:t xml:space="preserve"> </w:t>
      </w:r>
      <w:r w:rsidRPr="00344BB5">
        <w:rPr>
          <w:rFonts w:ascii="Cambria" w:hAnsi="Cambria"/>
          <w:b/>
          <w:sz w:val="28"/>
          <w:szCs w:val="28"/>
          <w:lang w:val="en-GB"/>
        </w:rPr>
        <w:t>non-UE</w:t>
      </w:r>
      <w:r w:rsidR="00EE456D">
        <w:rPr>
          <w:rFonts w:ascii="Cambria" w:hAnsi="Cambria"/>
          <w:b/>
          <w:sz w:val="28"/>
          <w:szCs w:val="28"/>
          <w:lang w:val="en-GB"/>
        </w:rPr>
        <w:t xml:space="preserve"> </w:t>
      </w:r>
      <w:r w:rsidRPr="00344BB5">
        <w:rPr>
          <w:rFonts w:ascii="Cambria" w:hAnsi="Cambria"/>
          <w:b/>
          <w:sz w:val="28"/>
          <w:szCs w:val="28"/>
          <w:lang w:val="en-GB"/>
        </w:rPr>
        <w:t>countries</w:t>
      </w:r>
      <w:r w:rsidR="00EE456D">
        <w:rPr>
          <w:rFonts w:ascii="Cambria" w:hAnsi="Cambria"/>
          <w:b/>
          <w:sz w:val="28"/>
          <w:szCs w:val="28"/>
          <w:lang w:val="en-GB"/>
        </w:rPr>
        <w:t xml:space="preserve"> </w:t>
      </w:r>
    </w:p>
    <w:p w14:paraId="4E4230C8" w14:textId="276743BC"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lastRenderedPageBreak/>
        <w:t>Even</w:t>
      </w:r>
      <w:r w:rsidR="00EE456D">
        <w:rPr>
          <w:rFonts w:ascii="Cambria" w:hAnsi="Cambria"/>
          <w:sz w:val="28"/>
          <w:szCs w:val="28"/>
          <w:lang w:val="en-GB"/>
        </w:rPr>
        <w:t xml:space="preserve"> </w:t>
      </w:r>
      <w:r w:rsidRPr="00344BB5">
        <w:rPr>
          <w:rFonts w:ascii="Cambria" w:hAnsi="Cambria"/>
          <w:sz w:val="28"/>
          <w:szCs w:val="28"/>
          <w:lang w:val="en-GB"/>
        </w:rPr>
        <w:t>though</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deemed</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both</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workers</w:t>
      </w:r>
      <w:r w:rsidR="00EE456D">
        <w:rPr>
          <w:rFonts w:ascii="Cambria" w:hAnsi="Cambria"/>
          <w:sz w:val="28"/>
          <w:szCs w:val="28"/>
          <w:lang w:val="en-GB"/>
        </w:rPr>
        <w:t xml:space="preserve"> </w:t>
      </w:r>
      <w:r w:rsidRPr="00344BB5">
        <w:rPr>
          <w:rFonts w:ascii="Cambria" w:hAnsi="Cambria"/>
          <w:sz w:val="28"/>
          <w:szCs w:val="28"/>
          <w:lang w:val="en-GB"/>
        </w:rPr>
        <w:t>hired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partners,</w:t>
      </w:r>
      <w:r w:rsidR="00EE456D">
        <w:rPr>
          <w:rFonts w:ascii="Cambria" w:hAnsi="Cambria"/>
          <w:sz w:val="28"/>
          <w:szCs w:val="28"/>
          <w:lang w:val="en-GB"/>
        </w:rPr>
        <w:t xml:space="preserve"> </w:t>
      </w:r>
      <w:r w:rsidRPr="00344BB5">
        <w:rPr>
          <w:rFonts w:ascii="Cambria" w:hAnsi="Cambria"/>
          <w:sz w:val="28"/>
          <w:szCs w:val="28"/>
          <w:lang w:val="en-GB"/>
        </w:rPr>
        <w:t>suppliers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outsourcers</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absolutely</w:t>
      </w:r>
      <w:r w:rsidR="00EE456D">
        <w:rPr>
          <w:rFonts w:ascii="Cambria" w:hAnsi="Cambria"/>
          <w:sz w:val="28"/>
          <w:szCs w:val="28"/>
          <w:lang w:val="en-GB"/>
        </w:rPr>
        <w:t xml:space="preserve"> </w:t>
      </w:r>
      <w:r w:rsidRPr="00344BB5">
        <w:rPr>
          <w:rFonts w:ascii="Cambria" w:hAnsi="Cambria"/>
          <w:sz w:val="28"/>
          <w:szCs w:val="28"/>
          <w:lang w:val="en-GB"/>
        </w:rPr>
        <w:t>marginal.</w:t>
      </w:r>
    </w:p>
    <w:p w14:paraId="5C5649D6" w14:textId="5DA2E59C" w:rsidR="00554E2E" w:rsidRPr="00344BB5" w:rsidRDefault="00554E2E" w:rsidP="00344BB5">
      <w:pPr>
        <w:autoSpaceDE w:val="0"/>
        <w:spacing w:before="120" w:line="360" w:lineRule="auto"/>
        <w:jc w:val="both"/>
        <w:rPr>
          <w:rFonts w:ascii="Cambria" w:hAnsi="Cambria"/>
          <w:i/>
          <w:sz w:val="28"/>
          <w:szCs w:val="28"/>
          <w:lang w:val="en-GB"/>
        </w:rPr>
      </w:pP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aforesaid</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important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point</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integral</w:t>
      </w:r>
      <w:r w:rsidR="00EE456D">
        <w:rPr>
          <w:rFonts w:ascii="Cambria" w:hAnsi="Cambria"/>
          <w:sz w:val="28"/>
          <w:szCs w:val="28"/>
          <w:lang w:val="en-GB"/>
        </w:rPr>
        <w:t xml:space="preserve"> </w:t>
      </w:r>
      <w:r w:rsidRPr="00344BB5">
        <w:rPr>
          <w:rFonts w:ascii="Cambria" w:hAnsi="Cambria"/>
          <w:sz w:val="28"/>
          <w:szCs w:val="28"/>
          <w:lang w:val="en-GB"/>
        </w:rPr>
        <w:t>part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contains</w:t>
      </w:r>
      <w:r w:rsidR="00EE456D">
        <w:rPr>
          <w:rFonts w:ascii="Cambria" w:hAnsi="Cambria"/>
          <w:sz w:val="28"/>
          <w:szCs w:val="28"/>
          <w:lang w:val="en-GB"/>
        </w:rPr>
        <w:t xml:space="preserve"> </w:t>
      </w:r>
      <w:r w:rsidRPr="00344BB5">
        <w:rPr>
          <w:rFonts w:ascii="Cambria" w:hAnsi="Cambria"/>
          <w:sz w:val="28"/>
          <w:szCs w:val="28"/>
          <w:lang w:val="en-GB"/>
        </w:rPr>
        <w:t>ethical</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ensuring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observance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protection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legal</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concerned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hand,</w:t>
      </w:r>
      <w:r w:rsidR="00EE456D">
        <w:rPr>
          <w:rFonts w:ascii="Cambria" w:hAnsi="Cambria"/>
          <w:sz w:val="28"/>
          <w:szCs w:val="28"/>
          <w:lang w:val="en-GB"/>
        </w:rPr>
        <w:t xml:space="preserve"> </w:t>
      </w:r>
      <w:r w:rsidRPr="00344BB5">
        <w:rPr>
          <w:rFonts w:ascii="Cambria" w:hAnsi="Cambria"/>
          <w:sz w:val="28"/>
          <w:szCs w:val="28"/>
          <w:lang w:val="en-GB"/>
        </w:rPr>
        <w:t>including</w:t>
      </w:r>
      <w:r w:rsidR="00EE456D">
        <w:rPr>
          <w:rFonts w:ascii="Cambria" w:hAnsi="Cambria"/>
          <w:sz w:val="28"/>
          <w:szCs w:val="28"/>
          <w:lang w:val="en-GB"/>
        </w:rPr>
        <w:t xml:space="preserve"> </w:t>
      </w:r>
      <w:r w:rsidRPr="00344BB5">
        <w:rPr>
          <w:rFonts w:ascii="Cambria" w:hAnsi="Cambria"/>
          <w:sz w:val="28"/>
          <w:szCs w:val="28"/>
          <w:lang w:val="en-GB"/>
        </w:rPr>
        <w:t>most</w:t>
      </w:r>
      <w:r w:rsidR="00EE456D">
        <w:rPr>
          <w:rFonts w:ascii="Cambria" w:hAnsi="Cambria"/>
          <w:sz w:val="28"/>
          <w:szCs w:val="28"/>
          <w:lang w:val="en-GB"/>
        </w:rPr>
        <w:t xml:space="preserve"> </w:t>
      </w:r>
      <w:r w:rsidRPr="00344BB5">
        <w:rPr>
          <w:rFonts w:ascii="Cambria" w:hAnsi="Cambria"/>
          <w:sz w:val="28"/>
          <w:szCs w:val="28"/>
          <w:lang w:val="en-GB"/>
        </w:rPr>
        <w:t>notably</w:t>
      </w:r>
      <w:r w:rsidR="00EE456D">
        <w:rPr>
          <w:rFonts w:ascii="Cambria" w:hAnsi="Cambria"/>
          <w:sz w:val="28"/>
          <w:szCs w:val="28"/>
          <w:lang w:val="en-GB"/>
        </w:rPr>
        <w:t xml:space="preserve"> </w:t>
      </w:r>
      <w:r w:rsidRPr="00344BB5">
        <w:rPr>
          <w:rFonts w:ascii="Cambria" w:hAnsi="Cambria"/>
          <w:sz w:val="28"/>
          <w:szCs w:val="28"/>
          <w:lang w:val="en-GB"/>
        </w:rPr>
        <w:t>principle</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18,</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sets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i/>
          <w:sz w:val="28"/>
          <w:szCs w:val="28"/>
          <w:lang w:val="en-GB"/>
        </w:rPr>
        <w:t>the</w:t>
      </w:r>
      <w:r w:rsidR="00EE456D">
        <w:rPr>
          <w:rFonts w:ascii="Cambria" w:hAnsi="Cambria"/>
          <w:i/>
          <w:sz w:val="28"/>
          <w:szCs w:val="28"/>
          <w:lang w:val="en-GB"/>
        </w:rPr>
        <w:t xml:space="preserve"> </w:t>
      </w:r>
      <w:r w:rsidRPr="00344BB5">
        <w:rPr>
          <w:rFonts w:ascii="Cambria" w:hAnsi="Cambria"/>
          <w:i/>
          <w:sz w:val="28"/>
          <w:szCs w:val="28"/>
          <w:lang w:val="en-GB"/>
        </w:rPr>
        <w:t>Company</w:t>
      </w:r>
      <w:r w:rsidR="00EE456D">
        <w:rPr>
          <w:rFonts w:ascii="Cambria" w:hAnsi="Cambria"/>
          <w:i/>
          <w:sz w:val="28"/>
          <w:szCs w:val="28"/>
          <w:lang w:val="en-GB"/>
        </w:rPr>
        <w:t xml:space="preserve"> </w:t>
      </w:r>
      <w:r w:rsidRPr="00344BB5">
        <w:rPr>
          <w:rFonts w:ascii="Cambria" w:hAnsi="Cambria"/>
          <w:i/>
          <w:sz w:val="28"/>
          <w:szCs w:val="28"/>
          <w:lang w:val="en-GB"/>
        </w:rPr>
        <w:t>undertakes,</w:t>
      </w:r>
      <w:r w:rsidR="00EE456D">
        <w:rPr>
          <w:rFonts w:ascii="Cambria" w:hAnsi="Cambria"/>
          <w:i/>
          <w:sz w:val="28"/>
          <w:szCs w:val="28"/>
          <w:lang w:val="en-GB"/>
        </w:rPr>
        <w:t xml:space="preserve"> </w:t>
      </w:r>
      <w:r w:rsidRPr="00344BB5">
        <w:rPr>
          <w:rFonts w:ascii="Cambria" w:hAnsi="Cambria"/>
          <w:i/>
          <w:sz w:val="28"/>
          <w:szCs w:val="28"/>
          <w:lang w:val="en-GB"/>
        </w:rPr>
        <w:t>in</w:t>
      </w:r>
      <w:r w:rsidR="00EE456D">
        <w:rPr>
          <w:rFonts w:ascii="Cambria" w:hAnsi="Cambria"/>
          <w:i/>
          <w:sz w:val="28"/>
          <w:szCs w:val="28"/>
          <w:lang w:val="en-GB"/>
        </w:rPr>
        <w:t xml:space="preserve"> </w:t>
      </w:r>
      <w:r w:rsidRPr="00344BB5">
        <w:rPr>
          <w:rFonts w:ascii="Cambria" w:hAnsi="Cambria"/>
          <w:i/>
          <w:sz w:val="28"/>
          <w:szCs w:val="28"/>
          <w:lang w:val="en-GB"/>
        </w:rPr>
        <w:t>compliance</w:t>
      </w:r>
      <w:r w:rsidR="00EE456D">
        <w:rPr>
          <w:rFonts w:ascii="Cambria" w:hAnsi="Cambria"/>
          <w:i/>
          <w:sz w:val="28"/>
          <w:szCs w:val="28"/>
          <w:lang w:val="en-GB"/>
        </w:rPr>
        <w:t xml:space="preserve"> </w:t>
      </w:r>
      <w:r w:rsidRPr="00344BB5">
        <w:rPr>
          <w:rFonts w:ascii="Cambria" w:hAnsi="Cambria"/>
          <w:i/>
          <w:sz w:val="28"/>
          <w:szCs w:val="28"/>
          <w:lang w:val="en-GB"/>
        </w:rPr>
        <w:t>with</w:t>
      </w:r>
      <w:r w:rsidR="00EE456D">
        <w:rPr>
          <w:rFonts w:ascii="Cambria" w:hAnsi="Cambria"/>
          <w:i/>
          <w:sz w:val="28"/>
          <w:szCs w:val="28"/>
          <w:lang w:val="en-GB"/>
        </w:rPr>
        <w:t xml:space="preserve"> </w:t>
      </w:r>
      <w:r w:rsidRPr="00344BB5">
        <w:rPr>
          <w:rFonts w:ascii="Cambria" w:hAnsi="Cambria"/>
          <w:i/>
          <w:sz w:val="28"/>
          <w:szCs w:val="28"/>
          <w:lang w:val="en-GB"/>
        </w:rPr>
        <w:t>the</w:t>
      </w:r>
      <w:r w:rsidR="00EE456D">
        <w:rPr>
          <w:rFonts w:ascii="Cambria" w:hAnsi="Cambria"/>
          <w:i/>
          <w:sz w:val="28"/>
          <w:szCs w:val="28"/>
          <w:lang w:val="en-GB"/>
        </w:rPr>
        <w:t xml:space="preserve"> </w:t>
      </w:r>
      <w:r w:rsidRPr="00344BB5">
        <w:rPr>
          <w:rFonts w:ascii="Cambria" w:hAnsi="Cambria"/>
          <w:i/>
          <w:sz w:val="28"/>
          <w:szCs w:val="28"/>
          <w:lang w:val="en-GB"/>
        </w:rPr>
        <w:t>applicable</w:t>
      </w:r>
      <w:r w:rsidR="00EE456D">
        <w:rPr>
          <w:rFonts w:ascii="Cambria" w:hAnsi="Cambria"/>
          <w:i/>
          <w:sz w:val="28"/>
          <w:szCs w:val="28"/>
          <w:lang w:val="en-GB"/>
        </w:rPr>
        <w:t xml:space="preserve"> </w:t>
      </w:r>
      <w:r w:rsidRPr="00344BB5">
        <w:rPr>
          <w:rFonts w:ascii="Cambria" w:hAnsi="Cambria"/>
          <w:i/>
          <w:sz w:val="28"/>
          <w:szCs w:val="28"/>
          <w:lang w:val="en-GB"/>
        </w:rPr>
        <w:t>provisions</w:t>
      </w:r>
      <w:r w:rsidR="00EE456D">
        <w:rPr>
          <w:rFonts w:ascii="Cambria" w:hAnsi="Cambria"/>
          <w:i/>
          <w:sz w:val="28"/>
          <w:szCs w:val="28"/>
          <w:lang w:val="en-GB"/>
        </w:rPr>
        <w:t xml:space="preserve"> </w:t>
      </w:r>
      <w:r w:rsidRPr="00344BB5">
        <w:rPr>
          <w:rFonts w:ascii="Cambria" w:hAnsi="Cambria"/>
          <w:i/>
          <w:sz w:val="28"/>
          <w:szCs w:val="28"/>
          <w:lang w:val="en-GB"/>
        </w:rPr>
        <w:t>of</w:t>
      </w:r>
      <w:r w:rsidR="00EE456D">
        <w:rPr>
          <w:rFonts w:ascii="Cambria" w:hAnsi="Cambria"/>
          <w:i/>
          <w:sz w:val="28"/>
          <w:szCs w:val="28"/>
          <w:lang w:val="en-GB"/>
        </w:rPr>
        <w:t xml:space="preserve"> </w:t>
      </w:r>
      <w:r w:rsidRPr="00344BB5">
        <w:rPr>
          <w:rFonts w:ascii="Cambria" w:hAnsi="Cambria"/>
          <w:i/>
          <w:sz w:val="28"/>
          <w:szCs w:val="28"/>
          <w:lang w:val="en-GB"/>
        </w:rPr>
        <w:t>law</w:t>
      </w:r>
      <w:r w:rsidR="00EE456D">
        <w:rPr>
          <w:rFonts w:ascii="Cambria" w:hAnsi="Cambria"/>
          <w:i/>
          <w:sz w:val="28"/>
          <w:szCs w:val="28"/>
          <w:lang w:val="en-GB"/>
        </w:rPr>
        <w:t xml:space="preserve"> </w:t>
      </w:r>
      <w:r w:rsidRPr="00344BB5">
        <w:rPr>
          <w:rFonts w:ascii="Cambria" w:hAnsi="Cambria"/>
          <w:i/>
          <w:sz w:val="28"/>
          <w:szCs w:val="28"/>
          <w:lang w:val="en-GB"/>
        </w:rPr>
        <w:t>on</w:t>
      </w:r>
      <w:r w:rsidR="00EE456D">
        <w:rPr>
          <w:rFonts w:ascii="Cambria" w:hAnsi="Cambria"/>
          <w:i/>
          <w:sz w:val="28"/>
          <w:szCs w:val="28"/>
          <w:lang w:val="en-GB"/>
        </w:rPr>
        <w:t xml:space="preserve"> </w:t>
      </w:r>
      <w:r w:rsidRPr="00344BB5">
        <w:rPr>
          <w:rFonts w:ascii="Cambria" w:hAnsi="Cambria"/>
          <w:i/>
          <w:sz w:val="28"/>
          <w:szCs w:val="28"/>
          <w:lang w:val="en-GB"/>
        </w:rPr>
        <w:t>the</w:t>
      </w:r>
      <w:r w:rsidR="00EE456D">
        <w:rPr>
          <w:rFonts w:ascii="Cambria" w:hAnsi="Cambria"/>
          <w:i/>
          <w:sz w:val="28"/>
          <w:szCs w:val="28"/>
          <w:lang w:val="en-GB"/>
        </w:rPr>
        <w:t xml:space="preserve"> </w:t>
      </w:r>
      <w:r w:rsidRPr="00344BB5">
        <w:rPr>
          <w:rFonts w:ascii="Cambria" w:hAnsi="Cambria"/>
          <w:i/>
          <w:sz w:val="28"/>
          <w:szCs w:val="28"/>
          <w:lang w:val="en-GB"/>
        </w:rPr>
        <w:t>matter,</w:t>
      </w:r>
      <w:r w:rsidR="00EE456D">
        <w:rPr>
          <w:rFonts w:ascii="Cambria" w:hAnsi="Cambria"/>
          <w:i/>
          <w:sz w:val="28"/>
          <w:szCs w:val="28"/>
          <w:lang w:val="en-GB"/>
        </w:rPr>
        <w:t xml:space="preserve"> </w:t>
      </w:r>
      <w:r w:rsidRPr="00344BB5">
        <w:rPr>
          <w:rFonts w:ascii="Cambria" w:hAnsi="Cambria"/>
          <w:i/>
          <w:sz w:val="28"/>
          <w:szCs w:val="28"/>
          <w:lang w:val="en-GB"/>
        </w:rPr>
        <w:t>to</w:t>
      </w:r>
      <w:r w:rsidR="00EE456D">
        <w:rPr>
          <w:rFonts w:ascii="Cambria" w:hAnsi="Cambria"/>
          <w:i/>
          <w:sz w:val="28"/>
          <w:szCs w:val="28"/>
          <w:lang w:val="en-GB"/>
        </w:rPr>
        <w:t xml:space="preserve"> </w:t>
      </w:r>
      <w:r w:rsidRPr="00344BB5">
        <w:rPr>
          <w:rFonts w:ascii="Cambria" w:hAnsi="Cambria"/>
          <w:i/>
          <w:sz w:val="28"/>
          <w:szCs w:val="28"/>
          <w:lang w:val="en-GB"/>
        </w:rPr>
        <w:t>refrain</w:t>
      </w:r>
      <w:r w:rsidR="00EE456D">
        <w:rPr>
          <w:rFonts w:ascii="Cambria" w:hAnsi="Cambria"/>
          <w:i/>
          <w:sz w:val="28"/>
          <w:szCs w:val="28"/>
          <w:lang w:val="en-GB"/>
        </w:rPr>
        <w:t xml:space="preserve"> </w:t>
      </w:r>
      <w:r w:rsidRPr="00344BB5">
        <w:rPr>
          <w:rFonts w:ascii="Cambria" w:hAnsi="Cambria"/>
          <w:i/>
          <w:sz w:val="28"/>
          <w:szCs w:val="28"/>
          <w:lang w:val="en-GB"/>
        </w:rPr>
        <w:t>from</w:t>
      </w:r>
      <w:r w:rsidR="00EE456D">
        <w:rPr>
          <w:rFonts w:ascii="Cambria" w:hAnsi="Cambria"/>
          <w:i/>
          <w:sz w:val="28"/>
          <w:szCs w:val="28"/>
          <w:lang w:val="en-GB"/>
        </w:rPr>
        <w:t xml:space="preserve"> </w:t>
      </w:r>
      <w:r w:rsidRPr="00344BB5">
        <w:rPr>
          <w:rFonts w:ascii="Cambria" w:hAnsi="Cambria"/>
          <w:i/>
          <w:sz w:val="28"/>
          <w:szCs w:val="28"/>
          <w:lang w:val="en-GB"/>
        </w:rPr>
        <w:t>establishing</w:t>
      </w:r>
      <w:r w:rsidR="00EE456D">
        <w:rPr>
          <w:rFonts w:ascii="Cambria" w:hAnsi="Cambria"/>
          <w:i/>
          <w:sz w:val="28"/>
          <w:szCs w:val="28"/>
          <w:lang w:val="en-GB"/>
        </w:rPr>
        <w:t xml:space="preserve"> </w:t>
      </w:r>
      <w:r w:rsidRPr="00344BB5">
        <w:rPr>
          <w:rFonts w:ascii="Cambria" w:hAnsi="Cambria"/>
          <w:i/>
          <w:sz w:val="28"/>
          <w:szCs w:val="28"/>
          <w:lang w:val="en-GB"/>
        </w:rPr>
        <w:t>any</w:t>
      </w:r>
      <w:r w:rsidR="00EE456D">
        <w:rPr>
          <w:rFonts w:ascii="Cambria" w:hAnsi="Cambria"/>
          <w:i/>
          <w:sz w:val="28"/>
          <w:szCs w:val="28"/>
          <w:lang w:val="en-GB"/>
        </w:rPr>
        <w:t xml:space="preserve"> </w:t>
      </w:r>
      <w:r w:rsidRPr="00344BB5">
        <w:rPr>
          <w:rFonts w:ascii="Cambria" w:hAnsi="Cambria"/>
          <w:i/>
          <w:sz w:val="28"/>
          <w:szCs w:val="28"/>
          <w:lang w:val="en-GB"/>
        </w:rPr>
        <w:t>employment</w:t>
      </w:r>
      <w:r w:rsidR="00EE456D">
        <w:rPr>
          <w:rFonts w:ascii="Cambria" w:hAnsi="Cambria"/>
          <w:i/>
          <w:sz w:val="28"/>
          <w:szCs w:val="28"/>
          <w:lang w:val="en-GB"/>
        </w:rPr>
        <w:t xml:space="preserve"> </w:t>
      </w:r>
      <w:r w:rsidRPr="00344BB5">
        <w:rPr>
          <w:rFonts w:ascii="Cambria" w:hAnsi="Cambria"/>
          <w:i/>
          <w:sz w:val="28"/>
          <w:szCs w:val="28"/>
          <w:lang w:val="en-GB"/>
        </w:rPr>
        <w:t>relation</w:t>
      </w:r>
      <w:r w:rsidR="00EE456D">
        <w:rPr>
          <w:rFonts w:ascii="Cambria" w:hAnsi="Cambria"/>
          <w:i/>
          <w:sz w:val="28"/>
          <w:szCs w:val="28"/>
          <w:lang w:val="en-GB"/>
        </w:rPr>
        <w:t xml:space="preserve"> </w:t>
      </w:r>
      <w:r w:rsidRPr="00344BB5">
        <w:rPr>
          <w:rFonts w:ascii="Cambria" w:hAnsi="Cambria"/>
          <w:i/>
          <w:sz w:val="28"/>
          <w:szCs w:val="28"/>
          <w:lang w:val="en-GB"/>
        </w:rPr>
        <w:t>with</w:t>
      </w:r>
      <w:r w:rsidR="00EE456D">
        <w:rPr>
          <w:rFonts w:ascii="Cambria" w:hAnsi="Cambria"/>
          <w:i/>
          <w:sz w:val="28"/>
          <w:szCs w:val="28"/>
          <w:lang w:val="en-GB"/>
        </w:rPr>
        <w:t xml:space="preserve"> </w:t>
      </w:r>
      <w:r w:rsidRPr="00344BB5">
        <w:rPr>
          <w:rFonts w:ascii="Cambria" w:hAnsi="Cambria"/>
          <w:i/>
          <w:sz w:val="28"/>
          <w:szCs w:val="28"/>
          <w:lang w:val="en-GB"/>
        </w:rPr>
        <w:t>persons</w:t>
      </w:r>
      <w:r w:rsidR="00EE456D">
        <w:rPr>
          <w:rFonts w:ascii="Cambria" w:hAnsi="Cambria"/>
          <w:i/>
          <w:sz w:val="28"/>
          <w:szCs w:val="28"/>
          <w:lang w:val="en-GB"/>
        </w:rPr>
        <w:t xml:space="preserve"> </w:t>
      </w:r>
      <w:r w:rsidRPr="00344BB5">
        <w:rPr>
          <w:rFonts w:ascii="Cambria" w:hAnsi="Cambria"/>
          <w:i/>
          <w:sz w:val="28"/>
          <w:szCs w:val="28"/>
          <w:lang w:val="en-GB"/>
        </w:rPr>
        <w:t>without</w:t>
      </w:r>
      <w:r w:rsidR="00EE456D">
        <w:rPr>
          <w:rFonts w:ascii="Cambria" w:hAnsi="Cambria"/>
          <w:i/>
          <w:sz w:val="28"/>
          <w:szCs w:val="28"/>
          <w:lang w:val="en-GB"/>
        </w:rPr>
        <w:t xml:space="preserve"> </w:t>
      </w:r>
      <w:r w:rsidRPr="00344BB5">
        <w:rPr>
          <w:rFonts w:ascii="Cambria" w:hAnsi="Cambria"/>
          <w:i/>
          <w:sz w:val="28"/>
          <w:szCs w:val="28"/>
          <w:lang w:val="en-GB"/>
        </w:rPr>
        <w:t>a</w:t>
      </w:r>
      <w:r w:rsidR="00EE456D">
        <w:rPr>
          <w:rFonts w:ascii="Cambria" w:hAnsi="Cambria"/>
          <w:i/>
          <w:sz w:val="28"/>
          <w:szCs w:val="28"/>
          <w:lang w:val="en-GB"/>
        </w:rPr>
        <w:t xml:space="preserve"> </w:t>
      </w:r>
      <w:r w:rsidRPr="00344BB5">
        <w:rPr>
          <w:rFonts w:ascii="Cambria" w:hAnsi="Cambria"/>
          <w:i/>
          <w:sz w:val="28"/>
          <w:szCs w:val="28"/>
          <w:lang w:val="en-GB"/>
        </w:rPr>
        <w:t>stay</w:t>
      </w:r>
      <w:r w:rsidR="00EE456D">
        <w:rPr>
          <w:rFonts w:ascii="Cambria" w:hAnsi="Cambria"/>
          <w:i/>
          <w:sz w:val="28"/>
          <w:szCs w:val="28"/>
          <w:lang w:val="en-GB"/>
        </w:rPr>
        <w:t xml:space="preserve"> </w:t>
      </w:r>
      <w:r w:rsidRPr="00344BB5">
        <w:rPr>
          <w:rFonts w:ascii="Cambria" w:hAnsi="Cambria"/>
          <w:i/>
          <w:sz w:val="28"/>
          <w:szCs w:val="28"/>
          <w:lang w:val="en-GB"/>
        </w:rPr>
        <w:t>permit,</w:t>
      </w:r>
      <w:r w:rsidR="00EE456D">
        <w:rPr>
          <w:rFonts w:ascii="Cambria" w:hAnsi="Cambria"/>
          <w:i/>
          <w:sz w:val="28"/>
          <w:szCs w:val="28"/>
          <w:lang w:val="en-GB"/>
        </w:rPr>
        <w:t xml:space="preserve"> </w:t>
      </w:r>
      <w:r w:rsidRPr="00344BB5">
        <w:rPr>
          <w:rFonts w:ascii="Cambria" w:hAnsi="Cambria"/>
          <w:i/>
          <w:sz w:val="28"/>
          <w:szCs w:val="28"/>
          <w:lang w:val="en-GB"/>
        </w:rPr>
        <w:t>and</w:t>
      </w:r>
      <w:r w:rsidR="00EE456D">
        <w:rPr>
          <w:rFonts w:ascii="Cambria" w:hAnsi="Cambria"/>
          <w:i/>
          <w:sz w:val="28"/>
          <w:szCs w:val="28"/>
          <w:lang w:val="en-GB"/>
        </w:rPr>
        <w:t xml:space="preserve"> </w:t>
      </w:r>
      <w:r w:rsidRPr="00344BB5">
        <w:rPr>
          <w:rFonts w:ascii="Cambria" w:hAnsi="Cambria"/>
          <w:i/>
          <w:sz w:val="28"/>
          <w:szCs w:val="28"/>
          <w:lang w:val="en-GB"/>
        </w:rPr>
        <w:t>from</w:t>
      </w:r>
      <w:r w:rsidR="00EE456D">
        <w:rPr>
          <w:rFonts w:ascii="Cambria" w:hAnsi="Cambria"/>
          <w:i/>
          <w:sz w:val="28"/>
          <w:szCs w:val="28"/>
          <w:lang w:val="en-GB"/>
        </w:rPr>
        <w:t xml:space="preserve"> </w:t>
      </w:r>
      <w:r w:rsidRPr="00344BB5">
        <w:rPr>
          <w:rFonts w:ascii="Cambria" w:hAnsi="Cambria"/>
          <w:i/>
          <w:sz w:val="28"/>
          <w:szCs w:val="28"/>
          <w:lang w:val="en-GB"/>
        </w:rPr>
        <w:t>carrying</w:t>
      </w:r>
      <w:r w:rsidR="00EE456D">
        <w:rPr>
          <w:rFonts w:ascii="Cambria" w:hAnsi="Cambria"/>
          <w:i/>
          <w:sz w:val="28"/>
          <w:szCs w:val="28"/>
          <w:lang w:val="en-GB"/>
        </w:rPr>
        <w:t xml:space="preserve"> </w:t>
      </w:r>
      <w:r w:rsidRPr="00344BB5">
        <w:rPr>
          <w:rFonts w:ascii="Cambria" w:hAnsi="Cambria"/>
          <w:i/>
          <w:sz w:val="28"/>
          <w:szCs w:val="28"/>
          <w:lang w:val="en-GB"/>
        </w:rPr>
        <w:t>out</w:t>
      </w:r>
      <w:r w:rsidR="00EE456D">
        <w:rPr>
          <w:rFonts w:ascii="Cambria" w:hAnsi="Cambria"/>
          <w:i/>
          <w:sz w:val="28"/>
          <w:szCs w:val="28"/>
          <w:lang w:val="en-GB"/>
        </w:rPr>
        <w:t xml:space="preserve"> </w:t>
      </w:r>
      <w:r w:rsidRPr="00344BB5">
        <w:rPr>
          <w:rFonts w:ascii="Cambria" w:hAnsi="Cambria"/>
          <w:i/>
          <w:sz w:val="28"/>
          <w:szCs w:val="28"/>
          <w:lang w:val="en-GB"/>
        </w:rPr>
        <w:t>any</w:t>
      </w:r>
      <w:r w:rsidR="00EE456D">
        <w:rPr>
          <w:rFonts w:ascii="Cambria" w:hAnsi="Cambria"/>
          <w:i/>
          <w:sz w:val="28"/>
          <w:szCs w:val="28"/>
          <w:lang w:val="en-GB"/>
        </w:rPr>
        <w:t xml:space="preserve"> </w:t>
      </w:r>
      <w:r w:rsidRPr="00344BB5">
        <w:rPr>
          <w:rFonts w:ascii="Cambria" w:hAnsi="Cambria"/>
          <w:i/>
          <w:sz w:val="28"/>
          <w:szCs w:val="28"/>
          <w:lang w:val="en-GB"/>
        </w:rPr>
        <w:t>activity</w:t>
      </w:r>
      <w:r w:rsidR="00EE456D">
        <w:rPr>
          <w:rFonts w:ascii="Cambria" w:hAnsi="Cambria"/>
          <w:i/>
          <w:sz w:val="28"/>
          <w:szCs w:val="28"/>
          <w:lang w:val="en-GB"/>
        </w:rPr>
        <w:t xml:space="preserve"> </w:t>
      </w:r>
      <w:r w:rsidRPr="00344BB5">
        <w:rPr>
          <w:rFonts w:ascii="Cambria" w:hAnsi="Cambria"/>
          <w:i/>
          <w:sz w:val="28"/>
          <w:szCs w:val="28"/>
          <w:lang w:val="en-GB"/>
        </w:rPr>
        <w:t>aimed</w:t>
      </w:r>
      <w:r w:rsidR="00EE456D">
        <w:rPr>
          <w:rFonts w:ascii="Cambria" w:hAnsi="Cambria"/>
          <w:i/>
          <w:sz w:val="28"/>
          <w:szCs w:val="28"/>
          <w:lang w:val="en-GB"/>
        </w:rPr>
        <w:t xml:space="preserve"> </w:t>
      </w:r>
      <w:r w:rsidRPr="00344BB5">
        <w:rPr>
          <w:rFonts w:ascii="Cambria" w:hAnsi="Cambria"/>
          <w:i/>
          <w:sz w:val="28"/>
          <w:szCs w:val="28"/>
          <w:lang w:val="en-GB"/>
        </w:rPr>
        <w:t>at</w:t>
      </w:r>
      <w:r w:rsidR="00EE456D">
        <w:rPr>
          <w:rFonts w:ascii="Cambria" w:hAnsi="Cambria"/>
          <w:i/>
          <w:sz w:val="28"/>
          <w:szCs w:val="28"/>
          <w:lang w:val="en-GB"/>
        </w:rPr>
        <w:t xml:space="preserve"> </w:t>
      </w:r>
      <w:r w:rsidRPr="00344BB5">
        <w:rPr>
          <w:rFonts w:ascii="Cambria" w:hAnsi="Cambria"/>
          <w:i/>
          <w:sz w:val="28"/>
          <w:szCs w:val="28"/>
          <w:lang w:val="en-GB"/>
        </w:rPr>
        <w:t>facilitating</w:t>
      </w:r>
      <w:r w:rsidR="00EE456D">
        <w:rPr>
          <w:rFonts w:ascii="Cambria" w:hAnsi="Cambria"/>
          <w:i/>
          <w:sz w:val="28"/>
          <w:szCs w:val="28"/>
          <w:lang w:val="en-GB"/>
        </w:rPr>
        <w:t xml:space="preserve"> </w:t>
      </w:r>
      <w:r w:rsidRPr="00344BB5">
        <w:rPr>
          <w:rFonts w:ascii="Cambria" w:hAnsi="Cambria"/>
          <w:i/>
          <w:sz w:val="28"/>
          <w:szCs w:val="28"/>
          <w:lang w:val="en-GB"/>
        </w:rPr>
        <w:t>the</w:t>
      </w:r>
      <w:r w:rsidR="00EE456D">
        <w:rPr>
          <w:rFonts w:ascii="Cambria" w:hAnsi="Cambria"/>
          <w:i/>
          <w:sz w:val="28"/>
          <w:szCs w:val="28"/>
          <w:lang w:val="en-GB"/>
        </w:rPr>
        <w:t xml:space="preserve"> </w:t>
      </w:r>
      <w:r w:rsidRPr="00344BB5">
        <w:rPr>
          <w:rFonts w:ascii="Cambria" w:hAnsi="Cambria"/>
          <w:i/>
          <w:sz w:val="28"/>
          <w:szCs w:val="28"/>
          <w:lang w:val="en-GB"/>
        </w:rPr>
        <w:t>unlawful</w:t>
      </w:r>
      <w:r w:rsidR="00EE456D">
        <w:rPr>
          <w:rFonts w:ascii="Cambria" w:hAnsi="Cambria"/>
          <w:i/>
          <w:sz w:val="28"/>
          <w:szCs w:val="28"/>
          <w:lang w:val="en-GB"/>
        </w:rPr>
        <w:t xml:space="preserve"> </w:t>
      </w:r>
      <w:r w:rsidRPr="00344BB5">
        <w:rPr>
          <w:rFonts w:ascii="Cambria" w:hAnsi="Cambria"/>
          <w:i/>
          <w:sz w:val="28"/>
          <w:szCs w:val="28"/>
          <w:lang w:val="en-GB"/>
        </w:rPr>
        <w:t>entry</w:t>
      </w:r>
      <w:r w:rsidR="00EE456D">
        <w:rPr>
          <w:rFonts w:ascii="Cambria" w:hAnsi="Cambria"/>
          <w:i/>
          <w:sz w:val="28"/>
          <w:szCs w:val="28"/>
          <w:lang w:val="en-GB"/>
        </w:rPr>
        <w:t xml:space="preserve"> </w:t>
      </w:r>
      <w:r w:rsidRPr="00344BB5">
        <w:rPr>
          <w:rFonts w:ascii="Cambria" w:hAnsi="Cambria"/>
          <w:i/>
          <w:sz w:val="28"/>
          <w:szCs w:val="28"/>
          <w:lang w:val="en-GB"/>
        </w:rPr>
        <w:t>into</w:t>
      </w:r>
      <w:r w:rsidR="00EE456D">
        <w:rPr>
          <w:rFonts w:ascii="Cambria" w:hAnsi="Cambria"/>
          <w:i/>
          <w:sz w:val="28"/>
          <w:szCs w:val="28"/>
          <w:lang w:val="en-GB"/>
        </w:rPr>
        <w:t xml:space="preserve"> </w:t>
      </w:r>
      <w:r w:rsidRPr="00344BB5">
        <w:rPr>
          <w:rFonts w:ascii="Cambria" w:hAnsi="Cambria"/>
          <w:i/>
          <w:sz w:val="28"/>
          <w:szCs w:val="28"/>
          <w:lang w:val="en-GB"/>
        </w:rPr>
        <w:t>Italy</w:t>
      </w:r>
      <w:r w:rsidR="00EE456D">
        <w:rPr>
          <w:rFonts w:ascii="Cambria" w:hAnsi="Cambria"/>
          <w:i/>
          <w:sz w:val="28"/>
          <w:szCs w:val="28"/>
          <w:lang w:val="en-GB"/>
        </w:rPr>
        <w:t xml:space="preserve"> </w:t>
      </w:r>
      <w:r w:rsidRPr="00344BB5">
        <w:rPr>
          <w:rFonts w:ascii="Cambria" w:hAnsi="Cambria"/>
          <w:i/>
          <w:sz w:val="28"/>
          <w:szCs w:val="28"/>
          <w:lang w:val="en-GB"/>
        </w:rPr>
        <w:t>of</w:t>
      </w:r>
      <w:r w:rsidR="00EE456D">
        <w:rPr>
          <w:rFonts w:ascii="Cambria" w:hAnsi="Cambria"/>
          <w:i/>
          <w:sz w:val="28"/>
          <w:szCs w:val="28"/>
          <w:lang w:val="en-GB"/>
        </w:rPr>
        <w:t xml:space="preserve"> </w:t>
      </w:r>
      <w:r w:rsidRPr="00344BB5">
        <w:rPr>
          <w:rFonts w:ascii="Cambria" w:hAnsi="Cambria"/>
          <w:i/>
          <w:sz w:val="28"/>
          <w:szCs w:val="28"/>
          <w:lang w:val="en-GB"/>
        </w:rPr>
        <w:t>illegal</w:t>
      </w:r>
      <w:r w:rsidR="00EE456D">
        <w:rPr>
          <w:rFonts w:ascii="Cambria" w:hAnsi="Cambria"/>
          <w:i/>
          <w:sz w:val="28"/>
          <w:szCs w:val="28"/>
          <w:lang w:val="en-GB"/>
        </w:rPr>
        <w:t xml:space="preserve"> </w:t>
      </w:r>
      <w:r w:rsidRPr="00344BB5">
        <w:rPr>
          <w:rFonts w:ascii="Cambria" w:hAnsi="Cambria"/>
          <w:i/>
          <w:sz w:val="28"/>
          <w:szCs w:val="28"/>
          <w:lang w:val="en-GB"/>
        </w:rPr>
        <w:t>immigrants;</w:t>
      </w:r>
      <w:r w:rsidR="00EE456D">
        <w:rPr>
          <w:rFonts w:ascii="Cambria" w:hAnsi="Cambria"/>
          <w:i/>
          <w:sz w:val="28"/>
          <w:szCs w:val="28"/>
          <w:lang w:val="en-GB"/>
        </w:rPr>
        <w:t xml:space="preserve"> </w:t>
      </w:r>
      <w:r w:rsidRPr="00344BB5">
        <w:rPr>
          <w:rFonts w:ascii="Cambria" w:hAnsi="Cambria"/>
          <w:i/>
          <w:sz w:val="28"/>
          <w:szCs w:val="28"/>
          <w:lang w:val="en-GB"/>
        </w:rPr>
        <w:t>with</w:t>
      </w:r>
      <w:r w:rsidR="00EE456D">
        <w:rPr>
          <w:rFonts w:ascii="Cambria" w:hAnsi="Cambria"/>
          <w:i/>
          <w:sz w:val="28"/>
          <w:szCs w:val="28"/>
          <w:lang w:val="en-GB"/>
        </w:rPr>
        <w:t xml:space="preserve"> </w:t>
      </w:r>
      <w:r w:rsidRPr="00344BB5">
        <w:rPr>
          <w:rFonts w:ascii="Cambria" w:hAnsi="Cambria"/>
          <w:i/>
          <w:sz w:val="28"/>
          <w:szCs w:val="28"/>
          <w:lang w:val="en-GB"/>
        </w:rPr>
        <w:t>reference</w:t>
      </w:r>
      <w:r w:rsidR="00EE456D">
        <w:rPr>
          <w:rFonts w:ascii="Cambria" w:hAnsi="Cambria"/>
          <w:i/>
          <w:sz w:val="28"/>
          <w:szCs w:val="28"/>
          <w:lang w:val="en-GB"/>
        </w:rPr>
        <w:t xml:space="preserve"> </w:t>
      </w:r>
      <w:r w:rsidRPr="00344BB5">
        <w:rPr>
          <w:rFonts w:ascii="Cambria" w:hAnsi="Cambria"/>
          <w:i/>
          <w:sz w:val="28"/>
          <w:szCs w:val="28"/>
          <w:lang w:val="en-GB"/>
        </w:rPr>
        <w:t>to</w:t>
      </w:r>
      <w:r w:rsidR="00EE456D">
        <w:rPr>
          <w:rFonts w:ascii="Cambria" w:hAnsi="Cambria"/>
          <w:i/>
          <w:sz w:val="28"/>
          <w:szCs w:val="28"/>
          <w:lang w:val="en-GB"/>
        </w:rPr>
        <w:t xml:space="preserve"> </w:t>
      </w:r>
      <w:r w:rsidRPr="00344BB5">
        <w:rPr>
          <w:rFonts w:ascii="Cambria" w:hAnsi="Cambria"/>
          <w:i/>
          <w:sz w:val="28"/>
          <w:szCs w:val="28"/>
          <w:lang w:val="en-GB"/>
        </w:rPr>
        <w:t>staff</w:t>
      </w:r>
      <w:r w:rsidR="00EE456D">
        <w:rPr>
          <w:rFonts w:ascii="Cambria" w:hAnsi="Cambria"/>
          <w:i/>
          <w:sz w:val="28"/>
          <w:szCs w:val="28"/>
          <w:lang w:val="en-GB"/>
        </w:rPr>
        <w:t xml:space="preserve"> </w:t>
      </w:r>
      <w:r w:rsidRPr="00344BB5">
        <w:rPr>
          <w:rFonts w:ascii="Cambria" w:hAnsi="Cambria"/>
          <w:i/>
          <w:sz w:val="28"/>
          <w:szCs w:val="28"/>
          <w:lang w:val="en-GB"/>
        </w:rPr>
        <w:t>employed</w:t>
      </w:r>
      <w:r w:rsidR="00EE456D">
        <w:rPr>
          <w:rFonts w:ascii="Cambria" w:hAnsi="Cambria"/>
          <w:i/>
          <w:sz w:val="28"/>
          <w:szCs w:val="28"/>
          <w:lang w:val="en-GB"/>
        </w:rPr>
        <w:t xml:space="preserve"> </w:t>
      </w:r>
      <w:r w:rsidRPr="00344BB5">
        <w:rPr>
          <w:rFonts w:ascii="Cambria" w:hAnsi="Cambria"/>
          <w:i/>
          <w:sz w:val="28"/>
          <w:szCs w:val="28"/>
          <w:lang w:val="en-GB"/>
        </w:rPr>
        <w:t>by</w:t>
      </w:r>
      <w:r w:rsidR="00EE456D">
        <w:rPr>
          <w:rFonts w:ascii="Cambria" w:hAnsi="Cambria"/>
          <w:i/>
          <w:sz w:val="28"/>
          <w:szCs w:val="28"/>
          <w:lang w:val="en-GB"/>
        </w:rPr>
        <w:t xml:space="preserve"> </w:t>
      </w:r>
      <w:r w:rsidRPr="00344BB5">
        <w:rPr>
          <w:rFonts w:ascii="Cambria" w:hAnsi="Cambria"/>
          <w:i/>
          <w:sz w:val="28"/>
          <w:szCs w:val="28"/>
          <w:lang w:val="en-GB"/>
        </w:rPr>
        <w:t>suppliers</w:t>
      </w:r>
      <w:r w:rsidR="00EE456D">
        <w:rPr>
          <w:rFonts w:ascii="Cambria" w:hAnsi="Cambria"/>
          <w:i/>
          <w:sz w:val="28"/>
          <w:szCs w:val="28"/>
          <w:lang w:val="en-GB"/>
        </w:rPr>
        <w:t xml:space="preserve"> </w:t>
      </w:r>
      <w:r w:rsidRPr="00344BB5">
        <w:rPr>
          <w:rFonts w:ascii="Cambria" w:hAnsi="Cambria"/>
          <w:i/>
          <w:sz w:val="28"/>
          <w:szCs w:val="28"/>
          <w:lang w:val="en-GB"/>
        </w:rPr>
        <w:t>or</w:t>
      </w:r>
      <w:r w:rsidR="00EE456D">
        <w:rPr>
          <w:rFonts w:ascii="Cambria" w:hAnsi="Cambria"/>
          <w:i/>
          <w:sz w:val="28"/>
          <w:szCs w:val="28"/>
          <w:lang w:val="en-GB"/>
        </w:rPr>
        <w:t xml:space="preserve"> </w:t>
      </w:r>
      <w:r w:rsidRPr="00344BB5">
        <w:rPr>
          <w:rFonts w:ascii="Cambria" w:hAnsi="Cambria"/>
          <w:i/>
          <w:sz w:val="28"/>
          <w:szCs w:val="28"/>
          <w:lang w:val="en-GB"/>
        </w:rPr>
        <w:t>outsourcers,</w:t>
      </w:r>
      <w:r w:rsidR="00EE456D">
        <w:rPr>
          <w:rFonts w:ascii="Cambria" w:hAnsi="Cambria"/>
          <w:i/>
          <w:sz w:val="28"/>
          <w:szCs w:val="28"/>
          <w:lang w:val="en-GB"/>
        </w:rPr>
        <w:t xml:space="preserve"> </w:t>
      </w:r>
      <w:r w:rsidRPr="00344BB5">
        <w:rPr>
          <w:rFonts w:ascii="Cambria" w:hAnsi="Cambria"/>
          <w:i/>
          <w:sz w:val="28"/>
          <w:szCs w:val="28"/>
          <w:lang w:val="en-GB"/>
        </w:rPr>
        <w:t>in</w:t>
      </w:r>
      <w:r w:rsidR="00EE456D">
        <w:rPr>
          <w:rFonts w:ascii="Cambria" w:hAnsi="Cambria"/>
          <w:i/>
          <w:sz w:val="28"/>
          <w:szCs w:val="28"/>
          <w:lang w:val="en-GB"/>
        </w:rPr>
        <w:t xml:space="preserve"> </w:t>
      </w:r>
      <w:r w:rsidRPr="00344BB5">
        <w:rPr>
          <w:rFonts w:ascii="Cambria" w:hAnsi="Cambria"/>
          <w:i/>
          <w:sz w:val="28"/>
          <w:szCs w:val="28"/>
          <w:lang w:val="en-GB"/>
        </w:rPr>
        <w:t>contracts</w:t>
      </w:r>
      <w:r w:rsidR="00EE456D">
        <w:rPr>
          <w:rFonts w:ascii="Cambria" w:hAnsi="Cambria"/>
          <w:i/>
          <w:sz w:val="28"/>
          <w:szCs w:val="28"/>
          <w:lang w:val="en-GB"/>
        </w:rPr>
        <w:t xml:space="preserve"> </w:t>
      </w:r>
      <w:r w:rsidRPr="00344BB5">
        <w:rPr>
          <w:rFonts w:ascii="Cambria" w:hAnsi="Cambria"/>
          <w:i/>
          <w:sz w:val="28"/>
          <w:szCs w:val="28"/>
          <w:lang w:val="en-GB"/>
        </w:rPr>
        <w:t>entered</w:t>
      </w:r>
      <w:r w:rsidR="00EE456D">
        <w:rPr>
          <w:rFonts w:ascii="Cambria" w:hAnsi="Cambria"/>
          <w:i/>
          <w:sz w:val="28"/>
          <w:szCs w:val="28"/>
          <w:lang w:val="en-GB"/>
        </w:rPr>
        <w:t xml:space="preserve"> </w:t>
      </w:r>
      <w:r w:rsidRPr="00344BB5">
        <w:rPr>
          <w:rFonts w:ascii="Cambria" w:hAnsi="Cambria"/>
          <w:i/>
          <w:sz w:val="28"/>
          <w:szCs w:val="28"/>
          <w:lang w:val="en-GB"/>
        </w:rPr>
        <w:t>into</w:t>
      </w:r>
      <w:r w:rsidR="00EE456D">
        <w:rPr>
          <w:rFonts w:ascii="Cambria" w:hAnsi="Cambria"/>
          <w:i/>
          <w:sz w:val="28"/>
          <w:szCs w:val="28"/>
          <w:lang w:val="en-GB"/>
        </w:rPr>
        <w:t xml:space="preserve"> </w:t>
      </w:r>
      <w:r w:rsidRPr="00344BB5">
        <w:rPr>
          <w:rFonts w:ascii="Cambria" w:hAnsi="Cambria"/>
          <w:i/>
          <w:sz w:val="28"/>
          <w:szCs w:val="28"/>
          <w:lang w:val="en-GB"/>
        </w:rPr>
        <w:t>with</w:t>
      </w:r>
      <w:r w:rsidR="00EE456D">
        <w:rPr>
          <w:rFonts w:ascii="Cambria" w:hAnsi="Cambria"/>
          <w:i/>
          <w:sz w:val="28"/>
          <w:szCs w:val="28"/>
          <w:lang w:val="en-GB"/>
        </w:rPr>
        <w:t xml:space="preserve"> </w:t>
      </w:r>
      <w:r w:rsidRPr="00344BB5">
        <w:rPr>
          <w:rFonts w:ascii="Cambria" w:hAnsi="Cambria"/>
          <w:i/>
          <w:sz w:val="28"/>
          <w:szCs w:val="28"/>
          <w:lang w:val="en-GB"/>
        </w:rPr>
        <w:t>the</w:t>
      </w:r>
      <w:r w:rsidR="00EE456D">
        <w:rPr>
          <w:rFonts w:ascii="Cambria" w:hAnsi="Cambria"/>
          <w:i/>
          <w:sz w:val="28"/>
          <w:szCs w:val="28"/>
          <w:lang w:val="en-GB"/>
        </w:rPr>
        <w:t xml:space="preserve"> </w:t>
      </w:r>
      <w:r w:rsidRPr="00344BB5">
        <w:rPr>
          <w:rFonts w:ascii="Cambria" w:hAnsi="Cambria"/>
          <w:i/>
          <w:sz w:val="28"/>
          <w:szCs w:val="28"/>
          <w:lang w:val="en-GB"/>
        </w:rPr>
        <w:t>latter,</w:t>
      </w:r>
      <w:r w:rsidR="00EE456D">
        <w:rPr>
          <w:rFonts w:ascii="Cambria" w:hAnsi="Cambria"/>
          <w:i/>
          <w:sz w:val="28"/>
          <w:szCs w:val="28"/>
          <w:lang w:val="en-GB"/>
        </w:rPr>
        <w:t xml:space="preserve"> </w:t>
      </w:r>
      <w:r w:rsidRPr="00344BB5">
        <w:rPr>
          <w:rFonts w:ascii="Cambria" w:hAnsi="Cambria"/>
          <w:i/>
          <w:sz w:val="28"/>
          <w:szCs w:val="28"/>
          <w:lang w:val="en-GB"/>
        </w:rPr>
        <w:t>the</w:t>
      </w:r>
      <w:r w:rsidR="00EE456D">
        <w:rPr>
          <w:rFonts w:ascii="Cambria" w:hAnsi="Cambria"/>
          <w:i/>
          <w:sz w:val="28"/>
          <w:szCs w:val="28"/>
          <w:lang w:val="en-GB"/>
        </w:rPr>
        <w:t xml:space="preserve"> </w:t>
      </w:r>
      <w:r w:rsidRPr="00344BB5">
        <w:rPr>
          <w:rFonts w:ascii="Cambria" w:hAnsi="Cambria"/>
          <w:i/>
          <w:sz w:val="28"/>
          <w:szCs w:val="28"/>
          <w:lang w:val="en-GB"/>
        </w:rPr>
        <w:t>Company</w:t>
      </w:r>
      <w:r w:rsidR="00EE456D">
        <w:rPr>
          <w:rFonts w:ascii="Cambria" w:hAnsi="Cambria"/>
          <w:i/>
          <w:sz w:val="28"/>
          <w:szCs w:val="28"/>
          <w:lang w:val="en-GB"/>
        </w:rPr>
        <w:t xml:space="preserve"> </w:t>
      </w:r>
      <w:r w:rsidRPr="00344BB5">
        <w:rPr>
          <w:rFonts w:ascii="Cambria" w:hAnsi="Cambria"/>
          <w:i/>
          <w:sz w:val="28"/>
          <w:szCs w:val="28"/>
          <w:lang w:val="en-GB"/>
        </w:rPr>
        <w:t>includes</w:t>
      </w:r>
      <w:r w:rsidR="00EE456D">
        <w:rPr>
          <w:rFonts w:ascii="Cambria" w:hAnsi="Cambria"/>
          <w:i/>
          <w:sz w:val="28"/>
          <w:szCs w:val="28"/>
          <w:lang w:val="en-GB"/>
        </w:rPr>
        <w:t xml:space="preserve"> </w:t>
      </w:r>
      <w:r w:rsidRPr="00344BB5">
        <w:rPr>
          <w:rFonts w:ascii="Cambria" w:hAnsi="Cambria"/>
          <w:i/>
          <w:sz w:val="28"/>
          <w:szCs w:val="28"/>
          <w:lang w:val="en-GB"/>
        </w:rPr>
        <w:t>provisions</w:t>
      </w:r>
      <w:r w:rsidR="00EE456D">
        <w:rPr>
          <w:rFonts w:ascii="Cambria" w:hAnsi="Cambria"/>
          <w:i/>
          <w:sz w:val="28"/>
          <w:szCs w:val="28"/>
          <w:lang w:val="en-GB"/>
        </w:rPr>
        <w:t xml:space="preserve"> </w:t>
      </w:r>
      <w:r w:rsidRPr="00344BB5">
        <w:rPr>
          <w:rFonts w:ascii="Cambria" w:hAnsi="Cambria"/>
          <w:i/>
          <w:sz w:val="28"/>
          <w:szCs w:val="28"/>
          <w:lang w:val="en-GB"/>
        </w:rPr>
        <w:t>requiring</w:t>
      </w:r>
      <w:r w:rsidR="00EE456D">
        <w:rPr>
          <w:rFonts w:ascii="Cambria" w:hAnsi="Cambria"/>
          <w:i/>
          <w:sz w:val="28"/>
          <w:szCs w:val="28"/>
          <w:lang w:val="en-GB"/>
        </w:rPr>
        <w:t xml:space="preserve"> </w:t>
      </w:r>
      <w:r w:rsidRPr="00344BB5">
        <w:rPr>
          <w:rFonts w:ascii="Cambria" w:hAnsi="Cambria"/>
          <w:i/>
          <w:sz w:val="28"/>
          <w:szCs w:val="28"/>
          <w:lang w:val="en-GB"/>
        </w:rPr>
        <w:t>the</w:t>
      </w:r>
      <w:r w:rsidR="00EE456D">
        <w:rPr>
          <w:rFonts w:ascii="Cambria" w:hAnsi="Cambria"/>
          <w:i/>
          <w:sz w:val="28"/>
          <w:szCs w:val="28"/>
          <w:lang w:val="en-GB"/>
        </w:rPr>
        <w:t xml:space="preserve"> </w:t>
      </w:r>
      <w:r w:rsidRPr="00344BB5">
        <w:rPr>
          <w:rFonts w:ascii="Cambria" w:hAnsi="Cambria"/>
          <w:i/>
          <w:sz w:val="28"/>
          <w:szCs w:val="28"/>
          <w:lang w:val="en-GB"/>
        </w:rPr>
        <w:t>observance</w:t>
      </w:r>
      <w:r w:rsidR="00EE456D">
        <w:rPr>
          <w:rFonts w:ascii="Cambria" w:hAnsi="Cambria"/>
          <w:i/>
          <w:sz w:val="28"/>
          <w:szCs w:val="28"/>
          <w:lang w:val="en-GB"/>
        </w:rPr>
        <w:t xml:space="preserve"> </w:t>
      </w:r>
      <w:r w:rsidRPr="00344BB5">
        <w:rPr>
          <w:rFonts w:ascii="Cambria" w:hAnsi="Cambria"/>
          <w:i/>
          <w:sz w:val="28"/>
          <w:szCs w:val="28"/>
          <w:lang w:val="en-GB"/>
        </w:rPr>
        <w:t>of</w:t>
      </w:r>
      <w:r w:rsidR="00EE456D">
        <w:rPr>
          <w:rFonts w:ascii="Cambria" w:hAnsi="Cambria"/>
          <w:i/>
          <w:sz w:val="28"/>
          <w:szCs w:val="28"/>
          <w:lang w:val="en-GB"/>
        </w:rPr>
        <w:t xml:space="preserve"> </w:t>
      </w:r>
      <w:r w:rsidRPr="00344BB5">
        <w:rPr>
          <w:rFonts w:ascii="Cambria" w:hAnsi="Cambria"/>
          <w:i/>
          <w:sz w:val="28"/>
          <w:szCs w:val="28"/>
          <w:lang w:val="en-GB"/>
        </w:rPr>
        <w:t>the</w:t>
      </w:r>
      <w:r w:rsidR="00EE456D">
        <w:rPr>
          <w:rFonts w:ascii="Cambria" w:hAnsi="Cambria"/>
          <w:i/>
          <w:sz w:val="28"/>
          <w:szCs w:val="28"/>
          <w:lang w:val="en-GB"/>
        </w:rPr>
        <w:t xml:space="preserve"> </w:t>
      </w:r>
      <w:r w:rsidRPr="00344BB5">
        <w:rPr>
          <w:rFonts w:ascii="Cambria" w:hAnsi="Cambria"/>
          <w:i/>
          <w:sz w:val="28"/>
          <w:szCs w:val="28"/>
          <w:lang w:val="en-GB"/>
        </w:rPr>
        <w:t>applicable</w:t>
      </w:r>
      <w:r w:rsidR="00EE456D">
        <w:rPr>
          <w:rFonts w:ascii="Cambria" w:hAnsi="Cambria"/>
          <w:i/>
          <w:sz w:val="28"/>
          <w:szCs w:val="28"/>
          <w:lang w:val="en-GB"/>
        </w:rPr>
        <w:t xml:space="preserve"> </w:t>
      </w:r>
      <w:r w:rsidRPr="00344BB5">
        <w:rPr>
          <w:rFonts w:ascii="Cambria" w:hAnsi="Cambria"/>
          <w:i/>
          <w:sz w:val="28"/>
          <w:szCs w:val="28"/>
          <w:lang w:val="en-GB"/>
        </w:rPr>
        <w:t>law</w:t>
      </w:r>
      <w:r w:rsidR="00EE456D">
        <w:rPr>
          <w:rFonts w:ascii="Cambria" w:hAnsi="Cambria"/>
          <w:i/>
          <w:sz w:val="28"/>
          <w:szCs w:val="28"/>
          <w:lang w:val="en-GB"/>
        </w:rPr>
        <w:t xml:space="preserve"> </w:t>
      </w:r>
      <w:r w:rsidRPr="00344BB5">
        <w:rPr>
          <w:rFonts w:ascii="Cambria" w:hAnsi="Cambria"/>
          <w:i/>
          <w:sz w:val="28"/>
          <w:szCs w:val="28"/>
          <w:lang w:val="en-GB"/>
        </w:rPr>
        <w:t>on</w:t>
      </w:r>
      <w:r w:rsidR="00EE456D">
        <w:rPr>
          <w:rFonts w:ascii="Cambria" w:hAnsi="Cambria"/>
          <w:i/>
          <w:sz w:val="28"/>
          <w:szCs w:val="28"/>
          <w:lang w:val="en-GB"/>
        </w:rPr>
        <w:t xml:space="preserve"> </w:t>
      </w:r>
      <w:r w:rsidRPr="00344BB5">
        <w:rPr>
          <w:rFonts w:ascii="Cambria" w:hAnsi="Cambria"/>
          <w:i/>
          <w:sz w:val="28"/>
          <w:szCs w:val="28"/>
          <w:lang w:val="en-GB"/>
        </w:rPr>
        <w:t>the</w:t>
      </w:r>
      <w:r w:rsidR="00EE456D">
        <w:rPr>
          <w:rFonts w:ascii="Cambria" w:hAnsi="Cambria"/>
          <w:i/>
          <w:sz w:val="28"/>
          <w:szCs w:val="28"/>
          <w:lang w:val="en-GB"/>
        </w:rPr>
        <w:t xml:space="preserve"> </w:t>
      </w:r>
      <w:r w:rsidRPr="00344BB5">
        <w:rPr>
          <w:rFonts w:ascii="Cambria" w:hAnsi="Cambria"/>
          <w:i/>
          <w:sz w:val="28"/>
          <w:szCs w:val="28"/>
          <w:lang w:val="en-GB"/>
        </w:rPr>
        <w:t>matter”.</w:t>
      </w:r>
    </w:p>
    <w:p w14:paraId="755B8722" w14:textId="1BD06F25"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additional</w:t>
      </w:r>
      <w:r w:rsidR="00EE456D">
        <w:rPr>
          <w:rFonts w:ascii="Cambria" w:hAnsi="Cambria"/>
          <w:sz w:val="28"/>
          <w:szCs w:val="28"/>
          <w:lang w:val="en-GB"/>
        </w:rPr>
        <w:t xml:space="preserve"> </w:t>
      </w:r>
      <w:r w:rsidRPr="00344BB5">
        <w:rPr>
          <w:rFonts w:ascii="Cambria" w:hAnsi="Cambria"/>
          <w:sz w:val="28"/>
          <w:szCs w:val="28"/>
          <w:lang w:val="en-GB"/>
        </w:rPr>
        <w:t>forms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Position</w:t>
      </w:r>
      <w:r w:rsidR="00EE456D">
        <w:rPr>
          <w:rFonts w:ascii="Cambria" w:hAnsi="Cambria"/>
          <w:sz w:val="28"/>
          <w:szCs w:val="28"/>
          <w:lang w:val="en-GB"/>
        </w:rPr>
        <w:t xml:space="preserve"> </w:t>
      </w:r>
      <w:r w:rsidRPr="00344BB5">
        <w:rPr>
          <w:rFonts w:ascii="Cambria" w:hAnsi="Cambria"/>
          <w:sz w:val="28"/>
          <w:szCs w:val="28"/>
          <w:lang w:val="en-GB"/>
        </w:rPr>
        <w:t>Request</w:t>
      </w:r>
      <w:r w:rsidR="00EE456D">
        <w:rPr>
          <w:rFonts w:ascii="Cambria" w:hAnsi="Cambria"/>
          <w:sz w:val="28"/>
          <w:szCs w:val="28"/>
          <w:lang w:val="en-GB"/>
        </w:rPr>
        <w:t xml:space="preserve"> </w:t>
      </w:r>
      <w:r w:rsidRPr="00344BB5">
        <w:rPr>
          <w:rFonts w:ascii="Cambria" w:hAnsi="Cambria"/>
          <w:sz w:val="28"/>
          <w:szCs w:val="28"/>
          <w:lang w:val="en-GB"/>
        </w:rPr>
        <w:t>Form,</w:t>
      </w:r>
      <w:r w:rsidR="00EE456D">
        <w:rPr>
          <w:rFonts w:ascii="Cambria" w:hAnsi="Cambria"/>
          <w:sz w:val="28"/>
          <w:szCs w:val="28"/>
          <w:lang w:val="en-GB"/>
        </w:rPr>
        <w:t xml:space="preserve"> </w:t>
      </w:r>
      <w:r w:rsidRPr="00344BB5">
        <w:rPr>
          <w:rFonts w:ascii="Cambria" w:hAnsi="Cambria"/>
          <w:sz w:val="28"/>
          <w:szCs w:val="28"/>
          <w:lang w:val="en-GB"/>
        </w:rPr>
        <w:t>procedure</w:t>
      </w:r>
      <w:r w:rsidR="00EE456D">
        <w:rPr>
          <w:rFonts w:ascii="Cambria" w:hAnsi="Cambria"/>
          <w:sz w:val="28"/>
          <w:szCs w:val="28"/>
          <w:lang w:val="en-GB"/>
        </w:rPr>
        <w:t xml:space="preserve"> </w:t>
      </w:r>
      <w:r w:rsidRPr="00344BB5">
        <w:rPr>
          <w:rFonts w:ascii="Cambria" w:hAnsi="Cambria"/>
          <w:sz w:val="28"/>
          <w:szCs w:val="28"/>
          <w:lang w:val="en-GB"/>
        </w:rPr>
        <w:t>PMI</w:t>
      </w:r>
      <w:r w:rsidR="00EE456D">
        <w:rPr>
          <w:rFonts w:ascii="Cambria" w:hAnsi="Cambria"/>
          <w:sz w:val="28"/>
          <w:szCs w:val="28"/>
          <w:lang w:val="en-GB"/>
        </w:rPr>
        <w:t xml:space="preserve"> </w:t>
      </w:r>
      <w:r w:rsidRPr="00344BB5">
        <w:rPr>
          <w:rFonts w:ascii="Cambria" w:hAnsi="Cambria"/>
          <w:sz w:val="28"/>
          <w:szCs w:val="28"/>
          <w:lang w:val="en-GB"/>
        </w:rPr>
        <w:t>24</w:t>
      </w:r>
      <w:r w:rsidR="00EE456D">
        <w:rPr>
          <w:rFonts w:ascii="Cambria" w:hAnsi="Cambria"/>
          <w:sz w:val="28"/>
          <w:szCs w:val="28"/>
          <w:lang w:val="en-GB"/>
        </w:rPr>
        <w:t xml:space="preserve"> </w:t>
      </w:r>
      <w:r w:rsidRPr="00344BB5">
        <w:rPr>
          <w:rFonts w:ascii="Cambria" w:hAnsi="Cambria"/>
          <w:sz w:val="28"/>
          <w:szCs w:val="28"/>
          <w:lang w:val="en-GB"/>
        </w:rPr>
        <w:t>“Recruitment”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ALP</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adopted.</w:t>
      </w:r>
    </w:p>
    <w:p w14:paraId="535C0EDF" w14:textId="77777777" w:rsidR="00554E2E" w:rsidRPr="00344BB5" w:rsidRDefault="00554E2E" w:rsidP="00344BB5">
      <w:pPr>
        <w:autoSpaceDE w:val="0"/>
        <w:spacing w:before="120" w:line="360" w:lineRule="auto"/>
        <w:jc w:val="both"/>
        <w:rPr>
          <w:rFonts w:ascii="Cambria" w:hAnsi="Cambria"/>
          <w:sz w:val="28"/>
          <w:szCs w:val="28"/>
          <w:lang w:val="en-GB"/>
        </w:rPr>
      </w:pPr>
    </w:p>
    <w:p w14:paraId="0DB37408" w14:textId="1A9ADAB1" w:rsidR="00554E2E" w:rsidRPr="00344BB5" w:rsidRDefault="00554E2E" w:rsidP="00344BB5">
      <w:pPr>
        <w:autoSpaceDE w:val="0"/>
        <w:spacing w:before="120" w:line="360" w:lineRule="auto"/>
        <w:jc w:val="both"/>
        <w:rPr>
          <w:rFonts w:ascii="Cambria" w:hAnsi="Cambria"/>
          <w:b/>
          <w:sz w:val="28"/>
          <w:szCs w:val="28"/>
          <w:lang w:val="en-GB"/>
        </w:rPr>
      </w:pPr>
      <w:r w:rsidRPr="00344BB5">
        <w:rPr>
          <w:rFonts w:ascii="Cambria" w:hAnsi="Cambria"/>
          <w:b/>
          <w:sz w:val="28"/>
          <w:szCs w:val="28"/>
          <w:lang w:val="en-GB"/>
        </w:rPr>
        <w:t>3.</w:t>
      </w:r>
      <w:r w:rsidR="00EE456D">
        <w:rPr>
          <w:rFonts w:ascii="Cambria" w:hAnsi="Cambria"/>
          <w:b/>
          <w:sz w:val="28"/>
          <w:szCs w:val="28"/>
          <w:lang w:val="en-GB"/>
        </w:rPr>
        <w:t xml:space="preserve"> </w:t>
      </w:r>
      <w:r w:rsidRPr="00344BB5">
        <w:rPr>
          <w:rFonts w:ascii="Cambria" w:hAnsi="Cambria"/>
          <w:b/>
          <w:sz w:val="28"/>
          <w:szCs w:val="28"/>
          <w:lang w:val="en-GB"/>
        </w:rPr>
        <w:t>RACISM</w:t>
      </w:r>
      <w:r w:rsidR="00EE456D">
        <w:rPr>
          <w:rFonts w:ascii="Cambria" w:hAnsi="Cambria"/>
          <w:b/>
          <w:sz w:val="28"/>
          <w:szCs w:val="28"/>
          <w:lang w:val="en-GB"/>
        </w:rPr>
        <w:t xml:space="preserve"> </w:t>
      </w:r>
      <w:r w:rsidRPr="00344BB5">
        <w:rPr>
          <w:rFonts w:ascii="Cambria" w:hAnsi="Cambria"/>
          <w:b/>
          <w:sz w:val="28"/>
          <w:szCs w:val="28"/>
          <w:lang w:val="en-GB"/>
        </w:rPr>
        <w:t>AND</w:t>
      </w:r>
      <w:r w:rsidR="00EE456D">
        <w:rPr>
          <w:rFonts w:ascii="Cambria" w:hAnsi="Cambria"/>
          <w:b/>
          <w:sz w:val="28"/>
          <w:szCs w:val="28"/>
          <w:lang w:val="en-GB"/>
        </w:rPr>
        <w:t xml:space="preserve"> </w:t>
      </w:r>
      <w:r w:rsidRPr="00344BB5">
        <w:rPr>
          <w:rFonts w:ascii="Cambria" w:hAnsi="Cambria"/>
          <w:b/>
          <w:sz w:val="28"/>
          <w:szCs w:val="28"/>
          <w:lang w:val="en-GB"/>
        </w:rPr>
        <w:t>XENOPHOBIA</w:t>
      </w:r>
      <w:r w:rsidR="00EE456D">
        <w:rPr>
          <w:rFonts w:ascii="Cambria" w:hAnsi="Cambria"/>
          <w:b/>
          <w:sz w:val="28"/>
          <w:szCs w:val="28"/>
          <w:lang w:val="en-GB"/>
        </w:rPr>
        <w:t xml:space="preserve"> </w:t>
      </w:r>
      <w:r w:rsidRPr="00344BB5">
        <w:rPr>
          <w:rFonts w:ascii="Cambria" w:hAnsi="Cambria"/>
          <w:b/>
          <w:sz w:val="28"/>
          <w:szCs w:val="28"/>
          <w:lang w:val="en-GB"/>
        </w:rPr>
        <w:t>CRIMES</w:t>
      </w:r>
    </w:p>
    <w:p w14:paraId="3877036A" w14:textId="71E398AC"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20</w:t>
      </w:r>
      <w:r w:rsidR="00EE456D">
        <w:rPr>
          <w:rFonts w:ascii="Cambria" w:hAnsi="Cambria"/>
          <w:sz w:val="28"/>
          <w:szCs w:val="28"/>
          <w:lang w:val="en-GB"/>
        </w:rPr>
        <w:t xml:space="preserve"> </w:t>
      </w:r>
      <w:r w:rsidRPr="00344BB5">
        <w:rPr>
          <w:rFonts w:ascii="Cambria" w:hAnsi="Cambria"/>
          <w:sz w:val="28"/>
          <w:szCs w:val="28"/>
          <w:lang w:val="en-GB"/>
        </w:rPr>
        <w:t>November</w:t>
      </w:r>
      <w:r w:rsidR="00EE456D">
        <w:rPr>
          <w:rFonts w:ascii="Cambria" w:hAnsi="Cambria"/>
          <w:sz w:val="28"/>
          <w:szCs w:val="28"/>
          <w:lang w:val="en-GB"/>
        </w:rPr>
        <w:t xml:space="preserve"> </w:t>
      </w:r>
      <w:r w:rsidRPr="00344BB5">
        <w:rPr>
          <w:rFonts w:ascii="Cambria" w:hAnsi="Cambria"/>
          <w:sz w:val="28"/>
          <w:szCs w:val="28"/>
          <w:lang w:val="en-GB"/>
        </w:rPr>
        <w:t>2017</w:t>
      </w:r>
      <w:r w:rsidR="00EE456D">
        <w:rPr>
          <w:rFonts w:ascii="Cambria" w:hAnsi="Cambria"/>
          <w:sz w:val="28"/>
          <w:szCs w:val="28"/>
          <w:lang w:val="en-GB"/>
        </w:rPr>
        <w:t xml:space="preserve"> </w:t>
      </w:r>
      <w:r w:rsidRPr="00344BB5">
        <w:rPr>
          <w:rFonts w:ascii="Cambria" w:hAnsi="Cambria"/>
          <w:sz w:val="28"/>
          <w:szCs w:val="28"/>
          <w:lang w:val="en-GB"/>
        </w:rPr>
        <w:t>n.167</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i/>
          <w:sz w:val="28"/>
          <w:szCs w:val="28"/>
          <w:lang w:val="en-GB"/>
        </w:rPr>
        <w:t>Provisions</w:t>
      </w:r>
      <w:r w:rsidR="00EE456D">
        <w:rPr>
          <w:rFonts w:ascii="Cambria" w:hAnsi="Cambria"/>
          <w:i/>
          <w:sz w:val="28"/>
          <w:szCs w:val="28"/>
          <w:lang w:val="en-GB"/>
        </w:rPr>
        <w:t xml:space="preserve"> </w:t>
      </w:r>
      <w:r w:rsidRPr="00344BB5">
        <w:rPr>
          <w:rFonts w:ascii="Cambria" w:hAnsi="Cambria"/>
          <w:i/>
          <w:sz w:val="28"/>
          <w:szCs w:val="28"/>
          <w:lang w:val="en-GB"/>
        </w:rPr>
        <w:t>for</w:t>
      </w:r>
      <w:r w:rsidR="00EE456D">
        <w:rPr>
          <w:rFonts w:ascii="Cambria" w:hAnsi="Cambria"/>
          <w:i/>
          <w:sz w:val="28"/>
          <w:szCs w:val="28"/>
          <w:lang w:val="en-GB"/>
        </w:rPr>
        <w:t xml:space="preserve"> </w:t>
      </w:r>
      <w:r w:rsidRPr="00344BB5">
        <w:rPr>
          <w:rFonts w:ascii="Cambria" w:hAnsi="Cambria"/>
          <w:i/>
          <w:sz w:val="28"/>
          <w:szCs w:val="28"/>
          <w:lang w:val="en-GB"/>
        </w:rPr>
        <w:t>complying</w:t>
      </w:r>
      <w:r w:rsidR="00EE456D">
        <w:rPr>
          <w:rFonts w:ascii="Cambria" w:hAnsi="Cambria"/>
          <w:i/>
          <w:sz w:val="28"/>
          <w:szCs w:val="28"/>
          <w:lang w:val="en-GB"/>
        </w:rPr>
        <w:t xml:space="preserve"> </w:t>
      </w:r>
      <w:r w:rsidRPr="00344BB5">
        <w:rPr>
          <w:rFonts w:ascii="Cambria" w:hAnsi="Cambria"/>
          <w:i/>
          <w:sz w:val="28"/>
          <w:szCs w:val="28"/>
          <w:lang w:val="en-GB"/>
        </w:rPr>
        <w:t>with</w:t>
      </w:r>
      <w:r w:rsidR="00EE456D">
        <w:rPr>
          <w:rFonts w:ascii="Cambria" w:hAnsi="Cambria"/>
          <w:i/>
          <w:sz w:val="28"/>
          <w:szCs w:val="28"/>
          <w:lang w:val="en-GB"/>
        </w:rPr>
        <w:t xml:space="preserve"> </w:t>
      </w:r>
      <w:r w:rsidRPr="00344BB5">
        <w:rPr>
          <w:rFonts w:ascii="Cambria" w:hAnsi="Cambria"/>
          <w:i/>
          <w:sz w:val="28"/>
          <w:szCs w:val="28"/>
          <w:lang w:val="en-GB"/>
        </w:rPr>
        <w:t>the</w:t>
      </w:r>
      <w:r w:rsidR="00EE456D">
        <w:rPr>
          <w:rFonts w:ascii="Cambria" w:hAnsi="Cambria"/>
          <w:i/>
          <w:sz w:val="28"/>
          <w:szCs w:val="28"/>
          <w:lang w:val="en-GB"/>
        </w:rPr>
        <w:t xml:space="preserve"> </w:t>
      </w:r>
      <w:r w:rsidRPr="00344BB5">
        <w:rPr>
          <w:rFonts w:ascii="Cambria" w:hAnsi="Cambria"/>
          <w:i/>
          <w:sz w:val="28"/>
          <w:szCs w:val="28"/>
          <w:lang w:val="en-GB"/>
        </w:rPr>
        <w:t>obligations</w:t>
      </w:r>
      <w:r w:rsidR="00EE456D">
        <w:rPr>
          <w:rFonts w:ascii="Cambria" w:hAnsi="Cambria"/>
          <w:i/>
          <w:sz w:val="28"/>
          <w:szCs w:val="28"/>
          <w:lang w:val="en-GB"/>
        </w:rPr>
        <w:t xml:space="preserve"> </w:t>
      </w:r>
      <w:r w:rsidRPr="00344BB5">
        <w:rPr>
          <w:rFonts w:ascii="Cambria" w:hAnsi="Cambria"/>
          <w:i/>
          <w:sz w:val="28"/>
          <w:szCs w:val="28"/>
          <w:lang w:val="en-GB"/>
        </w:rPr>
        <w:t>resulting</w:t>
      </w:r>
      <w:r w:rsidR="00EE456D">
        <w:rPr>
          <w:rFonts w:ascii="Cambria" w:hAnsi="Cambria"/>
          <w:i/>
          <w:sz w:val="28"/>
          <w:szCs w:val="28"/>
          <w:lang w:val="en-GB"/>
        </w:rPr>
        <w:t xml:space="preserve"> </w:t>
      </w:r>
      <w:r w:rsidRPr="00344BB5">
        <w:rPr>
          <w:rFonts w:ascii="Cambria" w:hAnsi="Cambria"/>
          <w:i/>
          <w:sz w:val="28"/>
          <w:szCs w:val="28"/>
          <w:lang w:val="en-GB"/>
        </w:rPr>
        <w:t>from</w:t>
      </w:r>
      <w:r w:rsidR="00EE456D">
        <w:rPr>
          <w:rFonts w:ascii="Cambria" w:hAnsi="Cambria"/>
          <w:i/>
          <w:sz w:val="28"/>
          <w:szCs w:val="28"/>
          <w:lang w:val="en-GB"/>
        </w:rPr>
        <w:t xml:space="preserve"> </w:t>
      </w:r>
      <w:r w:rsidRPr="00344BB5">
        <w:rPr>
          <w:rFonts w:ascii="Cambria" w:hAnsi="Cambria"/>
          <w:i/>
          <w:sz w:val="28"/>
          <w:szCs w:val="28"/>
          <w:lang w:val="en-GB"/>
        </w:rPr>
        <w:t>membership</w:t>
      </w:r>
      <w:r w:rsidR="00EE456D">
        <w:rPr>
          <w:rFonts w:ascii="Cambria" w:hAnsi="Cambria"/>
          <w:i/>
          <w:sz w:val="28"/>
          <w:szCs w:val="28"/>
          <w:lang w:val="en-GB"/>
        </w:rPr>
        <w:t xml:space="preserve"> </w:t>
      </w:r>
      <w:r w:rsidRPr="00344BB5">
        <w:rPr>
          <w:rFonts w:ascii="Cambria" w:hAnsi="Cambria"/>
          <w:i/>
          <w:sz w:val="28"/>
          <w:szCs w:val="28"/>
          <w:lang w:val="en-GB"/>
        </w:rPr>
        <w:t>in</w:t>
      </w:r>
      <w:r w:rsidR="00EE456D">
        <w:rPr>
          <w:rFonts w:ascii="Cambria" w:hAnsi="Cambria"/>
          <w:i/>
          <w:sz w:val="28"/>
          <w:szCs w:val="28"/>
          <w:lang w:val="en-GB"/>
        </w:rPr>
        <w:t xml:space="preserve"> </w:t>
      </w:r>
      <w:r w:rsidRPr="00344BB5">
        <w:rPr>
          <w:rFonts w:ascii="Cambria" w:hAnsi="Cambria"/>
          <w:i/>
          <w:sz w:val="28"/>
          <w:szCs w:val="28"/>
          <w:lang w:val="en-GB"/>
        </w:rPr>
        <w:t>the</w:t>
      </w:r>
      <w:r w:rsidR="00EE456D">
        <w:rPr>
          <w:rFonts w:ascii="Cambria" w:hAnsi="Cambria"/>
          <w:i/>
          <w:sz w:val="28"/>
          <w:szCs w:val="28"/>
          <w:lang w:val="en-GB"/>
        </w:rPr>
        <w:t xml:space="preserve"> </w:t>
      </w:r>
      <w:r w:rsidRPr="00344BB5">
        <w:rPr>
          <w:rFonts w:ascii="Cambria" w:hAnsi="Cambria"/>
          <w:i/>
          <w:sz w:val="28"/>
          <w:szCs w:val="28"/>
          <w:lang w:val="en-GB"/>
        </w:rPr>
        <w:t>European</w:t>
      </w:r>
      <w:r w:rsidR="00EE456D">
        <w:rPr>
          <w:rFonts w:ascii="Cambria" w:hAnsi="Cambria"/>
          <w:i/>
          <w:sz w:val="28"/>
          <w:szCs w:val="28"/>
          <w:lang w:val="en-GB"/>
        </w:rPr>
        <w:t xml:space="preserve"> </w:t>
      </w:r>
      <w:r w:rsidRPr="00344BB5">
        <w:rPr>
          <w:rFonts w:ascii="Cambria" w:hAnsi="Cambria"/>
          <w:i/>
          <w:sz w:val="28"/>
          <w:szCs w:val="28"/>
          <w:lang w:val="en-GB"/>
        </w:rPr>
        <w:t>Union”</w:t>
      </w:r>
      <w:r w:rsidR="00EE456D">
        <w:rPr>
          <w:rFonts w:ascii="Cambria" w:hAnsi="Cambria"/>
          <w:i/>
          <w:sz w:val="28"/>
          <w:szCs w:val="28"/>
          <w:lang w:val="en-GB"/>
        </w:rPr>
        <w:t xml:space="preserve"> </w:t>
      </w:r>
      <w:r w:rsidRPr="00344BB5">
        <w:rPr>
          <w:rFonts w:ascii="Cambria" w:hAnsi="Cambria"/>
          <w:i/>
          <w:sz w:val="28"/>
          <w:szCs w:val="28"/>
          <w:lang w:val="en-GB"/>
        </w:rPr>
        <w:t>–</w:t>
      </w:r>
      <w:r w:rsidR="00EE456D">
        <w:rPr>
          <w:rFonts w:ascii="Cambria" w:hAnsi="Cambria"/>
          <w:i/>
          <w:sz w:val="28"/>
          <w:szCs w:val="28"/>
          <w:lang w:val="en-GB"/>
        </w:rPr>
        <w:t xml:space="preserve"> </w:t>
      </w:r>
      <w:r w:rsidRPr="00344BB5">
        <w:rPr>
          <w:rFonts w:ascii="Cambria" w:hAnsi="Cambria"/>
          <w:i/>
          <w:sz w:val="28"/>
          <w:szCs w:val="28"/>
          <w:lang w:val="en-GB"/>
        </w:rPr>
        <w:t>European</w:t>
      </w:r>
      <w:r w:rsidR="00EE456D">
        <w:rPr>
          <w:rFonts w:ascii="Cambria" w:hAnsi="Cambria"/>
          <w:i/>
          <w:sz w:val="28"/>
          <w:szCs w:val="28"/>
          <w:lang w:val="en-GB"/>
        </w:rPr>
        <w:t xml:space="preserve"> </w:t>
      </w:r>
      <w:r w:rsidRPr="00344BB5">
        <w:rPr>
          <w:rFonts w:ascii="Cambria" w:hAnsi="Cambria"/>
          <w:i/>
          <w:sz w:val="28"/>
          <w:szCs w:val="28"/>
          <w:lang w:val="en-GB"/>
        </w:rPr>
        <w:t>Law</w:t>
      </w:r>
      <w:r w:rsidR="00EE456D">
        <w:rPr>
          <w:rFonts w:ascii="Cambria" w:hAnsi="Cambria"/>
          <w:i/>
          <w:sz w:val="28"/>
          <w:szCs w:val="28"/>
          <w:lang w:val="en-GB"/>
        </w:rPr>
        <w:t xml:space="preserve"> </w:t>
      </w:r>
      <w:r w:rsidRPr="00344BB5">
        <w:rPr>
          <w:rFonts w:ascii="Cambria" w:hAnsi="Cambria"/>
          <w:i/>
          <w:sz w:val="28"/>
          <w:szCs w:val="28"/>
          <w:lang w:val="en-GB"/>
        </w:rPr>
        <w:t>2017</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further</w:t>
      </w:r>
      <w:r w:rsidR="00EE456D">
        <w:rPr>
          <w:rFonts w:ascii="Cambria" w:hAnsi="Cambria"/>
          <w:sz w:val="28"/>
          <w:szCs w:val="28"/>
          <w:lang w:val="en-GB"/>
        </w:rPr>
        <w:t xml:space="preserve"> </w:t>
      </w:r>
      <w:r w:rsidRPr="00344BB5">
        <w:rPr>
          <w:rFonts w:ascii="Cambria" w:hAnsi="Cambria"/>
          <w:sz w:val="28"/>
          <w:szCs w:val="28"/>
          <w:lang w:val="en-GB"/>
        </w:rPr>
        <w:t>expanded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catalogue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pre-required</w:t>
      </w:r>
      <w:r w:rsidR="00EE456D">
        <w:rPr>
          <w:rFonts w:ascii="Cambria" w:hAnsi="Cambria"/>
          <w:sz w:val="28"/>
          <w:szCs w:val="28"/>
          <w:lang w:val="en-GB"/>
        </w:rPr>
        <w:t xml:space="preserve"> </w:t>
      </w:r>
      <w:r w:rsidRPr="00344BB5">
        <w:rPr>
          <w:rFonts w:ascii="Cambria" w:hAnsi="Cambria"/>
          <w:sz w:val="28"/>
          <w:szCs w:val="28"/>
          <w:lang w:val="en-GB"/>
        </w:rPr>
        <w:t>crimes</w:t>
      </w:r>
      <w:r w:rsidR="00EE456D">
        <w:rPr>
          <w:rFonts w:ascii="Cambria" w:hAnsi="Cambria"/>
          <w:sz w:val="28"/>
          <w:szCs w:val="28"/>
          <w:lang w:val="en-GB"/>
        </w:rPr>
        <w:t xml:space="preserve"> </w:t>
      </w:r>
      <w:r w:rsidRPr="00344BB5">
        <w:rPr>
          <w:rFonts w:ascii="Cambria" w:hAnsi="Cambria"/>
          <w:sz w:val="28"/>
          <w:szCs w:val="28"/>
          <w:lang w:val="en-GB"/>
        </w:rPr>
        <w:lastRenderedPageBreak/>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inserting,</w:t>
      </w:r>
      <w:r w:rsidR="00EE456D">
        <w:rPr>
          <w:rFonts w:ascii="Cambria" w:hAnsi="Cambria"/>
          <w:sz w:val="28"/>
          <w:szCs w:val="28"/>
          <w:lang w:val="en-GB"/>
        </w:rPr>
        <w:t xml:space="preserve"> </w:t>
      </w:r>
      <w:r w:rsidRPr="00344BB5">
        <w:rPr>
          <w:rFonts w:ascii="Cambria" w:hAnsi="Cambria"/>
          <w:sz w:val="28"/>
          <w:szCs w:val="28"/>
          <w:lang w:val="en-GB"/>
        </w:rPr>
        <w:t>effective</w:t>
      </w:r>
      <w:r w:rsidR="00EE456D">
        <w:rPr>
          <w:rFonts w:ascii="Cambria" w:hAnsi="Cambria"/>
          <w:sz w:val="28"/>
          <w:szCs w:val="28"/>
          <w:lang w:val="en-GB"/>
        </w:rPr>
        <w:t xml:space="preserve"> </w:t>
      </w:r>
      <w:r w:rsidRPr="00344BB5">
        <w:rPr>
          <w:rFonts w:ascii="Cambria" w:hAnsi="Cambria"/>
          <w:sz w:val="28"/>
          <w:szCs w:val="28"/>
          <w:lang w:val="en-GB"/>
        </w:rPr>
        <w:t>12</w:t>
      </w:r>
      <w:r w:rsidR="00EE456D">
        <w:rPr>
          <w:rFonts w:ascii="Cambria" w:hAnsi="Cambria"/>
          <w:sz w:val="28"/>
          <w:szCs w:val="28"/>
          <w:lang w:val="en-GB"/>
        </w:rPr>
        <w:t xml:space="preserve"> </w:t>
      </w:r>
      <w:r w:rsidRPr="00344BB5">
        <w:rPr>
          <w:rFonts w:ascii="Cambria" w:hAnsi="Cambria"/>
          <w:sz w:val="28"/>
          <w:szCs w:val="28"/>
          <w:lang w:val="en-GB"/>
        </w:rPr>
        <w:t>December</w:t>
      </w:r>
      <w:r w:rsidR="00EE456D">
        <w:rPr>
          <w:rFonts w:ascii="Cambria" w:hAnsi="Cambria"/>
          <w:sz w:val="28"/>
          <w:szCs w:val="28"/>
          <w:lang w:val="en-GB"/>
        </w:rPr>
        <w:t xml:space="preserve"> </w:t>
      </w:r>
      <w:r w:rsidRPr="00344BB5">
        <w:rPr>
          <w:rFonts w:ascii="Cambria" w:hAnsi="Cambria"/>
          <w:sz w:val="28"/>
          <w:szCs w:val="28"/>
          <w:lang w:val="en-GB"/>
        </w:rPr>
        <w:t>2017,</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terdecies</w:t>
      </w:r>
      <w:r w:rsidR="00EE456D">
        <w:rPr>
          <w:rFonts w:ascii="Cambria" w:hAnsi="Cambria"/>
          <w:sz w:val="28"/>
          <w:szCs w:val="28"/>
          <w:lang w:val="en-GB"/>
        </w:rPr>
        <w:t xml:space="preserve"> </w:t>
      </w:r>
      <w:r w:rsidRPr="00344BB5">
        <w:rPr>
          <w:rFonts w:ascii="Cambria" w:hAnsi="Cambria"/>
          <w:sz w:val="28"/>
          <w:szCs w:val="28"/>
          <w:lang w:val="en-GB"/>
        </w:rPr>
        <w:t>named</w:t>
      </w:r>
      <w:r w:rsidR="00EE456D">
        <w:rPr>
          <w:rFonts w:ascii="Cambria" w:hAnsi="Cambria"/>
          <w:sz w:val="28"/>
          <w:szCs w:val="28"/>
          <w:lang w:val="en-GB"/>
        </w:rPr>
        <w:t xml:space="preserve"> </w:t>
      </w:r>
      <w:r w:rsidRPr="00344BB5">
        <w:rPr>
          <w:rFonts w:ascii="Cambria" w:hAnsi="Cambria"/>
          <w:sz w:val="28"/>
          <w:szCs w:val="28"/>
          <w:lang w:val="en-GB"/>
        </w:rPr>
        <w:t>“racism</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xenophobia”,</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provides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p>
    <w:p w14:paraId="48CACF4D" w14:textId="612EF51C"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Pr="00344BB5">
        <w:rPr>
          <w:rFonts w:ascii="Cambria" w:hAnsi="Cambria"/>
          <w:i/>
          <w:sz w:val="28"/>
          <w:szCs w:val="28"/>
          <w:lang w:val="en-GB"/>
        </w:rPr>
        <w:t>1.</w:t>
      </w:r>
      <w:r w:rsidR="00EE456D">
        <w:rPr>
          <w:rFonts w:ascii="Cambria" w:hAnsi="Cambria"/>
          <w:i/>
          <w:sz w:val="28"/>
          <w:szCs w:val="28"/>
          <w:lang w:val="en-GB"/>
        </w:rPr>
        <w:t xml:space="preserve"> </w:t>
      </w:r>
      <w:r w:rsidRPr="00344BB5">
        <w:rPr>
          <w:rFonts w:ascii="Cambria" w:hAnsi="Cambria"/>
          <w:i/>
          <w:sz w:val="28"/>
          <w:szCs w:val="28"/>
          <w:lang w:val="en-GB"/>
        </w:rPr>
        <w:t>In</w:t>
      </w:r>
      <w:r w:rsidR="00EE456D">
        <w:rPr>
          <w:rFonts w:ascii="Cambria" w:hAnsi="Cambria"/>
          <w:i/>
          <w:sz w:val="28"/>
          <w:szCs w:val="28"/>
          <w:lang w:val="en-GB"/>
        </w:rPr>
        <w:t xml:space="preserve"> </w:t>
      </w:r>
      <w:r w:rsidRPr="00344BB5">
        <w:rPr>
          <w:rFonts w:ascii="Cambria" w:hAnsi="Cambria"/>
          <w:i/>
          <w:sz w:val="28"/>
          <w:szCs w:val="28"/>
          <w:lang w:val="en-GB"/>
        </w:rPr>
        <w:t>relation</w:t>
      </w:r>
      <w:r w:rsidR="00EE456D">
        <w:rPr>
          <w:rFonts w:ascii="Cambria" w:hAnsi="Cambria"/>
          <w:i/>
          <w:sz w:val="28"/>
          <w:szCs w:val="28"/>
          <w:lang w:val="en-GB"/>
        </w:rPr>
        <w:t xml:space="preserve"> </w:t>
      </w:r>
      <w:r w:rsidRPr="00344BB5">
        <w:rPr>
          <w:rFonts w:ascii="Cambria" w:hAnsi="Cambria"/>
          <w:i/>
          <w:sz w:val="28"/>
          <w:szCs w:val="28"/>
          <w:lang w:val="en-GB"/>
        </w:rPr>
        <w:t>to</w:t>
      </w:r>
      <w:r w:rsidR="00EE456D">
        <w:rPr>
          <w:rFonts w:ascii="Cambria" w:hAnsi="Cambria"/>
          <w:i/>
          <w:sz w:val="28"/>
          <w:szCs w:val="28"/>
          <w:lang w:val="en-GB"/>
        </w:rPr>
        <w:t xml:space="preserve"> </w:t>
      </w:r>
      <w:r w:rsidRPr="00344BB5">
        <w:rPr>
          <w:rFonts w:ascii="Cambria" w:hAnsi="Cambria"/>
          <w:i/>
          <w:sz w:val="28"/>
          <w:szCs w:val="28"/>
          <w:lang w:val="en-GB"/>
        </w:rPr>
        <w:t>commission</w:t>
      </w:r>
      <w:r w:rsidR="00EE456D">
        <w:rPr>
          <w:rFonts w:ascii="Cambria" w:hAnsi="Cambria"/>
          <w:i/>
          <w:sz w:val="28"/>
          <w:szCs w:val="28"/>
          <w:lang w:val="en-GB"/>
        </w:rPr>
        <w:t xml:space="preserve"> </w:t>
      </w:r>
      <w:r w:rsidRPr="00344BB5">
        <w:rPr>
          <w:rFonts w:ascii="Cambria" w:hAnsi="Cambria"/>
          <w:i/>
          <w:sz w:val="28"/>
          <w:szCs w:val="28"/>
          <w:lang w:val="en-GB"/>
        </w:rPr>
        <w:t>of</w:t>
      </w:r>
      <w:r w:rsidR="00EE456D">
        <w:rPr>
          <w:rFonts w:ascii="Cambria" w:hAnsi="Cambria"/>
          <w:i/>
          <w:sz w:val="28"/>
          <w:szCs w:val="28"/>
          <w:lang w:val="en-GB"/>
        </w:rPr>
        <w:t xml:space="preserve"> </w:t>
      </w:r>
      <w:r w:rsidRPr="00344BB5">
        <w:rPr>
          <w:rFonts w:ascii="Cambria" w:hAnsi="Cambria"/>
          <w:i/>
          <w:sz w:val="28"/>
          <w:szCs w:val="28"/>
          <w:lang w:val="en-GB"/>
        </w:rPr>
        <w:t>the</w:t>
      </w:r>
      <w:r w:rsidR="00EE456D">
        <w:rPr>
          <w:rFonts w:ascii="Cambria" w:hAnsi="Cambria"/>
          <w:i/>
          <w:sz w:val="28"/>
          <w:szCs w:val="28"/>
          <w:lang w:val="en-GB"/>
        </w:rPr>
        <w:t xml:space="preserve"> </w:t>
      </w:r>
      <w:r w:rsidRPr="00344BB5">
        <w:rPr>
          <w:rFonts w:ascii="Cambria" w:hAnsi="Cambria"/>
          <w:i/>
          <w:sz w:val="28"/>
          <w:szCs w:val="28"/>
          <w:lang w:val="en-GB"/>
        </w:rPr>
        <w:t>crimes</w:t>
      </w:r>
      <w:r w:rsidR="00EE456D">
        <w:rPr>
          <w:rFonts w:ascii="Cambria" w:hAnsi="Cambria"/>
          <w:i/>
          <w:sz w:val="28"/>
          <w:szCs w:val="28"/>
          <w:lang w:val="en-GB"/>
        </w:rPr>
        <w:t xml:space="preserve"> </w:t>
      </w:r>
      <w:r w:rsidRPr="00344BB5">
        <w:rPr>
          <w:rFonts w:ascii="Cambria" w:hAnsi="Cambria"/>
          <w:i/>
          <w:sz w:val="28"/>
          <w:szCs w:val="28"/>
          <w:lang w:val="en-GB"/>
        </w:rPr>
        <w:t>under</w:t>
      </w:r>
      <w:r w:rsidR="00EE456D">
        <w:rPr>
          <w:rFonts w:ascii="Cambria" w:hAnsi="Cambria"/>
          <w:i/>
          <w:sz w:val="28"/>
          <w:szCs w:val="28"/>
          <w:lang w:val="en-GB"/>
        </w:rPr>
        <w:t xml:space="preserve"> </w:t>
      </w:r>
      <w:r w:rsidRPr="00344BB5">
        <w:rPr>
          <w:rFonts w:ascii="Cambria" w:hAnsi="Cambria"/>
          <w:i/>
          <w:sz w:val="28"/>
          <w:szCs w:val="28"/>
          <w:lang w:val="en-GB"/>
        </w:rPr>
        <w:t>article</w:t>
      </w:r>
      <w:r w:rsidR="00EE456D">
        <w:rPr>
          <w:rFonts w:ascii="Cambria" w:hAnsi="Cambria"/>
          <w:i/>
          <w:sz w:val="28"/>
          <w:szCs w:val="28"/>
          <w:lang w:val="en-GB"/>
        </w:rPr>
        <w:t xml:space="preserve"> </w:t>
      </w:r>
      <w:r w:rsidRPr="00344BB5">
        <w:rPr>
          <w:rFonts w:ascii="Cambria" w:hAnsi="Cambria"/>
          <w:i/>
          <w:sz w:val="28"/>
          <w:szCs w:val="28"/>
          <w:lang w:val="en-GB"/>
        </w:rPr>
        <w:t>3,</w:t>
      </w:r>
      <w:r w:rsidR="00EE456D">
        <w:rPr>
          <w:rFonts w:ascii="Cambria" w:hAnsi="Cambria"/>
          <w:i/>
          <w:sz w:val="28"/>
          <w:szCs w:val="28"/>
          <w:lang w:val="en-GB"/>
        </w:rPr>
        <w:t xml:space="preserve"> </w:t>
      </w:r>
      <w:r w:rsidRPr="00344BB5">
        <w:rPr>
          <w:rFonts w:ascii="Cambria" w:hAnsi="Cambria"/>
          <w:i/>
          <w:sz w:val="28"/>
          <w:szCs w:val="28"/>
          <w:lang w:val="en-GB"/>
        </w:rPr>
        <w:t>para</w:t>
      </w:r>
      <w:r w:rsidR="00EE456D">
        <w:rPr>
          <w:rFonts w:ascii="Cambria" w:hAnsi="Cambria"/>
          <w:i/>
          <w:sz w:val="28"/>
          <w:szCs w:val="28"/>
          <w:lang w:val="en-GB"/>
        </w:rPr>
        <w:t xml:space="preserve"> </w:t>
      </w:r>
      <w:r w:rsidRPr="00344BB5">
        <w:rPr>
          <w:rFonts w:ascii="Cambria" w:hAnsi="Cambria"/>
          <w:i/>
          <w:sz w:val="28"/>
          <w:szCs w:val="28"/>
          <w:lang w:val="en-GB"/>
        </w:rPr>
        <w:t>3</w:t>
      </w:r>
      <w:r w:rsidR="00EE456D">
        <w:rPr>
          <w:rFonts w:ascii="Cambria" w:hAnsi="Cambria"/>
          <w:i/>
          <w:sz w:val="28"/>
          <w:szCs w:val="28"/>
          <w:lang w:val="en-GB"/>
        </w:rPr>
        <w:t xml:space="preserve"> </w:t>
      </w:r>
      <w:r w:rsidRPr="00344BB5">
        <w:rPr>
          <w:rFonts w:ascii="Cambria" w:hAnsi="Cambria"/>
          <w:i/>
          <w:sz w:val="28"/>
          <w:szCs w:val="28"/>
          <w:lang w:val="en-GB"/>
        </w:rPr>
        <w:t>of</w:t>
      </w:r>
      <w:r w:rsidR="00EE456D">
        <w:rPr>
          <w:rFonts w:ascii="Cambria" w:hAnsi="Cambria"/>
          <w:i/>
          <w:sz w:val="28"/>
          <w:szCs w:val="28"/>
          <w:lang w:val="en-GB"/>
        </w:rPr>
        <w:t xml:space="preserve"> </w:t>
      </w:r>
      <w:r w:rsidRPr="00344BB5">
        <w:rPr>
          <w:rFonts w:ascii="Cambria" w:hAnsi="Cambria"/>
          <w:i/>
          <w:sz w:val="28"/>
          <w:szCs w:val="28"/>
          <w:lang w:val="en-GB"/>
        </w:rPr>
        <w:t>Law</w:t>
      </w:r>
      <w:r w:rsidR="00EE456D">
        <w:rPr>
          <w:rFonts w:ascii="Cambria" w:hAnsi="Cambria"/>
          <w:i/>
          <w:sz w:val="28"/>
          <w:szCs w:val="28"/>
          <w:lang w:val="en-GB"/>
        </w:rPr>
        <w:t xml:space="preserve"> </w:t>
      </w:r>
      <w:r w:rsidRPr="00344BB5">
        <w:rPr>
          <w:rFonts w:ascii="Cambria" w:hAnsi="Cambria"/>
          <w:i/>
          <w:sz w:val="28"/>
          <w:szCs w:val="28"/>
          <w:lang w:val="en-GB"/>
        </w:rPr>
        <w:t>13</w:t>
      </w:r>
      <w:r w:rsidR="00EE456D">
        <w:rPr>
          <w:rFonts w:ascii="Cambria" w:hAnsi="Cambria"/>
          <w:i/>
          <w:sz w:val="28"/>
          <w:szCs w:val="28"/>
          <w:lang w:val="en-GB"/>
        </w:rPr>
        <w:t xml:space="preserve"> </w:t>
      </w:r>
      <w:r w:rsidRPr="00344BB5">
        <w:rPr>
          <w:rFonts w:ascii="Cambria" w:hAnsi="Cambria"/>
          <w:i/>
          <w:sz w:val="28"/>
          <w:szCs w:val="28"/>
          <w:lang w:val="en-GB"/>
        </w:rPr>
        <w:t>October</w:t>
      </w:r>
      <w:r w:rsidR="00EE456D">
        <w:rPr>
          <w:rFonts w:ascii="Cambria" w:hAnsi="Cambria"/>
          <w:i/>
          <w:sz w:val="28"/>
          <w:szCs w:val="28"/>
          <w:lang w:val="en-GB"/>
        </w:rPr>
        <w:t xml:space="preserve"> </w:t>
      </w:r>
      <w:r w:rsidRPr="00344BB5">
        <w:rPr>
          <w:rFonts w:ascii="Cambria" w:hAnsi="Cambria"/>
          <w:i/>
          <w:sz w:val="28"/>
          <w:szCs w:val="28"/>
          <w:lang w:val="en-GB"/>
        </w:rPr>
        <w:t>1975,</w:t>
      </w:r>
      <w:r w:rsidR="00EE456D">
        <w:rPr>
          <w:rFonts w:ascii="Cambria" w:hAnsi="Cambria"/>
          <w:i/>
          <w:sz w:val="28"/>
          <w:szCs w:val="28"/>
          <w:lang w:val="en-GB"/>
        </w:rPr>
        <w:t xml:space="preserve"> </w:t>
      </w:r>
      <w:r w:rsidRPr="00344BB5">
        <w:rPr>
          <w:rFonts w:ascii="Cambria" w:hAnsi="Cambria"/>
          <w:i/>
          <w:sz w:val="28"/>
          <w:szCs w:val="28"/>
          <w:lang w:val="en-GB"/>
        </w:rPr>
        <w:t>n.654,</w:t>
      </w:r>
      <w:r w:rsidR="00EE456D">
        <w:rPr>
          <w:rFonts w:ascii="Cambria" w:hAnsi="Cambria"/>
          <w:i/>
          <w:sz w:val="28"/>
          <w:szCs w:val="28"/>
          <w:lang w:val="en-GB"/>
        </w:rPr>
        <w:t xml:space="preserve"> </w:t>
      </w:r>
      <w:r w:rsidRPr="00344BB5">
        <w:rPr>
          <w:rFonts w:ascii="Cambria" w:hAnsi="Cambria"/>
          <w:i/>
          <w:sz w:val="28"/>
          <w:szCs w:val="28"/>
          <w:lang w:val="en-GB"/>
        </w:rPr>
        <w:t>monetary</w:t>
      </w:r>
      <w:r w:rsidR="00EE456D">
        <w:rPr>
          <w:rFonts w:ascii="Cambria" w:hAnsi="Cambria"/>
          <w:i/>
          <w:sz w:val="28"/>
          <w:szCs w:val="28"/>
          <w:lang w:val="en-GB"/>
        </w:rPr>
        <w:t xml:space="preserve"> </w:t>
      </w:r>
      <w:r w:rsidRPr="00344BB5">
        <w:rPr>
          <w:rFonts w:ascii="Cambria" w:hAnsi="Cambria"/>
          <w:i/>
          <w:sz w:val="28"/>
          <w:szCs w:val="28"/>
          <w:lang w:val="en-GB"/>
        </w:rPr>
        <w:t>sanctions</w:t>
      </w:r>
      <w:r w:rsidR="00EE456D">
        <w:rPr>
          <w:rFonts w:ascii="Cambria" w:hAnsi="Cambria"/>
          <w:i/>
          <w:sz w:val="28"/>
          <w:szCs w:val="28"/>
          <w:lang w:val="en-GB"/>
        </w:rPr>
        <w:t xml:space="preserve"> </w:t>
      </w:r>
      <w:r w:rsidRPr="00344BB5">
        <w:rPr>
          <w:rFonts w:ascii="Cambria" w:hAnsi="Cambria"/>
          <w:i/>
          <w:sz w:val="28"/>
          <w:szCs w:val="28"/>
          <w:lang w:val="en-GB"/>
        </w:rPr>
        <w:t>from</w:t>
      </w:r>
      <w:r w:rsidR="00EE456D">
        <w:rPr>
          <w:rFonts w:ascii="Cambria" w:hAnsi="Cambria"/>
          <w:i/>
          <w:sz w:val="28"/>
          <w:szCs w:val="28"/>
          <w:lang w:val="en-GB"/>
        </w:rPr>
        <w:t xml:space="preserve"> </w:t>
      </w:r>
      <w:r w:rsidRPr="00344BB5">
        <w:rPr>
          <w:rFonts w:ascii="Cambria" w:hAnsi="Cambria"/>
          <w:i/>
          <w:sz w:val="28"/>
          <w:szCs w:val="28"/>
          <w:lang w:val="en-GB"/>
        </w:rPr>
        <w:t>200</w:t>
      </w:r>
      <w:r w:rsidR="00EE456D">
        <w:rPr>
          <w:rFonts w:ascii="Cambria" w:hAnsi="Cambria"/>
          <w:i/>
          <w:sz w:val="28"/>
          <w:szCs w:val="28"/>
          <w:lang w:val="en-GB"/>
        </w:rPr>
        <w:t xml:space="preserve"> </w:t>
      </w:r>
      <w:r w:rsidRPr="00344BB5">
        <w:rPr>
          <w:rFonts w:ascii="Cambria" w:hAnsi="Cambria"/>
          <w:i/>
          <w:sz w:val="28"/>
          <w:szCs w:val="28"/>
          <w:lang w:val="en-GB"/>
        </w:rPr>
        <w:t>to</w:t>
      </w:r>
      <w:r w:rsidR="00EE456D">
        <w:rPr>
          <w:rFonts w:ascii="Cambria" w:hAnsi="Cambria"/>
          <w:i/>
          <w:sz w:val="28"/>
          <w:szCs w:val="28"/>
          <w:lang w:val="en-GB"/>
        </w:rPr>
        <w:t xml:space="preserve"> </w:t>
      </w:r>
      <w:r w:rsidRPr="00344BB5">
        <w:rPr>
          <w:rFonts w:ascii="Cambria" w:hAnsi="Cambria"/>
          <w:i/>
          <w:sz w:val="28"/>
          <w:szCs w:val="28"/>
          <w:lang w:val="en-GB"/>
        </w:rPr>
        <w:t>800</w:t>
      </w:r>
      <w:r w:rsidR="00EE456D">
        <w:rPr>
          <w:rFonts w:ascii="Cambria" w:hAnsi="Cambria"/>
          <w:i/>
          <w:sz w:val="28"/>
          <w:szCs w:val="28"/>
          <w:lang w:val="en-GB"/>
        </w:rPr>
        <w:t xml:space="preserve"> </w:t>
      </w:r>
      <w:r w:rsidRPr="00344BB5">
        <w:rPr>
          <w:rFonts w:ascii="Cambria" w:hAnsi="Cambria"/>
          <w:i/>
          <w:sz w:val="28"/>
          <w:szCs w:val="28"/>
          <w:lang w:val="en-GB"/>
        </w:rPr>
        <w:t>units</w:t>
      </w:r>
      <w:r w:rsidR="00EE456D">
        <w:rPr>
          <w:rFonts w:ascii="Cambria" w:hAnsi="Cambria"/>
          <w:i/>
          <w:sz w:val="28"/>
          <w:szCs w:val="28"/>
          <w:lang w:val="en-GB"/>
        </w:rPr>
        <w:t xml:space="preserve"> </w:t>
      </w:r>
      <w:r w:rsidRPr="00344BB5">
        <w:rPr>
          <w:rFonts w:ascii="Cambria" w:hAnsi="Cambria"/>
          <w:i/>
          <w:sz w:val="28"/>
          <w:szCs w:val="28"/>
          <w:lang w:val="en-GB"/>
        </w:rPr>
        <w:t>shall</w:t>
      </w:r>
      <w:r w:rsidR="00EE456D">
        <w:rPr>
          <w:rFonts w:ascii="Cambria" w:hAnsi="Cambria"/>
          <w:i/>
          <w:sz w:val="28"/>
          <w:szCs w:val="28"/>
          <w:lang w:val="en-GB"/>
        </w:rPr>
        <w:t xml:space="preserve"> </w:t>
      </w:r>
      <w:r w:rsidRPr="00344BB5">
        <w:rPr>
          <w:rFonts w:ascii="Cambria" w:hAnsi="Cambria"/>
          <w:i/>
          <w:sz w:val="28"/>
          <w:szCs w:val="28"/>
          <w:lang w:val="en-GB"/>
        </w:rPr>
        <w:t>be</w:t>
      </w:r>
      <w:r w:rsidR="00EE456D">
        <w:rPr>
          <w:rFonts w:ascii="Cambria" w:hAnsi="Cambria"/>
          <w:i/>
          <w:sz w:val="28"/>
          <w:szCs w:val="28"/>
          <w:lang w:val="en-GB"/>
        </w:rPr>
        <w:t xml:space="preserve"> </w:t>
      </w:r>
      <w:r w:rsidRPr="00344BB5">
        <w:rPr>
          <w:rFonts w:ascii="Cambria" w:hAnsi="Cambria"/>
          <w:i/>
          <w:sz w:val="28"/>
          <w:szCs w:val="28"/>
          <w:lang w:val="en-GB"/>
        </w:rPr>
        <w:t>levied</w:t>
      </w:r>
      <w:r w:rsidRPr="00344BB5">
        <w:rPr>
          <w:rFonts w:ascii="Cambria" w:hAnsi="Cambria"/>
          <w:sz w:val="28"/>
          <w:szCs w:val="28"/>
          <w:lang w:val="en-GB"/>
        </w:rPr>
        <w:t>.</w:t>
      </w:r>
    </w:p>
    <w:p w14:paraId="277F95FD" w14:textId="5F7F4BD8" w:rsidR="00554E2E" w:rsidRPr="00344BB5" w:rsidRDefault="00554E2E" w:rsidP="00344BB5">
      <w:pPr>
        <w:autoSpaceDE w:val="0"/>
        <w:spacing w:before="120" w:line="360" w:lineRule="auto"/>
        <w:jc w:val="both"/>
        <w:rPr>
          <w:rFonts w:ascii="Cambria" w:hAnsi="Cambria"/>
          <w:i/>
          <w:sz w:val="28"/>
          <w:szCs w:val="28"/>
          <w:lang w:val="en-GB"/>
        </w:rPr>
      </w:pPr>
      <w:r w:rsidRPr="00344BB5">
        <w:rPr>
          <w:rFonts w:ascii="Cambria" w:hAnsi="Cambria"/>
          <w:i/>
          <w:sz w:val="28"/>
          <w:szCs w:val="28"/>
          <w:lang w:val="en-GB"/>
        </w:rPr>
        <w:t>2.</w:t>
      </w:r>
      <w:r w:rsidR="00EE456D">
        <w:rPr>
          <w:rFonts w:ascii="Cambria" w:hAnsi="Cambria"/>
          <w:i/>
          <w:sz w:val="28"/>
          <w:szCs w:val="28"/>
          <w:lang w:val="en-GB"/>
        </w:rPr>
        <w:t xml:space="preserve"> </w:t>
      </w:r>
      <w:r w:rsidRPr="00344BB5">
        <w:rPr>
          <w:rFonts w:ascii="Cambria" w:hAnsi="Cambria"/>
          <w:i/>
          <w:sz w:val="28"/>
          <w:szCs w:val="28"/>
          <w:lang w:val="en-GB"/>
        </w:rPr>
        <w:t>In</w:t>
      </w:r>
      <w:r w:rsidR="00EE456D">
        <w:rPr>
          <w:rFonts w:ascii="Cambria" w:hAnsi="Cambria"/>
          <w:i/>
          <w:sz w:val="28"/>
          <w:szCs w:val="28"/>
          <w:lang w:val="en-GB"/>
        </w:rPr>
        <w:t xml:space="preserve"> </w:t>
      </w:r>
      <w:r w:rsidRPr="00344BB5">
        <w:rPr>
          <w:rFonts w:ascii="Cambria" w:hAnsi="Cambria"/>
          <w:i/>
          <w:sz w:val="28"/>
          <w:szCs w:val="28"/>
          <w:lang w:val="en-GB"/>
        </w:rPr>
        <w:t>case</w:t>
      </w:r>
      <w:r w:rsidR="00EE456D">
        <w:rPr>
          <w:rFonts w:ascii="Cambria" w:hAnsi="Cambria"/>
          <w:i/>
          <w:sz w:val="28"/>
          <w:szCs w:val="28"/>
          <w:lang w:val="en-GB"/>
        </w:rPr>
        <w:t xml:space="preserve"> </w:t>
      </w:r>
      <w:r w:rsidRPr="00344BB5">
        <w:rPr>
          <w:rFonts w:ascii="Cambria" w:hAnsi="Cambria"/>
          <w:i/>
          <w:sz w:val="28"/>
          <w:szCs w:val="28"/>
          <w:lang w:val="en-GB"/>
        </w:rPr>
        <w:t>of</w:t>
      </w:r>
      <w:r w:rsidR="00EE456D">
        <w:rPr>
          <w:rFonts w:ascii="Cambria" w:hAnsi="Cambria"/>
          <w:i/>
          <w:sz w:val="28"/>
          <w:szCs w:val="28"/>
          <w:lang w:val="en-GB"/>
        </w:rPr>
        <w:t xml:space="preserve"> </w:t>
      </w:r>
      <w:r w:rsidRPr="00344BB5">
        <w:rPr>
          <w:rFonts w:ascii="Cambria" w:hAnsi="Cambria"/>
          <w:i/>
          <w:sz w:val="28"/>
          <w:szCs w:val="28"/>
          <w:lang w:val="en-GB"/>
        </w:rPr>
        <w:t>charge</w:t>
      </w:r>
      <w:r w:rsidR="00EE456D">
        <w:rPr>
          <w:rFonts w:ascii="Cambria" w:hAnsi="Cambria"/>
          <w:i/>
          <w:sz w:val="28"/>
          <w:szCs w:val="28"/>
          <w:lang w:val="en-GB"/>
        </w:rPr>
        <w:t xml:space="preserve"> </w:t>
      </w:r>
      <w:r w:rsidRPr="00344BB5">
        <w:rPr>
          <w:rFonts w:ascii="Cambria" w:hAnsi="Cambria"/>
          <w:i/>
          <w:sz w:val="28"/>
          <w:szCs w:val="28"/>
          <w:lang w:val="en-GB"/>
        </w:rPr>
        <w:t>for</w:t>
      </w:r>
      <w:r w:rsidR="00EE456D">
        <w:rPr>
          <w:rFonts w:ascii="Cambria" w:hAnsi="Cambria"/>
          <w:i/>
          <w:sz w:val="28"/>
          <w:szCs w:val="28"/>
          <w:lang w:val="en-GB"/>
        </w:rPr>
        <w:t xml:space="preserve"> </w:t>
      </w:r>
      <w:r w:rsidRPr="00344BB5">
        <w:rPr>
          <w:rFonts w:ascii="Cambria" w:hAnsi="Cambria"/>
          <w:i/>
          <w:sz w:val="28"/>
          <w:szCs w:val="28"/>
          <w:lang w:val="en-GB"/>
        </w:rPr>
        <w:t>the</w:t>
      </w:r>
      <w:r w:rsidR="00EE456D">
        <w:rPr>
          <w:rFonts w:ascii="Cambria" w:hAnsi="Cambria"/>
          <w:i/>
          <w:sz w:val="28"/>
          <w:szCs w:val="28"/>
          <w:lang w:val="en-GB"/>
        </w:rPr>
        <w:t xml:space="preserve"> </w:t>
      </w:r>
      <w:r w:rsidRPr="00344BB5">
        <w:rPr>
          <w:rFonts w:ascii="Cambria" w:hAnsi="Cambria"/>
          <w:i/>
          <w:sz w:val="28"/>
          <w:szCs w:val="28"/>
          <w:lang w:val="en-GB"/>
        </w:rPr>
        <w:t>crimes</w:t>
      </w:r>
      <w:r w:rsidR="00EE456D">
        <w:rPr>
          <w:rFonts w:ascii="Cambria" w:hAnsi="Cambria"/>
          <w:i/>
          <w:sz w:val="28"/>
          <w:szCs w:val="28"/>
          <w:lang w:val="en-GB"/>
        </w:rPr>
        <w:t xml:space="preserve"> </w:t>
      </w:r>
      <w:r w:rsidRPr="00344BB5">
        <w:rPr>
          <w:rFonts w:ascii="Cambria" w:hAnsi="Cambria"/>
          <w:i/>
          <w:sz w:val="28"/>
          <w:szCs w:val="28"/>
          <w:lang w:val="en-GB"/>
        </w:rPr>
        <w:t>mentioned</w:t>
      </w:r>
      <w:r w:rsidR="00EE456D">
        <w:rPr>
          <w:rFonts w:ascii="Cambria" w:hAnsi="Cambria"/>
          <w:i/>
          <w:sz w:val="28"/>
          <w:szCs w:val="28"/>
          <w:lang w:val="en-GB"/>
        </w:rPr>
        <w:t xml:space="preserve"> </w:t>
      </w:r>
      <w:r w:rsidRPr="00344BB5">
        <w:rPr>
          <w:rFonts w:ascii="Cambria" w:hAnsi="Cambria"/>
          <w:i/>
          <w:sz w:val="28"/>
          <w:szCs w:val="28"/>
          <w:lang w:val="en-GB"/>
        </w:rPr>
        <w:t>under</w:t>
      </w:r>
      <w:r w:rsidR="00EE456D">
        <w:rPr>
          <w:rFonts w:ascii="Cambria" w:hAnsi="Cambria"/>
          <w:i/>
          <w:sz w:val="28"/>
          <w:szCs w:val="28"/>
          <w:lang w:val="en-GB"/>
        </w:rPr>
        <w:t xml:space="preserve"> </w:t>
      </w:r>
      <w:r w:rsidRPr="00344BB5">
        <w:rPr>
          <w:rFonts w:ascii="Cambria" w:hAnsi="Cambria"/>
          <w:i/>
          <w:sz w:val="28"/>
          <w:szCs w:val="28"/>
          <w:lang w:val="en-GB"/>
        </w:rPr>
        <w:t>section</w:t>
      </w:r>
      <w:r w:rsidR="00EE456D">
        <w:rPr>
          <w:rFonts w:ascii="Cambria" w:hAnsi="Cambria"/>
          <w:i/>
          <w:sz w:val="28"/>
          <w:szCs w:val="28"/>
          <w:lang w:val="en-GB"/>
        </w:rPr>
        <w:t xml:space="preserve"> </w:t>
      </w:r>
      <w:r w:rsidRPr="00344BB5">
        <w:rPr>
          <w:rFonts w:ascii="Cambria" w:hAnsi="Cambria"/>
          <w:i/>
          <w:sz w:val="28"/>
          <w:szCs w:val="28"/>
          <w:lang w:val="en-GB"/>
        </w:rPr>
        <w:t>1)</w:t>
      </w:r>
      <w:r w:rsidR="00EE456D">
        <w:rPr>
          <w:rFonts w:ascii="Cambria" w:hAnsi="Cambria"/>
          <w:i/>
          <w:sz w:val="28"/>
          <w:szCs w:val="28"/>
          <w:lang w:val="en-GB"/>
        </w:rPr>
        <w:t xml:space="preserve"> </w:t>
      </w:r>
      <w:r w:rsidRPr="00344BB5">
        <w:rPr>
          <w:rFonts w:ascii="Cambria" w:hAnsi="Cambria"/>
          <w:i/>
          <w:sz w:val="28"/>
          <w:szCs w:val="28"/>
          <w:lang w:val="en-GB"/>
        </w:rPr>
        <w:t>above</w:t>
      </w:r>
      <w:r w:rsidR="00EE456D">
        <w:rPr>
          <w:rFonts w:ascii="Cambria" w:hAnsi="Cambria"/>
          <w:i/>
          <w:sz w:val="28"/>
          <w:szCs w:val="28"/>
          <w:lang w:val="en-GB"/>
        </w:rPr>
        <w:t xml:space="preserve"> </w:t>
      </w:r>
      <w:r w:rsidRPr="00344BB5">
        <w:rPr>
          <w:rFonts w:ascii="Cambria" w:hAnsi="Cambria"/>
          <w:i/>
          <w:sz w:val="28"/>
          <w:szCs w:val="28"/>
          <w:lang w:val="en-GB"/>
        </w:rPr>
        <w:t>the</w:t>
      </w:r>
      <w:r w:rsidR="00EE456D">
        <w:rPr>
          <w:rFonts w:ascii="Cambria" w:hAnsi="Cambria"/>
          <w:i/>
          <w:sz w:val="28"/>
          <w:szCs w:val="28"/>
          <w:lang w:val="en-GB"/>
        </w:rPr>
        <w:t xml:space="preserve"> </w:t>
      </w:r>
      <w:r w:rsidRPr="00344BB5">
        <w:rPr>
          <w:rFonts w:ascii="Cambria" w:hAnsi="Cambria"/>
          <w:i/>
          <w:sz w:val="28"/>
          <w:szCs w:val="28"/>
          <w:lang w:val="en-GB"/>
        </w:rPr>
        <w:t>sanctions</w:t>
      </w:r>
      <w:r w:rsidR="00EE456D">
        <w:rPr>
          <w:rFonts w:ascii="Cambria" w:hAnsi="Cambria"/>
          <w:i/>
          <w:sz w:val="28"/>
          <w:szCs w:val="28"/>
          <w:lang w:val="en-GB"/>
        </w:rPr>
        <w:t xml:space="preserve"> </w:t>
      </w:r>
      <w:r w:rsidRPr="00344BB5">
        <w:rPr>
          <w:rFonts w:ascii="Cambria" w:hAnsi="Cambria"/>
          <w:i/>
          <w:sz w:val="28"/>
          <w:szCs w:val="28"/>
          <w:lang w:val="en-GB"/>
        </w:rPr>
        <w:t>provided</w:t>
      </w:r>
      <w:r w:rsidR="00EE456D">
        <w:rPr>
          <w:rFonts w:ascii="Cambria" w:hAnsi="Cambria"/>
          <w:i/>
          <w:sz w:val="28"/>
          <w:szCs w:val="28"/>
          <w:lang w:val="en-GB"/>
        </w:rPr>
        <w:t xml:space="preserve"> </w:t>
      </w:r>
      <w:r w:rsidRPr="00344BB5">
        <w:rPr>
          <w:rFonts w:ascii="Cambria" w:hAnsi="Cambria"/>
          <w:i/>
          <w:sz w:val="28"/>
          <w:szCs w:val="28"/>
          <w:lang w:val="en-GB"/>
        </w:rPr>
        <w:t>for</w:t>
      </w:r>
      <w:r w:rsidR="00EE456D">
        <w:rPr>
          <w:rFonts w:ascii="Cambria" w:hAnsi="Cambria"/>
          <w:i/>
          <w:sz w:val="28"/>
          <w:szCs w:val="28"/>
          <w:lang w:val="en-GB"/>
        </w:rPr>
        <w:t xml:space="preserve"> </w:t>
      </w:r>
      <w:r w:rsidRPr="00344BB5">
        <w:rPr>
          <w:rFonts w:ascii="Cambria" w:hAnsi="Cambria"/>
          <w:i/>
          <w:sz w:val="28"/>
          <w:szCs w:val="28"/>
          <w:lang w:val="en-GB"/>
        </w:rPr>
        <w:t>by</w:t>
      </w:r>
      <w:r w:rsidR="00EE456D">
        <w:rPr>
          <w:rFonts w:ascii="Cambria" w:hAnsi="Cambria"/>
          <w:i/>
          <w:sz w:val="28"/>
          <w:szCs w:val="28"/>
          <w:lang w:val="en-GB"/>
        </w:rPr>
        <w:t xml:space="preserve"> </w:t>
      </w:r>
      <w:r w:rsidRPr="00344BB5">
        <w:rPr>
          <w:rFonts w:ascii="Cambria" w:hAnsi="Cambria"/>
          <w:i/>
          <w:sz w:val="28"/>
          <w:szCs w:val="28"/>
          <w:lang w:val="en-GB"/>
        </w:rPr>
        <w:t>article</w:t>
      </w:r>
      <w:r w:rsidR="00EE456D">
        <w:rPr>
          <w:rFonts w:ascii="Cambria" w:hAnsi="Cambria"/>
          <w:i/>
          <w:sz w:val="28"/>
          <w:szCs w:val="28"/>
          <w:lang w:val="en-GB"/>
        </w:rPr>
        <w:t xml:space="preserve"> </w:t>
      </w:r>
      <w:r w:rsidRPr="00344BB5">
        <w:rPr>
          <w:rFonts w:ascii="Cambria" w:hAnsi="Cambria"/>
          <w:i/>
          <w:sz w:val="28"/>
          <w:szCs w:val="28"/>
          <w:lang w:val="en-GB"/>
        </w:rPr>
        <w:t>9,</w:t>
      </w:r>
      <w:r w:rsidR="00EE456D">
        <w:rPr>
          <w:rFonts w:ascii="Cambria" w:hAnsi="Cambria"/>
          <w:i/>
          <w:sz w:val="28"/>
          <w:szCs w:val="28"/>
          <w:lang w:val="en-GB"/>
        </w:rPr>
        <w:t xml:space="preserve"> </w:t>
      </w:r>
      <w:r w:rsidRPr="00344BB5">
        <w:rPr>
          <w:rFonts w:ascii="Cambria" w:hAnsi="Cambria"/>
          <w:i/>
          <w:sz w:val="28"/>
          <w:szCs w:val="28"/>
          <w:lang w:val="en-GB"/>
        </w:rPr>
        <w:t>para.2</w:t>
      </w:r>
      <w:r w:rsidR="00EE456D">
        <w:rPr>
          <w:rFonts w:ascii="Cambria" w:hAnsi="Cambria"/>
          <w:i/>
          <w:sz w:val="28"/>
          <w:szCs w:val="28"/>
          <w:lang w:val="en-GB"/>
        </w:rPr>
        <w:t xml:space="preserve"> </w:t>
      </w:r>
      <w:r w:rsidRPr="00344BB5">
        <w:rPr>
          <w:rFonts w:ascii="Cambria" w:hAnsi="Cambria"/>
          <w:i/>
          <w:sz w:val="28"/>
          <w:szCs w:val="28"/>
          <w:lang w:val="en-GB"/>
        </w:rPr>
        <w:t>shall</w:t>
      </w:r>
      <w:r w:rsidR="00EE456D">
        <w:rPr>
          <w:rFonts w:ascii="Cambria" w:hAnsi="Cambria"/>
          <w:i/>
          <w:sz w:val="28"/>
          <w:szCs w:val="28"/>
          <w:lang w:val="en-GB"/>
        </w:rPr>
        <w:t xml:space="preserve"> </w:t>
      </w:r>
      <w:r w:rsidRPr="00344BB5">
        <w:rPr>
          <w:rFonts w:ascii="Cambria" w:hAnsi="Cambria"/>
          <w:i/>
          <w:sz w:val="28"/>
          <w:szCs w:val="28"/>
          <w:lang w:val="en-GB"/>
        </w:rPr>
        <w:t>apply,</w:t>
      </w:r>
      <w:r w:rsidR="00EE456D">
        <w:rPr>
          <w:rFonts w:ascii="Cambria" w:hAnsi="Cambria"/>
          <w:i/>
          <w:sz w:val="28"/>
          <w:szCs w:val="28"/>
          <w:lang w:val="en-GB"/>
        </w:rPr>
        <w:t xml:space="preserve"> </w:t>
      </w:r>
      <w:r w:rsidRPr="00344BB5">
        <w:rPr>
          <w:rFonts w:ascii="Cambria" w:hAnsi="Cambria"/>
          <w:i/>
          <w:sz w:val="28"/>
          <w:szCs w:val="28"/>
          <w:lang w:val="en-GB"/>
        </w:rPr>
        <w:t>for</w:t>
      </w:r>
      <w:r w:rsidR="00EE456D">
        <w:rPr>
          <w:rFonts w:ascii="Cambria" w:hAnsi="Cambria"/>
          <w:i/>
          <w:sz w:val="28"/>
          <w:szCs w:val="28"/>
          <w:lang w:val="en-GB"/>
        </w:rPr>
        <w:t xml:space="preserve"> </w:t>
      </w:r>
      <w:r w:rsidRPr="00344BB5">
        <w:rPr>
          <w:rFonts w:ascii="Cambria" w:hAnsi="Cambria"/>
          <w:i/>
          <w:sz w:val="28"/>
          <w:szCs w:val="28"/>
          <w:lang w:val="en-GB"/>
        </w:rPr>
        <w:t>not</w:t>
      </w:r>
      <w:r w:rsidR="00EE456D">
        <w:rPr>
          <w:rFonts w:ascii="Cambria" w:hAnsi="Cambria"/>
          <w:i/>
          <w:sz w:val="28"/>
          <w:szCs w:val="28"/>
          <w:lang w:val="en-GB"/>
        </w:rPr>
        <w:t xml:space="preserve"> </w:t>
      </w:r>
      <w:r w:rsidRPr="00344BB5">
        <w:rPr>
          <w:rFonts w:ascii="Cambria" w:hAnsi="Cambria"/>
          <w:i/>
          <w:sz w:val="28"/>
          <w:szCs w:val="28"/>
          <w:lang w:val="en-GB"/>
        </w:rPr>
        <w:t>less</w:t>
      </w:r>
      <w:r w:rsidR="00EE456D">
        <w:rPr>
          <w:rFonts w:ascii="Cambria" w:hAnsi="Cambria"/>
          <w:i/>
          <w:sz w:val="28"/>
          <w:szCs w:val="28"/>
          <w:lang w:val="en-GB"/>
        </w:rPr>
        <w:t xml:space="preserve"> </w:t>
      </w:r>
      <w:r w:rsidRPr="00344BB5">
        <w:rPr>
          <w:rFonts w:ascii="Cambria" w:hAnsi="Cambria"/>
          <w:i/>
          <w:sz w:val="28"/>
          <w:szCs w:val="28"/>
          <w:lang w:val="en-GB"/>
        </w:rPr>
        <w:t>than</w:t>
      </w:r>
      <w:r w:rsidR="00EE456D">
        <w:rPr>
          <w:rFonts w:ascii="Cambria" w:hAnsi="Cambria"/>
          <w:i/>
          <w:sz w:val="28"/>
          <w:szCs w:val="28"/>
          <w:lang w:val="en-GB"/>
        </w:rPr>
        <w:t xml:space="preserve"> </w:t>
      </w:r>
      <w:r w:rsidRPr="00344BB5">
        <w:rPr>
          <w:rFonts w:ascii="Cambria" w:hAnsi="Cambria"/>
          <w:i/>
          <w:sz w:val="28"/>
          <w:szCs w:val="28"/>
          <w:lang w:val="en-GB"/>
        </w:rPr>
        <w:t>one</w:t>
      </w:r>
      <w:r w:rsidR="00EE456D">
        <w:rPr>
          <w:rFonts w:ascii="Cambria" w:hAnsi="Cambria"/>
          <w:i/>
          <w:sz w:val="28"/>
          <w:szCs w:val="28"/>
          <w:lang w:val="en-GB"/>
        </w:rPr>
        <w:t xml:space="preserve"> </w:t>
      </w:r>
      <w:r w:rsidRPr="00344BB5">
        <w:rPr>
          <w:rFonts w:ascii="Cambria" w:hAnsi="Cambria"/>
          <w:i/>
          <w:sz w:val="28"/>
          <w:szCs w:val="28"/>
          <w:lang w:val="en-GB"/>
        </w:rPr>
        <w:t>year.</w:t>
      </w:r>
    </w:p>
    <w:p w14:paraId="64A9DCA8" w14:textId="6F00DAA3"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i/>
          <w:sz w:val="28"/>
          <w:szCs w:val="28"/>
          <w:lang w:val="en-GB"/>
        </w:rPr>
        <w:t>3.</w:t>
      </w:r>
      <w:r w:rsidR="00EE456D">
        <w:rPr>
          <w:rFonts w:ascii="Cambria" w:hAnsi="Cambria"/>
          <w:i/>
          <w:sz w:val="28"/>
          <w:szCs w:val="28"/>
          <w:lang w:val="en-GB"/>
        </w:rPr>
        <w:t xml:space="preserve"> </w:t>
      </w:r>
      <w:r w:rsidRPr="00344BB5">
        <w:rPr>
          <w:rFonts w:ascii="Cambria" w:hAnsi="Cambria"/>
          <w:i/>
          <w:sz w:val="28"/>
          <w:szCs w:val="28"/>
          <w:lang w:val="en-GB"/>
        </w:rPr>
        <w:t>If</w:t>
      </w:r>
      <w:r w:rsidR="00EE456D">
        <w:rPr>
          <w:rFonts w:ascii="Cambria" w:hAnsi="Cambria"/>
          <w:i/>
          <w:sz w:val="28"/>
          <w:szCs w:val="28"/>
          <w:lang w:val="en-GB"/>
        </w:rPr>
        <w:t xml:space="preserve"> </w:t>
      </w:r>
      <w:r w:rsidRPr="00344BB5">
        <w:rPr>
          <w:rFonts w:ascii="Cambria" w:hAnsi="Cambria"/>
          <w:i/>
          <w:sz w:val="28"/>
          <w:szCs w:val="28"/>
          <w:lang w:val="en-GB"/>
        </w:rPr>
        <w:t>the</w:t>
      </w:r>
      <w:r w:rsidR="00EE456D">
        <w:rPr>
          <w:rFonts w:ascii="Cambria" w:hAnsi="Cambria"/>
          <w:i/>
          <w:sz w:val="28"/>
          <w:szCs w:val="28"/>
          <w:lang w:val="en-GB"/>
        </w:rPr>
        <w:t xml:space="preserve"> </w:t>
      </w:r>
      <w:r w:rsidRPr="00344BB5">
        <w:rPr>
          <w:rFonts w:ascii="Cambria" w:hAnsi="Cambria"/>
          <w:i/>
          <w:sz w:val="28"/>
          <w:szCs w:val="28"/>
          <w:lang w:val="en-GB"/>
        </w:rPr>
        <w:t>legal</w:t>
      </w:r>
      <w:r w:rsidR="00EE456D">
        <w:rPr>
          <w:rFonts w:ascii="Cambria" w:hAnsi="Cambria"/>
          <w:i/>
          <w:sz w:val="28"/>
          <w:szCs w:val="28"/>
          <w:lang w:val="en-GB"/>
        </w:rPr>
        <w:t xml:space="preserve"> </w:t>
      </w:r>
      <w:r w:rsidRPr="00344BB5">
        <w:rPr>
          <w:rFonts w:ascii="Cambria" w:hAnsi="Cambria"/>
          <w:i/>
          <w:sz w:val="28"/>
          <w:szCs w:val="28"/>
          <w:lang w:val="en-GB"/>
        </w:rPr>
        <w:t>entity</w:t>
      </w:r>
      <w:r w:rsidR="00EE456D">
        <w:rPr>
          <w:rFonts w:ascii="Cambria" w:hAnsi="Cambria"/>
          <w:i/>
          <w:sz w:val="28"/>
          <w:szCs w:val="28"/>
          <w:lang w:val="en-GB"/>
        </w:rPr>
        <w:t xml:space="preserve"> </w:t>
      </w:r>
      <w:r w:rsidRPr="00344BB5">
        <w:rPr>
          <w:rFonts w:ascii="Cambria" w:hAnsi="Cambria"/>
          <w:i/>
          <w:sz w:val="28"/>
          <w:szCs w:val="28"/>
          <w:lang w:val="en-GB"/>
        </w:rPr>
        <w:t>or</w:t>
      </w:r>
      <w:r w:rsidR="00EE456D">
        <w:rPr>
          <w:rFonts w:ascii="Cambria" w:hAnsi="Cambria"/>
          <w:i/>
          <w:sz w:val="28"/>
          <w:szCs w:val="28"/>
          <w:lang w:val="en-GB"/>
        </w:rPr>
        <w:t xml:space="preserve"> </w:t>
      </w:r>
      <w:r w:rsidRPr="00344BB5">
        <w:rPr>
          <w:rFonts w:ascii="Cambria" w:hAnsi="Cambria"/>
          <w:i/>
          <w:sz w:val="28"/>
          <w:szCs w:val="28"/>
          <w:lang w:val="en-GB"/>
        </w:rPr>
        <w:t>an</w:t>
      </w:r>
      <w:r w:rsidR="00EE456D">
        <w:rPr>
          <w:rFonts w:ascii="Cambria" w:hAnsi="Cambria"/>
          <w:i/>
          <w:sz w:val="28"/>
          <w:szCs w:val="28"/>
          <w:lang w:val="en-GB"/>
        </w:rPr>
        <w:t xml:space="preserve"> </w:t>
      </w:r>
      <w:r w:rsidRPr="00344BB5">
        <w:rPr>
          <w:rFonts w:ascii="Cambria" w:hAnsi="Cambria"/>
          <w:i/>
          <w:sz w:val="28"/>
          <w:szCs w:val="28"/>
          <w:lang w:val="en-GB"/>
        </w:rPr>
        <w:t>organizational</w:t>
      </w:r>
      <w:r w:rsidR="00EE456D">
        <w:rPr>
          <w:rFonts w:ascii="Cambria" w:hAnsi="Cambria"/>
          <w:i/>
          <w:sz w:val="28"/>
          <w:szCs w:val="28"/>
          <w:lang w:val="en-GB"/>
        </w:rPr>
        <w:t xml:space="preserve"> </w:t>
      </w:r>
      <w:r w:rsidRPr="00344BB5">
        <w:rPr>
          <w:rFonts w:ascii="Cambria" w:hAnsi="Cambria"/>
          <w:i/>
          <w:sz w:val="28"/>
          <w:szCs w:val="28"/>
          <w:lang w:val="en-GB"/>
        </w:rPr>
        <w:t>unit</w:t>
      </w:r>
      <w:r w:rsidR="00EE456D">
        <w:rPr>
          <w:rFonts w:ascii="Cambria" w:hAnsi="Cambria"/>
          <w:i/>
          <w:sz w:val="28"/>
          <w:szCs w:val="28"/>
          <w:lang w:val="en-GB"/>
        </w:rPr>
        <w:t xml:space="preserve"> </w:t>
      </w:r>
      <w:r w:rsidRPr="00344BB5">
        <w:rPr>
          <w:rFonts w:ascii="Cambria" w:hAnsi="Cambria"/>
          <w:i/>
          <w:sz w:val="28"/>
          <w:szCs w:val="28"/>
          <w:lang w:val="en-GB"/>
        </w:rPr>
        <w:t>thereof</w:t>
      </w:r>
      <w:r w:rsidR="00EE456D">
        <w:rPr>
          <w:rFonts w:ascii="Cambria" w:hAnsi="Cambria"/>
          <w:i/>
          <w:sz w:val="28"/>
          <w:szCs w:val="28"/>
          <w:lang w:val="en-GB"/>
        </w:rPr>
        <w:t xml:space="preserve"> </w:t>
      </w:r>
      <w:r w:rsidRPr="00344BB5">
        <w:rPr>
          <w:rFonts w:ascii="Cambria" w:hAnsi="Cambria"/>
          <w:i/>
          <w:sz w:val="28"/>
          <w:szCs w:val="28"/>
          <w:lang w:val="en-GB"/>
        </w:rPr>
        <w:t>is</w:t>
      </w:r>
      <w:r w:rsidR="00EE456D">
        <w:rPr>
          <w:rFonts w:ascii="Cambria" w:hAnsi="Cambria"/>
          <w:i/>
          <w:sz w:val="28"/>
          <w:szCs w:val="28"/>
          <w:lang w:val="en-GB"/>
        </w:rPr>
        <w:t xml:space="preserve"> </w:t>
      </w:r>
      <w:r w:rsidRPr="00344BB5">
        <w:rPr>
          <w:rFonts w:ascii="Cambria" w:hAnsi="Cambria"/>
          <w:i/>
          <w:sz w:val="28"/>
          <w:szCs w:val="28"/>
          <w:lang w:val="en-GB"/>
        </w:rPr>
        <w:t>regularly</w:t>
      </w:r>
      <w:r w:rsidR="00EE456D">
        <w:rPr>
          <w:rFonts w:ascii="Cambria" w:hAnsi="Cambria"/>
          <w:i/>
          <w:sz w:val="28"/>
          <w:szCs w:val="28"/>
          <w:lang w:val="en-GB"/>
        </w:rPr>
        <w:t xml:space="preserve"> </w:t>
      </w:r>
      <w:r w:rsidRPr="00344BB5">
        <w:rPr>
          <w:rFonts w:ascii="Cambria" w:hAnsi="Cambria"/>
          <w:i/>
          <w:sz w:val="28"/>
          <w:szCs w:val="28"/>
          <w:lang w:val="en-GB"/>
        </w:rPr>
        <w:t>used</w:t>
      </w:r>
      <w:r w:rsidR="00EE456D">
        <w:rPr>
          <w:rFonts w:ascii="Cambria" w:hAnsi="Cambria"/>
          <w:i/>
          <w:sz w:val="28"/>
          <w:szCs w:val="28"/>
          <w:lang w:val="en-GB"/>
        </w:rPr>
        <w:t xml:space="preserve"> </w:t>
      </w:r>
      <w:r w:rsidRPr="00344BB5">
        <w:rPr>
          <w:rFonts w:ascii="Cambria" w:hAnsi="Cambria"/>
          <w:i/>
          <w:sz w:val="28"/>
          <w:szCs w:val="28"/>
          <w:lang w:val="en-GB"/>
        </w:rPr>
        <w:t>for</w:t>
      </w:r>
      <w:r w:rsidR="00EE456D">
        <w:rPr>
          <w:rFonts w:ascii="Cambria" w:hAnsi="Cambria"/>
          <w:i/>
          <w:sz w:val="28"/>
          <w:szCs w:val="28"/>
          <w:lang w:val="en-GB"/>
        </w:rPr>
        <w:t xml:space="preserve"> </w:t>
      </w:r>
      <w:r w:rsidRPr="00344BB5">
        <w:rPr>
          <w:rFonts w:ascii="Cambria" w:hAnsi="Cambria"/>
          <w:i/>
          <w:sz w:val="28"/>
          <w:szCs w:val="28"/>
          <w:lang w:val="en-GB"/>
        </w:rPr>
        <w:t>the</w:t>
      </w:r>
      <w:r w:rsidR="00EE456D">
        <w:rPr>
          <w:rFonts w:ascii="Cambria" w:hAnsi="Cambria"/>
          <w:i/>
          <w:sz w:val="28"/>
          <w:szCs w:val="28"/>
          <w:lang w:val="en-GB"/>
        </w:rPr>
        <w:t xml:space="preserve"> </w:t>
      </w:r>
      <w:r w:rsidRPr="00344BB5">
        <w:rPr>
          <w:rFonts w:ascii="Cambria" w:hAnsi="Cambria"/>
          <w:i/>
          <w:sz w:val="28"/>
          <w:szCs w:val="28"/>
          <w:lang w:val="en-GB"/>
        </w:rPr>
        <w:t>sole</w:t>
      </w:r>
      <w:r w:rsidR="00EE456D">
        <w:rPr>
          <w:rFonts w:ascii="Cambria" w:hAnsi="Cambria"/>
          <w:i/>
          <w:sz w:val="28"/>
          <w:szCs w:val="28"/>
          <w:lang w:val="en-GB"/>
        </w:rPr>
        <w:t xml:space="preserve"> </w:t>
      </w:r>
      <w:r w:rsidRPr="00344BB5">
        <w:rPr>
          <w:rFonts w:ascii="Cambria" w:hAnsi="Cambria"/>
          <w:i/>
          <w:sz w:val="28"/>
          <w:szCs w:val="28"/>
          <w:lang w:val="en-GB"/>
        </w:rPr>
        <w:t>or</w:t>
      </w:r>
      <w:r w:rsidR="00EE456D">
        <w:rPr>
          <w:rFonts w:ascii="Cambria" w:hAnsi="Cambria"/>
          <w:i/>
          <w:sz w:val="28"/>
          <w:szCs w:val="28"/>
          <w:lang w:val="en-GB"/>
        </w:rPr>
        <w:t xml:space="preserve"> </w:t>
      </w:r>
      <w:r w:rsidRPr="00344BB5">
        <w:rPr>
          <w:rFonts w:ascii="Cambria" w:hAnsi="Cambria"/>
          <w:i/>
          <w:sz w:val="28"/>
          <w:szCs w:val="28"/>
          <w:lang w:val="en-GB"/>
        </w:rPr>
        <w:t>prevailing</w:t>
      </w:r>
      <w:r w:rsidR="00EE456D">
        <w:rPr>
          <w:rFonts w:ascii="Cambria" w:hAnsi="Cambria"/>
          <w:i/>
          <w:sz w:val="28"/>
          <w:szCs w:val="28"/>
          <w:lang w:val="en-GB"/>
        </w:rPr>
        <w:t xml:space="preserve"> </w:t>
      </w:r>
      <w:r w:rsidRPr="00344BB5">
        <w:rPr>
          <w:rFonts w:ascii="Cambria" w:hAnsi="Cambria"/>
          <w:i/>
          <w:sz w:val="28"/>
          <w:szCs w:val="28"/>
          <w:lang w:val="en-GB"/>
        </w:rPr>
        <w:t>goal</w:t>
      </w:r>
      <w:r w:rsidR="00EE456D">
        <w:rPr>
          <w:rFonts w:ascii="Cambria" w:hAnsi="Cambria"/>
          <w:i/>
          <w:sz w:val="28"/>
          <w:szCs w:val="28"/>
          <w:lang w:val="en-GB"/>
        </w:rPr>
        <w:t xml:space="preserve"> </w:t>
      </w:r>
      <w:r w:rsidRPr="00344BB5">
        <w:rPr>
          <w:rFonts w:ascii="Cambria" w:hAnsi="Cambria"/>
          <w:i/>
          <w:sz w:val="28"/>
          <w:szCs w:val="28"/>
          <w:lang w:val="en-GB"/>
        </w:rPr>
        <w:t>of</w:t>
      </w:r>
      <w:r w:rsidR="00EE456D">
        <w:rPr>
          <w:rFonts w:ascii="Cambria" w:hAnsi="Cambria"/>
          <w:i/>
          <w:sz w:val="28"/>
          <w:szCs w:val="28"/>
          <w:lang w:val="en-GB"/>
        </w:rPr>
        <w:t xml:space="preserve"> </w:t>
      </w:r>
      <w:r w:rsidRPr="00344BB5">
        <w:rPr>
          <w:rFonts w:ascii="Cambria" w:hAnsi="Cambria"/>
          <w:i/>
          <w:sz w:val="28"/>
          <w:szCs w:val="28"/>
          <w:lang w:val="en-GB"/>
        </w:rPr>
        <w:t>permitting</w:t>
      </w:r>
      <w:r w:rsidR="00EE456D">
        <w:rPr>
          <w:rFonts w:ascii="Cambria" w:hAnsi="Cambria"/>
          <w:i/>
          <w:sz w:val="28"/>
          <w:szCs w:val="28"/>
          <w:lang w:val="en-GB"/>
        </w:rPr>
        <w:t xml:space="preserve"> </w:t>
      </w:r>
      <w:r w:rsidRPr="00344BB5">
        <w:rPr>
          <w:rFonts w:ascii="Cambria" w:hAnsi="Cambria"/>
          <w:i/>
          <w:sz w:val="28"/>
          <w:szCs w:val="28"/>
          <w:lang w:val="en-GB"/>
        </w:rPr>
        <w:t>or</w:t>
      </w:r>
      <w:r w:rsidR="00EE456D">
        <w:rPr>
          <w:rFonts w:ascii="Cambria" w:hAnsi="Cambria"/>
          <w:i/>
          <w:sz w:val="28"/>
          <w:szCs w:val="28"/>
          <w:lang w:val="en-GB"/>
        </w:rPr>
        <w:t xml:space="preserve"> </w:t>
      </w:r>
      <w:r w:rsidRPr="00344BB5">
        <w:rPr>
          <w:rFonts w:ascii="Cambria" w:hAnsi="Cambria"/>
          <w:i/>
          <w:sz w:val="28"/>
          <w:szCs w:val="28"/>
          <w:lang w:val="en-GB"/>
        </w:rPr>
        <w:t>facilitating</w:t>
      </w:r>
      <w:r w:rsidR="00EE456D">
        <w:rPr>
          <w:rFonts w:ascii="Cambria" w:hAnsi="Cambria"/>
          <w:i/>
          <w:sz w:val="28"/>
          <w:szCs w:val="28"/>
          <w:lang w:val="en-GB"/>
        </w:rPr>
        <w:t xml:space="preserve"> </w:t>
      </w:r>
      <w:r w:rsidRPr="00344BB5">
        <w:rPr>
          <w:rFonts w:ascii="Cambria" w:hAnsi="Cambria"/>
          <w:i/>
          <w:sz w:val="28"/>
          <w:szCs w:val="28"/>
          <w:lang w:val="en-GB"/>
        </w:rPr>
        <w:t>commission</w:t>
      </w:r>
      <w:r w:rsidR="00EE456D">
        <w:rPr>
          <w:rFonts w:ascii="Cambria" w:hAnsi="Cambria"/>
          <w:i/>
          <w:sz w:val="28"/>
          <w:szCs w:val="28"/>
          <w:lang w:val="en-GB"/>
        </w:rPr>
        <w:t xml:space="preserve"> </w:t>
      </w:r>
      <w:r w:rsidRPr="00344BB5">
        <w:rPr>
          <w:rFonts w:ascii="Cambria" w:hAnsi="Cambria"/>
          <w:i/>
          <w:sz w:val="28"/>
          <w:szCs w:val="28"/>
          <w:lang w:val="en-GB"/>
        </w:rPr>
        <w:t>of</w:t>
      </w:r>
      <w:r w:rsidR="00EE456D">
        <w:rPr>
          <w:rFonts w:ascii="Cambria" w:hAnsi="Cambria"/>
          <w:i/>
          <w:sz w:val="28"/>
          <w:szCs w:val="28"/>
          <w:lang w:val="en-GB"/>
        </w:rPr>
        <w:t xml:space="preserve"> </w:t>
      </w:r>
      <w:r w:rsidRPr="00344BB5">
        <w:rPr>
          <w:rFonts w:ascii="Cambria" w:hAnsi="Cambria"/>
          <w:i/>
          <w:sz w:val="28"/>
          <w:szCs w:val="28"/>
          <w:lang w:val="en-GB"/>
        </w:rPr>
        <w:t>the</w:t>
      </w:r>
      <w:r w:rsidR="00EE456D">
        <w:rPr>
          <w:rFonts w:ascii="Cambria" w:hAnsi="Cambria"/>
          <w:i/>
          <w:sz w:val="28"/>
          <w:szCs w:val="28"/>
          <w:lang w:val="en-GB"/>
        </w:rPr>
        <w:t xml:space="preserve"> </w:t>
      </w:r>
      <w:r w:rsidRPr="00344BB5">
        <w:rPr>
          <w:rFonts w:ascii="Cambria" w:hAnsi="Cambria"/>
          <w:i/>
          <w:sz w:val="28"/>
          <w:szCs w:val="28"/>
          <w:lang w:val="en-GB"/>
        </w:rPr>
        <w:t>crimes</w:t>
      </w:r>
      <w:r w:rsidR="00EE456D">
        <w:rPr>
          <w:rFonts w:ascii="Cambria" w:hAnsi="Cambria"/>
          <w:i/>
          <w:sz w:val="28"/>
          <w:szCs w:val="28"/>
          <w:lang w:val="en-GB"/>
        </w:rPr>
        <w:t xml:space="preserve"> </w:t>
      </w:r>
      <w:r w:rsidRPr="00344BB5">
        <w:rPr>
          <w:rFonts w:ascii="Cambria" w:hAnsi="Cambria"/>
          <w:i/>
          <w:sz w:val="28"/>
          <w:szCs w:val="28"/>
          <w:lang w:val="en-GB"/>
        </w:rPr>
        <w:t>indicated</w:t>
      </w:r>
      <w:r w:rsidR="00EE456D">
        <w:rPr>
          <w:rFonts w:ascii="Cambria" w:hAnsi="Cambria"/>
          <w:i/>
          <w:sz w:val="28"/>
          <w:szCs w:val="28"/>
          <w:lang w:val="en-GB"/>
        </w:rPr>
        <w:t xml:space="preserve"> </w:t>
      </w:r>
      <w:r w:rsidRPr="00344BB5">
        <w:rPr>
          <w:rFonts w:ascii="Cambria" w:hAnsi="Cambria"/>
          <w:i/>
          <w:sz w:val="28"/>
          <w:szCs w:val="28"/>
          <w:lang w:val="en-GB"/>
        </w:rPr>
        <w:t>under</w:t>
      </w:r>
      <w:r w:rsidR="00EE456D">
        <w:rPr>
          <w:rFonts w:ascii="Cambria" w:hAnsi="Cambria"/>
          <w:i/>
          <w:sz w:val="28"/>
          <w:szCs w:val="28"/>
          <w:lang w:val="en-GB"/>
        </w:rPr>
        <w:t xml:space="preserve"> </w:t>
      </w:r>
      <w:r w:rsidRPr="00344BB5">
        <w:rPr>
          <w:rFonts w:ascii="Cambria" w:hAnsi="Cambria"/>
          <w:i/>
          <w:sz w:val="28"/>
          <w:szCs w:val="28"/>
          <w:lang w:val="en-GB"/>
        </w:rPr>
        <w:t>point</w:t>
      </w:r>
      <w:r w:rsidR="00EE456D">
        <w:rPr>
          <w:rFonts w:ascii="Cambria" w:hAnsi="Cambria"/>
          <w:i/>
          <w:sz w:val="28"/>
          <w:szCs w:val="28"/>
          <w:lang w:val="en-GB"/>
        </w:rPr>
        <w:t xml:space="preserve"> </w:t>
      </w:r>
      <w:r w:rsidRPr="00344BB5">
        <w:rPr>
          <w:rFonts w:ascii="Cambria" w:hAnsi="Cambria"/>
          <w:i/>
          <w:sz w:val="28"/>
          <w:szCs w:val="28"/>
          <w:lang w:val="en-GB"/>
        </w:rPr>
        <w:t>1)</w:t>
      </w:r>
      <w:r w:rsidR="00EE456D">
        <w:rPr>
          <w:rFonts w:ascii="Cambria" w:hAnsi="Cambria"/>
          <w:i/>
          <w:sz w:val="28"/>
          <w:szCs w:val="28"/>
          <w:lang w:val="en-GB"/>
        </w:rPr>
        <w:t xml:space="preserve"> </w:t>
      </w:r>
      <w:r w:rsidRPr="00344BB5">
        <w:rPr>
          <w:rFonts w:ascii="Cambria" w:hAnsi="Cambria"/>
          <w:i/>
          <w:sz w:val="28"/>
          <w:szCs w:val="28"/>
          <w:lang w:val="en-GB"/>
        </w:rPr>
        <w:t>above,</w:t>
      </w:r>
      <w:r w:rsidR="00EE456D">
        <w:rPr>
          <w:rFonts w:ascii="Cambria" w:hAnsi="Cambria"/>
          <w:i/>
          <w:sz w:val="28"/>
          <w:szCs w:val="28"/>
          <w:lang w:val="en-GB"/>
        </w:rPr>
        <w:t xml:space="preserve"> </w:t>
      </w:r>
      <w:r w:rsidRPr="00344BB5">
        <w:rPr>
          <w:rFonts w:ascii="Cambria" w:hAnsi="Cambria"/>
          <w:i/>
          <w:sz w:val="28"/>
          <w:szCs w:val="28"/>
          <w:lang w:val="en-GB"/>
        </w:rPr>
        <w:t>the</w:t>
      </w:r>
      <w:r w:rsidR="00EE456D">
        <w:rPr>
          <w:rFonts w:ascii="Cambria" w:hAnsi="Cambria"/>
          <w:i/>
          <w:sz w:val="28"/>
          <w:szCs w:val="28"/>
          <w:lang w:val="en-GB"/>
        </w:rPr>
        <w:t xml:space="preserve"> </w:t>
      </w:r>
      <w:r w:rsidRPr="00344BB5">
        <w:rPr>
          <w:rFonts w:ascii="Cambria" w:hAnsi="Cambria"/>
          <w:i/>
          <w:sz w:val="28"/>
          <w:szCs w:val="28"/>
          <w:lang w:val="en-GB"/>
        </w:rPr>
        <w:t>sanction</w:t>
      </w:r>
      <w:r w:rsidR="00EE456D">
        <w:rPr>
          <w:rFonts w:ascii="Cambria" w:hAnsi="Cambria"/>
          <w:i/>
          <w:sz w:val="28"/>
          <w:szCs w:val="28"/>
          <w:lang w:val="en-GB"/>
        </w:rPr>
        <w:t xml:space="preserve"> </w:t>
      </w:r>
      <w:r w:rsidRPr="00344BB5">
        <w:rPr>
          <w:rFonts w:ascii="Cambria" w:hAnsi="Cambria"/>
          <w:i/>
          <w:sz w:val="28"/>
          <w:szCs w:val="28"/>
          <w:lang w:val="en-GB"/>
        </w:rPr>
        <w:t>of</w:t>
      </w:r>
      <w:r w:rsidR="00EE456D">
        <w:rPr>
          <w:rFonts w:ascii="Cambria" w:hAnsi="Cambria"/>
          <w:i/>
          <w:sz w:val="28"/>
          <w:szCs w:val="28"/>
          <w:lang w:val="en-GB"/>
        </w:rPr>
        <w:t xml:space="preserve"> </w:t>
      </w:r>
      <w:r w:rsidRPr="00344BB5">
        <w:rPr>
          <w:rFonts w:ascii="Cambria" w:hAnsi="Cambria"/>
          <w:i/>
          <w:sz w:val="28"/>
          <w:szCs w:val="28"/>
          <w:lang w:val="en-GB"/>
        </w:rPr>
        <w:t>permanent</w:t>
      </w:r>
      <w:r w:rsidR="00EE456D">
        <w:rPr>
          <w:rFonts w:ascii="Cambria" w:hAnsi="Cambria"/>
          <w:i/>
          <w:sz w:val="28"/>
          <w:szCs w:val="28"/>
          <w:lang w:val="en-GB"/>
        </w:rPr>
        <w:t xml:space="preserve"> </w:t>
      </w:r>
      <w:r w:rsidRPr="00344BB5">
        <w:rPr>
          <w:rFonts w:ascii="Cambria" w:hAnsi="Cambria"/>
          <w:i/>
          <w:sz w:val="28"/>
          <w:szCs w:val="28"/>
          <w:lang w:val="en-GB"/>
        </w:rPr>
        <w:t>prohibition</w:t>
      </w:r>
      <w:r w:rsidR="00EE456D">
        <w:rPr>
          <w:rFonts w:ascii="Cambria" w:hAnsi="Cambria"/>
          <w:i/>
          <w:sz w:val="28"/>
          <w:szCs w:val="28"/>
          <w:lang w:val="en-GB"/>
        </w:rPr>
        <w:t xml:space="preserve"> </w:t>
      </w:r>
      <w:r w:rsidRPr="00344BB5">
        <w:rPr>
          <w:rFonts w:ascii="Cambria" w:hAnsi="Cambria"/>
          <w:i/>
          <w:sz w:val="28"/>
          <w:szCs w:val="28"/>
          <w:lang w:val="en-GB"/>
        </w:rPr>
        <w:t>of</w:t>
      </w:r>
      <w:r w:rsidR="00EE456D">
        <w:rPr>
          <w:rFonts w:ascii="Cambria" w:hAnsi="Cambria"/>
          <w:i/>
          <w:sz w:val="28"/>
          <w:szCs w:val="28"/>
          <w:lang w:val="en-GB"/>
        </w:rPr>
        <w:t xml:space="preserve"> </w:t>
      </w:r>
      <w:r w:rsidRPr="00344BB5">
        <w:rPr>
          <w:rFonts w:ascii="Cambria" w:hAnsi="Cambria"/>
          <w:i/>
          <w:sz w:val="28"/>
          <w:szCs w:val="28"/>
          <w:lang w:val="en-GB"/>
        </w:rPr>
        <w:t>exercising</w:t>
      </w:r>
      <w:r w:rsidR="00EE456D">
        <w:rPr>
          <w:rFonts w:ascii="Cambria" w:hAnsi="Cambria"/>
          <w:i/>
          <w:sz w:val="28"/>
          <w:szCs w:val="28"/>
          <w:lang w:val="en-GB"/>
        </w:rPr>
        <w:t xml:space="preserve"> </w:t>
      </w:r>
      <w:r w:rsidRPr="00344BB5">
        <w:rPr>
          <w:rFonts w:ascii="Cambria" w:hAnsi="Cambria"/>
          <w:i/>
          <w:sz w:val="28"/>
          <w:szCs w:val="28"/>
          <w:lang w:val="en-GB"/>
        </w:rPr>
        <w:t>business</w:t>
      </w:r>
      <w:r w:rsidR="00EE456D">
        <w:rPr>
          <w:rFonts w:ascii="Cambria" w:hAnsi="Cambria"/>
          <w:i/>
          <w:sz w:val="28"/>
          <w:szCs w:val="28"/>
          <w:lang w:val="en-GB"/>
        </w:rPr>
        <w:t xml:space="preserve"> </w:t>
      </w:r>
      <w:r w:rsidRPr="00344BB5">
        <w:rPr>
          <w:rFonts w:ascii="Cambria" w:hAnsi="Cambria"/>
          <w:i/>
          <w:sz w:val="28"/>
          <w:szCs w:val="28"/>
          <w:lang w:val="en-GB"/>
        </w:rPr>
        <w:t>activities</w:t>
      </w:r>
      <w:r w:rsidR="00EE456D">
        <w:rPr>
          <w:rFonts w:ascii="Cambria" w:hAnsi="Cambria"/>
          <w:i/>
          <w:sz w:val="28"/>
          <w:szCs w:val="28"/>
          <w:lang w:val="en-GB"/>
        </w:rPr>
        <w:t xml:space="preserve"> </w:t>
      </w:r>
      <w:r w:rsidRPr="00344BB5">
        <w:rPr>
          <w:rFonts w:ascii="Cambria" w:hAnsi="Cambria"/>
          <w:i/>
          <w:sz w:val="28"/>
          <w:szCs w:val="28"/>
          <w:lang w:val="en-GB"/>
        </w:rPr>
        <w:t>as</w:t>
      </w:r>
      <w:r w:rsidR="00EE456D">
        <w:rPr>
          <w:rFonts w:ascii="Cambria" w:hAnsi="Cambria"/>
          <w:i/>
          <w:sz w:val="28"/>
          <w:szCs w:val="28"/>
          <w:lang w:val="en-GB"/>
        </w:rPr>
        <w:t xml:space="preserve"> </w:t>
      </w:r>
      <w:r w:rsidRPr="00344BB5">
        <w:rPr>
          <w:rFonts w:ascii="Cambria" w:hAnsi="Cambria"/>
          <w:i/>
          <w:sz w:val="28"/>
          <w:szCs w:val="28"/>
          <w:lang w:val="en-GB"/>
        </w:rPr>
        <w:t>provided</w:t>
      </w:r>
      <w:r w:rsidR="00EE456D">
        <w:rPr>
          <w:rFonts w:ascii="Cambria" w:hAnsi="Cambria"/>
          <w:i/>
          <w:sz w:val="28"/>
          <w:szCs w:val="28"/>
          <w:lang w:val="en-GB"/>
        </w:rPr>
        <w:t xml:space="preserve"> </w:t>
      </w:r>
      <w:r w:rsidRPr="00344BB5">
        <w:rPr>
          <w:rFonts w:ascii="Cambria" w:hAnsi="Cambria"/>
          <w:i/>
          <w:sz w:val="28"/>
          <w:szCs w:val="28"/>
          <w:lang w:val="en-GB"/>
        </w:rPr>
        <w:t>by</w:t>
      </w:r>
      <w:r w:rsidR="00EE456D">
        <w:rPr>
          <w:rFonts w:ascii="Cambria" w:hAnsi="Cambria"/>
          <w:i/>
          <w:sz w:val="28"/>
          <w:szCs w:val="28"/>
          <w:lang w:val="en-GB"/>
        </w:rPr>
        <w:t xml:space="preserve"> </w:t>
      </w:r>
      <w:r w:rsidRPr="00344BB5">
        <w:rPr>
          <w:rFonts w:ascii="Cambria" w:hAnsi="Cambria"/>
          <w:i/>
          <w:sz w:val="28"/>
          <w:szCs w:val="28"/>
          <w:lang w:val="en-GB"/>
        </w:rPr>
        <w:t>article</w:t>
      </w:r>
      <w:r w:rsidR="00EE456D">
        <w:rPr>
          <w:rFonts w:ascii="Cambria" w:hAnsi="Cambria"/>
          <w:i/>
          <w:sz w:val="28"/>
          <w:szCs w:val="28"/>
          <w:lang w:val="en-GB"/>
        </w:rPr>
        <w:t xml:space="preserve"> </w:t>
      </w:r>
      <w:r w:rsidRPr="00344BB5">
        <w:rPr>
          <w:rFonts w:ascii="Cambria" w:hAnsi="Cambria"/>
          <w:i/>
          <w:sz w:val="28"/>
          <w:szCs w:val="28"/>
          <w:lang w:val="en-GB"/>
        </w:rPr>
        <w:t>16,</w:t>
      </w:r>
      <w:r w:rsidR="00EE456D">
        <w:rPr>
          <w:rFonts w:ascii="Cambria" w:hAnsi="Cambria"/>
          <w:i/>
          <w:sz w:val="28"/>
          <w:szCs w:val="28"/>
          <w:lang w:val="en-GB"/>
        </w:rPr>
        <w:t xml:space="preserve"> </w:t>
      </w:r>
      <w:r w:rsidRPr="00344BB5">
        <w:rPr>
          <w:rFonts w:ascii="Cambria" w:hAnsi="Cambria"/>
          <w:i/>
          <w:sz w:val="28"/>
          <w:szCs w:val="28"/>
          <w:lang w:val="en-GB"/>
        </w:rPr>
        <w:t>para.3</w:t>
      </w:r>
      <w:r w:rsidR="00EE456D">
        <w:rPr>
          <w:rFonts w:ascii="Cambria" w:hAnsi="Cambria"/>
          <w:i/>
          <w:sz w:val="28"/>
          <w:szCs w:val="28"/>
          <w:lang w:val="en-GB"/>
        </w:rPr>
        <w:t xml:space="preserve"> </w:t>
      </w:r>
      <w:r w:rsidRPr="00344BB5">
        <w:rPr>
          <w:rFonts w:ascii="Cambria" w:hAnsi="Cambria"/>
          <w:i/>
          <w:sz w:val="28"/>
          <w:szCs w:val="28"/>
          <w:lang w:val="en-GB"/>
        </w:rPr>
        <w:t>shall</w:t>
      </w:r>
      <w:r w:rsidR="00EE456D">
        <w:rPr>
          <w:rFonts w:ascii="Cambria" w:hAnsi="Cambria"/>
          <w:i/>
          <w:sz w:val="28"/>
          <w:szCs w:val="28"/>
          <w:lang w:val="en-GB"/>
        </w:rPr>
        <w:t xml:space="preserve"> </w:t>
      </w:r>
      <w:r w:rsidRPr="00344BB5">
        <w:rPr>
          <w:rFonts w:ascii="Cambria" w:hAnsi="Cambria"/>
          <w:i/>
          <w:sz w:val="28"/>
          <w:szCs w:val="28"/>
          <w:lang w:val="en-GB"/>
        </w:rPr>
        <w:t>apply.</w:t>
      </w:r>
      <w:r w:rsidRPr="00344BB5">
        <w:rPr>
          <w:rFonts w:ascii="Cambria" w:hAnsi="Cambria"/>
          <w:sz w:val="28"/>
          <w:szCs w:val="28"/>
          <w:lang w:val="en-GB"/>
        </w:rPr>
        <w:t>”</w:t>
      </w:r>
    </w:p>
    <w:p w14:paraId="6382F963" w14:textId="47E6F925" w:rsidR="00554E2E" w:rsidRPr="00344BB5" w:rsidRDefault="00554E2E" w:rsidP="00344BB5">
      <w:pPr>
        <w:autoSpaceDE w:val="0"/>
        <w:spacing w:before="120" w:line="360" w:lineRule="auto"/>
        <w:jc w:val="both"/>
        <w:rPr>
          <w:rFonts w:ascii="Cambria" w:hAnsi="Cambria"/>
          <w:sz w:val="28"/>
          <w:szCs w:val="28"/>
        </w:rPr>
      </w:pPr>
      <w:r w:rsidRPr="00344BB5">
        <w:rPr>
          <w:rFonts w:ascii="Cambria" w:hAnsi="Cambria"/>
          <w:sz w:val="28"/>
          <w:szCs w:val="28"/>
        </w:rPr>
        <w:t>It</w:t>
      </w:r>
      <w:r w:rsidR="00EE456D">
        <w:rPr>
          <w:rFonts w:ascii="Cambria" w:hAnsi="Cambria"/>
          <w:sz w:val="28"/>
          <w:szCs w:val="28"/>
        </w:rPr>
        <w:t xml:space="preserve"> </w:t>
      </w:r>
      <w:r w:rsidRPr="00344BB5">
        <w:rPr>
          <w:rFonts w:ascii="Cambria" w:hAnsi="Cambria"/>
          <w:sz w:val="28"/>
          <w:szCs w:val="28"/>
        </w:rPr>
        <w:t>should</w:t>
      </w:r>
      <w:r w:rsidR="00EE456D">
        <w:rPr>
          <w:rFonts w:ascii="Cambria" w:hAnsi="Cambria"/>
          <w:sz w:val="28"/>
          <w:szCs w:val="28"/>
        </w:rPr>
        <w:t xml:space="preserve"> </w:t>
      </w:r>
      <w:r w:rsidRPr="00344BB5">
        <w:rPr>
          <w:rFonts w:ascii="Cambria" w:hAnsi="Cambria"/>
          <w:sz w:val="28"/>
          <w:szCs w:val="28"/>
        </w:rPr>
        <w:t>be</w:t>
      </w:r>
      <w:r w:rsidR="00EE456D">
        <w:rPr>
          <w:rFonts w:ascii="Cambria" w:hAnsi="Cambria"/>
          <w:sz w:val="28"/>
          <w:szCs w:val="28"/>
        </w:rPr>
        <w:t xml:space="preserve"> </w:t>
      </w:r>
      <w:r w:rsidRPr="00344BB5">
        <w:rPr>
          <w:rFonts w:ascii="Cambria" w:hAnsi="Cambria"/>
          <w:sz w:val="28"/>
          <w:szCs w:val="28"/>
        </w:rPr>
        <w:t>noted</w:t>
      </w:r>
      <w:r w:rsidR="00EE456D">
        <w:rPr>
          <w:rFonts w:ascii="Cambria" w:hAnsi="Cambria"/>
          <w:sz w:val="28"/>
          <w:szCs w:val="28"/>
        </w:rPr>
        <w:t xml:space="preserve"> </w:t>
      </w:r>
      <w:r w:rsidRPr="00344BB5">
        <w:rPr>
          <w:rFonts w:ascii="Cambria" w:hAnsi="Cambria"/>
          <w:sz w:val="28"/>
          <w:szCs w:val="28"/>
        </w:rPr>
        <w:t>that,</w:t>
      </w:r>
      <w:r w:rsidR="00EE456D">
        <w:rPr>
          <w:rFonts w:ascii="Cambria" w:hAnsi="Cambria"/>
          <w:sz w:val="28"/>
          <w:szCs w:val="28"/>
        </w:rPr>
        <w:t xml:space="preserve"> </w:t>
      </w:r>
      <w:r w:rsidRPr="00344BB5">
        <w:rPr>
          <w:rFonts w:ascii="Cambria" w:hAnsi="Cambria"/>
          <w:sz w:val="28"/>
          <w:szCs w:val="28"/>
        </w:rPr>
        <w:t>following</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provisions</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art.</w:t>
      </w:r>
      <w:r w:rsidR="00EE456D">
        <w:rPr>
          <w:rFonts w:ascii="Cambria" w:hAnsi="Cambria"/>
          <w:sz w:val="28"/>
          <w:szCs w:val="28"/>
        </w:rPr>
        <w:t xml:space="preserve"> </w:t>
      </w:r>
      <w:r w:rsidRPr="00344BB5">
        <w:rPr>
          <w:rFonts w:ascii="Cambria" w:hAnsi="Cambria"/>
          <w:sz w:val="28"/>
          <w:szCs w:val="28"/>
        </w:rPr>
        <w:t>8,</w:t>
      </w:r>
      <w:r w:rsidR="00EE456D">
        <w:rPr>
          <w:rFonts w:ascii="Cambria" w:hAnsi="Cambria"/>
          <w:sz w:val="28"/>
          <w:szCs w:val="28"/>
        </w:rPr>
        <w:t xml:space="preserve"> </w:t>
      </w:r>
      <w:r w:rsidRPr="00344BB5">
        <w:rPr>
          <w:rFonts w:ascii="Cambria" w:hAnsi="Cambria"/>
          <w:sz w:val="28"/>
          <w:szCs w:val="28"/>
        </w:rPr>
        <w:t>paragraph</w:t>
      </w:r>
      <w:r w:rsidR="00EE456D">
        <w:rPr>
          <w:rFonts w:ascii="Cambria" w:hAnsi="Cambria"/>
          <w:sz w:val="28"/>
          <w:szCs w:val="28"/>
        </w:rPr>
        <w:t xml:space="preserve"> </w:t>
      </w:r>
      <w:r w:rsidRPr="00344BB5">
        <w:rPr>
          <w:rFonts w:ascii="Cambria" w:hAnsi="Cambria"/>
          <w:sz w:val="28"/>
          <w:szCs w:val="28"/>
        </w:rPr>
        <w:t>1,</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Legislative</w:t>
      </w:r>
      <w:r w:rsidR="00EE456D">
        <w:rPr>
          <w:rFonts w:ascii="Cambria" w:hAnsi="Cambria"/>
          <w:sz w:val="28"/>
          <w:szCs w:val="28"/>
        </w:rPr>
        <w:t xml:space="preserve"> </w:t>
      </w:r>
      <w:r w:rsidRPr="00344BB5">
        <w:rPr>
          <w:rFonts w:ascii="Cambria" w:hAnsi="Cambria"/>
          <w:sz w:val="28"/>
          <w:szCs w:val="28"/>
        </w:rPr>
        <w:t>Decree</w:t>
      </w:r>
      <w:r w:rsidR="00EE456D">
        <w:rPr>
          <w:rFonts w:ascii="Cambria" w:hAnsi="Cambria"/>
          <w:sz w:val="28"/>
          <w:szCs w:val="28"/>
        </w:rPr>
        <w:t xml:space="preserve"> </w:t>
      </w:r>
      <w:r w:rsidRPr="00344BB5">
        <w:rPr>
          <w:rFonts w:ascii="Cambria" w:hAnsi="Cambria"/>
          <w:sz w:val="28"/>
          <w:szCs w:val="28"/>
        </w:rPr>
        <w:t>no.</w:t>
      </w:r>
      <w:r w:rsidR="00EE456D">
        <w:rPr>
          <w:rFonts w:ascii="Cambria" w:hAnsi="Cambria"/>
          <w:sz w:val="28"/>
          <w:szCs w:val="28"/>
        </w:rPr>
        <w:t xml:space="preserve"> </w:t>
      </w:r>
      <w:r w:rsidRPr="00344BB5">
        <w:rPr>
          <w:rFonts w:ascii="Cambria" w:hAnsi="Cambria"/>
          <w:sz w:val="28"/>
          <w:szCs w:val="28"/>
        </w:rPr>
        <w:t>21</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1</w:t>
      </w:r>
      <w:r w:rsidR="00EE456D">
        <w:rPr>
          <w:rFonts w:ascii="Cambria" w:hAnsi="Cambria"/>
          <w:sz w:val="28"/>
          <w:szCs w:val="28"/>
        </w:rPr>
        <w:t xml:space="preserve"> </w:t>
      </w:r>
      <w:r w:rsidRPr="00344BB5">
        <w:rPr>
          <w:rFonts w:ascii="Cambria" w:hAnsi="Cambria"/>
          <w:sz w:val="28"/>
          <w:szCs w:val="28"/>
        </w:rPr>
        <w:t>March</w:t>
      </w:r>
      <w:r w:rsidR="00EE456D">
        <w:rPr>
          <w:rFonts w:ascii="Cambria" w:hAnsi="Cambria"/>
          <w:sz w:val="28"/>
          <w:szCs w:val="28"/>
        </w:rPr>
        <w:t xml:space="preserve"> </w:t>
      </w:r>
      <w:r w:rsidRPr="00344BB5">
        <w:rPr>
          <w:rFonts w:ascii="Cambria" w:hAnsi="Cambria"/>
          <w:sz w:val="28"/>
          <w:szCs w:val="28"/>
        </w:rPr>
        <w:t>2018,</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references</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provisions</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art.</w:t>
      </w:r>
      <w:r w:rsidR="00EE456D">
        <w:rPr>
          <w:rFonts w:ascii="Cambria" w:hAnsi="Cambria"/>
          <w:sz w:val="28"/>
          <w:szCs w:val="28"/>
        </w:rPr>
        <w:t xml:space="preserve"> </w:t>
      </w:r>
      <w:r w:rsidRPr="00344BB5">
        <w:rPr>
          <w:rFonts w:ascii="Cambria" w:hAnsi="Cambria"/>
          <w:sz w:val="28"/>
          <w:szCs w:val="28"/>
        </w:rPr>
        <w:t>3</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Law</w:t>
      </w:r>
      <w:r w:rsidR="00EE456D">
        <w:rPr>
          <w:rFonts w:ascii="Cambria" w:hAnsi="Cambria"/>
          <w:sz w:val="28"/>
          <w:szCs w:val="28"/>
        </w:rPr>
        <w:t xml:space="preserve"> </w:t>
      </w:r>
      <w:r w:rsidRPr="00344BB5">
        <w:rPr>
          <w:rFonts w:ascii="Cambria" w:hAnsi="Cambria"/>
          <w:sz w:val="28"/>
          <w:szCs w:val="28"/>
        </w:rPr>
        <w:t>no.</w:t>
      </w:r>
      <w:r w:rsidR="00EE456D">
        <w:rPr>
          <w:rFonts w:ascii="Cambria" w:hAnsi="Cambria"/>
          <w:sz w:val="28"/>
          <w:szCs w:val="28"/>
        </w:rPr>
        <w:t xml:space="preserve"> </w:t>
      </w:r>
      <w:r w:rsidRPr="00344BB5">
        <w:rPr>
          <w:rFonts w:ascii="Cambria" w:hAnsi="Cambria"/>
          <w:sz w:val="28"/>
          <w:szCs w:val="28"/>
        </w:rPr>
        <w:t>654/1975,</w:t>
      </w:r>
      <w:r w:rsidR="00EE456D">
        <w:rPr>
          <w:rFonts w:ascii="Cambria" w:hAnsi="Cambria"/>
          <w:sz w:val="28"/>
          <w:szCs w:val="28"/>
        </w:rPr>
        <w:t xml:space="preserve"> </w:t>
      </w:r>
      <w:r w:rsidRPr="00344BB5">
        <w:rPr>
          <w:rFonts w:ascii="Cambria" w:hAnsi="Cambria"/>
          <w:sz w:val="28"/>
          <w:szCs w:val="28"/>
        </w:rPr>
        <w:t>wherever</w:t>
      </w:r>
      <w:r w:rsidR="00EE456D">
        <w:rPr>
          <w:rFonts w:ascii="Cambria" w:hAnsi="Cambria"/>
          <w:sz w:val="28"/>
          <w:szCs w:val="28"/>
        </w:rPr>
        <w:t xml:space="preserve"> </w:t>
      </w:r>
      <w:r w:rsidRPr="00344BB5">
        <w:rPr>
          <w:rFonts w:ascii="Cambria" w:hAnsi="Cambria"/>
          <w:sz w:val="28"/>
          <w:szCs w:val="28"/>
        </w:rPr>
        <w:t>present,</w:t>
      </w:r>
      <w:r w:rsidR="00EE456D">
        <w:rPr>
          <w:rFonts w:ascii="Cambria" w:hAnsi="Cambria"/>
          <w:sz w:val="28"/>
          <w:szCs w:val="28"/>
        </w:rPr>
        <w:t xml:space="preserve"> </w:t>
      </w:r>
      <w:r w:rsidRPr="00344BB5">
        <w:rPr>
          <w:rFonts w:ascii="Cambria" w:hAnsi="Cambria"/>
          <w:sz w:val="28"/>
          <w:szCs w:val="28"/>
        </w:rPr>
        <w:t>are</w:t>
      </w:r>
      <w:r w:rsidR="00EE456D">
        <w:rPr>
          <w:rFonts w:ascii="Cambria" w:hAnsi="Cambria"/>
          <w:sz w:val="28"/>
          <w:szCs w:val="28"/>
        </w:rPr>
        <w:t xml:space="preserve"> </w:t>
      </w:r>
      <w:r w:rsidRPr="00344BB5">
        <w:rPr>
          <w:rFonts w:ascii="Cambria" w:hAnsi="Cambria"/>
          <w:sz w:val="28"/>
          <w:szCs w:val="28"/>
        </w:rPr>
        <w:t>understood</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refer</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art.</w:t>
      </w:r>
      <w:r w:rsidR="00EE456D">
        <w:rPr>
          <w:rFonts w:ascii="Cambria" w:hAnsi="Cambria"/>
          <w:sz w:val="28"/>
          <w:szCs w:val="28"/>
        </w:rPr>
        <w:t xml:space="preserve"> </w:t>
      </w:r>
      <w:r w:rsidRPr="00344BB5">
        <w:rPr>
          <w:rFonts w:ascii="Cambria" w:hAnsi="Cambria"/>
          <w:sz w:val="28"/>
          <w:szCs w:val="28"/>
        </w:rPr>
        <w:t>604-</w:t>
      </w:r>
      <w:r w:rsidRPr="00344BB5">
        <w:rPr>
          <w:rFonts w:ascii="Cambria" w:hAnsi="Cambria"/>
          <w:i/>
          <w:sz w:val="28"/>
          <w:szCs w:val="28"/>
        </w:rPr>
        <w:t>bis</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criminal</w:t>
      </w:r>
      <w:r w:rsidR="00EE456D">
        <w:rPr>
          <w:rFonts w:ascii="Cambria" w:hAnsi="Cambria"/>
          <w:sz w:val="28"/>
          <w:szCs w:val="28"/>
        </w:rPr>
        <w:t xml:space="preserve"> </w:t>
      </w:r>
      <w:r w:rsidRPr="00344BB5">
        <w:rPr>
          <w:rFonts w:ascii="Cambria" w:hAnsi="Cambria"/>
          <w:sz w:val="28"/>
          <w:szCs w:val="28"/>
        </w:rPr>
        <w:t>code</w:t>
      </w:r>
      <w:r w:rsidR="00EE456D">
        <w:rPr>
          <w:rFonts w:ascii="Cambria" w:hAnsi="Cambria"/>
          <w:sz w:val="28"/>
          <w:szCs w:val="28"/>
        </w:rPr>
        <w:t xml:space="preserve"> </w:t>
      </w:r>
      <w:r w:rsidRPr="00344BB5">
        <w:rPr>
          <w:rFonts w:ascii="Cambria" w:hAnsi="Cambria"/>
          <w:sz w:val="28"/>
          <w:szCs w:val="28"/>
        </w:rPr>
        <w:t>"Propaganda</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Pr="00344BB5">
        <w:rPr>
          <w:rFonts w:ascii="Cambria" w:hAnsi="Cambria"/>
          <w:sz w:val="28"/>
          <w:szCs w:val="28"/>
        </w:rPr>
        <w:t>incitement</w:t>
      </w:r>
      <w:r w:rsidR="00EE456D">
        <w:rPr>
          <w:rFonts w:ascii="Cambria" w:hAnsi="Cambria"/>
          <w:sz w:val="28"/>
          <w:szCs w:val="28"/>
        </w:rPr>
        <w:t xml:space="preserve"> </w:t>
      </w:r>
      <w:r w:rsidRPr="00344BB5">
        <w:rPr>
          <w:rFonts w:ascii="Cambria" w:hAnsi="Cambria"/>
          <w:sz w:val="28"/>
          <w:szCs w:val="28"/>
        </w:rPr>
        <w:t>to</w:t>
      </w:r>
      <w:r w:rsidR="00EE456D">
        <w:rPr>
          <w:rFonts w:ascii="Cambria" w:hAnsi="Cambria"/>
          <w:sz w:val="28"/>
          <w:szCs w:val="28"/>
        </w:rPr>
        <w:t xml:space="preserve"> </w:t>
      </w:r>
      <w:r w:rsidRPr="00344BB5">
        <w:rPr>
          <w:rFonts w:ascii="Cambria" w:hAnsi="Cambria"/>
          <w:sz w:val="28"/>
          <w:szCs w:val="28"/>
        </w:rPr>
        <w:t>commit</w:t>
      </w:r>
      <w:r w:rsidR="00EE456D">
        <w:rPr>
          <w:rFonts w:ascii="Cambria" w:hAnsi="Cambria"/>
          <w:sz w:val="28"/>
          <w:szCs w:val="28"/>
        </w:rPr>
        <w:t xml:space="preserve"> </w:t>
      </w:r>
      <w:r w:rsidRPr="00344BB5">
        <w:rPr>
          <w:rFonts w:ascii="Cambria" w:hAnsi="Cambria"/>
          <w:sz w:val="28"/>
          <w:szCs w:val="28"/>
        </w:rPr>
        <w:t>crimes</w:t>
      </w:r>
      <w:r w:rsidR="00EE456D">
        <w:rPr>
          <w:rFonts w:ascii="Cambria" w:hAnsi="Cambria"/>
          <w:sz w:val="28"/>
          <w:szCs w:val="28"/>
        </w:rPr>
        <w:t xml:space="preserve"> </w:t>
      </w:r>
      <w:r w:rsidRPr="00344BB5">
        <w:rPr>
          <w:rFonts w:ascii="Cambria" w:hAnsi="Cambria"/>
          <w:sz w:val="28"/>
          <w:szCs w:val="28"/>
        </w:rPr>
        <w:t>on</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grounds</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racial,</w:t>
      </w:r>
      <w:r w:rsidR="00EE456D">
        <w:rPr>
          <w:rFonts w:ascii="Cambria" w:hAnsi="Cambria"/>
          <w:sz w:val="28"/>
          <w:szCs w:val="28"/>
        </w:rPr>
        <w:t xml:space="preserve"> </w:t>
      </w:r>
      <w:r w:rsidRPr="00344BB5">
        <w:rPr>
          <w:rFonts w:ascii="Cambria" w:hAnsi="Cambria"/>
          <w:sz w:val="28"/>
          <w:szCs w:val="28"/>
        </w:rPr>
        <w:t>ethnic</w:t>
      </w:r>
      <w:r w:rsidR="00EE456D">
        <w:rPr>
          <w:rFonts w:ascii="Cambria" w:hAnsi="Cambria"/>
          <w:sz w:val="28"/>
          <w:szCs w:val="28"/>
        </w:rPr>
        <w:t xml:space="preserve"> </w:t>
      </w:r>
      <w:r w:rsidRPr="00344BB5">
        <w:rPr>
          <w:rFonts w:ascii="Cambria" w:hAnsi="Cambria"/>
          <w:sz w:val="28"/>
          <w:szCs w:val="28"/>
        </w:rPr>
        <w:t>and</w:t>
      </w:r>
      <w:r w:rsidR="00EE456D">
        <w:rPr>
          <w:rFonts w:ascii="Cambria" w:hAnsi="Cambria"/>
          <w:sz w:val="28"/>
          <w:szCs w:val="28"/>
        </w:rPr>
        <w:t xml:space="preserve"> </w:t>
      </w:r>
      <w:r w:rsidRPr="00344BB5">
        <w:rPr>
          <w:rFonts w:ascii="Cambria" w:hAnsi="Cambria"/>
          <w:sz w:val="28"/>
          <w:szCs w:val="28"/>
        </w:rPr>
        <w:t>religious</w:t>
      </w:r>
      <w:r w:rsidR="00EE456D">
        <w:rPr>
          <w:rFonts w:ascii="Cambria" w:hAnsi="Cambria"/>
          <w:sz w:val="28"/>
          <w:szCs w:val="28"/>
        </w:rPr>
        <w:t xml:space="preserve"> </w:t>
      </w:r>
      <w:r w:rsidRPr="00344BB5">
        <w:rPr>
          <w:rFonts w:ascii="Cambria" w:hAnsi="Cambria"/>
          <w:sz w:val="28"/>
          <w:szCs w:val="28"/>
        </w:rPr>
        <w:t>discrimination"</w:t>
      </w:r>
      <w:r w:rsidR="00EE456D">
        <w:rPr>
          <w:rFonts w:ascii="Cambria" w:hAnsi="Cambria"/>
          <w:sz w:val="28"/>
          <w:szCs w:val="28"/>
        </w:rPr>
        <w:t xml:space="preserve"> </w:t>
      </w:r>
      <w:r w:rsidRPr="00344BB5">
        <w:rPr>
          <w:rFonts w:ascii="Cambria" w:hAnsi="Cambria"/>
          <w:sz w:val="28"/>
          <w:szCs w:val="28"/>
        </w:rPr>
        <w:t>(inserted</w:t>
      </w:r>
      <w:r w:rsidR="00EE456D">
        <w:rPr>
          <w:rFonts w:ascii="Cambria" w:hAnsi="Cambria"/>
          <w:sz w:val="28"/>
          <w:szCs w:val="28"/>
        </w:rPr>
        <w:t xml:space="preserve"> </w:t>
      </w:r>
      <w:r w:rsidRPr="00344BB5">
        <w:rPr>
          <w:rFonts w:ascii="Cambria" w:hAnsi="Cambria"/>
          <w:sz w:val="28"/>
          <w:szCs w:val="28"/>
        </w:rPr>
        <w:t>by</w:t>
      </w:r>
      <w:r w:rsidR="00EE456D">
        <w:rPr>
          <w:rFonts w:ascii="Cambria" w:hAnsi="Cambria"/>
          <w:sz w:val="28"/>
          <w:szCs w:val="28"/>
        </w:rPr>
        <w:t xml:space="preserve"> </w:t>
      </w:r>
      <w:r w:rsidRPr="00344BB5">
        <w:rPr>
          <w:rFonts w:ascii="Cambria" w:hAnsi="Cambria"/>
          <w:sz w:val="28"/>
          <w:szCs w:val="28"/>
        </w:rPr>
        <w:t>art.</w:t>
      </w:r>
      <w:r w:rsidR="00EE456D">
        <w:rPr>
          <w:rFonts w:ascii="Cambria" w:hAnsi="Cambria"/>
          <w:sz w:val="28"/>
          <w:szCs w:val="28"/>
        </w:rPr>
        <w:t xml:space="preserve"> </w:t>
      </w:r>
      <w:r w:rsidRPr="00344BB5">
        <w:rPr>
          <w:rFonts w:ascii="Cambria" w:hAnsi="Cambria"/>
          <w:sz w:val="28"/>
          <w:szCs w:val="28"/>
        </w:rPr>
        <w:t>2,</w:t>
      </w:r>
      <w:r w:rsidR="00EE456D">
        <w:rPr>
          <w:rFonts w:ascii="Cambria" w:hAnsi="Cambria"/>
          <w:sz w:val="28"/>
          <w:szCs w:val="28"/>
        </w:rPr>
        <w:t xml:space="preserve"> </w:t>
      </w:r>
      <w:r w:rsidRPr="00344BB5">
        <w:rPr>
          <w:rFonts w:ascii="Cambria" w:hAnsi="Cambria"/>
          <w:sz w:val="28"/>
          <w:szCs w:val="28"/>
        </w:rPr>
        <w:t>paragraph</w:t>
      </w:r>
      <w:r w:rsidR="00EE456D">
        <w:rPr>
          <w:rFonts w:ascii="Cambria" w:hAnsi="Cambria"/>
          <w:sz w:val="28"/>
          <w:szCs w:val="28"/>
        </w:rPr>
        <w:t xml:space="preserve"> </w:t>
      </w:r>
      <w:r w:rsidRPr="00344BB5">
        <w:rPr>
          <w:rFonts w:ascii="Cambria" w:hAnsi="Cambria"/>
          <w:sz w:val="28"/>
          <w:szCs w:val="28"/>
        </w:rPr>
        <w:t>1,</w:t>
      </w:r>
      <w:r w:rsidR="00EE456D">
        <w:rPr>
          <w:rFonts w:ascii="Cambria" w:hAnsi="Cambria"/>
          <w:sz w:val="28"/>
          <w:szCs w:val="28"/>
        </w:rPr>
        <w:t xml:space="preserve"> </w:t>
      </w:r>
      <w:r w:rsidRPr="00344BB5">
        <w:rPr>
          <w:rFonts w:ascii="Cambria" w:hAnsi="Cambria"/>
          <w:sz w:val="28"/>
          <w:szCs w:val="28"/>
        </w:rPr>
        <w:t>letter</w:t>
      </w:r>
      <w:r w:rsidR="00EE456D">
        <w:rPr>
          <w:rFonts w:ascii="Cambria" w:hAnsi="Cambria"/>
          <w:sz w:val="28"/>
          <w:szCs w:val="28"/>
        </w:rPr>
        <w:t xml:space="preserve"> </w:t>
      </w:r>
      <w:r w:rsidRPr="00344BB5">
        <w:rPr>
          <w:rFonts w:ascii="Cambria" w:hAnsi="Cambria"/>
          <w:sz w:val="28"/>
          <w:szCs w:val="28"/>
        </w:rPr>
        <w:t>i)</w:t>
      </w:r>
      <w:r w:rsidR="00EE456D">
        <w:rPr>
          <w:rFonts w:ascii="Cambria" w:hAnsi="Cambria"/>
          <w:sz w:val="28"/>
          <w:szCs w:val="28"/>
        </w:rPr>
        <w:t xml:space="preserve"> </w:t>
      </w:r>
      <w:r w:rsidRPr="00344BB5">
        <w:rPr>
          <w:rFonts w:ascii="Cambria" w:hAnsi="Cambria"/>
          <w:sz w:val="28"/>
          <w:szCs w:val="28"/>
        </w:rPr>
        <w:t>of</w:t>
      </w:r>
      <w:r w:rsidR="00EE456D">
        <w:rPr>
          <w:rFonts w:ascii="Cambria" w:hAnsi="Cambria"/>
          <w:sz w:val="28"/>
          <w:szCs w:val="28"/>
        </w:rPr>
        <w:t xml:space="preserve"> </w:t>
      </w:r>
      <w:r w:rsidRPr="00344BB5">
        <w:rPr>
          <w:rFonts w:ascii="Cambria" w:hAnsi="Cambria"/>
          <w:sz w:val="28"/>
          <w:szCs w:val="28"/>
        </w:rPr>
        <w:t>the</w:t>
      </w:r>
      <w:r w:rsidR="00EE456D">
        <w:rPr>
          <w:rFonts w:ascii="Cambria" w:hAnsi="Cambria"/>
          <w:sz w:val="28"/>
          <w:szCs w:val="28"/>
        </w:rPr>
        <w:t xml:space="preserve"> </w:t>
      </w:r>
      <w:r w:rsidRPr="00344BB5">
        <w:rPr>
          <w:rFonts w:ascii="Cambria" w:hAnsi="Cambria"/>
          <w:sz w:val="28"/>
          <w:szCs w:val="28"/>
        </w:rPr>
        <w:t>same</w:t>
      </w:r>
      <w:r w:rsidR="00EE456D">
        <w:rPr>
          <w:rFonts w:ascii="Cambria" w:hAnsi="Cambria"/>
          <w:sz w:val="28"/>
          <w:szCs w:val="28"/>
        </w:rPr>
        <w:t xml:space="preserve"> </w:t>
      </w:r>
      <w:r w:rsidRPr="00344BB5">
        <w:rPr>
          <w:rFonts w:ascii="Cambria" w:hAnsi="Cambria"/>
          <w:sz w:val="28"/>
          <w:szCs w:val="28"/>
        </w:rPr>
        <w:t>decree.</w:t>
      </w:r>
    </w:p>
    <w:p w14:paraId="32A63B6F" w14:textId="16CE24E1"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crimes</w:t>
      </w:r>
      <w:r w:rsidR="00EE456D">
        <w:rPr>
          <w:rFonts w:ascii="Cambria" w:hAnsi="Cambria"/>
          <w:sz w:val="28"/>
          <w:szCs w:val="28"/>
          <w:lang w:val="en-GB"/>
        </w:rPr>
        <w:t xml:space="preserve"> </w:t>
      </w:r>
      <w:r w:rsidRPr="00344BB5">
        <w:rPr>
          <w:rFonts w:ascii="Cambria" w:hAnsi="Cambria"/>
          <w:sz w:val="28"/>
          <w:szCs w:val="28"/>
          <w:lang w:val="en-GB"/>
        </w:rPr>
        <w:t>recalled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European</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concern</w:t>
      </w:r>
      <w:r w:rsidR="00EE456D">
        <w:rPr>
          <w:rFonts w:ascii="Cambria" w:hAnsi="Cambria"/>
          <w:sz w:val="28"/>
          <w:szCs w:val="28"/>
          <w:lang w:val="en-GB"/>
        </w:rPr>
        <w:t xml:space="preserve"> </w:t>
      </w:r>
      <w:r w:rsidRPr="00344BB5">
        <w:rPr>
          <w:rFonts w:ascii="Cambria" w:hAnsi="Cambria"/>
          <w:sz w:val="28"/>
          <w:szCs w:val="28"/>
          <w:lang w:val="en-GB"/>
        </w:rPr>
        <w:t>participants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organizations,</w:t>
      </w:r>
      <w:r w:rsidR="00EE456D">
        <w:rPr>
          <w:rFonts w:ascii="Cambria" w:hAnsi="Cambria"/>
          <w:sz w:val="28"/>
          <w:szCs w:val="28"/>
          <w:lang w:val="en-GB"/>
        </w:rPr>
        <w:t xml:space="preserve"> </w:t>
      </w:r>
      <w:r w:rsidRPr="00344BB5">
        <w:rPr>
          <w:rFonts w:ascii="Cambria" w:hAnsi="Cambria"/>
          <w:sz w:val="28"/>
          <w:szCs w:val="28"/>
          <w:lang w:val="en-GB"/>
        </w:rPr>
        <w:t>associations,</w:t>
      </w:r>
      <w:r w:rsidR="00EE456D">
        <w:rPr>
          <w:rFonts w:ascii="Cambria" w:hAnsi="Cambria"/>
          <w:sz w:val="28"/>
          <w:szCs w:val="28"/>
          <w:lang w:val="en-GB"/>
        </w:rPr>
        <w:t xml:space="preserve"> </w:t>
      </w:r>
      <w:r w:rsidRPr="00344BB5">
        <w:rPr>
          <w:rFonts w:ascii="Cambria" w:hAnsi="Cambria"/>
          <w:sz w:val="28"/>
          <w:szCs w:val="28"/>
          <w:lang w:val="en-GB"/>
        </w:rPr>
        <w:t>movements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groups</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among</w:t>
      </w:r>
      <w:r w:rsidR="00EE456D">
        <w:rPr>
          <w:rFonts w:ascii="Cambria" w:hAnsi="Cambria"/>
          <w:sz w:val="28"/>
          <w:szCs w:val="28"/>
          <w:lang w:val="en-GB"/>
        </w:rPr>
        <w:t xml:space="preserve"> </w:t>
      </w:r>
      <w:r w:rsidRPr="00344BB5">
        <w:rPr>
          <w:rFonts w:ascii="Cambria" w:hAnsi="Cambria"/>
          <w:sz w:val="28"/>
          <w:szCs w:val="28"/>
          <w:lang w:val="en-GB"/>
        </w:rPr>
        <w:t>their</w:t>
      </w:r>
      <w:r w:rsidR="00EE456D">
        <w:rPr>
          <w:rFonts w:ascii="Cambria" w:hAnsi="Cambria"/>
          <w:sz w:val="28"/>
          <w:szCs w:val="28"/>
          <w:lang w:val="en-GB"/>
        </w:rPr>
        <w:t xml:space="preserve"> </w:t>
      </w:r>
      <w:r w:rsidRPr="00344BB5">
        <w:rPr>
          <w:rFonts w:ascii="Cambria" w:hAnsi="Cambria"/>
          <w:sz w:val="28"/>
          <w:szCs w:val="28"/>
          <w:lang w:val="en-GB"/>
        </w:rPr>
        <w:t>objectives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incitement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discrimination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violence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racial,</w:t>
      </w:r>
      <w:r w:rsidR="00EE456D">
        <w:rPr>
          <w:rFonts w:ascii="Cambria" w:hAnsi="Cambria"/>
          <w:sz w:val="28"/>
          <w:szCs w:val="28"/>
          <w:lang w:val="en-GB"/>
        </w:rPr>
        <w:t xml:space="preserve"> </w:t>
      </w:r>
      <w:r w:rsidRPr="00344BB5">
        <w:rPr>
          <w:rFonts w:ascii="Cambria" w:hAnsi="Cambria"/>
          <w:sz w:val="28"/>
          <w:szCs w:val="28"/>
          <w:lang w:val="en-GB"/>
        </w:rPr>
        <w:t>ethnical,</w:t>
      </w:r>
      <w:r w:rsidR="00EE456D">
        <w:rPr>
          <w:rFonts w:ascii="Cambria" w:hAnsi="Cambria"/>
          <w:sz w:val="28"/>
          <w:szCs w:val="28"/>
          <w:lang w:val="en-GB"/>
        </w:rPr>
        <w:t xml:space="preserve"> </w:t>
      </w:r>
      <w:r w:rsidRPr="00344BB5">
        <w:rPr>
          <w:rFonts w:ascii="Cambria" w:hAnsi="Cambria"/>
          <w:sz w:val="28"/>
          <w:szCs w:val="28"/>
          <w:lang w:val="en-GB"/>
        </w:rPr>
        <w:t>national</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religious</w:t>
      </w:r>
      <w:r w:rsidR="00EE456D">
        <w:rPr>
          <w:rFonts w:ascii="Cambria" w:hAnsi="Cambria"/>
          <w:sz w:val="28"/>
          <w:szCs w:val="28"/>
          <w:lang w:val="en-GB"/>
        </w:rPr>
        <w:t xml:space="preserve"> </w:t>
      </w:r>
      <w:r w:rsidRPr="00344BB5">
        <w:rPr>
          <w:rFonts w:ascii="Cambria" w:hAnsi="Cambria"/>
          <w:sz w:val="28"/>
          <w:szCs w:val="28"/>
          <w:lang w:val="en-GB"/>
        </w:rPr>
        <w:t>reasons,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propaganda</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incitement</w:t>
      </w:r>
      <w:r w:rsidR="00EE456D">
        <w:rPr>
          <w:rFonts w:ascii="Cambria" w:hAnsi="Cambria"/>
          <w:sz w:val="28"/>
          <w:szCs w:val="28"/>
          <w:lang w:val="en-GB"/>
        </w:rPr>
        <w:t xml:space="preserve"> </w:t>
      </w:r>
      <w:r w:rsidRPr="00344BB5">
        <w:rPr>
          <w:rFonts w:ascii="Cambria" w:hAnsi="Cambria"/>
          <w:sz w:val="28"/>
          <w:szCs w:val="28"/>
          <w:lang w:val="en-GB"/>
        </w:rPr>
        <w:t>performed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way</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cause</w:t>
      </w:r>
      <w:r w:rsidR="00EE456D">
        <w:rPr>
          <w:rFonts w:ascii="Cambria" w:hAnsi="Cambria"/>
          <w:sz w:val="28"/>
          <w:szCs w:val="28"/>
          <w:lang w:val="en-GB"/>
        </w:rPr>
        <w:t xml:space="preserve"> </w:t>
      </w:r>
      <w:r w:rsidRPr="00344BB5">
        <w:rPr>
          <w:rFonts w:ascii="Cambria" w:hAnsi="Cambria"/>
          <w:sz w:val="28"/>
          <w:szCs w:val="28"/>
          <w:lang w:val="en-GB"/>
        </w:rPr>
        <w:t>concrete</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dissemination,</w:t>
      </w:r>
      <w:r w:rsidR="00EE456D">
        <w:rPr>
          <w:rFonts w:ascii="Cambria" w:hAnsi="Cambria"/>
          <w:sz w:val="28"/>
          <w:szCs w:val="28"/>
          <w:lang w:val="en-GB"/>
        </w:rPr>
        <w:t xml:space="preserve"> </w:t>
      </w:r>
      <w:r w:rsidRPr="00344BB5">
        <w:rPr>
          <w:rFonts w:ascii="Cambria" w:hAnsi="Cambria"/>
          <w:sz w:val="28"/>
          <w:szCs w:val="28"/>
          <w:lang w:val="en-GB"/>
        </w:rPr>
        <w:t>grounded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whole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negation,</w:t>
      </w:r>
      <w:r w:rsidR="00EE456D">
        <w:rPr>
          <w:rFonts w:ascii="Cambria" w:hAnsi="Cambria"/>
          <w:sz w:val="28"/>
          <w:szCs w:val="28"/>
          <w:lang w:val="en-GB"/>
        </w:rPr>
        <w:t xml:space="preserve"> </w:t>
      </w:r>
      <w:r w:rsidRPr="00344BB5">
        <w:rPr>
          <w:rFonts w:ascii="Cambria" w:hAnsi="Cambria"/>
          <w:sz w:val="28"/>
          <w:szCs w:val="28"/>
          <w:lang w:val="en-GB"/>
        </w:rPr>
        <w:t>serious</w:t>
      </w:r>
      <w:r w:rsidR="00EE456D">
        <w:rPr>
          <w:rFonts w:ascii="Cambria" w:hAnsi="Cambria"/>
          <w:sz w:val="28"/>
          <w:szCs w:val="28"/>
          <w:lang w:val="en-GB"/>
        </w:rPr>
        <w:t xml:space="preserve"> </w:t>
      </w:r>
      <w:r w:rsidRPr="00344BB5">
        <w:rPr>
          <w:rFonts w:ascii="Cambria" w:hAnsi="Cambria"/>
          <w:sz w:val="28"/>
          <w:szCs w:val="28"/>
          <w:lang w:val="en-GB"/>
        </w:rPr>
        <w:t>minimization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lastRenderedPageBreak/>
        <w:t>apologia</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aside</w:t>
      </w:r>
      <w:r w:rsidR="00EE456D">
        <w:rPr>
          <w:rFonts w:ascii="Cambria" w:hAnsi="Cambria"/>
          <w:sz w:val="28"/>
          <w:szCs w:val="28"/>
          <w:lang w:val="en-GB"/>
        </w:rPr>
        <w:t xml:space="preserve"> </w:t>
      </w:r>
      <w:r w:rsidRPr="00344BB5">
        <w:rPr>
          <w:rFonts w:ascii="Cambria" w:hAnsi="Cambria"/>
          <w:sz w:val="28"/>
          <w:szCs w:val="28"/>
          <w:lang w:val="en-GB"/>
        </w:rPr>
        <w:t>added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European</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Shoah</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crimes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genocide,</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humanity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war</w:t>
      </w:r>
      <w:r w:rsidR="00EE456D">
        <w:rPr>
          <w:rFonts w:ascii="Cambria" w:hAnsi="Cambria"/>
          <w:sz w:val="28"/>
          <w:szCs w:val="28"/>
          <w:lang w:val="en-GB"/>
        </w:rPr>
        <w:t xml:space="preserve"> </w:t>
      </w:r>
      <w:r w:rsidRPr="00344BB5">
        <w:rPr>
          <w:rFonts w:ascii="Cambria" w:hAnsi="Cambria"/>
          <w:sz w:val="28"/>
          <w:szCs w:val="28"/>
          <w:lang w:val="en-GB"/>
        </w:rPr>
        <w:t>crimes.</w:t>
      </w:r>
      <w:r w:rsidR="00EE456D">
        <w:rPr>
          <w:rFonts w:ascii="Cambria" w:hAnsi="Cambria"/>
          <w:sz w:val="28"/>
          <w:szCs w:val="28"/>
          <w:lang w:val="en-GB"/>
        </w:rPr>
        <w:t xml:space="preserve"> </w:t>
      </w:r>
    </w:p>
    <w:p w14:paraId="2E42DD74" w14:textId="1F015C5E" w:rsidR="00554E2E" w:rsidRPr="00344BB5" w:rsidRDefault="00554E2E" w:rsidP="00344BB5">
      <w:pPr>
        <w:autoSpaceDE w:val="0"/>
        <w:spacing w:before="120" w:line="360" w:lineRule="auto"/>
        <w:jc w:val="both"/>
        <w:rPr>
          <w:rFonts w:ascii="Cambria" w:hAnsi="Cambria"/>
          <w:color w:val="222222"/>
          <w:sz w:val="28"/>
          <w:szCs w:val="28"/>
          <w:lang w:val="en"/>
        </w:rPr>
      </w:pPr>
      <w:r w:rsidRPr="00344BB5">
        <w:rPr>
          <w:rFonts w:ascii="Cambria" w:hAnsi="Cambria"/>
          <w:color w:val="222222"/>
          <w:sz w:val="28"/>
          <w:szCs w:val="28"/>
          <w:lang w:val="en"/>
        </w:rPr>
        <w:t>This</w:t>
      </w:r>
      <w:r w:rsidR="00EE456D">
        <w:rPr>
          <w:rFonts w:ascii="Cambria" w:hAnsi="Cambria"/>
          <w:color w:val="222222"/>
          <w:sz w:val="28"/>
          <w:szCs w:val="28"/>
          <w:lang w:val="en"/>
        </w:rPr>
        <w:t xml:space="preserve"> </w:t>
      </w:r>
      <w:r w:rsidRPr="00344BB5">
        <w:rPr>
          <w:rFonts w:ascii="Cambria" w:hAnsi="Cambria"/>
          <w:color w:val="222222"/>
          <w:sz w:val="28"/>
          <w:szCs w:val="28"/>
          <w:lang w:val="en"/>
        </w:rPr>
        <w:t>is</w:t>
      </w:r>
      <w:r w:rsidR="00EE456D">
        <w:rPr>
          <w:rFonts w:ascii="Cambria" w:hAnsi="Cambria"/>
          <w:color w:val="222222"/>
          <w:sz w:val="28"/>
          <w:szCs w:val="28"/>
          <w:lang w:val="en"/>
        </w:rPr>
        <w:t xml:space="preserve"> </w:t>
      </w:r>
      <w:r w:rsidRPr="00344BB5">
        <w:rPr>
          <w:rFonts w:ascii="Cambria" w:hAnsi="Cambria"/>
          <w:color w:val="222222"/>
          <w:sz w:val="28"/>
          <w:szCs w:val="28"/>
          <w:lang w:val="en"/>
        </w:rPr>
        <w:t>yet</w:t>
      </w:r>
      <w:r w:rsidR="00EE456D">
        <w:rPr>
          <w:rFonts w:ascii="Cambria" w:hAnsi="Cambria"/>
          <w:color w:val="222222"/>
          <w:sz w:val="28"/>
          <w:szCs w:val="28"/>
          <w:lang w:val="en"/>
        </w:rPr>
        <w:t xml:space="preserve"> </w:t>
      </w:r>
      <w:r w:rsidRPr="00344BB5">
        <w:rPr>
          <w:rFonts w:ascii="Cambria" w:hAnsi="Cambria"/>
          <w:color w:val="222222"/>
          <w:sz w:val="28"/>
          <w:szCs w:val="28"/>
          <w:lang w:val="en"/>
        </w:rPr>
        <w:t>another</w:t>
      </w:r>
      <w:r w:rsidR="00EE456D">
        <w:rPr>
          <w:rFonts w:ascii="Cambria" w:hAnsi="Cambria"/>
          <w:color w:val="222222"/>
          <w:sz w:val="28"/>
          <w:szCs w:val="28"/>
          <w:lang w:val="en"/>
        </w:rPr>
        <w:t xml:space="preserve"> </w:t>
      </w:r>
      <w:r w:rsidRPr="00344BB5">
        <w:rPr>
          <w:rFonts w:ascii="Cambria" w:hAnsi="Cambria"/>
          <w:color w:val="222222"/>
          <w:sz w:val="28"/>
          <w:szCs w:val="28"/>
          <w:lang w:val="en"/>
        </w:rPr>
        <w:t>extension</w:t>
      </w:r>
      <w:r w:rsidR="00EE456D">
        <w:rPr>
          <w:rFonts w:ascii="Cambria" w:hAnsi="Cambria"/>
          <w:color w:val="222222"/>
          <w:sz w:val="28"/>
          <w:szCs w:val="28"/>
          <w:lang w:val="en"/>
        </w:rPr>
        <w:t xml:space="preserve"> </w:t>
      </w:r>
      <w:r w:rsidRPr="00344BB5">
        <w:rPr>
          <w:rFonts w:ascii="Cambria" w:hAnsi="Cambria"/>
          <w:color w:val="222222"/>
          <w:sz w:val="28"/>
          <w:szCs w:val="28"/>
          <w:lang w:val="en"/>
        </w:rPr>
        <w:t>of</w:t>
      </w:r>
      <w:r w:rsidR="00EE456D">
        <w:rPr>
          <w:rFonts w:ascii="Cambria" w:hAnsi="Cambria"/>
          <w:color w:val="222222"/>
          <w:sz w:val="28"/>
          <w:szCs w:val="28"/>
          <w:lang w:val="en"/>
        </w:rPr>
        <w:t xml:space="preserve"> </w:t>
      </w:r>
      <w:r w:rsidRPr="00344BB5">
        <w:rPr>
          <w:rFonts w:ascii="Cambria" w:hAnsi="Cambria"/>
          <w:color w:val="222222"/>
          <w:sz w:val="28"/>
          <w:szCs w:val="28"/>
          <w:lang w:val="en"/>
        </w:rPr>
        <w:t>the</w:t>
      </w:r>
      <w:r w:rsidR="00EE456D">
        <w:rPr>
          <w:rFonts w:ascii="Cambria" w:hAnsi="Cambria"/>
          <w:color w:val="222222"/>
          <w:sz w:val="28"/>
          <w:szCs w:val="28"/>
          <w:lang w:val="en"/>
        </w:rPr>
        <w:t xml:space="preserve"> </w:t>
      </w:r>
      <w:r w:rsidRPr="00344BB5">
        <w:rPr>
          <w:rFonts w:ascii="Cambria" w:hAnsi="Cambria"/>
          <w:color w:val="222222"/>
          <w:sz w:val="28"/>
          <w:szCs w:val="28"/>
          <w:lang w:val="en"/>
        </w:rPr>
        <w:t>disciplinary</w:t>
      </w:r>
      <w:r w:rsidR="00EE456D">
        <w:rPr>
          <w:rFonts w:ascii="Cambria" w:hAnsi="Cambria"/>
          <w:color w:val="222222"/>
          <w:sz w:val="28"/>
          <w:szCs w:val="28"/>
          <w:lang w:val="en"/>
        </w:rPr>
        <w:t xml:space="preserve"> </w:t>
      </w:r>
      <w:r w:rsidRPr="00344BB5">
        <w:rPr>
          <w:rFonts w:ascii="Cambria" w:hAnsi="Cambria"/>
          <w:color w:val="222222"/>
          <w:sz w:val="28"/>
          <w:szCs w:val="28"/>
          <w:lang w:val="en"/>
        </w:rPr>
        <w:t>sanctions</w:t>
      </w:r>
      <w:r w:rsidR="00EE456D">
        <w:rPr>
          <w:rFonts w:ascii="Cambria" w:hAnsi="Cambria"/>
          <w:color w:val="222222"/>
          <w:sz w:val="28"/>
          <w:szCs w:val="28"/>
          <w:lang w:val="en"/>
        </w:rPr>
        <w:t xml:space="preserve"> </w:t>
      </w:r>
      <w:r w:rsidRPr="00344BB5">
        <w:rPr>
          <w:rFonts w:ascii="Cambria" w:hAnsi="Cambria"/>
          <w:color w:val="222222"/>
          <w:sz w:val="28"/>
          <w:szCs w:val="28"/>
          <w:lang w:val="en"/>
        </w:rPr>
        <w:t>referred</w:t>
      </w:r>
      <w:r w:rsidR="00EE456D">
        <w:rPr>
          <w:rFonts w:ascii="Cambria" w:hAnsi="Cambria"/>
          <w:color w:val="222222"/>
          <w:sz w:val="28"/>
          <w:szCs w:val="28"/>
          <w:lang w:val="en"/>
        </w:rPr>
        <w:t xml:space="preserve"> </w:t>
      </w:r>
      <w:r w:rsidRPr="00344BB5">
        <w:rPr>
          <w:rFonts w:ascii="Cambria" w:hAnsi="Cambria"/>
          <w:color w:val="222222"/>
          <w:sz w:val="28"/>
          <w:szCs w:val="28"/>
          <w:lang w:val="en"/>
        </w:rPr>
        <w:t>to</w:t>
      </w:r>
      <w:r w:rsidR="00EE456D">
        <w:rPr>
          <w:rFonts w:ascii="Cambria" w:hAnsi="Cambria"/>
          <w:color w:val="222222"/>
          <w:sz w:val="28"/>
          <w:szCs w:val="28"/>
          <w:lang w:val="en"/>
        </w:rPr>
        <w:t xml:space="preserve"> </w:t>
      </w:r>
      <w:r w:rsidRPr="00344BB5">
        <w:rPr>
          <w:rFonts w:ascii="Cambria" w:hAnsi="Cambria"/>
          <w:color w:val="222222"/>
          <w:sz w:val="28"/>
          <w:szCs w:val="28"/>
          <w:lang w:val="en"/>
        </w:rPr>
        <w:t>in</w:t>
      </w:r>
      <w:r w:rsidR="00EE456D">
        <w:rPr>
          <w:rFonts w:ascii="Cambria" w:hAnsi="Cambria"/>
          <w:color w:val="222222"/>
          <w:sz w:val="28"/>
          <w:szCs w:val="28"/>
          <w:lang w:val="en"/>
        </w:rPr>
        <w:t xml:space="preserve"> </w:t>
      </w:r>
      <w:r w:rsidRPr="00344BB5">
        <w:rPr>
          <w:rFonts w:ascii="Cambria" w:hAnsi="Cambria"/>
          <w:color w:val="222222"/>
          <w:sz w:val="28"/>
          <w:szCs w:val="28"/>
          <w:lang w:val="en"/>
        </w:rPr>
        <w:t>the</w:t>
      </w:r>
      <w:r w:rsidR="00EE456D">
        <w:rPr>
          <w:rFonts w:ascii="Cambria" w:hAnsi="Cambria"/>
          <w:color w:val="222222"/>
          <w:sz w:val="28"/>
          <w:szCs w:val="28"/>
          <w:lang w:val="en"/>
        </w:rPr>
        <w:t xml:space="preserve"> </w:t>
      </w:r>
      <w:r w:rsidRPr="00344BB5">
        <w:rPr>
          <w:rFonts w:ascii="Cambria" w:hAnsi="Cambria"/>
          <w:color w:val="222222"/>
          <w:sz w:val="28"/>
          <w:szCs w:val="28"/>
          <w:lang w:val="en"/>
        </w:rPr>
        <w:t>Decree</w:t>
      </w:r>
      <w:r w:rsidR="00EE456D">
        <w:rPr>
          <w:rFonts w:ascii="Cambria" w:hAnsi="Cambria"/>
          <w:color w:val="222222"/>
          <w:sz w:val="28"/>
          <w:szCs w:val="28"/>
          <w:lang w:val="en"/>
        </w:rPr>
        <w:t xml:space="preserve"> </w:t>
      </w:r>
      <w:r w:rsidRPr="00344BB5">
        <w:rPr>
          <w:rFonts w:ascii="Cambria" w:hAnsi="Cambria"/>
          <w:color w:val="222222"/>
          <w:sz w:val="28"/>
          <w:szCs w:val="28"/>
          <w:lang w:val="en"/>
        </w:rPr>
        <w:t>to</w:t>
      </w:r>
      <w:r w:rsidR="00EE456D">
        <w:rPr>
          <w:rFonts w:ascii="Cambria" w:hAnsi="Cambria"/>
          <w:color w:val="222222"/>
          <w:sz w:val="28"/>
          <w:szCs w:val="28"/>
          <w:lang w:val="en"/>
        </w:rPr>
        <w:t xml:space="preserve"> </w:t>
      </w:r>
      <w:r w:rsidRPr="00344BB5">
        <w:rPr>
          <w:rFonts w:ascii="Cambria" w:hAnsi="Cambria"/>
          <w:color w:val="222222"/>
          <w:sz w:val="28"/>
          <w:szCs w:val="28"/>
          <w:lang w:val="en"/>
        </w:rPr>
        <w:t>punish</w:t>
      </w:r>
      <w:r w:rsidR="00EE456D">
        <w:rPr>
          <w:rFonts w:ascii="Cambria" w:hAnsi="Cambria"/>
          <w:color w:val="222222"/>
          <w:sz w:val="28"/>
          <w:szCs w:val="28"/>
          <w:lang w:val="en"/>
        </w:rPr>
        <w:t xml:space="preserve"> </w:t>
      </w:r>
      <w:r w:rsidRPr="00344BB5">
        <w:rPr>
          <w:rFonts w:ascii="Cambria" w:hAnsi="Cambria"/>
          <w:color w:val="222222"/>
          <w:sz w:val="28"/>
          <w:szCs w:val="28"/>
          <w:lang w:val="en"/>
        </w:rPr>
        <w:t>not</w:t>
      </w:r>
      <w:r w:rsidR="00EE456D">
        <w:rPr>
          <w:rFonts w:ascii="Cambria" w:hAnsi="Cambria"/>
          <w:color w:val="222222"/>
          <w:sz w:val="28"/>
          <w:szCs w:val="28"/>
          <w:lang w:val="en"/>
        </w:rPr>
        <w:t xml:space="preserve"> </w:t>
      </w:r>
      <w:r w:rsidRPr="00344BB5">
        <w:rPr>
          <w:rFonts w:ascii="Cambria" w:hAnsi="Cambria"/>
          <w:color w:val="222222"/>
          <w:sz w:val="28"/>
          <w:szCs w:val="28"/>
          <w:lang w:val="en"/>
        </w:rPr>
        <w:t>only</w:t>
      </w:r>
      <w:r w:rsidR="00EE456D">
        <w:rPr>
          <w:rFonts w:ascii="Cambria" w:hAnsi="Cambria"/>
          <w:color w:val="222222"/>
          <w:sz w:val="28"/>
          <w:szCs w:val="28"/>
          <w:lang w:val="en"/>
        </w:rPr>
        <w:t xml:space="preserve"> </w:t>
      </w:r>
      <w:r w:rsidRPr="00344BB5">
        <w:rPr>
          <w:rFonts w:ascii="Cambria" w:hAnsi="Cambria"/>
          <w:color w:val="222222"/>
          <w:sz w:val="28"/>
          <w:szCs w:val="28"/>
          <w:lang w:val="en"/>
        </w:rPr>
        <w:t>wrongdoings</w:t>
      </w:r>
      <w:r w:rsidR="00EE456D">
        <w:rPr>
          <w:rFonts w:ascii="Cambria" w:hAnsi="Cambria"/>
          <w:color w:val="222222"/>
          <w:sz w:val="28"/>
          <w:szCs w:val="28"/>
          <w:lang w:val="en"/>
        </w:rPr>
        <w:t xml:space="preserve"> </w:t>
      </w:r>
      <w:r w:rsidRPr="00344BB5">
        <w:rPr>
          <w:rFonts w:ascii="Cambria" w:hAnsi="Cambria"/>
          <w:color w:val="222222"/>
          <w:sz w:val="28"/>
          <w:szCs w:val="28"/>
          <w:lang w:val="en"/>
        </w:rPr>
        <w:t>of</w:t>
      </w:r>
      <w:r w:rsidR="00EE456D">
        <w:rPr>
          <w:rFonts w:ascii="Cambria" w:hAnsi="Cambria"/>
          <w:color w:val="222222"/>
          <w:sz w:val="28"/>
          <w:szCs w:val="28"/>
          <w:lang w:val="en"/>
        </w:rPr>
        <w:t xml:space="preserve"> </w:t>
      </w:r>
      <w:r w:rsidRPr="00344BB5">
        <w:rPr>
          <w:rFonts w:ascii="Cambria" w:hAnsi="Cambria"/>
          <w:color w:val="222222"/>
          <w:sz w:val="28"/>
          <w:szCs w:val="28"/>
          <w:lang w:val="en"/>
        </w:rPr>
        <w:t>business</w:t>
      </w:r>
      <w:r w:rsidR="00EE456D">
        <w:rPr>
          <w:rFonts w:ascii="Cambria" w:hAnsi="Cambria"/>
          <w:color w:val="222222"/>
          <w:sz w:val="28"/>
          <w:szCs w:val="28"/>
          <w:lang w:val="en"/>
        </w:rPr>
        <w:t xml:space="preserve"> </w:t>
      </w:r>
      <w:r w:rsidRPr="00344BB5">
        <w:rPr>
          <w:rFonts w:ascii="Cambria" w:hAnsi="Cambria"/>
          <w:color w:val="222222"/>
          <w:sz w:val="28"/>
          <w:szCs w:val="28"/>
          <w:lang w:val="en"/>
        </w:rPr>
        <w:t>organizations,</w:t>
      </w:r>
      <w:r w:rsidR="00EE456D">
        <w:rPr>
          <w:rFonts w:ascii="Cambria" w:hAnsi="Cambria"/>
          <w:color w:val="222222"/>
          <w:sz w:val="28"/>
          <w:szCs w:val="28"/>
          <w:lang w:val="en"/>
        </w:rPr>
        <w:t xml:space="preserve"> </w:t>
      </w:r>
      <w:r w:rsidRPr="00344BB5">
        <w:rPr>
          <w:rFonts w:ascii="Cambria" w:hAnsi="Cambria"/>
          <w:color w:val="222222"/>
          <w:sz w:val="28"/>
          <w:szCs w:val="28"/>
          <w:lang w:val="en"/>
        </w:rPr>
        <w:t>but</w:t>
      </w:r>
      <w:r w:rsidR="00EE456D">
        <w:rPr>
          <w:rFonts w:ascii="Cambria" w:hAnsi="Cambria"/>
          <w:color w:val="222222"/>
          <w:sz w:val="28"/>
          <w:szCs w:val="28"/>
          <w:lang w:val="en"/>
        </w:rPr>
        <w:t xml:space="preserve"> </w:t>
      </w:r>
      <w:r w:rsidRPr="00344BB5">
        <w:rPr>
          <w:rFonts w:ascii="Cambria" w:hAnsi="Cambria"/>
          <w:color w:val="222222"/>
          <w:sz w:val="28"/>
          <w:szCs w:val="28"/>
          <w:lang w:val="en"/>
        </w:rPr>
        <w:t>also</w:t>
      </w:r>
      <w:r w:rsidR="00EE456D">
        <w:rPr>
          <w:rFonts w:ascii="Cambria" w:hAnsi="Cambria"/>
          <w:color w:val="222222"/>
          <w:sz w:val="28"/>
          <w:szCs w:val="28"/>
          <w:lang w:val="en"/>
        </w:rPr>
        <w:t xml:space="preserve"> </w:t>
      </w:r>
      <w:r w:rsidRPr="00344BB5">
        <w:rPr>
          <w:rFonts w:ascii="Cambria" w:hAnsi="Cambria"/>
          <w:color w:val="222222"/>
          <w:sz w:val="28"/>
          <w:szCs w:val="28"/>
          <w:lang w:val="en"/>
        </w:rPr>
        <w:t>crimes</w:t>
      </w:r>
      <w:r w:rsidR="00EE456D">
        <w:rPr>
          <w:rFonts w:ascii="Cambria" w:hAnsi="Cambria"/>
          <w:color w:val="222222"/>
          <w:sz w:val="28"/>
          <w:szCs w:val="28"/>
          <w:lang w:val="en"/>
        </w:rPr>
        <w:t xml:space="preserve"> </w:t>
      </w:r>
      <w:r w:rsidRPr="00344BB5">
        <w:rPr>
          <w:rFonts w:ascii="Cambria" w:hAnsi="Cambria"/>
          <w:color w:val="222222"/>
          <w:sz w:val="28"/>
          <w:szCs w:val="28"/>
          <w:lang w:val="en"/>
        </w:rPr>
        <w:t>aimed</w:t>
      </w:r>
      <w:r w:rsidR="00EE456D">
        <w:rPr>
          <w:rFonts w:ascii="Cambria" w:hAnsi="Cambria"/>
          <w:color w:val="222222"/>
          <w:sz w:val="28"/>
          <w:szCs w:val="28"/>
          <w:lang w:val="en"/>
        </w:rPr>
        <w:t xml:space="preserve"> </w:t>
      </w:r>
      <w:r w:rsidRPr="00344BB5">
        <w:rPr>
          <w:rFonts w:ascii="Cambria" w:hAnsi="Cambria"/>
          <w:color w:val="222222"/>
          <w:sz w:val="28"/>
          <w:szCs w:val="28"/>
          <w:lang w:val="en"/>
        </w:rPr>
        <w:t>at</w:t>
      </w:r>
      <w:r w:rsidR="00EE456D">
        <w:rPr>
          <w:rFonts w:ascii="Cambria" w:hAnsi="Cambria"/>
          <w:color w:val="222222"/>
          <w:sz w:val="28"/>
          <w:szCs w:val="28"/>
          <w:lang w:val="en"/>
        </w:rPr>
        <w:t xml:space="preserve"> </w:t>
      </w:r>
      <w:r w:rsidRPr="00344BB5">
        <w:rPr>
          <w:rFonts w:ascii="Cambria" w:hAnsi="Cambria"/>
          <w:color w:val="222222"/>
          <w:sz w:val="28"/>
          <w:szCs w:val="28"/>
          <w:lang w:val="en"/>
        </w:rPr>
        <w:t>repressing</w:t>
      </w:r>
      <w:r w:rsidR="00EE456D">
        <w:rPr>
          <w:rFonts w:ascii="Cambria" w:hAnsi="Cambria"/>
          <w:color w:val="222222"/>
          <w:sz w:val="28"/>
          <w:szCs w:val="28"/>
          <w:lang w:val="en"/>
        </w:rPr>
        <w:t xml:space="preserve"> </w:t>
      </w:r>
      <w:r w:rsidRPr="00344BB5">
        <w:rPr>
          <w:rFonts w:ascii="Cambria" w:hAnsi="Cambria"/>
          <w:color w:val="222222"/>
          <w:sz w:val="28"/>
          <w:szCs w:val="28"/>
          <w:lang w:val="en"/>
        </w:rPr>
        <w:t>more</w:t>
      </w:r>
      <w:r w:rsidR="00EE456D">
        <w:rPr>
          <w:rFonts w:ascii="Cambria" w:hAnsi="Cambria"/>
          <w:color w:val="222222"/>
          <w:sz w:val="28"/>
          <w:szCs w:val="28"/>
          <w:lang w:val="en"/>
        </w:rPr>
        <w:t xml:space="preserve"> </w:t>
      </w:r>
      <w:r w:rsidRPr="00344BB5">
        <w:rPr>
          <w:rFonts w:ascii="Cambria" w:hAnsi="Cambria"/>
          <w:color w:val="222222"/>
          <w:sz w:val="28"/>
          <w:szCs w:val="28"/>
          <w:lang w:val="en"/>
        </w:rPr>
        <w:t>specific</w:t>
      </w:r>
      <w:r w:rsidR="00EE456D">
        <w:rPr>
          <w:rFonts w:ascii="Cambria" w:hAnsi="Cambria"/>
          <w:color w:val="222222"/>
          <w:sz w:val="28"/>
          <w:szCs w:val="28"/>
          <w:lang w:val="en"/>
        </w:rPr>
        <w:t xml:space="preserve"> </w:t>
      </w:r>
      <w:r w:rsidRPr="00344BB5">
        <w:rPr>
          <w:rFonts w:ascii="Cambria" w:hAnsi="Cambria"/>
          <w:color w:val="222222"/>
          <w:sz w:val="28"/>
          <w:szCs w:val="28"/>
          <w:lang w:val="en"/>
        </w:rPr>
        <w:t>illicit</w:t>
      </w:r>
      <w:r w:rsidR="00EE456D">
        <w:rPr>
          <w:rFonts w:ascii="Cambria" w:hAnsi="Cambria"/>
          <w:color w:val="222222"/>
          <w:sz w:val="28"/>
          <w:szCs w:val="28"/>
          <w:lang w:val="en"/>
        </w:rPr>
        <w:t xml:space="preserve"> </w:t>
      </w:r>
      <w:r w:rsidRPr="00344BB5">
        <w:rPr>
          <w:rFonts w:ascii="Cambria" w:hAnsi="Cambria"/>
          <w:color w:val="222222"/>
          <w:sz w:val="28"/>
          <w:szCs w:val="28"/>
          <w:lang w:val="en"/>
        </w:rPr>
        <w:t>organizations</w:t>
      </w:r>
      <w:r w:rsidR="00EE456D">
        <w:rPr>
          <w:rFonts w:ascii="Cambria" w:hAnsi="Cambria"/>
          <w:color w:val="222222"/>
          <w:sz w:val="28"/>
          <w:szCs w:val="28"/>
          <w:lang w:val="en"/>
        </w:rPr>
        <w:t xml:space="preserve"> </w:t>
      </w:r>
      <w:r w:rsidRPr="00344BB5">
        <w:rPr>
          <w:rFonts w:ascii="Cambria" w:hAnsi="Cambria"/>
          <w:color w:val="222222"/>
          <w:sz w:val="28"/>
          <w:szCs w:val="28"/>
          <w:lang w:val="en"/>
        </w:rPr>
        <w:t>that</w:t>
      </w:r>
      <w:r w:rsidR="00EE456D">
        <w:rPr>
          <w:rFonts w:ascii="Cambria" w:hAnsi="Cambria"/>
          <w:color w:val="222222"/>
          <w:sz w:val="28"/>
          <w:szCs w:val="28"/>
          <w:lang w:val="en"/>
        </w:rPr>
        <w:t xml:space="preserve"> </w:t>
      </w:r>
      <w:r w:rsidRPr="00344BB5">
        <w:rPr>
          <w:rFonts w:ascii="Cambria" w:hAnsi="Cambria"/>
          <w:color w:val="222222"/>
          <w:sz w:val="28"/>
          <w:szCs w:val="28"/>
          <w:lang w:val="en"/>
        </w:rPr>
        <w:t>commit</w:t>
      </w:r>
      <w:r w:rsidR="00EE456D">
        <w:rPr>
          <w:rFonts w:ascii="Cambria" w:hAnsi="Cambria"/>
          <w:color w:val="222222"/>
          <w:sz w:val="28"/>
          <w:szCs w:val="28"/>
          <w:lang w:val="en"/>
        </w:rPr>
        <w:t xml:space="preserve"> </w:t>
      </w:r>
      <w:r w:rsidRPr="00344BB5">
        <w:rPr>
          <w:rFonts w:ascii="Cambria" w:hAnsi="Cambria"/>
          <w:color w:val="222222"/>
          <w:sz w:val="28"/>
          <w:szCs w:val="28"/>
          <w:lang w:val="en"/>
        </w:rPr>
        <w:t>crimes</w:t>
      </w:r>
      <w:r w:rsidR="00EE456D">
        <w:rPr>
          <w:rFonts w:ascii="Cambria" w:hAnsi="Cambria"/>
          <w:color w:val="222222"/>
          <w:sz w:val="28"/>
          <w:szCs w:val="28"/>
          <w:lang w:val="en"/>
        </w:rPr>
        <w:t xml:space="preserve"> </w:t>
      </w:r>
      <w:r w:rsidRPr="00344BB5">
        <w:rPr>
          <w:rFonts w:ascii="Cambria" w:hAnsi="Cambria"/>
          <w:color w:val="222222"/>
          <w:sz w:val="28"/>
          <w:szCs w:val="28"/>
          <w:lang w:val="en"/>
        </w:rPr>
        <w:t>against</w:t>
      </w:r>
      <w:r w:rsidR="00EE456D">
        <w:rPr>
          <w:rFonts w:ascii="Cambria" w:hAnsi="Cambria"/>
          <w:color w:val="222222"/>
          <w:sz w:val="28"/>
          <w:szCs w:val="28"/>
          <w:lang w:val="en"/>
        </w:rPr>
        <w:t xml:space="preserve"> </w:t>
      </w:r>
      <w:r w:rsidRPr="00344BB5">
        <w:rPr>
          <w:rFonts w:ascii="Cambria" w:hAnsi="Cambria"/>
          <w:color w:val="222222"/>
          <w:sz w:val="28"/>
          <w:szCs w:val="28"/>
          <w:lang w:val="en"/>
        </w:rPr>
        <w:t>humanity.</w:t>
      </w:r>
      <w:r w:rsidR="00EE456D">
        <w:rPr>
          <w:rFonts w:ascii="Cambria" w:hAnsi="Cambria"/>
          <w:color w:val="222222"/>
          <w:sz w:val="28"/>
          <w:szCs w:val="28"/>
          <w:lang w:val="en"/>
        </w:rPr>
        <w:t xml:space="preserve"> </w:t>
      </w:r>
      <w:r w:rsidRPr="00344BB5">
        <w:rPr>
          <w:rFonts w:ascii="Cambria" w:hAnsi="Cambria"/>
          <w:color w:val="222222"/>
          <w:sz w:val="28"/>
          <w:szCs w:val="28"/>
          <w:lang w:val="en"/>
        </w:rPr>
        <w:t>It</w:t>
      </w:r>
      <w:r w:rsidR="00EE456D">
        <w:rPr>
          <w:rFonts w:ascii="Cambria" w:hAnsi="Cambria"/>
          <w:color w:val="222222"/>
          <w:sz w:val="28"/>
          <w:szCs w:val="28"/>
          <w:lang w:val="en"/>
        </w:rPr>
        <w:t xml:space="preserve"> </w:t>
      </w:r>
      <w:r w:rsidRPr="00344BB5">
        <w:rPr>
          <w:rFonts w:ascii="Cambria" w:hAnsi="Cambria"/>
          <w:color w:val="222222"/>
          <w:sz w:val="28"/>
          <w:szCs w:val="28"/>
          <w:lang w:val="en"/>
        </w:rPr>
        <w:t>should</w:t>
      </w:r>
      <w:r w:rsidR="00EE456D">
        <w:rPr>
          <w:rFonts w:ascii="Cambria" w:hAnsi="Cambria"/>
          <w:color w:val="222222"/>
          <w:sz w:val="28"/>
          <w:szCs w:val="28"/>
          <w:lang w:val="en"/>
        </w:rPr>
        <w:t xml:space="preserve"> </w:t>
      </w:r>
      <w:r w:rsidRPr="00344BB5">
        <w:rPr>
          <w:rFonts w:ascii="Cambria" w:hAnsi="Cambria"/>
          <w:color w:val="222222"/>
          <w:sz w:val="28"/>
          <w:szCs w:val="28"/>
          <w:lang w:val="en"/>
        </w:rPr>
        <w:t>be</w:t>
      </w:r>
      <w:r w:rsidR="00EE456D">
        <w:rPr>
          <w:rFonts w:ascii="Cambria" w:hAnsi="Cambria"/>
          <w:color w:val="222222"/>
          <w:sz w:val="28"/>
          <w:szCs w:val="28"/>
          <w:lang w:val="en"/>
        </w:rPr>
        <w:t xml:space="preserve"> </w:t>
      </w:r>
      <w:r w:rsidRPr="00344BB5">
        <w:rPr>
          <w:rFonts w:ascii="Cambria" w:hAnsi="Cambria"/>
          <w:color w:val="222222"/>
          <w:sz w:val="28"/>
          <w:szCs w:val="28"/>
          <w:lang w:val="en"/>
        </w:rPr>
        <w:t>noted</w:t>
      </w:r>
      <w:r w:rsidR="00EE456D">
        <w:rPr>
          <w:rFonts w:ascii="Cambria" w:hAnsi="Cambria"/>
          <w:color w:val="222222"/>
          <w:sz w:val="28"/>
          <w:szCs w:val="28"/>
          <w:lang w:val="en"/>
        </w:rPr>
        <w:t xml:space="preserve"> </w:t>
      </w:r>
      <w:r w:rsidRPr="00344BB5">
        <w:rPr>
          <w:rFonts w:ascii="Cambria" w:hAnsi="Cambria"/>
          <w:color w:val="222222"/>
          <w:sz w:val="28"/>
          <w:szCs w:val="28"/>
          <w:lang w:val="en"/>
        </w:rPr>
        <w:t>that</w:t>
      </w:r>
      <w:r w:rsidR="00EE456D">
        <w:rPr>
          <w:rFonts w:ascii="Cambria" w:hAnsi="Cambria"/>
          <w:color w:val="222222"/>
          <w:sz w:val="28"/>
          <w:szCs w:val="28"/>
          <w:lang w:val="en"/>
        </w:rPr>
        <w:t xml:space="preserve"> </w:t>
      </w:r>
      <w:r w:rsidRPr="00344BB5">
        <w:rPr>
          <w:rFonts w:ascii="Cambria" w:hAnsi="Cambria"/>
          <w:color w:val="222222"/>
          <w:sz w:val="28"/>
          <w:szCs w:val="28"/>
          <w:lang w:val="en"/>
        </w:rPr>
        <w:t>the</w:t>
      </w:r>
      <w:r w:rsidR="00EE456D">
        <w:rPr>
          <w:rFonts w:ascii="Cambria" w:hAnsi="Cambria"/>
          <w:color w:val="222222"/>
          <w:sz w:val="28"/>
          <w:szCs w:val="28"/>
          <w:lang w:val="en"/>
        </w:rPr>
        <w:t xml:space="preserve"> </w:t>
      </w:r>
      <w:r w:rsidRPr="00344BB5">
        <w:rPr>
          <w:rFonts w:ascii="Cambria" w:hAnsi="Cambria"/>
          <w:color w:val="222222"/>
          <w:sz w:val="28"/>
          <w:szCs w:val="28"/>
          <w:lang w:val="en"/>
        </w:rPr>
        <w:t>Decree</w:t>
      </w:r>
      <w:r w:rsidR="00EE456D">
        <w:rPr>
          <w:rFonts w:ascii="Cambria" w:hAnsi="Cambria"/>
          <w:color w:val="222222"/>
          <w:sz w:val="28"/>
          <w:szCs w:val="28"/>
          <w:lang w:val="en"/>
        </w:rPr>
        <w:t xml:space="preserve"> </w:t>
      </w:r>
      <w:r w:rsidRPr="00344BB5">
        <w:rPr>
          <w:rFonts w:ascii="Cambria" w:hAnsi="Cambria"/>
          <w:color w:val="222222"/>
          <w:sz w:val="28"/>
          <w:szCs w:val="28"/>
          <w:lang w:val="en"/>
        </w:rPr>
        <w:t>already</w:t>
      </w:r>
      <w:r w:rsidR="00EE456D">
        <w:rPr>
          <w:rFonts w:ascii="Cambria" w:hAnsi="Cambria"/>
          <w:color w:val="222222"/>
          <w:sz w:val="28"/>
          <w:szCs w:val="28"/>
          <w:lang w:val="en"/>
        </w:rPr>
        <w:t xml:space="preserve"> </w:t>
      </w:r>
      <w:r w:rsidRPr="00344BB5">
        <w:rPr>
          <w:rFonts w:ascii="Cambria" w:hAnsi="Cambria"/>
          <w:color w:val="222222"/>
          <w:sz w:val="28"/>
          <w:szCs w:val="28"/>
          <w:lang w:val="en"/>
        </w:rPr>
        <w:t>sanctions</w:t>
      </w:r>
      <w:r w:rsidR="00EE456D">
        <w:rPr>
          <w:rFonts w:ascii="Cambria" w:hAnsi="Cambria"/>
          <w:color w:val="222222"/>
          <w:sz w:val="28"/>
          <w:szCs w:val="28"/>
          <w:lang w:val="en"/>
        </w:rPr>
        <w:t xml:space="preserve"> </w:t>
      </w:r>
      <w:r w:rsidRPr="00344BB5">
        <w:rPr>
          <w:rFonts w:ascii="Cambria" w:hAnsi="Cambria"/>
          <w:color w:val="222222"/>
          <w:sz w:val="28"/>
          <w:szCs w:val="28"/>
          <w:lang w:val="en"/>
        </w:rPr>
        <w:t>the</w:t>
      </w:r>
      <w:r w:rsidR="00EE456D">
        <w:rPr>
          <w:rFonts w:ascii="Cambria" w:hAnsi="Cambria"/>
          <w:color w:val="222222"/>
          <w:sz w:val="28"/>
          <w:szCs w:val="28"/>
          <w:lang w:val="en"/>
        </w:rPr>
        <w:t xml:space="preserve"> </w:t>
      </w:r>
      <w:r w:rsidRPr="00344BB5">
        <w:rPr>
          <w:rFonts w:ascii="Cambria" w:hAnsi="Cambria"/>
          <w:color w:val="222222"/>
          <w:sz w:val="28"/>
          <w:szCs w:val="28"/>
          <w:lang w:val="en"/>
        </w:rPr>
        <w:t>entities</w:t>
      </w:r>
      <w:r w:rsidR="00EE456D">
        <w:rPr>
          <w:rFonts w:ascii="Cambria" w:hAnsi="Cambria"/>
          <w:color w:val="222222"/>
          <w:sz w:val="28"/>
          <w:szCs w:val="28"/>
          <w:lang w:val="en"/>
        </w:rPr>
        <w:t xml:space="preserve"> </w:t>
      </w:r>
      <w:r w:rsidRPr="00344BB5">
        <w:rPr>
          <w:rFonts w:ascii="Cambria" w:hAnsi="Cambria"/>
          <w:color w:val="222222"/>
          <w:sz w:val="28"/>
          <w:szCs w:val="28"/>
          <w:lang w:val="en"/>
        </w:rPr>
        <w:t>involved</w:t>
      </w:r>
      <w:r w:rsidR="00EE456D">
        <w:rPr>
          <w:rFonts w:ascii="Cambria" w:hAnsi="Cambria"/>
          <w:color w:val="222222"/>
          <w:sz w:val="28"/>
          <w:szCs w:val="28"/>
          <w:lang w:val="en"/>
        </w:rPr>
        <w:t xml:space="preserve"> </w:t>
      </w:r>
      <w:r w:rsidRPr="00344BB5">
        <w:rPr>
          <w:rFonts w:ascii="Cambria" w:hAnsi="Cambria"/>
          <w:color w:val="222222"/>
          <w:sz w:val="28"/>
          <w:szCs w:val="28"/>
          <w:lang w:val="en"/>
        </w:rPr>
        <w:t>in</w:t>
      </w:r>
      <w:r w:rsidR="00EE456D">
        <w:rPr>
          <w:rFonts w:ascii="Cambria" w:hAnsi="Cambria"/>
          <w:color w:val="222222"/>
          <w:sz w:val="28"/>
          <w:szCs w:val="28"/>
          <w:lang w:val="en"/>
        </w:rPr>
        <w:t xml:space="preserve"> </w:t>
      </w:r>
      <w:r w:rsidRPr="00344BB5">
        <w:rPr>
          <w:rFonts w:ascii="Cambria" w:hAnsi="Cambria"/>
          <w:color w:val="222222"/>
          <w:sz w:val="28"/>
          <w:szCs w:val="28"/>
          <w:lang w:val="en"/>
        </w:rPr>
        <w:t>mutilation</w:t>
      </w:r>
      <w:r w:rsidR="00EE456D">
        <w:rPr>
          <w:rFonts w:ascii="Cambria" w:hAnsi="Cambria"/>
          <w:color w:val="222222"/>
          <w:sz w:val="28"/>
          <w:szCs w:val="28"/>
          <w:lang w:val="en"/>
        </w:rPr>
        <w:t xml:space="preserve"> </w:t>
      </w:r>
      <w:r w:rsidRPr="00344BB5">
        <w:rPr>
          <w:rFonts w:ascii="Cambria" w:hAnsi="Cambria"/>
          <w:color w:val="222222"/>
          <w:sz w:val="28"/>
          <w:szCs w:val="28"/>
          <w:lang w:val="en"/>
        </w:rPr>
        <w:t>of</w:t>
      </w:r>
      <w:r w:rsidR="00EE456D">
        <w:rPr>
          <w:rFonts w:ascii="Cambria" w:hAnsi="Cambria"/>
          <w:color w:val="222222"/>
          <w:sz w:val="28"/>
          <w:szCs w:val="28"/>
          <w:lang w:val="en"/>
        </w:rPr>
        <w:t xml:space="preserve"> </w:t>
      </w:r>
      <w:r w:rsidRPr="00344BB5">
        <w:rPr>
          <w:rFonts w:ascii="Cambria" w:hAnsi="Cambria"/>
          <w:color w:val="222222"/>
          <w:sz w:val="28"/>
          <w:szCs w:val="28"/>
          <w:lang w:val="en"/>
        </w:rPr>
        <w:t>the</w:t>
      </w:r>
      <w:r w:rsidR="00EE456D">
        <w:rPr>
          <w:rFonts w:ascii="Cambria" w:hAnsi="Cambria"/>
          <w:color w:val="222222"/>
          <w:sz w:val="28"/>
          <w:szCs w:val="28"/>
          <w:lang w:val="en"/>
        </w:rPr>
        <w:t xml:space="preserve"> </w:t>
      </w:r>
      <w:r w:rsidRPr="00344BB5">
        <w:rPr>
          <w:rFonts w:ascii="Cambria" w:hAnsi="Cambria"/>
          <w:color w:val="222222"/>
          <w:sz w:val="28"/>
          <w:szCs w:val="28"/>
          <w:lang w:val="en"/>
        </w:rPr>
        <w:t>genital</w:t>
      </w:r>
      <w:r w:rsidR="00EE456D">
        <w:rPr>
          <w:rFonts w:ascii="Cambria" w:hAnsi="Cambria"/>
          <w:color w:val="222222"/>
          <w:sz w:val="28"/>
          <w:szCs w:val="28"/>
          <w:lang w:val="en"/>
        </w:rPr>
        <w:t xml:space="preserve"> </w:t>
      </w:r>
      <w:r w:rsidRPr="00344BB5">
        <w:rPr>
          <w:rFonts w:ascii="Cambria" w:hAnsi="Cambria"/>
          <w:color w:val="222222"/>
          <w:sz w:val="28"/>
          <w:szCs w:val="28"/>
          <w:lang w:val="en"/>
        </w:rPr>
        <w:t>organs,</w:t>
      </w:r>
      <w:r w:rsidR="00EE456D">
        <w:rPr>
          <w:rFonts w:ascii="Cambria" w:hAnsi="Cambria"/>
          <w:color w:val="222222"/>
          <w:sz w:val="28"/>
          <w:szCs w:val="28"/>
          <w:lang w:val="en"/>
        </w:rPr>
        <w:t xml:space="preserve"> </w:t>
      </w:r>
      <w:r w:rsidRPr="00344BB5">
        <w:rPr>
          <w:rFonts w:ascii="Cambria" w:hAnsi="Cambria"/>
          <w:color w:val="222222"/>
          <w:sz w:val="28"/>
          <w:szCs w:val="28"/>
          <w:lang w:val="en"/>
        </w:rPr>
        <w:t>in</w:t>
      </w:r>
      <w:r w:rsidR="00EE456D">
        <w:rPr>
          <w:rFonts w:ascii="Cambria" w:hAnsi="Cambria"/>
          <w:color w:val="222222"/>
          <w:sz w:val="28"/>
          <w:szCs w:val="28"/>
          <w:lang w:val="en"/>
        </w:rPr>
        <w:t xml:space="preserve"> </w:t>
      </w:r>
      <w:r w:rsidRPr="00344BB5">
        <w:rPr>
          <w:rFonts w:ascii="Cambria" w:hAnsi="Cambria"/>
          <w:color w:val="222222"/>
          <w:sz w:val="28"/>
          <w:szCs w:val="28"/>
          <w:lang w:val="en"/>
        </w:rPr>
        <w:t>slavery,</w:t>
      </w:r>
      <w:r w:rsidR="00EE456D">
        <w:rPr>
          <w:rFonts w:ascii="Cambria" w:hAnsi="Cambria"/>
          <w:color w:val="222222"/>
          <w:sz w:val="28"/>
          <w:szCs w:val="28"/>
          <w:lang w:val="en"/>
        </w:rPr>
        <w:t xml:space="preserve"> </w:t>
      </w:r>
      <w:r w:rsidRPr="00344BB5">
        <w:rPr>
          <w:rFonts w:ascii="Cambria" w:hAnsi="Cambria"/>
          <w:color w:val="222222"/>
          <w:sz w:val="28"/>
          <w:szCs w:val="28"/>
          <w:lang w:val="en"/>
        </w:rPr>
        <w:t>in</w:t>
      </w:r>
      <w:r w:rsidR="00EE456D">
        <w:rPr>
          <w:rFonts w:ascii="Cambria" w:hAnsi="Cambria"/>
          <w:color w:val="222222"/>
          <w:sz w:val="28"/>
          <w:szCs w:val="28"/>
          <w:lang w:val="en"/>
        </w:rPr>
        <w:t xml:space="preserve"> </w:t>
      </w:r>
      <w:r w:rsidRPr="00344BB5">
        <w:rPr>
          <w:rFonts w:ascii="Cambria" w:hAnsi="Cambria"/>
          <w:color w:val="222222"/>
          <w:sz w:val="28"/>
          <w:szCs w:val="28"/>
          <w:lang w:val="en"/>
        </w:rPr>
        <w:t>crimes</w:t>
      </w:r>
      <w:r w:rsidR="00EE456D">
        <w:rPr>
          <w:rFonts w:ascii="Cambria" w:hAnsi="Cambria"/>
          <w:color w:val="222222"/>
          <w:sz w:val="28"/>
          <w:szCs w:val="28"/>
          <w:lang w:val="en"/>
        </w:rPr>
        <w:t xml:space="preserve"> </w:t>
      </w:r>
      <w:r w:rsidRPr="00344BB5">
        <w:rPr>
          <w:rFonts w:ascii="Cambria" w:hAnsi="Cambria"/>
          <w:color w:val="222222"/>
          <w:sz w:val="28"/>
          <w:szCs w:val="28"/>
          <w:lang w:val="en"/>
        </w:rPr>
        <w:t>of</w:t>
      </w:r>
      <w:r w:rsidR="00EE456D">
        <w:rPr>
          <w:rFonts w:ascii="Cambria" w:hAnsi="Cambria"/>
          <w:color w:val="222222"/>
          <w:sz w:val="28"/>
          <w:szCs w:val="28"/>
          <w:lang w:val="en"/>
        </w:rPr>
        <w:t xml:space="preserve"> </w:t>
      </w:r>
      <w:r w:rsidRPr="00344BB5">
        <w:rPr>
          <w:rFonts w:ascii="Cambria" w:hAnsi="Cambria"/>
          <w:color w:val="222222"/>
          <w:sz w:val="28"/>
          <w:szCs w:val="28"/>
          <w:lang w:val="en"/>
        </w:rPr>
        <w:t>prostitution</w:t>
      </w:r>
      <w:r w:rsidR="00EE456D">
        <w:rPr>
          <w:rFonts w:ascii="Cambria" w:hAnsi="Cambria"/>
          <w:color w:val="222222"/>
          <w:sz w:val="28"/>
          <w:szCs w:val="28"/>
          <w:lang w:val="en"/>
        </w:rPr>
        <w:t xml:space="preserve"> </w:t>
      </w:r>
      <w:r w:rsidRPr="00344BB5">
        <w:rPr>
          <w:rFonts w:ascii="Cambria" w:hAnsi="Cambria"/>
          <w:color w:val="222222"/>
          <w:sz w:val="28"/>
          <w:szCs w:val="28"/>
          <w:lang w:val="en"/>
        </w:rPr>
        <w:t>or</w:t>
      </w:r>
      <w:r w:rsidR="00EE456D">
        <w:rPr>
          <w:rFonts w:ascii="Cambria" w:hAnsi="Cambria"/>
          <w:color w:val="222222"/>
          <w:sz w:val="28"/>
          <w:szCs w:val="28"/>
          <w:lang w:val="en"/>
        </w:rPr>
        <w:t xml:space="preserve"> </w:t>
      </w:r>
      <w:r w:rsidRPr="00344BB5">
        <w:rPr>
          <w:rFonts w:ascii="Cambria" w:hAnsi="Cambria"/>
          <w:color w:val="222222"/>
          <w:sz w:val="28"/>
          <w:szCs w:val="28"/>
          <w:lang w:val="en"/>
        </w:rPr>
        <w:t>child</w:t>
      </w:r>
      <w:r w:rsidR="00EE456D">
        <w:rPr>
          <w:rFonts w:ascii="Cambria" w:hAnsi="Cambria"/>
          <w:color w:val="222222"/>
          <w:sz w:val="28"/>
          <w:szCs w:val="28"/>
          <w:lang w:val="en"/>
        </w:rPr>
        <w:t xml:space="preserve"> </w:t>
      </w:r>
      <w:r w:rsidRPr="00344BB5">
        <w:rPr>
          <w:rFonts w:ascii="Cambria" w:hAnsi="Cambria"/>
          <w:color w:val="222222"/>
          <w:sz w:val="28"/>
          <w:szCs w:val="28"/>
          <w:lang w:val="en"/>
        </w:rPr>
        <w:t>pornography.</w:t>
      </w:r>
    </w:p>
    <w:p w14:paraId="56367398" w14:textId="2D8E7235"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color w:val="222222"/>
          <w:sz w:val="28"/>
          <w:szCs w:val="28"/>
          <w:lang w:val="en"/>
        </w:rPr>
        <w:t>From</w:t>
      </w:r>
      <w:r w:rsidR="00EE456D">
        <w:rPr>
          <w:rFonts w:ascii="Cambria" w:hAnsi="Cambria"/>
          <w:color w:val="222222"/>
          <w:sz w:val="28"/>
          <w:szCs w:val="28"/>
          <w:lang w:val="en"/>
        </w:rPr>
        <w:t xml:space="preserve"> </w:t>
      </w:r>
      <w:r w:rsidRPr="00344BB5">
        <w:rPr>
          <w:rFonts w:ascii="Cambria" w:hAnsi="Cambria"/>
          <w:color w:val="222222"/>
          <w:sz w:val="28"/>
          <w:szCs w:val="28"/>
          <w:lang w:val="en"/>
        </w:rPr>
        <w:t>the</w:t>
      </w:r>
      <w:r w:rsidR="00EE456D">
        <w:rPr>
          <w:rFonts w:ascii="Cambria" w:hAnsi="Cambria"/>
          <w:color w:val="222222"/>
          <w:sz w:val="28"/>
          <w:szCs w:val="28"/>
          <w:lang w:val="en"/>
        </w:rPr>
        <w:t xml:space="preserve"> </w:t>
      </w:r>
      <w:r w:rsidRPr="00344BB5">
        <w:rPr>
          <w:rFonts w:ascii="Cambria" w:hAnsi="Cambria"/>
          <w:color w:val="222222"/>
          <w:sz w:val="28"/>
          <w:szCs w:val="28"/>
          <w:lang w:val="en"/>
        </w:rPr>
        <w:t>preliminary</w:t>
      </w:r>
      <w:r w:rsidR="00EE456D">
        <w:rPr>
          <w:rFonts w:ascii="Cambria" w:hAnsi="Cambria"/>
          <w:color w:val="222222"/>
          <w:sz w:val="28"/>
          <w:szCs w:val="28"/>
          <w:lang w:val="en"/>
        </w:rPr>
        <w:t xml:space="preserve"> </w:t>
      </w:r>
      <w:r w:rsidRPr="00344BB5">
        <w:rPr>
          <w:rFonts w:ascii="Cambria" w:hAnsi="Cambria"/>
          <w:color w:val="222222"/>
          <w:sz w:val="28"/>
          <w:szCs w:val="28"/>
          <w:lang w:val="en"/>
        </w:rPr>
        <w:t>analysis</w:t>
      </w:r>
      <w:r w:rsidR="00EE456D">
        <w:rPr>
          <w:rFonts w:ascii="Cambria" w:hAnsi="Cambria"/>
          <w:color w:val="222222"/>
          <w:sz w:val="28"/>
          <w:szCs w:val="28"/>
          <w:lang w:val="en"/>
        </w:rPr>
        <w:t xml:space="preserve"> </w:t>
      </w:r>
      <w:r w:rsidRPr="00344BB5">
        <w:rPr>
          <w:rFonts w:ascii="Cambria" w:hAnsi="Cambria"/>
          <w:color w:val="222222"/>
          <w:sz w:val="28"/>
          <w:szCs w:val="28"/>
          <w:lang w:val="en"/>
        </w:rPr>
        <w:t>carried</w:t>
      </w:r>
      <w:r w:rsidR="00EE456D">
        <w:rPr>
          <w:rFonts w:ascii="Cambria" w:hAnsi="Cambria"/>
          <w:color w:val="222222"/>
          <w:sz w:val="28"/>
          <w:szCs w:val="28"/>
          <w:lang w:val="en"/>
        </w:rPr>
        <w:t xml:space="preserve"> </w:t>
      </w:r>
      <w:r w:rsidRPr="00344BB5">
        <w:rPr>
          <w:rFonts w:ascii="Cambria" w:hAnsi="Cambria"/>
          <w:color w:val="222222"/>
          <w:sz w:val="28"/>
          <w:szCs w:val="28"/>
          <w:lang w:val="en"/>
        </w:rPr>
        <w:t>out,</w:t>
      </w:r>
      <w:r w:rsidR="00EE456D">
        <w:rPr>
          <w:rFonts w:ascii="Cambria" w:hAnsi="Cambria"/>
          <w:color w:val="222222"/>
          <w:sz w:val="28"/>
          <w:szCs w:val="28"/>
          <w:lang w:val="en"/>
        </w:rPr>
        <w:t xml:space="preserve"> </w:t>
      </w:r>
      <w:r w:rsidRPr="00344BB5">
        <w:rPr>
          <w:rFonts w:ascii="Cambria" w:hAnsi="Cambria"/>
          <w:color w:val="222222"/>
          <w:sz w:val="28"/>
          <w:szCs w:val="28"/>
          <w:lang w:val="en"/>
        </w:rPr>
        <w:t>no</w:t>
      </w:r>
      <w:r w:rsidR="00EE456D">
        <w:rPr>
          <w:rFonts w:ascii="Cambria" w:hAnsi="Cambria"/>
          <w:color w:val="222222"/>
          <w:sz w:val="28"/>
          <w:szCs w:val="28"/>
          <w:lang w:val="en"/>
        </w:rPr>
        <w:t xml:space="preserve"> </w:t>
      </w:r>
      <w:r w:rsidRPr="00344BB5">
        <w:rPr>
          <w:rFonts w:ascii="Cambria" w:hAnsi="Cambria"/>
          <w:color w:val="222222"/>
          <w:sz w:val="28"/>
          <w:szCs w:val="28"/>
          <w:lang w:val="en"/>
        </w:rPr>
        <w:t>specific</w:t>
      </w:r>
      <w:r w:rsidR="00EE456D">
        <w:rPr>
          <w:rFonts w:ascii="Cambria" w:hAnsi="Cambria"/>
          <w:color w:val="222222"/>
          <w:sz w:val="28"/>
          <w:szCs w:val="28"/>
          <w:lang w:val="en"/>
        </w:rPr>
        <w:t xml:space="preserve"> </w:t>
      </w:r>
      <w:r w:rsidRPr="00344BB5">
        <w:rPr>
          <w:rFonts w:ascii="Cambria" w:hAnsi="Cambria"/>
          <w:color w:val="222222"/>
          <w:sz w:val="28"/>
          <w:szCs w:val="28"/>
          <w:lang w:val="en"/>
        </w:rPr>
        <w:t>business</w:t>
      </w:r>
      <w:r w:rsidR="00EE456D">
        <w:rPr>
          <w:rFonts w:ascii="Cambria" w:hAnsi="Cambria"/>
          <w:color w:val="222222"/>
          <w:sz w:val="28"/>
          <w:szCs w:val="28"/>
          <w:lang w:val="en"/>
        </w:rPr>
        <w:t xml:space="preserve"> </w:t>
      </w:r>
      <w:r w:rsidRPr="00344BB5">
        <w:rPr>
          <w:rFonts w:ascii="Cambria" w:hAnsi="Cambria"/>
          <w:color w:val="222222"/>
          <w:sz w:val="28"/>
          <w:szCs w:val="28"/>
          <w:lang w:val="en"/>
        </w:rPr>
        <w:t>activities</w:t>
      </w:r>
      <w:r w:rsidR="00EE456D">
        <w:rPr>
          <w:rFonts w:ascii="Cambria" w:hAnsi="Cambria"/>
          <w:color w:val="222222"/>
          <w:sz w:val="28"/>
          <w:szCs w:val="28"/>
          <w:lang w:val="en"/>
        </w:rPr>
        <w:t xml:space="preserve"> </w:t>
      </w:r>
      <w:r w:rsidRPr="00344BB5">
        <w:rPr>
          <w:rFonts w:ascii="Cambria" w:hAnsi="Cambria"/>
          <w:color w:val="222222"/>
          <w:sz w:val="28"/>
          <w:szCs w:val="28"/>
          <w:lang w:val="en"/>
        </w:rPr>
        <w:t>at</w:t>
      </w:r>
      <w:r w:rsidR="00EE456D">
        <w:rPr>
          <w:rFonts w:ascii="Cambria" w:hAnsi="Cambria"/>
          <w:color w:val="222222"/>
          <w:sz w:val="28"/>
          <w:szCs w:val="28"/>
          <w:lang w:val="en"/>
        </w:rPr>
        <w:t xml:space="preserve"> </w:t>
      </w:r>
      <w:r w:rsidRPr="00344BB5">
        <w:rPr>
          <w:rFonts w:ascii="Cambria" w:hAnsi="Cambria"/>
          <w:color w:val="222222"/>
          <w:sz w:val="28"/>
          <w:szCs w:val="28"/>
          <w:lang w:val="en"/>
        </w:rPr>
        <w:t>risk</w:t>
      </w:r>
      <w:r w:rsidR="00EE456D">
        <w:rPr>
          <w:rFonts w:ascii="Cambria" w:hAnsi="Cambria"/>
          <w:color w:val="222222"/>
          <w:sz w:val="28"/>
          <w:szCs w:val="28"/>
          <w:lang w:val="en"/>
        </w:rPr>
        <w:t xml:space="preserve"> </w:t>
      </w:r>
      <w:r w:rsidRPr="00344BB5">
        <w:rPr>
          <w:rFonts w:ascii="Cambria" w:hAnsi="Cambria"/>
          <w:color w:val="222222"/>
          <w:sz w:val="28"/>
          <w:szCs w:val="28"/>
          <w:lang w:val="en"/>
        </w:rPr>
        <w:t>have</w:t>
      </w:r>
      <w:r w:rsidR="00EE456D">
        <w:rPr>
          <w:rFonts w:ascii="Cambria" w:hAnsi="Cambria"/>
          <w:color w:val="222222"/>
          <w:sz w:val="28"/>
          <w:szCs w:val="28"/>
          <w:lang w:val="en"/>
        </w:rPr>
        <w:t xml:space="preserve"> </w:t>
      </w:r>
      <w:r w:rsidRPr="00344BB5">
        <w:rPr>
          <w:rFonts w:ascii="Cambria" w:hAnsi="Cambria"/>
          <w:color w:val="222222"/>
          <w:sz w:val="28"/>
          <w:szCs w:val="28"/>
          <w:lang w:val="en"/>
        </w:rPr>
        <w:t>been</w:t>
      </w:r>
      <w:r w:rsidR="00EE456D">
        <w:rPr>
          <w:rFonts w:ascii="Cambria" w:hAnsi="Cambria"/>
          <w:color w:val="222222"/>
          <w:sz w:val="28"/>
          <w:szCs w:val="28"/>
          <w:lang w:val="en"/>
        </w:rPr>
        <w:t xml:space="preserve"> </w:t>
      </w:r>
      <w:r w:rsidRPr="00344BB5">
        <w:rPr>
          <w:rFonts w:ascii="Cambria" w:hAnsi="Cambria"/>
          <w:color w:val="222222"/>
          <w:sz w:val="28"/>
          <w:szCs w:val="28"/>
          <w:lang w:val="en"/>
        </w:rPr>
        <w:t>identified,</w:t>
      </w:r>
      <w:r w:rsidR="00EE456D">
        <w:rPr>
          <w:rFonts w:ascii="Cambria" w:hAnsi="Cambria"/>
          <w:color w:val="222222"/>
          <w:sz w:val="28"/>
          <w:szCs w:val="28"/>
          <w:lang w:val="en"/>
        </w:rPr>
        <w:t xml:space="preserve"> </w:t>
      </w:r>
      <w:r w:rsidRPr="00344BB5">
        <w:rPr>
          <w:rFonts w:ascii="Cambria" w:hAnsi="Cambria"/>
          <w:color w:val="222222"/>
          <w:sz w:val="28"/>
          <w:szCs w:val="28"/>
          <w:lang w:val="en"/>
        </w:rPr>
        <w:t>i.e.</w:t>
      </w:r>
      <w:r w:rsidR="00EE456D">
        <w:rPr>
          <w:rFonts w:ascii="Cambria" w:hAnsi="Cambria"/>
          <w:color w:val="222222"/>
          <w:sz w:val="28"/>
          <w:szCs w:val="28"/>
          <w:lang w:val="en"/>
        </w:rPr>
        <w:t xml:space="preserve"> </w:t>
      </w:r>
      <w:r w:rsidRPr="00344BB5">
        <w:rPr>
          <w:rFonts w:ascii="Cambria" w:hAnsi="Cambria"/>
          <w:color w:val="222222"/>
          <w:sz w:val="28"/>
          <w:szCs w:val="28"/>
          <w:lang w:val="en"/>
        </w:rPr>
        <w:t>activities</w:t>
      </w:r>
      <w:r w:rsidR="00EE456D">
        <w:rPr>
          <w:rFonts w:ascii="Cambria" w:hAnsi="Cambria"/>
          <w:color w:val="222222"/>
          <w:sz w:val="28"/>
          <w:szCs w:val="28"/>
          <w:lang w:val="en"/>
        </w:rPr>
        <w:t xml:space="preserve"> </w:t>
      </w:r>
      <w:r w:rsidRPr="00344BB5">
        <w:rPr>
          <w:rFonts w:ascii="Cambria" w:hAnsi="Cambria"/>
          <w:color w:val="222222"/>
          <w:sz w:val="28"/>
          <w:szCs w:val="28"/>
          <w:lang w:val="en"/>
        </w:rPr>
        <w:t>that</w:t>
      </w:r>
      <w:r w:rsidR="00EE456D">
        <w:rPr>
          <w:rFonts w:ascii="Cambria" w:hAnsi="Cambria"/>
          <w:color w:val="222222"/>
          <w:sz w:val="28"/>
          <w:szCs w:val="28"/>
          <w:lang w:val="en"/>
        </w:rPr>
        <w:t xml:space="preserve"> </w:t>
      </w:r>
      <w:r w:rsidRPr="00344BB5">
        <w:rPr>
          <w:rFonts w:ascii="Cambria" w:hAnsi="Cambria"/>
          <w:color w:val="222222"/>
          <w:sz w:val="28"/>
          <w:szCs w:val="28"/>
          <w:lang w:val="en"/>
        </w:rPr>
        <w:t>may</w:t>
      </w:r>
      <w:r w:rsidR="00EE456D">
        <w:rPr>
          <w:rFonts w:ascii="Cambria" w:hAnsi="Cambria"/>
          <w:color w:val="222222"/>
          <w:sz w:val="28"/>
          <w:szCs w:val="28"/>
          <w:lang w:val="en"/>
        </w:rPr>
        <w:t xml:space="preserve"> </w:t>
      </w:r>
      <w:r w:rsidRPr="00344BB5">
        <w:rPr>
          <w:rFonts w:ascii="Cambria" w:hAnsi="Cambria"/>
          <w:color w:val="222222"/>
          <w:sz w:val="28"/>
          <w:szCs w:val="28"/>
          <w:lang w:val="en"/>
        </w:rPr>
        <w:t>be</w:t>
      </w:r>
      <w:r w:rsidR="00EE456D">
        <w:rPr>
          <w:rFonts w:ascii="Cambria" w:hAnsi="Cambria"/>
          <w:color w:val="222222"/>
          <w:sz w:val="28"/>
          <w:szCs w:val="28"/>
          <w:lang w:val="en"/>
        </w:rPr>
        <w:t xml:space="preserve"> </w:t>
      </w:r>
      <w:r w:rsidRPr="00344BB5">
        <w:rPr>
          <w:rFonts w:ascii="Cambria" w:hAnsi="Cambria"/>
          <w:color w:val="222222"/>
          <w:sz w:val="28"/>
          <w:szCs w:val="28"/>
          <w:lang w:val="en"/>
        </w:rPr>
        <w:t>considered</w:t>
      </w:r>
      <w:r w:rsidR="00EE456D">
        <w:rPr>
          <w:rFonts w:ascii="Cambria" w:hAnsi="Cambria"/>
          <w:color w:val="222222"/>
          <w:sz w:val="28"/>
          <w:szCs w:val="28"/>
          <w:lang w:val="en"/>
        </w:rPr>
        <w:t xml:space="preserve"> </w:t>
      </w:r>
      <w:r w:rsidRPr="00344BB5">
        <w:rPr>
          <w:rFonts w:ascii="Cambria" w:hAnsi="Cambria"/>
          <w:color w:val="222222"/>
          <w:sz w:val="28"/>
          <w:szCs w:val="28"/>
          <w:lang w:val="en"/>
        </w:rPr>
        <w:t>as</w:t>
      </w:r>
      <w:r w:rsidR="00EE456D">
        <w:rPr>
          <w:rFonts w:ascii="Cambria" w:hAnsi="Cambria"/>
          <w:color w:val="222222"/>
          <w:sz w:val="28"/>
          <w:szCs w:val="28"/>
          <w:lang w:val="en"/>
        </w:rPr>
        <w:t xml:space="preserve"> </w:t>
      </w:r>
      <w:r w:rsidRPr="00344BB5">
        <w:rPr>
          <w:rFonts w:ascii="Cambria" w:hAnsi="Cambria"/>
          <w:color w:val="222222"/>
          <w:sz w:val="28"/>
          <w:szCs w:val="28"/>
          <w:lang w:val="en"/>
        </w:rPr>
        <w:t>falling</w:t>
      </w:r>
      <w:r w:rsidR="00EE456D">
        <w:rPr>
          <w:rFonts w:ascii="Cambria" w:hAnsi="Cambria"/>
          <w:color w:val="222222"/>
          <w:sz w:val="28"/>
          <w:szCs w:val="28"/>
          <w:lang w:val="en"/>
        </w:rPr>
        <w:t xml:space="preserve"> </w:t>
      </w:r>
      <w:r w:rsidRPr="00344BB5">
        <w:rPr>
          <w:rFonts w:ascii="Cambria" w:hAnsi="Cambria"/>
          <w:color w:val="222222"/>
          <w:sz w:val="28"/>
          <w:szCs w:val="28"/>
          <w:lang w:val="en"/>
        </w:rPr>
        <w:t>within</w:t>
      </w:r>
      <w:r w:rsidR="00EE456D">
        <w:rPr>
          <w:rFonts w:ascii="Cambria" w:hAnsi="Cambria"/>
          <w:color w:val="222222"/>
          <w:sz w:val="28"/>
          <w:szCs w:val="28"/>
          <w:lang w:val="en"/>
        </w:rPr>
        <w:t xml:space="preserve"> </w:t>
      </w:r>
      <w:r w:rsidRPr="00344BB5">
        <w:rPr>
          <w:rFonts w:ascii="Cambria" w:hAnsi="Cambria"/>
          <w:color w:val="222222"/>
          <w:sz w:val="28"/>
          <w:szCs w:val="28"/>
          <w:lang w:val="en"/>
        </w:rPr>
        <w:t>the</w:t>
      </w:r>
      <w:r w:rsidR="00EE456D">
        <w:rPr>
          <w:rFonts w:ascii="Cambria" w:hAnsi="Cambria"/>
          <w:color w:val="222222"/>
          <w:sz w:val="28"/>
          <w:szCs w:val="28"/>
          <w:lang w:val="en"/>
        </w:rPr>
        <w:t xml:space="preserve"> </w:t>
      </w:r>
      <w:r w:rsidRPr="00344BB5">
        <w:rPr>
          <w:rFonts w:ascii="Cambria" w:hAnsi="Cambria"/>
          <w:color w:val="222222"/>
          <w:sz w:val="28"/>
          <w:szCs w:val="28"/>
          <w:lang w:val="en"/>
        </w:rPr>
        <w:t>scope</w:t>
      </w:r>
      <w:r w:rsidR="00EE456D">
        <w:rPr>
          <w:rFonts w:ascii="Cambria" w:hAnsi="Cambria"/>
          <w:color w:val="222222"/>
          <w:sz w:val="28"/>
          <w:szCs w:val="28"/>
          <w:lang w:val="en"/>
        </w:rPr>
        <w:t xml:space="preserve"> </w:t>
      </w:r>
      <w:r w:rsidRPr="00344BB5">
        <w:rPr>
          <w:rFonts w:ascii="Cambria" w:hAnsi="Cambria"/>
          <w:color w:val="222222"/>
          <w:sz w:val="28"/>
          <w:szCs w:val="28"/>
          <w:lang w:val="en"/>
        </w:rPr>
        <w:t>of</w:t>
      </w:r>
      <w:r w:rsidR="00EE456D">
        <w:rPr>
          <w:rFonts w:ascii="Cambria" w:hAnsi="Cambria"/>
          <w:color w:val="222222"/>
          <w:sz w:val="28"/>
          <w:szCs w:val="28"/>
          <w:lang w:val="en"/>
        </w:rPr>
        <w:t xml:space="preserve"> </w:t>
      </w:r>
      <w:r w:rsidRPr="00344BB5">
        <w:rPr>
          <w:rFonts w:ascii="Cambria" w:hAnsi="Cambria"/>
          <w:color w:val="222222"/>
          <w:sz w:val="28"/>
          <w:szCs w:val="28"/>
          <w:lang w:val="en"/>
        </w:rPr>
        <w:t>the</w:t>
      </w:r>
      <w:r w:rsidR="00EE456D">
        <w:rPr>
          <w:rFonts w:ascii="Cambria" w:hAnsi="Cambria"/>
          <w:color w:val="222222"/>
          <w:sz w:val="28"/>
          <w:szCs w:val="28"/>
          <w:lang w:val="en"/>
        </w:rPr>
        <w:t xml:space="preserve"> </w:t>
      </w:r>
      <w:r w:rsidRPr="00344BB5">
        <w:rPr>
          <w:rFonts w:ascii="Cambria" w:hAnsi="Cambria"/>
          <w:color w:val="222222"/>
          <w:sz w:val="28"/>
          <w:szCs w:val="28"/>
          <w:lang w:val="en"/>
        </w:rPr>
        <w:t>aforementioned</w:t>
      </w:r>
      <w:r w:rsidR="00EE456D">
        <w:rPr>
          <w:rFonts w:ascii="Cambria" w:hAnsi="Cambria"/>
          <w:color w:val="222222"/>
          <w:sz w:val="28"/>
          <w:szCs w:val="28"/>
          <w:lang w:val="en"/>
        </w:rPr>
        <w:t xml:space="preserve"> </w:t>
      </w:r>
      <w:r w:rsidRPr="00344BB5">
        <w:rPr>
          <w:rFonts w:ascii="Cambria" w:hAnsi="Cambria"/>
          <w:color w:val="222222"/>
          <w:sz w:val="28"/>
          <w:szCs w:val="28"/>
          <w:lang w:val="en"/>
        </w:rPr>
        <w:t>provision,</w:t>
      </w:r>
      <w:r w:rsidR="00EE456D">
        <w:rPr>
          <w:rFonts w:ascii="Cambria" w:hAnsi="Cambria"/>
          <w:color w:val="222222"/>
          <w:sz w:val="28"/>
          <w:szCs w:val="28"/>
          <w:lang w:val="en"/>
        </w:rPr>
        <w:t xml:space="preserve"> </w:t>
      </w:r>
      <w:r w:rsidRPr="00344BB5">
        <w:rPr>
          <w:rFonts w:ascii="Cambria" w:hAnsi="Cambria"/>
          <w:color w:val="222222"/>
          <w:sz w:val="28"/>
          <w:szCs w:val="28"/>
          <w:lang w:val="en"/>
        </w:rPr>
        <w:t>or</w:t>
      </w:r>
      <w:r w:rsidR="00EE456D">
        <w:rPr>
          <w:rFonts w:ascii="Cambria" w:hAnsi="Cambria"/>
          <w:color w:val="222222"/>
          <w:sz w:val="28"/>
          <w:szCs w:val="28"/>
          <w:lang w:val="en"/>
        </w:rPr>
        <w:t xml:space="preserve"> </w:t>
      </w:r>
      <w:r w:rsidRPr="00344BB5">
        <w:rPr>
          <w:rFonts w:ascii="Cambria" w:hAnsi="Cambria"/>
          <w:color w:val="222222"/>
          <w:sz w:val="28"/>
          <w:szCs w:val="28"/>
          <w:lang w:val="en"/>
        </w:rPr>
        <w:t>specific</w:t>
      </w:r>
      <w:r w:rsidR="00EE456D">
        <w:rPr>
          <w:rFonts w:ascii="Cambria" w:hAnsi="Cambria"/>
          <w:color w:val="222222"/>
          <w:sz w:val="28"/>
          <w:szCs w:val="28"/>
          <w:lang w:val="en"/>
        </w:rPr>
        <w:t xml:space="preserve"> </w:t>
      </w:r>
      <w:r w:rsidRPr="00344BB5">
        <w:rPr>
          <w:rFonts w:ascii="Cambria" w:hAnsi="Cambria"/>
          <w:color w:val="222222"/>
          <w:sz w:val="28"/>
          <w:szCs w:val="28"/>
          <w:lang w:val="en"/>
        </w:rPr>
        <w:t>cases</w:t>
      </w:r>
      <w:r w:rsidR="00EE456D">
        <w:rPr>
          <w:rFonts w:ascii="Cambria" w:hAnsi="Cambria"/>
          <w:color w:val="222222"/>
          <w:sz w:val="28"/>
          <w:szCs w:val="28"/>
          <w:lang w:val="en"/>
        </w:rPr>
        <w:t xml:space="preserve"> </w:t>
      </w:r>
      <w:r w:rsidRPr="00344BB5">
        <w:rPr>
          <w:rFonts w:ascii="Cambria" w:hAnsi="Cambria"/>
          <w:color w:val="222222"/>
          <w:sz w:val="28"/>
          <w:szCs w:val="28"/>
          <w:lang w:val="en"/>
        </w:rPr>
        <w:t>that</w:t>
      </w:r>
      <w:r w:rsidR="00EE456D">
        <w:rPr>
          <w:rFonts w:ascii="Cambria" w:hAnsi="Cambria"/>
          <w:color w:val="222222"/>
          <w:sz w:val="28"/>
          <w:szCs w:val="28"/>
          <w:lang w:val="en"/>
        </w:rPr>
        <w:t xml:space="preserve"> </w:t>
      </w:r>
      <w:r w:rsidRPr="00344BB5">
        <w:rPr>
          <w:rFonts w:ascii="Cambria" w:hAnsi="Cambria"/>
          <w:color w:val="222222"/>
          <w:sz w:val="28"/>
          <w:szCs w:val="28"/>
          <w:lang w:val="en"/>
        </w:rPr>
        <w:t>may</w:t>
      </w:r>
      <w:r w:rsidR="00EE456D">
        <w:rPr>
          <w:rFonts w:ascii="Cambria" w:hAnsi="Cambria"/>
          <w:color w:val="222222"/>
          <w:sz w:val="28"/>
          <w:szCs w:val="28"/>
          <w:lang w:val="en"/>
        </w:rPr>
        <w:t xml:space="preserve"> </w:t>
      </w:r>
      <w:r w:rsidRPr="00344BB5">
        <w:rPr>
          <w:rFonts w:ascii="Cambria" w:hAnsi="Cambria"/>
          <w:color w:val="222222"/>
          <w:sz w:val="28"/>
          <w:szCs w:val="28"/>
          <w:lang w:val="en"/>
        </w:rPr>
        <w:t>fall</w:t>
      </w:r>
      <w:r w:rsidR="00EE456D">
        <w:rPr>
          <w:rFonts w:ascii="Cambria" w:hAnsi="Cambria"/>
          <w:color w:val="222222"/>
          <w:sz w:val="28"/>
          <w:szCs w:val="28"/>
          <w:lang w:val="en"/>
        </w:rPr>
        <w:t xml:space="preserve"> </w:t>
      </w:r>
      <w:r w:rsidRPr="00344BB5">
        <w:rPr>
          <w:rFonts w:ascii="Cambria" w:hAnsi="Cambria"/>
          <w:color w:val="222222"/>
          <w:sz w:val="28"/>
          <w:szCs w:val="28"/>
          <w:lang w:val="en"/>
        </w:rPr>
        <w:t>within</w:t>
      </w:r>
      <w:r w:rsidR="00EE456D">
        <w:rPr>
          <w:rFonts w:ascii="Cambria" w:hAnsi="Cambria"/>
          <w:color w:val="222222"/>
          <w:sz w:val="28"/>
          <w:szCs w:val="28"/>
          <w:lang w:val="en"/>
        </w:rPr>
        <w:t xml:space="preserve"> </w:t>
      </w:r>
      <w:r w:rsidRPr="00344BB5">
        <w:rPr>
          <w:rFonts w:ascii="Cambria" w:hAnsi="Cambria"/>
          <w:color w:val="222222"/>
          <w:sz w:val="28"/>
          <w:szCs w:val="28"/>
          <w:lang w:val="en"/>
        </w:rPr>
        <w:t>the</w:t>
      </w:r>
      <w:r w:rsidR="00EE456D">
        <w:rPr>
          <w:rFonts w:ascii="Cambria" w:hAnsi="Cambria"/>
          <w:color w:val="222222"/>
          <w:sz w:val="28"/>
          <w:szCs w:val="28"/>
          <w:lang w:val="en"/>
        </w:rPr>
        <w:t xml:space="preserve"> </w:t>
      </w:r>
      <w:r w:rsidRPr="00344BB5">
        <w:rPr>
          <w:rFonts w:ascii="Cambria" w:hAnsi="Cambria"/>
          <w:color w:val="222222"/>
          <w:sz w:val="28"/>
          <w:szCs w:val="28"/>
          <w:lang w:val="en"/>
        </w:rPr>
        <w:t>criminal</w:t>
      </w:r>
      <w:r w:rsidR="00EE456D">
        <w:rPr>
          <w:rFonts w:ascii="Cambria" w:hAnsi="Cambria"/>
          <w:color w:val="222222"/>
          <w:sz w:val="28"/>
          <w:szCs w:val="28"/>
          <w:lang w:val="en"/>
        </w:rPr>
        <w:t xml:space="preserve"> </w:t>
      </w:r>
      <w:r w:rsidRPr="00344BB5">
        <w:rPr>
          <w:rFonts w:ascii="Cambria" w:hAnsi="Cambria"/>
          <w:color w:val="222222"/>
          <w:sz w:val="28"/>
          <w:szCs w:val="28"/>
          <w:lang w:val="en"/>
        </w:rPr>
        <w:t>hypotheses</w:t>
      </w:r>
      <w:r w:rsidR="00EE456D">
        <w:rPr>
          <w:rFonts w:ascii="Cambria" w:hAnsi="Cambria"/>
          <w:color w:val="222222"/>
          <w:sz w:val="28"/>
          <w:szCs w:val="28"/>
          <w:lang w:val="en"/>
        </w:rPr>
        <w:t xml:space="preserve"> </w:t>
      </w:r>
      <w:r w:rsidRPr="00344BB5">
        <w:rPr>
          <w:rFonts w:ascii="Cambria" w:hAnsi="Cambria"/>
          <w:color w:val="222222"/>
          <w:sz w:val="28"/>
          <w:szCs w:val="28"/>
          <w:lang w:val="en"/>
        </w:rPr>
        <w:t>that</w:t>
      </w:r>
      <w:r w:rsidR="00EE456D">
        <w:rPr>
          <w:rFonts w:ascii="Cambria" w:hAnsi="Cambria"/>
          <w:color w:val="222222"/>
          <w:sz w:val="28"/>
          <w:szCs w:val="28"/>
          <w:lang w:val="en"/>
        </w:rPr>
        <w:t xml:space="preserve"> </w:t>
      </w:r>
      <w:r w:rsidRPr="00344BB5">
        <w:rPr>
          <w:rFonts w:ascii="Cambria" w:hAnsi="Cambria"/>
          <w:color w:val="222222"/>
          <w:sz w:val="28"/>
          <w:szCs w:val="28"/>
          <w:lang w:val="en"/>
        </w:rPr>
        <w:t>may</w:t>
      </w:r>
      <w:r w:rsidR="00EE456D">
        <w:rPr>
          <w:rFonts w:ascii="Cambria" w:hAnsi="Cambria"/>
          <w:color w:val="222222"/>
          <w:sz w:val="28"/>
          <w:szCs w:val="28"/>
          <w:lang w:val="en"/>
        </w:rPr>
        <w:t xml:space="preserve"> </w:t>
      </w:r>
      <w:r w:rsidRPr="00344BB5">
        <w:rPr>
          <w:rFonts w:ascii="Cambria" w:hAnsi="Cambria"/>
          <w:color w:val="222222"/>
          <w:sz w:val="28"/>
          <w:szCs w:val="28"/>
          <w:lang w:val="en"/>
        </w:rPr>
        <w:t>result</w:t>
      </w:r>
      <w:r w:rsidR="00EE456D">
        <w:rPr>
          <w:rFonts w:ascii="Cambria" w:hAnsi="Cambria"/>
          <w:color w:val="222222"/>
          <w:sz w:val="28"/>
          <w:szCs w:val="28"/>
          <w:lang w:val="en"/>
        </w:rPr>
        <w:t xml:space="preserve"> </w:t>
      </w:r>
      <w:r w:rsidRPr="00344BB5">
        <w:rPr>
          <w:rFonts w:ascii="Cambria" w:hAnsi="Cambria"/>
          <w:color w:val="222222"/>
          <w:sz w:val="28"/>
          <w:szCs w:val="28"/>
          <w:lang w:val="en"/>
        </w:rPr>
        <w:t>in</w:t>
      </w:r>
      <w:r w:rsidR="00EE456D">
        <w:rPr>
          <w:rFonts w:ascii="Cambria" w:hAnsi="Cambria"/>
          <w:color w:val="222222"/>
          <w:sz w:val="28"/>
          <w:szCs w:val="28"/>
          <w:lang w:val="en"/>
        </w:rPr>
        <w:t xml:space="preserve"> </w:t>
      </w:r>
      <w:r w:rsidRPr="00344BB5">
        <w:rPr>
          <w:rFonts w:ascii="Cambria" w:hAnsi="Cambria"/>
          <w:color w:val="222222"/>
          <w:sz w:val="28"/>
          <w:szCs w:val="28"/>
          <w:lang w:val="en"/>
        </w:rPr>
        <w:t>the</w:t>
      </w:r>
      <w:r w:rsidR="00EE456D">
        <w:rPr>
          <w:rFonts w:ascii="Cambria" w:hAnsi="Cambria"/>
          <w:color w:val="222222"/>
          <w:sz w:val="28"/>
          <w:szCs w:val="28"/>
          <w:lang w:val="en"/>
        </w:rPr>
        <w:t xml:space="preserve"> </w:t>
      </w:r>
      <w:r w:rsidRPr="00344BB5">
        <w:rPr>
          <w:rFonts w:ascii="Cambria" w:hAnsi="Cambria"/>
          <w:color w:val="222222"/>
          <w:sz w:val="28"/>
          <w:szCs w:val="28"/>
          <w:lang w:val="en"/>
        </w:rPr>
        <w:t>application</w:t>
      </w:r>
      <w:r w:rsidR="00EE456D">
        <w:rPr>
          <w:rFonts w:ascii="Cambria" w:hAnsi="Cambria"/>
          <w:color w:val="222222"/>
          <w:sz w:val="28"/>
          <w:szCs w:val="28"/>
          <w:lang w:val="en"/>
        </w:rPr>
        <w:t xml:space="preserve"> </w:t>
      </w:r>
      <w:r w:rsidRPr="00344BB5">
        <w:rPr>
          <w:rFonts w:ascii="Cambria" w:hAnsi="Cambria"/>
          <w:color w:val="222222"/>
          <w:sz w:val="28"/>
          <w:szCs w:val="28"/>
          <w:lang w:val="en"/>
        </w:rPr>
        <w:t>of</w:t>
      </w:r>
      <w:r w:rsidR="00EE456D">
        <w:rPr>
          <w:rFonts w:ascii="Cambria" w:hAnsi="Cambria"/>
          <w:color w:val="222222"/>
          <w:sz w:val="28"/>
          <w:szCs w:val="28"/>
          <w:lang w:val="en"/>
        </w:rPr>
        <w:t xml:space="preserve"> </w:t>
      </w:r>
      <w:r w:rsidRPr="00344BB5">
        <w:rPr>
          <w:rFonts w:ascii="Cambria" w:hAnsi="Cambria"/>
          <w:color w:val="222222"/>
          <w:sz w:val="28"/>
          <w:szCs w:val="28"/>
          <w:lang w:val="en"/>
        </w:rPr>
        <w:t>the</w:t>
      </w:r>
      <w:r w:rsidR="00EE456D">
        <w:rPr>
          <w:rFonts w:ascii="Cambria" w:hAnsi="Cambria"/>
          <w:color w:val="222222"/>
          <w:sz w:val="28"/>
          <w:szCs w:val="28"/>
          <w:lang w:val="en"/>
        </w:rPr>
        <w:t xml:space="preserve"> </w:t>
      </w:r>
      <w:r w:rsidRPr="00344BB5">
        <w:rPr>
          <w:rFonts w:ascii="Cambria" w:hAnsi="Cambria"/>
          <w:color w:val="222222"/>
          <w:sz w:val="28"/>
          <w:szCs w:val="28"/>
          <w:lang w:val="en"/>
        </w:rPr>
        <w:t>discipline</w:t>
      </w:r>
      <w:r w:rsidR="00EE456D">
        <w:rPr>
          <w:rFonts w:ascii="Cambria" w:hAnsi="Cambria"/>
          <w:color w:val="222222"/>
          <w:sz w:val="28"/>
          <w:szCs w:val="28"/>
          <w:lang w:val="en"/>
        </w:rPr>
        <w:t xml:space="preserve"> </w:t>
      </w:r>
      <w:r w:rsidRPr="00344BB5">
        <w:rPr>
          <w:rFonts w:ascii="Cambria" w:hAnsi="Cambria"/>
          <w:color w:val="222222"/>
          <w:sz w:val="28"/>
          <w:szCs w:val="28"/>
          <w:lang w:val="en"/>
        </w:rPr>
        <w:t>provided</w:t>
      </w:r>
      <w:r w:rsidR="00EE456D">
        <w:rPr>
          <w:rFonts w:ascii="Cambria" w:hAnsi="Cambria"/>
          <w:color w:val="222222"/>
          <w:sz w:val="28"/>
          <w:szCs w:val="28"/>
          <w:lang w:val="en"/>
        </w:rPr>
        <w:t xml:space="preserve"> </w:t>
      </w:r>
      <w:r w:rsidRPr="00344BB5">
        <w:rPr>
          <w:rFonts w:ascii="Cambria" w:hAnsi="Cambria"/>
          <w:color w:val="222222"/>
          <w:sz w:val="28"/>
          <w:szCs w:val="28"/>
          <w:lang w:val="en"/>
        </w:rPr>
        <w:t>for</w:t>
      </w:r>
      <w:r w:rsidR="00EE456D">
        <w:rPr>
          <w:rFonts w:ascii="Cambria" w:hAnsi="Cambria"/>
          <w:color w:val="222222"/>
          <w:sz w:val="28"/>
          <w:szCs w:val="28"/>
          <w:lang w:val="en"/>
        </w:rPr>
        <w:t xml:space="preserve"> </w:t>
      </w:r>
      <w:r w:rsidRPr="00344BB5">
        <w:rPr>
          <w:rFonts w:ascii="Cambria" w:hAnsi="Cambria"/>
          <w:color w:val="222222"/>
          <w:sz w:val="28"/>
          <w:szCs w:val="28"/>
          <w:lang w:val="en"/>
        </w:rPr>
        <w:t>in</w:t>
      </w:r>
      <w:r w:rsidR="00EE456D">
        <w:rPr>
          <w:rFonts w:ascii="Cambria" w:hAnsi="Cambria"/>
          <w:color w:val="222222"/>
          <w:sz w:val="28"/>
          <w:szCs w:val="28"/>
          <w:lang w:val="en"/>
        </w:rPr>
        <w:t xml:space="preserve"> </w:t>
      </w:r>
      <w:r w:rsidRPr="00344BB5">
        <w:rPr>
          <w:rFonts w:ascii="Cambria" w:hAnsi="Cambria"/>
          <w:color w:val="222222"/>
          <w:sz w:val="28"/>
          <w:szCs w:val="28"/>
          <w:lang w:val="en"/>
        </w:rPr>
        <w:t>article</w:t>
      </w:r>
      <w:r w:rsidR="00EE456D">
        <w:rPr>
          <w:rFonts w:ascii="Cambria" w:hAnsi="Cambria"/>
          <w:color w:val="222222"/>
          <w:sz w:val="28"/>
          <w:szCs w:val="28"/>
          <w:lang w:val="en"/>
        </w:rPr>
        <w:t xml:space="preserve"> </w:t>
      </w:r>
      <w:r w:rsidRPr="00344BB5">
        <w:rPr>
          <w:rFonts w:ascii="Cambria" w:hAnsi="Cambria"/>
          <w:color w:val="222222"/>
          <w:sz w:val="28"/>
          <w:szCs w:val="28"/>
          <w:lang w:val="en"/>
        </w:rPr>
        <w:t>25-</w:t>
      </w:r>
      <w:r w:rsidRPr="00344BB5">
        <w:rPr>
          <w:rFonts w:ascii="Cambria" w:hAnsi="Cambria"/>
          <w:i/>
          <w:color w:val="222222"/>
          <w:sz w:val="28"/>
          <w:szCs w:val="28"/>
          <w:lang w:val="en"/>
        </w:rPr>
        <w:t>terdecies</w:t>
      </w:r>
      <w:r w:rsidR="00EE456D">
        <w:rPr>
          <w:rFonts w:ascii="Cambria" w:hAnsi="Cambria"/>
          <w:color w:val="222222"/>
          <w:sz w:val="28"/>
          <w:szCs w:val="28"/>
          <w:lang w:val="en"/>
        </w:rPr>
        <w:t xml:space="preserve"> </w:t>
      </w:r>
      <w:r w:rsidRPr="00344BB5">
        <w:rPr>
          <w:rFonts w:ascii="Cambria" w:hAnsi="Cambria"/>
          <w:color w:val="222222"/>
          <w:sz w:val="28"/>
          <w:szCs w:val="28"/>
          <w:lang w:val="en"/>
        </w:rPr>
        <w:t>introduced</w:t>
      </w:r>
      <w:r w:rsidR="00EE456D">
        <w:rPr>
          <w:rFonts w:ascii="Cambria" w:hAnsi="Cambria"/>
          <w:color w:val="222222"/>
          <w:sz w:val="28"/>
          <w:szCs w:val="28"/>
          <w:lang w:val="en"/>
        </w:rPr>
        <w:t xml:space="preserve"> </w:t>
      </w:r>
      <w:r w:rsidRPr="00344BB5">
        <w:rPr>
          <w:rFonts w:ascii="Cambria" w:hAnsi="Cambria"/>
          <w:color w:val="222222"/>
          <w:sz w:val="28"/>
          <w:szCs w:val="28"/>
          <w:lang w:val="en"/>
        </w:rPr>
        <w:t>in</w:t>
      </w:r>
      <w:r w:rsidR="00EE456D">
        <w:rPr>
          <w:rFonts w:ascii="Cambria" w:hAnsi="Cambria"/>
          <w:color w:val="222222"/>
          <w:sz w:val="28"/>
          <w:szCs w:val="28"/>
          <w:lang w:val="en"/>
        </w:rPr>
        <w:t xml:space="preserve"> </w:t>
      </w:r>
      <w:r w:rsidRPr="00344BB5">
        <w:rPr>
          <w:rFonts w:ascii="Cambria" w:hAnsi="Cambria"/>
          <w:color w:val="222222"/>
          <w:sz w:val="28"/>
          <w:szCs w:val="28"/>
          <w:lang w:val="en"/>
        </w:rPr>
        <w:t>the</w:t>
      </w:r>
      <w:r w:rsidR="00EE456D">
        <w:rPr>
          <w:rFonts w:ascii="Cambria" w:hAnsi="Cambria"/>
          <w:color w:val="222222"/>
          <w:sz w:val="28"/>
          <w:szCs w:val="28"/>
          <w:lang w:val="en"/>
        </w:rPr>
        <w:t xml:space="preserve"> </w:t>
      </w:r>
      <w:r w:rsidRPr="00344BB5">
        <w:rPr>
          <w:rFonts w:ascii="Cambria" w:hAnsi="Cambria"/>
          <w:color w:val="222222"/>
          <w:sz w:val="28"/>
          <w:szCs w:val="28"/>
          <w:lang w:val="en"/>
        </w:rPr>
        <w:t>Decree.</w:t>
      </w:r>
    </w:p>
    <w:p w14:paraId="01FD80DD" w14:textId="77777777" w:rsidR="00554E2E" w:rsidRPr="00344BB5" w:rsidRDefault="00554E2E" w:rsidP="00344BB5">
      <w:pPr>
        <w:autoSpaceDE w:val="0"/>
        <w:spacing w:before="120" w:line="360" w:lineRule="auto"/>
        <w:jc w:val="both"/>
        <w:rPr>
          <w:rFonts w:ascii="Cambria" w:hAnsi="Cambria"/>
          <w:sz w:val="28"/>
          <w:szCs w:val="28"/>
          <w:lang w:val="en-GB"/>
        </w:rPr>
      </w:pPr>
    </w:p>
    <w:p w14:paraId="75454E50" w14:textId="77777777" w:rsidR="00554E2E" w:rsidRPr="00344BB5" w:rsidRDefault="00554E2E" w:rsidP="00344BB5">
      <w:pPr>
        <w:autoSpaceDE w:val="0"/>
        <w:spacing w:before="120" w:line="360" w:lineRule="auto"/>
        <w:jc w:val="both"/>
        <w:rPr>
          <w:rFonts w:ascii="Cambria" w:hAnsi="Cambria"/>
          <w:sz w:val="28"/>
          <w:szCs w:val="28"/>
          <w:lang w:val="en-GB"/>
        </w:rPr>
      </w:pPr>
    </w:p>
    <w:p w14:paraId="7EDA3D76" w14:textId="77777777" w:rsidR="00554E2E" w:rsidRPr="00344BB5" w:rsidRDefault="00554E2E" w:rsidP="00344BB5">
      <w:pPr>
        <w:autoSpaceDE w:val="0"/>
        <w:spacing w:before="120" w:line="360" w:lineRule="auto"/>
        <w:jc w:val="both"/>
        <w:rPr>
          <w:rFonts w:ascii="Cambria" w:hAnsi="Cambria"/>
          <w:sz w:val="28"/>
          <w:szCs w:val="28"/>
          <w:lang w:val="en-GB"/>
        </w:rPr>
      </w:pPr>
    </w:p>
    <w:p w14:paraId="1574C617" w14:textId="77777777" w:rsidR="00554E2E" w:rsidRPr="00344BB5" w:rsidRDefault="00554E2E" w:rsidP="00344BB5">
      <w:pPr>
        <w:autoSpaceDE w:val="0"/>
        <w:spacing w:before="120" w:line="360" w:lineRule="auto"/>
        <w:jc w:val="both"/>
        <w:rPr>
          <w:rFonts w:ascii="Cambria" w:hAnsi="Cambria"/>
          <w:sz w:val="28"/>
          <w:szCs w:val="28"/>
          <w:lang w:val="en-GB"/>
        </w:rPr>
      </w:pPr>
    </w:p>
    <w:p w14:paraId="3BE01B53" w14:textId="77777777" w:rsidR="00554E2E" w:rsidRPr="00344BB5" w:rsidRDefault="00554E2E" w:rsidP="00344BB5">
      <w:pPr>
        <w:autoSpaceDE w:val="0"/>
        <w:spacing w:before="120" w:line="360" w:lineRule="auto"/>
        <w:jc w:val="both"/>
        <w:rPr>
          <w:rFonts w:ascii="Cambria" w:hAnsi="Cambria"/>
          <w:sz w:val="28"/>
          <w:szCs w:val="28"/>
          <w:lang w:val="en-GB"/>
        </w:rPr>
      </w:pPr>
    </w:p>
    <w:p w14:paraId="1F85171F" w14:textId="77777777" w:rsidR="00554E2E" w:rsidRPr="00344BB5" w:rsidRDefault="00554E2E" w:rsidP="00344BB5">
      <w:pPr>
        <w:autoSpaceDE w:val="0"/>
        <w:spacing w:before="120" w:line="360" w:lineRule="auto"/>
        <w:jc w:val="both"/>
        <w:rPr>
          <w:rFonts w:ascii="Cambria" w:hAnsi="Cambria"/>
          <w:sz w:val="28"/>
          <w:szCs w:val="28"/>
          <w:lang w:val="en-GB"/>
        </w:rPr>
      </w:pPr>
    </w:p>
    <w:p w14:paraId="4FD4BD2E" w14:textId="77777777" w:rsidR="00554E2E" w:rsidRPr="00344BB5" w:rsidRDefault="00554E2E" w:rsidP="00344BB5">
      <w:pPr>
        <w:autoSpaceDE w:val="0"/>
        <w:spacing w:before="120" w:line="360" w:lineRule="auto"/>
        <w:jc w:val="both"/>
        <w:rPr>
          <w:rFonts w:ascii="Cambria" w:hAnsi="Cambria"/>
          <w:sz w:val="28"/>
          <w:szCs w:val="28"/>
          <w:lang w:val="en-GB"/>
        </w:rPr>
      </w:pPr>
    </w:p>
    <w:p w14:paraId="2F6A5B0A" w14:textId="77777777" w:rsidR="00554E2E" w:rsidRPr="00344BB5" w:rsidRDefault="00554E2E" w:rsidP="00344BB5">
      <w:pPr>
        <w:autoSpaceDE w:val="0"/>
        <w:spacing w:before="120" w:line="360" w:lineRule="auto"/>
        <w:jc w:val="both"/>
        <w:rPr>
          <w:rFonts w:ascii="Cambria" w:hAnsi="Cambria"/>
          <w:sz w:val="28"/>
          <w:szCs w:val="28"/>
          <w:lang w:val="en-GB"/>
        </w:rPr>
      </w:pPr>
    </w:p>
    <w:p w14:paraId="1E33537F" w14:textId="77777777" w:rsidR="00554E2E" w:rsidRPr="00344BB5" w:rsidRDefault="00554E2E" w:rsidP="00344BB5">
      <w:pPr>
        <w:autoSpaceDE w:val="0"/>
        <w:spacing w:before="120" w:line="360" w:lineRule="auto"/>
        <w:jc w:val="both"/>
        <w:rPr>
          <w:rFonts w:ascii="Cambria" w:hAnsi="Cambria"/>
          <w:sz w:val="28"/>
          <w:szCs w:val="28"/>
          <w:lang w:val="en-GB"/>
        </w:rPr>
      </w:pPr>
    </w:p>
    <w:p w14:paraId="3216DFD7" w14:textId="78A6FE94" w:rsidR="00554E2E" w:rsidRPr="00344BB5" w:rsidRDefault="00554E2E" w:rsidP="00344BB5">
      <w:pPr>
        <w:autoSpaceDE w:val="0"/>
        <w:spacing w:before="120" w:line="360" w:lineRule="auto"/>
        <w:jc w:val="center"/>
        <w:rPr>
          <w:rFonts w:ascii="Cambria" w:hAnsi="Cambria"/>
          <w:b/>
          <w:bCs/>
          <w:sz w:val="28"/>
          <w:szCs w:val="28"/>
          <w:lang w:val="en-GB"/>
        </w:rPr>
      </w:pPr>
      <w:r w:rsidRPr="00344BB5">
        <w:rPr>
          <w:rFonts w:ascii="Cambria" w:hAnsi="Cambria"/>
          <w:b/>
          <w:bCs/>
          <w:sz w:val="28"/>
          <w:szCs w:val="28"/>
          <w:lang w:val="en-GB"/>
        </w:rPr>
        <w:t>5.</w:t>
      </w:r>
      <w:r w:rsidR="00EE456D">
        <w:rPr>
          <w:rFonts w:ascii="Cambria" w:hAnsi="Cambria"/>
          <w:b/>
          <w:bCs/>
          <w:sz w:val="28"/>
          <w:szCs w:val="28"/>
          <w:lang w:val="en-GB"/>
        </w:rPr>
        <w:t xml:space="preserve"> </w:t>
      </w:r>
      <w:r w:rsidRPr="00344BB5">
        <w:rPr>
          <w:rFonts w:ascii="Cambria" w:hAnsi="Cambria"/>
          <w:b/>
          <w:bCs/>
          <w:sz w:val="28"/>
          <w:szCs w:val="28"/>
          <w:lang w:val="en-GB"/>
        </w:rPr>
        <w:t>SPECIAL</w:t>
      </w:r>
      <w:r w:rsidR="00EE456D">
        <w:rPr>
          <w:rFonts w:ascii="Cambria" w:hAnsi="Cambria"/>
          <w:b/>
          <w:bCs/>
          <w:sz w:val="28"/>
          <w:szCs w:val="28"/>
          <w:lang w:val="en-GB"/>
        </w:rPr>
        <w:t xml:space="preserve"> </w:t>
      </w:r>
      <w:r w:rsidRPr="00344BB5">
        <w:rPr>
          <w:rFonts w:ascii="Cambria" w:hAnsi="Cambria"/>
          <w:b/>
          <w:bCs/>
          <w:sz w:val="28"/>
          <w:szCs w:val="28"/>
          <w:lang w:val="en-GB"/>
        </w:rPr>
        <w:t>PART</w:t>
      </w:r>
    </w:p>
    <w:p w14:paraId="3296177E" w14:textId="77777777" w:rsidR="00554E2E" w:rsidRPr="00344BB5" w:rsidRDefault="00554E2E" w:rsidP="00344BB5">
      <w:pPr>
        <w:spacing w:before="120" w:line="360" w:lineRule="auto"/>
        <w:rPr>
          <w:rFonts w:ascii="Cambria" w:hAnsi="Cambria"/>
          <w:sz w:val="28"/>
          <w:szCs w:val="28"/>
          <w:lang w:val="en-GB"/>
        </w:rPr>
      </w:pPr>
    </w:p>
    <w:p w14:paraId="43101530" w14:textId="6667BCB9" w:rsidR="00554E2E" w:rsidRPr="00344BB5" w:rsidRDefault="00554E2E" w:rsidP="00344BB5">
      <w:pPr>
        <w:pStyle w:val="Heading2"/>
        <w:spacing w:before="120" w:line="360" w:lineRule="auto"/>
        <w:jc w:val="center"/>
        <w:rPr>
          <w:rFonts w:ascii="Cambria" w:hAnsi="Cambria"/>
          <w:sz w:val="28"/>
          <w:szCs w:val="28"/>
          <w:lang w:val="en-GB"/>
        </w:rPr>
      </w:pPr>
      <w:bookmarkStart w:id="218" w:name="__RefHeading__14258_95728751"/>
      <w:bookmarkStart w:id="219" w:name="_Toc4589161"/>
      <w:bookmarkStart w:id="220" w:name="_Toc53130137"/>
      <w:bookmarkStart w:id="221" w:name="_Toc53130312"/>
      <w:bookmarkStart w:id="222" w:name="_Toc54168178"/>
      <w:bookmarkStart w:id="223" w:name="_Toc54172154"/>
      <w:bookmarkStart w:id="224" w:name="_Toc178106440"/>
      <w:bookmarkEnd w:id="218"/>
      <w:r w:rsidRPr="00344BB5">
        <w:rPr>
          <w:rFonts w:ascii="Cambria" w:hAnsi="Cambria"/>
          <w:sz w:val="28"/>
          <w:szCs w:val="28"/>
          <w:lang w:val="en-GB"/>
        </w:rPr>
        <w:t>e)</w:t>
      </w:r>
      <w:r w:rsidR="00EE456D">
        <w:rPr>
          <w:rFonts w:ascii="Cambria" w:hAnsi="Cambria"/>
          <w:sz w:val="28"/>
          <w:szCs w:val="28"/>
          <w:lang w:val="en-GB"/>
        </w:rPr>
        <w:t xml:space="preserve"> </w:t>
      </w:r>
      <w:r w:rsidRPr="00344BB5">
        <w:rPr>
          <w:rFonts w:ascii="Cambria" w:hAnsi="Cambria"/>
          <w:sz w:val="28"/>
          <w:szCs w:val="28"/>
          <w:lang w:val="en-GB"/>
        </w:rPr>
        <w:t>TRANSNATIONAL</w:t>
      </w:r>
      <w:r w:rsidR="00EE456D">
        <w:rPr>
          <w:rFonts w:ascii="Cambria" w:hAnsi="Cambria"/>
          <w:sz w:val="28"/>
          <w:szCs w:val="28"/>
          <w:lang w:val="en-GB"/>
        </w:rPr>
        <w:t xml:space="preserve"> </w:t>
      </w:r>
      <w:r w:rsidR="00644A58">
        <w:rPr>
          <w:rFonts w:ascii="Cambria" w:hAnsi="Cambria"/>
          <w:sz w:val="28"/>
          <w:szCs w:val="28"/>
          <w:lang w:val="en-GB"/>
        </w:rPr>
        <w:t>OFFENCES</w:t>
      </w:r>
      <w:bookmarkEnd w:id="219"/>
      <w:bookmarkEnd w:id="220"/>
      <w:bookmarkEnd w:id="221"/>
      <w:bookmarkEnd w:id="222"/>
      <w:bookmarkEnd w:id="223"/>
      <w:bookmarkEnd w:id="224"/>
    </w:p>
    <w:p w14:paraId="5B09B92A" w14:textId="7E19E55A" w:rsidR="00554E2E" w:rsidRPr="00344BB5" w:rsidRDefault="00554E2E" w:rsidP="00344BB5">
      <w:pPr>
        <w:autoSpaceDE w:val="0"/>
        <w:spacing w:before="120" w:line="360" w:lineRule="auto"/>
        <w:jc w:val="center"/>
        <w:rPr>
          <w:rFonts w:ascii="Cambria" w:hAnsi="Cambria"/>
          <w:b/>
          <w:bCs/>
          <w:sz w:val="28"/>
          <w:szCs w:val="28"/>
          <w:lang w:val="en-GB"/>
        </w:rPr>
      </w:pPr>
      <w:r w:rsidRPr="00344BB5">
        <w:rPr>
          <w:rFonts w:ascii="Cambria" w:hAnsi="Cambria"/>
          <w:b/>
          <w:bCs/>
          <w:sz w:val="28"/>
          <w:szCs w:val="28"/>
          <w:lang w:val="en-GB"/>
        </w:rPr>
        <w:t>as</w:t>
      </w:r>
      <w:r w:rsidR="00EE456D">
        <w:rPr>
          <w:rFonts w:ascii="Cambria" w:hAnsi="Cambria"/>
          <w:b/>
          <w:bCs/>
          <w:sz w:val="28"/>
          <w:szCs w:val="28"/>
          <w:lang w:val="en-GB"/>
        </w:rPr>
        <w:t xml:space="preserve"> </w:t>
      </w:r>
      <w:r w:rsidRPr="00344BB5">
        <w:rPr>
          <w:rFonts w:ascii="Cambria" w:hAnsi="Cambria"/>
          <w:b/>
          <w:bCs/>
          <w:sz w:val="28"/>
          <w:szCs w:val="28"/>
          <w:lang w:val="en-GB"/>
        </w:rPr>
        <w:t>provided</w:t>
      </w:r>
      <w:r w:rsidR="00EE456D">
        <w:rPr>
          <w:rFonts w:ascii="Cambria" w:hAnsi="Cambria"/>
          <w:b/>
          <w:bCs/>
          <w:sz w:val="28"/>
          <w:szCs w:val="28"/>
          <w:lang w:val="en-GB"/>
        </w:rPr>
        <w:t xml:space="preserve"> </w:t>
      </w:r>
      <w:r w:rsidRPr="00344BB5">
        <w:rPr>
          <w:rFonts w:ascii="Cambria" w:hAnsi="Cambria"/>
          <w:b/>
          <w:bCs/>
          <w:sz w:val="28"/>
          <w:szCs w:val="28"/>
          <w:lang w:val="en-GB"/>
        </w:rPr>
        <w:t>for</w:t>
      </w:r>
      <w:r w:rsidR="00EE456D">
        <w:rPr>
          <w:rFonts w:ascii="Cambria" w:hAnsi="Cambria"/>
          <w:b/>
          <w:bCs/>
          <w:sz w:val="28"/>
          <w:szCs w:val="28"/>
          <w:lang w:val="en-GB"/>
        </w:rPr>
        <w:t xml:space="preserve"> </w:t>
      </w:r>
      <w:r w:rsidRPr="00344BB5">
        <w:rPr>
          <w:rFonts w:ascii="Cambria" w:hAnsi="Cambria"/>
          <w:b/>
          <w:bCs/>
          <w:sz w:val="28"/>
          <w:szCs w:val="28"/>
          <w:lang w:val="en-GB"/>
        </w:rPr>
        <w:t>by</w:t>
      </w:r>
      <w:r w:rsidR="00EE456D">
        <w:rPr>
          <w:rFonts w:ascii="Cambria" w:hAnsi="Cambria"/>
          <w:b/>
          <w:bCs/>
          <w:sz w:val="28"/>
          <w:szCs w:val="28"/>
          <w:lang w:val="en-GB"/>
        </w:rPr>
        <w:t xml:space="preserve"> </w:t>
      </w:r>
      <w:r w:rsidRPr="00344BB5">
        <w:rPr>
          <w:rFonts w:ascii="Cambria" w:hAnsi="Cambria"/>
          <w:b/>
          <w:bCs/>
          <w:sz w:val="28"/>
          <w:szCs w:val="28"/>
          <w:lang w:val="en-GB"/>
        </w:rPr>
        <w:t>L.D.</w:t>
      </w:r>
      <w:r w:rsidR="00EE456D">
        <w:rPr>
          <w:rFonts w:ascii="Cambria" w:hAnsi="Cambria"/>
          <w:b/>
          <w:bCs/>
          <w:sz w:val="28"/>
          <w:szCs w:val="28"/>
          <w:lang w:val="en-GB"/>
        </w:rPr>
        <w:t xml:space="preserve"> </w:t>
      </w:r>
      <w:r w:rsidRPr="00344BB5">
        <w:rPr>
          <w:rFonts w:ascii="Cambria" w:hAnsi="Cambria"/>
          <w:b/>
          <w:bCs/>
          <w:sz w:val="28"/>
          <w:szCs w:val="28"/>
          <w:lang w:val="en-GB"/>
        </w:rPr>
        <w:t>231/2001</w:t>
      </w:r>
    </w:p>
    <w:p w14:paraId="1F115B39" w14:textId="77777777" w:rsidR="00554E2E" w:rsidRPr="00344BB5" w:rsidRDefault="00554E2E" w:rsidP="00344BB5">
      <w:pPr>
        <w:spacing w:before="120" w:line="360" w:lineRule="auto"/>
        <w:rPr>
          <w:rFonts w:ascii="Cambria" w:hAnsi="Cambria"/>
          <w:sz w:val="28"/>
          <w:szCs w:val="28"/>
          <w:lang w:val="en-GB"/>
        </w:rPr>
      </w:pPr>
    </w:p>
    <w:p w14:paraId="77E560D0" w14:textId="2EA0E1EA" w:rsidR="00554E2E" w:rsidRPr="00344BB5" w:rsidRDefault="00554E2E" w:rsidP="00344BB5">
      <w:pPr>
        <w:pageBreakBefore/>
        <w:autoSpaceDE w:val="0"/>
        <w:spacing w:before="120" w:line="360" w:lineRule="auto"/>
        <w:jc w:val="both"/>
        <w:rPr>
          <w:rFonts w:ascii="Cambria" w:hAnsi="Cambria"/>
          <w:b/>
          <w:bCs/>
          <w:sz w:val="28"/>
          <w:szCs w:val="28"/>
        </w:rPr>
      </w:pPr>
      <w:r w:rsidRPr="00344BB5">
        <w:rPr>
          <w:rFonts w:ascii="Cambria" w:hAnsi="Cambria"/>
          <w:b/>
          <w:bCs/>
          <w:sz w:val="28"/>
          <w:szCs w:val="28"/>
          <w:lang w:val="en-GB"/>
        </w:rPr>
        <w:lastRenderedPageBreak/>
        <w:t>1.</w:t>
      </w:r>
      <w:r w:rsidR="00EE456D">
        <w:rPr>
          <w:rFonts w:ascii="Cambria" w:hAnsi="Cambria"/>
          <w:b/>
          <w:bCs/>
          <w:sz w:val="28"/>
          <w:szCs w:val="28"/>
          <w:lang w:val="en-GB"/>
        </w:rPr>
        <w:t xml:space="preserve"> </w:t>
      </w:r>
      <w:r w:rsidRPr="00344BB5">
        <w:rPr>
          <w:rFonts w:ascii="Cambria" w:hAnsi="Cambria"/>
          <w:b/>
          <w:bCs/>
          <w:sz w:val="28"/>
          <w:szCs w:val="28"/>
        </w:rPr>
        <w:t>TRANSNATIONAL</w:t>
      </w:r>
      <w:r w:rsidR="00EE456D">
        <w:rPr>
          <w:rFonts w:ascii="Cambria" w:hAnsi="Cambria"/>
          <w:b/>
          <w:bCs/>
          <w:sz w:val="28"/>
          <w:szCs w:val="28"/>
        </w:rPr>
        <w:t xml:space="preserve"> </w:t>
      </w:r>
      <w:r w:rsidRPr="00344BB5">
        <w:rPr>
          <w:rFonts w:ascii="Cambria" w:hAnsi="Cambria"/>
          <w:b/>
          <w:bCs/>
          <w:sz w:val="28"/>
          <w:szCs w:val="28"/>
        </w:rPr>
        <w:t>OFFENCES</w:t>
      </w:r>
    </w:p>
    <w:p w14:paraId="35BFF3DD" w14:textId="531411BD"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dated</w:t>
      </w:r>
      <w:r w:rsidR="00EE456D">
        <w:rPr>
          <w:rFonts w:ascii="Cambria" w:hAnsi="Cambria"/>
          <w:sz w:val="28"/>
          <w:szCs w:val="28"/>
          <w:lang w:val="en-GB"/>
        </w:rPr>
        <w:t xml:space="preserve"> </w:t>
      </w:r>
      <w:r w:rsidRPr="00344BB5">
        <w:rPr>
          <w:rFonts w:ascii="Cambria" w:hAnsi="Cambria"/>
          <w:sz w:val="28"/>
          <w:szCs w:val="28"/>
          <w:lang w:val="en-GB"/>
        </w:rPr>
        <w:t>16</w:t>
      </w:r>
      <w:r w:rsidR="00EE456D">
        <w:rPr>
          <w:rFonts w:ascii="Cambria" w:hAnsi="Cambria"/>
          <w:sz w:val="28"/>
          <w:szCs w:val="28"/>
          <w:lang w:val="en-GB"/>
        </w:rPr>
        <w:t xml:space="preserve"> </w:t>
      </w:r>
      <w:r w:rsidRPr="00344BB5">
        <w:rPr>
          <w:rFonts w:ascii="Cambria" w:hAnsi="Cambria"/>
          <w:sz w:val="28"/>
          <w:szCs w:val="28"/>
          <w:lang w:val="en-GB"/>
        </w:rPr>
        <w:t>March</w:t>
      </w:r>
      <w:r w:rsidR="00EE456D">
        <w:rPr>
          <w:rFonts w:ascii="Cambria" w:hAnsi="Cambria"/>
          <w:sz w:val="28"/>
          <w:szCs w:val="28"/>
          <w:lang w:val="en-GB"/>
        </w:rPr>
        <w:t xml:space="preserve"> </w:t>
      </w:r>
      <w:r w:rsidRPr="00344BB5">
        <w:rPr>
          <w:rFonts w:ascii="Cambria" w:hAnsi="Cambria"/>
          <w:sz w:val="28"/>
          <w:szCs w:val="28"/>
          <w:lang w:val="en-GB"/>
        </w:rPr>
        <w:t>2006,</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146,</w:t>
      </w:r>
      <w:r w:rsidR="00EE456D">
        <w:rPr>
          <w:rFonts w:ascii="Cambria" w:hAnsi="Cambria"/>
          <w:sz w:val="28"/>
          <w:szCs w:val="28"/>
          <w:lang w:val="en-GB"/>
        </w:rPr>
        <w:t xml:space="preserve"> </w:t>
      </w:r>
      <w:r w:rsidRPr="00344BB5">
        <w:rPr>
          <w:rFonts w:ascii="Cambria" w:hAnsi="Cambria"/>
          <w:sz w:val="28"/>
          <w:szCs w:val="28"/>
          <w:lang w:val="en-GB"/>
        </w:rPr>
        <w:t>“Ratification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execution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UN</w:t>
      </w:r>
      <w:r w:rsidR="00EE456D">
        <w:rPr>
          <w:rFonts w:ascii="Cambria" w:hAnsi="Cambria"/>
          <w:sz w:val="28"/>
          <w:szCs w:val="28"/>
          <w:lang w:val="en-GB"/>
        </w:rPr>
        <w:t xml:space="preserve"> </w:t>
      </w:r>
      <w:r w:rsidRPr="00344BB5">
        <w:rPr>
          <w:rFonts w:ascii="Cambria" w:hAnsi="Cambria"/>
          <w:sz w:val="28"/>
          <w:szCs w:val="28"/>
          <w:lang w:val="en-GB"/>
        </w:rPr>
        <w:t>Convention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Protocols</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transnational</w:t>
      </w:r>
      <w:r w:rsidR="00EE456D">
        <w:rPr>
          <w:rFonts w:ascii="Cambria" w:hAnsi="Cambria"/>
          <w:sz w:val="28"/>
          <w:szCs w:val="28"/>
          <w:lang w:val="en-GB"/>
        </w:rPr>
        <w:t xml:space="preserve"> </w:t>
      </w:r>
      <w:r w:rsidRPr="00344BB5">
        <w:rPr>
          <w:rFonts w:ascii="Cambria" w:hAnsi="Cambria"/>
          <w:sz w:val="28"/>
          <w:szCs w:val="28"/>
          <w:lang w:val="en-GB"/>
        </w:rPr>
        <w:t>organized</w:t>
      </w:r>
      <w:r w:rsidR="00EE456D">
        <w:rPr>
          <w:rFonts w:ascii="Cambria" w:hAnsi="Cambria"/>
          <w:sz w:val="28"/>
          <w:szCs w:val="28"/>
          <w:lang w:val="en-GB"/>
        </w:rPr>
        <w:t xml:space="preserve"> </w:t>
      </w:r>
      <w:r w:rsidRPr="00344BB5">
        <w:rPr>
          <w:rFonts w:ascii="Cambria" w:hAnsi="Cambria"/>
          <w:sz w:val="28"/>
          <w:szCs w:val="28"/>
          <w:lang w:val="en-GB"/>
        </w:rPr>
        <w:t>criminality,</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General</w:t>
      </w:r>
      <w:r w:rsidR="00EE456D">
        <w:rPr>
          <w:rFonts w:ascii="Cambria" w:hAnsi="Cambria"/>
          <w:sz w:val="28"/>
          <w:szCs w:val="28"/>
          <w:lang w:val="en-GB"/>
        </w:rPr>
        <w:t xml:space="preserve"> </w:t>
      </w:r>
      <w:r w:rsidRPr="00344BB5">
        <w:rPr>
          <w:rFonts w:ascii="Cambria" w:hAnsi="Cambria"/>
          <w:sz w:val="28"/>
          <w:szCs w:val="28"/>
          <w:lang w:val="en-GB"/>
        </w:rPr>
        <w:t>Assembly</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15</w:t>
      </w:r>
      <w:r w:rsidR="00EE456D">
        <w:rPr>
          <w:rFonts w:ascii="Cambria" w:hAnsi="Cambria"/>
          <w:sz w:val="28"/>
          <w:szCs w:val="28"/>
          <w:lang w:val="en-GB"/>
        </w:rPr>
        <w:t xml:space="preserve"> </w:t>
      </w:r>
      <w:r w:rsidRPr="00344BB5">
        <w:rPr>
          <w:rFonts w:ascii="Cambria" w:hAnsi="Cambria"/>
          <w:sz w:val="28"/>
          <w:szCs w:val="28"/>
          <w:lang w:val="en-GB"/>
        </w:rPr>
        <w:t>November</w:t>
      </w:r>
      <w:r w:rsidR="00EE456D">
        <w:rPr>
          <w:rFonts w:ascii="Cambria" w:hAnsi="Cambria"/>
          <w:sz w:val="28"/>
          <w:szCs w:val="28"/>
          <w:lang w:val="en-GB"/>
        </w:rPr>
        <w:t xml:space="preserve"> </w:t>
      </w:r>
      <w:r w:rsidRPr="00344BB5">
        <w:rPr>
          <w:rFonts w:ascii="Cambria" w:hAnsi="Cambria"/>
          <w:sz w:val="28"/>
          <w:szCs w:val="28"/>
          <w:lang w:val="en-GB"/>
        </w:rPr>
        <w:t>2000</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31</w:t>
      </w:r>
      <w:r w:rsidR="00EE456D">
        <w:rPr>
          <w:rFonts w:ascii="Cambria" w:hAnsi="Cambria"/>
          <w:sz w:val="28"/>
          <w:szCs w:val="28"/>
          <w:lang w:val="en-GB"/>
        </w:rPr>
        <w:t xml:space="preserve"> </w:t>
      </w:r>
      <w:r w:rsidRPr="00344BB5">
        <w:rPr>
          <w:rFonts w:ascii="Cambria" w:hAnsi="Cambria"/>
          <w:sz w:val="28"/>
          <w:szCs w:val="28"/>
          <w:lang w:val="en-GB"/>
        </w:rPr>
        <w:t>May</w:t>
      </w:r>
      <w:r w:rsidR="00EE456D">
        <w:rPr>
          <w:rFonts w:ascii="Cambria" w:hAnsi="Cambria"/>
          <w:sz w:val="28"/>
          <w:szCs w:val="28"/>
          <w:lang w:val="en-GB"/>
        </w:rPr>
        <w:t xml:space="preserve"> </w:t>
      </w:r>
      <w:r w:rsidRPr="00344BB5">
        <w:rPr>
          <w:rFonts w:ascii="Cambria" w:hAnsi="Cambria"/>
          <w:sz w:val="28"/>
          <w:szCs w:val="28"/>
          <w:lang w:val="en-GB"/>
        </w:rPr>
        <w:t>2001”,</w:t>
      </w:r>
      <w:r w:rsidR="00EE456D">
        <w:rPr>
          <w:rFonts w:ascii="Cambria" w:hAnsi="Cambria"/>
          <w:sz w:val="28"/>
          <w:szCs w:val="28"/>
          <w:lang w:val="en-GB"/>
        </w:rPr>
        <w:t xml:space="preserve"> </w:t>
      </w:r>
      <w:r w:rsidRPr="00344BB5">
        <w:rPr>
          <w:rFonts w:ascii="Cambria" w:hAnsi="Cambria"/>
          <w:sz w:val="28"/>
          <w:szCs w:val="28"/>
          <w:lang w:val="en-GB"/>
        </w:rPr>
        <w:t>extended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00644A58">
        <w:rPr>
          <w:rFonts w:ascii="Cambria" w:hAnsi="Cambria"/>
          <w:sz w:val="28"/>
          <w:szCs w:val="28"/>
          <w:lang w:val="en-GB"/>
        </w:rPr>
        <w:t>transnational</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so-called</w:t>
      </w:r>
      <w:r w:rsidR="00EE456D">
        <w:rPr>
          <w:rFonts w:ascii="Cambria" w:hAnsi="Cambria"/>
          <w:sz w:val="28"/>
          <w:szCs w:val="28"/>
          <w:lang w:val="en-GB"/>
        </w:rPr>
        <w:t xml:space="preserve"> </w:t>
      </w:r>
      <w:r w:rsidRPr="00344BB5">
        <w:rPr>
          <w:rFonts w:ascii="Cambria" w:hAnsi="Cambria"/>
          <w:sz w:val="28"/>
          <w:szCs w:val="28"/>
          <w:lang w:val="en-GB"/>
        </w:rPr>
        <w:t>transnational</w:t>
      </w:r>
      <w:r w:rsidR="00EE456D">
        <w:rPr>
          <w:rFonts w:ascii="Cambria" w:hAnsi="Cambria"/>
          <w:sz w:val="28"/>
          <w:szCs w:val="28"/>
          <w:lang w:val="en-GB"/>
        </w:rPr>
        <w:t xml:space="preserve"> </w:t>
      </w:r>
      <w:r w:rsidRPr="00344BB5">
        <w:rPr>
          <w:rFonts w:ascii="Cambria" w:hAnsi="Cambria"/>
          <w:sz w:val="28"/>
          <w:szCs w:val="28"/>
          <w:lang w:val="en-GB"/>
        </w:rPr>
        <w:t>organized</w:t>
      </w:r>
      <w:r w:rsidR="00EE456D">
        <w:rPr>
          <w:rFonts w:ascii="Cambria" w:hAnsi="Cambria"/>
          <w:sz w:val="28"/>
          <w:szCs w:val="28"/>
          <w:lang w:val="en-GB"/>
        </w:rPr>
        <w:t xml:space="preserve"> </w:t>
      </w:r>
      <w:r w:rsidRPr="00344BB5">
        <w:rPr>
          <w:rFonts w:ascii="Cambria" w:hAnsi="Cambria"/>
          <w:sz w:val="28"/>
          <w:szCs w:val="28"/>
          <w:lang w:val="en-GB"/>
        </w:rPr>
        <w:t>criminality.</w:t>
      </w:r>
    </w:p>
    <w:p w14:paraId="1FFB3922" w14:textId="472304FD"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transnational</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punished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arrest</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shorter</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four</w:t>
      </w:r>
      <w:r w:rsidR="00EE456D">
        <w:rPr>
          <w:rFonts w:ascii="Cambria" w:hAnsi="Cambria"/>
          <w:sz w:val="28"/>
          <w:szCs w:val="28"/>
          <w:lang w:val="en-GB"/>
        </w:rPr>
        <w:t xml:space="preserve"> </w:t>
      </w:r>
      <w:r w:rsidRPr="00344BB5">
        <w:rPr>
          <w:rFonts w:ascii="Cambria" w:hAnsi="Cambria"/>
          <w:sz w:val="28"/>
          <w:szCs w:val="28"/>
          <w:lang w:val="en-GB"/>
        </w:rPr>
        <w:t>years,</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organized</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group</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involved,</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offence:</w:t>
      </w:r>
    </w:p>
    <w:p w14:paraId="03CB8AA6" w14:textId="6AF8868D" w:rsidR="00554E2E" w:rsidRPr="00344BB5" w:rsidRDefault="00554E2E" w:rsidP="00344BB5">
      <w:pPr>
        <w:autoSpaceDE w:val="0"/>
        <w:spacing w:before="120" w:line="360" w:lineRule="auto"/>
        <w:ind w:left="180" w:hanging="180"/>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b/>
        <w:t>perpetrated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more</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State;</w:t>
      </w:r>
    </w:p>
    <w:p w14:paraId="3292A5BF" w14:textId="22366AFA" w:rsidR="00554E2E" w:rsidRPr="00344BB5" w:rsidRDefault="00554E2E" w:rsidP="00344BB5">
      <w:pPr>
        <w:autoSpaceDE w:val="0"/>
        <w:spacing w:before="120" w:line="360" w:lineRule="auto"/>
        <w:ind w:left="180" w:hanging="180"/>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b/>
        <w:t>perpetrated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State,</w:t>
      </w:r>
      <w:r w:rsidR="00EE456D">
        <w:rPr>
          <w:rFonts w:ascii="Cambria" w:hAnsi="Cambria"/>
          <w:sz w:val="28"/>
          <w:szCs w:val="28"/>
          <w:lang w:val="en-GB"/>
        </w:rPr>
        <w:t xml:space="preserve"> </w:t>
      </w:r>
      <w:r w:rsidRPr="00344BB5">
        <w:rPr>
          <w:rFonts w:ascii="Cambria" w:hAnsi="Cambria"/>
          <w:sz w:val="28"/>
          <w:szCs w:val="28"/>
          <w:lang w:val="en-GB"/>
        </w:rPr>
        <w:t>but</w:t>
      </w:r>
      <w:r w:rsidR="00EE456D">
        <w:rPr>
          <w:rFonts w:ascii="Cambria" w:hAnsi="Cambria"/>
          <w:sz w:val="28"/>
          <w:szCs w:val="28"/>
          <w:lang w:val="en-GB"/>
        </w:rPr>
        <w:t xml:space="preserve"> </w:t>
      </w:r>
      <w:r w:rsidRPr="00344BB5">
        <w:rPr>
          <w:rFonts w:ascii="Cambria" w:hAnsi="Cambria"/>
          <w:sz w:val="28"/>
          <w:szCs w:val="28"/>
          <w:lang w:val="en-GB"/>
        </w:rPr>
        <w:t>substantially</w:t>
      </w:r>
      <w:r w:rsidR="00EE456D">
        <w:rPr>
          <w:rFonts w:ascii="Cambria" w:hAnsi="Cambria"/>
          <w:sz w:val="28"/>
          <w:szCs w:val="28"/>
          <w:lang w:val="en-GB"/>
        </w:rPr>
        <w:t xml:space="preserve"> </w:t>
      </w:r>
      <w:r w:rsidRPr="00344BB5">
        <w:rPr>
          <w:rFonts w:ascii="Cambria" w:hAnsi="Cambria"/>
          <w:sz w:val="28"/>
          <w:szCs w:val="28"/>
          <w:lang w:val="en-GB"/>
        </w:rPr>
        <w:t>prepared,</w:t>
      </w:r>
      <w:r w:rsidR="00EE456D">
        <w:rPr>
          <w:rFonts w:ascii="Cambria" w:hAnsi="Cambria"/>
          <w:sz w:val="28"/>
          <w:szCs w:val="28"/>
          <w:lang w:val="en-GB"/>
        </w:rPr>
        <w:t xml:space="preserve"> </w:t>
      </w:r>
      <w:r w:rsidRPr="00344BB5">
        <w:rPr>
          <w:rFonts w:ascii="Cambria" w:hAnsi="Cambria"/>
          <w:sz w:val="28"/>
          <w:szCs w:val="28"/>
          <w:lang w:val="en-GB"/>
        </w:rPr>
        <w:t>planned,</w:t>
      </w:r>
      <w:r w:rsidR="00EE456D">
        <w:rPr>
          <w:rFonts w:ascii="Cambria" w:hAnsi="Cambria"/>
          <w:sz w:val="28"/>
          <w:szCs w:val="28"/>
          <w:lang w:val="en-GB"/>
        </w:rPr>
        <w:t xml:space="preserve"> </w:t>
      </w:r>
      <w:r w:rsidRPr="00344BB5">
        <w:rPr>
          <w:rFonts w:ascii="Cambria" w:hAnsi="Cambria"/>
          <w:sz w:val="28"/>
          <w:szCs w:val="28"/>
          <w:lang w:val="en-GB"/>
        </w:rPr>
        <w:t>directed</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controlled</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another</w:t>
      </w:r>
      <w:r w:rsidR="00EE456D">
        <w:rPr>
          <w:rFonts w:ascii="Cambria" w:hAnsi="Cambria"/>
          <w:sz w:val="28"/>
          <w:szCs w:val="28"/>
          <w:lang w:val="en-GB"/>
        </w:rPr>
        <w:t xml:space="preserve"> </w:t>
      </w:r>
      <w:r w:rsidRPr="00344BB5">
        <w:rPr>
          <w:rFonts w:ascii="Cambria" w:hAnsi="Cambria"/>
          <w:sz w:val="28"/>
          <w:szCs w:val="28"/>
          <w:lang w:val="en-GB"/>
        </w:rPr>
        <w:t>State;</w:t>
      </w:r>
    </w:p>
    <w:p w14:paraId="3EED6701" w14:textId="09F4A5BA" w:rsidR="00554E2E" w:rsidRPr="00344BB5" w:rsidRDefault="00554E2E" w:rsidP="00344BB5">
      <w:pPr>
        <w:autoSpaceDE w:val="0"/>
        <w:spacing w:before="120" w:line="360" w:lineRule="auto"/>
        <w:ind w:left="180" w:hanging="180"/>
        <w:jc w:val="both"/>
        <w:rPr>
          <w:rFonts w:ascii="Cambria" w:hAnsi="Cambria"/>
          <w:sz w:val="28"/>
          <w:szCs w:val="28"/>
          <w:lang w:val="en-GB"/>
        </w:rPr>
      </w:pPr>
      <w:r w:rsidRPr="00344BB5">
        <w:rPr>
          <w:rFonts w:ascii="Cambria" w:hAnsi="Cambria"/>
          <w:sz w:val="28"/>
          <w:szCs w:val="28"/>
          <w:lang w:val="en-GB"/>
        </w:rPr>
        <w:t>-</w:t>
      </w:r>
      <w:r w:rsidRPr="00344BB5">
        <w:rPr>
          <w:rFonts w:ascii="Cambria" w:hAnsi="Cambria"/>
          <w:sz w:val="28"/>
          <w:szCs w:val="28"/>
          <w:lang w:val="en-GB"/>
        </w:rPr>
        <w:tab/>
        <w:t>perpetrated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State,</w:t>
      </w:r>
      <w:r w:rsidR="00EE456D">
        <w:rPr>
          <w:rFonts w:ascii="Cambria" w:hAnsi="Cambria"/>
          <w:sz w:val="28"/>
          <w:szCs w:val="28"/>
          <w:lang w:val="en-GB"/>
        </w:rPr>
        <w:t xml:space="preserve"> </w:t>
      </w:r>
      <w:r w:rsidRPr="00344BB5">
        <w:rPr>
          <w:rFonts w:ascii="Cambria" w:hAnsi="Cambria"/>
          <w:sz w:val="28"/>
          <w:szCs w:val="28"/>
          <w:lang w:val="en-GB"/>
        </w:rPr>
        <w:t>but</w:t>
      </w:r>
      <w:r w:rsidR="00EE456D">
        <w:rPr>
          <w:rFonts w:ascii="Cambria" w:hAnsi="Cambria"/>
          <w:sz w:val="28"/>
          <w:szCs w:val="28"/>
          <w:lang w:val="en-GB"/>
        </w:rPr>
        <w:t xml:space="preserve"> </w:t>
      </w:r>
      <w:r w:rsidRPr="00344BB5">
        <w:rPr>
          <w:rFonts w:ascii="Cambria" w:hAnsi="Cambria"/>
          <w:sz w:val="28"/>
          <w:szCs w:val="28"/>
          <w:lang w:val="en-GB"/>
        </w:rPr>
        <w:t>involving</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organized</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group</w:t>
      </w:r>
      <w:r w:rsidR="00EE456D">
        <w:rPr>
          <w:rFonts w:ascii="Cambria" w:hAnsi="Cambria"/>
          <w:sz w:val="28"/>
          <w:szCs w:val="28"/>
          <w:lang w:val="en-GB"/>
        </w:rPr>
        <w:t xml:space="preserve"> </w:t>
      </w:r>
      <w:r w:rsidRPr="00344BB5">
        <w:rPr>
          <w:rFonts w:ascii="Cambria" w:hAnsi="Cambria"/>
          <w:sz w:val="28"/>
          <w:szCs w:val="28"/>
          <w:lang w:val="en-GB"/>
        </w:rPr>
        <w:t>active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more</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State;</w:t>
      </w:r>
    </w:p>
    <w:p w14:paraId="34956A4E" w14:textId="1EE4D514" w:rsidR="00554E2E" w:rsidRPr="00344BB5" w:rsidRDefault="00554E2E" w:rsidP="00344BB5">
      <w:pPr>
        <w:autoSpaceDE w:val="0"/>
        <w:spacing w:before="120" w:line="360" w:lineRule="auto"/>
        <w:ind w:left="180" w:hanging="180"/>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b/>
        <w:t>perpetrated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State,</w:t>
      </w:r>
      <w:r w:rsidR="00EE456D">
        <w:rPr>
          <w:rFonts w:ascii="Cambria" w:hAnsi="Cambria"/>
          <w:sz w:val="28"/>
          <w:szCs w:val="28"/>
          <w:lang w:val="en-GB"/>
        </w:rPr>
        <w:t xml:space="preserve"> </w:t>
      </w:r>
      <w:r w:rsidRPr="00344BB5">
        <w:rPr>
          <w:rFonts w:ascii="Cambria" w:hAnsi="Cambria"/>
          <w:sz w:val="28"/>
          <w:szCs w:val="28"/>
          <w:lang w:val="en-GB"/>
        </w:rPr>
        <w:t>but</w:t>
      </w:r>
      <w:r w:rsidR="00EE456D">
        <w:rPr>
          <w:rFonts w:ascii="Cambria" w:hAnsi="Cambria"/>
          <w:sz w:val="28"/>
          <w:szCs w:val="28"/>
          <w:lang w:val="en-GB"/>
        </w:rPr>
        <w:t xml:space="preserve"> </w:t>
      </w:r>
      <w:r w:rsidRPr="00344BB5">
        <w:rPr>
          <w:rFonts w:ascii="Cambria" w:hAnsi="Cambria"/>
          <w:sz w:val="28"/>
          <w:szCs w:val="28"/>
          <w:lang w:val="en-GB"/>
        </w:rPr>
        <w:t>substantially</w:t>
      </w:r>
      <w:r w:rsidR="00EE456D">
        <w:rPr>
          <w:rFonts w:ascii="Cambria" w:hAnsi="Cambria"/>
          <w:sz w:val="28"/>
          <w:szCs w:val="28"/>
          <w:lang w:val="en-GB"/>
        </w:rPr>
        <w:t xml:space="preserve"> </w:t>
      </w:r>
      <w:r w:rsidRPr="00344BB5">
        <w:rPr>
          <w:rFonts w:ascii="Cambria" w:hAnsi="Cambria"/>
          <w:sz w:val="28"/>
          <w:szCs w:val="28"/>
          <w:lang w:val="en-GB"/>
        </w:rPr>
        <w:t>affecting</w:t>
      </w:r>
      <w:r w:rsidR="00EE456D">
        <w:rPr>
          <w:rFonts w:ascii="Cambria" w:hAnsi="Cambria"/>
          <w:sz w:val="28"/>
          <w:szCs w:val="28"/>
          <w:lang w:val="en-GB"/>
        </w:rPr>
        <w:t xml:space="preserve"> </w:t>
      </w:r>
      <w:r w:rsidRPr="00344BB5">
        <w:rPr>
          <w:rFonts w:ascii="Cambria" w:hAnsi="Cambria"/>
          <w:sz w:val="28"/>
          <w:szCs w:val="28"/>
          <w:lang w:val="en-GB"/>
        </w:rPr>
        <w:t>another</w:t>
      </w:r>
      <w:r w:rsidR="00EE456D">
        <w:rPr>
          <w:rFonts w:ascii="Cambria" w:hAnsi="Cambria"/>
          <w:sz w:val="28"/>
          <w:szCs w:val="28"/>
          <w:lang w:val="en-GB"/>
        </w:rPr>
        <w:t xml:space="preserve"> </w:t>
      </w:r>
      <w:r w:rsidRPr="00344BB5">
        <w:rPr>
          <w:rFonts w:ascii="Cambria" w:hAnsi="Cambria"/>
          <w:sz w:val="28"/>
          <w:szCs w:val="28"/>
          <w:lang w:val="en-GB"/>
        </w:rPr>
        <w:t>State.”</w:t>
      </w:r>
    </w:p>
    <w:p w14:paraId="631BFD1D" w14:textId="759F4B89"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“organized</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group”,</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terms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UN</w:t>
      </w:r>
      <w:r w:rsidR="00EE456D">
        <w:rPr>
          <w:rFonts w:ascii="Cambria" w:hAnsi="Cambria"/>
          <w:sz w:val="28"/>
          <w:szCs w:val="28"/>
          <w:lang w:val="en-GB"/>
        </w:rPr>
        <w:t xml:space="preserve"> </w:t>
      </w:r>
      <w:r w:rsidRPr="00344BB5">
        <w:rPr>
          <w:rFonts w:ascii="Cambria" w:hAnsi="Cambria"/>
          <w:sz w:val="28"/>
          <w:szCs w:val="28"/>
          <w:lang w:val="en-GB"/>
        </w:rPr>
        <w:t>Convention</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transnational</w:t>
      </w:r>
      <w:r w:rsidR="00EE456D">
        <w:rPr>
          <w:rFonts w:ascii="Cambria" w:hAnsi="Cambria"/>
          <w:sz w:val="28"/>
          <w:szCs w:val="28"/>
          <w:lang w:val="en-GB"/>
        </w:rPr>
        <w:t xml:space="preserve"> </w:t>
      </w:r>
      <w:r w:rsidRPr="00344BB5">
        <w:rPr>
          <w:rFonts w:ascii="Cambria" w:hAnsi="Cambria"/>
          <w:sz w:val="28"/>
          <w:szCs w:val="28"/>
          <w:lang w:val="en-GB"/>
        </w:rPr>
        <w:t>organized</w:t>
      </w:r>
      <w:r w:rsidR="00EE456D">
        <w:rPr>
          <w:rFonts w:ascii="Cambria" w:hAnsi="Cambria"/>
          <w:sz w:val="28"/>
          <w:szCs w:val="28"/>
          <w:lang w:val="en-GB"/>
        </w:rPr>
        <w:t xml:space="preserve"> </w:t>
      </w:r>
      <w:r w:rsidRPr="00344BB5">
        <w:rPr>
          <w:rFonts w:ascii="Cambria" w:hAnsi="Cambria"/>
          <w:sz w:val="28"/>
          <w:szCs w:val="28"/>
          <w:lang w:val="en-GB"/>
        </w:rPr>
        <w:t>criminality,</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intended</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structured</w:t>
      </w:r>
      <w:r w:rsidR="00EE456D">
        <w:rPr>
          <w:rFonts w:ascii="Cambria" w:hAnsi="Cambria"/>
          <w:sz w:val="28"/>
          <w:szCs w:val="28"/>
          <w:lang w:val="en-GB"/>
        </w:rPr>
        <w:t xml:space="preserve"> </w:t>
      </w:r>
      <w:r w:rsidRPr="00344BB5">
        <w:rPr>
          <w:rFonts w:ascii="Cambria" w:hAnsi="Cambria"/>
          <w:sz w:val="28"/>
          <w:szCs w:val="28"/>
          <w:lang w:val="en-GB"/>
        </w:rPr>
        <w:t>group,</w:t>
      </w:r>
      <w:r w:rsidR="00EE456D">
        <w:rPr>
          <w:rFonts w:ascii="Cambria" w:hAnsi="Cambria"/>
          <w:sz w:val="28"/>
          <w:szCs w:val="28"/>
          <w:lang w:val="en-GB"/>
        </w:rPr>
        <w:t xml:space="preserve"> </w:t>
      </w:r>
      <w:r w:rsidRPr="00344BB5">
        <w:rPr>
          <w:rFonts w:ascii="Cambria" w:hAnsi="Cambria"/>
          <w:sz w:val="28"/>
          <w:szCs w:val="28"/>
          <w:lang w:val="en-GB"/>
        </w:rPr>
        <w:t>existing</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period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time,</w:t>
      </w:r>
      <w:r w:rsidR="00EE456D">
        <w:rPr>
          <w:rFonts w:ascii="Cambria" w:hAnsi="Cambria"/>
          <w:sz w:val="28"/>
          <w:szCs w:val="28"/>
          <w:lang w:val="en-GB"/>
        </w:rPr>
        <w:t xml:space="preserve"> </w:t>
      </w:r>
      <w:r w:rsidRPr="00344BB5">
        <w:rPr>
          <w:rFonts w:ascii="Cambria" w:hAnsi="Cambria"/>
          <w:sz w:val="28"/>
          <w:szCs w:val="28"/>
          <w:lang w:val="en-GB"/>
        </w:rPr>
        <w:t>made</w:t>
      </w:r>
      <w:r w:rsidR="00EE456D">
        <w:rPr>
          <w:rFonts w:ascii="Cambria" w:hAnsi="Cambria"/>
          <w:sz w:val="28"/>
          <w:szCs w:val="28"/>
          <w:lang w:val="en-GB"/>
        </w:rPr>
        <w:t xml:space="preserve"> </w:t>
      </w:r>
      <w:r w:rsidRPr="00344BB5">
        <w:rPr>
          <w:rFonts w:ascii="Cambria" w:hAnsi="Cambria"/>
          <w:sz w:val="28"/>
          <w:szCs w:val="28"/>
          <w:lang w:val="en-GB"/>
        </w:rPr>
        <w:t>up</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three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more</w:t>
      </w:r>
      <w:r w:rsidR="00EE456D">
        <w:rPr>
          <w:rFonts w:ascii="Cambria" w:hAnsi="Cambria"/>
          <w:sz w:val="28"/>
          <w:szCs w:val="28"/>
          <w:lang w:val="en-GB"/>
        </w:rPr>
        <w:t xml:space="preserve"> </w:t>
      </w:r>
      <w:r w:rsidRPr="00344BB5">
        <w:rPr>
          <w:rFonts w:ascii="Cambria" w:hAnsi="Cambria"/>
          <w:sz w:val="28"/>
          <w:szCs w:val="28"/>
          <w:lang w:val="en-GB"/>
        </w:rPr>
        <w:t>persons</w:t>
      </w:r>
      <w:r w:rsidR="00EE456D">
        <w:rPr>
          <w:rFonts w:ascii="Cambria" w:hAnsi="Cambria"/>
          <w:sz w:val="28"/>
          <w:szCs w:val="28"/>
          <w:lang w:val="en-GB"/>
        </w:rPr>
        <w:t xml:space="preserve"> </w:t>
      </w:r>
      <w:r w:rsidRPr="00344BB5">
        <w:rPr>
          <w:rFonts w:ascii="Cambria" w:hAnsi="Cambria"/>
          <w:sz w:val="28"/>
          <w:szCs w:val="28"/>
          <w:lang w:val="en-GB"/>
        </w:rPr>
        <w:t>acting</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agreement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perpetrate</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more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domestic</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Convention,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obtain,</w:t>
      </w:r>
      <w:r w:rsidR="00EE456D">
        <w:rPr>
          <w:rFonts w:ascii="Cambria" w:hAnsi="Cambria"/>
          <w:sz w:val="28"/>
          <w:szCs w:val="28"/>
          <w:lang w:val="en-GB"/>
        </w:rPr>
        <w:t xml:space="preserve"> </w:t>
      </w:r>
      <w:r w:rsidRPr="00344BB5">
        <w:rPr>
          <w:rFonts w:ascii="Cambria" w:hAnsi="Cambria"/>
          <w:sz w:val="28"/>
          <w:szCs w:val="28"/>
          <w:lang w:val="en-GB"/>
        </w:rPr>
        <w:t>directly</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indirectly,</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advantage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kind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material</w:t>
      </w:r>
      <w:r w:rsidR="00EE456D">
        <w:rPr>
          <w:rFonts w:ascii="Cambria" w:hAnsi="Cambria"/>
          <w:sz w:val="28"/>
          <w:szCs w:val="28"/>
          <w:lang w:val="en-GB"/>
        </w:rPr>
        <w:t xml:space="preserve"> </w:t>
      </w:r>
      <w:r w:rsidRPr="00344BB5">
        <w:rPr>
          <w:rFonts w:ascii="Cambria" w:hAnsi="Cambria"/>
          <w:sz w:val="28"/>
          <w:szCs w:val="28"/>
          <w:lang w:val="en-GB"/>
        </w:rPr>
        <w:t>advantage”.</w:t>
      </w:r>
    </w:p>
    <w:p w14:paraId="43CA2604" w14:textId="6438D8A1"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lastRenderedPageBreak/>
        <w:t>Generally</w:t>
      </w:r>
      <w:r w:rsidR="00EE456D">
        <w:rPr>
          <w:rFonts w:ascii="Cambria" w:hAnsi="Cambria"/>
          <w:sz w:val="28"/>
          <w:szCs w:val="28"/>
          <w:lang w:val="en-GB"/>
        </w:rPr>
        <w:t xml:space="preserve"> </w:t>
      </w:r>
      <w:r w:rsidRPr="00344BB5">
        <w:rPr>
          <w:rFonts w:ascii="Cambria" w:hAnsi="Cambria"/>
          <w:sz w:val="28"/>
          <w:szCs w:val="28"/>
          <w:lang w:val="en-GB"/>
        </w:rPr>
        <w:t>speaking,</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broader</w:t>
      </w:r>
      <w:r w:rsidR="00EE456D">
        <w:rPr>
          <w:rFonts w:ascii="Cambria" w:hAnsi="Cambria"/>
          <w:sz w:val="28"/>
          <w:szCs w:val="28"/>
          <w:lang w:val="en-GB"/>
        </w:rPr>
        <w:t xml:space="preserve"> </w:t>
      </w:r>
      <w:r w:rsidRPr="00344BB5">
        <w:rPr>
          <w:rFonts w:ascii="Cambria" w:hAnsi="Cambria"/>
          <w:sz w:val="28"/>
          <w:szCs w:val="28"/>
          <w:lang w:val="en-GB"/>
        </w:rPr>
        <w:t>definition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transnational</w:t>
      </w:r>
      <w:r w:rsidR="00EE456D">
        <w:rPr>
          <w:rFonts w:ascii="Cambria" w:hAnsi="Cambria"/>
          <w:sz w:val="28"/>
          <w:szCs w:val="28"/>
          <w:lang w:val="en-GB"/>
        </w:rPr>
        <w:t xml:space="preserve"> </w:t>
      </w:r>
      <w:r w:rsidR="008F7763">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basic</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compliance</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10</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146/2006,</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relating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association,</w:t>
      </w:r>
      <w:r w:rsidR="00EE456D">
        <w:rPr>
          <w:rFonts w:ascii="Cambria" w:hAnsi="Cambria"/>
          <w:sz w:val="28"/>
          <w:szCs w:val="28"/>
          <w:lang w:val="en-GB"/>
        </w:rPr>
        <w:t xml:space="preserve"> </w:t>
      </w:r>
      <w:r w:rsidRPr="00344BB5">
        <w:rPr>
          <w:rFonts w:ascii="Cambria" w:hAnsi="Cambria"/>
          <w:sz w:val="28"/>
          <w:szCs w:val="28"/>
          <w:lang w:val="en-GB"/>
        </w:rPr>
        <w:t>immigrants</w:t>
      </w:r>
      <w:r w:rsidR="00EE456D">
        <w:rPr>
          <w:rFonts w:ascii="Cambria" w:hAnsi="Cambria"/>
          <w:sz w:val="28"/>
          <w:szCs w:val="28"/>
          <w:lang w:val="en-GB"/>
        </w:rPr>
        <w:t xml:space="preserve"> </w:t>
      </w:r>
      <w:r w:rsidRPr="00344BB5">
        <w:rPr>
          <w:rFonts w:ascii="Cambria" w:hAnsi="Cambria"/>
          <w:sz w:val="28"/>
          <w:szCs w:val="28"/>
          <w:lang w:val="en-GB"/>
        </w:rPr>
        <w:t>trade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obstruction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justice,</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condition</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perpetrated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interest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advantage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either</w:t>
      </w:r>
      <w:r w:rsidR="00EE456D">
        <w:rPr>
          <w:rFonts w:ascii="Cambria" w:hAnsi="Cambria"/>
          <w:sz w:val="28"/>
          <w:szCs w:val="28"/>
          <w:lang w:val="en-GB"/>
        </w:rPr>
        <w:t xml:space="preserve"> </w:t>
      </w:r>
      <w:r w:rsidRPr="00344BB5">
        <w:rPr>
          <w:rFonts w:ascii="Cambria" w:hAnsi="Cambria"/>
          <w:sz w:val="28"/>
          <w:szCs w:val="28"/>
          <w:lang w:val="en-GB"/>
        </w:rPr>
        <w:t>top</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subordinate</w:t>
      </w:r>
      <w:r w:rsidR="00EE456D">
        <w:rPr>
          <w:rFonts w:ascii="Cambria" w:hAnsi="Cambria"/>
          <w:sz w:val="28"/>
          <w:szCs w:val="28"/>
          <w:lang w:val="en-GB"/>
        </w:rPr>
        <w:t xml:space="preserve"> </w:t>
      </w:r>
      <w:r w:rsidRPr="00344BB5">
        <w:rPr>
          <w:rFonts w:ascii="Cambria" w:hAnsi="Cambria"/>
          <w:sz w:val="28"/>
          <w:szCs w:val="28"/>
          <w:lang w:val="en-GB"/>
        </w:rPr>
        <w:t>roles.</w:t>
      </w:r>
      <w:r w:rsidR="00EE456D">
        <w:rPr>
          <w:rFonts w:ascii="Cambria" w:hAnsi="Cambria"/>
          <w:sz w:val="28"/>
          <w:szCs w:val="28"/>
          <w:lang w:val="en-GB"/>
        </w:rPr>
        <w:t xml:space="preserve"> </w:t>
      </w:r>
      <w:r w:rsidRPr="00344BB5">
        <w:rPr>
          <w:rFonts w:ascii="Cambria" w:hAnsi="Cambria"/>
          <w:sz w:val="28"/>
          <w:szCs w:val="28"/>
          <w:lang w:val="en-GB"/>
        </w:rPr>
        <w:t>More</w:t>
      </w:r>
      <w:r w:rsidR="00EE456D">
        <w:rPr>
          <w:rFonts w:ascii="Cambria" w:hAnsi="Cambria"/>
          <w:sz w:val="28"/>
          <w:szCs w:val="28"/>
          <w:lang w:val="en-GB"/>
        </w:rPr>
        <w:t xml:space="preserve"> </w:t>
      </w:r>
      <w:r w:rsidRPr="00344BB5">
        <w:rPr>
          <w:rFonts w:ascii="Cambria" w:hAnsi="Cambria"/>
          <w:sz w:val="28"/>
          <w:szCs w:val="28"/>
          <w:lang w:val="en-GB"/>
        </w:rPr>
        <w:t>specifically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p>
    <w:p w14:paraId="3D21312F" w14:textId="12739C3E" w:rsidR="00554E2E" w:rsidRPr="00344BB5" w:rsidRDefault="00554E2E" w:rsidP="00344BB5">
      <w:pPr>
        <w:numPr>
          <w:ilvl w:val="0"/>
          <w:numId w:val="42"/>
        </w:numPr>
        <w:autoSpaceDE w:val="0"/>
        <w:spacing w:before="120" w:line="360" w:lineRule="auto"/>
        <w:jc w:val="both"/>
        <w:rPr>
          <w:rFonts w:ascii="Cambria" w:hAnsi="Cambria"/>
          <w:sz w:val="28"/>
          <w:szCs w:val="28"/>
          <w:lang w:val="en-GB"/>
        </w:rPr>
      </w:pP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association</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416</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p>
    <w:p w14:paraId="3D68A7B9" w14:textId="0165D394" w:rsidR="00554E2E" w:rsidRPr="00344BB5" w:rsidRDefault="00554E2E" w:rsidP="00344BB5">
      <w:pPr>
        <w:numPr>
          <w:ilvl w:val="0"/>
          <w:numId w:val="42"/>
        </w:numPr>
        <w:autoSpaceDE w:val="0"/>
        <w:spacing w:before="120" w:line="360" w:lineRule="auto"/>
        <w:jc w:val="both"/>
        <w:rPr>
          <w:rFonts w:ascii="Cambria" w:hAnsi="Cambria"/>
          <w:sz w:val="28"/>
          <w:szCs w:val="28"/>
          <w:lang w:val="en-GB"/>
        </w:rPr>
      </w:pP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association</w:t>
      </w:r>
      <w:r w:rsidR="00EE456D">
        <w:rPr>
          <w:rFonts w:ascii="Cambria" w:hAnsi="Cambria"/>
          <w:sz w:val="28"/>
          <w:szCs w:val="28"/>
          <w:lang w:val="en-GB"/>
        </w:rPr>
        <w:t xml:space="preserve"> </w:t>
      </w:r>
      <w:r w:rsidRPr="00344BB5">
        <w:rPr>
          <w:rFonts w:ascii="Cambria" w:hAnsi="Cambria"/>
          <w:sz w:val="28"/>
          <w:szCs w:val="28"/>
          <w:lang w:val="en-GB"/>
        </w:rPr>
        <w:t>mafia-alike</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416-</w:t>
      </w:r>
      <w:r w:rsidRPr="00344BB5">
        <w:rPr>
          <w:rFonts w:ascii="Cambria" w:hAnsi="Cambria"/>
          <w:i/>
          <w:sz w:val="28"/>
          <w:szCs w:val="28"/>
          <w:lang w:val="en-GB"/>
        </w:rPr>
        <w:t>bis</w:t>
      </w:r>
      <w:r w:rsidR="00EE456D">
        <w:rPr>
          <w:rFonts w:ascii="Cambria" w:hAnsi="Cambria"/>
          <w:i/>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p>
    <w:p w14:paraId="72F74144" w14:textId="21F12D64" w:rsidR="00554E2E" w:rsidRPr="00344BB5" w:rsidRDefault="00554E2E" w:rsidP="00344BB5">
      <w:pPr>
        <w:numPr>
          <w:ilvl w:val="0"/>
          <w:numId w:val="42"/>
        </w:numPr>
        <w:autoSpaceDE w:val="0"/>
        <w:spacing w:before="120" w:line="360" w:lineRule="auto"/>
        <w:jc w:val="both"/>
        <w:rPr>
          <w:rFonts w:ascii="Cambria" w:hAnsi="Cambria"/>
          <w:sz w:val="28"/>
          <w:szCs w:val="28"/>
          <w:lang w:val="en-GB"/>
        </w:rPr>
      </w:pP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association</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smuggling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manufactured</w:t>
      </w:r>
      <w:r w:rsidR="00EE456D">
        <w:rPr>
          <w:rFonts w:ascii="Cambria" w:hAnsi="Cambria"/>
          <w:sz w:val="28"/>
          <w:szCs w:val="28"/>
          <w:lang w:val="en-GB"/>
        </w:rPr>
        <w:t xml:space="preserve"> </w:t>
      </w:r>
      <w:r w:rsidRPr="00344BB5">
        <w:rPr>
          <w:rFonts w:ascii="Cambria" w:hAnsi="Cambria"/>
          <w:sz w:val="28"/>
          <w:szCs w:val="28"/>
          <w:lang w:val="en-GB"/>
        </w:rPr>
        <w:t>tobacco</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291-quater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Consolidated</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Presidential</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dated</w:t>
      </w:r>
      <w:r w:rsidR="00EE456D">
        <w:rPr>
          <w:rFonts w:ascii="Cambria" w:hAnsi="Cambria"/>
          <w:sz w:val="28"/>
          <w:szCs w:val="28"/>
          <w:lang w:val="en-GB"/>
        </w:rPr>
        <w:t xml:space="preserve"> </w:t>
      </w:r>
      <w:r w:rsidRPr="00344BB5">
        <w:rPr>
          <w:rFonts w:ascii="Cambria" w:hAnsi="Cambria"/>
          <w:sz w:val="28"/>
          <w:szCs w:val="28"/>
          <w:lang w:val="en-GB"/>
        </w:rPr>
        <w:t>23</w:t>
      </w:r>
      <w:r w:rsidR="00EE456D">
        <w:rPr>
          <w:rFonts w:ascii="Cambria" w:hAnsi="Cambria"/>
          <w:sz w:val="28"/>
          <w:szCs w:val="28"/>
          <w:lang w:val="en-GB"/>
        </w:rPr>
        <w:t xml:space="preserve"> </w:t>
      </w:r>
      <w:r w:rsidRPr="00344BB5">
        <w:rPr>
          <w:rFonts w:ascii="Cambria" w:hAnsi="Cambria"/>
          <w:sz w:val="28"/>
          <w:szCs w:val="28"/>
          <w:lang w:val="en-GB"/>
        </w:rPr>
        <w:t>January</w:t>
      </w:r>
      <w:r w:rsidR="00EE456D">
        <w:rPr>
          <w:rFonts w:ascii="Cambria" w:hAnsi="Cambria"/>
          <w:sz w:val="28"/>
          <w:szCs w:val="28"/>
          <w:lang w:val="en-GB"/>
        </w:rPr>
        <w:t xml:space="preserve"> </w:t>
      </w:r>
      <w:r w:rsidRPr="00344BB5">
        <w:rPr>
          <w:rFonts w:ascii="Cambria" w:hAnsi="Cambria"/>
          <w:sz w:val="28"/>
          <w:szCs w:val="28"/>
          <w:lang w:val="en-GB"/>
        </w:rPr>
        <w:t>1973,</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43);</w:t>
      </w:r>
      <w:r w:rsidR="00EE456D">
        <w:rPr>
          <w:rFonts w:ascii="Cambria" w:hAnsi="Cambria"/>
          <w:sz w:val="28"/>
          <w:szCs w:val="28"/>
          <w:lang w:val="en-GB"/>
        </w:rPr>
        <w:t xml:space="preserve"> </w:t>
      </w:r>
    </w:p>
    <w:p w14:paraId="128FBE79" w14:textId="5B6D84C3" w:rsidR="00554E2E" w:rsidRPr="00344BB5" w:rsidRDefault="00554E2E" w:rsidP="00344BB5">
      <w:pPr>
        <w:numPr>
          <w:ilvl w:val="0"/>
          <w:numId w:val="42"/>
        </w:numPr>
        <w:autoSpaceDE w:val="0"/>
        <w:spacing w:before="120" w:line="360" w:lineRule="auto"/>
        <w:jc w:val="both"/>
        <w:rPr>
          <w:rFonts w:ascii="Cambria" w:hAnsi="Cambria"/>
          <w:sz w:val="28"/>
          <w:szCs w:val="28"/>
          <w:lang w:val="en-GB"/>
        </w:rPr>
      </w:pP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association</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unlawful</w:t>
      </w:r>
      <w:r w:rsidR="00EE456D">
        <w:rPr>
          <w:rFonts w:ascii="Cambria" w:hAnsi="Cambria"/>
          <w:sz w:val="28"/>
          <w:szCs w:val="28"/>
          <w:lang w:val="en-GB"/>
        </w:rPr>
        <w:t xml:space="preserve"> </w:t>
      </w:r>
      <w:r w:rsidRPr="00344BB5">
        <w:rPr>
          <w:rFonts w:ascii="Cambria" w:hAnsi="Cambria"/>
          <w:sz w:val="28"/>
          <w:szCs w:val="28"/>
          <w:lang w:val="en-GB"/>
        </w:rPr>
        <w:t>drug</w:t>
      </w:r>
      <w:r w:rsidR="00EE456D">
        <w:rPr>
          <w:rFonts w:ascii="Cambria" w:hAnsi="Cambria"/>
          <w:sz w:val="28"/>
          <w:szCs w:val="28"/>
          <w:lang w:val="en-GB"/>
        </w:rPr>
        <w:t xml:space="preserve"> </w:t>
      </w:r>
      <w:r w:rsidRPr="00344BB5">
        <w:rPr>
          <w:rFonts w:ascii="Cambria" w:hAnsi="Cambria"/>
          <w:sz w:val="28"/>
          <w:szCs w:val="28"/>
          <w:lang w:val="en-GB"/>
        </w:rPr>
        <w:t>traffic</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74</w:t>
      </w:r>
      <w:r w:rsidR="00EE456D">
        <w:rPr>
          <w:rFonts w:ascii="Cambria" w:hAnsi="Cambria"/>
          <w:sz w:val="28"/>
          <w:szCs w:val="28"/>
          <w:lang w:val="en-GB"/>
        </w:rPr>
        <w:t xml:space="preserve"> </w:t>
      </w:r>
      <w:r w:rsidRPr="00344BB5">
        <w:rPr>
          <w:rFonts w:ascii="Cambria" w:hAnsi="Cambria"/>
          <w:sz w:val="28"/>
          <w:szCs w:val="28"/>
          <w:lang w:val="en-GB"/>
        </w:rPr>
        <w:t>del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Consolidated</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Presidential</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9</w:t>
      </w:r>
      <w:r w:rsidR="00EE456D">
        <w:rPr>
          <w:rFonts w:ascii="Cambria" w:hAnsi="Cambria"/>
          <w:sz w:val="28"/>
          <w:szCs w:val="28"/>
          <w:lang w:val="en-GB"/>
        </w:rPr>
        <w:t xml:space="preserve"> </w:t>
      </w:r>
      <w:r w:rsidRPr="00344BB5">
        <w:rPr>
          <w:rFonts w:ascii="Cambria" w:hAnsi="Cambria"/>
          <w:sz w:val="28"/>
          <w:szCs w:val="28"/>
          <w:lang w:val="en-GB"/>
        </w:rPr>
        <w:t>October</w:t>
      </w:r>
      <w:r w:rsidR="00EE456D">
        <w:rPr>
          <w:rFonts w:ascii="Cambria" w:hAnsi="Cambria"/>
          <w:sz w:val="28"/>
          <w:szCs w:val="28"/>
          <w:lang w:val="en-GB"/>
        </w:rPr>
        <w:t xml:space="preserve"> </w:t>
      </w:r>
      <w:r w:rsidRPr="00344BB5">
        <w:rPr>
          <w:rFonts w:ascii="Cambria" w:hAnsi="Cambria"/>
          <w:sz w:val="28"/>
          <w:szCs w:val="28"/>
          <w:lang w:val="en-GB"/>
        </w:rPr>
        <w:t>1990,</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309);</w:t>
      </w:r>
    </w:p>
    <w:p w14:paraId="2F8AE9AC" w14:textId="6611DC7F" w:rsidR="00554E2E" w:rsidRPr="00344BB5" w:rsidRDefault="00554E2E" w:rsidP="00344BB5">
      <w:pPr>
        <w:numPr>
          <w:ilvl w:val="0"/>
          <w:numId w:val="42"/>
        </w:numPr>
        <w:autoSpaceDE w:val="0"/>
        <w:spacing w:before="120" w:line="360" w:lineRule="auto"/>
        <w:jc w:val="both"/>
        <w:rPr>
          <w:rFonts w:ascii="Cambria" w:hAnsi="Cambria"/>
          <w:sz w:val="28"/>
          <w:szCs w:val="28"/>
          <w:lang w:val="en-GB"/>
        </w:rPr>
      </w:pPr>
      <w:r w:rsidRPr="00344BB5">
        <w:rPr>
          <w:rFonts w:ascii="Cambria" w:hAnsi="Cambria"/>
          <w:sz w:val="28"/>
          <w:szCs w:val="28"/>
          <w:lang w:val="en-GB"/>
        </w:rPr>
        <w:t>Immigrants</w:t>
      </w:r>
      <w:r w:rsidR="00EE456D">
        <w:rPr>
          <w:rFonts w:ascii="Cambria" w:hAnsi="Cambria"/>
          <w:sz w:val="28"/>
          <w:szCs w:val="28"/>
          <w:lang w:val="en-GB"/>
        </w:rPr>
        <w:t xml:space="preserve"> </w:t>
      </w:r>
      <w:r w:rsidRPr="00344BB5">
        <w:rPr>
          <w:rFonts w:ascii="Cambria" w:hAnsi="Cambria"/>
          <w:sz w:val="28"/>
          <w:szCs w:val="28"/>
          <w:lang w:val="en-GB"/>
        </w:rPr>
        <w:t>trade</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12,</w:t>
      </w:r>
      <w:r w:rsidR="00EE456D">
        <w:rPr>
          <w:rFonts w:ascii="Cambria" w:hAnsi="Cambria"/>
          <w:sz w:val="28"/>
          <w:szCs w:val="28"/>
          <w:lang w:val="en-GB"/>
        </w:rPr>
        <w:t xml:space="preserve"> </w:t>
      </w:r>
      <w:r w:rsidRPr="00344BB5">
        <w:rPr>
          <w:rFonts w:ascii="Cambria" w:hAnsi="Cambria"/>
          <w:sz w:val="28"/>
          <w:szCs w:val="28"/>
          <w:lang w:val="en-GB"/>
        </w:rPr>
        <w:t>paragraphs</w:t>
      </w:r>
      <w:r w:rsidR="00EE456D">
        <w:rPr>
          <w:rFonts w:ascii="Cambria" w:hAnsi="Cambria"/>
          <w:sz w:val="28"/>
          <w:szCs w:val="28"/>
          <w:lang w:val="en-GB"/>
        </w:rPr>
        <w:t xml:space="preserve"> </w:t>
      </w:r>
      <w:r w:rsidRPr="00344BB5">
        <w:rPr>
          <w:rFonts w:ascii="Cambria" w:hAnsi="Cambria"/>
          <w:sz w:val="28"/>
          <w:szCs w:val="28"/>
          <w:lang w:val="en-GB"/>
        </w:rPr>
        <w:t>3,</w:t>
      </w:r>
      <w:r w:rsidR="00EE456D">
        <w:rPr>
          <w:rFonts w:ascii="Cambria" w:hAnsi="Cambria"/>
          <w:sz w:val="28"/>
          <w:szCs w:val="28"/>
          <w:lang w:val="en-GB"/>
        </w:rPr>
        <w:t xml:space="preserve"> </w:t>
      </w:r>
      <w:r w:rsidRPr="00344BB5">
        <w:rPr>
          <w:rFonts w:ascii="Cambria" w:hAnsi="Cambria"/>
          <w:sz w:val="28"/>
          <w:szCs w:val="28"/>
          <w:lang w:val="en-GB"/>
        </w:rPr>
        <w:t>3-</w:t>
      </w:r>
      <w:r w:rsidRPr="00344BB5">
        <w:rPr>
          <w:rFonts w:ascii="Cambria" w:hAnsi="Cambria"/>
          <w:i/>
          <w:sz w:val="28"/>
          <w:szCs w:val="28"/>
          <w:lang w:val="en-GB"/>
        </w:rPr>
        <w:t>bis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3-</w:t>
      </w:r>
      <w:r w:rsidRPr="00344BB5">
        <w:rPr>
          <w:rFonts w:ascii="Cambria" w:hAnsi="Cambria"/>
          <w:i/>
          <w:sz w:val="28"/>
          <w:szCs w:val="28"/>
          <w:lang w:val="en-GB"/>
        </w:rPr>
        <w:t>ter</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5,</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dated</w:t>
      </w:r>
      <w:r w:rsidR="00EE456D">
        <w:rPr>
          <w:rFonts w:ascii="Cambria" w:hAnsi="Cambria"/>
          <w:sz w:val="28"/>
          <w:szCs w:val="28"/>
          <w:lang w:val="en-GB"/>
        </w:rPr>
        <w:t xml:space="preserve"> </w:t>
      </w:r>
      <w:r w:rsidRPr="00344BB5">
        <w:rPr>
          <w:rFonts w:ascii="Cambria" w:hAnsi="Cambria"/>
          <w:sz w:val="28"/>
          <w:szCs w:val="28"/>
          <w:lang w:val="en-GB"/>
        </w:rPr>
        <w:t>25</w:t>
      </w:r>
      <w:r w:rsidR="00EE456D">
        <w:rPr>
          <w:rFonts w:ascii="Cambria" w:hAnsi="Cambria"/>
          <w:sz w:val="28"/>
          <w:szCs w:val="28"/>
          <w:lang w:val="en-GB"/>
        </w:rPr>
        <w:t xml:space="preserve"> </w:t>
      </w:r>
      <w:r w:rsidRPr="00344BB5">
        <w:rPr>
          <w:rFonts w:ascii="Cambria" w:hAnsi="Cambria"/>
          <w:sz w:val="28"/>
          <w:szCs w:val="28"/>
          <w:lang w:val="en-GB"/>
        </w:rPr>
        <w:t>July</w:t>
      </w:r>
      <w:r w:rsidR="00EE456D">
        <w:rPr>
          <w:rFonts w:ascii="Cambria" w:hAnsi="Cambria"/>
          <w:sz w:val="28"/>
          <w:szCs w:val="28"/>
          <w:lang w:val="en-GB"/>
        </w:rPr>
        <w:t xml:space="preserve"> </w:t>
      </w:r>
      <w:r w:rsidRPr="00344BB5">
        <w:rPr>
          <w:rFonts w:ascii="Cambria" w:hAnsi="Cambria"/>
          <w:sz w:val="28"/>
          <w:szCs w:val="28"/>
          <w:lang w:val="en-GB"/>
        </w:rPr>
        <w:t>1998,</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286);</w:t>
      </w:r>
    </w:p>
    <w:p w14:paraId="7F332A6C" w14:textId="47CC3E86" w:rsidR="00554E2E" w:rsidRPr="00344BB5" w:rsidRDefault="00554E2E" w:rsidP="00344BB5">
      <w:pPr>
        <w:numPr>
          <w:ilvl w:val="0"/>
          <w:numId w:val="42"/>
        </w:numPr>
        <w:autoSpaceDE w:val="0"/>
        <w:spacing w:before="120" w:line="360" w:lineRule="auto"/>
        <w:jc w:val="both"/>
        <w:rPr>
          <w:rFonts w:ascii="Cambria" w:hAnsi="Cambria"/>
          <w:sz w:val="28"/>
          <w:szCs w:val="28"/>
          <w:lang w:val="en-GB"/>
        </w:rPr>
      </w:pPr>
      <w:r w:rsidRPr="00344BB5">
        <w:rPr>
          <w:rFonts w:ascii="Cambria" w:hAnsi="Cambria"/>
          <w:sz w:val="28"/>
          <w:szCs w:val="28"/>
          <w:lang w:val="en-GB"/>
        </w:rPr>
        <w:t>Induction</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issue</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statement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issue</w:t>
      </w:r>
      <w:r w:rsidR="00EE456D">
        <w:rPr>
          <w:rFonts w:ascii="Cambria" w:hAnsi="Cambria"/>
          <w:sz w:val="28"/>
          <w:szCs w:val="28"/>
          <w:lang w:val="en-GB"/>
        </w:rPr>
        <w:t xml:space="preserve"> </w:t>
      </w:r>
      <w:r w:rsidRPr="00344BB5">
        <w:rPr>
          <w:rFonts w:ascii="Cambria" w:hAnsi="Cambria"/>
          <w:sz w:val="28"/>
          <w:szCs w:val="28"/>
          <w:lang w:val="en-GB"/>
        </w:rPr>
        <w:t>untruthful</w:t>
      </w:r>
      <w:r w:rsidR="00EE456D">
        <w:rPr>
          <w:rFonts w:ascii="Cambria" w:hAnsi="Cambria"/>
          <w:sz w:val="28"/>
          <w:szCs w:val="28"/>
          <w:lang w:val="en-GB"/>
        </w:rPr>
        <w:t xml:space="preserve"> </w:t>
      </w:r>
      <w:r w:rsidRPr="00344BB5">
        <w:rPr>
          <w:rFonts w:ascii="Cambria" w:hAnsi="Cambria"/>
          <w:sz w:val="28"/>
          <w:szCs w:val="28"/>
          <w:lang w:val="en-GB"/>
        </w:rPr>
        <w:t>statements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investigation</w:t>
      </w:r>
      <w:r w:rsidR="00EE456D">
        <w:rPr>
          <w:rFonts w:ascii="Cambria" w:hAnsi="Cambria"/>
          <w:sz w:val="28"/>
          <w:szCs w:val="28"/>
          <w:lang w:val="en-GB"/>
        </w:rPr>
        <w:t xml:space="preserve"> </w:t>
      </w:r>
      <w:r w:rsidRPr="00344BB5">
        <w:rPr>
          <w:rFonts w:ascii="Cambria" w:hAnsi="Cambria"/>
          <w:sz w:val="28"/>
          <w:szCs w:val="28"/>
          <w:lang w:val="en-GB"/>
        </w:rPr>
        <w:t>authorities</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377-</w:t>
      </w:r>
      <w:r w:rsidRPr="00344BB5">
        <w:rPr>
          <w:rFonts w:ascii="Cambria" w:hAnsi="Cambria"/>
          <w:i/>
          <w:sz w:val="28"/>
          <w:szCs w:val="28"/>
          <w:lang w:val="en-GB"/>
        </w:rPr>
        <w:t>bis</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p>
    <w:p w14:paraId="68EF6140" w14:textId="6F60FD96" w:rsidR="00554E2E" w:rsidRPr="00344BB5" w:rsidRDefault="00554E2E" w:rsidP="00344BB5">
      <w:pPr>
        <w:numPr>
          <w:ilvl w:val="0"/>
          <w:numId w:val="42"/>
        </w:numPr>
        <w:autoSpaceDE w:val="0"/>
        <w:spacing w:before="120" w:line="360" w:lineRule="auto"/>
        <w:jc w:val="both"/>
        <w:rPr>
          <w:rFonts w:ascii="Cambria" w:hAnsi="Cambria"/>
          <w:sz w:val="28"/>
          <w:szCs w:val="28"/>
          <w:lang w:val="en-GB"/>
        </w:rPr>
      </w:pPr>
      <w:r w:rsidRPr="00344BB5">
        <w:rPr>
          <w:rFonts w:ascii="Cambria" w:hAnsi="Cambria"/>
          <w:sz w:val="28"/>
          <w:szCs w:val="28"/>
          <w:lang w:val="en-GB"/>
        </w:rPr>
        <w:t>Personal</w:t>
      </w:r>
      <w:r w:rsidR="00EE456D">
        <w:rPr>
          <w:rFonts w:ascii="Cambria" w:hAnsi="Cambria"/>
          <w:sz w:val="28"/>
          <w:szCs w:val="28"/>
          <w:lang w:val="en-GB"/>
        </w:rPr>
        <w:t xml:space="preserve"> </w:t>
      </w:r>
      <w:r w:rsidRPr="00344BB5">
        <w:rPr>
          <w:rFonts w:ascii="Cambria" w:hAnsi="Cambria"/>
          <w:sz w:val="28"/>
          <w:szCs w:val="28"/>
          <w:lang w:val="en-GB"/>
        </w:rPr>
        <w:t>aid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abet</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378</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p>
    <w:p w14:paraId="4272C35E" w14:textId="428D61C8"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association</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smuggling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manufactured</w:t>
      </w:r>
      <w:r w:rsidR="00EE456D">
        <w:rPr>
          <w:rFonts w:ascii="Cambria" w:hAnsi="Cambria"/>
          <w:sz w:val="28"/>
          <w:szCs w:val="28"/>
          <w:lang w:val="en-GB"/>
        </w:rPr>
        <w:t xml:space="preserve"> </w:t>
      </w:r>
      <w:r w:rsidRPr="00344BB5">
        <w:rPr>
          <w:rFonts w:ascii="Cambria" w:hAnsi="Cambria"/>
          <w:sz w:val="28"/>
          <w:szCs w:val="28"/>
          <w:lang w:val="en-GB"/>
        </w:rPr>
        <w:t>tobacco</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perpetrated</w:t>
      </w:r>
      <w:r w:rsidR="00EE456D">
        <w:rPr>
          <w:rFonts w:ascii="Cambria" w:hAnsi="Cambria"/>
          <w:sz w:val="28"/>
          <w:szCs w:val="28"/>
          <w:lang w:val="en-GB"/>
        </w:rPr>
        <w:t xml:space="preserve"> </w:t>
      </w:r>
      <w:r w:rsidRPr="00344BB5">
        <w:rPr>
          <w:rFonts w:ascii="Cambria" w:hAnsi="Cambria"/>
          <w:sz w:val="28"/>
          <w:szCs w:val="28"/>
          <w:lang w:val="en-GB"/>
        </w:rPr>
        <w:t>when</w:t>
      </w:r>
      <w:r w:rsidR="00EE456D">
        <w:rPr>
          <w:rFonts w:ascii="Cambria" w:hAnsi="Cambria"/>
          <w:sz w:val="28"/>
          <w:szCs w:val="28"/>
          <w:lang w:val="en-GB"/>
        </w:rPr>
        <w:t xml:space="preserve"> </w:t>
      </w:r>
      <w:r w:rsidRPr="00344BB5">
        <w:rPr>
          <w:rFonts w:ascii="Cambria" w:hAnsi="Cambria"/>
          <w:sz w:val="28"/>
          <w:szCs w:val="28"/>
          <w:lang w:val="en-GB"/>
        </w:rPr>
        <w:t>three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more</w:t>
      </w:r>
      <w:r w:rsidR="00EE456D">
        <w:rPr>
          <w:rFonts w:ascii="Cambria" w:hAnsi="Cambria"/>
          <w:sz w:val="28"/>
          <w:szCs w:val="28"/>
          <w:lang w:val="en-GB"/>
        </w:rPr>
        <w:t xml:space="preserve"> </w:t>
      </w:r>
      <w:r w:rsidRPr="00344BB5">
        <w:rPr>
          <w:rFonts w:ascii="Cambria" w:hAnsi="Cambria"/>
          <w:sz w:val="28"/>
          <w:szCs w:val="28"/>
          <w:lang w:val="en-GB"/>
        </w:rPr>
        <w:t>people</w:t>
      </w:r>
      <w:r w:rsidR="00EE456D">
        <w:rPr>
          <w:rFonts w:ascii="Cambria" w:hAnsi="Cambria"/>
          <w:sz w:val="28"/>
          <w:szCs w:val="28"/>
          <w:lang w:val="en-GB"/>
        </w:rPr>
        <w:t xml:space="preserve"> </w:t>
      </w:r>
      <w:r w:rsidRPr="00344BB5">
        <w:rPr>
          <w:rFonts w:ascii="Cambria" w:hAnsi="Cambria"/>
          <w:sz w:val="28"/>
          <w:szCs w:val="28"/>
          <w:lang w:val="en-GB"/>
        </w:rPr>
        <w:t>associate</w:t>
      </w:r>
      <w:r w:rsidR="00EE456D">
        <w:rPr>
          <w:rFonts w:ascii="Cambria" w:hAnsi="Cambria"/>
          <w:sz w:val="28"/>
          <w:szCs w:val="28"/>
          <w:lang w:val="en-GB"/>
        </w:rPr>
        <w:t xml:space="preserve"> </w:t>
      </w:r>
      <w:r w:rsidRPr="00344BB5">
        <w:rPr>
          <w:rFonts w:ascii="Cambria" w:hAnsi="Cambria"/>
          <w:sz w:val="28"/>
          <w:szCs w:val="28"/>
          <w:lang w:val="en-GB"/>
        </w:rPr>
        <w:lastRenderedPageBreak/>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aim</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perpetrating</w:t>
      </w:r>
      <w:r w:rsidR="00EE456D">
        <w:rPr>
          <w:rFonts w:ascii="Cambria" w:hAnsi="Cambria"/>
          <w:sz w:val="28"/>
          <w:szCs w:val="28"/>
          <w:lang w:val="en-GB"/>
        </w:rPr>
        <w:t xml:space="preserve"> </w:t>
      </w:r>
      <w:r w:rsidRPr="00344BB5">
        <w:rPr>
          <w:rFonts w:ascii="Cambria" w:hAnsi="Cambria"/>
          <w:sz w:val="28"/>
          <w:szCs w:val="28"/>
          <w:lang w:val="en-GB"/>
        </w:rPr>
        <w:t>different</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among</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listed</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291-</w:t>
      </w:r>
      <w:r w:rsidRPr="00344BB5">
        <w:rPr>
          <w:rFonts w:ascii="Cambria" w:hAnsi="Cambria"/>
          <w:i/>
          <w:sz w:val="28"/>
          <w:szCs w:val="28"/>
          <w:lang w:val="en-GB"/>
        </w:rPr>
        <w:t>bis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i.e.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introduction,</w:t>
      </w:r>
      <w:r w:rsidR="00EE456D">
        <w:rPr>
          <w:rFonts w:ascii="Cambria" w:hAnsi="Cambria"/>
          <w:sz w:val="28"/>
          <w:szCs w:val="28"/>
          <w:lang w:val="en-GB"/>
        </w:rPr>
        <w:t xml:space="preserve"> </w:t>
      </w:r>
      <w:r w:rsidRPr="00344BB5">
        <w:rPr>
          <w:rFonts w:ascii="Cambria" w:hAnsi="Cambria"/>
          <w:sz w:val="28"/>
          <w:szCs w:val="28"/>
          <w:lang w:val="en-GB"/>
        </w:rPr>
        <w:t>sale,</w:t>
      </w:r>
      <w:r w:rsidR="00EE456D">
        <w:rPr>
          <w:rFonts w:ascii="Cambria" w:hAnsi="Cambria"/>
          <w:sz w:val="28"/>
          <w:szCs w:val="28"/>
          <w:lang w:val="en-GB"/>
        </w:rPr>
        <w:t xml:space="preserve"> </w:t>
      </w:r>
      <w:r w:rsidRPr="00344BB5">
        <w:rPr>
          <w:rFonts w:ascii="Cambria" w:hAnsi="Cambria"/>
          <w:sz w:val="28"/>
          <w:szCs w:val="28"/>
          <w:lang w:val="en-GB"/>
        </w:rPr>
        <w:t>transportation,</w:t>
      </w:r>
      <w:r w:rsidR="00EE456D">
        <w:rPr>
          <w:rFonts w:ascii="Cambria" w:hAnsi="Cambria"/>
          <w:sz w:val="28"/>
          <w:szCs w:val="28"/>
          <w:lang w:val="en-GB"/>
        </w:rPr>
        <w:t xml:space="preserve"> </w:t>
      </w:r>
      <w:r w:rsidRPr="00344BB5">
        <w:rPr>
          <w:rFonts w:ascii="Cambria" w:hAnsi="Cambria"/>
          <w:sz w:val="28"/>
          <w:szCs w:val="28"/>
          <w:lang w:val="en-GB"/>
        </w:rPr>
        <w:t>purchase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detention</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territory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State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amount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smuggled</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manufactured</w:t>
      </w:r>
      <w:r w:rsidR="00EE456D">
        <w:rPr>
          <w:rFonts w:ascii="Cambria" w:hAnsi="Cambria"/>
          <w:sz w:val="28"/>
          <w:szCs w:val="28"/>
          <w:lang w:val="en-GB"/>
        </w:rPr>
        <w:t xml:space="preserve"> </w:t>
      </w:r>
      <w:r w:rsidRPr="00344BB5">
        <w:rPr>
          <w:rFonts w:ascii="Cambria" w:hAnsi="Cambria"/>
          <w:sz w:val="28"/>
          <w:szCs w:val="28"/>
          <w:lang w:val="en-GB"/>
        </w:rPr>
        <w:t>tobacco.</w:t>
      </w:r>
    </w:p>
    <w:p w14:paraId="47BDD54C" w14:textId="09531EE5"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repression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00344BB5" w:rsidRPr="00344BB5">
        <w:rPr>
          <w:rFonts w:ascii="Cambria" w:hAnsi="Cambria"/>
          <w:sz w:val="28"/>
          <w:szCs w:val="28"/>
          <w:lang w:val="en-GB"/>
        </w:rPr>
        <w:t>transnational</w:t>
      </w:r>
      <w:r w:rsidR="00EE456D">
        <w:rPr>
          <w:rFonts w:ascii="Cambria" w:hAnsi="Cambria"/>
          <w:sz w:val="28"/>
          <w:szCs w:val="28"/>
          <w:lang w:val="en-GB"/>
        </w:rPr>
        <w:t xml:space="preserve"> </w:t>
      </w:r>
      <w:r w:rsidRPr="00344BB5">
        <w:rPr>
          <w:rFonts w:ascii="Cambria" w:hAnsi="Cambria"/>
          <w:sz w:val="28"/>
          <w:szCs w:val="28"/>
          <w:lang w:val="en-GB"/>
        </w:rPr>
        <w:t>organized</w:t>
      </w:r>
      <w:r w:rsidR="00EE456D">
        <w:rPr>
          <w:rFonts w:ascii="Cambria" w:hAnsi="Cambria"/>
          <w:sz w:val="28"/>
          <w:szCs w:val="28"/>
          <w:lang w:val="en-GB"/>
        </w:rPr>
        <w:t xml:space="preserve"> </w:t>
      </w:r>
      <w:r w:rsidRPr="00344BB5">
        <w:rPr>
          <w:rFonts w:ascii="Cambria" w:hAnsi="Cambria"/>
          <w:sz w:val="28"/>
          <w:szCs w:val="28"/>
          <w:lang w:val="en-GB"/>
        </w:rPr>
        <w:t>crime,</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general</w:t>
      </w:r>
      <w:r w:rsidR="00EE456D">
        <w:rPr>
          <w:rFonts w:ascii="Cambria" w:hAnsi="Cambria"/>
          <w:sz w:val="28"/>
          <w:szCs w:val="28"/>
          <w:lang w:val="en-GB"/>
        </w:rPr>
        <w:t xml:space="preserve"> </w:t>
      </w:r>
      <w:r w:rsidRPr="00344BB5">
        <w:rPr>
          <w:rFonts w:ascii="Cambria" w:hAnsi="Cambria"/>
          <w:sz w:val="28"/>
          <w:szCs w:val="28"/>
          <w:lang w:val="en-GB"/>
        </w:rPr>
        <w:t>closure</w:t>
      </w:r>
      <w:r w:rsidR="00EE456D">
        <w:rPr>
          <w:rFonts w:ascii="Cambria" w:hAnsi="Cambria"/>
          <w:sz w:val="28"/>
          <w:szCs w:val="28"/>
          <w:lang w:val="en-GB"/>
        </w:rPr>
        <w:t xml:space="preserve"> </w:t>
      </w:r>
      <w:r w:rsidRPr="00344BB5">
        <w:rPr>
          <w:rFonts w:ascii="Cambria" w:hAnsi="Cambria"/>
          <w:sz w:val="28"/>
          <w:szCs w:val="28"/>
          <w:lang w:val="en-GB"/>
        </w:rPr>
        <w:t>clause</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10,</w:t>
      </w:r>
      <w:r w:rsidR="00EE456D">
        <w:rPr>
          <w:rFonts w:ascii="Cambria" w:hAnsi="Cambria"/>
          <w:sz w:val="28"/>
          <w:szCs w:val="28"/>
          <w:lang w:val="en-GB"/>
        </w:rPr>
        <w:t xml:space="preserve"> </w:t>
      </w:r>
      <w:r w:rsidRPr="00344BB5">
        <w:rPr>
          <w:rFonts w:ascii="Cambria" w:hAnsi="Cambria"/>
          <w:sz w:val="28"/>
          <w:szCs w:val="28"/>
          <w:lang w:val="en-GB"/>
        </w:rPr>
        <w:t>para.</w:t>
      </w:r>
      <w:r w:rsidR="00EE456D">
        <w:rPr>
          <w:rFonts w:ascii="Cambria" w:hAnsi="Cambria"/>
          <w:sz w:val="28"/>
          <w:szCs w:val="28"/>
          <w:lang w:val="en-GB"/>
        </w:rPr>
        <w:t xml:space="preserve"> </w:t>
      </w:r>
      <w:r w:rsidRPr="00344BB5">
        <w:rPr>
          <w:rFonts w:ascii="Cambria" w:hAnsi="Cambria"/>
          <w:sz w:val="28"/>
          <w:szCs w:val="28"/>
          <w:lang w:val="en-GB"/>
        </w:rPr>
        <w:t>10),</w:t>
      </w:r>
      <w:r w:rsidR="00EE456D">
        <w:rPr>
          <w:rFonts w:ascii="Cambria" w:hAnsi="Cambria"/>
          <w:sz w:val="28"/>
          <w:szCs w:val="28"/>
          <w:lang w:val="en-GB"/>
        </w:rPr>
        <w:t xml:space="preserve"> </w:t>
      </w:r>
      <w:r w:rsidRPr="00344BB5">
        <w:rPr>
          <w:rFonts w:ascii="Cambria" w:hAnsi="Cambria"/>
          <w:sz w:val="28"/>
          <w:szCs w:val="28"/>
          <w:lang w:val="en-GB"/>
        </w:rPr>
        <w:t>provides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applicability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new</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liable</w:t>
      </w:r>
      <w:r w:rsidR="00EE456D">
        <w:rPr>
          <w:rFonts w:ascii="Cambria" w:hAnsi="Cambria"/>
          <w:sz w:val="28"/>
          <w:szCs w:val="28"/>
          <w:lang w:val="en-GB"/>
        </w:rPr>
        <w:t xml:space="preserve"> </w:t>
      </w:r>
      <w:r w:rsidRPr="00344BB5">
        <w:rPr>
          <w:rFonts w:ascii="Cambria" w:hAnsi="Cambria"/>
          <w:sz w:val="28"/>
          <w:szCs w:val="28"/>
          <w:lang w:val="en-GB"/>
        </w:rPr>
        <w:t>for.</w:t>
      </w:r>
    </w:p>
    <w:p w14:paraId="58ACB0E1" w14:textId="257B183C"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added</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ensured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respect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00F23B6D">
        <w:rPr>
          <w:rFonts w:ascii="Cambria" w:hAnsi="Cambria"/>
          <w:sz w:val="28"/>
          <w:szCs w:val="28"/>
          <w:lang w:val="en-GB"/>
        </w:rPr>
        <w:t>PMI</w:t>
      </w:r>
      <w:r w:rsidR="00EE456D">
        <w:rPr>
          <w:rFonts w:ascii="Cambria" w:hAnsi="Cambria"/>
          <w:sz w:val="28"/>
          <w:szCs w:val="28"/>
          <w:lang w:val="en-GB"/>
        </w:rPr>
        <w:t xml:space="preserve"> </w:t>
      </w:r>
      <w:r w:rsidR="00F23B6D">
        <w:rPr>
          <w:rFonts w:ascii="Cambria" w:hAnsi="Cambria"/>
          <w:sz w:val="28"/>
          <w:szCs w:val="28"/>
          <w:lang w:val="en-GB"/>
        </w:rPr>
        <w:t>Code</w:t>
      </w:r>
      <w:r w:rsidR="00EE456D">
        <w:rPr>
          <w:rFonts w:ascii="Cambria" w:hAnsi="Cambria"/>
          <w:sz w:val="28"/>
          <w:szCs w:val="28"/>
          <w:lang w:val="en-GB"/>
        </w:rPr>
        <w:t xml:space="preserve"> </w:t>
      </w:r>
      <w:r w:rsidR="00F23B6D">
        <w:rPr>
          <w:rFonts w:ascii="Cambria" w:hAnsi="Cambria"/>
          <w:sz w:val="28"/>
          <w:szCs w:val="28"/>
          <w:lang w:val="en-GB"/>
        </w:rPr>
        <w:t>of</w:t>
      </w:r>
      <w:r w:rsidR="00EE456D">
        <w:rPr>
          <w:rFonts w:ascii="Cambria" w:hAnsi="Cambria"/>
          <w:sz w:val="28"/>
          <w:szCs w:val="28"/>
          <w:lang w:val="en-GB"/>
        </w:rPr>
        <w:t xml:space="preserve"> </w:t>
      </w:r>
      <w:r w:rsidR="00F23B6D">
        <w:rPr>
          <w:rFonts w:ascii="Cambria" w:hAnsi="Cambria"/>
          <w:sz w:val="28"/>
          <w:szCs w:val="28"/>
          <w:lang w:val="en-GB"/>
        </w:rPr>
        <w:t>Conduct</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protecting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assets</w:t>
      </w:r>
      <w:r w:rsidR="00EE456D">
        <w:rPr>
          <w:rFonts w:ascii="Cambria" w:hAnsi="Cambria"/>
          <w:sz w:val="28"/>
          <w:szCs w:val="28"/>
          <w:lang w:val="en-GB"/>
        </w:rPr>
        <w:t xml:space="preserve"> </w:t>
      </w:r>
      <w:r w:rsidRPr="00344BB5">
        <w:rPr>
          <w:rFonts w:ascii="Cambria" w:hAnsi="Cambria"/>
          <w:sz w:val="28"/>
          <w:szCs w:val="28"/>
          <w:lang w:val="en-GB"/>
        </w:rPr>
        <w:t>interested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p>
    <w:p w14:paraId="740A93A2" w14:textId="4DE76C0D"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Moreover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fully</w:t>
      </w:r>
      <w:r w:rsidR="00EE456D">
        <w:rPr>
          <w:rFonts w:ascii="Cambria" w:hAnsi="Cambria"/>
          <w:sz w:val="28"/>
          <w:szCs w:val="28"/>
          <w:lang w:val="en-GB"/>
        </w:rPr>
        <w:t xml:space="preserve"> </w:t>
      </w:r>
      <w:r w:rsidRPr="00344BB5">
        <w:rPr>
          <w:rFonts w:ascii="Cambria" w:hAnsi="Cambria"/>
          <w:sz w:val="28"/>
          <w:szCs w:val="28"/>
          <w:lang w:val="en-GB"/>
        </w:rPr>
        <w:t>aware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risks</w:t>
      </w:r>
      <w:r w:rsidR="00EE456D">
        <w:rPr>
          <w:rFonts w:ascii="Cambria" w:hAnsi="Cambria"/>
          <w:sz w:val="28"/>
          <w:szCs w:val="28"/>
          <w:lang w:val="en-GB"/>
        </w:rPr>
        <w:t xml:space="preserve"> </w:t>
      </w:r>
      <w:r w:rsidRPr="00344BB5">
        <w:rPr>
          <w:rFonts w:ascii="Cambria" w:hAnsi="Cambria"/>
          <w:sz w:val="28"/>
          <w:szCs w:val="28"/>
          <w:lang w:val="en-GB"/>
        </w:rPr>
        <w:t>connected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business,</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instruments:</w:t>
      </w:r>
    </w:p>
    <w:p w14:paraId="54CE9D45" w14:textId="418515E0" w:rsidR="00554E2E" w:rsidRPr="00344BB5" w:rsidRDefault="00554E2E" w:rsidP="00344BB5">
      <w:pPr>
        <w:numPr>
          <w:ilvl w:val="0"/>
          <w:numId w:val="39"/>
        </w:numPr>
        <w:spacing w:before="120" w:line="360" w:lineRule="auto"/>
        <w:jc w:val="both"/>
        <w:rPr>
          <w:rFonts w:ascii="Cambria" w:hAnsi="Cambria"/>
          <w:sz w:val="28"/>
          <w:szCs w:val="28"/>
          <w:shd w:val="clear" w:color="auto" w:fill="FFFFFF"/>
          <w:lang w:val="en-GB"/>
        </w:rPr>
      </w:pPr>
      <w:r w:rsidRPr="00344BB5">
        <w:rPr>
          <w:rFonts w:ascii="Cambria" w:hAnsi="Cambria"/>
          <w:bCs/>
          <w:sz w:val="28"/>
          <w:szCs w:val="28"/>
          <w:u w:val="single"/>
          <w:shd w:val="clear" w:color="auto" w:fill="FFFFFF"/>
          <w:lang w:val="en-GB"/>
        </w:rPr>
        <w:t>Principles&amp;Practices</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PMI</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09-C</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"Know</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Your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Vendors”: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policy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aimed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fighting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unlawful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activity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connected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production,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distribution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sale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cigarettes,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including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smuggling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money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laundering.</w:t>
      </w:r>
    </w:p>
    <w:p w14:paraId="15743DCE" w14:textId="64AE7940" w:rsidR="00554E2E" w:rsidRPr="00344BB5" w:rsidRDefault="00554E2E" w:rsidP="00344BB5">
      <w:pPr>
        <w:numPr>
          <w:ilvl w:val="0"/>
          <w:numId w:val="39"/>
        </w:numPr>
        <w:spacing w:before="120" w:line="360" w:lineRule="auto"/>
        <w:jc w:val="both"/>
        <w:rPr>
          <w:rFonts w:ascii="Cambria" w:hAnsi="Cambria"/>
          <w:sz w:val="28"/>
          <w:szCs w:val="28"/>
          <w:lang w:val="en-GB"/>
        </w:rPr>
      </w:pPr>
      <w:r w:rsidRPr="00344BB5">
        <w:rPr>
          <w:rFonts w:ascii="Cambria" w:hAnsi="Cambria"/>
          <w:bCs/>
          <w:sz w:val="28"/>
          <w:szCs w:val="28"/>
          <w:u w:val="single"/>
          <w:shd w:val="clear" w:color="auto" w:fill="FFFFFF"/>
          <w:lang w:val="en-GB"/>
        </w:rPr>
        <w:t>Principles&amp;Practices</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PMI</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10-C</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t>
      </w:r>
      <w:r w:rsidRPr="00344BB5">
        <w:rPr>
          <w:rFonts w:ascii="Cambria" w:hAnsi="Cambria"/>
          <w:bCs/>
          <w:sz w:val="28"/>
          <w:szCs w:val="28"/>
          <w:shd w:val="clear" w:color="auto" w:fill="FFFFFF"/>
          <w:lang w:val="en-GB"/>
        </w:rPr>
        <w:t>Know</w:t>
      </w:r>
      <w:r w:rsidR="00EE456D">
        <w:rPr>
          <w:rFonts w:ascii="Cambria" w:hAnsi="Cambria"/>
          <w:bCs/>
          <w:sz w:val="28"/>
          <w:szCs w:val="28"/>
          <w:shd w:val="clear" w:color="auto" w:fill="FFFFFF"/>
          <w:lang w:val="en-GB"/>
        </w:rPr>
        <w:t xml:space="preserve"> </w:t>
      </w:r>
      <w:r w:rsidRPr="00344BB5">
        <w:rPr>
          <w:rFonts w:ascii="Cambria" w:hAnsi="Cambria"/>
          <w:bCs/>
          <w:sz w:val="28"/>
          <w:szCs w:val="28"/>
          <w:shd w:val="clear" w:color="auto" w:fill="FFFFFF"/>
          <w:lang w:val="en-GB"/>
        </w:rPr>
        <w:t>your</w:t>
      </w:r>
      <w:r w:rsidR="00EE456D">
        <w:rPr>
          <w:rFonts w:ascii="Cambria" w:hAnsi="Cambria"/>
          <w:bCs/>
          <w:sz w:val="28"/>
          <w:szCs w:val="28"/>
          <w:shd w:val="clear" w:color="auto" w:fill="FFFFFF"/>
          <w:lang w:val="en-GB"/>
        </w:rPr>
        <w:t xml:space="preserve"> </w:t>
      </w:r>
      <w:r w:rsidRPr="00344BB5">
        <w:rPr>
          <w:rFonts w:ascii="Cambria" w:hAnsi="Cambria"/>
          <w:bCs/>
          <w:sz w:val="28"/>
          <w:szCs w:val="28"/>
          <w:shd w:val="clear" w:color="auto" w:fill="FFFFFF"/>
          <w:lang w:val="en-GB"/>
        </w:rPr>
        <w:t>Customers</w:t>
      </w:r>
      <w:r w:rsidR="00EE456D">
        <w:rPr>
          <w:rFonts w:ascii="Cambria" w:hAnsi="Cambria"/>
          <w:bCs/>
          <w:sz w:val="28"/>
          <w:szCs w:val="28"/>
          <w:shd w:val="clear" w:color="auto" w:fill="FFFFFF"/>
          <w:lang w:val="en-GB"/>
        </w:rPr>
        <w:t xml:space="preserve"> </w:t>
      </w:r>
      <w:r w:rsidRPr="00344BB5">
        <w:rPr>
          <w:rFonts w:ascii="Cambria" w:hAnsi="Cambria"/>
          <w:bCs/>
          <w:sz w:val="28"/>
          <w:szCs w:val="28"/>
          <w:shd w:val="clear" w:color="auto" w:fill="FFFFFF"/>
          <w:lang w:val="en-GB"/>
        </w:rPr>
        <w:t>and</w:t>
      </w:r>
      <w:r w:rsidR="00EE456D">
        <w:rPr>
          <w:rFonts w:ascii="Cambria" w:hAnsi="Cambria"/>
          <w:bCs/>
          <w:sz w:val="28"/>
          <w:szCs w:val="28"/>
          <w:shd w:val="clear" w:color="auto" w:fill="FFFFFF"/>
          <w:lang w:val="en-GB"/>
        </w:rPr>
        <w:t xml:space="preserve"> </w:t>
      </w:r>
      <w:r w:rsidRPr="00344BB5">
        <w:rPr>
          <w:rFonts w:ascii="Cambria" w:hAnsi="Cambria"/>
          <w:bCs/>
          <w:sz w:val="28"/>
          <w:szCs w:val="28"/>
          <w:shd w:val="clear" w:color="auto" w:fill="FFFFFF"/>
          <w:lang w:val="en-GB"/>
        </w:rPr>
        <w:t>Anti-Diversion”</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goal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policy</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reach</w:t>
      </w:r>
      <w:r w:rsidR="00EE456D">
        <w:rPr>
          <w:rFonts w:ascii="Cambria" w:hAnsi="Cambria"/>
          <w:sz w:val="28"/>
          <w:szCs w:val="28"/>
          <w:lang w:val="en-GB"/>
        </w:rPr>
        <w:t xml:space="preserve"> </w:t>
      </w:r>
      <w:r w:rsidRPr="00344BB5">
        <w:rPr>
          <w:rFonts w:ascii="Cambria" w:hAnsi="Cambria"/>
          <w:sz w:val="28"/>
          <w:szCs w:val="28"/>
          <w:lang w:val="en-GB"/>
        </w:rPr>
        <w:t>business</w:t>
      </w:r>
      <w:r w:rsidR="00EE456D">
        <w:rPr>
          <w:rFonts w:ascii="Cambria" w:hAnsi="Cambria"/>
          <w:sz w:val="28"/>
          <w:szCs w:val="28"/>
          <w:lang w:val="en-GB"/>
        </w:rPr>
        <w:t xml:space="preserve"> </w:t>
      </w:r>
      <w:r w:rsidRPr="00344BB5">
        <w:rPr>
          <w:rFonts w:ascii="Cambria" w:hAnsi="Cambria"/>
          <w:sz w:val="28"/>
          <w:szCs w:val="28"/>
          <w:lang w:val="en-GB"/>
        </w:rPr>
        <w:t>agreements</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third</w:t>
      </w:r>
      <w:r w:rsidR="00EE456D">
        <w:rPr>
          <w:rFonts w:ascii="Cambria" w:hAnsi="Cambria"/>
          <w:sz w:val="28"/>
          <w:szCs w:val="28"/>
          <w:lang w:val="en-GB"/>
        </w:rPr>
        <w:t xml:space="preserve"> </w:t>
      </w:r>
      <w:r w:rsidRPr="00344BB5">
        <w:rPr>
          <w:rFonts w:ascii="Cambria" w:hAnsi="Cambria"/>
          <w:sz w:val="28"/>
          <w:szCs w:val="28"/>
          <w:lang w:val="en-GB"/>
        </w:rPr>
        <w:t>parties</w:t>
      </w:r>
      <w:r w:rsidR="00EE456D">
        <w:rPr>
          <w:rFonts w:ascii="Cambria" w:hAnsi="Cambria"/>
          <w:sz w:val="28"/>
          <w:szCs w:val="28"/>
          <w:lang w:val="en-GB"/>
        </w:rPr>
        <w:t xml:space="preserve"> </w:t>
      </w:r>
      <w:r w:rsidRPr="00344BB5">
        <w:rPr>
          <w:rFonts w:ascii="Cambria" w:hAnsi="Cambria"/>
          <w:sz w:val="28"/>
          <w:szCs w:val="28"/>
          <w:lang w:val="en-GB"/>
        </w:rPr>
        <w:t>sharing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integrity</w:t>
      </w:r>
      <w:r w:rsidR="00EE456D">
        <w:rPr>
          <w:rFonts w:ascii="Cambria" w:hAnsi="Cambria"/>
          <w:sz w:val="28"/>
          <w:szCs w:val="28"/>
          <w:lang w:val="en-GB"/>
        </w:rPr>
        <w:t xml:space="preserve"> </w:t>
      </w:r>
      <w:r w:rsidRPr="00344BB5">
        <w:rPr>
          <w:rFonts w:ascii="Cambria" w:hAnsi="Cambria"/>
          <w:sz w:val="28"/>
          <w:szCs w:val="28"/>
          <w:lang w:val="en-GB"/>
        </w:rPr>
        <w:t>standard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commercial</w:t>
      </w:r>
      <w:r w:rsidR="00EE456D">
        <w:rPr>
          <w:rFonts w:ascii="Cambria" w:hAnsi="Cambria"/>
          <w:sz w:val="28"/>
          <w:szCs w:val="28"/>
          <w:lang w:val="en-GB"/>
        </w:rPr>
        <w:t xml:space="preserve"> </w:t>
      </w:r>
      <w:r w:rsidRPr="00344BB5">
        <w:rPr>
          <w:rFonts w:ascii="Cambria" w:hAnsi="Cambria"/>
          <w:sz w:val="28"/>
          <w:szCs w:val="28"/>
          <w:lang w:val="en-GB"/>
        </w:rPr>
        <w:t>practice.</w:t>
      </w:r>
    </w:p>
    <w:p w14:paraId="2773C43B" w14:textId="34C5527C" w:rsidR="00554E2E" w:rsidRPr="00344BB5" w:rsidRDefault="00554E2E" w:rsidP="00344BB5">
      <w:pPr>
        <w:numPr>
          <w:ilvl w:val="0"/>
          <w:numId w:val="39"/>
        </w:numPr>
        <w:spacing w:before="120" w:line="360" w:lineRule="auto"/>
        <w:jc w:val="both"/>
        <w:rPr>
          <w:rFonts w:ascii="Cambria" w:hAnsi="Cambria"/>
          <w:sz w:val="28"/>
          <w:szCs w:val="28"/>
          <w:lang w:val="en-GB"/>
        </w:rPr>
      </w:pPr>
      <w:r w:rsidRPr="00344BB5">
        <w:rPr>
          <w:rFonts w:ascii="Cambria" w:hAnsi="Cambria"/>
          <w:bCs/>
          <w:sz w:val="28"/>
          <w:szCs w:val="28"/>
          <w:u w:val="single"/>
          <w:shd w:val="clear" w:color="auto" w:fill="FFFFFF"/>
          <w:lang w:val="en-GB"/>
        </w:rPr>
        <w:lastRenderedPageBreak/>
        <w:t>Principles&amp;Practices:</w:t>
      </w:r>
      <w:r w:rsidR="00EE456D">
        <w:rPr>
          <w:rFonts w:ascii="Cambria" w:hAnsi="Cambria"/>
          <w:bCs/>
          <w:sz w:val="28"/>
          <w:szCs w:val="28"/>
          <w:shd w:val="clear" w:color="auto" w:fill="FFFFFF"/>
          <w:lang w:val="en-GB"/>
        </w:rPr>
        <w:t xml:space="preserve"> </w:t>
      </w:r>
      <w:r w:rsidRPr="00344BB5">
        <w:rPr>
          <w:rFonts w:ascii="Cambria" w:hAnsi="Cambria"/>
          <w:sz w:val="28"/>
          <w:szCs w:val="28"/>
          <w:shd w:val="clear" w:color="auto" w:fill="FFFFFF"/>
          <w:lang w:val="en-GB"/>
        </w:rPr>
        <w:t>PMI</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11-C</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"Acceptable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Forms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Payments"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policy</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preventing</w:t>
      </w:r>
      <w:r w:rsidR="00EE456D">
        <w:rPr>
          <w:rFonts w:ascii="Cambria" w:hAnsi="Cambria"/>
          <w:sz w:val="28"/>
          <w:szCs w:val="28"/>
          <w:lang w:val="en-GB"/>
        </w:rPr>
        <w:t xml:space="preserve"> </w:t>
      </w:r>
      <w:r w:rsidRPr="00344BB5">
        <w:rPr>
          <w:rFonts w:ascii="Cambria" w:hAnsi="Cambria"/>
          <w:sz w:val="28"/>
          <w:szCs w:val="28"/>
          <w:lang w:val="en-GB"/>
        </w:rPr>
        <w:t>third</w:t>
      </w:r>
      <w:r w:rsidR="00EE456D">
        <w:rPr>
          <w:rFonts w:ascii="Cambria" w:hAnsi="Cambria"/>
          <w:sz w:val="28"/>
          <w:szCs w:val="28"/>
          <w:lang w:val="en-GB"/>
        </w:rPr>
        <w:t xml:space="preserve"> </w:t>
      </w:r>
      <w:r w:rsidRPr="00344BB5">
        <w:rPr>
          <w:rFonts w:ascii="Cambria" w:hAnsi="Cambria"/>
          <w:sz w:val="28"/>
          <w:szCs w:val="28"/>
          <w:lang w:val="en-GB"/>
        </w:rPr>
        <w:t>parties</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using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products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laundering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illicit</w:t>
      </w:r>
      <w:r w:rsidR="00EE456D">
        <w:rPr>
          <w:rFonts w:ascii="Cambria" w:hAnsi="Cambria"/>
          <w:sz w:val="28"/>
          <w:szCs w:val="28"/>
          <w:lang w:val="en-GB"/>
        </w:rPr>
        <w:t xml:space="preserve"> </w:t>
      </w:r>
      <w:r w:rsidRPr="00344BB5">
        <w:rPr>
          <w:rFonts w:ascii="Cambria" w:hAnsi="Cambria"/>
          <w:sz w:val="28"/>
          <w:szCs w:val="28"/>
          <w:lang w:val="en-GB"/>
        </w:rPr>
        <w:t>income.</w:t>
      </w:r>
    </w:p>
    <w:p w14:paraId="1F3BCE59" w14:textId="01F292E8" w:rsidR="00554E2E" w:rsidRPr="00344BB5" w:rsidRDefault="00554E2E" w:rsidP="00344BB5">
      <w:pPr>
        <w:numPr>
          <w:ilvl w:val="0"/>
          <w:numId w:val="39"/>
        </w:numPr>
        <w:spacing w:before="120" w:line="360" w:lineRule="auto"/>
        <w:jc w:val="both"/>
        <w:rPr>
          <w:rFonts w:ascii="Cambria" w:hAnsi="Cambria"/>
          <w:sz w:val="28"/>
          <w:szCs w:val="28"/>
          <w:lang w:val="en-GB"/>
        </w:rPr>
      </w:pP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part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essential</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SB</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evaluate</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critical</w:t>
      </w:r>
      <w:r w:rsidR="00EE456D">
        <w:rPr>
          <w:rFonts w:ascii="Cambria" w:hAnsi="Cambria"/>
          <w:sz w:val="28"/>
          <w:szCs w:val="28"/>
          <w:lang w:val="en-GB"/>
        </w:rPr>
        <w:t xml:space="preserve"> </w:t>
      </w:r>
      <w:r w:rsidRPr="00344BB5">
        <w:rPr>
          <w:rFonts w:ascii="Cambria" w:hAnsi="Cambria"/>
          <w:sz w:val="28"/>
          <w:szCs w:val="28"/>
          <w:lang w:val="en-GB"/>
        </w:rPr>
        <w:t>issue</w:t>
      </w:r>
      <w:r w:rsidR="00EE456D">
        <w:rPr>
          <w:rFonts w:ascii="Cambria" w:hAnsi="Cambria"/>
          <w:sz w:val="28"/>
          <w:szCs w:val="28"/>
          <w:lang w:val="en-GB"/>
        </w:rPr>
        <w:t xml:space="preserve"> </w:t>
      </w:r>
      <w:r w:rsidRPr="00344BB5">
        <w:rPr>
          <w:rFonts w:ascii="Cambria" w:hAnsi="Cambria"/>
          <w:sz w:val="28"/>
          <w:szCs w:val="28"/>
          <w:lang w:val="en-GB"/>
        </w:rPr>
        <w:t>emerged</w:t>
      </w:r>
      <w:r w:rsidR="00EE456D">
        <w:rPr>
          <w:rFonts w:ascii="Cambria" w:hAnsi="Cambria"/>
          <w:sz w:val="28"/>
          <w:szCs w:val="28"/>
          <w:lang w:val="en-GB"/>
        </w:rPr>
        <w:t xml:space="preserve"> </w:t>
      </w:r>
      <w:r w:rsidRPr="00344BB5">
        <w:rPr>
          <w:rFonts w:ascii="Cambria" w:hAnsi="Cambria"/>
          <w:sz w:val="28"/>
          <w:szCs w:val="28"/>
          <w:lang w:val="en-GB"/>
        </w:rPr>
        <w:t>during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application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above</w:t>
      </w:r>
      <w:r w:rsidR="00EE456D">
        <w:rPr>
          <w:rFonts w:ascii="Cambria" w:hAnsi="Cambria"/>
          <w:sz w:val="28"/>
          <w:szCs w:val="28"/>
          <w:lang w:val="en-GB"/>
        </w:rPr>
        <w:t xml:space="preserve"> </w:t>
      </w:r>
      <w:r w:rsidRPr="00344BB5">
        <w:rPr>
          <w:rFonts w:ascii="Cambria" w:hAnsi="Cambria"/>
          <w:sz w:val="28"/>
          <w:szCs w:val="28"/>
          <w:lang w:val="en-GB"/>
        </w:rPr>
        <w:t>policies.</w:t>
      </w:r>
      <w:r w:rsidR="00EE456D">
        <w:rPr>
          <w:rFonts w:ascii="Cambria" w:hAnsi="Cambria"/>
          <w:sz w:val="28"/>
          <w:szCs w:val="28"/>
          <w:lang w:val="en-GB"/>
        </w:rPr>
        <w:t xml:space="preserve"> </w:t>
      </w:r>
    </w:p>
    <w:p w14:paraId="5467E7AD" w14:textId="77777777" w:rsidR="00554E2E" w:rsidRPr="00344BB5" w:rsidRDefault="00554E2E" w:rsidP="00344BB5">
      <w:pPr>
        <w:spacing w:before="120" w:line="360" w:lineRule="auto"/>
        <w:jc w:val="both"/>
        <w:rPr>
          <w:rFonts w:ascii="Cambria" w:hAnsi="Cambria"/>
          <w:sz w:val="28"/>
          <w:szCs w:val="28"/>
          <w:lang w:val="en-GB"/>
        </w:rPr>
      </w:pPr>
    </w:p>
    <w:p w14:paraId="312FAC4B" w14:textId="77777777" w:rsidR="00554E2E" w:rsidRDefault="00554E2E" w:rsidP="00344BB5">
      <w:pPr>
        <w:spacing w:before="120"/>
        <w:rPr>
          <w:rFonts w:ascii="Cambria" w:hAnsi="Cambria"/>
          <w:sz w:val="28"/>
          <w:szCs w:val="28"/>
          <w:lang w:val="en-GB"/>
        </w:rPr>
      </w:pPr>
    </w:p>
    <w:p w14:paraId="0CF187ED" w14:textId="77777777" w:rsidR="00344BB5" w:rsidRDefault="00344BB5" w:rsidP="00344BB5">
      <w:pPr>
        <w:spacing w:before="120"/>
        <w:rPr>
          <w:rFonts w:ascii="Cambria" w:hAnsi="Cambria"/>
          <w:sz w:val="28"/>
          <w:szCs w:val="28"/>
          <w:lang w:val="en-GB"/>
        </w:rPr>
      </w:pPr>
    </w:p>
    <w:p w14:paraId="28F837EF" w14:textId="77777777" w:rsidR="00344BB5" w:rsidRDefault="00344BB5" w:rsidP="00344BB5">
      <w:pPr>
        <w:spacing w:before="120"/>
        <w:rPr>
          <w:rFonts w:ascii="Cambria" w:hAnsi="Cambria"/>
          <w:sz w:val="28"/>
          <w:szCs w:val="28"/>
          <w:lang w:val="en-GB"/>
        </w:rPr>
      </w:pPr>
    </w:p>
    <w:p w14:paraId="5586A570" w14:textId="77777777" w:rsidR="00344BB5" w:rsidRDefault="00344BB5" w:rsidP="00344BB5">
      <w:pPr>
        <w:spacing w:before="120"/>
        <w:rPr>
          <w:rFonts w:ascii="Cambria" w:hAnsi="Cambria"/>
          <w:sz w:val="28"/>
          <w:szCs w:val="28"/>
          <w:lang w:val="en-GB"/>
        </w:rPr>
      </w:pPr>
    </w:p>
    <w:p w14:paraId="29859CD2" w14:textId="77777777" w:rsidR="00344BB5" w:rsidRDefault="00344BB5" w:rsidP="00344BB5">
      <w:pPr>
        <w:spacing w:before="120"/>
        <w:rPr>
          <w:rFonts w:ascii="Cambria" w:hAnsi="Cambria"/>
          <w:sz w:val="28"/>
          <w:szCs w:val="28"/>
          <w:lang w:val="en-GB"/>
        </w:rPr>
      </w:pPr>
    </w:p>
    <w:p w14:paraId="05DDE3AF" w14:textId="77777777" w:rsidR="00344BB5" w:rsidRDefault="00344BB5" w:rsidP="00344BB5">
      <w:pPr>
        <w:spacing w:before="120"/>
        <w:rPr>
          <w:rFonts w:ascii="Cambria" w:hAnsi="Cambria"/>
          <w:sz w:val="28"/>
          <w:szCs w:val="28"/>
          <w:lang w:val="en-GB"/>
        </w:rPr>
      </w:pPr>
    </w:p>
    <w:p w14:paraId="2C745750" w14:textId="77777777" w:rsidR="00344BB5" w:rsidRDefault="00344BB5" w:rsidP="00344BB5">
      <w:pPr>
        <w:spacing w:before="120"/>
        <w:rPr>
          <w:rFonts w:ascii="Cambria" w:hAnsi="Cambria"/>
          <w:sz w:val="28"/>
          <w:szCs w:val="28"/>
          <w:lang w:val="en-GB"/>
        </w:rPr>
      </w:pPr>
    </w:p>
    <w:p w14:paraId="06466E62" w14:textId="77777777" w:rsidR="00344BB5" w:rsidRDefault="00344BB5" w:rsidP="00344BB5">
      <w:pPr>
        <w:spacing w:before="120"/>
        <w:rPr>
          <w:rFonts w:ascii="Cambria" w:hAnsi="Cambria"/>
          <w:sz w:val="28"/>
          <w:szCs w:val="28"/>
          <w:lang w:val="en-GB"/>
        </w:rPr>
      </w:pPr>
    </w:p>
    <w:p w14:paraId="570562AB" w14:textId="77777777" w:rsidR="00344BB5" w:rsidRDefault="00344BB5" w:rsidP="00344BB5">
      <w:pPr>
        <w:spacing w:before="120"/>
        <w:rPr>
          <w:rFonts w:ascii="Cambria" w:hAnsi="Cambria"/>
          <w:sz w:val="28"/>
          <w:szCs w:val="28"/>
          <w:lang w:val="en-GB"/>
        </w:rPr>
      </w:pPr>
    </w:p>
    <w:p w14:paraId="04A71563" w14:textId="77777777" w:rsidR="00344BB5" w:rsidRDefault="00344BB5" w:rsidP="00344BB5">
      <w:pPr>
        <w:spacing w:before="120"/>
        <w:rPr>
          <w:rFonts w:ascii="Cambria" w:hAnsi="Cambria"/>
          <w:sz w:val="28"/>
          <w:szCs w:val="28"/>
          <w:lang w:val="en-GB"/>
        </w:rPr>
      </w:pPr>
    </w:p>
    <w:p w14:paraId="18EC3396" w14:textId="77777777" w:rsidR="00344BB5" w:rsidRDefault="00344BB5" w:rsidP="00344BB5">
      <w:pPr>
        <w:spacing w:before="120"/>
        <w:rPr>
          <w:rFonts w:ascii="Cambria" w:hAnsi="Cambria"/>
          <w:sz w:val="28"/>
          <w:szCs w:val="28"/>
          <w:lang w:val="en-GB"/>
        </w:rPr>
      </w:pPr>
    </w:p>
    <w:p w14:paraId="3883B2F2" w14:textId="77777777" w:rsidR="00344BB5" w:rsidRPr="00344BB5" w:rsidRDefault="00344BB5" w:rsidP="00344BB5">
      <w:pPr>
        <w:spacing w:before="120"/>
        <w:rPr>
          <w:rFonts w:ascii="Cambria" w:hAnsi="Cambria"/>
          <w:sz w:val="28"/>
          <w:szCs w:val="28"/>
          <w:lang w:val="en-GB"/>
        </w:rPr>
      </w:pPr>
    </w:p>
    <w:p w14:paraId="2F74C342" w14:textId="77777777" w:rsidR="00554E2E" w:rsidRPr="00344BB5" w:rsidRDefault="00554E2E" w:rsidP="00344BB5">
      <w:pPr>
        <w:spacing w:before="120" w:line="360" w:lineRule="auto"/>
        <w:rPr>
          <w:rFonts w:ascii="Cambria" w:hAnsi="Cambria"/>
          <w:sz w:val="28"/>
          <w:szCs w:val="28"/>
          <w:lang w:val="en-GB"/>
        </w:rPr>
      </w:pPr>
    </w:p>
    <w:p w14:paraId="2D73908C" w14:textId="77777777" w:rsidR="00554E2E" w:rsidRPr="00344BB5" w:rsidRDefault="00554E2E" w:rsidP="00344BB5">
      <w:pPr>
        <w:spacing w:before="120" w:line="360" w:lineRule="auto"/>
        <w:rPr>
          <w:rFonts w:ascii="Cambria" w:hAnsi="Cambria"/>
          <w:sz w:val="28"/>
          <w:szCs w:val="28"/>
          <w:lang w:val="en-GB"/>
        </w:rPr>
      </w:pPr>
    </w:p>
    <w:p w14:paraId="457D0EF8" w14:textId="77777777" w:rsidR="00554E2E" w:rsidRPr="00344BB5" w:rsidRDefault="00554E2E" w:rsidP="00344BB5">
      <w:pPr>
        <w:spacing w:before="120" w:line="360" w:lineRule="auto"/>
        <w:rPr>
          <w:rFonts w:ascii="Cambria" w:hAnsi="Cambria"/>
          <w:sz w:val="28"/>
          <w:szCs w:val="28"/>
          <w:lang w:val="en-GB"/>
        </w:rPr>
      </w:pPr>
    </w:p>
    <w:p w14:paraId="69B41E34" w14:textId="350A3C81" w:rsidR="00554E2E" w:rsidRPr="00344BB5" w:rsidRDefault="00554E2E" w:rsidP="00344BB5">
      <w:pPr>
        <w:autoSpaceDE w:val="0"/>
        <w:spacing w:before="120" w:line="360" w:lineRule="auto"/>
        <w:jc w:val="center"/>
        <w:rPr>
          <w:rFonts w:ascii="Cambria" w:hAnsi="Cambria"/>
          <w:sz w:val="28"/>
          <w:szCs w:val="28"/>
          <w:lang w:val="en-GB"/>
        </w:rPr>
      </w:pPr>
      <w:r w:rsidRPr="00344BB5">
        <w:rPr>
          <w:rFonts w:ascii="Cambria" w:hAnsi="Cambria"/>
          <w:b/>
          <w:bCs/>
          <w:sz w:val="28"/>
          <w:szCs w:val="28"/>
          <w:lang w:val="en-GB"/>
        </w:rPr>
        <w:lastRenderedPageBreak/>
        <w:t>5.</w:t>
      </w:r>
      <w:r w:rsidR="00EE456D">
        <w:rPr>
          <w:rFonts w:ascii="Cambria" w:hAnsi="Cambria"/>
          <w:b/>
          <w:bCs/>
          <w:sz w:val="28"/>
          <w:szCs w:val="28"/>
          <w:lang w:val="en-GB"/>
        </w:rPr>
        <w:t xml:space="preserve"> </w:t>
      </w:r>
      <w:r w:rsidRPr="00344BB5">
        <w:rPr>
          <w:rFonts w:ascii="Cambria" w:hAnsi="Cambria"/>
          <w:b/>
          <w:bCs/>
          <w:sz w:val="28"/>
          <w:szCs w:val="28"/>
          <w:lang w:val="en-GB"/>
        </w:rPr>
        <w:t>SPECIAL</w:t>
      </w:r>
      <w:r w:rsidR="00EE456D">
        <w:rPr>
          <w:rFonts w:ascii="Cambria" w:hAnsi="Cambria"/>
          <w:b/>
          <w:bCs/>
          <w:sz w:val="28"/>
          <w:szCs w:val="28"/>
          <w:lang w:val="en-GB"/>
        </w:rPr>
        <w:t xml:space="preserve"> </w:t>
      </w:r>
      <w:r w:rsidRPr="00344BB5">
        <w:rPr>
          <w:rFonts w:ascii="Cambria" w:hAnsi="Cambria"/>
          <w:b/>
          <w:bCs/>
          <w:sz w:val="28"/>
          <w:szCs w:val="28"/>
          <w:lang w:val="en-GB"/>
        </w:rPr>
        <w:t>PART</w:t>
      </w:r>
    </w:p>
    <w:p w14:paraId="3DF79020" w14:textId="77777777" w:rsidR="00554E2E" w:rsidRPr="00344BB5" w:rsidRDefault="00554E2E" w:rsidP="00344BB5">
      <w:pPr>
        <w:pStyle w:val="BodyText"/>
        <w:spacing w:before="120" w:after="0" w:line="360" w:lineRule="auto"/>
        <w:rPr>
          <w:rFonts w:ascii="Cambria" w:hAnsi="Cambria"/>
          <w:sz w:val="28"/>
          <w:szCs w:val="28"/>
          <w:lang w:val="en-GB"/>
        </w:rPr>
      </w:pPr>
    </w:p>
    <w:p w14:paraId="5D60F04B" w14:textId="394F38D0" w:rsidR="00554E2E" w:rsidRPr="00344BB5" w:rsidRDefault="00554E2E" w:rsidP="00344BB5">
      <w:pPr>
        <w:pStyle w:val="Heading2"/>
        <w:spacing w:before="120" w:line="360" w:lineRule="auto"/>
        <w:jc w:val="center"/>
        <w:rPr>
          <w:rFonts w:ascii="Cambria" w:hAnsi="Cambria"/>
          <w:sz w:val="28"/>
          <w:szCs w:val="28"/>
          <w:lang w:val="en-GB"/>
        </w:rPr>
      </w:pPr>
      <w:bookmarkStart w:id="225" w:name="__RefHeading__14260_95728751"/>
      <w:bookmarkStart w:id="226" w:name="_Toc4589162"/>
      <w:bookmarkStart w:id="227" w:name="_Toc53130138"/>
      <w:bookmarkStart w:id="228" w:name="_Toc53130313"/>
      <w:bookmarkStart w:id="229" w:name="_Toc54168179"/>
      <w:bookmarkStart w:id="230" w:name="_Toc54172155"/>
      <w:bookmarkStart w:id="231" w:name="_Toc178106441"/>
      <w:bookmarkEnd w:id="225"/>
      <w:r w:rsidRPr="00344BB5">
        <w:rPr>
          <w:rFonts w:ascii="Cambria" w:hAnsi="Cambria"/>
          <w:sz w:val="28"/>
          <w:szCs w:val="28"/>
          <w:lang w:val="en-GB"/>
        </w:rPr>
        <w:t>f)</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NON-VOLUNTARY</w:t>
      </w:r>
      <w:r w:rsidR="00EE456D">
        <w:rPr>
          <w:rFonts w:ascii="Cambria" w:hAnsi="Cambria"/>
          <w:sz w:val="28"/>
          <w:szCs w:val="28"/>
          <w:lang w:val="en-GB"/>
        </w:rPr>
        <w:t xml:space="preserve"> </w:t>
      </w:r>
      <w:r w:rsidRPr="00344BB5">
        <w:rPr>
          <w:rFonts w:ascii="Cambria" w:hAnsi="Cambria"/>
          <w:sz w:val="28"/>
          <w:szCs w:val="28"/>
          <w:lang w:val="en-GB"/>
        </w:rPr>
        <w:t>MANSLAUGHTER,</w:t>
      </w:r>
      <w:r w:rsidR="00EE456D">
        <w:rPr>
          <w:rFonts w:ascii="Cambria" w:hAnsi="Cambria"/>
          <w:sz w:val="28"/>
          <w:szCs w:val="28"/>
          <w:lang w:val="en-GB"/>
        </w:rPr>
        <w:t xml:space="preserve"> </w:t>
      </w:r>
      <w:r w:rsidRPr="00344BB5">
        <w:rPr>
          <w:rFonts w:ascii="Cambria" w:hAnsi="Cambria"/>
          <w:sz w:val="28"/>
          <w:szCs w:val="28"/>
          <w:lang w:val="en-GB"/>
        </w:rPr>
        <w:t>SEVERE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VERY</w:t>
      </w:r>
      <w:r w:rsidR="00EE456D">
        <w:rPr>
          <w:rFonts w:ascii="Cambria" w:hAnsi="Cambria"/>
          <w:sz w:val="28"/>
          <w:szCs w:val="28"/>
          <w:lang w:val="en-GB"/>
        </w:rPr>
        <w:t xml:space="preserve"> </w:t>
      </w:r>
      <w:r w:rsidRPr="00344BB5">
        <w:rPr>
          <w:rFonts w:ascii="Cambria" w:hAnsi="Cambria"/>
          <w:sz w:val="28"/>
          <w:szCs w:val="28"/>
          <w:lang w:val="en-GB"/>
        </w:rPr>
        <w:t>SEVERE</w:t>
      </w:r>
      <w:r w:rsidR="00EE456D">
        <w:rPr>
          <w:rFonts w:ascii="Cambria" w:hAnsi="Cambria"/>
          <w:sz w:val="28"/>
          <w:szCs w:val="28"/>
          <w:lang w:val="en-GB"/>
        </w:rPr>
        <w:t xml:space="preserve"> </w:t>
      </w:r>
      <w:r w:rsidRPr="00344BB5">
        <w:rPr>
          <w:rFonts w:ascii="Cambria" w:hAnsi="Cambria"/>
          <w:sz w:val="28"/>
          <w:szCs w:val="28"/>
          <w:lang w:val="en-GB"/>
        </w:rPr>
        <w:t>DAMAGE</w:t>
      </w:r>
      <w:r w:rsidR="00EE456D">
        <w:rPr>
          <w:rFonts w:ascii="Cambria" w:hAnsi="Cambria"/>
          <w:sz w:val="28"/>
          <w:szCs w:val="28"/>
          <w:lang w:val="en-GB"/>
        </w:rPr>
        <w:t xml:space="preserve"> </w:t>
      </w:r>
      <w:r w:rsidRPr="00344BB5">
        <w:rPr>
          <w:rFonts w:ascii="Cambria" w:hAnsi="Cambria"/>
          <w:sz w:val="28"/>
          <w:szCs w:val="28"/>
          <w:lang w:val="en-GB"/>
        </w:rPr>
        <w:t>PERPETRATED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PROTECTION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HEALTH</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SAFETY</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WORKPLACE</w:t>
      </w:r>
      <w:bookmarkEnd w:id="226"/>
      <w:bookmarkEnd w:id="227"/>
      <w:bookmarkEnd w:id="228"/>
      <w:bookmarkEnd w:id="229"/>
      <w:bookmarkEnd w:id="230"/>
      <w:bookmarkEnd w:id="231"/>
    </w:p>
    <w:p w14:paraId="6AEF50D3" w14:textId="2D2F755B" w:rsidR="00554E2E" w:rsidRPr="00344BB5" w:rsidRDefault="00554E2E" w:rsidP="00344BB5">
      <w:pPr>
        <w:autoSpaceDE w:val="0"/>
        <w:spacing w:before="120" w:line="360" w:lineRule="auto"/>
        <w:jc w:val="center"/>
        <w:rPr>
          <w:rFonts w:ascii="Cambria" w:hAnsi="Cambria"/>
          <w:b/>
          <w:bCs/>
          <w:sz w:val="28"/>
          <w:szCs w:val="28"/>
          <w:lang w:val="en-GB"/>
        </w:rPr>
      </w:pPr>
      <w:r w:rsidRPr="00344BB5">
        <w:rPr>
          <w:rFonts w:ascii="Cambria" w:hAnsi="Cambria"/>
          <w:b/>
          <w:bCs/>
          <w:sz w:val="28"/>
          <w:szCs w:val="28"/>
          <w:lang w:val="en-GB"/>
        </w:rPr>
        <w:t>as</w:t>
      </w:r>
      <w:r w:rsidR="00EE456D">
        <w:rPr>
          <w:rFonts w:ascii="Cambria" w:hAnsi="Cambria"/>
          <w:b/>
          <w:bCs/>
          <w:sz w:val="28"/>
          <w:szCs w:val="28"/>
          <w:lang w:val="en-GB"/>
        </w:rPr>
        <w:t xml:space="preserve"> </w:t>
      </w:r>
      <w:r w:rsidRPr="00344BB5">
        <w:rPr>
          <w:rFonts w:ascii="Cambria" w:hAnsi="Cambria"/>
          <w:b/>
          <w:bCs/>
          <w:sz w:val="28"/>
          <w:szCs w:val="28"/>
          <w:lang w:val="en-GB"/>
        </w:rPr>
        <w:t>provided</w:t>
      </w:r>
      <w:r w:rsidR="00EE456D">
        <w:rPr>
          <w:rFonts w:ascii="Cambria" w:hAnsi="Cambria"/>
          <w:b/>
          <w:bCs/>
          <w:sz w:val="28"/>
          <w:szCs w:val="28"/>
          <w:lang w:val="en-GB"/>
        </w:rPr>
        <w:t xml:space="preserve"> </w:t>
      </w:r>
      <w:r w:rsidRPr="00344BB5">
        <w:rPr>
          <w:rFonts w:ascii="Cambria" w:hAnsi="Cambria"/>
          <w:b/>
          <w:bCs/>
          <w:sz w:val="28"/>
          <w:szCs w:val="28"/>
          <w:lang w:val="en-GB"/>
        </w:rPr>
        <w:t>for</w:t>
      </w:r>
      <w:r w:rsidR="00EE456D">
        <w:rPr>
          <w:rFonts w:ascii="Cambria" w:hAnsi="Cambria"/>
          <w:b/>
          <w:bCs/>
          <w:sz w:val="28"/>
          <w:szCs w:val="28"/>
          <w:lang w:val="en-GB"/>
        </w:rPr>
        <w:t xml:space="preserve"> </w:t>
      </w:r>
      <w:r w:rsidRPr="00344BB5">
        <w:rPr>
          <w:rFonts w:ascii="Cambria" w:hAnsi="Cambria"/>
          <w:b/>
          <w:bCs/>
          <w:sz w:val="28"/>
          <w:szCs w:val="28"/>
          <w:lang w:val="en-GB"/>
        </w:rPr>
        <w:t>by</w:t>
      </w:r>
      <w:r w:rsidR="00EE456D">
        <w:rPr>
          <w:rFonts w:ascii="Cambria" w:hAnsi="Cambria"/>
          <w:b/>
          <w:bCs/>
          <w:sz w:val="28"/>
          <w:szCs w:val="28"/>
          <w:lang w:val="en-GB"/>
        </w:rPr>
        <w:t xml:space="preserve"> </w:t>
      </w:r>
      <w:r w:rsidRPr="00344BB5">
        <w:rPr>
          <w:rFonts w:ascii="Cambria" w:hAnsi="Cambria"/>
          <w:b/>
          <w:bCs/>
          <w:sz w:val="28"/>
          <w:szCs w:val="28"/>
          <w:lang w:val="en-GB"/>
        </w:rPr>
        <w:t>L.D.</w:t>
      </w:r>
      <w:r w:rsidR="00EE456D">
        <w:rPr>
          <w:rFonts w:ascii="Cambria" w:hAnsi="Cambria"/>
          <w:b/>
          <w:bCs/>
          <w:sz w:val="28"/>
          <w:szCs w:val="28"/>
          <w:lang w:val="en-GB"/>
        </w:rPr>
        <w:t xml:space="preserve"> </w:t>
      </w:r>
      <w:r w:rsidRPr="00344BB5">
        <w:rPr>
          <w:rFonts w:ascii="Cambria" w:hAnsi="Cambria"/>
          <w:b/>
          <w:bCs/>
          <w:sz w:val="28"/>
          <w:szCs w:val="28"/>
          <w:lang w:val="en-GB"/>
        </w:rPr>
        <w:t>231/2001</w:t>
      </w:r>
    </w:p>
    <w:p w14:paraId="79FC97D9" w14:textId="77777777" w:rsidR="00554E2E" w:rsidRPr="00344BB5" w:rsidRDefault="00554E2E" w:rsidP="00344BB5">
      <w:pPr>
        <w:spacing w:before="120" w:line="360" w:lineRule="auto"/>
        <w:rPr>
          <w:rFonts w:ascii="Cambria" w:hAnsi="Cambria"/>
          <w:sz w:val="28"/>
          <w:szCs w:val="28"/>
          <w:lang w:val="en-GB"/>
        </w:rPr>
      </w:pPr>
    </w:p>
    <w:p w14:paraId="6A5A60EE" w14:textId="34FD05C7" w:rsidR="00554E2E" w:rsidRPr="00344BB5" w:rsidRDefault="00554E2E" w:rsidP="00344BB5">
      <w:pPr>
        <w:pageBreakBefore/>
        <w:autoSpaceDE w:val="0"/>
        <w:spacing w:before="120" w:line="360" w:lineRule="auto"/>
        <w:jc w:val="both"/>
        <w:rPr>
          <w:rFonts w:ascii="Cambria" w:hAnsi="Cambria"/>
          <w:b/>
          <w:bCs/>
          <w:sz w:val="28"/>
          <w:szCs w:val="28"/>
          <w:lang w:val="en-GB"/>
        </w:rPr>
      </w:pPr>
      <w:r w:rsidRPr="00344BB5">
        <w:rPr>
          <w:rFonts w:ascii="Cambria" w:hAnsi="Cambria"/>
          <w:b/>
          <w:bCs/>
          <w:sz w:val="28"/>
          <w:szCs w:val="28"/>
          <w:lang w:val="en-GB"/>
        </w:rPr>
        <w:lastRenderedPageBreak/>
        <w:t>1.</w:t>
      </w:r>
      <w:r w:rsidR="00EE456D">
        <w:rPr>
          <w:rFonts w:ascii="Cambria" w:hAnsi="Cambria"/>
          <w:b/>
          <w:bCs/>
          <w:sz w:val="28"/>
          <w:szCs w:val="28"/>
          <w:lang w:val="en-GB"/>
        </w:rPr>
        <w:t xml:space="preserve"> </w:t>
      </w:r>
      <w:r w:rsidRPr="00344BB5">
        <w:rPr>
          <w:rFonts w:ascii="Cambria" w:hAnsi="Cambria"/>
          <w:b/>
          <w:bCs/>
          <w:sz w:val="28"/>
          <w:szCs w:val="28"/>
          <w:lang w:val="en-GB"/>
        </w:rPr>
        <w:t>OFFENCES</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NON-VOLUNTARY</w:t>
      </w:r>
      <w:r w:rsidR="00EE456D">
        <w:rPr>
          <w:rFonts w:ascii="Cambria" w:hAnsi="Cambria"/>
          <w:b/>
          <w:bCs/>
          <w:sz w:val="28"/>
          <w:szCs w:val="28"/>
          <w:lang w:val="en-GB"/>
        </w:rPr>
        <w:t xml:space="preserve"> </w:t>
      </w:r>
      <w:r w:rsidRPr="00344BB5">
        <w:rPr>
          <w:rFonts w:ascii="Cambria" w:hAnsi="Cambria"/>
          <w:b/>
          <w:bCs/>
          <w:sz w:val="28"/>
          <w:szCs w:val="28"/>
          <w:lang w:val="en-GB"/>
        </w:rPr>
        <w:t>MANSLAUGHTER,</w:t>
      </w:r>
      <w:r w:rsidR="00EE456D">
        <w:rPr>
          <w:rFonts w:ascii="Cambria" w:hAnsi="Cambria"/>
          <w:b/>
          <w:bCs/>
          <w:sz w:val="28"/>
          <w:szCs w:val="28"/>
          <w:lang w:val="en-GB"/>
        </w:rPr>
        <w:t xml:space="preserve"> </w:t>
      </w:r>
      <w:r w:rsidRPr="00344BB5">
        <w:rPr>
          <w:rFonts w:ascii="Cambria" w:hAnsi="Cambria"/>
          <w:b/>
          <w:bCs/>
          <w:sz w:val="28"/>
          <w:szCs w:val="28"/>
          <w:lang w:val="en-GB"/>
        </w:rPr>
        <w:t>SEVERE</w:t>
      </w:r>
      <w:r w:rsidR="00EE456D">
        <w:rPr>
          <w:rFonts w:ascii="Cambria" w:hAnsi="Cambria"/>
          <w:b/>
          <w:bCs/>
          <w:sz w:val="28"/>
          <w:szCs w:val="28"/>
          <w:lang w:val="en-GB"/>
        </w:rPr>
        <w:t xml:space="preserve"> </w:t>
      </w:r>
      <w:r w:rsidRPr="00344BB5">
        <w:rPr>
          <w:rFonts w:ascii="Cambria" w:hAnsi="Cambria"/>
          <w:b/>
          <w:bCs/>
          <w:sz w:val="28"/>
          <w:szCs w:val="28"/>
          <w:lang w:val="en-GB"/>
        </w:rPr>
        <w:t>OR</w:t>
      </w:r>
      <w:r w:rsidR="00EE456D">
        <w:rPr>
          <w:rFonts w:ascii="Cambria" w:hAnsi="Cambria"/>
          <w:b/>
          <w:bCs/>
          <w:sz w:val="28"/>
          <w:szCs w:val="28"/>
          <w:lang w:val="en-GB"/>
        </w:rPr>
        <w:t xml:space="preserve"> </w:t>
      </w:r>
      <w:r w:rsidRPr="00344BB5">
        <w:rPr>
          <w:rFonts w:ascii="Cambria" w:hAnsi="Cambria"/>
          <w:b/>
          <w:bCs/>
          <w:sz w:val="28"/>
          <w:szCs w:val="28"/>
          <w:lang w:val="en-GB"/>
        </w:rPr>
        <w:t>VERY</w:t>
      </w:r>
      <w:r w:rsidR="00EE456D">
        <w:rPr>
          <w:rFonts w:ascii="Cambria" w:hAnsi="Cambria"/>
          <w:b/>
          <w:bCs/>
          <w:sz w:val="28"/>
          <w:szCs w:val="28"/>
          <w:lang w:val="en-GB"/>
        </w:rPr>
        <w:t xml:space="preserve"> </w:t>
      </w:r>
      <w:r w:rsidRPr="00344BB5">
        <w:rPr>
          <w:rFonts w:ascii="Cambria" w:hAnsi="Cambria"/>
          <w:b/>
          <w:bCs/>
          <w:sz w:val="28"/>
          <w:szCs w:val="28"/>
          <w:lang w:val="en-GB"/>
        </w:rPr>
        <w:t>SEVERE</w:t>
      </w:r>
      <w:r w:rsidR="00EE456D">
        <w:rPr>
          <w:rFonts w:ascii="Cambria" w:hAnsi="Cambria"/>
          <w:b/>
          <w:bCs/>
          <w:sz w:val="28"/>
          <w:szCs w:val="28"/>
          <w:lang w:val="en-GB"/>
        </w:rPr>
        <w:t xml:space="preserve"> </w:t>
      </w:r>
      <w:r w:rsidRPr="00344BB5">
        <w:rPr>
          <w:rFonts w:ascii="Cambria" w:hAnsi="Cambria"/>
          <w:b/>
          <w:bCs/>
          <w:sz w:val="28"/>
          <w:szCs w:val="28"/>
          <w:lang w:val="en-GB"/>
        </w:rPr>
        <w:t>DAMAGE</w:t>
      </w:r>
      <w:r w:rsidR="00EE456D">
        <w:rPr>
          <w:rFonts w:ascii="Cambria" w:hAnsi="Cambria"/>
          <w:b/>
          <w:bCs/>
          <w:sz w:val="28"/>
          <w:szCs w:val="28"/>
          <w:lang w:val="en-GB"/>
        </w:rPr>
        <w:t xml:space="preserve"> </w:t>
      </w:r>
      <w:r w:rsidRPr="00344BB5">
        <w:rPr>
          <w:rFonts w:ascii="Cambria" w:hAnsi="Cambria"/>
          <w:b/>
          <w:bCs/>
          <w:sz w:val="28"/>
          <w:szCs w:val="28"/>
          <w:lang w:val="en-GB"/>
        </w:rPr>
        <w:t>PERPETRATED</w:t>
      </w:r>
      <w:r w:rsidR="00EE456D">
        <w:rPr>
          <w:rFonts w:ascii="Cambria" w:hAnsi="Cambria"/>
          <w:b/>
          <w:bCs/>
          <w:sz w:val="28"/>
          <w:szCs w:val="28"/>
          <w:lang w:val="en-GB"/>
        </w:rPr>
        <w:t xml:space="preserve"> </w:t>
      </w:r>
      <w:r w:rsidRPr="00344BB5">
        <w:rPr>
          <w:rFonts w:ascii="Cambria" w:hAnsi="Cambria"/>
          <w:b/>
          <w:bCs/>
          <w:sz w:val="28"/>
          <w:szCs w:val="28"/>
          <w:lang w:val="en-GB"/>
        </w:rPr>
        <w:t>IN</w:t>
      </w:r>
      <w:r w:rsidR="00EE456D">
        <w:rPr>
          <w:rFonts w:ascii="Cambria" w:hAnsi="Cambria"/>
          <w:b/>
          <w:bCs/>
          <w:sz w:val="28"/>
          <w:szCs w:val="28"/>
          <w:lang w:val="en-GB"/>
        </w:rPr>
        <w:t xml:space="preserve"> </w:t>
      </w:r>
      <w:r w:rsidRPr="00344BB5">
        <w:rPr>
          <w:rFonts w:ascii="Cambria" w:hAnsi="Cambria"/>
          <w:b/>
          <w:bCs/>
          <w:sz w:val="28"/>
          <w:szCs w:val="28"/>
          <w:lang w:val="en-GB"/>
        </w:rPr>
        <w:t>VIOLATION</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THE</w:t>
      </w:r>
      <w:r w:rsidR="00EE456D">
        <w:rPr>
          <w:rFonts w:ascii="Cambria" w:hAnsi="Cambria"/>
          <w:b/>
          <w:bCs/>
          <w:sz w:val="28"/>
          <w:szCs w:val="28"/>
          <w:lang w:val="en-GB"/>
        </w:rPr>
        <w:t xml:space="preserve"> </w:t>
      </w:r>
      <w:r w:rsidRPr="00344BB5">
        <w:rPr>
          <w:rFonts w:ascii="Cambria" w:hAnsi="Cambria"/>
          <w:b/>
          <w:bCs/>
          <w:sz w:val="28"/>
          <w:szCs w:val="28"/>
          <w:lang w:val="en-GB"/>
        </w:rPr>
        <w:t>PROVISIONS</w:t>
      </w:r>
      <w:r w:rsidR="00EE456D">
        <w:rPr>
          <w:rFonts w:ascii="Cambria" w:hAnsi="Cambria"/>
          <w:b/>
          <w:bCs/>
          <w:sz w:val="28"/>
          <w:szCs w:val="28"/>
          <w:lang w:val="en-GB"/>
        </w:rPr>
        <w:t xml:space="preserve"> </w:t>
      </w:r>
      <w:r w:rsidRPr="00344BB5">
        <w:rPr>
          <w:rFonts w:ascii="Cambria" w:hAnsi="Cambria"/>
          <w:b/>
          <w:bCs/>
          <w:sz w:val="28"/>
          <w:szCs w:val="28"/>
          <w:lang w:val="en-GB"/>
        </w:rPr>
        <w:t>FOR</w:t>
      </w:r>
      <w:r w:rsidR="00EE456D">
        <w:rPr>
          <w:rFonts w:ascii="Cambria" w:hAnsi="Cambria"/>
          <w:b/>
          <w:bCs/>
          <w:sz w:val="28"/>
          <w:szCs w:val="28"/>
          <w:lang w:val="en-GB"/>
        </w:rPr>
        <w:t xml:space="preserve"> </w:t>
      </w:r>
      <w:r w:rsidRPr="00344BB5">
        <w:rPr>
          <w:rFonts w:ascii="Cambria" w:hAnsi="Cambria"/>
          <w:b/>
          <w:bCs/>
          <w:sz w:val="28"/>
          <w:szCs w:val="28"/>
          <w:lang w:val="en-GB"/>
        </w:rPr>
        <w:t>THE</w:t>
      </w:r>
      <w:r w:rsidR="00EE456D">
        <w:rPr>
          <w:rFonts w:ascii="Cambria" w:hAnsi="Cambria"/>
          <w:b/>
          <w:bCs/>
          <w:sz w:val="28"/>
          <w:szCs w:val="28"/>
          <w:lang w:val="en-GB"/>
        </w:rPr>
        <w:t xml:space="preserve"> </w:t>
      </w:r>
      <w:r w:rsidRPr="00344BB5">
        <w:rPr>
          <w:rFonts w:ascii="Cambria" w:hAnsi="Cambria"/>
          <w:b/>
          <w:bCs/>
          <w:sz w:val="28"/>
          <w:szCs w:val="28"/>
          <w:lang w:val="en-GB"/>
        </w:rPr>
        <w:t>PROTECTION</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HEALTH</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SAFETY</w:t>
      </w:r>
      <w:r w:rsidR="00EE456D">
        <w:rPr>
          <w:rFonts w:ascii="Cambria" w:hAnsi="Cambria"/>
          <w:b/>
          <w:bCs/>
          <w:sz w:val="28"/>
          <w:szCs w:val="28"/>
          <w:lang w:val="en-GB"/>
        </w:rPr>
        <w:t xml:space="preserve"> </w:t>
      </w:r>
      <w:r w:rsidRPr="00344BB5">
        <w:rPr>
          <w:rFonts w:ascii="Cambria" w:hAnsi="Cambria"/>
          <w:b/>
          <w:bCs/>
          <w:sz w:val="28"/>
          <w:szCs w:val="28"/>
          <w:lang w:val="en-GB"/>
        </w:rPr>
        <w:t>ON</w:t>
      </w:r>
      <w:r w:rsidR="00EE456D">
        <w:rPr>
          <w:rFonts w:ascii="Cambria" w:hAnsi="Cambria"/>
          <w:b/>
          <w:bCs/>
          <w:sz w:val="28"/>
          <w:szCs w:val="28"/>
          <w:lang w:val="en-GB"/>
        </w:rPr>
        <w:t xml:space="preserve"> </w:t>
      </w:r>
      <w:r w:rsidRPr="00344BB5">
        <w:rPr>
          <w:rFonts w:ascii="Cambria" w:hAnsi="Cambria"/>
          <w:b/>
          <w:bCs/>
          <w:sz w:val="28"/>
          <w:szCs w:val="28"/>
          <w:lang w:val="en-GB"/>
        </w:rPr>
        <w:t>THE</w:t>
      </w:r>
      <w:r w:rsidR="00EE456D">
        <w:rPr>
          <w:rFonts w:ascii="Cambria" w:hAnsi="Cambria"/>
          <w:b/>
          <w:bCs/>
          <w:sz w:val="28"/>
          <w:szCs w:val="28"/>
          <w:lang w:val="en-GB"/>
        </w:rPr>
        <w:t xml:space="preserve"> </w:t>
      </w:r>
      <w:r w:rsidRPr="00344BB5">
        <w:rPr>
          <w:rFonts w:ascii="Cambria" w:hAnsi="Cambria"/>
          <w:b/>
          <w:bCs/>
          <w:sz w:val="28"/>
          <w:szCs w:val="28"/>
          <w:lang w:val="en-GB"/>
        </w:rPr>
        <w:t>WORKPLACE</w:t>
      </w:r>
    </w:p>
    <w:p w14:paraId="28458977" w14:textId="5F217D0C"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123</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3</w:t>
      </w:r>
      <w:r w:rsidR="00EE456D">
        <w:rPr>
          <w:rFonts w:ascii="Cambria" w:hAnsi="Cambria"/>
          <w:sz w:val="28"/>
          <w:szCs w:val="28"/>
          <w:lang w:val="en-GB"/>
        </w:rPr>
        <w:t xml:space="preserve"> </w:t>
      </w:r>
      <w:r w:rsidRPr="00344BB5">
        <w:rPr>
          <w:rFonts w:ascii="Cambria" w:hAnsi="Cambria"/>
          <w:sz w:val="28"/>
          <w:szCs w:val="28"/>
          <w:lang w:val="en-GB"/>
        </w:rPr>
        <w:t>August</w:t>
      </w:r>
      <w:r w:rsidR="00EE456D">
        <w:rPr>
          <w:rFonts w:ascii="Cambria" w:hAnsi="Cambria"/>
          <w:sz w:val="28"/>
          <w:szCs w:val="28"/>
          <w:lang w:val="en-GB"/>
        </w:rPr>
        <w:t xml:space="preserve"> </w:t>
      </w:r>
      <w:r w:rsidRPr="00344BB5">
        <w:rPr>
          <w:rFonts w:ascii="Cambria" w:hAnsi="Cambria"/>
          <w:sz w:val="28"/>
          <w:szCs w:val="28"/>
          <w:lang w:val="en-GB"/>
        </w:rPr>
        <w:t>2007</w:t>
      </w:r>
      <w:r w:rsidR="00EE456D">
        <w:rPr>
          <w:rFonts w:ascii="Cambria" w:hAnsi="Cambria"/>
          <w:sz w:val="28"/>
          <w:szCs w:val="28"/>
          <w:lang w:val="en-GB"/>
        </w:rPr>
        <w:t xml:space="preserve"> </w:t>
      </w:r>
      <w:r w:rsidRPr="00344BB5">
        <w:rPr>
          <w:rFonts w:ascii="Cambria" w:hAnsi="Cambria"/>
          <w:sz w:val="28"/>
          <w:szCs w:val="28"/>
          <w:lang w:val="en-GB"/>
        </w:rPr>
        <w:t>(Measures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health</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safety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workplace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delegation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Government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restructuring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reform</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laws</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matter)</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81</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9</w:t>
      </w:r>
      <w:r w:rsidR="00EE456D">
        <w:rPr>
          <w:rFonts w:ascii="Cambria" w:hAnsi="Cambria"/>
          <w:sz w:val="28"/>
          <w:szCs w:val="28"/>
          <w:lang w:val="en-GB"/>
        </w:rPr>
        <w:t xml:space="preserve"> </w:t>
      </w:r>
      <w:r w:rsidRPr="00344BB5">
        <w:rPr>
          <w:rFonts w:ascii="Cambria" w:hAnsi="Cambria"/>
          <w:sz w:val="28"/>
          <w:szCs w:val="28"/>
          <w:lang w:val="en-GB"/>
        </w:rPr>
        <w:t>April</w:t>
      </w:r>
      <w:r w:rsidR="00EE456D">
        <w:rPr>
          <w:rFonts w:ascii="Cambria" w:hAnsi="Cambria"/>
          <w:sz w:val="28"/>
          <w:szCs w:val="28"/>
          <w:lang w:val="en-GB"/>
        </w:rPr>
        <w:t xml:space="preserve"> </w:t>
      </w:r>
      <w:r w:rsidRPr="00344BB5">
        <w:rPr>
          <w:rFonts w:ascii="Cambria" w:hAnsi="Cambria"/>
          <w:sz w:val="28"/>
          <w:szCs w:val="28"/>
          <w:lang w:val="en-GB"/>
        </w:rPr>
        <w:t>2008</w:t>
      </w:r>
      <w:r w:rsidR="00EE456D">
        <w:rPr>
          <w:rFonts w:ascii="Cambria" w:hAnsi="Cambria"/>
          <w:sz w:val="28"/>
          <w:szCs w:val="28"/>
          <w:lang w:val="en-GB"/>
        </w:rPr>
        <w:t xml:space="preserve"> </w:t>
      </w:r>
      <w:r w:rsidRPr="00344BB5">
        <w:rPr>
          <w:rFonts w:ascii="Cambria" w:hAnsi="Cambria"/>
          <w:sz w:val="28"/>
          <w:szCs w:val="28"/>
          <w:lang w:val="en-GB"/>
        </w:rPr>
        <w:t>(Implementation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L.</w:t>
      </w:r>
      <w:r w:rsidR="00EE456D">
        <w:rPr>
          <w:rFonts w:ascii="Cambria" w:hAnsi="Cambria"/>
          <w:sz w:val="28"/>
          <w:szCs w:val="28"/>
          <w:lang w:val="en-GB"/>
        </w:rPr>
        <w:t xml:space="preserve"> </w:t>
      </w:r>
      <w:r w:rsidRPr="00344BB5">
        <w:rPr>
          <w:rFonts w:ascii="Cambria" w:hAnsi="Cambria"/>
          <w:sz w:val="28"/>
          <w:szCs w:val="28"/>
          <w:lang w:val="en-GB"/>
        </w:rPr>
        <w:t>123/07</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matter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health</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safety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workplace)</w:t>
      </w:r>
      <w:r w:rsidR="00EE456D">
        <w:rPr>
          <w:rFonts w:ascii="Cambria" w:hAnsi="Cambria"/>
          <w:sz w:val="28"/>
          <w:szCs w:val="28"/>
          <w:lang w:val="en-GB"/>
        </w:rPr>
        <w:t xml:space="preserve"> </w:t>
      </w:r>
      <w:r w:rsidRPr="00344BB5">
        <w:rPr>
          <w:rFonts w:ascii="Cambria" w:hAnsi="Cambria"/>
          <w:sz w:val="28"/>
          <w:szCs w:val="28"/>
          <w:lang w:val="en-GB"/>
        </w:rPr>
        <w:t>expanded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Entities</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introducing</w:t>
      </w:r>
      <w:r w:rsidR="00EE456D">
        <w:rPr>
          <w:rFonts w:ascii="Cambria" w:hAnsi="Cambria"/>
          <w:sz w:val="28"/>
          <w:szCs w:val="28"/>
          <w:lang w:val="en-GB"/>
        </w:rPr>
        <w:t xml:space="preserve"> </w:t>
      </w:r>
      <w:r w:rsidRPr="00344BB5">
        <w:rPr>
          <w:rFonts w:ascii="Cambria" w:hAnsi="Cambria"/>
          <w:sz w:val="28"/>
          <w:szCs w:val="28"/>
          <w:lang w:val="en-GB"/>
        </w:rPr>
        <w:t>new</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laws</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prevention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t>accidents,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hygiene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health</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workplace.</w:t>
      </w:r>
      <w:r w:rsidR="00EE456D">
        <w:rPr>
          <w:rFonts w:ascii="Cambria" w:hAnsi="Cambria"/>
          <w:sz w:val="28"/>
          <w:szCs w:val="28"/>
          <w:lang w:val="en-GB"/>
        </w:rPr>
        <w:t xml:space="preserve"> </w:t>
      </w:r>
      <w:r w:rsidRPr="00344BB5">
        <w:rPr>
          <w:rFonts w:ascii="Cambria" w:hAnsi="Cambria"/>
          <w:sz w:val="28"/>
          <w:szCs w:val="28"/>
          <w:lang w:val="en-GB"/>
        </w:rPr>
        <w:t>Specifically,</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9</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123/2007</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300</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81/2008</w:t>
      </w:r>
      <w:r w:rsidR="00EE456D">
        <w:rPr>
          <w:rFonts w:ascii="Cambria" w:hAnsi="Cambria"/>
          <w:sz w:val="28"/>
          <w:szCs w:val="28"/>
          <w:lang w:val="en-GB"/>
        </w:rPr>
        <w:t xml:space="preserve"> </w:t>
      </w:r>
      <w:r w:rsidRPr="00344BB5">
        <w:rPr>
          <w:rFonts w:ascii="Cambria" w:hAnsi="Cambria"/>
          <w:sz w:val="28"/>
          <w:szCs w:val="28"/>
          <w:lang w:val="en-GB"/>
        </w:rPr>
        <w:t>introduced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231</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8</w:t>
      </w:r>
      <w:r w:rsidR="00EE456D">
        <w:rPr>
          <w:rFonts w:ascii="Cambria" w:hAnsi="Cambria"/>
          <w:sz w:val="28"/>
          <w:szCs w:val="28"/>
          <w:lang w:val="en-GB"/>
        </w:rPr>
        <w:t xml:space="preserve"> </w:t>
      </w:r>
      <w:r w:rsidRPr="00344BB5">
        <w:rPr>
          <w:rFonts w:ascii="Cambria" w:hAnsi="Cambria"/>
          <w:sz w:val="28"/>
          <w:szCs w:val="28"/>
          <w:lang w:val="en-GB"/>
        </w:rPr>
        <w:t>June</w:t>
      </w:r>
      <w:r w:rsidR="00EE456D">
        <w:rPr>
          <w:rFonts w:ascii="Cambria" w:hAnsi="Cambria"/>
          <w:sz w:val="28"/>
          <w:szCs w:val="28"/>
          <w:lang w:val="en-GB"/>
        </w:rPr>
        <w:t xml:space="preserve"> </w:t>
      </w:r>
      <w:r w:rsidRPr="00344BB5">
        <w:rPr>
          <w:rFonts w:ascii="Cambria" w:hAnsi="Cambria"/>
          <w:sz w:val="28"/>
          <w:szCs w:val="28"/>
          <w:lang w:val="en-GB"/>
        </w:rPr>
        <w:t>2001,</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septies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expressly</w:t>
      </w:r>
      <w:r w:rsidR="00EE456D">
        <w:rPr>
          <w:rFonts w:ascii="Cambria" w:hAnsi="Cambria"/>
          <w:sz w:val="28"/>
          <w:szCs w:val="28"/>
          <w:lang w:val="en-GB"/>
        </w:rPr>
        <w:t xml:space="preserve"> </w:t>
      </w:r>
      <w:r w:rsidRPr="00344BB5">
        <w:rPr>
          <w:rFonts w:ascii="Cambria" w:hAnsi="Cambria"/>
          <w:sz w:val="28"/>
          <w:szCs w:val="28"/>
          <w:lang w:val="en-GB"/>
        </w:rPr>
        <w:t>refers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“non-voluntary</w:t>
      </w:r>
      <w:r w:rsidR="00EE456D">
        <w:rPr>
          <w:rFonts w:ascii="Cambria" w:hAnsi="Cambria"/>
          <w:sz w:val="28"/>
          <w:szCs w:val="28"/>
          <w:lang w:val="en-GB"/>
        </w:rPr>
        <w:t xml:space="preserve"> </w:t>
      </w:r>
      <w:r w:rsidRPr="00344BB5">
        <w:rPr>
          <w:rFonts w:ascii="Cambria" w:hAnsi="Cambria"/>
          <w:sz w:val="28"/>
          <w:szCs w:val="28"/>
          <w:lang w:val="en-GB"/>
        </w:rPr>
        <w:t>manslaughter</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non-voluntary</w:t>
      </w:r>
      <w:r w:rsidR="00EE456D">
        <w:rPr>
          <w:rFonts w:ascii="Cambria" w:hAnsi="Cambria"/>
          <w:sz w:val="28"/>
          <w:szCs w:val="28"/>
          <w:lang w:val="en-GB"/>
        </w:rPr>
        <w:t xml:space="preserve"> </w:t>
      </w:r>
      <w:r w:rsidRPr="00344BB5">
        <w:rPr>
          <w:rFonts w:ascii="Cambria" w:hAnsi="Cambria"/>
          <w:sz w:val="28"/>
          <w:szCs w:val="28"/>
          <w:lang w:val="en-GB"/>
        </w:rPr>
        <w:t>severe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very</w:t>
      </w:r>
      <w:r w:rsidR="00EE456D">
        <w:rPr>
          <w:rFonts w:ascii="Cambria" w:hAnsi="Cambria"/>
          <w:sz w:val="28"/>
          <w:szCs w:val="28"/>
          <w:lang w:val="en-GB"/>
        </w:rPr>
        <w:t xml:space="preserve"> </w:t>
      </w:r>
      <w:r w:rsidRPr="00344BB5">
        <w:rPr>
          <w:rFonts w:ascii="Cambria" w:hAnsi="Cambria"/>
          <w:sz w:val="28"/>
          <w:szCs w:val="28"/>
          <w:lang w:val="en-GB"/>
        </w:rPr>
        <w:t>severe</w:t>
      </w:r>
      <w:r w:rsidR="00EE456D">
        <w:rPr>
          <w:rFonts w:ascii="Cambria" w:hAnsi="Cambria"/>
          <w:sz w:val="28"/>
          <w:szCs w:val="28"/>
          <w:lang w:val="en-GB"/>
        </w:rPr>
        <w:t xml:space="preserve"> </w:t>
      </w:r>
      <w:r w:rsidRPr="00344BB5">
        <w:rPr>
          <w:rFonts w:ascii="Cambria" w:hAnsi="Cambria"/>
          <w:sz w:val="28"/>
          <w:szCs w:val="28"/>
          <w:lang w:val="en-GB"/>
        </w:rPr>
        <w:t>damage,</w:t>
      </w:r>
      <w:r w:rsidR="00EE456D">
        <w:rPr>
          <w:rFonts w:ascii="Cambria" w:hAnsi="Cambria"/>
          <w:sz w:val="28"/>
          <w:szCs w:val="28"/>
          <w:lang w:val="en-GB"/>
        </w:rPr>
        <w:t xml:space="preserve"> </w:t>
      </w:r>
      <w:r w:rsidRPr="00344BB5">
        <w:rPr>
          <w:rFonts w:ascii="Cambria" w:hAnsi="Cambria"/>
          <w:sz w:val="28"/>
          <w:szCs w:val="28"/>
          <w:lang w:val="en-GB"/>
        </w:rPr>
        <w:t>perpetrated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prevention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t>accidents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protection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hygiene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safety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workplace”.</w:t>
      </w:r>
    </w:p>
    <w:p w14:paraId="0EB76F81" w14:textId="5B41890C"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impact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certainly</w:t>
      </w:r>
      <w:r w:rsidR="00EE456D">
        <w:rPr>
          <w:rFonts w:ascii="Cambria" w:hAnsi="Cambria"/>
          <w:sz w:val="28"/>
          <w:szCs w:val="28"/>
          <w:lang w:val="en-GB"/>
        </w:rPr>
        <w:t xml:space="preserve"> </w:t>
      </w:r>
      <w:r w:rsidRPr="00344BB5">
        <w:rPr>
          <w:rFonts w:ascii="Cambria" w:hAnsi="Cambria"/>
          <w:sz w:val="28"/>
          <w:szCs w:val="28"/>
          <w:lang w:val="en-GB"/>
        </w:rPr>
        <w:t>significant,</w:t>
      </w:r>
      <w:r w:rsidR="00EE456D">
        <w:rPr>
          <w:rFonts w:ascii="Cambria" w:hAnsi="Cambria"/>
          <w:sz w:val="28"/>
          <w:szCs w:val="28"/>
          <w:lang w:val="en-GB"/>
        </w:rPr>
        <w:t xml:space="preserve"> </w:t>
      </w:r>
      <w:r w:rsidRPr="00344BB5">
        <w:rPr>
          <w:rFonts w:ascii="Cambria" w:hAnsi="Cambria"/>
          <w:sz w:val="28"/>
          <w:szCs w:val="28"/>
          <w:lang w:val="en-GB"/>
        </w:rPr>
        <w:t>considering</w:t>
      </w:r>
      <w:r w:rsidR="00EE456D">
        <w:rPr>
          <w:rFonts w:ascii="Cambria" w:hAnsi="Cambria"/>
          <w:sz w:val="28"/>
          <w:szCs w:val="28"/>
          <w:lang w:val="en-GB"/>
        </w:rPr>
        <w:t xml:space="preserve"> </w:t>
      </w:r>
      <w:r w:rsidRPr="00344BB5">
        <w:rPr>
          <w:rFonts w:ascii="Cambria" w:hAnsi="Cambria"/>
          <w:sz w:val="28"/>
          <w:szCs w:val="28"/>
          <w:lang w:val="en-GB"/>
        </w:rPr>
        <w:t>most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first</w:t>
      </w:r>
      <w:r w:rsidR="00EE456D">
        <w:rPr>
          <w:rFonts w:ascii="Cambria" w:hAnsi="Cambria"/>
          <w:sz w:val="28"/>
          <w:szCs w:val="28"/>
          <w:lang w:val="en-GB"/>
        </w:rPr>
        <w:t xml:space="preserve"> </w:t>
      </w:r>
      <w:r w:rsidRPr="00344BB5">
        <w:rPr>
          <w:rFonts w:ascii="Cambria" w:hAnsi="Cambria"/>
          <w:sz w:val="28"/>
          <w:szCs w:val="28"/>
          <w:lang w:val="en-GB"/>
        </w:rPr>
        <w:t>time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(among</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interdictive</w:t>
      </w:r>
      <w:r w:rsidR="00EE456D">
        <w:rPr>
          <w:rFonts w:ascii="Cambria" w:hAnsi="Cambria"/>
          <w:sz w:val="28"/>
          <w:szCs w:val="28"/>
          <w:lang w:val="en-GB"/>
        </w:rPr>
        <w:t xml:space="preserve"> </w:t>
      </w:r>
      <w:r w:rsidRPr="00344BB5">
        <w:rPr>
          <w:rFonts w:ascii="Cambria" w:hAnsi="Cambria"/>
          <w:sz w:val="28"/>
          <w:szCs w:val="28"/>
          <w:lang w:val="en-GB"/>
        </w:rPr>
        <w:t>sanctions)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non-voluntary</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whereas</w:t>
      </w:r>
      <w:r w:rsidR="00EE456D">
        <w:rPr>
          <w:rFonts w:ascii="Cambria" w:hAnsi="Cambria"/>
          <w:sz w:val="28"/>
          <w:szCs w:val="28"/>
          <w:lang w:val="en-GB"/>
        </w:rPr>
        <w:t xml:space="preserve"> </w:t>
      </w:r>
      <w:r w:rsidRPr="00344BB5">
        <w:rPr>
          <w:rFonts w:ascii="Cambria" w:hAnsi="Cambria"/>
          <w:sz w:val="28"/>
          <w:szCs w:val="28"/>
          <w:lang w:val="en-GB"/>
        </w:rPr>
        <w:t>up</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today,</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basis</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existence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will</w:t>
      </w:r>
      <w:r w:rsidR="00EE456D">
        <w:rPr>
          <w:rFonts w:ascii="Cambria" w:hAnsi="Cambria"/>
          <w:sz w:val="28"/>
          <w:szCs w:val="28"/>
          <w:lang w:val="en-GB"/>
        </w:rPr>
        <w:t xml:space="preserve"> </w:t>
      </w:r>
      <w:r w:rsidRPr="00344BB5">
        <w:rPr>
          <w:rFonts w:ascii="Cambria" w:hAnsi="Cambria"/>
          <w:sz w:val="28"/>
          <w:szCs w:val="28"/>
          <w:lang w:val="en-GB"/>
        </w:rPr>
        <w:t>(conscience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determination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perpetrate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p>
    <w:p w14:paraId="2E3D501A" w14:textId="4F9E98BF"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description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described</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septies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see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List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i/>
          <w:iCs/>
          <w:sz w:val="28"/>
          <w:szCs w:val="28"/>
          <w:lang w:val="en-GB"/>
        </w:rPr>
        <w:t>(Annex</w:t>
      </w:r>
      <w:r w:rsidR="00EE456D">
        <w:rPr>
          <w:rFonts w:ascii="Cambria" w:hAnsi="Cambria"/>
          <w:i/>
          <w:iCs/>
          <w:sz w:val="28"/>
          <w:szCs w:val="28"/>
          <w:lang w:val="en-GB"/>
        </w:rPr>
        <w:t xml:space="preserve"> </w:t>
      </w:r>
      <w:r w:rsidRPr="00344BB5">
        <w:rPr>
          <w:rFonts w:ascii="Cambria" w:hAnsi="Cambria"/>
          <w:i/>
          <w:iCs/>
          <w:sz w:val="28"/>
          <w:szCs w:val="28"/>
          <w:lang w:val="en-GB"/>
        </w:rPr>
        <w:t>no.</w:t>
      </w:r>
      <w:r w:rsidR="00EE456D">
        <w:rPr>
          <w:rFonts w:ascii="Cambria" w:hAnsi="Cambria"/>
          <w:i/>
          <w:iCs/>
          <w:sz w:val="28"/>
          <w:szCs w:val="28"/>
          <w:lang w:val="en-GB"/>
        </w:rPr>
        <w:t xml:space="preserve"> </w:t>
      </w:r>
      <w:r w:rsidRPr="00344BB5">
        <w:rPr>
          <w:rFonts w:ascii="Cambria" w:hAnsi="Cambria"/>
          <w:i/>
          <w:iCs/>
          <w:sz w:val="28"/>
          <w:szCs w:val="28"/>
          <w:lang w:val="en-GB"/>
        </w:rPr>
        <w:t>1)</w:t>
      </w:r>
      <w:r w:rsidRPr="00344BB5">
        <w:rPr>
          <w:rFonts w:ascii="Cambria" w:hAnsi="Cambria"/>
          <w:sz w:val="28"/>
          <w:szCs w:val="28"/>
          <w:lang w:val="en-GB"/>
        </w:rPr>
        <w:t>.</w:t>
      </w:r>
    </w:p>
    <w:p w14:paraId="0136BDAE" w14:textId="6B6DD96E" w:rsidR="00554E2E" w:rsidRPr="00344BB5" w:rsidRDefault="00554E2E" w:rsidP="00344BB5">
      <w:pPr>
        <w:spacing w:before="120" w:line="360" w:lineRule="auto"/>
        <w:jc w:val="both"/>
        <w:rPr>
          <w:rFonts w:ascii="Cambria" w:hAnsi="Cambria"/>
          <w:b/>
          <w:i/>
          <w:iCs/>
          <w:sz w:val="28"/>
          <w:szCs w:val="28"/>
          <w:lang w:val="en-GB"/>
        </w:rPr>
      </w:pPr>
      <w:r w:rsidRPr="00344BB5">
        <w:rPr>
          <w:rFonts w:ascii="Cambria" w:hAnsi="Cambria"/>
          <w:b/>
          <w:i/>
          <w:iCs/>
          <w:sz w:val="28"/>
          <w:szCs w:val="28"/>
          <w:lang w:val="en-GB"/>
        </w:rPr>
        <w:lastRenderedPageBreak/>
        <w:t>1.1</w:t>
      </w:r>
      <w:r w:rsidR="00EE456D">
        <w:rPr>
          <w:rFonts w:ascii="Cambria" w:hAnsi="Cambria"/>
          <w:b/>
          <w:i/>
          <w:iCs/>
          <w:sz w:val="28"/>
          <w:szCs w:val="28"/>
          <w:lang w:val="en-GB"/>
        </w:rPr>
        <w:t xml:space="preserve"> </w:t>
      </w:r>
      <w:r w:rsidRPr="00344BB5">
        <w:rPr>
          <w:rFonts w:ascii="Cambria" w:hAnsi="Cambria"/>
          <w:b/>
          <w:i/>
          <w:iCs/>
          <w:sz w:val="28"/>
          <w:szCs w:val="28"/>
          <w:lang w:val="en-GB"/>
        </w:rPr>
        <w:t>Provisions</w:t>
      </w:r>
      <w:r w:rsidR="00EE456D">
        <w:rPr>
          <w:rFonts w:ascii="Cambria" w:hAnsi="Cambria"/>
          <w:b/>
          <w:i/>
          <w:iCs/>
          <w:sz w:val="28"/>
          <w:szCs w:val="28"/>
          <w:lang w:val="en-GB"/>
        </w:rPr>
        <w:t xml:space="preserve"> </w:t>
      </w:r>
      <w:r w:rsidRPr="00344BB5">
        <w:rPr>
          <w:rFonts w:ascii="Cambria" w:hAnsi="Cambria"/>
          <w:b/>
          <w:i/>
          <w:iCs/>
          <w:sz w:val="28"/>
          <w:szCs w:val="28"/>
          <w:lang w:val="en-GB"/>
        </w:rPr>
        <w:t>on</w:t>
      </w:r>
      <w:r w:rsidR="00EE456D">
        <w:rPr>
          <w:rFonts w:ascii="Cambria" w:hAnsi="Cambria"/>
          <w:b/>
          <w:i/>
          <w:iCs/>
          <w:sz w:val="28"/>
          <w:szCs w:val="28"/>
          <w:lang w:val="en-GB"/>
        </w:rPr>
        <w:t xml:space="preserve"> </w:t>
      </w:r>
      <w:r w:rsidRPr="00344BB5">
        <w:rPr>
          <w:rFonts w:ascii="Cambria" w:hAnsi="Cambria"/>
          <w:b/>
          <w:i/>
          <w:iCs/>
          <w:sz w:val="28"/>
          <w:szCs w:val="28"/>
          <w:lang w:val="en-GB"/>
        </w:rPr>
        <w:t>the</w:t>
      </w:r>
      <w:r w:rsidR="00EE456D">
        <w:rPr>
          <w:rFonts w:ascii="Cambria" w:hAnsi="Cambria"/>
          <w:b/>
          <w:i/>
          <w:iCs/>
          <w:sz w:val="28"/>
          <w:szCs w:val="28"/>
          <w:lang w:val="en-GB"/>
        </w:rPr>
        <w:t xml:space="preserve"> </w:t>
      </w:r>
      <w:r w:rsidRPr="00344BB5">
        <w:rPr>
          <w:rFonts w:ascii="Cambria" w:hAnsi="Cambria"/>
          <w:b/>
          <w:i/>
          <w:iCs/>
          <w:sz w:val="28"/>
          <w:szCs w:val="28"/>
          <w:lang w:val="en-GB"/>
        </w:rPr>
        <w:t>protection</w:t>
      </w:r>
      <w:r w:rsidR="00EE456D">
        <w:rPr>
          <w:rFonts w:ascii="Cambria" w:hAnsi="Cambria"/>
          <w:b/>
          <w:i/>
          <w:iCs/>
          <w:sz w:val="28"/>
          <w:szCs w:val="28"/>
          <w:lang w:val="en-GB"/>
        </w:rPr>
        <w:t xml:space="preserve"> </w:t>
      </w:r>
      <w:r w:rsidRPr="00344BB5">
        <w:rPr>
          <w:rFonts w:ascii="Cambria" w:hAnsi="Cambria"/>
          <w:b/>
          <w:i/>
          <w:iCs/>
          <w:sz w:val="28"/>
          <w:szCs w:val="28"/>
          <w:lang w:val="en-GB"/>
        </w:rPr>
        <w:t>of</w:t>
      </w:r>
      <w:r w:rsidR="00EE456D">
        <w:rPr>
          <w:rFonts w:ascii="Cambria" w:hAnsi="Cambria"/>
          <w:b/>
          <w:i/>
          <w:iCs/>
          <w:sz w:val="28"/>
          <w:szCs w:val="28"/>
          <w:lang w:val="en-GB"/>
        </w:rPr>
        <w:t xml:space="preserve"> </w:t>
      </w:r>
      <w:r w:rsidRPr="00344BB5">
        <w:rPr>
          <w:rFonts w:ascii="Cambria" w:hAnsi="Cambria"/>
          <w:b/>
          <w:i/>
          <w:iCs/>
          <w:sz w:val="28"/>
          <w:szCs w:val="28"/>
          <w:lang w:val="en-GB"/>
        </w:rPr>
        <w:t>health</w:t>
      </w:r>
      <w:r w:rsidR="00EE456D">
        <w:rPr>
          <w:rFonts w:ascii="Cambria" w:hAnsi="Cambria"/>
          <w:b/>
          <w:i/>
          <w:iCs/>
          <w:sz w:val="28"/>
          <w:szCs w:val="28"/>
          <w:lang w:val="en-GB"/>
        </w:rPr>
        <w:t xml:space="preserve"> </w:t>
      </w:r>
      <w:r w:rsidRPr="00344BB5">
        <w:rPr>
          <w:rFonts w:ascii="Cambria" w:hAnsi="Cambria"/>
          <w:b/>
          <w:i/>
          <w:iCs/>
          <w:sz w:val="28"/>
          <w:szCs w:val="28"/>
          <w:lang w:val="en-GB"/>
        </w:rPr>
        <w:t>and</w:t>
      </w:r>
      <w:r w:rsidR="00EE456D">
        <w:rPr>
          <w:rFonts w:ascii="Cambria" w:hAnsi="Cambria"/>
          <w:b/>
          <w:i/>
          <w:iCs/>
          <w:sz w:val="28"/>
          <w:szCs w:val="28"/>
          <w:lang w:val="en-GB"/>
        </w:rPr>
        <w:t xml:space="preserve"> </w:t>
      </w:r>
      <w:r w:rsidRPr="00344BB5">
        <w:rPr>
          <w:rFonts w:ascii="Cambria" w:hAnsi="Cambria"/>
          <w:b/>
          <w:i/>
          <w:iCs/>
          <w:sz w:val="28"/>
          <w:szCs w:val="28"/>
          <w:lang w:val="en-GB"/>
        </w:rPr>
        <w:t>safety</w:t>
      </w:r>
      <w:r w:rsidR="00EE456D">
        <w:rPr>
          <w:rFonts w:ascii="Cambria" w:hAnsi="Cambria"/>
          <w:b/>
          <w:i/>
          <w:iCs/>
          <w:sz w:val="28"/>
          <w:szCs w:val="28"/>
          <w:lang w:val="en-GB"/>
        </w:rPr>
        <w:t xml:space="preserve"> </w:t>
      </w:r>
      <w:r w:rsidRPr="00344BB5">
        <w:rPr>
          <w:rFonts w:ascii="Cambria" w:hAnsi="Cambria"/>
          <w:b/>
          <w:i/>
          <w:iCs/>
          <w:sz w:val="28"/>
          <w:szCs w:val="28"/>
          <w:lang w:val="en-GB"/>
        </w:rPr>
        <w:t>on</w:t>
      </w:r>
      <w:r w:rsidR="00EE456D">
        <w:rPr>
          <w:rFonts w:ascii="Cambria" w:hAnsi="Cambria"/>
          <w:b/>
          <w:i/>
          <w:iCs/>
          <w:sz w:val="28"/>
          <w:szCs w:val="28"/>
          <w:lang w:val="en-GB"/>
        </w:rPr>
        <w:t xml:space="preserve"> </w:t>
      </w:r>
      <w:r w:rsidRPr="00344BB5">
        <w:rPr>
          <w:rFonts w:ascii="Cambria" w:hAnsi="Cambria"/>
          <w:b/>
          <w:i/>
          <w:iCs/>
          <w:sz w:val="28"/>
          <w:szCs w:val="28"/>
          <w:lang w:val="en-GB"/>
        </w:rPr>
        <w:t>the</w:t>
      </w:r>
      <w:r w:rsidR="00EE456D">
        <w:rPr>
          <w:rFonts w:ascii="Cambria" w:hAnsi="Cambria"/>
          <w:b/>
          <w:i/>
          <w:iCs/>
          <w:sz w:val="28"/>
          <w:szCs w:val="28"/>
          <w:lang w:val="en-GB"/>
        </w:rPr>
        <w:t xml:space="preserve"> </w:t>
      </w:r>
      <w:r w:rsidRPr="00344BB5">
        <w:rPr>
          <w:rFonts w:ascii="Cambria" w:hAnsi="Cambria"/>
          <w:b/>
          <w:i/>
          <w:iCs/>
          <w:sz w:val="28"/>
          <w:szCs w:val="28"/>
          <w:lang w:val="en-GB"/>
        </w:rPr>
        <w:t>workplace</w:t>
      </w:r>
    </w:p>
    <w:p w14:paraId="2C177396" w14:textId="52CD18E4"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protection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health</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safety</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workplace</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articles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set</w:t>
      </w:r>
      <w:r w:rsidR="00EE456D">
        <w:rPr>
          <w:rFonts w:ascii="Cambria" w:hAnsi="Cambria"/>
          <w:sz w:val="28"/>
          <w:szCs w:val="28"/>
          <w:lang w:val="en-GB"/>
        </w:rPr>
        <w:t xml:space="preserve"> </w:t>
      </w:r>
      <w:r w:rsidRPr="00344BB5">
        <w:rPr>
          <w:rFonts w:ascii="Cambria" w:hAnsi="Cambria"/>
          <w:sz w:val="28"/>
          <w:szCs w:val="28"/>
          <w:lang w:val="en-GB"/>
        </w:rPr>
        <w:t>forth</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81/08</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subsequent</w:t>
      </w:r>
      <w:r w:rsidR="00EE456D">
        <w:rPr>
          <w:rFonts w:ascii="Cambria" w:hAnsi="Cambria"/>
          <w:sz w:val="28"/>
          <w:szCs w:val="28"/>
          <w:lang w:val="en-GB"/>
        </w:rPr>
        <w:t xml:space="preserve"> </w:t>
      </w:r>
      <w:r w:rsidRPr="00344BB5">
        <w:rPr>
          <w:rFonts w:ascii="Cambria" w:hAnsi="Cambria"/>
          <w:sz w:val="28"/>
          <w:szCs w:val="28"/>
          <w:lang w:val="en-GB"/>
        </w:rPr>
        <w:t>modifications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integrations.</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81/08</w:t>
      </w:r>
      <w:r w:rsidR="00EE456D">
        <w:rPr>
          <w:rFonts w:ascii="Cambria" w:hAnsi="Cambria"/>
          <w:sz w:val="28"/>
          <w:szCs w:val="28"/>
          <w:lang w:val="en-GB"/>
        </w:rPr>
        <w:t xml:space="preserve"> </w:t>
      </w:r>
      <w:r w:rsidRPr="00344BB5">
        <w:rPr>
          <w:rFonts w:ascii="Cambria" w:hAnsi="Cambria"/>
          <w:sz w:val="28"/>
          <w:szCs w:val="28"/>
          <w:lang w:val="en-GB"/>
        </w:rPr>
        <w:t>identifies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Assessment</w:t>
      </w:r>
      <w:r w:rsidR="00EE456D">
        <w:rPr>
          <w:rFonts w:ascii="Cambria" w:hAnsi="Cambria"/>
          <w:sz w:val="28"/>
          <w:szCs w:val="28"/>
          <w:lang w:val="en-GB"/>
        </w:rPr>
        <w:t xml:space="preserve"> </w:t>
      </w:r>
      <w:r w:rsidRPr="00344BB5">
        <w:rPr>
          <w:rFonts w:ascii="Cambria" w:hAnsi="Cambria"/>
          <w:sz w:val="28"/>
          <w:szCs w:val="28"/>
          <w:lang w:val="en-GB"/>
        </w:rPr>
        <w:t>Report</w:t>
      </w:r>
      <w:r w:rsidR="00EE456D">
        <w:rPr>
          <w:rFonts w:ascii="Cambria" w:hAnsi="Cambria"/>
          <w:sz w:val="28"/>
          <w:szCs w:val="28"/>
          <w:lang w:val="en-GB"/>
        </w:rPr>
        <w:t xml:space="preserve"> </w:t>
      </w:r>
      <w:r w:rsidRPr="00344BB5">
        <w:rPr>
          <w:rFonts w:ascii="Cambria" w:hAnsi="Cambria"/>
          <w:sz w:val="28"/>
          <w:szCs w:val="28"/>
          <w:lang w:val="en-GB"/>
        </w:rPr>
        <w:t>(hereinafter</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b/>
          <w:bCs/>
          <w:sz w:val="28"/>
          <w:szCs w:val="28"/>
          <w:lang w:val="en-GB"/>
        </w:rPr>
        <w:t>RAR”</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document</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registers</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sz w:val="28"/>
          <w:szCs w:val="28"/>
          <w:u w:val="single"/>
          <w:lang w:val="en-GB"/>
        </w:rPr>
        <w:t>detection</w:t>
      </w:r>
      <w:r w:rsidR="00EE456D">
        <w:rPr>
          <w:rFonts w:ascii="Cambria" w:hAnsi="Cambria"/>
          <w:sz w:val="28"/>
          <w:szCs w:val="28"/>
          <w:u w:val="single"/>
          <w:lang w:val="en-GB"/>
        </w:rPr>
        <w:t xml:space="preserve"> </w:t>
      </w:r>
      <w:r w:rsidRPr="00344BB5">
        <w:rPr>
          <w:rFonts w:ascii="Cambria" w:hAnsi="Cambria"/>
          <w:sz w:val="28"/>
          <w:szCs w:val="28"/>
          <w:u w:val="single"/>
          <w:lang w:val="en-GB"/>
        </w:rPr>
        <w:t>and</w:t>
      </w:r>
      <w:r w:rsidR="00EE456D">
        <w:rPr>
          <w:rFonts w:ascii="Cambria" w:hAnsi="Cambria"/>
          <w:sz w:val="28"/>
          <w:szCs w:val="28"/>
          <w:u w:val="single"/>
          <w:lang w:val="en-GB"/>
        </w:rPr>
        <w:t xml:space="preserve"> </w:t>
      </w:r>
      <w:r w:rsidRPr="00344BB5">
        <w:rPr>
          <w:rFonts w:ascii="Cambria" w:hAnsi="Cambria"/>
          <w:sz w:val="28"/>
          <w:szCs w:val="28"/>
          <w:u w:val="single"/>
          <w:lang w:val="en-GB"/>
        </w:rPr>
        <w:t>evaluation</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all</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risks</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workers’</w:t>
      </w:r>
      <w:r w:rsidR="00EE456D">
        <w:rPr>
          <w:rFonts w:ascii="Cambria" w:hAnsi="Cambria"/>
          <w:sz w:val="28"/>
          <w:szCs w:val="28"/>
          <w:u w:val="single"/>
          <w:lang w:val="en-GB"/>
        </w:rPr>
        <w:t xml:space="preserve"> </w:t>
      </w:r>
      <w:r w:rsidRPr="00344BB5">
        <w:rPr>
          <w:rFonts w:ascii="Cambria" w:hAnsi="Cambria"/>
          <w:sz w:val="28"/>
          <w:szCs w:val="28"/>
          <w:u w:val="single"/>
          <w:lang w:val="en-GB"/>
        </w:rPr>
        <w:t>safety</w:t>
      </w:r>
      <w:r w:rsidR="00EE456D">
        <w:rPr>
          <w:rFonts w:ascii="Cambria" w:hAnsi="Cambria"/>
          <w:sz w:val="28"/>
          <w:szCs w:val="28"/>
          <w:u w:val="single"/>
          <w:lang w:val="en-GB"/>
        </w:rPr>
        <w:t xml:space="preserve"> </w:t>
      </w:r>
      <w:r w:rsidRPr="00344BB5">
        <w:rPr>
          <w:rFonts w:ascii="Cambria" w:hAnsi="Cambria"/>
          <w:sz w:val="28"/>
          <w:szCs w:val="28"/>
          <w:u w:val="single"/>
          <w:lang w:val="en-GB"/>
        </w:rPr>
        <w:t>and</w:t>
      </w:r>
      <w:r w:rsidR="00EE456D">
        <w:rPr>
          <w:rFonts w:ascii="Cambria" w:hAnsi="Cambria"/>
          <w:sz w:val="28"/>
          <w:szCs w:val="28"/>
          <w:u w:val="single"/>
          <w:lang w:val="en-GB"/>
        </w:rPr>
        <w:t xml:space="preserve"> </w:t>
      </w:r>
      <w:r w:rsidRPr="00344BB5">
        <w:rPr>
          <w:rFonts w:ascii="Cambria" w:hAnsi="Cambria"/>
          <w:sz w:val="28"/>
          <w:szCs w:val="28"/>
          <w:u w:val="single"/>
          <w:lang w:val="en-GB"/>
        </w:rPr>
        <w:t>health</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employer,</w:t>
      </w:r>
      <w:r w:rsidR="00EE456D">
        <w:rPr>
          <w:rFonts w:ascii="Cambria" w:hAnsi="Cambria"/>
          <w:sz w:val="28"/>
          <w:szCs w:val="28"/>
          <w:lang w:val="en-GB"/>
        </w:rPr>
        <w:t xml:space="preserve"> </w:t>
      </w:r>
      <w:r w:rsidRPr="00344BB5">
        <w:rPr>
          <w:rFonts w:ascii="Cambria" w:hAnsi="Cambria"/>
          <w:sz w:val="28"/>
          <w:szCs w:val="28"/>
          <w:lang w:val="en-GB"/>
        </w:rPr>
        <w:t>together</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indicated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perform.</w:t>
      </w:r>
      <w:r w:rsidR="00EE456D">
        <w:rPr>
          <w:rFonts w:ascii="Cambria" w:hAnsi="Cambria"/>
          <w:sz w:val="28"/>
          <w:szCs w:val="28"/>
          <w:lang w:val="en-GB"/>
        </w:rPr>
        <w:t xml:space="preserve"> </w:t>
      </w:r>
    </w:p>
    <w:p w14:paraId="1AB9FDE3" w14:textId="3D4827B1" w:rsidR="00554E2E"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assessment</w:t>
      </w:r>
      <w:r w:rsidR="00EE456D">
        <w:rPr>
          <w:rFonts w:ascii="Cambria" w:hAnsi="Cambria"/>
          <w:sz w:val="28"/>
          <w:szCs w:val="28"/>
          <w:lang w:val="en-GB"/>
        </w:rPr>
        <w:t xml:space="preserve"> </w:t>
      </w:r>
      <w:r w:rsidRPr="00344BB5">
        <w:rPr>
          <w:rFonts w:ascii="Cambria" w:hAnsi="Cambria"/>
          <w:sz w:val="28"/>
          <w:szCs w:val="28"/>
          <w:lang w:val="en-GB"/>
        </w:rPr>
        <w:t>process</w:t>
      </w:r>
      <w:r w:rsidR="00EE456D">
        <w:rPr>
          <w:rFonts w:ascii="Cambria" w:hAnsi="Cambria"/>
          <w:sz w:val="28"/>
          <w:szCs w:val="28"/>
          <w:lang w:val="en-GB"/>
        </w:rPr>
        <w:t xml:space="preserve"> </w:t>
      </w:r>
      <w:r w:rsidRPr="00344BB5">
        <w:rPr>
          <w:rFonts w:ascii="Cambria" w:hAnsi="Cambria"/>
          <w:sz w:val="28"/>
          <w:szCs w:val="28"/>
          <w:lang w:val="en-GB"/>
        </w:rPr>
        <w:t>required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81/08,</w:t>
      </w:r>
      <w:r w:rsidR="00EE456D">
        <w:rPr>
          <w:rFonts w:ascii="Cambria" w:hAnsi="Cambria"/>
          <w:sz w:val="28"/>
          <w:szCs w:val="28"/>
          <w:lang w:val="en-GB"/>
        </w:rPr>
        <w:t xml:space="preserve"> </w:t>
      </w:r>
      <w:r w:rsidRPr="00344BB5">
        <w:rPr>
          <w:rFonts w:ascii="Cambria" w:hAnsi="Cambria"/>
          <w:sz w:val="28"/>
          <w:szCs w:val="28"/>
          <w:lang w:val="en-GB"/>
        </w:rPr>
        <w:t>requires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detection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evaluation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risks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workers</w:t>
      </w:r>
      <w:r w:rsidR="00EE456D">
        <w:rPr>
          <w:rFonts w:ascii="Cambria" w:hAnsi="Cambria"/>
          <w:sz w:val="28"/>
          <w:szCs w:val="28"/>
          <w:lang w:val="en-GB"/>
        </w:rPr>
        <w:t xml:space="preserve"> </w:t>
      </w:r>
      <w:r w:rsidRPr="00344BB5">
        <w:rPr>
          <w:rFonts w:ascii="Cambria" w:hAnsi="Cambria"/>
          <w:sz w:val="28"/>
          <w:szCs w:val="28"/>
          <w:lang w:val="en-GB"/>
        </w:rPr>
        <w:t>while</w:t>
      </w:r>
      <w:r w:rsidR="00EE456D">
        <w:rPr>
          <w:rFonts w:ascii="Cambria" w:hAnsi="Cambria"/>
          <w:sz w:val="28"/>
          <w:szCs w:val="28"/>
          <w:lang w:val="en-GB"/>
        </w:rPr>
        <w:t xml:space="preserve"> </w:t>
      </w:r>
      <w:r w:rsidRPr="00344BB5">
        <w:rPr>
          <w:rFonts w:ascii="Cambria" w:hAnsi="Cambria"/>
          <w:sz w:val="28"/>
          <w:szCs w:val="28"/>
          <w:lang w:val="en-GB"/>
        </w:rPr>
        <w:t>performing</w:t>
      </w:r>
      <w:r w:rsidR="00EE456D">
        <w:rPr>
          <w:rFonts w:ascii="Cambria" w:hAnsi="Cambria"/>
          <w:sz w:val="28"/>
          <w:szCs w:val="28"/>
          <w:lang w:val="en-GB"/>
        </w:rPr>
        <w:t xml:space="preserve"> </w:t>
      </w:r>
      <w:r w:rsidRPr="00344BB5">
        <w:rPr>
          <w:rFonts w:ascii="Cambria" w:hAnsi="Cambria"/>
          <w:sz w:val="28"/>
          <w:szCs w:val="28"/>
          <w:lang w:val="en-GB"/>
        </w:rPr>
        <w:t>their</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area</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workers</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document</w:t>
      </w:r>
      <w:r w:rsidR="00EE456D">
        <w:rPr>
          <w:rFonts w:ascii="Cambria" w:hAnsi="Cambria"/>
          <w:sz w:val="28"/>
          <w:szCs w:val="28"/>
          <w:lang w:val="en-GB"/>
        </w:rPr>
        <w:t xml:space="preserve"> </w:t>
      </w:r>
      <w:r w:rsidRPr="00344BB5">
        <w:rPr>
          <w:rFonts w:ascii="Cambria" w:hAnsi="Cambria"/>
          <w:sz w:val="28"/>
          <w:szCs w:val="28"/>
          <w:lang w:val="en-GB"/>
        </w:rPr>
        <w:t>obliges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employer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establish</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implement</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preventive</w:t>
      </w:r>
      <w:r w:rsidR="00EE456D">
        <w:rPr>
          <w:rFonts w:ascii="Cambria" w:hAnsi="Cambria"/>
          <w:sz w:val="28"/>
          <w:szCs w:val="28"/>
          <w:lang w:val="en-GB"/>
        </w:rPr>
        <w:t xml:space="preserve"> </w:t>
      </w:r>
      <w:r w:rsidRPr="00344BB5">
        <w:rPr>
          <w:rFonts w:ascii="Cambria" w:hAnsi="Cambria"/>
          <w:sz w:val="28"/>
          <w:szCs w:val="28"/>
          <w:lang w:val="en-GB"/>
        </w:rPr>
        <w:t>measures,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eliminating</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lowering,</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far</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possible,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workers,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well</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provide</w:t>
      </w:r>
      <w:r w:rsidR="00EE456D">
        <w:rPr>
          <w:rFonts w:ascii="Cambria" w:hAnsi="Cambria"/>
          <w:sz w:val="28"/>
          <w:szCs w:val="28"/>
          <w:lang w:val="en-GB"/>
        </w:rPr>
        <w:t xml:space="preserve"> </w:t>
      </w:r>
      <w:r w:rsidRPr="00344BB5">
        <w:rPr>
          <w:rFonts w:ascii="Cambria" w:hAnsi="Cambria"/>
          <w:sz w:val="28"/>
          <w:szCs w:val="28"/>
          <w:lang w:val="en-GB"/>
        </w:rPr>
        <w:t>suitable</w:t>
      </w:r>
      <w:r w:rsidR="00EE456D">
        <w:rPr>
          <w:rFonts w:ascii="Cambria" w:hAnsi="Cambria"/>
          <w:sz w:val="28"/>
          <w:szCs w:val="28"/>
          <w:lang w:val="en-GB"/>
        </w:rPr>
        <w:t xml:space="preserve"> </w:t>
      </w:r>
      <w:r w:rsidRPr="00344BB5">
        <w:rPr>
          <w:rFonts w:ascii="Cambria" w:hAnsi="Cambria"/>
          <w:sz w:val="28"/>
          <w:szCs w:val="28"/>
          <w:lang w:val="en-GB"/>
        </w:rPr>
        <w:t>Individual</w:t>
      </w:r>
      <w:r w:rsidR="00EE456D">
        <w:rPr>
          <w:rFonts w:ascii="Cambria" w:hAnsi="Cambria"/>
          <w:sz w:val="28"/>
          <w:szCs w:val="28"/>
          <w:lang w:val="en-GB"/>
        </w:rPr>
        <w:t xml:space="preserve"> </w:t>
      </w:r>
      <w:r w:rsidRPr="00344BB5">
        <w:rPr>
          <w:rFonts w:ascii="Cambria" w:hAnsi="Cambria"/>
          <w:sz w:val="28"/>
          <w:szCs w:val="28"/>
          <w:lang w:val="en-GB"/>
        </w:rPr>
        <w:t>Protection</w:t>
      </w:r>
      <w:r w:rsidR="00EE456D">
        <w:rPr>
          <w:rFonts w:ascii="Cambria" w:hAnsi="Cambria"/>
          <w:sz w:val="28"/>
          <w:szCs w:val="28"/>
          <w:lang w:val="en-GB"/>
        </w:rPr>
        <w:t xml:space="preserve"> </w:t>
      </w:r>
      <w:r w:rsidRPr="00344BB5">
        <w:rPr>
          <w:rFonts w:ascii="Cambria" w:hAnsi="Cambria"/>
          <w:sz w:val="28"/>
          <w:szCs w:val="28"/>
          <w:lang w:val="en-GB"/>
        </w:rPr>
        <w:t>Equipment</w:t>
      </w:r>
      <w:r w:rsidR="00EE456D">
        <w:rPr>
          <w:rFonts w:ascii="Cambria" w:hAnsi="Cambria"/>
          <w:sz w:val="28"/>
          <w:szCs w:val="28"/>
          <w:lang w:val="en-GB"/>
        </w:rPr>
        <w:t xml:space="preserve"> </w:t>
      </w:r>
      <w:r w:rsidRPr="00344BB5">
        <w:rPr>
          <w:rFonts w:ascii="Cambria" w:hAnsi="Cambria"/>
          <w:sz w:val="28"/>
          <w:szCs w:val="28"/>
          <w:lang w:val="en-GB"/>
        </w:rPr>
        <w:t>(hereinafter</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b/>
          <w:bCs/>
          <w:sz w:val="28"/>
          <w:szCs w:val="28"/>
          <w:lang w:val="en-GB"/>
        </w:rPr>
        <w:t>IPE</w:t>
      </w:r>
      <w:r w:rsidRPr="00344BB5">
        <w:rPr>
          <w:rFonts w:ascii="Cambria" w:hAnsi="Cambria"/>
          <w:sz w:val="28"/>
          <w:szCs w:val="28"/>
          <w:lang w:val="en-GB"/>
        </w:rPr>
        <w:t>”).</w:t>
      </w:r>
    </w:p>
    <w:p w14:paraId="6C4DBBE0" w14:textId="77777777" w:rsidR="00344BB5" w:rsidRPr="00344BB5" w:rsidRDefault="00344BB5" w:rsidP="00344BB5">
      <w:pPr>
        <w:spacing w:before="120" w:line="360" w:lineRule="auto"/>
        <w:jc w:val="both"/>
        <w:rPr>
          <w:rFonts w:ascii="Cambria" w:hAnsi="Cambria"/>
          <w:sz w:val="28"/>
          <w:szCs w:val="28"/>
          <w:lang w:val="en-GB"/>
        </w:rPr>
      </w:pPr>
    </w:p>
    <w:p w14:paraId="7D2D70BA" w14:textId="533E559F" w:rsidR="00554E2E" w:rsidRPr="00344BB5" w:rsidRDefault="00554E2E" w:rsidP="00344BB5">
      <w:pPr>
        <w:spacing w:before="120" w:line="360" w:lineRule="auto"/>
        <w:jc w:val="both"/>
        <w:rPr>
          <w:rFonts w:ascii="Cambria" w:hAnsi="Cambria"/>
          <w:b/>
          <w:i/>
          <w:iCs/>
          <w:sz w:val="28"/>
          <w:szCs w:val="28"/>
          <w:lang w:val="en-GB"/>
        </w:rPr>
      </w:pPr>
      <w:r w:rsidRPr="00344BB5">
        <w:rPr>
          <w:rFonts w:ascii="Cambria" w:hAnsi="Cambria"/>
          <w:b/>
          <w:i/>
          <w:iCs/>
          <w:sz w:val="28"/>
          <w:szCs w:val="28"/>
          <w:lang w:val="en-GB"/>
        </w:rPr>
        <w:t>1.2</w:t>
      </w:r>
      <w:r w:rsidR="00EE456D">
        <w:rPr>
          <w:rFonts w:ascii="Cambria" w:hAnsi="Cambria"/>
          <w:b/>
          <w:i/>
          <w:iCs/>
          <w:sz w:val="28"/>
          <w:szCs w:val="28"/>
          <w:lang w:val="en-GB"/>
        </w:rPr>
        <w:t xml:space="preserve"> </w:t>
      </w:r>
      <w:r w:rsidRPr="00344BB5">
        <w:rPr>
          <w:rFonts w:ascii="Cambria" w:hAnsi="Cambria"/>
          <w:b/>
          <w:i/>
          <w:iCs/>
          <w:sz w:val="28"/>
          <w:szCs w:val="28"/>
          <w:lang w:val="en-GB"/>
        </w:rPr>
        <w:t>The</w:t>
      </w:r>
      <w:r w:rsidR="00EE456D">
        <w:rPr>
          <w:rFonts w:ascii="Cambria" w:hAnsi="Cambria"/>
          <w:b/>
          <w:i/>
          <w:iCs/>
          <w:sz w:val="28"/>
          <w:szCs w:val="28"/>
          <w:lang w:val="en-GB"/>
        </w:rPr>
        <w:t xml:space="preserve"> </w:t>
      </w:r>
      <w:r w:rsidRPr="00344BB5">
        <w:rPr>
          <w:rFonts w:ascii="Cambria" w:hAnsi="Cambria"/>
          <w:b/>
          <w:i/>
          <w:iCs/>
          <w:sz w:val="28"/>
          <w:szCs w:val="28"/>
          <w:lang w:val="en-GB"/>
        </w:rPr>
        <w:t>organizational</w:t>
      </w:r>
      <w:r w:rsidR="00EE456D">
        <w:rPr>
          <w:rFonts w:ascii="Cambria" w:hAnsi="Cambria"/>
          <w:b/>
          <w:i/>
          <w:iCs/>
          <w:sz w:val="28"/>
          <w:szCs w:val="28"/>
          <w:lang w:val="en-GB"/>
        </w:rPr>
        <w:t xml:space="preserve"> </w:t>
      </w:r>
      <w:r w:rsidRPr="00344BB5">
        <w:rPr>
          <w:rFonts w:ascii="Cambria" w:hAnsi="Cambria"/>
          <w:b/>
          <w:i/>
          <w:iCs/>
          <w:sz w:val="28"/>
          <w:szCs w:val="28"/>
          <w:lang w:val="en-GB"/>
        </w:rPr>
        <w:t>Model</w:t>
      </w:r>
      <w:r w:rsidR="00EE456D">
        <w:rPr>
          <w:rFonts w:ascii="Cambria" w:hAnsi="Cambria"/>
          <w:b/>
          <w:i/>
          <w:iCs/>
          <w:sz w:val="28"/>
          <w:szCs w:val="28"/>
          <w:lang w:val="en-GB"/>
        </w:rPr>
        <w:t xml:space="preserve"> </w:t>
      </w:r>
      <w:r w:rsidRPr="00344BB5">
        <w:rPr>
          <w:rFonts w:ascii="Cambria" w:hAnsi="Cambria"/>
          <w:b/>
          <w:i/>
          <w:iCs/>
          <w:sz w:val="28"/>
          <w:szCs w:val="28"/>
          <w:lang w:val="en-GB"/>
        </w:rPr>
        <w:t>with</w:t>
      </w:r>
      <w:r w:rsidR="00EE456D">
        <w:rPr>
          <w:rFonts w:ascii="Cambria" w:hAnsi="Cambria"/>
          <w:b/>
          <w:i/>
          <w:iCs/>
          <w:sz w:val="28"/>
          <w:szCs w:val="28"/>
          <w:lang w:val="en-GB"/>
        </w:rPr>
        <w:t xml:space="preserve"> </w:t>
      </w:r>
      <w:r w:rsidRPr="00344BB5">
        <w:rPr>
          <w:rFonts w:ascii="Cambria" w:hAnsi="Cambria"/>
          <w:b/>
          <w:i/>
          <w:iCs/>
          <w:sz w:val="28"/>
          <w:szCs w:val="28"/>
          <w:lang w:val="en-GB"/>
        </w:rPr>
        <w:t>reference</w:t>
      </w:r>
      <w:r w:rsidR="00EE456D">
        <w:rPr>
          <w:rFonts w:ascii="Cambria" w:hAnsi="Cambria"/>
          <w:b/>
          <w:i/>
          <w:iCs/>
          <w:sz w:val="28"/>
          <w:szCs w:val="28"/>
          <w:lang w:val="en-GB"/>
        </w:rPr>
        <w:t xml:space="preserve"> </w:t>
      </w:r>
      <w:r w:rsidRPr="00344BB5">
        <w:rPr>
          <w:rFonts w:ascii="Cambria" w:hAnsi="Cambria"/>
          <w:b/>
          <w:i/>
          <w:iCs/>
          <w:sz w:val="28"/>
          <w:szCs w:val="28"/>
          <w:lang w:val="en-GB"/>
        </w:rPr>
        <w:t>to</w:t>
      </w:r>
      <w:r w:rsidR="00EE456D">
        <w:rPr>
          <w:rFonts w:ascii="Cambria" w:hAnsi="Cambria"/>
          <w:b/>
          <w:i/>
          <w:iCs/>
          <w:sz w:val="28"/>
          <w:szCs w:val="28"/>
          <w:lang w:val="en-GB"/>
        </w:rPr>
        <w:t xml:space="preserve"> </w:t>
      </w:r>
      <w:r w:rsidRPr="00344BB5">
        <w:rPr>
          <w:rFonts w:ascii="Cambria" w:hAnsi="Cambria"/>
          <w:b/>
          <w:i/>
          <w:iCs/>
          <w:sz w:val="28"/>
          <w:szCs w:val="28"/>
          <w:lang w:val="en-GB"/>
        </w:rPr>
        <w:t>the</w:t>
      </w:r>
      <w:r w:rsidR="00EE456D">
        <w:rPr>
          <w:rFonts w:ascii="Cambria" w:hAnsi="Cambria"/>
          <w:b/>
          <w:i/>
          <w:iCs/>
          <w:sz w:val="28"/>
          <w:szCs w:val="28"/>
          <w:lang w:val="en-GB"/>
        </w:rPr>
        <w:t xml:space="preserve"> </w:t>
      </w:r>
      <w:r w:rsidRPr="00344BB5">
        <w:rPr>
          <w:rFonts w:ascii="Cambria" w:hAnsi="Cambria"/>
          <w:b/>
          <w:i/>
          <w:iCs/>
          <w:sz w:val="28"/>
          <w:szCs w:val="28"/>
          <w:lang w:val="en-GB"/>
        </w:rPr>
        <w:t>offences</w:t>
      </w:r>
      <w:r w:rsidR="00EE456D">
        <w:rPr>
          <w:rFonts w:ascii="Cambria" w:hAnsi="Cambria"/>
          <w:b/>
          <w:i/>
          <w:iCs/>
          <w:sz w:val="28"/>
          <w:szCs w:val="28"/>
          <w:lang w:val="en-GB"/>
        </w:rPr>
        <w:t xml:space="preserve"> </w:t>
      </w:r>
      <w:r w:rsidRPr="00344BB5">
        <w:rPr>
          <w:rFonts w:ascii="Cambria" w:hAnsi="Cambria"/>
          <w:b/>
          <w:i/>
          <w:iCs/>
          <w:sz w:val="28"/>
          <w:szCs w:val="28"/>
          <w:lang w:val="en-GB"/>
        </w:rPr>
        <w:t>provided</w:t>
      </w:r>
      <w:r w:rsidR="00EE456D">
        <w:rPr>
          <w:rFonts w:ascii="Cambria" w:hAnsi="Cambria"/>
          <w:b/>
          <w:i/>
          <w:iCs/>
          <w:sz w:val="28"/>
          <w:szCs w:val="28"/>
          <w:lang w:val="en-GB"/>
        </w:rPr>
        <w:t xml:space="preserve"> </w:t>
      </w:r>
      <w:r w:rsidRPr="00344BB5">
        <w:rPr>
          <w:rFonts w:ascii="Cambria" w:hAnsi="Cambria"/>
          <w:b/>
          <w:i/>
          <w:iCs/>
          <w:sz w:val="28"/>
          <w:szCs w:val="28"/>
          <w:lang w:val="en-GB"/>
        </w:rPr>
        <w:t>for</w:t>
      </w:r>
      <w:r w:rsidR="00EE456D">
        <w:rPr>
          <w:rFonts w:ascii="Cambria" w:hAnsi="Cambria"/>
          <w:b/>
          <w:i/>
          <w:iCs/>
          <w:sz w:val="28"/>
          <w:szCs w:val="28"/>
          <w:lang w:val="en-GB"/>
        </w:rPr>
        <w:t xml:space="preserve"> </w:t>
      </w:r>
      <w:r w:rsidRPr="00344BB5">
        <w:rPr>
          <w:rFonts w:ascii="Cambria" w:hAnsi="Cambria"/>
          <w:b/>
          <w:i/>
          <w:iCs/>
          <w:sz w:val="28"/>
          <w:szCs w:val="28"/>
          <w:lang w:val="en-GB"/>
        </w:rPr>
        <w:t>by</w:t>
      </w:r>
      <w:r w:rsidR="00EE456D">
        <w:rPr>
          <w:rFonts w:ascii="Cambria" w:hAnsi="Cambria"/>
          <w:b/>
          <w:i/>
          <w:iCs/>
          <w:sz w:val="28"/>
          <w:szCs w:val="28"/>
          <w:lang w:val="en-GB"/>
        </w:rPr>
        <w:t xml:space="preserve"> </w:t>
      </w:r>
      <w:r w:rsidRPr="00344BB5">
        <w:rPr>
          <w:rFonts w:ascii="Cambria" w:hAnsi="Cambria"/>
          <w:b/>
          <w:i/>
          <w:iCs/>
          <w:sz w:val="28"/>
          <w:szCs w:val="28"/>
          <w:lang w:val="en-GB"/>
        </w:rPr>
        <w:t>article</w:t>
      </w:r>
      <w:r w:rsidR="00EE456D">
        <w:rPr>
          <w:rFonts w:ascii="Cambria" w:hAnsi="Cambria"/>
          <w:b/>
          <w:i/>
          <w:iCs/>
          <w:sz w:val="28"/>
          <w:szCs w:val="28"/>
          <w:lang w:val="en-GB"/>
        </w:rPr>
        <w:t xml:space="preserve"> </w:t>
      </w:r>
      <w:r w:rsidRPr="00344BB5">
        <w:rPr>
          <w:rFonts w:ascii="Cambria" w:hAnsi="Cambria"/>
          <w:b/>
          <w:i/>
          <w:iCs/>
          <w:sz w:val="28"/>
          <w:szCs w:val="28"/>
          <w:lang w:val="en-GB"/>
        </w:rPr>
        <w:t>25-septies</w:t>
      </w:r>
      <w:r w:rsidR="00EE456D">
        <w:rPr>
          <w:rFonts w:ascii="Cambria" w:hAnsi="Cambria"/>
          <w:b/>
          <w:i/>
          <w:iCs/>
          <w:sz w:val="28"/>
          <w:szCs w:val="28"/>
          <w:lang w:val="en-GB"/>
        </w:rPr>
        <w:t xml:space="preserve"> </w:t>
      </w:r>
    </w:p>
    <w:p w14:paraId="534A8AD4" w14:textId="4785952D"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81/08</w:t>
      </w:r>
      <w:r w:rsidR="00EE456D">
        <w:rPr>
          <w:rFonts w:ascii="Cambria" w:hAnsi="Cambria"/>
          <w:sz w:val="28"/>
          <w:szCs w:val="28"/>
          <w:lang w:val="en-GB"/>
        </w:rPr>
        <w:t xml:space="preserve"> </w:t>
      </w:r>
      <w:r w:rsidRPr="00344BB5">
        <w:rPr>
          <w:rFonts w:ascii="Cambria" w:hAnsi="Cambria"/>
          <w:sz w:val="28"/>
          <w:szCs w:val="28"/>
          <w:lang w:val="en-GB"/>
        </w:rPr>
        <w:t>considers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nature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pursuant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articles</w:t>
      </w:r>
      <w:r w:rsidR="00EE456D">
        <w:rPr>
          <w:rFonts w:ascii="Cambria" w:hAnsi="Cambria"/>
          <w:sz w:val="28"/>
          <w:szCs w:val="28"/>
          <w:lang w:val="en-GB"/>
        </w:rPr>
        <w:t xml:space="preserve"> </w:t>
      </w:r>
      <w:r w:rsidRPr="00344BB5">
        <w:rPr>
          <w:rFonts w:ascii="Cambria" w:hAnsi="Cambria"/>
          <w:sz w:val="28"/>
          <w:szCs w:val="28"/>
          <w:lang w:val="en-GB"/>
        </w:rPr>
        <w:t>589</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590</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unintentional</w:t>
      </w:r>
      <w:r w:rsidR="00EE456D">
        <w:rPr>
          <w:rFonts w:ascii="Cambria" w:hAnsi="Cambria"/>
          <w:sz w:val="28"/>
          <w:szCs w:val="28"/>
          <w:lang w:val="en-GB"/>
        </w:rPr>
        <w:t xml:space="preserve"> </w:t>
      </w:r>
      <w:r w:rsidRPr="00344BB5">
        <w:rPr>
          <w:rFonts w:ascii="Cambria" w:hAnsi="Cambria"/>
          <w:sz w:val="28"/>
          <w:szCs w:val="28"/>
          <w:lang w:val="en-GB"/>
        </w:rPr>
        <w:t>nature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distinct</w:t>
      </w:r>
      <w:r w:rsidR="00EE456D">
        <w:rPr>
          <w:rFonts w:ascii="Cambria" w:hAnsi="Cambria"/>
          <w:sz w:val="28"/>
          <w:szCs w:val="28"/>
          <w:lang w:val="en-GB"/>
        </w:rPr>
        <w:t xml:space="preserve"> </w:t>
      </w:r>
      <w:r w:rsidRPr="00344BB5">
        <w:rPr>
          <w:rFonts w:ascii="Cambria" w:hAnsi="Cambria"/>
          <w:sz w:val="28"/>
          <w:szCs w:val="28"/>
          <w:lang w:val="en-GB"/>
        </w:rPr>
        <w:t>element</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compared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resulting</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entities</w:t>
      </w:r>
      <w:r w:rsidR="00EE456D">
        <w:rPr>
          <w:rFonts w:ascii="Cambria" w:hAnsi="Cambria"/>
          <w:sz w:val="28"/>
          <w:szCs w:val="28"/>
          <w:lang w:val="en-GB"/>
        </w:rPr>
        <w:t xml:space="preserve"> </w:t>
      </w:r>
      <w:r w:rsidRPr="00344BB5">
        <w:rPr>
          <w:rFonts w:ascii="Cambria" w:hAnsi="Cambria"/>
          <w:sz w:val="28"/>
          <w:szCs w:val="28"/>
          <w:lang w:val="en-GB"/>
        </w:rPr>
        <w:t>(exclusively</w:t>
      </w:r>
      <w:r w:rsidR="00EE456D">
        <w:rPr>
          <w:rFonts w:ascii="Cambria" w:hAnsi="Cambria"/>
          <w:sz w:val="28"/>
          <w:szCs w:val="28"/>
          <w:lang w:val="en-GB"/>
        </w:rPr>
        <w:t xml:space="preserve"> </w:t>
      </w:r>
      <w:r w:rsidRPr="00344BB5">
        <w:rPr>
          <w:rFonts w:ascii="Cambria" w:hAnsi="Cambria"/>
          <w:sz w:val="28"/>
          <w:szCs w:val="28"/>
          <w:lang w:val="en-GB"/>
        </w:rPr>
        <w:t>intentional).</w:t>
      </w:r>
    </w:p>
    <w:p w14:paraId="6DBCB936" w14:textId="324E6D9A" w:rsidR="00554E2E" w:rsidRPr="00344BB5" w:rsidRDefault="00554E2E" w:rsidP="00344BB5">
      <w:pPr>
        <w:tabs>
          <w:tab w:val="left" w:pos="1843"/>
        </w:tabs>
        <w:spacing w:before="120" w:line="360" w:lineRule="auto"/>
        <w:jc w:val="both"/>
        <w:rPr>
          <w:rFonts w:ascii="Cambria" w:hAnsi="Cambria"/>
          <w:sz w:val="28"/>
          <w:szCs w:val="28"/>
          <w:lang w:val="en-GB"/>
        </w:rPr>
      </w:pPr>
      <w:r w:rsidRPr="00344BB5">
        <w:rPr>
          <w:rFonts w:ascii="Cambria" w:hAnsi="Cambria"/>
          <w:sz w:val="28"/>
          <w:szCs w:val="28"/>
          <w:lang w:val="en-GB"/>
        </w:rPr>
        <w:lastRenderedPageBreak/>
        <w:t>Two</w:t>
      </w:r>
      <w:r w:rsidR="00EE456D">
        <w:rPr>
          <w:rFonts w:ascii="Cambria" w:hAnsi="Cambria"/>
          <w:sz w:val="28"/>
          <w:szCs w:val="28"/>
          <w:lang w:val="en-GB"/>
        </w:rPr>
        <w:t xml:space="preserve"> </w:t>
      </w:r>
      <w:r w:rsidRPr="00344BB5">
        <w:rPr>
          <w:rFonts w:ascii="Cambria" w:hAnsi="Cambria"/>
          <w:sz w:val="28"/>
          <w:szCs w:val="28"/>
          <w:lang w:val="en-GB"/>
        </w:rPr>
        <w:t>distinct</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set</w:t>
      </w:r>
      <w:r w:rsidR="00EE456D">
        <w:rPr>
          <w:rFonts w:ascii="Cambria" w:hAnsi="Cambria"/>
          <w:sz w:val="28"/>
          <w:szCs w:val="28"/>
          <w:lang w:val="en-GB"/>
        </w:rPr>
        <w:t xml:space="preserve"> </w:t>
      </w:r>
      <w:r w:rsidRPr="00344BB5">
        <w:rPr>
          <w:rFonts w:ascii="Cambria" w:hAnsi="Cambria"/>
          <w:sz w:val="28"/>
          <w:szCs w:val="28"/>
          <w:lang w:val="en-GB"/>
        </w:rPr>
        <w:t>forth</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81/refer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organisational</w:t>
      </w:r>
      <w:r w:rsidR="00EE456D">
        <w:rPr>
          <w:rFonts w:ascii="Cambria" w:hAnsi="Cambria"/>
          <w:sz w:val="28"/>
          <w:szCs w:val="28"/>
          <w:lang w:val="en-GB"/>
        </w:rPr>
        <w:t xml:space="preserve"> </w:t>
      </w:r>
      <w:r w:rsidRPr="00344BB5">
        <w:rPr>
          <w:rFonts w:ascii="Cambria" w:hAnsi="Cambria"/>
          <w:sz w:val="28"/>
          <w:szCs w:val="28"/>
          <w:lang w:val="en-GB"/>
        </w:rPr>
        <w:t>models.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p>
    <w:p w14:paraId="7C1A306B" w14:textId="75FD72DE" w:rsidR="00554E2E" w:rsidRPr="00344BB5" w:rsidRDefault="00EE456D" w:rsidP="00344BB5">
      <w:pPr>
        <w:numPr>
          <w:ilvl w:val="0"/>
          <w:numId w:val="6"/>
        </w:numPr>
        <w:spacing w:before="120" w:line="360" w:lineRule="auto"/>
        <w:jc w:val="both"/>
        <w:rPr>
          <w:rFonts w:ascii="Cambria" w:hAnsi="Cambria"/>
          <w:i/>
          <w:iCs/>
          <w:sz w:val="28"/>
          <w:szCs w:val="28"/>
          <w:lang w:val="en-GB"/>
        </w:rPr>
      </w:pPr>
      <w:r>
        <w:rPr>
          <w:rFonts w:ascii="Cambria" w:hAnsi="Cambria"/>
          <w:sz w:val="28"/>
          <w:szCs w:val="28"/>
          <w:lang w:val="en-GB"/>
        </w:rPr>
        <w:t xml:space="preserve"> </w:t>
      </w:r>
      <w:r w:rsidR="00554E2E" w:rsidRPr="00344BB5">
        <w:rPr>
          <w:rFonts w:ascii="Cambria" w:hAnsi="Cambria"/>
          <w:sz w:val="28"/>
          <w:szCs w:val="28"/>
          <w:lang w:val="en-GB"/>
        </w:rPr>
        <w:t>Art.</w:t>
      </w:r>
      <w:r>
        <w:rPr>
          <w:rFonts w:ascii="Cambria" w:hAnsi="Cambria"/>
          <w:sz w:val="28"/>
          <w:szCs w:val="28"/>
          <w:lang w:val="en-GB"/>
        </w:rPr>
        <w:t xml:space="preserve"> </w:t>
      </w:r>
      <w:r w:rsidR="00554E2E" w:rsidRPr="00344BB5">
        <w:rPr>
          <w:rFonts w:ascii="Cambria" w:hAnsi="Cambria"/>
          <w:sz w:val="28"/>
          <w:szCs w:val="28"/>
          <w:lang w:val="en-GB"/>
        </w:rPr>
        <w:t>2,</w:t>
      </w:r>
      <w:r>
        <w:rPr>
          <w:rFonts w:ascii="Cambria" w:hAnsi="Cambria"/>
          <w:sz w:val="28"/>
          <w:szCs w:val="28"/>
          <w:lang w:val="en-GB"/>
        </w:rPr>
        <w:t xml:space="preserve"> </w:t>
      </w:r>
      <w:r w:rsidR="00554E2E" w:rsidRPr="00344BB5">
        <w:rPr>
          <w:rFonts w:ascii="Cambria" w:hAnsi="Cambria"/>
          <w:sz w:val="28"/>
          <w:szCs w:val="28"/>
          <w:lang w:val="en-GB"/>
        </w:rPr>
        <w:t>paragraph</w:t>
      </w:r>
      <w:r>
        <w:rPr>
          <w:rFonts w:ascii="Cambria" w:hAnsi="Cambria"/>
          <w:sz w:val="28"/>
          <w:szCs w:val="28"/>
          <w:lang w:val="en-GB"/>
        </w:rPr>
        <w:t xml:space="preserve"> </w:t>
      </w:r>
      <w:r w:rsidR="00554E2E" w:rsidRPr="00344BB5">
        <w:rPr>
          <w:rFonts w:ascii="Cambria" w:hAnsi="Cambria"/>
          <w:sz w:val="28"/>
          <w:szCs w:val="28"/>
          <w:lang w:val="en-GB"/>
        </w:rPr>
        <w:t>1</w:t>
      </w:r>
      <w:r>
        <w:rPr>
          <w:rFonts w:ascii="Cambria" w:hAnsi="Cambria"/>
          <w:sz w:val="28"/>
          <w:szCs w:val="28"/>
          <w:lang w:val="en-GB"/>
        </w:rPr>
        <w:t xml:space="preserve"> </w:t>
      </w:r>
      <w:r w:rsidR="00554E2E" w:rsidRPr="00344BB5">
        <w:rPr>
          <w:rFonts w:ascii="Cambria" w:hAnsi="Cambria"/>
          <w:sz w:val="28"/>
          <w:szCs w:val="28"/>
          <w:lang w:val="en-GB"/>
        </w:rPr>
        <w:t>letter</w:t>
      </w:r>
      <w:r>
        <w:rPr>
          <w:rFonts w:ascii="Cambria" w:hAnsi="Cambria"/>
          <w:sz w:val="28"/>
          <w:szCs w:val="28"/>
          <w:lang w:val="en-GB"/>
        </w:rPr>
        <w:t xml:space="preserve"> </w:t>
      </w:r>
      <w:r w:rsidR="00554E2E" w:rsidRPr="00344BB5">
        <w:rPr>
          <w:rFonts w:ascii="Cambria" w:hAnsi="Cambria"/>
          <w:iCs/>
          <w:sz w:val="28"/>
          <w:szCs w:val="28"/>
          <w:lang w:val="en-GB"/>
        </w:rPr>
        <w:t>dd),</w:t>
      </w:r>
      <w:r>
        <w:rPr>
          <w:rFonts w:ascii="Cambria" w:hAnsi="Cambria"/>
          <w:i/>
          <w:iCs/>
          <w:sz w:val="28"/>
          <w:szCs w:val="28"/>
          <w:lang w:val="en-GB"/>
        </w:rPr>
        <w:t xml:space="preserve"> </w:t>
      </w:r>
      <w:r w:rsidR="00554E2E" w:rsidRPr="00344BB5">
        <w:rPr>
          <w:rFonts w:ascii="Cambria" w:hAnsi="Cambria"/>
          <w:sz w:val="28"/>
          <w:szCs w:val="28"/>
          <w:lang w:val="en-GB"/>
        </w:rPr>
        <w:t>which</w:t>
      </w:r>
      <w:r>
        <w:rPr>
          <w:rFonts w:ascii="Cambria" w:hAnsi="Cambria"/>
          <w:sz w:val="28"/>
          <w:szCs w:val="28"/>
          <w:lang w:val="en-GB"/>
        </w:rPr>
        <w:t xml:space="preserve"> </w:t>
      </w:r>
      <w:r w:rsidR="00554E2E" w:rsidRPr="00344BB5">
        <w:rPr>
          <w:rFonts w:ascii="Cambria" w:hAnsi="Cambria"/>
          <w:sz w:val="28"/>
          <w:szCs w:val="28"/>
          <w:lang w:val="en-GB"/>
        </w:rPr>
        <w:t>describes</w:t>
      </w:r>
      <w:r>
        <w:rPr>
          <w:rFonts w:ascii="Cambria" w:hAnsi="Cambria"/>
          <w:sz w:val="28"/>
          <w:szCs w:val="28"/>
          <w:lang w:val="en-GB"/>
        </w:rPr>
        <w:t xml:space="preserve"> </w:t>
      </w:r>
      <w:r w:rsidR="00554E2E" w:rsidRPr="00344BB5">
        <w:rPr>
          <w:rFonts w:ascii="Cambria" w:hAnsi="Cambria"/>
          <w:sz w:val="28"/>
          <w:szCs w:val="28"/>
          <w:lang w:val="en-GB"/>
        </w:rPr>
        <w:t>the</w:t>
      </w:r>
      <w:r>
        <w:rPr>
          <w:rFonts w:ascii="Cambria" w:hAnsi="Cambria"/>
          <w:sz w:val="28"/>
          <w:szCs w:val="28"/>
          <w:lang w:val="en-GB"/>
        </w:rPr>
        <w:t xml:space="preserve"> </w:t>
      </w:r>
      <w:r w:rsidR="00554E2E" w:rsidRPr="00344BB5">
        <w:rPr>
          <w:rFonts w:ascii="Cambria" w:hAnsi="Cambria"/>
          <w:sz w:val="28"/>
          <w:szCs w:val="28"/>
          <w:lang w:val="en-GB"/>
        </w:rPr>
        <w:t>organizational</w:t>
      </w:r>
      <w:r>
        <w:rPr>
          <w:rFonts w:ascii="Cambria" w:hAnsi="Cambria"/>
          <w:sz w:val="28"/>
          <w:szCs w:val="28"/>
          <w:lang w:val="en-GB"/>
        </w:rPr>
        <w:t xml:space="preserve"> </w:t>
      </w:r>
      <w:r w:rsidR="00554E2E" w:rsidRPr="00344BB5">
        <w:rPr>
          <w:rFonts w:ascii="Cambria" w:hAnsi="Cambria"/>
          <w:sz w:val="28"/>
          <w:szCs w:val="28"/>
          <w:lang w:val="en-GB"/>
        </w:rPr>
        <w:t>and</w:t>
      </w:r>
      <w:r>
        <w:rPr>
          <w:rFonts w:ascii="Cambria" w:hAnsi="Cambria"/>
          <w:sz w:val="28"/>
          <w:szCs w:val="28"/>
          <w:lang w:val="en-GB"/>
        </w:rPr>
        <w:t xml:space="preserve"> </w:t>
      </w:r>
      <w:r w:rsidR="00554E2E" w:rsidRPr="00344BB5">
        <w:rPr>
          <w:rFonts w:ascii="Cambria" w:hAnsi="Cambria"/>
          <w:sz w:val="28"/>
          <w:szCs w:val="28"/>
          <w:lang w:val="en-GB"/>
        </w:rPr>
        <w:t>management</w:t>
      </w:r>
      <w:r>
        <w:rPr>
          <w:rFonts w:ascii="Cambria" w:hAnsi="Cambria"/>
          <w:sz w:val="28"/>
          <w:szCs w:val="28"/>
          <w:lang w:val="en-GB"/>
        </w:rPr>
        <w:t xml:space="preserve"> </w:t>
      </w:r>
      <w:r w:rsidR="00554E2E" w:rsidRPr="00344BB5">
        <w:rPr>
          <w:rFonts w:ascii="Cambria" w:hAnsi="Cambria"/>
          <w:sz w:val="28"/>
          <w:szCs w:val="28"/>
          <w:lang w:val="en-GB"/>
        </w:rPr>
        <w:t>model,</w:t>
      </w:r>
      <w:r>
        <w:rPr>
          <w:rFonts w:ascii="Cambria" w:hAnsi="Cambria"/>
          <w:sz w:val="28"/>
          <w:szCs w:val="28"/>
          <w:lang w:val="en-GB"/>
        </w:rPr>
        <w:t xml:space="preserve"> </w:t>
      </w:r>
      <w:r w:rsidR="00554E2E" w:rsidRPr="00344BB5">
        <w:rPr>
          <w:rFonts w:ascii="Cambria" w:hAnsi="Cambria"/>
          <w:sz w:val="28"/>
          <w:szCs w:val="28"/>
          <w:lang w:val="en-GB"/>
        </w:rPr>
        <w:t>defining</w:t>
      </w:r>
      <w:r>
        <w:rPr>
          <w:rFonts w:ascii="Cambria" w:hAnsi="Cambria"/>
          <w:sz w:val="28"/>
          <w:szCs w:val="28"/>
          <w:lang w:val="en-GB"/>
        </w:rPr>
        <w:t xml:space="preserve"> </w:t>
      </w:r>
      <w:r w:rsidR="00554E2E" w:rsidRPr="00344BB5">
        <w:rPr>
          <w:rFonts w:ascii="Cambria" w:hAnsi="Cambria"/>
          <w:sz w:val="28"/>
          <w:szCs w:val="28"/>
          <w:lang w:val="en-GB"/>
        </w:rPr>
        <w:t>it</w:t>
      </w:r>
      <w:r>
        <w:rPr>
          <w:rFonts w:ascii="Cambria" w:hAnsi="Cambria"/>
          <w:sz w:val="28"/>
          <w:szCs w:val="28"/>
          <w:lang w:val="en-GB"/>
        </w:rPr>
        <w:t xml:space="preserve"> </w:t>
      </w:r>
      <w:r w:rsidR="00554E2E" w:rsidRPr="00344BB5">
        <w:rPr>
          <w:rFonts w:ascii="Cambria" w:hAnsi="Cambria"/>
          <w:sz w:val="28"/>
          <w:szCs w:val="28"/>
          <w:lang w:val="en-GB"/>
        </w:rPr>
        <w:t>as:</w:t>
      </w:r>
      <w:r>
        <w:rPr>
          <w:rFonts w:ascii="Cambria" w:hAnsi="Cambria"/>
          <w:sz w:val="28"/>
          <w:szCs w:val="28"/>
          <w:lang w:val="en-GB"/>
        </w:rPr>
        <w:t xml:space="preserve"> </w:t>
      </w:r>
      <w:r w:rsidR="00554E2E" w:rsidRPr="00344BB5">
        <w:rPr>
          <w:rFonts w:ascii="Cambria" w:hAnsi="Cambria"/>
          <w:sz w:val="28"/>
          <w:szCs w:val="28"/>
          <w:lang w:val="en-GB"/>
        </w:rPr>
        <w:t>“</w:t>
      </w:r>
      <w:r w:rsidR="00554E2E" w:rsidRPr="00344BB5">
        <w:rPr>
          <w:rFonts w:ascii="Cambria" w:hAnsi="Cambria"/>
          <w:i/>
          <w:iCs/>
          <w:sz w:val="28"/>
          <w:szCs w:val="28"/>
          <w:lang w:val="en-GB"/>
        </w:rPr>
        <w:t>organizational</w:t>
      </w:r>
      <w:r>
        <w:rPr>
          <w:rFonts w:ascii="Cambria" w:hAnsi="Cambria"/>
          <w:i/>
          <w:iCs/>
          <w:sz w:val="28"/>
          <w:szCs w:val="28"/>
          <w:lang w:val="en-GB"/>
        </w:rPr>
        <w:t xml:space="preserve"> </w:t>
      </w:r>
      <w:r w:rsidR="00554E2E" w:rsidRPr="00344BB5">
        <w:rPr>
          <w:rFonts w:ascii="Cambria" w:hAnsi="Cambria"/>
          <w:i/>
          <w:iCs/>
          <w:sz w:val="28"/>
          <w:szCs w:val="28"/>
          <w:lang w:val="en-GB"/>
        </w:rPr>
        <w:t>and</w:t>
      </w:r>
      <w:r>
        <w:rPr>
          <w:rFonts w:ascii="Cambria" w:hAnsi="Cambria"/>
          <w:i/>
          <w:iCs/>
          <w:sz w:val="28"/>
          <w:szCs w:val="28"/>
          <w:lang w:val="en-GB"/>
        </w:rPr>
        <w:t xml:space="preserve"> </w:t>
      </w:r>
      <w:r w:rsidR="00554E2E" w:rsidRPr="00344BB5">
        <w:rPr>
          <w:rFonts w:ascii="Cambria" w:hAnsi="Cambria"/>
          <w:i/>
          <w:iCs/>
          <w:sz w:val="28"/>
          <w:szCs w:val="28"/>
          <w:lang w:val="en-GB"/>
        </w:rPr>
        <w:t>management</w:t>
      </w:r>
      <w:r>
        <w:rPr>
          <w:rFonts w:ascii="Cambria" w:hAnsi="Cambria"/>
          <w:i/>
          <w:iCs/>
          <w:sz w:val="28"/>
          <w:szCs w:val="28"/>
          <w:lang w:val="en-GB"/>
        </w:rPr>
        <w:t xml:space="preserve"> </w:t>
      </w:r>
      <w:r w:rsidR="00554E2E" w:rsidRPr="00344BB5">
        <w:rPr>
          <w:rFonts w:ascii="Cambria" w:hAnsi="Cambria"/>
          <w:i/>
          <w:iCs/>
          <w:sz w:val="28"/>
          <w:szCs w:val="28"/>
          <w:lang w:val="en-GB"/>
        </w:rPr>
        <w:t>model</w:t>
      </w:r>
      <w:r>
        <w:rPr>
          <w:rFonts w:ascii="Cambria" w:hAnsi="Cambria"/>
          <w:i/>
          <w:iCs/>
          <w:sz w:val="28"/>
          <w:szCs w:val="28"/>
          <w:lang w:val="en-GB"/>
        </w:rPr>
        <w:t xml:space="preserve"> </w:t>
      </w:r>
      <w:r w:rsidR="00554E2E" w:rsidRPr="00344BB5">
        <w:rPr>
          <w:rFonts w:ascii="Cambria" w:hAnsi="Cambria"/>
          <w:i/>
          <w:iCs/>
          <w:sz w:val="28"/>
          <w:szCs w:val="28"/>
          <w:lang w:val="en-GB"/>
        </w:rPr>
        <w:t>for</w:t>
      </w:r>
      <w:r>
        <w:rPr>
          <w:rFonts w:ascii="Cambria" w:hAnsi="Cambria"/>
          <w:i/>
          <w:iCs/>
          <w:sz w:val="28"/>
          <w:szCs w:val="28"/>
          <w:lang w:val="en-GB"/>
        </w:rPr>
        <w:t xml:space="preserve"> </w:t>
      </w:r>
      <w:r w:rsidR="00554E2E" w:rsidRPr="00344BB5">
        <w:rPr>
          <w:rFonts w:ascii="Cambria" w:hAnsi="Cambria"/>
          <w:i/>
          <w:iCs/>
          <w:sz w:val="28"/>
          <w:szCs w:val="28"/>
          <w:lang w:val="en-GB"/>
        </w:rPr>
        <w:t>the</w:t>
      </w:r>
      <w:r>
        <w:rPr>
          <w:rFonts w:ascii="Cambria" w:hAnsi="Cambria"/>
          <w:i/>
          <w:iCs/>
          <w:sz w:val="28"/>
          <w:szCs w:val="28"/>
          <w:lang w:val="en-GB"/>
        </w:rPr>
        <w:t xml:space="preserve"> </w:t>
      </w:r>
      <w:r w:rsidR="00554E2E" w:rsidRPr="00344BB5">
        <w:rPr>
          <w:rFonts w:ascii="Cambria" w:hAnsi="Cambria"/>
          <w:i/>
          <w:iCs/>
          <w:sz w:val="28"/>
          <w:szCs w:val="28"/>
          <w:lang w:val="en-GB"/>
        </w:rPr>
        <w:t>definition</w:t>
      </w:r>
      <w:r>
        <w:rPr>
          <w:rFonts w:ascii="Cambria" w:hAnsi="Cambria"/>
          <w:i/>
          <w:iCs/>
          <w:sz w:val="28"/>
          <w:szCs w:val="28"/>
          <w:lang w:val="en-GB"/>
        </w:rPr>
        <w:t xml:space="preserve"> </w:t>
      </w:r>
      <w:r w:rsidR="00554E2E" w:rsidRPr="00344BB5">
        <w:rPr>
          <w:rFonts w:ascii="Cambria" w:hAnsi="Cambria"/>
          <w:i/>
          <w:iCs/>
          <w:sz w:val="28"/>
          <w:szCs w:val="28"/>
          <w:lang w:val="en-GB"/>
        </w:rPr>
        <w:t>and</w:t>
      </w:r>
      <w:r>
        <w:rPr>
          <w:rFonts w:ascii="Cambria" w:hAnsi="Cambria"/>
          <w:i/>
          <w:iCs/>
          <w:sz w:val="28"/>
          <w:szCs w:val="28"/>
          <w:lang w:val="en-GB"/>
        </w:rPr>
        <w:t xml:space="preserve"> </w:t>
      </w:r>
      <w:r w:rsidR="00554E2E" w:rsidRPr="00344BB5">
        <w:rPr>
          <w:rFonts w:ascii="Cambria" w:hAnsi="Cambria"/>
          <w:i/>
          <w:iCs/>
          <w:sz w:val="28"/>
          <w:szCs w:val="28"/>
          <w:lang w:val="en-GB"/>
        </w:rPr>
        <w:t>implementation</w:t>
      </w:r>
      <w:r>
        <w:rPr>
          <w:rFonts w:ascii="Cambria" w:hAnsi="Cambria"/>
          <w:i/>
          <w:iCs/>
          <w:sz w:val="28"/>
          <w:szCs w:val="28"/>
          <w:lang w:val="en-GB"/>
        </w:rPr>
        <w:t xml:space="preserve"> </w:t>
      </w:r>
      <w:r w:rsidR="00554E2E" w:rsidRPr="00344BB5">
        <w:rPr>
          <w:rFonts w:ascii="Cambria" w:hAnsi="Cambria"/>
          <w:i/>
          <w:iCs/>
          <w:sz w:val="28"/>
          <w:szCs w:val="28"/>
          <w:lang w:val="en-GB"/>
        </w:rPr>
        <w:t>of</w:t>
      </w:r>
      <w:r>
        <w:rPr>
          <w:rFonts w:ascii="Cambria" w:hAnsi="Cambria"/>
          <w:i/>
          <w:iCs/>
          <w:sz w:val="28"/>
          <w:szCs w:val="28"/>
          <w:lang w:val="en-GB"/>
        </w:rPr>
        <w:t xml:space="preserve"> </w:t>
      </w:r>
      <w:r w:rsidR="00554E2E" w:rsidRPr="00344BB5">
        <w:rPr>
          <w:rFonts w:ascii="Cambria" w:hAnsi="Cambria"/>
          <w:i/>
          <w:iCs/>
          <w:sz w:val="28"/>
          <w:szCs w:val="28"/>
          <w:lang w:val="en-GB"/>
        </w:rPr>
        <w:t>a</w:t>
      </w:r>
      <w:r>
        <w:rPr>
          <w:rFonts w:ascii="Cambria" w:hAnsi="Cambria"/>
          <w:i/>
          <w:iCs/>
          <w:sz w:val="28"/>
          <w:szCs w:val="28"/>
          <w:lang w:val="en-GB"/>
        </w:rPr>
        <w:t xml:space="preserve"> </w:t>
      </w:r>
      <w:r w:rsidR="00554E2E" w:rsidRPr="00344BB5">
        <w:rPr>
          <w:rFonts w:ascii="Cambria" w:hAnsi="Cambria"/>
          <w:i/>
          <w:iCs/>
          <w:sz w:val="28"/>
          <w:szCs w:val="28"/>
          <w:lang w:val="en-GB"/>
        </w:rPr>
        <w:t>company</w:t>
      </w:r>
      <w:r>
        <w:rPr>
          <w:rFonts w:ascii="Cambria" w:hAnsi="Cambria"/>
          <w:i/>
          <w:iCs/>
          <w:sz w:val="28"/>
          <w:szCs w:val="28"/>
          <w:lang w:val="en-GB"/>
        </w:rPr>
        <w:t xml:space="preserve"> </w:t>
      </w:r>
      <w:r w:rsidR="00554E2E" w:rsidRPr="00344BB5">
        <w:rPr>
          <w:rFonts w:ascii="Cambria" w:hAnsi="Cambria"/>
          <w:i/>
          <w:iCs/>
          <w:sz w:val="28"/>
          <w:szCs w:val="28"/>
          <w:lang w:val="en-GB"/>
        </w:rPr>
        <w:t>policy</w:t>
      </w:r>
      <w:r>
        <w:rPr>
          <w:rFonts w:ascii="Cambria" w:hAnsi="Cambria"/>
          <w:i/>
          <w:iCs/>
          <w:sz w:val="28"/>
          <w:szCs w:val="28"/>
          <w:lang w:val="en-GB"/>
        </w:rPr>
        <w:t xml:space="preserve"> </w:t>
      </w:r>
      <w:r w:rsidR="00554E2E" w:rsidRPr="00344BB5">
        <w:rPr>
          <w:rFonts w:ascii="Cambria" w:hAnsi="Cambria"/>
          <w:i/>
          <w:iCs/>
          <w:sz w:val="28"/>
          <w:szCs w:val="28"/>
          <w:lang w:val="en-GB"/>
        </w:rPr>
        <w:t>on</w:t>
      </w:r>
      <w:r>
        <w:rPr>
          <w:rFonts w:ascii="Cambria" w:hAnsi="Cambria"/>
          <w:i/>
          <w:iCs/>
          <w:sz w:val="28"/>
          <w:szCs w:val="28"/>
          <w:lang w:val="en-GB"/>
        </w:rPr>
        <w:t xml:space="preserve"> </w:t>
      </w:r>
      <w:r w:rsidR="00554E2E" w:rsidRPr="00344BB5">
        <w:rPr>
          <w:rFonts w:ascii="Cambria" w:hAnsi="Cambria"/>
          <w:i/>
          <w:iCs/>
          <w:sz w:val="28"/>
          <w:szCs w:val="28"/>
          <w:lang w:val="en-GB"/>
        </w:rPr>
        <w:t>health</w:t>
      </w:r>
      <w:r>
        <w:rPr>
          <w:rFonts w:ascii="Cambria" w:hAnsi="Cambria"/>
          <w:i/>
          <w:iCs/>
          <w:sz w:val="28"/>
          <w:szCs w:val="28"/>
          <w:lang w:val="en-GB"/>
        </w:rPr>
        <w:t xml:space="preserve"> </w:t>
      </w:r>
      <w:r w:rsidR="00554E2E" w:rsidRPr="00344BB5">
        <w:rPr>
          <w:rFonts w:ascii="Cambria" w:hAnsi="Cambria"/>
          <w:i/>
          <w:iCs/>
          <w:sz w:val="28"/>
          <w:szCs w:val="28"/>
          <w:lang w:val="en-GB"/>
        </w:rPr>
        <w:t>and</w:t>
      </w:r>
      <w:r>
        <w:rPr>
          <w:rFonts w:ascii="Cambria" w:hAnsi="Cambria"/>
          <w:i/>
          <w:iCs/>
          <w:sz w:val="28"/>
          <w:szCs w:val="28"/>
          <w:lang w:val="en-GB"/>
        </w:rPr>
        <w:t xml:space="preserve"> </w:t>
      </w:r>
      <w:r w:rsidR="00554E2E" w:rsidRPr="00344BB5">
        <w:rPr>
          <w:rFonts w:ascii="Cambria" w:hAnsi="Cambria"/>
          <w:i/>
          <w:iCs/>
          <w:sz w:val="28"/>
          <w:szCs w:val="28"/>
          <w:lang w:val="en-GB"/>
        </w:rPr>
        <w:t>safety,</w:t>
      </w:r>
      <w:r>
        <w:rPr>
          <w:rFonts w:ascii="Cambria" w:hAnsi="Cambria"/>
          <w:i/>
          <w:iCs/>
          <w:sz w:val="28"/>
          <w:szCs w:val="28"/>
          <w:lang w:val="en-GB"/>
        </w:rPr>
        <w:t xml:space="preserve"> </w:t>
      </w:r>
      <w:r w:rsidR="00554E2E" w:rsidRPr="00344BB5">
        <w:rPr>
          <w:rFonts w:ascii="Cambria" w:hAnsi="Cambria"/>
          <w:i/>
          <w:iCs/>
          <w:sz w:val="28"/>
          <w:szCs w:val="28"/>
          <w:lang w:val="en-GB"/>
        </w:rPr>
        <w:t>pursuant</w:t>
      </w:r>
      <w:r>
        <w:rPr>
          <w:rFonts w:ascii="Cambria" w:hAnsi="Cambria"/>
          <w:i/>
          <w:iCs/>
          <w:sz w:val="28"/>
          <w:szCs w:val="28"/>
          <w:lang w:val="en-GB"/>
        </w:rPr>
        <w:t xml:space="preserve"> </w:t>
      </w:r>
      <w:r w:rsidR="00554E2E" w:rsidRPr="00344BB5">
        <w:rPr>
          <w:rFonts w:ascii="Cambria" w:hAnsi="Cambria"/>
          <w:i/>
          <w:iCs/>
          <w:sz w:val="28"/>
          <w:szCs w:val="28"/>
          <w:lang w:val="en-GB"/>
        </w:rPr>
        <w:t>to</w:t>
      </w:r>
      <w:r>
        <w:rPr>
          <w:rFonts w:ascii="Cambria" w:hAnsi="Cambria"/>
          <w:i/>
          <w:iCs/>
          <w:sz w:val="28"/>
          <w:szCs w:val="28"/>
          <w:lang w:val="en-GB"/>
        </w:rPr>
        <w:t xml:space="preserve"> </w:t>
      </w:r>
      <w:r w:rsidR="00554E2E" w:rsidRPr="00344BB5">
        <w:rPr>
          <w:rFonts w:ascii="Cambria" w:hAnsi="Cambria"/>
          <w:i/>
          <w:iCs/>
          <w:sz w:val="28"/>
          <w:szCs w:val="28"/>
          <w:lang w:val="en-GB"/>
        </w:rPr>
        <w:t>article</w:t>
      </w:r>
      <w:r>
        <w:rPr>
          <w:rFonts w:ascii="Cambria" w:hAnsi="Cambria"/>
          <w:i/>
          <w:iCs/>
          <w:sz w:val="28"/>
          <w:szCs w:val="28"/>
          <w:lang w:val="en-GB"/>
        </w:rPr>
        <w:t xml:space="preserve"> </w:t>
      </w:r>
      <w:r w:rsidR="00554E2E" w:rsidRPr="00344BB5">
        <w:rPr>
          <w:rFonts w:ascii="Cambria" w:hAnsi="Cambria"/>
          <w:sz w:val="28"/>
          <w:szCs w:val="28"/>
        </w:rPr>
        <w:t>6,</w:t>
      </w:r>
      <w:r>
        <w:rPr>
          <w:rFonts w:ascii="Cambria" w:hAnsi="Cambria"/>
          <w:sz w:val="28"/>
          <w:szCs w:val="28"/>
        </w:rPr>
        <w:t xml:space="preserve"> </w:t>
      </w:r>
      <w:r w:rsidR="00554E2E" w:rsidRPr="00344BB5">
        <w:rPr>
          <w:rFonts w:ascii="Cambria" w:hAnsi="Cambria"/>
          <w:sz w:val="28"/>
          <w:szCs w:val="28"/>
        </w:rPr>
        <w:t>paragraph</w:t>
      </w:r>
      <w:r>
        <w:rPr>
          <w:rFonts w:ascii="Cambria" w:hAnsi="Cambria"/>
          <w:sz w:val="28"/>
          <w:szCs w:val="28"/>
        </w:rPr>
        <w:t xml:space="preserve"> </w:t>
      </w:r>
      <w:r w:rsidR="00554E2E" w:rsidRPr="00344BB5">
        <w:rPr>
          <w:rFonts w:ascii="Cambria" w:hAnsi="Cambria"/>
          <w:sz w:val="28"/>
          <w:szCs w:val="28"/>
        </w:rPr>
        <w:t>1,</w:t>
      </w:r>
      <w:r>
        <w:rPr>
          <w:rFonts w:ascii="Cambria" w:hAnsi="Cambria"/>
          <w:sz w:val="28"/>
          <w:szCs w:val="28"/>
        </w:rPr>
        <w:t xml:space="preserve"> </w:t>
      </w:r>
      <w:r w:rsidR="00554E2E" w:rsidRPr="00344BB5">
        <w:rPr>
          <w:rFonts w:ascii="Cambria" w:hAnsi="Cambria"/>
          <w:sz w:val="28"/>
          <w:szCs w:val="28"/>
        </w:rPr>
        <w:t>letter</w:t>
      </w:r>
      <w:r>
        <w:rPr>
          <w:rFonts w:ascii="Cambria" w:hAnsi="Cambria"/>
          <w:sz w:val="28"/>
          <w:szCs w:val="28"/>
        </w:rPr>
        <w:t xml:space="preserve"> </w:t>
      </w:r>
      <w:r w:rsidR="00554E2E" w:rsidRPr="00344BB5">
        <w:rPr>
          <w:rFonts w:ascii="Cambria" w:hAnsi="Cambria"/>
          <w:sz w:val="28"/>
          <w:szCs w:val="28"/>
        </w:rPr>
        <w:t>a),</w:t>
      </w:r>
      <w:r>
        <w:rPr>
          <w:rFonts w:ascii="Cambria" w:hAnsi="Cambria"/>
          <w:sz w:val="28"/>
          <w:szCs w:val="28"/>
        </w:rPr>
        <w:t xml:space="preserve"> </w:t>
      </w:r>
      <w:r w:rsidR="00554E2E" w:rsidRPr="00344BB5">
        <w:rPr>
          <w:rFonts w:ascii="Cambria" w:hAnsi="Cambria"/>
          <w:i/>
          <w:iCs/>
          <w:sz w:val="28"/>
          <w:szCs w:val="28"/>
          <w:lang w:val="en-GB"/>
        </w:rPr>
        <w:t>of</w:t>
      </w:r>
      <w:r>
        <w:rPr>
          <w:rFonts w:ascii="Cambria" w:hAnsi="Cambria"/>
          <w:i/>
          <w:iCs/>
          <w:sz w:val="28"/>
          <w:szCs w:val="28"/>
          <w:lang w:val="en-GB"/>
        </w:rPr>
        <w:t xml:space="preserve"> </w:t>
      </w:r>
      <w:r w:rsidR="00554E2E" w:rsidRPr="00344BB5">
        <w:rPr>
          <w:rFonts w:ascii="Cambria" w:hAnsi="Cambria"/>
          <w:i/>
          <w:iCs/>
          <w:sz w:val="28"/>
          <w:szCs w:val="28"/>
          <w:lang w:val="en-GB"/>
        </w:rPr>
        <w:t>Legislative</w:t>
      </w:r>
      <w:r>
        <w:rPr>
          <w:rFonts w:ascii="Cambria" w:hAnsi="Cambria"/>
          <w:i/>
          <w:iCs/>
          <w:sz w:val="28"/>
          <w:szCs w:val="28"/>
          <w:lang w:val="en-GB"/>
        </w:rPr>
        <w:t xml:space="preserve"> </w:t>
      </w:r>
      <w:r w:rsidR="00554E2E" w:rsidRPr="00344BB5">
        <w:rPr>
          <w:rFonts w:ascii="Cambria" w:hAnsi="Cambria"/>
          <w:i/>
          <w:iCs/>
          <w:sz w:val="28"/>
          <w:szCs w:val="28"/>
          <w:lang w:val="en-GB"/>
        </w:rPr>
        <w:t>Decree</w:t>
      </w:r>
      <w:r>
        <w:rPr>
          <w:rFonts w:ascii="Cambria" w:hAnsi="Cambria"/>
          <w:i/>
          <w:iCs/>
          <w:sz w:val="28"/>
          <w:szCs w:val="28"/>
          <w:lang w:val="en-GB"/>
        </w:rPr>
        <w:t xml:space="preserve"> </w:t>
      </w:r>
      <w:r w:rsidR="00554E2E" w:rsidRPr="00344BB5">
        <w:rPr>
          <w:rFonts w:ascii="Cambria" w:hAnsi="Cambria"/>
          <w:i/>
          <w:iCs/>
          <w:sz w:val="28"/>
          <w:szCs w:val="28"/>
          <w:lang w:val="en-GB"/>
        </w:rPr>
        <w:t>no.</w:t>
      </w:r>
      <w:r>
        <w:rPr>
          <w:rFonts w:ascii="Cambria" w:hAnsi="Cambria"/>
          <w:i/>
          <w:iCs/>
          <w:sz w:val="28"/>
          <w:szCs w:val="28"/>
          <w:lang w:val="en-GB"/>
        </w:rPr>
        <w:t xml:space="preserve"> </w:t>
      </w:r>
      <w:r w:rsidR="00554E2E" w:rsidRPr="00344BB5">
        <w:rPr>
          <w:rFonts w:ascii="Cambria" w:hAnsi="Cambria"/>
          <w:i/>
          <w:iCs/>
          <w:sz w:val="28"/>
          <w:szCs w:val="28"/>
          <w:lang w:val="en-GB"/>
        </w:rPr>
        <w:t>231</w:t>
      </w:r>
      <w:r>
        <w:rPr>
          <w:rFonts w:ascii="Cambria" w:hAnsi="Cambria"/>
          <w:i/>
          <w:iCs/>
          <w:sz w:val="28"/>
          <w:szCs w:val="28"/>
          <w:lang w:val="en-GB"/>
        </w:rPr>
        <w:t xml:space="preserve"> </w:t>
      </w:r>
      <w:r w:rsidR="00554E2E" w:rsidRPr="00344BB5">
        <w:rPr>
          <w:rFonts w:ascii="Cambria" w:hAnsi="Cambria"/>
          <w:i/>
          <w:iCs/>
          <w:sz w:val="28"/>
          <w:szCs w:val="28"/>
          <w:lang w:val="en-GB"/>
        </w:rPr>
        <w:t>of</w:t>
      </w:r>
      <w:r>
        <w:rPr>
          <w:rFonts w:ascii="Cambria" w:hAnsi="Cambria"/>
          <w:i/>
          <w:iCs/>
          <w:sz w:val="28"/>
          <w:szCs w:val="28"/>
          <w:lang w:val="en-GB"/>
        </w:rPr>
        <w:t xml:space="preserve"> </w:t>
      </w:r>
      <w:r w:rsidR="00554E2E" w:rsidRPr="00344BB5">
        <w:rPr>
          <w:rFonts w:ascii="Cambria" w:hAnsi="Cambria"/>
          <w:i/>
          <w:iCs/>
          <w:sz w:val="28"/>
          <w:szCs w:val="28"/>
          <w:lang w:val="en-GB"/>
        </w:rPr>
        <w:t>8</w:t>
      </w:r>
      <w:r>
        <w:rPr>
          <w:rFonts w:ascii="Cambria" w:hAnsi="Cambria"/>
          <w:i/>
          <w:iCs/>
          <w:sz w:val="28"/>
          <w:szCs w:val="28"/>
          <w:lang w:val="en-GB"/>
        </w:rPr>
        <w:t xml:space="preserve"> </w:t>
      </w:r>
      <w:r w:rsidR="00554E2E" w:rsidRPr="00344BB5">
        <w:rPr>
          <w:rFonts w:ascii="Cambria" w:hAnsi="Cambria"/>
          <w:i/>
          <w:iCs/>
          <w:sz w:val="28"/>
          <w:szCs w:val="28"/>
          <w:lang w:val="en-GB"/>
        </w:rPr>
        <w:t>June</w:t>
      </w:r>
      <w:r>
        <w:rPr>
          <w:rFonts w:ascii="Cambria" w:hAnsi="Cambria"/>
          <w:i/>
          <w:iCs/>
          <w:sz w:val="28"/>
          <w:szCs w:val="28"/>
          <w:lang w:val="en-GB"/>
        </w:rPr>
        <w:t xml:space="preserve"> </w:t>
      </w:r>
      <w:r w:rsidR="00554E2E" w:rsidRPr="00344BB5">
        <w:rPr>
          <w:rFonts w:ascii="Cambria" w:hAnsi="Cambria"/>
          <w:i/>
          <w:iCs/>
          <w:sz w:val="28"/>
          <w:szCs w:val="28"/>
          <w:lang w:val="en-GB"/>
        </w:rPr>
        <w:t>2001,</w:t>
      </w:r>
      <w:r>
        <w:rPr>
          <w:rFonts w:ascii="Cambria" w:hAnsi="Cambria"/>
          <w:i/>
          <w:iCs/>
          <w:sz w:val="28"/>
          <w:szCs w:val="28"/>
          <w:lang w:val="en-GB"/>
        </w:rPr>
        <w:t xml:space="preserve"> </w:t>
      </w:r>
      <w:r w:rsidR="00554E2E" w:rsidRPr="00344BB5">
        <w:rPr>
          <w:rFonts w:ascii="Cambria" w:hAnsi="Cambria"/>
          <w:i/>
          <w:iCs/>
          <w:sz w:val="28"/>
          <w:szCs w:val="28"/>
          <w:lang w:val="en-GB"/>
        </w:rPr>
        <w:t>suitable</w:t>
      </w:r>
      <w:r>
        <w:rPr>
          <w:rFonts w:ascii="Cambria" w:hAnsi="Cambria"/>
          <w:i/>
          <w:iCs/>
          <w:sz w:val="28"/>
          <w:szCs w:val="28"/>
          <w:lang w:val="en-GB"/>
        </w:rPr>
        <w:t xml:space="preserve"> </w:t>
      </w:r>
      <w:r w:rsidR="00554E2E" w:rsidRPr="00344BB5">
        <w:rPr>
          <w:rFonts w:ascii="Cambria" w:hAnsi="Cambria"/>
          <w:i/>
          <w:iCs/>
          <w:sz w:val="28"/>
          <w:szCs w:val="28"/>
          <w:lang w:val="en-GB"/>
        </w:rPr>
        <w:t>to</w:t>
      </w:r>
      <w:r>
        <w:rPr>
          <w:rFonts w:ascii="Cambria" w:hAnsi="Cambria"/>
          <w:i/>
          <w:iCs/>
          <w:sz w:val="28"/>
          <w:szCs w:val="28"/>
          <w:lang w:val="en-GB"/>
        </w:rPr>
        <w:t xml:space="preserve"> </w:t>
      </w:r>
      <w:r w:rsidR="00554E2E" w:rsidRPr="00344BB5">
        <w:rPr>
          <w:rFonts w:ascii="Cambria" w:hAnsi="Cambria"/>
          <w:i/>
          <w:iCs/>
          <w:sz w:val="28"/>
          <w:szCs w:val="28"/>
          <w:lang w:val="en-GB"/>
        </w:rPr>
        <w:t>prevent</w:t>
      </w:r>
      <w:r>
        <w:rPr>
          <w:rFonts w:ascii="Cambria" w:hAnsi="Cambria"/>
          <w:i/>
          <w:iCs/>
          <w:sz w:val="28"/>
          <w:szCs w:val="28"/>
          <w:lang w:val="en-GB"/>
        </w:rPr>
        <w:t xml:space="preserve"> </w:t>
      </w:r>
      <w:r w:rsidR="00554E2E" w:rsidRPr="00344BB5">
        <w:rPr>
          <w:rFonts w:ascii="Cambria" w:hAnsi="Cambria"/>
          <w:i/>
          <w:iCs/>
          <w:sz w:val="28"/>
          <w:szCs w:val="28"/>
          <w:lang w:val="en-GB"/>
        </w:rPr>
        <w:t>the</w:t>
      </w:r>
      <w:r>
        <w:rPr>
          <w:rFonts w:ascii="Cambria" w:hAnsi="Cambria"/>
          <w:i/>
          <w:iCs/>
          <w:sz w:val="28"/>
          <w:szCs w:val="28"/>
          <w:lang w:val="en-GB"/>
        </w:rPr>
        <w:t xml:space="preserve"> </w:t>
      </w:r>
      <w:r w:rsidR="00554E2E" w:rsidRPr="00344BB5">
        <w:rPr>
          <w:rFonts w:ascii="Cambria" w:hAnsi="Cambria"/>
          <w:i/>
          <w:iCs/>
          <w:sz w:val="28"/>
          <w:szCs w:val="28"/>
          <w:lang w:val="en-GB"/>
        </w:rPr>
        <w:t>offences</w:t>
      </w:r>
      <w:r>
        <w:rPr>
          <w:rFonts w:ascii="Cambria" w:hAnsi="Cambria"/>
          <w:i/>
          <w:iCs/>
          <w:sz w:val="28"/>
          <w:szCs w:val="28"/>
          <w:lang w:val="en-GB"/>
        </w:rPr>
        <w:t xml:space="preserve"> </w:t>
      </w:r>
      <w:r w:rsidR="00554E2E" w:rsidRPr="00344BB5">
        <w:rPr>
          <w:rFonts w:ascii="Cambria" w:hAnsi="Cambria"/>
          <w:i/>
          <w:iCs/>
          <w:sz w:val="28"/>
          <w:szCs w:val="28"/>
          <w:lang w:val="en-GB"/>
        </w:rPr>
        <w:t>pursuant</w:t>
      </w:r>
      <w:r>
        <w:rPr>
          <w:rFonts w:ascii="Cambria" w:hAnsi="Cambria"/>
          <w:i/>
          <w:iCs/>
          <w:sz w:val="28"/>
          <w:szCs w:val="28"/>
          <w:lang w:val="en-GB"/>
        </w:rPr>
        <w:t xml:space="preserve"> </w:t>
      </w:r>
      <w:r w:rsidR="00554E2E" w:rsidRPr="00344BB5">
        <w:rPr>
          <w:rFonts w:ascii="Cambria" w:hAnsi="Cambria"/>
          <w:i/>
          <w:iCs/>
          <w:sz w:val="28"/>
          <w:szCs w:val="28"/>
          <w:lang w:val="en-GB"/>
        </w:rPr>
        <w:t>to</w:t>
      </w:r>
      <w:r>
        <w:rPr>
          <w:rFonts w:ascii="Cambria" w:hAnsi="Cambria"/>
          <w:i/>
          <w:iCs/>
          <w:sz w:val="28"/>
          <w:szCs w:val="28"/>
          <w:lang w:val="en-GB"/>
        </w:rPr>
        <w:t xml:space="preserve"> </w:t>
      </w:r>
      <w:r w:rsidR="00554E2E" w:rsidRPr="00344BB5">
        <w:rPr>
          <w:rFonts w:ascii="Cambria" w:hAnsi="Cambria"/>
          <w:i/>
          <w:iCs/>
          <w:sz w:val="28"/>
          <w:szCs w:val="28"/>
          <w:lang w:val="en-GB"/>
        </w:rPr>
        <w:t>articles</w:t>
      </w:r>
      <w:r>
        <w:rPr>
          <w:rFonts w:ascii="Cambria" w:hAnsi="Cambria"/>
          <w:i/>
          <w:iCs/>
          <w:sz w:val="28"/>
          <w:szCs w:val="28"/>
          <w:lang w:val="en-GB"/>
        </w:rPr>
        <w:t xml:space="preserve"> </w:t>
      </w:r>
      <w:r w:rsidR="00554E2E" w:rsidRPr="00344BB5">
        <w:rPr>
          <w:rFonts w:ascii="Cambria" w:hAnsi="Cambria"/>
          <w:i/>
          <w:iCs/>
          <w:sz w:val="28"/>
          <w:szCs w:val="28"/>
          <w:lang w:val="en-GB"/>
        </w:rPr>
        <w:t>589</w:t>
      </w:r>
      <w:r>
        <w:rPr>
          <w:rFonts w:ascii="Cambria" w:hAnsi="Cambria"/>
          <w:i/>
          <w:iCs/>
          <w:sz w:val="28"/>
          <w:szCs w:val="28"/>
          <w:lang w:val="en-GB"/>
        </w:rPr>
        <w:t xml:space="preserve"> </w:t>
      </w:r>
      <w:r w:rsidR="00554E2E" w:rsidRPr="00344BB5">
        <w:rPr>
          <w:rFonts w:ascii="Cambria" w:hAnsi="Cambria"/>
          <w:i/>
          <w:iCs/>
          <w:sz w:val="28"/>
          <w:szCs w:val="28"/>
          <w:lang w:val="en-GB"/>
        </w:rPr>
        <w:t>and</w:t>
      </w:r>
      <w:r>
        <w:rPr>
          <w:rFonts w:ascii="Cambria" w:hAnsi="Cambria"/>
          <w:i/>
          <w:iCs/>
          <w:sz w:val="28"/>
          <w:szCs w:val="28"/>
          <w:lang w:val="en-GB"/>
        </w:rPr>
        <w:t xml:space="preserve"> </w:t>
      </w:r>
      <w:r w:rsidR="00554E2E" w:rsidRPr="00344BB5">
        <w:rPr>
          <w:rFonts w:ascii="Cambria" w:hAnsi="Cambria"/>
          <w:i/>
          <w:iCs/>
          <w:sz w:val="28"/>
          <w:szCs w:val="28"/>
          <w:lang w:val="en-GB"/>
        </w:rPr>
        <w:t>590,</w:t>
      </w:r>
      <w:r>
        <w:rPr>
          <w:rFonts w:ascii="Cambria" w:hAnsi="Cambria"/>
          <w:i/>
          <w:iCs/>
          <w:sz w:val="28"/>
          <w:szCs w:val="28"/>
          <w:lang w:val="en-GB"/>
        </w:rPr>
        <w:t xml:space="preserve"> </w:t>
      </w:r>
      <w:r w:rsidR="00554E2E" w:rsidRPr="00344BB5">
        <w:rPr>
          <w:rFonts w:ascii="Cambria" w:hAnsi="Cambria"/>
          <w:i/>
          <w:iCs/>
          <w:sz w:val="28"/>
          <w:szCs w:val="28"/>
          <w:lang w:val="en-GB"/>
        </w:rPr>
        <w:t>third</w:t>
      </w:r>
      <w:r>
        <w:rPr>
          <w:rFonts w:ascii="Cambria" w:hAnsi="Cambria"/>
          <w:i/>
          <w:iCs/>
          <w:sz w:val="28"/>
          <w:szCs w:val="28"/>
          <w:lang w:val="en-GB"/>
        </w:rPr>
        <w:t xml:space="preserve"> </w:t>
      </w:r>
      <w:r w:rsidR="00554E2E" w:rsidRPr="00344BB5">
        <w:rPr>
          <w:rFonts w:ascii="Cambria" w:hAnsi="Cambria"/>
          <w:i/>
          <w:iCs/>
          <w:sz w:val="28"/>
          <w:szCs w:val="28"/>
          <w:lang w:val="en-GB"/>
        </w:rPr>
        <w:t>paragraph,</w:t>
      </w:r>
      <w:r>
        <w:rPr>
          <w:rFonts w:ascii="Cambria" w:hAnsi="Cambria"/>
          <w:i/>
          <w:iCs/>
          <w:sz w:val="28"/>
          <w:szCs w:val="28"/>
          <w:lang w:val="en-GB"/>
        </w:rPr>
        <w:t xml:space="preserve"> </w:t>
      </w:r>
      <w:r w:rsidR="00554E2E" w:rsidRPr="00344BB5">
        <w:rPr>
          <w:rFonts w:ascii="Cambria" w:hAnsi="Cambria"/>
          <w:i/>
          <w:iCs/>
          <w:sz w:val="28"/>
          <w:szCs w:val="28"/>
          <w:lang w:val="en-GB"/>
        </w:rPr>
        <w:t>of</w:t>
      </w:r>
      <w:r>
        <w:rPr>
          <w:rFonts w:ascii="Cambria" w:hAnsi="Cambria"/>
          <w:i/>
          <w:iCs/>
          <w:sz w:val="28"/>
          <w:szCs w:val="28"/>
          <w:lang w:val="en-GB"/>
        </w:rPr>
        <w:t xml:space="preserve"> </w:t>
      </w:r>
      <w:r w:rsidR="00554E2E" w:rsidRPr="00344BB5">
        <w:rPr>
          <w:rFonts w:ascii="Cambria" w:hAnsi="Cambria"/>
          <w:i/>
          <w:iCs/>
          <w:sz w:val="28"/>
          <w:szCs w:val="28"/>
          <w:lang w:val="en-GB"/>
        </w:rPr>
        <w:t>the</w:t>
      </w:r>
      <w:r>
        <w:rPr>
          <w:rFonts w:ascii="Cambria" w:hAnsi="Cambria"/>
          <w:i/>
          <w:iCs/>
          <w:sz w:val="28"/>
          <w:szCs w:val="28"/>
          <w:lang w:val="en-GB"/>
        </w:rPr>
        <w:t xml:space="preserve"> </w:t>
      </w:r>
      <w:r w:rsidR="00554E2E" w:rsidRPr="00344BB5">
        <w:rPr>
          <w:rFonts w:ascii="Cambria" w:hAnsi="Cambria"/>
          <w:i/>
          <w:iCs/>
          <w:sz w:val="28"/>
          <w:szCs w:val="28"/>
          <w:lang w:val="en-GB"/>
        </w:rPr>
        <w:t>criminal</w:t>
      </w:r>
      <w:r>
        <w:rPr>
          <w:rFonts w:ascii="Cambria" w:hAnsi="Cambria"/>
          <w:i/>
          <w:iCs/>
          <w:sz w:val="28"/>
          <w:szCs w:val="28"/>
          <w:lang w:val="en-GB"/>
        </w:rPr>
        <w:t xml:space="preserve"> </w:t>
      </w:r>
      <w:r w:rsidR="00554E2E" w:rsidRPr="00344BB5">
        <w:rPr>
          <w:rFonts w:ascii="Cambria" w:hAnsi="Cambria"/>
          <w:i/>
          <w:iCs/>
          <w:sz w:val="28"/>
          <w:szCs w:val="28"/>
          <w:lang w:val="en-GB"/>
        </w:rPr>
        <w:t>code,</w:t>
      </w:r>
      <w:r>
        <w:rPr>
          <w:rFonts w:ascii="Cambria" w:hAnsi="Cambria"/>
          <w:i/>
          <w:iCs/>
          <w:sz w:val="28"/>
          <w:szCs w:val="28"/>
          <w:lang w:val="en-GB"/>
        </w:rPr>
        <w:t xml:space="preserve"> </w:t>
      </w:r>
      <w:r w:rsidR="00554E2E" w:rsidRPr="00344BB5">
        <w:rPr>
          <w:rFonts w:ascii="Cambria" w:hAnsi="Cambria"/>
          <w:i/>
          <w:iCs/>
          <w:sz w:val="28"/>
          <w:szCs w:val="28"/>
          <w:lang w:val="en-GB"/>
        </w:rPr>
        <w:t>committed</w:t>
      </w:r>
      <w:r>
        <w:rPr>
          <w:rFonts w:ascii="Cambria" w:hAnsi="Cambria"/>
          <w:i/>
          <w:iCs/>
          <w:sz w:val="28"/>
          <w:szCs w:val="28"/>
          <w:lang w:val="en-GB"/>
        </w:rPr>
        <w:t xml:space="preserve"> </w:t>
      </w:r>
      <w:r w:rsidR="00554E2E" w:rsidRPr="00344BB5">
        <w:rPr>
          <w:rFonts w:ascii="Cambria" w:hAnsi="Cambria"/>
          <w:i/>
          <w:iCs/>
          <w:sz w:val="28"/>
          <w:szCs w:val="28"/>
          <w:lang w:val="en-GB"/>
        </w:rPr>
        <w:t>in</w:t>
      </w:r>
      <w:r>
        <w:rPr>
          <w:rFonts w:ascii="Cambria" w:hAnsi="Cambria"/>
          <w:i/>
          <w:iCs/>
          <w:sz w:val="28"/>
          <w:szCs w:val="28"/>
          <w:lang w:val="en-GB"/>
        </w:rPr>
        <w:t xml:space="preserve"> </w:t>
      </w:r>
      <w:r w:rsidR="00554E2E" w:rsidRPr="00344BB5">
        <w:rPr>
          <w:rFonts w:ascii="Cambria" w:hAnsi="Cambria"/>
          <w:i/>
          <w:iCs/>
          <w:sz w:val="28"/>
          <w:szCs w:val="28"/>
          <w:lang w:val="en-GB"/>
        </w:rPr>
        <w:t>violation</w:t>
      </w:r>
      <w:r>
        <w:rPr>
          <w:rFonts w:ascii="Cambria" w:hAnsi="Cambria"/>
          <w:i/>
          <w:iCs/>
          <w:sz w:val="28"/>
          <w:szCs w:val="28"/>
          <w:lang w:val="en-GB"/>
        </w:rPr>
        <w:t xml:space="preserve"> </w:t>
      </w:r>
      <w:r w:rsidR="00554E2E" w:rsidRPr="00344BB5">
        <w:rPr>
          <w:rFonts w:ascii="Cambria" w:hAnsi="Cambria"/>
          <w:i/>
          <w:iCs/>
          <w:sz w:val="28"/>
          <w:szCs w:val="28"/>
          <w:lang w:val="en-GB"/>
        </w:rPr>
        <w:t>of</w:t>
      </w:r>
      <w:r>
        <w:rPr>
          <w:rFonts w:ascii="Cambria" w:hAnsi="Cambria"/>
          <w:i/>
          <w:iCs/>
          <w:sz w:val="28"/>
          <w:szCs w:val="28"/>
          <w:lang w:val="en-GB"/>
        </w:rPr>
        <w:t xml:space="preserve"> </w:t>
      </w:r>
      <w:r w:rsidR="00554E2E" w:rsidRPr="00344BB5">
        <w:rPr>
          <w:rFonts w:ascii="Cambria" w:hAnsi="Cambria"/>
          <w:i/>
          <w:iCs/>
          <w:sz w:val="28"/>
          <w:szCs w:val="28"/>
          <w:lang w:val="en-GB"/>
        </w:rPr>
        <w:t>the</w:t>
      </w:r>
      <w:r>
        <w:rPr>
          <w:rFonts w:ascii="Cambria" w:hAnsi="Cambria"/>
          <w:i/>
          <w:iCs/>
          <w:sz w:val="28"/>
          <w:szCs w:val="28"/>
          <w:lang w:val="en-GB"/>
        </w:rPr>
        <w:t xml:space="preserve"> </w:t>
      </w:r>
      <w:r w:rsidR="00554E2E" w:rsidRPr="00344BB5">
        <w:rPr>
          <w:rFonts w:ascii="Cambria" w:hAnsi="Cambria"/>
          <w:i/>
          <w:iCs/>
          <w:sz w:val="28"/>
          <w:szCs w:val="28"/>
          <w:lang w:val="en-GB"/>
        </w:rPr>
        <w:t>provisions</w:t>
      </w:r>
      <w:r>
        <w:rPr>
          <w:rFonts w:ascii="Cambria" w:hAnsi="Cambria"/>
          <w:i/>
          <w:iCs/>
          <w:sz w:val="28"/>
          <w:szCs w:val="28"/>
          <w:lang w:val="en-GB"/>
        </w:rPr>
        <w:t xml:space="preserve"> </w:t>
      </w:r>
      <w:r w:rsidR="00554E2E" w:rsidRPr="00344BB5">
        <w:rPr>
          <w:rFonts w:ascii="Cambria" w:hAnsi="Cambria"/>
          <w:i/>
          <w:iCs/>
          <w:sz w:val="28"/>
          <w:szCs w:val="28"/>
          <w:lang w:val="en-GB"/>
        </w:rPr>
        <w:t>for</w:t>
      </w:r>
      <w:r>
        <w:rPr>
          <w:rFonts w:ascii="Cambria" w:hAnsi="Cambria"/>
          <w:i/>
          <w:iCs/>
          <w:sz w:val="28"/>
          <w:szCs w:val="28"/>
          <w:lang w:val="en-GB"/>
        </w:rPr>
        <w:t xml:space="preserve"> </w:t>
      </w:r>
      <w:r w:rsidR="00554E2E" w:rsidRPr="00344BB5">
        <w:rPr>
          <w:rFonts w:ascii="Cambria" w:hAnsi="Cambria"/>
          <w:i/>
          <w:iCs/>
          <w:sz w:val="28"/>
          <w:szCs w:val="28"/>
          <w:lang w:val="en-GB"/>
        </w:rPr>
        <w:t>the</w:t>
      </w:r>
      <w:r>
        <w:rPr>
          <w:rFonts w:ascii="Cambria" w:hAnsi="Cambria"/>
          <w:i/>
          <w:iCs/>
          <w:sz w:val="28"/>
          <w:szCs w:val="28"/>
          <w:lang w:val="en-GB"/>
        </w:rPr>
        <w:t xml:space="preserve"> </w:t>
      </w:r>
      <w:r w:rsidR="00554E2E" w:rsidRPr="00344BB5">
        <w:rPr>
          <w:rFonts w:ascii="Cambria" w:hAnsi="Cambria"/>
          <w:i/>
          <w:iCs/>
          <w:sz w:val="28"/>
          <w:szCs w:val="28"/>
          <w:lang w:val="en-GB"/>
        </w:rPr>
        <w:t>prevention</w:t>
      </w:r>
      <w:r>
        <w:rPr>
          <w:rFonts w:ascii="Cambria" w:hAnsi="Cambria"/>
          <w:i/>
          <w:iCs/>
          <w:sz w:val="28"/>
          <w:szCs w:val="28"/>
          <w:lang w:val="en-GB"/>
        </w:rPr>
        <w:t xml:space="preserve"> </w:t>
      </w:r>
      <w:r w:rsidR="00554E2E" w:rsidRPr="00344BB5">
        <w:rPr>
          <w:rFonts w:ascii="Cambria" w:hAnsi="Cambria"/>
          <w:i/>
          <w:iCs/>
          <w:sz w:val="28"/>
          <w:szCs w:val="28"/>
          <w:lang w:val="en-GB"/>
        </w:rPr>
        <w:t>of</w:t>
      </w:r>
      <w:r>
        <w:rPr>
          <w:rFonts w:ascii="Cambria" w:hAnsi="Cambria"/>
          <w:i/>
          <w:iCs/>
          <w:sz w:val="28"/>
          <w:szCs w:val="28"/>
          <w:lang w:val="en-GB"/>
        </w:rPr>
        <w:t xml:space="preserve"> </w:t>
      </w:r>
      <w:r w:rsidR="00554E2E" w:rsidRPr="00344BB5">
        <w:rPr>
          <w:rFonts w:ascii="Cambria" w:hAnsi="Cambria"/>
          <w:i/>
          <w:iCs/>
          <w:sz w:val="28"/>
          <w:szCs w:val="28"/>
          <w:lang w:val="en-GB"/>
        </w:rPr>
        <w:t>industrial</w:t>
      </w:r>
      <w:r>
        <w:rPr>
          <w:rFonts w:ascii="Cambria" w:hAnsi="Cambria"/>
          <w:i/>
          <w:iCs/>
          <w:sz w:val="28"/>
          <w:szCs w:val="28"/>
          <w:lang w:val="en-GB"/>
        </w:rPr>
        <w:t xml:space="preserve"> </w:t>
      </w:r>
      <w:r w:rsidR="00554E2E" w:rsidRPr="00344BB5">
        <w:rPr>
          <w:rFonts w:ascii="Cambria" w:hAnsi="Cambria"/>
          <w:i/>
          <w:iCs/>
          <w:sz w:val="28"/>
          <w:szCs w:val="28"/>
          <w:lang w:val="en-GB"/>
        </w:rPr>
        <w:t>accidents</w:t>
      </w:r>
      <w:r>
        <w:rPr>
          <w:rFonts w:ascii="Cambria" w:hAnsi="Cambria"/>
          <w:i/>
          <w:iCs/>
          <w:sz w:val="28"/>
          <w:szCs w:val="28"/>
          <w:lang w:val="en-GB"/>
        </w:rPr>
        <w:t xml:space="preserve"> </w:t>
      </w:r>
      <w:r w:rsidR="00554E2E" w:rsidRPr="00344BB5">
        <w:rPr>
          <w:rFonts w:ascii="Cambria" w:hAnsi="Cambria"/>
          <w:i/>
          <w:iCs/>
          <w:sz w:val="28"/>
          <w:szCs w:val="28"/>
          <w:lang w:val="en-GB"/>
        </w:rPr>
        <w:t>and</w:t>
      </w:r>
      <w:r>
        <w:rPr>
          <w:rFonts w:ascii="Cambria" w:hAnsi="Cambria"/>
          <w:i/>
          <w:iCs/>
          <w:sz w:val="28"/>
          <w:szCs w:val="28"/>
          <w:lang w:val="en-GB"/>
        </w:rPr>
        <w:t xml:space="preserve"> </w:t>
      </w:r>
      <w:r w:rsidR="00554E2E" w:rsidRPr="00344BB5">
        <w:rPr>
          <w:rFonts w:ascii="Cambria" w:hAnsi="Cambria"/>
          <w:i/>
          <w:iCs/>
          <w:sz w:val="28"/>
          <w:szCs w:val="28"/>
          <w:lang w:val="en-GB"/>
        </w:rPr>
        <w:t>the</w:t>
      </w:r>
      <w:r>
        <w:rPr>
          <w:rFonts w:ascii="Cambria" w:hAnsi="Cambria"/>
          <w:i/>
          <w:iCs/>
          <w:sz w:val="28"/>
          <w:szCs w:val="28"/>
          <w:lang w:val="en-GB"/>
        </w:rPr>
        <w:t xml:space="preserve"> </w:t>
      </w:r>
      <w:r w:rsidR="00554E2E" w:rsidRPr="00344BB5">
        <w:rPr>
          <w:rFonts w:ascii="Cambria" w:hAnsi="Cambria"/>
          <w:i/>
          <w:iCs/>
          <w:sz w:val="28"/>
          <w:szCs w:val="28"/>
          <w:lang w:val="en-GB"/>
        </w:rPr>
        <w:t>protection</w:t>
      </w:r>
      <w:r>
        <w:rPr>
          <w:rFonts w:ascii="Cambria" w:hAnsi="Cambria"/>
          <w:i/>
          <w:iCs/>
          <w:sz w:val="28"/>
          <w:szCs w:val="28"/>
          <w:lang w:val="en-GB"/>
        </w:rPr>
        <w:t xml:space="preserve"> </w:t>
      </w:r>
      <w:r w:rsidR="00554E2E" w:rsidRPr="00344BB5">
        <w:rPr>
          <w:rFonts w:ascii="Cambria" w:hAnsi="Cambria"/>
          <w:i/>
          <w:iCs/>
          <w:sz w:val="28"/>
          <w:szCs w:val="28"/>
          <w:lang w:val="en-GB"/>
        </w:rPr>
        <w:t>of</w:t>
      </w:r>
      <w:r>
        <w:rPr>
          <w:rFonts w:ascii="Cambria" w:hAnsi="Cambria"/>
          <w:i/>
          <w:iCs/>
          <w:sz w:val="28"/>
          <w:szCs w:val="28"/>
          <w:lang w:val="en-GB"/>
        </w:rPr>
        <w:t xml:space="preserve"> </w:t>
      </w:r>
      <w:r w:rsidR="00554E2E" w:rsidRPr="00344BB5">
        <w:rPr>
          <w:rFonts w:ascii="Cambria" w:hAnsi="Cambria"/>
          <w:i/>
          <w:iCs/>
          <w:sz w:val="28"/>
          <w:szCs w:val="28"/>
          <w:lang w:val="en-GB"/>
        </w:rPr>
        <w:t>health</w:t>
      </w:r>
      <w:r>
        <w:rPr>
          <w:rFonts w:ascii="Cambria" w:hAnsi="Cambria"/>
          <w:i/>
          <w:iCs/>
          <w:sz w:val="28"/>
          <w:szCs w:val="28"/>
          <w:lang w:val="en-GB"/>
        </w:rPr>
        <w:t xml:space="preserve"> </w:t>
      </w:r>
      <w:r w:rsidR="00554E2E" w:rsidRPr="00344BB5">
        <w:rPr>
          <w:rFonts w:ascii="Cambria" w:hAnsi="Cambria"/>
          <w:i/>
          <w:iCs/>
          <w:sz w:val="28"/>
          <w:szCs w:val="28"/>
          <w:lang w:val="en-GB"/>
        </w:rPr>
        <w:t>in</w:t>
      </w:r>
      <w:r>
        <w:rPr>
          <w:rFonts w:ascii="Cambria" w:hAnsi="Cambria"/>
          <w:i/>
          <w:iCs/>
          <w:sz w:val="28"/>
          <w:szCs w:val="28"/>
          <w:lang w:val="en-GB"/>
        </w:rPr>
        <w:t xml:space="preserve"> </w:t>
      </w:r>
      <w:r w:rsidR="00554E2E" w:rsidRPr="00344BB5">
        <w:rPr>
          <w:rFonts w:ascii="Cambria" w:hAnsi="Cambria"/>
          <w:i/>
          <w:iCs/>
          <w:sz w:val="28"/>
          <w:szCs w:val="28"/>
          <w:lang w:val="en-GB"/>
        </w:rPr>
        <w:t>the</w:t>
      </w:r>
      <w:r>
        <w:rPr>
          <w:rFonts w:ascii="Cambria" w:hAnsi="Cambria"/>
          <w:i/>
          <w:iCs/>
          <w:sz w:val="28"/>
          <w:szCs w:val="28"/>
          <w:lang w:val="en-GB"/>
        </w:rPr>
        <w:t xml:space="preserve"> </w:t>
      </w:r>
      <w:r w:rsidR="00554E2E" w:rsidRPr="00344BB5">
        <w:rPr>
          <w:rFonts w:ascii="Cambria" w:hAnsi="Cambria"/>
          <w:i/>
          <w:iCs/>
          <w:sz w:val="28"/>
          <w:szCs w:val="28"/>
          <w:lang w:val="en-GB"/>
        </w:rPr>
        <w:t>workplace</w:t>
      </w:r>
      <w:r w:rsidR="00554E2E" w:rsidRPr="00344BB5">
        <w:rPr>
          <w:rFonts w:ascii="Cambria" w:hAnsi="Cambria"/>
          <w:iCs/>
          <w:sz w:val="28"/>
          <w:szCs w:val="28"/>
          <w:lang w:val="en-GB"/>
        </w:rPr>
        <w:t>”.</w:t>
      </w:r>
    </w:p>
    <w:p w14:paraId="13C076FA" w14:textId="55CF0EBE" w:rsidR="00554E2E" w:rsidRPr="00344BB5" w:rsidRDefault="00554E2E" w:rsidP="00344BB5">
      <w:pPr>
        <w:numPr>
          <w:ilvl w:val="0"/>
          <w:numId w:val="6"/>
        </w:numPr>
        <w:spacing w:before="120" w:line="360" w:lineRule="auto"/>
        <w:jc w:val="both"/>
        <w:rPr>
          <w:rFonts w:ascii="Cambria" w:hAnsi="Cambria"/>
          <w:i/>
          <w:iCs/>
          <w:sz w:val="28"/>
          <w:szCs w:val="28"/>
          <w:lang w:val="en-GB"/>
        </w:rPr>
      </w:pP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30</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outlines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content,</w:t>
      </w:r>
      <w:r w:rsidR="00EE456D">
        <w:rPr>
          <w:rFonts w:ascii="Cambria" w:hAnsi="Cambria"/>
          <w:sz w:val="28"/>
          <w:szCs w:val="28"/>
          <w:lang w:val="en-GB"/>
        </w:rPr>
        <w:t xml:space="preserve"> </w:t>
      </w:r>
      <w:r w:rsidRPr="00344BB5">
        <w:rPr>
          <w:rFonts w:ascii="Cambria" w:hAnsi="Cambria"/>
          <w:sz w:val="28"/>
          <w:szCs w:val="28"/>
          <w:lang w:val="en-GB"/>
        </w:rPr>
        <w:t>indicates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components</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contain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effectiveness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regards</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entity</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question.</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requires</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i/>
          <w:iCs/>
          <w:sz w:val="28"/>
          <w:szCs w:val="28"/>
          <w:lang w:val="en-GB"/>
        </w:rPr>
        <w:t>An</w:t>
      </w:r>
      <w:r w:rsidR="00EE456D">
        <w:rPr>
          <w:rFonts w:ascii="Cambria" w:hAnsi="Cambria"/>
          <w:i/>
          <w:iCs/>
          <w:sz w:val="28"/>
          <w:szCs w:val="28"/>
          <w:lang w:val="en-GB"/>
        </w:rPr>
        <w:t xml:space="preserve"> </w:t>
      </w:r>
      <w:r w:rsidRPr="00344BB5">
        <w:rPr>
          <w:rFonts w:ascii="Cambria" w:hAnsi="Cambria"/>
          <w:i/>
          <w:iCs/>
          <w:sz w:val="28"/>
          <w:szCs w:val="28"/>
          <w:lang w:val="en-GB"/>
        </w:rPr>
        <w:t>organizational</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management</w:t>
      </w:r>
      <w:r w:rsidR="00EE456D">
        <w:rPr>
          <w:rFonts w:ascii="Cambria" w:hAnsi="Cambria"/>
          <w:i/>
          <w:iCs/>
          <w:sz w:val="28"/>
          <w:szCs w:val="28"/>
          <w:lang w:val="en-GB"/>
        </w:rPr>
        <w:t xml:space="preserve"> </w:t>
      </w:r>
      <w:r w:rsidRPr="00344BB5">
        <w:rPr>
          <w:rFonts w:ascii="Cambria" w:hAnsi="Cambria"/>
          <w:i/>
          <w:iCs/>
          <w:sz w:val="28"/>
          <w:szCs w:val="28"/>
          <w:lang w:val="en-GB"/>
        </w:rPr>
        <w:t>model</w:t>
      </w:r>
      <w:r w:rsidR="00EE456D">
        <w:rPr>
          <w:rFonts w:ascii="Cambria" w:hAnsi="Cambria"/>
          <w:i/>
          <w:iCs/>
          <w:sz w:val="28"/>
          <w:szCs w:val="28"/>
          <w:lang w:val="en-GB"/>
        </w:rPr>
        <w:t xml:space="preserve"> </w:t>
      </w:r>
      <w:r w:rsidRPr="00344BB5">
        <w:rPr>
          <w:rFonts w:ascii="Cambria" w:hAnsi="Cambria"/>
          <w:i/>
          <w:iCs/>
          <w:sz w:val="28"/>
          <w:szCs w:val="28"/>
          <w:lang w:val="en-GB"/>
        </w:rPr>
        <w:t>that</w:t>
      </w:r>
      <w:r w:rsidR="00EE456D">
        <w:rPr>
          <w:rFonts w:ascii="Cambria" w:hAnsi="Cambria"/>
          <w:i/>
          <w:iCs/>
          <w:sz w:val="28"/>
          <w:szCs w:val="28"/>
          <w:lang w:val="en-GB"/>
        </w:rPr>
        <w:t xml:space="preserve"> </w:t>
      </w:r>
      <w:r w:rsidRPr="00344BB5">
        <w:rPr>
          <w:rFonts w:ascii="Cambria" w:hAnsi="Cambria"/>
          <w:i/>
          <w:iCs/>
          <w:sz w:val="28"/>
          <w:szCs w:val="28"/>
          <w:lang w:val="en-GB"/>
        </w:rPr>
        <w:t>is</w:t>
      </w:r>
      <w:r w:rsidR="00EE456D">
        <w:rPr>
          <w:rFonts w:ascii="Cambria" w:hAnsi="Cambria"/>
          <w:i/>
          <w:iCs/>
          <w:sz w:val="28"/>
          <w:szCs w:val="28"/>
          <w:lang w:val="en-GB"/>
        </w:rPr>
        <w:t xml:space="preserve"> </w:t>
      </w:r>
      <w:r w:rsidRPr="00344BB5">
        <w:rPr>
          <w:rFonts w:ascii="Cambria" w:hAnsi="Cambria"/>
          <w:i/>
          <w:iCs/>
          <w:sz w:val="28"/>
          <w:szCs w:val="28"/>
          <w:lang w:val="en-GB"/>
        </w:rPr>
        <w:t>suitable</w:t>
      </w:r>
      <w:r w:rsidR="00EE456D">
        <w:rPr>
          <w:rFonts w:ascii="Cambria" w:hAnsi="Cambria"/>
          <w:i/>
          <w:iCs/>
          <w:sz w:val="28"/>
          <w:szCs w:val="28"/>
          <w:lang w:val="en-GB"/>
        </w:rPr>
        <w:t xml:space="preserve"> </w:t>
      </w:r>
      <w:r w:rsidRPr="00344BB5">
        <w:rPr>
          <w:rFonts w:ascii="Cambria" w:hAnsi="Cambria"/>
          <w:i/>
          <w:iCs/>
          <w:sz w:val="28"/>
          <w:szCs w:val="28"/>
          <w:lang w:val="en-GB"/>
        </w:rPr>
        <w:t>to</w:t>
      </w:r>
      <w:r w:rsidR="00EE456D">
        <w:rPr>
          <w:rFonts w:ascii="Cambria" w:hAnsi="Cambria"/>
          <w:i/>
          <w:iCs/>
          <w:sz w:val="28"/>
          <w:szCs w:val="28"/>
          <w:lang w:val="en-GB"/>
        </w:rPr>
        <w:t xml:space="preserve"> </w:t>
      </w:r>
      <w:r w:rsidRPr="00344BB5">
        <w:rPr>
          <w:rFonts w:ascii="Cambria" w:hAnsi="Cambria"/>
          <w:i/>
          <w:iCs/>
          <w:sz w:val="28"/>
          <w:szCs w:val="28"/>
          <w:lang w:val="en-GB"/>
        </w:rPr>
        <w:t>provide</w:t>
      </w:r>
      <w:r w:rsidR="00EE456D">
        <w:rPr>
          <w:rFonts w:ascii="Cambria" w:hAnsi="Cambria"/>
          <w:i/>
          <w:iCs/>
          <w:sz w:val="28"/>
          <w:szCs w:val="28"/>
          <w:lang w:val="en-GB"/>
        </w:rPr>
        <w:t xml:space="preserve"> </w:t>
      </w:r>
      <w:r w:rsidRPr="00344BB5">
        <w:rPr>
          <w:rFonts w:ascii="Cambria" w:hAnsi="Cambria"/>
          <w:i/>
          <w:iCs/>
          <w:sz w:val="28"/>
          <w:szCs w:val="28"/>
          <w:lang w:val="en-GB"/>
        </w:rPr>
        <w:t>absolving</w:t>
      </w:r>
      <w:r w:rsidR="00EE456D">
        <w:rPr>
          <w:rFonts w:ascii="Cambria" w:hAnsi="Cambria"/>
          <w:i/>
          <w:iCs/>
          <w:sz w:val="28"/>
          <w:szCs w:val="28"/>
          <w:lang w:val="en-GB"/>
        </w:rPr>
        <w:t xml:space="preserve"> </w:t>
      </w:r>
      <w:r w:rsidRPr="00344BB5">
        <w:rPr>
          <w:rFonts w:ascii="Cambria" w:hAnsi="Cambria"/>
          <w:i/>
          <w:iCs/>
          <w:sz w:val="28"/>
          <w:szCs w:val="28"/>
          <w:lang w:val="en-GB"/>
        </w:rPr>
        <w:t>effectiveness</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administrative</w:t>
      </w:r>
      <w:r w:rsidR="00EE456D">
        <w:rPr>
          <w:rFonts w:ascii="Cambria" w:hAnsi="Cambria"/>
          <w:i/>
          <w:iCs/>
          <w:sz w:val="28"/>
          <w:szCs w:val="28"/>
          <w:lang w:val="en-GB"/>
        </w:rPr>
        <w:t xml:space="preserve"> </w:t>
      </w:r>
      <w:r w:rsidRPr="00344BB5">
        <w:rPr>
          <w:rFonts w:ascii="Cambria" w:hAnsi="Cambria"/>
          <w:i/>
          <w:iCs/>
          <w:sz w:val="28"/>
          <w:szCs w:val="28"/>
          <w:lang w:val="en-GB"/>
        </w:rPr>
        <w:t>liability</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legal</w:t>
      </w:r>
      <w:r w:rsidR="00EE456D">
        <w:rPr>
          <w:rFonts w:ascii="Cambria" w:hAnsi="Cambria"/>
          <w:i/>
          <w:iCs/>
          <w:sz w:val="28"/>
          <w:szCs w:val="28"/>
          <w:lang w:val="en-GB"/>
        </w:rPr>
        <w:t xml:space="preserve"> </w:t>
      </w:r>
      <w:r w:rsidRPr="00344BB5">
        <w:rPr>
          <w:rFonts w:ascii="Cambria" w:hAnsi="Cambria"/>
          <w:i/>
          <w:iCs/>
          <w:sz w:val="28"/>
          <w:szCs w:val="28"/>
          <w:lang w:val="en-GB"/>
        </w:rPr>
        <w:t>entities,</w:t>
      </w:r>
      <w:r w:rsidR="00EE456D">
        <w:rPr>
          <w:rFonts w:ascii="Cambria" w:hAnsi="Cambria"/>
          <w:i/>
          <w:iCs/>
          <w:sz w:val="28"/>
          <w:szCs w:val="28"/>
          <w:lang w:val="en-GB"/>
        </w:rPr>
        <w:t xml:space="preserve"> </w:t>
      </w:r>
      <w:r w:rsidRPr="00344BB5">
        <w:rPr>
          <w:rFonts w:ascii="Cambria" w:hAnsi="Cambria"/>
          <w:i/>
          <w:iCs/>
          <w:sz w:val="28"/>
          <w:szCs w:val="28"/>
          <w:lang w:val="en-GB"/>
        </w:rPr>
        <w:t>companies</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associations,</w:t>
      </w:r>
      <w:r w:rsidR="00EE456D">
        <w:rPr>
          <w:rFonts w:ascii="Cambria" w:hAnsi="Cambria"/>
          <w:i/>
          <w:iCs/>
          <w:sz w:val="28"/>
          <w:szCs w:val="28"/>
          <w:lang w:val="en-GB"/>
        </w:rPr>
        <w:t xml:space="preserve"> </w:t>
      </w:r>
      <w:r w:rsidRPr="00344BB5">
        <w:rPr>
          <w:rFonts w:ascii="Cambria" w:hAnsi="Cambria"/>
          <w:i/>
          <w:iCs/>
          <w:sz w:val="28"/>
          <w:szCs w:val="28"/>
          <w:lang w:val="en-GB"/>
        </w:rPr>
        <w:t>even</w:t>
      </w:r>
      <w:r w:rsidR="00EE456D">
        <w:rPr>
          <w:rFonts w:ascii="Cambria" w:hAnsi="Cambria"/>
          <w:i/>
          <w:iCs/>
          <w:sz w:val="28"/>
          <w:szCs w:val="28"/>
          <w:lang w:val="en-GB"/>
        </w:rPr>
        <w:t xml:space="preserve"> </w:t>
      </w:r>
      <w:r w:rsidRPr="00344BB5">
        <w:rPr>
          <w:rFonts w:ascii="Cambria" w:hAnsi="Cambria"/>
          <w:i/>
          <w:iCs/>
          <w:sz w:val="28"/>
          <w:szCs w:val="28"/>
          <w:lang w:val="en-GB"/>
        </w:rPr>
        <w:t>those</w:t>
      </w:r>
      <w:r w:rsidR="00EE456D">
        <w:rPr>
          <w:rFonts w:ascii="Cambria" w:hAnsi="Cambria"/>
          <w:i/>
          <w:iCs/>
          <w:sz w:val="28"/>
          <w:szCs w:val="28"/>
          <w:lang w:val="en-GB"/>
        </w:rPr>
        <w:t xml:space="preserve"> </w:t>
      </w:r>
      <w:r w:rsidRPr="00344BB5">
        <w:rPr>
          <w:rFonts w:ascii="Cambria" w:hAnsi="Cambria"/>
          <w:i/>
          <w:iCs/>
          <w:sz w:val="28"/>
          <w:szCs w:val="28"/>
          <w:lang w:val="en-GB"/>
        </w:rPr>
        <w:t>lacking</w:t>
      </w:r>
      <w:r w:rsidR="00EE456D">
        <w:rPr>
          <w:rFonts w:ascii="Cambria" w:hAnsi="Cambria"/>
          <w:i/>
          <w:iCs/>
          <w:sz w:val="28"/>
          <w:szCs w:val="28"/>
          <w:lang w:val="en-GB"/>
        </w:rPr>
        <w:t xml:space="preserve"> </w:t>
      </w:r>
      <w:r w:rsidRPr="00344BB5">
        <w:rPr>
          <w:rFonts w:ascii="Cambria" w:hAnsi="Cambria"/>
          <w:i/>
          <w:iCs/>
          <w:sz w:val="28"/>
          <w:szCs w:val="28"/>
          <w:lang w:val="en-GB"/>
        </w:rPr>
        <w:t>legal</w:t>
      </w:r>
      <w:r w:rsidR="00EE456D">
        <w:rPr>
          <w:rFonts w:ascii="Cambria" w:hAnsi="Cambria"/>
          <w:i/>
          <w:iCs/>
          <w:sz w:val="28"/>
          <w:szCs w:val="28"/>
          <w:lang w:val="en-GB"/>
        </w:rPr>
        <w:t xml:space="preserve"> </w:t>
      </w:r>
      <w:r w:rsidRPr="00344BB5">
        <w:rPr>
          <w:rFonts w:ascii="Cambria" w:hAnsi="Cambria"/>
          <w:i/>
          <w:iCs/>
          <w:sz w:val="28"/>
          <w:szCs w:val="28"/>
          <w:lang w:val="en-GB"/>
        </w:rPr>
        <w:t>personality</w:t>
      </w:r>
      <w:r w:rsidR="00EE456D">
        <w:rPr>
          <w:rFonts w:ascii="Cambria" w:hAnsi="Cambria"/>
          <w:i/>
          <w:iCs/>
          <w:sz w:val="28"/>
          <w:szCs w:val="28"/>
          <w:lang w:val="en-GB"/>
        </w:rPr>
        <w:t xml:space="preserve"> </w:t>
      </w:r>
      <w:r w:rsidRPr="00344BB5">
        <w:rPr>
          <w:rFonts w:ascii="Cambria" w:hAnsi="Cambria"/>
          <w:i/>
          <w:iCs/>
          <w:sz w:val="28"/>
          <w:szCs w:val="28"/>
          <w:lang w:val="en-GB"/>
        </w:rPr>
        <w:t>pursuant</w:t>
      </w:r>
      <w:r w:rsidR="00EE456D">
        <w:rPr>
          <w:rFonts w:ascii="Cambria" w:hAnsi="Cambria"/>
          <w:i/>
          <w:iCs/>
          <w:sz w:val="28"/>
          <w:szCs w:val="28"/>
          <w:lang w:val="en-GB"/>
        </w:rPr>
        <w:t xml:space="preserve"> </w:t>
      </w:r>
      <w:r w:rsidRPr="00344BB5">
        <w:rPr>
          <w:rFonts w:ascii="Cambria" w:hAnsi="Cambria"/>
          <w:i/>
          <w:iCs/>
          <w:sz w:val="28"/>
          <w:szCs w:val="28"/>
          <w:lang w:val="en-GB"/>
        </w:rPr>
        <w:t>to</w:t>
      </w:r>
      <w:r w:rsidR="00EE456D">
        <w:rPr>
          <w:rFonts w:ascii="Cambria" w:hAnsi="Cambria"/>
          <w:i/>
          <w:iCs/>
          <w:sz w:val="28"/>
          <w:szCs w:val="28"/>
          <w:lang w:val="en-GB"/>
        </w:rPr>
        <w:t xml:space="preserve"> </w:t>
      </w:r>
      <w:r w:rsidRPr="00344BB5">
        <w:rPr>
          <w:rFonts w:ascii="Cambria" w:hAnsi="Cambria"/>
          <w:i/>
          <w:iCs/>
          <w:sz w:val="28"/>
          <w:szCs w:val="28"/>
          <w:lang w:val="en-GB"/>
        </w:rPr>
        <w:t>Legislative</w:t>
      </w:r>
      <w:r w:rsidR="00EE456D">
        <w:rPr>
          <w:rFonts w:ascii="Cambria" w:hAnsi="Cambria"/>
          <w:i/>
          <w:iCs/>
          <w:sz w:val="28"/>
          <w:szCs w:val="28"/>
          <w:lang w:val="en-GB"/>
        </w:rPr>
        <w:t xml:space="preserve"> </w:t>
      </w:r>
      <w:r w:rsidRPr="00344BB5">
        <w:rPr>
          <w:rFonts w:ascii="Cambria" w:hAnsi="Cambria"/>
          <w:i/>
          <w:iCs/>
          <w:sz w:val="28"/>
          <w:szCs w:val="28"/>
          <w:lang w:val="en-GB"/>
        </w:rPr>
        <w:t>Decree</w:t>
      </w:r>
      <w:r w:rsidR="00EE456D">
        <w:rPr>
          <w:rFonts w:ascii="Cambria" w:hAnsi="Cambria"/>
          <w:i/>
          <w:iCs/>
          <w:sz w:val="28"/>
          <w:szCs w:val="28"/>
          <w:lang w:val="en-GB"/>
        </w:rPr>
        <w:t xml:space="preserve"> </w:t>
      </w:r>
      <w:r w:rsidRPr="00344BB5">
        <w:rPr>
          <w:rFonts w:ascii="Cambria" w:hAnsi="Cambria"/>
          <w:i/>
          <w:iCs/>
          <w:sz w:val="28"/>
          <w:szCs w:val="28"/>
          <w:lang w:val="en-GB"/>
        </w:rPr>
        <w:t>no.</w:t>
      </w:r>
      <w:r w:rsidR="00EE456D">
        <w:rPr>
          <w:rFonts w:ascii="Cambria" w:hAnsi="Cambria"/>
          <w:i/>
          <w:iCs/>
          <w:sz w:val="28"/>
          <w:szCs w:val="28"/>
          <w:lang w:val="en-GB"/>
        </w:rPr>
        <w:t xml:space="preserve"> </w:t>
      </w:r>
      <w:r w:rsidRPr="00344BB5">
        <w:rPr>
          <w:rFonts w:ascii="Cambria" w:hAnsi="Cambria"/>
          <w:i/>
          <w:iCs/>
          <w:sz w:val="28"/>
          <w:szCs w:val="28"/>
          <w:lang w:val="en-GB"/>
        </w:rPr>
        <w:t>231</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8</w:t>
      </w:r>
      <w:r w:rsidR="00EE456D">
        <w:rPr>
          <w:rFonts w:ascii="Cambria" w:hAnsi="Cambria"/>
          <w:i/>
          <w:iCs/>
          <w:sz w:val="28"/>
          <w:szCs w:val="28"/>
          <w:lang w:val="en-GB"/>
        </w:rPr>
        <w:t xml:space="preserve"> </w:t>
      </w:r>
      <w:r w:rsidRPr="00344BB5">
        <w:rPr>
          <w:rFonts w:ascii="Cambria" w:hAnsi="Cambria"/>
          <w:i/>
          <w:iCs/>
          <w:sz w:val="28"/>
          <w:szCs w:val="28"/>
          <w:lang w:val="en-GB"/>
        </w:rPr>
        <w:t>July</w:t>
      </w:r>
      <w:r w:rsidR="00EE456D">
        <w:rPr>
          <w:rFonts w:ascii="Cambria" w:hAnsi="Cambria"/>
          <w:i/>
          <w:iCs/>
          <w:sz w:val="28"/>
          <w:szCs w:val="28"/>
          <w:lang w:val="en-GB"/>
        </w:rPr>
        <w:t xml:space="preserve"> </w:t>
      </w:r>
      <w:r w:rsidRPr="00344BB5">
        <w:rPr>
          <w:rFonts w:ascii="Cambria" w:hAnsi="Cambria"/>
          <w:i/>
          <w:iCs/>
          <w:sz w:val="28"/>
          <w:szCs w:val="28"/>
          <w:lang w:val="en-GB"/>
        </w:rPr>
        <w:t>2001,</w:t>
      </w:r>
      <w:r w:rsidR="00EE456D">
        <w:rPr>
          <w:rFonts w:ascii="Cambria" w:hAnsi="Cambria"/>
          <w:sz w:val="28"/>
          <w:szCs w:val="28"/>
        </w:rPr>
        <w:t xml:space="preserve"> </w:t>
      </w:r>
      <w:r w:rsidRPr="00344BB5">
        <w:rPr>
          <w:rFonts w:ascii="Cambria" w:hAnsi="Cambria"/>
          <w:i/>
          <w:iCs/>
          <w:sz w:val="28"/>
          <w:szCs w:val="28"/>
          <w:lang w:val="en-GB"/>
        </w:rPr>
        <w:t>must</w:t>
      </w:r>
      <w:r w:rsidR="00EE456D">
        <w:rPr>
          <w:rFonts w:ascii="Cambria" w:hAnsi="Cambria"/>
          <w:i/>
          <w:iCs/>
          <w:sz w:val="28"/>
          <w:szCs w:val="28"/>
          <w:lang w:val="en-GB"/>
        </w:rPr>
        <w:t xml:space="preserve"> </w:t>
      </w:r>
      <w:r w:rsidRPr="00344BB5">
        <w:rPr>
          <w:rFonts w:ascii="Cambria" w:hAnsi="Cambria"/>
          <w:i/>
          <w:iCs/>
          <w:sz w:val="28"/>
          <w:szCs w:val="28"/>
          <w:lang w:val="en-GB"/>
        </w:rPr>
        <w:t>be</w:t>
      </w:r>
      <w:r w:rsidR="00EE456D">
        <w:rPr>
          <w:rFonts w:ascii="Cambria" w:hAnsi="Cambria"/>
          <w:i/>
          <w:iCs/>
          <w:sz w:val="28"/>
          <w:szCs w:val="28"/>
          <w:lang w:val="en-GB"/>
        </w:rPr>
        <w:t xml:space="preserve"> </w:t>
      </w:r>
      <w:r w:rsidRPr="00344BB5">
        <w:rPr>
          <w:rFonts w:ascii="Cambria" w:hAnsi="Cambria"/>
          <w:i/>
          <w:iCs/>
          <w:sz w:val="28"/>
          <w:szCs w:val="28"/>
          <w:lang w:val="en-GB"/>
        </w:rPr>
        <w:t>adopted</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effectively</w:t>
      </w:r>
      <w:r w:rsidR="00EE456D">
        <w:rPr>
          <w:rFonts w:ascii="Cambria" w:hAnsi="Cambria"/>
          <w:i/>
          <w:iCs/>
          <w:sz w:val="28"/>
          <w:szCs w:val="28"/>
          <w:lang w:val="en-GB"/>
        </w:rPr>
        <w:t xml:space="preserve"> </w:t>
      </w:r>
      <w:r w:rsidRPr="00344BB5">
        <w:rPr>
          <w:rFonts w:ascii="Cambria" w:hAnsi="Cambria"/>
          <w:i/>
          <w:iCs/>
          <w:sz w:val="28"/>
          <w:szCs w:val="28"/>
          <w:lang w:val="en-GB"/>
        </w:rPr>
        <w:t>implemented,</w:t>
      </w:r>
      <w:r w:rsidR="00EE456D">
        <w:rPr>
          <w:rFonts w:ascii="Cambria" w:hAnsi="Cambria"/>
          <w:i/>
          <w:iCs/>
          <w:sz w:val="28"/>
          <w:szCs w:val="28"/>
          <w:lang w:val="en-GB"/>
        </w:rPr>
        <w:t xml:space="preserve"> </w:t>
      </w:r>
      <w:r w:rsidRPr="00344BB5">
        <w:rPr>
          <w:rFonts w:ascii="Cambria" w:hAnsi="Cambria"/>
          <w:i/>
          <w:iCs/>
          <w:sz w:val="28"/>
          <w:szCs w:val="28"/>
          <w:lang w:val="en-GB"/>
        </w:rPr>
        <w:t>ensuring</w:t>
      </w:r>
      <w:r w:rsidR="00EE456D">
        <w:rPr>
          <w:rFonts w:ascii="Cambria" w:hAnsi="Cambria"/>
          <w:i/>
          <w:iCs/>
          <w:sz w:val="28"/>
          <w:szCs w:val="28"/>
          <w:lang w:val="en-GB"/>
        </w:rPr>
        <w:t xml:space="preserve"> </w:t>
      </w:r>
      <w:r w:rsidRPr="00344BB5">
        <w:rPr>
          <w:rFonts w:ascii="Cambria" w:hAnsi="Cambria"/>
          <w:i/>
          <w:iCs/>
          <w:sz w:val="28"/>
          <w:szCs w:val="28"/>
          <w:lang w:val="en-GB"/>
        </w:rPr>
        <w:t>a</w:t>
      </w:r>
      <w:r w:rsidR="00EE456D">
        <w:rPr>
          <w:rFonts w:ascii="Cambria" w:hAnsi="Cambria"/>
          <w:i/>
          <w:iCs/>
          <w:sz w:val="28"/>
          <w:szCs w:val="28"/>
          <w:lang w:val="en-GB"/>
        </w:rPr>
        <w:t xml:space="preserve"> </w:t>
      </w:r>
      <w:r w:rsidRPr="00344BB5">
        <w:rPr>
          <w:rFonts w:ascii="Cambria" w:hAnsi="Cambria"/>
          <w:i/>
          <w:iCs/>
          <w:sz w:val="28"/>
          <w:szCs w:val="28"/>
          <w:lang w:val="en-GB"/>
        </w:rPr>
        <w:t>company</w:t>
      </w:r>
      <w:r w:rsidR="00EE456D">
        <w:rPr>
          <w:rFonts w:ascii="Cambria" w:hAnsi="Cambria"/>
          <w:i/>
          <w:iCs/>
          <w:sz w:val="28"/>
          <w:szCs w:val="28"/>
          <w:lang w:val="en-GB"/>
        </w:rPr>
        <w:t xml:space="preserve"> </w:t>
      </w:r>
      <w:r w:rsidRPr="00344BB5">
        <w:rPr>
          <w:rFonts w:ascii="Cambria" w:hAnsi="Cambria"/>
          <w:i/>
          <w:iCs/>
          <w:sz w:val="28"/>
          <w:szCs w:val="28"/>
          <w:lang w:val="en-GB"/>
        </w:rPr>
        <w:t>system</w:t>
      </w:r>
      <w:r w:rsidR="00EE456D">
        <w:rPr>
          <w:rFonts w:ascii="Cambria" w:hAnsi="Cambria"/>
          <w:i/>
          <w:iCs/>
          <w:sz w:val="28"/>
          <w:szCs w:val="28"/>
          <w:lang w:val="en-GB"/>
        </w:rPr>
        <w:t xml:space="preserve"> </w:t>
      </w:r>
      <w:r w:rsidRPr="00344BB5">
        <w:rPr>
          <w:rFonts w:ascii="Cambria" w:hAnsi="Cambria"/>
          <w:i/>
          <w:iCs/>
          <w:sz w:val="28"/>
          <w:szCs w:val="28"/>
          <w:lang w:val="en-GB"/>
        </w:rPr>
        <w:t>for</w:t>
      </w:r>
      <w:r w:rsidR="00EE456D">
        <w:rPr>
          <w:rFonts w:ascii="Cambria" w:hAnsi="Cambria"/>
          <w:i/>
          <w:iCs/>
          <w:sz w:val="28"/>
          <w:szCs w:val="28"/>
          <w:lang w:val="en-GB"/>
        </w:rPr>
        <w:t xml:space="preserve"> </w:t>
      </w:r>
      <w:r w:rsidRPr="00344BB5">
        <w:rPr>
          <w:rFonts w:ascii="Cambria" w:hAnsi="Cambria"/>
          <w:i/>
          <w:iCs/>
          <w:sz w:val="28"/>
          <w:szCs w:val="28"/>
          <w:lang w:val="en-GB"/>
        </w:rPr>
        <w:t>fulfilling</w:t>
      </w:r>
      <w:r w:rsidR="00EE456D">
        <w:rPr>
          <w:rFonts w:ascii="Cambria" w:hAnsi="Cambria"/>
          <w:i/>
          <w:iCs/>
          <w:sz w:val="28"/>
          <w:szCs w:val="28"/>
          <w:lang w:val="en-GB"/>
        </w:rPr>
        <w:t xml:space="preserve"> </w:t>
      </w:r>
      <w:r w:rsidRPr="00344BB5">
        <w:rPr>
          <w:rFonts w:ascii="Cambria" w:hAnsi="Cambria"/>
          <w:i/>
          <w:iCs/>
          <w:sz w:val="28"/>
          <w:szCs w:val="28"/>
          <w:lang w:val="en-GB"/>
        </w:rPr>
        <w:t>all</w:t>
      </w:r>
      <w:r w:rsidR="00EE456D">
        <w:rPr>
          <w:rFonts w:ascii="Cambria" w:hAnsi="Cambria"/>
          <w:i/>
          <w:iCs/>
          <w:sz w:val="28"/>
          <w:szCs w:val="28"/>
          <w:lang w:val="en-GB"/>
        </w:rPr>
        <w:t xml:space="preserve"> </w:t>
      </w:r>
      <w:r w:rsidRPr="00344BB5">
        <w:rPr>
          <w:rFonts w:ascii="Cambria" w:hAnsi="Cambria"/>
          <w:i/>
          <w:iCs/>
          <w:sz w:val="28"/>
          <w:szCs w:val="28"/>
          <w:lang w:val="en-GB"/>
        </w:rPr>
        <w:t>related</w:t>
      </w:r>
      <w:r w:rsidR="00EE456D">
        <w:rPr>
          <w:rFonts w:ascii="Cambria" w:hAnsi="Cambria"/>
          <w:i/>
          <w:iCs/>
          <w:sz w:val="28"/>
          <w:szCs w:val="28"/>
          <w:lang w:val="en-GB"/>
        </w:rPr>
        <w:t xml:space="preserve"> </w:t>
      </w:r>
      <w:r w:rsidRPr="00344BB5">
        <w:rPr>
          <w:rFonts w:ascii="Cambria" w:hAnsi="Cambria"/>
          <w:i/>
          <w:iCs/>
          <w:sz w:val="28"/>
          <w:szCs w:val="28"/>
          <w:lang w:val="en-GB"/>
        </w:rPr>
        <w:t>legal</w:t>
      </w:r>
      <w:r w:rsidR="00EE456D">
        <w:rPr>
          <w:rFonts w:ascii="Cambria" w:hAnsi="Cambria"/>
          <w:i/>
          <w:iCs/>
          <w:sz w:val="28"/>
          <w:szCs w:val="28"/>
          <w:lang w:val="en-GB"/>
        </w:rPr>
        <w:t xml:space="preserve"> </w:t>
      </w:r>
      <w:r w:rsidRPr="00344BB5">
        <w:rPr>
          <w:rFonts w:ascii="Cambria" w:hAnsi="Cambria"/>
          <w:i/>
          <w:iCs/>
          <w:sz w:val="28"/>
          <w:szCs w:val="28"/>
          <w:lang w:val="en-GB"/>
        </w:rPr>
        <w:t>obligations:</w:t>
      </w:r>
    </w:p>
    <w:p w14:paraId="59A12345" w14:textId="52417A4F" w:rsidR="00554E2E" w:rsidRPr="00344BB5" w:rsidRDefault="00554E2E" w:rsidP="00344BB5">
      <w:pPr>
        <w:spacing w:before="120" w:line="360" w:lineRule="auto"/>
        <w:ind w:left="1134"/>
        <w:jc w:val="both"/>
        <w:rPr>
          <w:rFonts w:ascii="Cambria" w:hAnsi="Cambria"/>
          <w:i/>
          <w:iCs/>
          <w:sz w:val="28"/>
          <w:szCs w:val="28"/>
          <w:lang w:val="en-GB"/>
        </w:rPr>
      </w:pPr>
      <w:r w:rsidRPr="00344BB5">
        <w:rPr>
          <w:rFonts w:ascii="Cambria" w:hAnsi="Cambria"/>
          <w:i/>
          <w:iCs/>
          <w:sz w:val="28"/>
          <w:szCs w:val="28"/>
          <w:lang w:val="en-GB"/>
        </w:rPr>
        <w:t>a)</w:t>
      </w:r>
      <w:r w:rsidR="00EE456D">
        <w:rPr>
          <w:rFonts w:ascii="Cambria" w:hAnsi="Cambria"/>
          <w:i/>
          <w:iCs/>
          <w:sz w:val="28"/>
          <w:szCs w:val="28"/>
          <w:lang w:val="en-GB"/>
        </w:rPr>
        <w:t xml:space="preserve"> </w:t>
      </w:r>
      <w:r w:rsidRPr="00344BB5">
        <w:rPr>
          <w:rFonts w:ascii="Cambria" w:hAnsi="Cambria"/>
          <w:i/>
          <w:iCs/>
          <w:sz w:val="28"/>
          <w:szCs w:val="28"/>
          <w:lang w:val="en-GB"/>
        </w:rPr>
        <w:t>on</w:t>
      </w:r>
      <w:r w:rsidR="00EE456D">
        <w:rPr>
          <w:rFonts w:ascii="Cambria" w:hAnsi="Cambria"/>
          <w:i/>
          <w:iCs/>
          <w:sz w:val="28"/>
          <w:szCs w:val="28"/>
          <w:lang w:val="en-GB"/>
        </w:rPr>
        <w:t xml:space="preserve"> </w:t>
      </w:r>
      <w:r w:rsidRPr="00344BB5">
        <w:rPr>
          <w:rFonts w:ascii="Cambria" w:hAnsi="Cambria"/>
          <w:i/>
          <w:iCs/>
          <w:sz w:val="28"/>
          <w:szCs w:val="28"/>
          <w:lang w:val="en-GB"/>
        </w:rPr>
        <w:t>compliance</w:t>
      </w:r>
      <w:r w:rsidR="00EE456D">
        <w:rPr>
          <w:rFonts w:ascii="Cambria" w:hAnsi="Cambria"/>
          <w:i/>
          <w:iCs/>
          <w:sz w:val="28"/>
          <w:szCs w:val="28"/>
          <w:lang w:val="en-GB"/>
        </w:rPr>
        <w:t xml:space="preserve"> </w:t>
      </w:r>
      <w:r w:rsidRPr="00344BB5">
        <w:rPr>
          <w:rFonts w:ascii="Cambria" w:hAnsi="Cambria"/>
          <w:i/>
          <w:iCs/>
          <w:sz w:val="28"/>
          <w:szCs w:val="28"/>
          <w:lang w:val="en-GB"/>
        </w:rPr>
        <w:t>with</w:t>
      </w:r>
      <w:r w:rsidR="00EE456D">
        <w:rPr>
          <w:rFonts w:ascii="Cambria" w:hAnsi="Cambria"/>
          <w:i/>
          <w:iCs/>
          <w:sz w:val="28"/>
          <w:szCs w:val="28"/>
          <w:lang w:val="en-GB"/>
        </w:rPr>
        <w:t xml:space="preserve"> </w:t>
      </w:r>
      <w:r w:rsidRPr="00344BB5">
        <w:rPr>
          <w:rFonts w:ascii="Cambria" w:hAnsi="Cambria"/>
          <w:i/>
          <w:iCs/>
          <w:sz w:val="28"/>
          <w:szCs w:val="28"/>
          <w:lang w:val="en-GB"/>
        </w:rPr>
        <w:t>techno-structural</w:t>
      </w:r>
      <w:r w:rsidR="00EE456D">
        <w:rPr>
          <w:rFonts w:ascii="Cambria" w:hAnsi="Cambria"/>
          <w:i/>
          <w:iCs/>
          <w:sz w:val="28"/>
          <w:szCs w:val="28"/>
          <w:lang w:val="en-GB"/>
        </w:rPr>
        <w:t xml:space="preserve"> </w:t>
      </w:r>
      <w:r w:rsidRPr="00344BB5">
        <w:rPr>
          <w:rFonts w:ascii="Cambria" w:hAnsi="Cambria"/>
          <w:i/>
          <w:iCs/>
          <w:sz w:val="28"/>
          <w:szCs w:val="28"/>
          <w:lang w:val="en-GB"/>
        </w:rPr>
        <w:t>standards</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laws</w:t>
      </w:r>
      <w:r w:rsidR="00EE456D">
        <w:rPr>
          <w:rFonts w:ascii="Cambria" w:hAnsi="Cambria"/>
          <w:i/>
          <w:iCs/>
          <w:sz w:val="28"/>
          <w:szCs w:val="28"/>
          <w:lang w:val="en-GB"/>
        </w:rPr>
        <w:t xml:space="preserve"> </w:t>
      </w:r>
      <w:r w:rsidRPr="00344BB5">
        <w:rPr>
          <w:rFonts w:ascii="Cambria" w:hAnsi="Cambria"/>
          <w:i/>
          <w:iCs/>
          <w:sz w:val="28"/>
          <w:szCs w:val="28"/>
          <w:lang w:val="en-GB"/>
        </w:rPr>
        <w:t>regarding</w:t>
      </w:r>
      <w:r w:rsidR="00EE456D">
        <w:rPr>
          <w:rFonts w:ascii="Cambria" w:hAnsi="Cambria"/>
          <w:i/>
          <w:iCs/>
          <w:sz w:val="28"/>
          <w:szCs w:val="28"/>
          <w:lang w:val="en-GB"/>
        </w:rPr>
        <w:t xml:space="preserve"> </w:t>
      </w:r>
      <w:r w:rsidRPr="00344BB5">
        <w:rPr>
          <w:rFonts w:ascii="Cambria" w:hAnsi="Cambria"/>
          <w:i/>
          <w:iCs/>
          <w:sz w:val="28"/>
          <w:szCs w:val="28"/>
          <w:lang w:val="en-GB"/>
        </w:rPr>
        <w:t>equipment,</w:t>
      </w:r>
      <w:r w:rsidR="00EE456D">
        <w:rPr>
          <w:rFonts w:ascii="Cambria" w:hAnsi="Cambria"/>
          <w:i/>
          <w:iCs/>
          <w:sz w:val="28"/>
          <w:szCs w:val="28"/>
          <w:lang w:val="en-GB"/>
        </w:rPr>
        <w:t xml:space="preserve"> </w:t>
      </w:r>
      <w:r w:rsidRPr="00344BB5">
        <w:rPr>
          <w:rFonts w:ascii="Cambria" w:hAnsi="Cambria"/>
          <w:i/>
          <w:iCs/>
          <w:sz w:val="28"/>
          <w:szCs w:val="28"/>
          <w:lang w:val="en-GB"/>
        </w:rPr>
        <w:t>plants,</w:t>
      </w:r>
      <w:r w:rsidR="00EE456D">
        <w:rPr>
          <w:rFonts w:ascii="Cambria" w:hAnsi="Cambria"/>
          <w:i/>
          <w:iCs/>
          <w:sz w:val="28"/>
          <w:szCs w:val="28"/>
          <w:lang w:val="en-GB"/>
        </w:rPr>
        <w:t xml:space="preserve"> </w:t>
      </w:r>
      <w:r w:rsidRPr="00344BB5">
        <w:rPr>
          <w:rFonts w:ascii="Cambria" w:hAnsi="Cambria"/>
          <w:i/>
          <w:iCs/>
          <w:sz w:val="28"/>
          <w:szCs w:val="28"/>
          <w:lang w:val="en-GB"/>
        </w:rPr>
        <w:t>workplaces</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chemical,</w:t>
      </w:r>
      <w:r w:rsidR="00EE456D">
        <w:rPr>
          <w:rFonts w:ascii="Cambria" w:hAnsi="Cambria"/>
          <w:i/>
          <w:iCs/>
          <w:sz w:val="28"/>
          <w:szCs w:val="28"/>
          <w:lang w:val="en-GB"/>
        </w:rPr>
        <w:t xml:space="preserve"> </w:t>
      </w:r>
      <w:r w:rsidRPr="00344BB5">
        <w:rPr>
          <w:rFonts w:ascii="Cambria" w:hAnsi="Cambria"/>
          <w:i/>
          <w:iCs/>
          <w:sz w:val="28"/>
          <w:szCs w:val="28"/>
          <w:lang w:val="en-GB"/>
        </w:rPr>
        <w:t>physical</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biological</w:t>
      </w:r>
      <w:r w:rsidR="00EE456D">
        <w:rPr>
          <w:rFonts w:ascii="Cambria" w:hAnsi="Cambria"/>
          <w:i/>
          <w:iCs/>
          <w:sz w:val="28"/>
          <w:szCs w:val="28"/>
          <w:lang w:val="en-GB"/>
        </w:rPr>
        <w:t xml:space="preserve"> </w:t>
      </w:r>
      <w:r w:rsidRPr="00344BB5">
        <w:rPr>
          <w:rFonts w:ascii="Cambria" w:hAnsi="Cambria"/>
          <w:i/>
          <w:iCs/>
          <w:sz w:val="28"/>
          <w:szCs w:val="28"/>
          <w:lang w:val="en-GB"/>
        </w:rPr>
        <w:t>agents;</w:t>
      </w:r>
      <w:r w:rsidR="00EE456D">
        <w:rPr>
          <w:rFonts w:ascii="Cambria" w:hAnsi="Cambria"/>
          <w:i/>
          <w:iCs/>
          <w:sz w:val="28"/>
          <w:szCs w:val="28"/>
          <w:lang w:val="en-GB"/>
        </w:rPr>
        <w:t xml:space="preserve"> </w:t>
      </w:r>
    </w:p>
    <w:p w14:paraId="15D2EEBA" w14:textId="77777777" w:rsidR="00554E2E" w:rsidRPr="00344BB5" w:rsidRDefault="00554E2E" w:rsidP="00344BB5">
      <w:pPr>
        <w:spacing w:before="120" w:line="240" w:lineRule="auto"/>
        <w:ind w:left="1134"/>
        <w:jc w:val="both"/>
        <w:rPr>
          <w:rFonts w:ascii="Cambria" w:hAnsi="Cambria"/>
          <w:i/>
          <w:iCs/>
          <w:sz w:val="28"/>
          <w:szCs w:val="28"/>
          <w:lang w:val="en-GB"/>
        </w:rPr>
      </w:pPr>
    </w:p>
    <w:p w14:paraId="581D152F" w14:textId="10394554" w:rsidR="00554E2E" w:rsidRPr="00344BB5" w:rsidRDefault="00554E2E" w:rsidP="00344BB5">
      <w:pPr>
        <w:spacing w:before="120" w:line="360" w:lineRule="auto"/>
        <w:ind w:left="1134"/>
        <w:jc w:val="both"/>
        <w:rPr>
          <w:rFonts w:ascii="Cambria" w:hAnsi="Cambria"/>
          <w:i/>
          <w:iCs/>
          <w:sz w:val="28"/>
          <w:szCs w:val="28"/>
          <w:lang w:val="en-GB"/>
        </w:rPr>
      </w:pPr>
      <w:r w:rsidRPr="00344BB5">
        <w:rPr>
          <w:rFonts w:ascii="Cambria" w:hAnsi="Cambria"/>
          <w:i/>
          <w:iCs/>
          <w:sz w:val="28"/>
          <w:szCs w:val="28"/>
          <w:lang w:val="en-GB"/>
        </w:rPr>
        <w:t>b)</w:t>
      </w:r>
      <w:r w:rsidR="00EE456D">
        <w:rPr>
          <w:rFonts w:ascii="Cambria" w:hAnsi="Cambria"/>
          <w:i/>
          <w:iCs/>
          <w:sz w:val="28"/>
          <w:szCs w:val="28"/>
          <w:lang w:val="en-GB"/>
        </w:rPr>
        <w:t xml:space="preserve"> </w:t>
      </w:r>
      <w:r w:rsidRPr="00344BB5">
        <w:rPr>
          <w:rFonts w:ascii="Cambria" w:hAnsi="Cambria"/>
          <w:i/>
          <w:iCs/>
          <w:sz w:val="28"/>
          <w:szCs w:val="28"/>
          <w:lang w:val="en-GB"/>
        </w:rPr>
        <w:t>on</w:t>
      </w:r>
      <w:r w:rsidR="00EE456D">
        <w:rPr>
          <w:rFonts w:ascii="Cambria" w:hAnsi="Cambria"/>
          <w:i/>
          <w:iCs/>
          <w:sz w:val="28"/>
          <w:szCs w:val="28"/>
          <w:lang w:val="en-GB"/>
        </w:rPr>
        <w:t xml:space="preserve"> </w:t>
      </w:r>
      <w:r w:rsidRPr="00344BB5">
        <w:rPr>
          <w:rFonts w:ascii="Cambria" w:hAnsi="Cambria"/>
          <w:i/>
          <w:iCs/>
          <w:sz w:val="28"/>
          <w:szCs w:val="28"/>
          <w:lang w:val="en-GB"/>
        </w:rPr>
        <w:t>risk</w:t>
      </w:r>
      <w:r w:rsidR="00EE456D">
        <w:rPr>
          <w:rFonts w:ascii="Cambria" w:hAnsi="Cambria"/>
          <w:i/>
          <w:iCs/>
          <w:sz w:val="28"/>
          <w:szCs w:val="28"/>
          <w:lang w:val="en-GB"/>
        </w:rPr>
        <w:t xml:space="preserve"> </w:t>
      </w:r>
      <w:r w:rsidRPr="00344BB5">
        <w:rPr>
          <w:rFonts w:ascii="Cambria" w:hAnsi="Cambria"/>
          <w:i/>
          <w:iCs/>
          <w:sz w:val="28"/>
          <w:szCs w:val="28"/>
          <w:lang w:val="en-GB"/>
        </w:rPr>
        <w:t>assessment</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consequent</w:t>
      </w:r>
      <w:r w:rsidR="00EE456D">
        <w:rPr>
          <w:rFonts w:ascii="Cambria" w:hAnsi="Cambria"/>
          <w:i/>
          <w:iCs/>
          <w:sz w:val="28"/>
          <w:szCs w:val="28"/>
          <w:lang w:val="en-GB"/>
        </w:rPr>
        <w:t xml:space="preserve"> </w:t>
      </w:r>
      <w:r w:rsidRPr="00344BB5">
        <w:rPr>
          <w:rFonts w:ascii="Cambria" w:hAnsi="Cambria"/>
          <w:i/>
          <w:iCs/>
          <w:sz w:val="28"/>
          <w:szCs w:val="28"/>
          <w:lang w:val="en-GB"/>
        </w:rPr>
        <w:t>establishment</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prevention</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protection</w:t>
      </w:r>
      <w:r w:rsidR="00EE456D">
        <w:rPr>
          <w:rFonts w:ascii="Cambria" w:hAnsi="Cambria"/>
          <w:i/>
          <w:iCs/>
          <w:sz w:val="28"/>
          <w:szCs w:val="28"/>
          <w:lang w:val="en-GB"/>
        </w:rPr>
        <w:t xml:space="preserve"> </w:t>
      </w:r>
      <w:r w:rsidRPr="00344BB5">
        <w:rPr>
          <w:rFonts w:ascii="Cambria" w:hAnsi="Cambria"/>
          <w:i/>
          <w:iCs/>
          <w:sz w:val="28"/>
          <w:szCs w:val="28"/>
          <w:lang w:val="en-GB"/>
        </w:rPr>
        <w:t>measures;</w:t>
      </w:r>
      <w:r w:rsidR="00EE456D">
        <w:rPr>
          <w:rFonts w:ascii="Cambria" w:hAnsi="Cambria"/>
          <w:i/>
          <w:iCs/>
          <w:sz w:val="28"/>
          <w:szCs w:val="28"/>
          <w:lang w:val="en-GB"/>
        </w:rPr>
        <w:t xml:space="preserve"> </w:t>
      </w:r>
    </w:p>
    <w:p w14:paraId="6EC28E14" w14:textId="77777777" w:rsidR="00554E2E" w:rsidRPr="00344BB5" w:rsidRDefault="00554E2E" w:rsidP="00344BB5">
      <w:pPr>
        <w:spacing w:before="120" w:line="360" w:lineRule="auto"/>
        <w:ind w:left="1134"/>
        <w:jc w:val="both"/>
        <w:rPr>
          <w:rFonts w:ascii="Cambria" w:hAnsi="Cambria"/>
          <w:i/>
          <w:iCs/>
          <w:sz w:val="28"/>
          <w:szCs w:val="28"/>
          <w:lang w:val="en-GB"/>
        </w:rPr>
      </w:pPr>
    </w:p>
    <w:p w14:paraId="38D18595" w14:textId="14A31438" w:rsidR="00554E2E" w:rsidRPr="00344BB5" w:rsidRDefault="00554E2E" w:rsidP="00344BB5">
      <w:pPr>
        <w:spacing w:before="120" w:line="360" w:lineRule="auto"/>
        <w:ind w:left="1134"/>
        <w:jc w:val="both"/>
        <w:rPr>
          <w:rFonts w:ascii="Cambria" w:hAnsi="Cambria"/>
          <w:i/>
          <w:iCs/>
          <w:sz w:val="28"/>
          <w:szCs w:val="28"/>
          <w:lang w:val="en-GB"/>
        </w:rPr>
      </w:pPr>
      <w:r w:rsidRPr="00344BB5">
        <w:rPr>
          <w:rFonts w:ascii="Cambria" w:hAnsi="Cambria"/>
          <w:i/>
          <w:iCs/>
          <w:sz w:val="28"/>
          <w:szCs w:val="28"/>
          <w:lang w:val="en-GB"/>
        </w:rPr>
        <w:t>c)</w:t>
      </w:r>
      <w:r w:rsidR="00EE456D">
        <w:rPr>
          <w:rFonts w:ascii="Cambria" w:hAnsi="Cambria"/>
          <w:i/>
          <w:iCs/>
          <w:sz w:val="28"/>
          <w:szCs w:val="28"/>
          <w:lang w:val="en-GB"/>
        </w:rPr>
        <w:t xml:space="preserve"> </w:t>
      </w:r>
      <w:r w:rsidRPr="00344BB5">
        <w:rPr>
          <w:rFonts w:ascii="Cambria" w:hAnsi="Cambria"/>
          <w:i/>
          <w:iCs/>
          <w:sz w:val="28"/>
          <w:szCs w:val="28"/>
          <w:lang w:val="en-GB"/>
        </w:rPr>
        <w:t>on</w:t>
      </w:r>
      <w:r w:rsidR="00EE456D">
        <w:rPr>
          <w:rFonts w:ascii="Cambria" w:hAnsi="Cambria"/>
          <w:i/>
          <w:iCs/>
          <w:sz w:val="28"/>
          <w:szCs w:val="28"/>
          <w:lang w:val="en-GB"/>
        </w:rPr>
        <w:t xml:space="preserve"> </w:t>
      </w:r>
      <w:r w:rsidRPr="00344BB5">
        <w:rPr>
          <w:rFonts w:ascii="Cambria" w:hAnsi="Cambria"/>
          <w:i/>
          <w:iCs/>
          <w:sz w:val="28"/>
          <w:szCs w:val="28"/>
          <w:lang w:val="en-GB"/>
        </w:rPr>
        <w:t>organizational</w:t>
      </w:r>
      <w:r w:rsidR="00EE456D">
        <w:rPr>
          <w:rFonts w:ascii="Cambria" w:hAnsi="Cambria"/>
          <w:i/>
          <w:iCs/>
          <w:sz w:val="28"/>
          <w:szCs w:val="28"/>
          <w:lang w:val="en-GB"/>
        </w:rPr>
        <w:t xml:space="preserve"> </w:t>
      </w:r>
      <w:r w:rsidRPr="00344BB5">
        <w:rPr>
          <w:rFonts w:ascii="Cambria" w:hAnsi="Cambria"/>
          <w:i/>
          <w:iCs/>
          <w:sz w:val="28"/>
          <w:szCs w:val="28"/>
          <w:lang w:val="en-GB"/>
        </w:rPr>
        <w:t>activities,</w:t>
      </w:r>
      <w:r w:rsidR="00EE456D">
        <w:rPr>
          <w:rFonts w:ascii="Cambria" w:hAnsi="Cambria"/>
          <w:i/>
          <w:iCs/>
          <w:sz w:val="28"/>
          <w:szCs w:val="28"/>
          <w:lang w:val="en-GB"/>
        </w:rPr>
        <w:t xml:space="preserve"> </w:t>
      </w:r>
      <w:r w:rsidRPr="00344BB5">
        <w:rPr>
          <w:rFonts w:ascii="Cambria" w:hAnsi="Cambria"/>
          <w:i/>
          <w:iCs/>
          <w:sz w:val="28"/>
          <w:szCs w:val="28"/>
          <w:lang w:val="en-GB"/>
        </w:rPr>
        <w:t>such</w:t>
      </w:r>
      <w:r w:rsidR="00EE456D">
        <w:rPr>
          <w:rFonts w:ascii="Cambria" w:hAnsi="Cambria"/>
          <w:i/>
          <w:iCs/>
          <w:sz w:val="28"/>
          <w:szCs w:val="28"/>
          <w:lang w:val="en-GB"/>
        </w:rPr>
        <w:t xml:space="preserve"> </w:t>
      </w:r>
      <w:r w:rsidRPr="00344BB5">
        <w:rPr>
          <w:rFonts w:ascii="Cambria" w:hAnsi="Cambria"/>
          <w:i/>
          <w:iCs/>
          <w:sz w:val="28"/>
          <w:szCs w:val="28"/>
          <w:lang w:val="en-GB"/>
        </w:rPr>
        <w:t>as</w:t>
      </w:r>
      <w:r w:rsidR="00EE456D">
        <w:rPr>
          <w:rFonts w:ascii="Cambria" w:hAnsi="Cambria"/>
          <w:i/>
          <w:iCs/>
          <w:sz w:val="28"/>
          <w:szCs w:val="28"/>
          <w:lang w:val="en-GB"/>
        </w:rPr>
        <w:t xml:space="preserve"> </w:t>
      </w:r>
      <w:r w:rsidRPr="00344BB5">
        <w:rPr>
          <w:rFonts w:ascii="Cambria" w:hAnsi="Cambria"/>
          <w:i/>
          <w:iCs/>
          <w:sz w:val="28"/>
          <w:szCs w:val="28"/>
          <w:lang w:val="en-GB"/>
        </w:rPr>
        <w:t>emergencies,</w:t>
      </w:r>
      <w:r w:rsidR="00EE456D">
        <w:rPr>
          <w:rFonts w:ascii="Cambria" w:hAnsi="Cambria"/>
          <w:i/>
          <w:iCs/>
          <w:sz w:val="28"/>
          <w:szCs w:val="28"/>
          <w:lang w:val="en-GB"/>
        </w:rPr>
        <w:t xml:space="preserve"> </w:t>
      </w:r>
      <w:r w:rsidRPr="00344BB5">
        <w:rPr>
          <w:rFonts w:ascii="Cambria" w:hAnsi="Cambria"/>
          <w:i/>
          <w:iCs/>
          <w:sz w:val="28"/>
          <w:szCs w:val="28"/>
          <w:lang w:val="en-GB"/>
        </w:rPr>
        <w:t>first</w:t>
      </w:r>
      <w:r w:rsidR="00EE456D">
        <w:rPr>
          <w:rFonts w:ascii="Cambria" w:hAnsi="Cambria"/>
          <w:i/>
          <w:iCs/>
          <w:sz w:val="28"/>
          <w:szCs w:val="28"/>
          <w:lang w:val="en-GB"/>
        </w:rPr>
        <w:t xml:space="preserve"> </w:t>
      </w:r>
      <w:r w:rsidRPr="00344BB5">
        <w:rPr>
          <w:rFonts w:ascii="Cambria" w:hAnsi="Cambria"/>
          <w:i/>
          <w:iCs/>
          <w:sz w:val="28"/>
          <w:szCs w:val="28"/>
          <w:lang w:val="en-GB"/>
        </w:rPr>
        <w:t>aid,</w:t>
      </w:r>
      <w:r w:rsidR="00EE456D">
        <w:rPr>
          <w:rFonts w:ascii="Cambria" w:hAnsi="Cambria"/>
          <w:i/>
          <w:iCs/>
          <w:sz w:val="28"/>
          <w:szCs w:val="28"/>
          <w:lang w:val="en-GB"/>
        </w:rPr>
        <w:t xml:space="preserve"> </w:t>
      </w:r>
      <w:r w:rsidRPr="00344BB5">
        <w:rPr>
          <w:rFonts w:ascii="Cambria" w:hAnsi="Cambria"/>
          <w:i/>
          <w:iCs/>
          <w:sz w:val="28"/>
          <w:szCs w:val="28"/>
          <w:lang w:val="en-GB"/>
        </w:rPr>
        <w:t>tender</w:t>
      </w:r>
      <w:r w:rsidR="00EE456D">
        <w:rPr>
          <w:rFonts w:ascii="Cambria" w:hAnsi="Cambria"/>
          <w:i/>
          <w:iCs/>
          <w:sz w:val="28"/>
          <w:szCs w:val="28"/>
          <w:lang w:val="en-GB"/>
        </w:rPr>
        <w:t xml:space="preserve"> </w:t>
      </w:r>
      <w:r w:rsidRPr="00344BB5">
        <w:rPr>
          <w:rFonts w:ascii="Cambria" w:hAnsi="Cambria"/>
          <w:i/>
          <w:iCs/>
          <w:sz w:val="28"/>
          <w:szCs w:val="28"/>
          <w:lang w:val="en-GB"/>
        </w:rPr>
        <w:t>management,</w:t>
      </w:r>
      <w:r w:rsidR="00EE456D">
        <w:rPr>
          <w:rFonts w:ascii="Cambria" w:hAnsi="Cambria"/>
          <w:i/>
          <w:iCs/>
          <w:sz w:val="28"/>
          <w:szCs w:val="28"/>
          <w:lang w:val="en-GB"/>
        </w:rPr>
        <w:t xml:space="preserve"> </w:t>
      </w:r>
      <w:r w:rsidRPr="00344BB5">
        <w:rPr>
          <w:rFonts w:ascii="Cambria" w:hAnsi="Cambria"/>
          <w:i/>
          <w:iCs/>
          <w:sz w:val="28"/>
          <w:szCs w:val="28"/>
          <w:lang w:val="en-GB"/>
        </w:rPr>
        <w:t>periodic</w:t>
      </w:r>
      <w:r w:rsidR="00EE456D">
        <w:rPr>
          <w:rFonts w:ascii="Cambria" w:hAnsi="Cambria"/>
          <w:i/>
          <w:iCs/>
          <w:sz w:val="28"/>
          <w:szCs w:val="28"/>
          <w:lang w:val="en-GB"/>
        </w:rPr>
        <w:t xml:space="preserve"> </w:t>
      </w:r>
      <w:r w:rsidRPr="00344BB5">
        <w:rPr>
          <w:rFonts w:ascii="Cambria" w:hAnsi="Cambria"/>
          <w:i/>
          <w:iCs/>
          <w:sz w:val="28"/>
          <w:szCs w:val="28"/>
          <w:lang w:val="en-GB"/>
        </w:rPr>
        <w:t>safety</w:t>
      </w:r>
      <w:r w:rsidR="00EE456D">
        <w:rPr>
          <w:rFonts w:ascii="Cambria" w:hAnsi="Cambria"/>
          <w:i/>
          <w:iCs/>
          <w:sz w:val="28"/>
          <w:szCs w:val="28"/>
          <w:lang w:val="en-GB"/>
        </w:rPr>
        <w:t xml:space="preserve"> </w:t>
      </w:r>
      <w:r w:rsidRPr="00344BB5">
        <w:rPr>
          <w:rFonts w:ascii="Cambria" w:hAnsi="Cambria"/>
          <w:i/>
          <w:iCs/>
          <w:sz w:val="28"/>
          <w:szCs w:val="28"/>
          <w:lang w:val="en-GB"/>
        </w:rPr>
        <w:t>meetings,</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consultations</w:t>
      </w:r>
      <w:r w:rsidR="00EE456D">
        <w:rPr>
          <w:rFonts w:ascii="Cambria" w:hAnsi="Cambria"/>
          <w:i/>
          <w:iCs/>
          <w:sz w:val="28"/>
          <w:szCs w:val="28"/>
          <w:lang w:val="en-GB"/>
        </w:rPr>
        <w:t xml:space="preserve"> </w:t>
      </w:r>
      <w:r w:rsidRPr="00344BB5">
        <w:rPr>
          <w:rFonts w:ascii="Cambria" w:hAnsi="Cambria"/>
          <w:i/>
          <w:iCs/>
          <w:sz w:val="28"/>
          <w:szCs w:val="28"/>
          <w:lang w:val="en-GB"/>
        </w:rPr>
        <w:t>with</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workers’</w:t>
      </w:r>
      <w:r w:rsidR="00EE456D">
        <w:rPr>
          <w:rFonts w:ascii="Cambria" w:hAnsi="Cambria"/>
          <w:i/>
          <w:iCs/>
          <w:sz w:val="28"/>
          <w:szCs w:val="28"/>
          <w:lang w:val="en-GB"/>
        </w:rPr>
        <w:t xml:space="preserve"> </w:t>
      </w:r>
      <w:r w:rsidRPr="00344BB5">
        <w:rPr>
          <w:rFonts w:ascii="Cambria" w:hAnsi="Cambria"/>
          <w:i/>
          <w:iCs/>
          <w:sz w:val="28"/>
          <w:szCs w:val="28"/>
          <w:lang w:val="en-GB"/>
        </w:rPr>
        <w:t>representative</w:t>
      </w:r>
      <w:r w:rsidR="00EE456D">
        <w:rPr>
          <w:rFonts w:ascii="Cambria" w:hAnsi="Cambria"/>
          <w:i/>
          <w:iCs/>
          <w:sz w:val="28"/>
          <w:szCs w:val="28"/>
          <w:lang w:val="en-GB"/>
        </w:rPr>
        <w:t xml:space="preserve"> </w:t>
      </w:r>
      <w:r w:rsidRPr="00344BB5">
        <w:rPr>
          <w:rFonts w:ascii="Cambria" w:hAnsi="Cambria"/>
          <w:i/>
          <w:iCs/>
          <w:sz w:val="28"/>
          <w:szCs w:val="28"/>
          <w:lang w:val="en-GB"/>
        </w:rPr>
        <w:t>for</w:t>
      </w:r>
      <w:r w:rsidR="00EE456D">
        <w:rPr>
          <w:rFonts w:ascii="Cambria" w:hAnsi="Cambria"/>
          <w:i/>
          <w:iCs/>
          <w:sz w:val="28"/>
          <w:szCs w:val="28"/>
          <w:lang w:val="en-GB"/>
        </w:rPr>
        <w:t xml:space="preserve"> </w:t>
      </w:r>
      <w:r w:rsidRPr="00344BB5">
        <w:rPr>
          <w:rFonts w:ascii="Cambria" w:hAnsi="Cambria"/>
          <w:i/>
          <w:iCs/>
          <w:sz w:val="28"/>
          <w:szCs w:val="28"/>
          <w:lang w:val="en-GB"/>
        </w:rPr>
        <w:t>safety;</w:t>
      </w:r>
      <w:r w:rsidR="00EE456D">
        <w:rPr>
          <w:rFonts w:ascii="Cambria" w:hAnsi="Cambria"/>
          <w:i/>
          <w:iCs/>
          <w:sz w:val="28"/>
          <w:szCs w:val="28"/>
          <w:lang w:val="en-GB"/>
        </w:rPr>
        <w:t xml:space="preserve"> </w:t>
      </w:r>
    </w:p>
    <w:p w14:paraId="58FE89C2" w14:textId="77777777" w:rsidR="00554E2E" w:rsidRPr="00344BB5" w:rsidRDefault="00554E2E" w:rsidP="00344BB5">
      <w:pPr>
        <w:spacing w:before="120" w:line="360" w:lineRule="auto"/>
        <w:jc w:val="both"/>
        <w:rPr>
          <w:rFonts w:ascii="Cambria" w:hAnsi="Cambria"/>
          <w:i/>
          <w:iCs/>
          <w:sz w:val="28"/>
          <w:szCs w:val="28"/>
          <w:lang w:val="en-GB"/>
        </w:rPr>
      </w:pPr>
    </w:p>
    <w:p w14:paraId="37F7AF25" w14:textId="7CDDC175" w:rsidR="00554E2E" w:rsidRPr="00344BB5" w:rsidRDefault="00554E2E" w:rsidP="00344BB5">
      <w:pPr>
        <w:spacing w:before="120" w:line="360" w:lineRule="auto"/>
        <w:ind w:firstLine="1134"/>
        <w:jc w:val="both"/>
        <w:rPr>
          <w:rFonts w:ascii="Cambria" w:hAnsi="Cambria"/>
          <w:i/>
          <w:iCs/>
          <w:sz w:val="28"/>
          <w:szCs w:val="28"/>
          <w:lang w:val="en-GB"/>
        </w:rPr>
      </w:pPr>
      <w:r w:rsidRPr="00344BB5">
        <w:rPr>
          <w:rFonts w:ascii="Cambria" w:hAnsi="Cambria"/>
          <w:i/>
          <w:iCs/>
          <w:sz w:val="28"/>
          <w:szCs w:val="28"/>
          <w:lang w:val="en-GB"/>
        </w:rPr>
        <w:t>d)</w:t>
      </w:r>
      <w:r w:rsidR="00EE456D">
        <w:rPr>
          <w:rFonts w:ascii="Cambria" w:hAnsi="Cambria"/>
          <w:i/>
          <w:iCs/>
          <w:sz w:val="28"/>
          <w:szCs w:val="28"/>
          <w:lang w:val="en-GB"/>
        </w:rPr>
        <w:t xml:space="preserve"> </w:t>
      </w:r>
      <w:r w:rsidRPr="00344BB5">
        <w:rPr>
          <w:rFonts w:ascii="Cambria" w:hAnsi="Cambria"/>
          <w:i/>
          <w:iCs/>
          <w:sz w:val="28"/>
          <w:szCs w:val="28"/>
          <w:lang w:val="en-GB"/>
        </w:rPr>
        <w:t>on</w:t>
      </w:r>
      <w:r w:rsidR="00EE456D">
        <w:rPr>
          <w:rFonts w:ascii="Cambria" w:hAnsi="Cambria"/>
          <w:i/>
          <w:iCs/>
          <w:sz w:val="28"/>
          <w:szCs w:val="28"/>
          <w:lang w:val="en-GB"/>
        </w:rPr>
        <w:t xml:space="preserve"> </w:t>
      </w:r>
      <w:r w:rsidRPr="00344BB5">
        <w:rPr>
          <w:rFonts w:ascii="Cambria" w:hAnsi="Cambria"/>
          <w:i/>
          <w:iCs/>
          <w:sz w:val="28"/>
          <w:szCs w:val="28"/>
          <w:lang w:val="en-GB"/>
        </w:rPr>
        <w:t>health</w:t>
      </w:r>
      <w:r w:rsidR="00EE456D">
        <w:rPr>
          <w:rFonts w:ascii="Cambria" w:hAnsi="Cambria"/>
          <w:i/>
          <w:iCs/>
          <w:sz w:val="28"/>
          <w:szCs w:val="28"/>
          <w:lang w:val="en-GB"/>
        </w:rPr>
        <w:t xml:space="preserve"> </w:t>
      </w:r>
      <w:r w:rsidRPr="00344BB5">
        <w:rPr>
          <w:rFonts w:ascii="Cambria" w:hAnsi="Cambria"/>
          <w:i/>
          <w:iCs/>
          <w:sz w:val="28"/>
          <w:szCs w:val="28"/>
          <w:lang w:val="en-GB"/>
        </w:rPr>
        <w:t>monitoring</w:t>
      </w:r>
      <w:r w:rsidR="00EE456D">
        <w:rPr>
          <w:rFonts w:ascii="Cambria" w:hAnsi="Cambria"/>
          <w:i/>
          <w:iCs/>
          <w:sz w:val="28"/>
          <w:szCs w:val="28"/>
          <w:lang w:val="en-GB"/>
        </w:rPr>
        <w:t xml:space="preserve"> </w:t>
      </w:r>
      <w:r w:rsidRPr="00344BB5">
        <w:rPr>
          <w:rFonts w:ascii="Cambria" w:hAnsi="Cambria"/>
          <w:i/>
          <w:iCs/>
          <w:sz w:val="28"/>
          <w:szCs w:val="28"/>
          <w:lang w:val="en-GB"/>
        </w:rPr>
        <w:t>activities;</w:t>
      </w:r>
      <w:r w:rsidR="00EE456D">
        <w:rPr>
          <w:rFonts w:ascii="Cambria" w:hAnsi="Cambria"/>
          <w:i/>
          <w:iCs/>
          <w:sz w:val="28"/>
          <w:szCs w:val="28"/>
          <w:lang w:val="en-GB"/>
        </w:rPr>
        <w:t xml:space="preserve"> </w:t>
      </w:r>
    </w:p>
    <w:p w14:paraId="3406E5D9" w14:textId="77777777" w:rsidR="00554E2E" w:rsidRPr="00344BB5" w:rsidRDefault="00554E2E" w:rsidP="00344BB5">
      <w:pPr>
        <w:spacing w:before="120" w:line="360" w:lineRule="auto"/>
        <w:ind w:firstLine="1134"/>
        <w:jc w:val="both"/>
        <w:rPr>
          <w:rFonts w:ascii="Cambria" w:hAnsi="Cambria"/>
          <w:i/>
          <w:iCs/>
          <w:sz w:val="28"/>
          <w:szCs w:val="28"/>
          <w:lang w:val="en-GB"/>
        </w:rPr>
      </w:pPr>
    </w:p>
    <w:p w14:paraId="07AC93A5" w14:textId="715C3339" w:rsidR="00554E2E" w:rsidRPr="00344BB5" w:rsidRDefault="00554E2E" w:rsidP="00344BB5">
      <w:pPr>
        <w:spacing w:before="120" w:line="360" w:lineRule="auto"/>
        <w:ind w:firstLine="1134"/>
        <w:jc w:val="both"/>
        <w:rPr>
          <w:rFonts w:ascii="Cambria" w:hAnsi="Cambria"/>
          <w:i/>
          <w:iCs/>
          <w:sz w:val="28"/>
          <w:szCs w:val="28"/>
          <w:lang w:val="en-GB"/>
        </w:rPr>
      </w:pPr>
      <w:r w:rsidRPr="00344BB5">
        <w:rPr>
          <w:rFonts w:ascii="Cambria" w:hAnsi="Cambria"/>
          <w:i/>
          <w:iCs/>
          <w:sz w:val="28"/>
          <w:szCs w:val="28"/>
          <w:lang w:val="en-GB"/>
        </w:rPr>
        <w:t>e)</w:t>
      </w:r>
      <w:r w:rsidR="00EE456D">
        <w:rPr>
          <w:rFonts w:ascii="Cambria" w:hAnsi="Cambria"/>
          <w:i/>
          <w:iCs/>
          <w:sz w:val="28"/>
          <w:szCs w:val="28"/>
          <w:lang w:val="en-GB"/>
        </w:rPr>
        <w:t xml:space="preserve"> </w:t>
      </w:r>
      <w:r w:rsidRPr="00344BB5">
        <w:rPr>
          <w:rFonts w:ascii="Cambria" w:hAnsi="Cambria"/>
          <w:i/>
          <w:iCs/>
          <w:sz w:val="28"/>
          <w:szCs w:val="28"/>
          <w:lang w:val="en-GB"/>
        </w:rPr>
        <w:t>on</w:t>
      </w:r>
      <w:r w:rsidR="00EE456D">
        <w:rPr>
          <w:rFonts w:ascii="Cambria" w:hAnsi="Cambria"/>
          <w:i/>
          <w:iCs/>
          <w:sz w:val="28"/>
          <w:szCs w:val="28"/>
          <w:lang w:val="en-GB"/>
        </w:rPr>
        <w:t xml:space="preserve"> </w:t>
      </w:r>
      <w:r w:rsidRPr="00344BB5">
        <w:rPr>
          <w:rFonts w:ascii="Cambria" w:hAnsi="Cambria"/>
          <w:i/>
          <w:iCs/>
          <w:sz w:val="28"/>
          <w:szCs w:val="28"/>
          <w:lang w:val="en-GB"/>
        </w:rPr>
        <w:t>information</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training</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workers;</w:t>
      </w:r>
      <w:r w:rsidR="00EE456D">
        <w:rPr>
          <w:rFonts w:ascii="Cambria" w:hAnsi="Cambria"/>
          <w:i/>
          <w:iCs/>
          <w:sz w:val="28"/>
          <w:szCs w:val="28"/>
          <w:lang w:val="en-GB"/>
        </w:rPr>
        <w:t xml:space="preserve"> </w:t>
      </w:r>
    </w:p>
    <w:p w14:paraId="02A8E44E" w14:textId="77777777" w:rsidR="00554E2E" w:rsidRPr="00344BB5" w:rsidRDefault="00554E2E" w:rsidP="00344BB5">
      <w:pPr>
        <w:spacing w:before="120" w:line="360" w:lineRule="auto"/>
        <w:ind w:left="1134"/>
        <w:jc w:val="both"/>
        <w:rPr>
          <w:rFonts w:ascii="Cambria" w:hAnsi="Cambria"/>
          <w:i/>
          <w:iCs/>
          <w:sz w:val="28"/>
          <w:szCs w:val="28"/>
          <w:lang w:val="en-GB"/>
        </w:rPr>
      </w:pPr>
    </w:p>
    <w:p w14:paraId="244B4321" w14:textId="06637829" w:rsidR="00554E2E" w:rsidRPr="00344BB5" w:rsidRDefault="00554E2E" w:rsidP="00344BB5">
      <w:pPr>
        <w:spacing w:before="120" w:line="360" w:lineRule="auto"/>
        <w:ind w:left="1134"/>
        <w:jc w:val="both"/>
        <w:rPr>
          <w:rFonts w:ascii="Cambria" w:hAnsi="Cambria"/>
          <w:i/>
          <w:iCs/>
          <w:sz w:val="28"/>
          <w:szCs w:val="28"/>
          <w:lang w:val="en-GB"/>
        </w:rPr>
      </w:pPr>
      <w:r w:rsidRPr="00344BB5">
        <w:rPr>
          <w:rFonts w:ascii="Cambria" w:hAnsi="Cambria"/>
          <w:i/>
          <w:iCs/>
          <w:sz w:val="28"/>
          <w:szCs w:val="28"/>
          <w:lang w:val="en-GB"/>
        </w:rPr>
        <w:t>f)</w:t>
      </w:r>
      <w:r w:rsidR="00EE456D">
        <w:rPr>
          <w:rFonts w:ascii="Cambria" w:hAnsi="Cambria"/>
          <w:i/>
          <w:iCs/>
          <w:sz w:val="28"/>
          <w:szCs w:val="28"/>
          <w:lang w:val="en-GB"/>
        </w:rPr>
        <w:t xml:space="preserve"> </w:t>
      </w:r>
      <w:r w:rsidRPr="00344BB5">
        <w:rPr>
          <w:rFonts w:ascii="Cambria" w:hAnsi="Cambria"/>
          <w:i/>
          <w:iCs/>
          <w:sz w:val="28"/>
          <w:szCs w:val="28"/>
          <w:lang w:val="en-GB"/>
        </w:rPr>
        <w:t>on</w:t>
      </w:r>
      <w:r w:rsidR="00EE456D">
        <w:rPr>
          <w:rFonts w:ascii="Cambria" w:hAnsi="Cambria"/>
          <w:i/>
          <w:iCs/>
          <w:sz w:val="28"/>
          <w:szCs w:val="28"/>
          <w:lang w:val="en-GB"/>
        </w:rPr>
        <w:t xml:space="preserve"> </w:t>
      </w:r>
      <w:r w:rsidRPr="00344BB5">
        <w:rPr>
          <w:rFonts w:ascii="Cambria" w:hAnsi="Cambria"/>
          <w:i/>
          <w:iCs/>
          <w:sz w:val="28"/>
          <w:szCs w:val="28"/>
          <w:lang w:val="en-GB"/>
        </w:rPr>
        <w:t>surveillance</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compliance</w:t>
      </w:r>
      <w:r w:rsidR="00EE456D">
        <w:rPr>
          <w:rFonts w:ascii="Cambria" w:hAnsi="Cambria"/>
          <w:i/>
          <w:iCs/>
          <w:sz w:val="28"/>
          <w:szCs w:val="28"/>
          <w:lang w:val="en-GB"/>
        </w:rPr>
        <w:t xml:space="preserve"> </w:t>
      </w:r>
      <w:r w:rsidRPr="00344BB5">
        <w:rPr>
          <w:rFonts w:ascii="Cambria" w:hAnsi="Cambria"/>
          <w:i/>
          <w:iCs/>
          <w:sz w:val="28"/>
          <w:szCs w:val="28"/>
          <w:lang w:val="en-GB"/>
        </w:rPr>
        <w:t>with</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procedures</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instructions</w:t>
      </w:r>
      <w:r w:rsidR="00EE456D">
        <w:rPr>
          <w:rFonts w:ascii="Cambria" w:hAnsi="Cambria"/>
          <w:i/>
          <w:iCs/>
          <w:sz w:val="28"/>
          <w:szCs w:val="28"/>
          <w:lang w:val="en-GB"/>
        </w:rPr>
        <w:t xml:space="preserve"> </w:t>
      </w:r>
      <w:r w:rsidRPr="00344BB5">
        <w:rPr>
          <w:rFonts w:ascii="Cambria" w:hAnsi="Cambria"/>
          <w:i/>
          <w:iCs/>
          <w:sz w:val="28"/>
          <w:szCs w:val="28"/>
          <w:lang w:val="en-GB"/>
        </w:rPr>
        <w:t>regarding</w:t>
      </w:r>
      <w:r w:rsidR="00EE456D">
        <w:rPr>
          <w:rFonts w:ascii="Cambria" w:hAnsi="Cambria"/>
          <w:i/>
          <w:iCs/>
          <w:sz w:val="28"/>
          <w:szCs w:val="28"/>
          <w:lang w:val="en-GB"/>
        </w:rPr>
        <w:t xml:space="preserve"> </w:t>
      </w:r>
      <w:r w:rsidRPr="00344BB5">
        <w:rPr>
          <w:rFonts w:ascii="Cambria" w:hAnsi="Cambria"/>
          <w:i/>
          <w:iCs/>
          <w:sz w:val="28"/>
          <w:szCs w:val="28"/>
          <w:lang w:val="en-GB"/>
        </w:rPr>
        <w:t>safe</w:t>
      </w:r>
      <w:r w:rsidR="00EE456D">
        <w:rPr>
          <w:rFonts w:ascii="Cambria" w:hAnsi="Cambria"/>
          <w:i/>
          <w:iCs/>
          <w:sz w:val="28"/>
          <w:szCs w:val="28"/>
          <w:lang w:val="en-GB"/>
        </w:rPr>
        <w:t xml:space="preserve"> </w:t>
      </w:r>
      <w:r w:rsidRPr="00344BB5">
        <w:rPr>
          <w:rFonts w:ascii="Cambria" w:hAnsi="Cambria"/>
          <w:i/>
          <w:iCs/>
          <w:sz w:val="28"/>
          <w:szCs w:val="28"/>
          <w:lang w:val="en-GB"/>
        </w:rPr>
        <w:t>working</w:t>
      </w:r>
      <w:r w:rsidR="00EE456D">
        <w:rPr>
          <w:rFonts w:ascii="Cambria" w:hAnsi="Cambria"/>
          <w:i/>
          <w:iCs/>
          <w:sz w:val="28"/>
          <w:szCs w:val="28"/>
          <w:lang w:val="en-GB"/>
        </w:rPr>
        <w:t xml:space="preserve"> </w:t>
      </w:r>
      <w:r w:rsidRPr="00344BB5">
        <w:rPr>
          <w:rFonts w:ascii="Cambria" w:hAnsi="Cambria"/>
          <w:i/>
          <w:iCs/>
          <w:sz w:val="28"/>
          <w:szCs w:val="28"/>
          <w:lang w:val="en-GB"/>
        </w:rPr>
        <w:t>by</w:t>
      </w:r>
      <w:r w:rsidR="00EE456D">
        <w:rPr>
          <w:rFonts w:ascii="Cambria" w:hAnsi="Cambria"/>
          <w:i/>
          <w:iCs/>
          <w:sz w:val="28"/>
          <w:szCs w:val="28"/>
          <w:lang w:val="en-GB"/>
        </w:rPr>
        <w:t xml:space="preserve"> </w:t>
      </w:r>
      <w:r w:rsidRPr="00344BB5">
        <w:rPr>
          <w:rFonts w:ascii="Cambria" w:hAnsi="Cambria"/>
          <w:i/>
          <w:iCs/>
          <w:sz w:val="28"/>
          <w:szCs w:val="28"/>
          <w:lang w:val="en-GB"/>
        </w:rPr>
        <w:t>workers;</w:t>
      </w:r>
      <w:r w:rsidR="00EE456D">
        <w:rPr>
          <w:rFonts w:ascii="Cambria" w:hAnsi="Cambria"/>
          <w:i/>
          <w:iCs/>
          <w:sz w:val="28"/>
          <w:szCs w:val="28"/>
          <w:lang w:val="en-GB"/>
        </w:rPr>
        <w:t xml:space="preserve"> </w:t>
      </w:r>
    </w:p>
    <w:p w14:paraId="765B04B5" w14:textId="77777777" w:rsidR="00554E2E" w:rsidRPr="00344BB5" w:rsidRDefault="00554E2E" w:rsidP="00344BB5">
      <w:pPr>
        <w:spacing w:before="120" w:line="360" w:lineRule="auto"/>
        <w:ind w:left="1134"/>
        <w:jc w:val="both"/>
        <w:rPr>
          <w:rFonts w:ascii="Cambria" w:hAnsi="Cambria"/>
          <w:i/>
          <w:iCs/>
          <w:sz w:val="28"/>
          <w:szCs w:val="28"/>
          <w:lang w:val="en-GB"/>
        </w:rPr>
      </w:pPr>
    </w:p>
    <w:p w14:paraId="1CD07BAF" w14:textId="0CCF3F9C" w:rsidR="00554E2E" w:rsidRPr="00344BB5" w:rsidRDefault="00554E2E" w:rsidP="00344BB5">
      <w:pPr>
        <w:spacing w:before="120" w:line="360" w:lineRule="auto"/>
        <w:ind w:left="1134"/>
        <w:jc w:val="both"/>
        <w:rPr>
          <w:rFonts w:ascii="Cambria" w:hAnsi="Cambria"/>
          <w:i/>
          <w:iCs/>
          <w:sz w:val="28"/>
          <w:szCs w:val="28"/>
          <w:lang w:val="en-GB"/>
        </w:rPr>
      </w:pPr>
      <w:r w:rsidRPr="00344BB5">
        <w:rPr>
          <w:rFonts w:ascii="Cambria" w:hAnsi="Cambria"/>
          <w:i/>
          <w:iCs/>
          <w:sz w:val="28"/>
          <w:szCs w:val="28"/>
          <w:lang w:val="en-GB"/>
        </w:rPr>
        <w:t>g)</w:t>
      </w:r>
      <w:r w:rsidR="00EE456D">
        <w:rPr>
          <w:rFonts w:ascii="Cambria" w:hAnsi="Cambria"/>
          <w:i/>
          <w:iCs/>
          <w:sz w:val="28"/>
          <w:szCs w:val="28"/>
          <w:lang w:val="en-GB"/>
        </w:rPr>
        <w:t xml:space="preserve"> </w:t>
      </w:r>
      <w:r w:rsidRPr="00344BB5">
        <w:rPr>
          <w:rFonts w:ascii="Cambria" w:hAnsi="Cambria"/>
          <w:i/>
          <w:iCs/>
          <w:sz w:val="28"/>
          <w:szCs w:val="28"/>
          <w:lang w:val="en-GB"/>
        </w:rPr>
        <w:t>on</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acquisition</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documentation</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certifications</w:t>
      </w:r>
      <w:r w:rsidR="00EE456D">
        <w:rPr>
          <w:rFonts w:ascii="Cambria" w:hAnsi="Cambria"/>
          <w:i/>
          <w:iCs/>
          <w:sz w:val="28"/>
          <w:szCs w:val="28"/>
          <w:lang w:val="en-GB"/>
        </w:rPr>
        <w:t xml:space="preserve"> </w:t>
      </w:r>
      <w:r w:rsidRPr="00344BB5">
        <w:rPr>
          <w:rFonts w:ascii="Cambria" w:hAnsi="Cambria"/>
          <w:i/>
          <w:iCs/>
          <w:sz w:val="28"/>
          <w:szCs w:val="28"/>
          <w:lang w:val="en-GB"/>
        </w:rPr>
        <w:t>that</w:t>
      </w:r>
      <w:r w:rsidR="00EE456D">
        <w:rPr>
          <w:rFonts w:ascii="Cambria" w:hAnsi="Cambria"/>
          <w:i/>
          <w:iCs/>
          <w:sz w:val="28"/>
          <w:szCs w:val="28"/>
          <w:lang w:val="en-GB"/>
        </w:rPr>
        <w:t xml:space="preserve"> </w:t>
      </w:r>
      <w:r w:rsidRPr="00344BB5">
        <w:rPr>
          <w:rFonts w:ascii="Cambria" w:hAnsi="Cambria"/>
          <w:i/>
          <w:iCs/>
          <w:sz w:val="28"/>
          <w:szCs w:val="28"/>
          <w:lang w:val="en-GB"/>
        </w:rPr>
        <w:t>are</w:t>
      </w:r>
      <w:r w:rsidR="00EE456D">
        <w:rPr>
          <w:rFonts w:ascii="Cambria" w:hAnsi="Cambria"/>
          <w:i/>
          <w:iCs/>
          <w:sz w:val="28"/>
          <w:szCs w:val="28"/>
          <w:lang w:val="en-GB"/>
        </w:rPr>
        <w:t xml:space="preserve"> </w:t>
      </w:r>
      <w:r w:rsidRPr="00344BB5">
        <w:rPr>
          <w:rFonts w:ascii="Cambria" w:hAnsi="Cambria"/>
          <w:i/>
          <w:iCs/>
          <w:sz w:val="28"/>
          <w:szCs w:val="28"/>
          <w:lang w:val="en-GB"/>
        </w:rPr>
        <w:t>mandatory</w:t>
      </w:r>
      <w:r w:rsidR="00EE456D">
        <w:rPr>
          <w:rFonts w:ascii="Cambria" w:hAnsi="Cambria"/>
          <w:i/>
          <w:iCs/>
          <w:sz w:val="28"/>
          <w:szCs w:val="28"/>
          <w:lang w:val="en-GB"/>
        </w:rPr>
        <w:t xml:space="preserve"> </w:t>
      </w:r>
      <w:r w:rsidRPr="00344BB5">
        <w:rPr>
          <w:rFonts w:ascii="Cambria" w:hAnsi="Cambria"/>
          <w:i/>
          <w:iCs/>
          <w:sz w:val="28"/>
          <w:szCs w:val="28"/>
          <w:lang w:val="en-GB"/>
        </w:rPr>
        <w:t>by</w:t>
      </w:r>
      <w:r w:rsidR="00EE456D">
        <w:rPr>
          <w:rFonts w:ascii="Cambria" w:hAnsi="Cambria"/>
          <w:i/>
          <w:iCs/>
          <w:sz w:val="28"/>
          <w:szCs w:val="28"/>
          <w:lang w:val="en-GB"/>
        </w:rPr>
        <w:t xml:space="preserve"> </w:t>
      </w:r>
      <w:r w:rsidRPr="00344BB5">
        <w:rPr>
          <w:rFonts w:ascii="Cambria" w:hAnsi="Cambria"/>
          <w:i/>
          <w:iCs/>
          <w:sz w:val="28"/>
          <w:szCs w:val="28"/>
          <w:lang w:val="en-GB"/>
        </w:rPr>
        <w:t>law;</w:t>
      </w:r>
      <w:r w:rsidR="00EE456D">
        <w:rPr>
          <w:rFonts w:ascii="Cambria" w:hAnsi="Cambria"/>
          <w:i/>
          <w:iCs/>
          <w:sz w:val="28"/>
          <w:szCs w:val="28"/>
          <w:lang w:val="en-GB"/>
        </w:rPr>
        <w:t xml:space="preserve"> </w:t>
      </w:r>
    </w:p>
    <w:p w14:paraId="052599A8" w14:textId="77777777" w:rsidR="00554E2E" w:rsidRPr="00344BB5" w:rsidRDefault="00554E2E" w:rsidP="00344BB5">
      <w:pPr>
        <w:spacing w:before="120" w:line="360" w:lineRule="auto"/>
        <w:ind w:left="1134"/>
        <w:jc w:val="both"/>
        <w:rPr>
          <w:rFonts w:ascii="Cambria" w:hAnsi="Cambria"/>
          <w:i/>
          <w:iCs/>
          <w:sz w:val="28"/>
          <w:szCs w:val="28"/>
          <w:lang w:val="en-GB"/>
        </w:rPr>
      </w:pPr>
    </w:p>
    <w:p w14:paraId="0E847489" w14:textId="35AAAD2A" w:rsidR="00554E2E" w:rsidRPr="00344BB5" w:rsidRDefault="00554E2E" w:rsidP="00344BB5">
      <w:pPr>
        <w:spacing w:before="120" w:line="360" w:lineRule="auto"/>
        <w:ind w:left="1134"/>
        <w:jc w:val="both"/>
        <w:rPr>
          <w:rFonts w:ascii="Cambria" w:hAnsi="Cambria"/>
          <w:i/>
          <w:iCs/>
          <w:sz w:val="28"/>
          <w:szCs w:val="28"/>
          <w:lang w:val="en-GB"/>
        </w:rPr>
      </w:pPr>
      <w:r w:rsidRPr="00344BB5">
        <w:rPr>
          <w:rFonts w:ascii="Cambria" w:hAnsi="Cambria"/>
          <w:i/>
          <w:iCs/>
          <w:sz w:val="28"/>
          <w:szCs w:val="28"/>
          <w:lang w:val="en-GB"/>
        </w:rPr>
        <w:t>h)</w:t>
      </w:r>
      <w:r w:rsidR="00EE456D">
        <w:rPr>
          <w:rFonts w:ascii="Cambria" w:hAnsi="Cambria"/>
          <w:i/>
          <w:iCs/>
          <w:sz w:val="28"/>
          <w:szCs w:val="28"/>
          <w:lang w:val="en-GB"/>
        </w:rPr>
        <w:t xml:space="preserve"> </w:t>
      </w:r>
      <w:r w:rsidRPr="00344BB5">
        <w:rPr>
          <w:rFonts w:ascii="Cambria" w:hAnsi="Cambria"/>
          <w:i/>
          <w:iCs/>
          <w:sz w:val="28"/>
          <w:szCs w:val="28"/>
          <w:lang w:val="en-GB"/>
        </w:rPr>
        <w:t>on</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periodic</w:t>
      </w:r>
      <w:r w:rsidR="00EE456D">
        <w:rPr>
          <w:rFonts w:ascii="Cambria" w:hAnsi="Cambria"/>
          <w:i/>
          <w:iCs/>
          <w:sz w:val="28"/>
          <w:szCs w:val="28"/>
          <w:lang w:val="en-GB"/>
        </w:rPr>
        <w:t xml:space="preserve"> </w:t>
      </w:r>
      <w:r w:rsidRPr="00344BB5">
        <w:rPr>
          <w:rFonts w:ascii="Cambria" w:hAnsi="Cambria"/>
          <w:i/>
          <w:iCs/>
          <w:sz w:val="28"/>
          <w:szCs w:val="28"/>
          <w:lang w:val="en-GB"/>
        </w:rPr>
        <w:t>verifications</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application</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effectiveness</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procedures</w:t>
      </w:r>
      <w:r w:rsidR="00EE456D">
        <w:rPr>
          <w:rFonts w:ascii="Cambria" w:hAnsi="Cambria"/>
          <w:i/>
          <w:iCs/>
          <w:sz w:val="28"/>
          <w:szCs w:val="28"/>
          <w:lang w:val="en-GB"/>
        </w:rPr>
        <w:t xml:space="preserve"> </w:t>
      </w:r>
      <w:r w:rsidRPr="00344BB5">
        <w:rPr>
          <w:rFonts w:ascii="Cambria" w:hAnsi="Cambria"/>
          <w:i/>
          <w:iCs/>
          <w:sz w:val="28"/>
          <w:szCs w:val="28"/>
          <w:lang w:val="en-GB"/>
        </w:rPr>
        <w:t>adopted</w:t>
      </w:r>
      <w:r w:rsidRPr="00344BB5">
        <w:rPr>
          <w:rFonts w:ascii="Cambria" w:hAnsi="Cambria"/>
          <w:iCs/>
          <w:sz w:val="28"/>
          <w:szCs w:val="28"/>
          <w:lang w:val="en-GB"/>
        </w:rPr>
        <w:t>”.</w:t>
      </w:r>
    </w:p>
    <w:p w14:paraId="0A776F95" w14:textId="77777777" w:rsidR="00554E2E" w:rsidRPr="00344BB5" w:rsidRDefault="00554E2E" w:rsidP="00344BB5">
      <w:pPr>
        <w:spacing w:before="120" w:line="360" w:lineRule="auto"/>
        <w:jc w:val="both"/>
        <w:rPr>
          <w:rFonts w:ascii="Cambria" w:hAnsi="Cambria"/>
          <w:sz w:val="28"/>
          <w:szCs w:val="28"/>
          <w:lang w:val="en-GB"/>
        </w:rPr>
      </w:pPr>
    </w:p>
    <w:p w14:paraId="2300695E" w14:textId="3A7BE7CE"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lastRenderedPageBreak/>
        <w:t>In</w:t>
      </w:r>
      <w:r w:rsidR="00EE456D">
        <w:rPr>
          <w:rFonts w:ascii="Cambria" w:hAnsi="Cambria"/>
          <w:sz w:val="28"/>
          <w:szCs w:val="28"/>
          <w:lang w:val="en-GB"/>
        </w:rPr>
        <w:t xml:space="preserve"> </w:t>
      </w:r>
      <w:r w:rsidRPr="00344BB5">
        <w:rPr>
          <w:rFonts w:ascii="Cambria" w:hAnsi="Cambria"/>
          <w:sz w:val="28"/>
          <w:szCs w:val="28"/>
          <w:lang w:val="en-GB"/>
        </w:rPr>
        <w:t>consideration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non-voluntary</w:t>
      </w:r>
      <w:r w:rsidR="00EE456D">
        <w:rPr>
          <w:rFonts w:ascii="Cambria" w:hAnsi="Cambria"/>
          <w:sz w:val="28"/>
          <w:szCs w:val="28"/>
          <w:lang w:val="en-GB"/>
        </w:rPr>
        <w:t xml:space="preserve"> </w:t>
      </w:r>
      <w:r w:rsidRPr="00344BB5">
        <w:rPr>
          <w:rFonts w:ascii="Cambria" w:hAnsi="Cambria"/>
          <w:sz w:val="28"/>
          <w:szCs w:val="28"/>
          <w:lang w:val="en-GB"/>
        </w:rPr>
        <w:t>nature</w:t>
      </w:r>
      <w:r w:rsidR="00EE456D">
        <w:rPr>
          <w:rFonts w:ascii="Cambria" w:hAnsi="Cambria"/>
          <w:sz w:val="28"/>
          <w:szCs w:val="28"/>
          <w:lang w:val="en-GB"/>
        </w:rPr>
        <w:t xml:space="preserve"> </w:t>
      </w:r>
      <w:r w:rsidRPr="00344BB5">
        <w:rPr>
          <w:rFonts w:ascii="Cambria" w:hAnsi="Cambria"/>
          <w:sz w:val="28"/>
          <w:szCs w:val="28"/>
          <w:lang w:val="en-GB"/>
        </w:rPr>
        <w:t>if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described</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these</w:t>
      </w:r>
      <w:r w:rsidR="00EE456D">
        <w:rPr>
          <w:rFonts w:ascii="Cambria" w:hAnsi="Cambria"/>
          <w:sz w:val="28"/>
          <w:szCs w:val="28"/>
          <w:lang w:val="en-GB"/>
        </w:rPr>
        <w:t xml:space="preserve"> </w:t>
      </w:r>
      <w:r w:rsidRPr="00344BB5">
        <w:rPr>
          <w:rFonts w:ascii="Cambria" w:hAnsi="Cambria"/>
          <w:sz w:val="28"/>
          <w:szCs w:val="28"/>
          <w:lang w:val="en-GB"/>
        </w:rPr>
        <w:t>section,</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characterized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lack</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will</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active</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excluding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possibility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could</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direct</w:t>
      </w:r>
      <w:r w:rsidR="00EE456D">
        <w:rPr>
          <w:rFonts w:ascii="Cambria" w:hAnsi="Cambria"/>
          <w:sz w:val="28"/>
          <w:szCs w:val="28"/>
          <w:lang w:val="en-GB"/>
        </w:rPr>
        <w:t xml:space="preserve"> </w:t>
      </w:r>
      <w:r w:rsidRPr="00344BB5">
        <w:rPr>
          <w:rFonts w:ascii="Cambria" w:hAnsi="Cambria"/>
          <w:sz w:val="28"/>
          <w:szCs w:val="28"/>
          <w:lang w:val="en-GB"/>
        </w:rPr>
        <w:t>interest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happening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t>accident),</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deemed,</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highlighted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Confindustria’s</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preparation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organizational,</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Models,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(updated</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31</w:t>
      </w:r>
      <w:r w:rsidR="00EE456D">
        <w:rPr>
          <w:rFonts w:ascii="Cambria" w:hAnsi="Cambria"/>
          <w:sz w:val="28"/>
          <w:szCs w:val="28"/>
          <w:lang w:val="en-GB"/>
        </w:rPr>
        <w:t xml:space="preserve"> </w:t>
      </w:r>
      <w:r w:rsidRPr="00344BB5">
        <w:rPr>
          <w:rFonts w:ascii="Cambria" w:hAnsi="Cambria"/>
          <w:sz w:val="28"/>
          <w:szCs w:val="28"/>
          <w:lang w:val="en-GB"/>
        </w:rPr>
        <w:t>March</w:t>
      </w:r>
      <w:r w:rsidR="00EE456D">
        <w:rPr>
          <w:rFonts w:ascii="Cambria" w:hAnsi="Cambria"/>
          <w:sz w:val="28"/>
          <w:szCs w:val="28"/>
          <w:lang w:val="en-GB"/>
        </w:rPr>
        <w:t xml:space="preserve"> </w:t>
      </w:r>
      <w:r w:rsidRPr="00344BB5">
        <w:rPr>
          <w:rFonts w:ascii="Cambria" w:hAnsi="Cambria"/>
          <w:sz w:val="28"/>
          <w:szCs w:val="28"/>
          <w:lang w:val="en-GB"/>
        </w:rPr>
        <w:t>2008</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consequently</w:t>
      </w:r>
      <w:r w:rsidR="00EE456D">
        <w:rPr>
          <w:rFonts w:ascii="Cambria" w:hAnsi="Cambria"/>
          <w:sz w:val="28"/>
          <w:szCs w:val="28"/>
          <w:lang w:val="en-GB"/>
        </w:rPr>
        <w:t xml:space="preserve"> </w:t>
      </w:r>
      <w:r w:rsidRPr="00344BB5">
        <w:rPr>
          <w:rFonts w:ascii="Cambria" w:hAnsi="Cambria"/>
          <w:sz w:val="28"/>
          <w:szCs w:val="28"/>
          <w:lang w:val="en-GB"/>
        </w:rPr>
        <w:t>approved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Ministry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Justice</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31</w:t>
      </w:r>
      <w:r w:rsidR="00EE456D">
        <w:rPr>
          <w:rFonts w:ascii="Cambria" w:hAnsi="Cambria"/>
          <w:sz w:val="28"/>
          <w:szCs w:val="28"/>
          <w:lang w:val="en-GB"/>
        </w:rPr>
        <w:t xml:space="preserve"> </w:t>
      </w:r>
      <w:r w:rsidRPr="00344BB5">
        <w:rPr>
          <w:rFonts w:ascii="Cambria" w:hAnsi="Cambria"/>
          <w:sz w:val="28"/>
          <w:szCs w:val="28"/>
          <w:lang w:val="en-GB"/>
        </w:rPr>
        <w:t>July</w:t>
      </w:r>
      <w:r w:rsidR="00EE456D">
        <w:rPr>
          <w:rFonts w:ascii="Cambria" w:hAnsi="Cambria"/>
          <w:sz w:val="28"/>
          <w:szCs w:val="28"/>
          <w:lang w:val="en-GB"/>
        </w:rPr>
        <w:t xml:space="preserve"> </w:t>
      </w:r>
      <w:r w:rsidRPr="00344BB5">
        <w:rPr>
          <w:rFonts w:ascii="Cambria" w:hAnsi="Cambria"/>
          <w:sz w:val="28"/>
          <w:szCs w:val="28"/>
          <w:lang w:val="en-GB"/>
        </w:rPr>
        <w:t>2014),</w:t>
      </w:r>
      <w:r w:rsidR="00EE456D">
        <w:rPr>
          <w:rFonts w:ascii="Cambria" w:hAnsi="Cambria"/>
          <w:color w:val="333333"/>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advantage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could</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saving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costs</w:t>
      </w:r>
      <w:r w:rsidR="00EE456D">
        <w:rPr>
          <w:rFonts w:ascii="Cambria" w:hAnsi="Cambria"/>
          <w:sz w:val="28"/>
          <w:szCs w:val="28"/>
          <w:lang w:val="en-GB"/>
        </w:rPr>
        <w:t xml:space="preserve"> </w:t>
      </w:r>
      <w:r w:rsidRPr="00344BB5">
        <w:rPr>
          <w:rFonts w:ascii="Cambria" w:hAnsi="Cambria"/>
          <w:sz w:val="28"/>
          <w:szCs w:val="28"/>
          <w:lang w:val="en-GB"/>
        </w:rPr>
        <w:t>and/or</w:t>
      </w:r>
      <w:r w:rsidR="00EE456D">
        <w:rPr>
          <w:rFonts w:ascii="Cambria" w:hAnsi="Cambria"/>
          <w:sz w:val="28"/>
          <w:szCs w:val="28"/>
          <w:lang w:val="en-GB"/>
        </w:rPr>
        <w:t xml:space="preserve"> </w:t>
      </w:r>
      <w:r w:rsidRPr="00344BB5">
        <w:rPr>
          <w:rFonts w:ascii="Cambria" w:hAnsi="Cambria"/>
          <w:sz w:val="28"/>
          <w:szCs w:val="28"/>
          <w:lang w:val="en-GB"/>
        </w:rPr>
        <w:t>time,</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may</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achieved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partially</w:t>
      </w:r>
      <w:r w:rsidR="00EE456D">
        <w:rPr>
          <w:rFonts w:ascii="Cambria" w:hAnsi="Cambria"/>
          <w:sz w:val="28"/>
          <w:szCs w:val="28"/>
          <w:lang w:val="en-GB"/>
        </w:rPr>
        <w:t xml:space="preserve"> </w:t>
      </w:r>
      <w:r w:rsidRPr="00344BB5">
        <w:rPr>
          <w:rFonts w:ascii="Cambria" w:hAnsi="Cambria"/>
          <w:sz w:val="28"/>
          <w:szCs w:val="28"/>
          <w:lang w:val="en-GB"/>
        </w:rPr>
        <w:t>implementing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measures</w:t>
      </w:r>
      <w:r w:rsidR="00EE456D">
        <w:rPr>
          <w:rFonts w:ascii="Cambria" w:hAnsi="Cambria"/>
          <w:sz w:val="28"/>
          <w:szCs w:val="28"/>
          <w:lang w:val="en-GB"/>
        </w:rPr>
        <w:t xml:space="preserve"> </w:t>
      </w:r>
      <w:r w:rsidRPr="00344BB5">
        <w:rPr>
          <w:rFonts w:ascii="Cambria" w:hAnsi="Cambria"/>
          <w:sz w:val="28"/>
          <w:szCs w:val="28"/>
          <w:lang w:val="en-GB"/>
        </w:rPr>
        <w:t>required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prevention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t>accidents.</w:t>
      </w:r>
      <w:r w:rsidR="00EE456D">
        <w:rPr>
          <w:rFonts w:ascii="Cambria" w:hAnsi="Cambria"/>
          <w:sz w:val="28"/>
          <w:szCs w:val="28"/>
          <w:lang w:val="en-GB"/>
        </w:rPr>
        <w:t xml:space="preserve"> </w:t>
      </w:r>
    </w:p>
    <w:p w14:paraId="61D70480" w14:textId="39F3FD7E"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Moreover,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exclusion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according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must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evaluated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relation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non-voluntary</w:t>
      </w:r>
      <w:r w:rsidR="00EE456D">
        <w:rPr>
          <w:rFonts w:ascii="Cambria" w:hAnsi="Cambria"/>
          <w:sz w:val="28"/>
          <w:szCs w:val="28"/>
          <w:lang w:val="en-GB"/>
        </w:rPr>
        <w:t xml:space="preserve"> </w:t>
      </w:r>
      <w:r w:rsidRPr="00344BB5">
        <w:rPr>
          <w:rFonts w:ascii="Cambria" w:hAnsi="Cambria"/>
          <w:sz w:val="28"/>
          <w:szCs w:val="28"/>
          <w:lang w:val="en-GB"/>
        </w:rPr>
        <w:t>structure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far</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voluntary</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concerned,</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consistent,</w:t>
      </w:r>
      <w:r w:rsidR="00EE456D">
        <w:rPr>
          <w:rFonts w:ascii="Cambria" w:hAnsi="Cambria"/>
          <w:sz w:val="28"/>
          <w:szCs w:val="28"/>
          <w:lang w:val="en-GB"/>
        </w:rPr>
        <w:t xml:space="preserve"> </w:t>
      </w:r>
      <w:r w:rsidRPr="00344BB5">
        <w:rPr>
          <w:rFonts w:ascii="Cambria" w:hAnsi="Cambria"/>
          <w:sz w:val="28"/>
          <w:szCs w:val="28"/>
          <w:lang w:val="en-GB"/>
        </w:rPr>
        <w:t>according</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consider</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guilty’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demonstrating</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was</w:t>
      </w:r>
      <w:r w:rsidR="00EE456D">
        <w:rPr>
          <w:rFonts w:ascii="Cambria" w:hAnsi="Cambria"/>
          <w:sz w:val="28"/>
          <w:szCs w:val="28"/>
          <w:lang w:val="en-GB"/>
        </w:rPr>
        <w:t xml:space="preserve"> </w:t>
      </w:r>
      <w:r w:rsidRPr="00344BB5">
        <w:rPr>
          <w:rFonts w:ascii="Cambria" w:hAnsi="Cambria"/>
          <w:sz w:val="28"/>
          <w:szCs w:val="28"/>
          <w:lang w:val="en-GB"/>
        </w:rPr>
        <w:t>perpetrated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deceiving</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fraud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implemented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prevention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Differently,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non-voluntary</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where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will</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limited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does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influence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event,</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will</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possible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demonstrate</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offender</w:t>
      </w:r>
      <w:r w:rsidR="00EE456D">
        <w:rPr>
          <w:rFonts w:ascii="Cambria" w:hAnsi="Cambria"/>
          <w:sz w:val="28"/>
          <w:szCs w:val="28"/>
          <w:lang w:val="en-GB"/>
        </w:rPr>
        <w:t xml:space="preserve"> </w:t>
      </w:r>
      <w:r w:rsidRPr="00344BB5">
        <w:rPr>
          <w:rFonts w:ascii="Cambria" w:hAnsi="Cambria"/>
          <w:sz w:val="28"/>
          <w:szCs w:val="28"/>
          <w:lang w:val="en-GB"/>
        </w:rPr>
        <w:t>perpetrated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deceiving</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fraud</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measures.</w:t>
      </w:r>
      <w:r w:rsidR="00EE456D">
        <w:rPr>
          <w:rFonts w:ascii="Cambria" w:hAnsi="Cambria"/>
          <w:sz w:val="28"/>
          <w:szCs w:val="28"/>
          <w:lang w:val="en-GB"/>
        </w:rPr>
        <w:t xml:space="preserve"> </w:t>
      </w:r>
    </w:p>
    <w:p w14:paraId="10D49C09" w14:textId="62C0C26B"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Therefore,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protect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effectiveness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Organizational</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will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necessary</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demonstrate</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offender,</w:t>
      </w:r>
      <w:r w:rsidR="00EE456D">
        <w:rPr>
          <w:rFonts w:ascii="Cambria" w:hAnsi="Cambria"/>
          <w:sz w:val="28"/>
          <w:szCs w:val="28"/>
          <w:lang w:val="en-GB"/>
        </w:rPr>
        <w:t xml:space="preserve"> </w:t>
      </w:r>
      <w:r w:rsidRPr="00344BB5">
        <w:rPr>
          <w:rFonts w:ascii="Cambria" w:hAnsi="Cambria"/>
          <w:sz w:val="28"/>
          <w:szCs w:val="28"/>
          <w:lang w:val="en-GB"/>
        </w:rPr>
        <w:t>voluntarily</w:t>
      </w:r>
      <w:r w:rsidR="00EE456D">
        <w:rPr>
          <w:rFonts w:ascii="Cambria" w:hAnsi="Cambria"/>
          <w:sz w:val="28"/>
          <w:szCs w:val="28"/>
          <w:lang w:val="en-GB"/>
        </w:rPr>
        <w:t xml:space="preserve"> </w:t>
      </w:r>
      <w:r w:rsidRPr="00344BB5">
        <w:rPr>
          <w:rFonts w:ascii="Cambria" w:hAnsi="Cambria"/>
          <w:sz w:val="28"/>
          <w:szCs w:val="28"/>
          <w:lang w:val="en-GB"/>
        </w:rPr>
        <w:t>disrespected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rules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internal</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lastRenderedPageBreak/>
        <w:t>at</w:t>
      </w:r>
      <w:r w:rsidR="00EE456D">
        <w:rPr>
          <w:rFonts w:ascii="Cambria" w:hAnsi="Cambria"/>
          <w:sz w:val="28"/>
          <w:szCs w:val="28"/>
          <w:lang w:val="en-GB"/>
        </w:rPr>
        <w:t xml:space="preserve"> </w:t>
      </w:r>
      <w:r w:rsidRPr="00344BB5">
        <w:rPr>
          <w:rFonts w:ascii="Cambria" w:hAnsi="Cambria"/>
          <w:sz w:val="28"/>
          <w:szCs w:val="28"/>
          <w:lang w:val="en-GB"/>
        </w:rPr>
        <w:t>ensuring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full</w:t>
      </w:r>
      <w:r w:rsidR="00EE456D">
        <w:rPr>
          <w:rFonts w:ascii="Cambria" w:hAnsi="Cambria"/>
          <w:sz w:val="28"/>
          <w:szCs w:val="28"/>
          <w:lang w:val="en-GB"/>
        </w:rPr>
        <w:t xml:space="preserve"> </w:t>
      </w:r>
      <w:r w:rsidRPr="00344BB5">
        <w:rPr>
          <w:rFonts w:ascii="Cambria" w:hAnsi="Cambria"/>
          <w:sz w:val="28"/>
          <w:szCs w:val="28"/>
          <w:lang w:val="en-GB"/>
        </w:rPr>
        <w:t>compliance</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workers’</w:t>
      </w:r>
      <w:r w:rsidR="00EE456D">
        <w:rPr>
          <w:rFonts w:ascii="Cambria" w:hAnsi="Cambria"/>
          <w:sz w:val="28"/>
          <w:szCs w:val="28"/>
          <w:lang w:val="en-GB"/>
        </w:rPr>
        <w:t xml:space="preserve"> </w:t>
      </w:r>
      <w:r w:rsidRPr="00344BB5">
        <w:rPr>
          <w:rFonts w:ascii="Cambria" w:hAnsi="Cambria"/>
          <w:sz w:val="28"/>
          <w:szCs w:val="28"/>
          <w:lang w:val="en-GB"/>
        </w:rPr>
        <w:t>safety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health,</w:t>
      </w:r>
      <w:r w:rsidR="00EE456D">
        <w:rPr>
          <w:rFonts w:ascii="Cambria" w:hAnsi="Cambria"/>
          <w:sz w:val="28"/>
          <w:szCs w:val="28"/>
          <w:lang w:val="en-GB"/>
        </w:rPr>
        <w:t xml:space="preserve"> </w:t>
      </w:r>
      <w:r w:rsidRPr="00344BB5">
        <w:rPr>
          <w:rFonts w:ascii="Cambria" w:hAnsi="Cambria"/>
          <w:sz w:val="28"/>
          <w:szCs w:val="28"/>
          <w:lang w:val="en-GB"/>
        </w:rPr>
        <w:t>notwithstanding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Board’s</w:t>
      </w:r>
      <w:r w:rsidR="00EE456D">
        <w:rPr>
          <w:rFonts w:ascii="Cambria" w:hAnsi="Cambria"/>
          <w:sz w:val="28"/>
          <w:szCs w:val="28"/>
          <w:lang w:val="en-GB"/>
        </w:rPr>
        <w:t xml:space="preserve"> </w:t>
      </w:r>
      <w:r w:rsidRPr="00344BB5">
        <w:rPr>
          <w:rFonts w:ascii="Cambria" w:hAnsi="Cambria"/>
          <w:sz w:val="28"/>
          <w:szCs w:val="28"/>
          <w:lang w:val="en-GB"/>
        </w:rPr>
        <w:t>punctual</w:t>
      </w:r>
      <w:r w:rsidR="00EE456D">
        <w:rPr>
          <w:rFonts w:ascii="Cambria" w:hAnsi="Cambria"/>
          <w:sz w:val="28"/>
          <w:szCs w:val="28"/>
          <w:lang w:val="en-GB"/>
        </w:rPr>
        <w:t xml:space="preserve"> </w:t>
      </w:r>
      <w:r w:rsidRPr="00344BB5">
        <w:rPr>
          <w:rFonts w:ascii="Cambria" w:hAnsi="Cambria"/>
          <w:sz w:val="28"/>
          <w:szCs w:val="28"/>
          <w:lang w:val="en-GB"/>
        </w:rPr>
        <w:t>observance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surveillance.</w:t>
      </w:r>
    </w:p>
    <w:p w14:paraId="4772D093" w14:textId="7732EEAB"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light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above</w:t>
      </w:r>
      <w:r w:rsidR="00EE456D">
        <w:rPr>
          <w:rFonts w:ascii="Cambria" w:hAnsi="Cambria"/>
          <w:sz w:val="28"/>
          <w:szCs w:val="28"/>
          <w:lang w:val="en-GB"/>
        </w:rPr>
        <w:t xml:space="preserve"> </w:t>
      </w:r>
      <w:r w:rsidRPr="00344BB5">
        <w:rPr>
          <w:rFonts w:ascii="Cambria" w:hAnsi="Cambria"/>
          <w:sz w:val="28"/>
          <w:szCs w:val="28"/>
          <w:lang w:val="en-GB"/>
        </w:rPr>
        <w:t>considerations:</w:t>
      </w:r>
    </w:p>
    <w:p w14:paraId="1AB85FEF" w14:textId="0078B3B5" w:rsidR="00554E2E" w:rsidRPr="00344BB5" w:rsidRDefault="00554E2E" w:rsidP="00344BB5">
      <w:pPr>
        <w:numPr>
          <w:ilvl w:val="0"/>
          <w:numId w:val="70"/>
        </w:numPr>
        <w:spacing w:before="120" w:line="360" w:lineRule="auto"/>
        <w:jc w:val="both"/>
        <w:rPr>
          <w:rFonts w:ascii="Cambria" w:hAnsi="Cambria"/>
          <w:sz w:val="28"/>
          <w:szCs w:val="28"/>
          <w:lang w:val="en-GB"/>
        </w:rPr>
      </w:pP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questionnaires,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direct</w:t>
      </w:r>
      <w:r w:rsidR="00EE456D">
        <w:rPr>
          <w:rFonts w:ascii="Cambria" w:hAnsi="Cambria"/>
          <w:sz w:val="28"/>
          <w:szCs w:val="28"/>
          <w:lang w:val="en-GB"/>
        </w:rPr>
        <w:t xml:space="preserve"> </w:t>
      </w:r>
      <w:r w:rsidRPr="00344BB5">
        <w:rPr>
          <w:rFonts w:ascii="Cambria" w:hAnsi="Cambria"/>
          <w:sz w:val="28"/>
          <w:szCs w:val="28"/>
          <w:lang w:val="en-GB"/>
        </w:rPr>
        <w:t>analysis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assessing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general</w:t>
      </w:r>
      <w:r w:rsidR="00EE456D">
        <w:rPr>
          <w:rFonts w:ascii="Cambria" w:hAnsi="Cambria"/>
          <w:sz w:val="28"/>
          <w:szCs w:val="28"/>
          <w:lang w:val="en-GB"/>
        </w:rPr>
        <w:t xml:space="preserve"> </w:t>
      </w:r>
      <w:r w:rsidRPr="00344BB5">
        <w:rPr>
          <w:rFonts w:ascii="Cambria" w:hAnsi="Cambria"/>
          <w:sz w:val="28"/>
          <w:szCs w:val="28"/>
          <w:lang w:val="en-GB"/>
        </w:rPr>
        <w:t>knowledge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respect</w:t>
      </w:r>
      <w:r w:rsidR="00EE456D">
        <w:rPr>
          <w:rFonts w:ascii="Cambria" w:hAnsi="Cambria"/>
          <w:sz w:val="28"/>
          <w:szCs w:val="28"/>
          <w:lang w:val="en-GB"/>
        </w:rPr>
        <w:t xml:space="preserve"> </w:t>
      </w:r>
      <w:r w:rsidRPr="00344BB5">
        <w:rPr>
          <w:rFonts w:ascii="Cambria" w:hAnsi="Cambria"/>
          <w:sz w:val="28"/>
          <w:szCs w:val="28"/>
          <w:lang w:val="en-GB"/>
        </w:rPr>
        <w:t>level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main</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health</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safety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workplace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level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realization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prevention,</w:t>
      </w:r>
      <w:r w:rsidR="00EE456D">
        <w:rPr>
          <w:rFonts w:ascii="Cambria" w:hAnsi="Cambria"/>
          <w:sz w:val="28"/>
          <w:szCs w:val="28"/>
          <w:lang w:val="en-GB"/>
        </w:rPr>
        <w:t xml:space="preserve"> </w:t>
      </w:r>
      <w:r w:rsidRPr="00344BB5">
        <w:rPr>
          <w:rFonts w:ascii="Cambria" w:hAnsi="Cambria"/>
          <w:sz w:val="28"/>
          <w:szCs w:val="28"/>
          <w:lang w:val="en-GB"/>
        </w:rPr>
        <w:t>protection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safety</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implementation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necessary</w:t>
      </w:r>
      <w:r w:rsidR="00EE456D">
        <w:rPr>
          <w:rFonts w:ascii="Cambria" w:hAnsi="Cambria"/>
          <w:sz w:val="28"/>
          <w:szCs w:val="28"/>
          <w:lang w:val="en-GB"/>
        </w:rPr>
        <w:t xml:space="preserve"> </w:t>
      </w:r>
      <w:r w:rsidRPr="00344BB5">
        <w:rPr>
          <w:rFonts w:ascii="Cambria" w:hAnsi="Cambria"/>
          <w:sz w:val="28"/>
          <w:szCs w:val="28"/>
          <w:lang w:val="en-GB"/>
        </w:rPr>
        <w:t>preventive</w:t>
      </w:r>
      <w:r w:rsidR="00EE456D">
        <w:rPr>
          <w:rFonts w:ascii="Cambria" w:hAnsi="Cambria"/>
          <w:sz w:val="28"/>
          <w:szCs w:val="28"/>
          <w:lang w:val="en-GB"/>
        </w:rPr>
        <w:t xml:space="preserve"> </w:t>
      </w:r>
      <w:r w:rsidRPr="00344BB5">
        <w:rPr>
          <w:rFonts w:ascii="Cambria" w:hAnsi="Cambria"/>
          <w:sz w:val="28"/>
          <w:szCs w:val="28"/>
          <w:lang w:val="en-GB"/>
        </w:rPr>
        <w:t>safety</w:t>
      </w:r>
      <w:r w:rsidR="00EE456D">
        <w:rPr>
          <w:rFonts w:ascii="Cambria" w:hAnsi="Cambria"/>
          <w:sz w:val="28"/>
          <w:szCs w:val="28"/>
          <w:lang w:val="en-GB"/>
        </w:rPr>
        <w:t xml:space="preserve"> </w:t>
      </w:r>
      <w:r w:rsidRPr="00344BB5">
        <w:rPr>
          <w:rFonts w:ascii="Cambria" w:hAnsi="Cambria"/>
          <w:sz w:val="28"/>
          <w:szCs w:val="28"/>
          <w:lang w:val="en-GB"/>
        </w:rPr>
        <w:t>measures</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81/08</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p>
    <w:p w14:paraId="2E452712" w14:textId="3B811343" w:rsidR="00554E2E" w:rsidRPr="00344BB5" w:rsidRDefault="00554E2E" w:rsidP="00344BB5">
      <w:pPr>
        <w:numPr>
          <w:ilvl w:val="0"/>
          <w:numId w:val="70"/>
        </w:numPr>
        <w:spacing w:before="120" w:line="360" w:lineRule="auto"/>
        <w:jc w:val="both"/>
        <w:rPr>
          <w:rFonts w:ascii="Cambria" w:hAnsi="Cambria"/>
          <w:sz w:val="28"/>
          <w:szCs w:val="28"/>
          <w:lang w:val="en-GB"/>
        </w:rPr>
      </w:pPr>
      <w:r w:rsidRPr="00344BB5">
        <w:rPr>
          <w:rFonts w:ascii="Cambria" w:hAnsi="Cambria"/>
          <w:sz w:val="28"/>
          <w:szCs w:val="28"/>
          <w:lang w:val="en-GB"/>
        </w:rPr>
        <w:t>updated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Organizational,</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pursuant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30</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81/08,</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organizational</w:t>
      </w:r>
      <w:r w:rsidR="00EE456D">
        <w:rPr>
          <w:rFonts w:ascii="Cambria" w:hAnsi="Cambria"/>
          <w:sz w:val="28"/>
          <w:szCs w:val="28"/>
          <w:lang w:val="en-GB"/>
        </w:rPr>
        <w:t xml:space="preserve"> </w:t>
      </w:r>
      <w:r w:rsidRPr="00344BB5">
        <w:rPr>
          <w:rFonts w:ascii="Cambria" w:hAnsi="Cambria"/>
          <w:sz w:val="28"/>
          <w:szCs w:val="28"/>
          <w:lang w:val="en-GB"/>
        </w:rPr>
        <w:t>elements.</w:t>
      </w:r>
    </w:p>
    <w:p w14:paraId="2DF8AFD0" w14:textId="5BF7ED41" w:rsidR="00554E2E" w:rsidRPr="00344BB5" w:rsidRDefault="00554E2E" w:rsidP="00344BB5">
      <w:pPr>
        <w:numPr>
          <w:ilvl w:val="0"/>
          <w:numId w:val="10"/>
        </w:numPr>
        <w:spacing w:before="120" w:line="360" w:lineRule="auto"/>
        <w:jc w:val="both"/>
        <w:rPr>
          <w:rFonts w:ascii="Cambria" w:hAnsi="Cambria"/>
          <w:b/>
          <w:bCs/>
          <w:sz w:val="28"/>
          <w:szCs w:val="28"/>
          <w:lang w:val="en-GB"/>
        </w:rPr>
      </w:pPr>
      <w:r w:rsidRPr="00344BB5">
        <w:rPr>
          <w:rFonts w:ascii="Cambria" w:hAnsi="Cambria"/>
          <w:b/>
          <w:bCs/>
          <w:sz w:val="28"/>
          <w:szCs w:val="28"/>
          <w:lang w:val="en-GB"/>
        </w:rPr>
        <w:t>B.</w:t>
      </w:r>
      <w:r w:rsidR="00EE456D">
        <w:rPr>
          <w:rFonts w:ascii="Cambria" w:hAnsi="Cambria"/>
          <w:b/>
          <w:bCs/>
          <w:sz w:val="28"/>
          <w:szCs w:val="28"/>
          <w:lang w:val="en-GB"/>
        </w:rPr>
        <w:t xml:space="preserve"> </w:t>
      </w:r>
      <w:r w:rsidRPr="00344BB5">
        <w:rPr>
          <w:rFonts w:ascii="Cambria" w:hAnsi="Cambria"/>
          <w:b/>
          <w:bCs/>
          <w:sz w:val="28"/>
          <w:szCs w:val="28"/>
          <w:lang w:val="en-GB"/>
        </w:rPr>
        <w:t>1</w:t>
      </w:r>
      <w:r w:rsidR="00EE456D">
        <w:rPr>
          <w:rFonts w:ascii="Cambria" w:hAnsi="Cambria"/>
          <w:b/>
          <w:bCs/>
          <w:sz w:val="28"/>
          <w:szCs w:val="28"/>
          <w:lang w:val="en-GB"/>
        </w:rPr>
        <w:t xml:space="preserve"> </w:t>
      </w:r>
      <w:r w:rsidRPr="00344BB5">
        <w:rPr>
          <w:rFonts w:ascii="Cambria" w:hAnsi="Cambria"/>
          <w:b/>
          <w:bCs/>
          <w:sz w:val="28"/>
          <w:szCs w:val="28"/>
          <w:lang w:val="en-GB"/>
        </w:rPr>
        <w:t>specific</w:t>
      </w:r>
      <w:r w:rsidR="00EE456D">
        <w:rPr>
          <w:rFonts w:ascii="Cambria" w:hAnsi="Cambria"/>
          <w:b/>
          <w:bCs/>
          <w:sz w:val="28"/>
          <w:szCs w:val="28"/>
          <w:lang w:val="en-GB"/>
        </w:rPr>
        <w:t xml:space="preserve"> </w:t>
      </w:r>
      <w:r w:rsidRPr="00344BB5">
        <w:rPr>
          <w:rFonts w:ascii="Cambria" w:hAnsi="Cambria"/>
          <w:b/>
          <w:bCs/>
          <w:sz w:val="28"/>
          <w:szCs w:val="28"/>
          <w:lang w:val="en-GB"/>
        </w:rPr>
        <w:t>conduct</w:t>
      </w:r>
      <w:r w:rsidR="00EE456D">
        <w:rPr>
          <w:rFonts w:ascii="Cambria" w:hAnsi="Cambria"/>
          <w:b/>
          <w:bCs/>
          <w:sz w:val="28"/>
          <w:szCs w:val="28"/>
          <w:lang w:val="en-GB"/>
        </w:rPr>
        <w:t xml:space="preserve"> </w:t>
      </w:r>
      <w:r w:rsidRPr="00344BB5">
        <w:rPr>
          <w:rFonts w:ascii="Cambria" w:hAnsi="Cambria"/>
          <w:b/>
          <w:bCs/>
          <w:sz w:val="28"/>
          <w:szCs w:val="28"/>
          <w:lang w:val="en-GB"/>
        </w:rPr>
        <w:t>principles</w:t>
      </w:r>
    </w:p>
    <w:p w14:paraId="387D82F9" w14:textId="4B98DEB9" w:rsidR="00554E2E" w:rsidRPr="00344BB5" w:rsidRDefault="00554E2E" w:rsidP="00344BB5">
      <w:pPr>
        <w:pStyle w:val="BodyText"/>
        <w:spacing w:before="120" w:after="0"/>
        <w:ind w:left="360"/>
        <w:jc w:val="both"/>
        <w:rPr>
          <w:rFonts w:ascii="Cambria" w:hAnsi="Cambria"/>
          <w:b/>
          <w:bCs/>
          <w:spacing w:val="-2"/>
          <w:sz w:val="28"/>
          <w:szCs w:val="28"/>
          <w:lang w:val="en-GB"/>
        </w:rPr>
      </w:pPr>
      <w:r w:rsidRPr="00344BB5">
        <w:rPr>
          <w:rFonts w:ascii="Cambria" w:hAnsi="Cambria"/>
          <w:b/>
          <w:bCs/>
          <w:spacing w:val="-2"/>
          <w:sz w:val="28"/>
          <w:szCs w:val="28"/>
          <w:lang w:val="en-GB"/>
        </w:rPr>
        <w:t>a)</w:t>
      </w:r>
      <w:r w:rsidR="00EE456D">
        <w:rPr>
          <w:rFonts w:ascii="Cambria" w:hAnsi="Cambria"/>
          <w:b/>
          <w:bCs/>
          <w:spacing w:val="-2"/>
          <w:sz w:val="28"/>
          <w:szCs w:val="28"/>
          <w:lang w:val="en-GB"/>
        </w:rPr>
        <w:t xml:space="preserve"> </w:t>
      </w:r>
      <w:r w:rsidR="00344BB5" w:rsidRPr="00344BB5">
        <w:rPr>
          <w:rFonts w:ascii="Cambria" w:hAnsi="Cambria"/>
          <w:b/>
          <w:bCs/>
          <w:spacing w:val="-2"/>
          <w:sz w:val="28"/>
          <w:szCs w:val="28"/>
          <w:lang w:val="en-GB"/>
        </w:rPr>
        <w:t>Principles</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of</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the</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organizational</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structure</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of</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the</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Company</w:t>
      </w:r>
      <w:r w:rsidR="00EE456D">
        <w:rPr>
          <w:rFonts w:ascii="Cambria" w:hAnsi="Cambria"/>
          <w:b/>
          <w:bCs/>
          <w:spacing w:val="-2"/>
          <w:sz w:val="28"/>
          <w:szCs w:val="28"/>
          <w:lang w:val="en-GB"/>
        </w:rPr>
        <w:t xml:space="preserve"> </w:t>
      </w:r>
    </w:p>
    <w:p w14:paraId="42165E14" w14:textId="513B850C"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proxies</w:t>
      </w:r>
      <w:r w:rsidR="00EE456D">
        <w:rPr>
          <w:rFonts w:ascii="Cambria" w:hAnsi="Cambria"/>
          <w:spacing w:val="-2"/>
          <w:sz w:val="28"/>
          <w:szCs w:val="28"/>
          <w:lang w:val="en-GB"/>
        </w:rPr>
        <w:t xml:space="preserve"> </w:t>
      </w:r>
      <w:r w:rsidRPr="00344BB5">
        <w:rPr>
          <w:rFonts w:ascii="Cambria" w:hAnsi="Cambria"/>
          <w:spacing w:val="-2"/>
          <w:sz w:val="28"/>
          <w:szCs w:val="28"/>
          <w:lang w:val="en-GB"/>
        </w:rPr>
        <w:t>regarding</w:t>
      </w:r>
      <w:r w:rsidR="00EE456D">
        <w:rPr>
          <w:rFonts w:ascii="Cambria" w:hAnsi="Cambria"/>
          <w:spacing w:val="-2"/>
          <w:sz w:val="28"/>
          <w:szCs w:val="28"/>
          <w:lang w:val="en-GB"/>
        </w:rPr>
        <w:t xml:space="preserve"> </w:t>
      </w:r>
      <w:r w:rsidRPr="00344BB5">
        <w:rPr>
          <w:rFonts w:ascii="Cambria" w:hAnsi="Cambria"/>
          <w:spacing w:val="-2"/>
          <w:sz w:val="28"/>
          <w:szCs w:val="28"/>
          <w:lang w:val="en-GB"/>
        </w:rPr>
        <w:t>industrial</w:t>
      </w:r>
      <w:r w:rsidR="00EE456D">
        <w:rPr>
          <w:rFonts w:ascii="Cambria" w:hAnsi="Cambria"/>
          <w:spacing w:val="-2"/>
          <w:sz w:val="28"/>
          <w:szCs w:val="28"/>
          <w:lang w:val="en-GB"/>
        </w:rPr>
        <w:t xml:space="preserve"> </w:t>
      </w:r>
      <w:r w:rsidRPr="00344BB5">
        <w:rPr>
          <w:rFonts w:ascii="Cambria" w:hAnsi="Cambria"/>
          <w:spacing w:val="-2"/>
          <w:sz w:val="28"/>
          <w:szCs w:val="28"/>
          <w:lang w:val="en-GB"/>
        </w:rPr>
        <w:t>accidents</w:t>
      </w:r>
      <w:r w:rsidR="00EE456D">
        <w:rPr>
          <w:rFonts w:ascii="Cambria" w:hAnsi="Cambria"/>
          <w:spacing w:val="-2"/>
          <w:sz w:val="28"/>
          <w:szCs w:val="28"/>
          <w:lang w:val="en-GB"/>
        </w:rPr>
        <w:t xml:space="preserve"> </w:t>
      </w:r>
      <w:r w:rsidRPr="00344BB5">
        <w:rPr>
          <w:rFonts w:ascii="Cambria" w:hAnsi="Cambria"/>
          <w:spacing w:val="-2"/>
          <w:sz w:val="28"/>
          <w:szCs w:val="28"/>
          <w:lang w:val="en-GB"/>
        </w:rPr>
        <w:t>prevention</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hygiene</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health</w:t>
      </w:r>
      <w:r w:rsidR="00EE456D">
        <w:rPr>
          <w:rFonts w:ascii="Cambria" w:hAnsi="Cambria"/>
          <w:spacing w:val="-2"/>
          <w:sz w:val="28"/>
          <w:szCs w:val="28"/>
          <w:lang w:val="en-GB"/>
        </w:rPr>
        <w:t xml:space="preserve"> </w:t>
      </w:r>
      <w:r w:rsidRPr="00344BB5">
        <w:rPr>
          <w:rFonts w:ascii="Cambria" w:hAnsi="Cambria"/>
          <w:spacing w:val="-2"/>
          <w:sz w:val="28"/>
          <w:szCs w:val="28"/>
          <w:lang w:val="en-GB"/>
        </w:rPr>
        <w:t>protection</w:t>
      </w:r>
      <w:r w:rsidR="00EE456D">
        <w:rPr>
          <w:rFonts w:ascii="Cambria" w:hAnsi="Cambria"/>
          <w:spacing w:val="-2"/>
          <w:sz w:val="28"/>
          <w:szCs w:val="28"/>
          <w:lang w:val="en-GB"/>
        </w:rPr>
        <w:t xml:space="preserve"> </w:t>
      </w:r>
      <w:r w:rsidRPr="00344BB5">
        <w:rPr>
          <w:rFonts w:ascii="Cambria" w:hAnsi="Cambria"/>
          <w:spacing w:val="-2"/>
          <w:sz w:val="28"/>
          <w:szCs w:val="28"/>
          <w:lang w:val="en-GB"/>
        </w:rPr>
        <w:t>on</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workplace</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writing,</w:t>
      </w:r>
      <w:r w:rsidR="00EE456D">
        <w:rPr>
          <w:rFonts w:ascii="Cambria" w:hAnsi="Cambria"/>
          <w:spacing w:val="-2"/>
          <w:sz w:val="28"/>
          <w:szCs w:val="28"/>
          <w:lang w:val="en-GB"/>
        </w:rPr>
        <w:t xml:space="preserve"> </w:t>
      </w:r>
      <w:r w:rsidRPr="00344BB5">
        <w:rPr>
          <w:rFonts w:ascii="Cambria" w:hAnsi="Cambria"/>
          <w:spacing w:val="-2"/>
          <w:sz w:val="28"/>
          <w:szCs w:val="28"/>
          <w:lang w:val="en-GB"/>
        </w:rPr>
        <w:t>determine</w:t>
      </w:r>
      <w:r w:rsidR="00EE456D">
        <w:rPr>
          <w:rFonts w:ascii="Cambria" w:hAnsi="Cambria"/>
          <w:spacing w:val="-2"/>
          <w:sz w:val="28"/>
          <w:szCs w:val="28"/>
          <w:lang w:val="en-GB"/>
        </w:rPr>
        <w:t xml:space="preserve"> </w:t>
      </w:r>
      <w:r w:rsidRPr="00344BB5">
        <w:rPr>
          <w:rFonts w:ascii="Cambria" w:hAnsi="Cambria"/>
          <w:spacing w:val="-2"/>
          <w:sz w:val="28"/>
          <w:szCs w:val="28"/>
          <w:lang w:val="en-GB"/>
        </w:rPr>
        <w:t>clearly,</w:t>
      </w:r>
      <w:r w:rsidR="00EE456D">
        <w:rPr>
          <w:rFonts w:ascii="Cambria" w:hAnsi="Cambria"/>
          <w:spacing w:val="-2"/>
          <w:sz w:val="28"/>
          <w:szCs w:val="28"/>
          <w:lang w:val="en-GB"/>
        </w:rPr>
        <w:t xml:space="preserve"> </w:t>
      </w:r>
      <w:r w:rsidRPr="00344BB5">
        <w:rPr>
          <w:rFonts w:ascii="Cambria" w:hAnsi="Cambria"/>
          <w:spacing w:val="-2"/>
          <w:sz w:val="28"/>
          <w:szCs w:val="28"/>
          <w:lang w:val="en-GB"/>
        </w:rPr>
        <w:t>specifically</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univocally</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assigned</w:t>
      </w:r>
      <w:r w:rsidR="00EE456D">
        <w:rPr>
          <w:rFonts w:ascii="Cambria" w:hAnsi="Cambria"/>
          <w:spacing w:val="-2"/>
          <w:sz w:val="28"/>
          <w:szCs w:val="28"/>
          <w:lang w:val="en-GB"/>
        </w:rPr>
        <w:t xml:space="preserve"> </w:t>
      </w:r>
      <w:r w:rsidRPr="00344BB5">
        <w:rPr>
          <w:rFonts w:ascii="Cambria" w:hAnsi="Cambria"/>
          <w:spacing w:val="-2"/>
          <w:sz w:val="28"/>
          <w:szCs w:val="28"/>
          <w:lang w:val="en-GB"/>
        </w:rPr>
        <w:t>functions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ensure</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consistency</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proxy,</w:t>
      </w:r>
      <w:r w:rsidR="00EE456D">
        <w:rPr>
          <w:rFonts w:ascii="Cambria" w:hAnsi="Cambria"/>
          <w:spacing w:val="-2"/>
          <w:sz w:val="28"/>
          <w:szCs w:val="28"/>
          <w:lang w:val="en-GB"/>
        </w:rPr>
        <w:t xml:space="preserve"> </w:t>
      </w:r>
      <w:r w:rsidRPr="00344BB5">
        <w:rPr>
          <w:rFonts w:ascii="Cambria" w:hAnsi="Cambria"/>
          <w:spacing w:val="-2"/>
          <w:sz w:val="28"/>
          <w:szCs w:val="28"/>
          <w:lang w:val="en-GB"/>
        </w:rPr>
        <w:t>signature</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expenditure</w:t>
      </w:r>
      <w:r w:rsidR="00EE456D">
        <w:rPr>
          <w:rFonts w:ascii="Cambria" w:hAnsi="Cambria"/>
          <w:spacing w:val="-2"/>
          <w:sz w:val="28"/>
          <w:szCs w:val="28"/>
          <w:lang w:val="en-GB"/>
        </w:rPr>
        <w:t xml:space="preserve"> </w:t>
      </w:r>
      <w:r w:rsidRPr="00344BB5">
        <w:rPr>
          <w:rFonts w:ascii="Cambria" w:hAnsi="Cambria"/>
          <w:spacing w:val="-2"/>
          <w:sz w:val="28"/>
          <w:szCs w:val="28"/>
          <w:lang w:val="en-GB"/>
        </w:rPr>
        <w:t>powers</w:t>
      </w:r>
      <w:r w:rsidR="00EE456D">
        <w:rPr>
          <w:rFonts w:ascii="Cambria" w:hAnsi="Cambria"/>
          <w:spacing w:val="-2"/>
          <w:sz w:val="28"/>
          <w:szCs w:val="28"/>
          <w:lang w:val="en-GB"/>
        </w:rPr>
        <w:t xml:space="preserve"> </w:t>
      </w:r>
      <w:r w:rsidRPr="00344BB5">
        <w:rPr>
          <w:rFonts w:ascii="Cambria" w:hAnsi="Cambria"/>
          <w:spacing w:val="-2"/>
          <w:sz w:val="28"/>
          <w:szCs w:val="28"/>
          <w:lang w:val="en-GB"/>
        </w:rPr>
        <w:t>with</w:t>
      </w:r>
      <w:r w:rsidR="00EE456D">
        <w:rPr>
          <w:rFonts w:ascii="Cambria" w:hAnsi="Cambria"/>
          <w:spacing w:val="-2"/>
          <w:sz w:val="28"/>
          <w:szCs w:val="28"/>
          <w:lang w:val="en-GB"/>
        </w:rPr>
        <w:t xml:space="preserve"> </w:t>
      </w:r>
      <w:r w:rsidRPr="00344BB5">
        <w:rPr>
          <w:rFonts w:ascii="Cambria" w:hAnsi="Cambria"/>
          <w:spacing w:val="-2"/>
          <w:sz w:val="28"/>
          <w:szCs w:val="28"/>
          <w:lang w:val="en-GB"/>
        </w:rPr>
        <w:lastRenderedPageBreak/>
        <w:t>the</w:t>
      </w:r>
      <w:r w:rsidR="00EE456D">
        <w:rPr>
          <w:rFonts w:ascii="Cambria" w:hAnsi="Cambria"/>
          <w:spacing w:val="-2"/>
          <w:sz w:val="28"/>
          <w:szCs w:val="28"/>
          <w:lang w:val="en-GB"/>
        </w:rPr>
        <w:t xml:space="preserve"> </w:t>
      </w:r>
      <w:r w:rsidRPr="00344BB5">
        <w:rPr>
          <w:rFonts w:ascii="Cambria" w:hAnsi="Cambria"/>
          <w:spacing w:val="-2"/>
          <w:sz w:val="28"/>
          <w:szCs w:val="28"/>
          <w:lang w:val="en-GB"/>
        </w:rPr>
        <w:t>responsibilities</w:t>
      </w:r>
      <w:r w:rsidR="00EE456D">
        <w:rPr>
          <w:rFonts w:ascii="Cambria" w:hAnsi="Cambria"/>
          <w:spacing w:val="-2"/>
          <w:sz w:val="28"/>
          <w:szCs w:val="28"/>
          <w:lang w:val="en-GB"/>
        </w:rPr>
        <w:t xml:space="preserve"> </w:t>
      </w:r>
      <w:r w:rsidRPr="00344BB5">
        <w:rPr>
          <w:rFonts w:ascii="Cambria" w:hAnsi="Cambria"/>
          <w:spacing w:val="-2"/>
          <w:sz w:val="28"/>
          <w:szCs w:val="28"/>
          <w:lang w:val="en-GB"/>
        </w:rPr>
        <w:t>assigned,</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compliance</w:t>
      </w:r>
      <w:r w:rsidR="00EE456D">
        <w:rPr>
          <w:rFonts w:ascii="Cambria" w:hAnsi="Cambria"/>
          <w:spacing w:val="-2"/>
          <w:sz w:val="28"/>
          <w:szCs w:val="28"/>
          <w:lang w:val="en-GB"/>
        </w:rPr>
        <w:t xml:space="preserve"> </w:t>
      </w:r>
      <w:r w:rsidRPr="00344BB5">
        <w:rPr>
          <w:rFonts w:ascii="Cambria" w:hAnsi="Cambria"/>
          <w:spacing w:val="-2"/>
          <w:sz w:val="28"/>
          <w:szCs w:val="28"/>
          <w:lang w:val="en-GB"/>
        </w:rPr>
        <w:t>with</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provisions</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art.</w:t>
      </w:r>
      <w:r w:rsidR="00EE456D">
        <w:rPr>
          <w:rFonts w:ascii="Cambria" w:hAnsi="Cambria"/>
          <w:spacing w:val="-2"/>
          <w:sz w:val="28"/>
          <w:szCs w:val="28"/>
          <w:lang w:val="en-GB"/>
        </w:rPr>
        <w:t xml:space="preserve"> </w:t>
      </w:r>
      <w:r w:rsidRPr="00344BB5">
        <w:rPr>
          <w:rFonts w:ascii="Cambria" w:hAnsi="Cambria"/>
          <w:spacing w:val="-2"/>
          <w:sz w:val="28"/>
          <w:szCs w:val="28"/>
          <w:lang w:val="en-GB"/>
        </w:rPr>
        <w:t>16</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L.D.</w:t>
      </w:r>
      <w:r w:rsidR="00EE456D">
        <w:rPr>
          <w:rFonts w:ascii="Cambria" w:hAnsi="Cambria"/>
          <w:spacing w:val="-2"/>
          <w:sz w:val="28"/>
          <w:szCs w:val="28"/>
          <w:lang w:val="en-GB"/>
        </w:rPr>
        <w:t xml:space="preserve"> </w:t>
      </w:r>
      <w:r w:rsidRPr="00344BB5">
        <w:rPr>
          <w:rFonts w:ascii="Cambria" w:hAnsi="Cambria"/>
          <w:spacing w:val="-2"/>
          <w:sz w:val="28"/>
          <w:szCs w:val="28"/>
        </w:rPr>
        <w:t>81/08</w:t>
      </w:r>
      <w:r w:rsidRPr="00344BB5">
        <w:rPr>
          <w:rStyle w:val="Caratteredellanota"/>
          <w:rFonts w:ascii="Cambria" w:hAnsi="Cambria"/>
          <w:spacing w:val="-2"/>
          <w:sz w:val="28"/>
          <w:szCs w:val="28"/>
          <w:lang w:val="it-IT"/>
        </w:rPr>
        <w:footnoteReference w:id="5"/>
      </w:r>
      <w:r w:rsidRPr="00344BB5">
        <w:rPr>
          <w:rFonts w:ascii="Cambria" w:hAnsi="Cambria"/>
          <w:spacing w:val="-2"/>
          <w:sz w:val="28"/>
          <w:szCs w:val="28"/>
          <w:lang w:val="en-GB"/>
        </w:rPr>
        <w:t>;</w:t>
      </w:r>
      <w:r w:rsidR="00EE456D">
        <w:rPr>
          <w:rFonts w:ascii="Cambria" w:hAnsi="Cambria"/>
          <w:spacing w:val="-2"/>
          <w:sz w:val="28"/>
          <w:szCs w:val="28"/>
          <w:lang w:val="en-GB"/>
        </w:rPr>
        <w:t xml:space="preserve"> </w:t>
      </w:r>
    </w:p>
    <w:p w14:paraId="6F23F403" w14:textId="3C9BDE1D"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t>responsibilities,</w:t>
      </w:r>
      <w:r w:rsidR="00EE456D">
        <w:rPr>
          <w:rFonts w:ascii="Cambria" w:hAnsi="Cambria"/>
          <w:spacing w:val="-2"/>
          <w:sz w:val="28"/>
          <w:szCs w:val="28"/>
          <w:lang w:val="en-GB"/>
        </w:rPr>
        <w:t xml:space="preserve"> </w:t>
      </w:r>
      <w:r w:rsidRPr="00344BB5">
        <w:rPr>
          <w:rFonts w:ascii="Cambria" w:hAnsi="Cambria"/>
          <w:spacing w:val="-2"/>
          <w:sz w:val="28"/>
          <w:szCs w:val="28"/>
          <w:lang w:val="en-GB"/>
        </w:rPr>
        <w:t>organizational</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operative</w:t>
      </w:r>
      <w:r w:rsidR="00EE456D">
        <w:rPr>
          <w:rFonts w:ascii="Cambria" w:hAnsi="Cambria"/>
          <w:spacing w:val="-2"/>
          <w:sz w:val="28"/>
          <w:szCs w:val="28"/>
          <w:lang w:val="en-GB"/>
        </w:rPr>
        <w:t xml:space="preserve"> </w:t>
      </w:r>
      <w:r w:rsidRPr="00344BB5">
        <w:rPr>
          <w:rFonts w:ascii="Cambria" w:hAnsi="Cambria"/>
          <w:spacing w:val="-2"/>
          <w:sz w:val="28"/>
          <w:szCs w:val="28"/>
          <w:lang w:val="en-GB"/>
        </w:rPr>
        <w:t>duties</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management</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persons</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charge</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correctly</w:t>
      </w:r>
      <w:r w:rsidR="00EE456D">
        <w:rPr>
          <w:rFonts w:ascii="Cambria" w:hAnsi="Cambria"/>
          <w:spacing w:val="-2"/>
          <w:sz w:val="28"/>
          <w:szCs w:val="28"/>
          <w:lang w:val="en-GB"/>
        </w:rPr>
        <w:t xml:space="preserve"> </w:t>
      </w:r>
      <w:r w:rsidRPr="00344BB5">
        <w:rPr>
          <w:rFonts w:ascii="Cambria" w:hAnsi="Cambria"/>
          <w:spacing w:val="-2"/>
          <w:sz w:val="28"/>
          <w:szCs w:val="28"/>
          <w:lang w:val="en-GB"/>
        </w:rPr>
        <w:t>formalized</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duties</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each</w:t>
      </w:r>
      <w:r w:rsidR="00EE456D">
        <w:rPr>
          <w:rFonts w:ascii="Cambria" w:hAnsi="Cambria"/>
          <w:spacing w:val="-2"/>
          <w:sz w:val="28"/>
          <w:szCs w:val="28"/>
          <w:lang w:val="en-GB"/>
        </w:rPr>
        <w:t xml:space="preserve"> </w:t>
      </w:r>
      <w:r w:rsidRPr="00344BB5">
        <w:rPr>
          <w:rFonts w:ascii="Cambria" w:hAnsi="Cambria"/>
          <w:spacing w:val="-2"/>
          <w:sz w:val="28"/>
          <w:szCs w:val="28"/>
          <w:lang w:val="en-GB"/>
        </w:rPr>
        <w:t>employee</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Company</w:t>
      </w:r>
      <w:r w:rsidR="00EE456D">
        <w:rPr>
          <w:rFonts w:ascii="Cambria" w:hAnsi="Cambria"/>
          <w:spacing w:val="-2"/>
          <w:sz w:val="28"/>
          <w:szCs w:val="28"/>
          <w:lang w:val="en-GB"/>
        </w:rPr>
        <w:t xml:space="preserve"> </w:t>
      </w:r>
      <w:r w:rsidRPr="00344BB5">
        <w:rPr>
          <w:rFonts w:ascii="Cambria" w:hAnsi="Cambria"/>
          <w:spacing w:val="-2"/>
          <w:sz w:val="28"/>
          <w:szCs w:val="28"/>
          <w:lang w:val="en-GB"/>
        </w:rPr>
        <w:t>on</w:t>
      </w:r>
      <w:r w:rsidR="00EE456D">
        <w:rPr>
          <w:rFonts w:ascii="Cambria" w:hAnsi="Cambria"/>
          <w:spacing w:val="-2"/>
          <w:sz w:val="28"/>
          <w:szCs w:val="28"/>
          <w:lang w:val="en-GB"/>
        </w:rPr>
        <w:t xml:space="preserve"> </w:t>
      </w:r>
      <w:r w:rsidRPr="00344BB5">
        <w:rPr>
          <w:rFonts w:ascii="Cambria" w:hAnsi="Cambria"/>
          <w:spacing w:val="-2"/>
          <w:sz w:val="28"/>
          <w:szCs w:val="28"/>
          <w:lang w:val="en-GB"/>
        </w:rPr>
        <w:t>safety</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health</w:t>
      </w:r>
      <w:r w:rsidR="00EE456D">
        <w:rPr>
          <w:rFonts w:ascii="Cambria" w:hAnsi="Cambria"/>
          <w:spacing w:val="-2"/>
          <w:sz w:val="28"/>
          <w:szCs w:val="28"/>
          <w:lang w:val="en-GB"/>
        </w:rPr>
        <w:t xml:space="preserve"> </w:t>
      </w:r>
      <w:r w:rsidRPr="00344BB5">
        <w:rPr>
          <w:rFonts w:ascii="Cambria" w:hAnsi="Cambria"/>
          <w:spacing w:val="-2"/>
          <w:sz w:val="28"/>
          <w:szCs w:val="28"/>
          <w:lang w:val="en-GB"/>
        </w:rPr>
        <w:t>on</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workplace</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clearly</w:t>
      </w:r>
      <w:r w:rsidR="00EE456D">
        <w:rPr>
          <w:rFonts w:ascii="Cambria" w:hAnsi="Cambria"/>
          <w:spacing w:val="-2"/>
          <w:sz w:val="28"/>
          <w:szCs w:val="28"/>
          <w:lang w:val="en-GB"/>
        </w:rPr>
        <w:t xml:space="preserve"> </w:t>
      </w:r>
      <w:r w:rsidRPr="00344BB5">
        <w:rPr>
          <w:rFonts w:ascii="Cambria" w:hAnsi="Cambria"/>
          <w:spacing w:val="-2"/>
          <w:sz w:val="28"/>
          <w:szCs w:val="28"/>
          <w:lang w:val="en-GB"/>
        </w:rPr>
        <w:t>described;</w:t>
      </w:r>
    </w:p>
    <w:p w14:paraId="5155139F" w14:textId="304AC366"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t>specific</w:t>
      </w:r>
      <w:r w:rsidR="00EE456D">
        <w:rPr>
          <w:rFonts w:ascii="Cambria" w:hAnsi="Cambria"/>
          <w:spacing w:val="-2"/>
          <w:sz w:val="28"/>
          <w:szCs w:val="28"/>
          <w:lang w:val="en-GB"/>
        </w:rPr>
        <w:t xml:space="preserve"> </w:t>
      </w:r>
      <w:r w:rsidRPr="00344BB5">
        <w:rPr>
          <w:rFonts w:ascii="Cambria" w:hAnsi="Cambria"/>
          <w:spacing w:val="-2"/>
          <w:sz w:val="28"/>
          <w:szCs w:val="28"/>
          <w:lang w:val="en-GB"/>
        </w:rPr>
        <w:t>reporting</w:t>
      </w:r>
      <w:r w:rsidR="00EE456D">
        <w:rPr>
          <w:rFonts w:ascii="Cambria" w:hAnsi="Cambria"/>
          <w:spacing w:val="-2"/>
          <w:sz w:val="28"/>
          <w:szCs w:val="28"/>
          <w:lang w:val="en-GB"/>
        </w:rPr>
        <w:t xml:space="preserve"> </w:t>
      </w:r>
      <w:r w:rsidRPr="00344BB5">
        <w:rPr>
          <w:rFonts w:ascii="Cambria" w:hAnsi="Cambria"/>
          <w:spacing w:val="-2"/>
          <w:sz w:val="28"/>
          <w:szCs w:val="28"/>
          <w:lang w:val="en-GB"/>
        </w:rPr>
        <w:t>channels</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set</w:t>
      </w:r>
      <w:r w:rsidR="00EE456D">
        <w:rPr>
          <w:rFonts w:ascii="Cambria" w:hAnsi="Cambria"/>
          <w:spacing w:val="-2"/>
          <w:sz w:val="28"/>
          <w:szCs w:val="28"/>
          <w:lang w:val="en-GB"/>
        </w:rPr>
        <w:t xml:space="preserve"> </w:t>
      </w:r>
      <w:r w:rsidRPr="00344BB5">
        <w:rPr>
          <w:rFonts w:ascii="Cambria" w:hAnsi="Cambria"/>
          <w:spacing w:val="-2"/>
          <w:sz w:val="28"/>
          <w:szCs w:val="28"/>
          <w:lang w:val="en-GB"/>
        </w:rPr>
        <w:t>up</w:t>
      </w:r>
      <w:r w:rsidR="00EE456D">
        <w:rPr>
          <w:rFonts w:ascii="Cambria" w:hAnsi="Cambria"/>
          <w:spacing w:val="-2"/>
          <w:sz w:val="28"/>
          <w:szCs w:val="28"/>
          <w:lang w:val="en-GB"/>
        </w:rPr>
        <w:t xml:space="preserve"> </w:t>
      </w:r>
      <w:r w:rsidRPr="00344BB5">
        <w:rPr>
          <w:rFonts w:ascii="Cambria" w:hAnsi="Cambria"/>
          <w:spacing w:val="-2"/>
          <w:sz w:val="28"/>
          <w:szCs w:val="28"/>
          <w:lang w:val="en-GB"/>
        </w:rPr>
        <w:t>between</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delegating</w:t>
      </w:r>
      <w:r w:rsidR="00EE456D">
        <w:rPr>
          <w:rFonts w:ascii="Cambria" w:hAnsi="Cambria"/>
          <w:spacing w:val="-2"/>
          <w:sz w:val="28"/>
          <w:szCs w:val="28"/>
          <w:lang w:val="en-GB"/>
        </w:rPr>
        <w:t xml:space="preserve"> </w:t>
      </w:r>
      <w:r w:rsidRPr="00344BB5">
        <w:rPr>
          <w:rFonts w:ascii="Cambria" w:hAnsi="Cambria"/>
          <w:spacing w:val="-2"/>
          <w:sz w:val="28"/>
          <w:szCs w:val="28"/>
          <w:lang w:val="en-GB"/>
        </w:rPr>
        <w:t>party</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delegated</w:t>
      </w:r>
      <w:r w:rsidR="00EE456D">
        <w:rPr>
          <w:rFonts w:ascii="Cambria" w:hAnsi="Cambria"/>
          <w:spacing w:val="-2"/>
          <w:sz w:val="28"/>
          <w:szCs w:val="28"/>
          <w:lang w:val="en-GB"/>
        </w:rPr>
        <w:t xml:space="preserve"> </w:t>
      </w:r>
      <w:r w:rsidRPr="00344BB5">
        <w:rPr>
          <w:rFonts w:ascii="Cambria" w:hAnsi="Cambria"/>
          <w:spacing w:val="-2"/>
          <w:sz w:val="28"/>
          <w:szCs w:val="28"/>
          <w:lang w:val="en-GB"/>
        </w:rPr>
        <w:t>parties;</w:t>
      </w:r>
    </w:p>
    <w:p w14:paraId="47DE9068" w14:textId="6FB29B5D"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subjects</w:t>
      </w:r>
      <w:r w:rsidR="00EE456D">
        <w:rPr>
          <w:rFonts w:ascii="Cambria" w:hAnsi="Cambria"/>
          <w:spacing w:val="-2"/>
          <w:sz w:val="28"/>
          <w:szCs w:val="28"/>
          <w:lang w:val="en-GB"/>
        </w:rPr>
        <w:t xml:space="preserve"> </w:t>
      </w:r>
      <w:r w:rsidRPr="00344BB5">
        <w:rPr>
          <w:rFonts w:ascii="Cambria" w:hAnsi="Cambria"/>
          <w:spacing w:val="-2"/>
          <w:sz w:val="28"/>
          <w:szCs w:val="28"/>
          <w:lang w:val="en-GB"/>
        </w:rPr>
        <w:t>responsible</w:t>
      </w:r>
      <w:r w:rsidR="00EE456D">
        <w:rPr>
          <w:rFonts w:ascii="Cambria" w:hAnsi="Cambria"/>
          <w:spacing w:val="-2"/>
          <w:sz w:val="28"/>
          <w:szCs w:val="28"/>
          <w:lang w:val="en-GB"/>
        </w:rPr>
        <w:t xml:space="preserve"> </w:t>
      </w:r>
      <w:r w:rsidRPr="00344BB5">
        <w:rPr>
          <w:rFonts w:ascii="Cambria" w:hAnsi="Cambria"/>
          <w:spacing w:val="-2"/>
          <w:sz w:val="28"/>
          <w:szCs w:val="28"/>
          <w:lang w:val="en-GB"/>
        </w:rPr>
        <w:t>for</w:t>
      </w:r>
      <w:r w:rsidR="00EE456D">
        <w:rPr>
          <w:rFonts w:ascii="Cambria" w:hAnsi="Cambria"/>
          <w:spacing w:val="-2"/>
          <w:sz w:val="28"/>
          <w:szCs w:val="28"/>
          <w:lang w:val="en-GB"/>
        </w:rPr>
        <w:t xml:space="preserve"> </w:t>
      </w:r>
      <w:r w:rsidRPr="00344BB5">
        <w:rPr>
          <w:rFonts w:ascii="Cambria" w:hAnsi="Cambria"/>
          <w:spacing w:val="-2"/>
          <w:sz w:val="28"/>
          <w:szCs w:val="28"/>
          <w:lang w:val="en-GB"/>
        </w:rPr>
        <w:t>safety</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health</w:t>
      </w:r>
      <w:r w:rsidR="00EE456D">
        <w:rPr>
          <w:rFonts w:ascii="Cambria" w:hAnsi="Cambria"/>
          <w:spacing w:val="-2"/>
          <w:sz w:val="28"/>
          <w:szCs w:val="28"/>
          <w:lang w:val="en-GB"/>
        </w:rPr>
        <w:t xml:space="preserve"> </w:t>
      </w:r>
      <w:r w:rsidRPr="00344BB5">
        <w:rPr>
          <w:rFonts w:ascii="Cambria" w:hAnsi="Cambria"/>
          <w:spacing w:val="-2"/>
          <w:sz w:val="28"/>
          <w:szCs w:val="28"/>
          <w:lang w:val="en-GB"/>
        </w:rPr>
        <w:t>on</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workplace</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correctly</w:t>
      </w:r>
      <w:r w:rsidR="00EE456D">
        <w:rPr>
          <w:rFonts w:ascii="Cambria" w:hAnsi="Cambria"/>
          <w:spacing w:val="-2"/>
          <w:sz w:val="28"/>
          <w:szCs w:val="28"/>
          <w:lang w:val="en-GB"/>
        </w:rPr>
        <w:t xml:space="preserve"> </w:t>
      </w:r>
      <w:r w:rsidRPr="00344BB5">
        <w:rPr>
          <w:rFonts w:ascii="Cambria" w:hAnsi="Cambria"/>
          <w:spacing w:val="-2"/>
          <w:sz w:val="28"/>
          <w:szCs w:val="28"/>
          <w:lang w:val="en-GB"/>
        </w:rPr>
        <w:t>appointed,</w:t>
      </w:r>
      <w:r w:rsidR="00EE456D">
        <w:rPr>
          <w:rFonts w:ascii="Cambria" w:hAnsi="Cambria"/>
          <w:spacing w:val="-2"/>
          <w:sz w:val="28"/>
          <w:szCs w:val="28"/>
          <w:lang w:val="en-GB"/>
        </w:rPr>
        <w:t xml:space="preserve"> </w:t>
      </w:r>
      <w:r w:rsidRPr="00344BB5">
        <w:rPr>
          <w:rFonts w:ascii="Cambria" w:hAnsi="Cambria"/>
          <w:spacing w:val="-2"/>
          <w:sz w:val="28"/>
          <w:szCs w:val="28"/>
          <w:lang w:val="en-GB"/>
        </w:rPr>
        <w:t>proper</w:t>
      </w:r>
      <w:r w:rsidR="00EE456D">
        <w:rPr>
          <w:rFonts w:ascii="Cambria" w:hAnsi="Cambria"/>
          <w:spacing w:val="-2"/>
          <w:sz w:val="28"/>
          <w:szCs w:val="28"/>
          <w:lang w:val="en-GB"/>
        </w:rPr>
        <w:t xml:space="preserve"> </w:t>
      </w:r>
      <w:r w:rsidRPr="00344BB5">
        <w:rPr>
          <w:rFonts w:ascii="Cambria" w:hAnsi="Cambria"/>
          <w:spacing w:val="-2"/>
          <w:sz w:val="28"/>
          <w:szCs w:val="28"/>
          <w:lang w:val="en-GB"/>
        </w:rPr>
        <w:t>instructions</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communicated</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powers</w:t>
      </w:r>
      <w:r w:rsidR="00EE456D">
        <w:rPr>
          <w:rFonts w:ascii="Cambria" w:hAnsi="Cambria"/>
          <w:spacing w:val="-2"/>
          <w:sz w:val="28"/>
          <w:szCs w:val="28"/>
          <w:lang w:val="en-GB"/>
        </w:rPr>
        <w:t xml:space="preserve"> </w:t>
      </w:r>
      <w:r w:rsidRPr="00344BB5">
        <w:rPr>
          <w:rFonts w:ascii="Cambria" w:hAnsi="Cambria"/>
          <w:spacing w:val="-2"/>
          <w:sz w:val="28"/>
          <w:szCs w:val="28"/>
          <w:lang w:val="en-GB"/>
        </w:rPr>
        <w:t>necessary</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carry</w:t>
      </w:r>
      <w:r w:rsidR="00EE456D">
        <w:rPr>
          <w:rFonts w:ascii="Cambria" w:hAnsi="Cambria"/>
          <w:spacing w:val="-2"/>
          <w:sz w:val="28"/>
          <w:szCs w:val="28"/>
          <w:lang w:val="en-GB"/>
        </w:rPr>
        <w:t xml:space="preserve"> </w:t>
      </w:r>
      <w:r w:rsidRPr="00344BB5">
        <w:rPr>
          <w:rFonts w:ascii="Cambria" w:hAnsi="Cambria"/>
          <w:spacing w:val="-2"/>
          <w:sz w:val="28"/>
          <w:szCs w:val="28"/>
          <w:lang w:val="en-GB"/>
        </w:rPr>
        <w:t>out</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assigned</w:t>
      </w:r>
      <w:r w:rsidR="00EE456D">
        <w:rPr>
          <w:rFonts w:ascii="Cambria" w:hAnsi="Cambria"/>
          <w:spacing w:val="-2"/>
          <w:sz w:val="28"/>
          <w:szCs w:val="28"/>
          <w:lang w:val="en-GB"/>
        </w:rPr>
        <w:t xml:space="preserve"> </w:t>
      </w:r>
      <w:r w:rsidRPr="00344BB5">
        <w:rPr>
          <w:rFonts w:ascii="Cambria" w:hAnsi="Cambria"/>
          <w:spacing w:val="-2"/>
          <w:sz w:val="28"/>
          <w:szCs w:val="28"/>
          <w:lang w:val="en-GB"/>
        </w:rPr>
        <w:t>activity</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granted;</w:t>
      </w:r>
    </w:p>
    <w:p w14:paraId="4056B0DC" w14:textId="14117A53"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lastRenderedPageBreak/>
        <w:t>every</w:t>
      </w:r>
      <w:r w:rsidR="00EE456D">
        <w:rPr>
          <w:rFonts w:ascii="Cambria" w:hAnsi="Cambria"/>
          <w:spacing w:val="-2"/>
          <w:sz w:val="28"/>
          <w:szCs w:val="28"/>
          <w:lang w:val="en-GB"/>
        </w:rPr>
        <w:t xml:space="preserve"> </w:t>
      </w:r>
      <w:r w:rsidRPr="00344BB5">
        <w:rPr>
          <w:rFonts w:ascii="Cambria" w:hAnsi="Cambria"/>
          <w:spacing w:val="-2"/>
          <w:sz w:val="28"/>
          <w:szCs w:val="28"/>
          <w:lang w:val="en-GB"/>
        </w:rPr>
        <w:t>level</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organization</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informed</w:t>
      </w:r>
      <w:r w:rsidR="00EE456D">
        <w:rPr>
          <w:rFonts w:ascii="Cambria" w:hAnsi="Cambria"/>
          <w:spacing w:val="-2"/>
          <w:sz w:val="28"/>
          <w:szCs w:val="28"/>
          <w:lang w:val="en-GB"/>
        </w:rPr>
        <w:t xml:space="preserve"> </w:t>
      </w:r>
      <w:r w:rsidRPr="00344BB5">
        <w:rPr>
          <w:rFonts w:ascii="Cambria" w:hAnsi="Cambria"/>
          <w:spacing w:val="-2"/>
          <w:sz w:val="28"/>
          <w:szCs w:val="28"/>
          <w:lang w:val="en-GB"/>
        </w:rPr>
        <w:t>about</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functions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duties</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Manager</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Prevention</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Protection</w:t>
      </w:r>
      <w:r w:rsidR="00EE456D">
        <w:rPr>
          <w:rFonts w:ascii="Cambria" w:hAnsi="Cambria"/>
          <w:spacing w:val="-2"/>
          <w:sz w:val="28"/>
          <w:szCs w:val="28"/>
          <w:lang w:val="en-GB"/>
        </w:rPr>
        <w:t xml:space="preserve"> </w:t>
      </w:r>
      <w:r w:rsidRPr="00344BB5">
        <w:rPr>
          <w:rFonts w:ascii="Cambria" w:hAnsi="Cambria"/>
          <w:spacing w:val="-2"/>
          <w:sz w:val="28"/>
          <w:szCs w:val="28"/>
          <w:lang w:val="en-GB"/>
        </w:rPr>
        <w:t>Services</w:t>
      </w:r>
      <w:r w:rsidR="00EE456D">
        <w:rPr>
          <w:rFonts w:ascii="Cambria" w:hAnsi="Cambria"/>
          <w:spacing w:val="-2"/>
          <w:sz w:val="28"/>
          <w:szCs w:val="28"/>
          <w:lang w:val="en-GB"/>
        </w:rPr>
        <w:t xml:space="preserve"> </w:t>
      </w:r>
      <w:r w:rsidRPr="00344BB5">
        <w:rPr>
          <w:rFonts w:ascii="Cambria" w:hAnsi="Cambria"/>
          <w:spacing w:val="-2"/>
          <w:sz w:val="28"/>
          <w:szCs w:val="28"/>
          <w:lang w:val="en-GB"/>
        </w:rPr>
        <w:t>(hereinafter</w:t>
      </w:r>
      <w:r w:rsidR="00EE456D">
        <w:rPr>
          <w:rFonts w:ascii="Cambria" w:hAnsi="Cambria"/>
          <w:spacing w:val="-2"/>
          <w:sz w:val="28"/>
          <w:szCs w:val="28"/>
          <w:lang w:val="en-GB"/>
        </w:rPr>
        <w:t xml:space="preserve"> </w:t>
      </w:r>
      <w:r w:rsidRPr="00344BB5">
        <w:rPr>
          <w:rFonts w:ascii="Cambria" w:hAnsi="Cambria"/>
          <w:spacing w:val="-2"/>
          <w:sz w:val="28"/>
          <w:szCs w:val="28"/>
          <w:lang w:val="en-GB"/>
        </w:rPr>
        <w:t>“MPPS”),</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any</w:t>
      </w:r>
      <w:r w:rsidR="00EE456D">
        <w:rPr>
          <w:rFonts w:ascii="Cambria" w:hAnsi="Cambria"/>
          <w:spacing w:val="-2"/>
          <w:sz w:val="28"/>
          <w:szCs w:val="28"/>
          <w:lang w:val="en-GB"/>
        </w:rPr>
        <w:t xml:space="preserve"> </w:t>
      </w:r>
      <w:r w:rsidRPr="00344BB5">
        <w:rPr>
          <w:rFonts w:ascii="Cambria" w:hAnsi="Cambria"/>
          <w:spacing w:val="-2"/>
          <w:sz w:val="28"/>
          <w:szCs w:val="28"/>
          <w:lang w:val="en-GB"/>
        </w:rPr>
        <w:t>Operator</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Prevention</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Protection</w:t>
      </w:r>
      <w:r w:rsidR="00EE456D">
        <w:rPr>
          <w:rFonts w:ascii="Cambria" w:hAnsi="Cambria"/>
          <w:spacing w:val="-2"/>
          <w:sz w:val="28"/>
          <w:szCs w:val="28"/>
          <w:lang w:val="en-GB"/>
        </w:rPr>
        <w:t xml:space="preserve"> </w:t>
      </w:r>
      <w:r w:rsidRPr="00344BB5">
        <w:rPr>
          <w:rFonts w:ascii="Cambria" w:hAnsi="Cambria"/>
          <w:spacing w:val="-2"/>
          <w:sz w:val="28"/>
          <w:szCs w:val="28"/>
          <w:lang w:val="en-GB"/>
        </w:rPr>
        <w:t>Services</w:t>
      </w:r>
      <w:r w:rsidR="00EE456D">
        <w:rPr>
          <w:rFonts w:ascii="Cambria" w:hAnsi="Cambria"/>
          <w:spacing w:val="-2"/>
          <w:sz w:val="28"/>
          <w:szCs w:val="28"/>
          <w:lang w:val="en-GB"/>
        </w:rPr>
        <w:t xml:space="preserve"> </w:t>
      </w:r>
      <w:r w:rsidRPr="00344BB5">
        <w:rPr>
          <w:rFonts w:ascii="Cambria" w:hAnsi="Cambria"/>
          <w:spacing w:val="-2"/>
          <w:sz w:val="28"/>
          <w:szCs w:val="28"/>
          <w:lang w:val="en-GB"/>
        </w:rPr>
        <w:t>(hereinafter</w:t>
      </w:r>
      <w:r w:rsidR="00EE456D">
        <w:rPr>
          <w:rFonts w:ascii="Cambria" w:hAnsi="Cambria"/>
          <w:spacing w:val="-2"/>
          <w:sz w:val="28"/>
          <w:szCs w:val="28"/>
          <w:lang w:val="en-GB"/>
        </w:rPr>
        <w:t xml:space="preserve"> </w:t>
      </w:r>
      <w:r w:rsidRPr="00344BB5">
        <w:rPr>
          <w:rFonts w:ascii="Cambria" w:hAnsi="Cambria"/>
          <w:spacing w:val="-2"/>
          <w:sz w:val="28"/>
          <w:szCs w:val="28"/>
          <w:lang w:val="en-GB"/>
        </w:rPr>
        <w:t>“OPPS”),</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Workers’</w:t>
      </w:r>
      <w:r w:rsidR="00EE456D">
        <w:rPr>
          <w:rFonts w:ascii="Cambria" w:hAnsi="Cambria"/>
          <w:spacing w:val="-2"/>
          <w:sz w:val="28"/>
          <w:szCs w:val="28"/>
          <w:lang w:val="en-GB"/>
        </w:rPr>
        <w:t xml:space="preserve"> </w:t>
      </w:r>
      <w:r w:rsidRPr="00344BB5">
        <w:rPr>
          <w:rFonts w:ascii="Cambria" w:hAnsi="Cambria"/>
          <w:spacing w:val="-2"/>
          <w:sz w:val="28"/>
          <w:szCs w:val="28"/>
          <w:lang w:val="en-GB"/>
        </w:rPr>
        <w:t>Representative</w:t>
      </w:r>
      <w:r w:rsidR="00EE456D">
        <w:rPr>
          <w:rFonts w:ascii="Cambria" w:hAnsi="Cambria"/>
          <w:spacing w:val="-2"/>
          <w:sz w:val="28"/>
          <w:szCs w:val="28"/>
          <w:lang w:val="en-GB"/>
        </w:rPr>
        <w:t xml:space="preserve"> </w:t>
      </w:r>
      <w:r w:rsidRPr="00344BB5">
        <w:rPr>
          <w:rFonts w:ascii="Cambria" w:hAnsi="Cambria"/>
          <w:spacing w:val="-2"/>
          <w:sz w:val="28"/>
          <w:szCs w:val="28"/>
          <w:lang w:val="en-GB"/>
        </w:rPr>
        <w:t>for</w:t>
      </w:r>
      <w:r w:rsidR="00EE456D">
        <w:rPr>
          <w:rFonts w:ascii="Cambria" w:hAnsi="Cambria"/>
          <w:spacing w:val="-2"/>
          <w:sz w:val="28"/>
          <w:szCs w:val="28"/>
          <w:lang w:val="en-GB"/>
        </w:rPr>
        <w:t xml:space="preserve"> </w:t>
      </w:r>
      <w:r w:rsidRPr="00344BB5">
        <w:rPr>
          <w:rFonts w:ascii="Cambria" w:hAnsi="Cambria"/>
          <w:spacing w:val="-2"/>
          <w:sz w:val="28"/>
          <w:szCs w:val="28"/>
          <w:lang w:val="en-GB"/>
        </w:rPr>
        <w:t>Security</w:t>
      </w:r>
      <w:r w:rsidR="00EE456D">
        <w:rPr>
          <w:rFonts w:ascii="Cambria" w:hAnsi="Cambria"/>
          <w:spacing w:val="-2"/>
          <w:sz w:val="28"/>
          <w:szCs w:val="28"/>
          <w:lang w:val="en-GB"/>
        </w:rPr>
        <w:t xml:space="preserve"> </w:t>
      </w:r>
      <w:r w:rsidRPr="00344BB5">
        <w:rPr>
          <w:rFonts w:ascii="Cambria" w:hAnsi="Cambria"/>
          <w:spacing w:val="-2"/>
          <w:sz w:val="28"/>
          <w:szCs w:val="28"/>
          <w:lang w:val="en-GB"/>
        </w:rPr>
        <w:t>(hereinafter</w:t>
      </w:r>
      <w:r w:rsidR="00EE456D">
        <w:rPr>
          <w:rFonts w:ascii="Cambria" w:hAnsi="Cambria"/>
          <w:spacing w:val="-2"/>
          <w:sz w:val="28"/>
          <w:szCs w:val="28"/>
          <w:lang w:val="en-GB"/>
        </w:rPr>
        <w:t xml:space="preserve"> </w:t>
      </w:r>
      <w:r w:rsidRPr="00344BB5">
        <w:rPr>
          <w:rFonts w:ascii="Cambria" w:hAnsi="Cambria"/>
          <w:spacing w:val="-2"/>
          <w:sz w:val="28"/>
          <w:szCs w:val="28"/>
          <w:lang w:val="en-GB"/>
        </w:rPr>
        <w:t>“WRS”),</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those</w:t>
      </w:r>
      <w:r w:rsidR="00EE456D">
        <w:rPr>
          <w:rFonts w:ascii="Cambria" w:hAnsi="Cambria"/>
          <w:spacing w:val="-2"/>
          <w:sz w:val="28"/>
          <w:szCs w:val="28"/>
          <w:lang w:val="en-GB"/>
        </w:rPr>
        <w:t xml:space="preserve"> </w:t>
      </w:r>
      <w:r w:rsidRPr="00344BB5">
        <w:rPr>
          <w:rFonts w:ascii="Cambria" w:hAnsi="Cambria"/>
          <w:spacing w:val="-2"/>
          <w:sz w:val="28"/>
          <w:szCs w:val="28"/>
          <w:lang w:val="en-GB"/>
        </w:rPr>
        <w:t>responsible</w:t>
      </w:r>
      <w:r w:rsidR="00EE456D">
        <w:rPr>
          <w:rFonts w:ascii="Cambria" w:hAnsi="Cambria"/>
          <w:spacing w:val="-2"/>
          <w:sz w:val="28"/>
          <w:szCs w:val="28"/>
          <w:lang w:val="en-GB"/>
        </w:rPr>
        <w:t xml:space="preserve"> </w:t>
      </w:r>
      <w:r w:rsidRPr="00344BB5">
        <w:rPr>
          <w:rFonts w:ascii="Cambria" w:hAnsi="Cambria"/>
          <w:spacing w:val="-2"/>
          <w:sz w:val="28"/>
          <w:szCs w:val="28"/>
          <w:lang w:val="en-GB"/>
        </w:rPr>
        <w:t>for</w:t>
      </w:r>
      <w:r w:rsidR="00EE456D">
        <w:rPr>
          <w:rFonts w:ascii="Cambria" w:hAnsi="Cambria"/>
          <w:spacing w:val="-2"/>
          <w:sz w:val="28"/>
          <w:szCs w:val="28"/>
          <w:lang w:val="en-GB"/>
        </w:rPr>
        <w:t xml:space="preserve"> </w:t>
      </w:r>
      <w:r w:rsidRPr="00344BB5">
        <w:rPr>
          <w:rFonts w:ascii="Cambria" w:hAnsi="Cambria"/>
          <w:spacing w:val="-2"/>
          <w:sz w:val="28"/>
          <w:szCs w:val="28"/>
          <w:lang w:val="en-GB"/>
        </w:rPr>
        <w:t>emergency</w:t>
      </w:r>
      <w:r w:rsidR="00EE456D">
        <w:rPr>
          <w:rFonts w:ascii="Cambria" w:hAnsi="Cambria"/>
          <w:spacing w:val="-2"/>
          <w:sz w:val="28"/>
          <w:szCs w:val="28"/>
          <w:lang w:val="en-GB"/>
        </w:rPr>
        <w:t xml:space="preserve"> </w:t>
      </w:r>
      <w:r w:rsidRPr="00344BB5">
        <w:rPr>
          <w:rFonts w:ascii="Cambria" w:hAnsi="Cambria"/>
          <w:spacing w:val="-2"/>
          <w:sz w:val="28"/>
          <w:szCs w:val="28"/>
          <w:lang w:val="en-GB"/>
        </w:rPr>
        <w:t>management,</w:t>
      </w:r>
      <w:r w:rsidR="00EE456D">
        <w:rPr>
          <w:rFonts w:ascii="Cambria" w:hAnsi="Cambria"/>
          <w:spacing w:val="-2"/>
          <w:sz w:val="28"/>
          <w:szCs w:val="28"/>
          <w:lang w:val="en-GB"/>
        </w:rPr>
        <w:t xml:space="preserve"> </w:t>
      </w:r>
      <w:r w:rsidRPr="00344BB5">
        <w:rPr>
          <w:rFonts w:ascii="Cambria" w:hAnsi="Cambria"/>
          <w:spacing w:val="-2"/>
          <w:sz w:val="28"/>
          <w:szCs w:val="28"/>
          <w:lang w:val="en-GB"/>
        </w:rPr>
        <w:t>as</w:t>
      </w:r>
      <w:r w:rsidR="00EE456D">
        <w:rPr>
          <w:rFonts w:ascii="Cambria" w:hAnsi="Cambria"/>
          <w:spacing w:val="-2"/>
          <w:sz w:val="28"/>
          <w:szCs w:val="28"/>
          <w:lang w:val="en-GB"/>
        </w:rPr>
        <w:t xml:space="preserve"> </w:t>
      </w:r>
      <w:r w:rsidRPr="00344BB5">
        <w:rPr>
          <w:rFonts w:ascii="Cambria" w:hAnsi="Cambria"/>
          <w:spacing w:val="-2"/>
          <w:sz w:val="28"/>
          <w:szCs w:val="28"/>
          <w:lang w:val="en-GB"/>
        </w:rPr>
        <w:t>well</w:t>
      </w:r>
      <w:r w:rsidR="00EE456D">
        <w:rPr>
          <w:rFonts w:ascii="Cambria" w:hAnsi="Cambria"/>
          <w:spacing w:val="-2"/>
          <w:sz w:val="28"/>
          <w:szCs w:val="28"/>
          <w:lang w:val="en-GB"/>
        </w:rPr>
        <w:t xml:space="preserve"> </w:t>
      </w:r>
      <w:r w:rsidRPr="00344BB5">
        <w:rPr>
          <w:rFonts w:ascii="Cambria" w:hAnsi="Cambria"/>
          <w:spacing w:val="-2"/>
          <w:sz w:val="28"/>
          <w:szCs w:val="28"/>
          <w:lang w:val="en-GB"/>
        </w:rPr>
        <w:t>as</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duties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responsibilities</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competent</w:t>
      </w:r>
      <w:r w:rsidR="00EE456D">
        <w:rPr>
          <w:rFonts w:ascii="Cambria" w:hAnsi="Cambria"/>
          <w:spacing w:val="-2"/>
          <w:sz w:val="28"/>
          <w:szCs w:val="28"/>
          <w:lang w:val="en-GB"/>
        </w:rPr>
        <w:t xml:space="preserve"> </w:t>
      </w:r>
      <w:r w:rsidRPr="00344BB5">
        <w:rPr>
          <w:rFonts w:ascii="Cambria" w:hAnsi="Cambria"/>
          <w:spacing w:val="-2"/>
          <w:sz w:val="28"/>
          <w:szCs w:val="28"/>
          <w:lang w:val="en-GB"/>
        </w:rPr>
        <w:t>doctor;</w:t>
      </w:r>
      <w:r w:rsidR="00EE456D">
        <w:rPr>
          <w:rFonts w:ascii="Cambria" w:hAnsi="Cambria"/>
          <w:spacing w:val="-2"/>
          <w:sz w:val="28"/>
          <w:szCs w:val="28"/>
          <w:lang w:val="en-GB"/>
        </w:rPr>
        <w:t xml:space="preserve"> </w:t>
      </w:r>
    </w:p>
    <w:p w14:paraId="58CBC1E9" w14:textId="493DF9A7"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internal</w:t>
      </w:r>
      <w:r w:rsidR="00EE456D">
        <w:rPr>
          <w:rFonts w:ascii="Cambria" w:hAnsi="Cambria"/>
          <w:spacing w:val="-2"/>
          <w:sz w:val="28"/>
          <w:szCs w:val="28"/>
          <w:lang w:val="en-GB"/>
        </w:rPr>
        <w:t xml:space="preserve"> </w:t>
      </w:r>
      <w:r w:rsidRPr="00344BB5">
        <w:rPr>
          <w:rFonts w:ascii="Cambria" w:hAnsi="Cambria"/>
          <w:spacing w:val="-2"/>
          <w:sz w:val="28"/>
          <w:szCs w:val="28"/>
          <w:lang w:val="en-GB"/>
        </w:rPr>
        <w:t>parties</w:t>
      </w:r>
      <w:r w:rsidR="00EE456D">
        <w:rPr>
          <w:rFonts w:ascii="Cambria" w:hAnsi="Cambria"/>
          <w:spacing w:val="-2"/>
          <w:sz w:val="28"/>
          <w:szCs w:val="28"/>
          <w:lang w:val="en-GB"/>
        </w:rPr>
        <w:t xml:space="preserve"> </w:t>
      </w:r>
      <w:r w:rsidRPr="00344BB5">
        <w:rPr>
          <w:rFonts w:ascii="Cambria" w:hAnsi="Cambria"/>
          <w:spacing w:val="-2"/>
          <w:sz w:val="28"/>
          <w:szCs w:val="28"/>
          <w:lang w:val="en-GB"/>
        </w:rPr>
        <w:t>responsible</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any</w:t>
      </w:r>
      <w:r w:rsidR="00EE456D">
        <w:rPr>
          <w:rFonts w:ascii="Cambria" w:hAnsi="Cambria"/>
          <w:spacing w:val="-2"/>
          <w:sz w:val="28"/>
          <w:szCs w:val="28"/>
          <w:lang w:val="en-GB"/>
        </w:rPr>
        <w:t xml:space="preserve"> </w:t>
      </w:r>
      <w:r w:rsidRPr="00344BB5">
        <w:rPr>
          <w:rFonts w:ascii="Cambria" w:hAnsi="Cambria"/>
          <w:spacing w:val="-2"/>
          <w:sz w:val="28"/>
          <w:szCs w:val="28"/>
          <w:lang w:val="en-GB"/>
        </w:rPr>
        <w:t>external</w:t>
      </w:r>
      <w:r w:rsidR="00EE456D">
        <w:rPr>
          <w:rFonts w:ascii="Cambria" w:hAnsi="Cambria"/>
          <w:spacing w:val="-2"/>
          <w:sz w:val="28"/>
          <w:szCs w:val="28"/>
          <w:lang w:val="en-GB"/>
        </w:rPr>
        <w:t xml:space="preserve"> </w:t>
      </w:r>
      <w:r w:rsidRPr="00344BB5">
        <w:rPr>
          <w:rFonts w:ascii="Cambria" w:hAnsi="Cambria"/>
          <w:spacing w:val="-2"/>
          <w:sz w:val="28"/>
          <w:szCs w:val="28"/>
          <w:lang w:val="en-GB"/>
        </w:rPr>
        <w:t>consultant</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subjects</w:t>
      </w:r>
      <w:r w:rsidR="00EE456D">
        <w:rPr>
          <w:rFonts w:ascii="Cambria" w:hAnsi="Cambria"/>
          <w:spacing w:val="-2"/>
          <w:sz w:val="28"/>
          <w:szCs w:val="28"/>
          <w:lang w:val="en-GB"/>
        </w:rPr>
        <w:t xml:space="preserve"> </w:t>
      </w:r>
      <w:r w:rsidRPr="00344BB5">
        <w:rPr>
          <w:rFonts w:ascii="Cambria" w:hAnsi="Cambria"/>
          <w:spacing w:val="-2"/>
          <w:sz w:val="28"/>
          <w:szCs w:val="28"/>
          <w:lang w:val="en-GB"/>
        </w:rPr>
        <w:t>provided</w:t>
      </w:r>
      <w:r w:rsidR="00EE456D">
        <w:rPr>
          <w:rFonts w:ascii="Cambria" w:hAnsi="Cambria"/>
          <w:spacing w:val="-2"/>
          <w:sz w:val="28"/>
          <w:szCs w:val="28"/>
          <w:lang w:val="en-GB"/>
        </w:rPr>
        <w:t xml:space="preserve"> </w:t>
      </w:r>
      <w:r w:rsidRPr="00344BB5">
        <w:rPr>
          <w:rFonts w:ascii="Cambria" w:hAnsi="Cambria"/>
          <w:spacing w:val="-2"/>
          <w:sz w:val="28"/>
          <w:szCs w:val="28"/>
          <w:lang w:val="en-GB"/>
        </w:rPr>
        <w:t>for</w:t>
      </w:r>
      <w:r w:rsidR="00EE456D">
        <w:rPr>
          <w:rFonts w:ascii="Cambria" w:hAnsi="Cambria"/>
          <w:spacing w:val="-2"/>
          <w:sz w:val="28"/>
          <w:szCs w:val="28"/>
          <w:lang w:val="en-GB"/>
        </w:rPr>
        <w:t xml:space="preserve"> </w:t>
      </w:r>
      <w:r w:rsidRPr="00344BB5">
        <w:rPr>
          <w:rFonts w:ascii="Cambria" w:hAnsi="Cambria"/>
          <w:spacing w:val="-2"/>
          <w:sz w:val="28"/>
          <w:szCs w:val="28"/>
          <w:lang w:val="en-GB"/>
        </w:rPr>
        <w:t>by</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law</w:t>
      </w:r>
      <w:r w:rsidR="00EE456D">
        <w:rPr>
          <w:rFonts w:ascii="Cambria" w:hAnsi="Cambria"/>
          <w:spacing w:val="-2"/>
          <w:sz w:val="28"/>
          <w:szCs w:val="28"/>
          <w:lang w:val="en-GB"/>
        </w:rPr>
        <w:t xml:space="preserve"> </w:t>
      </w:r>
      <w:r w:rsidRPr="00344BB5">
        <w:rPr>
          <w:rFonts w:ascii="Cambria" w:hAnsi="Cambria"/>
          <w:spacing w:val="-2"/>
          <w:sz w:val="28"/>
          <w:szCs w:val="28"/>
          <w:lang w:val="en-GB"/>
        </w:rPr>
        <w:t>on</w:t>
      </w:r>
      <w:r w:rsidR="00EE456D">
        <w:rPr>
          <w:rFonts w:ascii="Cambria" w:hAnsi="Cambria"/>
          <w:spacing w:val="-2"/>
          <w:sz w:val="28"/>
          <w:szCs w:val="28"/>
          <w:lang w:val="en-GB"/>
        </w:rPr>
        <w:t xml:space="preserve"> </w:t>
      </w:r>
      <w:r w:rsidRPr="00344BB5">
        <w:rPr>
          <w:rFonts w:ascii="Cambria" w:hAnsi="Cambria"/>
          <w:spacing w:val="-2"/>
          <w:sz w:val="28"/>
          <w:szCs w:val="28"/>
          <w:lang w:val="en-GB"/>
        </w:rPr>
        <w:t>health</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safety</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workplace</w:t>
      </w:r>
      <w:r w:rsidR="00EE456D">
        <w:rPr>
          <w:rFonts w:ascii="Cambria" w:hAnsi="Cambria"/>
          <w:spacing w:val="-2"/>
          <w:sz w:val="28"/>
          <w:szCs w:val="28"/>
          <w:lang w:val="en-GB"/>
        </w:rPr>
        <w:t xml:space="preserve"> </w:t>
      </w:r>
      <w:r w:rsidRPr="00344BB5">
        <w:rPr>
          <w:rFonts w:ascii="Cambria" w:hAnsi="Cambria"/>
          <w:spacing w:val="-2"/>
          <w:sz w:val="28"/>
          <w:szCs w:val="28"/>
          <w:lang w:val="en-GB"/>
        </w:rPr>
        <w:t>(among</w:t>
      </w:r>
      <w:r w:rsidR="00EE456D">
        <w:rPr>
          <w:rFonts w:ascii="Cambria" w:hAnsi="Cambria"/>
          <w:spacing w:val="-2"/>
          <w:sz w:val="28"/>
          <w:szCs w:val="28"/>
          <w:lang w:val="en-GB"/>
        </w:rPr>
        <w:t xml:space="preserve"> </w:t>
      </w:r>
      <w:r w:rsidRPr="00344BB5">
        <w:rPr>
          <w:rFonts w:ascii="Cambria" w:hAnsi="Cambria"/>
          <w:spacing w:val="-2"/>
          <w:sz w:val="28"/>
          <w:szCs w:val="28"/>
          <w:lang w:val="en-GB"/>
        </w:rPr>
        <w:t>which</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MPPS,</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competent</w:t>
      </w:r>
      <w:r w:rsidR="00EE456D">
        <w:rPr>
          <w:rFonts w:ascii="Cambria" w:hAnsi="Cambria"/>
          <w:spacing w:val="-2"/>
          <w:sz w:val="28"/>
          <w:szCs w:val="28"/>
          <w:lang w:val="en-GB"/>
        </w:rPr>
        <w:t xml:space="preserve"> </w:t>
      </w:r>
      <w:r w:rsidRPr="00344BB5">
        <w:rPr>
          <w:rFonts w:ascii="Cambria" w:hAnsi="Cambria"/>
          <w:spacing w:val="-2"/>
          <w:sz w:val="28"/>
          <w:szCs w:val="28"/>
          <w:lang w:val="en-GB"/>
        </w:rPr>
        <w:t>doctor,</w:t>
      </w:r>
      <w:r w:rsidR="00EE456D">
        <w:rPr>
          <w:rFonts w:ascii="Cambria" w:hAnsi="Cambria"/>
          <w:spacing w:val="-2"/>
          <w:sz w:val="28"/>
          <w:szCs w:val="28"/>
          <w:lang w:val="en-GB"/>
        </w:rPr>
        <w:t xml:space="preserve"> </w:t>
      </w:r>
      <w:r w:rsidRPr="00344BB5">
        <w:rPr>
          <w:rFonts w:ascii="Cambria" w:hAnsi="Cambria"/>
          <w:spacing w:val="-2"/>
          <w:sz w:val="28"/>
          <w:szCs w:val="28"/>
          <w:lang w:val="en-GB"/>
        </w:rPr>
        <w:t>any</w:t>
      </w:r>
      <w:r w:rsidR="00EE456D">
        <w:rPr>
          <w:rFonts w:ascii="Cambria" w:hAnsi="Cambria"/>
          <w:spacing w:val="-2"/>
          <w:sz w:val="28"/>
          <w:szCs w:val="28"/>
          <w:lang w:val="en-GB"/>
        </w:rPr>
        <w:t xml:space="preserve"> </w:t>
      </w:r>
      <w:r w:rsidRPr="00344BB5">
        <w:rPr>
          <w:rFonts w:ascii="Cambria" w:hAnsi="Cambria"/>
          <w:spacing w:val="-2"/>
          <w:sz w:val="28"/>
          <w:szCs w:val="28"/>
          <w:lang w:val="en-GB"/>
        </w:rPr>
        <w:t>technical</w:t>
      </w:r>
      <w:r w:rsidR="00EE456D">
        <w:rPr>
          <w:rFonts w:ascii="Cambria" w:hAnsi="Cambria"/>
          <w:spacing w:val="-2"/>
          <w:sz w:val="28"/>
          <w:szCs w:val="28"/>
          <w:lang w:val="en-GB"/>
        </w:rPr>
        <w:t xml:space="preserve"> </w:t>
      </w:r>
      <w:r w:rsidRPr="00344BB5">
        <w:rPr>
          <w:rFonts w:ascii="Cambria" w:hAnsi="Cambria"/>
          <w:spacing w:val="-2"/>
          <w:sz w:val="28"/>
          <w:szCs w:val="28"/>
          <w:lang w:val="en-GB"/>
        </w:rPr>
        <w:t>staff,</w:t>
      </w:r>
      <w:r w:rsidR="00EE456D">
        <w:rPr>
          <w:rFonts w:ascii="Cambria" w:hAnsi="Cambria"/>
          <w:spacing w:val="-2"/>
          <w:sz w:val="28"/>
          <w:szCs w:val="28"/>
          <w:lang w:val="en-GB"/>
        </w:rPr>
        <w:t xml:space="preserve"> </w:t>
      </w:r>
      <w:r w:rsidRPr="00344BB5">
        <w:rPr>
          <w:rFonts w:ascii="Cambria" w:hAnsi="Cambria"/>
          <w:spacing w:val="-2"/>
          <w:sz w:val="28"/>
          <w:szCs w:val="28"/>
          <w:lang w:val="en-GB"/>
        </w:rPr>
        <w:t>etc.)</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appointed</w:t>
      </w:r>
      <w:r w:rsidR="00EE456D">
        <w:rPr>
          <w:rFonts w:ascii="Cambria" w:hAnsi="Cambria"/>
          <w:spacing w:val="-2"/>
          <w:sz w:val="28"/>
          <w:szCs w:val="28"/>
          <w:lang w:val="en-GB"/>
        </w:rPr>
        <w:t xml:space="preserve"> </w:t>
      </w:r>
      <w:r w:rsidRPr="00344BB5">
        <w:rPr>
          <w:rFonts w:ascii="Cambria" w:hAnsi="Cambria"/>
          <w:spacing w:val="-2"/>
          <w:sz w:val="28"/>
          <w:szCs w:val="28"/>
          <w:lang w:val="en-GB"/>
        </w:rPr>
        <w:t>on</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basis</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competence</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professionalism</w:t>
      </w:r>
      <w:r w:rsidR="00EE456D">
        <w:rPr>
          <w:rFonts w:ascii="Cambria" w:hAnsi="Cambria"/>
          <w:spacing w:val="-2"/>
          <w:sz w:val="28"/>
          <w:szCs w:val="28"/>
          <w:lang w:val="en-GB"/>
        </w:rPr>
        <w:t xml:space="preserve"> </w:t>
      </w:r>
      <w:r w:rsidRPr="00344BB5">
        <w:rPr>
          <w:rFonts w:ascii="Cambria" w:hAnsi="Cambria"/>
          <w:spacing w:val="-2"/>
          <w:sz w:val="28"/>
          <w:szCs w:val="28"/>
          <w:lang w:val="en-GB"/>
        </w:rPr>
        <w:t>grounds,</w:t>
      </w:r>
      <w:r w:rsidR="00EE456D">
        <w:rPr>
          <w:rFonts w:ascii="Cambria" w:hAnsi="Cambria"/>
          <w:spacing w:val="-2"/>
          <w:sz w:val="28"/>
          <w:szCs w:val="28"/>
          <w:lang w:val="en-GB"/>
        </w:rPr>
        <w:t xml:space="preserve"> </w:t>
      </w:r>
      <w:r w:rsidRPr="00344BB5">
        <w:rPr>
          <w:rFonts w:ascii="Cambria" w:hAnsi="Cambria"/>
          <w:spacing w:val="-2"/>
          <w:sz w:val="28"/>
          <w:szCs w:val="28"/>
          <w:lang w:val="en-GB"/>
        </w:rPr>
        <w:t>with</w:t>
      </w:r>
      <w:r w:rsidR="00EE456D">
        <w:rPr>
          <w:rFonts w:ascii="Cambria" w:hAnsi="Cambria"/>
          <w:spacing w:val="-2"/>
          <w:sz w:val="28"/>
          <w:szCs w:val="28"/>
          <w:lang w:val="en-GB"/>
        </w:rPr>
        <w:t xml:space="preserve"> </w:t>
      </w:r>
      <w:r w:rsidRPr="00344BB5">
        <w:rPr>
          <w:rFonts w:ascii="Cambria" w:hAnsi="Cambria"/>
          <w:spacing w:val="-2"/>
          <w:sz w:val="28"/>
          <w:szCs w:val="28"/>
          <w:lang w:val="en-GB"/>
        </w:rPr>
        <w:t>adequate</w:t>
      </w:r>
      <w:r w:rsidR="00EE456D">
        <w:rPr>
          <w:rFonts w:ascii="Cambria" w:hAnsi="Cambria"/>
          <w:spacing w:val="-2"/>
          <w:sz w:val="28"/>
          <w:szCs w:val="28"/>
          <w:lang w:val="en-GB"/>
        </w:rPr>
        <w:t xml:space="preserve"> </w:t>
      </w:r>
      <w:r w:rsidRPr="00344BB5">
        <w:rPr>
          <w:rFonts w:ascii="Cambria" w:hAnsi="Cambria"/>
          <w:spacing w:val="-2"/>
          <w:sz w:val="28"/>
          <w:szCs w:val="28"/>
          <w:lang w:val="en-GB"/>
        </w:rPr>
        <w:t>motivation</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choices</w:t>
      </w:r>
      <w:r w:rsidR="00EE456D">
        <w:rPr>
          <w:rFonts w:ascii="Cambria" w:hAnsi="Cambria"/>
          <w:spacing w:val="-2"/>
          <w:sz w:val="28"/>
          <w:szCs w:val="28"/>
          <w:lang w:val="en-GB"/>
        </w:rPr>
        <w:t xml:space="preserve"> </w:t>
      </w:r>
      <w:r w:rsidRPr="00344BB5">
        <w:rPr>
          <w:rFonts w:ascii="Cambria" w:hAnsi="Cambria"/>
          <w:spacing w:val="-2"/>
          <w:sz w:val="28"/>
          <w:szCs w:val="28"/>
          <w:lang w:val="en-GB"/>
        </w:rPr>
        <w:t>operated;</w:t>
      </w:r>
    </w:p>
    <w:p w14:paraId="1BDAE741" w14:textId="77777777" w:rsidR="00554E2E" w:rsidRPr="00344BB5" w:rsidRDefault="00554E2E" w:rsidP="00344BB5">
      <w:pPr>
        <w:pStyle w:val="BodyText"/>
        <w:spacing w:before="120" w:after="0" w:line="360" w:lineRule="auto"/>
        <w:ind w:left="357"/>
        <w:jc w:val="both"/>
        <w:rPr>
          <w:rFonts w:ascii="Cambria" w:hAnsi="Cambria"/>
          <w:spacing w:val="-2"/>
          <w:sz w:val="28"/>
          <w:szCs w:val="28"/>
          <w:lang w:val="en-GB"/>
        </w:rPr>
      </w:pPr>
    </w:p>
    <w:p w14:paraId="37E679C3" w14:textId="4EF810C0" w:rsidR="00554E2E" w:rsidRPr="00344BB5" w:rsidRDefault="00554E2E" w:rsidP="00344BB5">
      <w:pPr>
        <w:pStyle w:val="BodyText"/>
        <w:spacing w:before="120" w:after="0" w:line="360" w:lineRule="auto"/>
        <w:ind w:firstLine="357"/>
        <w:jc w:val="both"/>
        <w:rPr>
          <w:rFonts w:ascii="Cambria" w:hAnsi="Cambria"/>
          <w:b/>
          <w:bCs/>
          <w:spacing w:val="-2"/>
          <w:sz w:val="28"/>
          <w:szCs w:val="28"/>
          <w:lang w:val="en-GB"/>
        </w:rPr>
      </w:pPr>
      <w:r w:rsidRPr="00344BB5">
        <w:rPr>
          <w:rFonts w:ascii="Cambria" w:hAnsi="Cambria"/>
          <w:b/>
          <w:bCs/>
          <w:spacing w:val="-2"/>
          <w:sz w:val="28"/>
          <w:szCs w:val="28"/>
          <w:lang w:val="en-GB"/>
        </w:rPr>
        <w:t>b)</w:t>
      </w:r>
      <w:r w:rsidR="00EE456D">
        <w:rPr>
          <w:rFonts w:ascii="Cambria" w:hAnsi="Cambria"/>
          <w:b/>
          <w:bCs/>
          <w:spacing w:val="-2"/>
          <w:sz w:val="28"/>
          <w:szCs w:val="28"/>
          <w:lang w:val="en-GB"/>
        </w:rPr>
        <w:t xml:space="preserve"> </w:t>
      </w:r>
      <w:r w:rsidR="00344BB5" w:rsidRPr="00344BB5">
        <w:rPr>
          <w:rFonts w:ascii="Cambria" w:hAnsi="Cambria"/>
          <w:b/>
          <w:bCs/>
          <w:spacing w:val="-2"/>
          <w:sz w:val="28"/>
          <w:szCs w:val="28"/>
          <w:lang w:val="en-GB"/>
        </w:rPr>
        <w:t>Principles</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regarding</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education</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and</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training</w:t>
      </w:r>
    </w:p>
    <w:p w14:paraId="1FD9FCD1" w14:textId="719C508D"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adequate</w:t>
      </w:r>
      <w:r w:rsidR="00EE456D">
        <w:rPr>
          <w:rFonts w:ascii="Cambria" w:hAnsi="Cambria"/>
          <w:spacing w:val="-2"/>
          <w:sz w:val="28"/>
          <w:szCs w:val="28"/>
          <w:lang w:val="en-GB"/>
        </w:rPr>
        <w:t xml:space="preserve"> </w:t>
      </w:r>
      <w:r w:rsidRPr="00344BB5">
        <w:rPr>
          <w:rFonts w:ascii="Cambria" w:hAnsi="Cambria"/>
          <w:spacing w:val="-2"/>
          <w:sz w:val="28"/>
          <w:szCs w:val="28"/>
          <w:lang w:val="en-GB"/>
        </w:rPr>
        <w:t>knowledge</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provisions</w:t>
      </w:r>
      <w:r w:rsidR="00EE456D">
        <w:rPr>
          <w:rFonts w:ascii="Cambria" w:hAnsi="Cambria"/>
          <w:spacing w:val="-2"/>
          <w:sz w:val="28"/>
          <w:szCs w:val="28"/>
          <w:lang w:val="en-GB"/>
        </w:rPr>
        <w:t xml:space="preserve"> </w:t>
      </w:r>
      <w:r w:rsidRPr="00344BB5">
        <w:rPr>
          <w:rFonts w:ascii="Cambria" w:hAnsi="Cambria"/>
          <w:spacing w:val="-2"/>
          <w:sz w:val="28"/>
          <w:szCs w:val="28"/>
          <w:lang w:val="en-GB"/>
        </w:rPr>
        <w:t>regarding</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prevention</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industrial</w:t>
      </w:r>
      <w:r w:rsidR="00EE456D">
        <w:rPr>
          <w:rFonts w:ascii="Cambria" w:hAnsi="Cambria"/>
          <w:spacing w:val="-2"/>
          <w:sz w:val="28"/>
          <w:szCs w:val="28"/>
          <w:lang w:val="en-GB"/>
        </w:rPr>
        <w:t xml:space="preserve"> </w:t>
      </w:r>
      <w:r w:rsidRPr="00344BB5">
        <w:rPr>
          <w:rFonts w:ascii="Cambria" w:hAnsi="Cambria"/>
          <w:spacing w:val="-2"/>
          <w:sz w:val="28"/>
          <w:szCs w:val="28"/>
          <w:lang w:val="en-GB"/>
        </w:rPr>
        <w:t>accidents</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ensured</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subjects</w:t>
      </w:r>
      <w:r w:rsidR="00EE456D">
        <w:rPr>
          <w:rFonts w:ascii="Cambria" w:hAnsi="Cambria"/>
          <w:spacing w:val="-2"/>
          <w:sz w:val="28"/>
          <w:szCs w:val="28"/>
          <w:lang w:val="en-GB"/>
        </w:rPr>
        <w:t xml:space="preserve"> </w:t>
      </w:r>
      <w:r w:rsidRPr="00344BB5">
        <w:rPr>
          <w:rFonts w:ascii="Cambria" w:hAnsi="Cambria"/>
          <w:spacing w:val="-2"/>
          <w:sz w:val="28"/>
          <w:szCs w:val="28"/>
          <w:lang w:val="en-GB"/>
        </w:rPr>
        <w:t>responsible</w:t>
      </w:r>
      <w:r w:rsidR="00EE456D">
        <w:rPr>
          <w:rFonts w:ascii="Cambria" w:hAnsi="Cambria"/>
          <w:spacing w:val="-2"/>
          <w:sz w:val="28"/>
          <w:szCs w:val="28"/>
          <w:lang w:val="en-GB"/>
        </w:rPr>
        <w:t xml:space="preserve"> </w:t>
      </w:r>
      <w:r w:rsidRPr="00344BB5">
        <w:rPr>
          <w:rFonts w:ascii="Cambria" w:hAnsi="Cambria"/>
          <w:spacing w:val="-2"/>
          <w:sz w:val="28"/>
          <w:szCs w:val="28"/>
          <w:lang w:val="en-GB"/>
        </w:rPr>
        <w:t>for</w:t>
      </w:r>
      <w:r w:rsidR="00EE456D">
        <w:rPr>
          <w:rFonts w:ascii="Cambria" w:hAnsi="Cambria"/>
          <w:spacing w:val="-2"/>
          <w:sz w:val="28"/>
          <w:szCs w:val="28"/>
          <w:lang w:val="en-GB"/>
        </w:rPr>
        <w:t xml:space="preserve"> </w:t>
      </w:r>
      <w:r w:rsidRPr="00344BB5">
        <w:rPr>
          <w:rFonts w:ascii="Cambria" w:hAnsi="Cambria"/>
          <w:spacing w:val="-2"/>
          <w:sz w:val="28"/>
          <w:szCs w:val="28"/>
          <w:lang w:val="en-GB"/>
        </w:rPr>
        <w:t>safety,</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MPPS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operators</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prevention</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protection</w:t>
      </w:r>
      <w:r w:rsidR="00EE456D">
        <w:rPr>
          <w:rFonts w:ascii="Cambria" w:hAnsi="Cambria"/>
          <w:spacing w:val="-2"/>
          <w:sz w:val="28"/>
          <w:szCs w:val="28"/>
          <w:lang w:val="en-GB"/>
        </w:rPr>
        <w:t xml:space="preserve"> </w:t>
      </w:r>
      <w:r w:rsidRPr="00344BB5">
        <w:rPr>
          <w:rFonts w:ascii="Cambria" w:hAnsi="Cambria"/>
          <w:spacing w:val="-2"/>
          <w:sz w:val="28"/>
          <w:szCs w:val="28"/>
          <w:lang w:val="en-GB"/>
        </w:rPr>
        <w:t>system</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operators</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emergency</w:t>
      </w:r>
      <w:r w:rsidR="00EE456D">
        <w:rPr>
          <w:rFonts w:ascii="Cambria" w:hAnsi="Cambria"/>
          <w:spacing w:val="-2"/>
          <w:sz w:val="28"/>
          <w:szCs w:val="28"/>
          <w:lang w:val="en-GB"/>
        </w:rPr>
        <w:t xml:space="preserve"> </w:t>
      </w:r>
      <w:r w:rsidRPr="00344BB5">
        <w:rPr>
          <w:rFonts w:ascii="Cambria" w:hAnsi="Cambria"/>
          <w:spacing w:val="-2"/>
          <w:sz w:val="28"/>
          <w:szCs w:val="28"/>
          <w:lang w:val="en-GB"/>
        </w:rPr>
        <w:t>squad;</w:t>
      </w:r>
      <w:r w:rsidR="00EE456D">
        <w:rPr>
          <w:rFonts w:ascii="Cambria" w:hAnsi="Cambria"/>
          <w:spacing w:val="-2"/>
          <w:sz w:val="28"/>
          <w:szCs w:val="28"/>
          <w:lang w:val="en-GB"/>
        </w:rPr>
        <w:t xml:space="preserve"> </w:t>
      </w:r>
    </w:p>
    <w:p w14:paraId="08C4A2A4" w14:textId="7EF99291"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t>training</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information</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Company’s</w:t>
      </w:r>
      <w:r w:rsidR="00EE456D">
        <w:rPr>
          <w:rFonts w:ascii="Cambria" w:hAnsi="Cambria"/>
          <w:spacing w:val="-2"/>
          <w:sz w:val="28"/>
          <w:szCs w:val="28"/>
          <w:lang w:val="en-GB"/>
        </w:rPr>
        <w:t xml:space="preserve"> </w:t>
      </w:r>
      <w:r w:rsidRPr="00344BB5">
        <w:rPr>
          <w:rFonts w:ascii="Cambria" w:hAnsi="Cambria"/>
          <w:spacing w:val="-2"/>
          <w:sz w:val="28"/>
          <w:szCs w:val="28"/>
          <w:lang w:val="en-GB"/>
        </w:rPr>
        <w:t>employees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partners</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adequately</w:t>
      </w:r>
      <w:r w:rsidR="00EE456D">
        <w:rPr>
          <w:rFonts w:ascii="Cambria" w:hAnsi="Cambria"/>
          <w:spacing w:val="-2"/>
          <w:sz w:val="28"/>
          <w:szCs w:val="28"/>
          <w:lang w:val="en-GB"/>
        </w:rPr>
        <w:t xml:space="preserve"> </w:t>
      </w:r>
      <w:r w:rsidRPr="00344BB5">
        <w:rPr>
          <w:rFonts w:ascii="Cambria" w:hAnsi="Cambria"/>
          <w:spacing w:val="-2"/>
          <w:sz w:val="28"/>
          <w:szCs w:val="28"/>
          <w:lang w:val="en-GB"/>
        </w:rPr>
        <w:t>planned</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carried</w:t>
      </w:r>
      <w:r w:rsidR="00EE456D">
        <w:rPr>
          <w:rFonts w:ascii="Cambria" w:hAnsi="Cambria"/>
          <w:spacing w:val="-2"/>
          <w:sz w:val="28"/>
          <w:szCs w:val="28"/>
          <w:lang w:val="en-GB"/>
        </w:rPr>
        <w:t xml:space="preserve"> </w:t>
      </w:r>
      <w:r w:rsidRPr="00344BB5">
        <w:rPr>
          <w:rFonts w:ascii="Cambria" w:hAnsi="Cambria"/>
          <w:spacing w:val="-2"/>
          <w:sz w:val="28"/>
          <w:szCs w:val="28"/>
          <w:lang w:val="en-GB"/>
        </w:rPr>
        <w:t>out,</w:t>
      </w:r>
      <w:r w:rsidR="00EE456D">
        <w:rPr>
          <w:rFonts w:ascii="Cambria" w:hAnsi="Cambria"/>
          <w:spacing w:val="-2"/>
          <w:sz w:val="28"/>
          <w:szCs w:val="28"/>
          <w:lang w:val="en-GB"/>
        </w:rPr>
        <w:t xml:space="preserve"> </w:t>
      </w:r>
      <w:r w:rsidRPr="00344BB5">
        <w:rPr>
          <w:rFonts w:ascii="Cambria" w:hAnsi="Cambria"/>
          <w:spacing w:val="-2"/>
          <w:sz w:val="28"/>
          <w:szCs w:val="28"/>
          <w:lang w:val="en-GB"/>
        </w:rPr>
        <w:t>with</w:t>
      </w:r>
      <w:r w:rsidR="00EE456D">
        <w:rPr>
          <w:rFonts w:ascii="Cambria" w:hAnsi="Cambria"/>
          <w:spacing w:val="-2"/>
          <w:sz w:val="28"/>
          <w:szCs w:val="28"/>
          <w:lang w:val="en-GB"/>
        </w:rPr>
        <w:t xml:space="preserve"> </w:t>
      </w:r>
      <w:r w:rsidRPr="00344BB5">
        <w:rPr>
          <w:rFonts w:ascii="Cambria" w:hAnsi="Cambria"/>
          <w:spacing w:val="-2"/>
          <w:sz w:val="28"/>
          <w:szCs w:val="28"/>
          <w:lang w:val="en-GB"/>
        </w:rPr>
        <w:t>regard</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general</w:t>
      </w:r>
      <w:r w:rsidR="00EE456D">
        <w:rPr>
          <w:rFonts w:ascii="Cambria" w:hAnsi="Cambria"/>
          <w:spacing w:val="-2"/>
          <w:sz w:val="28"/>
          <w:szCs w:val="28"/>
          <w:lang w:val="en-GB"/>
        </w:rPr>
        <w:t xml:space="preserve"> </w:t>
      </w:r>
      <w:r w:rsidRPr="00344BB5">
        <w:rPr>
          <w:rFonts w:ascii="Cambria" w:hAnsi="Cambria"/>
          <w:spacing w:val="-2"/>
          <w:sz w:val="28"/>
          <w:szCs w:val="28"/>
          <w:lang w:val="en-GB"/>
        </w:rPr>
        <w:t>accident</w:t>
      </w:r>
      <w:r w:rsidR="00EE456D">
        <w:rPr>
          <w:rFonts w:ascii="Cambria" w:hAnsi="Cambria"/>
          <w:spacing w:val="-2"/>
          <w:sz w:val="28"/>
          <w:szCs w:val="28"/>
          <w:lang w:val="en-GB"/>
        </w:rPr>
        <w:t xml:space="preserve"> </w:t>
      </w:r>
      <w:r w:rsidRPr="00344BB5">
        <w:rPr>
          <w:rFonts w:ascii="Cambria" w:hAnsi="Cambria"/>
          <w:spacing w:val="-2"/>
          <w:sz w:val="28"/>
          <w:szCs w:val="28"/>
          <w:lang w:val="en-GB"/>
        </w:rPr>
        <w:t>prevention</w:t>
      </w:r>
      <w:r w:rsidR="00EE456D">
        <w:rPr>
          <w:rFonts w:ascii="Cambria" w:hAnsi="Cambria"/>
          <w:spacing w:val="-2"/>
          <w:sz w:val="28"/>
          <w:szCs w:val="28"/>
          <w:lang w:val="en-GB"/>
        </w:rPr>
        <w:t xml:space="preserve"> </w:t>
      </w:r>
      <w:r w:rsidRPr="00344BB5">
        <w:rPr>
          <w:rFonts w:ascii="Cambria" w:hAnsi="Cambria"/>
          <w:spacing w:val="-2"/>
          <w:sz w:val="28"/>
          <w:szCs w:val="28"/>
          <w:lang w:val="en-GB"/>
        </w:rPr>
        <w:t>topics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risks</w:t>
      </w:r>
      <w:r w:rsidR="00EE456D">
        <w:rPr>
          <w:rFonts w:ascii="Cambria" w:hAnsi="Cambria"/>
          <w:spacing w:val="-2"/>
          <w:sz w:val="28"/>
          <w:szCs w:val="28"/>
          <w:lang w:val="en-GB"/>
        </w:rPr>
        <w:t xml:space="preserve"> </w:t>
      </w:r>
      <w:r w:rsidRPr="00344BB5">
        <w:rPr>
          <w:rFonts w:ascii="Cambria" w:hAnsi="Cambria"/>
          <w:spacing w:val="-2"/>
          <w:sz w:val="28"/>
          <w:szCs w:val="28"/>
          <w:lang w:val="en-GB"/>
        </w:rPr>
        <w:t>they</w:t>
      </w:r>
      <w:r w:rsidR="00EE456D">
        <w:rPr>
          <w:rFonts w:ascii="Cambria" w:hAnsi="Cambria"/>
          <w:spacing w:val="-2"/>
          <w:sz w:val="28"/>
          <w:szCs w:val="28"/>
          <w:lang w:val="en-GB"/>
        </w:rPr>
        <w:t xml:space="preserve"> </w:t>
      </w:r>
      <w:r w:rsidRPr="00344BB5">
        <w:rPr>
          <w:rFonts w:ascii="Cambria" w:hAnsi="Cambria"/>
          <w:spacing w:val="-2"/>
          <w:sz w:val="28"/>
          <w:szCs w:val="28"/>
          <w:lang w:val="en-GB"/>
        </w:rPr>
        <w:t>are</w:t>
      </w:r>
      <w:r w:rsidR="00EE456D">
        <w:rPr>
          <w:rFonts w:ascii="Cambria" w:hAnsi="Cambria"/>
          <w:spacing w:val="-2"/>
          <w:sz w:val="28"/>
          <w:szCs w:val="28"/>
          <w:lang w:val="en-GB"/>
        </w:rPr>
        <w:t xml:space="preserve"> </w:t>
      </w:r>
      <w:r w:rsidRPr="00344BB5">
        <w:rPr>
          <w:rFonts w:ascii="Cambria" w:hAnsi="Cambria"/>
          <w:spacing w:val="-2"/>
          <w:sz w:val="28"/>
          <w:szCs w:val="28"/>
          <w:lang w:val="en-GB"/>
        </w:rPr>
        <w:t>exposed</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while</w:t>
      </w:r>
      <w:r w:rsidR="00EE456D">
        <w:rPr>
          <w:rFonts w:ascii="Cambria" w:hAnsi="Cambria"/>
          <w:spacing w:val="-2"/>
          <w:sz w:val="28"/>
          <w:szCs w:val="28"/>
          <w:lang w:val="en-GB"/>
        </w:rPr>
        <w:t xml:space="preserve"> </w:t>
      </w:r>
      <w:r w:rsidRPr="00344BB5">
        <w:rPr>
          <w:rFonts w:ascii="Cambria" w:hAnsi="Cambria"/>
          <w:spacing w:val="-2"/>
          <w:sz w:val="28"/>
          <w:szCs w:val="28"/>
          <w:lang w:val="en-GB"/>
        </w:rPr>
        <w:lastRenderedPageBreak/>
        <w:t>performing</w:t>
      </w:r>
      <w:r w:rsidR="00EE456D">
        <w:rPr>
          <w:rFonts w:ascii="Cambria" w:hAnsi="Cambria"/>
          <w:spacing w:val="-2"/>
          <w:sz w:val="28"/>
          <w:szCs w:val="28"/>
          <w:lang w:val="en-GB"/>
        </w:rPr>
        <w:t xml:space="preserve"> </w:t>
      </w:r>
      <w:r w:rsidRPr="00344BB5">
        <w:rPr>
          <w:rFonts w:ascii="Cambria" w:hAnsi="Cambria"/>
          <w:spacing w:val="-2"/>
          <w:sz w:val="28"/>
          <w:szCs w:val="28"/>
          <w:lang w:val="en-GB"/>
        </w:rPr>
        <w:t>a</w:t>
      </w:r>
      <w:r w:rsidR="00EE456D">
        <w:rPr>
          <w:rFonts w:ascii="Cambria" w:hAnsi="Cambria"/>
          <w:spacing w:val="-2"/>
          <w:sz w:val="28"/>
          <w:szCs w:val="28"/>
          <w:lang w:val="en-GB"/>
        </w:rPr>
        <w:t xml:space="preserve"> </w:t>
      </w:r>
      <w:r w:rsidRPr="00344BB5">
        <w:rPr>
          <w:rFonts w:ascii="Cambria" w:hAnsi="Cambria"/>
          <w:spacing w:val="-2"/>
          <w:sz w:val="28"/>
          <w:szCs w:val="28"/>
          <w:lang w:val="en-GB"/>
        </w:rPr>
        <w:t>specific</w:t>
      </w:r>
      <w:r w:rsidR="00EE456D">
        <w:rPr>
          <w:rFonts w:ascii="Cambria" w:hAnsi="Cambria"/>
          <w:spacing w:val="-2"/>
          <w:sz w:val="28"/>
          <w:szCs w:val="28"/>
          <w:lang w:val="en-GB"/>
        </w:rPr>
        <w:t xml:space="preserve"> </w:t>
      </w:r>
      <w:r w:rsidRPr="00344BB5">
        <w:rPr>
          <w:rFonts w:ascii="Cambria" w:hAnsi="Cambria"/>
          <w:spacing w:val="-2"/>
          <w:sz w:val="28"/>
          <w:szCs w:val="28"/>
          <w:lang w:val="en-GB"/>
        </w:rPr>
        <w:t>task,</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any</w:t>
      </w:r>
      <w:r w:rsidR="00EE456D">
        <w:rPr>
          <w:rFonts w:ascii="Cambria" w:hAnsi="Cambria"/>
          <w:spacing w:val="-2"/>
          <w:sz w:val="28"/>
          <w:szCs w:val="28"/>
          <w:lang w:val="en-GB"/>
        </w:rPr>
        <w:t xml:space="preserve"> </w:t>
      </w:r>
      <w:r w:rsidRPr="00344BB5">
        <w:rPr>
          <w:rFonts w:ascii="Cambria" w:hAnsi="Cambria"/>
          <w:spacing w:val="-2"/>
          <w:sz w:val="28"/>
          <w:szCs w:val="28"/>
          <w:lang w:val="en-GB"/>
        </w:rPr>
        <w:t>specific</w:t>
      </w:r>
      <w:r w:rsidR="00EE456D">
        <w:rPr>
          <w:rFonts w:ascii="Cambria" w:hAnsi="Cambria"/>
          <w:spacing w:val="-2"/>
          <w:sz w:val="28"/>
          <w:szCs w:val="28"/>
          <w:lang w:val="en-GB"/>
        </w:rPr>
        <w:t xml:space="preserve"> </w:t>
      </w:r>
      <w:r w:rsidRPr="00344BB5">
        <w:rPr>
          <w:rFonts w:ascii="Cambria" w:hAnsi="Cambria"/>
          <w:spacing w:val="-2"/>
          <w:sz w:val="28"/>
          <w:szCs w:val="28"/>
          <w:lang w:val="en-GB"/>
        </w:rPr>
        <w:t>risk</w:t>
      </w:r>
      <w:r w:rsidR="00EE456D">
        <w:rPr>
          <w:rFonts w:ascii="Cambria" w:hAnsi="Cambria"/>
          <w:spacing w:val="-2"/>
          <w:sz w:val="28"/>
          <w:szCs w:val="28"/>
          <w:lang w:val="en-GB"/>
        </w:rPr>
        <w:t xml:space="preserve"> </w:t>
      </w:r>
      <w:r w:rsidRPr="00344BB5">
        <w:rPr>
          <w:rFonts w:ascii="Cambria" w:hAnsi="Cambria"/>
          <w:spacing w:val="-2"/>
          <w:sz w:val="28"/>
          <w:szCs w:val="28"/>
          <w:lang w:val="en-GB"/>
        </w:rPr>
        <w:t>(e.g.</w:t>
      </w:r>
      <w:r w:rsidR="00EE456D">
        <w:rPr>
          <w:rFonts w:ascii="Cambria" w:hAnsi="Cambria"/>
          <w:spacing w:val="-2"/>
          <w:sz w:val="28"/>
          <w:szCs w:val="28"/>
          <w:lang w:val="en-GB"/>
        </w:rPr>
        <w:t xml:space="preserve"> </w:t>
      </w:r>
      <w:r w:rsidRPr="00344BB5">
        <w:rPr>
          <w:rFonts w:ascii="Cambria" w:hAnsi="Cambria"/>
          <w:spacing w:val="-2"/>
          <w:sz w:val="28"/>
          <w:szCs w:val="28"/>
          <w:lang w:val="en-GB"/>
        </w:rPr>
        <w:t>VTR</w:t>
      </w:r>
      <w:r w:rsidR="00EE456D">
        <w:rPr>
          <w:rFonts w:ascii="Cambria" w:hAnsi="Cambria"/>
          <w:spacing w:val="-2"/>
          <w:sz w:val="28"/>
          <w:szCs w:val="28"/>
          <w:lang w:val="en-GB"/>
        </w:rPr>
        <w:t xml:space="preserve"> </w:t>
      </w:r>
      <w:r w:rsidRPr="00344BB5">
        <w:rPr>
          <w:rFonts w:ascii="Cambria" w:hAnsi="Cambria"/>
          <w:spacing w:val="-2"/>
          <w:sz w:val="28"/>
          <w:szCs w:val="28"/>
          <w:lang w:val="en-GB"/>
        </w:rPr>
        <w:t>risk,</w:t>
      </w:r>
      <w:r w:rsidR="00EE456D">
        <w:rPr>
          <w:rFonts w:ascii="Cambria" w:hAnsi="Cambria"/>
          <w:spacing w:val="-2"/>
          <w:sz w:val="28"/>
          <w:szCs w:val="28"/>
          <w:lang w:val="en-GB"/>
        </w:rPr>
        <w:t xml:space="preserve"> </w:t>
      </w:r>
      <w:r w:rsidRPr="00344BB5">
        <w:rPr>
          <w:rFonts w:ascii="Cambria" w:hAnsi="Cambria"/>
          <w:spacing w:val="-2"/>
          <w:sz w:val="28"/>
          <w:szCs w:val="28"/>
          <w:lang w:val="en-GB"/>
        </w:rPr>
        <w:t>etc.)</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preventive</w:t>
      </w:r>
      <w:r w:rsidR="00EE456D">
        <w:rPr>
          <w:rFonts w:ascii="Cambria" w:hAnsi="Cambria"/>
          <w:spacing w:val="-2"/>
          <w:sz w:val="28"/>
          <w:szCs w:val="28"/>
          <w:lang w:val="en-GB"/>
        </w:rPr>
        <w:t xml:space="preserve"> </w:t>
      </w:r>
      <w:r w:rsidRPr="00344BB5">
        <w:rPr>
          <w:rFonts w:ascii="Cambria" w:hAnsi="Cambria"/>
          <w:spacing w:val="-2"/>
          <w:sz w:val="28"/>
          <w:szCs w:val="28"/>
          <w:lang w:val="en-GB"/>
        </w:rPr>
        <w:t>measures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conducts</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adopted;</w:t>
      </w:r>
    </w:p>
    <w:p w14:paraId="7AA01057" w14:textId="44053B8F"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staff</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constantly</w:t>
      </w:r>
      <w:r w:rsidR="00EE456D">
        <w:rPr>
          <w:rFonts w:ascii="Cambria" w:hAnsi="Cambria"/>
          <w:spacing w:val="-2"/>
          <w:sz w:val="28"/>
          <w:szCs w:val="28"/>
          <w:lang w:val="en-GB"/>
        </w:rPr>
        <w:t xml:space="preserve"> </w:t>
      </w:r>
      <w:r w:rsidRPr="00344BB5">
        <w:rPr>
          <w:rFonts w:ascii="Cambria" w:hAnsi="Cambria"/>
          <w:spacing w:val="-2"/>
          <w:sz w:val="28"/>
          <w:szCs w:val="28"/>
          <w:lang w:val="en-GB"/>
        </w:rPr>
        <w:t>trained</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informed</w:t>
      </w:r>
      <w:r w:rsidR="00EE456D">
        <w:rPr>
          <w:rFonts w:ascii="Cambria" w:hAnsi="Cambria"/>
          <w:spacing w:val="-2"/>
          <w:sz w:val="28"/>
          <w:szCs w:val="28"/>
          <w:lang w:val="en-GB"/>
        </w:rPr>
        <w:t xml:space="preserve"> </w:t>
      </w:r>
      <w:r w:rsidRPr="00344BB5">
        <w:rPr>
          <w:rFonts w:ascii="Cambria" w:hAnsi="Cambria"/>
          <w:spacing w:val="-2"/>
          <w:sz w:val="28"/>
          <w:szCs w:val="28"/>
          <w:lang w:val="en-GB"/>
        </w:rPr>
        <w:t>about</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new</w:t>
      </w:r>
      <w:r w:rsidR="00EE456D">
        <w:rPr>
          <w:rFonts w:ascii="Cambria" w:hAnsi="Cambria"/>
          <w:spacing w:val="-2"/>
          <w:sz w:val="28"/>
          <w:szCs w:val="28"/>
          <w:lang w:val="en-GB"/>
        </w:rPr>
        <w:t xml:space="preserve"> </w:t>
      </w:r>
      <w:r w:rsidRPr="00344BB5">
        <w:rPr>
          <w:rFonts w:ascii="Cambria" w:hAnsi="Cambria"/>
          <w:spacing w:val="-2"/>
          <w:sz w:val="28"/>
          <w:szCs w:val="28"/>
          <w:lang w:val="en-GB"/>
        </w:rPr>
        <w:t>preventive</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protective</w:t>
      </w:r>
      <w:r w:rsidR="00EE456D">
        <w:rPr>
          <w:rFonts w:ascii="Cambria" w:hAnsi="Cambria"/>
          <w:spacing w:val="-2"/>
          <w:sz w:val="28"/>
          <w:szCs w:val="28"/>
          <w:lang w:val="en-GB"/>
        </w:rPr>
        <w:t xml:space="preserve"> </w:t>
      </w:r>
      <w:r w:rsidRPr="00344BB5">
        <w:rPr>
          <w:rFonts w:ascii="Cambria" w:hAnsi="Cambria"/>
          <w:spacing w:val="-2"/>
          <w:sz w:val="28"/>
          <w:szCs w:val="28"/>
          <w:lang w:val="en-GB"/>
        </w:rPr>
        <w:t>measures</w:t>
      </w:r>
      <w:r w:rsidR="00EE456D">
        <w:rPr>
          <w:rFonts w:ascii="Cambria" w:hAnsi="Cambria"/>
          <w:spacing w:val="-2"/>
          <w:sz w:val="28"/>
          <w:szCs w:val="28"/>
          <w:lang w:val="en-GB"/>
        </w:rPr>
        <w:t xml:space="preserve"> </w:t>
      </w:r>
      <w:r w:rsidRPr="00344BB5">
        <w:rPr>
          <w:rFonts w:ascii="Cambria" w:hAnsi="Cambria"/>
          <w:spacing w:val="-2"/>
          <w:sz w:val="28"/>
          <w:szCs w:val="28"/>
          <w:lang w:val="en-GB"/>
        </w:rPr>
        <w:t>(including</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individual</w:t>
      </w:r>
      <w:r w:rsidR="00EE456D">
        <w:rPr>
          <w:rFonts w:ascii="Cambria" w:hAnsi="Cambria"/>
          <w:spacing w:val="-2"/>
          <w:sz w:val="28"/>
          <w:szCs w:val="28"/>
          <w:lang w:val="en-GB"/>
        </w:rPr>
        <w:t xml:space="preserve"> </w:t>
      </w:r>
      <w:r w:rsidRPr="00344BB5">
        <w:rPr>
          <w:rFonts w:ascii="Cambria" w:hAnsi="Cambria"/>
          <w:spacing w:val="-2"/>
          <w:sz w:val="28"/>
          <w:szCs w:val="28"/>
          <w:lang w:val="en-GB"/>
        </w:rPr>
        <w:t>protection</w:t>
      </w:r>
      <w:r w:rsidR="00EE456D">
        <w:rPr>
          <w:rFonts w:ascii="Cambria" w:hAnsi="Cambria"/>
          <w:spacing w:val="-2"/>
          <w:sz w:val="28"/>
          <w:szCs w:val="28"/>
          <w:lang w:val="en-GB"/>
        </w:rPr>
        <w:t xml:space="preserve"> </w:t>
      </w:r>
      <w:r w:rsidRPr="00344BB5">
        <w:rPr>
          <w:rFonts w:ascii="Cambria" w:hAnsi="Cambria"/>
          <w:spacing w:val="-2"/>
          <w:sz w:val="28"/>
          <w:szCs w:val="28"/>
          <w:lang w:val="en-GB"/>
        </w:rPr>
        <w:t>equipment)</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adopted</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fully</w:t>
      </w:r>
      <w:r w:rsidR="00EE456D">
        <w:rPr>
          <w:rFonts w:ascii="Cambria" w:hAnsi="Cambria"/>
          <w:spacing w:val="-2"/>
          <w:sz w:val="28"/>
          <w:szCs w:val="28"/>
          <w:lang w:val="en-GB"/>
        </w:rPr>
        <w:t xml:space="preserve"> </w:t>
      </w:r>
      <w:r w:rsidRPr="00344BB5">
        <w:rPr>
          <w:rFonts w:ascii="Cambria" w:hAnsi="Cambria"/>
          <w:spacing w:val="-2"/>
          <w:sz w:val="28"/>
          <w:szCs w:val="28"/>
          <w:lang w:val="en-GB"/>
        </w:rPr>
        <w:t>aware</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duties</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respect</w:t>
      </w:r>
      <w:r w:rsidR="00EE456D">
        <w:rPr>
          <w:rFonts w:ascii="Cambria" w:hAnsi="Cambria"/>
          <w:spacing w:val="-2"/>
          <w:sz w:val="28"/>
          <w:szCs w:val="28"/>
          <w:lang w:val="en-GB"/>
        </w:rPr>
        <w:t xml:space="preserve"> </w:t>
      </w:r>
      <w:r w:rsidRPr="00344BB5">
        <w:rPr>
          <w:rFonts w:ascii="Cambria" w:hAnsi="Cambria"/>
          <w:spacing w:val="-2"/>
          <w:sz w:val="28"/>
          <w:szCs w:val="28"/>
          <w:lang w:val="en-GB"/>
        </w:rPr>
        <w:t>for</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protection</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its</w:t>
      </w:r>
      <w:r w:rsidR="00EE456D">
        <w:rPr>
          <w:rFonts w:ascii="Cambria" w:hAnsi="Cambria"/>
          <w:spacing w:val="-2"/>
          <w:sz w:val="28"/>
          <w:szCs w:val="28"/>
          <w:lang w:val="en-GB"/>
        </w:rPr>
        <w:t xml:space="preserve"> </w:t>
      </w:r>
      <w:r w:rsidRPr="00344BB5">
        <w:rPr>
          <w:rFonts w:ascii="Cambria" w:hAnsi="Cambria"/>
          <w:spacing w:val="-2"/>
          <w:sz w:val="28"/>
          <w:szCs w:val="28"/>
          <w:lang w:val="en-GB"/>
        </w:rPr>
        <w:t>own</w:t>
      </w:r>
      <w:r w:rsidR="00EE456D">
        <w:rPr>
          <w:rFonts w:ascii="Cambria" w:hAnsi="Cambria"/>
          <w:spacing w:val="-2"/>
          <w:sz w:val="28"/>
          <w:szCs w:val="28"/>
          <w:lang w:val="en-GB"/>
        </w:rPr>
        <w:t xml:space="preserve"> </w:t>
      </w:r>
      <w:r w:rsidRPr="00344BB5">
        <w:rPr>
          <w:rFonts w:ascii="Cambria" w:hAnsi="Cambria"/>
          <w:spacing w:val="-2"/>
          <w:sz w:val="28"/>
          <w:szCs w:val="28"/>
          <w:lang w:val="en-GB"/>
        </w:rPr>
        <w:t>health</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that</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colleagues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third</w:t>
      </w:r>
      <w:r w:rsidR="00EE456D">
        <w:rPr>
          <w:rFonts w:ascii="Cambria" w:hAnsi="Cambria"/>
          <w:spacing w:val="-2"/>
          <w:sz w:val="28"/>
          <w:szCs w:val="28"/>
          <w:lang w:val="en-GB"/>
        </w:rPr>
        <w:t xml:space="preserve"> </w:t>
      </w:r>
      <w:r w:rsidRPr="00344BB5">
        <w:rPr>
          <w:rFonts w:ascii="Cambria" w:hAnsi="Cambria"/>
          <w:spacing w:val="-2"/>
          <w:sz w:val="28"/>
          <w:szCs w:val="28"/>
          <w:lang w:val="en-GB"/>
        </w:rPr>
        <w:t>parties;</w:t>
      </w:r>
      <w:r w:rsidR="00EE456D">
        <w:rPr>
          <w:rFonts w:ascii="Cambria" w:hAnsi="Cambria"/>
          <w:spacing w:val="-2"/>
          <w:sz w:val="28"/>
          <w:szCs w:val="28"/>
          <w:lang w:val="en-GB"/>
        </w:rPr>
        <w:t xml:space="preserve"> </w:t>
      </w:r>
    </w:p>
    <w:p w14:paraId="699FE498" w14:textId="77777777" w:rsidR="00554E2E" w:rsidRPr="00344BB5" w:rsidRDefault="00554E2E" w:rsidP="00344BB5">
      <w:pPr>
        <w:pStyle w:val="BodyText"/>
        <w:spacing w:before="120" w:after="0" w:line="360" w:lineRule="auto"/>
        <w:ind w:left="357"/>
        <w:jc w:val="both"/>
        <w:rPr>
          <w:rFonts w:ascii="Cambria" w:hAnsi="Cambria"/>
          <w:spacing w:val="-2"/>
          <w:sz w:val="28"/>
          <w:szCs w:val="28"/>
          <w:lang w:val="en-GB"/>
        </w:rPr>
      </w:pPr>
    </w:p>
    <w:p w14:paraId="36119953" w14:textId="011F3E9F" w:rsidR="00554E2E" w:rsidRPr="00344BB5" w:rsidRDefault="00554E2E" w:rsidP="00344BB5">
      <w:pPr>
        <w:pStyle w:val="BodyText"/>
        <w:spacing w:before="120" w:after="0" w:line="360" w:lineRule="auto"/>
        <w:ind w:firstLine="357"/>
        <w:jc w:val="both"/>
        <w:rPr>
          <w:rFonts w:ascii="Cambria" w:hAnsi="Cambria"/>
          <w:b/>
          <w:bCs/>
          <w:spacing w:val="-2"/>
          <w:sz w:val="28"/>
          <w:szCs w:val="28"/>
          <w:lang w:val="en-GB"/>
        </w:rPr>
      </w:pPr>
      <w:r w:rsidRPr="00344BB5">
        <w:rPr>
          <w:rFonts w:ascii="Cambria" w:hAnsi="Cambria"/>
          <w:b/>
          <w:bCs/>
          <w:spacing w:val="-2"/>
          <w:sz w:val="28"/>
          <w:szCs w:val="28"/>
          <w:lang w:val="en-GB"/>
        </w:rPr>
        <w:t>c)</w:t>
      </w:r>
      <w:r w:rsidR="00EE456D">
        <w:rPr>
          <w:rFonts w:ascii="Cambria" w:hAnsi="Cambria"/>
          <w:b/>
          <w:bCs/>
          <w:spacing w:val="-2"/>
          <w:sz w:val="28"/>
          <w:szCs w:val="28"/>
          <w:lang w:val="en-GB"/>
        </w:rPr>
        <w:t xml:space="preserve"> </w:t>
      </w:r>
      <w:r w:rsidR="00344BB5" w:rsidRPr="00344BB5">
        <w:rPr>
          <w:rFonts w:ascii="Cambria" w:hAnsi="Cambria"/>
          <w:b/>
          <w:bCs/>
          <w:spacing w:val="-2"/>
          <w:sz w:val="28"/>
          <w:szCs w:val="28"/>
          <w:lang w:val="en-GB"/>
        </w:rPr>
        <w:t>Principles</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of</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operative</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management</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of</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safety</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issues</w:t>
      </w:r>
    </w:p>
    <w:p w14:paraId="5C33D387" w14:textId="3C3294DB"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risk</w:t>
      </w:r>
      <w:r w:rsidR="00EE456D">
        <w:rPr>
          <w:rFonts w:ascii="Cambria" w:hAnsi="Cambria"/>
          <w:spacing w:val="-2"/>
          <w:sz w:val="28"/>
          <w:szCs w:val="28"/>
          <w:lang w:val="en-GB"/>
        </w:rPr>
        <w:t xml:space="preserve"> </w:t>
      </w:r>
      <w:r w:rsidRPr="00344BB5">
        <w:rPr>
          <w:rFonts w:ascii="Cambria" w:hAnsi="Cambria"/>
          <w:spacing w:val="-2"/>
          <w:sz w:val="28"/>
          <w:szCs w:val="28"/>
          <w:lang w:val="en-GB"/>
        </w:rPr>
        <w:t>assessment</w:t>
      </w:r>
      <w:r w:rsidR="00EE456D">
        <w:rPr>
          <w:rFonts w:ascii="Cambria" w:hAnsi="Cambria"/>
          <w:spacing w:val="-2"/>
          <w:sz w:val="28"/>
          <w:szCs w:val="28"/>
          <w:lang w:val="en-GB"/>
        </w:rPr>
        <w:t xml:space="preserve"> </w:t>
      </w:r>
      <w:r w:rsidRPr="00344BB5">
        <w:rPr>
          <w:rFonts w:ascii="Cambria" w:hAnsi="Cambria"/>
          <w:spacing w:val="-2"/>
          <w:sz w:val="28"/>
          <w:szCs w:val="28"/>
          <w:lang w:val="en-GB"/>
        </w:rPr>
        <w:t>for</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safety</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health</w:t>
      </w:r>
      <w:r w:rsidR="00EE456D">
        <w:rPr>
          <w:rFonts w:ascii="Cambria" w:hAnsi="Cambria"/>
          <w:spacing w:val="-2"/>
          <w:sz w:val="28"/>
          <w:szCs w:val="28"/>
          <w:lang w:val="en-GB"/>
        </w:rPr>
        <w:t xml:space="preserve"> </w:t>
      </w:r>
      <w:r w:rsidRPr="00344BB5">
        <w:rPr>
          <w:rFonts w:ascii="Cambria" w:hAnsi="Cambria"/>
          <w:spacing w:val="-2"/>
          <w:sz w:val="28"/>
          <w:szCs w:val="28"/>
          <w:lang w:val="en-GB"/>
        </w:rPr>
        <w:t>on</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workplace,</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compliance</w:t>
      </w:r>
      <w:r w:rsidR="00EE456D">
        <w:rPr>
          <w:rFonts w:ascii="Cambria" w:hAnsi="Cambria"/>
          <w:spacing w:val="-2"/>
          <w:sz w:val="28"/>
          <w:szCs w:val="28"/>
          <w:lang w:val="en-GB"/>
        </w:rPr>
        <w:t xml:space="preserve"> </w:t>
      </w:r>
      <w:r w:rsidRPr="00344BB5">
        <w:rPr>
          <w:rFonts w:ascii="Cambria" w:hAnsi="Cambria"/>
          <w:spacing w:val="-2"/>
          <w:sz w:val="28"/>
          <w:szCs w:val="28"/>
          <w:lang w:val="en-GB"/>
        </w:rPr>
        <w:t>with</w:t>
      </w:r>
      <w:r w:rsidR="00EE456D">
        <w:rPr>
          <w:rFonts w:ascii="Cambria" w:hAnsi="Cambria"/>
          <w:spacing w:val="-2"/>
          <w:sz w:val="28"/>
          <w:szCs w:val="28"/>
          <w:lang w:val="en-GB"/>
        </w:rPr>
        <w:t xml:space="preserve"> </w:t>
      </w:r>
      <w:r w:rsidRPr="00344BB5">
        <w:rPr>
          <w:rFonts w:ascii="Cambria" w:hAnsi="Cambria"/>
          <w:spacing w:val="-2"/>
          <w:sz w:val="28"/>
          <w:szCs w:val="28"/>
          <w:lang w:val="en-GB"/>
        </w:rPr>
        <w:t>L.D.</w:t>
      </w:r>
      <w:r w:rsidR="00EE456D">
        <w:rPr>
          <w:rFonts w:ascii="Cambria" w:hAnsi="Cambria"/>
          <w:spacing w:val="-2"/>
          <w:sz w:val="28"/>
          <w:szCs w:val="28"/>
          <w:lang w:val="en-GB"/>
        </w:rPr>
        <w:t xml:space="preserve"> </w:t>
      </w:r>
      <w:r w:rsidRPr="00344BB5">
        <w:rPr>
          <w:rFonts w:ascii="Cambria" w:hAnsi="Cambria"/>
          <w:spacing w:val="-2"/>
          <w:sz w:val="28"/>
          <w:szCs w:val="28"/>
          <w:lang w:val="en-GB"/>
        </w:rPr>
        <w:t>81/08</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with</w:t>
      </w:r>
      <w:r w:rsidR="00EE456D">
        <w:rPr>
          <w:rFonts w:ascii="Cambria" w:hAnsi="Cambria"/>
          <w:spacing w:val="-2"/>
          <w:sz w:val="28"/>
          <w:szCs w:val="28"/>
          <w:lang w:val="en-GB"/>
        </w:rPr>
        <w:t xml:space="preserve"> </w:t>
      </w:r>
      <w:r w:rsidRPr="00344BB5">
        <w:rPr>
          <w:rFonts w:ascii="Cambria" w:hAnsi="Cambria"/>
          <w:spacing w:val="-2"/>
          <w:sz w:val="28"/>
          <w:szCs w:val="28"/>
          <w:lang w:val="en-GB"/>
        </w:rPr>
        <w:t>all</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accidents</w:t>
      </w:r>
      <w:r w:rsidR="00EE456D">
        <w:rPr>
          <w:rFonts w:ascii="Cambria" w:hAnsi="Cambria"/>
          <w:spacing w:val="-2"/>
          <w:sz w:val="28"/>
          <w:szCs w:val="28"/>
          <w:lang w:val="en-GB"/>
        </w:rPr>
        <w:t xml:space="preserve"> </w:t>
      </w:r>
      <w:r w:rsidRPr="00344BB5">
        <w:rPr>
          <w:rFonts w:ascii="Cambria" w:hAnsi="Cambria"/>
          <w:spacing w:val="-2"/>
          <w:sz w:val="28"/>
          <w:szCs w:val="28"/>
          <w:lang w:val="en-GB"/>
        </w:rPr>
        <w:t>prevention</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safety</w:t>
      </w:r>
      <w:r w:rsidR="00EE456D">
        <w:rPr>
          <w:rFonts w:ascii="Cambria" w:hAnsi="Cambria"/>
          <w:spacing w:val="-2"/>
          <w:sz w:val="28"/>
          <w:szCs w:val="28"/>
          <w:lang w:val="en-GB"/>
        </w:rPr>
        <w:t xml:space="preserve"> </w:t>
      </w:r>
      <w:r w:rsidRPr="00344BB5">
        <w:rPr>
          <w:rFonts w:ascii="Cambria" w:hAnsi="Cambria"/>
          <w:spacing w:val="-2"/>
          <w:sz w:val="28"/>
          <w:szCs w:val="28"/>
          <w:lang w:val="en-GB"/>
        </w:rPr>
        <w:t>measures</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regularly</w:t>
      </w:r>
      <w:r w:rsidR="00EE456D">
        <w:rPr>
          <w:rFonts w:ascii="Cambria" w:hAnsi="Cambria"/>
          <w:spacing w:val="-2"/>
          <w:sz w:val="28"/>
          <w:szCs w:val="28"/>
          <w:lang w:val="en-GB"/>
        </w:rPr>
        <w:t xml:space="preserve"> </w:t>
      </w:r>
      <w:r w:rsidRPr="00344BB5">
        <w:rPr>
          <w:rFonts w:ascii="Cambria" w:hAnsi="Cambria"/>
          <w:spacing w:val="-2"/>
          <w:sz w:val="28"/>
          <w:szCs w:val="28"/>
          <w:lang w:val="en-GB"/>
        </w:rPr>
        <w:t>performed,</w:t>
      </w:r>
      <w:r w:rsidR="00EE456D">
        <w:rPr>
          <w:rFonts w:ascii="Cambria" w:hAnsi="Cambria"/>
          <w:spacing w:val="-2"/>
          <w:sz w:val="28"/>
          <w:szCs w:val="28"/>
          <w:lang w:val="en-GB"/>
        </w:rPr>
        <w:t xml:space="preserve"> </w:t>
      </w:r>
      <w:r w:rsidRPr="00344BB5">
        <w:rPr>
          <w:rFonts w:ascii="Cambria" w:hAnsi="Cambria"/>
          <w:spacing w:val="-2"/>
          <w:sz w:val="28"/>
          <w:szCs w:val="28"/>
          <w:lang w:val="en-GB"/>
        </w:rPr>
        <w:t>keeping</w:t>
      </w:r>
      <w:r w:rsidR="00EE456D">
        <w:rPr>
          <w:rFonts w:ascii="Cambria" w:hAnsi="Cambria"/>
          <w:spacing w:val="-2"/>
          <w:sz w:val="28"/>
          <w:szCs w:val="28"/>
          <w:lang w:val="en-GB"/>
        </w:rPr>
        <w:t xml:space="preserve"> </w:t>
      </w:r>
      <w:r w:rsidRPr="00344BB5">
        <w:rPr>
          <w:rFonts w:ascii="Cambria" w:hAnsi="Cambria"/>
          <w:spacing w:val="-2"/>
          <w:sz w:val="28"/>
          <w:szCs w:val="28"/>
          <w:lang w:val="en-GB"/>
        </w:rPr>
        <w:t>into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due</w:t>
      </w:r>
      <w:r w:rsidR="00EE456D">
        <w:rPr>
          <w:rFonts w:ascii="Cambria" w:hAnsi="Cambria"/>
          <w:spacing w:val="-2"/>
          <w:sz w:val="28"/>
          <w:szCs w:val="28"/>
          <w:lang w:val="en-GB"/>
        </w:rPr>
        <w:t xml:space="preserve"> </w:t>
      </w:r>
      <w:r w:rsidRPr="00344BB5">
        <w:rPr>
          <w:rFonts w:ascii="Cambria" w:hAnsi="Cambria"/>
          <w:spacing w:val="-2"/>
          <w:sz w:val="28"/>
          <w:szCs w:val="28"/>
          <w:lang w:val="en-GB"/>
        </w:rPr>
        <w:t>consideration</w:t>
      </w:r>
      <w:r w:rsidR="00EE456D">
        <w:rPr>
          <w:rFonts w:ascii="Cambria" w:hAnsi="Cambria"/>
          <w:spacing w:val="-2"/>
          <w:sz w:val="28"/>
          <w:szCs w:val="28"/>
          <w:lang w:val="en-GB"/>
        </w:rPr>
        <w:t xml:space="preserve"> </w:t>
      </w:r>
      <w:r w:rsidRPr="00344BB5">
        <w:rPr>
          <w:rFonts w:ascii="Cambria" w:hAnsi="Cambria"/>
          <w:spacing w:val="-2"/>
          <w:sz w:val="28"/>
          <w:szCs w:val="28"/>
          <w:lang w:val="en-GB"/>
        </w:rPr>
        <w:t>any</w:t>
      </w:r>
      <w:r w:rsidR="00EE456D">
        <w:rPr>
          <w:rFonts w:ascii="Cambria" w:hAnsi="Cambria"/>
          <w:spacing w:val="-2"/>
          <w:sz w:val="28"/>
          <w:szCs w:val="28"/>
          <w:lang w:val="en-GB"/>
        </w:rPr>
        <w:t xml:space="preserve"> </w:t>
      </w:r>
      <w:r w:rsidRPr="00344BB5">
        <w:rPr>
          <w:rFonts w:ascii="Cambria" w:hAnsi="Cambria"/>
          <w:spacing w:val="-2"/>
          <w:sz w:val="28"/>
          <w:szCs w:val="28"/>
          <w:lang w:val="en-GB"/>
        </w:rPr>
        <w:t>change</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production</w:t>
      </w:r>
      <w:r w:rsidR="00EE456D">
        <w:rPr>
          <w:rFonts w:ascii="Cambria" w:hAnsi="Cambria"/>
          <w:spacing w:val="-2"/>
          <w:sz w:val="28"/>
          <w:szCs w:val="28"/>
          <w:lang w:val="en-GB"/>
        </w:rPr>
        <w:t xml:space="preserve"> </w:t>
      </w:r>
      <w:r w:rsidRPr="00344BB5">
        <w:rPr>
          <w:rFonts w:ascii="Cambria" w:hAnsi="Cambria"/>
          <w:spacing w:val="-2"/>
          <w:sz w:val="28"/>
          <w:szCs w:val="28"/>
          <w:lang w:val="en-GB"/>
        </w:rPr>
        <w:t>processes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organization</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work</w:t>
      </w:r>
      <w:r w:rsidR="00EE456D">
        <w:rPr>
          <w:rFonts w:ascii="Cambria" w:hAnsi="Cambria"/>
          <w:spacing w:val="-2"/>
          <w:sz w:val="28"/>
          <w:szCs w:val="28"/>
          <w:lang w:val="en-GB"/>
        </w:rPr>
        <w:t xml:space="preserve"> </w:t>
      </w:r>
      <w:r w:rsidRPr="00344BB5">
        <w:rPr>
          <w:rFonts w:ascii="Cambria" w:hAnsi="Cambria"/>
          <w:spacing w:val="-2"/>
          <w:sz w:val="28"/>
          <w:szCs w:val="28"/>
          <w:lang w:val="en-GB"/>
        </w:rPr>
        <w:t>and/or</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workplace;</w:t>
      </w:r>
    </w:p>
    <w:p w14:paraId="4B46BBBB" w14:textId="1AE27EFD"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risk</w:t>
      </w:r>
      <w:r w:rsidR="00EE456D">
        <w:rPr>
          <w:rFonts w:ascii="Cambria" w:hAnsi="Cambria"/>
          <w:spacing w:val="-2"/>
          <w:sz w:val="28"/>
          <w:szCs w:val="28"/>
          <w:lang w:val="en-GB"/>
        </w:rPr>
        <w:t xml:space="preserve"> </w:t>
      </w:r>
      <w:r w:rsidRPr="00344BB5">
        <w:rPr>
          <w:rFonts w:ascii="Cambria" w:hAnsi="Cambria"/>
          <w:spacing w:val="-2"/>
          <w:sz w:val="28"/>
          <w:szCs w:val="28"/>
          <w:lang w:val="en-GB"/>
        </w:rPr>
        <w:t>prevention</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protection</w:t>
      </w:r>
      <w:r w:rsidR="00EE456D">
        <w:rPr>
          <w:rFonts w:ascii="Cambria" w:hAnsi="Cambria"/>
          <w:spacing w:val="-2"/>
          <w:sz w:val="28"/>
          <w:szCs w:val="28"/>
          <w:lang w:val="en-GB"/>
        </w:rPr>
        <w:t xml:space="preserve"> </w:t>
      </w:r>
      <w:r w:rsidRPr="00344BB5">
        <w:rPr>
          <w:rFonts w:ascii="Cambria" w:hAnsi="Cambria"/>
          <w:spacing w:val="-2"/>
          <w:sz w:val="28"/>
          <w:szCs w:val="28"/>
          <w:lang w:val="en-GB"/>
        </w:rPr>
        <w:t>measures,</w:t>
      </w:r>
      <w:r w:rsidR="00EE456D">
        <w:rPr>
          <w:rFonts w:ascii="Cambria" w:hAnsi="Cambria"/>
          <w:spacing w:val="-2"/>
          <w:sz w:val="28"/>
          <w:szCs w:val="28"/>
          <w:lang w:val="en-GB"/>
        </w:rPr>
        <w:t xml:space="preserve"> </w:t>
      </w:r>
      <w:r w:rsidRPr="00344BB5">
        <w:rPr>
          <w:rFonts w:ascii="Cambria" w:hAnsi="Cambria"/>
          <w:spacing w:val="-2"/>
          <w:sz w:val="28"/>
          <w:szCs w:val="28"/>
          <w:lang w:val="en-GB"/>
        </w:rPr>
        <w:t>as</w:t>
      </w:r>
      <w:r w:rsidR="00EE456D">
        <w:rPr>
          <w:rFonts w:ascii="Cambria" w:hAnsi="Cambria"/>
          <w:spacing w:val="-2"/>
          <w:sz w:val="28"/>
          <w:szCs w:val="28"/>
          <w:lang w:val="en-GB"/>
        </w:rPr>
        <w:t xml:space="preserve"> </w:t>
      </w:r>
      <w:r w:rsidRPr="00344BB5">
        <w:rPr>
          <w:rFonts w:ascii="Cambria" w:hAnsi="Cambria"/>
          <w:spacing w:val="-2"/>
          <w:sz w:val="28"/>
          <w:szCs w:val="28"/>
          <w:lang w:val="en-GB"/>
        </w:rPr>
        <w:t>identified</w:t>
      </w:r>
      <w:r w:rsidR="00EE456D">
        <w:rPr>
          <w:rFonts w:ascii="Cambria" w:hAnsi="Cambria"/>
          <w:spacing w:val="-2"/>
          <w:sz w:val="28"/>
          <w:szCs w:val="28"/>
          <w:lang w:val="en-GB"/>
        </w:rPr>
        <w:t xml:space="preserve"> </w:t>
      </w:r>
      <w:r w:rsidRPr="00344BB5">
        <w:rPr>
          <w:rFonts w:ascii="Cambria" w:hAnsi="Cambria"/>
          <w:spacing w:val="-2"/>
          <w:sz w:val="28"/>
          <w:szCs w:val="28"/>
          <w:lang w:val="en-GB"/>
        </w:rPr>
        <w:t>by</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risk</w:t>
      </w:r>
      <w:r w:rsidR="00EE456D">
        <w:rPr>
          <w:rFonts w:ascii="Cambria" w:hAnsi="Cambria"/>
          <w:spacing w:val="-2"/>
          <w:sz w:val="28"/>
          <w:szCs w:val="28"/>
          <w:lang w:val="en-GB"/>
        </w:rPr>
        <w:t xml:space="preserve"> </w:t>
      </w:r>
      <w:r w:rsidRPr="00344BB5">
        <w:rPr>
          <w:rFonts w:ascii="Cambria" w:hAnsi="Cambria"/>
          <w:spacing w:val="-2"/>
          <w:sz w:val="28"/>
          <w:szCs w:val="28"/>
          <w:lang w:val="en-GB"/>
        </w:rPr>
        <w:t>assessment,</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adequately</w:t>
      </w:r>
      <w:r w:rsidR="00EE456D">
        <w:rPr>
          <w:rFonts w:ascii="Cambria" w:hAnsi="Cambria"/>
          <w:spacing w:val="-2"/>
          <w:sz w:val="28"/>
          <w:szCs w:val="28"/>
          <w:lang w:val="en-GB"/>
        </w:rPr>
        <w:t xml:space="preserve"> </w:t>
      </w:r>
      <w:r w:rsidRPr="00344BB5">
        <w:rPr>
          <w:rFonts w:ascii="Cambria" w:hAnsi="Cambria"/>
          <w:spacing w:val="-2"/>
          <w:sz w:val="28"/>
          <w:szCs w:val="28"/>
          <w:lang w:val="en-GB"/>
        </w:rPr>
        <w:t>implemented</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updated;</w:t>
      </w:r>
      <w:r w:rsidR="00EE456D">
        <w:rPr>
          <w:rFonts w:ascii="Cambria" w:hAnsi="Cambria"/>
          <w:spacing w:val="-2"/>
          <w:sz w:val="28"/>
          <w:szCs w:val="28"/>
          <w:lang w:val="en-GB"/>
        </w:rPr>
        <w:t xml:space="preserve"> </w:t>
      </w:r>
    </w:p>
    <w:p w14:paraId="739CDF07" w14:textId="59EA1971"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proper</w:t>
      </w:r>
      <w:r w:rsidR="00EE456D">
        <w:rPr>
          <w:rFonts w:ascii="Cambria" w:hAnsi="Cambria"/>
          <w:spacing w:val="-2"/>
          <w:sz w:val="28"/>
          <w:szCs w:val="28"/>
          <w:lang w:val="en-GB"/>
        </w:rPr>
        <w:t xml:space="preserve"> </w:t>
      </w:r>
      <w:r w:rsidRPr="00344BB5">
        <w:rPr>
          <w:rFonts w:ascii="Cambria" w:hAnsi="Cambria"/>
          <w:spacing w:val="-2"/>
          <w:sz w:val="28"/>
          <w:szCs w:val="28"/>
          <w:lang w:val="en-GB"/>
        </w:rPr>
        <w:t>signals</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located</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workplace</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adequate</w:t>
      </w:r>
      <w:r w:rsidR="00EE456D">
        <w:rPr>
          <w:rFonts w:ascii="Cambria" w:hAnsi="Cambria"/>
          <w:spacing w:val="-2"/>
          <w:sz w:val="28"/>
          <w:szCs w:val="28"/>
          <w:lang w:val="en-GB"/>
        </w:rPr>
        <w:t xml:space="preserve"> </w:t>
      </w:r>
      <w:r w:rsidRPr="00344BB5">
        <w:rPr>
          <w:rFonts w:ascii="Cambria" w:hAnsi="Cambria"/>
          <w:spacing w:val="-2"/>
          <w:sz w:val="28"/>
          <w:szCs w:val="28"/>
          <w:lang w:val="en-GB"/>
        </w:rPr>
        <w:t>individual</w:t>
      </w:r>
      <w:r w:rsidR="00EE456D">
        <w:rPr>
          <w:rFonts w:ascii="Cambria" w:hAnsi="Cambria"/>
          <w:spacing w:val="-2"/>
          <w:sz w:val="28"/>
          <w:szCs w:val="28"/>
          <w:lang w:val="en-GB"/>
        </w:rPr>
        <w:t xml:space="preserve"> </w:t>
      </w:r>
      <w:r w:rsidRPr="00344BB5">
        <w:rPr>
          <w:rFonts w:ascii="Cambria" w:hAnsi="Cambria"/>
          <w:spacing w:val="-2"/>
          <w:sz w:val="28"/>
          <w:szCs w:val="28"/>
          <w:lang w:val="en-GB"/>
        </w:rPr>
        <w:t>protection</w:t>
      </w:r>
      <w:r w:rsidR="00EE456D">
        <w:rPr>
          <w:rFonts w:ascii="Cambria" w:hAnsi="Cambria"/>
          <w:spacing w:val="-2"/>
          <w:sz w:val="28"/>
          <w:szCs w:val="28"/>
          <w:lang w:val="en-GB"/>
        </w:rPr>
        <w:t xml:space="preserve"> </w:t>
      </w:r>
      <w:r w:rsidRPr="00344BB5">
        <w:rPr>
          <w:rFonts w:ascii="Cambria" w:hAnsi="Cambria"/>
          <w:spacing w:val="-2"/>
          <w:sz w:val="28"/>
          <w:szCs w:val="28"/>
          <w:lang w:val="en-GB"/>
        </w:rPr>
        <w:t>equipment</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provided</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employees;</w:t>
      </w:r>
    </w:p>
    <w:p w14:paraId="64251789" w14:textId="0150DEA4"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t>any</w:t>
      </w:r>
      <w:r w:rsidR="00EE456D">
        <w:rPr>
          <w:rFonts w:ascii="Cambria" w:hAnsi="Cambria"/>
          <w:spacing w:val="-2"/>
          <w:sz w:val="28"/>
          <w:szCs w:val="28"/>
          <w:lang w:val="en-GB"/>
        </w:rPr>
        <w:t xml:space="preserve"> </w:t>
      </w:r>
      <w:r w:rsidRPr="00344BB5">
        <w:rPr>
          <w:rFonts w:ascii="Cambria" w:hAnsi="Cambria"/>
          <w:spacing w:val="-2"/>
          <w:sz w:val="28"/>
          <w:szCs w:val="28"/>
          <w:lang w:val="en-GB"/>
        </w:rPr>
        <w:t>specific</w:t>
      </w:r>
      <w:r w:rsidR="00EE456D">
        <w:rPr>
          <w:rFonts w:ascii="Cambria" w:hAnsi="Cambria"/>
          <w:spacing w:val="-2"/>
          <w:sz w:val="28"/>
          <w:szCs w:val="28"/>
          <w:lang w:val="en-GB"/>
        </w:rPr>
        <w:t xml:space="preserve"> </w:t>
      </w:r>
      <w:r w:rsidRPr="00344BB5">
        <w:rPr>
          <w:rFonts w:ascii="Cambria" w:hAnsi="Cambria"/>
          <w:spacing w:val="-2"/>
          <w:sz w:val="28"/>
          <w:szCs w:val="28"/>
          <w:lang w:val="en-GB"/>
        </w:rPr>
        <w:t>risk</w:t>
      </w:r>
      <w:r w:rsidR="00EE456D">
        <w:rPr>
          <w:rFonts w:ascii="Cambria" w:hAnsi="Cambria"/>
          <w:spacing w:val="-2"/>
          <w:sz w:val="28"/>
          <w:szCs w:val="28"/>
          <w:lang w:val="en-GB"/>
        </w:rPr>
        <w:t xml:space="preserve"> </w:t>
      </w:r>
      <w:r w:rsidRPr="00344BB5">
        <w:rPr>
          <w:rFonts w:ascii="Cambria" w:hAnsi="Cambria"/>
          <w:spacing w:val="-2"/>
          <w:sz w:val="28"/>
          <w:szCs w:val="28"/>
          <w:lang w:val="en-GB"/>
        </w:rPr>
        <w:t>(e.g.</w:t>
      </w:r>
      <w:r w:rsidR="00EE456D">
        <w:rPr>
          <w:rFonts w:ascii="Cambria" w:hAnsi="Cambria"/>
          <w:spacing w:val="-2"/>
          <w:sz w:val="28"/>
          <w:szCs w:val="28"/>
          <w:lang w:val="en-GB"/>
        </w:rPr>
        <w:t xml:space="preserve"> </w:t>
      </w:r>
      <w:r w:rsidRPr="00344BB5">
        <w:rPr>
          <w:rFonts w:ascii="Cambria" w:hAnsi="Cambria"/>
          <w:spacing w:val="-2"/>
          <w:sz w:val="28"/>
          <w:szCs w:val="28"/>
          <w:lang w:val="en-GB"/>
        </w:rPr>
        <w:t>VTR,</w:t>
      </w:r>
      <w:r w:rsidR="00EE456D">
        <w:rPr>
          <w:rFonts w:ascii="Cambria" w:hAnsi="Cambria"/>
          <w:spacing w:val="-2"/>
          <w:sz w:val="28"/>
          <w:szCs w:val="28"/>
          <w:lang w:val="en-GB"/>
        </w:rPr>
        <w:t xml:space="preserve"> </w:t>
      </w:r>
      <w:r w:rsidRPr="00344BB5">
        <w:rPr>
          <w:rFonts w:ascii="Cambria" w:hAnsi="Cambria"/>
          <w:spacing w:val="-2"/>
          <w:sz w:val="28"/>
          <w:szCs w:val="28"/>
          <w:lang w:val="en-GB"/>
        </w:rPr>
        <w:t>etc.)</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detected</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relevant</w:t>
      </w:r>
      <w:r w:rsidR="00EE456D">
        <w:rPr>
          <w:rFonts w:ascii="Cambria" w:hAnsi="Cambria"/>
          <w:spacing w:val="-2"/>
          <w:sz w:val="28"/>
          <w:szCs w:val="28"/>
          <w:lang w:val="en-GB"/>
        </w:rPr>
        <w:t xml:space="preserve"> </w:t>
      </w:r>
      <w:r w:rsidRPr="00344BB5">
        <w:rPr>
          <w:rFonts w:ascii="Cambria" w:hAnsi="Cambria"/>
          <w:spacing w:val="-2"/>
          <w:sz w:val="28"/>
          <w:szCs w:val="28"/>
          <w:lang w:val="en-GB"/>
        </w:rPr>
        <w:t>protection</w:t>
      </w:r>
      <w:r w:rsidR="00EE456D">
        <w:rPr>
          <w:rFonts w:ascii="Cambria" w:hAnsi="Cambria"/>
          <w:spacing w:val="-2"/>
          <w:sz w:val="28"/>
          <w:szCs w:val="28"/>
          <w:lang w:val="en-GB"/>
        </w:rPr>
        <w:t xml:space="preserve"> </w:t>
      </w:r>
      <w:r w:rsidRPr="00344BB5">
        <w:rPr>
          <w:rFonts w:ascii="Cambria" w:hAnsi="Cambria"/>
          <w:spacing w:val="-2"/>
          <w:sz w:val="28"/>
          <w:szCs w:val="28"/>
          <w:lang w:val="en-GB"/>
        </w:rPr>
        <w:t>measures</w:t>
      </w:r>
      <w:r w:rsidR="00EE456D">
        <w:rPr>
          <w:rFonts w:ascii="Cambria" w:hAnsi="Cambria"/>
          <w:spacing w:val="-2"/>
          <w:sz w:val="28"/>
          <w:szCs w:val="28"/>
          <w:lang w:val="en-GB"/>
        </w:rPr>
        <w:t xml:space="preserve"> </w:t>
      </w:r>
      <w:r w:rsidRPr="00344BB5">
        <w:rPr>
          <w:rFonts w:ascii="Cambria" w:hAnsi="Cambria"/>
          <w:spacing w:val="-2"/>
          <w:sz w:val="28"/>
          <w:szCs w:val="28"/>
          <w:lang w:val="en-GB"/>
        </w:rPr>
        <w:t>adopted;</w:t>
      </w:r>
    </w:p>
    <w:p w14:paraId="7E04D6AE" w14:textId="265D0D40"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emergency</w:t>
      </w:r>
      <w:r w:rsidR="00EE456D">
        <w:rPr>
          <w:rFonts w:ascii="Cambria" w:hAnsi="Cambria"/>
          <w:spacing w:val="-2"/>
          <w:sz w:val="28"/>
          <w:szCs w:val="28"/>
          <w:lang w:val="en-GB"/>
        </w:rPr>
        <w:t xml:space="preserve"> </w:t>
      </w:r>
      <w:r w:rsidRPr="00344BB5">
        <w:rPr>
          <w:rFonts w:ascii="Cambria" w:hAnsi="Cambria"/>
          <w:spacing w:val="-2"/>
          <w:sz w:val="28"/>
          <w:szCs w:val="28"/>
          <w:lang w:val="en-GB"/>
        </w:rPr>
        <w:t>squads</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adequately</w:t>
      </w:r>
      <w:r w:rsidR="00EE456D">
        <w:rPr>
          <w:rFonts w:ascii="Cambria" w:hAnsi="Cambria"/>
          <w:spacing w:val="-2"/>
          <w:sz w:val="28"/>
          <w:szCs w:val="28"/>
          <w:lang w:val="en-GB"/>
        </w:rPr>
        <w:t xml:space="preserve"> </w:t>
      </w:r>
      <w:r w:rsidRPr="00344BB5">
        <w:rPr>
          <w:rFonts w:ascii="Cambria" w:hAnsi="Cambria"/>
          <w:spacing w:val="-2"/>
          <w:sz w:val="28"/>
          <w:szCs w:val="28"/>
          <w:lang w:val="en-GB"/>
        </w:rPr>
        <w:t>organized</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prepared;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procedures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emergency</w:t>
      </w:r>
      <w:r w:rsidR="00EE456D">
        <w:rPr>
          <w:rFonts w:ascii="Cambria" w:hAnsi="Cambria"/>
          <w:spacing w:val="-2"/>
          <w:sz w:val="28"/>
          <w:szCs w:val="28"/>
          <w:lang w:val="en-GB"/>
        </w:rPr>
        <w:t xml:space="preserve"> </w:t>
      </w:r>
      <w:r w:rsidRPr="00344BB5">
        <w:rPr>
          <w:rFonts w:ascii="Cambria" w:hAnsi="Cambria"/>
          <w:spacing w:val="-2"/>
          <w:sz w:val="28"/>
          <w:szCs w:val="28"/>
          <w:lang w:val="en-GB"/>
        </w:rPr>
        <w:t>management</w:t>
      </w:r>
      <w:r w:rsidR="00EE456D">
        <w:rPr>
          <w:rFonts w:ascii="Cambria" w:hAnsi="Cambria"/>
          <w:spacing w:val="-2"/>
          <w:sz w:val="28"/>
          <w:szCs w:val="28"/>
          <w:lang w:val="en-GB"/>
        </w:rPr>
        <w:t xml:space="preserve"> </w:t>
      </w:r>
      <w:r w:rsidRPr="00344BB5">
        <w:rPr>
          <w:rFonts w:ascii="Cambria" w:hAnsi="Cambria"/>
          <w:spacing w:val="-2"/>
          <w:sz w:val="28"/>
          <w:szCs w:val="28"/>
          <w:lang w:val="en-GB"/>
        </w:rPr>
        <w:t>manuals</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lastRenderedPageBreak/>
        <w:t>formalized</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periodical</w:t>
      </w:r>
      <w:r w:rsidR="00EE456D">
        <w:rPr>
          <w:rFonts w:ascii="Cambria" w:hAnsi="Cambria"/>
          <w:spacing w:val="-2"/>
          <w:sz w:val="28"/>
          <w:szCs w:val="28"/>
          <w:lang w:val="en-GB"/>
        </w:rPr>
        <w:t xml:space="preserve"> </w:t>
      </w:r>
      <w:r w:rsidRPr="00344BB5">
        <w:rPr>
          <w:rFonts w:ascii="Cambria" w:hAnsi="Cambria"/>
          <w:spacing w:val="-2"/>
          <w:sz w:val="28"/>
          <w:szCs w:val="28"/>
          <w:lang w:val="en-GB"/>
        </w:rPr>
        <w:t>tests</w:t>
      </w:r>
      <w:r w:rsidR="00EE456D">
        <w:rPr>
          <w:rFonts w:ascii="Cambria" w:hAnsi="Cambria"/>
          <w:spacing w:val="-2"/>
          <w:sz w:val="28"/>
          <w:szCs w:val="28"/>
          <w:lang w:val="en-GB"/>
        </w:rPr>
        <w:t xml:space="preserve"> </w:t>
      </w:r>
      <w:r w:rsidRPr="00344BB5">
        <w:rPr>
          <w:rFonts w:ascii="Cambria" w:hAnsi="Cambria"/>
          <w:spacing w:val="-2"/>
          <w:sz w:val="28"/>
          <w:szCs w:val="28"/>
          <w:lang w:val="en-GB"/>
        </w:rPr>
        <w:t>provided</w:t>
      </w:r>
      <w:r w:rsidR="00EE456D">
        <w:rPr>
          <w:rFonts w:ascii="Cambria" w:hAnsi="Cambria"/>
          <w:spacing w:val="-2"/>
          <w:sz w:val="28"/>
          <w:szCs w:val="28"/>
          <w:lang w:val="en-GB"/>
        </w:rPr>
        <w:t xml:space="preserve"> </w:t>
      </w:r>
      <w:r w:rsidRPr="00344BB5">
        <w:rPr>
          <w:rFonts w:ascii="Cambria" w:hAnsi="Cambria"/>
          <w:spacing w:val="-2"/>
          <w:sz w:val="28"/>
          <w:szCs w:val="28"/>
          <w:lang w:val="en-GB"/>
        </w:rPr>
        <w:t>for</w:t>
      </w:r>
      <w:r w:rsidR="00EE456D">
        <w:rPr>
          <w:rFonts w:ascii="Cambria" w:hAnsi="Cambria"/>
          <w:spacing w:val="-2"/>
          <w:sz w:val="28"/>
          <w:szCs w:val="28"/>
          <w:lang w:val="en-GB"/>
        </w:rPr>
        <w:t xml:space="preserve"> </w:t>
      </w:r>
      <w:r w:rsidRPr="00344BB5">
        <w:rPr>
          <w:rFonts w:ascii="Cambria" w:hAnsi="Cambria"/>
          <w:spacing w:val="-2"/>
          <w:sz w:val="28"/>
          <w:szCs w:val="28"/>
          <w:lang w:val="en-GB"/>
        </w:rPr>
        <w:t>by</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law</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carried</w:t>
      </w:r>
      <w:r w:rsidR="00EE456D">
        <w:rPr>
          <w:rFonts w:ascii="Cambria" w:hAnsi="Cambria"/>
          <w:spacing w:val="-2"/>
          <w:sz w:val="28"/>
          <w:szCs w:val="28"/>
          <w:lang w:val="en-GB"/>
        </w:rPr>
        <w:t xml:space="preserve"> </w:t>
      </w:r>
      <w:r w:rsidRPr="00344BB5">
        <w:rPr>
          <w:rFonts w:ascii="Cambria" w:hAnsi="Cambria"/>
          <w:spacing w:val="-2"/>
          <w:sz w:val="28"/>
          <w:szCs w:val="28"/>
          <w:lang w:val="en-GB"/>
        </w:rPr>
        <w:t>out;</w:t>
      </w:r>
    </w:p>
    <w:p w14:paraId="1AACD157" w14:textId="4B3C836A" w:rsidR="00554E2E" w:rsidRPr="00344BB5" w:rsidRDefault="00554E2E" w:rsidP="00344BB5">
      <w:pPr>
        <w:pStyle w:val="BodyText"/>
        <w:numPr>
          <w:ilvl w:val="0"/>
          <w:numId w:val="26"/>
        </w:numPr>
        <w:spacing w:before="120" w:after="0" w:line="360" w:lineRule="auto"/>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activities</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maintenance</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workplace,</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periodic</w:t>
      </w:r>
      <w:r w:rsidR="00EE456D">
        <w:rPr>
          <w:rFonts w:ascii="Cambria" w:hAnsi="Cambria"/>
          <w:spacing w:val="-2"/>
          <w:sz w:val="28"/>
          <w:szCs w:val="28"/>
          <w:lang w:val="en-GB"/>
        </w:rPr>
        <w:t xml:space="preserve"> </w:t>
      </w:r>
      <w:r w:rsidRPr="00344BB5">
        <w:rPr>
          <w:rFonts w:ascii="Cambria" w:hAnsi="Cambria"/>
          <w:spacing w:val="-2"/>
          <w:sz w:val="28"/>
          <w:szCs w:val="28"/>
          <w:lang w:val="en-GB"/>
        </w:rPr>
        <w:t>control,</w:t>
      </w:r>
      <w:r w:rsidR="00EE456D">
        <w:rPr>
          <w:rFonts w:ascii="Cambria" w:hAnsi="Cambria"/>
          <w:spacing w:val="-2"/>
          <w:sz w:val="28"/>
          <w:szCs w:val="28"/>
          <w:lang w:val="en-GB"/>
        </w:rPr>
        <w:t xml:space="preserve"> </w:t>
      </w:r>
      <w:r w:rsidRPr="00344BB5">
        <w:rPr>
          <w:rFonts w:ascii="Cambria" w:hAnsi="Cambria"/>
          <w:spacing w:val="-2"/>
          <w:sz w:val="28"/>
          <w:szCs w:val="28"/>
          <w:lang w:val="en-GB"/>
        </w:rPr>
        <w:t>maintenance</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testing</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production</w:t>
      </w:r>
      <w:r w:rsidR="00EE456D">
        <w:rPr>
          <w:rFonts w:ascii="Cambria" w:hAnsi="Cambria"/>
          <w:spacing w:val="-2"/>
          <w:sz w:val="28"/>
          <w:szCs w:val="28"/>
          <w:lang w:val="en-GB"/>
        </w:rPr>
        <w:t xml:space="preserve"> </w:t>
      </w:r>
      <w:r w:rsidRPr="00344BB5">
        <w:rPr>
          <w:rFonts w:ascii="Cambria" w:hAnsi="Cambria"/>
          <w:spacing w:val="-2"/>
          <w:sz w:val="28"/>
          <w:szCs w:val="28"/>
          <w:lang w:val="en-GB"/>
        </w:rPr>
        <w:t>plants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work</w:t>
      </w:r>
      <w:r w:rsidR="00EE456D">
        <w:rPr>
          <w:rFonts w:ascii="Cambria" w:hAnsi="Cambria"/>
          <w:spacing w:val="-2"/>
          <w:sz w:val="28"/>
          <w:szCs w:val="28"/>
          <w:lang w:val="en-GB"/>
        </w:rPr>
        <w:t xml:space="preserve"> </w:t>
      </w:r>
      <w:r w:rsidRPr="00344BB5">
        <w:rPr>
          <w:rFonts w:ascii="Cambria" w:hAnsi="Cambria"/>
          <w:spacing w:val="-2"/>
          <w:sz w:val="28"/>
          <w:szCs w:val="28"/>
          <w:lang w:val="en-GB"/>
        </w:rPr>
        <w:t>equipment</w:t>
      </w:r>
      <w:r w:rsidR="00EE456D">
        <w:rPr>
          <w:rFonts w:ascii="Cambria" w:hAnsi="Cambria"/>
          <w:spacing w:val="-2"/>
          <w:sz w:val="28"/>
          <w:szCs w:val="28"/>
          <w:lang w:val="en-GB"/>
        </w:rPr>
        <w:t xml:space="preserve"> </w:t>
      </w:r>
      <w:r w:rsidRPr="00344BB5">
        <w:rPr>
          <w:rFonts w:ascii="Cambria" w:hAnsi="Cambria"/>
          <w:spacing w:val="-2"/>
          <w:sz w:val="28"/>
          <w:szCs w:val="28"/>
          <w:lang w:val="en-GB"/>
        </w:rPr>
        <w:t>(including</w:t>
      </w:r>
      <w:r w:rsidR="00EE456D">
        <w:rPr>
          <w:rFonts w:ascii="Cambria" w:hAnsi="Cambria"/>
          <w:spacing w:val="-2"/>
          <w:sz w:val="28"/>
          <w:szCs w:val="28"/>
          <w:lang w:val="en-GB"/>
        </w:rPr>
        <w:t xml:space="preserve"> </w:t>
      </w:r>
      <w:r w:rsidRPr="00344BB5">
        <w:rPr>
          <w:rFonts w:ascii="Cambria" w:hAnsi="Cambria"/>
          <w:spacing w:val="-2"/>
          <w:sz w:val="28"/>
          <w:szCs w:val="28"/>
          <w:lang w:val="en-GB"/>
        </w:rPr>
        <w:t>company</w:t>
      </w:r>
      <w:r w:rsidR="00EE456D">
        <w:rPr>
          <w:rFonts w:ascii="Cambria" w:hAnsi="Cambria"/>
          <w:spacing w:val="-2"/>
          <w:sz w:val="28"/>
          <w:szCs w:val="28"/>
          <w:lang w:val="en-GB"/>
        </w:rPr>
        <w:t xml:space="preserve"> </w:t>
      </w:r>
      <w:r w:rsidRPr="00344BB5">
        <w:rPr>
          <w:rFonts w:ascii="Cambria" w:hAnsi="Cambria"/>
          <w:spacing w:val="-2"/>
          <w:sz w:val="28"/>
          <w:szCs w:val="28"/>
          <w:lang w:val="en-GB"/>
        </w:rPr>
        <w:t>cars),</w:t>
      </w:r>
      <w:r w:rsidR="00EE456D">
        <w:rPr>
          <w:rFonts w:ascii="Cambria" w:hAnsi="Cambria"/>
          <w:spacing w:val="-2"/>
          <w:sz w:val="28"/>
          <w:szCs w:val="28"/>
          <w:lang w:val="en-GB"/>
        </w:rPr>
        <w:t xml:space="preserve"> </w:t>
      </w:r>
      <w:r w:rsidRPr="00344BB5">
        <w:rPr>
          <w:rFonts w:ascii="Cambria" w:hAnsi="Cambria"/>
          <w:spacing w:val="-2"/>
          <w:sz w:val="28"/>
          <w:szCs w:val="28"/>
          <w:lang w:val="en-GB"/>
        </w:rPr>
        <w:t>as</w:t>
      </w:r>
      <w:r w:rsidR="00EE456D">
        <w:rPr>
          <w:rFonts w:ascii="Cambria" w:hAnsi="Cambria"/>
          <w:spacing w:val="-2"/>
          <w:sz w:val="28"/>
          <w:szCs w:val="28"/>
          <w:lang w:val="en-GB"/>
        </w:rPr>
        <w:t xml:space="preserve"> </w:t>
      </w:r>
      <w:r w:rsidRPr="00344BB5">
        <w:rPr>
          <w:rFonts w:ascii="Cambria" w:hAnsi="Cambria"/>
          <w:spacing w:val="-2"/>
          <w:sz w:val="28"/>
          <w:szCs w:val="28"/>
          <w:lang w:val="en-GB"/>
        </w:rPr>
        <w:t>well</w:t>
      </w:r>
      <w:r w:rsidR="00EE456D">
        <w:rPr>
          <w:rFonts w:ascii="Cambria" w:hAnsi="Cambria"/>
          <w:spacing w:val="-2"/>
          <w:sz w:val="28"/>
          <w:szCs w:val="28"/>
          <w:lang w:val="en-GB"/>
        </w:rPr>
        <w:t xml:space="preserve"> </w:t>
      </w:r>
      <w:r w:rsidRPr="00344BB5">
        <w:rPr>
          <w:rFonts w:ascii="Cambria" w:hAnsi="Cambria"/>
          <w:spacing w:val="-2"/>
          <w:sz w:val="28"/>
          <w:szCs w:val="28"/>
          <w:lang w:val="en-GB"/>
        </w:rPr>
        <w:t>as</w:t>
      </w:r>
      <w:r w:rsidR="00EE456D">
        <w:rPr>
          <w:rFonts w:ascii="Cambria" w:hAnsi="Cambria"/>
          <w:spacing w:val="-2"/>
          <w:sz w:val="28"/>
          <w:szCs w:val="28"/>
          <w:lang w:val="en-GB"/>
        </w:rPr>
        <w:t xml:space="preserve"> </w:t>
      </w:r>
      <w:r w:rsidRPr="00344BB5">
        <w:rPr>
          <w:rFonts w:ascii="Cambria" w:hAnsi="Cambria"/>
          <w:spacing w:val="-2"/>
          <w:sz w:val="28"/>
          <w:szCs w:val="28"/>
          <w:lang w:val="en-GB"/>
        </w:rPr>
        <w:t>controls</w:t>
      </w:r>
      <w:r w:rsidR="00EE456D">
        <w:rPr>
          <w:rFonts w:ascii="Cambria" w:hAnsi="Cambria"/>
          <w:spacing w:val="-2"/>
          <w:sz w:val="28"/>
          <w:szCs w:val="28"/>
          <w:lang w:val="en-GB"/>
        </w:rPr>
        <w:t xml:space="preserve"> </w:t>
      </w:r>
      <w:r w:rsidRPr="00344BB5">
        <w:rPr>
          <w:rFonts w:ascii="Cambria" w:hAnsi="Cambria"/>
          <w:spacing w:val="-2"/>
          <w:sz w:val="28"/>
          <w:szCs w:val="28"/>
          <w:lang w:val="en-GB"/>
        </w:rPr>
        <w:t>on</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conditions</w:t>
      </w:r>
      <w:r w:rsidR="00EE456D">
        <w:rPr>
          <w:rFonts w:ascii="Cambria" w:hAnsi="Cambria"/>
          <w:spacing w:val="-2"/>
          <w:sz w:val="28"/>
          <w:szCs w:val="28"/>
          <w:lang w:val="en-GB"/>
        </w:rPr>
        <w:t xml:space="preserve"> </w:t>
      </w:r>
      <w:r w:rsidRPr="00344BB5">
        <w:rPr>
          <w:rFonts w:ascii="Cambria" w:hAnsi="Cambria"/>
          <w:spacing w:val="-2"/>
          <w:sz w:val="28"/>
          <w:szCs w:val="28"/>
          <w:lang w:val="en-GB"/>
        </w:rPr>
        <w:t>for</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use</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personal</w:t>
      </w:r>
      <w:r w:rsidR="00EE456D">
        <w:rPr>
          <w:rFonts w:ascii="Cambria" w:hAnsi="Cambria"/>
          <w:spacing w:val="-2"/>
          <w:sz w:val="28"/>
          <w:szCs w:val="28"/>
          <w:lang w:val="en-GB"/>
        </w:rPr>
        <w:t xml:space="preserve"> </w:t>
      </w:r>
      <w:r w:rsidRPr="00344BB5">
        <w:rPr>
          <w:rFonts w:ascii="Cambria" w:hAnsi="Cambria"/>
          <w:spacing w:val="-2"/>
          <w:sz w:val="28"/>
          <w:szCs w:val="28"/>
          <w:lang w:val="en-GB"/>
        </w:rPr>
        <w:t>vehicles</w:t>
      </w:r>
      <w:r w:rsidR="00EE456D">
        <w:rPr>
          <w:rFonts w:ascii="Cambria" w:hAnsi="Cambria"/>
          <w:spacing w:val="-2"/>
          <w:sz w:val="28"/>
          <w:szCs w:val="28"/>
          <w:lang w:val="en-GB"/>
        </w:rPr>
        <w:t xml:space="preserve"> </w:t>
      </w:r>
      <w:r w:rsidRPr="00344BB5">
        <w:rPr>
          <w:rFonts w:ascii="Cambria" w:hAnsi="Cambria"/>
          <w:spacing w:val="-2"/>
          <w:sz w:val="28"/>
          <w:szCs w:val="28"/>
          <w:lang w:val="en-GB"/>
        </w:rPr>
        <w:t>(i.e.</w:t>
      </w:r>
      <w:r w:rsidR="00EE456D">
        <w:rPr>
          <w:rFonts w:ascii="Cambria" w:hAnsi="Cambria"/>
          <w:spacing w:val="-2"/>
          <w:sz w:val="28"/>
          <w:szCs w:val="28"/>
          <w:lang w:val="en-GB"/>
        </w:rPr>
        <w:t xml:space="preserve"> </w:t>
      </w:r>
      <w:r w:rsidRPr="00344BB5">
        <w:rPr>
          <w:rFonts w:ascii="Cambria" w:hAnsi="Cambria"/>
          <w:spacing w:val="-2"/>
          <w:sz w:val="28"/>
          <w:szCs w:val="28"/>
          <w:lang w:val="en-GB"/>
        </w:rPr>
        <w:t>private</w:t>
      </w:r>
      <w:r w:rsidR="00EE456D">
        <w:rPr>
          <w:rFonts w:ascii="Cambria" w:hAnsi="Cambria"/>
          <w:spacing w:val="-2"/>
          <w:sz w:val="28"/>
          <w:szCs w:val="28"/>
          <w:lang w:val="en-GB"/>
        </w:rPr>
        <w:t xml:space="preserve"> </w:t>
      </w:r>
      <w:r w:rsidRPr="00344BB5">
        <w:rPr>
          <w:rFonts w:ascii="Cambria" w:hAnsi="Cambria"/>
          <w:spacing w:val="-2"/>
          <w:sz w:val="28"/>
          <w:szCs w:val="28"/>
          <w:lang w:val="en-GB"/>
        </w:rPr>
        <w:t>cars)</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conduct</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working</w:t>
      </w:r>
      <w:r w:rsidR="00EE456D">
        <w:rPr>
          <w:rFonts w:ascii="Cambria" w:hAnsi="Cambria"/>
          <w:spacing w:val="-2"/>
          <w:sz w:val="28"/>
          <w:szCs w:val="28"/>
          <w:lang w:val="en-GB"/>
        </w:rPr>
        <w:t xml:space="preserve"> </w:t>
      </w:r>
      <w:r w:rsidRPr="00344BB5">
        <w:rPr>
          <w:rFonts w:ascii="Cambria" w:hAnsi="Cambria"/>
          <w:spacing w:val="-2"/>
          <w:sz w:val="28"/>
          <w:szCs w:val="28"/>
          <w:lang w:val="en-GB"/>
        </w:rPr>
        <w:t>activities,</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adequately</w:t>
      </w:r>
      <w:r w:rsidR="00EE456D">
        <w:rPr>
          <w:rFonts w:ascii="Cambria" w:hAnsi="Cambria"/>
          <w:spacing w:val="-2"/>
          <w:sz w:val="28"/>
          <w:szCs w:val="28"/>
          <w:lang w:val="en-GB"/>
        </w:rPr>
        <w:t xml:space="preserve"> </w:t>
      </w:r>
      <w:r w:rsidRPr="00344BB5">
        <w:rPr>
          <w:rFonts w:ascii="Cambria" w:hAnsi="Cambria"/>
          <w:spacing w:val="-2"/>
          <w:sz w:val="28"/>
          <w:szCs w:val="28"/>
          <w:lang w:val="en-GB"/>
        </w:rPr>
        <w:t>organized</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any</w:t>
      </w:r>
      <w:r w:rsidR="00EE456D">
        <w:rPr>
          <w:rFonts w:ascii="Cambria" w:hAnsi="Cambria"/>
          <w:spacing w:val="-2"/>
          <w:sz w:val="28"/>
          <w:szCs w:val="28"/>
          <w:lang w:val="en-GB"/>
        </w:rPr>
        <w:t xml:space="preserve"> </w:t>
      </w:r>
      <w:r w:rsidRPr="00344BB5">
        <w:rPr>
          <w:rFonts w:ascii="Cambria" w:hAnsi="Cambria"/>
          <w:spacing w:val="-2"/>
          <w:sz w:val="28"/>
          <w:szCs w:val="28"/>
          <w:lang w:val="en-GB"/>
        </w:rPr>
        <w:t>case</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a</w:t>
      </w:r>
      <w:r w:rsidR="00EE456D">
        <w:rPr>
          <w:rFonts w:ascii="Cambria" w:hAnsi="Cambria"/>
          <w:spacing w:val="-2"/>
          <w:sz w:val="28"/>
          <w:szCs w:val="28"/>
          <w:lang w:val="en-GB"/>
        </w:rPr>
        <w:t xml:space="preserve"> </w:t>
      </w:r>
      <w:r w:rsidRPr="00344BB5">
        <w:rPr>
          <w:rFonts w:ascii="Cambria" w:hAnsi="Cambria"/>
          <w:spacing w:val="-2"/>
          <w:sz w:val="28"/>
          <w:szCs w:val="28"/>
          <w:lang w:val="en-GB"/>
        </w:rPr>
        <w:t>manner</w:t>
      </w:r>
      <w:r w:rsidR="00EE456D">
        <w:rPr>
          <w:rFonts w:ascii="Cambria" w:hAnsi="Cambria"/>
          <w:spacing w:val="-2"/>
          <w:sz w:val="28"/>
          <w:szCs w:val="28"/>
          <w:lang w:val="en-GB"/>
        </w:rPr>
        <w:t xml:space="preserve"> </w:t>
      </w:r>
      <w:r w:rsidRPr="00344BB5">
        <w:rPr>
          <w:rFonts w:ascii="Cambria" w:hAnsi="Cambria"/>
          <w:spacing w:val="-2"/>
          <w:sz w:val="28"/>
          <w:szCs w:val="28"/>
          <w:lang w:val="en-GB"/>
        </w:rPr>
        <w:t>suitable</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ensure</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prevention</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dama</w:t>
      </w:r>
      <w:r w:rsidR="00344BB5">
        <w:rPr>
          <w:rFonts w:ascii="Cambria" w:hAnsi="Cambria"/>
          <w:spacing w:val="-2"/>
          <w:sz w:val="28"/>
          <w:szCs w:val="28"/>
          <w:lang w:val="en-GB"/>
        </w:rPr>
        <w:t>ge,</w:t>
      </w:r>
      <w:r w:rsidR="00EE456D">
        <w:rPr>
          <w:rFonts w:ascii="Cambria" w:hAnsi="Cambria"/>
          <w:spacing w:val="-2"/>
          <w:sz w:val="28"/>
          <w:szCs w:val="28"/>
          <w:lang w:val="en-GB"/>
        </w:rPr>
        <w:t xml:space="preserve"> </w:t>
      </w:r>
      <w:r w:rsidR="00344BB5">
        <w:rPr>
          <w:rFonts w:ascii="Cambria" w:hAnsi="Cambria"/>
          <w:spacing w:val="-2"/>
          <w:sz w:val="28"/>
          <w:szCs w:val="28"/>
          <w:lang w:val="en-GB"/>
        </w:rPr>
        <w:t>accidents</w:t>
      </w:r>
      <w:r w:rsidR="00EE456D">
        <w:rPr>
          <w:rFonts w:ascii="Cambria" w:hAnsi="Cambria"/>
          <w:spacing w:val="-2"/>
          <w:sz w:val="28"/>
          <w:szCs w:val="28"/>
          <w:lang w:val="en-GB"/>
        </w:rPr>
        <w:t xml:space="preserve"> </w:t>
      </w:r>
      <w:r w:rsidR="00344BB5">
        <w:rPr>
          <w:rFonts w:ascii="Cambria" w:hAnsi="Cambria"/>
          <w:spacing w:val="-2"/>
          <w:sz w:val="28"/>
          <w:szCs w:val="28"/>
          <w:lang w:val="en-GB"/>
        </w:rPr>
        <w:t>deriving</w:t>
      </w:r>
      <w:r w:rsidR="00EE456D">
        <w:rPr>
          <w:rFonts w:ascii="Cambria" w:hAnsi="Cambria"/>
          <w:spacing w:val="-2"/>
          <w:sz w:val="28"/>
          <w:szCs w:val="28"/>
          <w:lang w:val="en-GB"/>
        </w:rPr>
        <w:t xml:space="preserve"> </w:t>
      </w:r>
      <w:r w:rsidR="00344BB5">
        <w:rPr>
          <w:rFonts w:ascii="Cambria" w:hAnsi="Cambria"/>
          <w:spacing w:val="-2"/>
          <w:sz w:val="28"/>
          <w:szCs w:val="28"/>
          <w:lang w:val="en-GB"/>
        </w:rPr>
        <w:t>from</w:t>
      </w:r>
      <w:r w:rsidR="00EE456D">
        <w:rPr>
          <w:rFonts w:ascii="Cambria" w:hAnsi="Cambria"/>
          <w:spacing w:val="-2"/>
          <w:sz w:val="28"/>
          <w:szCs w:val="28"/>
          <w:lang w:val="en-GB"/>
        </w:rPr>
        <w:t xml:space="preserve"> </w:t>
      </w:r>
      <w:r w:rsidR="00344BB5">
        <w:rPr>
          <w:rFonts w:ascii="Cambria" w:hAnsi="Cambria"/>
          <w:spacing w:val="-2"/>
          <w:sz w:val="28"/>
          <w:szCs w:val="28"/>
          <w:lang w:val="en-GB"/>
        </w:rPr>
        <w:t>non-</w:t>
      </w:r>
      <w:r w:rsidR="00344BB5" w:rsidRPr="00344BB5">
        <w:rPr>
          <w:rFonts w:ascii="Cambria" w:hAnsi="Cambria"/>
          <w:spacing w:val="-2"/>
          <w:sz w:val="28"/>
          <w:szCs w:val="28"/>
          <w:lang w:val="en-GB"/>
        </w:rPr>
        <w:t>compliance</w:t>
      </w:r>
      <w:r w:rsidRPr="00344BB5">
        <w:rPr>
          <w:rFonts w:ascii="Cambria" w:hAnsi="Cambria"/>
          <w:spacing w:val="-2"/>
          <w:sz w:val="28"/>
          <w:szCs w:val="28"/>
          <w:lang w:val="en-GB"/>
        </w:rPr>
        <w:t>,</w:t>
      </w:r>
      <w:r w:rsidR="00EE456D">
        <w:rPr>
          <w:rFonts w:ascii="Cambria" w:hAnsi="Cambria"/>
          <w:spacing w:val="-2"/>
          <w:sz w:val="28"/>
          <w:szCs w:val="28"/>
          <w:lang w:val="en-GB"/>
        </w:rPr>
        <w:t xml:space="preserve"> </w:t>
      </w:r>
      <w:r w:rsidRPr="00344BB5">
        <w:rPr>
          <w:rFonts w:ascii="Cambria" w:hAnsi="Cambria"/>
          <w:spacing w:val="-2"/>
          <w:sz w:val="28"/>
          <w:szCs w:val="28"/>
          <w:lang w:val="en-GB"/>
        </w:rPr>
        <w:t>incorrect</w:t>
      </w:r>
      <w:r w:rsidR="00EE456D">
        <w:rPr>
          <w:rFonts w:ascii="Cambria" w:hAnsi="Cambria"/>
          <w:spacing w:val="-2"/>
          <w:sz w:val="28"/>
          <w:szCs w:val="28"/>
          <w:lang w:val="en-GB"/>
        </w:rPr>
        <w:t xml:space="preserve"> </w:t>
      </w:r>
      <w:r w:rsidRPr="00344BB5">
        <w:rPr>
          <w:rFonts w:ascii="Cambria" w:hAnsi="Cambria"/>
          <w:spacing w:val="-2"/>
          <w:sz w:val="28"/>
          <w:szCs w:val="28"/>
          <w:lang w:val="en-GB"/>
        </w:rPr>
        <w:t>use</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equipment</w:t>
      </w:r>
      <w:r w:rsidR="00EE456D">
        <w:rPr>
          <w:rFonts w:ascii="Cambria" w:hAnsi="Cambria"/>
          <w:spacing w:val="-2"/>
          <w:sz w:val="28"/>
          <w:szCs w:val="28"/>
          <w:lang w:val="en-GB"/>
        </w:rPr>
        <w:t xml:space="preserve"> </w:t>
      </w:r>
      <w:r w:rsidRPr="00344BB5">
        <w:rPr>
          <w:rFonts w:ascii="Cambria" w:hAnsi="Cambria"/>
          <w:spacing w:val="-2"/>
          <w:sz w:val="28"/>
          <w:szCs w:val="28"/>
          <w:lang w:val="en-GB"/>
        </w:rPr>
        <w:t>or</w:t>
      </w:r>
      <w:r w:rsidR="00EE456D">
        <w:rPr>
          <w:rFonts w:ascii="Cambria" w:hAnsi="Cambria"/>
          <w:spacing w:val="-2"/>
          <w:sz w:val="28"/>
          <w:szCs w:val="28"/>
          <w:lang w:val="en-GB"/>
        </w:rPr>
        <w:t xml:space="preserve"> </w:t>
      </w:r>
      <w:r w:rsidRPr="00344BB5">
        <w:rPr>
          <w:rFonts w:ascii="Cambria" w:hAnsi="Cambria"/>
          <w:spacing w:val="-2"/>
          <w:sz w:val="28"/>
          <w:szCs w:val="28"/>
          <w:lang w:val="en-GB"/>
        </w:rPr>
        <w:t>other</w:t>
      </w:r>
      <w:r w:rsidR="00EE456D">
        <w:rPr>
          <w:rFonts w:ascii="Cambria" w:hAnsi="Cambria"/>
          <w:spacing w:val="-2"/>
          <w:sz w:val="28"/>
          <w:szCs w:val="28"/>
          <w:lang w:val="en-GB"/>
        </w:rPr>
        <w:t xml:space="preserve"> </w:t>
      </w:r>
      <w:r w:rsidRPr="00344BB5">
        <w:rPr>
          <w:rFonts w:ascii="Cambria" w:hAnsi="Cambria"/>
          <w:spacing w:val="-2"/>
          <w:sz w:val="28"/>
          <w:szCs w:val="28"/>
          <w:lang w:val="en-GB"/>
        </w:rPr>
        <w:t>technical</w:t>
      </w:r>
      <w:r w:rsidR="00EE456D">
        <w:rPr>
          <w:rFonts w:ascii="Cambria" w:hAnsi="Cambria"/>
          <w:spacing w:val="-2"/>
          <w:sz w:val="28"/>
          <w:szCs w:val="28"/>
          <w:lang w:val="en-GB"/>
        </w:rPr>
        <w:t xml:space="preserve"> </w:t>
      </w:r>
      <w:r w:rsidRPr="00344BB5">
        <w:rPr>
          <w:rFonts w:ascii="Cambria" w:hAnsi="Cambria"/>
          <w:spacing w:val="-2"/>
          <w:sz w:val="28"/>
          <w:szCs w:val="28"/>
          <w:lang w:val="en-GB"/>
        </w:rPr>
        <w:t>or</w:t>
      </w:r>
      <w:r w:rsidR="00EE456D">
        <w:rPr>
          <w:rFonts w:ascii="Cambria" w:hAnsi="Cambria"/>
          <w:spacing w:val="-2"/>
          <w:sz w:val="28"/>
          <w:szCs w:val="28"/>
          <w:lang w:val="en-GB"/>
        </w:rPr>
        <w:t xml:space="preserve"> </w:t>
      </w:r>
      <w:r w:rsidRPr="00344BB5">
        <w:rPr>
          <w:rFonts w:ascii="Cambria" w:hAnsi="Cambria"/>
          <w:spacing w:val="-2"/>
          <w:sz w:val="28"/>
          <w:szCs w:val="28"/>
          <w:lang w:val="en-GB"/>
        </w:rPr>
        <w:t>safety</w:t>
      </w:r>
      <w:r w:rsidR="00EE456D">
        <w:rPr>
          <w:rFonts w:ascii="Cambria" w:hAnsi="Cambria"/>
          <w:spacing w:val="-2"/>
          <w:sz w:val="28"/>
          <w:szCs w:val="28"/>
          <w:lang w:val="en-GB"/>
        </w:rPr>
        <w:t xml:space="preserve"> </w:t>
      </w:r>
      <w:r w:rsidRPr="00344BB5">
        <w:rPr>
          <w:rFonts w:ascii="Cambria" w:hAnsi="Cambria"/>
          <w:spacing w:val="-2"/>
          <w:sz w:val="28"/>
          <w:szCs w:val="28"/>
          <w:lang w:val="en-GB"/>
        </w:rPr>
        <w:t>issues,</w:t>
      </w:r>
      <w:r w:rsidR="00EE456D">
        <w:rPr>
          <w:rFonts w:ascii="Cambria" w:hAnsi="Cambria"/>
          <w:spacing w:val="-2"/>
          <w:sz w:val="28"/>
          <w:szCs w:val="28"/>
          <w:lang w:val="en-GB"/>
        </w:rPr>
        <w:t xml:space="preserve"> </w:t>
      </w:r>
      <w:r w:rsidRPr="00344BB5">
        <w:rPr>
          <w:rFonts w:ascii="Cambria" w:hAnsi="Cambria"/>
          <w:spacing w:val="-2"/>
          <w:sz w:val="28"/>
          <w:szCs w:val="28"/>
          <w:lang w:val="en-GB"/>
        </w:rPr>
        <w:t>as</w:t>
      </w:r>
      <w:r w:rsidR="00EE456D">
        <w:rPr>
          <w:rFonts w:ascii="Cambria" w:hAnsi="Cambria"/>
          <w:spacing w:val="-2"/>
          <w:sz w:val="28"/>
          <w:szCs w:val="28"/>
          <w:lang w:val="en-GB"/>
        </w:rPr>
        <w:t xml:space="preserve"> </w:t>
      </w:r>
      <w:r w:rsidRPr="00344BB5">
        <w:rPr>
          <w:rFonts w:ascii="Cambria" w:hAnsi="Cambria"/>
          <w:spacing w:val="-2"/>
          <w:sz w:val="28"/>
          <w:szCs w:val="28"/>
          <w:lang w:val="en-GB"/>
        </w:rPr>
        <w:t>provided</w:t>
      </w:r>
      <w:r w:rsidR="00EE456D">
        <w:rPr>
          <w:rFonts w:ascii="Cambria" w:hAnsi="Cambria"/>
          <w:spacing w:val="-2"/>
          <w:sz w:val="28"/>
          <w:szCs w:val="28"/>
          <w:lang w:val="en-GB"/>
        </w:rPr>
        <w:t xml:space="preserve"> </w:t>
      </w:r>
      <w:r w:rsidRPr="00344BB5">
        <w:rPr>
          <w:rFonts w:ascii="Cambria" w:hAnsi="Cambria"/>
          <w:spacing w:val="-2"/>
          <w:sz w:val="28"/>
          <w:szCs w:val="28"/>
          <w:lang w:val="en-GB"/>
        </w:rPr>
        <w:t>for</w:t>
      </w:r>
      <w:r w:rsidR="00EE456D">
        <w:rPr>
          <w:rFonts w:ascii="Cambria" w:hAnsi="Cambria"/>
          <w:spacing w:val="-2"/>
          <w:sz w:val="28"/>
          <w:szCs w:val="28"/>
          <w:lang w:val="en-GB"/>
        </w:rPr>
        <w:t xml:space="preserve"> </w:t>
      </w:r>
      <w:r w:rsidRPr="00344BB5">
        <w:rPr>
          <w:rFonts w:ascii="Cambria" w:hAnsi="Cambria"/>
          <w:spacing w:val="-2"/>
          <w:sz w:val="28"/>
          <w:szCs w:val="28"/>
          <w:lang w:val="en-GB"/>
        </w:rPr>
        <w:t>by</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law;</w:t>
      </w:r>
    </w:p>
    <w:p w14:paraId="72E7C175" w14:textId="27919AB8"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workers</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consulted</w:t>
      </w:r>
      <w:r w:rsidR="00EE456D">
        <w:rPr>
          <w:rFonts w:ascii="Cambria" w:hAnsi="Cambria"/>
          <w:spacing w:val="-2"/>
          <w:sz w:val="28"/>
          <w:szCs w:val="28"/>
          <w:lang w:val="en-GB"/>
        </w:rPr>
        <w:t xml:space="preserve"> </w:t>
      </w:r>
      <w:r w:rsidRPr="00344BB5">
        <w:rPr>
          <w:rFonts w:ascii="Cambria" w:hAnsi="Cambria"/>
          <w:spacing w:val="-2"/>
          <w:sz w:val="28"/>
          <w:szCs w:val="28"/>
          <w:lang w:val="en-GB"/>
        </w:rPr>
        <w:t>on</w:t>
      </w:r>
      <w:r w:rsidR="00EE456D">
        <w:rPr>
          <w:rFonts w:ascii="Cambria" w:hAnsi="Cambria"/>
          <w:spacing w:val="-2"/>
          <w:sz w:val="28"/>
          <w:szCs w:val="28"/>
          <w:lang w:val="en-GB"/>
        </w:rPr>
        <w:t xml:space="preserve"> </w:t>
      </w:r>
      <w:r w:rsidRPr="00344BB5">
        <w:rPr>
          <w:rFonts w:ascii="Cambria" w:hAnsi="Cambria"/>
          <w:spacing w:val="-2"/>
          <w:sz w:val="28"/>
          <w:szCs w:val="28"/>
          <w:lang w:val="en-GB"/>
        </w:rPr>
        <w:t>issues</w:t>
      </w:r>
      <w:r w:rsidR="00EE456D">
        <w:rPr>
          <w:rFonts w:ascii="Cambria" w:hAnsi="Cambria"/>
          <w:spacing w:val="-2"/>
          <w:sz w:val="28"/>
          <w:szCs w:val="28"/>
          <w:lang w:val="en-GB"/>
        </w:rPr>
        <w:t xml:space="preserve"> </w:t>
      </w:r>
      <w:r w:rsidRPr="00344BB5">
        <w:rPr>
          <w:rFonts w:ascii="Cambria" w:hAnsi="Cambria"/>
          <w:spacing w:val="-2"/>
          <w:sz w:val="28"/>
          <w:szCs w:val="28"/>
          <w:lang w:val="en-GB"/>
        </w:rPr>
        <w:t>regarding</w:t>
      </w:r>
      <w:r w:rsidR="00EE456D">
        <w:rPr>
          <w:rFonts w:ascii="Cambria" w:hAnsi="Cambria"/>
          <w:spacing w:val="-2"/>
          <w:sz w:val="28"/>
          <w:szCs w:val="28"/>
          <w:lang w:val="en-GB"/>
        </w:rPr>
        <w:t xml:space="preserve"> </w:t>
      </w:r>
      <w:r w:rsidRPr="00344BB5">
        <w:rPr>
          <w:rFonts w:ascii="Cambria" w:hAnsi="Cambria"/>
          <w:spacing w:val="-2"/>
          <w:sz w:val="28"/>
          <w:szCs w:val="28"/>
          <w:lang w:val="en-GB"/>
        </w:rPr>
        <w:t>safety,</w:t>
      </w:r>
      <w:r w:rsidR="00EE456D">
        <w:rPr>
          <w:rFonts w:ascii="Cambria" w:hAnsi="Cambria"/>
          <w:spacing w:val="-2"/>
          <w:sz w:val="28"/>
          <w:szCs w:val="28"/>
          <w:lang w:val="en-GB"/>
        </w:rPr>
        <w:t xml:space="preserve"> </w:t>
      </w:r>
      <w:r w:rsidRPr="00344BB5">
        <w:rPr>
          <w:rFonts w:ascii="Cambria" w:hAnsi="Cambria"/>
          <w:spacing w:val="-2"/>
          <w:sz w:val="28"/>
          <w:szCs w:val="28"/>
          <w:lang w:val="en-GB"/>
        </w:rPr>
        <w:t>so</w:t>
      </w:r>
      <w:r w:rsidR="00EE456D">
        <w:rPr>
          <w:rFonts w:ascii="Cambria" w:hAnsi="Cambria"/>
          <w:spacing w:val="-2"/>
          <w:sz w:val="28"/>
          <w:szCs w:val="28"/>
          <w:lang w:val="en-GB"/>
        </w:rPr>
        <w:t xml:space="preserve"> </w:t>
      </w:r>
      <w:r w:rsidRPr="00344BB5">
        <w:rPr>
          <w:rFonts w:ascii="Cambria" w:hAnsi="Cambria"/>
          <w:spacing w:val="-2"/>
          <w:sz w:val="28"/>
          <w:szCs w:val="28"/>
          <w:lang w:val="en-GB"/>
        </w:rPr>
        <w:t>as</w:t>
      </w:r>
      <w:r w:rsidR="00EE456D">
        <w:rPr>
          <w:rFonts w:ascii="Cambria" w:hAnsi="Cambria"/>
          <w:spacing w:val="-2"/>
          <w:sz w:val="28"/>
          <w:szCs w:val="28"/>
          <w:lang w:val="en-GB"/>
        </w:rPr>
        <w:t xml:space="preserve"> </w:t>
      </w:r>
      <w:r w:rsidRPr="00344BB5">
        <w:rPr>
          <w:rFonts w:ascii="Cambria" w:hAnsi="Cambria"/>
          <w:spacing w:val="-2"/>
          <w:sz w:val="28"/>
          <w:szCs w:val="28"/>
          <w:lang w:val="en-GB"/>
        </w:rPr>
        <w:t>provided</w:t>
      </w:r>
      <w:r w:rsidR="00EE456D">
        <w:rPr>
          <w:rFonts w:ascii="Cambria" w:hAnsi="Cambria"/>
          <w:spacing w:val="-2"/>
          <w:sz w:val="28"/>
          <w:szCs w:val="28"/>
          <w:lang w:val="en-GB"/>
        </w:rPr>
        <w:t xml:space="preserve"> </w:t>
      </w:r>
      <w:r w:rsidRPr="00344BB5">
        <w:rPr>
          <w:rFonts w:ascii="Cambria" w:hAnsi="Cambria"/>
          <w:spacing w:val="-2"/>
          <w:sz w:val="28"/>
          <w:szCs w:val="28"/>
          <w:lang w:val="en-GB"/>
        </w:rPr>
        <w:t>for</w:t>
      </w:r>
      <w:r w:rsidR="00EE456D">
        <w:rPr>
          <w:rFonts w:ascii="Cambria" w:hAnsi="Cambria"/>
          <w:spacing w:val="-2"/>
          <w:sz w:val="28"/>
          <w:szCs w:val="28"/>
          <w:lang w:val="en-GB"/>
        </w:rPr>
        <w:t xml:space="preserve"> </w:t>
      </w:r>
      <w:r w:rsidRPr="00344BB5">
        <w:rPr>
          <w:rFonts w:ascii="Cambria" w:hAnsi="Cambria"/>
          <w:spacing w:val="-2"/>
          <w:sz w:val="28"/>
          <w:szCs w:val="28"/>
          <w:lang w:val="en-GB"/>
        </w:rPr>
        <w:t>by</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law;</w:t>
      </w:r>
    </w:p>
    <w:p w14:paraId="3FF590F4" w14:textId="2A54AC16"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proper</w:t>
      </w:r>
      <w:r w:rsidR="00EE456D">
        <w:rPr>
          <w:rFonts w:ascii="Cambria" w:hAnsi="Cambria"/>
          <w:spacing w:val="-2"/>
          <w:sz w:val="28"/>
          <w:szCs w:val="28"/>
          <w:lang w:val="en-GB"/>
        </w:rPr>
        <w:t xml:space="preserve"> </w:t>
      </w:r>
      <w:r w:rsidRPr="00344BB5">
        <w:rPr>
          <w:rFonts w:ascii="Cambria" w:hAnsi="Cambria"/>
          <w:spacing w:val="-2"/>
          <w:sz w:val="28"/>
          <w:szCs w:val="28"/>
          <w:lang w:val="en-GB"/>
        </w:rPr>
        <w:t>coordination</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contracting</w:t>
      </w:r>
      <w:r w:rsidR="00EE456D">
        <w:rPr>
          <w:rFonts w:ascii="Cambria" w:hAnsi="Cambria"/>
          <w:spacing w:val="-2"/>
          <w:sz w:val="28"/>
          <w:szCs w:val="28"/>
          <w:lang w:val="en-GB"/>
        </w:rPr>
        <w:t xml:space="preserve"> </w:t>
      </w:r>
      <w:r w:rsidRPr="00344BB5">
        <w:rPr>
          <w:rFonts w:ascii="Cambria" w:hAnsi="Cambria"/>
          <w:spacing w:val="-2"/>
          <w:sz w:val="28"/>
          <w:szCs w:val="28"/>
          <w:lang w:val="en-GB"/>
        </w:rPr>
        <w:t>companies</w:t>
      </w:r>
      <w:r w:rsidR="00EE456D">
        <w:rPr>
          <w:rFonts w:ascii="Cambria" w:hAnsi="Cambria"/>
          <w:spacing w:val="-2"/>
          <w:sz w:val="28"/>
          <w:szCs w:val="28"/>
          <w:lang w:val="en-GB"/>
        </w:rPr>
        <w:t xml:space="preserve"> </w:t>
      </w:r>
      <w:r w:rsidRPr="00344BB5">
        <w:rPr>
          <w:rFonts w:ascii="Cambria" w:hAnsi="Cambria"/>
          <w:spacing w:val="-2"/>
          <w:sz w:val="28"/>
          <w:szCs w:val="28"/>
          <w:lang w:val="en-GB"/>
        </w:rPr>
        <w:t>or</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freelancers</w:t>
      </w:r>
      <w:r w:rsidR="00EE456D">
        <w:rPr>
          <w:rFonts w:ascii="Cambria" w:hAnsi="Cambria"/>
          <w:spacing w:val="-2"/>
          <w:sz w:val="28"/>
          <w:szCs w:val="28"/>
          <w:lang w:val="en-GB"/>
        </w:rPr>
        <w:t xml:space="preserve"> </w:t>
      </w:r>
      <w:r w:rsidRPr="00344BB5">
        <w:rPr>
          <w:rFonts w:ascii="Cambria" w:hAnsi="Cambria"/>
          <w:spacing w:val="-2"/>
          <w:sz w:val="28"/>
          <w:szCs w:val="28"/>
          <w:lang w:val="en-GB"/>
        </w:rPr>
        <w:t>working</w:t>
      </w:r>
      <w:r w:rsidR="00EE456D">
        <w:rPr>
          <w:rFonts w:ascii="Cambria" w:hAnsi="Cambria"/>
          <w:spacing w:val="-2"/>
          <w:sz w:val="28"/>
          <w:szCs w:val="28"/>
          <w:lang w:val="en-GB"/>
        </w:rPr>
        <w:t xml:space="preserve"> </w:t>
      </w:r>
      <w:r w:rsidRPr="00344BB5">
        <w:rPr>
          <w:rFonts w:ascii="Cambria" w:hAnsi="Cambria"/>
          <w:spacing w:val="-2"/>
          <w:sz w:val="28"/>
          <w:szCs w:val="28"/>
          <w:lang w:val="en-GB"/>
        </w:rPr>
        <w:t>by</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Company</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ensured,</w:t>
      </w:r>
      <w:r w:rsidR="00EE456D">
        <w:rPr>
          <w:rFonts w:ascii="Cambria" w:hAnsi="Cambria"/>
          <w:spacing w:val="-2"/>
          <w:sz w:val="28"/>
          <w:szCs w:val="28"/>
          <w:lang w:val="en-GB"/>
        </w:rPr>
        <w:t xml:space="preserve"> </w:t>
      </w:r>
      <w:r w:rsidRPr="00344BB5">
        <w:rPr>
          <w:rFonts w:ascii="Cambria" w:hAnsi="Cambria"/>
          <w:spacing w:val="-2"/>
          <w:sz w:val="28"/>
          <w:szCs w:val="28"/>
          <w:lang w:val="en-GB"/>
        </w:rPr>
        <w:t>also</w:t>
      </w:r>
      <w:r w:rsidR="00EE456D">
        <w:rPr>
          <w:rFonts w:ascii="Cambria" w:hAnsi="Cambria"/>
          <w:spacing w:val="-2"/>
          <w:sz w:val="28"/>
          <w:szCs w:val="28"/>
          <w:lang w:val="en-GB"/>
        </w:rPr>
        <w:t xml:space="preserve"> </w:t>
      </w:r>
      <w:r w:rsidRPr="00344BB5">
        <w:rPr>
          <w:rFonts w:ascii="Cambria" w:hAnsi="Cambria"/>
          <w:spacing w:val="-2"/>
          <w:sz w:val="28"/>
          <w:szCs w:val="28"/>
          <w:lang w:val="en-GB"/>
        </w:rPr>
        <w:t>through</w:t>
      </w:r>
      <w:r w:rsidR="00EE456D">
        <w:rPr>
          <w:rFonts w:ascii="Cambria" w:hAnsi="Cambria"/>
          <w:spacing w:val="-2"/>
          <w:sz w:val="28"/>
          <w:szCs w:val="28"/>
          <w:lang w:val="en-GB"/>
        </w:rPr>
        <w:t xml:space="preserve"> </w:t>
      </w:r>
      <w:r w:rsidRPr="00344BB5">
        <w:rPr>
          <w:rFonts w:ascii="Cambria" w:hAnsi="Cambria"/>
          <w:spacing w:val="-2"/>
          <w:sz w:val="28"/>
          <w:szCs w:val="28"/>
          <w:lang w:val="en-GB"/>
        </w:rPr>
        <w:t>periodical</w:t>
      </w:r>
      <w:r w:rsidR="00EE456D">
        <w:rPr>
          <w:rFonts w:ascii="Cambria" w:hAnsi="Cambria"/>
          <w:spacing w:val="-2"/>
          <w:sz w:val="28"/>
          <w:szCs w:val="28"/>
          <w:lang w:val="en-GB"/>
        </w:rPr>
        <w:t xml:space="preserve"> </w:t>
      </w:r>
      <w:r w:rsidRPr="00344BB5">
        <w:rPr>
          <w:rFonts w:ascii="Cambria" w:hAnsi="Cambria"/>
          <w:spacing w:val="-2"/>
          <w:sz w:val="28"/>
          <w:szCs w:val="28"/>
          <w:lang w:val="en-GB"/>
        </w:rPr>
        <w:t>meetings</w:t>
      </w:r>
      <w:r w:rsidR="00EE456D">
        <w:rPr>
          <w:rFonts w:ascii="Cambria" w:hAnsi="Cambria"/>
          <w:spacing w:val="-2"/>
          <w:sz w:val="28"/>
          <w:szCs w:val="28"/>
          <w:lang w:val="en-GB"/>
        </w:rPr>
        <w:t xml:space="preserve"> </w:t>
      </w:r>
      <w:r w:rsidRPr="00344BB5">
        <w:rPr>
          <w:rFonts w:ascii="Cambria" w:hAnsi="Cambria"/>
          <w:spacing w:val="-2"/>
          <w:sz w:val="28"/>
          <w:szCs w:val="28"/>
          <w:lang w:val="en-GB"/>
        </w:rPr>
        <w:t>between</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MPPS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freelancers</w:t>
      </w:r>
      <w:r w:rsidR="00EE456D">
        <w:rPr>
          <w:rFonts w:ascii="Cambria" w:hAnsi="Cambria"/>
          <w:spacing w:val="-2"/>
          <w:sz w:val="28"/>
          <w:szCs w:val="28"/>
          <w:lang w:val="en-GB"/>
        </w:rPr>
        <w:t xml:space="preserve"> </w:t>
      </w:r>
      <w:r w:rsidRPr="00344BB5">
        <w:rPr>
          <w:rFonts w:ascii="Cambria" w:hAnsi="Cambria"/>
          <w:spacing w:val="-2"/>
          <w:sz w:val="28"/>
          <w:szCs w:val="28"/>
          <w:lang w:val="en-GB"/>
        </w:rPr>
        <w:t>or</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persons</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charge</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safety</w:t>
      </w:r>
      <w:r w:rsidR="00EE456D">
        <w:rPr>
          <w:rFonts w:ascii="Cambria" w:hAnsi="Cambria"/>
          <w:spacing w:val="-2"/>
          <w:sz w:val="28"/>
          <w:szCs w:val="28"/>
          <w:lang w:val="en-GB"/>
        </w:rPr>
        <w:t xml:space="preserve"> </w:t>
      </w:r>
      <w:r w:rsidRPr="00344BB5">
        <w:rPr>
          <w:rFonts w:ascii="Cambria" w:hAnsi="Cambria"/>
          <w:spacing w:val="-2"/>
          <w:sz w:val="28"/>
          <w:szCs w:val="28"/>
          <w:lang w:val="en-GB"/>
        </w:rPr>
        <w:t>for</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contracting</w:t>
      </w:r>
      <w:r w:rsidR="00EE456D">
        <w:rPr>
          <w:rFonts w:ascii="Cambria" w:hAnsi="Cambria"/>
          <w:spacing w:val="-2"/>
          <w:sz w:val="28"/>
          <w:szCs w:val="28"/>
          <w:lang w:val="en-GB"/>
        </w:rPr>
        <w:t xml:space="preserve"> </w:t>
      </w:r>
      <w:r w:rsidRPr="00344BB5">
        <w:rPr>
          <w:rFonts w:ascii="Cambria" w:hAnsi="Cambria"/>
          <w:spacing w:val="-2"/>
          <w:sz w:val="28"/>
          <w:szCs w:val="28"/>
          <w:lang w:val="en-GB"/>
        </w:rPr>
        <w:t>companies;</w:t>
      </w:r>
      <w:r w:rsidR="00EE456D">
        <w:rPr>
          <w:rFonts w:ascii="Cambria" w:hAnsi="Cambria"/>
          <w:spacing w:val="-2"/>
          <w:sz w:val="28"/>
          <w:szCs w:val="28"/>
          <w:lang w:val="en-GB"/>
        </w:rPr>
        <w:t xml:space="preserve"> </w:t>
      </w:r>
    </w:p>
    <w:p w14:paraId="4AC6A666" w14:textId="77777777" w:rsidR="00554E2E" w:rsidRPr="00344BB5" w:rsidRDefault="00554E2E" w:rsidP="00344BB5">
      <w:pPr>
        <w:pStyle w:val="BodyText"/>
        <w:spacing w:before="120" w:after="0" w:line="360" w:lineRule="auto"/>
        <w:ind w:left="357"/>
        <w:jc w:val="both"/>
        <w:rPr>
          <w:rFonts w:ascii="Cambria" w:hAnsi="Cambria"/>
          <w:spacing w:val="-2"/>
          <w:sz w:val="28"/>
          <w:szCs w:val="28"/>
          <w:lang w:val="en-GB"/>
        </w:rPr>
      </w:pPr>
    </w:p>
    <w:p w14:paraId="41EA7504" w14:textId="10288C08" w:rsidR="00554E2E" w:rsidRPr="00344BB5" w:rsidRDefault="00554E2E" w:rsidP="00344BB5">
      <w:pPr>
        <w:pStyle w:val="BodyText"/>
        <w:spacing w:before="120" w:after="0" w:line="360" w:lineRule="auto"/>
        <w:ind w:firstLine="357"/>
        <w:jc w:val="both"/>
        <w:rPr>
          <w:rFonts w:ascii="Cambria" w:hAnsi="Cambria"/>
          <w:b/>
          <w:bCs/>
          <w:spacing w:val="-2"/>
          <w:sz w:val="28"/>
          <w:szCs w:val="28"/>
          <w:lang w:val="en-GB"/>
        </w:rPr>
      </w:pPr>
      <w:r w:rsidRPr="00344BB5">
        <w:rPr>
          <w:rFonts w:ascii="Cambria" w:hAnsi="Cambria"/>
          <w:b/>
          <w:bCs/>
          <w:spacing w:val="-2"/>
          <w:sz w:val="28"/>
          <w:szCs w:val="28"/>
          <w:lang w:val="en-GB"/>
        </w:rPr>
        <w:t>d)</w:t>
      </w:r>
      <w:r w:rsidR="00EE456D">
        <w:rPr>
          <w:rFonts w:ascii="Cambria" w:hAnsi="Cambria"/>
          <w:b/>
          <w:bCs/>
          <w:spacing w:val="-2"/>
          <w:sz w:val="28"/>
          <w:szCs w:val="28"/>
          <w:lang w:val="en-GB"/>
        </w:rPr>
        <w:t xml:space="preserve"> </w:t>
      </w:r>
      <w:r w:rsidR="00344BB5" w:rsidRPr="00344BB5">
        <w:rPr>
          <w:rFonts w:ascii="Cambria" w:hAnsi="Cambria"/>
          <w:b/>
          <w:bCs/>
          <w:spacing w:val="-2"/>
          <w:sz w:val="28"/>
          <w:szCs w:val="28"/>
          <w:lang w:val="en-GB"/>
        </w:rPr>
        <w:t>Principles</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of</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supervision,</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inspection</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and</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control</w:t>
      </w:r>
    </w:p>
    <w:p w14:paraId="5A97EBC0" w14:textId="51EAC142"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documentation</w:t>
      </w:r>
      <w:r w:rsidR="00EE456D">
        <w:rPr>
          <w:rFonts w:ascii="Cambria" w:hAnsi="Cambria"/>
          <w:spacing w:val="-2"/>
          <w:sz w:val="28"/>
          <w:szCs w:val="28"/>
          <w:lang w:val="en-GB"/>
        </w:rPr>
        <w:t xml:space="preserve"> </w:t>
      </w:r>
      <w:r w:rsidRPr="00344BB5">
        <w:rPr>
          <w:rFonts w:ascii="Cambria" w:hAnsi="Cambria"/>
          <w:spacing w:val="-2"/>
          <w:sz w:val="28"/>
          <w:szCs w:val="28"/>
          <w:lang w:val="en-GB"/>
        </w:rPr>
        <w:t>related</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activities</w:t>
      </w:r>
      <w:r w:rsidR="00EE456D">
        <w:rPr>
          <w:rFonts w:ascii="Cambria" w:hAnsi="Cambria"/>
          <w:spacing w:val="-2"/>
          <w:sz w:val="28"/>
          <w:szCs w:val="28"/>
          <w:lang w:val="en-GB"/>
        </w:rPr>
        <w:t xml:space="preserve"> </w:t>
      </w:r>
      <w:r w:rsidRPr="00344BB5">
        <w:rPr>
          <w:rFonts w:ascii="Cambria" w:hAnsi="Cambria"/>
          <w:spacing w:val="-2"/>
          <w:sz w:val="28"/>
          <w:szCs w:val="28"/>
          <w:lang w:val="en-GB"/>
        </w:rPr>
        <w:t>performed</w:t>
      </w:r>
      <w:r w:rsidR="00EE456D">
        <w:rPr>
          <w:rFonts w:ascii="Cambria" w:hAnsi="Cambria"/>
          <w:spacing w:val="-2"/>
          <w:sz w:val="28"/>
          <w:szCs w:val="28"/>
          <w:lang w:val="en-GB"/>
        </w:rPr>
        <w:t xml:space="preserve"> </w:t>
      </w:r>
      <w:r w:rsidRPr="00344BB5">
        <w:rPr>
          <w:rFonts w:ascii="Cambria" w:hAnsi="Cambria"/>
          <w:spacing w:val="-2"/>
          <w:sz w:val="28"/>
          <w:szCs w:val="28"/>
          <w:lang w:val="en-GB"/>
        </w:rPr>
        <w:t>within</w:t>
      </w:r>
      <w:r w:rsidR="00EE456D">
        <w:rPr>
          <w:rFonts w:ascii="Cambria" w:hAnsi="Cambria"/>
          <w:spacing w:val="-2"/>
          <w:sz w:val="28"/>
          <w:szCs w:val="28"/>
          <w:lang w:val="en-GB"/>
        </w:rPr>
        <w:t xml:space="preserve"> </w:t>
      </w:r>
      <w:r w:rsidRPr="00344BB5">
        <w:rPr>
          <w:rFonts w:ascii="Cambria" w:hAnsi="Cambria"/>
          <w:spacing w:val="-2"/>
          <w:sz w:val="28"/>
          <w:szCs w:val="28"/>
          <w:lang w:val="en-GB"/>
        </w:rPr>
        <w:t>safety</w:t>
      </w:r>
      <w:r w:rsidR="00EE456D">
        <w:rPr>
          <w:rFonts w:ascii="Cambria" w:hAnsi="Cambria"/>
          <w:spacing w:val="-2"/>
          <w:sz w:val="28"/>
          <w:szCs w:val="28"/>
          <w:lang w:val="en-GB"/>
        </w:rPr>
        <w:t xml:space="preserve"> </w:t>
      </w:r>
      <w:r w:rsidRPr="00344BB5">
        <w:rPr>
          <w:rFonts w:ascii="Cambria" w:hAnsi="Cambria"/>
          <w:spacing w:val="-2"/>
          <w:sz w:val="28"/>
          <w:szCs w:val="28"/>
          <w:lang w:val="en-GB"/>
        </w:rPr>
        <w:t>management,</w:t>
      </w:r>
      <w:r w:rsidR="00EE456D">
        <w:rPr>
          <w:rFonts w:ascii="Cambria" w:hAnsi="Cambria"/>
          <w:spacing w:val="-2"/>
          <w:sz w:val="28"/>
          <w:szCs w:val="28"/>
          <w:lang w:val="en-GB"/>
        </w:rPr>
        <w:t xml:space="preserve"> </w:t>
      </w:r>
      <w:r w:rsidRPr="00344BB5">
        <w:rPr>
          <w:rFonts w:ascii="Cambria" w:hAnsi="Cambria"/>
          <w:spacing w:val="-2"/>
          <w:sz w:val="28"/>
          <w:szCs w:val="28"/>
          <w:lang w:val="en-GB"/>
        </w:rPr>
        <w:t>as</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above,</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properly</w:t>
      </w:r>
      <w:r w:rsidR="00EE456D">
        <w:rPr>
          <w:rFonts w:ascii="Cambria" w:hAnsi="Cambria"/>
          <w:spacing w:val="-2"/>
          <w:sz w:val="28"/>
          <w:szCs w:val="28"/>
          <w:lang w:val="en-GB"/>
        </w:rPr>
        <w:t xml:space="preserve"> </w:t>
      </w:r>
      <w:r w:rsidRPr="00344BB5">
        <w:rPr>
          <w:rFonts w:ascii="Cambria" w:hAnsi="Cambria"/>
          <w:spacing w:val="-2"/>
          <w:sz w:val="28"/>
          <w:szCs w:val="28"/>
          <w:lang w:val="en-GB"/>
        </w:rPr>
        <w:t>prepared</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archived;</w:t>
      </w:r>
      <w:r w:rsidR="00EE456D">
        <w:rPr>
          <w:rFonts w:ascii="Cambria" w:hAnsi="Cambria"/>
          <w:spacing w:val="-2"/>
          <w:sz w:val="28"/>
          <w:szCs w:val="28"/>
          <w:lang w:val="en-GB"/>
        </w:rPr>
        <w:t xml:space="preserve"> </w:t>
      </w:r>
    </w:p>
    <w:p w14:paraId="113C01AA" w14:textId="5FC8F3CA"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lastRenderedPageBreak/>
        <w:t>a</w:t>
      </w:r>
      <w:r w:rsidR="00EE456D">
        <w:rPr>
          <w:rFonts w:ascii="Cambria" w:hAnsi="Cambria"/>
          <w:spacing w:val="-2"/>
          <w:sz w:val="28"/>
          <w:szCs w:val="28"/>
          <w:lang w:val="en-GB"/>
        </w:rPr>
        <w:t xml:space="preserve"> </w:t>
      </w:r>
      <w:r w:rsidRPr="00344BB5">
        <w:rPr>
          <w:rFonts w:ascii="Cambria" w:hAnsi="Cambria"/>
          <w:spacing w:val="-2"/>
          <w:sz w:val="28"/>
          <w:szCs w:val="28"/>
          <w:lang w:val="en-GB"/>
        </w:rPr>
        <w:t>proper</w:t>
      </w:r>
      <w:r w:rsidR="00EE456D">
        <w:rPr>
          <w:rFonts w:ascii="Cambria" w:hAnsi="Cambria"/>
          <w:spacing w:val="-2"/>
          <w:sz w:val="28"/>
          <w:szCs w:val="28"/>
          <w:lang w:val="en-GB"/>
        </w:rPr>
        <w:t xml:space="preserve"> </w:t>
      </w:r>
      <w:r w:rsidRPr="00344BB5">
        <w:rPr>
          <w:rFonts w:ascii="Cambria" w:hAnsi="Cambria"/>
          <w:spacing w:val="-2"/>
          <w:sz w:val="28"/>
          <w:szCs w:val="28"/>
          <w:lang w:val="en-GB"/>
        </w:rPr>
        <w:t>registration,</w:t>
      </w:r>
      <w:r w:rsidR="00EE456D">
        <w:rPr>
          <w:rFonts w:ascii="Cambria" w:hAnsi="Cambria"/>
          <w:spacing w:val="-2"/>
          <w:sz w:val="28"/>
          <w:szCs w:val="28"/>
          <w:lang w:val="en-GB"/>
        </w:rPr>
        <w:t xml:space="preserve"> </w:t>
      </w:r>
      <w:r w:rsidRPr="00344BB5">
        <w:rPr>
          <w:rFonts w:ascii="Cambria" w:hAnsi="Cambria"/>
          <w:spacing w:val="-2"/>
          <w:sz w:val="28"/>
          <w:szCs w:val="28"/>
          <w:lang w:val="en-GB"/>
        </w:rPr>
        <w:t>monitoring</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analysis</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industrial</w:t>
      </w:r>
      <w:r w:rsidR="00EE456D">
        <w:rPr>
          <w:rFonts w:ascii="Cambria" w:hAnsi="Cambria"/>
          <w:spacing w:val="-2"/>
          <w:sz w:val="28"/>
          <w:szCs w:val="28"/>
          <w:lang w:val="en-GB"/>
        </w:rPr>
        <w:t xml:space="preserve"> </w:t>
      </w:r>
      <w:r w:rsidRPr="00344BB5">
        <w:rPr>
          <w:rFonts w:ascii="Cambria" w:hAnsi="Cambria"/>
          <w:spacing w:val="-2"/>
          <w:sz w:val="28"/>
          <w:szCs w:val="28"/>
          <w:lang w:val="en-GB"/>
        </w:rPr>
        <w:t>accidents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professional</w:t>
      </w:r>
      <w:r w:rsidR="00EE456D">
        <w:rPr>
          <w:rFonts w:ascii="Cambria" w:hAnsi="Cambria"/>
          <w:spacing w:val="-2"/>
          <w:sz w:val="28"/>
          <w:szCs w:val="28"/>
          <w:lang w:val="en-GB"/>
        </w:rPr>
        <w:t xml:space="preserve"> </w:t>
      </w:r>
      <w:r w:rsidRPr="00344BB5">
        <w:rPr>
          <w:rFonts w:ascii="Cambria" w:hAnsi="Cambria"/>
          <w:spacing w:val="-2"/>
          <w:sz w:val="28"/>
          <w:szCs w:val="28"/>
          <w:lang w:val="en-GB"/>
        </w:rPr>
        <w:t>illnesses,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their</w:t>
      </w:r>
      <w:r w:rsidR="00EE456D">
        <w:rPr>
          <w:rFonts w:ascii="Cambria" w:hAnsi="Cambria"/>
          <w:spacing w:val="-2"/>
          <w:sz w:val="28"/>
          <w:szCs w:val="28"/>
          <w:lang w:val="en-GB"/>
        </w:rPr>
        <w:t xml:space="preserve"> </w:t>
      </w:r>
      <w:r w:rsidRPr="00344BB5">
        <w:rPr>
          <w:rFonts w:ascii="Cambria" w:hAnsi="Cambria"/>
          <w:spacing w:val="-2"/>
          <w:sz w:val="28"/>
          <w:szCs w:val="28"/>
          <w:lang w:val="en-GB"/>
        </w:rPr>
        <w:t>relevant</w:t>
      </w:r>
      <w:r w:rsidR="00EE456D">
        <w:rPr>
          <w:rFonts w:ascii="Cambria" w:hAnsi="Cambria"/>
          <w:spacing w:val="-2"/>
          <w:sz w:val="28"/>
          <w:szCs w:val="28"/>
          <w:lang w:val="en-GB"/>
        </w:rPr>
        <w:t xml:space="preserve"> </w:t>
      </w:r>
      <w:r w:rsidRPr="00344BB5">
        <w:rPr>
          <w:rFonts w:ascii="Cambria" w:hAnsi="Cambria"/>
          <w:spacing w:val="-2"/>
          <w:sz w:val="28"/>
          <w:szCs w:val="28"/>
          <w:lang w:val="en-GB"/>
        </w:rPr>
        <w:t>causes,</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carried</w:t>
      </w:r>
      <w:r w:rsidR="00EE456D">
        <w:rPr>
          <w:rFonts w:ascii="Cambria" w:hAnsi="Cambria"/>
          <w:spacing w:val="-2"/>
          <w:sz w:val="28"/>
          <w:szCs w:val="28"/>
          <w:lang w:val="en-GB"/>
        </w:rPr>
        <w:t xml:space="preserve"> </w:t>
      </w:r>
      <w:r w:rsidRPr="00344BB5">
        <w:rPr>
          <w:rFonts w:ascii="Cambria" w:hAnsi="Cambria"/>
          <w:spacing w:val="-2"/>
          <w:sz w:val="28"/>
          <w:szCs w:val="28"/>
          <w:lang w:val="en-GB"/>
        </w:rPr>
        <w:t>out</w:t>
      </w:r>
      <w:r w:rsidR="00EE456D">
        <w:rPr>
          <w:rFonts w:ascii="Cambria" w:hAnsi="Cambria"/>
          <w:spacing w:val="-2"/>
          <w:sz w:val="28"/>
          <w:szCs w:val="28"/>
          <w:lang w:val="en-GB"/>
        </w:rPr>
        <w:t xml:space="preserve"> </w:t>
      </w:r>
      <w:r w:rsidRPr="00344BB5">
        <w:rPr>
          <w:rFonts w:ascii="Cambria" w:hAnsi="Cambria"/>
          <w:spacing w:val="-2"/>
          <w:sz w:val="28"/>
          <w:szCs w:val="28"/>
          <w:lang w:val="en-GB"/>
        </w:rPr>
        <w:t>also</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order</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reduce</w:t>
      </w:r>
      <w:r w:rsidR="00EE456D">
        <w:rPr>
          <w:rFonts w:ascii="Cambria" w:hAnsi="Cambria"/>
          <w:spacing w:val="-2"/>
          <w:sz w:val="28"/>
          <w:szCs w:val="28"/>
          <w:lang w:val="en-GB"/>
        </w:rPr>
        <w:t xml:space="preserve"> </w:t>
      </w:r>
      <w:r w:rsidRPr="00344BB5">
        <w:rPr>
          <w:rFonts w:ascii="Cambria" w:hAnsi="Cambria"/>
          <w:spacing w:val="-2"/>
          <w:sz w:val="28"/>
          <w:szCs w:val="28"/>
          <w:lang w:val="en-GB"/>
        </w:rPr>
        <w:t>their</w:t>
      </w:r>
      <w:r w:rsidR="00EE456D">
        <w:rPr>
          <w:rFonts w:ascii="Cambria" w:hAnsi="Cambria"/>
          <w:spacing w:val="-2"/>
          <w:sz w:val="28"/>
          <w:szCs w:val="28"/>
          <w:lang w:val="en-GB"/>
        </w:rPr>
        <w:t xml:space="preserve"> </w:t>
      </w:r>
      <w:r w:rsidRPr="00344BB5">
        <w:rPr>
          <w:rFonts w:ascii="Cambria" w:hAnsi="Cambria"/>
          <w:spacing w:val="-2"/>
          <w:sz w:val="28"/>
          <w:szCs w:val="28"/>
          <w:lang w:val="en-GB"/>
        </w:rPr>
        <w:t>incidence;</w:t>
      </w:r>
    </w:p>
    <w:p w14:paraId="4618933A" w14:textId="1E60C314"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t>each</w:t>
      </w:r>
      <w:r w:rsidR="00EE456D">
        <w:rPr>
          <w:rFonts w:ascii="Cambria" w:hAnsi="Cambria"/>
          <w:spacing w:val="-2"/>
          <w:sz w:val="28"/>
          <w:szCs w:val="28"/>
          <w:lang w:val="en-GB"/>
        </w:rPr>
        <w:t xml:space="preserve"> </w:t>
      </w:r>
      <w:r w:rsidRPr="00344BB5">
        <w:rPr>
          <w:rFonts w:ascii="Cambria" w:hAnsi="Cambria"/>
          <w:spacing w:val="-2"/>
          <w:sz w:val="28"/>
          <w:szCs w:val="28"/>
          <w:lang w:val="en-GB"/>
        </w:rPr>
        <w:t>manager</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continuously</w:t>
      </w:r>
      <w:r w:rsidR="00EE456D">
        <w:rPr>
          <w:rFonts w:ascii="Cambria" w:hAnsi="Cambria"/>
          <w:spacing w:val="-2"/>
          <w:sz w:val="28"/>
          <w:szCs w:val="28"/>
          <w:lang w:val="en-GB"/>
        </w:rPr>
        <w:t xml:space="preserve"> </w:t>
      </w:r>
      <w:r w:rsidRPr="00344BB5">
        <w:rPr>
          <w:rFonts w:ascii="Cambria" w:hAnsi="Cambria"/>
          <w:spacing w:val="-2"/>
          <w:sz w:val="28"/>
          <w:szCs w:val="28"/>
          <w:lang w:val="en-GB"/>
        </w:rPr>
        <w:t>monitor</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correct</w:t>
      </w:r>
      <w:r w:rsidR="00EE456D">
        <w:rPr>
          <w:rFonts w:ascii="Cambria" w:hAnsi="Cambria"/>
          <w:spacing w:val="-2"/>
          <w:sz w:val="28"/>
          <w:szCs w:val="28"/>
          <w:lang w:val="en-GB"/>
        </w:rPr>
        <w:t xml:space="preserve"> </w:t>
      </w:r>
      <w:r w:rsidRPr="00344BB5">
        <w:rPr>
          <w:rFonts w:ascii="Cambria" w:hAnsi="Cambria"/>
          <w:spacing w:val="-2"/>
          <w:sz w:val="28"/>
          <w:szCs w:val="28"/>
          <w:lang w:val="en-GB"/>
        </w:rPr>
        <w:t>implementation</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preventive</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protection</w:t>
      </w:r>
      <w:r w:rsidR="00EE456D">
        <w:rPr>
          <w:rFonts w:ascii="Cambria" w:hAnsi="Cambria"/>
          <w:spacing w:val="-2"/>
          <w:sz w:val="28"/>
          <w:szCs w:val="28"/>
          <w:lang w:val="en-GB"/>
        </w:rPr>
        <w:t xml:space="preserve"> </w:t>
      </w:r>
      <w:r w:rsidRPr="00344BB5">
        <w:rPr>
          <w:rFonts w:ascii="Cambria" w:hAnsi="Cambria"/>
          <w:spacing w:val="-2"/>
          <w:sz w:val="28"/>
          <w:szCs w:val="28"/>
          <w:lang w:val="en-GB"/>
        </w:rPr>
        <w:t>measures</w:t>
      </w:r>
      <w:r w:rsidR="00EE456D">
        <w:rPr>
          <w:rFonts w:ascii="Cambria" w:hAnsi="Cambria"/>
          <w:spacing w:val="-2"/>
          <w:sz w:val="28"/>
          <w:szCs w:val="28"/>
          <w:lang w:val="en-GB"/>
        </w:rPr>
        <w:t xml:space="preserve"> </w:t>
      </w:r>
      <w:r w:rsidRPr="00344BB5">
        <w:rPr>
          <w:rFonts w:ascii="Cambria" w:hAnsi="Cambria"/>
          <w:spacing w:val="-2"/>
          <w:sz w:val="28"/>
          <w:szCs w:val="28"/>
          <w:lang w:val="en-GB"/>
        </w:rPr>
        <w:t>provided</w:t>
      </w:r>
      <w:r w:rsidR="00EE456D">
        <w:rPr>
          <w:rFonts w:ascii="Cambria" w:hAnsi="Cambria"/>
          <w:spacing w:val="-2"/>
          <w:sz w:val="28"/>
          <w:szCs w:val="28"/>
          <w:lang w:val="en-GB"/>
        </w:rPr>
        <w:t xml:space="preserve"> </w:t>
      </w:r>
      <w:r w:rsidRPr="00344BB5">
        <w:rPr>
          <w:rFonts w:ascii="Cambria" w:hAnsi="Cambria"/>
          <w:spacing w:val="-2"/>
          <w:sz w:val="28"/>
          <w:szCs w:val="28"/>
          <w:lang w:val="en-GB"/>
        </w:rPr>
        <w:t>for</w:t>
      </w:r>
      <w:r w:rsidR="00EE456D">
        <w:rPr>
          <w:rFonts w:ascii="Cambria" w:hAnsi="Cambria"/>
          <w:spacing w:val="-2"/>
          <w:sz w:val="28"/>
          <w:szCs w:val="28"/>
          <w:lang w:val="en-GB"/>
        </w:rPr>
        <w:t xml:space="preserve"> </w:t>
      </w:r>
      <w:r w:rsidRPr="00344BB5">
        <w:rPr>
          <w:rFonts w:ascii="Cambria" w:hAnsi="Cambria"/>
          <w:spacing w:val="-2"/>
          <w:sz w:val="28"/>
          <w:szCs w:val="28"/>
          <w:lang w:val="en-GB"/>
        </w:rPr>
        <w:t>by</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RAR</w:t>
      </w:r>
      <w:r w:rsidR="00EE456D">
        <w:rPr>
          <w:rFonts w:ascii="Cambria" w:hAnsi="Cambria"/>
          <w:spacing w:val="-2"/>
          <w:sz w:val="28"/>
          <w:szCs w:val="28"/>
          <w:lang w:val="en-GB"/>
        </w:rPr>
        <w:t xml:space="preserve"> </w:t>
      </w:r>
      <w:r w:rsidRPr="00344BB5">
        <w:rPr>
          <w:rFonts w:ascii="Cambria" w:hAnsi="Cambria"/>
          <w:spacing w:val="-2"/>
          <w:sz w:val="28"/>
          <w:szCs w:val="28"/>
          <w:lang w:val="en-GB"/>
        </w:rPr>
        <w:t>for</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area</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his/her</w:t>
      </w:r>
      <w:r w:rsidR="00EE456D">
        <w:rPr>
          <w:rFonts w:ascii="Cambria" w:hAnsi="Cambria"/>
          <w:spacing w:val="-2"/>
          <w:sz w:val="28"/>
          <w:szCs w:val="28"/>
          <w:lang w:val="en-GB"/>
        </w:rPr>
        <w:t xml:space="preserve"> </w:t>
      </w:r>
      <w:r w:rsidRPr="00344BB5">
        <w:rPr>
          <w:rFonts w:ascii="Cambria" w:hAnsi="Cambria"/>
          <w:spacing w:val="-2"/>
          <w:sz w:val="28"/>
          <w:szCs w:val="28"/>
          <w:lang w:val="en-GB"/>
        </w:rPr>
        <w:t>competence;</w:t>
      </w:r>
    </w:p>
    <w:p w14:paraId="37D4E1F3" w14:textId="2F110591"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activities</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maintenance</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workplace,</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periodic</w:t>
      </w:r>
      <w:r w:rsidR="00EE456D">
        <w:rPr>
          <w:rFonts w:ascii="Cambria" w:hAnsi="Cambria"/>
          <w:spacing w:val="-2"/>
          <w:sz w:val="28"/>
          <w:szCs w:val="28"/>
          <w:lang w:val="en-GB"/>
        </w:rPr>
        <w:t xml:space="preserve"> </w:t>
      </w:r>
      <w:r w:rsidRPr="00344BB5">
        <w:rPr>
          <w:rFonts w:ascii="Cambria" w:hAnsi="Cambria"/>
          <w:spacing w:val="-2"/>
          <w:sz w:val="28"/>
          <w:szCs w:val="28"/>
          <w:lang w:val="en-GB"/>
        </w:rPr>
        <w:t>control,</w:t>
      </w:r>
      <w:r w:rsidR="00EE456D">
        <w:rPr>
          <w:rFonts w:ascii="Cambria" w:hAnsi="Cambria"/>
          <w:spacing w:val="-2"/>
          <w:sz w:val="28"/>
          <w:szCs w:val="28"/>
          <w:lang w:val="en-GB"/>
        </w:rPr>
        <w:t xml:space="preserve"> </w:t>
      </w:r>
      <w:r w:rsidRPr="00344BB5">
        <w:rPr>
          <w:rFonts w:ascii="Cambria" w:hAnsi="Cambria"/>
          <w:spacing w:val="-2"/>
          <w:sz w:val="28"/>
          <w:szCs w:val="28"/>
          <w:lang w:val="en-GB"/>
        </w:rPr>
        <w:t>maintenance</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test</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production</w:t>
      </w:r>
      <w:r w:rsidR="00EE456D">
        <w:rPr>
          <w:rFonts w:ascii="Cambria" w:hAnsi="Cambria"/>
          <w:spacing w:val="-2"/>
          <w:sz w:val="28"/>
          <w:szCs w:val="28"/>
          <w:lang w:val="en-GB"/>
        </w:rPr>
        <w:t xml:space="preserve"> </w:t>
      </w:r>
      <w:r w:rsidRPr="00344BB5">
        <w:rPr>
          <w:rFonts w:ascii="Cambria" w:hAnsi="Cambria"/>
          <w:spacing w:val="-2"/>
          <w:sz w:val="28"/>
          <w:szCs w:val="28"/>
          <w:lang w:val="en-GB"/>
        </w:rPr>
        <w:t>plants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work</w:t>
      </w:r>
      <w:r w:rsidR="00EE456D">
        <w:rPr>
          <w:rFonts w:ascii="Cambria" w:hAnsi="Cambria"/>
          <w:spacing w:val="-2"/>
          <w:sz w:val="28"/>
          <w:szCs w:val="28"/>
          <w:lang w:val="en-GB"/>
        </w:rPr>
        <w:t xml:space="preserve"> </w:t>
      </w:r>
      <w:r w:rsidRPr="00344BB5">
        <w:rPr>
          <w:rFonts w:ascii="Cambria" w:hAnsi="Cambria"/>
          <w:spacing w:val="-2"/>
          <w:sz w:val="28"/>
          <w:szCs w:val="28"/>
          <w:lang w:val="en-GB"/>
        </w:rPr>
        <w:t>equipment</w:t>
      </w:r>
      <w:r w:rsidR="00EE456D">
        <w:rPr>
          <w:rFonts w:ascii="Cambria" w:hAnsi="Cambria"/>
          <w:spacing w:val="-2"/>
          <w:sz w:val="28"/>
          <w:szCs w:val="28"/>
          <w:lang w:val="en-GB"/>
        </w:rPr>
        <w:t xml:space="preserve"> </w:t>
      </w:r>
      <w:r w:rsidRPr="00344BB5">
        <w:rPr>
          <w:rFonts w:ascii="Cambria" w:hAnsi="Cambria"/>
          <w:spacing w:val="-2"/>
          <w:sz w:val="28"/>
          <w:szCs w:val="28"/>
          <w:lang w:val="en-GB"/>
        </w:rPr>
        <w:t>(including</w:t>
      </w:r>
      <w:r w:rsidR="00EE456D">
        <w:rPr>
          <w:rFonts w:ascii="Cambria" w:hAnsi="Cambria"/>
          <w:spacing w:val="-2"/>
          <w:sz w:val="28"/>
          <w:szCs w:val="28"/>
          <w:lang w:val="en-GB"/>
        </w:rPr>
        <w:t xml:space="preserve"> </w:t>
      </w:r>
      <w:r w:rsidRPr="00344BB5">
        <w:rPr>
          <w:rFonts w:ascii="Cambria" w:hAnsi="Cambria"/>
          <w:spacing w:val="-2"/>
          <w:sz w:val="28"/>
          <w:szCs w:val="28"/>
          <w:lang w:val="en-GB"/>
        </w:rPr>
        <w:t>company</w:t>
      </w:r>
      <w:r w:rsidR="00EE456D">
        <w:rPr>
          <w:rFonts w:ascii="Cambria" w:hAnsi="Cambria"/>
          <w:spacing w:val="-2"/>
          <w:sz w:val="28"/>
          <w:szCs w:val="28"/>
          <w:lang w:val="en-GB"/>
        </w:rPr>
        <w:t xml:space="preserve"> </w:t>
      </w:r>
      <w:r w:rsidRPr="00344BB5">
        <w:rPr>
          <w:rFonts w:ascii="Cambria" w:hAnsi="Cambria"/>
          <w:spacing w:val="-2"/>
          <w:sz w:val="28"/>
          <w:szCs w:val="28"/>
          <w:lang w:val="en-GB"/>
        </w:rPr>
        <w:t>cars)</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adequately</w:t>
      </w:r>
      <w:r w:rsidR="00EE456D">
        <w:rPr>
          <w:rFonts w:ascii="Cambria" w:hAnsi="Cambria"/>
          <w:spacing w:val="-2"/>
          <w:sz w:val="28"/>
          <w:szCs w:val="28"/>
          <w:lang w:val="en-GB"/>
        </w:rPr>
        <w:t xml:space="preserve"> </w:t>
      </w:r>
      <w:r w:rsidRPr="00344BB5">
        <w:rPr>
          <w:rFonts w:ascii="Cambria" w:hAnsi="Cambria"/>
          <w:spacing w:val="-2"/>
          <w:sz w:val="28"/>
          <w:szCs w:val="28"/>
          <w:lang w:val="en-GB"/>
        </w:rPr>
        <w:t>organized</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any</w:t>
      </w:r>
      <w:r w:rsidR="00EE456D">
        <w:rPr>
          <w:rFonts w:ascii="Cambria" w:hAnsi="Cambria"/>
          <w:spacing w:val="-2"/>
          <w:sz w:val="28"/>
          <w:szCs w:val="28"/>
          <w:lang w:val="en-GB"/>
        </w:rPr>
        <w:t xml:space="preserve"> </w:t>
      </w:r>
      <w:r w:rsidRPr="00344BB5">
        <w:rPr>
          <w:rFonts w:ascii="Cambria" w:hAnsi="Cambria"/>
          <w:spacing w:val="-2"/>
          <w:sz w:val="28"/>
          <w:szCs w:val="28"/>
          <w:lang w:val="en-GB"/>
        </w:rPr>
        <w:t>case</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a</w:t>
      </w:r>
      <w:r w:rsidR="00EE456D">
        <w:rPr>
          <w:rFonts w:ascii="Cambria" w:hAnsi="Cambria"/>
          <w:spacing w:val="-2"/>
          <w:sz w:val="28"/>
          <w:szCs w:val="28"/>
          <w:lang w:val="en-GB"/>
        </w:rPr>
        <w:t xml:space="preserve"> </w:t>
      </w:r>
      <w:r w:rsidRPr="00344BB5">
        <w:rPr>
          <w:rFonts w:ascii="Cambria" w:hAnsi="Cambria"/>
          <w:spacing w:val="-2"/>
          <w:sz w:val="28"/>
          <w:szCs w:val="28"/>
          <w:lang w:val="en-GB"/>
        </w:rPr>
        <w:t>manner</w:t>
      </w:r>
      <w:r w:rsidR="00EE456D">
        <w:rPr>
          <w:rFonts w:ascii="Cambria" w:hAnsi="Cambria"/>
          <w:spacing w:val="-2"/>
          <w:sz w:val="28"/>
          <w:szCs w:val="28"/>
          <w:lang w:val="en-GB"/>
        </w:rPr>
        <w:t xml:space="preserve"> </w:t>
      </w:r>
      <w:r w:rsidRPr="00344BB5">
        <w:rPr>
          <w:rFonts w:ascii="Cambria" w:hAnsi="Cambria"/>
          <w:spacing w:val="-2"/>
          <w:sz w:val="28"/>
          <w:szCs w:val="28"/>
          <w:lang w:val="en-GB"/>
        </w:rPr>
        <w:t>suitable</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ensure</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prevention</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damage,</w:t>
      </w:r>
      <w:r w:rsidR="00EE456D">
        <w:rPr>
          <w:rFonts w:ascii="Cambria" w:hAnsi="Cambria"/>
          <w:spacing w:val="-2"/>
          <w:sz w:val="28"/>
          <w:szCs w:val="28"/>
          <w:lang w:val="en-GB"/>
        </w:rPr>
        <w:t xml:space="preserve"> </w:t>
      </w:r>
      <w:r w:rsidRPr="00344BB5">
        <w:rPr>
          <w:rFonts w:ascii="Cambria" w:hAnsi="Cambria"/>
          <w:spacing w:val="-2"/>
          <w:sz w:val="28"/>
          <w:szCs w:val="28"/>
          <w:lang w:val="en-GB"/>
        </w:rPr>
        <w:t>accidents</w:t>
      </w:r>
      <w:r w:rsidR="00EE456D">
        <w:rPr>
          <w:rFonts w:ascii="Cambria" w:hAnsi="Cambria"/>
          <w:spacing w:val="-2"/>
          <w:sz w:val="28"/>
          <w:szCs w:val="28"/>
          <w:lang w:val="en-GB"/>
        </w:rPr>
        <w:t xml:space="preserve"> </w:t>
      </w:r>
      <w:r w:rsidRPr="00344BB5">
        <w:rPr>
          <w:rFonts w:ascii="Cambria" w:hAnsi="Cambria"/>
          <w:spacing w:val="-2"/>
          <w:sz w:val="28"/>
          <w:szCs w:val="28"/>
          <w:lang w:val="en-GB"/>
        </w:rPr>
        <w:t>deriving</w:t>
      </w:r>
      <w:r w:rsidR="00EE456D">
        <w:rPr>
          <w:rFonts w:ascii="Cambria" w:hAnsi="Cambria"/>
          <w:spacing w:val="-2"/>
          <w:sz w:val="28"/>
          <w:szCs w:val="28"/>
          <w:lang w:val="en-GB"/>
        </w:rPr>
        <w:t xml:space="preserve"> </w:t>
      </w:r>
      <w:r w:rsidRPr="00344BB5">
        <w:rPr>
          <w:rFonts w:ascii="Cambria" w:hAnsi="Cambria"/>
          <w:spacing w:val="-2"/>
          <w:sz w:val="28"/>
          <w:szCs w:val="28"/>
          <w:lang w:val="en-GB"/>
        </w:rPr>
        <w:t>from</w:t>
      </w:r>
      <w:r w:rsidR="00EE456D">
        <w:rPr>
          <w:rFonts w:ascii="Cambria" w:hAnsi="Cambria"/>
          <w:spacing w:val="-2"/>
          <w:sz w:val="28"/>
          <w:szCs w:val="28"/>
          <w:lang w:val="en-GB"/>
        </w:rPr>
        <w:t xml:space="preserve"> </w:t>
      </w:r>
      <w:r w:rsidR="00344BB5" w:rsidRPr="00344BB5">
        <w:rPr>
          <w:rFonts w:ascii="Cambria" w:hAnsi="Cambria"/>
          <w:spacing w:val="-2"/>
          <w:sz w:val="28"/>
          <w:szCs w:val="28"/>
          <w:lang w:val="en-GB"/>
        </w:rPr>
        <w:t>non-compliance</w:t>
      </w:r>
      <w:r w:rsidRPr="00344BB5">
        <w:rPr>
          <w:rFonts w:ascii="Cambria" w:hAnsi="Cambria"/>
          <w:spacing w:val="-2"/>
          <w:sz w:val="28"/>
          <w:szCs w:val="28"/>
          <w:lang w:val="en-GB"/>
        </w:rPr>
        <w:t>,</w:t>
      </w:r>
      <w:r w:rsidR="00EE456D">
        <w:rPr>
          <w:rFonts w:ascii="Cambria" w:hAnsi="Cambria"/>
          <w:spacing w:val="-2"/>
          <w:sz w:val="28"/>
          <w:szCs w:val="28"/>
          <w:lang w:val="en-GB"/>
        </w:rPr>
        <w:t xml:space="preserve"> </w:t>
      </w:r>
      <w:r w:rsidRPr="00344BB5">
        <w:rPr>
          <w:rFonts w:ascii="Cambria" w:hAnsi="Cambria"/>
          <w:spacing w:val="-2"/>
          <w:sz w:val="28"/>
          <w:szCs w:val="28"/>
          <w:lang w:val="en-GB"/>
        </w:rPr>
        <w:t>incorrect</w:t>
      </w:r>
      <w:r w:rsidR="00EE456D">
        <w:rPr>
          <w:rFonts w:ascii="Cambria" w:hAnsi="Cambria"/>
          <w:spacing w:val="-2"/>
          <w:sz w:val="28"/>
          <w:szCs w:val="28"/>
          <w:lang w:val="en-GB"/>
        </w:rPr>
        <w:t xml:space="preserve"> </w:t>
      </w:r>
      <w:r w:rsidRPr="00344BB5">
        <w:rPr>
          <w:rFonts w:ascii="Cambria" w:hAnsi="Cambria"/>
          <w:spacing w:val="-2"/>
          <w:sz w:val="28"/>
          <w:szCs w:val="28"/>
          <w:lang w:val="en-GB"/>
        </w:rPr>
        <w:t>use</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equipment</w:t>
      </w:r>
      <w:r w:rsidR="00EE456D">
        <w:rPr>
          <w:rFonts w:ascii="Cambria" w:hAnsi="Cambria"/>
          <w:spacing w:val="-2"/>
          <w:sz w:val="28"/>
          <w:szCs w:val="28"/>
          <w:lang w:val="en-GB"/>
        </w:rPr>
        <w:t xml:space="preserve"> </w:t>
      </w:r>
      <w:r w:rsidRPr="00344BB5">
        <w:rPr>
          <w:rFonts w:ascii="Cambria" w:hAnsi="Cambria"/>
          <w:spacing w:val="-2"/>
          <w:sz w:val="28"/>
          <w:szCs w:val="28"/>
          <w:lang w:val="en-GB"/>
        </w:rPr>
        <w:t>or</w:t>
      </w:r>
      <w:r w:rsidR="00EE456D">
        <w:rPr>
          <w:rFonts w:ascii="Cambria" w:hAnsi="Cambria"/>
          <w:spacing w:val="-2"/>
          <w:sz w:val="28"/>
          <w:szCs w:val="28"/>
          <w:lang w:val="en-GB"/>
        </w:rPr>
        <w:t xml:space="preserve"> </w:t>
      </w:r>
      <w:r w:rsidRPr="00344BB5">
        <w:rPr>
          <w:rFonts w:ascii="Cambria" w:hAnsi="Cambria"/>
          <w:spacing w:val="-2"/>
          <w:sz w:val="28"/>
          <w:szCs w:val="28"/>
          <w:lang w:val="en-GB"/>
        </w:rPr>
        <w:t>other</w:t>
      </w:r>
      <w:r w:rsidR="00EE456D">
        <w:rPr>
          <w:rFonts w:ascii="Cambria" w:hAnsi="Cambria"/>
          <w:spacing w:val="-2"/>
          <w:sz w:val="28"/>
          <w:szCs w:val="28"/>
          <w:lang w:val="en-GB"/>
        </w:rPr>
        <w:t xml:space="preserve"> </w:t>
      </w:r>
      <w:r w:rsidRPr="00344BB5">
        <w:rPr>
          <w:rFonts w:ascii="Cambria" w:hAnsi="Cambria"/>
          <w:spacing w:val="-2"/>
          <w:sz w:val="28"/>
          <w:szCs w:val="28"/>
          <w:lang w:val="en-GB"/>
        </w:rPr>
        <w:t>technical</w:t>
      </w:r>
      <w:r w:rsidR="00EE456D">
        <w:rPr>
          <w:rFonts w:ascii="Cambria" w:hAnsi="Cambria"/>
          <w:spacing w:val="-2"/>
          <w:sz w:val="28"/>
          <w:szCs w:val="28"/>
          <w:lang w:val="en-GB"/>
        </w:rPr>
        <w:t xml:space="preserve"> </w:t>
      </w:r>
      <w:r w:rsidRPr="00344BB5">
        <w:rPr>
          <w:rFonts w:ascii="Cambria" w:hAnsi="Cambria"/>
          <w:spacing w:val="-2"/>
          <w:sz w:val="28"/>
          <w:szCs w:val="28"/>
          <w:lang w:val="en-GB"/>
        </w:rPr>
        <w:t>or</w:t>
      </w:r>
      <w:r w:rsidR="00EE456D">
        <w:rPr>
          <w:rFonts w:ascii="Cambria" w:hAnsi="Cambria"/>
          <w:spacing w:val="-2"/>
          <w:sz w:val="28"/>
          <w:szCs w:val="28"/>
          <w:lang w:val="en-GB"/>
        </w:rPr>
        <w:t xml:space="preserve"> </w:t>
      </w:r>
      <w:r w:rsidRPr="00344BB5">
        <w:rPr>
          <w:rFonts w:ascii="Cambria" w:hAnsi="Cambria"/>
          <w:spacing w:val="-2"/>
          <w:sz w:val="28"/>
          <w:szCs w:val="28"/>
          <w:lang w:val="en-GB"/>
        </w:rPr>
        <w:t>safety</w:t>
      </w:r>
      <w:r w:rsidR="00EE456D">
        <w:rPr>
          <w:rFonts w:ascii="Cambria" w:hAnsi="Cambria"/>
          <w:spacing w:val="-2"/>
          <w:sz w:val="28"/>
          <w:szCs w:val="28"/>
          <w:lang w:val="en-GB"/>
        </w:rPr>
        <w:t xml:space="preserve"> </w:t>
      </w:r>
      <w:r w:rsidRPr="00344BB5">
        <w:rPr>
          <w:rFonts w:ascii="Cambria" w:hAnsi="Cambria"/>
          <w:spacing w:val="-2"/>
          <w:sz w:val="28"/>
          <w:szCs w:val="28"/>
          <w:lang w:val="en-GB"/>
        </w:rPr>
        <w:t>issues,</w:t>
      </w:r>
      <w:r w:rsidR="00EE456D">
        <w:rPr>
          <w:rFonts w:ascii="Cambria" w:hAnsi="Cambria"/>
          <w:spacing w:val="-2"/>
          <w:sz w:val="28"/>
          <w:szCs w:val="28"/>
          <w:lang w:val="en-GB"/>
        </w:rPr>
        <w:t xml:space="preserve"> </w:t>
      </w:r>
      <w:r w:rsidRPr="00344BB5">
        <w:rPr>
          <w:rFonts w:ascii="Cambria" w:hAnsi="Cambria"/>
          <w:spacing w:val="-2"/>
          <w:sz w:val="28"/>
          <w:szCs w:val="28"/>
          <w:lang w:val="en-GB"/>
        </w:rPr>
        <w:t>as</w:t>
      </w:r>
      <w:r w:rsidR="00EE456D">
        <w:rPr>
          <w:rFonts w:ascii="Cambria" w:hAnsi="Cambria"/>
          <w:spacing w:val="-2"/>
          <w:sz w:val="28"/>
          <w:szCs w:val="28"/>
          <w:lang w:val="en-GB"/>
        </w:rPr>
        <w:t xml:space="preserve"> </w:t>
      </w:r>
      <w:r w:rsidRPr="00344BB5">
        <w:rPr>
          <w:rFonts w:ascii="Cambria" w:hAnsi="Cambria"/>
          <w:spacing w:val="-2"/>
          <w:sz w:val="28"/>
          <w:szCs w:val="28"/>
          <w:lang w:val="en-GB"/>
        </w:rPr>
        <w:t>provided</w:t>
      </w:r>
      <w:r w:rsidR="00EE456D">
        <w:rPr>
          <w:rFonts w:ascii="Cambria" w:hAnsi="Cambria"/>
          <w:spacing w:val="-2"/>
          <w:sz w:val="28"/>
          <w:szCs w:val="28"/>
          <w:lang w:val="en-GB"/>
        </w:rPr>
        <w:t xml:space="preserve"> </w:t>
      </w:r>
      <w:r w:rsidRPr="00344BB5">
        <w:rPr>
          <w:rFonts w:ascii="Cambria" w:hAnsi="Cambria"/>
          <w:spacing w:val="-2"/>
          <w:sz w:val="28"/>
          <w:szCs w:val="28"/>
          <w:lang w:val="en-GB"/>
        </w:rPr>
        <w:t>for</w:t>
      </w:r>
      <w:r w:rsidR="00EE456D">
        <w:rPr>
          <w:rFonts w:ascii="Cambria" w:hAnsi="Cambria"/>
          <w:spacing w:val="-2"/>
          <w:sz w:val="28"/>
          <w:szCs w:val="28"/>
          <w:lang w:val="en-GB"/>
        </w:rPr>
        <w:t xml:space="preserve"> </w:t>
      </w:r>
      <w:r w:rsidRPr="00344BB5">
        <w:rPr>
          <w:rFonts w:ascii="Cambria" w:hAnsi="Cambria"/>
          <w:spacing w:val="-2"/>
          <w:sz w:val="28"/>
          <w:szCs w:val="28"/>
          <w:lang w:val="en-GB"/>
        </w:rPr>
        <w:t>by</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law</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technical</w:t>
      </w:r>
      <w:r w:rsidR="00EE456D">
        <w:rPr>
          <w:rFonts w:ascii="Cambria" w:hAnsi="Cambria"/>
          <w:spacing w:val="-2"/>
          <w:sz w:val="28"/>
          <w:szCs w:val="28"/>
          <w:lang w:val="en-GB"/>
        </w:rPr>
        <w:t xml:space="preserve"> </w:t>
      </w:r>
      <w:r w:rsidRPr="00344BB5">
        <w:rPr>
          <w:rFonts w:ascii="Cambria" w:hAnsi="Cambria"/>
          <w:spacing w:val="-2"/>
          <w:sz w:val="28"/>
          <w:szCs w:val="28"/>
          <w:lang w:val="en-GB"/>
        </w:rPr>
        <w:t>verifications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inspections</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planned,</w:t>
      </w:r>
      <w:r w:rsidR="00EE456D">
        <w:rPr>
          <w:rFonts w:ascii="Cambria" w:hAnsi="Cambria"/>
          <w:spacing w:val="-2"/>
          <w:sz w:val="28"/>
          <w:szCs w:val="28"/>
          <w:lang w:val="en-GB"/>
        </w:rPr>
        <w:t xml:space="preserve"> </w:t>
      </w:r>
      <w:r w:rsidRPr="00344BB5">
        <w:rPr>
          <w:rFonts w:ascii="Cambria" w:hAnsi="Cambria"/>
          <w:spacing w:val="-2"/>
          <w:sz w:val="28"/>
          <w:szCs w:val="28"/>
          <w:lang w:val="en-GB"/>
        </w:rPr>
        <w:t>carried</w:t>
      </w:r>
      <w:r w:rsidR="00EE456D">
        <w:rPr>
          <w:rFonts w:ascii="Cambria" w:hAnsi="Cambria"/>
          <w:spacing w:val="-2"/>
          <w:sz w:val="28"/>
          <w:szCs w:val="28"/>
          <w:lang w:val="en-GB"/>
        </w:rPr>
        <w:t xml:space="preserve"> </w:t>
      </w:r>
      <w:r w:rsidRPr="00344BB5">
        <w:rPr>
          <w:rFonts w:ascii="Cambria" w:hAnsi="Cambria"/>
          <w:spacing w:val="-2"/>
          <w:sz w:val="28"/>
          <w:szCs w:val="28"/>
          <w:lang w:val="en-GB"/>
        </w:rPr>
        <w:t>out,</w:t>
      </w:r>
      <w:r w:rsidR="00EE456D">
        <w:rPr>
          <w:rFonts w:ascii="Cambria" w:hAnsi="Cambria"/>
          <w:spacing w:val="-2"/>
          <w:sz w:val="28"/>
          <w:szCs w:val="28"/>
          <w:lang w:val="en-GB"/>
        </w:rPr>
        <w:t xml:space="preserve"> </w:t>
      </w:r>
      <w:r w:rsidRPr="00344BB5">
        <w:rPr>
          <w:rFonts w:ascii="Cambria" w:hAnsi="Cambria"/>
          <w:spacing w:val="-2"/>
          <w:sz w:val="28"/>
          <w:szCs w:val="28"/>
          <w:lang w:val="en-GB"/>
        </w:rPr>
        <w:t>documented</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registered</w:t>
      </w:r>
      <w:r w:rsidR="00EE456D">
        <w:rPr>
          <w:rFonts w:ascii="Cambria" w:hAnsi="Cambria"/>
          <w:spacing w:val="-2"/>
          <w:sz w:val="28"/>
          <w:szCs w:val="28"/>
          <w:lang w:val="en-GB"/>
        </w:rPr>
        <w:t xml:space="preserve"> </w:t>
      </w:r>
      <w:r w:rsidRPr="00344BB5">
        <w:rPr>
          <w:rFonts w:ascii="Cambria" w:hAnsi="Cambria"/>
          <w:spacing w:val="-2"/>
          <w:sz w:val="28"/>
          <w:szCs w:val="28"/>
          <w:lang w:val="en-GB"/>
        </w:rPr>
        <w:t>on</w:t>
      </w:r>
      <w:r w:rsidR="00EE456D">
        <w:rPr>
          <w:rFonts w:ascii="Cambria" w:hAnsi="Cambria"/>
          <w:spacing w:val="-2"/>
          <w:sz w:val="28"/>
          <w:szCs w:val="28"/>
          <w:lang w:val="en-GB"/>
        </w:rPr>
        <w:t xml:space="preserve"> </w:t>
      </w:r>
      <w:r w:rsidRPr="00344BB5">
        <w:rPr>
          <w:rFonts w:ascii="Cambria" w:hAnsi="Cambria"/>
          <w:spacing w:val="-2"/>
          <w:sz w:val="28"/>
          <w:szCs w:val="28"/>
          <w:lang w:val="en-GB"/>
        </w:rPr>
        <w:t>a</w:t>
      </w:r>
      <w:r w:rsidR="00EE456D">
        <w:rPr>
          <w:rFonts w:ascii="Cambria" w:hAnsi="Cambria"/>
          <w:spacing w:val="-2"/>
          <w:sz w:val="28"/>
          <w:szCs w:val="28"/>
          <w:lang w:val="en-GB"/>
        </w:rPr>
        <w:t xml:space="preserve"> </w:t>
      </w:r>
      <w:r w:rsidRPr="00344BB5">
        <w:rPr>
          <w:rFonts w:ascii="Cambria" w:hAnsi="Cambria"/>
          <w:spacing w:val="-2"/>
          <w:sz w:val="28"/>
          <w:szCs w:val="28"/>
          <w:lang w:val="en-GB"/>
        </w:rPr>
        <w:t>continuative</w:t>
      </w:r>
      <w:r w:rsidR="00EE456D">
        <w:rPr>
          <w:rFonts w:ascii="Cambria" w:hAnsi="Cambria"/>
          <w:spacing w:val="-2"/>
          <w:sz w:val="28"/>
          <w:szCs w:val="28"/>
          <w:lang w:val="en-GB"/>
        </w:rPr>
        <w:t xml:space="preserve"> </w:t>
      </w:r>
      <w:r w:rsidRPr="00344BB5">
        <w:rPr>
          <w:rFonts w:ascii="Cambria" w:hAnsi="Cambria"/>
          <w:spacing w:val="-2"/>
          <w:sz w:val="28"/>
          <w:szCs w:val="28"/>
          <w:lang w:val="en-GB"/>
        </w:rPr>
        <w:t>basis</w:t>
      </w:r>
      <w:r w:rsidR="00EE456D">
        <w:rPr>
          <w:rFonts w:ascii="Cambria" w:hAnsi="Cambria"/>
          <w:spacing w:val="-2"/>
          <w:sz w:val="28"/>
          <w:szCs w:val="28"/>
          <w:lang w:val="en-GB"/>
        </w:rPr>
        <w:t xml:space="preserve"> </w:t>
      </w:r>
      <w:r w:rsidRPr="00344BB5">
        <w:rPr>
          <w:rFonts w:ascii="Cambria" w:hAnsi="Cambria"/>
          <w:spacing w:val="-2"/>
          <w:sz w:val="28"/>
          <w:szCs w:val="28"/>
          <w:lang w:val="en-GB"/>
        </w:rPr>
        <w:t>by</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MPPS,</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competent</w:t>
      </w:r>
      <w:r w:rsidR="00EE456D">
        <w:rPr>
          <w:rFonts w:ascii="Cambria" w:hAnsi="Cambria"/>
          <w:spacing w:val="-2"/>
          <w:sz w:val="28"/>
          <w:szCs w:val="28"/>
          <w:lang w:val="en-GB"/>
        </w:rPr>
        <w:t xml:space="preserve"> </w:t>
      </w:r>
      <w:r w:rsidRPr="00344BB5">
        <w:rPr>
          <w:rFonts w:ascii="Cambria" w:hAnsi="Cambria"/>
          <w:spacing w:val="-2"/>
          <w:sz w:val="28"/>
          <w:szCs w:val="28"/>
          <w:lang w:val="en-GB"/>
        </w:rPr>
        <w:t>doctor</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any</w:t>
      </w:r>
      <w:r w:rsidR="00EE456D">
        <w:rPr>
          <w:rFonts w:ascii="Cambria" w:hAnsi="Cambria"/>
          <w:spacing w:val="-2"/>
          <w:sz w:val="28"/>
          <w:szCs w:val="28"/>
          <w:lang w:val="en-GB"/>
        </w:rPr>
        <w:t xml:space="preserve"> </w:t>
      </w:r>
      <w:r w:rsidRPr="00344BB5">
        <w:rPr>
          <w:rFonts w:ascii="Cambria" w:hAnsi="Cambria"/>
          <w:spacing w:val="-2"/>
          <w:sz w:val="28"/>
          <w:szCs w:val="28"/>
          <w:lang w:val="en-GB"/>
        </w:rPr>
        <w:t>third</w:t>
      </w:r>
      <w:r w:rsidR="00EE456D">
        <w:rPr>
          <w:rFonts w:ascii="Cambria" w:hAnsi="Cambria"/>
          <w:spacing w:val="-2"/>
          <w:sz w:val="28"/>
          <w:szCs w:val="28"/>
          <w:lang w:val="en-GB"/>
        </w:rPr>
        <w:t xml:space="preserve"> </w:t>
      </w:r>
      <w:r w:rsidRPr="00344BB5">
        <w:rPr>
          <w:rFonts w:ascii="Cambria" w:hAnsi="Cambria"/>
          <w:spacing w:val="-2"/>
          <w:sz w:val="28"/>
          <w:szCs w:val="28"/>
          <w:lang w:val="en-GB"/>
        </w:rPr>
        <w:t>party</w:t>
      </w:r>
      <w:r w:rsidR="00EE456D">
        <w:rPr>
          <w:rFonts w:ascii="Cambria" w:hAnsi="Cambria"/>
          <w:spacing w:val="-2"/>
          <w:sz w:val="28"/>
          <w:szCs w:val="28"/>
          <w:lang w:val="en-GB"/>
        </w:rPr>
        <w:t xml:space="preserve"> </w:t>
      </w:r>
      <w:r w:rsidRPr="00344BB5">
        <w:rPr>
          <w:rFonts w:ascii="Cambria" w:hAnsi="Cambria"/>
          <w:spacing w:val="-2"/>
          <w:sz w:val="28"/>
          <w:szCs w:val="28"/>
          <w:lang w:val="en-GB"/>
        </w:rPr>
        <w:t>expert</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any</w:t>
      </w:r>
      <w:r w:rsidR="00EE456D">
        <w:rPr>
          <w:rFonts w:ascii="Cambria" w:hAnsi="Cambria"/>
          <w:spacing w:val="-2"/>
          <w:sz w:val="28"/>
          <w:szCs w:val="28"/>
          <w:lang w:val="en-GB"/>
        </w:rPr>
        <w:t xml:space="preserve"> </w:t>
      </w:r>
      <w:r w:rsidRPr="00344BB5">
        <w:rPr>
          <w:rFonts w:ascii="Cambria" w:hAnsi="Cambria"/>
          <w:spacing w:val="-2"/>
          <w:sz w:val="28"/>
          <w:szCs w:val="28"/>
          <w:lang w:val="en-GB"/>
        </w:rPr>
        <w:t>flaw</w:t>
      </w:r>
      <w:r w:rsidR="00EE456D">
        <w:rPr>
          <w:rFonts w:ascii="Cambria" w:hAnsi="Cambria"/>
          <w:spacing w:val="-2"/>
          <w:sz w:val="28"/>
          <w:szCs w:val="28"/>
          <w:lang w:val="en-GB"/>
        </w:rPr>
        <w:t xml:space="preserve"> </w:t>
      </w:r>
      <w:r w:rsidRPr="00344BB5">
        <w:rPr>
          <w:rFonts w:ascii="Cambria" w:hAnsi="Cambria"/>
          <w:spacing w:val="-2"/>
          <w:sz w:val="28"/>
          <w:szCs w:val="28"/>
          <w:lang w:val="en-GB"/>
        </w:rPr>
        <w:t>detected</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corrected;</w:t>
      </w:r>
    </w:p>
    <w:p w14:paraId="7CED04DC" w14:textId="28EA0C2F"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check</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actual</w:t>
      </w:r>
      <w:r w:rsidR="00EE456D">
        <w:rPr>
          <w:rFonts w:ascii="Cambria" w:hAnsi="Cambria"/>
          <w:spacing w:val="-2"/>
          <w:sz w:val="28"/>
          <w:szCs w:val="28"/>
          <w:lang w:val="en-GB"/>
        </w:rPr>
        <w:t xml:space="preserve"> </w:t>
      </w:r>
      <w:r w:rsidRPr="00344BB5">
        <w:rPr>
          <w:rFonts w:ascii="Cambria" w:hAnsi="Cambria"/>
          <w:spacing w:val="-2"/>
          <w:sz w:val="28"/>
          <w:szCs w:val="28"/>
          <w:lang w:val="en-GB"/>
        </w:rPr>
        <w:t>implementation</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procedures</w:t>
      </w:r>
      <w:r w:rsidR="00EE456D">
        <w:rPr>
          <w:rFonts w:ascii="Cambria" w:hAnsi="Cambria"/>
          <w:spacing w:val="-2"/>
          <w:sz w:val="28"/>
          <w:szCs w:val="28"/>
          <w:lang w:val="en-GB"/>
        </w:rPr>
        <w:t xml:space="preserve"> </w:t>
      </w:r>
      <w:r w:rsidRPr="00344BB5">
        <w:rPr>
          <w:rFonts w:ascii="Cambria" w:hAnsi="Cambria"/>
          <w:spacing w:val="-2"/>
          <w:sz w:val="28"/>
          <w:szCs w:val="28"/>
          <w:lang w:val="en-GB"/>
        </w:rPr>
        <w:t>provided</w:t>
      </w:r>
      <w:r w:rsidR="00EE456D">
        <w:rPr>
          <w:rFonts w:ascii="Cambria" w:hAnsi="Cambria"/>
          <w:spacing w:val="-2"/>
          <w:sz w:val="28"/>
          <w:szCs w:val="28"/>
          <w:lang w:val="en-GB"/>
        </w:rPr>
        <w:t xml:space="preserve"> </w:t>
      </w:r>
      <w:r w:rsidRPr="00344BB5">
        <w:rPr>
          <w:rFonts w:ascii="Cambria" w:hAnsi="Cambria"/>
          <w:spacing w:val="-2"/>
          <w:sz w:val="28"/>
          <w:szCs w:val="28"/>
          <w:lang w:val="en-GB"/>
        </w:rPr>
        <w:t>on</w:t>
      </w:r>
      <w:r w:rsidR="00EE456D">
        <w:rPr>
          <w:rFonts w:ascii="Cambria" w:hAnsi="Cambria"/>
          <w:spacing w:val="-2"/>
          <w:sz w:val="28"/>
          <w:szCs w:val="28"/>
          <w:lang w:val="en-GB"/>
        </w:rPr>
        <w:t xml:space="preserve"> </w:t>
      </w:r>
      <w:r w:rsidRPr="00344BB5">
        <w:rPr>
          <w:rFonts w:ascii="Cambria" w:hAnsi="Cambria"/>
          <w:spacing w:val="-2"/>
          <w:sz w:val="28"/>
          <w:szCs w:val="28"/>
          <w:lang w:val="en-GB"/>
        </w:rPr>
        <w:t>safety</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respect</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law</w:t>
      </w:r>
      <w:r w:rsidR="00EE456D">
        <w:rPr>
          <w:rFonts w:ascii="Cambria" w:hAnsi="Cambria"/>
          <w:spacing w:val="-2"/>
          <w:sz w:val="28"/>
          <w:szCs w:val="28"/>
          <w:lang w:val="en-GB"/>
        </w:rPr>
        <w:t xml:space="preserve"> </w:t>
      </w:r>
      <w:r w:rsidRPr="00344BB5">
        <w:rPr>
          <w:rFonts w:ascii="Cambria" w:hAnsi="Cambria"/>
          <w:spacing w:val="-2"/>
          <w:sz w:val="28"/>
          <w:szCs w:val="28"/>
          <w:lang w:val="en-GB"/>
        </w:rPr>
        <w:t>provisions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regulations</w:t>
      </w:r>
      <w:r w:rsidR="00EE456D">
        <w:rPr>
          <w:rFonts w:ascii="Cambria" w:hAnsi="Cambria"/>
          <w:spacing w:val="-2"/>
          <w:sz w:val="28"/>
          <w:szCs w:val="28"/>
          <w:lang w:val="en-GB"/>
        </w:rPr>
        <w:t xml:space="preserve"> </w:t>
      </w:r>
      <w:r w:rsidRPr="00344BB5">
        <w:rPr>
          <w:rFonts w:ascii="Cambria" w:hAnsi="Cambria"/>
          <w:spacing w:val="-2"/>
          <w:sz w:val="28"/>
          <w:szCs w:val="28"/>
          <w:lang w:val="en-GB"/>
        </w:rPr>
        <w:t>on</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matter</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planned,</w:t>
      </w:r>
      <w:r w:rsidR="00EE456D">
        <w:rPr>
          <w:rFonts w:ascii="Cambria" w:hAnsi="Cambria"/>
          <w:spacing w:val="-2"/>
          <w:sz w:val="28"/>
          <w:szCs w:val="28"/>
          <w:lang w:val="en-GB"/>
        </w:rPr>
        <w:t xml:space="preserve"> </w:t>
      </w:r>
      <w:r w:rsidRPr="00344BB5">
        <w:rPr>
          <w:rFonts w:ascii="Cambria" w:hAnsi="Cambria"/>
          <w:spacing w:val="-2"/>
          <w:sz w:val="28"/>
          <w:szCs w:val="28"/>
          <w:lang w:val="en-GB"/>
        </w:rPr>
        <w:t>carried</w:t>
      </w:r>
      <w:r w:rsidR="00EE456D">
        <w:rPr>
          <w:rFonts w:ascii="Cambria" w:hAnsi="Cambria"/>
          <w:spacing w:val="-2"/>
          <w:sz w:val="28"/>
          <w:szCs w:val="28"/>
          <w:lang w:val="en-GB"/>
        </w:rPr>
        <w:t xml:space="preserve"> </w:t>
      </w:r>
      <w:r w:rsidRPr="00344BB5">
        <w:rPr>
          <w:rFonts w:ascii="Cambria" w:hAnsi="Cambria"/>
          <w:spacing w:val="-2"/>
          <w:sz w:val="28"/>
          <w:szCs w:val="28"/>
          <w:lang w:val="en-GB"/>
        </w:rPr>
        <w:t>out,</w:t>
      </w:r>
      <w:r w:rsidR="00EE456D">
        <w:rPr>
          <w:rFonts w:ascii="Cambria" w:hAnsi="Cambria"/>
          <w:spacing w:val="-2"/>
          <w:sz w:val="28"/>
          <w:szCs w:val="28"/>
          <w:lang w:val="en-GB"/>
        </w:rPr>
        <w:t xml:space="preserve"> </w:t>
      </w:r>
      <w:r w:rsidRPr="00344BB5">
        <w:rPr>
          <w:rFonts w:ascii="Cambria" w:hAnsi="Cambria"/>
          <w:spacing w:val="-2"/>
          <w:sz w:val="28"/>
          <w:szCs w:val="28"/>
          <w:lang w:val="en-GB"/>
        </w:rPr>
        <w:t>documented</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registered;</w:t>
      </w:r>
    </w:p>
    <w:p w14:paraId="2BE0671B" w14:textId="77777777" w:rsidR="00554E2E" w:rsidRPr="00344BB5" w:rsidRDefault="00554E2E" w:rsidP="00344BB5">
      <w:pPr>
        <w:pStyle w:val="BodyText"/>
        <w:spacing w:before="120" w:after="0" w:line="360" w:lineRule="auto"/>
        <w:ind w:left="357"/>
        <w:jc w:val="both"/>
        <w:rPr>
          <w:rFonts w:ascii="Cambria" w:hAnsi="Cambria"/>
          <w:spacing w:val="-2"/>
          <w:sz w:val="28"/>
          <w:szCs w:val="28"/>
          <w:lang w:val="en-GB"/>
        </w:rPr>
      </w:pPr>
    </w:p>
    <w:p w14:paraId="5AE041F6" w14:textId="1A8C4355" w:rsidR="00554E2E" w:rsidRPr="00344BB5" w:rsidRDefault="00554E2E" w:rsidP="00344BB5">
      <w:pPr>
        <w:pStyle w:val="BodyText"/>
        <w:spacing w:before="120" w:after="0" w:line="360" w:lineRule="auto"/>
        <w:ind w:firstLine="357"/>
        <w:jc w:val="both"/>
        <w:rPr>
          <w:rFonts w:ascii="Cambria" w:hAnsi="Cambria"/>
          <w:b/>
          <w:bCs/>
          <w:spacing w:val="-2"/>
          <w:sz w:val="28"/>
          <w:szCs w:val="28"/>
          <w:lang w:val="en-GB"/>
        </w:rPr>
      </w:pPr>
      <w:r w:rsidRPr="00344BB5">
        <w:rPr>
          <w:rFonts w:ascii="Cambria" w:hAnsi="Cambria"/>
          <w:b/>
          <w:bCs/>
          <w:spacing w:val="-2"/>
          <w:sz w:val="28"/>
          <w:szCs w:val="28"/>
          <w:lang w:val="en-GB"/>
        </w:rPr>
        <w:t>e)</w:t>
      </w:r>
      <w:r w:rsidR="00EE456D">
        <w:rPr>
          <w:rFonts w:ascii="Cambria" w:hAnsi="Cambria"/>
          <w:b/>
          <w:bCs/>
          <w:spacing w:val="-2"/>
          <w:sz w:val="28"/>
          <w:szCs w:val="28"/>
          <w:lang w:val="en-GB"/>
        </w:rPr>
        <w:t xml:space="preserve"> </w:t>
      </w:r>
      <w:r w:rsidR="00344BB5" w:rsidRPr="00344BB5">
        <w:rPr>
          <w:rFonts w:ascii="Cambria" w:hAnsi="Cambria"/>
          <w:b/>
          <w:bCs/>
          <w:spacing w:val="-2"/>
          <w:sz w:val="28"/>
          <w:szCs w:val="28"/>
          <w:lang w:val="en-GB"/>
        </w:rPr>
        <w:t>Conduct</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principles</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for</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all</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employees</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and</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workers</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by</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the</w:t>
      </w:r>
      <w:r w:rsidR="00EE456D">
        <w:rPr>
          <w:rFonts w:ascii="Cambria" w:hAnsi="Cambria"/>
          <w:b/>
          <w:bCs/>
          <w:spacing w:val="-2"/>
          <w:sz w:val="28"/>
          <w:szCs w:val="28"/>
          <w:lang w:val="en-GB"/>
        </w:rPr>
        <w:t xml:space="preserve"> </w:t>
      </w:r>
      <w:r w:rsidRPr="00344BB5">
        <w:rPr>
          <w:rFonts w:ascii="Cambria" w:hAnsi="Cambria"/>
          <w:b/>
          <w:bCs/>
          <w:spacing w:val="-2"/>
          <w:sz w:val="28"/>
          <w:szCs w:val="28"/>
          <w:lang w:val="en-GB"/>
        </w:rPr>
        <w:t>Company</w:t>
      </w:r>
    </w:p>
    <w:p w14:paraId="684F5B52" w14:textId="25D912D4"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lastRenderedPageBreak/>
        <w:t>the</w:t>
      </w:r>
      <w:r w:rsidR="00EE456D">
        <w:rPr>
          <w:rFonts w:ascii="Cambria" w:hAnsi="Cambria"/>
          <w:spacing w:val="-2"/>
          <w:sz w:val="28"/>
          <w:szCs w:val="28"/>
          <w:lang w:val="en-GB"/>
        </w:rPr>
        <w:t xml:space="preserve"> </w:t>
      </w:r>
      <w:r w:rsidRPr="00344BB5">
        <w:rPr>
          <w:rFonts w:ascii="Cambria" w:hAnsi="Cambria"/>
          <w:spacing w:val="-2"/>
          <w:sz w:val="28"/>
          <w:szCs w:val="28"/>
          <w:lang w:val="en-GB"/>
        </w:rPr>
        <w:t>law</w:t>
      </w:r>
      <w:r w:rsidR="00EE456D">
        <w:rPr>
          <w:rFonts w:ascii="Cambria" w:hAnsi="Cambria"/>
          <w:spacing w:val="-2"/>
          <w:sz w:val="28"/>
          <w:szCs w:val="28"/>
          <w:lang w:val="en-GB"/>
        </w:rPr>
        <w:t xml:space="preserve"> </w:t>
      </w:r>
      <w:r w:rsidRPr="00344BB5">
        <w:rPr>
          <w:rFonts w:ascii="Cambria" w:hAnsi="Cambria"/>
          <w:spacing w:val="-2"/>
          <w:sz w:val="28"/>
          <w:szCs w:val="28"/>
          <w:lang w:val="en-GB"/>
        </w:rPr>
        <w:t>provisions,</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internal</w:t>
      </w:r>
      <w:r w:rsidR="00EE456D">
        <w:rPr>
          <w:rFonts w:ascii="Cambria" w:hAnsi="Cambria"/>
          <w:spacing w:val="-2"/>
          <w:sz w:val="28"/>
          <w:szCs w:val="28"/>
          <w:lang w:val="en-GB"/>
        </w:rPr>
        <w:t xml:space="preserve"> </w:t>
      </w:r>
      <w:r w:rsidRPr="00344BB5">
        <w:rPr>
          <w:rFonts w:ascii="Cambria" w:hAnsi="Cambria"/>
          <w:spacing w:val="-2"/>
          <w:sz w:val="28"/>
          <w:szCs w:val="28"/>
          <w:lang w:val="en-GB"/>
        </w:rPr>
        <w:t>regulations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instructions</w:t>
      </w:r>
      <w:r w:rsidR="00EE456D">
        <w:rPr>
          <w:rFonts w:ascii="Cambria" w:hAnsi="Cambria"/>
          <w:spacing w:val="-2"/>
          <w:sz w:val="28"/>
          <w:szCs w:val="28"/>
          <w:lang w:val="en-GB"/>
        </w:rPr>
        <w:t xml:space="preserve"> </w:t>
      </w:r>
      <w:r w:rsidRPr="00344BB5">
        <w:rPr>
          <w:rFonts w:ascii="Cambria" w:hAnsi="Cambria"/>
          <w:spacing w:val="-2"/>
          <w:sz w:val="28"/>
          <w:szCs w:val="28"/>
          <w:lang w:val="en-GB"/>
        </w:rPr>
        <w:t>received</w:t>
      </w:r>
      <w:r w:rsidR="00EE456D">
        <w:rPr>
          <w:rFonts w:ascii="Cambria" w:hAnsi="Cambria"/>
          <w:spacing w:val="-2"/>
          <w:sz w:val="28"/>
          <w:szCs w:val="28"/>
          <w:lang w:val="en-GB"/>
        </w:rPr>
        <w:t xml:space="preserve"> </w:t>
      </w:r>
      <w:r w:rsidRPr="00344BB5">
        <w:rPr>
          <w:rFonts w:ascii="Cambria" w:hAnsi="Cambria"/>
          <w:spacing w:val="-2"/>
          <w:sz w:val="28"/>
          <w:szCs w:val="28"/>
          <w:lang w:val="en-GB"/>
        </w:rPr>
        <w:t>on</w:t>
      </w:r>
      <w:r w:rsidR="00EE456D">
        <w:rPr>
          <w:rFonts w:ascii="Cambria" w:hAnsi="Cambria"/>
          <w:spacing w:val="-2"/>
          <w:sz w:val="28"/>
          <w:szCs w:val="28"/>
          <w:lang w:val="en-GB"/>
        </w:rPr>
        <w:t xml:space="preserve"> </w:t>
      </w:r>
      <w:r w:rsidRPr="00344BB5">
        <w:rPr>
          <w:rFonts w:ascii="Cambria" w:hAnsi="Cambria"/>
          <w:spacing w:val="-2"/>
          <w:sz w:val="28"/>
          <w:szCs w:val="28"/>
          <w:lang w:val="en-GB"/>
        </w:rPr>
        <w:t>safety</w:t>
      </w:r>
      <w:r w:rsidR="00EE456D">
        <w:rPr>
          <w:rFonts w:ascii="Cambria" w:hAnsi="Cambria"/>
          <w:spacing w:val="-2"/>
          <w:sz w:val="28"/>
          <w:szCs w:val="28"/>
          <w:lang w:val="en-GB"/>
        </w:rPr>
        <w:t xml:space="preserve"> </w:t>
      </w:r>
      <w:r w:rsidRPr="00344BB5">
        <w:rPr>
          <w:rFonts w:ascii="Cambria" w:hAnsi="Cambria"/>
          <w:spacing w:val="-2"/>
          <w:sz w:val="28"/>
          <w:szCs w:val="28"/>
          <w:lang w:val="en-GB"/>
        </w:rPr>
        <w:t>matters</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respected</w:t>
      </w:r>
      <w:r w:rsidR="00EE456D">
        <w:rPr>
          <w:rFonts w:ascii="Cambria" w:hAnsi="Cambria"/>
          <w:spacing w:val="-2"/>
          <w:sz w:val="28"/>
          <w:szCs w:val="28"/>
          <w:lang w:val="en-GB"/>
        </w:rPr>
        <w:t xml:space="preserve"> </w:t>
      </w:r>
      <w:r w:rsidRPr="00344BB5">
        <w:rPr>
          <w:rFonts w:ascii="Cambria" w:hAnsi="Cambria"/>
          <w:spacing w:val="-2"/>
          <w:sz w:val="28"/>
          <w:szCs w:val="28"/>
          <w:lang w:val="en-GB"/>
        </w:rPr>
        <w:t>also</w:t>
      </w:r>
      <w:r w:rsidR="00EE456D">
        <w:rPr>
          <w:rFonts w:ascii="Cambria" w:hAnsi="Cambria"/>
          <w:spacing w:val="-2"/>
          <w:sz w:val="28"/>
          <w:szCs w:val="28"/>
          <w:lang w:val="en-GB"/>
        </w:rPr>
        <w:t xml:space="preserve"> </w:t>
      </w:r>
      <w:r w:rsidRPr="00344BB5">
        <w:rPr>
          <w:rFonts w:ascii="Cambria" w:hAnsi="Cambria"/>
          <w:spacing w:val="-2"/>
          <w:sz w:val="28"/>
          <w:szCs w:val="28"/>
          <w:lang w:val="en-GB"/>
        </w:rPr>
        <w:t>with</w:t>
      </w:r>
      <w:r w:rsidR="00EE456D">
        <w:rPr>
          <w:rFonts w:ascii="Cambria" w:hAnsi="Cambria"/>
          <w:spacing w:val="-2"/>
          <w:sz w:val="28"/>
          <w:szCs w:val="28"/>
          <w:lang w:val="en-GB"/>
        </w:rPr>
        <w:t xml:space="preserve"> </w:t>
      </w:r>
      <w:r w:rsidRPr="00344BB5">
        <w:rPr>
          <w:rFonts w:ascii="Cambria" w:hAnsi="Cambria"/>
          <w:spacing w:val="-2"/>
          <w:sz w:val="28"/>
          <w:szCs w:val="28"/>
          <w:lang w:val="en-GB"/>
        </w:rPr>
        <w:t>specific</w:t>
      </w:r>
      <w:r w:rsidR="00EE456D">
        <w:rPr>
          <w:rFonts w:ascii="Cambria" w:hAnsi="Cambria"/>
          <w:spacing w:val="-2"/>
          <w:sz w:val="28"/>
          <w:szCs w:val="28"/>
          <w:lang w:val="en-GB"/>
        </w:rPr>
        <w:t xml:space="preserve"> </w:t>
      </w:r>
      <w:r w:rsidRPr="00344BB5">
        <w:rPr>
          <w:rFonts w:ascii="Cambria" w:hAnsi="Cambria"/>
          <w:spacing w:val="-2"/>
          <w:sz w:val="28"/>
          <w:szCs w:val="28"/>
          <w:lang w:val="en-GB"/>
        </w:rPr>
        <w:t>reference</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position</w:t>
      </w:r>
      <w:r w:rsidR="00EE456D">
        <w:rPr>
          <w:rFonts w:ascii="Cambria" w:hAnsi="Cambria"/>
          <w:spacing w:val="-2"/>
          <w:sz w:val="28"/>
          <w:szCs w:val="28"/>
          <w:lang w:val="en-GB"/>
        </w:rPr>
        <w:t xml:space="preserve"> </w:t>
      </w:r>
      <w:r w:rsidRPr="00344BB5">
        <w:rPr>
          <w:rFonts w:ascii="Cambria" w:hAnsi="Cambria"/>
          <w:spacing w:val="-2"/>
          <w:sz w:val="28"/>
          <w:szCs w:val="28"/>
          <w:lang w:val="en-GB"/>
        </w:rPr>
        <w:t>covered</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use</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Individual</w:t>
      </w:r>
      <w:r w:rsidR="00EE456D">
        <w:rPr>
          <w:rFonts w:ascii="Cambria" w:hAnsi="Cambria"/>
          <w:spacing w:val="-2"/>
          <w:sz w:val="28"/>
          <w:szCs w:val="28"/>
          <w:lang w:val="en-GB"/>
        </w:rPr>
        <w:t xml:space="preserve"> </w:t>
      </w:r>
      <w:r w:rsidRPr="00344BB5">
        <w:rPr>
          <w:rFonts w:ascii="Cambria" w:hAnsi="Cambria"/>
          <w:spacing w:val="-2"/>
          <w:sz w:val="28"/>
          <w:szCs w:val="28"/>
          <w:lang w:val="en-GB"/>
        </w:rPr>
        <w:t>Protection</w:t>
      </w:r>
      <w:r w:rsidR="00EE456D">
        <w:rPr>
          <w:rFonts w:ascii="Cambria" w:hAnsi="Cambria"/>
          <w:spacing w:val="-2"/>
          <w:sz w:val="28"/>
          <w:szCs w:val="28"/>
          <w:lang w:val="en-GB"/>
        </w:rPr>
        <w:t xml:space="preserve"> </w:t>
      </w:r>
      <w:r w:rsidRPr="00344BB5">
        <w:rPr>
          <w:rFonts w:ascii="Cambria" w:hAnsi="Cambria"/>
          <w:spacing w:val="-2"/>
          <w:sz w:val="28"/>
          <w:szCs w:val="28"/>
          <w:lang w:val="en-GB"/>
        </w:rPr>
        <w:t>Equipment</w:t>
      </w:r>
      <w:r w:rsidR="00EE456D">
        <w:rPr>
          <w:rFonts w:ascii="Cambria" w:hAnsi="Cambria"/>
          <w:spacing w:val="-2"/>
          <w:sz w:val="28"/>
          <w:szCs w:val="28"/>
          <w:lang w:val="en-GB"/>
        </w:rPr>
        <w:t xml:space="preserve"> </w:t>
      </w:r>
      <w:r w:rsidRPr="00344BB5">
        <w:rPr>
          <w:rFonts w:ascii="Cambria" w:hAnsi="Cambria"/>
          <w:spacing w:val="-2"/>
          <w:sz w:val="28"/>
          <w:szCs w:val="28"/>
          <w:lang w:val="en-GB"/>
        </w:rPr>
        <w:t>(hereinafter</w:t>
      </w:r>
      <w:r w:rsidR="00EE456D">
        <w:rPr>
          <w:rFonts w:ascii="Cambria" w:hAnsi="Cambria"/>
          <w:spacing w:val="-2"/>
          <w:sz w:val="28"/>
          <w:szCs w:val="28"/>
          <w:lang w:val="en-GB"/>
        </w:rPr>
        <w:t xml:space="preserve"> </w:t>
      </w:r>
      <w:r w:rsidRPr="00344BB5">
        <w:rPr>
          <w:rFonts w:ascii="Cambria" w:hAnsi="Cambria"/>
          <w:spacing w:val="-2"/>
          <w:sz w:val="28"/>
          <w:szCs w:val="28"/>
          <w:lang w:val="en-GB"/>
        </w:rPr>
        <w:t>“</w:t>
      </w:r>
      <w:r w:rsidRPr="00344BB5">
        <w:rPr>
          <w:rFonts w:ascii="Cambria" w:hAnsi="Cambria"/>
          <w:b/>
          <w:bCs/>
          <w:spacing w:val="-2"/>
          <w:sz w:val="28"/>
          <w:szCs w:val="28"/>
          <w:lang w:val="en-GB"/>
        </w:rPr>
        <w:t>IPE</w:t>
      </w:r>
      <w:r w:rsidRPr="00344BB5">
        <w:rPr>
          <w:rFonts w:ascii="Cambria" w:hAnsi="Cambria"/>
          <w:spacing w:val="-2"/>
          <w:sz w:val="28"/>
          <w:szCs w:val="28"/>
          <w:lang w:val="en-GB"/>
        </w:rPr>
        <w:t>”);</w:t>
      </w:r>
    </w:p>
    <w:p w14:paraId="476F5AA4" w14:textId="5B542E27" w:rsidR="00554E2E" w:rsidRPr="00344BB5" w:rsidRDefault="00554E2E" w:rsidP="00344BB5">
      <w:pPr>
        <w:pStyle w:val="BodyText"/>
        <w:numPr>
          <w:ilvl w:val="0"/>
          <w:numId w:val="26"/>
        </w:numPr>
        <w:spacing w:before="120" w:after="0" w:line="360" w:lineRule="auto"/>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machines,</w:t>
      </w:r>
      <w:r w:rsidR="00EE456D">
        <w:rPr>
          <w:rFonts w:ascii="Cambria" w:hAnsi="Cambria"/>
          <w:spacing w:val="-2"/>
          <w:sz w:val="28"/>
          <w:szCs w:val="28"/>
          <w:lang w:val="en-GB"/>
        </w:rPr>
        <w:t xml:space="preserve"> </w:t>
      </w:r>
      <w:r w:rsidRPr="00344BB5">
        <w:rPr>
          <w:rFonts w:ascii="Cambria" w:hAnsi="Cambria"/>
          <w:spacing w:val="-2"/>
          <w:sz w:val="28"/>
          <w:szCs w:val="28"/>
          <w:lang w:val="en-GB"/>
        </w:rPr>
        <w:t>tools,</w:t>
      </w:r>
      <w:r w:rsidR="00EE456D">
        <w:rPr>
          <w:rFonts w:ascii="Cambria" w:hAnsi="Cambria"/>
          <w:spacing w:val="-2"/>
          <w:sz w:val="28"/>
          <w:szCs w:val="28"/>
          <w:lang w:val="en-GB"/>
        </w:rPr>
        <w:t xml:space="preserve"> </w:t>
      </w:r>
      <w:r w:rsidRPr="00344BB5">
        <w:rPr>
          <w:rFonts w:ascii="Cambria" w:hAnsi="Cambria"/>
          <w:spacing w:val="-2"/>
          <w:sz w:val="28"/>
          <w:szCs w:val="28"/>
          <w:lang w:val="en-GB"/>
        </w:rPr>
        <w:t>transportation</w:t>
      </w:r>
      <w:r w:rsidR="00EE456D">
        <w:rPr>
          <w:rFonts w:ascii="Cambria" w:hAnsi="Cambria"/>
          <w:spacing w:val="-2"/>
          <w:sz w:val="28"/>
          <w:szCs w:val="28"/>
          <w:lang w:val="en-GB"/>
        </w:rPr>
        <w:t xml:space="preserve"> </w:t>
      </w:r>
      <w:r w:rsidRPr="00344BB5">
        <w:rPr>
          <w:rFonts w:ascii="Cambria" w:hAnsi="Cambria"/>
          <w:spacing w:val="-2"/>
          <w:sz w:val="28"/>
          <w:szCs w:val="28"/>
          <w:lang w:val="en-GB"/>
        </w:rPr>
        <w:t>means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any</w:t>
      </w:r>
      <w:r w:rsidR="00EE456D">
        <w:rPr>
          <w:rFonts w:ascii="Cambria" w:hAnsi="Cambria"/>
          <w:spacing w:val="-2"/>
          <w:sz w:val="28"/>
          <w:szCs w:val="28"/>
          <w:lang w:val="en-GB"/>
        </w:rPr>
        <w:t xml:space="preserve"> </w:t>
      </w:r>
      <w:r w:rsidRPr="00344BB5">
        <w:rPr>
          <w:rFonts w:ascii="Cambria" w:hAnsi="Cambria"/>
          <w:spacing w:val="-2"/>
          <w:sz w:val="28"/>
          <w:szCs w:val="28"/>
          <w:lang w:val="en-GB"/>
        </w:rPr>
        <w:t>other</w:t>
      </w:r>
      <w:r w:rsidR="00EE456D">
        <w:rPr>
          <w:rFonts w:ascii="Cambria" w:hAnsi="Cambria"/>
          <w:spacing w:val="-2"/>
          <w:sz w:val="28"/>
          <w:szCs w:val="28"/>
          <w:lang w:val="en-GB"/>
        </w:rPr>
        <w:t xml:space="preserve"> </w:t>
      </w:r>
      <w:r w:rsidRPr="00344BB5">
        <w:rPr>
          <w:rFonts w:ascii="Cambria" w:hAnsi="Cambria"/>
          <w:spacing w:val="-2"/>
          <w:sz w:val="28"/>
          <w:szCs w:val="28"/>
          <w:lang w:val="en-GB"/>
        </w:rPr>
        <w:t>working</w:t>
      </w:r>
      <w:r w:rsidR="00EE456D">
        <w:rPr>
          <w:rFonts w:ascii="Cambria" w:hAnsi="Cambria"/>
          <w:spacing w:val="-2"/>
          <w:sz w:val="28"/>
          <w:szCs w:val="28"/>
          <w:lang w:val="en-GB"/>
        </w:rPr>
        <w:t xml:space="preserve"> </w:t>
      </w:r>
      <w:r w:rsidRPr="00344BB5">
        <w:rPr>
          <w:rFonts w:ascii="Cambria" w:hAnsi="Cambria"/>
          <w:spacing w:val="-2"/>
          <w:sz w:val="28"/>
          <w:szCs w:val="28"/>
          <w:lang w:val="en-GB"/>
        </w:rPr>
        <w:t>tool</w:t>
      </w:r>
      <w:r w:rsidR="00EE456D">
        <w:rPr>
          <w:rFonts w:ascii="Cambria" w:hAnsi="Cambria"/>
          <w:spacing w:val="-2"/>
          <w:sz w:val="28"/>
          <w:szCs w:val="28"/>
          <w:lang w:val="en-GB"/>
        </w:rPr>
        <w:t xml:space="preserve"> </w:t>
      </w:r>
      <w:r w:rsidRPr="00344BB5">
        <w:rPr>
          <w:rFonts w:ascii="Cambria" w:hAnsi="Cambria"/>
          <w:spacing w:val="-2"/>
          <w:sz w:val="28"/>
          <w:szCs w:val="28"/>
          <w:lang w:val="en-GB"/>
        </w:rPr>
        <w:t>(including</w:t>
      </w:r>
      <w:r w:rsidR="00EE456D">
        <w:rPr>
          <w:rFonts w:ascii="Cambria" w:hAnsi="Cambria"/>
          <w:spacing w:val="-2"/>
          <w:sz w:val="28"/>
          <w:szCs w:val="28"/>
          <w:lang w:val="en-GB"/>
        </w:rPr>
        <w:t xml:space="preserve"> </w:t>
      </w:r>
      <w:r w:rsidRPr="00344BB5">
        <w:rPr>
          <w:rFonts w:ascii="Cambria" w:hAnsi="Cambria"/>
          <w:spacing w:val="-2"/>
          <w:sz w:val="28"/>
          <w:szCs w:val="28"/>
          <w:lang w:val="en-GB"/>
        </w:rPr>
        <w:t>personal</w:t>
      </w:r>
      <w:r w:rsidR="00EE456D">
        <w:rPr>
          <w:rFonts w:ascii="Cambria" w:hAnsi="Cambria"/>
          <w:spacing w:val="-2"/>
          <w:sz w:val="28"/>
          <w:szCs w:val="28"/>
          <w:lang w:val="en-GB"/>
        </w:rPr>
        <w:t xml:space="preserve"> </w:t>
      </w:r>
      <w:r w:rsidRPr="00344BB5">
        <w:rPr>
          <w:rFonts w:ascii="Cambria" w:hAnsi="Cambria"/>
          <w:spacing w:val="-2"/>
          <w:sz w:val="28"/>
          <w:szCs w:val="28"/>
          <w:lang w:val="en-GB"/>
        </w:rPr>
        <w:t>vehicles),</w:t>
      </w:r>
      <w:r w:rsidR="00EE456D">
        <w:rPr>
          <w:rFonts w:ascii="Cambria" w:hAnsi="Cambria"/>
          <w:spacing w:val="-2"/>
          <w:sz w:val="28"/>
          <w:szCs w:val="28"/>
          <w:lang w:val="en-GB"/>
        </w:rPr>
        <w:t xml:space="preserve"> </w:t>
      </w:r>
      <w:r w:rsidRPr="00344BB5">
        <w:rPr>
          <w:rFonts w:ascii="Cambria" w:hAnsi="Cambria"/>
          <w:spacing w:val="-2"/>
          <w:sz w:val="28"/>
          <w:szCs w:val="28"/>
          <w:lang w:val="en-GB"/>
        </w:rPr>
        <w:t>as</w:t>
      </w:r>
      <w:r w:rsidR="00EE456D">
        <w:rPr>
          <w:rFonts w:ascii="Cambria" w:hAnsi="Cambria"/>
          <w:spacing w:val="-2"/>
          <w:sz w:val="28"/>
          <w:szCs w:val="28"/>
          <w:lang w:val="en-GB"/>
        </w:rPr>
        <w:t xml:space="preserve"> </w:t>
      </w:r>
      <w:r w:rsidRPr="00344BB5">
        <w:rPr>
          <w:rFonts w:ascii="Cambria" w:hAnsi="Cambria"/>
          <w:spacing w:val="-2"/>
          <w:sz w:val="28"/>
          <w:szCs w:val="28"/>
          <w:lang w:val="en-GB"/>
        </w:rPr>
        <w:t>well</w:t>
      </w:r>
      <w:r w:rsidR="00EE456D">
        <w:rPr>
          <w:rFonts w:ascii="Cambria" w:hAnsi="Cambria"/>
          <w:spacing w:val="-2"/>
          <w:sz w:val="28"/>
          <w:szCs w:val="28"/>
          <w:lang w:val="en-GB"/>
        </w:rPr>
        <w:t xml:space="preserve"> </w:t>
      </w:r>
      <w:r w:rsidRPr="00344BB5">
        <w:rPr>
          <w:rFonts w:ascii="Cambria" w:hAnsi="Cambria"/>
          <w:spacing w:val="-2"/>
          <w:sz w:val="28"/>
          <w:szCs w:val="28"/>
          <w:lang w:val="en-GB"/>
        </w:rPr>
        <w:t>as</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existing</w:t>
      </w:r>
      <w:r w:rsidR="00EE456D">
        <w:rPr>
          <w:rFonts w:ascii="Cambria" w:hAnsi="Cambria"/>
          <w:spacing w:val="-2"/>
          <w:sz w:val="28"/>
          <w:szCs w:val="28"/>
          <w:lang w:val="en-GB"/>
        </w:rPr>
        <w:t xml:space="preserve"> </w:t>
      </w:r>
      <w:r w:rsidRPr="00344BB5">
        <w:rPr>
          <w:rFonts w:ascii="Cambria" w:hAnsi="Cambria"/>
          <w:spacing w:val="-2"/>
          <w:sz w:val="28"/>
          <w:szCs w:val="28"/>
          <w:lang w:val="en-GB"/>
        </w:rPr>
        <w:t>safety</w:t>
      </w:r>
      <w:r w:rsidR="00EE456D">
        <w:rPr>
          <w:rFonts w:ascii="Cambria" w:hAnsi="Cambria"/>
          <w:spacing w:val="-2"/>
          <w:sz w:val="28"/>
          <w:szCs w:val="28"/>
          <w:lang w:val="en-GB"/>
        </w:rPr>
        <w:t xml:space="preserve"> </w:t>
      </w:r>
      <w:r w:rsidRPr="00344BB5">
        <w:rPr>
          <w:rFonts w:ascii="Cambria" w:hAnsi="Cambria"/>
          <w:spacing w:val="-2"/>
          <w:sz w:val="28"/>
          <w:szCs w:val="28"/>
          <w:lang w:val="en-GB"/>
        </w:rPr>
        <w:t>measures</w:t>
      </w:r>
      <w:r w:rsidR="00EE456D">
        <w:rPr>
          <w:rFonts w:ascii="Cambria" w:hAnsi="Cambria"/>
          <w:spacing w:val="-2"/>
          <w:sz w:val="28"/>
          <w:szCs w:val="28"/>
          <w:lang w:val="en-GB"/>
        </w:rPr>
        <w:t xml:space="preserve"> </w:t>
      </w:r>
      <w:r w:rsidRPr="00344BB5">
        <w:rPr>
          <w:rFonts w:ascii="Cambria" w:hAnsi="Cambria"/>
          <w:spacing w:val="-2"/>
          <w:sz w:val="28"/>
          <w:szCs w:val="28"/>
          <w:lang w:val="en-GB"/>
        </w:rPr>
        <w:t>including</w:t>
      </w:r>
      <w:r w:rsidR="00EE456D">
        <w:rPr>
          <w:rFonts w:ascii="Cambria" w:hAnsi="Cambria"/>
          <w:spacing w:val="-2"/>
          <w:sz w:val="28"/>
          <w:szCs w:val="28"/>
          <w:lang w:val="en-GB"/>
        </w:rPr>
        <w:t xml:space="preserve"> </w:t>
      </w:r>
      <w:r w:rsidRPr="00344BB5">
        <w:rPr>
          <w:rFonts w:ascii="Cambria" w:hAnsi="Cambria"/>
          <w:spacing w:val="-2"/>
          <w:sz w:val="28"/>
          <w:szCs w:val="28"/>
          <w:lang w:val="en-GB"/>
        </w:rPr>
        <w:t>IPE,</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correctly</w:t>
      </w:r>
      <w:r w:rsidR="00EE456D">
        <w:rPr>
          <w:rFonts w:ascii="Cambria" w:hAnsi="Cambria"/>
          <w:spacing w:val="-2"/>
          <w:sz w:val="28"/>
          <w:szCs w:val="28"/>
          <w:lang w:val="en-GB"/>
        </w:rPr>
        <w:t xml:space="preserve"> </w:t>
      </w:r>
      <w:r w:rsidRPr="00344BB5">
        <w:rPr>
          <w:rFonts w:ascii="Cambria" w:hAnsi="Cambria"/>
          <w:spacing w:val="-2"/>
          <w:sz w:val="28"/>
          <w:szCs w:val="28"/>
          <w:lang w:val="en-GB"/>
        </w:rPr>
        <w:t>utilized</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according</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instructions</w:t>
      </w:r>
      <w:r w:rsidR="00EE456D">
        <w:rPr>
          <w:rFonts w:ascii="Cambria" w:hAnsi="Cambria"/>
          <w:spacing w:val="-2"/>
          <w:sz w:val="28"/>
          <w:szCs w:val="28"/>
          <w:lang w:val="en-GB"/>
        </w:rPr>
        <w:t xml:space="preserve"> </w:t>
      </w:r>
      <w:r w:rsidRPr="00344BB5">
        <w:rPr>
          <w:rFonts w:ascii="Cambria" w:hAnsi="Cambria"/>
          <w:spacing w:val="-2"/>
          <w:sz w:val="28"/>
          <w:szCs w:val="28"/>
          <w:lang w:val="en-GB"/>
        </w:rPr>
        <w:t>received</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existing</w:t>
      </w:r>
      <w:r w:rsidR="00EE456D">
        <w:rPr>
          <w:rFonts w:ascii="Cambria" w:hAnsi="Cambria"/>
          <w:spacing w:val="-2"/>
          <w:sz w:val="28"/>
          <w:szCs w:val="28"/>
          <w:lang w:val="en-GB"/>
        </w:rPr>
        <w:t xml:space="preserve"> </w:t>
      </w:r>
      <w:r w:rsidRPr="00344BB5">
        <w:rPr>
          <w:rFonts w:ascii="Cambria" w:hAnsi="Cambria"/>
          <w:spacing w:val="-2"/>
          <w:sz w:val="28"/>
          <w:szCs w:val="28"/>
          <w:lang w:val="en-GB"/>
        </w:rPr>
        <w:t>procedures;</w:t>
      </w:r>
    </w:p>
    <w:p w14:paraId="15F5171A" w14:textId="30240F6C"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t>any</w:t>
      </w:r>
      <w:r w:rsidR="00EE456D">
        <w:rPr>
          <w:rFonts w:ascii="Cambria" w:hAnsi="Cambria"/>
          <w:spacing w:val="-2"/>
          <w:sz w:val="28"/>
          <w:szCs w:val="28"/>
          <w:lang w:val="en-GB"/>
        </w:rPr>
        <w:t xml:space="preserve"> </w:t>
      </w:r>
      <w:r w:rsidRPr="00344BB5">
        <w:rPr>
          <w:rFonts w:ascii="Cambria" w:hAnsi="Cambria"/>
          <w:spacing w:val="-2"/>
          <w:sz w:val="28"/>
          <w:szCs w:val="28"/>
          <w:lang w:val="en-GB"/>
        </w:rPr>
        <w:t>potentially</w:t>
      </w:r>
      <w:r w:rsidR="00EE456D">
        <w:rPr>
          <w:rFonts w:ascii="Cambria" w:hAnsi="Cambria"/>
          <w:spacing w:val="-2"/>
          <w:sz w:val="28"/>
          <w:szCs w:val="28"/>
          <w:lang w:val="en-GB"/>
        </w:rPr>
        <w:t xml:space="preserve"> </w:t>
      </w:r>
      <w:r w:rsidRPr="00344BB5">
        <w:rPr>
          <w:rFonts w:ascii="Cambria" w:hAnsi="Cambria"/>
          <w:spacing w:val="-2"/>
          <w:sz w:val="28"/>
          <w:szCs w:val="28"/>
          <w:lang w:val="en-GB"/>
        </w:rPr>
        <w:t>or</w:t>
      </w:r>
      <w:r w:rsidR="00EE456D">
        <w:rPr>
          <w:rFonts w:ascii="Cambria" w:hAnsi="Cambria"/>
          <w:spacing w:val="-2"/>
          <w:sz w:val="28"/>
          <w:szCs w:val="28"/>
          <w:lang w:val="en-GB"/>
        </w:rPr>
        <w:t xml:space="preserve"> </w:t>
      </w:r>
      <w:r w:rsidRPr="00344BB5">
        <w:rPr>
          <w:rFonts w:ascii="Cambria" w:hAnsi="Cambria"/>
          <w:spacing w:val="-2"/>
          <w:sz w:val="28"/>
          <w:szCs w:val="28"/>
          <w:lang w:val="en-GB"/>
        </w:rPr>
        <w:t>actually</w:t>
      </w:r>
      <w:r w:rsidR="00EE456D">
        <w:rPr>
          <w:rFonts w:ascii="Cambria" w:hAnsi="Cambria"/>
          <w:spacing w:val="-2"/>
          <w:sz w:val="28"/>
          <w:szCs w:val="28"/>
          <w:lang w:val="en-GB"/>
        </w:rPr>
        <w:t xml:space="preserve"> </w:t>
      </w:r>
      <w:r w:rsidRPr="00344BB5">
        <w:rPr>
          <w:rFonts w:ascii="Cambria" w:hAnsi="Cambria"/>
          <w:spacing w:val="-2"/>
          <w:sz w:val="28"/>
          <w:szCs w:val="28"/>
          <w:lang w:val="en-GB"/>
        </w:rPr>
        <w:t>dangerous</w:t>
      </w:r>
      <w:r w:rsidR="00EE456D">
        <w:rPr>
          <w:rFonts w:ascii="Cambria" w:hAnsi="Cambria"/>
          <w:spacing w:val="-2"/>
          <w:sz w:val="28"/>
          <w:szCs w:val="28"/>
          <w:lang w:val="en-GB"/>
        </w:rPr>
        <w:t xml:space="preserve"> </w:t>
      </w:r>
      <w:r w:rsidRPr="00344BB5">
        <w:rPr>
          <w:rFonts w:ascii="Cambria" w:hAnsi="Cambria"/>
          <w:spacing w:val="-2"/>
          <w:sz w:val="28"/>
          <w:szCs w:val="28"/>
          <w:lang w:val="en-GB"/>
        </w:rPr>
        <w:t>situation</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timely</w:t>
      </w:r>
      <w:r w:rsidR="00EE456D">
        <w:rPr>
          <w:rFonts w:ascii="Cambria" w:hAnsi="Cambria"/>
          <w:spacing w:val="-2"/>
          <w:sz w:val="28"/>
          <w:szCs w:val="28"/>
          <w:lang w:val="en-GB"/>
        </w:rPr>
        <w:t xml:space="preserve"> </w:t>
      </w:r>
      <w:r w:rsidRPr="00344BB5">
        <w:rPr>
          <w:rFonts w:ascii="Cambria" w:hAnsi="Cambria"/>
          <w:spacing w:val="-2"/>
          <w:sz w:val="28"/>
          <w:szCs w:val="28"/>
          <w:lang w:val="en-GB"/>
        </w:rPr>
        <w:t>reported</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emergency</w:t>
      </w:r>
      <w:r w:rsidR="00EE456D">
        <w:rPr>
          <w:rFonts w:ascii="Cambria" w:hAnsi="Cambria"/>
          <w:spacing w:val="-2"/>
          <w:sz w:val="28"/>
          <w:szCs w:val="28"/>
          <w:lang w:val="en-GB"/>
        </w:rPr>
        <w:t xml:space="preserve"> </w:t>
      </w:r>
      <w:r w:rsidRPr="00344BB5">
        <w:rPr>
          <w:rFonts w:ascii="Cambria" w:hAnsi="Cambria"/>
          <w:spacing w:val="-2"/>
          <w:sz w:val="28"/>
          <w:szCs w:val="28"/>
          <w:lang w:val="en-GB"/>
        </w:rPr>
        <w:t>squad.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responsible</w:t>
      </w:r>
      <w:r w:rsidR="00EE456D">
        <w:rPr>
          <w:rFonts w:ascii="Cambria" w:hAnsi="Cambria"/>
          <w:spacing w:val="-2"/>
          <w:sz w:val="28"/>
          <w:szCs w:val="28"/>
          <w:lang w:val="en-GB"/>
        </w:rPr>
        <w:t xml:space="preserve"> </w:t>
      </w:r>
      <w:r w:rsidRPr="00344BB5">
        <w:rPr>
          <w:rFonts w:ascii="Cambria" w:hAnsi="Cambria"/>
          <w:spacing w:val="-2"/>
          <w:sz w:val="28"/>
          <w:szCs w:val="28"/>
          <w:lang w:val="en-GB"/>
        </w:rPr>
        <w:t>person</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within</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scope</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his/her</w:t>
      </w:r>
      <w:r w:rsidR="00EE456D">
        <w:rPr>
          <w:rFonts w:ascii="Cambria" w:hAnsi="Cambria"/>
          <w:spacing w:val="-2"/>
          <w:sz w:val="28"/>
          <w:szCs w:val="28"/>
          <w:lang w:val="en-GB"/>
        </w:rPr>
        <w:t xml:space="preserve"> </w:t>
      </w:r>
      <w:r w:rsidRPr="00344BB5">
        <w:rPr>
          <w:rFonts w:ascii="Cambria" w:hAnsi="Cambria"/>
          <w:spacing w:val="-2"/>
          <w:sz w:val="28"/>
          <w:szCs w:val="28"/>
          <w:lang w:val="en-GB"/>
        </w:rPr>
        <w:t>competence</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responsibility,</w:t>
      </w:r>
      <w:r w:rsidR="00EE456D">
        <w:rPr>
          <w:rFonts w:ascii="Cambria" w:hAnsi="Cambria"/>
          <w:spacing w:val="-2"/>
          <w:sz w:val="28"/>
          <w:szCs w:val="28"/>
          <w:lang w:val="en-GB"/>
        </w:rPr>
        <w:t xml:space="preserve"> </w:t>
      </w:r>
      <w:r w:rsidRPr="00344BB5">
        <w:rPr>
          <w:rFonts w:ascii="Cambria" w:hAnsi="Cambria"/>
          <w:spacing w:val="-2"/>
          <w:sz w:val="28"/>
          <w:szCs w:val="28"/>
          <w:lang w:val="en-GB"/>
        </w:rPr>
        <w:t>implement</w:t>
      </w:r>
      <w:r w:rsidR="00EE456D">
        <w:rPr>
          <w:rFonts w:ascii="Cambria" w:hAnsi="Cambria"/>
          <w:spacing w:val="-2"/>
          <w:sz w:val="28"/>
          <w:szCs w:val="28"/>
          <w:lang w:val="en-GB"/>
        </w:rPr>
        <w:t xml:space="preserve"> </w:t>
      </w:r>
      <w:r w:rsidRPr="00344BB5">
        <w:rPr>
          <w:rFonts w:ascii="Cambria" w:hAnsi="Cambria"/>
          <w:spacing w:val="-2"/>
          <w:sz w:val="28"/>
          <w:szCs w:val="28"/>
          <w:lang w:val="en-GB"/>
        </w:rPr>
        <w:t>any</w:t>
      </w:r>
      <w:r w:rsidR="00EE456D">
        <w:rPr>
          <w:rFonts w:ascii="Cambria" w:hAnsi="Cambria"/>
          <w:spacing w:val="-2"/>
          <w:sz w:val="28"/>
          <w:szCs w:val="28"/>
          <w:lang w:val="en-GB"/>
        </w:rPr>
        <w:t xml:space="preserve"> </w:t>
      </w:r>
      <w:r w:rsidRPr="00344BB5">
        <w:rPr>
          <w:rFonts w:ascii="Cambria" w:hAnsi="Cambria"/>
          <w:spacing w:val="-2"/>
          <w:sz w:val="28"/>
          <w:szCs w:val="28"/>
          <w:lang w:val="en-GB"/>
        </w:rPr>
        <w:t>possible</w:t>
      </w:r>
      <w:r w:rsidR="00EE456D">
        <w:rPr>
          <w:rFonts w:ascii="Cambria" w:hAnsi="Cambria"/>
          <w:spacing w:val="-2"/>
          <w:sz w:val="28"/>
          <w:szCs w:val="28"/>
          <w:lang w:val="en-GB"/>
        </w:rPr>
        <w:t xml:space="preserve"> </w:t>
      </w:r>
      <w:r w:rsidRPr="00344BB5">
        <w:rPr>
          <w:rFonts w:ascii="Cambria" w:hAnsi="Cambria"/>
          <w:spacing w:val="-2"/>
          <w:sz w:val="28"/>
          <w:szCs w:val="28"/>
          <w:lang w:val="en-GB"/>
        </w:rPr>
        <w:t>measure,</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order</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prevent</w:t>
      </w:r>
      <w:r w:rsidR="00EE456D">
        <w:rPr>
          <w:rFonts w:ascii="Cambria" w:hAnsi="Cambria"/>
          <w:spacing w:val="-2"/>
          <w:sz w:val="28"/>
          <w:szCs w:val="28"/>
          <w:lang w:val="en-GB"/>
        </w:rPr>
        <w:t xml:space="preserve"> </w:t>
      </w:r>
      <w:r w:rsidRPr="00344BB5">
        <w:rPr>
          <w:rFonts w:ascii="Cambria" w:hAnsi="Cambria"/>
          <w:spacing w:val="-2"/>
          <w:sz w:val="28"/>
          <w:szCs w:val="28"/>
          <w:lang w:val="en-GB"/>
        </w:rPr>
        <w:t>any</w:t>
      </w:r>
      <w:r w:rsidR="00EE456D">
        <w:rPr>
          <w:rFonts w:ascii="Cambria" w:hAnsi="Cambria"/>
          <w:spacing w:val="-2"/>
          <w:sz w:val="28"/>
          <w:szCs w:val="28"/>
          <w:lang w:val="en-GB"/>
        </w:rPr>
        <w:t xml:space="preserve"> </w:t>
      </w:r>
      <w:r w:rsidRPr="00344BB5">
        <w:rPr>
          <w:rFonts w:ascii="Cambria" w:hAnsi="Cambria"/>
          <w:spacing w:val="-2"/>
          <w:sz w:val="28"/>
          <w:szCs w:val="28"/>
          <w:lang w:val="en-GB"/>
        </w:rPr>
        <w:t>hazardous</w:t>
      </w:r>
      <w:r w:rsidR="00EE456D">
        <w:rPr>
          <w:rFonts w:ascii="Cambria" w:hAnsi="Cambria"/>
          <w:spacing w:val="-2"/>
          <w:sz w:val="28"/>
          <w:szCs w:val="28"/>
          <w:lang w:val="en-GB"/>
        </w:rPr>
        <w:t xml:space="preserve"> </w:t>
      </w:r>
      <w:r w:rsidRPr="00344BB5">
        <w:rPr>
          <w:rFonts w:ascii="Cambria" w:hAnsi="Cambria"/>
          <w:spacing w:val="-2"/>
          <w:sz w:val="28"/>
          <w:szCs w:val="28"/>
          <w:lang w:val="en-GB"/>
        </w:rPr>
        <w:t>situation.</w:t>
      </w:r>
    </w:p>
    <w:p w14:paraId="76840BE5" w14:textId="77777777" w:rsidR="00554E2E" w:rsidRPr="00344BB5" w:rsidRDefault="00554E2E" w:rsidP="00344BB5">
      <w:pPr>
        <w:pStyle w:val="BodyText"/>
        <w:spacing w:before="120" w:after="0" w:line="360" w:lineRule="auto"/>
        <w:ind w:left="357"/>
        <w:jc w:val="both"/>
        <w:rPr>
          <w:rFonts w:ascii="Cambria" w:hAnsi="Cambria"/>
          <w:spacing w:val="-2"/>
          <w:sz w:val="28"/>
          <w:szCs w:val="28"/>
          <w:lang w:val="en-GB"/>
        </w:rPr>
      </w:pPr>
    </w:p>
    <w:p w14:paraId="42C94D06" w14:textId="0BBD3B8F" w:rsidR="00554E2E" w:rsidRPr="00344BB5" w:rsidRDefault="00554E2E" w:rsidP="00344BB5">
      <w:pPr>
        <w:numPr>
          <w:ilvl w:val="0"/>
          <w:numId w:val="10"/>
        </w:numPr>
        <w:spacing w:before="120" w:line="360" w:lineRule="auto"/>
        <w:jc w:val="both"/>
        <w:rPr>
          <w:rFonts w:ascii="Cambria" w:hAnsi="Cambria"/>
          <w:b/>
          <w:bCs/>
          <w:sz w:val="28"/>
          <w:szCs w:val="28"/>
          <w:lang w:val="en-GB"/>
        </w:rPr>
      </w:pPr>
      <w:r w:rsidRPr="00344BB5">
        <w:rPr>
          <w:rFonts w:ascii="Cambria" w:hAnsi="Cambria"/>
          <w:b/>
          <w:bCs/>
          <w:sz w:val="28"/>
          <w:szCs w:val="28"/>
          <w:lang w:val="en-GB"/>
        </w:rPr>
        <w:t>B.2</w:t>
      </w:r>
      <w:r w:rsidR="00EE456D">
        <w:rPr>
          <w:rFonts w:ascii="Cambria" w:hAnsi="Cambria"/>
          <w:b/>
          <w:bCs/>
          <w:sz w:val="28"/>
          <w:szCs w:val="28"/>
          <w:lang w:val="en-GB"/>
        </w:rPr>
        <w:t xml:space="preserve"> </w:t>
      </w:r>
      <w:r w:rsidRPr="00344BB5">
        <w:rPr>
          <w:rFonts w:ascii="Cambria" w:hAnsi="Cambria"/>
          <w:b/>
          <w:bCs/>
          <w:sz w:val="28"/>
          <w:szCs w:val="28"/>
          <w:lang w:val="en-GB"/>
        </w:rPr>
        <w:t>organizational</w:t>
      </w:r>
      <w:r w:rsidR="00EE456D">
        <w:rPr>
          <w:rFonts w:ascii="Cambria" w:hAnsi="Cambria"/>
          <w:b/>
          <w:bCs/>
          <w:sz w:val="28"/>
          <w:szCs w:val="28"/>
          <w:lang w:val="en-GB"/>
        </w:rPr>
        <w:t xml:space="preserve"> </w:t>
      </w:r>
      <w:r w:rsidRPr="00344BB5">
        <w:rPr>
          <w:rFonts w:ascii="Cambria" w:hAnsi="Cambria"/>
          <w:b/>
          <w:bCs/>
          <w:sz w:val="28"/>
          <w:szCs w:val="28"/>
          <w:lang w:val="en-GB"/>
        </w:rPr>
        <w:t>elements</w:t>
      </w:r>
      <w:r w:rsidR="00EE456D">
        <w:rPr>
          <w:rFonts w:ascii="Cambria" w:hAnsi="Cambria"/>
          <w:b/>
          <w:bCs/>
          <w:sz w:val="28"/>
          <w:szCs w:val="28"/>
          <w:lang w:val="en-GB"/>
        </w:rPr>
        <w:t xml:space="preserve"> </w:t>
      </w:r>
      <w:r w:rsidRPr="00344BB5">
        <w:rPr>
          <w:rFonts w:ascii="Cambria" w:hAnsi="Cambria"/>
          <w:b/>
          <w:bCs/>
          <w:sz w:val="28"/>
          <w:szCs w:val="28"/>
          <w:lang w:val="en-GB"/>
        </w:rPr>
        <w:t>introduced</w:t>
      </w:r>
      <w:r w:rsidR="00EE456D">
        <w:rPr>
          <w:rFonts w:ascii="Cambria" w:hAnsi="Cambria"/>
          <w:b/>
          <w:bCs/>
          <w:sz w:val="28"/>
          <w:szCs w:val="28"/>
          <w:lang w:val="en-GB"/>
        </w:rPr>
        <w:t xml:space="preserve"> </w:t>
      </w:r>
    </w:p>
    <w:p w14:paraId="3F9CAA55" w14:textId="3917102A" w:rsidR="00554E2E" w:rsidRPr="00344BB5" w:rsidRDefault="00554E2E" w:rsidP="00344BB5">
      <w:pPr>
        <w:pStyle w:val="BodyText"/>
        <w:numPr>
          <w:ilvl w:val="0"/>
          <w:numId w:val="26"/>
        </w:numPr>
        <w:spacing w:before="120" w:after="0" w:line="360" w:lineRule="auto"/>
        <w:ind w:left="714" w:hanging="357"/>
        <w:jc w:val="both"/>
        <w:rPr>
          <w:rFonts w:ascii="Cambria" w:hAnsi="Cambria"/>
          <w:sz w:val="28"/>
          <w:szCs w:val="28"/>
          <w:lang w:val="en-GB"/>
        </w:rPr>
      </w:pP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principle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231/01”;</w:t>
      </w:r>
    </w:p>
    <w:p w14:paraId="783F5FD5" w14:textId="0C02F607"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t>periodical</w:t>
      </w:r>
      <w:r w:rsidR="00EE456D">
        <w:rPr>
          <w:rFonts w:ascii="Cambria" w:hAnsi="Cambria"/>
          <w:spacing w:val="-2"/>
          <w:sz w:val="28"/>
          <w:szCs w:val="28"/>
          <w:lang w:val="en-GB"/>
        </w:rPr>
        <w:t xml:space="preserve"> </w:t>
      </w:r>
      <w:r w:rsidRPr="00344BB5">
        <w:rPr>
          <w:rFonts w:ascii="Cambria" w:hAnsi="Cambria"/>
          <w:spacing w:val="-2"/>
          <w:sz w:val="28"/>
          <w:szCs w:val="28"/>
          <w:lang w:val="en-GB"/>
        </w:rPr>
        <w:t>meetings,</w:t>
      </w:r>
      <w:r w:rsidR="00EE456D">
        <w:rPr>
          <w:rFonts w:ascii="Cambria" w:hAnsi="Cambria"/>
          <w:spacing w:val="-2"/>
          <w:sz w:val="28"/>
          <w:szCs w:val="28"/>
          <w:lang w:val="en-GB"/>
        </w:rPr>
        <w:t xml:space="preserve"> </w:t>
      </w:r>
      <w:r w:rsidRPr="00344BB5">
        <w:rPr>
          <w:rFonts w:ascii="Cambria" w:hAnsi="Cambria"/>
          <w:spacing w:val="-2"/>
          <w:sz w:val="28"/>
          <w:szCs w:val="28"/>
          <w:lang w:val="en-GB"/>
        </w:rPr>
        <w:t>at</w:t>
      </w:r>
      <w:r w:rsidR="00EE456D">
        <w:rPr>
          <w:rFonts w:ascii="Cambria" w:hAnsi="Cambria"/>
          <w:spacing w:val="-2"/>
          <w:sz w:val="28"/>
          <w:szCs w:val="28"/>
          <w:lang w:val="en-GB"/>
        </w:rPr>
        <w:t xml:space="preserve"> </w:t>
      </w:r>
      <w:r w:rsidRPr="00344BB5">
        <w:rPr>
          <w:rFonts w:ascii="Cambria" w:hAnsi="Cambria"/>
          <w:spacing w:val="-2"/>
          <w:sz w:val="28"/>
          <w:szCs w:val="28"/>
          <w:lang w:val="en-GB"/>
        </w:rPr>
        <w:t>least</w:t>
      </w:r>
      <w:r w:rsidR="00EE456D">
        <w:rPr>
          <w:rFonts w:ascii="Cambria" w:hAnsi="Cambria"/>
          <w:spacing w:val="-2"/>
          <w:sz w:val="28"/>
          <w:szCs w:val="28"/>
          <w:lang w:val="en-GB"/>
        </w:rPr>
        <w:t xml:space="preserve"> </w:t>
      </w:r>
      <w:r w:rsidRPr="00344BB5">
        <w:rPr>
          <w:rFonts w:ascii="Cambria" w:hAnsi="Cambria"/>
          <w:spacing w:val="-2"/>
          <w:sz w:val="28"/>
          <w:szCs w:val="28"/>
          <w:lang w:val="en-GB"/>
        </w:rPr>
        <w:t>on</w:t>
      </w:r>
      <w:r w:rsidR="00EE456D">
        <w:rPr>
          <w:rFonts w:ascii="Cambria" w:hAnsi="Cambria"/>
          <w:spacing w:val="-2"/>
          <w:sz w:val="28"/>
          <w:szCs w:val="28"/>
          <w:lang w:val="en-GB"/>
        </w:rPr>
        <w:t xml:space="preserve"> </w:t>
      </w:r>
      <w:r w:rsidRPr="00344BB5">
        <w:rPr>
          <w:rFonts w:ascii="Cambria" w:hAnsi="Cambria"/>
          <w:spacing w:val="-2"/>
          <w:sz w:val="28"/>
          <w:szCs w:val="28"/>
          <w:lang w:val="en-GB"/>
        </w:rPr>
        <w:t>a</w:t>
      </w:r>
      <w:r w:rsidR="00EE456D">
        <w:rPr>
          <w:rFonts w:ascii="Cambria" w:hAnsi="Cambria"/>
          <w:spacing w:val="-2"/>
          <w:sz w:val="28"/>
          <w:szCs w:val="28"/>
          <w:lang w:val="en-GB"/>
        </w:rPr>
        <w:t xml:space="preserve"> </w:t>
      </w:r>
      <w:r w:rsidRPr="00344BB5">
        <w:rPr>
          <w:rFonts w:ascii="Cambria" w:hAnsi="Cambria"/>
          <w:spacing w:val="-2"/>
          <w:sz w:val="28"/>
          <w:szCs w:val="28"/>
          <w:lang w:val="en-GB"/>
        </w:rPr>
        <w:t>six-month</w:t>
      </w:r>
      <w:r w:rsidR="00EE456D">
        <w:rPr>
          <w:rFonts w:ascii="Cambria" w:hAnsi="Cambria"/>
          <w:spacing w:val="-2"/>
          <w:sz w:val="28"/>
          <w:szCs w:val="28"/>
          <w:lang w:val="en-GB"/>
        </w:rPr>
        <w:t xml:space="preserve"> </w:t>
      </w:r>
      <w:r w:rsidRPr="00344BB5">
        <w:rPr>
          <w:rFonts w:ascii="Cambria" w:hAnsi="Cambria"/>
          <w:spacing w:val="-2"/>
          <w:sz w:val="28"/>
          <w:szCs w:val="28"/>
          <w:lang w:val="en-GB"/>
        </w:rPr>
        <w:t>basis,</w:t>
      </w:r>
      <w:r w:rsidR="00EE456D">
        <w:rPr>
          <w:rFonts w:ascii="Cambria" w:hAnsi="Cambria"/>
          <w:spacing w:val="-2"/>
          <w:sz w:val="28"/>
          <w:szCs w:val="28"/>
          <w:lang w:val="en-GB"/>
        </w:rPr>
        <w:t xml:space="preserve"> </w:t>
      </w:r>
      <w:r w:rsidRPr="00344BB5">
        <w:rPr>
          <w:rFonts w:ascii="Cambria" w:hAnsi="Cambria"/>
          <w:spacing w:val="-2"/>
          <w:sz w:val="28"/>
          <w:szCs w:val="28"/>
          <w:lang w:val="en-GB"/>
        </w:rPr>
        <w:t>between</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SB</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MPPS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those</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charge</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compliance</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activities</w:t>
      </w:r>
      <w:r w:rsidR="00EE456D">
        <w:rPr>
          <w:rFonts w:ascii="Cambria" w:hAnsi="Cambria"/>
          <w:spacing w:val="-2"/>
          <w:sz w:val="28"/>
          <w:szCs w:val="28"/>
          <w:lang w:val="en-GB"/>
        </w:rPr>
        <w:t xml:space="preserve"> </w:t>
      </w:r>
      <w:r w:rsidRPr="00344BB5">
        <w:rPr>
          <w:rFonts w:ascii="Cambria" w:hAnsi="Cambria"/>
          <w:spacing w:val="-2"/>
          <w:sz w:val="28"/>
          <w:szCs w:val="28"/>
          <w:lang w:val="en-GB"/>
        </w:rPr>
        <w:t>with</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safety</w:t>
      </w:r>
      <w:r w:rsidR="00EE456D">
        <w:rPr>
          <w:rFonts w:ascii="Cambria" w:hAnsi="Cambria"/>
          <w:spacing w:val="-2"/>
          <w:sz w:val="28"/>
          <w:szCs w:val="28"/>
          <w:lang w:val="en-GB"/>
        </w:rPr>
        <w:t xml:space="preserve"> </w:t>
      </w:r>
      <w:r w:rsidRPr="00344BB5">
        <w:rPr>
          <w:rFonts w:ascii="Cambria" w:hAnsi="Cambria"/>
          <w:spacing w:val="-2"/>
          <w:sz w:val="28"/>
          <w:szCs w:val="28"/>
          <w:lang w:val="en-GB"/>
        </w:rPr>
        <w:t>procedures;</w:t>
      </w:r>
    </w:p>
    <w:p w14:paraId="324C703B" w14:textId="6A6EB3BE" w:rsidR="00554E2E" w:rsidRPr="00344BB5" w:rsidRDefault="00554E2E" w:rsidP="00344BB5">
      <w:pPr>
        <w:pStyle w:val="BodyText"/>
        <w:numPr>
          <w:ilvl w:val="0"/>
          <w:numId w:val="26"/>
        </w:numPr>
        <w:spacing w:before="120" w:after="0" w:line="360" w:lineRule="auto"/>
        <w:ind w:left="714" w:hanging="357"/>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following</w:t>
      </w:r>
      <w:r w:rsidR="00EE456D">
        <w:rPr>
          <w:rFonts w:ascii="Cambria" w:hAnsi="Cambria"/>
          <w:spacing w:val="-2"/>
          <w:sz w:val="28"/>
          <w:szCs w:val="28"/>
          <w:lang w:val="en-GB"/>
        </w:rPr>
        <w:t xml:space="preserve"> </w:t>
      </w:r>
      <w:r w:rsidRPr="00344BB5">
        <w:rPr>
          <w:rFonts w:ascii="Cambria" w:hAnsi="Cambria"/>
          <w:spacing w:val="-2"/>
          <w:sz w:val="28"/>
          <w:szCs w:val="28"/>
          <w:lang w:val="en-GB"/>
        </w:rPr>
        <w:t>specific</w:t>
      </w:r>
      <w:r w:rsidR="00EE456D">
        <w:rPr>
          <w:rFonts w:ascii="Cambria" w:hAnsi="Cambria"/>
          <w:spacing w:val="-2"/>
          <w:sz w:val="28"/>
          <w:szCs w:val="28"/>
          <w:lang w:val="en-GB"/>
        </w:rPr>
        <w:t xml:space="preserve"> </w:t>
      </w:r>
      <w:r w:rsidRPr="00344BB5">
        <w:rPr>
          <w:rFonts w:ascii="Cambria" w:hAnsi="Cambria"/>
          <w:spacing w:val="-2"/>
          <w:sz w:val="28"/>
          <w:szCs w:val="28"/>
          <w:lang w:val="en-GB"/>
        </w:rPr>
        <w:t>information</w:t>
      </w:r>
      <w:r w:rsidR="00EE456D">
        <w:rPr>
          <w:rFonts w:ascii="Cambria" w:hAnsi="Cambria"/>
          <w:spacing w:val="-2"/>
          <w:sz w:val="28"/>
          <w:szCs w:val="28"/>
          <w:lang w:val="en-GB"/>
        </w:rPr>
        <w:t xml:space="preserve"> </w:t>
      </w:r>
      <w:r w:rsidRPr="00344BB5">
        <w:rPr>
          <w:rFonts w:ascii="Cambria" w:hAnsi="Cambria"/>
          <w:spacing w:val="-2"/>
          <w:sz w:val="28"/>
          <w:szCs w:val="28"/>
          <w:lang w:val="en-GB"/>
        </w:rPr>
        <w:t>flows:</w:t>
      </w:r>
    </w:p>
    <w:p w14:paraId="397A5908" w14:textId="3F900B27" w:rsidR="00554E2E" w:rsidRPr="00344BB5" w:rsidRDefault="00554E2E" w:rsidP="00344BB5">
      <w:pPr>
        <w:pStyle w:val="BodyText"/>
        <w:numPr>
          <w:ilvl w:val="0"/>
          <w:numId w:val="67"/>
        </w:numPr>
        <w:spacing w:before="120" w:after="0" w:line="360" w:lineRule="auto"/>
        <w:jc w:val="both"/>
        <w:rPr>
          <w:rFonts w:ascii="Cambria" w:hAnsi="Cambria"/>
          <w:spacing w:val="-2"/>
          <w:sz w:val="28"/>
          <w:szCs w:val="28"/>
          <w:lang w:val="en-GB"/>
        </w:rPr>
      </w:pPr>
      <w:r w:rsidRPr="00344BB5">
        <w:rPr>
          <w:rFonts w:ascii="Cambria" w:hAnsi="Cambria"/>
          <w:spacing w:val="-2"/>
          <w:sz w:val="28"/>
          <w:szCs w:val="28"/>
          <w:lang w:val="en-GB"/>
        </w:rPr>
        <w:lastRenderedPageBreak/>
        <w:t>the</w:t>
      </w:r>
      <w:r w:rsidR="00EE456D">
        <w:rPr>
          <w:rFonts w:ascii="Cambria" w:hAnsi="Cambria"/>
          <w:spacing w:val="-2"/>
          <w:sz w:val="28"/>
          <w:szCs w:val="28"/>
          <w:lang w:val="en-GB"/>
        </w:rPr>
        <w:t xml:space="preserve"> </w:t>
      </w:r>
      <w:r w:rsidRPr="00344BB5">
        <w:rPr>
          <w:rFonts w:ascii="Cambria" w:hAnsi="Cambria"/>
          <w:spacing w:val="-2"/>
          <w:sz w:val="28"/>
          <w:szCs w:val="28"/>
          <w:lang w:val="en-GB"/>
        </w:rPr>
        <w:t>employer</w:t>
      </w:r>
      <w:r w:rsidR="00EE456D">
        <w:rPr>
          <w:rFonts w:ascii="Cambria" w:hAnsi="Cambria"/>
          <w:spacing w:val="-2"/>
          <w:sz w:val="28"/>
          <w:szCs w:val="28"/>
          <w:lang w:val="en-GB"/>
        </w:rPr>
        <w:t xml:space="preserve"> </w:t>
      </w:r>
      <w:r w:rsidRPr="00344BB5">
        <w:rPr>
          <w:rFonts w:ascii="Cambria" w:hAnsi="Cambria"/>
          <w:spacing w:val="-2"/>
          <w:sz w:val="28"/>
          <w:szCs w:val="28"/>
          <w:lang w:val="en-GB"/>
        </w:rPr>
        <w:t>communicates</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proxies</w:t>
      </w:r>
      <w:r w:rsidR="00EE456D">
        <w:rPr>
          <w:rFonts w:ascii="Cambria" w:hAnsi="Cambria"/>
          <w:spacing w:val="-2"/>
          <w:sz w:val="28"/>
          <w:szCs w:val="28"/>
          <w:lang w:val="en-GB"/>
        </w:rPr>
        <w:t xml:space="preserve"> </w:t>
      </w:r>
      <w:r w:rsidRPr="00344BB5">
        <w:rPr>
          <w:rFonts w:ascii="Cambria" w:hAnsi="Cambria"/>
          <w:spacing w:val="-2"/>
          <w:sz w:val="28"/>
          <w:szCs w:val="28"/>
          <w:lang w:val="en-GB"/>
        </w:rPr>
        <w:t>on</w:t>
      </w:r>
      <w:r w:rsidR="00EE456D">
        <w:rPr>
          <w:rFonts w:ascii="Cambria" w:hAnsi="Cambria"/>
          <w:spacing w:val="-2"/>
          <w:sz w:val="28"/>
          <w:szCs w:val="28"/>
          <w:lang w:val="en-GB"/>
        </w:rPr>
        <w:t xml:space="preserve"> </w:t>
      </w:r>
      <w:r w:rsidRPr="00344BB5">
        <w:rPr>
          <w:rFonts w:ascii="Cambria" w:hAnsi="Cambria"/>
          <w:spacing w:val="-2"/>
          <w:sz w:val="28"/>
          <w:szCs w:val="28"/>
          <w:lang w:val="en-GB"/>
        </w:rPr>
        <w:t>safety</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appointment</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MPPS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competent</w:t>
      </w:r>
      <w:r w:rsidR="00EE456D">
        <w:rPr>
          <w:rFonts w:ascii="Cambria" w:hAnsi="Cambria"/>
          <w:spacing w:val="-2"/>
          <w:sz w:val="28"/>
          <w:szCs w:val="28"/>
          <w:lang w:val="en-GB"/>
        </w:rPr>
        <w:t xml:space="preserve"> </w:t>
      </w:r>
      <w:r w:rsidRPr="00344BB5">
        <w:rPr>
          <w:rFonts w:ascii="Cambria" w:hAnsi="Cambria"/>
          <w:spacing w:val="-2"/>
          <w:sz w:val="28"/>
          <w:szCs w:val="28"/>
          <w:lang w:val="en-GB"/>
        </w:rPr>
        <w:t>doctor</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SB,</w:t>
      </w:r>
      <w:r w:rsidR="00EE456D">
        <w:rPr>
          <w:rFonts w:ascii="Cambria" w:hAnsi="Cambria"/>
          <w:spacing w:val="-2"/>
          <w:sz w:val="28"/>
          <w:szCs w:val="28"/>
          <w:lang w:val="en-GB"/>
        </w:rPr>
        <w:t xml:space="preserve"> </w:t>
      </w:r>
      <w:r w:rsidRPr="00344BB5">
        <w:rPr>
          <w:rFonts w:ascii="Cambria" w:hAnsi="Cambria"/>
          <w:spacing w:val="-2"/>
          <w:sz w:val="28"/>
          <w:szCs w:val="28"/>
          <w:lang w:val="en-GB"/>
        </w:rPr>
        <w:t>which</w:t>
      </w:r>
      <w:r w:rsidR="00EE456D">
        <w:rPr>
          <w:rFonts w:ascii="Cambria" w:hAnsi="Cambria"/>
          <w:spacing w:val="-2"/>
          <w:sz w:val="28"/>
          <w:szCs w:val="28"/>
          <w:lang w:val="en-GB"/>
        </w:rPr>
        <w:t xml:space="preserve"> </w:t>
      </w:r>
      <w:r w:rsidRPr="00344BB5">
        <w:rPr>
          <w:rFonts w:ascii="Cambria" w:hAnsi="Cambria"/>
          <w:spacing w:val="-2"/>
          <w:sz w:val="28"/>
          <w:szCs w:val="28"/>
          <w:lang w:val="en-GB"/>
        </w:rPr>
        <w:t>shall</w:t>
      </w:r>
      <w:r w:rsidR="00EE456D">
        <w:rPr>
          <w:rFonts w:ascii="Cambria" w:hAnsi="Cambria"/>
          <w:spacing w:val="-2"/>
          <w:sz w:val="28"/>
          <w:szCs w:val="28"/>
          <w:lang w:val="en-GB"/>
        </w:rPr>
        <w:t xml:space="preserve"> </w:t>
      </w:r>
      <w:r w:rsidRPr="00344BB5">
        <w:rPr>
          <w:rFonts w:ascii="Cambria" w:hAnsi="Cambria"/>
          <w:spacing w:val="-2"/>
          <w:sz w:val="28"/>
          <w:szCs w:val="28"/>
          <w:lang w:val="en-GB"/>
        </w:rPr>
        <w:t>verify</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compliance</w:t>
      </w:r>
      <w:r w:rsidR="00EE456D">
        <w:rPr>
          <w:rFonts w:ascii="Cambria" w:hAnsi="Cambria"/>
          <w:spacing w:val="-2"/>
          <w:sz w:val="28"/>
          <w:szCs w:val="28"/>
          <w:lang w:val="en-GB"/>
        </w:rPr>
        <w:t xml:space="preserve"> </w:t>
      </w:r>
      <w:r w:rsidRPr="00344BB5">
        <w:rPr>
          <w:rFonts w:ascii="Cambria" w:hAnsi="Cambria"/>
          <w:spacing w:val="-2"/>
          <w:sz w:val="28"/>
          <w:szCs w:val="28"/>
          <w:lang w:val="en-GB"/>
        </w:rPr>
        <w:t>with</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applicable</w:t>
      </w:r>
      <w:r w:rsidR="00EE456D">
        <w:rPr>
          <w:rFonts w:ascii="Cambria" w:hAnsi="Cambria"/>
          <w:spacing w:val="-2"/>
          <w:sz w:val="28"/>
          <w:szCs w:val="28"/>
          <w:lang w:val="en-GB"/>
        </w:rPr>
        <w:t xml:space="preserve"> </w:t>
      </w:r>
      <w:r w:rsidRPr="00344BB5">
        <w:rPr>
          <w:rFonts w:ascii="Cambria" w:hAnsi="Cambria"/>
          <w:spacing w:val="-2"/>
          <w:sz w:val="28"/>
          <w:szCs w:val="28"/>
          <w:lang w:val="en-GB"/>
        </w:rPr>
        <w:t>law;</w:t>
      </w:r>
    </w:p>
    <w:p w14:paraId="25B65A54" w14:textId="341FE1BB" w:rsidR="00554E2E" w:rsidRPr="00344BB5" w:rsidRDefault="00554E2E" w:rsidP="00344BB5">
      <w:pPr>
        <w:pStyle w:val="BodyText"/>
        <w:numPr>
          <w:ilvl w:val="0"/>
          <w:numId w:val="67"/>
        </w:numPr>
        <w:spacing w:before="120" w:after="0" w:line="360" w:lineRule="auto"/>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MPPS,</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WRS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competent</w:t>
      </w:r>
      <w:r w:rsidR="00EE456D">
        <w:rPr>
          <w:rFonts w:ascii="Cambria" w:hAnsi="Cambria"/>
          <w:spacing w:val="-2"/>
          <w:sz w:val="28"/>
          <w:szCs w:val="28"/>
          <w:lang w:val="en-GB"/>
        </w:rPr>
        <w:t xml:space="preserve"> </w:t>
      </w:r>
      <w:r w:rsidRPr="00344BB5">
        <w:rPr>
          <w:rFonts w:ascii="Cambria" w:hAnsi="Cambria"/>
          <w:spacing w:val="-2"/>
          <w:sz w:val="28"/>
          <w:szCs w:val="28"/>
          <w:lang w:val="en-GB"/>
        </w:rPr>
        <w:t>doctor</w:t>
      </w:r>
      <w:r w:rsidR="00EE456D">
        <w:rPr>
          <w:rFonts w:ascii="Cambria" w:hAnsi="Cambria"/>
          <w:spacing w:val="-2"/>
          <w:sz w:val="28"/>
          <w:szCs w:val="28"/>
          <w:lang w:val="en-GB"/>
        </w:rPr>
        <w:t xml:space="preserve"> </w:t>
      </w:r>
      <w:r w:rsidRPr="00344BB5">
        <w:rPr>
          <w:rFonts w:ascii="Cambria" w:hAnsi="Cambria"/>
          <w:spacing w:val="-2"/>
          <w:sz w:val="28"/>
          <w:szCs w:val="28"/>
          <w:lang w:val="en-GB"/>
        </w:rPr>
        <w:t>communicate</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employer,</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directors</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charge</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safety</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SB,</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schedule</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yearly</w:t>
      </w:r>
      <w:r w:rsidR="00EE456D">
        <w:rPr>
          <w:rFonts w:ascii="Cambria" w:hAnsi="Cambria"/>
          <w:spacing w:val="-2"/>
          <w:sz w:val="28"/>
          <w:szCs w:val="28"/>
          <w:lang w:val="en-GB"/>
        </w:rPr>
        <w:t xml:space="preserve"> </w:t>
      </w:r>
      <w:r w:rsidRPr="00344BB5">
        <w:rPr>
          <w:rFonts w:ascii="Cambria" w:hAnsi="Cambria"/>
          <w:spacing w:val="-2"/>
          <w:sz w:val="28"/>
          <w:szCs w:val="28"/>
          <w:lang w:val="en-GB"/>
        </w:rPr>
        <w:t>inspections,</w:t>
      </w:r>
      <w:r w:rsidR="00EE456D">
        <w:rPr>
          <w:rFonts w:ascii="Cambria" w:hAnsi="Cambria"/>
          <w:spacing w:val="-2"/>
          <w:sz w:val="28"/>
          <w:szCs w:val="28"/>
          <w:lang w:val="en-GB"/>
        </w:rPr>
        <w:t xml:space="preserve"> </w:t>
      </w:r>
      <w:r w:rsidRPr="00344BB5">
        <w:rPr>
          <w:rFonts w:ascii="Cambria" w:hAnsi="Cambria"/>
          <w:spacing w:val="-2"/>
          <w:sz w:val="28"/>
          <w:szCs w:val="28"/>
          <w:lang w:val="en-GB"/>
        </w:rPr>
        <w:t>planned</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mystery,</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control</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technical</w:t>
      </w:r>
      <w:r w:rsidR="00EE456D">
        <w:rPr>
          <w:rFonts w:ascii="Cambria" w:hAnsi="Cambria"/>
          <w:spacing w:val="-2"/>
          <w:sz w:val="28"/>
          <w:szCs w:val="28"/>
          <w:lang w:val="en-GB"/>
        </w:rPr>
        <w:t xml:space="preserve"> </w:t>
      </w:r>
      <w:r w:rsidRPr="00344BB5">
        <w:rPr>
          <w:rFonts w:ascii="Cambria" w:hAnsi="Cambria"/>
          <w:spacing w:val="-2"/>
          <w:sz w:val="28"/>
          <w:szCs w:val="28"/>
          <w:lang w:val="en-GB"/>
        </w:rPr>
        <w:t>inspection</w:t>
      </w:r>
      <w:r w:rsidR="00EE456D">
        <w:rPr>
          <w:rFonts w:ascii="Cambria" w:hAnsi="Cambria"/>
          <w:spacing w:val="-2"/>
          <w:sz w:val="28"/>
          <w:szCs w:val="28"/>
          <w:lang w:val="en-GB"/>
        </w:rPr>
        <w:t xml:space="preserve"> </w:t>
      </w:r>
      <w:r w:rsidRPr="00344BB5">
        <w:rPr>
          <w:rFonts w:ascii="Cambria" w:hAnsi="Cambria"/>
          <w:spacing w:val="-2"/>
          <w:sz w:val="28"/>
          <w:szCs w:val="28"/>
          <w:lang w:val="en-GB"/>
        </w:rPr>
        <w:t>reports</w:t>
      </w:r>
      <w:r w:rsidR="00EE456D">
        <w:rPr>
          <w:rFonts w:ascii="Cambria" w:hAnsi="Cambria"/>
          <w:spacing w:val="-2"/>
          <w:sz w:val="28"/>
          <w:szCs w:val="28"/>
          <w:lang w:val="en-GB"/>
        </w:rPr>
        <w:t xml:space="preserve"> </w:t>
      </w:r>
      <w:r w:rsidRPr="00344BB5">
        <w:rPr>
          <w:rFonts w:ascii="Cambria" w:hAnsi="Cambria"/>
          <w:spacing w:val="-2"/>
          <w:sz w:val="28"/>
          <w:szCs w:val="28"/>
          <w:lang w:val="en-GB"/>
        </w:rPr>
        <w:t>(specifying</w:t>
      </w:r>
      <w:r w:rsidR="00EE456D">
        <w:rPr>
          <w:rFonts w:ascii="Cambria" w:hAnsi="Cambria"/>
          <w:spacing w:val="-2"/>
          <w:sz w:val="28"/>
          <w:szCs w:val="28"/>
          <w:lang w:val="en-GB"/>
        </w:rPr>
        <w:t xml:space="preserve"> </w:t>
      </w:r>
      <w:r w:rsidRPr="00344BB5">
        <w:rPr>
          <w:rFonts w:ascii="Cambria" w:hAnsi="Cambria"/>
          <w:spacing w:val="-2"/>
          <w:sz w:val="28"/>
          <w:szCs w:val="28"/>
          <w:lang w:val="en-GB"/>
        </w:rPr>
        <w:t>when</w:t>
      </w:r>
      <w:r w:rsidR="00EE456D">
        <w:rPr>
          <w:rFonts w:ascii="Cambria" w:hAnsi="Cambria"/>
          <w:spacing w:val="-2"/>
          <w:sz w:val="28"/>
          <w:szCs w:val="28"/>
          <w:lang w:val="en-GB"/>
        </w:rPr>
        <w:t xml:space="preserve"> </w:t>
      </w:r>
      <w:r w:rsidRPr="00344BB5">
        <w:rPr>
          <w:rFonts w:ascii="Cambria" w:hAnsi="Cambria"/>
          <w:spacing w:val="-2"/>
          <w:sz w:val="28"/>
          <w:szCs w:val="28"/>
          <w:lang w:val="en-GB"/>
        </w:rPr>
        <w:t>scheduled</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when</w:t>
      </w:r>
      <w:r w:rsidR="00EE456D">
        <w:rPr>
          <w:rFonts w:ascii="Cambria" w:hAnsi="Cambria"/>
          <w:spacing w:val="-2"/>
          <w:sz w:val="28"/>
          <w:szCs w:val="28"/>
          <w:lang w:val="en-GB"/>
        </w:rPr>
        <w:t xml:space="preserve"> </w:t>
      </w:r>
      <w:r w:rsidRPr="00344BB5">
        <w:rPr>
          <w:rFonts w:ascii="Cambria" w:hAnsi="Cambria"/>
          <w:spacing w:val="-2"/>
          <w:sz w:val="28"/>
          <w:szCs w:val="28"/>
          <w:lang w:val="en-GB"/>
        </w:rPr>
        <w:t>mystery),</w:t>
      </w:r>
      <w:r w:rsidR="00EE456D">
        <w:rPr>
          <w:rFonts w:ascii="Cambria" w:hAnsi="Cambria"/>
          <w:spacing w:val="-2"/>
          <w:sz w:val="28"/>
          <w:szCs w:val="28"/>
          <w:lang w:val="en-GB"/>
        </w:rPr>
        <w:t xml:space="preserve"> </w:t>
      </w:r>
      <w:r w:rsidRPr="00344BB5">
        <w:rPr>
          <w:rFonts w:ascii="Cambria" w:hAnsi="Cambria"/>
          <w:spacing w:val="-2"/>
          <w:sz w:val="28"/>
          <w:szCs w:val="28"/>
          <w:lang w:val="en-GB"/>
        </w:rPr>
        <w:t>highlighting</w:t>
      </w:r>
      <w:r w:rsidR="00EE456D">
        <w:rPr>
          <w:rFonts w:ascii="Cambria" w:hAnsi="Cambria"/>
          <w:spacing w:val="-2"/>
          <w:sz w:val="28"/>
          <w:szCs w:val="28"/>
          <w:lang w:val="en-GB"/>
        </w:rPr>
        <w:t xml:space="preserve"> </w:t>
      </w:r>
      <w:r w:rsidRPr="00344BB5">
        <w:rPr>
          <w:rFonts w:ascii="Cambria" w:hAnsi="Cambria"/>
          <w:spacing w:val="-2"/>
          <w:sz w:val="28"/>
          <w:szCs w:val="28"/>
          <w:lang w:val="en-GB"/>
        </w:rPr>
        <w:t>any</w:t>
      </w:r>
      <w:r w:rsidR="00EE456D">
        <w:rPr>
          <w:rFonts w:ascii="Cambria" w:hAnsi="Cambria"/>
          <w:spacing w:val="-2"/>
          <w:sz w:val="28"/>
          <w:szCs w:val="28"/>
          <w:lang w:val="en-GB"/>
        </w:rPr>
        <w:t xml:space="preserve"> </w:t>
      </w:r>
      <w:r w:rsidRPr="00344BB5">
        <w:rPr>
          <w:rFonts w:ascii="Cambria" w:hAnsi="Cambria"/>
          <w:spacing w:val="-2"/>
          <w:sz w:val="28"/>
          <w:szCs w:val="28"/>
          <w:lang w:val="en-GB"/>
        </w:rPr>
        <w:t>non-compliance;</w:t>
      </w:r>
    </w:p>
    <w:p w14:paraId="5FB41ADC" w14:textId="1770F7F3" w:rsidR="00554E2E" w:rsidRPr="00344BB5" w:rsidRDefault="00554E2E" w:rsidP="00344BB5">
      <w:pPr>
        <w:pStyle w:val="BodyText"/>
        <w:numPr>
          <w:ilvl w:val="0"/>
          <w:numId w:val="67"/>
        </w:numPr>
        <w:spacing w:before="120" w:after="0" w:line="360" w:lineRule="auto"/>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MPPS,</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WRS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competent</w:t>
      </w:r>
      <w:r w:rsidR="00EE456D">
        <w:rPr>
          <w:rFonts w:ascii="Cambria" w:hAnsi="Cambria"/>
          <w:spacing w:val="-2"/>
          <w:sz w:val="28"/>
          <w:szCs w:val="28"/>
          <w:lang w:val="en-GB"/>
        </w:rPr>
        <w:t xml:space="preserve"> </w:t>
      </w:r>
      <w:r w:rsidRPr="00344BB5">
        <w:rPr>
          <w:rFonts w:ascii="Cambria" w:hAnsi="Cambria"/>
          <w:spacing w:val="-2"/>
          <w:sz w:val="28"/>
          <w:szCs w:val="28"/>
          <w:lang w:val="en-GB"/>
        </w:rPr>
        <w:t>doctor</w:t>
      </w:r>
      <w:r w:rsidR="00EE456D">
        <w:rPr>
          <w:rFonts w:ascii="Cambria" w:hAnsi="Cambria"/>
          <w:spacing w:val="-2"/>
          <w:sz w:val="28"/>
          <w:szCs w:val="28"/>
          <w:lang w:val="en-GB"/>
        </w:rPr>
        <w:t xml:space="preserve"> </w:t>
      </w:r>
      <w:r w:rsidRPr="00344BB5">
        <w:rPr>
          <w:rFonts w:ascii="Cambria" w:hAnsi="Cambria"/>
          <w:spacing w:val="-2"/>
          <w:sz w:val="28"/>
          <w:szCs w:val="28"/>
          <w:lang w:val="en-GB"/>
        </w:rPr>
        <w:t>communicate</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employer,</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directors</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charge</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safety</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SB,</w:t>
      </w:r>
      <w:r w:rsidR="00EE456D">
        <w:rPr>
          <w:rFonts w:ascii="Cambria" w:hAnsi="Cambria"/>
          <w:spacing w:val="-2"/>
          <w:sz w:val="28"/>
          <w:szCs w:val="28"/>
          <w:lang w:val="en-GB"/>
        </w:rPr>
        <w:t xml:space="preserve"> </w:t>
      </w:r>
      <w:r w:rsidRPr="00344BB5">
        <w:rPr>
          <w:rFonts w:ascii="Cambria" w:hAnsi="Cambria"/>
          <w:spacing w:val="-2"/>
          <w:sz w:val="28"/>
          <w:szCs w:val="28"/>
          <w:lang w:val="en-GB"/>
        </w:rPr>
        <w:t>any</w:t>
      </w:r>
      <w:r w:rsidR="00EE456D">
        <w:rPr>
          <w:rFonts w:ascii="Cambria" w:hAnsi="Cambria"/>
          <w:spacing w:val="-2"/>
          <w:sz w:val="28"/>
          <w:szCs w:val="28"/>
          <w:lang w:val="en-GB"/>
        </w:rPr>
        <w:t xml:space="preserve"> </w:t>
      </w:r>
      <w:r w:rsidRPr="00344BB5">
        <w:rPr>
          <w:rFonts w:ascii="Cambria" w:hAnsi="Cambria"/>
          <w:spacing w:val="-2"/>
          <w:sz w:val="28"/>
          <w:szCs w:val="28"/>
          <w:lang w:val="en-GB"/>
        </w:rPr>
        <w:t>obstruction</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their</w:t>
      </w:r>
      <w:r w:rsidR="00EE456D">
        <w:rPr>
          <w:rFonts w:ascii="Cambria" w:hAnsi="Cambria"/>
          <w:spacing w:val="-2"/>
          <w:sz w:val="28"/>
          <w:szCs w:val="28"/>
          <w:lang w:val="en-GB"/>
        </w:rPr>
        <w:t xml:space="preserve"> </w:t>
      </w:r>
      <w:r w:rsidRPr="00344BB5">
        <w:rPr>
          <w:rFonts w:ascii="Cambria" w:hAnsi="Cambria"/>
          <w:spacing w:val="-2"/>
          <w:sz w:val="28"/>
          <w:szCs w:val="28"/>
          <w:lang w:val="en-GB"/>
        </w:rPr>
        <w:t>activity,</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order</w:t>
      </w:r>
      <w:r w:rsidR="00EE456D">
        <w:rPr>
          <w:rFonts w:ascii="Cambria" w:hAnsi="Cambria"/>
          <w:spacing w:val="-2"/>
          <w:sz w:val="28"/>
          <w:szCs w:val="28"/>
          <w:lang w:val="en-GB"/>
        </w:rPr>
        <w:t xml:space="preserve"> </w:t>
      </w:r>
      <w:r w:rsidRPr="00344BB5">
        <w:rPr>
          <w:rFonts w:ascii="Cambria" w:hAnsi="Cambria"/>
          <w:spacing w:val="-2"/>
          <w:sz w:val="28"/>
          <w:szCs w:val="28"/>
          <w:lang w:val="en-GB"/>
        </w:rPr>
        <w:t>for</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subsequent</w:t>
      </w:r>
      <w:r w:rsidR="00EE456D">
        <w:rPr>
          <w:rFonts w:ascii="Cambria" w:hAnsi="Cambria"/>
          <w:spacing w:val="-2"/>
          <w:sz w:val="28"/>
          <w:szCs w:val="28"/>
          <w:lang w:val="en-GB"/>
        </w:rPr>
        <w:t xml:space="preserve"> </w:t>
      </w:r>
      <w:r w:rsidRPr="00344BB5">
        <w:rPr>
          <w:rFonts w:ascii="Cambria" w:hAnsi="Cambria"/>
          <w:spacing w:val="-2"/>
          <w:sz w:val="28"/>
          <w:szCs w:val="28"/>
          <w:lang w:val="en-GB"/>
        </w:rPr>
        <w:t>measures</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adopted;</w:t>
      </w:r>
    </w:p>
    <w:p w14:paraId="1B775BAA" w14:textId="31CA8430" w:rsidR="00554E2E" w:rsidRPr="00344BB5" w:rsidRDefault="00554E2E" w:rsidP="00344BB5">
      <w:pPr>
        <w:pStyle w:val="BodyText"/>
        <w:numPr>
          <w:ilvl w:val="0"/>
          <w:numId w:val="67"/>
        </w:numPr>
        <w:spacing w:before="120" w:after="0" w:line="360" w:lineRule="auto"/>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MPPS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person</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charge</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training</w:t>
      </w:r>
      <w:r w:rsidR="00EE456D">
        <w:rPr>
          <w:rFonts w:ascii="Cambria" w:hAnsi="Cambria"/>
          <w:spacing w:val="-2"/>
          <w:sz w:val="28"/>
          <w:szCs w:val="28"/>
          <w:lang w:val="en-GB"/>
        </w:rPr>
        <w:t xml:space="preserve"> </w:t>
      </w:r>
      <w:r w:rsidRPr="00344BB5">
        <w:rPr>
          <w:rFonts w:ascii="Cambria" w:hAnsi="Cambria"/>
          <w:spacing w:val="-2"/>
          <w:sz w:val="28"/>
          <w:szCs w:val="28"/>
          <w:lang w:val="en-GB"/>
        </w:rPr>
        <w:t>communicate</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SB</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annual</w:t>
      </w:r>
      <w:r w:rsidR="00EE456D">
        <w:rPr>
          <w:rFonts w:ascii="Cambria" w:hAnsi="Cambria"/>
          <w:spacing w:val="-2"/>
          <w:sz w:val="28"/>
          <w:szCs w:val="28"/>
          <w:lang w:val="en-GB"/>
        </w:rPr>
        <w:t xml:space="preserve"> </w:t>
      </w:r>
      <w:r w:rsidRPr="00344BB5">
        <w:rPr>
          <w:rFonts w:ascii="Cambria" w:hAnsi="Cambria"/>
          <w:spacing w:val="-2"/>
          <w:sz w:val="28"/>
          <w:szCs w:val="28"/>
          <w:lang w:val="en-GB"/>
        </w:rPr>
        <w:t>training</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information</w:t>
      </w:r>
      <w:r w:rsidR="00EE456D">
        <w:rPr>
          <w:rFonts w:ascii="Cambria" w:hAnsi="Cambria"/>
          <w:spacing w:val="-2"/>
          <w:sz w:val="28"/>
          <w:szCs w:val="28"/>
          <w:lang w:val="en-GB"/>
        </w:rPr>
        <w:t xml:space="preserve"> </w:t>
      </w:r>
      <w:r w:rsidRPr="00344BB5">
        <w:rPr>
          <w:rFonts w:ascii="Cambria" w:hAnsi="Cambria"/>
          <w:spacing w:val="-2"/>
          <w:sz w:val="28"/>
          <w:szCs w:val="28"/>
          <w:lang w:val="en-GB"/>
        </w:rPr>
        <w:t>activities</w:t>
      </w:r>
      <w:r w:rsidR="00EE456D">
        <w:rPr>
          <w:rFonts w:ascii="Cambria" w:hAnsi="Cambria"/>
          <w:spacing w:val="-2"/>
          <w:sz w:val="28"/>
          <w:szCs w:val="28"/>
          <w:lang w:val="en-GB"/>
        </w:rPr>
        <w:t xml:space="preserve"> </w:t>
      </w:r>
      <w:r w:rsidRPr="00344BB5">
        <w:rPr>
          <w:rFonts w:ascii="Cambria" w:hAnsi="Cambria"/>
          <w:spacing w:val="-2"/>
          <w:sz w:val="28"/>
          <w:szCs w:val="28"/>
          <w:lang w:val="en-GB"/>
        </w:rPr>
        <w:t>schedule</w:t>
      </w:r>
      <w:r w:rsidR="00EE456D">
        <w:rPr>
          <w:rFonts w:ascii="Cambria" w:hAnsi="Cambria"/>
          <w:spacing w:val="-2"/>
          <w:sz w:val="28"/>
          <w:szCs w:val="28"/>
          <w:lang w:val="en-GB"/>
        </w:rPr>
        <w:t xml:space="preserve"> </w:t>
      </w:r>
      <w:r w:rsidRPr="00344BB5">
        <w:rPr>
          <w:rFonts w:ascii="Cambria" w:hAnsi="Cambria"/>
          <w:spacing w:val="-2"/>
          <w:sz w:val="28"/>
          <w:szCs w:val="28"/>
          <w:lang w:val="en-GB"/>
        </w:rPr>
        <w:t>for</w:t>
      </w:r>
      <w:r w:rsidR="00EE456D">
        <w:rPr>
          <w:rFonts w:ascii="Cambria" w:hAnsi="Cambria"/>
          <w:spacing w:val="-2"/>
          <w:sz w:val="28"/>
          <w:szCs w:val="28"/>
          <w:lang w:val="en-GB"/>
        </w:rPr>
        <w:t xml:space="preserve"> </w:t>
      </w:r>
      <w:r w:rsidRPr="00344BB5">
        <w:rPr>
          <w:rFonts w:ascii="Cambria" w:hAnsi="Cambria"/>
          <w:spacing w:val="-2"/>
          <w:sz w:val="28"/>
          <w:szCs w:val="28"/>
          <w:lang w:val="en-GB"/>
        </w:rPr>
        <w:t>employees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partners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report</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activities</w:t>
      </w:r>
      <w:r w:rsidR="00EE456D">
        <w:rPr>
          <w:rFonts w:ascii="Cambria" w:hAnsi="Cambria"/>
          <w:spacing w:val="-2"/>
          <w:sz w:val="28"/>
          <w:szCs w:val="28"/>
          <w:lang w:val="en-GB"/>
        </w:rPr>
        <w:t xml:space="preserve"> </w:t>
      </w:r>
      <w:r w:rsidRPr="00344BB5">
        <w:rPr>
          <w:rFonts w:ascii="Cambria" w:hAnsi="Cambria"/>
          <w:spacing w:val="-2"/>
          <w:sz w:val="28"/>
          <w:szCs w:val="28"/>
          <w:lang w:val="en-GB"/>
        </w:rPr>
        <w:t>carried</w:t>
      </w:r>
      <w:r w:rsidR="00EE456D">
        <w:rPr>
          <w:rFonts w:ascii="Cambria" w:hAnsi="Cambria"/>
          <w:spacing w:val="-2"/>
          <w:sz w:val="28"/>
          <w:szCs w:val="28"/>
          <w:lang w:val="en-GB"/>
        </w:rPr>
        <w:t xml:space="preserve"> </w:t>
      </w:r>
      <w:r w:rsidRPr="00344BB5">
        <w:rPr>
          <w:rFonts w:ascii="Cambria" w:hAnsi="Cambria"/>
          <w:spacing w:val="-2"/>
          <w:sz w:val="28"/>
          <w:szCs w:val="28"/>
          <w:lang w:val="en-GB"/>
        </w:rPr>
        <w:t>out</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relevant</w:t>
      </w:r>
      <w:r w:rsidR="00EE456D">
        <w:rPr>
          <w:rFonts w:ascii="Cambria" w:hAnsi="Cambria"/>
          <w:spacing w:val="-2"/>
          <w:sz w:val="28"/>
          <w:szCs w:val="28"/>
          <w:lang w:val="en-GB"/>
        </w:rPr>
        <w:t xml:space="preserve"> </w:t>
      </w:r>
      <w:r w:rsidRPr="00344BB5">
        <w:rPr>
          <w:rFonts w:ascii="Cambria" w:hAnsi="Cambria"/>
          <w:spacing w:val="-2"/>
          <w:sz w:val="28"/>
          <w:szCs w:val="28"/>
          <w:lang w:val="en-GB"/>
        </w:rPr>
        <w:t>results;</w:t>
      </w:r>
    </w:p>
    <w:p w14:paraId="4D045842" w14:textId="720347AF" w:rsidR="00554E2E" w:rsidRPr="00344BB5" w:rsidRDefault="00554E2E" w:rsidP="00344BB5">
      <w:pPr>
        <w:pStyle w:val="BodyText"/>
        <w:numPr>
          <w:ilvl w:val="0"/>
          <w:numId w:val="67"/>
        </w:numPr>
        <w:spacing w:before="120" w:after="0" w:line="360" w:lineRule="auto"/>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MPPS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person</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charge</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maintenance</w:t>
      </w:r>
      <w:r w:rsidR="00EE456D">
        <w:rPr>
          <w:rFonts w:ascii="Cambria" w:hAnsi="Cambria"/>
          <w:spacing w:val="-2"/>
          <w:sz w:val="28"/>
          <w:szCs w:val="28"/>
          <w:lang w:val="en-GB"/>
        </w:rPr>
        <w:t xml:space="preserve"> </w:t>
      </w:r>
      <w:r w:rsidRPr="00344BB5">
        <w:rPr>
          <w:rFonts w:ascii="Cambria" w:hAnsi="Cambria"/>
          <w:spacing w:val="-2"/>
          <w:sz w:val="28"/>
          <w:szCs w:val="28"/>
          <w:lang w:val="en-GB"/>
        </w:rPr>
        <w:t>communicate</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SB</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annual</w:t>
      </w:r>
      <w:r w:rsidR="00EE456D">
        <w:rPr>
          <w:rFonts w:ascii="Cambria" w:hAnsi="Cambria"/>
          <w:spacing w:val="-2"/>
          <w:sz w:val="28"/>
          <w:szCs w:val="28"/>
          <w:lang w:val="en-GB"/>
        </w:rPr>
        <w:t xml:space="preserve"> </w:t>
      </w:r>
      <w:r w:rsidRPr="00344BB5">
        <w:rPr>
          <w:rFonts w:ascii="Cambria" w:hAnsi="Cambria"/>
          <w:spacing w:val="-2"/>
          <w:sz w:val="28"/>
          <w:szCs w:val="28"/>
          <w:lang w:val="en-GB"/>
        </w:rPr>
        <w:t>schedule</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programmed</w:t>
      </w:r>
      <w:r w:rsidR="00EE456D">
        <w:rPr>
          <w:rFonts w:ascii="Cambria" w:hAnsi="Cambria"/>
          <w:spacing w:val="-2"/>
          <w:sz w:val="28"/>
          <w:szCs w:val="28"/>
          <w:lang w:val="en-GB"/>
        </w:rPr>
        <w:t xml:space="preserve"> </w:t>
      </w:r>
      <w:r w:rsidRPr="00344BB5">
        <w:rPr>
          <w:rFonts w:ascii="Cambria" w:hAnsi="Cambria"/>
          <w:spacing w:val="-2"/>
          <w:sz w:val="28"/>
          <w:szCs w:val="28"/>
          <w:lang w:val="en-GB"/>
        </w:rPr>
        <w:t>maintenance</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report</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activities</w:t>
      </w:r>
      <w:r w:rsidR="00EE456D">
        <w:rPr>
          <w:rFonts w:ascii="Cambria" w:hAnsi="Cambria"/>
          <w:spacing w:val="-2"/>
          <w:sz w:val="28"/>
          <w:szCs w:val="28"/>
          <w:lang w:val="en-GB"/>
        </w:rPr>
        <w:t xml:space="preserve"> </w:t>
      </w:r>
      <w:r w:rsidRPr="00344BB5">
        <w:rPr>
          <w:rFonts w:ascii="Cambria" w:hAnsi="Cambria"/>
          <w:spacing w:val="-2"/>
          <w:sz w:val="28"/>
          <w:szCs w:val="28"/>
          <w:lang w:val="en-GB"/>
        </w:rPr>
        <w:t>carried</w:t>
      </w:r>
      <w:r w:rsidR="00EE456D">
        <w:rPr>
          <w:rFonts w:ascii="Cambria" w:hAnsi="Cambria"/>
          <w:spacing w:val="-2"/>
          <w:sz w:val="28"/>
          <w:szCs w:val="28"/>
          <w:lang w:val="en-GB"/>
        </w:rPr>
        <w:t xml:space="preserve"> </w:t>
      </w:r>
      <w:r w:rsidRPr="00344BB5">
        <w:rPr>
          <w:rFonts w:ascii="Cambria" w:hAnsi="Cambria"/>
          <w:spacing w:val="-2"/>
          <w:sz w:val="28"/>
          <w:szCs w:val="28"/>
          <w:lang w:val="en-GB"/>
        </w:rPr>
        <w:t>out</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relevant</w:t>
      </w:r>
      <w:r w:rsidR="00EE456D">
        <w:rPr>
          <w:rFonts w:ascii="Cambria" w:hAnsi="Cambria"/>
          <w:spacing w:val="-2"/>
          <w:sz w:val="28"/>
          <w:szCs w:val="28"/>
          <w:lang w:val="en-GB"/>
        </w:rPr>
        <w:t xml:space="preserve"> </w:t>
      </w:r>
      <w:r w:rsidRPr="00344BB5">
        <w:rPr>
          <w:rFonts w:ascii="Cambria" w:hAnsi="Cambria"/>
          <w:spacing w:val="-2"/>
          <w:sz w:val="28"/>
          <w:szCs w:val="28"/>
          <w:lang w:val="en-GB"/>
        </w:rPr>
        <w:t>results;</w:t>
      </w:r>
    </w:p>
    <w:p w14:paraId="3ABAAB1A" w14:textId="0AB0C898" w:rsidR="00554E2E" w:rsidRPr="00344BB5" w:rsidRDefault="00554E2E" w:rsidP="00344BB5">
      <w:pPr>
        <w:pStyle w:val="BodyText"/>
        <w:numPr>
          <w:ilvl w:val="0"/>
          <w:numId w:val="67"/>
        </w:numPr>
        <w:spacing w:before="120" w:after="0" w:line="360" w:lineRule="auto"/>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MPPS</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timely</w:t>
      </w:r>
      <w:r w:rsidR="00EE456D">
        <w:rPr>
          <w:rFonts w:ascii="Cambria" w:hAnsi="Cambria"/>
          <w:spacing w:val="-2"/>
          <w:sz w:val="28"/>
          <w:szCs w:val="28"/>
          <w:lang w:val="en-GB"/>
        </w:rPr>
        <w:t xml:space="preserve"> </w:t>
      </w:r>
      <w:r w:rsidRPr="00344BB5">
        <w:rPr>
          <w:rFonts w:ascii="Cambria" w:hAnsi="Cambria"/>
          <w:spacing w:val="-2"/>
          <w:sz w:val="28"/>
          <w:szCs w:val="28"/>
          <w:lang w:val="en-GB"/>
        </w:rPr>
        <w:t>informed</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any</w:t>
      </w:r>
      <w:r w:rsidR="00EE456D">
        <w:rPr>
          <w:rFonts w:ascii="Cambria" w:hAnsi="Cambria"/>
          <w:spacing w:val="-2"/>
          <w:sz w:val="28"/>
          <w:szCs w:val="28"/>
          <w:lang w:val="en-GB"/>
        </w:rPr>
        <w:t xml:space="preserve"> </w:t>
      </w:r>
      <w:r w:rsidRPr="00344BB5">
        <w:rPr>
          <w:rFonts w:ascii="Cambria" w:hAnsi="Cambria"/>
          <w:spacing w:val="-2"/>
          <w:sz w:val="28"/>
          <w:szCs w:val="28"/>
          <w:lang w:val="en-GB"/>
        </w:rPr>
        <w:t>subcontract</w:t>
      </w:r>
      <w:r w:rsidR="00EE456D">
        <w:rPr>
          <w:rFonts w:ascii="Cambria" w:hAnsi="Cambria"/>
          <w:spacing w:val="-2"/>
          <w:sz w:val="28"/>
          <w:szCs w:val="28"/>
          <w:lang w:val="en-GB"/>
        </w:rPr>
        <w:t xml:space="preserve"> </w:t>
      </w:r>
      <w:r w:rsidRPr="00344BB5">
        <w:rPr>
          <w:rFonts w:ascii="Cambria" w:hAnsi="Cambria"/>
          <w:spacing w:val="-2"/>
          <w:sz w:val="28"/>
          <w:szCs w:val="28"/>
          <w:lang w:val="en-GB"/>
        </w:rPr>
        <w:t>with</w:t>
      </w:r>
      <w:r w:rsidR="00EE456D">
        <w:rPr>
          <w:rFonts w:ascii="Cambria" w:hAnsi="Cambria"/>
          <w:spacing w:val="-2"/>
          <w:sz w:val="28"/>
          <w:szCs w:val="28"/>
          <w:lang w:val="en-GB"/>
        </w:rPr>
        <w:t xml:space="preserve"> </w:t>
      </w:r>
      <w:r w:rsidRPr="00344BB5">
        <w:rPr>
          <w:rFonts w:ascii="Cambria" w:hAnsi="Cambria"/>
          <w:spacing w:val="-2"/>
          <w:sz w:val="28"/>
          <w:szCs w:val="28"/>
          <w:lang w:val="en-GB"/>
        </w:rPr>
        <w:t>subcontractor</w:t>
      </w:r>
      <w:r w:rsidR="00EE456D">
        <w:rPr>
          <w:rFonts w:ascii="Cambria" w:hAnsi="Cambria"/>
          <w:spacing w:val="-2"/>
          <w:sz w:val="28"/>
          <w:szCs w:val="28"/>
          <w:lang w:val="en-GB"/>
        </w:rPr>
        <w:t xml:space="preserve"> </w:t>
      </w:r>
      <w:r w:rsidRPr="00344BB5">
        <w:rPr>
          <w:rFonts w:ascii="Cambria" w:hAnsi="Cambria"/>
          <w:spacing w:val="-2"/>
          <w:sz w:val="28"/>
          <w:szCs w:val="28"/>
          <w:lang w:val="en-GB"/>
        </w:rPr>
        <w:t>companies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self-employed</w:t>
      </w:r>
      <w:r w:rsidR="00EE456D">
        <w:rPr>
          <w:rFonts w:ascii="Cambria" w:hAnsi="Cambria"/>
          <w:spacing w:val="-2"/>
          <w:sz w:val="28"/>
          <w:szCs w:val="28"/>
          <w:lang w:val="en-GB"/>
        </w:rPr>
        <w:t xml:space="preserve"> </w:t>
      </w:r>
      <w:r w:rsidRPr="00344BB5">
        <w:rPr>
          <w:rFonts w:ascii="Cambria" w:hAnsi="Cambria"/>
          <w:spacing w:val="-2"/>
          <w:sz w:val="28"/>
          <w:szCs w:val="28"/>
          <w:lang w:val="en-GB"/>
        </w:rPr>
        <w:t>workers</w:t>
      </w:r>
      <w:r w:rsidR="00EE456D">
        <w:rPr>
          <w:rFonts w:ascii="Cambria" w:hAnsi="Cambria"/>
          <w:spacing w:val="-2"/>
          <w:sz w:val="28"/>
          <w:szCs w:val="28"/>
          <w:lang w:val="en-GB"/>
        </w:rPr>
        <w:t xml:space="preserve"> </w:t>
      </w:r>
      <w:r w:rsidRPr="00344BB5">
        <w:rPr>
          <w:rFonts w:ascii="Cambria" w:hAnsi="Cambria"/>
          <w:spacing w:val="-2"/>
          <w:sz w:val="28"/>
          <w:szCs w:val="28"/>
          <w:lang w:val="en-GB"/>
        </w:rPr>
        <w:t>rendering</w:t>
      </w:r>
      <w:r w:rsidR="00EE456D">
        <w:rPr>
          <w:rFonts w:ascii="Cambria" w:hAnsi="Cambria"/>
          <w:spacing w:val="-2"/>
          <w:sz w:val="28"/>
          <w:szCs w:val="28"/>
          <w:lang w:val="en-GB"/>
        </w:rPr>
        <w:t xml:space="preserve"> </w:t>
      </w:r>
      <w:r w:rsidRPr="00344BB5">
        <w:rPr>
          <w:rFonts w:ascii="Cambria" w:hAnsi="Cambria"/>
          <w:spacing w:val="-2"/>
          <w:sz w:val="28"/>
          <w:szCs w:val="28"/>
          <w:lang w:val="en-GB"/>
        </w:rPr>
        <w:t>their</w:t>
      </w:r>
      <w:r w:rsidR="00EE456D">
        <w:rPr>
          <w:rFonts w:ascii="Cambria" w:hAnsi="Cambria"/>
          <w:spacing w:val="-2"/>
          <w:sz w:val="28"/>
          <w:szCs w:val="28"/>
          <w:lang w:val="en-GB"/>
        </w:rPr>
        <w:t xml:space="preserve"> </w:t>
      </w:r>
      <w:r w:rsidRPr="00344BB5">
        <w:rPr>
          <w:rFonts w:ascii="Cambria" w:hAnsi="Cambria"/>
          <w:spacing w:val="-2"/>
          <w:sz w:val="28"/>
          <w:szCs w:val="28"/>
          <w:lang w:val="en-GB"/>
        </w:rPr>
        <w:t>services</w:t>
      </w:r>
      <w:r w:rsidR="00EE456D">
        <w:rPr>
          <w:rFonts w:ascii="Cambria" w:hAnsi="Cambria"/>
          <w:spacing w:val="-2"/>
          <w:sz w:val="28"/>
          <w:szCs w:val="28"/>
          <w:lang w:val="en-GB"/>
        </w:rPr>
        <w:t xml:space="preserve"> </w:t>
      </w:r>
      <w:r w:rsidRPr="00344BB5">
        <w:rPr>
          <w:rFonts w:ascii="Cambria" w:hAnsi="Cambria"/>
          <w:spacing w:val="-2"/>
          <w:sz w:val="28"/>
          <w:szCs w:val="28"/>
          <w:lang w:val="en-GB"/>
        </w:rPr>
        <w:t>at</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Companies’</w:t>
      </w:r>
      <w:r w:rsidR="00EE456D">
        <w:rPr>
          <w:rFonts w:ascii="Cambria" w:hAnsi="Cambria"/>
          <w:spacing w:val="-2"/>
          <w:sz w:val="28"/>
          <w:szCs w:val="28"/>
          <w:lang w:val="en-GB"/>
        </w:rPr>
        <w:t xml:space="preserve"> </w:t>
      </w:r>
      <w:r w:rsidRPr="00344BB5">
        <w:rPr>
          <w:rFonts w:ascii="Cambria" w:hAnsi="Cambria"/>
          <w:spacing w:val="-2"/>
          <w:sz w:val="28"/>
          <w:szCs w:val="28"/>
          <w:lang w:val="en-GB"/>
        </w:rPr>
        <w:t>offices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evaluates</w:t>
      </w:r>
      <w:r w:rsidR="00EE456D">
        <w:rPr>
          <w:rFonts w:ascii="Cambria" w:hAnsi="Cambria"/>
          <w:spacing w:val="-2"/>
          <w:sz w:val="28"/>
          <w:szCs w:val="28"/>
          <w:lang w:val="en-GB"/>
        </w:rPr>
        <w:t xml:space="preserve"> </w:t>
      </w:r>
      <w:r w:rsidRPr="00344BB5">
        <w:rPr>
          <w:rFonts w:ascii="Cambria" w:hAnsi="Cambria"/>
          <w:spacing w:val="-2"/>
          <w:sz w:val="28"/>
          <w:szCs w:val="28"/>
          <w:lang w:val="en-GB"/>
        </w:rPr>
        <w:t>whether</w:t>
      </w:r>
      <w:r w:rsidR="00EE456D">
        <w:rPr>
          <w:rFonts w:ascii="Cambria" w:hAnsi="Cambria"/>
          <w:spacing w:val="-2"/>
          <w:sz w:val="28"/>
          <w:szCs w:val="28"/>
          <w:lang w:val="en-GB"/>
        </w:rPr>
        <w:t xml:space="preserve"> </w:t>
      </w:r>
      <w:r w:rsidRPr="00344BB5">
        <w:rPr>
          <w:rFonts w:ascii="Cambria" w:hAnsi="Cambria"/>
          <w:spacing w:val="-2"/>
          <w:sz w:val="28"/>
          <w:szCs w:val="28"/>
          <w:lang w:val="en-GB"/>
        </w:rPr>
        <w:t>or</w:t>
      </w:r>
      <w:r w:rsidR="00EE456D">
        <w:rPr>
          <w:rFonts w:ascii="Cambria" w:hAnsi="Cambria"/>
          <w:spacing w:val="-2"/>
          <w:sz w:val="28"/>
          <w:szCs w:val="28"/>
          <w:lang w:val="en-GB"/>
        </w:rPr>
        <w:t xml:space="preserve"> </w:t>
      </w:r>
      <w:r w:rsidRPr="00344BB5">
        <w:rPr>
          <w:rFonts w:ascii="Cambria" w:hAnsi="Cambria"/>
          <w:spacing w:val="-2"/>
          <w:sz w:val="28"/>
          <w:szCs w:val="28"/>
          <w:lang w:val="en-GB"/>
        </w:rPr>
        <w:t>not</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Risk</w:t>
      </w:r>
      <w:r w:rsidR="00EE456D">
        <w:rPr>
          <w:rFonts w:ascii="Cambria" w:hAnsi="Cambria"/>
          <w:spacing w:val="-2"/>
          <w:sz w:val="28"/>
          <w:szCs w:val="28"/>
          <w:lang w:val="en-GB"/>
        </w:rPr>
        <w:t xml:space="preserve"> </w:t>
      </w:r>
      <w:r w:rsidRPr="00344BB5">
        <w:rPr>
          <w:rFonts w:ascii="Cambria" w:hAnsi="Cambria"/>
          <w:spacing w:val="-2"/>
          <w:sz w:val="28"/>
          <w:szCs w:val="28"/>
          <w:lang w:val="en-GB"/>
        </w:rPr>
        <w:t>Assessment</w:t>
      </w:r>
      <w:r w:rsidR="00EE456D">
        <w:rPr>
          <w:rFonts w:ascii="Cambria" w:hAnsi="Cambria"/>
          <w:spacing w:val="-2"/>
          <w:sz w:val="28"/>
          <w:szCs w:val="28"/>
          <w:lang w:val="en-GB"/>
        </w:rPr>
        <w:t xml:space="preserve"> </w:t>
      </w:r>
      <w:r w:rsidRPr="00344BB5">
        <w:rPr>
          <w:rFonts w:ascii="Cambria" w:hAnsi="Cambria"/>
          <w:spacing w:val="-2"/>
          <w:sz w:val="28"/>
          <w:szCs w:val="28"/>
          <w:lang w:val="en-GB"/>
        </w:rPr>
        <w:t>Report</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prepared</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whether</w:t>
      </w:r>
      <w:r w:rsidR="00EE456D">
        <w:rPr>
          <w:rFonts w:ascii="Cambria" w:hAnsi="Cambria"/>
          <w:spacing w:val="-2"/>
          <w:sz w:val="28"/>
          <w:szCs w:val="28"/>
          <w:lang w:val="en-GB"/>
        </w:rPr>
        <w:t xml:space="preserve"> </w:t>
      </w:r>
      <w:r w:rsidRPr="00344BB5">
        <w:rPr>
          <w:rFonts w:ascii="Cambria" w:hAnsi="Cambria"/>
          <w:spacing w:val="-2"/>
          <w:sz w:val="28"/>
          <w:szCs w:val="28"/>
          <w:lang w:val="en-GB"/>
        </w:rPr>
        <w:t>or</w:t>
      </w:r>
      <w:r w:rsidR="00EE456D">
        <w:rPr>
          <w:rFonts w:ascii="Cambria" w:hAnsi="Cambria"/>
          <w:spacing w:val="-2"/>
          <w:sz w:val="28"/>
          <w:szCs w:val="28"/>
          <w:lang w:val="en-GB"/>
        </w:rPr>
        <w:t xml:space="preserve"> </w:t>
      </w:r>
      <w:r w:rsidRPr="00344BB5">
        <w:rPr>
          <w:rFonts w:ascii="Cambria" w:hAnsi="Cambria"/>
          <w:spacing w:val="-2"/>
          <w:sz w:val="28"/>
          <w:szCs w:val="28"/>
          <w:lang w:val="en-GB"/>
        </w:rPr>
        <w:lastRenderedPageBreak/>
        <w:t>not</w:t>
      </w:r>
      <w:r w:rsidR="00EE456D">
        <w:rPr>
          <w:rFonts w:ascii="Cambria" w:hAnsi="Cambria"/>
          <w:spacing w:val="-2"/>
          <w:sz w:val="28"/>
          <w:szCs w:val="28"/>
          <w:lang w:val="en-GB"/>
        </w:rPr>
        <w:t xml:space="preserve"> </w:t>
      </w:r>
      <w:r w:rsidRPr="00344BB5">
        <w:rPr>
          <w:rFonts w:ascii="Cambria" w:hAnsi="Cambria"/>
          <w:spacing w:val="-2"/>
          <w:sz w:val="28"/>
          <w:szCs w:val="28"/>
          <w:lang w:val="en-GB"/>
        </w:rPr>
        <w:t>further</w:t>
      </w:r>
      <w:r w:rsidR="00EE456D">
        <w:rPr>
          <w:rFonts w:ascii="Cambria" w:hAnsi="Cambria"/>
          <w:spacing w:val="-2"/>
          <w:sz w:val="28"/>
          <w:szCs w:val="28"/>
          <w:lang w:val="en-GB"/>
        </w:rPr>
        <w:t xml:space="preserve"> </w:t>
      </w:r>
      <w:r w:rsidRPr="00344BB5">
        <w:rPr>
          <w:rFonts w:ascii="Cambria" w:hAnsi="Cambria"/>
          <w:spacing w:val="-2"/>
          <w:sz w:val="28"/>
          <w:szCs w:val="28"/>
          <w:lang w:val="en-GB"/>
        </w:rPr>
        <w:t>cooperation</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coordination</w:t>
      </w:r>
      <w:r w:rsidR="00EE456D">
        <w:rPr>
          <w:rFonts w:ascii="Cambria" w:hAnsi="Cambria"/>
          <w:spacing w:val="-2"/>
          <w:sz w:val="28"/>
          <w:szCs w:val="28"/>
          <w:lang w:val="en-GB"/>
        </w:rPr>
        <w:t xml:space="preserve"> </w:t>
      </w:r>
      <w:r w:rsidRPr="00344BB5">
        <w:rPr>
          <w:rFonts w:ascii="Cambria" w:hAnsi="Cambria"/>
          <w:spacing w:val="-2"/>
          <w:sz w:val="28"/>
          <w:szCs w:val="28"/>
          <w:lang w:val="en-GB"/>
        </w:rPr>
        <w:t>activities</w:t>
      </w:r>
      <w:r w:rsidR="00EE456D">
        <w:rPr>
          <w:rFonts w:ascii="Cambria" w:hAnsi="Cambria"/>
          <w:spacing w:val="-2"/>
          <w:sz w:val="28"/>
          <w:szCs w:val="28"/>
          <w:lang w:val="en-GB"/>
        </w:rPr>
        <w:t xml:space="preserve"> </w:t>
      </w:r>
      <w:r w:rsidRPr="00344BB5">
        <w:rPr>
          <w:rFonts w:ascii="Cambria" w:hAnsi="Cambria"/>
          <w:spacing w:val="-2"/>
          <w:sz w:val="28"/>
          <w:szCs w:val="28"/>
          <w:lang w:val="en-GB"/>
        </w:rPr>
        <w:t>on</w:t>
      </w:r>
      <w:r w:rsidR="00EE456D">
        <w:rPr>
          <w:rFonts w:ascii="Cambria" w:hAnsi="Cambria"/>
          <w:spacing w:val="-2"/>
          <w:sz w:val="28"/>
          <w:szCs w:val="28"/>
          <w:lang w:val="en-GB"/>
        </w:rPr>
        <w:t xml:space="preserve"> </w:t>
      </w:r>
      <w:r w:rsidRPr="00344BB5">
        <w:rPr>
          <w:rFonts w:ascii="Cambria" w:hAnsi="Cambria"/>
          <w:spacing w:val="-2"/>
          <w:sz w:val="28"/>
          <w:szCs w:val="28"/>
          <w:lang w:val="en-GB"/>
        </w:rPr>
        <w:t>safety</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programmed.</w:t>
      </w:r>
      <w:r w:rsidR="00EE456D">
        <w:rPr>
          <w:rFonts w:ascii="Cambria" w:hAnsi="Cambria"/>
          <w:spacing w:val="-2"/>
          <w:sz w:val="28"/>
          <w:szCs w:val="28"/>
          <w:lang w:val="en-GB"/>
        </w:rPr>
        <w:t xml:space="preserve"> </w:t>
      </w:r>
      <w:r w:rsidRPr="00344BB5">
        <w:rPr>
          <w:rFonts w:ascii="Cambria" w:hAnsi="Cambria"/>
          <w:spacing w:val="-2"/>
          <w:sz w:val="28"/>
          <w:szCs w:val="28"/>
          <w:lang w:val="en-GB"/>
        </w:rPr>
        <w:t>On</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basis</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such</w:t>
      </w:r>
      <w:r w:rsidR="00EE456D">
        <w:rPr>
          <w:rFonts w:ascii="Cambria" w:hAnsi="Cambria"/>
          <w:spacing w:val="-2"/>
          <w:sz w:val="28"/>
          <w:szCs w:val="28"/>
          <w:lang w:val="en-GB"/>
        </w:rPr>
        <w:t xml:space="preserve"> </w:t>
      </w:r>
      <w:r w:rsidRPr="00344BB5">
        <w:rPr>
          <w:rFonts w:ascii="Cambria" w:hAnsi="Cambria"/>
          <w:spacing w:val="-2"/>
          <w:sz w:val="28"/>
          <w:szCs w:val="28"/>
          <w:lang w:val="en-GB"/>
        </w:rPr>
        <w:t>evaluation,</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MPPS</w:t>
      </w:r>
      <w:r w:rsidR="00EE456D">
        <w:rPr>
          <w:rFonts w:ascii="Cambria" w:hAnsi="Cambria"/>
          <w:spacing w:val="-2"/>
          <w:sz w:val="28"/>
          <w:szCs w:val="28"/>
          <w:lang w:val="en-GB"/>
        </w:rPr>
        <w:t xml:space="preserve"> </w:t>
      </w:r>
      <w:r w:rsidRPr="00344BB5">
        <w:rPr>
          <w:rFonts w:ascii="Cambria" w:hAnsi="Cambria"/>
          <w:spacing w:val="-2"/>
          <w:sz w:val="28"/>
          <w:szCs w:val="28"/>
          <w:lang w:val="en-GB"/>
        </w:rPr>
        <w:t>shall</w:t>
      </w:r>
      <w:r w:rsidR="00EE456D">
        <w:rPr>
          <w:rFonts w:ascii="Cambria" w:hAnsi="Cambria"/>
          <w:spacing w:val="-2"/>
          <w:sz w:val="28"/>
          <w:szCs w:val="28"/>
          <w:lang w:val="en-GB"/>
        </w:rPr>
        <w:t xml:space="preserve"> </w:t>
      </w:r>
      <w:r w:rsidRPr="00344BB5">
        <w:rPr>
          <w:rFonts w:ascii="Cambria" w:hAnsi="Cambria"/>
          <w:spacing w:val="-2"/>
          <w:sz w:val="28"/>
          <w:szCs w:val="28"/>
          <w:lang w:val="en-GB"/>
        </w:rPr>
        <w:t>prepare</w:t>
      </w:r>
      <w:r w:rsidR="00EE456D">
        <w:rPr>
          <w:rFonts w:ascii="Cambria" w:hAnsi="Cambria"/>
          <w:spacing w:val="-2"/>
          <w:sz w:val="28"/>
          <w:szCs w:val="28"/>
          <w:lang w:val="en-GB"/>
        </w:rPr>
        <w:t xml:space="preserve"> </w:t>
      </w:r>
      <w:r w:rsidRPr="00344BB5">
        <w:rPr>
          <w:rFonts w:ascii="Cambria" w:hAnsi="Cambria"/>
          <w:spacing w:val="-2"/>
          <w:sz w:val="28"/>
          <w:szCs w:val="28"/>
          <w:lang w:val="en-GB"/>
        </w:rPr>
        <w:t>all</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relevant</w:t>
      </w:r>
      <w:r w:rsidR="00EE456D">
        <w:rPr>
          <w:rFonts w:ascii="Cambria" w:hAnsi="Cambria"/>
          <w:spacing w:val="-2"/>
          <w:sz w:val="28"/>
          <w:szCs w:val="28"/>
          <w:lang w:val="en-GB"/>
        </w:rPr>
        <w:t xml:space="preserve"> </w:t>
      </w:r>
      <w:r w:rsidRPr="00344BB5">
        <w:rPr>
          <w:rFonts w:ascii="Cambria" w:hAnsi="Cambria"/>
          <w:spacing w:val="-2"/>
          <w:sz w:val="28"/>
          <w:szCs w:val="28"/>
          <w:lang w:val="en-GB"/>
        </w:rPr>
        <w:t>documentation.</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MPPS</w:t>
      </w:r>
      <w:r w:rsidR="00EE456D">
        <w:rPr>
          <w:rFonts w:ascii="Cambria" w:hAnsi="Cambria"/>
          <w:spacing w:val="-2"/>
          <w:sz w:val="28"/>
          <w:szCs w:val="28"/>
          <w:lang w:val="en-GB"/>
        </w:rPr>
        <w:t xml:space="preserve"> </w:t>
      </w:r>
      <w:r w:rsidRPr="00344BB5">
        <w:rPr>
          <w:rFonts w:ascii="Cambria" w:hAnsi="Cambria"/>
          <w:spacing w:val="-2"/>
          <w:sz w:val="28"/>
          <w:szCs w:val="28"/>
          <w:lang w:val="en-GB"/>
        </w:rPr>
        <w:t>provides</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SB</w:t>
      </w:r>
      <w:r w:rsidR="00EE456D">
        <w:rPr>
          <w:rFonts w:ascii="Cambria" w:hAnsi="Cambria"/>
          <w:spacing w:val="-2"/>
          <w:sz w:val="28"/>
          <w:szCs w:val="28"/>
          <w:lang w:val="en-GB"/>
        </w:rPr>
        <w:t xml:space="preserve"> </w:t>
      </w:r>
      <w:r w:rsidRPr="00344BB5">
        <w:rPr>
          <w:rFonts w:ascii="Cambria" w:hAnsi="Cambria"/>
          <w:spacing w:val="-2"/>
          <w:sz w:val="28"/>
          <w:szCs w:val="28"/>
          <w:lang w:val="en-GB"/>
        </w:rPr>
        <w:t>with</w:t>
      </w:r>
      <w:r w:rsidR="00EE456D">
        <w:rPr>
          <w:rFonts w:ascii="Cambria" w:hAnsi="Cambria"/>
          <w:spacing w:val="-2"/>
          <w:sz w:val="28"/>
          <w:szCs w:val="28"/>
          <w:lang w:val="en-GB"/>
        </w:rPr>
        <w:t xml:space="preserve"> </w:t>
      </w:r>
      <w:r w:rsidRPr="00344BB5">
        <w:rPr>
          <w:rFonts w:ascii="Cambria" w:hAnsi="Cambria"/>
          <w:spacing w:val="-2"/>
          <w:sz w:val="28"/>
          <w:szCs w:val="28"/>
          <w:lang w:val="en-GB"/>
        </w:rPr>
        <w:t>a</w:t>
      </w:r>
      <w:r w:rsidR="00EE456D">
        <w:rPr>
          <w:rFonts w:ascii="Cambria" w:hAnsi="Cambria"/>
          <w:spacing w:val="-2"/>
          <w:sz w:val="28"/>
          <w:szCs w:val="28"/>
          <w:lang w:val="en-GB"/>
        </w:rPr>
        <w:t xml:space="preserve"> </w:t>
      </w:r>
      <w:r w:rsidRPr="00344BB5">
        <w:rPr>
          <w:rFonts w:ascii="Cambria" w:hAnsi="Cambria"/>
          <w:spacing w:val="-2"/>
          <w:sz w:val="28"/>
          <w:szCs w:val="28"/>
          <w:lang w:val="en-GB"/>
        </w:rPr>
        <w:t>six-month</w:t>
      </w:r>
      <w:r w:rsidR="00EE456D">
        <w:rPr>
          <w:rFonts w:ascii="Cambria" w:hAnsi="Cambria"/>
          <w:spacing w:val="-2"/>
          <w:sz w:val="28"/>
          <w:szCs w:val="28"/>
          <w:lang w:val="en-GB"/>
        </w:rPr>
        <w:t xml:space="preserve"> </w:t>
      </w:r>
      <w:r w:rsidRPr="00344BB5">
        <w:rPr>
          <w:rFonts w:ascii="Cambria" w:hAnsi="Cambria"/>
          <w:spacing w:val="-2"/>
          <w:sz w:val="28"/>
          <w:szCs w:val="28"/>
          <w:lang w:val="en-GB"/>
        </w:rPr>
        <w:t>report</w:t>
      </w:r>
      <w:r w:rsidR="00EE456D">
        <w:rPr>
          <w:rFonts w:ascii="Cambria" w:hAnsi="Cambria"/>
          <w:spacing w:val="-2"/>
          <w:sz w:val="28"/>
          <w:szCs w:val="28"/>
          <w:lang w:val="en-GB"/>
        </w:rPr>
        <w:t xml:space="preserve"> </w:t>
      </w:r>
      <w:r w:rsidRPr="00344BB5">
        <w:rPr>
          <w:rFonts w:ascii="Cambria" w:hAnsi="Cambria"/>
          <w:spacing w:val="-2"/>
          <w:sz w:val="28"/>
          <w:szCs w:val="28"/>
          <w:lang w:val="en-GB"/>
        </w:rPr>
        <w:t>regarding</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duties</w:t>
      </w:r>
      <w:r w:rsidR="00EE456D">
        <w:rPr>
          <w:rFonts w:ascii="Cambria" w:hAnsi="Cambria"/>
          <w:spacing w:val="-2"/>
          <w:sz w:val="28"/>
          <w:szCs w:val="28"/>
          <w:lang w:val="en-GB"/>
        </w:rPr>
        <w:t xml:space="preserve"> </w:t>
      </w:r>
      <w:r w:rsidRPr="00344BB5">
        <w:rPr>
          <w:rFonts w:ascii="Cambria" w:hAnsi="Cambria"/>
          <w:spacing w:val="-2"/>
          <w:sz w:val="28"/>
          <w:szCs w:val="28"/>
          <w:lang w:val="en-GB"/>
        </w:rPr>
        <w:t>fulfilled</w:t>
      </w:r>
      <w:r w:rsidR="00EE456D">
        <w:rPr>
          <w:rFonts w:ascii="Cambria" w:hAnsi="Cambria"/>
          <w:spacing w:val="-2"/>
          <w:sz w:val="28"/>
          <w:szCs w:val="28"/>
          <w:lang w:val="en-GB"/>
        </w:rPr>
        <w:t xml:space="preserve"> </w:t>
      </w:r>
      <w:r w:rsidRPr="00344BB5">
        <w:rPr>
          <w:rFonts w:ascii="Cambria" w:hAnsi="Cambria"/>
          <w:spacing w:val="-2"/>
          <w:sz w:val="28"/>
          <w:szCs w:val="28"/>
          <w:lang w:val="en-GB"/>
        </w:rPr>
        <w:t>with</w:t>
      </w:r>
      <w:r w:rsidR="00EE456D">
        <w:rPr>
          <w:rFonts w:ascii="Cambria" w:hAnsi="Cambria"/>
          <w:spacing w:val="-2"/>
          <w:sz w:val="28"/>
          <w:szCs w:val="28"/>
          <w:lang w:val="en-GB"/>
        </w:rPr>
        <w:t xml:space="preserve"> </w:t>
      </w:r>
      <w:r w:rsidRPr="00344BB5">
        <w:rPr>
          <w:rFonts w:ascii="Cambria" w:hAnsi="Cambria"/>
          <w:spacing w:val="-2"/>
          <w:sz w:val="28"/>
          <w:szCs w:val="28"/>
          <w:lang w:val="en-GB"/>
        </w:rPr>
        <w:t>reference</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aforesaid</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any</w:t>
      </w:r>
      <w:r w:rsidR="00EE456D">
        <w:rPr>
          <w:rFonts w:ascii="Cambria" w:hAnsi="Cambria"/>
          <w:spacing w:val="-2"/>
          <w:sz w:val="28"/>
          <w:szCs w:val="28"/>
          <w:lang w:val="en-GB"/>
        </w:rPr>
        <w:t xml:space="preserve"> </w:t>
      </w:r>
      <w:r w:rsidRPr="00344BB5">
        <w:rPr>
          <w:rFonts w:ascii="Cambria" w:hAnsi="Cambria"/>
          <w:spacing w:val="-2"/>
          <w:sz w:val="28"/>
          <w:szCs w:val="28"/>
          <w:lang w:val="en-GB"/>
        </w:rPr>
        <w:t>further</w:t>
      </w:r>
      <w:r w:rsidR="00EE456D">
        <w:rPr>
          <w:rFonts w:ascii="Cambria" w:hAnsi="Cambria"/>
          <w:spacing w:val="-2"/>
          <w:sz w:val="28"/>
          <w:szCs w:val="28"/>
          <w:lang w:val="en-GB"/>
        </w:rPr>
        <w:t xml:space="preserve"> </w:t>
      </w:r>
      <w:r w:rsidRPr="00344BB5">
        <w:rPr>
          <w:rFonts w:ascii="Cambria" w:hAnsi="Cambria"/>
          <w:spacing w:val="-2"/>
          <w:sz w:val="28"/>
          <w:szCs w:val="28"/>
          <w:lang w:val="en-GB"/>
        </w:rPr>
        <w:t>useful</w:t>
      </w:r>
      <w:r w:rsidR="00EE456D">
        <w:rPr>
          <w:rFonts w:ascii="Cambria" w:hAnsi="Cambria"/>
          <w:spacing w:val="-2"/>
          <w:sz w:val="28"/>
          <w:szCs w:val="28"/>
          <w:lang w:val="en-GB"/>
        </w:rPr>
        <w:t xml:space="preserve"> </w:t>
      </w:r>
      <w:r w:rsidRPr="00344BB5">
        <w:rPr>
          <w:rFonts w:ascii="Cambria" w:hAnsi="Cambria"/>
          <w:spacing w:val="-2"/>
          <w:sz w:val="28"/>
          <w:szCs w:val="28"/>
          <w:lang w:val="en-GB"/>
        </w:rPr>
        <w:t>or</w:t>
      </w:r>
      <w:r w:rsidR="00EE456D">
        <w:rPr>
          <w:rFonts w:ascii="Cambria" w:hAnsi="Cambria"/>
          <w:spacing w:val="-2"/>
          <w:sz w:val="28"/>
          <w:szCs w:val="28"/>
          <w:lang w:val="en-GB"/>
        </w:rPr>
        <w:t xml:space="preserve"> </w:t>
      </w:r>
      <w:r w:rsidRPr="00344BB5">
        <w:rPr>
          <w:rFonts w:ascii="Cambria" w:hAnsi="Cambria"/>
          <w:spacing w:val="-2"/>
          <w:sz w:val="28"/>
          <w:szCs w:val="28"/>
          <w:lang w:val="en-GB"/>
        </w:rPr>
        <w:t>necessary</w:t>
      </w:r>
      <w:r w:rsidR="00EE456D">
        <w:rPr>
          <w:rFonts w:ascii="Cambria" w:hAnsi="Cambria"/>
          <w:spacing w:val="-2"/>
          <w:sz w:val="28"/>
          <w:szCs w:val="28"/>
          <w:lang w:val="en-GB"/>
        </w:rPr>
        <w:t xml:space="preserve"> </w:t>
      </w:r>
      <w:r w:rsidRPr="00344BB5">
        <w:rPr>
          <w:rFonts w:ascii="Cambria" w:hAnsi="Cambria"/>
          <w:spacing w:val="-2"/>
          <w:sz w:val="28"/>
          <w:szCs w:val="28"/>
          <w:lang w:val="en-GB"/>
        </w:rPr>
        <w:t>information</w:t>
      </w:r>
      <w:r w:rsidR="00EE456D">
        <w:rPr>
          <w:rFonts w:ascii="Cambria" w:hAnsi="Cambria"/>
          <w:spacing w:val="-2"/>
          <w:sz w:val="28"/>
          <w:szCs w:val="28"/>
          <w:lang w:val="en-GB"/>
        </w:rPr>
        <w:t xml:space="preserve"> </w:t>
      </w:r>
      <w:r w:rsidRPr="00344BB5">
        <w:rPr>
          <w:rFonts w:ascii="Cambria" w:hAnsi="Cambria"/>
          <w:spacing w:val="-2"/>
          <w:sz w:val="28"/>
          <w:szCs w:val="28"/>
          <w:lang w:val="en-GB"/>
        </w:rPr>
        <w:t>on</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coordination</w:t>
      </w:r>
      <w:r w:rsidR="00EE456D">
        <w:rPr>
          <w:rFonts w:ascii="Cambria" w:hAnsi="Cambria"/>
          <w:spacing w:val="-2"/>
          <w:sz w:val="28"/>
          <w:szCs w:val="28"/>
          <w:lang w:val="en-GB"/>
        </w:rPr>
        <w:t xml:space="preserve"> </w:t>
      </w:r>
      <w:r w:rsidRPr="00344BB5">
        <w:rPr>
          <w:rFonts w:ascii="Cambria" w:hAnsi="Cambria"/>
          <w:spacing w:val="-2"/>
          <w:sz w:val="28"/>
          <w:szCs w:val="28"/>
          <w:lang w:val="en-GB"/>
        </w:rPr>
        <w:t>activities</w:t>
      </w:r>
      <w:r w:rsidR="00EE456D">
        <w:rPr>
          <w:rFonts w:ascii="Cambria" w:hAnsi="Cambria"/>
          <w:spacing w:val="-2"/>
          <w:sz w:val="28"/>
          <w:szCs w:val="28"/>
          <w:lang w:val="en-GB"/>
        </w:rPr>
        <w:t xml:space="preserve"> </w:t>
      </w:r>
      <w:r w:rsidRPr="00344BB5">
        <w:rPr>
          <w:rFonts w:ascii="Cambria" w:hAnsi="Cambria"/>
          <w:spacing w:val="-2"/>
          <w:sz w:val="28"/>
          <w:szCs w:val="28"/>
          <w:lang w:val="en-GB"/>
        </w:rPr>
        <w:t>carried</w:t>
      </w:r>
      <w:r w:rsidR="00EE456D">
        <w:rPr>
          <w:rFonts w:ascii="Cambria" w:hAnsi="Cambria"/>
          <w:spacing w:val="-2"/>
          <w:sz w:val="28"/>
          <w:szCs w:val="28"/>
          <w:lang w:val="en-GB"/>
        </w:rPr>
        <w:t xml:space="preserve"> </w:t>
      </w:r>
      <w:r w:rsidRPr="00344BB5">
        <w:rPr>
          <w:rFonts w:ascii="Cambria" w:hAnsi="Cambria"/>
          <w:spacing w:val="-2"/>
          <w:sz w:val="28"/>
          <w:szCs w:val="28"/>
          <w:lang w:val="en-GB"/>
        </w:rPr>
        <w:t>out;</w:t>
      </w:r>
    </w:p>
    <w:p w14:paraId="2642D718" w14:textId="7FA4396C" w:rsidR="00554E2E" w:rsidRPr="00344BB5" w:rsidRDefault="00554E2E" w:rsidP="00344BB5">
      <w:pPr>
        <w:pStyle w:val="BodyText"/>
        <w:numPr>
          <w:ilvl w:val="0"/>
          <w:numId w:val="67"/>
        </w:numPr>
        <w:spacing w:before="120" w:after="0" w:line="360" w:lineRule="auto"/>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MPPS</w:t>
      </w:r>
      <w:r w:rsidR="00EE456D">
        <w:rPr>
          <w:rFonts w:ascii="Cambria" w:hAnsi="Cambria"/>
          <w:spacing w:val="-2"/>
          <w:sz w:val="28"/>
          <w:szCs w:val="28"/>
          <w:lang w:val="en-GB"/>
        </w:rPr>
        <w:t xml:space="preserve"> </w:t>
      </w:r>
      <w:r w:rsidRPr="00344BB5">
        <w:rPr>
          <w:rFonts w:ascii="Cambria" w:hAnsi="Cambria"/>
          <w:spacing w:val="-2"/>
          <w:sz w:val="28"/>
          <w:szCs w:val="28"/>
          <w:lang w:val="en-GB"/>
        </w:rPr>
        <w:t>provides</w:t>
      </w:r>
      <w:r w:rsidR="00EE456D">
        <w:rPr>
          <w:rFonts w:ascii="Cambria" w:hAnsi="Cambria"/>
          <w:spacing w:val="-2"/>
          <w:sz w:val="28"/>
          <w:szCs w:val="28"/>
          <w:lang w:val="en-GB"/>
        </w:rPr>
        <w:t xml:space="preserve"> </w:t>
      </w:r>
      <w:r w:rsidRPr="00344BB5">
        <w:rPr>
          <w:rFonts w:ascii="Cambria" w:hAnsi="Cambria"/>
          <w:spacing w:val="-2"/>
          <w:sz w:val="28"/>
          <w:szCs w:val="28"/>
          <w:lang w:val="en-GB"/>
        </w:rPr>
        <w:t>a</w:t>
      </w:r>
      <w:r w:rsidR="00EE456D">
        <w:rPr>
          <w:rFonts w:ascii="Cambria" w:hAnsi="Cambria"/>
          <w:spacing w:val="-2"/>
          <w:sz w:val="28"/>
          <w:szCs w:val="28"/>
          <w:lang w:val="en-GB"/>
        </w:rPr>
        <w:t xml:space="preserve"> </w:t>
      </w:r>
      <w:r w:rsidRPr="00344BB5">
        <w:rPr>
          <w:rFonts w:ascii="Cambria" w:hAnsi="Cambria"/>
          <w:spacing w:val="-2"/>
          <w:sz w:val="28"/>
          <w:szCs w:val="28"/>
          <w:lang w:val="en-GB"/>
        </w:rPr>
        <w:t>copy</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each</w:t>
      </w:r>
      <w:r w:rsidR="00EE456D">
        <w:rPr>
          <w:rFonts w:ascii="Cambria" w:hAnsi="Cambria"/>
          <w:spacing w:val="-2"/>
          <w:sz w:val="28"/>
          <w:szCs w:val="28"/>
          <w:lang w:val="en-GB"/>
        </w:rPr>
        <w:t xml:space="preserve"> </w:t>
      </w:r>
      <w:r w:rsidRPr="00344BB5">
        <w:rPr>
          <w:rFonts w:ascii="Cambria" w:hAnsi="Cambria"/>
          <w:spacing w:val="-2"/>
          <w:sz w:val="28"/>
          <w:szCs w:val="28"/>
          <w:lang w:val="en-GB"/>
        </w:rPr>
        <w:t>RAR</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relevant</w:t>
      </w:r>
      <w:r w:rsidR="00EE456D">
        <w:rPr>
          <w:rFonts w:ascii="Cambria" w:hAnsi="Cambria"/>
          <w:spacing w:val="-2"/>
          <w:sz w:val="28"/>
          <w:szCs w:val="28"/>
          <w:lang w:val="en-GB"/>
        </w:rPr>
        <w:t xml:space="preserve"> </w:t>
      </w:r>
      <w:r w:rsidRPr="00344BB5">
        <w:rPr>
          <w:rFonts w:ascii="Cambria" w:hAnsi="Cambria"/>
          <w:spacing w:val="-2"/>
          <w:sz w:val="28"/>
          <w:szCs w:val="28"/>
          <w:lang w:val="en-GB"/>
        </w:rPr>
        <w:t>updates</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employer,</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SB</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Company</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WRSs;</w:t>
      </w:r>
      <w:r w:rsidR="00EE456D">
        <w:rPr>
          <w:rFonts w:ascii="Cambria" w:hAnsi="Cambria"/>
          <w:spacing w:val="-2"/>
          <w:sz w:val="28"/>
          <w:szCs w:val="28"/>
          <w:lang w:val="en-GB"/>
        </w:rPr>
        <w:t xml:space="preserve"> </w:t>
      </w:r>
    </w:p>
    <w:p w14:paraId="6D42749B" w14:textId="578E8635" w:rsidR="00554E2E" w:rsidRPr="00344BB5" w:rsidRDefault="00554E2E" w:rsidP="00344BB5">
      <w:pPr>
        <w:pStyle w:val="BodyText"/>
        <w:numPr>
          <w:ilvl w:val="0"/>
          <w:numId w:val="67"/>
        </w:numPr>
        <w:spacing w:before="120" w:after="0" w:line="360" w:lineRule="auto"/>
        <w:jc w:val="both"/>
        <w:rPr>
          <w:rFonts w:ascii="Cambria" w:hAnsi="Cambria"/>
          <w:spacing w:val="-2"/>
          <w:sz w:val="28"/>
          <w:szCs w:val="28"/>
          <w:lang w:val="en-GB"/>
        </w:rPr>
      </w:pP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employer,</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MPPS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competent</w:t>
      </w:r>
      <w:r w:rsidR="00EE456D">
        <w:rPr>
          <w:rFonts w:ascii="Cambria" w:hAnsi="Cambria"/>
          <w:spacing w:val="-2"/>
          <w:sz w:val="28"/>
          <w:szCs w:val="28"/>
          <w:lang w:val="en-GB"/>
        </w:rPr>
        <w:t xml:space="preserve"> </w:t>
      </w:r>
      <w:r w:rsidRPr="00344BB5">
        <w:rPr>
          <w:rFonts w:ascii="Cambria" w:hAnsi="Cambria"/>
          <w:spacing w:val="-2"/>
          <w:sz w:val="28"/>
          <w:szCs w:val="28"/>
          <w:lang w:val="en-GB"/>
        </w:rPr>
        <w:t>doctor</w:t>
      </w:r>
      <w:r w:rsidR="00EE456D">
        <w:rPr>
          <w:rFonts w:ascii="Cambria" w:hAnsi="Cambria"/>
          <w:spacing w:val="-2"/>
          <w:sz w:val="28"/>
          <w:szCs w:val="28"/>
          <w:lang w:val="en-GB"/>
        </w:rPr>
        <w:t xml:space="preserve"> </w:t>
      </w:r>
      <w:r w:rsidRPr="00344BB5">
        <w:rPr>
          <w:rFonts w:ascii="Cambria" w:hAnsi="Cambria"/>
          <w:spacing w:val="-2"/>
          <w:sz w:val="28"/>
          <w:szCs w:val="28"/>
          <w:lang w:val="en-GB"/>
        </w:rPr>
        <w:t>periodically</w:t>
      </w:r>
      <w:r w:rsidR="00EE456D">
        <w:rPr>
          <w:rFonts w:ascii="Cambria" w:hAnsi="Cambria"/>
          <w:spacing w:val="-2"/>
          <w:sz w:val="28"/>
          <w:szCs w:val="28"/>
          <w:lang w:val="en-GB"/>
        </w:rPr>
        <w:t xml:space="preserve"> </w:t>
      </w:r>
      <w:r w:rsidRPr="00344BB5">
        <w:rPr>
          <w:rFonts w:ascii="Cambria" w:hAnsi="Cambria"/>
          <w:spacing w:val="-2"/>
          <w:sz w:val="28"/>
          <w:szCs w:val="28"/>
          <w:lang w:val="en-GB"/>
        </w:rPr>
        <w:t>(at</w:t>
      </w:r>
      <w:r w:rsidR="00EE456D">
        <w:rPr>
          <w:rFonts w:ascii="Cambria" w:hAnsi="Cambria"/>
          <w:spacing w:val="-2"/>
          <w:sz w:val="28"/>
          <w:szCs w:val="28"/>
          <w:lang w:val="en-GB"/>
        </w:rPr>
        <w:t xml:space="preserve"> </w:t>
      </w:r>
      <w:r w:rsidRPr="00344BB5">
        <w:rPr>
          <w:rFonts w:ascii="Cambria" w:hAnsi="Cambria"/>
          <w:spacing w:val="-2"/>
          <w:sz w:val="28"/>
          <w:szCs w:val="28"/>
          <w:lang w:val="en-GB"/>
        </w:rPr>
        <w:t>least</w:t>
      </w:r>
      <w:r w:rsidR="00EE456D">
        <w:rPr>
          <w:rFonts w:ascii="Cambria" w:hAnsi="Cambria"/>
          <w:spacing w:val="-2"/>
          <w:sz w:val="28"/>
          <w:szCs w:val="28"/>
          <w:lang w:val="en-GB"/>
        </w:rPr>
        <w:t xml:space="preserve"> </w:t>
      </w:r>
      <w:r w:rsidRPr="00344BB5">
        <w:rPr>
          <w:rFonts w:ascii="Cambria" w:hAnsi="Cambria"/>
          <w:spacing w:val="-2"/>
          <w:sz w:val="28"/>
          <w:szCs w:val="28"/>
          <w:lang w:val="en-GB"/>
        </w:rPr>
        <w:t>yearly)</w:t>
      </w:r>
      <w:r w:rsidR="00EE456D">
        <w:rPr>
          <w:rFonts w:ascii="Cambria" w:hAnsi="Cambria"/>
          <w:spacing w:val="-2"/>
          <w:sz w:val="28"/>
          <w:szCs w:val="28"/>
          <w:lang w:val="en-GB"/>
        </w:rPr>
        <w:t xml:space="preserve"> </w:t>
      </w:r>
      <w:r w:rsidRPr="00344BB5">
        <w:rPr>
          <w:rFonts w:ascii="Cambria" w:hAnsi="Cambria"/>
          <w:spacing w:val="-2"/>
          <w:sz w:val="28"/>
          <w:szCs w:val="28"/>
          <w:lang w:val="en-GB"/>
        </w:rPr>
        <w:t>update</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Board</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Directors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Company’s</w:t>
      </w:r>
      <w:r w:rsidR="00EE456D">
        <w:rPr>
          <w:rFonts w:ascii="Cambria" w:hAnsi="Cambria"/>
          <w:spacing w:val="-2"/>
          <w:sz w:val="28"/>
          <w:szCs w:val="28"/>
          <w:lang w:val="en-GB"/>
        </w:rPr>
        <w:t xml:space="preserve"> </w:t>
      </w:r>
      <w:r w:rsidRPr="00344BB5">
        <w:rPr>
          <w:rFonts w:ascii="Cambria" w:hAnsi="Cambria"/>
          <w:spacing w:val="-2"/>
          <w:sz w:val="28"/>
          <w:szCs w:val="28"/>
          <w:lang w:val="en-GB"/>
        </w:rPr>
        <w:t>SB</w:t>
      </w:r>
      <w:r w:rsidR="00EE456D">
        <w:rPr>
          <w:rFonts w:ascii="Cambria" w:hAnsi="Cambria"/>
          <w:spacing w:val="-2"/>
          <w:sz w:val="28"/>
          <w:szCs w:val="28"/>
          <w:lang w:val="en-GB"/>
        </w:rPr>
        <w:t xml:space="preserve"> </w:t>
      </w:r>
      <w:r w:rsidRPr="00344BB5">
        <w:rPr>
          <w:rFonts w:ascii="Cambria" w:hAnsi="Cambria"/>
          <w:spacing w:val="-2"/>
          <w:sz w:val="28"/>
          <w:szCs w:val="28"/>
          <w:lang w:val="en-GB"/>
        </w:rPr>
        <w:t>on</w:t>
      </w:r>
      <w:r w:rsidR="00EE456D">
        <w:rPr>
          <w:rFonts w:ascii="Cambria" w:hAnsi="Cambria"/>
          <w:spacing w:val="-2"/>
          <w:sz w:val="28"/>
          <w:szCs w:val="28"/>
          <w:lang w:val="en-GB"/>
        </w:rPr>
        <w:t xml:space="preserve"> </w:t>
      </w:r>
      <w:r w:rsidRPr="00344BB5">
        <w:rPr>
          <w:rFonts w:ascii="Cambria" w:hAnsi="Cambria"/>
          <w:spacing w:val="-2"/>
          <w:sz w:val="28"/>
          <w:szCs w:val="28"/>
          <w:lang w:val="en-GB"/>
        </w:rPr>
        <w:t>workplace</w:t>
      </w:r>
      <w:r w:rsidR="00EE456D">
        <w:rPr>
          <w:rFonts w:ascii="Cambria" w:hAnsi="Cambria"/>
          <w:spacing w:val="-2"/>
          <w:sz w:val="28"/>
          <w:szCs w:val="28"/>
          <w:lang w:val="en-GB"/>
        </w:rPr>
        <w:t xml:space="preserve"> </w:t>
      </w:r>
      <w:r w:rsidRPr="00344BB5">
        <w:rPr>
          <w:rFonts w:ascii="Cambria" w:hAnsi="Cambria"/>
          <w:spacing w:val="-2"/>
          <w:sz w:val="28"/>
          <w:szCs w:val="28"/>
          <w:lang w:val="en-GB"/>
        </w:rPr>
        <w:t>safety</w:t>
      </w:r>
      <w:r w:rsidR="00EE456D">
        <w:rPr>
          <w:rFonts w:ascii="Cambria" w:hAnsi="Cambria"/>
          <w:spacing w:val="-2"/>
          <w:sz w:val="28"/>
          <w:szCs w:val="28"/>
          <w:lang w:val="en-GB"/>
        </w:rPr>
        <w:t xml:space="preserve"> </w:t>
      </w:r>
      <w:r w:rsidRPr="00344BB5">
        <w:rPr>
          <w:rFonts w:ascii="Cambria" w:hAnsi="Cambria"/>
          <w:spacing w:val="-2"/>
          <w:sz w:val="28"/>
          <w:szCs w:val="28"/>
          <w:lang w:val="en-GB"/>
        </w:rPr>
        <w:t>issues;</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particular,</w:t>
      </w:r>
      <w:r w:rsidR="00EE456D">
        <w:rPr>
          <w:rFonts w:ascii="Cambria" w:hAnsi="Cambria"/>
          <w:spacing w:val="-2"/>
          <w:sz w:val="28"/>
          <w:szCs w:val="28"/>
          <w:lang w:val="en-GB"/>
        </w:rPr>
        <w:t xml:space="preserve"> </w:t>
      </w:r>
      <w:r w:rsidRPr="00344BB5">
        <w:rPr>
          <w:rFonts w:ascii="Cambria" w:hAnsi="Cambria"/>
          <w:spacing w:val="-2"/>
          <w:sz w:val="28"/>
          <w:szCs w:val="28"/>
          <w:lang w:val="en-GB"/>
        </w:rPr>
        <w:t>they</w:t>
      </w:r>
      <w:r w:rsidR="00EE456D">
        <w:rPr>
          <w:rFonts w:ascii="Cambria" w:hAnsi="Cambria"/>
          <w:spacing w:val="-2"/>
          <w:sz w:val="28"/>
          <w:szCs w:val="28"/>
          <w:lang w:val="en-GB"/>
        </w:rPr>
        <w:t xml:space="preserve"> </w:t>
      </w:r>
      <w:r w:rsidRPr="00344BB5">
        <w:rPr>
          <w:rFonts w:ascii="Cambria" w:hAnsi="Cambria"/>
          <w:spacing w:val="-2"/>
          <w:sz w:val="28"/>
          <w:szCs w:val="28"/>
          <w:lang w:val="en-GB"/>
        </w:rPr>
        <w:t>provide</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same</w:t>
      </w:r>
      <w:r w:rsidR="00EE456D">
        <w:rPr>
          <w:rFonts w:ascii="Cambria" w:hAnsi="Cambria"/>
          <w:spacing w:val="-2"/>
          <w:sz w:val="28"/>
          <w:szCs w:val="28"/>
          <w:lang w:val="en-GB"/>
        </w:rPr>
        <w:t xml:space="preserve"> </w:t>
      </w:r>
      <w:r w:rsidRPr="00344BB5">
        <w:rPr>
          <w:rFonts w:ascii="Cambria" w:hAnsi="Cambria"/>
          <w:spacing w:val="-2"/>
          <w:sz w:val="28"/>
          <w:szCs w:val="28"/>
          <w:lang w:val="en-GB"/>
        </w:rPr>
        <w:t>with</w:t>
      </w:r>
      <w:r w:rsidR="00EE456D">
        <w:rPr>
          <w:rFonts w:ascii="Cambria" w:hAnsi="Cambria"/>
          <w:spacing w:val="-2"/>
          <w:sz w:val="28"/>
          <w:szCs w:val="28"/>
          <w:lang w:val="en-GB"/>
        </w:rPr>
        <w:t xml:space="preserve"> </w:t>
      </w:r>
      <w:r w:rsidRPr="00344BB5">
        <w:rPr>
          <w:rFonts w:ascii="Cambria" w:hAnsi="Cambria"/>
          <w:spacing w:val="-2"/>
          <w:sz w:val="28"/>
          <w:szCs w:val="28"/>
          <w:lang w:val="en-GB"/>
        </w:rPr>
        <w:t>a</w:t>
      </w:r>
      <w:r w:rsidR="00EE456D">
        <w:rPr>
          <w:rFonts w:ascii="Cambria" w:hAnsi="Cambria"/>
          <w:spacing w:val="-2"/>
          <w:sz w:val="28"/>
          <w:szCs w:val="28"/>
          <w:lang w:val="en-GB"/>
        </w:rPr>
        <w:t xml:space="preserve"> </w:t>
      </w:r>
      <w:r w:rsidRPr="00344BB5">
        <w:rPr>
          <w:rFonts w:ascii="Cambria" w:hAnsi="Cambria"/>
          <w:spacing w:val="-2"/>
          <w:sz w:val="28"/>
          <w:szCs w:val="28"/>
          <w:lang w:val="en-GB"/>
        </w:rPr>
        <w:t>copy</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annual</w:t>
      </w:r>
      <w:r w:rsidR="00EE456D">
        <w:rPr>
          <w:rFonts w:ascii="Cambria" w:hAnsi="Cambria"/>
          <w:spacing w:val="-2"/>
          <w:sz w:val="28"/>
          <w:szCs w:val="28"/>
          <w:lang w:val="en-GB"/>
        </w:rPr>
        <w:t xml:space="preserve"> </w:t>
      </w:r>
      <w:r w:rsidRPr="00344BB5">
        <w:rPr>
          <w:rFonts w:ascii="Cambria" w:hAnsi="Cambria"/>
          <w:spacing w:val="-2"/>
          <w:sz w:val="28"/>
          <w:szCs w:val="28"/>
          <w:lang w:val="en-GB"/>
        </w:rPr>
        <w:t>meeting</w:t>
      </w:r>
      <w:r w:rsidR="00EE456D">
        <w:rPr>
          <w:rFonts w:ascii="Cambria" w:hAnsi="Cambria"/>
          <w:spacing w:val="-2"/>
          <w:sz w:val="28"/>
          <w:szCs w:val="28"/>
          <w:lang w:val="en-GB"/>
        </w:rPr>
        <w:t xml:space="preserve"> </w:t>
      </w:r>
      <w:r w:rsidRPr="00344BB5">
        <w:rPr>
          <w:rFonts w:ascii="Cambria" w:hAnsi="Cambria"/>
          <w:spacing w:val="-2"/>
          <w:sz w:val="28"/>
          <w:szCs w:val="28"/>
          <w:lang w:val="en-GB"/>
        </w:rPr>
        <w:t>on</w:t>
      </w:r>
      <w:r w:rsidR="00EE456D">
        <w:rPr>
          <w:rFonts w:ascii="Cambria" w:hAnsi="Cambria"/>
          <w:spacing w:val="-2"/>
          <w:sz w:val="28"/>
          <w:szCs w:val="28"/>
          <w:lang w:val="en-GB"/>
        </w:rPr>
        <w:t xml:space="preserve"> </w:t>
      </w:r>
      <w:r w:rsidRPr="00344BB5">
        <w:rPr>
          <w:rFonts w:ascii="Cambria" w:hAnsi="Cambria"/>
          <w:spacing w:val="-2"/>
          <w:sz w:val="28"/>
          <w:szCs w:val="28"/>
          <w:lang w:val="en-GB"/>
        </w:rPr>
        <w:t>safety,</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compliance</w:t>
      </w:r>
      <w:r w:rsidR="00EE456D">
        <w:rPr>
          <w:rFonts w:ascii="Cambria" w:hAnsi="Cambria"/>
          <w:spacing w:val="-2"/>
          <w:sz w:val="28"/>
          <w:szCs w:val="28"/>
          <w:lang w:val="en-GB"/>
        </w:rPr>
        <w:t xml:space="preserve"> </w:t>
      </w:r>
      <w:r w:rsidRPr="00344BB5">
        <w:rPr>
          <w:rFonts w:ascii="Cambria" w:hAnsi="Cambria"/>
          <w:spacing w:val="-2"/>
          <w:sz w:val="28"/>
          <w:szCs w:val="28"/>
          <w:lang w:val="en-GB"/>
        </w:rPr>
        <w:t>with</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law;</w:t>
      </w:r>
    </w:p>
    <w:p w14:paraId="298043B0" w14:textId="506317AA" w:rsidR="00554E2E" w:rsidRPr="00344BB5" w:rsidRDefault="00554E2E" w:rsidP="00344BB5">
      <w:pPr>
        <w:pStyle w:val="BodyText"/>
        <w:numPr>
          <w:ilvl w:val="0"/>
          <w:numId w:val="67"/>
        </w:numPr>
        <w:spacing w:before="120" w:after="0" w:line="360" w:lineRule="auto"/>
        <w:jc w:val="both"/>
        <w:rPr>
          <w:rFonts w:ascii="Cambria" w:hAnsi="Cambria"/>
          <w:spacing w:val="-2"/>
          <w:sz w:val="28"/>
          <w:szCs w:val="28"/>
          <w:lang w:val="en-GB"/>
        </w:rPr>
      </w:pP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case</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administrative</w:t>
      </w:r>
      <w:r w:rsidR="00EE456D">
        <w:rPr>
          <w:rFonts w:ascii="Cambria" w:hAnsi="Cambria"/>
          <w:spacing w:val="-2"/>
          <w:sz w:val="28"/>
          <w:szCs w:val="28"/>
          <w:lang w:val="en-GB"/>
        </w:rPr>
        <w:t xml:space="preserve"> </w:t>
      </w:r>
      <w:r w:rsidRPr="00344BB5">
        <w:rPr>
          <w:rFonts w:ascii="Cambria" w:hAnsi="Cambria"/>
          <w:spacing w:val="-2"/>
          <w:sz w:val="28"/>
          <w:szCs w:val="28"/>
          <w:lang w:val="en-GB"/>
        </w:rPr>
        <w:t>inspections</w:t>
      </w:r>
      <w:r w:rsidR="00EE456D">
        <w:rPr>
          <w:rFonts w:ascii="Cambria" w:hAnsi="Cambria"/>
          <w:spacing w:val="-2"/>
          <w:sz w:val="28"/>
          <w:szCs w:val="28"/>
          <w:lang w:val="en-GB"/>
        </w:rPr>
        <w:t xml:space="preserve"> </w:t>
      </w:r>
      <w:r w:rsidRPr="00344BB5">
        <w:rPr>
          <w:rFonts w:ascii="Cambria" w:hAnsi="Cambria"/>
          <w:spacing w:val="-2"/>
          <w:sz w:val="28"/>
          <w:szCs w:val="28"/>
          <w:lang w:val="en-GB"/>
        </w:rPr>
        <w:t>related</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duties</w:t>
      </w:r>
      <w:r w:rsidR="00EE456D">
        <w:rPr>
          <w:rFonts w:ascii="Cambria" w:hAnsi="Cambria"/>
          <w:spacing w:val="-2"/>
          <w:sz w:val="28"/>
          <w:szCs w:val="28"/>
          <w:lang w:val="en-GB"/>
        </w:rPr>
        <w:t xml:space="preserve"> </w:t>
      </w:r>
      <w:r w:rsidRPr="00344BB5">
        <w:rPr>
          <w:rFonts w:ascii="Cambria" w:hAnsi="Cambria"/>
          <w:spacing w:val="-2"/>
          <w:sz w:val="28"/>
          <w:szCs w:val="28"/>
          <w:lang w:val="en-GB"/>
        </w:rPr>
        <w:t>under</w:t>
      </w:r>
      <w:r w:rsidR="00EE456D">
        <w:rPr>
          <w:rFonts w:ascii="Cambria" w:hAnsi="Cambria"/>
          <w:spacing w:val="-2"/>
          <w:sz w:val="28"/>
          <w:szCs w:val="28"/>
          <w:lang w:val="en-GB"/>
        </w:rPr>
        <w:t xml:space="preserve"> </w:t>
      </w:r>
      <w:r w:rsidRPr="00344BB5">
        <w:rPr>
          <w:rFonts w:ascii="Cambria" w:hAnsi="Cambria"/>
          <w:spacing w:val="-2"/>
          <w:sz w:val="28"/>
          <w:szCs w:val="28"/>
          <w:lang w:val="en-GB"/>
        </w:rPr>
        <w:t>L.D.</w:t>
      </w:r>
      <w:r w:rsidR="00EE456D">
        <w:rPr>
          <w:rFonts w:ascii="Cambria" w:hAnsi="Cambria"/>
          <w:spacing w:val="-2"/>
          <w:sz w:val="28"/>
          <w:szCs w:val="28"/>
          <w:lang w:val="en-GB"/>
        </w:rPr>
        <w:t xml:space="preserve"> </w:t>
      </w:r>
      <w:r w:rsidRPr="00344BB5">
        <w:rPr>
          <w:rFonts w:ascii="Cambria" w:hAnsi="Cambria"/>
          <w:spacing w:val="-2"/>
          <w:sz w:val="28"/>
          <w:szCs w:val="28"/>
          <w:lang w:val="en-GB"/>
        </w:rPr>
        <w:t>81/08,</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SB</w:t>
      </w:r>
      <w:r w:rsidR="00EE456D">
        <w:rPr>
          <w:rFonts w:ascii="Cambria" w:hAnsi="Cambria"/>
          <w:spacing w:val="-2"/>
          <w:sz w:val="28"/>
          <w:szCs w:val="28"/>
          <w:lang w:val="en-GB"/>
        </w:rPr>
        <w:t xml:space="preserve"> </w:t>
      </w:r>
      <w:r w:rsidRPr="00344BB5">
        <w:rPr>
          <w:rFonts w:ascii="Cambria" w:hAnsi="Cambria"/>
          <w:spacing w:val="-2"/>
          <w:sz w:val="28"/>
          <w:szCs w:val="28"/>
          <w:lang w:val="en-GB"/>
        </w:rPr>
        <w:t>shall</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timely</w:t>
      </w:r>
      <w:r w:rsidR="00EE456D">
        <w:rPr>
          <w:rFonts w:ascii="Cambria" w:hAnsi="Cambria"/>
          <w:spacing w:val="-2"/>
          <w:sz w:val="28"/>
          <w:szCs w:val="28"/>
          <w:lang w:val="en-GB"/>
        </w:rPr>
        <w:t xml:space="preserve"> </w:t>
      </w:r>
      <w:r w:rsidRPr="00344BB5">
        <w:rPr>
          <w:rFonts w:ascii="Cambria" w:hAnsi="Cambria"/>
          <w:spacing w:val="-2"/>
          <w:sz w:val="28"/>
          <w:szCs w:val="28"/>
          <w:lang w:val="en-GB"/>
        </w:rPr>
        <w:t>informed</w:t>
      </w:r>
      <w:r w:rsidR="00EE456D">
        <w:rPr>
          <w:rFonts w:ascii="Cambria" w:hAnsi="Cambria"/>
          <w:spacing w:val="-2"/>
          <w:sz w:val="28"/>
          <w:szCs w:val="28"/>
          <w:lang w:val="en-GB"/>
        </w:rPr>
        <w:t xml:space="preserve"> </w:t>
      </w:r>
      <w:r w:rsidRPr="00344BB5">
        <w:rPr>
          <w:rFonts w:ascii="Cambria" w:hAnsi="Cambria"/>
          <w:spacing w:val="-2"/>
          <w:sz w:val="28"/>
          <w:szCs w:val="28"/>
          <w:lang w:val="en-GB"/>
        </w:rPr>
        <w:t>about</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beginning</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any</w:t>
      </w:r>
      <w:r w:rsidR="00EE456D">
        <w:rPr>
          <w:rFonts w:ascii="Cambria" w:hAnsi="Cambria"/>
          <w:spacing w:val="-2"/>
          <w:sz w:val="28"/>
          <w:szCs w:val="28"/>
          <w:lang w:val="en-GB"/>
        </w:rPr>
        <w:t xml:space="preserve"> </w:t>
      </w:r>
      <w:r w:rsidRPr="00344BB5">
        <w:rPr>
          <w:rFonts w:ascii="Cambria" w:hAnsi="Cambria"/>
          <w:spacing w:val="-2"/>
          <w:sz w:val="28"/>
          <w:szCs w:val="28"/>
          <w:lang w:val="en-GB"/>
        </w:rPr>
        <w:t>inspection,</w:t>
      </w:r>
      <w:r w:rsidR="00EE456D">
        <w:rPr>
          <w:rFonts w:ascii="Cambria" w:hAnsi="Cambria"/>
          <w:spacing w:val="-2"/>
          <w:sz w:val="28"/>
          <w:szCs w:val="28"/>
          <w:lang w:val="en-GB"/>
        </w:rPr>
        <w:t xml:space="preserve"> </w:t>
      </w:r>
      <w:r w:rsidRPr="00344BB5">
        <w:rPr>
          <w:rFonts w:ascii="Cambria" w:hAnsi="Cambria"/>
          <w:spacing w:val="-2"/>
          <w:sz w:val="28"/>
          <w:szCs w:val="28"/>
          <w:lang w:val="en-GB"/>
        </w:rPr>
        <w:t>via</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proper</w:t>
      </w:r>
      <w:r w:rsidR="00EE456D">
        <w:rPr>
          <w:rFonts w:ascii="Cambria" w:hAnsi="Cambria"/>
          <w:spacing w:val="-2"/>
          <w:sz w:val="28"/>
          <w:szCs w:val="28"/>
          <w:lang w:val="en-GB"/>
        </w:rPr>
        <w:t xml:space="preserve"> </w:t>
      </w:r>
      <w:r w:rsidRPr="00344BB5">
        <w:rPr>
          <w:rFonts w:ascii="Cambria" w:hAnsi="Cambria"/>
          <w:spacing w:val="-2"/>
          <w:sz w:val="28"/>
          <w:szCs w:val="28"/>
          <w:lang w:val="en-GB"/>
        </w:rPr>
        <w:t>internal</w:t>
      </w:r>
      <w:r w:rsidR="00EE456D">
        <w:rPr>
          <w:rFonts w:ascii="Cambria" w:hAnsi="Cambria"/>
          <w:spacing w:val="-2"/>
          <w:sz w:val="28"/>
          <w:szCs w:val="28"/>
          <w:lang w:val="en-GB"/>
        </w:rPr>
        <w:t xml:space="preserve"> </w:t>
      </w:r>
      <w:r w:rsidRPr="00344BB5">
        <w:rPr>
          <w:rFonts w:ascii="Cambria" w:hAnsi="Cambria"/>
          <w:spacing w:val="-2"/>
          <w:sz w:val="28"/>
          <w:szCs w:val="28"/>
          <w:lang w:val="en-GB"/>
        </w:rPr>
        <w:t>communication,</w:t>
      </w:r>
      <w:r w:rsidR="00EE456D">
        <w:rPr>
          <w:rFonts w:ascii="Cambria" w:hAnsi="Cambria"/>
          <w:spacing w:val="-2"/>
          <w:sz w:val="28"/>
          <w:szCs w:val="28"/>
          <w:lang w:val="en-GB"/>
        </w:rPr>
        <w:t xml:space="preserve"> </w:t>
      </w:r>
      <w:r w:rsidRPr="00344BB5">
        <w:rPr>
          <w:rFonts w:ascii="Cambria" w:hAnsi="Cambria"/>
          <w:spacing w:val="-2"/>
          <w:sz w:val="28"/>
          <w:szCs w:val="28"/>
          <w:lang w:val="en-GB"/>
        </w:rPr>
        <w:t>sent</w:t>
      </w:r>
      <w:r w:rsidR="00EE456D">
        <w:rPr>
          <w:rFonts w:ascii="Cambria" w:hAnsi="Cambria"/>
          <w:spacing w:val="-2"/>
          <w:sz w:val="28"/>
          <w:szCs w:val="28"/>
          <w:lang w:val="en-GB"/>
        </w:rPr>
        <w:t xml:space="preserve"> </w:t>
      </w:r>
      <w:r w:rsidRPr="00344BB5">
        <w:rPr>
          <w:rFonts w:ascii="Cambria" w:hAnsi="Cambria"/>
          <w:spacing w:val="-2"/>
          <w:sz w:val="28"/>
          <w:szCs w:val="28"/>
          <w:lang w:val="en-GB"/>
        </w:rPr>
        <w:t>by</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person</w:t>
      </w:r>
      <w:r w:rsidR="00EE456D">
        <w:rPr>
          <w:rFonts w:ascii="Cambria" w:hAnsi="Cambria"/>
          <w:spacing w:val="-2"/>
          <w:sz w:val="28"/>
          <w:szCs w:val="28"/>
          <w:lang w:val="en-GB"/>
        </w:rPr>
        <w:t xml:space="preserve"> </w:t>
      </w:r>
      <w:r w:rsidRPr="00344BB5">
        <w:rPr>
          <w:rFonts w:ascii="Cambria" w:hAnsi="Cambria"/>
          <w:spacing w:val="-2"/>
          <w:sz w:val="28"/>
          <w:szCs w:val="28"/>
          <w:lang w:val="en-GB"/>
        </w:rPr>
        <w:t>in</w:t>
      </w:r>
      <w:r w:rsidR="00EE456D">
        <w:rPr>
          <w:rFonts w:ascii="Cambria" w:hAnsi="Cambria"/>
          <w:spacing w:val="-2"/>
          <w:sz w:val="28"/>
          <w:szCs w:val="28"/>
          <w:lang w:val="en-GB"/>
        </w:rPr>
        <w:t xml:space="preserve"> </w:t>
      </w:r>
      <w:r w:rsidRPr="00344BB5">
        <w:rPr>
          <w:rFonts w:ascii="Cambria" w:hAnsi="Cambria"/>
          <w:spacing w:val="-2"/>
          <w:sz w:val="28"/>
          <w:szCs w:val="28"/>
          <w:lang w:val="en-GB"/>
        </w:rPr>
        <w:t>charge</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interested</w:t>
      </w:r>
      <w:r w:rsidR="00EE456D">
        <w:rPr>
          <w:rFonts w:ascii="Cambria" w:hAnsi="Cambria"/>
          <w:spacing w:val="-2"/>
          <w:sz w:val="28"/>
          <w:szCs w:val="28"/>
          <w:lang w:val="en-GB"/>
        </w:rPr>
        <w:t xml:space="preserve"> </w:t>
      </w:r>
      <w:r w:rsidRPr="00344BB5">
        <w:rPr>
          <w:rFonts w:ascii="Cambria" w:hAnsi="Cambria"/>
          <w:spacing w:val="-2"/>
          <w:sz w:val="28"/>
          <w:szCs w:val="28"/>
          <w:lang w:val="en-GB"/>
        </w:rPr>
        <w:t>area;</w:t>
      </w:r>
      <w:r w:rsidR="00EE456D">
        <w:rPr>
          <w:rFonts w:ascii="Cambria" w:hAnsi="Cambria"/>
          <w:spacing w:val="-2"/>
          <w:sz w:val="28"/>
          <w:szCs w:val="28"/>
          <w:lang w:val="en-GB"/>
        </w:rPr>
        <w:t xml:space="preserve"> </w:t>
      </w:r>
      <w:r w:rsidRPr="00344BB5">
        <w:rPr>
          <w:rFonts w:ascii="Cambria" w:hAnsi="Cambria"/>
          <w:spacing w:val="-2"/>
          <w:sz w:val="28"/>
          <w:szCs w:val="28"/>
          <w:lang w:val="en-GB"/>
        </w:rPr>
        <w:t>all</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inspection</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reported</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minutes</w:t>
      </w:r>
      <w:r w:rsidR="00EE456D">
        <w:rPr>
          <w:rFonts w:ascii="Cambria" w:hAnsi="Cambria"/>
          <w:spacing w:val="-2"/>
          <w:sz w:val="28"/>
          <w:szCs w:val="28"/>
          <w:lang w:val="en-GB"/>
        </w:rPr>
        <w:t xml:space="preserve"> </w:t>
      </w:r>
      <w:r w:rsidRPr="00344BB5">
        <w:rPr>
          <w:rFonts w:ascii="Cambria" w:hAnsi="Cambria"/>
          <w:spacing w:val="-2"/>
          <w:sz w:val="28"/>
          <w:szCs w:val="28"/>
          <w:lang w:val="en-GB"/>
        </w:rPr>
        <w:t>must</w:t>
      </w:r>
      <w:r w:rsidR="00EE456D">
        <w:rPr>
          <w:rFonts w:ascii="Cambria" w:hAnsi="Cambria"/>
          <w:spacing w:val="-2"/>
          <w:sz w:val="28"/>
          <w:szCs w:val="28"/>
          <w:lang w:val="en-GB"/>
        </w:rPr>
        <w:t xml:space="preserve"> </w:t>
      </w:r>
      <w:r w:rsidRPr="00344BB5">
        <w:rPr>
          <w:rFonts w:ascii="Cambria" w:hAnsi="Cambria"/>
          <w:spacing w:val="-2"/>
          <w:sz w:val="28"/>
          <w:szCs w:val="28"/>
          <w:lang w:val="en-GB"/>
        </w:rPr>
        <w:t>be</w:t>
      </w:r>
      <w:r w:rsidR="00EE456D">
        <w:rPr>
          <w:rFonts w:ascii="Cambria" w:hAnsi="Cambria"/>
          <w:spacing w:val="-2"/>
          <w:sz w:val="28"/>
          <w:szCs w:val="28"/>
          <w:lang w:val="en-GB"/>
        </w:rPr>
        <w:t xml:space="preserve"> </w:t>
      </w:r>
      <w:r w:rsidRPr="00344BB5">
        <w:rPr>
          <w:rFonts w:ascii="Cambria" w:hAnsi="Cambria"/>
          <w:spacing w:val="-2"/>
          <w:sz w:val="28"/>
          <w:szCs w:val="28"/>
          <w:lang w:val="en-GB"/>
        </w:rPr>
        <w:t>transmitted</w:t>
      </w:r>
      <w:r w:rsidR="00EE456D">
        <w:rPr>
          <w:rFonts w:ascii="Cambria" w:hAnsi="Cambria"/>
          <w:spacing w:val="-2"/>
          <w:sz w:val="28"/>
          <w:szCs w:val="28"/>
          <w:lang w:val="en-GB"/>
        </w:rPr>
        <w:t xml:space="preserve"> </w:t>
      </w:r>
      <w:r w:rsidRPr="00344BB5">
        <w:rPr>
          <w:rFonts w:ascii="Cambria" w:hAnsi="Cambria"/>
          <w:spacing w:val="-2"/>
          <w:sz w:val="28"/>
          <w:szCs w:val="28"/>
          <w:lang w:val="en-GB"/>
        </w:rPr>
        <w:t>to</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SB,</w:t>
      </w:r>
      <w:r w:rsidR="00EE456D">
        <w:rPr>
          <w:rFonts w:ascii="Cambria" w:hAnsi="Cambria"/>
          <w:spacing w:val="-2"/>
          <w:sz w:val="28"/>
          <w:szCs w:val="28"/>
          <w:lang w:val="en-GB"/>
        </w:rPr>
        <w:t xml:space="preserve"> </w:t>
      </w:r>
      <w:r w:rsidRPr="00344BB5">
        <w:rPr>
          <w:rFonts w:ascii="Cambria" w:hAnsi="Cambria"/>
          <w:spacing w:val="-2"/>
          <w:sz w:val="28"/>
          <w:szCs w:val="28"/>
          <w:lang w:val="en-GB"/>
        </w:rPr>
        <w:t>which</w:t>
      </w:r>
      <w:r w:rsidR="00EE456D">
        <w:rPr>
          <w:rFonts w:ascii="Cambria" w:hAnsi="Cambria"/>
          <w:spacing w:val="-2"/>
          <w:sz w:val="28"/>
          <w:szCs w:val="28"/>
          <w:lang w:val="en-GB"/>
        </w:rPr>
        <w:t xml:space="preserve"> </w:t>
      </w:r>
      <w:r w:rsidRPr="00344BB5">
        <w:rPr>
          <w:rFonts w:ascii="Cambria" w:hAnsi="Cambria"/>
          <w:spacing w:val="-2"/>
          <w:sz w:val="28"/>
          <w:szCs w:val="28"/>
          <w:lang w:val="en-GB"/>
        </w:rPr>
        <w:t>shall</w:t>
      </w:r>
      <w:r w:rsidR="00EE456D">
        <w:rPr>
          <w:rFonts w:ascii="Cambria" w:hAnsi="Cambria"/>
          <w:spacing w:val="-2"/>
          <w:sz w:val="28"/>
          <w:szCs w:val="28"/>
          <w:lang w:val="en-GB"/>
        </w:rPr>
        <w:t xml:space="preserve"> </w:t>
      </w:r>
      <w:r w:rsidRPr="00344BB5">
        <w:rPr>
          <w:rFonts w:ascii="Cambria" w:hAnsi="Cambria"/>
          <w:spacing w:val="-2"/>
          <w:sz w:val="28"/>
          <w:szCs w:val="28"/>
          <w:lang w:val="en-GB"/>
        </w:rPr>
        <w:t>also</w:t>
      </w:r>
      <w:r w:rsidR="00EE456D">
        <w:rPr>
          <w:rFonts w:ascii="Cambria" w:hAnsi="Cambria"/>
          <w:spacing w:val="-2"/>
          <w:sz w:val="28"/>
          <w:szCs w:val="28"/>
          <w:lang w:val="en-GB"/>
        </w:rPr>
        <w:t xml:space="preserve"> </w:t>
      </w:r>
      <w:r w:rsidRPr="00344BB5">
        <w:rPr>
          <w:rFonts w:ascii="Cambria" w:hAnsi="Cambria"/>
          <w:spacing w:val="-2"/>
          <w:sz w:val="28"/>
          <w:szCs w:val="28"/>
          <w:lang w:val="en-GB"/>
        </w:rPr>
        <w:t>receive</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minutes</w:t>
      </w:r>
      <w:r w:rsidR="00EE456D">
        <w:rPr>
          <w:rFonts w:ascii="Cambria" w:hAnsi="Cambria"/>
          <w:spacing w:val="-2"/>
          <w:sz w:val="28"/>
          <w:szCs w:val="28"/>
          <w:lang w:val="en-GB"/>
        </w:rPr>
        <w:t xml:space="preserve"> </w:t>
      </w:r>
      <w:r w:rsidRPr="00344BB5">
        <w:rPr>
          <w:rFonts w:ascii="Cambria" w:hAnsi="Cambria"/>
          <w:spacing w:val="-2"/>
          <w:sz w:val="28"/>
          <w:szCs w:val="28"/>
          <w:lang w:val="en-GB"/>
        </w:rPr>
        <w:t>and</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reports</w:t>
      </w:r>
      <w:r w:rsidR="00EE456D">
        <w:rPr>
          <w:rFonts w:ascii="Cambria" w:hAnsi="Cambria"/>
          <w:spacing w:val="-2"/>
          <w:sz w:val="28"/>
          <w:szCs w:val="28"/>
          <w:lang w:val="en-GB"/>
        </w:rPr>
        <w:t xml:space="preserve"> </w:t>
      </w:r>
      <w:r w:rsidRPr="00344BB5">
        <w:rPr>
          <w:rFonts w:ascii="Cambria" w:hAnsi="Cambria"/>
          <w:spacing w:val="-2"/>
          <w:sz w:val="28"/>
          <w:szCs w:val="28"/>
          <w:lang w:val="en-GB"/>
        </w:rPr>
        <w:t>of</w:t>
      </w:r>
      <w:r w:rsidR="00EE456D">
        <w:rPr>
          <w:rFonts w:ascii="Cambria" w:hAnsi="Cambria"/>
          <w:spacing w:val="-2"/>
          <w:sz w:val="28"/>
          <w:szCs w:val="28"/>
          <w:lang w:val="en-GB"/>
        </w:rPr>
        <w:t xml:space="preserve"> </w:t>
      </w:r>
      <w:r w:rsidRPr="00344BB5">
        <w:rPr>
          <w:rFonts w:ascii="Cambria" w:hAnsi="Cambria"/>
          <w:spacing w:val="-2"/>
          <w:sz w:val="28"/>
          <w:szCs w:val="28"/>
          <w:lang w:val="en-GB"/>
        </w:rPr>
        <w:t>the</w:t>
      </w:r>
      <w:r w:rsidR="00EE456D">
        <w:rPr>
          <w:rFonts w:ascii="Cambria" w:hAnsi="Cambria"/>
          <w:spacing w:val="-2"/>
          <w:sz w:val="28"/>
          <w:szCs w:val="28"/>
          <w:lang w:val="en-GB"/>
        </w:rPr>
        <w:t xml:space="preserve"> </w:t>
      </w:r>
      <w:r w:rsidRPr="00344BB5">
        <w:rPr>
          <w:rFonts w:ascii="Cambria" w:hAnsi="Cambria"/>
          <w:spacing w:val="-2"/>
          <w:sz w:val="28"/>
          <w:szCs w:val="28"/>
          <w:lang w:val="en-GB"/>
        </w:rPr>
        <w:t>inspecting</w:t>
      </w:r>
      <w:r w:rsidR="00EE456D">
        <w:rPr>
          <w:rFonts w:ascii="Cambria" w:hAnsi="Cambria"/>
          <w:spacing w:val="-2"/>
          <w:sz w:val="28"/>
          <w:szCs w:val="28"/>
          <w:lang w:val="en-GB"/>
        </w:rPr>
        <w:t xml:space="preserve"> </w:t>
      </w:r>
      <w:r w:rsidRPr="00344BB5">
        <w:rPr>
          <w:rFonts w:ascii="Cambria" w:hAnsi="Cambria"/>
          <w:spacing w:val="-2"/>
          <w:sz w:val="28"/>
          <w:szCs w:val="28"/>
          <w:lang w:val="en-GB"/>
        </w:rPr>
        <w:t>authorities;</w:t>
      </w:r>
    </w:p>
    <w:p w14:paraId="38B187A3" w14:textId="7FE852D2" w:rsidR="00554E2E" w:rsidRPr="00344BB5" w:rsidRDefault="00554E2E" w:rsidP="00344BB5">
      <w:pPr>
        <w:pStyle w:val="BodyText"/>
        <w:numPr>
          <w:ilvl w:val="0"/>
          <w:numId w:val="67"/>
        </w:numPr>
        <w:spacing w:before="120" w:after="0" w:line="360" w:lineRule="auto"/>
        <w:ind w:hanging="540"/>
        <w:jc w:val="both"/>
        <w:rPr>
          <w:rFonts w:ascii="Cambria" w:hAnsi="Cambria"/>
          <w:sz w:val="28"/>
          <w:szCs w:val="28"/>
          <w:lang w:val="en-GB"/>
        </w:rPr>
      </w:pP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employees,</w:t>
      </w:r>
      <w:r w:rsidR="00EE456D">
        <w:rPr>
          <w:rFonts w:ascii="Cambria" w:hAnsi="Cambria"/>
          <w:sz w:val="28"/>
          <w:szCs w:val="28"/>
          <w:lang w:val="en-GB"/>
        </w:rPr>
        <w:t xml:space="preserve"> </w:t>
      </w:r>
      <w:r w:rsidRPr="00344BB5">
        <w:rPr>
          <w:rFonts w:ascii="Cambria" w:hAnsi="Cambria"/>
          <w:sz w:val="28"/>
          <w:szCs w:val="28"/>
          <w:lang w:val="en-GB"/>
        </w:rPr>
        <w:t>acknowledging</w:t>
      </w:r>
      <w:r w:rsidR="00EE456D">
        <w:rPr>
          <w:rFonts w:ascii="Cambria" w:hAnsi="Cambria"/>
          <w:sz w:val="28"/>
          <w:szCs w:val="28"/>
          <w:lang w:val="en-GB"/>
        </w:rPr>
        <w:t xml:space="preserve"> </w:t>
      </w:r>
      <w:r w:rsidRPr="00344BB5">
        <w:rPr>
          <w:rFonts w:ascii="Cambria" w:hAnsi="Cambria"/>
          <w:sz w:val="28"/>
          <w:szCs w:val="28"/>
          <w:lang w:val="en-GB"/>
        </w:rPr>
        <w:t>facts,</w:t>
      </w:r>
      <w:r w:rsidR="00EE456D">
        <w:rPr>
          <w:rFonts w:ascii="Cambria" w:hAnsi="Cambria"/>
          <w:sz w:val="28"/>
          <w:szCs w:val="28"/>
          <w:lang w:val="en-GB"/>
        </w:rPr>
        <w:t xml:space="preserve"> </w:t>
      </w:r>
      <w:r w:rsidRPr="00344BB5">
        <w:rPr>
          <w:rFonts w:ascii="Cambria" w:hAnsi="Cambria"/>
          <w:sz w:val="28"/>
          <w:szCs w:val="28"/>
          <w:lang w:val="en-GB"/>
        </w:rPr>
        <w:t>acts/omissions</w:t>
      </w:r>
      <w:r w:rsidR="00EE456D">
        <w:rPr>
          <w:rFonts w:ascii="Cambria" w:hAnsi="Cambria"/>
          <w:sz w:val="28"/>
          <w:szCs w:val="28"/>
          <w:lang w:val="en-GB"/>
        </w:rPr>
        <w:t xml:space="preserve"> </w:t>
      </w:r>
      <w:r w:rsidRPr="00344BB5">
        <w:rPr>
          <w:rFonts w:ascii="Cambria" w:hAnsi="Cambria"/>
          <w:sz w:val="28"/>
          <w:szCs w:val="28"/>
          <w:lang w:val="en-GB"/>
        </w:rPr>
        <w:t>potentially</w:t>
      </w:r>
      <w:r w:rsidR="00EE456D">
        <w:rPr>
          <w:rFonts w:ascii="Cambria" w:hAnsi="Cambria"/>
          <w:sz w:val="28"/>
          <w:szCs w:val="28"/>
          <w:lang w:val="en-GB"/>
        </w:rPr>
        <w:t xml:space="preserve"> </w:t>
      </w:r>
      <w:r w:rsidRPr="00344BB5">
        <w:rPr>
          <w:rFonts w:ascii="Cambria" w:hAnsi="Cambria"/>
          <w:sz w:val="28"/>
          <w:szCs w:val="28"/>
          <w:lang w:val="en-GB"/>
        </w:rPr>
        <w:t>dangerous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protection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workers’</w:t>
      </w:r>
      <w:r w:rsidR="00EE456D">
        <w:rPr>
          <w:rFonts w:ascii="Cambria" w:hAnsi="Cambria"/>
          <w:sz w:val="28"/>
          <w:szCs w:val="28"/>
          <w:lang w:val="en-GB"/>
        </w:rPr>
        <w:t xml:space="preserve"> </w:t>
      </w:r>
      <w:r w:rsidRPr="00344BB5">
        <w:rPr>
          <w:rFonts w:ascii="Cambria" w:hAnsi="Cambria"/>
          <w:sz w:val="28"/>
          <w:szCs w:val="28"/>
          <w:lang w:val="en-GB"/>
        </w:rPr>
        <w:t>safety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aspect</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t>accidents</w:t>
      </w:r>
      <w:r w:rsidR="00EE456D">
        <w:rPr>
          <w:rFonts w:ascii="Cambria" w:hAnsi="Cambria"/>
          <w:sz w:val="28"/>
          <w:szCs w:val="28"/>
          <w:lang w:val="en-GB"/>
        </w:rPr>
        <w:t xml:space="preserve"> </w:t>
      </w:r>
      <w:r w:rsidRPr="00344BB5">
        <w:rPr>
          <w:rFonts w:ascii="Cambria" w:hAnsi="Cambria"/>
          <w:sz w:val="28"/>
          <w:szCs w:val="28"/>
          <w:lang w:val="en-GB"/>
        </w:rPr>
        <w:t>prevention,</w:t>
      </w:r>
      <w:r w:rsidR="00EE456D">
        <w:rPr>
          <w:rFonts w:ascii="Cambria" w:hAnsi="Cambria"/>
          <w:sz w:val="28"/>
          <w:szCs w:val="28"/>
          <w:lang w:val="en-GB"/>
        </w:rPr>
        <w:t xml:space="preserve"> </w:t>
      </w:r>
      <w:r w:rsidRPr="00344BB5">
        <w:rPr>
          <w:rFonts w:ascii="Cambria" w:hAnsi="Cambria"/>
          <w:sz w:val="28"/>
          <w:szCs w:val="28"/>
          <w:lang w:val="en-GB"/>
        </w:rPr>
        <w:t>potentially</w:t>
      </w:r>
      <w:r w:rsidR="00EE456D">
        <w:rPr>
          <w:rFonts w:ascii="Cambria" w:hAnsi="Cambria"/>
          <w:sz w:val="28"/>
          <w:szCs w:val="28"/>
          <w:lang w:val="en-GB"/>
        </w:rPr>
        <w:t xml:space="preserve"> </w:t>
      </w:r>
      <w:r w:rsidRPr="00344BB5">
        <w:rPr>
          <w:rFonts w:ascii="Cambria" w:hAnsi="Cambria"/>
          <w:sz w:val="28"/>
          <w:szCs w:val="28"/>
          <w:lang w:val="en-GB"/>
        </w:rPr>
        <w:lastRenderedPageBreak/>
        <w:t>relevant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septies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required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report</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violations</w:t>
      </w:r>
      <w:r w:rsidR="00EE456D">
        <w:rPr>
          <w:rFonts w:ascii="Cambria" w:hAnsi="Cambria"/>
          <w:sz w:val="28"/>
          <w:szCs w:val="28"/>
          <w:lang w:val="en-GB"/>
        </w:rPr>
        <w:t xml:space="preserve"> </w:t>
      </w:r>
      <w:r w:rsidRPr="00344BB5">
        <w:rPr>
          <w:rFonts w:ascii="Cambria" w:hAnsi="Cambria"/>
          <w:sz w:val="28"/>
          <w:szCs w:val="28"/>
          <w:lang w:val="en-GB"/>
        </w:rPr>
        <w:t>either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communications</w:t>
      </w:r>
      <w:r w:rsidR="00EE456D">
        <w:rPr>
          <w:rFonts w:ascii="Cambria" w:hAnsi="Cambria"/>
          <w:sz w:val="28"/>
          <w:szCs w:val="28"/>
          <w:lang w:val="en-GB"/>
        </w:rPr>
        <w:t xml:space="preserve"> </w:t>
      </w:r>
      <w:r w:rsidRPr="00344BB5">
        <w:rPr>
          <w:rFonts w:ascii="Cambria" w:hAnsi="Cambria"/>
          <w:sz w:val="28"/>
          <w:szCs w:val="28"/>
          <w:lang w:val="en-GB"/>
        </w:rPr>
        <w:t>means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Compliance</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International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operations,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however,</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timely</w:t>
      </w:r>
      <w:r w:rsidR="00EE456D">
        <w:rPr>
          <w:rFonts w:ascii="Cambria" w:hAnsi="Cambria"/>
          <w:sz w:val="28"/>
          <w:szCs w:val="28"/>
          <w:lang w:val="en-GB"/>
        </w:rPr>
        <w:t xml:space="preserve"> </w:t>
      </w:r>
      <w:r w:rsidRPr="00344BB5">
        <w:rPr>
          <w:rFonts w:ascii="Cambria" w:hAnsi="Cambria"/>
          <w:sz w:val="28"/>
          <w:szCs w:val="28"/>
          <w:lang w:val="en-GB"/>
        </w:rPr>
        <w:t>notify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Supervisory</w:t>
      </w:r>
      <w:r w:rsidR="00EE456D">
        <w:rPr>
          <w:rFonts w:ascii="Cambria" w:hAnsi="Cambria"/>
          <w:sz w:val="28"/>
          <w:szCs w:val="28"/>
          <w:lang w:val="en-GB"/>
        </w:rPr>
        <w:t xml:space="preserve"> </w:t>
      </w:r>
      <w:r w:rsidRPr="00344BB5">
        <w:rPr>
          <w:rFonts w:ascii="Cambria" w:hAnsi="Cambria"/>
          <w:sz w:val="28"/>
          <w:szCs w:val="28"/>
          <w:lang w:val="en-GB"/>
        </w:rPr>
        <w:t>Board;</w:t>
      </w:r>
    </w:p>
    <w:p w14:paraId="0DAD43BF" w14:textId="5989E488" w:rsidR="00554E2E" w:rsidRPr="00344BB5" w:rsidRDefault="00554E2E" w:rsidP="00344BB5">
      <w:pPr>
        <w:pStyle w:val="BodyText"/>
        <w:numPr>
          <w:ilvl w:val="0"/>
          <w:numId w:val="67"/>
        </w:numPr>
        <w:spacing w:before="120" w:after="0" w:line="360" w:lineRule="auto"/>
        <w:ind w:hanging="540"/>
        <w:jc w:val="both"/>
        <w:rPr>
          <w:rFonts w:ascii="Cambria" w:hAnsi="Cambria"/>
          <w:sz w:val="28"/>
          <w:szCs w:val="28"/>
          <w:lang w:val="en-GB"/>
        </w:rPr>
      </w:pP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staff</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applicable</w:t>
      </w:r>
      <w:r w:rsidR="00EE456D">
        <w:rPr>
          <w:rFonts w:ascii="Cambria" w:hAnsi="Cambria"/>
          <w:sz w:val="28"/>
          <w:szCs w:val="28"/>
          <w:lang w:val="en-GB"/>
        </w:rPr>
        <w:t xml:space="preserve"> </w:t>
      </w:r>
      <w:r w:rsidRPr="00344BB5">
        <w:rPr>
          <w:rFonts w:ascii="Cambria" w:hAnsi="Cambria"/>
          <w:sz w:val="28"/>
          <w:szCs w:val="28"/>
          <w:lang w:val="en-GB"/>
        </w:rPr>
        <w:t>safety</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internal</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instructions</w:t>
      </w:r>
      <w:r w:rsidR="00EE456D">
        <w:rPr>
          <w:rFonts w:ascii="Cambria" w:hAnsi="Cambria"/>
          <w:sz w:val="28"/>
          <w:szCs w:val="28"/>
          <w:lang w:val="en-GB"/>
        </w:rPr>
        <w:t xml:space="preserve"> </w:t>
      </w:r>
      <w:r w:rsidRPr="00344BB5">
        <w:rPr>
          <w:rFonts w:ascii="Cambria" w:hAnsi="Cambria"/>
          <w:sz w:val="28"/>
          <w:szCs w:val="28"/>
          <w:lang w:val="en-GB"/>
        </w:rPr>
        <w:t>received</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IPE</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communicated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SB;</w:t>
      </w:r>
    </w:p>
    <w:p w14:paraId="4B0CAD75" w14:textId="4E3FB026" w:rsidR="00554E2E" w:rsidRPr="00344BB5" w:rsidRDefault="00554E2E" w:rsidP="00344BB5">
      <w:pPr>
        <w:pStyle w:val="BodyText"/>
        <w:numPr>
          <w:ilvl w:val="0"/>
          <w:numId w:val="67"/>
        </w:numPr>
        <w:spacing w:before="120" w:after="0" w:line="360" w:lineRule="auto"/>
        <w:ind w:hanging="540"/>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MPPS</w:t>
      </w:r>
      <w:r w:rsidR="00EE456D">
        <w:rPr>
          <w:rFonts w:ascii="Cambria" w:hAnsi="Cambria"/>
          <w:sz w:val="28"/>
          <w:szCs w:val="28"/>
          <w:lang w:val="en-GB"/>
        </w:rPr>
        <w:t xml:space="preserve"> </w:t>
      </w:r>
      <w:r w:rsidRPr="00344BB5">
        <w:rPr>
          <w:rFonts w:ascii="Cambria" w:hAnsi="Cambria"/>
          <w:sz w:val="28"/>
          <w:szCs w:val="28"/>
          <w:lang w:val="en-GB"/>
        </w:rPr>
        <w:t>takes</w:t>
      </w:r>
      <w:r w:rsidR="00EE456D">
        <w:rPr>
          <w:rFonts w:ascii="Cambria" w:hAnsi="Cambria"/>
          <w:sz w:val="28"/>
          <w:szCs w:val="28"/>
          <w:lang w:val="en-GB"/>
        </w:rPr>
        <w:t xml:space="preserve"> </w:t>
      </w:r>
      <w:r w:rsidRPr="00344BB5">
        <w:rPr>
          <w:rFonts w:ascii="Cambria" w:hAnsi="Cambria"/>
          <w:sz w:val="28"/>
          <w:szCs w:val="28"/>
          <w:lang w:val="en-GB"/>
        </w:rPr>
        <w:t>care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flow</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provisional</w:t>
      </w:r>
      <w:r w:rsidR="00EE456D">
        <w:rPr>
          <w:rFonts w:ascii="Cambria" w:hAnsi="Cambria"/>
          <w:sz w:val="28"/>
          <w:szCs w:val="28"/>
          <w:lang w:val="en-GB"/>
        </w:rPr>
        <w:t xml:space="preserve"> </w:t>
      </w:r>
      <w:r w:rsidRPr="00344BB5">
        <w:rPr>
          <w:rFonts w:ascii="Cambria" w:hAnsi="Cambria"/>
          <w:sz w:val="28"/>
          <w:szCs w:val="28"/>
          <w:lang w:val="en-GB"/>
        </w:rPr>
        <w:t>update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charge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safety;</w:t>
      </w:r>
    </w:p>
    <w:p w14:paraId="40674EC0" w14:textId="375DADE2" w:rsidR="00554E2E" w:rsidRPr="00344BB5" w:rsidRDefault="00554E2E" w:rsidP="00344BB5">
      <w:pPr>
        <w:pStyle w:val="BodyText"/>
        <w:numPr>
          <w:ilvl w:val="0"/>
          <w:numId w:val="67"/>
        </w:numPr>
        <w:spacing w:before="120" w:after="0" w:line="360" w:lineRule="auto"/>
        <w:ind w:hanging="540"/>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launched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OHSAS</w:t>
      </w:r>
      <w:r w:rsidR="00EE456D">
        <w:rPr>
          <w:rFonts w:ascii="Cambria" w:hAnsi="Cambria"/>
          <w:sz w:val="28"/>
          <w:szCs w:val="28"/>
          <w:lang w:val="en-GB"/>
        </w:rPr>
        <w:t xml:space="preserve"> </w:t>
      </w:r>
      <w:r w:rsidRPr="00344BB5">
        <w:rPr>
          <w:rFonts w:ascii="Cambria" w:hAnsi="Cambria"/>
          <w:sz w:val="28"/>
          <w:szCs w:val="28"/>
          <w:lang w:val="en-GB"/>
        </w:rPr>
        <w:t>18001</w:t>
      </w:r>
      <w:r w:rsidR="00EE456D">
        <w:rPr>
          <w:rFonts w:ascii="Cambria" w:hAnsi="Cambria"/>
          <w:sz w:val="28"/>
          <w:szCs w:val="28"/>
          <w:lang w:val="en-GB"/>
        </w:rPr>
        <w:t xml:space="preserve"> </w:t>
      </w:r>
      <w:r w:rsidRPr="00344BB5">
        <w:rPr>
          <w:rFonts w:ascii="Cambria" w:hAnsi="Cambria"/>
          <w:sz w:val="28"/>
          <w:szCs w:val="28"/>
          <w:lang w:val="en-GB"/>
        </w:rPr>
        <w:t>certification</w:t>
      </w:r>
      <w:r w:rsidR="00EE456D">
        <w:rPr>
          <w:rFonts w:ascii="Cambria" w:hAnsi="Cambria"/>
          <w:sz w:val="28"/>
          <w:szCs w:val="28"/>
          <w:lang w:val="en-GB"/>
        </w:rPr>
        <w:t xml:space="preserve"> </w:t>
      </w:r>
      <w:r w:rsidRPr="00344BB5">
        <w:rPr>
          <w:rFonts w:ascii="Cambria" w:hAnsi="Cambria"/>
          <w:sz w:val="28"/>
          <w:szCs w:val="28"/>
          <w:lang w:val="en-GB"/>
        </w:rPr>
        <w:t>process.</w:t>
      </w:r>
    </w:p>
    <w:p w14:paraId="5644EF25" w14:textId="0F6BBDE2" w:rsidR="00554E2E" w:rsidRPr="00344BB5" w:rsidRDefault="00554E2E" w:rsidP="00344BB5">
      <w:pPr>
        <w:numPr>
          <w:ilvl w:val="0"/>
          <w:numId w:val="67"/>
        </w:numPr>
        <w:spacing w:before="120" w:line="360" w:lineRule="auto"/>
        <w:ind w:hanging="540"/>
        <w:jc w:val="both"/>
        <w:rPr>
          <w:rFonts w:ascii="Cambria" w:hAnsi="Cambria"/>
          <w:sz w:val="28"/>
          <w:szCs w:val="28"/>
          <w:lang w:val="en-GB"/>
        </w:rPr>
      </w:pPr>
      <w:r w:rsidRPr="00344BB5">
        <w:rPr>
          <w:rFonts w:ascii="Cambria" w:hAnsi="Cambria"/>
          <w:sz w:val="28"/>
          <w:szCs w:val="28"/>
          <w:lang w:val="en-GB"/>
        </w:rPr>
        <w:t>Moreover,</w:t>
      </w:r>
      <w:r w:rsidR="00EE456D">
        <w:rPr>
          <w:rFonts w:ascii="Cambria" w:hAnsi="Cambria"/>
          <w:sz w:val="28"/>
          <w:szCs w:val="28"/>
          <w:lang w:val="en-GB"/>
        </w:rPr>
        <w:t xml:space="preserve"> </w:t>
      </w:r>
      <w:r w:rsidRPr="00344BB5">
        <w:rPr>
          <w:rFonts w:ascii="Cambria" w:hAnsi="Cambria"/>
          <w:sz w:val="28"/>
          <w:szCs w:val="28"/>
          <w:lang w:val="en-GB"/>
        </w:rPr>
        <w:t>further</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workplace</w:t>
      </w:r>
      <w:r w:rsidR="00EE456D">
        <w:rPr>
          <w:rFonts w:ascii="Cambria" w:hAnsi="Cambria"/>
          <w:sz w:val="28"/>
          <w:szCs w:val="28"/>
          <w:lang w:val="en-GB"/>
        </w:rPr>
        <w:t xml:space="preserve"> </w:t>
      </w:r>
      <w:r w:rsidRPr="00344BB5">
        <w:rPr>
          <w:rFonts w:ascii="Cambria" w:hAnsi="Cambria"/>
          <w:sz w:val="28"/>
          <w:szCs w:val="28"/>
          <w:lang w:val="en-GB"/>
        </w:rPr>
        <w:t>safety</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documents:</w:t>
      </w:r>
    </w:p>
    <w:p w14:paraId="2D973EA7" w14:textId="07F3FD73" w:rsidR="00554E2E" w:rsidRPr="00344BB5" w:rsidRDefault="00554E2E" w:rsidP="00344BB5">
      <w:pPr>
        <w:numPr>
          <w:ilvl w:val="1"/>
          <w:numId w:val="67"/>
        </w:num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00F23B6D">
        <w:rPr>
          <w:rFonts w:ascii="Cambria" w:hAnsi="Cambria"/>
          <w:sz w:val="28"/>
          <w:szCs w:val="28"/>
          <w:lang w:val="en-GB"/>
        </w:rPr>
        <w:t>PMI</w:t>
      </w:r>
      <w:r w:rsidR="00EE456D">
        <w:rPr>
          <w:rFonts w:ascii="Cambria" w:hAnsi="Cambria"/>
          <w:sz w:val="28"/>
          <w:szCs w:val="28"/>
          <w:lang w:val="en-GB"/>
        </w:rPr>
        <w:t xml:space="preserve"> </w:t>
      </w:r>
      <w:r w:rsidR="00F23B6D">
        <w:rPr>
          <w:rFonts w:ascii="Cambria" w:hAnsi="Cambria"/>
          <w:sz w:val="28"/>
          <w:szCs w:val="28"/>
          <w:lang w:val="en-GB"/>
        </w:rPr>
        <w:t>Code</w:t>
      </w:r>
      <w:r w:rsidR="00EE456D">
        <w:rPr>
          <w:rFonts w:ascii="Cambria" w:hAnsi="Cambria"/>
          <w:sz w:val="28"/>
          <w:szCs w:val="28"/>
          <w:lang w:val="en-GB"/>
        </w:rPr>
        <w:t xml:space="preserve"> </w:t>
      </w:r>
      <w:r w:rsidR="00F23B6D">
        <w:rPr>
          <w:rFonts w:ascii="Cambria" w:hAnsi="Cambria"/>
          <w:sz w:val="28"/>
          <w:szCs w:val="28"/>
          <w:lang w:val="en-GB"/>
        </w:rPr>
        <w:t>of</w:t>
      </w:r>
      <w:r w:rsidR="00EE456D">
        <w:rPr>
          <w:rFonts w:ascii="Cambria" w:hAnsi="Cambria"/>
          <w:sz w:val="28"/>
          <w:szCs w:val="28"/>
          <w:lang w:val="en-GB"/>
        </w:rPr>
        <w:t xml:space="preserve"> </w:t>
      </w:r>
      <w:r w:rsidR="00F23B6D">
        <w:rPr>
          <w:rFonts w:ascii="Cambria" w:hAnsi="Cambria"/>
          <w:sz w:val="28"/>
          <w:szCs w:val="28"/>
          <w:lang w:val="en-GB"/>
        </w:rPr>
        <w:t>Conduct</w:t>
      </w:r>
      <w:r w:rsidRPr="00344BB5">
        <w:rPr>
          <w:rFonts w:ascii="Cambria" w:hAnsi="Cambria"/>
          <w:sz w:val="28"/>
          <w:szCs w:val="28"/>
          <w:shd w:val="clear" w:color="auto" w:fill="FFFFFF"/>
          <w:lang w:val="en-GB"/>
        </w:rPr>
        <w:t>;</w:t>
      </w:r>
    </w:p>
    <w:p w14:paraId="1E4B48D6" w14:textId="208E20D6" w:rsidR="00554E2E" w:rsidRPr="00344BB5" w:rsidRDefault="00554E2E" w:rsidP="00344BB5">
      <w:pPr>
        <w:numPr>
          <w:ilvl w:val="1"/>
          <w:numId w:val="67"/>
        </w:num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Environment,</w:t>
      </w:r>
      <w:r w:rsidR="00EE456D">
        <w:rPr>
          <w:rFonts w:ascii="Cambria" w:hAnsi="Cambria"/>
          <w:sz w:val="28"/>
          <w:szCs w:val="28"/>
          <w:lang w:val="en-GB"/>
        </w:rPr>
        <w:t xml:space="preserve"> </w:t>
      </w:r>
      <w:r w:rsidRPr="00344BB5">
        <w:rPr>
          <w:rFonts w:ascii="Cambria" w:hAnsi="Cambria"/>
          <w:sz w:val="28"/>
          <w:szCs w:val="28"/>
          <w:lang w:val="en-GB"/>
        </w:rPr>
        <w:t>Health</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Safety</w:t>
      </w:r>
      <w:r w:rsidR="00EE456D">
        <w:rPr>
          <w:rFonts w:ascii="Cambria" w:hAnsi="Cambria"/>
          <w:sz w:val="28"/>
          <w:szCs w:val="28"/>
          <w:lang w:val="en-GB"/>
        </w:rPr>
        <w:t xml:space="preserve"> </w:t>
      </w:r>
      <w:r w:rsidRPr="00344BB5">
        <w:rPr>
          <w:rFonts w:ascii="Cambria" w:hAnsi="Cambria"/>
          <w:sz w:val="28"/>
          <w:szCs w:val="28"/>
          <w:lang w:val="en-GB"/>
        </w:rPr>
        <w:t>Integrated</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(UNI</w:t>
      </w:r>
      <w:r w:rsidR="00EE456D">
        <w:rPr>
          <w:rFonts w:ascii="Cambria" w:hAnsi="Cambria"/>
          <w:sz w:val="28"/>
          <w:szCs w:val="28"/>
          <w:lang w:val="en-GB"/>
        </w:rPr>
        <w:t xml:space="preserve"> </w:t>
      </w:r>
      <w:r w:rsidRPr="00344BB5">
        <w:rPr>
          <w:rFonts w:ascii="Cambria" w:hAnsi="Cambria"/>
          <w:sz w:val="28"/>
          <w:szCs w:val="28"/>
          <w:lang w:val="en-GB"/>
        </w:rPr>
        <w:t>EN</w:t>
      </w:r>
      <w:r w:rsidR="00EE456D">
        <w:rPr>
          <w:rFonts w:ascii="Cambria" w:hAnsi="Cambria"/>
          <w:sz w:val="28"/>
          <w:szCs w:val="28"/>
          <w:lang w:val="en-GB"/>
        </w:rPr>
        <w:t xml:space="preserve"> </w:t>
      </w:r>
      <w:r w:rsidRPr="00344BB5">
        <w:rPr>
          <w:rFonts w:ascii="Cambria" w:hAnsi="Cambria"/>
          <w:sz w:val="28"/>
          <w:szCs w:val="28"/>
          <w:lang w:val="en-GB"/>
        </w:rPr>
        <w:t>ISO</w:t>
      </w:r>
      <w:r w:rsidR="00EE456D">
        <w:rPr>
          <w:rFonts w:ascii="Cambria" w:hAnsi="Cambria"/>
          <w:sz w:val="28"/>
          <w:szCs w:val="28"/>
          <w:lang w:val="en-GB"/>
        </w:rPr>
        <w:t xml:space="preserve"> </w:t>
      </w:r>
      <w:r w:rsidRPr="00344BB5">
        <w:rPr>
          <w:rFonts w:ascii="Cambria" w:hAnsi="Cambria"/>
          <w:sz w:val="28"/>
          <w:szCs w:val="28"/>
          <w:lang w:val="en-GB"/>
        </w:rPr>
        <w:t>14001</w:t>
      </w:r>
      <w:r w:rsidR="00EE456D">
        <w:rPr>
          <w:rFonts w:ascii="Cambria" w:hAnsi="Cambria"/>
          <w:sz w:val="28"/>
          <w:szCs w:val="28"/>
          <w:lang w:val="en-GB"/>
        </w:rPr>
        <w:t xml:space="preserve"> </w:t>
      </w:r>
      <w:r w:rsidRPr="00344BB5">
        <w:rPr>
          <w:rFonts w:ascii="Cambria" w:hAnsi="Cambria"/>
          <w:sz w:val="28"/>
          <w:szCs w:val="28"/>
          <w:lang w:val="en-GB"/>
        </w:rPr>
        <w:t>certificate</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OHSAS</w:t>
      </w:r>
      <w:r w:rsidR="00EE456D">
        <w:rPr>
          <w:rFonts w:ascii="Cambria" w:hAnsi="Cambria"/>
          <w:sz w:val="28"/>
          <w:szCs w:val="28"/>
          <w:lang w:val="en-GB"/>
        </w:rPr>
        <w:t xml:space="preserve"> </w:t>
      </w:r>
      <w:r w:rsidRPr="00344BB5">
        <w:rPr>
          <w:rFonts w:ascii="Cambria" w:hAnsi="Cambria"/>
          <w:sz w:val="28"/>
          <w:szCs w:val="28"/>
          <w:lang w:val="en-GB"/>
        </w:rPr>
        <w:t>18001);</w:t>
      </w:r>
    </w:p>
    <w:p w14:paraId="49360E1C" w14:textId="7158AE01" w:rsidR="00554E2E" w:rsidRPr="00344BB5" w:rsidRDefault="00554E2E" w:rsidP="00344BB5">
      <w:pPr>
        <w:numPr>
          <w:ilvl w:val="1"/>
          <w:numId w:val="67"/>
        </w:numPr>
        <w:spacing w:before="120" w:line="360" w:lineRule="auto"/>
        <w:jc w:val="both"/>
        <w:rPr>
          <w:rFonts w:ascii="Cambria" w:hAnsi="Cambria"/>
          <w:sz w:val="28"/>
          <w:szCs w:val="28"/>
          <w:lang w:val="en-GB"/>
        </w:rPr>
      </w:pPr>
      <w:r w:rsidRPr="00344BB5">
        <w:rPr>
          <w:rFonts w:ascii="Cambria" w:hAnsi="Cambria"/>
          <w:bCs/>
          <w:sz w:val="28"/>
          <w:szCs w:val="28"/>
          <w:shd w:val="clear" w:color="auto" w:fill="FFFFFF"/>
          <w:lang w:val="en-GB"/>
        </w:rPr>
        <w:t>PMI</w:t>
      </w:r>
      <w:r w:rsidR="00EE456D">
        <w:rPr>
          <w:rFonts w:ascii="Cambria" w:hAnsi="Cambria"/>
          <w:bCs/>
          <w:sz w:val="28"/>
          <w:szCs w:val="28"/>
          <w:shd w:val="clear" w:color="auto" w:fill="FFFFFF"/>
          <w:lang w:val="en-GB"/>
        </w:rPr>
        <w:t xml:space="preserve"> </w:t>
      </w:r>
      <w:r w:rsidRPr="00344BB5">
        <w:rPr>
          <w:rFonts w:ascii="Cambria" w:hAnsi="Cambria"/>
          <w:bCs/>
          <w:sz w:val="28"/>
          <w:szCs w:val="28"/>
          <w:shd w:val="clear" w:color="auto" w:fill="FFFFFF"/>
          <w:lang w:val="en-GB"/>
        </w:rPr>
        <w:t>08-C</w:t>
      </w:r>
      <w:r w:rsidR="00EE456D">
        <w:rPr>
          <w:rFonts w:ascii="Cambria" w:hAnsi="Cambria"/>
          <w:bCs/>
          <w:sz w:val="28"/>
          <w:szCs w:val="28"/>
          <w:shd w:val="clear" w:color="auto" w:fill="FFFFFF"/>
          <w:lang w:val="en-GB"/>
        </w:rPr>
        <w:t xml:space="preserve"> </w:t>
      </w:r>
      <w:r w:rsidRPr="00344BB5">
        <w:rPr>
          <w:rFonts w:ascii="Cambria" w:hAnsi="Cambria"/>
          <w:bCs/>
          <w:sz w:val="28"/>
          <w:szCs w:val="28"/>
          <w:shd w:val="clear" w:color="auto" w:fill="FFFFFF"/>
          <w:lang w:val="en-GB"/>
        </w:rPr>
        <w:t>"Environment,</w:t>
      </w:r>
      <w:r w:rsidR="00EE456D">
        <w:rPr>
          <w:rFonts w:ascii="Cambria" w:hAnsi="Cambria"/>
          <w:bCs/>
          <w:sz w:val="28"/>
          <w:szCs w:val="28"/>
          <w:shd w:val="clear" w:color="auto" w:fill="FFFFFF"/>
          <w:lang w:val="en-GB"/>
        </w:rPr>
        <w:t xml:space="preserve"> </w:t>
      </w:r>
      <w:r w:rsidRPr="00344BB5">
        <w:rPr>
          <w:rFonts w:ascii="Cambria" w:hAnsi="Cambria"/>
          <w:bCs/>
          <w:sz w:val="28"/>
          <w:szCs w:val="28"/>
          <w:shd w:val="clear" w:color="auto" w:fill="FFFFFF"/>
          <w:lang w:val="en-GB"/>
        </w:rPr>
        <w:t>Health</w:t>
      </w:r>
      <w:r w:rsidR="00EE456D">
        <w:rPr>
          <w:rFonts w:ascii="Cambria" w:hAnsi="Cambria"/>
          <w:bCs/>
          <w:sz w:val="28"/>
          <w:szCs w:val="28"/>
          <w:shd w:val="clear" w:color="auto" w:fill="FFFFFF"/>
          <w:lang w:val="en-GB"/>
        </w:rPr>
        <w:t xml:space="preserve"> </w:t>
      </w:r>
      <w:r w:rsidRPr="00344BB5">
        <w:rPr>
          <w:rFonts w:ascii="Cambria" w:hAnsi="Cambria"/>
          <w:bCs/>
          <w:sz w:val="28"/>
          <w:szCs w:val="28"/>
          <w:shd w:val="clear" w:color="auto" w:fill="FFFFFF"/>
          <w:lang w:val="en-GB"/>
        </w:rPr>
        <w:t>&amp;</w:t>
      </w:r>
      <w:r w:rsidR="00EE456D">
        <w:rPr>
          <w:rFonts w:ascii="Cambria" w:hAnsi="Cambria"/>
          <w:bCs/>
          <w:sz w:val="28"/>
          <w:szCs w:val="28"/>
          <w:shd w:val="clear" w:color="auto" w:fill="FFFFFF"/>
          <w:lang w:val="en-GB"/>
        </w:rPr>
        <w:t xml:space="preserve"> </w:t>
      </w:r>
      <w:r w:rsidRPr="00344BB5">
        <w:rPr>
          <w:rFonts w:ascii="Cambria" w:hAnsi="Cambria"/>
          <w:bCs/>
          <w:sz w:val="28"/>
          <w:szCs w:val="28"/>
          <w:shd w:val="clear" w:color="auto" w:fill="FFFFFF"/>
          <w:lang w:val="en-GB"/>
        </w:rPr>
        <w:t>Safety</w:t>
      </w:r>
      <w:r w:rsidR="00EE456D">
        <w:rPr>
          <w:rFonts w:ascii="Cambria" w:hAnsi="Cambria"/>
          <w:bCs/>
          <w:sz w:val="28"/>
          <w:szCs w:val="28"/>
          <w:shd w:val="clear" w:color="auto" w:fill="FFFFFF"/>
          <w:lang w:val="en-GB"/>
        </w:rPr>
        <w:t xml:space="preserve"> </w:t>
      </w:r>
      <w:r w:rsidRPr="00344BB5">
        <w:rPr>
          <w:rFonts w:ascii="Cambria" w:hAnsi="Cambria"/>
          <w:bCs/>
          <w:sz w:val="28"/>
          <w:szCs w:val="28"/>
          <w:shd w:val="clear" w:color="auto" w:fill="FFFFFF"/>
          <w:lang w:val="en-GB"/>
        </w:rPr>
        <w:t>(EHS)";</w:t>
      </w:r>
    </w:p>
    <w:p w14:paraId="39C8363E" w14:textId="4B2C8452" w:rsidR="00554E2E" w:rsidRPr="00344BB5" w:rsidRDefault="00554E2E" w:rsidP="00344BB5">
      <w:pPr>
        <w:numPr>
          <w:ilvl w:val="1"/>
          <w:numId w:val="67"/>
        </w:num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safe</w:t>
      </w:r>
      <w:r w:rsidR="00EE456D">
        <w:rPr>
          <w:rFonts w:ascii="Cambria" w:hAnsi="Cambria"/>
          <w:sz w:val="28"/>
          <w:szCs w:val="28"/>
          <w:lang w:val="en-GB"/>
        </w:rPr>
        <w:t xml:space="preserve"> </w:t>
      </w:r>
      <w:r w:rsidRPr="00344BB5">
        <w:rPr>
          <w:rFonts w:ascii="Cambria" w:hAnsi="Cambria"/>
          <w:sz w:val="28"/>
          <w:szCs w:val="28"/>
          <w:lang w:val="en-GB"/>
        </w:rPr>
        <w:t>driving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cars</w:t>
      </w:r>
      <w:r w:rsidR="00EE456D">
        <w:rPr>
          <w:rFonts w:ascii="Cambria" w:hAnsi="Cambria"/>
          <w:sz w:val="28"/>
          <w:szCs w:val="28"/>
          <w:lang w:val="en-GB"/>
        </w:rPr>
        <w:t xml:space="preserve"> </w:t>
      </w:r>
      <w:r w:rsidRPr="00344BB5">
        <w:rPr>
          <w:rFonts w:ascii="Cambria" w:hAnsi="Cambria"/>
          <w:sz w:val="28"/>
          <w:szCs w:val="28"/>
          <w:lang w:val="en-GB"/>
        </w:rPr>
        <w:t>(P-EHS-01</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i/>
          <w:iCs/>
          <w:sz w:val="28"/>
          <w:szCs w:val="28"/>
          <w:lang w:val="en-GB"/>
        </w:rPr>
        <w:t>Market</w:t>
      </w:r>
      <w:r w:rsidR="00EE456D">
        <w:rPr>
          <w:rFonts w:ascii="Cambria" w:hAnsi="Cambria"/>
          <w:i/>
          <w:iCs/>
          <w:sz w:val="28"/>
          <w:szCs w:val="28"/>
          <w:lang w:val="en-GB"/>
        </w:rPr>
        <w:t xml:space="preserve"> </w:t>
      </w:r>
      <w:r w:rsidRPr="00344BB5">
        <w:rPr>
          <w:rFonts w:ascii="Cambria" w:hAnsi="Cambria"/>
          <w:i/>
          <w:iCs/>
          <w:sz w:val="28"/>
          <w:szCs w:val="28"/>
          <w:lang w:val="en-GB"/>
        </w:rPr>
        <w:t>Fleet</w:t>
      </w:r>
      <w:r w:rsidR="00EE456D">
        <w:rPr>
          <w:rFonts w:ascii="Cambria" w:hAnsi="Cambria"/>
          <w:i/>
          <w:iCs/>
          <w:sz w:val="28"/>
          <w:szCs w:val="28"/>
          <w:lang w:val="en-GB"/>
        </w:rPr>
        <w:t xml:space="preserve"> </w:t>
      </w:r>
      <w:r w:rsidRPr="00344BB5">
        <w:rPr>
          <w:rFonts w:ascii="Cambria" w:hAnsi="Cambria"/>
          <w:i/>
          <w:iCs/>
          <w:sz w:val="28"/>
          <w:szCs w:val="28"/>
          <w:lang w:val="en-GB"/>
        </w:rPr>
        <w:t>Safety</w:t>
      </w:r>
      <w:r w:rsidR="00EE456D">
        <w:rPr>
          <w:rFonts w:ascii="Cambria" w:hAnsi="Cambria"/>
          <w:i/>
          <w:iCs/>
          <w:sz w:val="28"/>
          <w:szCs w:val="28"/>
          <w:lang w:val="en-GB"/>
        </w:rPr>
        <w:t xml:space="preserve"> </w:t>
      </w:r>
      <w:r w:rsidRPr="00344BB5">
        <w:rPr>
          <w:rFonts w:ascii="Cambria" w:hAnsi="Cambria"/>
          <w:i/>
          <w:iCs/>
          <w:sz w:val="28"/>
          <w:szCs w:val="28"/>
          <w:lang w:val="en-GB"/>
        </w:rPr>
        <w:t>Policy</w:t>
      </w:r>
      <w:r w:rsidRPr="00344BB5">
        <w:rPr>
          <w:rFonts w:ascii="Cambria" w:hAnsi="Cambria"/>
          <w:sz w:val="28"/>
          <w:szCs w:val="28"/>
          <w:lang w:val="en-GB"/>
        </w:rPr>
        <w:t>”);</w:t>
      </w:r>
    </w:p>
    <w:p w14:paraId="50D5BBD8" w14:textId="699A1A27" w:rsidR="00554E2E" w:rsidRPr="00344BB5" w:rsidRDefault="00554E2E" w:rsidP="00344BB5">
      <w:pPr>
        <w:numPr>
          <w:ilvl w:val="1"/>
          <w:numId w:val="67"/>
        </w:numPr>
        <w:spacing w:before="120" w:line="360" w:lineRule="auto"/>
        <w:jc w:val="both"/>
        <w:rPr>
          <w:rFonts w:ascii="Cambria" w:hAnsi="Cambria"/>
          <w:sz w:val="28"/>
          <w:szCs w:val="28"/>
          <w:lang w:val="en-GB"/>
        </w:rPr>
      </w:pPr>
      <w:r w:rsidRPr="00344BB5">
        <w:rPr>
          <w:rFonts w:ascii="Cambria" w:hAnsi="Cambria"/>
          <w:sz w:val="28"/>
          <w:szCs w:val="28"/>
          <w:lang w:val="en-GB"/>
        </w:rPr>
        <w:t>PMIT</w:t>
      </w:r>
      <w:r w:rsidR="00EE456D">
        <w:rPr>
          <w:rFonts w:ascii="Cambria" w:hAnsi="Cambria"/>
          <w:sz w:val="28"/>
          <w:szCs w:val="28"/>
          <w:lang w:val="en-GB"/>
        </w:rPr>
        <w:t xml:space="preserve"> </w:t>
      </w:r>
      <w:r w:rsidRPr="00344BB5">
        <w:rPr>
          <w:rFonts w:ascii="Cambria" w:hAnsi="Cambria"/>
          <w:sz w:val="28"/>
          <w:szCs w:val="28"/>
          <w:lang w:val="en-GB"/>
        </w:rPr>
        <w:t>537-G6</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“Tool</w:t>
      </w:r>
      <w:r w:rsidR="00EE456D">
        <w:rPr>
          <w:rFonts w:ascii="Cambria" w:hAnsi="Cambria"/>
          <w:sz w:val="28"/>
          <w:szCs w:val="28"/>
          <w:lang w:val="en-GB"/>
        </w:rPr>
        <w:t xml:space="preserve"> </w:t>
      </w:r>
      <w:r w:rsidRPr="00344BB5">
        <w:rPr>
          <w:rFonts w:ascii="Cambria" w:hAnsi="Cambria"/>
          <w:sz w:val="28"/>
          <w:szCs w:val="28"/>
          <w:lang w:val="en-GB"/>
        </w:rPr>
        <w:t>Car”;</w:t>
      </w:r>
    </w:p>
    <w:p w14:paraId="329426B6" w14:textId="10416ECE" w:rsidR="00554E2E" w:rsidRPr="00344BB5" w:rsidRDefault="00554E2E" w:rsidP="00344BB5">
      <w:pPr>
        <w:numPr>
          <w:ilvl w:val="1"/>
          <w:numId w:val="67"/>
        </w:numPr>
        <w:spacing w:before="120" w:line="360" w:lineRule="auto"/>
        <w:jc w:val="both"/>
        <w:rPr>
          <w:rFonts w:ascii="Cambria" w:hAnsi="Cambria"/>
          <w:sz w:val="28"/>
          <w:szCs w:val="28"/>
          <w:lang w:val="en-GB"/>
        </w:rPr>
      </w:pPr>
      <w:r w:rsidRPr="00344BB5">
        <w:rPr>
          <w:rFonts w:ascii="Cambria" w:hAnsi="Cambria"/>
          <w:sz w:val="28"/>
          <w:szCs w:val="28"/>
          <w:lang w:val="en-GB"/>
        </w:rPr>
        <w:lastRenderedPageBreak/>
        <w:t>the</w:t>
      </w:r>
      <w:r w:rsidR="00EE456D">
        <w:rPr>
          <w:rFonts w:ascii="Cambria" w:hAnsi="Cambria"/>
          <w:sz w:val="28"/>
          <w:szCs w:val="28"/>
          <w:lang w:val="en-GB"/>
        </w:rPr>
        <w:t xml:space="preserve"> </w:t>
      </w:r>
      <w:r w:rsidRPr="00344BB5">
        <w:rPr>
          <w:rFonts w:ascii="Cambria" w:hAnsi="Cambria"/>
          <w:sz w:val="28"/>
          <w:szCs w:val="28"/>
          <w:lang w:val="en-GB"/>
        </w:rPr>
        <w:t>corporate</w:t>
      </w:r>
      <w:r w:rsidR="00EE456D">
        <w:rPr>
          <w:rFonts w:ascii="Cambria" w:hAnsi="Cambria"/>
          <w:sz w:val="28"/>
          <w:szCs w:val="28"/>
          <w:lang w:val="en-GB"/>
        </w:rPr>
        <w:t xml:space="preserve"> </w:t>
      </w:r>
      <w:r w:rsidRPr="00344BB5">
        <w:rPr>
          <w:rFonts w:ascii="Cambria" w:hAnsi="Cambria"/>
          <w:sz w:val="28"/>
          <w:szCs w:val="28"/>
          <w:lang w:val="en-GB"/>
        </w:rPr>
        <w:t>Guidelines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safe</w:t>
      </w:r>
      <w:r w:rsidR="00EE456D">
        <w:rPr>
          <w:rFonts w:ascii="Cambria" w:hAnsi="Cambria"/>
          <w:sz w:val="28"/>
          <w:szCs w:val="28"/>
          <w:lang w:val="en-GB"/>
        </w:rPr>
        <w:t xml:space="preserve"> </w:t>
      </w:r>
      <w:r w:rsidRPr="00344BB5">
        <w:rPr>
          <w:rFonts w:ascii="Cambria" w:hAnsi="Cambria"/>
          <w:sz w:val="28"/>
          <w:szCs w:val="28"/>
          <w:lang w:val="en-GB"/>
        </w:rPr>
        <w:t>driving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private</w:t>
      </w:r>
      <w:r w:rsidR="00EE456D">
        <w:rPr>
          <w:rFonts w:ascii="Cambria" w:hAnsi="Cambria"/>
          <w:sz w:val="28"/>
          <w:szCs w:val="28"/>
          <w:lang w:val="en-GB"/>
        </w:rPr>
        <w:t xml:space="preserve"> </w:t>
      </w:r>
      <w:r w:rsidRPr="00344BB5">
        <w:rPr>
          <w:rFonts w:ascii="Cambria" w:hAnsi="Cambria"/>
          <w:sz w:val="28"/>
          <w:szCs w:val="28"/>
          <w:lang w:val="en-GB"/>
        </w:rPr>
        <w:t>cars;</w:t>
      </w:r>
    </w:p>
    <w:p w14:paraId="789DD467" w14:textId="158472DC" w:rsidR="00554E2E" w:rsidRPr="00344BB5" w:rsidRDefault="00554E2E" w:rsidP="00344BB5">
      <w:pPr>
        <w:numPr>
          <w:ilvl w:val="1"/>
          <w:numId w:val="67"/>
        </w:numPr>
        <w:spacing w:before="120" w:line="360" w:lineRule="auto"/>
        <w:jc w:val="both"/>
        <w:rPr>
          <w:rFonts w:ascii="Cambria" w:hAnsi="Cambria"/>
          <w:sz w:val="28"/>
          <w:szCs w:val="28"/>
          <w:lang w:val="en-GB"/>
        </w:rPr>
      </w:pPr>
      <w:r w:rsidRPr="00344BB5">
        <w:rPr>
          <w:rFonts w:ascii="Cambria" w:hAnsi="Cambria"/>
          <w:sz w:val="28"/>
          <w:szCs w:val="28"/>
          <w:lang w:val="en-GB"/>
        </w:rPr>
        <w:t>Employment</w:t>
      </w:r>
      <w:r w:rsidR="00EE456D">
        <w:rPr>
          <w:rFonts w:ascii="Cambria" w:hAnsi="Cambria"/>
          <w:sz w:val="28"/>
          <w:szCs w:val="28"/>
          <w:lang w:val="en-GB"/>
        </w:rPr>
        <w:t xml:space="preserve"> </w:t>
      </w:r>
      <w:r w:rsidRPr="00344BB5">
        <w:rPr>
          <w:rFonts w:ascii="Cambria" w:hAnsi="Cambria"/>
          <w:sz w:val="28"/>
          <w:szCs w:val="28"/>
          <w:lang w:val="en-GB"/>
        </w:rPr>
        <w:t>contracts.</w:t>
      </w:r>
    </w:p>
    <w:p w14:paraId="59EA6DC6" w14:textId="4E7277F4" w:rsidR="00554E2E" w:rsidRPr="00344BB5" w:rsidRDefault="00554E2E" w:rsidP="00344BB5">
      <w:pPr>
        <w:numPr>
          <w:ilvl w:val="0"/>
          <w:numId w:val="67"/>
        </w:numPr>
        <w:spacing w:before="120" w:line="360" w:lineRule="auto"/>
        <w:ind w:hanging="540"/>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performed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Leaf</w:t>
      </w:r>
      <w:r w:rsidR="00EE456D">
        <w:rPr>
          <w:rFonts w:ascii="Cambria" w:hAnsi="Cambria"/>
          <w:sz w:val="28"/>
          <w:szCs w:val="28"/>
          <w:lang w:val="en-GB"/>
        </w:rPr>
        <w:t xml:space="preserve"> </w:t>
      </w:r>
      <w:r w:rsidRPr="00344BB5">
        <w:rPr>
          <w:rFonts w:ascii="Cambria" w:hAnsi="Cambria"/>
          <w:sz w:val="28"/>
          <w:szCs w:val="28"/>
          <w:lang w:val="en-GB"/>
        </w:rPr>
        <w:t>Department,</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important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mention</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ALP</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Farm</w:t>
      </w:r>
      <w:r w:rsidR="00EE456D">
        <w:rPr>
          <w:rFonts w:ascii="Cambria" w:hAnsi="Cambria"/>
          <w:sz w:val="28"/>
          <w:szCs w:val="28"/>
          <w:lang w:val="en-GB"/>
        </w:rPr>
        <w:t xml:space="preserve"> </w:t>
      </w:r>
      <w:r w:rsidRPr="00344BB5">
        <w:rPr>
          <w:rFonts w:ascii="Cambria" w:hAnsi="Cambria"/>
          <w:sz w:val="28"/>
          <w:szCs w:val="28"/>
          <w:lang w:val="en-GB"/>
        </w:rPr>
        <w:t>Monitoring</w:t>
      </w:r>
      <w:r w:rsidR="00EE456D">
        <w:rPr>
          <w:rFonts w:ascii="Cambria" w:hAnsi="Cambria"/>
          <w:sz w:val="28"/>
          <w:szCs w:val="28"/>
          <w:lang w:val="en-GB"/>
        </w:rPr>
        <w:t xml:space="preserve"> </w:t>
      </w:r>
      <w:r w:rsidRPr="00344BB5">
        <w:rPr>
          <w:rFonts w:ascii="Cambria" w:hAnsi="Cambria"/>
          <w:sz w:val="28"/>
          <w:szCs w:val="28"/>
          <w:lang w:val="en-GB"/>
        </w:rPr>
        <w:t>Form</w:t>
      </w:r>
      <w:r w:rsidR="00EE456D">
        <w:rPr>
          <w:rFonts w:ascii="Cambria" w:hAnsi="Cambria"/>
          <w:sz w:val="28"/>
          <w:szCs w:val="28"/>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iLeaf</w:t>
      </w:r>
      <w:r w:rsidR="00EE456D">
        <w:rPr>
          <w:rFonts w:ascii="Cambria" w:hAnsi="Cambria"/>
          <w:sz w:val="28"/>
          <w:szCs w:val="28"/>
          <w:lang w:val="en-GB"/>
        </w:rPr>
        <w:t xml:space="preserve"> </w:t>
      </w:r>
      <w:r w:rsidRPr="00344BB5">
        <w:rPr>
          <w:rFonts w:ascii="Cambria" w:hAnsi="Cambria"/>
          <w:sz w:val="28"/>
          <w:szCs w:val="28"/>
          <w:lang w:val="en-GB"/>
        </w:rPr>
        <w:t>mobile</w:t>
      </w:r>
      <w:r w:rsidR="00EE456D">
        <w:rPr>
          <w:rFonts w:ascii="Cambria" w:hAnsi="Cambria"/>
          <w:sz w:val="28"/>
          <w:szCs w:val="28"/>
          <w:lang w:val="en-GB"/>
        </w:rPr>
        <w:t xml:space="preserve"> </w:t>
      </w:r>
      <w:r w:rsidRPr="00344BB5">
        <w:rPr>
          <w:rFonts w:ascii="Cambria" w:hAnsi="Cambria"/>
          <w:sz w:val="28"/>
          <w:szCs w:val="28"/>
          <w:lang w:val="en-GB"/>
        </w:rPr>
        <w:t>application.</w:t>
      </w:r>
    </w:p>
    <w:p w14:paraId="11823699" w14:textId="0F4F7632"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SB</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entitled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change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update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organizational</w:t>
      </w:r>
      <w:r w:rsidR="00EE456D">
        <w:rPr>
          <w:rFonts w:ascii="Cambria" w:hAnsi="Cambria"/>
          <w:sz w:val="28"/>
          <w:szCs w:val="28"/>
          <w:lang w:val="en-GB"/>
        </w:rPr>
        <w:t xml:space="preserve"> </w:t>
      </w:r>
      <w:r w:rsidRPr="00344BB5">
        <w:rPr>
          <w:rFonts w:ascii="Cambria" w:hAnsi="Cambria"/>
          <w:sz w:val="28"/>
          <w:szCs w:val="28"/>
          <w:lang w:val="en-GB"/>
        </w:rPr>
        <w:t>elements</w:t>
      </w:r>
      <w:r w:rsidR="00EE456D">
        <w:rPr>
          <w:rFonts w:ascii="Cambria" w:hAnsi="Cambria"/>
          <w:sz w:val="28"/>
          <w:szCs w:val="28"/>
          <w:lang w:val="en-GB"/>
        </w:rPr>
        <w:t xml:space="preserve"> </w:t>
      </w:r>
      <w:r w:rsidRPr="00344BB5">
        <w:rPr>
          <w:rFonts w:ascii="Cambria" w:hAnsi="Cambria"/>
          <w:sz w:val="28"/>
          <w:szCs w:val="28"/>
          <w:lang w:val="en-GB"/>
        </w:rPr>
        <w:t>introduced,</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might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necessary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maintain</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effective</w:t>
      </w:r>
      <w:r w:rsidR="00EE456D">
        <w:rPr>
          <w:rFonts w:ascii="Cambria" w:hAnsi="Cambria"/>
          <w:sz w:val="28"/>
          <w:szCs w:val="28"/>
          <w:lang w:val="en-GB"/>
        </w:rPr>
        <w:t xml:space="preserve"> </w:t>
      </w: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t>accidents</w:t>
      </w:r>
      <w:r w:rsidR="00EE456D">
        <w:rPr>
          <w:rFonts w:ascii="Cambria" w:hAnsi="Cambria"/>
          <w:sz w:val="28"/>
          <w:szCs w:val="28"/>
          <w:lang w:val="en-GB"/>
        </w:rPr>
        <w:t xml:space="preserve"> </w:t>
      </w:r>
      <w:r w:rsidRPr="00344BB5">
        <w:rPr>
          <w:rFonts w:ascii="Cambria" w:hAnsi="Cambria"/>
          <w:sz w:val="28"/>
          <w:szCs w:val="28"/>
          <w:lang w:val="en-GB"/>
        </w:rPr>
        <w:t>prevention.</w:t>
      </w:r>
      <w:r w:rsidR="00EE456D">
        <w:rPr>
          <w:rFonts w:ascii="Cambria" w:hAnsi="Cambria"/>
          <w:sz w:val="28"/>
          <w:szCs w:val="28"/>
          <w:lang w:val="en-GB"/>
        </w:rPr>
        <w:t xml:space="preserve"> </w:t>
      </w:r>
    </w:p>
    <w:p w14:paraId="4B75541D" w14:textId="77777777" w:rsidR="00554E2E" w:rsidRDefault="00554E2E" w:rsidP="00344BB5">
      <w:pPr>
        <w:spacing w:before="120" w:line="360" w:lineRule="auto"/>
        <w:rPr>
          <w:rFonts w:ascii="Cambria" w:hAnsi="Cambria"/>
          <w:sz w:val="28"/>
          <w:szCs w:val="28"/>
          <w:lang w:val="en-GB"/>
        </w:rPr>
      </w:pPr>
    </w:p>
    <w:p w14:paraId="6F28AFC7" w14:textId="77777777" w:rsidR="00344BB5" w:rsidRDefault="00344BB5" w:rsidP="00344BB5">
      <w:pPr>
        <w:spacing w:before="120" w:line="360" w:lineRule="auto"/>
        <w:rPr>
          <w:rFonts w:ascii="Cambria" w:hAnsi="Cambria"/>
          <w:sz w:val="28"/>
          <w:szCs w:val="28"/>
          <w:lang w:val="en-GB"/>
        </w:rPr>
      </w:pPr>
    </w:p>
    <w:p w14:paraId="06EC5DEE" w14:textId="77777777" w:rsidR="00344BB5" w:rsidRDefault="00344BB5" w:rsidP="00344BB5">
      <w:pPr>
        <w:spacing w:before="120" w:line="360" w:lineRule="auto"/>
        <w:rPr>
          <w:rFonts w:ascii="Cambria" w:hAnsi="Cambria"/>
          <w:sz w:val="28"/>
          <w:szCs w:val="28"/>
          <w:lang w:val="en-GB"/>
        </w:rPr>
      </w:pPr>
    </w:p>
    <w:p w14:paraId="34DC3805" w14:textId="77777777" w:rsidR="00344BB5" w:rsidRDefault="00344BB5" w:rsidP="00344BB5">
      <w:pPr>
        <w:spacing w:before="120" w:line="360" w:lineRule="auto"/>
        <w:rPr>
          <w:rFonts w:ascii="Cambria" w:hAnsi="Cambria"/>
          <w:sz w:val="28"/>
          <w:szCs w:val="28"/>
          <w:lang w:val="en-GB"/>
        </w:rPr>
      </w:pPr>
    </w:p>
    <w:p w14:paraId="7F5DF95F" w14:textId="77777777" w:rsidR="00344BB5" w:rsidRDefault="00344BB5" w:rsidP="00344BB5">
      <w:pPr>
        <w:spacing w:before="120" w:line="360" w:lineRule="auto"/>
        <w:rPr>
          <w:rFonts w:ascii="Cambria" w:hAnsi="Cambria"/>
          <w:sz w:val="28"/>
          <w:szCs w:val="28"/>
          <w:lang w:val="en-GB"/>
        </w:rPr>
      </w:pPr>
    </w:p>
    <w:p w14:paraId="53349E62" w14:textId="77777777" w:rsidR="00344BB5" w:rsidRDefault="00344BB5" w:rsidP="00344BB5">
      <w:pPr>
        <w:spacing w:before="120" w:line="360" w:lineRule="auto"/>
        <w:rPr>
          <w:rFonts w:ascii="Cambria" w:hAnsi="Cambria"/>
          <w:sz w:val="28"/>
          <w:szCs w:val="28"/>
          <w:lang w:val="en-GB"/>
        </w:rPr>
      </w:pPr>
    </w:p>
    <w:p w14:paraId="24ACEC98" w14:textId="77777777" w:rsidR="00344BB5" w:rsidRDefault="00344BB5" w:rsidP="00344BB5">
      <w:pPr>
        <w:spacing w:before="120" w:line="360" w:lineRule="auto"/>
        <w:rPr>
          <w:rFonts w:ascii="Cambria" w:hAnsi="Cambria"/>
          <w:sz w:val="28"/>
          <w:szCs w:val="28"/>
          <w:lang w:val="en-GB"/>
        </w:rPr>
      </w:pPr>
    </w:p>
    <w:p w14:paraId="18FD58A4" w14:textId="77777777" w:rsidR="00344BB5" w:rsidRDefault="00344BB5" w:rsidP="00344BB5">
      <w:pPr>
        <w:spacing w:before="120" w:line="360" w:lineRule="auto"/>
        <w:rPr>
          <w:rFonts w:ascii="Cambria" w:hAnsi="Cambria"/>
          <w:sz w:val="28"/>
          <w:szCs w:val="28"/>
          <w:lang w:val="en-GB"/>
        </w:rPr>
      </w:pPr>
    </w:p>
    <w:p w14:paraId="4A3E41C0" w14:textId="77777777" w:rsidR="00344BB5" w:rsidRDefault="00344BB5" w:rsidP="00344BB5">
      <w:pPr>
        <w:spacing w:before="120" w:line="360" w:lineRule="auto"/>
        <w:rPr>
          <w:rFonts w:ascii="Cambria" w:hAnsi="Cambria"/>
          <w:sz w:val="28"/>
          <w:szCs w:val="28"/>
          <w:lang w:val="en-GB"/>
        </w:rPr>
      </w:pPr>
    </w:p>
    <w:p w14:paraId="516D491A" w14:textId="77777777" w:rsidR="00344BB5" w:rsidRDefault="00344BB5" w:rsidP="00344BB5">
      <w:pPr>
        <w:spacing w:before="120" w:line="360" w:lineRule="auto"/>
        <w:rPr>
          <w:rFonts w:ascii="Cambria" w:hAnsi="Cambria"/>
          <w:sz w:val="28"/>
          <w:szCs w:val="28"/>
          <w:lang w:val="en-GB"/>
        </w:rPr>
      </w:pPr>
    </w:p>
    <w:p w14:paraId="689A48EE" w14:textId="77777777" w:rsidR="00344BB5" w:rsidRDefault="00344BB5" w:rsidP="00344BB5">
      <w:pPr>
        <w:spacing w:before="120" w:line="360" w:lineRule="auto"/>
        <w:rPr>
          <w:rFonts w:ascii="Cambria" w:hAnsi="Cambria"/>
          <w:sz w:val="28"/>
          <w:szCs w:val="28"/>
          <w:lang w:val="en-GB"/>
        </w:rPr>
      </w:pPr>
    </w:p>
    <w:p w14:paraId="01ECAE2D" w14:textId="77777777" w:rsidR="00344BB5" w:rsidRDefault="00344BB5" w:rsidP="00344BB5">
      <w:pPr>
        <w:spacing w:before="120" w:line="360" w:lineRule="auto"/>
        <w:rPr>
          <w:rFonts w:ascii="Cambria" w:hAnsi="Cambria"/>
          <w:sz w:val="28"/>
          <w:szCs w:val="28"/>
          <w:lang w:val="en-GB"/>
        </w:rPr>
      </w:pPr>
    </w:p>
    <w:p w14:paraId="6FE2B469" w14:textId="77777777" w:rsidR="00344BB5" w:rsidRDefault="00344BB5" w:rsidP="00344BB5">
      <w:pPr>
        <w:spacing w:before="120" w:line="360" w:lineRule="auto"/>
        <w:rPr>
          <w:rFonts w:ascii="Cambria" w:hAnsi="Cambria"/>
          <w:sz w:val="28"/>
          <w:szCs w:val="28"/>
          <w:lang w:val="en-GB"/>
        </w:rPr>
      </w:pPr>
    </w:p>
    <w:p w14:paraId="67300599" w14:textId="77777777" w:rsidR="00344BB5" w:rsidRDefault="00344BB5" w:rsidP="00344BB5">
      <w:pPr>
        <w:spacing w:before="120" w:line="360" w:lineRule="auto"/>
        <w:rPr>
          <w:rFonts w:ascii="Cambria" w:hAnsi="Cambria"/>
          <w:sz w:val="28"/>
          <w:szCs w:val="28"/>
          <w:lang w:val="en-GB"/>
        </w:rPr>
      </w:pPr>
    </w:p>
    <w:p w14:paraId="3853AD40" w14:textId="77777777" w:rsidR="00344BB5" w:rsidRPr="00344BB5" w:rsidRDefault="00344BB5" w:rsidP="00344BB5">
      <w:pPr>
        <w:spacing w:before="120" w:line="360" w:lineRule="auto"/>
        <w:rPr>
          <w:rFonts w:ascii="Cambria" w:hAnsi="Cambria"/>
          <w:sz w:val="28"/>
          <w:szCs w:val="28"/>
          <w:lang w:val="en-GB"/>
        </w:rPr>
      </w:pPr>
    </w:p>
    <w:p w14:paraId="7D2A54F3" w14:textId="77777777" w:rsidR="00554E2E" w:rsidRPr="00344BB5" w:rsidRDefault="00554E2E" w:rsidP="00344BB5">
      <w:pPr>
        <w:spacing w:before="120"/>
        <w:rPr>
          <w:rFonts w:ascii="Cambria" w:hAnsi="Cambria"/>
          <w:sz w:val="28"/>
          <w:szCs w:val="28"/>
          <w:lang w:val="en-GB"/>
        </w:rPr>
      </w:pPr>
    </w:p>
    <w:p w14:paraId="5C09F346" w14:textId="435B1660" w:rsidR="00554E2E" w:rsidRPr="00344BB5" w:rsidRDefault="00554E2E" w:rsidP="00344BB5">
      <w:pPr>
        <w:spacing w:before="120" w:line="360" w:lineRule="auto"/>
        <w:jc w:val="center"/>
        <w:rPr>
          <w:rFonts w:ascii="Cambria" w:hAnsi="Cambria"/>
          <w:b/>
          <w:bCs/>
          <w:sz w:val="28"/>
          <w:szCs w:val="28"/>
          <w:lang w:val="en-GB"/>
        </w:rPr>
      </w:pPr>
      <w:r w:rsidRPr="00344BB5">
        <w:rPr>
          <w:rFonts w:ascii="Cambria" w:hAnsi="Cambria"/>
          <w:b/>
          <w:bCs/>
          <w:sz w:val="28"/>
          <w:szCs w:val="28"/>
          <w:lang w:val="en-GB"/>
        </w:rPr>
        <w:t>5.</w:t>
      </w:r>
      <w:r w:rsidR="00EE456D">
        <w:rPr>
          <w:rFonts w:ascii="Cambria" w:hAnsi="Cambria"/>
          <w:b/>
          <w:bCs/>
          <w:sz w:val="28"/>
          <w:szCs w:val="28"/>
          <w:lang w:val="en-GB"/>
        </w:rPr>
        <w:t xml:space="preserve"> </w:t>
      </w:r>
      <w:r w:rsidRPr="00344BB5">
        <w:rPr>
          <w:rFonts w:ascii="Cambria" w:hAnsi="Cambria"/>
          <w:b/>
          <w:bCs/>
          <w:sz w:val="28"/>
          <w:szCs w:val="28"/>
          <w:lang w:val="en-GB"/>
        </w:rPr>
        <w:t>SPECIAL</w:t>
      </w:r>
      <w:r w:rsidR="00EE456D">
        <w:rPr>
          <w:rFonts w:ascii="Cambria" w:hAnsi="Cambria"/>
          <w:b/>
          <w:bCs/>
          <w:sz w:val="28"/>
          <w:szCs w:val="28"/>
          <w:lang w:val="en-GB"/>
        </w:rPr>
        <w:t xml:space="preserve"> </w:t>
      </w:r>
      <w:r w:rsidRPr="00344BB5">
        <w:rPr>
          <w:rFonts w:ascii="Cambria" w:hAnsi="Cambria"/>
          <w:b/>
          <w:bCs/>
          <w:sz w:val="28"/>
          <w:szCs w:val="28"/>
          <w:lang w:val="en-GB"/>
        </w:rPr>
        <w:t>PART</w:t>
      </w:r>
    </w:p>
    <w:p w14:paraId="04C6AE28" w14:textId="77777777" w:rsidR="00554E2E" w:rsidRPr="00344BB5" w:rsidRDefault="00554E2E" w:rsidP="00344BB5">
      <w:pPr>
        <w:spacing w:before="120" w:line="360" w:lineRule="auto"/>
        <w:rPr>
          <w:rFonts w:ascii="Cambria" w:hAnsi="Cambria"/>
          <w:sz w:val="28"/>
          <w:szCs w:val="28"/>
          <w:lang w:val="en-GB"/>
        </w:rPr>
      </w:pPr>
    </w:p>
    <w:p w14:paraId="5513F352" w14:textId="284C19B8" w:rsidR="00554E2E" w:rsidRPr="00344BB5" w:rsidRDefault="00554E2E" w:rsidP="00344BB5">
      <w:pPr>
        <w:pStyle w:val="Heading2"/>
        <w:spacing w:before="120" w:line="360" w:lineRule="auto"/>
        <w:jc w:val="center"/>
        <w:rPr>
          <w:rFonts w:ascii="Cambria" w:hAnsi="Cambria"/>
          <w:sz w:val="28"/>
          <w:szCs w:val="28"/>
          <w:lang w:val="en-GB"/>
        </w:rPr>
      </w:pPr>
      <w:bookmarkStart w:id="232" w:name="__RefHeading__14262_95728751"/>
      <w:bookmarkStart w:id="233" w:name="_Toc4589163"/>
      <w:bookmarkStart w:id="234" w:name="_Toc53130139"/>
      <w:bookmarkStart w:id="235" w:name="_Toc53130314"/>
      <w:bookmarkStart w:id="236" w:name="_Toc54168180"/>
      <w:bookmarkStart w:id="237" w:name="_Toc54172156"/>
      <w:bookmarkStart w:id="238" w:name="_Toc178106442"/>
      <w:bookmarkEnd w:id="232"/>
      <w:r w:rsidRPr="00344BB5">
        <w:rPr>
          <w:rFonts w:ascii="Cambria" w:hAnsi="Cambria"/>
          <w:sz w:val="28"/>
          <w:szCs w:val="28"/>
          <w:lang w:val="en-GB"/>
        </w:rPr>
        <w:t>g)</w:t>
      </w:r>
      <w:r w:rsidR="00EE456D">
        <w:rPr>
          <w:rFonts w:ascii="Cambria" w:hAnsi="Cambria"/>
          <w:sz w:val="28"/>
          <w:szCs w:val="28"/>
          <w:lang w:val="en-GB"/>
        </w:rPr>
        <w:t xml:space="preserve"> </w:t>
      </w:r>
      <w:r w:rsidRPr="00344BB5">
        <w:rPr>
          <w:rFonts w:ascii="Cambria" w:hAnsi="Cambria"/>
          <w:sz w:val="28"/>
          <w:szCs w:val="28"/>
          <w:lang w:val="en-GB"/>
        </w:rPr>
        <w:t>CRIMES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RECEIVING,</w:t>
      </w:r>
      <w:r w:rsidR="00EE456D">
        <w:rPr>
          <w:rFonts w:ascii="Cambria" w:hAnsi="Cambria"/>
          <w:sz w:val="28"/>
          <w:szCs w:val="28"/>
          <w:lang w:val="en-GB"/>
        </w:rPr>
        <w:t xml:space="preserve"> </w:t>
      </w:r>
      <w:r w:rsidRPr="00344BB5">
        <w:rPr>
          <w:rFonts w:ascii="Cambria" w:hAnsi="Cambria"/>
          <w:sz w:val="28"/>
          <w:szCs w:val="28"/>
          <w:lang w:val="en-GB"/>
        </w:rPr>
        <w:t>LAUNDERING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UTILITIES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UNLAWFUL</w:t>
      </w:r>
      <w:r w:rsidR="00EE456D">
        <w:rPr>
          <w:rFonts w:ascii="Cambria" w:hAnsi="Cambria"/>
          <w:sz w:val="28"/>
          <w:szCs w:val="28"/>
          <w:lang w:val="en-GB"/>
        </w:rPr>
        <w:t xml:space="preserve"> </w:t>
      </w:r>
      <w:r w:rsidRPr="00344BB5">
        <w:rPr>
          <w:rFonts w:ascii="Cambria" w:hAnsi="Cambria"/>
          <w:sz w:val="28"/>
          <w:szCs w:val="28"/>
          <w:lang w:val="en-GB"/>
        </w:rPr>
        <w:t>ORIGIN</w:t>
      </w:r>
      <w:r w:rsidR="00EE456D">
        <w:rPr>
          <w:rFonts w:ascii="Cambria" w:hAnsi="Cambria"/>
          <w:sz w:val="28"/>
          <w:szCs w:val="28"/>
          <w:lang w:val="en-GB"/>
        </w:rPr>
        <w:t xml:space="preserve">  </w:t>
      </w:r>
      <w:r w:rsidR="00804D1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SELF-LAUNDERING</w:t>
      </w:r>
      <w:bookmarkEnd w:id="233"/>
      <w:bookmarkEnd w:id="234"/>
      <w:bookmarkEnd w:id="235"/>
      <w:bookmarkEnd w:id="236"/>
      <w:bookmarkEnd w:id="237"/>
      <w:r w:rsidR="00804D15">
        <w:rPr>
          <w:rFonts w:ascii="Cambria" w:hAnsi="Cambria"/>
          <w:sz w:val="28"/>
          <w:szCs w:val="28"/>
          <w:lang w:val="en-GB"/>
        </w:rPr>
        <w:t>,</w:t>
      </w:r>
      <w:r w:rsidR="00EE456D">
        <w:rPr>
          <w:rFonts w:ascii="Cambria" w:hAnsi="Cambria"/>
          <w:sz w:val="28"/>
          <w:szCs w:val="28"/>
          <w:lang w:val="en-GB"/>
        </w:rPr>
        <w:t xml:space="preserve"> </w:t>
      </w:r>
      <w:r w:rsidR="00804D15" w:rsidRPr="00804D15">
        <w:rPr>
          <w:rFonts w:ascii="Cambria" w:hAnsi="Cambria"/>
          <w:sz w:val="28"/>
          <w:szCs w:val="28"/>
          <w:lang w:val="en-GB"/>
        </w:rPr>
        <w:t>AND</w:t>
      </w:r>
      <w:r w:rsidR="00EE456D">
        <w:rPr>
          <w:rFonts w:ascii="Cambria" w:hAnsi="Cambria"/>
          <w:sz w:val="28"/>
          <w:szCs w:val="28"/>
          <w:lang w:val="en-GB"/>
        </w:rPr>
        <w:t xml:space="preserve"> </w:t>
      </w:r>
      <w:r w:rsidR="00804D15" w:rsidRPr="00804D15">
        <w:rPr>
          <w:rFonts w:ascii="Cambria" w:hAnsi="Cambria"/>
          <w:sz w:val="28"/>
          <w:szCs w:val="28"/>
          <w:lang w:val="en-GB"/>
        </w:rPr>
        <w:t>FRAUDULENT</w:t>
      </w:r>
      <w:r w:rsidR="00EE456D">
        <w:rPr>
          <w:rFonts w:ascii="Cambria" w:hAnsi="Cambria"/>
          <w:sz w:val="28"/>
          <w:szCs w:val="28"/>
          <w:lang w:val="en-GB"/>
        </w:rPr>
        <w:t xml:space="preserve"> </w:t>
      </w:r>
      <w:r w:rsidR="00804D15" w:rsidRPr="00804D15">
        <w:rPr>
          <w:rFonts w:ascii="Cambria" w:hAnsi="Cambria"/>
          <w:sz w:val="28"/>
          <w:szCs w:val="28"/>
          <w:lang w:val="en-GB"/>
        </w:rPr>
        <w:t>TRANSFER</w:t>
      </w:r>
      <w:r w:rsidR="00EE456D">
        <w:rPr>
          <w:rFonts w:ascii="Cambria" w:hAnsi="Cambria"/>
          <w:sz w:val="28"/>
          <w:szCs w:val="28"/>
          <w:lang w:val="en-GB"/>
        </w:rPr>
        <w:t xml:space="preserve"> </w:t>
      </w:r>
      <w:r w:rsidR="00804D15" w:rsidRPr="00804D15">
        <w:rPr>
          <w:rFonts w:ascii="Cambria" w:hAnsi="Cambria"/>
          <w:sz w:val="28"/>
          <w:szCs w:val="28"/>
          <w:lang w:val="en-GB"/>
        </w:rPr>
        <w:t>OF</w:t>
      </w:r>
      <w:r w:rsidR="00EE456D">
        <w:rPr>
          <w:rFonts w:ascii="Cambria" w:hAnsi="Cambria"/>
          <w:sz w:val="28"/>
          <w:szCs w:val="28"/>
          <w:lang w:val="en-GB"/>
        </w:rPr>
        <w:t xml:space="preserve"> </w:t>
      </w:r>
      <w:r w:rsidR="00804D15" w:rsidRPr="00804D15">
        <w:rPr>
          <w:rFonts w:ascii="Cambria" w:hAnsi="Cambria"/>
          <w:sz w:val="28"/>
          <w:szCs w:val="28"/>
          <w:lang w:val="en-GB"/>
        </w:rPr>
        <w:t>VALUES</w:t>
      </w:r>
      <w:bookmarkEnd w:id="238"/>
    </w:p>
    <w:p w14:paraId="796A72DE" w14:textId="4A4FF139" w:rsidR="00554E2E" w:rsidRPr="00344BB5" w:rsidRDefault="00554E2E" w:rsidP="00344BB5">
      <w:pPr>
        <w:spacing w:before="120" w:line="360" w:lineRule="auto"/>
        <w:jc w:val="center"/>
        <w:rPr>
          <w:rFonts w:ascii="Cambria" w:hAnsi="Cambria"/>
          <w:b/>
          <w:bCs/>
          <w:sz w:val="28"/>
          <w:szCs w:val="28"/>
          <w:lang w:val="en-GB"/>
        </w:rPr>
      </w:pPr>
      <w:r w:rsidRPr="00344BB5">
        <w:rPr>
          <w:rFonts w:ascii="Cambria" w:hAnsi="Cambria"/>
          <w:b/>
          <w:bCs/>
          <w:sz w:val="28"/>
          <w:szCs w:val="28"/>
          <w:lang w:val="en-GB"/>
        </w:rPr>
        <w:t>as</w:t>
      </w:r>
      <w:r w:rsidR="00EE456D">
        <w:rPr>
          <w:rFonts w:ascii="Cambria" w:hAnsi="Cambria"/>
          <w:b/>
          <w:bCs/>
          <w:sz w:val="28"/>
          <w:szCs w:val="28"/>
          <w:lang w:val="en-GB"/>
        </w:rPr>
        <w:t xml:space="preserve"> </w:t>
      </w:r>
      <w:r w:rsidRPr="00344BB5">
        <w:rPr>
          <w:rFonts w:ascii="Cambria" w:hAnsi="Cambria"/>
          <w:b/>
          <w:bCs/>
          <w:sz w:val="28"/>
          <w:szCs w:val="28"/>
          <w:lang w:val="en-GB"/>
        </w:rPr>
        <w:t>provided</w:t>
      </w:r>
      <w:r w:rsidR="00EE456D">
        <w:rPr>
          <w:rFonts w:ascii="Cambria" w:hAnsi="Cambria"/>
          <w:b/>
          <w:bCs/>
          <w:sz w:val="28"/>
          <w:szCs w:val="28"/>
          <w:lang w:val="en-GB"/>
        </w:rPr>
        <w:t xml:space="preserve"> </w:t>
      </w:r>
      <w:r w:rsidRPr="00344BB5">
        <w:rPr>
          <w:rFonts w:ascii="Cambria" w:hAnsi="Cambria"/>
          <w:b/>
          <w:bCs/>
          <w:sz w:val="28"/>
          <w:szCs w:val="28"/>
          <w:lang w:val="en-GB"/>
        </w:rPr>
        <w:t>for</w:t>
      </w:r>
      <w:r w:rsidR="00EE456D">
        <w:rPr>
          <w:rFonts w:ascii="Cambria" w:hAnsi="Cambria"/>
          <w:b/>
          <w:bCs/>
          <w:sz w:val="28"/>
          <w:szCs w:val="28"/>
          <w:lang w:val="en-GB"/>
        </w:rPr>
        <w:t xml:space="preserve"> </w:t>
      </w:r>
      <w:r w:rsidRPr="00344BB5">
        <w:rPr>
          <w:rFonts w:ascii="Cambria" w:hAnsi="Cambria"/>
          <w:b/>
          <w:bCs/>
          <w:sz w:val="28"/>
          <w:szCs w:val="28"/>
          <w:lang w:val="en-GB"/>
        </w:rPr>
        <w:t>by</w:t>
      </w:r>
      <w:r w:rsidR="00EE456D">
        <w:rPr>
          <w:rFonts w:ascii="Cambria" w:hAnsi="Cambria"/>
          <w:b/>
          <w:bCs/>
          <w:sz w:val="28"/>
          <w:szCs w:val="28"/>
          <w:lang w:val="en-GB"/>
        </w:rPr>
        <w:t xml:space="preserve"> </w:t>
      </w:r>
      <w:r w:rsidRPr="00344BB5">
        <w:rPr>
          <w:rFonts w:ascii="Cambria" w:hAnsi="Cambria"/>
          <w:b/>
          <w:bCs/>
          <w:sz w:val="28"/>
          <w:szCs w:val="28"/>
          <w:lang w:val="en-GB"/>
        </w:rPr>
        <w:t>L.D.</w:t>
      </w:r>
      <w:r w:rsidR="00EE456D">
        <w:rPr>
          <w:rFonts w:ascii="Cambria" w:hAnsi="Cambria"/>
          <w:b/>
          <w:bCs/>
          <w:sz w:val="28"/>
          <w:szCs w:val="28"/>
          <w:lang w:val="en-GB"/>
        </w:rPr>
        <w:t xml:space="preserve"> </w:t>
      </w:r>
      <w:r w:rsidRPr="00344BB5">
        <w:rPr>
          <w:rFonts w:ascii="Cambria" w:hAnsi="Cambria"/>
          <w:b/>
          <w:bCs/>
          <w:sz w:val="28"/>
          <w:szCs w:val="28"/>
          <w:lang w:val="en-GB"/>
        </w:rPr>
        <w:t>231/2001</w:t>
      </w:r>
    </w:p>
    <w:p w14:paraId="03C5A5F0" w14:textId="77777777" w:rsidR="00554E2E" w:rsidRPr="00344BB5" w:rsidRDefault="00554E2E" w:rsidP="00344BB5">
      <w:pPr>
        <w:spacing w:before="120" w:line="360" w:lineRule="auto"/>
        <w:rPr>
          <w:rFonts w:ascii="Cambria" w:hAnsi="Cambria"/>
          <w:b/>
          <w:bCs/>
          <w:sz w:val="28"/>
          <w:szCs w:val="28"/>
          <w:lang w:val="en-GB"/>
        </w:rPr>
      </w:pPr>
    </w:p>
    <w:p w14:paraId="507BA242" w14:textId="0E3C8058" w:rsidR="00554E2E" w:rsidRPr="00344BB5" w:rsidRDefault="00554E2E" w:rsidP="00344BB5">
      <w:pPr>
        <w:pageBreakBefore/>
        <w:spacing w:before="120" w:line="360" w:lineRule="auto"/>
        <w:jc w:val="both"/>
        <w:rPr>
          <w:rFonts w:ascii="Cambria" w:hAnsi="Cambria"/>
          <w:b/>
          <w:bCs/>
          <w:sz w:val="28"/>
          <w:szCs w:val="28"/>
          <w:lang w:val="en-GB"/>
        </w:rPr>
      </w:pPr>
      <w:r w:rsidRPr="00344BB5">
        <w:rPr>
          <w:rFonts w:ascii="Cambria" w:hAnsi="Cambria"/>
          <w:b/>
          <w:bCs/>
          <w:sz w:val="28"/>
          <w:szCs w:val="28"/>
          <w:lang w:val="en-GB"/>
        </w:rPr>
        <w:lastRenderedPageBreak/>
        <w:t>1.</w:t>
      </w:r>
      <w:r w:rsidR="00EE456D">
        <w:rPr>
          <w:rFonts w:ascii="Cambria" w:hAnsi="Cambria"/>
          <w:b/>
          <w:bCs/>
          <w:sz w:val="28"/>
          <w:szCs w:val="28"/>
          <w:lang w:val="en-GB"/>
        </w:rPr>
        <w:t xml:space="preserve"> </w:t>
      </w:r>
      <w:r w:rsidRPr="00344BB5">
        <w:rPr>
          <w:rFonts w:ascii="Cambria" w:hAnsi="Cambria"/>
          <w:b/>
          <w:bCs/>
          <w:sz w:val="28"/>
          <w:szCs w:val="28"/>
          <w:lang w:val="en-GB"/>
        </w:rPr>
        <w:t>CRIMES</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RECEIVING,</w:t>
      </w:r>
      <w:r w:rsidR="00EE456D">
        <w:rPr>
          <w:rFonts w:ascii="Cambria" w:hAnsi="Cambria"/>
          <w:b/>
          <w:bCs/>
          <w:sz w:val="28"/>
          <w:szCs w:val="28"/>
          <w:lang w:val="en-GB"/>
        </w:rPr>
        <w:t xml:space="preserve"> </w:t>
      </w:r>
      <w:r w:rsidRPr="00344BB5">
        <w:rPr>
          <w:rFonts w:ascii="Cambria" w:hAnsi="Cambria"/>
          <w:b/>
          <w:bCs/>
          <w:sz w:val="28"/>
          <w:szCs w:val="28"/>
          <w:lang w:val="en-GB"/>
        </w:rPr>
        <w:t>LAUNDERING</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USE</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MONEY,</w:t>
      </w:r>
      <w:r w:rsidR="00EE456D">
        <w:rPr>
          <w:rFonts w:ascii="Cambria" w:hAnsi="Cambria"/>
          <w:b/>
          <w:bCs/>
          <w:sz w:val="28"/>
          <w:szCs w:val="28"/>
          <w:lang w:val="en-GB"/>
        </w:rPr>
        <w:t xml:space="preserve"> </w:t>
      </w:r>
      <w:r w:rsidRPr="00344BB5">
        <w:rPr>
          <w:rFonts w:ascii="Cambria" w:hAnsi="Cambria"/>
          <w:b/>
          <w:bCs/>
          <w:sz w:val="28"/>
          <w:szCs w:val="28"/>
          <w:lang w:val="en-GB"/>
        </w:rPr>
        <w:t>GOODS</w:t>
      </w:r>
      <w:r w:rsidR="00EE456D">
        <w:rPr>
          <w:rFonts w:ascii="Cambria" w:hAnsi="Cambria"/>
          <w:b/>
          <w:bCs/>
          <w:sz w:val="28"/>
          <w:szCs w:val="28"/>
          <w:lang w:val="en-GB"/>
        </w:rPr>
        <w:t xml:space="preserve"> </w:t>
      </w:r>
      <w:r w:rsidRPr="00344BB5">
        <w:rPr>
          <w:rFonts w:ascii="Cambria" w:hAnsi="Cambria"/>
          <w:b/>
          <w:bCs/>
          <w:sz w:val="28"/>
          <w:szCs w:val="28"/>
          <w:lang w:val="en-GB"/>
        </w:rPr>
        <w:t>OR</w:t>
      </w:r>
      <w:r w:rsidR="00EE456D">
        <w:rPr>
          <w:rFonts w:ascii="Cambria" w:hAnsi="Cambria"/>
          <w:b/>
          <w:bCs/>
          <w:sz w:val="28"/>
          <w:szCs w:val="28"/>
          <w:lang w:val="en-GB"/>
        </w:rPr>
        <w:t xml:space="preserve"> </w:t>
      </w:r>
      <w:r w:rsidRPr="00344BB5">
        <w:rPr>
          <w:rFonts w:ascii="Cambria" w:hAnsi="Cambria"/>
          <w:b/>
          <w:bCs/>
          <w:sz w:val="28"/>
          <w:szCs w:val="28"/>
          <w:lang w:val="en-GB"/>
        </w:rPr>
        <w:t>UTILITIES</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UNLAWFUL</w:t>
      </w:r>
      <w:r w:rsidR="00EE456D">
        <w:rPr>
          <w:rFonts w:ascii="Cambria" w:hAnsi="Cambria"/>
          <w:b/>
          <w:bCs/>
          <w:sz w:val="28"/>
          <w:szCs w:val="28"/>
          <w:lang w:val="en-GB"/>
        </w:rPr>
        <w:t xml:space="preserve"> </w:t>
      </w:r>
      <w:r w:rsidRPr="00344BB5">
        <w:rPr>
          <w:rFonts w:ascii="Cambria" w:hAnsi="Cambria"/>
          <w:b/>
          <w:bCs/>
          <w:sz w:val="28"/>
          <w:szCs w:val="28"/>
          <w:lang w:val="en-GB"/>
        </w:rPr>
        <w:t>ORIGIN</w:t>
      </w:r>
      <w:r w:rsidR="00804D15">
        <w:rPr>
          <w:rFonts w:ascii="Cambria" w:hAnsi="Cambria"/>
          <w:b/>
          <w:bCs/>
          <w:sz w:val="28"/>
          <w:szCs w:val="28"/>
          <w:lang w:val="en-GB"/>
        </w:rPr>
        <w:t>,</w:t>
      </w:r>
      <w:r w:rsidR="00EE456D">
        <w:rPr>
          <w:rFonts w:ascii="Cambria" w:hAnsi="Cambria"/>
          <w:b/>
          <w:bCs/>
          <w:sz w:val="28"/>
          <w:szCs w:val="28"/>
          <w:lang w:val="en-GB"/>
        </w:rPr>
        <w:t xml:space="preserve">    </w:t>
      </w:r>
      <w:r w:rsidRPr="00344BB5">
        <w:rPr>
          <w:rFonts w:ascii="Cambria" w:hAnsi="Cambria"/>
          <w:b/>
          <w:bCs/>
          <w:sz w:val="28"/>
          <w:szCs w:val="28"/>
          <w:lang w:val="en-GB"/>
        </w:rPr>
        <w:t>SELF-LAUNDERING</w:t>
      </w:r>
      <w:r w:rsidR="00804D15" w:rsidRPr="00861BA4">
        <w:rPr>
          <w:rFonts w:ascii="Cambria" w:hAnsi="Cambria"/>
          <w:b/>
          <w:sz w:val="28"/>
          <w:szCs w:val="28"/>
          <w:lang w:val="en-GB"/>
        </w:rPr>
        <w:t>,</w:t>
      </w:r>
      <w:r w:rsidR="00EE456D">
        <w:rPr>
          <w:rFonts w:ascii="Cambria" w:hAnsi="Cambria"/>
          <w:b/>
          <w:sz w:val="28"/>
          <w:szCs w:val="28"/>
          <w:lang w:val="en-GB"/>
        </w:rPr>
        <w:t xml:space="preserve"> </w:t>
      </w:r>
      <w:r w:rsidR="00804D15" w:rsidRPr="00861BA4">
        <w:rPr>
          <w:rFonts w:ascii="Cambria" w:hAnsi="Cambria"/>
          <w:b/>
          <w:bCs/>
          <w:sz w:val="28"/>
          <w:szCs w:val="28"/>
          <w:lang w:val="en-GB"/>
        </w:rPr>
        <w:t>AND</w:t>
      </w:r>
      <w:r w:rsidR="00EE456D">
        <w:rPr>
          <w:rFonts w:ascii="Cambria" w:hAnsi="Cambria"/>
          <w:b/>
          <w:bCs/>
          <w:sz w:val="28"/>
          <w:szCs w:val="28"/>
          <w:lang w:val="en-GB"/>
        </w:rPr>
        <w:t xml:space="preserve"> </w:t>
      </w:r>
      <w:r w:rsidR="00804D15" w:rsidRPr="00861BA4">
        <w:rPr>
          <w:rFonts w:ascii="Cambria" w:hAnsi="Cambria"/>
          <w:b/>
          <w:bCs/>
          <w:sz w:val="28"/>
          <w:szCs w:val="28"/>
          <w:lang w:val="en-GB"/>
        </w:rPr>
        <w:t>FRAUDULENT</w:t>
      </w:r>
      <w:r w:rsidR="00EE456D">
        <w:rPr>
          <w:rFonts w:ascii="Cambria" w:hAnsi="Cambria"/>
          <w:b/>
          <w:bCs/>
          <w:sz w:val="28"/>
          <w:szCs w:val="28"/>
          <w:lang w:val="en-GB"/>
        </w:rPr>
        <w:t xml:space="preserve"> </w:t>
      </w:r>
      <w:r w:rsidR="00804D15" w:rsidRPr="00861BA4">
        <w:rPr>
          <w:rFonts w:ascii="Cambria" w:hAnsi="Cambria"/>
          <w:b/>
          <w:bCs/>
          <w:sz w:val="28"/>
          <w:szCs w:val="28"/>
          <w:lang w:val="en-GB"/>
        </w:rPr>
        <w:t>TRANSFER</w:t>
      </w:r>
      <w:r w:rsidR="00EE456D">
        <w:rPr>
          <w:rFonts w:ascii="Cambria" w:hAnsi="Cambria"/>
          <w:b/>
          <w:bCs/>
          <w:sz w:val="28"/>
          <w:szCs w:val="28"/>
          <w:lang w:val="en-GB"/>
        </w:rPr>
        <w:t xml:space="preserve"> </w:t>
      </w:r>
      <w:r w:rsidR="00804D15" w:rsidRPr="00861BA4">
        <w:rPr>
          <w:rFonts w:ascii="Cambria" w:hAnsi="Cambria"/>
          <w:b/>
          <w:bCs/>
          <w:sz w:val="28"/>
          <w:szCs w:val="28"/>
          <w:lang w:val="en-GB"/>
        </w:rPr>
        <w:t>OF</w:t>
      </w:r>
      <w:r w:rsidR="00EE456D">
        <w:rPr>
          <w:rFonts w:ascii="Cambria" w:hAnsi="Cambria"/>
          <w:b/>
          <w:bCs/>
          <w:sz w:val="28"/>
          <w:szCs w:val="28"/>
          <w:lang w:val="en-GB"/>
        </w:rPr>
        <w:t xml:space="preserve"> </w:t>
      </w:r>
      <w:r w:rsidR="00804D15" w:rsidRPr="00861BA4">
        <w:rPr>
          <w:rFonts w:ascii="Cambria" w:hAnsi="Cambria"/>
          <w:b/>
          <w:bCs/>
          <w:sz w:val="28"/>
          <w:szCs w:val="28"/>
          <w:lang w:val="en-GB"/>
        </w:rPr>
        <w:t>VALUES</w:t>
      </w:r>
    </w:p>
    <w:p w14:paraId="320C8F0D" w14:textId="57466BA6" w:rsidR="00554E2E" w:rsidRPr="00344BB5" w:rsidRDefault="00554E2E" w:rsidP="00344BB5">
      <w:pPr>
        <w:spacing w:before="120" w:line="360" w:lineRule="auto"/>
        <w:jc w:val="both"/>
        <w:rPr>
          <w:rFonts w:ascii="Cambria" w:hAnsi="Cambria"/>
          <w:sz w:val="28"/>
          <w:szCs w:val="28"/>
          <w:lang w:val="en-GB"/>
        </w:rPr>
      </w:pPr>
      <w:bookmarkStart w:id="239" w:name="_Hlk4599090"/>
      <w:r w:rsidRPr="00344BB5">
        <w:rPr>
          <w:rFonts w:ascii="Cambria" w:hAnsi="Cambria"/>
          <w:sz w:val="28"/>
          <w:szCs w:val="28"/>
          <w:lang w:val="en-GB"/>
        </w:rPr>
        <w:t>Article</w:t>
      </w:r>
      <w:r w:rsidR="00804D15">
        <w:rPr>
          <w:rFonts w:ascii="Cambria" w:hAnsi="Cambria"/>
          <w:sz w:val="28"/>
          <w:szCs w:val="28"/>
          <w:lang w:val="en-GB"/>
        </w:rPr>
        <w:t>s</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octies</w:t>
      </w:r>
      <w:r w:rsidR="00EE456D">
        <w:rPr>
          <w:rFonts w:ascii="Cambria" w:hAnsi="Cambria"/>
          <w:i/>
          <w:sz w:val="28"/>
          <w:szCs w:val="28"/>
          <w:lang w:val="en-GB"/>
        </w:rPr>
        <w:t xml:space="preserve"> </w:t>
      </w:r>
      <w:r w:rsidR="00804D15">
        <w:rPr>
          <w:rFonts w:ascii="Cambria" w:hAnsi="Cambria"/>
          <w:iCs/>
          <w:sz w:val="28"/>
          <w:szCs w:val="28"/>
          <w:lang w:val="en-GB"/>
        </w:rPr>
        <w:t>and</w:t>
      </w:r>
      <w:r w:rsidR="00EE456D">
        <w:rPr>
          <w:rFonts w:ascii="Cambria" w:hAnsi="Cambria"/>
          <w:iCs/>
          <w:sz w:val="28"/>
          <w:szCs w:val="28"/>
          <w:lang w:val="en-GB"/>
        </w:rPr>
        <w:t xml:space="preserve"> </w:t>
      </w:r>
      <w:r w:rsidR="00804D15">
        <w:rPr>
          <w:rFonts w:ascii="Cambria" w:hAnsi="Cambria"/>
          <w:iCs/>
          <w:sz w:val="28"/>
          <w:szCs w:val="28"/>
          <w:lang w:val="en-GB"/>
        </w:rPr>
        <w:t>25-</w:t>
      </w:r>
      <w:r w:rsidR="00804D15">
        <w:rPr>
          <w:rFonts w:ascii="Cambria" w:hAnsi="Cambria"/>
          <w:i/>
          <w:sz w:val="28"/>
          <w:szCs w:val="28"/>
          <w:lang w:val="en-GB"/>
        </w:rPr>
        <w:t>octies</w:t>
      </w:r>
      <w:r w:rsidR="00804D15">
        <w:rPr>
          <w:rFonts w:ascii="Cambria" w:hAnsi="Cambria"/>
          <w:iCs/>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Legislative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008F7763">
        <w:rPr>
          <w:rFonts w:ascii="Cambria" w:hAnsi="Cambria"/>
          <w:sz w:val="28"/>
          <w:szCs w:val="28"/>
          <w:lang w:val="en-GB"/>
        </w:rPr>
        <w:t>provide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entities,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receiving</w:t>
      </w:r>
      <w:r w:rsidR="00EE456D">
        <w:rPr>
          <w:rFonts w:ascii="Cambria" w:hAnsi="Cambria"/>
          <w:sz w:val="28"/>
          <w:szCs w:val="28"/>
          <w:lang w:val="en-GB"/>
        </w:rPr>
        <w:t xml:space="preserve"> </w:t>
      </w:r>
      <w:r w:rsidRPr="00344BB5">
        <w:rPr>
          <w:rFonts w:ascii="Cambria" w:hAnsi="Cambria"/>
          <w:sz w:val="28"/>
          <w:szCs w:val="28"/>
          <w:lang w:val="en-GB"/>
        </w:rPr>
        <w:t>stolen</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laundering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benefits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illegal</w:t>
      </w:r>
      <w:r w:rsidR="00EE456D">
        <w:rPr>
          <w:rFonts w:ascii="Cambria" w:hAnsi="Cambria"/>
          <w:sz w:val="28"/>
          <w:szCs w:val="28"/>
          <w:lang w:val="en-GB"/>
        </w:rPr>
        <w:t xml:space="preserve"> </w:t>
      </w:r>
      <w:r w:rsidRPr="00344BB5">
        <w:rPr>
          <w:rFonts w:ascii="Cambria" w:hAnsi="Cambria"/>
          <w:sz w:val="28"/>
          <w:szCs w:val="28"/>
          <w:lang w:val="en-GB"/>
        </w:rPr>
        <w:t>origin</w:t>
      </w:r>
      <w:r w:rsidR="00EE456D">
        <w:rPr>
          <w:rFonts w:ascii="Cambria" w:hAnsi="Cambria"/>
          <w:sz w:val="28"/>
          <w:szCs w:val="28"/>
          <w:lang w:val="en-GB"/>
        </w:rPr>
        <w:t xml:space="preserve"> </w:t>
      </w:r>
      <w:bookmarkEnd w:id="239"/>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Articles</w:t>
      </w:r>
      <w:r w:rsidR="00EE456D">
        <w:rPr>
          <w:rFonts w:ascii="Cambria" w:hAnsi="Cambria"/>
          <w:sz w:val="28"/>
          <w:szCs w:val="28"/>
          <w:lang w:val="en-GB"/>
        </w:rPr>
        <w:t xml:space="preserve"> </w:t>
      </w:r>
      <w:r w:rsidRPr="00344BB5">
        <w:rPr>
          <w:rFonts w:ascii="Cambria" w:hAnsi="Cambria"/>
          <w:sz w:val="28"/>
          <w:szCs w:val="28"/>
          <w:lang w:val="en-GB"/>
        </w:rPr>
        <w:t>648,</w:t>
      </w:r>
      <w:r w:rsidR="00EE456D">
        <w:rPr>
          <w:rFonts w:ascii="Cambria" w:hAnsi="Cambria"/>
          <w:sz w:val="28"/>
          <w:szCs w:val="28"/>
          <w:lang w:val="en-GB"/>
        </w:rPr>
        <w:t xml:space="preserve"> </w:t>
      </w:r>
      <w:r w:rsidRPr="00344BB5">
        <w:rPr>
          <w:rFonts w:ascii="Cambria" w:hAnsi="Cambria"/>
          <w:sz w:val="28"/>
          <w:szCs w:val="28"/>
          <w:lang w:val="en-GB"/>
        </w:rPr>
        <w:t>648-</w:t>
      </w:r>
      <w:r w:rsidRPr="00344BB5">
        <w:rPr>
          <w:rFonts w:ascii="Cambria" w:hAnsi="Cambria"/>
          <w:i/>
          <w:sz w:val="28"/>
          <w:szCs w:val="28"/>
          <w:lang w:val="en-GB"/>
        </w:rPr>
        <w:t>bis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648-</w:t>
      </w:r>
      <w:r w:rsidRPr="00344BB5">
        <w:rPr>
          <w:rFonts w:ascii="Cambria" w:hAnsi="Cambria"/>
          <w:i/>
          <w:sz w:val="28"/>
          <w:szCs w:val="28"/>
          <w:lang w:val="en-GB"/>
        </w:rPr>
        <w:t>ter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008F7763">
        <w:rPr>
          <w:rFonts w:ascii="Cambria" w:hAnsi="Cambria"/>
          <w:sz w:val="28"/>
          <w:szCs w:val="28"/>
          <w:lang w:val="en-GB"/>
        </w:rPr>
        <w:t>and</w:t>
      </w:r>
      <w:r w:rsidR="00EE456D">
        <w:rPr>
          <w:rFonts w:ascii="Cambria" w:hAnsi="Cambria"/>
          <w:sz w:val="28"/>
          <w:szCs w:val="28"/>
          <w:lang w:val="en-GB"/>
        </w:rPr>
        <w:t xml:space="preserve"> </w:t>
      </w:r>
      <w:r w:rsidR="008F7763">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self-laundering,</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648-</w:t>
      </w:r>
      <w:r w:rsidRPr="00344BB5">
        <w:rPr>
          <w:rFonts w:ascii="Cambria" w:hAnsi="Cambria"/>
          <w:i/>
          <w:sz w:val="28"/>
          <w:szCs w:val="28"/>
          <w:lang w:val="en-GB"/>
        </w:rPr>
        <w:t>ter</w:t>
      </w: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804D15">
        <w:rPr>
          <w:rFonts w:ascii="Cambria" w:hAnsi="Cambria"/>
          <w:sz w:val="28"/>
          <w:szCs w:val="28"/>
          <w:lang w:val="en-GB"/>
        </w:rPr>
        <w:t>,</w:t>
      </w:r>
      <w:r w:rsidR="00EE456D">
        <w:rPr>
          <w:rFonts w:ascii="Cambria" w:hAnsi="Cambria"/>
          <w:sz w:val="28"/>
          <w:szCs w:val="28"/>
          <w:lang w:val="en-GB"/>
        </w:rPr>
        <w:t xml:space="preserve"> </w:t>
      </w:r>
      <w:r w:rsidR="00804D15" w:rsidRPr="00804D15">
        <w:rPr>
          <w:rFonts w:ascii="Cambria" w:hAnsi="Cambria"/>
          <w:sz w:val="28"/>
          <w:szCs w:val="28"/>
          <w:lang w:val="en-GB"/>
        </w:rPr>
        <w:t>and</w:t>
      </w:r>
      <w:r w:rsidR="00EE456D">
        <w:rPr>
          <w:rFonts w:ascii="Cambria" w:hAnsi="Cambria"/>
          <w:sz w:val="28"/>
          <w:szCs w:val="28"/>
          <w:lang w:val="en-GB"/>
        </w:rPr>
        <w:t xml:space="preserve"> </w:t>
      </w:r>
      <w:r w:rsidR="00804D15" w:rsidRPr="00804D15">
        <w:rPr>
          <w:rFonts w:ascii="Cambria" w:hAnsi="Cambria"/>
          <w:sz w:val="28"/>
          <w:szCs w:val="28"/>
          <w:lang w:val="en-GB"/>
        </w:rPr>
        <w:t>for</w:t>
      </w:r>
      <w:r w:rsidR="00EE456D">
        <w:rPr>
          <w:rFonts w:ascii="Cambria" w:hAnsi="Cambria"/>
          <w:sz w:val="28"/>
          <w:szCs w:val="28"/>
          <w:lang w:val="en-GB"/>
        </w:rPr>
        <w:t xml:space="preserve"> </w:t>
      </w:r>
      <w:r w:rsidR="00804D15" w:rsidRPr="00804D15">
        <w:rPr>
          <w:rFonts w:ascii="Cambria" w:hAnsi="Cambria"/>
          <w:sz w:val="28"/>
          <w:szCs w:val="28"/>
          <w:lang w:val="en-GB"/>
        </w:rPr>
        <w:t>offences</w:t>
      </w:r>
      <w:r w:rsidR="00EE456D">
        <w:rPr>
          <w:rFonts w:ascii="Cambria" w:hAnsi="Cambria"/>
          <w:sz w:val="28"/>
          <w:szCs w:val="28"/>
          <w:lang w:val="en-GB"/>
        </w:rPr>
        <w:t xml:space="preserve"> </w:t>
      </w:r>
      <w:r w:rsidR="00804D15" w:rsidRPr="00804D15">
        <w:rPr>
          <w:rFonts w:ascii="Cambria" w:hAnsi="Cambria"/>
          <w:sz w:val="28"/>
          <w:szCs w:val="28"/>
          <w:lang w:val="en-GB"/>
        </w:rPr>
        <w:t>relating</w:t>
      </w:r>
      <w:r w:rsidR="00EE456D">
        <w:rPr>
          <w:rFonts w:ascii="Cambria" w:hAnsi="Cambria"/>
          <w:sz w:val="28"/>
          <w:szCs w:val="28"/>
          <w:lang w:val="en-GB"/>
        </w:rPr>
        <w:t xml:space="preserve"> </w:t>
      </w:r>
      <w:r w:rsidR="00804D15" w:rsidRPr="00804D15">
        <w:rPr>
          <w:rFonts w:ascii="Cambria" w:hAnsi="Cambria"/>
          <w:sz w:val="28"/>
          <w:szCs w:val="28"/>
          <w:lang w:val="en-GB"/>
        </w:rPr>
        <w:t>to</w:t>
      </w:r>
      <w:r w:rsidR="00EE456D">
        <w:rPr>
          <w:rFonts w:ascii="Cambria" w:hAnsi="Cambria"/>
          <w:sz w:val="28"/>
          <w:szCs w:val="28"/>
          <w:lang w:val="en-GB"/>
        </w:rPr>
        <w:t xml:space="preserve"> </w:t>
      </w:r>
      <w:r w:rsidR="00804D15" w:rsidRPr="00804D15">
        <w:rPr>
          <w:rFonts w:ascii="Cambria" w:hAnsi="Cambria"/>
          <w:sz w:val="28"/>
          <w:szCs w:val="28"/>
          <w:lang w:val="en-GB"/>
        </w:rPr>
        <w:t>non-cash</w:t>
      </w:r>
      <w:r w:rsidR="00EE456D">
        <w:rPr>
          <w:rFonts w:ascii="Cambria" w:hAnsi="Cambria"/>
          <w:sz w:val="28"/>
          <w:szCs w:val="28"/>
          <w:lang w:val="en-GB"/>
        </w:rPr>
        <w:t xml:space="preserve"> </w:t>
      </w:r>
      <w:r w:rsidR="00804D15" w:rsidRPr="00804D15">
        <w:rPr>
          <w:rFonts w:ascii="Cambria" w:hAnsi="Cambria"/>
          <w:sz w:val="28"/>
          <w:szCs w:val="28"/>
          <w:lang w:val="en-GB"/>
        </w:rPr>
        <w:t>payment</w:t>
      </w:r>
      <w:r w:rsidR="00EE456D">
        <w:rPr>
          <w:rFonts w:ascii="Cambria" w:hAnsi="Cambria"/>
          <w:sz w:val="28"/>
          <w:szCs w:val="28"/>
          <w:lang w:val="en-GB"/>
        </w:rPr>
        <w:t xml:space="preserve"> </w:t>
      </w:r>
      <w:r w:rsidR="00804D15" w:rsidRPr="00804D15">
        <w:rPr>
          <w:rFonts w:ascii="Cambria" w:hAnsi="Cambria"/>
          <w:sz w:val="28"/>
          <w:szCs w:val="28"/>
          <w:lang w:val="en-GB"/>
        </w:rPr>
        <w:t>instruments</w:t>
      </w:r>
      <w:r w:rsidR="00EE456D">
        <w:rPr>
          <w:rFonts w:ascii="Cambria" w:hAnsi="Cambria"/>
          <w:sz w:val="28"/>
          <w:szCs w:val="28"/>
          <w:lang w:val="en-GB"/>
        </w:rPr>
        <w:t xml:space="preserve"> </w:t>
      </w:r>
      <w:r w:rsidR="00804D15" w:rsidRPr="00804D15">
        <w:rPr>
          <w:rFonts w:ascii="Cambria" w:hAnsi="Cambria"/>
          <w:sz w:val="28"/>
          <w:szCs w:val="28"/>
          <w:lang w:val="en-GB"/>
        </w:rPr>
        <w:t>and</w:t>
      </w:r>
      <w:r w:rsidR="00EE456D">
        <w:rPr>
          <w:rFonts w:ascii="Cambria" w:hAnsi="Cambria"/>
          <w:sz w:val="28"/>
          <w:szCs w:val="28"/>
          <w:lang w:val="en-GB"/>
        </w:rPr>
        <w:t xml:space="preserve"> </w:t>
      </w:r>
      <w:r w:rsidR="00804D15" w:rsidRPr="00804D15">
        <w:rPr>
          <w:rFonts w:ascii="Cambria" w:hAnsi="Cambria"/>
          <w:sz w:val="28"/>
          <w:szCs w:val="28"/>
          <w:lang w:val="en-GB"/>
        </w:rPr>
        <w:t>fraudulent</w:t>
      </w:r>
      <w:r w:rsidR="00EE456D">
        <w:rPr>
          <w:rFonts w:ascii="Cambria" w:hAnsi="Cambria"/>
          <w:sz w:val="28"/>
          <w:szCs w:val="28"/>
          <w:lang w:val="en-GB"/>
        </w:rPr>
        <w:t xml:space="preserve"> </w:t>
      </w:r>
      <w:r w:rsidR="00804D15" w:rsidRPr="00804D15">
        <w:rPr>
          <w:rFonts w:ascii="Cambria" w:hAnsi="Cambria"/>
          <w:sz w:val="28"/>
          <w:szCs w:val="28"/>
          <w:lang w:val="en-GB"/>
        </w:rPr>
        <w:t>transfer</w:t>
      </w:r>
      <w:r w:rsidR="00EE456D">
        <w:rPr>
          <w:rFonts w:ascii="Cambria" w:hAnsi="Cambria"/>
          <w:sz w:val="28"/>
          <w:szCs w:val="28"/>
          <w:lang w:val="en-GB"/>
        </w:rPr>
        <w:t xml:space="preserve"> </w:t>
      </w:r>
      <w:r w:rsidR="00804D15" w:rsidRPr="00804D15">
        <w:rPr>
          <w:rFonts w:ascii="Cambria" w:hAnsi="Cambria"/>
          <w:sz w:val="28"/>
          <w:szCs w:val="28"/>
          <w:lang w:val="en-GB"/>
        </w:rPr>
        <w:t>of</w:t>
      </w:r>
      <w:r w:rsidR="00EE456D">
        <w:rPr>
          <w:rFonts w:ascii="Cambria" w:hAnsi="Cambria"/>
          <w:sz w:val="28"/>
          <w:szCs w:val="28"/>
          <w:lang w:val="en-GB"/>
        </w:rPr>
        <w:t xml:space="preserve"> </w:t>
      </w:r>
      <w:r w:rsidR="00804D15" w:rsidRPr="00804D15">
        <w:rPr>
          <w:rFonts w:ascii="Cambria" w:hAnsi="Cambria"/>
          <w:sz w:val="28"/>
          <w:szCs w:val="28"/>
          <w:lang w:val="en-GB"/>
        </w:rPr>
        <w:t>valuables,</w:t>
      </w:r>
      <w:r w:rsidR="00EE456D">
        <w:rPr>
          <w:rFonts w:ascii="Cambria" w:hAnsi="Cambria"/>
          <w:sz w:val="28"/>
          <w:szCs w:val="28"/>
          <w:lang w:val="en-GB"/>
        </w:rPr>
        <w:t xml:space="preserve"> </w:t>
      </w:r>
      <w:r w:rsidR="00804D15" w:rsidRPr="00804D15">
        <w:rPr>
          <w:rFonts w:ascii="Cambria" w:hAnsi="Cambria"/>
          <w:sz w:val="28"/>
          <w:szCs w:val="28"/>
          <w:lang w:val="en-GB"/>
        </w:rPr>
        <w:t>Articles</w:t>
      </w:r>
      <w:r w:rsidR="00EE456D">
        <w:rPr>
          <w:rFonts w:ascii="Cambria" w:hAnsi="Cambria"/>
          <w:sz w:val="28"/>
          <w:szCs w:val="28"/>
          <w:lang w:val="en-GB"/>
        </w:rPr>
        <w:t xml:space="preserve"> </w:t>
      </w:r>
      <w:r w:rsidR="00804D15" w:rsidRPr="00804D15">
        <w:rPr>
          <w:rFonts w:ascii="Cambria" w:hAnsi="Cambria"/>
          <w:sz w:val="28"/>
          <w:szCs w:val="28"/>
          <w:lang w:val="en-GB"/>
        </w:rPr>
        <w:t>493-</w:t>
      </w:r>
      <w:r w:rsidR="00804D15" w:rsidRPr="00861BA4">
        <w:rPr>
          <w:rFonts w:ascii="Cambria" w:hAnsi="Cambria"/>
          <w:i/>
          <w:iCs/>
          <w:sz w:val="28"/>
          <w:szCs w:val="28"/>
          <w:lang w:val="en-GB"/>
        </w:rPr>
        <w:t>ter</w:t>
      </w:r>
      <w:r w:rsidR="00804D15" w:rsidRPr="00804D15">
        <w:rPr>
          <w:rFonts w:ascii="Cambria" w:hAnsi="Cambria"/>
          <w:sz w:val="28"/>
          <w:szCs w:val="28"/>
          <w:lang w:val="en-GB"/>
        </w:rPr>
        <w:t>,</w:t>
      </w:r>
      <w:r w:rsidR="00EE456D">
        <w:rPr>
          <w:rFonts w:ascii="Cambria" w:hAnsi="Cambria"/>
          <w:sz w:val="28"/>
          <w:szCs w:val="28"/>
          <w:lang w:val="en-GB"/>
        </w:rPr>
        <w:t xml:space="preserve"> </w:t>
      </w:r>
      <w:r w:rsidR="00804D15" w:rsidRPr="00804D15">
        <w:rPr>
          <w:rFonts w:ascii="Cambria" w:hAnsi="Cambria"/>
          <w:sz w:val="28"/>
          <w:szCs w:val="28"/>
          <w:lang w:val="en-GB"/>
        </w:rPr>
        <w:t>493-</w:t>
      </w:r>
      <w:r w:rsidR="00804D15" w:rsidRPr="00861BA4">
        <w:rPr>
          <w:rFonts w:ascii="Cambria" w:hAnsi="Cambria"/>
          <w:i/>
          <w:iCs/>
          <w:sz w:val="28"/>
          <w:szCs w:val="28"/>
          <w:lang w:val="en-GB"/>
        </w:rPr>
        <w:t>quater</w:t>
      </w:r>
      <w:r w:rsidR="00804D15" w:rsidRPr="00804D15">
        <w:rPr>
          <w:rFonts w:ascii="Cambria" w:hAnsi="Cambria"/>
          <w:sz w:val="28"/>
          <w:szCs w:val="28"/>
          <w:lang w:val="en-GB"/>
        </w:rPr>
        <w:t>,</w:t>
      </w:r>
      <w:r w:rsidR="00EE456D">
        <w:rPr>
          <w:rFonts w:ascii="Cambria" w:hAnsi="Cambria"/>
          <w:sz w:val="28"/>
          <w:szCs w:val="28"/>
          <w:lang w:val="en-GB"/>
        </w:rPr>
        <w:t xml:space="preserve"> </w:t>
      </w:r>
      <w:r w:rsidR="00804D15" w:rsidRPr="00804D15">
        <w:rPr>
          <w:rFonts w:ascii="Cambria" w:hAnsi="Cambria"/>
          <w:sz w:val="28"/>
          <w:szCs w:val="28"/>
          <w:lang w:val="en-GB"/>
        </w:rPr>
        <w:t>640-</w:t>
      </w:r>
      <w:r w:rsidR="00804D15" w:rsidRPr="00861BA4">
        <w:rPr>
          <w:rFonts w:ascii="Cambria" w:hAnsi="Cambria"/>
          <w:i/>
          <w:iCs/>
          <w:sz w:val="28"/>
          <w:szCs w:val="28"/>
          <w:lang w:val="en-GB"/>
        </w:rPr>
        <w:t>ter</w:t>
      </w:r>
      <w:r w:rsidR="00EE456D">
        <w:rPr>
          <w:rFonts w:ascii="Cambria" w:hAnsi="Cambria"/>
          <w:sz w:val="28"/>
          <w:szCs w:val="28"/>
          <w:lang w:val="en-GB"/>
        </w:rPr>
        <w:t xml:space="preserve"> </w:t>
      </w:r>
      <w:r w:rsidR="00804D15" w:rsidRPr="00804D15">
        <w:rPr>
          <w:rFonts w:ascii="Cambria" w:hAnsi="Cambria"/>
          <w:sz w:val="28"/>
          <w:szCs w:val="28"/>
          <w:lang w:val="en-GB"/>
        </w:rPr>
        <w:t>and</w:t>
      </w:r>
      <w:r w:rsidR="00EE456D">
        <w:rPr>
          <w:rFonts w:ascii="Cambria" w:hAnsi="Cambria"/>
          <w:sz w:val="28"/>
          <w:szCs w:val="28"/>
          <w:lang w:val="en-GB"/>
        </w:rPr>
        <w:t xml:space="preserve"> </w:t>
      </w:r>
      <w:r w:rsidR="00804D15" w:rsidRPr="00804D15">
        <w:rPr>
          <w:rFonts w:ascii="Cambria" w:hAnsi="Cambria"/>
          <w:sz w:val="28"/>
          <w:szCs w:val="28"/>
          <w:lang w:val="en-GB"/>
        </w:rPr>
        <w:t>512</w:t>
      </w:r>
      <w:r w:rsidR="00EE456D">
        <w:rPr>
          <w:rFonts w:ascii="Cambria" w:hAnsi="Cambria"/>
          <w:sz w:val="28"/>
          <w:szCs w:val="28"/>
          <w:lang w:val="en-GB"/>
        </w:rPr>
        <w:t xml:space="preserve"> </w:t>
      </w:r>
      <w:r w:rsidR="00804D15" w:rsidRPr="00804D15">
        <w:rPr>
          <w:rFonts w:ascii="Cambria" w:hAnsi="Cambria"/>
          <w:sz w:val="28"/>
          <w:szCs w:val="28"/>
          <w:lang w:val="en-GB"/>
        </w:rPr>
        <w:t>of</w:t>
      </w:r>
      <w:r w:rsidR="00EE456D">
        <w:rPr>
          <w:rFonts w:ascii="Cambria" w:hAnsi="Cambria"/>
          <w:sz w:val="28"/>
          <w:szCs w:val="28"/>
          <w:lang w:val="en-GB"/>
        </w:rPr>
        <w:t xml:space="preserve"> </w:t>
      </w:r>
      <w:r w:rsidR="00804D15" w:rsidRPr="00804D15">
        <w:rPr>
          <w:rFonts w:ascii="Cambria" w:hAnsi="Cambria"/>
          <w:sz w:val="28"/>
          <w:szCs w:val="28"/>
          <w:lang w:val="en-GB"/>
        </w:rPr>
        <w:t>the</w:t>
      </w:r>
      <w:r w:rsidR="00EE456D">
        <w:rPr>
          <w:rFonts w:ascii="Cambria" w:hAnsi="Cambria"/>
          <w:sz w:val="28"/>
          <w:szCs w:val="28"/>
          <w:lang w:val="en-GB"/>
        </w:rPr>
        <w:t xml:space="preserve"> </w:t>
      </w:r>
      <w:r w:rsidR="00804D15" w:rsidRPr="00804D15">
        <w:rPr>
          <w:rFonts w:ascii="Cambria" w:hAnsi="Cambria"/>
          <w:sz w:val="28"/>
          <w:szCs w:val="28"/>
          <w:lang w:val="en-GB"/>
        </w:rPr>
        <w:t>Criminal</w:t>
      </w:r>
      <w:r w:rsidR="00EE456D">
        <w:rPr>
          <w:rFonts w:ascii="Cambria" w:hAnsi="Cambria"/>
          <w:sz w:val="28"/>
          <w:szCs w:val="28"/>
          <w:lang w:val="en-GB"/>
        </w:rPr>
        <w:t xml:space="preserve"> </w:t>
      </w:r>
      <w:r w:rsidR="00804D15" w:rsidRPr="00804D15">
        <w:rPr>
          <w:rFonts w:ascii="Cambria" w:hAnsi="Cambria"/>
          <w:sz w:val="28"/>
          <w:szCs w:val="28"/>
          <w:lang w:val="en-GB"/>
        </w:rPr>
        <w:t>Code.</w:t>
      </w:r>
    </w:p>
    <w:p w14:paraId="26D8ADBB" w14:textId="2A70AE97" w:rsidR="00554E2E"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Please</w:t>
      </w:r>
      <w:r w:rsidR="00EE456D">
        <w:rPr>
          <w:rFonts w:ascii="Cambria" w:hAnsi="Cambria"/>
          <w:sz w:val="28"/>
          <w:szCs w:val="28"/>
          <w:lang w:val="en-GB"/>
        </w:rPr>
        <w:t xml:space="preserve"> </w:t>
      </w:r>
      <w:r w:rsidRPr="00344BB5">
        <w:rPr>
          <w:rFonts w:ascii="Cambria" w:hAnsi="Cambria"/>
          <w:sz w:val="28"/>
          <w:szCs w:val="28"/>
          <w:lang w:val="en-GB"/>
        </w:rPr>
        <w:t>find</w:t>
      </w:r>
      <w:r w:rsidR="00EE456D">
        <w:rPr>
          <w:rFonts w:ascii="Cambria" w:hAnsi="Cambria"/>
          <w:sz w:val="28"/>
          <w:szCs w:val="28"/>
          <w:lang w:val="en-GB"/>
        </w:rPr>
        <w:t xml:space="preserve"> </w:t>
      </w:r>
      <w:r w:rsidRPr="00344BB5">
        <w:rPr>
          <w:rFonts w:ascii="Cambria" w:hAnsi="Cambria"/>
          <w:sz w:val="28"/>
          <w:szCs w:val="28"/>
          <w:lang w:val="en-GB"/>
        </w:rPr>
        <w:t>herewith</w:t>
      </w:r>
      <w:r w:rsidR="00EE456D">
        <w:rPr>
          <w:rFonts w:ascii="Cambria" w:hAnsi="Cambria"/>
          <w:sz w:val="28"/>
          <w:szCs w:val="28"/>
          <w:lang w:val="en-GB"/>
        </w:rPr>
        <w:t xml:space="preserve"> </w:t>
      </w:r>
      <w:r w:rsidRPr="00344BB5">
        <w:rPr>
          <w:rFonts w:ascii="Cambria" w:hAnsi="Cambria"/>
          <w:sz w:val="28"/>
          <w:szCs w:val="28"/>
          <w:lang w:val="en-GB"/>
        </w:rPr>
        <w:t>below</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brief</w:t>
      </w:r>
      <w:r w:rsidR="00EE456D">
        <w:rPr>
          <w:rFonts w:ascii="Cambria" w:hAnsi="Cambria"/>
          <w:sz w:val="28"/>
          <w:szCs w:val="28"/>
          <w:lang w:val="en-GB"/>
        </w:rPr>
        <w:t xml:space="preserve"> </w:t>
      </w:r>
      <w:r w:rsidRPr="00344BB5">
        <w:rPr>
          <w:rFonts w:ascii="Cambria" w:hAnsi="Cambria"/>
          <w:sz w:val="28"/>
          <w:szCs w:val="28"/>
          <w:lang w:val="en-GB"/>
        </w:rPr>
        <w:t>description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00804D15" w:rsidRPr="00804D15">
        <w:rPr>
          <w:rFonts w:ascii="Cambria" w:hAnsi="Cambria"/>
          <w:sz w:val="28"/>
          <w:szCs w:val="28"/>
          <w:lang w:val="en-GB"/>
        </w:rPr>
        <w:t>regulated</w:t>
      </w:r>
      <w:r w:rsidR="00EE456D">
        <w:rPr>
          <w:rFonts w:ascii="Cambria" w:hAnsi="Cambria"/>
          <w:sz w:val="28"/>
          <w:szCs w:val="28"/>
          <w:lang w:val="en-GB"/>
        </w:rPr>
        <w:t xml:space="preserve"> </w:t>
      </w:r>
      <w:r w:rsidR="00804D15" w:rsidRPr="00804D15">
        <w:rPr>
          <w:rFonts w:ascii="Cambria" w:hAnsi="Cambria"/>
          <w:sz w:val="28"/>
          <w:szCs w:val="28"/>
          <w:lang w:val="en-GB"/>
        </w:rPr>
        <w:t>by</w:t>
      </w:r>
      <w:r w:rsidR="00EE456D">
        <w:rPr>
          <w:rFonts w:ascii="Cambria" w:hAnsi="Cambria"/>
          <w:sz w:val="28"/>
          <w:szCs w:val="28"/>
          <w:lang w:val="en-GB"/>
        </w:rPr>
        <w:t xml:space="preserve"> </w:t>
      </w:r>
      <w:r w:rsidR="00804D15" w:rsidRPr="00804D15">
        <w:rPr>
          <w:rFonts w:ascii="Cambria" w:hAnsi="Cambria"/>
          <w:sz w:val="28"/>
          <w:szCs w:val="28"/>
          <w:lang w:val="en-GB"/>
        </w:rPr>
        <w:t>Art</w:t>
      </w:r>
      <w:r w:rsidR="00804D15">
        <w:rPr>
          <w:rFonts w:ascii="Cambria" w:hAnsi="Cambria"/>
          <w:sz w:val="28"/>
          <w:szCs w:val="28"/>
          <w:lang w:val="en-GB"/>
        </w:rPr>
        <w:t>icle</w:t>
      </w:r>
      <w:r w:rsidR="00EE456D">
        <w:rPr>
          <w:rFonts w:ascii="Cambria" w:hAnsi="Cambria"/>
          <w:sz w:val="28"/>
          <w:szCs w:val="28"/>
          <w:lang w:val="en-GB"/>
        </w:rPr>
        <w:t xml:space="preserve"> </w:t>
      </w:r>
      <w:r w:rsidR="00804D15">
        <w:rPr>
          <w:rFonts w:ascii="Cambria" w:hAnsi="Cambria"/>
          <w:sz w:val="28"/>
          <w:szCs w:val="28"/>
          <w:lang w:val="en-GB"/>
        </w:rPr>
        <w:t>25-</w:t>
      </w:r>
      <w:r w:rsidR="00804D15">
        <w:rPr>
          <w:rFonts w:ascii="Cambria" w:hAnsi="Cambria"/>
          <w:i/>
          <w:iCs/>
          <w:sz w:val="28"/>
          <w:szCs w:val="28"/>
          <w:lang w:val="en-GB"/>
        </w:rPr>
        <w:t>octies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b/>
          <w:sz w:val="28"/>
          <w:szCs w:val="28"/>
          <w:lang w:val="en-GB"/>
        </w:rPr>
        <w:t>“</w:t>
      </w:r>
      <w:r w:rsidR="001B6057" w:rsidRPr="001B6057">
        <w:rPr>
          <w:rFonts w:ascii="Cambria" w:hAnsi="Cambria"/>
          <w:b/>
          <w:sz w:val="28"/>
          <w:szCs w:val="28"/>
          <w:lang w:val="en-GB"/>
        </w:rPr>
        <w:t>Money</w:t>
      </w:r>
      <w:r w:rsidR="00EE456D">
        <w:rPr>
          <w:rFonts w:ascii="Cambria" w:hAnsi="Cambria"/>
          <w:b/>
          <w:sz w:val="28"/>
          <w:szCs w:val="28"/>
          <w:lang w:val="en-GB"/>
        </w:rPr>
        <w:t xml:space="preserve"> </w:t>
      </w:r>
      <w:r w:rsidR="001B6057" w:rsidRPr="001B6057">
        <w:rPr>
          <w:rFonts w:ascii="Cambria" w:hAnsi="Cambria"/>
          <w:b/>
          <w:sz w:val="28"/>
          <w:szCs w:val="28"/>
          <w:lang w:val="en-GB"/>
        </w:rPr>
        <w:t>Laundering</w:t>
      </w:r>
      <w:r w:rsidR="00EE456D">
        <w:rPr>
          <w:rFonts w:ascii="Cambria" w:hAnsi="Cambria"/>
          <w:b/>
          <w:sz w:val="28"/>
          <w:szCs w:val="28"/>
          <w:lang w:val="en-GB"/>
        </w:rPr>
        <w:t xml:space="preserve"> </w:t>
      </w:r>
      <w:r w:rsidR="001B6057" w:rsidRPr="001B6057">
        <w:rPr>
          <w:rFonts w:ascii="Cambria" w:hAnsi="Cambria"/>
          <w:b/>
          <w:sz w:val="28"/>
          <w:szCs w:val="28"/>
          <w:lang w:val="en-GB"/>
        </w:rPr>
        <w:t>Offences</w:t>
      </w:r>
      <w:r w:rsidR="00EE456D">
        <w:rPr>
          <w:rFonts w:ascii="Cambria" w:hAnsi="Cambria"/>
          <w:b/>
          <w:sz w:val="28"/>
          <w:szCs w:val="28"/>
          <w:lang w:val="en-GB"/>
        </w:rPr>
        <w:t xml:space="preserve">     </w:t>
      </w:r>
      <w:r w:rsidRPr="00344BB5">
        <w:rPr>
          <w:rFonts w:ascii="Cambria" w:hAnsi="Cambria"/>
          <w:b/>
          <w:sz w:val="28"/>
          <w:szCs w:val="28"/>
          <w:lang w:val="en-GB"/>
        </w:rPr>
        <w:t>”</w:t>
      </w:r>
      <w:r w:rsidRPr="00344BB5">
        <w:rPr>
          <w:rFonts w:ascii="Cambria" w:hAnsi="Cambria"/>
          <w:sz w:val="28"/>
          <w:szCs w:val="28"/>
          <w:lang w:val="en-GB"/>
        </w:rPr>
        <w:t>)</w:t>
      </w:r>
      <w:r w:rsidR="00EE456D">
        <w:rPr>
          <w:rFonts w:ascii="Cambria" w:hAnsi="Cambria"/>
          <w:sz w:val="28"/>
          <w:szCs w:val="28"/>
          <w:lang w:val="en-GB"/>
        </w:rPr>
        <w:t xml:space="preserve"> </w:t>
      </w:r>
      <w:r w:rsidR="001B6057" w:rsidRPr="001B6057">
        <w:rPr>
          <w:rFonts w:ascii="Cambria" w:hAnsi="Cambria"/>
          <w:sz w:val="28"/>
          <w:szCs w:val="28"/>
          <w:lang w:val="en-GB"/>
        </w:rPr>
        <w:t>and</w:t>
      </w:r>
      <w:r w:rsidR="00EE456D">
        <w:rPr>
          <w:rFonts w:ascii="Cambria" w:hAnsi="Cambria"/>
          <w:sz w:val="28"/>
          <w:szCs w:val="28"/>
          <w:lang w:val="en-GB"/>
        </w:rPr>
        <w:t xml:space="preserve"> </w:t>
      </w:r>
      <w:r w:rsidR="001B6057" w:rsidRPr="001B6057">
        <w:rPr>
          <w:rFonts w:ascii="Cambria" w:hAnsi="Cambria"/>
          <w:sz w:val="28"/>
          <w:szCs w:val="28"/>
          <w:lang w:val="en-GB"/>
        </w:rPr>
        <w:t>those</w:t>
      </w:r>
      <w:r w:rsidR="00EE456D">
        <w:rPr>
          <w:rFonts w:ascii="Cambria" w:hAnsi="Cambria"/>
          <w:sz w:val="28"/>
          <w:szCs w:val="28"/>
          <w:lang w:val="en-GB"/>
        </w:rPr>
        <w:t xml:space="preserve"> </w:t>
      </w:r>
      <w:r w:rsidR="001B6057" w:rsidRPr="001B6057">
        <w:rPr>
          <w:rFonts w:ascii="Cambria" w:hAnsi="Cambria"/>
          <w:sz w:val="28"/>
          <w:szCs w:val="28"/>
          <w:lang w:val="en-GB"/>
        </w:rPr>
        <w:t>referred</w:t>
      </w:r>
      <w:r w:rsidR="00EE456D">
        <w:rPr>
          <w:rFonts w:ascii="Cambria" w:hAnsi="Cambria"/>
          <w:sz w:val="28"/>
          <w:szCs w:val="28"/>
          <w:lang w:val="en-GB"/>
        </w:rPr>
        <w:t xml:space="preserve"> </w:t>
      </w:r>
      <w:r w:rsidR="001B6057" w:rsidRPr="001B6057">
        <w:rPr>
          <w:rFonts w:ascii="Cambria" w:hAnsi="Cambria"/>
          <w:sz w:val="28"/>
          <w:szCs w:val="28"/>
          <w:lang w:val="en-GB"/>
        </w:rPr>
        <w:t>to</w:t>
      </w:r>
      <w:r w:rsidR="00EE456D">
        <w:rPr>
          <w:rFonts w:ascii="Cambria" w:hAnsi="Cambria"/>
          <w:sz w:val="28"/>
          <w:szCs w:val="28"/>
          <w:lang w:val="en-GB"/>
        </w:rPr>
        <w:t xml:space="preserve"> </w:t>
      </w:r>
      <w:r w:rsidR="001B6057" w:rsidRPr="001B6057">
        <w:rPr>
          <w:rFonts w:ascii="Cambria" w:hAnsi="Cambria"/>
          <w:sz w:val="28"/>
          <w:szCs w:val="28"/>
          <w:lang w:val="en-GB"/>
        </w:rPr>
        <w:t>in</w:t>
      </w:r>
      <w:r w:rsidR="00EE456D">
        <w:rPr>
          <w:rFonts w:ascii="Cambria" w:hAnsi="Cambria"/>
          <w:sz w:val="28"/>
          <w:szCs w:val="28"/>
          <w:lang w:val="en-GB"/>
        </w:rPr>
        <w:t xml:space="preserve"> </w:t>
      </w:r>
      <w:r w:rsidR="001B6057" w:rsidRPr="001B6057">
        <w:rPr>
          <w:rFonts w:ascii="Cambria" w:hAnsi="Cambria"/>
          <w:sz w:val="28"/>
          <w:szCs w:val="28"/>
          <w:lang w:val="en-GB"/>
        </w:rPr>
        <w:t>Article</w:t>
      </w:r>
      <w:r w:rsidR="00EE456D">
        <w:rPr>
          <w:rFonts w:ascii="Cambria" w:hAnsi="Cambria"/>
          <w:sz w:val="28"/>
          <w:szCs w:val="28"/>
          <w:lang w:val="en-GB"/>
        </w:rPr>
        <w:t xml:space="preserve"> </w:t>
      </w:r>
      <w:r w:rsidR="001B6057" w:rsidRPr="001B6057">
        <w:rPr>
          <w:rFonts w:ascii="Cambria" w:hAnsi="Cambria"/>
          <w:sz w:val="28"/>
          <w:szCs w:val="28"/>
          <w:lang w:val="en-GB"/>
        </w:rPr>
        <w:t>25-</w:t>
      </w:r>
      <w:r w:rsidR="001B6057" w:rsidRPr="00861BA4">
        <w:rPr>
          <w:rFonts w:ascii="Cambria" w:hAnsi="Cambria"/>
          <w:i/>
          <w:iCs/>
          <w:sz w:val="28"/>
          <w:szCs w:val="28"/>
          <w:lang w:val="en-GB"/>
        </w:rPr>
        <w:t>octies</w:t>
      </w:r>
      <w:r w:rsidR="001B6057" w:rsidRPr="001B6057">
        <w:rPr>
          <w:rFonts w:ascii="Cambria" w:hAnsi="Cambria"/>
          <w:sz w:val="28"/>
          <w:szCs w:val="28"/>
          <w:lang w:val="en-GB"/>
        </w:rPr>
        <w:t>.1</w:t>
      </w:r>
      <w:r w:rsidR="00EE456D">
        <w:rPr>
          <w:rFonts w:ascii="Cambria" w:hAnsi="Cambria"/>
          <w:sz w:val="28"/>
          <w:szCs w:val="28"/>
          <w:lang w:val="en-GB"/>
        </w:rPr>
        <w:t xml:space="preserve"> </w:t>
      </w:r>
      <w:r w:rsidR="001B6057" w:rsidRPr="001B6057">
        <w:rPr>
          <w:rFonts w:ascii="Cambria" w:hAnsi="Cambria"/>
          <w:sz w:val="28"/>
          <w:szCs w:val="28"/>
          <w:lang w:val="en-GB"/>
        </w:rPr>
        <w:t>(offences</w:t>
      </w:r>
      <w:r w:rsidR="00EE456D">
        <w:rPr>
          <w:rFonts w:ascii="Cambria" w:hAnsi="Cambria"/>
          <w:sz w:val="28"/>
          <w:szCs w:val="28"/>
          <w:lang w:val="en-GB"/>
        </w:rPr>
        <w:t xml:space="preserve"> </w:t>
      </w:r>
      <w:r w:rsidR="001B6057" w:rsidRPr="001B6057">
        <w:rPr>
          <w:rFonts w:ascii="Cambria" w:hAnsi="Cambria"/>
          <w:sz w:val="28"/>
          <w:szCs w:val="28"/>
          <w:lang w:val="en-GB"/>
        </w:rPr>
        <w:t>relating</w:t>
      </w:r>
      <w:r w:rsidR="00EE456D">
        <w:rPr>
          <w:rFonts w:ascii="Cambria" w:hAnsi="Cambria"/>
          <w:sz w:val="28"/>
          <w:szCs w:val="28"/>
          <w:lang w:val="en-GB"/>
        </w:rPr>
        <w:t xml:space="preserve"> </w:t>
      </w:r>
      <w:r w:rsidR="001B6057" w:rsidRPr="001B6057">
        <w:rPr>
          <w:rFonts w:ascii="Cambria" w:hAnsi="Cambria"/>
          <w:sz w:val="28"/>
          <w:szCs w:val="28"/>
          <w:lang w:val="en-GB"/>
        </w:rPr>
        <w:t>to</w:t>
      </w:r>
      <w:r w:rsidR="00EE456D">
        <w:rPr>
          <w:rFonts w:ascii="Cambria" w:hAnsi="Cambria"/>
          <w:sz w:val="28"/>
          <w:szCs w:val="28"/>
          <w:lang w:val="en-GB"/>
        </w:rPr>
        <w:t xml:space="preserve"> </w:t>
      </w:r>
      <w:r w:rsidR="001B6057" w:rsidRPr="001B6057">
        <w:rPr>
          <w:rFonts w:ascii="Cambria" w:hAnsi="Cambria"/>
          <w:sz w:val="28"/>
          <w:szCs w:val="28"/>
          <w:lang w:val="en-GB"/>
        </w:rPr>
        <w:t>non-cash</w:t>
      </w:r>
      <w:r w:rsidR="00EE456D">
        <w:rPr>
          <w:rFonts w:ascii="Cambria" w:hAnsi="Cambria"/>
          <w:sz w:val="28"/>
          <w:szCs w:val="28"/>
          <w:lang w:val="en-GB"/>
        </w:rPr>
        <w:t xml:space="preserve"> </w:t>
      </w:r>
      <w:r w:rsidR="001B6057" w:rsidRPr="001B6057">
        <w:rPr>
          <w:rFonts w:ascii="Cambria" w:hAnsi="Cambria"/>
          <w:sz w:val="28"/>
          <w:szCs w:val="28"/>
          <w:lang w:val="en-GB"/>
        </w:rPr>
        <w:t>payment</w:t>
      </w:r>
      <w:r w:rsidR="00EE456D">
        <w:rPr>
          <w:rFonts w:ascii="Cambria" w:hAnsi="Cambria"/>
          <w:sz w:val="28"/>
          <w:szCs w:val="28"/>
          <w:lang w:val="en-GB"/>
        </w:rPr>
        <w:t xml:space="preserve"> </w:t>
      </w:r>
      <w:r w:rsidR="001B6057" w:rsidRPr="001B6057">
        <w:rPr>
          <w:rFonts w:ascii="Cambria" w:hAnsi="Cambria"/>
          <w:sz w:val="28"/>
          <w:szCs w:val="28"/>
          <w:lang w:val="en-GB"/>
        </w:rPr>
        <w:t>instruments</w:t>
      </w:r>
      <w:r w:rsidR="00EE456D">
        <w:rPr>
          <w:rFonts w:ascii="Cambria" w:hAnsi="Cambria"/>
          <w:sz w:val="28"/>
          <w:szCs w:val="28"/>
          <w:lang w:val="en-GB"/>
        </w:rPr>
        <w:t xml:space="preserve"> </w:t>
      </w:r>
      <w:r w:rsidR="001B6057" w:rsidRPr="001B6057">
        <w:rPr>
          <w:rFonts w:ascii="Cambria" w:hAnsi="Cambria"/>
          <w:sz w:val="28"/>
          <w:szCs w:val="28"/>
          <w:lang w:val="en-GB"/>
        </w:rPr>
        <w:t>and</w:t>
      </w:r>
      <w:r w:rsidR="00EE456D">
        <w:rPr>
          <w:rFonts w:ascii="Cambria" w:hAnsi="Cambria"/>
          <w:sz w:val="28"/>
          <w:szCs w:val="28"/>
          <w:lang w:val="en-GB"/>
        </w:rPr>
        <w:t xml:space="preserve"> </w:t>
      </w:r>
      <w:r w:rsidR="001B6057" w:rsidRPr="001B6057">
        <w:rPr>
          <w:rFonts w:ascii="Cambria" w:hAnsi="Cambria"/>
          <w:sz w:val="28"/>
          <w:szCs w:val="28"/>
          <w:lang w:val="en-GB"/>
        </w:rPr>
        <w:t>fraudulent</w:t>
      </w:r>
      <w:r w:rsidR="00EE456D">
        <w:rPr>
          <w:rFonts w:ascii="Cambria" w:hAnsi="Cambria"/>
          <w:sz w:val="28"/>
          <w:szCs w:val="28"/>
          <w:lang w:val="en-GB"/>
        </w:rPr>
        <w:t xml:space="preserve"> </w:t>
      </w:r>
      <w:r w:rsidR="001B6057" w:rsidRPr="001B6057">
        <w:rPr>
          <w:rFonts w:ascii="Cambria" w:hAnsi="Cambria"/>
          <w:sz w:val="28"/>
          <w:szCs w:val="28"/>
          <w:lang w:val="en-GB"/>
        </w:rPr>
        <w:t>transfer</w:t>
      </w:r>
      <w:r w:rsidR="00EE456D">
        <w:rPr>
          <w:rFonts w:ascii="Cambria" w:hAnsi="Cambria"/>
          <w:sz w:val="28"/>
          <w:szCs w:val="28"/>
          <w:lang w:val="en-GB"/>
        </w:rPr>
        <w:t xml:space="preserve"> </w:t>
      </w:r>
      <w:r w:rsidR="001B6057" w:rsidRPr="001B6057">
        <w:rPr>
          <w:rFonts w:ascii="Cambria" w:hAnsi="Cambria"/>
          <w:sz w:val="28"/>
          <w:szCs w:val="28"/>
          <w:lang w:val="en-GB"/>
        </w:rPr>
        <w:t>of</w:t>
      </w:r>
      <w:r w:rsidR="00EE456D">
        <w:rPr>
          <w:rFonts w:ascii="Cambria" w:hAnsi="Cambria"/>
          <w:sz w:val="28"/>
          <w:szCs w:val="28"/>
          <w:lang w:val="en-GB"/>
        </w:rPr>
        <w:t xml:space="preserve"> </w:t>
      </w:r>
      <w:r w:rsidR="001B6057" w:rsidRPr="001B6057">
        <w:rPr>
          <w:rFonts w:ascii="Cambria" w:hAnsi="Cambria"/>
          <w:sz w:val="28"/>
          <w:szCs w:val="28"/>
          <w:lang w:val="en-GB"/>
        </w:rPr>
        <w:t>valuables)</w:t>
      </w:r>
      <w:r w:rsidR="00EE456D">
        <w:rPr>
          <w:rFonts w:ascii="Cambria" w:hAnsi="Cambria"/>
          <w:sz w:val="28"/>
          <w:szCs w:val="28"/>
          <w:lang w:val="en-GB"/>
        </w:rPr>
        <w:t xml:space="preserve"> </w:t>
      </w:r>
      <w:r w:rsidR="001B6057" w:rsidRPr="001B6057">
        <w:rPr>
          <w:rFonts w:ascii="Cambria" w:hAnsi="Cambria"/>
          <w:sz w:val="28"/>
          <w:szCs w:val="28"/>
          <w:lang w:val="en-GB"/>
        </w:rPr>
        <w:t>considered</w:t>
      </w:r>
      <w:r w:rsidR="00EE456D">
        <w:rPr>
          <w:rFonts w:ascii="Cambria" w:hAnsi="Cambria"/>
          <w:sz w:val="28"/>
          <w:szCs w:val="28"/>
          <w:lang w:val="en-GB"/>
        </w:rPr>
        <w:t xml:space="preserve"> </w:t>
      </w:r>
      <w:r w:rsidR="001B6057" w:rsidRPr="001B6057">
        <w:rPr>
          <w:rFonts w:ascii="Cambria" w:hAnsi="Cambria"/>
          <w:sz w:val="28"/>
          <w:szCs w:val="28"/>
          <w:lang w:val="en-GB"/>
        </w:rPr>
        <w:t>to</w:t>
      </w:r>
      <w:r w:rsidR="00EE456D">
        <w:rPr>
          <w:rFonts w:ascii="Cambria" w:hAnsi="Cambria"/>
          <w:sz w:val="28"/>
          <w:szCs w:val="28"/>
          <w:lang w:val="en-GB"/>
        </w:rPr>
        <w:t xml:space="preserve"> </w:t>
      </w:r>
      <w:r w:rsidR="001B6057" w:rsidRPr="001B6057">
        <w:rPr>
          <w:rFonts w:ascii="Cambria" w:hAnsi="Cambria"/>
          <w:sz w:val="28"/>
          <w:szCs w:val="28"/>
          <w:lang w:val="en-GB"/>
        </w:rPr>
        <w:t>be</w:t>
      </w:r>
      <w:r w:rsidR="00EE456D">
        <w:rPr>
          <w:rFonts w:ascii="Cambria" w:hAnsi="Cambria"/>
          <w:sz w:val="28"/>
          <w:szCs w:val="28"/>
          <w:lang w:val="en-GB"/>
        </w:rPr>
        <w:t xml:space="preserve"> </w:t>
      </w:r>
      <w:r w:rsidR="001B6057" w:rsidRPr="001B6057">
        <w:rPr>
          <w:rFonts w:ascii="Cambria" w:hAnsi="Cambria"/>
          <w:sz w:val="28"/>
          <w:szCs w:val="28"/>
          <w:lang w:val="en-GB"/>
        </w:rPr>
        <w:t>abstractly</w:t>
      </w:r>
      <w:r w:rsidR="00EE456D">
        <w:rPr>
          <w:rFonts w:ascii="Cambria" w:hAnsi="Cambria"/>
          <w:sz w:val="28"/>
          <w:szCs w:val="28"/>
          <w:lang w:val="en-GB"/>
        </w:rPr>
        <w:t xml:space="preserve"> </w:t>
      </w:r>
      <w:r w:rsidR="001B6057" w:rsidRPr="001B6057">
        <w:rPr>
          <w:rFonts w:ascii="Cambria" w:hAnsi="Cambria"/>
          <w:sz w:val="28"/>
          <w:szCs w:val="28"/>
          <w:lang w:val="en-GB"/>
        </w:rPr>
        <w:t>relevant</w:t>
      </w:r>
      <w:r w:rsidRPr="00344BB5">
        <w:rPr>
          <w:rFonts w:ascii="Cambria" w:hAnsi="Cambria"/>
          <w:sz w:val="28"/>
          <w:szCs w:val="28"/>
          <w:lang w:val="en-GB"/>
        </w:rPr>
        <w:t>.</w:t>
      </w:r>
    </w:p>
    <w:p w14:paraId="618DA7C3" w14:textId="77777777" w:rsidR="00344BB5" w:rsidRPr="00344BB5" w:rsidRDefault="00344BB5" w:rsidP="00344BB5">
      <w:pPr>
        <w:autoSpaceDE w:val="0"/>
        <w:spacing w:before="120" w:line="360" w:lineRule="auto"/>
        <w:jc w:val="both"/>
        <w:rPr>
          <w:rFonts w:ascii="Cambria" w:hAnsi="Cambria"/>
          <w:sz w:val="28"/>
          <w:szCs w:val="28"/>
          <w:lang w:val="en-GB"/>
        </w:rPr>
      </w:pPr>
    </w:p>
    <w:p w14:paraId="1269D2F6" w14:textId="0C233C26" w:rsidR="00554E2E" w:rsidRPr="00344BB5" w:rsidRDefault="00554E2E" w:rsidP="00344BB5">
      <w:pPr>
        <w:spacing w:before="120" w:line="360" w:lineRule="auto"/>
        <w:jc w:val="both"/>
        <w:rPr>
          <w:rFonts w:ascii="Cambria" w:hAnsi="Cambria"/>
          <w:b/>
          <w:i/>
          <w:iCs/>
          <w:sz w:val="28"/>
          <w:szCs w:val="28"/>
          <w:lang w:val="en-GB"/>
        </w:rPr>
      </w:pPr>
      <w:r w:rsidRPr="00344BB5">
        <w:rPr>
          <w:rFonts w:ascii="Cambria" w:hAnsi="Cambria"/>
          <w:b/>
          <w:i/>
          <w:iCs/>
          <w:sz w:val="28"/>
          <w:szCs w:val="28"/>
          <w:lang w:val="en-GB"/>
        </w:rPr>
        <w:t>Receiving</w:t>
      </w:r>
      <w:r w:rsidR="00EE456D">
        <w:rPr>
          <w:rFonts w:ascii="Cambria" w:hAnsi="Cambria"/>
          <w:b/>
          <w:i/>
          <w:iCs/>
          <w:sz w:val="28"/>
          <w:szCs w:val="28"/>
          <w:lang w:val="en-GB"/>
        </w:rPr>
        <w:t xml:space="preserve"> </w:t>
      </w:r>
      <w:r w:rsidRPr="00344BB5">
        <w:rPr>
          <w:rFonts w:ascii="Cambria" w:hAnsi="Cambria"/>
          <w:b/>
          <w:i/>
          <w:iCs/>
          <w:sz w:val="28"/>
          <w:szCs w:val="28"/>
          <w:lang w:val="en-GB"/>
        </w:rPr>
        <w:t>of</w:t>
      </w:r>
      <w:r w:rsidR="00EE456D">
        <w:rPr>
          <w:rFonts w:ascii="Cambria" w:hAnsi="Cambria"/>
          <w:b/>
          <w:i/>
          <w:iCs/>
          <w:sz w:val="28"/>
          <w:szCs w:val="28"/>
          <w:lang w:val="en-GB"/>
        </w:rPr>
        <w:t xml:space="preserve"> </w:t>
      </w:r>
      <w:r w:rsidRPr="00344BB5">
        <w:rPr>
          <w:rFonts w:ascii="Cambria" w:hAnsi="Cambria"/>
          <w:b/>
          <w:i/>
          <w:iCs/>
          <w:sz w:val="28"/>
          <w:szCs w:val="28"/>
          <w:lang w:val="en-GB"/>
        </w:rPr>
        <w:t>money,</w:t>
      </w:r>
      <w:r w:rsidR="00EE456D">
        <w:rPr>
          <w:rFonts w:ascii="Cambria" w:hAnsi="Cambria"/>
          <w:b/>
          <w:i/>
          <w:iCs/>
          <w:sz w:val="28"/>
          <w:szCs w:val="28"/>
          <w:lang w:val="en-GB"/>
        </w:rPr>
        <w:t xml:space="preserve"> </w:t>
      </w:r>
      <w:r w:rsidRPr="00344BB5">
        <w:rPr>
          <w:rFonts w:ascii="Cambria" w:hAnsi="Cambria"/>
          <w:b/>
          <w:i/>
          <w:iCs/>
          <w:sz w:val="28"/>
          <w:szCs w:val="28"/>
          <w:lang w:val="en-GB"/>
        </w:rPr>
        <w:t>goods</w:t>
      </w:r>
      <w:r w:rsidR="00EE456D">
        <w:rPr>
          <w:rFonts w:ascii="Cambria" w:hAnsi="Cambria"/>
          <w:b/>
          <w:i/>
          <w:iCs/>
          <w:sz w:val="28"/>
          <w:szCs w:val="28"/>
          <w:lang w:val="en-GB"/>
        </w:rPr>
        <w:t xml:space="preserve"> </w:t>
      </w:r>
      <w:r w:rsidRPr="00344BB5">
        <w:rPr>
          <w:rFonts w:ascii="Cambria" w:hAnsi="Cambria"/>
          <w:b/>
          <w:i/>
          <w:iCs/>
          <w:sz w:val="28"/>
          <w:szCs w:val="28"/>
          <w:lang w:val="en-GB"/>
        </w:rPr>
        <w:t>or</w:t>
      </w:r>
      <w:r w:rsidR="00EE456D">
        <w:rPr>
          <w:rFonts w:ascii="Cambria" w:hAnsi="Cambria"/>
          <w:b/>
          <w:i/>
          <w:iCs/>
          <w:sz w:val="28"/>
          <w:szCs w:val="28"/>
          <w:lang w:val="en-GB"/>
        </w:rPr>
        <w:t xml:space="preserve"> </w:t>
      </w:r>
      <w:r w:rsidRPr="00344BB5">
        <w:rPr>
          <w:rFonts w:ascii="Cambria" w:hAnsi="Cambria"/>
          <w:b/>
          <w:i/>
          <w:iCs/>
          <w:sz w:val="28"/>
          <w:szCs w:val="28"/>
          <w:lang w:val="en-GB"/>
        </w:rPr>
        <w:t>utilities</w:t>
      </w:r>
      <w:r w:rsidR="00EE456D">
        <w:rPr>
          <w:rFonts w:ascii="Cambria" w:hAnsi="Cambria"/>
          <w:b/>
          <w:i/>
          <w:iCs/>
          <w:sz w:val="28"/>
          <w:szCs w:val="28"/>
          <w:lang w:val="en-GB"/>
        </w:rPr>
        <w:t xml:space="preserve"> </w:t>
      </w:r>
      <w:r w:rsidRPr="00344BB5">
        <w:rPr>
          <w:rFonts w:ascii="Cambria" w:hAnsi="Cambria"/>
          <w:b/>
          <w:i/>
          <w:iCs/>
          <w:sz w:val="28"/>
          <w:szCs w:val="28"/>
          <w:lang w:val="en-GB"/>
        </w:rPr>
        <w:t>of</w:t>
      </w:r>
      <w:r w:rsidR="00EE456D">
        <w:rPr>
          <w:rFonts w:ascii="Cambria" w:hAnsi="Cambria"/>
          <w:b/>
          <w:i/>
          <w:iCs/>
          <w:sz w:val="28"/>
          <w:szCs w:val="28"/>
          <w:lang w:val="en-GB"/>
        </w:rPr>
        <w:t xml:space="preserve"> </w:t>
      </w:r>
      <w:r w:rsidRPr="00344BB5">
        <w:rPr>
          <w:rFonts w:ascii="Cambria" w:hAnsi="Cambria"/>
          <w:b/>
          <w:i/>
          <w:iCs/>
          <w:sz w:val="28"/>
          <w:szCs w:val="28"/>
          <w:lang w:val="en-GB"/>
        </w:rPr>
        <w:t>unlawful</w:t>
      </w:r>
      <w:r w:rsidR="00EE456D">
        <w:rPr>
          <w:rFonts w:ascii="Cambria" w:hAnsi="Cambria"/>
          <w:b/>
          <w:i/>
          <w:iCs/>
          <w:sz w:val="28"/>
          <w:szCs w:val="28"/>
          <w:lang w:val="en-GB"/>
        </w:rPr>
        <w:t xml:space="preserve"> </w:t>
      </w:r>
      <w:r w:rsidRPr="00344BB5">
        <w:rPr>
          <w:rFonts w:ascii="Cambria" w:hAnsi="Cambria"/>
          <w:b/>
          <w:i/>
          <w:iCs/>
          <w:sz w:val="28"/>
          <w:szCs w:val="28"/>
          <w:lang w:val="en-GB"/>
        </w:rPr>
        <w:t>origin</w:t>
      </w:r>
      <w:r w:rsidR="00EE456D">
        <w:rPr>
          <w:rFonts w:ascii="Cambria" w:hAnsi="Cambria"/>
          <w:b/>
          <w:i/>
          <w:iCs/>
          <w:sz w:val="28"/>
          <w:szCs w:val="28"/>
          <w:lang w:val="en-GB"/>
        </w:rPr>
        <w:t xml:space="preserve"> </w:t>
      </w:r>
      <w:r w:rsidRPr="00344BB5">
        <w:rPr>
          <w:rFonts w:ascii="Cambria" w:hAnsi="Cambria"/>
          <w:b/>
          <w:i/>
          <w:iCs/>
          <w:sz w:val="28"/>
          <w:szCs w:val="28"/>
          <w:lang w:val="en-GB"/>
        </w:rPr>
        <w:t>(art.</w:t>
      </w:r>
      <w:r w:rsidR="00EE456D">
        <w:rPr>
          <w:rFonts w:ascii="Cambria" w:hAnsi="Cambria"/>
          <w:b/>
          <w:i/>
          <w:iCs/>
          <w:sz w:val="28"/>
          <w:szCs w:val="28"/>
          <w:lang w:val="en-GB"/>
        </w:rPr>
        <w:t xml:space="preserve"> </w:t>
      </w:r>
      <w:r w:rsidRPr="00344BB5">
        <w:rPr>
          <w:rFonts w:ascii="Cambria" w:hAnsi="Cambria"/>
          <w:b/>
          <w:i/>
          <w:iCs/>
          <w:sz w:val="28"/>
          <w:szCs w:val="28"/>
          <w:lang w:val="en-GB"/>
        </w:rPr>
        <w:t>648</w:t>
      </w:r>
      <w:r w:rsidR="00EE456D">
        <w:rPr>
          <w:rFonts w:ascii="Cambria" w:hAnsi="Cambria"/>
          <w:b/>
          <w:i/>
          <w:iCs/>
          <w:sz w:val="28"/>
          <w:szCs w:val="28"/>
          <w:lang w:val="en-GB"/>
        </w:rPr>
        <w:t xml:space="preserve"> </w:t>
      </w:r>
      <w:r w:rsidRPr="00344BB5">
        <w:rPr>
          <w:rFonts w:ascii="Cambria" w:hAnsi="Cambria"/>
          <w:b/>
          <w:i/>
          <w:iCs/>
          <w:sz w:val="28"/>
          <w:szCs w:val="28"/>
          <w:lang w:val="en-GB"/>
        </w:rPr>
        <w:t>criminal</w:t>
      </w:r>
      <w:r w:rsidR="00EE456D">
        <w:rPr>
          <w:rFonts w:ascii="Cambria" w:hAnsi="Cambria"/>
          <w:b/>
          <w:i/>
          <w:iCs/>
          <w:sz w:val="28"/>
          <w:szCs w:val="28"/>
          <w:lang w:val="en-GB"/>
        </w:rPr>
        <w:t xml:space="preserve"> </w:t>
      </w:r>
      <w:r w:rsidRPr="00344BB5">
        <w:rPr>
          <w:rFonts w:ascii="Cambria" w:hAnsi="Cambria"/>
          <w:b/>
          <w:i/>
          <w:iCs/>
          <w:sz w:val="28"/>
          <w:szCs w:val="28"/>
          <w:lang w:val="en-GB"/>
        </w:rPr>
        <w:t>code)</w:t>
      </w:r>
    </w:p>
    <w:p w14:paraId="00CEE929" w14:textId="36782321"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648</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punishes</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“outside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complicity,</w:t>
      </w:r>
      <w:r w:rsidR="00EE456D">
        <w:rPr>
          <w:rFonts w:ascii="Cambria" w:hAnsi="Cambria"/>
          <w:sz w:val="28"/>
          <w:szCs w:val="28"/>
          <w:lang w:val="en-GB"/>
        </w:rPr>
        <w:t xml:space="preserve"> </w:t>
      </w:r>
      <w:r w:rsidRPr="00344BB5">
        <w:rPr>
          <w:rFonts w:ascii="Cambria" w:hAnsi="Cambria"/>
          <w:sz w:val="28"/>
          <w:szCs w:val="28"/>
          <w:lang w:val="en-GB"/>
        </w:rPr>
        <w:t>purchases,</w:t>
      </w:r>
      <w:r w:rsidR="00EE456D">
        <w:rPr>
          <w:rFonts w:ascii="Cambria" w:hAnsi="Cambria"/>
          <w:sz w:val="28"/>
          <w:szCs w:val="28"/>
          <w:lang w:val="en-GB"/>
        </w:rPr>
        <w:t xml:space="preserve"> </w:t>
      </w:r>
      <w:r w:rsidRPr="00344BB5">
        <w:rPr>
          <w:rFonts w:ascii="Cambria" w:hAnsi="Cambria"/>
          <w:sz w:val="28"/>
          <w:szCs w:val="28"/>
          <w:lang w:val="en-GB"/>
        </w:rPr>
        <w:t>receives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hides</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008F7763" w:rsidRPr="008F7763">
        <w:rPr>
          <w:rFonts w:ascii="Cambria" w:hAnsi="Cambria"/>
          <w:sz w:val="28"/>
          <w:szCs w:val="28"/>
          <w:lang w:val="en-GB"/>
        </w:rPr>
        <w:t>deriving</w:t>
      </w:r>
      <w:r w:rsidR="00EE456D">
        <w:rPr>
          <w:rFonts w:ascii="Cambria" w:hAnsi="Cambria"/>
          <w:sz w:val="28"/>
          <w:szCs w:val="28"/>
          <w:lang w:val="en-GB"/>
        </w:rPr>
        <w:t xml:space="preserve"> </w:t>
      </w:r>
      <w:r w:rsidR="008F7763" w:rsidRPr="008F7763">
        <w:rPr>
          <w:rFonts w:ascii="Cambria" w:hAnsi="Cambria"/>
          <w:sz w:val="28"/>
          <w:szCs w:val="28"/>
          <w:lang w:val="en-GB"/>
        </w:rPr>
        <w:t>from</w:t>
      </w:r>
      <w:r w:rsidR="00EE456D">
        <w:rPr>
          <w:rFonts w:ascii="Cambria" w:hAnsi="Cambria"/>
          <w:sz w:val="28"/>
          <w:szCs w:val="28"/>
          <w:lang w:val="en-GB"/>
        </w:rPr>
        <w:t xml:space="preserve"> </w:t>
      </w:r>
      <w:r w:rsidR="008F7763" w:rsidRPr="008F7763">
        <w:rPr>
          <w:rFonts w:ascii="Cambria" w:hAnsi="Cambria"/>
          <w:sz w:val="28"/>
          <w:szCs w:val="28"/>
          <w:lang w:val="en-GB"/>
        </w:rPr>
        <w:t>a</w:t>
      </w:r>
      <w:r w:rsidR="00EE456D">
        <w:rPr>
          <w:rFonts w:ascii="Cambria" w:hAnsi="Cambria"/>
          <w:sz w:val="28"/>
          <w:szCs w:val="28"/>
          <w:lang w:val="en-GB"/>
        </w:rPr>
        <w:t xml:space="preserve"> </w:t>
      </w:r>
      <w:r w:rsidR="008F7763" w:rsidRPr="008F7763">
        <w:rPr>
          <w:rFonts w:ascii="Cambria" w:hAnsi="Cambria"/>
          <w:sz w:val="28"/>
          <w:szCs w:val="28"/>
          <w:lang w:val="en-GB"/>
        </w:rPr>
        <w:t>crime</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plays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role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making</w:t>
      </w:r>
      <w:r w:rsidR="00EE456D">
        <w:rPr>
          <w:rFonts w:ascii="Cambria" w:hAnsi="Cambria"/>
          <w:sz w:val="28"/>
          <w:szCs w:val="28"/>
          <w:lang w:val="en-GB"/>
        </w:rPr>
        <w:t xml:space="preserve"> </w:t>
      </w:r>
      <w:r w:rsidRPr="00344BB5">
        <w:rPr>
          <w:rFonts w:ascii="Cambria" w:hAnsi="Cambria"/>
          <w:sz w:val="28"/>
          <w:szCs w:val="28"/>
          <w:lang w:val="en-GB"/>
        </w:rPr>
        <w:t>them</w:t>
      </w:r>
      <w:r w:rsidR="00EE456D">
        <w:rPr>
          <w:rFonts w:ascii="Cambria" w:hAnsi="Cambria"/>
          <w:sz w:val="28"/>
          <w:szCs w:val="28"/>
          <w:lang w:val="en-GB"/>
        </w:rPr>
        <w:t xml:space="preserve"> </w:t>
      </w:r>
      <w:r w:rsidRPr="00344BB5">
        <w:rPr>
          <w:rFonts w:ascii="Cambria" w:hAnsi="Cambria"/>
          <w:sz w:val="28"/>
          <w:szCs w:val="28"/>
          <w:lang w:val="en-GB"/>
        </w:rPr>
        <w:t>purchased,</w:t>
      </w:r>
      <w:r w:rsidR="00EE456D">
        <w:rPr>
          <w:rFonts w:ascii="Cambria" w:hAnsi="Cambria"/>
          <w:sz w:val="28"/>
          <w:szCs w:val="28"/>
          <w:lang w:val="en-GB"/>
        </w:rPr>
        <w:t xml:space="preserve"> </w:t>
      </w:r>
      <w:r w:rsidRPr="00344BB5">
        <w:rPr>
          <w:rFonts w:ascii="Cambria" w:hAnsi="Cambria"/>
          <w:sz w:val="28"/>
          <w:szCs w:val="28"/>
          <w:lang w:val="en-GB"/>
        </w:rPr>
        <w:t>received</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hidden”.</w:t>
      </w:r>
    </w:p>
    <w:p w14:paraId="1CD36971" w14:textId="6D89A6E1"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lastRenderedPageBreak/>
        <w:t>As</w:t>
      </w:r>
      <w:r w:rsidR="00EE456D">
        <w:rPr>
          <w:rFonts w:ascii="Cambria" w:hAnsi="Cambria"/>
          <w:sz w:val="28"/>
          <w:szCs w:val="28"/>
          <w:lang w:val="en-GB"/>
        </w:rPr>
        <w:t xml:space="preserve"> </w:t>
      </w:r>
      <w:r w:rsidRPr="00344BB5">
        <w:rPr>
          <w:rFonts w:ascii="Cambria" w:hAnsi="Cambria"/>
          <w:sz w:val="28"/>
          <w:szCs w:val="28"/>
          <w:lang w:val="en-GB"/>
        </w:rPr>
        <w:t>purchase</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intended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effect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trading</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both</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free,</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active</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enters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possession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good.</w:t>
      </w:r>
    </w:p>
    <w:p w14:paraId="7580D995" w14:textId="5E45803D"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receiving</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intended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possession</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title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good</w:t>
      </w:r>
      <w:r w:rsidR="00EE456D">
        <w:rPr>
          <w:rFonts w:ascii="Cambria" w:hAnsi="Cambria"/>
          <w:sz w:val="28"/>
          <w:szCs w:val="28"/>
          <w:lang w:val="en-GB"/>
        </w:rPr>
        <w:t xml:space="preserve"> </w:t>
      </w:r>
      <w:r w:rsidR="00072F3F">
        <w:rPr>
          <w:rFonts w:ascii="Cambria" w:hAnsi="Cambria"/>
          <w:sz w:val="28"/>
          <w:szCs w:val="28"/>
          <w:lang w:val="en-GB"/>
        </w:rPr>
        <w:t>deriving</w:t>
      </w:r>
      <w:r w:rsidR="00EE456D">
        <w:rPr>
          <w:rFonts w:ascii="Cambria" w:hAnsi="Cambria"/>
          <w:sz w:val="28"/>
          <w:szCs w:val="28"/>
          <w:lang w:val="en-GB"/>
        </w:rPr>
        <w:t xml:space="preserve"> </w:t>
      </w:r>
      <w:r w:rsidR="00072F3F">
        <w:rPr>
          <w:rFonts w:ascii="Cambria" w:hAnsi="Cambria"/>
          <w:sz w:val="28"/>
          <w:szCs w:val="28"/>
          <w:lang w:val="en-GB"/>
        </w:rPr>
        <w:t>from</w:t>
      </w:r>
      <w:r w:rsidR="00EE456D">
        <w:rPr>
          <w:rFonts w:ascii="Cambria" w:hAnsi="Cambria"/>
          <w:sz w:val="28"/>
          <w:szCs w:val="28"/>
          <w:lang w:val="en-GB"/>
        </w:rPr>
        <w:t xml:space="preserve"> </w:t>
      </w:r>
      <w:r w:rsidR="00072F3F">
        <w:rPr>
          <w:rFonts w:ascii="Cambria" w:hAnsi="Cambria"/>
          <w:sz w:val="28"/>
          <w:szCs w:val="28"/>
          <w:lang w:val="en-GB"/>
        </w:rPr>
        <w:t>a</w:t>
      </w:r>
      <w:r w:rsidR="00EE456D">
        <w:rPr>
          <w:rFonts w:ascii="Cambria" w:hAnsi="Cambria"/>
          <w:sz w:val="28"/>
          <w:szCs w:val="28"/>
          <w:lang w:val="en-GB"/>
        </w:rPr>
        <w:t xml:space="preserve"> </w:t>
      </w:r>
      <w:r w:rsidR="00072F3F">
        <w:rPr>
          <w:rFonts w:ascii="Cambria" w:hAnsi="Cambria"/>
          <w:sz w:val="28"/>
          <w:szCs w:val="28"/>
          <w:lang w:val="en-GB"/>
        </w:rPr>
        <w:t>crime</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even</w:t>
      </w:r>
      <w:r w:rsidR="00EE456D">
        <w:rPr>
          <w:rFonts w:ascii="Cambria" w:hAnsi="Cambria"/>
          <w:sz w:val="28"/>
          <w:szCs w:val="28"/>
          <w:lang w:val="en-GB"/>
        </w:rPr>
        <w:t xml:space="preserve"> </w:t>
      </w:r>
      <w:r w:rsidRPr="00344BB5">
        <w:rPr>
          <w:rFonts w:ascii="Cambria" w:hAnsi="Cambria"/>
          <w:sz w:val="28"/>
          <w:szCs w:val="28"/>
          <w:lang w:val="en-GB"/>
        </w:rPr>
        <w:t>if</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temporarily</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mere</w:t>
      </w:r>
      <w:r w:rsidR="00EE456D">
        <w:rPr>
          <w:rFonts w:ascii="Cambria" w:hAnsi="Cambria"/>
          <w:sz w:val="28"/>
          <w:szCs w:val="28"/>
          <w:lang w:val="en-GB"/>
        </w:rPr>
        <w:t xml:space="preserve"> </w:t>
      </w:r>
      <w:r w:rsidRPr="00344BB5">
        <w:rPr>
          <w:rFonts w:ascii="Cambria" w:hAnsi="Cambria"/>
          <w:sz w:val="28"/>
          <w:szCs w:val="28"/>
          <w:lang w:val="en-GB"/>
        </w:rPr>
        <w:t>favour.</w:t>
      </w:r>
    </w:p>
    <w:p w14:paraId="6B28240C" w14:textId="637A6F9A"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hiding</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intended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hiding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good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unlawful</w:t>
      </w:r>
      <w:r w:rsidR="00EE456D">
        <w:rPr>
          <w:rFonts w:ascii="Cambria" w:hAnsi="Cambria"/>
          <w:sz w:val="28"/>
          <w:szCs w:val="28"/>
          <w:lang w:val="en-GB"/>
        </w:rPr>
        <w:t xml:space="preserve"> </w:t>
      </w:r>
      <w:r w:rsidRPr="00344BB5">
        <w:rPr>
          <w:rFonts w:ascii="Cambria" w:hAnsi="Cambria"/>
          <w:sz w:val="28"/>
          <w:szCs w:val="28"/>
          <w:lang w:val="en-GB"/>
        </w:rPr>
        <w:t>origin,</w:t>
      </w:r>
      <w:r w:rsidR="00EE456D">
        <w:rPr>
          <w:rFonts w:ascii="Cambria" w:hAnsi="Cambria"/>
          <w:sz w:val="28"/>
          <w:szCs w:val="28"/>
          <w:lang w:val="en-GB"/>
        </w:rPr>
        <w:t xml:space="preserve"> </w:t>
      </w:r>
      <w:r w:rsidRPr="00344BB5">
        <w:rPr>
          <w:rFonts w:ascii="Cambria" w:hAnsi="Cambria"/>
          <w:sz w:val="28"/>
          <w:szCs w:val="28"/>
          <w:lang w:val="en-GB"/>
        </w:rPr>
        <w:t>after</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received</w:t>
      </w:r>
      <w:r w:rsidR="00EE456D">
        <w:rPr>
          <w:rFonts w:ascii="Cambria" w:hAnsi="Cambria"/>
          <w:sz w:val="28"/>
          <w:szCs w:val="28"/>
          <w:lang w:val="en-GB"/>
        </w:rPr>
        <w:t xml:space="preserve"> </w:t>
      </w:r>
      <w:r w:rsidRPr="00344BB5">
        <w:rPr>
          <w:rFonts w:ascii="Cambria" w:hAnsi="Cambria"/>
          <w:sz w:val="28"/>
          <w:szCs w:val="28"/>
          <w:lang w:val="en-GB"/>
        </w:rPr>
        <w:t>it.</w:t>
      </w:r>
    </w:p>
    <w:p w14:paraId="7DFBCCC7" w14:textId="43F826E7"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takes</w:t>
      </w:r>
      <w:r w:rsidR="00EE456D">
        <w:rPr>
          <w:rFonts w:ascii="Cambria" w:hAnsi="Cambria"/>
          <w:sz w:val="28"/>
          <w:szCs w:val="28"/>
          <w:lang w:val="en-GB"/>
        </w:rPr>
        <w:t xml:space="preserve"> </w:t>
      </w:r>
      <w:r w:rsidRPr="00344BB5">
        <w:rPr>
          <w:rFonts w:ascii="Cambria" w:hAnsi="Cambria"/>
          <w:sz w:val="28"/>
          <w:szCs w:val="28"/>
          <w:lang w:val="en-GB"/>
        </w:rPr>
        <w:t>place</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plays</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role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purchase,</w:t>
      </w:r>
      <w:r w:rsidR="00EE456D">
        <w:rPr>
          <w:rFonts w:ascii="Cambria" w:hAnsi="Cambria"/>
          <w:sz w:val="28"/>
          <w:szCs w:val="28"/>
          <w:lang w:val="en-GB"/>
        </w:rPr>
        <w:t xml:space="preserve"> </w:t>
      </w:r>
      <w:r w:rsidRPr="00344BB5">
        <w:rPr>
          <w:rFonts w:ascii="Cambria" w:hAnsi="Cambria"/>
          <w:sz w:val="28"/>
          <w:szCs w:val="28"/>
          <w:lang w:val="en-GB"/>
        </w:rPr>
        <w:t>receiving</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hiding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good.</w:t>
      </w:r>
    </w:p>
    <w:p w14:paraId="3FEBE834" w14:textId="32A6F2B2" w:rsidR="00554E2E"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incrimination</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avoiding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enduring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patrimonial</w:t>
      </w:r>
      <w:r w:rsidR="00EE456D">
        <w:rPr>
          <w:rFonts w:ascii="Cambria" w:hAnsi="Cambria"/>
          <w:sz w:val="28"/>
          <w:szCs w:val="28"/>
          <w:lang w:val="en-GB"/>
        </w:rPr>
        <w:t xml:space="preserve"> </w:t>
      </w:r>
      <w:r w:rsidRPr="00344BB5">
        <w:rPr>
          <w:rFonts w:ascii="Cambria" w:hAnsi="Cambria"/>
          <w:sz w:val="28"/>
          <w:szCs w:val="28"/>
          <w:lang w:val="en-GB"/>
        </w:rPr>
        <w:t>damage,</w:t>
      </w:r>
      <w:r w:rsidR="00EE456D">
        <w:rPr>
          <w:rFonts w:ascii="Cambria" w:hAnsi="Cambria"/>
          <w:sz w:val="28"/>
          <w:szCs w:val="28"/>
          <w:lang w:val="en-GB"/>
        </w:rPr>
        <w:t xml:space="preserve"> </w:t>
      </w:r>
      <w:r w:rsidRPr="00344BB5">
        <w:rPr>
          <w:rFonts w:ascii="Cambria" w:hAnsi="Cambria"/>
          <w:sz w:val="28"/>
          <w:szCs w:val="28"/>
          <w:lang w:val="en-GB"/>
        </w:rPr>
        <w:t>started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execution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main</w:t>
      </w:r>
      <w:r w:rsidR="00EE456D">
        <w:rPr>
          <w:rFonts w:ascii="Cambria" w:hAnsi="Cambria"/>
          <w:sz w:val="28"/>
          <w:szCs w:val="28"/>
          <w:lang w:val="en-GB"/>
        </w:rPr>
        <w:t xml:space="preserve"> </w:t>
      </w:r>
      <w:r w:rsidRPr="00344BB5">
        <w:rPr>
          <w:rFonts w:ascii="Cambria" w:hAnsi="Cambria"/>
          <w:sz w:val="28"/>
          <w:szCs w:val="28"/>
          <w:lang w:val="en-GB"/>
        </w:rPr>
        <w:t>crime.</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further</w:t>
      </w:r>
      <w:r w:rsidR="00EE456D">
        <w:rPr>
          <w:rFonts w:ascii="Cambria" w:hAnsi="Cambria"/>
          <w:sz w:val="28"/>
          <w:szCs w:val="28"/>
          <w:lang w:val="en-GB"/>
        </w:rPr>
        <w:t xml:space="preserve"> </w:t>
      </w:r>
      <w:r w:rsidRPr="00344BB5">
        <w:rPr>
          <w:rFonts w:ascii="Cambria" w:hAnsi="Cambria"/>
          <w:sz w:val="28"/>
          <w:szCs w:val="28"/>
          <w:lang w:val="en-GB"/>
        </w:rPr>
        <w:t>purpose</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preventing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main</w:t>
      </w:r>
      <w:r w:rsidR="00EE456D">
        <w:rPr>
          <w:rFonts w:ascii="Cambria" w:hAnsi="Cambria"/>
          <w:sz w:val="28"/>
          <w:szCs w:val="28"/>
          <w:lang w:val="en-GB"/>
        </w:rPr>
        <w:t xml:space="preserve"> </w:t>
      </w:r>
      <w:r w:rsidRPr="00344BB5">
        <w:rPr>
          <w:rFonts w:ascii="Cambria" w:hAnsi="Cambria"/>
          <w:sz w:val="28"/>
          <w:szCs w:val="28"/>
          <w:lang w:val="en-GB"/>
        </w:rPr>
        <w:t>crimes</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being</w:t>
      </w:r>
      <w:r w:rsidR="00EE456D">
        <w:rPr>
          <w:rFonts w:ascii="Cambria" w:hAnsi="Cambria"/>
          <w:sz w:val="28"/>
          <w:szCs w:val="28"/>
          <w:lang w:val="en-GB"/>
        </w:rPr>
        <w:t xml:space="preserve"> </w:t>
      </w:r>
      <w:r w:rsidRPr="00344BB5">
        <w:rPr>
          <w:rFonts w:ascii="Cambria" w:hAnsi="Cambria"/>
          <w:sz w:val="28"/>
          <w:szCs w:val="28"/>
          <w:lang w:val="en-GB"/>
        </w:rPr>
        <w:t>perpetrated,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limiting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circulation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unlawful</w:t>
      </w:r>
      <w:r w:rsidR="00EE456D">
        <w:rPr>
          <w:rFonts w:ascii="Cambria" w:hAnsi="Cambria"/>
          <w:sz w:val="28"/>
          <w:szCs w:val="28"/>
          <w:lang w:val="en-GB"/>
        </w:rPr>
        <w:t xml:space="preserve"> </w:t>
      </w:r>
      <w:r w:rsidRPr="00344BB5">
        <w:rPr>
          <w:rFonts w:ascii="Cambria" w:hAnsi="Cambria"/>
          <w:sz w:val="28"/>
          <w:szCs w:val="28"/>
          <w:lang w:val="en-GB"/>
        </w:rPr>
        <w:t>origin.</w:t>
      </w:r>
    </w:p>
    <w:p w14:paraId="5837DABF" w14:textId="77777777" w:rsidR="00344BB5" w:rsidRPr="00344BB5" w:rsidRDefault="00344BB5" w:rsidP="00344BB5">
      <w:pPr>
        <w:spacing w:before="120" w:line="360" w:lineRule="auto"/>
        <w:jc w:val="both"/>
        <w:rPr>
          <w:rFonts w:ascii="Cambria" w:hAnsi="Cambria"/>
          <w:sz w:val="28"/>
          <w:szCs w:val="28"/>
          <w:lang w:val="en-GB"/>
        </w:rPr>
      </w:pPr>
    </w:p>
    <w:p w14:paraId="71CFB2A4" w14:textId="75A7C530" w:rsidR="00554E2E" w:rsidRPr="00344BB5" w:rsidRDefault="00554E2E" w:rsidP="00344BB5">
      <w:pPr>
        <w:spacing w:before="120" w:line="360" w:lineRule="auto"/>
        <w:jc w:val="both"/>
        <w:rPr>
          <w:rFonts w:ascii="Cambria" w:hAnsi="Cambria"/>
          <w:b/>
          <w:i/>
          <w:iCs/>
          <w:sz w:val="28"/>
          <w:szCs w:val="28"/>
          <w:lang w:val="en-GB"/>
        </w:rPr>
      </w:pPr>
      <w:r w:rsidRPr="00344BB5">
        <w:rPr>
          <w:rFonts w:ascii="Cambria" w:hAnsi="Cambria"/>
          <w:b/>
          <w:i/>
          <w:iCs/>
          <w:sz w:val="28"/>
          <w:szCs w:val="28"/>
          <w:lang w:val="en-GB"/>
        </w:rPr>
        <w:t>Money</w:t>
      </w:r>
      <w:r w:rsidR="00EE456D">
        <w:rPr>
          <w:rFonts w:ascii="Cambria" w:hAnsi="Cambria"/>
          <w:b/>
          <w:i/>
          <w:iCs/>
          <w:sz w:val="28"/>
          <w:szCs w:val="28"/>
          <w:lang w:val="en-GB"/>
        </w:rPr>
        <w:t xml:space="preserve"> </w:t>
      </w:r>
      <w:r w:rsidRPr="00344BB5">
        <w:rPr>
          <w:rFonts w:ascii="Cambria" w:hAnsi="Cambria"/>
          <w:b/>
          <w:i/>
          <w:iCs/>
          <w:sz w:val="28"/>
          <w:szCs w:val="28"/>
          <w:lang w:val="en-GB"/>
        </w:rPr>
        <w:t>(or</w:t>
      </w:r>
      <w:r w:rsidR="00EE456D">
        <w:rPr>
          <w:rFonts w:ascii="Cambria" w:hAnsi="Cambria"/>
          <w:b/>
          <w:i/>
          <w:iCs/>
          <w:sz w:val="28"/>
          <w:szCs w:val="28"/>
          <w:lang w:val="en-GB"/>
        </w:rPr>
        <w:t xml:space="preserve"> </w:t>
      </w:r>
      <w:r w:rsidRPr="00344BB5">
        <w:rPr>
          <w:rFonts w:ascii="Cambria" w:hAnsi="Cambria"/>
          <w:b/>
          <w:i/>
          <w:iCs/>
          <w:sz w:val="28"/>
          <w:szCs w:val="28"/>
          <w:lang w:val="en-GB"/>
        </w:rPr>
        <w:t>goods)</w:t>
      </w:r>
      <w:r w:rsidR="00EE456D">
        <w:rPr>
          <w:rFonts w:ascii="Cambria" w:hAnsi="Cambria"/>
          <w:b/>
          <w:i/>
          <w:iCs/>
          <w:sz w:val="28"/>
          <w:szCs w:val="28"/>
          <w:lang w:val="en-GB"/>
        </w:rPr>
        <w:t xml:space="preserve"> </w:t>
      </w:r>
      <w:r w:rsidRPr="00344BB5">
        <w:rPr>
          <w:rFonts w:ascii="Cambria" w:hAnsi="Cambria"/>
          <w:b/>
          <w:i/>
          <w:iCs/>
          <w:sz w:val="28"/>
          <w:szCs w:val="28"/>
          <w:lang w:val="en-GB"/>
        </w:rPr>
        <w:t>laundering</w:t>
      </w:r>
      <w:r w:rsidR="00EE456D">
        <w:rPr>
          <w:rFonts w:ascii="Cambria" w:hAnsi="Cambria"/>
          <w:b/>
          <w:i/>
          <w:iCs/>
          <w:sz w:val="28"/>
          <w:szCs w:val="28"/>
          <w:lang w:val="en-GB"/>
        </w:rPr>
        <w:t xml:space="preserve"> </w:t>
      </w:r>
      <w:r w:rsidRPr="00344BB5">
        <w:rPr>
          <w:rFonts w:ascii="Cambria" w:hAnsi="Cambria"/>
          <w:b/>
          <w:i/>
          <w:iCs/>
          <w:sz w:val="28"/>
          <w:szCs w:val="28"/>
          <w:lang w:val="en-GB"/>
        </w:rPr>
        <w:t>(art.</w:t>
      </w:r>
      <w:r w:rsidR="00EE456D">
        <w:rPr>
          <w:rFonts w:ascii="Cambria" w:hAnsi="Cambria"/>
          <w:b/>
          <w:i/>
          <w:iCs/>
          <w:sz w:val="28"/>
          <w:szCs w:val="28"/>
          <w:lang w:val="en-GB"/>
        </w:rPr>
        <w:t xml:space="preserve"> </w:t>
      </w:r>
      <w:r w:rsidRPr="00344BB5">
        <w:rPr>
          <w:rFonts w:ascii="Cambria" w:hAnsi="Cambria"/>
          <w:b/>
          <w:i/>
          <w:iCs/>
          <w:sz w:val="28"/>
          <w:szCs w:val="28"/>
          <w:lang w:val="en-GB"/>
        </w:rPr>
        <w:t>648-bis</w:t>
      </w:r>
      <w:r w:rsidR="00EE456D">
        <w:rPr>
          <w:rFonts w:ascii="Cambria" w:hAnsi="Cambria"/>
          <w:b/>
          <w:i/>
          <w:iCs/>
          <w:sz w:val="28"/>
          <w:szCs w:val="28"/>
          <w:lang w:val="en-GB"/>
        </w:rPr>
        <w:t xml:space="preserve"> </w:t>
      </w:r>
      <w:r w:rsidRPr="00344BB5">
        <w:rPr>
          <w:rFonts w:ascii="Cambria" w:hAnsi="Cambria"/>
          <w:b/>
          <w:i/>
          <w:iCs/>
          <w:sz w:val="28"/>
          <w:szCs w:val="28"/>
          <w:lang w:val="en-GB"/>
        </w:rPr>
        <w:t>criminal</w:t>
      </w:r>
      <w:r w:rsidR="00EE456D">
        <w:rPr>
          <w:rFonts w:ascii="Cambria" w:hAnsi="Cambria"/>
          <w:b/>
          <w:i/>
          <w:iCs/>
          <w:sz w:val="28"/>
          <w:szCs w:val="28"/>
          <w:lang w:val="en-GB"/>
        </w:rPr>
        <w:t xml:space="preserve"> </w:t>
      </w:r>
      <w:r w:rsidRPr="00344BB5">
        <w:rPr>
          <w:rFonts w:ascii="Cambria" w:hAnsi="Cambria"/>
          <w:b/>
          <w:i/>
          <w:iCs/>
          <w:sz w:val="28"/>
          <w:szCs w:val="28"/>
          <w:lang w:val="en-GB"/>
        </w:rPr>
        <w:t>code)</w:t>
      </w:r>
    </w:p>
    <w:p w14:paraId="480534F0" w14:textId="63E216D9"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648-</w:t>
      </w:r>
      <w:r w:rsidRPr="00344BB5">
        <w:rPr>
          <w:rFonts w:ascii="Cambria" w:hAnsi="Cambria"/>
          <w:i/>
          <w:sz w:val="28"/>
          <w:szCs w:val="28"/>
          <w:lang w:val="en-GB"/>
        </w:rPr>
        <w:t>bis</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punishes</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“outside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complicity,</w:t>
      </w:r>
      <w:r w:rsidR="00EE456D">
        <w:rPr>
          <w:rFonts w:ascii="Cambria" w:hAnsi="Cambria"/>
          <w:sz w:val="28"/>
          <w:szCs w:val="28"/>
          <w:lang w:val="en-GB"/>
        </w:rPr>
        <w:t xml:space="preserve"> </w:t>
      </w:r>
      <w:r w:rsidRPr="00344BB5">
        <w:rPr>
          <w:rFonts w:ascii="Cambria" w:hAnsi="Cambria"/>
          <w:sz w:val="28"/>
          <w:szCs w:val="28"/>
          <w:lang w:val="en-GB"/>
        </w:rPr>
        <w:t>substitutes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transfers</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utilities</w:t>
      </w:r>
      <w:r w:rsidR="00EE456D">
        <w:rPr>
          <w:rFonts w:ascii="Cambria" w:hAnsi="Cambria"/>
          <w:sz w:val="28"/>
          <w:szCs w:val="28"/>
          <w:lang w:val="en-GB"/>
        </w:rPr>
        <w:t xml:space="preserve"> </w:t>
      </w:r>
      <w:r w:rsidR="00072F3F" w:rsidRPr="00072F3F">
        <w:rPr>
          <w:rFonts w:ascii="Cambria" w:hAnsi="Cambria"/>
          <w:sz w:val="28"/>
          <w:szCs w:val="28"/>
          <w:lang w:val="en-GB"/>
        </w:rPr>
        <w:t>deriving</w:t>
      </w:r>
      <w:r w:rsidR="00EE456D">
        <w:rPr>
          <w:rFonts w:ascii="Cambria" w:hAnsi="Cambria"/>
          <w:sz w:val="28"/>
          <w:szCs w:val="28"/>
          <w:lang w:val="en-GB"/>
        </w:rPr>
        <w:t xml:space="preserve"> </w:t>
      </w:r>
      <w:r w:rsidR="00072F3F" w:rsidRPr="00072F3F">
        <w:rPr>
          <w:rFonts w:ascii="Cambria" w:hAnsi="Cambria"/>
          <w:sz w:val="28"/>
          <w:szCs w:val="28"/>
          <w:lang w:val="en-GB"/>
        </w:rPr>
        <w:t>from</w:t>
      </w:r>
      <w:r w:rsidR="00EE456D">
        <w:rPr>
          <w:rFonts w:ascii="Cambria" w:hAnsi="Cambria"/>
          <w:sz w:val="28"/>
          <w:szCs w:val="28"/>
          <w:lang w:val="en-GB"/>
        </w:rPr>
        <w:t xml:space="preserve"> </w:t>
      </w:r>
      <w:r w:rsidR="00072F3F" w:rsidRPr="00072F3F">
        <w:rPr>
          <w:rFonts w:ascii="Cambria" w:hAnsi="Cambria"/>
          <w:sz w:val="28"/>
          <w:szCs w:val="28"/>
          <w:lang w:val="en-GB"/>
        </w:rPr>
        <w:t>a</w:t>
      </w:r>
      <w:r w:rsidR="00EE456D">
        <w:rPr>
          <w:rFonts w:ascii="Cambria" w:hAnsi="Cambria"/>
          <w:sz w:val="28"/>
          <w:szCs w:val="28"/>
          <w:lang w:val="en-GB"/>
        </w:rPr>
        <w:t xml:space="preserve"> </w:t>
      </w:r>
      <w:r w:rsidR="00072F3F" w:rsidRPr="00072F3F">
        <w:rPr>
          <w:rFonts w:ascii="Cambria" w:hAnsi="Cambria"/>
          <w:sz w:val="28"/>
          <w:szCs w:val="28"/>
          <w:lang w:val="en-GB"/>
        </w:rPr>
        <w:t>crime</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carries</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kind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transaction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dissimulate</w:t>
      </w:r>
      <w:r w:rsidR="00EE456D">
        <w:rPr>
          <w:rFonts w:ascii="Cambria" w:hAnsi="Cambria"/>
          <w:sz w:val="28"/>
          <w:szCs w:val="28"/>
          <w:lang w:val="en-GB"/>
        </w:rPr>
        <w:t xml:space="preserve"> </w:t>
      </w:r>
      <w:r w:rsidRPr="00344BB5">
        <w:rPr>
          <w:rFonts w:ascii="Cambria" w:hAnsi="Cambria"/>
          <w:sz w:val="28"/>
          <w:szCs w:val="28"/>
          <w:lang w:val="en-GB"/>
        </w:rPr>
        <w:t>their</w:t>
      </w:r>
      <w:r w:rsidR="00EE456D">
        <w:rPr>
          <w:rFonts w:ascii="Cambria" w:hAnsi="Cambria"/>
          <w:sz w:val="28"/>
          <w:szCs w:val="28"/>
          <w:lang w:val="en-GB"/>
        </w:rPr>
        <w:t xml:space="preserve"> </w:t>
      </w:r>
      <w:r w:rsidRPr="00344BB5">
        <w:rPr>
          <w:rFonts w:ascii="Cambria" w:hAnsi="Cambria"/>
          <w:sz w:val="28"/>
          <w:szCs w:val="28"/>
          <w:lang w:val="en-GB"/>
        </w:rPr>
        <w:t>unlawful</w:t>
      </w:r>
      <w:r w:rsidR="00EE456D">
        <w:rPr>
          <w:rFonts w:ascii="Cambria" w:hAnsi="Cambria"/>
          <w:sz w:val="28"/>
          <w:szCs w:val="28"/>
          <w:lang w:val="en-GB"/>
        </w:rPr>
        <w:t xml:space="preserve"> </w:t>
      </w:r>
      <w:r w:rsidRPr="00344BB5">
        <w:rPr>
          <w:rFonts w:ascii="Cambria" w:hAnsi="Cambria"/>
          <w:sz w:val="28"/>
          <w:szCs w:val="28"/>
          <w:lang w:val="en-GB"/>
        </w:rPr>
        <w:t>origin”.</w:t>
      </w:r>
    </w:p>
    <w:p w14:paraId="0ACCC2AB" w14:textId="261FD1BA"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substitution</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intended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replacement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utilities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unlawful</w:t>
      </w:r>
      <w:r w:rsidR="00EE456D">
        <w:rPr>
          <w:rFonts w:ascii="Cambria" w:hAnsi="Cambria"/>
          <w:sz w:val="28"/>
          <w:szCs w:val="28"/>
          <w:lang w:val="en-GB"/>
        </w:rPr>
        <w:t xml:space="preserve"> </w:t>
      </w:r>
      <w:r w:rsidRPr="00344BB5">
        <w:rPr>
          <w:rFonts w:ascii="Cambria" w:hAnsi="Cambria"/>
          <w:sz w:val="28"/>
          <w:szCs w:val="28"/>
          <w:lang w:val="en-GB"/>
        </w:rPr>
        <w:t>origin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different</w:t>
      </w:r>
      <w:r w:rsidR="00EE456D">
        <w:rPr>
          <w:rFonts w:ascii="Cambria" w:hAnsi="Cambria"/>
          <w:sz w:val="28"/>
          <w:szCs w:val="28"/>
          <w:lang w:val="en-GB"/>
        </w:rPr>
        <w:t xml:space="preserve"> </w:t>
      </w:r>
      <w:r w:rsidRPr="00344BB5">
        <w:rPr>
          <w:rFonts w:ascii="Cambria" w:hAnsi="Cambria"/>
          <w:sz w:val="28"/>
          <w:szCs w:val="28"/>
          <w:lang w:val="en-GB"/>
        </w:rPr>
        <w:t>values.</w:t>
      </w:r>
    </w:p>
    <w:p w14:paraId="6C54C7AD" w14:textId="014A9E72"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lastRenderedPageBreak/>
        <w:t>As</w:t>
      </w:r>
      <w:r w:rsidR="00EE456D">
        <w:rPr>
          <w:rFonts w:ascii="Cambria" w:hAnsi="Cambria"/>
          <w:sz w:val="28"/>
          <w:szCs w:val="28"/>
          <w:lang w:val="en-GB"/>
        </w:rPr>
        <w:t xml:space="preserve"> </w:t>
      </w:r>
      <w:r w:rsidRPr="00344BB5">
        <w:rPr>
          <w:rFonts w:ascii="Cambria" w:hAnsi="Cambria"/>
          <w:sz w:val="28"/>
          <w:szCs w:val="28"/>
          <w:lang w:val="en-GB"/>
        </w:rPr>
        <w:t>transfer</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intended</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trade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laundering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utilities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unlawful</w:t>
      </w:r>
      <w:r w:rsidR="00EE456D">
        <w:rPr>
          <w:rFonts w:ascii="Cambria" w:hAnsi="Cambria"/>
          <w:sz w:val="28"/>
          <w:szCs w:val="28"/>
          <w:lang w:val="en-GB"/>
        </w:rPr>
        <w:t xml:space="preserve"> </w:t>
      </w:r>
      <w:r w:rsidRPr="00344BB5">
        <w:rPr>
          <w:rFonts w:ascii="Cambria" w:hAnsi="Cambria"/>
          <w:sz w:val="28"/>
          <w:szCs w:val="28"/>
          <w:lang w:val="en-GB"/>
        </w:rPr>
        <w:t>origin.</w:t>
      </w:r>
    </w:p>
    <w:p w14:paraId="0B7D2279" w14:textId="64EE1772"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obstruction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Authorities’</w:t>
      </w:r>
      <w:r w:rsidR="00EE456D">
        <w:rPr>
          <w:rFonts w:ascii="Cambria" w:hAnsi="Cambria"/>
          <w:sz w:val="28"/>
          <w:szCs w:val="28"/>
          <w:lang w:val="en-GB"/>
        </w:rPr>
        <w:t xml:space="preserve"> </w:t>
      </w:r>
      <w:r w:rsidRPr="00344BB5">
        <w:rPr>
          <w:rFonts w:ascii="Cambria" w:hAnsi="Cambria"/>
          <w:sz w:val="28"/>
          <w:szCs w:val="28"/>
          <w:lang w:val="en-GB"/>
        </w:rPr>
        <w:t>investigating</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origin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could</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action</w:t>
      </w:r>
      <w:r w:rsidR="00EE456D">
        <w:rPr>
          <w:rFonts w:ascii="Cambria" w:hAnsi="Cambria"/>
          <w:sz w:val="28"/>
          <w:szCs w:val="28"/>
          <w:lang w:val="en-GB"/>
        </w:rPr>
        <w:t xml:space="preserve"> </w:t>
      </w:r>
      <w:r w:rsidRPr="00344BB5">
        <w:rPr>
          <w:rFonts w:ascii="Cambria" w:hAnsi="Cambria"/>
          <w:sz w:val="28"/>
          <w:szCs w:val="28"/>
          <w:lang w:val="en-GB"/>
        </w:rPr>
        <w:t>suitable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dissimulating</w:t>
      </w:r>
      <w:r w:rsidR="00EE456D">
        <w:rPr>
          <w:rFonts w:ascii="Cambria" w:hAnsi="Cambria"/>
          <w:sz w:val="28"/>
          <w:szCs w:val="28"/>
          <w:lang w:val="en-GB"/>
        </w:rPr>
        <w:t xml:space="preserve"> </w:t>
      </w:r>
      <w:r w:rsidRPr="00344BB5">
        <w:rPr>
          <w:rFonts w:ascii="Cambria" w:hAnsi="Cambria"/>
          <w:sz w:val="28"/>
          <w:szCs w:val="28"/>
          <w:lang w:val="en-GB"/>
        </w:rPr>
        <w:t>their</w:t>
      </w:r>
      <w:r w:rsidR="00EE456D">
        <w:rPr>
          <w:rFonts w:ascii="Cambria" w:hAnsi="Cambria"/>
          <w:sz w:val="28"/>
          <w:szCs w:val="28"/>
          <w:lang w:val="en-GB"/>
        </w:rPr>
        <w:t xml:space="preserve"> </w:t>
      </w:r>
      <w:r w:rsidRPr="00344BB5">
        <w:rPr>
          <w:rFonts w:ascii="Cambria" w:hAnsi="Cambria"/>
          <w:sz w:val="28"/>
          <w:szCs w:val="28"/>
          <w:lang w:val="en-GB"/>
        </w:rPr>
        <w:t>unlawful</w:t>
      </w:r>
      <w:r w:rsidR="00EE456D">
        <w:rPr>
          <w:rFonts w:ascii="Cambria" w:hAnsi="Cambria"/>
          <w:sz w:val="28"/>
          <w:szCs w:val="28"/>
          <w:lang w:val="en-GB"/>
        </w:rPr>
        <w:t xml:space="preserve"> </w:t>
      </w:r>
      <w:r w:rsidRPr="00344BB5">
        <w:rPr>
          <w:rFonts w:ascii="Cambria" w:hAnsi="Cambria"/>
          <w:sz w:val="28"/>
          <w:szCs w:val="28"/>
          <w:lang w:val="en-GB"/>
        </w:rPr>
        <w:t>origin.</w:t>
      </w:r>
      <w:r w:rsidR="00EE456D">
        <w:rPr>
          <w:rFonts w:ascii="Cambria" w:hAnsi="Cambria"/>
          <w:sz w:val="28"/>
          <w:szCs w:val="28"/>
          <w:lang w:val="en-GB"/>
        </w:rPr>
        <w:t xml:space="preserve"> </w:t>
      </w:r>
    </w:p>
    <w:p w14:paraId="5AA041B7" w14:textId="4F64B231" w:rsidR="00554E2E"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incrimination</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laundering</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preventing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offenders</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exploiting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profits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unlawful</w:t>
      </w:r>
      <w:r w:rsidR="00EE456D">
        <w:rPr>
          <w:rFonts w:ascii="Cambria" w:hAnsi="Cambria"/>
          <w:sz w:val="28"/>
          <w:szCs w:val="28"/>
          <w:lang w:val="en-GB"/>
        </w:rPr>
        <w:t xml:space="preserve"> </w:t>
      </w:r>
      <w:r w:rsidRPr="00344BB5">
        <w:rPr>
          <w:rFonts w:ascii="Cambria" w:hAnsi="Cambria"/>
          <w:sz w:val="28"/>
          <w:szCs w:val="28"/>
          <w:lang w:val="en-GB"/>
        </w:rPr>
        <w:t>origin,</w:t>
      </w:r>
      <w:r w:rsidR="00EE456D">
        <w:rPr>
          <w:rFonts w:ascii="Cambria" w:hAnsi="Cambria"/>
          <w:sz w:val="28"/>
          <w:szCs w:val="28"/>
          <w:lang w:val="en-GB"/>
        </w:rPr>
        <w:t xml:space="preserve"> </w:t>
      </w:r>
      <w:r w:rsidRPr="00344BB5">
        <w:rPr>
          <w:rFonts w:ascii="Cambria" w:hAnsi="Cambria"/>
          <w:sz w:val="28"/>
          <w:szCs w:val="28"/>
          <w:lang w:val="en-GB"/>
        </w:rPr>
        <w:t>re-circulating</w:t>
      </w:r>
      <w:r w:rsidR="00EE456D">
        <w:rPr>
          <w:rFonts w:ascii="Cambria" w:hAnsi="Cambria"/>
          <w:sz w:val="28"/>
          <w:szCs w:val="28"/>
          <w:lang w:val="en-GB"/>
        </w:rPr>
        <w:t xml:space="preserve"> </w:t>
      </w:r>
      <w:r w:rsidRPr="00344BB5">
        <w:rPr>
          <w:rFonts w:ascii="Cambria" w:hAnsi="Cambria"/>
          <w:sz w:val="28"/>
          <w:szCs w:val="28"/>
          <w:lang w:val="en-GB"/>
        </w:rPr>
        <w:t>them</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“clean”</w:t>
      </w:r>
      <w:r w:rsidR="00EE456D">
        <w:rPr>
          <w:rFonts w:ascii="Cambria" w:hAnsi="Cambria"/>
          <w:sz w:val="28"/>
          <w:szCs w:val="28"/>
          <w:lang w:val="en-GB"/>
        </w:rPr>
        <w:t xml:space="preserve"> </w:t>
      </w:r>
      <w:r w:rsidRPr="00344BB5">
        <w:rPr>
          <w:rFonts w:ascii="Cambria" w:hAnsi="Cambria"/>
          <w:sz w:val="28"/>
          <w:szCs w:val="28"/>
          <w:lang w:val="en-GB"/>
        </w:rPr>
        <w:t>profits,</w:t>
      </w:r>
      <w:r w:rsidR="00EE456D">
        <w:rPr>
          <w:rFonts w:ascii="Cambria" w:hAnsi="Cambria"/>
          <w:sz w:val="28"/>
          <w:szCs w:val="28"/>
          <w:lang w:val="en-GB"/>
        </w:rPr>
        <w:t xml:space="preserve"> </w:t>
      </w:r>
      <w:r w:rsidRPr="00344BB5">
        <w:rPr>
          <w:rFonts w:ascii="Cambria" w:hAnsi="Cambria"/>
          <w:sz w:val="28"/>
          <w:szCs w:val="28"/>
          <w:lang w:val="en-GB"/>
        </w:rPr>
        <w:t>ready</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invested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lawful</w:t>
      </w:r>
      <w:r w:rsidR="00EE456D">
        <w:rPr>
          <w:rFonts w:ascii="Cambria" w:hAnsi="Cambria"/>
          <w:sz w:val="28"/>
          <w:szCs w:val="28"/>
          <w:lang w:val="en-GB"/>
        </w:rPr>
        <w:t xml:space="preserve"> </w:t>
      </w:r>
      <w:r w:rsidRPr="00344BB5">
        <w:rPr>
          <w:rFonts w:ascii="Cambria" w:hAnsi="Cambria"/>
          <w:sz w:val="28"/>
          <w:szCs w:val="28"/>
          <w:lang w:val="en-GB"/>
        </w:rPr>
        <w:t>productive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way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w:t>
      </w:r>
      <w:r w:rsidR="00EE456D">
        <w:rPr>
          <w:rFonts w:ascii="Cambria" w:hAnsi="Cambria"/>
          <w:sz w:val="28"/>
          <w:szCs w:val="28"/>
          <w:lang w:val="en-GB"/>
        </w:rPr>
        <w:t xml:space="preserve"> </w:t>
      </w:r>
      <w:r w:rsidRPr="00344BB5">
        <w:rPr>
          <w:rFonts w:ascii="Cambria" w:hAnsi="Cambria"/>
          <w:sz w:val="28"/>
          <w:szCs w:val="28"/>
          <w:lang w:val="en-GB"/>
        </w:rPr>
        <w:t>achieves</w:t>
      </w:r>
      <w:r w:rsidR="00EE456D">
        <w:rPr>
          <w:rFonts w:ascii="Cambria" w:hAnsi="Cambria"/>
          <w:sz w:val="28"/>
          <w:szCs w:val="28"/>
          <w:lang w:val="en-GB"/>
        </w:rPr>
        <w:t xml:space="preserve"> </w:t>
      </w:r>
      <w:r w:rsidRPr="00344BB5">
        <w:rPr>
          <w:rFonts w:ascii="Cambria" w:hAnsi="Cambria"/>
          <w:sz w:val="28"/>
          <w:szCs w:val="28"/>
          <w:lang w:val="en-GB"/>
        </w:rPr>
        <w:t>another</w:t>
      </w:r>
      <w:r w:rsidR="00EE456D">
        <w:rPr>
          <w:rFonts w:ascii="Cambria" w:hAnsi="Cambria"/>
          <w:sz w:val="28"/>
          <w:szCs w:val="28"/>
          <w:lang w:val="en-GB"/>
        </w:rPr>
        <w:t xml:space="preserve"> </w:t>
      </w:r>
      <w:r w:rsidRPr="00344BB5">
        <w:rPr>
          <w:rFonts w:ascii="Cambria" w:hAnsi="Cambria"/>
          <w:sz w:val="28"/>
          <w:szCs w:val="28"/>
          <w:lang w:val="en-GB"/>
        </w:rPr>
        <w:t>goal,</w:t>
      </w:r>
      <w:r w:rsidR="00EE456D">
        <w:rPr>
          <w:rFonts w:ascii="Cambria" w:hAnsi="Cambria"/>
          <w:sz w:val="28"/>
          <w:szCs w:val="28"/>
          <w:lang w:val="en-GB"/>
        </w:rPr>
        <w:t xml:space="preserve"> </w:t>
      </w:r>
      <w:r w:rsidRPr="00344BB5">
        <w:rPr>
          <w:rFonts w:ascii="Cambria" w:hAnsi="Cambria"/>
          <w:sz w:val="28"/>
          <w:szCs w:val="28"/>
          <w:lang w:val="en-GB"/>
        </w:rPr>
        <w:t>i.e.</w:t>
      </w:r>
      <w:r w:rsidR="00EE456D">
        <w:rPr>
          <w:rFonts w:ascii="Cambria" w:hAnsi="Cambria"/>
          <w:sz w:val="28"/>
          <w:szCs w:val="28"/>
          <w:lang w:val="en-GB"/>
        </w:rPr>
        <w:t xml:space="preserve"> </w:t>
      </w:r>
      <w:r w:rsidRPr="00344BB5">
        <w:rPr>
          <w:rFonts w:ascii="Cambria" w:hAnsi="Cambria"/>
          <w:sz w:val="28"/>
          <w:szCs w:val="28"/>
          <w:lang w:val="en-GB"/>
        </w:rPr>
        <w:t>preventing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perpetration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main</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obstacles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exploitation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profits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unlawful</w:t>
      </w:r>
      <w:r w:rsidR="00EE456D">
        <w:rPr>
          <w:rFonts w:ascii="Cambria" w:hAnsi="Cambria"/>
          <w:sz w:val="28"/>
          <w:szCs w:val="28"/>
          <w:lang w:val="en-GB"/>
        </w:rPr>
        <w:t xml:space="preserve"> </w:t>
      </w:r>
      <w:r w:rsidRPr="00344BB5">
        <w:rPr>
          <w:rFonts w:ascii="Cambria" w:hAnsi="Cambria"/>
          <w:sz w:val="28"/>
          <w:szCs w:val="28"/>
          <w:lang w:val="en-GB"/>
        </w:rPr>
        <w:t>origin.</w:t>
      </w:r>
    </w:p>
    <w:p w14:paraId="5105E771" w14:textId="77777777" w:rsidR="00344BB5" w:rsidRPr="00344BB5" w:rsidRDefault="00344BB5" w:rsidP="00344BB5">
      <w:pPr>
        <w:spacing w:before="120" w:line="360" w:lineRule="auto"/>
        <w:jc w:val="both"/>
        <w:rPr>
          <w:rFonts w:ascii="Cambria" w:hAnsi="Cambria"/>
          <w:sz w:val="28"/>
          <w:szCs w:val="28"/>
          <w:lang w:val="en-GB"/>
        </w:rPr>
      </w:pPr>
    </w:p>
    <w:p w14:paraId="6A8CAB59" w14:textId="76E8E905" w:rsidR="00554E2E" w:rsidRPr="00344BB5" w:rsidRDefault="00554E2E" w:rsidP="00344BB5">
      <w:pPr>
        <w:spacing w:before="120" w:line="360" w:lineRule="auto"/>
        <w:jc w:val="both"/>
        <w:rPr>
          <w:rFonts w:ascii="Cambria" w:hAnsi="Cambria"/>
          <w:b/>
          <w:i/>
          <w:iCs/>
          <w:sz w:val="28"/>
          <w:szCs w:val="28"/>
          <w:lang w:val="en-GB"/>
        </w:rPr>
      </w:pPr>
      <w:r w:rsidRPr="00344BB5">
        <w:rPr>
          <w:rFonts w:ascii="Cambria" w:hAnsi="Cambria"/>
          <w:b/>
          <w:i/>
          <w:iCs/>
          <w:sz w:val="28"/>
          <w:szCs w:val="28"/>
          <w:lang w:val="en-GB"/>
        </w:rPr>
        <w:t>Use</w:t>
      </w:r>
      <w:r w:rsidR="00EE456D">
        <w:rPr>
          <w:rFonts w:ascii="Cambria" w:hAnsi="Cambria"/>
          <w:b/>
          <w:i/>
          <w:iCs/>
          <w:sz w:val="28"/>
          <w:szCs w:val="28"/>
          <w:lang w:val="en-GB"/>
        </w:rPr>
        <w:t xml:space="preserve"> </w:t>
      </w:r>
      <w:r w:rsidRPr="00344BB5">
        <w:rPr>
          <w:rFonts w:ascii="Cambria" w:hAnsi="Cambria"/>
          <w:b/>
          <w:i/>
          <w:iCs/>
          <w:sz w:val="28"/>
          <w:szCs w:val="28"/>
          <w:lang w:val="en-GB"/>
        </w:rPr>
        <w:t>of</w:t>
      </w:r>
      <w:r w:rsidR="00EE456D">
        <w:rPr>
          <w:rFonts w:ascii="Cambria" w:hAnsi="Cambria"/>
          <w:b/>
          <w:i/>
          <w:iCs/>
          <w:sz w:val="28"/>
          <w:szCs w:val="28"/>
          <w:lang w:val="en-GB"/>
        </w:rPr>
        <w:t xml:space="preserve"> </w:t>
      </w:r>
      <w:r w:rsidRPr="00344BB5">
        <w:rPr>
          <w:rFonts w:ascii="Cambria" w:hAnsi="Cambria"/>
          <w:b/>
          <w:i/>
          <w:iCs/>
          <w:sz w:val="28"/>
          <w:szCs w:val="28"/>
          <w:lang w:val="en-GB"/>
        </w:rPr>
        <w:t>money,</w:t>
      </w:r>
      <w:r w:rsidR="00EE456D">
        <w:rPr>
          <w:rFonts w:ascii="Cambria" w:hAnsi="Cambria"/>
          <w:b/>
          <w:i/>
          <w:iCs/>
          <w:sz w:val="28"/>
          <w:szCs w:val="28"/>
          <w:lang w:val="en-GB"/>
        </w:rPr>
        <w:t xml:space="preserve"> </w:t>
      </w:r>
      <w:r w:rsidRPr="00344BB5">
        <w:rPr>
          <w:rFonts w:ascii="Cambria" w:hAnsi="Cambria"/>
          <w:b/>
          <w:i/>
          <w:iCs/>
          <w:sz w:val="28"/>
          <w:szCs w:val="28"/>
          <w:lang w:val="en-GB"/>
        </w:rPr>
        <w:t>goods</w:t>
      </w:r>
      <w:r w:rsidR="00EE456D">
        <w:rPr>
          <w:rFonts w:ascii="Cambria" w:hAnsi="Cambria"/>
          <w:b/>
          <w:i/>
          <w:iCs/>
          <w:sz w:val="28"/>
          <w:szCs w:val="28"/>
          <w:lang w:val="en-GB"/>
        </w:rPr>
        <w:t xml:space="preserve"> </w:t>
      </w:r>
      <w:r w:rsidRPr="00344BB5">
        <w:rPr>
          <w:rFonts w:ascii="Cambria" w:hAnsi="Cambria"/>
          <w:b/>
          <w:i/>
          <w:iCs/>
          <w:sz w:val="28"/>
          <w:szCs w:val="28"/>
          <w:lang w:val="en-GB"/>
        </w:rPr>
        <w:t>or</w:t>
      </w:r>
      <w:r w:rsidR="00EE456D">
        <w:rPr>
          <w:rFonts w:ascii="Cambria" w:hAnsi="Cambria"/>
          <w:b/>
          <w:i/>
          <w:iCs/>
          <w:sz w:val="28"/>
          <w:szCs w:val="28"/>
          <w:lang w:val="en-GB"/>
        </w:rPr>
        <w:t xml:space="preserve"> </w:t>
      </w:r>
      <w:r w:rsidRPr="00344BB5">
        <w:rPr>
          <w:rFonts w:ascii="Cambria" w:hAnsi="Cambria"/>
          <w:b/>
          <w:i/>
          <w:iCs/>
          <w:sz w:val="28"/>
          <w:szCs w:val="28"/>
          <w:lang w:val="en-GB"/>
        </w:rPr>
        <w:t>other</w:t>
      </w:r>
      <w:r w:rsidR="00EE456D">
        <w:rPr>
          <w:rFonts w:ascii="Cambria" w:hAnsi="Cambria"/>
          <w:b/>
          <w:i/>
          <w:iCs/>
          <w:sz w:val="28"/>
          <w:szCs w:val="28"/>
          <w:lang w:val="en-GB"/>
        </w:rPr>
        <w:t xml:space="preserve"> </w:t>
      </w:r>
      <w:r w:rsidRPr="00344BB5">
        <w:rPr>
          <w:rFonts w:ascii="Cambria" w:hAnsi="Cambria"/>
          <w:b/>
          <w:i/>
          <w:iCs/>
          <w:sz w:val="28"/>
          <w:szCs w:val="28"/>
          <w:lang w:val="en-GB"/>
        </w:rPr>
        <w:t>utilities</w:t>
      </w:r>
      <w:r w:rsidR="00EE456D">
        <w:rPr>
          <w:rFonts w:ascii="Cambria" w:hAnsi="Cambria"/>
          <w:b/>
          <w:i/>
          <w:iCs/>
          <w:sz w:val="28"/>
          <w:szCs w:val="28"/>
          <w:lang w:val="en-GB"/>
        </w:rPr>
        <w:t xml:space="preserve"> </w:t>
      </w:r>
      <w:r w:rsidRPr="00344BB5">
        <w:rPr>
          <w:rFonts w:ascii="Cambria" w:hAnsi="Cambria"/>
          <w:b/>
          <w:i/>
          <w:iCs/>
          <w:sz w:val="28"/>
          <w:szCs w:val="28"/>
          <w:lang w:val="en-GB"/>
        </w:rPr>
        <w:t>of</w:t>
      </w:r>
      <w:r w:rsidR="00EE456D">
        <w:rPr>
          <w:rFonts w:ascii="Cambria" w:hAnsi="Cambria"/>
          <w:b/>
          <w:i/>
          <w:iCs/>
          <w:sz w:val="28"/>
          <w:szCs w:val="28"/>
          <w:lang w:val="en-GB"/>
        </w:rPr>
        <w:t xml:space="preserve"> </w:t>
      </w:r>
      <w:r w:rsidRPr="00344BB5">
        <w:rPr>
          <w:rFonts w:ascii="Cambria" w:hAnsi="Cambria"/>
          <w:b/>
          <w:i/>
          <w:iCs/>
          <w:sz w:val="28"/>
          <w:szCs w:val="28"/>
          <w:lang w:val="en-GB"/>
        </w:rPr>
        <w:t>unlawful</w:t>
      </w:r>
      <w:r w:rsidR="00EE456D">
        <w:rPr>
          <w:rFonts w:ascii="Cambria" w:hAnsi="Cambria"/>
          <w:b/>
          <w:i/>
          <w:iCs/>
          <w:sz w:val="28"/>
          <w:szCs w:val="28"/>
          <w:lang w:val="en-GB"/>
        </w:rPr>
        <w:t xml:space="preserve"> </w:t>
      </w:r>
      <w:r w:rsidRPr="00344BB5">
        <w:rPr>
          <w:rFonts w:ascii="Cambria" w:hAnsi="Cambria"/>
          <w:b/>
          <w:i/>
          <w:iCs/>
          <w:sz w:val="28"/>
          <w:szCs w:val="28"/>
          <w:lang w:val="en-GB"/>
        </w:rPr>
        <w:t>origin</w:t>
      </w:r>
      <w:r w:rsidR="00EE456D">
        <w:rPr>
          <w:rFonts w:ascii="Cambria" w:hAnsi="Cambria"/>
          <w:b/>
          <w:i/>
          <w:iCs/>
          <w:sz w:val="28"/>
          <w:szCs w:val="28"/>
          <w:lang w:val="en-GB"/>
        </w:rPr>
        <w:t xml:space="preserve"> </w:t>
      </w:r>
      <w:r w:rsidRPr="00344BB5">
        <w:rPr>
          <w:rFonts w:ascii="Cambria" w:hAnsi="Cambria"/>
          <w:b/>
          <w:i/>
          <w:iCs/>
          <w:sz w:val="28"/>
          <w:szCs w:val="28"/>
          <w:lang w:val="en-GB"/>
        </w:rPr>
        <w:t>(art.</w:t>
      </w:r>
      <w:r w:rsidR="00EE456D">
        <w:rPr>
          <w:rFonts w:ascii="Cambria" w:hAnsi="Cambria"/>
          <w:b/>
          <w:i/>
          <w:iCs/>
          <w:sz w:val="28"/>
          <w:szCs w:val="28"/>
          <w:lang w:val="en-GB"/>
        </w:rPr>
        <w:t xml:space="preserve"> </w:t>
      </w:r>
      <w:r w:rsidRPr="00344BB5">
        <w:rPr>
          <w:rFonts w:ascii="Cambria" w:hAnsi="Cambria"/>
          <w:b/>
          <w:i/>
          <w:iCs/>
          <w:sz w:val="28"/>
          <w:szCs w:val="28"/>
          <w:lang w:val="en-GB"/>
        </w:rPr>
        <w:t>648-ter</w:t>
      </w:r>
      <w:r w:rsidR="00EE456D">
        <w:rPr>
          <w:rFonts w:ascii="Cambria" w:hAnsi="Cambria"/>
          <w:b/>
          <w:i/>
          <w:iCs/>
          <w:sz w:val="28"/>
          <w:szCs w:val="28"/>
          <w:lang w:val="en-GB"/>
        </w:rPr>
        <w:t xml:space="preserve"> </w:t>
      </w:r>
      <w:r w:rsidRPr="00344BB5">
        <w:rPr>
          <w:rFonts w:ascii="Cambria" w:hAnsi="Cambria"/>
          <w:b/>
          <w:i/>
          <w:iCs/>
          <w:sz w:val="28"/>
          <w:szCs w:val="28"/>
          <w:lang w:val="en-GB"/>
        </w:rPr>
        <w:t>criminal</w:t>
      </w:r>
      <w:r w:rsidR="00EE456D">
        <w:rPr>
          <w:rFonts w:ascii="Cambria" w:hAnsi="Cambria"/>
          <w:b/>
          <w:i/>
          <w:iCs/>
          <w:sz w:val="28"/>
          <w:szCs w:val="28"/>
          <w:lang w:val="en-GB"/>
        </w:rPr>
        <w:t xml:space="preserve"> </w:t>
      </w:r>
      <w:r w:rsidRPr="00344BB5">
        <w:rPr>
          <w:rFonts w:ascii="Cambria" w:hAnsi="Cambria"/>
          <w:b/>
          <w:i/>
          <w:iCs/>
          <w:sz w:val="28"/>
          <w:szCs w:val="28"/>
          <w:lang w:val="en-GB"/>
        </w:rPr>
        <w:t>code)</w:t>
      </w:r>
    </w:p>
    <w:p w14:paraId="3196523F" w14:textId="321043F7"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exam</w:t>
      </w:r>
      <w:r w:rsidR="00EE456D">
        <w:rPr>
          <w:rFonts w:ascii="Cambria" w:hAnsi="Cambria"/>
          <w:sz w:val="28"/>
          <w:szCs w:val="28"/>
          <w:lang w:val="en-GB"/>
        </w:rPr>
        <w:t xml:space="preserve"> </w:t>
      </w:r>
      <w:r w:rsidRPr="00344BB5">
        <w:rPr>
          <w:rFonts w:ascii="Cambria" w:hAnsi="Cambria"/>
          <w:sz w:val="28"/>
          <w:szCs w:val="28"/>
          <w:lang w:val="en-GB"/>
        </w:rPr>
        <w:t>satisfies</w:t>
      </w:r>
      <w:r w:rsidR="00EE456D">
        <w:rPr>
          <w:rFonts w:ascii="Cambria" w:hAnsi="Cambria"/>
          <w:sz w:val="28"/>
          <w:szCs w:val="28"/>
          <w:lang w:val="en-GB"/>
        </w:rPr>
        <w:t xml:space="preserve"> </w:t>
      </w:r>
      <w:r w:rsidRPr="00344BB5">
        <w:rPr>
          <w:rFonts w:ascii="Cambria" w:hAnsi="Cambria"/>
          <w:sz w:val="28"/>
          <w:szCs w:val="28"/>
          <w:lang w:val="en-GB"/>
        </w:rPr>
        <w:t>two</w:t>
      </w:r>
      <w:r w:rsidR="00EE456D">
        <w:rPr>
          <w:rFonts w:ascii="Cambria" w:hAnsi="Cambria"/>
          <w:sz w:val="28"/>
          <w:szCs w:val="28"/>
          <w:lang w:val="en-GB"/>
        </w:rPr>
        <w:t xml:space="preserve"> </w:t>
      </w:r>
      <w:r w:rsidRPr="00344BB5">
        <w:rPr>
          <w:rFonts w:ascii="Cambria" w:hAnsi="Cambria"/>
          <w:sz w:val="28"/>
          <w:szCs w:val="28"/>
          <w:lang w:val="en-GB"/>
        </w:rPr>
        <w:t>requirements:</w:t>
      </w:r>
      <w:r w:rsidR="00EE456D">
        <w:rPr>
          <w:rFonts w:ascii="Cambria" w:hAnsi="Cambria"/>
          <w:sz w:val="28"/>
          <w:szCs w:val="28"/>
          <w:lang w:val="en-GB"/>
        </w:rPr>
        <w:t xml:space="preserve"> </w:t>
      </w:r>
      <w:r w:rsidRPr="00344BB5">
        <w:rPr>
          <w:rFonts w:ascii="Cambria" w:hAnsi="Cambria"/>
          <w:sz w:val="28"/>
          <w:szCs w:val="28"/>
          <w:lang w:val="en-GB"/>
        </w:rPr>
        <w:t>firstly</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prevents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so-called</w:t>
      </w:r>
      <w:r w:rsidR="00EE456D">
        <w:rPr>
          <w:rFonts w:ascii="Cambria" w:hAnsi="Cambria"/>
          <w:sz w:val="28"/>
          <w:szCs w:val="28"/>
          <w:lang w:val="en-GB"/>
        </w:rPr>
        <w:t xml:space="preserve"> </w:t>
      </w:r>
      <w:r w:rsidRPr="00344BB5">
        <w:rPr>
          <w:rFonts w:ascii="Cambria" w:hAnsi="Cambria"/>
          <w:sz w:val="28"/>
          <w:szCs w:val="28"/>
          <w:lang w:val="en-GB"/>
        </w:rPr>
        <w:t>“dirty</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unlawful</w:t>
      </w:r>
      <w:r w:rsidR="00EE456D">
        <w:rPr>
          <w:rFonts w:ascii="Cambria" w:hAnsi="Cambria"/>
          <w:sz w:val="28"/>
          <w:szCs w:val="28"/>
          <w:lang w:val="en-GB"/>
        </w:rPr>
        <w:t xml:space="preserve"> </w:t>
      </w:r>
      <w:r w:rsidRPr="00344BB5">
        <w:rPr>
          <w:rFonts w:ascii="Cambria" w:hAnsi="Cambria"/>
          <w:sz w:val="28"/>
          <w:szCs w:val="28"/>
          <w:lang w:val="en-GB"/>
        </w:rPr>
        <w:t>origin</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being</w:t>
      </w:r>
      <w:r w:rsidR="00EE456D">
        <w:rPr>
          <w:rFonts w:ascii="Cambria" w:hAnsi="Cambria"/>
          <w:sz w:val="28"/>
          <w:szCs w:val="28"/>
          <w:lang w:val="en-GB"/>
        </w:rPr>
        <w:t xml:space="preserve"> </w:t>
      </w:r>
      <w:r w:rsidRPr="00344BB5">
        <w:rPr>
          <w:rFonts w:ascii="Cambria" w:hAnsi="Cambria"/>
          <w:sz w:val="28"/>
          <w:szCs w:val="28"/>
          <w:lang w:val="en-GB"/>
        </w:rPr>
        <w:t>laundered;</w:t>
      </w:r>
      <w:r w:rsidR="00EE456D">
        <w:rPr>
          <w:rFonts w:ascii="Cambria" w:hAnsi="Cambria"/>
          <w:sz w:val="28"/>
          <w:szCs w:val="28"/>
          <w:lang w:val="en-GB"/>
        </w:rPr>
        <w:t xml:space="preserve"> </w:t>
      </w:r>
      <w:r w:rsidRPr="00344BB5">
        <w:rPr>
          <w:rFonts w:ascii="Cambria" w:hAnsi="Cambria"/>
          <w:sz w:val="28"/>
          <w:szCs w:val="28"/>
          <w:lang w:val="en-GB"/>
        </w:rPr>
        <w:t>secondly</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prevents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even</w:t>
      </w:r>
      <w:r w:rsidR="00EE456D">
        <w:rPr>
          <w:rFonts w:ascii="Cambria" w:hAnsi="Cambria"/>
          <w:sz w:val="28"/>
          <w:szCs w:val="28"/>
          <w:lang w:val="en-GB"/>
        </w:rPr>
        <w:t xml:space="preserve"> </w:t>
      </w:r>
      <w:r w:rsidRPr="00344BB5">
        <w:rPr>
          <w:rFonts w:ascii="Cambria" w:hAnsi="Cambria"/>
          <w:sz w:val="28"/>
          <w:szCs w:val="28"/>
          <w:lang w:val="en-GB"/>
        </w:rPr>
        <w:t>if</w:t>
      </w:r>
      <w:r w:rsidR="00EE456D">
        <w:rPr>
          <w:rFonts w:ascii="Cambria" w:hAnsi="Cambria"/>
          <w:sz w:val="28"/>
          <w:szCs w:val="28"/>
          <w:lang w:val="en-GB"/>
        </w:rPr>
        <w:t xml:space="preserve"> </w:t>
      </w:r>
      <w:r w:rsidRPr="00344BB5">
        <w:rPr>
          <w:rFonts w:ascii="Cambria" w:hAnsi="Cambria"/>
          <w:sz w:val="28"/>
          <w:szCs w:val="28"/>
          <w:lang w:val="en-GB"/>
        </w:rPr>
        <w:t>“clean”,</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being</w:t>
      </w:r>
      <w:r w:rsidR="00EE456D">
        <w:rPr>
          <w:rFonts w:ascii="Cambria" w:hAnsi="Cambria"/>
          <w:sz w:val="28"/>
          <w:szCs w:val="28"/>
          <w:lang w:val="en-GB"/>
        </w:rPr>
        <w:t xml:space="preserve"> </w:t>
      </w:r>
      <w:r w:rsidRPr="00344BB5">
        <w:rPr>
          <w:rFonts w:ascii="Cambria" w:hAnsi="Cambria"/>
          <w:sz w:val="28"/>
          <w:szCs w:val="28"/>
          <w:lang w:val="en-GB"/>
        </w:rPr>
        <w:t>lawfully</w:t>
      </w:r>
      <w:r w:rsidR="00EE456D">
        <w:rPr>
          <w:rFonts w:ascii="Cambria" w:hAnsi="Cambria"/>
          <w:sz w:val="28"/>
          <w:szCs w:val="28"/>
          <w:lang w:val="en-GB"/>
        </w:rPr>
        <w:t xml:space="preserve"> </w:t>
      </w:r>
      <w:r w:rsidRPr="00344BB5">
        <w:rPr>
          <w:rFonts w:ascii="Cambria" w:hAnsi="Cambria"/>
          <w:sz w:val="28"/>
          <w:szCs w:val="28"/>
          <w:lang w:val="en-GB"/>
        </w:rPr>
        <w:t>employed.</w:t>
      </w:r>
    </w:p>
    <w:p w14:paraId="6EDDF75A" w14:textId="669530D1"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reserve</w:t>
      </w:r>
      <w:r w:rsidR="00EE456D">
        <w:rPr>
          <w:rFonts w:ascii="Cambria" w:hAnsi="Cambria"/>
          <w:sz w:val="28"/>
          <w:szCs w:val="28"/>
          <w:lang w:val="en-GB"/>
        </w:rPr>
        <w:t xml:space="preserve"> </w:t>
      </w:r>
      <w:r w:rsidRPr="00344BB5">
        <w:rPr>
          <w:rFonts w:ascii="Cambria" w:hAnsi="Cambria"/>
          <w:sz w:val="28"/>
          <w:szCs w:val="28"/>
          <w:lang w:val="en-GB"/>
        </w:rPr>
        <w:t>clause</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paragraph</w:t>
      </w:r>
      <w:r w:rsidR="00EE456D">
        <w:rPr>
          <w:rFonts w:ascii="Cambria" w:hAnsi="Cambria"/>
          <w:sz w:val="28"/>
          <w:szCs w:val="28"/>
          <w:lang w:val="en-GB"/>
        </w:rPr>
        <w:t xml:space="preserve"> </w:t>
      </w: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question</w:t>
      </w:r>
      <w:r w:rsidR="00EE456D">
        <w:rPr>
          <w:rFonts w:ascii="Cambria" w:hAnsi="Cambria"/>
          <w:sz w:val="28"/>
          <w:szCs w:val="28"/>
          <w:lang w:val="en-GB"/>
        </w:rPr>
        <w:t xml:space="preserve"> </w:t>
      </w:r>
      <w:r w:rsidRPr="00344BB5">
        <w:rPr>
          <w:rFonts w:ascii="Cambria" w:hAnsi="Cambria"/>
          <w:sz w:val="28"/>
          <w:szCs w:val="28"/>
          <w:lang w:val="en-GB"/>
        </w:rPr>
        <w:t>provides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incrimination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taking</w:t>
      </w:r>
      <w:r w:rsidR="00EE456D">
        <w:rPr>
          <w:rFonts w:ascii="Cambria" w:hAnsi="Cambria"/>
          <w:sz w:val="28"/>
          <w:szCs w:val="28"/>
          <w:lang w:val="en-GB"/>
        </w:rPr>
        <w:t xml:space="preserve"> </w:t>
      </w:r>
      <w:r w:rsidRPr="00344BB5">
        <w:rPr>
          <w:rFonts w:ascii="Cambria" w:hAnsi="Cambria"/>
          <w:sz w:val="28"/>
          <w:szCs w:val="28"/>
          <w:lang w:val="en-GB"/>
        </w:rPr>
        <w:t>part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main</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already</w:t>
      </w:r>
      <w:r w:rsidR="00EE456D">
        <w:rPr>
          <w:rFonts w:ascii="Cambria" w:hAnsi="Cambria"/>
          <w:sz w:val="28"/>
          <w:szCs w:val="28"/>
          <w:lang w:val="en-GB"/>
        </w:rPr>
        <w:t xml:space="preserve"> </w:t>
      </w:r>
      <w:r w:rsidRPr="00344BB5">
        <w:rPr>
          <w:rFonts w:ascii="Cambria" w:hAnsi="Cambria"/>
          <w:sz w:val="28"/>
          <w:szCs w:val="28"/>
          <w:lang w:val="en-GB"/>
        </w:rPr>
        <w:t>incriminated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receiving</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laundering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utilities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unlawful</w:t>
      </w:r>
      <w:r w:rsidR="00EE456D">
        <w:rPr>
          <w:rFonts w:ascii="Cambria" w:hAnsi="Cambria"/>
          <w:sz w:val="28"/>
          <w:szCs w:val="28"/>
          <w:lang w:val="en-GB"/>
        </w:rPr>
        <w:t xml:space="preserve"> </w:t>
      </w:r>
      <w:r w:rsidRPr="00344BB5">
        <w:rPr>
          <w:rFonts w:ascii="Cambria" w:hAnsi="Cambria"/>
          <w:sz w:val="28"/>
          <w:szCs w:val="28"/>
          <w:lang w:val="en-GB"/>
        </w:rPr>
        <w:t>origin.</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consequence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aforesaid,</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can</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stated</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perpetrate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question,</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necessary,</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lastRenderedPageBreak/>
        <w:t>qualifying</w:t>
      </w:r>
      <w:r w:rsidR="00EE456D">
        <w:rPr>
          <w:rFonts w:ascii="Cambria" w:hAnsi="Cambria"/>
          <w:sz w:val="28"/>
          <w:szCs w:val="28"/>
          <w:lang w:val="en-GB"/>
        </w:rPr>
        <w:t xml:space="preserve"> </w:t>
      </w:r>
      <w:r w:rsidRPr="00344BB5">
        <w:rPr>
          <w:rFonts w:ascii="Cambria" w:hAnsi="Cambria"/>
          <w:sz w:val="28"/>
          <w:szCs w:val="28"/>
          <w:lang w:val="en-GB"/>
        </w:rPr>
        <w:t>element,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investment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profits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unlawful</w:t>
      </w:r>
      <w:r w:rsidR="00EE456D">
        <w:rPr>
          <w:rFonts w:ascii="Cambria" w:hAnsi="Cambria"/>
          <w:sz w:val="28"/>
          <w:szCs w:val="28"/>
          <w:lang w:val="en-GB"/>
        </w:rPr>
        <w:t xml:space="preserve"> </w:t>
      </w:r>
      <w:r w:rsidRPr="00344BB5">
        <w:rPr>
          <w:rFonts w:ascii="Cambria" w:hAnsi="Cambria"/>
          <w:sz w:val="28"/>
          <w:szCs w:val="28"/>
          <w:lang w:val="en-GB"/>
        </w:rPr>
        <w:t>origin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economic</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p>
    <w:p w14:paraId="546727F0" w14:textId="5FDFE06F" w:rsidR="00554E2E"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So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incriminated</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consists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investment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profits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unlawful</w:t>
      </w:r>
      <w:r w:rsidR="00EE456D">
        <w:rPr>
          <w:rFonts w:ascii="Cambria" w:hAnsi="Cambria"/>
          <w:sz w:val="28"/>
          <w:szCs w:val="28"/>
          <w:lang w:val="en-GB"/>
        </w:rPr>
        <w:t xml:space="preserve"> </w:t>
      </w:r>
      <w:r w:rsidRPr="00344BB5">
        <w:rPr>
          <w:rFonts w:ascii="Cambria" w:hAnsi="Cambria"/>
          <w:sz w:val="28"/>
          <w:szCs w:val="28"/>
          <w:lang w:val="en-GB"/>
        </w:rPr>
        <w:t>origin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economic</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activities.</w:t>
      </w:r>
    </w:p>
    <w:p w14:paraId="1473FFED" w14:textId="77777777" w:rsidR="00344BB5" w:rsidRPr="00344BB5" w:rsidRDefault="00344BB5" w:rsidP="00344BB5">
      <w:pPr>
        <w:spacing w:before="120" w:line="360" w:lineRule="auto"/>
        <w:jc w:val="both"/>
        <w:rPr>
          <w:rFonts w:ascii="Cambria" w:hAnsi="Cambria"/>
          <w:sz w:val="28"/>
          <w:szCs w:val="28"/>
          <w:lang w:val="en-GB"/>
        </w:rPr>
      </w:pPr>
    </w:p>
    <w:p w14:paraId="412DE37D" w14:textId="25E157B8" w:rsidR="00554E2E" w:rsidRPr="00344BB5" w:rsidRDefault="00554E2E" w:rsidP="00344BB5">
      <w:pPr>
        <w:spacing w:before="120" w:line="360" w:lineRule="auto"/>
        <w:jc w:val="both"/>
        <w:rPr>
          <w:rFonts w:ascii="Cambria" w:hAnsi="Cambria"/>
          <w:b/>
          <w:i/>
          <w:sz w:val="28"/>
          <w:szCs w:val="28"/>
          <w:lang w:val="en-GB"/>
        </w:rPr>
      </w:pPr>
      <w:r w:rsidRPr="00344BB5">
        <w:rPr>
          <w:rFonts w:ascii="Cambria" w:hAnsi="Cambria"/>
          <w:b/>
          <w:i/>
          <w:sz w:val="28"/>
          <w:szCs w:val="28"/>
          <w:lang w:val="en-GB"/>
        </w:rPr>
        <w:t>Self-Laundering</w:t>
      </w:r>
      <w:r w:rsidR="00EE456D">
        <w:rPr>
          <w:rFonts w:ascii="Cambria" w:hAnsi="Cambria"/>
          <w:b/>
          <w:i/>
          <w:sz w:val="28"/>
          <w:szCs w:val="28"/>
          <w:lang w:val="en-GB"/>
        </w:rPr>
        <w:t xml:space="preserve"> </w:t>
      </w:r>
      <w:r w:rsidRPr="00344BB5">
        <w:rPr>
          <w:rFonts w:ascii="Cambria" w:hAnsi="Cambria"/>
          <w:b/>
          <w:i/>
          <w:sz w:val="28"/>
          <w:szCs w:val="28"/>
          <w:lang w:val="en-GB"/>
        </w:rPr>
        <w:t>(Art.</w:t>
      </w:r>
      <w:r w:rsidR="00EE456D">
        <w:rPr>
          <w:rFonts w:ascii="Cambria" w:hAnsi="Cambria"/>
          <w:b/>
          <w:i/>
          <w:sz w:val="28"/>
          <w:szCs w:val="28"/>
          <w:lang w:val="en-GB"/>
        </w:rPr>
        <w:t xml:space="preserve"> </w:t>
      </w:r>
      <w:r w:rsidRPr="00344BB5">
        <w:rPr>
          <w:rFonts w:ascii="Cambria" w:hAnsi="Cambria"/>
          <w:b/>
          <w:i/>
          <w:sz w:val="28"/>
          <w:szCs w:val="28"/>
          <w:lang w:val="en-GB"/>
        </w:rPr>
        <w:t>648-ter.</w:t>
      </w:r>
      <w:r w:rsidR="00EE456D">
        <w:rPr>
          <w:rFonts w:ascii="Cambria" w:hAnsi="Cambria"/>
          <w:b/>
          <w:i/>
          <w:sz w:val="28"/>
          <w:szCs w:val="28"/>
          <w:lang w:val="en-GB"/>
        </w:rPr>
        <w:t xml:space="preserve"> </w:t>
      </w:r>
      <w:r w:rsidRPr="00344BB5">
        <w:rPr>
          <w:rFonts w:ascii="Cambria" w:hAnsi="Cambria"/>
          <w:b/>
          <w:i/>
          <w:sz w:val="28"/>
          <w:szCs w:val="28"/>
          <w:lang w:val="en-GB"/>
        </w:rPr>
        <w:t>1</w:t>
      </w:r>
      <w:r w:rsidR="00EE456D">
        <w:rPr>
          <w:rFonts w:ascii="Cambria" w:hAnsi="Cambria"/>
          <w:b/>
          <w:i/>
          <w:sz w:val="28"/>
          <w:szCs w:val="28"/>
          <w:lang w:val="en-GB"/>
        </w:rPr>
        <w:t xml:space="preserve"> </w:t>
      </w:r>
      <w:r w:rsidRPr="00344BB5">
        <w:rPr>
          <w:rFonts w:ascii="Cambria" w:hAnsi="Cambria"/>
          <w:b/>
          <w:i/>
          <w:sz w:val="28"/>
          <w:szCs w:val="28"/>
          <w:lang w:val="en-GB"/>
        </w:rPr>
        <w:t>Criminal</w:t>
      </w:r>
      <w:r w:rsidR="00EE456D">
        <w:rPr>
          <w:rFonts w:ascii="Cambria" w:hAnsi="Cambria"/>
          <w:b/>
          <w:i/>
          <w:sz w:val="28"/>
          <w:szCs w:val="28"/>
          <w:lang w:val="en-GB"/>
        </w:rPr>
        <w:t xml:space="preserve"> </w:t>
      </w:r>
      <w:r w:rsidRPr="00344BB5">
        <w:rPr>
          <w:rFonts w:ascii="Cambria" w:hAnsi="Cambria"/>
          <w:b/>
          <w:i/>
          <w:sz w:val="28"/>
          <w:szCs w:val="28"/>
          <w:lang w:val="en-GB"/>
        </w:rPr>
        <w:t>Code)</w:t>
      </w:r>
    </w:p>
    <w:p w14:paraId="187D1BB0" w14:textId="337412AA"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punishes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perpetrated</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participated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perpetration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00072F3F">
        <w:rPr>
          <w:rFonts w:ascii="Cambria" w:hAnsi="Cambria"/>
          <w:sz w:val="28"/>
          <w:szCs w:val="28"/>
          <w:lang w:val="en-GB"/>
        </w:rPr>
        <w:t>crime</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uses,</w:t>
      </w:r>
      <w:r w:rsidR="00EE456D">
        <w:rPr>
          <w:rFonts w:ascii="Cambria" w:hAnsi="Cambria"/>
          <w:sz w:val="28"/>
          <w:szCs w:val="28"/>
          <w:lang w:val="en-GB"/>
        </w:rPr>
        <w:t xml:space="preserve"> </w:t>
      </w:r>
      <w:r w:rsidRPr="00344BB5">
        <w:rPr>
          <w:rFonts w:ascii="Cambria" w:hAnsi="Cambria"/>
          <w:sz w:val="28"/>
          <w:szCs w:val="28"/>
          <w:lang w:val="en-GB"/>
        </w:rPr>
        <w:t>replaces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transfers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economic,</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entrepreneurial</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speculation</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utilities</w:t>
      </w:r>
      <w:r w:rsidR="00EE456D">
        <w:rPr>
          <w:rFonts w:ascii="Cambria" w:hAnsi="Cambria"/>
          <w:sz w:val="28"/>
          <w:szCs w:val="28"/>
          <w:lang w:val="en-GB"/>
        </w:rPr>
        <w:t xml:space="preserve"> </w:t>
      </w:r>
      <w:r w:rsidRPr="00344BB5">
        <w:rPr>
          <w:rFonts w:ascii="Cambria" w:hAnsi="Cambria"/>
          <w:sz w:val="28"/>
          <w:szCs w:val="28"/>
          <w:lang w:val="en-GB"/>
        </w:rPr>
        <w:t>generated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perpetration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crime,</w:t>
      </w:r>
      <w:r w:rsidR="00EE456D">
        <w:rPr>
          <w:rFonts w:ascii="Cambria" w:hAnsi="Cambria"/>
          <w:sz w:val="28"/>
          <w:szCs w:val="28"/>
          <w:lang w:val="en-GB"/>
        </w:rPr>
        <w:t xml:space="preserve"> </w:t>
      </w:r>
      <w:r w:rsidRPr="00344BB5">
        <w:rPr>
          <w:rFonts w:ascii="Cambria" w:hAnsi="Cambria"/>
          <w:sz w:val="28"/>
          <w:szCs w:val="28"/>
          <w:lang w:val="en-GB"/>
        </w:rPr>
        <w:t>thus</w:t>
      </w:r>
      <w:r w:rsidR="00EE456D">
        <w:rPr>
          <w:rFonts w:ascii="Cambria" w:hAnsi="Cambria"/>
          <w:sz w:val="28"/>
          <w:szCs w:val="28"/>
          <w:lang w:val="en-GB"/>
        </w:rPr>
        <w:t xml:space="preserve"> </w:t>
      </w:r>
      <w:r w:rsidRPr="00344BB5">
        <w:rPr>
          <w:rFonts w:ascii="Cambria" w:hAnsi="Cambria"/>
          <w:sz w:val="28"/>
          <w:szCs w:val="28"/>
          <w:lang w:val="en-GB"/>
        </w:rPr>
        <w:t>preventing</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practical</w:t>
      </w:r>
      <w:r w:rsidR="00EE456D">
        <w:rPr>
          <w:rFonts w:ascii="Cambria" w:hAnsi="Cambria"/>
          <w:sz w:val="28"/>
          <w:szCs w:val="28"/>
          <w:lang w:val="en-GB"/>
        </w:rPr>
        <w:t xml:space="preserve"> </w:t>
      </w:r>
      <w:r w:rsidRPr="00344BB5">
        <w:rPr>
          <w:rFonts w:ascii="Cambria" w:hAnsi="Cambria"/>
          <w:sz w:val="28"/>
          <w:szCs w:val="28"/>
          <w:lang w:val="en-GB"/>
        </w:rPr>
        <w:t>terms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identification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their</w:t>
      </w:r>
      <w:r w:rsidR="00EE456D">
        <w:rPr>
          <w:rFonts w:ascii="Cambria" w:hAnsi="Cambria"/>
          <w:sz w:val="28"/>
          <w:szCs w:val="28"/>
          <w:lang w:val="en-GB"/>
        </w:rPr>
        <w:t xml:space="preserve"> </w:t>
      </w:r>
      <w:r w:rsidRPr="00344BB5">
        <w:rPr>
          <w:rFonts w:ascii="Cambria" w:hAnsi="Cambria"/>
          <w:sz w:val="28"/>
          <w:szCs w:val="28"/>
          <w:lang w:val="en-GB"/>
        </w:rPr>
        <w:t>unlawful</w:t>
      </w:r>
      <w:r w:rsidR="00EE456D">
        <w:rPr>
          <w:rFonts w:ascii="Cambria" w:hAnsi="Cambria"/>
          <w:sz w:val="28"/>
          <w:szCs w:val="28"/>
          <w:lang w:val="en-GB"/>
        </w:rPr>
        <w:t xml:space="preserve"> </w:t>
      </w:r>
      <w:r w:rsidRPr="00344BB5">
        <w:rPr>
          <w:rFonts w:ascii="Cambria" w:hAnsi="Cambria"/>
          <w:sz w:val="28"/>
          <w:szCs w:val="28"/>
          <w:lang w:val="en-GB"/>
        </w:rPr>
        <w:t>origin.</w:t>
      </w:r>
    </w:p>
    <w:p w14:paraId="09F8F3B7" w14:textId="3E5E3696" w:rsidR="00625A9B" w:rsidRDefault="00072F3F" w:rsidP="00625A9B">
      <w:pPr>
        <w:tabs>
          <w:tab w:val="left" w:pos="1848"/>
        </w:tabs>
        <w:spacing w:before="120" w:line="360" w:lineRule="auto"/>
        <w:jc w:val="both"/>
        <w:rPr>
          <w:rFonts w:ascii="Cambria" w:hAnsi="Cambria"/>
          <w:sz w:val="28"/>
          <w:szCs w:val="28"/>
          <w:lang w:val="en-GB"/>
        </w:rPr>
      </w:pPr>
      <w:r>
        <w:rPr>
          <w:rFonts w:ascii="Cambria" w:hAnsi="Cambria"/>
          <w:sz w:val="28"/>
          <w:szCs w:val="28"/>
          <w:lang w:val="en-GB"/>
        </w:rPr>
        <w:t>T</w:t>
      </w:r>
      <w:r w:rsidR="00554E2E" w:rsidRPr="00344BB5">
        <w:rPr>
          <w:rFonts w:ascii="Cambria" w:hAnsi="Cambria"/>
          <w:sz w:val="28"/>
          <w:szCs w:val="28"/>
          <w:lang w:val="en-GB"/>
        </w:rPr>
        <w:t>he</w:t>
      </w:r>
      <w:r w:rsidR="00EE456D">
        <w:rPr>
          <w:rFonts w:ascii="Cambria" w:hAnsi="Cambria"/>
          <w:sz w:val="28"/>
          <w:szCs w:val="28"/>
          <w:lang w:val="en-GB"/>
        </w:rPr>
        <w:t xml:space="preserve"> </w:t>
      </w:r>
      <w:r w:rsidR="00554E2E" w:rsidRPr="00344BB5">
        <w:rPr>
          <w:rFonts w:ascii="Cambria" w:hAnsi="Cambria"/>
          <w:sz w:val="28"/>
          <w:szCs w:val="28"/>
          <w:lang w:val="en-GB"/>
        </w:rPr>
        <w:t>law</w:t>
      </w:r>
      <w:r w:rsidR="00EE456D">
        <w:rPr>
          <w:rFonts w:ascii="Cambria" w:hAnsi="Cambria"/>
          <w:sz w:val="28"/>
          <w:szCs w:val="28"/>
          <w:lang w:val="en-GB"/>
        </w:rPr>
        <w:t xml:space="preserve"> </w:t>
      </w:r>
      <w:r w:rsidR="00554E2E" w:rsidRPr="00344BB5">
        <w:rPr>
          <w:rFonts w:ascii="Cambria" w:hAnsi="Cambria"/>
          <w:sz w:val="28"/>
          <w:szCs w:val="28"/>
          <w:lang w:val="en-GB"/>
        </w:rPr>
        <w:t>punishes</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concealment</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revenues</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unlawful</w:t>
      </w:r>
      <w:r w:rsidR="00EE456D">
        <w:rPr>
          <w:rFonts w:ascii="Cambria" w:hAnsi="Cambria"/>
          <w:sz w:val="28"/>
          <w:szCs w:val="28"/>
          <w:lang w:val="en-GB"/>
        </w:rPr>
        <w:t xml:space="preserve"> </w:t>
      </w:r>
      <w:r w:rsidR="00554E2E" w:rsidRPr="00344BB5">
        <w:rPr>
          <w:rFonts w:ascii="Cambria" w:hAnsi="Cambria"/>
          <w:sz w:val="28"/>
          <w:szCs w:val="28"/>
          <w:lang w:val="en-GB"/>
        </w:rPr>
        <w:t>origin</w:t>
      </w:r>
      <w:r w:rsidR="00EE456D">
        <w:rPr>
          <w:rFonts w:ascii="Cambria" w:hAnsi="Cambria"/>
          <w:sz w:val="28"/>
          <w:szCs w:val="28"/>
          <w:lang w:val="en-GB"/>
        </w:rPr>
        <w:t xml:space="preserve"> </w:t>
      </w:r>
      <w:r w:rsidR="00554E2E" w:rsidRPr="00344BB5">
        <w:rPr>
          <w:rFonts w:ascii="Cambria" w:hAnsi="Cambria"/>
          <w:sz w:val="28"/>
          <w:szCs w:val="28"/>
          <w:lang w:val="en-GB"/>
        </w:rPr>
        <w:t>even</w:t>
      </w:r>
      <w:r w:rsidR="00EE456D">
        <w:rPr>
          <w:rFonts w:ascii="Cambria" w:hAnsi="Cambria"/>
          <w:sz w:val="28"/>
          <w:szCs w:val="28"/>
          <w:lang w:val="en-GB"/>
        </w:rPr>
        <w:t xml:space="preserve"> </w:t>
      </w:r>
      <w:r w:rsidR="00554E2E" w:rsidRPr="00344BB5">
        <w:rPr>
          <w:rFonts w:ascii="Cambria" w:hAnsi="Cambria"/>
          <w:sz w:val="28"/>
          <w:szCs w:val="28"/>
          <w:lang w:val="en-GB"/>
        </w:rPr>
        <w:t>if</w:t>
      </w:r>
      <w:r w:rsidR="00EE456D">
        <w:rPr>
          <w:rFonts w:ascii="Cambria" w:hAnsi="Cambria"/>
          <w:sz w:val="28"/>
          <w:szCs w:val="28"/>
          <w:lang w:val="en-GB"/>
        </w:rPr>
        <w:t xml:space="preserve"> </w:t>
      </w:r>
      <w:r w:rsidR="00554E2E" w:rsidRPr="00344BB5">
        <w:rPr>
          <w:rFonts w:ascii="Cambria" w:hAnsi="Cambria"/>
          <w:sz w:val="28"/>
          <w:szCs w:val="28"/>
          <w:lang w:val="en-GB"/>
        </w:rPr>
        <w:t>such</w:t>
      </w:r>
      <w:r w:rsidR="00EE456D">
        <w:rPr>
          <w:rFonts w:ascii="Cambria" w:hAnsi="Cambria"/>
          <w:sz w:val="28"/>
          <w:szCs w:val="28"/>
          <w:lang w:val="en-GB"/>
        </w:rPr>
        <w:t xml:space="preserve"> </w:t>
      </w:r>
      <w:r w:rsidR="00554E2E" w:rsidRPr="00344BB5">
        <w:rPr>
          <w:rFonts w:ascii="Cambria" w:hAnsi="Cambria"/>
          <w:sz w:val="28"/>
          <w:szCs w:val="28"/>
          <w:lang w:val="en-GB"/>
        </w:rPr>
        <w:t>action</w:t>
      </w:r>
      <w:r w:rsidR="00EE456D">
        <w:rPr>
          <w:rFonts w:ascii="Cambria" w:hAnsi="Cambria"/>
          <w:sz w:val="28"/>
          <w:szCs w:val="28"/>
          <w:lang w:val="en-GB"/>
        </w:rPr>
        <w:t xml:space="preserve"> </w:t>
      </w:r>
      <w:r w:rsidR="00554E2E" w:rsidRPr="00344BB5">
        <w:rPr>
          <w:rFonts w:ascii="Cambria" w:hAnsi="Cambria"/>
          <w:sz w:val="28"/>
          <w:szCs w:val="28"/>
          <w:lang w:val="en-GB"/>
        </w:rPr>
        <w:t>is</w:t>
      </w:r>
      <w:r w:rsidR="00EE456D">
        <w:rPr>
          <w:rFonts w:ascii="Cambria" w:hAnsi="Cambria"/>
          <w:sz w:val="28"/>
          <w:szCs w:val="28"/>
          <w:lang w:val="en-GB"/>
        </w:rPr>
        <w:t xml:space="preserve"> </w:t>
      </w:r>
      <w:r w:rsidR="00554E2E" w:rsidRPr="00344BB5">
        <w:rPr>
          <w:rFonts w:ascii="Cambria" w:hAnsi="Cambria"/>
          <w:sz w:val="28"/>
          <w:szCs w:val="28"/>
          <w:lang w:val="en-GB"/>
        </w:rPr>
        <w:t>not</w:t>
      </w:r>
      <w:r w:rsidR="00EE456D">
        <w:rPr>
          <w:rFonts w:ascii="Cambria" w:hAnsi="Cambria"/>
          <w:sz w:val="28"/>
          <w:szCs w:val="28"/>
          <w:lang w:val="en-GB"/>
        </w:rPr>
        <w:t xml:space="preserve"> </w:t>
      </w:r>
      <w:r w:rsidR="00554E2E" w:rsidRPr="00344BB5">
        <w:rPr>
          <w:rFonts w:ascii="Cambria" w:hAnsi="Cambria"/>
          <w:sz w:val="28"/>
          <w:szCs w:val="28"/>
          <w:lang w:val="en-GB"/>
        </w:rPr>
        <w:t>carried</w:t>
      </w:r>
      <w:r w:rsidR="00EE456D">
        <w:rPr>
          <w:rFonts w:ascii="Cambria" w:hAnsi="Cambria"/>
          <w:sz w:val="28"/>
          <w:szCs w:val="28"/>
          <w:lang w:val="en-GB"/>
        </w:rPr>
        <w:t xml:space="preserve"> </w:t>
      </w:r>
      <w:r w:rsidR="00554E2E" w:rsidRPr="00344BB5">
        <w:rPr>
          <w:rFonts w:ascii="Cambria" w:hAnsi="Cambria"/>
          <w:sz w:val="28"/>
          <w:szCs w:val="28"/>
          <w:lang w:val="en-GB"/>
        </w:rPr>
        <w:t>out</w:t>
      </w:r>
      <w:r w:rsidR="00EE456D">
        <w:rPr>
          <w:rFonts w:ascii="Cambria" w:hAnsi="Cambria"/>
          <w:sz w:val="28"/>
          <w:szCs w:val="28"/>
          <w:lang w:val="en-GB"/>
        </w:rPr>
        <w:t xml:space="preserve"> </w:t>
      </w:r>
      <w:r w:rsidR="00554E2E" w:rsidRPr="00344BB5">
        <w:rPr>
          <w:rFonts w:ascii="Cambria" w:hAnsi="Cambria"/>
          <w:sz w:val="28"/>
          <w:szCs w:val="28"/>
          <w:lang w:val="en-GB"/>
        </w:rPr>
        <w:t>by</w:t>
      </w:r>
      <w:r w:rsidR="00EE456D">
        <w:rPr>
          <w:rFonts w:ascii="Cambria" w:hAnsi="Cambria"/>
          <w:sz w:val="28"/>
          <w:szCs w:val="28"/>
          <w:lang w:val="en-GB"/>
        </w:rPr>
        <w:t xml:space="preserve"> </w:t>
      </w:r>
      <w:r w:rsidR="00554E2E" w:rsidRPr="00344BB5">
        <w:rPr>
          <w:rFonts w:ascii="Cambria" w:hAnsi="Cambria"/>
          <w:sz w:val="28"/>
          <w:szCs w:val="28"/>
          <w:lang w:val="en-GB"/>
        </w:rPr>
        <w:t>a</w:t>
      </w:r>
      <w:r w:rsidR="00EE456D">
        <w:rPr>
          <w:rFonts w:ascii="Cambria" w:hAnsi="Cambria"/>
          <w:sz w:val="28"/>
          <w:szCs w:val="28"/>
          <w:lang w:val="en-GB"/>
        </w:rPr>
        <w:t xml:space="preserve"> </w:t>
      </w:r>
      <w:r w:rsidR="00554E2E" w:rsidRPr="00344BB5">
        <w:rPr>
          <w:rFonts w:ascii="Cambria" w:hAnsi="Cambria"/>
          <w:sz w:val="28"/>
          <w:szCs w:val="28"/>
          <w:lang w:val="en-GB"/>
        </w:rPr>
        <w:t>third</w:t>
      </w:r>
      <w:r w:rsidR="00EE456D">
        <w:rPr>
          <w:rFonts w:ascii="Cambria" w:hAnsi="Cambria"/>
          <w:sz w:val="28"/>
          <w:szCs w:val="28"/>
          <w:lang w:val="en-GB"/>
        </w:rPr>
        <w:t xml:space="preserve"> </w:t>
      </w:r>
      <w:r w:rsidR="00554E2E" w:rsidRPr="00344BB5">
        <w:rPr>
          <w:rFonts w:ascii="Cambria" w:hAnsi="Cambria"/>
          <w:sz w:val="28"/>
          <w:szCs w:val="28"/>
          <w:lang w:val="en-GB"/>
        </w:rPr>
        <w:t>party</w:t>
      </w:r>
      <w:r w:rsidR="00EE456D">
        <w:rPr>
          <w:rFonts w:ascii="Cambria" w:hAnsi="Cambria"/>
          <w:sz w:val="28"/>
          <w:szCs w:val="28"/>
          <w:lang w:val="en-GB"/>
        </w:rPr>
        <w:t xml:space="preserve"> </w:t>
      </w:r>
      <w:r w:rsidR="00554E2E" w:rsidRPr="00344BB5">
        <w:rPr>
          <w:rFonts w:ascii="Cambria" w:hAnsi="Cambria"/>
          <w:sz w:val="28"/>
          <w:szCs w:val="28"/>
          <w:lang w:val="en-GB"/>
        </w:rPr>
        <w:t>–</w:t>
      </w:r>
      <w:r w:rsidR="00EE456D">
        <w:rPr>
          <w:rFonts w:ascii="Cambria" w:hAnsi="Cambria"/>
          <w:sz w:val="28"/>
          <w:szCs w:val="28"/>
          <w:lang w:val="en-GB"/>
        </w:rPr>
        <w:t xml:space="preserve"> </w:t>
      </w:r>
      <w:r w:rsidR="00554E2E" w:rsidRPr="00344BB5">
        <w:rPr>
          <w:rFonts w:ascii="Cambria" w:hAnsi="Cambria"/>
          <w:sz w:val="28"/>
          <w:szCs w:val="28"/>
          <w:lang w:val="en-GB"/>
        </w:rPr>
        <w:t>such</w:t>
      </w:r>
      <w:r w:rsidR="00EE456D">
        <w:rPr>
          <w:rFonts w:ascii="Cambria" w:hAnsi="Cambria"/>
          <w:sz w:val="28"/>
          <w:szCs w:val="28"/>
          <w:lang w:val="en-GB"/>
        </w:rPr>
        <w:t xml:space="preserve"> </w:t>
      </w:r>
      <w:r w:rsidR="00554E2E" w:rsidRPr="00344BB5">
        <w:rPr>
          <w:rFonts w:ascii="Cambria" w:hAnsi="Cambria"/>
          <w:sz w:val="28"/>
          <w:szCs w:val="28"/>
          <w:lang w:val="en-GB"/>
        </w:rPr>
        <w:t>as</w:t>
      </w:r>
      <w:r w:rsidR="00EE456D">
        <w:rPr>
          <w:rFonts w:ascii="Cambria" w:hAnsi="Cambria"/>
          <w:sz w:val="28"/>
          <w:szCs w:val="28"/>
          <w:lang w:val="en-GB"/>
        </w:rPr>
        <w:t xml:space="preserve"> </w:t>
      </w:r>
      <w:r w:rsidR="00554E2E" w:rsidRPr="00344BB5">
        <w:rPr>
          <w:rFonts w:ascii="Cambria" w:hAnsi="Cambria"/>
          <w:sz w:val="28"/>
          <w:szCs w:val="28"/>
          <w:lang w:val="en-GB"/>
        </w:rPr>
        <w:t>in</w:t>
      </w:r>
      <w:r w:rsidR="00EE456D">
        <w:rPr>
          <w:rFonts w:ascii="Cambria" w:hAnsi="Cambria"/>
          <w:sz w:val="28"/>
          <w:szCs w:val="28"/>
          <w:lang w:val="en-GB"/>
        </w:rPr>
        <w:t xml:space="preserve"> </w:t>
      </w:r>
      <w:r w:rsidR="00554E2E" w:rsidRPr="00344BB5">
        <w:rPr>
          <w:rFonts w:ascii="Cambria" w:hAnsi="Cambria"/>
          <w:sz w:val="28"/>
          <w:szCs w:val="28"/>
          <w:lang w:val="en-GB"/>
        </w:rPr>
        <w:t>case</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money-laundering</w:t>
      </w:r>
      <w:r w:rsidR="00EE456D">
        <w:rPr>
          <w:rFonts w:ascii="Cambria" w:hAnsi="Cambria"/>
          <w:sz w:val="28"/>
          <w:szCs w:val="28"/>
          <w:lang w:val="en-GB"/>
        </w:rPr>
        <w:t xml:space="preserve"> </w:t>
      </w:r>
      <w:r w:rsidR="00554E2E" w:rsidRPr="00344BB5">
        <w:rPr>
          <w:rFonts w:ascii="Cambria" w:hAnsi="Cambria"/>
          <w:sz w:val="28"/>
          <w:szCs w:val="28"/>
          <w:lang w:val="en-GB"/>
        </w:rPr>
        <w:t>–</w:t>
      </w:r>
      <w:r w:rsidR="00EE456D">
        <w:rPr>
          <w:rFonts w:ascii="Cambria" w:hAnsi="Cambria"/>
          <w:sz w:val="28"/>
          <w:szCs w:val="28"/>
          <w:lang w:val="en-GB"/>
        </w:rPr>
        <w:t xml:space="preserve"> </w:t>
      </w:r>
      <w:r w:rsidR="00554E2E" w:rsidRPr="00344BB5">
        <w:rPr>
          <w:rFonts w:ascii="Cambria" w:hAnsi="Cambria"/>
          <w:sz w:val="28"/>
          <w:szCs w:val="28"/>
          <w:lang w:val="en-GB"/>
        </w:rPr>
        <w:t>but</w:t>
      </w:r>
      <w:r w:rsidR="00EE456D">
        <w:rPr>
          <w:rFonts w:ascii="Cambria" w:hAnsi="Cambria"/>
          <w:sz w:val="28"/>
          <w:szCs w:val="28"/>
          <w:lang w:val="en-GB"/>
        </w:rPr>
        <w:t xml:space="preserve"> </w:t>
      </w:r>
      <w:r w:rsidR="00554E2E" w:rsidRPr="00344BB5">
        <w:rPr>
          <w:rFonts w:ascii="Cambria" w:hAnsi="Cambria"/>
          <w:sz w:val="28"/>
          <w:szCs w:val="28"/>
          <w:lang w:val="en-GB"/>
        </w:rPr>
        <w:t>by</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same</w:t>
      </w:r>
      <w:r w:rsidR="00EE456D">
        <w:rPr>
          <w:rFonts w:ascii="Cambria" w:hAnsi="Cambria"/>
          <w:sz w:val="28"/>
          <w:szCs w:val="28"/>
          <w:lang w:val="en-GB"/>
        </w:rPr>
        <w:t xml:space="preserve"> </w:t>
      </w:r>
      <w:r w:rsidR="00554E2E" w:rsidRPr="00344BB5">
        <w:rPr>
          <w:rFonts w:ascii="Cambria" w:hAnsi="Cambria"/>
          <w:sz w:val="28"/>
          <w:szCs w:val="28"/>
          <w:lang w:val="en-GB"/>
        </w:rPr>
        <w:t>subject.</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aforesaid</w:t>
      </w:r>
      <w:r w:rsidR="00EE456D">
        <w:rPr>
          <w:rFonts w:ascii="Cambria" w:hAnsi="Cambria"/>
          <w:sz w:val="28"/>
          <w:szCs w:val="28"/>
          <w:lang w:val="en-GB"/>
        </w:rPr>
        <w:t xml:space="preserve"> </w:t>
      </w:r>
      <w:r w:rsidR="00554E2E" w:rsidRPr="00344BB5">
        <w:rPr>
          <w:rFonts w:ascii="Cambria" w:hAnsi="Cambria"/>
          <w:sz w:val="28"/>
          <w:szCs w:val="28"/>
          <w:lang w:val="en-GB"/>
        </w:rPr>
        <w:t>definition</w:t>
      </w:r>
      <w:r w:rsidR="00EE456D">
        <w:rPr>
          <w:rFonts w:ascii="Cambria" w:hAnsi="Cambria"/>
          <w:sz w:val="28"/>
          <w:szCs w:val="28"/>
          <w:lang w:val="en-GB"/>
        </w:rPr>
        <w:t xml:space="preserve"> </w:t>
      </w:r>
      <w:r w:rsidR="00554E2E" w:rsidRPr="00344BB5">
        <w:rPr>
          <w:rFonts w:ascii="Cambria" w:hAnsi="Cambria"/>
          <w:sz w:val="28"/>
          <w:szCs w:val="28"/>
          <w:lang w:val="en-GB"/>
        </w:rPr>
        <w:t>applies</w:t>
      </w:r>
      <w:r w:rsidR="00EE456D">
        <w:rPr>
          <w:rFonts w:ascii="Cambria" w:hAnsi="Cambria"/>
          <w:sz w:val="28"/>
          <w:szCs w:val="28"/>
          <w:lang w:val="en-GB"/>
        </w:rPr>
        <w:t xml:space="preserve"> </w:t>
      </w:r>
      <w:r w:rsidR="00554E2E" w:rsidRPr="00344BB5">
        <w:rPr>
          <w:rFonts w:ascii="Cambria" w:hAnsi="Cambria"/>
          <w:sz w:val="28"/>
          <w:szCs w:val="28"/>
          <w:lang w:val="en-GB"/>
        </w:rPr>
        <w:t>to</w:t>
      </w:r>
      <w:r w:rsidR="00EE456D">
        <w:rPr>
          <w:rFonts w:ascii="Cambria" w:hAnsi="Cambria"/>
          <w:sz w:val="28"/>
          <w:szCs w:val="28"/>
          <w:lang w:val="en-GB"/>
        </w:rPr>
        <w:t xml:space="preserve"> </w:t>
      </w:r>
      <w:r w:rsidR="00554E2E" w:rsidRPr="00344BB5">
        <w:rPr>
          <w:rFonts w:ascii="Cambria" w:hAnsi="Cambria"/>
          <w:sz w:val="28"/>
          <w:szCs w:val="28"/>
          <w:lang w:val="en-GB"/>
        </w:rPr>
        <w:t>any</w:t>
      </w:r>
      <w:r w:rsidR="00EE456D">
        <w:rPr>
          <w:rFonts w:ascii="Cambria" w:hAnsi="Cambria"/>
          <w:sz w:val="28"/>
          <w:szCs w:val="28"/>
          <w:lang w:val="en-GB"/>
        </w:rPr>
        <w:t xml:space="preserve"> </w:t>
      </w:r>
      <w:r w:rsidR="00554E2E" w:rsidRPr="00344BB5">
        <w:rPr>
          <w:rFonts w:ascii="Cambria" w:hAnsi="Cambria"/>
          <w:sz w:val="28"/>
          <w:szCs w:val="28"/>
          <w:lang w:val="en-GB"/>
        </w:rPr>
        <w:t>transactions</w:t>
      </w:r>
      <w:r w:rsidR="00EE456D">
        <w:rPr>
          <w:rFonts w:ascii="Cambria" w:hAnsi="Cambria"/>
          <w:sz w:val="28"/>
          <w:szCs w:val="28"/>
          <w:lang w:val="en-GB"/>
        </w:rPr>
        <w:t xml:space="preserve"> </w:t>
      </w:r>
      <w:r w:rsidR="00554E2E" w:rsidRPr="00344BB5">
        <w:rPr>
          <w:rFonts w:ascii="Cambria" w:hAnsi="Cambria"/>
          <w:sz w:val="28"/>
          <w:szCs w:val="28"/>
          <w:lang w:val="en-GB"/>
        </w:rPr>
        <w:t>that,</w:t>
      </w:r>
      <w:r w:rsidR="00EE456D">
        <w:rPr>
          <w:rFonts w:ascii="Cambria" w:hAnsi="Cambria"/>
          <w:sz w:val="28"/>
          <w:szCs w:val="28"/>
          <w:lang w:val="en-GB"/>
        </w:rPr>
        <w:t xml:space="preserve"> </w:t>
      </w:r>
      <w:r w:rsidR="00554E2E" w:rsidRPr="00344BB5">
        <w:rPr>
          <w:rFonts w:ascii="Cambria" w:hAnsi="Cambria"/>
          <w:sz w:val="28"/>
          <w:szCs w:val="28"/>
          <w:lang w:val="en-GB"/>
        </w:rPr>
        <w:t>in</w:t>
      </w:r>
      <w:r w:rsidR="00EE456D">
        <w:rPr>
          <w:rFonts w:ascii="Cambria" w:hAnsi="Cambria"/>
          <w:sz w:val="28"/>
          <w:szCs w:val="28"/>
          <w:lang w:val="en-GB"/>
        </w:rPr>
        <w:t xml:space="preserve"> </w:t>
      </w:r>
      <w:r w:rsidR="00554E2E" w:rsidRPr="00344BB5">
        <w:rPr>
          <w:rFonts w:ascii="Cambria" w:hAnsi="Cambria"/>
          <w:sz w:val="28"/>
          <w:szCs w:val="28"/>
          <w:lang w:val="en-GB"/>
        </w:rPr>
        <w:t>practical</w:t>
      </w:r>
      <w:r w:rsidR="00EE456D">
        <w:rPr>
          <w:rFonts w:ascii="Cambria" w:hAnsi="Cambria"/>
          <w:sz w:val="28"/>
          <w:szCs w:val="28"/>
          <w:lang w:val="en-GB"/>
        </w:rPr>
        <w:t xml:space="preserve"> </w:t>
      </w:r>
      <w:r w:rsidR="00554E2E" w:rsidRPr="00344BB5">
        <w:rPr>
          <w:rFonts w:ascii="Cambria" w:hAnsi="Cambria"/>
          <w:sz w:val="28"/>
          <w:szCs w:val="28"/>
          <w:lang w:val="en-GB"/>
        </w:rPr>
        <w:t>terms,</w:t>
      </w:r>
      <w:r w:rsidR="00EE456D">
        <w:rPr>
          <w:rFonts w:ascii="Cambria" w:hAnsi="Cambria"/>
          <w:sz w:val="28"/>
          <w:szCs w:val="28"/>
          <w:lang w:val="en-GB"/>
        </w:rPr>
        <w:t xml:space="preserve"> </w:t>
      </w:r>
      <w:r w:rsidR="00554E2E" w:rsidRPr="00344BB5">
        <w:rPr>
          <w:rFonts w:ascii="Cambria" w:hAnsi="Cambria"/>
          <w:sz w:val="28"/>
          <w:szCs w:val="28"/>
          <w:lang w:val="en-GB"/>
        </w:rPr>
        <w:t>hinder</w:t>
      </w:r>
      <w:r w:rsidR="00EE456D">
        <w:rPr>
          <w:rFonts w:ascii="Cambria" w:hAnsi="Cambria"/>
          <w:sz w:val="28"/>
          <w:szCs w:val="28"/>
          <w:lang w:val="en-GB"/>
        </w:rPr>
        <w:t xml:space="preserve"> </w:t>
      </w:r>
      <w:r w:rsidR="00554E2E" w:rsidRPr="00344BB5">
        <w:rPr>
          <w:rFonts w:ascii="Cambria" w:hAnsi="Cambria"/>
          <w:sz w:val="28"/>
          <w:szCs w:val="28"/>
          <w:lang w:val="en-GB"/>
        </w:rPr>
        <w:t>traceability</w:t>
      </w:r>
      <w:r w:rsidR="00EE456D">
        <w:rPr>
          <w:rFonts w:ascii="Cambria" w:hAnsi="Cambria"/>
          <w:sz w:val="28"/>
          <w:szCs w:val="28"/>
          <w:lang w:val="en-GB"/>
        </w:rPr>
        <w:t xml:space="preserve"> </w:t>
      </w:r>
      <w:r w:rsidR="00554E2E" w:rsidRPr="00344BB5">
        <w:rPr>
          <w:rFonts w:ascii="Cambria" w:hAnsi="Cambria"/>
          <w:sz w:val="28"/>
          <w:szCs w:val="28"/>
          <w:lang w:val="en-GB"/>
        </w:rPr>
        <w:t>and</w:t>
      </w:r>
      <w:r w:rsidR="00EE456D">
        <w:rPr>
          <w:rFonts w:ascii="Cambria" w:hAnsi="Cambria"/>
          <w:sz w:val="28"/>
          <w:szCs w:val="28"/>
          <w:lang w:val="en-GB"/>
        </w:rPr>
        <w:t xml:space="preserve"> </w:t>
      </w:r>
      <w:r w:rsidR="00554E2E" w:rsidRPr="00344BB5">
        <w:rPr>
          <w:rFonts w:ascii="Cambria" w:hAnsi="Cambria"/>
          <w:sz w:val="28"/>
          <w:szCs w:val="28"/>
          <w:lang w:val="en-GB"/>
        </w:rPr>
        <w:t>prevent</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identification</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unlawful</w:t>
      </w:r>
      <w:r w:rsidR="00EE456D">
        <w:rPr>
          <w:rFonts w:ascii="Cambria" w:hAnsi="Cambria"/>
          <w:sz w:val="28"/>
          <w:szCs w:val="28"/>
          <w:lang w:val="en-GB"/>
        </w:rPr>
        <w:t xml:space="preserve"> </w:t>
      </w:r>
      <w:r w:rsidR="00554E2E" w:rsidRPr="00344BB5">
        <w:rPr>
          <w:rFonts w:ascii="Cambria" w:hAnsi="Cambria"/>
          <w:sz w:val="28"/>
          <w:szCs w:val="28"/>
          <w:lang w:val="en-GB"/>
        </w:rPr>
        <w:t>origin</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money</w:t>
      </w:r>
      <w:r w:rsidR="00EE456D">
        <w:rPr>
          <w:rFonts w:ascii="Cambria" w:hAnsi="Cambria"/>
          <w:sz w:val="28"/>
          <w:szCs w:val="28"/>
          <w:lang w:val="en-GB"/>
        </w:rPr>
        <w:t xml:space="preserve"> </w:t>
      </w:r>
      <w:r w:rsidR="00554E2E" w:rsidRPr="00344BB5">
        <w:rPr>
          <w:rFonts w:ascii="Cambria" w:hAnsi="Cambria"/>
          <w:sz w:val="28"/>
          <w:szCs w:val="28"/>
          <w:lang w:val="en-GB"/>
        </w:rPr>
        <w:t>or</w:t>
      </w:r>
      <w:r w:rsidR="00EE456D">
        <w:rPr>
          <w:rFonts w:ascii="Cambria" w:hAnsi="Cambria"/>
          <w:sz w:val="28"/>
          <w:szCs w:val="28"/>
          <w:lang w:val="en-GB"/>
        </w:rPr>
        <w:t xml:space="preserve"> </w:t>
      </w:r>
      <w:r w:rsidR="00554E2E" w:rsidRPr="00344BB5">
        <w:rPr>
          <w:rFonts w:ascii="Cambria" w:hAnsi="Cambria"/>
          <w:sz w:val="28"/>
          <w:szCs w:val="28"/>
          <w:lang w:val="en-GB"/>
        </w:rPr>
        <w:t>goods.</w:t>
      </w:r>
      <w:r w:rsidR="00EE456D">
        <w:rPr>
          <w:rFonts w:ascii="Cambria" w:hAnsi="Cambria"/>
          <w:sz w:val="28"/>
          <w:szCs w:val="28"/>
          <w:lang w:val="en-GB"/>
        </w:rPr>
        <w:t xml:space="preserve"> </w:t>
      </w:r>
      <w:r w:rsidR="00554E2E" w:rsidRPr="00344BB5">
        <w:rPr>
          <w:rFonts w:ascii="Cambria" w:hAnsi="Cambria"/>
          <w:sz w:val="28"/>
          <w:szCs w:val="28"/>
          <w:lang w:val="en-GB"/>
        </w:rPr>
        <w:t>In</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event</w:t>
      </w:r>
      <w:r w:rsidR="00EE456D">
        <w:rPr>
          <w:rFonts w:ascii="Cambria" w:hAnsi="Cambria"/>
          <w:sz w:val="28"/>
          <w:szCs w:val="28"/>
          <w:lang w:val="en-GB"/>
        </w:rPr>
        <w:t xml:space="preserve"> </w:t>
      </w:r>
      <w:r w:rsidR="00554E2E" w:rsidRPr="00344BB5">
        <w:rPr>
          <w:rFonts w:ascii="Cambria" w:hAnsi="Cambria"/>
          <w:sz w:val="28"/>
          <w:szCs w:val="28"/>
          <w:lang w:val="en-GB"/>
        </w:rPr>
        <w:t>of</w:t>
      </w:r>
      <w:r w:rsidR="00EE456D">
        <w:rPr>
          <w:rFonts w:ascii="Cambria" w:hAnsi="Cambria"/>
          <w:sz w:val="28"/>
          <w:szCs w:val="28"/>
          <w:lang w:val="en-GB"/>
        </w:rPr>
        <w:t xml:space="preserve"> </w:t>
      </w:r>
      <w:r w:rsidR="00554E2E" w:rsidRPr="00344BB5">
        <w:rPr>
          <w:rFonts w:ascii="Cambria" w:hAnsi="Cambria"/>
          <w:sz w:val="28"/>
          <w:szCs w:val="28"/>
          <w:lang w:val="en-GB"/>
        </w:rPr>
        <w:t>such</w:t>
      </w:r>
      <w:r w:rsidR="00EE456D">
        <w:rPr>
          <w:rFonts w:ascii="Cambria" w:hAnsi="Cambria"/>
          <w:sz w:val="28"/>
          <w:szCs w:val="28"/>
          <w:lang w:val="en-GB"/>
        </w:rPr>
        <w:t xml:space="preserve"> </w:t>
      </w:r>
      <w:r w:rsidR="00554E2E" w:rsidRPr="00344BB5">
        <w:rPr>
          <w:rFonts w:ascii="Cambria" w:hAnsi="Cambria"/>
          <w:sz w:val="28"/>
          <w:szCs w:val="28"/>
          <w:lang w:val="en-GB"/>
        </w:rPr>
        <w:t>conducts,</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exclusion</w:t>
      </w:r>
      <w:r w:rsidR="00EE456D">
        <w:rPr>
          <w:rFonts w:ascii="Cambria" w:hAnsi="Cambria"/>
          <w:sz w:val="28"/>
          <w:szCs w:val="28"/>
          <w:lang w:val="en-GB"/>
        </w:rPr>
        <w:t xml:space="preserve"> </w:t>
      </w:r>
      <w:r w:rsidR="00554E2E" w:rsidRPr="00344BB5">
        <w:rPr>
          <w:rFonts w:ascii="Cambria" w:hAnsi="Cambria"/>
          <w:sz w:val="28"/>
          <w:szCs w:val="28"/>
          <w:lang w:val="en-GB"/>
        </w:rPr>
        <w:t>set</w:t>
      </w:r>
      <w:r w:rsidR="00EE456D">
        <w:rPr>
          <w:rFonts w:ascii="Cambria" w:hAnsi="Cambria"/>
          <w:sz w:val="28"/>
          <w:szCs w:val="28"/>
          <w:lang w:val="en-GB"/>
        </w:rPr>
        <w:t xml:space="preserve"> </w:t>
      </w:r>
      <w:r w:rsidR="00554E2E" w:rsidRPr="00344BB5">
        <w:rPr>
          <w:rFonts w:ascii="Cambria" w:hAnsi="Cambria"/>
          <w:sz w:val="28"/>
          <w:szCs w:val="28"/>
          <w:lang w:val="en-GB"/>
        </w:rPr>
        <w:t>forth</w:t>
      </w:r>
      <w:r w:rsidR="00EE456D">
        <w:rPr>
          <w:rFonts w:ascii="Cambria" w:hAnsi="Cambria"/>
          <w:sz w:val="28"/>
          <w:szCs w:val="28"/>
          <w:lang w:val="en-GB"/>
        </w:rPr>
        <w:t xml:space="preserve"> </w:t>
      </w:r>
      <w:r w:rsidR="00554E2E" w:rsidRPr="00344BB5">
        <w:rPr>
          <w:rFonts w:ascii="Cambria" w:hAnsi="Cambria"/>
          <w:sz w:val="28"/>
          <w:szCs w:val="28"/>
          <w:lang w:val="en-GB"/>
        </w:rPr>
        <w:t>by</w:t>
      </w:r>
      <w:r w:rsidR="00EE456D">
        <w:rPr>
          <w:rFonts w:ascii="Cambria" w:hAnsi="Cambria"/>
          <w:sz w:val="28"/>
          <w:szCs w:val="28"/>
          <w:lang w:val="en-GB"/>
        </w:rPr>
        <w:t xml:space="preserve"> </w:t>
      </w:r>
      <w:r w:rsidR="00554E2E" w:rsidRPr="00344BB5">
        <w:rPr>
          <w:rFonts w:ascii="Cambria" w:hAnsi="Cambria"/>
          <w:sz w:val="28"/>
          <w:szCs w:val="28"/>
          <w:lang w:val="en-GB"/>
        </w:rPr>
        <w:t>law</w:t>
      </w:r>
      <w:r w:rsidR="00EE456D">
        <w:rPr>
          <w:rFonts w:ascii="Cambria" w:hAnsi="Cambria"/>
          <w:sz w:val="28"/>
          <w:szCs w:val="28"/>
          <w:lang w:val="en-GB"/>
        </w:rPr>
        <w:t xml:space="preserve"> </w:t>
      </w:r>
      <w:r w:rsidR="00554E2E" w:rsidRPr="00344BB5">
        <w:rPr>
          <w:rFonts w:ascii="Cambria" w:hAnsi="Cambria"/>
          <w:sz w:val="28"/>
          <w:szCs w:val="28"/>
          <w:lang w:val="en-GB"/>
        </w:rPr>
        <w:t>(“when</w:t>
      </w:r>
      <w:r w:rsidR="00EE456D">
        <w:rPr>
          <w:rFonts w:ascii="Cambria" w:hAnsi="Cambria"/>
          <w:sz w:val="28"/>
          <w:szCs w:val="28"/>
          <w:lang w:val="en-GB"/>
        </w:rPr>
        <w:t xml:space="preserve"> </w:t>
      </w:r>
      <w:r w:rsidR="00554E2E" w:rsidRPr="00344BB5">
        <w:rPr>
          <w:rFonts w:ascii="Cambria" w:hAnsi="Cambria"/>
          <w:sz w:val="28"/>
          <w:szCs w:val="28"/>
          <w:lang w:val="en-GB"/>
        </w:rPr>
        <w:t>the</w:t>
      </w:r>
      <w:r w:rsidR="00EE456D">
        <w:rPr>
          <w:rFonts w:ascii="Cambria" w:hAnsi="Cambria"/>
          <w:sz w:val="28"/>
          <w:szCs w:val="28"/>
          <w:lang w:val="en-GB"/>
        </w:rPr>
        <w:t xml:space="preserve"> </w:t>
      </w:r>
      <w:r w:rsidR="00554E2E" w:rsidRPr="00344BB5">
        <w:rPr>
          <w:rFonts w:ascii="Cambria" w:hAnsi="Cambria"/>
          <w:sz w:val="28"/>
          <w:szCs w:val="28"/>
          <w:lang w:val="en-GB"/>
        </w:rPr>
        <w:t>money,</w:t>
      </w:r>
      <w:r w:rsidR="00EE456D">
        <w:rPr>
          <w:rFonts w:ascii="Cambria" w:hAnsi="Cambria"/>
          <w:sz w:val="28"/>
          <w:szCs w:val="28"/>
          <w:lang w:val="en-GB"/>
        </w:rPr>
        <w:t xml:space="preserve"> </w:t>
      </w:r>
      <w:r w:rsidR="00554E2E" w:rsidRPr="00344BB5">
        <w:rPr>
          <w:rFonts w:ascii="Cambria" w:hAnsi="Cambria"/>
          <w:sz w:val="28"/>
          <w:szCs w:val="28"/>
          <w:lang w:val="en-GB"/>
        </w:rPr>
        <w:t>goods</w:t>
      </w:r>
      <w:r w:rsidR="00EE456D">
        <w:rPr>
          <w:rFonts w:ascii="Cambria" w:hAnsi="Cambria"/>
          <w:sz w:val="28"/>
          <w:szCs w:val="28"/>
          <w:lang w:val="en-GB"/>
        </w:rPr>
        <w:t xml:space="preserve"> </w:t>
      </w:r>
      <w:r w:rsidR="00554E2E" w:rsidRPr="00344BB5">
        <w:rPr>
          <w:rFonts w:ascii="Cambria" w:hAnsi="Cambria"/>
          <w:sz w:val="28"/>
          <w:szCs w:val="28"/>
          <w:lang w:val="en-GB"/>
        </w:rPr>
        <w:t>or</w:t>
      </w:r>
      <w:r w:rsidR="00EE456D">
        <w:rPr>
          <w:rFonts w:ascii="Cambria" w:hAnsi="Cambria"/>
          <w:sz w:val="28"/>
          <w:szCs w:val="28"/>
          <w:lang w:val="en-GB"/>
        </w:rPr>
        <w:t xml:space="preserve"> </w:t>
      </w:r>
      <w:r w:rsidR="00554E2E" w:rsidRPr="00344BB5">
        <w:rPr>
          <w:rFonts w:ascii="Cambria" w:hAnsi="Cambria"/>
          <w:sz w:val="28"/>
          <w:szCs w:val="28"/>
          <w:lang w:val="en-GB"/>
        </w:rPr>
        <w:t>other</w:t>
      </w:r>
      <w:r w:rsidR="00EE456D">
        <w:rPr>
          <w:rFonts w:ascii="Cambria" w:hAnsi="Cambria"/>
          <w:sz w:val="28"/>
          <w:szCs w:val="28"/>
          <w:lang w:val="en-GB"/>
        </w:rPr>
        <w:t xml:space="preserve"> </w:t>
      </w:r>
      <w:r w:rsidR="00554E2E" w:rsidRPr="00344BB5">
        <w:rPr>
          <w:rFonts w:ascii="Cambria" w:hAnsi="Cambria"/>
          <w:sz w:val="28"/>
          <w:szCs w:val="28"/>
          <w:lang w:val="en-GB"/>
        </w:rPr>
        <w:t>utilities</w:t>
      </w:r>
      <w:r w:rsidR="00EE456D">
        <w:rPr>
          <w:rFonts w:ascii="Cambria" w:hAnsi="Cambria"/>
          <w:sz w:val="28"/>
          <w:szCs w:val="28"/>
          <w:lang w:val="en-GB"/>
        </w:rPr>
        <w:t xml:space="preserve"> </w:t>
      </w:r>
      <w:r w:rsidR="00554E2E" w:rsidRPr="00344BB5">
        <w:rPr>
          <w:rFonts w:ascii="Cambria" w:hAnsi="Cambria"/>
          <w:sz w:val="28"/>
          <w:szCs w:val="28"/>
          <w:lang w:val="en-GB"/>
        </w:rPr>
        <w:t>are</w:t>
      </w:r>
      <w:r w:rsidR="00EE456D">
        <w:rPr>
          <w:rFonts w:ascii="Cambria" w:hAnsi="Cambria"/>
          <w:sz w:val="28"/>
          <w:szCs w:val="28"/>
          <w:lang w:val="en-GB"/>
        </w:rPr>
        <w:t xml:space="preserve"> </w:t>
      </w:r>
      <w:r w:rsidR="00554E2E" w:rsidRPr="00344BB5">
        <w:rPr>
          <w:rFonts w:ascii="Cambria" w:hAnsi="Cambria"/>
          <w:sz w:val="28"/>
          <w:szCs w:val="28"/>
          <w:lang w:val="en-GB"/>
        </w:rPr>
        <w:t>used</w:t>
      </w:r>
      <w:r w:rsidR="00EE456D">
        <w:rPr>
          <w:rFonts w:ascii="Cambria" w:hAnsi="Cambria"/>
          <w:sz w:val="28"/>
          <w:szCs w:val="28"/>
          <w:lang w:val="en-GB"/>
        </w:rPr>
        <w:t xml:space="preserve"> </w:t>
      </w:r>
      <w:r w:rsidR="00554E2E" w:rsidRPr="00344BB5">
        <w:rPr>
          <w:rFonts w:ascii="Cambria" w:hAnsi="Cambria"/>
          <w:sz w:val="28"/>
          <w:szCs w:val="28"/>
          <w:lang w:val="en-GB"/>
        </w:rPr>
        <w:t>merely</w:t>
      </w:r>
      <w:r w:rsidR="00EE456D">
        <w:rPr>
          <w:rFonts w:ascii="Cambria" w:hAnsi="Cambria"/>
          <w:sz w:val="28"/>
          <w:szCs w:val="28"/>
          <w:lang w:val="en-GB"/>
        </w:rPr>
        <w:t xml:space="preserve"> </w:t>
      </w:r>
      <w:r w:rsidR="00554E2E" w:rsidRPr="00344BB5">
        <w:rPr>
          <w:rFonts w:ascii="Cambria" w:hAnsi="Cambria"/>
          <w:sz w:val="28"/>
          <w:szCs w:val="28"/>
          <w:lang w:val="en-GB"/>
        </w:rPr>
        <w:t>for</w:t>
      </w:r>
      <w:r w:rsidR="00EE456D">
        <w:rPr>
          <w:rFonts w:ascii="Cambria" w:hAnsi="Cambria"/>
          <w:sz w:val="28"/>
          <w:szCs w:val="28"/>
          <w:lang w:val="en-GB"/>
        </w:rPr>
        <w:t xml:space="preserve"> </w:t>
      </w:r>
      <w:r w:rsidR="00554E2E" w:rsidRPr="00344BB5">
        <w:rPr>
          <w:rFonts w:ascii="Cambria" w:hAnsi="Cambria"/>
          <w:sz w:val="28"/>
          <w:szCs w:val="28"/>
          <w:lang w:val="en-GB"/>
        </w:rPr>
        <w:t>personal</w:t>
      </w:r>
      <w:r w:rsidR="00EE456D">
        <w:rPr>
          <w:rFonts w:ascii="Cambria" w:hAnsi="Cambria"/>
          <w:sz w:val="28"/>
          <w:szCs w:val="28"/>
          <w:lang w:val="en-GB"/>
        </w:rPr>
        <w:t xml:space="preserve"> </w:t>
      </w:r>
      <w:r w:rsidR="00554E2E" w:rsidRPr="00344BB5">
        <w:rPr>
          <w:rFonts w:ascii="Cambria" w:hAnsi="Cambria"/>
          <w:sz w:val="28"/>
          <w:szCs w:val="28"/>
          <w:lang w:val="en-GB"/>
        </w:rPr>
        <w:t>use</w:t>
      </w:r>
      <w:r w:rsidR="00EE456D">
        <w:rPr>
          <w:rFonts w:ascii="Cambria" w:hAnsi="Cambria"/>
          <w:sz w:val="28"/>
          <w:szCs w:val="28"/>
          <w:lang w:val="en-GB"/>
        </w:rPr>
        <w:t xml:space="preserve"> </w:t>
      </w:r>
      <w:r w:rsidR="00554E2E" w:rsidRPr="00344BB5">
        <w:rPr>
          <w:rFonts w:ascii="Cambria" w:hAnsi="Cambria"/>
          <w:sz w:val="28"/>
          <w:szCs w:val="28"/>
          <w:lang w:val="en-GB"/>
        </w:rPr>
        <w:t>or</w:t>
      </w:r>
      <w:r w:rsidR="00EE456D">
        <w:rPr>
          <w:rFonts w:ascii="Cambria" w:hAnsi="Cambria"/>
          <w:sz w:val="28"/>
          <w:szCs w:val="28"/>
          <w:lang w:val="en-GB"/>
        </w:rPr>
        <w:t xml:space="preserve"> </w:t>
      </w:r>
      <w:r w:rsidR="00554E2E" w:rsidRPr="00344BB5">
        <w:rPr>
          <w:rFonts w:ascii="Cambria" w:hAnsi="Cambria"/>
          <w:sz w:val="28"/>
          <w:szCs w:val="28"/>
          <w:lang w:val="en-GB"/>
        </w:rPr>
        <w:t>enjoyment”)</w:t>
      </w:r>
      <w:r w:rsidR="00EE456D">
        <w:rPr>
          <w:rFonts w:ascii="Cambria" w:hAnsi="Cambria"/>
          <w:sz w:val="28"/>
          <w:szCs w:val="28"/>
          <w:lang w:val="en-GB"/>
        </w:rPr>
        <w:t xml:space="preserve"> </w:t>
      </w:r>
      <w:r w:rsidR="00554E2E" w:rsidRPr="00344BB5">
        <w:rPr>
          <w:rFonts w:ascii="Cambria" w:hAnsi="Cambria"/>
          <w:sz w:val="28"/>
          <w:szCs w:val="28"/>
          <w:lang w:val="en-GB"/>
        </w:rPr>
        <w:t>is</w:t>
      </w:r>
      <w:r w:rsidR="00EE456D">
        <w:rPr>
          <w:rFonts w:ascii="Cambria" w:hAnsi="Cambria"/>
          <w:sz w:val="28"/>
          <w:szCs w:val="28"/>
          <w:lang w:val="en-GB"/>
        </w:rPr>
        <w:t xml:space="preserve"> </w:t>
      </w:r>
      <w:r w:rsidR="00554E2E" w:rsidRPr="00344BB5">
        <w:rPr>
          <w:rFonts w:ascii="Cambria" w:hAnsi="Cambria"/>
          <w:sz w:val="28"/>
          <w:szCs w:val="28"/>
          <w:lang w:val="en-GB"/>
        </w:rPr>
        <w:t>not</w:t>
      </w:r>
      <w:r w:rsidR="00EE456D">
        <w:rPr>
          <w:rFonts w:ascii="Cambria" w:hAnsi="Cambria"/>
          <w:sz w:val="28"/>
          <w:szCs w:val="28"/>
          <w:lang w:val="en-GB"/>
        </w:rPr>
        <w:t xml:space="preserve"> </w:t>
      </w:r>
      <w:r w:rsidR="00554E2E" w:rsidRPr="00344BB5">
        <w:rPr>
          <w:rFonts w:ascii="Cambria" w:hAnsi="Cambria"/>
          <w:sz w:val="28"/>
          <w:szCs w:val="28"/>
          <w:lang w:val="en-GB"/>
        </w:rPr>
        <w:t>applicable.</w:t>
      </w:r>
    </w:p>
    <w:p w14:paraId="5099093E" w14:textId="77777777" w:rsidR="00625A9B" w:rsidRPr="00861BA4" w:rsidRDefault="00625A9B" w:rsidP="00625A9B">
      <w:pPr>
        <w:tabs>
          <w:tab w:val="left" w:pos="1848"/>
        </w:tabs>
        <w:spacing w:before="120" w:line="360" w:lineRule="auto"/>
        <w:jc w:val="both"/>
        <w:rPr>
          <w:rFonts w:ascii="Cambria" w:hAnsi="Cambria"/>
          <w:sz w:val="28"/>
          <w:szCs w:val="28"/>
          <w:lang w:val="en-GB"/>
        </w:rPr>
      </w:pPr>
    </w:p>
    <w:p w14:paraId="2EA03430" w14:textId="172F0F77" w:rsidR="00625A9B" w:rsidRPr="00861BA4" w:rsidRDefault="00625A9B" w:rsidP="00625A9B">
      <w:pPr>
        <w:tabs>
          <w:tab w:val="left" w:pos="1848"/>
        </w:tabs>
        <w:spacing w:before="120" w:line="360" w:lineRule="auto"/>
        <w:jc w:val="both"/>
        <w:rPr>
          <w:rFonts w:ascii="Cambria" w:hAnsi="Cambria"/>
          <w:b/>
          <w:i/>
          <w:iCs/>
          <w:sz w:val="28"/>
          <w:szCs w:val="28"/>
          <w:lang w:val="en-GB"/>
        </w:rPr>
      </w:pPr>
      <w:r w:rsidRPr="00861BA4">
        <w:rPr>
          <w:rFonts w:ascii="Cambria" w:hAnsi="Cambria"/>
          <w:b/>
          <w:i/>
          <w:iCs/>
          <w:sz w:val="28"/>
          <w:szCs w:val="28"/>
          <w:lang w:val="en-GB"/>
        </w:rPr>
        <w:t>Fraudulent</w:t>
      </w:r>
      <w:r w:rsidR="00EE456D">
        <w:rPr>
          <w:rFonts w:ascii="Cambria" w:hAnsi="Cambria"/>
          <w:b/>
          <w:i/>
          <w:iCs/>
          <w:sz w:val="28"/>
          <w:szCs w:val="28"/>
          <w:lang w:val="en-GB"/>
        </w:rPr>
        <w:t xml:space="preserve"> </w:t>
      </w:r>
      <w:r w:rsidRPr="00861BA4">
        <w:rPr>
          <w:rFonts w:ascii="Cambria" w:hAnsi="Cambria"/>
          <w:b/>
          <w:i/>
          <w:iCs/>
          <w:sz w:val="28"/>
          <w:szCs w:val="28"/>
          <w:lang w:val="en-GB"/>
        </w:rPr>
        <w:t>transfer</w:t>
      </w:r>
      <w:r w:rsidR="00EE456D">
        <w:rPr>
          <w:rFonts w:ascii="Cambria" w:hAnsi="Cambria"/>
          <w:b/>
          <w:i/>
          <w:iCs/>
          <w:sz w:val="28"/>
          <w:szCs w:val="28"/>
          <w:lang w:val="en-GB"/>
        </w:rPr>
        <w:t xml:space="preserve"> </w:t>
      </w:r>
      <w:r w:rsidRPr="00861BA4">
        <w:rPr>
          <w:rFonts w:ascii="Cambria" w:hAnsi="Cambria"/>
          <w:b/>
          <w:i/>
          <w:iCs/>
          <w:sz w:val="28"/>
          <w:szCs w:val="28"/>
          <w:lang w:val="en-GB"/>
        </w:rPr>
        <w:t>of</w:t>
      </w:r>
      <w:r w:rsidR="00EE456D">
        <w:rPr>
          <w:rFonts w:ascii="Cambria" w:hAnsi="Cambria"/>
          <w:b/>
          <w:i/>
          <w:iCs/>
          <w:sz w:val="28"/>
          <w:szCs w:val="28"/>
          <w:lang w:val="en-GB"/>
        </w:rPr>
        <w:t xml:space="preserve"> </w:t>
      </w:r>
      <w:r w:rsidRPr="00861BA4">
        <w:rPr>
          <w:rFonts w:ascii="Cambria" w:hAnsi="Cambria"/>
          <w:b/>
          <w:i/>
          <w:iCs/>
          <w:sz w:val="28"/>
          <w:szCs w:val="28"/>
          <w:lang w:val="en-GB"/>
        </w:rPr>
        <w:t>valuables</w:t>
      </w:r>
      <w:r w:rsidR="00EE456D">
        <w:rPr>
          <w:rFonts w:ascii="Cambria" w:hAnsi="Cambria"/>
          <w:b/>
          <w:i/>
          <w:iCs/>
          <w:sz w:val="28"/>
          <w:szCs w:val="28"/>
          <w:lang w:val="en-GB"/>
        </w:rPr>
        <w:t xml:space="preserve"> </w:t>
      </w:r>
      <w:r w:rsidRPr="00861BA4">
        <w:rPr>
          <w:rFonts w:ascii="Cambria" w:hAnsi="Cambria"/>
          <w:b/>
          <w:i/>
          <w:iCs/>
          <w:sz w:val="28"/>
          <w:szCs w:val="28"/>
          <w:lang w:val="en-GB"/>
        </w:rPr>
        <w:t>(Article</w:t>
      </w:r>
      <w:r w:rsidR="00EE456D">
        <w:rPr>
          <w:rFonts w:ascii="Cambria" w:hAnsi="Cambria"/>
          <w:b/>
          <w:i/>
          <w:iCs/>
          <w:sz w:val="28"/>
          <w:szCs w:val="28"/>
          <w:lang w:val="en-GB"/>
        </w:rPr>
        <w:t xml:space="preserve"> </w:t>
      </w:r>
      <w:r w:rsidRPr="00861BA4">
        <w:rPr>
          <w:rFonts w:ascii="Cambria" w:hAnsi="Cambria"/>
          <w:b/>
          <w:i/>
          <w:iCs/>
          <w:sz w:val="28"/>
          <w:szCs w:val="28"/>
          <w:lang w:val="en-GB"/>
        </w:rPr>
        <w:t>512-</w:t>
      </w:r>
      <w:r w:rsidRPr="000B692D">
        <w:rPr>
          <w:rFonts w:ascii="Cambria" w:hAnsi="Cambria"/>
          <w:b/>
          <w:sz w:val="28"/>
          <w:szCs w:val="28"/>
          <w:lang w:val="en-GB"/>
        </w:rPr>
        <w:t>bis</w:t>
      </w:r>
      <w:r w:rsidR="00EE456D">
        <w:rPr>
          <w:rFonts w:ascii="Cambria" w:hAnsi="Cambria"/>
          <w:b/>
          <w:i/>
          <w:iCs/>
          <w:sz w:val="28"/>
          <w:szCs w:val="28"/>
          <w:lang w:val="en-GB"/>
        </w:rPr>
        <w:t xml:space="preserve"> </w:t>
      </w:r>
      <w:r w:rsidRPr="00861BA4">
        <w:rPr>
          <w:rFonts w:ascii="Cambria" w:hAnsi="Cambria"/>
          <w:b/>
          <w:i/>
          <w:iCs/>
          <w:sz w:val="28"/>
          <w:szCs w:val="28"/>
          <w:lang w:val="en-GB"/>
        </w:rPr>
        <w:t>of</w:t>
      </w:r>
      <w:r w:rsidR="00EE456D">
        <w:rPr>
          <w:rFonts w:ascii="Cambria" w:hAnsi="Cambria"/>
          <w:b/>
          <w:i/>
          <w:iCs/>
          <w:sz w:val="28"/>
          <w:szCs w:val="28"/>
          <w:lang w:val="en-GB"/>
        </w:rPr>
        <w:t xml:space="preserve"> </w:t>
      </w:r>
      <w:r w:rsidRPr="00861BA4">
        <w:rPr>
          <w:rFonts w:ascii="Cambria" w:hAnsi="Cambria"/>
          <w:b/>
          <w:i/>
          <w:iCs/>
          <w:sz w:val="28"/>
          <w:szCs w:val="28"/>
          <w:lang w:val="en-GB"/>
        </w:rPr>
        <w:t>the</w:t>
      </w:r>
      <w:r w:rsidR="00EE456D">
        <w:rPr>
          <w:rFonts w:ascii="Cambria" w:hAnsi="Cambria"/>
          <w:b/>
          <w:i/>
          <w:iCs/>
          <w:sz w:val="28"/>
          <w:szCs w:val="28"/>
          <w:lang w:val="en-GB"/>
        </w:rPr>
        <w:t xml:space="preserve"> </w:t>
      </w:r>
      <w:r w:rsidRPr="00861BA4">
        <w:rPr>
          <w:rFonts w:ascii="Cambria" w:hAnsi="Cambria"/>
          <w:b/>
          <w:i/>
          <w:iCs/>
          <w:sz w:val="28"/>
          <w:szCs w:val="28"/>
          <w:lang w:val="en-GB"/>
        </w:rPr>
        <w:t>Criminal</w:t>
      </w:r>
      <w:r w:rsidR="00EE456D">
        <w:rPr>
          <w:rFonts w:ascii="Cambria" w:hAnsi="Cambria"/>
          <w:b/>
          <w:i/>
          <w:iCs/>
          <w:sz w:val="28"/>
          <w:szCs w:val="28"/>
          <w:lang w:val="en-GB"/>
        </w:rPr>
        <w:t xml:space="preserve"> </w:t>
      </w:r>
      <w:r w:rsidRPr="00861BA4">
        <w:rPr>
          <w:rFonts w:ascii="Cambria" w:hAnsi="Cambria"/>
          <w:b/>
          <w:i/>
          <w:iCs/>
          <w:sz w:val="28"/>
          <w:szCs w:val="28"/>
          <w:lang w:val="en-GB"/>
        </w:rPr>
        <w:t>Code)</w:t>
      </w:r>
    </w:p>
    <w:p w14:paraId="11693C30" w14:textId="77777777" w:rsidR="00625A9B" w:rsidRPr="00625A9B" w:rsidRDefault="00625A9B" w:rsidP="00625A9B">
      <w:pPr>
        <w:tabs>
          <w:tab w:val="left" w:pos="1848"/>
        </w:tabs>
        <w:spacing w:before="120" w:line="360" w:lineRule="auto"/>
        <w:jc w:val="both"/>
        <w:rPr>
          <w:rFonts w:ascii="Cambria" w:hAnsi="Cambria"/>
          <w:b/>
          <w:sz w:val="28"/>
          <w:szCs w:val="28"/>
          <w:lang w:val="en-GB"/>
        </w:rPr>
      </w:pPr>
    </w:p>
    <w:p w14:paraId="05F17566" w14:textId="64420027" w:rsidR="00625A9B" w:rsidRPr="00861BA4" w:rsidRDefault="00625A9B" w:rsidP="00625A9B">
      <w:pPr>
        <w:tabs>
          <w:tab w:val="left" w:pos="1848"/>
        </w:tabs>
        <w:spacing w:before="120" w:line="360" w:lineRule="auto"/>
        <w:jc w:val="both"/>
        <w:rPr>
          <w:rFonts w:ascii="Cambria" w:hAnsi="Cambria"/>
          <w:sz w:val="28"/>
          <w:szCs w:val="28"/>
          <w:lang w:val="en-GB"/>
        </w:rPr>
      </w:pPr>
      <w:r w:rsidRPr="00861BA4">
        <w:rPr>
          <w:rFonts w:ascii="Cambria" w:hAnsi="Cambria"/>
          <w:sz w:val="28"/>
          <w:szCs w:val="28"/>
          <w:lang w:val="en-GB"/>
        </w:rPr>
        <w:lastRenderedPageBreak/>
        <w:t>The</w:t>
      </w:r>
      <w:r w:rsidR="00EE456D">
        <w:rPr>
          <w:rFonts w:ascii="Cambria" w:hAnsi="Cambria"/>
          <w:sz w:val="28"/>
          <w:szCs w:val="28"/>
          <w:lang w:val="en-GB"/>
        </w:rPr>
        <w:t xml:space="preserve"> </w:t>
      </w:r>
      <w:r w:rsidRPr="00861BA4">
        <w:rPr>
          <w:rFonts w:ascii="Cambria" w:hAnsi="Cambria"/>
          <w:sz w:val="28"/>
          <w:szCs w:val="28"/>
          <w:lang w:val="en-GB"/>
        </w:rPr>
        <w:t>offence</w:t>
      </w:r>
      <w:r w:rsidR="00EE456D">
        <w:rPr>
          <w:rFonts w:ascii="Cambria" w:hAnsi="Cambria"/>
          <w:sz w:val="28"/>
          <w:szCs w:val="28"/>
          <w:lang w:val="en-GB"/>
        </w:rPr>
        <w:t xml:space="preserve"> </w:t>
      </w:r>
      <w:r w:rsidRPr="00861BA4">
        <w:rPr>
          <w:rFonts w:ascii="Cambria" w:hAnsi="Cambria"/>
          <w:sz w:val="28"/>
          <w:szCs w:val="28"/>
          <w:lang w:val="en-GB"/>
        </w:rPr>
        <w:t>in</w:t>
      </w:r>
      <w:r w:rsidR="00EE456D">
        <w:rPr>
          <w:rFonts w:ascii="Cambria" w:hAnsi="Cambria"/>
          <w:sz w:val="28"/>
          <w:szCs w:val="28"/>
          <w:lang w:val="en-GB"/>
        </w:rPr>
        <w:t xml:space="preserve"> </w:t>
      </w:r>
      <w:r w:rsidRPr="00861BA4">
        <w:rPr>
          <w:rFonts w:ascii="Cambria" w:hAnsi="Cambria"/>
          <w:sz w:val="28"/>
          <w:szCs w:val="28"/>
          <w:lang w:val="en-GB"/>
        </w:rPr>
        <w:t>question</w:t>
      </w:r>
      <w:r w:rsidR="00EE456D">
        <w:rPr>
          <w:rFonts w:ascii="Cambria" w:hAnsi="Cambria"/>
          <w:sz w:val="28"/>
          <w:szCs w:val="28"/>
          <w:lang w:val="en-GB"/>
        </w:rPr>
        <w:t xml:space="preserve"> </w:t>
      </w:r>
      <w:r w:rsidRPr="00861BA4">
        <w:rPr>
          <w:rFonts w:ascii="Cambria" w:hAnsi="Cambria"/>
          <w:sz w:val="28"/>
          <w:szCs w:val="28"/>
          <w:lang w:val="en-GB"/>
        </w:rPr>
        <w:t>is</w:t>
      </w:r>
      <w:r w:rsidR="00EE456D">
        <w:rPr>
          <w:rFonts w:ascii="Cambria" w:hAnsi="Cambria"/>
          <w:sz w:val="28"/>
          <w:szCs w:val="28"/>
          <w:lang w:val="en-GB"/>
        </w:rPr>
        <w:t xml:space="preserve"> </w:t>
      </w:r>
      <w:r w:rsidRPr="00861BA4">
        <w:rPr>
          <w:rFonts w:ascii="Cambria" w:hAnsi="Cambria"/>
          <w:sz w:val="28"/>
          <w:szCs w:val="28"/>
          <w:lang w:val="en-GB"/>
        </w:rPr>
        <w:t>committed</w:t>
      </w:r>
      <w:r w:rsidR="00EE456D">
        <w:rPr>
          <w:rFonts w:ascii="Cambria" w:hAnsi="Cambria"/>
          <w:sz w:val="28"/>
          <w:szCs w:val="28"/>
          <w:lang w:val="en-GB"/>
        </w:rPr>
        <w:t xml:space="preserve"> </w:t>
      </w:r>
      <w:r w:rsidRPr="00861BA4">
        <w:rPr>
          <w:rFonts w:ascii="Cambria" w:hAnsi="Cambria"/>
          <w:sz w:val="28"/>
          <w:szCs w:val="28"/>
          <w:lang w:val="en-GB"/>
        </w:rPr>
        <w:t>by</w:t>
      </w:r>
      <w:r w:rsidR="00EE456D">
        <w:rPr>
          <w:rFonts w:ascii="Cambria" w:hAnsi="Cambria"/>
          <w:sz w:val="28"/>
          <w:szCs w:val="28"/>
          <w:lang w:val="en-GB"/>
        </w:rPr>
        <w:t xml:space="preserve"> </w:t>
      </w:r>
      <w:r w:rsidRPr="00861BA4">
        <w:rPr>
          <w:rFonts w:ascii="Cambria" w:hAnsi="Cambria"/>
          <w:sz w:val="28"/>
          <w:szCs w:val="28"/>
          <w:lang w:val="en-GB"/>
        </w:rPr>
        <w:t>anyone</w:t>
      </w:r>
      <w:r w:rsidR="00EE456D">
        <w:rPr>
          <w:rFonts w:ascii="Cambria" w:hAnsi="Cambria"/>
          <w:sz w:val="28"/>
          <w:szCs w:val="28"/>
          <w:lang w:val="en-GB"/>
        </w:rPr>
        <w:t xml:space="preserve"> </w:t>
      </w:r>
      <w:r w:rsidRPr="00861BA4">
        <w:rPr>
          <w:rFonts w:ascii="Cambria" w:hAnsi="Cambria"/>
          <w:sz w:val="28"/>
          <w:szCs w:val="28"/>
          <w:lang w:val="en-GB"/>
        </w:rPr>
        <w:t>who</w:t>
      </w:r>
      <w:r w:rsidR="00EE456D">
        <w:rPr>
          <w:rFonts w:ascii="Cambria" w:hAnsi="Cambria"/>
          <w:sz w:val="28"/>
          <w:szCs w:val="28"/>
          <w:lang w:val="en-GB"/>
        </w:rPr>
        <w:t xml:space="preserve"> </w:t>
      </w:r>
      <w:r w:rsidRPr="00861BA4">
        <w:rPr>
          <w:rFonts w:ascii="Cambria" w:hAnsi="Cambria"/>
          <w:sz w:val="28"/>
          <w:szCs w:val="28"/>
          <w:lang w:val="en-GB"/>
        </w:rPr>
        <w:t>fictitiously</w:t>
      </w:r>
      <w:r w:rsidR="00EE456D">
        <w:rPr>
          <w:rFonts w:ascii="Cambria" w:hAnsi="Cambria"/>
          <w:sz w:val="28"/>
          <w:szCs w:val="28"/>
          <w:lang w:val="en-GB"/>
        </w:rPr>
        <w:t xml:space="preserve"> </w:t>
      </w:r>
      <w:r w:rsidRPr="00861BA4">
        <w:rPr>
          <w:rFonts w:ascii="Cambria" w:hAnsi="Cambria"/>
          <w:sz w:val="28"/>
          <w:szCs w:val="28"/>
          <w:lang w:val="en-GB"/>
        </w:rPr>
        <w:t>attributes</w:t>
      </w:r>
      <w:r w:rsidR="00EE456D">
        <w:rPr>
          <w:rFonts w:ascii="Cambria" w:hAnsi="Cambria"/>
          <w:sz w:val="28"/>
          <w:szCs w:val="28"/>
          <w:lang w:val="en-GB"/>
        </w:rPr>
        <w:t xml:space="preserve"> </w:t>
      </w:r>
      <w:r w:rsidRPr="00861BA4">
        <w:rPr>
          <w:rFonts w:ascii="Cambria" w:hAnsi="Cambria"/>
          <w:sz w:val="28"/>
          <w:szCs w:val="28"/>
          <w:lang w:val="en-GB"/>
        </w:rPr>
        <w:t>to</w:t>
      </w:r>
      <w:r w:rsidR="00EE456D">
        <w:rPr>
          <w:rFonts w:ascii="Cambria" w:hAnsi="Cambria"/>
          <w:sz w:val="28"/>
          <w:szCs w:val="28"/>
          <w:lang w:val="en-GB"/>
        </w:rPr>
        <w:t xml:space="preserve"> </w:t>
      </w:r>
      <w:r w:rsidRPr="00861BA4">
        <w:rPr>
          <w:rFonts w:ascii="Cambria" w:hAnsi="Cambria"/>
          <w:sz w:val="28"/>
          <w:szCs w:val="28"/>
          <w:lang w:val="en-GB"/>
        </w:rPr>
        <w:t>others</w:t>
      </w:r>
      <w:r w:rsidR="00EE456D">
        <w:rPr>
          <w:rFonts w:ascii="Cambria" w:hAnsi="Cambria"/>
          <w:sz w:val="28"/>
          <w:szCs w:val="28"/>
          <w:lang w:val="en-GB"/>
        </w:rPr>
        <w:t xml:space="preserve"> </w:t>
      </w:r>
      <w:r w:rsidRPr="00861BA4">
        <w:rPr>
          <w:rFonts w:ascii="Cambria" w:hAnsi="Cambria"/>
          <w:sz w:val="28"/>
          <w:szCs w:val="28"/>
          <w:lang w:val="en-GB"/>
        </w:rPr>
        <w:t>the</w:t>
      </w:r>
      <w:r w:rsidR="00EE456D">
        <w:rPr>
          <w:rFonts w:ascii="Cambria" w:hAnsi="Cambria"/>
          <w:sz w:val="28"/>
          <w:szCs w:val="28"/>
          <w:lang w:val="en-GB"/>
        </w:rPr>
        <w:t xml:space="preserve"> </w:t>
      </w:r>
      <w:r w:rsidRPr="00861BA4">
        <w:rPr>
          <w:rFonts w:ascii="Cambria" w:hAnsi="Cambria"/>
          <w:sz w:val="28"/>
          <w:szCs w:val="28"/>
          <w:lang w:val="en-GB"/>
        </w:rPr>
        <w:t>ownership</w:t>
      </w:r>
      <w:r w:rsidR="00EE456D">
        <w:rPr>
          <w:rFonts w:ascii="Cambria" w:hAnsi="Cambria"/>
          <w:sz w:val="28"/>
          <w:szCs w:val="28"/>
          <w:lang w:val="en-GB"/>
        </w:rPr>
        <w:t xml:space="preserve"> </w:t>
      </w:r>
      <w:r w:rsidRPr="00861BA4">
        <w:rPr>
          <w:rFonts w:ascii="Cambria" w:hAnsi="Cambria"/>
          <w:sz w:val="28"/>
          <w:szCs w:val="28"/>
          <w:lang w:val="en-GB"/>
        </w:rPr>
        <w:t>or</w:t>
      </w:r>
      <w:r w:rsidR="00EE456D">
        <w:rPr>
          <w:rFonts w:ascii="Cambria" w:hAnsi="Cambria"/>
          <w:sz w:val="28"/>
          <w:szCs w:val="28"/>
          <w:lang w:val="en-GB"/>
        </w:rPr>
        <w:t xml:space="preserve"> </w:t>
      </w:r>
      <w:r w:rsidRPr="00861BA4">
        <w:rPr>
          <w:rFonts w:ascii="Cambria" w:hAnsi="Cambria"/>
          <w:sz w:val="28"/>
          <w:szCs w:val="28"/>
          <w:lang w:val="en-GB"/>
        </w:rPr>
        <w:t>availability</w:t>
      </w:r>
      <w:r w:rsidR="00EE456D">
        <w:rPr>
          <w:rFonts w:ascii="Cambria" w:hAnsi="Cambria"/>
          <w:sz w:val="28"/>
          <w:szCs w:val="28"/>
          <w:lang w:val="en-GB"/>
        </w:rPr>
        <w:t xml:space="preserve"> </w:t>
      </w:r>
      <w:r w:rsidRPr="00861BA4">
        <w:rPr>
          <w:rFonts w:ascii="Cambria" w:hAnsi="Cambria"/>
          <w:sz w:val="28"/>
          <w:szCs w:val="28"/>
          <w:lang w:val="en-GB"/>
        </w:rPr>
        <w:t>of</w:t>
      </w:r>
      <w:r w:rsidR="00EE456D">
        <w:rPr>
          <w:rFonts w:ascii="Cambria" w:hAnsi="Cambria"/>
          <w:sz w:val="28"/>
          <w:szCs w:val="28"/>
          <w:lang w:val="en-GB"/>
        </w:rPr>
        <w:t xml:space="preserve"> </w:t>
      </w:r>
      <w:r w:rsidRPr="00861BA4">
        <w:rPr>
          <w:rFonts w:ascii="Cambria" w:hAnsi="Cambria"/>
          <w:sz w:val="28"/>
          <w:szCs w:val="28"/>
          <w:lang w:val="en-GB"/>
        </w:rPr>
        <w:t>money,</w:t>
      </w:r>
      <w:r w:rsidR="00EE456D">
        <w:rPr>
          <w:rFonts w:ascii="Cambria" w:hAnsi="Cambria"/>
          <w:sz w:val="28"/>
          <w:szCs w:val="28"/>
          <w:lang w:val="en-GB"/>
        </w:rPr>
        <w:t xml:space="preserve"> </w:t>
      </w:r>
      <w:r w:rsidRPr="00861BA4">
        <w:rPr>
          <w:rFonts w:ascii="Cambria" w:hAnsi="Cambria"/>
          <w:sz w:val="28"/>
          <w:szCs w:val="28"/>
          <w:lang w:val="en-GB"/>
        </w:rPr>
        <w:t>goods</w:t>
      </w:r>
      <w:r w:rsidR="00EE456D">
        <w:rPr>
          <w:rFonts w:ascii="Cambria" w:hAnsi="Cambria"/>
          <w:sz w:val="28"/>
          <w:szCs w:val="28"/>
          <w:lang w:val="en-GB"/>
        </w:rPr>
        <w:t xml:space="preserve"> </w:t>
      </w:r>
      <w:r w:rsidRPr="00861BA4">
        <w:rPr>
          <w:rFonts w:ascii="Cambria" w:hAnsi="Cambria"/>
          <w:sz w:val="28"/>
          <w:szCs w:val="28"/>
          <w:lang w:val="en-GB"/>
        </w:rPr>
        <w:t>or</w:t>
      </w:r>
      <w:r w:rsidR="00EE456D">
        <w:rPr>
          <w:rFonts w:ascii="Cambria" w:hAnsi="Cambria"/>
          <w:sz w:val="28"/>
          <w:szCs w:val="28"/>
          <w:lang w:val="en-GB"/>
        </w:rPr>
        <w:t xml:space="preserve"> </w:t>
      </w:r>
      <w:r w:rsidRPr="00861BA4">
        <w:rPr>
          <w:rFonts w:ascii="Cambria" w:hAnsi="Cambria"/>
          <w:sz w:val="28"/>
          <w:szCs w:val="28"/>
          <w:lang w:val="en-GB"/>
        </w:rPr>
        <w:t>other</w:t>
      </w:r>
      <w:r w:rsidR="00EE456D">
        <w:rPr>
          <w:rFonts w:ascii="Cambria" w:hAnsi="Cambria"/>
          <w:sz w:val="28"/>
          <w:szCs w:val="28"/>
          <w:lang w:val="en-GB"/>
        </w:rPr>
        <w:t xml:space="preserve"> </w:t>
      </w:r>
      <w:r w:rsidRPr="00861BA4">
        <w:rPr>
          <w:rFonts w:ascii="Cambria" w:hAnsi="Cambria"/>
          <w:sz w:val="28"/>
          <w:szCs w:val="28"/>
          <w:lang w:val="en-GB"/>
        </w:rPr>
        <w:t>utilities</w:t>
      </w:r>
      <w:r w:rsidR="00EE456D">
        <w:rPr>
          <w:rFonts w:ascii="Cambria" w:hAnsi="Cambria"/>
          <w:sz w:val="28"/>
          <w:szCs w:val="28"/>
          <w:lang w:val="en-GB"/>
        </w:rPr>
        <w:t xml:space="preserve"> </w:t>
      </w:r>
      <w:r w:rsidRPr="00861BA4">
        <w:rPr>
          <w:rFonts w:ascii="Cambria" w:hAnsi="Cambria"/>
          <w:sz w:val="28"/>
          <w:szCs w:val="28"/>
          <w:lang w:val="en-GB"/>
        </w:rPr>
        <w:t>in</w:t>
      </w:r>
      <w:r w:rsidR="00EE456D">
        <w:rPr>
          <w:rFonts w:ascii="Cambria" w:hAnsi="Cambria"/>
          <w:sz w:val="28"/>
          <w:szCs w:val="28"/>
          <w:lang w:val="en-GB"/>
        </w:rPr>
        <w:t xml:space="preserve"> </w:t>
      </w:r>
      <w:r w:rsidRPr="00861BA4">
        <w:rPr>
          <w:rFonts w:ascii="Cambria" w:hAnsi="Cambria"/>
          <w:sz w:val="28"/>
          <w:szCs w:val="28"/>
          <w:lang w:val="en-GB"/>
        </w:rPr>
        <w:t>order</w:t>
      </w:r>
      <w:r w:rsidR="00EE456D">
        <w:rPr>
          <w:rFonts w:ascii="Cambria" w:hAnsi="Cambria"/>
          <w:sz w:val="28"/>
          <w:szCs w:val="28"/>
          <w:lang w:val="en-GB"/>
        </w:rPr>
        <w:t xml:space="preserve"> </w:t>
      </w:r>
      <w:r w:rsidRPr="00861BA4">
        <w:rPr>
          <w:rFonts w:ascii="Cambria" w:hAnsi="Cambria"/>
          <w:sz w:val="28"/>
          <w:szCs w:val="28"/>
          <w:lang w:val="en-GB"/>
        </w:rPr>
        <w:t>to</w:t>
      </w:r>
      <w:r w:rsidR="00EE456D">
        <w:rPr>
          <w:rFonts w:ascii="Cambria" w:hAnsi="Cambria"/>
          <w:sz w:val="28"/>
          <w:szCs w:val="28"/>
          <w:lang w:val="en-GB"/>
        </w:rPr>
        <w:t xml:space="preserve"> </w:t>
      </w:r>
      <w:r w:rsidRPr="00861BA4">
        <w:rPr>
          <w:rFonts w:ascii="Cambria" w:hAnsi="Cambria"/>
          <w:sz w:val="28"/>
          <w:szCs w:val="28"/>
          <w:lang w:val="en-GB"/>
        </w:rPr>
        <w:t>evade</w:t>
      </w:r>
      <w:r w:rsidR="00EE456D">
        <w:rPr>
          <w:rFonts w:ascii="Cambria" w:hAnsi="Cambria"/>
          <w:sz w:val="28"/>
          <w:szCs w:val="28"/>
          <w:lang w:val="en-GB"/>
        </w:rPr>
        <w:t xml:space="preserve"> </w:t>
      </w:r>
      <w:r w:rsidRPr="00861BA4">
        <w:rPr>
          <w:rFonts w:ascii="Cambria" w:hAnsi="Cambria"/>
          <w:sz w:val="28"/>
          <w:szCs w:val="28"/>
          <w:lang w:val="en-GB"/>
        </w:rPr>
        <w:t>the</w:t>
      </w:r>
      <w:r w:rsidR="00EE456D">
        <w:rPr>
          <w:rFonts w:ascii="Cambria" w:hAnsi="Cambria"/>
          <w:sz w:val="28"/>
          <w:szCs w:val="28"/>
          <w:lang w:val="en-GB"/>
        </w:rPr>
        <w:t xml:space="preserve"> </w:t>
      </w:r>
      <w:r w:rsidRPr="00861BA4">
        <w:rPr>
          <w:rFonts w:ascii="Cambria" w:hAnsi="Cambria"/>
          <w:sz w:val="28"/>
          <w:szCs w:val="28"/>
          <w:lang w:val="en-GB"/>
        </w:rPr>
        <w:t>provisions</w:t>
      </w:r>
      <w:r w:rsidR="00EE456D">
        <w:rPr>
          <w:rFonts w:ascii="Cambria" w:hAnsi="Cambria"/>
          <w:sz w:val="28"/>
          <w:szCs w:val="28"/>
          <w:lang w:val="en-GB"/>
        </w:rPr>
        <w:t xml:space="preserve"> </w:t>
      </w:r>
      <w:r w:rsidRPr="00861BA4">
        <w:rPr>
          <w:rFonts w:ascii="Cambria" w:hAnsi="Cambria"/>
          <w:sz w:val="28"/>
          <w:szCs w:val="28"/>
          <w:lang w:val="en-GB"/>
        </w:rPr>
        <w:t>of</w:t>
      </w:r>
      <w:r w:rsidR="00EE456D">
        <w:rPr>
          <w:rFonts w:ascii="Cambria" w:hAnsi="Cambria"/>
          <w:sz w:val="28"/>
          <w:szCs w:val="28"/>
          <w:lang w:val="en-GB"/>
        </w:rPr>
        <w:t xml:space="preserve"> </w:t>
      </w:r>
      <w:r w:rsidRPr="00861BA4">
        <w:rPr>
          <w:rFonts w:ascii="Cambria" w:hAnsi="Cambria"/>
          <w:sz w:val="28"/>
          <w:szCs w:val="28"/>
          <w:lang w:val="en-GB"/>
        </w:rPr>
        <w:t>the</w:t>
      </w:r>
      <w:r w:rsidR="00EE456D">
        <w:rPr>
          <w:rFonts w:ascii="Cambria" w:hAnsi="Cambria"/>
          <w:sz w:val="28"/>
          <w:szCs w:val="28"/>
          <w:lang w:val="en-GB"/>
        </w:rPr>
        <w:t xml:space="preserve"> </w:t>
      </w:r>
      <w:r w:rsidRPr="00861BA4">
        <w:rPr>
          <w:rFonts w:ascii="Cambria" w:hAnsi="Cambria"/>
          <w:sz w:val="28"/>
          <w:szCs w:val="28"/>
          <w:lang w:val="en-GB"/>
        </w:rPr>
        <w:t>law</w:t>
      </w:r>
      <w:r w:rsidR="00EE456D">
        <w:rPr>
          <w:rFonts w:ascii="Cambria" w:hAnsi="Cambria"/>
          <w:sz w:val="28"/>
          <w:szCs w:val="28"/>
          <w:lang w:val="en-GB"/>
        </w:rPr>
        <w:t xml:space="preserve"> </w:t>
      </w:r>
      <w:r w:rsidRPr="00861BA4">
        <w:rPr>
          <w:rFonts w:ascii="Cambria" w:hAnsi="Cambria"/>
          <w:sz w:val="28"/>
          <w:szCs w:val="28"/>
          <w:lang w:val="en-GB"/>
        </w:rPr>
        <w:t>on</w:t>
      </w:r>
      <w:r w:rsidR="00EE456D">
        <w:rPr>
          <w:rFonts w:ascii="Cambria" w:hAnsi="Cambria"/>
          <w:sz w:val="28"/>
          <w:szCs w:val="28"/>
          <w:lang w:val="en-GB"/>
        </w:rPr>
        <w:t xml:space="preserve"> </w:t>
      </w:r>
      <w:r w:rsidRPr="00861BA4">
        <w:rPr>
          <w:rFonts w:ascii="Cambria" w:hAnsi="Cambria"/>
          <w:sz w:val="28"/>
          <w:szCs w:val="28"/>
          <w:lang w:val="en-GB"/>
        </w:rPr>
        <w:t>property</w:t>
      </w:r>
      <w:r w:rsidR="00EE456D">
        <w:rPr>
          <w:rFonts w:ascii="Cambria" w:hAnsi="Cambria"/>
          <w:sz w:val="28"/>
          <w:szCs w:val="28"/>
          <w:lang w:val="en-GB"/>
        </w:rPr>
        <w:t xml:space="preserve"> </w:t>
      </w:r>
      <w:r w:rsidRPr="00861BA4">
        <w:rPr>
          <w:rFonts w:ascii="Cambria" w:hAnsi="Cambria"/>
          <w:sz w:val="28"/>
          <w:szCs w:val="28"/>
          <w:lang w:val="en-GB"/>
        </w:rPr>
        <w:t>or</w:t>
      </w:r>
      <w:r w:rsidR="00EE456D">
        <w:rPr>
          <w:rFonts w:ascii="Cambria" w:hAnsi="Cambria"/>
          <w:sz w:val="28"/>
          <w:szCs w:val="28"/>
          <w:lang w:val="en-GB"/>
        </w:rPr>
        <w:t xml:space="preserve"> </w:t>
      </w:r>
      <w:r w:rsidRPr="00861BA4">
        <w:rPr>
          <w:rFonts w:ascii="Cambria" w:hAnsi="Cambria"/>
          <w:sz w:val="28"/>
          <w:szCs w:val="28"/>
          <w:lang w:val="en-GB"/>
        </w:rPr>
        <w:t>smuggling</w:t>
      </w:r>
      <w:r w:rsidR="00EE456D">
        <w:rPr>
          <w:rFonts w:ascii="Cambria" w:hAnsi="Cambria"/>
          <w:sz w:val="28"/>
          <w:szCs w:val="28"/>
          <w:lang w:val="en-GB"/>
        </w:rPr>
        <w:t xml:space="preserve"> </w:t>
      </w:r>
      <w:r w:rsidRPr="00861BA4">
        <w:rPr>
          <w:rFonts w:ascii="Cambria" w:hAnsi="Cambria"/>
          <w:sz w:val="28"/>
          <w:szCs w:val="28"/>
          <w:lang w:val="en-GB"/>
        </w:rPr>
        <w:t>prevention</w:t>
      </w:r>
      <w:r w:rsidR="00EE456D">
        <w:rPr>
          <w:rFonts w:ascii="Cambria" w:hAnsi="Cambria"/>
          <w:sz w:val="28"/>
          <w:szCs w:val="28"/>
          <w:lang w:val="en-GB"/>
        </w:rPr>
        <w:t xml:space="preserve"> </w:t>
      </w:r>
      <w:r w:rsidRPr="00861BA4">
        <w:rPr>
          <w:rFonts w:ascii="Cambria" w:hAnsi="Cambria"/>
          <w:sz w:val="28"/>
          <w:szCs w:val="28"/>
          <w:lang w:val="en-GB"/>
        </w:rPr>
        <w:t>measures,</w:t>
      </w:r>
      <w:r w:rsidR="00EE456D">
        <w:rPr>
          <w:rFonts w:ascii="Cambria" w:hAnsi="Cambria"/>
          <w:sz w:val="28"/>
          <w:szCs w:val="28"/>
          <w:lang w:val="en-GB"/>
        </w:rPr>
        <w:t xml:space="preserve"> </w:t>
      </w:r>
      <w:r w:rsidRPr="00861BA4">
        <w:rPr>
          <w:rFonts w:ascii="Cambria" w:hAnsi="Cambria"/>
          <w:sz w:val="28"/>
          <w:szCs w:val="28"/>
          <w:lang w:val="en-GB"/>
        </w:rPr>
        <w:t>or</w:t>
      </w:r>
      <w:r w:rsidR="00EE456D">
        <w:rPr>
          <w:rFonts w:ascii="Cambria" w:hAnsi="Cambria"/>
          <w:sz w:val="28"/>
          <w:szCs w:val="28"/>
          <w:lang w:val="en-GB"/>
        </w:rPr>
        <w:t xml:space="preserve"> </w:t>
      </w:r>
      <w:r w:rsidRPr="00861BA4">
        <w:rPr>
          <w:rFonts w:ascii="Cambria" w:hAnsi="Cambria"/>
          <w:sz w:val="28"/>
          <w:szCs w:val="28"/>
          <w:lang w:val="en-GB"/>
        </w:rPr>
        <w:t>to</w:t>
      </w:r>
      <w:r w:rsidR="00EE456D">
        <w:rPr>
          <w:rFonts w:ascii="Cambria" w:hAnsi="Cambria"/>
          <w:sz w:val="28"/>
          <w:szCs w:val="28"/>
          <w:lang w:val="en-GB"/>
        </w:rPr>
        <w:t xml:space="preserve"> </w:t>
      </w:r>
      <w:r w:rsidRPr="00861BA4">
        <w:rPr>
          <w:rFonts w:ascii="Cambria" w:hAnsi="Cambria"/>
          <w:sz w:val="28"/>
          <w:szCs w:val="28"/>
          <w:lang w:val="en-GB"/>
        </w:rPr>
        <w:t>facilitate</w:t>
      </w:r>
      <w:r w:rsidR="00EE456D">
        <w:rPr>
          <w:rFonts w:ascii="Cambria" w:hAnsi="Cambria"/>
          <w:sz w:val="28"/>
          <w:szCs w:val="28"/>
          <w:lang w:val="en-GB"/>
        </w:rPr>
        <w:t xml:space="preserve"> </w:t>
      </w:r>
      <w:r w:rsidRPr="00861BA4">
        <w:rPr>
          <w:rFonts w:ascii="Cambria" w:hAnsi="Cambria"/>
          <w:sz w:val="28"/>
          <w:szCs w:val="28"/>
          <w:lang w:val="en-GB"/>
        </w:rPr>
        <w:t>the</w:t>
      </w:r>
      <w:r w:rsidR="00EE456D">
        <w:rPr>
          <w:rFonts w:ascii="Cambria" w:hAnsi="Cambria"/>
          <w:sz w:val="28"/>
          <w:szCs w:val="28"/>
          <w:lang w:val="en-GB"/>
        </w:rPr>
        <w:t xml:space="preserve"> </w:t>
      </w:r>
      <w:r w:rsidRPr="00861BA4">
        <w:rPr>
          <w:rFonts w:ascii="Cambria" w:hAnsi="Cambria"/>
          <w:sz w:val="28"/>
          <w:szCs w:val="28"/>
          <w:lang w:val="en-GB"/>
        </w:rPr>
        <w:t>commission</w:t>
      </w:r>
      <w:r w:rsidR="00EE456D">
        <w:rPr>
          <w:rFonts w:ascii="Cambria" w:hAnsi="Cambria"/>
          <w:sz w:val="28"/>
          <w:szCs w:val="28"/>
          <w:lang w:val="en-GB"/>
        </w:rPr>
        <w:t xml:space="preserve"> </w:t>
      </w:r>
      <w:r w:rsidRPr="00861BA4">
        <w:rPr>
          <w:rFonts w:ascii="Cambria" w:hAnsi="Cambria"/>
          <w:sz w:val="28"/>
          <w:szCs w:val="28"/>
          <w:lang w:val="en-GB"/>
        </w:rPr>
        <w:t>of</w:t>
      </w:r>
      <w:r w:rsidR="00EE456D">
        <w:rPr>
          <w:rFonts w:ascii="Cambria" w:hAnsi="Cambria"/>
          <w:sz w:val="28"/>
          <w:szCs w:val="28"/>
          <w:lang w:val="en-GB"/>
        </w:rPr>
        <w:t xml:space="preserve"> </w:t>
      </w:r>
      <w:r w:rsidRPr="00861BA4">
        <w:rPr>
          <w:rFonts w:ascii="Cambria" w:hAnsi="Cambria"/>
          <w:sz w:val="28"/>
          <w:szCs w:val="28"/>
          <w:lang w:val="en-GB"/>
        </w:rPr>
        <w:t>one</w:t>
      </w:r>
      <w:r w:rsidR="00EE456D">
        <w:rPr>
          <w:rFonts w:ascii="Cambria" w:hAnsi="Cambria"/>
          <w:sz w:val="28"/>
          <w:szCs w:val="28"/>
          <w:lang w:val="en-GB"/>
        </w:rPr>
        <w:t xml:space="preserve"> </w:t>
      </w:r>
      <w:r w:rsidRPr="00861BA4">
        <w:rPr>
          <w:rFonts w:ascii="Cambria" w:hAnsi="Cambria"/>
          <w:sz w:val="28"/>
          <w:szCs w:val="28"/>
          <w:lang w:val="en-GB"/>
        </w:rPr>
        <w:t>of</w:t>
      </w:r>
      <w:r w:rsidR="00EE456D">
        <w:rPr>
          <w:rFonts w:ascii="Cambria" w:hAnsi="Cambria"/>
          <w:sz w:val="28"/>
          <w:szCs w:val="28"/>
          <w:lang w:val="en-GB"/>
        </w:rPr>
        <w:t xml:space="preserve"> </w:t>
      </w:r>
      <w:r w:rsidRPr="00861BA4">
        <w:rPr>
          <w:rFonts w:ascii="Cambria" w:hAnsi="Cambria"/>
          <w:sz w:val="28"/>
          <w:szCs w:val="28"/>
          <w:lang w:val="en-GB"/>
        </w:rPr>
        <w:t>the</w:t>
      </w:r>
      <w:r w:rsidR="00EE456D">
        <w:rPr>
          <w:rFonts w:ascii="Cambria" w:hAnsi="Cambria"/>
          <w:sz w:val="28"/>
          <w:szCs w:val="28"/>
          <w:lang w:val="en-GB"/>
        </w:rPr>
        <w:t xml:space="preserve"> </w:t>
      </w:r>
      <w:r w:rsidRPr="00861BA4">
        <w:rPr>
          <w:rFonts w:ascii="Cambria" w:hAnsi="Cambria"/>
          <w:sz w:val="28"/>
          <w:szCs w:val="28"/>
          <w:lang w:val="en-GB"/>
        </w:rPr>
        <w:t>offences</w:t>
      </w:r>
      <w:r w:rsidR="00EE456D">
        <w:rPr>
          <w:rFonts w:ascii="Cambria" w:hAnsi="Cambria"/>
          <w:sz w:val="28"/>
          <w:szCs w:val="28"/>
          <w:lang w:val="en-GB"/>
        </w:rPr>
        <w:t xml:space="preserve"> </w:t>
      </w:r>
      <w:r w:rsidRPr="00861BA4">
        <w:rPr>
          <w:rFonts w:ascii="Cambria" w:hAnsi="Cambria"/>
          <w:sz w:val="28"/>
          <w:szCs w:val="28"/>
          <w:lang w:val="en-GB"/>
        </w:rPr>
        <w:t>referred</w:t>
      </w:r>
      <w:r w:rsidR="00EE456D">
        <w:rPr>
          <w:rFonts w:ascii="Cambria" w:hAnsi="Cambria"/>
          <w:sz w:val="28"/>
          <w:szCs w:val="28"/>
          <w:lang w:val="en-GB"/>
        </w:rPr>
        <w:t xml:space="preserve"> </w:t>
      </w:r>
      <w:r w:rsidRPr="00861BA4">
        <w:rPr>
          <w:rFonts w:ascii="Cambria" w:hAnsi="Cambria"/>
          <w:sz w:val="28"/>
          <w:szCs w:val="28"/>
          <w:lang w:val="en-GB"/>
        </w:rPr>
        <w:t>to</w:t>
      </w:r>
      <w:r w:rsidR="00EE456D">
        <w:rPr>
          <w:rFonts w:ascii="Cambria" w:hAnsi="Cambria"/>
          <w:sz w:val="28"/>
          <w:szCs w:val="28"/>
          <w:lang w:val="en-GB"/>
        </w:rPr>
        <w:t xml:space="preserve"> </w:t>
      </w:r>
      <w:r w:rsidRPr="00861BA4">
        <w:rPr>
          <w:rFonts w:ascii="Cambria" w:hAnsi="Cambria"/>
          <w:sz w:val="28"/>
          <w:szCs w:val="28"/>
          <w:lang w:val="en-GB"/>
        </w:rPr>
        <w:t>in</w:t>
      </w:r>
      <w:r w:rsidR="00EE456D">
        <w:rPr>
          <w:rFonts w:ascii="Cambria" w:hAnsi="Cambria"/>
          <w:sz w:val="28"/>
          <w:szCs w:val="28"/>
          <w:lang w:val="en-GB"/>
        </w:rPr>
        <w:t xml:space="preserve"> </w:t>
      </w:r>
      <w:r w:rsidRPr="00861BA4">
        <w:rPr>
          <w:rFonts w:ascii="Cambria" w:hAnsi="Cambria"/>
          <w:sz w:val="28"/>
          <w:szCs w:val="28"/>
          <w:lang w:val="en-GB"/>
        </w:rPr>
        <w:t>Articles</w:t>
      </w:r>
      <w:r w:rsidR="00EE456D">
        <w:rPr>
          <w:rFonts w:ascii="Cambria" w:hAnsi="Cambria"/>
          <w:sz w:val="28"/>
          <w:szCs w:val="28"/>
          <w:lang w:val="en-GB"/>
        </w:rPr>
        <w:t xml:space="preserve"> </w:t>
      </w:r>
      <w:r w:rsidRPr="00861BA4">
        <w:rPr>
          <w:rFonts w:ascii="Cambria" w:hAnsi="Cambria"/>
          <w:sz w:val="28"/>
          <w:szCs w:val="28"/>
          <w:lang w:val="en-GB"/>
        </w:rPr>
        <w:t>648,</w:t>
      </w:r>
      <w:r w:rsidR="00EE456D">
        <w:rPr>
          <w:rFonts w:ascii="Cambria" w:hAnsi="Cambria"/>
          <w:sz w:val="28"/>
          <w:szCs w:val="28"/>
          <w:lang w:val="en-GB"/>
        </w:rPr>
        <w:t xml:space="preserve"> </w:t>
      </w:r>
      <w:r w:rsidRPr="00861BA4">
        <w:rPr>
          <w:rFonts w:ascii="Cambria" w:hAnsi="Cambria"/>
          <w:sz w:val="28"/>
          <w:szCs w:val="28"/>
          <w:lang w:val="en-GB"/>
        </w:rPr>
        <w:t>648-</w:t>
      </w:r>
      <w:r w:rsidRPr="00861BA4">
        <w:rPr>
          <w:rFonts w:ascii="Cambria" w:hAnsi="Cambria"/>
          <w:i/>
          <w:iCs/>
          <w:sz w:val="28"/>
          <w:szCs w:val="28"/>
          <w:lang w:val="en-GB"/>
        </w:rPr>
        <w:t>bis</w:t>
      </w:r>
      <w:r w:rsidR="00EE456D">
        <w:rPr>
          <w:rFonts w:ascii="Cambria" w:hAnsi="Cambria"/>
          <w:sz w:val="28"/>
          <w:szCs w:val="28"/>
          <w:lang w:val="en-GB"/>
        </w:rPr>
        <w:t xml:space="preserve"> </w:t>
      </w:r>
      <w:r w:rsidRPr="00861BA4">
        <w:rPr>
          <w:rFonts w:ascii="Cambria" w:hAnsi="Cambria"/>
          <w:sz w:val="28"/>
          <w:szCs w:val="28"/>
          <w:lang w:val="en-GB"/>
        </w:rPr>
        <w:t>and</w:t>
      </w:r>
      <w:r w:rsidR="00EE456D">
        <w:rPr>
          <w:rFonts w:ascii="Cambria" w:hAnsi="Cambria"/>
          <w:sz w:val="28"/>
          <w:szCs w:val="28"/>
          <w:lang w:val="en-GB"/>
        </w:rPr>
        <w:t xml:space="preserve"> </w:t>
      </w:r>
      <w:r w:rsidRPr="00861BA4">
        <w:rPr>
          <w:rFonts w:ascii="Cambria" w:hAnsi="Cambria"/>
          <w:sz w:val="28"/>
          <w:szCs w:val="28"/>
          <w:lang w:val="en-GB"/>
        </w:rPr>
        <w:t>648-</w:t>
      </w:r>
      <w:r w:rsidRPr="00861BA4">
        <w:rPr>
          <w:rFonts w:ascii="Cambria" w:hAnsi="Cambria"/>
          <w:i/>
          <w:iCs/>
          <w:sz w:val="28"/>
          <w:szCs w:val="28"/>
          <w:lang w:val="en-GB"/>
        </w:rPr>
        <w:t>ter</w:t>
      </w:r>
      <w:r w:rsidR="00EE456D">
        <w:rPr>
          <w:rFonts w:ascii="Cambria" w:hAnsi="Cambria"/>
          <w:sz w:val="28"/>
          <w:szCs w:val="28"/>
          <w:lang w:val="en-GB"/>
        </w:rPr>
        <w:t xml:space="preserve"> </w:t>
      </w:r>
      <w:r w:rsidRPr="00861BA4">
        <w:rPr>
          <w:rFonts w:ascii="Cambria" w:hAnsi="Cambria"/>
          <w:sz w:val="28"/>
          <w:szCs w:val="28"/>
          <w:lang w:val="en-GB"/>
        </w:rPr>
        <w:t>of</w:t>
      </w:r>
      <w:r w:rsidR="00EE456D">
        <w:rPr>
          <w:rFonts w:ascii="Cambria" w:hAnsi="Cambria"/>
          <w:sz w:val="28"/>
          <w:szCs w:val="28"/>
          <w:lang w:val="en-GB"/>
        </w:rPr>
        <w:t xml:space="preserve"> </w:t>
      </w:r>
      <w:r w:rsidRPr="00861BA4">
        <w:rPr>
          <w:rFonts w:ascii="Cambria" w:hAnsi="Cambria"/>
          <w:sz w:val="28"/>
          <w:szCs w:val="28"/>
          <w:lang w:val="en-GB"/>
        </w:rPr>
        <w:t>the</w:t>
      </w:r>
      <w:r w:rsidR="00EE456D">
        <w:rPr>
          <w:rFonts w:ascii="Cambria" w:hAnsi="Cambria"/>
          <w:sz w:val="28"/>
          <w:szCs w:val="28"/>
          <w:lang w:val="en-GB"/>
        </w:rPr>
        <w:t xml:space="preserve"> </w:t>
      </w:r>
      <w:r w:rsidRPr="00861BA4">
        <w:rPr>
          <w:rFonts w:ascii="Cambria" w:hAnsi="Cambria"/>
          <w:sz w:val="28"/>
          <w:szCs w:val="28"/>
          <w:lang w:val="en-GB"/>
        </w:rPr>
        <w:t>Criminal</w:t>
      </w:r>
      <w:r w:rsidR="00EE456D">
        <w:rPr>
          <w:rFonts w:ascii="Cambria" w:hAnsi="Cambria"/>
          <w:sz w:val="28"/>
          <w:szCs w:val="28"/>
          <w:lang w:val="en-GB"/>
        </w:rPr>
        <w:t xml:space="preserve"> </w:t>
      </w:r>
      <w:r w:rsidRPr="00861BA4">
        <w:rPr>
          <w:rFonts w:ascii="Cambria" w:hAnsi="Cambria"/>
          <w:sz w:val="28"/>
          <w:szCs w:val="28"/>
          <w:lang w:val="en-GB"/>
        </w:rPr>
        <w:t>Code.</w:t>
      </w:r>
    </w:p>
    <w:p w14:paraId="375C449A" w14:textId="4201EF8C" w:rsidR="00625A9B" w:rsidRPr="00861BA4" w:rsidRDefault="00625A9B" w:rsidP="00625A9B">
      <w:pPr>
        <w:tabs>
          <w:tab w:val="left" w:pos="1848"/>
        </w:tabs>
        <w:spacing w:before="120" w:line="360" w:lineRule="auto"/>
        <w:jc w:val="both"/>
        <w:rPr>
          <w:rFonts w:ascii="Cambria" w:hAnsi="Cambria"/>
          <w:sz w:val="28"/>
          <w:szCs w:val="28"/>
          <w:lang w:val="en-GB"/>
        </w:rPr>
      </w:pPr>
      <w:r w:rsidRPr="00861BA4">
        <w:rPr>
          <w:rFonts w:ascii="Cambria" w:hAnsi="Cambria"/>
          <w:sz w:val="28"/>
          <w:szCs w:val="28"/>
          <w:lang w:val="en-GB"/>
        </w:rPr>
        <w:t>In</w:t>
      </w:r>
      <w:r w:rsidR="00EE456D">
        <w:rPr>
          <w:rFonts w:ascii="Cambria" w:hAnsi="Cambria"/>
          <w:sz w:val="28"/>
          <w:szCs w:val="28"/>
          <w:lang w:val="en-GB"/>
        </w:rPr>
        <w:t xml:space="preserve"> </w:t>
      </w:r>
      <w:r w:rsidRPr="00861BA4">
        <w:rPr>
          <w:rFonts w:ascii="Cambria" w:hAnsi="Cambria"/>
          <w:sz w:val="28"/>
          <w:szCs w:val="28"/>
          <w:lang w:val="en-GB"/>
        </w:rPr>
        <w:t>addition,</w:t>
      </w:r>
      <w:r w:rsidR="00EE456D">
        <w:rPr>
          <w:rFonts w:ascii="Cambria" w:hAnsi="Cambria"/>
          <w:sz w:val="28"/>
          <w:szCs w:val="28"/>
          <w:lang w:val="en-GB"/>
        </w:rPr>
        <w:t xml:space="preserve"> </w:t>
      </w:r>
      <w:r w:rsidRPr="00861BA4">
        <w:rPr>
          <w:rFonts w:ascii="Cambria" w:hAnsi="Cambria"/>
          <w:sz w:val="28"/>
          <w:szCs w:val="28"/>
          <w:lang w:val="en-GB"/>
        </w:rPr>
        <w:t>the</w:t>
      </w:r>
      <w:r w:rsidR="00EE456D">
        <w:rPr>
          <w:rFonts w:ascii="Cambria" w:hAnsi="Cambria"/>
          <w:sz w:val="28"/>
          <w:szCs w:val="28"/>
          <w:lang w:val="en-GB"/>
        </w:rPr>
        <w:t xml:space="preserve"> </w:t>
      </w:r>
      <w:r w:rsidRPr="00861BA4">
        <w:rPr>
          <w:rFonts w:ascii="Cambria" w:hAnsi="Cambria"/>
          <w:sz w:val="28"/>
          <w:szCs w:val="28"/>
          <w:lang w:val="en-GB"/>
        </w:rPr>
        <w:t>provision</w:t>
      </w:r>
      <w:r w:rsidR="00EE456D">
        <w:rPr>
          <w:rFonts w:ascii="Cambria" w:hAnsi="Cambria"/>
          <w:sz w:val="28"/>
          <w:szCs w:val="28"/>
          <w:lang w:val="en-GB"/>
        </w:rPr>
        <w:t xml:space="preserve"> </w:t>
      </w:r>
      <w:r w:rsidRPr="00861BA4">
        <w:rPr>
          <w:rFonts w:ascii="Cambria" w:hAnsi="Cambria"/>
          <w:sz w:val="28"/>
          <w:szCs w:val="28"/>
          <w:lang w:val="en-GB"/>
        </w:rPr>
        <w:t>punishes</w:t>
      </w:r>
      <w:r w:rsidR="00EE456D">
        <w:rPr>
          <w:rFonts w:ascii="Cambria" w:hAnsi="Cambria"/>
          <w:sz w:val="28"/>
          <w:szCs w:val="28"/>
          <w:lang w:val="en-GB"/>
        </w:rPr>
        <w:t xml:space="preserve"> </w:t>
      </w:r>
      <w:r w:rsidRPr="00861BA4">
        <w:rPr>
          <w:rFonts w:ascii="Cambria" w:hAnsi="Cambria"/>
          <w:sz w:val="28"/>
          <w:szCs w:val="28"/>
          <w:lang w:val="en-GB"/>
        </w:rPr>
        <w:t>anyone</w:t>
      </w:r>
      <w:r w:rsidR="00EE456D">
        <w:rPr>
          <w:rFonts w:ascii="Cambria" w:hAnsi="Cambria"/>
          <w:sz w:val="28"/>
          <w:szCs w:val="28"/>
          <w:lang w:val="en-GB"/>
        </w:rPr>
        <w:t xml:space="preserve"> </w:t>
      </w:r>
      <w:r w:rsidRPr="00861BA4">
        <w:rPr>
          <w:rFonts w:ascii="Cambria" w:hAnsi="Cambria"/>
          <w:sz w:val="28"/>
          <w:szCs w:val="28"/>
          <w:lang w:val="en-GB"/>
        </w:rPr>
        <w:t>who,</w:t>
      </w:r>
      <w:r w:rsidR="00EE456D">
        <w:rPr>
          <w:rFonts w:ascii="Cambria" w:hAnsi="Cambria"/>
          <w:sz w:val="28"/>
          <w:szCs w:val="28"/>
          <w:lang w:val="en-GB"/>
        </w:rPr>
        <w:t xml:space="preserve"> </w:t>
      </w:r>
      <w:r w:rsidRPr="00861BA4">
        <w:rPr>
          <w:rFonts w:ascii="Cambria" w:hAnsi="Cambria"/>
          <w:sz w:val="28"/>
          <w:szCs w:val="28"/>
          <w:lang w:val="en-GB"/>
        </w:rPr>
        <w:t>in</w:t>
      </w:r>
      <w:r w:rsidR="00EE456D">
        <w:rPr>
          <w:rFonts w:ascii="Cambria" w:hAnsi="Cambria"/>
          <w:sz w:val="28"/>
          <w:szCs w:val="28"/>
          <w:lang w:val="en-GB"/>
        </w:rPr>
        <w:t xml:space="preserve"> </w:t>
      </w:r>
      <w:r w:rsidRPr="00861BA4">
        <w:rPr>
          <w:rFonts w:ascii="Cambria" w:hAnsi="Cambria"/>
          <w:sz w:val="28"/>
          <w:szCs w:val="28"/>
          <w:lang w:val="en-GB"/>
        </w:rPr>
        <w:t>order</w:t>
      </w:r>
      <w:r w:rsidR="00EE456D">
        <w:rPr>
          <w:rFonts w:ascii="Cambria" w:hAnsi="Cambria"/>
          <w:sz w:val="28"/>
          <w:szCs w:val="28"/>
          <w:lang w:val="en-GB"/>
        </w:rPr>
        <w:t xml:space="preserve"> </w:t>
      </w:r>
      <w:r w:rsidRPr="00861BA4">
        <w:rPr>
          <w:rFonts w:ascii="Cambria" w:hAnsi="Cambria"/>
          <w:sz w:val="28"/>
          <w:szCs w:val="28"/>
          <w:lang w:val="en-GB"/>
        </w:rPr>
        <w:t>to</w:t>
      </w:r>
      <w:r w:rsidR="00EE456D">
        <w:rPr>
          <w:rFonts w:ascii="Cambria" w:hAnsi="Cambria"/>
          <w:sz w:val="28"/>
          <w:szCs w:val="28"/>
          <w:lang w:val="en-GB"/>
        </w:rPr>
        <w:t xml:space="preserve"> </w:t>
      </w:r>
      <w:r w:rsidRPr="00861BA4">
        <w:rPr>
          <w:rFonts w:ascii="Cambria" w:hAnsi="Cambria"/>
          <w:sz w:val="28"/>
          <w:szCs w:val="28"/>
          <w:lang w:val="en-GB"/>
        </w:rPr>
        <w:t>evade</w:t>
      </w:r>
      <w:r w:rsidR="00EE456D">
        <w:rPr>
          <w:rFonts w:ascii="Cambria" w:hAnsi="Cambria"/>
          <w:sz w:val="28"/>
          <w:szCs w:val="28"/>
          <w:lang w:val="en-GB"/>
        </w:rPr>
        <w:t xml:space="preserve"> </w:t>
      </w:r>
      <w:r w:rsidRPr="00861BA4">
        <w:rPr>
          <w:rFonts w:ascii="Cambria" w:hAnsi="Cambria"/>
          <w:sz w:val="28"/>
          <w:szCs w:val="28"/>
          <w:lang w:val="en-GB"/>
        </w:rPr>
        <w:t>the</w:t>
      </w:r>
      <w:r w:rsidR="00EE456D">
        <w:rPr>
          <w:rFonts w:ascii="Cambria" w:hAnsi="Cambria"/>
          <w:sz w:val="28"/>
          <w:szCs w:val="28"/>
          <w:lang w:val="en-GB"/>
        </w:rPr>
        <w:t xml:space="preserve"> </w:t>
      </w:r>
      <w:r w:rsidRPr="00861BA4">
        <w:rPr>
          <w:rFonts w:ascii="Cambria" w:hAnsi="Cambria"/>
          <w:sz w:val="28"/>
          <w:szCs w:val="28"/>
          <w:lang w:val="en-GB"/>
        </w:rPr>
        <w:t>provisions</w:t>
      </w:r>
      <w:r w:rsidR="00EE456D">
        <w:rPr>
          <w:rFonts w:ascii="Cambria" w:hAnsi="Cambria"/>
          <w:sz w:val="28"/>
          <w:szCs w:val="28"/>
          <w:lang w:val="en-GB"/>
        </w:rPr>
        <w:t xml:space="preserve"> </w:t>
      </w:r>
      <w:r w:rsidRPr="00861BA4">
        <w:rPr>
          <w:rFonts w:ascii="Cambria" w:hAnsi="Cambria"/>
          <w:sz w:val="28"/>
          <w:szCs w:val="28"/>
          <w:lang w:val="en-GB"/>
        </w:rPr>
        <w:t>on</w:t>
      </w:r>
      <w:r w:rsidR="00EE456D">
        <w:rPr>
          <w:rFonts w:ascii="Cambria" w:hAnsi="Cambria"/>
          <w:sz w:val="28"/>
          <w:szCs w:val="28"/>
          <w:lang w:val="en-GB"/>
        </w:rPr>
        <w:t xml:space="preserve"> </w:t>
      </w:r>
      <w:r w:rsidRPr="00861BA4">
        <w:rPr>
          <w:rFonts w:ascii="Cambria" w:hAnsi="Cambria"/>
          <w:sz w:val="28"/>
          <w:szCs w:val="28"/>
          <w:lang w:val="en-GB"/>
        </w:rPr>
        <w:t>anti-mafia</w:t>
      </w:r>
      <w:r w:rsidR="00EE456D">
        <w:rPr>
          <w:rFonts w:ascii="Cambria" w:hAnsi="Cambria"/>
          <w:sz w:val="28"/>
          <w:szCs w:val="28"/>
          <w:lang w:val="en-GB"/>
        </w:rPr>
        <w:t xml:space="preserve"> </w:t>
      </w:r>
      <w:r w:rsidRPr="00861BA4">
        <w:rPr>
          <w:rFonts w:ascii="Cambria" w:hAnsi="Cambria"/>
          <w:sz w:val="28"/>
          <w:szCs w:val="28"/>
          <w:lang w:val="en-GB"/>
        </w:rPr>
        <w:t>documentation,</w:t>
      </w:r>
      <w:r w:rsidR="00EE456D">
        <w:rPr>
          <w:rFonts w:ascii="Cambria" w:hAnsi="Cambria"/>
          <w:sz w:val="28"/>
          <w:szCs w:val="28"/>
          <w:lang w:val="en-GB"/>
        </w:rPr>
        <w:t xml:space="preserve"> </w:t>
      </w:r>
      <w:r w:rsidRPr="00861BA4">
        <w:rPr>
          <w:rFonts w:ascii="Cambria" w:hAnsi="Cambria"/>
          <w:sz w:val="28"/>
          <w:szCs w:val="28"/>
          <w:lang w:val="en-GB"/>
        </w:rPr>
        <w:t>fictitiously</w:t>
      </w:r>
      <w:r w:rsidR="00EE456D">
        <w:rPr>
          <w:rFonts w:ascii="Cambria" w:hAnsi="Cambria"/>
          <w:sz w:val="28"/>
          <w:szCs w:val="28"/>
          <w:lang w:val="en-GB"/>
        </w:rPr>
        <w:t xml:space="preserve"> </w:t>
      </w:r>
      <w:r w:rsidRPr="00861BA4">
        <w:rPr>
          <w:rFonts w:ascii="Cambria" w:hAnsi="Cambria"/>
          <w:sz w:val="28"/>
          <w:szCs w:val="28"/>
          <w:lang w:val="en-GB"/>
        </w:rPr>
        <w:t>attributes</w:t>
      </w:r>
      <w:r w:rsidR="00EE456D">
        <w:rPr>
          <w:rFonts w:ascii="Cambria" w:hAnsi="Cambria"/>
          <w:sz w:val="28"/>
          <w:szCs w:val="28"/>
          <w:lang w:val="en-GB"/>
        </w:rPr>
        <w:t xml:space="preserve"> </w:t>
      </w:r>
      <w:r w:rsidRPr="00861BA4">
        <w:rPr>
          <w:rFonts w:ascii="Cambria" w:hAnsi="Cambria"/>
          <w:sz w:val="28"/>
          <w:szCs w:val="28"/>
          <w:lang w:val="en-GB"/>
        </w:rPr>
        <w:t>to</w:t>
      </w:r>
      <w:r w:rsidR="00EE456D">
        <w:rPr>
          <w:rFonts w:ascii="Cambria" w:hAnsi="Cambria"/>
          <w:sz w:val="28"/>
          <w:szCs w:val="28"/>
          <w:lang w:val="en-GB"/>
        </w:rPr>
        <w:t xml:space="preserve"> </w:t>
      </w:r>
      <w:r w:rsidRPr="00861BA4">
        <w:rPr>
          <w:rFonts w:ascii="Cambria" w:hAnsi="Cambria"/>
          <w:sz w:val="28"/>
          <w:szCs w:val="28"/>
          <w:lang w:val="en-GB"/>
        </w:rPr>
        <w:t>others</w:t>
      </w:r>
      <w:r w:rsidR="00EE456D">
        <w:rPr>
          <w:rFonts w:ascii="Cambria" w:hAnsi="Cambria"/>
          <w:sz w:val="28"/>
          <w:szCs w:val="28"/>
          <w:lang w:val="en-GB"/>
        </w:rPr>
        <w:t xml:space="preserve"> </w:t>
      </w:r>
      <w:r w:rsidRPr="00861BA4">
        <w:rPr>
          <w:rFonts w:ascii="Cambria" w:hAnsi="Cambria"/>
          <w:sz w:val="28"/>
          <w:szCs w:val="28"/>
          <w:lang w:val="en-GB"/>
        </w:rPr>
        <w:t>the</w:t>
      </w:r>
      <w:r w:rsidR="00EE456D">
        <w:rPr>
          <w:rFonts w:ascii="Cambria" w:hAnsi="Cambria"/>
          <w:sz w:val="28"/>
          <w:szCs w:val="28"/>
          <w:lang w:val="en-GB"/>
        </w:rPr>
        <w:t xml:space="preserve"> </w:t>
      </w:r>
      <w:r w:rsidRPr="00861BA4">
        <w:rPr>
          <w:rFonts w:ascii="Cambria" w:hAnsi="Cambria"/>
          <w:sz w:val="28"/>
          <w:szCs w:val="28"/>
          <w:lang w:val="en-GB"/>
        </w:rPr>
        <w:t>ownership</w:t>
      </w:r>
      <w:r w:rsidR="00EE456D">
        <w:rPr>
          <w:rFonts w:ascii="Cambria" w:hAnsi="Cambria"/>
          <w:sz w:val="28"/>
          <w:szCs w:val="28"/>
          <w:lang w:val="en-GB"/>
        </w:rPr>
        <w:t xml:space="preserve"> </w:t>
      </w:r>
      <w:r w:rsidRPr="00861BA4">
        <w:rPr>
          <w:rFonts w:ascii="Cambria" w:hAnsi="Cambria"/>
          <w:sz w:val="28"/>
          <w:szCs w:val="28"/>
          <w:lang w:val="en-GB"/>
        </w:rPr>
        <w:t>of</w:t>
      </w:r>
      <w:r w:rsidR="00EE456D">
        <w:rPr>
          <w:rFonts w:ascii="Cambria" w:hAnsi="Cambria"/>
          <w:sz w:val="28"/>
          <w:szCs w:val="28"/>
          <w:lang w:val="en-GB"/>
        </w:rPr>
        <w:t xml:space="preserve"> </w:t>
      </w:r>
      <w:r w:rsidRPr="00861BA4">
        <w:rPr>
          <w:rFonts w:ascii="Cambria" w:hAnsi="Cambria"/>
          <w:sz w:val="28"/>
          <w:szCs w:val="28"/>
          <w:lang w:val="en-GB"/>
        </w:rPr>
        <w:t>businesses,</w:t>
      </w:r>
      <w:r w:rsidR="00EE456D">
        <w:rPr>
          <w:rFonts w:ascii="Cambria" w:hAnsi="Cambria"/>
          <w:sz w:val="28"/>
          <w:szCs w:val="28"/>
          <w:lang w:val="en-GB"/>
        </w:rPr>
        <w:t xml:space="preserve"> </w:t>
      </w:r>
      <w:r w:rsidRPr="00861BA4">
        <w:rPr>
          <w:rFonts w:ascii="Cambria" w:hAnsi="Cambria"/>
          <w:sz w:val="28"/>
          <w:szCs w:val="28"/>
          <w:lang w:val="en-GB"/>
        </w:rPr>
        <w:t>company</w:t>
      </w:r>
      <w:r w:rsidR="00EE456D">
        <w:rPr>
          <w:rFonts w:ascii="Cambria" w:hAnsi="Cambria"/>
          <w:sz w:val="28"/>
          <w:szCs w:val="28"/>
          <w:lang w:val="en-GB"/>
        </w:rPr>
        <w:t xml:space="preserve"> </w:t>
      </w:r>
      <w:r w:rsidRPr="00861BA4">
        <w:rPr>
          <w:rFonts w:ascii="Cambria" w:hAnsi="Cambria"/>
          <w:sz w:val="28"/>
          <w:szCs w:val="28"/>
          <w:lang w:val="en-GB"/>
        </w:rPr>
        <w:t>shares</w:t>
      </w:r>
      <w:r w:rsidR="00EE456D">
        <w:rPr>
          <w:rFonts w:ascii="Cambria" w:hAnsi="Cambria"/>
          <w:sz w:val="28"/>
          <w:szCs w:val="28"/>
          <w:lang w:val="en-GB"/>
        </w:rPr>
        <w:t xml:space="preserve"> </w:t>
      </w:r>
      <w:r w:rsidRPr="00861BA4">
        <w:rPr>
          <w:rFonts w:ascii="Cambria" w:hAnsi="Cambria"/>
          <w:sz w:val="28"/>
          <w:szCs w:val="28"/>
          <w:lang w:val="en-GB"/>
        </w:rPr>
        <w:t>or</w:t>
      </w:r>
      <w:r w:rsidR="00EE456D">
        <w:rPr>
          <w:rFonts w:ascii="Cambria" w:hAnsi="Cambria"/>
          <w:sz w:val="28"/>
          <w:szCs w:val="28"/>
          <w:lang w:val="en-GB"/>
        </w:rPr>
        <w:t xml:space="preserve"> </w:t>
      </w:r>
      <w:r w:rsidRPr="00861BA4">
        <w:rPr>
          <w:rFonts w:ascii="Cambria" w:hAnsi="Cambria"/>
          <w:sz w:val="28"/>
          <w:szCs w:val="28"/>
          <w:lang w:val="en-GB"/>
        </w:rPr>
        <w:t>shares</w:t>
      </w:r>
      <w:r w:rsidR="00EE456D">
        <w:rPr>
          <w:rFonts w:ascii="Cambria" w:hAnsi="Cambria"/>
          <w:sz w:val="28"/>
          <w:szCs w:val="28"/>
          <w:lang w:val="en-GB"/>
        </w:rPr>
        <w:t xml:space="preserve"> </w:t>
      </w:r>
      <w:r w:rsidRPr="00861BA4">
        <w:rPr>
          <w:rFonts w:ascii="Cambria" w:hAnsi="Cambria"/>
          <w:sz w:val="28"/>
          <w:szCs w:val="28"/>
          <w:lang w:val="en-GB"/>
        </w:rPr>
        <w:t>or</w:t>
      </w:r>
      <w:r w:rsidR="00EE456D">
        <w:rPr>
          <w:rFonts w:ascii="Cambria" w:hAnsi="Cambria"/>
          <w:sz w:val="28"/>
          <w:szCs w:val="28"/>
          <w:lang w:val="en-GB"/>
        </w:rPr>
        <w:t xml:space="preserve"> </w:t>
      </w:r>
      <w:r w:rsidRPr="00861BA4">
        <w:rPr>
          <w:rFonts w:ascii="Cambria" w:hAnsi="Cambria"/>
          <w:sz w:val="28"/>
          <w:szCs w:val="28"/>
          <w:lang w:val="en-GB"/>
        </w:rPr>
        <w:t>corporate</w:t>
      </w:r>
      <w:r w:rsidR="00EE456D">
        <w:rPr>
          <w:rFonts w:ascii="Cambria" w:hAnsi="Cambria"/>
          <w:sz w:val="28"/>
          <w:szCs w:val="28"/>
          <w:lang w:val="en-GB"/>
        </w:rPr>
        <w:t xml:space="preserve"> </w:t>
      </w:r>
      <w:r w:rsidRPr="00861BA4">
        <w:rPr>
          <w:rFonts w:ascii="Cambria" w:hAnsi="Cambria"/>
          <w:sz w:val="28"/>
          <w:szCs w:val="28"/>
          <w:lang w:val="en-GB"/>
        </w:rPr>
        <w:t>offices,</w:t>
      </w:r>
      <w:r w:rsidR="00EE456D">
        <w:rPr>
          <w:rFonts w:ascii="Cambria" w:hAnsi="Cambria"/>
          <w:sz w:val="28"/>
          <w:szCs w:val="28"/>
          <w:lang w:val="en-GB"/>
        </w:rPr>
        <w:t xml:space="preserve"> </w:t>
      </w:r>
      <w:r w:rsidRPr="00861BA4">
        <w:rPr>
          <w:rFonts w:ascii="Cambria" w:hAnsi="Cambria"/>
          <w:sz w:val="28"/>
          <w:szCs w:val="28"/>
          <w:lang w:val="en-GB"/>
        </w:rPr>
        <w:t>if</w:t>
      </w:r>
      <w:r w:rsidR="00EE456D">
        <w:rPr>
          <w:rFonts w:ascii="Cambria" w:hAnsi="Cambria"/>
          <w:sz w:val="28"/>
          <w:szCs w:val="28"/>
          <w:lang w:val="en-GB"/>
        </w:rPr>
        <w:t xml:space="preserve"> </w:t>
      </w:r>
      <w:r w:rsidRPr="00861BA4">
        <w:rPr>
          <w:rFonts w:ascii="Cambria" w:hAnsi="Cambria"/>
          <w:sz w:val="28"/>
          <w:szCs w:val="28"/>
          <w:lang w:val="en-GB"/>
        </w:rPr>
        <w:t>the</w:t>
      </w:r>
      <w:r w:rsidR="00EE456D">
        <w:rPr>
          <w:rFonts w:ascii="Cambria" w:hAnsi="Cambria"/>
          <w:sz w:val="28"/>
          <w:szCs w:val="28"/>
          <w:lang w:val="en-GB"/>
        </w:rPr>
        <w:t xml:space="preserve"> </w:t>
      </w:r>
      <w:r w:rsidRPr="00861BA4">
        <w:rPr>
          <w:rFonts w:ascii="Cambria" w:hAnsi="Cambria"/>
          <w:sz w:val="28"/>
          <w:szCs w:val="28"/>
          <w:lang w:val="en-GB"/>
        </w:rPr>
        <w:t>entrepreneur</w:t>
      </w:r>
      <w:r w:rsidR="00EE456D">
        <w:rPr>
          <w:rFonts w:ascii="Cambria" w:hAnsi="Cambria"/>
          <w:sz w:val="28"/>
          <w:szCs w:val="28"/>
          <w:lang w:val="en-GB"/>
        </w:rPr>
        <w:t xml:space="preserve"> </w:t>
      </w:r>
      <w:r w:rsidRPr="00861BA4">
        <w:rPr>
          <w:rFonts w:ascii="Cambria" w:hAnsi="Cambria"/>
          <w:sz w:val="28"/>
          <w:szCs w:val="28"/>
          <w:lang w:val="en-GB"/>
        </w:rPr>
        <w:t>or</w:t>
      </w:r>
      <w:r w:rsidR="00EE456D">
        <w:rPr>
          <w:rFonts w:ascii="Cambria" w:hAnsi="Cambria"/>
          <w:sz w:val="28"/>
          <w:szCs w:val="28"/>
          <w:lang w:val="en-GB"/>
        </w:rPr>
        <w:t xml:space="preserve"> </w:t>
      </w:r>
      <w:r w:rsidRPr="00861BA4">
        <w:rPr>
          <w:rFonts w:ascii="Cambria" w:hAnsi="Cambria"/>
          <w:sz w:val="28"/>
          <w:szCs w:val="28"/>
          <w:lang w:val="en-GB"/>
        </w:rPr>
        <w:t>company</w:t>
      </w:r>
      <w:r w:rsidR="00EE456D">
        <w:rPr>
          <w:rFonts w:ascii="Cambria" w:hAnsi="Cambria"/>
          <w:sz w:val="28"/>
          <w:szCs w:val="28"/>
          <w:lang w:val="en-GB"/>
        </w:rPr>
        <w:t xml:space="preserve"> </w:t>
      </w:r>
      <w:r w:rsidRPr="00861BA4">
        <w:rPr>
          <w:rFonts w:ascii="Cambria" w:hAnsi="Cambria"/>
          <w:sz w:val="28"/>
          <w:szCs w:val="28"/>
          <w:lang w:val="en-GB"/>
        </w:rPr>
        <w:t>takes</w:t>
      </w:r>
      <w:r w:rsidR="00EE456D">
        <w:rPr>
          <w:rFonts w:ascii="Cambria" w:hAnsi="Cambria"/>
          <w:sz w:val="28"/>
          <w:szCs w:val="28"/>
          <w:lang w:val="en-GB"/>
        </w:rPr>
        <w:t xml:space="preserve"> </w:t>
      </w:r>
      <w:r w:rsidRPr="00861BA4">
        <w:rPr>
          <w:rFonts w:ascii="Cambria" w:hAnsi="Cambria"/>
          <w:sz w:val="28"/>
          <w:szCs w:val="28"/>
          <w:lang w:val="en-GB"/>
        </w:rPr>
        <w:t>part</w:t>
      </w:r>
      <w:r w:rsidR="00EE456D">
        <w:rPr>
          <w:rFonts w:ascii="Cambria" w:hAnsi="Cambria"/>
          <w:sz w:val="28"/>
          <w:szCs w:val="28"/>
          <w:lang w:val="en-GB"/>
        </w:rPr>
        <w:t xml:space="preserve"> </w:t>
      </w:r>
      <w:r w:rsidRPr="00861BA4">
        <w:rPr>
          <w:rFonts w:ascii="Cambria" w:hAnsi="Cambria"/>
          <w:sz w:val="28"/>
          <w:szCs w:val="28"/>
          <w:lang w:val="en-GB"/>
        </w:rPr>
        <w:t>in</w:t>
      </w:r>
      <w:r w:rsidR="00EE456D">
        <w:rPr>
          <w:rFonts w:ascii="Cambria" w:hAnsi="Cambria"/>
          <w:sz w:val="28"/>
          <w:szCs w:val="28"/>
          <w:lang w:val="en-GB"/>
        </w:rPr>
        <w:t xml:space="preserve"> </w:t>
      </w:r>
      <w:r w:rsidRPr="00861BA4">
        <w:rPr>
          <w:rFonts w:ascii="Cambria" w:hAnsi="Cambria"/>
          <w:sz w:val="28"/>
          <w:szCs w:val="28"/>
          <w:lang w:val="en-GB"/>
        </w:rPr>
        <w:t>procedures</w:t>
      </w:r>
      <w:r w:rsidR="00EE456D">
        <w:rPr>
          <w:rFonts w:ascii="Cambria" w:hAnsi="Cambria"/>
          <w:sz w:val="28"/>
          <w:szCs w:val="28"/>
          <w:lang w:val="en-GB"/>
        </w:rPr>
        <w:t xml:space="preserve"> </w:t>
      </w:r>
      <w:r w:rsidRPr="00861BA4">
        <w:rPr>
          <w:rFonts w:ascii="Cambria" w:hAnsi="Cambria"/>
          <w:sz w:val="28"/>
          <w:szCs w:val="28"/>
          <w:lang w:val="en-GB"/>
        </w:rPr>
        <w:t>for</w:t>
      </w:r>
      <w:r w:rsidR="00EE456D">
        <w:rPr>
          <w:rFonts w:ascii="Cambria" w:hAnsi="Cambria"/>
          <w:sz w:val="28"/>
          <w:szCs w:val="28"/>
          <w:lang w:val="en-GB"/>
        </w:rPr>
        <w:t xml:space="preserve"> </w:t>
      </w:r>
      <w:r w:rsidRPr="00861BA4">
        <w:rPr>
          <w:rFonts w:ascii="Cambria" w:hAnsi="Cambria"/>
          <w:sz w:val="28"/>
          <w:szCs w:val="28"/>
          <w:lang w:val="en-GB"/>
        </w:rPr>
        <w:t>the</w:t>
      </w:r>
      <w:r w:rsidR="00EE456D">
        <w:rPr>
          <w:rFonts w:ascii="Cambria" w:hAnsi="Cambria"/>
          <w:sz w:val="28"/>
          <w:szCs w:val="28"/>
          <w:lang w:val="en-GB"/>
        </w:rPr>
        <w:t xml:space="preserve"> </w:t>
      </w:r>
      <w:r w:rsidRPr="00861BA4">
        <w:rPr>
          <w:rFonts w:ascii="Cambria" w:hAnsi="Cambria"/>
          <w:sz w:val="28"/>
          <w:szCs w:val="28"/>
          <w:lang w:val="en-GB"/>
        </w:rPr>
        <w:t>award</w:t>
      </w:r>
      <w:r w:rsidR="00EE456D">
        <w:rPr>
          <w:rFonts w:ascii="Cambria" w:hAnsi="Cambria"/>
          <w:sz w:val="28"/>
          <w:szCs w:val="28"/>
          <w:lang w:val="en-GB"/>
        </w:rPr>
        <w:t xml:space="preserve"> </w:t>
      </w:r>
      <w:r w:rsidRPr="00861BA4">
        <w:rPr>
          <w:rFonts w:ascii="Cambria" w:hAnsi="Cambria"/>
          <w:sz w:val="28"/>
          <w:szCs w:val="28"/>
          <w:lang w:val="en-GB"/>
        </w:rPr>
        <w:t>or</w:t>
      </w:r>
      <w:r w:rsidR="00EE456D">
        <w:rPr>
          <w:rFonts w:ascii="Cambria" w:hAnsi="Cambria"/>
          <w:sz w:val="28"/>
          <w:szCs w:val="28"/>
          <w:lang w:val="en-GB"/>
        </w:rPr>
        <w:t xml:space="preserve"> </w:t>
      </w:r>
      <w:r w:rsidRPr="00861BA4">
        <w:rPr>
          <w:rFonts w:ascii="Cambria" w:hAnsi="Cambria"/>
          <w:sz w:val="28"/>
          <w:szCs w:val="28"/>
          <w:lang w:val="en-GB"/>
        </w:rPr>
        <w:t>execution</w:t>
      </w:r>
      <w:r w:rsidR="00EE456D">
        <w:rPr>
          <w:rFonts w:ascii="Cambria" w:hAnsi="Cambria"/>
          <w:sz w:val="28"/>
          <w:szCs w:val="28"/>
          <w:lang w:val="en-GB"/>
        </w:rPr>
        <w:t xml:space="preserve"> </w:t>
      </w:r>
      <w:r w:rsidRPr="00861BA4">
        <w:rPr>
          <w:rFonts w:ascii="Cambria" w:hAnsi="Cambria"/>
          <w:sz w:val="28"/>
          <w:szCs w:val="28"/>
          <w:lang w:val="en-GB"/>
        </w:rPr>
        <w:t>of</w:t>
      </w:r>
      <w:r w:rsidR="00EE456D">
        <w:rPr>
          <w:rFonts w:ascii="Cambria" w:hAnsi="Cambria"/>
          <w:sz w:val="28"/>
          <w:szCs w:val="28"/>
          <w:lang w:val="en-GB"/>
        </w:rPr>
        <w:t xml:space="preserve"> </w:t>
      </w:r>
      <w:r w:rsidRPr="00861BA4">
        <w:rPr>
          <w:rFonts w:ascii="Cambria" w:hAnsi="Cambria"/>
          <w:sz w:val="28"/>
          <w:szCs w:val="28"/>
          <w:lang w:val="en-GB"/>
        </w:rPr>
        <w:t>contracts</w:t>
      </w:r>
      <w:r w:rsidR="00EE456D">
        <w:rPr>
          <w:rFonts w:ascii="Cambria" w:hAnsi="Cambria"/>
          <w:sz w:val="28"/>
          <w:szCs w:val="28"/>
          <w:lang w:val="en-GB"/>
        </w:rPr>
        <w:t xml:space="preserve"> </w:t>
      </w:r>
      <w:r w:rsidRPr="00861BA4">
        <w:rPr>
          <w:rFonts w:ascii="Cambria" w:hAnsi="Cambria"/>
          <w:sz w:val="28"/>
          <w:szCs w:val="28"/>
          <w:lang w:val="en-GB"/>
        </w:rPr>
        <w:t>or</w:t>
      </w:r>
      <w:r w:rsidR="00EE456D">
        <w:rPr>
          <w:rFonts w:ascii="Cambria" w:hAnsi="Cambria"/>
          <w:sz w:val="28"/>
          <w:szCs w:val="28"/>
          <w:lang w:val="en-GB"/>
        </w:rPr>
        <w:t xml:space="preserve"> </w:t>
      </w:r>
      <w:r w:rsidRPr="00861BA4">
        <w:rPr>
          <w:rFonts w:ascii="Cambria" w:hAnsi="Cambria"/>
          <w:sz w:val="28"/>
          <w:szCs w:val="28"/>
          <w:lang w:val="en-GB"/>
        </w:rPr>
        <w:t>concessions.</w:t>
      </w:r>
    </w:p>
    <w:p w14:paraId="0277A09B" w14:textId="138D12CD" w:rsidR="00554E2E" w:rsidRPr="00344BB5" w:rsidRDefault="00554E2E" w:rsidP="00344BB5">
      <w:pPr>
        <w:spacing w:before="120" w:line="360" w:lineRule="auto"/>
        <w:jc w:val="both"/>
        <w:rPr>
          <w:rFonts w:ascii="Cambria" w:hAnsi="Cambria"/>
          <w:b/>
          <w:i/>
          <w:sz w:val="28"/>
          <w:szCs w:val="28"/>
          <w:lang w:val="en-GB"/>
        </w:rPr>
      </w:pPr>
      <w:bookmarkStart w:id="240" w:name="_Hlk4175957"/>
      <w:r w:rsidRPr="00344BB5">
        <w:rPr>
          <w:rFonts w:ascii="Cambria" w:hAnsi="Cambria"/>
          <w:b/>
          <w:i/>
          <w:sz w:val="28"/>
          <w:szCs w:val="28"/>
          <w:lang w:val="en-GB"/>
        </w:rPr>
        <w:t>1.2</w:t>
      </w:r>
      <w:r w:rsidR="00EE456D">
        <w:rPr>
          <w:rFonts w:ascii="Cambria" w:hAnsi="Cambria"/>
          <w:b/>
          <w:i/>
          <w:sz w:val="28"/>
          <w:szCs w:val="28"/>
          <w:lang w:val="en-GB"/>
        </w:rPr>
        <w:t xml:space="preserve"> </w:t>
      </w:r>
      <w:r w:rsidRPr="00344BB5">
        <w:rPr>
          <w:rFonts w:ascii="Cambria" w:hAnsi="Cambria"/>
          <w:b/>
          <w:i/>
          <w:sz w:val="28"/>
          <w:szCs w:val="28"/>
          <w:lang w:val="en-GB"/>
        </w:rPr>
        <w:t>Sensitive</w:t>
      </w:r>
      <w:r w:rsidR="00EE456D">
        <w:rPr>
          <w:rFonts w:ascii="Cambria" w:hAnsi="Cambria"/>
          <w:b/>
          <w:i/>
          <w:sz w:val="28"/>
          <w:szCs w:val="28"/>
          <w:lang w:val="en-GB"/>
        </w:rPr>
        <w:t xml:space="preserve"> </w:t>
      </w:r>
      <w:r w:rsidRPr="00344BB5">
        <w:rPr>
          <w:rFonts w:ascii="Cambria" w:hAnsi="Cambria"/>
          <w:b/>
          <w:i/>
          <w:sz w:val="28"/>
          <w:szCs w:val="28"/>
          <w:lang w:val="en-GB"/>
        </w:rPr>
        <w:t>activities</w:t>
      </w:r>
    </w:p>
    <w:bookmarkEnd w:id="240"/>
    <w:p w14:paraId="4259029F" w14:textId="7FCF8445"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indicated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Money</w:t>
      </w:r>
      <w:r w:rsidR="00EE456D">
        <w:rPr>
          <w:rFonts w:ascii="Cambria" w:hAnsi="Cambria"/>
          <w:sz w:val="28"/>
          <w:szCs w:val="28"/>
          <w:lang w:val="en-GB"/>
        </w:rPr>
        <w:t xml:space="preserve"> </w:t>
      </w:r>
      <w:r w:rsidRPr="00344BB5">
        <w:rPr>
          <w:rFonts w:ascii="Cambria" w:hAnsi="Cambria"/>
          <w:sz w:val="28"/>
          <w:szCs w:val="28"/>
          <w:lang w:val="en-GB"/>
        </w:rPr>
        <w:t>Laundering</w:t>
      </w:r>
      <w:r w:rsidR="00EE456D">
        <w:rPr>
          <w:rFonts w:ascii="Cambria" w:hAnsi="Cambria"/>
          <w:sz w:val="28"/>
          <w:szCs w:val="28"/>
          <w:lang w:val="en-GB"/>
        </w:rPr>
        <w:t xml:space="preserve"> </w:t>
      </w:r>
      <w:r w:rsidRPr="00344BB5">
        <w:rPr>
          <w:rFonts w:ascii="Cambria" w:hAnsi="Cambria"/>
          <w:sz w:val="28"/>
          <w:szCs w:val="28"/>
          <w:lang w:val="en-GB"/>
        </w:rPr>
        <w:t>described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octies</w:t>
      </w:r>
      <w:r w:rsidR="00EE456D">
        <w:rPr>
          <w:rFonts w:ascii="Cambria" w:hAnsi="Cambria"/>
          <w:i/>
          <w:sz w:val="28"/>
          <w:szCs w:val="28"/>
          <w:lang w:val="en-GB"/>
        </w:rPr>
        <w:t xml:space="preserve"> </w:t>
      </w:r>
      <w:r w:rsidR="00625A9B" w:rsidRPr="00861BA4">
        <w:rPr>
          <w:rFonts w:ascii="Cambria" w:hAnsi="Cambria"/>
          <w:iCs/>
          <w:sz w:val="28"/>
          <w:szCs w:val="28"/>
          <w:lang w:val="en-GB"/>
        </w:rPr>
        <w:t>and</w:t>
      </w:r>
      <w:r w:rsidR="00EE456D">
        <w:rPr>
          <w:rFonts w:ascii="Cambria" w:hAnsi="Cambria"/>
          <w:iCs/>
          <w:sz w:val="28"/>
          <w:szCs w:val="28"/>
          <w:lang w:val="en-GB"/>
        </w:rPr>
        <w:t xml:space="preserve"> </w:t>
      </w:r>
      <w:r w:rsidR="00625A9B" w:rsidRPr="00861BA4">
        <w:rPr>
          <w:rFonts w:ascii="Cambria" w:hAnsi="Cambria"/>
          <w:iCs/>
          <w:sz w:val="28"/>
          <w:szCs w:val="28"/>
          <w:lang w:val="en-GB"/>
        </w:rPr>
        <w:t>the</w:t>
      </w:r>
      <w:r w:rsidR="00EE456D">
        <w:rPr>
          <w:rFonts w:ascii="Cambria" w:hAnsi="Cambria"/>
          <w:iCs/>
          <w:sz w:val="28"/>
          <w:szCs w:val="28"/>
          <w:lang w:val="en-GB"/>
        </w:rPr>
        <w:t xml:space="preserve"> </w:t>
      </w:r>
      <w:r w:rsidR="00625A9B" w:rsidRPr="00861BA4">
        <w:rPr>
          <w:rFonts w:ascii="Cambria" w:hAnsi="Cambria"/>
          <w:iCs/>
          <w:sz w:val="28"/>
          <w:szCs w:val="28"/>
          <w:lang w:val="en-GB"/>
        </w:rPr>
        <w:t>offences</w:t>
      </w:r>
      <w:r w:rsidR="00EE456D">
        <w:rPr>
          <w:rFonts w:ascii="Cambria" w:hAnsi="Cambria"/>
          <w:iCs/>
          <w:sz w:val="28"/>
          <w:szCs w:val="28"/>
          <w:lang w:val="en-GB"/>
        </w:rPr>
        <w:t xml:space="preserve"> </w:t>
      </w:r>
      <w:r w:rsidR="00625A9B" w:rsidRPr="00861BA4">
        <w:rPr>
          <w:rFonts w:ascii="Cambria" w:hAnsi="Cambria"/>
          <w:iCs/>
          <w:sz w:val="28"/>
          <w:szCs w:val="28"/>
          <w:lang w:val="en-GB"/>
        </w:rPr>
        <w:t>referred</w:t>
      </w:r>
      <w:r w:rsidR="00EE456D">
        <w:rPr>
          <w:rFonts w:ascii="Cambria" w:hAnsi="Cambria"/>
          <w:iCs/>
          <w:sz w:val="28"/>
          <w:szCs w:val="28"/>
          <w:lang w:val="en-GB"/>
        </w:rPr>
        <w:t xml:space="preserve"> </w:t>
      </w:r>
      <w:r w:rsidR="00625A9B" w:rsidRPr="00861BA4">
        <w:rPr>
          <w:rFonts w:ascii="Cambria" w:hAnsi="Cambria"/>
          <w:iCs/>
          <w:sz w:val="28"/>
          <w:szCs w:val="28"/>
          <w:lang w:val="en-GB"/>
        </w:rPr>
        <w:t>to</w:t>
      </w:r>
      <w:r w:rsidR="00EE456D">
        <w:rPr>
          <w:rFonts w:ascii="Cambria" w:hAnsi="Cambria"/>
          <w:iCs/>
          <w:sz w:val="28"/>
          <w:szCs w:val="28"/>
          <w:lang w:val="en-GB"/>
        </w:rPr>
        <w:t xml:space="preserve"> </w:t>
      </w:r>
      <w:r w:rsidR="00625A9B" w:rsidRPr="00861BA4">
        <w:rPr>
          <w:rFonts w:ascii="Cambria" w:hAnsi="Cambria"/>
          <w:iCs/>
          <w:sz w:val="28"/>
          <w:szCs w:val="28"/>
          <w:lang w:val="en-GB"/>
        </w:rPr>
        <w:t>in</w:t>
      </w:r>
      <w:r w:rsidR="00EE456D">
        <w:rPr>
          <w:rFonts w:ascii="Cambria" w:hAnsi="Cambria"/>
          <w:iCs/>
          <w:sz w:val="28"/>
          <w:szCs w:val="28"/>
          <w:lang w:val="en-GB"/>
        </w:rPr>
        <w:t xml:space="preserve"> </w:t>
      </w:r>
      <w:r w:rsidR="00625A9B" w:rsidRPr="00861BA4">
        <w:rPr>
          <w:rFonts w:ascii="Cambria" w:hAnsi="Cambria"/>
          <w:iCs/>
          <w:sz w:val="28"/>
          <w:szCs w:val="28"/>
          <w:lang w:val="en-GB"/>
        </w:rPr>
        <w:t>Article</w:t>
      </w:r>
      <w:r w:rsidR="00EE456D">
        <w:rPr>
          <w:rFonts w:ascii="Cambria" w:hAnsi="Cambria"/>
          <w:iCs/>
          <w:sz w:val="28"/>
          <w:szCs w:val="28"/>
          <w:lang w:val="en-GB"/>
        </w:rPr>
        <w:t xml:space="preserve"> </w:t>
      </w:r>
      <w:r w:rsidR="00625A9B" w:rsidRPr="00861BA4">
        <w:rPr>
          <w:rFonts w:ascii="Cambria" w:hAnsi="Cambria"/>
          <w:iCs/>
          <w:sz w:val="28"/>
          <w:szCs w:val="28"/>
          <w:lang w:val="en-GB"/>
        </w:rPr>
        <w:t>25-</w:t>
      </w:r>
      <w:r w:rsidR="00625A9B" w:rsidRPr="00625A9B">
        <w:rPr>
          <w:rFonts w:ascii="Cambria" w:hAnsi="Cambria"/>
          <w:i/>
          <w:sz w:val="28"/>
          <w:szCs w:val="28"/>
          <w:lang w:val="en-GB"/>
        </w:rPr>
        <w:t>octies</w:t>
      </w:r>
      <w:r w:rsidR="00625A9B" w:rsidRPr="00861BA4">
        <w:rPr>
          <w:rFonts w:ascii="Cambria" w:hAnsi="Cambria"/>
          <w:iCs/>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p>
    <w:p w14:paraId="6BC65CF6" w14:textId="05EB52D0" w:rsidR="00554E2E" w:rsidRPr="00344BB5" w:rsidRDefault="00554E2E" w:rsidP="00344BB5">
      <w:pPr>
        <w:numPr>
          <w:ilvl w:val="0"/>
          <w:numId w:val="75"/>
        </w:numPr>
        <w:spacing w:before="120" w:line="360" w:lineRule="auto"/>
        <w:jc w:val="both"/>
        <w:rPr>
          <w:rFonts w:ascii="Cambria" w:hAnsi="Cambria"/>
          <w:sz w:val="28"/>
          <w:szCs w:val="28"/>
          <w:lang w:val="en-GB"/>
        </w:rPr>
      </w:pP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flows;</w:t>
      </w:r>
    </w:p>
    <w:p w14:paraId="33E939FC" w14:textId="76C3D583" w:rsidR="00554E2E" w:rsidRPr="00344BB5" w:rsidRDefault="00554E2E" w:rsidP="00344BB5">
      <w:pPr>
        <w:numPr>
          <w:ilvl w:val="0"/>
          <w:numId w:val="75"/>
        </w:numPr>
        <w:spacing w:before="120" w:line="360" w:lineRule="auto"/>
        <w:jc w:val="both"/>
        <w:rPr>
          <w:rFonts w:ascii="Cambria" w:hAnsi="Cambria"/>
          <w:sz w:val="28"/>
          <w:szCs w:val="28"/>
          <w:lang w:val="en-GB"/>
        </w:rPr>
      </w:pPr>
      <w:r w:rsidRPr="00344BB5">
        <w:rPr>
          <w:rFonts w:ascii="Cambria" w:hAnsi="Cambria"/>
          <w:sz w:val="28"/>
          <w:szCs w:val="28"/>
          <w:lang w:val="en-GB"/>
        </w:rPr>
        <w:t>purchase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shd w:val="clear" w:color="auto" w:fill="FFFFFF"/>
          <w:lang w:val="en-GB"/>
        </w:rPr>
        <w:t>assets</w:t>
      </w:r>
      <w:r w:rsidRPr="00344BB5">
        <w:rPr>
          <w:rFonts w:ascii="Cambria" w:hAnsi="Cambria"/>
          <w:sz w:val="28"/>
          <w:szCs w:val="28"/>
          <w:lang w:val="en-GB"/>
        </w:rPr>
        <w:t>;</w:t>
      </w:r>
    </w:p>
    <w:p w14:paraId="156252B0" w14:textId="397CAB5B" w:rsidR="00554E2E" w:rsidRPr="00344BB5" w:rsidRDefault="00554E2E" w:rsidP="00344BB5">
      <w:pPr>
        <w:numPr>
          <w:ilvl w:val="0"/>
          <w:numId w:val="75"/>
        </w:numPr>
        <w:spacing w:before="120" w:line="360" w:lineRule="auto"/>
        <w:jc w:val="both"/>
        <w:rPr>
          <w:rFonts w:ascii="Cambria" w:hAnsi="Cambria"/>
          <w:sz w:val="28"/>
          <w:szCs w:val="28"/>
          <w:lang w:val="en-GB"/>
        </w:rPr>
      </w:pPr>
      <w:r w:rsidRPr="00344BB5">
        <w:rPr>
          <w:rFonts w:ascii="Cambria" w:hAnsi="Cambria"/>
          <w:sz w:val="28"/>
          <w:szCs w:val="28"/>
          <w:lang w:val="en-GB"/>
        </w:rPr>
        <w:t>resale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crude</w:t>
      </w:r>
      <w:r w:rsidR="00EE456D">
        <w:rPr>
          <w:rFonts w:ascii="Cambria" w:hAnsi="Cambria"/>
          <w:sz w:val="28"/>
          <w:szCs w:val="28"/>
          <w:lang w:val="en-GB"/>
        </w:rPr>
        <w:t xml:space="preserve"> </w:t>
      </w:r>
      <w:r w:rsidRPr="00344BB5">
        <w:rPr>
          <w:rFonts w:ascii="Cambria" w:hAnsi="Cambria"/>
          <w:sz w:val="28"/>
          <w:szCs w:val="28"/>
          <w:lang w:val="en-GB"/>
        </w:rPr>
        <w:t>tobacco;</w:t>
      </w:r>
    </w:p>
    <w:p w14:paraId="780AF11E" w14:textId="10EB4F07" w:rsidR="00554E2E" w:rsidRPr="00344BB5" w:rsidRDefault="00554E2E" w:rsidP="00344BB5">
      <w:pPr>
        <w:numPr>
          <w:ilvl w:val="0"/>
          <w:numId w:val="75"/>
        </w:numPr>
        <w:spacing w:before="120" w:line="360" w:lineRule="auto"/>
        <w:jc w:val="both"/>
        <w:rPr>
          <w:rFonts w:ascii="Cambria" w:hAnsi="Cambria"/>
          <w:sz w:val="28"/>
          <w:szCs w:val="28"/>
          <w:lang w:val="en-GB"/>
        </w:rPr>
      </w:pPr>
      <w:r w:rsidRPr="00344BB5">
        <w:rPr>
          <w:rFonts w:ascii="Cambria" w:hAnsi="Cambria"/>
          <w:sz w:val="28"/>
          <w:szCs w:val="28"/>
          <w:lang w:val="en-GB"/>
        </w:rPr>
        <w:t>book-keeping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retention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accounting</w:t>
      </w:r>
      <w:r w:rsidR="00EE456D">
        <w:rPr>
          <w:rFonts w:ascii="Cambria" w:hAnsi="Cambria"/>
          <w:sz w:val="28"/>
          <w:szCs w:val="28"/>
          <w:lang w:val="en-GB"/>
        </w:rPr>
        <w:t xml:space="preserve"> </w:t>
      </w:r>
      <w:r w:rsidRPr="00344BB5">
        <w:rPr>
          <w:rFonts w:ascii="Cambria" w:hAnsi="Cambria"/>
          <w:sz w:val="28"/>
          <w:szCs w:val="28"/>
          <w:lang w:val="en-GB"/>
        </w:rPr>
        <w:t>records</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fiscal</w:t>
      </w:r>
      <w:r w:rsidR="00EE456D">
        <w:rPr>
          <w:rFonts w:ascii="Cambria" w:hAnsi="Cambria"/>
          <w:sz w:val="28"/>
          <w:szCs w:val="28"/>
          <w:lang w:val="en-GB"/>
        </w:rPr>
        <w:t xml:space="preserve"> </w:t>
      </w:r>
      <w:r w:rsidRPr="00344BB5">
        <w:rPr>
          <w:rFonts w:ascii="Cambria" w:hAnsi="Cambria"/>
          <w:sz w:val="28"/>
          <w:szCs w:val="28"/>
          <w:lang w:val="en-GB"/>
        </w:rPr>
        <w:t>purposes;</w:t>
      </w:r>
    </w:p>
    <w:p w14:paraId="56D0FB2A" w14:textId="44F53354" w:rsidR="00554E2E" w:rsidRPr="00344BB5" w:rsidRDefault="00554E2E" w:rsidP="00344BB5">
      <w:pPr>
        <w:numPr>
          <w:ilvl w:val="0"/>
          <w:numId w:val="75"/>
        </w:numPr>
        <w:spacing w:before="120" w:line="360" w:lineRule="auto"/>
        <w:jc w:val="both"/>
        <w:rPr>
          <w:rFonts w:ascii="Cambria" w:hAnsi="Cambria"/>
          <w:sz w:val="28"/>
          <w:szCs w:val="28"/>
          <w:lang w:val="en-GB"/>
        </w:rPr>
      </w:pPr>
      <w:r w:rsidRPr="00344BB5">
        <w:rPr>
          <w:rFonts w:ascii="Cambria" w:hAnsi="Cambria"/>
          <w:sz w:val="28"/>
          <w:szCs w:val="28"/>
          <w:lang w:val="en-GB"/>
        </w:rPr>
        <w:t>preparation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tax</w:t>
      </w:r>
      <w:r w:rsidR="00EE456D">
        <w:rPr>
          <w:rFonts w:ascii="Cambria" w:hAnsi="Cambria"/>
          <w:sz w:val="28"/>
          <w:szCs w:val="28"/>
          <w:lang w:val="en-GB"/>
        </w:rPr>
        <w:t xml:space="preserve"> </w:t>
      </w:r>
      <w:r w:rsidRPr="00344BB5">
        <w:rPr>
          <w:rFonts w:ascii="Cambria" w:hAnsi="Cambria"/>
          <w:sz w:val="28"/>
          <w:szCs w:val="28"/>
          <w:lang w:val="en-GB"/>
        </w:rPr>
        <w:t>returns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fulfilment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obligations;</w:t>
      </w:r>
    </w:p>
    <w:p w14:paraId="2A40706C" w14:textId="28E111D2" w:rsidR="00554E2E" w:rsidRPr="00344BB5" w:rsidRDefault="00554E2E" w:rsidP="00344BB5">
      <w:pPr>
        <w:numPr>
          <w:ilvl w:val="0"/>
          <w:numId w:val="75"/>
        </w:numPr>
        <w:spacing w:before="120" w:line="360" w:lineRule="auto"/>
        <w:jc w:val="both"/>
        <w:rPr>
          <w:rFonts w:ascii="Cambria" w:hAnsi="Cambria"/>
          <w:sz w:val="28"/>
          <w:szCs w:val="28"/>
          <w:lang w:val="en-GB"/>
        </w:rPr>
      </w:pPr>
      <w:r w:rsidRPr="00344BB5">
        <w:rPr>
          <w:rFonts w:ascii="Cambria" w:hAnsi="Cambria"/>
          <w:sz w:val="28"/>
          <w:szCs w:val="28"/>
          <w:lang w:val="en-GB"/>
        </w:rPr>
        <w:t>management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tax</w:t>
      </w:r>
      <w:r w:rsidR="00EE456D">
        <w:rPr>
          <w:rFonts w:ascii="Cambria" w:hAnsi="Cambria"/>
          <w:sz w:val="28"/>
          <w:szCs w:val="28"/>
          <w:lang w:val="en-GB"/>
        </w:rPr>
        <w:t xml:space="preserve"> </w:t>
      </w:r>
      <w:r w:rsidRPr="00344BB5">
        <w:rPr>
          <w:rFonts w:ascii="Cambria" w:hAnsi="Cambria"/>
          <w:sz w:val="28"/>
          <w:szCs w:val="28"/>
          <w:lang w:val="en-GB"/>
        </w:rPr>
        <w:t>risks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international</w:t>
      </w:r>
      <w:r w:rsidR="00EE456D">
        <w:rPr>
          <w:rFonts w:ascii="Cambria" w:hAnsi="Cambria"/>
          <w:sz w:val="28"/>
          <w:szCs w:val="28"/>
          <w:lang w:val="en-GB"/>
        </w:rPr>
        <w:t xml:space="preserve"> </w:t>
      </w:r>
      <w:r w:rsidRPr="00344BB5">
        <w:rPr>
          <w:rFonts w:ascii="Cambria" w:hAnsi="Cambria"/>
          <w:sz w:val="28"/>
          <w:szCs w:val="28"/>
          <w:lang w:val="en-GB"/>
        </w:rPr>
        <w:t>ruling</w:t>
      </w:r>
      <w:r w:rsidR="00EE456D">
        <w:rPr>
          <w:rFonts w:ascii="Cambria" w:hAnsi="Cambria"/>
          <w:sz w:val="28"/>
          <w:szCs w:val="28"/>
          <w:lang w:val="en-GB"/>
        </w:rPr>
        <w:t xml:space="preserve"> </w:t>
      </w:r>
      <w:r w:rsidRPr="00344BB5">
        <w:rPr>
          <w:rFonts w:ascii="Cambria" w:hAnsi="Cambria"/>
          <w:sz w:val="28"/>
          <w:szCs w:val="28"/>
          <w:lang w:val="en-GB"/>
        </w:rPr>
        <w:t>procedures;</w:t>
      </w:r>
    </w:p>
    <w:p w14:paraId="0525A3DF" w14:textId="3F071C98" w:rsidR="00554E2E" w:rsidRPr="00344BB5" w:rsidRDefault="00554E2E" w:rsidP="00344BB5">
      <w:pPr>
        <w:numPr>
          <w:ilvl w:val="0"/>
          <w:numId w:val="75"/>
        </w:numPr>
        <w:spacing w:before="120" w:line="360" w:lineRule="auto"/>
        <w:jc w:val="both"/>
        <w:rPr>
          <w:rFonts w:ascii="Cambria" w:hAnsi="Cambria"/>
          <w:sz w:val="28"/>
          <w:szCs w:val="28"/>
          <w:lang w:val="en-GB"/>
        </w:rPr>
      </w:pPr>
      <w:r w:rsidRPr="00344BB5">
        <w:rPr>
          <w:rFonts w:ascii="Cambria" w:hAnsi="Cambria"/>
          <w:sz w:val="28"/>
          <w:szCs w:val="28"/>
          <w:lang w:val="en-GB"/>
        </w:rPr>
        <w:lastRenderedPageBreak/>
        <w:t>any</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set</w:t>
      </w:r>
      <w:r w:rsidR="00EE456D">
        <w:rPr>
          <w:rFonts w:ascii="Cambria" w:hAnsi="Cambria"/>
          <w:sz w:val="28"/>
          <w:szCs w:val="28"/>
          <w:lang w:val="en-GB"/>
        </w:rPr>
        <w:t xml:space="preserve"> </w:t>
      </w:r>
      <w:r w:rsidRPr="00344BB5">
        <w:rPr>
          <w:rFonts w:ascii="Cambria" w:hAnsi="Cambria"/>
          <w:sz w:val="28"/>
          <w:szCs w:val="28"/>
          <w:lang w:val="en-GB"/>
        </w:rPr>
        <w:t>forth</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Model.</w:t>
      </w:r>
    </w:p>
    <w:p w14:paraId="100C642D" w14:textId="62CE7DF6"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paragraph</w:t>
      </w:r>
      <w:r w:rsidR="00EE456D">
        <w:rPr>
          <w:rFonts w:ascii="Cambria" w:hAnsi="Cambria"/>
          <w:sz w:val="28"/>
          <w:szCs w:val="28"/>
          <w:lang w:val="en-GB"/>
        </w:rPr>
        <w:t xml:space="preserve"> </w:t>
      </w:r>
      <w:r w:rsidRPr="00344BB5">
        <w:rPr>
          <w:rFonts w:ascii="Cambria" w:hAnsi="Cambria"/>
          <w:sz w:val="28"/>
          <w:szCs w:val="28"/>
          <w:lang w:val="en-GB"/>
        </w:rPr>
        <w:t>7)</w:t>
      </w:r>
      <w:r w:rsidR="00EE456D">
        <w:rPr>
          <w:rFonts w:ascii="Cambria" w:hAnsi="Cambria"/>
          <w:sz w:val="28"/>
          <w:szCs w:val="28"/>
          <w:lang w:val="en-GB"/>
        </w:rPr>
        <w:t xml:space="preserve"> </w:t>
      </w:r>
      <w:r w:rsidRPr="00344BB5">
        <w:rPr>
          <w:rFonts w:ascii="Cambria" w:hAnsi="Cambria"/>
          <w:sz w:val="28"/>
          <w:szCs w:val="28"/>
          <w:lang w:val="en-GB"/>
        </w:rPr>
        <w:t>above,</w:t>
      </w:r>
      <w:r w:rsidR="00EE456D">
        <w:rPr>
          <w:rFonts w:ascii="Cambria" w:hAnsi="Cambria"/>
          <w:sz w:val="28"/>
          <w:szCs w:val="28"/>
          <w:lang w:val="en-GB"/>
        </w:rPr>
        <w:t xml:space="preserve"> </w:t>
      </w:r>
      <w:r w:rsidRPr="00344BB5">
        <w:rPr>
          <w:rFonts w:ascii="Cambria" w:hAnsi="Cambria"/>
          <w:sz w:val="28"/>
          <w:szCs w:val="28"/>
          <w:lang w:val="en-GB"/>
        </w:rPr>
        <w:t>referral</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made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preventive</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previously</w:t>
      </w:r>
      <w:r w:rsidR="00EE456D">
        <w:rPr>
          <w:rFonts w:ascii="Cambria" w:hAnsi="Cambria"/>
          <w:sz w:val="28"/>
          <w:szCs w:val="28"/>
          <w:lang w:val="en-GB"/>
        </w:rPr>
        <w:t xml:space="preserve"> </w:t>
      </w:r>
      <w:r w:rsidRPr="00344BB5">
        <w:rPr>
          <w:rFonts w:ascii="Cambria" w:hAnsi="Cambria"/>
          <w:sz w:val="28"/>
          <w:szCs w:val="28"/>
          <w:lang w:val="en-GB"/>
        </w:rPr>
        <w:t>indicated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sections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Special</w:t>
      </w:r>
      <w:r w:rsidR="00EE456D">
        <w:rPr>
          <w:rFonts w:ascii="Cambria" w:hAnsi="Cambria"/>
          <w:sz w:val="28"/>
          <w:szCs w:val="28"/>
          <w:lang w:val="en-GB"/>
        </w:rPr>
        <w:t xml:space="preserve"> </w:t>
      </w:r>
      <w:r w:rsidRPr="00344BB5">
        <w:rPr>
          <w:rFonts w:ascii="Cambria" w:hAnsi="Cambria"/>
          <w:sz w:val="28"/>
          <w:szCs w:val="28"/>
          <w:lang w:val="en-GB"/>
        </w:rPr>
        <w:t>Part.</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paragraph</w:t>
      </w:r>
      <w:r w:rsidR="00EE456D">
        <w:rPr>
          <w:rFonts w:ascii="Cambria" w:hAnsi="Cambria"/>
          <w:sz w:val="28"/>
          <w:szCs w:val="28"/>
          <w:lang w:val="en-GB"/>
        </w:rPr>
        <w:t xml:space="preserve"> </w:t>
      </w:r>
      <w:r w:rsidRPr="00344BB5">
        <w:rPr>
          <w:rFonts w:ascii="Cambria" w:hAnsi="Cambria"/>
          <w:sz w:val="28"/>
          <w:szCs w:val="28"/>
          <w:lang w:val="en-GB"/>
        </w:rPr>
        <w:t>1.3</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apply.</w:t>
      </w:r>
    </w:p>
    <w:p w14:paraId="466BD4BC" w14:textId="77777777" w:rsidR="00554E2E" w:rsidRPr="00344BB5" w:rsidRDefault="00554E2E" w:rsidP="00344BB5">
      <w:pPr>
        <w:spacing w:before="120" w:line="360" w:lineRule="auto"/>
        <w:ind w:left="360"/>
        <w:jc w:val="both"/>
        <w:rPr>
          <w:rFonts w:ascii="Cambria" w:hAnsi="Cambria"/>
          <w:sz w:val="28"/>
          <w:szCs w:val="28"/>
          <w:lang w:val="en-GB"/>
        </w:rPr>
      </w:pPr>
    </w:p>
    <w:p w14:paraId="31CD0797" w14:textId="080DB69F" w:rsidR="00554E2E" w:rsidRPr="00344BB5" w:rsidRDefault="00554E2E" w:rsidP="00344BB5">
      <w:pPr>
        <w:spacing w:before="120" w:line="360" w:lineRule="auto"/>
        <w:jc w:val="both"/>
        <w:rPr>
          <w:rFonts w:ascii="Cambria" w:hAnsi="Cambria"/>
          <w:b/>
          <w:i/>
          <w:sz w:val="28"/>
          <w:szCs w:val="28"/>
          <w:lang w:val="en-GB"/>
        </w:rPr>
      </w:pPr>
      <w:r w:rsidRPr="00344BB5">
        <w:rPr>
          <w:rFonts w:ascii="Cambria" w:hAnsi="Cambria"/>
          <w:b/>
          <w:i/>
          <w:sz w:val="28"/>
          <w:szCs w:val="28"/>
          <w:lang w:val="en-GB"/>
        </w:rPr>
        <w:t>1.3</w:t>
      </w:r>
      <w:r w:rsidR="00EE456D">
        <w:rPr>
          <w:rFonts w:ascii="Cambria" w:hAnsi="Cambria"/>
          <w:b/>
          <w:i/>
          <w:sz w:val="28"/>
          <w:szCs w:val="28"/>
          <w:lang w:val="en-GB"/>
        </w:rPr>
        <w:t xml:space="preserve"> </w:t>
      </w:r>
      <w:r w:rsidRPr="00344BB5">
        <w:rPr>
          <w:rFonts w:ascii="Cambria" w:hAnsi="Cambria"/>
          <w:b/>
          <w:i/>
          <w:sz w:val="28"/>
          <w:szCs w:val="28"/>
          <w:lang w:val="en-GB"/>
        </w:rPr>
        <w:t>Offence</w:t>
      </w:r>
      <w:r w:rsidR="00EE456D">
        <w:rPr>
          <w:rFonts w:ascii="Cambria" w:hAnsi="Cambria"/>
          <w:b/>
          <w:i/>
          <w:sz w:val="28"/>
          <w:szCs w:val="28"/>
          <w:lang w:val="en-GB"/>
        </w:rPr>
        <w:t xml:space="preserve"> </w:t>
      </w:r>
      <w:r w:rsidRPr="00344BB5">
        <w:rPr>
          <w:rFonts w:ascii="Cambria" w:hAnsi="Cambria"/>
          <w:b/>
          <w:i/>
          <w:sz w:val="28"/>
          <w:szCs w:val="28"/>
          <w:lang w:val="en-GB"/>
        </w:rPr>
        <w:t>perpetration</w:t>
      </w:r>
      <w:r w:rsidR="00EE456D">
        <w:rPr>
          <w:rFonts w:ascii="Cambria" w:hAnsi="Cambria"/>
          <w:b/>
          <w:i/>
          <w:sz w:val="28"/>
          <w:szCs w:val="28"/>
          <w:lang w:val="en-GB"/>
        </w:rPr>
        <w:t xml:space="preserve"> </w:t>
      </w:r>
      <w:r w:rsidRPr="00344BB5">
        <w:rPr>
          <w:rFonts w:ascii="Cambria" w:hAnsi="Cambria"/>
          <w:b/>
          <w:i/>
          <w:sz w:val="28"/>
          <w:szCs w:val="28"/>
          <w:lang w:val="en-GB"/>
        </w:rPr>
        <w:t>methods</w:t>
      </w:r>
      <w:r w:rsidR="00EE456D">
        <w:rPr>
          <w:rFonts w:ascii="Cambria" w:hAnsi="Cambria"/>
          <w:b/>
          <w:i/>
          <w:sz w:val="28"/>
          <w:szCs w:val="28"/>
          <w:lang w:val="en-GB"/>
        </w:rPr>
        <w:t xml:space="preserve"> </w:t>
      </w:r>
      <w:r w:rsidRPr="00344BB5">
        <w:rPr>
          <w:rFonts w:ascii="Cambria" w:hAnsi="Cambria"/>
          <w:b/>
          <w:i/>
          <w:sz w:val="28"/>
          <w:szCs w:val="28"/>
          <w:lang w:val="en-GB"/>
        </w:rPr>
        <w:t>and</w:t>
      </w:r>
      <w:r w:rsidR="00EE456D">
        <w:rPr>
          <w:rFonts w:ascii="Cambria" w:hAnsi="Cambria"/>
          <w:b/>
          <w:i/>
          <w:sz w:val="28"/>
          <w:szCs w:val="28"/>
          <w:lang w:val="en-GB"/>
        </w:rPr>
        <w:t xml:space="preserve"> </w:t>
      </w:r>
      <w:r w:rsidRPr="00344BB5">
        <w:rPr>
          <w:rFonts w:ascii="Cambria" w:hAnsi="Cambria"/>
          <w:b/>
          <w:i/>
          <w:sz w:val="28"/>
          <w:szCs w:val="28"/>
          <w:lang w:val="en-GB"/>
        </w:rPr>
        <w:t>control</w:t>
      </w:r>
      <w:r w:rsidR="00EE456D">
        <w:rPr>
          <w:rFonts w:ascii="Cambria" w:hAnsi="Cambria"/>
          <w:b/>
          <w:i/>
          <w:sz w:val="28"/>
          <w:szCs w:val="28"/>
          <w:lang w:val="en-GB"/>
        </w:rPr>
        <w:t xml:space="preserve"> </w:t>
      </w:r>
      <w:r w:rsidRPr="00344BB5">
        <w:rPr>
          <w:rFonts w:ascii="Cambria" w:hAnsi="Cambria"/>
          <w:b/>
          <w:i/>
          <w:sz w:val="28"/>
          <w:szCs w:val="28"/>
          <w:lang w:val="en-GB"/>
        </w:rPr>
        <w:t>procedures</w:t>
      </w:r>
      <w:r w:rsidR="00EE456D">
        <w:rPr>
          <w:rFonts w:ascii="Cambria" w:hAnsi="Cambria"/>
          <w:b/>
          <w:i/>
          <w:sz w:val="28"/>
          <w:szCs w:val="28"/>
          <w:lang w:val="en-GB"/>
        </w:rPr>
        <w:t xml:space="preserve"> </w:t>
      </w:r>
      <w:r w:rsidRPr="00344BB5">
        <w:rPr>
          <w:rFonts w:ascii="Cambria" w:hAnsi="Cambria"/>
          <w:b/>
          <w:i/>
          <w:sz w:val="28"/>
          <w:szCs w:val="28"/>
          <w:lang w:val="en-GB"/>
        </w:rPr>
        <w:t>adopted</w:t>
      </w:r>
      <w:r w:rsidR="00EE456D">
        <w:rPr>
          <w:rFonts w:ascii="Cambria" w:hAnsi="Cambria"/>
          <w:b/>
          <w:i/>
          <w:sz w:val="28"/>
          <w:szCs w:val="28"/>
          <w:lang w:val="en-GB"/>
        </w:rPr>
        <w:t xml:space="preserve"> </w:t>
      </w:r>
      <w:r w:rsidRPr="00344BB5">
        <w:rPr>
          <w:rFonts w:ascii="Cambria" w:hAnsi="Cambria"/>
          <w:b/>
          <w:i/>
          <w:sz w:val="28"/>
          <w:szCs w:val="28"/>
          <w:lang w:val="en-GB"/>
        </w:rPr>
        <w:t>to</w:t>
      </w:r>
      <w:r w:rsidR="00EE456D">
        <w:rPr>
          <w:rFonts w:ascii="Cambria" w:hAnsi="Cambria"/>
          <w:b/>
          <w:i/>
          <w:sz w:val="28"/>
          <w:szCs w:val="28"/>
          <w:lang w:val="en-GB"/>
        </w:rPr>
        <w:t xml:space="preserve"> </w:t>
      </w:r>
      <w:r w:rsidRPr="00344BB5">
        <w:rPr>
          <w:rFonts w:ascii="Cambria" w:hAnsi="Cambria"/>
          <w:b/>
          <w:i/>
          <w:sz w:val="28"/>
          <w:szCs w:val="28"/>
          <w:lang w:val="en-GB"/>
        </w:rPr>
        <w:t>protect</w:t>
      </w:r>
      <w:r w:rsidR="00EE456D">
        <w:rPr>
          <w:rFonts w:ascii="Cambria" w:hAnsi="Cambria"/>
          <w:b/>
          <w:i/>
          <w:sz w:val="28"/>
          <w:szCs w:val="28"/>
          <w:lang w:val="en-GB"/>
        </w:rPr>
        <w:t xml:space="preserve"> </w:t>
      </w:r>
      <w:r w:rsidRPr="00344BB5">
        <w:rPr>
          <w:rFonts w:ascii="Cambria" w:hAnsi="Cambria"/>
          <w:b/>
          <w:i/>
          <w:sz w:val="28"/>
          <w:szCs w:val="28"/>
          <w:lang w:val="en-GB"/>
        </w:rPr>
        <w:t>Sensitive</w:t>
      </w:r>
      <w:r w:rsidR="00EE456D">
        <w:rPr>
          <w:rFonts w:ascii="Cambria" w:hAnsi="Cambria"/>
          <w:b/>
          <w:i/>
          <w:sz w:val="28"/>
          <w:szCs w:val="28"/>
          <w:lang w:val="en-GB"/>
        </w:rPr>
        <w:t xml:space="preserve"> </w:t>
      </w:r>
      <w:r w:rsidRPr="00344BB5">
        <w:rPr>
          <w:rFonts w:ascii="Cambria" w:hAnsi="Cambria"/>
          <w:b/>
          <w:i/>
          <w:sz w:val="28"/>
          <w:szCs w:val="28"/>
          <w:lang w:val="en-GB"/>
        </w:rPr>
        <w:t>Activities</w:t>
      </w:r>
    </w:p>
    <w:p w14:paraId="21A8F6C9" w14:textId="408BEFE5"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perpetration</w:t>
      </w:r>
      <w:r w:rsidR="00EE456D">
        <w:rPr>
          <w:rFonts w:ascii="Cambria" w:hAnsi="Cambria"/>
          <w:sz w:val="28"/>
          <w:szCs w:val="28"/>
          <w:lang w:val="en-GB"/>
        </w:rPr>
        <w:t xml:space="preserve"> </w:t>
      </w:r>
      <w:r w:rsidRPr="00344BB5">
        <w:rPr>
          <w:rFonts w:ascii="Cambria" w:hAnsi="Cambria"/>
          <w:sz w:val="28"/>
          <w:szCs w:val="28"/>
          <w:lang w:val="en-GB"/>
        </w:rPr>
        <w:t>methods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preventive</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identified.</w:t>
      </w:r>
      <w:r w:rsidR="00EE456D">
        <w:rPr>
          <w:rFonts w:ascii="Cambria" w:hAnsi="Cambria"/>
          <w:sz w:val="28"/>
          <w:szCs w:val="28"/>
          <w:lang w:val="en-GB"/>
        </w:rPr>
        <w:t xml:space="preserve"> </w:t>
      </w:r>
      <w:r w:rsidRPr="00344BB5">
        <w:rPr>
          <w:rFonts w:ascii="Cambria" w:hAnsi="Cambria"/>
          <w:sz w:val="28"/>
          <w:szCs w:val="28"/>
          <w:lang w:val="en-GB"/>
        </w:rPr>
        <w:t>Notably:</w:t>
      </w:r>
    </w:p>
    <w:p w14:paraId="6A104912" w14:textId="120AE602" w:rsidR="00554E2E" w:rsidRPr="00344BB5" w:rsidRDefault="00554E2E" w:rsidP="00344BB5">
      <w:pPr>
        <w:numPr>
          <w:ilvl w:val="3"/>
          <w:numId w:val="58"/>
        </w:numPr>
        <w:tabs>
          <w:tab w:val="clear" w:pos="2880"/>
          <w:tab w:val="num" w:pos="567"/>
        </w:tabs>
        <w:spacing w:before="120" w:line="360" w:lineRule="auto"/>
        <w:ind w:hanging="2880"/>
        <w:jc w:val="both"/>
        <w:rPr>
          <w:rFonts w:ascii="Cambria" w:hAnsi="Cambria"/>
          <w:b/>
          <w:sz w:val="28"/>
          <w:szCs w:val="28"/>
          <w:lang w:val="en-GB"/>
        </w:rPr>
      </w:pPr>
      <w:r w:rsidRPr="00344BB5">
        <w:rPr>
          <w:rFonts w:ascii="Cambria" w:hAnsi="Cambria"/>
          <w:b/>
          <w:sz w:val="28"/>
          <w:szCs w:val="28"/>
          <w:lang w:val="en-GB"/>
        </w:rPr>
        <w:t>Management</w:t>
      </w:r>
      <w:r w:rsidR="00EE456D">
        <w:rPr>
          <w:rFonts w:ascii="Cambria" w:hAnsi="Cambria"/>
          <w:b/>
          <w:sz w:val="28"/>
          <w:szCs w:val="28"/>
          <w:lang w:val="en-GB"/>
        </w:rPr>
        <w:t xml:space="preserve"> </w:t>
      </w:r>
      <w:r w:rsidRPr="00344BB5">
        <w:rPr>
          <w:rFonts w:ascii="Cambria" w:hAnsi="Cambria"/>
          <w:b/>
          <w:sz w:val="28"/>
          <w:szCs w:val="28"/>
          <w:lang w:val="en-GB"/>
        </w:rPr>
        <w:t>of</w:t>
      </w:r>
      <w:r w:rsidR="00EE456D">
        <w:rPr>
          <w:rFonts w:ascii="Cambria" w:hAnsi="Cambria"/>
          <w:b/>
          <w:sz w:val="28"/>
          <w:szCs w:val="28"/>
          <w:lang w:val="en-GB"/>
        </w:rPr>
        <w:t xml:space="preserve"> </w:t>
      </w:r>
      <w:r w:rsidRPr="00344BB5">
        <w:rPr>
          <w:rFonts w:ascii="Cambria" w:hAnsi="Cambria"/>
          <w:b/>
          <w:sz w:val="28"/>
          <w:szCs w:val="28"/>
          <w:lang w:val="en-GB"/>
        </w:rPr>
        <w:t>Financial</w:t>
      </w:r>
      <w:r w:rsidR="00EE456D">
        <w:rPr>
          <w:rFonts w:ascii="Cambria" w:hAnsi="Cambria"/>
          <w:b/>
          <w:sz w:val="28"/>
          <w:szCs w:val="28"/>
          <w:lang w:val="en-GB"/>
        </w:rPr>
        <w:t xml:space="preserve"> </w:t>
      </w:r>
      <w:r w:rsidRPr="00344BB5">
        <w:rPr>
          <w:rFonts w:ascii="Cambria" w:hAnsi="Cambria"/>
          <w:b/>
          <w:sz w:val="28"/>
          <w:szCs w:val="28"/>
          <w:lang w:val="en-GB"/>
        </w:rPr>
        <w:t>Flows</w:t>
      </w:r>
    </w:p>
    <w:p w14:paraId="0DD01F65" w14:textId="09960869"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Perpetration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concealment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unlawful</w:t>
      </w:r>
      <w:r w:rsidR="00EE456D">
        <w:rPr>
          <w:rFonts w:ascii="Cambria" w:hAnsi="Cambria"/>
          <w:sz w:val="28"/>
          <w:szCs w:val="28"/>
          <w:lang w:val="en-GB"/>
        </w:rPr>
        <w:t xml:space="preserve"> </w:t>
      </w:r>
      <w:r w:rsidRPr="00344BB5">
        <w:rPr>
          <w:rFonts w:ascii="Cambria" w:hAnsi="Cambria"/>
          <w:sz w:val="28"/>
          <w:szCs w:val="28"/>
          <w:lang w:val="en-GB"/>
        </w:rPr>
        <w:t>origin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financial</w:t>
      </w:r>
      <w:r w:rsidR="00EE456D">
        <w:rPr>
          <w:rFonts w:ascii="Cambria" w:hAnsi="Cambria"/>
          <w:sz w:val="28"/>
          <w:szCs w:val="28"/>
          <w:lang w:val="en-GB"/>
        </w:rPr>
        <w:t xml:space="preserve"> </w:t>
      </w:r>
      <w:r w:rsidRPr="00344BB5">
        <w:rPr>
          <w:rFonts w:ascii="Cambria" w:hAnsi="Cambria"/>
          <w:sz w:val="28"/>
          <w:szCs w:val="28"/>
          <w:lang w:val="en-GB"/>
        </w:rPr>
        <w:t>flows</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payments</w:t>
      </w:r>
      <w:r w:rsidR="00EE456D">
        <w:rPr>
          <w:rFonts w:ascii="Cambria" w:hAnsi="Cambria"/>
          <w:sz w:val="28"/>
          <w:szCs w:val="28"/>
          <w:lang w:val="en-GB"/>
        </w:rPr>
        <w:t xml:space="preserve"> </w:t>
      </w:r>
      <w:r w:rsidRPr="00344BB5">
        <w:rPr>
          <w:rFonts w:ascii="Cambria" w:hAnsi="Cambria"/>
          <w:sz w:val="28"/>
          <w:szCs w:val="28"/>
          <w:lang w:val="en-GB"/>
        </w:rPr>
        <w:t>made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accounts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benefit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third</w:t>
      </w:r>
      <w:r w:rsidR="00EE456D">
        <w:rPr>
          <w:rFonts w:ascii="Cambria" w:hAnsi="Cambria"/>
          <w:sz w:val="28"/>
          <w:szCs w:val="28"/>
          <w:lang w:val="en-GB"/>
        </w:rPr>
        <w:t xml:space="preserve"> </w:t>
      </w:r>
      <w:r w:rsidRPr="00344BB5">
        <w:rPr>
          <w:rFonts w:ascii="Cambria" w:hAnsi="Cambria"/>
          <w:sz w:val="28"/>
          <w:szCs w:val="28"/>
          <w:lang w:val="en-GB"/>
        </w:rPr>
        <w:t>parties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without</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underlying</w:t>
      </w:r>
      <w:r w:rsidR="00EE456D">
        <w:rPr>
          <w:rFonts w:ascii="Cambria" w:hAnsi="Cambria"/>
          <w:sz w:val="28"/>
          <w:szCs w:val="28"/>
          <w:lang w:val="en-GB"/>
        </w:rPr>
        <w:t xml:space="preserve"> </w:t>
      </w:r>
      <w:r w:rsidRPr="00344BB5">
        <w:rPr>
          <w:rFonts w:ascii="Cambria" w:hAnsi="Cambria"/>
          <w:sz w:val="28"/>
          <w:szCs w:val="28"/>
          <w:lang w:val="en-GB"/>
        </w:rPr>
        <w:t>economic</w:t>
      </w:r>
      <w:r w:rsidR="00EE456D">
        <w:rPr>
          <w:rFonts w:ascii="Cambria" w:hAnsi="Cambria"/>
          <w:sz w:val="28"/>
          <w:szCs w:val="28"/>
          <w:lang w:val="en-GB"/>
        </w:rPr>
        <w:t xml:space="preserve"> </w:t>
      </w:r>
      <w:r w:rsidRPr="00344BB5">
        <w:rPr>
          <w:rFonts w:ascii="Cambria" w:hAnsi="Cambria"/>
          <w:sz w:val="28"/>
          <w:szCs w:val="28"/>
          <w:lang w:val="en-GB"/>
        </w:rPr>
        <w:t>reason,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unspecific</w:t>
      </w:r>
      <w:r w:rsidR="00EE456D">
        <w:rPr>
          <w:rFonts w:ascii="Cambria" w:hAnsi="Cambria"/>
          <w:sz w:val="28"/>
          <w:szCs w:val="28"/>
          <w:lang w:val="en-GB"/>
        </w:rPr>
        <w:t xml:space="preserve"> </w:t>
      </w:r>
      <w:r w:rsidRPr="00344BB5">
        <w:rPr>
          <w:rFonts w:ascii="Cambria" w:hAnsi="Cambria"/>
          <w:sz w:val="28"/>
          <w:szCs w:val="28"/>
          <w:lang w:val="en-GB"/>
        </w:rPr>
        <w:t>payment</w:t>
      </w:r>
      <w:r w:rsidR="00EE456D">
        <w:rPr>
          <w:rFonts w:ascii="Cambria" w:hAnsi="Cambria"/>
          <w:sz w:val="28"/>
          <w:szCs w:val="28"/>
          <w:lang w:val="en-GB"/>
        </w:rPr>
        <w:t xml:space="preserve"> </w:t>
      </w:r>
      <w:r w:rsidRPr="00344BB5">
        <w:rPr>
          <w:rFonts w:ascii="Cambria" w:hAnsi="Cambria"/>
          <w:sz w:val="28"/>
          <w:szCs w:val="28"/>
          <w:lang w:val="en-GB"/>
        </w:rPr>
        <w:t>descriptions.</w:t>
      </w:r>
    </w:p>
    <w:p w14:paraId="04510FBB" w14:textId="318C7451"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preventive</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hand</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p>
    <w:p w14:paraId="34D52897" w14:textId="391907FE" w:rsidR="00554E2E" w:rsidRPr="00344BB5" w:rsidRDefault="00554E2E" w:rsidP="00344BB5">
      <w:pPr>
        <w:numPr>
          <w:ilvl w:val="1"/>
          <w:numId w:val="75"/>
        </w:numPr>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p>
    <w:p w14:paraId="7082F069" w14:textId="3B6EB1FA" w:rsidR="00554E2E" w:rsidRPr="00344BB5" w:rsidRDefault="00554E2E" w:rsidP="00344BB5">
      <w:pPr>
        <w:numPr>
          <w:ilvl w:val="1"/>
          <w:numId w:val="75"/>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00F23B6D">
        <w:rPr>
          <w:rFonts w:ascii="Cambria" w:hAnsi="Cambria"/>
          <w:sz w:val="28"/>
          <w:szCs w:val="28"/>
          <w:u w:val="single"/>
          <w:lang w:val="en-GB"/>
        </w:rPr>
        <w:t>PMI</w:t>
      </w:r>
      <w:r w:rsidR="00EE456D">
        <w:rPr>
          <w:rFonts w:ascii="Cambria" w:hAnsi="Cambria"/>
          <w:sz w:val="28"/>
          <w:szCs w:val="28"/>
          <w:u w:val="single"/>
          <w:lang w:val="en-GB"/>
        </w:rPr>
        <w:t xml:space="preserve"> </w:t>
      </w:r>
      <w:r w:rsidR="00F23B6D">
        <w:rPr>
          <w:rFonts w:ascii="Cambria" w:hAnsi="Cambria"/>
          <w:sz w:val="28"/>
          <w:szCs w:val="28"/>
          <w:u w:val="single"/>
          <w:lang w:val="en-GB"/>
        </w:rPr>
        <w:t>Code</w:t>
      </w:r>
      <w:r w:rsidR="00EE456D">
        <w:rPr>
          <w:rFonts w:ascii="Cambria" w:hAnsi="Cambria"/>
          <w:sz w:val="28"/>
          <w:szCs w:val="28"/>
          <w:u w:val="single"/>
          <w:lang w:val="en-GB"/>
        </w:rPr>
        <w:t xml:space="preserve"> </w:t>
      </w:r>
      <w:r w:rsidR="00F23B6D">
        <w:rPr>
          <w:rFonts w:ascii="Cambria" w:hAnsi="Cambria"/>
          <w:sz w:val="28"/>
          <w:szCs w:val="28"/>
          <w:u w:val="single"/>
          <w:lang w:val="en-GB"/>
        </w:rPr>
        <w:t>of</w:t>
      </w:r>
      <w:r w:rsidR="00EE456D">
        <w:rPr>
          <w:rFonts w:ascii="Cambria" w:hAnsi="Cambria"/>
          <w:sz w:val="28"/>
          <w:szCs w:val="28"/>
          <w:u w:val="single"/>
          <w:lang w:val="en-GB"/>
        </w:rPr>
        <w:t xml:space="preserve"> </w:t>
      </w:r>
      <w:r w:rsidR="00F23B6D">
        <w:rPr>
          <w:rFonts w:ascii="Cambria" w:hAnsi="Cambria"/>
          <w:sz w:val="28"/>
          <w:szCs w:val="28"/>
          <w:u w:val="single"/>
          <w:lang w:val="en-GB"/>
        </w:rPr>
        <w:t>Conduct</w:t>
      </w:r>
      <w:r w:rsidRPr="00344BB5">
        <w:rPr>
          <w:rFonts w:ascii="Cambria" w:hAnsi="Cambria"/>
          <w:sz w:val="28"/>
          <w:szCs w:val="28"/>
          <w:lang w:val="en-GB"/>
        </w:rPr>
        <w:t>;</w:t>
      </w:r>
    </w:p>
    <w:p w14:paraId="6A4DD7E4" w14:textId="3CC7D2A6" w:rsidR="00554E2E" w:rsidRPr="00344BB5" w:rsidRDefault="00554E2E" w:rsidP="00344BB5">
      <w:pPr>
        <w:numPr>
          <w:ilvl w:val="1"/>
          <w:numId w:val="75"/>
        </w:numPr>
        <w:spacing w:before="120" w:line="360" w:lineRule="auto"/>
        <w:jc w:val="both"/>
        <w:rPr>
          <w:rFonts w:ascii="Cambria" w:hAnsi="Cambria"/>
          <w:sz w:val="28"/>
          <w:szCs w:val="28"/>
          <w:lang w:val="en-GB"/>
        </w:rPr>
      </w:pPr>
      <w:r w:rsidRPr="00344BB5">
        <w:rPr>
          <w:rFonts w:ascii="Cambria" w:hAnsi="Cambria"/>
          <w:sz w:val="28"/>
          <w:szCs w:val="28"/>
          <w:u w:val="single"/>
          <w:lang w:val="en-GB"/>
        </w:rPr>
        <w:t>PMI</w:t>
      </w:r>
      <w:r w:rsidR="00EE456D">
        <w:rPr>
          <w:rFonts w:ascii="Cambria" w:hAnsi="Cambria"/>
          <w:sz w:val="28"/>
          <w:szCs w:val="28"/>
          <w:u w:val="single"/>
          <w:lang w:val="en-GB"/>
        </w:rPr>
        <w:t xml:space="preserve"> </w:t>
      </w:r>
      <w:r w:rsidRPr="00344BB5">
        <w:rPr>
          <w:rFonts w:ascii="Cambria" w:hAnsi="Cambria"/>
          <w:sz w:val="28"/>
          <w:szCs w:val="28"/>
          <w:u w:val="single"/>
          <w:lang w:val="en-GB"/>
        </w:rPr>
        <w:t>09-C</w:t>
      </w:r>
      <w:r w:rsidR="00EE456D">
        <w:rPr>
          <w:rFonts w:ascii="Cambria" w:hAnsi="Cambria"/>
          <w:i/>
          <w:sz w:val="28"/>
          <w:szCs w:val="28"/>
          <w:u w:val="single"/>
          <w:lang w:val="en-GB"/>
        </w:rPr>
        <w:t xml:space="preserve"> </w:t>
      </w:r>
      <w:r w:rsidRPr="00344BB5">
        <w:rPr>
          <w:rFonts w:ascii="Cambria" w:hAnsi="Cambria"/>
          <w:sz w:val="28"/>
          <w:szCs w:val="28"/>
          <w:u w:val="single"/>
          <w:lang w:val="en-GB"/>
        </w:rPr>
        <w:t>“Know</w:t>
      </w:r>
      <w:r w:rsidR="00EE456D">
        <w:rPr>
          <w:rFonts w:ascii="Cambria" w:hAnsi="Cambria"/>
          <w:sz w:val="28"/>
          <w:szCs w:val="28"/>
          <w:u w:val="single"/>
          <w:lang w:val="en-GB"/>
        </w:rPr>
        <w:t xml:space="preserve"> </w:t>
      </w:r>
      <w:r w:rsidRPr="00344BB5">
        <w:rPr>
          <w:rFonts w:ascii="Cambria" w:hAnsi="Cambria"/>
          <w:sz w:val="28"/>
          <w:szCs w:val="28"/>
          <w:u w:val="single"/>
          <w:lang w:val="en-GB"/>
        </w:rPr>
        <w:t>your</w:t>
      </w:r>
      <w:r w:rsidR="00EE456D">
        <w:rPr>
          <w:rFonts w:ascii="Cambria" w:hAnsi="Cambria"/>
          <w:sz w:val="28"/>
          <w:szCs w:val="28"/>
          <w:u w:val="single"/>
          <w:lang w:val="en-GB"/>
        </w:rPr>
        <w:t xml:space="preserve"> </w:t>
      </w:r>
      <w:r w:rsidRPr="00344BB5">
        <w:rPr>
          <w:rFonts w:ascii="Cambria" w:hAnsi="Cambria"/>
          <w:sz w:val="28"/>
          <w:szCs w:val="28"/>
          <w:u w:val="single"/>
          <w:lang w:val="en-GB"/>
        </w:rPr>
        <w:t>Vendors</w:t>
      </w:r>
      <w:r w:rsidRPr="00344BB5">
        <w:rPr>
          <w:rFonts w:ascii="Cambria" w:hAnsi="Cambria"/>
          <w:sz w:val="28"/>
          <w:szCs w:val="28"/>
          <w:lang w:val="en-GB"/>
        </w:rPr>
        <w:t>”;</w:t>
      </w:r>
    </w:p>
    <w:p w14:paraId="47602776" w14:textId="6F1D55AA" w:rsidR="00554E2E" w:rsidRPr="00344BB5" w:rsidRDefault="00554E2E" w:rsidP="00344BB5">
      <w:pPr>
        <w:numPr>
          <w:ilvl w:val="1"/>
          <w:numId w:val="75"/>
        </w:numPr>
        <w:spacing w:before="120" w:line="360" w:lineRule="auto"/>
        <w:jc w:val="both"/>
        <w:rPr>
          <w:rFonts w:ascii="Cambria" w:hAnsi="Cambria"/>
          <w:sz w:val="28"/>
          <w:szCs w:val="28"/>
          <w:lang w:val="en-GB"/>
        </w:rPr>
      </w:pPr>
      <w:r w:rsidRPr="00344BB5">
        <w:rPr>
          <w:rFonts w:ascii="Cambria" w:hAnsi="Cambria"/>
          <w:sz w:val="28"/>
          <w:szCs w:val="28"/>
          <w:u w:val="single"/>
          <w:lang w:val="en-GB"/>
        </w:rPr>
        <w:lastRenderedPageBreak/>
        <w:t>PMI</w:t>
      </w:r>
      <w:r w:rsidR="00EE456D">
        <w:rPr>
          <w:rFonts w:ascii="Cambria" w:hAnsi="Cambria"/>
          <w:sz w:val="28"/>
          <w:szCs w:val="28"/>
          <w:u w:val="single"/>
          <w:lang w:val="en-GB"/>
        </w:rPr>
        <w:t xml:space="preserve"> </w:t>
      </w:r>
      <w:r w:rsidRPr="00344BB5">
        <w:rPr>
          <w:rFonts w:ascii="Cambria" w:hAnsi="Cambria"/>
          <w:sz w:val="28"/>
          <w:szCs w:val="28"/>
          <w:u w:val="single"/>
          <w:lang w:val="en-GB"/>
        </w:rPr>
        <w:t>10-C</w:t>
      </w:r>
      <w:r w:rsidR="00EE456D">
        <w:rPr>
          <w:rFonts w:ascii="Cambria" w:hAnsi="Cambria"/>
          <w:sz w:val="28"/>
          <w:szCs w:val="28"/>
          <w:u w:val="single"/>
          <w:lang w:val="en-GB"/>
        </w:rPr>
        <w:t xml:space="preserve"> </w:t>
      </w:r>
      <w:r w:rsidRPr="00344BB5">
        <w:rPr>
          <w:rFonts w:ascii="Cambria" w:hAnsi="Cambria"/>
          <w:sz w:val="28"/>
          <w:szCs w:val="28"/>
          <w:u w:val="single"/>
          <w:lang w:val="en-GB"/>
        </w:rPr>
        <w:t>“Know</w:t>
      </w:r>
      <w:r w:rsidR="00EE456D">
        <w:rPr>
          <w:rFonts w:ascii="Cambria" w:hAnsi="Cambria"/>
          <w:sz w:val="28"/>
          <w:szCs w:val="28"/>
          <w:u w:val="single"/>
          <w:lang w:val="en-GB"/>
        </w:rPr>
        <w:t xml:space="preserve"> </w:t>
      </w:r>
      <w:r w:rsidRPr="00344BB5">
        <w:rPr>
          <w:rFonts w:ascii="Cambria" w:hAnsi="Cambria"/>
          <w:sz w:val="28"/>
          <w:szCs w:val="28"/>
          <w:u w:val="single"/>
          <w:lang w:val="en-GB"/>
        </w:rPr>
        <w:t>your</w:t>
      </w:r>
      <w:r w:rsidR="00EE456D">
        <w:rPr>
          <w:rFonts w:ascii="Cambria" w:hAnsi="Cambria"/>
          <w:sz w:val="28"/>
          <w:szCs w:val="28"/>
          <w:u w:val="single"/>
          <w:lang w:val="en-GB"/>
        </w:rPr>
        <w:t xml:space="preserve"> </w:t>
      </w:r>
      <w:r w:rsidRPr="00344BB5">
        <w:rPr>
          <w:rFonts w:ascii="Cambria" w:hAnsi="Cambria"/>
          <w:sz w:val="28"/>
          <w:szCs w:val="28"/>
          <w:u w:val="single"/>
          <w:lang w:val="en-GB"/>
        </w:rPr>
        <w:t>Customers</w:t>
      </w:r>
      <w:r w:rsidR="00EE456D">
        <w:rPr>
          <w:rFonts w:ascii="Cambria" w:hAnsi="Cambria"/>
          <w:sz w:val="28"/>
          <w:szCs w:val="28"/>
          <w:u w:val="single"/>
          <w:lang w:val="en-GB"/>
        </w:rPr>
        <w:t xml:space="preserve"> </w:t>
      </w:r>
      <w:r w:rsidRPr="00344BB5">
        <w:rPr>
          <w:rFonts w:ascii="Cambria" w:hAnsi="Cambria"/>
          <w:sz w:val="28"/>
          <w:szCs w:val="28"/>
          <w:u w:val="single"/>
          <w:lang w:val="en-GB"/>
        </w:rPr>
        <w:t>and</w:t>
      </w:r>
      <w:r w:rsidR="00EE456D">
        <w:rPr>
          <w:rFonts w:ascii="Cambria" w:hAnsi="Cambria"/>
          <w:sz w:val="28"/>
          <w:szCs w:val="28"/>
          <w:u w:val="single"/>
          <w:lang w:val="en-GB"/>
        </w:rPr>
        <w:t xml:space="preserve"> </w:t>
      </w:r>
      <w:r w:rsidRPr="00344BB5">
        <w:rPr>
          <w:rFonts w:ascii="Cambria" w:hAnsi="Cambria"/>
          <w:sz w:val="28"/>
          <w:szCs w:val="28"/>
          <w:u w:val="single"/>
          <w:lang w:val="en-GB"/>
        </w:rPr>
        <w:t>Anti-Diversion</w:t>
      </w:r>
      <w:r w:rsidRPr="00344BB5">
        <w:rPr>
          <w:rFonts w:ascii="Cambria" w:hAnsi="Cambria"/>
          <w:sz w:val="28"/>
          <w:szCs w:val="28"/>
          <w:lang w:val="en-GB"/>
        </w:rPr>
        <w:t>”;</w:t>
      </w:r>
    </w:p>
    <w:p w14:paraId="4ED6A758" w14:textId="736F9BB5" w:rsidR="00554E2E" w:rsidRPr="00344BB5" w:rsidRDefault="00554E2E" w:rsidP="00344BB5">
      <w:pPr>
        <w:numPr>
          <w:ilvl w:val="1"/>
          <w:numId w:val="75"/>
        </w:numPr>
        <w:spacing w:before="120" w:line="360" w:lineRule="auto"/>
        <w:jc w:val="both"/>
        <w:rPr>
          <w:rFonts w:ascii="Cambria" w:hAnsi="Cambria"/>
          <w:sz w:val="28"/>
          <w:szCs w:val="28"/>
          <w:lang w:val="en-GB"/>
        </w:rPr>
      </w:pPr>
      <w:r w:rsidRPr="00344BB5">
        <w:rPr>
          <w:rFonts w:ascii="Cambria" w:hAnsi="Cambria"/>
          <w:sz w:val="28"/>
          <w:szCs w:val="28"/>
          <w:u w:val="single"/>
          <w:lang w:val="en-GB"/>
        </w:rPr>
        <w:t>PMI</w:t>
      </w:r>
      <w:r w:rsidR="00EE456D">
        <w:rPr>
          <w:rFonts w:ascii="Cambria" w:hAnsi="Cambria"/>
          <w:sz w:val="28"/>
          <w:szCs w:val="28"/>
          <w:u w:val="single"/>
          <w:lang w:val="en-GB"/>
        </w:rPr>
        <w:t xml:space="preserve"> </w:t>
      </w:r>
      <w:r w:rsidRPr="00344BB5">
        <w:rPr>
          <w:rFonts w:ascii="Cambria" w:hAnsi="Cambria"/>
          <w:sz w:val="28"/>
          <w:szCs w:val="28"/>
          <w:u w:val="single"/>
          <w:lang w:val="en-GB"/>
        </w:rPr>
        <w:t>11-C</w:t>
      </w:r>
      <w:r w:rsidR="00EE456D">
        <w:rPr>
          <w:rFonts w:ascii="Cambria" w:hAnsi="Cambria"/>
          <w:sz w:val="28"/>
          <w:szCs w:val="28"/>
          <w:u w:val="single"/>
          <w:lang w:val="en-GB"/>
        </w:rPr>
        <w:t xml:space="preserve"> </w:t>
      </w:r>
      <w:r w:rsidRPr="00344BB5">
        <w:rPr>
          <w:rFonts w:ascii="Cambria" w:hAnsi="Cambria"/>
          <w:sz w:val="28"/>
          <w:szCs w:val="28"/>
          <w:u w:val="single"/>
          <w:lang w:val="en-GB"/>
        </w:rPr>
        <w:t>“Acceptable</w:t>
      </w:r>
      <w:r w:rsidR="00EE456D">
        <w:rPr>
          <w:rFonts w:ascii="Cambria" w:hAnsi="Cambria"/>
          <w:sz w:val="28"/>
          <w:szCs w:val="28"/>
          <w:u w:val="single"/>
          <w:lang w:val="en-GB"/>
        </w:rPr>
        <w:t xml:space="preserve"> </w:t>
      </w:r>
      <w:r w:rsidRPr="00344BB5">
        <w:rPr>
          <w:rFonts w:ascii="Cambria" w:hAnsi="Cambria"/>
          <w:sz w:val="28"/>
          <w:szCs w:val="28"/>
          <w:u w:val="single"/>
          <w:lang w:val="en-GB"/>
        </w:rPr>
        <w:t>Forms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Payments</w:t>
      </w:r>
      <w:r w:rsidRPr="00344BB5">
        <w:rPr>
          <w:rFonts w:ascii="Cambria" w:hAnsi="Cambria"/>
          <w:sz w:val="28"/>
          <w:szCs w:val="28"/>
          <w:lang w:val="en-GB"/>
        </w:rPr>
        <w:t>”;</w:t>
      </w:r>
    </w:p>
    <w:p w14:paraId="1BDEADC4" w14:textId="055DF946" w:rsidR="00554E2E" w:rsidRPr="00344BB5" w:rsidRDefault="00554E2E" w:rsidP="00344BB5">
      <w:pPr>
        <w:numPr>
          <w:ilvl w:val="1"/>
          <w:numId w:val="75"/>
        </w:numPr>
        <w:spacing w:before="120" w:line="360" w:lineRule="auto"/>
        <w:jc w:val="both"/>
        <w:rPr>
          <w:rFonts w:ascii="Cambria" w:hAnsi="Cambria"/>
          <w:sz w:val="28"/>
          <w:szCs w:val="28"/>
          <w:u w:val="single"/>
          <w:lang w:val="en-GB"/>
        </w:rPr>
      </w:pPr>
      <w:bookmarkStart w:id="241" w:name="_Hlk98874765"/>
      <w:r w:rsidRPr="00344BB5">
        <w:rPr>
          <w:rFonts w:ascii="Cambria" w:hAnsi="Cambria"/>
          <w:sz w:val="28"/>
          <w:szCs w:val="28"/>
          <w:u w:val="single"/>
          <w:lang w:val="en-GB"/>
        </w:rPr>
        <w:t>PMI</w:t>
      </w:r>
      <w:r w:rsidR="00EE456D">
        <w:rPr>
          <w:rFonts w:ascii="Cambria" w:hAnsi="Cambria"/>
          <w:sz w:val="28"/>
          <w:szCs w:val="28"/>
          <w:u w:val="single"/>
          <w:lang w:val="en-GB"/>
        </w:rPr>
        <w:t xml:space="preserve"> </w:t>
      </w:r>
      <w:r w:rsidRPr="00344BB5">
        <w:rPr>
          <w:rFonts w:ascii="Cambria" w:hAnsi="Cambria"/>
          <w:sz w:val="28"/>
          <w:szCs w:val="28"/>
          <w:u w:val="single"/>
          <w:lang w:val="en-GB"/>
        </w:rPr>
        <w:t>29</w:t>
      </w:r>
      <w:r w:rsidR="00EE456D">
        <w:rPr>
          <w:rFonts w:ascii="Cambria" w:hAnsi="Cambria"/>
          <w:sz w:val="28"/>
          <w:szCs w:val="28"/>
          <w:u w:val="single"/>
          <w:lang w:val="en-GB"/>
        </w:rPr>
        <w:t xml:space="preserve"> </w:t>
      </w:r>
      <w:r w:rsidRPr="00344BB5">
        <w:rPr>
          <w:rFonts w:ascii="Cambria" w:hAnsi="Cambria"/>
          <w:sz w:val="28"/>
          <w:szCs w:val="28"/>
          <w:u w:val="single"/>
          <w:lang w:val="en-GB"/>
        </w:rPr>
        <w:t>“P</w:t>
      </w:r>
      <w:r w:rsidR="002507F4">
        <w:rPr>
          <w:rFonts w:ascii="Cambria" w:hAnsi="Cambria"/>
          <w:sz w:val="28"/>
          <w:szCs w:val="28"/>
          <w:u w:val="single"/>
          <w:lang w:val="en-GB"/>
        </w:rPr>
        <w:t>urchase</w:t>
      </w:r>
      <w:r w:rsidR="00EE456D">
        <w:rPr>
          <w:rFonts w:ascii="Cambria" w:hAnsi="Cambria"/>
          <w:sz w:val="28"/>
          <w:szCs w:val="28"/>
          <w:u w:val="single"/>
          <w:lang w:val="en-GB"/>
        </w:rPr>
        <w:t xml:space="preserve"> </w:t>
      </w:r>
      <w:r w:rsidR="002507F4">
        <w:rPr>
          <w:rFonts w:ascii="Cambria" w:hAnsi="Cambria"/>
          <w:sz w:val="28"/>
          <w:szCs w:val="28"/>
          <w:u w:val="single"/>
          <w:lang w:val="en-GB"/>
        </w:rPr>
        <w:t>of</w:t>
      </w:r>
      <w:r w:rsidR="00EE456D">
        <w:rPr>
          <w:rFonts w:ascii="Cambria" w:hAnsi="Cambria"/>
          <w:sz w:val="28"/>
          <w:szCs w:val="28"/>
          <w:u w:val="single"/>
          <w:lang w:val="en-GB"/>
        </w:rPr>
        <w:t xml:space="preserve"> </w:t>
      </w:r>
      <w:r w:rsidR="002507F4">
        <w:rPr>
          <w:rFonts w:ascii="Cambria" w:hAnsi="Cambria"/>
          <w:sz w:val="28"/>
          <w:szCs w:val="28"/>
          <w:u w:val="single"/>
          <w:lang w:val="en-GB"/>
        </w:rPr>
        <w:t>Goods</w:t>
      </w:r>
      <w:r w:rsidR="00EE456D">
        <w:rPr>
          <w:rFonts w:ascii="Cambria" w:hAnsi="Cambria"/>
          <w:sz w:val="28"/>
          <w:szCs w:val="28"/>
          <w:u w:val="single"/>
          <w:lang w:val="en-GB"/>
        </w:rPr>
        <w:t xml:space="preserve"> </w:t>
      </w:r>
      <w:r w:rsidR="002507F4">
        <w:rPr>
          <w:rFonts w:ascii="Cambria" w:hAnsi="Cambria"/>
          <w:sz w:val="28"/>
          <w:szCs w:val="28"/>
          <w:u w:val="single"/>
          <w:lang w:val="en-GB"/>
        </w:rPr>
        <w:t>and</w:t>
      </w:r>
      <w:r w:rsidR="00EE456D">
        <w:rPr>
          <w:rFonts w:ascii="Cambria" w:hAnsi="Cambria"/>
          <w:sz w:val="28"/>
          <w:szCs w:val="28"/>
          <w:u w:val="single"/>
          <w:lang w:val="en-GB"/>
        </w:rPr>
        <w:t xml:space="preserve"> </w:t>
      </w:r>
      <w:r w:rsidR="002507F4">
        <w:rPr>
          <w:rFonts w:ascii="Cambria" w:hAnsi="Cambria"/>
          <w:sz w:val="28"/>
          <w:szCs w:val="28"/>
          <w:u w:val="single"/>
          <w:lang w:val="en-GB"/>
        </w:rPr>
        <w:t>Services</w:t>
      </w:r>
      <w:r w:rsidR="00EE456D">
        <w:rPr>
          <w:rFonts w:ascii="Cambria" w:hAnsi="Cambria"/>
          <w:sz w:val="28"/>
          <w:szCs w:val="28"/>
          <w:u w:val="single"/>
          <w:lang w:val="en-GB"/>
        </w:rPr>
        <w:t xml:space="preserve"> </w:t>
      </w:r>
      <w:r w:rsidRPr="00344BB5">
        <w:rPr>
          <w:rFonts w:ascii="Cambria" w:hAnsi="Cambria"/>
          <w:sz w:val="28"/>
          <w:szCs w:val="28"/>
          <w:u w:val="single"/>
          <w:lang w:val="en-GB"/>
        </w:rPr>
        <w:t>”</w:t>
      </w:r>
      <w:r w:rsidRPr="00344BB5">
        <w:rPr>
          <w:rFonts w:ascii="Cambria" w:hAnsi="Cambria"/>
          <w:sz w:val="28"/>
          <w:szCs w:val="28"/>
          <w:lang w:val="en-GB"/>
        </w:rPr>
        <w:t>;</w:t>
      </w:r>
    </w:p>
    <w:bookmarkEnd w:id="241"/>
    <w:p w14:paraId="48BD0707" w14:textId="664B8E08" w:rsidR="00554E2E" w:rsidRPr="00344BB5" w:rsidRDefault="00554E2E" w:rsidP="00344BB5">
      <w:pPr>
        <w:numPr>
          <w:ilvl w:val="1"/>
          <w:numId w:val="75"/>
        </w:numPr>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Multi</w:t>
      </w:r>
      <w:r w:rsidR="00EE456D">
        <w:rPr>
          <w:rFonts w:ascii="Cambria" w:hAnsi="Cambria"/>
          <w:sz w:val="28"/>
          <w:szCs w:val="28"/>
          <w:u w:val="single"/>
          <w:lang w:val="en-GB"/>
        </w:rPr>
        <w:t xml:space="preserve"> </w:t>
      </w:r>
      <w:r w:rsidRPr="00344BB5">
        <w:rPr>
          <w:rFonts w:ascii="Cambria" w:hAnsi="Cambria"/>
          <w:sz w:val="28"/>
          <w:szCs w:val="28"/>
          <w:u w:val="single"/>
          <w:lang w:val="en-GB"/>
        </w:rPr>
        <w:t>Cross</w:t>
      </w:r>
      <w:r w:rsidR="00EE456D">
        <w:rPr>
          <w:rFonts w:ascii="Cambria" w:hAnsi="Cambria"/>
          <w:sz w:val="28"/>
          <w:szCs w:val="28"/>
          <w:u w:val="single"/>
          <w:lang w:val="en-GB"/>
        </w:rPr>
        <w:t xml:space="preserve"> </w:t>
      </w:r>
      <w:r w:rsidRPr="00344BB5">
        <w:rPr>
          <w:rFonts w:ascii="Cambria" w:hAnsi="Cambria"/>
          <w:sz w:val="28"/>
          <w:szCs w:val="28"/>
          <w:u w:val="single"/>
          <w:lang w:val="en-GB"/>
        </w:rPr>
        <w:t>Border</w:t>
      </w:r>
      <w:r w:rsidR="00EE456D">
        <w:rPr>
          <w:rFonts w:ascii="Cambria" w:hAnsi="Cambria"/>
          <w:sz w:val="28"/>
          <w:szCs w:val="28"/>
          <w:u w:val="single"/>
          <w:lang w:val="en-GB"/>
        </w:rPr>
        <w:t xml:space="preserve"> </w:t>
      </w:r>
      <w:r w:rsidRPr="00344BB5">
        <w:rPr>
          <w:rFonts w:ascii="Cambria" w:hAnsi="Cambria"/>
          <w:sz w:val="28"/>
          <w:szCs w:val="28"/>
          <w:u w:val="single"/>
          <w:lang w:val="en-GB"/>
        </w:rPr>
        <w:t>Target</w:t>
      </w:r>
      <w:r w:rsidR="00EE456D">
        <w:rPr>
          <w:rFonts w:ascii="Cambria" w:hAnsi="Cambria"/>
          <w:sz w:val="28"/>
          <w:szCs w:val="28"/>
          <w:u w:val="single"/>
          <w:lang w:val="en-GB"/>
        </w:rPr>
        <w:t xml:space="preserve"> </w:t>
      </w:r>
      <w:r w:rsidRPr="00344BB5">
        <w:rPr>
          <w:rFonts w:ascii="Cambria" w:hAnsi="Cambria"/>
          <w:sz w:val="28"/>
          <w:szCs w:val="28"/>
          <w:u w:val="single"/>
          <w:lang w:val="en-GB"/>
        </w:rPr>
        <w:t>Balancing</w:t>
      </w:r>
      <w:r w:rsidR="00EE456D">
        <w:rPr>
          <w:rFonts w:ascii="Cambria" w:hAnsi="Cambria"/>
          <w:sz w:val="28"/>
          <w:szCs w:val="28"/>
          <w:u w:val="single"/>
          <w:lang w:val="en-GB"/>
        </w:rPr>
        <w:t xml:space="preserve"> </w:t>
      </w:r>
      <w:r w:rsidRPr="00344BB5">
        <w:rPr>
          <w:rFonts w:ascii="Cambria" w:hAnsi="Cambria"/>
          <w:sz w:val="28"/>
          <w:szCs w:val="28"/>
          <w:u w:val="single"/>
          <w:lang w:val="en-GB"/>
        </w:rPr>
        <w:t>Agreement</w:t>
      </w:r>
      <w:r w:rsidRPr="00344BB5">
        <w:rPr>
          <w:rFonts w:ascii="Cambria" w:hAnsi="Cambria"/>
          <w:sz w:val="28"/>
          <w:szCs w:val="28"/>
          <w:lang w:val="en-GB"/>
        </w:rPr>
        <w:t>;</w:t>
      </w:r>
    </w:p>
    <w:p w14:paraId="16C374AF" w14:textId="0B139A54" w:rsidR="00554E2E" w:rsidRPr="00344BB5" w:rsidRDefault="00554E2E" w:rsidP="00344BB5">
      <w:pPr>
        <w:numPr>
          <w:ilvl w:val="1"/>
          <w:numId w:val="75"/>
        </w:numPr>
        <w:spacing w:before="120" w:line="360" w:lineRule="auto"/>
        <w:jc w:val="both"/>
        <w:rPr>
          <w:rFonts w:ascii="Cambria" w:hAnsi="Cambria"/>
          <w:sz w:val="28"/>
          <w:szCs w:val="28"/>
          <w:lang w:val="en-GB"/>
        </w:rPr>
      </w:pPr>
      <w:r w:rsidRPr="00344BB5">
        <w:rPr>
          <w:rFonts w:ascii="Cambria" w:hAnsi="Cambria"/>
          <w:sz w:val="28"/>
          <w:szCs w:val="28"/>
          <w:u w:val="single"/>
          <w:lang w:val="en-GB"/>
        </w:rPr>
        <w:t>Cash</w:t>
      </w:r>
      <w:r w:rsidR="00EE456D">
        <w:rPr>
          <w:rFonts w:ascii="Cambria" w:hAnsi="Cambria"/>
          <w:sz w:val="28"/>
          <w:szCs w:val="28"/>
          <w:u w:val="single"/>
          <w:lang w:val="en-GB"/>
        </w:rPr>
        <w:t xml:space="preserve"> </w:t>
      </w:r>
      <w:r w:rsidRPr="00344BB5">
        <w:rPr>
          <w:rFonts w:ascii="Cambria" w:hAnsi="Cambria"/>
          <w:sz w:val="28"/>
          <w:szCs w:val="28"/>
          <w:u w:val="single"/>
          <w:lang w:val="en-GB"/>
        </w:rPr>
        <w:t>Pooling</w:t>
      </w:r>
      <w:r w:rsidR="00EE456D">
        <w:rPr>
          <w:rFonts w:ascii="Cambria" w:hAnsi="Cambria"/>
          <w:sz w:val="28"/>
          <w:szCs w:val="28"/>
          <w:u w:val="single"/>
          <w:lang w:val="en-GB"/>
        </w:rPr>
        <w:t xml:space="preserve"> </w:t>
      </w:r>
      <w:r w:rsidRPr="00344BB5">
        <w:rPr>
          <w:rFonts w:ascii="Cambria" w:hAnsi="Cambria"/>
          <w:sz w:val="28"/>
          <w:szCs w:val="28"/>
          <w:u w:val="single"/>
          <w:lang w:val="en-GB"/>
        </w:rPr>
        <w:t>Contracts</w:t>
      </w:r>
      <w:r w:rsidRPr="00344BB5">
        <w:rPr>
          <w:rFonts w:ascii="Cambria" w:hAnsi="Cambria"/>
          <w:sz w:val="28"/>
          <w:szCs w:val="28"/>
          <w:lang w:val="en-GB"/>
        </w:rPr>
        <w:t>;</w:t>
      </w:r>
    </w:p>
    <w:p w14:paraId="63600895" w14:textId="4C022085" w:rsidR="00554E2E" w:rsidRPr="00344BB5" w:rsidRDefault="00554E2E" w:rsidP="00344BB5">
      <w:pPr>
        <w:numPr>
          <w:ilvl w:val="1"/>
          <w:numId w:val="75"/>
        </w:numPr>
        <w:spacing w:before="120" w:line="360" w:lineRule="auto"/>
        <w:jc w:val="both"/>
        <w:rPr>
          <w:rFonts w:ascii="Cambria" w:hAnsi="Cambria"/>
          <w:sz w:val="28"/>
          <w:szCs w:val="28"/>
          <w:lang w:val="en-GB"/>
        </w:rPr>
      </w:pPr>
      <w:r w:rsidRPr="00344BB5">
        <w:rPr>
          <w:rFonts w:ascii="Cambria" w:hAnsi="Cambria"/>
          <w:sz w:val="28"/>
          <w:szCs w:val="28"/>
          <w:u w:val="single"/>
          <w:lang w:val="en-GB"/>
        </w:rPr>
        <w:t>Proxies</w:t>
      </w:r>
      <w:r w:rsidR="00EE456D">
        <w:rPr>
          <w:rFonts w:ascii="Cambria" w:hAnsi="Cambria"/>
          <w:sz w:val="28"/>
          <w:szCs w:val="28"/>
          <w:u w:val="single"/>
          <w:lang w:val="en-GB"/>
        </w:rPr>
        <w:t xml:space="preserve"> </w:t>
      </w:r>
      <w:r w:rsidRPr="00344BB5">
        <w:rPr>
          <w:rFonts w:ascii="Cambria" w:hAnsi="Cambria"/>
          <w:sz w:val="28"/>
          <w:szCs w:val="28"/>
          <w:u w:val="single"/>
          <w:lang w:val="en-GB"/>
        </w:rPr>
        <w:t>and</w:t>
      </w:r>
      <w:r w:rsidR="00EE456D">
        <w:rPr>
          <w:rFonts w:ascii="Cambria" w:hAnsi="Cambria"/>
          <w:sz w:val="28"/>
          <w:szCs w:val="28"/>
          <w:u w:val="single"/>
          <w:lang w:val="en-GB"/>
        </w:rPr>
        <w:t xml:space="preserve"> </w:t>
      </w:r>
      <w:r w:rsidRPr="00344BB5">
        <w:rPr>
          <w:rFonts w:ascii="Cambria" w:hAnsi="Cambria"/>
          <w:sz w:val="28"/>
          <w:szCs w:val="28"/>
          <w:u w:val="single"/>
          <w:lang w:val="en-GB"/>
        </w:rPr>
        <w:t>powers-of-attorney</w:t>
      </w:r>
      <w:r w:rsidRPr="00344BB5">
        <w:rPr>
          <w:rFonts w:ascii="Cambria" w:hAnsi="Cambria"/>
          <w:sz w:val="28"/>
          <w:szCs w:val="28"/>
          <w:lang w:val="en-GB"/>
        </w:rPr>
        <w:t>.</w:t>
      </w:r>
    </w:p>
    <w:p w14:paraId="76362001" w14:textId="5A138E30" w:rsidR="00554E2E" w:rsidRPr="00344BB5" w:rsidRDefault="00554E2E" w:rsidP="00344BB5">
      <w:pPr>
        <w:numPr>
          <w:ilvl w:val="3"/>
          <w:numId w:val="58"/>
        </w:numPr>
        <w:tabs>
          <w:tab w:val="clear" w:pos="2880"/>
          <w:tab w:val="num" w:pos="567"/>
        </w:tabs>
        <w:spacing w:before="120" w:line="360" w:lineRule="auto"/>
        <w:ind w:hanging="2880"/>
        <w:jc w:val="both"/>
        <w:rPr>
          <w:rFonts w:ascii="Cambria" w:hAnsi="Cambria"/>
          <w:sz w:val="28"/>
          <w:szCs w:val="28"/>
          <w:lang w:val="en-GB"/>
        </w:rPr>
      </w:pPr>
      <w:r w:rsidRPr="00344BB5">
        <w:rPr>
          <w:rFonts w:ascii="Cambria" w:hAnsi="Cambria"/>
          <w:b/>
          <w:sz w:val="28"/>
          <w:szCs w:val="28"/>
          <w:lang w:val="en-GB"/>
        </w:rPr>
        <w:t>Purchase</w:t>
      </w:r>
      <w:r w:rsidR="00EE456D">
        <w:rPr>
          <w:rFonts w:ascii="Cambria" w:hAnsi="Cambria"/>
          <w:b/>
          <w:sz w:val="28"/>
          <w:szCs w:val="28"/>
          <w:lang w:val="en-GB"/>
        </w:rPr>
        <w:t xml:space="preserve"> </w:t>
      </w:r>
      <w:r w:rsidRPr="00344BB5">
        <w:rPr>
          <w:rFonts w:ascii="Cambria" w:hAnsi="Cambria"/>
          <w:b/>
          <w:sz w:val="28"/>
          <w:szCs w:val="28"/>
          <w:lang w:val="en-GB"/>
        </w:rPr>
        <w:t>of</w:t>
      </w:r>
      <w:r w:rsidR="00EE456D">
        <w:rPr>
          <w:rFonts w:ascii="Cambria" w:hAnsi="Cambria"/>
          <w:b/>
          <w:sz w:val="28"/>
          <w:szCs w:val="28"/>
          <w:lang w:val="en-GB"/>
        </w:rPr>
        <w:t xml:space="preserve"> </w:t>
      </w:r>
      <w:r w:rsidRPr="00344BB5">
        <w:rPr>
          <w:rFonts w:ascii="Cambria" w:hAnsi="Cambria"/>
          <w:b/>
          <w:sz w:val="28"/>
          <w:szCs w:val="28"/>
          <w:lang w:val="en-GB"/>
        </w:rPr>
        <w:t>Assets</w:t>
      </w:r>
    </w:p>
    <w:p w14:paraId="1576CB70" w14:textId="2D01D3A0"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purchase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assets</w:t>
      </w:r>
      <w:r w:rsidR="00EE456D">
        <w:rPr>
          <w:rFonts w:ascii="Cambria" w:hAnsi="Cambria"/>
          <w:sz w:val="28"/>
          <w:szCs w:val="28"/>
          <w:lang w:val="en-GB"/>
        </w:rPr>
        <w:t xml:space="preserve"> </w:t>
      </w:r>
      <w:r w:rsidRPr="00344BB5">
        <w:rPr>
          <w:rFonts w:ascii="Cambria" w:hAnsi="Cambria"/>
          <w:sz w:val="28"/>
          <w:szCs w:val="28"/>
          <w:lang w:val="en-GB"/>
        </w:rPr>
        <w:t>(crude</w:t>
      </w:r>
      <w:r w:rsidR="00EE456D">
        <w:rPr>
          <w:rFonts w:ascii="Cambria" w:hAnsi="Cambria"/>
          <w:sz w:val="28"/>
          <w:szCs w:val="28"/>
          <w:lang w:val="en-GB"/>
        </w:rPr>
        <w:t xml:space="preserve"> </w:t>
      </w:r>
      <w:r w:rsidRPr="00344BB5">
        <w:rPr>
          <w:rFonts w:ascii="Cambria" w:hAnsi="Cambria"/>
          <w:sz w:val="28"/>
          <w:szCs w:val="28"/>
          <w:lang w:val="en-GB"/>
        </w:rPr>
        <w:t>tobacco</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assets</w:t>
      </w:r>
      <w:r w:rsidR="00EE456D">
        <w:rPr>
          <w:rFonts w:ascii="Cambria" w:hAnsi="Cambria"/>
          <w:sz w:val="28"/>
          <w:szCs w:val="28"/>
          <w:lang w:val="en-GB"/>
        </w:rPr>
        <w:t xml:space="preserve"> </w:t>
      </w:r>
      <w:r w:rsidRPr="00344BB5">
        <w:rPr>
          <w:rFonts w:ascii="Cambria" w:hAnsi="Cambria"/>
          <w:sz w:val="28"/>
          <w:szCs w:val="28"/>
          <w:lang w:val="en-GB"/>
        </w:rPr>
        <w:t>instrumental</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Company’s</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unlawful</w:t>
      </w:r>
      <w:r w:rsidR="00EE456D">
        <w:rPr>
          <w:rFonts w:ascii="Cambria" w:hAnsi="Cambria"/>
          <w:sz w:val="28"/>
          <w:szCs w:val="28"/>
          <w:lang w:val="en-GB"/>
        </w:rPr>
        <w:t xml:space="preserve"> </w:t>
      </w:r>
      <w:r w:rsidRPr="00344BB5">
        <w:rPr>
          <w:rFonts w:ascii="Cambria" w:hAnsi="Cambria"/>
          <w:sz w:val="28"/>
          <w:szCs w:val="28"/>
          <w:lang w:val="en-GB"/>
        </w:rPr>
        <w:t>origin.</w:t>
      </w:r>
    </w:p>
    <w:p w14:paraId="096751F2" w14:textId="5F02A727"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illicit</w:t>
      </w:r>
      <w:r w:rsidR="00EE456D">
        <w:rPr>
          <w:rFonts w:ascii="Cambria" w:hAnsi="Cambria"/>
          <w:sz w:val="28"/>
          <w:szCs w:val="28"/>
          <w:lang w:val="en-GB"/>
        </w:rPr>
        <w:t xml:space="preserve"> </w:t>
      </w:r>
      <w:r w:rsidRPr="00344BB5">
        <w:rPr>
          <w:rFonts w:ascii="Cambria" w:hAnsi="Cambria"/>
          <w:sz w:val="28"/>
          <w:szCs w:val="28"/>
          <w:lang w:val="en-GB"/>
        </w:rPr>
        <w:t>receiving</w:t>
      </w:r>
      <w:r w:rsidR="00EE456D">
        <w:rPr>
          <w:rFonts w:ascii="Cambria" w:hAnsi="Cambria"/>
          <w:sz w:val="28"/>
          <w:szCs w:val="28"/>
          <w:lang w:val="en-GB"/>
        </w:rPr>
        <w:t xml:space="preserve"> </w:t>
      </w:r>
      <w:r w:rsidRPr="00344BB5">
        <w:rPr>
          <w:rFonts w:ascii="Cambria" w:hAnsi="Cambria"/>
          <w:sz w:val="28"/>
          <w:szCs w:val="28"/>
          <w:lang w:val="en-GB"/>
        </w:rPr>
        <w:t>might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committed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event</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employee,</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view</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ensuring</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economic</w:t>
      </w:r>
      <w:r w:rsidR="00EE456D">
        <w:rPr>
          <w:rFonts w:ascii="Cambria" w:hAnsi="Cambria"/>
          <w:sz w:val="28"/>
          <w:szCs w:val="28"/>
          <w:lang w:val="en-GB"/>
        </w:rPr>
        <w:t xml:space="preserve"> </w:t>
      </w:r>
      <w:r w:rsidRPr="00344BB5">
        <w:rPr>
          <w:rFonts w:ascii="Cambria" w:hAnsi="Cambria"/>
          <w:sz w:val="28"/>
          <w:szCs w:val="28"/>
          <w:lang w:val="en-GB"/>
        </w:rPr>
        <w:t>advantage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signs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supply</w:t>
      </w:r>
      <w:r w:rsidR="00EE456D">
        <w:rPr>
          <w:rFonts w:ascii="Cambria" w:hAnsi="Cambria"/>
          <w:sz w:val="28"/>
          <w:szCs w:val="28"/>
          <w:lang w:val="en-GB"/>
        </w:rPr>
        <w:t xml:space="preserve"> </w:t>
      </w:r>
      <w:r w:rsidRPr="00344BB5">
        <w:rPr>
          <w:rFonts w:ascii="Cambria" w:hAnsi="Cambria"/>
          <w:sz w:val="28"/>
          <w:szCs w:val="28"/>
          <w:lang w:val="en-GB"/>
        </w:rPr>
        <w:t>agreement</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price</w:t>
      </w:r>
      <w:r w:rsidR="00EE456D">
        <w:rPr>
          <w:rFonts w:ascii="Cambria" w:hAnsi="Cambria"/>
          <w:sz w:val="28"/>
          <w:szCs w:val="28"/>
          <w:lang w:val="en-GB"/>
        </w:rPr>
        <w:t xml:space="preserve"> </w:t>
      </w:r>
      <w:r w:rsidRPr="00344BB5">
        <w:rPr>
          <w:rFonts w:ascii="Cambria" w:hAnsi="Cambria"/>
          <w:sz w:val="28"/>
          <w:szCs w:val="28"/>
          <w:lang w:val="en-GB"/>
        </w:rPr>
        <w:t>considerably</w:t>
      </w:r>
      <w:r w:rsidR="00EE456D">
        <w:rPr>
          <w:rFonts w:ascii="Cambria" w:hAnsi="Cambria"/>
          <w:sz w:val="28"/>
          <w:szCs w:val="28"/>
          <w:lang w:val="en-GB"/>
        </w:rPr>
        <w:t xml:space="preserve"> </w:t>
      </w:r>
      <w:r w:rsidRPr="00344BB5">
        <w:rPr>
          <w:rFonts w:ascii="Cambria" w:hAnsi="Cambria"/>
          <w:sz w:val="28"/>
          <w:szCs w:val="28"/>
          <w:lang w:val="en-GB"/>
        </w:rPr>
        <w:t>lower</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market</w:t>
      </w:r>
      <w:r w:rsidR="00EE456D">
        <w:rPr>
          <w:rFonts w:ascii="Cambria" w:hAnsi="Cambria"/>
          <w:sz w:val="28"/>
          <w:szCs w:val="28"/>
          <w:lang w:val="en-GB"/>
        </w:rPr>
        <w:t xml:space="preserve"> </w:t>
      </w:r>
      <w:r w:rsidRPr="00344BB5">
        <w:rPr>
          <w:rFonts w:ascii="Cambria" w:hAnsi="Cambria"/>
          <w:sz w:val="28"/>
          <w:szCs w:val="28"/>
          <w:lang w:val="en-GB"/>
        </w:rPr>
        <w:t>price,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awareness</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supplied</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unlawful</w:t>
      </w:r>
      <w:r w:rsidR="00EE456D">
        <w:rPr>
          <w:rFonts w:ascii="Cambria" w:hAnsi="Cambria"/>
          <w:sz w:val="28"/>
          <w:szCs w:val="28"/>
          <w:lang w:val="en-GB"/>
        </w:rPr>
        <w:t xml:space="preserve"> </w:t>
      </w:r>
      <w:r w:rsidRPr="00344BB5">
        <w:rPr>
          <w:rFonts w:ascii="Cambria" w:hAnsi="Cambria"/>
          <w:sz w:val="28"/>
          <w:szCs w:val="28"/>
          <w:lang w:val="en-GB"/>
        </w:rPr>
        <w:t>origin.</w:t>
      </w:r>
    </w:p>
    <w:p w14:paraId="5BBF649D" w14:textId="1EB616E0"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preventive</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hand</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p>
    <w:p w14:paraId="5883C19C" w14:textId="15ACC2E0" w:rsidR="00554E2E" w:rsidRPr="00344BB5" w:rsidRDefault="00554E2E" w:rsidP="00344BB5">
      <w:pPr>
        <w:numPr>
          <w:ilvl w:val="1"/>
          <w:numId w:val="60"/>
        </w:numPr>
        <w:spacing w:before="120" w:line="360" w:lineRule="auto"/>
        <w:ind w:firstLine="1350"/>
        <w:jc w:val="both"/>
        <w:rPr>
          <w:rFonts w:ascii="Cambria" w:hAnsi="Cambria"/>
          <w:sz w:val="28"/>
          <w:szCs w:val="28"/>
          <w:u w:val="single"/>
          <w:lang w:val="en-GB"/>
        </w:rPr>
      </w:pP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p>
    <w:p w14:paraId="51A77110" w14:textId="4DC822C0" w:rsidR="00554E2E" w:rsidRPr="00344BB5" w:rsidRDefault="00554E2E" w:rsidP="00344BB5">
      <w:pPr>
        <w:numPr>
          <w:ilvl w:val="1"/>
          <w:numId w:val="60"/>
        </w:numPr>
        <w:spacing w:before="120" w:line="360" w:lineRule="auto"/>
        <w:ind w:firstLine="1350"/>
        <w:jc w:val="both"/>
        <w:rPr>
          <w:rFonts w:ascii="Cambria" w:hAnsi="Cambria"/>
          <w:sz w:val="28"/>
          <w:szCs w:val="28"/>
          <w:u w:val="single"/>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00F23B6D">
        <w:rPr>
          <w:rFonts w:ascii="Cambria" w:hAnsi="Cambria"/>
          <w:sz w:val="28"/>
          <w:szCs w:val="28"/>
          <w:u w:val="single"/>
          <w:lang w:val="en-GB"/>
        </w:rPr>
        <w:t>PMI</w:t>
      </w:r>
      <w:r w:rsidR="00EE456D">
        <w:rPr>
          <w:rFonts w:ascii="Cambria" w:hAnsi="Cambria"/>
          <w:sz w:val="28"/>
          <w:szCs w:val="28"/>
          <w:u w:val="single"/>
          <w:lang w:val="en-GB"/>
        </w:rPr>
        <w:t xml:space="preserve"> </w:t>
      </w:r>
      <w:r w:rsidR="00F23B6D">
        <w:rPr>
          <w:rFonts w:ascii="Cambria" w:hAnsi="Cambria"/>
          <w:sz w:val="28"/>
          <w:szCs w:val="28"/>
          <w:u w:val="single"/>
          <w:lang w:val="en-GB"/>
        </w:rPr>
        <w:t>Code</w:t>
      </w:r>
      <w:r w:rsidR="00EE456D">
        <w:rPr>
          <w:rFonts w:ascii="Cambria" w:hAnsi="Cambria"/>
          <w:sz w:val="28"/>
          <w:szCs w:val="28"/>
          <w:u w:val="single"/>
          <w:lang w:val="en-GB"/>
        </w:rPr>
        <w:t xml:space="preserve"> </w:t>
      </w:r>
      <w:r w:rsidR="00F23B6D">
        <w:rPr>
          <w:rFonts w:ascii="Cambria" w:hAnsi="Cambria"/>
          <w:sz w:val="28"/>
          <w:szCs w:val="28"/>
          <w:u w:val="single"/>
          <w:lang w:val="en-GB"/>
        </w:rPr>
        <w:t>of</w:t>
      </w:r>
      <w:r w:rsidR="00EE456D">
        <w:rPr>
          <w:rFonts w:ascii="Cambria" w:hAnsi="Cambria"/>
          <w:sz w:val="28"/>
          <w:szCs w:val="28"/>
          <w:u w:val="single"/>
          <w:lang w:val="en-GB"/>
        </w:rPr>
        <w:t xml:space="preserve"> </w:t>
      </w:r>
      <w:r w:rsidR="00F23B6D">
        <w:rPr>
          <w:rFonts w:ascii="Cambria" w:hAnsi="Cambria"/>
          <w:sz w:val="28"/>
          <w:szCs w:val="28"/>
          <w:u w:val="single"/>
          <w:lang w:val="en-GB"/>
        </w:rPr>
        <w:t>Conduct</w:t>
      </w:r>
      <w:r w:rsidRPr="00344BB5">
        <w:rPr>
          <w:rFonts w:ascii="Cambria" w:hAnsi="Cambria"/>
          <w:sz w:val="28"/>
          <w:szCs w:val="28"/>
          <w:lang w:val="en-GB"/>
        </w:rPr>
        <w:t>;</w:t>
      </w:r>
    </w:p>
    <w:p w14:paraId="1FA9422A" w14:textId="2DC11CB7" w:rsidR="00554E2E" w:rsidRPr="00344BB5" w:rsidRDefault="00554E2E" w:rsidP="00344BB5">
      <w:pPr>
        <w:numPr>
          <w:ilvl w:val="1"/>
          <w:numId w:val="60"/>
        </w:numPr>
        <w:spacing w:before="120" w:line="360" w:lineRule="auto"/>
        <w:ind w:firstLine="1350"/>
        <w:jc w:val="both"/>
        <w:rPr>
          <w:rFonts w:ascii="Cambria" w:hAnsi="Cambria"/>
          <w:sz w:val="28"/>
          <w:szCs w:val="28"/>
          <w:lang w:val="en-GB"/>
        </w:rPr>
      </w:pPr>
      <w:r w:rsidRPr="00344BB5">
        <w:rPr>
          <w:rFonts w:ascii="Cambria" w:hAnsi="Cambria"/>
          <w:sz w:val="28"/>
          <w:szCs w:val="28"/>
          <w:u w:val="single"/>
          <w:lang w:val="en-GB"/>
        </w:rPr>
        <w:t>PMI</w:t>
      </w:r>
      <w:r w:rsidR="00EE456D">
        <w:rPr>
          <w:rFonts w:ascii="Cambria" w:hAnsi="Cambria"/>
          <w:sz w:val="28"/>
          <w:szCs w:val="28"/>
          <w:u w:val="single"/>
          <w:lang w:val="en-GB"/>
        </w:rPr>
        <w:t xml:space="preserve"> </w:t>
      </w:r>
      <w:r w:rsidRPr="00344BB5">
        <w:rPr>
          <w:rFonts w:ascii="Cambria" w:hAnsi="Cambria"/>
          <w:sz w:val="28"/>
          <w:szCs w:val="28"/>
          <w:u w:val="single"/>
          <w:lang w:val="en-GB"/>
        </w:rPr>
        <w:t>09-C</w:t>
      </w:r>
      <w:r w:rsidR="00EE456D">
        <w:rPr>
          <w:rFonts w:ascii="Cambria" w:hAnsi="Cambria"/>
          <w:i/>
          <w:sz w:val="28"/>
          <w:szCs w:val="28"/>
          <w:u w:val="single"/>
          <w:lang w:val="en-GB"/>
        </w:rPr>
        <w:t xml:space="preserve"> </w:t>
      </w:r>
      <w:r w:rsidRPr="00344BB5">
        <w:rPr>
          <w:rFonts w:ascii="Cambria" w:hAnsi="Cambria"/>
          <w:sz w:val="28"/>
          <w:szCs w:val="28"/>
          <w:u w:val="single"/>
          <w:lang w:val="en-GB"/>
        </w:rPr>
        <w:t>“Know</w:t>
      </w:r>
      <w:r w:rsidR="00EE456D">
        <w:rPr>
          <w:rFonts w:ascii="Cambria" w:hAnsi="Cambria"/>
          <w:sz w:val="28"/>
          <w:szCs w:val="28"/>
          <w:u w:val="single"/>
          <w:lang w:val="en-GB"/>
        </w:rPr>
        <w:t xml:space="preserve"> </w:t>
      </w:r>
      <w:r w:rsidRPr="00344BB5">
        <w:rPr>
          <w:rFonts w:ascii="Cambria" w:hAnsi="Cambria"/>
          <w:sz w:val="28"/>
          <w:szCs w:val="28"/>
          <w:u w:val="single"/>
          <w:lang w:val="en-GB"/>
        </w:rPr>
        <w:t>your</w:t>
      </w:r>
      <w:r w:rsidR="00EE456D">
        <w:rPr>
          <w:rFonts w:ascii="Cambria" w:hAnsi="Cambria"/>
          <w:sz w:val="28"/>
          <w:szCs w:val="28"/>
          <w:u w:val="single"/>
          <w:lang w:val="en-GB"/>
        </w:rPr>
        <w:t xml:space="preserve"> </w:t>
      </w:r>
      <w:r w:rsidRPr="00344BB5">
        <w:rPr>
          <w:rFonts w:ascii="Cambria" w:hAnsi="Cambria"/>
          <w:sz w:val="28"/>
          <w:szCs w:val="28"/>
          <w:u w:val="single"/>
          <w:lang w:val="en-GB"/>
        </w:rPr>
        <w:t>Vendors”</w:t>
      </w:r>
      <w:r w:rsidRPr="00344BB5">
        <w:rPr>
          <w:rFonts w:ascii="Cambria" w:hAnsi="Cambria"/>
          <w:sz w:val="28"/>
          <w:szCs w:val="28"/>
          <w:lang w:val="en-GB"/>
        </w:rPr>
        <w:t>;</w:t>
      </w:r>
    </w:p>
    <w:p w14:paraId="3B5C0672" w14:textId="40B83D6D" w:rsidR="00554E2E" w:rsidRPr="00344BB5" w:rsidRDefault="00554E2E" w:rsidP="00344BB5">
      <w:pPr>
        <w:numPr>
          <w:ilvl w:val="0"/>
          <w:numId w:val="39"/>
        </w:numPr>
        <w:tabs>
          <w:tab w:val="clear" w:pos="1785"/>
          <w:tab w:val="num" w:pos="1701"/>
        </w:tabs>
        <w:spacing w:before="120" w:line="360" w:lineRule="auto"/>
        <w:ind w:hanging="84"/>
        <w:jc w:val="both"/>
        <w:rPr>
          <w:rFonts w:ascii="Cambria" w:hAnsi="Cambria"/>
          <w:sz w:val="28"/>
          <w:szCs w:val="28"/>
          <w:lang w:val="en-GB"/>
        </w:rPr>
      </w:pPr>
      <w:r w:rsidRPr="00344BB5">
        <w:rPr>
          <w:rFonts w:ascii="Cambria" w:hAnsi="Cambria"/>
          <w:sz w:val="28"/>
          <w:szCs w:val="28"/>
          <w:u w:val="single"/>
          <w:lang w:val="en-GB"/>
        </w:rPr>
        <w:t>PMI</w:t>
      </w:r>
      <w:r w:rsidR="00EE456D">
        <w:rPr>
          <w:rFonts w:ascii="Cambria" w:hAnsi="Cambria"/>
          <w:sz w:val="28"/>
          <w:szCs w:val="28"/>
          <w:u w:val="single"/>
          <w:lang w:val="en-GB"/>
        </w:rPr>
        <w:t xml:space="preserve"> </w:t>
      </w:r>
      <w:r w:rsidRPr="00344BB5">
        <w:rPr>
          <w:rFonts w:ascii="Cambria" w:hAnsi="Cambria"/>
          <w:sz w:val="28"/>
          <w:szCs w:val="28"/>
          <w:u w:val="single"/>
          <w:lang w:val="en-GB"/>
        </w:rPr>
        <w:t>10-C</w:t>
      </w:r>
      <w:r w:rsidR="00EE456D">
        <w:rPr>
          <w:rFonts w:ascii="Cambria" w:hAnsi="Cambria"/>
          <w:i/>
          <w:sz w:val="28"/>
          <w:szCs w:val="28"/>
          <w:u w:val="single"/>
          <w:lang w:val="en-GB"/>
        </w:rPr>
        <w:t xml:space="preserve"> </w:t>
      </w:r>
      <w:r w:rsidRPr="00344BB5">
        <w:rPr>
          <w:rFonts w:ascii="Cambria" w:hAnsi="Cambria"/>
          <w:sz w:val="28"/>
          <w:szCs w:val="28"/>
          <w:u w:val="single"/>
          <w:lang w:val="en-GB"/>
        </w:rPr>
        <w:t>“Know</w:t>
      </w:r>
      <w:r w:rsidR="00EE456D">
        <w:rPr>
          <w:rFonts w:ascii="Cambria" w:hAnsi="Cambria"/>
          <w:sz w:val="28"/>
          <w:szCs w:val="28"/>
          <w:u w:val="single"/>
          <w:lang w:val="en-GB"/>
        </w:rPr>
        <w:t xml:space="preserve"> </w:t>
      </w:r>
      <w:r w:rsidRPr="00344BB5">
        <w:rPr>
          <w:rFonts w:ascii="Cambria" w:hAnsi="Cambria"/>
          <w:sz w:val="28"/>
          <w:szCs w:val="28"/>
          <w:u w:val="single"/>
          <w:lang w:val="en-GB"/>
        </w:rPr>
        <w:t>your</w:t>
      </w:r>
      <w:r w:rsidR="00EE456D">
        <w:rPr>
          <w:rFonts w:ascii="Cambria" w:hAnsi="Cambria"/>
          <w:sz w:val="28"/>
          <w:szCs w:val="28"/>
          <w:u w:val="single"/>
          <w:lang w:val="en-GB"/>
        </w:rPr>
        <w:t xml:space="preserve"> </w:t>
      </w:r>
      <w:r w:rsidRPr="00344BB5">
        <w:rPr>
          <w:rFonts w:ascii="Cambria" w:hAnsi="Cambria"/>
          <w:sz w:val="28"/>
          <w:szCs w:val="28"/>
          <w:u w:val="single"/>
          <w:lang w:val="en-GB"/>
        </w:rPr>
        <w:t>Customers</w:t>
      </w:r>
      <w:r w:rsidR="00EE456D">
        <w:rPr>
          <w:rFonts w:ascii="Cambria" w:hAnsi="Cambria"/>
          <w:sz w:val="28"/>
          <w:szCs w:val="28"/>
          <w:u w:val="single"/>
          <w:lang w:val="en-GB"/>
        </w:rPr>
        <w:t xml:space="preserve"> </w:t>
      </w:r>
      <w:r w:rsidRPr="00344BB5">
        <w:rPr>
          <w:rFonts w:ascii="Cambria" w:hAnsi="Cambria"/>
          <w:sz w:val="28"/>
          <w:szCs w:val="28"/>
          <w:u w:val="single"/>
          <w:lang w:val="en-GB"/>
        </w:rPr>
        <w:t>and</w:t>
      </w:r>
      <w:r w:rsidR="00EE456D">
        <w:rPr>
          <w:rFonts w:ascii="Cambria" w:hAnsi="Cambria"/>
          <w:sz w:val="28"/>
          <w:szCs w:val="28"/>
          <w:u w:val="single"/>
          <w:lang w:val="en-GB"/>
        </w:rPr>
        <w:t xml:space="preserve"> </w:t>
      </w:r>
      <w:r w:rsidRPr="00344BB5">
        <w:rPr>
          <w:rFonts w:ascii="Cambria" w:hAnsi="Cambria"/>
          <w:sz w:val="28"/>
          <w:szCs w:val="28"/>
          <w:u w:val="single"/>
          <w:lang w:val="en-GB"/>
        </w:rPr>
        <w:t>Anti-Diversion”</w:t>
      </w:r>
      <w:r w:rsidRPr="00344BB5">
        <w:rPr>
          <w:rFonts w:ascii="Cambria" w:hAnsi="Cambria"/>
          <w:sz w:val="28"/>
          <w:szCs w:val="28"/>
          <w:lang w:val="en-GB"/>
        </w:rPr>
        <w:t>;</w:t>
      </w:r>
    </w:p>
    <w:p w14:paraId="54701E4D" w14:textId="5063C18C" w:rsidR="00554E2E" w:rsidRPr="00344BB5" w:rsidRDefault="00554E2E" w:rsidP="00344BB5">
      <w:pPr>
        <w:numPr>
          <w:ilvl w:val="0"/>
          <w:numId w:val="39"/>
        </w:numPr>
        <w:tabs>
          <w:tab w:val="clear" w:pos="1785"/>
          <w:tab w:val="num" w:pos="1701"/>
        </w:tabs>
        <w:spacing w:before="120" w:line="360" w:lineRule="auto"/>
        <w:ind w:hanging="84"/>
        <w:jc w:val="both"/>
        <w:rPr>
          <w:rFonts w:ascii="Cambria" w:hAnsi="Cambria"/>
          <w:i/>
          <w:sz w:val="28"/>
          <w:szCs w:val="28"/>
          <w:u w:val="single"/>
          <w:lang w:val="en-GB"/>
        </w:rPr>
      </w:pPr>
      <w:r w:rsidRPr="00344BB5">
        <w:rPr>
          <w:rFonts w:ascii="Cambria" w:hAnsi="Cambria"/>
          <w:sz w:val="28"/>
          <w:szCs w:val="28"/>
          <w:u w:val="single"/>
          <w:lang w:val="en-GB"/>
        </w:rPr>
        <w:lastRenderedPageBreak/>
        <w:t>PMI</w:t>
      </w:r>
      <w:r w:rsidR="00EE456D">
        <w:rPr>
          <w:rFonts w:ascii="Cambria" w:hAnsi="Cambria"/>
          <w:sz w:val="28"/>
          <w:szCs w:val="28"/>
          <w:u w:val="single"/>
          <w:lang w:val="en-GB"/>
        </w:rPr>
        <w:t xml:space="preserve"> </w:t>
      </w:r>
      <w:r w:rsidRPr="00344BB5">
        <w:rPr>
          <w:rFonts w:ascii="Cambria" w:hAnsi="Cambria"/>
          <w:sz w:val="28"/>
          <w:szCs w:val="28"/>
          <w:u w:val="single"/>
          <w:lang w:val="en-GB"/>
        </w:rPr>
        <w:t>11-C</w:t>
      </w:r>
      <w:r w:rsidR="00EE456D">
        <w:rPr>
          <w:rFonts w:ascii="Cambria" w:hAnsi="Cambria"/>
          <w:sz w:val="28"/>
          <w:szCs w:val="28"/>
          <w:u w:val="single"/>
          <w:lang w:val="en-GB"/>
        </w:rPr>
        <w:t xml:space="preserve"> </w:t>
      </w:r>
      <w:r w:rsidRPr="00344BB5">
        <w:rPr>
          <w:rFonts w:ascii="Cambria" w:hAnsi="Cambria"/>
          <w:sz w:val="28"/>
          <w:szCs w:val="28"/>
          <w:u w:val="single"/>
          <w:lang w:val="en-GB"/>
        </w:rPr>
        <w:t>“Acceptable</w:t>
      </w:r>
      <w:r w:rsidR="00EE456D">
        <w:rPr>
          <w:rFonts w:ascii="Cambria" w:hAnsi="Cambria"/>
          <w:sz w:val="28"/>
          <w:szCs w:val="28"/>
          <w:u w:val="single"/>
          <w:lang w:val="en-GB"/>
        </w:rPr>
        <w:t xml:space="preserve"> </w:t>
      </w:r>
      <w:r w:rsidRPr="00344BB5">
        <w:rPr>
          <w:rFonts w:ascii="Cambria" w:hAnsi="Cambria"/>
          <w:sz w:val="28"/>
          <w:szCs w:val="28"/>
          <w:u w:val="single"/>
          <w:lang w:val="en-GB"/>
        </w:rPr>
        <w:t>Forms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Payments”</w:t>
      </w:r>
      <w:r w:rsidRPr="00344BB5">
        <w:rPr>
          <w:rFonts w:ascii="Cambria" w:hAnsi="Cambria"/>
          <w:sz w:val="28"/>
          <w:szCs w:val="28"/>
          <w:lang w:val="en-GB"/>
        </w:rPr>
        <w:t>;</w:t>
      </w:r>
    </w:p>
    <w:p w14:paraId="6C475679" w14:textId="179E6C11" w:rsidR="00554E2E" w:rsidRPr="00A2653B" w:rsidRDefault="00554E2E" w:rsidP="00344BB5">
      <w:pPr>
        <w:numPr>
          <w:ilvl w:val="0"/>
          <w:numId w:val="39"/>
        </w:numPr>
        <w:tabs>
          <w:tab w:val="clear" w:pos="1785"/>
          <w:tab w:val="num" w:pos="1701"/>
        </w:tabs>
        <w:spacing w:before="120" w:line="360" w:lineRule="auto"/>
        <w:ind w:hanging="84"/>
        <w:jc w:val="both"/>
        <w:rPr>
          <w:rFonts w:ascii="Cambria" w:hAnsi="Cambria"/>
          <w:sz w:val="28"/>
          <w:szCs w:val="28"/>
          <w:u w:val="single"/>
          <w:lang w:val="en-GB"/>
        </w:rPr>
      </w:pPr>
      <w:bookmarkStart w:id="242" w:name="_Hlk4178869"/>
      <w:r w:rsidRPr="00344BB5">
        <w:rPr>
          <w:rFonts w:ascii="Cambria" w:hAnsi="Cambria"/>
          <w:sz w:val="28"/>
          <w:szCs w:val="28"/>
          <w:u w:val="single"/>
          <w:lang w:val="en-GB"/>
        </w:rPr>
        <w:t>PMI</w:t>
      </w:r>
      <w:r w:rsidR="00EE456D">
        <w:rPr>
          <w:rFonts w:ascii="Cambria" w:hAnsi="Cambria"/>
          <w:sz w:val="28"/>
          <w:szCs w:val="28"/>
          <w:u w:val="single"/>
          <w:lang w:val="en-GB"/>
        </w:rPr>
        <w:t xml:space="preserve"> </w:t>
      </w:r>
      <w:r w:rsidRPr="00344BB5">
        <w:rPr>
          <w:rFonts w:ascii="Cambria" w:hAnsi="Cambria"/>
          <w:sz w:val="28"/>
          <w:szCs w:val="28"/>
          <w:u w:val="single"/>
          <w:lang w:val="en-GB"/>
        </w:rPr>
        <w:t>28</w:t>
      </w:r>
      <w:r w:rsidR="00EE456D">
        <w:rPr>
          <w:rFonts w:ascii="Cambria" w:hAnsi="Cambria"/>
          <w:sz w:val="28"/>
          <w:szCs w:val="28"/>
          <w:u w:val="single"/>
          <w:lang w:val="en-GB"/>
        </w:rPr>
        <w:t xml:space="preserve"> </w:t>
      </w:r>
      <w:r w:rsidRPr="00344BB5">
        <w:rPr>
          <w:rFonts w:ascii="Cambria" w:hAnsi="Cambria"/>
          <w:sz w:val="28"/>
          <w:szCs w:val="28"/>
          <w:u w:val="single"/>
          <w:lang w:val="en-GB"/>
        </w:rPr>
        <w:t>“Contracts</w:t>
      </w:r>
      <w:r w:rsidR="00EE456D">
        <w:rPr>
          <w:rFonts w:ascii="Cambria" w:hAnsi="Cambria"/>
          <w:sz w:val="28"/>
          <w:szCs w:val="28"/>
          <w:u w:val="single"/>
          <w:lang w:val="en-GB"/>
        </w:rPr>
        <w:t xml:space="preserve"> </w:t>
      </w:r>
      <w:r w:rsidRPr="00344BB5">
        <w:rPr>
          <w:rFonts w:ascii="Cambria" w:hAnsi="Cambria"/>
          <w:sz w:val="28"/>
          <w:szCs w:val="28"/>
          <w:u w:val="single"/>
          <w:lang w:val="en-GB"/>
        </w:rPr>
        <w:t>and</w:t>
      </w:r>
      <w:r w:rsidR="00EE456D">
        <w:rPr>
          <w:rFonts w:ascii="Cambria" w:hAnsi="Cambria"/>
          <w:sz w:val="28"/>
          <w:szCs w:val="28"/>
          <w:u w:val="single"/>
          <w:lang w:val="en-GB"/>
        </w:rPr>
        <w:t xml:space="preserve"> </w:t>
      </w:r>
      <w:r w:rsidRPr="00344BB5">
        <w:rPr>
          <w:rFonts w:ascii="Cambria" w:hAnsi="Cambria"/>
          <w:sz w:val="28"/>
          <w:szCs w:val="28"/>
          <w:u w:val="single"/>
          <w:lang w:val="en-GB"/>
        </w:rPr>
        <w:t>Agreements</w:t>
      </w:r>
      <w:r w:rsidR="00EE456D">
        <w:rPr>
          <w:rFonts w:ascii="Cambria" w:hAnsi="Cambria"/>
          <w:sz w:val="28"/>
          <w:szCs w:val="28"/>
          <w:u w:val="single"/>
          <w:lang w:val="en-GB"/>
        </w:rPr>
        <w:t xml:space="preserve"> </w:t>
      </w:r>
      <w:r w:rsidRPr="00344BB5">
        <w:rPr>
          <w:rFonts w:ascii="Cambria" w:hAnsi="Cambria"/>
          <w:sz w:val="28"/>
          <w:szCs w:val="28"/>
          <w:u w:val="single"/>
          <w:lang w:val="en-GB"/>
        </w:rPr>
        <w:t>–</w:t>
      </w:r>
      <w:r w:rsidR="00EE456D">
        <w:rPr>
          <w:rFonts w:ascii="Cambria" w:hAnsi="Cambria"/>
          <w:sz w:val="28"/>
          <w:szCs w:val="28"/>
          <w:u w:val="single"/>
          <w:lang w:val="en-GB"/>
        </w:rPr>
        <w:t xml:space="preserve"> </w:t>
      </w:r>
      <w:r w:rsidRPr="00344BB5">
        <w:rPr>
          <w:rFonts w:ascii="Cambria" w:hAnsi="Cambria"/>
          <w:sz w:val="28"/>
          <w:szCs w:val="28"/>
          <w:u w:val="single"/>
          <w:lang w:val="en-GB"/>
        </w:rPr>
        <w:t>Financial</w:t>
      </w:r>
      <w:r w:rsidR="00EE456D">
        <w:rPr>
          <w:rFonts w:ascii="Cambria" w:hAnsi="Cambria"/>
          <w:sz w:val="28"/>
          <w:szCs w:val="28"/>
          <w:u w:val="single"/>
          <w:lang w:val="en-GB"/>
        </w:rPr>
        <w:t xml:space="preserve"> </w:t>
      </w:r>
      <w:r w:rsidRPr="00344BB5">
        <w:rPr>
          <w:rFonts w:ascii="Cambria" w:hAnsi="Cambria"/>
          <w:sz w:val="28"/>
          <w:szCs w:val="28"/>
          <w:u w:val="single"/>
          <w:lang w:val="en-GB"/>
        </w:rPr>
        <w:t>Review”</w:t>
      </w:r>
      <w:r w:rsidRPr="00344BB5">
        <w:rPr>
          <w:rFonts w:ascii="Cambria" w:hAnsi="Cambria"/>
          <w:sz w:val="28"/>
          <w:szCs w:val="28"/>
          <w:lang w:val="en-GB"/>
        </w:rPr>
        <w:t>;</w:t>
      </w:r>
    </w:p>
    <w:p w14:paraId="07CD4C62" w14:textId="02DEBF81" w:rsidR="002507F4" w:rsidRPr="002507F4" w:rsidRDefault="002507F4" w:rsidP="00A2653B">
      <w:pPr>
        <w:numPr>
          <w:ilvl w:val="0"/>
          <w:numId w:val="39"/>
        </w:numPr>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PMI</w:t>
      </w:r>
      <w:r w:rsidR="00EE456D">
        <w:rPr>
          <w:rFonts w:ascii="Cambria" w:hAnsi="Cambria"/>
          <w:sz w:val="28"/>
          <w:szCs w:val="28"/>
          <w:u w:val="single"/>
          <w:lang w:val="en-GB"/>
        </w:rPr>
        <w:t xml:space="preserve"> </w:t>
      </w:r>
      <w:r w:rsidRPr="00344BB5">
        <w:rPr>
          <w:rFonts w:ascii="Cambria" w:hAnsi="Cambria"/>
          <w:sz w:val="28"/>
          <w:szCs w:val="28"/>
          <w:u w:val="single"/>
          <w:lang w:val="en-GB"/>
        </w:rPr>
        <w:t>29</w:t>
      </w:r>
      <w:r w:rsidR="00EE456D">
        <w:rPr>
          <w:rFonts w:ascii="Cambria" w:hAnsi="Cambria"/>
          <w:sz w:val="28"/>
          <w:szCs w:val="28"/>
          <w:u w:val="single"/>
          <w:lang w:val="en-GB"/>
        </w:rPr>
        <w:t xml:space="preserve"> </w:t>
      </w:r>
      <w:r w:rsidRPr="00344BB5">
        <w:rPr>
          <w:rFonts w:ascii="Cambria" w:hAnsi="Cambria"/>
          <w:sz w:val="28"/>
          <w:szCs w:val="28"/>
          <w:u w:val="single"/>
          <w:lang w:val="en-GB"/>
        </w:rPr>
        <w:t>“P</w:t>
      </w:r>
      <w:r>
        <w:rPr>
          <w:rFonts w:ascii="Cambria" w:hAnsi="Cambria"/>
          <w:sz w:val="28"/>
          <w:szCs w:val="28"/>
          <w:u w:val="single"/>
          <w:lang w:val="en-GB"/>
        </w:rPr>
        <w:t>urchase</w:t>
      </w:r>
      <w:r w:rsidR="00EE456D">
        <w:rPr>
          <w:rFonts w:ascii="Cambria" w:hAnsi="Cambria"/>
          <w:sz w:val="28"/>
          <w:szCs w:val="28"/>
          <w:u w:val="single"/>
          <w:lang w:val="en-GB"/>
        </w:rPr>
        <w:t xml:space="preserve"> </w:t>
      </w:r>
      <w:r>
        <w:rPr>
          <w:rFonts w:ascii="Cambria" w:hAnsi="Cambria"/>
          <w:sz w:val="28"/>
          <w:szCs w:val="28"/>
          <w:u w:val="single"/>
          <w:lang w:val="en-GB"/>
        </w:rPr>
        <w:t>of</w:t>
      </w:r>
      <w:r w:rsidR="00EE456D">
        <w:rPr>
          <w:rFonts w:ascii="Cambria" w:hAnsi="Cambria"/>
          <w:sz w:val="28"/>
          <w:szCs w:val="28"/>
          <w:u w:val="single"/>
          <w:lang w:val="en-GB"/>
        </w:rPr>
        <w:t xml:space="preserve"> </w:t>
      </w:r>
      <w:r>
        <w:rPr>
          <w:rFonts w:ascii="Cambria" w:hAnsi="Cambria"/>
          <w:sz w:val="28"/>
          <w:szCs w:val="28"/>
          <w:u w:val="single"/>
          <w:lang w:val="en-GB"/>
        </w:rPr>
        <w:t>Goods</w:t>
      </w:r>
      <w:r w:rsidR="00EE456D">
        <w:rPr>
          <w:rFonts w:ascii="Cambria" w:hAnsi="Cambria"/>
          <w:sz w:val="28"/>
          <w:szCs w:val="28"/>
          <w:u w:val="single"/>
          <w:lang w:val="en-GB"/>
        </w:rPr>
        <w:t xml:space="preserve"> </w:t>
      </w:r>
      <w:r>
        <w:rPr>
          <w:rFonts w:ascii="Cambria" w:hAnsi="Cambria"/>
          <w:sz w:val="28"/>
          <w:szCs w:val="28"/>
          <w:u w:val="single"/>
          <w:lang w:val="en-GB"/>
        </w:rPr>
        <w:t>and</w:t>
      </w:r>
      <w:r w:rsidR="00EE456D">
        <w:rPr>
          <w:rFonts w:ascii="Cambria" w:hAnsi="Cambria"/>
          <w:sz w:val="28"/>
          <w:szCs w:val="28"/>
          <w:u w:val="single"/>
          <w:lang w:val="en-GB"/>
        </w:rPr>
        <w:t xml:space="preserve"> </w:t>
      </w:r>
      <w:r>
        <w:rPr>
          <w:rFonts w:ascii="Cambria" w:hAnsi="Cambria"/>
          <w:sz w:val="28"/>
          <w:szCs w:val="28"/>
          <w:u w:val="single"/>
          <w:lang w:val="en-GB"/>
        </w:rPr>
        <w:t>Services</w:t>
      </w:r>
      <w:r w:rsidR="00EE456D">
        <w:rPr>
          <w:rFonts w:ascii="Cambria" w:hAnsi="Cambria"/>
          <w:sz w:val="28"/>
          <w:szCs w:val="28"/>
          <w:u w:val="single"/>
          <w:lang w:val="en-GB"/>
        </w:rPr>
        <w:t xml:space="preserve"> </w:t>
      </w:r>
      <w:r w:rsidRPr="00344BB5">
        <w:rPr>
          <w:rFonts w:ascii="Cambria" w:hAnsi="Cambria"/>
          <w:sz w:val="28"/>
          <w:szCs w:val="28"/>
          <w:u w:val="single"/>
          <w:lang w:val="en-GB"/>
        </w:rPr>
        <w:t>”</w:t>
      </w:r>
      <w:r w:rsidRPr="00344BB5">
        <w:rPr>
          <w:rFonts w:ascii="Cambria" w:hAnsi="Cambria"/>
          <w:sz w:val="28"/>
          <w:szCs w:val="28"/>
          <w:lang w:val="en-GB"/>
        </w:rPr>
        <w:t>;</w:t>
      </w:r>
    </w:p>
    <w:bookmarkEnd w:id="242"/>
    <w:p w14:paraId="69F7F8C8" w14:textId="671C0080" w:rsidR="00554E2E" w:rsidRPr="00344BB5" w:rsidRDefault="00554E2E" w:rsidP="00344BB5">
      <w:pPr>
        <w:numPr>
          <w:ilvl w:val="0"/>
          <w:numId w:val="39"/>
        </w:numPr>
        <w:tabs>
          <w:tab w:val="clear" w:pos="1785"/>
          <w:tab w:val="num" w:pos="1701"/>
        </w:tabs>
        <w:spacing w:before="120" w:line="360" w:lineRule="auto"/>
        <w:ind w:hanging="84"/>
        <w:jc w:val="both"/>
        <w:rPr>
          <w:rFonts w:ascii="Cambria" w:hAnsi="Cambria"/>
          <w:sz w:val="28"/>
          <w:szCs w:val="28"/>
          <w:u w:val="single"/>
          <w:lang w:val="en-GB"/>
        </w:rPr>
      </w:pPr>
      <w:r w:rsidRPr="00344BB5">
        <w:rPr>
          <w:rFonts w:ascii="Cambria" w:hAnsi="Cambria"/>
          <w:sz w:val="28"/>
          <w:szCs w:val="28"/>
          <w:u w:val="single"/>
          <w:lang w:val="en-GB"/>
        </w:rPr>
        <w:t>PMI</w:t>
      </w:r>
      <w:r w:rsidR="00EE456D">
        <w:rPr>
          <w:rFonts w:ascii="Cambria" w:hAnsi="Cambria"/>
          <w:sz w:val="28"/>
          <w:szCs w:val="28"/>
          <w:u w:val="single"/>
          <w:lang w:val="en-GB"/>
        </w:rPr>
        <w:t xml:space="preserve"> </w:t>
      </w:r>
      <w:r w:rsidRPr="00344BB5">
        <w:rPr>
          <w:rFonts w:ascii="Cambria" w:hAnsi="Cambria"/>
          <w:sz w:val="28"/>
          <w:szCs w:val="28"/>
          <w:u w:val="single"/>
          <w:lang w:val="en-GB"/>
        </w:rPr>
        <w:t>29</w:t>
      </w:r>
      <w:r w:rsidR="00EE456D">
        <w:rPr>
          <w:rFonts w:ascii="Cambria" w:hAnsi="Cambria"/>
          <w:i/>
          <w:sz w:val="28"/>
          <w:szCs w:val="28"/>
          <w:u w:val="single"/>
          <w:lang w:val="en-GB"/>
        </w:rPr>
        <w:t xml:space="preserve"> </w:t>
      </w:r>
      <w:r w:rsidRPr="00344BB5">
        <w:rPr>
          <w:rFonts w:ascii="Cambria" w:hAnsi="Cambria"/>
          <w:sz w:val="28"/>
          <w:szCs w:val="28"/>
          <w:u w:val="single"/>
          <w:lang w:val="en-GB"/>
        </w:rPr>
        <w:t>“Procurement”</w:t>
      </w:r>
      <w:r w:rsidRPr="00344BB5">
        <w:rPr>
          <w:rFonts w:ascii="Cambria" w:hAnsi="Cambria"/>
          <w:sz w:val="28"/>
          <w:szCs w:val="28"/>
          <w:lang w:val="en-GB"/>
        </w:rPr>
        <w:t>;</w:t>
      </w:r>
    </w:p>
    <w:p w14:paraId="690FFECC" w14:textId="075498EE" w:rsidR="00554E2E" w:rsidRPr="00344BB5" w:rsidRDefault="00554E2E" w:rsidP="00344BB5">
      <w:pPr>
        <w:numPr>
          <w:ilvl w:val="0"/>
          <w:numId w:val="39"/>
        </w:numPr>
        <w:spacing w:before="120" w:line="360" w:lineRule="auto"/>
        <w:ind w:left="1786" w:hanging="75"/>
        <w:rPr>
          <w:rFonts w:ascii="Cambria" w:hAnsi="Cambria"/>
          <w:sz w:val="28"/>
          <w:szCs w:val="28"/>
          <w:u w:val="single"/>
          <w:lang w:val="en-GB"/>
        </w:rPr>
      </w:pPr>
      <w:r w:rsidRPr="00344BB5">
        <w:rPr>
          <w:rFonts w:ascii="Cambria" w:hAnsi="Cambria"/>
          <w:sz w:val="28"/>
          <w:szCs w:val="28"/>
          <w:u w:val="single"/>
          <w:lang w:val="en-GB"/>
        </w:rPr>
        <w:t>PMI</w:t>
      </w:r>
      <w:r w:rsidR="00EE456D">
        <w:rPr>
          <w:rFonts w:ascii="Cambria" w:hAnsi="Cambria"/>
          <w:sz w:val="28"/>
          <w:szCs w:val="28"/>
          <w:u w:val="single"/>
          <w:lang w:val="en-GB"/>
        </w:rPr>
        <w:t xml:space="preserve"> </w:t>
      </w:r>
      <w:r w:rsidRPr="00344BB5">
        <w:rPr>
          <w:rFonts w:ascii="Cambria" w:hAnsi="Cambria"/>
          <w:sz w:val="28"/>
          <w:szCs w:val="28"/>
          <w:u w:val="single"/>
          <w:lang w:val="en-GB"/>
        </w:rPr>
        <w:t>29-G1</w:t>
      </w:r>
      <w:r w:rsidR="00EE456D">
        <w:rPr>
          <w:rFonts w:ascii="Cambria" w:hAnsi="Cambria"/>
          <w:sz w:val="28"/>
          <w:szCs w:val="28"/>
          <w:u w:val="single"/>
          <w:lang w:val="en-GB"/>
        </w:rPr>
        <w:t xml:space="preserve"> </w:t>
      </w:r>
      <w:r w:rsidRPr="00344BB5">
        <w:rPr>
          <w:rFonts w:ascii="Cambria" w:hAnsi="Cambria"/>
          <w:sz w:val="28"/>
          <w:szCs w:val="28"/>
          <w:u w:val="single"/>
          <w:lang w:val="en-GB"/>
        </w:rPr>
        <w:t>“Procurement</w:t>
      </w:r>
      <w:r w:rsidR="00EE456D">
        <w:rPr>
          <w:rFonts w:ascii="Cambria" w:hAnsi="Cambria"/>
          <w:sz w:val="28"/>
          <w:szCs w:val="28"/>
          <w:u w:val="single"/>
          <w:lang w:val="en-GB"/>
        </w:rPr>
        <w:t xml:space="preserve"> </w:t>
      </w:r>
      <w:r w:rsidRPr="00344BB5">
        <w:rPr>
          <w:rFonts w:ascii="Cambria" w:hAnsi="Cambria"/>
          <w:sz w:val="28"/>
          <w:szCs w:val="28"/>
          <w:u w:val="single"/>
          <w:lang w:val="en-GB"/>
        </w:rPr>
        <w:t>guidelines”</w:t>
      </w:r>
      <w:r w:rsidRPr="00344BB5">
        <w:rPr>
          <w:rFonts w:ascii="Cambria" w:hAnsi="Cambria"/>
          <w:sz w:val="28"/>
          <w:szCs w:val="28"/>
          <w:lang w:val="en-GB"/>
        </w:rPr>
        <w:t>;</w:t>
      </w:r>
    </w:p>
    <w:p w14:paraId="25AED8C3" w14:textId="287E9E3C" w:rsidR="00554E2E" w:rsidRPr="00344BB5" w:rsidRDefault="00554E2E" w:rsidP="00344BB5">
      <w:pPr>
        <w:numPr>
          <w:ilvl w:val="1"/>
          <w:numId w:val="62"/>
        </w:numPr>
        <w:tabs>
          <w:tab w:val="clear" w:pos="360"/>
          <w:tab w:val="num" w:pos="2127"/>
        </w:tabs>
        <w:spacing w:before="120" w:line="360" w:lineRule="auto"/>
        <w:ind w:left="2127" w:hanging="426"/>
        <w:jc w:val="both"/>
        <w:rPr>
          <w:rFonts w:ascii="Cambria" w:hAnsi="Cambria"/>
          <w:sz w:val="28"/>
          <w:szCs w:val="28"/>
          <w:u w:val="single"/>
          <w:lang w:val="en-GB"/>
        </w:rPr>
      </w:pPr>
      <w:r w:rsidRPr="00344BB5">
        <w:rPr>
          <w:rFonts w:ascii="Cambria" w:hAnsi="Cambria"/>
          <w:sz w:val="28"/>
          <w:szCs w:val="28"/>
          <w:u w:val="single"/>
          <w:lang w:val="en-GB"/>
        </w:rPr>
        <w:t>Multi</w:t>
      </w:r>
      <w:r w:rsidR="00EE456D">
        <w:rPr>
          <w:rFonts w:ascii="Cambria" w:hAnsi="Cambria"/>
          <w:sz w:val="28"/>
          <w:szCs w:val="28"/>
          <w:u w:val="single"/>
          <w:lang w:val="en-GB"/>
        </w:rPr>
        <w:t xml:space="preserve"> </w:t>
      </w:r>
      <w:r w:rsidRPr="00344BB5">
        <w:rPr>
          <w:rFonts w:ascii="Cambria" w:hAnsi="Cambria"/>
          <w:sz w:val="28"/>
          <w:szCs w:val="28"/>
          <w:u w:val="single"/>
          <w:lang w:val="en-GB"/>
        </w:rPr>
        <w:t>Cross</w:t>
      </w:r>
      <w:r w:rsidR="00EE456D">
        <w:rPr>
          <w:rFonts w:ascii="Cambria" w:hAnsi="Cambria"/>
          <w:sz w:val="28"/>
          <w:szCs w:val="28"/>
          <w:u w:val="single"/>
          <w:lang w:val="en-GB"/>
        </w:rPr>
        <w:t xml:space="preserve"> </w:t>
      </w:r>
      <w:r w:rsidRPr="00344BB5">
        <w:rPr>
          <w:rFonts w:ascii="Cambria" w:hAnsi="Cambria"/>
          <w:sz w:val="28"/>
          <w:szCs w:val="28"/>
          <w:u w:val="single"/>
          <w:lang w:val="en-GB"/>
        </w:rPr>
        <w:t>Border</w:t>
      </w:r>
      <w:r w:rsidR="00EE456D">
        <w:rPr>
          <w:rFonts w:ascii="Cambria" w:hAnsi="Cambria"/>
          <w:sz w:val="28"/>
          <w:szCs w:val="28"/>
          <w:u w:val="single"/>
          <w:lang w:val="en-GB"/>
        </w:rPr>
        <w:t xml:space="preserve"> </w:t>
      </w:r>
      <w:r w:rsidRPr="00344BB5">
        <w:rPr>
          <w:rFonts w:ascii="Cambria" w:hAnsi="Cambria"/>
          <w:sz w:val="28"/>
          <w:szCs w:val="28"/>
          <w:u w:val="single"/>
          <w:lang w:val="en-GB"/>
        </w:rPr>
        <w:t>Target</w:t>
      </w:r>
      <w:r w:rsidR="00EE456D">
        <w:rPr>
          <w:rFonts w:ascii="Cambria" w:hAnsi="Cambria"/>
          <w:sz w:val="28"/>
          <w:szCs w:val="28"/>
          <w:u w:val="single"/>
          <w:lang w:val="en-GB"/>
        </w:rPr>
        <w:t xml:space="preserve"> </w:t>
      </w:r>
      <w:r w:rsidRPr="00344BB5">
        <w:rPr>
          <w:rFonts w:ascii="Cambria" w:hAnsi="Cambria"/>
          <w:sz w:val="28"/>
          <w:szCs w:val="28"/>
          <w:u w:val="single"/>
          <w:lang w:val="en-GB"/>
        </w:rPr>
        <w:t>Balancing</w:t>
      </w:r>
      <w:r w:rsidR="00EE456D">
        <w:rPr>
          <w:rFonts w:ascii="Cambria" w:hAnsi="Cambria"/>
          <w:sz w:val="28"/>
          <w:szCs w:val="28"/>
          <w:u w:val="single"/>
          <w:lang w:val="en-GB"/>
        </w:rPr>
        <w:t xml:space="preserve"> </w:t>
      </w:r>
      <w:r w:rsidRPr="00344BB5">
        <w:rPr>
          <w:rFonts w:ascii="Cambria" w:hAnsi="Cambria"/>
          <w:sz w:val="28"/>
          <w:szCs w:val="28"/>
          <w:u w:val="single"/>
          <w:lang w:val="en-GB"/>
        </w:rPr>
        <w:t>Agreement;</w:t>
      </w:r>
      <w:r w:rsidR="00EE456D">
        <w:rPr>
          <w:rFonts w:ascii="Cambria" w:hAnsi="Cambria"/>
          <w:sz w:val="28"/>
          <w:szCs w:val="28"/>
          <w:u w:val="single"/>
          <w:lang w:val="en-GB"/>
        </w:rPr>
        <w:t xml:space="preserve"> </w:t>
      </w:r>
      <w:r w:rsidRPr="00344BB5">
        <w:rPr>
          <w:rFonts w:ascii="Cambria" w:hAnsi="Cambria"/>
          <w:sz w:val="28"/>
          <w:szCs w:val="28"/>
          <w:u w:val="single"/>
          <w:lang w:val="en-GB"/>
        </w:rPr>
        <w:t>Cash</w:t>
      </w:r>
      <w:r w:rsidR="00EE456D">
        <w:rPr>
          <w:rFonts w:ascii="Cambria" w:hAnsi="Cambria"/>
          <w:sz w:val="28"/>
          <w:szCs w:val="28"/>
          <w:u w:val="single"/>
          <w:lang w:val="en-GB"/>
        </w:rPr>
        <w:t xml:space="preserve"> </w:t>
      </w:r>
      <w:r w:rsidRPr="00344BB5">
        <w:rPr>
          <w:rFonts w:ascii="Cambria" w:hAnsi="Cambria"/>
          <w:sz w:val="28"/>
          <w:szCs w:val="28"/>
          <w:u w:val="single"/>
          <w:lang w:val="en-GB"/>
        </w:rPr>
        <w:t>Pooling</w:t>
      </w:r>
      <w:r w:rsidR="00EE456D">
        <w:rPr>
          <w:rFonts w:ascii="Cambria" w:hAnsi="Cambria"/>
          <w:sz w:val="28"/>
          <w:szCs w:val="28"/>
          <w:u w:val="single"/>
          <w:lang w:val="en-GB"/>
        </w:rPr>
        <w:t xml:space="preserve"> </w:t>
      </w:r>
      <w:r w:rsidRPr="00344BB5">
        <w:rPr>
          <w:rFonts w:ascii="Cambria" w:hAnsi="Cambria"/>
          <w:sz w:val="28"/>
          <w:szCs w:val="28"/>
          <w:u w:val="single"/>
          <w:lang w:val="en-GB"/>
        </w:rPr>
        <w:t>Contracts</w:t>
      </w:r>
      <w:r w:rsidRPr="00344BB5">
        <w:rPr>
          <w:rFonts w:ascii="Cambria" w:hAnsi="Cambria"/>
          <w:sz w:val="28"/>
          <w:szCs w:val="28"/>
          <w:lang w:val="en-GB"/>
        </w:rPr>
        <w:t>.</w:t>
      </w:r>
    </w:p>
    <w:p w14:paraId="3FBE85F5" w14:textId="36EC34E1" w:rsidR="00554E2E" w:rsidRPr="00344BB5" w:rsidRDefault="00554E2E" w:rsidP="00344BB5">
      <w:pPr>
        <w:spacing w:before="120" w:line="360" w:lineRule="auto"/>
        <w:jc w:val="both"/>
        <w:rPr>
          <w:rFonts w:ascii="Cambria" w:hAnsi="Cambria"/>
          <w:b/>
          <w:sz w:val="28"/>
          <w:szCs w:val="28"/>
          <w:lang w:val="en-GB"/>
        </w:rPr>
      </w:pPr>
      <w:r w:rsidRPr="00344BB5">
        <w:rPr>
          <w:rFonts w:ascii="Cambria" w:hAnsi="Cambria"/>
          <w:b/>
          <w:sz w:val="28"/>
          <w:szCs w:val="28"/>
          <w:lang w:val="en-GB"/>
        </w:rPr>
        <w:t>3.</w:t>
      </w:r>
      <w:r w:rsidR="00EE456D">
        <w:rPr>
          <w:rFonts w:ascii="Cambria" w:hAnsi="Cambria"/>
          <w:b/>
          <w:sz w:val="28"/>
          <w:szCs w:val="28"/>
          <w:lang w:val="en-GB"/>
        </w:rPr>
        <w:t xml:space="preserve"> </w:t>
      </w:r>
      <w:r w:rsidRPr="00344BB5">
        <w:rPr>
          <w:rFonts w:ascii="Cambria" w:hAnsi="Cambria"/>
          <w:b/>
          <w:sz w:val="28"/>
          <w:szCs w:val="28"/>
          <w:lang w:val="en-GB"/>
        </w:rPr>
        <w:t>Purchase</w:t>
      </w:r>
      <w:r w:rsidR="00EE456D">
        <w:rPr>
          <w:rFonts w:ascii="Cambria" w:hAnsi="Cambria"/>
          <w:b/>
          <w:sz w:val="28"/>
          <w:szCs w:val="28"/>
          <w:lang w:val="en-GB"/>
        </w:rPr>
        <w:t xml:space="preserve"> </w:t>
      </w:r>
      <w:r w:rsidRPr="00344BB5">
        <w:rPr>
          <w:rFonts w:ascii="Cambria" w:hAnsi="Cambria"/>
          <w:b/>
          <w:sz w:val="28"/>
          <w:szCs w:val="28"/>
          <w:lang w:val="en-GB"/>
        </w:rPr>
        <w:t>and</w:t>
      </w:r>
      <w:r w:rsidR="00EE456D">
        <w:rPr>
          <w:rFonts w:ascii="Cambria" w:hAnsi="Cambria"/>
          <w:b/>
          <w:sz w:val="28"/>
          <w:szCs w:val="28"/>
          <w:lang w:val="en-GB"/>
        </w:rPr>
        <w:t xml:space="preserve"> </w:t>
      </w:r>
      <w:r w:rsidRPr="00344BB5">
        <w:rPr>
          <w:rFonts w:ascii="Cambria" w:hAnsi="Cambria"/>
          <w:b/>
          <w:sz w:val="28"/>
          <w:szCs w:val="28"/>
          <w:lang w:val="en-GB"/>
        </w:rPr>
        <w:t>resale</w:t>
      </w:r>
      <w:r w:rsidR="00EE456D">
        <w:rPr>
          <w:rFonts w:ascii="Cambria" w:hAnsi="Cambria"/>
          <w:b/>
          <w:sz w:val="28"/>
          <w:szCs w:val="28"/>
          <w:lang w:val="en-GB"/>
        </w:rPr>
        <w:t xml:space="preserve"> </w:t>
      </w:r>
      <w:r w:rsidRPr="00344BB5">
        <w:rPr>
          <w:rFonts w:ascii="Cambria" w:hAnsi="Cambria"/>
          <w:b/>
          <w:sz w:val="28"/>
          <w:szCs w:val="28"/>
          <w:lang w:val="en-GB"/>
        </w:rPr>
        <w:t>of</w:t>
      </w:r>
      <w:r w:rsidR="00EE456D">
        <w:rPr>
          <w:rFonts w:ascii="Cambria" w:hAnsi="Cambria"/>
          <w:b/>
          <w:sz w:val="28"/>
          <w:szCs w:val="28"/>
          <w:lang w:val="en-GB"/>
        </w:rPr>
        <w:t xml:space="preserve"> </w:t>
      </w:r>
      <w:r w:rsidRPr="00344BB5">
        <w:rPr>
          <w:rFonts w:ascii="Cambria" w:hAnsi="Cambria"/>
          <w:b/>
          <w:sz w:val="28"/>
          <w:szCs w:val="28"/>
          <w:lang w:val="en-GB"/>
        </w:rPr>
        <w:t>crude</w:t>
      </w:r>
      <w:r w:rsidR="00EE456D">
        <w:rPr>
          <w:rFonts w:ascii="Cambria" w:hAnsi="Cambria"/>
          <w:b/>
          <w:sz w:val="28"/>
          <w:szCs w:val="28"/>
          <w:lang w:val="en-GB"/>
        </w:rPr>
        <w:t xml:space="preserve"> </w:t>
      </w:r>
      <w:r w:rsidRPr="00344BB5">
        <w:rPr>
          <w:rFonts w:ascii="Cambria" w:hAnsi="Cambria"/>
          <w:b/>
          <w:sz w:val="28"/>
          <w:szCs w:val="28"/>
          <w:lang w:val="en-GB"/>
        </w:rPr>
        <w:t>tobacco</w:t>
      </w:r>
    </w:p>
    <w:p w14:paraId="0B25EF09" w14:textId="38F530C4"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receiving</w:t>
      </w:r>
      <w:r w:rsidR="00EE456D">
        <w:rPr>
          <w:rFonts w:ascii="Cambria" w:hAnsi="Cambria"/>
          <w:sz w:val="28"/>
          <w:szCs w:val="28"/>
          <w:lang w:val="en-GB"/>
        </w:rPr>
        <w:t xml:space="preserve"> </w:t>
      </w:r>
      <w:r w:rsidRPr="00344BB5">
        <w:rPr>
          <w:rFonts w:ascii="Cambria" w:hAnsi="Cambria"/>
          <w:sz w:val="28"/>
          <w:szCs w:val="28"/>
          <w:lang w:val="en-GB"/>
        </w:rPr>
        <w:t>stolen</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might</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committed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purchase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crude</w:t>
      </w:r>
      <w:r w:rsidR="00EE456D">
        <w:rPr>
          <w:rFonts w:ascii="Cambria" w:hAnsi="Cambria"/>
          <w:sz w:val="28"/>
          <w:szCs w:val="28"/>
          <w:lang w:val="en-GB"/>
        </w:rPr>
        <w:t xml:space="preserve"> </w:t>
      </w:r>
      <w:r w:rsidRPr="00344BB5">
        <w:rPr>
          <w:rFonts w:ascii="Cambria" w:hAnsi="Cambria"/>
          <w:sz w:val="28"/>
          <w:szCs w:val="28"/>
          <w:lang w:val="en-GB"/>
        </w:rPr>
        <w:t>tobacco</w:t>
      </w:r>
      <w:r w:rsidR="00EE456D">
        <w:rPr>
          <w:rFonts w:ascii="Cambria" w:hAnsi="Cambria"/>
          <w:sz w:val="28"/>
          <w:szCs w:val="28"/>
          <w:lang w:val="en-GB"/>
        </w:rPr>
        <w:t xml:space="preserve"> </w:t>
      </w:r>
      <w:r w:rsidRPr="00344BB5">
        <w:rPr>
          <w:rFonts w:ascii="Cambria" w:hAnsi="Cambria"/>
          <w:sz w:val="28"/>
          <w:szCs w:val="28"/>
          <w:lang w:val="en-GB"/>
        </w:rPr>
        <w:t>unlawfully</w:t>
      </w:r>
      <w:r w:rsidR="00EE456D">
        <w:rPr>
          <w:rFonts w:ascii="Cambria" w:hAnsi="Cambria"/>
          <w:sz w:val="28"/>
          <w:szCs w:val="28"/>
          <w:lang w:val="en-GB"/>
        </w:rPr>
        <w:t xml:space="preserve"> </w:t>
      </w:r>
      <w:r w:rsidRPr="00344BB5">
        <w:rPr>
          <w:rFonts w:ascii="Cambria" w:hAnsi="Cambria"/>
          <w:sz w:val="28"/>
          <w:szCs w:val="28"/>
          <w:lang w:val="en-GB"/>
        </w:rPr>
        <w:t>obtained.</w:t>
      </w:r>
    </w:p>
    <w:p w14:paraId="494FD661" w14:textId="7D6F8FED"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preventive</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hand</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p>
    <w:p w14:paraId="16E0243A" w14:textId="45224541" w:rsidR="00554E2E" w:rsidRPr="00344BB5" w:rsidRDefault="00554E2E" w:rsidP="00344BB5">
      <w:pPr>
        <w:numPr>
          <w:ilvl w:val="1"/>
          <w:numId w:val="63"/>
        </w:numPr>
        <w:tabs>
          <w:tab w:val="num" w:pos="2127"/>
        </w:tabs>
        <w:spacing w:before="120" w:line="360" w:lineRule="auto"/>
        <w:ind w:left="2127" w:hanging="709"/>
        <w:jc w:val="both"/>
        <w:rPr>
          <w:rFonts w:ascii="Cambria" w:hAnsi="Cambria"/>
          <w:sz w:val="28"/>
          <w:szCs w:val="28"/>
          <w:u w:val="single"/>
          <w:lang w:val="en-GB"/>
        </w:rPr>
      </w:pP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p>
    <w:p w14:paraId="2FDA8882" w14:textId="1542CD64" w:rsidR="00554E2E" w:rsidRPr="00344BB5" w:rsidRDefault="00554E2E" w:rsidP="00344BB5">
      <w:pPr>
        <w:numPr>
          <w:ilvl w:val="1"/>
          <w:numId w:val="63"/>
        </w:numPr>
        <w:tabs>
          <w:tab w:val="num" w:pos="2127"/>
        </w:tabs>
        <w:spacing w:before="120" w:line="360" w:lineRule="auto"/>
        <w:ind w:left="2127" w:hanging="709"/>
        <w:jc w:val="both"/>
        <w:rPr>
          <w:rFonts w:ascii="Cambria" w:hAnsi="Cambria"/>
          <w:sz w:val="28"/>
          <w:szCs w:val="28"/>
          <w:u w:val="single"/>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00F23B6D">
        <w:rPr>
          <w:rFonts w:ascii="Cambria" w:hAnsi="Cambria"/>
          <w:sz w:val="28"/>
          <w:szCs w:val="28"/>
          <w:u w:val="single"/>
          <w:lang w:val="en-GB"/>
        </w:rPr>
        <w:t>PMI</w:t>
      </w:r>
      <w:r w:rsidR="00EE456D">
        <w:rPr>
          <w:rFonts w:ascii="Cambria" w:hAnsi="Cambria"/>
          <w:sz w:val="28"/>
          <w:szCs w:val="28"/>
          <w:u w:val="single"/>
          <w:lang w:val="en-GB"/>
        </w:rPr>
        <w:t xml:space="preserve"> </w:t>
      </w:r>
      <w:r w:rsidR="00F23B6D">
        <w:rPr>
          <w:rFonts w:ascii="Cambria" w:hAnsi="Cambria"/>
          <w:sz w:val="28"/>
          <w:szCs w:val="28"/>
          <w:u w:val="single"/>
          <w:lang w:val="en-GB"/>
        </w:rPr>
        <w:t>Code</w:t>
      </w:r>
      <w:r w:rsidR="00EE456D">
        <w:rPr>
          <w:rFonts w:ascii="Cambria" w:hAnsi="Cambria"/>
          <w:sz w:val="28"/>
          <w:szCs w:val="28"/>
          <w:u w:val="single"/>
          <w:lang w:val="en-GB"/>
        </w:rPr>
        <w:t xml:space="preserve"> </w:t>
      </w:r>
      <w:r w:rsidR="00F23B6D">
        <w:rPr>
          <w:rFonts w:ascii="Cambria" w:hAnsi="Cambria"/>
          <w:sz w:val="28"/>
          <w:szCs w:val="28"/>
          <w:u w:val="single"/>
          <w:lang w:val="en-GB"/>
        </w:rPr>
        <w:t>of</w:t>
      </w:r>
      <w:r w:rsidR="00EE456D">
        <w:rPr>
          <w:rFonts w:ascii="Cambria" w:hAnsi="Cambria"/>
          <w:sz w:val="28"/>
          <w:szCs w:val="28"/>
          <w:u w:val="single"/>
          <w:lang w:val="en-GB"/>
        </w:rPr>
        <w:t xml:space="preserve"> </w:t>
      </w:r>
      <w:r w:rsidR="00F23B6D">
        <w:rPr>
          <w:rFonts w:ascii="Cambria" w:hAnsi="Cambria"/>
          <w:sz w:val="28"/>
          <w:szCs w:val="28"/>
          <w:u w:val="single"/>
          <w:lang w:val="en-GB"/>
        </w:rPr>
        <w:t>Conduct</w:t>
      </w:r>
      <w:r w:rsidRPr="00344BB5">
        <w:rPr>
          <w:rFonts w:ascii="Cambria" w:hAnsi="Cambria"/>
          <w:sz w:val="28"/>
          <w:szCs w:val="28"/>
          <w:lang w:val="en-GB"/>
        </w:rPr>
        <w:t>;</w:t>
      </w:r>
    </w:p>
    <w:p w14:paraId="6DB3A8FB" w14:textId="7AD57CF9" w:rsidR="00554E2E" w:rsidRPr="00344BB5" w:rsidRDefault="00554E2E" w:rsidP="00344BB5">
      <w:pPr>
        <w:numPr>
          <w:ilvl w:val="1"/>
          <w:numId w:val="63"/>
        </w:numPr>
        <w:tabs>
          <w:tab w:val="num" w:pos="2127"/>
        </w:tabs>
        <w:spacing w:before="120" w:line="360" w:lineRule="auto"/>
        <w:ind w:left="2127" w:hanging="709"/>
        <w:jc w:val="both"/>
        <w:rPr>
          <w:rFonts w:ascii="Cambria" w:hAnsi="Cambria"/>
          <w:i/>
          <w:sz w:val="28"/>
          <w:szCs w:val="28"/>
          <w:u w:val="single"/>
          <w:lang w:val="en-GB"/>
        </w:rPr>
      </w:pPr>
      <w:r w:rsidRPr="00344BB5">
        <w:rPr>
          <w:rFonts w:ascii="Cambria" w:hAnsi="Cambria"/>
          <w:sz w:val="28"/>
          <w:szCs w:val="28"/>
          <w:u w:val="single"/>
          <w:lang w:val="en-GB"/>
        </w:rPr>
        <w:t>PMI</w:t>
      </w:r>
      <w:r w:rsidR="00EE456D">
        <w:rPr>
          <w:rFonts w:ascii="Cambria" w:hAnsi="Cambria"/>
          <w:sz w:val="28"/>
          <w:szCs w:val="28"/>
          <w:u w:val="single"/>
          <w:lang w:val="en-GB"/>
        </w:rPr>
        <w:t xml:space="preserve"> </w:t>
      </w:r>
      <w:r w:rsidRPr="00344BB5">
        <w:rPr>
          <w:rFonts w:ascii="Cambria" w:hAnsi="Cambria"/>
          <w:sz w:val="28"/>
          <w:szCs w:val="28"/>
          <w:u w:val="single"/>
          <w:lang w:val="en-GB"/>
        </w:rPr>
        <w:t>09-C</w:t>
      </w:r>
      <w:r w:rsidR="00EE456D">
        <w:rPr>
          <w:rFonts w:ascii="Cambria" w:hAnsi="Cambria"/>
          <w:i/>
          <w:sz w:val="28"/>
          <w:szCs w:val="28"/>
          <w:u w:val="single"/>
          <w:lang w:val="en-GB"/>
        </w:rPr>
        <w:t xml:space="preserve"> </w:t>
      </w:r>
      <w:r w:rsidRPr="00344BB5">
        <w:rPr>
          <w:rFonts w:ascii="Cambria" w:hAnsi="Cambria"/>
          <w:sz w:val="28"/>
          <w:szCs w:val="28"/>
          <w:u w:val="single"/>
          <w:lang w:val="en-GB"/>
        </w:rPr>
        <w:t>“Know</w:t>
      </w:r>
      <w:r w:rsidR="00EE456D">
        <w:rPr>
          <w:rFonts w:ascii="Cambria" w:hAnsi="Cambria"/>
          <w:sz w:val="28"/>
          <w:szCs w:val="28"/>
          <w:u w:val="single"/>
          <w:lang w:val="en-GB"/>
        </w:rPr>
        <w:t xml:space="preserve"> </w:t>
      </w:r>
      <w:r w:rsidRPr="00344BB5">
        <w:rPr>
          <w:rFonts w:ascii="Cambria" w:hAnsi="Cambria"/>
          <w:sz w:val="28"/>
          <w:szCs w:val="28"/>
          <w:u w:val="single"/>
          <w:lang w:val="en-GB"/>
        </w:rPr>
        <w:t>your</w:t>
      </w:r>
      <w:r w:rsidR="00EE456D">
        <w:rPr>
          <w:rFonts w:ascii="Cambria" w:hAnsi="Cambria"/>
          <w:sz w:val="28"/>
          <w:szCs w:val="28"/>
          <w:u w:val="single"/>
          <w:lang w:val="en-GB"/>
        </w:rPr>
        <w:t xml:space="preserve"> </w:t>
      </w:r>
      <w:r w:rsidRPr="00344BB5">
        <w:rPr>
          <w:rFonts w:ascii="Cambria" w:hAnsi="Cambria"/>
          <w:sz w:val="28"/>
          <w:szCs w:val="28"/>
          <w:u w:val="single"/>
          <w:lang w:val="en-GB"/>
        </w:rPr>
        <w:t>Vendors”</w:t>
      </w:r>
      <w:r w:rsidRPr="00344BB5">
        <w:rPr>
          <w:rFonts w:ascii="Cambria" w:hAnsi="Cambria"/>
          <w:sz w:val="28"/>
          <w:szCs w:val="28"/>
          <w:lang w:val="en-GB"/>
        </w:rPr>
        <w:t>;</w:t>
      </w:r>
    </w:p>
    <w:p w14:paraId="2066A982" w14:textId="3128C02A" w:rsidR="00554E2E" w:rsidRPr="00344BB5" w:rsidRDefault="00554E2E" w:rsidP="00344BB5">
      <w:pPr>
        <w:numPr>
          <w:ilvl w:val="1"/>
          <w:numId w:val="63"/>
        </w:numPr>
        <w:tabs>
          <w:tab w:val="num" w:pos="2127"/>
        </w:tabs>
        <w:spacing w:before="120" w:line="360" w:lineRule="auto"/>
        <w:ind w:left="2127" w:hanging="709"/>
        <w:jc w:val="both"/>
        <w:rPr>
          <w:rFonts w:ascii="Cambria" w:hAnsi="Cambria"/>
          <w:sz w:val="28"/>
          <w:szCs w:val="28"/>
          <w:u w:val="single"/>
          <w:lang w:val="en-GB"/>
        </w:rPr>
      </w:pPr>
      <w:r w:rsidRPr="00344BB5">
        <w:rPr>
          <w:rFonts w:ascii="Cambria" w:hAnsi="Cambria"/>
          <w:sz w:val="28"/>
          <w:szCs w:val="28"/>
          <w:u w:val="single"/>
          <w:lang w:val="en-GB"/>
        </w:rPr>
        <w:t>PMI</w:t>
      </w:r>
      <w:r w:rsidR="00EE456D">
        <w:rPr>
          <w:rFonts w:ascii="Cambria" w:hAnsi="Cambria"/>
          <w:sz w:val="28"/>
          <w:szCs w:val="28"/>
          <w:u w:val="single"/>
          <w:lang w:val="en-GB"/>
        </w:rPr>
        <w:t xml:space="preserve"> </w:t>
      </w:r>
      <w:r w:rsidRPr="00344BB5">
        <w:rPr>
          <w:rFonts w:ascii="Cambria" w:hAnsi="Cambria"/>
          <w:sz w:val="28"/>
          <w:szCs w:val="28"/>
          <w:u w:val="single"/>
          <w:lang w:val="en-GB"/>
        </w:rPr>
        <w:t>10-C</w:t>
      </w:r>
      <w:r w:rsidR="00EE456D">
        <w:rPr>
          <w:rFonts w:ascii="Cambria" w:hAnsi="Cambria"/>
          <w:i/>
          <w:sz w:val="28"/>
          <w:szCs w:val="28"/>
          <w:u w:val="single"/>
          <w:lang w:val="en-GB"/>
        </w:rPr>
        <w:t xml:space="preserve"> </w:t>
      </w:r>
      <w:r w:rsidRPr="00344BB5">
        <w:rPr>
          <w:rFonts w:ascii="Cambria" w:hAnsi="Cambria"/>
          <w:sz w:val="28"/>
          <w:szCs w:val="28"/>
          <w:u w:val="single"/>
          <w:lang w:val="en-GB"/>
        </w:rPr>
        <w:t>“Know</w:t>
      </w:r>
      <w:r w:rsidR="00EE456D">
        <w:rPr>
          <w:rFonts w:ascii="Cambria" w:hAnsi="Cambria"/>
          <w:sz w:val="28"/>
          <w:szCs w:val="28"/>
          <w:u w:val="single"/>
          <w:lang w:val="en-GB"/>
        </w:rPr>
        <w:t xml:space="preserve"> </w:t>
      </w:r>
      <w:r w:rsidRPr="00344BB5">
        <w:rPr>
          <w:rFonts w:ascii="Cambria" w:hAnsi="Cambria"/>
          <w:sz w:val="28"/>
          <w:szCs w:val="28"/>
          <w:u w:val="single"/>
          <w:lang w:val="en-GB"/>
        </w:rPr>
        <w:t>your</w:t>
      </w:r>
      <w:r w:rsidR="00EE456D">
        <w:rPr>
          <w:rFonts w:ascii="Cambria" w:hAnsi="Cambria"/>
          <w:sz w:val="28"/>
          <w:szCs w:val="28"/>
          <w:u w:val="single"/>
          <w:lang w:val="en-GB"/>
        </w:rPr>
        <w:t xml:space="preserve"> </w:t>
      </w:r>
      <w:r w:rsidRPr="00344BB5">
        <w:rPr>
          <w:rFonts w:ascii="Cambria" w:hAnsi="Cambria"/>
          <w:sz w:val="28"/>
          <w:szCs w:val="28"/>
          <w:u w:val="single"/>
          <w:lang w:val="en-GB"/>
        </w:rPr>
        <w:t>Customers</w:t>
      </w:r>
      <w:r w:rsidR="00EE456D">
        <w:rPr>
          <w:rFonts w:ascii="Cambria" w:hAnsi="Cambria"/>
          <w:sz w:val="28"/>
          <w:szCs w:val="28"/>
          <w:u w:val="single"/>
          <w:lang w:val="en-GB"/>
        </w:rPr>
        <w:t xml:space="preserve"> </w:t>
      </w:r>
      <w:r w:rsidRPr="00344BB5">
        <w:rPr>
          <w:rFonts w:ascii="Cambria" w:hAnsi="Cambria"/>
          <w:sz w:val="28"/>
          <w:szCs w:val="28"/>
          <w:u w:val="single"/>
          <w:lang w:val="en-GB"/>
        </w:rPr>
        <w:t>and</w:t>
      </w:r>
      <w:r w:rsidR="00EE456D">
        <w:rPr>
          <w:rFonts w:ascii="Cambria" w:hAnsi="Cambria"/>
          <w:sz w:val="28"/>
          <w:szCs w:val="28"/>
          <w:u w:val="single"/>
          <w:lang w:val="en-GB"/>
        </w:rPr>
        <w:t xml:space="preserve"> </w:t>
      </w:r>
      <w:r w:rsidRPr="00344BB5">
        <w:rPr>
          <w:rFonts w:ascii="Cambria" w:hAnsi="Cambria"/>
          <w:sz w:val="28"/>
          <w:szCs w:val="28"/>
          <w:u w:val="single"/>
          <w:lang w:val="en-GB"/>
        </w:rPr>
        <w:t>Anti-Diversion”</w:t>
      </w:r>
      <w:r w:rsidRPr="00344BB5">
        <w:rPr>
          <w:rFonts w:ascii="Cambria" w:hAnsi="Cambria"/>
          <w:sz w:val="28"/>
          <w:szCs w:val="28"/>
          <w:lang w:val="en-GB"/>
        </w:rPr>
        <w:t>;</w:t>
      </w:r>
    </w:p>
    <w:p w14:paraId="1D81B1AD" w14:textId="4C29491F" w:rsidR="00554E2E" w:rsidRPr="00344BB5" w:rsidRDefault="00554E2E" w:rsidP="00344BB5">
      <w:pPr>
        <w:numPr>
          <w:ilvl w:val="1"/>
          <w:numId w:val="63"/>
        </w:numPr>
        <w:tabs>
          <w:tab w:val="num" w:pos="2127"/>
        </w:tabs>
        <w:spacing w:before="120" w:line="360" w:lineRule="auto"/>
        <w:ind w:left="2127" w:hanging="709"/>
        <w:jc w:val="both"/>
        <w:rPr>
          <w:rFonts w:ascii="Cambria" w:hAnsi="Cambria"/>
          <w:sz w:val="28"/>
          <w:szCs w:val="28"/>
          <w:u w:val="single"/>
          <w:lang w:val="en-GB"/>
        </w:rPr>
      </w:pPr>
      <w:r w:rsidRPr="00344BB5">
        <w:rPr>
          <w:rFonts w:ascii="Cambria" w:hAnsi="Cambria"/>
          <w:sz w:val="28"/>
          <w:szCs w:val="28"/>
          <w:u w:val="single"/>
          <w:lang w:val="en-GB"/>
        </w:rPr>
        <w:t>PMI</w:t>
      </w:r>
      <w:r w:rsidR="00EE456D">
        <w:rPr>
          <w:rFonts w:ascii="Cambria" w:hAnsi="Cambria"/>
          <w:sz w:val="28"/>
          <w:szCs w:val="28"/>
          <w:u w:val="single"/>
          <w:lang w:val="en-GB"/>
        </w:rPr>
        <w:t xml:space="preserve"> </w:t>
      </w:r>
      <w:r w:rsidRPr="00344BB5">
        <w:rPr>
          <w:rFonts w:ascii="Cambria" w:hAnsi="Cambria"/>
          <w:sz w:val="28"/>
          <w:szCs w:val="28"/>
          <w:u w:val="single"/>
          <w:lang w:val="en-GB"/>
        </w:rPr>
        <w:t>11-C</w:t>
      </w:r>
      <w:r w:rsidR="00EE456D">
        <w:rPr>
          <w:rFonts w:ascii="Cambria" w:hAnsi="Cambria"/>
          <w:sz w:val="28"/>
          <w:szCs w:val="28"/>
          <w:u w:val="single"/>
          <w:lang w:val="en-GB"/>
        </w:rPr>
        <w:t xml:space="preserve"> </w:t>
      </w:r>
      <w:r w:rsidRPr="00344BB5">
        <w:rPr>
          <w:rFonts w:ascii="Cambria" w:hAnsi="Cambria"/>
          <w:sz w:val="28"/>
          <w:szCs w:val="28"/>
          <w:u w:val="single"/>
          <w:lang w:val="en-GB"/>
        </w:rPr>
        <w:t>“Acceptable</w:t>
      </w:r>
      <w:r w:rsidR="00EE456D">
        <w:rPr>
          <w:rFonts w:ascii="Cambria" w:hAnsi="Cambria"/>
          <w:sz w:val="28"/>
          <w:szCs w:val="28"/>
          <w:u w:val="single"/>
          <w:lang w:val="en-GB"/>
        </w:rPr>
        <w:t xml:space="preserve"> </w:t>
      </w:r>
      <w:r w:rsidRPr="00344BB5">
        <w:rPr>
          <w:rFonts w:ascii="Cambria" w:hAnsi="Cambria"/>
          <w:sz w:val="28"/>
          <w:szCs w:val="28"/>
          <w:u w:val="single"/>
          <w:lang w:val="en-GB"/>
        </w:rPr>
        <w:t>Forms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Payment”</w:t>
      </w:r>
      <w:r w:rsidRPr="00344BB5">
        <w:rPr>
          <w:rFonts w:ascii="Cambria" w:hAnsi="Cambria"/>
          <w:sz w:val="28"/>
          <w:szCs w:val="28"/>
          <w:lang w:val="en-GB"/>
        </w:rPr>
        <w:t>;</w:t>
      </w:r>
    </w:p>
    <w:p w14:paraId="1389FE56" w14:textId="744037FE" w:rsidR="00554E2E" w:rsidRPr="00344BB5" w:rsidRDefault="00554E2E" w:rsidP="00344BB5">
      <w:pPr>
        <w:numPr>
          <w:ilvl w:val="1"/>
          <w:numId w:val="63"/>
        </w:numPr>
        <w:spacing w:before="120" w:line="360" w:lineRule="auto"/>
        <w:ind w:firstLine="0"/>
        <w:jc w:val="both"/>
        <w:rPr>
          <w:rFonts w:ascii="Cambria" w:hAnsi="Cambria"/>
          <w:sz w:val="28"/>
          <w:szCs w:val="28"/>
          <w:u w:val="single"/>
          <w:lang w:val="en-GB"/>
        </w:rPr>
      </w:pPr>
      <w:r w:rsidRPr="00344BB5">
        <w:rPr>
          <w:rFonts w:ascii="Cambria" w:hAnsi="Cambria"/>
          <w:sz w:val="28"/>
          <w:szCs w:val="28"/>
          <w:u w:val="single"/>
          <w:lang w:val="en-GB"/>
        </w:rPr>
        <w:t>PMI</w:t>
      </w:r>
      <w:r w:rsidR="00EE456D">
        <w:rPr>
          <w:rFonts w:ascii="Cambria" w:hAnsi="Cambria"/>
          <w:sz w:val="28"/>
          <w:szCs w:val="28"/>
          <w:u w:val="single"/>
          <w:lang w:val="en-GB"/>
        </w:rPr>
        <w:t xml:space="preserve"> </w:t>
      </w:r>
      <w:r w:rsidRPr="00344BB5">
        <w:rPr>
          <w:rFonts w:ascii="Cambria" w:hAnsi="Cambria"/>
          <w:sz w:val="28"/>
          <w:szCs w:val="28"/>
          <w:u w:val="single"/>
          <w:lang w:val="en-GB"/>
        </w:rPr>
        <w:t>28</w:t>
      </w:r>
      <w:r w:rsidR="00EE456D">
        <w:rPr>
          <w:rFonts w:ascii="Cambria" w:hAnsi="Cambria"/>
          <w:sz w:val="28"/>
          <w:szCs w:val="28"/>
          <w:u w:val="single"/>
          <w:lang w:val="en-GB"/>
        </w:rPr>
        <w:t xml:space="preserve"> </w:t>
      </w:r>
      <w:r w:rsidRPr="00344BB5">
        <w:rPr>
          <w:rFonts w:ascii="Cambria" w:hAnsi="Cambria"/>
          <w:sz w:val="28"/>
          <w:szCs w:val="28"/>
          <w:u w:val="single"/>
          <w:lang w:val="en-GB"/>
        </w:rPr>
        <w:t>“Contracts</w:t>
      </w:r>
      <w:r w:rsidR="00EE456D">
        <w:rPr>
          <w:rFonts w:ascii="Cambria" w:hAnsi="Cambria"/>
          <w:sz w:val="28"/>
          <w:szCs w:val="28"/>
          <w:u w:val="single"/>
          <w:lang w:val="en-GB"/>
        </w:rPr>
        <w:t xml:space="preserve"> </w:t>
      </w:r>
      <w:r w:rsidRPr="00344BB5">
        <w:rPr>
          <w:rFonts w:ascii="Cambria" w:hAnsi="Cambria"/>
          <w:sz w:val="28"/>
          <w:szCs w:val="28"/>
          <w:u w:val="single"/>
          <w:lang w:val="en-GB"/>
        </w:rPr>
        <w:t>and</w:t>
      </w:r>
      <w:r w:rsidR="00EE456D">
        <w:rPr>
          <w:rFonts w:ascii="Cambria" w:hAnsi="Cambria"/>
          <w:sz w:val="28"/>
          <w:szCs w:val="28"/>
          <w:u w:val="single"/>
          <w:lang w:val="en-GB"/>
        </w:rPr>
        <w:t xml:space="preserve"> </w:t>
      </w:r>
      <w:r w:rsidRPr="00344BB5">
        <w:rPr>
          <w:rFonts w:ascii="Cambria" w:hAnsi="Cambria"/>
          <w:sz w:val="28"/>
          <w:szCs w:val="28"/>
          <w:u w:val="single"/>
          <w:lang w:val="en-GB"/>
        </w:rPr>
        <w:t>Agreements</w:t>
      </w:r>
      <w:r w:rsidR="00EE456D">
        <w:rPr>
          <w:rFonts w:ascii="Cambria" w:hAnsi="Cambria"/>
          <w:sz w:val="28"/>
          <w:szCs w:val="28"/>
          <w:u w:val="single"/>
          <w:lang w:val="en-GB"/>
        </w:rPr>
        <w:t xml:space="preserve"> </w:t>
      </w:r>
      <w:r w:rsidRPr="00344BB5">
        <w:rPr>
          <w:rFonts w:ascii="Cambria" w:hAnsi="Cambria"/>
          <w:sz w:val="28"/>
          <w:szCs w:val="28"/>
          <w:u w:val="single"/>
          <w:lang w:val="en-GB"/>
        </w:rPr>
        <w:t>–</w:t>
      </w:r>
      <w:r w:rsidR="00EE456D">
        <w:rPr>
          <w:rFonts w:ascii="Cambria" w:hAnsi="Cambria"/>
          <w:sz w:val="28"/>
          <w:szCs w:val="28"/>
          <w:u w:val="single"/>
          <w:lang w:val="en-GB"/>
        </w:rPr>
        <w:t xml:space="preserve"> </w:t>
      </w:r>
      <w:r w:rsidRPr="00344BB5">
        <w:rPr>
          <w:rFonts w:ascii="Cambria" w:hAnsi="Cambria"/>
          <w:sz w:val="28"/>
          <w:szCs w:val="28"/>
          <w:u w:val="single"/>
          <w:lang w:val="en-GB"/>
        </w:rPr>
        <w:t>Financial</w:t>
      </w:r>
      <w:r w:rsidR="00EE456D">
        <w:rPr>
          <w:rFonts w:ascii="Cambria" w:hAnsi="Cambria"/>
          <w:sz w:val="28"/>
          <w:szCs w:val="28"/>
          <w:u w:val="single"/>
          <w:lang w:val="en-GB"/>
        </w:rPr>
        <w:t xml:space="preserve"> </w:t>
      </w:r>
      <w:r w:rsidRPr="00344BB5">
        <w:rPr>
          <w:rFonts w:ascii="Cambria" w:hAnsi="Cambria"/>
          <w:sz w:val="28"/>
          <w:szCs w:val="28"/>
          <w:u w:val="single"/>
          <w:lang w:val="en-GB"/>
        </w:rPr>
        <w:t>Review”</w:t>
      </w:r>
      <w:r w:rsidRPr="00344BB5">
        <w:rPr>
          <w:rFonts w:ascii="Cambria" w:hAnsi="Cambria"/>
          <w:sz w:val="28"/>
          <w:szCs w:val="28"/>
          <w:lang w:val="en-GB"/>
        </w:rPr>
        <w:t>;</w:t>
      </w:r>
    </w:p>
    <w:p w14:paraId="2FEEDD78" w14:textId="7FD6372A" w:rsidR="00554E2E" w:rsidRPr="00344BB5" w:rsidRDefault="00554E2E" w:rsidP="00344BB5">
      <w:pPr>
        <w:numPr>
          <w:ilvl w:val="1"/>
          <w:numId w:val="63"/>
        </w:numPr>
        <w:tabs>
          <w:tab w:val="num" w:pos="2127"/>
        </w:tabs>
        <w:spacing w:before="120" w:line="360" w:lineRule="auto"/>
        <w:ind w:left="2127" w:hanging="709"/>
        <w:jc w:val="both"/>
        <w:rPr>
          <w:rFonts w:ascii="Cambria" w:hAnsi="Cambria"/>
          <w:i/>
          <w:sz w:val="28"/>
          <w:szCs w:val="28"/>
          <w:u w:val="single"/>
          <w:lang w:val="en-GB"/>
        </w:rPr>
      </w:pPr>
      <w:r w:rsidRPr="00344BB5">
        <w:rPr>
          <w:rFonts w:ascii="Cambria" w:hAnsi="Cambria"/>
          <w:sz w:val="28"/>
          <w:szCs w:val="28"/>
          <w:u w:val="single"/>
          <w:lang w:val="en-GB"/>
        </w:rPr>
        <w:t>PMI</w:t>
      </w:r>
      <w:r w:rsidR="00EE456D">
        <w:rPr>
          <w:rFonts w:ascii="Cambria" w:hAnsi="Cambria"/>
          <w:sz w:val="28"/>
          <w:szCs w:val="28"/>
          <w:u w:val="single"/>
          <w:lang w:val="en-GB"/>
        </w:rPr>
        <w:t xml:space="preserve"> </w:t>
      </w:r>
      <w:r w:rsidRPr="00344BB5">
        <w:rPr>
          <w:rFonts w:ascii="Cambria" w:hAnsi="Cambria"/>
          <w:sz w:val="28"/>
          <w:szCs w:val="28"/>
          <w:u w:val="single"/>
          <w:lang w:val="en-GB"/>
        </w:rPr>
        <w:t>29</w:t>
      </w:r>
      <w:r w:rsidR="00EE456D">
        <w:rPr>
          <w:rFonts w:ascii="Cambria" w:hAnsi="Cambria"/>
          <w:i/>
          <w:sz w:val="28"/>
          <w:szCs w:val="28"/>
          <w:u w:val="single"/>
          <w:lang w:val="en-GB"/>
        </w:rPr>
        <w:t xml:space="preserve"> </w:t>
      </w:r>
      <w:r w:rsidRPr="00344BB5">
        <w:rPr>
          <w:rFonts w:ascii="Cambria" w:hAnsi="Cambria"/>
          <w:sz w:val="28"/>
          <w:szCs w:val="28"/>
          <w:u w:val="single"/>
          <w:lang w:val="en-GB"/>
        </w:rPr>
        <w:t>“</w:t>
      </w:r>
      <w:r w:rsidR="002507F4">
        <w:rPr>
          <w:rFonts w:ascii="Cambria" w:hAnsi="Cambria"/>
          <w:sz w:val="28"/>
          <w:szCs w:val="28"/>
          <w:u w:val="single"/>
          <w:lang w:val="en-GB"/>
        </w:rPr>
        <w:t>Purchases</w:t>
      </w:r>
      <w:r w:rsidR="00EE456D">
        <w:rPr>
          <w:rFonts w:ascii="Cambria" w:hAnsi="Cambria"/>
          <w:sz w:val="28"/>
          <w:szCs w:val="28"/>
          <w:u w:val="single"/>
          <w:lang w:val="en-GB"/>
        </w:rPr>
        <w:t xml:space="preserve"> </w:t>
      </w:r>
      <w:r w:rsidR="002507F4">
        <w:rPr>
          <w:rFonts w:ascii="Cambria" w:hAnsi="Cambria"/>
          <w:sz w:val="28"/>
          <w:szCs w:val="28"/>
          <w:u w:val="single"/>
          <w:lang w:val="en-GB"/>
        </w:rPr>
        <w:t>of</w:t>
      </w:r>
      <w:r w:rsidR="00EE456D">
        <w:rPr>
          <w:rFonts w:ascii="Cambria" w:hAnsi="Cambria"/>
          <w:sz w:val="28"/>
          <w:szCs w:val="28"/>
          <w:u w:val="single"/>
          <w:lang w:val="en-GB"/>
        </w:rPr>
        <w:t xml:space="preserve"> </w:t>
      </w:r>
      <w:r w:rsidR="002507F4">
        <w:rPr>
          <w:rFonts w:ascii="Cambria" w:hAnsi="Cambria"/>
          <w:sz w:val="28"/>
          <w:szCs w:val="28"/>
          <w:u w:val="single"/>
          <w:lang w:val="en-GB"/>
        </w:rPr>
        <w:t>Goods</w:t>
      </w:r>
      <w:r w:rsidR="00EE456D">
        <w:rPr>
          <w:rFonts w:ascii="Cambria" w:hAnsi="Cambria"/>
          <w:sz w:val="28"/>
          <w:szCs w:val="28"/>
          <w:u w:val="single"/>
          <w:lang w:val="en-GB"/>
        </w:rPr>
        <w:t xml:space="preserve"> </w:t>
      </w:r>
      <w:r w:rsidR="002507F4">
        <w:rPr>
          <w:rFonts w:ascii="Cambria" w:hAnsi="Cambria"/>
          <w:sz w:val="28"/>
          <w:szCs w:val="28"/>
          <w:u w:val="single"/>
          <w:lang w:val="en-GB"/>
        </w:rPr>
        <w:t>and</w:t>
      </w:r>
      <w:r w:rsidR="00EE456D">
        <w:rPr>
          <w:rFonts w:ascii="Cambria" w:hAnsi="Cambria"/>
          <w:sz w:val="28"/>
          <w:szCs w:val="28"/>
          <w:u w:val="single"/>
          <w:lang w:val="en-GB"/>
        </w:rPr>
        <w:t xml:space="preserve"> </w:t>
      </w:r>
      <w:r w:rsidR="002507F4">
        <w:rPr>
          <w:rFonts w:ascii="Cambria" w:hAnsi="Cambria"/>
          <w:sz w:val="28"/>
          <w:szCs w:val="28"/>
          <w:u w:val="single"/>
          <w:lang w:val="en-GB"/>
        </w:rPr>
        <w:t>Services</w:t>
      </w:r>
      <w:r w:rsidRPr="00344BB5">
        <w:rPr>
          <w:rFonts w:ascii="Cambria" w:hAnsi="Cambria"/>
          <w:sz w:val="28"/>
          <w:szCs w:val="28"/>
          <w:u w:val="single"/>
          <w:lang w:val="en-GB"/>
        </w:rPr>
        <w:t>”</w:t>
      </w:r>
      <w:r w:rsidRPr="00344BB5">
        <w:rPr>
          <w:rFonts w:ascii="Cambria" w:hAnsi="Cambria"/>
          <w:sz w:val="28"/>
          <w:szCs w:val="28"/>
          <w:lang w:val="en-GB"/>
        </w:rPr>
        <w:t>;</w:t>
      </w:r>
    </w:p>
    <w:p w14:paraId="79B30F38" w14:textId="10B0880C" w:rsidR="00554E2E" w:rsidRPr="00344BB5" w:rsidRDefault="00554E2E" w:rsidP="00344BB5">
      <w:pPr>
        <w:numPr>
          <w:ilvl w:val="1"/>
          <w:numId w:val="63"/>
        </w:numPr>
        <w:tabs>
          <w:tab w:val="clear" w:pos="1440"/>
        </w:tabs>
        <w:spacing w:before="120"/>
        <w:ind w:left="2160" w:hanging="720"/>
        <w:rPr>
          <w:rFonts w:ascii="Cambria" w:hAnsi="Cambria"/>
          <w:sz w:val="28"/>
          <w:szCs w:val="28"/>
          <w:u w:val="single"/>
          <w:lang w:val="en-GB"/>
        </w:rPr>
      </w:pPr>
      <w:r w:rsidRPr="00344BB5">
        <w:rPr>
          <w:rFonts w:ascii="Cambria" w:hAnsi="Cambria"/>
          <w:sz w:val="28"/>
          <w:szCs w:val="28"/>
          <w:u w:val="single"/>
          <w:lang w:val="en-GB"/>
        </w:rPr>
        <w:lastRenderedPageBreak/>
        <w:t>PMI</w:t>
      </w:r>
      <w:r w:rsidR="00EE456D">
        <w:rPr>
          <w:rFonts w:ascii="Cambria" w:hAnsi="Cambria"/>
          <w:sz w:val="28"/>
          <w:szCs w:val="28"/>
          <w:u w:val="single"/>
          <w:lang w:val="en-GB"/>
        </w:rPr>
        <w:t xml:space="preserve"> </w:t>
      </w:r>
      <w:r w:rsidRPr="00344BB5">
        <w:rPr>
          <w:rFonts w:ascii="Cambria" w:hAnsi="Cambria"/>
          <w:sz w:val="28"/>
          <w:szCs w:val="28"/>
          <w:u w:val="single"/>
          <w:lang w:val="en-GB"/>
        </w:rPr>
        <w:t>29-G2</w:t>
      </w:r>
      <w:r w:rsidR="00EE456D">
        <w:rPr>
          <w:rFonts w:ascii="Cambria" w:hAnsi="Cambria"/>
          <w:sz w:val="28"/>
          <w:szCs w:val="28"/>
          <w:u w:val="single"/>
          <w:lang w:val="en-GB"/>
        </w:rPr>
        <w:t xml:space="preserve"> </w:t>
      </w:r>
      <w:r w:rsidRPr="00344BB5">
        <w:rPr>
          <w:rFonts w:ascii="Cambria" w:hAnsi="Cambria"/>
          <w:sz w:val="28"/>
          <w:szCs w:val="28"/>
          <w:u w:val="single"/>
          <w:lang w:val="en-GB"/>
        </w:rPr>
        <w:t>“Procurement</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Leaves</w:t>
      </w:r>
      <w:r w:rsidR="00EE456D">
        <w:rPr>
          <w:rFonts w:ascii="Cambria" w:hAnsi="Cambria"/>
          <w:sz w:val="28"/>
          <w:szCs w:val="28"/>
          <w:u w:val="single"/>
          <w:lang w:val="en-GB"/>
        </w:rPr>
        <w:t xml:space="preserve"> </w:t>
      </w:r>
      <w:r w:rsidRPr="00344BB5">
        <w:rPr>
          <w:rFonts w:ascii="Cambria" w:hAnsi="Cambria"/>
          <w:sz w:val="28"/>
          <w:szCs w:val="28"/>
          <w:u w:val="single"/>
          <w:lang w:val="en-GB"/>
        </w:rPr>
        <w:t>and</w:t>
      </w:r>
      <w:r w:rsidR="00EE456D">
        <w:rPr>
          <w:rFonts w:ascii="Cambria" w:hAnsi="Cambria"/>
          <w:sz w:val="28"/>
          <w:szCs w:val="28"/>
          <w:u w:val="single"/>
          <w:lang w:val="en-GB"/>
        </w:rPr>
        <w:t xml:space="preserve"> </w:t>
      </w:r>
      <w:r w:rsidRPr="00344BB5">
        <w:rPr>
          <w:rFonts w:ascii="Cambria" w:hAnsi="Cambria"/>
          <w:sz w:val="28"/>
          <w:szCs w:val="28"/>
          <w:u w:val="single"/>
          <w:lang w:val="en-GB"/>
        </w:rPr>
        <w:t>Cloves</w:t>
      </w:r>
      <w:r w:rsidR="00EE456D">
        <w:rPr>
          <w:rFonts w:ascii="Cambria" w:hAnsi="Cambria"/>
          <w:sz w:val="28"/>
          <w:szCs w:val="28"/>
          <w:u w:val="single"/>
          <w:lang w:val="en-GB"/>
        </w:rPr>
        <w:t xml:space="preserve"> </w:t>
      </w:r>
      <w:r w:rsidRPr="00344BB5">
        <w:rPr>
          <w:rFonts w:ascii="Cambria" w:hAnsi="Cambria"/>
          <w:sz w:val="28"/>
          <w:szCs w:val="28"/>
          <w:u w:val="single"/>
          <w:lang w:val="en-GB"/>
        </w:rPr>
        <w:t>–</w:t>
      </w:r>
      <w:r w:rsidR="00EE456D">
        <w:rPr>
          <w:rFonts w:ascii="Cambria" w:hAnsi="Cambria"/>
          <w:sz w:val="28"/>
          <w:szCs w:val="28"/>
          <w:u w:val="single"/>
          <w:lang w:val="en-GB"/>
        </w:rPr>
        <w:t xml:space="preserve"> </w:t>
      </w:r>
      <w:r w:rsidRPr="00344BB5">
        <w:rPr>
          <w:rFonts w:ascii="Cambria" w:hAnsi="Cambria"/>
          <w:sz w:val="28"/>
          <w:szCs w:val="28"/>
          <w:u w:val="single"/>
          <w:lang w:val="en-GB"/>
        </w:rPr>
        <w:t>Guidelines”</w:t>
      </w:r>
      <w:r w:rsidRPr="00344BB5">
        <w:rPr>
          <w:rFonts w:ascii="Cambria" w:hAnsi="Cambria"/>
          <w:sz w:val="28"/>
          <w:szCs w:val="28"/>
          <w:lang w:val="en-GB"/>
        </w:rPr>
        <w:t>;</w:t>
      </w:r>
    </w:p>
    <w:p w14:paraId="655BD43F" w14:textId="1DAE7F89" w:rsidR="00554E2E" w:rsidRPr="00344BB5" w:rsidRDefault="00554E2E" w:rsidP="00344BB5">
      <w:pPr>
        <w:numPr>
          <w:ilvl w:val="1"/>
          <w:numId w:val="63"/>
        </w:numPr>
        <w:tabs>
          <w:tab w:val="num" w:pos="2127"/>
        </w:tabs>
        <w:spacing w:before="120" w:line="360" w:lineRule="auto"/>
        <w:ind w:left="2127" w:hanging="709"/>
        <w:jc w:val="both"/>
        <w:rPr>
          <w:rFonts w:ascii="Cambria" w:hAnsi="Cambria"/>
          <w:sz w:val="28"/>
          <w:szCs w:val="28"/>
          <w:u w:val="single"/>
          <w:lang w:val="en-GB"/>
        </w:rPr>
      </w:pPr>
      <w:r w:rsidRPr="00344BB5">
        <w:rPr>
          <w:rFonts w:ascii="Cambria" w:hAnsi="Cambria"/>
          <w:sz w:val="28"/>
          <w:szCs w:val="28"/>
          <w:u w:val="single"/>
          <w:lang w:val="en-GB"/>
        </w:rPr>
        <w:t>Multi</w:t>
      </w:r>
      <w:r w:rsidR="00EE456D">
        <w:rPr>
          <w:rFonts w:ascii="Cambria" w:hAnsi="Cambria"/>
          <w:sz w:val="28"/>
          <w:szCs w:val="28"/>
          <w:u w:val="single"/>
          <w:lang w:val="en-GB"/>
        </w:rPr>
        <w:t xml:space="preserve"> </w:t>
      </w:r>
      <w:r w:rsidRPr="00344BB5">
        <w:rPr>
          <w:rFonts w:ascii="Cambria" w:hAnsi="Cambria"/>
          <w:sz w:val="28"/>
          <w:szCs w:val="28"/>
          <w:u w:val="single"/>
          <w:lang w:val="en-GB"/>
        </w:rPr>
        <w:t>Cross</w:t>
      </w:r>
      <w:r w:rsidR="00EE456D">
        <w:rPr>
          <w:rFonts w:ascii="Cambria" w:hAnsi="Cambria"/>
          <w:sz w:val="28"/>
          <w:szCs w:val="28"/>
          <w:u w:val="single"/>
          <w:lang w:val="en-GB"/>
        </w:rPr>
        <w:t xml:space="preserve"> </w:t>
      </w:r>
      <w:r w:rsidRPr="00344BB5">
        <w:rPr>
          <w:rFonts w:ascii="Cambria" w:hAnsi="Cambria"/>
          <w:sz w:val="28"/>
          <w:szCs w:val="28"/>
          <w:u w:val="single"/>
          <w:lang w:val="en-GB"/>
        </w:rPr>
        <w:t>Border</w:t>
      </w:r>
      <w:r w:rsidR="00EE456D">
        <w:rPr>
          <w:rFonts w:ascii="Cambria" w:hAnsi="Cambria"/>
          <w:sz w:val="28"/>
          <w:szCs w:val="28"/>
          <w:u w:val="single"/>
          <w:lang w:val="en-GB"/>
        </w:rPr>
        <w:t xml:space="preserve"> </w:t>
      </w:r>
      <w:r w:rsidRPr="00344BB5">
        <w:rPr>
          <w:rFonts w:ascii="Cambria" w:hAnsi="Cambria"/>
          <w:sz w:val="28"/>
          <w:szCs w:val="28"/>
          <w:u w:val="single"/>
          <w:lang w:val="en-GB"/>
        </w:rPr>
        <w:t>Target</w:t>
      </w:r>
      <w:r w:rsidR="00EE456D">
        <w:rPr>
          <w:rFonts w:ascii="Cambria" w:hAnsi="Cambria"/>
          <w:sz w:val="28"/>
          <w:szCs w:val="28"/>
          <w:u w:val="single"/>
          <w:lang w:val="en-GB"/>
        </w:rPr>
        <w:t xml:space="preserve"> </w:t>
      </w:r>
      <w:r w:rsidRPr="00344BB5">
        <w:rPr>
          <w:rFonts w:ascii="Cambria" w:hAnsi="Cambria"/>
          <w:sz w:val="28"/>
          <w:szCs w:val="28"/>
          <w:u w:val="single"/>
          <w:lang w:val="en-GB"/>
        </w:rPr>
        <w:t>Balancing</w:t>
      </w:r>
      <w:r w:rsidR="00EE456D">
        <w:rPr>
          <w:rFonts w:ascii="Cambria" w:hAnsi="Cambria"/>
          <w:sz w:val="28"/>
          <w:szCs w:val="28"/>
          <w:u w:val="single"/>
          <w:lang w:val="en-GB"/>
        </w:rPr>
        <w:t xml:space="preserve"> </w:t>
      </w:r>
      <w:r w:rsidRPr="00344BB5">
        <w:rPr>
          <w:rFonts w:ascii="Cambria" w:hAnsi="Cambria"/>
          <w:sz w:val="28"/>
          <w:szCs w:val="28"/>
          <w:u w:val="single"/>
          <w:lang w:val="en-GB"/>
        </w:rPr>
        <w:t>Agreement;</w:t>
      </w:r>
      <w:r w:rsidR="00EE456D">
        <w:rPr>
          <w:rFonts w:ascii="Cambria" w:hAnsi="Cambria"/>
          <w:sz w:val="28"/>
          <w:szCs w:val="28"/>
          <w:u w:val="single"/>
          <w:lang w:val="en-GB"/>
        </w:rPr>
        <w:t xml:space="preserve"> </w:t>
      </w:r>
      <w:r w:rsidRPr="00344BB5">
        <w:rPr>
          <w:rFonts w:ascii="Cambria" w:hAnsi="Cambria"/>
          <w:sz w:val="28"/>
          <w:szCs w:val="28"/>
          <w:u w:val="single"/>
          <w:lang w:val="en-GB"/>
        </w:rPr>
        <w:t>Cash</w:t>
      </w:r>
      <w:r w:rsidR="00EE456D">
        <w:rPr>
          <w:rFonts w:ascii="Cambria" w:hAnsi="Cambria"/>
          <w:sz w:val="28"/>
          <w:szCs w:val="28"/>
          <w:u w:val="single"/>
          <w:lang w:val="en-GB"/>
        </w:rPr>
        <w:t xml:space="preserve"> </w:t>
      </w:r>
      <w:r w:rsidRPr="00344BB5">
        <w:rPr>
          <w:rFonts w:ascii="Cambria" w:hAnsi="Cambria"/>
          <w:sz w:val="28"/>
          <w:szCs w:val="28"/>
          <w:u w:val="single"/>
          <w:lang w:val="en-GB"/>
        </w:rPr>
        <w:t>Pooling</w:t>
      </w:r>
      <w:r w:rsidR="00EE456D">
        <w:rPr>
          <w:rFonts w:ascii="Cambria" w:hAnsi="Cambria"/>
          <w:sz w:val="28"/>
          <w:szCs w:val="28"/>
          <w:u w:val="single"/>
          <w:lang w:val="en-GB"/>
        </w:rPr>
        <w:t xml:space="preserve"> </w:t>
      </w:r>
      <w:r w:rsidRPr="00344BB5">
        <w:rPr>
          <w:rFonts w:ascii="Cambria" w:hAnsi="Cambria"/>
          <w:sz w:val="28"/>
          <w:szCs w:val="28"/>
          <w:u w:val="single"/>
          <w:lang w:val="en-GB"/>
        </w:rPr>
        <w:t>Contracts</w:t>
      </w:r>
      <w:r w:rsidRPr="00344BB5">
        <w:rPr>
          <w:rFonts w:ascii="Cambria" w:hAnsi="Cambria"/>
          <w:sz w:val="28"/>
          <w:szCs w:val="28"/>
          <w:lang w:val="en-GB"/>
        </w:rPr>
        <w:t>.</w:t>
      </w:r>
    </w:p>
    <w:p w14:paraId="0EEA6D4D" w14:textId="47605B75" w:rsidR="00554E2E" w:rsidRPr="00344BB5" w:rsidRDefault="00554E2E" w:rsidP="00344BB5">
      <w:pPr>
        <w:spacing w:before="120" w:line="360" w:lineRule="auto"/>
        <w:jc w:val="both"/>
        <w:rPr>
          <w:rFonts w:ascii="Cambria" w:hAnsi="Cambria"/>
          <w:b/>
          <w:sz w:val="28"/>
          <w:szCs w:val="28"/>
          <w:lang w:val="en-GB"/>
        </w:rPr>
      </w:pPr>
      <w:r w:rsidRPr="00344BB5">
        <w:rPr>
          <w:rFonts w:ascii="Cambria" w:hAnsi="Cambria"/>
          <w:b/>
          <w:sz w:val="28"/>
          <w:szCs w:val="28"/>
          <w:lang w:val="en-GB"/>
        </w:rPr>
        <w:t>4.</w:t>
      </w:r>
      <w:r w:rsidR="00EE456D">
        <w:rPr>
          <w:rFonts w:ascii="Cambria" w:hAnsi="Cambria"/>
          <w:sz w:val="28"/>
          <w:szCs w:val="28"/>
          <w:lang w:val="en-GB"/>
        </w:rPr>
        <w:t xml:space="preserve"> </w:t>
      </w:r>
      <w:r w:rsidRPr="00344BB5">
        <w:rPr>
          <w:rFonts w:ascii="Cambria" w:hAnsi="Cambria"/>
          <w:b/>
          <w:sz w:val="28"/>
          <w:szCs w:val="28"/>
          <w:lang w:val="en-GB"/>
        </w:rPr>
        <w:t>Book-keeping</w:t>
      </w:r>
      <w:r w:rsidR="00EE456D">
        <w:rPr>
          <w:rFonts w:ascii="Cambria" w:hAnsi="Cambria"/>
          <w:b/>
          <w:sz w:val="28"/>
          <w:szCs w:val="28"/>
          <w:lang w:val="en-GB"/>
        </w:rPr>
        <w:t xml:space="preserve"> </w:t>
      </w:r>
      <w:r w:rsidRPr="00344BB5">
        <w:rPr>
          <w:rFonts w:ascii="Cambria" w:hAnsi="Cambria"/>
          <w:b/>
          <w:sz w:val="28"/>
          <w:szCs w:val="28"/>
          <w:lang w:val="en-GB"/>
        </w:rPr>
        <w:t>and</w:t>
      </w:r>
      <w:r w:rsidR="00EE456D">
        <w:rPr>
          <w:rFonts w:ascii="Cambria" w:hAnsi="Cambria"/>
          <w:b/>
          <w:sz w:val="28"/>
          <w:szCs w:val="28"/>
          <w:lang w:val="en-GB"/>
        </w:rPr>
        <w:t xml:space="preserve"> </w:t>
      </w:r>
      <w:r w:rsidRPr="00344BB5">
        <w:rPr>
          <w:rFonts w:ascii="Cambria" w:hAnsi="Cambria"/>
          <w:b/>
          <w:sz w:val="28"/>
          <w:szCs w:val="28"/>
          <w:lang w:val="en-GB"/>
        </w:rPr>
        <w:t>Retention</w:t>
      </w:r>
      <w:r w:rsidR="00EE456D">
        <w:rPr>
          <w:rFonts w:ascii="Cambria" w:hAnsi="Cambria"/>
          <w:b/>
          <w:sz w:val="28"/>
          <w:szCs w:val="28"/>
          <w:lang w:val="en-GB"/>
        </w:rPr>
        <w:t xml:space="preserve"> </w:t>
      </w:r>
      <w:r w:rsidRPr="00344BB5">
        <w:rPr>
          <w:rFonts w:ascii="Cambria" w:hAnsi="Cambria"/>
          <w:b/>
          <w:sz w:val="28"/>
          <w:szCs w:val="28"/>
          <w:lang w:val="en-GB"/>
        </w:rPr>
        <w:t>of</w:t>
      </w:r>
      <w:r w:rsidR="00EE456D">
        <w:rPr>
          <w:rFonts w:ascii="Cambria" w:hAnsi="Cambria"/>
          <w:b/>
          <w:sz w:val="28"/>
          <w:szCs w:val="28"/>
          <w:lang w:val="en-GB"/>
        </w:rPr>
        <w:t xml:space="preserve"> </w:t>
      </w:r>
      <w:r w:rsidRPr="00344BB5">
        <w:rPr>
          <w:rFonts w:ascii="Cambria" w:hAnsi="Cambria"/>
          <w:b/>
          <w:sz w:val="28"/>
          <w:szCs w:val="28"/>
          <w:lang w:val="en-GB"/>
        </w:rPr>
        <w:t>Accounting</w:t>
      </w:r>
      <w:r w:rsidR="00EE456D">
        <w:rPr>
          <w:rFonts w:ascii="Cambria" w:hAnsi="Cambria"/>
          <w:b/>
          <w:sz w:val="28"/>
          <w:szCs w:val="28"/>
          <w:lang w:val="en-GB"/>
        </w:rPr>
        <w:t xml:space="preserve"> </w:t>
      </w:r>
      <w:r w:rsidRPr="00344BB5">
        <w:rPr>
          <w:rFonts w:ascii="Cambria" w:hAnsi="Cambria"/>
          <w:b/>
          <w:sz w:val="28"/>
          <w:szCs w:val="28"/>
          <w:lang w:val="en-GB"/>
        </w:rPr>
        <w:t>Records</w:t>
      </w:r>
      <w:r w:rsidR="00EE456D">
        <w:rPr>
          <w:rFonts w:ascii="Cambria" w:hAnsi="Cambria"/>
          <w:b/>
          <w:sz w:val="28"/>
          <w:szCs w:val="28"/>
          <w:lang w:val="en-GB"/>
        </w:rPr>
        <w:t xml:space="preserve"> </w:t>
      </w:r>
      <w:r w:rsidRPr="00344BB5">
        <w:rPr>
          <w:rFonts w:ascii="Cambria" w:hAnsi="Cambria"/>
          <w:b/>
          <w:sz w:val="28"/>
          <w:szCs w:val="28"/>
          <w:lang w:val="en-GB"/>
        </w:rPr>
        <w:t>Relevant</w:t>
      </w:r>
      <w:r w:rsidR="00EE456D">
        <w:rPr>
          <w:rFonts w:ascii="Cambria" w:hAnsi="Cambria"/>
          <w:b/>
          <w:sz w:val="28"/>
          <w:szCs w:val="28"/>
          <w:lang w:val="en-GB"/>
        </w:rPr>
        <w:t xml:space="preserve"> </w:t>
      </w:r>
      <w:r w:rsidRPr="00344BB5">
        <w:rPr>
          <w:rFonts w:ascii="Cambria" w:hAnsi="Cambria"/>
          <w:b/>
          <w:sz w:val="28"/>
          <w:szCs w:val="28"/>
          <w:lang w:val="en-GB"/>
        </w:rPr>
        <w:t>for</w:t>
      </w:r>
      <w:r w:rsidR="00EE456D">
        <w:rPr>
          <w:rFonts w:ascii="Cambria" w:hAnsi="Cambria"/>
          <w:b/>
          <w:sz w:val="28"/>
          <w:szCs w:val="28"/>
          <w:lang w:val="en-GB"/>
        </w:rPr>
        <w:t xml:space="preserve"> </w:t>
      </w:r>
      <w:r w:rsidRPr="00344BB5">
        <w:rPr>
          <w:rFonts w:ascii="Cambria" w:hAnsi="Cambria"/>
          <w:b/>
          <w:sz w:val="28"/>
          <w:szCs w:val="28"/>
          <w:lang w:val="en-GB"/>
        </w:rPr>
        <w:t>Fiscal</w:t>
      </w:r>
      <w:r w:rsidR="00EE456D">
        <w:rPr>
          <w:rFonts w:ascii="Cambria" w:hAnsi="Cambria"/>
          <w:b/>
          <w:sz w:val="28"/>
          <w:szCs w:val="28"/>
          <w:lang w:val="en-GB"/>
        </w:rPr>
        <w:t xml:space="preserve"> </w:t>
      </w:r>
      <w:r w:rsidRPr="00344BB5">
        <w:rPr>
          <w:rFonts w:ascii="Cambria" w:hAnsi="Cambria"/>
          <w:b/>
          <w:sz w:val="28"/>
          <w:szCs w:val="28"/>
          <w:lang w:val="en-GB"/>
        </w:rPr>
        <w:t>Purposes</w:t>
      </w:r>
    </w:p>
    <w:p w14:paraId="526FD27A" w14:textId="1047572F" w:rsidR="00554E2E" w:rsidRPr="00344BB5" w:rsidRDefault="00554E2E" w:rsidP="00344BB5">
      <w:pPr>
        <w:pStyle w:val="BodyText"/>
        <w:spacing w:before="120" w:after="0" w:line="360" w:lineRule="auto"/>
        <w:jc w:val="both"/>
        <w:rPr>
          <w:rFonts w:ascii="Cambria" w:hAnsi="Cambria"/>
          <w:bCs/>
          <w:sz w:val="28"/>
          <w:szCs w:val="28"/>
          <w:lang w:val="en-GB"/>
        </w:rPr>
      </w:pP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crime</w:t>
      </w:r>
      <w:r w:rsidR="00EE456D">
        <w:rPr>
          <w:rFonts w:ascii="Cambria" w:hAnsi="Cambria"/>
          <w:bCs/>
          <w:sz w:val="28"/>
          <w:szCs w:val="28"/>
          <w:lang w:val="en-GB"/>
        </w:rPr>
        <w:t xml:space="preserve"> </w:t>
      </w:r>
      <w:r w:rsidRPr="00344BB5">
        <w:rPr>
          <w:rFonts w:ascii="Cambria" w:hAnsi="Cambria"/>
          <w:bCs/>
          <w:sz w:val="28"/>
          <w:szCs w:val="28"/>
          <w:lang w:val="en-GB"/>
        </w:rPr>
        <w:t>of</w:t>
      </w:r>
      <w:r w:rsidR="00EE456D">
        <w:rPr>
          <w:rFonts w:ascii="Cambria" w:hAnsi="Cambria"/>
          <w:bCs/>
          <w:sz w:val="28"/>
          <w:szCs w:val="28"/>
          <w:lang w:val="en-GB"/>
        </w:rPr>
        <w:t xml:space="preserve"> </w:t>
      </w:r>
      <w:r w:rsidRPr="00344BB5">
        <w:rPr>
          <w:rFonts w:ascii="Cambria" w:hAnsi="Cambria"/>
          <w:bCs/>
          <w:sz w:val="28"/>
          <w:szCs w:val="28"/>
          <w:lang w:val="en-GB"/>
        </w:rPr>
        <w:t>self-laundering</w:t>
      </w:r>
      <w:r w:rsidR="00EE456D">
        <w:rPr>
          <w:rFonts w:ascii="Cambria" w:hAnsi="Cambria"/>
          <w:bCs/>
          <w:sz w:val="28"/>
          <w:szCs w:val="28"/>
          <w:lang w:val="en-GB"/>
        </w:rPr>
        <w:t xml:space="preserve"> </w:t>
      </w:r>
      <w:r w:rsidRPr="00344BB5">
        <w:rPr>
          <w:rFonts w:ascii="Cambria" w:hAnsi="Cambria"/>
          <w:bCs/>
          <w:sz w:val="28"/>
          <w:szCs w:val="28"/>
          <w:lang w:val="en-GB"/>
        </w:rPr>
        <w:t>could</w:t>
      </w:r>
      <w:r w:rsidR="00EE456D">
        <w:rPr>
          <w:rFonts w:ascii="Cambria" w:hAnsi="Cambria"/>
          <w:bCs/>
          <w:sz w:val="28"/>
          <w:szCs w:val="28"/>
          <w:lang w:val="en-GB"/>
        </w:rPr>
        <w:t xml:space="preserve"> </w:t>
      </w:r>
      <w:r w:rsidRPr="00344BB5">
        <w:rPr>
          <w:rFonts w:ascii="Cambria" w:hAnsi="Cambria"/>
          <w:bCs/>
          <w:sz w:val="28"/>
          <w:szCs w:val="28"/>
          <w:lang w:val="en-GB"/>
        </w:rPr>
        <w:t>be</w:t>
      </w:r>
      <w:r w:rsidR="00EE456D">
        <w:rPr>
          <w:rFonts w:ascii="Cambria" w:hAnsi="Cambria"/>
          <w:bCs/>
          <w:sz w:val="28"/>
          <w:szCs w:val="28"/>
          <w:lang w:val="en-GB"/>
        </w:rPr>
        <w:t xml:space="preserve"> </w:t>
      </w:r>
      <w:r w:rsidRPr="00344BB5">
        <w:rPr>
          <w:rFonts w:ascii="Cambria" w:hAnsi="Cambria"/>
          <w:bCs/>
          <w:sz w:val="28"/>
          <w:szCs w:val="28"/>
          <w:lang w:val="en-GB"/>
        </w:rPr>
        <w:t>committed</w:t>
      </w:r>
      <w:r w:rsidR="00EE456D">
        <w:rPr>
          <w:rFonts w:ascii="Cambria" w:hAnsi="Cambria"/>
          <w:bCs/>
          <w:sz w:val="28"/>
          <w:szCs w:val="28"/>
          <w:lang w:val="en-GB"/>
        </w:rPr>
        <w:t xml:space="preserve"> </w:t>
      </w:r>
      <w:r w:rsidRPr="00344BB5">
        <w:rPr>
          <w:rFonts w:ascii="Cambria" w:hAnsi="Cambria"/>
          <w:bCs/>
          <w:sz w:val="28"/>
          <w:szCs w:val="28"/>
          <w:lang w:val="en-GB"/>
        </w:rPr>
        <w:t>in</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event</w:t>
      </w:r>
      <w:r w:rsidR="00EE456D">
        <w:rPr>
          <w:rFonts w:ascii="Cambria" w:hAnsi="Cambria"/>
          <w:bCs/>
          <w:sz w:val="28"/>
          <w:szCs w:val="28"/>
          <w:lang w:val="en-GB"/>
        </w:rPr>
        <w:t xml:space="preserve"> </w:t>
      </w:r>
      <w:r w:rsidRPr="00344BB5">
        <w:rPr>
          <w:rFonts w:ascii="Cambria" w:hAnsi="Cambria"/>
          <w:bCs/>
          <w:sz w:val="28"/>
          <w:szCs w:val="28"/>
          <w:lang w:val="en-GB"/>
        </w:rPr>
        <w:t>of</w:t>
      </w:r>
      <w:r w:rsidR="00EE456D">
        <w:rPr>
          <w:rFonts w:ascii="Cambria" w:hAnsi="Cambria"/>
          <w:bCs/>
          <w:sz w:val="28"/>
          <w:szCs w:val="28"/>
          <w:lang w:val="en-GB"/>
        </w:rPr>
        <w:t xml:space="preserve"> </w:t>
      </w:r>
      <w:r w:rsidRPr="00344BB5">
        <w:rPr>
          <w:rFonts w:ascii="Cambria" w:hAnsi="Cambria"/>
          <w:bCs/>
          <w:sz w:val="28"/>
          <w:szCs w:val="28"/>
          <w:lang w:val="en-GB"/>
        </w:rPr>
        <w:t>payments</w:t>
      </w:r>
      <w:r w:rsidR="00EE456D">
        <w:rPr>
          <w:rFonts w:ascii="Cambria" w:hAnsi="Cambria"/>
          <w:bCs/>
          <w:sz w:val="28"/>
          <w:szCs w:val="28"/>
          <w:lang w:val="en-GB"/>
        </w:rPr>
        <w:t xml:space="preserve"> </w:t>
      </w:r>
      <w:r w:rsidRPr="00344BB5">
        <w:rPr>
          <w:rFonts w:ascii="Cambria" w:hAnsi="Cambria"/>
          <w:bCs/>
          <w:sz w:val="28"/>
          <w:szCs w:val="28"/>
          <w:lang w:val="en-GB"/>
        </w:rPr>
        <w:t>made</w:t>
      </w:r>
      <w:r w:rsidR="00EE456D">
        <w:rPr>
          <w:rFonts w:ascii="Cambria" w:hAnsi="Cambria"/>
          <w:bCs/>
          <w:sz w:val="28"/>
          <w:szCs w:val="28"/>
          <w:lang w:val="en-GB"/>
        </w:rPr>
        <w:t xml:space="preserve"> </w:t>
      </w:r>
      <w:r w:rsidRPr="00344BB5">
        <w:rPr>
          <w:rFonts w:ascii="Cambria" w:hAnsi="Cambria"/>
          <w:bCs/>
          <w:sz w:val="28"/>
          <w:szCs w:val="28"/>
          <w:lang w:val="en-GB"/>
        </w:rPr>
        <w:t>in</w:t>
      </w:r>
      <w:r w:rsidR="00EE456D">
        <w:rPr>
          <w:rFonts w:ascii="Cambria" w:hAnsi="Cambria"/>
          <w:bCs/>
          <w:sz w:val="28"/>
          <w:szCs w:val="28"/>
          <w:lang w:val="en-GB"/>
        </w:rPr>
        <w:t xml:space="preserve"> </w:t>
      </w:r>
      <w:r w:rsidRPr="00344BB5">
        <w:rPr>
          <w:rFonts w:ascii="Cambria" w:hAnsi="Cambria"/>
          <w:bCs/>
          <w:sz w:val="28"/>
          <w:szCs w:val="28"/>
          <w:lang w:val="en-GB"/>
        </w:rPr>
        <w:t>connection</w:t>
      </w:r>
      <w:r w:rsidR="00EE456D">
        <w:rPr>
          <w:rFonts w:ascii="Cambria" w:hAnsi="Cambria"/>
          <w:bCs/>
          <w:sz w:val="28"/>
          <w:szCs w:val="28"/>
          <w:lang w:val="en-GB"/>
        </w:rPr>
        <w:t xml:space="preserve"> </w:t>
      </w:r>
      <w:r w:rsidRPr="00344BB5">
        <w:rPr>
          <w:rFonts w:ascii="Cambria" w:hAnsi="Cambria"/>
          <w:bCs/>
          <w:sz w:val="28"/>
          <w:szCs w:val="28"/>
          <w:lang w:val="en-GB"/>
        </w:rPr>
        <w:t>with</w:t>
      </w:r>
      <w:r w:rsidR="00EE456D">
        <w:rPr>
          <w:rFonts w:ascii="Cambria" w:hAnsi="Cambria"/>
          <w:bCs/>
          <w:sz w:val="28"/>
          <w:szCs w:val="28"/>
          <w:lang w:val="en-GB"/>
        </w:rPr>
        <w:t xml:space="preserve"> </w:t>
      </w:r>
      <w:r w:rsidRPr="00344BB5">
        <w:rPr>
          <w:rFonts w:ascii="Cambria" w:hAnsi="Cambria"/>
          <w:bCs/>
          <w:sz w:val="28"/>
          <w:szCs w:val="28"/>
          <w:lang w:val="en-GB"/>
        </w:rPr>
        <w:t>invoices</w:t>
      </w:r>
      <w:r w:rsidR="00EE456D">
        <w:rPr>
          <w:rFonts w:ascii="Cambria" w:hAnsi="Cambria"/>
          <w:bCs/>
          <w:sz w:val="28"/>
          <w:szCs w:val="28"/>
          <w:lang w:val="en-GB"/>
        </w:rPr>
        <w:t xml:space="preserve"> </w:t>
      </w:r>
      <w:r w:rsidRPr="00344BB5">
        <w:rPr>
          <w:rFonts w:ascii="Cambria" w:hAnsi="Cambria"/>
          <w:bCs/>
          <w:sz w:val="28"/>
          <w:szCs w:val="28"/>
          <w:lang w:val="en-GB"/>
        </w:rPr>
        <w:t>relating</w:t>
      </w:r>
      <w:r w:rsidR="00EE456D">
        <w:rPr>
          <w:rFonts w:ascii="Cambria" w:hAnsi="Cambria"/>
          <w:bCs/>
          <w:sz w:val="28"/>
          <w:szCs w:val="28"/>
          <w:lang w:val="en-GB"/>
        </w:rPr>
        <w:t xml:space="preserve"> </w:t>
      </w:r>
      <w:r w:rsidRPr="00344BB5">
        <w:rPr>
          <w:rFonts w:ascii="Cambria" w:hAnsi="Cambria"/>
          <w:bCs/>
          <w:sz w:val="28"/>
          <w:szCs w:val="28"/>
          <w:lang w:val="en-GB"/>
        </w:rPr>
        <w:t>to</w:t>
      </w:r>
      <w:r w:rsidR="00EE456D">
        <w:rPr>
          <w:rFonts w:ascii="Cambria" w:hAnsi="Cambria"/>
          <w:bCs/>
          <w:sz w:val="28"/>
          <w:szCs w:val="28"/>
          <w:lang w:val="en-GB"/>
        </w:rPr>
        <w:t xml:space="preserve"> </w:t>
      </w:r>
      <w:r w:rsidRPr="00344BB5">
        <w:rPr>
          <w:rFonts w:ascii="Cambria" w:hAnsi="Cambria"/>
          <w:bCs/>
          <w:sz w:val="28"/>
          <w:szCs w:val="28"/>
          <w:lang w:val="en-GB"/>
        </w:rPr>
        <w:t>inexistent</w:t>
      </w:r>
      <w:r w:rsidR="00EE456D">
        <w:rPr>
          <w:rFonts w:ascii="Cambria" w:hAnsi="Cambria"/>
          <w:bCs/>
          <w:sz w:val="28"/>
          <w:szCs w:val="28"/>
          <w:lang w:val="en-GB"/>
        </w:rPr>
        <w:t xml:space="preserve"> </w:t>
      </w:r>
      <w:r w:rsidRPr="00344BB5">
        <w:rPr>
          <w:rFonts w:ascii="Cambria" w:hAnsi="Cambria"/>
          <w:bCs/>
          <w:sz w:val="28"/>
          <w:szCs w:val="28"/>
          <w:lang w:val="en-GB"/>
        </w:rPr>
        <w:t>procurements,</w:t>
      </w:r>
      <w:r w:rsidR="00EE456D">
        <w:rPr>
          <w:rFonts w:ascii="Cambria" w:hAnsi="Cambria"/>
          <w:bCs/>
          <w:sz w:val="28"/>
          <w:szCs w:val="28"/>
          <w:lang w:val="en-GB"/>
        </w:rPr>
        <w:t xml:space="preserve"> </w:t>
      </w:r>
      <w:r w:rsidRPr="00344BB5">
        <w:rPr>
          <w:rFonts w:ascii="Cambria" w:hAnsi="Cambria"/>
          <w:bCs/>
          <w:sz w:val="28"/>
          <w:szCs w:val="28"/>
          <w:lang w:val="en-GB"/>
        </w:rPr>
        <w:t>whenever</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subject</w:t>
      </w:r>
      <w:r w:rsidR="00EE456D">
        <w:rPr>
          <w:rFonts w:ascii="Cambria" w:hAnsi="Cambria"/>
          <w:bCs/>
          <w:sz w:val="28"/>
          <w:szCs w:val="28"/>
          <w:lang w:val="en-GB"/>
        </w:rPr>
        <w:t xml:space="preserve"> </w:t>
      </w:r>
      <w:r w:rsidRPr="00344BB5">
        <w:rPr>
          <w:rFonts w:ascii="Cambria" w:hAnsi="Cambria"/>
          <w:bCs/>
          <w:sz w:val="28"/>
          <w:szCs w:val="28"/>
          <w:lang w:val="en-GB"/>
        </w:rPr>
        <w:t>issuing</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invoice</w:t>
      </w:r>
      <w:r w:rsidR="00EE456D">
        <w:rPr>
          <w:rFonts w:ascii="Cambria" w:hAnsi="Cambria"/>
          <w:bCs/>
          <w:sz w:val="28"/>
          <w:szCs w:val="28"/>
          <w:lang w:val="en-GB"/>
        </w:rPr>
        <w:t xml:space="preserve"> </w:t>
      </w:r>
      <w:r w:rsidRPr="00344BB5">
        <w:rPr>
          <w:rFonts w:ascii="Cambria" w:hAnsi="Cambria"/>
          <w:bCs/>
          <w:sz w:val="28"/>
          <w:szCs w:val="28"/>
          <w:lang w:val="en-GB"/>
        </w:rPr>
        <w:t>returns</w:t>
      </w:r>
      <w:r w:rsidR="00EE456D">
        <w:rPr>
          <w:rFonts w:ascii="Cambria" w:hAnsi="Cambria"/>
          <w:bCs/>
          <w:sz w:val="28"/>
          <w:szCs w:val="28"/>
          <w:lang w:val="en-GB"/>
        </w:rPr>
        <w:t xml:space="preserve"> </w:t>
      </w:r>
      <w:r w:rsidRPr="00344BB5">
        <w:rPr>
          <w:rFonts w:ascii="Cambria" w:hAnsi="Cambria"/>
          <w:bCs/>
          <w:sz w:val="28"/>
          <w:szCs w:val="28"/>
          <w:lang w:val="en-GB"/>
        </w:rPr>
        <w:t>to</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Company</w:t>
      </w:r>
      <w:r w:rsidR="00EE456D">
        <w:rPr>
          <w:rFonts w:ascii="Cambria" w:hAnsi="Cambria"/>
          <w:bCs/>
          <w:sz w:val="28"/>
          <w:szCs w:val="28"/>
          <w:lang w:val="en-GB"/>
        </w:rPr>
        <w:t xml:space="preserve"> </w:t>
      </w:r>
      <w:r w:rsidRPr="00344BB5">
        <w:rPr>
          <w:rFonts w:ascii="Cambria" w:hAnsi="Cambria"/>
          <w:bCs/>
          <w:sz w:val="28"/>
          <w:szCs w:val="28"/>
          <w:lang w:val="en-GB"/>
        </w:rPr>
        <w:t>a</w:t>
      </w:r>
      <w:r w:rsidR="00EE456D">
        <w:rPr>
          <w:rFonts w:ascii="Cambria" w:hAnsi="Cambria"/>
          <w:bCs/>
          <w:sz w:val="28"/>
          <w:szCs w:val="28"/>
          <w:lang w:val="en-GB"/>
        </w:rPr>
        <w:t xml:space="preserve"> </w:t>
      </w:r>
      <w:r w:rsidRPr="00344BB5">
        <w:rPr>
          <w:rFonts w:ascii="Cambria" w:hAnsi="Cambria"/>
          <w:bCs/>
          <w:sz w:val="28"/>
          <w:szCs w:val="28"/>
          <w:lang w:val="en-GB"/>
        </w:rPr>
        <w:t>portion</w:t>
      </w:r>
      <w:r w:rsidR="00EE456D">
        <w:rPr>
          <w:rFonts w:ascii="Cambria" w:hAnsi="Cambria"/>
          <w:bCs/>
          <w:sz w:val="28"/>
          <w:szCs w:val="28"/>
          <w:lang w:val="en-GB"/>
        </w:rPr>
        <w:t xml:space="preserve"> </w:t>
      </w:r>
      <w:r w:rsidRPr="00344BB5">
        <w:rPr>
          <w:rFonts w:ascii="Cambria" w:hAnsi="Cambria"/>
          <w:bCs/>
          <w:sz w:val="28"/>
          <w:szCs w:val="28"/>
          <w:lang w:val="en-GB"/>
        </w:rPr>
        <w:t>of</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price</w:t>
      </w:r>
      <w:r w:rsidR="00EE456D">
        <w:rPr>
          <w:rFonts w:ascii="Cambria" w:hAnsi="Cambria"/>
          <w:bCs/>
          <w:sz w:val="28"/>
          <w:szCs w:val="28"/>
          <w:lang w:val="en-GB"/>
        </w:rPr>
        <w:t xml:space="preserve"> </w:t>
      </w:r>
      <w:r w:rsidRPr="00344BB5">
        <w:rPr>
          <w:rFonts w:ascii="Cambria" w:hAnsi="Cambria"/>
          <w:bCs/>
          <w:sz w:val="28"/>
          <w:szCs w:val="28"/>
          <w:lang w:val="en-GB"/>
        </w:rPr>
        <w:t>paid</w:t>
      </w:r>
      <w:r w:rsidR="00EE456D">
        <w:rPr>
          <w:rFonts w:ascii="Cambria" w:hAnsi="Cambria"/>
          <w:bCs/>
          <w:sz w:val="28"/>
          <w:szCs w:val="28"/>
          <w:lang w:val="en-GB"/>
        </w:rPr>
        <w:t xml:space="preserve"> </w:t>
      </w:r>
      <w:r w:rsidRPr="00344BB5">
        <w:rPr>
          <w:rFonts w:ascii="Cambria" w:hAnsi="Cambria"/>
          <w:bCs/>
          <w:sz w:val="28"/>
          <w:szCs w:val="28"/>
          <w:lang w:val="en-GB"/>
        </w:rPr>
        <w:t>by</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latter,</w:t>
      </w:r>
      <w:r w:rsidR="00EE456D">
        <w:rPr>
          <w:rFonts w:ascii="Cambria" w:hAnsi="Cambria"/>
          <w:bCs/>
          <w:sz w:val="28"/>
          <w:szCs w:val="28"/>
          <w:lang w:val="en-GB"/>
        </w:rPr>
        <w:t xml:space="preserve"> </w:t>
      </w:r>
      <w:r w:rsidRPr="00344BB5">
        <w:rPr>
          <w:rFonts w:ascii="Cambria" w:hAnsi="Cambria"/>
          <w:bCs/>
          <w:sz w:val="28"/>
          <w:szCs w:val="28"/>
          <w:lang w:val="en-GB"/>
        </w:rPr>
        <w:t>and</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amount</w:t>
      </w:r>
      <w:r w:rsidR="00EE456D">
        <w:rPr>
          <w:rFonts w:ascii="Cambria" w:hAnsi="Cambria"/>
          <w:bCs/>
          <w:sz w:val="28"/>
          <w:szCs w:val="28"/>
          <w:lang w:val="en-GB"/>
        </w:rPr>
        <w:t xml:space="preserve"> </w:t>
      </w:r>
      <w:r w:rsidRPr="00344BB5">
        <w:rPr>
          <w:rFonts w:ascii="Cambria" w:hAnsi="Cambria"/>
          <w:bCs/>
          <w:sz w:val="28"/>
          <w:szCs w:val="28"/>
          <w:lang w:val="en-GB"/>
        </w:rPr>
        <w:t>concerned</w:t>
      </w:r>
      <w:r w:rsidR="00EE456D">
        <w:rPr>
          <w:rFonts w:ascii="Cambria" w:hAnsi="Cambria"/>
          <w:bCs/>
          <w:sz w:val="28"/>
          <w:szCs w:val="28"/>
          <w:lang w:val="en-GB"/>
        </w:rPr>
        <w:t xml:space="preserve"> </w:t>
      </w:r>
      <w:r w:rsidRPr="00344BB5">
        <w:rPr>
          <w:rFonts w:ascii="Cambria" w:hAnsi="Cambria"/>
          <w:bCs/>
          <w:sz w:val="28"/>
          <w:szCs w:val="28"/>
          <w:lang w:val="en-GB"/>
        </w:rPr>
        <w:t>is</w:t>
      </w:r>
      <w:r w:rsidR="00EE456D">
        <w:rPr>
          <w:rFonts w:ascii="Cambria" w:hAnsi="Cambria"/>
          <w:bCs/>
          <w:sz w:val="28"/>
          <w:szCs w:val="28"/>
          <w:lang w:val="en-GB"/>
        </w:rPr>
        <w:t xml:space="preserve"> </w:t>
      </w:r>
      <w:r w:rsidRPr="00344BB5">
        <w:rPr>
          <w:rFonts w:ascii="Cambria" w:hAnsi="Cambria"/>
          <w:bCs/>
          <w:sz w:val="28"/>
          <w:szCs w:val="28"/>
          <w:lang w:val="en-GB"/>
        </w:rPr>
        <w:t>subsequently</w:t>
      </w:r>
      <w:r w:rsidR="00EE456D">
        <w:rPr>
          <w:rFonts w:ascii="Cambria" w:hAnsi="Cambria"/>
          <w:bCs/>
          <w:sz w:val="28"/>
          <w:szCs w:val="28"/>
          <w:lang w:val="en-GB"/>
        </w:rPr>
        <w:t xml:space="preserve"> </w:t>
      </w:r>
      <w:r w:rsidRPr="00344BB5">
        <w:rPr>
          <w:rFonts w:ascii="Cambria" w:hAnsi="Cambria"/>
          <w:bCs/>
          <w:sz w:val="28"/>
          <w:szCs w:val="28"/>
          <w:lang w:val="en-GB"/>
        </w:rPr>
        <w:t>used</w:t>
      </w:r>
      <w:r w:rsidR="00EE456D">
        <w:rPr>
          <w:rFonts w:ascii="Cambria" w:hAnsi="Cambria"/>
          <w:bCs/>
          <w:sz w:val="28"/>
          <w:szCs w:val="28"/>
          <w:lang w:val="en-GB"/>
        </w:rPr>
        <w:t xml:space="preserve"> </w:t>
      </w:r>
      <w:r w:rsidRPr="00344BB5">
        <w:rPr>
          <w:rFonts w:ascii="Cambria" w:hAnsi="Cambria"/>
          <w:bCs/>
          <w:sz w:val="28"/>
          <w:szCs w:val="28"/>
          <w:lang w:val="en-GB"/>
        </w:rPr>
        <w:t>by</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Company</w:t>
      </w:r>
      <w:r w:rsidR="00EE456D">
        <w:rPr>
          <w:rFonts w:ascii="Cambria" w:hAnsi="Cambria"/>
          <w:bCs/>
          <w:sz w:val="28"/>
          <w:szCs w:val="28"/>
          <w:lang w:val="en-GB"/>
        </w:rPr>
        <w:t xml:space="preserve"> </w:t>
      </w:r>
      <w:r w:rsidRPr="00344BB5">
        <w:rPr>
          <w:rFonts w:ascii="Cambria" w:hAnsi="Cambria"/>
          <w:bCs/>
          <w:sz w:val="28"/>
          <w:szCs w:val="28"/>
          <w:lang w:val="en-GB"/>
        </w:rPr>
        <w:t>for</w:t>
      </w:r>
      <w:r w:rsidR="00EE456D">
        <w:rPr>
          <w:rFonts w:ascii="Cambria" w:hAnsi="Cambria"/>
          <w:bCs/>
          <w:sz w:val="28"/>
          <w:szCs w:val="28"/>
          <w:lang w:val="en-GB"/>
        </w:rPr>
        <w:t xml:space="preserve"> </w:t>
      </w:r>
      <w:r w:rsidRPr="00344BB5">
        <w:rPr>
          <w:rFonts w:ascii="Cambria" w:hAnsi="Cambria"/>
          <w:bCs/>
          <w:sz w:val="28"/>
          <w:szCs w:val="28"/>
          <w:lang w:val="en-GB"/>
        </w:rPr>
        <w:t>another</w:t>
      </w:r>
      <w:r w:rsidR="00EE456D">
        <w:rPr>
          <w:rFonts w:ascii="Cambria" w:hAnsi="Cambria"/>
          <w:bCs/>
          <w:sz w:val="28"/>
          <w:szCs w:val="28"/>
          <w:lang w:val="en-GB"/>
        </w:rPr>
        <w:t xml:space="preserve"> </w:t>
      </w:r>
      <w:r w:rsidRPr="00344BB5">
        <w:rPr>
          <w:rFonts w:ascii="Cambria" w:hAnsi="Cambria"/>
          <w:bCs/>
          <w:sz w:val="28"/>
          <w:szCs w:val="28"/>
          <w:lang w:val="en-GB"/>
        </w:rPr>
        <w:t>economic</w:t>
      </w:r>
      <w:r w:rsidR="00EE456D">
        <w:rPr>
          <w:rFonts w:ascii="Cambria" w:hAnsi="Cambria"/>
          <w:bCs/>
          <w:sz w:val="28"/>
          <w:szCs w:val="28"/>
          <w:lang w:val="en-GB"/>
        </w:rPr>
        <w:t xml:space="preserve"> </w:t>
      </w:r>
      <w:r w:rsidRPr="00344BB5">
        <w:rPr>
          <w:rFonts w:ascii="Cambria" w:hAnsi="Cambria"/>
          <w:bCs/>
          <w:sz w:val="28"/>
          <w:szCs w:val="28"/>
          <w:lang w:val="en-GB"/>
        </w:rPr>
        <w:t>activity.</w:t>
      </w:r>
    </w:p>
    <w:p w14:paraId="26EA724E" w14:textId="2B0D5F4A"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preventive</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hand</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p>
    <w:p w14:paraId="0B2FE7F7" w14:textId="311EDA18" w:rsidR="00554E2E" w:rsidRPr="00344BB5" w:rsidRDefault="00554E2E" w:rsidP="00344BB5">
      <w:pPr>
        <w:numPr>
          <w:ilvl w:val="0"/>
          <w:numId w:val="71"/>
        </w:numPr>
        <w:tabs>
          <w:tab w:val="num" w:pos="2127"/>
        </w:tabs>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p>
    <w:p w14:paraId="47E2A919" w14:textId="32C3FD86" w:rsidR="00554E2E" w:rsidRPr="00344BB5" w:rsidRDefault="00554E2E" w:rsidP="00344BB5">
      <w:pPr>
        <w:numPr>
          <w:ilvl w:val="0"/>
          <w:numId w:val="71"/>
        </w:numPr>
        <w:tabs>
          <w:tab w:val="num" w:pos="2127"/>
        </w:tabs>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00F23B6D">
        <w:rPr>
          <w:rFonts w:ascii="Cambria" w:hAnsi="Cambria"/>
          <w:sz w:val="28"/>
          <w:szCs w:val="28"/>
          <w:u w:val="single"/>
          <w:lang w:val="en-GB"/>
        </w:rPr>
        <w:t>PMI</w:t>
      </w:r>
      <w:r w:rsidR="00EE456D">
        <w:rPr>
          <w:rFonts w:ascii="Cambria" w:hAnsi="Cambria"/>
          <w:sz w:val="28"/>
          <w:szCs w:val="28"/>
          <w:u w:val="single"/>
          <w:lang w:val="en-GB"/>
        </w:rPr>
        <w:t xml:space="preserve"> </w:t>
      </w:r>
      <w:r w:rsidR="00F23B6D">
        <w:rPr>
          <w:rFonts w:ascii="Cambria" w:hAnsi="Cambria"/>
          <w:sz w:val="28"/>
          <w:szCs w:val="28"/>
          <w:u w:val="single"/>
          <w:lang w:val="en-GB"/>
        </w:rPr>
        <w:t>Code</w:t>
      </w:r>
      <w:r w:rsidR="00EE456D">
        <w:rPr>
          <w:rFonts w:ascii="Cambria" w:hAnsi="Cambria"/>
          <w:sz w:val="28"/>
          <w:szCs w:val="28"/>
          <w:u w:val="single"/>
          <w:lang w:val="en-GB"/>
        </w:rPr>
        <w:t xml:space="preserve"> </w:t>
      </w:r>
      <w:r w:rsidR="00F23B6D">
        <w:rPr>
          <w:rFonts w:ascii="Cambria" w:hAnsi="Cambria"/>
          <w:sz w:val="28"/>
          <w:szCs w:val="28"/>
          <w:u w:val="single"/>
          <w:lang w:val="en-GB"/>
        </w:rPr>
        <w:t>of</w:t>
      </w:r>
      <w:r w:rsidR="00EE456D">
        <w:rPr>
          <w:rFonts w:ascii="Cambria" w:hAnsi="Cambria"/>
          <w:sz w:val="28"/>
          <w:szCs w:val="28"/>
          <w:u w:val="single"/>
          <w:lang w:val="en-GB"/>
        </w:rPr>
        <w:t xml:space="preserve"> </w:t>
      </w:r>
      <w:r w:rsidR="00F23B6D">
        <w:rPr>
          <w:rFonts w:ascii="Cambria" w:hAnsi="Cambria"/>
          <w:sz w:val="28"/>
          <w:szCs w:val="28"/>
          <w:u w:val="single"/>
          <w:lang w:val="en-GB"/>
        </w:rPr>
        <w:t>Conduct</w:t>
      </w:r>
      <w:r w:rsidRPr="00344BB5">
        <w:rPr>
          <w:rFonts w:ascii="Cambria" w:hAnsi="Cambria"/>
          <w:sz w:val="28"/>
          <w:szCs w:val="28"/>
          <w:lang w:val="en-GB"/>
        </w:rPr>
        <w:t>;</w:t>
      </w:r>
    </w:p>
    <w:p w14:paraId="5D7E1107" w14:textId="2ACEC6C8" w:rsidR="00554E2E" w:rsidRPr="00344BB5" w:rsidRDefault="00554E2E" w:rsidP="00344BB5">
      <w:pPr>
        <w:numPr>
          <w:ilvl w:val="0"/>
          <w:numId w:val="71"/>
        </w:numPr>
        <w:tabs>
          <w:tab w:val="num" w:pos="2127"/>
        </w:tabs>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Procedure</w:t>
      </w:r>
      <w:r w:rsidR="00EE456D">
        <w:rPr>
          <w:rFonts w:ascii="Cambria" w:hAnsi="Cambria"/>
          <w:sz w:val="28"/>
          <w:szCs w:val="28"/>
          <w:u w:val="single"/>
          <w:lang w:val="en-GB"/>
        </w:rPr>
        <w:t xml:space="preserve"> </w:t>
      </w:r>
      <w:r w:rsidR="002507F4">
        <w:rPr>
          <w:rFonts w:ascii="Cambria" w:hAnsi="Cambria"/>
          <w:sz w:val="28"/>
          <w:szCs w:val="28"/>
          <w:u w:val="single"/>
          <w:lang w:val="en-GB"/>
        </w:rPr>
        <w:t>231</w:t>
      </w:r>
      <w:r w:rsidR="00EE456D">
        <w:rPr>
          <w:rFonts w:ascii="Cambria" w:hAnsi="Cambria"/>
          <w:sz w:val="28"/>
          <w:szCs w:val="28"/>
          <w:u w:val="single"/>
          <w:lang w:val="en-GB"/>
        </w:rPr>
        <w:t xml:space="preserve"> </w:t>
      </w:r>
      <w:r w:rsidRPr="00344BB5">
        <w:rPr>
          <w:rFonts w:ascii="Cambria" w:hAnsi="Cambria"/>
          <w:sz w:val="28"/>
          <w:szCs w:val="28"/>
          <w:u w:val="single"/>
          <w:lang w:val="en-GB"/>
        </w:rPr>
        <w:t>“Accounts,</w:t>
      </w:r>
      <w:r w:rsidR="00EE456D">
        <w:rPr>
          <w:rFonts w:ascii="Cambria" w:hAnsi="Cambria"/>
          <w:sz w:val="28"/>
          <w:szCs w:val="28"/>
          <w:u w:val="single"/>
          <w:lang w:val="en-GB"/>
        </w:rPr>
        <w:t xml:space="preserve"> </w:t>
      </w:r>
      <w:r w:rsidRPr="00344BB5">
        <w:rPr>
          <w:rFonts w:ascii="Cambria" w:hAnsi="Cambria"/>
          <w:sz w:val="28"/>
          <w:szCs w:val="28"/>
          <w:u w:val="single"/>
          <w:lang w:val="en-GB"/>
        </w:rPr>
        <w:t>accounting</w:t>
      </w:r>
      <w:r w:rsidR="00EE456D">
        <w:rPr>
          <w:rFonts w:ascii="Cambria" w:hAnsi="Cambria"/>
          <w:sz w:val="28"/>
          <w:szCs w:val="28"/>
          <w:u w:val="single"/>
          <w:lang w:val="en-GB"/>
        </w:rPr>
        <w:t xml:space="preserve"> </w:t>
      </w:r>
      <w:r w:rsidRPr="00344BB5">
        <w:rPr>
          <w:rFonts w:ascii="Cambria" w:hAnsi="Cambria"/>
          <w:sz w:val="28"/>
          <w:szCs w:val="28"/>
          <w:u w:val="single"/>
          <w:lang w:val="en-GB"/>
        </w:rPr>
        <w:t>and</w:t>
      </w:r>
      <w:r w:rsidR="00EE456D">
        <w:rPr>
          <w:rFonts w:ascii="Cambria" w:hAnsi="Cambria"/>
          <w:sz w:val="28"/>
          <w:szCs w:val="28"/>
          <w:u w:val="single"/>
          <w:lang w:val="en-GB"/>
        </w:rPr>
        <w:t xml:space="preserve"> </w:t>
      </w:r>
      <w:r w:rsidRPr="00344BB5">
        <w:rPr>
          <w:rFonts w:ascii="Cambria" w:hAnsi="Cambria"/>
          <w:sz w:val="28"/>
          <w:szCs w:val="28"/>
          <w:u w:val="single"/>
          <w:lang w:val="en-GB"/>
        </w:rPr>
        <w:t>deals</w:t>
      </w:r>
      <w:r w:rsidR="00EE456D">
        <w:rPr>
          <w:rFonts w:ascii="Cambria" w:hAnsi="Cambria"/>
          <w:sz w:val="28"/>
          <w:szCs w:val="28"/>
          <w:u w:val="single"/>
          <w:lang w:val="en-GB"/>
        </w:rPr>
        <w:t xml:space="preserve"> </w:t>
      </w:r>
      <w:r w:rsidRPr="00344BB5">
        <w:rPr>
          <w:rFonts w:ascii="Cambria" w:hAnsi="Cambria"/>
          <w:sz w:val="28"/>
          <w:szCs w:val="28"/>
          <w:u w:val="single"/>
          <w:lang w:val="en-GB"/>
        </w:rPr>
        <w:t>with</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Audit</w:t>
      </w:r>
      <w:r w:rsidR="00EE456D">
        <w:rPr>
          <w:rFonts w:ascii="Cambria" w:hAnsi="Cambria"/>
          <w:sz w:val="28"/>
          <w:szCs w:val="28"/>
          <w:u w:val="single"/>
          <w:lang w:val="en-GB"/>
        </w:rPr>
        <w:t xml:space="preserve"> </w:t>
      </w:r>
      <w:r w:rsidRPr="00344BB5">
        <w:rPr>
          <w:rFonts w:ascii="Cambria" w:hAnsi="Cambria"/>
          <w:sz w:val="28"/>
          <w:szCs w:val="28"/>
          <w:u w:val="single"/>
          <w:lang w:val="en-GB"/>
        </w:rPr>
        <w:t>Firm,</w:t>
      </w:r>
      <w:r w:rsidR="00EE456D">
        <w:rPr>
          <w:rFonts w:ascii="Cambria" w:hAnsi="Cambria"/>
          <w:sz w:val="28"/>
          <w:szCs w:val="28"/>
          <w:u w:val="single"/>
          <w:lang w:val="en-GB"/>
        </w:rPr>
        <w:t xml:space="preserve"> </w:t>
      </w:r>
      <w:r w:rsidRPr="00344BB5">
        <w:rPr>
          <w:rFonts w:ascii="Cambria" w:hAnsi="Cambria"/>
          <w:sz w:val="28"/>
          <w:szCs w:val="28"/>
          <w:u w:val="single"/>
          <w:lang w:val="en-GB"/>
        </w:rPr>
        <w:t>Shareholders</w:t>
      </w:r>
      <w:r w:rsidR="00EE456D">
        <w:rPr>
          <w:rFonts w:ascii="Cambria" w:hAnsi="Cambria"/>
          <w:sz w:val="28"/>
          <w:szCs w:val="28"/>
          <w:u w:val="single"/>
          <w:lang w:val="en-GB"/>
        </w:rPr>
        <w:t xml:space="preserve"> </w:t>
      </w:r>
      <w:r w:rsidRPr="00344BB5">
        <w:rPr>
          <w:rFonts w:ascii="Cambria" w:hAnsi="Cambria"/>
          <w:sz w:val="28"/>
          <w:szCs w:val="28"/>
          <w:u w:val="single"/>
          <w:lang w:val="en-GB"/>
        </w:rPr>
        <w:t>and</w:t>
      </w:r>
      <w:r w:rsidR="00EE456D">
        <w:rPr>
          <w:rFonts w:ascii="Cambria" w:hAnsi="Cambria"/>
          <w:sz w:val="28"/>
          <w:szCs w:val="28"/>
          <w:u w:val="single"/>
          <w:lang w:val="en-GB"/>
        </w:rPr>
        <w:t xml:space="preserve"> </w:t>
      </w:r>
      <w:r w:rsidR="002507F4">
        <w:rPr>
          <w:rFonts w:ascii="Cambria" w:hAnsi="Cambria"/>
          <w:sz w:val="28"/>
          <w:szCs w:val="28"/>
          <w:u w:val="single"/>
          <w:lang w:val="en-GB"/>
        </w:rPr>
        <w:t>the</w:t>
      </w:r>
      <w:r w:rsidR="00EE456D">
        <w:rPr>
          <w:rFonts w:ascii="Cambria" w:hAnsi="Cambria"/>
          <w:sz w:val="28"/>
          <w:szCs w:val="28"/>
          <w:u w:val="single"/>
          <w:lang w:val="en-GB"/>
        </w:rPr>
        <w:t xml:space="preserve"> </w:t>
      </w:r>
      <w:r w:rsidR="002507F4">
        <w:rPr>
          <w:rFonts w:ascii="Cambria" w:hAnsi="Cambria"/>
          <w:sz w:val="28"/>
          <w:szCs w:val="28"/>
          <w:u w:val="single"/>
          <w:lang w:val="en-GB"/>
        </w:rPr>
        <w:t>Board</w:t>
      </w:r>
      <w:r w:rsidR="00EE456D">
        <w:rPr>
          <w:rFonts w:ascii="Cambria" w:hAnsi="Cambria"/>
          <w:sz w:val="28"/>
          <w:szCs w:val="28"/>
          <w:u w:val="single"/>
          <w:lang w:val="en-GB"/>
        </w:rPr>
        <w:t xml:space="preserve"> </w:t>
      </w:r>
      <w:r w:rsidR="002507F4">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Statutory</w:t>
      </w:r>
      <w:r w:rsidR="00EE456D">
        <w:rPr>
          <w:rFonts w:ascii="Cambria" w:hAnsi="Cambria"/>
          <w:sz w:val="28"/>
          <w:szCs w:val="28"/>
          <w:u w:val="single"/>
          <w:lang w:val="en-GB"/>
        </w:rPr>
        <w:t xml:space="preserve"> </w:t>
      </w:r>
      <w:r w:rsidRPr="00344BB5">
        <w:rPr>
          <w:rFonts w:ascii="Cambria" w:hAnsi="Cambria"/>
          <w:sz w:val="28"/>
          <w:szCs w:val="28"/>
          <w:u w:val="single"/>
          <w:lang w:val="en-GB"/>
        </w:rPr>
        <w:t>Auditor”</w:t>
      </w:r>
      <w:r w:rsidRPr="00344BB5">
        <w:rPr>
          <w:rFonts w:ascii="Cambria" w:hAnsi="Cambria"/>
          <w:sz w:val="28"/>
          <w:szCs w:val="28"/>
          <w:lang w:val="en-GB"/>
        </w:rPr>
        <w:t>;</w:t>
      </w:r>
    </w:p>
    <w:p w14:paraId="4860176E" w14:textId="768A86C4" w:rsidR="00554E2E" w:rsidRPr="00344BB5" w:rsidRDefault="00554E2E" w:rsidP="00344BB5">
      <w:pPr>
        <w:numPr>
          <w:ilvl w:val="0"/>
          <w:numId w:val="71"/>
        </w:numPr>
        <w:tabs>
          <w:tab w:val="num" w:pos="2127"/>
        </w:tabs>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Services</w:t>
      </w:r>
      <w:r w:rsidR="00EE456D">
        <w:rPr>
          <w:rFonts w:ascii="Cambria" w:hAnsi="Cambria"/>
          <w:sz w:val="28"/>
          <w:szCs w:val="28"/>
          <w:u w:val="single"/>
          <w:lang w:val="en-GB"/>
        </w:rPr>
        <w:t xml:space="preserve"> </w:t>
      </w:r>
      <w:r w:rsidRPr="00344BB5">
        <w:rPr>
          <w:rFonts w:ascii="Cambria" w:hAnsi="Cambria"/>
          <w:sz w:val="28"/>
          <w:szCs w:val="28"/>
          <w:u w:val="single"/>
          <w:lang w:val="en-GB"/>
        </w:rPr>
        <w:t>contract</w:t>
      </w:r>
      <w:r w:rsidR="00EE456D">
        <w:rPr>
          <w:rFonts w:ascii="Cambria" w:hAnsi="Cambria"/>
          <w:sz w:val="28"/>
          <w:szCs w:val="28"/>
          <w:u w:val="single"/>
          <w:lang w:val="en-GB"/>
        </w:rPr>
        <w:t xml:space="preserve"> </w:t>
      </w:r>
      <w:r w:rsidRPr="00344BB5">
        <w:rPr>
          <w:rFonts w:ascii="Cambria" w:hAnsi="Cambria"/>
          <w:sz w:val="28"/>
          <w:szCs w:val="28"/>
          <w:u w:val="single"/>
          <w:lang w:val="en-GB"/>
        </w:rPr>
        <w:t>with</w:t>
      </w:r>
      <w:r w:rsidR="00EE456D">
        <w:rPr>
          <w:rFonts w:ascii="Cambria" w:hAnsi="Cambria"/>
          <w:sz w:val="28"/>
          <w:szCs w:val="28"/>
          <w:u w:val="single"/>
          <w:lang w:val="en-GB"/>
        </w:rPr>
        <w:t xml:space="preserve"> </w:t>
      </w:r>
      <w:r w:rsidRPr="00344BB5">
        <w:rPr>
          <w:rFonts w:ascii="Cambria" w:hAnsi="Cambria"/>
          <w:sz w:val="28"/>
          <w:szCs w:val="28"/>
          <w:u w:val="single"/>
          <w:lang w:val="en-GB"/>
        </w:rPr>
        <w:t>“PMI</w:t>
      </w:r>
      <w:r w:rsidR="00EE456D">
        <w:rPr>
          <w:rFonts w:ascii="Cambria" w:hAnsi="Cambria"/>
          <w:sz w:val="28"/>
          <w:szCs w:val="28"/>
          <w:u w:val="single"/>
          <w:lang w:val="en-GB"/>
        </w:rPr>
        <w:t xml:space="preserve"> </w:t>
      </w:r>
      <w:r w:rsidRPr="00344BB5">
        <w:rPr>
          <w:rFonts w:ascii="Cambria" w:hAnsi="Cambria"/>
          <w:sz w:val="28"/>
          <w:szCs w:val="28"/>
          <w:u w:val="single"/>
          <w:lang w:val="en-GB"/>
        </w:rPr>
        <w:t>Service</w:t>
      </w:r>
      <w:r w:rsidR="00EE456D">
        <w:rPr>
          <w:rFonts w:ascii="Cambria" w:hAnsi="Cambria"/>
          <w:sz w:val="28"/>
          <w:szCs w:val="28"/>
          <w:u w:val="single"/>
          <w:lang w:val="en-GB"/>
        </w:rPr>
        <w:t xml:space="preserve"> </w:t>
      </w:r>
      <w:r w:rsidRPr="00344BB5">
        <w:rPr>
          <w:rFonts w:ascii="Cambria" w:hAnsi="Cambria"/>
          <w:sz w:val="28"/>
          <w:szCs w:val="28"/>
          <w:u w:val="single"/>
          <w:lang w:val="en-GB"/>
        </w:rPr>
        <w:t>Center</w:t>
      </w:r>
      <w:r w:rsidR="00EE456D">
        <w:rPr>
          <w:rFonts w:ascii="Cambria" w:hAnsi="Cambria"/>
          <w:sz w:val="28"/>
          <w:szCs w:val="28"/>
          <w:u w:val="single"/>
          <w:lang w:val="en-GB"/>
        </w:rPr>
        <w:t xml:space="preserve"> </w:t>
      </w:r>
      <w:r w:rsidRPr="00344BB5">
        <w:rPr>
          <w:rFonts w:ascii="Cambria" w:hAnsi="Cambria"/>
          <w:sz w:val="28"/>
          <w:szCs w:val="28"/>
          <w:u w:val="single"/>
          <w:lang w:val="en-GB"/>
        </w:rPr>
        <w:t>Europe</w:t>
      </w:r>
      <w:r w:rsidR="00EE456D">
        <w:rPr>
          <w:rFonts w:ascii="Cambria" w:hAnsi="Cambria"/>
          <w:sz w:val="28"/>
          <w:szCs w:val="28"/>
          <w:u w:val="single"/>
          <w:lang w:val="en-GB"/>
        </w:rPr>
        <w:t xml:space="preserve"> </w:t>
      </w:r>
      <w:r w:rsidRPr="00344BB5">
        <w:rPr>
          <w:rFonts w:ascii="Cambria" w:hAnsi="Cambria"/>
          <w:sz w:val="28"/>
          <w:szCs w:val="28"/>
          <w:u w:val="single"/>
          <w:lang w:val="en-GB"/>
        </w:rPr>
        <w:t>SP.</w:t>
      </w:r>
      <w:r w:rsidR="00EE456D">
        <w:rPr>
          <w:rFonts w:ascii="Cambria" w:hAnsi="Cambria"/>
          <w:sz w:val="28"/>
          <w:szCs w:val="28"/>
          <w:u w:val="single"/>
          <w:lang w:val="en-GB"/>
        </w:rPr>
        <w:t xml:space="preserve"> </w:t>
      </w:r>
      <w:r w:rsidRPr="00344BB5">
        <w:rPr>
          <w:rFonts w:ascii="Cambria" w:hAnsi="Cambria"/>
          <w:sz w:val="28"/>
          <w:szCs w:val="28"/>
          <w:u w:val="single"/>
          <w:lang w:val="en-GB"/>
        </w:rPr>
        <w:t>ZO.O”;</w:t>
      </w:r>
    </w:p>
    <w:p w14:paraId="296FA14B" w14:textId="6FF99915" w:rsidR="00554E2E" w:rsidRPr="00344BB5" w:rsidRDefault="00554E2E" w:rsidP="00344BB5">
      <w:pPr>
        <w:numPr>
          <w:ilvl w:val="0"/>
          <w:numId w:val="71"/>
        </w:numPr>
        <w:tabs>
          <w:tab w:val="num" w:pos="2127"/>
        </w:tabs>
        <w:spacing w:before="120" w:line="360" w:lineRule="auto"/>
        <w:jc w:val="both"/>
        <w:rPr>
          <w:rFonts w:ascii="Cambria" w:hAnsi="Cambria"/>
          <w:i/>
          <w:iCs/>
          <w:sz w:val="28"/>
          <w:szCs w:val="28"/>
          <w:u w:val="single"/>
          <w:lang w:val="en-GB"/>
        </w:rPr>
      </w:pPr>
      <w:r w:rsidRPr="00344BB5">
        <w:rPr>
          <w:rFonts w:ascii="Cambria" w:hAnsi="Cambria"/>
          <w:i/>
          <w:iCs/>
          <w:sz w:val="28"/>
          <w:szCs w:val="28"/>
          <w:u w:val="single"/>
          <w:lang w:val="en-GB"/>
        </w:rPr>
        <w:t>Finance</w:t>
      </w:r>
      <w:r w:rsidR="00EE456D">
        <w:rPr>
          <w:rFonts w:ascii="Cambria" w:hAnsi="Cambria"/>
          <w:i/>
          <w:iCs/>
          <w:sz w:val="28"/>
          <w:szCs w:val="28"/>
          <w:u w:val="single"/>
          <w:lang w:val="en-GB"/>
        </w:rPr>
        <w:t xml:space="preserve"> </w:t>
      </w:r>
      <w:r w:rsidRPr="00344BB5">
        <w:rPr>
          <w:rFonts w:ascii="Cambria" w:hAnsi="Cambria"/>
          <w:i/>
          <w:iCs/>
          <w:sz w:val="28"/>
          <w:szCs w:val="28"/>
          <w:u w:val="single"/>
          <w:lang w:val="en-GB"/>
        </w:rPr>
        <w:t>Standard</w:t>
      </w:r>
      <w:r w:rsidR="00EE456D">
        <w:rPr>
          <w:rFonts w:ascii="Cambria" w:hAnsi="Cambria"/>
          <w:i/>
          <w:iCs/>
          <w:sz w:val="28"/>
          <w:szCs w:val="28"/>
          <w:lang w:val="en-GB"/>
        </w:rPr>
        <w:t xml:space="preserve"> </w:t>
      </w:r>
      <w:r w:rsidRPr="00344BB5">
        <w:rPr>
          <w:rFonts w:ascii="Cambria" w:hAnsi="Cambria"/>
          <w:i/>
          <w:iCs/>
          <w:sz w:val="28"/>
          <w:szCs w:val="28"/>
          <w:lang w:val="en-GB"/>
        </w:rPr>
        <w:t>in</w:t>
      </w:r>
      <w:r w:rsidR="00EE456D">
        <w:rPr>
          <w:rFonts w:ascii="Cambria" w:hAnsi="Cambria"/>
          <w:i/>
          <w:iCs/>
          <w:sz w:val="28"/>
          <w:szCs w:val="28"/>
          <w:lang w:val="en-GB"/>
        </w:rPr>
        <w:t xml:space="preserve"> </w:t>
      </w:r>
      <w:r w:rsidRPr="00344BB5">
        <w:rPr>
          <w:rFonts w:ascii="Cambria" w:hAnsi="Cambria"/>
          <w:i/>
          <w:iCs/>
          <w:sz w:val="28"/>
          <w:szCs w:val="28"/>
          <w:lang w:val="en-GB"/>
        </w:rPr>
        <w:t>Annex</w:t>
      </w:r>
      <w:r w:rsidR="00EE456D">
        <w:rPr>
          <w:rFonts w:ascii="Cambria" w:hAnsi="Cambria"/>
          <w:i/>
          <w:iCs/>
          <w:sz w:val="28"/>
          <w:szCs w:val="28"/>
          <w:lang w:val="en-GB"/>
        </w:rPr>
        <w:t xml:space="preserve"> </w:t>
      </w:r>
      <w:r w:rsidRPr="00344BB5">
        <w:rPr>
          <w:rFonts w:ascii="Cambria" w:hAnsi="Cambria"/>
          <w:i/>
          <w:iCs/>
          <w:sz w:val="28"/>
          <w:szCs w:val="28"/>
          <w:lang w:val="en-GB"/>
        </w:rPr>
        <w:t>6;</w:t>
      </w:r>
      <w:r w:rsidR="00EE456D">
        <w:rPr>
          <w:rFonts w:ascii="Cambria" w:hAnsi="Cambria"/>
          <w:i/>
          <w:iCs/>
          <w:sz w:val="28"/>
          <w:szCs w:val="28"/>
          <w:lang w:val="en-GB"/>
        </w:rPr>
        <w:t xml:space="preserve"> </w:t>
      </w:r>
    </w:p>
    <w:p w14:paraId="3A8B74EA" w14:textId="66C5A7A0" w:rsidR="00344BB5" w:rsidRPr="00344BB5" w:rsidRDefault="00554E2E" w:rsidP="00344BB5">
      <w:pPr>
        <w:numPr>
          <w:ilvl w:val="0"/>
          <w:numId w:val="71"/>
        </w:numPr>
        <w:tabs>
          <w:tab w:val="num" w:pos="2127"/>
        </w:tabs>
        <w:spacing w:before="120" w:line="360" w:lineRule="auto"/>
        <w:jc w:val="both"/>
        <w:rPr>
          <w:rFonts w:ascii="Cambria" w:hAnsi="Cambria"/>
          <w:i/>
          <w:iCs/>
          <w:sz w:val="28"/>
          <w:szCs w:val="28"/>
          <w:u w:val="single"/>
          <w:lang w:val="en-GB"/>
        </w:rPr>
      </w:pPr>
      <w:r w:rsidRPr="00344BB5">
        <w:rPr>
          <w:rFonts w:ascii="Cambria" w:hAnsi="Cambria"/>
          <w:i/>
          <w:iCs/>
          <w:sz w:val="28"/>
          <w:szCs w:val="28"/>
          <w:u w:val="single"/>
          <w:lang w:val="en-GB"/>
        </w:rPr>
        <w:t>Procedure</w:t>
      </w:r>
      <w:r w:rsidR="00EE456D">
        <w:rPr>
          <w:rFonts w:ascii="Cambria" w:hAnsi="Cambria"/>
          <w:i/>
          <w:iCs/>
          <w:sz w:val="28"/>
          <w:szCs w:val="28"/>
          <w:u w:val="single"/>
          <w:lang w:val="en-GB"/>
        </w:rPr>
        <w:t xml:space="preserve"> </w:t>
      </w:r>
      <w:r w:rsidRPr="00344BB5">
        <w:rPr>
          <w:rFonts w:ascii="Cambria" w:hAnsi="Cambria"/>
          <w:i/>
          <w:iCs/>
          <w:sz w:val="28"/>
          <w:szCs w:val="28"/>
          <w:u w:val="single"/>
          <w:lang w:val="en-GB"/>
        </w:rPr>
        <w:t>for</w:t>
      </w:r>
      <w:r w:rsidR="00EE456D">
        <w:rPr>
          <w:rFonts w:ascii="Cambria" w:hAnsi="Cambria"/>
          <w:i/>
          <w:iCs/>
          <w:sz w:val="28"/>
          <w:szCs w:val="28"/>
          <w:u w:val="single"/>
          <w:lang w:val="en-GB"/>
        </w:rPr>
        <w:t xml:space="preserve"> </w:t>
      </w:r>
      <w:r w:rsidRPr="00344BB5">
        <w:rPr>
          <w:rFonts w:ascii="Cambria" w:hAnsi="Cambria"/>
          <w:i/>
          <w:iCs/>
          <w:sz w:val="28"/>
          <w:szCs w:val="28"/>
          <w:u w:val="single"/>
          <w:lang w:val="en-GB"/>
        </w:rPr>
        <w:t>the</w:t>
      </w:r>
      <w:r w:rsidR="00EE456D">
        <w:rPr>
          <w:rFonts w:ascii="Cambria" w:hAnsi="Cambria"/>
          <w:i/>
          <w:iCs/>
          <w:sz w:val="28"/>
          <w:szCs w:val="28"/>
          <w:u w:val="single"/>
          <w:lang w:val="en-GB"/>
        </w:rPr>
        <w:t xml:space="preserve"> </w:t>
      </w:r>
      <w:r w:rsidRPr="00344BB5">
        <w:rPr>
          <w:rFonts w:ascii="Cambria" w:hAnsi="Cambria"/>
          <w:i/>
          <w:iCs/>
          <w:sz w:val="28"/>
          <w:szCs w:val="28"/>
          <w:u w:val="single"/>
          <w:lang w:val="en-GB"/>
        </w:rPr>
        <w:t>substitutive</w:t>
      </w:r>
      <w:r w:rsidR="00EE456D">
        <w:rPr>
          <w:rFonts w:ascii="Cambria" w:hAnsi="Cambria"/>
          <w:i/>
          <w:iCs/>
          <w:sz w:val="28"/>
          <w:szCs w:val="28"/>
          <w:u w:val="single"/>
          <w:lang w:val="en-GB"/>
        </w:rPr>
        <w:t xml:space="preserve"> </w:t>
      </w:r>
      <w:r w:rsidRPr="00344BB5">
        <w:rPr>
          <w:rFonts w:ascii="Cambria" w:hAnsi="Cambria"/>
          <w:i/>
          <w:iCs/>
          <w:sz w:val="28"/>
          <w:szCs w:val="28"/>
          <w:u w:val="single"/>
          <w:lang w:val="en-GB"/>
        </w:rPr>
        <w:t>conservation</w:t>
      </w:r>
      <w:r w:rsidR="00EE456D">
        <w:rPr>
          <w:rFonts w:ascii="Cambria" w:hAnsi="Cambria"/>
          <w:i/>
          <w:iCs/>
          <w:sz w:val="28"/>
          <w:szCs w:val="28"/>
          <w:u w:val="single"/>
          <w:lang w:val="en-GB"/>
        </w:rPr>
        <w:t xml:space="preserve"> </w:t>
      </w:r>
      <w:r w:rsidRPr="00344BB5">
        <w:rPr>
          <w:rFonts w:ascii="Cambria" w:hAnsi="Cambria"/>
          <w:i/>
          <w:iCs/>
          <w:sz w:val="28"/>
          <w:szCs w:val="28"/>
          <w:u w:val="single"/>
          <w:lang w:val="en-GB"/>
        </w:rPr>
        <w:t>of</w:t>
      </w:r>
      <w:r w:rsidR="00EE456D">
        <w:rPr>
          <w:rFonts w:ascii="Cambria" w:hAnsi="Cambria"/>
          <w:i/>
          <w:iCs/>
          <w:sz w:val="28"/>
          <w:szCs w:val="28"/>
          <w:u w:val="single"/>
          <w:lang w:val="en-GB"/>
        </w:rPr>
        <w:t xml:space="preserve"> </w:t>
      </w:r>
      <w:r w:rsidRPr="00344BB5">
        <w:rPr>
          <w:rFonts w:ascii="Cambria" w:hAnsi="Cambria"/>
          <w:i/>
          <w:iCs/>
          <w:sz w:val="28"/>
          <w:szCs w:val="28"/>
          <w:u w:val="single"/>
          <w:lang w:val="en-GB"/>
        </w:rPr>
        <w:t>the</w:t>
      </w:r>
      <w:r w:rsidR="00EE456D">
        <w:rPr>
          <w:rFonts w:ascii="Cambria" w:hAnsi="Cambria"/>
          <w:i/>
          <w:iCs/>
          <w:sz w:val="28"/>
          <w:szCs w:val="28"/>
          <w:u w:val="single"/>
          <w:lang w:val="en-GB"/>
        </w:rPr>
        <w:t xml:space="preserve"> </w:t>
      </w:r>
      <w:r w:rsidRPr="00344BB5">
        <w:rPr>
          <w:rFonts w:ascii="Cambria" w:hAnsi="Cambria"/>
          <w:i/>
          <w:iCs/>
          <w:sz w:val="28"/>
          <w:szCs w:val="28"/>
          <w:u w:val="single"/>
          <w:lang w:val="en-GB"/>
        </w:rPr>
        <w:t>tax</w:t>
      </w:r>
      <w:r w:rsidR="00EE456D">
        <w:rPr>
          <w:rFonts w:ascii="Cambria" w:hAnsi="Cambria"/>
          <w:i/>
          <w:iCs/>
          <w:sz w:val="28"/>
          <w:szCs w:val="28"/>
          <w:u w:val="single"/>
          <w:lang w:val="en-GB"/>
        </w:rPr>
        <w:t xml:space="preserve"> </w:t>
      </w:r>
      <w:r w:rsidRPr="00344BB5">
        <w:rPr>
          <w:rFonts w:ascii="Cambria" w:hAnsi="Cambria"/>
          <w:i/>
          <w:iCs/>
          <w:sz w:val="28"/>
          <w:szCs w:val="28"/>
          <w:u w:val="single"/>
          <w:lang w:val="en-GB"/>
        </w:rPr>
        <w:t>documents</w:t>
      </w:r>
      <w:r w:rsidR="00EE456D">
        <w:rPr>
          <w:rFonts w:ascii="Cambria" w:hAnsi="Cambria"/>
          <w:i/>
          <w:iCs/>
          <w:sz w:val="28"/>
          <w:szCs w:val="28"/>
          <w:u w:val="single"/>
          <w:lang w:val="en-GB"/>
        </w:rPr>
        <w:t xml:space="preserve"> </w:t>
      </w:r>
    </w:p>
    <w:p w14:paraId="13111777" w14:textId="07DB9B96" w:rsidR="00554E2E" w:rsidRPr="00344BB5" w:rsidRDefault="00554E2E" w:rsidP="00344BB5">
      <w:pPr>
        <w:pStyle w:val="BodyText"/>
        <w:spacing w:before="120" w:after="0" w:line="360" w:lineRule="auto"/>
        <w:jc w:val="both"/>
        <w:rPr>
          <w:rFonts w:ascii="Cambria" w:hAnsi="Cambria"/>
          <w:b/>
          <w:bCs/>
          <w:color w:val="333333"/>
          <w:sz w:val="28"/>
          <w:szCs w:val="28"/>
          <w:lang w:val="en-GB"/>
        </w:rPr>
      </w:pPr>
      <w:r w:rsidRPr="00344BB5">
        <w:rPr>
          <w:rFonts w:ascii="Cambria" w:hAnsi="Cambria"/>
          <w:b/>
          <w:sz w:val="28"/>
          <w:szCs w:val="28"/>
          <w:lang w:val="en-GB"/>
        </w:rPr>
        <w:t>5.</w:t>
      </w:r>
      <w:r w:rsidR="00EE456D">
        <w:rPr>
          <w:rFonts w:ascii="Cambria" w:hAnsi="Cambria"/>
          <w:b/>
          <w:sz w:val="28"/>
          <w:szCs w:val="28"/>
          <w:lang w:val="en-GB"/>
        </w:rPr>
        <w:t xml:space="preserve"> </w:t>
      </w:r>
      <w:r w:rsidRPr="00344BB5">
        <w:rPr>
          <w:rFonts w:ascii="Cambria" w:hAnsi="Cambria"/>
          <w:b/>
          <w:sz w:val="28"/>
          <w:szCs w:val="28"/>
          <w:lang w:val="en-GB"/>
        </w:rPr>
        <w:t>Preparation</w:t>
      </w:r>
      <w:r w:rsidR="00EE456D">
        <w:rPr>
          <w:rFonts w:ascii="Cambria" w:hAnsi="Cambria"/>
          <w:b/>
          <w:sz w:val="28"/>
          <w:szCs w:val="28"/>
          <w:lang w:val="en-GB"/>
        </w:rPr>
        <w:t xml:space="preserve"> </w:t>
      </w:r>
      <w:r w:rsidRPr="00344BB5">
        <w:rPr>
          <w:rFonts w:ascii="Cambria" w:hAnsi="Cambria"/>
          <w:b/>
          <w:sz w:val="28"/>
          <w:szCs w:val="28"/>
          <w:lang w:val="en-GB"/>
        </w:rPr>
        <w:t>of</w:t>
      </w:r>
      <w:r w:rsidR="00EE456D">
        <w:rPr>
          <w:rFonts w:ascii="Cambria" w:hAnsi="Cambria"/>
          <w:b/>
          <w:sz w:val="28"/>
          <w:szCs w:val="28"/>
          <w:lang w:val="en-GB"/>
        </w:rPr>
        <w:t xml:space="preserve"> </w:t>
      </w:r>
      <w:r w:rsidRPr="00344BB5">
        <w:rPr>
          <w:rFonts w:ascii="Cambria" w:hAnsi="Cambria"/>
          <w:b/>
          <w:sz w:val="28"/>
          <w:szCs w:val="28"/>
          <w:lang w:val="en-GB"/>
        </w:rPr>
        <w:t>Tax</w:t>
      </w:r>
      <w:r w:rsidR="00EE456D">
        <w:rPr>
          <w:rFonts w:ascii="Cambria" w:hAnsi="Cambria"/>
          <w:b/>
          <w:sz w:val="28"/>
          <w:szCs w:val="28"/>
          <w:lang w:val="en-GB"/>
        </w:rPr>
        <w:t xml:space="preserve"> </w:t>
      </w:r>
      <w:r w:rsidRPr="00344BB5">
        <w:rPr>
          <w:rFonts w:ascii="Cambria" w:hAnsi="Cambria"/>
          <w:b/>
          <w:sz w:val="28"/>
          <w:szCs w:val="28"/>
          <w:lang w:val="en-GB"/>
        </w:rPr>
        <w:t>Returns</w:t>
      </w:r>
      <w:r w:rsidR="00EE456D">
        <w:rPr>
          <w:rFonts w:ascii="Cambria" w:hAnsi="Cambria"/>
          <w:b/>
          <w:sz w:val="28"/>
          <w:szCs w:val="28"/>
          <w:lang w:val="en-GB"/>
        </w:rPr>
        <w:t xml:space="preserve"> </w:t>
      </w:r>
      <w:r w:rsidRPr="00344BB5">
        <w:rPr>
          <w:rFonts w:ascii="Cambria" w:hAnsi="Cambria"/>
          <w:b/>
          <w:sz w:val="28"/>
          <w:szCs w:val="28"/>
          <w:lang w:val="en-GB"/>
        </w:rPr>
        <w:t>and</w:t>
      </w:r>
      <w:r w:rsidR="00EE456D">
        <w:rPr>
          <w:rFonts w:ascii="Cambria" w:hAnsi="Cambria"/>
          <w:b/>
          <w:sz w:val="28"/>
          <w:szCs w:val="28"/>
          <w:lang w:val="en-GB"/>
        </w:rPr>
        <w:t xml:space="preserve"> </w:t>
      </w:r>
      <w:r w:rsidRPr="00344BB5">
        <w:rPr>
          <w:rFonts w:ascii="Cambria" w:hAnsi="Cambria"/>
          <w:b/>
          <w:sz w:val="28"/>
          <w:szCs w:val="28"/>
          <w:lang w:val="en-GB"/>
        </w:rPr>
        <w:t>Fulfilment</w:t>
      </w:r>
      <w:r w:rsidR="00EE456D">
        <w:rPr>
          <w:rFonts w:ascii="Cambria" w:hAnsi="Cambria"/>
          <w:b/>
          <w:sz w:val="28"/>
          <w:szCs w:val="28"/>
          <w:lang w:val="en-GB"/>
        </w:rPr>
        <w:t xml:space="preserve"> </w:t>
      </w:r>
      <w:r w:rsidRPr="00344BB5">
        <w:rPr>
          <w:rFonts w:ascii="Cambria" w:hAnsi="Cambria"/>
          <w:b/>
          <w:sz w:val="28"/>
          <w:szCs w:val="28"/>
          <w:lang w:val="en-GB"/>
        </w:rPr>
        <w:t>of</w:t>
      </w:r>
      <w:r w:rsidR="00EE456D">
        <w:rPr>
          <w:rFonts w:ascii="Cambria" w:hAnsi="Cambria"/>
          <w:b/>
          <w:sz w:val="28"/>
          <w:szCs w:val="28"/>
          <w:lang w:val="en-GB"/>
        </w:rPr>
        <w:t xml:space="preserve"> </w:t>
      </w:r>
      <w:r w:rsidRPr="00344BB5">
        <w:rPr>
          <w:rFonts w:ascii="Cambria" w:hAnsi="Cambria"/>
          <w:b/>
          <w:sz w:val="28"/>
          <w:szCs w:val="28"/>
          <w:lang w:val="en-GB"/>
        </w:rPr>
        <w:t>Related</w:t>
      </w:r>
      <w:r w:rsidR="00EE456D">
        <w:rPr>
          <w:rFonts w:ascii="Cambria" w:hAnsi="Cambria"/>
          <w:b/>
          <w:sz w:val="28"/>
          <w:szCs w:val="28"/>
          <w:lang w:val="en-GB"/>
        </w:rPr>
        <w:t xml:space="preserve"> </w:t>
      </w:r>
      <w:r w:rsidRPr="00344BB5">
        <w:rPr>
          <w:rFonts w:ascii="Cambria" w:hAnsi="Cambria"/>
          <w:b/>
          <w:sz w:val="28"/>
          <w:szCs w:val="28"/>
          <w:lang w:val="en-GB"/>
        </w:rPr>
        <w:t>Obligations</w:t>
      </w:r>
    </w:p>
    <w:p w14:paraId="11BDFDA2" w14:textId="25B8C0E9" w:rsidR="00554E2E" w:rsidRPr="00344BB5" w:rsidRDefault="00554E2E" w:rsidP="00344BB5">
      <w:pPr>
        <w:pStyle w:val="BodyText"/>
        <w:spacing w:before="120" w:after="0" w:line="360" w:lineRule="auto"/>
        <w:jc w:val="both"/>
        <w:rPr>
          <w:rFonts w:ascii="Cambria" w:hAnsi="Cambria"/>
          <w:bCs/>
          <w:sz w:val="28"/>
          <w:szCs w:val="28"/>
          <w:lang w:val="en-GB"/>
        </w:rPr>
      </w:pPr>
      <w:r w:rsidRPr="00344BB5">
        <w:rPr>
          <w:rFonts w:ascii="Cambria" w:hAnsi="Cambria"/>
          <w:bCs/>
          <w:sz w:val="28"/>
          <w:szCs w:val="28"/>
          <w:lang w:val="en-GB"/>
        </w:rPr>
        <w:lastRenderedPageBreak/>
        <w:t>The</w:t>
      </w:r>
      <w:r w:rsidR="00EE456D">
        <w:rPr>
          <w:rFonts w:ascii="Cambria" w:hAnsi="Cambria"/>
          <w:bCs/>
          <w:sz w:val="28"/>
          <w:szCs w:val="28"/>
          <w:lang w:val="en-GB"/>
        </w:rPr>
        <w:t xml:space="preserve"> </w:t>
      </w:r>
      <w:r w:rsidRPr="00344BB5">
        <w:rPr>
          <w:rFonts w:ascii="Cambria" w:hAnsi="Cambria"/>
          <w:bCs/>
          <w:sz w:val="28"/>
          <w:szCs w:val="28"/>
          <w:lang w:val="en-GB"/>
        </w:rPr>
        <w:t>crime</w:t>
      </w:r>
      <w:r w:rsidR="00EE456D">
        <w:rPr>
          <w:rFonts w:ascii="Cambria" w:hAnsi="Cambria"/>
          <w:bCs/>
          <w:sz w:val="28"/>
          <w:szCs w:val="28"/>
          <w:lang w:val="en-GB"/>
        </w:rPr>
        <w:t xml:space="preserve"> </w:t>
      </w:r>
      <w:r w:rsidRPr="00344BB5">
        <w:rPr>
          <w:rFonts w:ascii="Cambria" w:hAnsi="Cambria"/>
          <w:bCs/>
          <w:sz w:val="28"/>
          <w:szCs w:val="28"/>
          <w:lang w:val="en-GB"/>
        </w:rPr>
        <w:t>of</w:t>
      </w:r>
      <w:r w:rsidR="00EE456D">
        <w:rPr>
          <w:rFonts w:ascii="Cambria" w:hAnsi="Cambria"/>
          <w:bCs/>
          <w:sz w:val="28"/>
          <w:szCs w:val="28"/>
          <w:lang w:val="en-GB"/>
        </w:rPr>
        <w:t xml:space="preserve"> </w:t>
      </w:r>
      <w:r w:rsidRPr="00344BB5">
        <w:rPr>
          <w:rFonts w:ascii="Cambria" w:hAnsi="Cambria"/>
          <w:bCs/>
          <w:sz w:val="28"/>
          <w:szCs w:val="28"/>
          <w:lang w:val="en-GB"/>
        </w:rPr>
        <w:t>self-laundering</w:t>
      </w:r>
      <w:r w:rsidR="00EE456D">
        <w:rPr>
          <w:rFonts w:ascii="Cambria" w:hAnsi="Cambria"/>
          <w:bCs/>
          <w:sz w:val="28"/>
          <w:szCs w:val="28"/>
          <w:lang w:val="en-GB"/>
        </w:rPr>
        <w:t xml:space="preserve"> </w:t>
      </w:r>
      <w:r w:rsidRPr="00344BB5">
        <w:rPr>
          <w:rFonts w:ascii="Cambria" w:hAnsi="Cambria"/>
          <w:bCs/>
          <w:sz w:val="28"/>
          <w:szCs w:val="28"/>
          <w:lang w:val="en-GB"/>
        </w:rPr>
        <w:t>could</w:t>
      </w:r>
      <w:r w:rsidR="00EE456D">
        <w:rPr>
          <w:rFonts w:ascii="Cambria" w:hAnsi="Cambria"/>
          <w:bCs/>
          <w:sz w:val="28"/>
          <w:szCs w:val="28"/>
          <w:lang w:val="en-GB"/>
        </w:rPr>
        <w:t xml:space="preserve"> </w:t>
      </w:r>
      <w:r w:rsidRPr="00344BB5">
        <w:rPr>
          <w:rFonts w:ascii="Cambria" w:hAnsi="Cambria"/>
          <w:bCs/>
          <w:sz w:val="28"/>
          <w:szCs w:val="28"/>
          <w:lang w:val="en-GB"/>
        </w:rPr>
        <w:t>be</w:t>
      </w:r>
      <w:r w:rsidR="00EE456D">
        <w:rPr>
          <w:rFonts w:ascii="Cambria" w:hAnsi="Cambria"/>
          <w:bCs/>
          <w:sz w:val="28"/>
          <w:szCs w:val="28"/>
          <w:lang w:val="en-GB"/>
        </w:rPr>
        <w:t xml:space="preserve"> </w:t>
      </w:r>
      <w:r w:rsidRPr="00344BB5">
        <w:rPr>
          <w:rFonts w:ascii="Cambria" w:hAnsi="Cambria"/>
          <w:bCs/>
          <w:sz w:val="28"/>
          <w:szCs w:val="28"/>
          <w:lang w:val="en-GB"/>
        </w:rPr>
        <w:t>committed</w:t>
      </w:r>
      <w:r w:rsidR="00EE456D">
        <w:rPr>
          <w:rFonts w:ascii="Cambria" w:hAnsi="Cambria"/>
          <w:bCs/>
          <w:sz w:val="28"/>
          <w:szCs w:val="28"/>
          <w:lang w:val="en-GB"/>
        </w:rPr>
        <w:t xml:space="preserve"> </w:t>
      </w:r>
      <w:r w:rsidRPr="00344BB5">
        <w:rPr>
          <w:rFonts w:ascii="Cambria" w:hAnsi="Cambria"/>
          <w:bCs/>
          <w:sz w:val="28"/>
          <w:szCs w:val="28"/>
          <w:lang w:val="en-GB"/>
        </w:rPr>
        <w:t>in</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event</w:t>
      </w:r>
      <w:r w:rsidR="00EE456D">
        <w:rPr>
          <w:rFonts w:ascii="Cambria" w:hAnsi="Cambria"/>
          <w:bCs/>
          <w:sz w:val="28"/>
          <w:szCs w:val="28"/>
          <w:lang w:val="en-GB"/>
        </w:rPr>
        <w:t xml:space="preserve"> </w:t>
      </w:r>
      <w:r w:rsidRPr="00344BB5">
        <w:rPr>
          <w:rFonts w:ascii="Cambria" w:hAnsi="Cambria"/>
          <w:bCs/>
          <w:sz w:val="28"/>
          <w:szCs w:val="28"/>
          <w:lang w:val="en-GB"/>
        </w:rPr>
        <w:t>of</w:t>
      </w:r>
      <w:r w:rsidR="00EE456D">
        <w:rPr>
          <w:rFonts w:ascii="Cambria" w:hAnsi="Cambria"/>
          <w:bCs/>
          <w:sz w:val="28"/>
          <w:szCs w:val="28"/>
          <w:lang w:val="en-GB"/>
        </w:rPr>
        <w:t xml:space="preserve"> </w:t>
      </w:r>
      <w:r w:rsidRPr="00344BB5">
        <w:rPr>
          <w:rFonts w:ascii="Cambria" w:hAnsi="Cambria"/>
          <w:bCs/>
          <w:sz w:val="28"/>
          <w:szCs w:val="28"/>
          <w:lang w:val="en-GB"/>
        </w:rPr>
        <w:t>untruthful</w:t>
      </w:r>
      <w:r w:rsidR="00EE456D">
        <w:rPr>
          <w:rFonts w:ascii="Cambria" w:hAnsi="Cambria"/>
          <w:bCs/>
          <w:sz w:val="28"/>
          <w:szCs w:val="28"/>
          <w:lang w:val="en-GB"/>
        </w:rPr>
        <w:t xml:space="preserve"> </w:t>
      </w:r>
      <w:r w:rsidRPr="00344BB5">
        <w:rPr>
          <w:rFonts w:ascii="Cambria" w:hAnsi="Cambria"/>
          <w:bCs/>
          <w:sz w:val="28"/>
          <w:szCs w:val="28"/>
          <w:lang w:val="en-GB"/>
        </w:rPr>
        <w:t>tax</w:t>
      </w:r>
      <w:r w:rsidR="00EE456D">
        <w:rPr>
          <w:rFonts w:ascii="Cambria" w:hAnsi="Cambria"/>
          <w:bCs/>
          <w:sz w:val="28"/>
          <w:szCs w:val="28"/>
          <w:lang w:val="en-GB"/>
        </w:rPr>
        <w:t xml:space="preserve"> </w:t>
      </w:r>
      <w:r w:rsidRPr="00344BB5">
        <w:rPr>
          <w:rFonts w:ascii="Cambria" w:hAnsi="Cambria"/>
          <w:bCs/>
          <w:sz w:val="28"/>
          <w:szCs w:val="28"/>
          <w:lang w:val="en-GB"/>
        </w:rPr>
        <w:t>returns</w:t>
      </w:r>
      <w:r w:rsidR="00EE456D">
        <w:rPr>
          <w:rFonts w:ascii="Cambria" w:hAnsi="Cambria"/>
          <w:bCs/>
          <w:sz w:val="28"/>
          <w:szCs w:val="28"/>
          <w:lang w:val="en-GB"/>
        </w:rPr>
        <w:t xml:space="preserve"> </w:t>
      </w:r>
      <w:r w:rsidRPr="00344BB5">
        <w:rPr>
          <w:rFonts w:ascii="Cambria" w:hAnsi="Cambria"/>
          <w:bCs/>
          <w:sz w:val="28"/>
          <w:szCs w:val="28"/>
          <w:lang w:val="en-GB"/>
        </w:rPr>
        <w:t>by</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Company</w:t>
      </w:r>
      <w:r w:rsidR="00EE456D">
        <w:rPr>
          <w:rFonts w:ascii="Cambria" w:hAnsi="Cambria"/>
          <w:bCs/>
          <w:sz w:val="28"/>
          <w:szCs w:val="28"/>
          <w:lang w:val="en-GB"/>
        </w:rPr>
        <w:t xml:space="preserve"> </w:t>
      </w:r>
      <w:r w:rsidRPr="00344BB5">
        <w:rPr>
          <w:rFonts w:ascii="Cambria" w:hAnsi="Cambria"/>
          <w:bCs/>
          <w:sz w:val="28"/>
          <w:szCs w:val="28"/>
          <w:lang w:val="en-GB"/>
        </w:rPr>
        <w:t>(e.g.</w:t>
      </w:r>
      <w:r w:rsidR="00EE456D">
        <w:rPr>
          <w:rFonts w:ascii="Cambria" w:hAnsi="Cambria"/>
          <w:bCs/>
          <w:sz w:val="28"/>
          <w:szCs w:val="28"/>
          <w:lang w:val="en-GB"/>
        </w:rPr>
        <w:t xml:space="preserve"> </w:t>
      </w:r>
      <w:r w:rsidRPr="00344BB5">
        <w:rPr>
          <w:rFonts w:ascii="Cambria" w:hAnsi="Cambria"/>
          <w:bCs/>
          <w:sz w:val="28"/>
          <w:szCs w:val="28"/>
          <w:lang w:val="en-GB"/>
        </w:rPr>
        <w:t>if</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earnings</w:t>
      </w:r>
      <w:r w:rsidR="00EE456D">
        <w:rPr>
          <w:rFonts w:ascii="Cambria" w:hAnsi="Cambria"/>
          <w:bCs/>
          <w:sz w:val="28"/>
          <w:szCs w:val="28"/>
          <w:lang w:val="en-GB"/>
        </w:rPr>
        <w:t xml:space="preserve"> </w:t>
      </w:r>
      <w:r w:rsidRPr="00344BB5">
        <w:rPr>
          <w:rFonts w:ascii="Cambria" w:hAnsi="Cambria"/>
          <w:bCs/>
          <w:sz w:val="28"/>
          <w:szCs w:val="28"/>
          <w:lang w:val="en-GB"/>
        </w:rPr>
        <w:t>reported</w:t>
      </w:r>
      <w:r w:rsidR="00EE456D">
        <w:rPr>
          <w:rFonts w:ascii="Cambria" w:hAnsi="Cambria"/>
          <w:bCs/>
          <w:sz w:val="28"/>
          <w:szCs w:val="28"/>
          <w:lang w:val="en-GB"/>
        </w:rPr>
        <w:t xml:space="preserve"> </w:t>
      </w:r>
      <w:r w:rsidRPr="00344BB5">
        <w:rPr>
          <w:rFonts w:ascii="Cambria" w:hAnsi="Cambria"/>
          <w:bCs/>
          <w:sz w:val="28"/>
          <w:szCs w:val="28"/>
          <w:lang w:val="en-GB"/>
        </w:rPr>
        <w:t>are</w:t>
      </w:r>
      <w:r w:rsidR="00EE456D">
        <w:rPr>
          <w:rFonts w:ascii="Cambria" w:hAnsi="Cambria"/>
          <w:bCs/>
          <w:sz w:val="28"/>
          <w:szCs w:val="28"/>
          <w:lang w:val="en-GB"/>
        </w:rPr>
        <w:t xml:space="preserve"> </w:t>
      </w:r>
      <w:r w:rsidRPr="00344BB5">
        <w:rPr>
          <w:rFonts w:ascii="Cambria" w:hAnsi="Cambria"/>
          <w:bCs/>
          <w:sz w:val="28"/>
          <w:szCs w:val="28"/>
          <w:lang w:val="en-GB"/>
        </w:rPr>
        <w:t>lower</w:t>
      </w:r>
      <w:r w:rsidR="00EE456D">
        <w:rPr>
          <w:rFonts w:ascii="Cambria" w:hAnsi="Cambria"/>
          <w:bCs/>
          <w:sz w:val="28"/>
          <w:szCs w:val="28"/>
          <w:lang w:val="en-GB"/>
        </w:rPr>
        <w:t xml:space="preserve"> </w:t>
      </w:r>
      <w:r w:rsidRPr="00344BB5">
        <w:rPr>
          <w:rFonts w:ascii="Cambria" w:hAnsi="Cambria"/>
          <w:bCs/>
          <w:sz w:val="28"/>
          <w:szCs w:val="28"/>
          <w:lang w:val="en-GB"/>
        </w:rPr>
        <w:t>than</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actual</w:t>
      </w:r>
      <w:r w:rsidR="00EE456D">
        <w:rPr>
          <w:rFonts w:ascii="Cambria" w:hAnsi="Cambria"/>
          <w:bCs/>
          <w:sz w:val="28"/>
          <w:szCs w:val="28"/>
          <w:lang w:val="en-GB"/>
        </w:rPr>
        <w:t xml:space="preserve"> </w:t>
      </w:r>
      <w:r w:rsidRPr="00344BB5">
        <w:rPr>
          <w:rFonts w:ascii="Cambria" w:hAnsi="Cambria"/>
          <w:bCs/>
          <w:sz w:val="28"/>
          <w:szCs w:val="28"/>
          <w:lang w:val="en-GB"/>
        </w:rPr>
        <w:t>amounts</w:t>
      </w:r>
      <w:r w:rsidR="00EE456D">
        <w:rPr>
          <w:rFonts w:ascii="Cambria" w:hAnsi="Cambria"/>
          <w:bCs/>
          <w:sz w:val="28"/>
          <w:szCs w:val="28"/>
          <w:lang w:val="en-GB"/>
        </w:rPr>
        <w:t xml:space="preserve"> </w:t>
      </w:r>
      <w:r w:rsidRPr="00344BB5">
        <w:rPr>
          <w:rFonts w:ascii="Cambria" w:hAnsi="Cambria"/>
          <w:bCs/>
          <w:sz w:val="28"/>
          <w:szCs w:val="28"/>
          <w:lang w:val="en-GB"/>
        </w:rPr>
        <w:t>received)</w:t>
      </w:r>
      <w:r w:rsidR="00EE456D">
        <w:rPr>
          <w:rFonts w:ascii="Cambria" w:hAnsi="Cambria"/>
          <w:bCs/>
          <w:sz w:val="28"/>
          <w:szCs w:val="28"/>
          <w:lang w:val="en-GB"/>
        </w:rPr>
        <w:t xml:space="preserve"> </w:t>
      </w:r>
      <w:r w:rsidRPr="00344BB5">
        <w:rPr>
          <w:rFonts w:ascii="Cambria" w:hAnsi="Cambria"/>
          <w:bCs/>
          <w:sz w:val="28"/>
          <w:szCs w:val="28"/>
          <w:lang w:val="en-GB"/>
        </w:rPr>
        <w:t>with</w:t>
      </w:r>
      <w:r w:rsidR="00EE456D">
        <w:rPr>
          <w:rFonts w:ascii="Cambria" w:hAnsi="Cambria"/>
          <w:bCs/>
          <w:sz w:val="28"/>
          <w:szCs w:val="28"/>
          <w:lang w:val="en-GB"/>
        </w:rPr>
        <w:t xml:space="preserve"> </w:t>
      </w:r>
      <w:r w:rsidRPr="00344BB5">
        <w:rPr>
          <w:rFonts w:ascii="Cambria" w:hAnsi="Cambria"/>
          <w:bCs/>
          <w:sz w:val="28"/>
          <w:szCs w:val="28"/>
          <w:lang w:val="en-GB"/>
        </w:rPr>
        <w:t>subsequent</w:t>
      </w:r>
      <w:r w:rsidR="00EE456D">
        <w:rPr>
          <w:rFonts w:ascii="Cambria" w:hAnsi="Cambria"/>
          <w:bCs/>
          <w:sz w:val="28"/>
          <w:szCs w:val="28"/>
          <w:lang w:val="en-GB"/>
        </w:rPr>
        <w:t xml:space="preserve"> </w:t>
      </w:r>
      <w:r w:rsidRPr="00344BB5">
        <w:rPr>
          <w:rFonts w:ascii="Cambria" w:hAnsi="Cambria"/>
          <w:bCs/>
          <w:sz w:val="28"/>
          <w:szCs w:val="28"/>
          <w:lang w:val="en-GB"/>
        </w:rPr>
        <w:t>use</w:t>
      </w:r>
      <w:r w:rsidR="00EE456D">
        <w:rPr>
          <w:rFonts w:ascii="Cambria" w:hAnsi="Cambria"/>
          <w:bCs/>
          <w:sz w:val="28"/>
          <w:szCs w:val="28"/>
          <w:lang w:val="en-GB"/>
        </w:rPr>
        <w:t xml:space="preserve"> </w:t>
      </w:r>
      <w:r w:rsidRPr="00344BB5">
        <w:rPr>
          <w:rFonts w:ascii="Cambria" w:hAnsi="Cambria"/>
          <w:bCs/>
          <w:sz w:val="28"/>
          <w:szCs w:val="28"/>
          <w:lang w:val="en-GB"/>
        </w:rPr>
        <w:t>of</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hidden</w:t>
      </w:r>
      <w:r w:rsidR="00EE456D">
        <w:rPr>
          <w:rFonts w:ascii="Cambria" w:hAnsi="Cambria"/>
          <w:bCs/>
          <w:sz w:val="28"/>
          <w:szCs w:val="28"/>
          <w:lang w:val="en-GB"/>
        </w:rPr>
        <w:t xml:space="preserve"> </w:t>
      </w:r>
      <w:r w:rsidRPr="00344BB5">
        <w:rPr>
          <w:rFonts w:ascii="Cambria" w:hAnsi="Cambria"/>
          <w:bCs/>
          <w:sz w:val="28"/>
          <w:szCs w:val="28"/>
          <w:lang w:val="en-GB"/>
        </w:rPr>
        <w:t>funds</w:t>
      </w:r>
      <w:r w:rsidR="00EE456D">
        <w:rPr>
          <w:rFonts w:ascii="Cambria" w:hAnsi="Cambria"/>
          <w:bCs/>
          <w:sz w:val="28"/>
          <w:szCs w:val="28"/>
          <w:lang w:val="en-GB"/>
        </w:rPr>
        <w:t xml:space="preserve"> </w:t>
      </w:r>
      <w:r w:rsidRPr="00344BB5">
        <w:rPr>
          <w:rFonts w:ascii="Cambria" w:hAnsi="Cambria"/>
          <w:bCs/>
          <w:sz w:val="28"/>
          <w:szCs w:val="28"/>
          <w:lang w:val="en-GB"/>
        </w:rPr>
        <w:t>thus</w:t>
      </w:r>
      <w:r w:rsidR="00EE456D">
        <w:rPr>
          <w:rFonts w:ascii="Cambria" w:hAnsi="Cambria"/>
          <w:bCs/>
          <w:sz w:val="28"/>
          <w:szCs w:val="28"/>
          <w:lang w:val="en-GB"/>
        </w:rPr>
        <w:t xml:space="preserve"> </w:t>
      </w:r>
      <w:r w:rsidRPr="00344BB5">
        <w:rPr>
          <w:rFonts w:ascii="Cambria" w:hAnsi="Cambria"/>
          <w:bCs/>
          <w:sz w:val="28"/>
          <w:szCs w:val="28"/>
          <w:lang w:val="en-GB"/>
        </w:rPr>
        <w:t>originated.</w:t>
      </w:r>
    </w:p>
    <w:p w14:paraId="40B7FBAE" w14:textId="57D7514D"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preventive</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hand</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p>
    <w:p w14:paraId="6D3F1527" w14:textId="3144A0FD" w:rsidR="00554E2E" w:rsidRPr="00344BB5" w:rsidRDefault="00554E2E" w:rsidP="00344BB5">
      <w:pPr>
        <w:numPr>
          <w:ilvl w:val="0"/>
          <w:numId w:val="72"/>
        </w:numPr>
        <w:tabs>
          <w:tab w:val="num" w:pos="2127"/>
        </w:tabs>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p>
    <w:p w14:paraId="281B7C4B" w14:textId="7983E3E6" w:rsidR="00554E2E" w:rsidRPr="00344BB5" w:rsidRDefault="00554E2E" w:rsidP="00344BB5">
      <w:pPr>
        <w:numPr>
          <w:ilvl w:val="0"/>
          <w:numId w:val="72"/>
        </w:numPr>
        <w:tabs>
          <w:tab w:val="num" w:pos="2127"/>
        </w:tabs>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00F23B6D">
        <w:rPr>
          <w:rFonts w:ascii="Cambria" w:hAnsi="Cambria"/>
          <w:sz w:val="28"/>
          <w:szCs w:val="28"/>
          <w:u w:val="single"/>
          <w:lang w:val="en-GB"/>
        </w:rPr>
        <w:t>PMI</w:t>
      </w:r>
      <w:r w:rsidR="00EE456D">
        <w:rPr>
          <w:rFonts w:ascii="Cambria" w:hAnsi="Cambria"/>
          <w:sz w:val="28"/>
          <w:szCs w:val="28"/>
          <w:u w:val="single"/>
          <w:lang w:val="en-GB"/>
        </w:rPr>
        <w:t xml:space="preserve"> </w:t>
      </w:r>
      <w:r w:rsidR="00F23B6D">
        <w:rPr>
          <w:rFonts w:ascii="Cambria" w:hAnsi="Cambria"/>
          <w:sz w:val="28"/>
          <w:szCs w:val="28"/>
          <w:u w:val="single"/>
          <w:lang w:val="en-GB"/>
        </w:rPr>
        <w:t>Code</w:t>
      </w:r>
      <w:r w:rsidR="00EE456D">
        <w:rPr>
          <w:rFonts w:ascii="Cambria" w:hAnsi="Cambria"/>
          <w:sz w:val="28"/>
          <w:szCs w:val="28"/>
          <w:u w:val="single"/>
          <w:lang w:val="en-GB"/>
        </w:rPr>
        <w:t xml:space="preserve"> </w:t>
      </w:r>
      <w:r w:rsidR="00F23B6D">
        <w:rPr>
          <w:rFonts w:ascii="Cambria" w:hAnsi="Cambria"/>
          <w:sz w:val="28"/>
          <w:szCs w:val="28"/>
          <w:u w:val="single"/>
          <w:lang w:val="en-GB"/>
        </w:rPr>
        <w:t>of</w:t>
      </w:r>
      <w:r w:rsidR="00EE456D">
        <w:rPr>
          <w:rFonts w:ascii="Cambria" w:hAnsi="Cambria"/>
          <w:sz w:val="28"/>
          <w:szCs w:val="28"/>
          <w:u w:val="single"/>
          <w:lang w:val="en-GB"/>
        </w:rPr>
        <w:t xml:space="preserve"> </w:t>
      </w:r>
      <w:r w:rsidR="00F23B6D">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lang w:val="en-GB"/>
        </w:rPr>
        <w:t>;</w:t>
      </w:r>
    </w:p>
    <w:p w14:paraId="417C1E4A" w14:textId="592BA526" w:rsidR="00554E2E" w:rsidRPr="00344BB5" w:rsidRDefault="00554E2E" w:rsidP="00344BB5">
      <w:pPr>
        <w:numPr>
          <w:ilvl w:val="0"/>
          <w:numId w:val="72"/>
        </w:numPr>
        <w:tabs>
          <w:tab w:val="num" w:pos="2127"/>
        </w:tabs>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ASC</w:t>
      </w:r>
      <w:r w:rsidR="00EE456D">
        <w:rPr>
          <w:rFonts w:ascii="Cambria" w:hAnsi="Cambria"/>
          <w:sz w:val="28"/>
          <w:szCs w:val="28"/>
          <w:u w:val="single"/>
          <w:lang w:val="en-GB"/>
        </w:rPr>
        <w:t xml:space="preserve"> </w:t>
      </w:r>
      <w:r w:rsidRPr="00344BB5">
        <w:rPr>
          <w:rFonts w:ascii="Cambria" w:hAnsi="Cambria"/>
          <w:sz w:val="28"/>
          <w:szCs w:val="28"/>
          <w:u w:val="single"/>
          <w:lang w:val="en-GB"/>
        </w:rPr>
        <w:t>740</w:t>
      </w:r>
      <w:r w:rsidR="00EE456D">
        <w:rPr>
          <w:rFonts w:ascii="Cambria" w:hAnsi="Cambria"/>
          <w:sz w:val="28"/>
          <w:szCs w:val="28"/>
          <w:u w:val="single"/>
          <w:lang w:val="en-GB"/>
        </w:rPr>
        <w:t xml:space="preserve"> </w:t>
      </w:r>
      <w:r w:rsidRPr="00344BB5">
        <w:rPr>
          <w:rFonts w:ascii="Cambria" w:hAnsi="Cambria"/>
          <w:sz w:val="28"/>
          <w:szCs w:val="28"/>
          <w:u w:val="single"/>
          <w:lang w:val="en-GB"/>
        </w:rPr>
        <w:t>Guidelines</w:t>
      </w:r>
      <w:r w:rsidRPr="00344BB5">
        <w:rPr>
          <w:rFonts w:ascii="Cambria" w:hAnsi="Cambria"/>
          <w:sz w:val="28"/>
          <w:szCs w:val="28"/>
          <w:lang w:val="en-GB"/>
        </w:rPr>
        <w:t>;</w:t>
      </w:r>
    </w:p>
    <w:p w14:paraId="51A2DCF1" w14:textId="27E0A5B2" w:rsidR="00554E2E" w:rsidRPr="00344BB5" w:rsidRDefault="00554E2E" w:rsidP="00344BB5">
      <w:pPr>
        <w:numPr>
          <w:ilvl w:val="0"/>
          <w:numId w:val="72"/>
        </w:numPr>
        <w:tabs>
          <w:tab w:val="num" w:pos="2127"/>
        </w:tabs>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Reporting</w:t>
      </w:r>
      <w:r w:rsidR="00EE456D">
        <w:rPr>
          <w:rFonts w:ascii="Cambria" w:hAnsi="Cambria"/>
          <w:sz w:val="28"/>
          <w:szCs w:val="28"/>
          <w:u w:val="single"/>
          <w:lang w:val="en-GB"/>
        </w:rPr>
        <w:t xml:space="preserve"> </w:t>
      </w:r>
      <w:r w:rsidRPr="00344BB5">
        <w:rPr>
          <w:rFonts w:ascii="Cambria" w:hAnsi="Cambria"/>
          <w:sz w:val="28"/>
          <w:szCs w:val="28"/>
          <w:u w:val="single"/>
          <w:lang w:val="en-GB"/>
        </w:rPr>
        <w:t>Guidelines</w:t>
      </w:r>
      <w:r w:rsidR="00EE456D">
        <w:rPr>
          <w:rFonts w:ascii="Cambria" w:hAnsi="Cambria"/>
          <w:sz w:val="28"/>
          <w:szCs w:val="28"/>
          <w:u w:val="single"/>
          <w:lang w:val="en-GB"/>
        </w:rPr>
        <w:t xml:space="preserve"> </w:t>
      </w:r>
      <w:r w:rsidRPr="00344BB5">
        <w:rPr>
          <w:rFonts w:ascii="Cambria" w:hAnsi="Cambria"/>
          <w:sz w:val="28"/>
          <w:szCs w:val="28"/>
          <w:u w:val="single"/>
          <w:lang w:val="en-GB"/>
        </w:rPr>
        <w:t>“Unrecognized</w:t>
      </w:r>
      <w:r w:rsidR="00EE456D">
        <w:rPr>
          <w:rFonts w:ascii="Cambria" w:hAnsi="Cambria"/>
          <w:sz w:val="28"/>
          <w:szCs w:val="28"/>
          <w:u w:val="single"/>
          <w:lang w:val="en-GB"/>
        </w:rPr>
        <w:t xml:space="preserve"> </w:t>
      </w:r>
      <w:r w:rsidRPr="00344BB5">
        <w:rPr>
          <w:rFonts w:ascii="Cambria" w:hAnsi="Cambria"/>
          <w:sz w:val="28"/>
          <w:szCs w:val="28"/>
          <w:u w:val="single"/>
          <w:lang w:val="en-GB"/>
        </w:rPr>
        <w:t>Tax</w:t>
      </w:r>
      <w:r w:rsidR="00EE456D">
        <w:rPr>
          <w:rFonts w:ascii="Cambria" w:hAnsi="Cambria"/>
          <w:sz w:val="28"/>
          <w:szCs w:val="28"/>
          <w:u w:val="single"/>
          <w:lang w:val="en-GB"/>
        </w:rPr>
        <w:t xml:space="preserve"> </w:t>
      </w:r>
      <w:r w:rsidRPr="00344BB5">
        <w:rPr>
          <w:rFonts w:ascii="Cambria" w:hAnsi="Cambria"/>
          <w:sz w:val="28"/>
          <w:szCs w:val="28"/>
          <w:u w:val="single"/>
          <w:lang w:val="en-GB"/>
        </w:rPr>
        <w:t>Benefit</w:t>
      </w:r>
      <w:r w:rsidR="00EE456D">
        <w:rPr>
          <w:rFonts w:ascii="Cambria" w:hAnsi="Cambria"/>
          <w:sz w:val="28"/>
          <w:szCs w:val="28"/>
          <w:u w:val="single"/>
          <w:lang w:val="en-GB"/>
        </w:rPr>
        <w:t xml:space="preserve"> </w:t>
      </w:r>
      <w:r w:rsidRPr="00344BB5">
        <w:rPr>
          <w:rFonts w:ascii="Cambria" w:hAnsi="Cambria"/>
          <w:sz w:val="28"/>
          <w:szCs w:val="28"/>
          <w:u w:val="single"/>
          <w:lang w:val="en-GB"/>
        </w:rPr>
        <w:t>Narrative</w:t>
      </w:r>
      <w:r w:rsidR="00EE456D">
        <w:rPr>
          <w:rFonts w:ascii="Cambria" w:hAnsi="Cambria"/>
          <w:sz w:val="28"/>
          <w:szCs w:val="28"/>
          <w:u w:val="single"/>
          <w:lang w:val="en-GB"/>
        </w:rPr>
        <w:t xml:space="preserve"> </w:t>
      </w:r>
      <w:r w:rsidRPr="00344BB5">
        <w:rPr>
          <w:rFonts w:ascii="Cambria" w:hAnsi="Cambria"/>
          <w:sz w:val="28"/>
          <w:szCs w:val="28"/>
          <w:u w:val="single"/>
          <w:lang w:val="en-GB"/>
        </w:rPr>
        <w:t>&amp;</w:t>
      </w:r>
      <w:r w:rsidR="00EE456D">
        <w:rPr>
          <w:rFonts w:ascii="Cambria" w:hAnsi="Cambria"/>
          <w:sz w:val="28"/>
          <w:szCs w:val="28"/>
          <w:u w:val="single"/>
          <w:lang w:val="en-GB"/>
        </w:rPr>
        <w:t xml:space="preserve"> </w:t>
      </w:r>
      <w:r w:rsidRPr="00344BB5">
        <w:rPr>
          <w:rFonts w:ascii="Cambria" w:hAnsi="Cambria"/>
          <w:sz w:val="28"/>
          <w:szCs w:val="28"/>
          <w:u w:val="single"/>
          <w:lang w:val="en-GB"/>
        </w:rPr>
        <w:t>Roll</w:t>
      </w:r>
      <w:r w:rsidR="00EE456D">
        <w:rPr>
          <w:rFonts w:ascii="Cambria" w:hAnsi="Cambria"/>
          <w:sz w:val="28"/>
          <w:szCs w:val="28"/>
          <w:u w:val="single"/>
          <w:lang w:val="en-GB"/>
        </w:rPr>
        <w:t xml:space="preserve"> </w:t>
      </w:r>
      <w:r w:rsidRPr="00344BB5">
        <w:rPr>
          <w:rFonts w:ascii="Cambria" w:hAnsi="Cambria"/>
          <w:sz w:val="28"/>
          <w:szCs w:val="28"/>
          <w:u w:val="single"/>
          <w:lang w:val="en-GB"/>
        </w:rPr>
        <w:t>Forward”</w:t>
      </w:r>
      <w:r w:rsidRPr="00344BB5">
        <w:rPr>
          <w:rFonts w:ascii="Cambria" w:hAnsi="Cambria"/>
          <w:sz w:val="28"/>
          <w:szCs w:val="28"/>
          <w:lang w:val="en-GB"/>
        </w:rPr>
        <w:t>;</w:t>
      </w:r>
    </w:p>
    <w:p w14:paraId="7002DE24" w14:textId="15B1747B" w:rsidR="00554E2E" w:rsidRPr="00344BB5" w:rsidRDefault="00554E2E" w:rsidP="00344BB5">
      <w:pPr>
        <w:numPr>
          <w:ilvl w:val="0"/>
          <w:numId w:val="72"/>
        </w:numPr>
        <w:tabs>
          <w:tab w:val="num" w:pos="2127"/>
        </w:tabs>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Clauses</w:t>
      </w:r>
      <w:r w:rsidR="00EE456D">
        <w:rPr>
          <w:rFonts w:ascii="Cambria" w:hAnsi="Cambria"/>
          <w:sz w:val="28"/>
          <w:szCs w:val="28"/>
          <w:u w:val="single"/>
          <w:lang w:val="en-GB"/>
        </w:rPr>
        <w:t xml:space="preserve"> </w:t>
      </w:r>
      <w:r w:rsidRPr="00344BB5">
        <w:rPr>
          <w:rFonts w:ascii="Cambria" w:hAnsi="Cambria"/>
          <w:sz w:val="28"/>
          <w:szCs w:val="28"/>
          <w:u w:val="single"/>
          <w:lang w:val="en-GB"/>
        </w:rPr>
        <w:t>in</w:t>
      </w:r>
      <w:r w:rsidR="00EE456D">
        <w:rPr>
          <w:rFonts w:ascii="Cambria" w:hAnsi="Cambria"/>
          <w:sz w:val="28"/>
          <w:szCs w:val="28"/>
          <w:u w:val="single"/>
          <w:lang w:val="en-GB"/>
        </w:rPr>
        <w:t xml:space="preserve"> </w:t>
      </w:r>
      <w:r w:rsidRPr="00344BB5">
        <w:rPr>
          <w:rFonts w:ascii="Cambria" w:hAnsi="Cambria"/>
          <w:sz w:val="28"/>
          <w:szCs w:val="28"/>
          <w:u w:val="single"/>
          <w:lang w:val="en-GB"/>
        </w:rPr>
        <w:t>contracts</w:t>
      </w:r>
      <w:r w:rsidR="00EE456D">
        <w:rPr>
          <w:rFonts w:ascii="Cambria" w:hAnsi="Cambria"/>
          <w:sz w:val="28"/>
          <w:szCs w:val="28"/>
          <w:u w:val="single"/>
          <w:lang w:val="en-GB"/>
        </w:rPr>
        <w:t xml:space="preserve"> </w:t>
      </w:r>
      <w:r w:rsidRPr="00344BB5">
        <w:rPr>
          <w:rFonts w:ascii="Cambria" w:hAnsi="Cambria"/>
          <w:sz w:val="28"/>
          <w:szCs w:val="28"/>
          <w:u w:val="single"/>
          <w:lang w:val="en-GB"/>
        </w:rPr>
        <w:t>signed</w:t>
      </w:r>
      <w:r w:rsidR="00EE456D">
        <w:rPr>
          <w:rFonts w:ascii="Cambria" w:hAnsi="Cambria"/>
          <w:sz w:val="28"/>
          <w:szCs w:val="28"/>
          <w:u w:val="single"/>
          <w:lang w:val="en-GB"/>
        </w:rPr>
        <w:t xml:space="preserve"> </w:t>
      </w:r>
      <w:r w:rsidRPr="00344BB5">
        <w:rPr>
          <w:rFonts w:ascii="Cambria" w:hAnsi="Cambria"/>
          <w:sz w:val="28"/>
          <w:szCs w:val="28"/>
          <w:u w:val="single"/>
          <w:lang w:val="en-GB"/>
        </w:rPr>
        <w:t>with</w:t>
      </w:r>
      <w:r w:rsidR="00EE456D">
        <w:rPr>
          <w:rFonts w:ascii="Cambria" w:hAnsi="Cambria"/>
          <w:sz w:val="28"/>
          <w:szCs w:val="28"/>
          <w:u w:val="single"/>
          <w:lang w:val="en-GB"/>
        </w:rPr>
        <w:t xml:space="preserve"> </w:t>
      </w:r>
      <w:r w:rsidRPr="00344BB5">
        <w:rPr>
          <w:rFonts w:ascii="Cambria" w:hAnsi="Cambria"/>
          <w:sz w:val="28"/>
          <w:szCs w:val="28"/>
          <w:u w:val="single"/>
          <w:lang w:val="en-GB"/>
        </w:rPr>
        <w:t>external</w:t>
      </w:r>
      <w:r w:rsidR="00EE456D">
        <w:rPr>
          <w:rFonts w:ascii="Cambria" w:hAnsi="Cambria"/>
          <w:sz w:val="28"/>
          <w:szCs w:val="28"/>
          <w:u w:val="single"/>
          <w:lang w:val="en-GB"/>
        </w:rPr>
        <w:t xml:space="preserve"> </w:t>
      </w:r>
      <w:r w:rsidRPr="00344BB5">
        <w:rPr>
          <w:rFonts w:ascii="Cambria" w:hAnsi="Cambria"/>
          <w:sz w:val="28"/>
          <w:szCs w:val="28"/>
          <w:u w:val="single"/>
          <w:lang w:val="en-GB"/>
        </w:rPr>
        <w:t>consultants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Company</w:t>
      </w:r>
      <w:r w:rsidR="00EE456D">
        <w:rPr>
          <w:rFonts w:ascii="Cambria" w:hAnsi="Cambria"/>
          <w:sz w:val="28"/>
          <w:szCs w:val="28"/>
          <w:u w:val="single"/>
          <w:lang w:val="en-GB"/>
        </w:rPr>
        <w:t xml:space="preserve"> </w:t>
      </w:r>
      <w:r w:rsidRPr="00344BB5">
        <w:rPr>
          <w:rFonts w:ascii="Cambria" w:hAnsi="Cambria"/>
          <w:sz w:val="28"/>
          <w:szCs w:val="28"/>
          <w:u w:val="single"/>
          <w:lang w:val="en-GB"/>
        </w:rPr>
        <w:t>(auditing</w:t>
      </w:r>
      <w:r w:rsidR="00EE456D">
        <w:rPr>
          <w:rFonts w:ascii="Cambria" w:hAnsi="Cambria"/>
          <w:sz w:val="28"/>
          <w:szCs w:val="28"/>
          <w:u w:val="single"/>
          <w:lang w:val="en-GB"/>
        </w:rPr>
        <w:t xml:space="preserve"> </w:t>
      </w:r>
      <w:r w:rsidRPr="00344BB5">
        <w:rPr>
          <w:rFonts w:ascii="Cambria" w:hAnsi="Cambria"/>
          <w:sz w:val="28"/>
          <w:szCs w:val="28"/>
          <w:u w:val="single"/>
          <w:lang w:val="en-GB"/>
        </w:rPr>
        <w:t>firm)</w:t>
      </w:r>
      <w:r w:rsidRPr="00344BB5">
        <w:rPr>
          <w:rFonts w:ascii="Cambria" w:hAnsi="Cambria"/>
          <w:sz w:val="28"/>
          <w:szCs w:val="28"/>
          <w:lang w:val="en-GB"/>
        </w:rPr>
        <w:t>;</w:t>
      </w:r>
    </w:p>
    <w:p w14:paraId="39110E0E" w14:textId="7E434E1D" w:rsidR="00554E2E" w:rsidRPr="00344BB5" w:rsidRDefault="00554E2E" w:rsidP="00344BB5">
      <w:pPr>
        <w:numPr>
          <w:ilvl w:val="0"/>
          <w:numId w:val="72"/>
        </w:numPr>
        <w:tabs>
          <w:tab w:val="num" w:pos="2127"/>
        </w:tabs>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OC</w:t>
      </w:r>
      <w:r w:rsidR="00EE456D">
        <w:rPr>
          <w:rFonts w:ascii="Cambria" w:hAnsi="Cambria"/>
          <w:sz w:val="28"/>
          <w:szCs w:val="28"/>
          <w:u w:val="single"/>
          <w:lang w:val="en-GB"/>
        </w:rPr>
        <w:t xml:space="preserve"> </w:t>
      </w:r>
      <w:r w:rsidRPr="00344BB5">
        <w:rPr>
          <w:rFonts w:ascii="Cambria" w:hAnsi="Cambria"/>
          <w:sz w:val="28"/>
          <w:szCs w:val="28"/>
          <w:u w:val="single"/>
          <w:lang w:val="en-GB"/>
        </w:rPr>
        <w:t>Service</w:t>
      </w:r>
      <w:r w:rsidR="00EE456D">
        <w:rPr>
          <w:rFonts w:ascii="Cambria" w:hAnsi="Cambria"/>
          <w:sz w:val="28"/>
          <w:szCs w:val="28"/>
          <w:u w:val="single"/>
          <w:lang w:val="en-GB"/>
        </w:rPr>
        <w:t xml:space="preserve"> </w:t>
      </w:r>
      <w:r w:rsidRPr="00344BB5">
        <w:rPr>
          <w:rFonts w:ascii="Cambria" w:hAnsi="Cambria"/>
          <w:sz w:val="28"/>
          <w:szCs w:val="28"/>
          <w:u w:val="single"/>
          <w:lang w:val="en-GB"/>
        </w:rPr>
        <w:t>Agreement</w:t>
      </w:r>
      <w:r w:rsidR="00EE456D">
        <w:rPr>
          <w:rFonts w:ascii="Cambria" w:hAnsi="Cambria"/>
          <w:sz w:val="28"/>
          <w:szCs w:val="28"/>
          <w:u w:val="single"/>
          <w:lang w:val="en-GB"/>
        </w:rPr>
        <w:t xml:space="preserve"> </w:t>
      </w:r>
      <w:r w:rsidRPr="00344BB5">
        <w:rPr>
          <w:rFonts w:ascii="Cambria" w:hAnsi="Cambria"/>
          <w:sz w:val="28"/>
          <w:szCs w:val="28"/>
          <w:u w:val="single"/>
          <w:lang w:val="en-GB"/>
        </w:rPr>
        <w:t>signed</w:t>
      </w:r>
      <w:r w:rsidR="00EE456D">
        <w:rPr>
          <w:rFonts w:ascii="Cambria" w:hAnsi="Cambria"/>
          <w:sz w:val="28"/>
          <w:szCs w:val="28"/>
          <w:u w:val="single"/>
          <w:lang w:val="en-GB"/>
        </w:rPr>
        <w:t xml:space="preserve"> </w:t>
      </w:r>
      <w:r w:rsidRPr="00344BB5">
        <w:rPr>
          <w:rFonts w:ascii="Cambria" w:hAnsi="Cambria"/>
          <w:sz w:val="28"/>
          <w:szCs w:val="28"/>
          <w:u w:val="single"/>
          <w:lang w:val="en-GB"/>
        </w:rPr>
        <w:t>with</w:t>
      </w:r>
      <w:r w:rsidR="00EE456D">
        <w:rPr>
          <w:rFonts w:ascii="Cambria" w:hAnsi="Cambria"/>
          <w:sz w:val="28"/>
          <w:szCs w:val="28"/>
          <w:u w:val="single"/>
          <w:lang w:val="en-GB"/>
        </w:rPr>
        <w:t xml:space="preserve"> </w:t>
      </w:r>
      <w:r w:rsidRPr="00344BB5">
        <w:rPr>
          <w:rFonts w:ascii="Cambria" w:hAnsi="Cambria"/>
          <w:sz w:val="28"/>
          <w:szCs w:val="28"/>
          <w:u w:val="single"/>
          <w:lang w:val="en-GB"/>
        </w:rPr>
        <w:t>Philip</w:t>
      </w:r>
      <w:r w:rsidR="00EE456D">
        <w:rPr>
          <w:rFonts w:ascii="Cambria" w:hAnsi="Cambria"/>
          <w:sz w:val="28"/>
          <w:szCs w:val="28"/>
          <w:u w:val="single"/>
          <w:lang w:val="en-GB"/>
        </w:rPr>
        <w:t xml:space="preserve"> </w:t>
      </w:r>
      <w:r w:rsidRPr="00344BB5">
        <w:rPr>
          <w:rFonts w:ascii="Cambria" w:hAnsi="Cambria"/>
          <w:sz w:val="28"/>
          <w:szCs w:val="28"/>
          <w:u w:val="single"/>
          <w:lang w:val="en-GB"/>
        </w:rPr>
        <w:t>Morris</w:t>
      </w:r>
      <w:r w:rsidR="00EE456D">
        <w:rPr>
          <w:rFonts w:ascii="Cambria" w:hAnsi="Cambria"/>
          <w:sz w:val="28"/>
          <w:szCs w:val="28"/>
          <w:u w:val="single"/>
          <w:lang w:val="en-GB"/>
        </w:rPr>
        <w:t xml:space="preserve"> </w:t>
      </w:r>
      <w:r w:rsidRPr="00344BB5">
        <w:rPr>
          <w:rFonts w:ascii="Cambria" w:hAnsi="Cambria"/>
          <w:sz w:val="28"/>
          <w:szCs w:val="28"/>
          <w:u w:val="single"/>
          <w:lang w:val="en-GB"/>
        </w:rPr>
        <w:t>International</w:t>
      </w:r>
      <w:r w:rsidR="00EE456D">
        <w:rPr>
          <w:rFonts w:ascii="Cambria" w:hAnsi="Cambria"/>
          <w:sz w:val="28"/>
          <w:szCs w:val="28"/>
          <w:u w:val="single"/>
          <w:lang w:val="en-GB"/>
        </w:rPr>
        <w:t xml:space="preserve"> </w:t>
      </w:r>
      <w:r w:rsidRPr="00344BB5">
        <w:rPr>
          <w:rFonts w:ascii="Cambria" w:hAnsi="Cambria"/>
          <w:sz w:val="28"/>
          <w:szCs w:val="28"/>
          <w:u w:val="single"/>
          <w:lang w:val="en-GB"/>
        </w:rPr>
        <w:t>Management</w:t>
      </w:r>
      <w:r w:rsidR="00EE456D">
        <w:rPr>
          <w:rFonts w:ascii="Cambria" w:hAnsi="Cambria"/>
          <w:sz w:val="28"/>
          <w:szCs w:val="28"/>
          <w:u w:val="single"/>
          <w:lang w:val="en-GB"/>
        </w:rPr>
        <w:t xml:space="preserve"> </w:t>
      </w:r>
      <w:r w:rsidRPr="00344BB5">
        <w:rPr>
          <w:rFonts w:ascii="Cambria" w:hAnsi="Cambria"/>
          <w:sz w:val="28"/>
          <w:szCs w:val="28"/>
          <w:u w:val="single"/>
          <w:lang w:val="en-GB"/>
        </w:rPr>
        <w:t>S.A</w:t>
      </w:r>
      <w:r w:rsidRPr="00344BB5">
        <w:rPr>
          <w:rFonts w:ascii="Cambria" w:hAnsi="Cambria"/>
          <w:sz w:val="28"/>
          <w:szCs w:val="28"/>
          <w:lang w:val="en-GB"/>
        </w:rPr>
        <w:t>.</w:t>
      </w:r>
    </w:p>
    <w:p w14:paraId="5E54F60B" w14:textId="375C0F72" w:rsidR="00554E2E" w:rsidRPr="00344BB5" w:rsidRDefault="00554E2E" w:rsidP="00344BB5">
      <w:pPr>
        <w:numPr>
          <w:ilvl w:val="0"/>
          <w:numId w:val="72"/>
        </w:numPr>
        <w:tabs>
          <w:tab w:val="num" w:pos="2127"/>
        </w:tabs>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Finance</w:t>
      </w:r>
      <w:r w:rsidR="00EE456D">
        <w:rPr>
          <w:rFonts w:ascii="Cambria" w:hAnsi="Cambria"/>
          <w:sz w:val="28"/>
          <w:szCs w:val="28"/>
          <w:u w:val="single"/>
          <w:lang w:val="en-GB"/>
        </w:rPr>
        <w:t xml:space="preserve"> </w:t>
      </w:r>
      <w:r w:rsidRPr="00344BB5">
        <w:rPr>
          <w:rFonts w:ascii="Cambria" w:hAnsi="Cambria"/>
          <w:sz w:val="28"/>
          <w:szCs w:val="28"/>
          <w:u w:val="single"/>
          <w:lang w:val="en-GB"/>
        </w:rPr>
        <w:t>Standard</w:t>
      </w:r>
      <w:r w:rsidR="00EE456D">
        <w:rPr>
          <w:rFonts w:ascii="Cambria" w:hAnsi="Cambria"/>
          <w:sz w:val="28"/>
          <w:szCs w:val="28"/>
          <w:u w:val="single"/>
          <w:lang w:val="en-GB"/>
        </w:rPr>
        <w:t xml:space="preserve"> </w:t>
      </w:r>
      <w:r w:rsidRPr="00344BB5">
        <w:rPr>
          <w:rFonts w:ascii="Cambria" w:hAnsi="Cambria"/>
          <w:sz w:val="28"/>
          <w:szCs w:val="28"/>
          <w:u w:val="single"/>
          <w:lang w:val="en-GB"/>
        </w:rPr>
        <w:t>in</w:t>
      </w:r>
      <w:r w:rsidR="00EE456D">
        <w:rPr>
          <w:rFonts w:ascii="Cambria" w:hAnsi="Cambria"/>
          <w:sz w:val="28"/>
          <w:szCs w:val="28"/>
          <w:u w:val="single"/>
          <w:lang w:val="en-GB"/>
        </w:rPr>
        <w:t xml:space="preserve"> </w:t>
      </w:r>
      <w:r w:rsidRPr="00344BB5">
        <w:rPr>
          <w:rFonts w:ascii="Cambria" w:hAnsi="Cambria"/>
          <w:sz w:val="28"/>
          <w:szCs w:val="28"/>
          <w:u w:val="single"/>
          <w:lang w:val="en-GB"/>
        </w:rPr>
        <w:t>Annex</w:t>
      </w:r>
      <w:r w:rsidR="00EE456D">
        <w:rPr>
          <w:rFonts w:ascii="Cambria" w:hAnsi="Cambria"/>
          <w:sz w:val="28"/>
          <w:szCs w:val="28"/>
          <w:u w:val="single"/>
          <w:lang w:val="en-GB"/>
        </w:rPr>
        <w:t xml:space="preserve"> </w:t>
      </w:r>
      <w:r w:rsidRPr="00344BB5">
        <w:rPr>
          <w:rFonts w:ascii="Cambria" w:hAnsi="Cambria"/>
          <w:sz w:val="28"/>
          <w:szCs w:val="28"/>
          <w:u w:val="single"/>
          <w:lang w:val="en-GB"/>
        </w:rPr>
        <w:t>6;</w:t>
      </w:r>
      <w:r w:rsidR="00EE456D">
        <w:rPr>
          <w:rFonts w:ascii="Cambria" w:hAnsi="Cambria"/>
          <w:sz w:val="28"/>
          <w:szCs w:val="28"/>
          <w:u w:val="single"/>
          <w:lang w:val="en-GB"/>
        </w:rPr>
        <w:t xml:space="preserve"> </w:t>
      </w:r>
    </w:p>
    <w:p w14:paraId="7C6FDE5B" w14:textId="4AAB9694" w:rsidR="00554E2E" w:rsidRPr="00344BB5" w:rsidRDefault="00554E2E" w:rsidP="00344BB5">
      <w:pPr>
        <w:numPr>
          <w:ilvl w:val="0"/>
          <w:numId w:val="72"/>
        </w:numPr>
        <w:tabs>
          <w:tab w:val="num" w:pos="2127"/>
        </w:tabs>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Current</w:t>
      </w:r>
      <w:r w:rsidR="00EE456D">
        <w:rPr>
          <w:rFonts w:ascii="Cambria" w:hAnsi="Cambria"/>
          <w:sz w:val="28"/>
          <w:szCs w:val="28"/>
          <w:u w:val="single"/>
          <w:lang w:val="en-GB"/>
        </w:rPr>
        <w:t xml:space="preserve"> </w:t>
      </w:r>
      <w:r w:rsidRPr="00344BB5">
        <w:rPr>
          <w:rFonts w:ascii="Cambria" w:hAnsi="Cambria"/>
          <w:sz w:val="28"/>
          <w:szCs w:val="28"/>
          <w:u w:val="single"/>
          <w:lang w:val="en-GB"/>
        </w:rPr>
        <w:t>preventive</w:t>
      </w:r>
      <w:r w:rsidR="00EE456D">
        <w:rPr>
          <w:rFonts w:ascii="Cambria" w:hAnsi="Cambria"/>
          <w:sz w:val="28"/>
          <w:szCs w:val="28"/>
          <w:u w:val="single"/>
          <w:lang w:val="en-GB"/>
        </w:rPr>
        <w:t xml:space="preserve"> </w:t>
      </w:r>
      <w:r w:rsidRPr="00344BB5">
        <w:rPr>
          <w:rFonts w:ascii="Cambria" w:hAnsi="Cambria"/>
          <w:sz w:val="28"/>
          <w:szCs w:val="28"/>
          <w:u w:val="single"/>
          <w:lang w:val="en-GB"/>
        </w:rPr>
        <w:t>agreements</w:t>
      </w:r>
      <w:r w:rsidR="00EE456D">
        <w:rPr>
          <w:rFonts w:ascii="Cambria" w:hAnsi="Cambria"/>
          <w:sz w:val="28"/>
          <w:szCs w:val="28"/>
          <w:u w:val="single"/>
          <w:lang w:val="en-GB"/>
        </w:rPr>
        <w:t xml:space="preserve"> </w:t>
      </w:r>
      <w:r w:rsidRPr="00344BB5">
        <w:rPr>
          <w:rFonts w:ascii="Cambria" w:hAnsi="Cambria"/>
          <w:sz w:val="28"/>
          <w:szCs w:val="28"/>
          <w:u w:val="single"/>
          <w:lang w:val="en-GB"/>
        </w:rPr>
        <w:t>between</w:t>
      </w:r>
      <w:r w:rsidR="00EE456D">
        <w:rPr>
          <w:rFonts w:ascii="Cambria" w:hAnsi="Cambria"/>
          <w:sz w:val="28"/>
          <w:szCs w:val="28"/>
          <w:u w:val="single"/>
          <w:lang w:val="en-GB"/>
        </w:rPr>
        <w:t xml:space="preserve"> </w:t>
      </w:r>
      <w:r w:rsidRPr="00344BB5">
        <w:rPr>
          <w:rFonts w:ascii="Cambria" w:hAnsi="Cambria"/>
          <w:sz w:val="28"/>
          <w:szCs w:val="28"/>
          <w:u w:val="single"/>
          <w:lang w:val="en-GB"/>
        </w:rPr>
        <w:t>PM</w:t>
      </w:r>
      <w:r w:rsidR="00EE456D">
        <w:rPr>
          <w:rFonts w:ascii="Cambria" w:hAnsi="Cambria"/>
          <w:sz w:val="28"/>
          <w:szCs w:val="28"/>
          <w:u w:val="single"/>
          <w:lang w:val="en-GB"/>
        </w:rPr>
        <w:t xml:space="preserve"> </w:t>
      </w:r>
      <w:r w:rsidRPr="00344BB5">
        <w:rPr>
          <w:rFonts w:ascii="Cambria" w:hAnsi="Cambria"/>
          <w:sz w:val="28"/>
          <w:szCs w:val="28"/>
          <w:u w:val="single"/>
          <w:lang w:val="en-GB"/>
        </w:rPr>
        <w:t>Italia</w:t>
      </w:r>
      <w:r w:rsidR="00EE456D">
        <w:rPr>
          <w:rFonts w:ascii="Cambria" w:hAnsi="Cambria"/>
          <w:sz w:val="28"/>
          <w:szCs w:val="28"/>
          <w:u w:val="single"/>
          <w:lang w:val="en-GB"/>
        </w:rPr>
        <w:t xml:space="preserve"> </w:t>
      </w:r>
      <w:r w:rsidRPr="00344BB5">
        <w:rPr>
          <w:rFonts w:ascii="Cambria" w:hAnsi="Cambria"/>
          <w:sz w:val="28"/>
          <w:szCs w:val="28"/>
          <w:u w:val="single"/>
          <w:lang w:val="en-GB"/>
        </w:rPr>
        <w:t>and</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National</w:t>
      </w:r>
      <w:r w:rsidR="00EE456D">
        <w:rPr>
          <w:rFonts w:ascii="Cambria" w:hAnsi="Cambria"/>
          <w:sz w:val="28"/>
          <w:szCs w:val="28"/>
          <w:u w:val="single"/>
          <w:lang w:val="en-GB"/>
        </w:rPr>
        <w:t xml:space="preserve"> </w:t>
      </w:r>
      <w:r w:rsidRPr="00344BB5">
        <w:rPr>
          <w:rFonts w:ascii="Cambria" w:hAnsi="Cambria"/>
          <w:sz w:val="28"/>
          <w:szCs w:val="28"/>
          <w:u w:val="single"/>
          <w:lang w:val="en-GB"/>
        </w:rPr>
        <w:t>Revenues</w:t>
      </w:r>
      <w:r w:rsidR="00EE456D">
        <w:rPr>
          <w:rFonts w:ascii="Cambria" w:hAnsi="Cambria"/>
          <w:sz w:val="28"/>
          <w:szCs w:val="28"/>
          <w:u w:val="single"/>
          <w:lang w:val="en-GB"/>
        </w:rPr>
        <w:t xml:space="preserve"> </w:t>
      </w:r>
      <w:r w:rsidRPr="00344BB5">
        <w:rPr>
          <w:rFonts w:ascii="Cambria" w:hAnsi="Cambria"/>
          <w:sz w:val="28"/>
          <w:szCs w:val="28"/>
          <w:u w:val="single"/>
          <w:lang w:val="en-GB"/>
        </w:rPr>
        <w:t>Agency;</w:t>
      </w:r>
    </w:p>
    <w:p w14:paraId="6AB24B82" w14:textId="6F8255B7" w:rsidR="00554E2E" w:rsidRPr="00344BB5" w:rsidRDefault="00554E2E" w:rsidP="00344BB5">
      <w:pPr>
        <w:numPr>
          <w:ilvl w:val="0"/>
          <w:numId w:val="72"/>
        </w:numPr>
        <w:tabs>
          <w:tab w:val="num" w:pos="2127"/>
        </w:tabs>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Procedure</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substitutive</w:t>
      </w:r>
      <w:r w:rsidR="00EE456D">
        <w:rPr>
          <w:rFonts w:ascii="Cambria" w:hAnsi="Cambria"/>
          <w:sz w:val="28"/>
          <w:szCs w:val="28"/>
          <w:u w:val="single"/>
          <w:lang w:val="en-GB"/>
        </w:rPr>
        <w:t xml:space="preserve"> </w:t>
      </w:r>
      <w:r w:rsidRPr="00344BB5">
        <w:rPr>
          <w:rFonts w:ascii="Cambria" w:hAnsi="Cambria"/>
          <w:sz w:val="28"/>
          <w:szCs w:val="28"/>
          <w:u w:val="single"/>
          <w:lang w:val="en-GB"/>
        </w:rPr>
        <w:t>conservation</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tax</w:t>
      </w:r>
      <w:r w:rsidR="00EE456D">
        <w:rPr>
          <w:rFonts w:ascii="Cambria" w:hAnsi="Cambria"/>
          <w:sz w:val="28"/>
          <w:szCs w:val="28"/>
          <w:u w:val="single"/>
          <w:lang w:val="en-GB"/>
        </w:rPr>
        <w:t xml:space="preserve"> </w:t>
      </w:r>
      <w:r w:rsidRPr="00344BB5">
        <w:rPr>
          <w:rFonts w:ascii="Cambria" w:hAnsi="Cambria"/>
          <w:sz w:val="28"/>
          <w:szCs w:val="28"/>
          <w:u w:val="single"/>
          <w:lang w:val="en-GB"/>
        </w:rPr>
        <w:t>documents.</w:t>
      </w:r>
      <w:r w:rsidR="00EE456D">
        <w:rPr>
          <w:rFonts w:ascii="Cambria" w:hAnsi="Cambria"/>
          <w:sz w:val="28"/>
          <w:szCs w:val="28"/>
          <w:u w:val="single"/>
          <w:lang w:val="en-GB"/>
        </w:rPr>
        <w:t xml:space="preserve"> </w:t>
      </w:r>
    </w:p>
    <w:p w14:paraId="55079D35" w14:textId="6FE3C968" w:rsidR="00554E2E" w:rsidRPr="00344BB5" w:rsidRDefault="00554E2E" w:rsidP="00344BB5">
      <w:pPr>
        <w:spacing w:before="120" w:line="360" w:lineRule="auto"/>
        <w:jc w:val="both"/>
        <w:rPr>
          <w:rFonts w:ascii="Cambria" w:hAnsi="Cambria"/>
          <w:b/>
          <w:sz w:val="28"/>
          <w:szCs w:val="28"/>
          <w:lang w:val="en-GB"/>
        </w:rPr>
      </w:pPr>
      <w:r w:rsidRPr="00344BB5">
        <w:rPr>
          <w:rFonts w:ascii="Cambria" w:hAnsi="Cambria"/>
          <w:b/>
          <w:sz w:val="28"/>
          <w:szCs w:val="28"/>
          <w:lang w:val="en-GB"/>
        </w:rPr>
        <w:t>6.</w:t>
      </w:r>
      <w:r w:rsidR="00EE456D">
        <w:rPr>
          <w:rFonts w:ascii="Cambria" w:hAnsi="Cambria"/>
          <w:b/>
          <w:sz w:val="28"/>
          <w:szCs w:val="28"/>
          <w:lang w:val="en-GB"/>
        </w:rPr>
        <w:t xml:space="preserve"> </w:t>
      </w:r>
      <w:r w:rsidRPr="00344BB5">
        <w:rPr>
          <w:rFonts w:ascii="Cambria" w:hAnsi="Cambria"/>
          <w:b/>
          <w:sz w:val="28"/>
          <w:szCs w:val="28"/>
          <w:lang w:val="en-GB"/>
        </w:rPr>
        <w:t>Management</w:t>
      </w:r>
      <w:r w:rsidR="00EE456D">
        <w:rPr>
          <w:rFonts w:ascii="Cambria" w:hAnsi="Cambria"/>
          <w:b/>
          <w:sz w:val="28"/>
          <w:szCs w:val="28"/>
          <w:lang w:val="en-GB"/>
        </w:rPr>
        <w:t xml:space="preserve"> </w:t>
      </w:r>
      <w:r w:rsidRPr="00344BB5">
        <w:rPr>
          <w:rFonts w:ascii="Cambria" w:hAnsi="Cambria"/>
          <w:b/>
          <w:sz w:val="28"/>
          <w:szCs w:val="28"/>
          <w:lang w:val="en-GB"/>
        </w:rPr>
        <w:t>of</w:t>
      </w:r>
      <w:r w:rsidR="00EE456D">
        <w:rPr>
          <w:rFonts w:ascii="Cambria" w:hAnsi="Cambria"/>
          <w:b/>
          <w:sz w:val="28"/>
          <w:szCs w:val="28"/>
          <w:lang w:val="en-GB"/>
        </w:rPr>
        <w:t xml:space="preserve"> </w:t>
      </w:r>
      <w:r w:rsidRPr="00344BB5">
        <w:rPr>
          <w:rFonts w:ascii="Cambria" w:hAnsi="Cambria"/>
          <w:b/>
          <w:sz w:val="28"/>
          <w:szCs w:val="28"/>
          <w:lang w:val="en-GB"/>
        </w:rPr>
        <w:t>Fiscal</w:t>
      </w:r>
      <w:r w:rsidR="00EE456D">
        <w:rPr>
          <w:rFonts w:ascii="Cambria" w:hAnsi="Cambria"/>
          <w:b/>
          <w:sz w:val="28"/>
          <w:szCs w:val="28"/>
          <w:lang w:val="en-GB"/>
        </w:rPr>
        <w:t xml:space="preserve"> </w:t>
      </w:r>
      <w:r w:rsidRPr="00344BB5">
        <w:rPr>
          <w:rFonts w:ascii="Cambria" w:hAnsi="Cambria"/>
          <w:b/>
          <w:sz w:val="28"/>
          <w:szCs w:val="28"/>
          <w:lang w:val="en-GB"/>
        </w:rPr>
        <w:t>Risks</w:t>
      </w:r>
      <w:r w:rsidR="00EE456D">
        <w:rPr>
          <w:rFonts w:ascii="Cambria" w:hAnsi="Cambria"/>
          <w:b/>
          <w:sz w:val="28"/>
          <w:szCs w:val="28"/>
          <w:lang w:val="en-GB"/>
        </w:rPr>
        <w:t xml:space="preserve"> </w:t>
      </w:r>
      <w:r w:rsidRPr="00344BB5">
        <w:rPr>
          <w:rFonts w:ascii="Cambria" w:hAnsi="Cambria"/>
          <w:b/>
          <w:sz w:val="28"/>
          <w:szCs w:val="28"/>
          <w:lang w:val="en-GB"/>
        </w:rPr>
        <w:t>and</w:t>
      </w:r>
      <w:r w:rsidR="00EE456D">
        <w:rPr>
          <w:rFonts w:ascii="Cambria" w:hAnsi="Cambria"/>
          <w:b/>
          <w:sz w:val="28"/>
          <w:szCs w:val="28"/>
          <w:lang w:val="en-GB"/>
        </w:rPr>
        <w:t xml:space="preserve"> </w:t>
      </w:r>
      <w:r w:rsidRPr="00344BB5">
        <w:rPr>
          <w:rFonts w:ascii="Cambria" w:hAnsi="Cambria"/>
          <w:b/>
          <w:sz w:val="28"/>
          <w:szCs w:val="28"/>
          <w:lang w:val="en-GB"/>
        </w:rPr>
        <w:t>International</w:t>
      </w:r>
      <w:r w:rsidR="00EE456D">
        <w:rPr>
          <w:rFonts w:ascii="Cambria" w:hAnsi="Cambria"/>
          <w:b/>
          <w:sz w:val="28"/>
          <w:szCs w:val="28"/>
          <w:lang w:val="en-GB"/>
        </w:rPr>
        <w:t xml:space="preserve"> </w:t>
      </w:r>
      <w:r w:rsidRPr="00344BB5">
        <w:rPr>
          <w:rFonts w:ascii="Cambria" w:hAnsi="Cambria"/>
          <w:b/>
          <w:sz w:val="28"/>
          <w:szCs w:val="28"/>
          <w:lang w:val="en-GB"/>
        </w:rPr>
        <w:t>Ruling</w:t>
      </w:r>
      <w:r w:rsidR="00EE456D">
        <w:rPr>
          <w:rFonts w:ascii="Cambria" w:hAnsi="Cambria"/>
          <w:b/>
          <w:sz w:val="28"/>
          <w:szCs w:val="28"/>
          <w:lang w:val="en-GB"/>
        </w:rPr>
        <w:t xml:space="preserve"> </w:t>
      </w:r>
      <w:r w:rsidRPr="00344BB5">
        <w:rPr>
          <w:rFonts w:ascii="Cambria" w:hAnsi="Cambria"/>
          <w:b/>
          <w:sz w:val="28"/>
          <w:szCs w:val="28"/>
          <w:lang w:val="en-GB"/>
        </w:rPr>
        <w:t>Procedures</w:t>
      </w:r>
    </w:p>
    <w:p w14:paraId="2026D212" w14:textId="245B89F5"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lastRenderedPageBreak/>
        <w:t>The</w:t>
      </w:r>
      <w:r w:rsidR="00EE456D">
        <w:rPr>
          <w:rFonts w:ascii="Cambria" w:hAnsi="Cambria"/>
          <w:sz w:val="28"/>
          <w:szCs w:val="28"/>
          <w:lang w:val="en-GB"/>
        </w:rPr>
        <w:t xml:space="preserve"> </w:t>
      </w:r>
      <w:r w:rsidRPr="00344BB5">
        <w:rPr>
          <w:rFonts w:ascii="Cambria" w:hAnsi="Cambria"/>
          <w:sz w:val="28"/>
          <w:szCs w:val="28"/>
          <w:lang w:val="en-GB"/>
        </w:rPr>
        <w:t>crime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self-laundering</w:t>
      </w:r>
      <w:r w:rsidR="00EE456D">
        <w:rPr>
          <w:rFonts w:ascii="Cambria" w:hAnsi="Cambria"/>
          <w:sz w:val="28"/>
          <w:szCs w:val="28"/>
          <w:lang w:val="en-GB"/>
        </w:rPr>
        <w:t xml:space="preserve"> </w:t>
      </w:r>
      <w:r w:rsidRPr="00344BB5">
        <w:rPr>
          <w:rFonts w:ascii="Cambria" w:hAnsi="Cambria"/>
          <w:sz w:val="28"/>
          <w:szCs w:val="28"/>
          <w:lang w:val="en-GB"/>
        </w:rPr>
        <w:t>could</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committed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event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perpetration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tax</w:t>
      </w:r>
      <w:r w:rsidR="00EE456D">
        <w:rPr>
          <w:rFonts w:ascii="Cambria" w:hAnsi="Cambria"/>
          <w:sz w:val="28"/>
          <w:szCs w:val="28"/>
          <w:lang w:val="en-GB"/>
        </w:rPr>
        <w:t xml:space="preserve"> </w:t>
      </w:r>
      <w:r w:rsidRPr="00344BB5">
        <w:rPr>
          <w:rFonts w:ascii="Cambria" w:hAnsi="Cambria"/>
          <w:sz w:val="28"/>
          <w:szCs w:val="28"/>
          <w:lang w:val="en-GB"/>
        </w:rPr>
        <w:t>crime</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inadequate</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over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proper</w:t>
      </w:r>
      <w:r w:rsidR="00EE456D">
        <w:rPr>
          <w:rFonts w:ascii="Cambria" w:hAnsi="Cambria"/>
          <w:sz w:val="28"/>
          <w:szCs w:val="28"/>
          <w:lang w:val="en-GB"/>
        </w:rPr>
        <w:t xml:space="preserve"> </w:t>
      </w:r>
      <w:r w:rsidRPr="00344BB5">
        <w:rPr>
          <w:rFonts w:ascii="Cambria" w:hAnsi="Cambria"/>
          <w:sz w:val="28"/>
          <w:szCs w:val="28"/>
          <w:lang w:val="en-GB"/>
        </w:rPr>
        <w:t>application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international</w:t>
      </w:r>
      <w:r w:rsidR="00EE456D">
        <w:rPr>
          <w:rFonts w:ascii="Cambria" w:hAnsi="Cambria"/>
          <w:sz w:val="28"/>
          <w:szCs w:val="28"/>
          <w:lang w:val="en-GB"/>
        </w:rPr>
        <w:t xml:space="preserve"> </w:t>
      </w:r>
      <w:r w:rsidRPr="00344BB5">
        <w:rPr>
          <w:rFonts w:ascii="Cambria" w:hAnsi="Cambria"/>
          <w:sz w:val="28"/>
          <w:szCs w:val="28"/>
          <w:lang w:val="en-GB"/>
        </w:rPr>
        <w:t>ruling</w:t>
      </w:r>
      <w:r w:rsidR="00EE456D">
        <w:rPr>
          <w:rFonts w:ascii="Cambria" w:hAnsi="Cambria"/>
          <w:sz w:val="28"/>
          <w:szCs w:val="28"/>
          <w:lang w:val="en-GB"/>
        </w:rPr>
        <w:t xml:space="preserve"> </w:t>
      </w:r>
      <w:r w:rsidRPr="00344BB5">
        <w:rPr>
          <w:rFonts w:ascii="Cambria" w:hAnsi="Cambria"/>
          <w:sz w:val="28"/>
          <w:szCs w:val="28"/>
          <w:lang w:val="en-GB"/>
        </w:rPr>
        <w:t>agreements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subsequent</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illicit</w:t>
      </w:r>
      <w:r w:rsidR="00EE456D">
        <w:rPr>
          <w:rFonts w:ascii="Cambria" w:hAnsi="Cambria"/>
          <w:sz w:val="28"/>
          <w:szCs w:val="28"/>
          <w:lang w:val="en-GB"/>
        </w:rPr>
        <w:t xml:space="preserve"> </w:t>
      </w:r>
      <w:r w:rsidRPr="00344BB5">
        <w:rPr>
          <w:rFonts w:ascii="Cambria" w:hAnsi="Cambria"/>
          <w:sz w:val="28"/>
          <w:szCs w:val="28"/>
          <w:lang w:val="en-GB"/>
        </w:rPr>
        <w:t>funds.</w:t>
      </w:r>
    </w:p>
    <w:p w14:paraId="0C55D1E3" w14:textId="06078540"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preventive</w:t>
      </w:r>
      <w:r w:rsidR="00EE456D">
        <w:rPr>
          <w:rFonts w:ascii="Cambria" w:hAnsi="Cambria"/>
          <w:sz w:val="28"/>
          <w:szCs w:val="28"/>
          <w:lang w:val="en-GB"/>
        </w:rPr>
        <w:t xml:space="preserve"> </w:t>
      </w:r>
      <w:r w:rsidRPr="00344BB5">
        <w:rPr>
          <w:rFonts w:ascii="Cambria" w:hAnsi="Cambria"/>
          <w:sz w:val="28"/>
          <w:szCs w:val="28"/>
          <w:lang w:val="en-GB"/>
        </w:rPr>
        <w:t>procedures</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hand</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p>
    <w:p w14:paraId="5361A0AB" w14:textId="6A203B9A" w:rsidR="00554E2E" w:rsidRPr="00344BB5" w:rsidRDefault="00554E2E" w:rsidP="00344BB5">
      <w:pPr>
        <w:numPr>
          <w:ilvl w:val="0"/>
          <w:numId w:val="73"/>
        </w:numPr>
        <w:tabs>
          <w:tab w:val="num" w:pos="2127"/>
        </w:tabs>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p>
    <w:p w14:paraId="635DAA98" w14:textId="5CF70622" w:rsidR="00554E2E" w:rsidRPr="00344BB5" w:rsidRDefault="00554E2E" w:rsidP="00344BB5">
      <w:pPr>
        <w:tabs>
          <w:tab w:val="num" w:pos="2127"/>
        </w:tabs>
        <w:spacing w:before="120" w:line="360" w:lineRule="auto"/>
        <w:ind w:left="1440"/>
        <w:jc w:val="both"/>
        <w:rPr>
          <w:rFonts w:ascii="Cambria" w:hAnsi="Cambria"/>
          <w:sz w:val="28"/>
          <w:szCs w:val="28"/>
          <w:u w:val="single"/>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00F23B6D">
        <w:rPr>
          <w:rFonts w:ascii="Cambria" w:hAnsi="Cambria"/>
          <w:sz w:val="28"/>
          <w:szCs w:val="28"/>
          <w:u w:val="single"/>
          <w:lang w:val="en-GB"/>
        </w:rPr>
        <w:t>PMI</w:t>
      </w:r>
      <w:r w:rsidR="00EE456D">
        <w:rPr>
          <w:rFonts w:ascii="Cambria" w:hAnsi="Cambria"/>
          <w:sz w:val="28"/>
          <w:szCs w:val="28"/>
          <w:u w:val="single"/>
          <w:lang w:val="en-GB"/>
        </w:rPr>
        <w:t xml:space="preserve"> </w:t>
      </w:r>
      <w:r w:rsidR="00F23B6D">
        <w:rPr>
          <w:rFonts w:ascii="Cambria" w:hAnsi="Cambria"/>
          <w:sz w:val="28"/>
          <w:szCs w:val="28"/>
          <w:u w:val="single"/>
          <w:lang w:val="en-GB"/>
        </w:rPr>
        <w:t>Code</w:t>
      </w:r>
      <w:r w:rsidR="00EE456D">
        <w:rPr>
          <w:rFonts w:ascii="Cambria" w:hAnsi="Cambria"/>
          <w:sz w:val="28"/>
          <w:szCs w:val="28"/>
          <w:u w:val="single"/>
          <w:lang w:val="en-GB"/>
        </w:rPr>
        <w:t xml:space="preserve"> </w:t>
      </w:r>
      <w:r w:rsidR="00F23B6D">
        <w:rPr>
          <w:rFonts w:ascii="Cambria" w:hAnsi="Cambria"/>
          <w:sz w:val="28"/>
          <w:szCs w:val="28"/>
          <w:u w:val="single"/>
          <w:lang w:val="en-GB"/>
        </w:rPr>
        <w:t>of</w:t>
      </w:r>
      <w:r w:rsidR="00EE456D">
        <w:rPr>
          <w:rFonts w:ascii="Cambria" w:hAnsi="Cambria"/>
          <w:sz w:val="28"/>
          <w:szCs w:val="28"/>
          <w:u w:val="single"/>
          <w:lang w:val="en-GB"/>
        </w:rPr>
        <w:t xml:space="preserve"> </w:t>
      </w:r>
      <w:r w:rsidR="00F23B6D">
        <w:rPr>
          <w:rFonts w:ascii="Cambria" w:hAnsi="Cambria"/>
          <w:sz w:val="28"/>
          <w:szCs w:val="28"/>
          <w:u w:val="single"/>
          <w:lang w:val="en-GB"/>
        </w:rPr>
        <w:t>Conduct</w:t>
      </w:r>
      <w:r w:rsidRPr="00344BB5">
        <w:rPr>
          <w:rFonts w:ascii="Cambria" w:hAnsi="Cambria"/>
          <w:sz w:val="28"/>
          <w:szCs w:val="28"/>
          <w:u w:val="single"/>
          <w:lang w:val="en-GB"/>
        </w:rPr>
        <w:t>;</w:t>
      </w:r>
      <w:r w:rsidR="00EE456D">
        <w:rPr>
          <w:rFonts w:ascii="Cambria" w:hAnsi="Cambria"/>
          <w:sz w:val="28"/>
          <w:szCs w:val="28"/>
          <w:u w:val="single"/>
          <w:lang w:val="en-GB"/>
        </w:rPr>
        <w:t xml:space="preserve"> </w:t>
      </w:r>
    </w:p>
    <w:p w14:paraId="1B666755" w14:textId="74E9DC4B" w:rsidR="00554E2E" w:rsidRPr="00344BB5" w:rsidRDefault="00554E2E" w:rsidP="00344BB5">
      <w:pPr>
        <w:numPr>
          <w:ilvl w:val="0"/>
          <w:numId w:val="73"/>
        </w:numPr>
        <w:tabs>
          <w:tab w:val="num" w:pos="2127"/>
        </w:tabs>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OC</w:t>
      </w:r>
      <w:r w:rsidR="00EE456D">
        <w:rPr>
          <w:rFonts w:ascii="Cambria" w:hAnsi="Cambria"/>
          <w:sz w:val="28"/>
          <w:szCs w:val="28"/>
          <w:u w:val="single"/>
          <w:lang w:val="en-GB"/>
        </w:rPr>
        <w:t xml:space="preserve"> </w:t>
      </w:r>
      <w:r w:rsidRPr="00344BB5">
        <w:rPr>
          <w:rFonts w:ascii="Cambria" w:hAnsi="Cambria"/>
          <w:sz w:val="28"/>
          <w:szCs w:val="28"/>
          <w:u w:val="single"/>
          <w:lang w:val="en-GB"/>
        </w:rPr>
        <w:t>Service</w:t>
      </w:r>
      <w:r w:rsidR="00EE456D">
        <w:rPr>
          <w:rFonts w:ascii="Cambria" w:hAnsi="Cambria"/>
          <w:sz w:val="28"/>
          <w:szCs w:val="28"/>
          <w:u w:val="single"/>
          <w:lang w:val="en-GB"/>
        </w:rPr>
        <w:t xml:space="preserve"> </w:t>
      </w:r>
      <w:r w:rsidRPr="00344BB5">
        <w:rPr>
          <w:rFonts w:ascii="Cambria" w:hAnsi="Cambria"/>
          <w:sz w:val="28"/>
          <w:szCs w:val="28"/>
          <w:u w:val="single"/>
          <w:lang w:val="en-GB"/>
        </w:rPr>
        <w:t>Agreement</w:t>
      </w:r>
      <w:r w:rsidR="00EE456D">
        <w:rPr>
          <w:rFonts w:ascii="Cambria" w:hAnsi="Cambria"/>
          <w:sz w:val="28"/>
          <w:szCs w:val="28"/>
          <w:u w:val="single"/>
          <w:lang w:val="en-GB"/>
        </w:rPr>
        <w:t xml:space="preserve"> </w:t>
      </w:r>
      <w:r w:rsidRPr="00344BB5">
        <w:rPr>
          <w:rFonts w:ascii="Cambria" w:hAnsi="Cambria"/>
          <w:sz w:val="28"/>
          <w:szCs w:val="28"/>
          <w:u w:val="single"/>
          <w:lang w:val="en-GB"/>
        </w:rPr>
        <w:t>signed</w:t>
      </w:r>
      <w:r w:rsidR="00EE456D">
        <w:rPr>
          <w:rFonts w:ascii="Cambria" w:hAnsi="Cambria"/>
          <w:sz w:val="28"/>
          <w:szCs w:val="28"/>
          <w:u w:val="single"/>
          <w:lang w:val="en-GB"/>
        </w:rPr>
        <w:t xml:space="preserve"> </w:t>
      </w:r>
      <w:r w:rsidRPr="00344BB5">
        <w:rPr>
          <w:rFonts w:ascii="Cambria" w:hAnsi="Cambria"/>
          <w:sz w:val="28"/>
          <w:szCs w:val="28"/>
          <w:u w:val="single"/>
          <w:lang w:val="en-GB"/>
        </w:rPr>
        <w:t>with</w:t>
      </w:r>
      <w:r w:rsidR="00EE456D">
        <w:rPr>
          <w:rFonts w:ascii="Cambria" w:hAnsi="Cambria"/>
          <w:sz w:val="28"/>
          <w:szCs w:val="28"/>
          <w:u w:val="single"/>
          <w:lang w:val="en-GB"/>
        </w:rPr>
        <w:t xml:space="preserve"> </w:t>
      </w:r>
      <w:r w:rsidRPr="00344BB5">
        <w:rPr>
          <w:rFonts w:ascii="Cambria" w:hAnsi="Cambria"/>
          <w:sz w:val="28"/>
          <w:szCs w:val="28"/>
          <w:u w:val="single"/>
          <w:lang w:val="en-GB"/>
        </w:rPr>
        <w:t>Philip</w:t>
      </w:r>
      <w:r w:rsidR="00EE456D">
        <w:rPr>
          <w:rFonts w:ascii="Cambria" w:hAnsi="Cambria"/>
          <w:sz w:val="28"/>
          <w:szCs w:val="28"/>
          <w:u w:val="single"/>
          <w:lang w:val="en-GB"/>
        </w:rPr>
        <w:t xml:space="preserve"> </w:t>
      </w:r>
      <w:r w:rsidRPr="00344BB5">
        <w:rPr>
          <w:rFonts w:ascii="Cambria" w:hAnsi="Cambria"/>
          <w:sz w:val="28"/>
          <w:szCs w:val="28"/>
          <w:u w:val="single"/>
          <w:lang w:val="en-GB"/>
        </w:rPr>
        <w:t>Morris</w:t>
      </w:r>
      <w:r w:rsidR="00EE456D">
        <w:rPr>
          <w:rFonts w:ascii="Cambria" w:hAnsi="Cambria"/>
          <w:sz w:val="28"/>
          <w:szCs w:val="28"/>
          <w:u w:val="single"/>
          <w:lang w:val="en-GB"/>
        </w:rPr>
        <w:t xml:space="preserve"> </w:t>
      </w:r>
      <w:r w:rsidRPr="00344BB5">
        <w:rPr>
          <w:rFonts w:ascii="Cambria" w:hAnsi="Cambria"/>
          <w:sz w:val="28"/>
          <w:szCs w:val="28"/>
          <w:u w:val="single"/>
          <w:lang w:val="en-GB"/>
        </w:rPr>
        <w:t>International</w:t>
      </w:r>
      <w:r w:rsidR="00EE456D">
        <w:rPr>
          <w:rFonts w:ascii="Cambria" w:hAnsi="Cambria"/>
          <w:sz w:val="28"/>
          <w:szCs w:val="28"/>
          <w:u w:val="single"/>
          <w:lang w:val="en-GB"/>
        </w:rPr>
        <w:t xml:space="preserve"> </w:t>
      </w:r>
      <w:r w:rsidRPr="00344BB5">
        <w:rPr>
          <w:rFonts w:ascii="Cambria" w:hAnsi="Cambria"/>
          <w:sz w:val="28"/>
          <w:szCs w:val="28"/>
          <w:u w:val="single"/>
          <w:lang w:val="en-GB"/>
        </w:rPr>
        <w:t>Management</w:t>
      </w:r>
      <w:r w:rsidR="00EE456D">
        <w:rPr>
          <w:rFonts w:ascii="Cambria" w:hAnsi="Cambria"/>
          <w:sz w:val="28"/>
          <w:szCs w:val="28"/>
          <w:u w:val="single"/>
          <w:lang w:val="en-GB"/>
        </w:rPr>
        <w:t xml:space="preserve"> </w:t>
      </w:r>
      <w:r w:rsidRPr="00344BB5">
        <w:rPr>
          <w:rFonts w:ascii="Cambria" w:hAnsi="Cambria"/>
          <w:sz w:val="28"/>
          <w:szCs w:val="28"/>
          <w:u w:val="single"/>
          <w:lang w:val="en-GB"/>
        </w:rPr>
        <w:t>S.A.</w:t>
      </w:r>
      <w:r w:rsidRPr="00344BB5">
        <w:rPr>
          <w:rFonts w:ascii="Cambria" w:hAnsi="Cambria"/>
          <w:sz w:val="28"/>
          <w:szCs w:val="28"/>
          <w:lang w:val="en-GB"/>
        </w:rPr>
        <w:t>;</w:t>
      </w:r>
    </w:p>
    <w:p w14:paraId="4296E0C0" w14:textId="240BE55D" w:rsidR="00554E2E" w:rsidRPr="00344BB5" w:rsidRDefault="00554E2E" w:rsidP="00344BB5">
      <w:pPr>
        <w:numPr>
          <w:ilvl w:val="0"/>
          <w:numId w:val="73"/>
        </w:numPr>
        <w:tabs>
          <w:tab w:val="num" w:pos="2127"/>
        </w:tabs>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International</w:t>
      </w:r>
      <w:r w:rsidR="00EE456D">
        <w:rPr>
          <w:rFonts w:ascii="Cambria" w:hAnsi="Cambria"/>
          <w:sz w:val="28"/>
          <w:szCs w:val="28"/>
          <w:u w:val="single"/>
          <w:lang w:val="en-GB"/>
        </w:rPr>
        <w:t xml:space="preserve"> </w:t>
      </w:r>
      <w:r w:rsidRPr="00344BB5">
        <w:rPr>
          <w:rFonts w:ascii="Cambria" w:hAnsi="Cambria"/>
          <w:sz w:val="28"/>
          <w:szCs w:val="28"/>
          <w:u w:val="single"/>
          <w:lang w:val="en-GB"/>
        </w:rPr>
        <w:t>ruling</w:t>
      </w:r>
      <w:r w:rsidR="00EE456D">
        <w:rPr>
          <w:rFonts w:ascii="Cambria" w:hAnsi="Cambria"/>
          <w:sz w:val="28"/>
          <w:szCs w:val="28"/>
          <w:u w:val="single"/>
          <w:lang w:val="en-GB"/>
        </w:rPr>
        <w:t xml:space="preserve"> </w:t>
      </w:r>
      <w:r w:rsidRPr="00344BB5">
        <w:rPr>
          <w:rFonts w:ascii="Cambria" w:hAnsi="Cambria"/>
          <w:sz w:val="28"/>
          <w:szCs w:val="28"/>
          <w:u w:val="single"/>
          <w:lang w:val="en-GB"/>
        </w:rPr>
        <w:t>agreements</w:t>
      </w:r>
      <w:r w:rsidRPr="00344BB5">
        <w:rPr>
          <w:rFonts w:ascii="Cambria" w:hAnsi="Cambria"/>
          <w:sz w:val="28"/>
          <w:szCs w:val="28"/>
          <w:lang w:val="en-GB"/>
        </w:rPr>
        <w:t>;</w:t>
      </w:r>
      <w:r w:rsidR="00EE456D">
        <w:rPr>
          <w:rFonts w:ascii="Cambria" w:hAnsi="Cambria"/>
          <w:sz w:val="28"/>
          <w:szCs w:val="28"/>
          <w:lang w:val="en-GB"/>
        </w:rPr>
        <w:t xml:space="preserve"> </w:t>
      </w:r>
    </w:p>
    <w:p w14:paraId="3138FA6C" w14:textId="24DEAF15" w:rsidR="00554E2E" w:rsidRPr="00344BB5" w:rsidRDefault="00554E2E" w:rsidP="00344BB5">
      <w:pPr>
        <w:numPr>
          <w:ilvl w:val="0"/>
          <w:numId w:val="73"/>
        </w:numPr>
        <w:tabs>
          <w:tab w:val="num" w:pos="2127"/>
        </w:tabs>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Finance</w:t>
      </w:r>
      <w:r w:rsidR="00EE456D">
        <w:rPr>
          <w:rFonts w:ascii="Cambria" w:hAnsi="Cambria"/>
          <w:sz w:val="28"/>
          <w:szCs w:val="28"/>
          <w:u w:val="single"/>
          <w:lang w:val="en-GB"/>
        </w:rPr>
        <w:t xml:space="preserve"> </w:t>
      </w:r>
      <w:r w:rsidRPr="00344BB5">
        <w:rPr>
          <w:rFonts w:ascii="Cambria" w:hAnsi="Cambria"/>
          <w:sz w:val="28"/>
          <w:szCs w:val="28"/>
          <w:u w:val="single"/>
          <w:lang w:val="en-GB"/>
        </w:rPr>
        <w:t>Standard</w:t>
      </w:r>
      <w:r w:rsidR="00EE456D">
        <w:rPr>
          <w:rFonts w:ascii="Cambria" w:hAnsi="Cambria"/>
          <w:sz w:val="28"/>
          <w:szCs w:val="28"/>
          <w:u w:val="single"/>
          <w:lang w:val="en-GB"/>
        </w:rPr>
        <w:t xml:space="preserve"> </w:t>
      </w:r>
      <w:r w:rsidRPr="00344BB5">
        <w:rPr>
          <w:rFonts w:ascii="Cambria" w:hAnsi="Cambria"/>
          <w:sz w:val="28"/>
          <w:szCs w:val="28"/>
          <w:u w:val="single"/>
          <w:lang w:val="en-GB"/>
        </w:rPr>
        <w:t>in</w:t>
      </w:r>
      <w:r w:rsidR="00EE456D">
        <w:rPr>
          <w:rFonts w:ascii="Cambria" w:hAnsi="Cambria"/>
          <w:sz w:val="28"/>
          <w:szCs w:val="28"/>
          <w:u w:val="single"/>
          <w:lang w:val="en-GB"/>
        </w:rPr>
        <w:t xml:space="preserve"> </w:t>
      </w:r>
      <w:r w:rsidRPr="00344BB5">
        <w:rPr>
          <w:rFonts w:ascii="Cambria" w:hAnsi="Cambria"/>
          <w:sz w:val="28"/>
          <w:szCs w:val="28"/>
          <w:u w:val="single"/>
          <w:lang w:val="en-GB"/>
        </w:rPr>
        <w:t>Annex</w:t>
      </w:r>
      <w:r w:rsidR="00EE456D">
        <w:rPr>
          <w:rFonts w:ascii="Cambria" w:hAnsi="Cambria"/>
          <w:sz w:val="28"/>
          <w:szCs w:val="28"/>
          <w:u w:val="single"/>
          <w:lang w:val="en-GB"/>
        </w:rPr>
        <w:t xml:space="preserve"> </w:t>
      </w:r>
      <w:r w:rsidRPr="00344BB5">
        <w:rPr>
          <w:rFonts w:ascii="Cambria" w:hAnsi="Cambria"/>
          <w:sz w:val="28"/>
          <w:szCs w:val="28"/>
          <w:u w:val="single"/>
          <w:lang w:val="en-GB"/>
        </w:rPr>
        <w:t>6;</w:t>
      </w:r>
      <w:r w:rsidR="00EE456D">
        <w:rPr>
          <w:rFonts w:ascii="Cambria" w:hAnsi="Cambria"/>
          <w:sz w:val="28"/>
          <w:szCs w:val="28"/>
          <w:u w:val="single"/>
          <w:lang w:val="en-GB"/>
        </w:rPr>
        <w:t xml:space="preserve"> </w:t>
      </w:r>
    </w:p>
    <w:p w14:paraId="71EBBE73" w14:textId="1B880023" w:rsidR="00554E2E" w:rsidRPr="00344BB5" w:rsidRDefault="00554E2E" w:rsidP="00344BB5">
      <w:pPr>
        <w:numPr>
          <w:ilvl w:val="0"/>
          <w:numId w:val="73"/>
        </w:numPr>
        <w:tabs>
          <w:tab w:val="num" w:pos="2127"/>
        </w:tabs>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Current</w:t>
      </w:r>
      <w:r w:rsidR="00EE456D">
        <w:rPr>
          <w:rFonts w:ascii="Cambria" w:hAnsi="Cambria"/>
          <w:sz w:val="28"/>
          <w:szCs w:val="28"/>
          <w:u w:val="single"/>
          <w:lang w:val="en-GB"/>
        </w:rPr>
        <w:t xml:space="preserve"> </w:t>
      </w:r>
      <w:r w:rsidRPr="00344BB5">
        <w:rPr>
          <w:rFonts w:ascii="Cambria" w:hAnsi="Cambria"/>
          <w:sz w:val="28"/>
          <w:szCs w:val="28"/>
          <w:u w:val="single"/>
          <w:lang w:val="en-GB"/>
        </w:rPr>
        <w:t>preventive</w:t>
      </w:r>
      <w:r w:rsidR="00EE456D">
        <w:rPr>
          <w:rFonts w:ascii="Cambria" w:hAnsi="Cambria"/>
          <w:sz w:val="28"/>
          <w:szCs w:val="28"/>
          <w:u w:val="single"/>
          <w:lang w:val="en-GB"/>
        </w:rPr>
        <w:t xml:space="preserve"> </w:t>
      </w:r>
      <w:r w:rsidRPr="00344BB5">
        <w:rPr>
          <w:rFonts w:ascii="Cambria" w:hAnsi="Cambria"/>
          <w:sz w:val="28"/>
          <w:szCs w:val="28"/>
          <w:u w:val="single"/>
          <w:lang w:val="en-GB"/>
        </w:rPr>
        <w:t>agreements</w:t>
      </w:r>
      <w:r w:rsidR="00EE456D">
        <w:rPr>
          <w:rFonts w:ascii="Cambria" w:hAnsi="Cambria"/>
          <w:sz w:val="28"/>
          <w:szCs w:val="28"/>
          <w:u w:val="single"/>
          <w:lang w:val="en-GB"/>
        </w:rPr>
        <w:t xml:space="preserve"> </w:t>
      </w:r>
      <w:r w:rsidRPr="00344BB5">
        <w:rPr>
          <w:rFonts w:ascii="Cambria" w:hAnsi="Cambria"/>
          <w:sz w:val="28"/>
          <w:szCs w:val="28"/>
          <w:u w:val="single"/>
          <w:lang w:val="en-GB"/>
        </w:rPr>
        <w:t>between</w:t>
      </w:r>
      <w:r w:rsidR="00EE456D">
        <w:rPr>
          <w:rFonts w:ascii="Cambria" w:hAnsi="Cambria"/>
          <w:sz w:val="28"/>
          <w:szCs w:val="28"/>
          <w:u w:val="single"/>
          <w:lang w:val="en-GB"/>
        </w:rPr>
        <w:t xml:space="preserve"> </w:t>
      </w:r>
      <w:r w:rsidRPr="00344BB5">
        <w:rPr>
          <w:rFonts w:ascii="Cambria" w:hAnsi="Cambria"/>
          <w:sz w:val="28"/>
          <w:szCs w:val="28"/>
          <w:u w:val="single"/>
          <w:lang w:val="en-GB"/>
        </w:rPr>
        <w:t>PM</w:t>
      </w:r>
      <w:r w:rsidR="00EE456D">
        <w:rPr>
          <w:rFonts w:ascii="Cambria" w:hAnsi="Cambria"/>
          <w:sz w:val="28"/>
          <w:szCs w:val="28"/>
          <w:u w:val="single"/>
          <w:lang w:val="en-GB"/>
        </w:rPr>
        <w:t xml:space="preserve"> </w:t>
      </w:r>
      <w:r w:rsidRPr="00344BB5">
        <w:rPr>
          <w:rFonts w:ascii="Cambria" w:hAnsi="Cambria"/>
          <w:sz w:val="28"/>
          <w:szCs w:val="28"/>
          <w:u w:val="single"/>
          <w:lang w:val="en-GB"/>
        </w:rPr>
        <w:t>Italia</w:t>
      </w:r>
      <w:r w:rsidR="00EE456D">
        <w:rPr>
          <w:rFonts w:ascii="Cambria" w:hAnsi="Cambria"/>
          <w:sz w:val="28"/>
          <w:szCs w:val="28"/>
          <w:u w:val="single"/>
          <w:lang w:val="en-GB"/>
        </w:rPr>
        <w:t xml:space="preserve"> </w:t>
      </w:r>
      <w:r w:rsidRPr="00344BB5">
        <w:rPr>
          <w:rFonts w:ascii="Cambria" w:hAnsi="Cambria"/>
          <w:sz w:val="28"/>
          <w:szCs w:val="28"/>
          <w:u w:val="single"/>
          <w:lang w:val="en-GB"/>
        </w:rPr>
        <w:t>and</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National</w:t>
      </w:r>
      <w:r w:rsidR="00EE456D">
        <w:rPr>
          <w:rFonts w:ascii="Cambria" w:hAnsi="Cambria"/>
          <w:sz w:val="28"/>
          <w:szCs w:val="28"/>
          <w:u w:val="single"/>
          <w:lang w:val="en-GB"/>
        </w:rPr>
        <w:t xml:space="preserve"> </w:t>
      </w:r>
      <w:r w:rsidRPr="00344BB5">
        <w:rPr>
          <w:rFonts w:ascii="Cambria" w:hAnsi="Cambria"/>
          <w:sz w:val="28"/>
          <w:szCs w:val="28"/>
          <w:u w:val="single"/>
          <w:lang w:val="en-GB"/>
        </w:rPr>
        <w:t>Revenues</w:t>
      </w:r>
      <w:r w:rsidR="00EE456D">
        <w:rPr>
          <w:rFonts w:ascii="Cambria" w:hAnsi="Cambria"/>
          <w:sz w:val="28"/>
          <w:szCs w:val="28"/>
          <w:u w:val="single"/>
          <w:lang w:val="en-GB"/>
        </w:rPr>
        <w:t xml:space="preserve"> </w:t>
      </w:r>
      <w:r w:rsidRPr="00344BB5">
        <w:rPr>
          <w:rFonts w:ascii="Cambria" w:hAnsi="Cambria"/>
          <w:sz w:val="28"/>
          <w:szCs w:val="28"/>
          <w:u w:val="single"/>
          <w:lang w:val="en-GB"/>
        </w:rPr>
        <w:t>Agency;</w:t>
      </w:r>
    </w:p>
    <w:p w14:paraId="7BF62AF9" w14:textId="26E02439" w:rsidR="00554E2E" w:rsidRPr="00344BB5" w:rsidRDefault="00554E2E" w:rsidP="00344BB5">
      <w:pPr>
        <w:numPr>
          <w:ilvl w:val="0"/>
          <w:numId w:val="73"/>
        </w:numPr>
        <w:tabs>
          <w:tab w:val="num" w:pos="2127"/>
        </w:tabs>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Procedure</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substitutive</w:t>
      </w:r>
      <w:r w:rsidR="00EE456D">
        <w:rPr>
          <w:rFonts w:ascii="Cambria" w:hAnsi="Cambria"/>
          <w:sz w:val="28"/>
          <w:szCs w:val="28"/>
          <w:u w:val="single"/>
          <w:lang w:val="en-GB"/>
        </w:rPr>
        <w:t xml:space="preserve"> </w:t>
      </w:r>
      <w:r w:rsidRPr="00344BB5">
        <w:rPr>
          <w:rFonts w:ascii="Cambria" w:hAnsi="Cambria"/>
          <w:sz w:val="28"/>
          <w:szCs w:val="28"/>
          <w:u w:val="single"/>
          <w:lang w:val="en-GB"/>
        </w:rPr>
        <w:t>conservation</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tax</w:t>
      </w:r>
      <w:r w:rsidR="00EE456D">
        <w:rPr>
          <w:rFonts w:ascii="Cambria" w:hAnsi="Cambria"/>
          <w:sz w:val="28"/>
          <w:szCs w:val="28"/>
          <w:u w:val="single"/>
          <w:lang w:val="en-GB"/>
        </w:rPr>
        <w:t xml:space="preserve"> </w:t>
      </w:r>
      <w:r w:rsidRPr="00344BB5">
        <w:rPr>
          <w:rFonts w:ascii="Cambria" w:hAnsi="Cambria"/>
          <w:sz w:val="28"/>
          <w:szCs w:val="28"/>
          <w:u w:val="single"/>
          <w:lang w:val="en-GB"/>
        </w:rPr>
        <w:t>documents.</w:t>
      </w:r>
      <w:r w:rsidR="00EE456D">
        <w:rPr>
          <w:rFonts w:ascii="Cambria" w:hAnsi="Cambria"/>
          <w:sz w:val="28"/>
          <w:szCs w:val="28"/>
          <w:u w:val="single"/>
          <w:lang w:val="en-GB"/>
        </w:rPr>
        <w:t xml:space="preserve"> </w:t>
      </w:r>
    </w:p>
    <w:p w14:paraId="2DDB938F" w14:textId="10D72579"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important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mention</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international</w:t>
      </w:r>
      <w:r w:rsidR="00EE456D">
        <w:rPr>
          <w:rFonts w:ascii="Cambria" w:hAnsi="Cambria"/>
          <w:sz w:val="28"/>
          <w:szCs w:val="28"/>
          <w:lang w:val="en-GB"/>
        </w:rPr>
        <w:t xml:space="preserve"> </w:t>
      </w:r>
      <w:r w:rsidRPr="00344BB5">
        <w:rPr>
          <w:rFonts w:ascii="Cambria" w:hAnsi="Cambria"/>
          <w:sz w:val="28"/>
          <w:szCs w:val="28"/>
          <w:lang w:val="en-GB"/>
        </w:rPr>
        <w:t>standard</w:t>
      </w:r>
      <w:r w:rsidR="00EE456D">
        <w:rPr>
          <w:rFonts w:ascii="Cambria" w:hAnsi="Cambria"/>
          <w:sz w:val="28"/>
          <w:szCs w:val="28"/>
          <w:lang w:val="en-GB"/>
        </w:rPr>
        <w:t xml:space="preserve"> </w:t>
      </w:r>
      <w:r w:rsidRPr="00344BB5">
        <w:rPr>
          <w:rFonts w:ascii="Cambria" w:hAnsi="Cambria"/>
          <w:sz w:val="28"/>
          <w:szCs w:val="28"/>
          <w:lang w:val="en-GB"/>
        </w:rPr>
        <w:t>ruling</w:t>
      </w:r>
      <w:r w:rsidR="00EE456D">
        <w:rPr>
          <w:rFonts w:ascii="Cambria" w:hAnsi="Cambria"/>
          <w:sz w:val="28"/>
          <w:szCs w:val="28"/>
          <w:lang w:val="en-GB"/>
        </w:rPr>
        <w:t xml:space="preserve"> </w:t>
      </w:r>
      <w:r w:rsidRPr="00344BB5">
        <w:rPr>
          <w:rFonts w:ascii="Cambria" w:hAnsi="Cambria"/>
          <w:sz w:val="28"/>
          <w:szCs w:val="28"/>
          <w:lang w:val="en-GB"/>
        </w:rPr>
        <w:t>was</w:t>
      </w:r>
      <w:r w:rsidR="00EE456D">
        <w:rPr>
          <w:rFonts w:ascii="Cambria" w:hAnsi="Cambria"/>
          <w:sz w:val="28"/>
          <w:szCs w:val="28"/>
          <w:lang w:val="en-GB"/>
        </w:rPr>
        <w:t xml:space="preserve"> </w:t>
      </w:r>
      <w:r w:rsidRPr="00344BB5">
        <w:rPr>
          <w:rFonts w:ascii="Cambria" w:hAnsi="Cambria"/>
          <w:sz w:val="28"/>
          <w:szCs w:val="28"/>
          <w:lang w:val="en-GB"/>
        </w:rPr>
        <w:t>introduced</w:t>
      </w:r>
      <w:r w:rsidR="00EE456D">
        <w:rPr>
          <w:rFonts w:ascii="Cambria" w:hAnsi="Cambria"/>
          <w:sz w:val="28"/>
          <w:szCs w:val="28"/>
          <w:lang w:val="en-GB"/>
        </w:rPr>
        <w:t xml:space="preserve"> </w:t>
      </w:r>
      <w:r w:rsidRPr="00344BB5">
        <w:rPr>
          <w:rFonts w:ascii="Cambria" w:hAnsi="Cambria"/>
          <w:sz w:val="28"/>
          <w:szCs w:val="28"/>
          <w:lang w:val="en-GB"/>
        </w:rPr>
        <w:t>into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Italian</w:t>
      </w:r>
      <w:r w:rsidR="00EE456D">
        <w:rPr>
          <w:rFonts w:ascii="Cambria" w:hAnsi="Cambria"/>
          <w:sz w:val="28"/>
          <w:szCs w:val="28"/>
          <w:lang w:val="en-GB"/>
        </w:rPr>
        <w:t xml:space="preserve"> </w:t>
      </w:r>
      <w:r w:rsidRPr="00344BB5">
        <w:rPr>
          <w:rFonts w:ascii="Cambria" w:hAnsi="Cambria"/>
          <w:sz w:val="28"/>
          <w:szCs w:val="28"/>
          <w:lang w:val="en-GB"/>
        </w:rPr>
        <w:t>tax</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8</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269</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2003,</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specifically</w:t>
      </w:r>
      <w:r w:rsidR="00EE456D">
        <w:rPr>
          <w:rFonts w:ascii="Cambria" w:hAnsi="Cambria"/>
          <w:sz w:val="28"/>
          <w:szCs w:val="28"/>
          <w:lang w:val="en-GB"/>
        </w:rPr>
        <w:t xml:space="preserve"> </w:t>
      </w:r>
      <w:r w:rsidRPr="00344BB5">
        <w:rPr>
          <w:rFonts w:ascii="Cambria" w:hAnsi="Cambria"/>
          <w:sz w:val="28"/>
          <w:szCs w:val="28"/>
          <w:lang w:val="en-GB"/>
        </w:rPr>
        <w:t>regulated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Decision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Head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Tax</w:t>
      </w:r>
      <w:r w:rsidR="00EE456D">
        <w:rPr>
          <w:rFonts w:ascii="Cambria" w:hAnsi="Cambria"/>
          <w:sz w:val="28"/>
          <w:szCs w:val="28"/>
          <w:lang w:val="en-GB"/>
        </w:rPr>
        <w:t xml:space="preserve"> </w:t>
      </w:r>
      <w:r w:rsidRPr="00344BB5">
        <w:rPr>
          <w:rFonts w:ascii="Cambria" w:hAnsi="Cambria"/>
          <w:sz w:val="28"/>
          <w:szCs w:val="28"/>
          <w:lang w:val="en-GB"/>
        </w:rPr>
        <w:t>Agency</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i/>
          <w:sz w:val="28"/>
          <w:szCs w:val="28"/>
          <w:lang w:val="en-GB"/>
        </w:rPr>
        <w:t>Direttore</w:t>
      </w:r>
      <w:r w:rsidR="00EE456D">
        <w:rPr>
          <w:rFonts w:ascii="Cambria" w:hAnsi="Cambria"/>
          <w:i/>
          <w:sz w:val="28"/>
          <w:szCs w:val="28"/>
          <w:lang w:val="en-GB"/>
        </w:rPr>
        <w:t xml:space="preserve"> </w:t>
      </w:r>
      <w:r w:rsidRPr="00344BB5">
        <w:rPr>
          <w:rFonts w:ascii="Cambria" w:hAnsi="Cambria"/>
          <w:i/>
          <w:sz w:val="28"/>
          <w:szCs w:val="28"/>
          <w:lang w:val="en-GB"/>
        </w:rPr>
        <w:t>dell’Agenzia</w:t>
      </w:r>
      <w:r w:rsidR="00EE456D">
        <w:rPr>
          <w:rFonts w:ascii="Cambria" w:hAnsi="Cambria"/>
          <w:i/>
          <w:sz w:val="28"/>
          <w:szCs w:val="28"/>
          <w:lang w:val="en-GB"/>
        </w:rPr>
        <w:t xml:space="preserve"> </w:t>
      </w:r>
      <w:r w:rsidRPr="00344BB5">
        <w:rPr>
          <w:rFonts w:ascii="Cambria" w:hAnsi="Cambria"/>
          <w:i/>
          <w:sz w:val="28"/>
          <w:szCs w:val="28"/>
          <w:lang w:val="en-GB"/>
        </w:rPr>
        <w:t>delle</w:t>
      </w:r>
      <w:r w:rsidR="00EE456D">
        <w:rPr>
          <w:rFonts w:ascii="Cambria" w:hAnsi="Cambria"/>
          <w:i/>
          <w:sz w:val="28"/>
          <w:szCs w:val="28"/>
          <w:lang w:val="en-GB"/>
        </w:rPr>
        <w:t xml:space="preserve"> </w:t>
      </w:r>
      <w:r w:rsidRPr="00344BB5">
        <w:rPr>
          <w:rFonts w:ascii="Cambria" w:hAnsi="Cambria"/>
          <w:i/>
          <w:sz w:val="28"/>
          <w:szCs w:val="28"/>
          <w:lang w:val="en-GB"/>
        </w:rPr>
        <w:t>Entrate</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23</w:t>
      </w:r>
      <w:r w:rsidR="00EE456D">
        <w:rPr>
          <w:rFonts w:ascii="Cambria" w:hAnsi="Cambria"/>
          <w:sz w:val="28"/>
          <w:szCs w:val="28"/>
          <w:lang w:val="en-GB"/>
        </w:rPr>
        <w:t xml:space="preserve"> </w:t>
      </w:r>
      <w:r w:rsidRPr="00344BB5">
        <w:rPr>
          <w:rFonts w:ascii="Cambria" w:hAnsi="Cambria"/>
          <w:sz w:val="28"/>
          <w:szCs w:val="28"/>
          <w:lang w:val="en-GB"/>
        </w:rPr>
        <w:t>July</w:t>
      </w:r>
      <w:r w:rsidR="00EE456D">
        <w:rPr>
          <w:rFonts w:ascii="Cambria" w:hAnsi="Cambria"/>
          <w:sz w:val="28"/>
          <w:szCs w:val="28"/>
          <w:lang w:val="en-GB"/>
        </w:rPr>
        <w:t xml:space="preserve"> </w:t>
      </w:r>
      <w:r w:rsidRPr="00344BB5">
        <w:rPr>
          <w:rFonts w:ascii="Cambria" w:hAnsi="Cambria"/>
          <w:sz w:val="28"/>
          <w:szCs w:val="28"/>
          <w:lang w:val="en-GB"/>
        </w:rPr>
        <w:t>2004.</w:t>
      </w:r>
    </w:p>
    <w:p w14:paraId="5BB8AD97" w14:textId="2C4411D8"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lastRenderedPageBreak/>
        <w:t>Said</w:t>
      </w:r>
      <w:r w:rsidR="00EE456D">
        <w:rPr>
          <w:rFonts w:ascii="Cambria" w:hAnsi="Cambria"/>
          <w:sz w:val="28"/>
          <w:szCs w:val="28"/>
          <w:lang w:val="en-GB"/>
        </w:rPr>
        <w:t xml:space="preserve"> </w:t>
      </w:r>
      <w:r w:rsidRPr="00344BB5">
        <w:rPr>
          <w:rFonts w:ascii="Cambria" w:hAnsi="Cambria"/>
          <w:sz w:val="28"/>
          <w:szCs w:val="28"/>
          <w:lang w:val="en-GB"/>
        </w:rPr>
        <w:t>preventive</w:t>
      </w:r>
      <w:r w:rsidR="00EE456D">
        <w:rPr>
          <w:rFonts w:ascii="Cambria" w:hAnsi="Cambria"/>
          <w:sz w:val="28"/>
          <w:szCs w:val="28"/>
          <w:lang w:val="en-GB"/>
        </w:rPr>
        <w:t xml:space="preserve"> </w:t>
      </w:r>
      <w:r w:rsidRPr="00344BB5">
        <w:rPr>
          <w:rFonts w:ascii="Cambria" w:hAnsi="Cambria"/>
          <w:sz w:val="28"/>
          <w:szCs w:val="28"/>
          <w:lang w:val="en-GB"/>
        </w:rPr>
        <w:t>tax</w:t>
      </w:r>
      <w:r w:rsidR="00EE456D">
        <w:rPr>
          <w:rFonts w:ascii="Cambria" w:hAnsi="Cambria"/>
          <w:sz w:val="28"/>
          <w:szCs w:val="28"/>
          <w:lang w:val="en-GB"/>
        </w:rPr>
        <w:t xml:space="preserve"> </w:t>
      </w:r>
      <w:r w:rsidRPr="00344BB5">
        <w:rPr>
          <w:rFonts w:ascii="Cambria" w:hAnsi="Cambria"/>
          <w:sz w:val="28"/>
          <w:szCs w:val="28"/>
          <w:lang w:val="en-GB"/>
        </w:rPr>
        <w:t>planning</w:t>
      </w:r>
      <w:r w:rsidR="00EE456D">
        <w:rPr>
          <w:rFonts w:ascii="Cambria" w:hAnsi="Cambria"/>
          <w:sz w:val="28"/>
          <w:szCs w:val="28"/>
          <w:lang w:val="en-GB"/>
        </w:rPr>
        <w:t xml:space="preserve"> </w:t>
      </w:r>
      <w:r w:rsidRPr="00344BB5">
        <w:rPr>
          <w:rFonts w:ascii="Cambria" w:hAnsi="Cambria"/>
          <w:sz w:val="28"/>
          <w:szCs w:val="28"/>
          <w:lang w:val="en-GB"/>
        </w:rPr>
        <w:t>instrument</w:t>
      </w:r>
      <w:r w:rsidR="00EE456D">
        <w:rPr>
          <w:rFonts w:ascii="Cambria" w:hAnsi="Cambria"/>
          <w:sz w:val="28"/>
          <w:szCs w:val="28"/>
          <w:lang w:val="en-GB"/>
        </w:rPr>
        <w:t xml:space="preserve"> </w:t>
      </w:r>
      <w:r w:rsidRPr="00344BB5">
        <w:rPr>
          <w:rFonts w:ascii="Cambria" w:hAnsi="Cambria"/>
          <w:sz w:val="28"/>
          <w:szCs w:val="28"/>
          <w:lang w:val="en-GB"/>
        </w:rPr>
        <w:t>can</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“businesses</w:t>
      </w:r>
      <w:r w:rsidR="00EE456D">
        <w:rPr>
          <w:rFonts w:ascii="Cambria" w:hAnsi="Cambria"/>
          <w:sz w:val="28"/>
          <w:szCs w:val="28"/>
          <w:lang w:val="en-GB"/>
        </w:rPr>
        <w:t xml:space="preserve"> </w:t>
      </w:r>
      <w:r w:rsidRPr="00344BB5">
        <w:rPr>
          <w:rFonts w:ascii="Cambria" w:hAnsi="Cambria"/>
          <w:sz w:val="28"/>
          <w:szCs w:val="28"/>
          <w:lang w:val="en-GB"/>
        </w:rPr>
        <w:t>operating</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international</w:t>
      </w:r>
      <w:r w:rsidR="00EE456D">
        <w:rPr>
          <w:rFonts w:ascii="Cambria" w:hAnsi="Cambria"/>
          <w:sz w:val="28"/>
          <w:szCs w:val="28"/>
          <w:lang w:val="en-GB"/>
        </w:rPr>
        <w:t xml:space="preserve"> </w:t>
      </w:r>
      <w:r w:rsidRPr="00344BB5">
        <w:rPr>
          <w:rFonts w:ascii="Cambria" w:hAnsi="Cambria"/>
          <w:sz w:val="28"/>
          <w:szCs w:val="28"/>
          <w:lang w:val="en-GB"/>
        </w:rPr>
        <w:t>level”</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intend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preliminarily</w:t>
      </w:r>
      <w:r w:rsidR="00EE456D">
        <w:rPr>
          <w:rFonts w:ascii="Cambria" w:hAnsi="Cambria"/>
          <w:sz w:val="28"/>
          <w:szCs w:val="28"/>
          <w:lang w:val="en-GB"/>
        </w:rPr>
        <w:t xml:space="preserve"> </w:t>
      </w:r>
      <w:r w:rsidRPr="00344BB5">
        <w:rPr>
          <w:rFonts w:ascii="Cambria" w:hAnsi="Cambria"/>
          <w:sz w:val="28"/>
          <w:szCs w:val="28"/>
          <w:lang w:val="en-GB"/>
        </w:rPr>
        <w:t>agree</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Italian</w:t>
      </w:r>
      <w:r w:rsidR="00EE456D">
        <w:rPr>
          <w:rFonts w:ascii="Cambria" w:hAnsi="Cambria"/>
          <w:sz w:val="28"/>
          <w:szCs w:val="28"/>
          <w:lang w:val="en-GB"/>
        </w:rPr>
        <w:t xml:space="preserve"> </w:t>
      </w:r>
      <w:r w:rsidRPr="00344BB5">
        <w:rPr>
          <w:rFonts w:ascii="Cambria" w:hAnsi="Cambria"/>
          <w:sz w:val="28"/>
          <w:szCs w:val="28"/>
          <w:lang w:val="en-GB"/>
        </w:rPr>
        <w:t>Tax</w:t>
      </w:r>
      <w:r w:rsidR="00EE456D">
        <w:rPr>
          <w:rFonts w:ascii="Cambria" w:hAnsi="Cambria"/>
          <w:sz w:val="28"/>
          <w:szCs w:val="28"/>
          <w:lang w:val="en-GB"/>
        </w:rPr>
        <w:t xml:space="preserve"> </w:t>
      </w:r>
      <w:r w:rsidRPr="00344BB5">
        <w:rPr>
          <w:rFonts w:ascii="Cambria" w:hAnsi="Cambria"/>
          <w:sz w:val="28"/>
          <w:szCs w:val="28"/>
          <w:lang w:val="en-GB"/>
        </w:rPr>
        <w:t>Administration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p>
    <w:p w14:paraId="56E84F1F" w14:textId="5170787E" w:rsidR="00554E2E" w:rsidRPr="00344BB5" w:rsidRDefault="00554E2E" w:rsidP="00344BB5">
      <w:pPr>
        <w:spacing w:before="120" w:line="360" w:lineRule="auto"/>
        <w:ind w:left="2160" w:hanging="720"/>
        <w:jc w:val="both"/>
        <w:rPr>
          <w:rFonts w:ascii="Cambria" w:hAnsi="Cambria"/>
          <w:sz w:val="28"/>
          <w:szCs w:val="28"/>
          <w:lang w:val="en-GB"/>
        </w:rPr>
      </w:pPr>
      <w:r w:rsidRPr="00344BB5">
        <w:rPr>
          <w:rFonts w:ascii="Cambria" w:hAnsi="Cambria"/>
          <w:sz w:val="28"/>
          <w:szCs w:val="28"/>
          <w:lang w:val="en-GB"/>
        </w:rPr>
        <w:t>-</w:t>
      </w:r>
      <w:r w:rsidRPr="00344BB5">
        <w:rPr>
          <w:rFonts w:ascii="Cambria" w:hAnsi="Cambria"/>
          <w:sz w:val="28"/>
          <w:szCs w:val="28"/>
          <w:lang w:val="en-GB"/>
        </w:rPr>
        <w:tab/>
        <w:t>the</w:t>
      </w:r>
      <w:r w:rsidR="00EE456D">
        <w:rPr>
          <w:rFonts w:ascii="Cambria" w:hAnsi="Cambria"/>
          <w:sz w:val="28"/>
          <w:szCs w:val="28"/>
          <w:lang w:val="en-GB"/>
        </w:rPr>
        <w:t xml:space="preserve"> </w:t>
      </w:r>
      <w:r w:rsidRPr="00344BB5">
        <w:rPr>
          <w:rFonts w:ascii="Cambria" w:hAnsi="Cambria"/>
          <w:sz w:val="28"/>
          <w:szCs w:val="28"/>
          <w:lang w:val="en-GB"/>
        </w:rPr>
        <w:t>methods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calculating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standard</w:t>
      </w:r>
      <w:r w:rsidR="00EE456D">
        <w:rPr>
          <w:rFonts w:ascii="Cambria" w:hAnsi="Cambria"/>
          <w:sz w:val="28"/>
          <w:szCs w:val="28"/>
          <w:lang w:val="en-GB"/>
        </w:rPr>
        <w:t xml:space="preserve"> </w:t>
      </w:r>
      <w:r w:rsidRPr="00344BB5">
        <w:rPr>
          <w:rFonts w:ascii="Cambria" w:hAnsi="Cambria"/>
          <w:sz w:val="28"/>
          <w:szCs w:val="28"/>
          <w:lang w:val="en-GB"/>
        </w:rPr>
        <w:t>value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transactions</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110,</w:t>
      </w:r>
      <w:r w:rsidR="00EE456D">
        <w:rPr>
          <w:rFonts w:ascii="Cambria" w:hAnsi="Cambria"/>
          <w:sz w:val="28"/>
          <w:szCs w:val="28"/>
          <w:lang w:val="en-GB"/>
        </w:rPr>
        <w:t xml:space="preserve"> </w:t>
      </w:r>
      <w:r w:rsidRPr="00344BB5">
        <w:rPr>
          <w:rFonts w:ascii="Cambria" w:hAnsi="Cambria"/>
          <w:sz w:val="28"/>
          <w:szCs w:val="28"/>
          <w:lang w:val="en-GB"/>
        </w:rPr>
        <w:t>paragraph</w:t>
      </w:r>
      <w:r w:rsidR="00EE456D">
        <w:rPr>
          <w:rFonts w:ascii="Cambria" w:hAnsi="Cambria"/>
          <w:sz w:val="28"/>
          <w:szCs w:val="28"/>
          <w:lang w:val="en-GB"/>
        </w:rPr>
        <w:t xml:space="preserve"> </w:t>
      </w:r>
      <w:r w:rsidRPr="00344BB5">
        <w:rPr>
          <w:rFonts w:ascii="Cambria" w:hAnsi="Cambria"/>
          <w:sz w:val="28"/>
          <w:szCs w:val="28"/>
          <w:lang w:val="en-GB"/>
        </w:rPr>
        <w:t>7,</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Presidential</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917</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22</w:t>
      </w:r>
      <w:r w:rsidR="00EE456D">
        <w:rPr>
          <w:rFonts w:ascii="Cambria" w:hAnsi="Cambria"/>
          <w:sz w:val="28"/>
          <w:szCs w:val="28"/>
          <w:lang w:val="en-GB"/>
        </w:rPr>
        <w:t xml:space="preserve"> </w:t>
      </w:r>
      <w:r w:rsidRPr="00344BB5">
        <w:rPr>
          <w:rFonts w:ascii="Cambria" w:hAnsi="Cambria"/>
          <w:sz w:val="28"/>
          <w:szCs w:val="28"/>
          <w:lang w:val="en-GB"/>
        </w:rPr>
        <w:t>December</w:t>
      </w:r>
      <w:r w:rsidR="00EE456D">
        <w:rPr>
          <w:rFonts w:ascii="Cambria" w:hAnsi="Cambria"/>
          <w:sz w:val="28"/>
          <w:szCs w:val="28"/>
          <w:lang w:val="en-GB"/>
        </w:rPr>
        <w:t xml:space="preserve"> </w:t>
      </w:r>
      <w:r w:rsidRPr="00344BB5">
        <w:rPr>
          <w:rFonts w:ascii="Cambria" w:hAnsi="Cambria"/>
          <w:sz w:val="28"/>
          <w:szCs w:val="28"/>
          <w:lang w:val="en-GB"/>
        </w:rPr>
        <w:t>1986</w:t>
      </w:r>
      <w:r w:rsidR="00EE456D">
        <w:rPr>
          <w:rFonts w:ascii="Cambria" w:hAnsi="Cambria"/>
          <w:sz w:val="28"/>
          <w:szCs w:val="28"/>
          <w:lang w:val="en-GB"/>
        </w:rPr>
        <w:t xml:space="preserve"> </w:t>
      </w:r>
      <w:r w:rsidRPr="00344BB5">
        <w:rPr>
          <w:rFonts w:ascii="Cambria" w:hAnsi="Cambria"/>
          <w:sz w:val="28"/>
          <w:szCs w:val="28"/>
          <w:lang w:val="en-GB"/>
        </w:rPr>
        <w:t>(intra-group</w:t>
      </w:r>
      <w:r w:rsidR="00EE456D">
        <w:rPr>
          <w:rFonts w:ascii="Cambria" w:hAnsi="Cambria"/>
          <w:sz w:val="28"/>
          <w:szCs w:val="28"/>
          <w:lang w:val="en-GB"/>
        </w:rPr>
        <w:t xml:space="preserve"> </w:t>
      </w:r>
      <w:r w:rsidRPr="00344BB5">
        <w:rPr>
          <w:rFonts w:ascii="Cambria" w:hAnsi="Cambria"/>
          <w:sz w:val="28"/>
          <w:szCs w:val="28"/>
          <w:lang w:val="en-GB"/>
        </w:rPr>
        <w:t>transactions);</w:t>
      </w:r>
    </w:p>
    <w:p w14:paraId="29304D3A" w14:textId="1BC587A3" w:rsidR="00554E2E" w:rsidRPr="00344BB5" w:rsidRDefault="00554E2E" w:rsidP="00344BB5">
      <w:pPr>
        <w:spacing w:before="120" w:line="360" w:lineRule="auto"/>
        <w:ind w:left="2160" w:hanging="720"/>
        <w:jc w:val="both"/>
        <w:rPr>
          <w:rFonts w:ascii="Cambria" w:hAnsi="Cambria"/>
          <w:sz w:val="28"/>
          <w:szCs w:val="28"/>
          <w:lang w:val="en-GB"/>
        </w:rPr>
      </w:pPr>
      <w:r w:rsidRPr="00344BB5">
        <w:rPr>
          <w:rFonts w:ascii="Cambria" w:hAnsi="Cambria"/>
          <w:sz w:val="28"/>
          <w:szCs w:val="28"/>
          <w:lang w:val="en-GB"/>
        </w:rPr>
        <w:t>-</w:t>
      </w:r>
      <w:r w:rsidRPr="00344BB5">
        <w:rPr>
          <w:rFonts w:ascii="Cambria" w:hAnsi="Cambria"/>
          <w:sz w:val="28"/>
          <w:szCs w:val="28"/>
          <w:lang w:val="en-GB"/>
        </w:rPr>
        <w:tab/>
        <w:t>the</w:t>
      </w:r>
      <w:r w:rsidR="00EE456D">
        <w:rPr>
          <w:rFonts w:ascii="Cambria" w:hAnsi="Cambria"/>
          <w:sz w:val="28"/>
          <w:szCs w:val="28"/>
          <w:lang w:val="en-GB"/>
        </w:rPr>
        <w:t xml:space="preserve"> </w:t>
      </w:r>
      <w:r w:rsidRPr="00344BB5">
        <w:rPr>
          <w:rFonts w:ascii="Cambria" w:hAnsi="Cambria"/>
          <w:sz w:val="28"/>
          <w:szCs w:val="28"/>
          <w:lang w:val="en-GB"/>
        </w:rPr>
        <w:t>application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real</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laws,</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passed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accordance</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ordinary</w:t>
      </w:r>
      <w:r w:rsidR="00EE456D">
        <w:rPr>
          <w:rFonts w:ascii="Cambria" w:hAnsi="Cambria"/>
          <w:sz w:val="28"/>
          <w:szCs w:val="28"/>
          <w:lang w:val="en-GB"/>
        </w:rPr>
        <w:t xml:space="preserve"> </w:t>
      </w:r>
      <w:r w:rsidRPr="00344BB5">
        <w:rPr>
          <w:rFonts w:ascii="Cambria" w:hAnsi="Cambria"/>
          <w:sz w:val="28"/>
          <w:szCs w:val="28"/>
          <w:lang w:val="en-GB"/>
        </w:rPr>
        <w:t>procedure,</w:t>
      </w:r>
      <w:r w:rsidR="00EE456D">
        <w:rPr>
          <w:rFonts w:ascii="Cambria" w:hAnsi="Cambria"/>
          <w:sz w:val="28"/>
          <w:szCs w:val="28"/>
          <w:lang w:val="en-GB"/>
        </w:rPr>
        <w:t xml:space="preserve"> </w:t>
      </w:r>
      <w:r w:rsidRPr="00344BB5">
        <w:rPr>
          <w:rFonts w:ascii="Cambria" w:hAnsi="Cambria"/>
          <w:sz w:val="28"/>
          <w:szCs w:val="28"/>
          <w:lang w:val="en-GB"/>
        </w:rPr>
        <w:t>concerning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payment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dividends,</w:t>
      </w:r>
      <w:r w:rsidR="00EE456D">
        <w:rPr>
          <w:rFonts w:ascii="Cambria" w:hAnsi="Cambria"/>
          <w:sz w:val="28"/>
          <w:szCs w:val="28"/>
          <w:lang w:val="en-GB"/>
        </w:rPr>
        <w:t xml:space="preserve"> </w:t>
      </w:r>
      <w:r w:rsidRPr="00344BB5">
        <w:rPr>
          <w:rFonts w:ascii="Cambria" w:hAnsi="Cambria"/>
          <w:sz w:val="28"/>
          <w:szCs w:val="28"/>
          <w:lang w:val="en-GB"/>
        </w:rPr>
        <w:t>royalties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revenues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non-residents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receipt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non-residents;</w:t>
      </w:r>
    </w:p>
    <w:p w14:paraId="3D0F724D" w14:textId="4C941647" w:rsidR="00554E2E" w:rsidRPr="00344BB5" w:rsidRDefault="00554E2E" w:rsidP="00344BB5">
      <w:pPr>
        <w:spacing w:before="120" w:line="360" w:lineRule="auto"/>
        <w:ind w:left="2160" w:hanging="720"/>
        <w:jc w:val="both"/>
        <w:rPr>
          <w:rFonts w:ascii="Cambria" w:hAnsi="Cambria"/>
          <w:sz w:val="28"/>
          <w:szCs w:val="28"/>
          <w:lang w:val="en-GB"/>
        </w:rPr>
      </w:pPr>
      <w:r w:rsidRPr="00344BB5">
        <w:rPr>
          <w:rFonts w:ascii="Cambria" w:hAnsi="Cambria"/>
          <w:sz w:val="28"/>
          <w:szCs w:val="28"/>
          <w:lang w:val="en-GB"/>
        </w:rPr>
        <w:t>-</w:t>
      </w:r>
      <w:r w:rsidRPr="00344BB5">
        <w:rPr>
          <w:rFonts w:ascii="Cambria" w:hAnsi="Cambria"/>
          <w:sz w:val="28"/>
          <w:szCs w:val="28"/>
          <w:lang w:val="en-GB"/>
        </w:rPr>
        <w:tab/>
        <w:t>the</w:t>
      </w:r>
      <w:r w:rsidR="00EE456D">
        <w:rPr>
          <w:rFonts w:ascii="Cambria" w:hAnsi="Cambria"/>
          <w:sz w:val="28"/>
          <w:szCs w:val="28"/>
          <w:lang w:val="en-GB"/>
        </w:rPr>
        <w:t xml:space="preserve"> </w:t>
      </w:r>
      <w:r w:rsidRPr="00344BB5">
        <w:rPr>
          <w:rFonts w:ascii="Cambria" w:hAnsi="Cambria"/>
          <w:sz w:val="28"/>
          <w:szCs w:val="28"/>
          <w:lang w:val="en-GB"/>
        </w:rPr>
        <w:t>application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real</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laws,</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passed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accordance</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ordinary</w:t>
      </w:r>
      <w:r w:rsidR="00EE456D">
        <w:rPr>
          <w:rFonts w:ascii="Cambria" w:hAnsi="Cambria"/>
          <w:sz w:val="28"/>
          <w:szCs w:val="28"/>
          <w:lang w:val="en-GB"/>
        </w:rPr>
        <w:t xml:space="preserve"> </w:t>
      </w:r>
      <w:r w:rsidRPr="00344BB5">
        <w:rPr>
          <w:rFonts w:ascii="Cambria" w:hAnsi="Cambria"/>
          <w:sz w:val="28"/>
          <w:szCs w:val="28"/>
          <w:lang w:val="en-GB"/>
        </w:rPr>
        <w:t>procedure,</w:t>
      </w:r>
      <w:r w:rsidR="00EE456D">
        <w:rPr>
          <w:rFonts w:ascii="Cambria" w:hAnsi="Cambria"/>
          <w:sz w:val="28"/>
          <w:szCs w:val="28"/>
          <w:lang w:val="en-GB"/>
        </w:rPr>
        <w:t xml:space="preserve"> </w:t>
      </w:r>
      <w:r w:rsidRPr="00344BB5">
        <w:rPr>
          <w:rFonts w:ascii="Cambria" w:hAnsi="Cambria"/>
          <w:sz w:val="28"/>
          <w:szCs w:val="28"/>
          <w:lang w:val="en-GB"/>
        </w:rPr>
        <w:t>concerning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allotment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profits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losses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permanent</w:t>
      </w:r>
      <w:r w:rsidR="00EE456D">
        <w:rPr>
          <w:rFonts w:ascii="Cambria" w:hAnsi="Cambria"/>
          <w:sz w:val="28"/>
          <w:szCs w:val="28"/>
          <w:lang w:val="en-GB"/>
        </w:rPr>
        <w:t xml:space="preserve"> </w:t>
      </w:r>
      <w:r w:rsidRPr="00344BB5">
        <w:rPr>
          <w:rFonts w:ascii="Cambria" w:hAnsi="Cambria"/>
          <w:sz w:val="28"/>
          <w:szCs w:val="28"/>
          <w:lang w:val="en-GB"/>
        </w:rPr>
        <w:t>establishment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Italy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non-resident</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permanent</w:t>
      </w:r>
      <w:r w:rsidR="00EE456D">
        <w:rPr>
          <w:rFonts w:ascii="Cambria" w:hAnsi="Cambria"/>
          <w:sz w:val="28"/>
          <w:szCs w:val="28"/>
          <w:lang w:val="en-GB"/>
        </w:rPr>
        <w:t xml:space="preserve"> </w:t>
      </w:r>
      <w:r w:rsidRPr="00344BB5">
        <w:rPr>
          <w:rFonts w:ascii="Cambria" w:hAnsi="Cambria"/>
          <w:sz w:val="28"/>
          <w:szCs w:val="28"/>
          <w:lang w:val="en-GB"/>
        </w:rPr>
        <w:t>establishment</w:t>
      </w:r>
      <w:r w:rsidR="00EE456D">
        <w:rPr>
          <w:rFonts w:ascii="Cambria" w:hAnsi="Cambria"/>
          <w:sz w:val="28"/>
          <w:szCs w:val="28"/>
          <w:lang w:val="en-GB"/>
        </w:rPr>
        <w:t xml:space="preserve"> </w:t>
      </w:r>
      <w:r w:rsidRPr="00344BB5">
        <w:rPr>
          <w:rFonts w:ascii="Cambria" w:hAnsi="Cambria"/>
          <w:sz w:val="28"/>
          <w:szCs w:val="28"/>
          <w:lang w:val="en-GB"/>
        </w:rPr>
        <w:t>abroad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resident</w:t>
      </w:r>
      <w:r w:rsidR="00EE456D">
        <w:rPr>
          <w:rFonts w:ascii="Cambria" w:hAnsi="Cambria"/>
          <w:sz w:val="28"/>
          <w:szCs w:val="28"/>
          <w:lang w:val="en-GB"/>
        </w:rPr>
        <w:t xml:space="preserve"> </w:t>
      </w:r>
      <w:r w:rsidRPr="00344BB5">
        <w:rPr>
          <w:rFonts w:ascii="Cambria" w:hAnsi="Cambria"/>
          <w:sz w:val="28"/>
          <w:szCs w:val="28"/>
          <w:lang w:val="en-GB"/>
        </w:rPr>
        <w:t>company.</w:t>
      </w:r>
    </w:p>
    <w:p w14:paraId="14A0D1B6" w14:textId="0C5F6524" w:rsidR="00554E2E" w:rsidRPr="00344BB5" w:rsidRDefault="00554E2E" w:rsidP="00344BB5">
      <w:pPr>
        <w:tabs>
          <w:tab w:val="left" w:pos="1848"/>
        </w:tabs>
        <w:spacing w:before="120" w:line="360" w:lineRule="auto"/>
        <w:jc w:val="both"/>
        <w:rPr>
          <w:rFonts w:ascii="Cambria" w:hAnsi="Cambria"/>
          <w:sz w:val="28"/>
          <w:szCs w:val="28"/>
          <w:lang w:val="en-GB"/>
        </w:rPr>
      </w:pPr>
      <w:r w:rsidRPr="00344BB5">
        <w:rPr>
          <w:rFonts w:ascii="Cambria" w:hAnsi="Cambria"/>
          <w:sz w:val="28"/>
          <w:szCs w:val="28"/>
          <w:lang w:val="en-GB"/>
        </w:rPr>
        <w:t>International</w:t>
      </w:r>
      <w:r w:rsidR="00EE456D">
        <w:rPr>
          <w:rFonts w:ascii="Cambria" w:hAnsi="Cambria"/>
          <w:sz w:val="28"/>
          <w:szCs w:val="28"/>
          <w:lang w:val="en-GB"/>
        </w:rPr>
        <w:t xml:space="preserve"> </w:t>
      </w:r>
      <w:r w:rsidRPr="00344BB5">
        <w:rPr>
          <w:rFonts w:ascii="Cambria" w:hAnsi="Cambria"/>
          <w:sz w:val="28"/>
          <w:szCs w:val="28"/>
          <w:lang w:val="en-GB"/>
        </w:rPr>
        <w:t>ruling</w:t>
      </w:r>
      <w:r w:rsidR="00EE456D">
        <w:rPr>
          <w:rFonts w:ascii="Cambria" w:hAnsi="Cambria"/>
          <w:sz w:val="28"/>
          <w:szCs w:val="28"/>
          <w:lang w:val="en-GB"/>
        </w:rPr>
        <w:t xml:space="preserve"> </w:t>
      </w:r>
      <w:r w:rsidRPr="00344BB5">
        <w:rPr>
          <w:rFonts w:ascii="Cambria" w:hAnsi="Cambria"/>
          <w:sz w:val="28"/>
          <w:szCs w:val="28"/>
          <w:lang w:val="en-GB"/>
        </w:rPr>
        <w:t>agreements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part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policy</w:t>
      </w:r>
      <w:r w:rsidR="00EE456D">
        <w:rPr>
          <w:rFonts w:ascii="Cambria" w:hAnsi="Cambria"/>
          <w:sz w:val="28"/>
          <w:szCs w:val="28"/>
          <w:lang w:val="en-GB"/>
        </w:rPr>
        <w:t xml:space="preserve"> </w:t>
      </w:r>
      <w:r w:rsidRPr="00344BB5">
        <w:rPr>
          <w:rFonts w:ascii="Cambria" w:hAnsi="Cambria"/>
          <w:sz w:val="28"/>
          <w:szCs w:val="28"/>
          <w:lang w:val="en-GB"/>
        </w:rPr>
        <w:t>concerning</w:t>
      </w:r>
      <w:r w:rsidR="00EE456D">
        <w:rPr>
          <w:rFonts w:ascii="Cambria" w:hAnsi="Cambria"/>
          <w:sz w:val="28"/>
          <w:szCs w:val="28"/>
          <w:lang w:val="en-GB"/>
        </w:rPr>
        <w:t xml:space="preserve"> </w:t>
      </w:r>
      <w:r w:rsidRPr="00344BB5">
        <w:rPr>
          <w:rFonts w:ascii="Cambria" w:hAnsi="Cambria"/>
          <w:sz w:val="28"/>
          <w:szCs w:val="28"/>
          <w:lang w:val="en-GB"/>
        </w:rPr>
        <w:t>fiscal</w:t>
      </w:r>
      <w:r w:rsidR="00EE456D">
        <w:rPr>
          <w:rFonts w:ascii="Cambria" w:hAnsi="Cambria"/>
          <w:sz w:val="28"/>
          <w:szCs w:val="28"/>
          <w:lang w:val="en-GB"/>
        </w:rPr>
        <w:t xml:space="preserve"> </w:t>
      </w:r>
      <w:r w:rsidRPr="00344BB5">
        <w:rPr>
          <w:rFonts w:ascii="Cambria" w:hAnsi="Cambria"/>
          <w:sz w:val="28"/>
          <w:szCs w:val="28"/>
          <w:lang w:val="en-GB"/>
        </w:rPr>
        <w:t>obligations</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fostering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cooperation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dialogue</w:t>
      </w:r>
      <w:r w:rsidR="00EE456D">
        <w:rPr>
          <w:rFonts w:ascii="Cambria" w:hAnsi="Cambria"/>
          <w:sz w:val="28"/>
          <w:szCs w:val="28"/>
          <w:lang w:val="en-GB"/>
        </w:rPr>
        <w:t xml:space="preserve"> </w:t>
      </w:r>
      <w:r w:rsidRPr="00344BB5">
        <w:rPr>
          <w:rFonts w:ascii="Cambria" w:hAnsi="Cambria"/>
          <w:sz w:val="28"/>
          <w:szCs w:val="28"/>
          <w:lang w:val="en-GB"/>
        </w:rPr>
        <w:t>between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Italian</w:t>
      </w:r>
      <w:r w:rsidR="00EE456D">
        <w:rPr>
          <w:rFonts w:ascii="Cambria" w:hAnsi="Cambria"/>
          <w:sz w:val="28"/>
          <w:szCs w:val="28"/>
          <w:lang w:val="en-GB"/>
        </w:rPr>
        <w:t xml:space="preserve"> </w:t>
      </w:r>
      <w:r w:rsidRPr="00344BB5">
        <w:rPr>
          <w:rFonts w:ascii="Cambria" w:hAnsi="Cambria"/>
          <w:sz w:val="28"/>
          <w:szCs w:val="28"/>
          <w:lang w:val="en-GB"/>
        </w:rPr>
        <w:t>Tax</w:t>
      </w:r>
      <w:r w:rsidR="00EE456D">
        <w:rPr>
          <w:rFonts w:ascii="Cambria" w:hAnsi="Cambria"/>
          <w:sz w:val="28"/>
          <w:szCs w:val="28"/>
          <w:lang w:val="en-GB"/>
        </w:rPr>
        <w:t xml:space="preserve"> </w:t>
      </w:r>
      <w:r w:rsidRPr="00344BB5">
        <w:rPr>
          <w:rFonts w:ascii="Cambria" w:hAnsi="Cambria"/>
          <w:sz w:val="28"/>
          <w:szCs w:val="28"/>
          <w:lang w:val="en-GB"/>
        </w:rPr>
        <w:t>Administration,</w:t>
      </w:r>
      <w:r w:rsidR="00EE456D">
        <w:rPr>
          <w:rFonts w:ascii="Cambria" w:hAnsi="Cambria"/>
          <w:sz w:val="28"/>
          <w:szCs w:val="28"/>
          <w:lang w:val="en-GB"/>
        </w:rPr>
        <w:t xml:space="preserve"> </w:t>
      </w:r>
      <w:r w:rsidRPr="00344BB5">
        <w:rPr>
          <w:rFonts w:ascii="Cambria" w:hAnsi="Cambria"/>
          <w:sz w:val="28"/>
          <w:szCs w:val="28"/>
          <w:lang w:val="en-GB"/>
        </w:rPr>
        <w:t>ensuring</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relations</w:t>
      </w:r>
      <w:r w:rsidR="00EE456D">
        <w:rPr>
          <w:rFonts w:ascii="Cambria" w:hAnsi="Cambria"/>
          <w:sz w:val="28"/>
          <w:szCs w:val="28"/>
          <w:lang w:val="en-GB"/>
        </w:rPr>
        <w:t xml:space="preserve"> </w:t>
      </w:r>
      <w:r w:rsidRPr="00344BB5">
        <w:rPr>
          <w:rFonts w:ascii="Cambria" w:hAnsi="Cambria"/>
          <w:sz w:val="28"/>
          <w:szCs w:val="28"/>
          <w:lang w:val="en-GB"/>
        </w:rPr>
        <w:t>between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parties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supported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legal</w:t>
      </w:r>
      <w:r w:rsidR="00EE456D">
        <w:rPr>
          <w:rFonts w:ascii="Cambria" w:hAnsi="Cambria"/>
          <w:sz w:val="28"/>
          <w:szCs w:val="28"/>
          <w:lang w:val="en-GB"/>
        </w:rPr>
        <w:t xml:space="preserve"> </w:t>
      </w:r>
      <w:r w:rsidRPr="00344BB5">
        <w:rPr>
          <w:rFonts w:ascii="Cambria" w:hAnsi="Cambria"/>
          <w:sz w:val="28"/>
          <w:szCs w:val="28"/>
          <w:lang w:val="en-GB"/>
        </w:rPr>
        <w:t>certainty,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mitigating</w:t>
      </w:r>
      <w:r w:rsidR="00EE456D">
        <w:rPr>
          <w:rFonts w:ascii="Cambria" w:hAnsi="Cambria"/>
          <w:sz w:val="28"/>
          <w:szCs w:val="28"/>
          <w:lang w:val="en-GB"/>
        </w:rPr>
        <w:t xml:space="preserve"> </w:t>
      </w:r>
      <w:r w:rsidRPr="00344BB5">
        <w:rPr>
          <w:rFonts w:ascii="Cambria" w:hAnsi="Cambria"/>
          <w:sz w:val="28"/>
          <w:szCs w:val="28"/>
          <w:lang w:val="en-GB"/>
        </w:rPr>
        <w:t>considerably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disputes.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broader</w:t>
      </w:r>
      <w:r w:rsidR="00EE456D">
        <w:rPr>
          <w:rFonts w:ascii="Cambria" w:hAnsi="Cambria"/>
          <w:sz w:val="28"/>
          <w:szCs w:val="28"/>
          <w:lang w:val="en-GB"/>
        </w:rPr>
        <w:t xml:space="preserve"> </w:t>
      </w:r>
      <w:r w:rsidRPr="00344BB5">
        <w:rPr>
          <w:rFonts w:ascii="Cambria" w:hAnsi="Cambria"/>
          <w:sz w:val="28"/>
          <w:szCs w:val="28"/>
          <w:lang w:val="en-GB"/>
        </w:rPr>
        <w:t>context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tax</w:t>
      </w:r>
      <w:r w:rsidR="00EE456D">
        <w:rPr>
          <w:rFonts w:ascii="Cambria" w:hAnsi="Cambria"/>
          <w:sz w:val="28"/>
          <w:szCs w:val="28"/>
          <w:lang w:val="en-GB"/>
        </w:rPr>
        <w:t xml:space="preserve"> </w:t>
      </w:r>
      <w:r w:rsidRPr="00344BB5">
        <w:rPr>
          <w:rFonts w:ascii="Cambria" w:hAnsi="Cambria"/>
          <w:sz w:val="28"/>
          <w:szCs w:val="28"/>
          <w:lang w:val="en-GB"/>
        </w:rPr>
        <w:t>compliance</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decided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adopt</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extremely</w:t>
      </w:r>
      <w:r w:rsidR="00EE456D">
        <w:rPr>
          <w:rFonts w:ascii="Cambria" w:hAnsi="Cambria"/>
          <w:sz w:val="28"/>
          <w:szCs w:val="28"/>
          <w:lang w:val="en-GB"/>
        </w:rPr>
        <w:t xml:space="preserve"> </w:t>
      </w:r>
      <w:r w:rsidRPr="00344BB5">
        <w:rPr>
          <w:rFonts w:ascii="Cambria" w:hAnsi="Cambria"/>
          <w:sz w:val="28"/>
          <w:szCs w:val="28"/>
          <w:lang w:val="en-GB"/>
        </w:rPr>
        <w:t>collaborative</w:t>
      </w:r>
      <w:r w:rsidR="00EE456D">
        <w:rPr>
          <w:rFonts w:ascii="Cambria" w:hAnsi="Cambria"/>
          <w:sz w:val="28"/>
          <w:szCs w:val="28"/>
          <w:lang w:val="en-GB"/>
        </w:rPr>
        <w:t xml:space="preserve"> </w:t>
      </w:r>
      <w:r w:rsidRPr="00344BB5">
        <w:rPr>
          <w:rFonts w:ascii="Cambria" w:hAnsi="Cambria"/>
          <w:sz w:val="28"/>
          <w:szCs w:val="28"/>
          <w:lang w:val="en-GB"/>
        </w:rPr>
        <w:t>approach</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regard,</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previously</w:t>
      </w:r>
      <w:r w:rsidR="00EE456D">
        <w:rPr>
          <w:rFonts w:ascii="Cambria" w:hAnsi="Cambria"/>
          <w:sz w:val="28"/>
          <w:szCs w:val="28"/>
          <w:lang w:val="en-GB"/>
        </w:rPr>
        <w:t xml:space="preserve"> </w:t>
      </w:r>
      <w:r w:rsidRPr="00344BB5">
        <w:rPr>
          <w:rFonts w:ascii="Cambria" w:hAnsi="Cambria"/>
          <w:sz w:val="28"/>
          <w:szCs w:val="28"/>
          <w:lang w:val="en-GB"/>
        </w:rPr>
        <w:t>signed</w:t>
      </w:r>
      <w:r w:rsidR="00EE456D">
        <w:rPr>
          <w:rFonts w:ascii="Cambria" w:hAnsi="Cambria"/>
          <w:sz w:val="28"/>
          <w:szCs w:val="28"/>
          <w:lang w:val="en-GB"/>
        </w:rPr>
        <w:t xml:space="preserve"> </w:t>
      </w:r>
      <w:r w:rsidRPr="00344BB5">
        <w:rPr>
          <w:rFonts w:ascii="Cambria" w:hAnsi="Cambria"/>
          <w:sz w:val="28"/>
          <w:szCs w:val="28"/>
          <w:lang w:val="en-GB"/>
        </w:rPr>
        <w:t>various</w:t>
      </w:r>
      <w:r w:rsidR="00EE456D">
        <w:rPr>
          <w:rFonts w:ascii="Cambria" w:hAnsi="Cambria"/>
          <w:sz w:val="28"/>
          <w:szCs w:val="28"/>
          <w:lang w:val="en-GB"/>
        </w:rPr>
        <w:t xml:space="preserve"> </w:t>
      </w:r>
      <w:r w:rsidRPr="00344BB5">
        <w:rPr>
          <w:rFonts w:ascii="Cambria" w:hAnsi="Cambria"/>
          <w:sz w:val="28"/>
          <w:szCs w:val="28"/>
          <w:lang w:val="en-GB"/>
        </w:rPr>
        <w:t>ruling</w:t>
      </w:r>
      <w:r w:rsidR="00EE456D">
        <w:rPr>
          <w:rFonts w:ascii="Cambria" w:hAnsi="Cambria"/>
          <w:sz w:val="28"/>
          <w:szCs w:val="28"/>
          <w:lang w:val="en-GB"/>
        </w:rPr>
        <w:t xml:space="preserve"> </w:t>
      </w:r>
      <w:r w:rsidRPr="00344BB5">
        <w:rPr>
          <w:rFonts w:ascii="Cambria" w:hAnsi="Cambria"/>
          <w:sz w:val="28"/>
          <w:szCs w:val="28"/>
          <w:lang w:val="en-GB"/>
        </w:rPr>
        <w:t>agreements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lastRenderedPageBreak/>
        <w:t>Tax</w:t>
      </w:r>
      <w:r w:rsidR="00EE456D">
        <w:rPr>
          <w:rFonts w:ascii="Cambria" w:hAnsi="Cambria"/>
          <w:sz w:val="28"/>
          <w:szCs w:val="28"/>
          <w:lang w:val="en-GB"/>
        </w:rPr>
        <w:t xml:space="preserve"> </w:t>
      </w:r>
      <w:r w:rsidRPr="00344BB5">
        <w:rPr>
          <w:rFonts w:ascii="Cambria" w:hAnsi="Cambria"/>
          <w:sz w:val="28"/>
          <w:szCs w:val="28"/>
          <w:lang w:val="en-GB"/>
        </w:rPr>
        <w:t>Agency,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ready</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enter</w:t>
      </w:r>
      <w:r w:rsidR="00EE456D">
        <w:rPr>
          <w:rFonts w:ascii="Cambria" w:hAnsi="Cambria"/>
          <w:sz w:val="28"/>
          <w:szCs w:val="28"/>
          <w:lang w:val="en-GB"/>
        </w:rPr>
        <w:t xml:space="preserve"> </w:t>
      </w:r>
      <w:r w:rsidRPr="00344BB5">
        <w:rPr>
          <w:rFonts w:ascii="Cambria" w:hAnsi="Cambria"/>
          <w:sz w:val="28"/>
          <w:szCs w:val="28"/>
          <w:lang w:val="en-GB"/>
        </w:rPr>
        <w:t>into</w:t>
      </w:r>
      <w:r w:rsidR="00EE456D">
        <w:rPr>
          <w:rFonts w:ascii="Cambria" w:hAnsi="Cambria"/>
          <w:sz w:val="28"/>
          <w:szCs w:val="28"/>
          <w:lang w:val="en-GB"/>
        </w:rPr>
        <w:t xml:space="preserve"> </w:t>
      </w:r>
      <w:r w:rsidRPr="00344BB5">
        <w:rPr>
          <w:rFonts w:ascii="Cambria" w:hAnsi="Cambria"/>
          <w:sz w:val="28"/>
          <w:szCs w:val="28"/>
          <w:lang w:val="en-GB"/>
        </w:rPr>
        <w:t>new</w:t>
      </w:r>
      <w:r w:rsidR="00EE456D">
        <w:rPr>
          <w:rFonts w:ascii="Cambria" w:hAnsi="Cambria"/>
          <w:sz w:val="28"/>
          <w:szCs w:val="28"/>
          <w:lang w:val="en-GB"/>
        </w:rPr>
        <w:t xml:space="preserve"> </w:t>
      </w:r>
      <w:r w:rsidRPr="00344BB5">
        <w:rPr>
          <w:rFonts w:ascii="Cambria" w:hAnsi="Cambria"/>
          <w:sz w:val="28"/>
          <w:szCs w:val="28"/>
          <w:lang w:val="en-GB"/>
        </w:rPr>
        <w:t>agreements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p>
    <w:p w14:paraId="7899EF82" w14:textId="6A6EA0D8" w:rsidR="00554E2E" w:rsidRPr="00344BB5" w:rsidRDefault="00554E2E" w:rsidP="00344BB5">
      <w:pPr>
        <w:numPr>
          <w:ilvl w:val="0"/>
          <w:numId w:val="64"/>
        </w:numPr>
        <w:tabs>
          <w:tab w:val="left" w:pos="1134"/>
        </w:tabs>
        <w:spacing w:before="120" w:line="360" w:lineRule="auto"/>
        <w:jc w:val="both"/>
        <w:rPr>
          <w:rFonts w:ascii="Cambria" w:hAnsi="Cambria"/>
          <w:sz w:val="28"/>
          <w:szCs w:val="28"/>
          <w:lang w:val="en-GB"/>
        </w:rPr>
      </w:pPr>
      <w:r w:rsidRPr="00344BB5">
        <w:rPr>
          <w:rFonts w:ascii="Cambria" w:hAnsi="Cambria"/>
          <w:sz w:val="28"/>
          <w:szCs w:val="28"/>
          <w:lang w:val="en-GB"/>
        </w:rPr>
        <w:t>methodology</w:t>
      </w:r>
      <w:r w:rsidR="00EE456D">
        <w:rPr>
          <w:rFonts w:ascii="Cambria" w:hAnsi="Cambria"/>
          <w:sz w:val="28"/>
          <w:szCs w:val="28"/>
          <w:lang w:val="en-GB"/>
        </w:rPr>
        <w:t xml:space="preserve"> </w:t>
      </w:r>
      <w:r w:rsidRPr="00344BB5">
        <w:rPr>
          <w:rFonts w:ascii="Cambria" w:hAnsi="Cambria"/>
          <w:sz w:val="28"/>
          <w:szCs w:val="28"/>
          <w:lang w:val="en-GB"/>
        </w:rPr>
        <w:t>concerning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calculation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considerations</w:t>
      </w:r>
      <w:r w:rsidR="00EE456D">
        <w:rPr>
          <w:rFonts w:ascii="Cambria" w:hAnsi="Cambria"/>
          <w:sz w:val="28"/>
          <w:szCs w:val="28"/>
          <w:lang w:val="en-GB"/>
        </w:rPr>
        <w:t xml:space="preserve"> </w:t>
      </w:r>
      <w:r w:rsidRPr="00344BB5">
        <w:rPr>
          <w:rFonts w:ascii="Cambria" w:hAnsi="Cambria"/>
          <w:sz w:val="28"/>
          <w:szCs w:val="28"/>
          <w:lang w:val="en-GB"/>
        </w:rPr>
        <w:t>due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services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supply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between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Group;</w:t>
      </w:r>
    </w:p>
    <w:p w14:paraId="44863780" w14:textId="6265A9A4" w:rsidR="00554E2E" w:rsidRPr="00344BB5" w:rsidRDefault="00554E2E" w:rsidP="00344BB5">
      <w:pPr>
        <w:numPr>
          <w:ilvl w:val="0"/>
          <w:numId w:val="64"/>
        </w:numPr>
        <w:spacing w:before="120" w:line="360" w:lineRule="auto"/>
        <w:jc w:val="both"/>
        <w:rPr>
          <w:rFonts w:ascii="Cambria" w:hAnsi="Cambria"/>
          <w:sz w:val="28"/>
          <w:szCs w:val="28"/>
          <w:lang w:val="en-GB"/>
        </w:rPr>
      </w:pPr>
      <w:r w:rsidRPr="00344BB5">
        <w:rPr>
          <w:rFonts w:ascii="Cambria" w:hAnsi="Cambria"/>
          <w:sz w:val="28"/>
          <w:szCs w:val="28"/>
          <w:lang w:val="en-GB"/>
        </w:rPr>
        <w:t>tax</w:t>
      </w:r>
      <w:r w:rsidR="00EE456D">
        <w:rPr>
          <w:rFonts w:ascii="Cambria" w:hAnsi="Cambria"/>
          <w:sz w:val="28"/>
          <w:szCs w:val="28"/>
          <w:lang w:val="en-GB"/>
        </w:rPr>
        <w:t xml:space="preserve"> </w:t>
      </w:r>
      <w:r w:rsidRPr="00344BB5">
        <w:rPr>
          <w:rFonts w:ascii="Cambria" w:hAnsi="Cambria"/>
          <w:sz w:val="28"/>
          <w:szCs w:val="28"/>
          <w:lang w:val="en-GB"/>
        </w:rPr>
        <w:t>regime</w:t>
      </w:r>
      <w:r w:rsidR="00EE456D">
        <w:rPr>
          <w:rFonts w:ascii="Cambria" w:hAnsi="Cambria"/>
          <w:sz w:val="28"/>
          <w:szCs w:val="28"/>
          <w:lang w:val="en-GB"/>
        </w:rPr>
        <w:t xml:space="preserve"> </w:t>
      </w:r>
      <w:r w:rsidRPr="00344BB5">
        <w:rPr>
          <w:rFonts w:ascii="Cambria" w:hAnsi="Cambria"/>
          <w:sz w:val="28"/>
          <w:szCs w:val="28"/>
          <w:lang w:val="en-GB"/>
        </w:rPr>
        <w:t>applicable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withholding</w:t>
      </w:r>
      <w:r w:rsidR="00EE456D">
        <w:rPr>
          <w:rFonts w:ascii="Cambria" w:hAnsi="Cambria"/>
          <w:sz w:val="28"/>
          <w:szCs w:val="28"/>
          <w:lang w:val="en-GB"/>
        </w:rPr>
        <w:t xml:space="preserve"> </w:t>
      </w:r>
      <w:r w:rsidRPr="00344BB5">
        <w:rPr>
          <w:rFonts w:ascii="Cambria" w:hAnsi="Cambria"/>
          <w:sz w:val="28"/>
          <w:szCs w:val="28"/>
          <w:lang w:val="en-GB"/>
        </w:rPr>
        <w:t>tax</w:t>
      </w:r>
      <w:r w:rsidR="00EE456D">
        <w:rPr>
          <w:rFonts w:ascii="Cambria" w:hAnsi="Cambria"/>
          <w:sz w:val="28"/>
          <w:szCs w:val="28"/>
          <w:lang w:val="en-GB"/>
        </w:rPr>
        <w:t xml:space="preserve"> </w:t>
      </w:r>
      <w:r w:rsidRPr="00344BB5">
        <w:rPr>
          <w:rFonts w:ascii="Cambria" w:hAnsi="Cambria"/>
          <w:sz w:val="28"/>
          <w:szCs w:val="28"/>
          <w:lang w:val="en-GB"/>
        </w:rPr>
        <w:t>due</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dividends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interests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intra-group</w:t>
      </w:r>
      <w:r w:rsidR="00EE456D">
        <w:rPr>
          <w:rFonts w:ascii="Cambria" w:hAnsi="Cambria"/>
          <w:sz w:val="28"/>
          <w:szCs w:val="28"/>
          <w:lang w:val="en-GB"/>
        </w:rPr>
        <w:t xml:space="preserve"> </w:t>
      </w:r>
      <w:r w:rsidRPr="00344BB5">
        <w:rPr>
          <w:rFonts w:ascii="Cambria" w:hAnsi="Cambria"/>
          <w:sz w:val="28"/>
          <w:szCs w:val="28"/>
          <w:lang w:val="en-GB"/>
        </w:rPr>
        <w:t>loans.</w:t>
      </w:r>
    </w:p>
    <w:p w14:paraId="6C0C0B47" w14:textId="121591ED" w:rsidR="00554E2E" w:rsidRPr="00344BB5" w:rsidRDefault="00554E2E" w:rsidP="00344BB5">
      <w:pPr>
        <w:tabs>
          <w:tab w:val="left" w:pos="1848"/>
        </w:tabs>
        <w:spacing w:before="120" w:line="360" w:lineRule="auto"/>
        <w:jc w:val="both"/>
        <w:rPr>
          <w:rFonts w:ascii="Cambria" w:hAnsi="Cambria"/>
          <w:sz w:val="28"/>
          <w:szCs w:val="28"/>
          <w:lang w:val="en-GB"/>
        </w:rPr>
      </w:pP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time</w:t>
      </w:r>
      <w:r w:rsidR="00EE456D">
        <w:rPr>
          <w:rFonts w:ascii="Cambria" w:hAnsi="Cambria"/>
          <w:sz w:val="28"/>
          <w:szCs w:val="28"/>
          <w:lang w:val="en-GB"/>
        </w:rPr>
        <w:t xml:space="preserve"> </w:t>
      </w:r>
      <w:r w:rsidRPr="00344BB5">
        <w:rPr>
          <w:rFonts w:ascii="Cambria" w:hAnsi="Cambria"/>
          <w:sz w:val="28"/>
          <w:szCs w:val="28"/>
          <w:lang w:val="en-GB"/>
        </w:rPr>
        <w:t>being,</w:t>
      </w:r>
      <w:r w:rsidR="00EE456D">
        <w:rPr>
          <w:rFonts w:ascii="Cambria" w:hAnsi="Cambria"/>
          <w:sz w:val="28"/>
          <w:szCs w:val="28"/>
          <w:lang w:val="en-GB"/>
        </w:rPr>
        <w:t xml:space="preserve"> </w:t>
      </w:r>
      <w:r w:rsidRPr="00344BB5">
        <w:rPr>
          <w:rFonts w:ascii="Cambria" w:hAnsi="Cambria"/>
          <w:sz w:val="28"/>
          <w:szCs w:val="28"/>
          <w:lang w:val="en-GB"/>
        </w:rPr>
        <w:t>most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intra-group</w:t>
      </w:r>
      <w:r w:rsidR="00EE456D">
        <w:rPr>
          <w:rFonts w:ascii="Cambria" w:hAnsi="Cambria"/>
          <w:sz w:val="28"/>
          <w:szCs w:val="28"/>
          <w:lang w:val="en-GB"/>
        </w:rPr>
        <w:t xml:space="preserve"> </w:t>
      </w:r>
      <w:r w:rsidRPr="00344BB5">
        <w:rPr>
          <w:rFonts w:ascii="Cambria" w:hAnsi="Cambria"/>
          <w:sz w:val="28"/>
          <w:szCs w:val="28"/>
          <w:lang w:val="en-GB"/>
        </w:rPr>
        <w:t>transactions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agreements,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consequently</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preventive</w:t>
      </w:r>
      <w:r w:rsidR="00EE456D">
        <w:rPr>
          <w:rFonts w:ascii="Cambria" w:hAnsi="Cambria"/>
          <w:sz w:val="28"/>
          <w:szCs w:val="28"/>
          <w:lang w:val="en-GB"/>
        </w:rPr>
        <w:t xml:space="preserve"> </w:t>
      </w:r>
      <w:r w:rsidRPr="00344BB5">
        <w:rPr>
          <w:rFonts w:ascii="Cambria" w:hAnsi="Cambria"/>
          <w:sz w:val="28"/>
          <w:szCs w:val="28"/>
          <w:lang w:val="en-GB"/>
        </w:rPr>
        <w:t>procedure,</w:t>
      </w:r>
      <w:r w:rsidR="00EE456D">
        <w:rPr>
          <w:rFonts w:ascii="Cambria" w:hAnsi="Cambria"/>
          <w:sz w:val="28"/>
          <w:szCs w:val="28"/>
          <w:lang w:val="en-GB"/>
        </w:rPr>
        <w:t xml:space="preserve"> </w:t>
      </w:r>
      <w:r w:rsidRPr="00344BB5">
        <w:rPr>
          <w:rFonts w:ascii="Cambria" w:hAnsi="Cambria"/>
          <w:sz w:val="28"/>
          <w:szCs w:val="28"/>
          <w:lang w:val="en-GB"/>
        </w:rPr>
        <w:t>if</w:t>
      </w:r>
      <w:r w:rsidR="00EE456D">
        <w:rPr>
          <w:rFonts w:ascii="Cambria" w:hAnsi="Cambria"/>
          <w:sz w:val="28"/>
          <w:szCs w:val="28"/>
          <w:lang w:val="en-GB"/>
        </w:rPr>
        <w:t xml:space="preserve"> </w:t>
      </w:r>
      <w:r w:rsidRPr="00344BB5">
        <w:rPr>
          <w:rFonts w:ascii="Cambria" w:hAnsi="Cambria"/>
          <w:sz w:val="28"/>
          <w:szCs w:val="28"/>
          <w:lang w:val="en-GB"/>
        </w:rPr>
        <w:t>properly</w:t>
      </w:r>
      <w:r w:rsidR="00EE456D">
        <w:rPr>
          <w:rFonts w:ascii="Cambria" w:hAnsi="Cambria"/>
          <w:sz w:val="28"/>
          <w:szCs w:val="28"/>
          <w:lang w:val="en-GB"/>
        </w:rPr>
        <w:t xml:space="preserve"> </w:t>
      </w:r>
      <w:r w:rsidRPr="00344BB5">
        <w:rPr>
          <w:rFonts w:ascii="Cambria" w:hAnsi="Cambria"/>
          <w:sz w:val="28"/>
          <w:szCs w:val="28"/>
          <w:lang w:val="en-GB"/>
        </w:rPr>
        <w:t>implemented,</w:t>
      </w:r>
      <w:r w:rsidR="00EE456D">
        <w:rPr>
          <w:rFonts w:ascii="Cambria" w:hAnsi="Cambria"/>
          <w:sz w:val="28"/>
          <w:szCs w:val="28"/>
          <w:lang w:val="en-GB"/>
        </w:rPr>
        <w:t xml:space="preserve"> </w:t>
      </w:r>
      <w:r w:rsidRPr="00344BB5">
        <w:rPr>
          <w:rFonts w:ascii="Cambria" w:hAnsi="Cambria"/>
          <w:sz w:val="28"/>
          <w:szCs w:val="28"/>
          <w:lang w:val="en-GB"/>
        </w:rPr>
        <w:t>could</w:t>
      </w:r>
      <w:r w:rsidR="00EE456D">
        <w:rPr>
          <w:rFonts w:ascii="Cambria" w:hAnsi="Cambria"/>
          <w:sz w:val="28"/>
          <w:szCs w:val="28"/>
          <w:lang w:val="en-GB"/>
        </w:rPr>
        <w:t xml:space="preserve"> </w:t>
      </w:r>
      <w:r w:rsidRPr="00344BB5">
        <w:rPr>
          <w:rFonts w:ascii="Cambria" w:hAnsi="Cambria"/>
          <w:sz w:val="28"/>
          <w:szCs w:val="28"/>
          <w:lang w:val="en-GB"/>
        </w:rPr>
        <w:t>considerably</w:t>
      </w:r>
      <w:r w:rsidR="00EE456D">
        <w:rPr>
          <w:rFonts w:ascii="Cambria" w:hAnsi="Cambria"/>
          <w:sz w:val="28"/>
          <w:szCs w:val="28"/>
          <w:lang w:val="en-GB"/>
        </w:rPr>
        <w:t xml:space="preserve"> </w:t>
      </w:r>
      <w:r w:rsidRPr="00344BB5">
        <w:rPr>
          <w:rFonts w:ascii="Cambria" w:hAnsi="Cambria"/>
          <w:sz w:val="28"/>
          <w:szCs w:val="28"/>
          <w:lang w:val="en-GB"/>
        </w:rPr>
        <w:t>mitigate</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risks</w:t>
      </w:r>
      <w:r w:rsidR="00EE456D">
        <w:rPr>
          <w:rFonts w:ascii="Cambria" w:hAnsi="Cambria"/>
          <w:sz w:val="28"/>
          <w:szCs w:val="28"/>
          <w:lang w:val="en-GB"/>
        </w:rPr>
        <w:t xml:space="preserve"> </w:t>
      </w:r>
      <w:r w:rsidRPr="00344BB5">
        <w:rPr>
          <w:rFonts w:ascii="Cambria" w:hAnsi="Cambria"/>
          <w:sz w:val="28"/>
          <w:szCs w:val="28"/>
          <w:lang w:val="en-GB"/>
        </w:rPr>
        <w:t>connected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perpetration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tax</w:t>
      </w:r>
      <w:r w:rsidR="00EE456D">
        <w:rPr>
          <w:rFonts w:ascii="Cambria" w:hAnsi="Cambria"/>
          <w:sz w:val="28"/>
          <w:szCs w:val="28"/>
          <w:lang w:val="en-GB"/>
        </w:rPr>
        <w:t xml:space="preserve"> </w:t>
      </w:r>
      <w:r w:rsidRPr="00344BB5">
        <w:rPr>
          <w:rFonts w:ascii="Cambria" w:hAnsi="Cambria"/>
          <w:sz w:val="28"/>
          <w:szCs w:val="28"/>
          <w:lang w:val="en-GB"/>
        </w:rPr>
        <w:t>crimes.</w:t>
      </w:r>
      <w:r w:rsidR="00EE456D">
        <w:rPr>
          <w:rFonts w:ascii="Cambria" w:hAnsi="Cambria"/>
          <w:sz w:val="28"/>
          <w:szCs w:val="28"/>
          <w:lang w:val="en-GB"/>
        </w:rPr>
        <w:t xml:space="preserve"> </w:t>
      </w:r>
    </w:p>
    <w:p w14:paraId="2519A492" w14:textId="77777777" w:rsidR="00554E2E" w:rsidRPr="00344BB5" w:rsidRDefault="00554E2E" w:rsidP="00344BB5">
      <w:pPr>
        <w:pStyle w:val="BodyText"/>
        <w:spacing w:before="120" w:after="0" w:line="360" w:lineRule="auto"/>
        <w:jc w:val="both"/>
        <w:rPr>
          <w:rFonts w:ascii="Cambria" w:hAnsi="Cambria"/>
          <w:bCs/>
          <w:color w:val="333333"/>
          <w:sz w:val="28"/>
          <w:szCs w:val="28"/>
          <w:lang w:val="en-GB"/>
        </w:rPr>
      </w:pPr>
    </w:p>
    <w:p w14:paraId="63CB3F97" w14:textId="77777777" w:rsidR="00554E2E" w:rsidRPr="00344BB5" w:rsidRDefault="00554E2E" w:rsidP="00344BB5">
      <w:pPr>
        <w:pStyle w:val="BodyText"/>
        <w:spacing w:before="120" w:after="0"/>
        <w:jc w:val="center"/>
        <w:rPr>
          <w:rFonts w:ascii="Cambria" w:hAnsi="Cambria"/>
          <w:b/>
          <w:bCs/>
          <w:color w:val="333333"/>
          <w:sz w:val="28"/>
          <w:szCs w:val="28"/>
          <w:lang w:val="en-GB"/>
        </w:rPr>
      </w:pPr>
    </w:p>
    <w:p w14:paraId="075379CC" w14:textId="77777777" w:rsidR="00554E2E" w:rsidRPr="00344BB5" w:rsidRDefault="00554E2E" w:rsidP="00344BB5">
      <w:pPr>
        <w:pStyle w:val="BodyText"/>
        <w:spacing w:before="120" w:after="0"/>
        <w:jc w:val="center"/>
        <w:rPr>
          <w:rFonts w:ascii="Cambria" w:hAnsi="Cambria"/>
          <w:b/>
          <w:bCs/>
          <w:color w:val="333333"/>
          <w:sz w:val="28"/>
          <w:szCs w:val="28"/>
          <w:lang w:val="en-GB"/>
        </w:rPr>
      </w:pPr>
    </w:p>
    <w:p w14:paraId="287436D7" w14:textId="77777777" w:rsidR="00554E2E" w:rsidRPr="00344BB5" w:rsidRDefault="00554E2E" w:rsidP="00344BB5">
      <w:pPr>
        <w:pStyle w:val="BodyText"/>
        <w:spacing w:before="120" w:after="0"/>
        <w:jc w:val="center"/>
        <w:rPr>
          <w:rFonts w:ascii="Cambria" w:hAnsi="Cambria"/>
          <w:b/>
          <w:bCs/>
          <w:color w:val="333333"/>
          <w:sz w:val="28"/>
          <w:szCs w:val="28"/>
          <w:lang w:val="en-GB"/>
        </w:rPr>
      </w:pPr>
    </w:p>
    <w:p w14:paraId="0D68A4A2" w14:textId="77777777" w:rsidR="00554E2E" w:rsidRDefault="00554E2E" w:rsidP="00344BB5">
      <w:pPr>
        <w:pStyle w:val="BodyText"/>
        <w:spacing w:before="120" w:after="0"/>
        <w:jc w:val="center"/>
        <w:rPr>
          <w:rFonts w:ascii="Cambria" w:hAnsi="Cambria"/>
          <w:b/>
          <w:bCs/>
          <w:sz w:val="28"/>
          <w:szCs w:val="28"/>
          <w:lang w:val="en-GB"/>
        </w:rPr>
      </w:pPr>
    </w:p>
    <w:p w14:paraId="02809C1E" w14:textId="77777777" w:rsidR="00344BB5" w:rsidRDefault="00344BB5" w:rsidP="00344BB5">
      <w:pPr>
        <w:pStyle w:val="BodyText"/>
        <w:spacing w:before="120" w:after="0"/>
        <w:jc w:val="center"/>
        <w:rPr>
          <w:rFonts w:ascii="Cambria" w:hAnsi="Cambria"/>
          <w:b/>
          <w:bCs/>
          <w:sz w:val="28"/>
          <w:szCs w:val="28"/>
          <w:lang w:val="en-GB"/>
        </w:rPr>
      </w:pPr>
    </w:p>
    <w:p w14:paraId="1AF1E665" w14:textId="77777777" w:rsidR="00344BB5" w:rsidRDefault="00344BB5" w:rsidP="00344BB5">
      <w:pPr>
        <w:pStyle w:val="BodyText"/>
        <w:spacing w:before="120" w:after="0"/>
        <w:jc w:val="center"/>
        <w:rPr>
          <w:rFonts w:ascii="Cambria" w:hAnsi="Cambria"/>
          <w:b/>
          <w:bCs/>
          <w:sz w:val="28"/>
          <w:szCs w:val="28"/>
          <w:lang w:val="en-GB"/>
        </w:rPr>
      </w:pPr>
    </w:p>
    <w:p w14:paraId="4D206CB6" w14:textId="77777777" w:rsidR="00344BB5" w:rsidRDefault="00344BB5" w:rsidP="00344BB5">
      <w:pPr>
        <w:pStyle w:val="BodyText"/>
        <w:spacing w:before="120" w:after="0"/>
        <w:jc w:val="center"/>
        <w:rPr>
          <w:rFonts w:ascii="Cambria" w:hAnsi="Cambria"/>
          <w:b/>
          <w:bCs/>
          <w:sz w:val="28"/>
          <w:szCs w:val="28"/>
          <w:lang w:val="en-GB"/>
        </w:rPr>
      </w:pPr>
    </w:p>
    <w:p w14:paraId="6FF75F8D" w14:textId="77777777" w:rsidR="00344BB5" w:rsidRDefault="00344BB5" w:rsidP="00344BB5">
      <w:pPr>
        <w:pStyle w:val="BodyText"/>
        <w:spacing w:before="120" w:after="0"/>
        <w:jc w:val="center"/>
        <w:rPr>
          <w:rFonts w:ascii="Cambria" w:hAnsi="Cambria"/>
          <w:b/>
          <w:bCs/>
          <w:sz w:val="28"/>
          <w:szCs w:val="28"/>
          <w:lang w:val="en-GB"/>
        </w:rPr>
      </w:pPr>
    </w:p>
    <w:p w14:paraId="00199179" w14:textId="77777777" w:rsidR="00344BB5" w:rsidRDefault="00344BB5" w:rsidP="00344BB5">
      <w:pPr>
        <w:pStyle w:val="BodyText"/>
        <w:spacing w:before="120" w:after="0"/>
        <w:jc w:val="center"/>
        <w:rPr>
          <w:rFonts w:ascii="Cambria" w:hAnsi="Cambria"/>
          <w:b/>
          <w:bCs/>
          <w:sz w:val="28"/>
          <w:szCs w:val="28"/>
          <w:lang w:val="en-GB"/>
        </w:rPr>
      </w:pPr>
    </w:p>
    <w:p w14:paraId="6FEE7C23" w14:textId="77777777" w:rsidR="00344BB5" w:rsidRPr="00344BB5" w:rsidRDefault="00344BB5" w:rsidP="00344BB5">
      <w:pPr>
        <w:pStyle w:val="BodyText"/>
        <w:spacing w:before="120" w:after="0"/>
        <w:jc w:val="center"/>
        <w:rPr>
          <w:rFonts w:ascii="Cambria" w:hAnsi="Cambria"/>
          <w:b/>
          <w:bCs/>
          <w:sz w:val="28"/>
          <w:szCs w:val="28"/>
          <w:lang w:val="en-GB"/>
        </w:rPr>
      </w:pPr>
    </w:p>
    <w:p w14:paraId="2B1D38DD" w14:textId="77777777" w:rsidR="00554E2E" w:rsidRPr="00344BB5" w:rsidRDefault="00554E2E" w:rsidP="00344BB5">
      <w:pPr>
        <w:pStyle w:val="BodyText"/>
        <w:spacing w:before="120" w:after="0"/>
        <w:jc w:val="center"/>
        <w:rPr>
          <w:rFonts w:ascii="Cambria" w:hAnsi="Cambria"/>
          <w:b/>
          <w:bCs/>
          <w:sz w:val="28"/>
          <w:szCs w:val="28"/>
          <w:lang w:val="en-GB"/>
        </w:rPr>
      </w:pPr>
    </w:p>
    <w:p w14:paraId="1B1B3800" w14:textId="77777777" w:rsidR="00554E2E" w:rsidRPr="00344BB5" w:rsidRDefault="00554E2E" w:rsidP="00344BB5">
      <w:pPr>
        <w:pStyle w:val="BodyText"/>
        <w:spacing w:before="120" w:after="0"/>
        <w:jc w:val="center"/>
        <w:rPr>
          <w:rFonts w:ascii="Cambria" w:hAnsi="Cambria"/>
          <w:b/>
          <w:bCs/>
          <w:sz w:val="28"/>
          <w:szCs w:val="28"/>
          <w:lang w:val="en-GB"/>
        </w:rPr>
      </w:pPr>
    </w:p>
    <w:p w14:paraId="7E4016F0" w14:textId="3D92A1F0" w:rsidR="00554E2E" w:rsidRPr="00344BB5" w:rsidRDefault="00554E2E" w:rsidP="00344BB5">
      <w:pPr>
        <w:pStyle w:val="BodyText"/>
        <w:spacing w:before="120" w:after="0"/>
        <w:jc w:val="center"/>
        <w:rPr>
          <w:rFonts w:ascii="Cambria" w:hAnsi="Cambria"/>
          <w:b/>
          <w:bCs/>
          <w:sz w:val="28"/>
          <w:szCs w:val="28"/>
          <w:lang w:val="en-GB"/>
        </w:rPr>
      </w:pPr>
      <w:r w:rsidRPr="00344BB5">
        <w:rPr>
          <w:rFonts w:ascii="Cambria" w:hAnsi="Cambria"/>
          <w:b/>
          <w:bCs/>
          <w:sz w:val="28"/>
          <w:szCs w:val="28"/>
          <w:lang w:val="en-GB"/>
        </w:rPr>
        <w:lastRenderedPageBreak/>
        <w:t>5</w:t>
      </w:r>
      <w:r w:rsidR="00EE456D">
        <w:rPr>
          <w:rFonts w:ascii="Cambria" w:hAnsi="Cambria"/>
          <w:b/>
          <w:bCs/>
          <w:sz w:val="28"/>
          <w:szCs w:val="28"/>
          <w:lang w:val="en-GB"/>
        </w:rPr>
        <w:t xml:space="preserve"> </w:t>
      </w:r>
      <w:r w:rsidRPr="00344BB5">
        <w:rPr>
          <w:rFonts w:ascii="Cambria" w:hAnsi="Cambria"/>
          <w:b/>
          <w:bCs/>
          <w:sz w:val="28"/>
          <w:szCs w:val="28"/>
          <w:lang w:val="en-GB"/>
        </w:rPr>
        <w:t>SPECIAL</w:t>
      </w:r>
      <w:r w:rsidR="00EE456D">
        <w:rPr>
          <w:rFonts w:ascii="Cambria" w:hAnsi="Cambria"/>
          <w:b/>
          <w:bCs/>
          <w:sz w:val="28"/>
          <w:szCs w:val="28"/>
          <w:lang w:val="en-GB"/>
        </w:rPr>
        <w:t xml:space="preserve"> </w:t>
      </w:r>
      <w:r w:rsidRPr="00344BB5">
        <w:rPr>
          <w:rFonts w:ascii="Cambria" w:hAnsi="Cambria"/>
          <w:b/>
          <w:bCs/>
          <w:sz w:val="28"/>
          <w:szCs w:val="28"/>
          <w:lang w:val="en-GB"/>
        </w:rPr>
        <w:t>PART</w:t>
      </w:r>
    </w:p>
    <w:p w14:paraId="7BBCE534" w14:textId="77777777" w:rsidR="00554E2E" w:rsidRPr="00344BB5" w:rsidRDefault="00554E2E" w:rsidP="00344BB5">
      <w:pPr>
        <w:pStyle w:val="BodyText"/>
        <w:spacing w:before="120" w:after="0"/>
        <w:rPr>
          <w:rFonts w:ascii="Cambria" w:hAnsi="Cambria"/>
          <w:b/>
          <w:bCs/>
          <w:sz w:val="28"/>
          <w:szCs w:val="28"/>
          <w:lang w:val="en-GB"/>
        </w:rPr>
      </w:pPr>
    </w:p>
    <w:p w14:paraId="18B1EB03" w14:textId="77777777" w:rsidR="00554E2E" w:rsidRPr="00344BB5" w:rsidRDefault="00554E2E" w:rsidP="00344BB5">
      <w:pPr>
        <w:pStyle w:val="BodyText"/>
        <w:spacing w:before="120" w:after="0"/>
        <w:rPr>
          <w:rFonts w:ascii="Cambria" w:hAnsi="Cambria"/>
          <w:b/>
          <w:bCs/>
          <w:sz w:val="28"/>
          <w:szCs w:val="28"/>
          <w:lang w:val="en-GB"/>
        </w:rPr>
      </w:pPr>
    </w:p>
    <w:p w14:paraId="7C9193F3" w14:textId="0F32588E" w:rsidR="00554E2E" w:rsidRPr="00344BB5" w:rsidRDefault="00554E2E" w:rsidP="00344BB5">
      <w:pPr>
        <w:pStyle w:val="Heading2"/>
        <w:spacing w:before="120"/>
        <w:jc w:val="center"/>
        <w:rPr>
          <w:rFonts w:ascii="Cambria" w:hAnsi="Cambria"/>
          <w:sz w:val="28"/>
          <w:szCs w:val="28"/>
          <w:lang w:val="en-GB"/>
        </w:rPr>
      </w:pPr>
      <w:bookmarkStart w:id="243" w:name="_Toc4589164"/>
      <w:bookmarkStart w:id="244" w:name="_Toc53130140"/>
      <w:bookmarkStart w:id="245" w:name="_Toc53130315"/>
      <w:bookmarkStart w:id="246" w:name="_Toc54168181"/>
      <w:bookmarkStart w:id="247" w:name="_Toc54172157"/>
      <w:bookmarkStart w:id="248" w:name="_Toc178106443"/>
      <w:r w:rsidRPr="00344BB5">
        <w:rPr>
          <w:rFonts w:ascii="Cambria" w:hAnsi="Cambria"/>
          <w:sz w:val="28"/>
          <w:szCs w:val="28"/>
          <w:lang w:val="en-GB"/>
        </w:rPr>
        <w:t>h)</w:t>
      </w:r>
      <w:r w:rsidR="00EE456D">
        <w:rPr>
          <w:rFonts w:ascii="Cambria" w:hAnsi="Cambria"/>
          <w:sz w:val="28"/>
          <w:szCs w:val="28"/>
          <w:lang w:val="en-GB"/>
        </w:rPr>
        <w:t xml:space="preserve"> </w:t>
      </w:r>
      <w:r w:rsidR="001A7286">
        <w:rPr>
          <w:rFonts w:ascii="Cambria" w:hAnsi="Cambria"/>
          <w:sz w:val="28"/>
          <w:szCs w:val="28"/>
          <w:lang w:val="en-GB"/>
        </w:rPr>
        <w:t xml:space="preserve">IT </w:t>
      </w:r>
      <w:r w:rsidRPr="00344BB5">
        <w:rPr>
          <w:rFonts w:ascii="Cambria" w:hAnsi="Cambria"/>
          <w:sz w:val="28"/>
          <w:szCs w:val="28"/>
          <w:lang w:val="en-GB"/>
        </w:rPr>
        <w:t>CRIMES</w:t>
      </w:r>
      <w:bookmarkEnd w:id="243"/>
      <w:bookmarkEnd w:id="244"/>
      <w:bookmarkEnd w:id="245"/>
      <w:bookmarkEnd w:id="246"/>
      <w:bookmarkEnd w:id="247"/>
      <w:bookmarkEnd w:id="248"/>
    </w:p>
    <w:p w14:paraId="77E5C484" w14:textId="2AF55F55" w:rsidR="00554E2E" w:rsidRPr="00344BB5" w:rsidRDefault="00554E2E" w:rsidP="00344BB5">
      <w:pPr>
        <w:pStyle w:val="BodyText"/>
        <w:spacing w:before="120" w:after="0"/>
        <w:jc w:val="center"/>
        <w:rPr>
          <w:rFonts w:ascii="Cambria" w:hAnsi="Cambria"/>
          <w:b/>
          <w:bCs/>
          <w:sz w:val="28"/>
          <w:szCs w:val="28"/>
          <w:lang w:val="en-GB"/>
        </w:rPr>
      </w:pPr>
      <w:r w:rsidRPr="00344BB5">
        <w:rPr>
          <w:rFonts w:ascii="Cambria" w:hAnsi="Cambria"/>
          <w:b/>
          <w:bCs/>
          <w:sz w:val="28"/>
          <w:szCs w:val="28"/>
          <w:lang w:val="en-GB"/>
        </w:rPr>
        <w:t>as</w:t>
      </w:r>
      <w:r w:rsidR="00EE456D">
        <w:rPr>
          <w:rFonts w:ascii="Cambria" w:hAnsi="Cambria"/>
          <w:b/>
          <w:bCs/>
          <w:sz w:val="28"/>
          <w:szCs w:val="28"/>
          <w:lang w:val="en-GB"/>
        </w:rPr>
        <w:t xml:space="preserve"> </w:t>
      </w:r>
      <w:r w:rsidRPr="00344BB5">
        <w:rPr>
          <w:rFonts w:ascii="Cambria" w:hAnsi="Cambria"/>
          <w:b/>
          <w:bCs/>
          <w:sz w:val="28"/>
          <w:szCs w:val="28"/>
          <w:lang w:val="en-GB"/>
        </w:rPr>
        <w:t>provided</w:t>
      </w:r>
      <w:r w:rsidR="00EE456D">
        <w:rPr>
          <w:rFonts w:ascii="Cambria" w:hAnsi="Cambria"/>
          <w:b/>
          <w:bCs/>
          <w:sz w:val="28"/>
          <w:szCs w:val="28"/>
          <w:lang w:val="en-GB"/>
        </w:rPr>
        <w:t xml:space="preserve"> </w:t>
      </w:r>
      <w:r w:rsidRPr="00344BB5">
        <w:rPr>
          <w:rFonts w:ascii="Cambria" w:hAnsi="Cambria"/>
          <w:b/>
          <w:bCs/>
          <w:sz w:val="28"/>
          <w:szCs w:val="28"/>
          <w:lang w:val="en-GB"/>
        </w:rPr>
        <w:t>for</w:t>
      </w:r>
      <w:r w:rsidR="00EE456D">
        <w:rPr>
          <w:rFonts w:ascii="Cambria" w:hAnsi="Cambria"/>
          <w:b/>
          <w:bCs/>
          <w:sz w:val="28"/>
          <w:szCs w:val="28"/>
          <w:lang w:val="en-GB"/>
        </w:rPr>
        <w:t xml:space="preserve"> </w:t>
      </w:r>
      <w:r w:rsidRPr="00344BB5">
        <w:rPr>
          <w:rFonts w:ascii="Cambria" w:hAnsi="Cambria"/>
          <w:b/>
          <w:bCs/>
          <w:sz w:val="28"/>
          <w:szCs w:val="28"/>
          <w:lang w:val="en-GB"/>
        </w:rPr>
        <w:t>by</w:t>
      </w:r>
      <w:r w:rsidR="00EE456D">
        <w:rPr>
          <w:rFonts w:ascii="Cambria" w:hAnsi="Cambria"/>
          <w:b/>
          <w:bCs/>
          <w:sz w:val="28"/>
          <w:szCs w:val="28"/>
          <w:lang w:val="en-GB"/>
        </w:rPr>
        <w:t xml:space="preserve"> </w:t>
      </w:r>
      <w:r w:rsidRPr="00344BB5">
        <w:rPr>
          <w:rFonts w:ascii="Cambria" w:hAnsi="Cambria"/>
          <w:b/>
          <w:bCs/>
          <w:sz w:val="28"/>
          <w:szCs w:val="28"/>
          <w:lang w:val="en-GB"/>
        </w:rPr>
        <w:t>L.D.</w:t>
      </w:r>
      <w:r w:rsidR="00EE456D">
        <w:rPr>
          <w:rFonts w:ascii="Cambria" w:hAnsi="Cambria"/>
          <w:b/>
          <w:bCs/>
          <w:sz w:val="28"/>
          <w:szCs w:val="28"/>
          <w:lang w:val="en-GB"/>
        </w:rPr>
        <w:t xml:space="preserve"> </w:t>
      </w:r>
      <w:r w:rsidRPr="00344BB5">
        <w:rPr>
          <w:rFonts w:ascii="Cambria" w:hAnsi="Cambria"/>
          <w:b/>
          <w:bCs/>
          <w:sz w:val="28"/>
          <w:szCs w:val="28"/>
          <w:lang w:val="en-GB"/>
        </w:rPr>
        <w:t>231/2001</w:t>
      </w:r>
    </w:p>
    <w:p w14:paraId="44B0E3E1" w14:textId="77777777" w:rsidR="00554E2E" w:rsidRPr="00344BB5" w:rsidRDefault="00554E2E" w:rsidP="00344BB5">
      <w:pPr>
        <w:pStyle w:val="BodyText"/>
        <w:spacing w:before="120" w:after="0"/>
        <w:rPr>
          <w:rFonts w:ascii="Cambria" w:hAnsi="Cambria"/>
          <w:b/>
          <w:bCs/>
          <w:sz w:val="28"/>
          <w:szCs w:val="28"/>
          <w:lang w:val="en-GB"/>
        </w:rPr>
      </w:pPr>
    </w:p>
    <w:p w14:paraId="5123062E" w14:textId="77777777" w:rsidR="00554E2E" w:rsidRPr="00344BB5" w:rsidRDefault="00554E2E" w:rsidP="00344BB5">
      <w:pPr>
        <w:pStyle w:val="BodyText"/>
        <w:spacing w:before="120" w:after="0"/>
        <w:rPr>
          <w:rFonts w:ascii="Cambria" w:hAnsi="Cambria"/>
          <w:b/>
          <w:bCs/>
          <w:sz w:val="28"/>
          <w:szCs w:val="28"/>
          <w:lang w:val="en-GB"/>
        </w:rPr>
      </w:pPr>
    </w:p>
    <w:p w14:paraId="47B0EB93" w14:textId="77777777" w:rsidR="00554E2E" w:rsidRPr="00344BB5" w:rsidRDefault="00554E2E" w:rsidP="00344BB5">
      <w:pPr>
        <w:pStyle w:val="BodyText"/>
        <w:spacing w:before="120" w:after="0"/>
        <w:rPr>
          <w:rFonts w:ascii="Cambria" w:hAnsi="Cambria"/>
          <w:sz w:val="28"/>
          <w:szCs w:val="28"/>
          <w:lang w:val="en-GB"/>
        </w:rPr>
      </w:pPr>
    </w:p>
    <w:p w14:paraId="694A5093" w14:textId="77777777" w:rsidR="00554E2E" w:rsidRPr="00344BB5" w:rsidRDefault="00554E2E" w:rsidP="00344BB5">
      <w:pPr>
        <w:pStyle w:val="BodyText"/>
        <w:spacing w:before="120" w:after="0"/>
        <w:rPr>
          <w:rFonts w:ascii="Cambria" w:hAnsi="Cambria"/>
          <w:sz w:val="28"/>
          <w:szCs w:val="28"/>
          <w:lang w:val="en-GB"/>
        </w:rPr>
      </w:pPr>
    </w:p>
    <w:p w14:paraId="63020000" w14:textId="2B2225A6" w:rsidR="00554E2E" w:rsidRPr="00344BB5" w:rsidRDefault="00554E2E" w:rsidP="00344BB5">
      <w:pPr>
        <w:pStyle w:val="BodyText"/>
        <w:pageBreakBefore/>
        <w:spacing w:before="120" w:after="0" w:line="360" w:lineRule="auto"/>
        <w:rPr>
          <w:rFonts w:ascii="Cambria" w:hAnsi="Cambria"/>
          <w:b/>
          <w:bCs/>
          <w:sz w:val="28"/>
          <w:szCs w:val="28"/>
          <w:lang w:val="en-GB"/>
        </w:rPr>
      </w:pPr>
      <w:r w:rsidRPr="00344BB5">
        <w:rPr>
          <w:rFonts w:ascii="Cambria" w:hAnsi="Cambria"/>
          <w:b/>
          <w:bCs/>
          <w:sz w:val="28"/>
          <w:szCs w:val="28"/>
          <w:lang w:val="en-GB"/>
        </w:rPr>
        <w:lastRenderedPageBreak/>
        <w:t>1.</w:t>
      </w:r>
      <w:r w:rsidR="00EE456D">
        <w:rPr>
          <w:rFonts w:ascii="Cambria" w:hAnsi="Cambria"/>
          <w:b/>
          <w:bCs/>
          <w:sz w:val="28"/>
          <w:szCs w:val="28"/>
          <w:lang w:val="en-GB"/>
        </w:rPr>
        <w:t xml:space="preserve"> </w:t>
      </w:r>
      <w:r w:rsidR="001A7286">
        <w:rPr>
          <w:rFonts w:ascii="Cambria" w:hAnsi="Cambria"/>
          <w:b/>
          <w:bCs/>
          <w:sz w:val="28"/>
          <w:szCs w:val="28"/>
          <w:lang w:val="en-GB"/>
        </w:rPr>
        <w:t xml:space="preserve">IT </w:t>
      </w:r>
      <w:r w:rsidRPr="00344BB5">
        <w:rPr>
          <w:rFonts w:ascii="Cambria" w:hAnsi="Cambria"/>
          <w:b/>
          <w:bCs/>
          <w:sz w:val="28"/>
          <w:szCs w:val="28"/>
          <w:lang w:val="en-GB"/>
        </w:rPr>
        <w:t>CRIMES</w:t>
      </w:r>
    </w:p>
    <w:p w14:paraId="5EC6EFB7" w14:textId="7A776F23"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48</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18</w:t>
      </w:r>
      <w:r w:rsidR="00EE456D">
        <w:rPr>
          <w:rFonts w:ascii="Cambria" w:hAnsi="Cambria"/>
          <w:sz w:val="28"/>
          <w:szCs w:val="28"/>
          <w:lang w:val="en-GB"/>
        </w:rPr>
        <w:t xml:space="preserve"> </w:t>
      </w:r>
      <w:r w:rsidRPr="00344BB5">
        <w:rPr>
          <w:rFonts w:ascii="Cambria" w:hAnsi="Cambria"/>
          <w:sz w:val="28"/>
          <w:szCs w:val="28"/>
          <w:lang w:val="en-GB"/>
        </w:rPr>
        <w:t>March</w:t>
      </w:r>
      <w:r w:rsidR="00EE456D">
        <w:rPr>
          <w:rFonts w:ascii="Cambria" w:hAnsi="Cambria"/>
          <w:sz w:val="28"/>
          <w:szCs w:val="28"/>
          <w:lang w:val="en-GB"/>
        </w:rPr>
        <w:t xml:space="preserve"> </w:t>
      </w:r>
      <w:r w:rsidRPr="00344BB5">
        <w:rPr>
          <w:rFonts w:ascii="Cambria" w:hAnsi="Cambria"/>
          <w:sz w:val="28"/>
          <w:szCs w:val="28"/>
          <w:lang w:val="en-GB"/>
        </w:rPr>
        <w:t>2008</w:t>
      </w:r>
      <w:r w:rsidR="00EE456D">
        <w:rPr>
          <w:rFonts w:ascii="Cambria" w:hAnsi="Cambria"/>
          <w:sz w:val="28"/>
          <w:szCs w:val="28"/>
          <w:lang w:val="en-GB"/>
        </w:rPr>
        <w:t xml:space="preserve"> </w:t>
      </w:r>
      <w:r w:rsidRPr="00344BB5">
        <w:rPr>
          <w:rFonts w:ascii="Cambria" w:hAnsi="Cambria"/>
          <w:sz w:val="28"/>
          <w:szCs w:val="28"/>
          <w:lang w:val="en-GB"/>
        </w:rPr>
        <w:t>ratified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Convention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Council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Europe,</w:t>
      </w:r>
      <w:r w:rsidR="00EE456D">
        <w:rPr>
          <w:rFonts w:ascii="Cambria" w:hAnsi="Cambria"/>
          <w:sz w:val="28"/>
          <w:szCs w:val="28"/>
          <w:lang w:val="en-GB"/>
        </w:rPr>
        <w:t xml:space="preserve"> </w:t>
      </w:r>
      <w:r w:rsidRPr="00344BB5">
        <w:rPr>
          <w:rFonts w:ascii="Cambria" w:hAnsi="Cambria"/>
          <w:sz w:val="28"/>
          <w:szCs w:val="28"/>
          <w:lang w:val="en-GB"/>
        </w:rPr>
        <w:t>concluded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Budapest</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23</w:t>
      </w:r>
      <w:r w:rsidR="00EE456D">
        <w:rPr>
          <w:rFonts w:ascii="Cambria" w:hAnsi="Cambria"/>
          <w:sz w:val="28"/>
          <w:szCs w:val="28"/>
          <w:lang w:val="en-GB"/>
        </w:rPr>
        <w:t xml:space="preserve"> </w:t>
      </w:r>
      <w:r w:rsidRPr="00344BB5">
        <w:rPr>
          <w:rFonts w:ascii="Cambria" w:hAnsi="Cambria"/>
          <w:sz w:val="28"/>
          <w:szCs w:val="28"/>
          <w:lang w:val="en-GB"/>
        </w:rPr>
        <w:t>November</w:t>
      </w:r>
      <w:r w:rsidR="00EE456D">
        <w:rPr>
          <w:rFonts w:ascii="Cambria" w:hAnsi="Cambria"/>
          <w:sz w:val="28"/>
          <w:szCs w:val="28"/>
          <w:lang w:val="en-GB"/>
        </w:rPr>
        <w:t xml:space="preserve"> </w:t>
      </w:r>
      <w:r w:rsidRPr="00344BB5">
        <w:rPr>
          <w:rFonts w:ascii="Cambria" w:hAnsi="Cambria"/>
          <w:sz w:val="28"/>
          <w:szCs w:val="28"/>
          <w:lang w:val="en-GB"/>
        </w:rPr>
        <w:t>2001,</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objective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promoting</w:t>
      </w:r>
      <w:r w:rsidR="00EE456D">
        <w:rPr>
          <w:rFonts w:ascii="Cambria" w:hAnsi="Cambria"/>
          <w:sz w:val="28"/>
          <w:szCs w:val="28"/>
          <w:lang w:val="en-GB"/>
        </w:rPr>
        <w:t xml:space="preserve"> </w:t>
      </w:r>
      <w:r w:rsidRPr="00344BB5">
        <w:rPr>
          <w:rFonts w:ascii="Cambria" w:hAnsi="Cambria"/>
          <w:sz w:val="28"/>
          <w:szCs w:val="28"/>
          <w:lang w:val="en-GB"/>
        </w:rPr>
        <w:t>international</w:t>
      </w:r>
      <w:r w:rsidR="00EE456D">
        <w:rPr>
          <w:rFonts w:ascii="Cambria" w:hAnsi="Cambria"/>
          <w:sz w:val="28"/>
          <w:szCs w:val="28"/>
          <w:lang w:val="en-GB"/>
        </w:rPr>
        <w:t xml:space="preserve"> </w:t>
      </w:r>
      <w:r w:rsidRPr="00344BB5">
        <w:rPr>
          <w:rFonts w:ascii="Cambria" w:hAnsi="Cambria"/>
          <w:sz w:val="28"/>
          <w:szCs w:val="28"/>
          <w:lang w:val="en-GB"/>
        </w:rPr>
        <w:t>cooperation</w:t>
      </w:r>
      <w:r w:rsidR="00EE456D">
        <w:rPr>
          <w:rFonts w:ascii="Cambria" w:hAnsi="Cambria"/>
          <w:sz w:val="28"/>
          <w:szCs w:val="28"/>
          <w:lang w:val="en-GB"/>
        </w:rPr>
        <w:t xml:space="preserve"> </w:t>
      </w:r>
      <w:r w:rsidRPr="00344BB5">
        <w:rPr>
          <w:rFonts w:ascii="Cambria" w:hAnsi="Cambria"/>
          <w:sz w:val="28"/>
          <w:szCs w:val="28"/>
          <w:lang w:val="en-GB"/>
        </w:rPr>
        <w:t>between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signing</w:t>
      </w:r>
      <w:r w:rsidR="00EE456D">
        <w:rPr>
          <w:rFonts w:ascii="Cambria" w:hAnsi="Cambria"/>
          <w:sz w:val="28"/>
          <w:szCs w:val="28"/>
          <w:lang w:val="en-GB"/>
        </w:rPr>
        <w:t xml:space="preserve"> </w:t>
      </w:r>
      <w:r w:rsidRPr="00344BB5">
        <w:rPr>
          <w:rFonts w:ascii="Cambria" w:hAnsi="Cambria"/>
          <w:sz w:val="28"/>
          <w:szCs w:val="28"/>
          <w:lang w:val="en-GB"/>
        </w:rPr>
        <w:t>States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counteract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proliferation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confidentiality,</w:t>
      </w:r>
      <w:r w:rsidR="00EE456D">
        <w:rPr>
          <w:rFonts w:ascii="Cambria" w:hAnsi="Cambria"/>
          <w:sz w:val="28"/>
          <w:szCs w:val="28"/>
          <w:lang w:val="en-GB"/>
        </w:rPr>
        <w:t xml:space="preserve"> </w:t>
      </w:r>
      <w:r w:rsidRPr="00344BB5">
        <w:rPr>
          <w:rFonts w:ascii="Cambria" w:hAnsi="Cambria"/>
          <w:sz w:val="28"/>
          <w:szCs w:val="28"/>
          <w:lang w:val="en-GB"/>
        </w:rPr>
        <w:t>integrity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availability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systems,</w:t>
      </w:r>
      <w:r w:rsidR="00EE456D">
        <w:rPr>
          <w:rFonts w:ascii="Cambria" w:hAnsi="Cambria"/>
          <w:sz w:val="28"/>
          <w:szCs w:val="28"/>
          <w:lang w:val="en-GB"/>
        </w:rPr>
        <w:t xml:space="preserve"> </w:t>
      </w:r>
      <w:r w:rsidRPr="00344BB5">
        <w:rPr>
          <w:rFonts w:ascii="Cambria" w:hAnsi="Cambria"/>
          <w:sz w:val="28"/>
          <w:szCs w:val="28"/>
          <w:lang w:val="en-GB"/>
        </w:rPr>
        <w:t>networks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data,</w:t>
      </w:r>
      <w:r w:rsidR="00EE456D">
        <w:rPr>
          <w:rFonts w:ascii="Cambria" w:hAnsi="Cambria"/>
          <w:sz w:val="28"/>
          <w:szCs w:val="28"/>
          <w:lang w:val="en-GB"/>
        </w:rPr>
        <w:t xml:space="preserve"> </w:t>
      </w:r>
      <w:r w:rsidRPr="00344BB5">
        <w:rPr>
          <w:rFonts w:ascii="Cambria" w:hAnsi="Cambria"/>
          <w:sz w:val="28"/>
          <w:szCs w:val="28"/>
          <w:lang w:val="en-GB"/>
        </w:rPr>
        <w:t>specifically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consideration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nature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violations,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their</w:t>
      </w:r>
      <w:r w:rsidR="00EE456D">
        <w:rPr>
          <w:rFonts w:ascii="Cambria" w:hAnsi="Cambria"/>
          <w:sz w:val="28"/>
          <w:szCs w:val="28"/>
          <w:lang w:val="en-GB"/>
        </w:rPr>
        <w:t xml:space="preserve"> </w:t>
      </w:r>
      <w:r w:rsidRPr="00344BB5">
        <w:rPr>
          <w:rFonts w:ascii="Cambria" w:hAnsi="Cambria"/>
          <w:sz w:val="28"/>
          <w:szCs w:val="28"/>
          <w:lang w:val="en-GB"/>
        </w:rPr>
        <w:t>preparation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execution</w:t>
      </w:r>
      <w:r w:rsidR="00EE456D">
        <w:rPr>
          <w:rFonts w:ascii="Cambria" w:hAnsi="Cambria"/>
          <w:sz w:val="28"/>
          <w:szCs w:val="28"/>
          <w:lang w:val="en-GB"/>
        </w:rPr>
        <w:t xml:space="preserve"> </w:t>
      </w:r>
      <w:r w:rsidRPr="00344BB5">
        <w:rPr>
          <w:rFonts w:ascii="Cambria" w:hAnsi="Cambria"/>
          <w:sz w:val="28"/>
          <w:szCs w:val="28"/>
          <w:lang w:val="en-GB"/>
        </w:rPr>
        <w:t>often</w:t>
      </w:r>
      <w:r w:rsidR="00EE456D">
        <w:rPr>
          <w:rFonts w:ascii="Cambria" w:hAnsi="Cambria"/>
          <w:sz w:val="28"/>
          <w:szCs w:val="28"/>
          <w:lang w:val="en-GB"/>
        </w:rPr>
        <w:t xml:space="preserve"> </w:t>
      </w:r>
      <w:r w:rsidRPr="00344BB5">
        <w:rPr>
          <w:rFonts w:ascii="Cambria" w:hAnsi="Cambria"/>
          <w:sz w:val="28"/>
          <w:szCs w:val="28"/>
          <w:lang w:val="en-GB"/>
        </w:rPr>
        <w:t>involve</w:t>
      </w:r>
      <w:r w:rsidR="00EE456D">
        <w:rPr>
          <w:rFonts w:ascii="Cambria" w:hAnsi="Cambria"/>
          <w:sz w:val="28"/>
          <w:szCs w:val="28"/>
          <w:lang w:val="en-GB"/>
        </w:rPr>
        <w:t xml:space="preserve"> </w:t>
      </w:r>
      <w:r w:rsidRPr="00344BB5">
        <w:rPr>
          <w:rFonts w:ascii="Cambria" w:hAnsi="Cambria"/>
          <w:sz w:val="28"/>
          <w:szCs w:val="28"/>
          <w:lang w:val="en-GB"/>
        </w:rPr>
        <w:t>several</w:t>
      </w:r>
      <w:r w:rsidR="00EE456D">
        <w:rPr>
          <w:rFonts w:ascii="Cambria" w:hAnsi="Cambria"/>
          <w:sz w:val="28"/>
          <w:szCs w:val="28"/>
          <w:lang w:val="en-GB"/>
        </w:rPr>
        <w:t xml:space="preserve"> </w:t>
      </w:r>
      <w:r w:rsidRPr="00344BB5">
        <w:rPr>
          <w:rFonts w:ascii="Cambria" w:hAnsi="Cambria"/>
          <w:sz w:val="28"/>
          <w:szCs w:val="28"/>
          <w:lang w:val="en-GB"/>
        </w:rPr>
        <w:t>countries.</w:t>
      </w:r>
    </w:p>
    <w:p w14:paraId="10E73904" w14:textId="3E899781"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discipline</w:t>
      </w:r>
      <w:r w:rsidR="00EE456D">
        <w:rPr>
          <w:rFonts w:ascii="Cambria" w:hAnsi="Cambria"/>
          <w:sz w:val="28"/>
          <w:szCs w:val="28"/>
          <w:lang w:val="en-GB"/>
        </w:rPr>
        <w:t xml:space="preserve"> </w:t>
      </w:r>
      <w:r w:rsidRPr="00344BB5">
        <w:rPr>
          <w:rFonts w:ascii="Cambria" w:hAnsi="Cambria"/>
          <w:sz w:val="28"/>
          <w:szCs w:val="28"/>
          <w:lang w:val="en-GB"/>
        </w:rPr>
        <w:t>governing</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crime</w:t>
      </w:r>
      <w:r w:rsidR="00EE456D">
        <w:rPr>
          <w:rFonts w:ascii="Cambria" w:hAnsi="Cambria"/>
          <w:sz w:val="28"/>
          <w:szCs w:val="28"/>
          <w:lang w:val="en-GB"/>
        </w:rPr>
        <w:t xml:space="preserve"> </w:t>
      </w:r>
      <w:r w:rsidRPr="00344BB5">
        <w:rPr>
          <w:rFonts w:ascii="Cambria" w:hAnsi="Cambria"/>
          <w:sz w:val="28"/>
          <w:szCs w:val="28"/>
          <w:lang w:val="en-GB"/>
        </w:rPr>
        <w:t>was</w:t>
      </w:r>
      <w:r w:rsidR="00EE456D">
        <w:rPr>
          <w:rFonts w:ascii="Cambria" w:hAnsi="Cambria"/>
          <w:sz w:val="28"/>
          <w:szCs w:val="28"/>
          <w:lang w:val="en-GB"/>
        </w:rPr>
        <w:t xml:space="preserve"> </w:t>
      </w:r>
      <w:r w:rsidRPr="00344BB5">
        <w:rPr>
          <w:rFonts w:ascii="Cambria" w:hAnsi="Cambria"/>
          <w:sz w:val="28"/>
          <w:szCs w:val="28"/>
          <w:lang w:val="en-GB"/>
        </w:rPr>
        <w:t>reformed</w:t>
      </w:r>
      <w:r w:rsidR="00EE456D">
        <w:rPr>
          <w:rFonts w:ascii="Cambria" w:hAnsi="Cambria"/>
          <w:sz w:val="28"/>
          <w:szCs w:val="28"/>
          <w:lang w:val="en-GB"/>
        </w:rPr>
        <w:t xml:space="preserve"> </w:t>
      </w:r>
      <w:r w:rsidRPr="00344BB5">
        <w:rPr>
          <w:rFonts w:ascii="Cambria" w:hAnsi="Cambria"/>
          <w:sz w:val="28"/>
          <w:szCs w:val="28"/>
          <w:lang w:val="en-GB"/>
        </w:rPr>
        <w:t>both</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introducing</w:t>
      </w:r>
      <w:r w:rsidR="00EE456D">
        <w:rPr>
          <w:rFonts w:ascii="Cambria" w:hAnsi="Cambria"/>
          <w:sz w:val="28"/>
          <w:szCs w:val="28"/>
          <w:lang w:val="en-GB"/>
        </w:rPr>
        <w:t xml:space="preserve"> </w:t>
      </w:r>
      <w:r w:rsidRPr="00344BB5">
        <w:rPr>
          <w:rFonts w:ascii="Cambria" w:hAnsi="Cambria"/>
          <w:sz w:val="28"/>
          <w:szCs w:val="28"/>
          <w:lang w:val="en-GB"/>
        </w:rPr>
        <w:t>new</w:t>
      </w:r>
      <w:r w:rsidR="00EE456D">
        <w:rPr>
          <w:rFonts w:ascii="Cambria" w:hAnsi="Cambria"/>
          <w:sz w:val="28"/>
          <w:szCs w:val="28"/>
          <w:lang w:val="en-GB"/>
        </w:rPr>
        <w:t xml:space="preserve"> </w:t>
      </w:r>
      <w:r w:rsidRPr="00344BB5">
        <w:rPr>
          <w:rFonts w:ascii="Cambria" w:hAnsi="Cambria"/>
          <w:sz w:val="28"/>
          <w:szCs w:val="28"/>
          <w:lang w:val="en-GB"/>
        </w:rPr>
        <w:t>types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into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reformulating</w:t>
      </w:r>
      <w:r w:rsidR="00EE456D">
        <w:rPr>
          <w:rFonts w:ascii="Cambria" w:hAnsi="Cambria"/>
          <w:sz w:val="28"/>
          <w:szCs w:val="28"/>
          <w:lang w:val="en-GB"/>
        </w:rPr>
        <w:t xml:space="preserve"> </w:t>
      </w:r>
      <w:r w:rsidRPr="00344BB5">
        <w:rPr>
          <w:rFonts w:ascii="Cambria" w:hAnsi="Cambria"/>
          <w:sz w:val="28"/>
          <w:szCs w:val="28"/>
          <w:lang w:val="en-GB"/>
        </w:rPr>
        <w:t>several</w:t>
      </w:r>
      <w:r w:rsidR="00EE456D">
        <w:rPr>
          <w:rFonts w:ascii="Cambria" w:hAnsi="Cambria"/>
          <w:sz w:val="28"/>
          <w:szCs w:val="28"/>
          <w:lang w:val="en-GB"/>
        </w:rPr>
        <w:t xml:space="preserve"> </w:t>
      </w:r>
      <w:r w:rsidRPr="00344BB5">
        <w:rPr>
          <w:rFonts w:ascii="Cambria" w:hAnsi="Cambria"/>
          <w:sz w:val="28"/>
          <w:szCs w:val="28"/>
          <w:lang w:val="en-GB"/>
        </w:rPr>
        <w:t>previously</w:t>
      </w:r>
      <w:r w:rsidR="00EE456D">
        <w:rPr>
          <w:rFonts w:ascii="Cambria" w:hAnsi="Cambria"/>
          <w:sz w:val="28"/>
          <w:szCs w:val="28"/>
          <w:lang w:val="en-GB"/>
        </w:rPr>
        <w:t xml:space="preserve"> </w:t>
      </w:r>
      <w:r w:rsidRPr="00344BB5">
        <w:rPr>
          <w:rFonts w:ascii="Cambria" w:hAnsi="Cambria"/>
          <w:sz w:val="28"/>
          <w:szCs w:val="28"/>
          <w:lang w:val="en-GB"/>
        </w:rPr>
        <w:t>existing</w:t>
      </w:r>
      <w:r w:rsidR="00EE456D">
        <w:rPr>
          <w:rFonts w:ascii="Cambria" w:hAnsi="Cambria"/>
          <w:sz w:val="28"/>
          <w:szCs w:val="28"/>
          <w:lang w:val="en-GB"/>
        </w:rPr>
        <w:t xml:space="preserve"> </w:t>
      </w:r>
      <w:r w:rsidRPr="00344BB5">
        <w:rPr>
          <w:rFonts w:ascii="Cambria" w:hAnsi="Cambria"/>
          <w:sz w:val="28"/>
          <w:szCs w:val="28"/>
          <w:lang w:val="en-GB"/>
        </w:rPr>
        <w:t>incriminating</w:t>
      </w:r>
      <w:r w:rsidR="00EE456D">
        <w:rPr>
          <w:rFonts w:ascii="Cambria" w:hAnsi="Cambria"/>
          <w:sz w:val="28"/>
          <w:szCs w:val="28"/>
          <w:lang w:val="en-GB"/>
        </w:rPr>
        <w:t xml:space="preserve"> </w:t>
      </w:r>
      <w:r w:rsidRPr="00344BB5">
        <w:rPr>
          <w:rFonts w:ascii="Cambria" w:hAnsi="Cambria"/>
          <w:sz w:val="28"/>
          <w:szCs w:val="28"/>
          <w:lang w:val="en-GB"/>
        </w:rPr>
        <w:t>legal</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7</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added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24</w:t>
      </w:r>
      <w:r w:rsidR="00EE456D">
        <w:rPr>
          <w:rFonts w:ascii="Cambria" w:hAnsi="Cambria"/>
          <w:sz w:val="28"/>
          <w:szCs w:val="28"/>
          <w:lang w:val="en-GB"/>
        </w:rPr>
        <w:t xml:space="preserve"> </w:t>
      </w:r>
      <w:r w:rsidRPr="00344BB5">
        <w:rPr>
          <w:rFonts w:ascii="Cambria" w:hAnsi="Cambria"/>
          <w:sz w:val="28"/>
          <w:szCs w:val="28"/>
          <w:lang w:val="en-GB"/>
        </w:rPr>
        <w:t>bis,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lists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series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00CB7DB7">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crimes</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can</w:t>
      </w:r>
      <w:r w:rsidR="00EE456D">
        <w:rPr>
          <w:rFonts w:ascii="Cambria" w:hAnsi="Cambria"/>
          <w:sz w:val="28"/>
          <w:szCs w:val="28"/>
          <w:lang w:val="en-GB"/>
        </w:rPr>
        <w:t xml:space="preserve"> </w:t>
      </w:r>
      <w:r w:rsidRPr="00344BB5">
        <w:rPr>
          <w:rFonts w:ascii="Cambria" w:hAnsi="Cambria"/>
          <w:sz w:val="28"/>
          <w:szCs w:val="28"/>
          <w:lang w:val="en-GB"/>
        </w:rPr>
        <w:t>give</w:t>
      </w:r>
      <w:r w:rsidR="00EE456D">
        <w:rPr>
          <w:rFonts w:ascii="Cambria" w:hAnsi="Cambria"/>
          <w:sz w:val="28"/>
          <w:szCs w:val="28"/>
          <w:lang w:val="en-GB"/>
        </w:rPr>
        <w:t xml:space="preserve"> </w:t>
      </w:r>
      <w:r w:rsidRPr="00344BB5">
        <w:rPr>
          <w:rFonts w:ascii="Cambria" w:hAnsi="Cambria"/>
          <w:sz w:val="28"/>
          <w:szCs w:val="28"/>
          <w:lang w:val="en-GB"/>
        </w:rPr>
        <w:t>rise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administrative</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entities.</w:t>
      </w:r>
    </w:p>
    <w:p w14:paraId="118319C2" w14:textId="5CDC24E5"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However,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definitions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data”</w:t>
      </w:r>
      <w:r w:rsidR="00EE456D">
        <w:rPr>
          <w:rFonts w:ascii="Cambria" w:hAnsi="Cambria"/>
          <w:sz w:val="28"/>
          <w:szCs w:val="28"/>
          <w:lang w:val="en-GB"/>
        </w:rPr>
        <w:t xml:space="preserve"> </w:t>
      </w:r>
      <w:r w:rsidRPr="00344BB5">
        <w:rPr>
          <w:rFonts w:ascii="Cambria" w:hAnsi="Cambria"/>
          <w:sz w:val="28"/>
          <w:szCs w:val="28"/>
          <w:lang w:val="en-GB"/>
        </w:rPr>
        <w:t>included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Budapest</w:t>
      </w:r>
      <w:r w:rsidR="00EE456D">
        <w:rPr>
          <w:rFonts w:ascii="Cambria" w:hAnsi="Cambria"/>
          <w:sz w:val="28"/>
          <w:szCs w:val="28"/>
          <w:lang w:val="en-GB"/>
        </w:rPr>
        <w:t xml:space="preserve"> </w:t>
      </w:r>
      <w:r w:rsidRPr="00344BB5">
        <w:rPr>
          <w:rFonts w:ascii="Cambria" w:hAnsi="Cambria"/>
          <w:sz w:val="28"/>
          <w:szCs w:val="28"/>
          <w:lang w:val="en-GB"/>
        </w:rPr>
        <w:t>Convention</w:t>
      </w:r>
      <w:r w:rsidR="00EE456D">
        <w:rPr>
          <w:rFonts w:ascii="Cambria" w:hAnsi="Cambria"/>
          <w:sz w:val="28"/>
          <w:szCs w:val="28"/>
          <w:lang w:val="en-GB"/>
        </w:rPr>
        <w:t xml:space="preserve"> </w:t>
      </w:r>
      <w:r w:rsidRPr="00344BB5">
        <w:rPr>
          <w:rFonts w:ascii="Cambria" w:hAnsi="Cambria"/>
          <w:sz w:val="28"/>
          <w:szCs w:val="28"/>
          <w:lang w:val="en-GB"/>
        </w:rPr>
        <w:t>were</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implemented</w:t>
      </w:r>
      <w:r w:rsidR="00EE456D">
        <w:rPr>
          <w:rFonts w:ascii="Cambria" w:hAnsi="Cambria"/>
          <w:sz w:val="28"/>
          <w:szCs w:val="28"/>
          <w:lang w:val="en-GB"/>
        </w:rPr>
        <w:t xml:space="preserve"> </w:t>
      </w:r>
      <w:r w:rsidRPr="00344BB5">
        <w:rPr>
          <w:rFonts w:ascii="Cambria" w:hAnsi="Cambria"/>
          <w:sz w:val="28"/>
          <w:szCs w:val="28"/>
          <w:lang w:val="en-GB"/>
        </w:rPr>
        <w:t>into</w:t>
      </w:r>
      <w:r w:rsidR="00EE456D">
        <w:rPr>
          <w:rFonts w:ascii="Cambria" w:hAnsi="Cambria"/>
          <w:sz w:val="28"/>
          <w:szCs w:val="28"/>
          <w:lang w:val="en-GB"/>
        </w:rPr>
        <w:t xml:space="preserve"> </w:t>
      </w:r>
      <w:r w:rsidRPr="00344BB5">
        <w:rPr>
          <w:rFonts w:ascii="Cambria" w:hAnsi="Cambria"/>
          <w:sz w:val="28"/>
          <w:szCs w:val="28"/>
          <w:lang w:val="en-GB"/>
        </w:rPr>
        <w:t>Italian</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These</w:t>
      </w:r>
      <w:r w:rsidR="00EE456D">
        <w:rPr>
          <w:rFonts w:ascii="Cambria" w:hAnsi="Cambria"/>
          <w:sz w:val="28"/>
          <w:szCs w:val="28"/>
          <w:lang w:val="en-GB"/>
        </w:rPr>
        <w:t xml:space="preserve"> </w:t>
      </w:r>
      <w:r w:rsidRPr="00344BB5">
        <w:rPr>
          <w:rFonts w:ascii="Cambria" w:hAnsi="Cambria"/>
          <w:sz w:val="28"/>
          <w:szCs w:val="28"/>
          <w:lang w:val="en-GB"/>
        </w:rPr>
        <w:t>definitions,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set</w:t>
      </w:r>
      <w:r w:rsidR="00EE456D">
        <w:rPr>
          <w:rFonts w:ascii="Cambria" w:hAnsi="Cambria"/>
          <w:sz w:val="28"/>
          <w:szCs w:val="28"/>
          <w:lang w:val="en-GB"/>
        </w:rPr>
        <w:t xml:space="preserve"> </w:t>
      </w:r>
      <w:r w:rsidRPr="00344BB5">
        <w:rPr>
          <w:rFonts w:ascii="Cambria" w:hAnsi="Cambria"/>
          <w:sz w:val="28"/>
          <w:szCs w:val="28"/>
          <w:lang w:val="en-GB"/>
        </w:rPr>
        <w:t>forth</w:t>
      </w:r>
      <w:r w:rsidR="00EE456D">
        <w:rPr>
          <w:rFonts w:ascii="Cambria" w:hAnsi="Cambria"/>
          <w:sz w:val="28"/>
          <w:szCs w:val="28"/>
          <w:lang w:val="en-GB"/>
        </w:rPr>
        <w:t xml:space="preserve"> </w:t>
      </w:r>
      <w:r w:rsidRPr="00344BB5">
        <w:rPr>
          <w:rFonts w:ascii="Cambria" w:hAnsi="Cambria"/>
          <w:sz w:val="28"/>
          <w:szCs w:val="28"/>
          <w:lang w:val="en-GB"/>
        </w:rPr>
        <w:t>below,</w:t>
      </w:r>
      <w:r w:rsidR="00EE456D">
        <w:rPr>
          <w:rFonts w:ascii="Cambria" w:hAnsi="Cambria"/>
          <w:sz w:val="28"/>
          <w:szCs w:val="28"/>
          <w:lang w:val="en-GB"/>
        </w:rPr>
        <w:t xml:space="preserve"> </w:t>
      </w:r>
      <w:r w:rsidRPr="00344BB5">
        <w:rPr>
          <w:rFonts w:ascii="Cambria" w:hAnsi="Cambria"/>
          <w:sz w:val="28"/>
          <w:szCs w:val="28"/>
          <w:lang w:val="en-GB"/>
        </w:rPr>
        <w:t>can</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taken</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matter:</w:t>
      </w:r>
    </w:p>
    <w:p w14:paraId="6D7FF001" w14:textId="5BA47A7F" w:rsidR="00554E2E" w:rsidRPr="00344BB5" w:rsidRDefault="00554E2E" w:rsidP="00344BB5">
      <w:pPr>
        <w:autoSpaceDE w:val="0"/>
        <w:spacing w:before="120" w:line="360" w:lineRule="auto"/>
        <w:ind w:left="426"/>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b/>
          <w:bCs/>
          <w:sz w:val="28"/>
          <w:szCs w:val="28"/>
          <w:lang w:val="en-GB"/>
        </w:rPr>
        <w:t>“computer</w:t>
      </w:r>
      <w:r w:rsidR="00EE456D">
        <w:rPr>
          <w:rFonts w:ascii="Cambria" w:hAnsi="Cambria"/>
          <w:b/>
          <w:bCs/>
          <w:sz w:val="28"/>
          <w:szCs w:val="28"/>
          <w:lang w:val="en-GB"/>
        </w:rPr>
        <w:t xml:space="preserve"> </w:t>
      </w:r>
      <w:r w:rsidRPr="00344BB5">
        <w:rPr>
          <w:rFonts w:ascii="Cambria" w:hAnsi="Cambria"/>
          <w:b/>
          <w:bCs/>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device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group</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interconnected</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devices,</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more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pursuant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program,</w:t>
      </w:r>
      <w:r w:rsidR="00EE456D">
        <w:rPr>
          <w:rFonts w:ascii="Cambria" w:hAnsi="Cambria"/>
          <w:sz w:val="28"/>
          <w:szCs w:val="28"/>
          <w:lang w:val="en-GB"/>
        </w:rPr>
        <w:t xml:space="preserve"> </w:t>
      </w:r>
      <w:r w:rsidRPr="00344BB5">
        <w:rPr>
          <w:rFonts w:ascii="Cambria" w:hAnsi="Cambria"/>
          <w:sz w:val="28"/>
          <w:szCs w:val="28"/>
          <w:lang w:val="en-GB"/>
        </w:rPr>
        <w:t>performs</w:t>
      </w:r>
      <w:r w:rsidR="00EE456D">
        <w:rPr>
          <w:rFonts w:ascii="Cambria" w:hAnsi="Cambria"/>
          <w:sz w:val="28"/>
          <w:szCs w:val="28"/>
          <w:lang w:val="en-GB"/>
        </w:rPr>
        <w:t xml:space="preserve"> </w:t>
      </w:r>
      <w:r w:rsidRPr="00344BB5">
        <w:rPr>
          <w:rFonts w:ascii="Cambria" w:hAnsi="Cambria"/>
          <w:sz w:val="28"/>
          <w:szCs w:val="28"/>
          <w:lang w:val="en-GB"/>
        </w:rPr>
        <w:t>automatic</w:t>
      </w:r>
      <w:r w:rsidR="00EE456D">
        <w:rPr>
          <w:rFonts w:ascii="Cambria" w:hAnsi="Cambria"/>
          <w:sz w:val="28"/>
          <w:szCs w:val="28"/>
          <w:lang w:val="en-GB"/>
        </w:rPr>
        <w:t xml:space="preserve"> </w:t>
      </w:r>
      <w:r w:rsidRPr="00344BB5">
        <w:rPr>
          <w:rFonts w:ascii="Cambria" w:hAnsi="Cambria"/>
          <w:sz w:val="28"/>
          <w:szCs w:val="28"/>
          <w:lang w:val="en-GB"/>
        </w:rPr>
        <w:t>processing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data;</w:t>
      </w:r>
    </w:p>
    <w:p w14:paraId="60274FF8" w14:textId="7C802A74" w:rsidR="00554E2E" w:rsidRPr="00344BB5" w:rsidRDefault="00554E2E" w:rsidP="00344BB5">
      <w:pPr>
        <w:autoSpaceDE w:val="0"/>
        <w:spacing w:before="120" w:line="360" w:lineRule="auto"/>
        <w:ind w:left="426"/>
        <w:jc w:val="both"/>
        <w:rPr>
          <w:rFonts w:ascii="Cambria" w:hAnsi="Cambria"/>
          <w:sz w:val="28"/>
          <w:szCs w:val="28"/>
          <w:lang w:val="en-GB"/>
        </w:rPr>
      </w:pPr>
      <w:r w:rsidRPr="00344BB5">
        <w:rPr>
          <w:rFonts w:ascii="Cambria" w:hAnsi="Cambria"/>
          <w:sz w:val="28"/>
          <w:szCs w:val="28"/>
          <w:lang w:val="en-GB"/>
        </w:rPr>
        <w:lastRenderedPageBreak/>
        <w:t>•</w:t>
      </w:r>
      <w:r w:rsidR="00EE456D">
        <w:rPr>
          <w:rFonts w:ascii="Cambria" w:hAnsi="Cambria"/>
          <w:sz w:val="28"/>
          <w:szCs w:val="28"/>
          <w:lang w:val="en-GB"/>
        </w:rPr>
        <w:t xml:space="preserve"> </w:t>
      </w:r>
      <w:r w:rsidRPr="00344BB5">
        <w:rPr>
          <w:rFonts w:ascii="Cambria" w:hAnsi="Cambria"/>
          <w:b/>
          <w:bCs/>
          <w:sz w:val="28"/>
          <w:szCs w:val="28"/>
          <w:lang w:val="en-GB"/>
        </w:rPr>
        <w:t>“computer</w:t>
      </w:r>
      <w:r w:rsidR="00EE456D">
        <w:rPr>
          <w:rFonts w:ascii="Cambria" w:hAnsi="Cambria"/>
          <w:b/>
          <w:bCs/>
          <w:sz w:val="28"/>
          <w:szCs w:val="28"/>
          <w:lang w:val="en-GB"/>
        </w:rPr>
        <w:t xml:space="preserve"> </w:t>
      </w:r>
      <w:r w:rsidRPr="00344BB5">
        <w:rPr>
          <w:rFonts w:ascii="Cambria" w:hAnsi="Cambria"/>
          <w:b/>
          <w:bCs/>
          <w:sz w:val="28"/>
          <w:szCs w:val="28"/>
          <w:lang w:val="en-GB"/>
        </w:rPr>
        <w:t>data”:</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representation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facts,</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concepts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form</w:t>
      </w:r>
      <w:r w:rsidR="00EE456D">
        <w:rPr>
          <w:rFonts w:ascii="Cambria" w:hAnsi="Cambria"/>
          <w:sz w:val="28"/>
          <w:szCs w:val="28"/>
          <w:lang w:val="en-GB"/>
        </w:rPr>
        <w:t xml:space="preserve"> </w:t>
      </w:r>
      <w:r w:rsidRPr="00344BB5">
        <w:rPr>
          <w:rFonts w:ascii="Cambria" w:hAnsi="Cambria"/>
          <w:sz w:val="28"/>
          <w:szCs w:val="28"/>
          <w:lang w:val="en-GB"/>
        </w:rPr>
        <w:t>suitable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processing</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including</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program</w:t>
      </w:r>
      <w:r w:rsidR="00EE456D">
        <w:rPr>
          <w:rFonts w:ascii="Cambria" w:hAnsi="Cambria"/>
          <w:sz w:val="28"/>
          <w:szCs w:val="28"/>
          <w:lang w:val="en-GB"/>
        </w:rPr>
        <w:t xml:space="preserve"> </w:t>
      </w:r>
      <w:r w:rsidRPr="00344BB5">
        <w:rPr>
          <w:rFonts w:ascii="Cambria" w:hAnsi="Cambria"/>
          <w:sz w:val="28"/>
          <w:szCs w:val="28"/>
          <w:lang w:val="en-GB"/>
        </w:rPr>
        <w:t>suitable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cause</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perform</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function.</w:t>
      </w:r>
    </w:p>
    <w:p w14:paraId="5F33D5CD" w14:textId="62EA120D"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description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described</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24-bis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see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List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i/>
          <w:iCs/>
          <w:sz w:val="28"/>
          <w:szCs w:val="28"/>
          <w:lang w:val="en-GB"/>
        </w:rPr>
        <w:t>(Annex</w:t>
      </w:r>
      <w:r w:rsidR="00EE456D">
        <w:rPr>
          <w:rFonts w:ascii="Cambria" w:hAnsi="Cambria"/>
          <w:i/>
          <w:iCs/>
          <w:sz w:val="28"/>
          <w:szCs w:val="28"/>
          <w:lang w:val="en-GB"/>
        </w:rPr>
        <w:t xml:space="preserve"> </w:t>
      </w:r>
      <w:r w:rsidRPr="00344BB5">
        <w:rPr>
          <w:rFonts w:ascii="Cambria" w:hAnsi="Cambria"/>
          <w:i/>
          <w:iCs/>
          <w:sz w:val="28"/>
          <w:szCs w:val="28"/>
          <w:lang w:val="en-GB"/>
        </w:rPr>
        <w:t>no.</w:t>
      </w:r>
      <w:r w:rsidR="00EE456D">
        <w:rPr>
          <w:rFonts w:ascii="Cambria" w:hAnsi="Cambria"/>
          <w:i/>
          <w:iCs/>
          <w:sz w:val="28"/>
          <w:szCs w:val="28"/>
          <w:lang w:val="en-GB"/>
        </w:rPr>
        <w:t xml:space="preserve"> </w:t>
      </w:r>
      <w:r w:rsidRPr="00344BB5">
        <w:rPr>
          <w:rFonts w:ascii="Cambria" w:hAnsi="Cambria"/>
          <w:i/>
          <w:iCs/>
          <w:sz w:val="28"/>
          <w:szCs w:val="28"/>
          <w:lang w:val="en-GB"/>
        </w:rPr>
        <w:t>1)</w:t>
      </w:r>
      <w:r w:rsidRPr="00344BB5">
        <w:rPr>
          <w:rFonts w:ascii="Cambria" w:hAnsi="Cambria"/>
          <w:sz w:val="28"/>
          <w:szCs w:val="28"/>
          <w:lang w:val="en-GB"/>
        </w:rPr>
        <w:t>.</w:t>
      </w:r>
    </w:p>
    <w:p w14:paraId="629E0B36" w14:textId="77777777" w:rsidR="00554E2E" w:rsidRPr="00344BB5" w:rsidRDefault="00554E2E" w:rsidP="00344BB5">
      <w:pPr>
        <w:pStyle w:val="BodyText"/>
        <w:spacing w:before="120" w:after="0"/>
        <w:rPr>
          <w:rFonts w:ascii="Cambria" w:hAnsi="Cambria"/>
          <w:sz w:val="28"/>
          <w:szCs w:val="28"/>
          <w:lang w:val="en-GB"/>
        </w:rPr>
      </w:pPr>
    </w:p>
    <w:p w14:paraId="64210C7A" w14:textId="7557C32D" w:rsidR="00554E2E" w:rsidRPr="00344BB5" w:rsidRDefault="00554E2E" w:rsidP="00344BB5">
      <w:pPr>
        <w:spacing w:before="120" w:line="360" w:lineRule="auto"/>
        <w:rPr>
          <w:rFonts w:ascii="Cambria" w:hAnsi="Cambria"/>
          <w:b/>
          <w:bCs/>
          <w:i/>
          <w:sz w:val="28"/>
          <w:szCs w:val="28"/>
          <w:lang w:val="en-GB"/>
        </w:rPr>
      </w:pPr>
      <w:r w:rsidRPr="00344BB5">
        <w:rPr>
          <w:rFonts w:ascii="Cambria" w:hAnsi="Cambria"/>
          <w:b/>
          <w:bCs/>
          <w:i/>
          <w:sz w:val="28"/>
          <w:szCs w:val="28"/>
          <w:lang w:val="en-GB"/>
        </w:rPr>
        <w:t>1.2</w:t>
      </w:r>
      <w:r w:rsidR="00EE456D">
        <w:rPr>
          <w:rFonts w:ascii="Cambria" w:hAnsi="Cambria"/>
          <w:b/>
          <w:bCs/>
          <w:i/>
          <w:sz w:val="28"/>
          <w:szCs w:val="28"/>
          <w:lang w:val="en-GB"/>
        </w:rPr>
        <w:t xml:space="preserve"> </w:t>
      </w:r>
      <w:r w:rsidRPr="00344BB5">
        <w:rPr>
          <w:rFonts w:ascii="Cambria" w:hAnsi="Cambria"/>
          <w:b/>
          <w:bCs/>
          <w:i/>
          <w:sz w:val="28"/>
          <w:szCs w:val="28"/>
          <w:lang w:val="en-GB"/>
        </w:rPr>
        <w:t>Sensitive</w:t>
      </w:r>
      <w:r w:rsidR="00EE456D">
        <w:rPr>
          <w:rFonts w:ascii="Cambria" w:hAnsi="Cambria"/>
          <w:b/>
          <w:bCs/>
          <w:i/>
          <w:sz w:val="28"/>
          <w:szCs w:val="28"/>
          <w:lang w:val="en-GB"/>
        </w:rPr>
        <w:t xml:space="preserve"> </w:t>
      </w:r>
      <w:r w:rsidRPr="00344BB5">
        <w:rPr>
          <w:rFonts w:ascii="Cambria" w:hAnsi="Cambria"/>
          <w:b/>
          <w:bCs/>
          <w:i/>
          <w:sz w:val="28"/>
          <w:szCs w:val="28"/>
          <w:lang w:val="en-GB"/>
        </w:rPr>
        <w:t>activities</w:t>
      </w:r>
    </w:p>
    <w:p w14:paraId="62E899CE" w14:textId="056F7551"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accurate</w:t>
      </w:r>
      <w:r w:rsidR="00EE456D">
        <w:rPr>
          <w:rFonts w:ascii="Cambria" w:hAnsi="Cambria"/>
          <w:sz w:val="28"/>
          <w:szCs w:val="28"/>
          <w:lang w:val="en-GB"/>
        </w:rPr>
        <w:t xml:space="preserve"> </w:t>
      </w:r>
      <w:r w:rsidRPr="00344BB5">
        <w:rPr>
          <w:rFonts w:ascii="Cambria" w:hAnsi="Cambria"/>
          <w:sz w:val="28"/>
          <w:szCs w:val="28"/>
          <w:lang w:val="en-GB"/>
        </w:rPr>
        <w:t>survey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significant</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question.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analysis</w:t>
      </w:r>
      <w:r w:rsidR="00EE456D">
        <w:rPr>
          <w:rFonts w:ascii="Cambria" w:hAnsi="Cambria"/>
          <w:sz w:val="28"/>
          <w:szCs w:val="28"/>
          <w:lang w:val="en-GB"/>
        </w:rPr>
        <w:t xml:space="preserve"> </w:t>
      </w:r>
      <w:r w:rsidRPr="00344BB5">
        <w:rPr>
          <w:rFonts w:ascii="Cambria" w:hAnsi="Cambria"/>
          <w:sz w:val="28"/>
          <w:szCs w:val="28"/>
          <w:lang w:val="en-GB"/>
        </w:rPr>
        <w:t>regarded</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some</w:t>
      </w:r>
      <w:r w:rsidR="00EE456D">
        <w:rPr>
          <w:rFonts w:ascii="Cambria" w:hAnsi="Cambria"/>
          <w:sz w:val="28"/>
          <w:szCs w:val="28"/>
          <w:lang w:val="en-GB"/>
        </w:rPr>
        <w:t xml:space="preserve"> </w:t>
      </w:r>
      <w:r w:rsidRPr="00344BB5">
        <w:rPr>
          <w:rFonts w:ascii="Cambria" w:hAnsi="Cambria"/>
          <w:sz w:val="28"/>
          <w:szCs w:val="28"/>
          <w:lang w:val="en-GB"/>
        </w:rPr>
        <w:t>extent,</w:t>
      </w:r>
      <w:r w:rsidR="00EE456D">
        <w:rPr>
          <w:rFonts w:ascii="Cambria" w:hAnsi="Cambria"/>
          <w:sz w:val="28"/>
          <w:szCs w:val="28"/>
          <w:lang w:val="en-GB"/>
        </w:rPr>
        <w:t xml:space="preserve"> </w:t>
      </w:r>
      <w:r w:rsidRPr="00344BB5">
        <w:rPr>
          <w:rFonts w:ascii="Cambria" w:hAnsi="Cambria"/>
          <w:sz w:val="28"/>
          <w:szCs w:val="28"/>
          <w:lang w:val="en-GB"/>
        </w:rPr>
        <w:t>involve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computer/electronic</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consideration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characteristics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question,</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was</w:t>
      </w:r>
      <w:r w:rsidR="00EE456D">
        <w:rPr>
          <w:rFonts w:ascii="Cambria" w:hAnsi="Cambria"/>
          <w:sz w:val="28"/>
          <w:szCs w:val="28"/>
          <w:lang w:val="en-GB"/>
        </w:rPr>
        <w:t xml:space="preserve"> </w:t>
      </w:r>
      <w:r w:rsidRPr="00344BB5">
        <w:rPr>
          <w:rFonts w:ascii="Cambria" w:hAnsi="Cambria"/>
          <w:sz w:val="28"/>
          <w:szCs w:val="28"/>
          <w:lang w:val="en-GB"/>
        </w:rPr>
        <w:t>deemed</w:t>
      </w:r>
      <w:r w:rsidR="00EE456D">
        <w:rPr>
          <w:rFonts w:ascii="Cambria" w:hAnsi="Cambria"/>
          <w:sz w:val="28"/>
          <w:szCs w:val="28"/>
          <w:lang w:val="en-GB"/>
        </w:rPr>
        <w:t xml:space="preserve"> </w:t>
      </w:r>
      <w:r w:rsidRPr="00344BB5">
        <w:rPr>
          <w:rFonts w:ascii="Cambria" w:hAnsi="Cambria"/>
          <w:sz w:val="28"/>
          <w:szCs w:val="28"/>
          <w:lang w:val="en-GB"/>
        </w:rPr>
        <w:t>suitable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identify</w:t>
      </w:r>
      <w:r w:rsidR="00EE456D">
        <w:rPr>
          <w:rFonts w:ascii="Cambria" w:hAnsi="Cambria"/>
          <w:sz w:val="28"/>
          <w:szCs w:val="28"/>
          <w:lang w:val="en-GB"/>
        </w:rPr>
        <w:t xml:space="preserve"> </w:t>
      </w:r>
      <w:r w:rsidRPr="00344BB5">
        <w:rPr>
          <w:rFonts w:ascii="Cambria" w:hAnsi="Cambria"/>
          <w:sz w:val="28"/>
          <w:szCs w:val="28"/>
          <w:lang w:val="en-GB"/>
        </w:rPr>
        <w:t>two</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areas</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offence:</w:t>
      </w:r>
    </w:p>
    <w:p w14:paraId="049981B9" w14:textId="6F319031" w:rsidR="00554E2E" w:rsidRPr="001A7286" w:rsidRDefault="00554E2E" w:rsidP="00344BB5">
      <w:pPr>
        <w:numPr>
          <w:ilvl w:val="0"/>
          <w:numId w:val="24"/>
        </w:numPr>
        <w:spacing w:before="120" w:line="360" w:lineRule="auto"/>
        <w:jc w:val="both"/>
        <w:rPr>
          <w:rFonts w:ascii="Cambria" w:hAnsi="Cambria"/>
          <w:bCs/>
          <w:sz w:val="28"/>
          <w:szCs w:val="28"/>
          <w:lang w:val="en-GB"/>
        </w:rPr>
      </w:pPr>
      <w:r w:rsidRPr="00344BB5">
        <w:rPr>
          <w:rFonts w:ascii="Cambria" w:hAnsi="Cambria"/>
          <w:bCs/>
          <w:sz w:val="28"/>
          <w:szCs w:val="28"/>
          <w:lang w:val="en-GB"/>
        </w:rPr>
        <w:t>Management</w:t>
      </w:r>
      <w:r w:rsidR="00EE456D">
        <w:rPr>
          <w:rFonts w:ascii="Cambria" w:hAnsi="Cambria"/>
          <w:bCs/>
          <w:sz w:val="28"/>
          <w:szCs w:val="28"/>
          <w:lang w:val="en-GB"/>
        </w:rPr>
        <w:t xml:space="preserve"> </w:t>
      </w:r>
      <w:r w:rsidRPr="00344BB5">
        <w:rPr>
          <w:rFonts w:ascii="Cambria" w:hAnsi="Cambria"/>
          <w:bCs/>
          <w:sz w:val="28"/>
          <w:szCs w:val="28"/>
          <w:lang w:val="en-GB"/>
        </w:rPr>
        <w:t>and</w:t>
      </w:r>
      <w:r w:rsidR="00EE456D">
        <w:rPr>
          <w:rFonts w:ascii="Cambria" w:hAnsi="Cambria"/>
          <w:bCs/>
          <w:sz w:val="28"/>
          <w:szCs w:val="28"/>
          <w:lang w:val="en-GB"/>
        </w:rPr>
        <w:t xml:space="preserve"> </w:t>
      </w:r>
      <w:r w:rsidRPr="00344BB5">
        <w:rPr>
          <w:rFonts w:ascii="Cambria" w:hAnsi="Cambria"/>
          <w:bCs/>
          <w:sz w:val="28"/>
          <w:szCs w:val="28"/>
          <w:lang w:val="en-GB"/>
        </w:rPr>
        <w:t>use</w:t>
      </w:r>
      <w:r w:rsidR="00EE456D">
        <w:rPr>
          <w:rFonts w:ascii="Cambria" w:hAnsi="Cambria"/>
          <w:bCs/>
          <w:sz w:val="28"/>
          <w:szCs w:val="28"/>
          <w:lang w:val="en-GB"/>
        </w:rPr>
        <w:t xml:space="preserve"> </w:t>
      </w:r>
      <w:r w:rsidRPr="00344BB5">
        <w:rPr>
          <w:rFonts w:ascii="Cambria" w:hAnsi="Cambria"/>
          <w:bCs/>
          <w:sz w:val="28"/>
          <w:szCs w:val="28"/>
          <w:lang w:val="en-GB"/>
        </w:rPr>
        <w:t>of</w:t>
      </w:r>
      <w:r w:rsidR="00EE456D">
        <w:rPr>
          <w:rFonts w:ascii="Cambria" w:hAnsi="Cambria"/>
          <w:bCs/>
          <w:sz w:val="28"/>
          <w:szCs w:val="28"/>
          <w:lang w:val="en-GB"/>
        </w:rPr>
        <w:t xml:space="preserve"> </w:t>
      </w:r>
      <w:r w:rsidRPr="00344BB5">
        <w:rPr>
          <w:rFonts w:ascii="Cambria" w:hAnsi="Cambria"/>
          <w:bCs/>
          <w:sz w:val="28"/>
          <w:szCs w:val="28"/>
          <w:lang w:val="en-GB"/>
        </w:rPr>
        <w:t>computer</w:t>
      </w:r>
      <w:r w:rsidR="00EE456D">
        <w:rPr>
          <w:rFonts w:ascii="Cambria" w:hAnsi="Cambria"/>
          <w:bCs/>
          <w:sz w:val="28"/>
          <w:szCs w:val="28"/>
          <w:lang w:val="en-GB"/>
        </w:rPr>
        <w:t xml:space="preserve"> </w:t>
      </w:r>
      <w:r w:rsidRPr="00344BB5">
        <w:rPr>
          <w:rFonts w:ascii="Cambria" w:hAnsi="Cambria"/>
          <w:bCs/>
          <w:sz w:val="28"/>
          <w:szCs w:val="28"/>
          <w:lang w:val="en-GB"/>
        </w:rPr>
        <w:t>and</w:t>
      </w:r>
      <w:r w:rsidR="00EE456D">
        <w:rPr>
          <w:rFonts w:ascii="Cambria" w:hAnsi="Cambria"/>
          <w:bCs/>
          <w:sz w:val="28"/>
          <w:szCs w:val="28"/>
          <w:lang w:val="en-GB"/>
        </w:rPr>
        <w:t xml:space="preserve"> </w:t>
      </w:r>
      <w:r w:rsidRPr="00344BB5">
        <w:rPr>
          <w:rFonts w:ascii="Cambria" w:hAnsi="Cambria"/>
          <w:bCs/>
          <w:sz w:val="28"/>
          <w:szCs w:val="28"/>
          <w:lang w:val="en-GB"/>
        </w:rPr>
        <w:t>electronic</w:t>
      </w:r>
      <w:r w:rsidR="00EE456D">
        <w:rPr>
          <w:rFonts w:ascii="Cambria" w:hAnsi="Cambria"/>
          <w:bCs/>
          <w:sz w:val="28"/>
          <w:szCs w:val="28"/>
          <w:lang w:val="en-GB"/>
        </w:rPr>
        <w:t xml:space="preserve"> </w:t>
      </w:r>
      <w:r w:rsidRPr="00344BB5">
        <w:rPr>
          <w:rFonts w:ascii="Cambria" w:hAnsi="Cambria"/>
          <w:bCs/>
          <w:sz w:val="28"/>
          <w:szCs w:val="28"/>
          <w:lang w:val="en-GB"/>
        </w:rPr>
        <w:t>systems</w:t>
      </w:r>
      <w:r w:rsidR="00EE456D">
        <w:rPr>
          <w:rFonts w:ascii="Cambria" w:hAnsi="Cambria"/>
          <w:bCs/>
          <w:sz w:val="28"/>
          <w:szCs w:val="28"/>
          <w:lang w:val="en-GB"/>
        </w:rPr>
        <w:t xml:space="preserve"> </w:t>
      </w:r>
    </w:p>
    <w:p w14:paraId="1012553A" w14:textId="41D16426" w:rsidR="00554E2E" w:rsidRPr="00344BB5" w:rsidRDefault="00554E2E" w:rsidP="00344BB5">
      <w:pPr>
        <w:numPr>
          <w:ilvl w:val="0"/>
          <w:numId w:val="24"/>
        </w:numPr>
        <w:spacing w:before="120" w:line="360" w:lineRule="auto"/>
        <w:jc w:val="both"/>
        <w:rPr>
          <w:rFonts w:ascii="Cambria" w:hAnsi="Cambria"/>
          <w:bCs/>
          <w:sz w:val="28"/>
          <w:szCs w:val="28"/>
          <w:lang w:val="en-GB"/>
        </w:rPr>
      </w:pPr>
      <w:r w:rsidRPr="00344BB5">
        <w:rPr>
          <w:rFonts w:ascii="Cambria" w:hAnsi="Cambria"/>
          <w:bCs/>
          <w:sz w:val="28"/>
          <w:szCs w:val="28"/>
          <w:lang w:val="en-GB"/>
        </w:rPr>
        <w:t>Creation</w:t>
      </w:r>
      <w:r w:rsidR="00EE456D">
        <w:rPr>
          <w:rFonts w:ascii="Cambria" w:hAnsi="Cambria"/>
          <w:bCs/>
          <w:sz w:val="28"/>
          <w:szCs w:val="28"/>
          <w:lang w:val="en-GB"/>
        </w:rPr>
        <w:t xml:space="preserve"> </w:t>
      </w:r>
      <w:r w:rsidRPr="00344BB5">
        <w:rPr>
          <w:rFonts w:ascii="Cambria" w:hAnsi="Cambria"/>
          <w:bCs/>
          <w:sz w:val="28"/>
          <w:szCs w:val="28"/>
          <w:lang w:val="en-GB"/>
        </w:rPr>
        <w:t>or</w:t>
      </w:r>
      <w:r w:rsidR="00EE456D">
        <w:rPr>
          <w:rFonts w:ascii="Cambria" w:hAnsi="Cambria"/>
          <w:bCs/>
          <w:sz w:val="28"/>
          <w:szCs w:val="28"/>
          <w:lang w:val="en-GB"/>
        </w:rPr>
        <w:t xml:space="preserve"> </w:t>
      </w:r>
      <w:r w:rsidRPr="00344BB5">
        <w:rPr>
          <w:rFonts w:ascii="Cambria" w:hAnsi="Cambria"/>
          <w:bCs/>
          <w:sz w:val="28"/>
          <w:szCs w:val="28"/>
          <w:lang w:val="en-GB"/>
        </w:rPr>
        <w:t>use</w:t>
      </w:r>
      <w:r w:rsidR="00EE456D">
        <w:rPr>
          <w:rFonts w:ascii="Cambria" w:hAnsi="Cambria"/>
          <w:bCs/>
          <w:sz w:val="28"/>
          <w:szCs w:val="28"/>
          <w:lang w:val="en-GB"/>
        </w:rPr>
        <w:t xml:space="preserve"> </w:t>
      </w:r>
      <w:r w:rsidRPr="00344BB5">
        <w:rPr>
          <w:rFonts w:ascii="Cambria" w:hAnsi="Cambria"/>
          <w:bCs/>
          <w:sz w:val="28"/>
          <w:szCs w:val="28"/>
          <w:lang w:val="en-GB"/>
        </w:rPr>
        <w:t>of</w:t>
      </w:r>
      <w:r w:rsidR="00EE456D">
        <w:rPr>
          <w:rFonts w:ascii="Cambria" w:hAnsi="Cambria"/>
          <w:bCs/>
          <w:sz w:val="28"/>
          <w:szCs w:val="28"/>
          <w:lang w:val="en-GB"/>
        </w:rPr>
        <w:t xml:space="preserve"> </w:t>
      </w:r>
      <w:r w:rsidRPr="00344BB5">
        <w:rPr>
          <w:rFonts w:ascii="Cambria" w:hAnsi="Cambria"/>
          <w:bCs/>
          <w:sz w:val="28"/>
          <w:szCs w:val="28"/>
          <w:lang w:val="en-GB"/>
        </w:rPr>
        <w:t>a</w:t>
      </w:r>
      <w:r w:rsidR="00EE456D">
        <w:rPr>
          <w:rFonts w:ascii="Cambria" w:hAnsi="Cambria"/>
          <w:bCs/>
          <w:sz w:val="28"/>
          <w:szCs w:val="28"/>
          <w:lang w:val="en-GB"/>
        </w:rPr>
        <w:t xml:space="preserve"> </w:t>
      </w:r>
      <w:r w:rsidRPr="00344BB5">
        <w:rPr>
          <w:rFonts w:ascii="Cambria" w:hAnsi="Cambria"/>
          <w:bCs/>
          <w:sz w:val="28"/>
          <w:szCs w:val="28"/>
          <w:lang w:val="en-GB"/>
        </w:rPr>
        <w:t>computer</w:t>
      </w:r>
      <w:r w:rsidR="00EE456D">
        <w:rPr>
          <w:rFonts w:ascii="Cambria" w:hAnsi="Cambria"/>
          <w:bCs/>
          <w:sz w:val="28"/>
          <w:szCs w:val="28"/>
          <w:lang w:val="en-GB"/>
        </w:rPr>
        <w:t xml:space="preserve"> </w:t>
      </w:r>
      <w:r w:rsidRPr="00344BB5">
        <w:rPr>
          <w:rFonts w:ascii="Cambria" w:hAnsi="Cambria"/>
          <w:bCs/>
          <w:sz w:val="28"/>
          <w:szCs w:val="28"/>
          <w:lang w:val="en-GB"/>
        </w:rPr>
        <w:t>document</w:t>
      </w:r>
      <w:r w:rsidR="00EE456D">
        <w:rPr>
          <w:rFonts w:ascii="Cambria" w:hAnsi="Cambria"/>
          <w:bCs/>
          <w:sz w:val="28"/>
          <w:szCs w:val="28"/>
          <w:lang w:val="en-GB"/>
        </w:rPr>
        <w:t xml:space="preserve"> </w:t>
      </w:r>
    </w:p>
    <w:p w14:paraId="0D096E66" w14:textId="70BB0562" w:rsidR="00344BB5"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these</w:t>
      </w:r>
      <w:r w:rsidR="00EE456D">
        <w:rPr>
          <w:rFonts w:ascii="Cambria" w:hAnsi="Cambria"/>
          <w:sz w:val="28"/>
          <w:szCs w:val="28"/>
          <w:lang w:val="en-GB"/>
        </w:rPr>
        <w:t xml:space="preserve"> </w:t>
      </w:r>
      <w:r w:rsidRPr="00344BB5">
        <w:rPr>
          <w:rFonts w:ascii="Cambria" w:hAnsi="Cambria"/>
          <w:sz w:val="28"/>
          <w:szCs w:val="28"/>
          <w:lang w:val="en-GB"/>
        </w:rPr>
        <w:t>areas,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individual</w:t>
      </w:r>
      <w:r w:rsidR="00EE456D">
        <w:rPr>
          <w:rFonts w:ascii="Cambria" w:hAnsi="Cambria"/>
          <w:sz w:val="28"/>
          <w:szCs w:val="28"/>
          <w:lang w:val="en-GB"/>
        </w:rPr>
        <w:t xml:space="preserve"> </w:t>
      </w:r>
      <w:r w:rsidRPr="00344BB5">
        <w:rPr>
          <w:rFonts w:ascii="Cambria" w:hAnsi="Cambria"/>
          <w:sz w:val="28"/>
          <w:szCs w:val="28"/>
          <w:lang w:val="en-GB"/>
        </w:rPr>
        <w:t>methods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perpetrating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oversight</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identified.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p>
    <w:p w14:paraId="3DDCEF9C" w14:textId="60AF84D7" w:rsidR="00554E2E" w:rsidRPr="00344BB5" w:rsidRDefault="00554E2E" w:rsidP="00344BB5">
      <w:pPr>
        <w:spacing w:before="120" w:line="360" w:lineRule="auto"/>
        <w:jc w:val="both"/>
        <w:rPr>
          <w:rFonts w:ascii="Cambria" w:hAnsi="Cambria"/>
          <w:b/>
          <w:bCs/>
          <w:sz w:val="28"/>
          <w:szCs w:val="28"/>
          <w:lang w:val="en-GB"/>
        </w:rPr>
      </w:pPr>
      <w:r w:rsidRPr="00344BB5">
        <w:rPr>
          <w:rFonts w:ascii="Cambria" w:hAnsi="Cambria"/>
          <w:b/>
          <w:bCs/>
          <w:sz w:val="28"/>
          <w:szCs w:val="28"/>
          <w:lang w:val="en-GB"/>
        </w:rPr>
        <w:t>1)</w:t>
      </w:r>
      <w:r w:rsidR="00EE456D">
        <w:rPr>
          <w:rFonts w:ascii="Cambria" w:hAnsi="Cambria"/>
          <w:b/>
          <w:bCs/>
          <w:sz w:val="28"/>
          <w:szCs w:val="28"/>
          <w:lang w:val="en-GB"/>
        </w:rPr>
        <w:t xml:space="preserve"> </w:t>
      </w:r>
      <w:r w:rsidRPr="00344BB5">
        <w:rPr>
          <w:rFonts w:ascii="Cambria" w:hAnsi="Cambria"/>
          <w:b/>
          <w:bCs/>
          <w:sz w:val="28"/>
          <w:szCs w:val="28"/>
          <w:lang w:val="en-GB"/>
        </w:rPr>
        <w:t>Management</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use</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computer</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electronic</w:t>
      </w:r>
      <w:r w:rsidR="00EE456D">
        <w:rPr>
          <w:rFonts w:ascii="Cambria" w:hAnsi="Cambria"/>
          <w:b/>
          <w:bCs/>
          <w:sz w:val="28"/>
          <w:szCs w:val="28"/>
          <w:lang w:val="en-GB"/>
        </w:rPr>
        <w:t xml:space="preserve"> </w:t>
      </w:r>
      <w:r w:rsidRPr="00344BB5">
        <w:rPr>
          <w:rFonts w:ascii="Cambria" w:hAnsi="Cambria"/>
          <w:b/>
          <w:bCs/>
          <w:sz w:val="28"/>
          <w:szCs w:val="28"/>
          <w:lang w:val="en-GB"/>
        </w:rPr>
        <w:t>systems</w:t>
      </w:r>
    </w:p>
    <w:p w14:paraId="5FE1021F" w14:textId="51FE8600"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b/>
          <w:bCs/>
          <w:sz w:val="28"/>
          <w:szCs w:val="28"/>
          <w:lang w:val="en-GB"/>
        </w:rPr>
        <w:t>a)</w:t>
      </w:r>
      <w:r w:rsidR="00EE456D">
        <w:rPr>
          <w:rFonts w:ascii="Cambria" w:hAnsi="Cambria"/>
          <w:b/>
          <w:bCs/>
          <w:sz w:val="28"/>
          <w:szCs w:val="28"/>
          <w:lang w:val="en-GB"/>
        </w:rPr>
        <w:t xml:space="preserve">   </w:t>
      </w:r>
      <w:r w:rsidRPr="00344BB5">
        <w:rPr>
          <w:rFonts w:ascii="Cambria" w:hAnsi="Cambria"/>
          <w:sz w:val="28"/>
          <w:szCs w:val="28"/>
          <w:lang w:val="en-GB"/>
        </w:rPr>
        <w:t>Illegal</w:t>
      </w:r>
      <w:r w:rsidR="00EE456D">
        <w:rPr>
          <w:rFonts w:ascii="Cambria" w:hAnsi="Cambria"/>
          <w:sz w:val="28"/>
          <w:szCs w:val="28"/>
          <w:lang w:val="en-GB"/>
        </w:rPr>
        <w:t xml:space="preserve"> </w:t>
      </w:r>
      <w:r w:rsidRPr="00344BB5">
        <w:rPr>
          <w:rFonts w:ascii="Cambria" w:hAnsi="Cambria"/>
          <w:sz w:val="28"/>
          <w:szCs w:val="28"/>
          <w:lang w:val="en-GB"/>
        </w:rPr>
        <w:t>access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electronic</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protected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security</w:t>
      </w:r>
      <w:r w:rsidR="00EE456D">
        <w:rPr>
          <w:rFonts w:ascii="Cambria" w:hAnsi="Cambria"/>
          <w:sz w:val="28"/>
          <w:szCs w:val="28"/>
          <w:lang w:val="en-GB"/>
        </w:rPr>
        <w:t xml:space="preserve"> </w:t>
      </w:r>
      <w:r w:rsidRPr="00344BB5">
        <w:rPr>
          <w:rFonts w:ascii="Cambria" w:hAnsi="Cambria"/>
          <w:sz w:val="28"/>
          <w:szCs w:val="28"/>
          <w:lang w:val="en-GB"/>
        </w:rPr>
        <w:t>measures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operation</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express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tacit</w:t>
      </w:r>
      <w:r w:rsidR="00EE456D">
        <w:rPr>
          <w:rFonts w:ascii="Cambria" w:hAnsi="Cambria"/>
          <w:sz w:val="28"/>
          <w:szCs w:val="28"/>
          <w:lang w:val="en-GB"/>
        </w:rPr>
        <w:t xml:space="preserve"> </w:t>
      </w:r>
      <w:r w:rsidRPr="00344BB5">
        <w:rPr>
          <w:rFonts w:ascii="Cambria" w:hAnsi="Cambria"/>
          <w:sz w:val="28"/>
          <w:szCs w:val="28"/>
          <w:lang w:val="en-GB"/>
        </w:rPr>
        <w:t>will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person</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right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exclude</w:t>
      </w:r>
      <w:r w:rsidR="00EE456D">
        <w:rPr>
          <w:rFonts w:ascii="Cambria" w:hAnsi="Cambria"/>
          <w:sz w:val="28"/>
          <w:szCs w:val="28"/>
          <w:lang w:val="en-GB"/>
        </w:rPr>
        <w:t xml:space="preserve"> </w:t>
      </w:r>
      <w:r w:rsidRPr="00344BB5">
        <w:rPr>
          <w:rFonts w:ascii="Cambria" w:hAnsi="Cambria"/>
          <w:sz w:val="28"/>
          <w:szCs w:val="28"/>
          <w:lang w:val="en-GB"/>
        </w:rPr>
        <w:t>users.</w:t>
      </w:r>
    </w:p>
    <w:p w14:paraId="561B3FEB" w14:textId="0E577D6E" w:rsidR="00554E2E" w:rsidRPr="00344BB5" w:rsidRDefault="00554E2E" w:rsidP="00344BB5">
      <w:pPr>
        <w:numPr>
          <w:ilvl w:val="0"/>
          <w:numId w:val="15"/>
        </w:numPr>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p>
    <w:p w14:paraId="6E700059" w14:textId="3B3D5195" w:rsidR="00554E2E" w:rsidRPr="00344BB5" w:rsidRDefault="00554E2E" w:rsidP="00344BB5">
      <w:pPr>
        <w:numPr>
          <w:ilvl w:val="0"/>
          <w:numId w:val="15"/>
        </w:numPr>
        <w:spacing w:before="120" w:line="360" w:lineRule="auto"/>
        <w:jc w:val="both"/>
        <w:rPr>
          <w:rFonts w:ascii="Cambria" w:hAnsi="Cambria"/>
          <w:sz w:val="28"/>
          <w:szCs w:val="28"/>
          <w:shd w:val="clear" w:color="auto" w:fill="FFFFFF"/>
          <w:lang w:val="en-GB"/>
        </w:rPr>
      </w:pPr>
      <w:r w:rsidRPr="00344BB5">
        <w:rPr>
          <w:rFonts w:ascii="Cambria" w:hAnsi="Cambria"/>
          <w:bCs/>
          <w:sz w:val="28"/>
          <w:szCs w:val="28"/>
          <w:u w:val="single"/>
          <w:shd w:val="clear" w:color="auto" w:fill="FFFFFF"/>
          <w:lang w:val="en-GB"/>
        </w:rPr>
        <w:lastRenderedPageBreak/>
        <w:t>Principles&amp;Practices</w:t>
      </w:r>
      <w:r w:rsidRPr="00344BB5">
        <w:rPr>
          <w:rFonts w:ascii="Cambria" w:hAnsi="Cambria"/>
          <w:bCs/>
          <w:sz w:val="28"/>
          <w:szCs w:val="28"/>
          <w:shd w:val="clear" w:color="auto" w:fill="FFFFFF"/>
          <w:lang w:val="en-GB"/>
        </w:rPr>
        <w:t>:</w:t>
      </w:r>
      <w:r w:rsidR="00EE456D">
        <w:rPr>
          <w:rFonts w:ascii="Cambria" w:hAnsi="Cambria"/>
          <w:bCs/>
          <w:sz w:val="28"/>
          <w:szCs w:val="28"/>
          <w:shd w:val="clear" w:color="auto" w:fill="FFFFFF"/>
          <w:lang w:val="en-GB"/>
        </w:rPr>
        <w:t xml:space="preserve"> </w:t>
      </w:r>
      <w:r w:rsidRPr="00344BB5">
        <w:rPr>
          <w:rFonts w:ascii="Cambria" w:hAnsi="Cambria"/>
          <w:sz w:val="28"/>
          <w:szCs w:val="28"/>
          <w:shd w:val="clear" w:color="auto" w:fill="FFFFFF"/>
          <w:lang w:val="en-GB"/>
        </w:rPr>
        <w:t>PMI</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18–C</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“Using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Computer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Technology”;</w:t>
      </w:r>
    </w:p>
    <w:p w14:paraId="59CA3856" w14:textId="00049186" w:rsidR="00554E2E" w:rsidRPr="00344BB5" w:rsidRDefault="00554E2E" w:rsidP="00344BB5">
      <w:pPr>
        <w:numPr>
          <w:ilvl w:val="0"/>
          <w:numId w:val="15"/>
        </w:numPr>
        <w:spacing w:before="120" w:line="360" w:lineRule="auto"/>
        <w:jc w:val="both"/>
        <w:rPr>
          <w:rFonts w:ascii="Cambria" w:hAnsi="Cambria"/>
          <w:sz w:val="28"/>
          <w:szCs w:val="28"/>
          <w:shd w:val="clear" w:color="auto" w:fill="FFFFFF"/>
          <w:lang w:val="en-GB"/>
        </w:rPr>
      </w:pPr>
      <w:r w:rsidRPr="00344BB5">
        <w:rPr>
          <w:rFonts w:ascii="Cambria" w:hAnsi="Cambria"/>
          <w:bCs/>
          <w:sz w:val="28"/>
          <w:szCs w:val="28"/>
          <w:u w:val="single"/>
          <w:shd w:val="clear" w:color="auto" w:fill="FFFFFF"/>
          <w:lang w:val="en-GB"/>
        </w:rPr>
        <w:t>Principles&amp;Practices</w:t>
      </w:r>
      <w:r w:rsidRPr="00344BB5">
        <w:rPr>
          <w:rFonts w:ascii="Cambria" w:hAnsi="Cambria"/>
          <w:bCs/>
          <w:sz w:val="28"/>
          <w:szCs w:val="28"/>
          <w:shd w:val="clear" w:color="auto" w:fill="FFFFFF"/>
          <w:lang w:val="en-GB"/>
        </w:rPr>
        <w:t>:</w:t>
      </w:r>
      <w:r w:rsidR="00EE456D">
        <w:rPr>
          <w:rFonts w:ascii="Cambria" w:hAnsi="Cambria"/>
          <w:bCs/>
          <w:sz w:val="28"/>
          <w:szCs w:val="28"/>
          <w:shd w:val="clear" w:color="auto" w:fill="FFFFFF"/>
          <w:lang w:val="en-GB"/>
        </w:rPr>
        <w:t xml:space="preserve"> </w:t>
      </w:r>
      <w:r w:rsidRPr="00344BB5">
        <w:rPr>
          <w:rFonts w:ascii="Cambria" w:hAnsi="Cambria"/>
          <w:sz w:val="28"/>
          <w:szCs w:val="28"/>
          <w:shd w:val="clear" w:color="auto" w:fill="FFFFFF"/>
          <w:lang w:val="en-GB"/>
        </w:rPr>
        <w:t>PMI</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21</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“Managing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Computer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Systems”.</w:t>
      </w:r>
    </w:p>
    <w:p w14:paraId="3DE02B8F" w14:textId="77777777" w:rsidR="00554E2E" w:rsidRPr="00344BB5" w:rsidRDefault="00554E2E" w:rsidP="00344BB5">
      <w:pPr>
        <w:spacing w:before="120" w:line="360" w:lineRule="auto"/>
        <w:ind w:left="720"/>
        <w:jc w:val="both"/>
        <w:rPr>
          <w:rFonts w:ascii="Cambria" w:hAnsi="Cambria"/>
          <w:sz w:val="28"/>
          <w:szCs w:val="28"/>
          <w:shd w:val="clear" w:color="auto" w:fill="FFFFFF"/>
          <w:lang w:val="en-GB"/>
        </w:rPr>
      </w:pPr>
    </w:p>
    <w:p w14:paraId="5BF3F180" w14:textId="47F70A29" w:rsidR="00554E2E" w:rsidRPr="00344BB5" w:rsidRDefault="00554E2E" w:rsidP="00344BB5">
      <w:pPr>
        <w:pStyle w:val="BodyText"/>
        <w:spacing w:before="120" w:after="0" w:line="360" w:lineRule="auto"/>
        <w:jc w:val="both"/>
        <w:rPr>
          <w:rFonts w:ascii="Cambria" w:hAnsi="Cambria"/>
          <w:sz w:val="28"/>
          <w:szCs w:val="28"/>
          <w:shd w:val="clear" w:color="auto" w:fill="FFFFFF"/>
          <w:lang w:val="en-GB"/>
        </w:rPr>
      </w:pPr>
      <w:r w:rsidRPr="00344BB5">
        <w:rPr>
          <w:rFonts w:ascii="Cambria" w:hAnsi="Cambria"/>
          <w:b/>
          <w:bCs/>
          <w:sz w:val="28"/>
          <w:szCs w:val="28"/>
          <w:shd w:val="clear" w:color="auto" w:fill="FFFFFF"/>
          <w:lang w:val="en-GB"/>
        </w:rPr>
        <w:t>b)</w:t>
      </w:r>
      <w:r w:rsidR="00EE456D">
        <w:rPr>
          <w:rFonts w:ascii="Cambria" w:hAnsi="Cambria"/>
          <w:b/>
          <w:bCs/>
          <w:sz w:val="28"/>
          <w:szCs w:val="28"/>
          <w:shd w:val="clear" w:color="auto" w:fill="FFFFFF"/>
          <w:lang w:val="en-GB"/>
        </w:rPr>
        <w:t xml:space="preserve">  </w:t>
      </w:r>
      <w:r w:rsidRPr="00344BB5">
        <w:rPr>
          <w:rFonts w:ascii="Cambria" w:hAnsi="Cambria"/>
          <w:sz w:val="28"/>
          <w:szCs w:val="28"/>
          <w:shd w:val="clear" w:color="auto" w:fill="FFFFFF"/>
          <w:lang w:val="en-GB"/>
        </w:rPr>
        <w:t>Illegally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obtaining,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reproducing,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disseminating,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communicating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delivering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codes,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key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words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other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means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suitable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access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computer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electronic</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system</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protected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security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measures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providing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indications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instructions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suitable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purpose.</w:t>
      </w:r>
    </w:p>
    <w:p w14:paraId="3884B290" w14:textId="78B3D889" w:rsidR="00554E2E" w:rsidRPr="00344BB5" w:rsidRDefault="00554E2E" w:rsidP="00344BB5">
      <w:pPr>
        <w:numPr>
          <w:ilvl w:val="0"/>
          <w:numId w:val="46"/>
        </w:numPr>
        <w:spacing w:before="120" w:line="360" w:lineRule="auto"/>
        <w:jc w:val="both"/>
        <w:rPr>
          <w:rFonts w:ascii="Cambria" w:hAnsi="Cambria"/>
          <w:sz w:val="28"/>
          <w:szCs w:val="28"/>
          <w:shd w:val="clear" w:color="auto" w:fill="FFFFFF"/>
          <w:lang w:val="en-GB"/>
        </w:rPr>
      </w:pPr>
      <w:r w:rsidRPr="00344BB5">
        <w:rPr>
          <w:rFonts w:ascii="Cambria" w:hAnsi="Cambria"/>
          <w:sz w:val="28"/>
          <w:szCs w:val="28"/>
          <w:shd w:val="clear" w:color="auto" w:fill="FFFFFF"/>
          <w:lang w:val="en-GB"/>
        </w:rPr>
        <w:t>PMI</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Security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Directives,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Standard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11.03.01</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001</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Password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Composition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&amp;</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Protection.</w:t>
      </w:r>
    </w:p>
    <w:p w14:paraId="55C309D7" w14:textId="77777777" w:rsidR="00554E2E" w:rsidRPr="00344BB5" w:rsidRDefault="00554E2E" w:rsidP="00344BB5">
      <w:pPr>
        <w:spacing w:before="120" w:line="360" w:lineRule="auto"/>
        <w:ind w:left="720"/>
        <w:jc w:val="both"/>
        <w:rPr>
          <w:rFonts w:ascii="Cambria" w:hAnsi="Cambria"/>
          <w:sz w:val="28"/>
          <w:szCs w:val="28"/>
          <w:shd w:val="clear" w:color="auto" w:fill="FFFFFF"/>
          <w:lang w:val="en-GB"/>
        </w:rPr>
      </w:pPr>
    </w:p>
    <w:p w14:paraId="365D5A8B" w14:textId="68618235" w:rsidR="00554E2E" w:rsidRPr="00344BB5" w:rsidRDefault="00554E2E" w:rsidP="00344BB5">
      <w:pPr>
        <w:pStyle w:val="Footer"/>
        <w:widowControl w:val="0"/>
        <w:tabs>
          <w:tab w:val="left" w:pos="1871"/>
        </w:tabs>
        <w:autoSpaceDE w:val="0"/>
        <w:spacing w:before="120" w:line="360" w:lineRule="auto"/>
        <w:jc w:val="both"/>
        <w:rPr>
          <w:rFonts w:ascii="Cambria" w:hAnsi="Cambria"/>
          <w:sz w:val="28"/>
          <w:szCs w:val="28"/>
          <w:shd w:val="clear" w:color="auto" w:fill="FFFFFF"/>
          <w:lang w:val="en-GB"/>
        </w:rPr>
      </w:pPr>
      <w:r w:rsidRPr="00344BB5">
        <w:rPr>
          <w:rFonts w:ascii="Cambria" w:hAnsi="Cambria"/>
          <w:b/>
          <w:bCs/>
          <w:sz w:val="28"/>
          <w:szCs w:val="28"/>
          <w:shd w:val="clear" w:color="auto" w:fill="FFFFFF"/>
          <w:lang w:val="en-GB"/>
        </w:rPr>
        <w:t>c)</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Obtaining,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producing,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reproducing,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importing,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disseminating,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communicating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delivering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equipment,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devices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computer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programs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suitable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damage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event,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alter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operation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computer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electronic</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system,</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information,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data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programs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contained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therein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pertaining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thereto,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also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through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total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partial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interruption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system.</w:t>
      </w:r>
    </w:p>
    <w:p w14:paraId="36674D61" w14:textId="548FE850" w:rsidR="00554E2E" w:rsidRPr="00344BB5" w:rsidRDefault="00554E2E" w:rsidP="00344BB5">
      <w:pPr>
        <w:numPr>
          <w:ilvl w:val="0"/>
          <w:numId w:val="46"/>
        </w:numPr>
        <w:spacing w:before="120" w:line="360" w:lineRule="auto"/>
        <w:jc w:val="both"/>
        <w:rPr>
          <w:rFonts w:ascii="Cambria" w:hAnsi="Cambria"/>
          <w:sz w:val="28"/>
          <w:szCs w:val="28"/>
          <w:shd w:val="clear" w:color="auto" w:fill="FFFFFF"/>
          <w:lang w:val="en-GB"/>
        </w:rPr>
      </w:pPr>
      <w:r w:rsidRPr="00344BB5">
        <w:rPr>
          <w:rFonts w:ascii="Cambria" w:hAnsi="Cambria"/>
          <w:bCs/>
          <w:sz w:val="28"/>
          <w:szCs w:val="28"/>
          <w:u w:val="single"/>
          <w:shd w:val="clear" w:color="auto" w:fill="FFFFFF"/>
          <w:lang w:val="en-GB"/>
        </w:rPr>
        <w:t>Principles&amp;Practices</w:t>
      </w:r>
      <w:r w:rsidRPr="00344BB5">
        <w:rPr>
          <w:rFonts w:ascii="Cambria" w:hAnsi="Cambria"/>
          <w:bCs/>
          <w:sz w:val="28"/>
          <w:szCs w:val="28"/>
          <w:shd w:val="clear" w:color="auto" w:fill="FFFFFF"/>
          <w:lang w:val="en-GB"/>
        </w:rPr>
        <w:t>:</w:t>
      </w:r>
      <w:r w:rsidR="00EE456D">
        <w:rPr>
          <w:rFonts w:ascii="Cambria" w:hAnsi="Cambria"/>
          <w:bCs/>
          <w:sz w:val="28"/>
          <w:szCs w:val="28"/>
          <w:shd w:val="clear" w:color="auto" w:fill="FFFFFF"/>
          <w:lang w:val="en-GB"/>
        </w:rPr>
        <w:t xml:space="preserve"> </w:t>
      </w:r>
      <w:r w:rsidRPr="00344BB5">
        <w:rPr>
          <w:rFonts w:ascii="Cambria" w:hAnsi="Cambria"/>
          <w:sz w:val="28"/>
          <w:szCs w:val="28"/>
          <w:shd w:val="clear" w:color="auto" w:fill="FFFFFF"/>
          <w:lang w:val="en-GB"/>
        </w:rPr>
        <w:t>PMI</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18–C</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“Using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Computer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Technology”;</w:t>
      </w:r>
    </w:p>
    <w:p w14:paraId="341055A2" w14:textId="54D0BC26" w:rsidR="00554E2E" w:rsidRPr="00344BB5" w:rsidRDefault="00554E2E" w:rsidP="00344BB5">
      <w:pPr>
        <w:numPr>
          <w:ilvl w:val="0"/>
          <w:numId w:val="46"/>
        </w:numPr>
        <w:spacing w:before="120" w:line="360" w:lineRule="auto"/>
        <w:jc w:val="both"/>
        <w:rPr>
          <w:rFonts w:ascii="Cambria" w:hAnsi="Cambria"/>
          <w:sz w:val="28"/>
          <w:szCs w:val="28"/>
          <w:shd w:val="clear" w:color="auto" w:fill="FFFFFF"/>
          <w:lang w:val="en-GB"/>
        </w:rPr>
      </w:pPr>
      <w:r w:rsidRPr="00344BB5">
        <w:rPr>
          <w:rFonts w:ascii="Cambria" w:hAnsi="Cambria"/>
          <w:bCs/>
          <w:sz w:val="28"/>
          <w:szCs w:val="28"/>
          <w:u w:val="single"/>
          <w:shd w:val="clear" w:color="auto" w:fill="FFFFFF"/>
          <w:lang w:val="en-GB"/>
        </w:rPr>
        <w:t>Principles&amp;Practices</w:t>
      </w:r>
      <w:r w:rsidRPr="00344BB5">
        <w:rPr>
          <w:rFonts w:ascii="Cambria" w:hAnsi="Cambria"/>
          <w:bCs/>
          <w:sz w:val="28"/>
          <w:szCs w:val="28"/>
          <w:shd w:val="clear" w:color="auto" w:fill="FFFFFF"/>
          <w:lang w:val="en-GB"/>
        </w:rPr>
        <w:t>:</w:t>
      </w:r>
      <w:r w:rsidR="00EE456D">
        <w:rPr>
          <w:rFonts w:ascii="Cambria" w:hAnsi="Cambria"/>
          <w:bCs/>
          <w:sz w:val="28"/>
          <w:szCs w:val="28"/>
          <w:shd w:val="clear" w:color="auto" w:fill="FFFFFF"/>
          <w:lang w:val="en-GB"/>
        </w:rPr>
        <w:t xml:space="preserve"> </w:t>
      </w:r>
      <w:r w:rsidRPr="00344BB5">
        <w:rPr>
          <w:rFonts w:ascii="Cambria" w:hAnsi="Cambria"/>
          <w:sz w:val="28"/>
          <w:szCs w:val="28"/>
          <w:shd w:val="clear" w:color="auto" w:fill="FFFFFF"/>
          <w:lang w:val="en-GB"/>
        </w:rPr>
        <w:t>PMI</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21</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“Managing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Computer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Systems”.</w:t>
      </w:r>
    </w:p>
    <w:p w14:paraId="71B2080F" w14:textId="77777777" w:rsidR="00554E2E" w:rsidRPr="00344BB5" w:rsidRDefault="00554E2E" w:rsidP="00344BB5">
      <w:pPr>
        <w:spacing w:before="120" w:line="360" w:lineRule="auto"/>
        <w:ind w:left="720"/>
        <w:jc w:val="both"/>
        <w:rPr>
          <w:rFonts w:ascii="Cambria" w:hAnsi="Cambria"/>
          <w:sz w:val="28"/>
          <w:szCs w:val="28"/>
          <w:shd w:val="clear" w:color="auto" w:fill="FFFFFF"/>
          <w:lang w:val="en-GB"/>
        </w:rPr>
      </w:pPr>
    </w:p>
    <w:p w14:paraId="55EC09FB" w14:textId="4A31BE4E" w:rsidR="00554E2E" w:rsidRPr="00344BB5" w:rsidRDefault="00554E2E" w:rsidP="00344BB5">
      <w:pPr>
        <w:pStyle w:val="Footer"/>
        <w:widowControl w:val="0"/>
        <w:tabs>
          <w:tab w:val="left" w:pos="1871"/>
        </w:tabs>
        <w:autoSpaceDE w:val="0"/>
        <w:spacing w:before="120" w:line="360" w:lineRule="auto"/>
        <w:jc w:val="both"/>
        <w:rPr>
          <w:rFonts w:ascii="Cambria" w:hAnsi="Cambria"/>
          <w:sz w:val="28"/>
          <w:szCs w:val="28"/>
          <w:shd w:val="clear" w:color="auto" w:fill="FFFFFF"/>
          <w:lang w:val="en-GB"/>
        </w:rPr>
      </w:pPr>
      <w:r w:rsidRPr="00344BB5">
        <w:rPr>
          <w:rFonts w:ascii="Cambria" w:hAnsi="Cambria"/>
          <w:b/>
          <w:bCs/>
          <w:sz w:val="28"/>
          <w:szCs w:val="28"/>
          <w:shd w:val="clear" w:color="auto" w:fill="FFFFFF"/>
          <w:lang w:val="en-GB"/>
        </w:rPr>
        <w:t>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Destroying,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wearing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down,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cancelling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suppressing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others’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computer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information,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data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programs.</w:t>
      </w:r>
    </w:p>
    <w:p w14:paraId="5B47B6A0" w14:textId="4DA9B876" w:rsidR="00554E2E" w:rsidRPr="00344BB5" w:rsidRDefault="00554E2E" w:rsidP="00344BB5">
      <w:pPr>
        <w:numPr>
          <w:ilvl w:val="0"/>
          <w:numId w:val="3"/>
        </w:numPr>
        <w:spacing w:before="120" w:line="360" w:lineRule="auto"/>
        <w:jc w:val="both"/>
        <w:rPr>
          <w:rFonts w:ascii="Cambria" w:hAnsi="Cambria"/>
          <w:sz w:val="28"/>
          <w:szCs w:val="28"/>
          <w:shd w:val="clear" w:color="auto" w:fill="FFFFFF"/>
          <w:lang w:val="en-GB"/>
        </w:rPr>
      </w:pPr>
      <w:r w:rsidRPr="00344BB5">
        <w:rPr>
          <w:rFonts w:ascii="Cambria" w:hAnsi="Cambria"/>
          <w:bCs/>
          <w:sz w:val="28"/>
          <w:szCs w:val="28"/>
          <w:u w:val="single"/>
          <w:shd w:val="clear" w:color="auto" w:fill="FFFFFF"/>
          <w:lang w:val="en-GB"/>
        </w:rPr>
        <w:t>Principles&amp;Practices</w:t>
      </w:r>
      <w:r w:rsidRPr="00344BB5">
        <w:rPr>
          <w:rFonts w:ascii="Cambria" w:hAnsi="Cambria"/>
          <w:bCs/>
          <w:sz w:val="28"/>
          <w:szCs w:val="28"/>
          <w:shd w:val="clear" w:color="auto" w:fill="FFFFFF"/>
          <w:lang w:val="en-GB"/>
        </w:rPr>
        <w:t>:</w:t>
      </w:r>
      <w:r w:rsidR="00EE456D">
        <w:rPr>
          <w:rFonts w:ascii="Cambria" w:hAnsi="Cambria"/>
          <w:bCs/>
          <w:sz w:val="28"/>
          <w:szCs w:val="28"/>
          <w:shd w:val="clear" w:color="auto" w:fill="FFFFFF"/>
          <w:lang w:val="en-GB"/>
        </w:rPr>
        <w:t xml:space="preserve"> </w:t>
      </w:r>
      <w:r w:rsidRPr="00344BB5">
        <w:rPr>
          <w:rFonts w:ascii="Cambria" w:hAnsi="Cambria"/>
          <w:sz w:val="28"/>
          <w:szCs w:val="28"/>
          <w:shd w:val="clear" w:color="auto" w:fill="FFFFFF"/>
          <w:lang w:val="en-GB"/>
        </w:rPr>
        <w:t>PMI</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18–C</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“Using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Computer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Technology”.</w:t>
      </w:r>
    </w:p>
    <w:p w14:paraId="69360D29" w14:textId="77777777" w:rsidR="00554E2E" w:rsidRPr="00344BB5" w:rsidRDefault="00554E2E" w:rsidP="00344BB5">
      <w:pPr>
        <w:spacing w:before="120" w:line="360" w:lineRule="auto"/>
        <w:ind w:left="720"/>
        <w:jc w:val="both"/>
        <w:rPr>
          <w:rFonts w:ascii="Cambria" w:hAnsi="Cambria"/>
          <w:sz w:val="28"/>
          <w:szCs w:val="28"/>
          <w:shd w:val="clear" w:color="auto" w:fill="FFFFFF"/>
          <w:lang w:val="en-GB"/>
        </w:rPr>
      </w:pPr>
    </w:p>
    <w:p w14:paraId="59A3D375" w14:textId="2851064F"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b/>
          <w:sz w:val="28"/>
          <w:szCs w:val="28"/>
          <w:lang w:val="en-GB"/>
        </w:rPr>
        <w:t>e)</w:t>
      </w:r>
      <w:r w:rsidR="00EE456D">
        <w:rPr>
          <w:rFonts w:ascii="Cambria" w:hAnsi="Cambria"/>
          <w:sz w:val="28"/>
          <w:szCs w:val="28"/>
          <w:lang w:val="en-GB"/>
        </w:rPr>
        <w:t xml:space="preserve">  </w:t>
      </w:r>
      <w:r w:rsidRPr="00344BB5">
        <w:rPr>
          <w:rFonts w:ascii="Cambria" w:hAnsi="Cambria"/>
          <w:sz w:val="28"/>
          <w:szCs w:val="28"/>
          <w:lang w:val="en-GB"/>
        </w:rPr>
        <w:t>Destroying,</w:t>
      </w:r>
      <w:r w:rsidR="00EE456D">
        <w:rPr>
          <w:rFonts w:ascii="Cambria" w:hAnsi="Cambria"/>
          <w:sz w:val="28"/>
          <w:szCs w:val="28"/>
          <w:lang w:val="en-GB"/>
        </w:rPr>
        <w:t xml:space="preserve"> </w:t>
      </w:r>
      <w:r w:rsidRPr="00344BB5">
        <w:rPr>
          <w:rFonts w:ascii="Cambria" w:hAnsi="Cambria"/>
          <w:sz w:val="28"/>
          <w:szCs w:val="28"/>
          <w:lang w:val="en-GB"/>
        </w:rPr>
        <w:t>wearing</w:t>
      </w:r>
      <w:r w:rsidR="00EE456D">
        <w:rPr>
          <w:rFonts w:ascii="Cambria" w:hAnsi="Cambria"/>
          <w:sz w:val="28"/>
          <w:szCs w:val="28"/>
          <w:lang w:val="en-GB"/>
        </w:rPr>
        <w:t xml:space="preserve"> </w:t>
      </w:r>
      <w:r w:rsidRPr="00344BB5">
        <w:rPr>
          <w:rFonts w:ascii="Cambria" w:hAnsi="Cambria"/>
          <w:sz w:val="28"/>
          <w:szCs w:val="28"/>
          <w:lang w:val="en-GB"/>
        </w:rPr>
        <w:t>down,</w:t>
      </w:r>
      <w:r w:rsidR="00EE456D">
        <w:rPr>
          <w:rFonts w:ascii="Cambria" w:hAnsi="Cambria"/>
          <w:sz w:val="28"/>
          <w:szCs w:val="28"/>
          <w:lang w:val="en-GB"/>
        </w:rPr>
        <w:t xml:space="preserve"> </w:t>
      </w:r>
      <w:r w:rsidRPr="00344BB5">
        <w:rPr>
          <w:rFonts w:ascii="Cambria" w:hAnsi="Cambria"/>
          <w:sz w:val="28"/>
          <w:szCs w:val="28"/>
          <w:lang w:val="en-GB"/>
        </w:rPr>
        <w:t>cancelling,</w:t>
      </w:r>
      <w:r w:rsidR="00EE456D">
        <w:rPr>
          <w:rFonts w:ascii="Cambria" w:hAnsi="Cambria"/>
          <w:sz w:val="28"/>
          <w:szCs w:val="28"/>
          <w:lang w:val="en-GB"/>
        </w:rPr>
        <w:t xml:space="preserve"> </w:t>
      </w:r>
      <w:r w:rsidRPr="00344BB5">
        <w:rPr>
          <w:rFonts w:ascii="Cambria" w:hAnsi="Cambria"/>
          <w:sz w:val="28"/>
          <w:szCs w:val="28"/>
          <w:lang w:val="en-GB"/>
        </w:rPr>
        <w:t>altering</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suppressing</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data</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programs</w:t>
      </w:r>
      <w:r w:rsidR="00EE456D">
        <w:rPr>
          <w:rFonts w:ascii="Cambria" w:hAnsi="Cambria"/>
          <w:sz w:val="28"/>
          <w:szCs w:val="28"/>
          <w:lang w:val="en-GB"/>
        </w:rPr>
        <w:t xml:space="preserve"> </w:t>
      </w:r>
      <w:r w:rsidRPr="00344BB5">
        <w:rPr>
          <w:rFonts w:ascii="Cambria" w:hAnsi="Cambria"/>
          <w:sz w:val="28"/>
          <w:szCs w:val="28"/>
          <w:lang w:val="en-GB"/>
        </w:rPr>
        <w:t>used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State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another</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entity</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pertaining</w:t>
      </w:r>
      <w:r w:rsidR="00EE456D">
        <w:rPr>
          <w:rFonts w:ascii="Cambria" w:hAnsi="Cambria"/>
          <w:sz w:val="28"/>
          <w:szCs w:val="28"/>
          <w:lang w:val="en-GB"/>
        </w:rPr>
        <w:t xml:space="preserve"> </w:t>
      </w:r>
      <w:r w:rsidRPr="00344BB5">
        <w:rPr>
          <w:rFonts w:ascii="Cambria" w:hAnsi="Cambria"/>
          <w:sz w:val="28"/>
          <w:szCs w:val="28"/>
          <w:lang w:val="en-GB"/>
        </w:rPr>
        <w:t>thereto,</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event,</w:t>
      </w:r>
      <w:r w:rsidR="00EE456D">
        <w:rPr>
          <w:rFonts w:ascii="Cambria" w:hAnsi="Cambria"/>
          <w:sz w:val="28"/>
          <w:szCs w:val="28"/>
          <w:lang w:val="en-GB"/>
        </w:rPr>
        <w:t xml:space="preserve"> </w:t>
      </w:r>
      <w:r w:rsidRPr="00344BB5">
        <w:rPr>
          <w:rFonts w:ascii="Cambria" w:hAnsi="Cambria"/>
          <w:sz w:val="28"/>
          <w:szCs w:val="28"/>
          <w:lang w:val="en-GB"/>
        </w:rPr>
        <w:t>used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p>
    <w:p w14:paraId="7CF4091D" w14:textId="28CD07C5" w:rsidR="00554E2E" w:rsidRPr="00344BB5" w:rsidRDefault="00554E2E" w:rsidP="00344BB5">
      <w:pPr>
        <w:pStyle w:val="BodyText"/>
        <w:numPr>
          <w:ilvl w:val="0"/>
          <w:numId w:val="3"/>
        </w:numPr>
        <w:spacing w:before="120" w:after="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p>
    <w:p w14:paraId="390EA708" w14:textId="77777777" w:rsidR="00554E2E" w:rsidRPr="00344BB5" w:rsidRDefault="00554E2E" w:rsidP="00344BB5">
      <w:pPr>
        <w:pStyle w:val="BodyText"/>
        <w:spacing w:before="120" w:after="0" w:line="360" w:lineRule="auto"/>
        <w:ind w:left="720"/>
        <w:jc w:val="both"/>
        <w:rPr>
          <w:rFonts w:ascii="Cambria" w:hAnsi="Cambria"/>
          <w:sz w:val="28"/>
          <w:szCs w:val="28"/>
          <w:lang w:val="en-GB"/>
        </w:rPr>
      </w:pPr>
    </w:p>
    <w:p w14:paraId="022A9D60" w14:textId="3510F3C5"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b/>
          <w:bCs/>
          <w:sz w:val="28"/>
          <w:szCs w:val="28"/>
          <w:lang w:val="en-GB"/>
        </w:rPr>
        <w:t>f)</w:t>
      </w:r>
      <w:r w:rsidR="00EE456D">
        <w:rPr>
          <w:rFonts w:ascii="Cambria" w:hAnsi="Cambria"/>
          <w:sz w:val="28"/>
          <w:szCs w:val="28"/>
          <w:lang w:val="en-GB"/>
        </w:rPr>
        <w:t xml:space="preserve"> </w:t>
      </w:r>
      <w:r w:rsidRPr="00344BB5">
        <w:rPr>
          <w:rFonts w:ascii="Cambria" w:hAnsi="Cambria"/>
          <w:sz w:val="28"/>
          <w:szCs w:val="28"/>
          <w:lang w:val="en-GB"/>
        </w:rPr>
        <w:t>Destroying,</w:t>
      </w:r>
      <w:r w:rsidR="00EE456D">
        <w:rPr>
          <w:rFonts w:ascii="Cambria" w:hAnsi="Cambria"/>
          <w:sz w:val="28"/>
          <w:szCs w:val="28"/>
          <w:lang w:val="en-GB"/>
        </w:rPr>
        <w:t xml:space="preserve"> </w:t>
      </w:r>
      <w:r w:rsidRPr="00344BB5">
        <w:rPr>
          <w:rFonts w:ascii="Cambria" w:hAnsi="Cambria"/>
          <w:sz w:val="28"/>
          <w:szCs w:val="28"/>
          <w:lang w:val="en-GB"/>
        </w:rPr>
        <w:t>wearing</w:t>
      </w:r>
      <w:r w:rsidR="00EE456D">
        <w:rPr>
          <w:rFonts w:ascii="Cambria" w:hAnsi="Cambria"/>
          <w:sz w:val="28"/>
          <w:szCs w:val="28"/>
          <w:lang w:val="en-GB"/>
        </w:rPr>
        <w:t xml:space="preserve"> </w:t>
      </w:r>
      <w:r w:rsidRPr="00344BB5">
        <w:rPr>
          <w:rFonts w:ascii="Cambria" w:hAnsi="Cambria"/>
          <w:sz w:val="28"/>
          <w:szCs w:val="28"/>
          <w:lang w:val="en-GB"/>
        </w:rPr>
        <w:t>down,</w:t>
      </w:r>
      <w:r w:rsidR="00EE456D">
        <w:rPr>
          <w:rFonts w:ascii="Cambria" w:hAnsi="Cambria"/>
          <w:sz w:val="28"/>
          <w:szCs w:val="28"/>
          <w:lang w:val="en-GB"/>
        </w:rPr>
        <w:t xml:space="preserve"> </w:t>
      </w:r>
      <w:r w:rsidRPr="00344BB5">
        <w:rPr>
          <w:rFonts w:ascii="Cambria" w:hAnsi="Cambria"/>
          <w:sz w:val="28"/>
          <w:szCs w:val="28"/>
          <w:lang w:val="en-GB"/>
        </w:rPr>
        <w:t>cancelling,</w:t>
      </w:r>
      <w:r w:rsidR="00EE456D">
        <w:rPr>
          <w:rFonts w:ascii="Cambria" w:hAnsi="Cambria"/>
          <w:sz w:val="28"/>
          <w:szCs w:val="28"/>
          <w:lang w:val="en-GB"/>
        </w:rPr>
        <w:t xml:space="preserve"> </w:t>
      </w:r>
      <w:r w:rsidRPr="00344BB5">
        <w:rPr>
          <w:rFonts w:ascii="Cambria" w:hAnsi="Cambria"/>
          <w:sz w:val="28"/>
          <w:szCs w:val="28"/>
          <w:lang w:val="en-GB"/>
        </w:rPr>
        <w:t>altering</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suppressing</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data</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programs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introducing</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transmitting</w:t>
      </w:r>
      <w:r w:rsidR="00EE456D">
        <w:rPr>
          <w:rFonts w:ascii="Cambria" w:hAnsi="Cambria"/>
          <w:sz w:val="28"/>
          <w:szCs w:val="28"/>
          <w:lang w:val="en-GB"/>
        </w:rPr>
        <w:t xml:space="preserve"> </w:t>
      </w:r>
      <w:r w:rsidRPr="00344BB5">
        <w:rPr>
          <w:rFonts w:ascii="Cambria" w:hAnsi="Cambria"/>
          <w:sz w:val="28"/>
          <w:szCs w:val="28"/>
          <w:lang w:val="en-GB"/>
        </w:rPr>
        <w:t>data,</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programs</w:t>
      </w:r>
      <w:r w:rsidR="00EE456D">
        <w:rPr>
          <w:rFonts w:ascii="Cambria" w:hAnsi="Cambria"/>
          <w:sz w:val="28"/>
          <w:szCs w:val="28"/>
          <w:lang w:val="en-GB"/>
        </w:rPr>
        <w:t xml:space="preserve"> </w:t>
      </w:r>
      <w:r w:rsidRPr="00344BB5">
        <w:rPr>
          <w:rFonts w:ascii="Cambria" w:hAnsi="Cambria"/>
          <w:sz w:val="28"/>
          <w:szCs w:val="28"/>
          <w:lang w:val="en-GB"/>
        </w:rPr>
        <w:t>suitable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destroy,</w:t>
      </w:r>
      <w:r w:rsidR="00EE456D">
        <w:rPr>
          <w:rFonts w:ascii="Cambria" w:hAnsi="Cambria"/>
          <w:sz w:val="28"/>
          <w:szCs w:val="28"/>
          <w:lang w:val="en-GB"/>
        </w:rPr>
        <w:t xml:space="preserve"> </w:t>
      </w:r>
      <w:r w:rsidRPr="00344BB5">
        <w:rPr>
          <w:rFonts w:ascii="Cambria" w:hAnsi="Cambria"/>
          <w:sz w:val="28"/>
          <w:szCs w:val="28"/>
          <w:lang w:val="en-GB"/>
        </w:rPr>
        <w:t>damage,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render</w:t>
      </w:r>
      <w:r w:rsidR="00EE456D">
        <w:rPr>
          <w:rFonts w:ascii="Cambria" w:hAnsi="Cambria"/>
          <w:sz w:val="28"/>
          <w:szCs w:val="28"/>
          <w:lang w:val="en-GB"/>
        </w:rPr>
        <w:t xml:space="preserve"> </w:t>
      </w:r>
      <w:r w:rsidRPr="00344BB5">
        <w:rPr>
          <w:rFonts w:ascii="Cambria" w:hAnsi="Cambria"/>
          <w:sz w:val="28"/>
          <w:szCs w:val="28"/>
          <w:lang w:val="en-GB"/>
        </w:rPr>
        <w:t>partially</w:t>
      </w:r>
      <w:r w:rsidR="00EE456D">
        <w:rPr>
          <w:rFonts w:ascii="Cambria" w:hAnsi="Cambria"/>
          <w:sz w:val="28"/>
          <w:szCs w:val="28"/>
          <w:lang w:val="en-GB"/>
        </w:rPr>
        <w:t xml:space="preserve"> </w:t>
      </w:r>
      <w:r w:rsidRPr="00344BB5">
        <w:rPr>
          <w:rFonts w:ascii="Cambria" w:hAnsi="Cambria"/>
          <w:sz w:val="28"/>
          <w:szCs w:val="28"/>
          <w:lang w:val="en-GB"/>
        </w:rPr>
        <w:t>unusable</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electronic</w:t>
      </w:r>
      <w:r w:rsidR="00EE456D">
        <w:rPr>
          <w:rFonts w:ascii="Cambria" w:hAnsi="Cambria"/>
          <w:sz w:val="28"/>
          <w:szCs w:val="28"/>
          <w:lang w:val="en-GB"/>
        </w:rPr>
        <w:t xml:space="preserve"> </w:t>
      </w:r>
      <w:r w:rsidRPr="00344BB5">
        <w:rPr>
          <w:rFonts w:ascii="Cambria" w:hAnsi="Cambria"/>
          <w:sz w:val="28"/>
          <w:szCs w:val="28"/>
          <w:lang w:val="en-GB"/>
        </w:rPr>
        <w:t>systems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seriously</w:t>
      </w:r>
      <w:r w:rsidR="00EE456D">
        <w:rPr>
          <w:rFonts w:ascii="Cambria" w:hAnsi="Cambria"/>
          <w:sz w:val="28"/>
          <w:szCs w:val="28"/>
          <w:lang w:val="en-GB"/>
        </w:rPr>
        <w:t xml:space="preserve"> </w:t>
      </w:r>
      <w:r w:rsidRPr="00344BB5">
        <w:rPr>
          <w:rFonts w:ascii="Cambria" w:hAnsi="Cambria"/>
          <w:sz w:val="28"/>
          <w:szCs w:val="28"/>
          <w:lang w:val="en-GB"/>
        </w:rPr>
        <w:t>obstructing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operations</w:t>
      </w:r>
      <w:r w:rsidR="00EE456D">
        <w:rPr>
          <w:rFonts w:ascii="Cambria" w:hAnsi="Cambria"/>
          <w:sz w:val="28"/>
          <w:szCs w:val="28"/>
          <w:lang w:val="en-GB"/>
        </w:rPr>
        <w:t xml:space="preserve"> </w:t>
      </w:r>
      <w:r w:rsidRPr="00344BB5">
        <w:rPr>
          <w:rFonts w:ascii="Cambria" w:hAnsi="Cambria"/>
          <w:sz w:val="28"/>
          <w:szCs w:val="28"/>
          <w:lang w:val="en-GB"/>
        </w:rPr>
        <w:t>thereof</w:t>
      </w:r>
    </w:p>
    <w:p w14:paraId="37E41995" w14:textId="490C1763" w:rsidR="00554E2E" w:rsidRPr="00344BB5" w:rsidRDefault="00554E2E" w:rsidP="00344BB5">
      <w:pPr>
        <w:pStyle w:val="BodyText"/>
        <w:numPr>
          <w:ilvl w:val="0"/>
          <w:numId w:val="3"/>
        </w:numPr>
        <w:spacing w:before="120" w:after="0" w:line="360" w:lineRule="auto"/>
        <w:jc w:val="both"/>
        <w:rPr>
          <w:rFonts w:ascii="Cambria" w:hAnsi="Cambria"/>
          <w:sz w:val="28"/>
          <w:szCs w:val="28"/>
          <w:u w:val="single"/>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p>
    <w:p w14:paraId="44B63B54" w14:textId="77777777" w:rsidR="00554E2E" w:rsidRPr="00344BB5" w:rsidRDefault="00554E2E" w:rsidP="00344BB5">
      <w:pPr>
        <w:pStyle w:val="BodyText"/>
        <w:spacing w:before="120" w:after="0" w:line="360" w:lineRule="auto"/>
        <w:jc w:val="both"/>
        <w:rPr>
          <w:rFonts w:ascii="Cambria" w:hAnsi="Cambria"/>
          <w:sz w:val="28"/>
          <w:szCs w:val="28"/>
          <w:lang w:val="en-GB"/>
        </w:rPr>
      </w:pPr>
    </w:p>
    <w:p w14:paraId="1E0ED9F6" w14:textId="486DE76A"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b/>
          <w:bCs/>
          <w:sz w:val="28"/>
          <w:szCs w:val="28"/>
          <w:lang w:val="en-GB"/>
        </w:rPr>
        <w:t>g)</w:t>
      </w:r>
      <w:r w:rsidR="00EE456D">
        <w:rPr>
          <w:rFonts w:ascii="Cambria" w:hAnsi="Cambria"/>
          <w:sz w:val="28"/>
          <w:szCs w:val="28"/>
          <w:lang w:val="en-GB"/>
        </w:rPr>
        <w:t xml:space="preserve"> </w:t>
      </w:r>
      <w:r w:rsidRPr="00344BB5">
        <w:rPr>
          <w:rFonts w:ascii="Cambria" w:hAnsi="Cambria"/>
          <w:sz w:val="28"/>
          <w:szCs w:val="28"/>
          <w:lang w:val="en-GB"/>
        </w:rPr>
        <w:t>Destroying,</w:t>
      </w:r>
      <w:r w:rsidR="00EE456D">
        <w:rPr>
          <w:rFonts w:ascii="Cambria" w:hAnsi="Cambria"/>
          <w:sz w:val="28"/>
          <w:szCs w:val="28"/>
          <w:lang w:val="en-GB"/>
        </w:rPr>
        <w:t xml:space="preserve"> </w:t>
      </w:r>
      <w:r w:rsidRPr="00344BB5">
        <w:rPr>
          <w:rFonts w:ascii="Cambria" w:hAnsi="Cambria"/>
          <w:sz w:val="28"/>
          <w:szCs w:val="28"/>
          <w:lang w:val="en-GB"/>
        </w:rPr>
        <w:t>wearing</w:t>
      </w:r>
      <w:r w:rsidR="00EE456D">
        <w:rPr>
          <w:rFonts w:ascii="Cambria" w:hAnsi="Cambria"/>
          <w:sz w:val="28"/>
          <w:szCs w:val="28"/>
          <w:lang w:val="en-GB"/>
        </w:rPr>
        <w:t xml:space="preserve"> </w:t>
      </w:r>
      <w:r w:rsidRPr="00344BB5">
        <w:rPr>
          <w:rFonts w:ascii="Cambria" w:hAnsi="Cambria"/>
          <w:sz w:val="28"/>
          <w:szCs w:val="28"/>
          <w:lang w:val="en-GB"/>
        </w:rPr>
        <w:t>down,</w:t>
      </w:r>
      <w:r w:rsidR="00EE456D">
        <w:rPr>
          <w:rFonts w:ascii="Cambria" w:hAnsi="Cambria"/>
          <w:sz w:val="28"/>
          <w:szCs w:val="28"/>
          <w:lang w:val="en-GB"/>
        </w:rPr>
        <w:t xml:space="preserve"> </w:t>
      </w:r>
      <w:r w:rsidRPr="00344BB5">
        <w:rPr>
          <w:rFonts w:ascii="Cambria" w:hAnsi="Cambria"/>
          <w:sz w:val="28"/>
          <w:szCs w:val="28"/>
          <w:lang w:val="en-GB"/>
        </w:rPr>
        <w:t>cancelling,</w:t>
      </w:r>
      <w:r w:rsidR="00EE456D">
        <w:rPr>
          <w:rFonts w:ascii="Cambria" w:hAnsi="Cambria"/>
          <w:sz w:val="28"/>
          <w:szCs w:val="28"/>
          <w:lang w:val="en-GB"/>
        </w:rPr>
        <w:t xml:space="preserve"> </w:t>
      </w:r>
      <w:r w:rsidRPr="00344BB5">
        <w:rPr>
          <w:rFonts w:ascii="Cambria" w:hAnsi="Cambria"/>
          <w:sz w:val="28"/>
          <w:szCs w:val="28"/>
          <w:lang w:val="en-GB"/>
        </w:rPr>
        <w:t>altering</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suppressing</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data</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programs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introducing</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transmitting</w:t>
      </w:r>
      <w:r w:rsidR="00EE456D">
        <w:rPr>
          <w:rFonts w:ascii="Cambria" w:hAnsi="Cambria"/>
          <w:sz w:val="28"/>
          <w:szCs w:val="28"/>
          <w:lang w:val="en-GB"/>
        </w:rPr>
        <w:t xml:space="preserve"> </w:t>
      </w:r>
      <w:r w:rsidRPr="00344BB5">
        <w:rPr>
          <w:rFonts w:ascii="Cambria" w:hAnsi="Cambria"/>
          <w:sz w:val="28"/>
          <w:szCs w:val="28"/>
          <w:lang w:val="en-GB"/>
        </w:rPr>
        <w:t>data,</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programs</w:t>
      </w:r>
      <w:r w:rsidR="00EE456D">
        <w:rPr>
          <w:rFonts w:ascii="Cambria" w:hAnsi="Cambria"/>
          <w:sz w:val="28"/>
          <w:szCs w:val="28"/>
          <w:lang w:val="en-GB"/>
        </w:rPr>
        <w:t xml:space="preserve"> </w:t>
      </w:r>
      <w:r w:rsidRPr="00344BB5">
        <w:rPr>
          <w:rFonts w:ascii="Cambria" w:hAnsi="Cambria"/>
          <w:sz w:val="28"/>
          <w:szCs w:val="28"/>
          <w:lang w:val="en-GB"/>
        </w:rPr>
        <w:t>suitable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destroy,</w:t>
      </w:r>
      <w:r w:rsidR="00EE456D">
        <w:rPr>
          <w:rFonts w:ascii="Cambria" w:hAnsi="Cambria"/>
          <w:sz w:val="28"/>
          <w:szCs w:val="28"/>
          <w:lang w:val="en-GB"/>
        </w:rPr>
        <w:t xml:space="preserve"> </w:t>
      </w:r>
      <w:r w:rsidRPr="00344BB5">
        <w:rPr>
          <w:rFonts w:ascii="Cambria" w:hAnsi="Cambria"/>
          <w:sz w:val="28"/>
          <w:szCs w:val="28"/>
          <w:lang w:val="en-GB"/>
        </w:rPr>
        <w:t>damage,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render</w:t>
      </w:r>
      <w:r w:rsidR="00EE456D">
        <w:rPr>
          <w:rFonts w:ascii="Cambria" w:hAnsi="Cambria"/>
          <w:sz w:val="28"/>
          <w:szCs w:val="28"/>
          <w:lang w:val="en-GB"/>
        </w:rPr>
        <w:t xml:space="preserve"> </w:t>
      </w:r>
      <w:r w:rsidRPr="00344BB5">
        <w:rPr>
          <w:rFonts w:ascii="Cambria" w:hAnsi="Cambria"/>
          <w:sz w:val="28"/>
          <w:szCs w:val="28"/>
          <w:lang w:val="en-GB"/>
        </w:rPr>
        <w:t>partially</w:t>
      </w:r>
      <w:r w:rsidR="00EE456D">
        <w:rPr>
          <w:rFonts w:ascii="Cambria" w:hAnsi="Cambria"/>
          <w:sz w:val="28"/>
          <w:szCs w:val="28"/>
          <w:lang w:val="en-GB"/>
        </w:rPr>
        <w:t xml:space="preserve"> </w:t>
      </w:r>
      <w:r w:rsidRPr="00344BB5">
        <w:rPr>
          <w:rFonts w:ascii="Cambria" w:hAnsi="Cambria"/>
          <w:sz w:val="28"/>
          <w:szCs w:val="28"/>
          <w:lang w:val="en-GB"/>
        </w:rPr>
        <w:t>unusable</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electronic</w:t>
      </w:r>
      <w:r w:rsidR="00EE456D">
        <w:rPr>
          <w:rFonts w:ascii="Cambria" w:hAnsi="Cambria"/>
          <w:sz w:val="28"/>
          <w:szCs w:val="28"/>
          <w:lang w:val="en-GB"/>
        </w:rPr>
        <w:t xml:space="preserve"> </w:t>
      </w:r>
      <w:r w:rsidRPr="00344BB5">
        <w:rPr>
          <w:rFonts w:ascii="Cambria" w:hAnsi="Cambria"/>
          <w:sz w:val="28"/>
          <w:szCs w:val="28"/>
          <w:lang w:val="en-GB"/>
        </w:rPr>
        <w:t>systems</w:t>
      </w:r>
      <w:r w:rsidR="00EE456D">
        <w:rPr>
          <w:rFonts w:ascii="Cambria" w:hAnsi="Cambria"/>
          <w:sz w:val="28"/>
          <w:szCs w:val="28"/>
          <w:lang w:val="en-GB"/>
        </w:rPr>
        <w:t xml:space="preserve"> </w:t>
      </w:r>
      <w:r w:rsidRPr="00344BB5">
        <w:rPr>
          <w:rFonts w:ascii="Cambria" w:hAnsi="Cambria"/>
          <w:sz w:val="28"/>
          <w:szCs w:val="28"/>
          <w:lang w:val="en-GB"/>
        </w:rPr>
        <w:t>used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seriously</w:t>
      </w:r>
      <w:r w:rsidR="00EE456D">
        <w:rPr>
          <w:rFonts w:ascii="Cambria" w:hAnsi="Cambria"/>
          <w:sz w:val="28"/>
          <w:szCs w:val="28"/>
          <w:lang w:val="en-GB"/>
        </w:rPr>
        <w:t xml:space="preserve"> </w:t>
      </w:r>
      <w:r w:rsidRPr="00344BB5">
        <w:rPr>
          <w:rFonts w:ascii="Cambria" w:hAnsi="Cambria"/>
          <w:sz w:val="28"/>
          <w:szCs w:val="28"/>
          <w:lang w:val="en-GB"/>
        </w:rPr>
        <w:t>obstructing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operations</w:t>
      </w:r>
      <w:r w:rsidR="00EE456D">
        <w:rPr>
          <w:rFonts w:ascii="Cambria" w:hAnsi="Cambria"/>
          <w:sz w:val="28"/>
          <w:szCs w:val="28"/>
          <w:lang w:val="en-GB"/>
        </w:rPr>
        <w:t xml:space="preserve"> </w:t>
      </w:r>
      <w:r w:rsidRPr="00344BB5">
        <w:rPr>
          <w:rFonts w:ascii="Cambria" w:hAnsi="Cambria"/>
          <w:sz w:val="28"/>
          <w:szCs w:val="28"/>
          <w:lang w:val="en-GB"/>
        </w:rPr>
        <w:t>thereof</w:t>
      </w:r>
    </w:p>
    <w:p w14:paraId="527F5232" w14:textId="6BBAFC89" w:rsidR="00554E2E" w:rsidRPr="001A7286" w:rsidRDefault="00554E2E" w:rsidP="00344BB5">
      <w:pPr>
        <w:pStyle w:val="BodyText"/>
        <w:numPr>
          <w:ilvl w:val="0"/>
          <w:numId w:val="3"/>
        </w:numPr>
        <w:spacing w:before="120" w:after="0" w:line="360" w:lineRule="auto"/>
        <w:jc w:val="both"/>
        <w:rPr>
          <w:rFonts w:ascii="Cambria" w:hAnsi="Cambria"/>
          <w:sz w:val="28"/>
          <w:szCs w:val="28"/>
          <w:u w:val="single"/>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p>
    <w:p w14:paraId="798121C6" w14:textId="0B69F85F" w:rsidR="00554E2E" w:rsidRPr="00344BB5" w:rsidRDefault="00554E2E" w:rsidP="00344BB5">
      <w:pPr>
        <w:spacing w:before="120" w:line="360" w:lineRule="auto"/>
        <w:jc w:val="both"/>
        <w:rPr>
          <w:rFonts w:ascii="Cambria" w:hAnsi="Cambria"/>
          <w:b/>
          <w:bCs/>
          <w:sz w:val="28"/>
          <w:szCs w:val="28"/>
          <w:lang w:val="en-GB"/>
        </w:rPr>
      </w:pPr>
      <w:r w:rsidRPr="00344BB5">
        <w:rPr>
          <w:rFonts w:ascii="Cambria" w:hAnsi="Cambria"/>
          <w:b/>
          <w:bCs/>
          <w:sz w:val="28"/>
          <w:szCs w:val="28"/>
          <w:lang w:val="en-GB"/>
        </w:rPr>
        <w:t>2)</w:t>
      </w:r>
      <w:r w:rsidR="00EE456D">
        <w:rPr>
          <w:rFonts w:ascii="Cambria" w:hAnsi="Cambria"/>
          <w:b/>
          <w:bCs/>
          <w:sz w:val="28"/>
          <w:szCs w:val="28"/>
          <w:lang w:val="en-GB"/>
        </w:rPr>
        <w:t xml:space="preserve"> </w:t>
      </w:r>
      <w:r w:rsidRPr="00344BB5">
        <w:rPr>
          <w:rFonts w:ascii="Cambria" w:hAnsi="Cambria"/>
          <w:b/>
          <w:bCs/>
          <w:sz w:val="28"/>
          <w:szCs w:val="28"/>
          <w:lang w:val="en-GB"/>
        </w:rPr>
        <w:t>Creation</w:t>
      </w:r>
      <w:r w:rsidR="00EE456D">
        <w:rPr>
          <w:rFonts w:ascii="Cambria" w:hAnsi="Cambria"/>
          <w:b/>
          <w:bCs/>
          <w:sz w:val="28"/>
          <w:szCs w:val="28"/>
          <w:lang w:val="en-GB"/>
        </w:rPr>
        <w:t xml:space="preserve"> </w:t>
      </w:r>
      <w:r w:rsidRPr="00344BB5">
        <w:rPr>
          <w:rFonts w:ascii="Cambria" w:hAnsi="Cambria"/>
          <w:b/>
          <w:bCs/>
          <w:sz w:val="28"/>
          <w:szCs w:val="28"/>
          <w:lang w:val="en-GB"/>
        </w:rPr>
        <w:t>or</w:t>
      </w:r>
      <w:r w:rsidR="00EE456D">
        <w:rPr>
          <w:rFonts w:ascii="Cambria" w:hAnsi="Cambria"/>
          <w:b/>
          <w:bCs/>
          <w:sz w:val="28"/>
          <w:szCs w:val="28"/>
          <w:lang w:val="en-GB"/>
        </w:rPr>
        <w:t xml:space="preserve"> </w:t>
      </w:r>
      <w:r w:rsidRPr="00344BB5">
        <w:rPr>
          <w:rFonts w:ascii="Cambria" w:hAnsi="Cambria"/>
          <w:b/>
          <w:bCs/>
          <w:sz w:val="28"/>
          <w:szCs w:val="28"/>
          <w:lang w:val="en-GB"/>
        </w:rPr>
        <w:t>use</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a</w:t>
      </w:r>
      <w:r w:rsidR="00EE456D">
        <w:rPr>
          <w:rFonts w:ascii="Cambria" w:hAnsi="Cambria"/>
          <w:b/>
          <w:bCs/>
          <w:sz w:val="28"/>
          <w:szCs w:val="28"/>
          <w:lang w:val="en-GB"/>
        </w:rPr>
        <w:t xml:space="preserve"> </w:t>
      </w:r>
      <w:r w:rsidRPr="00344BB5">
        <w:rPr>
          <w:rFonts w:ascii="Cambria" w:hAnsi="Cambria"/>
          <w:b/>
          <w:bCs/>
          <w:sz w:val="28"/>
          <w:szCs w:val="28"/>
          <w:lang w:val="en-GB"/>
        </w:rPr>
        <w:t>computer</w:t>
      </w:r>
      <w:r w:rsidR="00EE456D">
        <w:rPr>
          <w:rFonts w:ascii="Cambria" w:hAnsi="Cambria"/>
          <w:b/>
          <w:bCs/>
          <w:sz w:val="28"/>
          <w:szCs w:val="28"/>
          <w:lang w:val="en-GB"/>
        </w:rPr>
        <w:t xml:space="preserve"> </w:t>
      </w:r>
      <w:r w:rsidRPr="00344BB5">
        <w:rPr>
          <w:rFonts w:ascii="Cambria" w:hAnsi="Cambria"/>
          <w:b/>
          <w:bCs/>
          <w:sz w:val="28"/>
          <w:szCs w:val="28"/>
          <w:lang w:val="en-GB"/>
        </w:rPr>
        <w:t>document</w:t>
      </w:r>
    </w:p>
    <w:p w14:paraId="69F9B26C" w14:textId="3EE03EDD" w:rsidR="00554E2E" w:rsidRPr="00344BB5" w:rsidRDefault="00554E2E" w:rsidP="00344BB5">
      <w:pPr>
        <w:pStyle w:val="Footer"/>
        <w:widowControl w:val="0"/>
        <w:tabs>
          <w:tab w:val="left" w:pos="1871"/>
        </w:tabs>
        <w:autoSpaceDE w:val="0"/>
        <w:spacing w:before="120" w:line="360" w:lineRule="auto"/>
        <w:jc w:val="both"/>
        <w:rPr>
          <w:rFonts w:ascii="Cambria" w:hAnsi="Cambria"/>
          <w:sz w:val="28"/>
          <w:szCs w:val="28"/>
          <w:lang w:val="en-GB"/>
        </w:rPr>
      </w:pPr>
      <w:r w:rsidRPr="00344BB5">
        <w:rPr>
          <w:rFonts w:ascii="Cambria" w:hAnsi="Cambria"/>
          <w:sz w:val="28"/>
          <w:szCs w:val="28"/>
          <w:lang w:val="en-GB"/>
        </w:rPr>
        <w:t>Falsification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private</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documents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provide</w:t>
      </w:r>
      <w:r w:rsidR="00EE456D">
        <w:rPr>
          <w:rFonts w:ascii="Cambria" w:hAnsi="Cambria"/>
          <w:sz w:val="28"/>
          <w:szCs w:val="28"/>
          <w:lang w:val="en-GB"/>
        </w:rPr>
        <w:t xml:space="preserve"> </w:t>
      </w:r>
      <w:r w:rsidRPr="00344BB5">
        <w:rPr>
          <w:rFonts w:ascii="Cambria" w:hAnsi="Cambria"/>
          <w:sz w:val="28"/>
          <w:szCs w:val="28"/>
          <w:lang w:val="en-GB"/>
        </w:rPr>
        <w:lastRenderedPageBreak/>
        <w:t>evidentiary</w:t>
      </w:r>
      <w:r w:rsidR="00EE456D">
        <w:rPr>
          <w:rFonts w:ascii="Cambria" w:hAnsi="Cambria"/>
          <w:sz w:val="28"/>
          <w:szCs w:val="28"/>
          <w:lang w:val="en-GB"/>
        </w:rPr>
        <w:t xml:space="preserve"> </w:t>
      </w:r>
      <w:r w:rsidRPr="00344BB5">
        <w:rPr>
          <w:rFonts w:ascii="Cambria" w:hAnsi="Cambria"/>
          <w:sz w:val="28"/>
          <w:szCs w:val="28"/>
          <w:lang w:val="en-GB"/>
        </w:rPr>
        <w:t>proof.</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p>
    <w:p w14:paraId="2B3EBF10" w14:textId="2BC88E82" w:rsidR="00554E2E" w:rsidRPr="00344BB5" w:rsidRDefault="00554E2E" w:rsidP="00344BB5">
      <w:pPr>
        <w:pStyle w:val="Footer"/>
        <w:widowControl w:val="0"/>
        <w:tabs>
          <w:tab w:val="left" w:pos="1871"/>
        </w:tabs>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complete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partial</w:t>
      </w:r>
      <w:r w:rsidR="00EE456D">
        <w:rPr>
          <w:rFonts w:ascii="Cambria" w:hAnsi="Cambria"/>
          <w:sz w:val="28"/>
          <w:szCs w:val="28"/>
          <w:lang w:val="en-GB"/>
        </w:rPr>
        <w:t xml:space="preserve"> </w:t>
      </w:r>
      <w:r w:rsidRPr="00344BB5">
        <w:rPr>
          <w:rFonts w:ascii="Cambria" w:hAnsi="Cambria"/>
          <w:sz w:val="28"/>
          <w:szCs w:val="28"/>
          <w:lang w:val="en-GB"/>
        </w:rPr>
        <w:t>creation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false</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document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alteration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real</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document;</w:t>
      </w:r>
    </w:p>
    <w:p w14:paraId="21349CE2" w14:textId="6BFB1EAA" w:rsidR="00554E2E" w:rsidRPr="00344BB5" w:rsidRDefault="00554E2E" w:rsidP="00344BB5">
      <w:pPr>
        <w:pStyle w:val="Footer"/>
        <w:widowControl w:val="0"/>
        <w:tabs>
          <w:tab w:val="left" w:pos="1871"/>
        </w:tabs>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counterfeiting</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alteration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documents;</w:t>
      </w:r>
    </w:p>
    <w:p w14:paraId="7A735C4B" w14:textId="1F1FE3DD" w:rsidR="00554E2E" w:rsidRPr="00344BB5" w:rsidRDefault="00554E2E" w:rsidP="00344BB5">
      <w:pPr>
        <w:pStyle w:val="Footer"/>
        <w:widowControl w:val="0"/>
        <w:tabs>
          <w:tab w:val="left" w:pos="1871"/>
        </w:tabs>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simulation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copies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document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induction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issue</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copy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document</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different</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original;</w:t>
      </w:r>
    </w:p>
    <w:p w14:paraId="36A8B36A" w14:textId="616DC7AA" w:rsidR="00554E2E" w:rsidRPr="00344BB5" w:rsidRDefault="00554E2E" w:rsidP="00344BB5">
      <w:pPr>
        <w:pStyle w:val="Footer"/>
        <w:widowControl w:val="0"/>
        <w:tabs>
          <w:tab w:val="left" w:pos="1871"/>
        </w:tabs>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declaration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false</w:t>
      </w:r>
      <w:r w:rsidR="00EE456D">
        <w:rPr>
          <w:rFonts w:ascii="Cambria" w:hAnsi="Cambria"/>
          <w:sz w:val="28"/>
          <w:szCs w:val="28"/>
          <w:lang w:val="en-GB"/>
        </w:rPr>
        <w:t xml:space="preserve"> </w:t>
      </w:r>
      <w:r w:rsidRPr="00344BB5">
        <w:rPr>
          <w:rFonts w:ascii="Cambria" w:hAnsi="Cambria"/>
          <w:sz w:val="28"/>
          <w:szCs w:val="28"/>
          <w:lang w:val="en-GB"/>
        </w:rPr>
        <w:t>information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document;</w:t>
      </w:r>
    </w:p>
    <w:p w14:paraId="00F7C141" w14:textId="550C1B40" w:rsidR="00554E2E" w:rsidRPr="00344BB5" w:rsidRDefault="00554E2E" w:rsidP="00344BB5">
      <w:pPr>
        <w:pStyle w:val="Footer"/>
        <w:widowControl w:val="0"/>
        <w:tabs>
          <w:tab w:val="left" w:pos="1871"/>
        </w:tabs>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creation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false</w:t>
      </w:r>
      <w:r w:rsidR="00EE456D">
        <w:rPr>
          <w:rFonts w:ascii="Cambria" w:hAnsi="Cambria"/>
          <w:sz w:val="28"/>
          <w:szCs w:val="28"/>
          <w:lang w:val="en-GB"/>
        </w:rPr>
        <w:t xml:space="preserve"> </w:t>
      </w:r>
      <w:r w:rsidRPr="00344BB5">
        <w:rPr>
          <w:rFonts w:ascii="Cambria" w:hAnsi="Cambria"/>
          <w:sz w:val="28"/>
          <w:szCs w:val="28"/>
          <w:lang w:val="en-GB"/>
        </w:rPr>
        <w:t>private</w:t>
      </w:r>
      <w:r w:rsidR="00EE456D">
        <w:rPr>
          <w:rFonts w:ascii="Cambria" w:hAnsi="Cambria"/>
          <w:sz w:val="28"/>
          <w:szCs w:val="28"/>
          <w:lang w:val="en-GB"/>
        </w:rPr>
        <w:t xml:space="preserve"> </w:t>
      </w:r>
      <w:r w:rsidRPr="00344BB5">
        <w:rPr>
          <w:rFonts w:ascii="Cambria" w:hAnsi="Cambria"/>
          <w:sz w:val="28"/>
          <w:szCs w:val="28"/>
          <w:lang w:val="en-GB"/>
        </w:rPr>
        <w:t>agreement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document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alteration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real</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deed</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private</w:t>
      </w:r>
      <w:r w:rsidR="00EE456D">
        <w:rPr>
          <w:rFonts w:ascii="Cambria" w:hAnsi="Cambria"/>
          <w:sz w:val="28"/>
          <w:szCs w:val="28"/>
          <w:lang w:val="en-GB"/>
        </w:rPr>
        <w:t xml:space="preserve"> </w:t>
      </w:r>
      <w:r w:rsidRPr="00344BB5">
        <w:rPr>
          <w:rFonts w:ascii="Cambria" w:hAnsi="Cambria"/>
          <w:sz w:val="28"/>
          <w:szCs w:val="28"/>
          <w:lang w:val="en-GB"/>
        </w:rPr>
        <w:t>agreement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document;</w:t>
      </w:r>
    </w:p>
    <w:p w14:paraId="3BBD82A0" w14:textId="49292D17" w:rsidR="00554E2E" w:rsidRPr="00344BB5" w:rsidRDefault="00554E2E" w:rsidP="00344BB5">
      <w:pPr>
        <w:pStyle w:val="Footer"/>
        <w:widowControl w:val="0"/>
        <w:tabs>
          <w:tab w:val="left" w:pos="1871"/>
        </w:tabs>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abuse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blank</w:t>
      </w:r>
      <w:r w:rsidR="00EE456D">
        <w:rPr>
          <w:rFonts w:ascii="Cambria" w:hAnsi="Cambria"/>
          <w:sz w:val="28"/>
          <w:szCs w:val="28"/>
          <w:lang w:val="en-GB"/>
        </w:rPr>
        <w:t xml:space="preserve"> </w:t>
      </w:r>
      <w:r w:rsidRPr="00344BB5">
        <w:rPr>
          <w:rFonts w:ascii="Cambria" w:hAnsi="Cambria"/>
          <w:sz w:val="28"/>
          <w:szCs w:val="28"/>
          <w:lang w:val="en-GB"/>
        </w:rPr>
        <w:t>signature</w:t>
      </w:r>
      <w:r w:rsidR="00EE456D">
        <w:rPr>
          <w:rFonts w:ascii="Cambria" w:hAnsi="Cambria"/>
          <w:sz w:val="28"/>
          <w:szCs w:val="28"/>
          <w:lang w:val="en-GB"/>
        </w:rPr>
        <w:t xml:space="preserve"> </w:t>
      </w:r>
      <w:r w:rsidRPr="00344BB5">
        <w:rPr>
          <w:rFonts w:ascii="Cambria" w:hAnsi="Cambria"/>
          <w:sz w:val="28"/>
          <w:szCs w:val="28"/>
          <w:lang w:val="en-GB"/>
        </w:rPr>
        <w:t>contained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document;</w:t>
      </w:r>
    </w:p>
    <w:p w14:paraId="70490DD0" w14:textId="6CE80180" w:rsidR="00554E2E" w:rsidRPr="00344BB5" w:rsidRDefault="00554E2E" w:rsidP="00344BB5">
      <w:pPr>
        <w:pStyle w:val="Footer"/>
        <w:widowControl w:val="0"/>
        <w:tabs>
          <w:tab w:val="left" w:pos="1871"/>
        </w:tabs>
        <w:autoSpaceDE w:val="0"/>
        <w:spacing w:before="12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false</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document;</w:t>
      </w:r>
    </w:p>
    <w:p w14:paraId="3DA3DA20" w14:textId="4E0CD36F"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destruction,</w:t>
      </w:r>
      <w:r w:rsidR="00EE456D">
        <w:rPr>
          <w:rFonts w:ascii="Cambria" w:hAnsi="Cambria"/>
          <w:sz w:val="28"/>
          <w:szCs w:val="28"/>
          <w:lang w:val="en-GB"/>
        </w:rPr>
        <w:t xml:space="preserve"> </w:t>
      </w:r>
      <w:r w:rsidRPr="00344BB5">
        <w:rPr>
          <w:rFonts w:ascii="Cambria" w:hAnsi="Cambria"/>
          <w:sz w:val="28"/>
          <w:szCs w:val="28"/>
          <w:lang w:val="en-GB"/>
        </w:rPr>
        <w:t>cancellation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hiding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real</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document.</w:t>
      </w:r>
    </w:p>
    <w:p w14:paraId="51F3D750" w14:textId="2BDA37A0" w:rsidR="00554E2E" w:rsidRPr="00344BB5" w:rsidRDefault="00554E2E" w:rsidP="00344BB5">
      <w:pPr>
        <w:pStyle w:val="BodyText"/>
        <w:numPr>
          <w:ilvl w:val="0"/>
          <w:numId w:val="3"/>
        </w:numPr>
        <w:spacing w:before="120" w:after="0" w:line="360" w:lineRule="auto"/>
        <w:jc w:val="both"/>
        <w:rPr>
          <w:rFonts w:ascii="Cambria" w:hAnsi="Cambria"/>
          <w:sz w:val="28"/>
          <w:szCs w:val="28"/>
          <w:u w:val="single"/>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p>
    <w:p w14:paraId="1298022A" w14:textId="77777777" w:rsidR="00554E2E" w:rsidRPr="00344BB5" w:rsidRDefault="00554E2E" w:rsidP="00344BB5">
      <w:pPr>
        <w:pStyle w:val="BodyText"/>
        <w:spacing w:before="120" w:after="0"/>
        <w:jc w:val="both"/>
        <w:rPr>
          <w:rFonts w:ascii="Cambria" w:hAnsi="Cambria"/>
          <w:sz w:val="28"/>
          <w:szCs w:val="28"/>
          <w:lang w:val="en-GB"/>
        </w:rPr>
      </w:pPr>
    </w:p>
    <w:p w14:paraId="6C97C086" w14:textId="2400E3AB" w:rsidR="00554E2E" w:rsidRPr="00344BB5" w:rsidRDefault="00554E2E" w:rsidP="00344BB5">
      <w:pPr>
        <w:pStyle w:val="BodyText"/>
        <w:spacing w:before="120" w:after="0" w:line="360" w:lineRule="auto"/>
        <w:jc w:val="both"/>
        <w:rPr>
          <w:rFonts w:ascii="Cambria" w:hAnsi="Cambria"/>
          <w:b/>
          <w:bCs/>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mapping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pursuant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b/>
          <w:sz w:val="28"/>
          <w:szCs w:val="28"/>
          <w:lang w:val="en-GB"/>
        </w:rPr>
        <w:t>articles</w:t>
      </w:r>
      <w:r w:rsidR="00EE456D">
        <w:rPr>
          <w:rFonts w:ascii="Cambria" w:hAnsi="Cambria"/>
          <w:b/>
          <w:sz w:val="28"/>
          <w:szCs w:val="28"/>
          <w:lang w:val="en-GB"/>
        </w:rPr>
        <w:t xml:space="preserve"> </w:t>
      </w:r>
      <w:r w:rsidRPr="00344BB5">
        <w:rPr>
          <w:rFonts w:ascii="Cambria" w:hAnsi="Cambria"/>
          <w:b/>
          <w:sz w:val="28"/>
          <w:szCs w:val="28"/>
          <w:lang w:val="en-GB"/>
        </w:rPr>
        <w:t>617-</w:t>
      </w:r>
      <w:r w:rsidRPr="00344BB5">
        <w:rPr>
          <w:rFonts w:ascii="Cambria" w:hAnsi="Cambria"/>
          <w:b/>
          <w:i/>
          <w:sz w:val="28"/>
          <w:szCs w:val="28"/>
          <w:lang w:val="en-GB"/>
        </w:rPr>
        <w:t>quater</w:t>
      </w:r>
      <w:r w:rsidR="00EE456D">
        <w:rPr>
          <w:rFonts w:ascii="Cambria" w:hAnsi="Cambria"/>
          <w:b/>
          <w:sz w:val="28"/>
          <w:szCs w:val="28"/>
          <w:lang w:val="en-GB"/>
        </w:rPr>
        <w:t xml:space="preserve"> </w:t>
      </w:r>
      <w:r w:rsidRPr="00344BB5">
        <w:rPr>
          <w:rFonts w:ascii="Cambria" w:hAnsi="Cambria"/>
          <w:b/>
          <w:sz w:val="28"/>
          <w:szCs w:val="28"/>
          <w:lang w:val="en-GB"/>
        </w:rPr>
        <w:t>and</w:t>
      </w:r>
      <w:r w:rsidR="00EE456D">
        <w:rPr>
          <w:rFonts w:ascii="Cambria" w:hAnsi="Cambria"/>
          <w:b/>
          <w:sz w:val="28"/>
          <w:szCs w:val="28"/>
          <w:lang w:val="en-GB"/>
        </w:rPr>
        <w:t xml:space="preserve"> </w:t>
      </w:r>
      <w:r w:rsidRPr="00344BB5">
        <w:rPr>
          <w:rFonts w:ascii="Cambria" w:hAnsi="Cambria"/>
          <w:b/>
          <w:i/>
          <w:sz w:val="28"/>
          <w:szCs w:val="28"/>
          <w:lang w:val="en-GB"/>
        </w:rPr>
        <w:t>quinquies</w:t>
      </w:r>
      <w:r w:rsidR="00EE456D">
        <w:rPr>
          <w:rFonts w:ascii="Cambria" w:hAnsi="Cambria"/>
          <w:b/>
          <w:sz w:val="28"/>
          <w:szCs w:val="28"/>
          <w:lang w:val="en-GB"/>
        </w:rPr>
        <w:t xml:space="preserve"> </w:t>
      </w:r>
      <w:r w:rsidRPr="00344BB5">
        <w:rPr>
          <w:rFonts w:ascii="Cambria" w:hAnsi="Cambria"/>
          <w:b/>
          <w:sz w:val="28"/>
          <w:szCs w:val="28"/>
          <w:lang w:val="en-GB"/>
        </w:rPr>
        <w:t>and</w:t>
      </w:r>
      <w:r w:rsidR="00EE456D">
        <w:rPr>
          <w:rFonts w:ascii="Cambria" w:hAnsi="Cambria"/>
          <w:b/>
          <w:sz w:val="28"/>
          <w:szCs w:val="28"/>
          <w:lang w:val="en-GB"/>
        </w:rPr>
        <w:t xml:space="preserve"> </w:t>
      </w:r>
      <w:r w:rsidRPr="00344BB5">
        <w:rPr>
          <w:rFonts w:ascii="Cambria" w:hAnsi="Cambria"/>
          <w:b/>
          <w:sz w:val="28"/>
          <w:szCs w:val="28"/>
          <w:lang w:val="en-GB"/>
        </w:rPr>
        <w:t>640-</w:t>
      </w:r>
      <w:r w:rsidRPr="00344BB5">
        <w:rPr>
          <w:rFonts w:ascii="Cambria" w:hAnsi="Cambria"/>
          <w:b/>
          <w:i/>
          <w:sz w:val="28"/>
          <w:szCs w:val="28"/>
          <w:lang w:val="en-GB"/>
        </w:rPr>
        <w:t>quinquies</w:t>
      </w:r>
      <w:r w:rsidR="00EE456D">
        <w:rPr>
          <w:rFonts w:ascii="Cambria" w:hAnsi="Cambria"/>
          <w:b/>
          <w:sz w:val="28"/>
          <w:szCs w:val="28"/>
          <w:lang w:val="en-GB"/>
        </w:rPr>
        <w:t xml:space="preserve"> </w:t>
      </w:r>
      <w:r w:rsidRPr="00344BB5">
        <w:rPr>
          <w:rFonts w:ascii="Cambria" w:hAnsi="Cambria"/>
          <w:sz w:val="28"/>
          <w:szCs w:val="28"/>
          <w:lang w:val="en-GB"/>
        </w:rPr>
        <w:t>was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abstractly,</w:t>
      </w:r>
      <w:r w:rsidR="00EE456D">
        <w:rPr>
          <w:rFonts w:ascii="Cambria" w:hAnsi="Cambria"/>
          <w:sz w:val="28"/>
          <w:szCs w:val="28"/>
          <w:lang w:val="en-GB"/>
        </w:rPr>
        <w:t xml:space="preserve"> </w:t>
      </w:r>
      <w:r w:rsidRPr="00344BB5">
        <w:rPr>
          <w:rFonts w:ascii="Cambria" w:hAnsi="Cambria"/>
          <w:sz w:val="28"/>
          <w:szCs w:val="28"/>
          <w:lang w:val="en-GB"/>
        </w:rPr>
        <w:t>these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applicable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business</w:t>
      </w:r>
      <w:r w:rsidR="00EE456D">
        <w:rPr>
          <w:rFonts w:ascii="Cambria" w:hAnsi="Cambria"/>
          <w:sz w:val="28"/>
          <w:szCs w:val="28"/>
          <w:lang w:val="en-GB"/>
        </w:rPr>
        <w:t xml:space="preserve"> </w:t>
      </w:r>
      <w:r w:rsidRPr="00344BB5">
        <w:rPr>
          <w:rFonts w:ascii="Cambria" w:hAnsi="Cambria"/>
          <w:sz w:val="28"/>
          <w:szCs w:val="28"/>
          <w:lang w:val="en-GB"/>
        </w:rPr>
        <w:t>conducted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b/>
          <w:bCs/>
          <w:sz w:val="28"/>
          <w:szCs w:val="28"/>
          <w:lang w:val="en-GB"/>
        </w:rPr>
        <w:t>Philip</w:t>
      </w:r>
      <w:r w:rsidR="00EE456D">
        <w:rPr>
          <w:rFonts w:ascii="Cambria" w:hAnsi="Cambria"/>
          <w:b/>
          <w:bCs/>
          <w:sz w:val="28"/>
          <w:szCs w:val="28"/>
          <w:lang w:val="en-GB"/>
        </w:rPr>
        <w:t xml:space="preserve"> </w:t>
      </w:r>
      <w:r w:rsidRPr="00344BB5">
        <w:rPr>
          <w:rFonts w:ascii="Cambria" w:hAnsi="Cambria"/>
          <w:b/>
          <w:bCs/>
          <w:sz w:val="28"/>
          <w:szCs w:val="28"/>
          <w:lang w:val="en-GB"/>
        </w:rPr>
        <w:t>Morris</w:t>
      </w:r>
      <w:r w:rsidR="002507F4">
        <w:rPr>
          <w:rFonts w:ascii="Cambria" w:hAnsi="Cambria"/>
          <w:b/>
          <w:bCs/>
          <w:sz w:val="28"/>
          <w:szCs w:val="28"/>
          <w:lang w:val="en-GB"/>
        </w:rPr>
        <w:t>.</w:t>
      </w:r>
    </w:p>
    <w:p w14:paraId="14C1C886" w14:textId="77777777" w:rsidR="00554E2E" w:rsidRPr="00344BB5" w:rsidRDefault="00554E2E" w:rsidP="00344BB5">
      <w:pPr>
        <w:pStyle w:val="BodyText"/>
        <w:spacing w:before="120" w:after="0"/>
        <w:rPr>
          <w:rFonts w:ascii="Cambria" w:hAnsi="Cambria"/>
          <w:sz w:val="28"/>
          <w:szCs w:val="28"/>
          <w:lang w:val="en-GB"/>
        </w:rPr>
      </w:pPr>
    </w:p>
    <w:p w14:paraId="69366943" w14:textId="77777777" w:rsidR="00554E2E" w:rsidRPr="00344BB5" w:rsidRDefault="00554E2E" w:rsidP="00344BB5">
      <w:pPr>
        <w:pStyle w:val="BodyText"/>
        <w:spacing w:before="120" w:after="0"/>
        <w:rPr>
          <w:rFonts w:ascii="Cambria" w:hAnsi="Cambria"/>
          <w:sz w:val="28"/>
          <w:szCs w:val="28"/>
          <w:lang w:val="en-GB"/>
        </w:rPr>
      </w:pPr>
    </w:p>
    <w:p w14:paraId="67710C19" w14:textId="77777777" w:rsidR="00554E2E" w:rsidRPr="00344BB5" w:rsidRDefault="00554E2E" w:rsidP="00344BB5">
      <w:pPr>
        <w:pStyle w:val="BodyText"/>
        <w:spacing w:before="120" w:after="0"/>
        <w:rPr>
          <w:rFonts w:ascii="Cambria" w:hAnsi="Cambria"/>
          <w:sz w:val="28"/>
          <w:szCs w:val="28"/>
          <w:lang w:val="en-GB"/>
        </w:rPr>
      </w:pPr>
    </w:p>
    <w:p w14:paraId="76EA1656" w14:textId="77777777" w:rsidR="00554E2E" w:rsidRPr="00344BB5" w:rsidRDefault="00554E2E" w:rsidP="00344BB5">
      <w:pPr>
        <w:pStyle w:val="BodyText"/>
        <w:spacing w:before="120" w:after="0"/>
        <w:rPr>
          <w:rFonts w:ascii="Cambria" w:hAnsi="Cambria"/>
          <w:sz w:val="28"/>
          <w:szCs w:val="28"/>
          <w:lang w:val="en-GB"/>
        </w:rPr>
      </w:pPr>
    </w:p>
    <w:p w14:paraId="0D67D9BB" w14:textId="77777777" w:rsidR="00554E2E" w:rsidRDefault="00554E2E" w:rsidP="00344BB5">
      <w:pPr>
        <w:pStyle w:val="BodyText"/>
        <w:spacing w:before="120" w:after="0"/>
        <w:rPr>
          <w:rFonts w:ascii="Cambria" w:hAnsi="Cambria"/>
          <w:sz w:val="28"/>
          <w:szCs w:val="28"/>
          <w:lang w:val="en-GB"/>
        </w:rPr>
      </w:pPr>
    </w:p>
    <w:p w14:paraId="64189168" w14:textId="77777777" w:rsidR="00344BB5" w:rsidRDefault="00344BB5" w:rsidP="00344BB5">
      <w:pPr>
        <w:pStyle w:val="BodyText"/>
        <w:spacing w:before="120" w:after="0"/>
        <w:rPr>
          <w:rFonts w:ascii="Cambria" w:hAnsi="Cambria"/>
          <w:sz w:val="28"/>
          <w:szCs w:val="28"/>
          <w:lang w:val="en-GB"/>
        </w:rPr>
      </w:pPr>
    </w:p>
    <w:p w14:paraId="21A9D460" w14:textId="77777777" w:rsidR="00344BB5" w:rsidRDefault="00344BB5" w:rsidP="00344BB5">
      <w:pPr>
        <w:pStyle w:val="BodyText"/>
        <w:spacing w:before="120" w:after="0"/>
        <w:rPr>
          <w:rFonts w:ascii="Cambria" w:hAnsi="Cambria"/>
          <w:sz w:val="28"/>
          <w:szCs w:val="28"/>
          <w:lang w:val="en-GB"/>
        </w:rPr>
      </w:pPr>
    </w:p>
    <w:p w14:paraId="1491D8E6" w14:textId="77777777" w:rsidR="00344BB5" w:rsidRDefault="00344BB5" w:rsidP="00344BB5">
      <w:pPr>
        <w:pStyle w:val="BodyText"/>
        <w:spacing w:before="120" w:after="0"/>
        <w:rPr>
          <w:rFonts w:ascii="Cambria" w:hAnsi="Cambria"/>
          <w:sz w:val="28"/>
          <w:szCs w:val="28"/>
          <w:lang w:val="en-GB"/>
        </w:rPr>
      </w:pPr>
    </w:p>
    <w:p w14:paraId="3A3AA8BA" w14:textId="77777777" w:rsidR="00344BB5" w:rsidRPr="00344BB5" w:rsidRDefault="00344BB5" w:rsidP="00344BB5">
      <w:pPr>
        <w:pStyle w:val="BodyText"/>
        <w:spacing w:before="120" w:after="0"/>
        <w:rPr>
          <w:rFonts w:ascii="Cambria" w:hAnsi="Cambria"/>
          <w:b/>
          <w:bCs/>
          <w:color w:val="333333"/>
          <w:sz w:val="28"/>
          <w:szCs w:val="28"/>
          <w:lang w:val="en-GB"/>
        </w:rPr>
      </w:pPr>
    </w:p>
    <w:p w14:paraId="7767B1BF" w14:textId="77777777" w:rsidR="00554E2E" w:rsidRPr="00344BB5" w:rsidRDefault="00554E2E" w:rsidP="00344BB5">
      <w:pPr>
        <w:pStyle w:val="BodyText"/>
        <w:spacing w:before="120" w:after="0"/>
        <w:jc w:val="center"/>
        <w:rPr>
          <w:rFonts w:ascii="Cambria" w:hAnsi="Cambria"/>
          <w:b/>
          <w:bCs/>
          <w:color w:val="333333"/>
          <w:sz w:val="28"/>
          <w:szCs w:val="28"/>
          <w:lang w:val="en-GB"/>
        </w:rPr>
      </w:pPr>
    </w:p>
    <w:p w14:paraId="601AE5D8" w14:textId="73B21849" w:rsidR="00554E2E" w:rsidRPr="00344BB5" w:rsidRDefault="00554E2E" w:rsidP="00344BB5">
      <w:pPr>
        <w:autoSpaceDE w:val="0"/>
        <w:spacing w:before="120" w:line="360" w:lineRule="auto"/>
        <w:jc w:val="center"/>
        <w:rPr>
          <w:rFonts w:ascii="Cambria" w:hAnsi="Cambria"/>
          <w:b/>
          <w:bCs/>
          <w:sz w:val="28"/>
          <w:szCs w:val="28"/>
          <w:lang w:val="en-GB"/>
        </w:rPr>
      </w:pPr>
      <w:r w:rsidRPr="00344BB5">
        <w:rPr>
          <w:rFonts w:ascii="Cambria" w:hAnsi="Cambria"/>
          <w:b/>
          <w:bCs/>
          <w:sz w:val="28"/>
          <w:szCs w:val="28"/>
          <w:lang w:val="en-GB"/>
        </w:rPr>
        <w:t>5</w:t>
      </w:r>
      <w:r w:rsidR="00EE456D">
        <w:rPr>
          <w:rFonts w:ascii="Cambria" w:hAnsi="Cambria"/>
          <w:b/>
          <w:bCs/>
          <w:sz w:val="28"/>
          <w:szCs w:val="28"/>
          <w:lang w:val="en-GB"/>
        </w:rPr>
        <w:t xml:space="preserve"> </w:t>
      </w:r>
      <w:r w:rsidRPr="00344BB5">
        <w:rPr>
          <w:rFonts w:ascii="Cambria" w:hAnsi="Cambria"/>
          <w:b/>
          <w:bCs/>
          <w:sz w:val="28"/>
          <w:szCs w:val="28"/>
          <w:lang w:val="en-GB"/>
        </w:rPr>
        <w:t>SPECIAL</w:t>
      </w:r>
      <w:r w:rsidR="00EE456D">
        <w:rPr>
          <w:rFonts w:ascii="Cambria" w:hAnsi="Cambria"/>
          <w:b/>
          <w:bCs/>
          <w:sz w:val="28"/>
          <w:szCs w:val="28"/>
          <w:lang w:val="en-GB"/>
        </w:rPr>
        <w:t xml:space="preserve"> </w:t>
      </w:r>
      <w:r w:rsidRPr="00344BB5">
        <w:rPr>
          <w:rFonts w:ascii="Cambria" w:hAnsi="Cambria"/>
          <w:b/>
          <w:bCs/>
          <w:sz w:val="28"/>
          <w:szCs w:val="28"/>
          <w:lang w:val="en-GB"/>
        </w:rPr>
        <w:t>PART</w:t>
      </w:r>
    </w:p>
    <w:p w14:paraId="02F07A3F" w14:textId="77777777" w:rsidR="00554E2E" w:rsidRPr="00344BB5" w:rsidRDefault="00554E2E" w:rsidP="00344BB5">
      <w:pPr>
        <w:autoSpaceDE w:val="0"/>
        <w:spacing w:before="120" w:line="360" w:lineRule="auto"/>
        <w:rPr>
          <w:rFonts w:ascii="Cambria" w:hAnsi="Cambria"/>
          <w:b/>
          <w:bCs/>
          <w:sz w:val="28"/>
          <w:szCs w:val="28"/>
          <w:lang w:val="en-GB"/>
        </w:rPr>
      </w:pPr>
    </w:p>
    <w:p w14:paraId="5E8E7024" w14:textId="25B6ACA6" w:rsidR="00554E2E" w:rsidRPr="00344BB5" w:rsidRDefault="00554E2E" w:rsidP="00344BB5">
      <w:pPr>
        <w:pStyle w:val="Heading2"/>
        <w:spacing w:before="120"/>
        <w:jc w:val="center"/>
        <w:rPr>
          <w:rFonts w:ascii="Cambria" w:hAnsi="Cambria"/>
          <w:sz w:val="28"/>
          <w:szCs w:val="28"/>
          <w:lang w:val="en-GB"/>
        </w:rPr>
      </w:pPr>
      <w:bookmarkStart w:id="249" w:name="_Toc4589165"/>
      <w:bookmarkStart w:id="250" w:name="_Toc53130141"/>
      <w:bookmarkStart w:id="251" w:name="_Toc53130316"/>
      <w:bookmarkStart w:id="252" w:name="_Toc54168182"/>
      <w:bookmarkStart w:id="253" w:name="_Toc54172158"/>
      <w:bookmarkStart w:id="254" w:name="_Toc178106444"/>
      <w:r w:rsidRPr="00344BB5">
        <w:rPr>
          <w:rFonts w:ascii="Cambria" w:hAnsi="Cambria"/>
          <w:sz w:val="28"/>
          <w:szCs w:val="28"/>
          <w:lang w:val="en-GB"/>
        </w:rPr>
        <w:t>i)</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ORGANISED</w:t>
      </w:r>
      <w:r w:rsidR="00EE456D">
        <w:rPr>
          <w:rFonts w:ascii="Cambria" w:hAnsi="Cambria"/>
          <w:sz w:val="28"/>
          <w:szCs w:val="28"/>
          <w:lang w:val="en-GB"/>
        </w:rPr>
        <w:t xml:space="preserve"> </w:t>
      </w:r>
      <w:r w:rsidRPr="00344BB5">
        <w:rPr>
          <w:rFonts w:ascii="Cambria" w:hAnsi="Cambria"/>
          <w:sz w:val="28"/>
          <w:szCs w:val="28"/>
          <w:lang w:val="en-GB"/>
        </w:rPr>
        <w:t>CRIMINALITY</w:t>
      </w:r>
      <w:bookmarkEnd w:id="249"/>
      <w:bookmarkEnd w:id="250"/>
      <w:bookmarkEnd w:id="251"/>
      <w:bookmarkEnd w:id="252"/>
      <w:bookmarkEnd w:id="253"/>
      <w:bookmarkEnd w:id="254"/>
    </w:p>
    <w:p w14:paraId="19710A32" w14:textId="7164BA35" w:rsidR="00554E2E" w:rsidRPr="00344BB5" w:rsidRDefault="00554E2E" w:rsidP="00344BB5">
      <w:pPr>
        <w:spacing w:before="120"/>
        <w:jc w:val="center"/>
        <w:rPr>
          <w:rFonts w:ascii="Cambria" w:hAnsi="Cambria"/>
          <w:b/>
          <w:bCs/>
          <w:sz w:val="28"/>
          <w:szCs w:val="28"/>
          <w:lang w:val="en-GB"/>
        </w:rPr>
      </w:pPr>
      <w:r w:rsidRPr="00344BB5">
        <w:rPr>
          <w:rFonts w:ascii="Cambria" w:hAnsi="Cambria"/>
          <w:b/>
          <w:bCs/>
          <w:sz w:val="28"/>
          <w:szCs w:val="28"/>
          <w:lang w:val="en-GB"/>
        </w:rPr>
        <w:t>as</w:t>
      </w:r>
      <w:r w:rsidR="00EE456D">
        <w:rPr>
          <w:rFonts w:ascii="Cambria" w:hAnsi="Cambria"/>
          <w:b/>
          <w:bCs/>
          <w:sz w:val="28"/>
          <w:szCs w:val="28"/>
          <w:lang w:val="en-GB"/>
        </w:rPr>
        <w:t xml:space="preserve"> </w:t>
      </w:r>
      <w:r w:rsidRPr="00344BB5">
        <w:rPr>
          <w:rFonts w:ascii="Cambria" w:hAnsi="Cambria"/>
          <w:b/>
          <w:bCs/>
          <w:sz w:val="28"/>
          <w:szCs w:val="28"/>
          <w:lang w:val="en-GB"/>
        </w:rPr>
        <w:t>provided</w:t>
      </w:r>
      <w:r w:rsidR="00EE456D">
        <w:rPr>
          <w:rFonts w:ascii="Cambria" w:hAnsi="Cambria"/>
          <w:b/>
          <w:bCs/>
          <w:sz w:val="28"/>
          <w:szCs w:val="28"/>
          <w:lang w:val="en-GB"/>
        </w:rPr>
        <w:t xml:space="preserve"> </w:t>
      </w:r>
      <w:r w:rsidRPr="00344BB5">
        <w:rPr>
          <w:rFonts w:ascii="Cambria" w:hAnsi="Cambria"/>
          <w:b/>
          <w:bCs/>
          <w:sz w:val="28"/>
          <w:szCs w:val="28"/>
          <w:lang w:val="en-GB"/>
        </w:rPr>
        <w:t>for</w:t>
      </w:r>
      <w:r w:rsidR="00EE456D">
        <w:rPr>
          <w:rFonts w:ascii="Cambria" w:hAnsi="Cambria"/>
          <w:b/>
          <w:bCs/>
          <w:sz w:val="28"/>
          <w:szCs w:val="28"/>
          <w:lang w:val="en-GB"/>
        </w:rPr>
        <w:t xml:space="preserve"> </w:t>
      </w:r>
      <w:r w:rsidRPr="00344BB5">
        <w:rPr>
          <w:rFonts w:ascii="Cambria" w:hAnsi="Cambria"/>
          <w:b/>
          <w:bCs/>
          <w:sz w:val="28"/>
          <w:szCs w:val="28"/>
          <w:lang w:val="en-GB"/>
        </w:rPr>
        <w:t>by</w:t>
      </w:r>
      <w:r w:rsidR="00EE456D">
        <w:rPr>
          <w:rFonts w:ascii="Cambria" w:hAnsi="Cambria"/>
          <w:b/>
          <w:bCs/>
          <w:sz w:val="28"/>
          <w:szCs w:val="28"/>
          <w:lang w:val="en-GB"/>
        </w:rPr>
        <w:t xml:space="preserve"> </w:t>
      </w:r>
      <w:r w:rsidRPr="00344BB5">
        <w:rPr>
          <w:rFonts w:ascii="Cambria" w:hAnsi="Cambria"/>
          <w:b/>
          <w:bCs/>
          <w:sz w:val="28"/>
          <w:szCs w:val="28"/>
          <w:lang w:val="en-GB"/>
        </w:rPr>
        <w:t>L.D.</w:t>
      </w:r>
      <w:r w:rsidR="00EE456D">
        <w:rPr>
          <w:rFonts w:ascii="Cambria" w:hAnsi="Cambria"/>
          <w:b/>
          <w:bCs/>
          <w:sz w:val="28"/>
          <w:szCs w:val="28"/>
          <w:lang w:val="en-GB"/>
        </w:rPr>
        <w:t xml:space="preserve"> </w:t>
      </w:r>
      <w:r w:rsidRPr="00344BB5">
        <w:rPr>
          <w:rFonts w:ascii="Cambria" w:hAnsi="Cambria"/>
          <w:b/>
          <w:bCs/>
          <w:sz w:val="28"/>
          <w:szCs w:val="28"/>
          <w:lang w:val="en-GB"/>
        </w:rPr>
        <w:t>231/2001</w:t>
      </w:r>
    </w:p>
    <w:p w14:paraId="20A0E6F9" w14:textId="77777777" w:rsidR="00554E2E" w:rsidRPr="00344BB5" w:rsidRDefault="00554E2E" w:rsidP="00344BB5">
      <w:pPr>
        <w:spacing w:before="120"/>
        <w:rPr>
          <w:rFonts w:ascii="Cambria" w:hAnsi="Cambria"/>
          <w:sz w:val="28"/>
          <w:szCs w:val="28"/>
          <w:lang w:val="en-GB"/>
        </w:rPr>
      </w:pPr>
    </w:p>
    <w:p w14:paraId="57C9AAE2" w14:textId="77777777" w:rsidR="00554E2E" w:rsidRPr="00344BB5" w:rsidRDefault="00554E2E" w:rsidP="00344BB5">
      <w:pPr>
        <w:pStyle w:val="BodyText"/>
        <w:spacing w:before="120" w:after="0"/>
        <w:rPr>
          <w:rFonts w:ascii="Cambria" w:hAnsi="Cambria"/>
          <w:b/>
          <w:bCs/>
          <w:sz w:val="28"/>
          <w:szCs w:val="28"/>
          <w:lang w:val="en-GB"/>
        </w:rPr>
      </w:pPr>
    </w:p>
    <w:p w14:paraId="6EAD846E" w14:textId="77777777" w:rsidR="00554E2E" w:rsidRPr="00344BB5" w:rsidRDefault="00554E2E" w:rsidP="00344BB5">
      <w:pPr>
        <w:pStyle w:val="BodyText"/>
        <w:spacing w:before="120" w:after="0"/>
        <w:rPr>
          <w:rFonts w:ascii="Cambria" w:hAnsi="Cambria"/>
          <w:b/>
          <w:bCs/>
          <w:sz w:val="28"/>
          <w:szCs w:val="28"/>
          <w:lang w:val="en-GB"/>
        </w:rPr>
      </w:pPr>
    </w:p>
    <w:p w14:paraId="11BE521F" w14:textId="5B0B5F5A" w:rsidR="00554E2E" w:rsidRPr="00344BB5" w:rsidRDefault="00554E2E" w:rsidP="00344BB5">
      <w:pPr>
        <w:pStyle w:val="BodyText"/>
        <w:pageBreakBefore/>
        <w:spacing w:before="120" w:after="0" w:line="360" w:lineRule="auto"/>
        <w:jc w:val="both"/>
        <w:rPr>
          <w:rFonts w:ascii="Cambria" w:hAnsi="Cambria"/>
          <w:b/>
          <w:bCs/>
          <w:sz w:val="28"/>
          <w:szCs w:val="28"/>
          <w:lang w:val="en-GB"/>
        </w:rPr>
      </w:pPr>
      <w:r w:rsidRPr="00344BB5">
        <w:rPr>
          <w:rFonts w:ascii="Cambria" w:hAnsi="Cambria"/>
          <w:b/>
          <w:bCs/>
          <w:sz w:val="28"/>
          <w:szCs w:val="28"/>
          <w:lang w:val="en-GB"/>
        </w:rPr>
        <w:lastRenderedPageBreak/>
        <w:t>1.</w:t>
      </w:r>
      <w:r w:rsidR="00EE456D">
        <w:rPr>
          <w:rFonts w:ascii="Cambria" w:hAnsi="Cambria"/>
          <w:b/>
          <w:bCs/>
          <w:sz w:val="28"/>
          <w:szCs w:val="28"/>
          <w:lang w:val="en-GB"/>
        </w:rPr>
        <w:t xml:space="preserve"> </w:t>
      </w:r>
      <w:r w:rsidRPr="00344BB5">
        <w:rPr>
          <w:rFonts w:ascii="Cambria" w:hAnsi="Cambria"/>
          <w:b/>
          <w:bCs/>
          <w:sz w:val="28"/>
          <w:szCs w:val="28"/>
          <w:lang w:val="en-GB"/>
        </w:rPr>
        <w:t>OFFENCES</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ORGANISED</w:t>
      </w:r>
      <w:r w:rsidR="00EE456D">
        <w:rPr>
          <w:rFonts w:ascii="Cambria" w:hAnsi="Cambria"/>
          <w:b/>
          <w:bCs/>
          <w:sz w:val="28"/>
          <w:szCs w:val="28"/>
          <w:lang w:val="en-GB"/>
        </w:rPr>
        <w:t xml:space="preserve"> </w:t>
      </w:r>
      <w:r w:rsidRPr="00344BB5">
        <w:rPr>
          <w:rFonts w:ascii="Cambria" w:hAnsi="Cambria"/>
          <w:b/>
          <w:bCs/>
          <w:sz w:val="28"/>
          <w:szCs w:val="28"/>
          <w:lang w:val="en-GB"/>
        </w:rPr>
        <w:t>CRIMINALITY</w:t>
      </w:r>
    </w:p>
    <w:p w14:paraId="4D6120F0" w14:textId="633BD14E"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94</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15</w:t>
      </w:r>
      <w:r w:rsidR="00EE456D">
        <w:rPr>
          <w:rFonts w:ascii="Cambria" w:hAnsi="Cambria"/>
          <w:sz w:val="28"/>
          <w:szCs w:val="28"/>
          <w:lang w:val="en-GB"/>
        </w:rPr>
        <w:t xml:space="preserve"> </w:t>
      </w:r>
      <w:r w:rsidRPr="00344BB5">
        <w:rPr>
          <w:rFonts w:ascii="Cambria" w:hAnsi="Cambria"/>
          <w:sz w:val="28"/>
          <w:szCs w:val="28"/>
          <w:lang w:val="en-GB"/>
        </w:rPr>
        <w:t>July</w:t>
      </w:r>
      <w:r w:rsidR="00EE456D">
        <w:rPr>
          <w:rFonts w:ascii="Cambria" w:hAnsi="Cambria"/>
          <w:sz w:val="28"/>
          <w:szCs w:val="28"/>
          <w:lang w:val="en-GB"/>
        </w:rPr>
        <w:t xml:space="preserve"> </w:t>
      </w:r>
      <w:r w:rsidRPr="00344BB5">
        <w:rPr>
          <w:rFonts w:ascii="Cambria" w:hAnsi="Cambria"/>
          <w:sz w:val="28"/>
          <w:szCs w:val="28"/>
          <w:lang w:val="en-GB"/>
        </w:rPr>
        <w:t>2009,</w:t>
      </w:r>
      <w:r w:rsidR="00EE456D">
        <w:rPr>
          <w:rFonts w:ascii="Cambria" w:hAnsi="Cambria"/>
          <w:sz w:val="28"/>
          <w:szCs w:val="28"/>
          <w:lang w:val="en-GB"/>
        </w:rPr>
        <w:t xml:space="preserve"> </w:t>
      </w:r>
      <w:r w:rsidRPr="00344BB5">
        <w:rPr>
          <w:rFonts w:ascii="Cambria" w:hAnsi="Cambria"/>
          <w:sz w:val="28"/>
          <w:szCs w:val="28"/>
          <w:lang w:val="en-GB"/>
        </w:rPr>
        <w:t>bearing</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matter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safety,</w:t>
      </w:r>
      <w:r w:rsidR="00EE456D">
        <w:rPr>
          <w:rFonts w:ascii="Cambria" w:hAnsi="Cambria"/>
          <w:sz w:val="28"/>
          <w:szCs w:val="28"/>
          <w:lang w:val="en-GB"/>
        </w:rPr>
        <w:t xml:space="preserve"> </w:t>
      </w:r>
      <w:r w:rsidRPr="00344BB5">
        <w:rPr>
          <w:rFonts w:ascii="Cambria" w:hAnsi="Cambria"/>
          <w:sz w:val="28"/>
          <w:szCs w:val="28"/>
          <w:lang w:val="en-GB"/>
        </w:rPr>
        <w:t>introduced</w:t>
      </w:r>
      <w:r w:rsidR="00EE456D">
        <w:rPr>
          <w:rFonts w:ascii="Cambria" w:hAnsi="Cambria"/>
          <w:sz w:val="28"/>
          <w:szCs w:val="28"/>
          <w:lang w:val="en-GB"/>
        </w:rPr>
        <w:t xml:space="preserve"> </w:t>
      </w:r>
      <w:r w:rsidRPr="00344BB5">
        <w:rPr>
          <w:rFonts w:ascii="Cambria" w:hAnsi="Cambria"/>
          <w:sz w:val="28"/>
          <w:szCs w:val="28"/>
          <w:lang w:val="en-GB"/>
        </w:rPr>
        <w:t>into</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24-</w:t>
      </w:r>
      <w:r w:rsidRPr="00344BB5">
        <w:rPr>
          <w:rFonts w:ascii="Cambria" w:hAnsi="Cambria"/>
          <w:i/>
          <w:sz w:val="28"/>
          <w:szCs w:val="28"/>
          <w:lang w:val="en-GB"/>
        </w:rPr>
        <w:t>ter</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organised</w:t>
      </w:r>
      <w:r w:rsidR="00EE456D">
        <w:rPr>
          <w:rFonts w:ascii="Cambria" w:hAnsi="Cambria"/>
          <w:sz w:val="28"/>
          <w:szCs w:val="28"/>
          <w:lang w:val="en-GB"/>
        </w:rPr>
        <w:t xml:space="preserve"> </w:t>
      </w:r>
      <w:r w:rsidRPr="00344BB5">
        <w:rPr>
          <w:rFonts w:ascii="Cambria" w:hAnsi="Cambria"/>
          <w:sz w:val="28"/>
          <w:szCs w:val="28"/>
          <w:lang w:val="en-GB"/>
        </w:rPr>
        <w:t>criminality”.</w:t>
      </w:r>
      <w:r w:rsidR="00EE456D">
        <w:rPr>
          <w:rFonts w:ascii="Cambria" w:hAnsi="Cambria"/>
          <w:sz w:val="28"/>
          <w:szCs w:val="28"/>
          <w:lang w:val="en-GB"/>
        </w:rPr>
        <w:t xml:space="preserve"> </w:t>
      </w:r>
    </w:p>
    <w:p w14:paraId="22398170" w14:textId="65E32775"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description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described</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24-</w:t>
      </w:r>
      <w:r w:rsidRPr="00344BB5">
        <w:rPr>
          <w:rFonts w:ascii="Cambria" w:hAnsi="Cambria"/>
          <w:i/>
          <w:sz w:val="28"/>
          <w:szCs w:val="28"/>
          <w:lang w:val="en-GB"/>
        </w:rPr>
        <w:t>ter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231/2001</w:t>
      </w:r>
      <w:r w:rsidR="00EE456D">
        <w:rPr>
          <w:rFonts w:ascii="Cambria" w:hAnsi="Cambria"/>
          <w:sz w:val="28"/>
          <w:szCs w:val="28"/>
          <w:lang w:val="en-GB"/>
        </w:rPr>
        <w:t xml:space="preserve"> </w:t>
      </w:r>
      <w:r w:rsidRPr="00344BB5">
        <w:rPr>
          <w:rFonts w:ascii="Cambria" w:hAnsi="Cambria"/>
          <w:sz w:val="28"/>
          <w:szCs w:val="28"/>
          <w:lang w:val="en-GB"/>
        </w:rPr>
        <w:t>see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List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i/>
          <w:iCs/>
          <w:sz w:val="28"/>
          <w:szCs w:val="28"/>
          <w:lang w:val="en-GB"/>
        </w:rPr>
        <w:t>(Annex</w:t>
      </w:r>
      <w:r w:rsidR="00EE456D">
        <w:rPr>
          <w:rFonts w:ascii="Cambria" w:hAnsi="Cambria"/>
          <w:i/>
          <w:iCs/>
          <w:sz w:val="28"/>
          <w:szCs w:val="28"/>
          <w:lang w:val="en-GB"/>
        </w:rPr>
        <w:t xml:space="preserve"> </w:t>
      </w:r>
      <w:r w:rsidRPr="00344BB5">
        <w:rPr>
          <w:rFonts w:ascii="Cambria" w:hAnsi="Cambria"/>
          <w:i/>
          <w:iCs/>
          <w:sz w:val="28"/>
          <w:szCs w:val="28"/>
          <w:lang w:val="en-GB"/>
        </w:rPr>
        <w:t>no.</w:t>
      </w:r>
      <w:r w:rsidR="00EE456D">
        <w:rPr>
          <w:rFonts w:ascii="Cambria" w:hAnsi="Cambria"/>
          <w:i/>
          <w:iCs/>
          <w:sz w:val="28"/>
          <w:szCs w:val="28"/>
          <w:lang w:val="en-GB"/>
        </w:rPr>
        <w:t xml:space="preserve"> </w:t>
      </w:r>
      <w:r w:rsidRPr="00344BB5">
        <w:rPr>
          <w:rFonts w:ascii="Cambria" w:hAnsi="Cambria"/>
          <w:i/>
          <w:iCs/>
          <w:sz w:val="28"/>
          <w:szCs w:val="28"/>
          <w:lang w:val="en-GB"/>
        </w:rPr>
        <w:t>1)</w:t>
      </w:r>
      <w:r w:rsidRPr="00344BB5">
        <w:rPr>
          <w:rFonts w:ascii="Cambria" w:hAnsi="Cambria"/>
          <w:sz w:val="28"/>
          <w:szCs w:val="28"/>
          <w:lang w:val="en-GB"/>
        </w:rPr>
        <w:t>.</w:t>
      </w:r>
    </w:p>
    <w:p w14:paraId="13276EE5" w14:textId="1AA6F58F"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Among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introduced</w:t>
      </w:r>
      <w:r w:rsidR="00EE456D">
        <w:rPr>
          <w:rFonts w:ascii="Cambria" w:hAnsi="Cambria"/>
          <w:sz w:val="28"/>
          <w:szCs w:val="28"/>
          <w:lang w:val="en-GB"/>
        </w:rPr>
        <w:t xml:space="preserve"> </w:t>
      </w:r>
      <w:r w:rsidRPr="00344BB5">
        <w:rPr>
          <w:rFonts w:ascii="Cambria" w:hAnsi="Cambria"/>
          <w:sz w:val="28"/>
          <w:szCs w:val="28"/>
          <w:lang w:val="en-GB"/>
        </w:rPr>
        <w:t>pursuant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24-</w:t>
      </w:r>
      <w:r w:rsidRPr="00344BB5">
        <w:rPr>
          <w:rFonts w:ascii="Cambria" w:hAnsi="Cambria"/>
          <w:i/>
          <w:sz w:val="28"/>
          <w:szCs w:val="28"/>
          <w:lang w:val="en-GB"/>
        </w:rPr>
        <w:t>ter</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worth</w:t>
      </w:r>
      <w:r w:rsidR="00EE456D">
        <w:rPr>
          <w:rFonts w:ascii="Cambria" w:hAnsi="Cambria"/>
          <w:sz w:val="28"/>
          <w:szCs w:val="28"/>
          <w:lang w:val="en-GB"/>
        </w:rPr>
        <w:t xml:space="preserve"> </w:t>
      </w:r>
      <w:r w:rsidRPr="00344BB5">
        <w:rPr>
          <w:rFonts w:ascii="Cambria" w:hAnsi="Cambria"/>
          <w:sz w:val="28"/>
          <w:szCs w:val="28"/>
          <w:lang w:val="en-GB"/>
        </w:rPr>
        <w:t>taking</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in-depth</w:t>
      </w:r>
      <w:r w:rsidR="00EE456D">
        <w:rPr>
          <w:rFonts w:ascii="Cambria" w:hAnsi="Cambria"/>
          <w:sz w:val="28"/>
          <w:szCs w:val="28"/>
          <w:lang w:val="en-GB"/>
        </w:rPr>
        <w:t xml:space="preserve"> </w:t>
      </w:r>
      <w:r w:rsidRPr="00344BB5">
        <w:rPr>
          <w:rFonts w:ascii="Cambria" w:hAnsi="Cambria"/>
          <w:sz w:val="28"/>
          <w:szCs w:val="28"/>
          <w:lang w:val="en-GB"/>
        </w:rPr>
        <w:t>look</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association.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fact,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set</w:t>
      </w:r>
      <w:r w:rsidR="00EE456D">
        <w:rPr>
          <w:rFonts w:ascii="Cambria" w:hAnsi="Cambria"/>
          <w:sz w:val="28"/>
          <w:szCs w:val="28"/>
          <w:lang w:val="en-GB"/>
        </w:rPr>
        <w:t xml:space="preserve"> </w:t>
      </w:r>
      <w:r w:rsidRPr="00344BB5">
        <w:rPr>
          <w:rFonts w:ascii="Cambria" w:hAnsi="Cambria"/>
          <w:sz w:val="28"/>
          <w:szCs w:val="28"/>
          <w:lang w:val="en-GB"/>
        </w:rPr>
        <w:t>forth</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applicable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business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p>
    <w:p w14:paraId="6AD60C6C" w14:textId="15F9AC81"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association</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416</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could</w:t>
      </w:r>
      <w:r w:rsidR="00EE456D">
        <w:rPr>
          <w:rFonts w:ascii="Cambria" w:hAnsi="Cambria"/>
          <w:sz w:val="28"/>
          <w:szCs w:val="28"/>
          <w:lang w:val="en-GB"/>
        </w:rPr>
        <w:t xml:space="preserve"> </w:t>
      </w:r>
      <w:r w:rsidRPr="00344BB5">
        <w:rPr>
          <w:rFonts w:ascii="Cambria" w:hAnsi="Cambria"/>
          <w:sz w:val="28"/>
          <w:szCs w:val="28"/>
          <w:lang w:val="en-GB"/>
        </w:rPr>
        <w:t>abstractly</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illegal</w:t>
      </w:r>
      <w:r w:rsidR="00EE456D">
        <w:rPr>
          <w:rFonts w:ascii="Cambria" w:hAnsi="Cambria"/>
          <w:sz w:val="28"/>
          <w:szCs w:val="28"/>
          <w:lang w:val="en-GB"/>
        </w:rPr>
        <w:t xml:space="preserve"> </w:t>
      </w:r>
      <w:r w:rsidRPr="00344BB5">
        <w:rPr>
          <w:rFonts w:ascii="Cambria" w:hAnsi="Cambria"/>
          <w:sz w:val="28"/>
          <w:szCs w:val="28"/>
          <w:lang w:val="en-GB"/>
        </w:rPr>
        <w:t>purpose,</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envisaged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special</w:t>
      </w:r>
      <w:r w:rsidR="00EE456D">
        <w:rPr>
          <w:rFonts w:ascii="Cambria" w:hAnsi="Cambria"/>
          <w:sz w:val="28"/>
          <w:szCs w:val="28"/>
          <w:lang w:val="en-GB"/>
        </w:rPr>
        <w:t xml:space="preserve"> </w:t>
      </w:r>
      <w:r w:rsidRPr="00344BB5">
        <w:rPr>
          <w:rFonts w:ascii="Cambria" w:hAnsi="Cambria"/>
          <w:sz w:val="28"/>
          <w:szCs w:val="28"/>
          <w:lang w:val="en-GB"/>
        </w:rPr>
        <w:t>laws</w:t>
      </w:r>
      <w:r w:rsidR="00EE456D">
        <w:rPr>
          <w:rFonts w:ascii="Cambria" w:hAnsi="Cambria"/>
          <w:sz w:val="28"/>
          <w:szCs w:val="28"/>
          <w:lang w:val="en-GB"/>
        </w:rPr>
        <w:t xml:space="preserve"> </w:t>
      </w:r>
      <w:r w:rsidRPr="00344BB5">
        <w:rPr>
          <w:rFonts w:ascii="Cambria" w:hAnsi="Cambria"/>
          <w:sz w:val="28"/>
          <w:szCs w:val="28"/>
          <w:lang w:val="en-GB"/>
        </w:rPr>
        <w:t>could</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purpose”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association.</w:t>
      </w:r>
      <w:r w:rsidR="00EE456D">
        <w:rPr>
          <w:rFonts w:ascii="Cambria" w:hAnsi="Cambria"/>
          <w:sz w:val="28"/>
          <w:szCs w:val="28"/>
          <w:lang w:val="en-GB"/>
        </w:rPr>
        <w:t xml:space="preserve"> </w:t>
      </w:r>
      <w:r w:rsidRPr="00344BB5">
        <w:rPr>
          <w:rFonts w:ascii="Cambria" w:hAnsi="Cambria"/>
          <w:sz w:val="28"/>
          <w:szCs w:val="28"/>
          <w:lang w:val="en-GB"/>
        </w:rPr>
        <w:t>Nonetheless,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realistic,</w:t>
      </w:r>
      <w:r w:rsidR="00EE456D">
        <w:rPr>
          <w:rFonts w:ascii="Cambria" w:hAnsi="Cambria"/>
          <w:sz w:val="28"/>
          <w:szCs w:val="28"/>
          <w:lang w:val="en-GB"/>
        </w:rPr>
        <w:t xml:space="preserve"> </w:t>
      </w:r>
      <w:r w:rsidRPr="00344BB5">
        <w:rPr>
          <w:rFonts w:ascii="Cambria" w:hAnsi="Cambria"/>
          <w:sz w:val="28"/>
          <w:szCs w:val="28"/>
          <w:lang w:val="en-GB"/>
        </w:rPr>
        <w:t>methodological</w:t>
      </w:r>
      <w:r w:rsidR="00EE456D">
        <w:rPr>
          <w:rFonts w:ascii="Cambria" w:hAnsi="Cambria"/>
          <w:sz w:val="28"/>
          <w:szCs w:val="28"/>
          <w:lang w:val="en-GB"/>
        </w:rPr>
        <w:t xml:space="preserve"> </w:t>
      </w:r>
      <w:r w:rsidRPr="00344BB5">
        <w:rPr>
          <w:rFonts w:ascii="Cambria" w:hAnsi="Cambria"/>
          <w:sz w:val="28"/>
          <w:szCs w:val="28"/>
          <w:lang w:val="en-GB"/>
        </w:rPr>
        <w:t>approach</w:t>
      </w:r>
      <w:r w:rsidR="00EE456D">
        <w:rPr>
          <w:rFonts w:ascii="Cambria" w:hAnsi="Cambria"/>
          <w:sz w:val="28"/>
          <w:szCs w:val="28"/>
          <w:lang w:val="en-GB"/>
        </w:rPr>
        <w:t xml:space="preserve"> </w:t>
      </w:r>
      <w:r w:rsidRPr="00344BB5">
        <w:rPr>
          <w:rFonts w:ascii="Cambria" w:hAnsi="Cambria"/>
          <w:sz w:val="28"/>
          <w:szCs w:val="28"/>
          <w:lang w:val="en-GB"/>
        </w:rPr>
        <w:t>suggests</w:t>
      </w:r>
      <w:r w:rsidR="00EE456D">
        <w:rPr>
          <w:rFonts w:ascii="Cambria" w:hAnsi="Cambria"/>
          <w:sz w:val="28"/>
          <w:szCs w:val="28"/>
          <w:lang w:val="en-GB"/>
        </w:rPr>
        <w:t xml:space="preserve"> </w:t>
      </w:r>
      <w:r w:rsidRPr="00344BB5">
        <w:rPr>
          <w:rFonts w:ascii="Cambria" w:hAnsi="Cambria"/>
          <w:sz w:val="28"/>
          <w:szCs w:val="28"/>
          <w:lang w:val="en-GB"/>
        </w:rPr>
        <w:t>focusing</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structural</w:t>
      </w:r>
      <w:r w:rsidR="00EE456D">
        <w:rPr>
          <w:rFonts w:ascii="Cambria" w:hAnsi="Cambria"/>
          <w:sz w:val="28"/>
          <w:szCs w:val="28"/>
          <w:lang w:val="en-GB"/>
        </w:rPr>
        <w:t xml:space="preserve"> </w:t>
      </w:r>
      <w:r w:rsidRPr="00344BB5">
        <w:rPr>
          <w:rFonts w:ascii="Cambria" w:hAnsi="Cambria"/>
          <w:sz w:val="28"/>
          <w:szCs w:val="28"/>
          <w:lang w:val="en-GB"/>
        </w:rPr>
        <w:t>elements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association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verifying</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over</w:t>
      </w:r>
      <w:r w:rsidR="00EE456D">
        <w:rPr>
          <w:rFonts w:ascii="Cambria" w:hAnsi="Cambria"/>
          <w:sz w:val="28"/>
          <w:szCs w:val="28"/>
          <w:lang w:val="en-GB"/>
        </w:rPr>
        <w:t xml:space="preserve"> </w:t>
      </w:r>
      <w:r w:rsidRPr="00344BB5">
        <w:rPr>
          <w:rFonts w:ascii="Cambria" w:hAnsi="Cambria"/>
          <w:sz w:val="28"/>
          <w:szCs w:val="28"/>
          <w:lang w:val="en-GB"/>
        </w:rPr>
        <w:t>possible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effective</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possible.</w:t>
      </w:r>
    </w:p>
    <w:p w14:paraId="30A78525" w14:textId="02028D8A"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pursuant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416</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characterised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fundamental</w:t>
      </w:r>
      <w:r w:rsidR="00EE456D">
        <w:rPr>
          <w:rFonts w:ascii="Cambria" w:hAnsi="Cambria"/>
          <w:sz w:val="28"/>
          <w:szCs w:val="28"/>
          <w:lang w:val="en-GB"/>
        </w:rPr>
        <w:t xml:space="preserve"> </w:t>
      </w:r>
      <w:r w:rsidRPr="00344BB5">
        <w:rPr>
          <w:rFonts w:ascii="Cambria" w:hAnsi="Cambria"/>
          <w:sz w:val="28"/>
          <w:szCs w:val="28"/>
          <w:lang w:val="en-GB"/>
        </w:rPr>
        <w:t>elements:</w:t>
      </w:r>
    </w:p>
    <w:p w14:paraId="25ABA44D" w14:textId="5044C123" w:rsidR="00554E2E" w:rsidRPr="00344BB5" w:rsidRDefault="00554E2E" w:rsidP="00344BB5">
      <w:pPr>
        <w:spacing w:before="120" w:line="360" w:lineRule="auto"/>
        <w:ind w:left="708"/>
        <w:jc w:val="both"/>
        <w:rPr>
          <w:rFonts w:ascii="Cambria" w:hAnsi="Cambria"/>
          <w:sz w:val="28"/>
          <w:szCs w:val="28"/>
          <w:lang w:val="en-GB"/>
        </w:rPr>
      </w:pPr>
      <w:r w:rsidRPr="00344BB5">
        <w:rPr>
          <w:rFonts w:ascii="Cambria" w:hAnsi="Cambria"/>
          <w:b/>
          <w:bCs/>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association</w:t>
      </w:r>
      <w:r w:rsidR="00EE456D">
        <w:rPr>
          <w:rFonts w:ascii="Cambria" w:hAnsi="Cambria"/>
          <w:sz w:val="28"/>
          <w:szCs w:val="28"/>
          <w:lang w:val="en-GB"/>
        </w:rPr>
        <w:t xml:space="preserve"> </w:t>
      </w:r>
      <w:r w:rsidRPr="00344BB5">
        <w:rPr>
          <w:rFonts w:ascii="Cambria" w:hAnsi="Cambria"/>
          <w:sz w:val="28"/>
          <w:szCs w:val="28"/>
          <w:lang w:val="en-GB"/>
        </w:rPr>
        <w:t>obligation</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tends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permanent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event,</w:t>
      </w:r>
      <w:r w:rsidR="00EE456D">
        <w:rPr>
          <w:rFonts w:ascii="Cambria" w:hAnsi="Cambria"/>
          <w:sz w:val="28"/>
          <w:szCs w:val="28"/>
          <w:lang w:val="en-GB"/>
        </w:rPr>
        <w:t xml:space="preserve"> </w:t>
      </w:r>
      <w:r w:rsidRPr="00344BB5">
        <w:rPr>
          <w:rFonts w:ascii="Cambria" w:hAnsi="Cambria"/>
          <w:sz w:val="28"/>
          <w:szCs w:val="28"/>
          <w:lang w:val="en-GB"/>
        </w:rPr>
        <w:t>stable,</w:t>
      </w:r>
      <w:r w:rsidR="00EE456D">
        <w:rPr>
          <w:rFonts w:ascii="Cambria" w:hAnsi="Cambria"/>
          <w:sz w:val="28"/>
          <w:szCs w:val="28"/>
          <w:lang w:val="en-GB"/>
        </w:rPr>
        <w:t xml:space="preserve"> </w:t>
      </w:r>
      <w:r w:rsidRPr="00344BB5">
        <w:rPr>
          <w:rFonts w:ascii="Cambria" w:hAnsi="Cambria"/>
          <w:sz w:val="28"/>
          <w:szCs w:val="28"/>
          <w:lang w:val="en-GB"/>
        </w:rPr>
        <w:t>destined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last</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beyond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perpetration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concretely</w:t>
      </w:r>
      <w:r w:rsidR="00EE456D">
        <w:rPr>
          <w:rFonts w:ascii="Cambria" w:hAnsi="Cambria"/>
          <w:sz w:val="28"/>
          <w:szCs w:val="28"/>
          <w:lang w:val="en-GB"/>
        </w:rPr>
        <w:t xml:space="preserve"> </w:t>
      </w:r>
      <w:r w:rsidRPr="00344BB5">
        <w:rPr>
          <w:rFonts w:ascii="Cambria" w:hAnsi="Cambria"/>
          <w:sz w:val="28"/>
          <w:szCs w:val="28"/>
          <w:lang w:val="en-GB"/>
        </w:rPr>
        <w:t>planned</w:t>
      </w:r>
      <w:r w:rsidR="00EE456D">
        <w:rPr>
          <w:rFonts w:ascii="Cambria" w:hAnsi="Cambria"/>
          <w:sz w:val="28"/>
          <w:szCs w:val="28"/>
          <w:lang w:val="en-GB"/>
        </w:rPr>
        <w:t xml:space="preserve"> </w:t>
      </w:r>
      <w:r w:rsidRPr="00344BB5">
        <w:rPr>
          <w:rFonts w:ascii="Cambria" w:hAnsi="Cambria"/>
          <w:sz w:val="28"/>
          <w:szCs w:val="28"/>
          <w:lang w:val="en-GB"/>
        </w:rPr>
        <w:t>crimes;</w:t>
      </w:r>
    </w:p>
    <w:p w14:paraId="44CAD8DE" w14:textId="514A30E0" w:rsidR="00554E2E" w:rsidRPr="00344BB5" w:rsidRDefault="00554E2E" w:rsidP="00344BB5">
      <w:pPr>
        <w:spacing w:before="120" w:line="360" w:lineRule="auto"/>
        <w:ind w:left="708"/>
        <w:jc w:val="both"/>
        <w:rPr>
          <w:rFonts w:ascii="Cambria" w:hAnsi="Cambria"/>
          <w:sz w:val="28"/>
          <w:szCs w:val="28"/>
          <w:lang w:val="en-GB"/>
        </w:rPr>
      </w:pPr>
      <w:r w:rsidRPr="00344BB5">
        <w:rPr>
          <w:rFonts w:ascii="Cambria" w:hAnsi="Cambria"/>
          <w:b/>
          <w:bCs/>
          <w:sz w:val="28"/>
          <w:szCs w:val="28"/>
          <w:lang w:val="en-GB"/>
        </w:rPr>
        <w:t>b)</w:t>
      </w:r>
      <w:r w:rsidR="00EE456D">
        <w:rPr>
          <w:rFonts w:ascii="Cambria" w:hAnsi="Cambria"/>
          <w:sz w:val="28"/>
          <w:szCs w:val="28"/>
          <w:lang w:val="en-GB"/>
        </w:rPr>
        <w:t xml:space="preserve"> </w:t>
      </w:r>
      <w:r w:rsidRPr="00344BB5">
        <w:rPr>
          <w:rFonts w:ascii="Cambria" w:hAnsi="Cambria"/>
          <w:sz w:val="28"/>
          <w:szCs w:val="28"/>
          <w:lang w:val="en-GB"/>
        </w:rPr>
        <w:t>organizational</w:t>
      </w:r>
      <w:r w:rsidR="00EE456D">
        <w:rPr>
          <w:rFonts w:ascii="Cambria" w:hAnsi="Cambria"/>
          <w:sz w:val="28"/>
          <w:szCs w:val="28"/>
          <w:lang w:val="en-GB"/>
        </w:rPr>
        <w:t xml:space="preserve"> </w:t>
      </w:r>
      <w:r w:rsidRPr="00344BB5">
        <w:rPr>
          <w:rFonts w:ascii="Cambria" w:hAnsi="Cambria"/>
          <w:sz w:val="28"/>
          <w:szCs w:val="28"/>
          <w:lang w:val="en-GB"/>
        </w:rPr>
        <w:t>structure,</w:t>
      </w:r>
      <w:r w:rsidR="00EE456D">
        <w:rPr>
          <w:rFonts w:ascii="Cambria" w:hAnsi="Cambria"/>
          <w:sz w:val="28"/>
          <w:szCs w:val="28"/>
          <w:lang w:val="en-GB"/>
        </w:rPr>
        <w:t xml:space="preserve"> </w:t>
      </w:r>
      <w:r w:rsidRPr="00344BB5">
        <w:rPr>
          <w:rFonts w:ascii="Cambria" w:hAnsi="Cambria"/>
          <w:sz w:val="28"/>
          <w:szCs w:val="28"/>
          <w:lang w:val="en-GB"/>
        </w:rPr>
        <w:t>even</w:t>
      </w:r>
      <w:r w:rsidR="00EE456D">
        <w:rPr>
          <w:rFonts w:ascii="Cambria" w:hAnsi="Cambria"/>
          <w:sz w:val="28"/>
          <w:szCs w:val="28"/>
          <w:lang w:val="en-GB"/>
        </w:rPr>
        <w:t xml:space="preserve"> </w:t>
      </w:r>
      <w:r w:rsidRPr="00344BB5">
        <w:rPr>
          <w:rFonts w:ascii="Cambria" w:hAnsi="Cambria"/>
          <w:sz w:val="28"/>
          <w:szCs w:val="28"/>
          <w:lang w:val="en-GB"/>
        </w:rPr>
        <w:t>minimal,</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suitable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above</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adequate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achieve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for;</w:t>
      </w:r>
    </w:p>
    <w:p w14:paraId="34EE8DA6" w14:textId="6F16F5EB" w:rsidR="00554E2E" w:rsidRPr="00344BB5" w:rsidRDefault="00554E2E" w:rsidP="00344BB5">
      <w:pPr>
        <w:spacing w:before="120" w:line="360" w:lineRule="auto"/>
        <w:ind w:left="708"/>
        <w:jc w:val="both"/>
        <w:rPr>
          <w:rFonts w:ascii="Cambria" w:hAnsi="Cambria"/>
          <w:sz w:val="28"/>
          <w:szCs w:val="28"/>
          <w:lang w:val="en-GB"/>
        </w:rPr>
      </w:pPr>
      <w:r w:rsidRPr="00344BB5">
        <w:rPr>
          <w:rFonts w:ascii="Cambria" w:hAnsi="Cambria"/>
          <w:b/>
          <w:bCs/>
          <w:sz w:val="28"/>
          <w:szCs w:val="28"/>
          <w:lang w:val="en-GB"/>
        </w:rPr>
        <w:lastRenderedPageBreak/>
        <w:t>c)</w:t>
      </w:r>
      <w:r w:rsidR="00EE456D">
        <w:rPr>
          <w:rFonts w:ascii="Cambria" w:hAnsi="Cambria"/>
          <w:sz w:val="28"/>
          <w:szCs w:val="28"/>
          <w:lang w:val="en-GB"/>
        </w:rPr>
        <w:t xml:space="preserve"> </w:t>
      </w:r>
      <w:r w:rsidRPr="00344BB5">
        <w:rPr>
          <w:rFonts w:ascii="Cambria" w:hAnsi="Cambria"/>
          <w:sz w:val="28"/>
          <w:szCs w:val="28"/>
          <w:lang w:val="en-GB"/>
        </w:rPr>
        <w:t>generality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plan,</w:t>
      </w:r>
      <w:r w:rsidR="00EE456D">
        <w:rPr>
          <w:rFonts w:ascii="Cambria" w:hAnsi="Cambria"/>
          <w:sz w:val="28"/>
          <w:szCs w:val="28"/>
          <w:lang w:val="en-GB"/>
        </w:rPr>
        <w:t xml:space="preserve"> </w:t>
      </w:r>
      <w:r w:rsidRPr="00344BB5">
        <w:rPr>
          <w:rFonts w:ascii="Cambria" w:hAnsi="Cambria"/>
          <w:sz w:val="28"/>
          <w:szCs w:val="28"/>
          <w:lang w:val="en-GB"/>
        </w:rPr>
        <w:t>directed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commission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unspecific</w:t>
      </w:r>
      <w:r w:rsidR="00EE456D">
        <w:rPr>
          <w:rFonts w:ascii="Cambria" w:hAnsi="Cambria"/>
          <w:sz w:val="28"/>
          <w:szCs w:val="28"/>
          <w:lang w:val="en-GB"/>
        </w:rPr>
        <w:t xml:space="preserve"> </w:t>
      </w:r>
      <w:r w:rsidRPr="00344BB5">
        <w:rPr>
          <w:rFonts w:ascii="Cambria" w:hAnsi="Cambria"/>
          <w:sz w:val="28"/>
          <w:szCs w:val="28"/>
          <w:lang w:val="en-GB"/>
        </w:rPr>
        <w:t>series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crimes.</w:t>
      </w:r>
    </w:p>
    <w:p w14:paraId="3EBCDA58" w14:textId="32D959E7" w:rsidR="00554E2E" w:rsidRPr="00344BB5" w:rsidRDefault="00554E2E" w:rsidP="00344BB5">
      <w:pPr>
        <w:spacing w:before="120" w:line="360" w:lineRule="auto"/>
        <w:ind w:left="708"/>
        <w:jc w:val="both"/>
        <w:rPr>
          <w:rFonts w:ascii="Cambria" w:hAnsi="Cambria"/>
          <w:sz w:val="28"/>
          <w:szCs w:val="28"/>
          <w:lang w:val="en-GB"/>
        </w:rPr>
      </w:pPr>
      <w:r w:rsidRPr="00344BB5">
        <w:rPr>
          <w:rFonts w:ascii="Cambria" w:hAnsi="Cambria"/>
          <w:b/>
          <w:bCs/>
          <w:sz w:val="28"/>
          <w:szCs w:val="28"/>
          <w:lang w:val="en-GB"/>
        </w:rPr>
        <w:t>d)</w:t>
      </w:r>
      <w:r w:rsidR="00EE456D">
        <w:rPr>
          <w:rFonts w:ascii="Cambria" w:hAnsi="Cambria"/>
          <w:sz w:val="28"/>
          <w:szCs w:val="28"/>
          <w:lang w:val="en-GB"/>
        </w:rPr>
        <w:t xml:space="preserve"> </w:t>
      </w:r>
      <w:r w:rsidRPr="00344BB5">
        <w:rPr>
          <w:rFonts w:ascii="Cambria" w:hAnsi="Cambria"/>
          <w:sz w:val="28"/>
          <w:szCs w:val="28"/>
          <w:lang w:val="en-GB"/>
        </w:rPr>
        <w:t>existence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i/>
          <w:iCs/>
          <w:sz w:val="28"/>
          <w:szCs w:val="28"/>
          <w:lang w:val="en-GB"/>
        </w:rPr>
        <w:t>affectio</w:t>
      </w:r>
      <w:r w:rsidR="00EE456D">
        <w:rPr>
          <w:rFonts w:ascii="Cambria" w:hAnsi="Cambria"/>
          <w:i/>
          <w:iCs/>
          <w:sz w:val="28"/>
          <w:szCs w:val="28"/>
          <w:lang w:val="en-GB"/>
        </w:rPr>
        <w:t xml:space="preserve"> </w:t>
      </w:r>
      <w:r w:rsidRPr="00344BB5">
        <w:rPr>
          <w:rFonts w:ascii="Cambria" w:hAnsi="Cambria"/>
          <w:i/>
          <w:iCs/>
          <w:sz w:val="28"/>
          <w:szCs w:val="28"/>
          <w:lang w:val="en-GB"/>
        </w:rPr>
        <w:t>societatis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consisting</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awareness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intention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participants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participating</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association</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implementi</w:t>
      </w:r>
      <w:r w:rsidR="00344BB5">
        <w:rPr>
          <w:rFonts w:ascii="Cambria" w:hAnsi="Cambria"/>
          <w:sz w:val="28"/>
          <w:szCs w:val="28"/>
          <w:lang w:val="en-GB"/>
        </w:rPr>
        <w:t>ng</w:t>
      </w:r>
      <w:r w:rsidR="00EE456D">
        <w:rPr>
          <w:rFonts w:ascii="Cambria" w:hAnsi="Cambria"/>
          <w:sz w:val="28"/>
          <w:szCs w:val="28"/>
          <w:lang w:val="en-GB"/>
        </w:rPr>
        <w:t xml:space="preserve"> </w:t>
      </w:r>
      <w:r w:rsidR="00344BB5">
        <w:rPr>
          <w:rFonts w:ascii="Cambria" w:hAnsi="Cambria"/>
          <w:sz w:val="28"/>
          <w:szCs w:val="28"/>
          <w:lang w:val="en-GB"/>
        </w:rPr>
        <w:t>an</w:t>
      </w:r>
      <w:r w:rsidR="00EE456D">
        <w:rPr>
          <w:rFonts w:ascii="Cambria" w:hAnsi="Cambria"/>
          <w:sz w:val="28"/>
          <w:szCs w:val="28"/>
          <w:lang w:val="en-GB"/>
        </w:rPr>
        <w:t xml:space="preserve"> </w:t>
      </w:r>
      <w:r w:rsidR="00344BB5">
        <w:rPr>
          <w:rFonts w:ascii="Cambria" w:hAnsi="Cambria"/>
          <w:sz w:val="28"/>
          <w:szCs w:val="28"/>
          <w:lang w:val="en-GB"/>
        </w:rPr>
        <w:t>unspecific</w:t>
      </w:r>
      <w:r w:rsidR="00EE456D">
        <w:rPr>
          <w:rFonts w:ascii="Cambria" w:hAnsi="Cambria"/>
          <w:sz w:val="28"/>
          <w:szCs w:val="28"/>
          <w:lang w:val="en-GB"/>
        </w:rPr>
        <w:t xml:space="preserve"> </w:t>
      </w:r>
      <w:r w:rsidR="00344BB5">
        <w:rPr>
          <w:rFonts w:ascii="Cambria" w:hAnsi="Cambria"/>
          <w:sz w:val="28"/>
          <w:szCs w:val="28"/>
          <w:lang w:val="en-GB"/>
        </w:rPr>
        <w:t>criminal</w:t>
      </w:r>
      <w:r w:rsidR="00EE456D">
        <w:rPr>
          <w:rFonts w:ascii="Cambria" w:hAnsi="Cambria"/>
          <w:sz w:val="28"/>
          <w:szCs w:val="28"/>
          <w:lang w:val="en-GB"/>
        </w:rPr>
        <w:t xml:space="preserve"> </w:t>
      </w:r>
      <w:r w:rsidR="00344BB5">
        <w:rPr>
          <w:rFonts w:ascii="Cambria" w:hAnsi="Cambria"/>
          <w:sz w:val="28"/>
          <w:szCs w:val="28"/>
          <w:lang w:val="en-GB"/>
        </w:rPr>
        <w:t>plan.</w:t>
      </w:r>
    </w:p>
    <w:p w14:paraId="6E112EEB" w14:textId="492D8A18" w:rsidR="00554E2E" w:rsidRPr="00344BB5" w:rsidRDefault="00554E2E" w:rsidP="00344BB5">
      <w:pPr>
        <w:tabs>
          <w:tab w:val="left" w:pos="0"/>
        </w:tabs>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light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illustrated</w:t>
      </w:r>
      <w:r w:rsidR="00EE456D">
        <w:rPr>
          <w:rFonts w:ascii="Cambria" w:hAnsi="Cambria"/>
          <w:sz w:val="28"/>
          <w:szCs w:val="28"/>
          <w:lang w:val="en-GB"/>
        </w:rPr>
        <w:t xml:space="preserve"> </w:t>
      </w:r>
      <w:r w:rsidRPr="00344BB5">
        <w:rPr>
          <w:rFonts w:ascii="Cambria" w:hAnsi="Cambria"/>
          <w:sz w:val="28"/>
          <w:szCs w:val="28"/>
          <w:lang w:val="en-GB"/>
        </w:rPr>
        <w:t>above,</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important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note</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occasional</w:t>
      </w:r>
      <w:r w:rsidR="00EE456D">
        <w:rPr>
          <w:rFonts w:ascii="Cambria" w:hAnsi="Cambria"/>
          <w:sz w:val="28"/>
          <w:szCs w:val="28"/>
          <w:lang w:val="en-GB"/>
        </w:rPr>
        <w:t xml:space="preserve"> </w:t>
      </w:r>
      <w:r w:rsidRPr="00344BB5">
        <w:rPr>
          <w:rFonts w:ascii="Cambria" w:hAnsi="Cambria"/>
          <w:sz w:val="28"/>
          <w:szCs w:val="28"/>
          <w:lang w:val="en-GB"/>
        </w:rPr>
        <w:t>relations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third</w:t>
      </w:r>
      <w:r w:rsidR="00EE456D">
        <w:rPr>
          <w:rFonts w:ascii="Cambria" w:hAnsi="Cambria"/>
          <w:sz w:val="28"/>
          <w:szCs w:val="28"/>
          <w:lang w:val="en-GB"/>
        </w:rPr>
        <w:t xml:space="preserve"> </w:t>
      </w:r>
      <w:r w:rsidRPr="00344BB5">
        <w:rPr>
          <w:rFonts w:ascii="Cambria" w:hAnsi="Cambria"/>
          <w:sz w:val="28"/>
          <w:szCs w:val="28"/>
          <w:lang w:val="en-GB"/>
        </w:rPr>
        <w:t>party</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cannot</w:t>
      </w:r>
      <w:r w:rsidR="00EE456D">
        <w:rPr>
          <w:rFonts w:ascii="Cambria" w:hAnsi="Cambria"/>
          <w:sz w:val="28"/>
          <w:szCs w:val="28"/>
          <w:lang w:val="en-GB"/>
        </w:rPr>
        <w:t xml:space="preserve"> </w:t>
      </w:r>
      <w:r w:rsidRPr="00344BB5">
        <w:rPr>
          <w:rFonts w:ascii="Cambria" w:hAnsi="Cambria"/>
          <w:sz w:val="28"/>
          <w:szCs w:val="28"/>
          <w:lang w:val="en-GB"/>
        </w:rPr>
        <w:t>give</w:t>
      </w:r>
      <w:r w:rsidR="00EE456D">
        <w:rPr>
          <w:rFonts w:ascii="Cambria" w:hAnsi="Cambria"/>
          <w:sz w:val="28"/>
          <w:szCs w:val="28"/>
          <w:lang w:val="en-GB"/>
        </w:rPr>
        <w:t xml:space="preserve"> </w:t>
      </w:r>
      <w:r w:rsidRPr="00344BB5">
        <w:rPr>
          <w:rFonts w:ascii="Cambria" w:hAnsi="Cambria"/>
          <w:sz w:val="28"/>
          <w:szCs w:val="28"/>
          <w:lang w:val="en-GB"/>
        </w:rPr>
        <w:t>rise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association</w:t>
      </w:r>
      <w:r w:rsidR="00EE456D">
        <w:rPr>
          <w:rFonts w:ascii="Cambria" w:hAnsi="Cambria"/>
          <w:sz w:val="28"/>
          <w:szCs w:val="28"/>
          <w:lang w:val="en-GB"/>
        </w:rPr>
        <w:t xml:space="preserve"> </w:t>
      </w:r>
      <w:r w:rsidRPr="00344BB5">
        <w:rPr>
          <w:rFonts w:ascii="Cambria" w:hAnsi="Cambria"/>
          <w:sz w:val="28"/>
          <w:szCs w:val="28"/>
          <w:lang w:val="en-GB"/>
        </w:rPr>
        <w:t>pursuant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416</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These</w:t>
      </w:r>
      <w:r w:rsidR="00EE456D">
        <w:rPr>
          <w:rFonts w:ascii="Cambria" w:hAnsi="Cambria"/>
          <w:sz w:val="28"/>
          <w:szCs w:val="28"/>
          <w:lang w:val="en-GB"/>
        </w:rPr>
        <w:t xml:space="preserve"> </w:t>
      </w:r>
      <w:r w:rsidRPr="00344BB5">
        <w:rPr>
          <w:rFonts w:ascii="Cambria" w:hAnsi="Cambria"/>
          <w:sz w:val="28"/>
          <w:szCs w:val="28"/>
          <w:lang w:val="en-GB"/>
        </w:rPr>
        <w:t>relations</w:t>
      </w:r>
      <w:r w:rsidR="00EE456D">
        <w:rPr>
          <w:rFonts w:ascii="Cambria" w:hAnsi="Cambria"/>
          <w:sz w:val="28"/>
          <w:szCs w:val="28"/>
          <w:lang w:val="en-GB"/>
        </w:rPr>
        <w:t xml:space="preserve"> </w:t>
      </w:r>
      <w:r w:rsidRPr="00344BB5">
        <w:rPr>
          <w:rFonts w:ascii="Cambria" w:hAnsi="Cambria"/>
          <w:sz w:val="28"/>
          <w:szCs w:val="28"/>
          <w:lang w:val="en-GB"/>
        </w:rPr>
        <w:t>could</w:t>
      </w:r>
      <w:r w:rsidR="00EE456D">
        <w:rPr>
          <w:rFonts w:ascii="Cambria" w:hAnsi="Cambria"/>
          <w:sz w:val="28"/>
          <w:szCs w:val="28"/>
          <w:lang w:val="en-GB"/>
        </w:rPr>
        <w:t xml:space="preserve"> </w:t>
      </w:r>
      <w:r w:rsidRPr="00344BB5">
        <w:rPr>
          <w:rFonts w:ascii="Cambria" w:hAnsi="Cambria"/>
          <w:sz w:val="28"/>
          <w:szCs w:val="28"/>
          <w:lang w:val="en-GB"/>
        </w:rPr>
        <w:t>possibly</w:t>
      </w:r>
      <w:r w:rsidR="00EE456D">
        <w:rPr>
          <w:rFonts w:ascii="Cambria" w:hAnsi="Cambria"/>
          <w:sz w:val="28"/>
          <w:szCs w:val="28"/>
          <w:lang w:val="en-GB"/>
        </w:rPr>
        <w:t xml:space="preserve"> </w:t>
      </w:r>
      <w:r w:rsidRPr="00344BB5">
        <w:rPr>
          <w:rFonts w:ascii="Cambria" w:hAnsi="Cambria"/>
          <w:sz w:val="28"/>
          <w:szCs w:val="28"/>
          <w:lang w:val="en-GB"/>
        </w:rPr>
        <w:t>give</w:t>
      </w:r>
      <w:r w:rsidR="00EE456D">
        <w:rPr>
          <w:rFonts w:ascii="Cambria" w:hAnsi="Cambria"/>
          <w:sz w:val="28"/>
          <w:szCs w:val="28"/>
          <w:lang w:val="en-GB"/>
        </w:rPr>
        <w:t xml:space="preserve"> </w:t>
      </w:r>
      <w:r w:rsidRPr="00344BB5">
        <w:rPr>
          <w:rFonts w:ascii="Cambria" w:hAnsi="Cambria"/>
          <w:sz w:val="28"/>
          <w:szCs w:val="28"/>
          <w:lang w:val="en-GB"/>
        </w:rPr>
        <w:t>rise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joint</w:t>
      </w:r>
      <w:r w:rsidR="00EE456D">
        <w:rPr>
          <w:rFonts w:ascii="Cambria" w:hAnsi="Cambria"/>
          <w:sz w:val="28"/>
          <w:szCs w:val="28"/>
          <w:lang w:val="en-GB"/>
        </w:rPr>
        <w:t xml:space="preserve"> </w:t>
      </w:r>
      <w:r w:rsidRPr="00344BB5">
        <w:rPr>
          <w:rFonts w:ascii="Cambria" w:hAnsi="Cambria"/>
          <w:sz w:val="28"/>
          <w:szCs w:val="28"/>
          <w:lang w:val="en-GB"/>
        </w:rPr>
        <w:t>liability</w:t>
      </w:r>
      <w:r w:rsidR="00EE456D">
        <w:rPr>
          <w:rFonts w:ascii="Cambria" w:hAnsi="Cambria"/>
          <w:sz w:val="28"/>
          <w:szCs w:val="28"/>
          <w:lang w:val="en-GB"/>
        </w:rPr>
        <w:t xml:space="preserve"> </w:t>
      </w:r>
      <w:r w:rsidRPr="00344BB5">
        <w:rPr>
          <w:rFonts w:ascii="Cambria" w:hAnsi="Cambria"/>
          <w:sz w:val="28"/>
          <w:szCs w:val="28"/>
          <w:lang w:val="en-GB"/>
        </w:rPr>
        <w:t>pursuant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articles</w:t>
      </w:r>
      <w:r w:rsidR="00EE456D">
        <w:rPr>
          <w:rFonts w:ascii="Cambria" w:hAnsi="Cambria"/>
          <w:sz w:val="28"/>
          <w:szCs w:val="28"/>
          <w:lang w:val="en-GB"/>
        </w:rPr>
        <w:t xml:space="preserve"> </w:t>
      </w:r>
      <w:r w:rsidRPr="00344BB5">
        <w:rPr>
          <w:rFonts w:ascii="Cambria" w:hAnsi="Cambria"/>
          <w:sz w:val="28"/>
          <w:szCs w:val="28"/>
          <w:lang w:val="en-GB"/>
        </w:rPr>
        <w:t>110</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subsequent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p>
    <w:p w14:paraId="2441DC1E" w14:textId="78F3AF5D" w:rsidR="00554E2E" w:rsidRPr="00344BB5" w:rsidRDefault="00554E2E" w:rsidP="00344BB5">
      <w:pPr>
        <w:tabs>
          <w:tab w:val="left" w:pos="0"/>
        </w:tabs>
        <w:spacing w:before="120" w:line="360" w:lineRule="auto"/>
        <w:jc w:val="both"/>
        <w:rPr>
          <w:rFonts w:ascii="Cambria" w:hAnsi="Cambria"/>
          <w:sz w:val="28"/>
          <w:szCs w:val="28"/>
          <w:lang w:val="en-GB"/>
        </w:rPr>
      </w:pPr>
      <w:r w:rsidRPr="00344BB5">
        <w:rPr>
          <w:rFonts w:ascii="Cambria" w:hAnsi="Cambria"/>
          <w:sz w:val="28"/>
          <w:szCs w:val="28"/>
          <w:lang w:val="en-GB"/>
        </w:rPr>
        <w:t>According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consolidated</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t>
      </w:r>
      <w:r w:rsidRPr="00344BB5">
        <w:rPr>
          <w:rFonts w:ascii="Cambria" w:hAnsi="Cambria"/>
          <w:b/>
          <w:bCs/>
          <w:i/>
          <w:iCs/>
          <w:color w:val="000000"/>
          <w:sz w:val="28"/>
          <w:szCs w:val="28"/>
          <w:lang w:val="en-GB"/>
        </w:rPr>
        <w:t>distinctive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criteria</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of</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the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offence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of</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criminal</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association</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as</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compared</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to</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the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conspiracy</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of</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persons</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in</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a</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continuing</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offence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essentially</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consists</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in</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the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way</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in</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which</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the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criminal</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agreement</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is</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carried</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out.</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The</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conspiracy</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of</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persons</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in</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a</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continuing</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offence</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occurs</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occasionally</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and</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accidentally,</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as</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it</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is</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directed</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at</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the</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commission</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of</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one</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or</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more</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specific</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offences</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inspired</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by</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the</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same</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criminal</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plan</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which</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every</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participant</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understands</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and</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implements</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and</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said</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agreement</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is</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extinguished</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upon</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completion</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of</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said</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plan,</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thereby</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removing</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all</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reasons</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of</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danger</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and</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social</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warning.</w:t>
      </w:r>
      <w:r w:rsidR="00EE456D">
        <w:rPr>
          <w:rFonts w:ascii="Cambria" w:hAnsi="Cambria"/>
          <w:i/>
          <w:iCs/>
          <w:color w:val="000000"/>
          <w:sz w:val="28"/>
          <w:szCs w:val="28"/>
          <w:lang w:val="en-GB"/>
        </w:rPr>
        <w:t xml:space="preserve"> </w:t>
      </w:r>
      <w:r w:rsidRPr="00344BB5">
        <w:rPr>
          <w:rFonts w:ascii="Cambria" w:hAnsi="Cambria"/>
          <w:b/>
          <w:bCs/>
          <w:i/>
          <w:iCs/>
          <w:color w:val="000000"/>
          <w:sz w:val="28"/>
          <w:szCs w:val="28"/>
          <w:lang w:val="en-GB"/>
        </w:rPr>
        <w:t>On</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the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contrary,</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in</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criminal</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association,</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the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criminal</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agreement</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is</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directed</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at</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the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implementation</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of</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a</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greater</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criminal</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plan,</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for</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the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commission</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of</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an</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unspecific</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series</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of</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crimes,</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establishing</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an</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obligation</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of</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association</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between</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the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participants</w:t>
      </w:r>
      <w:r w:rsidRPr="00344BB5">
        <w:rPr>
          <w:rFonts w:ascii="Cambria" w:hAnsi="Cambria"/>
          <w:i/>
          <w:iCs/>
          <w:color w:val="000000"/>
          <w:sz w:val="28"/>
          <w:szCs w:val="28"/>
          <w:lang w:val="en-GB"/>
        </w:rPr>
        <w:t>,</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each</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of</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which</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is</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constantly</w:t>
      </w:r>
      <w:r w:rsidR="00EE456D">
        <w:rPr>
          <w:rFonts w:ascii="Cambria" w:hAnsi="Cambria"/>
          <w:i/>
          <w:iCs/>
          <w:color w:val="000000"/>
          <w:sz w:val="28"/>
          <w:szCs w:val="28"/>
          <w:lang w:val="en-GB"/>
        </w:rPr>
        <w:t xml:space="preserve"> </w:t>
      </w:r>
      <w:r w:rsidRPr="00344BB5">
        <w:rPr>
          <w:rFonts w:ascii="Cambria" w:hAnsi="Cambria"/>
          <w:b/>
          <w:bCs/>
          <w:i/>
          <w:iCs/>
          <w:color w:val="000000"/>
          <w:sz w:val="28"/>
          <w:szCs w:val="28"/>
          <w:lang w:val="en-GB"/>
        </w:rPr>
        <w:t>aware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that</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they</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are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participating</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in</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the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lastRenderedPageBreak/>
        <w:t>implementation</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of</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the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criminal</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plan,</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also</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independently</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and</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outside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the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effective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commission</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of</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the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single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crimes</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planned</w:t>
      </w:r>
      <w:r w:rsidRPr="00344BB5">
        <w:rPr>
          <w:rFonts w:ascii="Cambria" w:hAnsi="Cambria"/>
          <w:i/>
          <w:iCs/>
          <w:color w:val="000000"/>
          <w:sz w:val="28"/>
          <w:szCs w:val="28"/>
          <w:lang w:val="en-GB"/>
        </w:rPr>
        <w:t>,</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so</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that</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it</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is</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specifically</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the</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duration</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of</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the</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association</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obligation</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between</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several</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persons</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linked</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by</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joint</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criminal</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purposes</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that</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determines</w:t>
      </w:r>
      <w:r w:rsidR="00EE456D">
        <w:rPr>
          <w:rFonts w:ascii="Cambria" w:hAnsi="Cambria"/>
          <w:i/>
          <w:iCs/>
          <w:color w:val="000000"/>
          <w:sz w:val="28"/>
          <w:szCs w:val="28"/>
          <w:lang w:val="en-GB"/>
        </w:rPr>
        <w:t xml:space="preserve"> </w:t>
      </w:r>
      <w:r w:rsidRPr="00344BB5">
        <w:rPr>
          <w:rFonts w:ascii="Cambria" w:hAnsi="Cambria"/>
          <w:b/>
          <w:bCs/>
          <w:i/>
          <w:iCs/>
          <w:color w:val="000000"/>
          <w:sz w:val="28"/>
          <w:szCs w:val="28"/>
          <w:lang w:val="en-GB"/>
        </w:rPr>
        <w:t>danger</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for</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the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public</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order</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and</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is</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the</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specific</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reason</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that</w:t>
      </w:r>
      <w:r w:rsidR="00EE456D">
        <w:rPr>
          <w:rFonts w:ascii="Cambria" w:hAnsi="Cambria"/>
          <w:i/>
          <w:iCs/>
          <w:color w:val="000000"/>
          <w:sz w:val="28"/>
          <w:szCs w:val="28"/>
          <w:lang w:val="en-GB"/>
        </w:rPr>
        <w:t xml:space="preserve"> </w:t>
      </w:r>
      <w:r w:rsidRPr="00344BB5">
        <w:rPr>
          <w:rFonts w:ascii="Cambria" w:hAnsi="Cambria"/>
          <w:b/>
          <w:bCs/>
          <w:i/>
          <w:iCs/>
          <w:color w:val="000000"/>
          <w:sz w:val="28"/>
          <w:szCs w:val="28"/>
          <w:lang w:val="en-GB"/>
        </w:rPr>
        <w:t>the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offence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of</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criminal</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association</w:t>
      </w:r>
      <w:r w:rsidR="00EE456D">
        <w:rPr>
          <w:rFonts w:ascii="Cambria" w:hAnsi="Cambria"/>
          <w:b/>
          <w:bCs/>
          <w:i/>
          <w:iCs/>
          <w:color w:val="000000"/>
          <w:sz w:val="28"/>
          <w:szCs w:val="28"/>
          <w:lang w:val="en-GB"/>
        </w:rPr>
        <w:t xml:space="preserve"> </w:t>
      </w:r>
      <w:r w:rsidRPr="00344BB5">
        <w:rPr>
          <w:rFonts w:ascii="Cambria" w:hAnsi="Cambria"/>
          <w:i/>
          <w:iCs/>
          <w:color w:val="000000"/>
          <w:sz w:val="28"/>
          <w:szCs w:val="28"/>
          <w:lang w:val="en-GB"/>
        </w:rPr>
        <w:t>is</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considered</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an</w:t>
      </w:r>
      <w:r w:rsidR="00EE456D">
        <w:rPr>
          <w:rFonts w:ascii="Cambria" w:hAnsi="Cambria"/>
          <w:i/>
          <w:iCs/>
          <w:color w:val="000000"/>
          <w:sz w:val="28"/>
          <w:szCs w:val="28"/>
          <w:lang w:val="en-GB"/>
        </w:rPr>
        <w:t xml:space="preserve"> </w:t>
      </w:r>
      <w:r w:rsidRPr="00344BB5">
        <w:rPr>
          <w:rFonts w:ascii="Cambria" w:hAnsi="Cambria"/>
          <w:b/>
          <w:bCs/>
          <w:i/>
          <w:iCs/>
          <w:color w:val="000000"/>
          <w:sz w:val="28"/>
          <w:szCs w:val="28"/>
          <w:lang w:val="en-GB"/>
        </w:rPr>
        <w:t>autonomous</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type</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of</w:t>
      </w:r>
      <w:r w:rsidR="00EE456D">
        <w:rPr>
          <w:rFonts w:ascii="Cambria" w:hAnsi="Cambria"/>
          <w:b/>
          <w:bCs/>
          <w:i/>
          <w:iCs/>
          <w:color w:val="000000"/>
          <w:sz w:val="28"/>
          <w:szCs w:val="28"/>
          <w:lang w:val="en-GB"/>
        </w:rPr>
        <w:t xml:space="preserve"> </w:t>
      </w:r>
      <w:r w:rsidRPr="00344BB5">
        <w:rPr>
          <w:rFonts w:ascii="Cambria" w:hAnsi="Cambria"/>
          <w:b/>
          <w:bCs/>
          <w:i/>
          <w:iCs/>
          <w:color w:val="000000"/>
          <w:sz w:val="28"/>
          <w:szCs w:val="28"/>
          <w:lang w:val="en-GB"/>
        </w:rPr>
        <w:t>crime.</w:t>
      </w:r>
      <w:r w:rsidR="00EE456D">
        <w:rPr>
          <w:rFonts w:ascii="Cambria" w:hAnsi="Cambria"/>
          <w:b/>
          <w:bCs/>
          <w:i/>
          <w:iCs/>
          <w:color w:val="000000"/>
          <w:sz w:val="28"/>
          <w:szCs w:val="28"/>
          <w:lang w:val="en-GB"/>
        </w:rPr>
        <w:t xml:space="preserve"> </w:t>
      </w:r>
      <w:r w:rsidRPr="00344BB5">
        <w:rPr>
          <w:rFonts w:ascii="Cambria" w:hAnsi="Cambria"/>
          <w:i/>
          <w:iCs/>
          <w:color w:val="000000"/>
          <w:sz w:val="28"/>
          <w:szCs w:val="28"/>
          <w:lang w:val="en-GB"/>
        </w:rPr>
        <w:t>Moreover,</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for</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the</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existence</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of</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this</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crime,</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the</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lack</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of</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participation</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of</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all</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or</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some</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of</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the</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members</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in</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the</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perpetration</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of</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the</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planned</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crimes</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is</w:t>
      </w:r>
      <w:r w:rsidR="00EE456D">
        <w:rPr>
          <w:rFonts w:ascii="Cambria" w:hAnsi="Cambria"/>
          <w:i/>
          <w:iCs/>
          <w:color w:val="000000"/>
          <w:sz w:val="28"/>
          <w:szCs w:val="28"/>
          <w:lang w:val="en-GB"/>
        </w:rPr>
        <w:t xml:space="preserve"> </w:t>
      </w:r>
      <w:r w:rsidRPr="00344BB5">
        <w:rPr>
          <w:rFonts w:ascii="Cambria" w:hAnsi="Cambria"/>
          <w:i/>
          <w:iCs/>
          <w:color w:val="000000"/>
          <w:sz w:val="28"/>
          <w:szCs w:val="28"/>
          <w:lang w:val="en-GB"/>
        </w:rPr>
        <w:t>irrelevant</w:t>
      </w:r>
      <w:r w:rsidRPr="00344BB5">
        <w:rPr>
          <w:rFonts w:ascii="Cambria" w:hAnsi="Cambria"/>
          <w:iCs/>
          <w:color w:val="000000"/>
          <w:sz w:val="28"/>
          <w:szCs w:val="28"/>
          <w:lang w:val="en-GB"/>
        </w:rPr>
        <w:t>”</w:t>
      </w:r>
      <w:r w:rsidRPr="00344BB5">
        <w:rPr>
          <w:rStyle w:val="Caratteredellanota"/>
          <w:rFonts w:ascii="Cambria" w:hAnsi="Cambria"/>
          <w:iCs/>
          <w:color w:val="000000"/>
          <w:sz w:val="28"/>
          <w:szCs w:val="28"/>
          <w:lang w:val="en-GB"/>
        </w:rPr>
        <w:footnoteReference w:id="6"/>
      </w:r>
      <w:r w:rsidRPr="00344BB5">
        <w:rPr>
          <w:rFonts w:ascii="Cambria" w:hAnsi="Cambria"/>
          <w:i/>
          <w:iCs/>
          <w:color w:val="000000"/>
          <w:sz w:val="28"/>
          <w:szCs w:val="28"/>
          <w:lang w:val="en-GB"/>
        </w:rPr>
        <w:t>.</w:t>
      </w:r>
      <w:r w:rsidR="00EE456D">
        <w:rPr>
          <w:rFonts w:ascii="Cambria" w:hAnsi="Cambria"/>
          <w:sz w:val="28"/>
          <w:szCs w:val="28"/>
          <w:lang w:val="en-GB"/>
        </w:rPr>
        <w:t xml:space="preserve"> </w:t>
      </w:r>
    </w:p>
    <w:p w14:paraId="0DA6305C" w14:textId="77777777" w:rsidR="00554E2E" w:rsidRPr="00344BB5" w:rsidRDefault="00554E2E" w:rsidP="00344BB5">
      <w:pPr>
        <w:spacing w:before="120"/>
        <w:rPr>
          <w:rFonts w:ascii="Cambria" w:hAnsi="Cambria"/>
          <w:sz w:val="28"/>
          <w:szCs w:val="28"/>
          <w:lang w:val="en-GB"/>
        </w:rPr>
      </w:pPr>
    </w:p>
    <w:p w14:paraId="3B99FB82" w14:textId="4EA7DF45" w:rsidR="00554E2E" w:rsidRPr="00344BB5" w:rsidRDefault="00554E2E" w:rsidP="00344BB5">
      <w:pPr>
        <w:spacing w:before="120"/>
        <w:rPr>
          <w:rFonts w:ascii="Cambria" w:hAnsi="Cambria"/>
          <w:b/>
          <w:bCs/>
          <w:i/>
          <w:sz w:val="28"/>
          <w:szCs w:val="28"/>
          <w:lang w:val="en-GB"/>
        </w:rPr>
      </w:pPr>
      <w:r w:rsidRPr="00344BB5">
        <w:rPr>
          <w:rFonts w:ascii="Cambria" w:hAnsi="Cambria"/>
          <w:b/>
          <w:bCs/>
          <w:i/>
          <w:sz w:val="28"/>
          <w:szCs w:val="28"/>
          <w:lang w:val="en-GB"/>
        </w:rPr>
        <w:t>1.2</w:t>
      </w:r>
      <w:r w:rsidR="00EE456D">
        <w:rPr>
          <w:rFonts w:ascii="Cambria" w:hAnsi="Cambria"/>
          <w:b/>
          <w:bCs/>
          <w:i/>
          <w:sz w:val="28"/>
          <w:szCs w:val="28"/>
          <w:lang w:val="en-GB"/>
        </w:rPr>
        <w:t xml:space="preserve"> </w:t>
      </w:r>
      <w:r w:rsidRPr="00344BB5">
        <w:rPr>
          <w:rFonts w:ascii="Cambria" w:hAnsi="Cambria"/>
          <w:b/>
          <w:bCs/>
          <w:i/>
          <w:sz w:val="28"/>
          <w:szCs w:val="28"/>
          <w:lang w:val="en-GB"/>
        </w:rPr>
        <w:t>“Sensitive</w:t>
      </w:r>
      <w:r w:rsidR="00EE456D">
        <w:rPr>
          <w:rFonts w:ascii="Cambria" w:hAnsi="Cambria"/>
          <w:b/>
          <w:bCs/>
          <w:i/>
          <w:sz w:val="28"/>
          <w:szCs w:val="28"/>
          <w:lang w:val="en-GB"/>
        </w:rPr>
        <w:t xml:space="preserve"> </w:t>
      </w:r>
      <w:r w:rsidRPr="00344BB5">
        <w:rPr>
          <w:rFonts w:ascii="Cambria" w:hAnsi="Cambria"/>
          <w:b/>
          <w:bCs/>
          <w:i/>
          <w:sz w:val="28"/>
          <w:szCs w:val="28"/>
          <w:lang w:val="en-GB"/>
        </w:rPr>
        <w:t>activities”</w:t>
      </w:r>
      <w:r w:rsidR="00EE456D">
        <w:rPr>
          <w:rFonts w:ascii="Cambria" w:hAnsi="Cambria"/>
          <w:b/>
          <w:bCs/>
          <w:i/>
          <w:sz w:val="28"/>
          <w:szCs w:val="28"/>
          <w:lang w:val="en-GB"/>
        </w:rPr>
        <w:t xml:space="preserve"> </w:t>
      </w:r>
    </w:p>
    <w:p w14:paraId="1D528C03" w14:textId="61AD1AAB" w:rsidR="00554E2E" w:rsidRPr="00344BB5" w:rsidRDefault="00554E2E" w:rsidP="00344BB5">
      <w:pPr>
        <w:tabs>
          <w:tab w:val="left" w:pos="0"/>
        </w:tabs>
        <w:autoSpaceDE w:val="0"/>
        <w:spacing w:before="120" w:line="360" w:lineRule="auto"/>
        <w:jc w:val="both"/>
        <w:rPr>
          <w:rFonts w:ascii="Cambria" w:hAnsi="Cambria"/>
          <w:sz w:val="28"/>
          <w:szCs w:val="28"/>
          <w:lang w:val="en-GB"/>
        </w:rPr>
      </w:pP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were</w:t>
      </w:r>
      <w:r w:rsidR="00EE456D">
        <w:rPr>
          <w:rFonts w:ascii="Cambria" w:hAnsi="Cambria"/>
          <w:sz w:val="28"/>
          <w:szCs w:val="28"/>
          <w:lang w:val="en-GB"/>
        </w:rPr>
        <w:t xml:space="preserve"> </w:t>
      </w:r>
      <w:r w:rsidRPr="00344BB5">
        <w:rPr>
          <w:rFonts w:ascii="Cambria" w:hAnsi="Cambria"/>
          <w:sz w:val="28"/>
          <w:szCs w:val="28"/>
          <w:lang w:val="en-GB"/>
        </w:rPr>
        <w:t>increased</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potential</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could</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association</w:t>
      </w:r>
      <w:r w:rsidR="00EE456D">
        <w:rPr>
          <w:rFonts w:ascii="Cambria" w:hAnsi="Cambria"/>
          <w:sz w:val="28"/>
          <w:szCs w:val="28"/>
          <w:lang w:val="en-GB"/>
        </w:rPr>
        <w:t xml:space="preserve"> </w:t>
      </w:r>
      <w:r w:rsidRPr="00344BB5">
        <w:rPr>
          <w:rFonts w:ascii="Cambria" w:hAnsi="Cambria"/>
          <w:sz w:val="28"/>
          <w:szCs w:val="28"/>
          <w:lang w:val="en-GB"/>
        </w:rPr>
        <w:t>obligation,</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possible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create</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association.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fact,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these</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effective,</w:t>
      </w:r>
      <w:r w:rsidR="00EE456D">
        <w:rPr>
          <w:rFonts w:ascii="Cambria" w:hAnsi="Cambria"/>
          <w:sz w:val="28"/>
          <w:szCs w:val="28"/>
          <w:lang w:val="en-GB"/>
        </w:rPr>
        <w:t xml:space="preserve"> </w:t>
      </w:r>
      <w:r w:rsidRPr="00344BB5">
        <w:rPr>
          <w:rFonts w:ascii="Cambria" w:hAnsi="Cambria"/>
          <w:sz w:val="28"/>
          <w:szCs w:val="28"/>
          <w:lang w:val="en-GB"/>
        </w:rPr>
        <w:t>they</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refer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individual</w:t>
      </w:r>
      <w:r w:rsidR="00EE456D">
        <w:rPr>
          <w:rFonts w:ascii="Cambria" w:hAnsi="Cambria"/>
          <w:sz w:val="28"/>
          <w:szCs w:val="28"/>
          <w:lang w:val="en-GB"/>
        </w:rPr>
        <w:t xml:space="preserve"> </w:t>
      </w:r>
      <w:r w:rsidRPr="00344BB5">
        <w:rPr>
          <w:rFonts w:ascii="Cambria" w:hAnsi="Cambria"/>
          <w:sz w:val="28"/>
          <w:szCs w:val="28"/>
          <w:lang w:val="en-GB"/>
        </w:rPr>
        <w:t>natural</w:t>
      </w:r>
      <w:r w:rsidR="00EE456D">
        <w:rPr>
          <w:rFonts w:ascii="Cambria" w:hAnsi="Cambria"/>
          <w:sz w:val="28"/>
          <w:szCs w:val="28"/>
          <w:lang w:val="en-GB"/>
        </w:rPr>
        <w:t xml:space="preserve"> </w:t>
      </w:r>
      <w:r w:rsidRPr="00344BB5">
        <w:rPr>
          <w:rFonts w:ascii="Cambria" w:hAnsi="Cambria"/>
          <w:sz w:val="28"/>
          <w:szCs w:val="28"/>
          <w:lang w:val="en-GB"/>
        </w:rPr>
        <w:t>persons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these</w:t>
      </w:r>
      <w:r w:rsidR="00EE456D">
        <w:rPr>
          <w:rFonts w:ascii="Cambria" w:hAnsi="Cambria"/>
          <w:sz w:val="28"/>
          <w:szCs w:val="28"/>
          <w:lang w:val="en-GB"/>
        </w:rPr>
        <w:t xml:space="preserve"> </w:t>
      </w:r>
      <w:r w:rsidRPr="00344BB5">
        <w:rPr>
          <w:rFonts w:ascii="Cambria" w:hAnsi="Cambria"/>
          <w:sz w:val="28"/>
          <w:szCs w:val="28"/>
          <w:lang w:val="en-GB"/>
        </w:rPr>
        <w:t>persons</w:t>
      </w:r>
      <w:r w:rsidR="00EE456D">
        <w:rPr>
          <w:rFonts w:ascii="Cambria" w:hAnsi="Cambria"/>
          <w:sz w:val="28"/>
          <w:szCs w:val="28"/>
          <w:lang w:val="en-GB"/>
        </w:rPr>
        <w:t xml:space="preserve"> </w:t>
      </w:r>
      <w:r w:rsidRPr="00344BB5">
        <w:rPr>
          <w:rFonts w:ascii="Cambria" w:hAnsi="Cambria"/>
          <w:sz w:val="28"/>
          <w:szCs w:val="28"/>
          <w:lang w:val="en-GB"/>
        </w:rPr>
        <w:t>carry</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p>
    <w:p w14:paraId="02D20425" w14:textId="497040AD" w:rsidR="00554E2E" w:rsidRPr="00344BB5" w:rsidRDefault="00554E2E" w:rsidP="00344BB5">
      <w:pPr>
        <w:autoSpaceDE w:val="0"/>
        <w:spacing w:before="120" w:line="360" w:lineRule="auto"/>
        <w:jc w:val="both"/>
        <w:rPr>
          <w:rFonts w:ascii="Cambria" w:hAnsi="Cambria"/>
          <w:sz w:val="28"/>
          <w:szCs w:val="28"/>
          <w:lang w:val="en-GB"/>
        </w:rPr>
      </w:pPr>
      <w:r w:rsidRPr="00344BB5">
        <w:rPr>
          <w:rFonts w:ascii="Cambria" w:hAnsi="Cambria"/>
          <w:sz w:val="28"/>
          <w:szCs w:val="28"/>
          <w:lang w:val="en-GB"/>
        </w:rPr>
        <w:t>Nonetheless,</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set</w:t>
      </w:r>
      <w:r w:rsidR="00EE456D">
        <w:rPr>
          <w:rFonts w:ascii="Cambria" w:hAnsi="Cambria"/>
          <w:sz w:val="28"/>
          <w:szCs w:val="28"/>
          <w:lang w:val="en-GB"/>
        </w:rPr>
        <w:t xml:space="preserve"> </w:t>
      </w:r>
      <w:r w:rsidRPr="00344BB5">
        <w:rPr>
          <w:rFonts w:ascii="Cambria" w:hAnsi="Cambria"/>
          <w:sz w:val="28"/>
          <w:szCs w:val="28"/>
          <w:lang w:val="en-GB"/>
        </w:rPr>
        <w:t>forth</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method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control:</w:t>
      </w:r>
    </w:p>
    <w:p w14:paraId="4DF5A3A2" w14:textId="6E511294" w:rsidR="00554E2E" w:rsidRPr="00344BB5" w:rsidRDefault="00554E2E" w:rsidP="00344BB5">
      <w:pPr>
        <w:numPr>
          <w:ilvl w:val="0"/>
          <w:numId w:val="3"/>
        </w:numPr>
        <w:autoSpaceDE w:val="0"/>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r w:rsidR="00EE456D">
        <w:rPr>
          <w:rFonts w:ascii="Cambria" w:hAnsi="Cambria"/>
          <w:i/>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essential</w:t>
      </w:r>
      <w:r w:rsidR="00EE456D">
        <w:rPr>
          <w:rFonts w:ascii="Cambria" w:hAnsi="Cambria"/>
          <w:sz w:val="28"/>
          <w:szCs w:val="28"/>
          <w:lang w:val="en-GB"/>
        </w:rPr>
        <w:t xml:space="preserve"> </w:t>
      </w:r>
      <w:r w:rsidRPr="00344BB5">
        <w:rPr>
          <w:rFonts w:ascii="Cambria" w:hAnsi="Cambria"/>
          <w:sz w:val="28"/>
          <w:szCs w:val="28"/>
          <w:lang w:val="en-GB"/>
        </w:rPr>
        <w:t>part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ethical</w:t>
      </w:r>
      <w:r w:rsidR="00EE456D">
        <w:rPr>
          <w:rFonts w:ascii="Cambria" w:hAnsi="Cambria"/>
          <w:sz w:val="28"/>
          <w:szCs w:val="28"/>
          <w:lang w:val="en-GB"/>
        </w:rPr>
        <w:t xml:space="preserve"> </w:t>
      </w:r>
      <w:r w:rsidRPr="00344BB5">
        <w:rPr>
          <w:rFonts w:ascii="Cambria" w:hAnsi="Cambria"/>
          <w:sz w:val="28"/>
          <w:szCs w:val="28"/>
          <w:lang w:val="en-GB"/>
        </w:rPr>
        <w:t>principles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respecting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lastRenderedPageBreak/>
        <w:t>protecting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assets</w:t>
      </w:r>
      <w:r w:rsidR="00EE456D">
        <w:rPr>
          <w:rFonts w:ascii="Cambria" w:hAnsi="Cambria"/>
          <w:sz w:val="28"/>
          <w:szCs w:val="28"/>
          <w:lang w:val="en-GB"/>
        </w:rPr>
        <w:t xml:space="preserve"> </w:t>
      </w:r>
      <w:r w:rsidRPr="00344BB5">
        <w:rPr>
          <w:rFonts w:ascii="Cambria" w:hAnsi="Cambria"/>
          <w:sz w:val="28"/>
          <w:szCs w:val="28"/>
          <w:lang w:val="en-GB"/>
        </w:rPr>
        <w:t>taken</w:t>
      </w:r>
      <w:r w:rsidR="00EE456D">
        <w:rPr>
          <w:rFonts w:ascii="Cambria" w:hAnsi="Cambria"/>
          <w:sz w:val="28"/>
          <w:szCs w:val="28"/>
          <w:lang w:val="en-GB"/>
        </w:rPr>
        <w:t xml:space="preserve"> </w:t>
      </w:r>
      <w:r w:rsidRPr="00344BB5">
        <w:rPr>
          <w:rFonts w:ascii="Cambria" w:hAnsi="Cambria"/>
          <w:sz w:val="28"/>
          <w:szCs w:val="28"/>
          <w:lang w:val="en-GB"/>
        </w:rPr>
        <w:t>into</w:t>
      </w:r>
      <w:r w:rsidR="00EE456D">
        <w:rPr>
          <w:rFonts w:ascii="Cambria" w:hAnsi="Cambria"/>
          <w:sz w:val="28"/>
          <w:szCs w:val="28"/>
          <w:lang w:val="en-GB"/>
        </w:rPr>
        <w:t xml:space="preserve"> </w:t>
      </w:r>
      <w:r w:rsidRPr="00344BB5">
        <w:rPr>
          <w:rFonts w:ascii="Cambria" w:hAnsi="Cambria"/>
          <w:sz w:val="28"/>
          <w:szCs w:val="28"/>
          <w:lang w:val="en-GB"/>
        </w:rPr>
        <w:t>consideration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association;</w:t>
      </w:r>
    </w:p>
    <w:p w14:paraId="63934D6D" w14:textId="26C8EDC1" w:rsidR="00554E2E" w:rsidRPr="00344BB5" w:rsidRDefault="00554E2E" w:rsidP="00344BB5">
      <w:pPr>
        <w:numPr>
          <w:ilvl w:val="0"/>
          <w:numId w:val="3"/>
        </w:numPr>
        <w:autoSpaceDE w:val="0"/>
        <w:spacing w:before="120" w:line="360" w:lineRule="auto"/>
        <w:jc w:val="both"/>
        <w:rPr>
          <w:rFonts w:ascii="Cambria" w:hAnsi="Cambria"/>
          <w:sz w:val="28"/>
          <w:szCs w:val="28"/>
          <w:shd w:val="clear" w:color="auto" w:fill="FFFFFF"/>
          <w:lang w:val="en-GB"/>
        </w:rPr>
      </w:pPr>
      <w:r w:rsidRPr="00344BB5">
        <w:rPr>
          <w:rFonts w:ascii="Cambria" w:hAnsi="Cambria"/>
          <w:bCs/>
          <w:sz w:val="28"/>
          <w:szCs w:val="28"/>
          <w:u w:val="single"/>
          <w:shd w:val="clear" w:color="auto" w:fill="FFFFFF"/>
          <w:lang w:val="en-GB"/>
        </w:rPr>
        <w:t>Principles&amp;Practices</w:t>
      </w:r>
      <w:r w:rsidRPr="00344BB5">
        <w:rPr>
          <w:rFonts w:ascii="Cambria" w:hAnsi="Cambria"/>
          <w:bCs/>
          <w:sz w:val="28"/>
          <w:szCs w:val="28"/>
          <w:shd w:val="clear" w:color="auto" w:fill="FFFFFF"/>
          <w:lang w:val="en-GB"/>
        </w:rPr>
        <w:t>:</w:t>
      </w:r>
      <w:r w:rsidR="00EE456D">
        <w:rPr>
          <w:rFonts w:ascii="Cambria" w:hAnsi="Cambria"/>
          <w:bCs/>
          <w:sz w:val="28"/>
          <w:szCs w:val="28"/>
          <w:shd w:val="clear" w:color="auto" w:fill="FFFFFF"/>
          <w:lang w:val="en-GB"/>
        </w:rPr>
        <w:t xml:space="preserve"> </w:t>
      </w:r>
      <w:r w:rsidRPr="00344BB5">
        <w:rPr>
          <w:rFonts w:ascii="Cambria" w:hAnsi="Cambria"/>
          <w:sz w:val="28"/>
          <w:szCs w:val="28"/>
          <w:shd w:val="clear" w:color="auto" w:fill="FFFFFF"/>
          <w:lang w:val="en-GB"/>
        </w:rPr>
        <w:t>PMI</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10-C</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t>
      </w:r>
      <w:r w:rsidRPr="00344BB5">
        <w:rPr>
          <w:rFonts w:ascii="Cambria" w:hAnsi="Cambria"/>
          <w:bCs/>
          <w:sz w:val="28"/>
          <w:szCs w:val="28"/>
          <w:shd w:val="clear" w:color="auto" w:fill="FFFFFF"/>
          <w:lang w:val="en-GB"/>
        </w:rPr>
        <w:t>Know</w:t>
      </w:r>
      <w:r w:rsidR="00EE456D">
        <w:rPr>
          <w:rFonts w:ascii="Cambria" w:hAnsi="Cambria"/>
          <w:bCs/>
          <w:sz w:val="28"/>
          <w:szCs w:val="28"/>
          <w:shd w:val="clear" w:color="auto" w:fill="FFFFFF"/>
          <w:lang w:val="en-GB"/>
        </w:rPr>
        <w:t xml:space="preserve"> </w:t>
      </w:r>
      <w:r w:rsidRPr="00344BB5">
        <w:rPr>
          <w:rFonts w:ascii="Cambria" w:hAnsi="Cambria"/>
          <w:bCs/>
          <w:sz w:val="28"/>
          <w:szCs w:val="28"/>
          <w:shd w:val="clear" w:color="auto" w:fill="FFFFFF"/>
          <w:lang w:val="en-GB"/>
        </w:rPr>
        <w:t>your</w:t>
      </w:r>
      <w:r w:rsidR="00EE456D">
        <w:rPr>
          <w:rFonts w:ascii="Cambria" w:hAnsi="Cambria"/>
          <w:bCs/>
          <w:sz w:val="28"/>
          <w:szCs w:val="28"/>
          <w:shd w:val="clear" w:color="auto" w:fill="FFFFFF"/>
          <w:lang w:val="en-GB"/>
        </w:rPr>
        <w:t xml:space="preserve"> </w:t>
      </w:r>
      <w:r w:rsidRPr="00344BB5">
        <w:rPr>
          <w:rFonts w:ascii="Cambria" w:hAnsi="Cambria"/>
          <w:bCs/>
          <w:sz w:val="28"/>
          <w:szCs w:val="28"/>
          <w:shd w:val="clear" w:color="auto" w:fill="FFFFFF"/>
          <w:lang w:val="en-GB"/>
        </w:rPr>
        <w:t>Customers</w:t>
      </w:r>
      <w:r w:rsidR="00EE456D">
        <w:rPr>
          <w:rFonts w:ascii="Cambria" w:hAnsi="Cambria"/>
          <w:bCs/>
          <w:sz w:val="28"/>
          <w:szCs w:val="28"/>
          <w:shd w:val="clear" w:color="auto" w:fill="FFFFFF"/>
          <w:lang w:val="en-GB"/>
        </w:rPr>
        <w:t xml:space="preserve"> </w:t>
      </w:r>
      <w:r w:rsidRPr="00344BB5">
        <w:rPr>
          <w:rFonts w:ascii="Cambria" w:hAnsi="Cambria"/>
          <w:bCs/>
          <w:sz w:val="28"/>
          <w:szCs w:val="28"/>
          <w:shd w:val="clear" w:color="auto" w:fill="FFFFFF"/>
          <w:lang w:val="en-GB"/>
        </w:rPr>
        <w:t>and</w:t>
      </w:r>
      <w:r w:rsidR="00EE456D">
        <w:rPr>
          <w:rFonts w:ascii="Cambria" w:hAnsi="Cambria"/>
          <w:bCs/>
          <w:sz w:val="28"/>
          <w:szCs w:val="28"/>
          <w:shd w:val="clear" w:color="auto" w:fill="FFFFFF"/>
          <w:lang w:val="en-GB"/>
        </w:rPr>
        <w:t xml:space="preserve"> </w:t>
      </w:r>
      <w:r w:rsidRPr="00344BB5">
        <w:rPr>
          <w:rFonts w:ascii="Cambria" w:hAnsi="Cambria"/>
          <w:bCs/>
          <w:sz w:val="28"/>
          <w:szCs w:val="28"/>
          <w:shd w:val="clear" w:color="auto" w:fill="FFFFFF"/>
          <w:lang w:val="en-GB"/>
        </w:rPr>
        <w:t>Anti-Diversion”</w:t>
      </w:r>
      <w:r w:rsidRPr="00344BB5">
        <w:rPr>
          <w:rFonts w:ascii="Cambria" w:hAnsi="Cambria"/>
          <w:sz w:val="28"/>
          <w:szCs w:val="28"/>
          <w:shd w:val="clear" w:color="auto" w:fill="FFFFFF"/>
          <w:lang w:val="en-GB"/>
        </w:rPr>
        <w:t>.</w:t>
      </w:r>
    </w:p>
    <w:p w14:paraId="250E3BB2" w14:textId="77777777" w:rsidR="00554E2E" w:rsidRPr="00344BB5" w:rsidRDefault="00554E2E" w:rsidP="00344BB5">
      <w:pPr>
        <w:pStyle w:val="BodyText"/>
        <w:spacing w:before="120" w:after="0"/>
        <w:rPr>
          <w:rFonts w:ascii="Cambria" w:hAnsi="Cambria"/>
          <w:sz w:val="28"/>
          <w:szCs w:val="28"/>
          <w:lang w:val="en-GB"/>
        </w:rPr>
      </w:pPr>
    </w:p>
    <w:p w14:paraId="2E14E120" w14:textId="77777777" w:rsidR="00554E2E" w:rsidRPr="00344BB5" w:rsidRDefault="00554E2E" w:rsidP="00344BB5">
      <w:pPr>
        <w:pStyle w:val="BodyText"/>
        <w:spacing w:before="120" w:after="0"/>
        <w:rPr>
          <w:rFonts w:ascii="Cambria" w:hAnsi="Cambria"/>
          <w:sz w:val="28"/>
          <w:szCs w:val="28"/>
          <w:lang w:val="en-GB"/>
        </w:rPr>
      </w:pPr>
    </w:p>
    <w:p w14:paraId="720D4AB6" w14:textId="77777777" w:rsidR="00554E2E" w:rsidRPr="00344BB5" w:rsidRDefault="00554E2E" w:rsidP="00344BB5">
      <w:pPr>
        <w:pStyle w:val="BodyText"/>
        <w:spacing w:before="120" w:after="0"/>
        <w:rPr>
          <w:rFonts w:ascii="Cambria" w:hAnsi="Cambria"/>
          <w:sz w:val="28"/>
          <w:szCs w:val="28"/>
          <w:lang w:val="en-GB"/>
        </w:rPr>
      </w:pPr>
    </w:p>
    <w:p w14:paraId="02F809E7" w14:textId="77777777" w:rsidR="00554E2E" w:rsidRPr="00344BB5" w:rsidRDefault="00554E2E" w:rsidP="00344BB5">
      <w:pPr>
        <w:pStyle w:val="BodyText"/>
        <w:spacing w:before="120" w:after="0"/>
        <w:rPr>
          <w:rFonts w:ascii="Cambria" w:hAnsi="Cambria"/>
          <w:b/>
          <w:bCs/>
          <w:color w:val="333333"/>
          <w:sz w:val="28"/>
          <w:szCs w:val="28"/>
          <w:lang w:val="en-GB"/>
        </w:rPr>
      </w:pPr>
    </w:p>
    <w:p w14:paraId="00A0980C" w14:textId="77777777" w:rsidR="00554E2E" w:rsidRDefault="00554E2E" w:rsidP="00344BB5">
      <w:pPr>
        <w:pStyle w:val="BodyText"/>
        <w:spacing w:before="120" w:after="0"/>
        <w:jc w:val="center"/>
        <w:rPr>
          <w:rFonts w:ascii="Cambria" w:hAnsi="Cambria"/>
          <w:b/>
          <w:bCs/>
          <w:color w:val="333333"/>
          <w:sz w:val="28"/>
          <w:szCs w:val="28"/>
          <w:lang w:val="en-GB"/>
        </w:rPr>
      </w:pPr>
    </w:p>
    <w:p w14:paraId="2BF5AF86" w14:textId="77777777" w:rsidR="00344BB5" w:rsidRDefault="00344BB5" w:rsidP="00344BB5">
      <w:pPr>
        <w:pStyle w:val="BodyText"/>
        <w:spacing w:before="120" w:after="0"/>
        <w:jc w:val="center"/>
        <w:rPr>
          <w:rFonts w:ascii="Cambria" w:hAnsi="Cambria"/>
          <w:b/>
          <w:bCs/>
          <w:color w:val="333333"/>
          <w:sz w:val="28"/>
          <w:szCs w:val="28"/>
          <w:lang w:val="en-GB"/>
        </w:rPr>
      </w:pPr>
    </w:p>
    <w:p w14:paraId="0B5B63C5" w14:textId="77777777" w:rsidR="00344BB5" w:rsidRDefault="00344BB5" w:rsidP="00344BB5">
      <w:pPr>
        <w:pStyle w:val="BodyText"/>
        <w:spacing w:before="120" w:after="0"/>
        <w:jc w:val="center"/>
        <w:rPr>
          <w:rFonts w:ascii="Cambria" w:hAnsi="Cambria"/>
          <w:b/>
          <w:bCs/>
          <w:color w:val="333333"/>
          <w:sz w:val="28"/>
          <w:szCs w:val="28"/>
          <w:lang w:val="en-GB"/>
        </w:rPr>
      </w:pPr>
    </w:p>
    <w:p w14:paraId="4C0F36D3" w14:textId="77777777" w:rsidR="00344BB5" w:rsidRDefault="00344BB5" w:rsidP="00344BB5">
      <w:pPr>
        <w:pStyle w:val="BodyText"/>
        <w:spacing w:before="120" w:after="0"/>
        <w:jc w:val="center"/>
        <w:rPr>
          <w:rFonts w:ascii="Cambria" w:hAnsi="Cambria"/>
          <w:b/>
          <w:bCs/>
          <w:color w:val="333333"/>
          <w:sz w:val="28"/>
          <w:szCs w:val="28"/>
          <w:lang w:val="en-GB"/>
        </w:rPr>
      </w:pPr>
    </w:p>
    <w:p w14:paraId="7EB70BF6" w14:textId="77777777" w:rsidR="00344BB5" w:rsidRDefault="00344BB5" w:rsidP="00344BB5">
      <w:pPr>
        <w:pStyle w:val="BodyText"/>
        <w:spacing w:before="120" w:after="0"/>
        <w:jc w:val="center"/>
        <w:rPr>
          <w:rFonts w:ascii="Cambria" w:hAnsi="Cambria"/>
          <w:b/>
          <w:bCs/>
          <w:color w:val="333333"/>
          <w:sz w:val="28"/>
          <w:szCs w:val="28"/>
          <w:lang w:val="en-GB"/>
        </w:rPr>
      </w:pPr>
    </w:p>
    <w:p w14:paraId="4F52D3A7" w14:textId="77777777" w:rsidR="00344BB5" w:rsidRDefault="00344BB5" w:rsidP="00344BB5">
      <w:pPr>
        <w:pStyle w:val="BodyText"/>
        <w:spacing w:before="120" w:after="0"/>
        <w:jc w:val="center"/>
        <w:rPr>
          <w:rFonts w:ascii="Cambria" w:hAnsi="Cambria"/>
          <w:b/>
          <w:bCs/>
          <w:color w:val="333333"/>
          <w:sz w:val="28"/>
          <w:szCs w:val="28"/>
          <w:lang w:val="en-GB"/>
        </w:rPr>
      </w:pPr>
    </w:p>
    <w:p w14:paraId="378E8E1A" w14:textId="77777777" w:rsidR="00344BB5" w:rsidRDefault="00344BB5" w:rsidP="00344BB5">
      <w:pPr>
        <w:pStyle w:val="BodyText"/>
        <w:spacing w:before="120" w:after="0"/>
        <w:jc w:val="center"/>
        <w:rPr>
          <w:rFonts w:ascii="Cambria" w:hAnsi="Cambria"/>
          <w:b/>
          <w:bCs/>
          <w:color w:val="333333"/>
          <w:sz w:val="28"/>
          <w:szCs w:val="28"/>
          <w:lang w:val="en-GB"/>
        </w:rPr>
      </w:pPr>
    </w:p>
    <w:p w14:paraId="72EE4C84" w14:textId="77777777" w:rsidR="00344BB5" w:rsidRDefault="00344BB5" w:rsidP="00344BB5">
      <w:pPr>
        <w:pStyle w:val="BodyText"/>
        <w:spacing w:before="120" w:after="0"/>
        <w:jc w:val="center"/>
        <w:rPr>
          <w:rFonts w:ascii="Cambria" w:hAnsi="Cambria"/>
          <w:b/>
          <w:bCs/>
          <w:color w:val="333333"/>
          <w:sz w:val="28"/>
          <w:szCs w:val="28"/>
          <w:lang w:val="en-GB"/>
        </w:rPr>
      </w:pPr>
    </w:p>
    <w:p w14:paraId="3AFA5253" w14:textId="77777777" w:rsidR="00344BB5" w:rsidRDefault="00344BB5" w:rsidP="00344BB5">
      <w:pPr>
        <w:pStyle w:val="BodyText"/>
        <w:spacing w:before="120" w:after="0"/>
        <w:jc w:val="center"/>
        <w:rPr>
          <w:rFonts w:ascii="Cambria" w:hAnsi="Cambria"/>
          <w:b/>
          <w:bCs/>
          <w:color w:val="333333"/>
          <w:sz w:val="28"/>
          <w:szCs w:val="28"/>
          <w:lang w:val="en-GB"/>
        </w:rPr>
      </w:pPr>
    </w:p>
    <w:p w14:paraId="3035030F" w14:textId="77777777" w:rsidR="00344BB5" w:rsidRDefault="00344BB5" w:rsidP="00344BB5">
      <w:pPr>
        <w:pStyle w:val="BodyText"/>
        <w:spacing w:before="120" w:after="0"/>
        <w:jc w:val="center"/>
        <w:rPr>
          <w:rFonts w:ascii="Cambria" w:hAnsi="Cambria"/>
          <w:b/>
          <w:bCs/>
          <w:color w:val="333333"/>
          <w:sz w:val="28"/>
          <w:szCs w:val="28"/>
          <w:lang w:val="en-GB"/>
        </w:rPr>
      </w:pPr>
    </w:p>
    <w:p w14:paraId="7CC3262B" w14:textId="77777777" w:rsidR="00344BB5" w:rsidRDefault="00344BB5" w:rsidP="00344BB5">
      <w:pPr>
        <w:pStyle w:val="BodyText"/>
        <w:spacing w:before="120" w:after="0"/>
        <w:jc w:val="center"/>
        <w:rPr>
          <w:rFonts w:ascii="Cambria" w:hAnsi="Cambria"/>
          <w:b/>
          <w:bCs/>
          <w:color w:val="333333"/>
          <w:sz w:val="28"/>
          <w:szCs w:val="28"/>
          <w:lang w:val="en-GB"/>
        </w:rPr>
      </w:pPr>
    </w:p>
    <w:p w14:paraId="659C4A03" w14:textId="77777777" w:rsidR="00344BB5" w:rsidRDefault="00344BB5" w:rsidP="00344BB5">
      <w:pPr>
        <w:pStyle w:val="BodyText"/>
        <w:spacing w:before="120" w:after="0"/>
        <w:jc w:val="center"/>
        <w:rPr>
          <w:rFonts w:ascii="Cambria" w:hAnsi="Cambria"/>
          <w:b/>
          <w:bCs/>
          <w:color w:val="333333"/>
          <w:sz w:val="28"/>
          <w:szCs w:val="28"/>
          <w:lang w:val="en-GB"/>
        </w:rPr>
      </w:pPr>
    </w:p>
    <w:p w14:paraId="37D041D0" w14:textId="77777777" w:rsidR="00344BB5" w:rsidRDefault="00344BB5" w:rsidP="00344BB5">
      <w:pPr>
        <w:pStyle w:val="BodyText"/>
        <w:spacing w:before="120" w:after="0"/>
        <w:jc w:val="center"/>
        <w:rPr>
          <w:rFonts w:ascii="Cambria" w:hAnsi="Cambria"/>
          <w:b/>
          <w:bCs/>
          <w:color w:val="333333"/>
          <w:sz w:val="28"/>
          <w:szCs w:val="28"/>
          <w:lang w:val="en-GB"/>
        </w:rPr>
      </w:pPr>
    </w:p>
    <w:p w14:paraId="4B79918B" w14:textId="77777777" w:rsidR="00344BB5" w:rsidRDefault="00344BB5" w:rsidP="00344BB5">
      <w:pPr>
        <w:pStyle w:val="BodyText"/>
        <w:spacing w:before="120" w:after="0"/>
        <w:jc w:val="center"/>
        <w:rPr>
          <w:rFonts w:ascii="Cambria" w:hAnsi="Cambria"/>
          <w:b/>
          <w:bCs/>
          <w:color w:val="333333"/>
          <w:sz w:val="28"/>
          <w:szCs w:val="28"/>
          <w:lang w:val="en-GB"/>
        </w:rPr>
      </w:pPr>
    </w:p>
    <w:p w14:paraId="11D15831" w14:textId="77777777" w:rsidR="00344BB5" w:rsidRDefault="00344BB5" w:rsidP="00344BB5">
      <w:pPr>
        <w:pStyle w:val="BodyText"/>
        <w:spacing w:before="120" w:after="0"/>
        <w:jc w:val="center"/>
        <w:rPr>
          <w:rFonts w:ascii="Cambria" w:hAnsi="Cambria"/>
          <w:b/>
          <w:bCs/>
          <w:color w:val="333333"/>
          <w:sz w:val="28"/>
          <w:szCs w:val="28"/>
          <w:lang w:val="en-GB"/>
        </w:rPr>
      </w:pPr>
    </w:p>
    <w:p w14:paraId="27310959" w14:textId="77777777" w:rsidR="00344BB5" w:rsidRDefault="00344BB5" w:rsidP="00344BB5">
      <w:pPr>
        <w:pStyle w:val="BodyText"/>
        <w:spacing w:before="120" w:after="0"/>
        <w:jc w:val="center"/>
        <w:rPr>
          <w:rFonts w:ascii="Cambria" w:hAnsi="Cambria"/>
          <w:b/>
          <w:bCs/>
          <w:color w:val="333333"/>
          <w:sz w:val="28"/>
          <w:szCs w:val="28"/>
          <w:lang w:val="en-GB"/>
        </w:rPr>
      </w:pPr>
    </w:p>
    <w:p w14:paraId="1F4061FE" w14:textId="77777777" w:rsidR="00344BB5" w:rsidRDefault="00344BB5" w:rsidP="00344BB5">
      <w:pPr>
        <w:pStyle w:val="BodyText"/>
        <w:spacing w:before="120" w:after="0"/>
        <w:jc w:val="center"/>
        <w:rPr>
          <w:rFonts w:ascii="Cambria" w:hAnsi="Cambria"/>
          <w:b/>
          <w:bCs/>
          <w:color w:val="333333"/>
          <w:sz w:val="28"/>
          <w:szCs w:val="28"/>
          <w:lang w:val="en-GB"/>
        </w:rPr>
      </w:pPr>
    </w:p>
    <w:p w14:paraId="03FC0BC5" w14:textId="77777777" w:rsidR="00344BB5" w:rsidRPr="00344BB5" w:rsidRDefault="00344BB5" w:rsidP="00344BB5">
      <w:pPr>
        <w:pStyle w:val="BodyText"/>
        <w:spacing w:before="120" w:after="0"/>
        <w:jc w:val="center"/>
        <w:rPr>
          <w:rFonts w:ascii="Cambria" w:hAnsi="Cambria"/>
          <w:b/>
          <w:bCs/>
          <w:color w:val="333333"/>
          <w:sz w:val="28"/>
          <w:szCs w:val="28"/>
          <w:lang w:val="en-GB"/>
        </w:rPr>
      </w:pPr>
    </w:p>
    <w:p w14:paraId="775C2468" w14:textId="5DCC70B0" w:rsidR="00554E2E" w:rsidRPr="00344BB5" w:rsidRDefault="00554E2E" w:rsidP="00344BB5">
      <w:pPr>
        <w:autoSpaceDE w:val="0"/>
        <w:spacing w:before="120" w:line="360" w:lineRule="auto"/>
        <w:jc w:val="center"/>
        <w:rPr>
          <w:rFonts w:ascii="Cambria" w:hAnsi="Cambria"/>
          <w:b/>
          <w:bCs/>
          <w:sz w:val="28"/>
          <w:szCs w:val="28"/>
          <w:lang w:val="en-GB"/>
        </w:rPr>
      </w:pPr>
      <w:r w:rsidRPr="00344BB5">
        <w:rPr>
          <w:rFonts w:ascii="Cambria" w:hAnsi="Cambria"/>
          <w:b/>
          <w:bCs/>
          <w:sz w:val="28"/>
          <w:szCs w:val="28"/>
          <w:lang w:val="en-GB"/>
        </w:rPr>
        <w:t>5.</w:t>
      </w:r>
      <w:r w:rsidR="00EE456D">
        <w:rPr>
          <w:rFonts w:ascii="Cambria" w:hAnsi="Cambria"/>
          <w:b/>
          <w:bCs/>
          <w:sz w:val="28"/>
          <w:szCs w:val="28"/>
          <w:lang w:val="en-GB"/>
        </w:rPr>
        <w:t xml:space="preserve"> </w:t>
      </w:r>
      <w:r w:rsidRPr="00344BB5">
        <w:rPr>
          <w:rFonts w:ascii="Cambria" w:hAnsi="Cambria"/>
          <w:b/>
          <w:bCs/>
          <w:sz w:val="28"/>
          <w:szCs w:val="28"/>
          <w:lang w:val="en-GB"/>
        </w:rPr>
        <w:t>SPECIAL</w:t>
      </w:r>
      <w:r w:rsidR="00EE456D">
        <w:rPr>
          <w:rFonts w:ascii="Cambria" w:hAnsi="Cambria"/>
          <w:b/>
          <w:bCs/>
          <w:sz w:val="28"/>
          <w:szCs w:val="28"/>
          <w:lang w:val="en-GB"/>
        </w:rPr>
        <w:t xml:space="preserve"> </w:t>
      </w:r>
      <w:r w:rsidRPr="00344BB5">
        <w:rPr>
          <w:rFonts w:ascii="Cambria" w:hAnsi="Cambria"/>
          <w:b/>
          <w:bCs/>
          <w:sz w:val="28"/>
          <w:szCs w:val="28"/>
          <w:lang w:val="en-GB"/>
        </w:rPr>
        <w:t>PART</w:t>
      </w:r>
    </w:p>
    <w:p w14:paraId="24EDB18E" w14:textId="77777777" w:rsidR="00554E2E" w:rsidRPr="00344BB5" w:rsidRDefault="00554E2E" w:rsidP="00344BB5">
      <w:pPr>
        <w:autoSpaceDE w:val="0"/>
        <w:spacing w:before="120" w:line="360" w:lineRule="auto"/>
        <w:rPr>
          <w:rFonts w:ascii="Cambria" w:hAnsi="Cambria"/>
          <w:b/>
          <w:bCs/>
          <w:sz w:val="28"/>
          <w:szCs w:val="28"/>
          <w:lang w:val="en-GB"/>
        </w:rPr>
      </w:pPr>
    </w:p>
    <w:p w14:paraId="4DC14D28" w14:textId="6DEA7470" w:rsidR="00554E2E" w:rsidRPr="00344BB5" w:rsidRDefault="00554E2E" w:rsidP="00344BB5">
      <w:pPr>
        <w:pStyle w:val="Heading2"/>
        <w:spacing w:before="120"/>
        <w:jc w:val="center"/>
        <w:rPr>
          <w:rFonts w:ascii="Cambria" w:hAnsi="Cambria"/>
          <w:sz w:val="28"/>
          <w:szCs w:val="28"/>
          <w:lang w:val="en-GB"/>
        </w:rPr>
      </w:pPr>
      <w:bookmarkStart w:id="255" w:name="_Toc4589166"/>
      <w:bookmarkStart w:id="256" w:name="_Toc53130142"/>
      <w:bookmarkStart w:id="257" w:name="_Toc53130317"/>
      <w:bookmarkStart w:id="258" w:name="_Toc54168183"/>
      <w:bookmarkStart w:id="259" w:name="_Toc54172159"/>
      <w:bookmarkStart w:id="260" w:name="_Toc178106445"/>
      <w:r w:rsidRPr="00344BB5">
        <w:rPr>
          <w:rFonts w:ascii="Cambria" w:hAnsi="Cambria"/>
          <w:sz w:val="28"/>
          <w:szCs w:val="28"/>
          <w:lang w:val="en-GB"/>
        </w:rPr>
        <w:t>l)</w:t>
      </w:r>
      <w:r w:rsidR="00EE456D">
        <w:rPr>
          <w:rFonts w:ascii="Cambria" w:hAnsi="Cambria"/>
          <w:sz w:val="28"/>
          <w:szCs w:val="28"/>
          <w:lang w:val="en-GB"/>
        </w:rPr>
        <w:t xml:space="preserve"> </w:t>
      </w:r>
      <w:r w:rsidRPr="00344BB5">
        <w:rPr>
          <w:rFonts w:ascii="Cambria" w:hAnsi="Cambria"/>
          <w:sz w:val="28"/>
          <w:szCs w:val="28"/>
          <w:lang w:val="en-GB"/>
        </w:rPr>
        <w:t>OFFENSES</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INDUSTRY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TRADE</w:t>
      </w:r>
      <w:bookmarkEnd w:id="255"/>
      <w:bookmarkEnd w:id="256"/>
      <w:bookmarkEnd w:id="257"/>
      <w:bookmarkEnd w:id="258"/>
      <w:bookmarkEnd w:id="259"/>
      <w:bookmarkEnd w:id="260"/>
    </w:p>
    <w:p w14:paraId="0BB9D6B2" w14:textId="4E6F073F" w:rsidR="00554E2E" w:rsidRPr="00344BB5" w:rsidRDefault="00554E2E" w:rsidP="00344BB5">
      <w:pPr>
        <w:spacing w:before="120"/>
        <w:jc w:val="center"/>
        <w:rPr>
          <w:rFonts w:ascii="Cambria" w:hAnsi="Cambria"/>
          <w:b/>
          <w:bCs/>
          <w:sz w:val="28"/>
          <w:szCs w:val="28"/>
          <w:lang w:val="en-GB"/>
        </w:rPr>
      </w:pPr>
      <w:r w:rsidRPr="00344BB5">
        <w:rPr>
          <w:rFonts w:ascii="Cambria" w:hAnsi="Cambria"/>
          <w:b/>
          <w:bCs/>
          <w:sz w:val="28"/>
          <w:szCs w:val="28"/>
          <w:lang w:val="en-GB"/>
        </w:rPr>
        <w:t>as</w:t>
      </w:r>
      <w:r w:rsidR="00EE456D">
        <w:rPr>
          <w:rFonts w:ascii="Cambria" w:hAnsi="Cambria"/>
          <w:b/>
          <w:bCs/>
          <w:sz w:val="28"/>
          <w:szCs w:val="28"/>
          <w:lang w:val="en-GB"/>
        </w:rPr>
        <w:t xml:space="preserve"> </w:t>
      </w:r>
      <w:r w:rsidRPr="00344BB5">
        <w:rPr>
          <w:rFonts w:ascii="Cambria" w:hAnsi="Cambria"/>
          <w:b/>
          <w:bCs/>
          <w:sz w:val="28"/>
          <w:szCs w:val="28"/>
          <w:lang w:val="en-GB"/>
        </w:rPr>
        <w:t>provided</w:t>
      </w:r>
      <w:r w:rsidR="00EE456D">
        <w:rPr>
          <w:rFonts w:ascii="Cambria" w:hAnsi="Cambria"/>
          <w:b/>
          <w:bCs/>
          <w:sz w:val="28"/>
          <w:szCs w:val="28"/>
          <w:lang w:val="en-GB"/>
        </w:rPr>
        <w:t xml:space="preserve"> </w:t>
      </w:r>
      <w:r w:rsidRPr="00344BB5">
        <w:rPr>
          <w:rFonts w:ascii="Cambria" w:hAnsi="Cambria"/>
          <w:b/>
          <w:bCs/>
          <w:sz w:val="28"/>
          <w:szCs w:val="28"/>
          <w:lang w:val="en-GB"/>
        </w:rPr>
        <w:t>for</w:t>
      </w:r>
      <w:r w:rsidR="00EE456D">
        <w:rPr>
          <w:rFonts w:ascii="Cambria" w:hAnsi="Cambria"/>
          <w:b/>
          <w:bCs/>
          <w:sz w:val="28"/>
          <w:szCs w:val="28"/>
          <w:lang w:val="en-GB"/>
        </w:rPr>
        <w:t xml:space="preserve"> </w:t>
      </w:r>
      <w:r w:rsidRPr="00344BB5">
        <w:rPr>
          <w:rFonts w:ascii="Cambria" w:hAnsi="Cambria"/>
          <w:b/>
          <w:bCs/>
          <w:sz w:val="28"/>
          <w:szCs w:val="28"/>
          <w:lang w:val="en-GB"/>
        </w:rPr>
        <w:t>by</w:t>
      </w:r>
      <w:r w:rsidR="00EE456D">
        <w:rPr>
          <w:rFonts w:ascii="Cambria" w:hAnsi="Cambria"/>
          <w:b/>
          <w:bCs/>
          <w:sz w:val="28"/>
          <w:szCs w:val="28"/>
          <w:lang w:val="en-GB"/>
        </w:rPr>
        <w:t xml:space="preserve"> </w:t>
      </w:r>
      <w:r w:rsidRPr="00344BB5">
        <w:rPr>
          <w:rFonts w:ascii="Cambria" w:hAnsi="Cambria"/>
          <w:b/>
          <w:bCs/>
          <w:sz w:val="28"/>
          <w:szCs w:val="28"/>
          <w:lang w:val="en-GB"/>
        </w:rPr>
        <w:t>L.D.</w:t>
      </w:r>
      <w:r w:rsidR="00EE456D">
        <w:rPr>
          <w:rFonts w:ascii="Cambria" w:hAnsi="Cambria"/>
          <w:b/>
          <w:bCs/>
          <w:sz w:val="28"/>
          <w:szCs w:val="28"/>
          <w:lang w:val="en-GB"/>
        </w:rPr>
        <w:t xml:space="preserve"> </w:t>
      </w:r>
      <w:r w:rsidRPr="00344BB5">
        <w:rPr>
          <w:rFonts w:ascii="Cambria" w:hAnsi="Cambria"/>
          <w:b/>
          <w:bCs/>
          <w:sz w:val="28"/>
          <w:szCs w:val="28"/>
          <w:lang w:val="en-GB"/>
        </w:rPr>
        <w:t>231/2001</w:t>
      </w:r>
    </w:p>
    <w:p w14:paraId="736E1200" w14:textId="77777777" w:rsidR="00554E2E" w:rsidRPr="00344BB5" w:rsidRDefault="00554E2E" w:rsidP="00344BB5">
      <w:pPr>
        <w:spacing w:before="120"/>
        <w:rPr>
          <w:rFonts w:ascii="Cambria" w:hAnsi="Cambria"/>
          <w:sz w:val="28"/>
          <w:szCs w:val="28"/>
          <w:lang w:val="en-GB"/>
        </w:rPr>
      </w:pPr>
    </w:p>
    <w:p w14:paraId="60B571B3" w14:textId="77777777" w:rsidR="00554E2E" w:rsidRPr="00344BB5" w:rsidRDefault="00554E2E" w:rsidP="00344BB5">
      <w:pPr>
        <w:autoSpaceDE w:val="0"/>
        <w:spacing w:before="120" w:line="360" w:lineRule="auto"/>
        <w:jc w:val="center"/>
        <w:rPr>
          <w:rFonts w:ascii="Cambria" w:hAnsi="Cambria"/>
          <w:b/>
          <w:bCs/>
          <w:sz w:val="28"/>
          <w:szCs w:val="28"/>
          <w:lang w:val="en-GB"/>
        </w:rPr>
      </w:pPr>
    </w:p>
    <w:p w14:paraId="2BD7C8DB" w14:textId="77777777" w:rsidR="00554E2E" w:rsidRPr="00344BB5" w:rsidRDefault="00554E2E" w:rsidP="00344BB5">
      <w:pPr>
        <w:autoSpaceDE w:val="0"/>
        <w:spacing w:before="120" w:line="360" w:lineRule="auto"/>
        <w:jc w:val="center"/>
        <w:rPr>
          <w:rFonts w:ascii="Cambria" w:hAnsi="Cambria"/>
          <w:b/>
          <w:bCs/>
          <w:sz w:val="28"/>
          <w:szCs w:val="28"/>
          <w:lang w:val="en-GB"/>
        </w:rPr>
      </w:pPr>
    </w:p>
    <w:p w14:paraId="10413175" w14:textId="77777777" w:rsidR="00554E2E" w:rsidRPr="00344BB5" w:rsidRDefault="00554E2E" w:rsidP="00344BB5">
      <w:pPr>
        <w:pStyle w:val="BodyText"/>
        <w:spacing w:before="120" w:after="0"/>
        <w:rPr>
          <w:rFonts w:ascii="Cambria" w:hAnsi="Cambria"/>
          <w:sz w:val="28"/>
          <w:szCs w:val="28"/>
          <w:lang w:val="en-GB"/>
        </w:rPr>
      </w:pPr>
    </w:p>
    <w:p w14:paraId="30131C50" w14:textId="2C833BB6" w:rsidR="00554E2E" w:rsidRPr="00344BB5" w:rsidRDefault="00554E2E" w:rsidP="00344BB5">
      <w:pPr>
        <w:pStyle w:val="BodyText"/>
        <w:pageBreakBefore/>
        <w:spacing w:before="120" w:after="0" w:line="360" w:lineRule="auto"/>
        <w:rPr>
          <w:rFonts w:ascii="Cambria" w:hAnsi="Cambria"/>
          <w:b/>
          <w:bCs/>
          <w:sz w:val="28"/>
          <w:szCs w:val="28"/>
          <w:lang w:val="en-GB"/>
        </w:rPr>
      </w:pPr>
      <w:r w:rsidRPr="00344BB5">
        <w:rPr>
          <w:rFonts w:ascii="Cambria" w:hAnsi="Cambria"/>
          <w:b/>
          <w:bCs/>
          <w:sz w:val="28"/>
          <w:szCs w:val="28"/>
          <w:lang w:val="en-GB"/>
        </w:rPr>
        <w:lastRenderedPageBreak/>
        <w:t>1.</w:t>
      </w:r>
      <w:r w:rsidR="00EE456D">
        <w:rPr>
          <w:rFonts w:ascii="Cambria" w:hAnsi="Cambria"/>
          <w:b/>
          <w:bCs/>
          <w:sz w:val="28"/>
          <w:szCs w:val="28"/>
          <w:lang w:val="en-GB"/>
        </w:rPr>
        <w:t xml:space="preserve"> </w:t>
      </w:r>
      <w:r w:rsidRPr="00344BB5">
        <w:rPr>
          <w:rFonts w:ascii="Cambria" w:hAnsi="Cambria"/>
          <w:b/>
          <w:bCs/>
          <w:sz w:val="28"/>
          <w:szCs w:val="28"/>
          <w:lang w:val="en-GB"/>
        </w:rPr>
        <w:t>OFFENSES</w:t>
      </w:r>
      <w:r w:rsidR="00EE456D">
        <w:rPr>
          <w:rFonts w:ascii="Cambria" w:hAnsi="Cambria"/>
          <w:b/>
          <w:bCs/>
          <w:sz w:val="28"/>
          <w:szCs w:val="28"/>
          <w:lang w:val="en-GB"/>
        </w:rPr>
        <w:t xml:space="preserve"> </w:t>
      </w:r>
      <w:r w:rsidRPr="00344BB5">
        <w:rPr>
          <w:rFonts w:ascii="Cambria" w:hAnsi="Cambria"/>
          <w:b/>
          <w:bCs/>
          <w:sz w:val="28"/>
          <w:szCs w:val="28"/>
          <w:lang w:val="en-GB"/>
        </w:rPr>
        <w:t>AGAINST</w:t>
      </w:r>
      <w:r w:rsidR="00EE456D">
        <w:rPr>
          <w:rFonts w:ascii="Cambria" w:hAnsi="Cambria"/>
          <w:b/>
          <w:bCs/>
          <w:sz w:val="28"/>
          <w:szCs w:val="28"/>
          <w:lang w:val="en-GB"/>
        </w:rPr>
        <w:t xml:space="preserve"> </w:t>
      </w:r>
      <w:r w:rsidRPr="00344BB5">
        <w:rPr>
          <w:rFonts w:ascii="Cambria" w:hAnsi="Cambria"/>
          <w:b/>
          <w:bCs/>
          <w:sz w:val="28"/>
          <w:szCs w:val="28"/>
          <w:lang w:val="en-GB"/>
        </w:rPr>
        <w:t>INDUSTRY</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TRADE</w:t>
      </w:r>
    </w:p>
    <w:p w14:paraId="6831F57D" w14:textId="38BC9ADC" w:rsidR="00554E2E" w:rsidRPr="00344BB5" w:rsidRDefault="00554E2E" w:rsidP="00344BB5">
      <w:pPr>
        <w:tabs>
          <w:tab w:val="left" w:pos="0"/>
        </w:tabs>
        <w:spacing w:before="120" w:line="360" w:lineRule="auto"/>
        <w:jc w:val="both"/>
        <w:rPr>
          <w:rFonts w:ascii="Cambria" w:hAnsi="Cambria"/>
          <w:sz w:val="28"/>
          <w:szCs w:val="28"/>
          <w:lang w:val="en-GB"/>
        </w:rPr>
      </w:pP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99</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23</w:t>
      </w:r>
      <w:r w:rsidR="00EE456D">
        <w:rPr>
          <w:rFonts w:ascii="Cambria" w:hAnsi="Cambria"/>
          <w:sz w:val="28"/>
          <w:szCs w:val="28"/>
          <w:lang w:val="en-GB"/>
        </w:rPr>
        <w:t xml:space="preserve"> </w:t>
      </w:r>
      <w:r w:rsidRPr="00344BB5">
        <w:rPr>
          <w:rFonts w:ascii="Cambria" w:hAnsi="Cambria"/>
          <w:sz w:val="28"/>
          <w:szCs w:val="28"/>
          <w:lang w:val="en-GB"/>
        </w:rPr>
        <w:t>July</w:t>
      </w:r>
      <w:r w:rsidR="00EE456D">
        <w:rPr>
          <w:rFonts w:ascii="Cambria" w:hAnsi="Cambria"/>
          <w:sz w:val="28"/>
          <w:szCs w:val="28"/>
          <w:lang w:val="en-GB"/>
        </w:rPr>
        <w:t xml:space="preserve"> </w:t>
      </w:r>
      <w:r w:rsidRPr="00344BB5">
        <w:rPr>
          <w:rFonts w:ascii="Cambria" w:hAnsi="Cambria"/>
          <w:sz w:val="28"/>
          <w:szCs w:val="28"/>
          <w:lang w:val="en-GB"/>
        </w:rPr>
        <w:t>2009,</w:t>
      </w:r>
      <w:r w:rsidR="00EE456D">
        <w:rPr>
          <w:rFonts w:ascii="Cambria" w:hAnsi="Cambria"/>
          <w:sz w:val="28"/>
          <w:szCs w:val="28"/>
          <w:lang w:val="en-GB"/>
        </w:rPr>
        <w:t xml:space="preserve"> </w:t>
      </w:r>
      <w:r w:rsidRPr="00344BB5">
        <w:rPr>
          <w:rFonts w:ascii="Cambria" w:hAnsi="Cambria"/>
          <w:sz w:val="28"/>
          <w:szCs w:val="28"/>
          <w:lang w:val="en-GB"/>
        </w:rPr>
        <w:t>bearing</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development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internationalisation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companies,</w:t>
      </w:r>
      <w:r w:rsidR="00EE456D">
        <w:rPr>
          <w:rFonts w:ascii="Cambria" w:hAnsi="Cambria"/>
          <w:sz w:val="28"/>
          <w:szCs w:val="28"/>
          <w:lang w:val="en-GB"/>
        </w:rPr>
        <w:t xml:space="preserve"> </w:t>
      </w:r>
      <w:r w:rsidRPr="00344BB5">
        <w:rPr>
          <w:rFonts w:ascii="Cambria" w:hAnsi="Cambria"/>
          <w:sz w:val="28"/>
          <w:szCs w:val="28"/>
          <w:lang w:val="en-GB"/>
        </w:rPr>
        <w:t>introduced</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bis</w:t>
      </w: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against</w:t>
      </w:r>
      <w:r w:rsidR="00EE456D">
        <w:rPr>
          <w:rFonts w:ascii="Cambria" w:hAnsi="Cambria"/>
          <w:sz w:val="28"/>
          <w:szCs w:val="28"/>
          <w:lang w:val="en-GB"/>
        </w:rPr>
        <w:t xml:space="preserve"> </w:t>
      </w:r>
      <w:r w:rsidRPr="00344BB5">
        <w:rPr>
          <w:rFonts w:ascii="Cambria" w:hAnsi="Cambria"/>
          <w:sz w:val="28"/>
          <w:szCs w:val="28"/>
          <w:lang w:val="en-GB"/>
        </w:rPr>
        <w:t>industry</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trade”.</w:t>
      </w:r>
    </w:p>
    <w:p w14:paraId="5FA3A0BD" w14:textId="6BD57998"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Among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indicated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bis</w:t>
      </w: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deemed</w:t>
      </w:r>
      <w:r w:rsidR="00EE456D">
        <w:rPr>
          <w:rFonts w:ascii="Cambria" w:hAnsi="Cambria"/>
          <w:sz w:val="28"/>
          <w:szCs w:val="28"/>
          <w:lang w:val="en-GB"/>
        </w:rPr>
        <w:t xml:space="preserve"> </w:t>
      </w:r>
      <w:r w:rsidRPr="00344BB5">
        <w:rPr>
          <w:rFonts w:ascii="Cambria" w:hAnsi="Cambria"/>
          <w:sz w:val="28"/>
          <w:szCs w:val="28"/>
          <w:lang w:val="en-GB"/>
        </w:rPr>
        <w:t>abstractly</w:t>
      </w:r>
      <w:r w:rsidR="00EE456D">
        <w:rPr>
          <w:rFonts w:ascii="Cambria" w:hAnsi="Cambria"/>
          <w:sz w:val="28"/>
          <w:szCs w:val="28"/>
          <w:lang w:val="en-GB"/>
        </w:rPr>
        <w:t xml:space="preserve"> </w:t>
      </w:r>
      <w:r w:rsidRPr="00344BB5">
        <w:rPr>
          <w:rFonts w:ascii="Cambria" w:hAnsi="Cambria"/>
          <w:sz w:val="28"/>
          <w:szCs w:val="28"/>
          <w:lang w:val="en-GB"/>
        </w:rPr>
        <w:t>applicable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business</w:t>
      </w:r>
      <w:r w:rsidR="00EE456D">
        <w:rPr>
          <w:rFonts w:ascii="Cambria" w:hAnsi="Cambria"/>
          <w:sz w:val="28"/>
          <w:szCs w:val="28"/>
          <w:lang w:val="en-GB"/>
        </w:rPr>
        <w:t xml:space="preserve"> </w:t>
      </w:r>
      <w:r w:rsidRPr="00344BB5">
        <w:rPr>
          <w:rFonts w:ascii="Cambria" w:hAnsi="Cambria"/>
          <w:sz w:val="28"/>
          <w:szCs w:val="28"/>
          <w:lang w:val="en-GB"/>
        </w:rPr>
        <w:t>conducted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p>
    <w:p w14:paraId="235A54D1" w14:textId="13B8A283" w:rsidR="002A7CF4" w:rsidRPr="002A7CF4" w:rsidRDefault="002A7CF4" w:rsidP="002A7CF4">
      <w:pPr>
        <w:spacing w:before="120" w:line="360" w:lineRule="auto"/>
        <w:rPr>
          <w:rFonts w:ascii="Cambria" w:hAnsi="Cambria"/>
          <w:b/>
          <w:bCs/>
          <w:i/>
          <w:sz w:val="28"/>
          <w:szCs w:val="28"/>
          <w:lang w:val="en-GB"/>
        </w:rPr>
      </w:pPr>
      <w:r w:rsidRPr="002A7CF4">
        <w:rPr>
          <w:rFonts w:ascii="Cambria" w:hAnsi="Cambria"/>
          <w:b/>
          <w:bCs/>
          <w:i/>
          <w:sz w:val="28"/>
          <w:szCs w:val="28"/>
          <w:lang w:val="en-GB"/>
        </w:rPr>
        <w:t>Disruption</w:t>
      </w:r>
      <w:r w:rsidR="00EE456D">
        <w:rPr>
          <w:rFonts w:ascii="Cambria" w:hAnsi="Cambria"/>
          <w:b/>
          <w:bCs/>
          <w:i/>
          <w:sz w:val="28"/>
          <w:szCs w:val="28"/>
          <w:lang w:val="en-GB"/>
        </w:rPr>
        <w:t xml:space="preserve"> </w:t>
      </w:r>
      <w:r w:rsidRPr="002A7CF4">
        <w:rPr>
          <w:rFonts w:ascii="Cambria" w:hAnsi="Cambria"/>
          <w:b/>
          <w:bCs/>
          <w:i/>
          <w:sz w:val="28"/>
          <w:szCs w:val="28"/>
          <w:lang w:val="en-GB"/>
        </w:rPr>
        <w:t>of</w:t>
      </w:r>
      <w:r w:rsidR="00EE456D">
        <w:rPr>
          <w:rFonts w:ascii="Cambria" w:hAnsi="Cambria"/>
          <w:b/>
          <w:bCs/>
          <w:i/>
          <w:sz w:val="28"/>
          <w:szCs w:val="28"/>
          <w:lang w:val="en-GB"/>
        </w:rPr>
        <w:t xml:space="preserve"> </w:t>
      </w:r>
      <w:r w:rsidRPr="002A7CF4">
        <w:rPr>
          <w:rFonts w:ascii="Cambria" w:hAnsi="Cambria"/>
          <w:b/>
          <w:bCs/>
          <w:i/>
          <w:sz w:val="28"/>
          <w:szCs w:val="28"/>
          <w:lang w:val="en-GB"/>
        </w:rPr>
        <w:t>freedom</w:t>
      </w:r>
      <w:r w:rsidR="00EE456D">
        <w:rPr>
          <w:rFonts w:ascii="Cambria" w:hAnsi="Cambria"/>
          <w:b/>
          <w:bCs/>
          <w:i/>
          <w:sz w:val="28"/>
          <w:szCs w:val="28"/>
          <w:lang w:val="en-GB"/>
        </w:rPr>
        <w:t xml:space="preserve"> </w:t>
      </w:r>
      <w:r w:rsidRPr="002A7CF4">
        <w:rPr>
          <w:rFonts w:ascii="Cambria" w:hAnsi="Cambria"/>
          <w:b/>
          <w:bCs/>
          <w:i/>
          <w:sz w:val="28"/>
          <w:szCs w:val="28"/>
          <w:lang w:val="en-GB"/>
        </w:rPr>
        <w:t>of</w:t>
      </w:r>
      <w:r w:rsidR="00EE456D">
        <w:rPr>
          <w:rFonts w:ascii="Cambria" w:hAnsi="Cambria"/>
          <w:b/>
          <w:bCs/>
          <w:i/>
          <w:sz w:val="28"/>
          <w:szCs w:val="28"/>
          <w:lang w:val="en-GB"/>
        </w:rPr>
        <w:t xml:space="preserve"> </w:t>
      </w:r>
      <w:r w:rsidRPr="002A7CF4">
        <w:rPr>
          <w:rFonts w:ascii="Cambria" w:hAnsi="Cambria"/>
          <w:b/>
          <w:bCs/>
          <w:i/>
          <w:sz w:val="28"/>
          <w:szCs w:val="28"/>
          <w:lang w:val="en-GB"/>
        </w:rPr>
        <w:t>industry</w:t>
      </w:r>
      <w:r w:rsidR="00EE456D">
        <w:rPr>
          <w:rFonts w:ascii="Cambria" w:hAnsi="Cambria"/>
          <w:b/>
          <w:bCs/>
          <w:i/>
          <w:sz w:val="28"/>
          <w:szCs w:val="28"/>
          <w:lang w:val="en-GB"/>
        </w:rPr>
        <w:t xml:space="preserve"> </w:t>
      </w:r>
      <w:r w:rsidRPr="002A7CF4">
        <w:rPr>
          <w:rFonts w:ascii="Cambria" w:hAnsi="Cambria"/>
          <w:b/>
          <w:bCs/>
          <w:i/>
          <w:sz w:val="28"/>
          <w:szCs w:val="28"/>
          <w:lang w:val="en-GB"/>
        </w:rPr>
        <w:t>or</w:t>
      </w:r>
      <w:r w:rsidR="00EE456D">
        <w:rPr>
          <w:rFonts w:ascii="Cambria" w:hAnsi="Cambria"/>
          <w:b/>
          <w:bCs/>
          <w:i/>
          <w:sz w:val="28"/>
          <w:szCs w:val="28"/>
          <w:lang w:val="en-GB"/>
        </w:rPr>
        <w:t xml:space="preserve"> </w:t>
      </w:r>
      <w:r w:rsidRPr="002A7CF4">
        <w:rPr>
          <w:rFonts w:ascii="Cambria" w:hAnsi="Cambria"/>
          <w:b/>
          <w:bCs/>
          <w:i/>
          <w:sz w:val="28"/>
          <w:szCs w:val="28"/>
          <w:lang w:val="en-GB"/>
        </w:rPr>
        <w:t>commerce</w:t>
      </w:r>
      <w:r w:rsidR="00EE456D">
        <w:rPr>
          <w:rFonts w:ascii="Cambria" w:hAnsi="Cambria"/>
          <w:b/>
          <w:bCs/>
          <w:i/>
          <w:sz w:val="28"/>
          <w:szCs w:val="28"/>
          <w:lang w:val="en-GB"/>
        </w:rPr>
        <w:t xml:space="preserve"> </w:t>
      </w:r>
      <w:r w:rsidRPr="002A7CF4">
        <w:rPr>
          <w:rFonts w:ascii="Cambria" w:hAnsi="Cambria"/>
          <w:b/>
          <w:bCs/>
          <w:i/>
          <w:sz w:val="28"/>
          <w:szCs w:val="28"/>
          <w:lang w:val="en-GB"/>
        </w:rPr>
        <w:t>(Art.</w:t>
      </w:r>
      <w:r w:rsidR="00EE456D">
        <w:rPr>
          <w:rFonts w:ascii="Cambria" w:hAnsi="Cambria"/>
          <w:b/>
          <w:bCs/>
          <w:i/>
          <w:sz w:val="28"/>
          <w:szCs w:val="28"/>
          <w:lang w:val="en-GB"/>
        </w:rPr>
        <w:t xml:space="preserve"> </w:t>
      </w:r>
      <w:r w:rsidRPr="002A7CF4">
        <w:rPr>
          <w:rFonts w:ascii="Cambria" w:hAnsi="Cambria"/>
          <w:b/>
          <w:bCs/>
          <w:i/>
          <w:sz w:val="28"/>
          <w:szCs w:val="28"/>
          <w:lang w:val="en-GB"/>
        </w:rPr>
        <w:t>513,</w:t>
      </w:r>
      <w:r w:rsidR="00EE456D">
        <w:rPr>
          <w:rFonts w:ascii="Cambria" w:hAnsi="Cambria"/>
          <w:b/>
          <w:bCs/>
          <w:i/>
          <w:sz w:val="28"/>
          <w:szCs w:val="28"/>
          <w:lang w:val="en-GB"/>
        </w:rPr>
        <w:t xml:space="preserve"> </w:t>
      </w:r>
      <w:r>
        <w:rPr>
          <w:rFonts w:ascii="Cambria" w:hAnsi="Cambria"/>
          <w:b/>
          <w:bCs/>
          <w:i/>
          <w:sz w:val="28"/>
          <w:szCs w:val="28"/>
          <w:lang w:val="en-GB"/>
        </w:rPr>
        <w:t>c</w:t>
      </w:r>
      <w:r w:rsidRPr="002A7CF4">
        <w:rPr>
          <w:rFonts w:ascii="Cambria" w:hAnsi="Cambria"/>
          <w:b/>
          <w:bCs/>
          <w:i/>
          <w:sz w:val="28"/>
          <w:szCs w:val="28"/>
          <w:lang w:val="en-GB"/>
        </w:rPr>
        <w:t>riminal</w:t>
      </w:r>
      <w:r w:rsidR="00EE456D">
        <w:rPr>
          <w:rFonts w:ascii="Cambria" w:hAnsi="Cambria"/>
          <w:b/>
          <w:bCs/>
          <w:i/>
          <w:sz w:val="28"/>
          <w:szCs w:val="28"/>
          <w:lang w:val="en-GB"/>
        </w:rPr>
        <w:t xml:space="preserve"> </w:t>
      </w:r>
      <w:r>
        <w:rPr>
          <w:rFonts w:ascii="Cambria" w:hAnsi="Cambria"/>
          <w:b/>
          <w:bCs/>
          <w:i/>
          <w:sz w:val="28"/>
          <w:szCs w:val="28"/>
          <w:lang w:val="en-GB"/>
        </w:rPr>
        <w:t>c</w:t>
      </w:r>
      <w:r w:rsidRPr="002A7CF4">
        <w:rPr>
          <w:rFonts w:ascii="Cambria" w:hAnsi="Cambria"/>
          <w:b/>
          <w:bCs/>
          <w:i/>
          <w:sz w:val="28"/>
          <w:szCs w:val="28"/>
          <w:lang w:val="en-GB"/>
        </w:rPr>
        <w:t>ode)</w:t>
      </w:r>
    </w:p>
    <w:p w14:paraId="5B74ADD1" w14:textId="4BE27E12" w:rsidR="00554E2E" w:rsidRPr="002A7CF4" w:rsidRDefault="002A7CF4" w:rsidP="002A7CF4">
      <w:pPr>
        <w:spacing w:before="120" w:line="360" w:lineRule="auto"/>
        <w:jc w:val="both"/>
        <w:rPr>
          <w:rFonts w:ascii="Cambria" w:hAnsi="Cambria"/>
          <w:bCs/>
          <w:sz w:val="28"/>
          <w:szCs w:val="28"/>
          <w:lang w:val="en-GB"/>
        </w:rPr>
      </w:pPr>
      <w:r w:rsidRPr="002A7CF4">
        <w:rPr>
          <w:rFonts w:ascii="Cambria" w:hAnsi="Cambria"/>
          <w:bCs/>
          <w:sz w:val="28"/>
          <w:szCs w:val="28"/>
          <w:lang w:val="en-GB"/>
        </w:rPr>
        <w:t>The</w:t>
      </w:r>
      <w:r w:rsidR="00EE456D">
        <w:rPr>
          <w:rFonts w:ascii="Cambria" w:hAnsi="Cambria"/>
          <w:bCs/>
          <w:sz w:val="28"/>
          <w:szCs w:val="28"/>
          <w:lang w:val="en-GB"/>
        </w:rPr>
        <w:t xml:space="preserve"> </w:t>
      </w:r>
      <w:r w:rsidRPr="002A7CF4">
        <w:rPr>
          <w:rFonts w:ascii="Cambria" w:hAnsi="Cambria"/>
          <w:bCs/>
          <w:sz w:val="28"/>
          <w:szCs w:val="28"/>
          <w:lang w:val="en-GB"/>
        </w:rPr>
        <w:t>crime</w:t>
      </w:r>
      <w:r w:rsidR="00EE456D">
        <w:rPr>
          <w:rFonts w:ascii="Cambria" w:hAnsi="Cambria"/>
          <w:bCs/>
          <w:sz w:val="28"/>
          <w:szCs w:val="28"/>
          <w:lang w:val="en-GB"/>
        </w:rPr>
        <w:t xml:space="preserve"> </w:t>
      </w:r>
      <w:r w:rsidRPr="002A7CF4">
        <w:rPr>
          <w:rFonts w:ascii="Cambria" w:hAnsi="Cambria"/>
          <w:bCs/>
          <w:sz w:val="28"/>
          <w:szCs w:val="28"/>
          <w:lang w:val="en-GB"/>
        </w:rPr>
        <w:t>is</w:t>
      </w:r>
      <w:r w:rsidR="00EE456D">
        <w:rPr>
          <w:rFonts w:ascii="Cambria" w:hAnsi="Cambria"/>
          <w:bCs/>
          <w:sz w:val="28"/>
          <w:szCs w:val="28"/>
          <w:lang w:val="en-GB"/>
        </w:rPr>
        <w:t xml:space="preserve"> </w:t>
      </w:r>
      <w:r w:rsidRPr="002A7CF4">
        <w:rPr>
          <w:rFonts w:ascii="Cambria" w:hAnsi="Cambria"/>
          <w:bCs/>
          <w:sz w:val="28"/>
          <w:szCs w:val="28"/>
          <w:lang w:val="en-GB"/>
        </w:rPr>
        <w:t>committed</w:t>
      </w:r>
      <w:r w:rsidR="00EE456D">
        <w:rPr>
          <w:rFonts w:ascii="Cambria" w:hAnsi="Cambria"/>
          <w:bCs/>
          <w:sz w:val="28"/>
          <w:szCs w:val="28"/>
          <w:lang w:val="en-GB"/>
        </w:rPr>
        <w:t xml:space="preserve"> </w:t>
      </w:r>
      <w:r w:rsidRPr="002A7CF4">
        <w:rPr>
          <w:rFonts w:ascii="Cambria" w:hAnsi="Cambria"/>
          <w:bCs/>
          <w:sz w:val="28"/>
          <w:szCs w:val="28"/>
          <w:lang w:val="en-GB"/>
        </w:rPr>
        <w:t>by</w:t>
      </w:r>
      <w:r w:rsidR="00EE456D">
        <w:rPr>
          <w:rFonts w:ascii="Cambria" w:hAnsi="Cambria"/>
          <w:bCs/>
          <w:sz w:val="28"/>
          <w:szCs w:val="28"/>
          <w:lang w:val="en-GB"/>
        </w:rPr>
        <w:t xml:space="preserve"> </w:t>
      </w:r>
      <w:r w:rsidRPr="002A7CF4">
        <w:rPr>
          <w:rFonts w:ascii="Cambria" w:hAnsi="Cambria"/>
          <w:bCs/>
          <w:sz w:val="28"/>
          <w:szCs w:val="28"/>
          <w:lang w:val="en-GB"/>
        </w:rPr>
        <w:t>anyone</w:t>
      </w:r>
      <w:r w:rsidR="00EE456D">
        <w:rPr>
          <w:rFonts w:ascii="Cambria" w:hAnsi="Cambria"/>
          <w:bCs/>
          <w:sz w:val="28"/>
          <w:szCs w:val="28"/>
          <w:lang w:val="en-GB"/>
        </w:rPr>
        <w:t xml:space="preserve"> </w:t>
      </w:r>
      <w:r w:rsidRPr="002A7CF4">
        <w:rPr>
          <w:rFonts w:ascii="Cambria" w:hAnsi="Cambria"/>
          <w:bCs/>
          <w:sz w:val="28"/>
          <w:szCs w:val="28"/>
          <w:lang w:val="en-GB"/>
        </w:rPr>
        <w:t>who</w:t>
      </w:r>
      <w:r w:rsidR="00EE456D">
        <w:rPr>
          <w:rFonts w:ascii="Cambria" w:hAnsi="Cambria"/>
          <w:bCs/>
          <w:sz w:val="28"/>
          <w:szCs w:val="28"/>
          <w:lang w:val="en-GB"/>
        </w:rPr>
        <w:t xml:space="preserve"> </w:t>
      </w:r>
      <w:r w:rsidRPr="002A7CF4">
        <w:rPr>
          <w:rFonts w:ascii="Cambria" w:hAnsi="Cambria"/>
          <w:bCs/>
          <w:sz w:val="28"/>
          <w:szCs w:val="28"/>
          <w:lang w:val="en-GB"/>
        </w:rPr>
        <w:t>uses</w:t>
      </w:r>
      <w:r w:rsidR="00EE456D">
        <w:rPr>
          <w:rFonts w:ascii="Cambria" w:hAnsi="Cambria"/>
          <w:bCs/>
          <w:sz w:val="28"/>
          <w:szCs w:val="28"/>
          <w:lang w:val="en-GB"/>
        </w:rPr>
        <w:t xml:space="preserve"> </w:t>
      </w:r>
      <w:r w:rsidRPr="002A7CF4">
        <w:rPr>
          <w:rFonts w:ascii="Cambria" w:hAnsi="Cambria"/>
          <w:bCs/>
          <w:sz w:val="28"/>
          <w:szCs w:val="28"/>
          <w:lang w:val="en-GB"/>
        </w:rPr>
        <w:t>violence</w:t>
      </w:r>
      <w:r w:rsidR="00EE456D">
        <w:rPr>
          <w:rFonts w:ascii="Cambria" w:hAnsi="Cambria"/>
          <w:bCs/>
          <w:sz w:val="28"/>
          <w:szCs w:val="28"/>
          <w:lang w:val="en-GB"/>
        </w:rPr>
        <w:t xml:space="preserve"> </w:t>
      </w:r>
      <w:r w:rsidRPr="002A7CF4">
        <w:rPr>
          <w:rFonts w:ascii="Cambria" w:hAnsi="Cambria"/>
          <w:bCs/>
          <w:sz w:val="28"/>
          <w:szCs w:val="28"/>
          <w:lang w:val="en-GB"/>
        </w:rPr>
        <w:t>against</w:t>
      </w:r>
      <w:r w:rsidR="00EE456D">
        <w:rPr>
          <w:rFonts w:ascii="Cambria" w:hAnsi="Cambria"/>
          <w:bCs/>
          <w:sz w:val="28"/>
          <w:szCs w:val="28"/>
          <w:lang w:val="en-GB"/>
        </w:rPr>
        <w:t xml:space="preserve"> </w:t>
      </w:r>
      <w:r w:rsidRPr="002A7CF4">
        <w:rPr>
          <w:rFonts w:ascii="Cambria" w:hAnsi="Cambria"/>
          <w:bCs/>
          <w:sz w:val="28"/>
          <w:szCs w:val="28"/>
          <w:lang w:val="en-GB"/>
        </w:rPr>
        <w:t>property</w:t>
      </w:r>
      <w:r w:rsidR="00EE456D">
        <w:rPr>
          <w:rFonts w:ascii="Cambria" w:hAnsi="Cambria"/>
          <w:bCs/>
          <w:sz w:val="28"/>
          <w:szCs w:val="28"/>
          <w:lang w:val="en-GB"/>
        </w:rPr>
        <w:t xml:space="preserve"> </w:t>
      </w:r>
      <w:r w:rsidRPr="002A7CF4">
        <w:rPr>
          <w:rFonts w:ascii="Cambria" w:hAnsi="Cambria"/>
          <w:bCs/>
          <w:sz w:val="28"/>
          <w:szCs w:val="28"/>
          <w:lang w:val="en-GB"/>
        </w:rPr>
        <w:t>or</w:t>
      </w:r>
      <w:r w:rsidR="00EE456D">
        <w:rPr>
          <w:rFonts w:ascii="Cambria" w:hAnsi="Cambria"/>
          <w:bCs/>
          <w:sz w:val="28"/>
          <w:szCs w:val="28"/>
          <w:lang w:val="en-GB"/>
        </w:rPr>
        <w:t xml:space="preserve"> </w:t>
      </w:r>
      <w:r w:rsidRPr="002A7CF4">
        <w:rPr>
          <w:rFonts w:ascii="Cambria" w:hAnsi="Cambria"/>
          <w:bCs/>
          <w:sz w:val="28"/>
          <w:szCs w:val="28"/>
          <w:lang w:val="en-GB"/>
        </w:rPr>
        <w:t>fraudulent</w:t>
      </w:r>
      <w:r w:rsidR="00EE456D">
        <w:rPr>
          <w:rFonts w:ascii="Cambria" w:hAnsi="Cambria"/>
          <w:bCs/>
          <w:sz w:val="28"/>
          <w:szCs w:val="28"/>
          <w:lang w:val="en-GB"/>
        </w:rPr>
        <w:t xml:space="preserve"> </w:t>
      </w:r>
      <w:r w:rsidRPr="002A7CF4">
        <w:rPr>
          <w:rFonts w:ascii="Cambria" w:hAnsi="Cambria"/>
          <w:bCs/>
          <w:sz w:val="28"/>
          <w:szCs w:val="28"/>
          <w:lang w:val="en-GB"/>
        </w:rPr>
        <w:t>means</w:t>
      </w:r>
      <w:r w:rsidR="00EE456D">
        <w:rPr>
          <w:rFonts w:ascii="Cambria" w:hAnsi="Cambria"/>
          <w:bCs/>
          <w:sz w:val="28"/>
          <w:szCs w:val="28"/>
          <w:lang w:val="en-GB"/>
        </w:rPr>
        <w:t xml:space="preserve"> </w:t>
      </w:r>
      <w:r w:rsidRPr="002A7CF4">
        <w:rPr>
          <w:rFonts w:ascii="Cambria" w:hAnsi="Cambria"/>
          <w:bCs/>
          <w:sz w:val="28"/>
          <w:szCs w:val="28"/>
          <w:lang w:val="en-GB"/>
        </w:rPr>
        <w:t>to</w:t>
      </w:r>
      <w:r w:rsidR="00EE456D">
        <w:rPr>
          <w:rFonts w:ascii="Cambria" w:hAnsi="Cambria"/>
          <w:bCs/>
          <w:sz w:val="28"/>
          <w:szCs w:val="28"/>
          <w:lang w:val="en-GB"/>
        </w:rPr>
        <w:t xml:space="preserve"> </w:t>
      </w:r>
      <w:r w:rsidRPr="002A7CF4">
        <w:rPr>
          <w:rFonts w:ascii="Cambria" w:hAnsi="Cambria"/>
          <w:bCs/>
          <w:sz w:val="28"/>
          <w:szCs w:val="28"/>
          <w:lang w:val="en-GB"/>
        </w:rPr>
        <w:t>prevent</w:t>
      </w:r>
      <w:r w:rsidR="00EE456D">
        <w:rPr>
          <w:rFonts w:ascii="Cambria" w:hAnsi="Cambria"/>
          <w:bCs/>
          <w:sz w:val="28"/>
          <w:szCs w:val="28"/>
          <w:lang w:val="en-GB"/>
        </w:rPr>
        <w:t xml:space="preserve"> </w:t>
      </w:r>
      <w:r w:rsidRPr="002A7CF4">
        <w:rPr>
          <w:rFonts w:ascii="Cambria" w:hAnsi="Cambria"/>
          <w:bCs/>
          <w:sz w:val="28"/>
          <w:szCs w:val="28"/>
          <w:lang w:val="en-GB"/>
        </w:rPr>
        <w:t>or</w:t>
      </w:r>
      <w:r w:rsidR="00EE456D">
        <w:rPr>
          <w:rFonts w:ascii="Cambria" w:hAnsi="Cambria"/>
          <w:bCs/>
          <w:sz w:val="28"/>
          <w:szCs w:val="28"/>
          <w:lang w:val="en-GB"/>
        </w:rPr>
        <w:t xml:space="preserve"> </w:t>
      </w:r>
      <w:r w:rsidRPr="002A7CF4">
        <w:rPr>
          <w:rFonts w:ascii="Cambria" w:hAnsi="Cambria"/>
          <w:bCs/>
          <w:sz w:val="28"/>
          <w:szCs w:val="28"/>
          <w:lang w:val="en-GB"/>
        </w:rPr>
        <w:t>disrupt</w:t>
      </w:r>
      <w:r w:rsidR="00EE456D">
        <w:rPr>
          <w:rFonts w:ascii="Cambria" w:hAnsi="Cambria"/>
          <w:bCs/>
          <w:sz w:val="28"/>
          <w:szCs w:val="28"/>
          <w:lang w:val="en-GB"/>
        </w:rPr>
        <w:t xml:space="preserve"> </w:t>
      </w:r>
      <w:r w:rsidRPr="002A7CF4">
        <w:rPr>
          <w:rFonts w:ascii="Cambria" w:hAnsi="Cambria"/>
          <w:bCs/>
          <w:sz w:val="28"/>
          <w:szCs w:val="28"/>
          <w:lang w:val="en-GB"/>
        </w:rPr>
        <w:t>the</w:t>
      </w:r>
      <w:r w:rsidR="00EE456D">
        <w:rPr>
          <w:rFonts w:ascii="Cambria" w:hAnsi="Cambria"/>
          <w:bCs/>
          <w:sz w:val="28"/>
          <w:szCs w:val="28"/>
          <w:lang w:val="en-GB"/>
        </w:rPr>
        <w:t xml:space="preserve"> </w:t>
      </w:r>
      <w:r w:rsidRPr="002A7CF4">
        <w:rPr>
          <w:rFonts w:ascii="Cambria" w:hAnsi="Cambria"/>
          <w:bCs/>
          <w:sz w:val="28"/>
          <w:szCs w:val="28"/>
          <w:lang w:val="en-GB"/>
        </w:rPr>
        <w:t>operation</w:t>
      </w:r>
      <w:r w:rsidR="00EE456D">
        <w:rPr>
          <w:rFonts w:ascii="Cambria" w:hAnsi="Cambria"/>
          <w:bCs/>
          <w:sz w:val="28"/>
          <w:szCs w:val="28"/>
          <w:lang w:val="en-GB"/>
        </w:rPr>
        <w:t xml:space="preserve"> </w:t>
      </w:r>
      <w:r w:rsidRPr="002A7CF4">
        <w:rPr>
          <w:rFonts w:ascii="Cambria" w:hAnsi="Cambria"/>
          <w:bCs/>
          <w:sz w:val="28"/>
          <w:szCs w:val="28"/>
          <w:lang w:val="en-GB"/>
        </w:rPr>
        <w:t>of</w:t>
      </w:r>
      <w:r w:rsidR="00EE456D">
        <w:rPr>
          <w:rFonts w:ascii="Cambria" w:hAnsi="Cambria"/>
          <w:bCs/>
          <w:sz w:val="28"/>
          <w:szCs w:val="28"/>
          <w:lang w:val="en-GB"/>
        </w:rPr>
        <w:t xml:space="preserve"> </w:t>
      </w:r>
      <w:r w:rsidRPr="002A7CF4">
        <w:rPr>
          <w:rFonts w:ascii="Cambria" w:hAnsi="Cambria"/>
          <w:bCs/>
          <w:sz w:val="28"/>
          <w:szCs w:val="28"/>
          <w:lang w:val="en-GB"/>
        </w:rPr>
        <w:t>an</w:t>
      </w:r>
      <w:r w:rsidR="00EE456D">
        <w:rPr>
          <w:rFonts w:ascii="Cambria" w:hAnsi="Cambria"/>
          <w:bCs/>
          <w:sz w:val="28"/>
          <w:szCs w:val="28"/>
          <w:lang w:val="en-GB"/>
        </w:rPr>
        <w:t xml:space="preserve"> </w:t>
      </w:r>
      <w:r w:rsidRPr="002A7CF4">
        <w:rPr>
          <w:rFonts w:ascii="Cambria" w:hAnsi="Cambria"/>
          <w:bCs/>
          <w:sz w:val="28"/>
          <w:szCs w:val="28"/>
          <w:lang w:val="en-GB"/>
        </w:rPr>
        <w:t>industry</w:t>
      </w:r>
      <w:r w:rsidR="00EE456D">
        <w:rPr>
          <w:rFonts w:ascii="Cambria" w:hAnsi="Cambria"/>
          <w:bCs/>
          <w:sz w:val="28"/>
          <w:szCs w:val="28"/>
          <w:lang w:val="en-GB"/>
        </w:rPr>
        <w:t xml:space="preserve"> </w:t>
      </w:r>
      <w:r w:rsidRPr="002A7CF4">
        <w:rPr>
          <w:rFonts w:ascii="Cambria" w:hAnsi="Cambria"/>
          <w:bCs/>
          <w:sz w:val="28"/>
          <w:szCs w:val="28"/>
          <w:lang w:val="en-GB"/>
        </w:rPr>
        <w:t>or</w:t>
      </w:r>
      <w:r w:rsidR="00EE456D">
        <w:rPr>
          <w:rFonts w:ascii="Cambria" w:hAnsi="Cambria"/>
          <w:bCs/>
          <w:sz w:val="28"/>
          <w:szCs w:val="28"/>
          <w:lang w:val="en-GB"/>
        </w:rPr>
        <w:t xml:space="preserve"> </w:t>
      </w:r>
      <w:r w:rsidRPr="002A7CF4">
        <w:rPr>
          <w:rFonts w:ascii="Cambria" w:hAnsi="Cambria"/>
          <w:bCs/>
          <w:sz w:val="28"/>
          <w:szCs w:val="28"/>
          <w:lang w:val="en-GB"/>
        </w:rPr>
        <w:t>trade.</w:t>
      </w:r>
    </w:p>
    <w:p w14:paraId="263D073D" w14:textId="2E898D94" w:rsidR="00554E2E" w:rsidRPr="00344BB5" w:rsidRDefault="00554E2E" w:rsidP="00344BB5">
      <w:pPr>
        <w:spacing w:before="120" w:line="360" w:lineRule="auto"/>
        <w:rPr>
          <w:rFonts w:ascii="Cambria" w:hAnsi="Cambria"/>
          <w:b/>
          <w:bCs/>
          <w:i/>
          <w:sz w:val="28"/>
          <w:szCs w:val="28"/>
          <w:lang w:val="en-GB"/>
        </w:rPr>
      </w:pPr>
      <w:r w:rsidRPr="00344BB5">
        <w:rPr>
          <w:rFonts w:ascii="Cambria" w:hAnsi="Cambria"/>
          <w:b/>
          <w:bCs/>
          <w:i/>
          <w:sz w:val="28"/>
          <w:szCs w:val="28"/>
          <w:lang w:val="en-GB"/>
        </w:rPr>
        <w:t>Fraud</w:t>
      </w:r>
      <w:r w:rsidR="00EE456D">
        <w:rPr>
          <w:rFonts w:ascii="Cambria" w:hAnsi="Cambria"/>
          <w:b/>
          <w:bCs/>
          <w:i/>
          <w:sz w:val="28"/>
          <w:szCs w:val="28"/>
          <w:lang w:val="en-GB"/>
        </w:rPr>
        <w:t xml:space="preserve"> </w:t>
      </w:r>
      <w:r w:rsidRPr="00344BB5">
        <w:rPr>
          <w:rFonts w:ascii="Cambria" w:hAnsi="Cambria"/>
          <w:b/>
          <w:bCs/>
          <w:i/>
          <w:sz w:val="28"/>
          <w:szCs w:val="28"/>
          <w:lang w:val="en-GB"/>
        </w:rPr>
        <w:t>against</w:t>
      </w:r>
      <w:r w:rsidR="00EE456D">
        <w:rPr>
          <w:rFonts w:ascii="Cambria" w:hAnsi="Cambria"/>
          <w:b/>
          <w:bCs/>
          <w:i/>
          <w:sz w:val="28"/>
          <w:szCs w:val="28"/>
          <w:lang w:val="en-GB"/>
        </w:rPr>
        <w:t xml:space="preserve"> </w:t>
      </w:r>
      <w:r w:rsidRPr="00344BB5">
        <w:rPr>
          <w:rFonts w:ascii="Cambria" w:hAnsi="Cambria"/>
          <w:b/>
          <w:bCs/>
          <w:i/>
          <w:sz w:val="28"/>
          <w:szCs w:val="28"/>
          <w:lang w:val="en-GB"/>
        </w:rPr>
        <w:t>domestic</w:t>
      </w:r>
      <w:r w:rsidR="00EE456D">
        <w:rPr>
          <w:rFonts w:ascii="Cambria" w:hAnsi="Cambria"/>
          <w:b/>
          <w:bCs/>
          <w:i/>
          <w:sz w:val="28"/>
          <w:szCs w:val="28"/>
          <w:lang w:val="en-GB"/>
        </w:rPr>
        <w:t xml:space="preserve"> </w:t>
      </w:r>
      <w:r w:rsidRPr="00344BB5">
        <w:rPr>
          <w:rFonts w:ascii="Cambria" w:hAnsi="Cambria"/>
          <w:b/>
          <w:bCs/>
          <w:i/>
          <w:sz w:val="28"/>
          <w:szCs w:val="28"/>
          <w:lang w:val="en-GB"/>
        </w:rPr>
        <w:t>industries</w:t>
      </w:r>
      <w:r w:rsidR="00EE456D">
        <w:rPr>
          <w:rFonts w:ascii="Cambria" w:hAnsi="Cambria"/>
          <w:b/>
          <w:bCs/>
          <w:i/>
          <w:sz w:val="28"/>
          <w:szCs w:val="28"/>
          <w:lang w:val="en-GB"/>
        </w:rPr>
        <w:t xml:space="preserve"> </w:t>
      </w:r>
      <w:r w:rsidRPr="00344BB5">
        <w:rPr>
          <w:rFonts w:ascii="Cambria" w:hAnsi="Cambria"/>
          <w:b/>
          <w:bCs/>
          <w:i/>
          <w:sz w:val="28"/>
          <w:szCs w:val="28"/>
          <w:lang w:val="en-GB"/>
        </w:rPr>
        <w:t>(art.</w:t>
      </w:r>
      <w:r w:rsidR="00EE456D">
        <w:rPr>
          <w:rFonts w:ascii="Cambria" w:hAnsi="Cambria"/>
          <w:b/>
          <w:bCs/>
          <w:i/>
          <w:sz w:val="28"/>
          <w:szCs w:val="28"/>
          <w:lang w:val="en-GB"/>
        </w:rPr>
        <w:t xml:space="preserve"> </w:t>
      </w:r>
      <w:r w:rsidRPr="00344BB5">
        <w:rPr>
          <w:rFonts w:ascii="Cambria" w:hAnsi="Cambria"/>
          <w:b/>
          <w:bCs/>
          <w:i/>
          <w:sz w:val="28"/>
          <w:szCs w:val="28"/>
          <w:lang w:val="en-GB"/>
        </w:rPr>
        <w:t>514</w:t>
      </w:r>
      <w:r w:rsidR="00EE456D">
        <w:rPr>
          <w:rFonts w:ascii="Cambria" w:hAnsi="Cambria"/>
          <w:b/>
          <w:bCs/>
          <w:i/>
          <w:sz w:val="28"/>
          <w:szCs w:val="28"/>
          <w:lang w:val="en-GB"/>
        </w:rPr>
        <w:t xml:space="preserve"> </w:t>
      </w:r>
      <w:r w:rsidRPr="00344BB5">
        <w:rPr>
          <w:rFonts w:ascii="Cambria" w:hAnsi="Cambria"/>
          <w:b/>
          <w:bCs/>
          <w:i/>
          <w:sz w:val="28"/>
          <w:szCs w:val="28"/>
          <w:lang w:val="en-GB"/>
        </w:rPr>
        <w:t>criminal</w:t>
      </w:r>
      <w:r w:rsidR="00EE456D">
        <w:rPr>
          <w:rFonts w:ascii="Cambria" w:hAnsi="Cambria"/>
          <w:b/>
          <w:bCs/>
          <w:i/>
          <w:sz w:val="28"/>
          <w:szCs w:val="28"/>
          <w:lang w:val="en-GB"/>
        </w:rPr>
        <w:t xml:space="preserve"> </w:t>
      </w:r>
      <w:r w:rsidRPr="00344BB5">
        <w:rPr>
          <w:rFonts w:ascii="Cambria" w:hAnsi="Cambria"/>
          <w:b/>
          <w:bCs/>
          <w:i/>
          <w:sz w:val="28"/>
          <w:szCs w:val="28"/>
          <w:lang w:val="en-GB"/>
        </w:rPr>
        <w:t>code)</w:t>
      </w:r>
    </w:p>
    <w:p w14:paraId="0E4B809C" w14:textId="1057CD84" w:rsidR="00554E2E" w:rsidRPr="00344BB5" w:rsidRDefault="00554E2E" w:rsidP="00344BB5">
      <w:pPr>
        <w:spacing w:before="120" w:line="360" w:lineRule="auto"/>
        <w:jc w:val="both"/>
        <w:rPr>
          <w:rFonts w:ascii="Cambria" w:hAnsi="Cambria"/>
          <w:bCs/>
          <w:sz w:val="28"/>
          <w:szCs w:val="28"/>
          <w:lang w:val="en-GB"/>
        </w:rPr>
      </w:pPr>
      <w:r w:rsidRPr="00344BB5">
        <w:rPr>
          <w:rFonts w:ascii="Cambria" w:hAnsi="Cambria"/>
          <w:bCs/>
          <w:sz w:val="28"/>
          <w:szCs w:val="28"/>
          <w:lang w:val="en-GB"/>
        </w:rPr>
        <w:t>Frauds</w:t>
      </w:r>
      <w:r w:rsidR="00EE456D">
        <w:rPr>
          <w:rFonts w:ascii="Cambria" w:hAnsi="Cambria"/>
          <w:bCs/>
          <w:sz w:val="28"/>
          <w:szCs w:val="28"/>
          <w:lang w:val="en-GB"/>
        </w:rPr>
        <w:t xml:space="preserve"> </w:t>
      </w:r>
      <w:r w:rsidRPr="00344BB5">
        <w:rPr>
          <w:rFonts w:ascii="Cambria" w:hAnsi="Cambria"/>
          <w:bCs/>
          <w:sz w:val="28"/>
          <w:szCs w:val="28"/>
          <w:lang w:val="en-GB"/>
        </w:rPr>
        <w:t>against</w:t>
      </w:r>
      <w:r w:rsidR="00EE456D">
        <w:rPr>
          <w:rFonts w:ascii="Cambria" w:hAnsi="Cambria"/>
          <w:bCs/>
          <w:sz w:val="28"/>
          <w:szCs w:val="28"/>
          <w:lang w:val="en-GB"/>
        </w:rPr>
        <w:t xml:space="preserve"> </w:t>
      </w:r>
      <w:r w:rsidRPr="00344BB5">
        <w:rPr>
          <w:rFonts w:ascii="Cambria" w:hAnsi="Cambria"/>
          <w:bCs/>
          <w:sz w:val="28"/>
          <w:szCs w:val="28"/>
          <w:lang w:val="en-GB"/>
        </w:rPr>
        <w:t>domestic</w:t>
      </w:r>
      <w:r w:rsidR="00EE456D">
        <w:rPr>
          <w:rFonts w:ascii="Cambria" w:hAnsi="Cambria"/>
          <w:bCs/>
          <w:sz w:val="28"/>
          <w:szCs w:val="28"/>
          <w:lang w:val="en-GB"/>
        </w:rPr>
        <w:t xml:space="preserve"> </w:t>
      </w:r>
      <w:r w:rsidRPr="00344BB5">
        <w:rPr>
          <w:rFonts w:ascii="Cambria" w:hAnsi="Cambria"/>
          <w:bCs/>
          <w:sz w:val="28"/>
          <w:szCs w:val="28"/>
          <w:lang w:val="en-GB"/>
        </w:rPr>
        <w:t>industries</w:t>
      </w:r>
      <w:r w:rsidR="00EE456D">
        <w:rPr>
          <w:rFonts w:ascii="Cambria" w:hAnsi="Cambria"/>
          <w:bCs/>
          <w:sz w:val="28"/>
          <w:szCs w:val="28"/>
          <w:lang w:val="en-GB"/>
        </w:rPr>
        <w:t xml:space="preserve"> </w:t>
      </w:r>
      <w:r w:rsidRPr="00344BB5">
        <w:rPr>
          <w:rFonts w:ascii="Cambria" w:hAnsi="Cambria"/>
          <w:bCs/>
          <w:sz w:val="28"/>
          <w:szCs w:val="28"/>
          <w:lang w:val="en-GB"/>
        </w:rPr>
        <w:t>are</w:t>
      </w:r>
      <w:r w:rsidR="00EE456D">
        <w:rPr>
          <w:rFonts w:ascii="Cambria" w:hAnsi="Cambria"/>
          <w:bCs/>
          <w:sz w:val="28"/>
          <w:szCs w:val="28"/>
          <w:lang w:val="en-GB"/>
        </w:rPr>
        <w:t xml:space="preserve"> </w:t>
      </w:r>
      <w:r w:rsidRPr="00344BB5">
        <w:rPr>
          <w:rFonts w:ascii="Cambria" w:hAnsi="Cambria"/>
          <w:bCs/>
          <w:sz w:val="28"/>
          <w:szCs w:val="28"/>
          <w:lang w:val="en-GB"/>
        </w:rPr>
        <w:t>perpetrated</w:t>
      </w:r>
      <w:r w:rsidR="00EE456D">
        <w:rPr>
          <w:rFonts w:ascii="Cambria" w:hAnsi="Cambria"/>
          <w:bCs/>
          <w:sz w:val="28"/>
          <w:szCs w:val="28"/>
          <w:lang w:val="en-GB"/>
        </w:rPr>
        <w:t xml:space="preserve"> </w:t>
      </w:r>
      <w:r w:rsidRPr="00344BB5">
        <w:rPr>
          <w:rFonts w:ascii="Cambria" w:hAnsi="Cambria"/>
          <w:bCs/>
          <w:sz w:val="28"/>
          <w:szCs w:val="28"/>
          <w:lang w:val="en-GB"/>
        </w:rPr>
        <w:t>whenever,</w:t>
      </w:r>
      <w:r w:rsidR="00EE456D">
        <w:rPr>
          <w:rFonts w:ascii="Cambria" w:hAnsi="Cambria"/>
          <w:bCs/>
          <w:sz w:val="28"/>
          <w:szCs w:val="28"/>
          <w:lang w:val="en-GB"/>
        </w:rPr>
        <w:t xml:space="preserve"> </w:t>
      </w:r>
      <w:r w:rsidRPr="00344BB5">
        <w:rPr>
          <w:rFonts w:ascii="Cambria" w:hAnsi="Cambria"/>
          <w:bCs/>
          <w:sz w:val="28"/>
          <w:szCs w:val="28"/>
          <w:lang w:val="en-GB"/>
        </w:rPr>
        <w:t>offering</w:t>
      </w:r>
      <w:r w:rsidR="00EE456D">
        <w:rPr>
          <w:rFonts w:ascii="Cambria" w:hAnsi="Cambria"/>
          <w:bCs/>
          <w:sz w:val="28"/>
          <w:szCs w:val="28"/>
          <w:lang w:val="en-GB"/>
        </w:rPr>
        <w:t xml:space="preserve"> </w:t>
      </w:r>
      <w:r w:rsidRPr="00344BB5">
        <w:rPr>
          <w:rFonts w:ascii="Cambria" w:hAnsi="Cambria"/>
          <w:bCs/>
          <w:sz w:val="28"/>
          <w:szCs w:val="28"/>
          <w:lang w:val="en-GB"/>
        </w:rPr>
        <w:t>for</w:t>
      </w:r>
      <w:r w:rsidR="00EE456D">
        <w:rPr>
          <w:rFonts w:ascii="Cambria" w:hAnsi="Cambria"/>
          <w:bCs/>
          <w:sz w:val="28"/>
          <w:szCs w:val="28"/>
          <w:lang w:val="en-GB"/>
        </w:rPr>
        <w:t xml:space="preserve"> </w:t>
      </w:r>
      <w:r w:rsidRPr="00344BB5">
        <w:rPr>
          <w:rFonts w:ascii="Cambria" w:hAnsi="Cambria"/>
          <w:bCs/>
          <w:sz w:val="28"/>
          <w:szCs w:val="28"/>
          <w:lang w:val="en-GB"/>
        </w:rPr>
        <w:t>sale</w:t>
      </w:r>
      <w:r w:rsidR="00EE456D">
        <w:rPr>
          <w:rFonts w:ascii="Cambria" w:hAnsi="Cambria"/>
          <w:bCs/>
          <w:sz w:val="28"/>
          <w:szCs w:val="28"/>
          <w:lang w:val="en-GB"/>
        </w:rPr>
        <w:t xml:space="preserve"> </w:t>
      </w:r>
      <w:r w:rsidRPr="00344BB5">
        <w:rPr>
          <w:rFonts w:ascii="Cambria" w:hAnsi="Cambria"/>
          <w:bCs/>
          <w:sz w:val="28"/>
          <w:szCs w:val="28"/>
          <w:lang w:val="en-GB"/>
        </w:rPr>
        <w:t>or</w:t>
      </w:r>
      <w:r w:rsidR="00EE456D">
        <w:rPr>
          <w:rFonts w:ascii="Cambria" w:hAnsi="Cambria"/>
          <w:bCs/>
          <w:sz w:val="28"/>
          <w:szCs w:val="28"/>
          <w:lang w:val="en-GB"/>
        </w:rPr>
        <w:t xml:space="preserve"> </w:t>
      </w:r>
      <w:r w:rsidRPr="00344BB5">
        <w:rPr>
          <w:rFonts w:ascii="Cambria" w:hAnsi="Cambria"/>
          <w:bCs/>
          <w:sz w:val="28"/>
          <w:szCs w:val="28"/>
          <w:lang w:val="en-GB"/>
        </w:rPr>
        <w:t>putting</w:t>
      </w:r>
      <w:r w:rsidR="00EE456D">
        <w:rPr>
          <w:rFonts w:ascii="Cambria" w:hAnsi="Cambria"/>
          <w:bCs/>
          <w:sz w:val="28"/>
          <w:szCs w:val="28"/>
          <w:lang w:val="en-GB"/>
        </w:rPr>
        <w:t xml:space="preserve"> </w:t>
      </w:r>
      <w:r w:rsidRPr="00344BB5">
        <w:rPr>
          <w:rFonts w:ascii="Cambria" w:hAnsi="Cambria"/>
          <w:bCs/>
          <w:sz w:val="28"/>
          <w:szCs w:val="28"/>
          <w:lang w:val="en-GB"/>
        </w:rPr>
        <w:t>into</w:t>
      </w:r>
      <w:r w:rsidR="00EE456D">
        <w:rPr>
          <w:rFonts w:ascii="Cambria" w:hAnsi="Cambria"/>
          <w:bCs/>
          <w:sz w:val="28"/>
          <w:szCs w:val="28"/>
          <w:lang w:val="en-GB"/>
        </w:rPr>
        <w:t xml:space="preserve"> </w:t>
      </w:r>
      <w:r w:rsidRPr="00344BB5">
        <w:rPr>
          <w:rFonts w:ascii="Cambria" w:hAnsi="Cambria"/>
          <w:bCs/>
          <w:sz w:val="28"/>
          <w:szCs w:val="28"/>
          <w:lang w:val="en-GB"/>
        </w:rPr>
        <w:t>circulation</w:t>
      </w:r>
      <w:r w:rsidR="00EE456D">
        <w:rPr>
          <w:rFonts w:ascii="Cambria" w:hAnsi="Cambria"/>
          <w:bCs/>
          <w:sz w:val="28"/>
          <w:szCs w:val="28"/>
          <w:lang w:val="en-GB"/>
        </w:rPr>
        <w:t xml:space="preserve"> </w:t>
      </w:r>
      <w:r w:rsidRPr="00344BB5">
        <w:rPr>
          <w:rFonts w:ascii="Cambria" w:hAnsi="Cambria"/>
          <w:bCs/>
          <w:sz w:val="28"/>
          <w:szCs w:val="28"/>
          <w:lang w:val="en-GB"/>
        </w:rPr>
        <w:t>industrial</w:t>
      </w:r>
      <w:r w:rsidR="00EE456D">
        <w:rPr>
          <w:rFonts w:ascii="Cambria" w:hAnsi="Cambria"/>
          <w:bCs/>
          <w:sz w:val="28"/>
          <w:szCs w:val="28"/>
          <w:lang w:val="en-GB"/>
        </w:rPr>
        <w:t xml:space="preserve"> </w:t>
      </w:r>
      <w:r w:rsidRPr="00344BB5">
        <w:rPr>
          <w:rFonts w:ascii="Cambria" w:hAnsi="Cambria"/>
          <w:bCs/>
          <w:sz w:val="28"/>
          <w:szCs w:val="28"/>
          <w:lang w:val="en-GB"/>
        </w:rPr>
        <w:t>products</w:t>
      </w:r>
      <w:r w:rsidR="00EE456D">
        <w:rPr>
          <w:rFonts w:ascii="Cambria" w:hAnsi="Cambria"/>
          <w:bCs/>
          <w:sz w:val="28"/>
          <w:szCs w:val="28"/>
          <w:lang w:val="en-GB"/>
        </w:rPr>
        <w:t xml:space="preserve"> </w:t>
      </w:r>
      <w:r w:rsidRPr="00344BB5">
        <w:rPr>
          <w:rFonts w:ascii="Cambria" w:hAnsi="Cambria"/>
          <w:bCs/>
          <w:sz w:val="28"/>
          <w:szCs w:val="28"/>
          <w:lang w:val="en-GB"/>
        </w:rPr>
        <w:t>(on</w:t>
      </w:r>
      <w:r w:rsidR="00EE456D">
        <w:rPr>
          <w:rFonts w:ascii="Cambria" w:hAnsi="Cambria"/>
          <w:bCs/>
          <w:sz w:val="28"/>
          <w:szCs w:val="28"/>
          <w:lang w:val="en-GB"/>
        </w:rPr>
        <w:t xml:space="preserve"> </w:t>
      </w:r>
      <w:r w:rsidRPr="00344BB5">
        <w:rPr>
          <w:rFonts w:ascii="Cambria" w:hAnsi="Cambria"/>
          <w:bCs/>
          <w:sz w:val="28"/>
          <w:szCs w:val="28"/>
          <w:lang w:val="en-GB"/>
        </w:rPr>
        <w:t>domestic</w:t>
      </w:r>
      <w:r w:rsidR="00EE456D">
        <w:rPr>
          <w:rFonts w:ascii="Cambria" w:hAnsi="Cambria"/>
          <w:bCs/>
          <w:sz w:val="28"/>
          <w:szCs w:val="28"/>
          <w:lang w:val="en-GB"/>
        </w:rPr>
        <w:t xml:space="preserve"> </w:t>
      </w:r>
      <w:r w:rsidRPr="00344BB5">
        <w:rPr>
          <w:rFonts w:ascii="Cambria" w:hAnsi="Cambria"/>
          <w:bCs/>
          <w:sz w:val="28"/>
          <w:szCs w:val="28"/>
          <w:lang w:val="en-GB"/>
        </w:rPr>
        <w:t>or</w:t>
      </w:r>
      <w:r w:rsidR="00EE456D">
        <w:rPr>
          <w:rFonts w:ascii="Cambria" w:hAnsi="Cambria"/>
          <w:bCs/>
          <w:sz w:val="28"/>
          <w:szCs w:val="28"/>
          <w:lang w:val="en-GB"/>
        </w:rPr>
        <w:t xml:space="preserve"> </w:t>
      </w:r>
      <w:r w:rsidRPr="00344BB5">
        <w:rPr>
          <w:rFonts w:ascii="Cambria" w:hAnsi="Cambria"/>
          <w:bCs/>
          <w:sz w:val="28"/>
          <w:szCs w:val="28"/>
          <w:lang w:val="en-GB"/>
        </w:rPr>
        <w:t>foreign</w:t>
      </w:r>
      <w:r w:rsidR="00EE456D">
        <w:rPr>
          <w:rFonts w:ascii="Cambria" w:hAnsi="Cambria"/>
          <w:bCs/>
          <w:sz w:val="28"/>
          <w:szCs w:val="28"/>
          <w:lang w:val="en-GB"/>
        </w:rPr>
        <w:t xml:space="preserve"> </w:t>
      </w:r>
      <w:r w:rsidRPr="00344BB5">
        <w:rPr>
          <w:rFonts w:ascii="Cambria" w:hAnsi="Cambria"/>
          <w:bCs/>
          <w:sz w:val="28"/>
          <w:szCs w:val="28"/>
          <w:lang w:val="en-GB"/>
        </w:rPr>
        <w:t>markets)</w:t>
      </w:r>
      <w:r w:rsidR="00EE456D">
        <w:rPr>
          <w:rFonts w:ascii="Cambria" w:hAnsi="Cambria"/>
          <w:bCs/>
          <w:sz w:val="28"/>
          <w:szCs w:val="28"/>
          <w:lang w:val="en-GB"/>
        </w:rPr>
        <w:t xml:space="preserve"> </w:t>
      </w:r>
      <w:r w:rsidRPr="00344BB5">
        <w:rPr>
          <w:rFonts w:ascii="Cambria" w:hAnsi="Cambria"/>
          <w:bCs/>
          <w:sz w:val="28"/>
          <w:szCs w:val="28"/>
          <w:lang w:val="en-GB"/>
        </w:rPr>
        <w:t>bearing</w:t>
      </w:r>
      <w:r w:rsidR="00EE456D">
        <w:rPr>
          <w:rFonts w:ascii="Cambria" w:hAnsi="Cambria"/>
          <w:bCs/>
          <w:sz w:val="28"/>
          <w:szCs w:val="28"/>
          <w:lang w:val="en-GB"/>
        </w:rPr>
        <w:t xml:space="preserve"> </w:t>
      </w:r>
      <w:r w:rsidRPr="00344BB5">
        <w:rPr>
          <w:rFonts w:ascii="Cambria" w:hAnsi="Cambria"/>
          <w:bCs/>
          <w:sz w:val="28"/>
          <w:szCs w:val="28"/>
          <w:lang w:val="en-GB"/>
        </w:rPr>
        <w:t>counterfeit</w:t>
      </w:r>
      <w:r w:rsidR="00EE456D">
        <w:rPr>
          <w:rFonts w:ascii="Cambria" w:hAnsi="Cambria"/>
          <w:bCs/>
          <w:sz w:val="28"/>
          <w:szCs w:val="28"/>
          <w:lang w:val="en-GB"/>
        </w:rPr>
        <w:t xml:space="preserve"> </w:t>
      </w:r>
      <w:r w:rsidRPr="00344BB5">
        <w:rPr>
          <w:rFonts w:ascii="Cambria" w:hAnsi="Cambria"/>
          <w:bCs/>
          <w:sz w:val="28"/>
          <w:szCs w:val="28"/>
          <w:lang w:val="en-GB"/>
        </w:rPr>
        <w:t>or</w:t>
      </w:r>
      <w:r w:rsidR="00EE456D">
        <w:rPr>
          <w:rFonts w:ascii="Cambria" w:hAnsi="Cambria"/>
          <w:bCs/>
          <w:sz w:val="28"/>
          <w:szCs w:val="28"/>
          <w:lang w:val="en-GB"/>
        </w:rPr>
        <w:t xml:space="preserve"> </w:t>
      </w:r>
      <w:r w:rsidRPr="00344BB5">
        <w:rPr>
          <w:rFonts w:ascii="Cambria" w:hAnsi="Cambria"/>
          <w:bCs/>
          <w:sz w:val="28"/>
          <w:szCs w:val="28"/>
          <w:lang w:val="en-GB"/>
        </w:rPr>
        <w:t>altered</w:t>
      </w:r>
      <w:r w:rsidR="00EE456D">
        <w:rPr>
          <w:rFonts w:ascii="Cambria" w:hAnsi="Cambria"/>
          <w:bCs/>
          <w:sz w:val="28"/>
          <w:szCs w:val="28"/>
          <w:lang w:val="en-GB"/>
        </w:rPr>
        <w:t xml:space="preserve"> </w:t>
      </w:r>
      <w:r w:rsidRPr="00344BB5">
        <w:rPr>
          <w:rFonts w:ascii="Cambria" w:hAnsi="Cambria"/>
          <w:bCs/>
          <w:sz w:val="28"/>
          <w:szCs w:val="28"/>
          <w:lang w:val="en-GB"/>
        </w:rPr>
        <w:t>brands,</w:t>
      </w:r>
      <w:r w:rsidR="00EE456D">
        <w:rPr>
          <w:rFonts w:ascii="Cambria" w:hAnsi="Cambria"/>
          <w:bCs/>
          <w:sz w:val="28"/>
          <w:szCs w:val="28"/>
          <w:lang w:val="en-GB"/>
        </w:rPr>
        <w:t xml:space="preserve"> </w:t>
      </w:r>
      <w:r w:rsidRPr="00344BB5">
        <w:rPr>
          <w:rFonts w:ascii="Cambria" w:hAnsi="Cambria"/>
          <w:bCs/>
          <w:sz w:val="28"/>
          <w:szCs w:val="28"/>
          <w:lang w:val="en-GB"/>
        </w:rPr>
        <w:t>trademarks</w:t>
      </w:r>
      <w:r w:rsidR="00EE456D">
        <w:rPr>
          <w:rFonts w:ascii="Cambria" w:hAnsi="Cambria"/>
          <w:bCs/>
          <w:sz w:val="28"/>
          <w:szCs w:val="28"/>
          <w:lang w:val="en-GB"/>
        </w:rPr>
        <w:t xml:space="preserve"> </w:t>
      </w:r>
      <w:r w:rsidRPr="00344BB5">
        <w:rPr>
          <w:rFonts w:ascii="Cambria" w:hAnsi="Cambria"/>
          <w:bCs/>
          <w:sz w:val="28"/>
          <w:szCs w:val="28"/>
          <w:lang w:val="en-GB"/>
        </w:rPr>
        <w:t>or</w:t>
      </w:r>
      <w:r w:rsidR="00EE456D">
        <w:rPr>
          <w:rFonts w:ascii="Cambria" w:hAnsi="Cambria"/>
          <w:bCs/>
          <w:sz w:val="28"/>
          <w:szCs w:val="28"/>
          <w:lang w:val="en-GB"/>
        </w:rPr>
        <w:t xml:space="preserve"> </w:t>
      </w:r>
      <w:r w:rsidRPr="00344BB5">
        <w:rPr>
          <w:rFonts w:ascii="Cambria" w:hAnsi="Cambria"/>
          <w:bCs/>
          <w:sz w:val="28"/>
          <w:szCs w:val="28"/>
          <w:lang w:val="en-GB"/>
        </w:rPr>
        <w:t>distinction</w:t>
      </w:r>
      <w:r w:rsidR="00EE456D">
        <w:rPr>
          <w:rFonts w:ascii="Cambria" w:hAnsi="Cambria"/>
          <w:bCs/>
          <w:sz w:val="28"/>
          <w:szCs w:val="28"/>
          <w:lang w:val="en-GB"/>
        </w:rPr>
        <w:t xml:space="preserve"> </w:t>
      </w:r>
      <w:r w:rsidRPr="00344BB5">
        <w:rPr>
          <w:rFonts w:ascii="Cambria" w:hAnsi="Cambria"/>
          <w:bCs/>
          <w:sz w:val="28"/>
          <w:szCs w:val="28"/>
          <w:lang w:val="en-GB"/>
        </w:rPr>
        <w:t>signs,</w:t>
      </w:r>
      <w:r w:rsidR="00EE456D">
        <w:rPr>
          <w:rFonts w:ascii="Cambria" w:hAnsi="Cambria"/>
          <w:bCs/>
          <w:sz w:val="28"/>
          <w:szCs w:val="28"/>
          <w:lang w:val="en-GB"/>
        </w:rPr>
        <w:t xml:space="preserve"> </w:t>
      </w:r>
      <w:r w:rsidRPr="00344BB5">
        <w:rPr>
          <w:rFonts w:ascii="Cambria" w:hAnsi="Cambria"/>
          <w:bCs/>
          <w:sz w:val="28"/>
          <w:szCs w:val="28"/>
          <w:lang w:val="en-GB"/>
        </w:rPr>
        <w:t>prejudice</w:t>
      </w:r>
      <w:r w:rsidR="00EE456D">
        <w:rPr>
          <w:rFonts w:ascii="Cambria" w:hAnsi="Cambria"/>
          <w:bCs/>
          <w:sz w:val="28"/>
          <w:szCs w:val="28"/>
          <w:lang w:val="en-GB"/>
        </w:rPr>
        <w:t xml:space="preserve"> </w:t>
      </w:r>
      <w:r w:rsidRPr="00344BB5">
        <w:rPr>
          <w:rFonts w:ascii="Cambria" w:hAnsi="Cambria"/>
          <w:bCs/>
          <w:sz w:val="28"/>
          <w:szCs w:val="28"/>
          <w:lang w:val="en-GB"/>
        </w:rPr>
        <w:t>is</w:t>
      </w:r>
      <w:r w:rsidR="00EE456D">
        <w:rPr>
          <w:rFonts w:ascii="Cambria" w:hAnsi="Cambria"/>
          <w:bCs/>
          <w:sz w:val="28"/>
          <w:szCs w:val="28"/>
          <w:lang w:val="en-GB"/>
        </w:rPr>
        <w:t xml:space="preserve"> </w:t>
      </w:r>
      <w:r w:rsidRPr="00344BB5">
        <w:rPr>
          <w:rFonts w:ascii="Cambria" w:hAnsi="Cambria"/>
          <w:bCs/>
          <w:sz w:val="28"/>
          <w:szCs w:val="28"/>
          <w:lang w:val="en-GB"/>
        </w:rPr>
        <w:t>caused</w:t>
      </w:r>
      <w:r w:rsidR="00EE456D">
        <w:rPr>
          <w:rFonts w:ascii="Cambria" w:hAnsi="Cambria"/>
          <w:bCs/>
          <w:sz w:val="28"/>
          <w:szCs w:val="28"/>
          <w:lang w:val="en-GB"/>
        </w:rPr>
        <w:t xml:space="preserve"> </w:t>
      </w:r>
      <w:r w:rsidRPr="00344BB5">
        <w:rPr>
          <w:rFonts w:ascii="Cambria" w:hAnsi="Cambria"/>
          <w:bCs/>
          <w:sz w:val="28"/>
          <w:szCs w:val="28"/>
          <w:lang w:val="en-GB"/>
        </w:rPr>
        <w:t>to</w:t>
      </w:r>
      <w:r w:rsidR="00EE456D">
        <w:rPr>
          <w:rFonts w:ascii="Cambria" w:hAnsi="Cambria"/>
          <w:bCs/>
          <w:sz w:val="28"/>
          <w:szCs w:val="28"/>
          <w:lang w:val="en-GB"/>
        </w:rPr>
        <w:t xml:space="preserve"> </w:t>
      </w:r>
      <w:r w:rsidRPr="00344BB5">
        <w:rPr>
          <w:rFonts w:ascii="Cambria" w:hAnsi="Cambria"/>
          <w:bCs/>
          <w:sz w:val="28"/>
          <w:szCs w:val="28"/>
          <w:lang w:val="en-GB"/>
        </w:rPr>
        <w:t>domestic</w:t>
      </w:r>
      <w:r w:rsidR="00EE456D">
        <w:rPr>
          <w:rFonts w:ascii="Cambria" w:hAnsi="Cambria"/>
          <w:bCs/>
          <w:sz w:val="28"/>
          <w:szCs w:val="28"/>
          <w:lang w:val="en-GB"/>
        </w:rPr>
        <w:t xml:space="preserve"> </w:t>
      </w:r>
      <w:r w:rsidRPr="00344BB5">
        <w:rPr>
          <w:rFonts w:ascii="Cambria" w:hAnsi="Cambria"/>
          <w:bCs/>
          <w:sz w:val="28"/>
          <w:szCs w:val="28"/>
          <w:lang w:val="en-GB"/>
        </w:rPr>
        <w:t>industries.</w:t>
      </w:r>
    </w:p>
    <w:p w14:paraId="0191A529" w14:textId="77777777" w:rsidR="00554E2E" w:rsidRPr="00344BB5" w:rsidRDefault="00554E2E" w:rsidP="00344BB5">
      <w:pPr>
        <w:spacing w:before="120" w:line="360" w:lineRule="auto"/>
        <w:rPr>
          <w:rFonts w:ascii="Cambria" w:hAnsi="Cambria"/>
          <w:bCs/>
          <w:sz w:val="28"/>
          <w:szCs w:val="28"/>
          <w:lang w:val="en-GB"/>
        </w:rPr>
      </w:pPr>
    </w:p>
    <w:p w14:paraId="4B79CA1F" w14:textId="78F78B5E" w:rsidR="00554E2E" w:rsidRPr="00344BB5" w:rsidRDefault="00554E2E" w:rsidP="00344BB5">
      <w:pPr>
        <w:spacing w:before="120" w:line="360" w:lineRule="auto"/>
        <w:rPr>
          <w:rFonts w:ascii="Cambria" w:hAnsi="Cambria"/>
          <w:b/>
          <w:bCs/>
          <w:i/>
          <w:sz w:val="28"/>
          <w:szCs w:val="28"/>
          <w:lang w:val="en-GB"/>
        </w:rPr>
      </w:pPr>
      <w:r w:rsidRPr="00344BB5">
        <w:rPr>
          <w:rFonts w:ascii="Cambria" w:hAnsi="Cambria"/>
          <w:b/>
          <w:bCs/>
          <w:i/>
          <w:sz w:val="28"/>
          <w:szCs w:val="28"/>
          <w:lang w:val="en-GB"/>
        </w:rPr>
        <w:t>Fraud</w:t>
      </w:r>
      <w:r w:rsidR="00EE456D">
        <w:rPr>
          <w:rFonts w:ascii="Cambria" w:hAnsi="Cambria"/>
          <w:b/>
          <w:bCs/>
          <w:i/>
          <w:sz w:val="28"/>
          <w:szCs w:val="28"/>
          <w:lang w:val="en-GB"/>
        </w:rPr>
        <w:t xml:space="preserve"> </w:t>
      </w:r>
      <w:r w:rsidRPr="00344BB5">
        <w:rPr>
          <w:rFonts w:ascii="Cambria" w:hAnsi="Cambria"/>
          <w:b/>
          <w:bCs/>
          <w:i/>
          <w:sz w:val="28"/>
          <w:szCs w:val="28"/>
          <w:lang w:val="en-GB"/>
        </w:rPr>
        <w:t>in</w:t>
      </w:r>
      <w:r w:rsidR="00EE456D">
        <w:rPr>
          <w:rFonts w:ascii="Cambria" w:hAnsi="Cambria"/>
          <w:b/>
          <w:bCs/>
          <w:i/>
          <w:sz w:val="28"/>
          <w:szCs w:val="28"/>
          <w:lang w:val="en-GB"/>
        </w:rPr>
        <w:t xml:space="preserve"> </w:t>
      </w:r>
      <w:r w:rsidRPr="00344BB5">
        <w:rPr>
          <w:rFonts w:ascii="Cambria" w:hAnsi="Cambria"/>
          <w:b/>
          <w:bCs/>
          <w:i/>
          <w:sz w:val="28"/>
          <w:szCs w:val="28"/>
          <w:lang w:val="en-GB"/>
        </w:rPr>
        <w:t>the</w:t>
      </w:r>
      <w:r w:rsidR="00EE456D">
        <w:rPr>
          <w:rFonts w:ascii="Cambria" w:hAnsi="Cambria"/>
          <w:b/>
          <w:bCs/>
          <w:i/>
          <w:sz w:val="28"/>
          <w:szCs w:val="28"/>
          <w:lang w:val="en-GB"/>
        </w:rPr>
        <w:t xml:space="preserve"> </w:t>
      </w:r>
      <w:r w:rsidRPr="00344BB5">
        <w:rPr>
          <w:rFonts w:ascii="Cambria" w:hAnsi="Cambria"/>
          <w:b/>
          <w:bCs/>
          <w:i/>
          <w:sz w:val="28"/>
          <w:szCs w:val="28"/>
          <w:lang w:val="en-GB"/>
        </w:rPr>
        <w:t>exercise</w:t>
      </w:r>
      <w:r w:rsidR="00EE456D">
        <w:rPr>
          <w:rFonts w:ascii="Cambria" w:hAnsi="Cambria"/>
          <w:b/>
          <w:bCs/>
          <w:i/>
          <w:sz w:val="28"/>
          <w:szCs w:val="28"/>
          <w:lang w:val="en-GB"/>
        </w:rPr>
        <w:t xml:space="preserve"> </w:t>
      </w:r>
      <w:r w:rsidRPr="00344BB5">
        <w:rPr>
          <w:rFonts w:ascii="Cambria" w:hAnsi="Cambria"/>
          <w:b/>
          <w:bCs/>
          <w:i/>
          <w:sz w:val="28"/>
          <w:szCs w:val="28"/>
          <w:lang w:val="en-GB"/>
        </w:rPr>
        <w:t>of</w:t>
      </w:r>
      <w:r w:rsidR="00EE456D">
        <w:rPr>
          <w:rFonts w:ascii="Cambria" w:hAnsi="Cambria"/>
          <w:b/>
          <w:bCs/>
          <w:i/>
          <w:sz w:val="28"/>
          <w:szCs w:val="28"/>
          <w:lang w:val="en-GB"/>
        </w:rPr>
        <w:t xml:space="preserve"> </w:t>
      </w:r>
      <w:r w:rsidRPr="00344BB5">
        <w:rPr>
          <w:rFonts w:ascii="Cambria" w:hAnsi="Cambria"/>
          <w:b/>
          <w:bCs/>
          <w:i/>
          <w:sz w:val="28"/>
          <w:szCs w:val="28"/>
          <w:lang w:val="en-GB"/>
        </w:rPr>
        <w:t>trade</w:t>
      </w:r>
      <w:r w:rsidR="00EE456D">
        <w:rPr>
          <w:rFonts w:ascii="Cambria" w:hAnsi="Cambria"/>
          <w:b/>
          <w:bCs/>
          <w:i/>
          <w:sz w:val="28"/>
          <w:szCs w:val="28"/>
          <w:lang w:val="en-GB"/>
        </w:rPr>
        <w:t xml:space="preserve"> </w:t>
      </w:r>
      <w:r w:rsidRPr="00344BB5">
        <w:rPr>
          <w:rFonts w:ascii="Cambria" w:hAnsi="Cambria"/>
          <w:b/>
          <w:bCs/>
          <w:i/>
          <w:sz w:val="28"/>
          <w:szCs w:val="28"/>
          <w:lang w:val="en-GB"/>
        </w:rPr>
        <w:t>(art.</w:t>
      </w:r>
      <w:r w:rsidR="00EE456D">
        <w:rPr>
          <w:rFonts w:ascii="Cambria" w:hAnsi="Cambria"/>
          <w:b/>
          <w:bCs/>
          <w:i/>
          <w:sz w:val="28"/>
          <w:szCs w:val="28"/>
          <w:lang w:val="en-GB"/>
        </w:rPr>
        <w:t xml:space="preserve"> </w:t>
      </w:r>
      <w:r w:rsidRPr="00344BB5">
        <w:rPr>
          <w:rFonts w:ascii="Cambria" w:hAnsi="Cambria"/>
          <w:b/>
          <w:bCs/>
          <w:i/>
          <w:sz w:val="28"/>
          <w:szCs w:val="28"/>
          <w:lang w:val="en-GB"/>
        </w:rPr>
        <w:t>515</w:t>
      </w:r>
      <w:r w:rsidR="00EE456D">
        <w:rPr>
          <w:rFonts w:ascii="Cambria" w:hAnsi="Cambria"/>
          <w:b/>
          <w:bCs/>
          <w:i/>
          <w:sz w:val="28"/>
          <w:szCs w:val="28"/>
          <w:lang w:val="en-GB"/>
        </w:rPr>
        <w:t xml:space="preserve"> </w:t>
      </w:r>
      <w:r w:rsidRPr="00344BB5">
        <w:rPr>
          <w:rFonts w:ascii="Cambria" w:hAnsi="Cambria"/>
          <w:b/>
          <w:bCs/>
          <w:i/>
          <w:sz w:val="28"/>
          <w:szCs w:val="28"/>
          <w:lang w:val="en-GB"/>
        </w:rPr>
        <w:t>criminal</w:t>
      </w:r>
      <w:r w:rsidR="00EE456D">
        <w:rPr>
          <w:rFonts w:ascii="Cambria" w:hAnsi="Cambria"/>
          <w:b/>
          <w:bCs/>
          <w:i/>
          <w:sz w:val="28"/>
          <w:szCs w:val="28"/>
          <w:lang w:val="en-GB"/>
        </w:rPr>
        <w:t xml:space="preserve"> </w:t>
      </w:r>
      <w:r w:rsidRPr="00344BB5">
        <w:rPr>
          <w:rFonts w:ascii="Cambria" w:hAnsi="Cambria"/>
          <w:b/>
          <w:bCs/>
          <w:i/>
          <w:sz w:val="28"/>
          <w:szCs w:val="28"/>
          <w:lang w:val="en-GB"/>
        </w:rPr>
        <w:t>code)</w:t>
      </w:r>
    </w:p>
    <w:p w14:paraId="1A4BD1E5" w14:textId="4DABCCD4" w:rsidR="00554E2E" w:rsidRPr="00344BB5" w:rsidRDefault="00554E2E" w:rsidP="00344BB5">
      <w:pPr>
        <w:tabs>
          <w:tab w:val="left" w:pos="8222"/>
        </w:tabs>
        <w:spacing w:before="120" w:line="360" w:lineRule="auto"/>
        <w:jc w:val="both"/>
        <w:rPr>
          <w:rFonts w:ascii="Cambria" w:hAnsi="Cambria"/>
          <w:bCs/>
          <w:sz w:val="28"/>
          <w:szCs w:val="28"/>
          <w:lang w:val="en-GB"/>
        </w:rPr>
      </w:pPr>
      <w:r w:rsidRPr="00344BB5">
        <w:rPr>
          <w:rFonts w:ascii="Cambria" w:hAnsi="Cambria"/>
          <w:bCs/>
          <w:sz w:val="28"/>
          <w:szCs w:val="28"/>
          <w:lang w:val="en-GB"/>
        </w:rPr>
        <w:t>Such</w:t>
      </w:r>
      <w:r w:rsidR="00EE456D">
        <w:rPr>
          <w:rFonts w:ascii="Cambria" w:hAnsi="Cambria"/>
          <w:bCs/>
          <w:sz w:val="28"/>
          <w:szCs w:val="28"/>
          <w:lang w:val="en-GB"/>
        </w:rPr>
        <w:t xml:space="preserve"> </w:t>
      </w:r>
      <w:r w:rsidRPr="00344BB5">
        <w:rPr>
          <w:rFonts w:ascii="Cambria" w:hAnsi="Cambria"/>
          <w:bCs/>
          <w:sz w:val="28"/>
          <w:szCs w:val="28"/>
          <w:lang w:val="en-GB"/>
        </w:rPr>
        <w:t>offence</w:t>
      </w:r>
      <w:r w:rsidR="00EE456D">
        <w:rPr>
          <w:rFonts w:ascii="Cambria" w:hAnsi="Cambria"/>
          <w:bCs/>
          <w:sz w:val="28"/>
          <w:szCs w:val="28"/>
          <w:lang w:val="en-GB"/>
        </w:rPr>
        <w:t xml:space="preserve"> </w:t>
      </w:r>
      <w:r w:rsidRPr="00344BB5">
        <w:rPr>
          <w:rFonts w:ascii="Cambria" w:hAnsi="Cambria"/>
          <w:bCs/>
          <w:sz w:val="28"/>
          <w:szCs w:val="28"/>
          <w:lang w:val="en-GB"/>
        </w:rPr>
        <w:t>takes</w:t>
      </w:r>
      <w:r w:rsidR="00EE456D">
        <w:rPr>
          <w:rFonts w:ascii="Cambria" w:hAnsi="Cambria"/>
          <w:bCs/>
          <w:sz w:val="28"/>
          <w:szCs w:val="28"/>
          <w:lang w:val="en-GB"/>
        </w:rPr>
        <w:t xml:space="preserve"> </w:t>
      </w:r>
      <w:r w:rsidRPr="00344BB5">
        <w:rPr>
          <w:rFonts w:ascii="Cambria" w:hAnsi="Cambria"/>
          <w:bCs/>
          <w:sz w:val="28"/>
          <w:szCs w:val="28"/>
          <w:lang w:val="en-GB"/>
        </w:rPr>
        <w:t>place</w:t>
      </w:r>
      <w:r w:rsidR="00EE456D">
        <w:rPr>
          <w:rFonts w:ascii="Cambria" w:hAnsi="Cambria"/>
          <w:bCs/>
          <w:sz w:val="28"/>
          <w:szCs w:val="28"/>
          <w:lang w:val="en-GB"/>
        </w:rPr>
        <w:t xml:space="preserve"> </w:t>
      </w:r>
      <w:r w:rsidRPr="00344BB5">
        <w:rPr>
          <w:rFonts w:ascii="Cambria" w:hAnsi="Cambria"/>
          <w:bCs/>
          <w:sz w:val="28"/>
          <w:szCs w:val="28"/>
          <w:lang w:val="en-GB"/>
        </w:rPr>
        <w:t>when,</w:t>
      </w:r>
      <w:r w:rsidR="00EE456D">
        <w:rPr>
          <w:rFonts w:ascii="Cambria" w:hAnsi="Cambria"/>
          <w:bCs/>
          <w:sz w:val="28"/>
          <w:szCs w:val="28"/>
          <w:lang w:val="en-GB"/>
        </w:rPr>
        <w:t xml:space="preserve"> </w:t>
      </w:r>
      <w:r w:rsidRPr="00344BB5">
        <w:rPr>
          <w:rFonts w:ascii="Cambria" w:hAnsi="Cambria"/>
          <w:bCs/>
          <w:sz w:val="28"/>
          <w:szCs w:val="28"/>
          <w:lang w:val="en-GB"/>
        </w:rPr>
        <w:t>in</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performance</w:t>
      </w:r>
      <w:r w:rsidR="00EE456D">
        <w:rPr>
          <w:rFonts w:ascii="Cambria" w:hAnsi="Cambria"/>
          <w:bCs/>
          <w:sz w:val="28"/>
          <w:szCs w:val="28"/>
          <w:lang w:val="en-GB"/>
        </w:rPr>
        <w:t xml:space="preserve"> </w:t>
      </w:r>
      <w:r w:rsidRPr="00344BB5">
        <w:rPr>
          <w:rFonts w:ascii="Cambria" w:hAnsi="Cambria"/>
          <w:bCs/>
          <w:sz w:val="28"/>
          <w:szCs w:val="28"/>
          <w:lang w:val="en-GB"/>
        </w:rPr>
        <w:t>of</w:t>
      </w:r>
      <w:r w:rsidR="00EE456D">
        <w:rPr>
          <w:rFonts w:ascii="Cambria" w:hAnsi="Cambria"/>
          <w:bCs/>
          <w:sz w:val="28"/>
          <w:szCs w:val="28"/>
          <w:lang w:val="en-GB"/>
        </w:rPr>
        <w:t xml:space="preserve"> </w:t>
      </w:r>
      <w:r w:rsidRPr="00344BB5">
        <w:rPr>
          <w:rFonts w:ascii="Cambria" w:hAnsi="Cambria"/>
          <w:bCs/>
          <w:sz w:val="28"/>
          <w:szCs w:val="28"/>
          <w:lang w:val="en-GB"/>
        </w:rPr>
        <w:t>commercial</w:t>
      </w:r>
      <w:r w:rsidR="00EE456D">
        <w:rPr>
          <w:rFonts w:ascii="Cambria" w:hAnsi="Cambria"/>
          <w:bCs/>
          <w:sz w:val="28"/>
          <w:szCs w:val="28"/>
          <w:lang w:val="en-GB"/>
        </w:rPr>
        <w:t xml:space="preserve"> </w:t>
      </w:r>
      <w:r w:rsidRPr="00344BB5">
        <w:rPr>
          <w:rFonts w:ascii="Cambria" w:hAnsi="Cambria"/>
          <w:bCs/>
          <w:sz w:val="28"/>
          <w:szCs w:val="28"/>
          <w:lang w:val="en-GB"/>
        </w:rPr>
        <w:t>activity,</w:t>
      </w:r>
      <w:r w:rsidR="00EE456D">
        <w:rPr>
          <w:rFonts w:ascii="Cambria" w:hAnsi="Cambria"/>
          <w:bCs/>
          <w:sz w:val="28"/>
          <w:szCs w:val="28"/>
          <w:lang w:val="en-GB"/>
        </w:rPr>
        <w:t xml:space="preserve"> </w:t>
      </w:r>
      <w:r w:rsidRPr="00344BB5">
        <w:rPr>
          <w:rFonts w:ascii="Cambria" w:hAnsi="Cambria"/>
          <w:bCs/>
          <w:sz w:val="28"/>
          <w:szCs w:val="28"/>
          <w:lang w:val="en-GB"/>
        </w:rPr>
        <w:t>or</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sale</w:t>
      </w:r>
      <w:r w:rsidR="00EE456D">
        <w:rPr>
          <w:rFonts w:ascii="Cambria" w:hAnsi="Cambria"/>
          <w:bCs/>
          <w:sz w:val="28"/>
          <w:szCs w:val="28"/>
          <w:lang w:val="en-GB"/>
        </w:rPr>
        <w:t xml:space="preserve"> </w:t>
      </w:r>
      <w:r w:rsidRPr="00344BB5">
        <w:rPr>
          <w:rFonts w:ascii="Cambria" w:hAnsi="Cambria"/>
          <w:bCs/>
          <w:sz w:val="28"/>
          <w:szCs w:val="28"/>
          <w:lang w:val="en-GB"/>
        </w:rPr>
        <w:t>in</w:t>
      </w:r>
      <w:r w:rsidR="00EE456D">
        <w:rPr>
          <w:rFonts w:ascii="Cambria" w:hAnsi="Cambria"/>
          <w:bCs/>
          <w:sz w:val="28"/>
          <w:szCs w:val="28"/>
          <w:lang w:val="en-GB"/>
        </w:rPr>
        <w:t xml:space="preserve"> </w:t>
      </w:r>
      <w:r w:rsidRPr="00344BB5">
        <w:rPr>
          <w:rFonts w:ascii="Cambria" w:hAnsi="Cambria"/>
          <w:bCs/>
          <w:sz w:val="28"/>
          <w:szCs w:val="28"/>
          <w:lang w:val="en-GB"/>
        </w:rPr>
        <w:t>shops</w:t>
      </w:r>
      <w:r w:rsidR="00EE456D">
        <w:rPr>
          <w:rFonts w:ascii="Cambria" w:hAnsi="Cambria"/>
          <w:bCs/>
          <w:sz w:val="28"/>
          <w:szCs w:val="28"/>
          <w:lang w:val="en-GB"/>
        </w:rPr>
        <w:t xml:space="preserve"> </w:t>
      </w:r>
      <w:r w:rsidRPr="00344BB5">
        <w:rPr>
          <w:rFonts w:ascii="Cambria" w:hAnsi="Cambria"/>
          <w:bCs/>
          <w:sz w:val="28"/>
          <w:szCs w:val="28"/>
          <w:lang w:val="en-GB"/>
        </w:rPr>
        <w:t>open</w:t>
      </w:r>
      <w:r w:rsidR="00EE456D">
        <w:rPr>
          <w:rFonts w:ascii="Cambria" w:hAnsi="Cambria"/>
          <w:bCs/>
          <w:sz w:val="28"/>
          <w:szCs w:val="28"/>
          <w:lang w:val="en-GB"/>
        </w:rPr>
        <w:t xml:space="preserve"> </w:t>
      </w:r>
      <w:r w:rsidRPr="00344BB5">
        <w:rPr>
          <w:rFonts w:ascii="Cambria" w:hAnsi="Cambria"/>
          <w:bCs/>
          <w:sz w:val="28"/>
          <w:szCs w:val="28"/>
          <w:lang w:val="en-GB"/>
        </w:rPr>
        <w:t>to</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public,</w:t>
      </w:r>
      <w:r w:rsidR="00EE456D">
        <w:rPr>
          <w:rFonts w:ascii="Cambria" w:hAnsi="Cambria"/>
          <w:bCs/>
          <w:sz w:val="28"/>
          <w:szCs w:val="28"/>
          <w:lang w:val="en-GB"/>
        </w:rPr>
        <w:t xml:space="preserve"> </w:t>
      </w:r>
      <w:r w:rsidRPr="00344BB5">
        <w:rPr>
          <w:rFonts w:ascii="Cambria" w:hAnsi="Cambria"/>
          <w:bCs/>
          <w:sz w:val="28"/>
          <w:szCs w:val="28"/>
          <w:lang w:val="en-GB"/>
        </w:rPr>
        <w:t>goods</w:t>
      </w:r>
      <w:r w:rsidR="00EE456D">
        <w:rPr>
          <w:rFonts w:ascii="Cambria" w:hAnsi="Cambria"/>
          <w:bCs/>
          <w:sz w:val="28"/>
          <w:szCs w:val="28"/>
          <w:lang w:val="en-GB"/>
        </w:rPr>
        <w:t xml:space="preserve"> </w:t>
      </w:r>
      <w:r w:rsidRPr="00344BB5">
        <w:rPr>
          <w:rFonts w:ascii="Cambria" w:hAnsi="Cambria"/>
          <w:bCs/>
          <w:sz w:val="28"/>
          <w:szCs w:val="28"/>
          <w:lang w:val="en-GB"/>
        </w:rPr>
        <w:t>are</w:t>
      </w:r>
      <w:r w:rsidR="00EE456D">
        <w:rPr>
          <w:rFonts w:ascii="Cambria" w:hAnsi="Cambria"/>
          <w:bCs/>
          <w:sz w:val="28"/>
          <w:szCs w:val="28"/>
          <w:lang w:val="en-GB"/>
        </w:rPr>
        <w:t xml:space="preserve"> </w:t>
      </w:r>
      <w:r w:rsidRPr="00344BB5">
        <w:rPr>
          <w:rFonts w:ascii="Cambria" w:hAnsi="Cambria"/>
          <w:bCs/>
          <w:sz w:val="28"/>
          <w:szCs w:val="28"/>
          <w:lang w:val="en-GB"/>
        </w:rPr>
        <w:t>delivered</w:t>
      </w:r>
      <w:r w:rsidR="00EE456D">
        <w:rPr>
          <w:rFonts w:ascii="Cambria" w:hAnsi="Cambria"/>
          <w:bCs/>
          <w:sz w:val="28"/>
          <w:szCs w:val="28"/>
          <w:lang w:val="en-GB"/>
        </w:rPr>
        <w:t xml:space="preserve"> </w:t>
      </w:r>
      <w:r w:rsidRPr="00344BB5">
        <w:rPr>
          <w:rFonts w:ascii="Cambria" w:hAnsi="Cambria"/>
          <w:bCs/>
          <w:sz w:val="28"/>
          <w:szCs w:val="28"/>
          <w:lang w:val="en-GB"/>
        </w:rPr>
        <w:t>to</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purchaser</w:t>
      </w:r>
      <w:r w:rsidR="00EE456D">
        <w:rPr>
          <w:rFonts w:ascii="Cambria" w:hAnsi="Cambria"/>
          <w:bCs/>
          <w:sz w:val="28"/>
          <w:szCs w:val="28"/>
          <w:lang w:val="en-GB"/>
        </w:rPr>
        <w:t xml:space="preserve"> </w:t>
      </w:r>
      <w:r w:rsidRPr="00344BB5">
        <w:rPr>
          <w:rFonts w:ascii="Cambria" w:hAnsi="Cambria"/>
          <w:bCs/>
          <w:sz w:val="28"/>
          <w:szCs w:val="28"/>
          <w:lang w:val="en-GB"/>
        </w:rPr>
        <w:t>in</w:t>
      </w:r>
      <w:r w:rsidR="00EE456D">
        <w:rPr>
          <w:rFonts w:ascii="Cambria" w:hAnsi="Cambria"/>
          <w:bCs/>
          <w:sz w:val="28"/>
          <w:szCs w:val="28"/>
          <w:lang w:val="en-GB"/>
        </w:rPr>
        <w:t xml:space="preserve"> </w:t>
      </w:r>
      <w:r w:rsidRPr="00344BB5">
        <w:rPr>
          <w:rFonts w:ascii="Cambria" w:hAnsi="Cambria"/>
          <w:bCs/>
          <w:sz w:val="28"/>
          <w:szCs w:val="28"/>
          <w:lang w:val="en-GB"/>
        </w:rPr>
        <w:t>place</w:t>
      </w:r>
      <w:r w:rsidR="00EE456D">
        <w:rPr>
          <w:rFonts w:ascii="Cambria" w:hAnsi="Cambria"/>
          <w:bCs/>
          <w:sz w:val="28"/>
          <w:szCs w:val="28"/>
          <w:lang w:val="en-GB"/>
        </w:rPr>
        <w:t xml:space="preserve"> </w:t>
      </w:r>
      <w:r w:rsidRPr="00344BB5">
        <w:rPr>
          <w:rFonts w:ascii="Cambria" w:hAnsi="Cambria"/>
          <w:bCs/>
          <w:sz w:val="28"/>
          <w:szCs w:val="28"/>
          <w:lang w:val="en-GB"/>
        </w:rPr>
        <w:t>of</w:t>
      </w:r>
      <w:r w:rsidR="00EE456D">
        <w:rPr>
          <w:rFonts w:ascii="Cambria" w:hAnsi="Cambria"/>
          <w:bCs/>
          <w:sz w:val="28"/>
          <w:szCs w:val="28"/>
          <w:lang w:val="en-GB"/>
        </w:rPr>
        <w:t xml:space="preserve"> </w:t>
      </w:r>
      <w:r w:rsidRPr="00344BB5">
        <w:rPr>
          <w:rFonts w:ascii="Cambria" w:hAnsi="Cambria"/>
          <w:bCs/>
          <w:sz w:val="28"/>
          <w:szCs w:val="28"/>
          <w:lang w:val="en-GB"/>
        </w:rPr>
        <w:t>others,</w:t>
      </w:r>
      <w:r w:rsidR="00EE456D">
        <w:rPr>
          <w:rFonts w:ascii="Cambria" w:hAnsi="Cambria"/>
          <w:bCs/>
          <w:sz w:val="28"/>
          <w:szCs w:val="28"/>
          <w:lang w:val="en-GB"/>
        </w:rPr>
        <w:t xml:space="preserve"> </w:t>
      </w:r>
      <w:r w:rsidRPr="00344BB5">
        <w:rPr>
          <w:rFonts w:ascii="Cambria" w:hAnsi="Cambria"/>
          <w:bCs/>
          <w:sz w:val="28"/>
          <w:szCs w:val="28"/>
          <w:lang w:val="en-GB"/>
        </w:rPr>
        <w:t>i.e.</w:t>
      </w:r>
      <w:r w:rsidR="00EE456D">
        <w:rPr>
          <w:rFonts w:ascii="Cambria" w:hAnsi="Cambria"/>
          <w:bCs/>
          <w:sz w:val="28"/>
          <w:szCs w:val="28"/>
          <w:lang w:val="en-GB"/>
        </w:rPr>
        <w:t xml:space="preserve"> </w:t>
      </w:r>
      <w:r w:rsidRPr="00344BB5">
        <w:rPr>
          <w:rFonts w:ascii="Cambria" w:hAnsi="Cambria"/>
          <w:bCs/>
          <w:sz w:val="28"/>
          <w:szCs w:val="28"/>
          <w:lang w:val="en-GB"/>
        </w:rPr>
        <w:t>goods</w:t>
      </w:r>
      <w:r w:rsidR="00EE456D">
        <w:rPr>
          <w:rFonts w:ascii="Cambria" w:hAnsi="Cambria"/>
          <w:bCs/>
          <w:sz w:val="28"/>
          <w:szCs w:val="28"/>
          <w:lang w:val="en-GB"/>
        </w:rPr>
        <w:t xml:space="preserve"> </w:t>
      </w:r>
      <w:r w:rsidRPr="00344BB5">
        <w:rPr>
          <w:rFonts w:ascii="Cambria" w:hAnsi="Cambria"/>
          <w:bCs/>
          <w:sz w:val="28"/>
          <w:szCs w:val="28"/>
          <w:lang w:val="en-GB"/>
        </w:rPr>
        <w:t>that,</w:t>
      </w:r>
      <w:r w:rsidR="00EE456D">
        <w:rPr>
          <w:rFonts w:ascii="Cambria" w:hAnsi="Cambria"/>
          <w:bCs/>
          <w:sz w:val="28"/>
          <w:szCs w:val="28"/>
          <w:lang w:val="en-GB"/>
        </w:rPr>
        <w:t xml:space="preserve"> </w:t>
      </w:r>
      <w:r w:rsidRPr="00344BB5">
        <w:rPr>
          <w:rFonts w:ascii="Cambria" w:hAnsi="Cambria"/>
          <w:bCs/>
          <w:sz w:val="28"/>
          <w:szCs w:val="28"/>
          <w:lang w:val="en-GB"/>
        </w:rPr>
        <w:t>due</w:t>
      </w:r>
      <w:r w:rsidR="00EE456D">
        <w:rPr>
          <w:rFonts w:ascii="Cambria" w:hAnsi="Cambria"/>
          <w:bCs/>
          <w:sz w:val="28"/>
          <w:szCs w:val="28"/>
          <w:lang w:val="en-GB"/>
        </w:rPr>
        <w:t xml:space="preserve"> </w:t>
      </w:r>
      <w:r w:rsidRPr="00344BB5">
        <w:rPr>
          <w:rFonts w:ascii="Cambria" w:hAnsi="Cambria"/>
          <w:bCs/>
          <w:sz w:val="28"/>
          <w:szCs w:val="28"/>
          <w:lang w:val="en-GB"/>
        </w:rPr>
        <w:t>their</w:t>
      </w:r>
      <w:r w:rsidR="00EE456D">
        <w:rPr>
          <w:rFonts w:ascii="Cambria" w:hAnsi="Cambria"/>
          <w:bCs/>
          <w:sz w:val="28"/>
          <w:szCs w:val="28"/>
          <w:lang w:val="en-GB"/>
        </w:rPr>
        <w:t xml:space="preserve"> </w:t>
      </w:r>
      <w:r w:rsidRPr="00344BB5">
        <w:rPr>
          <w:rFonts w:ascii="Cambria" w:hAnsi="Cambria"/>
          <w:bCs/>
          <w:sz w:val="28"/>
          <w:szCs w:val="28"/>
          <w:lang w:val="en-GB"/>
        </w:rPr>
        <w:t>origin,</w:t>
      </w:r>
      <w:r w:rsidR="00EE456D">
        <w:rPr>
          <w:rFonts w:ascii="Cambria" w:hAnsi="Cambria"/>
          <w:bCs/>
          <w:sz w:val="28"/>
          <w:szCs w:val="28"/>
          <w:lang w:val="en-GB"/>
        </w:rPr>
        <w:t xml:space="preserve"> </w:t>
      </w:r>
      <w:r w:rsidRPr="00344BB5">
        <w:rPr>
          <w:rFonts w:ascii="Cambria" w:hAnsi="Cambria"/>
          <w:bCs/>
          <w:sz w:val="28"/>
          <w:szCs w:val="28"/>
          <w:lang w:val="en-GB"/>
        </w:rPr>
        <w:t>derivation,</w:t>
      </w:r>
      <w:r w:rsidR="00EE456D">
        <w:rPr>
          <w:rFonts w:ascii="Cambria" w:hAnsi="Cambria"/>
          <w:bCs/>
          <w:sz w:val="28"/>
          <w:szCs w:val="28"/>
          <w:lang w:val="en-GB"/>
        </w:rPr>
        <w:t xml:space="preserve"> </w:t>
      </w:r>
      <w:r w:rsidRPr="00344BB5">
        <w:rPr>
          <w:rFonts w:ascii="Cambria" w:hAnsi="Cambria"/>
          <w:bCs/>
          <w:sz w:val="28"/>
          <w:szCs w:val="28"/>
          <w:lang w:val="en-GB"/>
        </w:rPr>
        <w:t>quality</w:t>
      </w:r>
      <w:r w:rsidR="00EE456D">
        <w:rPr>
          <w:rFonts w:ascii="Cambria" w:hAnsi="Cambria"/>
          <w:bCs/>
          <w:sz w:val="28"/>
          <w:szCs w:val="28"/>
          <w:lang w:val="en-GB"/>
        </w:rPr>
        <w:t xml:space="preserve"> </w:t>
      </w:r>
      <w:r w:rsidRPr="00344BB5">
        <w:rPr>
          <w:rFonts w:ascii="Cambria" w:hAnsi="Cambria"/>
          <w:bCs/>
          <w:sz w:val="28"/>
          <w:szCs w:val="28"/>
          <w:lang w:val="en-GB"/>
        </w:rPr>
        <w:t>or</w:t>
      </w:r>
      <w:r w:rsidR="00EE456D">
        <w:rPr>
          <w:rFonts w:ascii="Cambria" w:hAnsi="Cambria"/>
          <w:bCs/>
          <w:sz w:val="28"/>
          <w:szCs w:val="28"/>
          <w:lang w:val="en-GB"/>
        </w:rPr>
        <w:t xml:space="preserve"> </w:t>
      </w:r>
      <w:r w:rsidRPr="00344BB5">
        <w:rPr>
          <w:rFonts w:ascii="Cambria" w:hAnsi="Cambria"/>
          <w:bCs/>
          <w:sz w:val="28"/>
          <w:szCs w:val="28"/>
          <w:lang w:val="en-GB"/>
        </w:rPr>
        <w:t>quantity,</w:t>
      </w:r>
      <w:r w:rsidR="00EE456D">
        <w:rPr>
          <w:rFonts w:ascii="Cambria" w:hAnsi="Cambria"/>
          <w:bCs/>
          <w:sz w:val="28"/>
          <w:szCs w:val="28"/>
          <w:lang w:val="en-GB"/>
        </w:rPr>
        <w:t xml:space="preserve"> </w:t>
      </w:r>
      <w:r w:rsidRPr="00344BB5">
        <w:rPr>
          <w:rFonts w:ascii="Cambria" w:hAnsi="Cambria"/>
          <w:bCs/>
          <w:sz w:val="28"/>
          <w:szCs w:val="28"/>
          <w:lang w:val="en-GB"/>
        </w:rPr>
        <w:t>differ</w:t>
      </w:r>
      <w:r w:rsidR="00EE456D">
        <w:rPr>
          <w:rFonts w:ascii="Cambria" w:hAnsi="Cambria"/>
          <w:bCs/>
          <w:sz w:val="28"/>
          <w:szCs w:val="28"/>
          <w:lang w:val="en-GB"/>
        </w:rPr>
        <w:t xml:space="preserve"> </w:t>
      </w:r>
      <w:r w:rsidRPr="00344BB5">
        <w:rPr>
          <w:rFonts w:ascii="Cambria" w:hAnsi="Cambria"/>
          <w:bCs/>
          <w:sz w:val="28"/>
          <w:szCs w:val="28"/>
          <w:lang w:val="en-GB"/>
        </w:rPr>
        <w:t>from</w:t>
      </w:r>
      <w:r w:rsidR="00EE456D">
        <w:rPr>
          <w:rFonts w:ascii="Cambria" w:hAnsi="Cambria"/>
          <w:bCs/>
          <w:sz w:val="28"/>
          <w:szCs w:val="28"/>
          <w:lang w:val="en-GB"/>
        </w:rPr>
        <w:t xml:space="preserve"> </w:t>
      </w:r>
      <w:r w:rsidRPr="00344BB5">
        <w:rPr>
          <w:rFonts w:ascii="Cambria" w:hAnsi="Cambria"/>
          <w:bCs/>
          <w:sz w:val="28"/>
          <w:szCs w:val="28"/>
          <w:lang w:val="en-GB"/>
        </w:rPr>
        <w:t>those</w:t>
      </w:r>
      <w:r w:rsidR="00EE456D">
        <w:rPr>
          <w:rFonts w:ascii="Cambria" w:hAnsi="Cambria"/>
          <w:bCs/>
          <w:sz w:val="28"/>
          <w:szCs w:val="28"/>
          <w:lang w:val="en-GB"/>
        </w:rPr>
        <w:t xml:space="preserve"> </w:t>
      </w:r>
      <w:r w:rsidRPr="00344BB5">
        <w:rPr>
          <w:rFonts w:ascii="Cambria" w:hAnsi="Cambria"/>
          <w:bCs/>
          <w:sz w:val="28"/>
          <w:szCs w:val="28"/>
          <w:lang w:val="en-GB"/>
        </w:rPr>
        <w:t>declared</w:t>
      </w:r>
      <w:r w:rsidR="00EE456D">
        <w:rPr>
          <w:rFonts w:ascii="Cambria" w:hAnsi="Cambria"/>
          <w:bCs/>
          <w:sz w:val="28"/>
          <w:szCs w:val="28"/>
          <w:lang w:val="en-GB"/>
        </w:rPr>
        <w:t xml:space="preserve"> </w:t>
      </w:r>
      <w:r w:rsidRPr="00344BB5">
        <w:rPr>
          <w:rFonts w:ascii="Cambria" w:hAnsi="Cambria"/>
          <w:bCs/>
          <w:sz w:val="28"/>
          <w:szCs w:val="28"/>
          <w:lang w:val="en-GB"/>
        </w:rPr>
        <w:t>or</w:t>
      </w:r>
      <w:r w:rsidR="00EE456D">
        <w:rPr>
          <w:rFonts w:ascii="Cambria" w:hAnsi="Cambria"/>
          <w:bCs/>
          <w:sz w:val="28"/>
          <w:szCs w:val="28"/>
          <w:lang w:val="en-GB"/>
        </w:rPr>
        <w:t xml:space="preserve"> </w:t>
      </w:r>
      <w:r w:rsidRPr="00344BB5">
        <w:rPr>
          <w:rFonts w:ascii="Cambria" w:hAnsi="Cambria"/>
          <w:bCs/>
          <w:sz w:val="28"/>
          <w:szCs w:val="28"/>
          <w:lang w:val="en-GB"/>
        </w:rPr>
        <w:t>agreed.</w:t>
      </w:r>
    </w:p>
    <w:p w14:paraId="69BFF9D5" w14:textId="77777777" w:rsidR="00554E2E" w:rsidRDefault="00554E2E" w:rsidP="00344BB5">
      <w:pPr>
        <w:tabs>
          <w:tab w:val="left" w:pos="8222"/>
        </w:tabs>
        <w:spacing w:before="120" w:line="360" w:lineRule="auto"/>
        <w:jc w:val="both"/>
        <w:rPr>
          <w:rFonts w:ascii="Cambria" w:hAnsi="Cambria"/>
          <w:b/>
          <w:bCs/>
          <w:sz w:val="28"/>
          <w:szCs w:val="28"/>
          <w:lang w:val="en-GB"/>
        </w:rPr>
      </w:pPr>
    </w:p>
    <w:p w14:paraId="04E050B3" w14:textId="77777777" w:rsidR="00344BB5" w:rsidRDefault="00344BB5" w:rsidP="00344BB5">
      <w:pPr>
        <w:tabs>
          <w:tab w:val="left" w:pos="8222"/>
        </w:tabs>
        <w:spacing w:before="120" w:line="360" w:lineRule="auto"/>
        <w:jc w:val="both"/>
        <w:rPr>
          <w:rFonts w:ascii="Cambria" w:hAnsi="Cambria"/>
          <w:b/>
          <w:bCs/>
          <w:sz w:val="28"/>
          <w:szCs w:val="28"/>
          <w:lang w:val="en-GB"/>
        </w:rPr>
      </w:pPr>
    </w:p>
    <w:p w14:paraId="2C84A138" w14:textId="77777777" w:rsidR="00344BB5" w:rsidRPr="00344BB5" w:rsidRDefault="00344BB5" w:rsidP="00344BB5">
      <w:pPr>
        <w:tabs>
          <w:tab w:val="left" w:pos="8222"/>
        </w:tabs>
        <w:spacing w:before="120" w:line="360" w:lineRule="auto"/>
        <w:jc w:val="both"/>
        <w:rPr>
          <w:rFonts w:ascii="Cambria" w:hAnsi="Cambria"/>
          <w:b/>
          <w:bCs/>
          <w:sz w:val="28"/>
          <w:szCs w:val="28"/>
          <w:lang w:val="en-GB"/>
        </w:rPr>
      </w:pPr>
    </w:p>
    <w:p w14:paraId="7729B20A" w14:textId="7FA6202F" w:rsidR="00554E2E" w:rsidRPr="00344BB5" w:rsidRDefault="00554E2E" w:rsidP="00344BB5">
      <w:pPr>
        <w:tabs>
          <w:tab w:val="left" w:pos="8222"/>
        </w:tabs>
        <w:spacing w:before="120" w:line="360" w:lineRule="auto"/>
        <w:jc w:val="both"/>
        <w:rPr>
          <w:rFonts w:ascii="Cambria" w:hAnsi="Cambria"/>
          <w:b/>
          <w:bCs/>
          <w:i/>
          <w:sz w:val="28"/>
          <w:szCs w:val="28"/>
          <w:lang w:val="en-GB"/>
        </w:rPr>
      </w:pPr>
      <w:r w:rsidRPr="00344BB5">
        <w:rPr>
          <w:rFonts w:ascii="Cambria" w:hAnsi="Cambria"/>
          <w:b/>
          <w:bCs/>
          <w:i/>
          <w:sz w:val="28"/>
          <w:szCs w:val="28"/>
          <w:lang w:val="en-GB"/>
        </w:rPr>
        <w:t>Sale</w:t>
      </w:r>
      <w:r w:rsidR="00EE456D">
        <w:rPr>
          <w:rFonts w:ascii="Cambria" w:hAnsi="Cambria"/>
          <w:b/>
          <w:bCs/>
          <w:i/>
          <w:sz w:val="28"/>
          <w:szCs w:val="28"/>
          <w:lang w:val="en-GB"/>
        </w:rPr>
        <w:t xml:space="preserve"> </w:t>
      </w:r>
      <w:r w:rsidRPr="00344BB5">
        <w:rPr>
          <w:rFonts w:ascii="Cambria" w:hAnsi="Cambria"/>
          <w:b/>
          <w:bCs/>
          <w:i/>
          <w:sz w:val="28"/>
          <w:szCs w:val="28"/>
          <w:lang w:val="en-GB"/>
        </w:rPr>
        <w:t>of</w:t>
      </w:r>
      <w:r w:rsidR="00EE456D">
        <w:rPr>
          <w:rFonts w:ascii="Cambria" w:hAnsi="Cambria"/>
          <w:b/>
          <w:bCs/>
          <w:i/>
          <w:sz w:val="28"/>
          <w:szCs w:val="28"/>
          <w:lang w:val="en-GB"/>
        </w:rPr>
        <w:t xml:space="preserve"> </w:t>
      </w:r>
      <w:r w:rsidRPr="00344BB5">
        <w:rPr>
          <w:rFonts w:ascii="Cambria" w:hAnsi="Cambria"/>
          <w:b/>
          <w:bCs/>
          <w:i/>
          <w:sz w:val="28"/>
          <w:szCs w:val="28"/>
          <w:lang w:val="en-GB"/>
        </w:rPr>
        <w:t>industrial</w:t>
      </w:r>
      <w:r w:rsidR="00EE456D">
        <w:rPr>
          <w:rFonts w:ascii="Cambria" w:hAnsi="Cambria"/>
          <w:b/>
          <w:bCs/>
          <w:i/>
          <w:sz w:val="28"/>
          <w:szCs w:val="28"/>
          <w:lang w:val="en-GB"/>
        </w:rPr>
        <w:t xml:space="preserve"> </w:t>
      </w:r>
      <w:r w:rsidRPr="00344BB5">
        <w:rPr>
          <w:rFonts w:ascii="Cambria" w:hAnsi="Cambria"/>
          <w:b/>
          <w:bCs/>
          <w:i/>
          <w:sz w:val="28"/>
          <w:szCs w:val="28"/>
          <w:lang w:val="en-GB"/>
        </w:rPr>
        <w:t>products</w:t>
      </w:r>
      <w:r w:rsidR="00EE456D">
        <w:rPr>
          <w:rFonts w:ascii="Cambria" w:hAnsi="Cambria"/>
          <w:b/>
          <w:bCs/>
          <w:i/>
          <w:sz w:val="28"/>
          <w:szCs w:val="28"/>
          <w:lang w:val="en-GB"/>
        </w:rPr>
        <w:t xml:space="preserve"> </w:t>
      </w:r>
      <w:r w:rsidRPr="00344BB5">
        <w:rPr>
          <w:rFonts w:ascii="Cambria" w:hAnsi="Cambria"/>
          <w:b/>
          <w:bCs/>
          <w:i/>
          <w:sz w:val="28"/>
          <w:szCs w:val="28"/>
          <w:lang w:val="en-GB"/>
        </w:rPr>
        <w:t>with</w:t>
      </w:r>
      <w:r w:rsidR="00EE456D">
        <w:rPr>
          <w:rFonts w:ascii="Cambria" w:hAnsi="Cambria"/>
          <w:b/>
          <w:bCs/>
          <w:i/>
          <w:sz w:val="28"/>
          <w:szCs w:val="28"/>
          <w:lang w:val="en-GB"/>
        </w:rPr>
        <w:t xml:space="preserve"> </w:t>
      </w:r>
      <w:r w:rsidRPr="00344BB5">
        <w:rPr>
          <w:rFonts w:ascii="Cambria" w:hAnsi="Cambria"/>
          <w:b/>
          <w:bCs/>
          <w:i/>
          <w:sz w:val="28"/>
          <w:szCs w:val="28"/>
          <w:lang w:val="en-GB"/>
        </w:rPr>
        <w:t>untruthful</w:t>
      </w:r>
      <w:r w:rsidR="00EE456D">
        <w:rPr>
          <w:rFonts w:ascii="Cambria" w:hAnsi="Cambria"/>
          <w:b/>
          <w:bCs/>
          <w:i/>
          <w:sz w:val="28"/>
          <w:szCs w:val="28"/>
          <w:lang w:val="en-GB"/>
        </w:rPr>
        <w:t xml:space="preserve"> </w:t>
      </w:r>
      <w:r w:rsidRPr="00344BB5">
        <w:rPr>
          <w:rFonts w:ascii="Cambria" w:hAnsi="Cambria"/>
          <w:b/>
          <w:bCs/>
          <w:i/>
          <w:sz w:val="28"/>
          <w:szCs w:val="28"/>
          <w:lang w:val="en-GB"/>
        </w:rPr>
        <w:t>signs</w:t>
      </w:r>
      <w:r w:rsidR="00EE456D">
        <w:rPr>
          <w:rFonts w:ascii="Cambria" w:hAnsi="Cambria"/>
          <w:b/>
          <w:bCs/>
          <w:i/>
          <w:sz w:val="28"/>
          <w:szCs w:val="28"/>
          <w:lang w:val="en-GB"/>
        </w:rPr>
        <w:t xml:space="preserve"> </w:t>
      </w:r>
      <w:r w:rsidRPr="00344BB5">
        <w:rPr>
          <w:rFonts w:ascii="Cambria" w:hAnsi="Cambria"/>
          <w:b/>
          <w:bCs/>
          <w:i/>
          <w:sz w:val="28"/>
          <w:szCs w:val="28"/>
          <w:lang w:val="en-GB"/>
        </w:rPr>
        <w:t>(art.</w:t>
      </w:r>
      <w:r w:rsidR="00EE456D">
        <w:rPr>
          <w:rFonts w:ascii="Cambria" w:hAnsi="Cambria"/>
          <w:b/>
          <w:bCs/>
          <w:i/>
          <w:sz w:val="28"/>
          <w:szCs w:val="28"/>
          <w:lang w:val="en-GB"/>
        </w:rPr>
        <w:t xml:space="preserve"> </w:t>
      </w:r>
      <w:r w:rsidRPr="00344BB5">
        <w:rPr>
          <w:rFonts w:ascii="Cambria" w:hAnsi="Cambria"/>
          <w:b/>
          <w:bCs/>
          <w:i/>
          <w:sz w:val="28"/>
          <w:szCs w:val="28"/>
          <w:lang w:val="en-GB"/>
        </w:rPr>
        <w:t>517</w:t>
      </w:r>
      <w:r w:rsidR="00EE456D">
        <w:rPr>
          <w:rFonts w:ascii="Cambria" w:hAnsi="Cambria"/>
          <w:b/>
          <w:bCs/>
          <w:i/>
          <w:sz w:val="28"/>
          <w:szCs w:val="28"/>
          <w:lang w:val="en-GB"/>
        </w:rPr>
        <w:t xml:space="preserve"> </w:t>
      </w:r>
      <w:r w:rsidRPr="00344BB5">
        <w:rPr>
          <w:rFonts w:ascii="Cambria" w:hAnsi="Cambria"/>
          <w:b/>
          <w:bCs/>
          <w:i/>
          <w:sz w:val="28"/>
          <w:szCs w:val="28"/>
          <w:lang w:val="en-GB"/>
        </w:rPr>
        <w:t>criminal</w:t>
      </w:r>
      <w:r w:rsidR="00EE456D">
        <w:rPr>
          <w:rFonts w:ascii="Cambria" w:hAnsi="Cambria"/>
          <w:b/>
          <w:bCs/>
          <w:i/>
          <w:sz w:val="28"/>
          <w:szCs w:val="28"/>
          <w:lang w:val="en-GB"/>
        </w:rPr>
        <w:t xml:space="preserve"> </w:t>
      </w:r>
      <w:r w:rsidRPr="00344BB5">
        <w:rPr>
          <w:rFonts w:ascii="Cambria" w:hAnsi="Cambria"/>
          <w:b/>
          <w:bCs/>
          <w:i/>
          <w:sz w:val="28"/>
          <w:szCs w:val="28"/>
          <w:lang w:val="en-GB"/>
        </w:rPr>
        <w:t>code)</w:t>
      </w:r>
    </w:p>
    <w:p w14:paraId="15A01B87" w14:textId="15EEA10F" w:rsidR="00554E2E" w:rsidRPr="00344BB5" w:rsidRDefault="00554E2E" w:rsidP="00344BB5">
      <w:pPr>
        <w:tabs>
          <w:tab w:val="left" w:pos="8222"/>
        </w:tabs>
        <w:spacing w:before="120" w:line="360" w:lineRule="auto"/>
        <w:jc w:val="both"/>
        <w:rPr>
          <w:rFonts w:ascii="Cambria" w:hAnsi="Cambria"/>
          <w:bCs/>
          <w:sz w:val="28"/>
          <w:szCs w:val="28"/>
          <w:lang w:val="en-GB"/>
        </w:rPr>
      </w:pPr>
      <w:r w:rsidRPr="00344BB5">
        <w:rPr>
          <w:rFonts w:ascii="Cambria" w:hAnsi="Cambria"/>
          <w:bCs/>
          <w:sz w:val="28"/>
          <w:szCs w:val="28"/>
          <w:lang w:val="en-GB"/>
        </w:rPr>
        <w:t>Such</w:t>
      </w:r>
      <w:r w:rsidR="00EE456D">
        <w:rPr>
          <w:rFonts w:ascii="Cambria" w:hAnsi="Cambria"/>
          <w:bCs/>
          <w:sz w:val="28"/>
          <w:szCs w:val="28"/>
          <w:lang w:val="en-GB"/>
        </w:rPr>
        <w:t xml:space="preserve"> </w:t>
      </w:r>
      <w:r w:rsidRPr="00344BB5">
        <w:rPr>
          <w:rFonts w:ascii="Cambria" w:hAnsi="Cambria"/>
          <w:bCs/>
          <w:sz w:val="28"/>
          <w:szCs w:val="28"/>
          <w:lang w:val="en-GB"/>
        </w:rPr>
        <w:t>offence</w:t>
      </w:r>
      <w:r w:rsidR="00EE456D">
        <w:rPr>
          <w:rFonts w:ascii="Cambria" w:hAnsi="Cambria"/>
          <w:bCs/>
          <w:sz w:val="28"/>
          <w:szCs w:val="28"/>
          <w:lang w:val="en-GB"/>
        </w:rPr>
        <w:t xml:space="preserve"> </w:t>
      </w:r>
      <w:r w:rsidRPr="00344BB5">
        <w:rPr>
          <w:rFonts w:ascii="Cambria" w:hAnsi="Cambria"/>
          <w:bCs/>
          <w:sz w:val="28"/>
          <w:szCs w:val="28"/>
          <w:lang w:val="en-GB"/>
        </w:rPr>
        <w:t>is</w:t>
      </w:r>
      <w:r w:rsidR="00EE456D">
        <w:rPr>
          <w:rFonts w:ascii="Cambria" w:hAnsi="Cambria"/>
          <w:bCs/>
          <w:sz w:val="28"/>
          <w:szCs w:val="28"/>
          <w:lang w:val="en-GB"/>
        </w:rPr>
        <w:t xml:space="preserve"> </w:t>
      </w:r>
      <w:r w:rsidRPr="00344BB5">
        <w:rPr>
          <w:rFonts w:ascii="Cambria" w:hAnsi="Cambria"/>
          <w:bCs/>
          <w:sz w:val="28"/>
          <w:szCs w:val="28"/>
          <w:lang w:val="en-GB"/>
        </w:rPr>
        <w:t>perpetrated</w:t>
      </w:r>
      <w:r w:rsidR="00EE456D">
        <w:rPr>
          <w:rFonts w:ascii="Cambria" w:hAnsi="Cambria"/>
          <w:bCs/>
          <w:sz w:val="28"/>
          <w:szCs w:val="28"/>
          <w:lang w:val="en-GB"/>
        </w:rPr>
        <w:t xml:space="preserve"> </w:t>
      </w:r>
      <w:r w:rsidRPr="00344BB5">
        <w:rPr>
          <w:rFonts w:ascii="Cambria" w:hAnsi="Cambria"/>
          <w:bCs/>
          <w:sz w:val="28"/>
          <w:szCs w:val="28"/>
          <w:lang w:val="en-GB"/>
        </w:rPr>
        <w:t>by</w:t>
      </w:r>
      <w:r w:rsidR="00EE456D">
        <w:rPr>
          <w:rFonts w:ascii="Cambria" w:hAnsi="Cambria"/>
          <w:bCs/>
          <w:sz w:val="28"/>
          <w:szCs w:val="28"/>
          <w:lang w:val="en-GB"/>
        </w:rPr>
        <w:t xml:space="preserve"> </w:t>
      </w:r>
      <w:r w:rsidRPr="00344BB5">
        <w:rPr>
          <w:rFonts w:ascii="Cambria" w:hAnsi="Cambria"/>
          <w:bCs/>
          <w:sz w:val="28"/>
          <w:szCs w:val="28"/>
          <w:lang w:val="en-GB"/>
        </w:rPr>
        <w:t>anyone</w:t>
      </w:r>
      <w:r w:rsidR="00EE456D">
        <w:rPr>
          <w:rFonts w:ascii="Cambria" w:hAnsi="Cambria"/>
          <w:bCs/>
          <w:sz w:val="28"/>
          <w:szCs w:val="28"/>
          <w:lang w:val="en-GB"/>
        </w:rPr>
        <w:t xml:space="preserve"> </w:t>
      </w:r>
      <w:r w:rsidR="003A38F8">
        <w:rPr>
          <w:rFonts w:ascii="Cambria" w:hAnsi="Cambria"/>
          <w:bCs/>
          <w:sz w:val="28"/>
          <w:szCs w:val="28"/>
          <w:lang w:val="en-GB"/>
        </w:rPr>
        <w:t>holding</w:t>
      </w:r>
      <w:r w:rsidR="00EE456D">
        <w:rPr>
          <w:rFonts w:ascii="Cambria" w:hAnsi="Cambria"/>
          <w:bCs/>
          <w:sz w:val="28"/>
          <w:szCs w:val="28"/>
          <w:lang w:val="en-GB"/>
        </w:rPr>
        <w:t xml:space="preserve"> </w:t>
      </w:r>
      <w:r w:rsidR="003A38F8">
        <w:rPr>
          <w:rFonts w:ascii="Cambria" w:hAnsi="Cambria"/>
          <w:bCs/>
          <w:sz w:val="28"/>
          <w:szCs w:val="28"/>
          <w:lang w:val="en-GB"/>
        </w:rPr>
        <w:t>for</w:t>
      </w:r>
      <w:r w:rsidR="00EE456D">
        <w:rPr>
          <w:rFonts w:ascii="Cambria" w:hAnsi="Cambria"/>
          <w:bCs/>
          <w:sz w:val="28"/>
          <w:szCs w:val="28"/>
          <w:lang w:val="en-GB"/>
        </w:rPr>
        <w:t xml:space="preserve"> </w:t>
      </w:r>
      <w:r w:rsidR="003A38F8">
        <w:rPr>
          <w:rFonts w:ascii="Cambria" w:hAnsi="Cambria"/>
          <w:bCs/>
          <w:sz w:val="28"/>
          <w:szCs w:val="28"/>
          <w:lang w:val="en-GB"/>
        </w:rPr>
        <w:t>sale,</w:t>
      </w:r>
      <w:r w:rsidR="00EE456D">
        <w:rPr>
          <w:rFonts w:ascii="Cambria" w:hAnsi="Cambria"/>
          <w:bCs/>
          <w:sz w:val="28"/>
          <w:szCs w:val="28"/>
          <w:lang w:val="en-GB"/>
        </w:rPr>
        <w:t xml:space="preserve"> </w:t>
      </w:r>
      <w:r w:rsidRPr="00344BB5">
        <w:rPr>
          <w:rFonts w:ascii="Cambria" w:hAnsi="Cambria"/>
          <w:bCs/>
          <w:sz w:val="28"/>
          <w:szCs w:val="28"/>
          <w:lang w:val="en-GB"/>
        </w:rPr>
        <w:t>offering</w:t>
      </w:r>
      <w:r w:rsidR="00EE456D">
        <w:rPr>
          <w:rFonts w:ascii="Cambria" w:hAnsi="Cambria"/>
          <w:bCs/>
          <w:sz w:val="28"/>
          <w:szCs w:val="28"/>
          <w:lang w:val="en-GB"/>
        </w:rPr>
        <w:t xml:space="preserve"> </w:t>
      </w:r>
      <w:r w:rsidRPr="00344BB5">
        <w:rPr>
          <w:rFonts w:ascii="Cambria" w:hAnsi="Cambria"/>
          <w:bCs/>
          <w:sz w:val="28"/>
          <w:szCs w:val="28"/>
          <w:lang w:val="en-GB"/>
        </w:rPr>
        <w:t>for</w:t>
      </w:r>
      <w:r w:rsidR="00EE456D">
        <w:rPr>
          <w:rFonts w:ascii="Cambria" w:hAnsi="Cambria"/>
          <w:bCs/>
          <w:sz w:val="28"/>
          <w:szCs w:val="28"/>
          <w:lang w:val="en-GB"/>
        </w:rPr>
        <w:t xml:space="preserve"> </w:t>
      </w:r>
      <w:r w:rsidRPr="00344BB5">
        <w:rPr>
          <w:rFonts w:ascii="Cambria" w:hAnsi="Cambria"/>
          <w:bCs/>
          <w:sz w:val="28"/>
          <w:szCs w:val="28"/>
          <w:lang w:val="en-GB"/>
        </w:rPr>
        <w:t>sale</w:t>
      </w:r>
      <w:r w:rsidR="00EE456D">
        <w:rPr>
          <w:rFonts w:ascii="Cambria" w:hAnsi="Cambria"/>
          <w:bCs/>
          <w:sz w:val="28"/>
          <w:szCs w:val="28"/>
          <w:lang w:val="en-GB"/>
        </w:rPr>
        <w:t xml:space="preserve"> </w:t>
      </w:r>
      <w:r w:rsidRPr="00344BB5">
        <w:rPr>
          <w:rFonts w:ascii="Cambria" w:hAnsi="Cambria"/>
          <w:bCs/>
          <w:sz w:val="28"/>
          <w:szCs w:val="28"/>
          <w:lang w:val="en-GB"/>
        </w:rPr>
        <w:t>or</w:t>
      </w:r>
      <w:r w:rsidR="00EE456D">
        <w:rPr>
          <w:rFonts w:ascii="Cambria" w:hAnsi="Cambria"/>
          <w:bCs/>
          <w:sz w:val="28"/>
          <w:szCs w:val="28"/>
          <w:lang w:val="en-GB"/>
        </w:rPr>
        <w:t xml:space="preserve"> </w:t>
      </w:r>
      <w:r w:rsidRPr="00344BB5">
        <w:rPr>
          <w:rFonts w:ascii="Cambria" w:hAnsi="Cambria"/>
          <w:bCs/>
          <w:sz w:val="28"/>
          <w:szCs w:val="28"/>
          <w:lang w:val="en-GB"/>
        </w:rPr>
        <w:t>otherwise</w:t>
      </w:r>
      <w:r w:rsidR="00EE456D">
        <w:rPr>
          <w:rFonts w:ascii="Cambria" w:hAnsi="Cambria"/>
          <w:bCs/>
          <w:sz w:val="28"/>
          <w:szCs w:val="28"/>
          <w:lang w:val="en-GB"/>
        </w:rPr>
        <w:t xml:space="preserve"> </w:t>
      </w:r>
      <w:r w:rsidRPr="00344BB5">
        <w:rPr>
          <w:rFonts w:ascii="Cambria" w:hAnsi="Cambria"/>
          <w:bCs/>
          <w:sz w:val="28"/>
          <w:szCs w:val="28"/>
          <w:lang w:val="en-GB"/>
        </w:rPr>
        <w:t>putting</w:t>
      </w:r>
      <w:r w:rsidR="00EE456D">
        <w:rPr>
          <w:rFonts w:ascii="Cambria" w:hAnsi="Cambria"/>
          <w:bCs/>
          <w:sz w:val="28"/>
          <w:szCs w:val="28"/>
          <w:lang w:val="en-GB"/>
        </w:rPr>
        <w:t xml:space="preserve"> </w:t>
      </w:r>
      <w:r w:rsidRPr="00344BB5">
        <w:rPr>
          <w:rFonts w:ascii="Cambria" w:hAnsi="Cambria"/>
          <w:bCs/>
          <w:sz w:val="28"/>
          <w:szCs w:val="28"/>
          <w:lang w:val="en-GB"/>
        </w:rPr>
        <w:t>into</w:t>
      </w:r>
      <w:r w:rsidR="00EE456D">
        <w:rPr>
          <w:rFonts w:ascii="Cambria" w:hAnsi="Cambria"/>
          <w:bCs/>
          <w:sz w:val="28"/>
          <w:szCs w:val="28"/>
          <w:lang w:val="en-GB"/>
        </w:rPr>
        <w:t xml:space="preserve"> </w:t>
      </w:r>
      <w:r w:rsidRPr="00344BB5">
        <w:rPr>
          <w:rFonts w:ascii="Cambria" w:hAnsi="Cambria"/>
          <w:bCs/>
          <w:sz w:val="28"/>
          <w:szCs w:val="28"/>
          <w:lang w:val="en-GB"/>
        </w:rPr>
        <w:t>circulation</w:t>
      </w:r>
      <w:r w:rsidR="00EE456D">
        <w:rPr>
          <w:rFonts w:ascii="Cambria" w:hAnsi="Cambria"/>
          <w:bCs/>
          <w:sz w:val="28"/>
          <w:szCs w:val="28"/>
          <w:lang w:val="en-GB"/>
        </w:rPr>
        <w:t xml:space="preserve"> </w:t>
      </w:r>
      <w:r w:rsidRPr="00344BB5">
        <w:rPr>
          <w:rFonts w:ascii="Cambria" w:hAnsi="Cambria"/>
          <w:bCs/>
          <w:sz w:val="28"/>
          <w:szCs w:val="28"/>
          <w:lang w:val="en-GB"/>
        </w:rPr>
        <w:t>original</w:t>
      </w:r>
      <w:r w:rsidR="00EE456D">
        <w:rPr>
          <w:rFonts w:ascii="Cambria" w:hAnsi="Cambria"/>
          <w:bCs/>
          <w:sz w:val="28"/>
          <w:szCs w:val="28"/>
          <w:lang w:val="en-GB"/>
        </w:rPr>
        <w:t xml:space="preserve"> </w:t>
      </w:r>
      <w:r w:rsidRPr="00344BB5">
        <w:rPr>
          <w:rFonts w:ascii="Cambria" w:hAnsi="Cambria"/>
          <w:bCs/>
          <w:sz w:val="28"/>
          <w:szCs w:val="28"/>
          <w:lang w:val="en-GB"/>
        </w:rPr>
        <w:t>works</w:t>
      </w:r>
      <w:r w:rsidR="00EE456D">
        <w:rPr>
          <w:rFonts w:ascii="Cambria" w:hAnsi="Cambria"/>
          <w:bCs/>
          <w:sz w:val="28"/>
          <w:szCs w:val="28"/>
          <w:lang w:val="en-GB"/>
        </w:rPr>
        <w:t xml:space="preserve"> </w:t>
      </w:r>
      <w:r w:rsidRPr="00344BB5">
        <w:rPr>
          <w:rFonts w:ascii="Cambria" w:hAnsi="Cambria"/>
          <w:bCs/>
          <w:sz w:val="28"/>
          <w:szCs w:val="28"/>
          <w:lang w:val="en-GB"/>
        </w:rPr>
        <w:t>or</w:t>
      </w:r>
      <w:r w:rsidR="00EE456D">
        <w:rPr>
          <w:rFonts w:ascii="Cambria" w:hAnsi="Cambria"/>
          <w:bCs/>
          <w:sz w:val="28"/>
          <w:szCs w:val="28"/>
          <w:lang w:val="en-GB"/>
        </w:rPr>
        <w:t xml:space="preserve"> </w:t>
      </w:r>
      <w:r w:rsidRPr="00344BB5">
        <w:rPr>
          <w:rFonts w:ascii="Cambria" w:hAnsi="Cambria"/>
          <w:bCs/>
          <w:sz w:val="28"/>
          <w:szCs w:val="28"/>
          <w:lang w:val="en-GB"/>
        </w:rPr>
        <w:t>industrial</w:t>
      </w:r>
      <w:r w:rsidR="00EE456D">
        <w:rPr>
          <w:rFonts w:ascii="Cambria" w:hAnsi="Cambria"/>
          <w:bCs/>
          <w:sz w:val="28"/>
          <w:szCs w:val="28"/>
          <w:lang w:val="en-GB"/>
        </w:rPr>
        <w:t xml:space="preserve"> </w:t>
      </w:r>
      <w:r w:rsidRPr="00344BB5">
        <w:rPr>
          <w:rFonts w:ascii="Cambria" w:hAnsi="Cambria"/>
          <w:bCs/>
          <w:sz w:val="28"/>
          <w:szCs w:val="28"/>
          <w:lang w:val="en-GB"/>
        </w:rPr>
        <w:t>products</w:t>
      </w:r>
      <w:r w:rsidR="00EE456D">
        <w:rPr>
          <w:rFonts w:ascii="Cambria" w:hAnsi="Cambria"/>
          <w:bCs/>
          <w:sz w:val="28"/>
          <w:szCs w:val="28"/>
          <w:lang w:val="en-GB"/>
        </w:rPr>
        <w:t xml:space="preserve"> </w:t>
      </w:r>
      <w:r w:rsidRPr="00344BB5">
        <w:rPr>
          <w:rFonts w:ascii="Cambria" w:hAnsi="Cambria"/>
          <w:bCs/>
          <w:sz w:val="28"/>
          <w:szCs w:val="28"/>
          <w:lang w:val="en-GB"/>
        </w:rPr>
        <w:t>under</w:t>
      </w:r>
      <w:r w:rsidR="00EE456D">
        <w:rPr>
          <w:rFonts w:ascii="Cambria" w:hAnsi="Cambria"/>
          <w:bCs/>
          <w:sz w:val="28"/>
          <w:szCs w:val="28"/>
          <w:lang w:val="en-GB"/>
        </w:rPr>
        <w:t xml:space="preserve"> </w:t>
      </w:r>
      <w:r w:rsidRPr="00344BB5">
        <w:rPr>
          <w:rFonts w:ascii="Cambria" w:hAnsi="Cambria"/>
          <w:bCs/>
          <w:sz w:val="28"/>
          <w:szCs w:val="28"/>
          <w:lang w:val="en-GB"/>
        </w:rPr>
        <w:t>domestic</w:t>
      </w:r>
      <w:r w:rsidR="00EE456D">
        <w:rPr>
          <w:rFonts w:ascii="Cambria" w:hAnsi="Cambria"/>
          <w:bCs/>
          <w:sz w:val="28"/>
          <w:szCs w:val="28"/>
          <w:lang w:val="en-GB"/>
        </w:rPr>
        <w:t xml:space="preserve"> </w:t>
      </w:r>
      <w:r w:rsidRPr="00344BB5">
        <w:rPr>
          <w:rFonts w:ascii="Cambria" w:hAnsi="Cambria"/>
          <w:bCs/>
          <w:sz w:val="28"/>
          <w:szCs w:val="28"/>
          <w:lang w:val="en-GB"/>
        </w:rPr>
        <w:t>or</w:t>
      </w:r>
      <w:r w:rsidR="00EE456D">
        <w:rPr>
          <w:rFonts w:ascii="Cambria" w:hAnsi="Cambria"/>
          <w:bCs/>
          <w:sz w:val="28"/>
          <w:szCs w:val="28"/>
          <w:lang w:val="en-GB"/>
        </w:rPr>
        <w:t xml:space="preserve"> </w:t>
      </w:r>
      <w:r w:rsidRPr="00344BB5">
        <w:rPr>
          <w:rFonts w:ascii="Cambria" w:hAnsi="Cambria"/>
          <w:bCs/>
          <w:sz w:val="28"/>
          <w:szCs w:val="28"/>
          <w:lang w:val="en-GB"/>
        </w:rPr>
        <w:t>foreign</w:t>
      </w:r>
      <w:r w:rsidR="00EE456D">
        <w:rPr>
          <w:rFonts w:ascii="Cambria" w:hAnsi="Cambria"/>
          <w:bCs/>
          <w:sz w:val="28"/>
          <w:szCs w:val="28"/>
          <w:lang w:val="en-GB"/>
        </w:rPr>
        <w:t xml:space="preserve"> </w:t>
      </w:r>
      <w:r w:rsidRPr="00344BB5">
        <w:rPr>
          <w:rFonts w:ascii="Cambria" w:hAnsi="Cambria"/>
          <w:bCs/>
          <w:sz w:val="28"/>
          <w:szCs w:val="28"/>
          <w:lang w:val="en-GB"/>
        </w:rPr>
        <w:t>brands,</w:t>
      </w:r>
      <w:r w:rsidR="00EE456D">
        <w:rPr>
          <w:rFonts w:ascii="Cambria" w:hAnsi="Cambria"/>
          <w:bCs/>
          <w:sz w:val="28"/>
          <w:szCs w:val="28"/>
          <w:lang w:val="en-GB"/>
        </w:rPr>
        <w:t xml:space="preserve"> </w:t>
      </w:r>
      <w:r w:rsidRPr="00344BB5">
        <w:rPr>
          <w:rFonts w:ascii="Cambria" w:hAnsi="Cambria"/>
          <w:bCs/>
          <w:sz w:val="28"/>
          <w:szCs w:val="28"/>
          <w:lang w:val="en-GB"/>
        </w:rPr>
        <w:t>trademarks</w:t>
      </w:r>
      <w:r w:rsidR="00EE456D">
        <w:rPr>
          <w:rFonts w:ascii="Cambria" w:hAnsi="Cambria"/>
          <w:bCs/>
          <w:sz w:val="28"/>
          <w:szCs w:val="28"/>
          <w:lang w:val="en-GB"/>
        </w:rPr>
        <w:t xml:space="preserve"> </w:t>
      </w:r>
      <w:r w:rsidRPr="00344BB5">
        <w:rPr>
          <w:rFonts w:ascii="Cambria" w:hAnsi="Cambria"/>
          <w:bCs/>
          <w:sz w:val="28"/>
          <w:szCs w:val="28"/>
          <w:lang w:val="en-GB"/>
        </w:rPr>
        <w:t>or</w:t>
      </w:r>
      <w:r w:rsidR="00EE456D">
        <w:rPr>
          <w:rFonts w:ascii="Cambria" w:hAnsi="Cambria"/>
          <w:bCs/>
          <w:sz w:val="28"/>
          <w:szCs w:val="28"/>
          <w:lang w:val="en-GB"/>
        </w:rPr>
        <w:t xml:space="preserve"> </w:t>
      </w:r>
      <w:r w:rsidRPr="00344BB5">
        <w:rPr>
          <w:rFonts w:ascii="Cambria" w:hAnsi="Cambria"/>
          <w:bCs/>
          <w:sz w:val="28"/>
          <w:szCs w:val="28"/>
          <w:lang w:val="en-GB"/>
        </w:rPr>
        <w:t>distinctive</w:t>
      </w:r>
      <w:r w:rsidR="00EE456D">
        <w:rPr>
          <w:rFonts w:ascii="Cambria" w:hAnsi="Cambria"/>
          <w:bCs/>
          <w:sz w:val="28"/>
          <w:szCs w:val="28"/>
          <w:lang w:val="en-GB"/>
        </w:rPr>
        <w:t xml:space="preserve"> </w:t>
      </w:r>
      <w:r w:rsidRPr="00344BB5">
        <w:rPr>
          <w:rFonts w:ascii="Cambria" w:hAnsi="Cambria"/>
          <w:bCs/>
          <w:sz w:val="28"/>
          <w:szCs w:val="28"/>
          <w:lang w:val="en-GB"/>
        </w:rPr>
        <w:t>signs</w:t>
      </w:r>
      <w:r w:rsidR="00EE456D">
        <w:rPr>
          <w:rFonts w:ascii="Cambria" w:hAnsi="Cambria"/>
          <w:bCs/>
          <w:sz w:val="28"/>
          <w:szCs w:val="28"/>
          <w:lang w:val="en-GB"/>
        </w:rPr>
        <w:t xml:space="preserve"> </w:t>
      </w:r>
      <w:r w:rsidRPr="00344BB5">
        <w:rPr>
          <w:rFonts w:ascii="Cambria" w:hAnsi="Cambria"/>
          <w:bCs/>
          <w:sz w:val="28"/>
          <w:szCs w:val="28"/>
          <w:lang w:val="en-GB"/>
        </w:rPr>
        <w:t>apt</w:t>
      </w:r>
      <w:r w:rsidR="00EE456D">
        <w:rPr>
          <w:rFonts w:ascii="Cambria" w:hAnsi="Cambria"/>
          <w:bCs/>
          <w:sz w:val="28"/>
          <w:szCs w:val="28"/>
          <w:lang w:val="en-GB"/>
        </w:rPr>
        <w:t xml:space="preserve"> </w:t>
      </w:r>
      <w:r w:rsidRPr="00344BB5">
        <w:rPr>
          <w:rFonts w:ascii="Cambria" w:hAnsi="Cambria"/>
          <w:bCs/>
          <w:sz w:val="28"/>
          <w:szCs w:val="28"/>
          <w:lang w:val="en-GB"/>
        </w:rPr>
        <w:t>to</w:t>
      </w:r>
      <w:r w:rsidR="00EE456D">
        <w:rPr>
          <w:rFonts w:ascii="Cambria" w:hAnsi="Cambria"/>
          <w:bCs/>
          <w:sz w:val="28"/>
          <w:szCs w:val="28"/>
          <w:lang w:val="en-GB"/>
        </w:rPr>
        <w:t xml:space="preserve"> </w:t>
      </w:r>
      <w:r w:rsidRPr="00344BB5">
        <w:rPr>
          <w:rFonts w:ascii="Cambria" w:hAnsi="Cambria"/>
          <w:bCs/>
          <w:sz w:val="28"/>
          <w:szCs w:val="28"/>
          <w:lang w:val="en-GB"/>
        </w:rPr>
        <w:t>mislead</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purchase</w:t>
      </w:r>
      <w:r w:rsidR="00EE456D">
        <w:rPr>
          <w:rFonts w:ascii="Cambria" w:hAnsi="Cambria"/>
          <w:bCs/>
          <w:sz w:val="28"/>
          <w:szCs w:val="28"/>
          <w:lang w:val="en-GB"/>
        </w:rPr>
        <w:t xml:space="preserve"> </w:t>
      </w:r>
      <w:r w:rsidRPr="00344BB5">
        <w:rPr>
          <w:rFonts w:ascii="Cambria" w:hAnsi="Cambria"/>
          <w:bCs/>
          <w:sz w:val="28"/>
          <w:szCs w:val="28"/>
          <w:lang w:val="en-GB"/>
        </w:rPr>
        <w:t>as</w:t>
      </w:r>
      <w:r w:rsidR="00EE456D">
        <w:rPr>
          <w:rFonts w:ascii="Cambria" w:hAnsi="Cambria"/>
          <w:bCs/>
          <w:sz w:val="28"/>
          <w:szCs w:val="28"/>
          <w:lang w:val="en-GB"/>
        </w:rPr>
        <w:t xml:space="preserve"> </w:t>
      </w:r>
      <w:r w:rsidRPr="00344BB5">
        <w:rPr>
          <w:rFonts w:ascii="Cambria" w:hAnsi="Cambria"/>
          <w:bCs/>
          <w:sz w:val="28"/>
          <w:szCs w:val="28"/>
          <w:lang w:val="en-GB"/>
        </w:rPr>
        <w:t>to</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origin,</w:t>
      </w:r>
      <w:r w:rsidR="00EE456D">
        <w:rPr>
          <w:rFonts w:ascii="Cambria" w:hAnsi="Cambria"/>
          <w:bCs/>
          <w:sz w:val="28"/>
          <w:szCs w:val="28"/>
          <w:lang w:val="en-GB"/>
        </w:rPr>
        <w:t xml:space="preserve"> </w:t>
      </w:r>
      <w:r w:rsidRPr="00344BB5">
        <w:rPr>
          <w:rFonts w:ascii="Cambria" w:hAnsi="Cambria"/>
          <w:bCs/>
          <w:sz w:val="28"/>
          <w:szCs w:val="28"/>
          <w:lang w:val="en-GB"/>
        </w:rPr>
        <w:t>derivation</w:t>
      </w:r>
      <w:r w:rsidR="00EE456D">
        <w:rPr>
          <w:rFonts w:ascii="Cambria" w:hAnsi="Cambria"/>
          <w:bCs/>
          <w:sz w:val="28"/>
          <w:szCs w:val="28"/>
          <w:lang w:val="en-GB"/>
        </w:rPr>
        <w:t xml:space="preserve"> </w:t>
      </w:r>
      <w:r w:rsidRPr="00344BB5">
        <w:rPr>
          <w:rFonts w:ascii="Cambria" w:hAnsi="Cambria"/>
          <w:bCs/>
          <w:sz w:val="28"/>
          <w:szCs w:val="28"/>
          <w:lang w:val="en-GB"/>
        </w:rPr>
        <w:t>o</w:t>
      </w:r>
      <w:r w:rsidR="00EE456D">
        <w:rPr>
          <w:rFonts w:ascii="Cambria" w:hAnsi="Cambria"/>
          <w:bCs/>
          <w:sz w:val="28"/>
          <w:szCs w:val="28"/>
          <w:lang w:val="en-GB"/>
        </w:rPr>
        <w:t xml:space="preserve"> </w:t>
      </w:r>
      <w:r w:rsidRPr="00344BB5">
        <w:rPr>
          <w:rFonts w:ascii="Cambria" w:hAnsi="Cambria"/>
          <w:bCs/>
          <w:sz w:val="28"/>
          <w:szCs w:val="28"/>
          <w:lang w:val="en-GB"/>
        </w:rPr>
        <w:t>quality</w:t>
      </w:r>
      <w:r w:rsidR="00EE456D">
        <w:rPr>
          <w:rFonts w:ascii="Cambria" w:hAnsi="Cambria"/>
          <w:bCs/>
          <w:sz w:val="28"/>
          <w:szCs w:val="28"/>
          <w:lang w:val="en-GB"/>
        </w:rPr>
        <w:t xml:space="preserve"> </w:t>
      </w:r>
      <w:r w:rsidRPr="00344BB5">
        <w:rPr>
          <w:rFonts w:ascii="Cambria" w:hAnsi="Cambria"/>
          <w:bCs/>
          <w:sz w:val="28"/>
          <w:szCs w:val="28"/>
          <w:lang w:val="en-GB"/>
        </w:rPr>
        <w:t>of</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work</w:t>
      </w:r>
      <w:r w:rsidR="00EE456D">
        <w:rPr>
          <w:rFonts w:ascii="Cambria" w:hAnsi="Cambria"/>
          <w:bCs/>
          <w:sz w:val="28"/>
          <w:szCs w:val="28"/>
          <w:lang w:val="en-GB"/>
        </w:rPr>
        <w:t xml:space="preserve"> </w:t>
      </w:r>
      <w:r w:rsidRPr="00344BB5">
        <w:rPr>
          <w:rFonts w:ascii="Cambria" w:hAnsi="Cambria"/>
          <w:bCs/>
          <w:sz w:val="28"/>
          <w:szCs w:val="28"/>
          <w:lang w:val="en-GB"/>
        </w:rPr>
        <w:t>or</w:t>
      </w:r>
      <w:r w:rsidR="00EE456D">
        <w:rPr>
          <w:rFonts w:ascii="Cambria" w:hAnsi="Cambria"/>
          <w:bCs/>
          <w:sz w:val="28"/>
          <w:szCs w:val="28"/>
          <w:lang w:val="en-GB"/>
        </w:rPr>
        <w:t xml:space="preserve"> </w:t>
      </w:r>
      <w:r w:rsidRPr="00344BB5">
        <w:rPr>
          <w:rFonts w:ascii="Cambria" w:hAnsi="Cambria"/>
          <w:bCs/>
          <w:sz w:val="28"/>
          <w:szCs w:val="28"/>
          <w:lang w:val="en-GB"/>
        </w:rPr>
        <w:t>product.</w:t>
      </w:r>
    </w:p>
    <w:p w14:paraId="3A4CC11E" w14:textId="77777777" w:rsidR="00554E2E" w:rsidRPr="00344BB5" w:rsidRDefault="00554E2E" w:rsidP="00344BB5">
      <w:pPr>
        <w:tabs>
          <w:tab w:val="left" w:pos="8222"/>
        </w:tabs>
        <w:spacing w:before="120" w:line="360" w:lineRule="auto"/>
        <w:jc w:val="both"/>
        <w:rPr>
          <w:rFonts w:ascii="Cambria" w:hAnsi="Cambria"/>
          <w:bCs/>
          <w:sz w:val="28"/>
          <w:szCs w:val="28"/>
          <w:lang w:val="en-GB"/>
        </w:rPr>
      </w:pPr>
    </w:p>
    <w:p w14:paraId="2D9962C8" w14:textId="25BADB12" w:rsidR="00554E2E" w:rsidRPr="00344BB5" w:rsidRDefault="00554E2E" w:rsidP="00344BB5">
      <w:pPr>
        <w:tabs>
          <w:tab w:val="left" w:pos="8222"/>
        </w:tabs>
        <w:spacing w:before="120" w:line="360" w:lineRule="auto"/>
        <w:jc w:val="both"/>
        <w:rPr>
          <w:rFonts w:ascii="Cambria" w:hAnsi="Cambria"/>
          <w:b/>
          <w:bCs/>
          <w:i/>
          <w:sz w:val="28"/>
          <w:szCs w:val="28"/>
          <w:lang w:val="en-GB"/>
        </w:rPr>
      </w:pPr>
      <w:r w:rsidRPr="00344BB5">
        <w:rPr>
          <w:rFonts w:ascii="Cambria" w:hAnsi="Cambria"/>
          <w:b/>
          <w:bCs/>
          <w:i/>
          <w:sz w:val="28"/>
          <w:szCs w:val="28"/>
          <w:lang w:val="en-GB"/>
        </w:rPr>
        <w:t>Production</w:t>
      </w:r>
      <w:r w:rsidR="00EE456D">
        <w:rPr>
          <w:rFonts w:ascii="Cambria" w:hAnsi="Cambria"/>
          <w:b/>
          <w:bCs/>
          <w:i/>
          <w:sz w:val="28"/>
          <w:szCs w:val="28"/>
          <w:lang w:val="en-GB"/>
        </w:rPr>
        <w:t xml:space="preserve"> </w:t>
      </w:r>
      <w:r w:rsidRPr="00344BB5">
        <w:rPr>
          <w:rFonts w:ascii="Cambria" w:hAnsi="Cambria"/>
          <w:b/>
          <w:bCs/>
          <w:i/>
          <w:sz w:val="28"/>
          <w:szCs w:val="28"/>
          <w:lang w:val="en-GB"/>
        </w:rPr>
        <w:t>and</w:t>
      </w:r>
      <w:r w:rsidR="00EE456D">
        <w:rPr>
          <w:rFonts w:ascii="Cambria" w:hAnsi="Cambria"/>
          <w:b/>
          <w:bCs/>
          <w:i/>
          <w:sz w:val="28"/>
          <w:szCs w:val="28"/>
          <w:lang w:val="en-GB"/>
        </w:rPr>
        <w:t xml:space="preserve"> </w:t>
      </w:r>
      <w:r w:rsidRPr="00344BB5">
        <w:rPr>
          <w:rFonts w:ascii="Cambria" w:hAnsi="Cambria"/>
          <w:b/>
          <w:bCs/>
          <w:i/>
          <w:sz w:val="28"/>
          <w:szCs w:val="28"/>
          <w:lang w:val="en-GB"/>
        </w:rPr>
        <w:t>trade</w:t>
      </w:r>
      <w:r w:rsidR="00EE456D">
        <w:rPr>
          <w:rFonts w:ascii="Cambria" w:hAnsi="Cambria"/>
          <w:b/>
          <w:bCs/>
          <w:i/>
          <w:sz w:val="28"/>
          <w:szCs w:val="28"/>
          <w:lang w:val="en-GB"/>
        </w:rPr>
        <w:t xml:space="preserve"> </w:t>
      </w:r>
      <w:r w:rsidRPr="00344BB5">
        <w:rPr>
          <w:rFonts w:ascii="Cambria" w:hAnsi="Cambria"/>
          <w:b/>
          <w:bCs/>
          <w:i/>
          <w:sz w:val="28"/>
          <w:szCs w:val="28"/>
          <w:lang w:val="en-GB"/>
        </w:rPr>
        <w:t>of</w:t>
      </w:r>
      <w:r w:rsidR="00EE456D">
        <w:rPr>
          <w:rFonts w:ascii="Cambria" w:hAnsi="Cambria"/>
          <w:b/>
          <w:bCs/>
          <w:i/>
          <w:sz w:val="28"/>
          <w:szCs w:val="28"/>
          <w:lang w:val="en-GB"/>
        </w:rPr>
        <w:t xml:space="preserve"> </w:t>
      </w:r>
      <w:r w:rsidRPr="00344BB5">
        <w:rPr>
          <w:rFonts w:ascii="Cambria" w:hAnsi="Cambria"/>
          <w:b/>
          <w:bCs/>
          <w:i/>
          <w:sz w:val="28"/>
          <w:szCs w:val="28"/>
          <w:lang w:val="en-GB"/>
        </w:rPr>
        <w:t>products</w:t>
      </w:r>
      <w:r w:rsidR="00EE456D">
        <w:rPr>
          <w:rFonts w:ascii="Cambria" w:hAnsi="Cambria"/>
          <w:b/>
          <w:bCs/>
          <w:i/>
          <w:sz w:val="28"/>
          <w:szCs w:val="28"/>
          <w:lang w:val="en-GB"/>
        </w:rPr>
        <w:t xml:space="preserve"> </w:t>
      </w:r>
      <w:r w:rsidRPr="00344BB5">
        <w:rPr>
          <w:rFonts w:ascii="Cambria" w:hAnsi="Cambria"/>
          <w:b/>
          <w:bCs/>
          <w:i/>
          <w:sz w:val="28"/>
          <w:szCs w:val="28"/>
          <w:lang w:val="en-GB"/>
        </w:rPr>
        <w:t>created</w:t>
      </w:r>
      <w:r w:rsidR="00EE456D">
        <w:rPr>
          <w:rFonts w:ascii="Cambria" w:hAnsi="Cambria"/>
          <w:b/>
          <w:bCs/>
          <w:i/>
          <w:sz w:val="28"/>
          <w:szCs w:val="28"/>
          <w:lang w:val="en-GB"/>
        </w:rPr>
        <w:t xml:space="preserve"> </w:t>
      </w:r>
      <w:r w:rsidRPr="00344BB5">
        <w:rPr>
          <w:rFonts w:ascii="Cambria" w:hAnsi="Cambria"/>
          <w:b/>
          <w:bCs/>
          <w:i/>
          <w:sz w:val="28"/>
          <w:szCs w:val="28"/>
          <w:lang w:val="en-GB"/>
        </w:rPr>
        <w:t>by</w:t>
      </w:r>
      <w:r w:rsidR="00EE456D">
        <w:rPr>
          <w:rFonts w:ascii="Cambria" w:hAnsi="Cambria"/>
          <w:b/>
          <w:bCs/>
          <w:i/>
          <w:sz w:val="28"/>
          <w:szCs w:val="28"/>
          <w:lang w:val="en-GB"/>
        </w:rPr>
        <w:t xml:space="preserve"> </w:t>
      </w:r>
      <w:r w:rsidRPr="00344BB5">
        <w:rPr>
          <w:rFonts w:ascii="Cambria" w:hAnsi="Cambria"/>
          <w:b/>
          <w:bCs/>
          <w:i/>
          <w:sz w:val="28"/>
          <w:szCs w:val="28"/>
          <w:lang w:val="en-GB"/>
        </w:rPr>
        <w:t>infringing</w:t>
      </w:r>
      <w:r w:rsidR="00EE456D">
        <w:rPr>
          <w:rFonts w:ascii="Cambria" w:hAnsi="Cambria"/>
          <w:b/>
          <w:bCs/>
          <w:i/>
          <w:sz w:val="28"/>
          <w:szCs w:val="28"/>
          <w:lang w:val="en-GB"/>
        </w:rPr>
        <w:t xml:space="preserve"> </w:t>
      </w:r>
      <w:r w:rsidRPr="00344BB5">
        <w:rPr>
          <w:rFonts w:ascii="Cambria" w:hAnsi="Cambria"/>
          <w:b/>
          <w:bCs/>
          <w:i/>
          <w:sz w:val="28"/>
          <w:szCs w:val="28"/>
          <w:lang w:val="en-GB"/>
        </w:rPr>
        <w:t>industrial</w:t>
      </w:r>
      <w:r w:rsidR="00EE456D">
        <w:rPr>
          <w:rFonts w:ascii="Cambria" w:hAnsi="Cambria"/>
          <w:b/>
          <w:bCs/>
          <w:i/>
          <w:sz w:val="28"/>
          <w:szCs w:val="28"/>
          <w:lang w:val="en-GB"/>
        </w:rPr>
        <w:t xml:space="preserve"> </w:t>
      </w:r>
      <w:r w:rsidRPr="00344BB5">
        <w:rPr>
          <w:rFonts w:ascii="Cambria" w:hAnsi="Cambria"/>
          <w:b/>
          <w:bCs/>
          <w:i/>
          <w:sz w:val="28"/>
          <w:szCs w:val="28"/>
          <w:lang w:val="en-GB"/>
        </w:rPr>
        <w:t>property</w:t>
      </w:r>
      <w:r w:rsidR="00EE456D">
        <w:rPr>
          <w:rFonts w:ascii="Cambria" w:hAnsi="Cambria"/>
          <w:b/>
          <w:bCs/>
          <w:i/>
          <w:sz w:val="28"/>
          <w:szCs w:val="28"/>
          <w:lang w:val="en-GB"/>
        </w:rPr>
        <w:t xml:space="preserve"> </w:t>
      </w:r>
      <w:r w:rsidRPr="00344BB5">
        <w:rPr>
          <w:rFonts w:ascii="Cambria" w:hAnsi="Cambria"/>
          <w:b/>
          <w:bCs/>
          <w:i/>
          <w:sz w:val="28"/>
          <w:szCs w:val="28"/>
          <w:lang w:val="en-GB"/>
        </w:rPr>
        <w:t>rights</w:t>
      </w:r>
      <w:r w:rsidR="00EE456D">
        <w:rPr>
          <w:rFonts w:ascii="Cambria" w:hAnsi="Cambria"/>
          <w:b/>
          <w:bCs/>
          <w:i/>
          <w:sz w:val="28"/>
          <w:szCs w:val="28"/>
          <w:lang w:val="en-GB"/>
        </w:rPr>
        <w:t xml:space="preserve"> </w:t>
      </w:r>
      <w:r w:rsidRPr="00344BB5">
        <w:rPr>
          <w:rFonts w:ascii="Cambria" w:hAnsi="Cambria"/>
          <w:b/>
          <w:bCs/>
          <w:i/>
          <w:sz w:val="28"/>
          <w:szCs w:val="28"/>
          <w:lang w:val="en-GB"/>
        </w:rPr>
        <w:t>(art.</w:t>
      </w:r>
      <w:r w:rsidR="00EE456D">
        <w:rPr>
          <w:rFonts w:ascii="Cambria" w:hAnsi="Cambria"/>
          <w:b/>
          <w:bCs/>
          <w:i/>
          <w:sz w:val="28"/>
          <w:szCs w:val="28"/>
          <w:lang w:val="en-GB"/>
        </w:rPr>
        <w:t xml:space="preserve"> </w:t>
      </w:r>
      <w:r w:rsidRPr="00344BB5">
        <w:rPr>
          <w:rFonts w:ascii="Cambria" w:hAnsi="Cambria"/>
          <w:b/>
          <w:bCs/>
          <w:i/>
          <w:sz w:val="28"/>
          <w:szCs w:val="28"/>
          <w:lang w:val="en-GB"/>
        </w:rPr>
        <w:t>517-ter</w:t>
      </w:r>
      <w:r w:rsidR="00EE456D">
        <w:rPr>
          <w:rFonts w:ascii="Cambria" w:hAnsi="Cambria"/>
          <w:b/>
          <w:bCs/>
          <w:i/>
          <w:sz w:val="28"/>
          <w:szCs w:val="28"/>
          <w:lang w:val="en-GB"/>
        </w:rPr>
        <w:t xml:space="preserve"> </w:t>
      </w:r>
      <w:r w:rsidRPr="00344BB5">
        <w:rPr>
          <w:rFonts w:ascii="Cambria" w:hAnsi="Cambria"/>
          <w:b/>
          <w:bCs/>
          <w:i/>
          <w:sz w:val="28"/>
          <w:szCs w:val="28"/>
          <w:lang w:val="en-GB"/>
        </w:rPr>
        <w:t>criminal</w:t>
      </w:r>
      <w:r w:rsidR="00EE456D">
        <w:rPr>
          <w:rFonts w:ascii="Cambria" w:hAnsi="Cambria"/>
          <w:b/>
          <w:bCs/>
          <w:i/>
          <w:sz w:val="28"/>
          <w:szCs w:val="28"/>
          <w:lang w:val="en-GB"/>
        </w:rPr>
        <w:t xml:space="preserve"> </w:t>
      </w:r>
      <w:r w:rsidRPr="00344BB5">
        <w:rPr>
          <w:rFonts w:ascii="Cambria" w:hAnsi="Cambria"/>
          <w:b/>
          <w:bCs/>
          <w:i/>
          <w:sz w:val="28"/>
          <w:szCs w:val="28"/>
          <w:lang w:val="en-GB"/>
        </w:rPr>
        <w:t>code)</w:t>
      </w:r>
    </w:p>
    <w:p w14:paraId="706F660C" w14:textId="1E060A9E" w:rsidR="00554E2E" w:rsidRPr="00344BB5" w:rsidRDefault="00554E2E" w:rsidP="00344BB5">
      <w:pPr>
        <w:tabs>
          <w:tab w:val="left" w:pos="8222"/>
        </w:tabs>
        <w:spacing w:before="120" w:line="360" w:lineRule="auto"/>
        <w:jc w:val="both"/>
        <w:rPr>
          <w:rFonts w:ascii="Cambria" w:hAnsi="Cambria"/>
          <w:bCs/>
          <w:sz w:val="28"/>
          <w:szCs w:val="28"/>
          <w:lang w:val="en-GB"/>
        </w:rPr>
      </w:pPr>
      <w:r w:rsidRPr="00344BB5">
        <w:rPr>
          <w:rFonts w:ascii="Cambria" w:hAnsi="Cambria"/>
          <w:bCs/>
          <w:sz w:val="28"/>
          <w:szCs w:val="28"/>
          <w:lang w:val="en-GB"/>
        </w:rPr>
        <w:t>Without</w:t>
      </w:r>
      <w:r w:rsidR="00EE456D">
        <w:rPr>
          <w:rFonts w:ascii="Cambria" w:hAnsi="Cambria"/>
          <w:bCs/>
          <w:sz w:val="28"/>
          <w:szCs w:val="28"/>
          <w:lang w:val="en-GB"/>
        </w:rPr>
        <w:t xml:space="preserve"> </w:t>
      </w:r>
      <w:r w:rsidRPr="00344BB5">
        <w:rPr>
          <w:rFonts w:ascii="Cambria" w:hAnsi="Cambria"/>
          <w:bCs/>
          <w:sz w:val="28"/>
          <w:szCs w:val="28"/>
          <w:lang w:val="en-GB"/>
        </w:rPr>
        <w:t>prejudice</w:t>
      </w:r>
      <w:r w:rsidR="00EE456D">
        <w:rPr>
          <w:rFonts w:ascii="Cambria" w:hAnsi="Cambria"/>
          <w:bCs/>
          <w:sz w:val="28"/>
          <w:szCs w:val="28"/>
          <w:lang w:val="en-GB"/>
        </w:rPr>
        <w:t xml:space="preserve"> </w:t>
      </w:r>
      <w:r w:rsidRPr="00344BB5">
        <w:rPr>
          <w:rFonts w:ascii="Cambria" w:hAnsi="Cambria"/>
          <w:bCs/>
          <w:sz w:val="28"/>
          <w:szCs w:val="28"/>
          <w:lang w:val="en-GB"/>
        </w:rPr>
        <w:t>to</w:t>
      </w:r>
      <w:r w:rsidR="00EE456D">
        <w:rPr>
          <w:rFonts w:ascii="Cambria" w:hAnsi="Cambria"/>
          <w:bCs/>
          <w:sz w:val="28"/>
          <w:szCs w:val="28"/>
          <w:lang w:val="en-GB"/>
        </w:rPr>
        <w:t xml:space="preserve"> </w:t>
      </w:r>
      <w:r w:rsidRPr="00344BB5">
        <w:rPr>
          <w:rFonts w:ascii="Cambria" w:hAnsi="Cambria"/>
          <w:bCs/>
          <w:sz w:val="28"/>
          <w:szCs w:val="28"/>
          <w:lang w:val="en-GB"/>
        </w:rPr>
        <w:t>art.</w:t>
      </w:r>
      <w:r w:rsidR="00EE456D">
        <w:rPr>
          <w:rFonts w:ascii="Cambria" w:hAnsi="Cambria"/>
          <w:bCs/>
          <w:sz w:val="28"/>
          <w:szCs w:val="28"/>
          <w:lang w:val="en-GB"/>
        </w:rPr>
        <w:t xml:space="preserve"> </w:t>
      </w:r>
      <w:r w:rsidRPr="00344BB5">
        <w:rPr>
          <w:rFonts w:ascii="Cambria" w:hAnsi="Cambria"/>
          <w:bCs/>
          <w:sz w:val="28"/>
          <w:szCs w:val="28"/>
          <w:lang w:val="en-GB"/>
        </w:rPr>
        <w:t>473</w:t>
      </w:r>
      <w:r w:rsidR="00EE456D">
        <w:rPr>
          <w:rFonts w:ascii="Cambria" w:hAnsi="Cambria"/>
          <w:bCs/>
          <w:sz w:val="28"/>
          <w:szCs w:val="28"/>
          <w:lang w:val="en-GB"/>
        </w:rPr>
        <w:t xml:space="preserve"> </w:t>
      </w:r>
      <w:r w:rsidRPr="00344BB5">
        <w:rPr>
          <w:rFonts w:ascii="Cambria" w:hAnsi="Cambria"/>
          <w:bCs/>
          <w:sz w:val="28"/>
          <w:szCs w:val="28"/>
          <w:lang w:val="en-GB"/>
        </w:rPr>
        <w:t>criminal</w:t>
      </w:r>
      <w:r w:rsidR="00EE456D">
        <w:rPr>
          <w:rFonts w:ascii="Cambria" w:hAnsi="Cambria"/>
          <w:bCs/>
          <w:sz w:val="28"/>
          <w:szCs w:val="28"/>
          <w:lang w:val="en-GB"/>
        </w:rPr>
        <w:t xml:space="preserve"> </w:t>
      </w:r>
      <w:r w:rsidRPr="00344BB5">
        <w:rPr>
          <w:rFonts w:ascii="Cambria" w:hAnsi="Cambria"/>
          <w:bCs/>
          <w:sz w:val="28"/>
          <w:szCs w:val="28"/>
          <w:lang w:val="en-GB"/>
        </w:rPr>
        <w:t>code</w:t>
      </w:r>
      <w:r w:rsidR="00EE456D">
        <w:rPr>
          <w:rFonts w:ascii="Cambria" w:hAnsi="Cambria"/>
          <w:bCs/>
          <w:sz w:val="28"/>
          <w:szCs w:val="28"/>
          <w:lang w:val="en-GB"/>
        </w:rPr>
        <w:t xml:space="preserve"> </w:t>
      </w:r>
      <w:r w:rsidRPr="00344BB5">
        <w:rPr>
          <w:rFonts w:ascii="Cambria" w:hAnsi="Cambria"/>
          <w:bCs/>
          <w:sz w:val="28"/>
          <w:szCs w:val="28"/>
          <w:lang w:val="en-GB"/>
        </w:rPr>
        <w:t>(counterfeiting,</w:t>
      </w:r>
      <w:r w:rsidR="00EE456D">
        <w:rPr>
          <w:rFonts w:ascii="Cambria" w:hAnsi="Cambria"/>
          <w:bCs/>
          <w:sz w:val="28"/>
          <w:szCs w:val="28"/>
          <w:lang w:val="en-GB"/>
        </w:rPr>
        <w:t xml:space="preserve"> </w:t>
      </w:r>
      <w:r w:rsidRPr="00344BB5">
        <w:rPr>
          <w:rFonts w:ascii="Cambria" w:hAnsi="Cambria"/>
          <w:bCs/>
          <w:sz w:val="28"/>
          <w:szCs w:val="28"/>
          <w:lang w:val="en-GB"/>
        </w:rPr>
        <w:t>alteration</w:t>
      </w:r>
      <w:r w:rsidR="00EE456D">
        <w:rPr>
          <w:rFonts w:ascii="Cambria" w:hAnsi="Cambria"/>
          <w:bCs/>
          <w:sz w:val="28"/>
          <w:szCs w:val="28"/>
          <w:lang w:val="en-GB"/>
        </w:rPr>
        <w:t xml:space="preserve"> </w:t>
      </w:r>
      <w:r w:rsidRPr="00344BB5">
        <w:rPr>
          <w:rFonts w:ascii="Cambria" w:hAnsi="Cambria"/>
          <w:bCs/>
          <w:sz w:val="28"/>
          <w:szCs w:val="28"/>
          <w:lang w:val="en-GB"/>
        </w:rPr>
        <w:t>or</w:t>
      </w:r>
      <w:r w:rsidR="00EE456D">
        <w:rPr>
          <w:rFonts w:ascii="Cambria" w:hAnsi="Cambria"/>
          <w:bCs/>
          <w:sz w:val="28"/>
          <w:szCs w:val="28"/>
          <w:lang w:val="en-GB"/>
        </w:rPr>
        <w:t xml:space="preserve"> </w:t>
      </w:r>
      <w:r w:rsidRPr="00344BB5">
        <w:rPr>
          <w:rFonts w:ascii="Cambria" w:hAnsi="Cambria"/>
          <w:bCs/>
          <w:sz w:val="28"/>
          <w:szCs w:val="28"/>
          <w:lang w:val="en-GB"/>
        </w:rPr>
        <w:t>use</w:t>
      </w:r>
      <w:r w:rsidR="00EE456D">
        <w:rPr>
          <w:rFonts w:ascii="Cambria" w:hAnsi="Cambria"/>
          <w:bCs/>
          <w:sz w:val="28"/>
          <w:szCs w:val="28"/>
          <w:lang w:val="en-GB"/>
        </w:rPr>
        <w:t xml:space="preserve"> </w:t>
      </w:r>
      <w:r w:rsidRPr="00344BB5">
        <w:rPr>
          <w:rFonts w:ascii="Cambria" w:hAnsi="Cambria"/>
          <w:bCs/>
          <w:sz w:val="28"/>
          <w:szCs w:val="28"/>
          <w:lang w:val="en-GB"/>
        </w:rPr>
        <w:t>of</w:t>
      </w:r>
      <w:r w:rsidR="00EE456D">
        <w:rPr>
          <w:rFonts w:ascii="Cambria" w:hAnsi="Cambria"/>
          <w:bCs/>
          <w:sz w:val="28"/>
          <w:szCs w:val="28"/>
          <w:lang w:val="en-GB"/>
        </w:rPr>
        <w:t xml:space="preserve"> </w:t>
      </w:r>
      <w:r w:rsidRPr="00344BB5">
        <w:rPr>
          <w:rFonts w:ascii="Cambria" w:hAnsi="Cambria"/>
          <w:bCs/>
          <w:sz w:val="28"/>
          <w:szCs w:val="28"/>
          <w:lang w:val="en-GB"/>
        </w:rPr>
        <w:t>trademarks</w:t>
      </w:r>
      <w:r w:rsidR="00EE456D">
        <w:rPr>
          <w:rFonts w:ascii="Cambria" w:hAnsi="Cambria"/>
          <w:bCs/>
          <w:sz w:val="28"/>
          <w:szCs w:val="28"/>
          <w:lang w:val="en-GB"/>
        </w:rPr>
        <w:t xml:space="preserve"> </w:t>
      </w:r>
      <w:r w:rsidRPr="00344BB5">
        <w:rPr>
          <w:rFonts w:ascii="Cambria" w:hAnsi="Cambria"/>
          <w:bCs/>
          <w:sz w:val="28"/>
          <w:szCs w:val="28"/>
          <w:lang w:val="en-GB"/>
        </w:rPr>
        <w:t>or</w:t>
      </w:r>
      <w:r w:rsidR="00EE456D">
        <w:rPr>
          <w:rFonts w:ascii="Cambria" w:hAnsi="Cambria"/>
          <w:bCs/>
          <w:sz w:val="28"/>
          <w:szCs w:val="28"/>
          <w:lang w:val="en-GB"/>
        </w:rPr>
        <w:t xml:space="preserve"> </w:t>
      </w:r>
      <w:r w:rsidRPr="00344BB5">
        <w:rPr>
          <w:rFonts w:ascii="Cambria" w:hAnsi="Cambria"/>
          <w:bCs/>
          <w:sz w:val="28"/>
          <w:szCs w:val="28"/>
          <w:lang w:val="en-GB"/>
        </w:rPr>
        <w:t>distinctive</w:t>
      </w:r>
      <w:r w:rsidR="00EE456D">
        <w:rPr>
          <w:rFonts w:ascii="Cambria" w:hAnsi="Cambria"/>
          <w:bCs/>
          <w:sz w:val="28"/>
          <w:szCs w:val="28"/>
          <w:lang w:val="en-GB"/>
        </w:rPr>
        <w:t xml:space="preserve"> </w:t>
      </w:r>
      <w:r w:rsidRPr="00344BB5">
        <w:rPr>
          <w:rFonts w:ascii="Cambria" w:hAnsi="Cambria"/>
          <w:bCs/>
          <w:sz w:val="28"/>
          <w:szCs w:val="28"/>
          <w:lang w:val="en-GB"/>
        </w:rPr>
        <w:t>signs</w:t>
      </w:r>
      <w:r w:rsidR="00EE456D">
        <w:rPr>
          <w:rFonts w:ascii="Cambria" w:hAnsi="Cambria"/>
          <w:bCs/>
          <w:sz w:val="28"/>
          <w:szCs w:val="28"/>
          <w:lang w:val="en-GB"/>
        </w:rPr>
        <w:t xml:space="preserve"> </w:t>
      </w:r>
      <w:r w:rsidRPr="00344BB5">
        <w:rPr>
          <w:rFonts w:ascii="Cambria" w:hAnsi="Cambria"/>
          <w:bCs/>
          <w:sz w:val="28"/>
          <w:szCs w:val="28"/>
          <w:lang w:val="en-GB"/>
        </w:rPr>
        <w:t>or</w:t>
      </w:r>
      <w:r w:rsidR="00EE456D">
        <w:rPr>
          <w:rFonts w:ascii="Cambria" w:hAnsi="Cambria"/>
          <w:bCs/>
          <w:sz w:val="28"/>
          <w:szCs w:val="28"/>
          <w:lang w:val="en-GB"/>
        </w:rPr>
        <w:t xml:space="preserve"> </w:t>
      </w:r>
      <w:r w:rsidRPr="00344BB5">
        <w:rPr>
          <w:rFonts w:ascii="Cambria" w:hAnsi="Cambria"/>
          <w:bCs/>
          <w:sz w:val="28"/>
          <w:szCs w:val="28"/>
          <w:lang w:val="en-GB"/>
        </w:rPr>
        <w:t>patents,</w:t>
      </w:r>
      <w:r w:rsidR="00EE456D">
        <w:rPr>
          <w:rFonts w:ascii="Cambria" w:hAnsi="Cambria"/>
          <w:bCs/>
          <w:sz w:val="28"/>
          <w:szCs w:val="28"/>
          <w:lang w:val="en-GB"/>
        </w:rPr>
        <w:t xml:space="preserve"> </w:t>
      </w:r>
      <w:r w:rsidRPr="00344BB5">
        <w:rPr>
          <w:rFonts w:ascii="Cambria" w:hAnsi="Cambria"/>
          <w:bCs/>
          <w:sz w:val="28"/>
          <w:szCs w:val="28"/>
          <w:lang w:val="en-GB"/>
        </w:rPr>
        <w:t>models</w:t>
      </w:r>
      <w:r w:rsidR="00EE456D">
        <w:rPr>
          <w:rFonts w:ascii="Cambria" w:hAnsi="Cambria"/>
          <w:bCs/>
          <w:sz w:val="28"/>
          <w:szCs w:val="28"/>
          <w:lang w:val="en-GB"/>
        </w:rPr>
        <w:t xml:space="preserve"> </w:t>
      </w:r>
      <w:r w:rsidRPr="00344BB5">
        <w:rPr>
          <w:rFonts w:ascii="Cambria" w:hAnsi="Cambria"/>
          <w:bCs/>
          <w:sz w:val="28"/>
          <w:szCs w:val="28"/>
          <w:lang w:val="en-GB"/>
        </w:rPr>
        <w:t>and</w:t>
      </w:r>
      <w:r w:rsidR="00EE456D">
        <w:rPr>
          <w:rFonts w:ascii="Cambria" w:hAnsi="Cambria"/>
          <w:bCs/>
          <w:sz w:val="28"/>
          <w:szCs w:val="28"/>
          <w:lang w:val="en-GB"/>
        </w:rPr>
        <w:t xml:space="preserve"> </w:t>
      </w:r>
      <w:r w:rsidRPr="00344BB5">
        <w:rPr>
          <w:rFonts w:ascii="Cambria" w:hAnsi="Cambria"/>
          <w:bCs/>
          <w:sz w:val="28"/>
          <w:szCs w:val="28"/>
          <w:lang w:val="en-GB"/>
        </w:rPr>
        <w:t>graphics)</w:t>
      </w:r>
      <w:r w:rsidR="00EE456D">
        <w:rPr>
          <w:rFonts w:ascii="Cambria" w:hAnsi="Cambria"/>
          <w:bCs/>
          <w:sz w:val="28"/>
          <w:szCs w:val="28"/>
          <w:lang w:val="en-GB"/>
        </w:rPr>
        <w:t xml:space="preserve"> </w:t>
      </w:r>
      <w:r w:rsidRPr="00344BB5">
        <w:rPr>
          <w:rFonts w:ascii="Cambria" w:hAnsi="Cambria"/>
          <w:bCs/>
          <w:sz w:val="28"/>
          <w:szCs w:val="28"/>
          <w:lang w:val="en-GB"/>
        </w:rPr>
        <w:t>and</w:t>
      </w:r>
      <w:r w:rsidR="00EE456D">
        <w:rPr>
          <w:rFonts w:ascii="Cambria" w:hAnsi="Cambria"/>
          <w:bCs/>
          <w:sz w:val="28"/>
          <w:szCs w:val="28"/>
          <w:lang w:val="en-GB"/>
        </w:rPr>
        <w:t xml:space="preserve"> </w:t>
      </w:r>
      <w:r w:rsidRPr="00344BB5">
        <w:rPr>
          <w:rFonts w:ascii="Cambria" w:hAnsi="Cambria"/>
          <w:bCs/>
          <w:sz w:val="28"/>
          <w:szCs w:val="28"/>
          <w:lang w:val="en-GB"/>
        </w:rPr>
        <w:t>art.</w:t>
      </w:r>
      <w:r w:rsidR="00EE456D">
        <w:rPr>
          <w:rFonts w:ascii="Cambria" w:hAnsi="Cambria"/>
          <w:bCs/>
          <w:sz w:val="28"/>
          <w:szCs w:val="28"/>
          <w:lang w:val="en-GB"/>
        </w:rPr>
        <w:t xml:space="preserve"> </w:t>
      </w:r>
      <w:r w:rsidRPr="00344BB5">
        <w:rPr>
          <w:rFonts w:ascii="Cambria" w:hAnsi="Cambria"/>
          <w:bCs/>
          <w:sz w:val="28"/>
          <w:szCs w:val="28"/>
          <w:lang w:val="en-GB"/>
        </w:rPr>
        <w:t>474</w:t>
      </w:r>
      <w:r w:rsidR="00EE456D">
        <w:rPr>
          <w:rFonts w:ascii="Cambria" w:hAnsi="Cambria"/>
          <w:bCs/>
          <w:sz w:val="28"/>
          <w:szCs w:val="28"/>
          <w:lang w:val="en-GB"/>
        </w:rPr>
        <w:t xml:space="preserve"> </w:t>
      </w:r>
      <w:r w:rsidRPr="00344BB5">
        <w:rPr>
          <w:rFonts w:ascii="Cambria" w:hAnsi="Cambria"/>
          <w:bCs/>
          <w:sz w:val="28"/>
          <w:szCs w:val="28"/>
          <w:lang w:val="en-GB"/>
        </w:rPr>
        <w:t>criminal</w:t>
      </w:r>
      <w:r w:rsidR="00EE456D">
        <w:rPr>
          <w:rFonts w:ascii="Cambria" w:hAnsi="Cambria"/>
          <w:bCs/>
          <w:sz w:val="28"/>
          <w:szCs w:val="28"/>
          <w:lang w:val="en-GB"/>
        </w:rPr>
        <w:t xml:space="preserve"> </w:t>
      </w:r>
      <w:r w:rsidRPr="00344BB5">
        <w:rPr>
          <w:rFonts w:ascii="Cambria" w:hAnsi="Cambria"/>
          <w:bCs/>
          <w:sz w:val="28"/>
          <w:szCs w:val="28"/>
          <w:lang w:val="en-GB"/>
        </w:rPr>
        <w:t>code</w:t>
      </w:r>
      <w:r w:rsidR="00EE456D">
        <w:rPr>
          <w:rFonts w:ascii="Cambria" w:hAnsi="Cambria"/>
          <w:bCs/>
          <w:sz w:val="28"/>
          <w:szCs w:val="28"/>
          <w:lang w:val="en-GB"/>
        </w:rPr>
        <w:t xml:space="preserve"> </w:t>
      </w:r>
      <w:r w:rsidRPr="00344BB5">
        <w:rPr>
          <w:rFonts w:ascii="Cambria" w:hAnsi="Cambria"/>
          <w:bCs/>
          <w:sz w:val="28"/>
          <w:szCs w:val="28"/>
          <w:lang w:val="en-GB"/>
        </w:rPr>
        <w:t>(bringing</w:t>
      </w:r>
      <w:r w:rsidR="00EE456D">
        <w:rPr>
          <w:rFonts w:ascii="Cambria" w:hAnsi="Cambria"/>
          <w:bCs/>
          <w:sz w:val="28"/>
          <w:szCs w:val="28"/>
          <w:lang w:val="en-GB"/>
        </w:rPr>
        <w:t xml:space="preserve"> </w:t>
      </w:r>
      <w:r w:rsidRPr="00344BB5">
        <w:rPr>
          <w:rFonts w:ascii="Cambria" w:hAnsi="Cambria"/>
          <w:bCs/>
          <w:sz w:val="28"/>
          <w:szCs w:val="28"/>
          <w:lang w:val="en-GB"/>
        </w:rPr>
        <w:t>into</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country</w:t>
      </w:r>
      <w:r w:rsidR="00EE456D">
        <w:rPr>
          <w:rFonts w:ascii="Cambria" w:hAnsi="Cambria"/>
          <w:bCs/>
          <w:sz w:val="28"/>
          <w:szCs w:val="28"/>
          <w:lang w:val="en-GB"/>
        </w:rPr>
        <w:t xml:space="preserve"> </w:t>
      </w:r>
      <w:r w:rsidRPr="00344BB5">
        <w:rPr>
          <w:rFonts w:ascii="Cambria" w:hAnsi="Cambria"/>
          <w:bCs/>
          <w:sz w:val="28"/>
          <w:szCs w:val="28"/>
          <w:lang w:val="en-GB"/>
        </w:rPr>
        <w:t>and</w:t>
      </w:r>
      <w:r w:rsidR="00EE456D">
        <w:rPr>
          <w:rFonts w:ascii="Cambria" w:hAnsi="Cambria"/>
          <w:bCs/>
          <w:sz w:val="28"/>
          <w:szCs w:val="28"/>
          <w:lang w:val="en-GB"/>
        </w:rPr>
        <w:t xml:space="preserve"> </w:t>
      </w:r>
      <w:r w:rsidRPr="00344BB5">
        <w:rPr>
          <w:rFonts w:ascii="Cambria" w:hAnsi="Cambria"/>
          <w:bCs/>
          <w:sz w:val="28"/>
          <w:szCs w:val="28"/>
          <w:lang w:val="en-GB"/>
        </w:rPr>
        <w:t>trading</w:t>
      </w:r>
      <w:r w:rsidR="00EE456D">
        <w:rPr>
          <w:rFonts w:ascii="Cambria" w:hAnsi="Cambria"/>
          <w:bCs/>
          <w:sz w:val="28"/>
          <w:szCs w:val="28"/>
          <w:lang w:val="en-GB"/>
        </w:rPr>
        <w:t xml:space="preserve"> </w:t>
      </w:r>
      <w:r w:rsidRPr="00344BB5">
        <w:rPr>
          <w:rFonts w:ascii="Cambria" w:hAnsi="Cambria"/>
          <w:bCs/>
          <w:sz w:val="28"/>
          <w:szCs w:val="28"/>
          <w:lang w:val="en-GB"/>
        </w:rPr>
        <w:t>products</w:t>
      </w:r>
      <w:r w:rsidR="00EE456D">
        <w:rPr>
          <w:rFonts w:ascii="Cambria" w:hAnsi="Cambria"/>
          <w:bCs/>
          <w:sz w:val="28"/>
          <w:szCs w:val="28"/>
          <w:lang w:val="en-GB"/>
        </w:rPr>
        <w:t xml:space="preserve"> </w:t>
      </w:r>
      <w:r w:rsidRPr="00344BB5">
        <w:rPr>
          <w:rFonts w:ascii="Cambria" w:hAnsi="Cambria"/>
          <w:bCs/>
          <w:sz w:val="28"/>
          <w:szCs w:val="28"/>
          <w:lang w:val="en-GB"/>
        </w:rPr>
        <w:t>bearing</w:t>
      </w:r>
      <w:r w:rsidR="00EE456D">
        <w:rPr>
          <w:rFonts w:ascii="Cambria" w:hAnsi="Cambria"/>
          <w:bCs/>
          <w:sz w:val="28"/>
          <w:szCs w:val="28"/>
          <w:lang w:val="en-GB"/>
        </w:rPr>
        <w:t xml:space="preserve"> </w:t>
      </w:r>
      <w:r w:rsidRPr="00344BB5">
        <w:rPr>
          <w:rFonts w:ascii="Cambria" w:hAnsi="Cambria"/>
          <w:bCs/>
          <w:sz w:val="28"/>
          <w:szCs w:val="28"/>
          <w:lang w:val="en-GB"/>
        </w:rPr>
        <w:t>false</w:t>
      </w:r>
      <w:r w:rsidR="00EE456D">
        <w:rPr>
          <w:rFonts w:ascii="Cambria" w:hAnsi="Cambria"/>
          <w:bCs/>
          <w:sz w:val="28"/>
          <w:szCs w:val="28"/>
          <w:lang w:val="en-GB"/>
        </w:rPr>
        <w:t xml:space="preserve"> </w:t>
      </w:r>
      <w:r w:rsidRPr="00344BB5">
        <w:rPr>
          <w:rFonts w:ascii="Cambria" w:hAnsi="Cambria"/>
          <w:bCs/>
          <w:sz w:val="28"/>
          <w:szCs w:val="28"/>
          <w:lang w:val="en-GB"/>
        </w:rPr>
        <w:t>signs),</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punishment</w:t>
      </w:r>
      <w:r w:rsidR="00EE456D">
        <w:rPr>
          <w:rFonts w:ascii="Cambria" w:hAnsi="Cambria"/>
          <w:bCs/>
          <w:sz w:val="28"/>
          <w:szCs w:val="28"/>
          <w:lang w:val="en-GB"/>
        </w:rPr>
        <w:t xml:space="preserve"> </w:t>
      </w:r>
      <w:r w:rsidRPr="00344BB5">
        <w:rPr>
          <w:rFonts w:ascii="Cambria" w:hAnsi="Cambria"/>
          <w:bCs/>
          <w:sz w:val="28"/>
          <w:szCs w:val="28"/>
          <w:lang w:val="en-GB"/>
        </w:rPr>
        <w:t>indicated</w:t>
      </w:r>
      <w:r w:rsidR="00EE456D">
        <w:rPr>
          <w:rFonts w:ascii="Cambria" w:hAnsi="Cambria"/>
          <w:bCs/>
          <w:sz w:val="28"/>
          <w:szCs w:val="28"/>
          <w:lang w:val="en-GB"/>
        </w:rPr>
        <w:t xml:space="preserve"> </w:t>
      </w:r>
      <w:r w:rsidRPr="00344BB5">
        <w:rPr>
          <w:rFonts w:ascii="Cambria" w:hAnsi="Cambria"/>
          <w:bCs/>
          <w:sz w:val="28"/>
          <w:szCs w:val="28"/>
          <w:lang w:val="en-GB"/>
        </w:rPr>
        <w:t>applies</w:t>
      </w:r>
      <w:r w:rsidR="00EE456D">
        <w:rPr>
          <w:rFonts w:ascii="Cambria" w:hAnsi="Cambria"/>
          <w:bCs/>
          <w:sz w:val="28"/>
          <w:szCs w:val="28"/>
          <w:lang w:val="en-GB"/>
        </w:rPr>
        <w:t xml:space="preserve"> </w:t>
      </w:r>
      <w:r w:rsidRPr="00344BB5">
        <w:rPr>
          <w:rFonts w:ascii="Cambria" w:hAnsi="Cambria"/>
          <w:bCs/>
          <w:sz w:val="28"/>
          <w:szCs w:val="28"/>
          <w:lang w:val="en-GB"/>
        </w:rPr>
        <w:t>to</w:t>
      </w:r>
      <w:r w:rsidR="00EE456D">
        <w:rPr>
          <w:rFonts w:ascii="Cambria" w:hAnsi="Cambria"/>
          <w:bCs/>
          <w:sz w:val="28"/>
          <w:szCs w:val="28"/>
          <w:lang w:val="en-GB"/>
        </w:rPr>
        <w:t xml:space="preserve"> </w:t>
      </w:r>
      <w:r w:rsidRPr="00344BB5">
        <w:rPr>
          <w:rFonts w:ascii="Cambria" w:hAnsi="Cambria"/>
          <w:bCs/>
          <w:sz w:val="28"/>
          <w:szCs w:val="28"/>
          <w:lang w:val="en-GB"/>
        </w:rPr>
        <w:t>anybody</w:t>
      </w:r>
      <w:r w:rsidR="00EE456D">
        <w:rPr>
          <w:rFonts w:ascii="Cambria" w:hAnsi="Cambria"/>
          <w:bCs/>
          <w:sz w:val="28"/>
          <w:szCs w:val="28"/>
          <w:lang w:val="en-GB"/>
        </w:rPr>
        <w:t xml:space="preserve"> </w:t>
      </w:r>
      <w:r w:rsidRPr="00344BB5">
        <w:rPr>
          <w:rFonts w:ascii="Cambria" w:hAnsi="Cambria"/>
          <w:bCs/>
          <w:sz w:val="28"/>
          <w:szCs w:val="28"/>
          <w:lang w:val="en-GB"/>
        </w:rPr>
        <w:t>who,</w:t>
      </w:r>
      <w:r w:rsidR="00EE456D">
        <w:rPr>
          <w:rFonts w:ascii="Cambria" w:hAnsi="Cambria"/>
          <w:bCs/>
          <w:sz w:val="28"/>
          <w:szCs w:val="28"/>
          <w:lang w:val="en-GB"/>
        </w:rPr>
        <w:t xml:space="preserve"> </w:t>
      </w:r>
      <w:r w:rsidRPr="00344BB5">
        <w:rPr>
          <w:rFonts w:ascii="Cambria" w:hAnsi="Cambria"/>
          <w:bCs/>
          <w:sz w:val="28"/>
          <w:szCs w:val="28"/>
          <w:lang w:val="en-GB"/>
        </w:rPr>
        <w:t>having</w:t>
      </w:r>
      <w:r w:rsidR="00EE456D">
        <w:rPr>
          <w:rFonts w:ascii="Cambria" w:hAnsi="Cambria"/>
          <w:bCs/>
          <w:sz w:val="28"/>
          <w:szCs w:val="28"/>
          <w:lang w:val="en-GB"/>
        </w:rPr>
        <w:t xml:space="preserve"> </w:t>
      </w:r>
      <w:r w:rsidRPr="00344BB5">
        <w:rPr>
          <w:rFonts w:ascii="Cambria" w:hAnsi="Cambria"/>
          <w:bCs/>
          <w:sz w:val="28"/>
          <w:szCs w:val="28"/>
          <w:lang w:val="en-GB"/>
        </w:rPr>
        <w:t>become</w:t>
      </w:r>
      <w:r w:rsidR="00EE456D">
        <w:rPr>
          <w:rFonts w:ascii="Cambria" w:hAnsi="Cambria"/>
          <w:bCs/>
          <w:sz w:val="28"/>
          <w:szCs w:val="28"/>
          <w:lang w:val="en-GB"/>
        </w:rPr>
        <w:t xml:space="preserve"> </w:t>
      </w:r>
      <w:r w:rsidRPr="00344BB5">
        <w:rPr>
          <w:rFonts w:ascii="Cambria" w:hAnsi="Cambria"/>
          <w:bCs/>
          <w:sz w:val="28"/>
          <w:szCs w:val="28"/>
          <w:lang w:val="en-GB"/>
        </w:rPr>
        <w:t>aware</w:t>
      </w:r>
      <w:r w:rsidR="00EE456D">
        <w:rPr>
          <w:rFonts w:ascii="Cambria" w:hAnsi="Cambria"/>
          <w:bCs/>
          <w:sz w:val="28"/>
          <w:szCs w:val="28"/>
          <w:lang w:val="en-GB"/>
        </w:rPr>
        <w:t xml:space="preserve"> </w:t>
      </w:r>
      <w:r w:rsidRPr="00344BB5">
        <w:rPr>
          <w:rFonts w:ascii="Cambria" w:hAnsi="Cambria"/>
          <w:bCs/>
          <w:sz w:val="28"/>
          <w:szCs w:val="28"/>
          <w:lang w:val="en-GB"/>
        </w:rPr>
        <w:t>of</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existence</w:t>
      </w:r>
      <w:r w:rsidR="00EE456D">
        <w:rPr>
          <w:rFonts w:ascii="Cambria" w:hAnsi="Cambria"/>
          <w:bCs/>
          <w:sz w:val="28"/>
          <w:szCs w:val="28"/>
          <w:lang w:val="en-GB"/>
        </w:rPr>
        <w:t xml:space="preserve"> </w:t>
      </w:r>
      <w:r w:rsidRPr="00344BB5">
        <w:rPr>
          <w:rFonts w:ascii="Cambria" w:hAnsi="Cambria"/>
          <w:bCs/>
          <w:sz w:val="28"/>
          <w:szCs w:val="28"/>
          <w:lang w:val="en-GB"/>
        </w:rPr>
        <w:t>of</w:t>
      </w:r>
      <w:r w:rsidR="00EE456D">
        <w:rPr>
          <w:rFonts w:ascii="Cambria" w:hAnsi="Cambria"/>
          <w:bCs/>
          <w:sz w:val="28"/>
          <w:szCs w:val="28"/>
          <w:lang w:val="en-GB"/>
        </w:rPr>
        <w:t xml:space="preserve"> </w:t>
      </w:r>
      <w:r w:rsidRPr="00344BB5">
        <w:rPr>
          <w:rFonts w:ascii="Cambria" w:hAnsi="Cambria"/>
          <w:bCs/>
          <w:sz w:val="28"/>
          <w:szCs w:val="28"/>
          <w:lang w:val="en-GB"/>
        </w:rPr>
        <w:t>industrial</w:t>
      </w:r>
      <w:r w:rsidR="00EE456D">
        <w:rPr>
          <w:rFonts w:ascii="Cambria" w:hAnsi="Cambria"/>
          <w:bCs/>
          <w:sz w:val="28"/>
          <w:szCs w:val="28"/>
          <w:lang w:val="en-GB"/>
        </w:rPr>
        <w:t xml:space="preserve"> </w:t>
      </w:r>
      <w:r w:rsidRPr="00344BB5">
        <w:rPr>
          <w:rFonts w:ascii="Cambria" w:hAnsi="Cambria"/>
          <w:bCs/>
          <w:sz w:val="28"/>
          <w:szCs w:val="28"/>
          <w:lang w:val="en-GB"/>
        </w:rPr>
        <w:t>propriety</w:t>
      </w:r>
      <w:r w:rsidR="00EE456D">
        <w:rPr>
          <w:rFonts w:ascii="Cambria" w:hAnsi="Cambria"/>
          <w:bCs/>
          <w:sz w:val="28"/>
          <w:szCs w:val="28"/>
          <w:lang w:val="en-GB"/>
        </w:rPr>
        <w:t xml:space="preserve"> </w:t>
      </w:r>
      <w:r w:rsidRPr="00344BB5">
        <w:rPr>
          <w:rFonts w:ascii="Cambria" w:hAnsi="Cambria"/>
          <w:bCs/>
          <w:sz w:val="28"/>
          <w:szCs w:val="28"/>
          <w:lang w:val="en-GB"/>
        </w:rPr>
        <w:t>rights,</w:t>
      </w:r>
      <w:r w:rsidR="00EE456D">
        <w:rPr>
          <w:rFonts w:ascii="Cambria" w:hAnsi="Cambria"/>
          <w:bCs/>
          <w:sz w:val="28"/>
          <w:szCs w:val="28"/>
          <w:lang w:val="en-GB"/>
        </w:rPr>
        <w:t xml:space="preserve"> </w:t>
      </w:r>
      <w:r w:rsidRPr="00344BB5">
        <w:rPr>
          <w:rFonts w:ascii="Cambria" w:hAnsi="Cambria"/>
          <w:bCs/>
          <w:sz w:val="28"/>
          <w:szCs w:val="28"/>
          <w:lang w:val="en-GB"/>
        </w:rPr>
        <w:t>manufactures</w:t>
      </w:r>
      <w:r w:rsidR="00EE456D">
        <w:rPr>
          <w:rFonts w:ascii="Cambria" w:hAnsi="Cambria"/>
          <w:bCs/>
          <w:sz w:val="28"/>
          <w:szCs w:val="28"/>
          <w:lang w:val="en-GB"/>
        </w:rPr>
        <w:t xml:space="preserve"> </w:t>
      </w:r>
      <w:r w:rsidRPr="00344BB5">
        <w:rPr>
          <w:rFonts w:ascii="Cambria" w:hAnsi="Cambria"/>
          <w:bCs/>
          <w:sz w:val="28"/>
          <w:szCs w:val="28"/>
          <w:lang w:val="en-GB"/>
        </w:rPr>
        <w:t>or</w:t>
      </w:r>
      <w:r w:rsidR="00EE456D">
        <w:rPr>
          <w:rFonts w:ascii="Cambria" w:hAnsi="Cambria"/>
          <w:bCs/>
          <w:sz w:val="28"/>
          <w:szCs w:val="28"/>
          <w:lang w:val="en-GB"/>
        </w:rPr>
        <w:t xml:space="preserve"> </w:t>
      </w:r>
      <w:r w:rsidRPr="00344BB5">
        <w:rPr>
          <w:rFonts w:ascii="Cambria" w:hAnsi="Cambria"/>
          <w:bCs/>
          <w:sz w:val="28"/>
          <w:szCs w:val="28"/>
          <w:lang w:val="en-GB"/>
        </w:rPr>
        <w:t>uses</w:t>
      </w:r>
      <w:r w:rsidR="00EE456D">
        <w:rPr>
          <w:rFonts w:ascii="Cambria" w:hAnsi="Cambria"/>
          <w:bCs/>
          <w:sz w:val="28"/>
          <w:szCs w:val="28"/>
          <w:lang w:val="en-GB"/>
        </w:rPr>
        <w:t xml:space="preserve"> </w:t>
      </w:r>
      <w:r w:rsidRPr="00344BB5">
        <w:rPr>
          <w:rFonts w:ascii="Cambria" w:hAnsi="Cambria"/>
          <w:bCs/>
          <w:sz w:val="28"/>
          <w:szCs w:val="28"/>
          <w:lang w:val="en-GB"/>
        </w:rPr>
        <w:t>objects</w:t>
      </w:r>
      <w:r w:rsidR="00EE456D">
        <w:rPr>
          <w:rFonts w:ascii="Cambria" w:hAnsi="Cambria"/>
          <w:bCs/>
          <w:sz w:val="28"/>
          <w:szCs w:val="28"/>
          <w:lang w:val="en-GB"/>
        </w:rPr>
        <w:t xml:space="preserve"> </w:t>
      </w:r>
      <w:r w:rsidRPr="00344BB5">
        <w:rPr>
          <w:rFonts w:ascii="Cambria" w:hAnsi="Cambria"/>
          <w:bCs/>
          <w:sz w:val="28"/>
          <w:szCs w:val="28"/>
          <w:lang w:val="en-GB"/>
        </w:rPr>
        <w:t>or</w:t>
      </w:r>
      <w:r w:rsidR="00EE456D">
        <w:rPr>
          <w:rFonts w:ascii="Cambria" w:hAnsi="Cambria"/>
          <w:bCs/>
          <w:sz w:val="28"/>
          <w:szCs w:val="28"/>
          <w:lang w:val="en-GB"/>
        </w:rPr>
        <w:t xml:space="preserve"> </w:t>
      </w:r>
      <w:r w:rsidRPr="00344BB5">
        <w:rPr>
          <w:rFonts w:ascii="Cambria" w:hAnsi="Cambria"/>
          <w:bCs/>
          <w:sz w:val="28"/>
          <w:szCs w:val="28"/>
          <w:lang w:val="en-GB"/>
        </w:rPr>
        <w:t>other</w:t>
      </w:r>
      <w:r w:rsidR="00EE456D">
        <w:rPr>
          <w:rFonts w:ascii="Cambria" w:hAnsi="Cambria"/>
          <w:bCs/>
          <w:sz w:val="28"/>
          <w:szCs w:val="28"/>
          <w:lang w:val="en-GB"/>
        </w:rPr>
        <w:t xml:space="preserve"> </w:t>
      </w:r>
      <w:r w:rsidRPr="00344BB5">
        <w:rPr>
          <w:rFonts w:ascii="Cambria" w:hAnsi="Cambria"/>
          <w:bCs/>
          <w:sz w:val="28"/>
          <w:szCs w:val="28"/>
          <w:lang w:val="en-GB"/>
        </w:rPr>
        <w:t>assets</w:t>
      </w:r>
      <w:r w:rsidR="00EE456D">
        <w:rPr>
          <w:rFonts w:ascii="Cambria" w:hAnsi="Cambria"/>
          <w:bCs/>
          <w:sz w:val="28"/>
          <w:szCs w:val="28"/>
          <w:lang w:val="en-GB"/>
        </w:rPr>
        <w:t xml:space="preserve"> </w:t>
      </w:r>
      <w:r w:rsidRPr="00344BB5">
        <w:rPr>
          <w:rFonts w:ascii="Cambria" w:hAnsi="Cambria"/>
          <w:bCs/>
          <w:sz w:val="28"/>
          <w:szCs w:val="28"/>
          <w:lang w:val="en-GB"/>
        </w:rPr>
        <w:t>created</w:t>
      </w:r>
      <w:r w:rsidR="00EE456D">
        <w:rPr>
          <w:rFonts w:ascii="Cambria" w:hAnsi="Cambria"/>
          <w:bCs/>
          <w:sz w:val="28"/>
          <w:szCs w:val="28"/>
          <w:lang w:val="en-GB"/>
        </w:rPr>
        <w:t xml:space="preserve"> </w:t>
      </w:r>
      <w:r w:rsidRPr="00344BB5">
        <w:rPr>
          <w:rFonts w:ascii="Cambria" w:hAnsi="Cambria"/>
          <w:bCs/>
          <w:sz w:val="28"/>
          <w:szCs w:val="28"/>
          <w:lang w:val="en-GB"/>
        </w:rPr>
        <w:t>by</w:t>
      </w:r>
      <w:r w:rsidR="00EE456D">
        <w:rPr>
          <w:rFonts w:ascii="Cambria" w:hAnsi="Cambria"/>
          <w:bCs/>
          <w:sz w:val="28"/>
          <w:szCs w:val="28"/>
          <w:lang w:val="en-GB"/>
        </w:rPr>
        <w:t xml:space="preserve"> </w:t>
      </w:r>
      <w:r w:rsidRPr="00344BB5">
        <w:rPr>
          <w:rFonts w:ascii="Cambria" w:hAnsi="Cambria"/>
          <w:bCs/>
          <w:sz w:val="28"/>
          <w:szCs w:val="28"/>
          <w:lang w:val="en-GB"/>
        </w:rPr>
        <w:t>infringing</w:t>
      </w:r>
      <w:r w:rsidR="00EE456D">
        <w:rPr>
          <w:rFonts w:ascii="Cambria" w:hAnsi="Cambria"/>
          <w:bCs/>
          <w:sz w:val="28"/>
          <w:szCs w:val="28"/>
          <w:lang w:val="en-GB"/>
        </w:rPr>
        <w:t xml:space="preserve"> </w:t>
      </w:r>
      <w:r w:rsidRPr="00344BB5">
        <w:rPr>
          <w:rFonts w:ascii="Cambria" w:hAnsi="Cambria"/>
          <w:bCs/>
          <w:sz w:val="28"/>
          <w:szCs w:val="28"/>
          <w:lang w:val="en-GB"/>
        </w:rPr>
        <w:t>industrial</w:t>
      </w:r>
      <w:r w:rsidR="00EE456D">
        <w:rPr>
          <w:rFonts w:ascii="Cambria" w:hAnsi="Cambria"/>
          <w:bCs/>
          <w:sz w:val="28"/>
          <w:szCs w:val="28"/>
          <w:lang w:val="en-GB"/>
        </w:rPr>
        <w:t xml:space="preserve"> </w:t>
      </w:r>
      <w:r w:rsidRPr="00344BB5">
        <w:rPr>
          <w:rFonts w:ascii="Cambria" w:hAnsi="Cambria"/>
          <w:bCs/>
          <w:sz w:val="28"/>
          <w:szCs w:val="28"/>
          <w:lang w:val="en-GB"/>
        </w:rPr>
        <w:t>propriety</w:t>
      </w:r>
      <w:r w:rsidR="00EE456D">
        <w:rPr>
          <w:rFonts w:ascii="Cambria" w:hAnsi="Cambria"/>
          <w:bCs/>
          <w:sz w:val="28"/>
          <w:szCs w:val="28"/>
          <w:lang w:val="en-GB"/>
        </w:rPr>
        <w:t xml:space="preserve"> </w:t>
      </w:r>
      <w:r w:rsidRPr="00344BB5">
        <w:rPr>
          <w:rFonts w:ascii="Cambria" w:hAnsi="Cambria"/>
          <w:bCs/>
          <w:sz w:val="28"/>
          <w:szCs w:val="28"/>
          <w:lang w:val="en-GB"/>
        </w:rPr>
        <w:t>rights</w:t>
      </w:r>
      <w:r w:rsidR="00EE456D">
        <w:rPr>
          <w:rFonts w:ascii="Cambria" w:hAnsi="Cambria"/>
          <w:bCs/>
          <w:sz w:val="28"/>
          <w:szCs w:val="28"/>
          <w:lang w:val="en-GB"/>
        </w:rPr>
        <w:t xml:space="preserve"> </w:t>
      </w:r>
      <w:r w:rsidRPr="00344BB5">
        <w:rPr>
          <w:rFonts w:ascii="Cambria" w:hAnsi="Cambria"/>
          <w:bCs/>
          <w:sz w:val="28"/>
          <w:szCs w:val="28"/>
          <w:lang w:val="en-GB"/>
        </w:rPr>
        <w:t>or</w:t>
      </w:r>
      <w:r w:rsidR="00EE456D">
        <w:rPr>
          <w:rFonts w:ascii="Cambria" w:hAnsi="Cambria"/>
          <w:bCs/>
          <w:sz w:val="28"/>
          <w:szCs w:val="28"/>
          <w:lang w:val="en-GB"/>
        </w:rPr>
        <w:t xml:space="preserve"> </w:t>
      </w:r>
      <w:r w:rsidRPr="00344BB5">
        <w:rPr>
          <w:rFonts w:ascii="Cambria" w:hAnsi="Cambria"/>
          <w:bCs/>
          <w:sz w:val="28"/>
          <w:szCs w:val="28"/>
          <w:lang w:val="en-GB"/>
        </w:rPr>
        <w:t>in</w:t>
      </w:r>
      <w:r w:rsidR="00EE456D">
        <w:rPr>
          <w:rFonts w:ascii="Cambria" w:hAnsi="Cambria"/>
          <w:bCs/>
          <w:sz w:val="28"/>
          <w:szCs w:val="28"/>
          <w:lang w:val="en-GB"/>
        </w:rPr>
        <w:t xml:space="preserve"> </w:t>
      </w:r>
      <w:r w:rsidRPr="00344BB5">
        <w:rPr>
          <w:rFonts w:ascii="Cambria" w:hAnsi="Cambria"/>
          <w:bCs/>
          <w:sz w:val="28"/>
          <w:szCs w:val="28"/>
          <w:lang w:val="en-GB"/>
        </w:rPr>
        <w:t>breach</w:t>
      </w:r>
      <w:r w:rsidR="00EE456D">
        <w:rPr>
          <w:rFonts w:ascii="Cambria" w:hAnsi="Cambria"/>
          <w:bCs/>
          <w:sz w:val="28"/>
          <w:szCs w:val="28"/>
          <w:lang w:val="en-GB"/>
        </w:rPr>
        <w:t xml:space="preserve"> </w:t>
      </w:r>
      <w:r w:rsidRPr="00344BB5">
        <w:rPr>
          <w:rFonts w:ascii="Cambria" w:hAnsi="Cambria"/>
          <w:bCs/>
          <w:sz w:val="28"/>
          <w:szCs w:val="28"/>
          <w:lang w:val="en-GB"/>
        </w:rPr>
        <w:t>of</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same.</w:t>
      </w:r>
      <w:r w:rsidR="00EE456D">
        <w:rPr>
          <w:rFonts w:ascii="Cambria" w:hAnsi="Cambria"/>
          <w:bCs/>
          <w:sz w:val="28"/>
          <w:szCs w:val="28"/>
          <w:lang w:val="en-GB"/>
        </w:rPr>
        <w:t xml:space="preserve"> </w:t>
      </w:r>
    </w:p>
    <w:p w14:paraId="7CAAE0ED" w14:textId="6142FBC7" w:rsidR="00554E2E" w:rsidRPr="00344BB5" w:rsidRDefault="00554E2E" w:rsidP="00344BB5">
      <w:pPr>
        <w:tabs>
          <w:tab w:val="left" w:pos="8222"/>
        </w:tabs>
        <w:spacing w:before="120" w:line="360" w:lineRule="auto"/>
        <w:jc w:val="both"/>
        <w:rPr>
          <w:rFonts w:ascii="Cambria" w:hAnsi="Cambria"/>
          <w:bCs/>
          <w:sz w:val="28"/>
          <w:szCs w:val="28"/>
          <w:lang w:val="en-GB"/>
        </w:rPr>
      </w:pPr>
      <w:r w:rsidRPr="00344BB5">
        <w:rPr>
          <w:rFonts w:ascii="Cambria" w:hAnsi="Cambria"/>
          <w:bCs/>
          <w:sz w:val="28"/>
          <w:szCs w:val="28"/>
          <w:lang w:val="en-GB"/>
        </w:rPr>
        <w:t>Under</w:t>
      </w:r>
      <w:r w:rsidR="00EE456D">
        <w:rPr>
          <w:rFonts w:ascii="Cambria" w:hAnsi="Cambria"/>
          <w:bCs/>
          <w:sz w:val="28"/>
          <w:szCs w:val="28"/>
          <w:lang w:val="en-GB"/>
        </w:rPr>
        <w:t xml:space="preserve"> </w:t>
      </w:r>
      <w:r w:rsidRPr="00344BB5">
        <w:rPr>
          <w:rFonts w:ascii="Cambria" w:hAnsi="Cambria"/>
          <w:bCs/>
          <w:sz w:val="28"/>
          <w:szCs w:val="28"/>
          <w:lang w:val="en-GB"/>
        </w:rPr>
        <w:t>said</w:t>
      </w:r>
      <w:r w:rsidR="00EE456D">
        <w:rPr>
          <w:rFonts w:ascii="Cambria" w:hAnsi="Cambria"/>
          <w:bCs/>
          <w:sz w:val="28"/>
          <w:szCs w:val="28"/>
          <w:lang w:val="en-GB"/>
        </w:rPr>
        <w:t xml:space="preserve"> </w:t>
      </w:r>
      <w:r w:rsidRPr="00344BB5">
        <w:rPr>
          <w:rFonts w:ascii="Cambria" w:hAnsi="Cambria"/>
          <w:bCs/>
          <w:sz w:val="28"/>
          <w:szCs w:val="28"/>
          <w:lang w:val="en-GB"/>
        </w:rPr>
        <w:t>law</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sanction</w:t>
      </w:r>
      <w:r w:rsidR="00EE456D">
        <w:rPr>
          <w:rFonts w:ascii="Cambria" w:hAnsi="Cambria"/>
          <w:bCs/>
          <w:sz w:val="28"/>
          <w:szCs w:val="28"/>
          <w:lang w:val="en-GB"/>
        </w:rPr>
        <w:t xml:space="preserve"> </w:t>
      </w:r>
      <w:r w:rsidRPr="00344BB5">
        <w:rPr>
          <w:rFonts w:ascii="Cambria" w:hAnsi="Cambria"/>
          <w:bCs/>
          <w:sz w:val="28"/>
          <w:szCs w:val="28"/>
          <w:lang w:val="en-GB"/>
        </w:rPr>
        <w:t>applies</w:t>
      </w:r>
      <w:r w:rsidR="00EE456D">
        <w:rPr>
          <w:rFonts w:ascii="Cambria" w:hAnsi="Cambria"/>
          <w:bCs/>
          <w:sz w:val="28"/>
          <w:szCs w:val="28"/>
          <w:lang w:val="en-GB"/>
        </w:rPr>
        <w:t xml:space="preserve"> </w:t>
      </w:r>
      <w:r w:rsidRPr="00344BB5">
        <w:rPr>
          <w:rFonts w:ascii="Cambria" w:hAnsi="Cambria"/>
          <w:bCs/>
          <w:sz w:val="28"/>
          <w:szCs w:val="28"/>
          <w:lang w:val="en-GB"/>
        </w:rPr>
        <w:t>also</w:t>
      </w:r>
      <w:r w:rsidR="00EE456D">
        <w:rPr>
          <w:rFonts w:ascii="Cambria" w:hAnsi="Cambria"/>
          <w:bCs/>
          <w:sz w:val="28"/>
          <w:szCs w:val="28"/>
          <w:lang w:val="en-GB"/>
        </w:rPr>
        <w:t xml:space="preserve"> </w:t>
      </w:r>
      <w:r w:rsidRPr="00344BB5">
        <w:rPr>
          <w:rFonts w:ascii="Cambria" w:hAnsi="Cambria"/>
          <w:bCs/>
          <w:sz w:val="28"/>
          <w:szCs w:val="28"/>
          <w:lang w:val="en-GB"/>
        </w:rPr>
        <w:t>to</w:t>
      </w:r>
      <w:r w:rsidR="00EE456D">
        <w:rPr>
          <w:rFonts w:ascii="Cambria" w:hAnsi="Cambria"/>
          <w:bCs/>
          <w:sz w:val="28"/>
          <w:szCs w:val="28"/>
          <w:lang w:val="en-GB"/>
        </w:rPr>
        <w:t xml:space="preserve"> </w:t>
      </w:r>
      <w:r w:rsidRPr="00344BB5">
        <w:rPr>
          <w:rFonts w:ascii="Cambria" w:hAnsi="Cambria"/>
          <w:bCs/>
          <w:sz w:val="28"/>
          <w:szCs w:val="28"/>
          <w:lang w:val="en-GB"/>
        </w:rPr>
        <w:t>those</w:t>
      </w:r>
      <w:r w:rsidR="00EE456D">
        <w:rPr>
          <w:rFonts w:ascii="Cambria" w:hAnsi="Cambria"/>
          <w:bCs/>
          <w:sz w:val="28"/>
          <w:szCs w:val="28"/>
          <w:lang w:val="en-GB"/>
        </w:rPr>
        <w:t xml:space="preserve"> </w:t>
      </w:r>
      <w:r w:rsidRPr="00344BB5">
        <w:rPr>
          <w:rFonts w:ascii="Cambria" w:hAnsi="Cambria"/>
          <w:bCs/>
          <w:sz w:val="28"/>
          <w:szCs w:val="28"/>
          <w:lang w:val="en-GB"/>
        </w:rPr>
        <w:t>who,</w:t>
      </w:r>
      <w:r w:rsidR="00EE456D">
        <w:rPr>
          <w:rFonts w:ascii="Cambria" w:hAnsi="Cambria"/>
          <w:bCs/>
          <w:sz w:val="28"/>
          <w:szCs w:val="28"/>
          <w:lang w:val="en-GB"/>
        </w:rPr>
        <w:t xml:space="preserve"> </w:t>
      </w:r>
      <w:r w:rsidRPr="00344BB5">
        <w:rPr>
          <w:rFonts w:ascii="Cambria" w:hAnsi="Cambria"/>
          <w:bCs/>
          <w:sz w:val="28"/>
          <w:szCs w:val="28"/>
          <w:lang w:val="en-GB"/>
        </w:rPr>
        <w:t>for</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purpose</w:t>
      </w:r>
      <w:r w:rsidR="00EE456D">
        <w:rPr>
          <w:rFonts w:ascii="Cambria" w:hAnsi="Cambria"/>
          <w:bCs/>
          <w:sz w:val="28"/>
          <w:szCs w:val="28"/>
          <w:lang w:val="en-GB"/>
        </w:rPr>
        <w:t xml:space="preserve"> </w:t>
      </w:r>
      <w:r w:rsidRPr="00344BB5">
        <w:rPr>
          <w:rFonts w:ascii="Cambria" w:hAnsi="Cambria"/>
          <w:bCs/>
          <w:sz w:val="28"/>
          <w:szCs w:val="28"/>
          <w:lang w:val="en-GB"/>
        </w:rPr>
        <w:t>of</w:t>
      </w:r>
      <w:r w:rsidR="00EE456D">
        <w:rPr>
          <w:rFonts w:ascii="Cambria" w:hAnsi="Cambria"/>
          <w:bCs/>
          <w:sz w:val="28"/>
          <w:szCs w:val="28"/>
          <w:lang w:val="en-GB"/>
        </w:rPr>
        <w:t xml:space="preserve"> </w:t>
      </w:r>
      <w:r w:rsidRPr="00344BB5">
        <w:rPr>
          <w:rFonts w:ascii="Cambria" w:hAnsi="Cambria"/>
          <w:bCs/>
          <w:sz w:val="28"/>
          <w:szCs w:val="28"/>
          <w:lang w:val="en-GB"/>
        </w:rPr>
        <w:t>gaining</w:t>
      </w:r>
      <w:r w:rsidR="00EE456D">
        <w:rPr>
          <w:rFonts w:ascii="Cambria" w:hAnsi="Cambria"/>
          <w:bCs/>
          <w:sz w:val="28"/>
          <w:szCs w:val="28"/>
          <w:lang w:val="en-GB"/>
        </w:rPr>
        <w:t xml:space="preserve"> </w:t>
      </w:r>
      <w:r w:rsidRPr="00344BB5">
        <w:rPr>
          <w:rFonts w:ascii="Cambria" w:hAnsi="Cambria"/>
          <w:bCs/>
          <w:sz w:val="28"/>
          <w:szCs w:val="28"/>
          <w:lang w:val="en-GB"/>
        </w:rPr>
        <w:t>a</w:t>
      </w:r>
      <w:r w:rsidR="00EE456D">
        <w:rPr>
          <w:rFonts w:ascii="Cambria" w:hAnsi="Cambria"/>
          <w:bCs/>
          <w:sz w:val="28"/>
          <w:szCs w:val="28"/>
          <w:lang w:val="en-GB"/>
        </w:rPr>
        <w:t xml:space="preserve"> </w:t>
      </w:r>
      <w:r w:rsidRPr="00344BB5">
        <w:rPr>
          <w:rFonts w:ascii="Cambria" w:hAnsi="Cambria"/>
          <w:bCs/>
          <w:sz w:val="28"/>
          <w:szCs w:val="28"/>
          <w:lang w:val="en-GB"/>
        </w:rPr>
        <w:t>profit,</w:t>
      </w:r>
      <w:r w:rsidR="00EE456D">
        <w:rPr>
          <w:rFonts w:ascii="Cambria" w:hAnsi="Cambria"/>
          <w:bCs/>
          <w:sz w:val="28"/>
          <w:szCs w:val="28"/>
          <w:lang w:val="en-GB"/>
        </w:rPr>
        <w:t xml:space="preserve"> </w:t>
      </w:r>
      <w:r w:rsidRPr="00344BB5">
        <w:rPr>
          <w:rFonts w:ascii="Cambria" w:hAnsi="Cambria"/>
          <w:bCs/>
          <w:sz w:val="28"/>
          <w:szCs w:val="28"/>
          <w:lang w:val="en-GB"/>
        </w:rPr>
        <w:t>introduce</w:t>
      </w:r>
      <w:r w:rsidR="00EE456D">
        <w:rPr>
          <w:rFonts w:ascii="Cambria" w:hAnsi="Cambria"/>
          <w:bCs/>
          <w:sz w:val="28"/>
          <w:szCs w:val="28"/>
          <w:lang w:val="en-GB"/>
        </w:rPr>
        <w:t xml:space="preserve"> </w:t>
      </w:r>
      <w:r w:rsidRPr="00344BB5">
        <w:rPr>
          <w:rFonts w:ascii="Cambria" w:hAnsi="Cambria"/>
          <w:bCs/>
          <w:sz w:val="28"/>
          <w:szCs w:val="28"/>
          <w:lang w:val="en-GB"/>
        </w:rPr>
        <w:t>into</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country,</w:t>
      </w:r>
      <w:r w:rsidR="00EE456D">
        <w:rPr>
          <w:rFonts w:ascii="Cambria" w:hAnsi="Cambria"/>
          <w:bCs/>
          <w:sz w:val="28"/>
          <w:szCs w:val="28"/>
          <w:lang w:val="en-GB"/>
        </w:rPr>
        <w:t xml:space="preserve"> </w:t>
      </w:r>
      <w:r w:rsidRPr="00344BB5">
        <w:rPr>
          <w:rFonts w:ascii="Cambria" w:hAnsi="Cambria"/>
          <w:bCs/>
          <w:sz w:val="28"/>
          <w:szCs w:val="28"/>
          <w:lang w:val="en-GB"/>
        </w:rPr>
        <w:t>hold</w:t>
      </w:r>
      <w:r w:rsidR="00EE456D">
        <w:rPr>
          <w:rFonts w:ascii="Cambria" w:hAnsi="Cambria"/>
          <w:bCs/>
          <w:sz w:val="28"/>
          <w:szCs w:val="28"/>
          <w:lang w:val="en-GB"/>
        </w:rPr>
        <w:t xml:space="preserve"> </w:t>
      </w:r>
      <w:r w:rsidRPr="00344BB5">
        <w:rPr>
          <w:rFonts w:ascii="Cambria" w:hAnsi="Cambria"/>
          <w:bCs/>
          <w:sz w:val="28"/>
          <w:szCs w:val="28"/>
          <w:lang w:val="en-GB"/>
        </w:rPr>
        <w:t>for</w:t>
      </w:r>
      <w:r w:rsidR="00EE456D">
        <w:rPr>
          <w:rFonts w:ascii="Cambria" w:hAnsi="Cambria"/>
          <w:bCs/>
          <w:sz w:val="28"/>
          <w:szCs w:val="28"/>
          <w:lang w:val="en-GB"/>
        </w:rPr>
        <w:t xml:space="preserve"> </w:t>
      </w:r>
      <w:r w:rsidRPr="00344BB5">
        <w:rPr>
          <w:rFonts w:ascii="Cambria" w:hAnsi="Cambria"/>
          <w:bCs/>
          <w:sz w:val="28"/>
          <w:szCs w:val="28"/>
          <w:lang w:val="en-GB"/>
        </w:rPr>
        <w:t>sale,</w:t>
      </w:r>
      <w:r w:rsidR="00EE456D">
        <w:rPr>
          <w:rFonts w:ascii="Cambria" w:hAnsi="Cambria"/>
          <w:bCs/>
          <w:sz w:val="28"/>
          <w:szCs w:val="28"/>
          <w:lang w:val="en-GB"/>
        </w:rPr>
        <w:t xml:space="preserve"> </w:t>
      </w:r>
      <w:r w:rsidRPr="00344BB5">
        <w:rPr>
          <w:rFonts w:ascii="Cambria" w:hAnsi="Cambria"/>
          <w:bCs/>
          <w:sz w:val="28"/>
          <w:szCs w:val="28"/>
          <w:lang w:val="en-GB"/>
        </w:rPr>
        <w:t>offer</w:t>
      </w:r>
      <w:r w:rsidR="00EE456D">
        <w:rPr>
          <w:rFonts w:ascii="Cambria" w:hAnsi="Cambria"/>
          <w:bCs/>
          <w:sz w:val="28"/>
          <w:szCs w:val="28"/>
          <w:lang w:val="en-GB"/>
        </w:rPr>
        <w:t xml:space="preserve"> </w:t>
      </w:r>
      <w:r w:rsidRPr="00344BB5">
        <w:rPr>
          <w:rFonts w:ascii="Cambria" w:hAnsi="Cambria"/>
          <w:bCs/>
          <w:sz w:val="28"/>
          <w:szCs w:val="28"/>
          <w:lang w:val="en-GB"/>
        </w:rPr>
        <w:t>to</w:t>
      </w:r>
      <w:r w:rsidR="00EE456D">
        <w:rPr>
          <w:rFonts w:ascii="Cambria" w:hAnsi="Cambria"/>
          <w:bCs/>
          <w:sz w:val="28"/>
          <w:szCs w:val="28"/>
          <w:lang w:val="en-GB"/>
        </w:rPr>
        <w:t xml:space="preserve"> </w:t>
      </w:r>
      <w:r w:rsidRPr="00344BB5">
        <w:rPr>
          <w:rFonts w:ascii="Cambria" w:hAnsi="Cambria"/>
          <w:bCs/>
          <w:sz w:val="28"/>
          <w:szCs w:val="28"/>
          <w:lang w:val="en-GB"/>
        </w:rPr>
        <w:t>consumers</w:t>
      </w:r>
      <w:r w:rsidR="00EE456D">
        <w:rPr>
          <w:rFonts w:ascii="Cambria" w:hAnsi="Cambria"/>
          <w:bCs/>
          <w:sz w:val="28"/>
          <w:szCs w:val="28"/>
          <w:lang w:val="en-GB"/>
        </w:rPr>
        <w:t xml:space="preserve"> </w:t>
      </w:r>
      <w:r w:rsidRPr="00344BB5">
        <w:rPr>
          <w:rFonts w:ascii="Cambria" w:hAnsi="Cambria"/>
          <w:bCs/>
          <w:sz w:val="28"/>
          <w:szCs w:val="28"/>
          <w:lang w:val="en-GB"/>
        </w:rPr>
        <w:lastRenderedPageBreak/>
        <w:t>directly</w:t>
      </w:r>
      <w:r w:rsidR="00EE456D">
        <w:rPr>
          <w:rFonts w:ascii="Cambria" w:hAnsi="Cambria"/>
          <w:bCs/>
          <w:sz w:val="28"/>
          <w:szCs w:val="28"/>
          <w:lang w:val="en-GB"/>
        </w:rPr>
        <w:t xml:space="preserve"> </w:t>
      </w:r>
      <w:r w:rsidRPr="00344BB5">
        <w:rPr>
          <w:rFonts w:ascii="Cambria" w:hAnsi="Cambria"/>
          <w:bCs/>
          <w:sz w:val="28"/>
          <w:szCs w:val="28"/>
          <w:lang w:val="en-GB"/>
        </w:rPr>
        <w:t>for</w:t>
      </w:r>
      <w:r w:rsidR="00EE456D">
        <w:rPr>
          <w:rFonts w:ascii="Cambria" w:hAnsi="Cambria"/>
          <w:bCs/>
          <w:sz w:val="28"/>
          <w:szCs w:val="28"/>
          <w:lang w:val="en-GB"/>
        </w:rPr>
        <w:t xml:space="preserve"> </w:t>
      </w:r>
      <w:r w:rsidRPr="00344BB5">
        <w:rPr>
          <w:rFonts w:ascii="Cambria" w:hAnsi="Cambria"/>
          <w:bCs/>
          <w:sz w:val="28"/>
          <w:szCs w:val="28"/>
          <w:lang w:val="en-GB"/>
        </w:rPr>
        <w:t>sale,</w:t>
      </w:r>
      <w:r w:rsidR="00EE456D">
        <w:rPr>
          <w:rFonts w:ascii="Cambria" w:hAnsi="Cambria"/>
          <w:bCs/>
          <w:sz w:val="28"/>
          <w:szCs w:val="28"/>
          <w:lang w:val="en-GB"/>
        </w:rPr>
        <w:t xml:space="preserve"> </w:t>
      </w:r>
      <w:r w:rsidRPr="00344BB5">
        <w:rPr>
          <w:rFonts w:ascii="Cambria" w:hAnsi="Cambria"/>
          <w:bCs/>
          <w:sz w:val="28"/>
          <w:szCs w:val="28"/>
          <w:lang w:val="en-GB"/>
        </w:rPr>
        <w:t>or</w:t>
      </w:r>
      <w:r w:rsidR="00EE456D">
        <w:rPr>
          <w:rFonts w:ascii="Cambria" w:hAnsi="Cambria"/>
          <w:bCs/>
          <w:sz w:val="28"/>
          <w:szCs w:val="28"/>
          <w:lang w:val="en-GB"/>
        </w:rPr>
        <w:t xml:space="preserve"> </w:t>
      </w:r>
      <w:r w:rsidRPr="00344BB5">
        <w:rPr>
          <w:rFonts w:ascii="Cambria" w:hAnsi="Cambria"/>
          <w:bCs/>
          <w:sz w:val="28"/>
          <w:szCs w:val="28"/>
          <w:lang w:val="en-GB"/>
        </w:rPr>
        <w:t>in</w:t>
      </w:r>
      <w:r w:rsidR="00EE456D">
        <w:rPr>
          <w:rFonts w:ascii="Cambria" w:hAnsi="Cambria"/>
          <w:bCs/>
          <w:sz w:val="28"/>
          <w:szCs w:val="28"/>
          <w:lang w:val="en-GB"/>
        </w:rPr>
        <w:t xml:space="preserve"> </w:t>
      </w:r>
      <w:r w:rsidRPr="00344BB5">
        <w:rPr>
          <w:rFonts w:ascii="Cambria" w:hAnsi="Cambria"/>
          <w:bCs/>
          <w:sz w:val="28"/>
          <w:szCs w:val="28"/>
          <w:lang w:val="en-GB"/>
        </w:rPr>
        <w:t>any</w:t>
      </w:r>
      <w:r w:rsidR="00EE456D">
        <w:rPr>
          <w:rFonts w:ascii="Cambria" w:hAnsi="Cambria"/>
          <w:bCs/>
          <w:sz w:val="28"/>
          <w:szCs w:val="28"/>
          <w:lang w:val="en-GB"/>
        </w:rPr>
        <w:t xml:space="preserve"> </w:t>
      </w:r>
      <w:r w:rsidRPr="00344BB5">
        <w:rPr>
          <w:rFonts w:ascii="Cambria" w:hAnsi="Cambria"/>
          <w:bCs/>
          <w:sz w:val="28"/>
          <w:szCs w:val="28"/>
          <w:lang w:val="en-GB"/>
        </w:rPr>
        <w:t>case</w:t>
      </w:r>
      <w:r w:rsidR="00EE456D">
        <w:rPr>
          <w:rFonts w:ascii="Cambria" w:hAnsi="Cambria"/>
          <w:bCs/>
          <w:sz w:val="28"/>
          <w:szCs w:val="28"/>
          <w:lang w:val="en-GB"/>
        </w:rPr>
        <w:t xml:space="preserve"> </w:t>
      </w:r>
      <w:r w:rsidRPr="00344BB5">
        <w:rPr>
          <w:rFonts w:ascii="Cambria" w:hAnsi="Cambria"/>
          <w:bCs/>
          <w:sz w:val="28"/>
          <w:szCs w:val="28"/>
          <w:lang w:val="en-GB"/>
        </w:rPr>
        <w:t>put</w:t>
      </w:r>
      <w:r w:rsidR="00EE456D">
        <w:rPr>
          <w:rFonts w:ascii="Cambria" w:hAnsi="Cambria"/>
          <w:bCs/>
          <w:sz w:val="28"/>
          <w:szCs w:val="28"/>
          <w:lang w:val="en-GB"/>
        </w:rPr>
        <w:t xml:space="preserve"> </w:t>
      </w:r>
      <w:r w:rsidRPr="00344BB5">
        <w:rPr>
          <w:rFonts w:ascii="Cambria" w:hAnsi="Cambria"/>
          <w:bCs/>
          <w:sz w:val="28"/>
          <w:szCs w:val="28"/>
          <w:lang w:val="en-GB"/>
        </w:rPr>
        <w:t>into</w:t>
      </w:r>
      <w:r w:rsidR="00EE456D">
        <w:rPr>
          <w:rFonts w:ascii="Cambria" w:hAnsi="Cambria"/>
          <w:bCs/>
          <w:sz w:val="28"/>
          <w:szCs w:val="28"/>
          <w:lang w:val="en-GB"/>
        </w:rPr>
        <w:t xml:space="preserve"> </w:t>
      </w:r>
      <w:r w:rsidRPr="00344BB5">
        <w:rPr>
          <w:rFonts w:ascii="Cambria" w:hAnsi="Cambria"/>
          <w:bCs/>
          <w:sz w:val="28"/>
          <w:szCs w:val="28"/>
          <w:lang w:val="en-GB"/>
        </w:rPr>
        <w:t>circulation</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goods</w:t>
      </w:r>
      <w:r w:rsidR="00EE456D">
        <w:rPr>
          <w:rFonts w:ascii="Cambria" w:hAnsi="Cambria"/>
          <w:bCs/>
          <w:sz w:val="28"/>
          <w:szCs w:val="28"/>
          <w:lang w:val="en-GB"/>
        </w:rPr>
        <w:t xml:space="preserve"> </w:t>
      </w:r>
      <w:r w:rsidRPr="00344BB5">
        <w:rPr>
          <w:rFonts w:ascii="Cambria" w:hAnsi="Cambria"/>
          <w:bCs/>
          <w:sz w:val="28"/>
          <w:szCs w:val="28"/>
          <w:lang w:val="en-GB"/>
        </w:rPr>
        <w:t>as</w:t>
      </w:r>
      <w:r w:rsidR="00EE456D">
        <w:rPr>
          <w:rFonts w:ascii="Cambria" w:hAnsi="Cambria"/>
          <w:bCs/>
          <w:sz w:val="28"/>
          <w:szCs w:val="28"/>
          <w:lang w:val="en-GB"/>
        </w:rPr>
        <w:t xml:space="preserve"> </w:t>
      </w:r>
      <w:r w:rsidRPr="00344BB5">
        <w:rPr>
          <w:rFonts w:ascii="Cambria" w:hAnsi="Cambria"/>
          <w:bCs/>
          <w:sz w:val="28"/>
          <w:szCs w:val="28"/>
          <w:lang w:val="en-GB"/>
        </w:rPr>
        <w:t>indicated</w:t>
      </w:r>
      <w:r w:rsidR="00EE456D">
        <w:rPr>
          <w:rFonts w:ascii="Cambria" w:hAnsi="Cambria"/>
          <w:bCs/>
          <w:sz w:val="28"/>
          <w:szCs w:val="28"/>
          <w:lang w:val="en-GB"/>
        </w:rPr>
        <w:t xml:space="preserve"> </w:t>
      </w:r>
      <w:r w:rsidRPr="00344BB5">
        <w:rPr>
          <w:rFonts w:ascii="Cambria" w:hAnsi="Cambria"/>
          <w:bCs/>
          <w:sz w:val="28"/>
          <w:szCs w:val="28"/>
          <w:lang w:val="en-GB"/>
        </w:rPr>
        <w:t>above.</w:t>
      </w:r>
      <w:r w:rsidR="00EE456D">
        <w:rPr>
          <w:rFonts w:ascii="Cambria" w:hAnsi="Cambria"/>
          <w:bCs/>
          <w:sz w:val="28"/>
          <w:szCs w:val="28"/>
          <w:lang w:val="en-GB"/>
        </w:rPr>
        <w:t xml:space="preserve"> </w:t>
      </w:r>
    </w:p>
    <w:p w14:paraId="4283ECFE" w14:textId="77777777" w:rsidR="00554E2E" w:rsidRDefault="00554E2E" w:rsidP="00344BB5">
      <w:pPr>
        <w:spacing w:before="120" w:line="360" w:lineRule="auto"/>
        <w:rPr>
          <w:rFonts w:ascii="Cambria" w:hAnsi="Cambria"/>
          <w:bCs/>
          <w:sz w:val="28"/>
          <w:szCs w:val="28"/>
          <w:lang w:val="en-GB"/>
        </w:rPr>
      </w:pPr>
    </w:p>
    <w:p w14:paraId="5A27A0B7" w14:textId="77777777" w:rsidR="00344BB5" w:rsidRDefault="00344BB5" w:rsidP="00344BB5">
      <w:pPr>
        <w:spacing w:before="120" w:line="360" w:lineRule="auto"/>
        <w:rPr>
          <w:rFonts w:ascii="Cambria" w:hAnsi="Cambria"/>
          <w:bCs/>
          <w:sz w:val="28"/>
          <w:szCs w:val="28"/>
          <w:lang w:val="en-GB"/>
        </w:rPr>
      </w:pPr>
    </w:p>
    <w:p w14:paraId="3D4D8185" w14:textId="77777777" w:rsidR="00344BB5" w:rsidRPr="00344BB5" w:rsidRDefault="00344BB5" w:rsidP="00344BB5">
      <w:pPr>
        <w:spacing w:before="120" w:line="360" w:lineRule="auto"/>
        <w:rPr>
          <w:rFonts w:ascii="Cambria" w:hAnsi="Cambria"/>
          <w:bCs/>
          <w:sz w:val="28"/>
          <w:szCs w:val="28"/>
          <w:lang w:val="en-GB"/>
        </w:rPr>
      </w:pPr>
    </w:p>
    <w:p w14:paraId="616E9A84" w14:textId="1143B555" w:rsidR="00554E2E" w:rsidRPr="00344BB5" w:rsidRDefault="00554E2E" w:rsidP="00344BB5">
      <w:pPr>
        <w:spacing w:before="120" w:line="360" w:lineRule="auto"/>
        <w:rPr>
          <w:rFonts w:ascii="Cambria" w:hAnsi="Cambria"/>
          <w:b/>
          <w:bCs/>
          <w:i/>
          <w:sz w:val="28"/>
          <w:szCs w:val="28"/>
          <w:lang w:val="en-GB"/>
        </w:rPr>
      </w:pPr>
      <w:r w:rsidRPr="00344BB5">
        <w:rPr>
          <w:rFonts w:ascii="Cambria" w:hAnsi="Cambria"/>
          <w:b/>
          <w:bCs/>
          <w:i/>
          <w:sz w:val="28"/>
          <w:szCs w:val="28"/>
          <w:lang w:val="en-GB"/>
        </w:rPr>
        <w:t>1.2</w:t>
      </w:r>
      <w:r w:rsidR="00EE456D">
        <w:rPr>
          <w:rFonts w:ascii="Cambria" w:hAnsi="Cambria"/>
          <w:b/>
          <w:bCs/>
          <w:i/>
          <w:sz w:val="28"/>
          <w:szCs w:val="28"/>
          <w:lang w:val="en-GB"/>
        </w:rPr>
        <w:t xml:space="preserve"> </w:t>
      </w:r>
      <w:r w:rsidRPr="00344BB5">
        <w:rPr>
          <w:rFonts w:ascii="Cambria" w:hAnsi="Cambria"/>
          <w:b/>
          <w:bCs/>
          <w:i/>
          <w:sz w:val="28"/>
          <w:szCs w:val="28"/>
          <w:lang w:val="en-GB"/>
        </w:rPr>
        <w:t>Sensitive</w:t>
      </w:r>
      <w:r w:rsidR="00EE456D">
        <w:rPr>
          <w:rFonts w:ascii="Cambria" w:hAnsi="Cambria"/>
          <w:b/>
          <w:bCs/>
          <w:i/>
          <w:sz w:val="28"/>
          <w:szCs w:val="28"/>
          <w:lang w:val="en-GB"/>
        </w:rPr>
        <w:t xml:space="preserve"> </w:t>
      </w:r>
      <w:r w:rsidRPr="00344BB5">
        <w:rPr>
          <w:rFonts w:ascii="Cambria" w:hAnsi="Cambria"/>
          <w:b/>
          <w:bCs/>
          <w:i/>
          <w:sz w:val="28"/>
          <w:szCs w:val="28"/>
          <w:lang w:val="en-GB"/>
        </w:rPr>
        <w:t>activities</w:t>
      </w:r>
    </w:p>
    <w:p w14:paraId="6B2A9391" w14:textId="40FD57AD"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Company</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survey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significant</w:t>
      </w:r>
      <w:r w:rsidR="00EE456D">
        <w:rPr>
          <w:rFonts w:ascii="Cambria" w:hAnsi="Cambria"/>
          <w:sz w:val="28"/>
          <w:szCs w:val="28"/>
          <w:lang w:val="en-GB"/>
        </w:rPr>
        <w:t xml:space="preserve"> </w:t>
      </w:r>
      <w:r w:rsidRPr="00344BB5">
        <w:rPr>
          <w:rFonts w:ascii="Cambria" w:hAnsi="Cambria"/>
          <w:sz w:val="28"/>
          <w:szCs w:val="28"/>
          <w:lang w:val="en-GB"/>
        </w:rPr>
        <w:t>risk</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question.</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consideration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characteristics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question,</w:t>
      </w:r>
      <w:r w:rsidR="00EE456D">
        <w:rPr>
          <w:rFonts w:ascii="Cambria" w:hAnsi="Cambria"/>
          <w:sz w:val="28"/>
          <w:szCs w:val="28"/>
          <w:lang w:val="en-GB"/>
        </w:rPr>
        <w:t xml:space="preserve"> </w:t>
      </w:r>
      <w:r w:rsidR="001F24C3" w:rsidRPr="001F24C3">
        <w:rPr>
          <w:rFonts w:ascii="Cambria" w:hAnsi="Cambria"/>
          <w:sz w:val="28"/>
          <w:szCs w:val="28"/>
          <w:lang w:val="en-GB"/>
        </w:rPr>
        <w:t>the</w:t>
      </w:r>
      <w:r w:rsidR="00EE456D">
        <w:rPr>
          <w:rFonts w:ascii="Cambria" w:hAnsi="Cambria"/>
          <w:sz w:val="28"/>
          <w:szCs w:val="28"/>
          <w:lang w:val="en-GB"/>
        </w:rPr>
        <w:t xml:space="preserve"> </w:t>
      </w:r>
      <w:r w:rsidR="001F24C3" w:rsidRPr="001F24C3">
        <w:rPr>
          <w:rFonts w:ascii="Cambria" w:hAnsi="Cambria"/>
          <w:sz w:val="28"/>
          <w:szCs w:val="28"/>
          <w:lang w:val="en-GB"/>
        </w:rPr>
        <w:t>Company</w:t>
      </w:r>
      <w:r w:rsidR="00EE456D">
        <w:rPr>
          <w:rFonts w:ascii="Cambria" w:hAnsi="Cambria"/>
          <w:sz w:val="28"/>
          <w:szCs w:val="28"/>
          <w:lang w:val="en-GB"/>
        </w:rPr>
        <w:t xml:space="preserve"> </w:t>
      </w:r>
      <w:r w:rsidR="001F24C3" w:rsidRPr="001F24C3">
        <w:rPr>
          <w:rFonts w:ascii="Cambria" w:hAnsi="Cambria"/>
          <w:sz w:val="28"/>
          <w:szCs w:val="28"/>
          <w:lang w:val="en-GB"/>
        </w:rPr>
        <w:t>has</w:t>
      </w:r>
      <w:r w:rsidR="00EE456D">
        <w:rPr>
          <w:rFonts w:ascii="Cambria" w:hAnsi="Cambria"/>
          <w:sz w:val="28"/>
          <w:szCs w:val="28"/>
          <w:lang w:val="en-GB"/>
        </w:rPr>
        <w:t xml:space="preserve"> </w:t>
      </w:r>
      <w:r w:rsidR="001F24C3" w:rsidRPr="001F24C3">
        <w:rPr>
          <w:rFonts w:ascii="Cambria" w:hAnsi="Cambria"/>
          <w:sz w:val="28"/>
          <w:szCs w:val="28"/>
          <w:lang w:val="en-GB"/>
        </w:rPr>
        <w:t>identified</w:t>
      </w:r>
      <w:r w:rsidR="00EE456D">
        <w:rPr>
          <w:rFonts w:ascii="Cambria" w:hAnsi="Cambria"/>
          <w:sz w:val="28"/>
          <w:szCs w:val="28"/>
          <w:lang w:val="en-GB"/>
        </w:rPr>
        <w:t xml:space="preserve"> </w:t>
      </w:r>
      <w:r w:rsidR="001F24C3" w:rsidRPr="001F24C3">
        <w:rPr>
          <w:rFonts w:ascii="Cambria" w:hAnsi="Cambria"/>
          <w:sz w:val="28"/>
          <w:szCs w:val="28"/>
          <w:lang w:val="en-GB"/>
        </w:rPr>
        <w:t>the</w:t>
      </w:r>
      <w:r w:rsidR="00EE456D">
        <w:rPr>
          <w:rFonts w:ascii="Cambria" w:hAnsi="Cambria"/>
          <w:sz w:val="28"/>
          <w:szCs w:val="28"/>
          <w:lang w:val="en-GB"/>
        </w:rPr>
        <w:t xml:space="preserve"> </w:t>
      </w:r>
      <w:r w:rsidR="001F24C3" w:rsidRPr="001F24C3">
        <w:rPr>
          <w:rFonts w:ascii="Cambria" w:hAnsi="Cambria"/>
          <w:sz w:val="28"/>
          <w:szCs w:val="28"/>
          <w:lang w:val="en-GB"/>
        </w:rPr>
        <w:t>following</w:t>
      </w:r>
      <w:r w:rsidR="00EE456D">
        <w:rPr>
          <w:rFonts w:ascii="Cambria" w:hAnsi="Cambria"/>
          <w:sz w:val="28"/>
          <w:szCs w:val="28"/>
          <w:lang w:val="en-GB"/>
        </w:rPr>
        <w:t xml:space="preserve"> </w:t>
      </w:r>
      <w:r w:rsidR="001F24C3" w:rsidRPr="001F24C3">
        <w:rPr>
          <w:rFonts w:ascii="Cambria" w:hAnsi="Cambria"/>
          <w:sz w:val="28"/>
          <w:szCs w:val="28"/>
          <w:lang w:val="en-GB"/>
        </w:rPr>
        <w:t>Sensitive</w:t>
      </w:r>
      <w:r w:rsidR="00EE456D">
        <w:rPr>
          <w:rFonts w:ascii="Cambria" w:hAnsi="Cambria"/>
          <w:sz w:val="28"/>
          <w:szCs w:val="28"/>
          <w:lang w:val="en-GB"/>
        </w:rPr>
        <w:t xml:space="preserve"> </w:t>
      </w:r>
      <w:r w:rsidR="001F24C3" w:rsidRPr="001F24C3">
        <w:rPr>
          <w:rFonts w:ascii="Cambria" w:hAnsi="Cambria"/>
          <w:sz w:val="28"/>
          <w:szCs w:val="28"/>
          <w:lang w:val="en-GB"/>
        </w:rPr>
        <w:t>Activities</w:t>
      </w:r>
      <w:r w:rsidRPr="00344BB5">
        <w:rPr>
          <w:rFonts w:ascii="Cambria" w:hAnsi="Cambria"/>
          <w:sz w:val="28"/>
          <w:szCs w:val="28"/>
          <w:lang w:val="en-GB"/>
        </w:rPr>
        <w:t>:</w:t>
      </w:r>
    </w:p>
    <w:p w14:paraId="5B6C04CE" w14:textId="387D77F2" w:rsidR="00554E2E" w:rsidRPr="00344BB5" w:rsidRDefault="00554E2E" w:rsidP="00344BB5">
      <w:pPr>
        <w:pStyle w:val="BodyText"/>
        <w:numPr>
          <w:ilvl w:val="0"/>
          <w:numId w:val="31"/>
        </w:numPr>
        <w:spacing w:before="120" w:after="0" w:line="360" w:lineRule="auto"/>
        <w:rPr>
          <w:rFonts w:ascii="Cambria" w:hAnsi="Cambria"/>
          <w:bCs/>
          <w:sz w:val="28"/>
          <w:szCs w:val="28"/>
          <w:lang w:val="en-GB"/>
        </w:rPr>
      </w:pPr>
      <w:r w:rsidRPr="00344BB5">
        <w:rPr>
          <w:rFonts w:ascii="Cambria" w:hAnsi="Cambria"/>
          <w:bCs/>
          <w:sz w:val="28"/>
          <w:szCs w:val="28"/>
          <w:lang w:val="en-GB"/>
        </w:rPr>
        <w:t>Purchase,</w:t>
      </w:r>
      <w:r w:rsidR="00EE456D">
        <w:rPr>
          <w:rFonts w:ascii="Cambria" w:hAnsi="Cambria"/>
          <w:bCs/>
          <w:sz w:val="28"/>
          <w:szCs w:val="28"/>
          <w:lang w:val="en-GB"/>
        </w:rPr>
        <w:t xml:space="preserve"> </w:t>
      </w:r>
      <w:r w:rsidRPr="00344BB5">
        <w:rPr>
          <w:rFonts w:ascii="Cambria" w:hAnsi="Cambria"/>
          <w:bCs/>
          <w:sz w:val="28"/>
          <w:szCs w:val="28"/>
          <w:lang w:val="en-GB"/>
        </w:rPr>
        <w:t>development</w:t>
      </w:r>
      <w:r w:rsidR="00EE456D">
        <w:rPr>
          <w:rFonts w:ascii="Cambria" w:hAnsi="Cambria"/>
          <w:bCs/>
          <w:sz w:val="28"/>
          <w:szCs w:val="28"/>
          <w:lang w:val="en-GB"/>
        </w:rPr>
        <w:t xml:space="preserve"> </w:t>
      </w:r>
      <w:r w:rsidRPr="00344BB5">
        <w:rPr>
          <w:rFonts w:ascii="Cambria" w:hAnsi="Cambria"/>
          <w:bCs/>
          <w:sz w:val="28"/>
          <w:szCs w:val="28"/>
          <w:lang w:val="en-GB"/>
        </w:rPr>
        <w:t>and</w:t>
      </w:r>
      <w:r w:rsidR="00EE456D">
        <w:rPr>
          <w:rFonts w:ascii="Cambria" w:hAnsi="Cambria"/>
          <w:bCs/>
          <w:sz w:val="28"/>
          <w:szCs w:val="28"/>
          <w:lang w:val="en-GB"/>
        </w:rPr>
        <w:t xml:space="preserve"> </w:t>
      </w:r>
      <w:r w:rsidRPr="00344BB5">
        <w:rPr>
          <w:rFonts w:ascii="Cambria" w:hAnsi="Cambria"/>
          <w:bCs/>
          <w:sz w:val="28"/>
          <w:szCs w:val="28"/>
          <w:lang w:val="en-GB"/>
        </w:rPr>
        <w:t>trade</w:t>
      </w:r>
      <w:r w:rsidR="00EE456D">
        <w:rPr>
          <w:rFonts w:ascii="Cambria" w:hAnsi="Cambria"/>
          <w:bCs/>
          <w:sz w:val="28"/>
          <w:szCs w:val="28"/>
          <w:lang w:val="en-GB"/>
        </w:rPr>
        <w:t xml:space="preserve"> </w:t>
      </w:r>
      <w:r w:rsidRPr="00344BB5">
        <w:rPr>
          <w:rFonts w:ascii="Cambria" w:hAnsi="Cambria"/>
          <w:bCs/>
          <w:sz w:val="28"/>
          <w:szCs w:val="28"/>
          <w:lang w:val="en-GB"/>
        </w:rPr>
        <w:t>of</w:t>
      </w:r>
      <w:r w:rsidR="00EE456D">
        <w:rPr>
          <w:rFonts w:ascii="Cambria" w:hAnsi="Cambria"/>
          <w:bCs/>
          <w:sz w:val="28"/>
          <w:szCs w:val="28"/>
          <w:lang w:val="en-GB"/>
        </w:rPr>
        <w:t xml:space="preserve"> </w:t>
      </w:r>
      <w:r w:rsidRPr="00344BB5">
        <w:rPr>
          <w:rFonts w:ascii="Cambria" w:hAnsi="Cambria"/>
          <w:bCs/>
          <w:sz w:val="28"/>
          <w:szCs w:val="28"/>
          <w:lang w:val="en-GB"/>
        </w:rPr>
        <w:t>products</w:t>
      </w:r>
    </w:p>
    <w:p w14:paraId="5A0138AA" w14:textId="79DF6C99" w:rsidR="00554E2E" w:rsidRDefault="00554E2E" w:rsidP="00344BB5">
      <w:pPr>
        <w:pStyle w:val="BodyText"/>
        <w:numPr>
          <w:ilvl w:val="0"/>
          <w:numId w:val="31"/>
        </w:numPr>
        <w:spacing w:before="120" w:after="0" w:line="360" w:lineRule="auto"/>
        <w:rPr>
          <w:rFonts w:ascii="Cambria" w:hAnsi="Cambria"/>
          <w:bCs/>
          <w:sz w:val="28"/>
          <w:szCs w:val="28"/>
          <w:lang w:val="en-GB"/>
        </w:rPr>
      </w:pPr>
      <w:r w:rsidRPr="00344BB5">
        <w:rPr>
          <w:rFonts w:ascii="Cambria" w:hAnsi="Cambria"/>
          <w:bCs/>
          <w:sz w:val="28"/>
          <w:szCs w:val="28"/>
          <w:lang w:val="en-GB"/>
        </w:rPr>
        <w:t>Distribution</w:t>
      </w:r>
      <w:r w:rsidR="00EE456D">
        <w:rPr>
          <w:rFonts w:ascii="Cambria" w:hAnsi="Cambria"/>
          <w:bCs/>
          <w:sz w:val="28"/>
          <w:szCs w:val="28"/>
          <w:lang w:val="en-GB"/>
        </w:rPr>
        <w:t xml:space="preserve"> </w:t>
      </w:r>
      <w:r w:rsidRPr="00344BB5">
        <w:rPr>
          <w:rFonts w:ascii="Cambria" w:hAnsi="Cambria"/>
          <w:bCs/>
          <w:sz w:val="28"/>
          <w:szCs w:val="28"/>
          <w:lang w:val="en-GB"/>
        </w:rPr>
        <w:t>of</w:t>
      </w:r>
      <w:r w:rsidR="00EE456D">
        <w:rPr>
          <w:rFonts w:ascii="Cambria" w:hAnsi="Cambria"/>
          <w:bCs/>
          <w:sz w:val="28"/>
          <w:szCs w:val="28"/>
          <w:lang w:val="en-GB"/>
        </w:rPr>
        <w:t xml:space="preserve"> </w:t>
      </w:r>
      <w:r w:rsidRPr="00344BB5">
        <w:rPr>
          <w:rFonts w:ascii="Cambria" w:hAnsi="Cambria"/>
          <w:bCs/>
          <w:sz w:val="28"/>
          <w:szCs w:val="28"/>
          <w:lang w:val="en-GB"/>
        </w:rPr>
        <w:t>material</w:t>
      </w:r>
      <w:r w:rsidR="00EE456D">
        <w:rPr>
          <w:rFonts w:ascii="Cambria" w:hAnsi="Cambria"/>
          <w:bCs/>
          <w:sz w:val="28"/>
          <w:szCs w:val="28"/>
          <w:lang w:val="en-GB"/>
        </w:rPr>
        <w:t xml:space="preserve"> </w:t>
      </w:r>
      <w:r w:rsidRPr="00344BB5">
        <w:rPr>
          <w:rFonts w:ascii="Cambria" w:hAnsi="Cambria"/>
          <w:bCs/>
          <w:sz w:val="28"/>
          <w:szCs w:val="28"/>
          <w:lang w:val="en-GB"/>
        </w:rPr>
        <w:t>in</w:t>
      </w:r>
      <w:r w:rsidR="00EE456D">
        <w:rPr>
          <w:rFonts w:ascii="Cambria" w:hAnsi="Cambria"/>
          <w:bCs/>
          <w:sz w:val="28"/>
          <w:szCs w:val="28"/>
          <w:lang w:val="en-GB"/>
        </w:rPr>
        <w:t xml:space="preserve"> </w:t>
      </w:r>
      <w:r w:rsidRPr="00344BB5">
        <w:rPr>
          <w:rFonts w:ascii="Cambria" w:hAnsi="Cambria"/>
          <w:bCs/>
          <w:sz w:val="28"/>
          <w:szCs w:val="28"/>
          <w:lang w:val="en-GB"/>
        </w:rPr>
        <w:t>the</w:t>
      </w:r>
      <w:r w:rsidR="00EE456D">
        <w:rPr>
          <w:rFonts w:ascii="Cambria" w:hAnsi="Cambria"/>
          <w:bCs/>
          <w:sz w:val="28"/>
          <w:szCs w:val="28"/>
          <w:lang w:val="en-GB"/>
        </w:rPr>
        <w:t xml:space="preserve"> </w:t>
      </w:r>
      <w:r w:rsidRPr="00344BB5">
        <w:rPr>
          <w:rFonts w:ascii="Cambria" w:hAnsi="Cambria"/>
          <w:bCs/>
          <w:sz w:val="28"/>
          <w:szCs w:val="28"/>
          <w:lang w:val="en-GB"/>
        </w:rPr>
        <w:t>context</w:t>
      </w:r>
      <w:r w:rsidR="00EE456D">
        <w:rPr>
          <w:rFonts w:ascii="Cambria" w:hAnsi="Cambria"/>
          <w:bCs/>
          <w:sz w:val="28"/>
          <w:szCs w:val="28"/>
          <w:lang w:val="en-GB"/>
        </w:rPr>
        <w:t xml:space="preserve"> </w:t>
      </w:r>
      <w:r w:rsidRPr="00344BB5">
        <w:rPr>
          <w:rFonts w:ascii="Cambria" w:hAnsi="Cambria"/>
          <w:bCs/>
          <w:sz w:val="28"/>
          <w:szCs w:val="28"/>
          <w:lang w:val="en-GB"/>
        </w:rPr>
        <w:t>of</w:t>
      </w:r>
      <w:r w:rsidR="00EE456D">
        <w:rPr>
          <w:rFonts w:ascii="Cambria" w:hAnsi="Cambria"/>
          <w:bCs/>
          <w:sz w:val="28"/>
          <w:szCs w:val="28"/>
          <w:lang w:val="en-GB"/>
        </w:rPr>
        <w:t xml:space="preserve"> </w:t>
      </w:r>
      <w:r w:rsidRPr="00344BB5">
        <w:rPr>
          <w:rFonts w:ascii="Cambria" w:hAnsi="Cambria"/>
          <w:bCs/>
          <w:sz w:val="28"/>
          <w:szCs w:val="28"/>
          <w:lang w:val="en-GB"/>
        </w:rPr>
        <w:t>information</w:t>
      </w:r>
      <w:r w:rsidR="00EE456D">
        <w:rPr>
          <w:rFonts w:ascii="Cambria" w:hAnsi="Cambria"/>
          <w:bCs/>
          <w:sz w:val="28"/>
          <w:szCs w:val="28"/>
          <w:lang w:val="en-GB"/>
        </w:rPr>
        <w:t xml:space="preserve"> </w:t>
      </w:r>
      <w:r w:rsidRPr="00344BB5">
        <w:rPr>
          <w:rFonts w:ascii="Cambria" w:hAnsi="Cambria"/>
          <w:bCs/>
          <w:sz w:val="28"/>
          <w:szCs w:val="28"/>
          <w:lang w:val="en-GB"/>
        </w:rPr>
        <w:t>and</w:t>
      </w:r>
      <w:r w:rsidR="00EE456D">
        <w:rPr>
          <w:rFonts w:ascii="Cambria" w:hAnsi="Cambria"/>
          <w:bCs/>
          <w:sz w:val="28"/>
          <w:szCs w:val="28"/>
          <w:lang w:val="en-GB"/>
        </w:rPr>
        <w:t xml:space="preserve"> </w:t>
      </w:r>
      <w:r w:rsidRPr="00344BB5">
        <w:rPr>
          <w:rFonts w:ascii="Cambria" w:hAnsi="Cambria"/>
          <w:bCs/>
          <w:sz w:val="28"/>
          <w:szCs w:val="28"/>
          <w:lang w:val="en-GB"/>
        </w:rPr>
        <w:t>market</w:t>
      </w:r>
      <w:r w:rsidR="00EE456D">
        <w:rPr>
          <w:rFonts w:ascii="Cambria" w:hAnsi="Cambria"/>
          <w:bCs/>
          <w:sz w:val="28"/>
          <w:szCs w:val="28"/>
          <w:lang w:val="en-GB"/>
        </w:rPr>
        <w:t xml:space="preserve"> </w:t>
      </w:r>
      <w:r w:rsidRPr="00344BB5">
        <w:rPr>
          <w:rFonts w:ascii="Cambria" w:hAnsi="Cambria"/>
          <w:bCs/>
          <w:sz w:val="28"/>
          <w:szCs w:val="28"/>
          <w:lang w:val="en-GB"/>
        </w:rPr>
        <w:t>research</w:t>
      </w:r>
      <w:r w:rsidR="00EE456D">
        <w:rPr>
          <w:rFonts w:ascii="Cambria" w:hAnsi="Cambria"/>
          <w:bCs/>
          <w:sz w:val="28"/>
          <w:szCs w:val="28"/>
          <w:lang w:val="en-GB"/>
        </w:rPr>
        <w:t xml:space="preserve"> </w:t>
      </w:r>
      <w:r w:rsidRPr="00344BB5">
        <w:rPr>
          <w:rFonts w:ascii="Cambria" w:hAnsi="Cambria"/>
          <w:bCs/>
          <w:sz w:val="28"/>
          <w:szCs w:val="28"/>
          <w:lang w:val="en-GB"/>
        </w:rPr>
        <w:t>activities</w:t>
      </w:r>
    </w:p>
    <w:p w14:paraId="7BE7A5D3" w14:textId="7252DC8F" w:rsidR="001F24C3" w:rsidRPr="001F24C3" w:rsidRDefault="001F24C3" w:rsidP="001F24C3">
      <w:pPr>
        <w:pStyle w:val="BodyText"/>
        <w:numPr>
          <w:ilvl w:val="0"/>
          <w:numId w:val="31"/>
        </w:numPr>
        <w:spacing w:before="120" w:after="0" w:line="360" w:lineRule="auto"/>
        <w:rPr>
          <w:rFonts w:ascii="Cambria" w:hAnsi="Cambria"/>
          <w:bCs/>
          <w:sz w:val="28"/>
          <w:szCs w:val="28"/>
          <w:lang w:val="en-GB"/>
        </w:rPr>
      </w:pPr>
      <w:r w:rsidRPr="001F24C3">
        <w:rPr>
          <w:rFonts w:ascii="Cambria" w:hAnsi="Cambria"/>
          <w:bCs/>
          <w:sz w:val="28"/>
          <w:szCs w:val="28"/>
          <w:lang w:val="en-GB"/>
        </w:rPr>
        <w:t>Relations</w:t>
      </w:r>
      <w:r w:rsidR="00EE456D">
        <w:rPr>
          <w:rFonts w:ascii="Cambria" w:hAnsi="Cambria"/>
          <w:bCs/>
          <w:sz w:val="28"/>
          <w:szCs w:val="28"/>
          <w:lang w:val="en-GB"/>
        </w:rPr>
        <w:t xml:space="preserve"> </w:t>
      </w:r>
      <w:r w:rsidRPr="001F24C3">
        <w:rPr>
          <w:rFonts w:ascii="Cambria" w:hAnsi="Cambria"/>
          <w:bCs/>
          <w:sz w:val="28"/>
          <w:szCs w:val="28"/>
          <w:lang w:val="en-GB"/>
        </w:rPr>
        <w:t>with</w:t>
      </w:r>
      <w:r w:rsidR="00EE456D">
        <w:rPr>
          <w:rFonts w:ascii="Cambria" w:hAnsi="Cambria"/>
          <w:bCs/>
          <w:sz w:val="28"/>
          <w:szCs w:val="28"/>
          <w:lang w:val="en-GB"/>
        </w:rPr>
        <w:t xml:space="preserve"> </w:t>
      </w:r>
      <w:r w:rsidRPr="001F24C3">
        <w:rPr>
          <w:rFonts w:ascii="Cambria" w:hAnsi="Cambria"/>
          <w:bCs/>
          <w:sz w:val="28"/>
          <w:szCs w:val="28"/>
          <w:lang w:val="en-GB"/>
        </w:rPr>
        <w:t>ministries</w:t>
      </w:r>
      <w:r w:rsidR="00EE456D">
        <w:rPr>
          <w:rFonts w:ascii="Cambria" w:hAnsi="Cambria"/>
          <w:bCs/>
          <w:sz w:val="28"/>
          <w:szCs w:val="28"/>
          <w:lang w:val="en-GB"/>
        </w:rPr>
        <w:t xml:space="preserve"> </w:t>
      </w:r>
      <w:r w:rsidRPr="001F24C3">
        <w:rPr>
          <w:rFonts w:ascii="Cambria" w:hAnsi="Cambria"/>
          <w:bCs/>
          <w:sz w:val="28"/>
          <w:szCs w:val="28"/>
          <w:lang w:val="en-GB"/>
        </w:rPr>
        <w:t>and</w:t>
      </w:r>
      <w:r w:rsidR="00EE456D">
        <w:rPr>
          <w:rFonts w:ascii="Cambria" w:hAnsi="Cambria"/>
          <w:bCs/>
          <w:sz w:val="28"/>
          <w:szCs w:val="28"/>
          <w:lang w:val="en-GB"/>
        </w:rPr>
        <w:t xml:space="preserve"> </w:t>
      </w:r>
      <w:r w:rsidRPr="001F24C3">
        <w:rPr>
          <w:rFonts w:ascii="Cambria" w:hAnsi="Cambria"/>
          <w:bCs/>
          <w:sz w:val="28"/>
          <w:szCs w:val="28"/>
          <w:lang w:val="en-GB"/>
        </w:rPr>
        <w:t>public</w:t>
      </w:r>
      <w:r w:rsidR="00EE456D">
        <w:rPr>
          <w:rFonts w:ascii="Cambria" w:hAnsi="Cambria"/>
          <w:bCs/>
          <w:sz w:val="28"/>
          <w:szCs w:val="28"/>
          <w:lang w:val="en-GB"/>
        </w:rPr>
        <w:t xml:space="preserve"> </w:t>
      </w:r>
      <w:r w:rsidRPr="001F24C3">
        <w:rPr>
          <w:rFonts w:ascii="Cambria" w:hAnsi="Cambria"/>
          <w:bCs/>
          <w:sz w:val="28"/>
          <w:szCs w:val="28"/>
          <w:lang w:val="en-GB"/>
        </w:rPr>
        <w:t>agencies</w:t>
      </w:r>
      <w:r w:rsidR="00EE456D">
        <w:rPr>
          <w:rFonts w:ascii="Cambria" w:hAnsi="Cambria"/>
          <w:bCs/>
          <w:sz w:val="28"/>
          <w:szCs w:val="28"/>
          <w:lang w:val="en-GB"/>
        </w:rPr>
        <w:t xml:space="preserve"> </w:t>
      </w:r>
      <w:r w:rsidRPr="001F24C3">
        <w:rPr>
          <w:rFonts w:ascii="Cambria" w:hAnsi="Cambria"/>
          <w:bCs/>
          <w:sz w:val="28"/>
          <w:szCs w:val="28"/>
          <w:lang w:val="en-GB"/>
        </w:rPr>
        <w:t>(including</w:t>
      </w:r>
      <w:r w:rsidR="00EE456D">
        <w:rPr>
          <w:rFonts w:ascii="Cambria" w:hAnsi="Cambria"/>
          <w:bCs/>
          <w:sz w:val="28"/>
          <w:szCs w:val="28"/>
          <w:lang w:val="en-GB"/>
        </w:rPr>
        <w:t xml:space="preserve"> </w:t>
      </w:r>
      <w:r w:rsidRPr="001F24C3">
        <w:rPr>
          <w:rFonts w:ascii="Cambria" w:hAnsi="Cambria"/>
          <w:bCs/>
          <w:sz w:val="28"/>
          <w:szCs w:val="28"/>
          <w:lang w:val="en-GB"/>
        </w:rPr>
        <w:t>local</w:t>
      </w:r>
      <w:r w:rsidR="00EE456D">
        <w:rPr>
          <w:rFonts w:ascii="Cambria" w:hAnsi="Cambria"/>
          <w:bCs/>
          <w:sz w:val="28"/>
          <w:szCs w:val="28"/>
          <w:lang w:val="en-GB"/>
        </w:rPr>
        <w:t xml:space="preserve"> </w:t>
      </w:r>
      <w:r w:rsidRPr="001F24C3">
        <w:rPr>
          <w:rFonts w:ascii="Cambria" w:hAnsi="Cambria"/>
          <w:bCs/>
          <w:sz w:val="28"/>
          <w:szCs w:val="28"/>
          <w:lang w:val="en-GB"/>
        </w:rPr>
        <w:t>governments)</w:t>
      </w:r>
    </w:p>
    <w:p w14:paraId="00D18837" w14:textId="026DFC39" w:rsidR="001F24C3" w:rsidRPr="001F24C3" w:rsidRDefault="001F24C3" w:rsidP="001F24C3">
      <w:pPr>
        <w:pStyle w:val="BodyText"/>
        <w:numPr>
          <w:ilvl w:val="0"/>
          <w:numId w:val="31"/>
        </w:numPr>
        <w:spacing w:before="120" w:after="0" w:line="360" w:lineRule="auto"/>
        <w:rPr>
          <w:rFonts w:ascii="Cambria" w:hAnsi="Cambria"/>
          <w:bCs/>
          <w:sz w:val="28"/>
          <w:szCs w:val="28"/>
          <w:lang w:val="en-GB"/>
        </w:rPr>
      </w:pPr>
      <w:r w:rsidRPr="001F24C3">
        <w:rPr>
          <w:rFonts w:ascii="Cambria" w:hAnsi="Cambria"/>
          <w:bCs/>
          <w:sz w:val="28"/>
          <w:szCs w:val="28"/>
          <w:lang w:val="en-GB"/>
        </w:rPr>
        <w:t>Relations</w:t>
      </w:r>
      <w:r w:rsidR="00EE456D">
        <w:rPr>
          <w:rFonts w:ascii="Cambria" w:hAnsi="Cambria"/>
          <w:bCs/>
          <w:sz w:val="28"/>
          <w:szCs w:val="28"/>
          <w:lang w:val="en-GB"/>
        </w:rPr>
        <w:t xml:space="preserve"> </w:t>
      </w:r>
      <w:r w:rsidRPr="001F24C3">
        <w:rPr>
          <w:rFonts w:ascii="Cambria" w:hAnsi="Cambria"/>
          <w:bCs/>
          <w:sz w:val="28"/>
          <w:szCs w:val="28"/>
          <w:lang w:val="en-GB"/>
        </w:rPr>
        <w:t>with</w:t>
      </w:r>
      <w:r w:rsidR="00EE456D">
        <w:rPr>
          <w:rFonts w:ascii="Cambria" w:hAnsi="Cambria"/>
          <w:bCs/>
          <w:sz w:val="28"/>
          <w:szCs w:val="28"/>
          <w:lang w:val="en-GB"/>
        </w:rPr>
        <w:t xml:space="preserve"> </w:t>
      </w:r>
      <w:r w:rsidRPr="001F24C3">
        <w:rPr>
          <w:rFonts w:ascii="Cambria" w:hAnsi="Cambria"/>
          <w:bCs/>
          <w:sz w:val="28"/>
          <w:szCs w:val="28"/>
          <w:lang w:val="en-GB"/>
        </w:rPr>
        <w:t>national</w:t>
      </w:r>
      <w:r w:rsidR="00EE456D">
        <w:rPr>
          <w:rFonts w:ascii="Cambria" w:hAnsi="Cambria"/>
          <w:bCs/>
          <w:sz w:val="28"/>
          <w:szCs w:val="28"/>
          <w:lang w:val="en-GB"/>
        </w:rPr>
        <w:t xml:space="preserve"> </w:t>
      </w:r>
      <w:r w:rsidRPr="001F24C3">
        <w:rPr>
          <w:rFonts w:ascii="Cambria" w:hAnsi="Cambria"/>
          <w:bCs/>
          <w:sz w:val="28"/>
          <w:szCs w:val="28"/>
          <w:lang w:val="en-GB"/>
        </w:rPr>
        <w:t>and</w:t>
      </w:r>
      <w:r w:rsidR="00EE456D">
        <w:rPr>
          <w:rFonts w:ascii="Cambria" w:hAnsi="Cambria"/>
          <w:bCs/>
          <w:sz w:val="28"/>
          <w:szCs w:val="28"/>
          <w:lang w:val="en-GB"/>
        </w:rPr>
        <w:t xml:space="preserve"> </w:t>
      </w:r>
      <w:r w:rsidRPr="001F24C3">
        <w:rPr>
          <w:rFonts w:ascii="Cambria" w:hAnsi="Cambria"/>
          <w:bCs/>
          <w:sz w:val="28"/>
          <w:szCs w:val="28"/>
          <w:lang w:val="en-GB"/>
        </w:rPr>
        <w:t>supranational</w:t>
      </w:r>
      <w:r w:rsidR="00EE456D">
        <w:rPr>
          <w:rFonts w:ascii="Cambria" w:hAnsi="Cambria"/>
          <w:bCs/>
          <w:sz w:val="28"/>
          <w:szCs w:val="28"/>
          <w:lang w:val="en-GB"/>
        </w:rPr>
        <w:t xml:space="preserve"> </w:t>
      </w:r>
      <w:r w:rsidRPr="001F24C3">
        <w:rPr>
          <w:rFonts w:ascii="Cambria" w:hAnsi="Cambria"/>
          <w:bCs/>
          <w:sz w:val="28"/>
          <w:szCs w:val="28"/>
          <w:lang w:val="en-GB"/>
        </w:rPr>
        <w:t>governmental</w:t>
      </w:r>
      <w:r w:rsidR="00EE456D">
        <w:rPr>
          <w:rFonts w:ascii="Cambria" w:hAnsi="Cambria"/>
          <w:bCs/>
          <w:sz w:val="28"/>
          <w:szCs w:val="28"/>
          <w:lang w:val="en-GB"/>
        </w:rPr>
        <w:t xml:space="preserve"> </w:t>
      </w:r>
      <w:r w:rsidRPr="001F24C3">
        <w:rPr>
          <w:rFonts w:ascii="Cambria" w:hAnsi="Cambria"/>
          <w:bCs/>
          <w:sz w:val="28"/>
          <w:szCs w:val="28"/>
          <w:lang w:val="en-GB"/>
        </w:rPr>
        <w:t>and</w:t>
      </w:r>
      <w:r w:rsidR="00EE456D">
        <w:rPr>
          <w:rFonts w:ascii="Cambria" w:hAnsi="Cambria"/>
          <w:bCs/>
          <w:sz w:val="28"/>
          <w:szCs w:val="28"/>
          <w:lang w:val="en-GB"/>
        </w:rPr>
        <w:t xml:space="preserve"> </w:t>
      </w:r>
      <w:r w:rsidRPr="001F24C3">
        <w:rPr>
          <w:rFonts w:ascii="Cambria" w:hAnsi="Cambria"/>
          <w:bCs/>
          <w:sz w:val="28"/>
          <w:szCs w:val="28"/>
          <w:lang w:val="en-GB"/>
        </w:rPr>
        <w:t>legislative</w:t>
      </w:r>
      <w:r w:rsidR="00EE456D">
        <w:rPr>
          <w:rFonts w:ascii="Cambria" w:hAnsi="Cambria"/>
          <w:bCs/>
          <w:sz w:val="28"/>
          <w:szCs w:val="28"/>
          <w:lang w:val="en-GB"/>
        </w:rPr>
        <w:t xml:space="preserve"> </w:t>
      </w:r>
      <w:r w:rsidRPr="001F24C3">
        <w:rPr>
          <w:rFonts w:ascii="Cambria" w:hAnsi="Cambria"/>
          <w:bCs/>
          <w:sz w:val="28"/>
          <w:szCs w:val="28"/>
          <w:lang w:val="en-GB"/>
        </w:rPr>
        <w:t>institutions</w:t>
      </w:r>
      <w:r w:rsidR="00EE456D">
        <w:rPr>
          <w:rFonts w:ascii="Cambria" w:hAnsi="Cambria"/>
          <w:bCs/>
          <w:sz w:val="28"/>
          <w:szCs w:val="28"/>
          <w:lang w:val="en-GB"/>
        </w:rPr>
        <w:t xml:space="preserve"> </w:t>
      </w:r>
      <w:r w:rsidRPr="001F24C3">
        <w:rPr>
          <w:rFonts w:ascii="Cambria" w:hAnsi="Cambria"/>
          <w:bCs/>
          <w:sz w:val="28"/>
          <w:szCs w:val="28"/>
          <w:lang w:val="en-GB"/>
        </w:rPr>
        <w:t>and</w:t>
      </w:r>
      <w:r w:rsidR="00EE456D">
        <w:rPr>
          <w:rFonts w:ascii="Cambria" w:hAnsi="Cambria"/>
          <w:bCs/>
          <w:sz w:val="28"/>
          <w:szCs w:val="28"/>
          <w:lang w:val="en-GB"/>
        </w:rPr>
        <w:t xml:space="preserve"> </w:t>
      </w:r>
      <w:r w:rsidRPr="001F24C3">
        <w:rPr>
          <w:rFonts w:ascii="Cambria" w:hAnsi="Cambria"/>
          <w:bCs/>
          <w:sz w:val="28"/>
          <w:szCs w:val="28"/>
          <w:lang w:val="en-GB"/>
        </w:rPr>
        <w:t>Administrative</w:t>
      </w:r>
      <w:r w:rsidR="00EE456D">
        <w:rPr>
          <w:rFonts w:ascii="Cambria" w:hAnsi="Cambria"/>
          <w:bCs/>
          <w:sz w:val="28"/>
          <w:szCs w:val="28"/>
          <w:lang w:val="en-GB"/>
        </w:rPr>
        <w:t xml:space="preserve"> </w:t>
      </w:r>
      <w:r w:rsidRPr="001F24C3">
        <w:rPr>
          <w:rFonts w:ascii="Cambria" w:hAnsi="Cambria"/>
          <w:bCs/>
          <w:sz w:val="28"/>
          <w:szCs w:val="28"/>
          <w:lang w:val="en-GB"/>
        </w:rPr>
        <w:t>Authorities</w:t>
      </w:r>
    </w:p>
    <w:p w14:paraId="01636380" w14:textId="5784DDAD" w:rsidR="001F24C3" w:rsidRPr="001F24C3" w:rsidRDefault="001F24C3" w:rsidP="001F24C3">
      <w:pPr>
        <w:pStyle w:val="BodyText"/>
        <w:numPr>
          <w:ilvl w:val="0"/>
          <w:numId w:val="31"/>
        </w:numPr>
        <w:spacing w:before="120" w:after="0" w:line="360" w:lineRule="auto"/>
        <w:rPr>
          <w:rFonts w:ascii="Cambria" w:hAnsi="Cambria"/>
          <w:bCs/>
          <w:sz w:val="28"/>
          <w:szCs w:val="28"/>
          <w:lang w:val="en-GB"/>
        </w:rPr>
      </w:pPr>
      <w:r w:rsidRPr="001F24C3">
        <w:rPr>
          <w:rFonts w:ascii="Cambria" w:hAnsi="Cambria"/>
          <w:bCs/>
          <w:sz w:val="28"/>
          <w:szCs w:val="28"/>
          <w:lang w:val="en-GB"/>
        </w:rPr>
        <w:t>Relations</w:t>
      </w:r>
      <w:r w:rsidR="00EE456D">
        <w:rPr>
          <w:rFonts w:ascii="Cambria" w:hAnsi="Cambria"/>
          <w:bCs/>
          <w:sz w:val="28"/>
          <w:szCs w:val="28"/>
          <w:lang w:val="en-GB"/>
        </w:rPr>
        <w:t xml:space="preserve"> </w:t>
      </w:r>
      <w:r w:rsidRPr="001F24C3">
        <w:rPr>
          <w:rFonts w:ascii="Cambria" w:hAnsi="Cambria"/>
          <w:bCs/>
          <w:sz w:val="28"/>
          <w:szCs w:val="28"/>
          <w:lang w:val="en-GB"/>
        </w:rPr>
        <w:t>with</w:t>
      </w:r>
      <w:r w:rsidR="00EE456D">
        <w:rPr>
          <w:rFonts w:ascii="Cambria" w:hAnsi="Cambria"/>
          <w:bCs/>
          <w:sz w:val="28"/>
          <w:szCs w:val="28"/>
          <w:lang w:val="en-GB"/>
        </w:rPr>
        <w:t xml:space="preserve"> </w:t>
      </w:r>
      <w:r w:rsidRPr="001F24C3">
        <w:rPr>
          <w:rFonts w:ascii="Cambria" w:hAnsi="Cambria"/>
          <w:bCs/>
          <w:sz w:val="28"/>
          <w:szCs w:val="28"/>
          <w:lang w:val="en-GB"/>
        </w:rPr>
        <w:t>Judicial</w:t>
      </w:r>
      <w:r w:rsidR="00EE456D">
        <w:rPr>
          <w:rFonts w:ascii="Cambria" w:hAnsi="Cambria"/>
          <w:bCs/>
          <w:sz w:val="28"/>
          <w:szCs w:val="28"/>
          <w:lang w:val="en-GB"/>
        </w:rPr>
        <w:t xml:space="preserve"> </w:t>
      </w:r>
      <w:r w:rsidRPr="001F24C3">
        <w:rPr>
          <w:rFonts w:ascii="Cambria" w:hAnsi="Cambria"/>
          <w:bCs/>
          <w:sz w:val="28"/>
          <w:szCs w:val="28"/>
          <w:lang w:val="en-GB"/>
        </w:rPr>
        <w:t>Authorities</w:t>
      </w:r>
    </w:p>
    <w:p w14:paraId="5CECDDD9" w14:textId="636B016D" w:rsidR="001F24C3" w:rsidRPr="001F24C3" w:rsidRDefault="001F24C3" w:rsidP="001F24C3">
      <w:pPr>
        <w:pStyle w:val="BodyText"/>
        <w:numPr>
          <w:ilvl w:val="0"/>
          <w:numId w:val="31"/>
        </w:numPr>
        <w:spacing w:before="120" w:after="0" w:line="360" w:lineRule="auto"/>
        <w:rPr>
          <w:rFonts w:ascii="Cambria" w:hAnsi="Cambria"/>
          <w:bCs/>
          <w:sz w:val="28"/>
          <w:szCs w:val="28"/>
          <w:lang w:val="en-GB"/>
        </w:rPr>
      </w:pPr>
      <w:r w:rsidRPr="001F24C3">
        <w:rPr>
          <w:rFonts w:ascii="Cambria" w:hAnsi="Cambria"/>
          <w:bCs/>
          <w:sz w:val="28"/>
          <w:szCs w:val="28"/>
          <w:lang w:val="en-GB"/>
        </w:rPr>
        <w:t>Relations</w:t>
      </w:r>
      <w:r w:rsidR="00EE456D">
        <w:rPr>
          <w:rFonts w:ascii="Cambria" w:hAnsi="Cambria"/>
          <w:bCs/>
          <w:sz w:val="28"/>
          <w:szCs w:val="28"/>
          <w:lang w:val="en-GB"/>
        </w:rPr>
        <w:t xml:space="preserve"> </w:t>
      </w:r>
      <w:r w:rsidRPr="001F24C3">
        <w:rPr>
          <w:rFonts w:ascii="Cambria" w:hAnsi="Cambria"/>
          <w:bCs/>
          <w:sz w:val="28"/>
          <w:szCs w:val="28"/>
          <w:lang w:val="en-GB"/>
        </w:rPr>
        <w:t>with</w:t>
      </w:r>
      <w:r w:rsidR="00EE456D">
        <w:rPr>
          <w:rFonts w:ascii="Cambria" w:hAnsi="Cambria"/>
          <w:bCs/>
          <w:sz w:val="28"/>
          <w:szCs w:val="28"/>
          <w:lang w:val="en-GB"/>
        </w:rPr>
        <w:t xml:space="preserve"> </w:t>
      </w:r>
      <w:r w:rsidRPr="001F24C3">
        <w:rPr>
          <w:rFonts w:ascii="Cambria" w:hAnsi="Cambria"/>
          <w:bCs/>
          <w:sz w:val="28"/>
          <w:szCs w:val="28"/>
          <w:lang w:val="en-GB"/>
        </w:rPr>
        <w:t>research</w:t>
      </w:r>
      <w:r w:rsidR="00EE456D">
        <w:rPr>
          <w:rFonts w:ascii="Cambria" w:hAnsi="Cambria"/>
          <w:bCs/>
          <w:sz w:val="28"/>
          <w:szCs w:val="28"/>
          <w:lang w:val="en-GB"/>
        </w:rPr>
        <w:t xml:space="preserve"> </w:t>
      </w:r>
      <w:r w:rsidRPr="001F24C3">
        <w:rPr>
          <w:rFonts w:ascii="Cambria" w:hAnsi="Cambria"/>
          <w:bCs/>
          <w:sz w:val="28"/>
          <w:szCs w:val="28"/>
          <w:lang w:val="en-GB"/>
        </w:rPr>
        <w:t>institutes,</w:t>
      </w:r>
      <w:r w:rsidR="00EE456D">
        <w:rPr>
          <w:rFonts w:ascii="Cambria" w:hAnsi="Cambria"/>
          <w:bCs/>
          <w:sz w:val="28"/>
          <w:szCs w:val="28"/>
          <w:lang w:val="en-GB"/>
        </w:rPr>
        <w:t xml:space="preserve"> </w:t>
      </w:r>
      <w:r w:rsidRPr="001F24C3">
        <w:rPr>
          <w:rFonts w:ascii="Cambria" w:hAnsi="Cambria"/>
          <w:bCs/>
          <w:sz w:val="28"/>
          <w:szCs w:val="28"/>
          <w:lang w:val="en-GB"/>
        </w:rPr>
        <w:t>universities</w:t>
      </w:r>
      <w:r w:rsidR="00EE456D">
        <w:rPr>
          <w:rFonts w:ascii="Cambria" w:hAnsi="Cambria"/>
          <w:bCs/>
          <w:sz w:val="28"/>
          <w:szCs w:val="28"/>
          <w:lang w:val="en-GB"/>
        </w:rPr>
        <w:t xml:space="preserve"> </w:t>
      </w:r>
      <w:r w:rsidRPr="001F24C3">
        <w:rPr>
          <w:rFonts w:ascii="Cambria" w:hAnsi="Cambria"/>
          <w:bCs/>
          <w:sz w:val="28"/>
          <w:szCs w:val="28"/>
          <w:lang w:val="en-GB"/>
        </w:rPr>
        <w:t>and</w:t>
      </w:r>
      <w:r w:rsidR="00EE456D">
        <w:rPr>
          <w:rFonts w:ascii="Cambria" w:hAnsi="Cambria"/>
          <w:bCs/>
          <w:sz w:val="28"/>
          <w:szCs w:val="28"/>
          <w:lang w:val="en-GB"/>
        </w:rPr>
        <w:t xml:space="preserve"> </w:t>
      </w:r>
      <w:r w:rsidRPr="001F24C3">
        <w:rPr>
          <w:rFonts w:ascii="Cambria" w:hAnsi="Cambria"/>
          <w:bCs/>
          <w:sz w:val="28"/>
          <w:szCs w:val="28"/>
          <w:lang w:val="en-GB"/>
        </w:rPr>
        <w:t>public</w:t>
      </w:r>
      <w:r w:rsidR="00EE456D">
        <w:rPr>
          <w:rFonts w:ascii="Cambria" w:hAnsi="Cambria"/>
          <w:bCs/>
          <w:sz w:val="28"/>
          <w:szCs w:val="28"/>
          <w:lang w:val="en-GB"/>
        </w:rPr>
        <w:t xml:space="preserve"> </w:t>
      </w:r>
      <w:r w:rsidRPr="001F24C3">
        <w:rPr>
          <w:rFonts w:ascii="Cambria" w:hAnsi="Cambria"/>
          <w:bCs/>
          <w:sz w:val="28"/>
          <w:szCs w:val="28"/>
          <w:lang w:val="en-GB"/>
        </w:rPr>
        <w:t>health</w:t>
      </w:r>
      <w:r w:rsidR="00EE456D">
        <w:rPr>
          <w:rFonts w:ascii="Cambria" w:hAnsi="Cambria"/>
          <w:bCs/>
          <w:sz w:val="28"/>
          <w:szCs w:val="28"/>
          <w:lang w:val="en-GB"/>
        </w:rPr>
        <w:t xml:space="preserve"> </w:t>
      </w:r>
      <w:r w:rsidRPr="001F24C3">
        <w:rPr>
          <w:rFonts w:ascii="Cambria" w:hAnsi="Cambria"/>
          <w:bCs/>
          <w:sz w:val="28"/>
          <w:szCs w:val="28"/>
          <w:lang w:val="en-GB"/>
        </w:rPr>
        <w:t>facilities</w:t>
      </w:r>
    </w:p>
    <w:p w14:paraId="0607A397" w14:textId="733C015D" w:rsidR="001F24C3" w:rsidRPr="001F24C3" w:rsidRDefault="001F24C3" w:rsidP="001F24C3">
      <w:pPr>
        <w:pStyle w:val="BodyText"/>
        <w:numPr>
          <w:ilvl w:val="0"/>
          <w:numId w:val="31"/>
        </w:numPr>
        <w:spacing w:before="120" w:after="0" w:line="360" w:lineRule="auto"/>
        <w:rPr>
          <w:rFonts w:ascii="Cambria" w:hAnsi="Cambria"/>
          <w:bCs/>
          <w:sz w:val="28"/>
          <w:szCs w:val="28"/>
          <w:lang w:val="en-GB"/>
        </w:rPr>
      </w:pPr>
      <w:r w:rsidRPr="001F24C3">
        <w:rPr>
          <w:rFonts w:ascii="Cambria" w:hAnsi="Cambria"/>
          <w:bCs/>
          <w:sz w:val="28"/>
          <w:szCs w:val="28"/>
          <w:lang w:val="en-GB"/>
        </w:rPr>
        <w:t>Communications</w:t>
      </w:r>
      <w:r w:rsidR="00EE456D">
        <w:rPr>
          <w:rFonts w:ascii="Cambria" w:hAnsi="Cambria"/>
          <w:bCs/>
          <w:sz w:val="28"/>
          <w:szCs w:val="28"/>
          <w:lang w:val="en-GB"/>
        </w:rPr>
        <w:t xml:space="preserve"> </w:t>
      </w:r>
      <w:r w:rsidRPr="001F24C3">
        <w:rPr>
          <w:rFonts w:ascii="Cambria" w:hAnsi="Cambria"/>
          <w:bCs/>
          <w:sz w:val="28"/>
          <w:szCs w:val="28"/>
          <w:lang w:val="en-GB"/>
        </w:rPr>
        <w:t>to</w:t>
      </w:r>
      <w:r w:rsidR="00EE456D">
        <w:rPr>
          <w:rFonts w:ascii="Cambria" w:hAnsi="Cambria"/>
          <w:bCs/>
          <w:sz w:val="28"/>
          <w:szCs w:val="28"/>
          <w:lang w:val="en-GB"/>
        </w:rPr>
        <w:t xml:space="preserve"> </w:t>
      </w:r>
      <w:r w:rsidRPr="001F24C3">
        <w:rPr>
          <w:rFonts w:ascii="Cambria" w:hAnsi="Cambria"/>
          <w:bCs/>
          <w:sz w:val="28"/>
          <w:szCs w:val="28"/>
          <w:lang w:val="en-GB"/>
        </w:rPr>
        <w:t>the</w:t>
      </w:r>
      <w:r w:rsidR="00EE456D">
        <w:rPr>
          <w:rFonts w:ascii="Cambria" w:hAnsi="Cambria"/>
          <w:bCs/>
          <w:sz w:val="28"/>
          <w:szCs w:val="28"/>
          <w:lang w:val="en-GB"/>
        </w:rPr>
        <w:t xml:space="preserve"> </w:t>
      </w:r>
      <w:r w:rsidRPr="001F24C3">
        <w:rPr>
          <w:rFonts w:ascii="Cambria" w:hAnsi="Cambria"/>
          <w:bCs/>
          <w:sz w:val="28"/>
          <w:szCs w:val="28"/>
          <w:lang w:val="en-GB"/>
        </w:rPr>
        <w:t>public</w:t>
      </w:r>
      <w:r w:rsidR="00EE456D">
        <w:rPr>
          <w:rFonts w:ascii="Cambria" w:hAnsi="Cambria"/>
          <w:bCs/>
          <w:sz w:val="28"/>
          <w:szCs w:val="28"/>
          <w:lang w:val="en-GB"/>
        </w:rPr>
        <w:t xml:space="preserve"> </w:t>
      </w:r>
    </w:p>
    <w:p w14:paraId="6E1B833D" w14:textId="177A5480" w:rsidR="001F24C3" w:rsidRPr="001F24C3" w:rsidRDefault="001F24C3" w:rsidP="001F24C3">
      <w:pPr>
        <w:pStyle w:val="BodyText"/>
        <w:numPr>
          <w:ilvl w:val="0"/>
          <w:numId w:val="31"/>
        </w:numPr>
        <w:spacing w:before="120" w:after="0" w:line="360" w:lineRule="auto"/>
        <w:rPr>
          <w:rFonts w:ascii="Cambria" w:hAnsi="Cambria"/>
          <w:bCs/>
          <w:sz w:val="28"/>
          <w:szCs w:val="28"/>
          <w:lang w:val="en-GB"/>
        </w:rPr>
      </w:pPr>
      <w:r w:rsidRPr="001F24C3">
        <w:rPr>
          <w:rFonts w:ascii="Cambria" w:hAnsi="Cambria"/>
          <w:bCs/>
          <w:sz w:val="28"/>
          <w:szCs w:val="28"/>
          <w:lang w:val="en-GB"/>
        </w:rPr>
        <w:lastRenderedPageBreak/>
        <w:t>Procurement</w:t>
      </w:r>
      <w:r w:rsidR="00EE456D">
        <w:rPr>
          <w:rFonts w:ascii="Cambria" w:hAnsi="Cambria"/>
          <w:bCs/>
          <w:sz w:val="28"/>
          <w:szCs w:val="28"/>
          <w:lang w:val="en-GB"/>
        </w:rPr>
        <w:t xml:space="preserve"> </w:t>
      </w:r>
      <w:r w:rsidRPr="001F24C3">
        <w:rPr>
          <w:rFonts w:ascii="Cambria" w:hAnsi="Cambria"/>
          <w:bCs/>
          <w:sz w:val="28"/>
          <w:szCs w:val="28"/>
          <w:lang w:val="en-GB"/>
        </w:rPr>
        <w:t>management,</w:t>
      </w:r>
      <w:r w:rsidR="00EE456D">
        <w:rPr>
          <w:rFonts w:ascii="Cambria" w:hAnsi="Cambria"/>
          <w:bCs/>
          <w:sz w:val="28"/>
          <w:szCs w:val="28"/>
          <w:lang w:val="en-GB"/>
        </w:rPr>
        <w:t xml:space="preserve"> </w:t>
      </w:r>
      <w:r w:rsidRPr="001F24C3">
        <w:rPr>
          <w:rFonts w:ascii="Cambria" w:hAnsi="Cambria"/>
          <w:bCs/>
          <w:sz w:val="28"/>
          <w:szCs w:val="28"/>
          <w:lang w:val="en-GB"/>
        </w:rPr>
        <w:t>with</w:t>
      </w:r>
      <w:r w:rsidR="00EE456D">
        <w:rPr>
          <w:rFonts w:ascii="Cambria" w:hAnsi="Cambria"/>
          <w:bCs/>
          <w:sz w:val="28"/>
          <w:szCs w:val="28"/>
          <w:lang w:val="en-GB"/>
        </w:rPr>
        <w:t xml:space="preserve"> </w:t>
      </w:r>
      <w:r w:rsidRPr="001F24C3">
        <w:rPr>
          <w:rFonts w:ascii="Cambria" w:hAnsi="Cambria"/>
          <w:bCs/>
          <w:sz w:val="28"/>
          <w:szCs w:val="28"/>
          <w:lang w:val="en-GB"/>
        </w:rPr>
        <w:t>particular</w:t>
      </w:r>
      <w:r w:rsidR="00EE456D">
        <w:rPr>
          <w:rFonts w:ascii="Cambria" w:hAnsi="Cambria"/>
          <w:bCs/>
          <w:sz w:val="28"/>
          <w:szCs w:val="28"/>
          <w:lang w:val="en-GB"/>
        </w:rPr>
        <w:t xml:space="preserve"> </w:t>
      </w:r>
      <w:r w:rsidRPr="001F24C3">
        <w:rPr>
          <w:rFonts w:ascii="Cambria" w:hAnsi="Cambria"/>
          <w:bCs/>
          <w:sz w:val="28"/>
          <w:szCs w:val="28"/>
          <w:lang w:val="en-GB"/>
        </w:rPr>
        <w:t>regard</w:t>
      </w:r>
      <w:r w:rsidR="00EE456D">
        <w:rPr>
          <w:rFonts w:ascii="Cambria" w:hAnsi="Cambria"/>
          <w:bCs/>
          <w:sz w:val="28"/>
          <w:szCs w:val="28"/>
          <w:lang w:val="en-GB"/>
        </w:rPr>
        <w:t xml:space="preserve"> </w:t>
      </w:r>
      <w:r w:rsidRPr="001F24C3">
        <w:rPr>
          <w:rFonts w:ascii="Cambria" w:hAnsi="Cambria"/>
          <w:bCs/>
          <w:sz w:val="28"/>
          <w:szCs w:val="28"/>
          <w:lang w:val="en-GB"/>
        </w:rPr>
        <w:t>to</w:t>
      </w:r>
      <w:r w:rsidR="00EE456D">
        <w:rPr>
          <w:rFonts w:ascii="Cambria" w:hAnsi="Cambria"/>
          <w:bCs/>
          <w:sz w:val="28"/>
          <w:szCs w:val="28"/>
          <w:lang w:val="en-GB"/>
        </w:rPr>
        <w:t xml:space="preserve"> </w:t>
      </w:r>
      <w:r w:rsidRPr="001F24C3">
        <w:rPr>
          <w:rFonts w:ascii="Cambria" w:hAnsi="Cambria"/>
          <w:bCs/>
          <w:sz w:val="28"/>
          <w:szCs w:val="28"/>
          <w:lang w:val="en-GB"/>
        </w:rPr>
        <w:t>the</w:t>
      </w:r>
      <w:r w:rsidR="00EE456D">
        <w:rPr>
          <w:rFonts w:ascii="Cambria" w:hAnsi="Cambria"/>
          <w:bCs/>
          <w:sz w:val="28"/>
          <w:szCs w:val="28"/>
          <w:lang w:val="en-GB"/>
        </w:rPr>
        <w:t xml:space="preserve"> </w:t>
      </w:r>
      <w:r w:rsidRPr="001F24C3">
        <w:rPr>
          <w:rFonts w:ascii="Cambria" w:hAnsi="Cambria"/>
          <w:bCs/>
          <w:sz w:val="28"/>
          <w:szCs w:val="28"/>
          <w:lang w:val="en-GB"/>
        </w:rPr>
        <w:t>definition</w:t>
      </w:r>
      <w:r w:rsidR="00EE456D">
        <w:rPr>
          <w:rFonts w:ascii="Cambria" w:hAnsi="Cambria"/>
          <w:bCs/>
          <w:sz w:val="28"/>
          <w:szCs w:val="28"/>
          <w:lang w:val="en-GB"/>
        </w:rPr>
        <w:t xml:space="preserve"> </w:t>
      </w:r>
      <w:r w:rsidRPr="001F24C3">
        <w:rPr>
          <w:rFonts w:ascii="Cambria" w:hAnsi="Cambria"/>
          <w:bCs/>
          <w:sz w:val="28"/>
          <w:szCs w:val="28"/>
          <w:lang w:val="en-GB"/>
        </w:rPr>
        <w:t>and</w:t>
      </w:r>
      <w:r w:rsidR="00EE456D">
        <w:rPr>
          <w:rFonts w:ascii="Cambria" w:hAnsi="Cambria"/>
          <w:bCs/>
          <w:sz w:val="28"/>
          <w:szCs w:val="28"/>
          <w:lang w:val="en-GB"/>
        </w:rPr>
        <w:t xml:space="preserve"> </w:t>
      </w:r>
      <w:r w:rsidRPr="001F24C3">
        <w:rPr>
          <w:rFonts w:ascii="Cambria" w:hAnsi="Cambria"/>
          <w:bCs/>
          <w:sz w:val="28"/>
          <w:szCs w:val="28"/>
          <w:lang w:val="en-GB"/>
        </w:rPr>
        <w:t>subsequent</w:t>
      </w:r>
      <w:r w:rsidR="00EE456D">
        <w:rPr>
          <w:rFonts w:ascii="Cambria" w:hAnsi="Cambria"/>
          <w:bCs/>
          <w:sz w:val="28"/>
          <w:szCs w:val="28"/>
          <w:lang w:val="en-GB"/>
        </w:rPr>
        <w:t xml:space="preserve"> </w:t>
      </w:r>
      <w:r w:rsidRPr="001F24C3">
        <w:rPr>
          <w:rFonts w:ascii="Cambria" w:hAnsi="Cambria"/>
          <w:bCs/>
          <w:sz w:val="28"/>
          <w:szCs w:val="28"/>
          <w:lang w:val="en-GB"/>
        </w:rPr>
        <w:t>fulfilment</w:t>
      </w:r>
      <w:r w:rsidR="00EE456D">
        <w:rPr>
          <w:rFonts w:ascii="Cambria" w:hAnsi="Cambria"/>
          <w:bCs/>
          <w:sz w:val="28"/>
          <w:szCs w:val="28"/>
          <w:lang w:val="en-GB"/>
        </w:rPr>
        <w:t xml:space="preserve"> </w:t>
      </w:r>
      <w:r w:rsidRPr="001F24C3">
        <w:rPr>
          <w:rFonts w:ascii="Cambria" w:hAnsi="Cambria"/>
          <w:bCs/>
          <w:sz w:val="28"/>
          <w:szCs w:val="28"/>
          <w:lang w:val="en-GB"/>
        </w:rPr>
        <w:t>of</w:t>
      </w:r>
      <w:r w:rsidR="00EE456D">
        <w:rPr>
          <w:rFonts w:ascii="Cambria" w:hAnsi="Cambria"/>
          <w:bCs/>
          <w:sz w:val="28"/>
          <w:szCs w:val="28"/>
          <w:lang w:val="en-GB"/>
        </w:rPr>
        <w:t xml:space="preserve"> </w:t>
      </w:r>
      <w:r w:rsidRPr="001F24C3">
        <w:rPr>
          <w:rFonts w:ascii="Cambria" w:hAnsi="Cambria"/>
          <w:bCs/>
          <w:sz w:val="28"/>
          <w:szCs w:val="28"/>
          <w:lang w:val="en-GB"/>
        </w:rPr>
        <w:t>contractual</w:t>
      </w:r>
      <w:r w:rsidR="00EE456D">
        <w:rPr>
          <w:rFonts w:ascii="Cambria" w:hAnsi="Cambria"/>
          <w:bCs/>
          <w:sz w:val="28"/>
          <w:szCs w:val="28"/>
          <w:lang w:val="en-GB"/>
        </w:rPr>
        <w:t xml:space="preserve"> </w:t>
      </w:r>
      <w:r w:rsidRPr="001F24C3">
        <w:rPr>
          <w:rFonts w:ascii="Cambria" w:hAnsi="Cambria"/>
          <w:bCs/>
          <w:sz w:val="28"/>
          <w:szCs w:val="28"/>
          <w:lang w:val="en-GB"/>
        </w:rPr>
        <w:t>provisions</w:t>
      </w:r>
    </w:p>
    <w:p w14:paraId="30869B85" w14:textId="5C664348" w:rsidR="001F24C3" w:rsidRDefault="001F24C3" w:rsidP="001F24C3">
      <w:pPr>
        <w:pStyle w:val="BodyText"/>
        <w:numPr>
          <w:ilvl w:val="0"/>
          <w:numId w:val="31"/>
        </w:numPr>
        <w:spacing w:before="120" w:after="0" w:line="360" w:lineRule="auto"/>
        <w:rPr>
          <w:rFonts w:ascii="Cambria" w:hAnsi="Cambria"/>
          <w:bCs/>
          <w:sz w:val="28"/>
          <w:szCs w:val="28"/>
          <w:lang w:val="en-GB"/>
        </w:rPr>
      </w:pPr>
      <w:r w:rsidRPr="001F24C3">
        <w:rPr>
          <w:rFonts w:ascii="Cambria" w:hAnsi="Cambria"/>
          <w:bCs/>
          <w:sz w:val="28"/>
          <w:szCs w:val="28"/>
          <w:lang w:val="en-GB"/>
        </w:rPr>
        <w:t>Relations</w:t>
      </w:r>
      <w:r w:rsidR="00EE456D">
        <w:rPr>
          <w:rFonts w:ascii="Cambria" w:hAnsi="Cambria"/>
          <w:bCs/>
          <w:sz w:val="28"/>
          <w:szCs w:val="28"/>
          <w:lang w:val="en-GB"/>
        </w:rPr>
        <w:t xml:space="preserve"> </w:t>
      </w:r>
      <w:r w:rsidRPr="001F24C3">
        <w:rPr>
          <w:rFonts w:ascii="Cambria" w:hAnsi="Cambria"/>
          <w:bCs/>
          <w:sz w:val="28"/>
          <w:szCs w:val="28"/>
          <w:lang w:val="en-GB"/>
        </w:rPr>
        <w:t>with</w:t>
      </w:r>
      <w:r w:rsidR="00EE456D">
        <w:rPr>
          <w:rFonts w:ascii="Cambria" w:hAnsi="Cambria"/>
          <w:bCs/>
          <w:sz w:val="28"/>
          <w:szCs w:val="28"/>
          <w:lang w:val="en-GB"/>
        </w:rPr>
        <w:t xml:space="preserve"> </w:t>
      </w:r>
      <w:r w:rsidRPr="001F24C3">
        <w:rPr>
          <w:rFonts w:ascii="Cambria" w:hAnsi="Cambria"/>
          <w:bCs/>
          <w:sz w:val="28"/>
          <w:szCs w:val="28"/>
          <w:lang w:val="en-GB"/>
        </w:rPr>
        <w:t>certifying</w:t>
      </w:r>
      <w:r w:rsidR="00EE456D">
        <w:rPr>
          <w:rFonts w:ascii="Cambria" w:hAnsi="Cambria"/>
          <w:bCs/>
          <w:sz w:val="28"/>
          <w:szCs w:val="28"/>
          <w:lang w:val="en-GB"/>
        </w:rPr>
        <w:t xml:space="preserve"> </w:t>
      </w:r>
      <w:r w:rsidRPr="001F24C3">
        <w:rPr>
          <w:rFonts w:ascii="Cambria" w:hAnsi="Cambria"/>
          <w:bCs/>
          <w:sz w:val="28"/>
          <w:szCs w:val="28"/>
          <w:lang w:val="en-GB"/>
        </w:rPr>
        <w:t>bodies</w:t>
      </w:r>
    </w:p>
    <w:p w14:paraId="37090792" w14:textId="31F77A9B" w:rsidR="001F24C3" w:rsidRPr="001F24C3" w:rsidRDefault="001F24C3" w:rsidP="001F24C3">
      <w:pPr>
        <w:pStyle w:val="BodyText"/>
        <w:numPr>
          <w:ilvl w:val="0"/>
          <w:numId w:val="31"/>
        </w:numPr>
        <w:spacing w:before="120" w:after="0" w:line="360" w:lineRule="auto"/>
        <w:rPr>
          <w:rFonts w:ascii="Cambria" w:hAnsi="Cambria"/>
          <w:bCs/>
          <w:sz w:val="28"/>
          <w:szCs w:val="28"/>
          <w:lang w:val="en-GB"/>
        </w:rPr>
      </w:pPr>
      <w:r w:rsidRPr="001F24C3">
        <w:rPr>
          <w:rFonts w:ascii="Cambria" w:hAnsi="Cambria"/>
          <w:bCs/>
          <w:sz w:val="28"/>
          <w:szCs w:val="28"/>
          <w:lang w:val="en-GB"/>
        </w:rPr>
        <w:t>Trade</w:t>
      </w:r>
      <w:r w:rsidR="00EE456D">
        <w:rPr>
          <w:rFonts w:ascii="Cambria" w:hAnsi="Cambria"/>
          <w:bCs/>
          <w:sz w:val="28"/>
          <w:szCs w:val="28"/>
          <w:lang w:val="en-GB"/>
        </w:rPr>
        <w:t xml:space="preserve"> </w:t>
      </w:r>
      <w:r w:rsidRPr="001F24C3">
        <w:rPr>
          <w:rFonts w:ascii="Cambria" w:hAnsi="Cambria"/>
          <w:bCs/>
          <w:sz w:val="28"/>
          <w:szCs w:val="28"/>
          <w:lang w:val="en-GB"/>
        </w:rPr>
        <w:t>Engagement</w:t>
      </w:r>
      <w:r w:rsidR="00EE456D">
        <w:rPr>
          <w:rFonts w:ascii="Cambria" w:hAnsi="Cambria"/>
          <w:bCs/>
          <w:sz w:val="28"/>
          <w:szCs w:val="28"/>
          <w:lang w:val="en-GB"/>
        </w:rPr>
        <w:t xml:space="preserve"> </w:t>
      </w:r>
      <w:r w:rsidRPr="001F24C3">
        <w:rPr>
          <w:rFonts w:ascii="Cambria" w:hAnsi="Cambria"/>
          <w:bCs/>
          <w:sz w:val="28"/>
          <w:szCs w:val="28"/>
          <w:lang w:val="en-GB"/>
        </w:rPr>
        <w:t>activities</w:t>
      </w:r>
      <w:r w:rsidR="00EE456D">
        <w:rPr>
          <w:rFonts w:ascii="Cambria" w:hAnsi="Cambria"/>
          <w:bCs/>
          <w:sz w:val="28"/>
          <w:szCs w:val="28"/>
          <w:lang w:val="en-GB"/>
        </w:rPr>
        <w:t xml:space="preserve"> </w:t>
      </w:r>
      <w:r w:rsidRPr="001F24C3">
        <w:rPr>
          <w:rFonts w:ascii="Cambria" w:hAnsi="Cambria"/>
          <w:bCs/>
          <w:sz w:val="28"/>
          <w:szCs w:val="28"/>
          <w:lang w:val="en-GB"/>
        </w:rPr>
        <w:t>towards</w:t>
      </w:r>
      <w:r w:rsidR="00EE456D">
        <w:rPr>
          <w:rFonts w:ascii="Cambria" w:hAnsi="Cambria"/>
          <w:bCs/>
          <w:sz w:val="28"/>
          <w:szCs w:val="28"/>
          <w:lang w:val="en-GB"/>
        </w:rPr>
        <w:t xml:space="preserve"> </w:t>
      </w:r>
      <w:r w:rsidRPr="001F24C3">
        <w:rPr>
          <w:rFonts w:ascii="Cambria" w:hAnsi="Cambria"/>
          <w:bCs/>
          <w:sz w:val="28"/>
          <w:szCs w:val="28"/>
          <w:lang w:val="en-GB"/>
        </w:rPr>
        <w:t>key</w:t>
      </w:r>
      <w:r w:rsidR="00EE456D">
        <w:rPr>
          <w:rFonts w:ascii="Cambria" w:hAnsi="Cambria"/>
          <w:bCs/>
          <w:sz w:val="28"/>
          <w:szCs w:val="28"/>
          <w:lang w:val="en-GB"/>
        </w:rPr>
        <w:t xml:space="preserve"> </w:t>
      </w:r>
      <w:r w:rsidRPr="001F24C3">
        <w:rPr>
          <w:rFonts w:ascii="Cambria" w:hAnsi="Cambria"/>
          <w:bCs/>
          <w:sz w:val="28"/>
          <w:szCs w:val="28"/>
          <w:lang w:val="en-GB"/>
        </w:rPr>
        <w:t>account</w:t>
      </w:r>
      <w:r w:rsidR="00EE456D">
        <w:rPr>
          <w:rFonts w:ascii="Cambria" w:hAnsi="Cambria"/>
          <w:bCs/>
          <w:sz w:val="28"/>
          <w:szCs w:val="28"/>
          <w:lang w:val="en-GB"/>
        </w:rPr>
        <w:t xml:space="preserve"> </w:t>
      </w:r>
      <w:r w:rsidRPr="001F24C3">
        <w:rPr>
          <w:rFonts w:ascii="Cambria" w:hAnsi="Cambria"/>
          <w:bCs/>
          <w:sz w:val="28"/>
          <w:szCs w:val="28"/>
          <w:lang w:val="en-GB"/>
        </w:rPr>
        <w:t>customers</w:t>
      </w:r>
    </w:p>
    <w:p w14:paraId="7074461A" w14:textId="363277EC" w:rsidR="001F24C3" w:rsidRPr="001F24C3" w:rsidRDefault="001F24C3" w:rsidP="001F24C3">
      <w:pPr>
        <w:pStyle w:val="BodyText"/>
        <w:numPr>
          <w:ilvl w:val="0"/>
          <w:numId w:val="31"/>
        </w:numPr>
        <w:spacing w:before="120" w:after="0" w:line="360" w:lineRule="auto"/>
        <w:rPr>
          <w:rFonts w:ascii="Cambria" w:hAnsi="Cambria"/>
          <w:bCs/>
          <w:sz w:val="28"/>
          <w:szCs w:val="28"/>
          <w:lang w:val="en-GB"/>
        </w:rPr>
      </w:pPr>
      <w:r w:rsidRPr="001F24C3">
        <w:rPr>
          <w:rFonts w:ascii="Cambria" w:hAnsi="Cambria"/>
          <w:bCs/>
          <w:sz w:val="28"/>
          <w:szCs w:val="28"/>
          <w:lang w:val="en-GB"/>
        </w:rPr>
        <w:t>Resale</w:t>
      </w:r>
      <w:r w:rsidR="00EE456D">
        <w:rPr>
          <w:rFonts w:ascii="Cambria" w:hAnsi="Cambria"/>
          <w:bCs/>
          <w:sz w:val="28"/>
          <w:szCs w:val="28"/>
          <w:lang w:val="en-GB"/>
        </w:rPr>
        <w:t xml:space="preserve"> </w:t>
      </w:r>
      <w:r w:rsidRPr="001F24C3">
        <w:rPr>
          <w:rFonts w:ascii="Cambria" w:hAnsi="Cambria"/>
          <w:bCs/>
          <w:sz w:val="28"/>
          <w:szCs w:val="28"/>
          <w:lang w:val="en-GB"/>
        </w:rPr>
        <w:t>of</w:t>
      </w:r>
      <w:r w:rsidR="00EE456D">
        <w:rPr>
          <w:rFonts w:ascii="Cambria" w:hAnsi="Cambria"/>
          <w:bCs/>
          <w:sz w:val="28"/>
          <w:szCs w:val="28"/>
          <w:lang w:val="en-GB"/>
        </w:rPr>
        <w:t xml:space="preserve"> </w:t>
      </w:r>
      <w:r w:rsidRPr="001F24C3">
        <w:rPr>
          <w:rFonts w:ascii="Cambria" w:hAnsi="Cambria"/>
          <w:bCs/>
          <w:sz w:val="28"/>
          <w:szCs w:val="28"/>
          <w:lang w:val="en-GB"/>
        </w:rPr>
        <w:t>raw</w:t>
      </w:r>
      <w:r w:rsidR="00EE456D">
        <w:rPr>
          <w:rFonts w:ascii="Cambria" w:hAnsi="Cambria"/>
          <w:bCs/>
          <w:sz w:val="28"/>
          <w:szCs w:val="28"/>
          <w:lang w:val="en-GB"/>
        </w:rPr>
        <w:t xml:space="preserve"> </w:t>
      </w:r>
      <w:r w:rsidRPr="001F24C3">
        <w:rPr>
          <w:rFonts w:ascii="Cambria" w:hAnsi="Cambria"/>
          <w:bCs/>
          <w:sz w:val="28"/>
          <w:szCs w:val="28"/>
          <w:lang w:val="en-GB"/>
        </w:rPr>
        <w:t>tobacco</w:t>
      </w:r>
    </w:p>
    <w:p w14:paraId="37B23A06" w14:textId="76A1A431" w:rsidR="001F24C3" w:rsidRPr="00344BB5" w:rsidRDefault="001F24C3" w:rsidP="001F24C3">
      <w:pPr>
        <w:pStyle w:val="BodyText"/>
        <w:numPr>
          <w:ilvl w:val="0"/>
          <w:numId w:val="31"/>
        </w:numPr>
        <w:spacing w:before="120" w:after="0" w:line="360" w:lineRule="auto"/>
        <w:rPr>
          <w:rFonts w:ascii="Cambria" w:hAnsi="Cambria"/>
          <w:bCs/>
          <w:sz w:val="28"/>
          <w:szCs w:val="28"/>
          <w:lang w:val="en-GB"/>
        </w:rPr>
      </w:pPr>
      <w:r w:rsidRPr="001F24C3">
        <w:rPr>
          <w:rFonts w:ascii="Cambria" w:hAnsi="Cambria"/>
          <w:bCs/>
          <w:sz w:val="28"/>
          <w:szCs w:val="28"/>
          <w:lang w:val="en-GB"/>
        </w:rPr>
        <w:t>Management</w:t>
      </w:r>
      <w:r w:rsidR="00EE456D">
        <w:rPr>
          <w:rFonts w:ascii="Cambria" w:hAnsi="Cambria"/>
          <w:bCs/>
          <w:sz w:val="28"/>
          <w:szCs w:val="28"/>
          <w:lang w:val="en-GB"/>
        </w:rPr>
        <w:t xml:space="preserve"> </w:t>
      </w:r>
      <w:r w:rsidRPr="001F24C3">
        <w:rPr>
          <w:rFonts w:ascii="Cambria" w:hAnsi="Cambria"/>
          <w:bCs/>
          <w:sz w:val="28"/>
          <w:szCs w:val="28"/>
          <w:lang w:val="en-GB"/>
        </w:rPr>
        <w:t>and</w:t>
      </w:r>
      <w:r w:rsidR="00EE456D">
        <w:rPr>
          <w:rFonts w:ascii="Cambria" w:hAnsi="Cambria"/>
          <w:bCs/>
          <w:sz w:val="28"/>
          <w:szCs w:val="28"/>
          <w:lang w:val="en-GB"/>
        </w:rPr>
        <w:t xml:space="preserve"> </w:t>
      </w:r>
      <w:r w:rsidRPr="001F24C3">
        <w:rPr>
          <w:rFonts w:ascii="Cambria" w:hAnsi="Cambria"/>
          <w:bCs/>
          <w:sz w:val="28"/>
          <w:szCs w:val="28"/>
          <w:lang w:val="en-GB"/>
        </w:rPr>
        <w:t>use</w:t>
      </w:r>
      <w:r w:rsidR="00EE456D">
        <w:rPr>
          <w:rFonts w:ascii="Cambria" w:hAnsi="Cambria"/>
          <w:bCs/>
          <w:sz w:val="28"/>
          <w:szCs w:val="28"/>
          <w:lang w:val="en-GB"/>
        </w:rPr>
        <w:t xml:space="preserve"> </w:t>
      </w:r>
      <w:r w:rsidRPr="001F24C3">
        <w:rPr>
          <w:rFonts w:ascii="Cambria" w:hAnsi="Cambria"/>
          <w:bCs/>
          <w:sz w:val="28"/>
          <w:szCs w:val="28"/>
          <w:lang w:val="en-GB"/>
        </w:rPr>
        <w:t>of</w:t>
      </w:r>
      <w:r w:rsidR="00EE456D">
        <w:rPr>
          <w:rFonts w:ascii="Cambria" w:hAnsi="Cambria"/>
          <w:bCs/>
          <w:sz w:val="28"/>
          <w:szCs w:val="28"/>
          <w:lang w:val="en-GB"/>
        </w:rPr>
        <w:t xml:space="preserve"> </w:t>
      </w:r>
      <w:r w:rsidRPr="001F24C3">
        <w:rPr>
          <w:rFonts w:ascii="Cambria" w:hAnsi="Cambria"/>
          <w:bCs/>
          <w:sz w:val="28"/>
          <w:szCs w:val="28"/>
          <w:lang w:val="en-GB"/>
        </w:rPr>
        <w:t>computer</w:t>
      </w:r>
      <w:r w:rsidR="00EE456D">
        <w:rPr>
          <w:rFonts w:ascii="Cambria" w:hAnsi="Cambria"/>
          <w:bCs/>
          <w:sz w:val="28"/>
          <w:szCs w:val="28"/>
          <w:lang w:val="en-GB"/>
        </w:rPr>
        <w:t xml:space="preserve"> </w:t>
      </w:r>
      <w:r w:rsidRPr="001F24C3">
        <w:rPr>
          <w:rFonts w:ascii="Cambria" w:hAnsi="Cambria"/>
          <w:bCs/>
          <w:sz w:val="28"/>
          <w:szCs w:val="28"/>
          <w:lang w:val="en-GB"/>
        </w:rPr>
        <w:t>and</w:t>
      </w:r>
      <w:r w:rsidR="00EE456D">
        <w:rPr>
          <w:rFonts w:ascii="Cambria" w:hAnsi="Cambria"/>
          <w:bCs/>
          <w:sz w:val="28"/>
          <w:szCs w:val="28"/>
          <w:lang w:val="en-GB"/>
        </w:rPr>
        <w:t xml:space="preserve"> </w:t>
      </w:r>
      <w:r w:rsidRPr="001F24C3">
        <w:rPr>
          <w:rFonts w:ascii="Cambria" w:hAnsi="Cambria"/>
          <w:bCs/>
          <w:sz w:val="28"/>
          <w:szCs w:val="28"/>
          <w:lang w:val="en-GB"/>
        </w:rPr>
        <w:t>telematics</w:t>
      </w:r>
      <w:r w:rsidR="00EE456D">
        <w:rPr>
          <w:rFonts w:ascii="Cambria" w:hAnsi="Cambria"/>
          <w:bCs/>
          <w:sz w:val="28"/>
          <w:szCs w:val="28"/>
          <w:lang w:val="en-GB"/>
        </w:rPr>
        <w:t xml:space="preserve"> </w:t>
      </w:r>
      <w:r w:rsidRPr="001F24C3">
        <w:rPr>
          <w:rFonts w:ascii="Cambria" w:hAnsi="Cambria"/>
          <w:bCs/>
          <w:sz w:val="28"/>
          <w:szCs w:val="28"/>
          <w:lang w:val="en-GB"/>
        </w:rPr>
        <w:t>systems</w:t>
      </w:r>
      <w:r w:rsidR="00EE456D">
        <w:rPr>
          <w:rFonts w:ascii="Cambria" w:hAnsi="Cambria"/>
          <w:bCs/>
          <w:sz w:val="28"/>
          <w:szCs w:val="28"/>
          <w:lang w:val="en-GB"/>
        </w:rPr>
        <w:t xml:space="preserve"> </w:t>
      </w:r>
      <w:r w:rsidRPr="001F24C3">
        <w:rPr>
          <w:rFonts w:ascii="Cambria" w:hAnsi="Cambria"/>
          <w:bCs/>
          <w:sz w:val="28"/>
          <w:szCs w:val="28"/>
          <w:lang w:val="en-GB"/>
        </w:rPr>
        <w:t>/</w:t>
      </w:r>
      <w:r w:rsidR="00EE456D">
        <w:rPr>
          <w:rFonts w:ascii="Cambria" w:hAnsi="Cambria"/>
          <w:bCs/>
          <w:sz w:val="28"/>
          <w:szCs w:val="28"/>
          <w:lang w:val="en-GB"/>
        </w:rPr>
        <w:t xml:space="preserve"> </w:t>
      </w:r>
      <w:r w:rsidRPr="001F24C3">
        <w:rPr>
          <w:rFonts w:ascii="Cambria" w:hAnsi="Cambria"/>
          <w:bCs/>
          <w:sz w:val="28"/>
          <w:szCs w:val="28"/>
          <w:lang w:val="en-GB"/>
        </w:rPr>
        <w:t>Training</w:t>
      </w:r>
      <w:r w:rsidR="00EE456D">
        <w:rPr>
          <w:rFonts w:ascii="Cambria" w:hAnsi="Cambria"/>
          <w:bCs/>
          <w:sz w:val="28"/>
          <w:szCs w:val="28"/>
          <w:lang w:val="en-GB"/>
        </w:rPr>
        <w:t xml:space="preserve"> </w:t>
      </w:r>
      <w:r w:rsidRPr="001F24C3">
        <w:rPr>
          <w:rFonts w:ascii="Cambria" w:hAnsi="Cambria"/>
          <w:bCs/>
          <w:sz w:val="28"/>
          <w:szCs w:val="28"/>
          <w:lang w:val="en-GB"/>
        </w:rPr>
        <w:t>or</w:t>
      </w:r>
      <w:r w:rsidR="00EE456D">
        <w:rPr>
          <w:rFonts w:ascii="Cambria" w:hAnsi="Cambria"/>
          <w:bCs/>
          <w:sz w:val="28"/>
          <w:szCs w:val="28"/>
          <w:lang w:val="en-GB"/>
        </w:rPr>
        <w:t xml:space="preserve"> </w:t>
      </w:r>
      <w:r w:rsidRPr="001F24C3">
        <w:rPr>
          <w:rFonts w:ascii="Cambria" w:hAnsi="Cambria"/>
          <w:bCs/>
          <w:sz w:val="28"/>
          <w:szCs w:val="28"/>
          <w:lang w:val="en-GB"/>
        </w:rPr>
        <w:t>use</w:t>
      </w:r>
      <w:r w:rsidR="00EE456D">
        <w:rPr>
          <w:rFonts w:ascii="Cambria" w:hAnsi="Cambria"/>
          <w:bCs/>
          <w:sz w:val="28"/>
          <w:szCs w:val="28"/>
          <w:lang w:val="en-GB"/>
        </w:rPr>
        <w:t xml:space="preserve"> </w:t>
      </w:r>
      <w:r w:rsidRPr="001F24C3">
        <w:rPr>
          <w:rFonts w:ascii="Cambria" w:hAnsi="Cambria"/>
          <w:bCs/>
          <w:sz w:val="28"/>
          <w:szCs w:val="28"/>
          <w:lang w:val="en-GB"/>
        </w:rPr>
        <w:t>of</w:t>
      </w:r>
      <w:r w:rsidR="00EE456D">
        <w:rPr>
          <w:rFonts w:ascii="Cambria" w:hAnsi="Cambria"/>
          <w:bCs/>
          <w:sz w:val="28"/>
          <w:szCs w:val="28"/>
          <w:lang w:val="en-GB"/>
        </w:rPr>
        <w:t xml:space="preserve"> </w:t>
      </w:r>
      <w:r w:rsidRPr="001F24C3">
        <w:rPr>
          <w:rFonts w:ascii="Cambria" w:hAnsi="Cambria"/>
          <w:bCs/>
          <w:sz w:val="28"/>
          <w:szCs w:val="28"/>
          <w:lang w:val="en-GB"/>
        </w:rPr>
        <w:t>computer</w:t>
      </w:r>
      <w:r w:rsidR="00EE456D">
        <w:rPr>
          <w:rFonts w:ascii="Cambria" w:hAnsi="Cambria"/>
          <w:bCs/>
          <w:sz w:val="28"/>
          <w:szCs w:val="28"/>
          <w:lang w:val="en-GB"/>
        </w:rPr>
        <w:t xml:space="preserve"> </w:t>
      </w:r>
      <w:r w:rsidRPr="001F24C3">
        <w:rPr>
          <w:rFonts w:ascii="Cambria" w:hAnsi="Cambria"/>
          <w:bCs/>
          <w:sz w:val="28"/>
          <w:szCs w:val="28"/>
          <w:lang w:val="en-GB"/>
        </w:rPr>
        <w:t>document</w:t>
      </w:r>
    </w:p>
    <w:p w14:paraId="4B68C548" w14:textId="215E136E" w:rsidR="00554E2E" w:rsidRPr="00344BB5" w:rsidRDefault="00554E2E" w:rsidP="00344BB5">
      <w:pPr>
        <w:pStyle w:val="BodyText"/>
        <w:tabs>
          <w:tab w:val="left" w:pos="0"/>
          <w:tab w:val="left" w:pos="142"/>
          <w:tab w:val="left" w:pos="426"/>
        </w:tabs>
        <w:spacing w:before="120" w:after="0" w:line="360" w:lineRule="auto"/>
        <w:jc w:val="both"/>
        <w:rPr>
          <w:rFonts w:ascii="Cambria" w:hAnsi="Cambria"/>
          <w:sz w:val="28"/>
          <w:szCs w:val="28"/>
          <w:lang w:val="en-GB"/>
        </w:rPr>
      </w:pP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individual</w:t>
      </w:r>
      <w:r w:rsidR="00EE456D">
        <w:rPr>
          <w:rFonts w:ascii="Cambria" w:hAnsi="Cambria"/>
          <w:sz w:val="28"/>
          <w:szCs w:val="28"/>
          <w:lang w:val="en-GB"/>
        </w:rPr>
        <w:t xml:space="preserve"> </w:t>
      </w:r>
      <w:r w:rsidRPr="00344BB5">
        <w:rPr>
          <w:rFonts w:ascii="Cambria" w:hAnsi="Cambria"/>
          <w:sz w:val="28"/>
          <w:szCs w:val="28"/>
          <w:lang w:val="en-GB"/>
        </w:rPr>
        <w:t>methods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perpetrating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oversight</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identified.</w:t>
      </w:r>
      <w:r w:rsidR="00EE456D">
        <w:rPr>
          <w:rFonts w:ascii="Cambria" w:hAnsi="Cambria"/>
          <w:sz w:val="28"/>
          <w:szCs w:val="28"/>
          <w:lang w:val="en-GB"/>
        </w:rPr>
        <w:t xml:space="preserve"> </w:t>
      </w:r>
    </w:p>
    <w:p w14:paraId="0D65317A" w14:textId="4AFAF1A4" w:rsidR="00554E2E" w:rsidRPr="00344BB5" w:rsidRDefault="00554E2E" w:rsidP="00344BB5">
      <w:pPr>
        <w:tabs>
          <w:tab w:val="left" w:pos="0"/>
        </w:tabs>
        <w:spacing w:before="120" w:line="360" w:lineRule="auto"/>
        <w:jc w:val="both"/>
        <w:rPr>
          <w:rFonts w:ascii="Cambria" w:hAnsi="Cambria"/>
          <w:sz w:val="28"/>
          <w:szCs w:val="28"/>
          <w:lang w:val="en-GB"/>
        </w:rPr>
      </w:pPr>
      <w:r w:rsidRPr="00344BB5">
        <w:rPr>
          <w:rFonts w:ascii="Cambria" w:hAnsi="Cambria"/>
          <w:b/>
          <w:bCs/>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Counterfeiting</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alteration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domestic</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trademarks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distinctive</w:t>
      </w:r>
      <w:r w:rsidR="00EE456D">
        <w:rPr>
          <w:rFonts w:ascii="Cambria" w:hAnsi="Cambria"/>
          <w:sz w:val="28"/>
          <w:szCs w:val="28"/>
          <w:lang w:val="en-GB"/>
        </w:rPr>
        <w:t xml:space="preserve"> </w:t>
      </w:r>
      <w:r w:rsidRPr="00344BB5">
        <w:rPr>
          <w:rFonts w:ascii="Cambria" w:hAnsi="Cambria"/>
          <w:sz w:val="28"/>
          <w:szCs w:val="28"/>
          <w:lang w:val="en-GB"/>
        </w:rPr>
        <w:t>signs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t>products,</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concert</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t>products</w:t>
      </w:r>
      <w:r w:rsidR="00EE456D">
        <w:rPr>
          <w:rFonts w:ascii="Cambria" w:hAnsi="Cambria"/>
          <w:sz w:val="28"/>
          <w:szCs w:val="28"/>
          <w:lang w:val="en-GB"/>
        </w:rPr>
        <w:t xml:space="preserve"> </w:t>
      </w:r>
      <w:r w:rsidRPr="00344BB5">
        <w:rPr>
          <w:rFonts w:ascii="Cambria" w:hAnsi="Cambria"/>
          <w:sz w:val="28"/>
          <w:szCs w:val="28"/>
          <w:lang w:val="en-GB"/>
        </w:rPr>
        <w:t>bearing</w:t>
      </w:r>
      <w:r w:rsidR="00EE456D">
        <w:rPr>
          <w:rFonts w:ascii="Cambria" w:hAnsi="Cambria"/>
          <w:sz w:val="28"/>
          <w:szCs w:val="28"/>
          <w:lang w:val="en-GB"/>
        </w:rPr>
        <w:t xml:space="preserve"> </w:t>
      </w:r>
      <w:r w:rsidRPr="00344BB5">
        <w:rPr>
          <w:rFonts w:ascii="Cambria" w:hAnsi="Cambria"/>
          <w:sz w:val="28"/>
          <w:szCs w:val="28"/>
          <w:lang w:val="en-GB"/>
        </w:rPr>
        <w:t>counterfeit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altered</w:t>
      </w:r>
      <w:r w:rsidR="00EE456D">
        <w:rPr>
          <w:rFonts w:ascii="Cambria" w:hAnsi="Cambria"/>
          <w:sz w:val="28"/>
          <w:szCs w:val="28"/>
          <w:lang w:val="en-GB"/>
        </w:rPr>
        <w:t xml:space="preserve"> </w:t>
      </w:r>
      <w:r w:rsidRPr="00344BB5">
        <w:rPr>
          <w:rFonts w:ascii="Cambria" w:hAnsi="Cambria"/>
          <w:sz w:val="28"/>
          <w:szCs w:val="28"/>
          <w:lang w:val="en-GB"/>
        </w:rPr>
        <w:t>domestic</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trademarks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d</w:t>
      </w:r>
      <w:r w:rsidR="00344BB5">
        <w:rPr>
          <w:rFonts w:ascii="Cambria" w:hAnsi="Cambria"/>
          <w:sz w:val="28"/>
          <w:szCs w:val="28"/>
          <w:lang w:val="en-GB"/>
        </w:rPr>
        <w:t>istinctive</w:t>
      </w:r>
      <w:r w:rsidR="00EE456D">
        <w:rPr>
          <w:rFonts w:ascii="Cambria" w:hAnsi="Cambria"/>
          <w:sz w:val="28"/>
          <w:szCs w:val="28"/>
          <w:lang w:val="en-GB"/>
        </w:rPr>
        <w:t xml:space="preserve"> </w:t>
      </w:r>
      <w:r w:rsidR="00344BB5">
        <w:rPr>
          <w:rFonts w:ascii="Cambria" w:hAnsi="Cambria"/>
          <w:sz w:val="28"/>
          <w:szCs w:val="28"/>
          <w:lang w:val="en-GB"/>
        </w:rPr>
        <w:t>signs.</w:t>
      </w:r>
    </w:p>
    <w:p w14:paraId="7E27D262" w14:textId="179A0C79" w:rsidR="00554E2E" w:rsidRPr="001F24C3" w:rsidRDefault="00554E2E" w:rsidP="00344BB5">
      <w:pPr>
        <w:spacing w:before="120" w:line="360" w:lineRule="auto"/>
        <w:jc w:val="both"/>
        <w:rPr>
          <w:rFonts w:ascii="Cambria" w:hAnsi="Cambria"/>
          <w:sz w:val="28"/>
          <w:szCs w:val="28"/>
          <w:lang w:val="en-GB"/>
        </w:rPr>
      </w:pPr>
      <w:r w:rsidRPr="00344BB5">
        <w:rPr>
          <w:rFonts w:ascii="Cambria" w:hAnsi="Cambria"/>
          <w:b/>
          <w:bCs/>
          <w:sz w:val="28"/>
          <w:szCs w:val="28"/>
          <w:lang w:val="en-GB"/>
        </w:rPr>
        <w:t>b)</w:t>
      </w:r>
      <w:r w:rsidR="00EE456D">
        <w:rPr>
          <w:rFonts w:ascii="Cambria" w:hAnsi="Cambria"/>
          <w:b/>
          <w:bCs/>
          <w:sz w:val="28"/>
          <w:szCs w:val="28"/>
          <w:lang w:val="en-GB"/>
        </w:rPr>
        <w:t xml:space="preserve"> </w:t>
      </w:r>
      <w:r w:rsidRPr="00344BB5">
        <w:rPr>
          <w:rFonts w:ascii="Cambria" w:hAnsi="Cambria"/>
          <w:sz w:val="28"/>
          <w:szCs w:val="28"/>
          <w:lang w:val="en-GB"/>
        </w:rPr>
        <w:t>Bringing</w:t>
      </w:r>
      <w:r w:rsidR="00EE456D">
        <w:rPr>
          <w:rFonts w:ascii="Cambria" w:hAnsi="Cambria"/>
          <w:sz w:val="28"/>
          <w:szCs w:val="28"/>
          <w:lang w:val="en-GB"/>
        </w:rPr>
        <w:t xml:space="preserve"> </w:t>
      </w:r>
      <w:r w:rsidRPr="00344BB5">
        <w:rPr>
          <w:rFonts w:ascii="Cambria" w:hAnsi="Cambria"/>
          <w:sz w:val="28"/>
          <w:szCs w:val="28"/>
          <w:lang w:val="en-GB"/>
        </w:rPr>
        <w:t>into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country</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t>products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counterfeit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altered</w:t>
      </w:r>
      <w:r w:rsidR="00EE456D">
        <w:rPr>
          <w:rFonts w:ascii="Cambria" w:hAnsi="Cambria"/>
          <w:sz w:val="28"/>
          <w:szCs w:val="28"/>
          <w:lang w:val="en-GB"/>
        </w:rPr>
        <w:t xml:space="preserve"> </w:t>
      </w:r>
      <w:r w:rsidRPr="00344BB5">
        <w:rPr>
          <w:rFonts w:ascii="Cambria" w:hAnsi="Cambria"/>
          <w:sz w:val="28"/>
          <w:szCs w:val="28"/>
          <w:lang w:val="en-GB"/>
        </w:rPr>
        <w:t>domestic</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trademarks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distinctive</w:t>
      </w:r>
      <w:r w:rsidR="00EE456D">
        <w:rPr>
          <w:rFonts w:ascii="Cambria" w:hAnsi="Cambria"/>
          <w:sz w:val="28"/>
          <w:szCs w:val="28"/>
          <w:lang w:val="en-GB"/>
        </w:rPr>
        <w:t xml:space="preserve"> </w:t>
      </w:r>
      <w:r w:rsidRPr="00344BB5">
        <w:rPr>
          <w:rFonts w:ascii="Cambria" w:hAnsi="Cambria"/>
          <w:sz w:val="28"/>
          <w:szCs w:val="28"/>
          <w:lang w:val="en-GB"/>
        </w:rPr>
        <w:t>signs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gain</w:t>
      </w:r>
      <w:r w:rsidR="00EE456D">
        <w:rPr>
          <w:rFonts w:ascii="Cambria" w:hAnsi="Cambria"/>
          <w:sz w:val="28"/>
          <w:szCs w:val="28"/>
          <w:lang w:val="en-GB"/>
        </w:rPr>
        <w:t xml:space="preserve"> </w:t>
      </w:r>
      <w:r w:rsidRPr="00344BB5">
        <w:rPr>
          <w:rFonts w:ascii="Cambria" w:hAnsi="Cambria"/>
          <w:sz w:val="28"/>
          <w:szCs w:val="28"/>
          <w:lang w:val="en-GB"/>
        </w:rPr>
        <w:t>profit,</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concert</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Storage,</w:t>
      </w:r>
      <w:r w:rsidR="00EE456D">
        <w:rPr>
          <w:rFonts w:ascii="Cambria" w:hAnsi="Cambria"/>
          <w:sz w:val="28"/>
          <w:szCs w:val="28"/>
          <w:lang w:val="en-GB"/>
        </w:rPr>
        <w:t xml:space="preserve"> </w:t>
      </w:r>
      <w:r w:rsidRPr="00344BB5">
        <w:rPr>
          <w:rFonts w:ascii="Cambria" w:hAnsi="Cambria"/>
          <w:sz w:val="28"/>
          <w:szCs w:val="28"/>
          <w:lang w:val="en-GB"/>
        </w:rPr>
        <w:t>sale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circulation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t>products</w:t>
      </w:r>
      <w:r w:rsidR="00EE456D">
        <w:rPr>
          <w:rFonts w:ascii="Cambria" w:hAnsi="Cambria"/>
          <w:sz w:val="28"/>
          <w:szCs w:val="28"/>
          <w:lang w:val="en-GB"/>
        </w:rPr>
        <w:t xml:space="preserve"> </w:t>
      </w:r>
      <w:r w:rsidRPr="00344BB5">
        <w:rPr>
          <w:rFonts w:ascii="Cambria" w:hAnsi="Cambria"/>
          <w:sz w:val="28"/>
          <w:szCs w:val="28"/>
          <w:lang w:val="en-GB"/>
        </w:rPr>
        <w:t>bearing</w:t>
      </w:r>
      <w:r w:rsidR="00EE456D">
        <w:rPr>
          <w:rFonts w:ascii="Cambria" w:hAnsi="Cambria"/>
          <w:sz w:val="28"/>
          <w:szCs w:val="28"/>
          <w:lang w:val="en-GB"/>
        </w:rPr>
        <w:t xml:space="preserve"> </w:t>
      </w:r>
      <w:r w:rsidRPr="00344BB5">
        <w:rPr>
          <w:rFonts w:ascii="Cambria" w:hAnsi="Cambria"/>
          <w:sz w:val="28"/>
          <w:szCs w:val="28"/>
          <w:lang w:val="en-GB"/>
        </w:rPr>
        <w:t>counterfeit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altered</w:t>
      </w:r>
      <w:r w:rsidR="00EE456D">
        <w:rPr>
          <w:rFonts w:ascii="Cambria" w:hAnsi="Cambria"/>
          <w:sz w:val="28"/>
          <w:szCs w:val="28"/>
          <w:lang w:val="en-GB"/>
        </w:rPr>
        <w:t xml:space="preserve"> </w:t>
      </w:r>
      <w:r w:rsidRPr="00344BB5">
        <w:rPr>
          <w:rFonts w:ascii="Cambria" w:hAnsi="Cambria"/>
          <w:sz w:val="28"/>
          <w:szCs w:val="28"/>
          <w:lang w:val="en-GB"/>
        </w:rPr>
        <w:t>domestic</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trademarks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distinctive</w:t>
      </w:r>
      <w:r w:rsidR="00EE456D">
        <w:rPr>
          <w:rFonts w:ascii="Cambria" w:hAnsi="Cambria"/>
          <w:sz w:val="28"/>
          <w:szCs w:val="28"/>
          <w:lang w:val="en-GB"/>
        </w:rPr>
        <w:t xml:space="preserve"> </w:t>
      </w:r>
      <w:r w:rsidRPr="00344BB5">
        <w:rPr>
          <w:rFonts w:ascii="Cambria" w:hAnsi="Cambria"/>
          <w:sz w:val="28"/>
          <w:szCs w:val="28"/>
          <w:lang w:val="en-GB"/>
        </w:rPr>
        <w:t>signs.</w:t>
      </w:r>
    </w:p>
    <w:p w14:paraId="58BEFB3A" w14:textId="0074A28E" w:rsidR="00554E2E" w:rsidRDefault="00554E2E" w:rsidP="00344BB5">
      <w:pPr>
        <w:spacing w:before="120" w:line="360" w:lineRule="auto"/>
        <w:jc w:val="both"/>
        <w:rPr>
          <w:rFonts w:ascii="Cambria" w:hAnsi="Cambria"/>
          <w:sz w:val="28"/>
          <w:szCs w:val="28"/>
          <w:lang w:val="en-GB"/>
        </w:rPr>
      </w:pPr>
      <w:r w:rsidRPr="00344BB5">
        <w:rPr>
          <w:rFonts w:ascii="Cambria" w:hAnsi="Cambria"/>
          <w:b/>
          <w:bCs/>
          <w:sz w:val="28"/>
          <w:szCs w:val="28"/>
          <w:lang w:val="en-GB"/>
        </w:rPr>
        <w:t>c)</w:t>
      </w:r>
      <w:r w:rsidR="00EE456D">
        <w:rPr>
          <w:rFonts w:ascii="Cambria" w:hAnsi="Cambria"/>
          <w:sz w:val="28"/>
          <w:szCs w:val="28"/>
          <w:lang w:val="en-GB"/>
        </w:rPr>
        <w:t xml:space="preserve"> </w:t>
      </w:r>
      <w:r w:rsidRPr="00344BB5">
        <w:rPr>
          <w:rFonts w:ascii="Cambria" w:hAnsi="Cambria"/>
          <w:sz w:val="28"/>
          <w:szCs w:val="28"/>
          <w:lang w:val="en-GB"/>
        </w:rPr>
        <w:t>Storage,</w:t>
      </w:r>
      <w:r w:rsidR="00EE456D">
        <w:rPr>
          <w:rFonts w:ascii="Cambria" w:hAnsi="Cambria"/>
          <w:sz w:val="28"/>
          <w:szCs w:val="28"/>
          <w:lang w:val="en-GB"/>
        </w:rPr>
        <w:t xml:space="preserve"> </w:t>
      </w:r>
      <w:r w:rsidRPr="00344BB5">
        <w:rPr>
          <w:rFonts w:ascii="Cambria" w:hAnsi="Cambria"/>
          <w:sz w:val="28"/>
          <w:szCs w:val="28"/>
          <w:lang w:val="en-GB"/>
        </w:rPr>
        <w:t>sale</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direct</w:t>
      </w:r>
      <w:r w:rsidR="00EE456D">
        <w:rPr>
          <w:rFonts w:ascii="Cambria" w:hAnsi="Cambria"/>
          <w:sz w:val="28"/>
          <w:szCs w:val="28"/>
          <w:lang w:val="en-GB"/>
        </w:rPr>
        <w:t xml:space="preserve"> </w:t>
      </w:r>
      <w:r w:rsidRPr="00344BB5">
        <w:rPr>
          <w:rFonts w:ascii="Cambria" w:hAnsi="Cambria"/>
          <w:sz w:val="28"/>
          <w:szCs w:val="28"/>
          <w:lang w:val="en-GB"/>
        </w:rPr>
        <w:t>offer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consumers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circulation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t>products</w:t>
      </w:r>
      <w:r w:rsidR="00EE456D">
        <w:rPr>
          <w:rFonts w:ascii="Cambria" w:hAnsi="Cambria"/>
          <w:sz w:val="28"/>
          <w:szCs w:val="28"/>
          <w:lang w:val="en-GB"/>
        </w:rPr>
        <w:t xml:space="preserve"> </w:t>
      </w:r>
      <w:r w:rsidRPr="00344BB5">
        <w:rPr>
          <w:rFonts w:ascii="Cambria" w:hAnsi="Cambria"/>
          <w:sz w:val="28"/>
          <w:szCs w:val="28"/>
          <w:lang w:val="en-GB"/>
        </w:rPr>
        <w:t>created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infringing</w:t>
      </w:r>
      <w:r w:rsidR="00EE456D">
        <w:rPr>
          <w:rFonts w:ascii="Cambria" w:hAnsi="Cambria"/>
          <w:sz w:val="28"/>
          <w:szCs w:val="28"/>
          <w:lang w:val="en-GB"/>
        </w:rPr>
        <w:t xml:space="preserve"> </w:t>
      </w:r>
      <w:r w:rsidRPr="00344BB5">
        <w:rPr>
          <w:rFonts w:ascii="Cambria" w:hAnsi="Cambria"/>
          <w:sz w:val="28"/>
          <w:szCs w:val="28"/>
          <w:lang w:val="en-GB"/>
        </w:rPr>
        <w:t>industrial</w:t>
      </w:r>
      <w:r w:rsidR="00EE456D">
        <w:rPr>
          <w:rFonts w:ascii="Cambria" w:hAnsi="Cambria"/>
          <w:sz w:val="28"/>
          <w:szCs w:val="28"/>
          <w:lang w:val="en-GB"/>
        </w:rPr>
        <w:t xml:space="preserve"> </w:t>
      </w:r>
      <w:r w:rsidRPr="00344BB5">
        <w:rPr>
          <w:rFonts w:ascii="Cambria" w:hAnsi="Cambria"/>
          <w:sz w:val="28"/>
          <w:szCs w:val="28"/>
          <w:lang w:val="en-GB"/>
        </w:rPr>
        <w:t>property</w:t>
      </w:r>
      <w:r w:rsidR="00EE456D">
        <w:rPr>
          <w:rFonts w:ascii="Cambria" w:hAnsi="Cambria"/>
          <w:sz w:val="28"/>
          <w:szCs w:val="28"/>
          <w:lang w:val="en-GB"/>
        </w:rPr>
        <w:t xml:space="preserve"> </w:t>
      </w:r>
      <w:r w:rsidRPr="00344BB5">
        <w:rPr>
          <w:rFonts w:ascii="Cambria" w:hAnsi="Cambria"/>
          <w:sz w:val="28"/>
          <w:szCs w:val="28"/>
          <w:lang w:val="en-GB"/>
        </w:rPr>
        <w:t>rights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breach</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als</w:t>
      </w:r>
      <w:r w:rsidR="00344BB5">
        <w:rPr>
          <w:rFonts w:ascii="Cambria" w:hAnsi="Cambria"/>
          <w:sz w:val="28"/>
          <w:szCs w:val="28"/>
          <w:lang w:val="en-GB"/>
        </w:rPr>
        <w:t>o</w:t>
      </w:r>
      <w:r w:rsidR="00EE456D">
        <w:rPr>
          <w:rFonts w:ascii="Cambria" w:hAnsi="Cambria"/>
          <w:sz w:val="28"/>
          <w:szCs w:val="28"/>
          <w:lang w:val="en-GB"/>
        </w:rPr>
        <w:t xml:space="preserve"> </w:t>
      </w:r>
      <w:r w:rsidR="00344BB5">
        <w:rPr>
          <w:rFonts w:ascii="Cambria" w:hAnsi="Cambria"/>
          <w:sz w:val="28"/>
          <w:szCs w:val="28"/>
          <w:lang w:val="en-GB"/>
        </w:rPr>
        <w:t>in</w:t>
      </w:r>
      <w:r w:rsidR="00EE456D">
        <w:rPr>
          <w:rFonts w:ascii="Cambria" w:hAnsi="Cambria"/>
          <w:sz w:val="28"/>
          <w:szCs w:val="28"/>
          <w:lang w:val="en-GB"/>
        </w:rPr>
        <w:t xml:space="preserve"> </w:t>
      </w:r>
      <w:r w:rsidR="00344BB5">
        <w:rPr>
          <w:rFonts w:ascii="Cambria" w:hAnsi="Cambria"/>
          <w:sz w:val="28"/>
          <w:szCs w:val="28"/>
          <w:lang w:val="en-GB"/>
        </w:rPr>
        <w:t>concert</w:t>
      </w:r>
      <w:r w:rsidR="00EE456D">
        <w:rPr>
          <w:rFonts w:ascii="Cambria" w:hAnsi="Cambria"/>
          <w:sz w:val="28"/>
          <w:szCs w:val="28"/>
          <w:lang w:val="en-GB"/>
        </w:rPr>
        <w:t xml:space="preserve"> </w:t>
      </w:r>
      <w:r w:rsidR="00344BB5">
        <w:rPr>
          <w:rFonts w:ascii="Cambria" w:hAnsi="Cambria"/>
          <w:sz w:val="28"/>
          <w:szCs w:val="28"/>
          <w:lang w:val="en-GB"/>
        </w:rPr>
        <w:t>with</w:t>
      </w:r>
      <w:r w:rsidR="00EE456D">
        <w:rPr>
          <w:rFonts w:ascii="Cambria" w:hAnsi="Cambria"/>
          <w:sz w:val="28"/>
          <w:szCs w:val="28"/>
          <w:lang w:val="en-GB"/>
        </w:rPr>
        <w:t xml:space="preserve"> </w:t>
      </w:r>
      <w:r w:rsidR="00344BB5">
        <w:rPr>
          <w:rFonts w:ascii="Cambria" w:hAnsi="Cambria"/>
          <w:sz w:val="28"/>
          <w:szCs w:val="28"/>
          <w:lang w:val="en-GB"/>
        </w:rPr>
        <w:t>others.</w:t>
      </w:r>
    </w:p>
    <w:p w14:paraId="31B8C334" w14:textId="5AA6AB3C" w:rsidR="001F24C3" w:rsidRPr="001F24C3" w:rsidRDefault="001F24C3" w:rsidP="001F24C3">
      <w:pPr>
        <w:numPr>
          <w:ilvl w:val="0"/>
          <w:numId w:val="15"/>
        </w:numPr>
        <w:spacing w:before="120" w:line="360" w:lineRule="auto"/>
        <w:jc w:val="both"/>
        <w:rPr>
          <w:rFonts w:ascii="Cambria" w:hAnsi="Cambria"/>
          <w:sz w:val="28"/>
          <w:szCs w:val="28"/>
          <w:lang w:val="en-GB"/>
        </w:rPr>
      </w:pPr>
      <w:r w:rsidRPr="001F24C3">
        <w:rPr>
          <w:rFonts w:ascii="Cambria" w:hAnsi="Cambria"/>
          <w:sz w:val="28"/>
          <w:szCs w:val="28"/>
          <w:lang w:val="en-GB"/>
        </w:rPr>
        <w:lastRenderedPageBreak/>
        <w:t>d)</w:t>
      </w:r>
      <w:r w:rsidR="00EE456D">
        <w:rPr>
          <w:rFonts w:ascii="Cambria" w:hAnsi="Cambria"/>
          <w:sz w:val="28"/>
          <w:szCs w:val="28"/>
          <w:lang w:val="en-GB"/>
        </w:rPr>
        <w:t xml:space="preserve"> </w:t>
      </w:r>
      <w:r w:rsidRPr="001F24C3">
        <w:rPr>
          <w:rFonts w:ascii="Cambria" w:hAnsi="Cambria"/>
          <w:sz w:val="28"/>
          <w:szCs w:val="28"/>
          <w:lang w:val="en-GB"/>
        </w:rPr>
        <w:t>Dissemination</w:t>
      </w:r>
      <w:r w:rsidR="00EE456D">
        <w:rPr>
          <w:rFonts w:ascii="Cambria" w:hAnsi="Cambria"/>
          <w:sz w:val="28"/>
          <w:szCs w:val="28"/>
          <w:lang w:val="en-GB"/>
        </w:rPr>
        <w:t xml:space="preserve"> </w:t>
      </w:r>
      <w:r w:rsidRPr="001F24C3">
        <w:rPr>
          <w:rFonts w:ascii="Cambria" w:hAnsi="Cambria"/>
          <w:sz w:val="28"/>
          <w:szCs w:val="28"/>
          <w:lang w:val="en-GB"/>
        </w:rPr>
        <w:t>to</w:t>
      </w:r>
      <w:r w:rsidR="00EE456D">
        <w:rPr>
          <w:rFonts w:ascii="Cambria" w:hAnsi="Cambria"/>
          <w:sz w:val="28"/>
          <w:szCs w:val="28"/>
          <w:lang w:val="en-GB"/>
        </w:rPr>
        <w:t xml:space="preserve"> </w:t>
      </w:r>
      <w:r w:rsidRPr="001F24C3">
        <w:rPr>
          <w:rFonts w:ascii="Cambria" w:hAnsi="Cambria"/>
          <w:sz w:val="28"/>
          <w:szCs w:val="28"/>
          <w:lang w:val="en-GB"/>
        </w:rPr>
        <w:t>the</w:t>
      </w:r>
      <w:r w:rsidR="00EE456D">
        <w:rPr>
          <w:rFonts w:ascii="Cambria" w:hAnsi="Cambria"/>
          <w:sz w:val="28"/>
          <w:szCs w:val="28"/>
          <w:lang w:val="en-GB"/>
        </w:rPr>
        <w:t xml:space="preserve"> </w:t>
      </w:r>
      <w:r w:rsidRPr="001F24C3">
        <w:rPr>
          <w:rFonts w:ascii="Cambria" w:hAnsi="Cambria"/>
          <w:sz w:val="28"/>
          <w:szCs w:val="28"/>
          <w:lang w:val="en-GB"/>
        </w:rPr>
        <w:t>public,</w:t>
      </w:r>
      <w:r w:rsidR="00EE456D">
        <w:rPr>
          <w:rFonts w:ascii="Cambria" w:hAnsi="Cambria"/>
          <w:sz w:val="28"/>
          <w:szCs w:val="28"/>
          <w:lang w:val="en-GB"/>
        </w:rPr>
        <w:t xml:space="preserve"> </w:t>
      </w:r>
      <w:r w:rsidRPr="001F24C3">
        <w:rPr>
          <w:rFonts w:ascii="Cambria" w:hAnsi="Cambria"/>
          <w:sz w:val="28"/>
          <w:szCs w:val="28"/>
          <w:lang w:val="en-GB"/>
        </w:rPr>
        <w:t>through</w:t>
      </w:r>
      <w:r w:rsidR="00EE456D">
        <w:rPr>
          <w:rFonts w:ascii="Cambria" w:hAnsi="Cambria"/>
          <w:sz w:val="28"/>
          <w:szCs w:val="28"/>
          <w:lang w:val="en-GB"/>
        </w:rPr>
        <w:t xml:space="preserve"> </w:t>
      </w:r>
      <w:r w:rsidRPr="001F24C3">
        <w:rPr>
          <w:rFonts w:ascii="Cambria" w:hAnsi="Cambria"/>
          <w:sz w:val="28"/>
          <w:szCs w:val="28"/>
          <w:lang w:val="en-GB"/>
        </w:rPr>
        <w:t>advertising</w:t>
      </w:r>
      <w:r w:rsidR="00EE456D">
        <w:rPr>
          <w:rFonts w:ascii="Cambria" w:hAnsi="Cambria"/>
          <w:sz w:val="28"/>
          <w:szCs w:val="28"/>
          <w:lang w:val="en-GB"/>
        </w:rPr>
        <w:t xml:space="preserve"> </w:t>
      </w:r>
      <w:r w:rsidRPr="001F24C3">
        <w:rPr>
          <w:rFonts w:ascii="Cambria" w:hAnsi="Cambria"/>
          <w:sz w:val="28"/>
          <w:szCs w:val="28"/>
          <w:lang w:val="en-GB"/>
        </w:rPr>
        <w:t>campaigns,</w:t>
      </w:r>
      <w:r w:rsidR="00EE456D">
        <w:rPr>
          <w:rFonts w:ascii="Cambria" w:hAnsi="Cambria"/>
          <w:sz w:val="28"/>
          <w:szCs w:val="28"/>
          <w:lang w:val="en-GB"/>
        </w:rPr>
        <w:t xml:space="preserve"> </w:t>
      </w:r>
      <w:r w:rsidRPr="001F24C3">
        <w:rPr>
          <w:rFonts w:ascii="Cambria" w:hAnsi="Cambria"/>
          <w:sz w:val="28"/>
          <w:szCs w:val="28"/>
          <w:lang w:val="en-GB"/>
        </w:rPr>
        <w:t>of</w:t>
      </w:r>
      <w:r w:rsidR="00EE456D">
        <w:rPr>
          <w:rFonts w:ascii="Cambria" w:hAnsi="Cambria"/>
          <w:sz w:val="28"/>
          <w:szCs w:val="28"/>
          <w:lang w:val="en-GB"/>
        </w:rPr>
        <w:t xml:space="preserve"> </w:t>
      </w:r>
      <w:r w:rsidRPr="001F24C3">
        <w:rPr>
          <w:rFonts w:ascii="Cambria" w:hAnsi="Cambria"/>
          <w:sz w:val="28"/>
          <w:szCs w:val="28"/>
          <w:lang w:val="en-GB"/>
        </w:rPr>
        <w:t>false</w:t>
      </w:r>
      <w:r w:rsidR="00EE456D">
        <w:rPr>
          <w:rFonts w:ascii="Cambria" w:hAnsi="Cambria"/>
          <w:sz w:val="28"/>
          <w:szCs w:val="28"/>
          <w:lang w:val="en-GB"/>
        </w:rPr>
        <w:t xml:space="preserve"> </w:t>
      </w:r>
      <w:r w:rsidRPr="001F24C3">
        <w:rPr>
          <w:rFonts w:ascii="Cambria" w:hAnsi="Cambria"/>
          <w:sz w:val="28"/>
          <w:szCs w:val="28"/>
          <w:lang w:val="en-GB"/>
        </w:rPr>
        <w:t>or</w:t>
      </w:r>
      <w:r w:rsidR="00EE456D">
        <w:rPr>
          <w:rFonts w:ascii="Cambria" w:hAnsi="Cambria"/>
          <w:sz w:val="28"/>
          <w:szCs w:val="28"/>
          <w:lang w:val="en-GB"/>
        </w:rPr>
        <w:t xml:space="preserve"> </w:t>
      </w:r>
      <w:r w:rsidRPr="001F24C3">
        <w:rPr>
          <w:rFonts w:ascii="Cambria" w:hAnsi="Cambria"/>
          <w:sz w:val="28"/>
          <w:szCs w:val="28"/>
          <w:lang w:val="en-GB"/>
        </w:rPr>
        <w:t>untrue</w:t>
      </w:r>
      <w:r w:rsidR="00EE456D">
        <w:rPr>
          <w:rFonts w:ascii="Cambria" w:hAnsi="Cambria"/>
          <w:sz w:val="28"/>
          <w:szCs w:val="28"/>
          <w:lang w:val="en-GB"/>
        </w:rPr>
        <w:t xml:space="preserve"> </w:t>
      </w:r>
      <w:r w:rsidRPr="001F24C3">
        <w:rPr>
          <w:rFonts w:ascii="Cambria" w:hAnsi="Cambria"/>
          <w:sz w:val="28"/>
          <w:szCs w:val="28"/>
          <w:lang w:val="en-GB"/>
        </w:rPr>
        <w:t>information</w:t>
      </w:r>
      <w:r w:rsidR="00EE456D">
        <w:rPr>
          <w:rFonts w:ascii="Cambria" w:hAnsi="Cambria"/>
          <w:sz w:val="28"/>
          <w:szCs w:val="28"/>
          <w:lang w:val="en-GB"/>
        </w:rPr>
        <w:t xml:space="preserve"> </w:t>
      </w:r>
      <w:r w:rsidRPr="001F24C3">
        <w:rPr>
          <w:rFonts w:ascii="Cambria" w:hAnsi="Cambria"/>
          <w:sz w:val="28"/>
          <w:szCs w:val="28"/>
          <w:lang w:val="en-GB"/>
        </w:rPr>
        <w:t>(e.g.,</w:t>
      </w:r>
      <w:r w:rsidR="00EE456D">
        <w:rPr>
          <w:rFonts w:ascii="Cambria" w:hAnsi="Cambria"/>
          <w:sz w:val="28"/>
          <w:szCs w:val="28"/>
          <w:lang w:val="en-GB"/>
        </w:rPr>
        <w:t xml:space="preserve"> </w:t>
      </w:r>
      <w:r w:rsidRPr="001F24C3">
        <w:rPr>
          <w:rFonts w:ascii="Cambria" w:hAnsi="Cambria"/>
          <w:sz w:val="28"/>
          <w:szCs w:val="28"/>
          <w:lang w:val="en-GB"/>
        </w:rPr>
        <w:t>about</w:t>
      </w:r>
      <w:r w:rsidR="00EE456D">
        <w:rPr>
          <w:rFonts w:ascii="Cambria" w:hAnsi="Cambria"/>
          <w:sz w:val="28"/>
          <w:szCs w:val="28"/>
          <w:lang w:val="en-GB"/>
        </w:rPr>
        <w:t xml:space="preserve"> </w:t>
      </w:r>
      <w:r w:rsidRPr="001F24C3">
        <w:rPr>
          <w:rFonts w:ascii="Cambria" w:hAnsi="Cambria"/>
          <w:sz w:val="28"/>
          <w:szCs w:val="28"/>
          <w:lang w:val="en-GB"/>
        </w:rPr>
        <w:t>the</w:t>
      </w:r>
      <w:r w:rsidR="00EE456D">
        <w:rPr>
          <w:rFonts w:ascii="Cambria" w:hAnsi="Cambria"/>
          <w:sz w:val="28"/>
          <w:szCs w:val="28"/>
          <w:lang w:val="en-GB"/>
        </w:rPr>
        <w:t xml:space="preserve"> </w:t>
      </w:r>
      <w:r w:rsidRPr="001F24C3">
        <w:rPr>
          <w:rFonts w:ascii="Cambria" w:hAnsi="Cambria"/>
          <w:sz w:val="28"/>
          <w:szCs w:val="28"/>
          <w:lang w:val="en-GB"/>
        </w:rPr>
        <w:t>health</w:t>
      </w:r>
      <w:r w:rsidR="00EE456D">
        <w:rPr>
          <w:rFonts w:ascii="Cambria" w:hAnsi="Cambria"/>
          <w:sz w:val="28"/>
          <w:szCs w:val="28"/>
          <w:lang w:val="en-GB"/>
        </w:rPr>
        <w:t xml:space="preserve"> </w:t>
      </w:r>
      <w:r w:rsidRPr="001F24C3">
        <w:rPr>
          <w:rFonts w:ascii="Cambria" w:hAnsi="Cambria"/>
          <w:sz w:val="28"/>
          <w:szCs w:val="28"/>
          <w:lang w:val="en-GB"/>
        </w:rPr>
        <w:t>effects</w:t>
      </w:r>
      <w:r w:rsidR="00EE456D">
        <w:rPr>
          <w:rFonts w:ascii="Cambria" w:hAnsi="Cambria"/>
          <w:sz w:val="28"/>
          <w:szCs w:val="28"/>
          <w:lang w:val="en-GB"/>
        </w:rPr>
        <w:t xml:space="preserve"> </w:t>
      </w:r>
      <w:r w:rsidRPr="001F24C3">
        <w:rPr>
          <w:rFonts w:ascii="Cambria" w:hAnsi="Cambria"/>
          <w:sz w:val="28"/>
          <w:szCs w:val="28"/>
          <w:lang w:val="en-GB"/>
        </w:rPr>
        <w:t>of</w:t>
      </w:r>
      <w:r w:rsidR="00EE456D">
        <w:rPr>
          <w:rFonts w:ascii="Cambria" w:hAnsi="Cambria"/>
          <w:sz w:val="28"/>
          <w:szCs w:val="28"/>
          <w:lang w:val="en-GB"/>
        </w:rPr>
        <w:t xml:space="preserve"> </w:t>
      </w:r>
      <w:r w:rsidRPr="001F24C3">
        <w:rPr>
          <w:rFonts w:ascii="Cambria" w:hAnsi="Cambria"/>
          <w:sz w:val="28"/>
          <w:szCs w:val="28"/>
          <w:lang w:val="en-GB"/>
        </w:rPr>
        <w:t>a</w:t>
      </w:r>
      <w:r w:rsidR="00EE456D">
        <w:rPr>
          <w:rFonts w:ascii="Cambria" w:hAnsi="Cambria"/>
          <w:sz w:val="28"/>
          <w:szCs w:val="28"/>
          <w:lang w:val="en-GB"/>
        </w:rPr>
        <w:t xml:space="preserve"> </w:t>
      </w:r>
      <w:r w:rsidRPr="001F24C3">
        <w:rPr>
          <w:rFonts w:ascii="Cambria" w:hAnsi="Cambria"/>
          <w:sz w:val="28"/>
          <w:szCs w:val="28"/>
          <w:lang w:val="en-GB"/>
        </w:rPr>
        <w:t>competitor</w:t>
      </w:r>
      <w:r>
        <w:rPr>
          <w:rFonts w:ascii="Cambria" w:hAnsi="Cambria"/>
          <w:sz w:val="28"/>
          <w:szCs w:val="28"/>
          <w:lang w:val="en-GB"/>
        </w:rPr>
        <w:t>’</w:t>
      </w:r>
      <w:r w:rsidRPr="001F24C3">
        <w:rPr>
          <w:rFonts w:ascii="Cambria" w:hAnsi="Cambria"/>
          <w:sz w:val="28"/>
          <w:szCs w:val="28"/>
          <w:lang w:val="en-GB"/>
        </w:rPr>
        <w:t>s</w:t>
      </w:r>
      <w:r w:rsidR="00EE456D">
        <w:rPr>
          <w:rFonts w:ascii="Cambria" w:hAnsi="Cambria"/>
          <w:sz w:val="28"/>
          <w:szCs w:val="28"/>
          <w:lang w:val="en-GB"/>
        </w:rPr>
        <w:t xml:space="preserve"> </w:t>
      </w:r>
      <w:r w:rsidRPr="001F24C3">
        <w:rPr>
          <w:rFonts w:ascii="Cambria" w:hAnsi="Cambria"/>
          <w:sz w:val="28"/>
          <w:szCs w:val="28"/>
          <w:lang w:val="en-GB"/>
        </w:rPr>
        <w:t>product).</w:t>
      </w:r>
    </w:p>
    <w:p w14:paraId="18256148" w14:textId="7F7E0CD9" w:rsidR="001F24C3" w:rsidRPr="00344BB5" w:rsidRDefault="001F24C3" w:rsidP="001F24C3">
      <w:pPr>
        <w:spacing w:before="120" w:line="360" w:lineRule="auto"/>
        <w:ind w:left="709"/>
        <w:jc w:val="both"/>
        <w:rPr>
          <w:rFonts w:ascii="Cambria" w:hAnsi="Cambria"/>
          <w:sz w:val="28"/>
          <w:szCs w:val="28"/>
          <w:lang w:val="en-GB"/>
        </w:rPr>
      </w:pPr>
      <w:r w:rsidRPr="001F24C3">
        <w:rPr>
          <w:rFonts w:ascii="Cambria" w:hAnsi="Cambria"/>
          <w:sz w:val="28"/>
          <w:szCs w:val="28"/>
          <w:lang w:val="en-GB"/>
        </w:rPr>
        <w:t>Presidium</w:t>
      </w:r>
      <w:r w:rsidR="00EE456D">
        <w:rPr>
          <w:rFonts w:ascii="Cambria" w:hAnsi="Cambria"/>
          <w:sz w:val="28"/>
          <w:szCs w:val="28"/>
          <w:lang w:val="en-GB"/>
        </w:rPr>
        <w:t xml:space="preserve"> </w:t>
      </w:r>
      <w:r w:rsidRPr="001F24C3">
        <w:rPr>
          <w:rFonts w:ascii="Cambria" w:hAnsi="Cambria"/>
          <w:sz w:val="28"/>
          <w:szCs w:val="28"/>
          <w:lang w:val="en-GB"/>
        </w:rPr>
        <w:t>Controls:</w:t>
      </w:r>
    </w:p>
    <w:p w14:paraId="6D11D441" w14:textId="00A473DD" w:rsidR="00554E2E" w:rsidRPr="00344BB5" w:rsidRDefault="00554E2E" w:rsidP="00344BB5">
      <w:pPr>
        <w:numPr>
          <w:ilvl w:val="0"/>
          <w:numId w:val="15"/>
        </w:numPr>
        <w:spacing w:before="120" w:line="360" w:lineRule="auto"/>
        <w:jc w:val="both"/>
        <w:rPr>
          <w:rFonts w:ascii="Cambria" w:hAnsi="Cambria"/>
          <w:iCs/>
          <w:sz w:val="28"/>
          <w:szCs w:val="28"/>
          <w:u w:val="single"/>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r w:rsidR="00EE456D">
        <w:rPr>
          <w:rFonts w:ascii="Cambria" w:hAnsi="Cambria"/>
          <w:iCs/>
          <w:sz w:val="28"/>
          <w:szCs w:val="28"/>
          <w:u w:val="single"/>
          <w:lang w:val="en-GB"/>
        </w:rPr>
        <w:t xml:space="preserve"> </w:t>
      </w:r>
    </w:p>
    <w:p w14:paraId="6008BE4B" w14:textId="3228D60B" w:rsidR="00554E2E" w:rsidRDefault="00554E2E" w:rsidP="00344BB5">
      <w:pPr>
        <w:numPr>
          <w:ilvl w:val="0"/>
          <w:numId w:val="15"/>
        </w:numPr>
        <w:spacing w:before="120" w:line="360" w:lineRule="auto"/>
        <w:jc w:val="both"/>
        <w:rPr>
          <w:rFonts w:ascii="Cambria" w:hAnsi="Cambria"/>
          <w:bCs/>
          <w:sz w:val="28"/>
          <w:szCs w:val="28"/>
          <w:u w:val="single"/>
          <w:lang w:val="en-GB"/>
        </w:rPr>
      </w:pPr>
      <w:r w:rsidRPr="00344BB5">
        <w:rPr>
          <w:rFonts w:ascii="Cambria" w:hAnsi="Cambria"/>
          <w:bCs/>
          <w:sz w:val="28"/>
          <w:szCs w:val="28"/>
          <w:u w:val="single"/>
          <w:lang w:val="en-GB"/>
        </w:rPr>
        <w:t>The</w:t>
      </w:r>
      <w:r w:rsidR="00EE456D">
        <w:rPr>
          <w:rFonts w:ascii="Cambria" w:hAnsi="Cambria"/>
          <w:bCs/>
          <w:sz w:val="28"/>
          <w:szCs w:val="28"/>
          <w:u w:val="single"/>
          <w:lang w:val="en-GB"/>
        </w:rPr>
        <w:t xml:space="preserve"> </w:t>
      </w:r>
      <w:r w:rsidR="00F23B6D">
        <w:rPr>
          <w:rFonts w:ascii="Cambria" w:hAnsi="Cambria"/>
          <w:bCs/>
          <w:sz w:val="28"/>
          <w:szCs w:val="28"/>
          <w:u w:val="single"/>
          <w:lang w:val="en-GB"/>
        </w:rPr>
        <w:t>PMI</w:t>
      </w:r>
      <w:r w:rsidR="00EE456D">
        <w:rPr>
          <w:rFonts w:ascii="Cambria" w:hAnsi="Cambria"/>
          <w:bCs/>
          <w:sz w:val="28"/>
          <w:szCs w:val="28"/>
          <w:u w:val="single"/>
          <w:lang w:val="en-GB"/>
        </w:rPr>
        <w:t xml:space="preserve"> </w:t>
      </w:r>
      <w:r w:rsidR="00F23B6D">
        <w:rPr>
          <w:rFonts w:ascii="Cambria" w:hAnsi="Cambria"/>
          <w:bCs/>
          <w:sz w:val="28"/>
          <w:szCs w:val="28"/>
          <w:u w:val="single"/>
          <w:lang w:val="en-GB"/>
        </w:rPr>
        <w:t>Code</w:t>
      </w:r>
      <w:r w:rsidR="00EE456D">
        <w:rPr>
          <w:rFonts w:ascii="Cambria" w:hAnsi="Cambria"/>
          <w:bCs/>
          <w:sz w:val="28"/>
          <w:szCs w:val="28"/>
          <w:u w:val="single"/>
          <w:lang w:val="en-GB"/>
        </w:rPr>
        <w:t xml:space="preserve"> </w:t>
      </w:r>
      <w:r w:rsidR="00F23B6D">
        <w:rPr>
          <w:rFonts w:ascii="Cambria" w:hAnsi="Cambria"/>
          <w:bCs/>
          <w:sz w:val="28"/>
          <w:szCs w:val="28"/>
          <w:u w:val="single"/>
          <w:lang w:val="en-GB"/>
        </w:rPr>
        <w:t>of</w:t>
      </w:r>
      <w:r w:rsidR="00EE456D">
        <w:rPr>
          <w:rFonts w:ascii="Cambria" w:hAnsi="Cambria"/>
          <w:bCs/>
          <w:sz w:val="28"/>
          <w:szCs w:val="28"/>
          <w:u w:val="single"/>
          <w:lang w:val="en-GB"/>
        </w:rPr>
        <w:t xml:space="preserve"> </w:t>
      </w:r>
      <w:r w:rsidR="00F23B6D">
        <w:rPr>
          <w:rFonts w:ascii="Cambria" w:hAnsi="Cambria"/>
          <w:bCs/>
          <w:sz w:val="28"/>
          <w:szCs w:val="28"/>
          <w:u w:val="single"/>
          <w:lang w:val="en-GB"/>
        </w:rPr>
        <w:t>Conduct</w:t>
      </w:r>
      <w:r w:rsidRPr="00344BB5">
        <w:rPr>
          <w:rFonts w:ascii="Cambria" w:hAnsi="Cambria"/>
          <w:bCs/>
          <w:sz w:val="28"/>
          <w:szCs w:val="28"/>
          <w:u w:val="single"/>
          <w:lang w:val="en-GB"/>
        </w:rPr>
        <w:t>;</w:t>
      </w:r>
    </w:p>
    <w:p w14:paraId="4A7926AD" w14:textId="03E9A793" w:rsidR="00653622" w:rsidRPr="00653622" w:rsidRDefault="00653622" w:rsidP="00653622">
      <w:pPr>
        <w:numPr>
          <w:ilvl w:val="0"/>
          <w:numId w:val="15"/>
        </w:numPr>
        <w:spacing w:before="120" w:line="360" w:lineRule="auto"/>
        <w:jc w:val="both"/>
        <w:rPr>
          <w:rFonts w:ascii="Cambria" w:hAnsi="Cambria"/>
          <w:bCs/>
          <w:sz w:val="28"/>
          <w:szCs w:val="28"/>
          <w:u w:val="single"/>
        </w:rPr>
      </w:pPr>
      <w:bookmarkStart w:id="261" w:name="OLE_LINK24"/>
      <w:r w:rsidRPr="00653622">
        <w:rPr>
          <w:rFonts w:ascii="Cambria" w:hAnsi="Cambria"/>
          <w:bCs/>
          <w:sz w:val="28"/>
          <w:szCs w:val="28"/>
          <w:u w:val="single"/>
        </w:rPr>
        <w:t>Procedure</w:t>
      </w:r>
      <w:r w:rsidR="00EE456D">
        <w:rPr>
          <w:rFonts w:ascii="Cambria" w:hAnsi="Cambria"/>
          <w:bCs/>
          <w:sz w:val="28"/>
          <w:szCs w:val="28"/>
          <w:u w:val="single"/>
        </w:rPr>
        <w:t xml:space="preserve"> </w:t>
      </w:r>
      <w:r w:rsidRPr="00653622">
        <w:rPr>
          <w:rFonts w:ascii="Cambria" w:hAnsi="Cambria"/>
          <w:bCs/>
          <w:sz w:val="28"/>
          <w:szCs w:val="28"/>
          <w:u w:val="single"/>
        </w:rPr>
        <w:t>"Relations</w:t>
      </w:r>
      <w:r w:rsidR="00EE456D">
        <w:rPr>
          <w:rFonts w:ascii="Cambria" w:hAnsi="Cambria"/>
          <w:bCs/>
          <w:sz w:val="28"/>
          <w:szCs w:val="28"/>
          <w:u w:val="single"/>
        </w:rPr>
        <w:t xml:space="preserve"> </w:t>
      </w:r>
      <w:r w:rsidRPr="00653622">
        <w:rPr>
          <w:rFonts w:ascii="Cambria" w:hAnsi="Cambria"/>
          <w:bCs/>
          <w:sz w:val="28"/>
          <w:szCs w:val="28"/>
          <w:u w:val="single"/>
        </w:rPr>
        <w:t>with</w:t>
      </w:r>
      <w:r w:rsidR="00EE456D">
        <w:rPr>
          <w:rFonts w:ascii="Cambria" w:hAnsi="Cambria"/>
          <w:bCs/>
          <w:sz w:val="28"/>
          <w:szCs w:val="28"/>
          <w:u w:val="single"/>
        </w:rPr>
        <w:t xml:space="preserve"> </w:t>
      </w:r>
      <w:r w:rsidRPr="00653622">
        <w:rPr>
          <w:rFonts w:ascii="Cambria" w:hAnsi="Cambria"/>
          <w:bCs/>
          <w:sz w:val="28"/>
          <w:szCs w:val="28"/>
          <w:u w:val="single"/>
        </w:rPr>
        <w:t>the</w:t>
      </w:r>
      <w:r w:rsidR="00EE456D">
        <w:rPr>
          <w:rFonts w:ascii="Cambria" w:hAnsi="Cambria"/>
          <w:bCs/>
          <w:sz w:val="28"/>
          <w:szCs w:val="28"/>
          <w:u w:val="single"/>
        </w:rPr>
        <w:t xml:space="preserve"> </w:t>
      </w:r>
      <w:r w:rsidRPr="00653622">
        <w:rPr>
          <w:rFonts w:ascii="Cambria" w:hAnsi="Cambria"/>
          <w:bCs/>
          <w:sz w:val="28"/>
          <w:szCs w:val="28"/>
          <w:u w:val="single"/>
        </w:rPr>
        <w:t>Customs</w:t>
      </w:r>
      <w:r w:rsidR="00EE456D">
        <w:rPr>
          <w:rFonts w:ascii="Cambria" w:hAnsi="Cambria"/>
          <w:bCs/>
          <w:sz w:val="28"/>
          <w:szCs w:val="28"/>
          <w:u w:val="single"/>
        </w:rPr>
        <w:t xml:space="preserve"> </w:t>
      </w:r>
      <w:r w:rsidRPr="00653622">
        <w:rPr>
          <w:rFonts w:ascii="Cambria" w:hAnsi="Cambria"/>
          <w:bCs/>
          <w:sz w:val="28"/>
          <w:szCs w:val="28"/>
          <w:u w:val="single"/>
        </w:rPr>
        <w:t>and</w:t>
      </w:r>
      <w:r w:rsidR="00EE456D">
        <w:rPr>
          <w:rFonts w:ascii="Cambria" w:hAnsi="Cambria"/>
          <w:bCs/>
          <w:sz w:val="28"/>
          <w:szCs w:val="28"/>
          <w:u w:val="single"/>
        </w:rPr>
        <w:t xml:space="preserve"> </w:t>
      </w:r>
      <w:r w:rsidRPr="00653622">
        <w:rPr>
          <w:rFonts w:ascii="Cambria" w:hAnsi="Cambria"/>
          <w:bCs/>
          <w:sz w:val="28"/>
          <w:szCs w:val="28"/>
          <w:u w:val="single"/>
        </w:rPr>
        <w:t>Monopolies</w:t>
      </w:r>
      <w:r w:rsidR="00EE456D">
        <w:rPr>
          <w:rFonts w:ascii="Cambria" w:hAnsi="Cambria"/>
          <w:bCs/>
          <w:sz w:val="28"/>
          <w:szCs w:val="28"/>
          <w:u w:val="single"/>
        </w:rPr>
        <w:t xml:space="preserve"> </w:t>
      </w:r>
      <w:r w:rsidRPr="00653622">
        <w:rPr>
          <w:rFonts w:ascii="Cambria" w:hAnsi="Cambria"/>
          <w:bCs/>
          <w:sz w:val="28"/>
          <w:szCs w:val="28"/>
          <w:u w:val="single"/>
        </w:rPr>
        <w:t>Agency</w:t>
      </w:r>
      <w:r>
        <w:rPr>
          <w:rFonts w:ascii="Cambria" w:hAnsi="Cambria"/>
          <w:bCs/>
          <w:sz w:val="28"/>
          <w:szCs w:val="28"/>
          <w:u w:val="single"/>
        </w:rPr>
        <w:t>”</w:t>
      </w:r>
      <w:r w:rsidRPr="00653622">
        <w:rPr>
          <w:rFonts w:ascii="Cambria" w:hAnsi="Cambria"/>
          <w:bCs/>
          <w:sz w:val="28"/>
          <w:szCs w:val="28"/>
          <w:u w:val="single"/>
        </w:rPr>
        <w:t>;</w:t>
      </w:r>
    </w:p>
    <w:p w14:paraId="24CD961D" w14:textId="574ACB59" w:rsidR="00653622" w:rsidRPr="00653622" w:rsidRDefault="00653622" w:rsidP="00653622">
      <w:pPr>
        <w:numPr>
          <w:ilvl w:val="0"/>
          <w:numId w:val="15"/>
        </w:numPr>
        <w:spacing w:before="120" w:line="360" w:lineRule="auto"/>
        <w:jc w:val="both"/>
        <w:rPr>
          <w:rFonts w:ascii="Cambria" w:hAnsi="Cambria"/>
          <w:bCs/>
          <w:sz w:val="28"/>
          <w:szCs w:val="28"/>
          <w:u w:val="single"/>
        </w:rPr>
      </w:pPr>
      <w:r w:rsidRPr="00653622">
        <w:rPr>
          <w:rFonts w:ascii="Cambria" w:hAnsi="Cambria"/>
          <w:bCs/>
          <w:sz w:val="28"/>
          <w:szCs w:val="28"/>
          <w:u w:val="single"/>
        </w:rPr>
        <w:t>General</w:t>
      </w:r>
      <w:r w:rsidR="00EE456D">
        <w:rPr>
          <w:rFonts w:ascii="Cambria" w:hAnsi="Cambria"/>
          <w:bCs/>
          <w:sz w:val="28"/>
          <w:szCs w:val="28"/>
          <w:u w:val="single"/>
        </w:rPr>
        <w:t xml:space="preserve"> </w:t>
      </w:r>
      <w:r w:rsidRPr="00653622">
        <w:rPr>
          <w:rFonts w:ascii="Cambria" w:hAnsi="Cambria"/>
          <w:bCs/>
          <w:sz w:val="28"/>
          <w:szCs w:val="28"/>
          <w:u w:val="single"/>
        </w:rPr>
        <w:t>Conditions</w:t>
      </w:r>
      <w:r w:rsidR="00EE456D">
        <w:rPr>
          <w:rFonts w:ascii="Cambria" w:hAnsi="Cambria"/>
          <w:bCs/>
          <w:sz w:val="28"/>
          <w:szCs w:val="28"/>
          <w:u w:val="single"/>
        </w:rPr>
        <w:t xml:space="preserve"> </w:t>
      </w:r>
      <w:r w:rsidRPr="00653622">
        <w:rPr>
          <w:rFonts w:ascii="Cambria" w:hAnsi="Cambria"/>
          <w:bCs/>
          <w:sz w:val="28"/>
          <w:szCs w:val="28"/>
          <w:u w:val="single"/>
        </w:rPr>
        <w:t>of</w:t>
      </w:r>
      <w:r w:rsidR="00EE456D">
        <w:rPr>
          <w:rFonts w:ascii="Cambria" w:hAnsi="Cambria"/>
          <w:bCs/>
          <w:sz w:val="28"/>
          <w:szCs w:val="28"/>
          <w:u w:val="single"/>
        </w:rPr>
        <w:t xml:space="preserve"> </w:t>
      </w:r>
      <w:r w:rsidRPr="00653622">
        <w:rPr>
          <w:rFonts w:ascii="Cambria" w:hAnsi="Cambria"/>
          <w:bCs/>
          <w:sz w:val="28"/>
          <w:szCs w:val="28"/>
          <w:u w:val="single"/>
        </w:rPr>
        <w:t>Purchase</w:t>
      </w:r>
      <w:r w:rsidR="00EE456D">
        <w:rPr>
          <w:rFonts w:ascii="Cambria" w:hAnsi="Cambria"/>
          <w:bCs/>
          <w:sz w:val="28"/>
          <w:szCs w:val="28"/>
          <w:u w:val="single"/>
        </w:rPr>
        <w:t xml:space="preserve"> </w:t>
      </w:r>
      <w:r w:rsidRPr="00653622">
        <w:rPr>
          <w:rFonts w:ascii="Cambria" w:hAnsi="Cambria"/>
          <w:bCs/>
          <w:sz w:val="28"/>
          <w:szCs w:val="28"/>
          <w:u w:val="single"/>
        </w:rPr>
        <w:t>of</w:t>
      </w:r>
      <w:r w:rsidR="00EE456D">
        <w:rPr>
          <w:rFonts w:ascii="Cambria" w:hAnsi="Cambria"/>
          <w:bCs/>
          <w:sz w:val="28"/>
          <w:szCs w:val="28"/>
          <w:u w:val="single"/>
        </w:rPr>
        <w:t xml:space="preserve"> </w:t>
      </w:r>
      <w:r w:rsidRPr="00653622">
        <w:rPr>
          <w:rFonts w:ascii="Cambria" w:hAnsi="Cambria"/>
          <w:bCs/>
          <w:sz w:val="28"/>
          <w:szCs w:val="28"/>
          <w:u w:val="single"/>
        </w:rPr>
        <w:t>Goods</w:t>
      </w:r>
      <w:r w:rsidR="00EE456D">
        <w:rPr>
          <w:rFonts w:ascii="Cambria" w:hAnsi="Cambria"/>
          <w:bCs/>
          <w:sz w:val="28"/>
          <w:szCs w:val="28"/>
          <w:u w:val="single"/>
        </w:rPr>
        <w:t xml:space="preserve"> </w:t>
      </w:r>
      <w:r w:rsidRPr="00653622">
        <w:rPr>
          <w:rFonts w:ascii="Cambria" w:hAnsi="Cambria"/>
          <w:bCs/>
          <w:sz w:val="28"/>
          <w:szCs w:val="28"/>
          <w:u w:val="single"/>
        </w:rPr>
        <w:t>and</w:t>
      </w:r>
      <w:r w:rsidR="00EE456D">
        <w:rPr>
          <w:rFonts w:ascii="Cambria" w:hAnsi="Cambria"/>
          <w:bCs/>
          <w:sz w:val="28"/>
          <w:szCs w:val="28"/>
          <w:u w:val="single"/>
        </w:rPr>
        <w:t xml:space="preserve"> </w:t>
      </w:r>
      <w:r w:rsidRPr="00653622">
        <w:rPr>
          <w:rFonts w:ascii="Cambria" w:hAnsi="Cambria"/>
          <w:bCs/>
          <w:sz w:val="28"/>
          <w:szCs w:val="28"/>
          <w:u w:val="single"/>
        </w:rPr>
        <w:t>Services</w:t>
      </w:r>
      <w:r>
        <w:rPr>
          <w:rFonts w:ascii="Cambria" w:hAnsi="Cambria"/>
          <w:bCs/>
          <w:sz w:val="28"/>
          <w:szCs w:val="28"/>
          <w:u w:val="single"/>
        </w:rPr>
        <w:t>”</w:t>
      </w:r>
      <w:r w:rsidRPr="00653622">
        <w:rPr>
          <w:rFonts w:ascii="Cambria" w:hAnsi="Cambria"/>
          <w:bCs/>
          <w:sz w:val="28"/>
          <w:szCs w:val="28"/>
          <w:u w:val="single"/>
        </w:rPr>
        <w:t>;</w:t>
      </w:r>
    </w:p>
    <w:p w14:paraId="7E049326" w14:textId="459B91A1" w:rsidR="00653622" w:rsidRPr="00653622" w:rsidRDefault="00653622" w:rsidP="00653622">
      <w:pPr>
        <w:numPr>
          <w:ilvl w:val="0"/>
          <w:numId w:val="15"/>
        </w:numPr>
        <w:spacing w:before="120" w:line="360" w:lineRule="auto"/>
        <w:jc w:val="both"/>
        <w:rPr>
          <w:rFonts w:ascii="Cambria" w:hAnsi="Cambria"/>
          <w:bCs/>
          <w:sz w:val="28"/>
          <w:szCs w:val="28"/>
          <w:u w:val="single"/>
        </w:rPr>
      </w:pPr>
      <w:r w:rsidRPr="00653622">
        <w:rPr>
          <w:rFonts w:ascii="Cambria" w:hAnsi="Cambria"/>
          <w:bCs/>
          <w:sz w:val="28"/>
          <w:szCs w:val="28"/>
          <w:u w:val="single"/>
        </w:rPr>
        <w:t>PMI</w:t>
      </w:r>
      <w:r w:rsidR="00EE456D">
        <w:rPr>
          <w:rFonts w:ascii="Cambria" w:hAnsi="Cambria"/>
          <w:bCs/>
          <w:sz w:val="28"/>
          <w:szCs w:val="28"/>
          <w:u w:val="single"/>
        </w:rPr>
        <w:t xml:space="preserve"> </w:t>
      </w:r>
      <w:r w:rsidRPr="00653622">
        <w:rPr>
          <w:rFonts w:ascii="Cambria" w:hAnsi="Cambria"/>
          <w:bCs/>
          <w:sz w:val="28"/>
          <w:szCs w:val="28"/>
          <w:u w:val="single"/>
        </w:rPr>
        <w:t>01-C</w:t>
      </w:r>
      <w:r w:rsidR="00EE456D">
        <w:rPr>
          <w:rFonts w:ascii="Cambria" w:hAnsi="Cambria"/>
          <w:bCs/>
          <w:sz w:val="28"/>
          <w:szCs w:val="28"/>
          <w:u w:val="single"/>
        </w:rPr>
        <w:t xml:space="preserve"> </w:t>
      </w:r>
      <w:r w:rsidRPr="00653622">
        <w:rPr>
          <w:rFonts w:ascii="Cambria" w:hAnsi="Cambria"/>
          <w:bCs/>
          <w:sz w:val="28"/>
          <w:szCs w:val="28"/>
          <w:u w:val="single"/>
        </w:rPr>
        <w:t>"Management</w:t>
      </w:r>
      <w:r w:rsidR="00EE456D">
        <w:rPr>
          <w:rFonts w:ascii="Cambria" w:hAnsi="Cambria"/>
          <w:bCs/>
          <w:sz w:val="28"/>
          <w:szCs w:val="28"/>
          <w:u w:val="single"/>
        </w:rPr>
        <w:t xml:space="preserve"> </w:t>
      </w:r>
      <w:r w:rsidRPr="00653622">
        <w:rPr>
          <w:rFonts w:ascii="Cambria" w:hAnsi="Cambria"/>
          <w:bCs/>
          <w:sz w:val="28"/>
          <w:szCs w:val="28"/>
          <w:u w:val="single"/>
        </w:rPr>
        <w:t>of</w:t>
      </w:r>
      <w:r w:rsidR="00EE456D">
        <w:rPr>
          <w:rFonts w:ascii="Cambria" w:hAnsi="Cambria"/>
          <w:bCs/>
          <w:sz w:val="28"/>
          <w:szCs w:val="28"/>
          <w:u w:val="single"/>
        </w:rPr>
        <w:t xml:space="preserve"> </w:t>
      </w:r>
      <w:r w:rsidRPr="00653622">
        <w:rPr>
          <w:rFonts w:ascii="Cambria" w:hAnsi="Cambria"/>
          <w:bCs/>
          <w:sz w:val="28"/>
          <w:szCs w:val="28"/>
          <w:u w:val="single"/>
        </w:rPr>
        <w:t>Corporate</w:t>
      </w:r>
      <w:r w:rsidR="00EE456D">
        <w:rPr>
          <w:rFonts w:ascii="Cambria" w:hAnsi="Cambria"/>
          <w:bCs/>
          <w:sz w:val="28"/>
          <w:szCs w:val="28"/>
          <w:u w:val="single"/>
        </w:rPr>
        <w:t xml:space="preserve"> </w:t>
      </w:r>
      <w:r w:rsidRPr="00653622">
        <w:rPr>
          <w:rFonts w:ascii="Cambria" w:hAnsi="Cambria"/>
          <w:bCs/>
          <w:sz w:val="28"/>
          <w:szCs w:val="28"/>
          <w:u w:val="single"/>
        </w:rPr>
        <w:t>Information";</w:t>
      </w:r>
    </w:p>
    <w:p w14:paraId="108E16FD" w14:textId="2FE4C7BC" w:rsidR="00653622" w:rsidRPr="00653622" w:rsidRDefault="00653622" w:rsidP="00653622">
      <w:pPr>
        <w:numPr>
          <w:ilvl w:val="0"/>
          <w:numId w:val="15"/>
        </w:numPr>
        <w:spacing w:before="120" w:line="360" w:lineRule="auto"/>
        <w:jc w:val="both"/>
        <w:rPr>
          <w:rFonts w:ascii="Cambria" w:hAnsi="Cambria"/>
          <w:bCs/>
          <w:sz w:val="28"/>
          <w:szCs w:val="28"/>
          <w:u w:val="single"/>
        </w:rPr>
      </w:pPr>
      <w:r w:rsidRPr="00653622">
        <w:rPr>
          <w:rFonts w:ascii="Cambria" w:hAnsi="Cambria"/>
          <w:bCs/>
          <w:sz w:val="28"/>
          <w:szCs w:val="28"/>
          <w:u w:val="single"/>
        </w:rPr>
        <w:t>PMI</w:t>
      </w:r>
      <w:r w:rsidR="00EE456D">
        <w:rPr>
          <w:rFonts w:ascii="Cambria" w:hAnsi="Cambria"/>
          <w:bCs/>
          <w:sz w:val="28"/>
          <w:szCs w:val="28"/>
          <w:u w:val="single"/>
        </w:rPr>
        <w:t xml:space="preserve"> </w:t>
      </w:r>
      <w:r w:rsidRPr="00653622">
        <w:rPr>
          <w:rFonts w:ascii="Cambria" w:hAnsi="Cambria"/>
          <w:bCs/>
          <w:sz w:val="28"/>
          <w:szCs w:val="28"/>
          <w:u w:val="single"/>
        </w:rPr>
        <w:t>04-C</w:t>
      </w:r>
      <w:r w:rsidR="00EE456D">
        <w:rPr>
          <w:rFonts w:ascii="Cambria" w:hAnsi="Cambria"/>
          <w:bCs/>
          <w:sz w:val="28"/>
          <w:szCs w:val="28"/>
          <w:u w:val="single"/>
        </w:rPr>
        <w:t xml:space="preserve"> </w:t>
      </w:r>
      <w:r w:rsidRPr="00653622">
        <w:rPr>
          <w:rFonts w:ascii="Cambria" w:hAnsi="Cambria"/>
          <w:bCs/>
          <w:sz w:val="28"/>
          <w:szCs w:val="28"/>
          <w:u w:val="single"/>
        </w:rPr>
        <w:t>"Design,</w:t>
      </w:r>
      <w:r w:rsidR="00EE456D">
        <w:rPr>
          <w:rFonts w:ascii="Cambria" w:hAnsi="Cambria"/>
          <w:bCs/>
          <w:sz w:val="28"/>
          <w:szCs w:val="28"/>
          <w:u w:val="single"/>
        </w:rPr>
        <w:t xml:space="preserve"> </w:t>
      </w:r>
      <w:r w:rsidRPr="00653622">
        <w:rPr>
          <w:rFonts w:ascii="Cambria" w:hAnsi="Cambria"/>
          <w:bCs/>
          <w:sz w:val="28"/>
          <w:szCs w:val="28"/>
          <w:u w:val="single"/>
        </w:rPr>
        <w:t>Marketing</w:t>
      </w:r>
      <w:r w:rsidR="00EE456D">
        <w:rPr>
          <w:rFonts w:ascii="Cambria" w:hAnsi="Cambria"/>
          <w:bCs/>
          <w:sz w:val="28"/>
          <w:szCs w:val="28"/>
          <w:u w:val="single"/>
        </w:rPr>
        <w:t xml:space="preserve"> </w:t>
      </w:r>
      <w:r w:rsidRPr="00653622">
        <w:rPr>
          <w:rFonts w:ascii="Cambria" w:hAnsi="Cambria"/>
          <w:bCs/>
          <w:sz w:val="28"/>
          <w:szCs w:val="28"/>
          <w:u w:val="single"/>
        </w:rPr>
        <w:t>and</w:t>
      </w:r>
      <w:r w:rsidR="00EE456D">
        <w:rPr>
          <w:rFonts w:ascii="Cambria" w:hAnsi="Cambria"/>
          <w:bCs/>
          <w:sz w:val="28"/>
          <w:szCs w:val="28"/>
          <w:u w:val="single"/>
        </w:rPr>
        <w:t xml:space="preserve"> </w:t>
      </w:r>
      <w:r w:rsidRPr="00653622">
        <w:rPr>
          <w:rFonts w:ascii="Cambria" w:hAnsi="Cambria"/>
          <w:bCs/>
          <w:sz w:val="28"/>
          <w:szCs w:val="28"/>
          <w:u w:val="single"/>
        </w:rPr>
        <w:t>Sale</w:t>
      </w:r>
      <w:r w:rsidR="00EE456D">
        <w:rPr>
          <w:rFonts w:ascii="Cambria" w:hAnsi="Cambria"/>
          <w:bCs/>
          <w:sz w:val="28"/>
          <w:szCs w:val="28"/>
          <w:u w:val="single"/>
        </w:rPr>
        <w:t xml:space="preserve"> </w:t>
      </w:r>
      <w:r w:rsidRPr="00653622">
        <w:rPr>
          <w:rFonts w:ascii="Cambria" w:hAnsi="Cambria"/>
          <w:bCs/>
          <w:sz w:val="28"/>
          <w:szCs w:val="28"/>
          <w:u w:val="single"/>
        </w:rPr>
        <w:t>of</w:t>
      </w:r>
      <w:r w:rsidR="00EE456D">
        <w:rPr>
          <w:rFonts w:ascii="Cambria" w:hAnsi="Cambria"/>
          <w:bCs/>
          <w:sz w:val="28"/>
          <w:szCs w:val="28"/>
          <w:u w:val="single"/>
        </w:rPr>
        <w:t xml:space="preserve"> </w:t>
      </w:r>
      <w:r w:rsidRPr="00653622">
        <w:rPr>
          <w:rFonts w:ascii="Cambria" w:hAnsi="Cambria"/>
          <w:bCs/>
          <w:sz w:val="28"/>
          <w:szCs w:val="28"/>
          <w:u w:val="single"/>
        </w:rPr>
        <w:t>Tobacco</w:t>
      </w:r>
      <w:r w:rsidR="00EE456D">
        <w:rPr>
          <w:rFonts w:ascii="Cambria" w:hAnsi="Cambria"/>
          <w:bCs/>
          <w:sz w:val="28"/>
          <w:szCs w:val="28"/>
          <w:u w:val="single"/>
        </w:rPr>
        <w:t xml:space="preserve"> </w:t>
      </w:r>
      <w:r w:rsidRPr="00653622">
        <w:rPr>
          <w:rFonts w:ascii="Cambria" w:hAnsi="Cambria"/>
          <w:bCs/>
          <w:sz w:val="28"/>
          <w:szCs w:val="28"/>
          <w:u w:val="single"/>
        </w:rPr>
        <w:t>Fuel</w:t>
      </w:r>
      <w:r w:rsidR="00EE456D">
        <w:rPr>
          <w:rFonts w:ascii="Cambria" w:hAnsi="Cambria"/>
          <w:bCs/>
          <w:sz w:val="28"/>
          <w:szCs w:val="28"/>
          <w:u w:val="single"/>
        </w:rPr>
        <w:t xml:space="preserve"> </w:t>
      </w:r>
      <w:r w:rsidRPr="00653622">
        <w:rPr>
          <w:rFonts w:ascii="Cambria" w:hAnsi="Cambria"/>
          <w:bCs/>
          <w:sz w:val="28"/>
          <w:szCs w:val="28"/>
          <w:u w:val="single"/>
        </w:rPr>
        <w:t>Products"</w:t>
      </w:r>
      <w:r w:rsidR="00EE456D">
        <w:rPr>
          <w:rFonts w:ascii="Cambria" w:hAnsi="Cambria"/>
          <w:bCs/>
          <w:sz w:val="28"/>
          <w:szCs w:val="28"/>
          <w:u w:val="single"/>
        </w:rPr>
        <w:t xml:space="preserve"> </w:t>
      </w:r>
      <w:r w:rsidRPr="00653622">
        <w:rPr>
          <w:rFonts w:ascii="Cambria" w:hAnsi="Cambria"/>
          <w:bCs/>
          <w:sz w:val="28"/>
          <w:szCs w:val="28"/>
          <w:u w:val="single"/>
        </w:rPr>
        <w:t>with</w:t>
      </w:r>
      <w:r w:rsidR="00EE456D">
        <w:rPr>
          <w:rFonts w:ascii="Cambria" w:hAnsi="Cambria"/>
          <w:bCs/>
          <w:sz w:val="28"/>
          <w:szCs w:val="28"/>
          <w:u w:val="single"/>
        </w:rPr>
        <w:t xml:space="preserve"> </w:t>
      </w:r>
      <w:r w:rsidRPr="00653622">
        <w:rPr>
          <w:rFonts w:ascii="Cambria" w:hAnsi="Cambria"/>
          <w:bCs/>
          <w:sz w:val="28"/>
          <w:szCs w:val="28"/>
          <w:u w:val="single"/>
        </w:rPr>
        <w:t>related</w:t>
      </w:r>
      <w:r w:rsidR="00EE456D">
        <w:rPr>
          <w:rFonts w:ascii="Cambria" w:hAnsi="Cambria"/>
          <w:bCs/>
          <w:sz w:val="28"/>
          <w:szCs w:val="28"/>
          <w:u w:val="single"/>
        </w:rPr>
        <w:t xml:space="preserve"> </w:t>
      </w:r>
      <w:r w:rsidRPr="00653622">
        <w:rPr>
          <w:rFonts w:ascii="Cambria" w:hAnsi="Cambria"/>
          <w:bCs/>
          <w:sz w:val="28"/>
          <w:szCs w:val="28"/>
          <w:u w:val="single"/>
        </w:rPr>
        <w:t>Guidelines</w:t>
      </w:r>
      <w:r>
        <w:rPr>
          <w:rFonts w:ascii="Cambria" w:hAnsi="Cambria"/>
          <w:bCs/>
          <w:sz w:val="28"/>
          <w:szCs w:val="28"/>
          <w:u w:val="single"/>
        </w:rPr>
        <w:t>”</w:t>
      </w:r>
      <w:r w:rsidRPr="00653622">
        <w:rPr>
          <w:rFonts w:ascii="Cambria" w:hAnsi="Cambria"/>
          <w:bCs/>
          <w:sz w:val="28"/>
          <w:szCs w:val="28"/>
          <w:u w:val="single"/>
        </w:rPr>
        <w:t>;</w:t>
      </w:r>
    </w:p>
    <w:p w14:paraId="361496E4" w14:textId="2367440C" w:rsidR="00653622" w:rsidRPr="00653622" w:rsidRDefault="00653622" w:rsidP="00653622">
      <w:pPr>
        <w:numPr>
          <w:ilvl w:val="0"/>
          <w:numId w:val="15"/>
        </w:numPr>
        <w:spacing w:before="120" w:line="360" w:lineRule="auto"/>
        <w:jc w:val="both"/>
        <w:rPr>
          <w:rFonts w:ascii="Cambria" w:hAnsi="Cambria"/>
          <w:bCs/>
          <w:sz w:val="28"/>
          <w:szCs w:val="28"/>
          <w:u w:val="single"/>
        </w:rPr>
      </w:pPr>
      <w:r w:rsidRPr="00653622">
        <w:rPr>
          <w:rFonts w:ascii="Cambria" w:hAnsi="Cambria"/>
          <w:bCs/>
          <w:sz w:val="28"/>
          <w:szCs w:val="28"/>
          <w:u w:val="single"/>
        </w:rPr>
        <w:t>PMI</w:t>
      </w:r>
      <w:r w:rsidR="00EE456D">
        <w:rPr>
          <w:rFonts w:ascii="Cambria" w:hAnsi="Cambria"/>
          <w:bCs/>
          <w:sz w:val="28"/>
          <w:szCs w:val="28"/>
          <w:u w:val="single"/>
        </w:rPr>
        <w:t xml:space="preserve"> </w:t>
      </w:r>
      <w:r w:rsidRPr="00653622">
        <w:rPr>
          <w:rFonts w:ascii="Cambria" w:hAnsi="Cambria"/>
          <w:bCs/>
          <w:sz w:val="28"/>
          <w:szCs w:val="28"/>
          <w:u w:val="single"/>
        </w:rPr>
        <w:t>04A-C</w:t>
      </w:r>
      <w:r w:rsidR="00EE456D">
        <w:rPr>
          <w:rFonts w:ascii="Cambria" w:hAnsi="Cambria"/>
          <w:bCs/>
          <w:sz w:val="28"/>
          <w:szCs w:val="28"/>
          <w:u w:val="single"/>
        </w:rPr>
        <w:t xml:space="preserve"> </w:t>
      </w:r>
      <w:r w:rsidRPr="00653622">
        <w:rPr>
          <w:rFonts w:ascii="Cambria" w:hAnsi="Cambria"/>
          <w:bCs/>
          <w:sz w:val="28"/>
          <w:szCs w:val="28"/>
          <w:u w:val="single"/>
        </w:rPr>
        <w:t>"Design,</w:t>
      </w:r>
      <w:r w:rsidR="00EE456D">
        <w:rPr>
          <w:rFonts w:ascii="Cambria" w:hAnsi="Cambria"/>
          <w:bCs/>
          <w:sz w:val="28"/>
          <w:szCs w:val="28"/>
          <w:u w:val="single"/>
        </w:rPr>
        <w:t xml:space="preserve"> </w:t>
      </w:r>
      <w:r w:rsidRPr="00653622">
        <w:rPr>
          <w:rFonts w:ascii="Cambria" w:hAnsi="Cambria"/>
          <w:bCs/>
          <w:sz w:val="28"/>
          <w:szCs w:val="28"/>
          <w:u w:val="single"/>
        </w:rPr>
        <w:t>Marketing</w:t>
      </w:r>
      <w:r w:rsidR="00EE456D">
        <w:rPr>
          <w:rFonts w:ascii="Cambria" w:hAnsi="Cambria"/>
          <w:bCs/>
          <w:sz w:val="28"/>
          <w:szCs w:val="28"/>
          <w:u w:val="single"/>
        </w:rPr>
        <w:t xml:space="preserve"> </w:t>
      </w:r>
      <w:r w:rsidRPr="00653622">
        <w:rPr>
          <w:rFonts w:ascii="Cambria" w:hAnsi="Cambria"/>
          <w:bCs/>
          <w:sz w:val="28"/>
          <w:szCs w:val="28"/>
          <w:u w:val="single"/>
        </w:rPr>
        <w:t>and</w:t>
      </w:r>
      <w:r w:rsidR="00EE456D">
        <w:rPr>
          <w:rFonts w:ascii="Cambria" w:hAnsi="Cambria"/>
          <w:bCs/>
          <w:sz w:val="28"/>
          <w:szCs w:val="28"/>
          <w:u w:val="single"/>
        </w:rPr>
        <w:t xml:space="preserve"> </w:t>
      </w:r>
      <w:r w:rsidRPr="00653622">
        <w:rPr>
          <w:rFonts w:ascii="Cambria" w:hAnsi="Cambria"/>
          <w:bCs/>
          <w:sz w:val="28"/>
          <w:szCs w:val="28"/>
          <w:u w:val="single"/>
        </w:rPr>
        <w:t>Sale</w:t>
      </w:r>
      <w:r w:rsidR="00EE456D">
        <w:rPr>
          <w:rFonts w:ascii="Cambria" w:hAnsi="Cambria"/>
          <w:bCs/>
          <w:sz w:val="28"/>
          <w:szCs w:val="28"/>
          <w:u w:val="single"/>
        </w:rPr>
        <w:t xml:space="preserve"> </w:t>
      </w:r>
      <w:r w:rsidRPr="00653622">
        <w:rPr>
          <w:rFonts w:ascii="Cambria" w:hAnsi="Cambria"/>
          <w:bCs/>
          <w:sz w:val="28"/>
          <w:szCs w:val="28"/>
          <w:u w:val="single"/>
        </w:rPr>
        <w:t>of</w:t>
      </w:r>
      <w:r w:rsidR="00EE456D">
        <w:rPr>
          <w:rFonts w:ascii="Cambria" w:hAnsi="Cambria"/>
          <w:bCs/>
          <w:sz w:val="28"/>
          <w:szCs w:val="28"/>
          <w:u w:val="single"/>
        </w:rPr>
        <w:t xml:space="preserve"> </w:t>
      </w:r>
      <w:r w:rsidRPr="00653622">
        <w:rPr>
          <w:rFonts w:ascii="Cambria" w:hAnsi="Cambria"/>
          <w:bCs/>
          <w:sz w:val="28"/>
          <w:szCs w:val="28"/>
          <w:u w:val="single"/>
        </w:rPr>
        <w:t>Combustion-Free</w:t>
      </w:r>
      <w:r w:rsidR="00EE456D">
        <w:rPr>
          <w:rFonts w:ascii="Cambria" w:hAnsi="Cambria"/>
          <w:bCs/>
          <w:sz w:val="28"/>
          <w:szCs w:val="28"/>
          <w:u w:val="single"/>
        </w:rPr>
        <w:t xml:space="preserve"> </w:t>
      </w:r>
      <w:r w:rsidRPr="00653622">
        <w:rPr>
          <w:rFonts w:ascii="Cambria" w:hAnsi="Cambria"/>
          <w:bCs/>
          <w:sz w:val="28"/>
          <w:szCs w:val="28"/>
          <w:u w:val="single"/>
        </w:rPr>
        <w:t>Alternatives"</w:t>
      </w:r>
      <w:r w:rsidR="00EE456D">
        <w:rPr>
          <w:rFonts w:ascii="Cambria" w:hAnsi="Cambria"/>
          <w:bCs/>
          <w:sz w:val="28"/>
          <w:szCs w:val="28"/>
          <w:u w:val="single"/>
        </w:rPr>
        <w:t xml:space="preserve"> </w:t>
      </w:r>
      <w:r w:rsidRPr="00653622">
        <w:rPr>
          <w:rFonts w:ascii="Cambria" w:hAnsi="Cambria"/>
          <w:bCs/>
          <w:sz w:val="28"/>
          <w:szCs w:val="28"/>
          <w:u w:val="single"/>
        </w:rPr>
        <w:t>with</w:t>
      </w:r>
      <w:r w:rsidR="00EE456D">
        <w:rPr>
          <w:rFonts w:ascii="Cambria" w:hAnsi="Cambria"/>
          <w:bCs/>
          <w:sz w:val="28"/>
          <w:szCs w:val="28"/>
          <w:u w:val="single"/>
        </w:rPr>
        <w:t xml:space="preserve"> </w:t>
      </w:r>
      <w:r w:rsidRPr="00653622">
        <w:rPr>
          <w:rFonts w:ascii="Cambria" w:hAnsi="Cambria"/>
          <w:bCs/>
          <w:sz w:val="28"/>
          <w:szCs w:val="28"/>
          <w:u w:val="single"/>
        </w:rPr>
        <w:t>related</w:t>
      </w:r>
      <w:r w:rsidR="00EE456D">
        <w:rPr>
          <w:rFonts w:ascii="Cambria" w:hAnsi="Cambria"/>
          <w:bCs/>
          <w:sz w:val="28"/>
          <w:szCs w:val="28"/>
          <w:u w:val="single"/>
        </w:rPr>
        <w:t xml:space="preserve"> </w:t>
      </w:r>
      <w:r w:rsidRPr="00653622">
        <w:rPr>
          <w:rFonts w:ascii="Cambria" w:hAnsi="Cambria"/>
          <w:bCs/>
          <w:sz w:val="28"/>
          <w:szCs w:val="28"/>
          <w:u w:val="single"/>
        </w:rPr>
        <w:t>Guidelines</w:t>
      </w:r>
      <w:r>
        <w:rPr>
          <w:rFonts w:ascii="Cambria" w:hAnsi="Cambria"/>
          <w:bCs/>
          <w:sz w:val="28"/>
          <w:szCs w:val="28"/>
          <w:u w:val="single"/>
        </w:rPr>
        <w:t>”</w:t>
      </w:r>
      <w:r w:rsidRPr="00653622">
        <w:rPr>
          <w:rFonts w:ascii="Cambria" w:hAnsi="Cambria"/>
          <w:bCs/>
          <w:sz w:val="28"/>
          <w:szCs w:val="28"/>
          <w:u w:val="single"/>
        </w:rPr>
        <w:t>;</w:t>
      </w:r>
    </w:p>
    <w:p w14:paraId="4EED7E65" w14:textId="7073EC66" w:rsidR="00653622" w:rsidRPr="00653622" w:rsidRDefault="00653622" w:rsidP="00653622">
      <w:pPr>
        <w:numPr>
          <w:ilvl w:val="0"/>
          <w:numId w:val="15"/>
        </w:numPr>
        <w:spacing w:before="120" w:line="360" w:lineRule="auto"/>
        <w:jc w:val="both"/>
        <w:rPr>
          <w:rFonts w:ascii="Cambria" w:hAnsi="Cambria"/>
          <w:bCs/>
          <w:sz w:val="28"/>
          <w:szCs w:val="28"/>
          <w:u w:val="single"/>
          <w:lang w:val="it-IT"/>
        </w:rPr>
      </w:pPr>
      <w:r w:rsidRPr="00653622">
        <w:rPr>
          <w:rFonts w:ascii="Cambria" w:hAnsi="Cambria"/>
          <w:bCs/>
          <w:sz w:val="28"/>
          <w:szCs w:val="28"/>
          <w:u w:val="single"/>
          <w:lang w:val="it-IT"/>
        </w:rPr>
        <w:t>PMI</w:t>
      </w:r>
      <w:r w:rsidR="00EE456D">
        <w:rPr>
          <w:rFonts w:ascii="Cambria" w:hAnsi="Cambria"/>
          <w:bCs/>
          <w:sz w:val="28"/>
          <w:szCs w:val="28"/>
          <w:u w:val="single"/>
          <w:lang w:val="it-IT"/>
        </w:rPr>
        <w:t xml:space="preserve"> </w:t>
      </w:r>
      <w:r w:rsidRPr="00653622">
        <w:rPr>
          <w:rFonts w:ascii="Cambria" w:hAnsi="Cambria"/>
          <w:bCs/>
          <w:sz w:val="28"/>
          <w:szCs w:val="28"/>
          <w:u w:val="single"/>
          <w:lang w:val="it-IT"/>
        </w:rPr>
        <w:t>05-C</w:t>
      </w:r>
      <w:r w:rsidR="00EE456D">
        <w:rPr>
          <w:rFonts w:ascii="Cambria" w:hAnsi="Cambria"/>
          <w:bCs/>
          <w:sz w:val="28"/>
          <w:szCs w:val="28"/>
          <w:u w:val="single"/>
          <w:lang w:val="it-IT"/>
        </w:rPr>
        <w:t xml:space="preserve"> </w:t>
      </w:r>
      <w:r w:rsidRPr="00653622">
        <w:rPr>
          <w:rFonts w:ascii="Cambria" w:hAnsi="Cambria"/>
          <w:bCs/>
          <w:sz w:val="28"/>
          <w:szCs w:val="28"/>
          <w:u w:val="single"/>
          <w:lang w:val="it-IT"/>
        </w:rPr>
        <w:t>"Competition</w:t>
      </w:r>
      <w:r>
        <w:rPr>
          <w:rFonts w:ascii="Cambria" w:hAnsi="Cambria"/>
          <w:bCs/>
          <w:sz w:val="28"/>
          <w:szCs w:val="28"/>
          <w:u w:val="single"/>
          <w:lang w:val="it-IT"/>
        </w:rPr>
        <w:t>”</w:t>
      </w:r>
      <w:r w:rsidRPr="00653622">
        <w:rPr>
          <w:rFonts w:ascii="Cambria" w:hAnsi="Cambria"/>
          <w:bCs/>
          <w:sz w:val="28"/>
          <w:szCs w:val="28"/>
          <w:u w:val="single"/>
          <w:lang w:val="it-IT"/>
        </w:rPr>
        <w:t>;</w:t>
      </w:r>
    </w:p>
    <w:p w14:paraId="0816D32B" w14:textId="24A2A578" w:rsidR="00653622" w:rsidRPr="00653622" w:rsidRDefault="00653622" w:rsidP="00653622">
      <w:pPr>
        <w:numPr>
          <w:ilvl w:val="0"/>
          <w:numId w:val="15"/>
        </w:numPr>
        <w:spacing w:before="120" w:line="360" w:lineRule="auto"/>
        <w:jc w:val="both"/>
        <w:rPr>
          <w:rFonts w:ascii="Cambria" w:hAnsi="Cambria"/>
          <w:bCs/>
          <w:sz w:val="28"/>
          <w:szCs w:val="28"/>
          <w:u w:val="single"/>
        </w:rPr>
      </w:pPr>
      <w:r w:rsidRPr="00653622">
        <w:rPr>
          <w:rFonts w:ascii="Cambria" w:hAnsi="Cambria"/>
          <w:bCs/>
          <w:sz w:val="28"/>
          <w:szCs w:val="28"/>
          <w:u w:val="single"/>
        </w:rPr>
        <w:t>PMI</w:t>
      </w:r>
      <w:r w:rsidR="00EE456D">
        <w:rPr>
          <w:rFonts w:ascii="Cambria" w:hAnsi="Cambria"/>
          <w:bCs/>
          <w:sz w:val="28"/>
          <w:szCs w:val="28"/>
          <w:u w:val="single"/>
        </w:rPr>
        <w:t xml:space="preserve"> </w:t>
      </w:r>
      <w:r w:rsidRPr="00653622">
        <w:rPr>
          <w:rFonts w:ascii="Cambria" w:hAnsi="Cambria"/>
          <w:bCs/>
          <w:sz w:val="28"/>
          <w:szCs w:val="28"/>
          <w:u w:val="single"/>
        </w:rPr>
        <w:t>05-CG1</w:t>
      </w:r>
      <w:r w:rsidR="00EE456D">
        <w:rPr>
          <w:rFonts w:ascii="Cambria" w:hAnsi="Cambria"/>
          <w:bCs/>
          <w:sz w:val="28"/>
          <w:szCs w:val="28"/>
          <w:u w:val="single"/>
        </w:rPr>
        <w:t xml:space="preserve"> </w:t>
      </w:r>
      <w:r w:rsidRPr="00653622">
        <w:rPr>
          <w:rFonts w:ascii="Cambria" w:hAnsi="Cambria"/>
          <w:bCs/>
          <w:sz w:val="28"/>
          <w:szCs w:val="28"/>
          <w:u w:val="single"/>
        </w:rPr>
        <w:t>"Relationships</w:t>
      </w:r>
      <w:r w:rsidR="00EE456D">
        <w:rPr>
          <w:rFonts w:ascii="Cambria" w:hAnsi="Cambria"/>
          <w:bCs/>
          <w:sz w:val="28"/>
          <w:szCs w:val="28"/>
          <w:u w:val="single"/>
        </w:rPr>
        <w:t xml:space="preserve"> </w:t>
      </w:r>
      <w:r w:rsidRPr="00653622">
        <w:rPr>
          <w:rFonts w:ascii="Cambria" w:hAnsi="Cambria"/>
          <w:bCs/>
          <w:sz w:val="28"/>
          <w:szCs w:val="28"/>
          <w:u w:val="single"/>
        </w:rPr>
        <w:t>with</w:t>
      </w:r>
      <w:r w:rsidR="00EE456D">
        <w:rPr>
          <w:rFonts w:ascii="Cambria" w:hAnsi="Cambria"/>
          <w:bCs/>
          <w:sz w:val="28"/>
          <w:szCs w:val="28"/>
          <w:u w:val="single"/>
        </w:rPr>
        <w:t xml:space="preserve"> </w:t>
      </w:r>
      <w:r w:rsidRPr="00653622">
        <w:rPr>
          <w:rFonts w:ascii="Cambria" w:hAnsi="Cambria"/>
          <w:bCs/>
          <w:sz w:val="28"/>
          <w:szCs w:val="28"/>
          <w:u w:val="single"/>
        </w:rPr>
        <w:t>Customers,</w:t>
      </w:r>
      <w:r w:rsidR="00EE456D">
        <w:rPr>
          <w:rFonts w:ascii="Cambria" w:hAnsi="Cambria"/>
          <w:bCs/>
          <w:sz w:val="28"/>
          <w:szCs w:val="28"/>
          <w:u w:val="single"/>
        </w:rPr>
        <w:t xml:space="preserve"> </w:t>
      </w:r>
      <w:r w:rsidRPr="00653622">
        <w:rPr>
          <w:rFonts w:ascii="Cambria" w:hAnsi="Cambria"/>
          <w:bCs/>
          <w:sz w:val="28"/>
          <w:szCs w:val="28"/>
          <w:u w:val="single"/>
        </w:rPr>
        <w:t>Dealers,</w:t>
      </w:r>
      <w:r w:rsidR="00EE456D">
        <w:rPr>
          <w:rFonts w:ascii="Cambria" w:hAnsi="Cambria"/>
          <w:bCs/>
          <w:sz w:val="28"/>
          <w:szCs w:val="28"/>
          <w:u w:val="single"/>
        </w:rPr>
        <w:t xml:space="preserve"> </w:t>
      </w:r>
      <w:r w:rsidRPr="00653622">
        <w:rPr>
          <w:rFonts w:ascii="Cambria" w:hAnsi="Cambria"/>
          <w:bCs/>
          <w:sz w:val="28"/>
          <w:szCs w:val="28"/>
          <w:u w:val="single"/>
        </w:rPr>
        <w:t>Suppliers</w:t>
      </w:r>
      <w:r w:rsidR="00EE456D">
        <w:rPr>
          <w:rFonts w:ascii="Cambria" w:hAnsi="Cambria"/>
          <w:bCs/>
          <w:sz w:val="28"/>
          <w:szCs w:val="28"/>
          <w:u w:val="single"/>
        </w:rPr>
        <w:t xml:space="preserve"> </w:t>
      </w:r>
      <w:r w:rsidRPr="00653622">
        <w:rPr>
          <w:rFonts w:ascii="Cambria" w:hAnsi="Cambria"/>
          <w:bCs/>
          <w:sz w:val="28"/>
          <w:szCs w:val="28"/>
          <w:u w:val="single"/>
        </w:rPr>
        <w:t>and</w:t>
      </w:r>
      <w:r w:rsidR="00EE456D">
        <w:rPr>
          <w:rFonts w:ascii="Cambria" w:hAnsi="Cambria"/>
          <w:bCs/>
          <w:sz w:val="28"/>
          <w:szCs w:val="28"/>
          <w:u w:val="single"/>
        </w:rPr>
        <w:t xml:space="preserve"> </w:t>
      </w:r>
      <w:r w:rsidRPr="00653622">
        <w:rPr>
          <w:rFonts w:ascii="Cambria" w:hAnsi="Cambria"/>
          <w:bCs/>
          <w:sz w:val="28"/>
          <w:szCs w:val="28"/>
          <w:u w:val="single"/>
        </w:rPr>
        <w:t>Conduct</w:t>
      </w:r>
      <w:r w:rsidR="00EE456D">
        <w:rPr>
          <w:rFonts w:ascii="Cambria" w:hAnsi="Cambria"/>
          <w:bCs/>
          <w:sz w:val="28"/>
          <w:szCs w:val="28"/>
          <w:u w:val="single"/>
        </w:rPr>
        <w:t xml:space="preserve"> </w:t>
      </w:r>
      <w:r w:rsidRPr="00653622">
        <w:rPr>
          <w:rFonts w:ascii="Cambria" w:hAnsi="Cambria"/>
          <w:bCs/>
          <w:sz w:val="28"/>
          <w:szCs w:val="28"/>
          <w:u w:val="single"/>
        </w:rPr>
        <w:t>at</w:t>
      </w:r>
      <w:r w:rsidR="00EE456D">
        <w:rPr>
          <w:rFonts w:ascii="Cambria" w:hAnsi="Cambria"/>
          <w:bCs/>
          <w:sz w:val="28"/>
          <w:szCs w:val="28"/>
          <w:u w:val="single"/>
        </w:rPr>
        <w:t xml:space="preserve"> </w:t>
      </w:r>
      <w:r w:rsidRPr="00653622">
        <w:rPr>
          <w:rFonts w:ascii="Cambria" w:hAnsi="Cambria"/>
          <w:bCs/>
          <w:sz w:val="28"/>
          <w:szCs w:val="28"/>
          <w:u w:val="single"/>
        </w:rPr>
        <w:t>Points</w:t>
      </w:r>
      <w:r w:rsidR="00EE456D">
        <w:rPr>
          <w:rFonts w:ascii="Cambria" w:hAnsi="Cambria"/>
          <w:bCs/>
          <w:sz w:val="28"/>
          <w:szCs w:val="28"/>
          <w:u w:val="single"/>
        </w:rPr>
        <w:t xml:space="preserve"> </w:t>
      </w:r>
      <w:r w:rsidRPr="00653622">
        <w:rPr>
          <w:rFonts w:ascii="Cambria" w:hAnsi="Cambria"/>
          <w:bCs/>
          <w:sz w:val="28"/>
          <w:szCs w:val="28"/>
          <w:u w:val="single"/>
        </w:rPr>
        <w:t>of</w:t>
      </w:r>
      <w:r w:rsidR="00EE456D">
        <w:rPr>
          <w:rFonts w:ascii="Cambria" w:hAnsi="Cambria"/>
          <w:bCs/>
          <w:sz w:val="28"/>
          <w:szCs w:val="28"/>
          <w:u w:val="single"/>
        </w:rPr>
        <w:t xml:space="preserve"> </w:t>
      </w:r>
      <w:r w:rsidRPr="00653622">
        <w:rPr>
          <w:rFonts w:ascii="Cambria" w:hAnsi="Cambria"/>
          <w:bCs/>
          <w:sz w:val="28"/>
          <w:szCs w:val="28"/>
          <w:u w:val="single"/>
        </w:rPr>
        <w:t>Sale."</w:t>
      </w:r>
    </w:p>
    <w:p w14:paraId="6EAFD05D" w14:textId="40509D4A" w:rsidR="00554E2E" w:rsidRPr="00344BB5" w:rsidRDefault="00653622" w:rsidP="00344BB5">
      <w:pPr>
        <w:numPr>
          <w:ilvl w:val="0"/>
          <w:numId w:val="15"/>
        </w:numPr>
        <w:spacing w:before="120" w:line="360" w:lineRule="auto"/>
        <w:jc w:val="both"/>
        <w:rPr>
          <w:rFonts w:ascii="Cambria" w:hAnsi="Cambria"/>
          <w:bCs/>
          <w:sz w:val="28"/>
          <w:szCs w:val="28"/>
          <w:u w:val="single"/>
          <w:lang w:val="en-GB"/>
        </w:rPr>
      </w:pPr>
      <w:r w:rsidRPr="00653622">
        <w:rPr>
          <w:rFonts w:ascii="Cambria" w:hAnsi="Cambria"/>
          <w:bCs/>
          <w:sz w:val="28"/>
          <w:szCs w:val="28"/>
          <w:u w:val="single"/>
        </w:rPr>
        <w:t>PMI</w:t>
      </w:r>
      <w:r w:rsidR="00EE456D">
        <w:rPr>
          <w:rFonts w:ascii="Cambria" w:hAnsi="Cambria"/>
          <w:bCs/>
          <w:sz w:val="28"/>
          <w:szCs w:val="28"/>
          <w:u w:val="single"/>
        </w:rPr>
        <w:t xml:space="preserve"> </w:t>
      </w:r>
      <w:r w:rsidRPr="00653622">
        <w:rPr>
          <w:rFonts w:ascii="Cambria" w:hAnsi="Cambria"/>
          <w:bCs/>
          <w:sz w:val="28"/>
          <w:szCs w:val="28"/>
          <w:u w:val="single"/>
        </w:rPr>
        <w:t>05-CG2</w:t>
      </w:r>
      <w:r w:rsidR="00EE456D">
        <w:rPr>
          <w:rFonts w:ascii="Cambria" w:hAnsi="Cambria"/>
          <w:bCs/>
          <w:sz w:val="28"/>
          <w:szCs w:val="28"/>
          <w:u w:val="single"/>
        </w:rPr>
        <w:t xml:space="preserve"> </w:t>
      </w:r>
      <w:r w:rsidRPr="00653622">
        <w:rPr>
          <w:rFonts w:ascii="Cambria" w:hAnsi="Cambria"/>
          <w:bCs/>
          <w:sz w:val="28"/>
          <w:szCs w:val="28"/>
          <w:u w:val="single"/>
        </w:rPr>
        <w:t>"Competition</w:t>
      </w:r>
      <w:r w:rsidR="00EE456D">
        <w:rPr>
          <w:rFonts w:ascii="Cambria" w:hAnsi="Cambria"/>
          <w:bCs/>
          <w:sz w:val="28"/>
          <w:szCs w:val="28"/>
          <w:u w:val="single"/>
        </w:rPr>
        <w:t xml:space="preserve"> </w:t>
      </w:r>
      <w:r w:rsidRPr="00653622">
        <w:rPr>
          <w:rFonts w:ascii="Cambria" w:hAnsi="Cambria"/>
          <w:bCs/>
          <w:sz w:val="28"/>
          <w:szCs w:val="28"/>
          <w:u w:val="single"/>
        </w:rPr>
        <w:t>Information</w:t>
      </w:r>
      <w:r w:rsidR="00EE456D">
        <w:rPr>
          <w:rFonts w:ascii="Cambria" w:hAnsi="Cambria"/>
          <w:bCs/>
          <w:sz w:val="28"/>
          <w:szCs w:val="28"/>
          <w:u w:val="single"/>
        </w:rPr>
        <w:t xml:space="preserve"> </w:t>
      </w:r>
      <w:r w:rsidRPr="00653622">
        <w:rPr>
          <w:rFonts w:ascii="Cambria" w:hAnsi="Cambria"/>
          <w:bCs/>
          <w:sz w:val="28"/>
          <w:szCs w:val="28"/>
          <w:u w:val="single"/>
        </w:rPr>
        <w:t>and</w:t>
      </w:r>
      <w:r w:rsidR="00EE456D">
        <w:rPr>
          <w:rFonts w:ascii="Cambria" w:hAnsi="Cambria"/>
          <w:bCs/>
          <w:sz w:val="28"/>
          <w:szCs w:val="28"/>
          <w:u w:val="single"/>
        </w:rPr>
        <w:t xml:space="preserve"> </w:t>
      </w:r>
      <w:r w:rsidRPr="00653622">
        <w:rPr>
          <w:rFonts w:ascii="Cambria" w:hAnsi="Cambria"/>
          <w:bCs/>
          <w:sz w:val="28"/>
          <w:szCs w:val="28"/>
          <w:u w:val="single"/>
        </w:rPr>
        <w:t>Market</w:t>
      </w:r>
      <w:r w:rsidR="00EE456D">
        <w:rPr>
          <w:rFonts w:ascii="Cambria" w:hAnsi="Cambria"/>
          <w:bCs/>
          <w:sz w:val="28"/>
          <w:szCs w:val="28"/>
          <w:u w:val="single"/>
        </w:rPr>
        <w:t xml:space="preserve"> </w:t>
      </w:r>
      <w:r w:rsidRPr="00653622">
        <w:rPr>
          <w:rFonts w:ascii="Cambria" w:hAnsi="Cambria"/>
          <w:bCs/>
          <w:sz w:val="28"/>
          <w:szCs w:val="28"/>
          <w:u w:val="single"/>
        </w:rPr>
        <w:t>Analysis."</w:t>
      </w:r>
      <w:bookmarkEnd w:id="261"/>
      <w:r w:rsidR="00554E2E" w:rsidRPr="00344BB5">
        <w:rPr>
          <w:rFonts w:ascii="Cambria" w:hAnsi="Cambria"/>
          <w:bCs/>
          <w:sz w:val="28"/>
          <w:szCs w:val="28"/>
          <w:u w:val="single"/>
          <w:lang w:val="en-GB"/>
        </w:rPr>
        <w:t>PMI</w:t>
      </w:r>
      <w:r w:rsidR="00EE456D">
        <w:rPr>
          <w:rFonts w:ascii="Cambria" w:hAnsi="Cambria"/>
          <w:bCs/>
          <w:sz w:val="28"/>
          <w:szCs w:val="28"/>
          <w:u w:val="single"/>
          <w:lang w:val="en-GB"/>
        </w:rPr>
        <w:t xml:space="preserve"> </w:t>
      </w:r>
      <w:r w:rsidR="00554E2E" w:rsidRPr="00344BB5">
        <w:rPr>
          <w:rFonts w:ascii="Cambria" w:hAnsi="Cambria"/>
          <w:bCs/>
          <w:sz w:val="28"/>
          <w:szCs w:val="28"/>
          <w:u w:val="single"/>
          <w:lang w:val="en-GB"/>
        </w:rPr>
        <w:t>06-C</w:t>
      </w:r>
      <w:r w:rsidR="00EE456D">
        <w:rPr>
          <w:rFonts w:ascii="Cambria" w:hAnsi="Cambria"/>
          <w:bCs/>
          <w:sz w:val="28"/>
          <w:szCs w:val="28"/>
          <w:u w:val="single"/>
          <w:lang w:val="en-GB"/>
        </w:rPr>
        <w:t xml:space="preserve"> </w:t>
      </w:r>
      <w:r w:rsidR="00554E2E" w:rsidRPr="00344BB5">
        <w:rPr>
          <w:rFonts w:ascii="Cambria" w:hAnsi="Cambria"/>
          <w:bCs/>
          <w:sz w:val="28"/>
          <w:szCs w:val="28"/>
          <w:u w:val="single"/>
          <w:lang w:val="en-GB"/>
        </w:rPr>
        <w:t>“Intellectual</w:t>
      </w:r>
      <w:r w:rsidR="00EE456D">
        <w:rPr>
          <w:rFonts w:ascii="Cambria" w:hAnsi="Cambria"/>
          <w:bCs/>
          <w:sz w:val="28"/>
          <w:szCs w:val="28"/>
          <w:u w:val="single"/>
          <w:lang w:val="en-GB"/>
        </w:rPr>
        <w:t xml:space="preserve"> </w:t>
      </w:r>
      <w:r w:rsidR="00554E2E" w:rsidRPr="00344BB5">
        <w:rPr>
          <w:rFonts w:ascii="Cambria" w:hAnsi="Cambria"/>
          <w:bCs/>
          <w:sz w:val="28"/>
          <w:szCs w:val="28"/>
          <w:u w:val="single"/>
          <w:lang w:val="en-GB"/>
        </w:rPr>
        <w:t>Property</w:t>
      </w:r>
      <w:r w:rsidR="00EE456D">
        <w:rPr>
          <w:rFonts w:ascii="Cambria" w:hAnsi="Cambria"/>
          <w:bCs/>
          <w:sz w:val="28"/>
          <w:szCs w:val="28"/>
          <w:u w:val="single"/>
          <w:lang w:val="en-GB"/>
        </w:rPr>
        <w:t xml:space="preserve"> </w:t>
      </w:r>
      <w:r w:rsidR="00554E2E" w:rsidRPr="00344BB5">
        <w:rPr>
          <w:rFonts w:ascii="Cambria" w:hAnsi="Cambria"/>
          <w:bCs/>
          <w:sz w:val="28"/>
          <w:szCs w:val="28"/>
          <w:u w:val="single"/>
          <w:lang w:val="en-GB"/>
        </w:rPr>
        <w:t>Rights”</w:t>
      </w:r>
      <w:r w:rsidR="00554E2E" w:rsidRPr="00344BB5">
        <w:rPr>
          <w:rFonts w:ascii="Cambria" w:hAnsi="Cambria"/>
          <w:bCs/>
          <w:sz w:val="28"/>
          <w:szCs w:val="28"/>
          <w:lang w:val="en-GB"/>
        </w:rPr>
        <w:t>;</w:t>
      </w:r>
    </w:p>
    <w:p w14:paraId="69D98561" w14:textId="2D0A5AD7" w:rsidR="00554E2E" w:rsidRPr="00344BB5" w:rsidRDefault="00554E2E" w:rsidP="00344BB5">
      <w:pPr>
        <w:numPr>
          <w:ilvl w:val="0"/>
          <w:numId w:val="15"/>
        </w:numPr>
        <w:spacing w:before="120" w:line="360" w:lineRule="auto"/>
        <w:jc w:val="both"/>
        <w:rPr>
          <w:rFonts w:ascii="Cambria" w:hAnsi="Cambria"/>
          <w:bCs/>
          <w:sz w:val="28"/>
          <w:szCs w:val="28"/>
          <w:u w:val="single"/>
          <w:lang w:val="en-GB"/>
        </w:rPr>
      </w:pPr>
      <w:r w:rsidRPr="00344BB5">
        <w:rPr>
          <w:rFonts w:ascii="Cambria" w:hAnsi="Cambria"/>
          <w:bCs/>
          <w:sz w:val="28"/>
          <w:szCs w:val="28"/>
          <w:u w:val="single"/>
          <w:lang w:val="en-GB"/>
        </w:rPr>
        <w:t>PMI</w:t>
      </w:r>
      <w:r w:rsidR="00EE456D">
        <w:rPr>
          <w:rFonts w:ascii="Cambria" w:hAnsi="Cambria"/>
          <w:bCs/>
          <w:sz w:val="28"/>
          <w:szCs w:val="28"/>
          <w:u w:val="single"/>
          <w:lang w:val="en-GB"/>
        </w:rPr>
        <w:t xml:space="preserve"> </w:t>
      </w:r>
      <w:r w:rsidRPr="00344BB5">
        <w:rPr>
          <w:rFonts w:ascii="Cambria" w:hAnsi="Cambria"/>
          <w:bCs/>
          <w:sz w:val="28"/>
          <w:szCs w:val="28"/>
          <w:u w:val="single"/>
          <w:lang w:val="en-GB"/>
        </w:rPr>
        <w:t>06-CG1</w:t>
      </w:r>
      <w:r w:rsidR="00EE456D">
        <w:rPr>
          <w:rFonts w:ascii="Cambria" w:hAnsi="Cambria"/>
          <w:bCs/>
          <w:sz w:val="28"/>
          <w:szCs w:val="28"/>
          <w:u w:val="single"/>
          <w:lang w:val="en-GB"/>
        </w:rPr>
        <w:t xml:space="preserve"> </w:t>
      </w:r>
      <w:r w:rsidRPr="00344BB5">
        <w:rPr>
          <w:rFonts w:ascii="Cambria" w:hAnsi="Cambria"/>
          <w:bCs/>
          <w:sz w:val="28"/>
          <w:szCs w:val="28"/>
          <w:u w:val="single"/>
          <w:lang w:val="en-GB"/>
        </w:rPr>
        <w:t>“Intellectual</w:t>
      </w:r>
      <w:r w:rsidR="00EE456D">
        <w:rPr>
          <w:rFonts w:ascii="Cambria" w:hAnsi="Cambria"/>
          <w:bCs/>
          <w:sz w:val="28"/>
          <w:szCs w:val="28"/>
          <w:u w:val="single"/>
          <w:lang w:val="en-GB"/>
        </w:rPr>
        <w:t xml:space="preserve"> </w:t>
      </w:r>
      <w:r w:rsidRPr="00344BB5">
        <w:rPr>
          <w:rFonts w:ascii="Cambria" w:hAnsi="Cambria"/>
          <w:bCs/>
          <w:sz w:val="28"/>
          <w:szCs w:val="28"/>
          <w:u w:val="single"/>
          <w:lang w:val="en-GB"/>
        </w:rPr>
        <w:t>Property</w:t>
      </w:r>
      <w:r w:rsidR="00EE456D">
        <w:rPr>
          <w:rFonts w:ascii="Cambria" w:hAnsi="Cambria"/>
          <w:bCs/>
          <w:sz w:val="28"/>
          <w:szCs w:val="28"/>
          <w:u w:val="single"/>
          <w:lang w:val="en-GB"/>
        </w:rPr>
        <w:t xml:space="preserve"> </w:t>
      </w:r>
      <w:r w:rsidRPr="00344BB5">
        <w:rPr>
          <w:rFonts w:ascii="Cambria" w:hAnsi="Cambria"/>
          <w:bCs/>
          <w:sz w:val="28"/>
          <w:szCs w:val="28"/>
          <w:u w:val="single"/>
          <w:lang w:val="en-GB"/>
        </w:rPr>
        <w:t>Rights:</w:t>
      </w:r>
      <w:r w:rsidR="00EE456D">
        <w:rPr>
          <w:rFonts w:ascii="Cambria" w:hAnsi="Cambria"/>
          <w:bCs/>
          <w:sz w:val="28"/>
          <w:szCs w:val="28"/>
          <w:u w:val="single"/>
          <w:lang w:val="en-GB"/>
        </w:rPr>
        <w:t xml:space="preserve"> </w:t>
      </w:r>
      <w:r w:rsidRPr="00344BB5">
        <w:rPr>
          <w:rFonts w:ascii="Cambria" w:hAnsi="Cambria"/>
          <w:bCs/>
          <w:sz w:val="28"/>
          <w:szCs w:val="28"/>
          <w:u w:val="single"/>
          <w:lang w:val="en-GB"/>
        </w:rPr>
        <w:t>Implementation</w:t>
      </w:r>
      <w:r w:rsidR="00EE456D">
        <w:rPr>
          <w:rFonts w:ascii="Cambria" w:hAnsi="Cambria"/>
          <w:bCs/>
          <w:sz w:val="28"/>
          <w:szCs w:val="28"/>
          <w:u w:val="single"/>
          <w:lang w:val="en-GB"/>
        </w:rPr>
        <w:t xml:space="preserve"> </w:t>
      </w:r>
      <w:r w:rsidRPr="00344BB5">
        <w:rPr>
          <w:rFonts w:ascii="Cambria" w:hAnsi="Cambria"/>
          <w:bCs/>
          <w:sz w:val="28"/>
          <w:szCs w:val="28"/>
          <w:u w:val="single"/>
          <w:lang w:val="en-GB"/>
        </w:rPr>
        <w:t>Experience”</w:t>
      </w:r>
      <w:r w:rsidRPr="00344BB5">
        <w:rPr>
          <w:rFonts w:ascii="Cambria" w:hAnsi="Cambria"/>
          <w:bCs/>
          <w:sz w:val="28"/>
          <w:szCs w:val="28"/>
          <w:lang w:val="en-GB"/>
        </w:rPr>
        <w:t>;</w:t>
      </w:r>
    </w:p>
    <w:p w14:paraId="58DED558" w14:textId="02A4305B" w:rsidR="00554E2E" w:rsidRPr="00344BB5" w:rsidRDefault="00554E2E" w:rsidP="00344BB5">
      <w:pPr>
        <w:numPr>
          <w:ilvl w:val="0"/>
          <w:numId w:val="15"/>
        </w:numPr>
        <w:spacing w:before="120" w:line="360" w:lineRule="auto"/>
        <w:ind w:left="360" w:firstLine="0"/>
        <w:jc w:val="both"/>
        <w:rPr>
          <w:rFonts w:ascii="Cambria" w:hAnsi="Cambria"/>
          <w:bCs/>
          <w:i/>
          <w:sz w:val="28"/>
          <w:szCs w:val="28"/>
          <w:lang w:val="en-GB"/>
        </w:rPr>
      </w:pPr>
      <w:r w:rsidRPr="00344BB5">
        <w:rPr>
          <w:rFonts w:ascii="Cambria" w:hAnsi="Cambria"/>
          <w:bCs/>
          <w:sz w:val="28"/>
          <w:szCs w:val="28"/>
          <w:u w:val="single"/>
          <w:lang w:val="en-GB"/>
        </w:rPr>
        <w:lastRenderedPageBreak/>
        <w:t>PMI</w:t>
      </w:r>
      <w:r w:rsidR="00EE456D">
        <w:rPr>
          <w:rFonts w:ascii="Cambria" w:hAnsi="Cambria"/>
          <w:bCs/>
          <w:sz w:val="28"/>
          <w:szCs w:val="28"/>
          <w:u w:val="single"/>
          <w:lang w:val="en-GB"/>
        </w:rPr>
        <w:t xml:space="preserve"> </w:t>
      </w:r>
      <w:r w:rsidRPr="00344BB5">
        <w:rPr>
          <w:rFonts w:ascii="Cambria" w:hAnsi="Cambria"/>
          <w:bCs/>
          <w:sz w:val="28"/>
          <w:szCs w:val="28"/>
          <w:u w:val="single"/>
          <w:lang w:val="en-GB"/>
        </w:rPr>
        <w:t>07-C</w:t>
      </w:r>
      <w:r w:rsidR="00EE456D">
        <w:rPr>
          <w:rFonts w:ascii="Cambria" w:hAnsi="Cambria"/>
          <w:bCs/>
          <w:sz w:val="28"/>
          <w:szCs w:val="28"/>
          <w:u w:val="single"/>
          <w:lang w:val="en-GB"/>
        </w:rPr>
        <w:t xml:space="preserve"> </w:t>
      </w:r>
      <w:r w:rsidRPr="00344BB5">
        <w:rPr>
          <w:rFonts w:ascii="Cambria" w:hAnsi="Cambria"/>
          <w:bCs/>
          <w:sz w:val="28"/>
          <w:szCs w:val="28"/>
          <w:u w:val="single"/>
          <w:lang w:val="en-GB"/>
        </w:rPr>
        <w:t>“Regulation,</w:t>
      </w:r>
      <w:r w:rsidR="00EE456D">
        <w:rPr>
          <w:rFonts w:ascii="Cambria" w:hAnsi="Cambria"/>
          <w:bCs/>
          <w:sz w:val="28"/>
          <w:szCs w:val="28"/>
          <w:u w:val="single"/>
          <w:lang w:val="en-GB"/>
        </w:rPr>
        <w:t xml:space="preserve"> </w:t>
      </w:r>
      <w:r w:rsidRPr="00344BB5">
        <w:rPr>
          <w:rFonts w:ascii="Cambria" w:hAnsi="Cambria"/>
          <w:bCs/>
          <w:sz w:val="28"/>
          <w:szCs w:val="28"/>
          <w:u w:val="single"/>
          <w:lang w:val="en-GB"/>
        </w:rPr>
        <w:t>Development</w:t>
      </w:r>
      <w:r w:rsidR="00EE456D">
        <w:rPr>
          <w:rFonts w:ascii="Cambria" w:hAnsi="Cambria"/>
          <w:bCs/>
          <w:sz w:val="28"/>
          <w:szCs w:val="28"/>
          <w:u w:val="single"/>
          <w:lang w:val="en-GB"/>
        </w:rPr>
        <w:t xml:space="preserve"> </w:t>
      </w:r>
      <w:r w:rsidRPr="00344BB5">
        <w:rPr>
          <w:rFonts w:ascii="Cambria" w:hAnsi="Cambria"/>
          <w:bCs/>
          <w:sz w:val="28"/>
          <w:szCs w:val="28"/>
          <w:u w:val="single"/>
          <w:lang w:val="en-GB"/>
        </w:rPr>
        <w:t>and</w:t>
      </w:r>
      <w:r w:rsidR="00EE456D">
        <w:rPr>
          <w:rFonts w:ascii="Cambria" w:hAnsi="Cambria"/>
          <w:bCs/>
          <w:sz w:val="28"/>
          <w:szCs w:val="28"/>
          <w:u w:val="single"/>
          <w:lang w:val="en-GB"/>
        </w:rPr>
        <w:t xml:space="preserve"> </w:t>
      </w:r>
      <w:r w:rsidRPr="00344BB5">
        <w:rPr>
          <w:rFonts w:ascii="Cambria" w:hAnsi="Cambria"/>
          <w:bCs/>
          <w:sz w:val="28"/>
          <w:szCs w:val="28"/>
          <w:u w:val="single"/>
          <w:lang w:val="en-GB"/>
        </w:rPr>
        <w:t>Production</w:t>
      </w:r>
      <w:r w:rsidR="00EE456D">
        <w:rPr>
          <w:rFonts w:ascii="Cambria" w:hAnsi="Cambria"/>
          <w:bCs/>
          <w:sz w:val="28"/>
          <w:szCs w:val="28"/>
          <w:u w:val="single"/>
          <w:lang w:val="en-GB"/>
        </w:rPr>
        <w:t xml:space="preserve"> </w:t>
      </w:r>
      <w:r w:rsidRPr="00344BB5">
        <w:rPr>
          <w:rFonts w:ascii="Cambria" w:hAnsi="Cambria"/>
          <w:bCs/>
          <w:sz w:val="28"/>
          <w:szCs w:val="28"/>
          <w:u w:val="single"/>
          <w:lang w:val="en-GB"/>
        </w:rPr>
        <w:t>of</w:t>
      </w:r>
      <w:r w:rsidR="00EE456D">
        <w:rPr>
          <w:rFonts w:ascii="Cambria" w:hAnsi="Cambria"/>
          <w:bCs/>
          <w:sz w:val="28"/>
          <w:szCs w:val="28"/>
          <w:u w:val="single"/>
          <w:lang w:val="en-GB"/>
        </w:rPr>
        <w:t xml:space="preserve"> </w:t>
      </w:r>
      <w:r w:rsidRPr="00344BB5">
        <w:rPr>
          <w:rFonts w:ascii="Cambria" w:hAnsi="Cambria"/>
          <w:bCs/>
          <w:sz w:val="28"/>
          <w:szCs w:val="28"/>
          <w:u w:val="single"/>
          <w:lang w:val="en-GB"/>
        </w:rPr>
        <w:t>PMI’s</w:t>
      </w:r>
      <w:r w:rsidR="00EE456D">
        <w:rPr>
          <w:rFonts w:ascii="Cambria" w:hAnsi="Cambria"/>
          <w:bCs/>
          <w:sz w:val="28"/>
          <w:szCs w:val="28"/>
          <w:u w:val="single"/>
          <w:lang w:val="en-GB"/>
        </w:rPr>
        <w:t xml:space="preserve"> </w:t>
      </w:r>
      <w:r w:rsidRPr="00344BB5">
        <w:rPr>
          <w:rFonts w:ascii="Cambria" w:hAnsi="Cambria"/>
          <w:bCs/>
          <w:sz w:val="28"/>
          <w:szCs w:val="28"/>
          <w:u w:val="single"/>
          <w:lang w:val="en-GB"/>
        </w:rPr>
        <w:t>Products”</w:t>
      </w:r>
      <w:r w:rsidRPr="00344BB5">
        <w:rPr>
          <w:rFonts w:ascii="Cambria" w:hAnsi="Cambria"/>
          <w:bCs/>
          <w:sz w:val="28"/>
          <w:szCs w:val="28"/>
          <w:lang w:val="en-GB"/>
        </w:rPr>
        <w:t>.</w:t>
      </w:r>
    </w:p>
    <w:p w14:paraId="77AB7B84" w14:textId="36B72E72" w:rsidR="001F24C3" w:rsidRDefault="00653622" w:rsidP="00344BB5">
      <w:pPr>
        <w:pStyle w:val="BodyText"/>
        <w:tabs>
          <w:tab w:val="left" w:pos="5700"/>
        </w:tabs>
        <w:spacing w:before="120" w:after="0" w:line="360" w:lineRule="auto"/>
        <w:jc w:val="both"/>
        <w:rPr>
          <w:rFonts w:ascii="Cambria" w:hAnsi="Cambria"/>
          <w:sz w:val="28"/>
          <w:szCs w:val="28"/>
          <w:lang w:val="en-GB"/>
        </w:rPr>
      </w:pPr>
      <w:r w:rsidRPr="00653622">
        <w:rPr>
          <w:rFonts w:ascii="Cambria" w:hAnsi="Cambria"/>
          <w:sz w:val="28"/>
          <w:szCs w:val="28"/>
          <w:lang w:val="en-GB"/>
        </w:rPr>
        <w:t>On</w:t>
      </w:r>
      <w:r w:rsidR="00EE456D">
        <w:rPr>
          <w:rFonts w:ascii="Cambria" w:hAnsi="Cambria"/>
          <w:sz w:val="28"/>
          <w:szCs w:val="28"/>
          <w:lang w:val="en-GB"/>
        </w:rPr>
        <w:t xml:space="preserve"> </w:t>
      </w:r>
      <w:r w:rsidRPr="00653622">
        <w:rPr>
          <w:rFonts w:ascii="Cambria" w:hAnsi="Cambria"/>
          <w:sz w:val="28"/>
          <w:szCs w:val="28"/>
          <w:lang w:val="en-GB"/>
        </w:rPr>
        <w:t>September</w:t>
      </w:r>
      <w:r w:rsidR="00EE456D">
        <w:rPr>
          <w:rFonts w:ascii="Cambria" w:hAnsi="Cambria"/>
          <w:sz w:val="28"/>
          <w:szCs w:val="28"/>
          <w:lang w:val="en-GB"/>
        </w:rPr>
        <w:t xml:space="preserve"> </w:t>
      </w:r>
      <w:r w:rsidRPr="00653622">
        <w:rPr>
          <w:rFonts w:ascii="Cambria" w:hAnsi="Cambria"/>
          <w:sz w:val="28"/>
          <w:szCs w:val="28"/>
          <w:lang w:val="en-GB"/>
        </w:rPr>
        <w:t>12,</w:t>
      </w:r>
      <w:r w:rsidR="00EE456D">
        <w:rPr>
          <w:rFonts w:ascii="Cambria" w:hAnsi="Cambria"/>
          <w:sz w:val="28"/>
          <w:szCs w:val="28"/>
          <w:lang w:val="en-GB"/>
        </w:rPr>
        <w:t xml:space="preserve"> </w:t>
      </w:r>
      <w:r w:rsidRPr="00653622">
        <w:rPr>
          <w:rFonts w:ascii="Cambria" w:hAnsi="Cambria"/>
          <w:sz w:val="28"/>
          <w:szCs w:val="28"/>
          <w:lang w:val="en-GB"/>
        </w:rPr>
        <w:t>2022,</w:t>
      </w:r>
      <w:r w:rsidR="00EE456D">
        <w:rPr>
          <w:rFonts w:ascii="Cambria" w:hAnsi="Cambria"/>
          <w:sz w:val="28"/>
          <w:szCs w:val="28"/>
          <w:lang w:val="en-GB"/>
        </w:rPr>
        <w:t xml:space="preserve"> </w:t>
      </w:r>
      <w:r w:rsidRPr="00653622">
        <w:rPr>
          <w:rFonts w:ascii="Cambria" w:hAnsi="Cambria"/>
          <w:sz w:val="28"/>
          <w:szCs w:val="28"/>
          <w:lang w:val="en-GB"/>
        </w:rPr>
        <w:t>the</w:t>
      </w:r>
      <w:r w:rsidR="00EE456D">
        <w:rPr>
          <w:rFonts w:ascii="Cambria" w:hAnsi="Cambria"/>
          <w:sz w:val="28"/>
          <w:szCs w:val="28"/>
          <w:lang w:val="en-GB"/>
        </w:rPr>
        <w:t xml:space="preserve"> </w:t>
      </w:r>
      <w:r w:rsidRPr="00653622">
        <w:rPr>
          <w:rFonts w:ascii="Cambria" w:hAnsi="Cambria"/>
          <w:sz w:val="28"/>
          <w:szCs w:val="28"/>
          <w:lang w:val="en-GB"/>
        </w:rPr>
        <w:t>Company,</w:t>
      </w:r>
      <w:r w:rsidR="00EE456D">
        <w:rPr>
          <w:rFonts w:ascii="Cambria" w:hAnsi="Cambria"/>
          <w:sz w:val="28"/>
          <w:szCs w:val="28"/>
          <w:lang w:val="en-GB"/>
        </w:rPr>
        <w:t xml:space="preserve"> </w:t>
      </w:r>
      <w:r w:rsidRPr="00653622">
        <w:rPr>
          <w:rFonts w:ascii="Cambria" w:hAnsi="Cambria"/>
          <w:sz w:val="28"/>
          <w:szCs w:val="28"/>
          <w:lang w:val="en-GB"/>
        </w:rPr>
        <w:t>with</w:t>
      </w:r>
      <w:r w:rsidR="00EE456D">
        <w:rPr>
          <w:rFonts w:ascii="Cambria" w:hAnsi="Cambria"/>
          <w:sz w:val="28"/>
          <w:szCs w:val="28"/>
          <w:lang w:val="en-GB"/>
        </w:rPr>
        <w:t xml:space="preserve"> </w:t>
      </w:r>
      <w:r w:rsidRPr="00653622">
        <w:rPr>
          <w:rFonts w:ascii="Cambria" w:hAnsi="Cambria"/>
          <w:sz w:val="28"/>
          <w:szCs w:val="28"/>
          <w:lang w:val="en-GB"/>
        </w:rPr>
        <w:t>the</w:t>
      </w:r>
      <w:r w:rsidR="00EE456D">
        <w:rPr>
          <w:rFonts w:ascii="Cambria" w:hAnsi="Cambria"/>
          <w:sz w:val="28"/>
          <w:szCs w:val="28"/>
          <w:lang w:val="en-GB"/>
        </w:rPr>
        <w:t xml:space="preserve"> </w:t>
      </w:r>
      <w:r w:rsidRPr="00653622">
        <w:rPr>
          <w:rFonts w:ascii="Cambria" w:hAnsi="Cambria"/>
          <w:sz w:val="28"/>
          <w:szCs w:val="28"/>
          <w:lang w:val="en-GB"/>
        </w:rPr>
        <w:t>support</w:t>
      </w:r>
      <w:r w:rsidR="00EE456D">
        <w:rPr>
          <w:rFonts w:ascii="Cambria" w:hAnsi="Cambria"/>
          <w:sz w:val="28"/>
          <w:szCs w:val="28"/>
          <w:lang w:val="en-GB"/>
        </w:rPr>
        <w:t xml:space="preserve"> </w:t>
      </w:r>
      <w:r w:rsidRPr="00653622">
        <w:rPr>
          <w:rFonts w:ascii="Cambria" w:hAnsi="Cambria"/>
          <w:sz w:val="28"/>
          <w:szCs w:val="28"/>
          <w:lang w:val="en-GB"/>
        </w:rPr>
        <w:t>of</w:t>
      </w:r>
      <w:r w:rsidR="00EE456D">
        <w:rPr>
          <w:rFonts w:ascii="Cambria" w:hAnsi="Cambria"/>
          <w:sz w:val="28"/>
          <w:szCs w:val="28"/>
          <w:lang w:val="en-GB"/>
        </w:rPr>
        <w:t xml:space="preserve"> </w:t>
      </w:r>
      <w:r w:rsidRPr="00653622">
        <w:rPr>
          <w:rFonts w:ascii="Cambria" w:hAnsi="Cambria"/>
          <w:sz w:val="28"/>
          <w:szCs w:val="28"/>
          <w:lang w:val="en-GB"/>
        </w:rPr>
        <w:t>specialized</w:t>
      </w:r>
      <w:r w:rsidR="00EE456D">
        <w:rPr>
          <w:rFonts w:ascii="Cambria" w:hAnsi="Cambria"/>
          <w:sz w:val="28"/>
          <w:szCs w:val="28"/>
          <w:lang w:val="en-GB"/>
        </w:rPr>
        <w:t xml:space="preserve"> </w:t>
      </w:r>
      <w:r w:rsidRPr="00653622">
        <w:rPr>
          <w:rFonts w:ascii="Cambria" w:hAnsi="Cambria"/>
          <w:sz w:val="28"/>
          <w:szCs w:val="28"/>
          <w:lang w:val="en-GB"/>
        </w:rPr>
        <w:t>external</w:t>
      </w:r>
      <w:r w:rsidR="00EE456D">
        <w:rPr>
          <w:rFonts w:ascii="Cambria" w:hAnsi="Cambria"/>
          <w:sz w:val="28"/>
          <w:szCs w:val="28"/>
          <w:lang w:val="en-GB"/>
        </w:rPr>
        <w:t xml:space="preserve"> </w:t>
      </w:r>
      <w:r w:rsidRPr="00653622">
        <w:rPr>
          <w:rFonts w:ascii="Cambria" w:hAnsi="Cambria"/>
          <w:sz w:val="28"/>
          <w:szCs w:val="28"/>
          <w:lang w:val="en-GB"/>
        </w:rPr>
        <w:t>consultants,</w:t>
      </w:r>
      <w:r w:rsidR="00EE456D">
        <w:rPr>
          <w:rFonts w:ascii="Cambria" w:hAnsi="Cambria"/>
          <w:sz w:val="28"/>
          <w:szCs w:val="28"/>
          <w:lang w:val="en-GB"/>
        </w:rPr>
        <w:t xml:space="preserve"> </w:t>
      </w:r>
      <w:r w:rsidRPr="00653622">
        <w:rPr>
          <w:rFonts w:ascii="Cambria" w:hAnsi="Cambria"/>
          <w:sz w:val="28"/>
          <w:szCs w:val="28"/>
          <w:lang w:val="en-GB"/>
        </w:rPr>
        <w:t>proceeded</w:t>
      </w:r>
      <w:r w:rsidR="00EE456D">
        <w:rPr>
          <w:rFonts w:ascii="Cambria" w:hAnsi="Cambria"/>
          <w:sz w:val="28"/>
          <w:szCs w:val="28"/>
          <w:lang w:val="en-GB"/>
        </w:rPr>
        <w:t xml:space="preserve"> </w:t>
      </w:r>
      <w:r w:rsidRPr="00653622">
        <w:rPr>
          <w:rFonts w:ascii="Cambria" w:hAnsi="Cambria"/>
          <w:sz w:val="28"/>
          <w:szCs w:val="28"/>
          <w:lang w:val="en-GB"/>
        </w:rPr>
        <w:t>to</w:t>
      </w:r>
      <w:r w:rsidR="00EE456D">
        <w:rPr>
          <w:rFonts w:ascii="Cambria" w:hAnsi="Cambria"/>
          <w:sz w:val="28"/>
          <w:szCs w:val="28"/>
          <w:lang w:val="en-GB"/>
        </w:rPr>
        <w:t xml:space="preserve"> </w:t>
      </w:r>
      <w:r w:rsidRPr="00653622">
        <w:rPr>
          <w:rFonts w:ascii="Cambria" w:hAnsi="Cambria"/>
          <w:sz w:val="28"/>
          <w:szCs w:val="28"/>
          <w:lang w:val="en-GB"/>
        </w:rPr>
        <w:t>carry</w:t>
      </w:r>
      <w:r w:rsidR="00EE456D">
        <w:rPr>
          <w:rFonts w:ascii="Cambria" w:hAnsi="Cambria"/>
          <w:sz w:val="28"/>
          <w:szCs w:val="28"/>
          <w:lang w:val="en-GB"/>
        </w:rPr>
        <w:t xml:space="preserve"> </w:t>
      </w:r>
      <w:r w:rsidRPr="00653622">
        <w:rPr>
          <w:rFonts w:ascii="Cambria" w:hAnsi="Cambria"/>
          <w:sz w:val="28"/>
          <w:szCs w:val="28"/>
          <w:lang w:val="en-GB"/>
        </w:rPr>
        <w:t>out,</w:t>
      </w:r>
      <w:r w:rsidR="00EE456D">
        <w:rPr>
          <w:rFonts w:ascii="Cambria" w:hAnsi="Cambria"/>
          <w:sz w:val="28"/>
          <w:szCs w:val="28"/>
          <w:lang w:val="en-GB"/>
        </w:rPr>
        <w:t xml:space="preserve"> </w:t>
      </w:r>
      <w:r w:rsidRPr="00653622">
        <w:rPr>
          <w:rFonts w:ascii="Cambria" w:hAnsi="Cambria"/>
          <w:sz w:val="28"/>
          <w:szCs w:val="28"/>
          <w:lang w:val="en-GB"/>
        </w:rPr>
        <w:t>as</w:t>
      </w:r>
      <w:r w:rsidR="00EE456D">
        <w:rPr>
          <w:rFonts w:ascii="Cambria" w:hAnsi="Cambria"/>
          <w:sz w:val="28"/>
          <w:szCs w:val="28"/>
          <w:lang w:val="en-GB"/>
        </w:rPr>
        <w:t xml:space="preserve"> </w:t>
      </w:r>
      <w:r w:rsidRPr="00653622">
        <w:rPr>
          <w:rFonts w:ascii="Cambria" w:hAnsi="Cambria"/>
          <w:sz w:val="28"/>
          <w:szCs w:val="28"/>
          <w:lang w:val="en-GB"/>
        </w:rPr>
        <w:t>a</w:t>
      </w:r>
      <w:r w:rsidR="00EE456D">
        <w:rPr>
          <w:rFonts w:ascii="Cambria" w:hAnsi="Cambria"/>
          <w:sz w:val="28"/>
          <w:szCs w:val="28"/>
          <w:lang w:val="en-GB"/>
        </w:rPr>
        <w:t xml:space="preserve"> </w:t>
      </w:r>
      <w:r w:rsidRPr="00653622">
        <w:rPr>
          <w:rFonts w:ascii="Cambria" w:hAnsi="Cambria"/>
          <w:sz w:val="28"/>
          <w:szCs w:val="28"/>
          <w:lang w:val="en-GB"/>
        </w:rPr>
        <w:t>precautionary</w:t>
      </w:r>
      <w:r w:rsidR="00EE456D">
        <w:rPr>
          <w:rFonts w:ascii="Cambria" w:hAnsi="Cambria"/>
          <w:sz w:val="28"/>
          <w:szCs w:val="28"/>
          <w:lang w:val="en-GB"/>
        </w:rPr>
        <w:t xml:space="preserve"> </w:t>
      </w:r>
      <w:r w:rsidRPr="00653622">
        <w:rPr>
          <w:rFonts w:ascii="Cambria" w:hAnsi="Cambria"/>
          <w:sz w:val="28"/>
          <w:szCs w:val="28"/>
          <w:lang w:val="en-GB"/>
        </w:rPr>
        <w:t>activity,</w:t>
      </w:r>
      <w:r w:rsidR="00EE456D">
        <w:rPr>
          <w:rFonts w:ascii="Cambria" w:hAnsi="Cambria"/>
          <w:sz w:val="28"/>
          <w:szCs w:val="28"/>
          <w:lang w:val="en-GB"/>
        </w:rPr>
        <w:t xml:space="preserve"> </w:t>
      </w:r>
      <w:r w:rsidRPr="00653622">
        <w:rPr>
          <w:rFonts w:ascii="Cambria" w:hAnsi="Cambria"/>
          <w:sz w:val="28"/>
          <w:szCs w:val="28"/>
          <w:lang w:val="en-GB"/>
        </w:rPr>
        <w:t>a</w:t>
      </w:r>
      <w:r w:rsidR="00EE456D">
        <w:rPr>
          <w:rFonts w:ascii="Cambria" w:hAnsi="Cambria"/>
          <w:sz w:val="28"/>
          <w:szCs w:val="28"/>
          <w:lang w:val="en-GB"/>
        </w:rPr>
        <w:t xml:space="preserve"> </w:t>
      </w:r>
      <w:r w:rsidRPr="00653622">
        <w:rPr>
          <w:rFonts w:ascii="Cambria" w:hAnsi="Cambria"/>
          <w:sz w:val="28"/>
          <w:szCs w:val="28"/>
          <w:lang w:val="en-GB"/>
        </w:rPr>
        <w:t>risk</w:t>
      </w:r>
      <w:r w:rsidR="00EE456D">
        <w:rPr>
          <w:rFonts w:ascii="Cambria" w:hAnsi="Cambria"/>
          <w:sz w:val="28"/>
          <w:szCs w:val="28"/>
          <w:lang w:val="en-GB"/>
        </w:rPr>
        <w:t xml:space="preserve"> </w:t>
      </w:r>
      <w:r w:rsidRPr="00653622">
        <w:rPr>
          <w:rFonts w:ascii="Cambria" w:hAnsi="Cambria"/>
          <w:sz w:val="28"/>
          <w:szCs w:val="28"/>
          <w:lang w:val="en-GB"/>
        </w:rPr>
        <w:t>assessment</w:t>
      </w:r>
      <w:r w:rsidR="00EE456D">
        <w:rPr>
          <w:rFonts w:ascii="Cambria" w:hAnsi="Cambria"/>
          <w:sz w:val="28"/>
          <w:szCs w:val="28"/>
          <w:lang w:val="en-GB"/>
        </w:rPr>
        <w:t xml:space="preserve"> </w:t>
      </w:r>
      <w:r w:rsidRPr="00653622">
        <w:rPr>
          <w:rFonts w:ascii="Cambria" w:hAnsi="Cambria"/>
          <w:sz w:val="28"/>
          <w:szCs w:val="28"/>
          <w:lang w:val="en-GB"/>
        </w:rPr>
        <w:t>in</w:t>
      </w:r>
      <w:r w:rsidR="00EE456D">
        <w:rPr>
          <w:rFonts w:ascii="Cambria" w:hAnsi="Cambria"/>
          <w:sz w:val="28"/>
          <w:szCs w:val="28"/>
          <w:lang w:val="en-GB"/>
        </w:rPr>
        <w:t xml:space="preserve"> </w:t>
      </w:r>
      <w:r w:rsidRPr="00653622">
        <w:rPr>
          <w:rFonts w:ascii="Cambria" w:hAnsi="Cambria"/>
          <w:sz w:val="28"/>
          <w:szCs w:val="28"/>
          <w:lang w:val="en-GB"/>
        </w:rPr>
        <w:t>relation</w:t>
      </w:r>
      <w:r w:rsidR="00EE456D">
        <w:rPr>
          <w:rFonts w:ascii="Cambria" w:hAnsi="Cambria"/>
          <w:sz w:val="28"/>
          <w:szCs w:val="28"/>
          <w:lang w:val="en-GB"/>
        </w:rPr>
        <w:t xml:space="preserve"> </w:t>
      </w:r>
      <w:r w:rsidRPr="00653622">
        <w:rPr>
          <w:rFonts w:ascii="Cambria" w:hAnsi="Cambria"/>
          <w:sz w:val="28"/>
          <w:szCs w:val="28"/>
          <w:lang w:val="en-GB"/>
        </w:rPr>
        <w:t>to</w:t>
      </w:r>
      <w:r w:rsidR="00EE456D">
        <w:rPr>
          <w:rFonts w:ascii="Cambria" w:hAnsi="Cambria"/>
          <w:sz w:val="28"/>
          <w:szCs w:val="28"/>
          <w:lang w:val="en-GB"/>
        </w:rPr>
        <w:t xml:space="preserve"> </w:t>
      </w:r>
      <w:r w:rsidRPr="00653622">
        <w:rPr>
          <w:rFonts w:ascii="Cambria" w:hAnsi="Cambria"/>
          <w:sz w:val="28"/>
          <w:szCs w:val="28"/>
          <w:lang w:val="en-GB"/>
        </w:rPr>
        <w:t>the</w:t>
      </w:r>
      <w:r w:rsidR="00EE456D">
        <w:rPr>
          <w:rFonts w:ascii="Cambria" w:hAnsi="Cambria"/>
          <w:sz w:val="28"/>
          <w:szCs w:val="28"/>
          <w:lang w:val="en-GB"/>
        </w:rPr>
        <w:t xml:space="preserve"> </w:t>
      </w:r>
      <w:r w:rsidRPr="00653622">
        <w:rPr>
          <w:rFonts w:ascii="Cambria" w:hAnsi="Cambria"/>
          <w:sz w:val="28"/>
          <w:szCs w:val="28"/>
          <w:lang w:val="en-GB"/>
        </w:rPr>
        <w:t>offence</w:t>
      </w:r>
      <w:r w:rsidR="00EE456D">
        <w:rPr>
          <w:rFonts w:ascii="Cambria" w:hAnsi="Cambria"/>
          <w:sz w:val="28"/>
          <w:szCs w:val="28"/>
          <w:lang w:val="en-GB"/>
        </w:rPr>
        <w:t xml:space="preserve"> </w:t>
      </w:r>
      <w:r w:rsidRPr="00653622">
        <w:rPr>
          <w:rFonts w:ascii="Cambria" w:hAnsi="Cambria"/>
          <w:sz w:val="28"/>
          <w:szCs w:val="28"/>
          <w:lang w:val="en-GB"/>
        </w:rPr>
        <w:t>set</w:t>
      </w:r>
      <w:r w:rsidR="00EE456D">
        <w:rPr>
          <w:rFonts w:ascii="Cambria" w:hAnsi="Cambria"/>
          <w:sz w:val="28"/>
          <w:szCs w:val="28"/>
          <w:lang w:val="en-GB"/>
        </w:rPr>
        <w:t xml:space="preserve"> </w:t>
      </w:r>
      <w:r w:rsidRPr="00653622">
        <w:rPr>
          <w:rFonts w:ascii="Cambria" w:hAnsi="Cambria"/>
          <w:sz w:val="28"/>
          <w:szCs w:val="28"/>
          <w:lang w:val="en-GB"/>
        </w:rPr>
        <w:t>forth</w:t>
      </w:r>
      <w:r w:rsidR="00EE456D">
        <w:rPr>
          <w:rFonts w:ascii="Cambria" w:hAnsi="Cambria"/>
          <w:sz w:val="28"/>
          <w:szCs w:val="28"/>
          <w:lang w:val="en-GB"/>
        </w:rPr>
        <w:t xml:space="preserve"> </w:t>
      </w:r>
      <w:r w:rsidRPr="00653622">
        <w:rPr>
          <w:rFonts w:ascii="Cambria" w:hAnsi="Cambria"/>
          <w:sz w:val="28"/>
          <w:szCs w:val="28"/>
          <w:lang w:val="en-GB"/>
        </w:rPr>
        <w:t>in</w:t>
      </w:r>
      <w:r w:rsidR="00EE456D">
        <w:rPr>
          <w:rFonts w:ascii="Cambria" w:hAnsi="Cambria"/>
          <w:sz w:val="28"/>
          <w:szCs w:val="28"/>
          <w:lang w:val="en-GB"/>
        </w:rPr>
        <w:t xml:space="preserve"> </w:t>
      </w:r>
      <w:r>
        <w:rPr>
          <w:rFonts w:ascii="Cambria" w:hAnsi="Cambria"/>
          <w:sz w:val="28"/>
          <w:szCs w:val="28"/>
          <w:lang w:val="en-GB"/>
        </w:rPr>
        <w:t>the</w:t>
      </w:r>
      <w:r w:rsidR="00EE456D">
        <w:rPr>
          <w:rFonts w:ascii="Cambria" w:hAnsi="Cambria"/>
          <w:sz w:val="28"/>
          <w:szCs w:val="28"/>
          <w:lang w:val="en-GB"/>
        </w:rPr>
        <w:t xml:space="preserve"> </w:t>
      </w:r>
      <w:r>
        <w:rPr>
          <w:rFonts w:ascii="Cambria" w:hAnsi="Cambria"/>
          <w:sz w:val="28"/>
          <w:szCs w:val="28"/>
          <w:lang w:val="en-GB"/>
        </w:rPr>
        <w:t>A</w:t>
      </w:r>
      <w:r w:rsidRPr="00653622">
        <w:rPr>
          <w:rFonts w:ascii="Cambria" w:hAnsi="Cambria"/>
          <w:sz w:val="28"/>
          <w:szCs w:val="28"/>
          <w:lang w:val="en-GB"/>
        </w:rPr>
        <w:t>rticle</w:t>
      </w:r>
      <w:r w:rsidR="00EE456D">
        <w:rPr>
          <w:rFonts w:ascii="Cambria" w:hAnsi="Cambria"/>
          <w:sz w:val="28"/>
          <w:szCs w:val="28"/>
          <w:lang w:val="en-GB"/>
        </w:rPr>
        <w:t xml:space="preserve"> </w:t>
      </w:r>
      <w:r w:rsidRPr="00653622">
        <w:rPr>
          <w:rFonts w:ascii="Cambria" w:hAnsi="Cambria"/>
          <w:sz w:val="28"/>
          <w:szCs w:val="28"/>
          <w:lang w:val="en-GB"/>
        </w:rPr>
        <w:t>513</w:t>
      </w:r>
      <w:r w:rsidR="00EE456D">
        <w:rPr>
          <w:rFonts w:ascii="Cambria" w:hAnsi="Cambria"/>
          <w:sz w:val="28"/>
          <w:szCs w:val="28"/>
          <w:lang w:val="en-GB"/>
        </w:rPr>
        <w:t xml:space="preserve"> </w:t>
      </w:r>
      <w:r w:rsidRPr="00653622">
        <w:rPr>
          <w:rFonts w:ascii="Cambria" w:hAnsi="Cambria"/>
          <w:sz w:val="28"/>
          <w:szCs w:val="28"/>
          <w:lang w:val="en-GB"/>
        </w:rPr>
        <w:t>of</w:t>
      </w:r>
      <w:r w:rsidR="00EE456D">
        <w:rPr>
          <w:rFonts w:ascii="Cambria" w:hAnsi="Cambria"/>
          <w:sz w:val="28"/>
          <w:szCs w:val="28"/>
          <w:lang w:val="en-GB"/>
        </w:rPr>
        <w:t xml:space="preserve"> </w:t>
      </w:r>
      <w:r w:rsidRPr="00653622">
        <w:rPr>
          <w:rFonts w:ascii="Cambria" w:hAnsi="Cambria"/>
          <w:sz w:val="28"/>
          <w:szCs w:val="28"/>
          <w:lang w:val="en-GB"/>
        </w:rPr>
        <w:t>the</w:t>
      </w:r>
      <w:r w:rsidR="00EE456D">
        <w:rPr>
          <w:rFonts w:ascii="Cambria" w:hAnsi="Cambria"/>
          <w:sz w:val="28"/>
          <w:szCs w:val="28"/>
          <w:lang w:val="en-GB"/>
        </w:rPr>
        <w:t xml:space="preserve"> </w:t>
      </w:r>
      <w:r w:rsidRPr="00653622">
        <w:rPr>
          <w:rFonts w:ascii="Cambria" w:hAnsi="Cambria"/>
          <w:sz w:val="28"/>
          <w:szCs w:val="28"/>
          <w:lang w:val="en-GB"/>
        </w:rPr>
        <w:t>Criminal</w:t>
      </w:r>
      <w:r w:rsidR="00EE456D">
        <w:rPr>
          <w:rFonts w:ascii="Cambria" w:hAnsi="Cambria"/>
          <w:sz w:val="28"/>
          <w:szCs w:val="28"/>
          <w:lang w:val="en-GB"/>
        </w:rPr>
        <w:t xml:space="preserve"> </w:t>
      </w:r>
      <w:r w:rsidRPr="00653622">
        <w:rPr>
          <w:rFonts w:ascii="Cambria" w:hAnsi="Cambria"/>
          <w:sz w:val="28"/>
          <w:szCs w:val="28"/>
          <w:lang w:val="en-GB"/>
        </w:rPr>
        <w:t>Code.</w:t>
      </w:r>
      <w:r w:rsidR="00EE456D">
        <w:rPr>
          <w:rFonts w:ascii="Cambria" w:hAnsi="Cambria"/>
          <w:sz w:val="28"/>
          <w:szCs w:val="28"/>
          <w:lang w:val="en-GB"/>
        </w:rPr>
        <w:t xml:space="preserve"> </w:t>
      </w:r>
      <w:r w:rsidRPr="00653622">
        <w:rPr>
          <w:rFonts w:ascii="Cambria" w:hAnsi="Cambria"/>
          <w:sz w:val="28"/>
          <w:szCs w:val="28"/>
          <w:lang w:val="en-GB"/>
        </w:rPr>
        <w:t>It</w:t>
      </w:r>
      <w:r w:rsidR="00EE456D">
        <w:rPr>
          <w:rFonts w:ascii="Cambria" w:hAnsi="Cambria"/>
          <w:sz w:val="28"/>
          <w:szCs w:val="28"/>
          <w:lang w:val="en-GB"/>
        </w:rPr>
        <w:t xml:space="preserve"> </w:t>
      </w:r>
      <w:r w:rsidRPr="00653622">
        <w:rPr>
          <w:rFonts w:ascii="Cambria" w:hAnsi="Cambria"/>
          <w:sz w:val="28"/>
          <w:szCs w:val="28"/>
          <w:lang w:val="en-GB"/>
        </w:rPr>
        <w:t>was</w:t>
      </w:r>
      <w:r w:rsidR="00EE456D">
        <w:rPr>
          <w:rFonts w:ascii="Cambria" w:hAnsi="Cambria"/>
          <w:sz w:val="28"/>
          <w:szCs w:val="28"/>
          <w:lang w:val="en-GB"/>
        </w:rPr>
        <w:t xml:space="preserve"> </w:t>
      </w:r>
      <w:r w:rsidRPr="00653622">
        <w:rPr>
          <w:rFonts w:ascii="Cambria" w:hAnsi="Cambria"/>
          <w:sz w:val="28"/>
          <w:szCs w:val="28"/>
          <w:lang w:val="en-GB"/>
        </w:rPr>
        <w:t>an</w:t>
      </w:r>
      <w:r w:rsidR="00EE456D">
        <w:rPr>
          <w:rFonts w:ascii="Cambria" w:hAnsi="Cambria"/>
          <w:sz w:val="28"/>
          <w:szCs w:val="28"/>
          <w:lang w:val="en-GB"/>
        </w:rPr>
        <w:t xml:space="preserve"> </w:t>
      </w:r>
      <w:r w:rsidRPr="00653622">
        <w:rPr>
          <w:rFonts w:ascii="Cambria" w:hAnsi="Cambria"/>
          <w:sz w:val="28"/>
          <w:szCs w:val="28"/>
          <w:lang w:val="en-GB"/>
        </w:rPr>
        <w:t>activity</w:t>
      </w:r>
      <w:r w:rsidR="00EE456D">
        <w:rPr>
          <w:rFonts w:ascii="Cambria" w:hAnsi="Cambria"/>
          <w:sz w:val="28"/>
          <w:szCs w:val="28"/>
          <w:lang w:val="en-GB"/>
        </w:rPr>
        <w:t xml:space="preserve"> </w:t>
      </w:r>
      <w:r w:rsidRPr="00653622">
        <w:rPr>
          <w:rFonts w:ascii="Cambria" w:hAnsi="Cambria"/>
          <w:sz w:val="28"/>
          <w:szCs w:val="28"/>
          <w:lang w:val="en-GB"/>
        </w:rPr>
        <w:t>carried</w:t>
      </w:r>
      <w:r w:rsidR="00EE456D">
        <w:rPr>
          <w:rFonts w:ascii="Cambria" w:hAnsi="Cambria"/>
          <w:sz w:val="28"/>
          <w:szCs w:val="28"/>
          <w:lang w:val="en-GB"/>
        </w:rPr>
        <w:t xml:space="preserve"> </w:t>
      </w:r>
      <w:r w:rsidRPr="00653622">
        <w:rPr>
          <w:rFonts w:ascii="Cambria" w:hAnsi="Cambria"/>
          <w:sz w:val="28"/>
          <w:szCs w:val="28"/>
          <w:lang w:val="en-GB"/>
        </w:rPr>
        <w:t>out</w:t>
      </w:r>
      <w:r w:rsidR="00EE456D">
        <w:rPr>
          <w:rFonts w:ascii="Cambria" w:hAnsi="Cambria"/>
          <w:sz w:val="28"/>
          <w:szCs w:val="28"/>
          <w:lang w:val="en-GB"/>
        </w:rPr>
        <w:t xml:space="preserve"> </w:t>
      </w:r>
      <w:r w:rsidRPr="00653622">
        <w:rPr>
          <w:rFonts w:ascii="Cambria" w:hAnsi="Cambria"/>
          <w:sz w:val="28"/>
          <w:szCs w:val="28"/>
          <w:lang w:val="en-GB"/>
        </w:rPr>
        <w:t>as</w:t>
      </w:r>
      <w:r w:rsidR="00EE456D">
        <w:rPr>
          <w:rFonts w:ascii="Cambria" w:hAnsi="Cambria"/>
          <w:sz w:val="28"/>
          <w:szCs w:val="28"/>
          <w:lang w:val="en-GB"/>
        </w:rPr>
        <w:t xml:space="preserve"> </w:t>
      </w:r>
      <w:r w:rsidRPr="00653622">
        <w:rPr>
          <w:rFonts w:ascii="Cambria" w:hAnsi="Cambria"/>
          <w:sz w:val="28"/>
          <w:szCs w:val="28"/>
          <w:lang w:val="en-GB"/>
        </w:rPr>
        <w:t>a</w:t>
      </w:r>
      <w:r w:rsidR="00EE456D">
        <w:rPr>
          <w:rFonts w:ascii="Cambria" w:hAnsi="Cambria"/>
          <w:sz w:val="28"/>
          <w:szCs w:val="28"/>
          <w:lang w:val="en-GB"/>
        </w:rPr>
        <w:t xml:space="preserve"> </w:t>
      </w:r>
      <w:r w:rsidRPr="00653622">
        <w:rPr>
          <w:rFonts w:ascii="Cambria" w:hAnsi="Cambria"/>
          <w:sz w:val="28"/>
          <w:szCs w:val="28"/>
          <w:lang w:val="en-GB"/>
        </w:rPr>
        <w:t>precautionary</w:t>
      </w:r>
      <w:r w:rsidR="00EE456D">
        <w:rPr>
          <w:rFonts w:ascii="Cambria" w:hAnsi="Cambria"/>
          <w:sz w:val="28"/>
          <w:szCs w:val="28"/>
          <w:lang w:val="en-GB"/>
        </w:rPr>
        <w:t xml:space="preserve"> </w:t>
      </w:r>
      <w:r w:rsidRPr="00653622">
        <w:rPr>
          <w:rFonts w:ascii="Cambria" w:hAnsi="Cambria"/>
          <w:sz w:val="28"/>
          <w:szCs w:val="28"/>
          <w:lang w:val="en-GB"/>
        </w:rPr>
        <w:t>measure,</w:t>
      </w:r>
      <w:r w:rsidR="00EE456D">
        <w:rPr>
          <w:rFonts w:ascii="Cambria" w:hAnsi="Cambria"/>
          <w:sz w:val="28"/>
          <w:szCs w:val="28"/>
          <w:lang w:val="en-GB"/>
        </w:rPr>
        <w:t xml:space="preserve"> </w:t>
      </w:r>
      <w:r w:rsidRPr="00653622">
        <w:rPr>
          <w:rFonts w:ascii="Cambria" w:hAnsi="Cambria"/>
          <w:sz w:val="28"/>
          <w:szCs w:val="28"/>
          <w:lang w:val="en-GB"/>
        </w:rPr>
        <w:t>as</w:t>
      </w:r>
      <w:r w:rsidR="00EE456D">
        <w:rPr>
          <w:rFonts w:ascii="Cambria" w:hAnsi="Cambria"/>
          <w:sz w:val="28"/>
          <w:szCs w:val="28"/>
          <w:lang w:val="en-GB"/>
        </w:rPr>
        <w:t xml:space="preserve"> </w:t>
      </w:r>
      <w:r w:rsidRPr="00653622">
        <w:rPr>
          <w:rFonts w:ascii="Cambria" w:hAnsi="Cambria"/>
          <w:sz w:val="28"/>
          <w:szCs w:val="28"/>
          <w:lang w:val="en-GB"/>
        </w:rPr>
        <w:t>part</w:t>
      </w:r>
      <w:r w:rsidR="00EE456D">
        <w:rPr>
          <w:rFonts w:ascii="Cambria" w:hAnsi="Cambria"/>
          <w:sz w:val="28"/>
          <w:szCs w:val="28"/>
          <w:lang w:val="en-GB"/>
        </w:rPr>
        <w:t xml:space="preserve"> </w:t>
      </w:r>
      <w:r w:rsidRPr="00653622">
        <w:rPr>
          <w:rFonts w:ascii="Cambria" w:hAnsi="Cambria"/>
          <w:sz w:val="28"/>
          <w:szCs w:val="28"/>
          <w:lang w:val="en-GB"/>
        </w:rPr>
        <w:t>of</w:t>
      </w:r>
      <w:r w:rsidR="00EE456D">
        <w:rPr>
          <w:rFonts w:ascii="Cambria" w:hAnsi="Cambria"/>
          <w:sz w:val="28"/>
          <w:szCs w:val="28"/>
          <w:lang w:val="en-GB"/>
        </w:rPr>
        <w:t xml:space="preserve"> </w:t>
      </w:r>
      <w:r w:rsidRPr="00653622">
        <w:rPr>
          <w:rFonts w:ascii="Cambria" w:hAnsi="Cambria"/>
          <w:sz w:val="28"/>
          <w:szCs w:val="28"/>
          <w:lang w:val="en-GB"/>
        </w:rPr>
        <w:t>the</w:t>
      </w:r>
      <w:r w:rsidR="00EE456D">
        <w:rPr>
          <w:rFonts w:ascii="Cambria" w:hAnsi="Cambria"/>
          <w:sz w:val="28"/>
          <w:szCs w:val="28"/>
          <w:lang w:val="en-GB"/>
        </w:rPr>
        <w:t xml:space="preserve"> </w:t>
      </w:r>
      <w:r w:rsidRPr="00653622">
        <w:rPr>
          <w:rFonts w:ascii="Cambria" w:hAnsi="Cambria"/>
          <w:sz w:val="28"/>
          <w:szCs w:val="28"/>
          <w:lang w:val="en-GB"/>
        </w:rPr>
        <w:t>constant</w:t>
      </w:r>
      <w:r w:rsidR="00EE456D">
        <w:rPr>
          <w:rFonts w:ascii="Cambria" w:hAnsi="Cambria"/>
          <w:sz w:val="28"/>
          <w:szCs w:val="28"/>
          <w:lang w:val="en-GB"/>
        </w:rPr>
        <w:t xml:space="preserve"> </w:t>
      </w:r>
      <w:r w:rsidRPr="00653622">
        <w:rPr>
          <w:rFonts w:ascii="Cambria" w:hAnsi="Cambria"/>
          <w:sz w:val="28"/>
          <w:szCs w:val="28"/>
          <w:lang w:val="en-GB"/>
        </w:rPr>
        <w:t>effort</w:t>
      </w:r>
      <w:r w:rsidR="00EE456D">
        <w:rPr>
          <w:rFonts w:ascii="Cambria" w:hAnsi="Cambria"/>
          <w:sz w:val="28"/>
          <w:szCs w:val="28"/>
          <w:lang w:val="en-GB"/>
        </w:rPr>
        <w:t xml:space="preserve"> </w:t>
      </w:r>
      <w:r w:rsidRPr="00653622">
        <w:rPr>
          <w:rFonts w:ascii="Cambria" w:hAnsi="Cambria"/>
          <w:sz w:val="28"/>
          <w:szCs w:val="28"/>
          <w:lang w:val="en-GB"/>
        </w:rPr>
        <w:t>to</w:t>
      </w:r>
      <w:r w:rsidR="00EE456D">
        <w:rPr>
          <w:rFonts w:ascii="Cambria" w:hAnsi="Cambria"/>
          <w:sz w:val="28"/>
          <w:szCs w:val="28"/>
          <w:lang w:val="en-GB"/>
        </w:rPr>
        <w:t xml:space="preserve"> </w:t>
      </w:r>
      <w:r w:rsidRPr="00653622">
        <w:rPr>
          <w:rFonts w:ascii="Cambria" w:hAnsi="Cambria"/>
          <w:sz w:val="28"/>
          <w:szCs w:val="28"/>
          <w:lang w:val="en-GB"/>
        </w:rPr>
        <w:t>develop</w:t>
      </w:r>
      <w:r w:rsidR="00EE456D">
        <w:rPr>
          <w:rFonts w:ascii="Cambria" w:hAnsi="Cambria"/>
          <w:sz w:val="28"/>
          <w:szCs w:val="28"/>
          <w:lang w:val="en-GB"/>
        </w:rPr>
        <w:t xml:space="preserve"> </w:t>
      </w:r>
      <w:r w:rsidRPr="00653622">
        <w:rPr>
          <w:rFonts w:ascii="Cambria" w:hAnsi="Cambria"/>
          <w:sz w:val="28"/>
          <w:szCs w:val="28"/>
          <w:lang w:val="en-GB"/>
        </w:rPr>
        <w:t>the</w:t>
      </w:r>
      <w:r w:rsidR="00EE456D">
        <w:rPr>
          <w:rFonts w:ascii="Cambria" w:hAnsi="Cambria"/>
          <w:sz w:val="28"/>
          <w:szCs w:val="28"/>
          <w:lang w:val="en-GB"/>
        </w:rPr>
        <w:t xml:space="preserve"> </w:t>
      </w:r>
      <w:r w:rsidRPr="00653622">
        <w:rPr>
          <w:rFonts w:ascii="Cambria" w:hAnsi="Cambria"/>
          <w:sz w:val="28"/>
          <w:szCs w:val="28"/>
          <w:lang w:val="en-GB"/>
        </w:rPr>
        <w:t>Company</w:t>
      </w:r>
      <w:r>
        <w:rPr>
          <w:rFonts w:ascii="Cambria" w:hAnsi="Cambria"/>
          <w:sz w:val="28"/>
          <w:szCs w:val="28"/>
          <w:lang w:val="en-GB"/>
        </w:rPr>
        <w:t>’</w:t>
      </w:r>
      <w:r w:rsidRPr="00653622">
        <w:rPr>
          <w:rFonts w:ascii="Cambria" w:hAnsi="Cambria"/>
          <w:sz w:val="28"/>
          <w:szCs w:val="28"/>
          <w:lang w:val="en-GB"/>
        </w:rPr>
        <w:t>s</w:t>
      </w:r>
      <w:r w:rsidR="00EE456D">
        <w:rPr>
          <w:rFonts w:ascii="Cambria" w:hAnsi="Cambria"/>
          <w:sz w:val="28"/>
          <w:szCs w:val="28"/>
          <w:lang w:val="en-GB"/>
        </w:rPr>
        <w:t xml:space="preserve"> </w:t>
      </w:r>
      <w:r w:rsidRPr="00653622">
        <w:rPr>
          <w:rFonts w:ascii="Cambria" w:hAnsi="Cambria"/>
          <w:sz w:val="28"/>
          <w:szCs w:val="28"/>
          <w:lang w:val="en-GB"/>
        </w:rPr>
        <w:t>compliance</w:t>
      </w:r>
      <w:r w:rsidR="00EE456D">
        <w:rPr>
          <w:rFonts w:ascii="Cambria" w:hAnsi="Cambria"/>
          <w:sz w:val="28"/>
          <w:szCs w:val="28"/>
          <w:lang w:val="en-GB"/>
        </w:rPr>
        <w:t xml:space="preserve"> </w:t>
      </w:r>
      <w:r w:rsidRPr="00653622">
        <w:rPr>
          <w:rFonts w:ascii="Cambria" w:hAnsi="Cambria"/>
          <w:sz w:val="28"/>
          <w:szCs w:val="28"/>
          <w:lang w:val="en-GB"/>
        </w:rPr>
        <w:t>system,</w:t>
      </w:r>
      <w:r w:rsidR="00EE456D">
        <w:rPr>
          <w:rFonts w:ascii="Cambria" w:hAnsi="Cambria"/>
          <w:sz w:val="28"/>
          <w:szCs w:val="28"/>
          <w:lang w:val="en-GB"/>
        </w:rPr>
        <w:t xml:space="preserve"> </w:t>
      </w:r>
      <w:r w:rsidRPr="00653622">
        <w:rPr>
          <w:rFonts w:ascii="Cambria" w:hAnsi="Cambria"/>
          <w:sz w:val="28"/>
          <w:szCs w:val="28"/>
          <w:lang w:val="en-GB"/>
        </w:rPr>
        <w:t>taking</w:t>
      </w:r>
      <w:r w:rsidR="00EE456D">
        <w:rPr>
          <w:rFonts w:ascii="Cambria" w:hAnsi="Cambria"/>
          <w:sz w:val="28"/>
          <w:szCs w:val="28"/>
          <w:lang w:val="en-GB"/>
        </w:rPr>
        <w:t xml:space="preserve"> </w:t>
      </w:r>
      <w:r w:rsidRPr="00653622">
        <w:rPr>
          <w:rFonts w:ascii="Cambria" w:hAnsi="Cambria"/>
          <w:sz w:val="28"/>
          <w:szCs w:val="28"/>
          <w:lang w:val="en-GB"/>
        </w:rPr>
        <w:t>into</w:t>
      </w:r>
      <w:r w:rsidR="00EE456D">
        <w:rPr>
          <w:rFonts w:ascii="Cambria" w:hAnsi="Cambria"/>
          <w:sz w:val="28"/>
          <w:szCs w:val="28"/>
          <w:lang w:val="en-GB"/>
        </w:rPr>
        <w:t xml:space="preserve"> </w:t>
      </w:r>
      <w:r w:rsidRPr="00653622">
        <w:rPr>
          <w:rFonts w:ascii="Cambria" w:hAnsi="Cambria"/>
          <w:sz w:val="28"/>
          <w:szCs w:val="28"/>
          <w:lang w:val="en-GB"/>
        </w:rPr>
        <w:t>account</w:t>
      </w:r>
      <w:r w:rsidR="00EE456D">
        <w:rPr>
          <w:rFonts w:ascii="Cambria" w:hAnsi="Cambria"/>
          <w:sz w:val="28"/>
          <w:szCs w:val="28"/>
          <w:lang w:val="en-GB"/>
        </w:rPr>
        <w:t xml:space="preserve"> </w:t>
      </w:r>
      <w:r w:rsidRPr="00653622">
        <w:rPr>
          <w:rFonts w:ascii="Cambria" w:hAnsi="Cambria"/>
          <w:sz w:val="28"/>
          <w:szCs w:val="28"/>
          <w:lang w:val="en-GB"/>
        </w:rPr>
        <w:t>(a)</w:t>
      </w:r>
      <w:r w:rsidR="00EE456D">
        <w:rPr>
          <w:rFonts w:ascii="Cambria" w:hAnsi="Cambria"/>
          <w:sz w:val="28"/>
          <w:szCs w:val="28"/>
          <w:lang w:val="en-GB"/>
        </w:rPr>
        <w:t xml:space="preserve"> </w:t>
      </w:r>
      <w:r w:rsidRPr="00653622">
        <w:rPr>
          <w:rFonts w:ascii="Cambria" w:hAnsi="Cambria"/>
          <w:sz w:val="28"/>
          <w:szCs w:val="28"/>
          <w:lang w:val="en-GB"/>
        </w:rPr>
        <w:t>the</w:t>
      </w:r>
      <w:r w:rsidR="00EE456D">
        <w:rPr>
          <w:rFonts w:ascii="Cambria" w:hAnsi="Cambria"/>
          <w:sz w:val="28"/>
          <w:szCs w:val="28"/>
          <w:lang w:val="en-GB"/>
        </w:rPr>
        <w:t xml:space="preserve"> </w:t>
      </w:r>
      <w:r w:rsidRPr="00653622">
        <w:rPr>
          <w:rFonts w:ascii="Cambria" w:hAnsi="Cambria"/>
          <w:sz w:val="28"/>
          <w:szCs w:val="28"/>
          <w:lang w:val="en-GB"/>
        </w:rPr>
        <w:t>difficult</w:t>
      </w:r>
      <w:r w:rsidR="00EE456D">
        <w:rPr>
          <w:rFonts w:ascii="Cambria" w:hAnsi="Cambria"/>
          <w:sz w:val="28"/>
          <w:szCs w:val="28"/>
          <w:lang w:val="en-GB"/>
        </w:rPr>
        <w:t xml:space="preserve"> </w:t>
      </w:r>
      <w:r w:rsidRPr="00653622">
        <w:rPr>
          <w:rFonts w:ascii="Cambria" w:hAnsi="Cambria"/>
          <w:sz w:val="28"/>
          <w:szCs w:val="28"/>
          <w:lang w:val="en-GB"/>
        </w:rPr>
        <w:t>practical</w:t>
      </w:r>
      <w:r w:rsidR="00EE456D">
        <w:rPr>
          <w:rFonts w:ascii="Cambria" w:hAnsi="Cambria"/>
          <w:sz w:val="28"/>
          <w:szCs w:val="28"/>
          <w:lang w:val="en-GB"/>
        </w:rPr>
        <w:t xml:space="preserve"> </w:t>
      </w:r>
      <w:r w:rsidRPr="00653622">
        <w:rPr>
          <w:rFonts w:ascii="Cambria" w:hAnsi="Cambria"/>
          <w:sz w:val="28"/>
          <w:szCs w:val="28"/>
          <w:lang w:val="en-GB"/>
        </w:rPr>
        <w:t>configurability</w:t>
      </w:r>
      <w:r w:rsidR="00EE456D">
        <w:rPr>
          <w:rFonts w:ascii="Cambria" w:hAnsi="Cambria"/>
          <w:sz w:val="28"/>
          <w:szCs w:val="28"/>
          <w:lang w:val="en-GB"/>
        </w:rPr>
        <w:t xml:space="preserve"> </w:t>
      </w:r>
      <w:r w:rsidRPr="00653622">
        <w:rPr>
          <w:rFonts w:ascii="Cambria" w:hAnsi="Cambria"/>
          <w:sz w:val="28"/>
          <w:szCs w:val="28"/>
          <w:lang w:val="en-GB"/>
        </w:rPr>
        <w:t>of</w:t>
      </w:r>
      <w:r w:rsidR="00EE456D">
        <w:rPr>
          <w:rFonts w:ascii="Cambria" w:hAnsi="Cambria"/>
          <w:sz w:val="28"/>
          <w:szCs w:val="28"/>
          <w:lang w:val="en-GB"/>
        </w:rPr>
        <w:t xml:space="preserve"> </w:t>
      </w:r>
      <w:r w:rsidRPr="00653622">
        <w:rPr>
          <w:rFonts w:ascii="Cambria" w:hAnsi="Cambria"/>
          <w:sz w:val="28"/>
          <w:szCs w:val="28"/>
          <w:lang w:val="en-GB"/>
        </w:rPr>
        <w:t>the</w:t>
      </w:r>
      <w:r w:rsidR="00EE456D">
        <w:rPr>
          <w:rFonts w:ascii="Cambria" w:hAnsi="Cambria"/>
          <w:sz w:val="28"/>
          <w:szCs w:val="28"/>
          <w:lang w:val="en-GB"/>
        </w:rPr>
        <w:t xml:space="preserve"> </w:t>
      </w:r>
      <w:r w:rsidRPr="00653622">
        <w:rPr>
          <w:rFonts w:ascii="Cambria" w:hAnsi="Cambria"/>
          <w:sz w:val="28"/>
          <w:szCs w:val="28"/>
          <w:lang w:val="en-GB"/>
        </w:rPr>
        <w:t>case</w:t>
      </w:r>
      <w:r w:rsidR="00EE456D">
        <w:rPr>
          <w:rFonts w:ascii="Cambria" w:hAnsi="Cambria"/>
          <w:sz w:val="28"/>
          <w:szCs w:val="28"/>
          <w:lang w:val="en-GB"/>
        </w:rPr>
        <w:t xml:space="preserve"> </w:t>
      </w:r>
      <w:r w:rsidRPr="00653622">
        <w:rPr>
          <w:rFonts w:ascii="Cambria" w:hAnsi="Cambria"/>
          <w:sz w:val="28"/>
          <w:szCs w:val="28"/>
          <w:lang w:val="en-GB"/>
        </w:rPr>
        <w:t>in</w:t>
      </w:r>
      <w:r w:rsidR="00EE456D">
        <w:rPr>
          <w:rFonts w:ascii="Cambria" w:hAnsi="Cambria"/>
          <w:sz w:val="28"/>
          <w:szCs w:val="28"/>
          <w:lang w:val="en-GB"/>
        </w:rPr>
        <w:t xml:space="preserve"> </w:t>
      </w:r>
      <w:r w:rsidRPr="00653622">
        <w:rPr>
          <w:rFonts w:ascii="Cambria" w:hAnsi="Cambria"/>
          <w:sz w:val="28"/>
          <w:szCs w:val="28"/>
          <w:lang w:val="en-GB"/>
        </w:rPr>
        <w:t>point,</w:t>
      </w:r>
      <w:r w:rsidR="00EE456D">
        <w:rPr>
          <w:rFonts w:ascii="Cambria" w:hAnsi="Cambria"/>
          <w:sz w:val="28"/>
          <w:szCs w:val="28"/>
          <w:lang w:val="en-GB"/>
        </w:rPr>
        <w:t xml:space="preserve"> </w:t>
      </w:r>
      <w:r w:rsidRPr="00653622">
        <w:rPr>
          <w:rFonts w:ascii="Cambria" w:hAnsi="Cambria"/>
          <w:sz w:val="28"/>
          <w:szCs w:val="28"/>
          <w:lang w:val="en-GB"/>
        </w:rPr>
        <w:t>as</w:t>
      </w:r>
      <w:r w:rsidR="00EE456D">
        <w:rPr>
          <w:rFonts w:ascii="Cambria" w:hAnsi="Cambria"/>
          <w:sz w:val="28"/>
          <w:szCs w:val="28"/>
          <w:lang w:val="en-GB"/>
        </w:rPr>
        <w:t xml:space="preserve"> </w:t>
      </w:r>
      <w:r w:rsidRPr="00653622">
        <w:rPr>
          <w:rFonts w:ascii="Cambria" w:hAnsi="Cambria"/>
          <w:sz w:val="28"/>
          <w:szCs w:val="28"/>
          <w:lang w:val="en-GB"/>
        </w:rPr>
        <w:t>confirmed</w:t>
      </w:r>
      <w:r w:rsidR="00EE456D">
        <w:rPr>
          <w:rFonts w:ascii="Cambria" w:hAnsi="Cambria"/>
          <w:sz w:val="28"/>
          <w:szCs w:val="28"/>
          <w:lang w:val="en-GB"/>
        </w:rPr>
        <w:t xml:space="preserve"> </w:t>
      </w:r>
      <w:r w:rsidRPr="00653622">
        <w:rPr>
          <w:rFonts w:ascii="Cambria" w:hAnsi="Cambria"/>
          <w:sz w:val="28"/>
          <w:szCs w:val="28"/>
          <w:lang w:val="en-GB"/>
        </w:rPr>
        <w:t>by</w:t>
      </w:r>
      <w:r w:rsidR="00EE456D">
        <w:rPr>
          <w:rFonts w:ascii="Cambria" w:hAnsi="Cambria"/>
          <w:sz w:val="28"/>
          <w:szCs w:val="28"/>
          <w:lang w:val="en-GB"/>
        </w:rPr>
        <w:t xml:space="preserve"> </w:t>
      </w:r>
      <w:r w:rsidRPr="00653622">
        <w:rPr>
          <w:rFonts w:ascii="Cambria" w:hAnsi="Cambria"/>
          <w:sz w:val="28"/>
          <w:szCs w:val="28"/>
          <w:lang w:val="en-GB"/>
        </w:rPr>
        <w:t>the</w:t>
      </w:r>
      <w:r w:rsidR="00EE456D">
        <w:rPr>
          <w:rFonts w:ascii="Cambria" w:hAnsi="Cambria"/>
          <w:sz w:val="28"/>
          <w:szCs w:val="28"/>
          <w:lang w:val="en-GB"/>
        </w:rPr>
        <w:t xml:space="preserve"> </w:t>
      </w:r>
      <w:r w:rsidRPr="00653622">
        <w:rPr>
          <w:rFonts w:ascii="Cambria" w:hAnsi="Cambria"/>
          <w:sz w:val="28"/>
          <w:szCs w:val="28"/>
          <w:lang w:val="en-GB"/>
        </w:rPr>
        <w:t>scarcity</w:t>
      </w:r>
      <w:r w:rsidR="00EE456D">
        <w:rPr>
          <w:rFonts w:ascii="Cambria" w:hAnsi="Cambria"/>
          <w:sz w:val="28"/>
          <w:szCs w:val="28"/>
          <w:lang w:val="en-GB"/>
        </w:rPr>
        <w:t xml:space="preserve"> </w:t>
      </w:r>
      <w:r w:rsidRPr="00653622">
        <w:rPr>
          <w:rFonts w:ascii="Cambria" w:hAnsi="Cambria"/>
          <w:sz w:val="28"/>
          <w:szCs w:val="28"/>
          <w:lang w:val="en-GB"/>
        </w:rPr>
        <w:t>of</w:t>
      </w:r>
      <w:r w:rsidR="00EE456D">
        <w:rPr>
          <w:rFonts w:ascii="Cambria" w:hAnsi="Cambria"/>
          <w:sz w:val="28"/>
          <w:szCs w:val="28"/>
          <w:lang w:val="en-GB"/>
        </w:rPr>
        <w:t xml:space="preserve"> </w:t>
      </w:r>
      <w:r w:rsidRPr="00653622">
        <w:rPr>
          <w:rFonts w:ascii="Cambria" w:hAnsi="Cambria"/>
          <w:sz w:val="28"/>
          <w:szCs w:val="28"/>
          <w:lang w:val="en-GB"/>
        </w:rPr>
        <w:t>case</w:t>
      </w:r>
      <w:r w:rsidR="00EE456D">
        <w:rPr>
          <w:rFonts w:ascii="Cambria" w:hAnsi="Cambria"/>
          <w:sz w:val="28"/>
          <w:szCs w:val="28"/>
          <w:lang w:val="en-GB"/>
        </w:rPr>
        <w:t xml:space="preserve"> </w:t>
      </w:r>
      <w:r w:rsidRPr="00653622">
        <w:rPr>
          <w:rFonts w:ascii="Cambria" w:hAnsi="Cambria"/>
          <w:sz w:val="28"/>
          <w:szCs w:val="28"/>
          <w:lang w:val="en-GB"/>
        </w:rPr>
        <w:t>law</w:t>
      </w:r>
      <w:r w:rsidR="00EE456D">
        <w:rPr>
          <w:rFonts w:ascii="Cambria" w:hAnsi="Cambria"/>
          <w:sz w:val="28"/>
          <w:szCs w:val="28"/>
          <w:lang w:val="en-GB"/>
        </w:rPr>
        <w:t xml:space="preserve"> </w:t>
      </w:r>
      <w:r w:rsidRPr="00653622">
        <w:rPr>
          <w:rFonts w:ascii="Cambria" w:hAnsi="Cambria"/>
          <w:sz w:val="28"/>
          <w:szCs w:val="28"/>
          <w:lang w:val="en-GB"/>
        </w:rPr>
        <w:t>precedents;</w:t>
      </w:r>
      <w:r w:rsidR="00EE456D">
        <w:rPr>
          <w:rFonts w:ascii="Cambria" w:hAnsi="Cambria"/>
          <w:sz w:val="28"/>
          <w:szCs w:val="28"/>
          <w:lang w:val="en-GB"/>
        </w:rPr>
        <w:t xml:space="preserve"> </w:t>
      </w:r>
      <w:r w:rsidRPr="00653622">
        <w:rPr>
          <w:rFonts w:ascii="Cambria" w:hAnsi="Cambria"/>
          <w:sz w:val="28"/>
          <w:szCs w:val="28"/>
          <w:lang w:val="en-GB"/>
        </w:rPr>
        <w:t>and</w:t>
      </w:r>
      <w:r w:rsidR="00EE456D">
        <w:rPr>
          <w:rFonts w:ascii="Cambria" w:hAnsi="Cambria"/>
          <w:sz w:val="28"/>
          <w:szCs w:val="28"/>
          <w:lang w:val="en-GB"/>
        </w:rPr>
        <w:t xml:space="preserve"> </w:t>
      </w:r>
      <w:r w:rsidRPr="00653622">
        <w:rPr>
          <w:rFonts w:ascii="Cambria" w:hAnsi="Cambria"/>
          <w:sz w:val="28"/>
          <w:szCs w:val="28"/>
          <w:lang w:val="en-GB"/>
        </w:rPr>
        <w:t>(b)</w:t>
      </w:r>
      <w:r w:rsidR="00EE456D">
        <w:rPr>
          <w:rFonts w:ascii="Cambria" w:hAnsi="Cambria"/>
          <w:sz w:val="28"/>
          <w:szCs w:val="28"/>
          <w:lang w:val="en-GB"/>
        </w:rPr>
        <w:t xml:space="preserve"> </w:t>
      </w:r>
      <w:r w:rsidRPr="00653622">
        <w:rPr>
          <w:rFonts w:ascii="Cambria" w:hAnsi="Cambria"/>
          <w:sz w:val="28"/>
          <w:szCs w:val="28"/>
          <w:lang w:val="en-GB"/>
        </w:rPr>
        <w:t>the</w:t>
      </w:r>
      <w:r w:rsidR="00EE456D">
        <w:rPr>
          <w:rFonts w:ascii="Cambria" w:hAnsi="Cambria"/>
          <w:sz w:val="28"/>
          <w:szCs w:val="28"/>
          <w:lang w:val="en-GB"/>
        </w:rPr>
        <w:t xml:space="preserve"> </w:t>
      </w:r>
      <w:r w:rsidRPr="00653622">
        <w:rPr>
          <w:rFonts w:ascii="Cambria" w:hAnsi="Cambria"/>
          <w:sz w:val="28"/>
          <w:szCs w:val="28"/>
          <w:lang w:val="en-GB"/>
        </w:rPr>
        <w:t>difficult</w:t>
      </w:r>
      <w:r w:rsidR="00EE456D">
        <w:rPr>
          <w:rFonts w:ascii="Cambria" w:hAnsi="Cambria"/>
          <w:sz w:val="28"/>
          <w:szCs w:val="28"/>
          <w:lang w:val="en-GB"/>
        </w:rPr>
        <w:t xml:space="preserve"> </w:t>
      </w:r>
      <w:r w:rsidRPr="00653622">
        <w:rPr>
          <w:rFonts w:ascii="Cambria" w:hAnsi="Cambria"/>
          <w:sz w:val="28"/>
          <w:szCs w:val="28"/>
          <w:lang w:val="en-GB"/>
        </w:rPr>
        <w:t>identifiability</w:t>
      </w:r>
      <w:r w:rsidR="00EE456D">
        <w:rPr>
          <w:rFonts w:ascii="Cambria" w:hAnsi="Cambria"/>
          <w:sz w:val="28"/>
          <w:szCs w:val="28"/>
          <w:lang w:val="en-GB"/>
        </w:rPr>
        <w:t xml:space="preserve"> </w:t>
      </w:r>
      <w:r w:rsidRPr="00653622">
        <w:rPr>
          <w:rFonts w:ascii="Cambria" w:hAnsi="Cambria"/>
          <w:sz w:val="28"/>
          <w:szCs w:val="28"/>
          <w:lang w:val="en-GB"/>
        </w:rPr>
        <w:t>of</w:t>
      </w:r>
      <w:r w:rsidR="00EE456D">
        <w:rPr>
          <w:rFonts w:ascii="Cambria" w:hAnsi="Cambria"/>
          <w:sz w:val="28"/>
          <w:szCs w:val="28"/>
          <w:lang w:val="en-GB"/>
        </w:rPr>
        <w:t xml:space="preserve"> </w:t>
      </w:r>
      <w:r w:rsidRPr="00653622">
        <w:rPr>
          <w:rFonts w:ascii="Cambria" w:hAnsi="Cambria"/>
          <w:sz w:val="28"/>
          <w:szCs w:val="28"/>
          <w:lang w:val="en-GB"/>
        </w:rPr>
        <w:t>safeguards</w:t>
      </w:r>
      <w:r w:rsidR="00EE456D">
        <w:rPr>
          <w:rFonts w:ascii="Cambria" w:hAnsi="Cambria"/>
          <w:sz w:val="28"/>
          <w:szCs w:val="28"/>
          <w:lang w:val="en-GB"/>
        </w:rPr>
        <w:t xml:space="preserve"> </w:t>
      </w:r>
      <w:r w:rsidRPr="00653622">
        <w:rPr>
          <w:rFonts w:ascii="Cambria" w:hAnsi="Cambria"/>
          <w:sz w:val="28"/>
          <w:szCs w:val="28"/>
          <w:lang w:val="en-GB"/>
        </w:rPr>
        <w:t>placed</w:t>
      </w:r>
      <w:r w:rsidR="00EE456D">
        <w:rPr>
          <w:rFonts w:ascii="Cambria" w:hAnsi="Cambria"/>
          <w:sz w:val="28"/>
          <w:szCs w:val="28"/>
          <w:lang w:val="en-GB"/>
        </w:rPr>
        <w:t xml:space="preserve"> </w:t>
      </w:r>
      <w:r w:rsidRPr="00653622">
        <w:rPr>
          <w:rFonts w:ascii="Cambria" w:hAnsi="Cambria"/>
          <w:sz w:val="28"/>
          <w:szCs w:val="28"/>
          <w:lang w:val="en-GB"/>
        </w:rPr>
        <w:t>in</w:t>
      </w:r>
      <w:r w:rsidR="00EE456D">
        <w:rPr>
          <w:rFonts w:ascii="Cambria" w:hAnsi="Cambria"/>
          <w:sz w:val="28"/>
          <w:szCs w:val="28"/>
          <w:lang w:val="en-GB"/>
        </w:rPr>
        <w:t xml:space="preserve"> </w:t>
      </w:r>
      <w:r w:rsidRPr="00653622">
        <w:rPr>
          <w:rFonts w:ascii="Cambria" w:hAnsi="Cambria"/>
          <w:sz w:val="28"/>
          <w:szCs w:val="28"/>
          <w:lang w:val="en-GB"/>
        </w:rPr>
        <w:t>place</w:t>
      </w:r>
      <w:r w:rsidR="00EE456D">
        <w:rPr>
          <w:rFonts w:ascii="Cambria" w:hAnsi="Cambria"/>
          <w:sz w:val="28"/>
          <w:szCs w:val="28"/>
          <w:lang w:val="en-GB"/>
        </w:rPr>
        <w:t xml:space="preserve"> </w:t>
      </w:r>
      <w:r w:rsidRPr="00653622">
        <w:rPr>
          <w:rFonts w:ascii="Cambria" w:hAnsi="Cambria"/>
          <w:sz w:val="28"/>
          <w:szCs w:val="28"/>
          <w:lang w:val="en-GB"/>
        </w:rPr>
        <w:t>to</w:t>
      </w:r>
      <w:r w:rsidR="00EE456D">
        <w:rPr>
          <w:rFonts w:ascii="Cambria" w:hAnsi="Cambria"/>
          <w:sz w:val="28"/>
          <w:szCs w:val="28"/>
          <w:lang w:val="en-GB"/>
        </w:rPr>
        <w:t xml:space="preserve"> </w:t>
      </w:r>
      <w:r w:rsidRPr="00653622">
        <w:rPr>
          <w:rFonts w:ascii="Cambria" w:hAnsi="Cambria"/>
          <w:sz w:val="28"/>
          <w:szCs w:val="28"/>
          <w:lang w:val="en-GB"/>
        </w:rPr>
        <w:t>specifically</w:t>
      </w:r>
      <w:r w:rsidR="00EE456D">
        <w:rPr>
          <w:rFonts w:ascii="Cambria" w:hAnsi="Cambria"/>
          <w:sz w:val="28"/>
          <w:szCs w:val="28"/>
          <w:lang w:val="en-GB"/>
        </w:rPr>
        <w:t xml:space="preserve"> </w:t>
      </w:r>
      <w:r w:rsidRPr="00653622">
        <w:rPr>
          <w:rFonts w:ascii="Cambria" w:hAnsi="Cambria"/>
          <w:sz w:val="28"/>
          <w:szCs w:val="28"/>
          <w:lang w:val="en-GB"/>
        </w:rPr>
        <w:t>prevent</w:t>
      </w:r>
      <w:r w:rsidR="00EE456D">
        <w:rPr>
          <w:rFonts w:ascii="Cambria" w:hAnsi="Cambria"/>
          <w:sz w:val="28"/>
          <w:szCs w:val="28"/>
          <w:lang w:val="en-GB"/>
        </w:rPr>
        <w:t xml:space="preserve"> </w:t>
      </w:r>
      <w:r w:rsidRPr="00653622">
        <w:rPr>
          <w:rFonts w:ascii="Cambria" w:hAnsi="Cambria"/>
          <w:sz w:val="28"/>
          <w:szCs w:val="28"/>
          <w:lang w:val="en-GB"/>
        </w:rPr>
        <w:t>the</w:t>
      </w:r>
      <w:r w:rsidR="00EE456D">
        <w:rPr>
          <w:rFonts w:ascii="Cambria" w:hAnsi="Cambria"/>
          <w:sz w:val="28"/>
          <w:szCs w:val="28"/>
          <w:lang w:val="en-GB"/>
        </w:rPr>
        <w:t xml:space="preserve"> </w:t>
      </w:r>
      <w:r w:rsidRPr="00653622">
        <w:rPr>
          <w:rFonts w:ascii="Cambria" w:hAnsi="Cambria"/>
          <w:sz w:val="28"/>
          <w:szCs w:val="28"/>
          <w:lang w:val="en-GB"/>
        </w:rPr>
        <w:t>risk,</w:t>
      </w:r>
      <w:r w:rsidR="00EE456D">
        <w:rPr>
          <w:rFonts w:ascii="Cambria" w:hAnsi="Cambria"/>
          <w:sz w:val="28"/>
          <w:szCs w:val="28"/>
          <w:lang w:val="en-GB"/>
        </w:rPr>
        <w:t xml:space="preserve"> </w:t>
      </w:r>
      <w:r w:rsidRPr="00653622">
        <w:rPr>
          <w:rFonts w:ascii="Cambria" w:hAnsi="Cambria"/>
          <w:sz w:val="28"/>
          <w:szCs w:val="28"/>
          <w:lang w:val="en-GB"/>
        </w:rPr>
        <w:t>given</w:t>
      </w:r>
      <w:r w:rsidR="00EE456D">
        <w:rPr>
          <w:rFonts w:ascii="Cambria" w:hAnsi="Cambria"/>
          <w:sz w:val="28"/>
          <w:szCs w:val="28"/>
          <w:lang w:val="en-GB"/>
        </w:rPr>
        <w:t xml:space="preserve"> </w:t>
      </w:r>
      <w:r w:rsidRPr="00653622">
        <w:rPr>
          <w:rFonts w:ascii="Cambria" w:hAnsi="Cambria"/>
          <w:sz w:val="28"/>
          <w:szCs w:val="28"/>
          <w:lang w:val="en-GB"/>
        </w:rPr>
        <w:t>the</w:t>
      </w:r>
      <w:r w:rsidR="00EE456D">
        <w:rPr>
          <w:rFonts w:ascii="Cambria" w:hAnsi="Cambria"/>
          <w:sz w:val="28"/>
          <w:szCs w:val="28"/>
          <w:lang w:val="en-GB"/>
        </w:rPr>
        <w:t xml:space="preserve"> </w:t>
      </w:r>
      <w:r w:rsidRPr="00653622">
        <w:rPr>
          <w:rFonts w:ascii="Cambria" w:hAnsi="Cambria"/>
          <w:sz w:val="28"/>
          <w:szCs w:val="28"/>
          <w:lang w:val="en-GB"/>
        </w:rPr>
        <w:t>extreme</w:t>
      </w:r>
      <w:r w:rsidR="00EE456D">
        <w:rPr>
          <w:rFonts w:ascii="Cambria" w:hAnsi="Cambria"/>
          <w:sz w:val="28"/>
          <w:szCs w:val="28"/>
          <w:lang w:val="en-GB"/>
        </w:rPr>
        <w:t xml:space="preserve"> </w:t>
      </w:r>
      <w:r w:rsidRPr="00653622">
        <w:rPr>
          <w:rFonts w:ascii="Cambria" w:hAnsi="Cambria"/>
          <w:sz w:val="28"/>
          <w:szCs w:val="28"/>
          <w:lang w:val="en-GB"/>
        </w:rPr>
        <w:t>generality</w:t>
      </w:r>
      <w:r w:rsidR="00EE456D">
        <w:rPr>
          <w:rFonts w:ascii="Cambria" w:hAnsi="Cambria"/>
          <w:sz w:val="28"/>
          <w:szCs w:val="28"/>
          <w:lang w:val="en-GB"/>
        </w:rPr>
        <w:t xml:space="preserve"> </w:t>
      </w:r>
      <w:r w:rsidRPr="00653622">
        <w:rPr>
          <w:rFonts w:ascii="Cambria" w:hAnsi="Cambria"/>
          <w:sz w:val="28"/>
          <w:szCs w:val="28"/>
          <w:lang w:val="en-GB"/>
        </w:rPr>
        <w:t>of</w:t>
      </w:r>
      <w:r w:rsidR="00EE456D">
        <w:rPr>
          <w:rFonts w:ascii="Cambria" w:hAnsi="Cambria"/>
          <w:sz w:val="28"/>
          <w:szCs w:val="28"/>
          <w:lang w:val="en-GB"/>
        </w:rPr>
        <w:t xml:space="preserve"> </w:t>
      </w:r>
      <w:r w:rsidRPr="00653622">
        <w:rPr>
          <w:rFonts w:ascii="Cambria" w:hAnsi="Cambria"/>
          <w:sz w:val="28"/>
          <w:szCs w:val="28"/>
          <w:lang w:val="en-GB"/>
        </w:rPr>
        <w:t>the</w:t>
      </w:r>
      <w:r w:rsidR="00EE456D">
        <w:rPr>
          <w:rFonts w:ascii="Cambria" w:hAnsi="Cambria"/>
          <w:sz w:val="28"/>
          <w:szCs w:val="28"/>
          <w:lang w:val="en-GB"/>
        </w:rPr>
        <w:t xml:space="preserve"> </w:t>
      </w:r>
      <w:r w:rsidRPr="00653622">
        <w:rPr>
          <w:rFonts w:ascii="Cambria" w:hAnsi="Cambria"/>
          <w:sz w:val="28"/>
          <w:szCs w:val="28"/>
          <w:lang w:val="en-GB"/>
        </w:rPr>
        <w:t>case.</w:t>
      </w:r>
      <w:r w:rsidR="00EE456D">
        <w:rPr>
          <w:rFonts w:ascii="Cambria" w:hAnsi="Cambria"/>
          <w:sz w:val="28"/>
          <w:szCs w:val="28"/>
          <w:lang w:val="en-GB"/>
        </w:rPr>
        <w:t xml:space="preserve"> </w:t>
      </w:r>
      <w:r w:rsidRPr="00653622">
        <w:rPr>
          <w:rFonts w:ascii="Cambria" w:hAnsi="Cambria"/>
          <w:sz w:val="28"/>
          <w:szCs w:val="28"/>
          <w:lang w:val="en-GB"/>
        </w:rPr>
        <w:t>In</w:t>
      </w:r>
      <w:r w:rsidR="00EE456D">
        <w:rPr>
          <w:rFonts w:ascii="Cambria" w:hAnsi="Cambria"/>
          <w:sz w:val="28"/>
          <w:szCs w:val="28"/>
          <w:lang w:val="en-GB"/>
        </w:rPr>
        <w:t xml:space="preserve"> </w:t>
      </w:r>
      <w:r w:rsidRPr="00653622">
        <w:rPr>
          <w:rFonts w:ascii="Cambria" w:hAnsi="Cambria"/>
          <w:sz w:val="28"/>
          <w:szCs w:val="28"/>
          <w:lang w:val="en-GB"/>
        </w:rPr>
        <w:t>this</w:t>
      </w:r>
      <w:r w:rsidR="00EE456D">
        <w:rPr>
          <w:rFonts w:ascii="Cambria" w:hAnsi="Cambria"/>
          <w:sz w:val="28"/>
          <w:szCs w:val="28"/>
          <w:lang w:val="en-GB"/>
        </w:rPr>
        <w:t xml:space="preserve"> </w:t>
      </w:r>
      <w:r w:rsidRPr="00653622">
        <w:rPr>
          <w:rFonts w:ascii="Cambria" w:hAnsi="Cambria"/>
          <w:sz w:val="28"/>
          <w:szCs w:val="28"/>
          <w:lang w:val="en-GB"/>
        </w:rPr>
        <w:t>regard,</w:t>
      </w:r>
      <w:r w:rsidR="00EE456D">
        <w:rPr>
          <w:rFonts w:ascii="Cambria" w:hAnsi="Cambria"/>
          <w:sz w:val="28"/>
          <w:szCs w:val="28"/>
          <w:lang w:val="en-GB"/>
        </w:rPr>
        <w:t xml:space="preserve"> </w:t>
      </w:r>
      <w:r w:rsidRPr="00653622">
        <w:rPr>
          <w:rFonts w:ascii="Cambria" w:hAnsi="Cambria"/>
          <w:sz w:val="28"/>
          <w:szCs w:val="28"/>
          <w:lang w:val="en-GB"/>
        </w:rPr>
        <w:t>in</w:t>
      </w:r>
      <w:r w:rsidR="00EE456D">
        <w:rPr>
          <w:rFonts w:ascii="Cambria" w:hAnsi="Cambria"/>
          <w:sz w:val="28"/>
          <w:szCs w:val="28"/>
          <w:lang w:val="en-GB"/>
        </w:rPr>
        <w:t xml:space="preserve"> </w:t>
      </w:r>
      <w:r w:rsidRPr="00653622">
        <w:rPr>
          <w:rFonts w:ascii="Cambria" w:hAnsi="Cambria"/>
          <w:sz w:val="28"/>
          <w:szCs w:val="28"/>
          <w:lang w:val="en-GB"/>
        </w:rPr>
        <w:t>accordance</w:t>
      </w:r>
      <w:r w:rsidR="00EE456D">
        <w:rPr>
          <w:rFonts w:ascii="Cambria" w:hAnsi="Cambria"/>
          <w:sz w:val="28"/>
          <w:szCs w:val="28"/>
          <w:lang w:val="en-GB"/>
        </w:rPr>
        <w:t xml:space="preserve"> </w:t>
      </w:r>
      <w:r w:rsidRPr="00653622">
        <w:rPr>
          <w:rFonts w:ascii="Cambria" w:hAnsi="Cambria"/>
          <w:sz w:val="28"/>
          <w:szCs w:val="28"/>
          <w:lang w:val="en-GB"/>
        </w:rPr>
        <w:t>with</w:t>
      </w:r>
      <w:r w:rsidR="00EE456D">
        <w:rPr>
          <w:rFonts w:ascii="Cambria" w:hAnsi="Cambria"/>
          <w:sz w:val="28"/>
          <w:szCs w:val="28"/>
          <w:lang w:val="en-GB"/>
        </w:rPr>
        <w:t xml:space="preserve"> </w:t>
      </w:r>
      <w:r w:rsidRPr="00653622">
        <w:rPr>
          <w:rFonts w:ascii="Cambria" w:hAnsi="Cambria"/>
          <w:sz w:val="28"/>
          <w:szCs w:val="28"/>
          <w:lang w:val="en-GB"/>
        </w:rPr>
        <w:t>best</w:t>
      </w:r>
      <w:r w:rsidR="00EE456D">
        <w:rPr>
          <w:rFonts w:ascii="Cambria" w:hAnsi="Cambria"/>
          <w:sz w:val="28"/>
          <w:szCs w:val="28"/>
          <w:lang w:val="en-GB"/>
        </w:rPr>
        <w:t xml:space="preserve"> </w:t>
      </w:r>
      <w:r w:rsidRPr="00653622">
        <w:rPr>
          <w:rFonts w:ascii="Cambria" w:hAnsi="Cambria"/>
          <w:sz w:val="28"/>
          <w:szCs w:val="28"/>
          <w:lang w:val="en-GB"/>
        </w:rPr>
        <w:t>practice,</w:t>
      </w:r>
      <w:r w:rsidR="00EE456D">
        <w:rPr>
          <w:rFonts w:ascii="Cambria" w:hAnsi="Cambria"/>
          <w:sz w:val="28"/>
          <w:szCs w:val="28"/>
          <w:lang w:val="en-GB"/>
        </w:rPr>
        <w:t xml:space="preserve"> </w:t>
      </w:r>
      <w:r w:rsidRPr="00653622">
        <w:rPr>
          <w:rFonts w:ascii="Cambria" w:hAnsi="Cambria"/>
          <w:sz w:val="28"/>
          <w:szCs w:val="28"/>
          <w:lang w:val="en-GB"/>
        </w:rPr>
        <w:t>the</w:t>
      </w:r>
      <w:r w:rsidR="00EE456D">
        <w:rPr>
          <w:rFonts w:ascii="Cambria" w:hAnsi="Cambria"/>
          <w:sz w:val="28"/>
          <w:szCs w:val="28"/>
          <w:lang w:val="en-GB"/>
        </w:rPr>
        <w:t xml:space="preserve"> </w:t>
      </w:r>
      <w:r w:rsidRPr="00653622">
        <w:rPr>
          <w:rFonts w:ascii="Cambria" w:hAnsi="Cambria"/>
          <w:sz w:val="28"/>
          <w:szCs w:val="28"/>
          <w:lang w:val="en-GB"/>
        </w:rPr>
        <w:t>abstract</w:t>
      </w:r>
      <w:r w:rsidR="00EE456D">
        <w:rPr>
          <w:rFonts w:ascii="Cambria" w:hAnsi="Cambria"/>
          <w:sz w:val="28"/>
          <w:szCs w:val="28"/>
          <w:lang w:val="en-GB"/>
        </w:rPr>
        <w:t xml:space="preserve"> </w:t>
      </w:r>
      <w:r w:rsidRPr="00653622">
        <w:rPr>
          <w:rFonts w:ascii="Cambria" w:hAnsi="Cambria"/>
          <w:sz w:val="28"/>
          <w:szCs w:val="28"/>
          <w:lang w:val="en-GB"/>
        </w:rPr>
        <w:t>and</w:t>
      </w:r>
      <w:r w:rsidR="00EE456D">
        <w:rPr>
          <w:rFonts w:ascii="Cambria" w:hAnsi="Cambria"/>
          <w:sz w:val="28"/>
          <w:szCs w:val="28"/>
          <w:lang w:val="en-GB"/>
        </w:rPr>
        <w:t xml:space="preserve"> </w:t>
      </w:r>
      <w:r w:rsidRPr="00653622">
        <w:rPr>
          <w:rFonts w:ascii="Cambria" w:hAnsi="Cambria"/>
          <w:sz w:val="28"/>
          <w:szCs w:val="28"/>
          <w:lang w:val="en-GB"/>
        </w:rPr>
        <w:t>hypothetical</w:t>
      </w:r>
      <w:r w:rsidR="00EE456D">
        <w:rPr>
          <w:rFonts w:ascii="Cambria" w:hAnsi="Cambria"/>
          <w:sz w:val="28"/>
          <w:szCs w:val="28"/>
          <w:lang w:val="en-GB"/>
        </w:rPr>
        <w:t xml:space="preserve"> </w:t>
      </w:r>
      <w:r w:rsidRPr="00653622">
        <w:rPr>
          <w:rFonts w:ascii="Cambria" w:hAnsi="Cambria"/>
          <w:sz w:val="28"/>
          <w:szCs w:val="28"/>
          <w:lang w:val="en-GB"/>
        </w:rPr>
        <w:t>ways</w:t>
      </w:r>
      <w:r w:rsidR="00EE456D">
        <w:rPr>
          <w:rFonts w:ascii="Cambria" w:hAnsi="Cambria"/>
          <w:sz w:val="28"/>
          <w:szCs w:val="28"/>
          <w:lang w:val="en-GB"/>
        </w:rPr>
        <w:t xml:space="preserve"> </w:t>
      </w:r>
      <w:r w:rsidRPr="00653622">
        <w:rPr>
          <w:rFonts w:ascii="Cambria" w:hAnsi="Cambria"/>
          <w:sz w:val="28"/>
          <w:szCs w:val="28"/>
          <w:lang w:val="en-GB"/>
        </w:rPr>
        <w:t>in</w:t>
      </w:r>
      <w:r w:rsidR="00EE456D">
        <w:rPr>
          <w:rFonts w:ascii="Cambria" w:hAnsi="Cambria"/>
          <w:sz w:val="28"/>
          <w:szCs w:val="28"/>
          <w:lang w:val="en-GB"/>
        </w:rPr>
        <w:t xml:space="preserve"> </w:t>
      </w:r>
      <w:r w:rsidRPr="00653622">
        <w:rPr>
          <w:rFonts w:ascii="Cambria" w:hAnsi="Cambria"/>
          <w:sz w:val="28"/>
          <w:szCs w:val="28"/>
          <w:lang w:val="en-GB"/>
        </w:rPr>
        <w:t>which</w:t>
      </w:r>
      <w:r w:rsidR="00EE456D">
        <w:rPr>
          <w:rFonts w:ascii="Cambria" w:hAnsi="Cambria"/>
          <w:sz w:val="28"/>
          <w:szCs w:val="28"/>
          <w:lang w:val="en-GB"/>
        </w:rPr>
        <w:t xml:space="preserve"> </w:t>
      </w:r>
      <w:r w:rsidRPr="00653622">
        <w:rPr>
          <w:rFonts w:ascii="Cambria" w:hAnsi="Cambria"/>
          <w:sz w:val="28"/>
          <w:szCs w:val="28"/>
          <w:lang w:val="en-GB"/>
        </w:rPr>
        <w:t>the</w:t>
      </w:r>
      <w:r w:rsidR="00EE456D">
        <w:rPr>
          <w:rFonts w:ascii="Cambria" w:hAnsi="Cambria"/>
          <w:sz w:val="28"/>
          <w:szCs w:val="28"/>
          <w:lang w:val="en-GB"/>
        </w:rPr>
        <w:t xml:space="preserve"> </w:t>
      </w:r>
      <w:r w:rsidRPr="00653622">
        <w:rPr>
          <w:rFonts w:ascii="Cambria" w:hAnsi="Cambria"/>
          <w:sz w:val="28"/>
          <w:szCs w:val="28"/>
          <w:lang w:val="en-GB"/>
        </w:rPr>
        <w:t>crime</w:t>
      </w:r>
      <w:r w:rsidR="00EE456D">
        <w:rPr>
          <w:rFonts w:ascii="Cambria" w:hAnsi="Cambria"/>
          <w:sz w:val="28"/>
          <w:szCs w:val="28"/>
          <w:lang w:val="en-GB"/>
        </w:rPr>
        <w:t xml:space="preserve"> </w:t>
      </w:r>
      <w:r w:rsidRPr="00653622">
        <w:rPr>
          <w:rFonts w:ascii="Cambria" w:hAnsi="Cambria"/>
          <w:sz w:val="28"/>
          <w:szCs w:val="28"/>
          <w:lang w:val="en-GB"/>
        </w:rPr>
        <w:t>could</w:t>
      </w:r>
      <w:r w:rsidR="00EE456D">
        <w:rPr>
          <w:rFonts w:ascii="Cambria" w:hAnsi="Cambria"/>
          <w:sz w:val="28"/>
          <w:szCs w:val="28"/>
          <w:lang w:val="en-GB"/>
        </w:rPr>
        <w:t xml:space="preserve"> </w:t>
      </w:r>
      <w:r w:rsidRPr="00653622">
        <w:rPr>
          <w:rFonts w:ascii="Cambria" w:hAnsi="Cambria"/>
          <w:sz w:val="28"/>
          <w:szCs w:val="28"/>
          <w:lang w:val="en-GB"/>
        </w:rPr>
        <w:t>be</w:t>
      </w:r>
      <w:r w:rsidR="00EE456D">
        <w:rPr>
          <w:rFonts w:ascii="Cambria" w:hAnsi="Cambria"/>
          <w:sz w:val="28"/>
          <w:szCs w:val="28"/>
          <w:lang w:val="en-GB"/>
        </w:rPr>
        <w:t xml:space="preserve"> </w:t>
      </w:r>
      <w:r w:rsidRPr="00653622">
        <w:rPr>
          <w:rFonts w:ascii="Cambria" w:hAnsi="Cambria"/>
          <w:sz w:val="28"/>
          <w:szCs w:val="28"/>
          <w:lang w:val="en-GB"/>
        </w:rPr>
        <w:t>committed</w:t>
      </w:r>
      <w:r w:rsidR="00EE456D">
        <w:rPr>
          <w:rFonts w:ascii="Cambria" w:hAnsi="Cambria"/>
          <w:sz w:val="28"/>
          <w:szCs w:val="28"/>
          <w:lang w:val="en-GB"/>
        </w:rPr>
        <w:t xml:space="preserve"> </w:t>
      </w:r>
      <w:r w:rsidRPr="00653622">
        <w:rPr>
          <w:rFonts w:ascii="Cambria" w:hAnsi="Cambria"/>
          <w:sz w:val="28"/>
          <w:szCs w:val="28"/>
          <w:lang w:val="en-GB"/>
        </w:rPr>
        <w:t>were</w:t>
      </w:r>
      <w:r w:rsidR="00EE456D">
        <w:rPr>
          <w:rFonts w:ascii="Cambria" w:hAnsi="Cambria"/>
          <w:sz w:val="28"/>
          <w:szCs w:val="28"/>
          <w:lang w:val="en-GB"/>
        </w:rPr>
        <w:t xml:space="preserve"> </w:t>
      </w:r>
      <w:r w:rsidRPr="00653622">
        <w:rPr>
          <w:rFonts w:ascii="Cambria" w:hAnsi="Cambria"/>
          <w:sz w:val="28"/>
          <w:szCs w:val="28"/>
          <w:lang w:val="en-GB"/>
        </w:rPr>
        <w:t>identified</w:t>
      </w:r>
      <w:r w:rsidR="00EE456D">
        <w:rPr>
          <w:rFonts w:ascii="Cambria" w:hAnsi="Cambria"/>
          <w:sz w:val="28"/>
          <w:szCs w:val="28"/>
          <w:lang w:val="en-GB"/>
        </w:rPr>
        <w:t xml:space="preserve"> </w:t>
      </w:r>
      <w:r w:rsidRPr="00653622">
        <w:rPr>
          <w:rFonts w:ascii="Cambria" w:hAnsi="Cambria"/>
          <w:sz w:val="28"/>
          <w:szCs w:val="28"/>
          <w:lang w:val="en-GB"/>
        </w:rPr>
        <w:t>(coordinating</w:t>
      </w:r>
      <w:r w:rsidR="00EE456D">
        <w:rPr>
          <w:rFonts w:ascii="Cambria" w:hAnsi="Cambria"/>
          <w:sz w:val="28"/>
          <w:szCs w:val="28"/>
          <w:lang w:val="en-GB"/>
        </w:rPr>
        <w:t xml:space="preserve"> </w:t>
      </w:r>
      <w:r w:rsidRPr="00653622">
        <w:rPr>
          <w:rFonts w:ascii="Cambria" w:hAnsi="Cambria"/>
          <w:sz w:val="28"/>
          <w:szCs w:val="28"/>
          <w:lang w:val="en-GB"/>
        </w:rPr>
        <w:t>them</w:t>
      </w:r>
      <w:r w:rsidR="00EE456D">
        <w:rPr>
          <w:rFonts w:ascii="Cambria" w:hAnsi="Cambria"/>
          <w:sz w:val="28"/>
          <w:szCs w:val="28"/>
          <w:lang w:val="en-GB"/>
        </w:rPr>
        <w:t xml:space="preserve"> </w:t>
      </w:r>
      <w:r w:rsidRPr="00653622">
        <w:rPr>
          <w:rFonts w:ascii="Cambria" w:hAnsi="Cambria"/>
          <w:sz w:val="28"/>
          <w:szCs w:val="28"/>
          <w:lang w:val="en-GB"/>
        </w:rPr>
        <w:t>with</w:t>
      </w:r>
      <w:r w:rsidR="00EE456D">
        <w:rPr>
          <w:rFonts w:ascii="Cambria" w:hAnsi="Cambria"/>
          <w:sz w:val="28"/>
          <w:szCs w:val="28"/>
          <w:lang w:val="en-GB"/>
        </w:rPr>
        <w:t xml:space="preserve"> </w:t>
      </w:r>
      <w:r w:rsidRPr="00653622">
        <w:rPr>
          <w:rFonts w:ascii="Cambria" w:hAnsi="Cambria"/>
          <w:sz w:val="28"/>
          <w:szCs w:val="28"/>
          <w:lang w:val="en-GB"/>
        </w:rPr>
        <w:t>the</w:t>
      </w:r>
      <w:r w:rsidR="00EE456D">
        <w:rPr>
          <w:rFonts w:ascii="Cambria" w:hAnsi="Cambria"/>
          <w:sz w:val="28"/>
          <w:szCs w:val="28"/>
          <w:lang w:val="en-GB"/>
        </w:rPr>
        <w:t xml:space="preserve"> </w:t>
      </w:r>
      <w:r w:rsidRPr="00653622">
        <w:rPr>
          <w:rFonts w:ascii="Cambria" w:hAnsi="Cambria"/>
          <w:sz w:val="28"/>
          <w:szCs w:val="28"/>
          <w:lang w:val="en-GB"/>
        </w:rPr>
        <w:t>sensitive</w:t>
      </w:r>
      <w:r w:rsidR="00EE456D">
        <w:rPr>
          <w:rFonts w:ascii="Cambria" w:hAnsi="Cambria"/>
          <w:sz w:val="28"/>
          <w:szCs w:val="28"/>
          <w:lang w:val="en-GB"/>
        </w:rPr>
        <w:t xml:space="preserve"> </w:t>
      </w:r>
      <w:r w:rsidRPr="00653622">
        <w:rPr>
          <w:rFonts w:ascii="Cambria" w:hAnsi="Cambria"/>
          <w:sz w:val="28"/>
          <w:szCs w:val="28"/>
          <w:lang w:val="en-GB"/>
        </w:rPr>
        <w:t>activities</w:t>
      </w:r>
      <w:r w:rsidR="00EE456D">
        <w:rPr>
          <w:rFonts w:ascii="Cambria" w:hAnsi="Cambria"/>
          <w:sz w:val="28"/>
          <w:szCs w:val="28"/>
          <w:lang w:val="en-GB"/>
        </w:rPr>
        <w:t xml:space="preserve"> </w:t>
      </w:r>
      <w:r w:rsidRPr="00653622">
        <w:rPr>
          <w:rFonts w:ascii="Cambria" w:hAnsi="Cambria"/>
          <w:sz w:val="28"/>
          <w:szCs w:val="28"/>
          <w:lang w:val="en-GB"/>
        </w:rPr>
        <w:t>already</w:t>
      </w:r>
      <w:r w:rsidR="00EE456D">
        <w:rPr>
          <w:rFonts w:ascii="Cambria" w:hAnsi="Cambria"/>
          <w:sz w:val="28"/>
          <w:szCs w:val="28"/>
          <w:lang w:val="en-GB"/>
        </w:rPr>
        <w:t xml:space="preserve"> </w:t>
      </w:r>
      <w:r w:rsidRPr="00653622">
        <w:rPr>
          <w:rFonts w:ascii="Cambria" w:hAnsi="Cambria"/>
          <w:sz w:val="28"/>
          <w:szCs w:val="28"/>
          <w:lang w:val="en-GB"/>
        </w:rPr>
        <w:t>mapped</w:t>
      </w:r>
      <w:r w:rsidR="00EE456D">
        <w:rPr>
          <w:rFonts w:ascii="Cambria" w:hAnsi="Cambria"/>
          <w:sz w:val="28"/>
          <w:szCs w:val="28"/>
          <w:lang w:val="en-GB"/>
        </w:rPr>
        <w:t xml:space="preserve"> </w:t>
      </w:r>
      <w:r w:rsidRPr="00653622">
        <w:rPr>
          <w:rFonts w:ascii="Cambria" w:hAnsi="Cambria"/>
          <w:sz w:val="28"/>
          <w:szCs w:val="28"/>
          <w:lang w:val="en-GB"/>
        </w:rPr>
        <w:t>in</w:t>
      </w:r>
      <w:r w:rsidR="00EE456D">
        <w:rPr>
          <w:rFonts w:ascii="Cambria" w:hAnsi="Cambria"/>
          <w:sz w:val="28"/>
          <w:szCs w:val="28"/>
          <w:lang w:val="en-GB"/>
        </w:rPr>
        <w:t xml:space="preserve"> </w:t>
      </w:r>
      <w:r w:rsidRPr="00653622">
        <w:rPr>
          <w:rFonts w:ascii="Cambria" w:hAnsi="Cambria"/>
          <w:sz w:val="28"/>
          <w:szCs w:val="28"/>
          <w:lang w:val="en-GB"/>
        </w:rPr>
        <w:t>the</w:t>
      </w:r>
      <w:r w:rsidR="00EE456D">
        <w:rPr>
          <w:rFonts w:ascii="Cambria" w:hAnsi="Cambria"/>
          <w:sz w:val="28"/>
          <w:szCs w:val="28"/>
          <w:lang w:val="en-GB"/>
        </w:rPr>
        <w:t xml:space="preserve"> </w:t>
      </w:r>
      <w:r w:rsidRPr="00653622">
        <w:rPr>
          <w:rFonts w:ascii="Cambria" w:hAnsi="Cambria"/>
          <w:sz w:val="28"/>
          <w:szCs w:val="28"/>
          <w:lang w:val="en-GB"/>
        </w:rPr>
        <w:t>Company</w:t>
      </w:r>
      <w:r>
        <w:rPr>
          <w:rFonts w:ascii="Cambria" w:hAnsi="Cambria"/>
          <w:sz w:val="28"/>
          <w:szCs w:val="28"/>
          <w:lang w:val="en-GB"/>
        </w:rPr>
        <w:t>’</w:t>
      </w:r>
      <w:r w:rsidRPr="00653622">
        <w:rPr>
          <w:rFonts w:ascii="Cambria" w:hAnsi="Cambria"/>
          <w:sz w:val="28"/>
          <w:szCs w:val="28"/>
          <w:lang w:val="en-GB"/>
        </w:rPr>
        <w:t>s</w:t>
      </w:r>
      <w:r w:rsidR="00EE456D">
        <w:rPr>
          <w:rFonts w:ascii="Cambria" w:hAnsi="Cambria"/>
          <w:sz w:val="28"/>
          <w:szCs w:val="28"/>
          <w:lang w:val="en-GB"/>
        </w:rPr>
        <w:t xml:space="preserve"> </w:t>
      </w:r>
      <w:r w:rsidRPr="00653622">
        <w:rPr>
          <w:rFonts w:ascii="Cambria" w:hAnsi="Cambria"/>
          <w:sz w:val="28"/>
          <w:szCs w:val="28"/>
          <w:lang w:val="en-GB"/>
        </w:rPr>
        <w:t>Risk</w:t>
      </w:r>
      <w:r w:rsidR="00EE456D">
        <w:rPr>
          <w:rFonts w:ascii="Cambria" w:hAnsi="Cambria"/>
          <w:sz w:val="28"/>
          <w:szCs w:val="28"/>
          <w:lang w:val="en-GB"/>
        </w:rPr>
        <w:t xml:space="preserve"> </w:t>
      </w:r>
      <w:r w:rsidRPr="00653622">
        <w:rPr>
          <w:rFonts w:ascii="Cambria" w:hAnsi="Cambria"/>
          <w:sz w:val="28"/>
          <w:szCs w:val="28"/>
          <w:lang w:val="en-GB"/>
        </w:rPr>
        <w:t>Assessment),</w:t>
      </w:r>
      <w:r w:rsidR="00EE456D">
        <w:rPr>
          <w:rFonts w:ascii="Cambria" w:hAnsi="Cambria"/>
          <w:sz w:val="28"/>
          <w:szCs w:val="28"/>
          <w:lang w:val="en-GB"/>
        </w:rPr>
        <w:t xml:space="preserve"> </w:t>
      </w:r>
      <w:r w:rsidRPr="00653622">
        <w:rPr>
          <w:rFonts w:ascii="Cambria" w:hAnsi="Cambria"/>
          <w:sz w:val="28"/>
          <w:szCs w:val="28"/>
          <w:lang w:val="en-GB"/>
        </w:rPr>
        <w:t>which</w:t>
      </w:r>
      <w:r w:rsidR="00EE456D">
        <w:rPr>
          <w:rFonts w:ascii="Cambria" w:hAnsi="Cambria"/>
          <w:sz w:val="28"/>
          <w:szCs w:val="28"/>
          <w:lang w:val="en-GB"/>
        </w:rPr>
        <w:t xml:space="preserve"> </w:t>
      </w:r>
      <w:r w:rsidRPr="00653622">
        <w:rPr>
          <w:rFonts w:ascii="Cambria" w:hAnsi="Cambria"/>
          <w:sz w:val="28"/>
          <w:szCs w:val="28"/>
          <w:lang w:val="en-GB"/>
        </w:rPr>
        <w:t>were</w:t>
      </w:r>
      <w:r w:rsidR="00EE456D">
        <w:rPr>
          <w:rFonts w:ascii="Cambria" w:hAnsi="Cambria"/>
          <w:sz w:val="28"/>
          <w:szCs w:val="28"/>
          <w:lang w:val="en-GB"/>
        </w:rPr>
        <w:t xml:space="preserve"> </w:t>
      </w:r>
      <w:r w:rsidRPr="00653622">
        <w:rPr>
          <w:rFonts w:ascii="Cambria" w:hAnsi="Cambria"/>
          <w:sz w:val="28"/>
          <w:szCs w:val="28"/>
          <w:lang w:val="en-GB"/>
        </w:rPr>
        <w:t>found</w:t>
      </w:r>
      <w:r w:rsidR="00EE456D">
        <w:rPr>
          <w:rFonts w:ascii="Cambria" w:hAnsi="Cambria"/>
          <w:sz w:val="28"/>
          <w:szCs w:val="28"/>
          <w:lang w:val="en-GB"/>
        </w:rPr>
        <w:t xml:space="preserve"> </w:t>
      </w:r>
      <w:r w:rsidRPr="00653622">
        <w:rPr>
          <w:rFonts w:ascii="Cambria" w:hAnsi="Cambria"/>
          <w:sz w:val="28"/>
          <w:szCs w:val="28"/>
          <w:lang w:val="en-GB"/>
        </w:rPr>
        <w:t>to</w:t>
      </w:r>
      <w:r w:rsidR="00EE456D">
        <w:rPr>
          <w:rFonts w:ascii="Cambria" w:hAnsi="Cambria"/>
          <w:sz w:val="28"/>
          <w:szCs w:val="28"/>
          <w:lang w:val="en-GB"/>
        </w:rPr>
        <w:t xml:space="preserve"> </w:t>
      </w:r>
      <w:r w:rsidRPr="00653622">
        <w:rPr>
          <w:rFonts w:ascii="Cambria" w:hAnsi="Cambria"/>
          <w:sz w:val="28"/>
          <w:szCs w:val="28"/>
          <w:lang w:val="en-GB"/>
        </w:rPr>
        <w:t>be</w:t>
      </w:r>
      <w:r w:rsidR="00EE456D">
        <w:rPr>
          <w:rFonts w:ascii="Cambria" w:hAnsi="Cambria"/>
          <w:sz w:val="28"/>
          <w:szCs w:val="28"/>
          <w:lang w:val="en-GB"/>
        </w:rPr>
        <w:t xml:space="preserve"> </w:t>
      </w:r>
      <w:r w:rsidRPr="00653622">
        <w:rPr>
          <w:rFonts w:ascii="Cambria" w:hAnsi="Cambria"/>
          <w:sz w:val="28"/>
          <w:szCs w:val="28"/>
          <w:lang w:val="en-GB"/>
        </w:rPr>
        <w:t>guarded</w:t>
      </w:r>
      <w:r w:rsidR="00EE456D">
        <w:rPr>
          <w:rFonts w:ascii="Cambria" w:hAnsi="Cambria"/>
          <w:sz w:val="28"/>
          <w:szCs w:val="28"/>
          <w:lang w:val="en-GB"/>
        </w:rPr>
        <w:t xml:space="preserve"> </w:t>
      </w:r>
      <w:r w:rsidRPr="00653622">
        <w:rPr>
          <w:rFonts w:ascii="Cambria" w:hAnsi="Cambria"/>
          <w:sz w:val="28"/>
          <w:szCs w:val="28"/>
          <w:lang w:val="en-GB"/>
        </w:rPr>
        <w:t>by</w:t>
      </w:r>
      <w:r w:rsidR="00EE456D">
        <w:rPr>
          <w:rFonts w:ascii="Cambria" w:hAnsi="Cambria"/>
          <w:sz w:val="28"/>
          <w:szCs w:val="28"/>
          <w:lang w:val="en-GB"/>
        </w:rPr>
        <w:t xml:space="preserve"> </w:t>
      </w:r>
      <w:r w:rsidRPr="00653622">
        <w:rPr>
          <w:rFonts w:ascii="Cambria" w:hAnsi="Cambria"/>
          <w:sz w:val="28"/>
          <w:szCs w:val="28"/>
          <w:lang w:val="en-GB"/>
        </w:rPr>
        <w:t>appropriate</w:t>
      </w:r>
      <w:r w:rsidR="00EE456D">
        <w:rPr>
          <w:rFonts w:ascii="Cambria" w:hAnsi="Cambria"/>
          <w:sz w:val="28"/>
          <w:szCs w:val="28"/>
          <w:lang w:val="en-GB"/>
        </w:rPr>
        <w:t xml:space="preserve"> </w:t>
      </w:r>
      <w:r w:rsidRPr="00653622">
        <w:rPr>
          <w:rFonts w:ascii="Cambria" w:hAnsi="Cambria"/>
          <w:sz w:val="28"/>
          <w:szCs w:val="28"/>
          <w:lang w:val="en-GB"/>
        </w:rPr>
        <w:t>corporate</w:t>
      </w:r>
      <w:r w:rsidR="00EE456D">
        <w:rPr>
          <w:rFonts w:ascii="Cambria" w:hAnsi="Cambria"/>
          <w:sz w:val="28"/>
          <w:szCs w:val="28"/>
          <w:lang w:val="en-GB"/>
        </w:rPr>
        <w:t xml:space="preserve"> </w:t>
      </w:r>
      <w:r w:rsidRPr="00653622">
        <w:rPr>
          <w:rFonts w:ascii="Cambria" w:hAnsi="Cambria"/>
          <w:sz w:val="28"/>
          <w:szCs w:val="28"/>
          <w:lang w:val="en-GB"/>
        </w:rPr>
        <w:t>procedures</w:t>
      </w:r>
      <w:r w:rsidR="00EE456D">
        <w:rPr>
          <w:rFonts w:ascii="Cambria" w:hAnsi="Cambria"/>
          <w:sz w:val="28"/>
          <w:szCs w:val="28"/>
          <w:lang w:val="en-GB"/>
        </w:rPr>
        <w:t xml:space="preserve"> </w:t>
      </w:r>
      <w:r w:rsidRPr="00653622">
        <w:rPr>
          <w:rFonts w:ascii="Cambria" w:hAnsi="Cambria"/>
          <w:sz w:val="28"/>
          <w:szCs w:val="28"/>
          <w:lang w:val="en-GB"/>
        </w:rPr>
        <w:t>and</w:t>
      </w:r>
      <w:r w:rsidR="00EE456D">
        <w:rPr>
          <w:rFonts w:ascii="Cambria" w:hAnsi="Cambria"/>
          <w:sz w:val="28"/>
          <w:szCs w:val="28"/>
          <w:lang w:val="en-GB"/>
        </w:rPr>
        <w:t xml:space="preserve"> </w:t>
      </w:r>
      <w:r w:rsidRPr="00653622">
        <w:rPr>
          <w:rFonts w:ascii="Cambria" w:hAnsi="Cambria"/>
          <w:sz w:val="28"/>
          <w:szCs w:val="28"/>
          <w:lang w:val="en-GB"/>
        </w:rPr>
        <w:t>practices</w:t>
      </w:r>
      <w:r w:rsidR="00EE456D">
        <w:rPr>
          <w:rFonts w:ascii="Cambria" w:hAnsi="Cambria"/>
          <w:sz w:val="28"/>
          <w:szCs w:val="28"/>
          <w:lang w:val="en-GB"/>
        </w:rPr>
        <w:t xml:space="preserve"> </w:t>
      </w:r>
      <w:r w:rsidRPr="00653622">
        <w:rPr>
          <w:rFonts w:ascii="Cambria" w:hAnsi="Cambria"/>
          <w:sz w:val="28"/>
          <w:szCs w:val="28"/>
          <w:lang w:val="en-GB"/>
        </w:rPr>
        <w:t>already</w:t>
      </w:r>
      <w:r w:rsidR="00EE456D">
        <w:rPr>
          <w:rFonts w:ascii="Cambria" w:hAnsi="Cambria"/>
          <w:sz w:val="28"/>
          <w:szCs w:val="28"/>
          <w:lang w:val="en-GB"/>
        </w:rPr>
        <w:t xml:space="preserve"> </w:t>
      </w:r>
      <w:r w:rsidRPr="00653622">
        <w:rPr>
          <w:rFonts w:ascii="Cambria" w:hAnsi="Cambria"/>
          <w:sz w:val="28"/>
          <w:szCs w:val="28"/>
          <w:lang w:val="en-GB"/>
        </w:rPr>
        <w:t>existing</w:t>
      </w:r>
      <w:r w:rsidR="00EE456D">
        <w:rPr>
          <w:rFonts w:ascii="Cambria" w:hAnsi="Cambria"/>
          <w:sz w:val="28"/>
          <w:szCs w:val="28"/>
          <w:lang w:val="en-GB"/>
        </w:rPr>
        <w:t xml:space="preserve"> </w:t>
      </w:r>
      <w:r w:rsidRPr="00653622">
        <w:rPr>
          <w:rFonts w:ascii="Cambria" w:hAnsi="Cambria"/>
          <w:sz w:val="28"/>
          <w:szCs w:val="28"/>
          <w:lang w:val="en-GB"/>
        </w:rPr>
        <w:t>within</w:t>
      </w:r>
      <w:r w:rsidR="00EE456D">
        <w:rPr>
          <w:rFonts w:ascii="Cambria" w:hAnsi="Cambria"/>
          <w:sz w:val="28"/>
          <w:szCs w:val="28"/>
          <w:lang w:val="en-GB"/>
        </w:rPr>
        <w:t xml:space="preserve"> </w:t>
      </w:r>
      <w:r w:rsidRPr="00653622">
        <w:rPr>
          <w:rFonts w:ascii="Cambria" w:hAnsi="Cambria"/>
          <w:sz w:val="28"/>
          <w:szCs w:val="28"/>
          <w:lang w:val="en-GB"/>
        </w:rPr>
        <w:t>the</w:t>
      </w:r>
      <w:r w:rsidR="00EE456D">
        <w:rPr>
          <w:rFonts w:ascii="Cambria" w:hAnsi="Cambria"/>
          <w:sz w:val="28"/>
          <w:szCs w:val="28"/>
          <w:lang w:val="en-GB"/>
        </w:rPr>
        <w:t xml:space="preserve"> </w:t>
      </w:r>
      <w:r w:rsidRPr="00653622">
        <w:rPr>
          <w:rFonts w:ascii="Cambria" w:hAnsi="Cambria"/>
          <w:sz w:val="28"/>
          <w:szCs w:val="28"/>
          <w:lang w:val="en-GB"/>
        </w:rPr>
        <w:t>Company's</w:t>
      </w:r>
      <w:r w:rsidR="00EE456D">
        <w:rPr>
          <w:rFonts w:ascii="Cambria" w:hAnsi="Cambria"/>
          <w:sz w:val="28"/>
          <w:szCs w:val="28"/>
          <w:lang w:val="en-GB"/>
        </w:rPr>
        <w:t xml:space="preserve"> </w:t>
      </w:r>
      <w:r w:rsidRPr="00653622">
        <w:rPr>
          <w:rFonts w:ascii="Cambria" w:hAnsi="Cambria"/>
          <w:sz w:val="28"/>
          <w:szCs w:val="28"/>
          <w:lang w:val="en-GB"/>
        </w:rPr>
        <w:t>compliance</w:t>
      </w:r>
      <w:r w:rsidR="00EE456D">
        <w:rPr>
          <w:rFonts w:ascii="Cambria" w:hAnsi="Cambria"/>
          <w:sz w:val="28"/>
          <w:szCs w:val="28"/>
          <w:lang w:val="en-GB"/>
        </w:rPr>
        <w:t xml:space="preserve"> </w:t>
      </w:r>
      <w:r w:rsidRPr="00653622">
        <w:rPr>
          <w:rFonts w:ascii="Cambria" w:hAnsi="Cambria"/>
          <w:sz w:val="28"/>
          <w:szCs w:val="28"/>
          <w:lang w:val="en-GB"/>
        </w:rPr>
        <w:t>system</w:t>
      </w:r>
      <w:r w:rsidR="00EE456D">
        <w:rPr>
          <w:rFonts w:ascii="Cambria" w:hAnsi="Cambria"/>
          <w:sz w:val="28"/>
          <w:szCs w:val="28"/>
          <w:lang w:val="en-GB"/>
        </w:rPr>
        <w:t xml:space="preserve"> </w:t>
      </w:r>
      <w:r w:rsidRPr="00653622">
        <w:rPr>
          <w:rFonts w:ascii="Cambria" w:hAnsi="Cambria"/>
          <w:sz w:val="28"/>
          <w:szCs w:val="28"/>
          <w:lang w:val="en-GB"/>
        </w:rPr>
        <w:t>at</w:t>
      </w:r>
      <w:r w:rsidR="00EE456D">
        <w:rPr>
          <w:rFonts w:ascii="Cambria" w:hAnsi="Cambria"/>
          <w:sz w:val="28"/>
          <w:szCs w:val="28"/>
          <w:lang w:val="en-GB"/>
        </w:rPr>
        <w:t xml:space="preserve"> </w:t>
      </w:r>
      <w:r w:rsidRPr="00653622">
        <w:rPr>
          <w:rFonts w:ascii="Cambria" w:hAnsi="Cambria"/>
          <w:sz w:val="28"/>
          <w:szCs w:val="28"/>
          <w:lang w:val="en-GB"/>
        </w:rPr>
        <w:t>least</w:t>
      </w:r>
      <w:r w:rsidR="00EE456D">
        <w:rPr>
          <w:rFonts w:ascii="Cambria" w:hAnsi="Cambria"/>
          <w:sz w:val="28"/>
          <w:szCs w:val="28"/>
          <w:lang w:val="en-GB"/>
        </w:rPr>
        <w:t xml:space="preserve"> </w:t>
      </w:r>
      <w:r w:rsidRPr="00653622">
        <w:rPr>
          <w:rFonts w:ascii="Cambria" w:hAnsi="Cambria"/>
          <w:sz w:val="28"/>
          <w:szCs w:val="28"/>
          <w:lang w:val="en-GB"/>
        </w:rPr>
        <w:t>since</w:t>
      </w:r>
      <w:r w:rsidR="00EE456D">
        <w:rPr>
          <w:rFonts w:ascii="Cambria" w:hAnsi="Cambria"/>
          <w:sz w:val="28"/>
          <w:szCs w:val="28"/>
          <w:lang w:val="en-GB"/>
        </w:rPr>
        <w:t xml:space="preserve"> </w:t>
      </w:r>
      <w:r w:rsidRPr="00653622">
        <w:rPr>
          <w:rFonts w:ascii="Cambria" w:hAnsi="Cambria"/>
          <w:sz w:val="28"/>
          <w:szCs w:val="28"/>
          <w:lang w:val="en-GB"/>
        </w:rPr>
        <w:t>2017,</w:t>
      </w:r>
      <w:r w:rsidR="00EE456D">
        <w:rPr>
          <w:rFonts w:ascii="Cambria" w:hAnsi="Cambria"/>
          <w:sz w:val="28"/>
          <w:szCs w:val="28"/>
          <w:lang w:val="en-GB"/>
        </w:rPr>
        <w:t xml:space="preserve"> </w:t>
      </w:r>
      <w:r w:rsidRPr="00653622">
        <w:rPr>
          <w:rFonts w:ascii="Cambria" w:hAnsi="Cambria"/>
          <w:sz w:val="28"/>
          <w:szCs w:val="28"/>
          <w:lang w:val="en-GB"/>
        </w:rPr>
        <w:t>systematized</w:t>
      </w:r>
      <w:r w:rsidR="00EE456D">
        <w:rPr>
          <w:rFonts w:ascii="Cambria" w:hAnsi="Cambria"/>
          <w:sz w:val="28"/>
          <w:szCs w:val="28"/>
          <w:lang w:val="en-GB"/>
        </w:rPr>
        <w:t xml:space="preserve"> </w:t>
      </w:r>
      <w:r w:rsidRPr="00653622">
        <w:rPr>
          <w:rFonts w:ascii="Cambria" w:hAnsi="Cambria"/>
          <w:sz w:val="28"/>
          <w:szCs w:val="28"/>
          <w:lang w:val="en-GB"/>
        </w:rPr>
        <w:t>within</w:t>
      </w:r>
      <w:r w:rsidR="00EE456D">
        <w:rPr>
          <w:rFonts w:ascii="Cambria" w:hAnsi="Cambria"/>
          <w:sz w:val="28"/>
          <w:szCs w:val="28"/>
          <w:lang w:val="en-GB"/>
        </w:rPr>
        <w:t xml:space="preserve"> </w:t>
      </w:r>
      <w:r w:rsidRPr="00653622">
        <w:rPr>
          <w:rFonts w:ascii="Cambria" w:hAnsi="Cambria"/>
          <w:sz w:val="28"/>
          <w:szCs w:val="28"/>
          <w:lang w:val="en-GB"/>
        </w:rPr>
        <w:t>this</w:t>
      </w:r>
      <w:r w:rsidR="00EE456D">
        <w:rPr>
          <w:rFonts w:ascii="Cambria" w:hAnsi="Cambria"/>
          <w:sz w:val="28"/>
          <w:szCs w:val="28"/>
          <w:lang w:val="en-GB"/>
        </w:rPr>
        <w:t xml:space="preserve"> </w:t>
      </w:r>
      <w:r w:rsidRPr="00653622">
        <w:rPr>
          <w:rFonts w:ascii="Cambria" w:hAnsi="Cambria"/>
          <w:sz w:val="28"/>
          <w:szCs w:val="28"/>
          <w:lang w:val="en-GB"/>
        </w:rPr>
        <w:t>Special</w:t>
      </w:r>
      <w:r w:rsidR="00EE456D">
        <w:rPr>
          <w:rFonts w:ascii="Cambria" w:hAnsi="Cambria"/>
          <w:sz w:val="28"/>
          <w:szCs w:val="28"/>
          <w:lang w:val="en-GB"/>
        </w:rPr>
        <w:t xml:space="preserve"> </w:t>
      </w:r>
      <w:r w:rsidRPr="00653622">
        <w:rPr>
          <w:rFonts w:ascii="Cambria" w:hAnsi="Cambria"/>
          <w:sz w:val="28"/>
          <w:szCs w:val="28"/>
          <w:lang w:val="en-GB"/>
        </w:rPr>
        <w:t>Section.</w:t>
      </w:r>
    </w:p>
    <w:p w14:paraId="08AE5C09" w14:textId="373B1984" w:rsidR="00554E2E" w:rsidRDefault="00554E2E" w:rsidP="00344BB5">
      <w:pPr>
        <w:pStyle w:val="BodyText"/>
        <w:tabs>
          <w:tab w:val="left" w:pos="5700"/>
        </w:tabs>
        <w:spacing w:before="120" w:after="0" w:line="360" w:lineRule="auto"/>
        <w:jc w:val="both"/>
        <w:rPr>
          <w:rFonts w:ascii="Cambria" w:hAnsi="Cambria"/>
          <w:b/>
          <w:bCs/>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mapping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pursuant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b/>
          <w:bCs/>
          <w:sz w:val="28"/>
          <w:szCs w:val="28"/>
          <w:shd w:val="clear" w:color="auto" w:fill="FFFFFF"/>
          <w:lang w:val="en-GB"/>
        </w:rPr>
        <w:t>articles</w:t>
      </w:r>
      <w:r w:rsidR="00EE456D">
        <w:rPr>
          <w:rFonts w:ascii="Cambria" w:hAnsi="Cambria"/>
          <w:b/>
          <w:bCs/>
          <w:sz w:val="28"/>
          <w:szCs w:val="28"/>
          <w:lang w:val="en-GB"/>
        </w:rPr>
        <w:t xml:space="preserve">  </w:t>
      </w:r>
      <w:r w:rsidRPr="00344BB5">
        <w:rPr>
          <w:rFonts w:ascii="Cambria" w:hAnsi="Cambria"/>
          <w:b/>
          <w:bCs/>
          <w:sz w:val="28"/>
          <w:szCs w:val="28"/>
          <w:lang w:val="en-GB"/>
        </w:rPr>
        <w:t>513-</w:t>
      </w:r>
      <w:r w:rsidRPr="00344BB5">
        <w:rPr>
          <w:rFonts w:ascii="Cambria" w:hAnsi="Cambria"/>
          <w:b/>
          <w:bCs/>
          <w:i/>
          <w:sz w:val="28"/>
          <w:szCs w:val="28"/>
          <w:lang w:val="en-GB"/>
        </w:rPr>
        <w:t>bis</w:t>
      </w:r>
      <w:r w:rsidRPr="00344BB5">
        <w:rPr>
          <w:rFonts w:ascii="Cambria" w:hAnsi="Cambria"/>
          <w:b/>
          <w:bCs/>
          <w:sz w:val="28"/>
          <w:szCs w:val="28"/>
          <w:lang w:val="en-GB"/>
        </w:rPr>
        <w:t>,</w:t>
      </w:r>
      <w:r w:rsidR="00EE456D">
        <w:rPr>
          <w:rFonts w:ascii="Cambria" w:hAnsi="Cambria"/>
          <w:b/>
          <w:bCs/>
          <w:sz w:val="28"/>
          <w:szCs w:val="28"/>
          <w:lang w:val="en-GB"/>
        </w:rPr>
        <w:t xml:space="preserve"> </w:t>
      </w:r>
      <w:r w:rsidRPr="00344BB5">
        <w:rPr>
          <w:rFonts w:ascii="Cambria" w:hAnsi="Cambria"/>
          <w:b/>
          <w:bCs/>
          <w:sz w:val="28"/>
          <w:szCs w:val="28"/>
          <w:lang w:val="en-GB"/>
        </w:rPr>
        <w:t>516</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517-</w:t>
      </w:r>
      <w:r w:rsidRPr="00344BB5">
        <w:rPr>
          <w:rFonts w:ascii="Cambria" w:hAnsi="Cambria"/>
          <w:b/>
          <w:bCs/>
          <w:i/>
          <w:sz w:val="28"/>
          <w:szCs w:val="28"/>
          <w:lang w:val="en-GB"/>
        </w:rPr>
        <w:t>quater</w:t>
      </w:r>
      <w:r w:rsidR="00EE456D">
        <w:rPr>
          <w:rFonts w:ascii="Cambria" w:hAnsi="Cambria"/>
          <w:b/>
          <w:bCs/>
          <w:i/>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the</w:t>
      </w:r>
      <w:r w:rsidR="00EE456D">
        <w:rPr>
          <w:rFonts w:ascii="Cambria" w:hAnsi="Cambria"/>
          <w:b/>
          <w:bCs/>
          <w:sz w:val="28"/>
          <w:szCs w:val="28"/>
          <w:lang w:val="en-GB"/>
        </w:rPr>
        <w:t xml:space="preserve"> </w:t>
      </w:r>
      <w:r w:rsidRPr="00344BB5">
        <w:rPr>
          <w:rFonts w:ascii="Cambria" w:hAnsi="Cambria"/>
          <w:b/>
          <w:bCs/>
          <w:sz w:val="28"/>
          <w:szCs w:val="28"/>
          <w:lang w:val="en-GB"/>
        </w:rPr>
        <w:t>criminal</w:t>
      </w:r>
      <w:r w:rsidR="00EE456D">
        <w:rPr>
          <w:rFonts w:ascii="Cambria" w:hAnsi="Cambria"/>
          <w:b/>
          <w:bCs/>
          <w:sz w:val="28"/>
          <w:szCs w:val="28"/>
          <w:lang w:val="en-GB"/>
        </w:rPr>
        <w:t xml:space="preserve"> </w:t>
      </w:r>
      <w:r w:rsidRPr="00344BB5">
        <w:rPr>
          <w:rFonts w:ascii="Cambria" w:hAnsi="Cambria"/>
          <w:b/>
          <w:bCs/>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was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abstractly,</w:t>
      </w:r>
      <w:r w:rsidR="00EE456D">
        <w:rPr>
          <w:rFonts w:ascii="Cambria" w:hAnsi="Cambria"/>
          <w:sz w:val="28"/>
          <w:szCs w:val="28"/>
          <w:lang w:val="en-GB"/>
        </w:rPr>
        <w:t xml:space="preserve"> </w:t>
      </w:r>
      <w:r w:rsidRPr="00344BB5">
        <w:rPr>
          <w:rFonts w:ascii="Cambria" w:hAnsi="Cambria"/>
          <w:sz w:val="28"/>
          <w:szCs w:val="28"/>
          <w:lang w:val="en-GB"/>
        </w:rPr>
        <w:t>these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applicable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business</w:t>
      </w:r>
      <w:r w:rsidR="00EE456D">
        <w:rPr>
          <w:rFonts w:ascii="Cambria" w:hAnsi="Cambria"/>
          <w:sz w:val="28"/>
          <w:szCs w:val="28"/>
          <w:lang w:val="en-GB"/>
        </w:rPr>
        <w:t xml:space="preserve"> </w:t>
      </w:r>
      <w:r w:rsidRPr="00344BB5">
        <w:rPr>
          <w:rFonts w:ascii="Cambria" w:hAnsi="Cambria"/>
          <w:sz w:val="28"/>
          <w:szCs w:val="28"/>
          <w:lang w:val="en-GB"/>
        </w:rPr>
        <w:t>conducted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00344BB5">
        <w:rPr>
          <w:rFonts w:ascii="Cambria" w:hAnsi="Cambria"/>
          <w:b/>
          <w:bCs/>
          <w:sz w:val="28"/>
          <w:szCs w:val="28"/>
          <w:lang w:val="en-GB"/>
        </w:rPr>
        <w:t>Philip</w:t>
      </w:r>
      <w:r w:rsidR="00EE456D">
        <w:rPr>
          <w:rFonts w:ascii="Cambria" w:hAnsi="Cambria"/>
          <w:b/>
          <w:bCs/>
          <w:sz w:val="28"/>
          <w:szCs w:val="28"/>
          <w:lang w:val="en-GB"/>
        </w:rPr>
        <w:t xml:space="preserve"> </w:t>
      </w:r>
      <w:r w:rsidR="00344BB5">
        <w:rPr>
          <w:rFonts w:ascii="Cambria" w:hAnsi="Cambria"/>
          <w:b/>
          <w:bCs/>
          <w:sz w:val="28"/>
          <w:szCs w:val="28"/>
          <w:lang w:val="en-GB"/>
        </w:rPr>
        <w:t>Morris.</w:t>
      </w:r>
    </w:p>
    <w:p w14:paraId="240D7A19" w14:textId="77777777" w:rsidR="00344BB5" w:rsidRDefault="00344BB5" w:rsidP="00344BB5">
      <w:pPr>
        <w:pStyle w:val="BodyText"/>
        <w:tabs>
          <w:tab w:val="left" w:pos="5700"/>
        </w:tabs>
        <w:spacing w:before="120" w:after="0" w:line="360" w:lineRule="auto"/>
        <w:jc w:val="both"/>
        <w:rPr>
          <w:rFonts w:ascii="Cambria" w:hAnsi="Cambria"/>
          <w:b/>
          <w:bCs/>
          <w:sz w:val="28"/>
          <w:szCs w:val="28"/>
          <w:lang w:val="en-GB"/>
        </w:rPr>
      </w:pPr>
    </w:p>
    <w:p w14:paraId="3411C6BB" w14:textId="77777777" w:rsidR="00344BB5" w:rsidRDefault="00344BB5" w:rsidP="00344BB5">
      <w:pPr>
        <w:pStyle w:val="BodyText"/>
        <w:tabs>
          <w:tab w:val="left" w:pos="5700"/>
        </w:tabs>
        <w:spacing w:before="120" w:after="0" w:line="360" w:lineRule="auto"/>
        <w:jc w:val="both"/>
        <w:rPr>
          <w:rFonts w:ascii="Cambria" w:hAnsi="Cambria"/>
          <w:b/>
          <w:bCs/>
          <w:sz w:val="28"/>
          <w:szCs w:val="28"/>
          <w:lang w:val="en-GB"/>
        </w:rPr>
      </w:pPr>
    </w:p>
    <w:p w14:paraId="2901CFDF" w14:textId="77777777" w:rsidR="00344BB5" w:rsidRDefault="00344BB5" w:rsidP="00344BB5">
      <w:pPr>
        <w:pStyle w:val="BodyText"/>
        <w:tabs>
          <w:tab w:val="left" w:pos="5700"/>
        </w:tabs>
        <w:spacing w:before="120" w:after="0" w:line="360" w:lineRule="auto"/>
        <w:jc w:val="both"/>
        <w:rPr>
          <w:rFonts w:ascii="Cambria" w:hAnsi="Cambria"/>
          <w:b/>
          <w:bCs/>
          <w:sz w:val="28"/>
          <w:szCs w:val="28"/>
          <w:lang w:val="en-GB"/>
        </w:rPr>
      </w:pPr>
    </w:p>
    <w:p w14:paraId="459072FB" w14:textId="77777777" w:rsidR="00344BB5" w:rsidRDefault="00344BB5" w:rsidP="00344BB5">
      <w:pPr>
        <w:pStyle w:val="BodyText"/>
        <w:tabs>
          <w:tab w:val="left" w:pos="5700"/>
        </w:tabs>
        <w:spacing w:before="120" w:after="0" w:line="360" w:lineRule="auto"/>
        <w:jc w:val="both"/>
        <w:rPr>
          <w:rFonts w:ascii="Cambria" w:hAnsi="Cambria"/>
          <w:b/>
          <w:bCs/>
          <w:sz w:val="28"/>
          <w:szCs w:val="28"/>
          <w:lang w:val="en-GB"/>
        </w:rPr>
      </w:pPr>
    </w:p>
    <w:p w14:paraId="5197E046" w14:textId="77777777" w:rsidR="00344BB5" w:rsidRDefault="00344BB5" w:rsidP="00344BB5">
      <w:pPr>
        <w:pStyle w:val="BodyText"/>
        <w:tabs>
          <w:tab w:val="left" w:pos="5700"/>
        </w:tabs>
        <w:spacing w:before="120" w:after="0" w:line="360" w:lineRule="auto"/>
        <w:jc w:val="both"/>
        <w:rPr>
          <w:rFonts w:ascii="Cambria" w:hAnsi="Cambria"/>
          <w:b/>
          <w:bCs/>
          <w:sz w:val="28"/>
          <w:szCs w:val="28"/>
          <w:lang w:val="en-GB"/>
        </w:rPr>
      </w:pPr>
    </w:p>
    <w:p w14:paraId="4A83B625" w14:textId="77777777" w:rsidR="00344BB5" w:rsidRPr="00344BB5" w:rsidRDefault="00344BB5" w:rsidP="00344BB5">
      <w:pPr>
        <w:pStyle w:val="BodyText"/>
        <w:tabs>
          <w:tab w:val="left" w:pos="5700"/>
        </w:tabs>
        <w:spacing w:before="120" w:after="0" w:line="360" w:lineRule="auto"/>
        <w:jc w:val="both"/>
        <w:rPr>
          <w:rFonts w:ascii="Cambria" w:hAnsi="Cambria"/>
          <w:b/>
          <w:bCs/>
          <w:sz w:val="28"/>
          <w:szCs w:val="28"/>
          <w:lang w:val="en-GB"/>
        </w:rPr>
      </w:pPr>
    </w:p>
    <w:p w14:paraId="39EF85AE" w14:textId="7C638AD6" w:rsidR="00554E2E" w:rsidRPr="00344BB5" w:rsidRDefault="00554E2E" w:rsidP="00344BB5">
      <w:pPr>
        <w:autoSpaceDE w:val="0"/>
        <w:spacing w:before="120" w:line="360" w:lineRule="auto"/>
        <w:jc w:val="center"/>
        <w:rPr>
          <w:rFonts w:ascii="Cambria" w:hAnsi="Cambria"/>
          <w:b/>
          <w:bCs/>
          <w:sz w:val="28"/>
          <w:szCs w:val="28"/>
          <w:lang w:val="en-GB"/>
        </w:rPr>
      </w:pPr>
      <w:r w:rsidRPr="00344BB5">
        <w:rPr>
          <w:rFonts w:ascii="Cambria" w:hAnsi="Cambria"/>
          <w:b/>
          <w:bCs/>
          <w:sz w:val="28"/>
          <w:szCs w:val="28"/>
          <w:lang w:val="en-GB"/>
        </w:rPr>
        <w:t>5.</w:t>
      </w:r>
      <w:r w:rsidR="00EE456D">
        <w:rPr>
          <w:rFonts w:ascii="Cambria" w:hAnsi="Cambria"/>
          <w:b/>
          <w:bCs/>
          <w:sz w:val="28"/>
          <w:szCs w:val="28"/>
          <w:lang w:val="en-GB"/>
        </w:rPr>
        <w:t xml:space="preserve"> </w:t>
      </w:r>
      <w:r w:rsidRPr="00344BB5">
        <w:rPr>
          <w:rFonts w:ascii="Cambria" w:hAnsi="Cambria"/>
          <w:b/>
          <w:bCs/>
          <w:sz w:val="28"/>
          <w:szCs w:val="28"/>
          <w:lang w:val="en-GB"/>
        </w:rPr>
        <w:t>SPECIAL</w:t>
      </w:r>
      <w:r w:rsidR="00EE456D">
        <w:rPr>
          <w:rFonts w:ascii="Cambria" w:hAnsi="Cambria"/>
          <w:b/>
          <w:bCs/>
          <w:sz w:val="28"/>
          <w:szCs w:val="28"/>
          <w:lang w:val="en-GB"/>
        </w:rPr>
        <w:t xml:space="preserve"> </w:t>
      </w:r>
      <w:r w:rsidRPr="00344BB5">
        <w:rPr>
          <w:rFonts w:ascii="Cambria" w:hAnsi="Cambria"/>
          <w:b/>
          <w:bCs/>
          <w:sz w:val="28"/>
          <w:szCs w:val="28"/>
          <w:lang w:val="en-GB"/>
        </w:rPr>
        <w:t>PART</w:t>
      </w:r>
    </w:p>
    <w:p w14:paraId="34E82EB1" w14:textId="77777777" w:rsidR="00554E2E" w:rsidRPr="00344BB5" w:rsidRDefault="00554E2E" w:rsidP="00344BB5">
      <w:pPr>
        <w:autoSpaceDE w:val="0"/>
        <w:spacing w:before="120" w:line="360" w:lineRule="auto"/>
        <w:rPr>
          <w:rFonts w:ascii="Cambria" w:hAnsi="Cambria"/>
          <w:b/>
          <w:bCs/>
          <w:sz w:val="28"/>
          <w:szCs w:val="28"/>
          <w:lang w:val="en-GB"/>
        </w:rPr>
      </w:pPr>
    </w:p>
    <w:p w14:paraId="4A5404E8" w14:textId="36B0C5F5" w:rsidR="00554E2E" w:rsidRPr="00344BB5" w:rsidRDefault="00554E2E" w:rsidP="00344BB5">
      <w:pPr>
        <w:pStyle w:val="Heading2"/>
        <w:spacing w:before="120"/>
        <w:jc w:val="center"/>
        <w:rPr>
          <w:rFonts w:ascii="Cambria" w:hAnsi="Cambria"/>
          <w:sz w:val="28"/>
          <w:szCs w:val="28"/>
          <w:lang w:val="en-GB"/>
        </w:rPr>
      </w:pPr>
      <w:bookmarkStart w:id="262" w:name="_Toc4589167"/>
      <w:bookmarkStart w:id="263" w:name="_Toc53130143"/>
      <w:bookmarkStart w:id="264" w:name="_Toc53130318"/>
      <w:bookmarkStart w:id="265" w:name="_Toc54168184"/>
      <w:bookmarkStart w:id="266" w:name="_Toc54172160"/>
      <w:bookmarkStart w:id="267" w:name="_Toc178106446"/>
      <w:bookmarkStart w:id="268" w:name="__RefHeading__14270_95728751"/>
      <w:r w:rsidRPr="00344BB5">
        <w:rPr>
          <w:rFonts w:ascii="Cambria" w:hAnsi="Cambria"/>
          <w:sz w:val="28"/>
          <w:szCs w:val="28"/>
          <w:lang w:val="en-GB"/>
        </w:rPr>
        <w:t>m)</w:t>
      </w:r>
      <w:r w:rsidR="00EE456D">
        <w:rPr>
          <w:rFonts w:ascii="Cambria" w:hAnsi="Cambria"/>
          <w:sz w:val="28"/>
          <w:szCs w:val="28"/>
          <w:lang w:val="en-GB"/>
        </w:rPr>
        <w:t xml:space="preserve"> </w:t>
      </w:r>
      <w:r w:rsidRPr="00344BB5">
        <w:rPr>
          <w:rFonts w:ascii="Cambria" w:hAnsi="Cambria"/>
          <w:sz w:val="28"/>
          <w:szCs w:val="28"/>
          <w:lang w:val="en-GB"/>
        </w:rPr>
        <w:t>OFFENSES</w:t>
      </w:r>
      <w:r w:rsidR="00EE456D">
        <w:rPr>
          <w:rFonts w:ascii="Cambria" w:hAnsi="Cambria"/>
          <w:sz w:val="28"/>
          <w:szCs w:val="28"/>
          <w:lang w:val="en-GB"/>
        </w:rPr>
        <w:t xml:space="preserve"> </w:t>
      </w:r>
      <w:r w:rsidRPr="00344BB5">
        <w:rPr>
          <w:rFonts w:ascii="Cambria" w:hAnsi="Cambria"/>
          <w:sz w:val="28"/>
          <w:szCs w:val="28"/>
          <w:lang w:val="en-GB"/>
        </w:rPr>
        <w:t>REGARDING</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AUTHORS’</w:t>
      </w:r>
      <w:r w:rsidR="00EE456D">
        <w:rPr>
          <w:rFonts w:ascii="Cambria" w:hAnsi="Cambria"/>
          <w:sz w:val="28"/>
          <w:szCs w:val="28"/>
          <w:lang w:val="en-GB"/>
        </w:rPr>
        <w:t xml:space="preserve"> </w:t>
      </w:r>
      <w:r w:rsidRPr="00344BB5">
        <w:rPr>
          <w:rFonts w:ascii="Cambria" w:hAnsi="Cambria"/>
          <w:sz w:val="28"/>
          <w:szCs w:val="28"/>
          <w:lang w:val="en-GB"/>
        </w:rPr>
        <w:t>RIGHTS</w:t>
      </w:r>
      <w:bookmarkEnd w:id="262"/>
      <w:bookmarkEnd w:id="263"/>
      <w:bookmarkEnd w:id="264"/>
      <w:bookmarkEnd w:id="265"/>
      <w:bookmarkEnd w:id="266"/>
      <w:bookmarkEnd w:id="267"/>
    </w:p>
    <w:p w14:paraId="144D127F" w14:textId="3BBCD357" w:rsidR="00554E2E" w:rsidRPr="00344BB5" w:rsidRDefault="00554E2E" w:rsidP="00344BB5">
      <w:pPr>
        <w:spacing w:before="120"/>
        <w:jc w:val="center"/>
        <w:rPr>
          <w:rFonts w:ascii="Cambria" w:hAnsi="Cambria"/>
          <w:b/>
          <w:bCs/>
          <w:sz w:val="28"/>
          <w:szCs w:val="28"/>
          <w:lang w:val="en-GB"/>
        </w:rPr>
      </w:pPr>
      <w:r w:rsidRPr="00344BB5">
        <w:rPr>
          <w:rFonts w:ascii="Cambria" w:hAnsi="Cambria"/>
          <w:b/>
          <w:bCs/>
          <w:sz w:val="28"/>
          <w:szCs w:val="28"/>
          <w:lang w:val="en-GB"/>
        </w:rPr>
        <w:t>as</w:t>
      </w:r>
      <w:r w:rsidR="00EE456D">
        <w:rPr>
          <w:rFonts w:ascii="Cambria" w:hAnsi="Cambria"/>
          <w:b/>
          <w:bCs/>
          <w:sz w:val="28"/>
          <w:szCs w:val="28"/>
          <w:lang w:val="en-GB"/>
        </w:rPr>
        <w:t xml:space="preserve"> </w:t>
      </w:r>
      <w:r w:rsidRPr="00344BB5">
        <w:rPr>
          <w:rFonts w:ascii="Cambria" w:hAnsi="Cambria"/>
          <w:b/>
          <w:bCs/>
          <w:sz w:val="28"/>
          <w:szCs w:val="28"/>
          <w:lang w:val="en-GB"/>
        </w:rPr>
        <w:t>provided</w:t>
      </w:r>
      <w:r w:rsidR="00EE456D">
        <w:rPr>
          <w:rFonts w:ascii="Cambria" w:hAnsi="Cambria"/>
          <w:b/>
          <w:bCs/>
          <w:sz w:val="28"/>
          <w:szCs w:val="28"/>
          <w:lang w:val="en-GB"/>
        </w:rPr>
        <w:t xml:space="preserve"> </w:t>
      </w:r>
      <w:r w:rsidRPr="00344BB5">
        <w:rPr>
          <w:rFonts w:ascii="Cambria" w:hAnsi="Cambria"/>
          <w:b/>
          <w:bCs/>
          <w:sz w:val="28"/>
          <w:szCs w:val="28"/>
          <w:lang w:val="en-GB"/>
        </w:rPr>
        <w:t>for</w:t>
      </w:r>
      <w:r w:rsidR="00EE456D">
        <w:rPr>
          <w:rFonts w:ascii="Cambria" w:hAnsi="Cambria"/>
          <w:b/>
          <w:bCs/>
          <w:sz w:val="28"/>
          <w:szCs w:val="28"/>
          <w:lang w:val="en-GB"/>
        </w:rPr>
        <w:t xml:space="preserve"> </w:t>
      </w:r>
      <w:r w:rsidRPr="00344BB5">
        <w:rPr>
          <w:rFonts w:ascii="Cambria" w:hAnsi="Cambria"/>
          <w:b/>
          <w:bCs/>
          <w:sz w:val="28"/>
          <w:szCs w:val="28"/>
          <w:lang w:val="en-GB"/>
        </w:rPr>
        <w:t>by</w:t>
      </w:r>
      <w:r w:rsidR="00EE456D">
        <w:rPr>
          <w:rFonts w:ascii="Cambria" w:hAnsi="Cambria"/>
          <w:b/>
          <w:bCs/>
          <w:sz w:val="28"/>
          <w:szCs w:val="28"/>
          <w:lang w:val="en-GB"/>
        </w:rPr>
        <w:t xml:space="preserve"> </w:t>
      </w:r>
      <w:r w:rsidRPr="00344BB5">
        <w:rPr>
          <w:rFonts w:ascii="Cambria" w:hAnsi="Cambria"/>
          <w:b/>
          <w:bCs/>
          <w:sz w:val="28"/>
          <w:szCs w:val="28"/>
          <w:lang w:val="en-GB"/>
        </w:rPr>
        <w:t>L.D.</w:t>
      </w:r>
      <w:r w:rsidR="00EE456D">
        <w:rPr>
          <w:rFonts w:ascii="Cambria" w:hAnsi="Cambria"/>
          <w:b/>
          <w:bCs/>
          <w:sz w:val="28"/>
          <w:szCs w:val="28"/>
          <w:lang w:val="en-GB"/>
        </w:rPr>
        <w:t xml:space="preserve"> </w:t>
      </w:r>
      <w:r w:rsidRPr="00344BB5">
        <w:rPr>
          <w:rFonts w:ascii="Cambria" w:hAnsi="Cambria"/>
          <w:b/>
          <w:bCs/>
          <w:sz w:val="28"/>
          <w:szCs w:val="28"/>
          <w:lang w:val="en-GB"/>
        </w:rPr>
        <w:t>231/2001</w:t>
      </w:r>
    </w:p>
    <w:p w14:paraId="6BCB6049" w14:textId="77777777" w:rsidR="00554E2E" w:rsidRPr="00344BB5" w:rsidRDefault="00554E2E" w:rsidP="00344BB5">
      <w:pPr>
        <w:autoSpaceDE w:val="0"/>
        <w:spacing w:before="120" w:line="360" w:lineRule="auto"/>
        <w:jc w:val="center"/>
        <w:rPr>
          <w:rFonts w:ascii="Cambria" w:hAnsi="Cambria"/>
          <w:b/>
          <w:bCs/>
          <w:sz w:val="28"/>
          <w:szCs w:val="28"/>
          <w:lang w:val="en-GB"/>
        </w:rPr>
      </w:pPr>
    </w:p>
    <w:p w14:paraId="7439BBAA" w14:textId="77777777" w:rsidR="00554E2E" w:rsidRPr="00344BB5" w:rsidRDefault="00554E2E" w:rsidP="00344BB5">
      <w:pPr>
        <w:autoSpaceDE w:val="0"/>
        <w:spacing w:before="120" w:line="360" w:lineRule="auto"/>
        <w:jc w:val="center"/>
        <w:rPr>
          <w:rFonts w:ascii="Cambria" w:hAnsi="Cambria"/>
          <w:b/>
          <w:bCs/>
          <w:sz w:val="28"/>
          <w:szCs w:val="28"/>
          <w:lang w:val="en-GB"/>
        </w:rPr>
      </w:pPr>
    </w:p>
    <w:p w14:paraId="65E15F5E" w14:textId="77777777" w:rsidR="00554E2E" w:rsidRPr="00344BB5" w:rsidRDefault="00554E2E" w:rsidP="00344BB5">
      <w:pPr>
        <w:autoSpaceDE w:val="0"/>
        <w:spacing w:before="120" w:line="360" w:lineRule="auto"/>
        <w:jc w:val="center"/>
        <w:rPr>
          <w:rFonts w:ascii="Cambria" w:hAnsi="Cambria"/>
          <w:b/>
          <w:bCs/>
          <w:sz w:val="28"/>
          <w:szCs w:val="28"/>
          <w:lang w:val="en-GB"/>
        </w:rPr>
      </w:pPr>
    </w:p>
    <w:p w14:paraId="121487AC" w14:textId="77777777" w:rsidR="00554E2E" w:rsidRPr="00344BB5" w:rsidRDefault="00554E2E" w:rsidP="00344BB5">
      <w:pPr>
        <w:autoSpaceDE w:val="0"/>
        <w:spacing w:before="120" w:line="360" w:lineRule="auto"/>
        <w:jc w:val="center"/>
        <w:rPr>
          <w:rFonts w:ascii="Cambria" w:hAnsi="Cambria"/>
          <w:b/>
          <w:bCs/>
          <w:sz w:val="28"/>
          <w:szCs w:val="28"/>
          <w:lang w:val="en-GB"/>
        </w:rPr>
      </w:pPr>
    </w:p>
    <w:p w14:paraId="38A581E4" w14:textId="77777777" w:rsidR="00554E2E" w:rsidRPr="00344BB5" w:rsidRDefault="00554E2E" w:rsidP="00344BB5">
      <w:pPr>
        <w:pStyle w:val="BodyText"/>
        <w:spacing w:before="120" w:after="0"/>
        <w:rPr>
          <w:rFonts w:ascii="Cambria" w:hAnsi="Cambria"/>
          <w:sz w:val="28"/>
          <w:szCs w:val="28"/>
          <w:lang w:val="en-GB"/>
        </w:rPr>
      </w:pPr>
    </w:p>
    <w:p w14:paraId="4074C857" w14:textId="50F8D062" w:rsidR="00554E2E" w:rsidRPr="00344BB5" w:rsidRDefault="00554E2E" w:rsidP="00344BB5">
      <w:pPr>
        <w:pStyle w:val="NormalWeb1"/>
        <w:pageBreakBefore/>
        <w:spacing w:before="120" w:after="0" w:line="360" w:lineRule="auto"/>
        <w:jc w:val="both"/>
        <w:rPr>
          <w:rFonts w:ascii="Cambria" w:hAnsi="Cambria"/>
          <w:b/>
          <w:bCs/>
          <w:sz w:val="28"/>
          <w:szCs w:val="28"/>
          <w:lang w:val="en-GB"/>
        </w:rPr>
      </w:pPr>
      <w:r w:rsidRPr="00344BB5">
        <w:rPr>
          <w:rFonts w:ascii="Cambria" w:hAnsi="Cambria"/>
          <w:b/>
          <w:bCs/>
          <w:sz w:val="28"/>
          <w:szCs w:val="28"/>
          <w:lang w:val="en-GB"/>
        </w:rPr>
        <w:lastRenderedPageBreak/>
        <w:t>1.</w:t>
      </w:r>
      <w:r w:rsidR="00EE456D">
        <w:rPr>
          <w:rFonts w:ascii="Cambria" w:hAnsi="Cambria"/>
          <w:b/>
          <w:bCs/>
          <w:sz w:val="28"/>
          <w:szCs w:val="28"/>
          <w:lang w:val="en-GB"/>
        </w:rPr>
        <w:t xml:space="preserve"> </w:t>
      </w:r>
      <w:r w:rsidRPr="00344BB5">
        <w:rPr>
          <w:rFonts w:ascii="Cambria" w:hAnsi="Cambria"/>
          <w:b/>
          <w:bCs/>
          <w:sz w:val="28"/>
          <w:szCs w:val="28"/>
          <w:lang w:val="en-GB"/>
        </w:rPr>
        <w:t>OFFENSES</w:t>
      </w:r>
      <w:r w:rsidR="00EE456D">
        <w:rPr>
          <w:rFonts w:ascii="Cambria" w:hAnsi="Cambria"/>
          <w:b/>
          <w:bCs/>
          <w:sz w:val="28"/>
          <w:szCs w:val="28"/>
          <w:lang w:val="en-GB"/>
        </w:rPr>
        <w:t xml:space="preserve"> </w:t>
      </w:r>
      <w:r w:rsidRPr="00344BB5">
        <w:rPr>
          <w:rFonts w:ascii="Cambria" w:hAnsi="Cambria"/>
          <w:b/>
          <w:bCs/>
          <w:sz w:val="28"/>
          <w:szCs w:val="28"/>
          <w:lang w:val="en-GB"/>
        </w:rPr>
        <w:t>REGARDING</w:t>
      </w:r>
      <w:r w:rsidR="00EE456D">
        <w:rPr>
          <w:rFonts w:ascii="Cambria" w:hAnsi="Cambria"/>
          <w:b/>
          <w:bCs/>
          <w:sz w:val="28"/>
          <w:szCs w:val="28"/>
          <w:lang w:val="en-GB"/>
        </w:rPr>
        <w:t xml:space="preserve"> </w:t>
      </w:r>
      <w:r w:rsidRPr="00344BB5">
        <w:rPr>
          <w:rFonts w:ascii="Cambria" w:hAnsi="Cambria"/>
          <w:b/>
          <w:bCs/>
          <w:sz w:val="28"/>
          <w:szCs w:val="28"/>
          <w:lang w:val="en-GB"/>
        </w:rPr>
        <w:t>VIOLATION</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AUTHORS’</w:t>
      </w:r>
      <w:r w:rsidR="00EE456D">
        <w:rPr>
          <w:rFonts w:ascii="Cambria" w:hAnsi="Cambria"/>
          <w:b/>
          <w:bCs/>
          <w:sz w:val="28"/>
          <w:szCs w:val="28"/>
          <w:lang w:val="en-GB"/>
        </w:rPr>
        <w:t xml:space="preserve"> </w:t>
      </w:r>
      <w:r w:rsidRPr="00344BB5">
        <w:rPr>
          <w:rFonts w:ascii="Cambria" w:hAnsi="Cambria"/>
          <w:b/>
          <w:bCs/>
          <w:sz w:val="28"/>
          <w:szCs w:val="28"/>
          <w:lang w:val="en-GB"/>
        </w:rPr>
        <w:t>RIGHTS</w:t>
      </w:r>
    </w:p>
    <w:p w14:paraId="5B369A81" w14:textId="6FEB70CB" w:rsidR="00554E2E" w:rsidRPr="00344BB5" w:rsidRDefault="00554E2E" w:rsidP="00344BB5">
      <w:pPr>
        <w:pStyle w:val="NormalWeb1"/>
        <w:spacing w:before="120" w:after="0" w:line="360" w:lineRule="auto"/>
        <w:jc w:val="both"/>
        <w:rPr>
          <w:rFonts w:ascii="Cambria" w:hAnsi="Cambria"/>
          <w:sz w:val="28"/>
          <w:szCs w:val="28"/>
          <w:lang w:val="en-GB"/>
        </w:rPr>
      </w:pP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99</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23</w:t>
      </w:r>
      <w:r w:rsidR="00EE456D">
        <w:rPr>
          <w:rFonts w:ascii="Cambria" w:hAnsi="Cambria"/>
          <w:sz w:val="28"/>
          <w:szCs w:val="28"/>
          <w:lang w:val="en-GB"/>
        </w:rPr>
        <w:t xml:space="preserve"> </w:t>
      </w:r>
      <w:r w:rsidRPr="00344BB5">
        <w:rPr>
          <w:rFonts w:ascii="Cambria" w:hAnsi="Cambria"/>
          <w:sz w:val="28"/>
          <w:szCs w:val="28"/>
          <w:lang w:val="en-GB"/>
        </w:rPr>
        <w:t>July</w:t>
      </w:r>
      <w:r w:rsidR="00EE456D">
        <w:rPr>
          <w:rFonts w:ascii="Cambria" w:hAnsi="Cambria"/>
          <w:sz w:val="28"/>
          <w:szCs w:val="28"/>
          <w:lang w:val="en-GB"/>
        </w:rPr>
        <w:t xml:space="preserve"> </w:t>
      </w:r>
      <w:r w:rsidRPr="00344BB5">
        <w:rPr>
          <w:rFonts w:ascii="Cambria" w:hAnsi="Cambria"/>
          <w:sz w:val="28"/>
          <w:szCs w:val="28"/>
          <w:lang w:val="en-GB"/>
        </w:rPr>
        <w:t>2009,</w:t>
      </w:r>
      <w:r w:rsidR="00EE456D">
        <w:rPr>
          <w:rFonts w:ascii="Cambria" w:hAnsi="Cambria"/>
          <w:sz w:val="28"/>
          <w:szCs w:val="28"/>
          <w:lang w:val="en-GB"/>
        </w:rPr>
        <w:t xml:space="preserve"> </w:t>
      </w:r>
      <w:r w:rsidRPr="00344BB5">
        <w:rPr>
          <w:rFonts w:ascii="Cambria" w:hAnsi="Cambria"/>
          <w:sz w:val="28"/>
          <w:szCs w:val="28"/>
          <w:lang w:val="en-GB"/>
        </w:rPr>
        <w:t>bearing</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development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internationalisation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companies,</w:t>
      </w:r>
      <w:r w:rsidR="00EE456D">
        <w:rPr>
          <w:rFonts w:ascii="Cambria" w:hAnsi="Cambria"/>
          <w:sz w:val="28"/>
          <w:szCs w:val="28"/>
          <w:lang w:val="en-GB"/>
        </w:rPr>
        <w:t xml:space="preserve"> </w:t>
      </w:r>
      <w:r w:rsidRPr="00344BB5">
        <w:rPr>
          <w:rFonts w:ascii="Cambria" w:hAnsi="Cambria"/>
          <w:sz w:val="28"/>
          <w:szCs w:val="28"/>
          <w:lang w:val="en-GB"/>
        </w:rPr>
        <w:t>introduced</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novies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regarding</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authors’</w:t>
      </w:r>
      <w:r w:rsidR="00EE456D">
        <w:rPr>
          <w:rFonts w:ascii="Cambria" w:hAnsi="Cambria"/>
          <w:sz w:val="28"/>
          <w:szCs w:val="28"/>
          <w:lang w:val="en-GB"/>
        </w:rPr>
        <w:t xml:space="preserve"> </w:t>
      </w:r>
      <w:r w:rsidRPr="00344BB5">
        <w:rPr>
          <w:rFonts w:ascii="Cambria" w:hAnsi="Cambria"/>
          <w:sz w:val="28"/>
          <w:szCs w:val="28"/>
          <w:lang w:val="en-GB"/>
        </w:rPr>
        <w:t>rights”.</w:t>
      </w:r>
    </w:p>
    <w:p w14:paraId="58D22C17" w14:textId="38034424"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Among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indicated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novies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deemed</w:t>
      </w:r>
      <w:r w:rsidR="00EE456D">
        <w:rPr>
          <w:rFonts w:ascii="Cambria" w:hAnsi="Cambria"/>
          <w:sz w:val="28"/>
          <w:szCs w:val="28"/>
          <w:lang w:val="en-GB"/>
        </w:rPr>
        <w:t xml:space="preserve"> </w:t>
      </w:r>
      <w:r w:rsidRPr="00344BB5">
        <w:rPr>
          <w:rFonts w:ascii="Cambria" w:hAnsi="Cambria"/>
          <w:sz w:val="28"/>
          <w:szCs w:val="28"/>
          <w:lang w:val="en-GB"/>
        </w:rPr>
        <w:t>abstractly</w:t>
      </w:r>
      <w:r w:rsidR="00EE456D">
        <w:rPr>
          <w:rFonts w:ascii="Cambria" w:hAnsi="Cambria"/>
          <w:sz w:val="28"/>
          <w:szCs w:val="28"/>
          <w:lang w:val="en-GB"/>
        </w:rPr>
        <w:t xml:space="preserve"> </w:t>
      </w:r>
      <w:r w:rsidRPr="00344BB5">
        <w:rPr>
          <w:rFonts w:ascii="Cambria" w:hAnsi="Cambria"/>
          <w:sz w:val="28"/>
          <w:szCs w:val="28"/>
          <w:lang w:val="en-GB"/>
        </w:rPr>
        <w:t>applicable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business</w:t>
      </w:r>
      <w:r w:rsidR="00EE456D">
        <w:rPr>
          <w:rFonts w:ascii="Cambria" w:hAnsi="Cambria"/>
          <w:sz w:val="28"/>
          <w:szCs w:val="28"/>
          <w:lang w:val="en-GB"/>
        </w:rPr>
        <w:t xml:space="preserve"> </w:t>
      </w:r>
      <w:r w:rsidRPr="00344BB5">
        <w:rPr>
          <w:rFonts w:ascii="Cambria" w:hAnsi="Cambria"/>
          <w:sz w:val="28"/>
          <w:szCs w:val="28"/>
          <w:lang w:val="en-GB"/>
        </w:rPr>
        <w:t>conducted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Philip</w:t>
      </w:r>
      <w:r w:rsidR="00EE456D">
        <w:rPr>
          <w:rFonts w:ascii="Cambria" w:hAnsi="Cambria"/>
          <w:sz w:val="28"/>
          <w:szCs w:val="28"/>
          <w:lang w:val="en-GB"/>
        </w:rPr>
        <w:t xml:space="preserve"> </w:t>
      </w:r>
      <w:r w:rsidRPr="00344BB5">
        <w:rPr>
          <w:rFonts w:ascii="Cambria" w:hAnsi="Cambria"/>
          <w:sz w:val="28"/>
          <w:szCs w:val="28"/>
          <w:lang w:val="en-GB"/>
        </w:rPr>
        <w:t>Morris:</w:t>
      </w:r>
      <w:r w:rsidR="00EE456D">
        <w:rPr>
          <w:rFonts w:ascii="Cambria" w:hAnsi="Cambria"/>
          <w:sz w:val="28"/>
          <w:szCs w:val="28"/>
          <w:lang w:val="en-GB"/>
        </w:rPr>
        <w:t xml:space="preserve"> </w:t>
      </w:r>
    </w:p>
    <w:p w14:paraId="11F25768" w14:textId="77777777" w:rsidR="00554E2E" w:rsidRPr="00344BB5" w:rsidRDefault="00554E2E" w:rsidP="00344BB5">
      <w:pPr>
        <w:spacing w:before="120" w:line="360" w:lineRule="auto"/>
        <w:jc w:val="both"/>
        <w:rPr>
          <w:rFonts w:ascii="Cambria" w:hAnsi="Cambria"/>
          <w:b/>
          <w:sz w:val="28"/>
          <w:szCs w:val="28"/>
          <w:lang w:val="en-GB"/>
        </w:rPr>
      </w:pPr>
    </w:p>
    <w:p w14:paraId="190FFD96" w14:textId="27CAAD2D" w:rsidR="00554E2E" w:rsidRPr="00344BB5" w:rsidRDefault="00554E2E" w:rsidP="00344BB5">
      <w:pPr>
        <w:spacing w:before="120" w:line="360" w:lineRule="auto"/>
        <w:jc w:val="both"/>
        <w:rPr>
          <w:rFonts w:ascii="Cambria" w:hAnsi="Cambria"/>
          <w:b/>
          <w:i/>
          <w:sz w:val="28"/>
          <w:szCs w:val="28"/>
          <w:lang w:val="en-GB"/>
        </w:rPr>
      </w:pPr>
      <w:r w:rsidRPr="00344BB5">
        <w:rPr>
          <w:rFonts w:ascii="Cambria" w:hAnsi="Cambria"/>
          <w:b/>
          <w:i/>
          <w:sz w:val="28"/>
          <w:szCs w:val="28"/>
          <w:lang w:val="en-GB"/>
        </w:rPr>
        <w:t>Protection</w:t>
      </w:r>
      <w:r w:rsidR="00EE456D">
        <w:rPr>
          <w:rFonts w:ascii="Cambria" w:hAnsi="Cambria"/>
          <w:b/>
          <w:i/>
          <w:sz w:val="28"/>
          <w:szCs w:val="28"/>
          <w:lang w:val="en-GB"/>
        </w:rPr>
        <w:t xml:space="preserve"> </w:t>
      </w:r>
      <w:r w:rsidRPr="00344BB5">
        <w:rPr>
          <w:rFonts w:ascii="Cambria" w:hAnsi="Cambria"/>
          <w:b/>
          <w:i/>
          <w:sz w:val="28"/>
          <w:szCs w:val="28"/>
          <w:lang w:val="en-GB"/>
        </w:rPr>
        <w:t>of</w:t>
      </w:r>
      <w:r w:rsidR="00EE456D">
        <w:rPr>
          <w:rFonts w:ascii="Cambria" w:hAnsi="Cambria"/>
          <w:b/>
          <w:i/>
          <w:sz w:val="28"/>
          <w:szCs w:val="28"/>
          <w:lang w:val="en-GB"/>
        </w:rPr>
        <w:t xml:space="preserve"> </w:t>
      </w:r>
      <w:r w:rsidRPr="00344BB5">
        <w:rPr>
          <w:rFonts w:ascii="Cambria" w:hAnsi="Cambria"/>
          <w:b/>
          <w:i/>
          <w:sz w:val="28"/>
          <w:szCs w:val="28"/>
          <w:lang w:val="en-GB"/>
        </w:rPr>
        <w:t>author’s</w:t>
      </w:r>
      <w:r w:rsidR="00EE456D">
        <w:rPr>
          <w:rFonts w:ascii="Cambria" w:hAnsi="Cambria"/>
          <w:b/>
          <w:i/>
          <w:sz w:val="28"/>
          <w:szCs w:val="28"/>
          <w:lang w:val="en-GB"/>
        </w:rPr>
        <w:t xml:space="preserve"> </w:t>
      </w:r>
      <w:r w:rsidRPr="00344BB5">
        <w:rPr>
          <w:rFonts w:ascii="Cambria" w:hAnsi="Cambria"/>
          <w:b/>
          <w:i/>
          <w:sz w:val="28"/>
          <w:szCs w:val="28"/>
          <w:lang w:val="en-GB"/>
        </w:rPr>
        <w:t>rights</w:t>
      </w:r>
      <w:r w:rsidR="00EE456D">
        <w:rPr>
          <w:rFonts w:ascii="Cambria" w:hAnsi="Cambria"/>
          <w:b/>
          <w:i/>
          <w:sz w:val="28"/>
          <w:szCs w:val="28"/>
          <w:lang w:val="en-GB"/>
        </w:rPr>
        <w:t xml:space="preserve"> </w:t>
      </w:r>
      <w:r w:rsidRPr="00344BB5">
        <w:rPr>
          <w:rFonts w:ascii="Cambria" w:hAnsi="Cambria"/>
          <w:b/>
          <w:i/>
          <w:sz w:val="28"/>
          <w:szCs w:val="28"/>
          <w:lang w:val="en-GB"/>
        </w:rPr>
        <w:t>and</w:t>
      </w:r>
      <w:r w:rsidR="00EE456D">
        <w:rPr>
          <w:rFonts w:ascii="Cambria" w:hAnsi="Cambria"/>
          <w:b/>
          <w:i/>
          <w:sz w:val="28"/>
          <w:szCs w:val="28"/>
          <w:lang w:val="en-GB"/>
        </w:rPr>
        <w:t xml:space="preserve"> </w:t>
      </w:r>
      <w:r w:rsidRPr="00344BB5">
        <w:rPr>
          <w:rFonts w:ascii="Cambria" w:hAnsi="Cambria"/>
          <w:b/>
          <w:i/>
          <w:sz w:val="28"/>
          <w:szCs w:val="28"/>
          <w:lang w:val="en-GB"/>
        </w:rPr>
        <w:t>other</w:t>
      </w:r>
      <w:r w:rsidR="00EE456D">
        <w:rPr>
          <w:rFonts w:ascii="Cambria" w:hAnsi="Cambria"/>
          <w:b/>
          <w:i/>
          <w:sz w:val="28"/>
          <w:szCs w:val="28"/>
          <w:lang w:val="en-GB"/>
        </w:rPr>
        <w:t xml:space="preserve"> </w:t>
      </w:r>
      <w:r w:rsidRPr="00344BB5">
        <w:rPr>
          <w:rFonts w:ascii="Cambria" w:hAnsi="Cambria"/>
          <w:b/>
          <w:i/>
          <w:sz w:val="28"/>
          <w:szCs w:val="28"/>
          <w:lang w:val="en-GB"/>
        </w:rPr>
        <w:t>rights</w:t>
      </w:r>
      <w:r w:rsidR="00EE456D">
        <w:rPr>
          <w:rFonts w:ascii="Cambria" w:hAnsi="Cambria"/>
          <w:b/>
          <w:i/>
          <w:sz w:val="28"/>
          <w:szCs w:val="28"/>
          <w:lang w:val="en-GB"/>
        </w:rPr>
        <w:t xml:space="preserve"> </w:t>
      </w:r>
      <w:r w:rsidRPr="00344BB5">
        <w:rPr>
          <w:rFonts w:ascii="Cambria" w:hAnsi="Cambria"/>
          <w:b/>
          <w:i/>
          <w:sz w:val="28"/>
          <w:szCs w:val="28"/>
          <w:lang w:val="en-GB"/>
        </w:rPr>
        <w:t>related</w:t>
      </w:r>
      <w:r w:rsidR="00EE456D">
        <w:rPr>
          <w:rFonts w:ascii="Cambria" w:hAnsi="Cambria"/>
          <w:b/>
          <w:i/>
          <w:sz w:val="28"/>
          <w:szCs w:val="28"/>
          <w:lang w:val="en-GB"/>
        </w:rPr>
        <w:t xml:space="preserve"> </w:t>
      </w:r>
      <w:r w:rsidRPr="00344BB5">
        <w:rPr>
          <w:rFonts w:ascii="Cambria" w:hAnsi="Cambria"/>
          <w:b/>
          <w:i/>
          <w:sz w:val="28"/>
          <w:szCs w:val="28"/>
          <w:lang w:val="en-GB"/>
        </w:rPr>
        <w:t>to</w:t>
      </w:r>
      <w:r w:rsidR="00EE456D">
        <w:rPr>
          <w:rFonts w:ascii="Cambria" w:hAnsi="Cambria"/>
          <w:b/>
          <w:i/>
          <w:sz w:val="28"/>
          <w:szCs w:val="28"/>
          <w:lang w:val="en-GB"/>
        </w:rPr>
        <w:t xml:space="preserve"> </w:t>
      </w:r>
      <w:r w:rsidRPr="00344BB5">
        <w:rPr>
          <w:rFonts w:ascii="Cambria" w:hAnsi="Cambria"/>
          <w:b/>
          <w:i/>
          <w:sz w:val="28"/>
          <w:szCs w:val="28"/>
          <w:lang w:val="en-GB"/>
        </w:rPr>
        <w:t>their</w:t>
      </w:r>
      <w:r w:rsidR="00EE456D">
        <w:rPr>
          <w:rFonts w:ascii="Cambria" w:hAnsi="Cambria"/>
          <w:b/>
          <w:i/>
          <w:sz w:val="28"/>
          <w:szCs w:val="28"/>
          <w:lang w:val="en-GB"/>
        </w:rPr>
        <w:t xml:space="preserve"> </w:t>
      </w:r>
      <w:r w:rsidRPr="00344BB5">
        <w:rPr>
          <w:rFonts w:ascii="Cambria" w:hAnsi="Cambria"/>
          <w:b/>
          <w:i/>
          <w:sz w:val="28"/>
          <w:szCs w:val="28"/>
          <w:lang w:val="en-GB"/>
        </w:rPr>
        <w:t>exercise</w:t>
      </w:r>
      <w:r w:rsidR="00EE456D">
        <w:rPr>
          <w:rFonts w:ascii="Cambria" w:hAnsi="Cambria"/>
          <w:b/>
          <w:i/>
          <w:sz w:val="28"/>
          <w:szCs w:val="28"/>
          <w:lang w:val="en-GB"/>
        </w:rPr>
        <w:t xml:space="preserve"> </w:t>
      </w:r>
      <w:r w:rsidRPr="00344BB5">
        <w:rPr>
          <w:rFonts w:ascii="Cambria" w:hAnsi="Cambria"/>
          <w:b/>
          <w:i/>
          <w:sz w:val="28"/>
          <w:szCs w:val="28"/>
          <w:lang w:val="en-GB"/>
        </w:rPr>
        <w:t>(art.</w:t>
      </w:r>
      <w:r w:rsidR="00EE456D">
        <w:rPr>
          <w:rFonts w:ascii="Cambria" w:hAnsi="Cambria"/>
          <w:b/>
          <w:i/>
          <w:sz w:val="28"/>
          <w:szCs w:val="28"/>
          <w:lang w:val="en-GB"/>
        </w:rPr>
        <w:t xml:space="preserve"> </w:t>
      </w:r>
      <w:r w:rsidRPr="00344BB5">
        <w:rPr>
          <w:rFonts w:ascii="Cambria" w:hAnsi="Cambria"/>
          <w:b/>
          <w:i/>
          <w:sz w:val="28"/>
          <w:szCs w:val="28"/>
          <w:lang w:val="en-GB"/>
        </w:rPr>
        <w:t>171,</w:t>
      </w:r>
      <w:r w:rsidR="00EE456D">
        <w:rPr>
          <w:rFonts w:ascii="Cambria" w:hAnsi="Cambria"/>
          <w:b/>
          <w:i/>
          <w:sz w:val="28"/>
          <w:szCs w:val="28"/>
          <w:lang w:val="en-GB"/>
        </w:rPr>
        <w:t xml:space="preserve"> </w:t>
      </w:r>
      <w:r w:rsidRPr="00344BB5">
        <w:rPr>
          <w:rFonts w:ascii="Cambria" w:hAnsi="Cambria"/>
          <w:b/>
          <w:i/>
          <w:sz w:val="28"/>
          <w:szCs w:val="28"/>
          <w:lang w:val="en-GB"/>
        </w:rPr>
        <w:t>1</w:t>
      </w:r>
      <w:r w:rsidRPr="00344BB5">
        <w:rPr>
          <w:rFonts w:ascii="Cambria" w:hAnsi="Cambria"/>
          <w:b/>
          <w:i/>
          <w:sz w:val="28"/>
          <w:szCs w:val="28"/>
          <w:vertAlign w:val="superscript"/>
          <w:lang w:val="en-GB"/>
        </w:rPr>
        <w:t>st</w:t>
      </w:r>
      <w:r w:rsidR="00EE456D">
        <w:rPr>
          <w:rFonts w:ascii="Cambria" w:hAnsi="Cambria"/>
          <w:b/>
          <w:i/>
          <w:sz w:val="28"/>
          <w:szCs w:val="28"/>
          <w:lang w:val="en-GB"/>
        </w:rPr>
        <w:t xml:space="preserve"> </w:t>
      </w:r>
      <w:r w:rsidRPr="00344BB5">
        <w:rPr>
          <w:rFonts w:ascii="Cambria" w:hAnsi="Cambria"/>
          <w:b/>
          <w:i/>
          <w:sz w:val="28"/>
          <w:szCs w:val="28"/>
          <w:lang w:val="en-GB"/>
        </w:rPr>
        <w:t>paragraph,</w:t>
      </w:r>
      <w:r w:rsidR="00EE456D">
        <w:rPr>
          <w:rFonts w:ascii="Cambria" w:hAnsi="Cambria"/>
          <w:b/>
          <w:i/>
          <w:sz w:val="28"/>
          <w:szCs w:val="28"/>
          <w:lang w:val="en-GB"/>
        </w:rPr>
        <w:t xml:space="preserve"> </w:t>
      </w:r>
      <w:r w:rsidRPr="00344BB5">
        <w:rPr>
          <w:rFonts w:ascii="Cambria" w:hAnsi="Cambria"/>
          <w:b/>
          <w:i/>
          <w:sz w:val="28"/>
          <w:szCs w:val="28"/>
          <w:lang w:val="en-GB"/>
        </w:rPr>
        <w:t>letter</w:t>
      </w:r>
      <w:r w:rsidR="00EE456D">
        <w:rPr>
          <w:rFonts w:ascii="Cambria" w:hAnsi="Cambria"/>
          <w:b/>
          <w:i/>
          <w:sz w:val="28"/>
          <w:szCs w:val="28"/>
          <w:lang w:val="en-GB"/>
        </w:rPr>
        <w:t xml:space="preserve"> </w:t>
      </w:r>
      <w:r w:rsidRPr="00344BB5">
        <w:rPr>
          <w:rFonts w:ascii="Cambria" w:hAnsi="Cambria"/>
          <w:b/>
          <w:i/>
          <w:sz w:val="28"/>
          <w:szCs w:val="28"/>
          <w:lang w:val="en-GB"/>
        </w:rPr>
        <w:t>1</w:t>
      </w:r>
      <w:r w:rsidR="00EE456D">
        <w:rPr>
          <w:rFonts w:ascii="Cambria" w:hAnsi="Cambria"/>
          <w:b/>
          <w:i/>
          <w:sz w:val="28"/>
          <w:szCs w:val="28"/>
          <w:lang w:val="en-GB"/>
        </w:rPr>
        <w:t xml:space="preserve"> </w:t>
      </w:r>
      <w:r w:rsidRPr="00344BB5">
        <w:rPr>
          <w:rFonts w:ascii="Cambria" w:hAnsi="Cambria"/>
          <w:b/>
          <w:i/>
          <w:sz w:val="28"/>
          <w:szCs w:val="28"/>
          <w:lang w:val="en-GB"/>
        </w:rPr>
        <w:t>a</w:t>
      </w:r>
      <w:r w:rsidR="00EE456D">
        <w:rPr>
          <w:rFonts w:ascii="Cambria" w:hAnsi="Cambria"/>
          <w:b/>
          <w:i/>
          <w:sz w:val="28"/>
          <w:szCs w:val="28"/>
          <w:lang w:val="en-GB"/>
        </w:rPr>
        <w:t xml:space="preserve"> </w:t>
      </w:r>
      <w:r w:rsidRPr="00344BB5">
        <w:rPr>
          <w:rFonts w:ascii="Cambria" w:hAnsi="Cambria"/>
          <w:b/>
          <w:i/>
          <w:sz w:val="28"/>
          <w:szCs w:val="28"/>
          <w:lang w:val="en-GB"/>
        </w:rPr>
        <w:t>bis</w:t>
      </w:r>
      <w:r w:rsidR="00EE456D">
        <w:rPr>
          <w:rFonts w:ascii="Cambria" w:hAnsi="Cambria"/>
          <w:b/>
          <w:i/>
          <w:sz w:val="28"/>
          <w:szCs w:val="28"/>
          <w:lang w:val="en-GB"/>
        </w:rPr>
        <w:t xml:space="preserve"> </w:t>
      </w:r>
      <w:r w:rsidRPr="00344BB5">
        <w:rPr>
          <w:rFonts w:ascii="Cambria" w:hAnsi="Cambria"/>
          <w:b/>
          <w:i/>
          <w:sz w:val="28"/>
          <w:szCs w:val="28"/>
          <w:lang w:val="en-GB"/>
        </w:rPr>
        <w:t>and</w:t>
      </w:r>
      <w:r w:rsidR="00EE456D">
        <w:rPr>
          <w:rFonts w:ascii="Cambria" w:hAnsi="Cambria"/>
          <w:b/>
          <w:i/>
          <w:sz w:val="28"/>
          <w:szCs w:val="28"/>
          <w:lang w:val="en-GB"/>
        </w:rPr>
        <w:t xml:space="preserve"> </w:t>
      </w:r>
      <w:r w:rsidRPr="00344BB5">
        <w:rPr>
          <w:rFonts w:ascii="Cambria" w:hAnsi="Cambria"/>
          <w:b/>
          <w:i/>
          <w:sz w:val="28"/>
          <w:szCs w:val="28"/>
          <w:lang w:val="en-GB"/>
        </w:rPr>
        <w:t>3</w:t>
      </w:r>
      <w:r w:rsidRPr="00344BB5">
        <w:rPr>
          <w:rFonts w:ascii="Cambria" w:hAnsi="Cambria"/>
          <w:b/>
          <w:i/>
          <w:sz w:val="28"/>
          <w:szCs w:val="28"/>
          <w:vertAlign w:val="superscript"/>
          <w:lang w:val="en-GB"/>
        </w:rPr>
        <w:t>rd</w:t>
      </w:r>
      <w:r w:rsidR="00EE456D">
        <w:rPr>
          <w:rFonts w:ascii="Cambria" w:hAnsi="Cambria"/>
          <w:b/>
          <w:i/>
          <w:sz w:val="28"/>
          <w:szCs w:val="28"/>
          <w:lang w:val="en-GB"/>
        </w:rPr>
        <w:t xml:space="preserve"> </w:t>
      </w:r>
      <w:r w:rsidRPr="00344BB5">
        <w:rPr>
          <w:rFonts w:ascii="Cambria" w:hAnsi="Cambria"/>
          <w:b/>
          <w:i/>
          <w:sz w:val="28"/>
          <w:szCs w:val="28"/>
          <w:lang w:val="en-GB"/>
        </w:rPr>
        <w:t>of</w:t>
      </w:r>
      <w:r w:rsidR="00EE456D">
        <w:rPr>
          <w:rFonts w:ascii="Cambria" w:hAnsi="Cambria"/>
          <w:b/>
          <w:i/>
          <w:sz w:val="28"/>
          <w:szCs w:val="28"/>
          <w:lang w:val="en-GB"/>
        </w:rPr>
        <w:t xml:space="preserve"> </w:t>
      </w:r>
      <w:r w:rsidRPr="00344BB5">
        <w:rPr>
          <w:rFonts w:ascii="Cambria" w:hAnsi="Cambria"/>
          <w:b/>
          <w:i/>
          <w:sz w:val="28"/>
          <w:szCs w:val="28"/>
          <w:lang w:val="en-GB"/>
        </w:rPr>
        <w:t>Law</w:t>
      </w:r>
      <w:r w:rsidR="00EE456D">
        <w:rPr>
          <w:rFonts w:ascii="Cambria" w:hAnsi="Cambria"/>
          <w:b/>
          <w:i/>
          <w:sz w:val="28"/>
          <w:szCs w:val="28"/>
          <w:lang w:val="en-GB"/>
        </w:rPr>
        <w:t xml:space="preserve"> </w:t>
      </w:r>
      <w:r w:rsidRPr="00344BB5">
        <w:rPr>
          <w:rFonts w:ascii="Cambria" w:hAnsi="Cambria"/>
          <w:b/>
          <w:i/>
          <w:sz w:val="28"/>
          <w:szCs w:val="28"/>
          <w:lang w:val="en-GB"/>
        </w:rPr>
        <w:t>no.</w:t>
      </w:r>
      <w:r w:rsidR="00EE456D">
        <w:rPr>
          <w:rFonts w:ascii="Cambria" w:hAnsi="Cambria"/>
          <w:b/>
          <w:i/>
          <w:sz w:val="28"/>
          <w:szCs w:val="28"/>
          <w:lang w:val="en-GB"/>
        </w:rPr>
        <w:t xml:space="preserve"> </w:t>
      </w:r>
      <w:r w:rsidRPr="00344BB5">
        <w:rPr>
          <w:rFonts w:ascii="Cambria" w:hAnsi="Cambria"/>
          <w:b/>
          <w:i/>
          <w:sz w:val="28"/>
          <w:szCs w:val="28"/>
          <w:lang w:val="en-GB"/>
        </w:rPr>
        <w:t>633</w:t>
      </w:r>
      <w:r w:rsidR="00EE456D">
        <w:rPr>
          <w:rFonts w:ascii="Cambria" w:hAnsi="Cambria"/>
          <w:b/>
          <w:i/>
          <w:sz w:val="28"/>
          <w:szCs w:val="28"/>
          <w:lang w:val="en-GB"/>
        </w:rPr>
        <w:t xml:space="preserve"> </w:t>
      </w:r>
      <w:r w:rsidRPr="00344BB5">
        <w:rPr>
          <w:rFonts w:ascii="Cambria" w:hAnsi="Cambria"/>
          <w:b/>
          <w:i/>
          <w:sz w:val="28"/>
          <w:szCs w:val="28"/>
          <w:lang w:val="en-GB"/>
        </w:rPr>
        <w:t>of</w:t>
      </w:r>
      <w:r w:rsidR="00EE456D">
        <w:rPr>
          <w:rFonts w:ascii="Cambria" w:hAnsi="Cambria"/>
          <w:b/>
          <w:i/>
          <w:sz w:val="28"/>
          <w:szCs w:val="28"/>
          <w:lang w:val="en-GB"/>
        </w:rPr>
        <w:t xml:space="preserve"> </w:t>
      </w:r>
      <w:r w:rsidRPr="00344BB5">
        <w:rPr>
          <w:rFonts w:ascii="Cambria" w:hAnsi="Cambria"/>
          <w:b/>
          <w:i/>
          <w:sz w:val="28"/>
          <w:szCs w:val="28"/>
          <w:lang w:val="en-GB"/>
        </w:rPr>
        <w:t>22</w:t>
      </w:r>
      <w:r w:rsidR="00EE456D">
        <w:rPr>
          <w:rFonts w:ascii="Cambria" w:hAnsi="Cambria"/>
          <w:b/>
          <w:i/>
          <w:sz w:val="28"/>
          <w:szCs w:val="28"/>
          <w:lang w:val="en-GB"/>
        </w:rPr>
        <w:t xml:space="preserve"> </w:t>
      </w:r>
      <w:r w:rsidRPr="00344BB5">
        <w:rPr>
          <w:rFonts w:ascii="Cambria" w:hAnsi="Cambria"/>
          <w:b/>
          <w:i/>
          <w:sz w:val="28"/>
          <w:szCs w:val="28"/>
          <w:lang w:val="en-GB"/>
        </w:rPr>
        <w:t>April</w:t>
      </w:r>
      <w:r w:rsidR="00EE456D">
        <w:rPr>
          <w:rFonts w:ascii="Cambria" w:hAnsi="Cambria"/>
          <w:b/>
          <w:i/>
          <w:sz w:val="28"/>
          <w:szCs w:val="28"/>
          <w:lang w:val="en-GB"/>
        </w:rPr>
        <w:t xml:space="preserve"> </w:t>
      </w:r>
      <w:r w:rsidRPr="00344BB5">
        <w:rPr>
          <w:rFonts w:ascii="Cambria" w:hAnsi="Cambria"/>
          <w:b/>
          <w:i/>
          <w:sz w:val="28"/>
          <w:szCs w:val="28"/>
          <w:lang w:val="en-GB"/>
        </w:rPr>
        <w:t>1941</w:t>
      </w:r>
      <w:r w:rsidR="00EE456D">
        <w:rPr>
          <w:rFonts w:ascii="Cambria" w:hAnsi="Cambria"/>
          <w:b/>
          <w:i/>
          <w:sz w:val="28"/>
          <w:szCs w:val="28"/>
          <w:lang w:val="en-GB"/>
        </w:rPr>
        <w:t xml:space="preserve"> </w:t>
      </w:r>
      <w:r w:rsidRPr="00344BB5">
        <w:rPr>
          <w:rFonts w:ascii="Cambria" w:hAnsi="Cambria"/>
          <w:b/>
          <w:i/>
          <w:sz w:val="28"/>
          <w:szCs w:val="28"/>
          <w:lang w:val="en-GB"/>
        </w:rPr>
        <w:t>“A.L.”)</w:t>
      </w:r>
    </w:p>
    <w:p w14:paraId="15801DF0" w14:textId="7E295B04"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described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171</w:t>
      </w:r>
      <w:r w:rsidR="00EE456D">
        <w:rPr>
          <w:rFonts w:ascii="Cambria" w:hAnsi="Cambria"/>
          <w:sz w:val="28"/>
          <w:szCs w:val="28"/>
          <w:lang w:val="en-GB"/>
        </w:rPr>
        <w:t xml:space="preserve"> </w:t>
      </w:r>
      <w:r w:rsidRPr="00344BB5">
        <w:rPr>
          <w:rFonts w:ascii="Cambria" w:hAnsi="Cambria"/>
          <w:sz w:val="28"/>
          <w:szCs w:val="28"/>
          <w:lang w:val="en-GB"/>
        </w:rPr>
        <w:t>A.L.,</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r w:rsidRPr="00344BB5">
        <w:rPr>
          <w:rFonts w:ascii="Cambria" w:hAnsi="Cambria"/>
          <w:sz w:val="28"/>
          <w:szCs w:val="28"/>
          <w:lang w:val="en-GB"/>
        </w:rPr>
        <w:t>takes</w:t>
      </w:r>
      <w:r w:rsidR="00EE456D">
        <w:rPr>
          <w:rFonts w:ascii="Cambria" w:hAnsi="Cambria"/>
          <w:sz w:val="28"/>
          <w:szCs w:val="28"/>
          <w:lang w:val="en-GB"/>
        </w:rPr>
        <w:t xml:space="preserve"> </w:t>
      </w:r>
      <w:r w:rsidRPr="00344BB5">
        <w:rPr>
          <w:rFonts w:ascii="Cambria" w:hAnsi="Cambria"/>
          <w:sz w:val="28"/>
          <w:szCs w:val="28"/>
          <w:lang w:val="en-GB"/>
        </w:rPr>
        <w:t>into</w:t>
      </w:r>
      <w:r w:rsidR="00EE456D">
        <w:rPr>
          <w:rFonts w:ascii="Cambria" w:hAnsi="Cambria"/>
          <w:sz w:val="28"/>
          <w:szCs w:val="28"/>
          <w:lang w:val="en-GB"/>
        </w:rPr>
        <w:t xml:space="preserve"> </w:t>
      </w:r>
      <w:r w:rsidRPr="00344BB5">
        <w:rPr>
          <w:rFonts w:ascii="Cambria" w:hAnsi="Cambria"/>
          <w:sz w:val="28"/>
          <w:szCs w:val="28"/>
          <w:lang w:val="en-GB"/>
        </w:rPr>
        <w:t>consideration</w:t>
      </w:r>
      <w:r w:rsidR="00EE456D">
        <w:rPr>
          <w:rFonts w:ascii="Cambria" w:hAnsi="Cambria"/>
          <w:sz w:val="28"/>
          <w:szCs w:val="28"/>
          <w:lang w:val="en-GB"/>
        </w:rPr>
        <w:t xml:space="preserve"> </w:t>
      </w:r>
      <w:r w:rsidRPr="00344BB5">
        <w:rPr>
          <w:rFonts w:ascii="Cambria" w:hAnsi="Cambria"/>
          <w:sz w:val="28"/>
          <w:szCs w:val="28"/>
          <w:lang w:val="en-GB"/>
        </w:rPr>
        <w:t>only</w:t>
      </w:r>
      <w:r w:rsidR="00EE456D">
        <w:rPr>
          <w:rFonts w:ascii="Cambria" w:hAnsi="Cambria"/>
          <w:sz w:val="28"/>
          <w:szCs w:val="28"/>
          <w:lang w:val="en-GB"/>
        </w:rPr>
        <w:t xml:space="preserve"> </w:t>
      </w:r>
      <w:r w:rsidRPr="00344BB5">
        <w:rPr>
          <w:rFonts w:ascii="Cambria" w:hAnsi="Cambria"/>
          <w:sz w:val="28"/>
          <w:szCs w:val="28"/>
          <w:lang w:val="en-GB"/>
        </w:rPr>
        <w:t>two</w:t>
      </w:r>
      <w:r w:rsidR="00EE456D">
        <w:rPr>
          <w:rFonts w:ascii="Cambria" w:hAnsi="Cambria"/>
          <w:sz w:val="28"/>
          <w:szCs w:val="28"/>
          <w:lang w:val="en-GB"/>
        </w:rPr>
        <w:t xml:space="preserve"> </w:t>
      </w:r>
      <w:r w:rsidRPr="00344BB5">
        <w:rPr>
          <w:rFonts w:ascii="Cambria" w:hAnsi="Cambria"/>
          <w:sz w:val="28"/>
          <w:szCs w:val="28"/>
          <w:lang w:val="en-GB"/>
        </w:rPr>
        <w:t>kinds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are:</w:t>
      </w:r>
    </w:p>
    <w:p w14:paraId="6F094DBC" w14:textId="74A063B6" w:rsidR="00554E2E" w:rsidRPr="00344BB5" w:rsidRDefault="00554E2E" w:rsidP="00344BB5">
      <w:pPr>
        <w:numPr>
          <w:ilvl w:val="0"/>
          <w:numId w:val="55"/>
        </w:num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network</w:t>
      </w:r>
      <w:r w:rsidR="00EE456D">
        <w:rPr>
          <w:rFonts w:ascii="Cambria" w:hAnsi="Cambria"/>
          <w:sz w:val="28"/>
          <w:szCs w:val="28"/>
          <w:lang w:val="en-GB"/>
        </w:rPr>
        <w:t xml:space="preserve"> </w:t>
      </w:r>
      <w:r w:rsidRPr="00344BB5">
        <w:rPr>
          <w:rFonts w:ascii="Cambria" w:hAnsi="Cambria"/>
          <w:sz w:val="28"/>
          <w:szCs w:val="28"/>
          <w:lang w:val="en-GB"/>
        </w:rPr>
        <w:t>systems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connections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kind,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protected</w:t>
      </w:r>
      <w:r w:rsidR="00EE456D">
        <w:rPr>
          <w:rFonts w:ascii="Cambria" w:hAnsi="Cambria"/>
          <w:sz w:val="28"/>
          <w:szCs w:val="28"/>
          <w:lang w:val="en-GB"/>
        </w:rPr>
        <w:t xml:space="preserve"> </w:t>
      </w:r>
      <w:r w:rsidRPr="00344BB5">
        <w:rPr>
          <w:rFonts w:ascii="Cambria" w:hAnsi="Cambria"/>
          <w:sz w:val="28"/>
          <w:szCs w:val="28"/>
          <w:lang w:val="en-GB"/>
        </w:rPr>
        <w:t>original</w:t>
      </w:r>
      <w:r w:rsidR="00EE456D">
        <w:rPr>
          <w:rFonts w:ascii="Cambria" w:hAnsi="Cambria"/>
          <w:sz w:val="28"/>
          <w:szCs w:val="28"/>
          <w:lang w:val="en-GB"/>
        </w:rPr>
        <w:t xml:space="preserve"> </w:t>
      </w:r>
      <w:r w:rsidRPr="00344BB5">
        <w:rPr>
          <w:rFonts w:ascii="Cambria" w:hAnsi="Cambria"/>
          <w:sz w:val="28"/>
          <w:szCs w:val="28"/>
          <w:lang w:val="en-GB"/>
        </w:rPr>
        <w:t>works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parts</w:t>
      </w:r>
      <w:r w:rsidR="00EE456D">
        <w:rPr>
          <w:rFonts w:ascii="Cambria" w:hAnsi="Cambria"/>
          <w:sz w:val="28"/>
          <w:szCs w:val="28"/>
          <w:lang w:val="en-GB"/>
        </w:rPr>
        <w:t xml:space="preserve"> </w:t>
      </w:r>
      <w:r w:rsidRPr="00344BB5">
        <w:rPr>
          <w:rFonts w:ascii="Cambria" w:hAnsi="Cambria"/>
          <w:sz w:val="28"/>
          <w:szCs w:val="28"/>
          <w:lang w:val="en-GB"/>
        </w:rPr>
        <w:t>thereof;</w:t>
      </w:r>
    </w:p>
    <w:p w14:paraId="52F8256C" w14:textId="67C07F7F" w:rsidR="00554E2E" w:rsidRPr="00344BB5" w:rsidRDefault="00554E2E" w:rsidP="00344BB5">
      <w:pPr>
        <w:numPr>
          <w:ilvl w:val="0"/>
          <w:numId w:val="55"/>
        </w:num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network</w:t>
      </w:r>
      <w:r w:rsidR="00EE456D">
        <w:rPr>
          <w:rFonts w:ascii="Cambria" w:hAnsi="Cambria"/>
          <w:sz w:val="28"/>
          <w:szCs w:val="28"/>
          <w:lang w:val="en-GB"/>
        </w:rPr>
        <w:t xml:space="preserve"> </w:t>
      </w:r>
      <w:r w:rsidRPr="00344BB5">
        <w:rPr>
          <w:rFonts w:ascii="Cambria" w:hAnsi="Cambria"/>
          <w:sz w:val="28"/>
          <w:szCs w:val="28"/>
          <w:lang w:val="en-GB"/>
        </w:rPr>
        <w:t>systems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connections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kind,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original</w:t>
      </w:r>
      <w:r w:rsidR="00EE456D">
        <w:rPr>
          <w:rFonts w:ascii="Cambria" w:hAnsi="Cambria"/>
          <w:sz w:val="28"/>
          <w:szCs w:val="28"/>
          <w:lang w:val="en-GB"/>
        </w:rPr>
        <w:t xml:space="preserve"> </w:t>
      </w:r>
      <w:r w:rsidRPr="00344BB5">
        <w:rPr>
          <w:rFonts w:ascii="Cambria" w:hAnsi="Cambria"/>
          <w:sz w:val="28"/>
          <w:szCs w:val="28"/>
          <w:lang w:val="en-GB"/>
        </w:rPr>
        <w:t>works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meant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infringement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author’s</w:t>
      </w:r>
      <w:r w:rsidR="00EE456D">
        <w:rPr>
          <w:rFonts w:ascii="Cambria" w:hAnsi="Cambria"/>
          <w:sz w:val="28"/>
          <w:szCs w:val="28"/>
          <w:lang w:val="en-GB"/>
        </w:rPr>
        <w:t xml:space="preserve"> </w:t>
      </w:r>
      <w:r w:rsidRPr="00344BB5">
        <w:rPr>
          <w:rFonts w:ascii="Cambria" w:hAnsi="Cambria"/>
          <w:sz w:val="28"/>
          <w:szCs w:val="28"/>
          <w:lang w:val="en-GB"/>
        </w:rPr>
        <w:t>rights,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deforming,</w:t>
      </w:r>
      <w:r w:rsidR="00EE456D">
        <w:rPr>
          <w:rFonts w:ascii="Cambria" w:hAnsi="Cambria"/>
          <w:sz w:val="28"/>
          <w:szCs w:val="28"/>
          <w:lang w:val="en-GB"/>
        </w:rPr>
        <w:t xml:space="preserve"> </w:t>
      </w:r>
      <w:r w:rsidRPr="00344BB5">
        <w:rPr>
          <w:rFonts w:ascii="Cambria" w:hAnsi="Cambria"/>
          <w:sz w:val="28"/>
          <w:szCs w:val="28"/>
          <w:lang w:val="en-GB"/>
        </w:rPr>
        <w:t>mutilating</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altering</w:t>
      </w:r>
      <w:r w:rsidR="00EE456D">
        <w:rPr>
          <w:rFonts w:ascii="Cambria" w:hAnsi="Cambria"/>
          <w:sz w:val="28"/>
          <w:szCs w:val="28"/>
          <w:lang w:val="en-GB"/>
        </w:rPr>
        <w:t xml:space="preserve"> </w:t>
      </w:r>
      <w:r w:rsidRPr="00344BB5">
        <w:rPr>
          <w:rFonts w:ascii="Cambria" w:hAnsi="Cambria"/>
          <w:sz w:val="28"/>
          <w:szCs w:val="28"/>
          <w:lang w:val="en-GB"/>
        </w:rPr>
        <w:t>said</w:t>
      </w:r>
      <w:r w:rsidR="00EE456D">
        <w:rPr>
          <w:rFonts w:ascii="Cambria" w:hAnsi="Cambria"/>
          <w:sz w:val="28"/>
          <w:szCs w:val="28"/>
          <w:lang w:val="en-GB"/>
        </w:rPr>
        <w:t xml:space="preserve"> </w:t>
      </w:r>
      <w:r w:rsidRPr="00344BB5">
        <w:rPr>
          <w:rFonts w:ascii="Cambria" w:hAnsi="Cambria"/>
          <w:sz w:val="28"/>
          <w:szCs w:val="28"/>
          <w:lang w:val="en-GB"/>
        </w:rPr>
        <w:t>works,</w:t>
      </w:r>
      <w:r w:rsidR="00EE456D">
        <w:rPr>
          <w:rFonts w:ascii="Cambria" w:hAnsi="Cambria"/>
          <w:sz w:val="28"/>
          <w:szCs w:val="28"/>
          <w:lang w:val="en-GB"/>
        </w:rPr>
        <w:t xml:space="preserve"> </w:t>
      </w:r>
      <w:r w:rsidRPr="00344BB5">
        <w:rPr>
          <w:rFonts w:ascii="Cambria" w:hAnsi="Cambria"/>
          <w:sz w:val="28"/>
          <w:szCs w:val="28"/>
          <w:lang w:val="en-GB"/>
        </w:rPr>
        <w:t>whenever</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detrimental</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author’s</w:t>
      </w:r>
      <w:r w:rsidR="00EE456D">
        <w:rPr>
          <w:rFonts w:ascii="Cambria" w:hAnsi="Cambria"/>
          <w:sz w:val="28"/>
          <w:szCs w:val="28"/>
          <w:lang w:val="en-GB"/>
        </w:rPr>
        <w:t xml:space="preserve"> </w:t>
      </w:r>
      <w:r w:rsidRPr="00344BB5">
        <w:rPr>
          <w:rFonts w:ascii="Cambria" w:hAnsi="Cambria"/>
          <w:sz w:val="28"/>
          <w:szCs w:val="28"/>
          <w:lang w:val="en-GB"/>
        </w:rPr>
        <w:t>reputation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dignity.</w:t>
      </w:r>
    </w:p>
    <w:p w14:paraId="14C09174" w14:textId="20379BC6"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Consequently,</w:t>
      </w:r>
      <w:r w:rsidR="00EE456D">
        <w:rPr>
          <w:rFonts w:ascii="Cambria" w:hAnsi="Cambria"/>
          <w:sz w:val="28"/>
          <w:szCs w:val="28"/>
          <w:lang w:val="en-GB"/>
        </w:rPr>
        <w:t xml:space="preserve"> </w:t>
      </w:r>
      <w:r w:rsidRPr="00344BB5">
        <w:rPr>
          <w:rFonts w:ascii="Cambria" w:hAnsi="Cambria"/>
          <w:sz w:val="28"/>
          <w:szCs w:val="28"/>
          <w:lang w:val="en-GB"/>
        </w:rPr>
        <w:t>if</w:t>
      </w:r>
      <w:r w:rsidR="00EE456D">
        <w:rPr>
          <w:rFonts w:ascii="Cambria" w:hAnsi="Cambria"/>
          <w:sz w:val="28"/>
          <w:szCs w:val="28"/>
          <w:lang w:val="en-GB"/>
        </w:rPr>
        <w:t xml:space="preserve"> </w:t>
      </w:r>
      <w:r w:rsidRPr="00344BB5">
        <w:rPr>
          <w:rFonts w:ascii="Cambria" w:hAnsi="Cambria"/>
          <w:sz w:val="28"/>
          <w:szCs w:val="28"/>
          <w:lang w:val="en-GB"/>
        </w:rPr>
        <w:t>what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protected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first</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author’s</w:t>
      </w:r>
      <w:r w:rsidR="00EE456D">
        <w:rPr>
          <w:rFonts w:ascii="Cambria" w:hAnsi="Cambria"/>
          <w:sz w:val="28"/>
          <w:szCs w:val="28"/>
          <w:lang w:val="en-GB"/>
        </w:rPr>
        <w:t xml:space="preserve"> </w:t>
      </w:r>
      <w:r w:rsidRPr="00344BB5">
        <w:rPr>
          <w:rFonts w:ascii="Cambria" w:hAnsi="Cambria"/>
          <w:sz w:val="28"/>
          <w:szCs w:val="28"/>
          <w:lang w:val="en-GB"/>
        </w:rPr>
        <w:t>economic</w:t>
      </w:r>
      <w:r w:rsidR="00EE456D">
        <w:rPr>
          <w:rFonts w:ascii="Cambria" w:hAnsi="Cambria"/>
          <w:sz w:val="28"/>
          <w:szCs w:val="28"/>
          <w:lang w:val="en-GB"/>
        </w:rPr>
        <w:t xml:space="preserve"> </w:t>
      </w:r>
      <w:r w:rsidRPr="00344BB5">
        <w:rPr>
          <w:rFonts w:ascii="Cambria" w:hAnsi="Cambria"/>
          <w:sz w:val="28"/>
          <w:szCs w:val="28"/>
          <w:lang w:val="en-GB"/>
        </w:rPr>
        <w:t>interest,</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could</w:t>
      </w:r>
      <w:r w:rsidR="00EE456D">
        <w:rPr>
          <w:rFonts w:ascii="Cambria" w:hAnsi="Cambria"/>
          <w:sz w:val="28"/>
          <w:szCs w:val="28"/>
          <w:lang w:val="en-GB"/>
        </w:rPr>
        <w:t xml:space="preserve"> </w:t>
      </w:r>
      <w:r w:rsidRPr="00344BB5">
        <w:rPr>
          <w:rFonts w:ascii="Cambria" w:hAnsi="Cambria"/>
          <w:sz w:val="28"/>
          <w:szCs w:val="28"/>
          <w:lang w:val="en-GB"/>
        </w:rPr>
        <w:t>suffer</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damage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terms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reduced</w:t>
      </w:r>
      <w:r w:rsidR="00EE456D">
        <w:rPr>
          <w:rFonts w:ascii="Cambria" w:hAnsi="Cambria"/>
          <w:sz w:val="28"/>
          <w:szCs w:val="28"/>
          <w:lang w:val="en-GB"/>
        </w:rPr>
        <w:t xml:space="preserve"> </w:t>
      </w:r>
      <w:r w:rsidRPr="00344BB5">
        <w:rPr>
          <w:rFonts w:ascii="Cambria" w:hAnsi="Cambria"/>
          <w:sz w:val="28"/>
          <w:szCs w:val="28"/>
          <w:lang w:val="en-GB"/>
        </w:rPr>
        <w:t>expectations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gain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profit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event</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his/her</w:t>
      </w:r>
      <w:r w:rsidR="00EE456D">
        <w:rPr>
          <w:rFonts w:ascii="Cambria" w:hAnsi="Cambria"/>
          <w:sz w:val="28"/>
          <w:szCs w:val="28"/>
          <w:lang w:val="en-GB"/>
        </w:rPr>
        <w:t xml:space="preserve"> </w:t>
      </w:r>
      <w:r w:rsidRPr="00344BB5">
        <w:rPr>
          <w:rFonts w:ascii="Cambria" w:hAnsi="Cambria"/>
          <w:sz w:val="28"/>
          <w:szCs w:val="28"/>
          <w:lang w:val="en-GB"/>
        </w:rPr>
        <w:t>work</w:t>
      </w:r>
      <w:r w:rsidR="00EE456D">
        <w:rPr>
          <w:rFonts w:ascii="Cambria" w:hAnsi="Cambria"/>
          <w:sz w:val="28"/>
          <w:szCs w:val="28"/>
          <w:lang w:val="en-GB"/>
        </w:rPr>
        <w:t xml:space="preserve"> </w:t>
      </w:r>
      <w:r w:rsidRPr="00344BB5">
        <w:rPr>
          <w:rFonts w:ascii="Cambria" w:hAnsi="Cambria"/>
          <w:sz w:val="28"/>
          <w:szCs w:val="28"/>
          <w:lang w:val="en-GB"/>
        </w:rPr>
        <w:t>circulates</w:t>
      </w:r>
      <w:r w:rsidR="00EE456D">
        <w:rPr>
          <w:rFonts w:ascii="Cambria" w:hAnsi="Cambria"/>
          <w:sz w:val="28"/>
          <w:szCs w:val="28"/>
          <w:lang w:val="en-GB"/>
        </w:rPr>
        <w:t xml:space="preserve"> </w:t>
      </w:r>
      <w:r w:rsidRPr="00344BB5">
        <w:rPr>
          <w:rFonts w:ascii="Cambria" w:hAnsi="Cambria"/>
          <w:sz w:val="28"/>
          <w:szCs w:val="28"/>
          <w:lang w:val="en-GB"/>
        </w:rPr>
        <w:t>freely</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network,</w:t>
      </w:r>
      <w:r w:rsidR="00EE456D">
        <w:rPr>
          <w:rFonts w:ascii="Cambria" w:hAnsi="Cambria"/>
          <w:sz w:val="28"/>
          <w:szCs w:val="28"/>
          <w:lang w:val="en-GB"/>
        </w:rPr>
        <w:t xml:space="preserve"> </w:t>
      </w:r>
      <w:r w:rsidRPr="00344BB5">
        <w:rPr>
          <w:rFonts w:ascii="Cambria" w:hAnsi="Cambria"/>
          <w:sz w:val="28"/>
          <w:szCs w:val="28"/>
          <w:lang w:val="en-GB"/>
        </w:rPr>
        <w:lastRenderedPageBreak/>
        <w:t>what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protected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second</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clearly,</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author’s</w:t>
      </w:r>
      <w:r w:rsidR="00EE456D">
        <w:rPr>
          <w:rFonts w:ascii="Cambria" w:hAnsi="Cambria"/>
          <w:sz w:val="28"/>
          <w:szCs w:val="28"/>
          <w:lang w:val="en-GB"/>
        </w:rPr>
        <w:t xml:space="preserve"> </w:t>
      </w:r>
      <w:r w:rsidRPr="00344BB5">
        <w:rPr>
          <w:rFonts w:ascii="Cambria" w:hAnsi="Cambria"/>
          <w:sz w:val="28"/>
          <w:szCs w:val="28"/>
          <w:lang w:val="en-GB"/>
        </w:rPr>
        <w:t>expectations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gain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profit,</w:t>
      </w:r>
      <w:r w:rsidR="00EE456D">
        <w:rPr>
          <w:rFonts w:ascii="Cambria" w:hAnsi="Cambria"/>
          <w:sz w:val="28"/>
          <w:szCs w:val="28"/>
          <w:lang w:val="en-GB"/>
        </w:rPr>
        <w:t xml:space="preserve"> </w:t>
      </w:r>
      <w:r w:rsidRPr="00344BB5">
        <w:rPr>
          <w:rFonts w:ascii="Cambria" w:hAnsi="Cambria"/>
          <w:sz w:val="28"/>
          <w:szCs w:val="28"/>
          <w:lang w:val="en-GB"/>
        </w:rPr>
        <w:t>but</w:t>
      </w:r>
      <w:r w:rsidR="00EE456D">
        <w:rPr>
          <w:rFonts w:ascii="Cambria" w:hAnsi="Cambria"/>
          <w:sz w:val="28"/>
          <w:szCs w:val="28"/>
          <w:lang w:val="en-GB"/>
        </w:rPr>
        <w:t xml:space="preserve"> </w:t>
      </w:r>
      <w:r w:rsidRPr="00344BB5">
        <w:rPr>
          <w:rFonts w:ascii="Cambria" w:hAnsi="Cambria"/>
          <w:sz w:val="28"/>
          <w:szCs w:val="28"/>
          <w:lang w:val="en-GB"/>
        </w:rPr>
        <w:t>his/her</w:t>
      </w:r>
      <w:r w:rsidR="00EE456D">
        <w:rPr>
          <w:rFonts w:ascii="Cambria" w:hAnsi="Cambria"/>
          <w:sz w:val="28"/>
          <w:szCs w:val="28"/>
          <w:lang w:val="en-GB"/>
        </w:rPr>
        <w:t xml:space="preserve"> </w:t>
      </w:r>
      <w:r w:rsidRPr="00344BB5">
        <w:rPr>
          <w:rFonts w:ascii="Cambria" w:hAnsi="Cambria"/>
          <w:sz w:val="28"/>
          <w:szCs w:val="28"/>
          <w:lang w:val="en-GB"/>
        </w:rPr>
        <w:t>reputation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dignity.</w:t>
      </w:r>
    </w:p>
    <w:p w14:paraId="3A98D43A" w14:textId="77777777" w:rsidR="00554E2E" w:rsidRPr="00344BB5" w:rsidRDefault="00554E2E" w:rsidP="00344BB5">
      <w:pPr>
        <w:spacing w:before="120" w:line="360" w:lineRule="auto"/>
        <w:jc w:val="both"/>
        <w:rPr>
          <w:rFonts w:ascii="Cambria" w:hAnsi="Cambria"/>
          <w:b/>
          <w:sz w:val="28"/>
          <w:szCs w:val="28"/>
          <w:lang w:val="en-GB"/>
        </w:rPr>
      </w:pPr>
    </w:p>
    <w:p w14:paraId="14127AAF" w14:textId="6AFA9578" w:rsidR="00554E2E" w:rsidRPr="00344BB5" w:rsidRDefault="00554E2E" w:rsidP="00344BB5">
      <w:pPr>
        <w:spacing w:before="120" w:line="360" w:lineRule="auto"/>
        <w:jc w:val="both"/>
        <w:rPr>
          <w:rFonts w:ascii="Cambria" w:hAnsi="Cambria"/>
          <w:b/>
          <w:i/>
          <w:sz w:val="28"/>
          <w:szCs w:val="28"/>
          <w:lang w:val="en-GB"/>
        </w:rPr>
      </w:pPr>
      <w:r w:rsidRPr="00344BB5">
        <w:rPr>
          <w:rFonts w:ascii="Cambria" w:hAnsi="Cambria"/>
          <w:b/>
          <w:i/>
          <w:sz w:val="28"/>
          <w:szCs w:val="28"/>
          <w:lang w:val="en-GB"/>
        </w:rPr>
        <w:t>Protection</w:t>
      </w:r>
      <w:r w:rsidR="00EE456D">
        <w:rPr>
          <w:rFonts w:ascii="Cambria" w:hAnsi="Cambria"/>
          <w:b/>
          <w:i/>
          <w:sz w:val="28"/>
          <w:szCs w:val="28"/>
          <w:lang w:val="en-GB"/>
        </w:rPr>
        <w:t xml:space="preserve"> </w:t>
      </w:r>
      <w:r w:rsidRPr="00344BB5">
        <w:rPr>
          <w:rFonts w:ascii="Cambria" w:hAnsi="Cambria"/>
          <w:b/>
          <w:i/>
          <w:sz w:val="28"/>
          <w:szCs w:val="28"/>
          <w:lang w:val="en-GB"/>
        </w:rPr>
        <w:t>of</w:t>
      </w:r>
      <w:r w:rsidR="00EE456D">
        <w:rPr>
          <w:rFonts w:ascii="Cambria" w:hAnsi="Cambria"/>
          <w:b/>
          <w:i/>
          <w:sz w:val="28"/>
          <w:szCs w:val="28"/>
          <w:lang w:val="en-GB"/>
        </w:rPr>
        <w:t xml:space="preserve"> </w:t>
      </w:r>
      <w:r w:rsidRPr="00344BB5">
        <w:rPr>
          <w:rFonts w:ascii="Cambria" w:hAnsi="Cambria"/>
          <w:b/>
          <w:i/>
          <w:sz w:val="28"/>
          <w:szCs w:val="28"/>
          <w:lang w:val="en-GB"/>
        </w:rPr>
        <w:t>the</w:t>
      </w:r>
      <w:r w:rsidR="00EE456D">
        <w:rPr>
          <w:rFonts w:ascii="Cambria" w:hAnsi="Cambria"/>
          <w:b/>
          <w:i/>
          <w:sz w:val="28"/>
          <w:szCs w:val="28"/>
          <w:lang w:val="en-GB"/>
        </w:rPr>
        <w:t xml:space="preserve"> </w:t>
      </w:r>
      <w:r w:rsidRPr="00344BB5">
        <w:rPr>
          <w:rFonts w:ascii="Cambria" w:hAnsi="Cambria"/>
          <w:b/>
          <w:i/>
          <w:sz w:val="28"/>
          <w:szCs w:val="28"/>
          <w:lang w:val="en-GB"/>
        </w:rPr>
        <w:t>author’s</w:t>
      </w:r>
      <w:r w:rsidR="00EE456D">
        <w:rPr>
          <w:rFonts w:ascii="Cambria" w:hAnsi="Cambria"/>
          <w:b/>
          <w:i/>
          <w:sz w:val="28"/>
          <w:szCs w:val="28"/>
          <w:lang w:val="en-GB"/>
        </w:rPr>
        <w:t xml:space="preserve"> </w:t>
      </w:r>
      <w:r w:rsidRPr="00344BB5">
        <w:rPr>
          <w:rFonts w:ascii="Cambria" w:hAnsi="Cambria"/>
          <w:b/>
          <w:i/>
          <w:sz w:val="28"/>
          <w:szCs w:val="28"/>
          <w:lang w:val="en-GB"/>
        </w:rPr>
        <w:t>rights</w:t>
      </w:r>
      <w:r w:rsidR="00EE456D">
        <w:rPr>
          <w:rFonts w:ascii="Cambria" w:hAnsi="Cambria"/>
          <w:b/>
          <w:i/>
          <w:sz w:val="28"/>
          <w:szCs w:val="28"/>
          <w:lang w:val="en-GB"/>
        </w:rPr>
        <w:t xml:space="preserve"> </w:t>
      </w:r>
      <w:r w:rsidRPr="00344BB5">
        <w:rPr>
          <w:rFonts w:ascii="Cambria" w:hAnsi="Cambria"/>
          <w:b/>
          <w:i/>
          <w:sz w:val="28"/>
          <w:szCs w:val="28"/>
          <w:lang w:val="en-GB"/>
        </w:rPr>
        <w:t>and</w:t>
      </w:r>
      <w:r w:rsidR="00EE456D">
        <w:rPr>
          <w:rFonts w:ascii="Cambria" w:hAnsi="Cambria"/>
          <w:b/>
          <w:i/>
          <w:sz w:val="28"/>
          <w:szCs w:val="28"/>
          <w:lang w:val="en-GB"/>
        </w:rPr>
        <w:t xml:space="preserve"> </w:t>
      </w:r>
      <w:r w:rsidRPr="00344BB5">
        <w:rPr>
          <w:rFonts w:ascii="Cambria" w:hAnsi="Cambria"/>
          <w:b/>
          <w:i/>
          <w:sz w:val="28"/>
          <w:szCs w:val="28"/>
          <w:lang w:val="en-GB"/>
        </w:rPr>
        <w:t>other</w:t>
      </w:r>
      <w:r w:rsidR="00EE456D">
        <w:rPr>
          <w:rFonts w:ascii="Cambria" w:hAnsi="Cambria"/>
          <w:b/>
          <w:i/>
          <w:sz w:val="28"/>
          <w:szCs w:val="28"/>
          <w:lang w:val="en-GB"/>
        </w:rPr>
        <w:t xml:space="preserve"> </w:t>
      </w:r>
      <w:r w:rsidRPr="00344BB5">
        <w:rPr>
          <w:rFonts w:ascii="Cambria" w:hAnsi="Cambria"/>
          <w:b/>
          <w:i/>
          <w:sz w:val="28"/>
          <w:szCs w:val="28"/>
          <w:lang w:val="en-GB"/>
        </w:rPr>
        <w:t>rights</w:t>
      </w:r>
      <w:r w:rsidR="00EE456D">
        <w:rPr>
          <w:rFonts w:ascii="Cambria" w:hAnsi="Cambria"/>
          <w:b/>
          <w:i/>
          <w:sz w:val="28"/>
          <w:szCs w:val="28"/>
          <w:lang w:val="en-GB"/>
        </w:rPr>
        <w:t xml:space="preserve"> </w:t>
      </w:r>
      <w:r w:rsidRPr="00344BB5">
        <w:rPr>
          <w:rFonts w:ascii="Cambria" w:hAnsi="Cambria"/>
          <w:b/>
          <w:i/>
          <w:sz w:val="28"/>
          <w:szCs w:val="28"/>
          <w:lang w:val="en-GB"/>
        </w:rPr>
        <w:t>related</w:t>
      </w:r>
      <w:r w:rsidR="00EE456D">
        <w:rPr>
          <w:rFonts w:ascii="Cambria" w:hAnsi="Cambria"/>
          <w:b/>
          <w:i/>
          <w:sz w:val="28"/>
          <w:szCs w:val="28"/>
          <w:lang w:val="en-GB"/>
        </w:rPr>
        <w:t xml:space="preserve"> </w:t>
      </w:r>
      <w:r w:rsidRPr="00344BB5">
        <w:rPr>
          <w:rFonts w:ascii="Cambria" w:hAnsi="Cambria"/>
          <w:b/>
          <w:i/>
          <w:sz w:val="28"/>
          <w:szCs w:val="28"/>
          <w:lang w:val="en-GB"/>
        </w:rPr>
        <w:t>to</w:t>
      </w:r>
      <w:r w:rsidR="00EE456D">
        <w:rPr>
          <w:rFonts w:ascii="Cambria" w:hAnsi="Cambria"/>
          <w:b/>
          <w:i/>
          <w:sz w:val="28"/>
          <w:szCs w:val="28"/>
          <w:lang w:val="en-GB"/>
        </w:rPr>
        <w:t xml:space="preserve"> </w:t>
      </w:r>
      <w:r w:rsidRPr="00344BB5">
        <w:rPr>
          <w:rFonts w:ascii="Cambria" w:hAnsi="Cambria"/>
          <w:b/>
          <w:i/>
          <w:sz w:val="28"/>
          <w:szCs w:val="28"/>
          <w:lang w:val="en-GB"/>
        </w:rPr>
        <w:t>their</w:t>
      </w:r>
      <w:r w:rsidR="00EE456D">
        <w:rPr>
          <w:rFonts w:ascii="Cambria" w:hAnsi="Cambria"/>
          <w:b/>
          <w:i/>
          <w:sz w:val="28"/>
          <w:szCs w:val="28"/>
          <w:lang w:val="en-GB"/>
        </w:rPr>
        <w:t xml:space="preserve"> </w:t>
      </w:r>
      <w:r w:rsidRPr="00344BB5">
        <w:rPr>
          <w:rFonts w:ascii="Cambria" w:hAnsi="Cambria"/>
          <w:b/>
          <w:i/>
          <w:sz w:val="28"/>
          <w:szCs w:val="28"/>
          <w:lang w:val="en-GB"/>
        </w:rPr>
        <w:t>exercise</w:t>
      </w:r>
      <w:r w:rsidR="00EE456D">
        <w:rPr>
          <w:rFonts w:ascii="Cambria" w:hAnsi="Cambria"/>
          <w:b/>
          <w:i/>
          <w:sz w:val="28"/>
          <w:szCs w:val="28"/>
          <w:lang w:val="en-GB"/>
        </w:rPr>
        <w:t xml:space="preserve"> </w:t>
      </w:r>
      <w:r w:rsidRPr="00344BB5">
        <w:rPr>
          <w:rFonts w:ascii="Cambria" w:hAnsi="Cambria"/>
          <w:b/>
          <w:i/>
          <w:sz w:val="28"/>
          <w:szCs w:val="28"/>
          <w:lang w:val="en-GB"/>
        </w:rPr>
        <w:t>(art.</w:t>
      </w:r>
      <w:r w:rsidR="00EE456D">
        <w:rPr>
          <w:rFonts w:ascii="Cambria" w:hAnsi="Cambria"/>
          <w:b/>
          <w:i/>
          <w:sz w:val="28"/>
          <w:szCs w:val="28"/>
          <w:lang w:val="en-GB"/>
        </w:rPr>
        <w:t xml:space="preserve"> </w:t>
      </w:r>
      <w:r w:rsidRPr="00344BB5">
        <w:rPr>
          <w:rFonts w:ascii="Cambria" w:hAnsi="Cambria"/>
          <w:b/>
          <w:i/>
          <w:sz w:val="28"/>
          <w:szCs w:val="28"/>
          <w:lang w:val="en-GB"/>
        </w:rPr>
        <w:t>171-bis</w:t>
      </w:r>
      <w:r w:rsidR="00EE456D">
        <w:rPr>
          <w:rFonts w:ascii="Cambria" w:hAnsi="Cambria"/>
          <w:b/>
          <w:i/>
          <w:sz w:val="28"/>
          <w:szCs w:val="28"/>
          <w:lang w:val="en-GB"/>
        </w:rPr>
        <w:t xml:space="preserve"> </w:t>
      </w:r>
      <w:r w:rsidRPr="00344BB5">
        <w:rPr>
          <w:rFonts w:ascii="Cambria" w:hAnsi="Cambria"/>
          <w:b/>
          <w:i/>
          <w:sz w:val="28"/>
          <w:szCs w:val="28"/>
          <w:lang w:val="en-GB"/>
        </w:rPr>
        <w:t>A.L.)</w:t>
      </w:r>
    </w:p>
    <w:p w14:paraId="23F9353D" w14:textId="68992D4B"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hand</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protecting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proper</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software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databanks.</w:t>
      </w:r>
    </w:p>
    <w:p w14:paraId="2A7C1856" w14:textId="56891A5A"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far</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software</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concerned,</w:t>
      </w:r>
      <w:r w:rsidR="00EE456D">
        <w:rPr>
          <w:rFonts w:ascii="Cambria" w:hAnsi="Cambria"/>
          <w:sz w:val="28"/>
          <w:szCs w:val="28"/>
          <w:lang w:val="en-GB"/>
        </w:rPr>
        <w:t xml:space="preserve"> </w:t>
      </w:r>
      <w:r w:rsidRPr="00344BB5">
        <w:rPr>
          <w:rFonts w:ascii="Cambria" w:hAnsi="Cambria"/>
          <w:sz w:val="28"/>
          <w:szCs w:val="28"/>
          <w:lang w:val="en-GB"/>
        </w:rPr>
        <w:t>illicit</w:t>
      </w:r>
      <w:r w:rsidR="00EE456D">
        <w:rPr>
          <w:rFonts w:ascii="Cambria" w:hAnsi="Cambria"/>
          <w:sz w:val="28"/>
          <w:szCs w:val="28"/>
          <w:lang w:val="en-GB"/>
        </w:rPr>
        <w:t xml:space="preserve"> </w:t>
      </w:r>
      <w:r w:rsidRPr="00344BB5">
        <w:rPr>
          <w:rFonts w:ascii="Cambria" w:hAnsi="Cambria"/>
          <w:sz w:val="28"/>
          <w:szCs w:val="28"/>
          <w:lang w:val="en-GB"/>
        </w:rPr>
        <w:t>reproduction,</w:t>
      </w:r>
      <w:r w:rsidR="00EE456D">
        <w:rPr>
          <w:rFonts w:ascii="Cambria" w:hAnsi="Cambria"/>
          <w:sz w:val="28"/>
          <w:szCs w:val="28"/>
          <w:lang w:val="en-GB"/>
        </w:rPr>
        <w:t xml:space="preserve"> </w:t>
      </w:r>
      <w:r w:rsidRPr="00344BB5">
        <w:rPr>
          <w:rFonts w:ascii="Cambria" w:hAnsi="Cambria"/>
          <w:sz w:val="28"/>
          <w:szCs w:val="28"/>
          <w:lang w:val="en-GB"/>
        </w:rPr>
        <w:t>import,</w:t>
      </w:r>
      <w:r w:rsidR="00EE456D">
        <w:rPr>
          <w:rFonts w:ascii="Cambria" w:hAnsi="Cambria"/>
          <w:sz w:val="28"/>
          <w:szCs w:val="28"/>
          <w:lang w:val="en-GB"/>
        </w:rPr>
        <w:t xml:space="preserve"> </w:t>
      </w:r>
      <w:r w:rsidRPr="00344BB5">
        <w:rPr>
          <w:rFonts w:ascii="Cambria" w:hAnsi="Cambria"/>
          <w:sz w:val="28"/>
          <w:szCs w:val="28"/>
          <w:lang w:val="en-GB"/>
        </w:rPr>
        <w:t>distribution,</w:t>
      </w:r>
      <w:r w:rsidR="00EE456D">
        <w:rPr>
          <w:rFonts w:ascii="Cambria" w:hAnsi="Cambria"/>
          <w:sz w:val="28"/>
          <w:szCs w:val="28"/>
          <w:lang w:val="en-GB"/>
        </w:rPr>
        <w:t xml:space="preserve"> </w:t>
      </w:r>
      <w:r w:rsidRPr="00344BB5">
        <w:rPr>
          <w:rFonts w:ascii="Cambria" w:hAnsi="Cambria"/>
          <w:sz w:val="28"/>
          <w:szCs w:val="28"/>
          <w:lang w:val="en-GB"/>
        </w:rPr>
        <w:t>sale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storage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commercial</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entrepreneurial</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rental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“pirate”</w:t>
      </w:r>
      <w:r w:rsidR="00EE456D">
        <w:rPr>
          <w:rFonts w:ascii="Cambria" w:hAnsi="Cambria"/>
          <w:sz w:val="28"/>
          <w:szCs w:val="28"/>
          <w:lang w:val="en-GB"/>
        </w:rPr>
        <w:t xml:space="preserve"> </w:t>
      </w:r>
      <w:r w:rsidRPr="00344BB5">
        <w:rPr>
          <w:rFonts w:ascii="Cambria" w:hAnsi="Cambria"/>
          <w:sz w:val="28"/>
          <w:szCs w:val="28"/>
          <w:lang w:val="en-GB"/>
        </w:rPr>
        <w:t>programs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purposes.</w:t>
      </w:r>
    </w:p>
    <w:p w14:paraId="75BE7767" w14:textId="0453DF78"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takes</w:t>
      </w:r>
      <w:r w:rsidR="00EE456D">
        <w:rPr>
          <w:rFonts w:ascii="Cambria" w:hAnsi="Cambria"/>
          <w:sz w:val="28"/>
          <w:szCs w:val="28"/>
          <w:lang w:val="en-GB"/>
        </w:rPr>
        <w:t xml:space="preserve"> </w:t>
      </w:r>
      <w:r w:rsidRPr="00344BB5">
        <w:rPr>
          <w:rFonts w:ascii="Cambria" w:hAnsi="Cambria"/>
          <w:sz w:val="28"/>
          <w:szCs w:val="28"/>
          <w:lang w:val="en-GB"/>
        </w:rPr>
        <w:t>place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event</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anybody</w:t>
      </w:r>
      <w:r w:rsidR="00EE456D">
        <w:rPr>
          <w:rFonts w:ascii="Cambria" w:hAnsi="Cambria"/>
          <w:sz w:val="28"/>
          <w:szCs w:val="28"/>
          <w:lang w:val="en-GB"/>
        </w:rPr>
        <w:t xml:space="preserve"> </w:t>
      </w:r>
      <w:r w:rsidRPr="00344BB5">
        <w:rPr>
          <w:rFonts w:ascii="Cambria" w:hAnsi="Cambria"/>
          <w:sz w:val="28"/>
          <w:szCs w:val="28"/>
          <w:lang w:val="en-GB"/>
        </w:rPr>
        <w:t>unlawfully</w:t>
      </w:r>
      <w:r w:rsidR="00EE456D">
        <w:rPr>
          <w:rFonts w:ascii="Cambria" w:hAnsi="Cambria"/>
          <w:sz w:val="28"/>
          <w:szCs w:val="28"/>
          <w:lang w:val="en-GB"/>
        </w:rPr>
        <w:t xml:space="preserve"> </w:t>
      </w:r>
      <w:r w:rsidRPr="00344BB5">
        <w:rPr>
          <w:rFonts w:ascii="Cambria" w:hAnsi="Cambria"/>
          <w:sz w:val="28"/>
          <w:szCs w:val="28"/>
          <w:lang w:val="en-GB"/>
        </w:rPr>
        <w:t>reproduces,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aim</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gaining</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profit,</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programs,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aforesaid</w:t>
      </w:r>
      <w:r w:rsidR="00EE456D">
        <w:rPr>
          <w:rFonts w:ascii="Cambria" w:hAnsi="Cambria"/>
          <w:sz w:val="28"/>
          <w:szCs w:val="28"/>
          <w:lang w:val="en-GB"/>
        </w:rPr>
        <w:t xml:space="preserve"> </w:t>
      </w:r>
      <w:r w:rsidRPr="00344BB5">
        <w:rPr>
          <w:rFonts w:ascii="Cambria" w:hAnsi="Cambria"/>
          <w:sz w:val="28"/>
          <w:szCs w:val="28"/>
          <w:lang w:val="en-GB"/>
        </w:rPr>
        <w:t>aims</w:t>
      </w:r>
      <w:r w:rsidR="00EE456D">
        <w:rPr>
          <w:rFonts w:ascii="Cambria" w:hAnsi="Cambria"/>
          <w:sz w:val="28"/>
          <w:szCs w:val="28"/>
          <w:lang w:val="en-GB"/>
        </w:rPr>
        <w:t xml:space="preserve"> </w:t>
      </w:r>
      <w:r w:rsidRPr="00344BB5">
        <w:rPr>
          <w:rFonts w:ascii="Cambria" w:hAnsi="Cambria"/>
          <w:sz w:val="28"/>
          <w:szCs w:val="28"/>
          <w:lang w:val="en-GB"/>
        </w:rPr>
        <w:t>imports,</w:t>
      </w:r>
      <w:r w:rsidR="00EE456D">
        <w:rPr>
          <w:rFonts w:ascii="Cambria" w:hAnsi="Cambria"/>
          <w:sz w:val="28"/>
          <w:szCs w:val="28"/>
          <w:lang w:val="en-GB"/>
        </w:rPr>
        <w:t xml:space="preserve"> </w:t>
      </w:r>
      <w:r w:rsidRPr="00344BB5">
        <w:rPr>
          <w:rFonts w:ascii="Cambria" w:hAnsi="Cambria"/>
          <w:sz w:val="28"/>
          <w:szCs w:val="28"/>
          <w:lang w:val="en-GB"/>
        </w:rPr>
        <w:t>distributes,</w:t>
      </w:r>
      <w:r w:rsidR="00EE456D">
        <w:rPr>
          <w:rFonts w:ascii="Cambria" w:hAnsi="Cambria"/>
          <w:sz w:val="28"/>
          <w:szCs w:val="28"/>
          <w:lang w:val="en-GB"/>
        </w:rPr>
        <w:t xml:space="preserve"> </w:t>
      </w:r>
      <w:r w:rsidRPr="00344BB5">
        <w:rPr>
          <w:rFonts w:ascii="Cambria" w:hAnsi="Cambria"/>
          <w:sz w:val="28"/>
          <w:szCs w:val="28"/>
          <w:lang w:val="en-GB"/>
        </w:rPr>
        <w:t>sells,</w:t>
      </w:r>
      <w:r w:rsidR="00EE456D">
        <w:rPr>
          <w:rFonts w:ascii="Cambria" w:hAnsi="Cambria"/>
          <w:sz w:val="28"/>
          <w:szCs w:val="28"/>
          <w:lang w:val="en-GB"/>
        </w:rPr>
        <w:t xml:space="preserve"> </w:t>
      </w:r>
      <w:r w:rsidRPr="00344BB5">
        <w:rPr>
          <w:rFonts w:ascii="Cambria" w:hAnsi="Cambria"/>
          <w:sz w:val="28"/>
          <w:szCs w:val="28"/>
          <w:lang w:val="en-GB"/>
        </w:rPr>
        <w:t>stores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commercial</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entrepreneurial</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rents</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programs</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mediums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bearing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SIAE</w:t>
      </w:r>
      <w:r w:rsidR="00EE456D">
        <w:rPr>
          <w:rFonts w:ascii="Cambria" w:hAnsi="Cambria"/>
          <w:sz w:val="28"/>
          <w:szCs w:val="28"/>
          <w:lang w:val="en-GB"/>
        </w:rPr>
        <w:t xml:space="preserve"> </w:t>
      </w:r>
      <w:r w:rsidRPr="00344BB5">
        <w:rPr>
          <w:rFonts w:ascii="Cambria" w:hAnsi="Cambria"/>
          <w:sz w:val="28"/>
          <w:szCs w:val="28"/>
          <w:lang w:val="en-GB"/>
        </w:rPr>
        <w:t>mark.</w:t>
      </w:r>
      <w:r w:rsidR="00EE456D">
        <w:rPr>
          <w:rFonts w:ascii="Cambria" w:hAnsi="Cambria"/>
          <w:sz w:val="28"/>
          <w:szCs w:val="28"/>
          <w:lang w:val="en-GB"/>
        </w:rPr>
        <w:t xml:space="preserve"> </w:t>
      </w:r>
    </w:p>
    <w:p w14:paraId="26F7944B" w14:textId="5C987BC0"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aforesaid</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punished</w:t>
      </w:r>
      <w:r w:rsidR="00EE456D">
        <w:rPr>
          <w:rFonts w:ascii="Cambria" w:hAnsi="Cambria"/>
          <w:sz w:val="28"/>
          <w:szCs w:val="28"/>
          <w:lang w:val="en-GB"/>
        </w:rPr>
        <w:t xml:space="preserve"> </w:t>
      </w:r>
      <w:r w:rsidRPr="00344BB5">
        <w:rPr>
          <w:rFonts w:ascii="Cambria" w:hAnsi="Cambria"/>
          <w:sz w:val="28"/>
          <w:szCs w:val="28"/>
          <w:lang w:val="en-GB"/>
        </w:rPr>
        <w:t>even</w:t>
      </w:r>
      <w:r w:rsidR="00EE456D">
        <w:rPr>
          <w:rFonts w:ascii="Cambria" w:hAnsi="Cambria"/>
          <w:sz w:val="28"/>
          <w:szCs w:val="28"/>
          <w:lang w:val="en-GB"/>
        </w:rPr>
        <w:t xml:space="preserve"> </w:t>
      </w:r>
      <w:r w:rsidRPr="00344BB5">
        <w:rPr>
          <w:rFonts w:ascii="Cambria" w:hAnsi="Cambria"/>
          <w:sz w:val="28"/>
          <w:szCs w:val="28"/>
          <w:lang w:val="en-GB"/>
        </w:rPr>
        <w:t>if</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concerns</w:t>
      </w:r>
      <w:r w:rsidR="00EE456D">
        <w:rPr>
          <w:rFonts w:ascii="Cambria" w:hAnsi="Cambria"/>
          <w:sz w:val="28"/>
          <w:szCs w:val="28"/>
          <w:lang w:val="en-GB"/>
        </w:rPr>
        <w:t xml:space="preserve"> </w:t>
      </w:r>
      <w:r w:rsidRPr="00344BB5">
        <w:rPr>
          <w:rFonts w:ascii="Cambria" w:hAnsi="Cambria"/>
          <w:sz w:val="28"/>
          <w:szCs w:val="28"/>
          <w:lang w:val="en-GB"/>
        </w:rPr>
        <w:t>means</w:t>
      </w:r>
      <w:r w:rsidR="00EE456D">
        <w:rPr>
          <w:rFonts w:ascii="Cambria" w:hAnsi="Cambria"/>
          <w:sz w:val="28"/>
          <w:szCs w:val="28"/>
          <w:lang w:val="en-GB"/>
        </w:rPr>
        <w:t xml:space="preserve"> </w:t>
      </w:r>
      <w:r w:rsidRPr="00344BB5">
        <w:rPr>
          <w:rFonts w:ascii="Cambria" w:hAnsi="Cambria"/>
          <w:sz w:val="28"/>
          <w:szCs w:val="28"/>
          <w:lang w:val="en-GB"/>
        </w:rPr>
        <w:t>intended</w:t>
      </w:r>
      <w:r w:rsidR="00EE456D">
        <w:rPr>
          <w:rFonts w:ascii="Cambria" w:hAnsi="Cambria"/>
          <w:sz w:val="28"/>
          <w:szCs w:val="28"/>
          <w:lang w:val="en-GB"/>
        </w:rPr>
        <w:t xml:space="preserve"> </w:t>
      </w:r>
      <w:r w:rsidRPr="00344BB5">
        <w:rPr>
          <w:rFonts w:ascii="Cambria" w:hAnsi="Cambria"/>
          <w:sz w:val="28"/>
          <w:szCs w:val="28"/>
          <w:lang w:val="en-GB"/>
        </w:rPr>
        <w:t>solely</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enable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facilitate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arbitrary</w:t>
      </w:r>
      <w:r w:rsidR="00EE456D">
        <w:rPr>
          <w:rFonts w:ascii="Cambria" w:hAnsi="Cambria"/>
          <w:sz w:val="28"/>
          <w:szCs w:val="28"/>
          <w:lang w:val="en-GB"/>
        </w:rPr>
        <w:t xml:space="preserve"> </w:t>
      </w:r>
      <w:r w:rsidRPr="00344BB5">
        <w:rPr>
          <w:rFonts w:ascii="Cambria" w:hAnsi="Cambria"/>
          <w:sz w:val="28"/>
          <w:szCs w:val="28"/>
          <w:lang w:val="en-GB"/>
        </w:rPr>
        <w:t>removal</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functional</w:t>
      </w:r>
      <w:r w:rsidR="00EE456D">
        <w:rPr>
          <w:rFonts w:ascii="Cambria" w:hAnsi="Cambria"/>
          <w:sz w:val="28"/>
          <w:szCs w:val="28"/>
          <w:lang w:val="en-GB"/>
        </w:rPr>
        <w:t xml:space="preserve"> </w:t>
      </w:r>
      <w:r w:rsidRPr="00344BB5">
        <w:rPr>
          <w:rFonts w:ascii="Cambria" w:hAnsi="Cambria"/>
          <w:sz w:val="28"/>
          <w:szCs w:val="28"/>
          <w:lang w:val="en-GB"/>
        </w:rPr>
        <w:t>elusion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devices</w:t>
      </w:r>
      <w:r w:rsidR="00EE456D">
        <w:rPr>
          <w:rFonts w:ascii="Cambria" w:hAnsi="Cambria"/>
          <w:sz w:val="28"/>
          <w:szCs w:val="28"/>
          <w:lang w:val="en-GB"/>
        </w:rPr>
        <w:t xml:space="preserve"> </w:t>
      </w:r>
      <w:r w:rsidRPr="00344BB5">
        <w:rPr>
          <w:rFonts w:ascii="Cambria" w:hAnsi="Cambria"/>
          <w:sz w:val="28"/>
          <w:szCs w:val="28"/>
          <w:lang w:val="en-GB"/>
        </w:rPr>
        <w:t>used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protect</w:t>
      </w:r>
      <w:r w:rsidR="00EE456D">
        <w:rPr>
          <w:rFonts w:ascii="Cambria" w:hAnsi="Cambria"/>
          <w:sz w:val="28"/>
          <w:szCs w:val="28"/>
          <w:lang w:val="en-GB"/>
        </w:rPr>
        <w:t xml:space="preserve"> </w:t>
      </w:r>
      <w:r w:rsidRPr="00344BB5">
        <w:rPr>
          <w:rFonts w:ascii="Cambria" w:hAnsi="Cambria"/>
          <w:sz w:val="28"/>
          <w:szCs w:val="28"/>
          <w:lang w:val="en-GB"/>
        </w:rPr>
        <w:t>computer</w:t>
      </w:r>
      <w:r w:rsidR="00EE456D">
        <w:rPr>
          <w:rFonts w:ascii="Cambria" w:hAnsi="Cambria"/>
          <w:sz w:val="28"/>
          <w:szCs w:val="28"/>
          <w:lang w:val="en-GB"/>
        </w:rPr>
        <w:t xml:space="preserve"> </w:t>
      </w:r>
      <w:r w:rsidRPr="00344BB5">
        <w:rPr>
          <w:rFonts w:ascii="Cambria" w:hAnsi="Cambria"/>
          <w:sz w:val="28"/>
          <w:szCs w:val="28"/>
          <w:lang w:val="en-GB"/>
        </w:rPr>
        <w:t>programs.</w:t>
      </w:r>
    </w:p>
    <w:p w14:paraId="0300CE0D" w14:textId="6AB883D0"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second</w:t>
      </w:r>
      <w:r w:rsidR="00EE456D">
        <w:rPr>
          <w:rFonts w:ascii="Cambria" w:hAnsi="Cambria"/>
          <w:sz w:val="28"/>
          <w:szCs w:val="28"/>
          <w:lang w:val="en-GB"/>
        </w:rPr>
        <w:t xml:space="preserve"> </w:t>
      </w:r>
      <w:r w:rsidRPr="00344BB5">
        <w:rPr>
          <w:rFonts w:ascii="Cambria" w:hAnsi="Cambria"/>
          <w:sz w:val="28"/>
          <w:szCs w:val="28"/>
          <w:lang w:val="en-GB"/>
        </w:rPr>
        <w:t>paragraph</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above-mentioned</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sets</w:t>
      </w:r>
      <w:r w:rsidR="00EE456D">
        <w:rPr>
          <w:rFonts w:ascii="Cambria" w:hAnsi="Cambria"/>
          <w:sz w:val="28"/>
          <w:szCs w:val="28"/>
          <w:lang w:val="en-GB"/>
        </w:rPr>
        <w:t xml:space="preserve"> </w:t>
      </w:r>
      <w:r w:rsidRPr="00344BB5">
        <w:rPr>
          <w:rFonts w:ascii="Cambria" w:hAnsi="Cambria"/>
          <w:sz w:val="28"/>
          <w:szCs w:val="28"/>
          <w:lang w:val="en-GB"/>
        </w:rPr>
        <w:t>forth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punishment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gaining</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profit,</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media</w:t>
      </w:r>
      <w:r w:rsidR="00EE456D">
        <w:rPr>
          <w:rFonts w:ascii="Cambria" w:hAnsi="Cambria"/>
          <w:sz w:val="28"/>
          <w:szCs w:val="28"/>
          <w:lang w:val="en-GB"/>
        </w:rPr>
        <w:t xml:space="preserve"> </w:t>
      </w:r>
      <w:r w:rsidRPr="00344BB5">
        <w:rPr>
          <w:rFonts w:ascii="Cambria" w:hAnsi="Cambria"/>
          <w:sz w:val="28"/>
          <w:szCs w:val="28"/>
          <w:lang w:val="en-GB"/>
        </w:rPr>
        <w:t>lacking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SIAE</w:t>
      </w:r>
      <w:r w:rsidR="00EE456D">
        <w:rPr>
          <w:rFonts w:ascii="Cambria" w:hAnsi="Cambria"/>
          <w:sz w:val="28"/>
          <w:szCs w:val="28"/>
          <w:lang w:val="en-GB"/>
        </w:rPr>
        <w:t xml:space="preserve"> </w:t>
      </w:r>
      <w:r w:rsidRPr="00344BB5">
        <w:rPr>
          <w:rFonts w:ascii="Cambria" w:hAnsi="Cambria"/>
          <w:sz w:val="28"/>
          <w:szCs w:val="28"/>
          <w:lang w:val="en-GB"/>
        </w:rPr>
        <w:t>mark,</w:t>
      </w:r>
      <w:r w:rsidR="00EE456D">
        <w:rPr>
          <w:rFonts w:ascii="Cambria" w:hAnsi="Cambria"/>
          <w:sz w:val="28"/>
          <w:szCs w:val="28"/>
          <w:lang w:val="en-GB"/>
        </w:rPr>
        <w:t xml:space="preserve"> </w:t>
      </w:r>
      <w:r w:rsidRPr="00344BB5">
        <w:rPr>
          <w:rFonts w:ascii="Cambria" w:hAnsi="Cambria"/>
          <w:sz w:val="28"/>
          <w:szCs w:val="28"/>
          <w:lang w:val="en-GB"/>
        </w:rPr>
        <w:t>reproduce,</w:t>
      </w:r>
      <w:r w:rsidR="00EE456D">
        <w:rPr>
          <w:rFonts w:ascii="Cambria" w:hAnsi="Cambria"/>
          <w:sz w:val="28"/>
          <w:szCs w:val="28"/>
          <w:lang w:val="en-GB"/>
        </w:rPr>
        <w:t xml:space="preserve"> </w:t>
      </w:r>
      <w:r w:rsidRPr="00344BB5">
        <w:rPr>
          <w:rFonts w:ascii="Cambria" w:hAnsi="Cambria"/>
          <w:sz w:val="28"/>
          <w:szCs w:val="28"/>
          <w:lang w:val="en-GB"/>
        </w:rPr>
        <w:t>transfer</w:t>
      </w:r>
      <w:r w:rsidR="00EE456D">
        <w:rPr>
          <w:rFonts w:ascii="Cambria" w:hAnsi="Cambria"/>
          <w:sz w:val="28"/>
          <w:szCs w:val="28"/>
          <w:lang w:val="en-GB"/>
        </w:rPr>
        <w:t xml:space="preserve"> </w:t>
      </w:r>
      <w:r w:rsidRPr="00344BB5">
        <w:rPr>
          <w:rFonts w:ascii="Cambria" w:hAnsi="Cambria"/>
          <w:sz w:val="28"/>
          <w:szCs w:val="28"/>
          <w:lang w:val="en-GB"/>
        </w:rPr>
        <w:t>onto</w:t>
      </w:r>
      <w:r w:rsidR="00EE456D">
        <w:rPr>
          <w:rFonts w:ascii="Cambria" w:hAnsi="Cambria"/>
          <w:sz w:val="28"/>
          <w:szCs w:val="28"/>
          <w:lang w:val="en-GB"/>
        </w:rPr>
        <w:t xml:space="preserve"> </w:t>
      </w:r>
      <w:r w:rsidRPr="00344BB5">
        <w:rPr>
          <w:rFonts w:ascii="Cambria" w:hAnsi="Cambria"/>
          <w:sz w:val="28"/>
          <w:szCs w:val="28"/>
          <w:lang w:val="en-GB"/>
        </w:rPr>
        <w:t>another</w:t>
      </w:r>
      <w:r w:rsidR="00EE456D">
        <w:rPr>
          <w:rFonts w:ascii="Cambria" w:hAnsi="Cambria"/>
          <w:sz w:val="28"/>
          <w:szCs w:val="28"/>
          <w:lang w:val="en-GB"/>
        </w:rPr>
        <w:t xml:space="preserve"> </w:t>
      </w:r>
      <w:r w:rsidRPr="00344BB5">
        <w:rPr>
          <w:rFonts w:ascii="Cambria" w:hAnsi="Cambria"/>
          <w:sz w:val="28"/>
          <w:szCs w:val="28"/>
          <w:lang w:val="en-GB"/>
        </w:rPr>
        <w:t>medium,</w:t>
      </w:r>
      <w:r w:rsidR="00EE456D">
        <w:rPr>
          <w:rFonts w:ascii="Cambria" w:hAnsi="Cambria"/>
          <w:sz w:val="28"/>
          <w:szCs w:val="28"/>
          <w:lang w:val="en-GB"/>
        </w:rPr>
        <w:t xml:space="preserve"> </w:t>
      </w:r>
      <w:r w:rsidRPr="00344BB5">
        <w:rPr>
          <w:rFonts w:ascii="Cambria" w:hAnsi="Cambria"/>
          <w:sz w:val="28"/>
          <w:szCs w:val="28"/>
          <w:lang w:val="en-GB"/>
        </w:rPr>
        <w:t>distribute,</w:t>
      </w:r>
      <w:r w:rsidR="00EE456D">
        <w:rPr>
          <w:rFonts w:ascii="Cambria" w:hAnsi="Cambria"/>
          <w:sz w:val="28"/>
          <w:szCs w:val="28"/>
          <w:lang w:val="en-GB"/>
        </w:rPr>
        <w:t xml:space="preserve"> </w:t>
      </w:r>
      <w:r w:rsidRPr="00344BB5">
        <w:rPr>
          <w:rFonts w:ascii="Cambria" w:hAnsi="Cambria"/>
          <w:sz w:val="28"/>
          <w:szCs w:val="28"/>
          <w:lang w:val="en-GB"/>
        </w:rPr>
        <w:t>disclose,</w:t>
      </w:r>
      <w:r w:rsidR="00EE456D">
        <w:rPr>
          <w:rFonts w:ascii="Cambria" w:hAnsi="Cambria"/>
          <w:sz w:val="28"/>
          <w:szCs w:val="28"/>
          <w:lang w:val="en-GB"/>
        </w:rPr>
        <w:t xml:space="preserve"> </w:t>
      </w:r>
      <w:r w:rsidRPr="00344BB5">
        <w:rPr>
          <w:rFonts w:ascii="Cambria" w:hAnsi="Cambria"/>
          <w:sz w:val="28"/>
          <w:szCs w:val="28"/>
          <w:lang w:val="en-GB"/>
        </w:rPr>
        <w:t>present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show</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public</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contents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databank,</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extract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lastRenderedPageBreak/>
        <w:t>re-use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databank</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Author’s</w:t>
      </w:r>
      <w:r w:rsidR="00EE456D">
        <w:rPr>
          <w:rFonts w:ascii="Cambria" w:hAnsi="Cambria"/>
          <w:sz w:val="28"/>
          <w:szCs w:val="28"/>
          <w:lang w:val="en-GB"/>
        </w:rPr>
        <w:t xml:space="preserve"> </w:t>
      </w:r>
      <w:r w:rsidRPr="00344BB5">
        <w:rPr>
          <w:rFonts w:ascii="Cambria" w:hAnsi="Cambria"/>
          <w:sz w:val="28"/>
          <w:szCs w:val="28"/>
          <w:lang w:val="en-GB"/>
        </w:rPr>
        <w:t>Rights</w:t>
      </w:r>
      <w:r w:rsidR="00EE456D">
        <w:rPr>
          <w:rFonts w:ascii="Cambria" w:hAnsi="Cambria"/>
          <w:sz w:val="28"/>
          <w:szCs w:val="28"/>
          <w:lang w:val="en-GB"/>
        </w:rPr>
        <w:t xml:space="preserve"> </w:t>
      </w:r>
      <w:r w:rsidRPr="00344BB5">
        <w:rPr>
          <w:rFonts w:ascii="Cambria" w:hAnsi="Cambria"/>
          <w:sz w:val="28"/>
          <w:szCs w:val="28"/>
          <w:lang w:val="en-GB"/>
        </w:rPr>
        <w:t>Law.</w:t>
      </w:r>
    </w:p>
    <w:p w14:paraId="50ED832B" w14:textId="2C8E52A1"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subjective</w:t>
      </w:r>
      <w:r w:rsidR="00EE456D">
        <w:rPr>
          <w:rFonts w:ascii="Cambria" w:hAnsi="Cambria"/>
          <w:sz w:val="28"/>
          <w:szCs w:val="28"/>
          <w:lang w:val="en-GB"/>
        </w:rPr>
        <w:t xml:space="preserve"> </w:t>
      </w:r>
      <w:r w:rsidRPr="00344BB5">
        <w:rPr>
          <w:rFonts w:ascii="Cambria" w:hAnsi="Cambria"/>
          <w:sz w:val="28"/>
          <w:szCs w:val="28"/>
          <w:lang w:val="en-GB"/>
        </w:rPr>
        <w:t>point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view,</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sufficient</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done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gaining</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profit.</w:t>
      </w:r>
      <w:r w:rsidR="00EE456D">
        <w:rPr>
          <w:rFonts w:ascii="Cambria" w:hAnsi="Cambria"/>
          <w:sz w:val="28"/>
          <w:szCs w:val="28"/>
          <w:lang w:val="en-GB"/>
        </w:rPr>
        <w:t xml:space="preserve"> </w:t>
      </w:r>
      <w:r w:rsidRPr="00344BB5">
        <w:rPr>
          <w:rFonts w:ascii="Cambria" w:hAnsi="Cambria"/>
          <w:sz w:val="28"/>
          <w:szCs w:val="28"/>
          <w:lang w:val="en-GB"/>
        </w:rPr>
        <w:t>Consequently,</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behavior</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due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specific</w:t>
      </w:r>
      <w:r w:rsidR="00EE456D">
        <w:rPr>
          <w:rFonts w:ascii="Cambria" w:hAnsi="Cambria"/>
          <w:sz w:val="28"/>
          <w:szCs w:val="28"/>
          <w:lang w:val="en-GB"/>
        </w:rPr>
        <w:t xml:space="preserve"> </w:t>
      </w:r>
      <w:r w:rsidRPr="00344BB5">
        <w:rPr>
          <w:rFonts w:ascii="Cambria" w:hAnsi="Cambria"/>
          <w:sz w:val="28"/>
          <w:szCs w:val="28"/>
          <w:lang w:val="en-GB"/>
        </w:rPr>
        <w:t>end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achieving</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profit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strictly</w:t>
      </w:r>
      <w:r w:rsidR="00EE456D">
        <w:rPr>
          <w:rFonts w:ascii="Cambria" w:hAnsi="Cambria"/>
          <w:sz w:val="28"/>
          <w:szCs w:val="28"/>
          <w:lang w:val="en-GB"/>
        </w:rPr>
        <w:t xml:space="preserve"> </w:t>
      </w:r>
      <w:r w:rsidRPr="00344BB5">
        <w:rPr>
          <w:rFonts w:ascii="Cambria" w:hAnsi="Cambria"/>
          <w:sz w:val="28"/>
          <w:szCs w:val="28"/>
          <w:lang w:val="en-GB"/>
        </w:rPr>
        <w:t>economic</w:t>
      </w:r>
      <w:r w:rsidR="00EE456D">
        <w:rPr>
          <w:rFonts w:ascii="Cambria" w:hAnsi="Cambria"/>
          <w:sz w:val="28"/>
          <w:szCs w:val="28"/>
          <w:lang w:val="en-GB"/>
        </w:rPr>
        <w:t xml:space="preserve"> </w:t>
      </w:r>
      <w:r w:rsidRPr="00344BB5">
        <w:rPr>
          <w:rFonts w:ascii="Cambria" w:hAnsi="Cambria"/>
          <w:sz w:val="28"/>
          <w:szCs w:val="28"/>
          <w:lang w:val="en-GB"/>
        </w:rPr>
        <w:t>terms</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criminally</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(like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gaining</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profit.)</w:t>
      </w:r>
    </w:p>
    <w:p w14:paraId="42CDD62D" w14:textId="77777777" w:rsidR="00554E2E" w:rsidRPr="00344BB5" w:rsidRDefault="00554E2E" w:rsidP="00344BB5">
      <w:pPr>
        <w:spacing w:before="120" w:line="360" w:lineRule="auto"/>
        <w:jc w:val="both"/>
        <w:rPr>
          <w:rFonts w:ascii="Cambria" w:hAnsi="Cambria"/>
          <w:b/>
          <w:sz w:val="28"/>
          <w:szCs w:val="28"/>
          <w:lang w:val="en-GB"/>
        </w:rPr>
      </w:pPr>
    </w:p>
    <w:p w14:paraId="6D9E46C0" w14:textId="0323268C" w:rsidR="00554E2E" w:rsidRPr="00344BB5" w:rsidRDefault="00554E2E" w:rsidP="00344BB5">
      <w:pPr>
        <w:spacing w:before="120" w:line="360" w:lineRule="auto"/>
        <w:jc w:val="both"/>
        <w:rPr>
          <w:rFonts w:ascii="Cambria" w:hAnsi="Cambria"/>
          <w:b/>
          <w:i/>
          <w:sz w:val="28"/>
          <w:szCs w:val="28"/>
          <w:lang w:val="en-GB"/>
        </w:rPr>
      </w:pPr>
      <w:r w:rsidRPr="00344BB5">
        <w:rPr>
          <w:rFonts w:ascii="Cambria" w:hAnsi="Cambria"/>
          <w:b/>
          <w:i/>
          <w:sz w:val="28"/>
          <w:szCs w:val="28"/>
          <w:lang w:val="en-GB"/>
        </w:rPr>
        <w:t>Protection</w:t>
      </w:r>
      <w:r w:rsidR="00EE456D">
        <w:rPr>
          <w:rFonts w:ascii="Cambria" w:hAnsi="Cambria"/>
          <w:b/>
          <w:i/>
          <w:sz w:val="28"/>
          <w:szCs w:val="28"/>
          <w:lang w:val="en-GB"/>
        </w:rPr>
        <w:t xml:space="preserve"> </w:t>
      </w:r>
      <w:r w:rsidRPr="00344BB5">
        <w:rPr>
          <w:rFonts w:ascii="Cambria" w:hAnsi="Cambria"/>
          <w:b/>
          <w:i/>
          <w:sz w:val="28"/>
          <w:szCs w:val="28"/>
          <w:lang w:val="en-GB"/>
        </w:rPr>
        <w:t>of</w:t>
      </w:r>
      <w:r w:rsidR="00EE456D">
        <w:rPr>
          <w:rFonts w:ascii="Cambria" w:hAnsi="Cambria"/>
          <w:b/>
          <w:i/>
          <w:sz w:val="28"/>
          <w:szCs w:val="28"/>
          <w:lang w:val="en-GB"/>
        </w:rPr>
        <w:t xml:space="preserve"> </w:t>
      </w:r>
      <w:r w:rsidRPr="00344BB5">
        <w:rPr>
          <w:rFonts w:ascii="Cambria" w:hAnsi="Cambria"/>
          <w:b/>
          <w:i/>
          <w:sz w:val="28"/>
          <w:szCs w:val="28"/>
          <w:lang w:val="en-GB"/>
        </w:rPr>
        <w:t>the</w:t>
      </w:r>
      <w:r w:rsidR="00EE456D">
        <w:rPr>
          <w:rFonts w:ascii="Cambria" w:hAnsi="Cambria"/>
          <w:b/>
          <w:i/>
          <w:sz w:val="28"/>
          <w:szCs w:val="28"/>
          <w:lang w:val="en-GB"/>
        </w:rPr>
        <w:t xml:space="preserve"> </w:t>
      </w:r>
      <w:r w:rsidRPr="00344BB5">
        <w:rPr>
          <w:rFonts w:ascii="Cambria" w:hAnsi="Cambria"/>
          <w:b/>
          <w:i/>
          <w:sz w:val="28"/>
          <w:szCs w:val="28"/>
          <w:lang w:val="en-GB"/>
        </w:rPr>
        <w:t>author’s</w:t>
      </w:r>
      <w:r w:rsidR="00EE456D">
        <w:rPr>
          <w:rFonts w:ascii="Cambria" w:hAnsi="Cambria"/>
          <w:b/>
          <w:i/>
          <w:sz w:val="28"/>
          <w:szCs w:val="28"/>
          <w:lang w:val="en-GB"/>
        </w:rPr>
        <w:t xml:space="preserve"> </w:t>
      </w:r>
      <w:r w:rsidRPr="00344BB5">
        <w:rPr>
          <w:rFonts w:ascii="Cambria" w:hAnsi="Cambria"/>
          <w:b/>
          <w:i/>
          <w:sz w:val="28"/>
          <w:szCs w:val="28"/>
          <w:lang w:val="en-GB"/>
        </w:rPr>
        <w:t>rights</w:t>
      </w:r>
      <w:r w:rsidR="00EE456D">
        <w:rPr>
          <w:rFonts w:ascii="Cambria" w:hAnsi="Cambria"/>
          <w:b/>
          <w:i/>
          <w:sz w:val="28"/>
          <w:szCs w:val="28"/>
          <w:lang w:val="en-GB"/>
        </w:rPr>
        <w:t xml:space="preserve"> </w:t>
      </w:r>
      <w:r w:rsidRPr="00344BB5">
        <w:rPr>
          <w:rFonts w:ascii="Cambria" w:hAnsi="Cambria"/>
          <w:b/>
          <w:i/>
          <w:sz w:val="28"/>
          <w:szCs w:val="28"/>
          <w:lang w:val="en-GB"/>
        </w:rPr>
        <w:t>and</w:t>
      </w:r>
      <w:r w:rsidR="00EE456D">
        <w:rPr>
          <w:rFonts w:ascii="Cambria" w:hAnsi="Cambria"/>
          <w:b/>
          <w:i/>
          <w:sz w:val="28"/>
          <w:szCs w:val="28"/>
          <w:lang w:val="en-GB"/>
        </w:rPr>
        <w:t xml:space="preserve"> </w:t>
      </w:r>
      <w:r w:rsidRPr="00344BB5">
        <w:rPr>
          <w:rFonts w:ascii="Cambria" w:hAnsi="Cambria"/>
          <w:b/>
          <w:i/>
          <w:sz w:val="28"/>
          <w:szCs w:val="28"/>
          <w:lang w:val="en-GB"/>
        </w:rPr>
        <w:t>other</w:t>
      </w:r>
      <w:r w:rsidR="00EE456D">
        <w:rPr>
          <w:rFonts w:ascii="Cambria" w:hAnsi="Cambria"/>
          <w:b/>
          <w:i/>
          <w:sz w:val="28"/>
          <w:szCs w:val="28"/>
          <w:lang w:val="en-GB"/>
        </w:rPr>
        <w:t xml:space="preserve"> </w:t>
      </w:r>
      <w:r w:rsidRPr="00344BB5">
        <w:rPr>
          <w:rFonts w:ascii="Cambria" w:hAnsi="Cambria"/>
          <w:b/>
          <w:i/>
          <w:sz w:val="28"/>
          <w:szCs w:val="28"/>
          <w:lang w:val="en-GB"/>
        </w:rPr>
        <w:t>rights</w:t>
      </w:r>
      <w:r w:rsidR="00EE456D">
        <w:rPr>
          <w:rFonts w:ascii="Cambria" w:hAnsi="Cambria"/>
          <w:b/>
          <w:i/>
          <w:sz w:val="28"/>
          <w:szCs w:val="28"/>
          <w:lang w:val="en-GB"/>
        </w:rPr>
        <w:t xml:space="preserve"> </w:t>
      </w:r>
      <w:r w:rsidRPr="00344BB5">
        <w:rPr>
          <w:rFonts w:ascii="Cambria" w:hAnsi="Cambria"/>
          <w:b/>
          <w:i/>
          <w:sz w:val="28"/>
          <w:szCs w:val="28"/>
          <w:lang w:val="en-GB"/>
        </w:rPr>
        <w:t>related</w:t>
      </w:r>
      <w:r w:rsidR="00EE456D">
        <w:rPr>
          <w:rFonts w:ascii="Cambria" w:hAnsi="Cambria"/>
          <w:b/>
          <w:i/>
          <w:sz w:val="28"/>
          <w:szCs w:val="28"/>
          <w:lang w:val="en-GB"/>
        </w:rPr>
        <w:t xml:space="preserve"> </w:t>
      </w:r>
      <w:r w:rsidRPr="00344BB5">
        <w:rPr>
          <w:rFonts w:ascii="Cambria" w:hAnsi="Cambria"/>
          <w:b/>
          <w:i/>
          <w:sz w:val="28"/>
          <w:szCs w:val="28"/>
          <w:lang w:val="en-GB"/>
        </w:rPr>
        <w:t>to</w:t>
      </w:r>
      <w:r w:rsidR="00EE456D">
        <w:rPr>
          <w:rFonts w:ascii="Cambria" w:hAnsi="Cambria"/>
          <w:b/>
          <w:i/>
          <w:sz w:val="28"/>
          <w:szCs w:val="28"/>
          <w:lang w:val="en-GB"/>
        </w:rPr>
        <w:t xml:space="preserve"> </w:t>
      </w:r>
      <w:r w:rsidRPr="00344BB5">
        <w:rPr>
          <w:rFonts w:ascii="Cambria" w:hAnsi="Cambria"/>
          <w:b/>
          <w:i/>
          <w:sz w:val="28"/>
          <w:szCs w:val="28"/>
          <w:lang w:val="en-GB"/>
        </w:rPr>
        <w:t>their</w:t>
      </w:r>
      <w:r w:rsidR="00EE456D">
        <w:rPr>
          <w:rFonts w:ascii="Cambria" w:hAnsi="Cambria"/>
          <w:b/>
          <w:i/>
          <w:sz w:val="28"/>
          <w:szCs w:val="28"/>
          <w:lang w:val="en-GB"/>
        </w:rPr>
        <w:t xml:space="preserve"> </w:t>
      </w:r>
      <w:r w:rsidRPr="00344BB5">
        <w:rPr>
          <w:rFonts w:ascii="Cambria" w:hAnsi="Cambria"/>
          <w:b/>
          <w:i/>
          <w:sz w:val="28"/>
          <w:szCs w:val="28"/>
          <w:lang w:val="en-GB"/>
        </w:rPr>
        <w:t>exercise</w:t>
      </w:r>
      <w:r w:rsidR="00EE456D">
        <w:rPr>
          <w:rFonts w:ascii="Cambria" w:hAnsi="Cambria"/>
          <w:b/>
          <w:i/>
          <w:sz w:val="28"/>
          <w:szCs w:val="28"/>
          <w:lang w:val="en-GB"/>
        </w:rPr>
        <w:t xml:space="preserve"> </w:t>
      </w:r>
      <w:r w:rsidRPr="00344BB5">
        <w:rPr>
          <w:rFonts w:ascii="Cambria" w:hAnsi="Cambria"/>
          <w:b/>
          <w:i/>
          <w:sz w:val="28"/>
          <w:szCs w:val="28"/>
          <w:lang w:val="en-GB"/>
        </w:rPr>
        <w:t>(art.</w:t>
      </w:r>
      <w:r w:rsidR="00EE456D">
        <w:rPr>
          <w:rFonts w:ascii="Cambria" w:hAnsi="Cambria"/>
          <w:b/>
          <w:i/>
          <w:sz w:val="28"/>
          <w:szCs w:val="28"/>
          <w:lang w:val="en-GB"/>
        </w:rPr>
        <w:t xml:space="preserve"> </w:t>
      </w:r>
      <w:r w:rsidRPr="00344BB5">
        <w:rPr>
          <w:rFonts w:ascii="Cambria" w:hAnsi="Cambria"/>
          <w:b/>
          <w:i/>
          <w:sz w:val="28"/>
          <w:szCs w:val="28"/>
          <w:lang w:val="en-GB"/>
        </w:rPr>
        <w:t>171-ter</w:t>
      </w:r>
      <w:r w:rsidR="00EE456D">
        <w:rPr>
          <w:rFonts w:ascii="Cambria" w:hAnsi="Cambria"/>
          <w:b/>
          <w:i/>
          <w:sz w:val="28"/>
          <w:szCs w:val="28"/>
          <w:lang w:val="en-GB"/>
        </w:rPr>
        <w:t xml:space="preserve"> </w:t>
      </w:r>
      <w:r w:rsidRPr="00344BB5">
        <w:rPr>
          <w:rFonts w:ascii="Cambria" w:hAnsi="Cambria"/>
          <w:b/>
          <w:i/>
          <w:sz w:val="28"/>
          <w:szCs w:val="28"/>
          <w:lang w:val="en-GB"/>
        </w:rPr>
        <w:t>A.L.)</w:t>
      </w:r>
    </w:p>
    <w:p w14:paraId="6C0D1BC0" w14:textId="70864E41"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provision</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hand</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aimed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protecting</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large</w:t>
      </w:r>
      <w:r w:rsidR="00EE456D">
        <w:rPr>
          <w:rFonts w:ascii="Cambria" w:hAnsi="Cambria"/>
          <w:sz w:val="28"/>
          <w:szCs w:val="28"/>
          <w:lang w:val="en-GB"/>
        </w:rPr>
        <w:t xml:space="preserve"> </w:t>
      </w:r>
      <w:r w:rsidRPr="00344BB5">
        <w:rPr>
          <w:rFonts w:ascii="Cambria" w:hAnsi="Cambria"/>
          <w:sz w:val="28"/>
          <w:szCs w:val="28"/>
          <w:lang w:val="en-GB"/>
        </w:rPr>
        <w:t>number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original</w:t>
      </w:r>
      <w:r w:rsidR="00EE456D">
        <w:rPr>
          <w:rFonts w:ascii="Cambria" w:hAnsi="Cambria"/>
          <w:sz w:val="28"/>
          <w:szCs w:val="28"/>
          <w:lang w:val="en-GB"/>
        </w:rPr>
        <w:t xml:space="preserve"> </w:t>
      </w:r>
      <w:r w:rsidRPr="00344BB5">
        <w:rPr>
          <w:rFonts w:ascii="Cambria" w:hAnsi="Cambria"/>
          <w:sz w:val="28"/>
          <w:szCs w:val="28"/>
          <w:lang w:val="en-GB"/>
        </w:rPr>
        <w:t>works:</w:t>
      </w:r>
      <w:r w:rsidR="00EE456D">
        <w:rPr>
          <w:rFonts w:ascii="Cambria" w:hAnsi="Cambria"/>
          <w:sz w:val="28"/>
          <w:szCs w:val="28"/>
          <w:lang w:val="en-GB"/>
        </w:rPr>
        <w:t xml:space="preserve"> </w:t>
      </w:r>
      <w:r w:rsidRPr="00344BB5">
        <w:rPr>
          <w:rFonts w:ascii="Cambria" w:hAnsi="Cambria"/>
          <w:sz w:val="28"/>
          <w:szCs w:val="28"/>
          <w:lang w:val="en-GB"/>
        </w:rPr>
        <w:t>works</w:t>
      </w:r>
      <w:r w:rsidR="00EE456D">
        <w:rPr>
          <w:rFonts w:ascii="Cambria" w:hAnsi="Cambria"/>
          <w:sz w:val="28"/>
          <w:szCs w:val="28"/>
          <w:lang w:val="en-GB"/>
        </w:rPr>
        <w:t xml:space="preserve"> </w:t>
      </w:r>
      <w:r w:rsidRPr="00344BB5">
        <w:rPr>
          <w:rFonts w:ascii="Cambria" w:hAnsi="Cambria"/>
          <w:sz w:val="28"/>
          <w:szCs w:val="28"/>
          <w:lang w:val="en-GB"/>
        </w:rPr>
        <w:t>intended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radio,</w:t>
      </w:r>
      <w:r w:rsidR="00EE456D">
        <w:rPr>
          <w:rFonts w:ascii="Cambria" w:hAnsi="Cambria"/>
          <w:sz w:val="28"/>
          <w:szCs w:val="28"/>
          <w:lang w:val="en-GB"/>
        </w:rPr>
        <w:t xml:space="preserve"> </w:t>
      </w:r>
      <w:r w:rsidRPr="00344BB5">
        <w:rPr>
          <w:rFonts w:ascii="Cambria" w:hAnsi="Cambria"/>
          <w:sz w:val="28"/>
          <w:szCs w:val="28"/>
          <w:lang w:val="en-GB"/>
        </w:rPr>
        <w:t>television</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cinema</w:t>
      </w:r>
      <w:r w:rsidR="00EE456D">
        <w:rPr>
          <w:rFonts w:ascii="Cambria" w:hAnsi="Cambria"/>
          <w:sz w:val="28"/>
          <w:szCs w:val="28"/>
          <w:lang w:val="en-GB"/>
        </w:rPr>
        <w:t xml:space="preserve"> </w:t>
      </w:r>
      <w:r w:rsidRPr="00344BB5">
        <w:rPr>
          <w:rFonts w:ascii="Cambria" w:hAnsi="Cambria"/>
          <w:sz w:val="28"/>
          <w:szCs w:val="28"/>
          <w:lang w:val="en-GB"/>
        </w:rPr>
        <w:t>broadcast,</w:t>
      </w:r>
      <w:r w:rsidR="00EE456D">
        <w:rPr>
          <w:rFonts w:ascii="Cambria" w:hAnsi="Cambria"/>
          <w:sz w:val="28"/>
          <w:szCs w:val="28"/>
          <w:lang w:val="en-GB"/>
        </w:rPr>
        <w:t xml:space="preserve"> </w:t>
      </w:r>
      <w:r w:rsidRPr="00344BB5">
        <w:rPr>
          <w:rFonts w:ascii="Cambria" w:hAnsi="Cambria"/>
          <w:sz w:val="28"/>
          <w:szCs w:val="28"/>
          <w:lang w:val="en-GB"/>
        </w:rPr>
        <w:t>incorporated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means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kind</w:t>
      </w:r>
      <w:r w:rsidR="00EE456D">
        <w:rPr>
          <w:rFonts w:ascii="Cambria" w:hAnsi="Cambria"/>
          <w:sz w:val="28"/>
          <w:szCs w:val="28"/>
          <w:lang w:val="en-GB"/>
        </w:rPr>
        <w:t xml:space="preserve"> </w:t>
      </w:r>
      <w:r w:rsidRPr="00344BB5">
        <w:rPr>
          <w:rFonts w:ascii="Cambria" w:hAnsi="Cambria"/>
          <w:sz w:val="28"/>
          <w:szCs w:val="28"/>
          <w:lang w:val="en-GB"/>
        </w:rPr>
        <w:t>containing</w:t>
      </w:r>
      <w:r w:rsidR="00EE456D">
        <w:rPr>
          <w:rFonts w:ascii="Cambria" w:hAnsi="Cambria"/>
          <w:sz w:val="28"/>
          <w:szCs w:val="28"/>
          <w:lang w:val="en-GB"/>
        </w:rPr>
        <w:t xml:space="preserve"> </w:t>
      </w:r>
      <w:r w:rsidRPr="00344BB5">
        <w:rPr>
          <w:rFonts w:ascii="Cambria" w:hAnsi="Cambria"/>
          <w:sz w:val="28"/>
          <w:szCs w:val="28"/>
          <w:lang w:val="en-GB"/>
        </w:rPr>
        <w:t>phonograms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videograms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music</w:t>
      </w:r>
      <w:r w:rsidR="00EE456D">
        <w:rPr>
          <w:rFonts w:ascii="Cambria" w:hAnsi="Cambria"/>
          <w:sz w:val="28"/>
          <w:szCs w:val="28"/>
          <w:lang w:val="en-GB"/>
        </w:rPr>
        <w:t xml:space="preserve"> </w:t>
      </w:r>
      <w:r w:rsidRPr="00344BB5">
        <w:rPr>
          <w:rFonts w:ascii="Cambria" w:hAnsi="Cambria"/>
          <w:sz w:val="28"/>
          <w:szCs w:val="28"/>
          <w:lang w:val="en-GB"/>
        </w:rPr>
        <w:t>works,</w:t>
      </w:r>
      <w:r w:rsidR="00EE456D">
        <w:rPr>
          <w:rFonts w:ascii="Cambria" w:hAnsi="Cambria"/>
          <w:sz w:val="28"/>
          <w:szCs w:val="28"/>
          <w:lang w:val="en-GB"/>
        </w:rPr>
        <w:t xml:space="preserve"> </w:t>
      </w:r>
      <w:r w:rsidRPr="00344BB5">
        <w:rPr>
          <w:rFonts w:ascii="Cambria" w:hAnsi="Cambria"/>
          <w:sz w:val="28"/>
          <w:szCs w:val="28"/>
          <w:lang w:val="en-GB"/>
        </w:rPr>
        <w:t>but</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literary,</w:t>
      </w:r>
      <w:r w:rsidR="00EE456D">
        <w:rPr>
          <w:rFonts w:ascii="Cambria" w:hAnsi="Cambria"/>
          <w:sz w:val="28"/>
          <w:szCs w:val="28"/>
          <w:lang w:val="en-GB"/>
        </w:rPr>
        <w:t xml:space="preserve"> </w:t>
      </w:r>
      <w:r w:rsidRPr="00344BB5">
        <w:rPr>
          <w:rFonts w:ascii="Cambria" w:hAnsi="Cambria"/>
          <w:sz w:val="28"/>
          <w:szCs w:val="28"/>
          <w:lang w:val="en-GB"/>
        </w:rPr>
        <w:t>scientific</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didactic</w:t>
      </w:r>
      <w:r w:rsidR="00EE456D">
        <w:rPr>
          <w:rFonts w:ascii="Cambria" w:hAnsi="Cambria"/>
          <w:sz w:val="28"/>
          <w:szCs w:val="28"/>
          <w:lang w:val="en-GB"/>
        </w:rPr>
        <w:t xml:space="preserve"> </w:t>
      </w:r>
      <w:r w:rsidRPr="00344BB5">
        <w:rPr>
          <w:rFonts w:ascii="Cambria" w:hAnsi="Cambria"/>
          <w:sz w:val="28"/>
          <w:szCs w:val="28"/>
          <w:lang w:val="en-GB"/>
        </w:rPr>
        <w:t>works.</w:t>
      </w:r>
    </w:p>
    <w:p w14:paraId="4DEE7316" w14:textId="792A95AD"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However,</w:t>
      </w:r>
      <w:r w:rsidR="00EE456D">
        <w:rPr>
          <w:rFonts w:ascii="Cambria" w:hAnsi="Cambria"/>
          <w:sz w:val="28"/>
          <w:szCs w:val="28"/>
          <w:lang w:val="en-GB"/>
        </w:rPr>
        <w:t xml:space="preserve"> </w:t>
      </w:r>
      <w:r w:rsidRPr="00344BB5">
        <w:rPr>
          <w:rFonts w:ascii="Cambria" w:hAnsi="Cambria"/>
          <w:sz w:val="28"/>
          <w:szCs w:val="28"/>
          <w:lang w:val="en-GB"/>
        </w:rPr>
        <w:t>two</w:t>
      </w:r>
      <w:r w:rsidR="00EE456D">
        <w:rPr>
          <w:rFonts w:ascii="Cambria" w:hAnsi="Cambria"/>
          <w:sz w:val="28"/>
          <w:szCs w:val="28"/>
          <w:lang w:val="en-GB"/>
        </w:rPr>
        <w:t xml:space="preserve"> </w:t>
      </w:r>
      <w:r w:rsidRPr="00344BB5">
        <w:rPr>
          <w:rFonts w:ascii="Cambria" w:hAnsi="Cambria"/>
          <w:sz w:val="28"/>
          <w:szCs w:val="28"/>
          <w:lang w:val="en-GB"/>
        </w:rPr>
        <w:t>conditions</w:t>
      </w:r>
      <w:r w:rsidR="00EE456D">
        <w:rPr>
          <w:rFonts w:ascii="Cambria" w:hAnsi="Cambria"/>
          <w:sz w:val="28"/>
          <w:szCs w:val="28"/>
          <w:lang w:val="en-GB"/>
        </w:rPr>
        <w:t xml:space="preserve"> </w:t>
      </w:r>
      <w:r w:rsidRPr="00344BB5">
        <w:rPr>
          <w:rFonts w:ascii="Cambria" w:hAnsi="Cambria"/>
          <w:sz w:val="28"/>
          <w:szCs w:val="28"/>
          <w:lang w:val="en-GB"/>
        </w:rPr>
        <w:t>restrict</w:t>
      </w:r>
      <w:r w:rsidR="00EE456D">
        <w:rPr>
          <w:rFonts w:ascii="Cambria" w:hAnsi="Cambria"/>
          <w:sz w:val="28"/>
          <w:szCs w:val="28"/>
          <w:lang w:val="en-GB"/>
        </w:rPr>
        <w:t xml:space="preserve"> </w:t>
      </w:r>
      <w:r w:rsidRPr="00344BB5">
        <w:rPr>
          <w:rFonts w:ascii="Cambria" w:hAnsi="Cambria"/>
          <w:sz w:val="28"/>
          <w:szCs w:val="28"/>
          <w:lang w:val="en-GB"/>
        </w:rPr>
        <w:t>its</w:t>
      </w:r>
      <w:r w:rsidR="00EE456D">
        <w:rPr>
          <w:rFonts w:ascii="Cambria" w:hAnsi="Cambria"/>
          <w:sz w:val="28"/>
          <w:szCs w:val="28"/>
          <w:lang w:val="en-GB"/>
        </w:rPr>
        <w:t xml:space="preserve"> </w:t>
      </w:r>
      <w:r w:rsidRPr="00344BB5">
        <w:rPr>
          <w:rFonts w:ascii="Cambria" w:hAnsi="Cambria"/>
          <w:sz w:val="28"/>
          <w:szCs w:val="28"/>
          <w:lang w:val="en-GB"/>
        </w:rPr>
        <w:t>scope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application.</w:t>
      </w:r>
    </w:p>
    <w:p w14:paraId="4FC1E0D8" w14:textId="598F647B" w:rsidR="00554E2E" w:rsidRPr="00344BB5" w:rsidRDefault="00554E2E" w:rsidP="00344BB5">
      <w:pPr>
        <w:spacing w:before="120" w:line="360" w:lineRule="auto"/>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first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indicative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non-personal</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original</w:t>
      </w:r>
      <w:r w:rsidR="00EE456D">
        <w:rPr>
          <w:rFonts w:ascii="Cambria" w:hAnsi="Cambria"/>
          <w:sz w:val="28"/>
          <w:szCs w:val="28"/>
          <w:lang w:val="en-GB"/>
        </w:rPr>
        <w:t xml:space="preserve"> </w:t>
      </w:r>
      <w:r w:rsidRPr="00344BB5">
        <w:rPr>
          <w:rFonts w:ascii="Cambria" w:hAnsi="Cambria"/>
          <w:sz w:val="28"/>
          <w:szCs w:val="28"/>
          <w:lang w:val="en-GB"/>
        </w:rPr>
        <w:t>works</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second</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intended</w:t>
      </w:r>
      <w:r w:rsidR="00EE456D">
        <w:rPr>
          <w:rFonts w:ascii="Cambria" w:hAnsi="Cambria"/>
          <w:sz w:val="28"/>
          <w:szCs w:val="28"/>
          <w:lang w:val="en-GB"/>
        </w:rPr>
        <w:t xml:space="preserve"> </w:t>
      </w:r>
      <w:r w:rsidRPr="00344BB5">
        <w:rPr>
          <w:rFonts w:ascii="Cambria" w:hAnsi="Cambria"/>
          <w:sz w:val="28"/>
          <w:szCs w:val="28"/>
          <w:lang w:val="en-GB"/>
        </w:rPr>
        <w:t>purpose</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gaining</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profit,</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condition</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required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fact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constitute</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offence.</w:t>
      </w:r>
    </w:p>
    <w:p w14:paraId="5BDB8DBE" w14:textId="77777777" w:rsidR="00554E2E" w:rsidRDefault="00554E2E" w:rsidP="00344BB5">
      <w:pPr>
        <w:spacing w:before="120" w:line="360" w:lineRule="auto"/>
        <w:jc w:val="both"/>
        <w:rPr>
          <w:rFonts w:ascii="Cambria" w:hAnsi="Cambria"/>
          <w:sz w:val="28"/>
          <w:szCs w:val="28"/>
          <w:lang w:val="en-GB"/>
        </w:rPr>
      </w:pPr>
    </w:p>
    <w:p w14:paraId="10D9929C" w14:textId="77777777" w:rsidR="00344BB5" w:rsidRDefault="00344BB5" w:rsidP="00344BB5">
      <w:pPr>
        <w:spacing w:before="120" w:line="360" w:lineRule="auto"/>
        <w:jc w:val="both"/>
        <w:rPr>
          <w:rFonts w:ascii="Cambria" w:hAnsi="Cambria"/>
          <w:sz w:val="28"/>
          <w:szCs w:val="28"/>
          <w:lang w:val="en-GB"/>
        </w:rPr>
      </w:pPr>
    </w:p>
    <w:p w14:paraId="05DA2352" w14:textId="77777777" w:rsidR="00344BB5" w:rsidRPr="00344BB5" w:rsidRDefault="00344BB5" w:rsidP="00344BB5">
      <w:pPr>
        <w:spacing w:before="120" w:line="360" w:lineRule="auto"/>
        <w:jc w:val="both"/>
        <w:rPr>
          <w:rFonts w:ascii="Cambria" w:hAnsi="Cambria"/>
          <w:sz w:val="28"/>
          <w:szCs w:val="28"/>
          <w:lang w:val="en-GB"/>
        </w:rPr>
      </w:pPr>
    </w:p>
    <w:p w14:paraId="1C89C08E" w14:textId="616DDC93" w:rsidR="00554E2E" w:rsidRPr="00344BB5" w:rsidRDefault="00554E2E" w:rsidP="00344BB5">
      <w:pPr>
        <w:spacing w:before="120" w:line="360" w:lineRule="auto"/>
        <w:jc w:val="both"/>
        <w:rPr>
          <w:rFonts w:ascii="Cambria" w:hAnsi="Cambria"/>
          <w:b/>
          <w:i/>
          <w:sz w:val="28"/>
          <w:szCs w:val="28"/>
          <w:lang w:val="en-GB"/>
        </w:rPr>
      </w:pPr>
      <w:r w:rsidRPr="00344BB5">
        <w:rPr>
          <w:rFonts w:ascii="Cambria" w:hAnsi="Cambria"/>
          <w:b/>
          <w:i/>
          <w:sz w:val="28"/>
          <w:szCs w:val="28"/>
          <w:lang w:val="en-GB"/>
        </w:rPr>
        <w:lastRenderedPageBreak/>
        <w:t>1.2</w:t>
      </w:r>
      <w:r w:rsidR="00EE456D">
        <w:rPr>
          <w:rFonts w:ascii="Cambria" w:hAnsi="Cambria"/>
          <w:b/>
          <w:i/>
          <w:sz w:val="28"/>
          <w:szCs w:val="28"/>
          <w:lang w:val="en-GB"/>
        </w:rPr>
        <w:t xml:space="preserve"> </w:t>
      </w:r>
      <w:r w:rsidRPr="00344BB5">
        <w:rPr>
          <w:rFonts w:ascii="Cambria" w:hAnsi="Cambria"/>
          <w:b/>
          <w:i/>
          <w:sz w:val="28"/>
          <w:szCs w:val="28"/>
          <w:lang w:val="en-GB"/>
        </w:rPr>
        <w:t>Sensitive</w:t>
      </w:r>
      <w:r w:rsidR="00EE456D">
        <w:rPr>
          <w:rFonts w:ascii="Cambria" w:hAnsi="Cambria"/>
          <w:b/>
          <w:i/>
          <w:sz w:val="28"/>
          <w:szCs w:val="28"/>
          <w:lang w:val="en-GB"/>
        </w:rPr>
        <w:t xml:space="preserve"> </w:t>
      </w:r>
      <w:r w:rsidRPr="00344BB5">
        <w:rPr>
          <w:rFonts w:ascii="Cambria" w:hAnsi="Cambria"/>
          <w:b/>
          <w:i/>
          <w:sz w:val="28"/>
          <w:szCs w:val="28"/>
          <w:lang w:val="en-GB"/>
        </w:rPr>
        <w:t>activities</w:t>
      </w:r>
    </w:p>
    <w:p w14:paraId="6BACD12A" w14:textId="619D86DF" w:rsidR="00554E2E" w:rsidRPr="00344BB5" w:rsidRDefault="00554E2E" w:rsidP="00344BB5">
      <w:pPr>
        <w:pStyle w:val="BodyText"/>
        <w:spacing w:before="120" w:after="0" w:line="360" w:lineRule="auto"/>
        <w:jc w:val="both"/>
        <w:rPr>
          <w:rFonts w:ascii="Cambria" w:hAnsi="Cambria"/>
          <w:b/>
          <w:bCs/>
          <w:sz w:val="28"/>
          <w:szCs w:val="28"/>
          <w:lang w:val="en-GB"/>
        </w:rPr>
      </w:pP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activities</w:t>
      </w:r>
      <w:r w:rsidR="00EE456D">
        <w:rPr>
          <w:rFonts w:ascii="Cambria" w:hAnsi="Cambria"/>
          <w:sz w:val="28"/>
          <w:szCs w:val="28"/>
          <w:lang w:val="en-GB"/>
        </w:rPr>
        <w:t xml:space="preserve"> </w:t>
      </w:r>
      <w:r w:rsidRPr="00344BB5">
        <w:rPr>
          <w:rFonts w:ascii="Cambria" w:hAnsi="Cambria"/>
          <w:sz w:val="28"/>
          <w:szCs w:val="28"/>
          <w:lang w:val="en-GB"/>
        </w:rPr>
        <w:t>identified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connection</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Infringement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Author’s</w:t>
      </w:r>
      <w:r w:rsidR="00EE456D">
        <w:rPr>
          <w:rFonts w:ascii="Cambria" w:hAnsi="Cambria"/>
          <w:sz w:val="28"/>
          <w:szCs w:val="28"/>
          <w:lang w:val="en-GB"/>
        </w:rPr>
        <w:t xml:space="preserve"> </w:t>
      </w:r>
      <w:r w:rsidRPr="00344BB5">
        <w:rPr>
          <w:rFonts w:ascii="Cambria" w:hAnsi="Cambria"/>
          <w:sz w:val="28"/>
          <w:szCs w:val="28"/>
          <w:lang w:val="en-GB"/>
        </w:rPr>
        <w:t>Rights</w:t>
      </w:r>
      <w:r w:rsidR="00EE456D">
        <w:rPr>
          <w:rFonts w:ascii="Cambria" w:hAnsi="Cambria"/>
          <w:sz w:val="28"/>
          <w:szCs w:val="28"/>
          <w:lang w:val="en-GB"/>
        </w:rPr>
        <w:t xml:space="preserve"> </w:t>
      </w:r>
      <w:r w:rsidRPr="00344BB5">
        <w:rPr>
          <w:rFonts w:ascii="Cambria" w:hAnsi="Cambria"/>
          <w:sz w:val="28"/>
          <w:szCs w:val="28"/>
          <w:lang w:val="en-GB"/>
        </w:rPr>
        <w:t>pursuant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sz w:val="28"/>
          <w:szCs w:val="28"/>
          <w:lang w:val="en-GB"/>
        </w:rPr>
        <w:t>novies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L.D.</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p>
    <w:p w14:paraId="5FE12055" w14:textId="2588DEE4" w:rsidR="00554E2E" w:rsidRPr="00344BB5" w:rsidRDefault="00554E2E" w:rsidP="00344BB5">
      <w:pPr>
        <w:pStyle w:val="BodyText"/>
        <w:numPr>
          <w:ilvl w:val="0"/>
          <w:numId w:val="47"/>
        </w:numPr>
        <w:spacing w:before="120" w:after="0" w:line="360" w:lineRule="auto"/>
        <w:jc w:val="both"/>
        <w:rPr>
          <w:rFonts w:ascii="Cambria" w:hAnsi="Cambria"/>
          <w:b/>
          <w:bCs/>
          <w:sz w:val="28"/>
          <w:szCs w:val="28"/>
          <w:lang w:val="en-GB"/>
        </w:rPr>
      </w:pPr>
      <w:r w:rsidRPr="00344BB5">
        <w:rPr>
          <w:rFonts w:ascii="Cambria" w:hAnsi="Cambria"/>
          <w:b/>
          <w:bCs/>
          <w:sz w:val="28"/>
          <w:szCs w:val="28"/>
          <w:lang w:val="en-GB"/>
        </w:rPr>
        <w:t>Use</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software,</w:t>
      </w:r>
      <w:r w:rsidR="00EE456D">
        <w:rPr>
          <w:rFonts w:ascii="Cambria" w:hAnsi="Cambria"/>
          <w:b/>
          <w:bCs/>
          <w:sz w:val="28"/>
          <w:szCs w:val="28"/>
          <w:lang w:val="en-GB"/>
        </w:rPr>
        <w:t xml:space="preserve"> </w:t>
      </w:r>
      <w:r w:rsidRPr="00344BB5">
        <w:rPr>
          <w:rFonts w:ascii="Cambria" w:hAnsi="Cambria"/>
          <w:b/>
          <w:bCs/>
          <w:sz w:val="28"/>
          <w:szCs w:val="28"/>
          <w:lang w:val="en-GB"/>
        </w:rPr>
        <w:t>IT</w:t>
      </w:r>
      <w:r w:rsidR="00EE456D">
        <w:rPr>
          <w:rFonts w:ascii="Cambria" w:hAnsi="Cambria"/>
          <w:b/>
          <w:bCs/>
          <w:sz w:val="28"/>
          <w:szCs w:val="28"/>
          <w:lang w:val="en-GB"/>
        </w:rPr>
        <w:t xml:space="preserve"> </w:t>
      </w:r>
      <w:r w:rsidRPr="00344BB5">
        <w:rPr>
          <w:rFonts w:ascii="Cambria" w:hAnsi="Cambria"/>
          <w:b/>
          <w:bCs/>
          <w:sz w:val="28"/>
          <w:szCs w:val="28"/>
          <w:lang w:val="en-GB"/>
        </w:rPr>
        <w:t>databanks</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other</w:t>
      </w:r>
      <w:r w:rsidR="00EE456D">
        <w:rPr>
          <w:rFonts w:ascii="Cambria" w:hAnsi="Cambria"/>
          <w:b/>
          <w:bCs/>
          <w:sz w:val="28"/>
          <w:szCs w:val="28"/>
          <w:lang w:val="en-GB"/>
        </w:rPr>
        <w:t xml:space="preserve"> </w:t>
      </w:r>
      <w:r w:rsidRPr="00344BB5">
        <w:rPr>
          <w:rFonts w:ascii="Cambria" w:hAnsi="Cambria"/>
          <w:b/>
          <w:bCs/>
          <w:sz w:val="28"/>
          <w:szCs w:val="28"/>
          <w:lang w:val="en-GB"/>
        </w:rPr>
        <w:t>original</w:t>
      </w:r>
      <w:r w:rsidR="00EE456D">
        <w:rPr>
          <w:rFonts w:ascii="Cambria" w:hAnsi="Cambria"/>
          <w:b/>
          <w:bCs/>
          <w:sz w:val="28"/>
          <w:szCs w:val="28"/>
          <w:lang w:val="en-GB"/>
        </w:rPr>
        <w:t xml:space="preserve"> </w:t>
      </w:r>
      <w:r w:rsidRPr="00344BB5">
        <w:rPr>
          <w:rFonts w:ascii="Cambria" w:hAnsi="Cambria"/>
          <w:b/>
          <w:bCs/>
          <w:sz w:val="28"/>
          <w:szCs w:val="28"/>
          <w:lang w:val="en-GB"/>
        </w:rPr>
        <w:t>work</w:t>
      </w:r>
      <w:r w:rsidR="00EE456D">
        <w:rPr>
          <w:rFonts w:ascii="Cambria" w:hAnsi="Cambria"/>
          <w:b/>
          <w:bCs/>
          <w:sz w:val="28"/>
          <w:szCs w:val="28"/>
          <w:lang w:val="en-GB"/>
        </w:rPr>
        <w:t xml:space="preserve"> </w:t>
      </w:r>
      <w:r w:rsidRPr="00344BB5">
        <w:rPr>
          <w:rFonts w:ascii="Cambria" w:hAnsi="Cambria"/>
          <w:b/>
          <w:bCs/>
          <w:sz w:val="28"/>
          <w:szCs w:val="28"/>
          <w:lang w:val="en-GB"/>
        </w:rPr>
        <w:t>protected</w:t>
      </w:r>
      <w:r w:rsidR="00EE456D">
        <w:rPr>
          <w:rFonts w:ascii="Cambria" w:hAnsi="Cambria"/>
          <w:b/>
          <w:bCs/>
          <w:sz w:val="28"/>
          <w:szCs w:val="28"/>
          <w:lang w:val="en-GB"/>
        </w:rPr>
        <w:t xml:space="preserve"> </w:t>
      </w:r>
      <w:r w:rsidRPr="00344BB5">
        <w:rPr>
          <w:rFonts w:ascii="Cambria" w:hAnsi="Cambria"/>
          <w:b/>
          <w:bCs/>
          <w:sz w:val="28"/>
          <w:szCs w:val="28"/>
          <w:lang w:val="en-GB"/>
        </w:rPr>
        <w:t>by</w:t>
      </w:r>
      <w:r w:rsidR="00EE456D">
        <w:rPr>
          <w:rFonts w:ascii="Cambria" w:hAnsi="Cambria"/>
          <w:b/>
          <w:bCs/>
          <w:sz w:val="28"/>
          <w:szCs w:val="28"/>
          <w:lang w:val="en-GB"/>
        </w:rPr>
        <w:t xml:space="preserve"> </w:t>
      </w:r>
      <w:r w:rsidRPr="00344BB5">
        <w:rPr>
          <w:rFonts w:ascii="Cambria" w:hAnsi="Cambria"/>
          <w:b/>
          <w:bCs/>
          <w:sz w:val="28"/>
          <w:szCs w:val="28"/>
          <w:lang w:val="en-GB"/>
        </w:rPr>
        <w:t>authors’</w:t>
      </w:r>
      <w:r w:rsidR="00EE456D">
        <w:rPr>
          <w:rFonts w:ascii="Cambria" w:hAnsi="Cambria"/>
          <w:b/>
          <w:bCs/>
          <w:sz w:val="28"/>
          <w:szCs w:val="28"/>
          <w:lang w:val="en-GB"/>
        </w:rPr>
        <w:t xml:space="preserve"> </w:t>
      </w:r>
      <w:r w:rsidRPr="00344BB5">
        <w:rPr>
          <w:rFonts w:ascii="Cambria" w:hAnsi="Cambria"/>
          <w:b/>
          <w:bCs/>
          <w:sz w:val="28"/>
          <w:szCs w:val="28"/>
          <w:lang w:val="en-GB"/>
        </w:rPr>
        <w:t>rights.</w:t>
      </w:r>
    </w:p>
    <w:p w14:paraId="5AA24241" w14:textId="05974CF6" w:rsidR="00554E2E" w:rsidRPr="00344BB5" w:rsidRDefault="00554E2E" w:rsidP="00344BB5">
      <w:pPr>
        <w:pStyle w:val="BodyText"/>
        <w:numPr>
          <w:ilvl w:val="0"/>
          <w:numId w:val="47"/>
        </w:numPr>
        <w:spacing w:before="120" w:after="0" w:line="360" w:lineRule="auto"/>
        <w:jc w:val="both"/>
        <w:rPr>
          <w:rFonts w:ascii="Cambria" w:hAnsi="Cambria"/>
          <w:b/>
          <w:bCs/>
          <w:sz w:val="28"/>
          <w:szCs w:val="28"/>
          <w:lang w:val="en-GB"/>
        </w:rPr>
      </w:pPr>
      <w:r w:rsidRPr="00344BB5">
        <w:rPr>
          <w:rFonts w:ascii="Cambria" w:hAnsi="Cambria"/>
          <w:b/>
          <w:bCs/>
          <w:sz w:val="28"/>
          <w:szCs w:val="28"/>
          <w:lang w:val="en-GB"/>
        </w:rPr>
        <w:t>Circulation</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images,</w:t>
      </w:r>
      <w:r w:rsidR="00EE456D">
        <w:rPr>
          <w:rFonts w:ascii="Cambria" w:hAnsi="Cambria"/>
          <w:b/>
          <w:bCs/>
          <w:sz w:val="28"/>
          <w:szCs w:val="28"/>
          <w:lang w:val="en-GB"/>
        </w:rPr>
        <w:t xml:space="preserve"> </w:t>
      </w:r>
      <w:r w:rsidRPr="00344BB5">
        <w:rPr>
          <w:rFonts w:ascii="Cambria" w:hAnsi="Cambria"/>
          <w:b/>
          <w:bCs/>
          <w:sz w:val="28"/>
          <w:szCs w:val="28"/>
          <w:lang w:val="en-GB"/>
        </w:rPr>
        <w:t>videos</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music.</w:t>
      </w:r>
    </w:p>
    <w:p w14:paraId="1DD4AE9A" w14:textId="77777777" w:rsidR="00554E2E" w:rsidRPr="00344BB5" w:rsidRDefault="00554E2E" w:rsidP="00344BB5">
      <w:pPr>
        <w:pStyle w:val="BodyText"/>
        <w:spacing w:before="120" w:after="0" w:line="360" w:lineRule="auto"/>
        <w:jc w:val="both"/>
        <w:rPr>
          <w:rFonts w:ascii="Cambria" w:hAnsi="Cambria"/>
          <w:b/>
          <w:bCs/>
          <w:sz w:val="28"/>
          <w:szCs w:val="28"/>
          <w:lang w:val="en-GB"/>
        </w:rPr>
      </w:pPr>
    </w:p>
    <w:p w14:paraId="033B0E82" w14:textId="336183A9" w:rsidR="00554E2E" w:rsidRPr="00344BB5" w:rsidRDefault="00554E2E" w:rsidP="00344BB5">
      <w:pPr>
        <w:pStyle w:val="BodyText"/>
        <w:spacing w:before="120" w:after="0" w:line="360" w:lineRule="auto"/>
        <w:jc w:val="both"/>
        <w:rPr>
          <w:rFonts w:ascii="Cambria" w:hAnsi="Cambria"/>
          <w:b/>
          <w:bCs/>
          <w:sz w:val="28"/>
          <w:szCs w:val="28"/>
          <w:lang w:val="en-GB"/>
        </w:rPr>
      </w:pPr>
      <w:r w:rsidRPr="00344BB5">
        <w:rPr>
          <w:rFonts w:ascii="Cambria" w:hAnsi="Cambria"/>
          <w:b/>
          <w:bCs/>
          <w:sz w:val="28"/>
          <w:szCs w:val="28"/>
          <w:lang w:val="en-GB"/>
        </w:rPr>
        <w:t>1.3</w:t>
      </w:r>
      <w:r w:rsidR="00EE456D">
        <w:rPr>
          <w:rFonts w:ascii="Cambria" w:hAnsi="Cambria"/>
          <w:b/>
          <w:bCs/>
          <w:sz w:val="28"/>
          <w:szCs w:val="28"/>
          <w:lang w:val="en-GB"/>
        </w:rPr>
        <w:t xml:space="preserve"> </w:t>
      </w:r>
      <w:r w:rsidRPr="00344BB5">
        <w:rPr>
          <w:rFonts w:ascii="Cambria" w:hAnsi="Cambria"/>
          <w:b/>
          <w:bCs/>
          <w:sz w:val="28"/>
          <w:szCs w:val="28"/>
          <w:lang w:val="en-GB"/>
        </w:rPr>
        <w:t>Offence</w:t>
      </w:r>
      <w:r w:rsidR="00EE456D">
        <w:rPr>
          <w:rFonts w:ascii="Cambria" w:hAnsi="Cambria"/>
          <w:b/>
          <w:bCs/>
          <w:sz w:val="28"/>
          <w:szCs w:val="28"/>
          <w:lang w:val="en-GB"/>
        </w:rPr>
        <w:t xml:space="preserve"> </w:t>
      </w:r>
      <w:r w:rsidRPr="00344BB5">
        <w:rPr>
          <w:rFonts w:ascii="Cambria" w:hAnsi="Cambria"/>
          <w:b/>
          <w:bCs/>
          <w:sz w:val="28"/>
          <w:szCs w:val="28"/>
          <w:lang w:val="en-GB"/>
        </w:rPr>
        <w:t>perpetration</w:t>
      </w:r>
      <w:r w:rsidR="00EE456D">
        <w:rPr>
          <w:rFonts w:ascii="Cambria" w:hAnsi="Cambria"/>
          <w:b/>
          <w:bCs/>
          <w:sz w:val="28"/>
          <w:szCs w:val="28"/>
          <w:lang w:val="en-GB"/>
        </w:rPr>
        <w:t xml:space="preserve"> </w:t>
      </w:r>
      <w:r w:rsidRPr="00344BB5">
        <w:rPr>
          <w:rFonts w:ascii="Cambria" w:hAnsi="Cambria"/>
          <w:b/>
          <w:bCs/>
          <w:sz w:val="28"/>
          <w:szCs w:val="28"/>
          <w:lang w:val="en-GB"/>
        </w:rPr>
        <w:t>methods</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control</w:t>
      </w:r>
      <w:r w:rsidR="00EE456D">
        <w:rPr>
          <w:rFonts w:ascii="Cambria" w:hAnsi="Cambria"/>
          <w:b/>
          <w:bCs/>
          <w:sz w:val="28"/>
          <w:szCs w:val="28"/>
          <w:lang w:val="en-GB"/>
        </w:rPr>
        <w:t xml:space="preserve"> </w:t>
      </w:r>
      <w:r w:rsidRPr="00344BB5">
        <w:rPr>
          <w:rFonts w:ascii="Cambria" w:hAnsi="Cambria"/>
          <w:b/>
          <w:bCs/>
          <w:sz w:val="28"/>
          <w:szCs w:val="28"/>
          <w:lang w:val="en-GB"/>
        </w:rPr>
        <w:t>procedures</w:t>
      </w:r>
      <w:r w:rsidR="00EE456D">
        <w:rPr>
          <w:rFonts w:ascii="Cambria" w:hAnsi="Cambria"/>
          <w:b/>
          <w:bCs/>
          <w:sz w:val="28"/>
          <w:szCs w:val="28"/>
          <w:lang w:val="en-GB"/>
        </w:rPr>
        <w:t xml:space="preserve"> </w:t>
      </w:r>
      <w:r w:rsidRPr="00344BB5">
        <w:rPr>
          <w:rFonts w:ascii="Cambria" w:hAnsi="Cambria"/>
          <w:b/>
          <w:bCs/>
          <w:sz w:val="28"/>
          <w:szCs w:val="28"/>
          <w:lang w:val="en-GB"/>
        </w:rPr>
        <w:t>for</w:t>
      </w:r>
      <w:r w:rsidR="00EE456D">
        <w:rPr>
          <w:rFonts w:ascii="Cambria" w:hAnsi="Cambria"/>
          <w:b/>
          <w:bCs/>
          <w:sz w:val="28"/>
          <w:szCs w:val="28"/>
          <w:lang w:val="en-GB"/>
        </w:rPr>
        <w:t xml:space="preserve"> </w:t>
      </w:r>
      <w:r w:rsidRPr="00344BB5">
        <w:rPr>
          <w:rFonts w:ascii="Cambria" w:hAnsi="Cambria"/>
          <w:b/>
          <w:bCs/>
          <w:sz w:val="28"/>
          <w:szCs w:val="28"/>
          <w:lang w:val="en-GB"/>
        </w:rPr>
        <w:t>the</w:t>
      </w:r>
      <w:r w:rsidR="00EE456D">
        <w:rPr>
          <w:rFonts w:ascii="Cambria" w:hAnsi="Cambria"/>
          <w:b/>
          <w:bCs/>
          <w:sz w:val="28"/>
          <w:szCs w:val="28"/>
          <w:lang w:val="en-GB"/>
        </w:rPr>
        <w:t xml:space="preserve"> </w:t>
      </w:r>
      <w:r w:rsidRPr="00344BB5">
        <w:rPr>
          <w:rFonts w:ascii="Cambria" w:hAnsi="Cambria"/>
          <w:b/>
          <w:bCs/>
          <w:sz w:val="28"/>
          <w:szCs w:val="28"/>
          <w:lang w:val="en-GB"/>
        </w:rPr>
        <w:t>protection</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sensitive</w:t>
      </w:r>
      <w:r w:rsidR="00EE456D">
        <w:rPr>
          <w:rFonts w:ascii="Cambria" w:hAnsi="Cambria"/>
          <w:b/>
          <w:bCs/>
          <w:sz w:val="28"/>
          <w:szCs w:val="28"/>
          <w:lang w:val="en-GB"/>
        </w:rPr>
        <w:t xml:space="preserve"> </w:t>
      </w:r>
      <w:r w:rsidRPr="00344BB5">
        <w:rPr>
          <w:rFonts w:ascii="Cambria" w:hAnsi="Cambria"/>
          <w:b/>
          <w:bCs/>
          <w:sz w:val="28"/>
          <w:szCs w:val="28"/>
          <w:lang w:val="en-GB"/>
        </w:rPr>
        <w:t>activities</w:t>
      </w:r>
    </w:p>
    <w:p w14:paraId="0BA84C6C" w14:textId="1ABD6B7D" w:rsidR="00554E2E" w:rsidRPr="00344BB5" w:rsidRDefault="00554E2E" w:rsidP="00344BB5">
      <w:pPr>
        <w:pStyle w:val="BodyText"/>
        <w:spacing w:before="120" w:after="0" w:line="360" w:lineRule="auto"/>
        <w:jc w:val="both"/>
        <w:rPr>
          <w:rFonts w:ascii="Cambria" w:hAnsi="Cambria"/>
          <w:sz w:val="28"/>
          <w:szCs w:val="28"/>
          <w:lang w:val="en-GB"/>
        </w:rPr>
      </w:pP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individual</w:t>
      </w:r>
      <w:r w:rsidR="00EE456D">
        <w:rPr>
          <w:rFonts w:ascii="Cambria" w:hAnsi="Cambria"/>
          <w:sz w:val="28"/>
          <w:szCs w:val="28"/>
          <w:lang w:val="en-GB"/>
        </w:rPr>
        <w:t xml:space="preserve"> </w:t>
      </w:r>
      <w:r w:rsidRPr="00344BB5">
        <w:rPr>
          <w:rFonts w:ascii="Cambria" w:hAnsi="Cambria"/>
          <w:sz w:val="28"/>
          <w:szCs w:val="28"/>
          <w:lang w:val="en-GB"/>
        </w:rPr>
        <w:t>methods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perpetrating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oversight</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identified.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p>
    <w:p w14:paraId="528891BE" w14:textId="7DC4BAC4" w:rsidR="00554E2E" w:rsidRPr="00344BB5" w:rsidRDefault="00554E2E" w:rsidP="00344BB5">
      <w:pPr>
        <w:pStyle w:val="BodyText"/>
        <w:numPr>
          <w:ilvl w:val="0"/>
          <w:numId w:val="44"/>
        </w:numPr>
        <w:tabs>
          <w:tab w:val="left" w:pos="0"/>
          <w:tab w:val="left" w:pos="142"/>
          <w:tab w:val="left" w:pos="426"/>
        </w:tabs>
        <w:spacing w:before="120" w:after="0" w:line="360" w:lineRule="auto"/>
        <w:jc w:val="both"/>
        <w:rPr>
          <w:rFonts w:ascii="Cambria" w:hAnsi="Cambria"/>
          <w:b/>
          <w:bCs/>
          <w:sz w:val="28"/>
          <w:szCs w:val="28"/>
          <w:lang w:val="en-GB"/>
        </w:rPr>
      </w:pPr>
      <w:r w:rsidRPr="00344BB5">
        <w:rPr>
          <w:rFonts w:ascii="Cambria" w:hAnsi="Cambria"/>
          <w:b/>
          <w:bCs/>
          <w:sz w:val="28"/>
          <w:szCs w:val="28"/>
          <w:lang w:val="en-GB"/>
        </w:rPr>
        <w:t>Use</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software,</w:t>
      </w:r>
      <w:r w:rsidR="00EE456D">
        <w:rPr>
          <w:rFonts w:ascii="Cambria" w:hAnsi="Cambria"/>
          <w:b/>
          <w:bCs/>
          <w:sz w:val="28"/>
          <w:szCs w:val="28"/>
          <w:lang w:val="en-GB"/>
        </w:rPr>
        <w:t xml:space="preserve"> </w:t>
      </w:r>
      <w:r w:rsidRPr="00344BB5">
        <w:rPr>
          <w:rFonts w:ascii="Cambria" w:hAnsi="Cambria"/>
          <w:b/>
          <w:bCs/>
          <w:sz w:val="28"/>
          <w:szCs w:val="28"/>
          <w:lang w:val="en-GB"/>
        </w:rPr>
        <w:t>IT</w:t>
      </w:r>
      <w:r w:rsidR="00EE456D">
        <w:rPr>
          <w:rFonts w:ascii="Cambria" w:hAnsi="Cambria"/>
          <w:b/>
          <w:bCs/>
          <w:sz w:val="28"/>
          <w:szCs w:val="28"/>
          <w:lang w:val="en-GB"/>
        </w:rPr>
        <w:t xml:space="preserve"> </w:t>
      </w:r>
      <w:r w:rsidRPr="00344BB5">
        <w:rPr>
          <w:rFonts w:ascii="Cambria" w:hAnsi="Cambria"/>
          <w:b/>
          <w:bCs/>
          <w:sz w:val="28"/>
          <w:szCs w:val="28"/>
          <w:lang w:val="en-GB"/>
        </w:rPr>
        <w:t>databanks</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other</w:t>
      </w:r>
      <w:r w:rsidR="00EE456D">
        <w:rPr>
          <w:rFonts w:ascii="Cambria" w:hAnsi="Cambria"/>
          <w:b/>
          <w:bCs/>
          <w:sz w:val="28"/>
          <w:szCs w:val="28"/>
          <w:lang w:val="en-GB"/>
        </w:rPr>
        <w:t xml:space="preserve"> </w:t>
      </w:r>
      <w:r w:rsidRPr="00344BB5">
        <w:rPr>
          <w:rFonts w:ascii="Cambria" w:hAnsi="Cambria"/>
          <w:b/>
          <w:bCs/>
          <w:sz w:val="28"/>
          <w:szCs w:val="28"/>
          <w:lang w:val="en-GB"/>
        </w:rPr>
        <w:t>works</w:t>
      </w:r>
      <w:r w:rsidR="00EE456D">
        <w:rPr>
          <w:rFonts w:ascii="Cambria" w:hAnsi="Cambria"/>
          <w:b/>
          <w:bCs/>
          <w:sz w:val="28"/>
          <w:szCs w:val="28"/>
          <w:lang w:val="en-GB"/>
        </w:rPr>
        <w:t xml:space="preserve"> </w:t>
      </w:r>
      <w:r w:rsidRPr="00344BB5">
        <w:rPr>
          <w:rFonts w:ascii="Cambria" w:hAnsi="Cambria"/>
          <w:b/>
          <w:bCs/>
          <w:sz w:val="28"/>
          <w:szCs w:val="28"/>
          <w:lang w:val="en-GB"/>
        </w:rPr>
        <w:t>protected</w:t>
      </w:r>
      <w:r w:rsidR="00EE456D">
        <w:rPr>
          <w:rFonts w:ascii="Cambria" w:hAnsi="Cambria"/>
          <w:b/>
          <w:bCs/>
          <w:sz w:val="28"/>
          <w:szCs w:val="28"/>
          <w:lang w:val="en-GB"/>
        </w:rPr>
        <w:t xml:space="preserve"> </w:t>
      </w:r>
      <w:r w:rsidRPr="00344BB5">
        <w:rPr>
          <w:rFonts w:ascii="Cambria" w:hAnsi="Cambria"/>
          <w:b/>
          <w:bCs/>
          <w:sz w:val="28"/>
          <w:szCs w:val="28"/>
          <w:lang w:val="en-GB"/>
        </w:rPr>
        <w:t>by</w:t>
      </w:r>
      <w:r w:rsidR="00EE456D">
        <w:rPr>
          <w:rFonts w:ascii="Cambria" w:hAnsi="Cambria"/>
          <w:b/>
          <w:bCs/>
          <w:sz w:val="28"/>
          <w:szCs w:val="28"/>
          <w:lang w:val="en-GB"/>
        </w:rPr>
        <w:t xml:space="preserve"> </w:t>
      </w:r>
      <w:r w:rsidRPr="00344BB5">
        <w:rPr>
          <w:rFonts w:ascii="Cambria" w:hAnsi="Cambria"/>
          <w:b/>
          <w:bCs/>
          <w:sz w:val="28"/>
          <w:szCs w:val="28"/>
          <w:lang w:val="en-GB"/>
        </w:rPr>
        <w:t>authors’</w:t>
      </w:r>
      <w:r w:rsidR="00EE456D">
        <w:rPr>
          <w:rFonts w:ascii="Cambria" w:hAnsi="Cambria"/>
          <w:b/>
          <w:bCs/>
          <w:sz w:val="28"/>
          <w:szCs w:val="28"/>
          <w:lang w:val="en-GB"/>
        </w:rPr>
        <w:t xml:space="preserve"> </w:t>
      </w:r>
      <w:r w:rsidRPr="00344BB5">
        <w:rPr>
          <w:rFonts w:ascii="Cambria" w:hAnsi="Cambria"/>
          <w:b/>
          <w:bCs/>
          <w:sz w:val="28"/>
          <w:szCs w:val="28"/>
          <w:lang w:val="en-GB"/>
        </w:rPr>
        <w:t>rights</w:t>
      </w:r>
    </w:p>
    <w:p w14:paraId="5C4C13EF" w14:textId="443973F7" w:rsidR="00554E2E" w:rsidRPr="00344BB5" w:rsidRDefault="00554E2E" w:rsidP="00344BB5">
      <w:pPr>
        <w:numPr>
          <w:ilvl w:val="0"/>
          <w:numId w:val="66"/>
        </w:numPr>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Unlicensed</w:t>
      </w:r>
      <w:r w:rsidR="00EE456D">
        <w:rPr>
          <w:rFonts w:ascii="Cambria" w:hAnsi="Cambria"/>
          <w:sz w:val="28"/>
          <w:szCs w:val="28"/>
          <w:u w:val="single"/>
          <w:lang w:val="en-GB"/>
        </w:rPr>
        <w:t xml:space="preserve"> </w:t>
      </w:r>
      <w:r w:rsidRPr="00344BB5">
        <w:rPr>
          <w:rFonts w:ascii="Cambria" w:hAnsi="Cambria"/>
          <w:sz w:val="28"/>
          <w:szCs w:val="28"/>
          <w:u w:val="single"/>
          <w:lang w:val="en-GB"/>
        </w:rPr>
        <w:t>use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applications,</w:t>
      </w:r>
      <w:r w:rsidR="00EE456D">
        <w:rPr>
          <w:rFonts w:ascii="Cambria" w:hAnsi="Cambria"/>
          <w:sz w:val="28"/>
          <w:szCs w:val="28"/>
          <w:u w:val="single"/>
          <w:lang w:val="en-GB"/>
        </w:rPr>
        <w:t xml:space="preserve"> </w:t>
      </w:r>
      <w:r w:rsidRPr="00344BB5">
        <w:rPr>
          <w:rFonts w:ascii="Cambria" w:hAnsi="Cambria"/>
          <w:sz w:val="28"/>
          <w:szCs w:val="28"/>
          <w:u w:val="single"/>
          <w:lang w:val="en-GB"/>
        </w:rPr>
        <w:t>software,</w:t>
      </w:r>
      <w:r w:rsidR="00EE456D">
        <w:rPr>
          <w:rFonts w:ascii="Cambria" w:hAnsi="Cambria"/>
          <w:sz w:val="28"/>
          <w:szCs w:val="28"/>
          <w:u w:val="single"/>
          <w:lang w:val="en-GB"/>
        </w:rPr>
        <w:t xml:space="preserve"> </w:t>
      </w:r>
      <w:r w:rsidRPr="00344BB5">
        <w:rPr>
          <w:rFonts w:ascii="Cambria" w:hAnsi="Cambria"/>
          <w:sz w:val="28"/>
          <w:szCs w:val="28"/>
          <w:u w:val="single"/>
          <w:lang w:val="en-GB"/>
        </w:rPr>
        <w:t>IT</w:t>
      </w:r>
      <w:r w:rsidR="00EE456D">
        <w:rPr>
          <w:rFonts w:ascii="Cambria" w:hAnsi="Cambria"/>
          <w:sz w:val="28"/>
          <w:szCs w:val="28"/>
          <w:u w:val="single"/>
          <w:lang w:val="en-GB"/>
        </w:rPr>
        <w:t xml:space="preserve"> </w:t>
      </w:r>
      <w:r w:rsidRPr="00344BB5">
        <w:rPr>
          <w:rFonts w:ascii="Cambria" w:hAnsi="Cambria"/>
          <w:sz w:val="28"/>
          <w:szCs w:val="28"/>
          <w:u w:val="single"/>
          <w:lang w:val="en-GB"/>
        </w:rPr>
        <w:t>databanks</w:t>
      </w:r>
      <w:r w:rsidR="00EE456D">
        <w:rPr>
          <w:rFonts w:ascii="Cambria" w:hAnsi="Cambria"/>
          <w:sz w:val="28"/>
          <w:szCs w:val="28"/>
          <w:u w:val="single"/>
          <w:lang w:val="en-GB"/>
        </w:rPr>
        <w:t xml:space="preserve"> </w:t>
      </w:r>
      <w:r w:rsidRPr="00344BB5">
        <w:rPr>
          <w:rFonts w:ascii="Cambria" w:hAnsi="Cambria"/>
          <w:sz w:val="28"/>
          <w:szCs w:val="28"/>
          <w:u w:val="single"/>
          <w:lang w:val="en-GB"/>
        </w:rPr>
        <w:t>and</w:t>
      </w:r>
      <w:r w:rsidR="00EE456D">
        <w:rPr>
          <w:rFonts w:ascii="Cambria" w:hAnsi="Cambria"/>
          <w:sz w:val="28"/>
          <w:szCs w:val="28"/>
          <w:u w:val="single"/>
          <w:lang w:val="en-GB"/>
        </w:rPr>
        <w:t xml:space="preserve"> </w:t>
      </w:r>
      <w:r w:rsidRPr="00344BB5">
        <w:rPr>
          <w:rFonts w:ascii="Cambria" w:hAnsi="Cambria"/>
          <w:sz w:val="28"/>
          <w:szCs w:val="28"/>
          <w:u w:val="single"/>
          <w:lang w:val="en-GB"/>
        </w:rPr>
        <w:t>other</w:t>
      </w:r>
      <w:r w:rsidR="00EE456D">
        <w:rPr>
          <w:rFonts w:ascii="Cambria" w:hAnsi="Cambria"/>
          <w:sz w:val="28"/>
          <w:szCs w:val="28"/>
          <w:u w:val="single"/>
          <w:lang w:val="en-GB"/>
        </w:rPr>
        <w:t xml:space="preserve"> </w:t>
      </w:r>
      <w:r w:rsidRPr="00344BB5">
        <w:rPr>
          <w:rFonts w:ascii="Cambria" w:hAnsi="Cambria"/>
          <w:sz w:val="28"/>
          <w:szCs w:val="28"/>
          <w:u w:val="single"/>
          <w:lang w:val="en-GB"/>
        </w:rPr>
        <w:t>works</w:t>
      </w:r>
      <w:r w:rsidR="00EE456D">
        <w:rPr>
          <w:rFonts w:ascii="Cambria" w:hAnsi="Cambria"/>
          <w:sz w:val="28"/>
          <w:szCs w:val="28"/>
          <w:u w:val="single"/>
          <w:lang w:val="en-GB"/>
        </w:rPr>
        <w:t xml:space="preserve"> </w:t>
      </w:r>
      <w:r w:rsidRPr="00344BB5">
        <w:rPr>
          <w:rFonts w:ascii="Cambria" w:hAnsi="Cambria"/>
          <w:sz w:val="28"/>
          <w:szCs w:val="28"/>
          <w:u w:val="single"/>
          <w:lang w:val="en-GB"/>
        </w:rPr>
        <w:t>protected</w:t>
      </w:r>
      <w:r w:rsidR="00EE456D">
        <w:rPr>
          <w:rFonts w:ascii="Cambria" w:hAnsi="Cambria"/>
          <w:sz w:val="28"/>
          <w:szCs w:val="28"/>
          <w:u w:val="single"/>
          <w:lang w:val="en-GB"/>
        </w:rPr>
        <w:t xml:space="preserve"> </w:t>
      </w:r>
      <w:r w:rsidRPr="00344BB5">
        <w:rPr>
          <w:rFonts w:ascii="Cambria" w:hAnsi="Cambria"/>
          <w:sz w:val="28"/>
          <w:szCs w:val="28"/>
          <w:u w:val="single"/>
          <w:lang w:val="en-GB"/>
        </w:rPr>
        <w:t>by</w:t>
      </w:r>
      <w:r w:rsidR="00EE456D">
        <w:rPr>
          <w:rFonts w:ascii="Cambria" w:hAnsi="Cambria"/>
          <w:sz w:val="28"/>
          <w:szCs w:val="28"/>
          <w:u w:val="single"/>
          <w:lang w:val="en-GB"/>
        </w:rPr>
        <w:t xml:space="preserve"> </w:t>
      </w:r>
      <w:r w:rsidRPr="00344BB5">
        <w:rPr>
          <w:rFonts w:ascii="Cambria" w:hAnsi="Cambria"/>
          <w:sz w:val="28"/>
          <w:szCs w:val="28"/>
          <w:u w:val="single"/>
          <w:lang w:val="en-GB"/>
        </w:rPr>
        <w:t>author’s</w:t>
      </w:r>
      <w:r w:rsidR="00EE456D">
        <w:rPr>
          <w:rFonts w:ascii="Cambria" w:hAnsi="Cambria"/>
          <w:sz w:val="28"/>
          <w:szCs w:val="28"/>
          <w:u w:val="single"/>
          <w:lang w:val="en-GB"/>
        </w:rPr>
        <w:t xml:space="preserve"> </w:t>
      </w:r>
      <w:r w:rsidRPr="00344BB5">
        <w:rPr>
          <w:rFonts w:ascii="Cambria" w:hAnsi="Cambria"/>
          <w:sz w:val="28"/>
          <w:szCs w:val="28"/>
          <w:u w:val="single"/>
          <w:lang w:val="en-GB"/>
        </w:rPr>
        <w:t>rights</w:t>
      </w:r>
      <w:r w:rsidRPr="00344BB5">
        <w:rPr>
          <w:rFonts w:ascii="Cambria" w:hAnsi="Cambria"/>
          <w:sz w:val="28"/>
          <w:szCs w:val="28"/>
          <w:lang w:val="en-GB"/>
        </w:rPr>
        <w:t>.</w:t>
      </w:r>
    </w:p>
    <w:p w14:paraId="6DA59449" w14:textId="39710065" w:rsidR="00554E2E" w:rsidRPr="00344BB5" w:rsidRDefault="00554E2E" w:rsidP="00344BB5">
      <w:pPr>
        <w:numPr>
          <w:ilvl w:val="0"/>
          <w:numId w:val="66"/>
        </w:numPr>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p>
    <w:p w14:paraId="043693E8" w14:textId="6B35AB54" w:rsidR="00554E2E" w:rsidRPr="00344BB5" w:rsidRDefault="00554E2E" w:rsidP="00344BB5">
      <w:pPr>
        <w:numPr>
          <w:ilvl w:val="0"/>
          <w:numId w:val="66"/>
        </w:numPr>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00F23B6D">
        <w:rPr>
          <w:rFonts w:ascii="Cambria" w:hAnsi="Cambria"/>
          <w:sz w:val="28"/>
          <w:szCs w:val="28"/>
          <w:u w:val="single"/>
          <w:lang w:val="en-GB"/>
        </w:rPr>
        <w:t>PMI</w:t>
      </w:r>
      <w:r w:rsidR="00EE456D">
        <w:rPr>
          <w:rFonts w:ascii="Cambria" w:hAnsi="Cambria"/>
          <w:sz w:val="28"/>
          <w:szCs w:val="28"/>
          <w:u w:val="single"/>
          <w:lang w:val="en-GB"/>
        </w:rPr>
        <w:t xml:space="preserve"> </w:t>
      </w:r>
      <w:r w:rsidR="00F23B6D">
        <w:rPr>
          <w:rFonts w:ascii="Cambria" w:hAnsi="Cambria"/>
          <w:sz w:val="28"/>
          <w:szCs w:val="28"/>
          <w:u w:val="single"/>
          <w:lang w:val="en-GB"/>
        </w:rPr>
        <w:t>Code</w:t>
      </w:r>
      <w:r w:rsidR="00EE456D">
        <w:rPr>
          <w:rFonts w:ascii="Cambria" w:hAnsi="Cambria"/>
          <w:sz w:val="28"/>
          <w:szCs w:val="28"/>
          <w:u w:val="single"/>
          <w:lang w:val="en-GB"/>
        </w:rPr>
        <w:t xml:space="preserve"> </w:t>
      </w:r>
      <w:r w:rsidR="00F23B6D">
        <w:rPr>
          <w:rFonts w:ascii="Cambria" w:hAnsi="Cambria"/>
          <w:sz w:val="28"/>
          <w:szCs w:val="28"/>
          <w:u w:val="single"/>
          <w:lang w:val="en-GB"/>
        </w:rPr>
        <w:t>of</w:t>
      </w:r>
      <w:r w:rsidR="00EE456D">
        <w:rPr>
          <w:rFonts w:ascii="Cambria" w:hAnsi="Cambria"/>
          <w:sz w:val="28"/>
          <w:szCs w:val="28"/>
          <w:u w:val="single"/>
          <w:lang w:val="en-GB"/>
        </w:rPr>
        <w:t xml:space="preserve"> </w:t>
      </w:r>
      <w:r w:rsidR="00F23B6D">
        <w:rPr>
          <w:rFonts w:ascii="Cambria" w:hAnsi="Cambria"/>
          <w:sz w:val="28"/>
          <w:szCs w:val="28"/>
          <w:u w:val="single"/>
          <w:lang w:val="en-GB"/>
        </w:rPr>
        <w:t>Conduct</w:t>
      </w:r>
      <w:r w:rsidRPr="00344BB5">
        <w:rPr>
          <w:rFonts w:ascii="Cambria" w:hAnsi="Cambria"/>
          <w:sz w:val="28"/>
          <w:szCs w:val="28"/>
          <w:lang w:val="en-GB"/>
        </w:rPr>
        <w:t>;</w:t>
      </w:r>
    </w:p>
    <w:p w14:paraId="3CD4E799" w14:textId="65AF882C" w:rsidR="00554E2E" w:rsidRPr="00344BB5" w:rsidRDefault="00554E2E" w:rsidP="00344BB5">
      <w:pPr>
        <w:numPr>
          <w:ilvl w:val="0"/>
          <w:numId w:val="66"/>
        </w:numPr>
        <w:spacing w:before="120" w:line="360" w:lineRule="auto"/>
        <w:jc w:val="both"/>
        <w:rPr>
          <w:rFonts w:ascii="Cambria" w:hAnsi="Cambria"/>
          <w:sz w:val="28"/>
          <w:szCs w:val="28"/>
          <w:u w:val="single"/>
          <w:shd w:val="clear" w:color="auto" w:fill="FFFFFF"/>
          <w:lang w:val="en-GB"/>
        </w:rPr>
      </w:pPr>
      <w:r w:rsidRPr="00344BB5">
        <w:rPr>
          <w:rFonts w:ascii="Cambria" w:hAnsi="Cambria"/>
          <w:sz w:val="28"/>
          <w:szCs w:val="28"/>
          <w:u w:val="single"/>
          <w:lang w:val="en-GB"/>
        </w:rPr>
        <w:t>Provisions</w:t>
      </w:r>
      <w:r w:rsidR="00EE456D">
        <w:rPr>
          <w:rFonts w:ascii="Cambria" w:hAnsi="Cambria"/>
          <w:sz w:val="28"/>
          <w:szCs w:val="28"/>
          <w:u w:val="single"/>
          <w:lang w:val="en-GB"/>
        </w:rPr>
        <w:t xml:space="preserve"> </w:t>
      </w:r>
      <w:r w:rsidRPr="00344BB5">
        <w:rPr>
          <w:rFonts w:ascii="Cambria" w:hAnsi="Cambria"/>
          <w:sz w:val="28"/>
          <w:szCs w:val="28"/>
          <w:u w:val="single"/>
          <w:lang w:val="en-GB"/>
        </w:rPr>
        <w:t>included</w:t>
      </w:r>
      <w:r w:rsidR="00EE456D">
        <w:rPr>
          <w:rFonts w:ascii="Cambria" w:hAnsi="Cambria"/>
          <w:sz w:val="28"/>
          <w:szCs w:val="28"/>
          <w:u w:val="single"/>
          <w:lang w:val="en-GB"/>
        </w:rPr>
        <w:t xml:space="preserve"> </w:t>
      </w:r>
      <w:r w:rsidRPr="00344BB5">
        <w:rPr>
          <w:rFonts w:ascii="Cambria" w:hAnsi="Cambria"/>
          <w:sz w:val="28"/>
          <w:szCs w:val="28"/>
          <w:u w:val="single"/>
          <w:lang w:val="en-GB"/>
        </w:rPr>
        <w:t>in</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contracts</w:t>
      </w:r>
      <w:r w:rsidR="00EE456D">
        <w:rPr>
          <w:rFonts w:ascii="Cambria" w:hAnsi="Cambria"/>
          <w:sz w:val="28"/>
          <w:szCs w:val="28"/>
          <w:u w:val="single"/>
          <w:lang w:val="en-GB"/>
        </w:rPr>
        <w:t xml:space="preserve"> </w:t>
      </w:r>
      <w:r w:rsidRPr="00344BB5">
        <w:rPr>
          <w:rFonts w:ascii="Cambria" w:hAnsi="Cambria"/>
          <w:sz w:val="28"/>
          <w:szCs w:val="28"/>
          <w:u w:val="single"/>
          <w:lang w:val="en-GB"/>
        </w:rPr>
        <w:t>entered</w:t>
      </w:r>
      <w:r w:rsidR="00EE456D">
        <w:rPr>
          <w:rFonts w:ascii="Cambria" w:hAnsi="Cambria"/>
          <w:sz w:val="28"/>
          <w:szCs w:val="28"/>
          <w:u w:val="single"/>
          <w:lang w:val="en-GB"/>
        </w:rPr>
        <w:t xml:space="preserve"> </w:t>
      </w:r>
      <w:r w:rsidRPr="00344BB5">
        <w:rPr>
          <w:rFonts w:ascii="Cambria" w:hAnsi="Cambria"/>
          <w:sz w:val="28"/>
          <w:szCs w:val="28"/>
          <w:u w:val="single"/>
          <w:lang w:val="en-GB"/>
        </w:rPr>
        <w:t>into</w:t>
      </w:r>
      <w:r w:rsidR="00EE456D">
        <w:rPr>
          <w:rFonts w:ascii="Cambria" w:hAnsi="Cambria"/>
          <w:sz w:val="28"/>
          <w:szCs w:val="28"/>
          <w:u w:val="single"/>
          <w:lang w:val="en-GB"/>
        </w:rPr>
        <w:t xml:space="preserve"> </w:t>
      </w:r>
      <w:r w:rsidRPr="00344BB5">
        <w:rPr>
          <w:rFonts w:ascii="Cambria" w:hAnsi="Cambria"/>
          <w:sz w:val="28"/>
          <w:szCs w:val="28"/>
          <w:u w:val="single"/>
          <w:lang w:val="en-GB"/>
        </w:rPr>
        <w:t>with</w:t>
      </w:r>
      <w:r w:rsidR="00EE456D">
        <w:rPr>
          <w:rFonts w:ascii="Cambria" w:hAnsi="Cambria"/>
          <w:sz w:val="28"/>
          <w:szCs w:val="28"/>
          <w:u w:val="single"/>
          <w:lang w:val="en-GB"/>
        </w:rPr>
        <w:t xml:space="preserve"> </w:t>
      </w:r>
      <w:r w:rsidRPr="00344BB5">
        <w:rPr>
          <w:rFonts w:ascii="Cambria" w:hAnsi="Cambria"/>
          <w:sz w:val="28"/>
          <w:szCs w:val="28"/>
          <w:u w:val="single"/>
          <w:lang w:val="en-GB"/>
        </w:rPr>
        <w:t>suppliers</w:t>
      </w:r>
      <w:r w:rsidRPr="00344BB5">
        <w:rPr>
          <w:rFonts w:ascii="Cambria" w:hAnsi="Cambria"/>
          <w:sz w:val="28"/>
          <w:szCs w:val="28"/>
          <w:lang w:val="en-GB"/>
        </w:rPr>
        <w:t>;</w:t>
      </w:r>
    </w:p>
    <w:p w14:paraId="4EC5BAE3" w14:textId="301D040E" w:rsidR="00554E2E" w:rsidRPr="00344BB5" w:rsidRDefault="00EE456D" w:rsidP="00344BB5">
      <w:pPr>
        <w:numPr>
          <w:ilvl w:val="0"/>
          <w:numId w:val="66"/>
        </w:numPr>
        <w:spacing w:before="120" w:line="360" w:lineRule="auto"/>
        <w:jc w:val="both"/>
        <w:rPr>
          <w:rFonts w:ascii="Cambria" w:hAnsi="Cambria"/>
          <w:sz w:val="28"/>
          <w:szCs w:val="28"/>
          <w:u w:val="single"/>
          <w:shd w:val="clear" w:color="auto" w:fill="FFFFFF"/>
          <w:lang w:val="en-GB"/>
        </w:rPr>
      </w:pPr>
      <w:r>
        <w:rPr>
          <w:rFonts w:ascii="Cambria" w:hAnsi="Cambria"/>
          <w:sz w:val="28"/>
          <w:szCs w:val="28"/>
          <w:u w:val="single"/>
          <w:shd w:val="clear" w:color="auto" w:fill="FFFFFF"/>
          <w:lang w:val="en-GB"/>
        </w:rPr>
        <w:t xml:space="preserve"> </w:t>
      </w:r>
      <w:r w:rsidR="00554E2E" w:rsidRPr="00344BB5">
        <w:rPr>
          <w:rFonts w:ascii="Cambria" w:hAnsi="Cambria"/>
          <w:sz w:val="28"/>
          <w:szCs w:val="28"/>
          <w:u w:val="single"/>
          <w:shd w:val="clear" w:color="auto" w:fill="FFFFFF"/>
          <w:lang w:val="en-GB"/>
        </w:rPr>
        <w:t>PMI</w:t>
      </w:r>
      <w:r>
        <w:rPr>
          <w:rFonts w:ascii="Cambria" w:hAnsi="Cambria"/>
          <w:sz w:val="28"/>
          <w:szCs w:val="28"/>
          <w:u w:val="single"/>
          <w:shd w:val="clear" w:color="auto" w:fill="FFFFFF"/>
          <w:lang w:val="en-GB"/>
        </w:rPr>
        <w:t xml:space="preserve"> </w:t>
      </w:r>
      <w:r w:rsidR="00554E2E" w:rsidRPr="00344BB5">
        <w:rPr>
          <w:rFonts w:ascii="Cambria" w:hAnsi="Cambria"/>
          <w:sz w:val="28"/>
          <w:szCs w:val="28"/>
          <w:u w:val="single"/>
          <w:shd w:val="clear" w:color="auto" w:fill="FFFFFF"/>
          <w:lang w:val="en-GB"/>
        </w:rPr>
        <w:t>06-C</w:t>
      </w:r>
      <w:r>
        <w:rPr>
          <w:rFonts w:ascii="Cambria" w:hAnsi="Cambria"/>
          <w:sz w:val="28"/>
          <w:szCs w:val="28"/>
          <w:u w:val="single"/>
          <w:shd w:val="clear" w:color="auto" w:fill="FFFFFF"/>
          <w:lang w:val="en-GB"/>
        </w:rPr>
        <w:t xml:space="preserve"> </w:t>
      </w:r>
      <w:r w:rsidR="00554E2E" w:rsidRPr="00344BB5">
        <w:rPr>
          <w:rFonts w:ascii="Cambria" w:hAnsi="Cambria"/>
          <w:sz w:val="28"/>
          <w:szCs w:val="28"/>
          <w:u w:val="single"/>
          <w:shd w:val="clear" w:color="auto" w:fill="FFFFFF"/>
          <w:lang w:val="en-GB"/>
        </w:rPr>
        <w:t>"Intellectual</w:t>
      </w:r>
      <w:r>
        <w:rPr>
          <w:rFonts w:ascii="Cambria" w:hAnsi="Cambria"/>
          <w:sz w:val="28"/>
          <w:szCs w:val="28"/>
          <w:u w:val="single"/>
          <w:shd w:val="clear" w:color="auto" w:fill="FFFFFF"/>
          <w:lang w:val="en-GB"/>
        </w:rPr>
        <w:t xml:space="preserve"> </w:t>
      </w:r>
      <w:r w:rsidR="00554E2E" w:rsidRPr="00344BB5">
        <w:rPr>
          <w:rFonts w:ascii="Cambria" w:hAnsi="Cambria"/>
          <w:sz w:val="28"/>
          <w:szCs w:val="28"/>
          <w:u w:val="single"/>
          <w:shd w:val="clear" w:color="auto" w:fill="FFFFFF"/>
          <w:lang w:val="en-GB"/>
        </w:rPr>
        <w:t>property</w:t>
      </w:r>
      <w:r>
        <w:rPr>
          <w:rFonts w:ascii="Cambria" w:hAnsi="Cambria"/>
          <w:sz w:val="28"/>
          <w:szCs w:val="28"/>
          <w:u w:val="single"/>
          <w:shd w:val="clear" w:color="auto" w:fill="FFFFFF"/>
          <w:lang w:val="en-GB"/>
        </w:rPr>
        <w:t xml:space="preserve"> </w:t>
      </w:r>
      <w:r w:rsidR="00554E2E" w:rsidRPr="00344BB5">
        <w:rPr>
          <w:rFonts w:ascii="Cambria" w:hAnsi="Cambria"/>
          <w:sz w:val="28"/>
          <w:szCs w:val="28"/>
          <w:u w:val="single"/>
          <w:shd w:val="clear" w:color="auto" w:fill="FFFFFF"/>
          <w:lang w:val="en-GB"/>
        </w:rPr>
        <w:t>rights”</w:t>
      </w:r>
      <w:r w:rsidR="00554E2E" w:rsidRPr="00344BB5">
        <w:rPr>
          <w:rFonts w:ascii="Cambria" w:hAnsi="Cambria"/>
          <w:sz w:val="28"/>
          <w:szCs w:val="28"/>
          <w:shd w:val="clear" w:color="auto" w:fill="FFFFFF"/>
          <w:lang w:val="en-GB"/>
        </w:rPr>
        <w:t>;</w:t>
      </w:r>
    </w:p>
    <w:p w14:paraId="129F7C4C" w14:textId="607E1BC9" w:rsidR="00554E2E" w:rsidRPr="00344BB5" w:rsidRDefault="00554E2E" w:rsidP="00344BB5">
      <w:pPr>
        <w:numPr>
          <w:ilvl w:val="0"/>
          <w:numId w:val="66"/>
        </w:numPr>
        <w:spacing w:before="120" w:line="360" w:lineRule="auto"/>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lastRenderedPageBreak/>
        <w:t>PMI</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06-CG1</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"Intellectual</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property</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rights: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Implementation</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Experience”</w:t>
      </w:r>
      <w:r w:rsidRPr="00344BB5">
        <w:rPr>
          <w:rFonts w:ascii="Cambria" w:hAnsi="Cambria"/>
          <w:sz w:val="28"/>
          <w:szCs w:val="28"/>
          <w:shd w:val="clear" w:color="auto" w:fill="FFFFFF"/>
          <w:lang w:val="en-GB"/>
        </w:rPr>
        <w:t>.</w:t>
      </w:r>
    </w:p>
    <w:p w14:paraId="0B701D52" w14:textId="77777777" w:rsidR="00554E2E" w:rsidRPr="00344BB5" w:rsidRDefault="00554E2E" w:rsidP="00344BB5">
      <w:pPr>
        <w:spacing w:before="120" w:line="360" w:lineRule="auto"/>
        <w:ind w:left="720"/>
        <w:jc w:val="both"/>
        <w:rPr>
          <w:rFonts w:ascii="Cambria" w:hAnsi="Cambria"/>
          <w:sz w:val="28"/>
          <w:szCs w:val="28"/>
          <w:lang w:val="en-GB"/>
        </w:rPr>
      </w:pPr>
    </w:p>
    <w:p w14:paraId="67217E9F" w14:textId="64B19DB6" w:rsidR="00554E2E" w:rsidRPr="00344BB5" w:rsidRDefault="00554E2E" w:rsidP="00344BB5">
      <w:pPr>
        <w:tabs>
          <w:tab w:val="left" w:pos="0"/>
        </w:tabs>
        <w:spacing w:before="120" w:line="360" w:lineRule="auto"/>
        <w:ind w:firstLine="450"/>
        <w:jc w:val="both"/>
        <w:rPr>
          <w:rFonts w:ascii="Cambria" w:hAnsi="Cambria"/>
          <w:b/>
          <w:bCs/>
          <w:sz w:val="28"/>
          <w:szCs w:val="28"/>
          <w:lang w:val="en-GB"/>
        </w:rPr>
      </w:pPr>
      <w:r w:rsidRPr="00344BB5">
        <w:rPr>
          <w:rFonts w:ascii="Cambria" w:hAnsi="Cambria"/>
          <w:b/>
          <w:bCs/>
          <w:sz w:val="28"/>
          <w:szCs w:val="28"/>
          <w:lang w:val="en-GB"/>
        </w:rPr>
        <w:t>2.</w:t>
      </w:r>
      <w:r w:rsidR="00EE456D">
        <w:rPr>
          <w:rFonts w:ascii="Cambria" w:hAnsi="Cambria"/>
          <w:b/>
          <w:bCs/>
          <w:sz w:val="28"/>
          <w:szCs w:val="28"/>
          <w:lang w:val="en-GB"/>
        </w:rPr>
        <w:t xml:space="preserve"> </w:t>
      </w:r>
      <w:r w:rsidRPr="00344BB5">
        <w:rPr>
          <w:rFonts w:ascii="Cambria" w:hAnsi="Cambria"/>
          <w:b/>
          <w:bCs/>
          <w:sz w:val="28"/>
          <w:szCs w:val="28"/>
          <w:lang w:val="en-GB"/>
        </w:rPr>
        <w:t>Circulation</w:t>
      </w:r>
      <w:r w:rsidR="00EE456D">
        <w:rPr>
          <w:rFonts w:ascii="Cambria" w:hAnsi="Cambria"/>
          <w:b/>
          <w:bCs/>
          <w:sz w:val="28"/>
          <w:szCs w:val="28"/>
          <w:lang w:val="en-GB"/>
        </w:rPr>
        <w:t xml:space="preserve"> </w:t>
      </w:r>
      <w:r w:rsidRPr="00344BB5">
        <w:rPr>
          <w:rFonts w:ascii="Cambria" w:hAnsi="Cambria"/>
          <w:b/>
          <w:bCs/>
          <w:sz w:val="28"/>
          <w:szCs w:val="28"/>
          <w:lang w:val="en-GB"/>
        </w:rPr>
        <w:t>of</w:t>
      </w:r>
      <w:r w:rsidR="00EE456D">
        <w:rPr>
          <w:rFonts w:ascii="Cambria" w:hAnsi="Cambria"/>
          <w:b/>
          <w:bCs/>
          <w:sz w:val="28"/>
          <w:szCs w:val="28"/>
          <w:lang w:val="en-GB"/>
        </w:rPr>
        <w:t xml:space="preserve"> </w:t>
      </w:r>
      <w:r w:rsidRPr="00344BB5">
        <w:rPr>
          <w:rFonts w:ascii="Cambria" w:hAnsi="Cambria"/>
          <w:b/>
          <w:bCs/>
          <w:sz w:val="28"/>
          <w:szCs w:val="28"/>
          <w:lang w:val="en-GB"/>
        </w:rPr>
        <w:t>images,</w:t>
      </w:r>
      <w:r w:rsidR="00EE456D">
        <w:rPr>
          <w:rFonts w:ascii="Cambria" w:hAnsi="Cambria"/>
          <w:b/>
          <w:bCs/>
          <w:sz w:val="28"/>
          <w:szCs w:val="28"/>
          <w:lang w:val="en-GB"/>
        </w:rPr>
        <w:t xml:space="preserve"> </w:t>
      </w:r>
      <w:r w:rsidRPr="00344BB5">
        <w:rPr>
          <w:rFonts w:ascii="Cambria" w:hAnsi="Cambria"/>
          <w:b/>
          <w:bCs/>
          <w:sz w:val="28"/>
          <w:szCs w:val="28"/>
          <w:lang w:val="en-GB"/>
        </w:rPr>
        <w:t>videos</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music.</w:t>
      </w:r>
    </w:p>
    <w:p w14:paraId="0B037D92" w14:textId="33AE789D" w:rsidR="00554E2E" w:rsidRPr="00344BB5" w:rsidRDefault="00554E2E" w:rsidP="00344BB5">
      <w:pPr>
        <w:numPr>
          <w:ilvl w:val="0"/>
          <w:numId w:val="66"/>
        </w:numPr>
        <w:spacing w:before="120" w:line="360" w:lineRule="auto"/>
        <w:jc w:val="both"/>
        <w:rPr>
          <w:rFonts w:ascii="Cambria" w:hAnsi="Cambria"/>
          <w:sz w:val="28"/>
          <w:szCs w:val="28"/>
          <w:lang w:val="en-GB"/>
        </w:rPr>
      </w:pPr>
      <w:r w:rsidRPr="00344BB5">
        <w:rPr>
          <w:rFonts w:ascii="Cambria" w:hAnsi="Cambria"/>
          <w:sz w:val="28"/>
          <w:szCs w:val="28"/>
          <w:lang w:val="en-GB"/>
        </w:rPr>
        <w:t>Circulation,</w:t>
      </w:r>
      <w:r w:rsidR="00EE456D">
        <w:rPr>
          <w:rFonts w:ascii="Cambria" w:hAnsi="Cambria"/>
          <w:sz w:val="28"/>
          <w:szCs w:val="28"/>
          <w:lang w:val="en-GB"/>
        </w:rPr>
        <w:t xml:space="preserve"> </w:t>
      </w:r>
      <w:r w:rsidRPr="00344BB5">
        <w:rPr>
          <w:rFonts w:ascii="Cambria" w:hAnsi="Cambria"/>
          <w:sz w:val="28"/>
          <w:szCs w:val="28"/>
          <w:lang w:val="en-GB"/>
        </w:rPr>
        <w:t>viewing</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performance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images,</w:t>
      </w:r>
      <w:r w:rsidR="00EE456D">
        <w:rPr>
          <w:rFonts w:ascii="Cambria" w:hAnsi="Cambria"/>
          <w:sz w:val="28"/>
          <w:szCs w:val="28"/>
          <w:lang w:val="en-GB"/>
        </w:rPr>
        <w:t xml:space="preserve"> </w:t>
      </w:r>
      <w:r w:rsidRPr="00344BB5">
        <w:rPr>
          <w:rFonts w:ascii="Cambria" w:hAnsi="Cambria"/>
          <w:sz w:val="28"/>
          <w:szCs w:val="28"/>
          <w:lang w:val="en-GB"/>
        </w:rPr>
        <w:t>videos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music</w:t>
      </w:r>
      <w:r w:rsidR="00EE456D">
        <w:rPr>
          <w:rFonts w:ascii="Cambria" w:hAnsi="Cambria"/>
          <w:sz w:val="28"/>
          <w:szCs w:val="28"/>
          <w:lang w:val="en-GB"/>
        </w:rPr>
        <w:t xml:space="preserve"> </w:t>
      </w:r>
      <w:r w:rsidRPr="00344BB5">
        <w:rPr>
          <w:rFonts w:ascii="Cambria" w:hAnsi="Cambria"/>
          <w:sz w:val="28"/>
          <w:szCs w:val="28"/>
          <w:lang w:val="en-GB"/>
        </w:rPr>
        <w:t>protected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author’s</w:t>
      </w:r>
      <w:r w:rsidR="00EE456D">
        <w:rPr>
          <w:rFonts w:ascii="Cambria" w:hAnsi="Cambria"/>
          <w:sz w:val="28"/>
          <w:szCs w:val="28"/>
          <w:lang w:val="en-GB"/>
        </w:rPr>
        <w:t xml:space="preserve"> </w:t>
      </w:r>
      <w:r w:rsidRPr="00344BB5">
        <w:rPr>
          <w:rFonts w:ascii="Cambria" w:hAnsi="Cambria"/>
          <w:sz w:val="28"/>
          <w:szCs w:val="28"/>
          <w:lang w:val="en-GB"/>
        </w:rPr>
        <w:t>rights</w:t>
      </w:r>
      <w:r w:rsidR="00EE456D">
        <w:rPr>
          <w:rFonts w:ascii="Cambria" w:hAnsi="Cambria"/>
          <w:sz w:val="28"/>
          <w:szCs w:val="28"/>
          <w:lang w:val="en-GB"/>
        </w:rPr>
        <w:t xml:space="preserve"> </w:t>
      </w:r>
      <w:r w:rsidRPr="00344BB5">
        <w:rPr>
          <w:rFonts w:ascii="Cambria" w:hAnsi="Cambria"/>
          <w:sz w:val="28"/>
          <w:szCs w:val="28"/>
          <w:lang w:val="en-GB"/>
        </w:rPr>
        <w:t>without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user’s</w:t>
      </w:r>
      <w:r w:rsidR="00EE456D">
        <w:rPr>
          <w:rFonts w:ascii="Cambria" w:hAnsi="Cambria"/>
          <w:sz w:val="28"/>
          <w:szCs w:val="28"/>
          <w:lang w:val="en-GB"/>
        </w:rPr>
        <w:t xml:space="preserve"> </w:t>
      </w:r>
      <w:r w:rsidRPr="00344BB5">
        <w:rPr>
          <w:rFonts w:ascii="Cambria" w:hAnsi="Cambria"/>
          <w:sz w:val="28"/>
          <w:szCs w:val="28"/>
          <w:lang w:val="en-GB"/>
        </w:rPr>
        <w:t>licences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authorization.</w:t>
      </w:r>
    </w:p>
    <w:p w14:paraId="1FF4FB6B" w14:textId="18FFC2BA" w:rsidR="00554E2E" w:rsidRPr="00344BB5" w:rsidRDefault="00554E2E" w:rsidP="00344BB5">
      <w:pPr>
        <w:numPr>
          <w:ilvl w:val="0"/>
          <w:numId w:val="66"/>
        </w:numPr>
        <w:spacing w:before="120" w:line="360" w:lineRule="auto"/>
        <w:jc w:val="both"/>
        <w:rPr>
          <w:rFonts w:ascii="Cambria" w:hAnsi="Cambria"/>
          <w:sz w:val="28"/>
          <w:szCs w:val="28"/>
          <w:lang w:val="en-GB"/>
        </w:rPr>
      </w:pPr>
      <w:r w:rsidRPr="00344BB5">
        <w:rPr>
          <w:rFonts w:ascii="Cambria" w:hAnsi="Cambria"/>
          <w:sz w:val="28"/>
          <w:szCs w:val="28"/>
          <w:u w:val="single"/>
          <w:lang w:val="en-GB"/>
        </w:rPr>
        <w:t>Code</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Conduct</w:t>
      </w:r>
      <w:r w:rsidR="00EE456D">
        <w:rPr>
          <w:rFonts w:ascii="Cambria" w:hAnsi="Cambria"/>
          <w:sz w:val="28"/>
          <w:szCs w:val="28"/>
          <w:u w:val="single"/>
          <w:lang w:val="en-GB"/>
        </w:rPr>
        <w:t xml:space="preserve"> </w:t>
      </w:r>
      <w:r w:rsidRPr="00344BB5">
        <w:rPr>
          <w:rFonts w:ascii="Cambria" w:hAnsi="Cambria"/>
          <w:sz w:val="28"/>
          <w:szCs w:val="28"/>
          <w:u w:val="single"/>
          <w:lang w:val="en-GB"/>
        </w:rPr>
        <w:t>for</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purposes</w:t>
      </w:r>
      <w:r w:rsidR="00EE456D">
        <w:rPr>
          <w:rFonts w:ascii="Cambria" w:hAnsi="Cambria"/>
          <w:sz w:val="28"/>
          <w:szCs w:val="28"/>
          <w:u w:val="single"/>
          <w:lang w:val="en-GB"/>
        </w:rPr>
        <w:t xml:space="preserve"> </w:t>
      </w:r>
      <w:r w:rsidRPr="00344BB5">
        <w:rPr>
          <w:rFonts w:ascii="Cambria" w:hAnsi="Cambria"/>
          <w:sz w:val="28"/>
          <w:szCs w:val="28"/>
          <w:u w:val="single"/>
          <w:lang w:val="en-GB"/>
        </w:rPr>
        <w:t>of</w:t>
      </w:r>
      <w:r w:rsidR="00EE456D">
        <w:rPr>
          <w:rFonts w:ascii="Cambria" w:hAnsi="Cambria"/>
          <w:sz w:val="28"/>
          <w:szCs w:val="28"/>
          <w:u w:val="single"/>
          <w:lang w:val="en-GB"/>
        </w:rPr>
        <w:t xml:space="preserve"> </w:t>
      </w:r>
      <w:r w:rsidRPr="00344BB5">
        <w:rPr>
          <w:rFonts w:ascii="Cambria" w:hAnsi="Cambria"/>
          <w:sz w:val="28"/>
          <w:szCs w:val="28"/>
          <w:u w:val="single"/>
          <w:lang w:val="en-GB"/>
        </w:rPr>
        <w:t>L.D.</w:t>
      </w:r>
      <w:r w:rsidR="00EE456D">
        <w:rPr>
          <w:rFonts w:ascii="Cambria" w:hAnsi="Cambria"/>
          <w:sz w:val="28"/>
          <w:szCs w:val="28"/>
          <w:u w:val="single"/>
          <w:lang w:val="en-GB"/>
        </w:rPr>
        <w:t xml:space="preserve"> </w:t>
      </w:r>
      <w:r w:rsidRPr="00344BB5">
        <w:rPr>
          <w:rFonts w:ascii="Cambria" w:hAnsi="Cambria"/>
          <w:sz w:val="28"/>
          <w:szCs w:val="28"/>
          <w:u w:val="single"/>
          <w:lang w:val="en-GB"/>
        </w:rPr>
        <w:t>231/01</w:t>
      </w:r>
      <w:r w:rsidRPr="00344BB5">
        <w:rPr>
          <w:rFonts w:ascii="Cambria" w:hAnsi="Cambria"/>
          <w:sz w:val="28"/>
          <w:szCs w:val="28"/>
          <w:lang w:val="en-GB"/>
        </w:rPr>
        <w:t>;</w:t>
      </w:r>
    </w:p>
    <w:p w14:paraId="145E0640" w14:textId="6729650D" w:rsidR="00554E2E" w:rsidRPr="00344BB5" w:rsidRDefault="00554E2E" w:rsidP="00344BB5">
      <w:pPr>
        <w:numPr>
          <w:ilvl w:val="0"/>
          <w:numId w:val="66"/>
        </w:numPr>
        <w:spacing w:before="120" w:line="360" w:lineRule="auto"/>
        <w:jc w:val="both"/>
        <w:rPr>
          <w:rFonts w:ascii="Cambria" w:hAnsi="Cambria"/>
          <w:sz w:val="28"/>
          <w:szCs w:val="28"/>
          <w:lang w:val="en-GB"/>
        </w:rPr>
      </w:pP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00F23B6D">
        <w:rPr>
          <w:rFonts w:ascii="Cambria" w:hAnsi="Cambria"/>
          <w:sz w:val="28"/>
          <w:szCs w:val="28"/>
          <w:u w:val="single"/>
          <w:lang w:val="en-GB"/>
        </w:rPr>
        <w:t>PMI</w:t>
      </w:r>
      <w:r w:rsidR="00EE456D">
        <w:rPr>
          <w:rFonts w:ascii="Cambria" w:hAnsi="Cambria"/>
          <w:sz w:val="28"/>
          <w:szCs w:val="28"/>
          <w:u w:val="single"/>
          <w:lang w:val="en-GB"/>
        </w:rPr>
        <w:t xml:space="preserve"> </w:t>
      </w:r>
      <w:r w:rsidR="00F23B6D">
        <w:rPr>
          <w:rFonts w:ascii="Cambria" w:hAnsi="Cambria"/>
          <w:sz w:val="28"/>
          <w:szCs w:val="28"/>
          <w:u w:val="single"/>
          <w:lang w:val="en-GB"/>
        </w:rPr>
        <w:t>Code</w:t>
      </w:r>
      <w:r w:rsidR="00EE456D">
        <w:rPr>
          <w:rFonts w:ascii="Cambria" w:hAnsi="Cambria"/>
          <w:sz w:val="28"/>
          <w:szCs w:val="28"/>
          <w:u w:val="single"/>
          <w:lang w:val="en-GB"/>
        </w:rPr>
        <w:t xml:space="preserve"> </w:t>
      </w:r>
      <w:r w:rsidR="00F23B6D">
        <w:rPr>
          <w:rFonts w:ascii="Cambria" w:hAnsi="Cambria"/>
          <w:sz w:val="28"/>
          <w:szCs w:val="28"/>
          <w:u w:val="single"/>
          <w:lang w:val="en-GB"/>
        </w:rPr>
        <w:t>of</w:t>
      </w:r>
      <w:r w:rsidR="00EE456D">
        <w:rPr>
          <w:rFonts w:ascii="Cambria" w:hAnsi="Cambria"/>
          <w:sz w:val="28"/>
          <w:szCs w:val="28"/>
          <w:u w:val="single"/>
          <w:lang w:val="en-GB"/>
        </w:rPr>
        <w:t xml:space="preserve"> </w:t>
      </w:r>
      <w:r w:rsidR="00F23B6D">
        <w:rPr>
          <w:rFonts w:ascii="Cambria" w:hAnsi="Cambria"/>
          <w:sz w:val="28"/>
          <w:szCs w:val="28"/>
          <w:u w:val="single"/>
          <w:lang w:val="en-GB"/>
        </w:rPr>
        <w:t>Conduct</w:t>
      </w:r>
      <w:r w:rsidRPr="00344BB5">
        <w:rPr>
          <w:rFonts w:ascii="Cambria" w:hAnsi="Cambria"/>
          <w:sz w:val="28"/>
          <w:szCs w:val="28"/>
          <w:lang w:val="en-GB"/>
        </w:rPr>
        <w:t>;</w:t>
      </w:r>
    </w:p>
    <w:p w14:paraId="76227893" w14:textId="65DFB9A0" w:rsidR="00554E2E" w:rsidRPr="00344BB5" w:rsidRDefault="00554E2E" w:rsidP="00344BB5">
      <w:pPr>
        <w:numPr>
          <w:ilvl w:val="0"/>
          <w:numId w:val="66"/>
        </w:numPr>
        <w:spacing w:before="120" w:line="360" w:lineRule="auto"/>
        <w:jc w:val="both"/>
        <w:rPr>
          <w:rFonts w:ascii="Cambria" w:hAnsi="Cambria"/>
          <w:sz w:val="28"/>
          <w:szCs w:val="28"/>
          <w:lang w:val="en-GB"/>
        </w:rPr>
      </w:pPr>
      <w:r w:rsidRPr="00344BB5">
        <w:rPr>
          <w:rFonts w:ascii="Cambria" w:hAnsi="Cambria"/>
          <w:sz w:val="28"/>
          <w:szCs w:val="28"/>
          <w:u w:val="single"/>
          <w:lang w:val="en-GB"/>
        </w:rPr>
        <w:t>Clauses</w:t>
      </w:r>
      <w:r w:rsidR="00EE456D">
        <w:rPr>
          <w:rFonts w:ascii="Cambria" w:hAnsi="Cambria"/>
          <w:sz w:val="28"/>
          <w:szCs w:val="28"/>
          <w:u w:val="single"/>
          <w:lang w:val="en-GB"/>
        </w:rPr>
        <w:t xml:space="preserve"> </w:t>
      </w:r>
      <w:r w:rsidRPr="00344BB5">
        <w:rPr>
          <w:rFonts w:ascii="Cambria" w:hAnsi="Cambria"/>
          <w:sz w:val="28"/>
          <w:szCs w:val="28"/>
          <w:u w:val="single"/>
          <w:lang w:val="en-GB"/>
        </w:rPr>
        <w:t>in</w:t>
      </w:r>
      <w:r w:rsidR="00EE456D">
        <w:rPr>
          <w:rFonts w:ascii="Cambria" w:hAnsi="Cambria"/>
          <w:sz w:val="28"/>
          <w:szCs w:val="28"/>
          <w:u w:val="single"/>
          <w:lang w:val="en-GB"/>
        </w:rPr>
        <w:t xml:space="preserve"> </w:t>
      </w:r>
      <w:r w:rsidRPr="00344BB5">
        <w:rPr>
          <w:rFonts w:ascii="Cambria" w:hAnsi="Cambria"/>
          <w:sz w:val="28"/>
          <w:szCs w:val="28"/>
          <w:u w:val="single"/>
          <w:lang w:val="en-GB"/>
        </w:rPr>
        <w:t>the</w:t>
      </w:r>
      <w:r w:rsidR="00EE456D">
        <w:rPr>
          <w:rFonts w:ascii="Cambria" w:hAnsi="Cambria"/>
          <w:sz w:val="28"/>
          <w:szCs w:val="28"/>
          <w:u w:val="single"/>
          <w:lang w:val="en-GB"/>
        </w:rPr>
        <w:t xml:space="preserve"> </w:t>
      </w:r>
      <w:r w:rsidRPr="00344BB5">
        <w:rPr>
          <w:rFonts w:ascii="Cambria" w:hAnsi="Cambria"/>
          <w:sz w:val="28"/>
          <w:szCs w:val="28"/>
          <w:u w:val="single"/>
          <w:lang w:val="en-GB"/>
        </w:rPr>
        <w:t>contracts</w:t>
      </w:r>
      <w:r w:rsidR="00EE456D">
        <w:rPr>
          <w:rFonts w:ascii="Cambria" w:hAnsi="Cambria"/>
          <w:sz w:val="28"/>
          <w:szCs w:val="28"/>
          <w:u w:val="single"/>
          <w:lang w:val="en-GB"/>
        </w:rPr>
        <w:t xml:space="preserve"> </w:t>
      </w:r>
      <w:r w:rsidRPr="00344BB5">
        <w:rPr>
          <w:rFonts w:ascii="Cambria" w:hAnsi="Cambria"/>
          <w:sz w:val="28"/>
          <w:szCs w:val="28"/>
          <w:u w:val="single"/>
          <w:lang w:val="en-GB"/>
        </w:rPr>
        <w:t>signed</w:t>
      </w:r>
      <w:r w:rsidR="00EE456D">
        <w:rPr>
          <w:rFonts w:ascii="Cambria" w:hAnsi="Cambria"/>
          <w:sz w:val="28"/>
          <w:szCs w:val="28"/>
          <w:u w:val="single"/>
          <w:lang w:val="en-GB"/>
        </w:rPr>
        <w:t xml:space="preserve"> </w:t>
      </w:r>
      <w:r w:rsidRPr="00344BB5">
        <w:rPr>
          <w:rFonts w:ascii="Cambria" w:hAnsi="Cambria"/>
          <w:sz w:val="28"/>
          <w:szCs w:val="28"/>
          <w:u w:val="single"/>
          <w:lang w:val="en-GB"/>
        </w:rPr>
        <w:t>with</w:t>
      </w:r>
      <w:r w:rsidR="00EE456D">
        <w:rPr>
          <w:rFonts w:ascii="Cambria" w:hAnsi="Cambria"/>
          <w:sz w:val="28"/>
          <w:szCs w:val="28"/>
          <w:u w:val="single"/>
          <w:lang w:val="en-GB"/>
        </w:rPr>
        <w:t xml:space="preserve"> </w:t>
      </w:r>
      <w:r w:rsidRPr="00344BB5">
        <w:rPr>
          <w:rFonts w:ascii="Cambria" w:hAnsi="Cambria"/>
          <w:sz w:val="28"/>
          <w:szCs w:val="28"/>
          <w:u w:val="single"/>
          <w:lang w:val="en-GB"/>
        </w:rPr>
        <w:t>vendors</w:t>
      </w:r>
      <w:r w:rsidRPr="00344BB5">
        <w:rPr>
          <w:rFonts w:ascii="Cambria" w:hAnsi="Cambria"/>
          <w:sz w:val="28"/>
          <w:szCs w:val="28"/>
          <w:lang w:val="en-GB"/>
        </w:rPr>
        <w:t>;</w:t>
      </w:r>
      <w:r w:rsidR="00EE456D">
        <w:rPr>
          <w:rFonts w:ascii="Cambria" w:hAnsi="Cambria"/>
          <w:sz w:val="28"/>
          <w:szCs w:val="28"/>
          <w:lang w:val="en-GB"/>
        </w:rPr>
        <w:t xml:space="preserve"> </w:t>
      </w:r>
    </w:p>
    <w:p w14:paraId="23788981" w14:textId="5A8E8BC7" w:rsidR="00554E2E" w:rsidRPr="00344BB5" w:rsidRDefault="00554E2E" w:rsidP="00344BB5">
      <w:pPr>
        <w:numPr>
          <w:ilvl w:val="0"/>
          <w:numId w:val="66"/>
        </w:numPr>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PMI</w:t>
      </w:r>
      <w:r w:rsidR="00EE456D">
        <w:rPr>
          <w:rFonts w:ascii="Cambria" w:hAnsi="Cambria"/>
          <w:sz w:val="28"/>
          <w:szCs w:val="28"/>
          <w:u w:val="single"/>
          <w:lang w:val="en-GB"/>
        </w:rPr>
        <w:t xml:space="preserve"> </w:t>
      </w:r>
      <w:r w:rsidRPr="00344BB5">
        <w:rPr>
          <w:rFonts w:ascii="Cambria" w:hAnsi="Cambria"/>
          <w:sz w:val="28"/>
          <w:szCs w:val="28"/>
          <w:u w:val="single"/>
          <w:lang w:val="en-GB"/>
        </w:rPr>
        <w:t>06-C</w:t>
      </w:r>
      <w:r w:rsidR="00EE456D">
        <w:rPr>
          <w:rFonts w:ascii="Cambria" w:hAnsi="Cambria"/>
          <w:sz w:val="28"/>
          <w:szCs w:val="28"/>
          <w:u w:val="single"/>
          <w:lang w:val="en-GB"/>
        </w:rPr>
        <w:t xml:space="preserve"> </w:t>
      </w:r>
      <w:r w:rsidRPr="00344BB5">
        <w:rPr>
          <w:rFonts w:ascii="Cambria" w:hAnsi="Cambria"/>
          <w:sz w:val="28"/>
          <w:szCs w:val="28"/>
          <w:u w:val="single"/>
          <w:lang w:val="en-GB"/>
        </w:rPr>
        <w:t>"Intellectual</w:t>
      </w:r>
      <w:r w:rsidR="00EE456D">
        <w:rPr>
          <w:rFonts w:ascii="Cambria" w:hAnsi="Cambria"/>
          <w:sz w:val="28"/>
          <w:szCs w:val="28"/>
          <w:u w:val="single"/>
          <w:lang w:val="en-GB"/>
        </w:rPr>
        <w:t xml:space="preserve"> </w:t>
      </w:r>
      <w:r w:rsidRPr="00344BB5">
        <w:rPr>
          <w:rFonts w:ascii="Cambria" w:hAnsi="Cambria"/>
          <w:sz w:val="28"/>
          <w:szCs w:val="28"/>
          <w:u w:val="single"/>
          <w:lang w:val="en-GB"/>
        </w:rPr>
        <w:t>property</w:t>
      </w:r>
      <w:r w:rsidR="00EE456D">
        <w:rPr>
          <w:rFonts w:ascii="Cambria" w:hAnsi="Cambria"/>
          <w:sz w:val="28"/>
          <w:szCs w:val="28"/>
          <w:u w:val="single"/>
          <w:lang w:val="en-GB"/>
        </w:rPr>
        <w:t xml:space="preserve"> </w:t>
      </w:r>
      <w:r w:rsidRPr="00344BB5">
        <w:rPr>
          <w:rFonts w:ascii="Cambria" w:hAnsi="Cambria"/>
          <w:sz w:val="28"/>
          <w:szCs w:val="28"/>
          <w:u w:val="single"/>
          <w:lang w:val="en-GB"/>
        </w:rPr>
        <w:t>rights”</w:t>
      </w:r>
      <w:r w:rsidRPr="00344BB5">
        <w:rPr>
          <w:rFonts w:ascii="Cambria" w:hAnsi="Cambria"/>
          <w:sz w:val="28"/>
          <w:szCs w:val="28"/>
          <w:lang w:val="en-GB"/>
        </w:rPr>
        <w:t>;</w:t>
      </w:r>
    </w:p>
    <w:p w14:paraId="623FD521" w14:textId="1A2823CA" w:rsidR="00554E2E" w:rsidRPr="00344BB5" w:rsidRDefault="00554E2E" w:rsidP="00344BB5">
      <w:pPr>
        <w:numPr>
          <w:ilvl w:val="0"/>
          <w:numId w:val="66"/>
        </w:numPr>
        <w:spacing w:before="120" w:line="360" w:lineRule="auto"/>
        <w:jc w:val="both"/>
        <w:rPr>
          <w:rFonts w:ascii="Cambria" w:hAnsi="Cambria"/>
          <w:sz w:val="28"/>
          <w:szCs w:val="28"/>
          <w:u w:val="single"/>
          <w:lang w:val="en-GB"/>
        </w:rPr>
      </w:pPr>
      <w:r w:rsidRPr="00344BB5">
        <w:rPr>
          <w:rFonts w:ascii="Cambria" w:hAnsi="Cambria"/>
          <w:sz w:val="28"/>
          <w:szCs w:val="28"/>
          <w:u w:val="single"/>
          <w:lang w:val="en-GB"/>
        </w:rPr>
        <w:t>PMI</w:t>
      </w:r>
      <w:r w:rsidR="00EE456D">
        <w:rPr>
          <w:rFonts w:ascii="Cambria" w:hAnsi="Cambria"/>
          <w:sz w:val="28"/>
          <w:szCs w:val="28"/>
          <w:u w:val="single"/>
          <w:lang w:val="en-GB"/>
        </w:rPr>
        <w:t xml:space="preserve"> </w:t>
      </w:r>
      <w:r w:rsidRPr="00344BB5">
        <w:rPr>
          <w:rFonts w:ascii="Cambria" w:hAnsi="Cambria"/>
          <w:sz w:val="28"/>
          <w:szCs w:val="28"/>
          <w:u w:val="single"/>
          <w:lang w:val="en-GB"/>
        </w:rPr>
        <w:t>06-CG1</w:t>
      </w:r>
      <w:r w:rsidR="00EE456D">
        <w:rPr>
          <w:rFonts w:ascii="Cambria" w:hAnsi="Cambria"/>
          <w:sz w:val="28"/>
          <w:szCs w:val="28"/>
          <w:u w:val="single"/>
          <w:lang w:val="en-GB"/>
        </w:rPr>
        <w:t xml:space="preserve"> </w:t>
      </w:r>
      <w:r w:rsidRPr="00344BB5">
        <w:rPr>
          <w:rFonts w:ascii="Cambria" w:hAnsi="Cambria"/>
          <w:sz w:val="28"/>
          <w:szCs w:val="28"/>
          <w:u w:val="single"/>
          <w:lang w:val="en-GB"/>
        </w:rPr>
        <w:t>“Intellectual</w:t>
      </w:r>
      <w:r w:rsidR="00EE456D">
        <w:rPr>
          <w:rFonts w:ascii="Cambria" w:hAnsi="Cambria"/>
          <w:sz w:val="28"/>
          <w:szCs w:val="28"/>
          <w:u w:val="single"/>
          <w:lang w:val="en-GB"/>
        </w:rPr>
        <w:t xml:space="preserve"> </w:t>
      </w:r>
      <w:r w:rsidRPr="00344BB5">
        <w:rPr>
          <w:rFonts w:ascii="Cambria" w:hAnsi="Cambria"/>
          <w:sz w:val="28"/>
          <w:szCs w:val="28"/>
          <w:u w:val="single"/>
          <w:lang w:val="en-GB"/>
        </w:rPr>
        <w:t>Property</w:t>
      </w:r>
      <w:r w:rsidR="00EE456D">
        <w:rPr>
          <w:rFonts w:ascii="Cambria" w:hAnsi="Cambria"/>
          <w:sz w:val="28"/>
          <w:szCs w:val="28"/>
          <w:u w:val="single"/>
          <w:lang w:val="en-GB"/>
        </w:rPr>
        <w:t xml:space="preserve"> </w:t>
      </w:r>
      <w:r w:rsidRPr="00344BB5">
        <w:rPr>
          <w:rFonts w:ascii="Cambria" w:hAnsi="Cambria"/>
          <w:sz w:val="28"/>
          <w:szCs w:val="28"/>
          <w:u w:val="single"/>
          <w:lang w:val="en-GB"/>
        </w:rPr>
        <w:t>Rights:</w:t>
      </w:r>
      <w:r w:rsidR="00EE456D">
        <w:rPr>
          <w:rFonts w:ascii="Cambria" w:hAnsi="Cambria"/>
          <w:sz w:val="28"/>
          <w:szCs w:val="28"/>
          <w:u w:val="single"/>
          <w:lang w:val="en-GB"/>
        </w:rPr>
        <w:t xml:space="preserve"> </w:t>
      </w:r>
      <w:r w:rsidRPr="00344BB5">
        <w:rPr>
          <w:rFonts w:ascii="Cambria" w:hAnsi="Cambria"/>
          <w:sz w:val="28"/>
          <w:szCs w:val="28"/>
          <w:u w:val="single"/>
          <w:lang w:val="en-GB"/>
        </w:rPr>
        <w:t>Implementation</w:t>
      </w:r>
      <w:r w:rsidR="00EE456D">
        <w:rPr>
          <w:rFonts w:ascii="Cambria" w:hAnsi="Cambria"/>
          <w:sz w:val="28"/>
          <w:szCs w:val="28"/>
          <w:u w:val="single"/>
          <w:lang w:val="en-GB"/>
        </w:rPr>
        <w:t xml:space="preserve"> </w:t>
      </w:r>
      <w:r w:rsidRPr="00344BB5">
        <w:rPr>
          <w:rFonts w:ascii="Cambria" w:hAnsi="Cambria"/>
          <w:sz w:val="28"/>
          <w:szCs w:val="28"/>
          <w:u w:val="single"/>
          <w:lang w:val="en-GB"/>
        </w:rPr>
        <w:t>Experience”</w:t>
      </w:r>
      <w:r w:rsidRPr="00344BB5">
        <w:rPr>
          <w:rFonts w:ascii="Cambria" w:hAnsi="Cambria"/>
          <w:sz w:val="28"/>
          <w:szCs w:val="28"/>
          <w:lang w:val="en-GB"/>
        </w:rPr>
        <w:t>.</w:t>
      </w:r>
    </w:p>
    <w:p w14:paraId="45E046D4" w14:textId="77777777" w:rsidR="00554E2E" w:rsidRPr="00344BB5" w:rsidRDefault="00554E2E" w:rsidP="00344BB5">
      <w:pPr>
        <w:spacing w:before="120" w:line="360" w:lineRule="auto"/>
        <w:ind w:left="270"/>
        <w:jc w:val="both"/>
        <w:rPr>
          <w:rFonts w:ascii="Cambria" w:hAnsi="Cambria"/>
          <w:sz w:val="28"/>
          <w:szCs w:val="28"/>
          <w:shd w:val="clear" w:color="auto" w:fill="00FF00"/>
          <w:lang w:val="en-GB"/>
        </w:rPr>
      </w:pPr>
    </w:p>
    <w:p w14:paraId="480A05D0" w14:textId="339FC5E0" w:rsidR="00554E2E" w:rsidRDefault="00554E2E" w:rsidP="00344BB5">
      <w:pPr>
        <w:pStyle w:val="BodyText"/>
        <w:spacing w:before="120" w:after="0" w:line="360" w:lineRule="auto"/>
        <w:jc w:val="both"/>
        <w:rPr>
          <w:rFonts w:ascii="Cambria" w:hAnsi="Cambria"/>
          <w:b/>
          <w:bCs/>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mapping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pursuant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b/>
          <w:bCs/>
          <w:sz w:val="28"/>
          <w:szCs w:val="28"/>
          <w:lang w:val="en-GB"/>
        </w:rPr>
        <w:t>articles</w:t>
      </w:r>
      <w:r w:rsidR="00EE456D">
        <w:rPr>
          <w:rFonts w:ascii="Cambria" w:hAnsi="Cambria"/>
          <w:b/>
          <w:bCs/>
          <w:sz w:val="28"/>
          <w:szCs w:val="28"/>
          <w:lang w:val="en-GB"/>
        </w:rPr>
        <w:t xml:space="preserve"> </w:t>
      </w:r>
      <w:r w:rsidRPr="00344BB5">
        <w:rPr>
          <w:rFonts w:ascii="Cambria" w:hAnsi="Cambria"/>
          <w:b/>
          <w:bCs/>
          <w:sz w:val="28"/>
          <w:szCs w:val="28"/>
          <w:lang w:val="en-GB"/>
        </w:rPr>
        <w:t>171-</w:t>
      </w:r>
      <w:r w:rsidRPr="00344BB5">
        <w:rPr>
          <w:rFonts w:ascii="Cambria" w:hAnsi="Cambria"/>
          <w:b/>
          <w:bCs/>
          <w:i/>
          <w:sz w:val="28"/>
          <w:szCs w:val="28"/>
          <w:lang w:val="en-GB"/>
        </w:rPr>
        <w:t>septies</w:t>
      </w:r>
      <w:r w:rsidR="00EE456D">
        <w:rPr>
          <w:rFonts w:ascii="Cambria" w:hAnsi="Cambria"/>
          <w:b/>
          <w:bCs/>
          <w:sz w:val="28"/>
          <w:szCs w:val="28"/>
          <w:lang w:val="en-GB"/>
        </w:rPr>
        <w:t xml:space="preserve"> </w:t>
      </w:r>
      <w:r w:rsidRPr="00344BB5">
        <w:rPr>
          <w:rFonts w:ascii="Cambria" w:hAnsi="Cambria"/>
          <w:b/>
          <w:bCs/>
          <w:sz w:val="28"/>
          <w:szCs w:val="28"/>
          <w:lang w:val="en-GB"/>
        </w:rPr>
        <w:t>and</w:t>
      </w:r>
      <w:r w:rsidR="00EE456D">
        <w:rPr>
          <w:rFonts w:ascii="Cambria" w:hAnsi="Cambria"/>
          <w:b/>
          <w:bCs/>
          <w:sz w:val="28"/>
          <w:szCs w:val="28"/>
          <w:lang w:val="en-GB"/>
        </w:rPr>
        <w:t xml:space="preserve"> </w:t>
      </w:r>
      <w:r w:rsidRPr="00344BB5">
        <w:rPr>
          <w:rFonts w:ascii="Cambria" w:hAnsi="Cambria"/>
          <w:b/>
          <w:bCs/>
          <w:sz w:val="28"/>
          <w:szCs w:val="28"/>
          <w:lang w:val="en-GB"/>
        </w:rPr>
        <w:t>171-</w:t>
      </w:r>
      <w:r w:rsidRPr="00344BB5">
        <w:rPr>
          <w:rFonts w:ascii="Cambria" w:hAnsi="Cambria"/>
          <w:b/>
          <w:bCs/>
          <w:i/>
          <w:sz w:val="28"/>
          <w:szCs w:val="28"/>
          <w:lang w:val="en-GB"/>
        </w:rPr>
        <w:t>octies</w:t>
      </w:r>
      <w:r w:rsidR="00EE456D">
        <w:rPr>
          <w:rFonts w:ascii="Cambria" w:hAnsi="Cambria"/>
          <w:sz w:val="28"/>
          <w:szCs w:val="28"/>
          <w:lang w:val="en-GB"/>
        </w:rPr>
        <w:t xml:space="preserve"> </w:t>
      </w:r>
      <w:r w:rsidRPr="00344BB5">
        <w:rPr>
          <w:rFonts w:ascii="Cambria" w:hAnsi="Cambria"/>
          <w:b/>
          <w:sz w:val="28"/>
          <w:szCs w:val="28"/>
          <w:lang w:val="en-GB"/>
        </w:rPr>
        <w:t>A.L.</w:t>
      </w:r>
      <w:r w:rsidR="00EE456D">
        <w:rPr>
          <w:rFonts w:ascii="Cambria" w:hAnsi="Cambria"/>
          <w:sz w:val="28"/>
          <w:szCs w:val="28"/>
          <w:lang w:val="en-GB"/>
        </w:rPr>
        <w:t xml:space="preserve"> </w:t>
      </w:r>
      <w:r w:rsidRPr="00344BB5">
        <w:rPr>
          <w:rFonts w:ascii="Cambria" w:hAnsi="Cambria"/>
          <w:sz w:val="28"/>
          <w:szCs w:val="28"/>
          <w:lang w:val="en-GB"/>
        </w:rPr>
        <w:t>was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carried</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abstractly,</w:t>
      </w:r>
      <w:r w:rsidR="00EE456D">
        <w:rPr>
          <w:rFonts w:ascii="Cambria" w:hAnsi="Cambria"/>
          <w:sz w:val="28"/>
          <w:szCs w:val="28"/>
          <w:lang w:val="en-GB"/>
        </w:rPr>
        <w:t xml:space="preserve"> </w:t>
      </w:r>
      <w:r w:rsidRPr="00344BB5">
        <w:rPr>
          <w:rFonts w:ascii="Cambria" w:hAnsi="Cambria"/>
          <w:sz w:val="28"/>
          <w:szCs w:val="28"/>
          <w:lang w:val="en-GB"/>
        </w:rPr>
        <w:t>these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applicable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business</w:t>
      </w:r>
      <w:r w:rsidR="00EE456D">
        <w:rPr>
          <w:rFonts w:ascii="Cambria" w:hAnsi="Cambria"/>
          <w:sz w:val="28"/>
          <w:szCs w:val="28"/>
          <w:lang w:val="en-GB"/>
        </w:rPr>
        <w:t xml:space="preserve"> </w:t>
      </w:r>
      <w:r w:rsidRPr="00344BB5">
        <w:rPr>
          <w:rFonts w:ascii="Cambria" w:hAnsi="Cambria"/>
          <w:sz w:val="28"/>
          <w:szCs w:val="28"/>
          <w:lang w:val="en-GB"/>
        </w:rPr>
        <w:t>conducted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b/>
          <w:bCs/>
          <w:sz w:val="28"/>
          <w:szCs w:val="28"/>
          <w:lang w:val="en-GB"/>
        </w:rPr>
        <w:t>Philip</w:t>
      </w:r>
      <w:r w:rsidR="00EE456D">
        <w:rPr>
          <w:rFonts w:ascii="Cambria" w:hAnsi="Cambria"/>
          <w:b/>
          <w:bCs/>
          <w:sz w:val="28"/>
          <w:szCs w:val="28"/>
          <w:lang w:val="en-GB"/>
        </w:rPr>
        <w:t xml:space="preserve"> </w:t>
      </w:r>
      <w:r w:rsidRPr="00344BB5">
        <w:rPr>
          <w:rFonts w:ascii="Cambria" w:hAnsi="Cambria"/>
          <w:b/>
          <w:bCs/>
          <w:sz w:val="28"/>
          <w:szCs w:val="28"/>
          <w:lang w:val="en-GB"/>
        </w:rPr>
        <w:t>Morris.</w:t>
      </w:r>
      <w:r w:rsidR="00EE456D">
        <w:rPr>
          <w:rFonts w:ascii="Cambria" w:hAnsi="Cambria"/>
          <w:b/>
          <w:bCs/>
          <w:sz w:val="28"/>
          <w:szCs w:val="28"/>
          <w:lang w:val="en-GB"/>
        </w:rPr>
        <w:t xml:space="preserve"> </w:t>
      </w:r>
    </w:p>
    <w:p w14:paraId="438DCB63" w14:textId="77777777" w:rsidR="00344BB5" w:rsidRDefault="00344BB5" w:rsidP="00344BB5">
      <w:pPr>
        <w:pStyle w:val="BodyText"/>
        <w:spacing w:before="120" w:after="0" w:line="360" w:lineRule="auto"/>
        <w:jc w:val="both"/>
        <w:rPr>
          <w:rFonts w:ascii="Cambria" w:hAnsi="Cambria"/>
          <w:b/>
          <w:bCs/>
          <w:sz w:val="28"/>
          <w:szCs w:val="28"/>
          <w:lang w:val="en-GB"/>
        </w:rPr>
      </w:pPr>
    </w:p>
    <w:p w14:paraId="31C0721A" w14:textId="77777777" w:rsidR="00344BB5" w:rsidRDefault="00344BB5" w:rsidP="00344BB5">
      <w:pPr>
        <w:pStyle w:val="BodyText"/>
        <w:spacing w:before="120" w:after="0" w:line="360" w:lineRule="auto"/>
        <w:jc w:val="both"/>
        <w:rPr>
          <w:rFonts w:ascii="Cambria" w:hAnsi="Cambria"/>
          <w:b/>
          <w:bCs/>
          <w:sz w:val="28"/>
          <w:szCs w:val="28"/>
          <w:lang w:val="en-GB"/>
        </w:rPr>
      </w:pPr>
    </w:p>
    <w:p w14:paraId="3EE620D1" w14:textId="77777777" w:rsidR="00344BB5" w:rsidRPr="00344BB5" w:rsidRDefault="00344BB5" w:rsidP="00344BB5">
      <w:pPr>
        <w:pStyle w:val="BodyText"/>
        <w:spacing w:before="120" w:after="0" w:line="360" w:lineRule="auto"/>
        <w:jc w:val="both"/>
        <w:rPr>
          <w:rFonts w:ascii="Cambria" w:hAnsi="Cambria"/>
          <w:b/>
          <w:bCs/>
          <w:sz w:val="28"/>
          <w:szCs w:val="28"/>
          <w:lang w:val="en-GB"/>
        </w:rPr>
      </w:pPr>
    </w:p>
    <w:p w14:paraId="1D85D5CF" w14:textId="394CC36C" w:rsidR="00554E2E" w:rsidRPr="00344BB5" w:rsidRDefault="00554E2E" w:rsidP="00344BB5">
      <w:pPr>
        <w:pageBreakBefore/>
        <w:autoSpaceDE w:val="0"/>
        <w:spacing w:before="120" w:line="360" w:lineRule="auto"/>
        <w:jc w:val="center"/>
        <w:rPr>
          <w:rFonts w:ascii="Cambria" w:hAnsi="Cambria"/>
          <w:b/>
          <w:sz w:val="28"/>
          <w:szCs w:val="28"/>
          <w:shd w:val="clear" w:color="auto" w:fill="FFFFFF"/>
          <w:lang w:val="en-GB"/>
        </w:rPr>
      </w:pPr>
      <w:r w:rsidRPr="00344BB5">
        <w:rPr>
          <w:rFonts w:ascii="Cambria" w:hAnsi="Cambria"/>
          <w:b/>
          <w:sz w:val="28"/>
          <w:szCs w:val="28"/>
          <w:shd w:val="clear" w:color="auto" w:fill="FFFFFF"/>
          <w:lang w:val="en-GB"/>
        </w:rPr>
        <w:lastRenderedPageBreak/>
        <w:t>5.</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SPECIAL</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PART</w:t>
      </w:r>
    </w:p>
    <w:p w14:paraId="32681E8C" w14:textId="77777777" w:rsidR="00554E2E" w:rsidRPr="00344BB5" w:rsidRDefault="00554E2E" w:rsidP="00344BB5">
      <w:pPr>
        <w:autoSpaceDE w:val="0"/>
        <w:spacing w:before="120" w:line="360" w:lineRule="auto"/>
        <w:rPr>
          <w:rFonts w:ascii="Cambria" w:hAnsi="Cambria"/>
          <w:b/>
          <w:sz w:val="28"/>
          <w:szCs w:val="28"/>
          <w:shd w:val="clear" w:color="auto" w:fill="FFFFFF"/>
          <w:lang w:val="en-GB"/>
        </w:rPr>
      </w:pPr>
    </w:p>
    <w:p w14:paraId="5F68AB1D" w14:textId="5EB37B37" w:rsidR="00554E2E" w:rsidRPr="00344BB5" w:rsidRDefault="00554E2E" w:rsidP="00344BB5">
      <w:pPr>
        <w:pStyle w:val="Heading2"/>
        <w:spacing w:before="120"/>
        <w:jc w:val="center"/>
        <w:rPr>
          <w:rFonts w:ascii="Cambria" w:hAnsi="Cambria"/>
          <w:sz w:val="28"/>
          <w:szCs w:val="28"/>
          <w:lang w:val="en-GB"/>
        </w:rPr>
      </w:pPr>
      <w:bookmarkStart w:id="269" w:name="_Toc4589168"/>
      <w:bookmarkStart w:id="270" w:name="_Toc53130144"/>
      <w:bookmarkStart w:id="271" w:name="_Toc53130319"/>
      <w:bookmarkStart w:id="272" w:name="_Toc54168185"/>
      <w:bookmarkStart w:id="273" w:name="_Toc54172161"/>
      <w:bookmarkStart w:id="274" w:name="_Toc178106447"/>
      <w:r w:rsidRPr="00344BB5">
        <w:rPr>
          <w:rFonts w:ascii="Cambria" w:hAnsi="Cambria"/>
          <w:sz w:val="28"/>
          <w:szCs w:val="28"/>
          <w:lang w:val="en-GB"/>
        </w:rPr>
        <w:t>n)</w:t>
      </w:r>
      <w:r w:rsidR="00EE456D">
        <w:rPr>
          <w:rFonts w:ascii="Cambria" w:hAnsi="Cambria"/>
          <w:sz w:val="28"/>
          <w:szCs w:val="28"/>
          <w:lang w:val="en-GB"/>
        </w:rPr>
        <w:t xml:space="preserve"> </w:t>
      </w:r>
      <w:r w:rsidRPr="00344BB5">
        <w:rPr>
          <w:rFonts w:ascii="Cambria" w:hAnsi="Cambria"/>
          <w:sz w:val="28"/>
          <w:szCs w:val="28"/>
          <w:lang w:val="en-GB"/>
        </w:rPr>
        <w:t>ENVIRONMENTAL</w:t>
      </w:r>
      <w:r w:rsidR="00EE456D">
        <w:rPr>
          <w:rFonts w:ascii="Cambria" w:hAnsi="Cambria"/>
          <w:sz w:val="28"/>
          <w:szCs w:val="28"/>
          <w:lang w:val="en-GB"/>
        </w:rPr>
        <w:t xml:space="preserve"> </w:t>
      </w:r>
      <w:r w:rsidRPr="00344BB5">
        <w:rPr>
          <w:rFonts w:ascii="Cambria" w:hAnsi="Cambria"/>
          <w:sz w:val="28"/>
          <w:szCs w:val="28"/>
          <w:lang w:val="en-GB"/>
        </w:rPr>
        <w:t>CRIMES</w:t>
      </w:r>
      <w:bookmarkEnd w:id="269"/>
      <w:bookmarkEnd w:id="270"/>
      <w:bookmarkEnd w:id="271"/>
      <w:bookmarkEnd w:id="272"/>
      <w:bookmarkEnd w:id="273"/>
      <w:bookmarkEnd w:id="274"/>
    </w:p>
    <w:p w14:paraId="4D795199" w14:textId="7A3B3E21" w:rsidR="00554E2E" w:rsidRPr="00344BB5" w:rsidRDefault="00554E2E" w:rsidP="00344BB5">
      <w:pPr>
        <w:spacing w:before="120"/>
        <w:jc w:val="center"/>
        <w:rPr>
          <w:rFonts w:ascii="Cambria" w:hAnsi="Cambria"/>
          <w:b/>
          <w:sz w:val="28"/>
          <w:szCs w:val="28"/>
          <w:shd w:val="clear" w:color="auto" w:fill="FFFFFF"/>
          <w:lang w:val="en-GB"/>
        </w:rPr>
      </w:pPr>
      <w:r w:rsidRPr="00344BB5">
        <w:rPr>
          <w:rFonts w:ascii="Cambria" w:hAnsi="Cambria"/>
          <w:b/>
          <w:sz w:val="28"/>
          <w:szCs w:val="28"/>
          <w:shd w:val="clear" w:color="auto" w:fill="FFFFFF"/>
          <w:lang w:val="en-GB"/>
        </w:rPr>
        <w:t>pursuant</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to</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Leg.</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Decree</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231</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/2001</w:t>
      </w:r>
    </w:p>
    <w:p w14:paraId="423C4129" w14:textId="77777777" w:rsidR="00554E2E" w:rsidRPr="00344BB5" w:rsidRDefault="00554E2E" w:rsidP="00344BB5">
      <w:pPr>
        <w:autoSpaceDE w:val="0"/>
        <w:spacing w:before="120" w:line="360" w:lineRule="auto"/>
        <w:jc w:val="center"/>
        <w:rPr>
          <w:rFonts w:ascii="Cambria" w:hAnsi="Cambria"/>
          <w:b/>
          <w:sz w:val="28"/>
          <w:szCs w:val="28"/>
          <w:shd w:val="clear" w:color="auto" w:fill="FFFFFF"/>
          <w:lang w:val="en-GB"/>
        </w:rPr>
      </w:pPr>
    </w:p>
    <w:p w14:paraId="1C9C8EEC" w14:textId="77777777" w:rsidR="00554E2E" w:rsidRPr="00344BB5" w:rsidRDefault="00554E2E" w:rsidP="00344BB5">
      <w:pPr>
        <w:spacing w:before="120" w:line="240" w:lineRule="auto"/>
        <w:jc w:val="both"/>
        <w:rPr>
          <w:rFonts w:ascii="Cambria" w:hAnsi="Cambria"/>
          <w:sz w:val="28"/>
          <w:szCs w:val="28"/>
          <w:shd w:val="clear" w:color="auto" w:fill="FFFFFF"/>
          <w:lang w:val="en-GB"/>
        </w:rPr>
      </w:pPr>
    </w:p>
    <w:p w14:paraId="3D23C315" w14:textId="77777777" w:rsidR="00554E2E" w:rsidRPr="00344BB5" w:rsidRDefault="00554E2E" w:rsidP="00344BB5">
      <w:pPr>
        <w:spacing w:before="120" w:line="240" w:lineRule="auto"/>
        <w:jc w:val="both"/>
        <w:rPr>
          <w:rFonts w:ascii="Cambria" w:hAnsi="Cambria"/>
          <w:sz w:val="28"/>
          <w:szCs w:val="28"/>
          <w:shd w:val="clear" w:color="auto" w:fill="FFFFFF"/>
          <w:lang w:val="en-GB"/>
        </w:rPr>
      </w:pPr>
    </w:p>
    <w:p w14:paraId="1FFFE42F" w14:textId="77777777" w:rsidR="00554E2E" w:rsidRPr="00344BB5" w:rsidRDefault="00554E2E" w:rsidP="00344BB5">
      <w:pPr>
        <w:spacing w:before="120" w:line="240" w:lineRule="auto"/>
        <w:jc w:val="both"/>
        <w:rPr>
          <w:rFonts w:ascii="Cambria" w:hAnsi="Cambria"/>
          <w:sz w:val="28"/>
          <w:szCs w:val="28"/>
          <w:shd w:val="clear" w:color="auto" w:fill="FFFFFF"/>
          <w:lang w:val="en-GB"/>
        </w:rPr>
      </w:pPr>
    </w:p>
    <w:p w14:paraId="36E1939A" w14:textId="77777777" w:rsidR="00554E2E" w:rsidRPr="00344BB5" w:rsidRDefault="00554E2E" w:rsidP="00344BB5">
      <w:pPr>
        <w:spacing w:before="120" w:line="240" w:lineRule="auto"/>
        <w:jc w:val="both"/>
        <w:rPr>
          <w:rFonts w:ascii="Cambria" w:hAnsi="Cambria"/>
          <w:sz w:val="28"/>
          <w:szCs w:val="28"/>
          <w:shd w:val="clear" w:color="auto" w:fill="00FF00"/>
          <w:lang w:val="en-GB"/>
        </w:rPr>
      </w:pPr>
    </w:p>
    <w:p w14:paraId="06E83B16" w14:textId="77777777" w:rsidR="00554E2E" w:rsidRPr="00344BB5" w:rsidRDefault="00554E2E" w:rsidP="00344BB5">
      <w:pPr>
        <w:spacing w:before="120" w:line="240" w:lineRule="auto"/>
        <w:jc w:val="both"/>
        <w:rPr>
          <w:rFonts w:ascii="Cambria" w:hAnsi="Cambria"/>
          <w:sz w:val="28"/>
          <w:szCs w:val="28"/>
          <w:shd w:val="clear" w:color="auto" w:fill="00FF00"/>
          <w:lang w:val="en-GB"/>
        </w:rPr>
      </w:pPr>
    </w:p>
    <w:p w14:paraId="162F810E" w14:textId="77777777" w:rsidR="00554E2E" w:rsidRPr="00344BB5" w:rsidRDefault="00554E2E" w:rsidP="00344BB5">
      <w:pPr>
        <w:spacing w:before="120" w:line="240" w:lineRule="auto"/>
        <w:jc w:val="both"/>
        <w:rPr>
          <w:rFonts w:ascii="Cambria" w:hAnsi="Cambria"/>
          <w:sz w:val="28"/>
          <w:szCs w:val="28"/>
          <w:shd w:val="clear" w:color="auto" w:fill="00FF00"/>
          <w:lang w:val="en-GB"/>
        </w:rPr>
      </w:pPr>
    </w:p>
    <w:p w14:paraId="3776A332" w14:textId="77777777" w:rsidR="00554E2E" w:rsidRPr="00344BB5" w:rsidRDefault="00554E2E" w:rsidP="00344BB5">
      <w:pPr>
        <w:pageBreakBefore/>
        <w:spacing w:before="120" w:line="240" w:lineRule="auto"/>
        <w:jc w:val="both"/>
        <w:rPr>
          <w:rFonts w:ascii="Cambria" w:hAnsi="Cambria"/>
          <w:sz w:val="28"/>
          <w:szCs w:val="28"/>
          <w:shd w:val="clear" w:color="auto" w:fill="FFFFFF"/>
          <w:lang w:val="en-GB"/>
        </w:rPr>
      </w:pPr>
    </w:p>
    <w:p w14:paraId="5D5F75FA" w14:textId="2FF1F163" w:rsidR="00554E2E" w:rsidRPr="00344BB5" w:rsidRDefault="00554E2E" w:rsidP="00344BB5">
      <w:pPr>
        <w:spacing w:before="120" w:line="360" w:lineRule="auto"/>
        <w:jc w:val="both"/>
        <w:rPr>
          <w:rFonts w:ascii="Cambria" w:hAnsi="Cambria"/>
          <w:b/>
          <w:sz w:val="28"/>
          <w:szCs w:val="28"/>
          <w:shd w:val="clear" w:color="auto" w:fill="FFFFFF"/>
          <w:lang w:val="en-GB"/>
        </w:rPr>
      </w:pPr>
      <w:r w:rsidRPr="00344BB5">
        <w:rPr>
          <w:rFonts w:ascii="Cambria" w:hAnsi="Cambria"/>
          <w:b/>
          <w:sz w:val="28"/>
          <w:szCs w:val="28"/>
          <w:shd w:val="clear" w:color="auto" w:fill="FFFFFF"/>
          <w:lang w:val="en-GB"/>
        </w:rPr>
        <w:t>1.</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ENVIRONMENTAL</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CRIMES</w:t>
      </w:r>
    </w:p>
    <w:p w14:paraId="323DD63B" w14:textId="4E12C3DF" w:rsidR="00554E2E" w:rsidRPr="00344BB5" w:rsidRDefault="00554E2E" w:rsidP="00344BB5">
      <w:pPr>
        <w:spacing w:before="120" w:line="360" w:lineRule="auto"/>
        <w:jc w:val="both"/>
        <w:rPr>
          <w:rFonts w:ascii="Cambria" w:hAnsi="Cambria"/>
          <w:b/>
          <w:bCs/>
          <w:sz w:val="28"/>
          <w:szCs w:val="28"/>
          <w:u w:val="single"/>
          <w:shd w:val="clear" w:color="auto" w:fill="FFFFFF"/>
          <w:lang w:val="en-GB"/>
        </w:rPr>
      </w:pPr>
      <w:r w:rsidRPr="00344BB5">
        <w:rPr>
          <w:rFonts w:ascii="Cambria" w:hAnsi="Cambria"/>
          <w:sz w:val="28"/>
          <w:szCs w:val="28"/>
          <w:shd w:val="clear" w:color="auto" w:fill="FFFFFF"/>
          <w:lang w:val="en-GB"/>
        </w:rPr>
        <w:t>Legislative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Decree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no.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121</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7</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July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2011,</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implementing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Directive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2008/99/EC</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penal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protection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environment,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well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Directive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2009/123/EC,</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which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modifies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Directive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2005/35/EC,</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relating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pollution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caused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ships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introduction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sanctions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violations,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introduced,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i/>
          <w:sz w:val="28"/>
          <w:szCs w:val="28"/>
          <w:shd w:val="clear" w:color="auto" w:fill="FFFFFF"/>
          <w:lang w:val="en-GB"/>
        </w:rPr>
        <w:t>corpus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Leg.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Decree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231/01,</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art.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25-</w:t>
      </w:r>
      <w:r w:rsidRPr="00344BB5">
        <w:rPr>
          <w:rFonts w:ascii="Cambria" w:hAnsi="Cambria"/>
          <w:i/>
          <w:sz w:val="28"/>
          <w:szCs w:val="28"/>
          <w:shd w:val="clear" w:color="auto" w:fill="FFFFFF"/>
          <w:lang w:val="en-GB"/>
        </w:rPr>
        <w:t>undecies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“Environmental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crimes</w:t>
      </w:r>
      <w:r w:rsidRPr="00344BB5">
        <w:rPr>
          <w:rFonts w:ascii="Cambria" w:hAnsi="Cambria"/>
          <w:iCs/>
          <w:sz w:val="28"/>
          <w:szCs w:val="28"/>
          <w:shd w:val="clear" w:color="auto" w:fill="FFFFFF"/>
          <w:lang w:val="en-GB"/>
        </w:rPr>
        <w:t>”.</w:t>
      </w:r>
    </w:p>
    <w:p w14:paraId="09506A2E" w14:textId="792E3BE4" w:rsidR="00554E2E" w:rsidRPr="00344BB5" w:rsidRDefault="00554E2E" w:rsidP="00344BB5">
      <w:pPr>
        <w:autoSpaceDE w:val="0"/>
        <w:spacing w:before="120" w:line="360" w:lineRule="auto"/>
        <w:jc w:val="both"/>
        <w:rPr>
          <w:rFonts w:ascii="Cambria" w:hAnsi="Cambria"/>
          <w:i/>
          <w:sz w:val="28"/>
          <w:szCs w:val="28"/>
          <w:shd w:val="clear" w:color="auto" w:fill="FFFFFF"/>
          <w:lang w:val="en-GB"/>
        </w:rPr>
      </w:pPr>
      <w:r w:rsidRPr="00344BB5">
        <w:rPr>
          <w:rFonts w:ascii="Cambria" w:hAnsi="Cambria"/>
          <w:sz w:val="28"/>
          <w:szCs w:val="28"/>
          <w:shd w:val="clear" w:color="auto" w:fill="FFFFFF"/>
          <w:lang w:val="en-GB"/>
        </w:rPr>
        <w:t>For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description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crimes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mentioned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art.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25-</w:t>
      </w:r>
      <w:r w:rsidRPr="00344BB5">
        <w:rPr>
          <w:rFonts w:ascii="Cambria" w:hAnsi="Cambria"/>
          <w:i/>
          <w:sz w:val="28"/>
          <w:szCs w:val="28"/>
          <w:shd w:val="clear" w:color="auto" w:fill="FFFFFF"/>
          <w:lang w:val="en-GB"/>
        </w:rPr>
        <w:t>undecies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Leg.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Decree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231/2001</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see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List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Crimes</w:t>
      </w:r>
      <w:r w:rsidR="00EE456D">
        <w:rPr>
          <w:rFonts w:ascii="Cambria" w:hAnsi="Cambria"/>
          <w:sz w:val="28"/>
          <w:szCs w:val="28"/>
          <w:shd w:val="clear" w:color="auto" w:fill="FFFFFF"/>
          <w:lang w:val="en-GB"/>
        </w:rPr>
        <w:t xml:space="preserve"> </w:t>
      </w:r>
      <w:r w:rsidRPr="00344BB5">
        <w:rPr>
          <w:rFonts w:ascii="Cambria" w:hAnsi="Cambria"/>
          <w:i/>
          <w:sz w:val="28"/>
          <w:szCs w:val="28"/>
          <w:shd w:val="clear" w:color="auto" w:fill="FFFFFF"/>
          <w:lang w:val="en-GB"/>
        </w:rPr>
        <w:t>(Annex</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No.</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1).</w:t>
      </w:r>
    </w:p>
    <w:p w14:paraId="6D062AE5" w14:textId="77777777" w:rsidR="00554E2E" w:rsidRPr="00344BB5" w:rsidRDefault="00554E2E" w:rsidP="00344BB5">
      <w:pPr>
        <w:autoSpaceDE w:val="0"/>
        <w:spacing w:before="120" w:line="360" w:lineRule="auto"/>
        <w:jc w:val="both"/>
        <w:rPr>
          <w:rFonts w:ascii="Cambria" w:hAnsi="Cambria"/>
          <w:i/>
          <w:sz w:val="28"/>
          <w:szCs w:val="28"/>
          <w:shd w:val="clear" w:color="auto" w:fill="FFFFFF"/>
          <w:lang w:val="en-GB"/>
        </w:rPr>
      </w:pPr>
    </w:p>
    <w:p w14:paraId="20A87846" w14:textId="0462D141" w:rsidR="00554E2E" w:rsidRPr="00344BB5" w:rsidRDefault="00554E2E" w:rsidP="00344BB5">
      <w:pPr>
        <w:spacing w:before="120" w:line="360" w:lineRule="auto"/>
        <w:rPr>
          <w:rFonts w:ascii="Cambria" w:hAnsi="Cambria"/>
          <w:b/>
          <w:bCs/>
          <w:i/>
          <w:sz w:val="28"/>
          <w:szCs w:val="28"/>
          <w:shd w:val="clear" w:color="auto" w:fill="FFFFFF"/>
          <w:lang w:val="en-GB"/>
        </w:rPr>
      </w:pPr>
      <w:r w:rsidRPr="00344BB5">
        <w:rPr>
          <w:rFonts w:ascii="Cambria" w:hAnsi="Cambria"/>
          <w:b/>
          <w:bCs/>
          <w:i/>
          <w:sz w:val="28"/>
          <w:szCs w:val="28"/>
          <w:shd w:val="clear" w:color="auto" w:fill="FFFFFF"/>
          <w:lang w:val="en-GB"/>
        </w:rPr>
        <w:t>1.2</w:t>
      </w:r>
      <w:r w:rsidR="00EE456D">
        <w:rPr>
          <w:rFonts w:ascii="Cambria" w:hAnsi="Cambria"/>
          <w:b/>
          <w:bCs/>
          <w:i/>
          <w:sz w:val="28"/>
          <w:szCs w:val="28"/>
          <w:shd w:val="clear" w:color="auto" w:fill="FFFFFF"/>
          <w:lang w:val="en-GB"/>
        </w:rPr>
        <w:t xml:space="preserve"> </w:t>
      </w:r>
      <w:r w:rsidRPr="00344BB5">
        <w:rPr>
          <w:rFonts w:ascii="Cambria" w:hAnsi="Cambria"/>
          <w:b/>
          <w:bCs/>
          <w:i/>
          <w:sz w:val="28"/>
          <w:szCs w:val="28"/>
          <w:shd w:val="clear" w:color="auto" w:fill="FFFFFF"/>
          <w:lang w:val="en-GB"/>
        </w:rPr>
        <w:t>Sensitive</w:t>
      </w:r>
      <w:r w:rsidR="00EE456D">
        <w:rPr>
          <w:rFonts w:ascii="Cambria" w:hAnsi="Cambria"/>
          <w:b/>
          <w:bCs/>
          <w:i/>
          <w:sz w:val="28"/>
          <w:szCs w:val="28"/>
          <w:shd w:val="clear" w:color="auto" w:fill="FFFFFF"/>
          <w:lang w:val="en-GB"/>
        </w:rPr>
        <w:t xml:space="preserve"> </w:t>
      </w:r>
      <w:r w:rsidRPr="00344BB5">
        <w:rPr>
          <w:rFonts w:ascii="Cambria" w:hAnsi="Cambria"/>
          <w:b/>
          <w:bCs/>
          <w:i/>
          <w:sz w:val="28"/>
          <w:szCs w:val="28"/>
          <w:shd w:val="clear" w:color="auto" w:fill="FFFFFF"/>
          <w:lang w:val="en-GB"/>
        </w:rPr>
        <w:t>activities</w:t>
      </w:r>
    </w:p>
    <w:p w14:paraId="7A1ACA40" w14:textId="673B08E1" w:rsidR="00554E2E" w:rsidRPr="00344BB5" w:rsidRDefault="00554E2E" w:rsidP="00344BB5">
      <w:pPr>
        <w:spacing w:before="120" w:line="360" w:lineRule="auto"/>
        <w:jc w:val="both"/>
        <w:rPr>
          <w:rFonts w:ascii="Cambria" w:hAnsi="Cambria"/>
          <w:sz w:val="28"/>
          <w:szCs w:val="28"/>
          <w:shd w:val="clear" w:color="auto" w:fill="FFFFFF"/>
          <w:lang w:val="en-GB"/>
        </w:rPr>
      </w:pP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Company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has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surveyed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at-risk</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activities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which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are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significant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terms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environmental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crimes.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consideration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particular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nature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crimes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question,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following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areas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risk</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crime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have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been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identified:</w:t>
      </w:r>
    </w:p>
    <w:p w14:paraId="70CDFB9F" w14:textId="3B50E94E" w:rsidR="00554E2E" w:rsidRPr="00344BB5" w:rsidRDefault="00554E2E" w:rsidP="00344BB5">
      <w:pPr>
        <w:numPr>
          <w:ilvl w:val="0"/>
          <w:numId w:val="5"/>
        </w:numPr>
        <w:spacing w:before="120" w:line="360" w:lineRule="auto"/>
        <w:jc w:val="both"/>
        <w:rPr>
          <w:rFonts w:ascii="Cambria" w:hAnsi="Cambria"/>
          <w:sz w:val="28"/>
          <w:szCs w:val="28"/>
          <w:shd w:val="clear" w:color="auto" w:fill="FFFFFF"/>
          <w:lang w:val="en-GB"/>
        </w:rPr>
      </w:pPr>
      <w:r w:rsidRPr="00344BB5">
        <w:rPr>
          <w:rFonts w:ascii="Cambria" w:hAnsi="Cambria"/>
          <w:sz w:val="28"/>
          <w:szCs w:val="28"/>
          <w:shd w:val="clear" w:color="auto" w:fill="FFFFFF"/>
          <w:lang w:val="en-GB"/>
        </w:rPr>
        <w:t>Maintenance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heating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oil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tanks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generator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related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emergencies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spills)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(art.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452-</w:t>
      </w:r>
      <w:r w:rsidRPr="00344BB5">
        <w:rPr>
          <w:rFonts w:ascii="Cambria" w:hAnsi="Cambria"/>
          <w:i/>
          <w:sz w:val="28"/>
          <w:szCs w:val="28"/>
          <w:shd w:val="clear" w:color="auto" w:fill="FFFFFF"/>
          <w:lang w:val="en-GB"/>
        </w:rPr>
        <w:t>bis</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i/>
          <w:sz w:val="28"/>
          <w:szCs w:val="28"/>
          <w:shd w:val="clear" w:color="auto" w:fill="FFFFFF"/>
          <w:lang w:val="en-GB"/>
        </w:rPr>
        <w:t>quinquies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i/>
          <w:sz w:val="28"/>
          <w:szCs w:val="28"/>
          <w:shd w:val="clear" w:color="auto" w:fill="FFFFFF"/>
          <w:lang w:val="en-GB"/>
        </w:rPr>
        <w:t>octies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criminal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code);</w:t>
      </w:r>
    </w:p>
    <w:p w14:paraId="293B0510" w14:textId="7DDE8C42" w:rsidR="00554E2E" w:rsidRPr="00344BB5" w:rsidRDefault="00554E2E" w:rsidP="00344BB5">
      <w:pPr>
        <w:numPr>
          <w:ilvl w:val="0"/>
          <w:numId w:val="5"/>
        </w:numPr>
        <w:spacing w:before="120" w:line="360" w:lineRule="auto"/>
        <w:jc w:val="both"/>
        <w:rPr>
          <w:rFonts w:ascii="Cambria" w:hAnsi="Cambria"/>
          <w:sz w:val="28"/>
          <w:szCs w:val="28"/>
          <w:shd w:val="clear" w:color="auto" w:fill="FFFFFF"/>
          <w:lang w:val="en-GB"/>
        </w:rPr>
      </w:pPr>
      <w:r w:rsidRPr="00344BB5">
        <w:rPr>
          <w:rFonts w:ascii="Cambria" w:hAnsi="Cambria"/>
          <w:sz w:val="28"/>
          <w:szCs w:val="28"/>
          <w:shd w:val="clear" w:color="auto" w:fill="FFFFFF"/>
          <w:lang w:val="en-GB"/>
        </w:rPr>
        <w:t>Management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maintenance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buildings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competence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related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emergencies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fires)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(art.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452-</w:t>
      </w:r>
      <w:r w:rsidRPr="00344BB5">
        <w:rPr>
          <w:rFonts w:ascii="Cambria" w:hAnsi="Cambria"/>
          <w:i/>
          <w:sz w:val="28"/>
          <w:szCs w:val="28"/>
          <w:shd w:val="clear" w:color="auto" w:fill="FFFFFF"/>
          <w:lang w:val="en-GB"/>
        </w:rPr>
        <w:t>bis</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i/>
          <w:sz w:val="28"/>
          <w:szCs w:val="28"/>
          <w:shd w:val="clear" w:color="auto" w:fill="FFFFFF"/>
          <w:lang w:val="en-GB"/>
        </w:rPr>
        <w:t>quinquies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i/>
          <w:sz w:val="28"/>
          <w:szCs w:val="28"/>
          <w:shd w:val="clear" w:color="auto" w:fill="FFFFFF"/>
          <w:lang w:val="en-GB"/>
        </w:rPr>
        <w:t>octies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criminal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code);</w:t>
      </w:r>
    </w:p>
    <w:p w14:paraId="583E0BDB" w14:textId="647222B0" w:rsidR="00554E2E" w:rsidRPr="00344BB5" w:rsidRDefault="00554E2E" w:rsidP="00344BB5">
      <w:pPr>
        <w:numPr>
          <w:ilvl w:val="0"/>
          <w:numId w:val="5"/>
        </w:numPr>
        <w:spacing w:before="120" w:line="360" w:lineRule="auto"/>
        <w:jc w:val="both"/>
        <w:rPr>
          <w:rFonts w:ascii="Cambria" w:hAnsi="Cambria"/>
          <w:sz w:val="28"/>
          <w:szCs w:val="28"/>
          <w:shd w:val="clear" w:color="auto" w:fill="FFFFFF"/>
          <w:lang w:val="en-GB"/>
        </w:rPr>
      </w:pPr>
      <w:r w:rsidRPr="00344BB5">
        <w:rPr>
          <w:rFonts w:ascii="Cambria" w:hAnsi="Cambria"/>
          <w:sz w:val="28"/>
          <w:szCs w:val="28"/>
          <w:shd w:val="clear" w:color="auto" w:fill="FFFFFF"/>
          <w:lang w:val="en-GB"/>
        </w:rPr>
        <w:lastRenderedPageBreak/>
        <w:t>Management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waste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produced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Company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Selection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companies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responsible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collection,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transport,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recovery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disposal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waste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produced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company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(art.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256,</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para.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3,</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5,</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Legislative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Decree.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152/2006</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art.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452-</w:t>
      </w:r>
      <w:r w:rsidRPr="00344BB5">
        <w:rPr>
          <w:rFonts w:ascii="Cambria" w:hAnsi="Cambria"/>
          <w:i/>
          <w:sz w:val="28"/>
          <w:szCs w:val="28"/>
          <w:shd w:val="clear" w:color="auto" w:fill="FFFFFF"/>
          <w:lang w:val="en-GB"/>
        </w:rPr>
        <w:t>quaterdecies</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para.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criminal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code);</w:t>
      </w:r>
    </w:p>
    <w:p w14:paraId="5F59B09D" w14:textId="6CD997C8" w:rsidR="00554E2E" w:rsidRPr="00344BB5" w:rsidRDefault="00554E2E" w:rsidP="00344BB5">
      <w:pPr>
        <w:numPr>
          <w:ilvl w:val="0"/>
          <w:numId w:val="5"/>
        </w:numPr>
        <w:spacing w:before="120" w:line="360" w:lineRule="auto"/>
        <w:jc w:val="both"/>
        <w:rPr>
          <w:rFonts w:ascii="Cambria" w:hAnsi="Cambria"/>
          <w:sz w:val="28"/>
          <w:szCs w:val="28"/>
          <w:shd w:val="clear" w:color="auto" w:fill="FFFFFF"/>
          <w:lang w:val="en-GB"/>
        </w:rPr>
      </w:pPr>
      <w:r w:rsidRPr="00344BB5">
        <w:rPr>
          <w:rFonts w:ascii="Cambria" w:hAnsi="Cambria"/>
          <w:sz w:val="28"/>
          <w:szCs w:val="28"/>
          <w:shd w:val="clear" w:color="auto" w:fill="FFFFFF"/>
          <w:lang w:val="en-GB"/>
        </w:rPr>
        <w:t>Data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communications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concerning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waste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laboratory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analysis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release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its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certificate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analysis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management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related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relationships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(art.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258,</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para.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4,</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Legislative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Decree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no.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152/2006);</w:t>
      </w:r>
    </w:p>
    <w:p w14:paraId="0ED971FF" w14:textId="187E8A51" w:rsidR="00554E2E" w:rsidRPr="00344BB5" w:rsidRDefault="00EE456D" w:rsidP="00344BB5">
      <w:pPr>
        <w:numPr>
          <w:ilvl w:val="0"/>
          <w:numId w:val="5"/>
        </w:numPr>
        <w:spacing w:before="120" w:line="360" w:lineRule="auto"/>
        <w:jc w:val="both"/>
        <w:rPr>
          <w:rFonts w:ascii="Cambria" w:hAnsi="Cambria"/>
          <w:sz w:val="28"/>
          <w:szCs w:val="28"/>
          <w:shd w:val="clear" w:color="auto" w:fill="FFFFFF"/>
          <w:lang w:val="en-GB"/>
        </w:rPr>
      </w:pPr>
      <w:r>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Management</w:t>
      </w:r>
      <w:r>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activities</w:t>
      </w:r>
      <w:r>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for</w:t>
      </w:r>
      <w:r>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the</w:t>
      </w:r>
      <w:r>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proper</w:t>
      </w:r>
      <w:r>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maintenance</w:t>
      </w:r>
      <w:r>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of</w:t>
      </w:r>
      <w:r>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loading-unloading</w:t>
      </w:r>
      <w:r>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waste</w:t>
      </w:r>
      <w:r>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register</w:t>
      </w:r>
      <w:r>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and</w:t>
      </w:r>
      <w:r>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form</w:t>
      </w:r>
      <w:r>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of</w:t>
      </w:r>
      <w:r>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identification</w:t>
      </w:r>
      <w:r>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in</w:t>
      </w:r>
      <w:r>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relations</w:t>
      </w:r>
      <w:r>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with</w:t>
      </w:r>
      <w:r>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suppliers</w:t>
      </w:r>
      <w:r>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(artt.</w:t>
      </w:r>
      <w:r>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190,</w:t>
      </w:r>
      <w:r>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193</w:t>
      </w:r>
      <w:r>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and</w:t>
      </w:r>
      <w:r>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258</w:t>
      </w:r>
      <w:r>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of</w:t>
      </w:r>
      <w:r>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Legislative</w:t>
      </w:r>
      <w:r>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Decree</w:t>
      </w:r>
      <w:r>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no.</w:t>
      </w:r>
      <w:r>
        <w:rPr>
          <w:rFonts w:ascii="Cambria" w:hAnsi="Cambria"/>
          <w:sz w:val="28"/>
          <w:szCs w:val="28"/>
          <w:shd w:val="clear" w:color="auto" w:fill="FFFFFF"/>
          <w:lang w:val="en-GB"/>
        </w:rPr>
        <w:t xml:space="preserve"> </w:t>
      </w:r>
      <w:r w:rsidR="00554E2E" w:rsidRPr="00344BB5">
        <w:rPr>
          <w:rFonts w:ascii="Cambria" w:hAnsi="Cambria"/>
          <w:sz w:val="28"/>
          <w:szCs w:val="28"/>
          <w:shd w:val="clear" w:color="auto" w:fill="FFFFFF"/>
          <w:lang w:val="en-GB"/>
        </w:rPr>
        <w:t>152/2006).</w:t>
      </w:r>
    </w:p>
    <w:p w14:paraId="46F6F9E2" w14:textId="181BB170" w:rsidR="00554E2E" w:rsidRPr="00344BB5" w:rsidRDefault="00554E2E" w:rsidP="00344BB5">
      <w:pPr>
        <w:spacing w:before="120" w:line="360" w:lineRule="auto"/>
        <w:jc w:val="both"/>
        <w:rPr>
          <w:rFonts w:ascii="Cambria" w:hAnsi="Cambria"/>
          <w:sz w:val="28"/>
          <w:szCs w:val="28"/>
          <w:shd w:val="clear" w:color="auto" w:fill="FFFFFF"/>
          <w:lang w:val="en-GB"/>
        </w:rPr>
      </w:pPr>
      <w:r w:rsidRPr="00344BB5">
        <w:rPr>
          <w:rFonts w:ascii="Cambria" w:hAnsi="Cambria"/>
          <w:sz w:val="28"/>
          <w:szCs w:val="28"/>
          <w:shd w:val="clear" w:color="auto" w:fill="FFFFFF"/>
          <w:lang w:val="en-GB"/>
        </w:rPr>
        <w:t>For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each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area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risk</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crime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individual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means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committing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crimes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related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controls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put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place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have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been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identified.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particular:</w:t>
      </w:r>
    </w:p>
    <w:p w14:paraId="0BDD406D" w14:textId="77777777" w:rsidR="00554E2E" w:rsidRPr="00344BB5" w:rsidRDefault="00554E2E" w:rsidP="00344BB5">
      <w:pPr>
        <w:spacing w:before="120" w:line="240" w:lineRule="auto"/>
        <w:jc w:val="both"/>
        <w:rPr>
          <w:rFonts w:ascii="Cambria" w:hAnsi="Cambria"/>
          <w:sz w:val="28"/>
          <w:szCs w:val="28"/>
          <w:shd w:val="clear" w:color="auto" w:fill="FFFFFF"/>
          <w:lang w:val="en-GB"/>
        </w:rPr>
      </w:pPr>
    </w:p>
    <w:p w14:paraId="41FD4999" w14:textId="483445F6" w:rsidR="00554E2E" w:rsidRPr="00344BB5" w:rsidRDefault="00554E2E" w:rsidP="00344BB5">
      <w:pPr>
        <w:numPr>
          <w:ilvl w:val="0"/>
          <w:numId w:val="69"/>
        </w:numPr>
        <w:tabs>
          <w:tab w:val="left" w:pos="284"/>
        </w:tabs>
        <w:spacing w:before="120" w:line="360" w:lineRule="auto"/>
        <w:jc w:val="both"/>
        <w:rPr>
          <w:rFonts w:ascii="Cambria" w:hAnsi="Cambria"/>
          <w:b/>
          <w:sz w:val="28"/>
          <w:szCs w:val="28"/>
          <w:shd w:val="clear" w:color="auto" w:fill="FFFFFF"/>
          <w:lang w:val="en-GB"/>
        </w:rPr>
      </w:pPr>
      <w:r w:rsidRPr="00344BB5">
        <w:rPr>
          <w:rFonts w:ascii="Cambria" w:hAnsi="Cambria"/>
          <w:b/>
          <w:sz w:val="28"/>
          <w:szCs w:val="28"/>
          <w:shd w:val="clear" w:color="auto" w:fill="FFFFFF"/>
          <w:lang w:val="en-GB"/>
        </w:rPr>
        <w:t>Maintenance</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of</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heating</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oil</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tanks</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of</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the</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generator</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and</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related</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emergencies</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(eg.</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spill)</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(art.</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452-</w:t>
      </w:r>
      <w:r w:rsidRPr="00344BB5">
        <w:rPr>
          <w:rFonts w:ascii="Cambria" w:hAnsi="Cambria"/>
          <w:b/>
          <w:i/>
          <w:sz w:val="28"/>
          <w:szCs w:val="28"/>
          <w:shd w:val="clear" w:color="auto" w:fill="FFFFFF"/>
          <w:lang w:val="en-GB"/>
        </w:rPr>
        <w:t>bis</w:t>
      </w:r>
      <w:r w:rsidRPr="00344BB5">
        <w:rPr>
          <w:rFonts w:ascii="Cambria" w:hAnsi="Cambria"/>
          <w:b/>
          <w:sz w:val="28"/>
          <w:szCs w:val="28"/>
          <w:shd w:val="clear" w:color="auto" w:fill="FFFFFF"/>
          <w:lang w:val="en-GB"/>
        </w:rPr>
        <w:t>,</w:t>
      </w:r>
      <w:r w:rsidR="00EE456D">
        <w:rPr>
          <w:rFonts w:ascii="Cambria" w:hAnsi="Cambria"/>
          <w:b/>
          <w:sz w:val="28"/>
          <w:szCs w:val="28"/>
          <w:shd w:val="clear" w:color="auto" w:fill="FFFFFF"/>
          <w:lang w:val="en-GB"/>
        </w:rPr>
        <w:t xml:space="preserve"> </w:t>
      </w:r>
      <w:r w:rsidRPr="00344BB5">
        <w:rPr>
          <w:rFonts w:ascii="Cambria" w:hAnsi="Cambria"/>
          <w:b/>
          <w:i/>
          <w:sz w:val="28"/>
          <w:szCs w:val="28"/>
          <w:shd w:val="clear" w:color="auto" w:fill="FFFFFF"/>
          <w:lang w:val="en-GB"/>
        </w:rPr>
        <w:t>quinquies</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and</w:t>
      </w:r>
      <w:r w:rsidR="00EE456D">
        <w:rPr>
          <w:rFonts w:ascii="Cambria" w:hAnsi="Cambria"/>
          <w:b/>
          <w:sz w:val="28"/>
          <w:szCs w:val="28"/>
          <w:shd w:val="clear" w:color="auto" w:fill="FFFFFF"/>
          <w:lang w:val="en-GB"/>
        </w:rPr>
        <w:t xml:space="preserve"> </w:t>
      </w:r>
      <w:r w:rsidRPr="00344BB5">
        <w:rPr>
          <w:rFonts w:ascii="Cambria" w:hAnsi="Cambria"/>
          <w:b/>
          <w:i/>
          <w:sz w:val="28"/>
          <w:szCs w:val="28"/>
          <w:shd w:val="clear" w:color="auto" w:fill="FFFFFF"/>
          <w:lang w:val="en-GB"/>
        </w:rPr>
        <w:t>octies</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criminal</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code);</w:t>
      </w:r>
    </w:p>
    <w:p w14:paraId="2CFD4EAC" w14:textId="77777777" w:rsidR="00554E2E" w:rsidRPr="00344BB5" w:rsidRDefault="00554E2E" w:rsidP="00344BB5">
      <w:pPr>
        <w:spacing w:before="120" w:line="240" w:lineRule="auto"/>
        <w:jc w:val="both"/>
        <w:rPr>
          <w:rFonts w:ascii="Cambria" w:hAnsi="Cambria"/>
          <w:sz w:val="28"/>
          <w:szCs w:val="28"/>
          <w:shd w:val="clear" w:color="auto" w:fill="FFFFFF"/>
          <w:lang w:val="en-GB"/>
        </w:rPr>
      </w:pPr>
    </w:p>
    <w:p w14:paraId="0CBFD908" w14:textId="4132E648" w:rsidR="00554E2E" w:rsidRPr="00344BB5" w:rsidRDefault="00554E2E" w:rsidP="00344BB5">
      <w:pPr>
        <w:tabs>
          <w:tab w:val="left" w:pos="426"/>
        </w:tabs>
        <w:spacing w:before="120" w:line="360" w:lineRule="auto"/>
        <w:jc w:val="both"/>
        <w:rPr>
          <w:rFonts w:ascii="Cambria" w:hAnsi="Cambria"/>
          <w:sz w:val="28"/>
          <w:szCs w:val="28"/>
          <w:shd w:val="clear" w:color="auto" w:fill="FFFFFF"/>
          <w:lang w:val="en-GB"/>
        </w:rPr>
      </w:pPr>
      <w:r w:rsidRPr="00344BB5">
        <w:rPr>
          <w:rFonts w:ascii="Cambria" w:hAnsi="Cambria"/>
          <w:b/>
          <w:sz w:val="28"/>
          <w:szCs w:val="28"/>
          <w:shd w:val="clear" w:color="auto" w:fill="FFFFFF"/>
          <w:lang w:val="en-GB"/>
        </w:rPr>
        <w:t>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Environmental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pollution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even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manslaughter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resulting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from</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spillage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soil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used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diesel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generating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units.</w:t>
      </w:r>
    </w:p>
    <w:p w14:paraId="36F5B264" w14:textId="77777777" w:rsidR="00554E2E" w:rsidRPr="00344BB5" w:rsidRDefault="00554E2E" w:rsidP="00344BB5">
      <w:pPr>
        <w:tabs>
          <w:tab w:val="left" w:pos="426"/>
        </w:tabs>
        <w:spacing w:before="120" w:line="360" w:lineRule="auto"/>
        <w:jc w:val="both"/>
        <w:rPr>
          <w:rFonts w:ascii="Cambria" w:hAnsi="Cambria"/>
          <w:sz w:val="28"/>
          <w:szCs w:val="28"/>
          <w:shd w:val="clear" w:color="auto" w:fill="FFFFFF"/>
          <w:lang w:val="en-GB"/>
        </w:rPr>
      </w:pPr>
    </w:p>
    <w:p w14:paraId="0AC97FCC" w14:textId="3541A876" w:rsidR="00554E2E" w:rsidRPr="00344BB5" w:rsidRDefault="00554E2E" w:rsidP="00344BB5">
      <w:pPr>
        <w:numPr>
          <w:ilvl w:val="0"/>
          <w:numId w:val="34"/>
        </w:numPr>
        <w:spacing w:before="120" w:line="360" w:lineRule="auto"/>
        <w:ind w:left="630"/>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“Code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Conduct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for</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the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purposes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Leg.</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Decree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231/01”</w:t>
      </w:r>
      <w:r w:rsidRPr="00344BB5">
        <w:rPr>
          <w:rFonts w:ascii="Cambria" w:hAnsi="Cambria"/>
          <w:sz w:val="28"/>
          <w:szCs w:val="28"/>
          <w:shd w:val="clear" w:color="auto" w:fill="FFFFFF"/>
          <w:lang w:val="en-GB"/>
        </w:rPr>
        <w:t>;</w:t>
      </w:r>
    </w:p>
    <w:p w14:paraId="6F3863F0" w14:textId="438F525D" w:rsidR="00554E2E" w:rsidRPr="00344BB5" w:rsidRDefault="00554E2E" w:rsidP="00344BB5">
      <w:pPr>
        <w:numPr>
          <w:ilvl w:val="0"/>
          <w:numId w:val="34"/>
        </w:numPr>
        <w:spacing w:before="120" w:line="360" w:lineRule="auto"/>
        <w:ind w:left="630"/>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lastRenderedPageBreak/>
        <w:t>Environment,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Health</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and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Safety</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Integrated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Management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System</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(UNI</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EN</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ISO</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14001</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certificate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OHSAS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18001)</w:t>
      </w:r>
      <w:r w:rsidRPr="00344BB5">
        <w:rPr>
          <w:rFonts w:ascii="Cambria" w:hAnsi="Cambria"/>
          <w:sz w:val="28"/>
          <w:szCs w:val="28"/>
          <w:shd w:val="clear" w:color="auto" w:fill="FFFFFF"/>
          <w:lang w:val="en-GB"/>
        </w:rPr>
        <w:t>;</w:t>
      </w:r>
    </w:p>
    <w:p w14:paraId="615EDC2E" w14:textId="76E5C343" w:rsidR="00554E2E" w:rsidRPr="00344BB5" w:rsidRDefault="00554E2E" w:rsidP="00344BB5">
      <w:pPr>
        <w:numPr>
          <w:ilvl w:val="0"/>
          <w:numId w:val="34"/>
        </w:numPr>
        <w:spacing w:before="120" w:line="360" w:lineRule="auto"/>
        <w:ind w:left="630"/>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Clauses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in</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the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contracts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signed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with</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vendors</w:t>
      </w:r>
      <w:r w:rsidRPr="00344BB5">
        <w:rPr>
          <w:rFonts w:ascii="Cambria" w:hAnsi="Cambria"/>
          <w:sz w:val="28"/>
          <w:szCs w:val="28"/>
          <w:shd w:val="clear" w:color="auto" w:fill="FFFFFF"/>
          <w:lang w:val="en-GB"/>
        </w:rPr>
        <w:t>;</w:t>
      </w:r>
    </w:p>
    <w:p w14:paraId="0F31C36E" w14:textId="7F876495" w:rsidR="00554E2E" w:rsidRPr="00344BB5" w:rsidRDefault="00554E2E" w:rsidP="00344BB5">
      <w:pPr>
        <w:numPr>
          <w:ilvl w:val="0"/>
          <w:numId w:val="34"/>
        </w:numPr>
        <w:spacing w:before="120" w:line="360" w:lineRule="auto"/>
        <w:ind w:left="630"/>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Facility</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management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contract</w:t>
      </w:r>
      <w:r w:rsidRPr="00344BB5">
        <w:rPr>
          <w:rFonts w:ascii="Cambria" w:hAnsi="Cambria"/>
          <w:sz w:val="28"/>
          <w:szCs w:val="28"/>
          <w:shd w:val="clear" w:color="auto" w:fill="FFFFFF"/>
          <w:lang w:val="en-GB"/>
        </w:rPr>
        <w:t>;</w:t>
      </w:r>
    </w:p>
    <w:p w14:paraId="032309F6" w14:textId="77777777" w:rsidR="00554E2E" w:rsidRPr="00344BB5" w:rsidRDefault="00554E2E" w:rsidP="00344BB5">
      <w:pPr>
        <w:numPr>
          <w:ilvl w:val="0"/>
          <w:numId w:val="34"/>
        </w:numPr>
        <w:spacing w:before="120" w:line="360" w:lineRule="auto"/>
        <w:ind w:left="630"/>
        <w:jc w:val="both"/>
        <w:rPr>
          <w:rFonts w:ascii="Cambria" w:hAnsi="Cambria"/>
          <w:sz w:val="28"/>
          <w:szCs w:val="28"/>
          <w:u w:val="single"/>
          <w:shd w:val="clear" w:color="auto" w:fill="FFFFFF"/>
          <w:lang w:val="en-GB"/>
        </w:rPr>
      </w:pPr>
    </w:p>
    <w:p w14:paraId="7241E247" w14:textId="73A6A121" w:rsidR="00554E2E" w:rsidRPr="00344BB5" w:rsidRDefault="00554E2E" w:rsidP="00344BB5">
      <w:pPr>
        <w:numPr>
          <w:ilvl w:val="0"/>
          <w:numId w:val="34"/>
        </w:numPr>
        <w:spacing w:before="120" w:line="360" w:lineRule="auto"/>
        <w:ind w:left="630"/>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PMI</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29</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w:t>
      </w:r>
      <w:r w:rsidR="004610CA">
        <w:rPr>
          <w:rFonts w:ascii="Cambria" w:hAnsi="Cambria"/>
          <w:sz w:val="28"/>
          <w:szCs w:val="28"/>
          <w:u w:val="single"/>
          <w:shd w:val="clear" w:color="auto" w:fill="FFFFFF"/>
          <w:lang w:val="en-GB"/>
        </w:rPr>
        <w:t>Purchase</w:t>
      </w:r>
      <w:r w:rsidR="00EE456D">
        <w:rPr>
          <w:rFonts w:ascii="Cambria" w:hAnsi="Cambria"/>
          <w:sz w:val="28"/>
          <w:szCs w:val="28"/>
          <w:u w:val="single"/>
          <w:shd w:val="clear" w:color="auto" w:fill="FFFFFF"/>
          <w:lang w:val="en-GB"/>
        </w:rPr>
        <w:t xml:space="preserve"> </w:t>
      </w:r>
      <w:r w:rsidR="004610CA">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004610CA">
        <w:rPr>
          <w:rFonts w:ascii="Cambria" w:hAnsi="Cambria"/>
          <w:sz w:val="28"/>
          <w:szCs w:val="28"/>
          <w:u w:val="single"/>
          <w:shd w:val="clear" w:color="auto" w:fill="FFFFFF"/>
          <w:lang w:val="en-GB"/>
        </w:rPr>
        <w:t>Goods</w:t>
      </w:r>
      <w:r w:rsidR="00EE456D">
        <w:rPr>
          <w:rFonts w:ascii="Cambria" w:hAnsi="Cambria"/>
          <w:sz w:val="28"/>
          <w:szCs w:val="28"/>
          <w:u w:val="single"/>
          <w:shd w:val="clear" w:color="auto" w:fill="FFFFFF"/>
          <w:lang w:val="en-GB"/>
        </w:rPr>
        <w:t xml:space="preserve"> </w:t>
      </w:r>
      <w:r w:rsidR="004610CA">
        <w:rPr>
          <w:rFonts w:ascii="Cambria" w:hAnsi="Cambria"/>
          <w:sz w:val="28"/>
          <w:szCs w:val="28"/>
          <w:u w:val="single"/>
          <w:shd w:val="clear" w:color="auto" w:fill="FFFFFF"/>
          <w:lang w:val="en-GB"/>
        </w:rPr>
        <w:t>and</w:t>
      </w:r>
      <w:r w:rsidR="00EE456D">
        <w:rPr>
          <w:rFonts w:ascii="Cambria" w:hAnsi="Cambria"/>
          <w:sz w:val="28"/>
          <w:szCs w:val="28"/>
          <w:u w:val="single"/>
          <w:shd w:val="clear" w:color="auto" w:fill="FFFFFF"/>
          <w:lang w:val="en-GB"/>
        </w:rPr>
        <w:t xml:space="preserve"> </w:t>
      </w:r>
      <w:r w:rsidR="004610CA">
        <w:rPr>
          <w:rFonts w:ascii="Cambria" w:hAnsi="Cambria"/>
          <w:sz w:val="28"/>
          <w:szCs w:val="28"/>
          <w:u w:val="single"/>
          <w:shd w:val="clear" w:color="auto" w:fill="FFFFFF"/>
          <w:lang w:val="en-GB"/>
        </w:rPr>
        <w:t>Services</w:t>
      </w:r>
      <w:r w:rsidRPr="00344BB5">
        <w:rPr>
          <w:rFonts w:ascii="Cambria" w:hAnsi="Cambria"/>
          <w:sz w:val="28"/>
          <w:szCs w:val="28"/>
          <w:u w:val="single"/>
          <w:shd w:val="clear" w:color="auto" w:fill="FFFFFF"/>
          <w:lang w:val="en-GB"/>
        </w:rPr>
        <w:t>”</w:t>
      </w:r>
      <w:r w:rsidRPr="00344BB5">
        <w:rPr>
          <w:rFonts w:ascii="Cambria" w:hAnsi="Cambria"/>
          <w:sz w:val="28"/>
          <w:szCs w:val="28"/>
          <w:shd w:val="clear" w:color="auto" w:fill="FFFFFF"/>
          <w:lang w:val="en-GB"/>
        </w:rPr>
        <w:t>;</w:t>
      </w:r>
    </w:p>
    <w:p w14:paraId="6492BBAC" w14:textId="2643456A" w:rsidR="00554E2E" w:rsidRPr="00344BB5" w:rsidRDefault="00554E2E" w:rsidP="00344BB5">
      <w:pPr>
        <w:numPr>
          <w:ilvl w:val="0"/>
          <w:numId w:val="34"/>
        </w:numPr>
        <w:spacing w:before="120" w:line="360" w:lineRule="auto"/>
        <w:ind w:left="630"/>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PMI</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29-G1</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“Procurement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guidelines”</w:t>
      </w:r>
      <w:r w:rsidRPr="00344BB5">
        <w:rPr>
          <w:rFonts w:ascii="Cambria" w:hAnsi="Cambria"/>
          <w:sz w:val="28"/>
          <w:szCs w:val="28"/>
          <w:shd w:val="clear" w:color="auto" w:fill="FFFFFF"/>
          <w:lang w:val="en-GB"/>
        </w:rPr>
        <w:t>;</w:t>
      </w:r>
    </w:p>
    <w:p w14:paraId="6C36AC65" w14:textId="658362E8" w:rsidR="00554E2E" w:rsidRPr="00344BB5" w:rsidRDefault="00554E2E" w:rsidP="00344BB5">
      <w:pPr>
        <w:spacing w:before="120" w:line="360" w:lineRule="auto"/>
        <w:ind w:left="630"/>
        <w:jc w:val="both"/>
        <w:rPr>
          <w:rFonts w:ascii="Cambria" w:hAnsi="Cambria"/>
          <w:sz w:val="28"/>
          <w:szCs w:val="28"/>
          <w:shd w:val="clear" w:color="auto" w:fill="FFFFFF"/>
          <w:lang w:val="en-GB"/>
        </w:rPr>
      </w:pPr>
      <w:r w:rsidRPr="00344BB5">
        <w:rPr>
          <w:rFonts w:ascii="Cambria" w:hAnsi="Cambria"/>
          <w:sz w:val="28"/>
          <w:szCs w:val="28"/>
          <w:u w:val="single"/>
          <w:shd w:val="clear" w:color="auto" w:fill="FFFFFF"/>
          <w:lang w:val="en"/>
        </w:rPr>
        <w:t>Containment</w:t>
      </w:r>
      <w:r w:rsidR="00EE456D">
        <w:rPr>
          <w:rFonts w:ascii="Cambria" w:hAnsi="Cambria"/>
          <w:sz w:val="28"/>
          <w:szCs w:val="28"/>
          <w:u w:val="single"/>
          <w:shd w:val="clear" w:color="auto" w:fill="FFFFFF"/>
          <w:lang w:val="en"/>
        </w:rPr>
        <w:t xml:space="preserve"> </w:t>
      </w:r>
      <w:r w:rsidRPr="00344BB5">
        <w:rPr>
          <w:rFonts w:ascii="Cambria" w:hAnsi="Cambria"/>
          <w:sz w:val="28"/>
          <w:szCs w:val="28"/>
          <w:u w:val="single"/>
          <w:shd w:val="clear" w:color="auto" w:fill="FFFFFF"/>
          <w:lang w:val="en"/>
        </w:rPr>
        <w:t>system</w:t>
      </w:r>
      <w:r w:rsidR="00EE456D">
        <w:rPr>
          <w:rFonts w:ascii="Cambria" w:hAnsi="Cambria"/>
          <w:sz w:val="28"/>
          <w:szCs w:val="28"/>
          <w:u w:val="single"/>
          <w:shd w:val="clear" w:color="auto" w:fill="FFFFFF"/>
          <w:lang w:val="en"/>
        </w:rPr>
        <w:t xml:space="preserve"> </w:t>
      </w:r>
      <w:r w:rsidRPr="00344BB5">
        <w:rPr>
          <w:rFonts w:ascii="Cambria" w:hAnsi="Cambria"/>
          <w:sz w:val="28"/>
          <w:szCs w:val="28"/>
          <w:u w:val="single"/>
          <w:shd w:val="clear" w:color="auto" w:fill="FFFFFF"/>
          <w:lang w:val="en"/>
        </w:rPr>
        <w:t>spills</w:t>
      </w:r>
      <w:r w:rsidRPr="00344BB5">
        <w:rPr>
          <w:rFonts w:ascii="Cambria" w:hAnsi="Cambria"/>
          <w:sz w:val="28"/>
          <w:szCs w:val="28"/>
          <w:shd w:val="clear" w:color="auto" w:fill="FFFFFF"/>
          <w:lang w:val="en"/>
        </w:rPr>
        <w:t>.</w:t>
      </w:r>
    </w:p>
    <w:p w14:paraId="088082A6" w14:textId="77777777" w:rsidR="00554E2E" w:rsidRPr="00344BB5" w:rsidRDefault="00554E2E" w:rsidP="00344BB5">
      <w:pPr>
        <w:spacing w:before="120"/>
        <w:rPr>
          <w:rFonts w:ascii="Cambria" w:hAnsi="Cambria"/>
          <w:sz w:val="28"/>
          <w:szCs w:val="28"/>
          <w:lang w:val="en-GB"/>
        </w:rPr>
      </w:pPr>
    </w:p>
    <w:p w14:paraId="4520D9C5" w14:textId="77777777" w:rsidR="00554E2E" w:rsidRPr="00344BB5" w:rsidRDefault="00554E2E" w:rsidP="00344BB5">
      <w:pPr>
        <w:spacing w:before="120"/>
        <w:rPr>
          <w:rFonts w:ascii="Cambria" w:hAnsi="Cambria"/>
          <w:sz w:val="28"/>
          <w:szCs w:val="28"/>
          <w:lang w:val="en-GB"/>
        </w:rPr>
      </w:pPr>
    </w:p>
    <w:p w14:paraId="184F2EA4" w14:textId="77777777" w:rsidR="00554E2E" w:rsidRPr="00344BB5" w:rsidRDefault="00554E2E" w:rsidP="00344BB5">
      <w:pPr>
        <w:spacing w:before="120"/>
        <w:rPr>
          <w:rFonts w:ascii="Cambria" w:hAnsi="Cambria"/>
          <w:sz w:val="28"/>
          <w:szCs w:val="28"/>
          <w:lang w:val="en-GB"/>
        </w:rPr>
      </w:pPr>
    </w:p>
    <w:p w14:paraId="30BCF56A" w14:textId="77777777" w:rsidR="00554E2E" w:rsidRPr="00344BB5" w:rsidRDefault="00554E2E" w:rsidP="00344BB5">
      <w:pPr>
        <w:spacing w:before="120"/>
        <w:rPr>
          <w:rFonts w:ascii="Cambria" w:hAnsi="Cambria"/>
          <w:sz w:val="28"/>
          <w:szCs w:val="28"/>
          <w:lang w:val="en-GB"/>
        </w:rPr>
      </w:pPr>
    </w:p>
    <w:p w14:paraId="5C1FA0F3" w14:textId="77777777" w:rsidR="00554E2E" w:rsidRPr="00344BB5" w:rsidRDefault="00554E2E" w:rsidP="00344BB5">
      <w:pPr>
        <w:spacing w:before="120"/>
        <w:rPr>
          <w:rFonts w:ascii="Cambria" w:hAnsi="Cambria"/>
          <w:sz w:val="28"/>
          <w:szCs w:val="28"/>
          <w:lang w:val="en-GB"/>
        </w:rPr>
      </w:pPr>
    </w:p>
    <w:p w14:paraId="446E6205" w14:textId="77777777" w:rsidR="00554E2E" w:rsidRPr="00344BB5" w:rsidRDefault="00554E2E" w:rsidP="00344BB5">
      <w:pPr>
        <w:spacing w:before="120"/>
        <w:rPr>
          <w:rFonts w:ascii="Cambria" w:hAnsi="Cambria"/>
          <w:sz w:val="28"/>
          <w:szCs w:val="28"/>
          <w:lang w:val="en-GB"/>
        </w:rPr>
      </w:pPr>
    </w:p>
    <w:p w14:paraId="59B32831" w14:textId="77777777" w:rsidR="00554E2E" w:rsidRPr="00344BB5" w:rsidRDefault="00554E2E" w:rsidP="00344BB5">
      <w:pPr>
        <w:spacing w:before="120"/>
        <w:rPr>
          <w:rFonts w:ascii="Cambria" w:hAnsi="Cambria"/>
          <w:sz w:val="28"/>
          <w:szCs w:val="28"/>
          <w:lang w:val="en-GB"/>
        </w:rPr>
      </w:pPr>
    </w:p>
    <w:p w14:paraId="4919B97D" w14:textId="77777777" w:rsidR="00554E2E" w:rsidRPr="00344BB5" w:rsidRDefault="00554E2E" w:rsidP="00344BB5">
      <w:pPr>
        <w:spacing w:before="120"/>
        <w:rPr>
          <w:rFonts w:ascii="Cambria" w:hAnsi="Cambria"/>
          <w:sz w:val="28"/>
          <w:szCs w:val="28"/>
          <w:lang w:val="en-GB"/>
        </w:rPr>
      </w:pPr>
    </w:p>
    <w:p w14:paraId="7AEDDA81" w14:textId="77777777" w:rsidR="00554E2E" w:rsidRPr="00344BB5" w:rsidRDefault="00554E2E" w:rsidP="00344BB5">
      <w:pPr>
        <w:spacing w:before="120"/>
        <w:rPr>
          <w:rFonts w:ascii="Cambria" w:hAnsi="Cambria"/>
          <w:sz w:val="28"/>
          <w:szCs w:val="28"/>
          <w:lang w:val="en-GB"/>
        </w:rPr>
      </w:pPr>
    </w:p>
    <w:p w14:paraId="11E48EDC" w14:textId="77777777" w:rsidR="00554E2E" w:rsidRPr="00344BB5" w:rsidRDefault="00554E2E" w:rsidP="00344BB5">
      <w:pPr>
        <w:spacing w:before="120"/>
        <w:rPr>
          <w:rFonts w:ascii="Cambria" w:hAnsi="Cambria"/>
          <w:sz w:val="28"/>
          <w:szCs w:val="28"/>
          <w:lang w:val="en-GB"/>
        </w:rPr>
      </w:pPr>
    </w:p>
    <w:p w14:paraId="08495B7A" w14:textId="77777777" w:rsidR="00554E2E" w:rsidRPr="00344BB5" w:rsidRDefault="00554E2E" w:rsidP="00344BB5">
      <w:pPr>
        <w:pageBreakBefore/>
        <w:spacing w:before="120" w:line="360" w:lineRule="auto"/>
        <w:ind w:left="270"/>
        <w:jc w:val="both"/>
        <w:rPr>
          <w:rFonts w:ascii="Cambria" w:hAnsi="Cambria"/>
          <w:sz w:val="28"/>
          <w:szCs w:val="28"/>
          <w:shd w:val="clear" w:color="auto" w:fill="FFFFFF"/>
          <w:lang w:val="en-GB"/>
        </w:rPr>
      </w:pPr>
    </w:p>
    <w:p w14:paraId="01470ABA" w14:textId="3AB65466" w:rsidR="00554E2E" w:rsidRPr="00344BB5" w:rsidRDefault="00554E2E" w:rsidP="00344BB5">
      <w:pPr>
        <w:tabs>
          <w:tab w:val="left" w:pos="284"/>
        </w:tabs>
        <w:spacing w:before="120" w:line="360" w:lineRule="auto"/>
        <w:ind w:left="360"/>
        <w:jc w:val="both"/>
        <w:rPr>
          <w:rFonts w:ascii="Cambria" w:hAnsi="Cambria"/>
          <w:b/>
          <w:sz w:val="28"/>
          <w:szCs w:val="28"/>
          <w:shd w:val="clear" w:color="auto" w:fill="FFFFFF"/>
          <w:lang w:val="en-GB"/>
        </w:rPr>
      </w:pPr>
      <w:r w:rsidRPr="00344BB5">
        <w:rPr>
          <w:rFonts w:ascii="Cambria" w:hAnsi="Cambria"/>
          <w:b/>
          <w:sz w:val="28"/>
          <w:szCs w:val="28"/>
          <w:shd w:val="clear" w:color="auto" w:fill="FFFFFF"/>
          <w:lang w:val="en-GB"/>
        </w:rPr>
        <w:t>2.</w:t>
      </w:r>
      <w:r w:rsidRPr="00344BB5">
        <w:rPr>
          <w:rFonts w:ascii="Cambria" w:hAnsi="Cambria"/>
          <w:b/>
          <w:sz w:val="28"/>
          <w:szCs w:val="28"/>
          <w:shd w:val="clear" w:color="auto" w:fill="FFFFFF"/>
          <w:lang w:val="en-GB"/>
        </w:rPr>
        <w:tab/>
        <w:t>Management</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and</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maintenance</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of</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buildings</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and</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competence</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related</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emergencies</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(eg.</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fires)</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(art.</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452-</w:t>
      </w:r>
      <w:r w:rsidRPr="00344BB5">
        <w:rPr>
          <w:rFonts w:ascii="Cambria" w:hAnsi="Cambria"/>
          <w:b/>
          <w:i/>
          <w:sz w:val="28"/>
          <w:szCs w:val="28"/>
          <w:shd w:val="clear" w:color="auto" w:fill="FFFFFF"/>
          <w:lang w:val="en-GB"/>
        </w:rPr>
        <w:t>bis</w:t>
      </w:r>
      <w:r w:rsidRPr="00344BB5">
        <w:rPr>
          <w:rFonts w:ascii="Cambria" w:hAnsi="Cambria"/>
          <w:b/>
          <w:sz w:val="28"/>
          <w:szCs w:val="28"/>
          <w:shd w:val="clear" w:color="auto" w:fill="FFFFFF"/>
          <w:lang w:val="en-GB"/>
        </w:rPr>
        <w:t>,</w:t>
      </w:r>
      <w:r w:rsidR="00EE456D">
        <w:rPr>
          <w:rFonts w:ascii="Cambria" w:hAnsi="Cambria"/>
          <w:b/>
          <w:sz w:val="28"/>
          <w:szCs w:val="28"/>
          <w:shd w:val="clear" w:color="auto" w:fill="FFFFFF"/>
          <w:lang w:val="en-GB"/>
        </w:rPr>
        <w:t xml:space="preserve"> </w:t>
      </w:r>
      <w:r w:rsidRPr="00344BB5">
        <w:rPr>
          <w:rFonts w:ascii="Cambria" w:hAnsi="Cambria"/>
          <w:b/>
          <w:i/>
          <w:sz w:val="28"/>
          <w:szCs w:val="28"/>
          <w:shd w:val="clear" w:color="auto" w:fill="FFFFFF"/>
          <w:lang w:val="en-GB"/>
        </w:rPr>
        <w:t>quinquies</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and</w:t>
      </w:r>
      <w:r w:rsidR="00EE456D">
        <w:rPr>
          <w:rFonts w:ascii="Cambria" w:hAnsi="Cambria"/>
          <w:b/>
          <w:sz w:val="28"/>
          <w:szCs w:val="28"/>
          <w:shd w:val="clear" w:color="auto" w:fill="FFFFFF"/>
          <w:lang w:val="en-GB"/>
        </w:rPr>
        <w:t xml:space="preserve"> </w:t>
      </w:r>
      <w:r w:rsidRPr="00344BB5">
        <w:rPr>
          <w:rFonts w:ascii="Cambria" w:hAnsi="Cambria"/>
          <w:b/>
          <w:i/>
          <w:sz w:val="28"/>
          <w:szCs w:val="28"/>
          <w:shd w:val="clear" w:color="auto" w:fill="FFFFFF"/>
          <w:lang w:val="en-GB"/>
        </w:rPr>
        <w:t>octies</w:t>
      </w:r>
      <w:r w:rsidR="00EE456D">
        <w:rPr>
          <w:rFonts w:ascii="Cambria" w:hAnsi="Cambria"/>
          <w:b/>
          <w:i/>
          <w:sz w:val="28"/>
          <w:szCs w:val="28"/>
          <w:shd w:val="clear" w:color="auto" w:fill="FFFFFF"/>
          <w:lang w:val="en-GB"/>
        </w:rPr>
        <w:t xml:space="preserve"> </w:t>
      </w:r>
      <w:r w:rsidRPr="00344BB5">
        <w:rPr>
          <w:rFonts w:ascii="Cambria" w:hAnsi="Cambria"/>
          <w:b/>
          <w:sz w:val="28"/>
          <w:szCs w:val="28"/>
          <w:shd w:val="clear" w:color="auto" w:fill="FFFFFF"/>
          <w:lang w:val="en-GB"/>
        </w:rPr>
        <w:t>criminal</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code);</w:t>
      </w:r>
    </w:p>
    <w:p w14:paraId="1D7325EA" w14:textId="3E34572A" w:rsidR="00554E2E" w:rsidRPr="00344BB5" w:rsidRDefault="00554E2E" w:rsidP="00344BB5">
      <w:pPr>
        <w:spacing w:before="120" w:line="360" w:lineRule="auto"/>
        <w:ind w:left="270"/>
        <w:jc w:val="both"/>
        <w:rPr>
          <w:rFonts w:ascii="Cambria" w:hAnsi="Cambria"/>
          <w:bCs/>
          <w:sz w:val="28"/>
          <w:szCs w:val="28"/>
          <w:shd w:val="clear" w:color="auto" w:fill="FFFFFF"/>
          <w:lang w:val="en-GB"/>
        </w:rPr>
      </w:pPr>
      <w:r w:rsidRPr="00344BB5">
        <w:rPr>
          <w:rFonts w:ascii="Cambria" w:hAnsi="Cambria"/>
          <w:b/>
          <w:sz w:val="28"/>
          <w:szCs w:val="28"/>
          <w:shd w:val="clear" w:color="auto" w:fill="FFFFFF"/>
          <w:lang w:val="en-GB"/>
        </w:rPr>
        <w:t>a)</w:t>
      </w:r>
      <w:r w:rsidR="00EE456D">
        <w:rPr>
          <w:rFonts w:ascii="Cambria" w:hAnsi="Cambria"/>
          <w:bCs/>
          <w:sz w:val="28"/>
          <w:szCs w:val="28"/>
          <w:shd w:val="clear" w:color="auto" w:fill="FFFFFF"/>
          <w:lang w:val="en-GB"/>
        </w:rPr>
        <w:t xml:space="preserve"> </w:t>
      </w:r>
      <w:r w:rsidRPr="00344BB5">
        <w:rPr>
          <w:rFonts w:ascii="Cambria" w:hAnsi="Cambria"/>
          <w:bCs/>
          <w:sz w:val="28"/>
          <w:szCs w:val="28"/>
          <w:shd w:val="clear" w:color="auto" w:fill="FFFFFF"/>
          <w:lang w:val="en-GB"/>
        </w:rPr>
        <w:t>Environmental</w:t>
      </w:r>
      <w:r w:rsidR="00EE456D">
        <w:rPr>
          <w:rFonts w:ascii="Cambria" w:hAnsi="Cambria"/>
          <w:bCs/>
          <w:sz w:val="28"/>
          <w:szCs w:val="28"/>
          <w:shd w:val="clear" w:color="auto" w:fill="FFFFFF"/>
          <w:lang w:val="en-GB"/>
        </w:rPr>
        <w:t xml:space="preserve"> </w:t>
      </w:r>
      <w:r w:rsidRPr="00344BB5">
        <w:rPr>
          <w:rFonts w:ascii="Cambria" w:hAnsi="Cambria"/>
          <w:bCs/>
          <w:sz w:val="28"/>
          <w:szCs w:val="28"/>
          <w:shd w:val="clear" w:color="auto" w:fill="FFFFFF"/>
          <w:lang w:val="en-GB"/>
        </w:rPr>
        <w:t>pollution</w:t>
      </w:r>
      <w:r w:rsidR="00EE456D">
        <w:rPr>
          <w:rFonts w:ascii="Cambria" w:hAnsi="Cambria"/>
          <w:bCs/>
          <w:sz w:val="28"/>
          <w:szCs w:val="28"/>
          <w:shd w:val="clear" w:color="auto" w:fill="FFFFFF"/>
          <w:lang w:val="en-GB"/>
        </w:rPr>
        <w:t xml:space="preserve"> </w:t>
      </w:r>
      <w:r w:rsidRPr="00344BB5">
        <w:rPr>
          <w:rFonts w:ascii="Cambria" w:hAnsi="Cambria"/>
          <w:bCs/>
          <w:sz w:val="28"/>
          <w:szCs w:val="28"/>
          <w:shd w:val="clear" w:color="auto" w:fill="FFFFFF"/>
          <w:lang w:val="en-GB"/>
        </w:rPr>
        <w:t>-</w:t>
      </w:r>
      <w:r w:rsidR="00EE456D">
        <w:rPr>
          <w:rFonts w:ascii="Cambria" w:hAnsi="Cambria"/>
          <w:bCs/>
          <w:sz w:val="28"/>
          <w:szCs w:val="28"/>
          <w:shd w:val="clear" w:color="auto" w:fill="FFFFFF"/>
          <w:lang w:val="en-GB"/>
        </w:rPr>
        <w:t xml:space="preserve"> </w:t>
      </w:r>
      <w:r w:rsidRPr="00344BB5">
        <w:rPr>
          <w:rFonts w:ascii="Cambria" w:hAnsi="Cambria"/>
          <w:bCs/>
          <w:sz w:val="28"/>
          <w:szCs w:val="28"/>
          <w:shd w:val="clear" w:color="auto" w:fill="FFFFFF"/>
          <w:lang w:val="en-GB"/>
        </w:rPr>
        <w:t>even</w:t>
      </w:r>
      <w:r w:rsidR="00EE456D">
        <w:rPr>
          <w:rFonts w:ascii="Cambria" w:hAnsi="Cambria"/>
          <w:bCs/>
          <w:sz w:val="28"/>
          <w:szCs w:val="28"/>
          <w:shd w:val="clear" w:color="auto" w:fill="FFFFFF"/>
          <w:lang w:val="en-GB"/>
        </w:rPr>
        <w:t xml:space="preserve"> </w:t>
      </w:r>
      <w:r w:rsidRPr="00344BB5">
        <w:rPr>
          <w:rFonts w:ascii="Cambria" w:hAnsi="Cambria"/>
          <w:bCs/>
          <w:sz w:val="28"/>
          <w:szCs w:val="28"/>
          <w:shd w:val="clear" w:color="auto" w:fill="FFFFFF"/>
          <w:lang w:val="en-GB"/>
        </w:rPr>
        <w:t>manslaughter</w:t>
      </w:r>
      <w:r w:rsidR="00EE456D">
        <w:rPr>
          <w:rFonts w:ascii="Cambria" w:hAnsi="Cambria"/>
          <w:bCs/>
          <w:sz w:val="28"/>
          <w:szCs w:val="28"/>
          <w:shd w:val="clear" w:color="auto" w:fill="FFFFFF"/>
          <w:lang w:val="en-GB"/>
        </w:rPr>
        <w:t xml:space="preserve"> </w:t>
      </w:r>
      <w:r w:rsidRPr="00344BB5">
        <w:rPr>
          <w:rFonts w:ascii="Cambria" w:hAnsi="Cambria"/>
          <w:bCs/>
          <w:sz w:val="28"/>
          <w:szCs w:val="28"/>
          <w:shd w:val="clear" w:color="auto" w:fill="FFFFFF"/>
          <w:lang w:val="en-GB"/>
        </w:rPr>
        <w:t>-</w:t>
      </w:r>
      <w:r w:rsidR="00EE456D">
        <w:rPr>
          <w:rFonts w:ascii="Cambria" w:hAnsi="Cambria"/>
          <w:bCs/>
          <w:sz w:val="28"/>
          <w:szCs w:val="28"/>
          <w:shd w:val="clear" w:color="auto" w:fill="FFFFFF"/>
          <w:lang w:val="en-GB"/>
        </w:rPr>
        <w:t xml:space="preserve"> </w:t>
      </w:r>
      <w:r w:rsidRPr="00344BB5">
        <w:rPr>
          <w:rFonts w:ascii="Cambria" w:hAnsi="Cambria"/>
          <w:bCs/>
          <w:sz w:val="28"/>
          <w:szCs w:val="28"/>
          <w:shd w:val="clear" w:color="auto" w:fill="FFFFFF"/>
          <w:lang w:val="en-GB"/>
        </w:rPr>
        <w:t>resulting</w:t>
      </w:r>
      <w:r w:rsidR="00EE456D">
        <w:rPr>
          <w:rFonts w:ascii="Cambria" w:hAnsi="Cambria"/>
          <w:bCs/>
          <w:sz w:val="28"/>
          <w:szCs w:val="28"/>
          <w:shd w:val="clear" w:color="auto" w:fill="FFFFFF"/>
          <w:lang w:val="en-GB"/>
        </w:rPr>
        <w:t xml:space="preserve"> </w:t>
      </w:r>
      <w:r w:rsidRPr="00344BB5">
        <w:rPr>
          <w:rFonts w:ascii="Cambria" w:hAnsi="Cambria"/>
          <w:bCs/>
          <w:sz w:val="28"/>
          <w:szCs w:val="28"/>
          <w:shd w:val="clear" w:color="auto" w:fill="FFFFFF"/>
          <w:lang w:val="en-GB"/>
        </w:rPr>
        <w:t>from</w:t>
      </w:r>
      <w:r w:rsidR="00EE456D">
        <w:rPr>
          <w:rFonts w:ascii="Cambria" w:hAnsi="Cambria"/>
          <w:bCs/>
          <w:sz w:val="28"/>
          <w:szCs w:val="28"/>
          <w:shd w:val="clear" w:color="auto" w:fill="FFFFFF"/>
          <w:lang w:val="en-GB"/>
        </w:rPr>
        <w:t xml:space="preserve"> </w:t>
      </w:r>
      <w:r w:rsidRPr="00344BB5">
        <w:rPr>
          <w:rFonts w:ascii="Cambria" w:hAnsi="Cambria"/>
          <w:bCs/>
          <w:sz w:val="28"/>
          <w:szCs w:val="28"/>
          <w:shd w:val="clear" w:color="auto" w:fill="FFFFFF"/>
          <w:lang w:val="en-GB"/>
        </w:rPr>
        <w:t>the</w:t>
      </w:r>
      <w:r w:rsidR="00EE456D">
        <w:rPr>
          <w:rFonts w:ascii="Cambria" w:hAnsi="Cambria"/>
          <w:bCs/>
          <w:sz w:val="28"/>
          <w:szCs w:val="28"/>
          <w:shd w:val="clear" w:color="auto" w:fill="FFFFFF"/>
          <w:lang w:val="en-GB"/>
        </w:rPr>
        <w:t xml:space="preserve"> </w:t>
      </w:r>
      <w:r w:rsidRPr="00344BB5">
        <w:rPr>
          <w:rFonts w:ascii="Cambria" w:hAnsi="Cambria"/>
          <w:bCs/>
          <w:sz w:val="28"/>
          <w:szCs w:val="28"/>
          <w:shd w:val="clear" w:color="auto" w:fill="FFFFFF"/>
          <w:lang w:val="en-GB"/>
        </w:rPr>
        <w:t>spillage</w:t>
      </w:r>
      <w:r w:rsidR="00EE456D">
        <w:rPr>
          <w:rFonts w:ascii="Cambria" w:hAnsi="Cambria"/>
          <w:bCs/>
          <w:sz w:val="28"/>
          <w:szCs w:val="28"/>
          <w:shd w:val="clear" w:color="auto" w:fill="FFFFFF"/>
          <w:lang w:val="en-GB"/>
        </w:rPr>
        <w:t xml:space="preserve"> </w:t>
      </w:r>
      <w:r w:rsidRPr="00344BB5">
        <w:rPr>
          <w:rFonts w:ascii="Cambria" w:hAnsi="Cambria"/>
          <w:bCs/>
          <w:sz w:val="28"/>
          <w:szCs w:val="28"/>
          <w:shd w:val="clear" w:color="auto" w:fill="FFFFFF"/>
          <w:lang w:val="en-GB"/>
        </w:rPr>
        <w:t>in</w:t>
      </w:r>
      <w:r w:rsidR="00EE456D">
        <w:rPr>
          <w:rFonts w:ascii="Cambria" w:hAnsi="Cambria"/>
          <w:bCs/>
          <w:sz w:val="28"/>
          <w:szCs w:val="28"/>
          <w:shd w:val="clear" w:color="auto" w:fill="FFFFFF"/>
          <w:lang w:val="en-GB"/>
        </w:rPr>
        <w:t xml:space="preserve"> </w:t>
      </w:r>
      <w:r w:rsidRPr="00344BB5">
        <w:rPr>
          <w:rFonts w:ascii="Cambria" w:hAnsi="Cambria"/>
          <w:bCs/>
          <w:sz w:val="28"/>
          <w:szCs w:val="28"/>
          <w:shd w:val="clear" w:color="auto" w:fill="FFFFFF"/>
          <w:lang w:val="en-GB"/>
        </w:rPr>
        <w:t>the</w:t>
      </w:r>
      <w:r w:rsidR="00EE456D">
        <w:rPr>
          <w:rFonts w:ascii="Cambria" w:hAnsi="Cambria"/>
          <w:bCs/>
          <w:sz w:val="28"/>
          <w:szCs w:val="28"/>
          <w:shd w:val="clear" w:color="auto" w:fill="FFFFFF"/>
          <w:lang w:val="en-GB"/>
        </w:rPr>
        <w:t xml:space="preserve"> </w:t>
      </w:r>
      <w:r w:rsidRPr="00344BB5">
        <w:rPr>
          <w:rFonts w:ascii="Cambria" w:hAnsi="Cambria"/>
          <w:bCs/>
          <w:sz w:val="28"/>
          <w:szCs w:val="28"/>
          <w:shd w:val="clear" w:color="auto" w:fill="FFFFFF"/>
          <w:lang w:val="en-GB"/>
        </w:rPr>
        <w:t>soil</w:t>
      </w:r>
      <w:r w:rsidR="00EE456D">
        <w:rPr>
          <w:rFonts w:ascii="Cambria" w:hAnsi="Cambria"/>
          <w:bCs/>
          <w:sz w:val="28"/>
          <w:szCs w:val="28"/>
          <w:shd w:val="clear" w:color="auto" w:fill="FFFFFF"/>
          <w:lang w:val="en-GB"/>
        </w:rPr>
        <w:t xml:space="preserve"> </w:t>
      </w:r>
      <w:r w:rsidRPr="00344BB5">
        <w:rPr>
          <w:rFonts w:ascii="Cambria" w:hAnsi="Cambria"/>
          <w:bCs/>
          <w:sz w:val="28"/>
          <w:szCs w:val="28"/>
          <w:shd w:val="clear" w:color="auto" w:fill="FFFFFF"/>
          <w:lang w:val="en-GB"/>
        </w:rPr>
        <w:t>used</w:t>
      </w:r>
      <w:r w:rsidR="00EE456D">
        <w:rPr>
          <w:rFonts w:ascii="Cambria" w:hAnsi="Cambria"/>
          <w:bCs/>
          <w:sz w:val="28"/>
          <w:szCs w:val="28"/>
          <w:shd w:val="clear" w:color="auto" w:fill="FFFFFF"/>
          <w:lang w:val="en-GB"/>
        </w:rPr>
        <w:t xml:space="preserve"> </w:t>
      </w:r>
      <w:r w:rsidRPr="00344BB5">
        <w:rPr>
          <w:rFonts w:ascii="Cambria" w:hAnsi="Cambria"/>
          <w:bCs/>
          <w:sz w:val="28"/>
          <w:szCs w:val="28"/>
          <w:shd w:val="clear" w:color="auto" w:fill="FFFFFF"/>
          <w:lang w:val="en-GB"/>
        </w:rPr>
        <w:t>in</w:t>
      </w:r>
      <w:r w:rsidR="00EE456D">
        <w:rPr>
          <w:rFonts w:ascii="Cambria" w:hAnsi="Cambria"/>
          <w:bCs/>
          <w:sz w:val="28"/>
          <w:szCs w:val="28"/>
          <w:shd w:val="clear" w:color="auto" w:fill="FFFFFF"/>
          <w:lang w:val="en-GB"/>
        </w:rPr>
        <w:t xml:space="preserve"> </w:t>
      </w:r>
      <w:r w:rsidRPr="00344BB5">
        <w:rPr>
          <w:rFonts w:ascii="Cambria" w:hAnsi="Cambria"/>
          <w:bCs/>
          <w:sz w:val="28"/>
          <w:szCs w:val="28"/>
          <w:shd w:val="clear" w:color="auto" w:fill="FFFFFF"/>
          <w:lang w:val="en-GB"/>
        </w:rPr>
        <w:t>diesel</w:t>
      </w:r>
      <w:r w:rsidR="00EE456D">
        <w:rPr>
          <w:rFonts w:ascii="Cambria" w:hAnsi="Cambria"/>
          <w:bCs/>
          <w:sz w:val="28"/>
          <w:szCs w:val="28"/>
          <w:shd w:val="clear" w:color="auto" w:fill="FFFFFF"/>
          <w:lang w:val="en-GB"/>
        </w:rPr>
        <w:t xml:space="preserve"> </w:t>
      </w:r>
      <w:r w:rsidRPr="00344BB5">
        <w:rPr>
          <w:rFonts w:ascii="Cambria" w:hAnsi="Cambria"/>
          <w:bCs/>
          <w:sz w:val="28"/>
          <w:szCs w:val="28"/>
          <w:shd w:val="clear" w:color="auto" w:fill="FFFFFF"/>
          <w:lang w:val="en-GB"/>
        </w:rPr>
        <w:t>generating</w:t>
      </w:r>
      <w:r w:rsidR="00EE456D">
        <w:rPr>
          <w:rFonts w:ascii="Cambria" w:hAnsi="Cambria"/>
          <w:bCs/>
          <w:sz w:val="28"/>
          <w:szCs w:val="28"/>
          <w:shd w:val="clear" w:color="auto" w:fill="FFFFFF"/>
          <w:lang w:val="en-GB"/>
        </w:rPr>
        <w:t xml:space="preserve"> </w:t>
      </w:r>
      <w:r w:rsidRPr="00344BB5">
        <w:rPr>
          <w:rFonts w:ascii="Cambria" w:hAnsi="Cambria"/>
          <w:bCs/>
          <w:sz w:val="28"/>
          <w:szCs w:val="28"/>
          <w:shd w:val="clear" w:color="auto" w:fill="FFFFFF"/>
          <w:lang w:val="en-GB"/>
        </w:rPr>
        <w:t>units.</w:t>
      </w:r>
    </w:p>
    <w:p w14:paraId="65823927" w14:textId="0530A6E6" w:rsidR="00554E2E" w:rsidRPr="00344BB5" w:rsidRDefault="00554E2E" w:rsidP="00344BB5">
      <w:pPr>
        <w:numPr>
          <w:ilvl w:val="0"/>
          <w:numId w:val="34"/>
        </w:numPr>
        <w:spacing w:before="120" w:line="360" w:lineRule="auto"/>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“Code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Conduct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for</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the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purposes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Leg.</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Decree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231/01”</w:t>
      </w:r>
      <w:r w:rsidRPr="00344BB5">
        <w:rPr>
          <w:rFonts w:ascii="Cambria" w:hAnsi="Cambria"/>
          <w:sz w:val="28"/>
          <w:szCs w:val="28"/>
          <w:shd w:val="clear" w:color="auto" w:fill="FFFFFF"/>
          <w:lang w:val="en-GB"/>
        </w:rPr>
        <w:t>;</w:t>
      </w:r>
    </w:p>
    <w:p w14:paraId="4FD78CE2" w14:textId="5A1761BE" w:rsidR="00554E2E" w:rsidRPr="00344BB5" w:rsidRDefault="00554E2E" w:rsidP="00344BB5">
      <w:pPr>
        <w:numPr>
          <w:ilvl w:val="0"/>
          <w:numId w:val="34"/>
        </w:numPr>
        <w:spacing w:before="120" w:line="360" w:lineRule="auto"/>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Environment,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Health</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and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Safety</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Integrated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Management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System</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(UNI</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EN</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ISO</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14001</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certificate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OHSAS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18001)</w:t>
      </w:r>
      <w:r w:rsidRPr="00344BB5">
        <w:rPr>
          <w:rFonts w:ascii="Cambria" w:hAnsi="Cambria"/>
          <w:sz w:val="28"/>
          <w:szCs w:val="28"/>
          <w:shd w:val="clear" w:color="auto" w:fill="FFFFFF"/>
          <w:lang w:val="en-GB"/>
        </w:rPr>
        <w:t>;</w:t>
      </w:r>
    </w:p>
    <w:p w14:paraId="1B449810" w14:textId="6D859BBD" w:rsidR="00554E2E" w:rsidRPr="00344BB5" w:rsidRDefault="00554E2E" w:rsidP="00344BB5">
      <w:pPr>
        <w:numPr>
          <w:ilvl w:val="0"/>
          <w:numId w:val="34"/>
        </w:numPr>
        <w:spacing w:before="120" w:line="360" w:lineRule="auto"/>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Clauses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in</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the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contracts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signed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with</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vendors</w:t>
      </w:r>
      <w:r w:rsidRPr="00344BB5">
        <w:rPr>
          <w:rFonts w:ascii="Cambria" w:hAnsi="Cambria"/>
          <w:sz w:val="28"/>
          <w:szCs w:val="28"/>
          <w:shd w:val="clear" w:color="auto" w:fill="FFFFFF"/>
          <w:lang w:val="en-GB"/>
        </w:rPr>
        <w:t>;</w:t>
      </w:r>
    </w:p>
    <w:p w14:paraId="318A6F1C" w14:textId="4B695D0B" w:rsidR="00554E2E" w:rsidRPr="00344BB5" w:rsidRDefault="00554E2E" w:rsidP="00344BB5">
      <w:pPr>
        <w:numPr>
          <w:ilvl w:val="0"/>
          <w:numId w:val="34"/>
        </w:numPr>
        <w:spacing w:before="120" w:line="360" w:lineRule="auto"/>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Facility</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management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contract</w:t>
      </w:r>
      <w:r w:rsidRPr="00344BB5">
        <w:rPr>
          <w:rFonts w:ascii="Cambria" w:hAnsi="Cambria"/>
          <w:sz w:val="28"/>
          <w:szCs w:val="28"/>
          <w:shd w:val="clear" w:color="auto" w:fill="FFFFFF"/>
          <w:lang w:val="en-GB"/>
        </w:rPr>
        <w:t>;</w:t>
      </w:r>
    </w:p>
    <w:p w14:paraId="26D56216" w14:textId="77777777" w:rsidR="00554E2E" w:rsidRPr="00344BB5" w:rsidRDefault="00554E2E" w:rsidP="00344BB5">
      <w:pPr>
        <w:numPr>
          <w:ilvl w:val="0"/>
          <w:numId w:val="34"/>
        </w:numPr>
        <w:spacing w:before="120"/>
        <w:rPr>
          <w:rFonts w:ascii="Cambria" w:hAnsi="Cambria"/>
          <w:sz w:val="28"/>
          <w:szCs w:val="28"/>
          <w:u w:val="single"/>
          <w:shd w:val="clear" w:color="auto" w:fill="FFFFFF"/>
          <w:lang w:val="en-GB"/>
        </w:rPr>
      </w:pPr>
    </w:p>
    <w:p w14:paraId="6320A275" w14:textId="2B2C09E7" w:rsidR="00554E2E" w:rsidRPr="00344BB5" w:rsidRDefault="00554E2E" w:rsidP="00344BB5">
      <w:pPr>
        <w:numPr>
          <w:ilvl w:val="0"/>
          <w:numId w:val="34"/>
        </w:numPr>
        <w:spacing w:before="120" w:line="360" w:lineRule="auto"/>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PMI</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29</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w:t>
      </w:r>
      <w:r w:rsidR="004610CA">
        <w:rPr>
          <w:rFonts w:ascii="Cambria" w:hAnsi="Cambria"/>
          <w:sz w:val="28"/>
          <w:szCs w:val="28"/>
          <w:u w:val="single"/>
          <w:shd w:val="clear" w:color="auto" w:fill="FFFFFF"/>
          <w:lang w:val="en-GB"/>
        </w:rPr>
        <w:t>Purchase</w:t>
      </w:r>
      <w:r w:rsidR="00EE456D">
        <w:rPr>
          <w:rFonts w:ascii="Cambria" w:hAnsi="Cambria"/>
          <w:sz w:val="28"/>
          <w:szCs w:val="28"/>
          <w:u w:val="single"/>
          <w:shd w:val="clear" w:color="auto" w:fill="FFFFFF"/>
          <w:lang w:val="en-GB"/>
        </w:rPr>
        <w:t xml:space="preserve"> </w:t>
      </w:r>
      <w:r w:rsidR="004610CA">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004610CA">
        <w:rPr>
          <w:rFonts w:ascii="Cambria" w:hAnsi="Cambria"/>
          <w:sz w:val="28"/>
          <w:szCs w:val="28"/>
          <w:u w:val="single"/>
          <w:shd w:val="clear" w:color="auto" w:fill="FFFFFF"/>
          <w:lang w:val="en-GB"/>
        </w:rPr>
        <w:t>Goods</w:t>
      </w:r>
      <w:r w:rsidR="00EE456D">
        <w:rPr>
          <w:rFonts w:ascii="Cambria" w:hAnsi="Cambria"/>
          <w:sz w:val="28"/>
          <w:szCs w:val="28"/>
          <w:u w:val="single"/>
          <w:shd w:val="clear" w:color="auto" w:fill="FFFFFF"/>
          <w:lang w:val="en-GB"/>
        </w:rPr>
        <w:t xml:space="preserve"> </w:t>
      </w:r>
      <w:r w:rsidR="004610CA">
        <w:rPr>
          <w:rFonts w:ascii="Cambria" w:hAnsi="Cambria"/>
          <w:sz w:val="28"/>
          <w:szCs w:val="28"/>
          <w:u w:val="single"/>
          <w:shd w:val="clear" w:color="auto" w:fill="FFFFFF"/>
          <w:lang w:val="en-GB"/>
        </w:rPr>
        <w:t>and</w:t>
      </w:r>
      <w:r w:rsidR="00EE456D">
        <w:rPr>
          <w:rFonts w:ascii="Cambria" w:hAnsi="Cambria"/>
          <w:sz w:val="28"/>
          <w:szCs w:val="28"/>
          <w:u w:val="single"/>
          <w:shd w:val="clear" w:color="auto" w:fill="FFFFFF"/>
          <w:lang w:val="en-GB"/>
        </w:rPr>
        <w:t xml:space="preserve"> </w:t>
      </w:r>
      <w:r w:rsidR="004610CA">
        <w:rPr>
          <w:rFonts w:ascii="Cambria" w:hAnsi="Cambria"/>
          <w:sz w:val="28"/>
          <w:szCs w:val="28"/>
          <w:u w:val="single"/>
          <w:shd w:val="clear" w:color="auto" w:fill="FFFFFF"/>
          <w:lang w:val="en-GB"/>
        </w:rPr>
        <w:t>Services</w:t>
      </w:r>
      <w:r w:rsidRPr="00344BB5">
        <w:rPr>
          <w:rFonts w:ascii="Cambria" w:hAnsi="Cambria"/>
          <w:sz w:val="28"/>
          <w:szCs w:val="28"/>
          <w:u w:val="single"/>
          <w:shd w:val="clear" w:color="auto" w:fill="FFFFFF"/>
          <w:lang w:val="en-GB"/>
        </w:rPr>
        <w:t>”</w:t>
      </w:r>
      <w:r w:rsidRPr="00344BB5">
        <w:rPr>
          <w:rFonts w:ascii="Cambria" w:hAnsi="Cambria"/>
          <w:sz w:val="28"/>
          <w:szCs w:val="28"/>
          <w:shd w:val="clear" w:color="auto" w:fill="FFFFFF"/>
          <w:lang w:val="en-GB"/>
        </w:rPr>
        <w:t>;</w:t>
      </w:r>
    </w:p>
    <w:p w14:paraId="760552BE" w14:textId="1043A5A0" w:rsidR="00554E2E" w:rsidRPr="00344BB5" w:rsidRDefault="00554E2E" w:rsidP="00344BB5">
      <w:pPr>
        <w:numPr>
          <w:ilvl w:val="0"/>
          <w:numId w:val="34"/>
        </w:numPr>
        <w:spacing w:before="120" w:line="360" w:lineRule="auto"/>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PMI</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29-G1</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“Procurement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guidelines”</w:t>
      </w:r>
      <w:r w:rsidRPr="00344BB5">
        <w:rPr>
          <w:rFonts w:ascii="Cambria" w:hAnsi="Cambria"/>
          <w:sz w:val="28"/>
          <w:szCs w:val="28"/>
          <w:shd w:val="clear" w:color="auto" w:fill="FFFFFF"/>
          <w:lang w:val="en-GB"/>
        </w:rPr>
        <w:t>;</w:t>
      </w:r>
    </w:p>
    <w:p w14:paraId="454446F9" w14:textId="76276561" w:rsidR="00554E2E" w:rsidRPr="00344BB5" w:rsidRDefault="00554E2E" w:rsidP="00344BB5">
      <w:pPr>
        <w:numPr>
          <w:ilvl w:val="0"/>
          <w:numId w:val="34"/>
        </w:numPr>
        <w:spacing w:before="120" w:line="360" w:lineRule="auto"/>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Fire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protection</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system</w:t>
      </w:r>
      <w:r w:rsidRPr="00344BB5">
        <w:rPr>
          <w:rFonts w:ascii="Cambria" w:hAnsi="Cambria"/>
          <w:sz w:val="28"/>
          <w:szCs w:val="28"/>
          <w:shd w:val="clear" w:color="auto" w:fill="FFFFFF"/>
          <w:lang w:val="en-GB"/>
        </w:rPr>
        <w:t>.</w:t>
      </w:r>
    </w:p>
    <w:p w14:paraId="67639359" w14:textId="77777777" w:rsidR="00554E2E" w:rsidRDefault="00554E2E" w:rsidP="00344BB5">
      <w:pPr>
        <w:spacing w:before="120" w:line="360" w:lineRule="auto"/>
        <w:jc w:val="both"/>
        <w:rPr>
          <w:rFonts w:ascii="Cambria" w:hAnsi="Cambria"/>
          <w:sz w:val="28"/>
          <w:szCs w:val="28"/>
          <w:shd w:val="clear" w:color="auto" w:fill="FFFFFF"/>
          <w:lang w:val="en-GB"/>
        </w:rPr>
      </w:pPr>
    </w:p>
    <w:p w14:paraId="7218B5D0" w14:textId="77777777" w:rsidR="00344BB5" w:rsidRDefault="00344BB5" w:rsidP="00344BB5">
      <w:pPr>
        <w:spacing w:before="120" w:line="360" w:lineRule="auto"/>
        <w:jc w:val="both"/>
        <w:rPr>
          <w:rFonts w:ascii="Cambria" w:hAnsi="Cambria"/>
          <w:sz w:val="28"/>
          <w:szCs w:val="28"/>
          <w:shd w:val="clear" w:color="auto" w:fill="FFFFFF"/>
          <w:lang w:val="en-GB"/>
        </w:rPr>
      </w:pPr>
    </w:p>
    <w:p w14:paraId="3903EFC3" w14:textId="77777777" w:rsidR="00344BB5" w:rsidRPr="00344BB5" w:rsidRDefault="00344BB5" w:rsidP="00344BB5">
      <w:pPr>
        <w:spacing w:before="120" w:line="360" w:lineRule="auto"/>
        <w:jc w:val="both"/>
        <w:rPr>
          <w:rFonts w:ascii="Cambria" w:hAnsi="Cambria"/>
          <w:sz w:val="28"/>
          <w:szCs w:val="28"/>
          <w:shd w:val="clear" w:color="auto" w:fill="FFFFFF"/>
          <w:lang w:val="en-GB"/>
        </w:rPr>
      </w:pPr>
    </w:p>
    <w:p w14:paraId="6711E7C6" w14:textId="764FB7EC" w:rsidR="00554E2E" w:rsidRPr="00344BB5" w:rsidRDefault="00554E2E" w:rsidP="00344BB5">
      <w:pPr>
        <w:tabs>
          <w:tab w:val="left" w:pos="284"/>
        </w:tabs>
        <w:spacing w:before="120" w:line="360" w:lineRule="auto"/>
        <w:ind w:left="360"/>
        <w:jc w:val="both"/>
        <w:rPr>
          <w:rFonts w:ascii="Cambria" w:hAnsi="Cambria"/>
          <w:b/>
          <w:sz w:val="28"/>
          <w:szCs w:val="28"/>
          <w:shd w:val="clear" w:color="auto" w:fill="FFFFFF"/>
          <w:lang w:val="en-GB"/>
        </w:rPr>
      </w:pPr>
      <w:r w:rsidRPr="00344BB5">
        <w:rPr>
          <w:rFonts w:ascii="Cambria" w:hAnsi="Cambria"/>
          <w:b/>
          <w:sz w:val="28"/>
          <w:szCs w:val="28"/>
          <w:shd w:val="clear" w:color="auto" w:fill="FFFFFF"/>
          <w:lang w:val="en-GB"/>
        </w:rPr>
        <w:t>3.</w:t>
      </w:r>
      <w:r w:rsidRPr="00344BB5">
        <w:rPr>
          <w:rFonts w:ascii="Cambria" w:hAnsi="Cambria"/>
          <w:b/>
          <w:sz w:val="28"/>
          <w:szCs w:val="28"/>
          <w:shd w:val="clear" w:color="auto" w:fill="FFFFFF"/>
          <w:lang w:val="en-GB"/>
        </w:rPr>
        <w:tab/>
        <w:t>Management</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of</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waste</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produced</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by</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the</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Company</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Selection</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of</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companies</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responsible</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for</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the</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collection,</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transport,</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recovery</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and</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lastRenderedPageBreak/>
        <w:t>disposal</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of</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waste</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produced</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by</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the</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company</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(art.</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256,</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para.</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1,</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3,</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5,</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Legislative</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Decree.</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152/2006</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and</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art.</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452-</w:t>
      </w:r>
      <w:r w:rsidRPr="00344BB5">
        <w:rPr>
          <w:rFonts w:ascii="Cambria" w:hAnsi="Cambria"/>
          <w:b/>
          <w:i/>
          <w:sz w:val="28"/>
          <w:szCs w:val="28"/>
          <w:shd w:val="clear" w:color="auto" w:fill="FFFFFF"/>
          <w:lang w:val="en-GB"/>
        </w:rPr>
        <w:t>quaterdecies</w:t>
      </w:r>
      <w:r w:rsidRPr="00344BB5">
        <w:rPr>
          <w:rFonts w:ascii="Cambria" w:hAnsi="Cambria"/>
          <w:b/>
          <w:sz w:val="28"/>
          <w:szCs w:val="28"/>
          <w:shd w:val="clear" w:color="auto" w:fill="FFFFFF"/>
          <w:lang w:val="en-GB"/>
        </w:rPr>
        <w:t>,</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para.</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1,</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criminal</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code);</w:t>
      </w:r>
    </w:p>
    <w:p w14:paraId="34F59243" w14:textId="3D88F09F" w:rsidR="00554E2E" w:rsidRPr="00344BB5" w:rsidRDefault="00554E2E" w:rsidP="00344BB5">
      <w:pPr>
        <w:numPr>
          <w:ilvl w:val="0"/>
          <w:numId w:val="74"/>
        </w:numPr>
        <w:spacing w:before="120" w:line="360" w:lineRule="auto"/>
        <w:jc w:val="both"/>
        <w:rPr>
          <w:rFonts w:ascii="Cambria" w:hAnsi="Cambria"/>
          <w:sz w:val="28"/>
          <w:szCs w:val="28"/>
          <w:shd w:val="clear" w:color="auto" w:fill="FFFFFF"/>
          <w:lang w:val="en-GB"/>
        </w:rPr>
      </w:pPr>
      <w:r w:rsidRPr="00344BB5">
        <w:rPr>
          <w:rFonts w:ascii="Cambria" w:hAnsi="Cambria"/>
          <w:sz w:val="28"/>
          <w:szCs w:val="28"/>
          <w:shd w:val="clear" w:color="auto" w:fill="FFFFFF"/>
          <w:lang w:val="en-GB"/>
        </w:rPr>
        <w:t>Competition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activity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waste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management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unauthorized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omission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Control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existence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authorization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activities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recovery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disposal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provider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which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you</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are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delivering,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disposal,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same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waste.</w:t>
      </w:r>
    </w:p>
    <w:p w14:paraId="4BF8ED6E" w14:textId="54DDAE5F" w:rsidR="00554E2E" w:rsidRPr="00344BB5" w:rsidRDefault="00554E2E" w:rsidP="00344BB5">
      <w:pPr>
        <w:numPr>
          <w:ilvl w:val="0"/>
          <w:numId w:val="74"/>
        </w:numPr>
        <w:spacing w:before="120" w:line="360" w:lineRule="auto"/>
        <w:jc w:val="both"/>
        <w:rPr>
          <w:rFonts w:ascii="Cambria" w:hAnsi="Cambria"/>
          <w:sz w:val="28"/>
          <w:szCs w:val="28"/>
          <w:shd w:val="clear" w:color="auto" w:fill="FFFFFF"/>
          <w:lang w:val="en-GB"/>
        </w:rPr>
      </w:pPr>
      <w:r w:rsidRPr="00344BB5">
        <w:rPr>
          <w:rFonts w:ascii="Cambria" w:hAnsi="Cambria"/>
          <w:sz w:val="28"/>
          <w:szCs w:val="28"/>
          <w:shd w:val="clear" w:color="auto" w:fill="FFFFFF"/>
          <w:lang w:val="en-GB"/>
        </w:rPr>
        <w:t>Disposal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waste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supplier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disposer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without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verifying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previously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possession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permits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required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activities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recovery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disposal.</w:t>
      </w:r>
    </w:p>
    <w:p w14:paraId="27B96DAE" w14:textId="77777777" w:rsidR="00554E2E" w:rsidRPr="00344BB5" w:rsidRDefault="00554E2E" w:rsidP="00344BB5">
      <w:pPr>
        <w:spacing w:before="120" w:line="360" w:lineRule="auto"/>
        <w:ind w:left="720"/>
        <w:jc w:val="both"/>
        <w:rPr>
          <w:rFonts w:ascii="Cambria" w:hAnsi="Cambria"/>
          <w:sz w:val="28"/>
          <w:szCs w:val="28"/>
          <w:shd w:val="clear" w:color="auto" w:fill="FFFFFF"/>
          <w:lang w:val="en-GB"/>
        </w:rPr>
      </w:pPr>
    </w:p>
    <w:p w14:paraId="0FB16216" w14:textId="05B61D05" w:rsidR="00554E2E" w:rsidRPr="00344BB5" w:rsidRDefault="00554E2E" w:rsidP="00344BB5">
      <w:pPr>
        <w:numPr>
          <w:ilvl w:val="0"/>
          <w:numId w:val="34"/>
        </w:numPr>
        <w:spacing w:before="120" w:line="360" w:lineRule="auto"/>
        <w:ind w:left="630" w:hanging="270"/>
        <w:jc w:val="both"/>
        <w:rPr>
          <w:rFonts w:ascii="Cambria" w:hAnsi="Cambria"/>
          <w:sz w:val="28"/>
          <w:szCs w:val="28"/>
          <w:u w:val="single"/>
          <w:shd w:val="clear" w:color="auto" w:fill="FFFFFF"/>
          <w:lang w:val="en-GB"/>
        </w:rPr>
      </w:pPr>
      <w:r w:rsidRPr="00344BB5">
        <w:rPr>
          <w:rFonts w:ascii="Cambria" w:hAnsi="Cambria"/>
          <w:sz w:val="28"/>
          <w:szCs w:val="28"/>
          <w:shd w:val="clear" w:color="auto" w:fill="FFFFFF"/>
          <w:lang w:val="en-GB"/>
        </w:rPr>
        <w:t>“</w:t>
      </w:r>
      <w:r w:rsidRPr="00344BB5">
        <w:rPr>
          <w:rFonts w:ascii="Cambria" w:hAnsi="Cambria"/>
          <w:sz w:val="28"/>
          <w:szCs w:val="28"/>
          <w:u w:val="single"/>
          <w:shd w:val="clear" w:color="auto" w:fill="FFFFFF"/>
          <w:lang w:val="en-GB"/>
        </w:rPr>
        <w:t>Code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Conduct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for</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the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purposes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Leg.</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Decree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231/01”</w:t>
      </w:r>
      <w:r w:rsidRPr="00344BB5">
        <w:rPr>
          <w:rFonts w:ascii="Cambria" w:hAnsi="Cambria"/>
          <w:sz w:val="28"/>
          <w:szCs w:val="28"/>
          <w:shd w:val="clear" w:color="auto" w:fill="FFFFFF"/>
          <w:lang w:val="en-GB"/>
        </w:rPr>
        <w:t>;</w:t>
      </w:r>
    </w:p>
    <w:p w14:paraId="230CB079" w14:textId="67518D64" w:rsidR="00554E2E" w:rsidRPr="00344BB5" w:rsidRDefault="00554E2E" w:rsidP="00344BB5">
      <w:pPr>
        <w:numPr>
          <w:ilvl w:val="0"/>
          <w:numId w:val="34"/>
        </w:numPr>
        <w:spacing w:before="120" w:line="360" w:lineRule="auto"/>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Environment,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Health</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and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Safety</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Integrated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Management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System</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(UNI</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EN</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ISO</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14001</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certificate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OHSAS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18001)</w:t>
      </w:r>
      <w:r w:rsidRPr="00344BB5">
        <w:rPr>
          <w:rFonts w:ascii="Cambria" w:hAnsi="Cambria"/>
          <w:sz w:val="28"/>
          <w:szCs w:val="28"/>
          <w:shd w:val="clear" w:color="auto" w:fill="FFFFFF"/>
          <w:lang w:val="en-GB"/>
        </w:rPr>
        <w:t>;</w:t>
      </w:r>
    </w:p>
    <w:p w14:paraId="38DADA90" w14:textId="1E6B8187" w:rsidR="00554E2E" w:rsidRPr="00344BB5" w:rsidRDefault="00554E2E" w:rsidP="00344BB5">
      <w:pPr>
        <w:numPr>
          <w:ilvl w:val="0"/>
          <w:numId w:val="34"/>
        </w:numPr>
        <w:spacing w:before="120" w:line="360" w:lineRule="auto"/>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Facility</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management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contract</w:t>
      </w:r>
      <w:r w:rsidRPr="00344BB5">
        <w:rPr>
          <w:rFonts w:ascii="Cambria" w:hAnsi="Cambria"/>
          <w:sz w:val="28"/>
          <w:szCs w:val="28"/>
          <w:shd w:val="clear" w:color="auto" w:fill="FFFFFF"/>
          <w:lang w:val="en-GB"/>
        </w:rPr>
        <w:t>;</w:t>
      </w:r>
    </w:p>
    <w:p w14:paraId="3EFFA087" w14:textId="1D6BE0EA" w:rsidR="00554E2E" w:rsidRPr="00344BB5" w:rsidRDefault="00554E2E" w:rsidP="00344BB5">
      <w:pPr>
        <w:numPr>
          <w:ilvl w:val="0"/>
          <w:numId w:val="34"/>
        </w:numPr>
        <w:spacing w:before="120" w:line="360" w:lineRule="auto"/>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Clauses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in</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the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contracts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signed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with</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vendors</w:t>
      </w:r>
      <w:r w:rsidRPr="00344BB5">
        <w:rPr>
          <w:rFonts w:ascii="Cambria" w:hAnsi="Cambria"/>
          <w:sz w:val="28"/>
          <w:szCs w:val="28"/>
          <w:shd w:val="clear" w:color="auto" w:fill="FFFFFF"/>
          <w:lang w:val="en-GB"/>
        </w:rPr>
        <w:t>;</w:t>
      </w:r>
    </w:p>
    <w:p w14:paraId="6FBE2931" w14:textId="05C717CD" w:rsidR="00554E2E" w:rsidRPr="00344BB5" w:rsidRDefault="00554E2E" w:rsidP="00344BB5">
      <w:pPr>
        <w:numPr>
          <w:ilvl w:val="0"/>
          <w:numId w:val="34"/>
        </w:numPr>
        <w:spacing w:before="120" w:line="360" w:lineRule="auto"/>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PMI</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10</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w:t>
      </w:r>
      <w:r w:rsidRPr="00344BB5">
        <w:rPr>
          <w:rFonts w:ascii="Cambria" w:hAnsi="Cambria"/>
          <w:bCs/>
          <w:sz w:val="28"/>
          <w:szCs w:val="28"/>
          <w:u w:val="single"/>
          <w:shd w:val="clear" w:color="auto" w:fill="FFFFFF"/>
          <w:lang w:val="en-GB"/>
        </w:rPr>
        <w:t>Know</w:t>
      </w:r>
      <w:r w:rsidR="00EE456D">
        <w:rPr>
          <w:rFonts w:ascii="Cambria" w:hAnsi="Cambria"/>
          <w:bCs/>
          <w:sz w:val="28"/>
          <w:szCs w:val="28"/>
          <w:u w:val="single"/>
          <w:shd w:val="clear" w:color="auto" w:fill="FFFFFF"/>
          <w:lang w:val="en-GB"/>
        </w:rPr>
        <w:t xml:space="preserve"> </w:t>
      </w:r>
      <w:r w:rsidRPr="00344BB5">
        <w:rPr>
          <w:rFonts w:ascii="Cambria" w:hAnsi="Cambria"/>
          <w:bCs/>
          <w:sz w:val="28"/>
          <w:szCs w:val="28"/>
          <w:u w:val="single"/>
          <w:shd w:val="clear" w:color="auto" w:fill="FFFFFF"/>
          <w:lang w:val="en-GB"/>
        </w:rPr>
        <w:t>your</w:t>
      </w:r>
      <w:r w:rsidR="00EE456D">
        <w:rPr>
          <w:rFonts w:ascii="Cambria" w:hAnsi="Cambria"/>
          <w:bCs/>
          <w:sz w:val="28"/>
          <w:szCs w:val="28"/>
          <w:u w:val="single"/>
          <w:shd w:val="clear" w:color="auto" w:fill="FFFFFF"/>
          <w:lang w:val="en-GB"/>
        </w:rPr>
        <w:t xml:space="preserve"> </w:t>
      </w:r>
      <w:r w:rsidRPr="00344BB5">
        <w:rPr>
          <w:rFonts w:ascii="Cambria" w:hAnsi="Cambria"/>
          <w:bCs/>
          <w:sz w:val="28"/>
          <w:szCs w:val="28"/>
          <w:u w:val="single"/>
          <w:shd w:val="clear" w:color="auto" w:fill="FFFFFF"/>
          <w:lang w:val="en-GB"/>
        </w:rPr>
        <w:t>Customers</w:t>
      </w:r>
      <w:r w:rsidR="00EE456D">
        <w:rPr>
          <w:rFonts w:ascii="Cambria" w:hAnsi="Cambria"/>
          <w:bCs/>
          <w:sz w:val="28"/>
          <w:szCs w:val="28"/>
          <w:u w:val="single"/>
          <w:shd w:val="clear" w:color="auto" w:fill="FFFFFF"/>
          <w:lang w:val="en-GB"/>
        </w:rPr>
        <w:t xml:space="preserve"> </w:t>
      </w:r>
      <w:r w:rsidRPr="00344BB5">
        <w:rPr>
          <w:rFonts w:ascii="Cambria" w:hAnsi="Cambria"/>
          <w:bCs/>
          <w:sz w:val="28"/>
          <w:szCs w:val="28"/>
          <w:u w:val="single"/>
          <w:shd w:val="clear" w:color="auto" w:fill="FFFFFF"/>
          <w:lang w:val="en-GB"/>
        </w:rPr>
        <w:t>and</w:t>
      </w:r>
      <w:r w:rsidR="00EE456D">
        <w:rPr>
          <w:rFonts w:ascii="Cambria" w:hAnsi="Cambria"/>
          <w:bCs/>
          <w:sz w:val="28"/>
          <w:szCs w:val="28"/>
          <w:u w:val="single"/>
          <w:shd w:val="clear" w:color="auto" w:fill="FFFFFF"/>
          <w:lang w:val="en-GB"/>
        </w:rPr>
        <w:t xml:space="preserve"> </w:t>
      </w:r>
      <w:r w:rsidRPr="00344BB5">
        <w:rPr>
          <w:rFonts w:ascii="Cambria" w:hAnsi="Cambria"/>
          <w:bCs/>
          <w:sz w:val="28"/>
          <w:szCs w:val="28"/>
          <w:u w:val="single"/>
          <w:shd w:val="clear" w:color="auto" w:fill="FFFFFF"/>
          <w:lang w:val="en-GB"/>
        </w:rPr>
        <w:t>Anti-Diversion”</w:t>
      </w:r>
      <w:r w:rsidRPr="00344BB5">
        <w:rPr>
          <w:rFonts w:ascii="Cambria" w:hAnsi="Cambria"/>
          <w:sz w:val="28"/>
          <w:szCs w:val="28"/>
          <w:shd w:val="clear" w:color="auto" w:fill="FFFFFF"/>
          <w:lang w:val="en-GB"/>
        </w:rPr>
        <w:t>;</w:t>
      </w:r>
    </w:p>
    <w:p w14:paraId="6D3F27F2" w14:textId="1D0FC72D" w:rsidR="00554E2E" w:rsidRPr="00344BB5" w:rsidRDefault="00554E2E" w:rsidP="00344BB5">
      <w:pPr>
        <w:numPr>
          <w:ilvl w:val="0"/>
          <w:numId w:val="34"/>
        </w:numPr>
        <w:spacing w:before="120"/>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Special</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waste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management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protocol</w:t>
      </w:r>
      <w:r w:rsidRPr="00344BB5">
        <w:rPr>
          <w:rFonts w:ascii="Cambria" w:hAnsi="Cambria"/>
          <w:sz w:val="28"/>
          <w:szCs w:val="28"/>
          <w:shd w:val="clear" w:color="auto" w:fill="FFFFFF"/>
          <w:lang w:val="en-GB"/>
        </w:rPr>
        <w:t>;</w:t>
      </w:r>
    </w:p>
    <w:p w14:paraId="2AEC6587" w14:textId="51E36EA2" w:rsidR="00554E2E" w:rsidRPr="00344BB5" w:rsidRDefault="00554E2E" w:rsidP="00344BB5">
      <w:pPr>
        <w:numPr>
          <w:ilvl w:val="0"/>
          <w:numId w:val="34"/>
        </w:numPr>
        <w:spacing w:before="120" w:line="360" w:lineRule="auto"/>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PMI</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28</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“Contracts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and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Agreements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Financial</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Review”</w:t>
      </w:r>
      <w:r w:rsidRPr="00344BB5">
        <w:rPr>
          <w:rFonts w:ascii="Cambria" w:hAnsi="Cambria"/>
          <w:sz w:val="28"/>
          <w:szCs w:val="28"/>
          <w:shd w:val="clear" w:color="auto" w:fill="FFFFFF"/>
          <w:lang w:val="en-GB"/>
        </w:rPr>
        <w:t>;</w:t>
      </w:r>
    </w:p>
    <w:p w14:paraId="49FFB433" w14:textId="56BEA883" w:rsidR="00554E2E" w:rsidRPr="00344BB5" w:rsidRDefault="00554E2E" w:rsidP="00344BB5">
      <w:pPr>
        <w:numPr>
          <w:ilvl w:val="0"/>
          <w:numId w:val="34"/>
        </w:numPr>
        <w:spacing w:before="120" w:line="360" w:lineRule="auto"/>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PMI</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29</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w:t>
      </w:r>
      <w:r w:rsidR="004610CA">
        <w:rPr>
          <w:rFonts w:ascii="Cambria" w:hAnsi="Cambria"/>
          <w:sz w:val="28"/>
          <w:szCs w:val="28"/>
          <w:u w:val="single"/>
          <w:shd w:val="clear" w:color="auto" w:fill="FFFFFF"/>
          <w:lang w:val="en-GB"/>
        </w:rPr>
        <w:t>Purchase</w:t>
      </w:r>
      <w:r w:rsidR="00EE456D">
        <w:rPr>
          <w:rFonts w:ascii="Cambria" w:hAnsi="Cambria"/>
          <w:sz w:val="28"/>
          <w:szCs w:val="28"/>
          <w:u w:val="single"/>
          <w:shd w:val="clear" w:color="auto" w:fill="FFFFFF"/>
          <w:lang w:val="en-GB"/>
        </w:rPr>
        <w:t xml:space="preserve"> </w:t>
      </w:r>
      <w:r w:rsidR="004610CA">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004610CA">
        <w:rPr>
          <w:rFonts w:ascii="Cambria" w:hAnsi="Cambria"/>
          <w:sz w:val="28"/>
          <w:szCs w:val="28"/>
          <w:u w:val="single"/>
          <w:shd w:val="clear" w:color="auto" w:fill="FFFFFF"/>
          <w:lang w:val="en-GB"/>
        </w:rPr>
        <w:t>Goods</w:t>
      </w:r>
      <w:r w:rsidR="00EE456D">
        <w:rPr>
          <w:rFonts w:ascii="Cambria" w:hAnsi="Cambria"/>
          <w:sz w:val="28"/>
          <w:szCs w:val="28"/>
          <w:u w:val="single"/>
          <w:shd w:val="clear" w:color="auto" w:fill="FFFFFF"/>
          <w:lang w:val="en-GB"/>
        </w:rPr>
        <w:t xml:space="preserve"> </w:t>
      </w:r>
      <w:r w:rsidR="004610CA">
        <w:rPr>
          <w:rFonts w:ascii="Cambria" w:hAnsi="Cambria"/>
          <w:sz w:val="28"/>
          <w:szCs w:val="28"/>
          <w:u w:val="single"/>
          <w:shd w:val="clear" w:color="auto" w:fill="FFFFFF"/>
          <w:lang w:val="en-GB"/>
        </w:rPr>
        <w:t>and</w:t>
      </w:r>
      <w:r w:rsidR="00EE456D">
        <w:rPr>
          <w:rFonts w:ascii="Cambria" w:hAnsi="Cambria"/>
          <w:sz w:val="28"/>
          <w:szCs w:val="28"/>
          <w:u w:val="single"/>
          <w:shd w:val="clear" w:color="auto" w:fill="FFFFFF"/>
          <w:lang w:val="en-GB"/>
        </w:rPr>
        <w:t xml:space="preserve"> </w:t>
      </w:r>
      <w:r w:rsidR="004610CA">
        <w:rPr>
          <w:rFonts w:ascii="Cambria" w:hAnsi="Cambria"/>
          <w:sz w:val="28"/>
          <w:szCs w:val="28"/>
          <w:u w:val="single"/>
          <w:shd w:val="clear" w:color="auto" w:fill="FFFFFF"/>
          <w:lang w:val="en-GB"/>
        </w:rPr>
        <w:t>Services</w:t>
      </w:r>
      <w:r w:rsidRPr="00344BB5">
        <w:rPr>
          <w:rFonts w:ascii="Cambria" w:hAnsi="Cambria"/>
          <w:sz w:val="28"/>
          <w:szCs w:val="28"/>
          <w:u w:val="single"/>
          <w:shd w:val="clear" w:color="auto" w:fill="FFFFFF"/>
          <w:lang w:val="en-GB"/>
        </w:rPr>
        <w:t>”</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p>
    <w:p w14:paraId="71B0DF4B" w14:textId="119770E9" w:rsidR="00554E2E" w:rsidRPr="00344BB5" w:rsidRDefault="00554E2E" w:rsidP="00344BB5">
      <w:pPr>
        <w:numPr>
          <w:ilvl w:val="0"/>
          <w:numId w:val="34"/>
        </w:numPr>
        <w:spacing w:before="120" w:line="360" w:lineRule="auto"/>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PMI</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29-G1</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“Procurement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guidelines”</w:t>
      </w:r>
      <w:r w:rsidRPr="00344BB5">
        <w:rPr>
          <w:rFonts w:ascii="Cambria" w:hAnsi="Cambria"/>
          <w:sz w:val="28"/>
          <w:szCs w:val="28"/>
          <w:shd w:val="clear" w:color="auto" w:fill="FFFFFF"/>
          <w:lang w:val="en-GB"/>
        </w:rPr>
        <w:t>;</w:t>
      </w:r>
    </w:p>
    <w:p w14:paraId="29732720" w14:textId="22C76EA8" w:rsidR="00554E2E" w:rsidRPr="00344BB5" w:rsidRDefault="00554E2E" w:rsidP="00344BB5">
      <w:pPr>
        <w:numPr>
          <w:ilvl w:val="0"/>
          <w:numId w:val="34"/>
        </w:numPr>
        <w:spacing w:before="120"/>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lastRenderedPageBreak/>
        <w:t>PMI</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29-G2</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“Procurement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Leaves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and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Cloves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Guidelines”</w:t>
      </w:r>
      <w:r w:rsidRPr="00344BB5">
        <w:rPr>
          <w:rFonts w:ascii="Cambria" w:hAnsi="Cambria"/>
          <w:sz w:val="28"/>
          <w:szCs w:val="28"/>
          <w:shd w:val="clear" w:color="auto" w:fill="FFFFFF"/>
          <w:lang w:val="en-GB"/>
        </w:rPr>
        <w:t>;</w:t>
      </w:r>
    </w:p>
    <w:p w14:paraId="41B0B93D" w14:textId="26DC2057" w:rsidR="00554E2E" w:rsidRPr="00344BB5" w:rsidRDefault="00554E2E" w:rsidP="00344BB5">
      <w:pPr>
        <w:spacing w:before="120" w:line="360" w:lineRule="auto"/>
        <w:jc w:val="both"/>
        <w:rPr>
          <w:rFonts w:ascii="Cambria" w:hAnsi="Cambria"/>
          <w:b/>
          <w:sz w:val="28"/>
          <w:szCs w:val="28"/>
          <w:shd w:val="clear" w:color="auto" w:fill="FFFFFF"/>
          <w:lang w:val="en-GB"/>
        </w:rPr>
      </w:pPr>
      <w:r w:rsidRPr="00344BB5">
        <w:rPr>
          <w:rFonts w:ascii="Cambria" w:hAnsi="Cambria"/>
          <w:b/>
          <w:sz w:val="28"/>
          <w:szCs w:val="28"/>
          <w:shd w:val="clear" w:color="auto" w:fill="FFFFFF"/>
          <w:lang w:val="en-GB"/>
        </w:rPr>
        <w:t>4.</w:t>
      </w:r>
      <w:r w:rsidRPr="00344BB5">
        <w:rPr>
          <w:rFonts w:ascii="Cambria" w:hAnsi="Cambria"/>
          <w:b/>
          <w:sz w:val="28"/>
          <w:szCs w:val="28"/>
          <w:shd w:val="clear" w:color="auto" w:fill="FFFFFF"/>
          <w:lang w:val="en-GB"/>
        </w:rPr>
        <w:tab/>
        <w:t>Data</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communications</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concerning</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waste</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at</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laboratory</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analysis</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for</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the</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release</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of</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its</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certificate</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of</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analysis</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and</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management</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of</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related</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relationships</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(art.</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258,</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para.</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4,</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Legislative</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Decree</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no.</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152/2006);</w:t>
      </w:r>
    </w:p>
    <w:p w14:paraId="33BF1EFF" w14:textId="71AA35C1" w:rsidR="00554E2E" w:rsidRPr="00344BB5" w:rsidRDefault="00554E2E" w:rsidP="00344BB5">
      <w:pPr>
        <w:spacing w:before="120" w:line="360" w:lineRule="auto"/>
        <w:jc w:val="both"/>
        <w:rPr>
          <w:rFonts w:ascii="Cambria" w:hAnsi="Cambria"/>
          <w:sz w:val="28"/>
          <w:szCs w:val="28"/>
          <w:shd w:val="clear" w:color="auto" w:fill="FFFFFF"/>
          <w:lang w:val="en-GB"/>
        </w:rPr>
      </w:pPr>
      <w:r w:rsidRPr="00344BB5">
        <w:rPr>
          <w:rFonts w:ascii="Cambria" w:hAnsi="Cambria"/>
          <w:b/>
          <w:sz w:val="28"/>
          <w:szCs w:val="28"/>
          <w:shd w:val="clear" w:color="auto" w:fill="FFFFFF"/>
          <w:lang w:val="en-GB"/>
        </w:rPr>
        <w:t>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Competition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false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information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nature,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composition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characteristics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physical-chemical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waste,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order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obtain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certificate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analysis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waste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not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truthful</w:t>
      </w:r>
    </w:p>
    <w:p w14:paraId="4614DB34" w14:textId="5991CA0B" w:rsidR="00554E2E" w:rsidRPr="00344BB5" w:rsidRDefault="00554E2E" w:rsidP="00344BB5">
      <w:pPr>
        <w:spacing w:before="120" w:line="360" w:lineRule="auto"/>
        <w:jc w:val="both"/>
        <w:rPr>
          <w:rFonts w:ascii="Cambria" w:hAnsi="Cambria"/>
          <w:sz w:val="28"/>
          <w:szCs w:val="28"/>
          <w:shd w:val="clear" w:color="auto" w:fill="FFFFFF"/>
          <w:lang w:val="en-GB"/>
        </w:rPr>
      </w:pPr>
      <w:r w:rsidRPr="00344BB5">
        <w:rPr>
          <w:rFonts w:ascii="Cambria" w:hAnsi="Cambria"/>
          <w:b/>
          <w:sz w:val="28"/>
          <w:szCs w:val="28"/>
          <w:shd w:val="clear" w:color="auto" w:fill="FFFFFF"/>
          <w:lang w:val="en-GB"/>
        </w:rPr>
        <w:t>b)</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Competition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with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those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who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make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use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certificate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analysis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false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waste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during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transportation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(but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not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limited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competition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with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carrier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that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makes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use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forged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certificate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during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transport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waste)</w:t>
      </w:r>
    </w:p>
    <w:p w14:paraId="292A2712" w14:textId="773A9425" w:rsidR="00554E2E" w:rsidRPr="00344BB5" w:rsidRDefault="00554E2E" w:rsidP="00344BB5">
      <w:pPr>
        <w:numPr>
          <w:ilvl w:val="0"/>
          <w:numId w:val="34"/>
        </w:numPr>
        <w:spacing w:before="120" w:line="360" w:lineRule="auto"/>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“Code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Conduct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for</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the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purposes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Leg.</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Decree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231/01”</w:t>
      </w:r>
      <w:r w:rsidRPr="00344BB5">
        <w:rPr>
          <w:rFonts w:ascii="Cambria" w:hAnsi="Cambria"/>
          <w:sz w:val="28"/>
          <w:szCs w:val="28"/>
          <w:shd w:val="clear" w:color="auto" w:fill="FFFFFF"/>
          <w:lang w:val="en-GB"/>
        </w:rPr>
        <w:t>;</w:t>
      </w:r>
    </w:p>
    <w:p w14:paraId="51299476" w14:textId="08F0D1E3" w:rsidR="00554E2E" w:rsidRPr="00344BB5" w:rsidRDefault="00554E2E" w:rsidP="00344BB5">
      <w:pPr>
        <w:numPr>
          <w:ilvl w:val="0"/>
          <w:numId w:val="34"/>
        </w:numPr>
        <w:spacing w:before="120" w:line="360" w:lineRule="auto"/>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Environment,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Health</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and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Safety</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Integrated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Management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System</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(UNI</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EN</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ISO</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14001</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certificate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OHSAS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18001)</w:t>
      </w:r>
      <w:r w:rsidRPr="00344BB5">
        <w:rPr>
          <w:rFonts w:ascii="Cambria" w:hAnsi="Cambria"/>
          <w:sz w:val="28"/>
          <w:szCs w:val="28"/>
          <w:shd w:val="clear" w:color="auto" w:fill="FFFFFF"/>
          <w:lang w:val="en-GB"/>
        </w:rPr>
        <w:t>;</w:t>
      </w:r>
    </w:p>
    <w:p w14:paraId="4331522D" w14:textId="727881FB" w:rsidR="00554E2E" w:rsidRPr="00344BB5" w:rsidRDefault="00554E2E" w:rsidP="00344BB5">
      <w:pPr>
        <w:numPr>
          <w:ilvl w:val="0"/>
          <w:numId w:val="34"/>
        </w:numPr>
        <w:spacing w:before="120" w:line="360" w:lineRule="auto"/>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Facility</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management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contract</w:t>
      </w:r>
      <w:r w:rsidRPr="00344BB5">
        <w:rPr>
          <w:rFonts w:ascii="Cambria" w:hAnsi="Cambria"/>
          <w:sz w:val="28"/>
          <w:szCs w:val="28"/>
          <w:shd w:val="clear" w:color="auto" w:fill="FFFFFF"/>
          <w:lang w:val="en-GB"/>
        </w:rPr>
        <w:t>;</w:t>
      </w:r>
    </w:p>
    <w:p w14:paraId="562A63FC" w14:textId="02142B09" w:rsidR="00554E2E" w:rsidRPr="00344BB5" w:rsidRDefault="00554E2E" w:rsidP="00344BB5">
      <w:pPr>
        <w:numPr>
          <w:ilvl w:val="0"/>
          <w:numId w:val="34"/>
        </w:numPr>
        <w:spacing w:before="120" w:line="360" w:lineRule="auto"/>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Special</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waste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management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protocol</w:t>
      </w:r>
      <w:r w:rsidRPr="00344BB5">
        <w:rPr>
          <w:rFonts w:ascii="Cambria" w:hAnsi="Cambria"/>
          <w:sz w:val="28"/>
          <w:szCs w:val="28"/>
          <w:shd w:val="clear" w:color="auto" w:fill="FFFFFF"/>
          <w:lang w:val="en-GB"/>
        </w:rPr>
        <w:t>;</w:t>
      </w:r>
    </w:p>
    <w:p w14:paraId="334A9A02" w14:textId="56ACB81F" w:rsidR="00554E2E" w:rsidRPr="00344BB5" w:rsidRDefault="00554E2E" w:rsidP="00344BB5">
      <w:pPr>
        <w:numPr>
          <w:ilvl w:val="0"/>
          <w:numId w:val="34"/>
        </w:numPr>
        <w:spacing w:before="120" w:line="360" w:lineRule="auto"/>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POA</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5.0</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Environmental</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Operating</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Procedure</w:t>
      </w:r>
      <w:r w:rsidRPr="00344BB5">
        <w:rPr>
          <w:rFonts w:ascii="Cambria" w:hAnsi="Cambria"/>
          <w:sz w:val="28"/>
          <w:szCs w:val="28"/>
          <w:shd w:val="clear" w:color="auto" w:fill="FFFFFF"/>
          <w:lang w:val="en-GB"/>
        </w:rPr>
        <w:t>;</w:t>
      </w:r>
    </w:p>
    <w:p w14:paraId="500301F0" w14:textId="3EC5D5DB" w:rsidR="00554E2E" w:rsidRPr="00344BB5" w:rsidRDefault="00554E2E" w:rsidP="00344BB5">
      <w:pPr>
        <w:numPr>
          <w:ilvl w:val="0"/>
          <w:numId w:val="34"/>
        </w:numPr>
        <w:spacing w:before="120" w:line="360" w:lineRule="auto"/>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Initial</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environmental</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analysis</w:t>
      </w:r>
      <w:r w:rsidRPr="00344BB5">
        <w:rPr>
          <w:rFonts w:ascii="Cambria" w:hAnsi="Cambria"/>
          <w:sz w:val="28"/>
          <w:szCs w:val="28"/>
          <w:shd w:val="clear" w:color="auto" w:fill="FFFFFF"/>
          <w:lang w:val="en-GB"/>
        </w:rPr>
        <w:t>;</w:t>
      </w:r>
    </w:p>
    <w:p w14:paraId="1E6E2B68" w14:textId="6F45D3A0" w:rsidR="00554E2E" w:rsidRPr="00344BB5" w:rsidRDefault="00554E2E" w:rsidP="00344BB5">
      <w:pPr>
        <w:numPr>
          <w:ilvl w:val="0"/>
          <w:numId w:val="34"/>
        </w:numPr>
        <w:spacing w:before="120" w:line="360" w:lineRule="auto"/>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P</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EHS.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102</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Environmental</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Impact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Assessment</w:t>
      </w:r>
      <w:r w:rsidRPr="00344BB5">
        <w:rPr>
          <w:rFonts w:ascii="Cambria" w:hAnsi="Cambria"/>
          <w:sz w:val="28"/>
          <w:szCs w:val="28"/>
          <w:shd w:val="clear" w:color="auto" w:fill="FFFFFF"/>
          <w:lang w:val="en-GB"/>
        </w:rPr>
        <w:t>.</w:t>
      </w:r>
    </w:p>
    <w:p w14:paraId="0383F8BF" w14:textId="77777777" w:rsidR="00554E2E" w:rsidRPr="00344BB5" w:rsidRDefault="00554E2E" w:rsidP="00344BB5">
      <w:pPr>
        <w:spacing w:before="120" w:line="360" w:lineRule="auto"/>
        <w:ind w:left="720"/>
        <w:jc w:val="both"/>
        <w:rPr>
          <w:rFonts w:ascii="Cambria" w:hAnsi="Cambria"/>
          <w:sz w:val="28"/>
          <w:szCs w:val="28"/>
          <w:u w:val="single"/>
          <w:shd w:val="clear" w:color="auto" w:fill="FFFFFF"/>
          <w:lang w:val="en-GB"/>
        </w:rPr>
      </w:pPr>
    </w:p>
    <w:p w14:paraId="78EA6132" w14:textId="62A3B625" w:rsidR="00554E2E" w:rsidRPr="00344BB5" w:rsidRDefault="00554E2E" w:rsidP="00344BB5">
      <w:pPr>
        <w:spacing w:before="120" w:line="360" w:lineRule="auto"/>
        <w:jc w:val="both"/>
        <w:rPr>
          <w:rFonts w:ascii="Cambria" w:hAnsi="Cambria"/>
          <w:b/>
          <w:sz w:val="28"/>
          <w:szCs w:val="28"/>
          <w:shd w:val="clear" w:color="auto" w:fill="FFFFFF"/>
          <w:lang w:val="en-GB"/>
        </w:rPr>
      </w:pPr>
      <w:r w:rsidRPr="00344BB5">
        <w:rPr>
          <w:rFonts w:ascii="Cambria" w:hAnsi="Cambria"/>
          <w:b/>
          <w:sz w:val="28"/>
          <w:szCs w:val="28"/>
          <w:shd w:val="clear" w:color="auto" w:fill="FFFFFF"/>
          <w:lang w:val="en-GB"/>
        </w:rPr>
        <w:lastRenderedPageBreak/>
        <w:t>5.</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Management</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activities</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for</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the</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proper</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maintenance</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of</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loading-unloading</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waste</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register</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and</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form</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of</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identification</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in</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relations</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with</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suppliers</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(artt.</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190,</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193</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and</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258</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of</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Legislative</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Decree</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no.</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152/2006).</w:t>
      </w:r>
    </w:p>
    <w:p w14:paraId="529FA2A4" w14:textId="4C89BCB7" w:rsidR="00554E2E" w:rsidRPr="00344BB5" w:rsidRDefault="00554E2E" w:rsidP="00344BB5">
      <w:pPr>
        <w:numPr>
          <w:ilvl w:val="0"/>
          <w:numId w:val="34"/>
        </w:numPr>
        <w:spacing w:before="120" w:line="360" w:lineRule="auto"/>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“Code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Conduct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for</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the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purposes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of</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Leg.</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Decree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231/01”</w:t>
      </w:r>
      <w:r w:rsidRPr="00344BB5">
        <w:rPr>
          <w:rFonts w:ascii="Cambria" w:hAnsi="Cambria"/>
          <w:sz w:val="28"/>
          <w:szCs w:val="28"/>
          <w:shd w:val="clear" w:color="auto" w:fill="FFFFFF"/>
          <w:lang w:val="en-GB"/>
        </w:rPr>
        <w:t>;</w:t>
      </w:r>
    </w:p>
    <w:p w14:paraId="512F4192" w14:textId="59D94F60" w:rsidR="00554E2E" w:rsidRPr="00344BB5" w:rsidRDefault="00554E2E" w:rsidP="00344BB5">
      <w:pPr>
        <w:numPr>
          <w:ilvl w:val="0"/>
          <w:numId w:val="34"/>
        </w:numPr>
        <w:spacing w:before="120" w:line="360" w:lineRule="auto"/>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Environment,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Health</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and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Safety</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Integrated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Management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System</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(UNI</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EN</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ISO</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14001</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certificate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OHSAS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18001)</w:t>
      </w:r>
      <w:r w:rsidRPr="00344BB5">
        <w:rPr>
          <w:rFonts w:ascii="Cambria" w:hAnsi="Cambria"/>
          <w:sz w:val="28"/>
          <w:szCs w:val="28"/>
          <w:shd w:val="clear" w:color="auto" w:fill="FFFFFF"/>
          <w:lang w:val="en-GB"/>
        </w:rPr>
        <w:t>;</w:t>
      </w:r>
    </w:p>
    <w:p w14:paraId="1CF36FA2" w14:textId="5FAC50B1" w:rsidR="00554E2E" w:rsidRPr="00344BB5" w:rsidRDefault="00554E2E" w:rsidP="00344BB5">
      <w:pPr>
        <w:numPr>
          <w:ilvl w:val="0"/>
          <w:numId w:val="34"/>
        </w:numPr>
        <w:spacing w:before="120" w:line="360" w:lineRule="auto"/>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Clauses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in</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the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contracts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signed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with</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vendors</w:t>
      </w:r>
      <w:r w:rsidRPr="00344BB5">
        <w:rPr>
          <w:rFonts w:ascii="Cambria" w:hAnsi="Cambria"/>
          <w:sz w:val="28"/>
          <w:szCs w:val="28"/>
          <w:shd w:val="clear" w:color="auto" w:fill="FFFFFF"/>
          <w:lang w:val="en-GB"/>
        </w:rPr>
        <w:t>;</w:t>
      </w:r>
    </w:p>
    <w:p w14:paraId="420E5B6A" w14:textId="64D82275" w:rsidR="00554E2E" w:rsidRPr="00344BB5" w:rsidRDefault="00554E2E" w:rsidP="00344BB5">
      <w:pPr>
        <w:numPr>
          <w:ilvl w:val="0"/>
          <w:numId w:val="34"/>
        </w:numPr>
        <w:spacing w:before="120" w:line="360" w:lineRule="auto"/>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Facility</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management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contract</w:t>
      </w:r>
      <w:r w:rsidRPr="00344BB5">
        <w:rPr>
          <w:rFonts w:ascii="Cambria" w:hAnsi="Cambria"/>
          <w:sz w:val="28"/>
          <w:szCs w:val="28"/>
          <w:shd w:val="clear" w:color="auto" w:fill="FFFFFF"/>
          <w:lang w:val="en-GB"/>
        </w:rPr>
        <w:t>;</w:t>
      </w:r>
    </w:p>
    <w:p w14:paraId="3BD5C8E0" w14:textId="0243E5EB" w:rsidR="00554E2E" w:rsidRPr="00344BB5" w:rsidRDefault="00554E2E" w:rsidP="00344BB5">
      <w:pPr>
        <w:numPr>
          <w:ilvl w:val="0"/>
          <w:numId w:val="34"/>
        </w:numPr>
        <w:spacing w:before="120" w:line="360" w:lineRule="auto"/>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Special</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waste</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management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protocol</w:t>
      </w:r>
      <w:r w:rsidRPr="00344BB5">
        <w:rPr>
          <w:rFonts w:ascii="Cambria" w:hAnsi="Cambria"/>
          <w:sz w:val="28"/>
          <w:szCs w:val="28"/>
          <w:shd w:val="clear" w:color="auto" w:fill="FFFFFF"/>
          <w:lang w:val="en-GB"/>
        </w:rPr>
        <w:t>;</w:t>
      </w:r>
    </w:p>
    <w:p w14:paraId="13880B46" w14:textId="30DAB437" w:rsidR="00554E2E" w:rsidRPr="00344BB5" w:rsidRDefault="00554E2E" w:rsidP="00344BB5">
      <w:pPr>
        <w:numPr>
          <w:ilvl w:val="0"/>
          <w:numId w:val="34"/>
        </w:numPr>
        <w:spacing w:before="120" w:line="360" w:lineRule="auto"/>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POA</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5.0</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Environmental</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Operating</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Procedure</w:t>
      </w:r>
      <w:r w:rsidRPr="00344BB5">
        <w:rPr>
          <w:rFonts w:ascii="Cambria" w:hAnsi="Cambria"/>
          <w:sz w:val="28"/>
          <w:szCs w:val="28"/>
          <w:shd w:val="clear" w:color="auto" w:fill="FFFFFF"/>
          <w:lang w:val="en-GB"/>
        </w:rPr>
        <w:t>;</w:t>
      </w:r>
    </w:p>
    <w:p w14:paraId="6525445C" w14:textId="1BB6860A" w:rsidR="00554E2E" w:rsidRPr="00344BB5" w:rsidRDefault="00554E2E" w:rsidP="00344BB5">
      <w:pPr>
        <w:numPr>
          <w:ilvl w:val="0"/>
          <w:numId w:val="34"/>
        </w:numPr>
        <w:spacing w:before="120" w:line="360" w:lineRule="auto"/>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Initial</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environmental</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analysis</w:t>
      </w:r>
      <w:r w:rsidRPr="00344BB5">
        <w:rPr>
          <w:rFonts w:ascii="Cambria" w:hAnsi="Cambria"/>
          <w:sz w:val="28"/>
          <w:szCs w:val="28"/>
          <w:shd w:val="clear" w:color="auto" w:fill="FFFFFF"/>
          <w:lang w:val="en-GB"/>
        </w:rPr>
        <w:t>;</w:t>
      </w:r>
    </w:p>
    <w:p w14:paraId="61BC65A5" w14:textId="29DC87A4" w:rsidR="00554E2E" w:rsidRPr="00344BB5" w:rsidRDefault="00554E2E" w:rsidP="00344BB5">
      <w:pPr>
        <w:numPr>
          <w:ilvl w:val="0"/>
          <w:numId w:val="34"/>
        </w:numPr>
        <w:spacing w:before="120" w:line="360" w:lineRule="auto"/>
        <w:jc w:val="both"/>
        <w:rPr>
          <w:rFonts w:ascii="Cambria" w:hAnsi="Cambria"/>
          <w:sz w:val="28"/>
          <w:szCs w:val="28"/>
          <w:u w:val="single"/>
          <w:shd w:val="clear" w:color="auto" w:fill="FFFFFF"/>
          <w:lang w:val="en-GB"/>
        </w:rPr>
      </w:pPr>
      <w:r w:rsidRPr="00344BB5">
        <w:rPr>
          <w:rFonts w:ascii="Cambria" w:hAnsi="Cambria"/>
          <w:sz w:val="28"/>
          <w:szCs w:val="28"/>
          <w:u w:val="single"/>
          <w:shd w:val="clear" w:color="auto" w:fill="FFFFFF"/>
          <w:lang w:val="en-GB"/>
        </w:rPr>
        <w:t>P</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EHS.</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D.</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102</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Environmental</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Impact</w:t>
      </w:r>
      <w:r w:rsidR="00EE456D">
        <w:rPr>
          <w:rFonts w:ascii="Cambria" w:hAnsi="Cambria"/>
          <w:sz w:val="28"/>
          <w:szCs w:val="28"/>
          <w:u w:val="single"/>
          <w:shd w:val="clear" w:color="auto" w:fill="FFFFFF"/>
          <w:lang w:val="en-GB"/>
        </w:rPr>
        <w:t xml:space="preserve"> </w:t>
      </w:r>
      <w:r w:rsidRPr="00344BB5">
        <w:rPr>
          <w:rFonts w:ascii="Cambria" w:hAnsi="Cambria"/>
          <w:sz w:val="28"/>
          <w:szCs w:val="28"/>
          <w:u w:val="single"/>
          <w:shd w:val="clear" w:color="auto" w:fill="FFFFFF"/>
          <w:lang w:val="en-GB"/>
        </w:rPr>
        <w:t>Assessment</w:t>
      </w:r>
      <w:r w:rsidRPr="00344BB5">
        <w:rPr>
          <w:rFonts w:ascii="Cambria" w:hAnsi="Cambria"/>
          <w:sz w:val="28"/>
          <w:szCs w:val="28"/>
          <w:shd w:val="clear" w:color="auto" w:fill="FFFFFF"/>
          <w:lang w:val="en-GB"/>
        </w:rPr>
        <w:t>.</w:t>
      </w:r>
    </w:p>
    <w:p w14:paraId="13945E2F" w14:textId="03D1FA59" w:rsidR="00554E2E" w:rsidRPr="00344BB5" w:rsidRDefault="00554E2E" w:rsidP="00344BB5">
      <w:pPr>
        <w:spacing w:before="120" w:line="360" w:lineRule="auto"/>
        <w:jc w:val="both"/>
        <w:rPr>
          <w:rFonts w:ascii="Cambria" w:hAnsi="Cambria"/>
          <w:sz w:val="28"/>
          <w:szCs w:val="28"/>
          <w:shd w:val="clear" w:color="auto" w:fill="FFFFFF"/>
          <w:lang w:val="en-GB"/>
        </w:rPr>
      </w:pP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consideration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particular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business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undertaken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Philip</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Morris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Italia,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crimes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set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out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b/>
          <w:sz w:val="28"/>
          <w:szCs w:val="28"/>
          <w:shd w:val="clear" w:color="auto" w:fill="FFFFFF"/>
          <w:lang w:val="en-GB"/>
        </w:rPr>
        <w:t>articles</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256,</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paragraphs</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1,</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3,</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5</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and</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452-</w:t>
      </w:r>
      <w:r w:rsidRPr="00344BB5">
        <w:rPr>
          <w:rFonts w:ascii="Cambria" w:hAnsi="Cambria"/>
          <w:b/>
          <w:i/>
          <w:sz w:val="28"/>
          <w:szCs w:val="28"/>
          <w:shd w:val="clear" w:color="auto" w:fill="FFFFFF"/>
          <w:lang w:val="en-GB"/>
        </w:rPr>
        <w:t>quaterdecies</w:t>
      </w:r>
      <w:r w:rsidRPr="00344BB5">
        <w:rPr>
          <w:rFonts w:ascii="Cambria" w:hAnsi="Cambria"/>
          <w:b/>
          <w:sz w:val="28"/>
          <w:szCs w:val="28"/>
          <w:shd w:val="clear" w:color="auto" w:fill="FFFFFF"/>
          <w:lang w:val="en-GB"/>
        </w:rPr>
        <w:t>,</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paragraph</w:t>
      </w:r>
      <w:r w:rsidR="00EE456D">
        <w:rPr>
          <w:rFonts w:ascii="Cambria" w:hAnsi="Cambria"/>
          <w:b/>
          <w:sz w:val="28"/>
          <w:szCs w:val="28"/>
          <w:shd w:val="clear" w:color="auto" w:fill="FFFFFF"/>
          <w:lang w:val="en-GB"/>
        </w:rPr>
        <w:t xml:space="preserve"> </w:t>
      </w:r>
      <w:r w:rsidRPr="00344BB5">
        <w:rPr>
          <w:rFonts w:ascii="Cambria" w:hAnsi="Cambria"/>
          <w:b/>
          <w:sz w:val="28"/>
          <w:szCs w:val="28"/>
          <w:shd w:val="clear" w:color="auto" w:fill="FFFFFF"/>
          <w:lang w:val="en-GB"/>
        </w:rPr>
        <w:t>1,</w:t>
      </w:r>
      <w:r w:rsidR="00EE456D">
        <w:rPr>
          <w:rFonts w:ascii="Cambria" w:hAnsi="Cambria"/>
          <w:b/>
          <w:sz w:val="28"/>
          <w:szCs w:val="28"/>
          <w:shd w:val="clear" w:color="auto" w:fill="FFFFFF"/>
          <w:lang w:val="en-GB"/>
        </w:rPr>
        <w:t xml:space="preserve"> </w:t>
      </w:r>
      <w:r w:rsidRPr="00344BB5">
        <w:rPr>
          <w:rFonts w:ascii="Cambria" w:hAnsi="Cambria"/>
          <w:sz w:val="28"/>
          <w:szCs w:val="28"/>
          <w:shd w:val="clear" w:color="auto" w:fill="FFFFFF"/>
          <w:lang w:val="en-GB"/>
        </w:rPr>
        <w:t>can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committed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solely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through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participation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(art.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110</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criminal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code)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with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third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parties.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fact,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will,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necessity,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have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involve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contribution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external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person,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since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materially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impossible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employees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Philip</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Morris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position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act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create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above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situation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themselves</w:t>
      </w:r>
    </w:p>
    <w:p w14:paraId="3DEDF27D" w14:textId="7090F6BA" w:rsidR="00554E2E" w:rsidRPr="00344BB5" w:rsidRDefault="00554E2E" w:rsidP="00344BB5">
      <w:pPr>
        <w:shd w:val="clear" w:color="auto" w:fill="FFFFFF"/>
        <w:spacing w:before="120" w:line="360" w:lineRule="auto"/>
        <w:jc w:val="both"/>
        <w:rPr>
          <w:rFonts w:ascii="Cambria" w:hAnsi="Cambria"/>
          <w:sz w:val="28"/>
          <w:szCs w:val="28"/>
          <w:shd w:val="clear" w:color="auto" w:fill="FFFFFF"/>
          <w:lang w:val="en-GB"/>
        </w:rPr>
      </w:pP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this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regard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note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lead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from</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jurisprudence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which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clarified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that: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t>
      </w:r>
      <w:r w:rsidRPr="00344BB5">
        <w:rPr>
          <w:rFonts w:ascii="Cambria" w:hAnsi="Cambria"/>
          <w:i/>
          <w:sz w:val="28"/>
          <w:szCs w:val="28"/>
          <w:shd w:val="clear" w:color="auto" w:fill="FFFFFF"/>
          <w:lang w:val="en-GB"/>
        </w:rPr>
        <w:t>As</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regards</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waste</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management,</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the</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entrustment</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of</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waste</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to</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third</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parties</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for</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the</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lastRenderedPageBreak/>
        <w:t>purposes</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of</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its</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disposal</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entails</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for</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the</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person</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who</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confers</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the</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engagement</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specific</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obligations</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in</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terms</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of</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verification</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(in</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particular,</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verification</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of</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the</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trustworthiness</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of</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the</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third</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party</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and</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the</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fact</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that</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they</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possess</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the</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necessary</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authorisations</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and</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know-how</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to</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undertake</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the</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engagement),</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violation</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of</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which</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justifies</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assertion</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of</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penal</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responsibility</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for</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the</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omitted</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control</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due</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to</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responsibility</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for</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the</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choice</w:t>
      </w:r>
      <w:r w:rsidR="00EE456D">
        <w:rPr>
          <w:rFonts w:ascii="Cambria" w:hAnsi="Cambria"/>
          <w:sz w:val="28"/>
          <w:szCs w:val="28"/>
          <w:shd w:val="clear" w:color="auto" w:fill="FFFFFF"/>
          <w:lang w:val="en-GB"/>
        </w:rPr>
        <w:t xml:space="preserve"> </w:t>
      </w:r>
      <w:r w:rsidRPr="00344BB5">
        <w:rPr>
          <w:rFonts w:ascii="Cambria" w:hAnsi="Cambria"/>
          <w:i/>
          <w:sz w:val="28"/>
          <w:szCs w:val="28"/>
          <w:shd w:val="clear" w:color="auto" w:fill="FFFFFF"/>
          <w:lang w:val="en-GB"/>
        </w:rPr>
        <w:t>made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(Penal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Court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Cassation,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Section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3,</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Sentence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no.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6101</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07/02/2008).</w:t>
      </w:r>
      <w:r w:rsidR="00EE456D">
        <w:rPr>
          <w:rFonts w:ascii="Cambria" w:hAnsi="Cambria"/>
          <w:sz w:val="28"/>
          <w:szCs w:val="28"/>
          <w:shd w:val="clear" w:color="auto" w:fill="FFFFFF"/>
          <w:lang w:val="en-GB"/>
        </w:rPr>
        <w:t xml:space="preserve"> </w:t>
      </w:r>
    </w:p>
    <w:p w14:paraId="6C7C6ED6" w14:textId="66F95B93" w:rsidR="00554E2E" w:rsidRPr="00344BB5" w:rsidRDefault="00554E2E" w:rsidP="00344BB5">
      <w:pPr>
        <w:spacing w:before="120" w:line="360" w:lineRule="auto"/>
        <w:jc w:val="both"/>
        <w:rPr>
          <w:rFonts w:ascii="Cambria" w:hAnsi="Cambria"/>
          <w:sz w:val="28"/>
          <w:szCs w:val="28"/>
          <w:shd w:val="clear" w:color="auto" w:fill="FFFFFF"/>
          <w:lang w:val="en-GB"/>
        </w:rPr>
      </w:pPr>
      <w:r w:rsidRPr="00344BB5">
        <w:rPr>
          <w:rFonts w:ascii="Cambria" w:hAnsi="Cambria"/>
          <w:sz w:val="28"/>
          <w:szCs w:val="28"/>
          <w:shd w:val="clear" w:color="auto" w:fill="FFFFFF"/>
          <w:lang w:val="en-GB"/>
        </w:rPr>
        <w:t>For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purposes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mapping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so-called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activities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risk</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crime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following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crimes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have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been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excluded,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although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have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been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analysed,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since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not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form</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part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activities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undertaken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Philip</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Morris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Italia:</w:t>
      </w:r>
    </w:p>
    <w:p w14:paraId="7CB5083E" w14:textId="62E0131B" w:rsidR="00554E2E" w:rsidRPr="00344BB5" w:rsidRDefault="00554E2E" w:rsidP="00344BB5">
      <w:pPr>
        <w:numPr>
          <w:ilvl w:val="0"/>
          <w:numId w:val="29"/>
        </w:numPr>
        <w:spacing w:before="120" w:line="360" w:lineRule="auto"/>
        <w:jc w:val="both"/>
        <w:rPr>
          <w:rFonts w:ascii="Cambria" w:hAnsi="Cambria"/>
          <w:sz w:val="28"/>
          <w:szCs w:val="28"/>
          <w:shd w:val="clear" w:color="auto" w:fill="FFFFFF"/>
          <w:lang w:val="en-GB"/>
        </w:rPr>
      </w:pPr>
      <w:r w:rsidRPr="00344BB5">
        <w:rPr>
          <w:rFonts w:ascii="Cambria" w:hAnsi="Cambria"/>
          <w:sz w:val="28"/>
          <w:szCs w:val="28"/>
          <w:shd w:val="clear" w:color="auto" w:fill="FFFFFF"/>
          <w:lang w:val="en-GB"/>
        </w:rPr>
        <w:t>art.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452</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t>
      </w:r>
      <w:r w:rsidRPr="00344BB5">
        <w:rPr>
          <w:rFonts w:ascii="Cambria" w:hAnsi="Cambria"/>
          <w:i/>
          <w:sz w:val="28"/>
          <w:szCs w:val="28"/>
          <w:shd w:val="clear" w:color="auto" w:fill="FFFFFF"/>
          <w:lang w:val="en-GB"/>
        </w:rPr>
        <w:t>quater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criminal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code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"Environmental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disaster";</w:t>
      </w:r>
    </w:p>
    <w:p w14:paraId="480A2025" w14:textId="3E01980C" w:rsidR="00554E2E" w:rsidRPr="00344BB5" w:rsidRDefault="00554E2E" w:rsidP="00344BB5">
      <w:pPr>
        <w:numPr>
          <w:ilvl w:val="0"/>
          <w:numId w:val="29"/>
        </w:numPr>
        <w:spacing w:before="120" w:line="360" w:lineRule="auto"/>
        <w:jc w:val="both"/>
        <w:rPr>
          <w:rFonts w:ascii="Cambria" w:hAnsi="Cambria"/>
          <w:sz w:val="28"/>
          <w:szCs w:val="28"/>
          <w:shd w:val="clear" w:color="auto" w:fill="FFFFFF"/>
          <w:lang w:val="en-GB"/>
        </w:rPr>
      </w:pPr>
      <w:r w:rsidRPr="00344BB5">
        <w:rPr>
          <w:rFonts w:ascii="Cambria" w:hAnsi="Cambria"/>
          <w:sz w:val="28"/>
          <w:szCs w:val="28"/>
          <w:shd w:val="clear" w:color="auto" w:fill="FFFFFF"/>
          <w:lang w:val="en-GB"/>
        </w:rPr>
        <w:t>art.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452-</w:t>
      </w:r>
      <w:r w:rsidRPr="00344BB5">
        <w:rPr>
          <w:rFonts w:ascii="Cambria" w:hAnsi="Cambria"/>
          <w:i/>
          <w:sz w:val="28"/>
          <w:szCs w:val="28"/>
          <w:shd w:val="clear" w:color="auto" w:fill="FFFFFF"/>
          <w:lang w:val="en-GB"/>
        </w:rPr>
        <w:t>sexies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criminal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code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“Trafficking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abandonment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high-level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radioactive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material”;</w:t>
      </w:r>
    </w:p>
    <w:p w14:paraId="477FFB64" w14:textId="6F2D8E14" w:rsidR="00554E2E" w:rsidRPr="00344BB5" w:rsidRDefault="00554E2E" w:rsidP="00344BB5">
      <w:pPr>
        <w:numPr>
          <w:ilvl w:val="0"/>
          <w:numId w:val="29"/>
        </w:numPr>
        <w:spacing w:before="120" w:line="360" w:lineRule="auto"/>
        <w:jc w:val="both"/>
        <w:rPr>
          <w:rFonts w:ascii="Cambria" w:hAnsi="Cambria"/>
          <w:sz w:val="28"/>
          <w:szCs w:val="28"/>
          <w:shd w:val="clear" w:color="auto" w:fill="FFFFFF"/>
          <w:lang w:val="en-GB"/>
        </w:rPr>
      </w:pPr>
      <w:r w:rsidRPr="00344BB5">
        <w:rPr>
          <w:rFonts w:ascii="Cambria" w:hAnsi="Cambria"/>
          <w:sz w:val="28"/>
          <w:szCs w:val="28"/>
          <w:shd w:val="clear" w:color="auto" w:fill="FFFFFF"/>
          <w:lang w:val="en-GB"/>
        </w:rPr>
        <w:t>art.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727-</w:t>
      </w:r>
      <w:r w:rsidRPr="00344BB5">
        <w:rPr>
          <w:rFonts w:ascii="Cambria" w:hAnsi="Cambria"/>
          <w:i/>
          <w:sz w:val="28"/>
          <w:szCs w:val="28"/>
          <w:shd w:val="clear" w:color="auto" w:fill="FFFFFF"/>
          <w:lang w:val="en-GB"/>
        </w:rPr>
        <w:t>bis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criminal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code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“Killing,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destruction,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capture,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removal,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detention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examples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protected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wild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animal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plant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species”;</w:t>
      </w:r>
    </w:p>
    <w:p w14:paraId="13DBFDE7" w14:textId="51B2A242" w:rsidR="00554E2E" w:rsidRPr="00344BB5" w:rsidRDefault="00554E2E" w:rsidP="00344BB5">
      <w:pPr>
        <w:numPr>
          <w:ilvl w:val="0"/>
          <w:numId w:val="29"/>
        </w:numPr>
        <w:spacing w:before="120" w:line="360" w:lineRule="auto"/>
        <w:jc w:val="both"/>
        <w:rPr>
          <w:rFonts w:ascii="Cambria" w:hAnsi="Cambria"/>
          <w:sz w:val="28"/>
          <w:szCs w:val="28"/>
          <w:shd w:val="clear" w:color="auto" w:fill="FFFFFF"/>
          <w:lang w:val="en-GB"/>
        </w:rPr>
      </w:pPr>
      <w:r w:rsidRPr="00344BB5">
        <w:rPr>
          <w:rFonts w:ascii="Cambria" w:hAnsi="Cambria"/>
          <w:sz w:val="28"/>
          <w:szCs w:val="28"/>
          <w:shd w:val="clear" w:color="auto" w:fill="FFFFFF"/>
          <w:lang w:val="en-GB"/>
        </w:rPr>
        <w:t>art.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733-</w:t>
      </w:r>
      <w:r w:rsidRPr="00344BB5">
        <w:rPr>
          <w:rFonts w:ascii="Cambria" w:hAnsi="Cambria"/>
          <w:i/>
          <w:sz w:val="28"/>
          <w:szCs w:val="28"/>
          <w:shd w:val="clear" w:color="auto" w:fill="FFFFFF"/>
          <w:lang w:val="en-GB"/>
        </w:rPr>
        <w:t>bis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“Destruction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deterioration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habitat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protected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site”;</w:t>
      </w:r>
    </w:p>
    <w:p w14:paraId="79A840D6" w14:textId="35679C27" w:rsidR="00554E2E" w:rsidRPr="00344BB5" w:rsidRDefault="00554E2E" w:rsidP="00344BB5">
      <w:pPr>
        <w:numPr>
          <w:ilvl w:val="0"/>
          <w:numId w:val="29"/>
        </w:numPr>
        <w:spacing w:before="120" w:line="360" w:lineRule="auto"/>
        <w:jc w:val="both"/>
        <w:rPr>
          <w:rFonts w:ascii="Cambria" w:hAnsi="Cambria"/>
          <w:sz w:val="28"/>
          <w:szCs w:val="28"/>
          <w:shd w:val="clear" w:color="auto" w:fill="FFFFFF"/>
          <w:lang w:val="en-GB"/>
        </w:rPr>
      </w:pPr>
      <w:r w:rsidRPr="00344BB5">
        <w:rPr>
          <w:rFonts w:ascii="Cambria" w:hAnsi="Cambria"/>
          <w:sz w:val="28"/>
          <w:szCs w:val="28"/>
          <w:shd w:val="clear" w:color="auto" w:fill="FFFFFF"/>
          <w:lang w:val="en-GB"/>
        </w:rPr>
        <w:t>art.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137</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paragraphs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3,</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5,</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11</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13</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Leg.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Decree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152/2006</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“penal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sanctions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relation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activities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“Land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discharge”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under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art.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103</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Leg.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Decree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152/2006,</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“Discharge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subsoil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groundwater”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ex</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Art.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104</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Leg.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Decree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152/2006,</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“Discharge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lastRenderedPageBreak/>
        <w:t>drains”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under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art.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107</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Leg.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Decree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152/2006,</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“Discharge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dangerous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substances”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under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art.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108</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Leg.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Decree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152/2006;</w:t>
      </w:r>
    </w:p>
    <w:p w14:paraId="46CC3B3E" w14:textId="68F4D067" w:rsidR="00554E2E" w:rsidRPr="00344BB5" w:rsidRDefault="00554E2E" w:rsidP="00344BB5">
      <w:pPr>
        <w:numPr>
          <w:ilvl w:val="0"/>
          <w:numId w:val="29"/>
        </w:numPr>
        <w:spacing w:before="120" w:line="360" w:lineRule="auto"/>
        <w:jc w:val="both"/>
        <w:rPr>
          <w:rFonts w:ascii="Cambria" w:hAnsi="Cambria"/>
          <w:sz w:val="28"/>
          <w:szCs w:val="28"/>
          <w:shd w:val="clear" w:color="auto" w:fill="FFFFFF"/>
          <w:lang w:val="en-GB"/>
        </w:rPr>
      </w:pPr>
      <w:r w:rsidRPr="00344BB5">
        <w:rPr>
          <w:rFonts w:ascii="Cambria" w:hAnsi="Cambria"/>
          <w:sz w:val="28"/>
          <w:szCs w:val="28"/>
          <w:shd w:val="clear" w:color="auto" w:fill="FFFFFF"/>
          <w:lang w:val="en-GB"/>
        </w:rPr>
        <w:t>art.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256</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para.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6</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para.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Leg.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Decree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125/2006</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“illegal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temporary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deposit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dangerous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healthcare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waste”;</w:t>
      </w:r>
    </w:p>
    <w:p w14:paraId="240989C6" w14:textId="78FADBCC" w:rsidR="00554E2E" w:rsidRPr="00344BB5" w:rsidRDefault="00554E2E" w:rsidP="00344BB5">
      <w:pPr>
        <w:numPr>
          <w:ilvl w:val="0"/>
          <w:numId w:val="29"/>
        </w:numPr>
        <w:spacing w:before="120" w:line="360" w:lineRule="auto"/>
        <w:jc w:val="both"/>
        <w:rPr>
          <w:rFonts w:ascii="Cambria" w:hAnsi="Cambria"/>
          <w:sz w:val="28"/>
          <w:szCs w:val="28"/>
          <w:shd w:val="clear" w:color="auto" w:fill="FFFFFF"/>
          <w:lang w:val="en-GB"/>
        </w:rPr>
      </w:pPr>
      <w:r w:rsidRPr="00344BB5">
        <w:rPr>
          <w:rFonts w:ascii="Cambria" w:hAnsi="Cambria"/>
          <w:sz w:val="28"/>
          <w:szCs w:val="28"/>
          <w:shd w:val="clear" w:color="auto" w:fill="FFFFFF"/>
          <w:lang w:val="en-GB"/>
        </w:rPr>
        <w:t>art.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257</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para.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para.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Leg.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Decree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125/2006</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“Recovery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sites”;</w:t>
      </w:r>
    </w:p>
    <w:p w14:paraId="1CF73903" w14:textId="156B920E" w:rsidR="00554E2E" w:rsidRPr="00344BB5" w:rsidRDefault="00554E2E" w:rsidP="00344BB5">
      <w:pPr>
        <w:numPr>
          <w:ilvl w:val="0"/>
          <w:numId w:val="29"/>
        </w:numPr>
        <w:spacing w:before="120" w:line="360" w:lineRule="auto"/>
        <w:jc w:val="both"/>
        <w:rPr>
          <w:rFonts w:ascii="Cambria" w:hAnsi="Cambria"/>
          <w:sz w:val="28"/>
          <w:szCs w:val="28"/>
          <w:shd w:val="clear" w:color="auto" w:fill="FFFFFF"/>
          <w:lang w:val="en-GB"/>
        </w:rPr>
      </w:pPr>
      <w:r w:rsidRPr="00344BB5">
        <w:rPr>
          <w:rFonts w:ascii="Cambria" w:hAnsi="Cambria"/>
          <w:sz w:val="28"/>
          <w:szCs w:val="28"/>
          <w:shd w:val="clear" w:color="auto" w:fill="FFFFFF"/>
          <w:lang w:val="en-GB"/>
        </w:rPr>
        <w:t>art.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259</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para.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Leg.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Decree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125/2006</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“Illegal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trafficking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waste”;</w:t>
      </w:r>
    </w:p>
    <w:p w14:paraId="5352F7E3" w14:textId="0514A950" w:rsidR="00554E2E" w:rsidRPr="00344BB5" w:rsidRDefault="00554E2E" w:rsidP="00344BB5">
      <w:pPr>
        <w:numPr>
          <w:ilvl w:val="0"/>
          <w:numId w:val="29"/>
        </w:numPr>
        <w:spacing w:before="120" w:line="360" w:lineRule="auto"/>
        <w:jc w:val="both"/>
        <w:rPr>
          <w:rFonts w:ascii="Cambria" w:hAnsi="Cambria"/>
          <w:sz w:val="28"/>
          <w:szCs w:val="28"/>
          <w:shd w:val="clear" w:color="auto" w:fill="FFFFFF"/>
          <w:lang w:val="en-GB"/>
        </w:rPr>
      </w:pPr>
      <w:r w:rsidRPr="00344BB5">
        <w:rPr>
          <w:rFonts w:ascii="Cambria" w:hAnsi="Cambria"/>
          <w:sz w:val="28"/>
          <w:szCs w:val="28"/>
          <w:shd w:val="clear" w:color="auto" w:fill="FFFFFF"/>
          <w:lang w:val="en-GB"/>
        </w:rPr>
        <w:t>art.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452-</w:t>
      </w:r>
      <w:r w:rsidRPr="00344BB5">
        <w:rPr>
          <w:rFonts w:ascii="Cambria" w:hAnsi="Cambria"/>
          <w:i/>
          <w:sz w:val="28"/>
          <w:szCs w:val="28"/>
          <w:shd w:val="clear" w:color="auto" w:fill="FFFFFF"/>
          <w:lang w:val="en-GB"/>
        </w:rPr>
        <w:t>quaterdecies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para.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criminal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code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“Organised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activities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illegal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trafficking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highly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radioactive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waste”;</w:t>
      </w:r>
    </w:p>
    <w:p w14:paraId="30FCAA77" w14:textId="7C0C8DCC" w:rsidR="00554E2E" w:rsidRPr="00344BB5" w:rsidRDefault="00554E2E" w:rsidP="00344BB5">
      <w:pPr>
        <w:numPr>
          <w:ilvl w:val="0"/>
          <w:numId w:val="29"/>
        </w:numPr>
        <w:spacing w:before="120" w:line="360" w:lineRule="auto"/>
        <w:jc w:val="both"/>
        <w:rPr>
          <w:rFonts w:ascii="Cambria" w:hAnsi="Cambria"/>
          <w:sz w:val="28"/>
          <w:szCs w:val="28"/>
          <w:shd w:val="clear" w:color="auto" w:fill="FFFFFF"/>
          <w:lang w:val="en-GB"/>
        </w:rPr>
      </w:pPr>
      <w:r w:rsidRPr="00344BB5">
        <w:rPr>
          <w:rFonts w:ascii="Cambria" w:hAnsi="Cambria"/>
          <w:sz w:val="28"/>
          <w:szCs w:val="28"/>
          <w:shd w:val="clear" w:color="auto" w:fill="FFFFFF"/>
          <w:lang w:val="en-GB"/>
        </w:rPr>
        <w:t>art.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279</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para.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5</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Leg.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Decree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125/2006</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“Sanctions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regarding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atmospheric</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emission”;</w:t>
      </w:r>
    </w:p>
    <w:p w14:paraId="68245964" w14:textId="312691E9" w:rsidR="00554E2E" w:rsidRPr="00344BB5" w:rsidRDefault="00554E2E" w:rsidP="00344BB5">
      <w:pPr>
        <w:numPr>
          <w:ilvl w:val="0"/>
          <w:numId w:val="29"/>
        </w:numPr>
        <w:spacing w:before="120" w:line="360" w:lineRule="auto"/>
        <w:jc w:val="both"/>
        <w:rPr>
          <w:rFonts w:ascii="Cambria" w:hAnsi="Cambria"/>
          <w:sz w:val="28"/>
          <w:szCs w:val="28"/>
          <w:shd w:val="clear" w:color="auto" w:fill="FFFFFF"/>
          <w:lang w:val="en-GB"/>
        </w:rPr>
      </w:pPr>
      <w:r w:rsidRPr="00344BB5">
        <w:rPr>
          <w:rFonts w:ascii="Cambria" w:hAnsi="Cambria"/>
          <w:sz w:val="28"/>
          <w:szCs w:val="28"/>
          <w:shd w:val="clear" w:color="auto" w:fill="FFFFFF"/>
          <w:lang w:val="en-GB"/>
        </w:rPr>
        <w:t>art.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para.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art.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para.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art.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3-</w:t>
      </w:r>
      <w:r w:rsidRPr="00344BB5">
        <w:rPr>
          <w:rFonts w:ascii="Cambria" w:hAnsi="Cambria"/>
          <w:i/>
          <w:sz w:val="28"/>
          <w:szCs w:val="28"/>
          <w:shd w:val="clear" w:color="auto" w:fill="FFFFFF"/>
          <w:lang w:val="en-GB"/>
        </w:rPr>
        <w:t>bis</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art.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6</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para.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4</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Law</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150/1992</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regarding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international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trade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animal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plant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species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that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are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facing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extinction;</w:t>
      </w:r>
    </w:p>
    <w:p w14:paraId="55863A14" w14:textId="478424F9" w:rsidR="00554E2E" w:rsidRPr="00344BB5" w:rsidRDefault="00554E2E" w:rsidP="00344BB5">
      <w:pPr>
        <w:numPr>
          <w:ilvl w:val="0"/>
          <w:numId w:val="29"/>
        </w:numPr>
        <w:spacing w:before="120" w:line="360" w:lineRule="auto"/>
        <w:jc w:val="both"/>
        <w:rPr>
          <w:rFonts w:ascii="Cambria" w:hAnsi="Cambria"/>
          <w:sz w:val="28"/>
          <w:szCs w:val="28"/>
          <w:shd w:val="clear" w:color="auto" w:fill="FFFFFF"/>
          <w:lang w:val="en-GB"/>
        </w:rPr>
      </w:pPr>
      <w:r w:rsidRPr="00344BB5">
        <w:rPr>
          <w:rFonts w:ascii="Cambria" w:hAnsi="Cambria"/>
          <w:sz w:val="28"/>
          <w:szCs w:val="28"/>
          <w:shd w:val="clear" w:color="auto" w:fill="FFFFFF"/>
          <w:lang w:val="en-GB"/>
        </w:rPr>
        <w:t>art.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3</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para.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6</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Law</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549/1993</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regarding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ozone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protection;</w:t>
      </w:r>
    </w:p>
    <w:p w14:paraId="196EE88F" w14:textId="64112871" w:rsidR="00554E2E" w:rsidRPr="00344BB5" w:rsidRDefault="00554E2E" w:rsidP="00344BB5">
      <w:pPr>
        <w:numPr>
          <w:ilvl w:val="0"/>
          <w:numId w:val="29"/>
        </w:numPr>
        <w:spacing w:before="120" w:line="360" w:lineRule="auto"/>
        <w:jc w:val="both"/>
        <w:rPr>
          <w:rFonts w:ascii="Cambria" w:hAnsi="Cambria"/>
          <w:sz w:val="28"/>
          <w:szCs w:val="28"/>
          <w:shd w:val="clear" w:color="auto" w:fill="FFFFFF"/>
          <w:lang w:val="en-GB"/>
        </w:rPr>
      </w:pPr>
      <w:r w:rsidRPr="00344BB5">
        <w:rPr>
          <w:rFonts w:ascii="Cambria" w:hAnsi="Cambria"/>
          <w:sz w:val="28"/>
          <w:szCs w:val="28"/>
          <w:shd w:val="clear" w:color="auto" w:fill="FFFFFF"/>
          <w:lang w:val="en-GB"/>
        </w:rPr>
        <w:t>art.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8</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para.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Art.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9</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para.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Leg.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Decree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202/2007</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regarding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wilful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negligent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pollution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caused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ships.</w:t>
      </w:r>
      <w:r w:rsidR="00EE456D">
        <w:rPr>
          <w:rFonts w:ascii="Cambria" w:hAnsi="Cambria"/>
          <w:sz w:val="28"/>
          <w:szCs w:val="28"/>
          <w:shd w:val="clear" w:color="auto" w:fill="FFFFFF"/>
          <w:lang w:val="en-GB"/>
        </w:rPr>
        <w:t xml:space="preserve"> </w:t>
      </w:r>
    </w:p>
    <w:p w14:paraId="4EDC80E0" w14:textId="7CB68E70" w:rsidR="00554E2E" w:rsidRPr="00344BB5" w:rsidRDefault="00554E2E" w:rsidP="00344BB5">
      <w:pPr>
        <w:spacing w:before="120" w:line="360" w:lineRule="auto"/>
        <w:jc w:val="both"/>
        <w:rPr>
          <w:rFonts w:ascii="Cambria" w:hAnsi="Cambria"/>
          <w:sz w:val="28"/>
          <w:szCs w:val="28"/>
          <w:shd w:val="clear" w:color="auto" w:fill="FFFFFF"/>
          <w:lang w:val="en-GB"/>
        </w:rPr>
      </w:pPr>
      <w:r w:rsidRPr="00344BB5">
        <w:rPr>
          <w:rFonts w:ascii="Cambria" w:hAnsi="Cambria"/>
          <w:sz w:val="28"/>
          <w:szCs w:val="28"/>
          <w:shd w:val="clear" w:color="auto" w:fill="FFFFFF"/>
          <w:lang w:val="en-GB"/>
        </w:rPr>
        <w:t>It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considered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opportune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highlight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that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Leg.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Decree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121/2011</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does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not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provide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indication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regarding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means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managing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environmental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risk</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that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could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exempt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organisation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(differently</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from</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art.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30</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Leg.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Decree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81/08</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regarding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workplace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health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safety).</w:t>
      </w:r>
    </w:p>
    <w:p w14:paraId="7C4903CA" w14:textId="4FBC393E" w:rsidR="00554E2E" w:rsidRPr="00344BB5" w:rsidRDefault="00554E2E" w:rsidP="00344BB5">
      <w:pPr>
        <w:spacing w:before="120" w:line="360" w:lineRule="auto"/>
        <w:jc w:val="both"/>
        <w:rPr>
          <w:rFonts w:ascii="Cambria" w:hAnsi="Cambria"/>
          <w:sz w:val="28"/>
          <w:szCs w:val="28"/>
          <w:shd w:val="clear" w:color="auto" w:fill="FFFFFF"/>
          <w:lang w:val="en-GB"/>
        </w:rPr>
      </w:pPr>
      <w:r w:rsidRPr="00344BB5">
        <w:rPr>
          <w:rFonts w:ascii="Cambria" w:hAnsi="Cambria"/>
          <w:sz w:val="28"/>
          <w:szCs w:val="28"/>
          <w:shd w:val="clear" w:color="auto" w:fill="FFFFFF"/>
          <w:lang w:val="en-GB"/>
        </w:rPr>
        <w:lastRenderedPageBreak/>
        <w:t>Nonetheless,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Philip</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Morris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Italia,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order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establish</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efficient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adequate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control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structure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relation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environmental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risk,</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has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decided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implement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environmental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management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system</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UNI</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EN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ISO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14001.</w:t>
      </w:r>
      <w:r w:rsidR="00EE456D">
        <w:rPr>
          <w:rFonts w:ascii="Cambria" w:hAnsi="Cambria"/>
          <w:sz w:val="28"/>
          <w:szCs w:val="28"/>
          <w:shd w:val="clear" w:color="auto" w:fill="FFFFFF"/>
          <w:lang w:val="en-GB"/>
        </w:rPr>
        <w:t xml:space="preserve"> </w:t>
      </w:r>
    </w:p>
    <w:p w14:paraId="1823443C" w14:textId="0E9043CA" w:rsidR="00554E2E" w:rsidRPr="00344BB5" w:rsidRDefault="00554E2E" w:rsidP="00344BB5">
      <w:pPr>
        <w:spacing w:before="120" w:line="360" w:lineRule="auto"/>
        <w:jc w:val="both"/>
        <w:rPr>
          <w:rFonts w:ascii="Cambria" w:hAnsi="Cambria"/>
          <w:sz w:val="28"/>
          <w:szCs w:val="28"/>
          <w:shd w:val="clear" w:color="auto" w:fill="FFFFFF"/>
          <w:lang w:val="en-GB"/>
        </w:rPr>
      </w:pPr>
      <w:r w:rsidRPr="00344BB5">
        <w:rPr>
          <w:rFonts w:ascii="Cambria" w:hAnsi="Cambria"/>
          <w:sz w:val="28"/>
          <w:szCs w:val="28"/>
          <w:shd w:val="clear" w:color="auto" w:fill="FFFFFF"/>
          <w:lang w:val="en-GB"/>
        </w:rPr>
        <w:t>This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management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system</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still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being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developed.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When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certification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process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finished,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this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management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system</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will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be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integral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part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of</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Organisation,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management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control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model</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under</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Leg.</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Decree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231/01,</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protection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against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risk</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activities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identified,</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relation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to</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art.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25-</w:t>
      </w:r>
      <w:r w:rsidRPr="00344BB5">
        <w:rPr>
          <w:rFonts w:ascii="Cambria" w:hAnsi="Cambria"/>
          <w:i/>
          <w:sz w:val="28"/>
          <w:szCs w:val="28"/>
          <w:shd w:val="clear" w:color="auto" w:fill="FFFFFF"/>
          <w:lang w:val="en-GB"/>
        </w:rPr>
        <w:t>undecies</w:t>
      </w:r>
      <w:r w:rsidRPr="00344BB5">
        <w:rPr>
          <w:rFonts w:ascii="Cambria" w:hAnsi="Cambria"/>
          <w:sz w:val="28"/>
          <w:szCs w:val="28"/>
          <w:shd w:val="clear" w:color="auto" w:fill="FFFFFF"/>
          <w:lang w:val="en-GB"/>
        </w:rPr>
        <w:t>,</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in</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the</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risk</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analysis</w:t>
      </w:r>
      <w:r w:rsidR="00EE456D">
        <w:rPr>
          <w:rFonts w:ascii="Cambria" w:hAnsi="Cambria"/>
          <w:sz w:val="28"/>
          <w:szCs w:val="28"/>
          <w:shd w:val="clear" w:color="auto" w:fill="FFFFFF"/>
          <w:lang w:val="en-GB"/>
        </w:rPr>
        <w:t xml:space="preserve"> </w:t>
      </w:r>
      <w:r w:rsidRPr="00344BB5">
        <w:rPr>
          <w:rFonts w:ascii="Cambria" w:hAnsi="Cambria"/>
          <w:sz w:val="28"/>
          <w:szCs w:val="28"/>
          <w:shd w:val="clear" w:color="auto" w:fill="FFFFFF"/>
          <w:lang w:val="en-GB"/>
        </w:rPr>
        <w:t>stage.</w:t>
      </w:r>
      <w:r w:rsidR="00EE456D">
        <w:rPr>
          <w:rFonts w:ascii="Cambria" w:hAnsi="Cambria"/>
          <w:sz w:val="28"/>
          <w:szCs w:val="28"/>
          <w:shd w:val="clear" w:color="auto" w:fill="FFFFFF"/>
          <w:lang w:val="en-GB"/>
        </w:rPr>
        <w:t xml:space="preserve"> </w:t>
      </w:r>
    </w:p>
    <w:p w14:paraId="1BFD8259" w14:textId="77777777" w:rsidR="00554E2E" w:rsidRPr="00344BB5" w:rsidRDefault="00554E2E" w:rsidP="00344BB5">
      <w:pPr>
        <w:spacing w:before="120" w:line="360" w:lineRule="auto"/>
        <w:jc w:val="both"/>
        <w:rPr>
          <w:rFonts w:ascii="Cambria" w:hAnsi="Cambria"/>
          <w:sz w:val="28"/>
          <w:szCs w:val="28"/>
          <w:shd w:val="clear" w:color="auto" w:fill="FFFFFF"/>
          <w:lang w:val="en-GB"/>
        </w:rPr>
      </w:pPr>
    </w:p>
    <w:p w14:paraId="677E4DEC" w14:textId="77777777" w:rsidR="00554E2E" w:rsidRPr="00344BB5" w:rsidRDefault="00554E2E" w:rsidP="00344BB5">
      <w:pPr>
        <w:spacing w:before="120" w:line="360" w:lineRule="auto"/>
        <w:jc w:val="both"/>
        <w:rPr>
          <w:rFonts w:ascii="Cambria" w:hAnsi="Cambria"/>
          <w:sz w:val="28"/>
          <w:szCs w:val="28"/>
          <w:shd w:val="clear" w:color="auto" w:fill="FFFFFF"/>
          <w:lang w:val="en-GB"/>
        </w:rPr>
      </w:pPr>
    </w:p>
    <w:p w14:paraId="73803C69" w14:textId="77777777" w:rsidR="00554E2E" w:rsidRPr="00344BB5" w:rsidRDefault="00554E2E" w:rsidP="00344BB5">
      <w:pPr>
        <w:spacing w:before="120" w:line="360" w:lineRule="auto"/>
        <w:jc w:val="both"/>
        <w:rPr>
          <w:rFonts w:ascii="Cambria" w:hAnsi="Cambria"/>
          <w:sz w:val="28"/>
          <w:szCs w:val="28"/>
          <w:shd w:val="clear" w:color="auto" w:fill="FFFFFF"/>
          <w:lang w:val="en-GB"/>
        </w:rPr>
      </w:pPr>
    </w:p>
    <w:p w14:paraId="199A74A5" w14:textId="77777777" w:rsidR="00554E2E" w:rsidRPr="00344BB5" w:rsidRDefault="00554E2E" w:rsidP="00344BB5">
      <w:pPr>
        <w:spacing w:before="120" w:line="360" w:lineRule="auto"/>
        <w:jc w:val="both"/>
        <w:rPr>
          <w:rFonts w:ascii="Cambria" w:hAnsi="Cambria"/>
          <w:sz w:val="28"/>
          <w:szCs w:val="28"/>
          <w:shd w:val="clear" w:color="auto" w:fill="FFFFFF"/>
          <w:lang w:val="en-GB"/>
        </w:rPr>
      </w:pPr>
    </w:p>
    <w:p w14:paraId="55799204" w14:textId="77777777" w:rsidR="00554E2E" w:rsidRPr="00344BB5" w:rsidRDefault="00554E2E" w:rsidP="00344BB5">
      <w:pPr>
        <w:spacing w:before="120" w:line="360" w:lineRule="auto"/>
        <w:jc w:val="both"/>
        <w:rPr>
          <w:rFonts w:ascii="Cambria" w:hAnsi="Cambria"/>
          <w:sz w:val="28"/>
          <w:szCs w:val="28"/>
          <w:shd w:val="clear" w:color="auto" w:fill="FFFFFF"/>
          <w:lang w:val="en-GB"/>
        </w:rPr>
      </w:pPr>
    </w:p>
    <w:p w14:paraId="33E38682" w14:textId="77777777" w:rsidR="00554E2E" w:rsidRPr="00344BB5" w:rsidRDefault="00554E2E" w:rsidP="00344BB5">
      <w:pPr>
        <w:spacing w:before="120" w:line="360" w:lineRule="auto"/>
        <w:jc w:val="both"/>
        <w:rPr>
          <w:rFonts w:ascii="Cambria" w:hAnsi="Cambria"/>
          <w:sz w:val="28"/>
          <w:szCs w:val="28"/>
          <w:shd w:val="clear" w:color="auto" w:fill="FFFFFF"/>
          <w:lang w:val="en-GB"/>
        </w:rPr>
      </w:pPr>
    </w:p>
    <w:p w14:paraId="3AAC0803" w14:textId="77777777" w:rsidR="00554E2E" w:rsidRPr="00344BB5" w:rsidRDefault="00554E2E" w:rsidP="00344BB5">
      <w:pPr>
        <w:spacing w:before="120" w:line="360" w:lineRule="auto"/>
        <w:jc w:val="both"/>
        <w:rPr>
          <w:rFonts w:ascii="Cambria" w:hAnsi="Cambria"/>
          <w:sz w:val="28"/>
          <w:szCs w:val="28"/>
          <w:shd w:val="clear" w:color="auto" w:fill="FFFFFF"/>
          <w:lang w:val="en-GB"/>
        </w:rPr>
      </w:pPr>
    </w:p>
    <w:p w14:paraId="74BC2C4F" w14:textId="77777777" w:rsidR="00554E2E" w:rsidRPr="00344BB5" w:rsidRDefault="00554E2E" w:rsidP="00344BB5">
      <w:pPr>
        <w:spacing w:before="120" w:line="360" w:lineRule="auto"/>
        <w:jc w:val="both"/>
        <w:rPr>
          <w:rFonts w:ascii="Cambria" w:hAnsi="Cambria"/>
          <w:sz w:val="28"/>
          <w:szCs w:val="28"/>
          <w:shd w:val="clear" w:color="auto" w:fill="FFFFFF"/>
          <w:lang w:val="en-GB"/>
        </w:rPr>
      </w:pPr>
    </w:p>
    <w:p w14:paraId="71FCCF01" w14:textId="77777777" w:rsidR="00554E2E" w:rsidRPr="00344BB5" w:rsidRDefault="00554E2E" w:rsidP="00344BB5">
      <w:pPr>
        <w:spacing w:before="120" w:line="360" w:lineRule="auto"/>
        <w:jc w:val="both"/>
        <w:rPr>
          <w:rFonts w:ascii="Cambria" w:hAnsi="Cambria"/>
          <w:sz w:val="28"/>
          <w:szCs w:val="28"/>
          <w:shd w:val="clear" w:color="auto" w:fill="FFFFFF"/>
          <w:lang w:val="en-GB"/>
        </w:rPr>
      </w:pPr>
    </w:p>
    <w:p w14:paraId="0A9E4065" w14:textId="77777777" w:rsidR="00554E2E" w:rsidRPr="00344BB5" w:rsidRDefault="00554E2E" w:rsidP="00344BB5">
      <w:pPr>
        <w:spacing w:before="120" w:line="360" w:lineRule="auto"/>
        <w:jc w:val="both"/>
        <w:rPr>
          <w:rFonts w:ascii="Cambria" w:hAnsi="Cambria"/>
          <w:sz w:val="28"/>
          <w:szCs w:val="28"/>
          <w:shd w:val="clear" w:color="auto" w:fill="FFFFFF"/>
          <w:lang w:val="en-GB"/>
        </w:rPr>
      </w:pPr>
    </w:p>
    <w:p w14:paraId="74190CE0" w14:textId="77777777" w:rsidR="00554E2E" w:rsidRPr="00344BB5" w:rsidRDefault="00554E2E" w:rsidP="00344BB5">
      <w:pPr>
        <w:spacing w:before="120" w:line="360" w:lineRule="auto"/>
        <w:jc w:val="both"/>
        <w:rPr>
          <w:rFonts w:ascii="Cambria" w:hAnsi="Cambria"/>
          <w:sz w:val="28"/>
          <w:szCs w:val="28"/>
          <w:shd w:val="clear" w:color="auto" w:fill="FFFFFF"/>
          <w:lang w:val="en-GB"/>
        </w:rPr>
      </w:pPr>
    </w:p>
    <w:p w14:paraId="000FD155" w14:textId="77777777" w:rsidR="00554E2E" w:rsidRPr="00344BB5" w:rsidRDefault="00554E2E" w:rsidP="00344BB5">
      <w:pPr>
        <w:spacing w:before="120" w:line="360" w:lineRule="auto"/>
        <w:jc w:val="both"/>
        <w:rPr>
          <w:rFonts w:ascii="Cambria" w:hAnsi="Cambria"/>
          <w:sz w:val="28"/>
          <w:szCs w:val="28"/>
          <w:shd w:val="clear" w:color="auto" w:fill="FFFFFF"/>
          <w:lang w:val="en-GB"/>
        </w:rPr>
      </w:pPr>
    </w:p>
    <w:p w14:paraId="79DE6957" w14:textId="77777777" w:rsidR="00344BB5" w:rsidRPr="00344BB5" w:rsidRDefault="00344BB5" w:rsidP="00344BB5">
      <w:pPr>
        <w:spacing w:before="120" w:line="360" w:lineRule="auto"/>
        <w:jc w:val="both"/>
        <w:rPr>
          <w:rFonts w:ascii="Cambria" w:hAnsi="Cambria"/>
          <w:sz w:val="28"/>
          <w:szCs w:val="28"/>
          <w:shd w:val="clear" w:color="auto" w:fill="FFFFFF"/>
          <w:lang w:val="en-GB"/>
        </w:rPr>
      </w:pPr>
    </w:p>
    <w:p w14:paraId="647C290A" w14:textId="3D9D73D2" w:rsidR="00554E2E" w:rsidRPr="00344BB5" w:rsidRDefault="00554E2E" w:rsidP="00344BB5">
      <w:pPr>
        <w:spacing w:before="120" w:line="360" w:lineRule="auto"/>
        <w:ind w:left="360"/>
        <w:jc w:val="center"/>
        <w:rPr>
          <w:rFonts w:ascii="Cambria" w:hAnsi="Cambria"/>
          <w:b/>
          <w:bCs/>
          <w:sz w:val="28"/>
          <w:szCs w:val="28"/>
          <w:shd w:val="clear" w:color="auto" w:fill="FFFFFF"/>
          <w:lang w:val="it-IT"/>
        </w:rPr>
      </w:pPr>
      <w:r w:rsidRPr="00344BB5">
        <w:rPr>
          <w:rFonts w:ascii="Cambria" w:hAnsi="Cambria"/>
          <w:b/>
          <w:bCs/>
          <w:sz w:val="28"/>
          <w:szCs w:val="28"/>
          <w:shd w:val="clear" w:color="auto" w:fill="FFFFFF"/>
          <w:lang w:val="it-IT"/>
        </w:rPr>
        <w:t>5.</w:t>
      </w:r>
      <w:r w:rsidR="00EE456D">
        <w:rPr>
          <w:rFonts w:ascii="Cambria" w:hAnsi="Cambria"/>
          <w:b/>
          <w:bCs/>
          <w:sz w:val="28"/>
          <w:szCs w:val="28"/>
          <w:shd w:val="clear" w:color="auto" w:fill="FFFFFF"/>
          <w:lang w:val="it-IT"/>
        </w:rPr>
        <w:t xml:space="preserve"> </w:t>
      </w:r>
      <w:r w:rsidRPr="00344BB5">
        <w:rPr>
          <w:rFonts w:ascii="Cambria" w:hAnsi="Cambria"/>
          <w:b/>
          <w:bCs/>
          <w:sz w:val="28"/>
          <w:szCs w:val="28"/>
          <w:shd w:val="clear" w:color="auto" w:fill="FFFFFF"/>
          <w:lang w:val="it-IT"/>
        </w:rPr>
        <w:t>SPECIAL</w:t>
      </w:r>
      <w:r w:rsidR="00EE456D">
        <w:rPr>
          <w:rFonts w:ascii="Cambria" w:hAnsi="Cambria"/>
          <w:b/>
          <w:bCs/>
          <w:sz w:val="28"/>
          <w:szCs w:val="28"/>
          <w:shd w:val="clear" w:color="auto" w:fill="FFFFFF"/>
          <w:lang w:val="it-IT"/>
        </w:rPr>
        <w:t xml:space="preserve"> </w:t>
      </w:r>
      <w:r w:rsidRPr="00344BB5">
        <w:rPr>
          <w:rFonts w:ascii="Cambria" w:hAnsi="Cambria"/>
          <w:b/>
          <w:bCs/>
          <w:sz w:val="28"/>
          <w:szCs w:val="28"/>
          <w:shd w:val="clear" w:color="auto" w:fill="FFFFFF"/>
          <w:lang w:val="it-IT"/>
        </w:rPr>
        <w:t>PART</w:t>
      </w:r>
    </w:p>
    <w:p w14:paraId="0A3F449F" w14:textId="14365726" w:rsidR="00554E2E" w:rsidRPr="00344BB5" w:rsidRDefault="00554E2E" w:rsidP="00344BB5">
      <w:pPr>
        <w:pStyle w:val="Heading2"/>
        <w:spacing w:before="120"/>
        <w:jc w:val="center"/>
        <w:rPr>
          <w:rFonts w:ascii="Cambria" w:hAnsi="Cambria"/>
          <w:sz w:val="28"/>
          <w:szCs w:val="28"/>
          <w:shd w:val="clear" w:color="auto" w:fill="FFFFFF"/>
          <w:lang w:val="it-IT"/>
        </w:rPr>
      </w:pPr>
      <w:bookmarkStart w:id="275" w:name="_Toc53130145"/>
      <w:bookmarkStart w:id="276" w:name="_Toc53130320"/>
      <w:bookmarkStart w:id="277" w:name="_Toc54168186"/>
      <w:bookmarkStart w:id="278" w:name="_Toc54172162"/>
      <w:bookmarkStart w:id="279" w:name="_Toc178106448"/>
      <w:r w:rsidRPr="00344BB5">
        <w:rPr>
          <w:rFonts w:ascii="Cambria" w:hAnsi="Cambria"/>
          <w:sz w:val="28"/>
          <w:szCs w:val="28"/>
          <w:shd w:val="clear" w:color="auto" w:fill="FFFFFF"/>
          <w:lang w:val="it-IT"/>
        </w:rPr>
        <w:t>o)</w:t>
      </w:r>
      <w:r w:rsidR="00EE456D">
        <w:rPr>
          <w:rFonts w:ascii="Cambria" w:hAnsi="Cambria"/>
          <w:sz w:val="28"/>
          <w:szCs w:val="28"/>
          <w:shd w:val="clear" w:color="auto" w:fill="FFFFFF"/>
          <w:lang w:val="it-IT"/>
        </w:rPr>
        <w:t xml:space="preserve"> </w:t>
      </w:r>
      <w:r w:rsidRPr="00344BB5">
        <w:rPr>
          <w:rFonts w:ascii="Cambria" w:hAnsi="Cambria"/>
          <w:sz w:val="28"/>
          <w:szCs w:val="28"/>
          <w:shd w:val="clear" w:color="auto" w:fill="FFFFFF"/>
          <w:lang w:val="it-IT"/>
        </w:rPr>
        <w:t>TAX</w:t>
      </w:r>
      <w:r w:rsidR="00EE456D">
        <w:rPr>
          <w:rFonts w:ascii="Cambria" w:hAnsi="Cambria"/>
          <w:sz w:val="28"/>
          <w:szCs w:val="28"/>
          <w:shd w:val="clear" w:color="auto" w:fill="FFFFFF"/>
          <w:lang w:val="it-IT"/>
        </w:rPr>
        <w:t xml:space="preserve"> </w:t>
      </w:r>
      <w:r w:rsidRPr="00344BB5">
        <w:rPr>
          <w:rFonts w:ascii="Cambria" w:hAnsi="Cambria"/>
          <w:sz w:val="28"/>
          <w:szCs w:val="28"/>
          <w:shd w:val="clear" w:color="auto" w:fill="FFFFFF"/>
          <w:lang w:val="it-IT"/>
        </w:rPr>
        <w:t>CRIMES</w:t>
      </w:r>
      <w:bookmarkEnd w:id="275"/>
      <w:bookmarkEnd w:id="276"/>
      <w:bookmarkEnd w:id="277"/>
      <w:bookmarkEnd w:id="278"/>
      <w:bookmarkEnd w:id="279"/>
    </w:p>
    <w:p w14:paraId="38382F06" w14:textId="75B3FC20" w:rsidR="00554E2E" w:rsidRDefault="00554E2E" w:rsidP="00344BB5">
      <w:pPr>
        <w:spacing w:before="120" w:line="360" w:lineRule="auto"/>
        <w:jc w:val="center"/>
        <w:rPr>
          <w:rFonts w:ascii="Cambria" w:hAnsi="Cambria"/>
          <w:b/>
          <w:bCs/>
          <w:sz w:val="28"/>
          <w:szCs w:val="28"/>
          <w:shd w:val="clear" w:color="auto" w:fill="FFFFFF"/>
          <w:lang w:val="en-GB"/>
        </w:rPr>
      </w:pPr>
      <w:r w:rsidRPr="00344BB5">
        <w:rPr>
          <w:rFonts w:ascii="Cambria" w:hAnsi="Cambria"/>
          <w:b/>
          <w:bCs/>
          <w:sz w:val="28"/>
          <w:szCs w:val="28"/>
          <w:shd w:val="clear" w:color="auto" w:fill="FFFFFF"/>
          <w:lang w:val="en-GB"/>
        </w:rPr>
        <w:t>As</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provided</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by</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the</w:t>
      </w:r>
      <w:r w:rsidR="00EE456D">
        <w:rPr>
          <w:rFonts w:ascii="Cambria" w:hAnsi="Cambria"/>
          <w:b/>
          <w:bCs/>
          <w:sz w:val="28"/>
          <w:szCs w:val="28"/>
          <w:shd w:val="clear" w:color="auto" w:fill="FFFFFF"/>
          <w:lang w:val="en-GB"/>
        </w:rPr>
        <w:t xml:space="preserve"> </w:t>
      </w:r>
      <w:r w:rsidRPr="00344BB5">
        <w:rPr>
          <w:rFonts w:ascii="Cambria" w:hAnsi="Cambria"/>
          <w:b/>
          <w:bCs/>
          <w:sz w:val="28"/>
          <w:szCs w:val="28"/>
          <w:shd w:val="clear" w:color="auto" w:fill="FFFFFF"/>
          <w:lang w:val="en-GB"/>
        </w:rPr>
        <w:t>D.Lgs.231/2001</w:t>
      </w:r>
    </w:p>
    <w:p w14:paraId="5E70D9E9" w14:textId="77777777" w:rsidR="00344BB5" w:rsidRDefault="00344BB5" w:rsidP="00344BB5">
      <w:pPr>
        <w:spacing w:before="120" w:line="360" w:lineRule="auto"/>
        <w:jc w:val="center"/>
        <w:rPr>
          <w:rFonts w:ascii="Cambria" w:hAnsi="Cambria"/>
          <w:b/>
          <w:bCs/>
          <w:sz w:val="28"/>
          <w:szCs w:val="28"/>
          <w:shd w:val="clear" w:color="auto" w:fill="FFFFFF"/>
          <w:lang w:val="en-GB"/>
        </w:rPr>
      </w:pPr>
    </w:p>
    <w:p w14:paraId="2A64AC98" w14:textId="77777777" w:rsidR="00344BB5" w:rsidRDefault="00344BB5" w:rsidP="00344BB5">
      <w:pPr>
        <w:spacing w:before="120" w:line="360" w:lineRule="auto"/>
        <w:jc w:val="center"/>
        <w:rPr>
          <w:rFonts w:ascii="Cambria" w:hAnsi="Cambria"/>
          <w:b/>
          <w:bCs/>
          <w:sz w:val="28"/>
          <w:szCs w:val="28"/>
          <w:shd w:val="clear" w:color="auto" w:fill="FFFFFF"/>
          <w:lang w:val="en-GB"/>
        </w:rPr>
      </w:pPr>
    </w:p>
    <w:p w14:paraId="733DFABD" w14:textId="77777777" w:rsidR="00344BB5" w:rsidRDefault="00344BB5" w:rsidP="00344BB5">
      <w:pPr>
        <w:spacing w:before="120" w:line="360" w:lineRule="auto"/>
        <w:jc w:val="center"/>
        <w:rPr>
          <w:rFonts w:ascii="Cambria" w:hAnsi="Cambria"/>
          <w:b/>
          <w:bCs/>
          <w:sz w:val="28"/>
          <w:szCs w:val="28"/>
          <w:shd w:val="clear" w:color="auto" w:fill="FFFFFF"/>
          <w:lang w:val="en-GB"/>
        </w:rPr>
      </w:pPr>
    </w:p>
    <w:p w14:paraId="2BC9155B" w14:textId="77777777" w:rsidR="00344BB5" w:rsidRDefault="00344BB5" w:rsidP="00344BB5">
      <w:pPr>
        <w:spacing w:before="120" w:line="360" w:lineRule="auto"/>
        <w:jc w:val="center"/>
        <w:rPr>
          <w:rFonts w:ascii="Cambria" w:hAnsi="Cambria"/>
          <w:b/>
          <w:bCs/>
          <w:sz w:val="28"/>
          <w:szCs w:val="28"/>
          <w:shd w:val="clear" w:color="auto" w:fill="FFFFFF"/>
          <w:lang w:val="en-GB"/>
        </w:rPr>
      </w:pPr>
    </w:p>
    <w:p w14:paraId="5C44FEBA" w14:textId="77777777" w:rsidR="00344BB5" w:rsidRDefault="00344BB5" w:rsidP="00344BB5">
      <w:pPr>
        <w:spacing w:before="120" w:line="360" w:lineRule="auto"/>
        <w:jc w:val="center"/>
        <w:rPr>
          <w:rFonts w:ascii="Cambria" w:hAnsi="Cambria"/>
          <w:b/>
          <w:bCs/>
          <w:sz w:val="28"/>
          <w:szCs w:val="28"/>
          <w:shd w:val="clear" w:color="auto" w:fill="FFFFFF"/>
          <w:lang w:val="en-GB"/>
        </w:rPr>
      </w:pPr>
    </w:p>
    <w:p w14:paraId="5DED0806" w14:textId="77777777" w:rsidR="00344BB5" w:rsidRDefault="00344BB5" w:rsidP="00344BB5">
      <w:pPr>
        <w:spacing w:before="120" w:line="360" w:lineRule="auto"/>
        <w:jc w:val="center"/>
        <w:rPr>
          <w:rFonts w:ascii="Cambria" w:hAnsi="Cambria"/>
          <w:b/>
          <w:bCs/>
          <w:sz w:val="28"/>
          <w:szCs w:val="28"/>
          <w:shd w:val="clear" w:color="auto" w:fill="FFFFFF"/>
          <w:lang w:val="en-GB"/>
        </w:rPr>
      </w:pPr>
    </w:p>
    <w:p w14:paraId="6959C1F1" w14:textId="77777777" w:rsidR="00344BB5" w:rsidRDefault="00344BB5" w:rsidP="00344BB5">
      <w:pPr>
        <w:spacing w:before="120" w:line="360" w:lineRule="auto"/>
        <w:jc w:val="center"/>
        <w:rPr>
          <w:rFonts w:ascii="Cambria" w:hAnsi="Cambria"/>
          <w:b/>
          <w:bCs/>
          <w:sz w:val="28"/>
          <w:szCs w:val="28"/>
          <w:shd w:val="clear" w:color="auto" w:fill="FFFFFF"/>
          <w:lang w:val="en-GB"/>
        </w:rPr>
      </w:pPr>
    </w:p>
    <w:p w14:paraId="33722CBE" w14:textId="77777777" w:rsidR="00344BB5" w:rsidRDefault="00344BB5" w:rsidP="00344BB5">
      <w:pPr>
        <w:spacing w:before="120" w:line="360" w:lineRule="auto"/>
        <w:jc w:val="center"/>
        <w:rPr>
          <w:rFonts w:ascii="Cambria" w:hAnsi="Cambria"/>
          <w:b/>
          <w:bCs/>
          <w:sz w:val="28"/>
          <w:szCs w:val="28"/>
          <w:shd w:val="clear" w:color="auto" w:fill="FFFFFF"/>
          <w:lang w:val="en-GB"/>
        </w:rPr>
      </w:pPr>
    </w:p>
    <w:p w14:paraId="3E2B47F8" w14:textId="77777777" w:rsidR="00344BB5" w:rsidRDefault="00344BB5" w:rsidP="00344BB5">
      <w:pPr>
        <w:spacing w:before="120" w:line="360" w:lineRule="auto"/>
        <w:jc w:val="center"/>
        <w:rPr>
          <w:rFonts w:ascii="Cambria" w:hAnsi="Cambria"/>
          <w:b/>
          <w:bCs/>
          <w:sz w:val="28"/>
          <w:szCs w:val="28"/>
          <w:shd w:val="clear" w:color="auto" w:fill="FFFFFF"/>
          <w:lang w:val="en-GB"/>
        </w:rPr>
      </w:pPr>
    </w:p>
    <w:p w14:paraId="1D74D1DB" w14:textId="77777777" w:rsidR="00344BB5" w:rsidRDefault="00344BB5" w:rsidP="00344BB5">
      <w:pPr>
        <w:spacing w:before="120" w:line="360" w:lineRule="auto"/>
        <w:jc w:val="center"/>
        <w:rPr>
          <w:rFonts w:ascii="Cambria" w:hAnsi="Cambria"/>
          <w:b/>
          <w:bCs/>
          <w:sz w:val="28"/>
          <w:szCs w:val="28"/>
          <w:shd w:val="clear" w:color="auto" w:fill="FFFFFF"/>
          <w:lang w:val="en-GB"/>
        </w:rPr>
      </w:pPr>
    </w:p>
    <w:p w14:paraId="25A39374" w14:textId="77777777" w:rsidR="00344BB5" w:rsidRDefault="00344BB5" w:rsidP="00344BB5">
      <w:pPr>
        <w:spacing w:before="120" w:line="360" w:lineRule="auto"/>
        <w:jc w:val="center"/>
        <w:rPr>
          <w:rFonts w:ascii="Cambria" w:hAnsi="Cambria"/>
          <w:b/>
          <w:bCs/>
          <w:sz w:val="28"/>
          <w:szCs w:val="28"/>
          <w:shd w:val="clear" w:color="auto" w:fill="FFFFFF"/>
          <w:lang w:val="en-GB"/>
        </w:rPr>
      </w:pPr>
    </w:p>
    <w:p w14:paraId="0F5C9B44" w14:textId="77777777" w:rsidR="00344BB5" w:rsidRDefault="00344BB5" w:rsidP="00344BB5">
      <w:pPr>
        <w:spacing w:before="120" w:line="360" w:lineRule="auto"/>
        <w:jc w:val="center"/>
        <w:rPr>
          <w:rFonts w:ascii="Cambria" w:hAnsi="Cambria"/>
          <w:b/>
          <w:bCs/>
          <w:sz w:val="28"/>
          <w:szCs w:val="28"/>
          <w:shd w:val="clear" w:color="auto" w:fill="FFFFFF"/>
          <w:lang w:val="en-GB"/>
        </w:rPr>
      </w:pPr>
    </w:p>
    <w:p w14:paraId="6EBD362C" w14:textId="77777777" w:rsidR="00344BB5" w:rsidRDefault="00344BB5" w:rsidP="00344BB5">
      <w:pPr>
        <w:spacing w:before="120" w:line="360" w:lineRule="auto"/>
        <w:jc w:val="center"/>
        <w:rPr>
          <w:rFonts w:ascii="Cambria" w:hAnsi="Cambria"/>
          <w:b/>
          <w:bCs/>
          <w:sz w:val="28"/>
          <w:szCs w:val="28"/>
          <w:shd w:val="clear" w:color="auto" w:fill="FFFFFF"/>
          <w:lang w:val="en-GB"/>
        </w:rPr>
      </w:pPr>
    </w:p>
    <w:p w14:paraId="6BD43835" w14:textId="77777777" w:rsidR="00344BB5" w:rsidRPr="00344BB5" w:rsidRDefault="00344BB5" w:rsidP="00344BB5">
      <w:pPr>
        <w:spacing w:before="120" w:line="360" w:lineRule="auto"/>
        <w:jc w:val="center"/>
        <w:rPr>
          <w:rFonts w:ascii="Cambria" w:hAnsi="Cambria"/>
          <w:b/>
          <w:bCs/>
          <w:sz w:val="28"/>
          <w:szCs w:val="28"/>
          <w:shd w:val="clear" w:color="auto" w:fill="FFFFFF"/>
          <w:lang w:val="en-GB"/>
        </w:rPr>
      </w:pPr>
    </w:p>
    <w:p w14:paraId="477D3DC4" w14:textId="77777777" w:rsidR="00554E2E" w:rsidRPr="00344BB5" w:rsidRDefault="00554E2E" w:rsidP="00344BB5">
      <w:pPr>
        <w:spacing w:before="120" w:line="360" w:lineRule="auto"/>
        <w:jc w:val="both"/>
        <w:rPr>
          <w:rFonts w:ascii="Cambria" w:hAnsi="Cambria"/>
          <w:b/>
          <w:bCs/>
          <w:sz w:val="28"/>
          <w:szCs w:val="28"/>
          <w:shd w:val="clear" w:color="auto" w:fill="FFFFFF"/>
          <w:lang w:val="en-GB"/>
        </w:rPr>
      </w:pPr>
    </w:p>
    <w:p w14:paraId="2AB7736D" w14:textId="643EF078" w:rsidR="00554E2E" w:rsidRPr="00344BB5" w:rsidRDefault="00554E2E" w:rsidP="00344BB5">
      <w:pPr>
        <w:suppressAutoHyphens w:val="0"/>
        <w:autoSpaceDE w:val="0"/>
        <w:autoSpaceDN w:val="0"/>
        <w:adjustRightInd w:val="0"/>
        <w:spacing w:before="120" w:line="360" w:lineRule="auto"/>
        <w:jc w:val="both"/>
        <w:rPr>
          <w:rFonts w:ascii="Cambria" w:hAnsi="Cambria"/>
          <w:b/>
          <w:bCs/>
          <w:color w:val="000000"/>
          <w:sz w:val="28"/>
          <w:szCs w:val="28"/>
          <w:lang w:eastAsia="it-IT"/>
        </w:rPr>
      </w:pPr>
      <w:r w:rsidRPr="00344BB5">
        <w:rPr>
          <w:rFonts w:ascii="Cambria" w:hAnsi="Cambria"/>
          <w:b/>
          <w:bCs/>
          <w:color w:val="000000"/>
          <w:sz w:val="28"/>
          <w:szCs w:val="28"/>
          <w:lang w:eastAsia="it-IT"/>
        </w:rPr>
        <w:lastRenderedPageBreak/>
        <w:t>1.TAX</w:t>
      </w:r>
      <w:r w:rsidR="00EE456D">
        <w:rPr>
          <w:rFonts w:ascii="Cambria" w:hAnsi="Cambria"/>
          <w:b/>
          <w:bCs/>
          <w:color w:val="000000"/>
          <w:sz w:val="28"/>
          <w:szCs w:val="28"/>
          <w:lang w:eastAsia="it-IT"/>
        </w:rPr>
        <w:t xml:space="preserve"> </w:t>
      </w:r>
      <w:r w:rsidRPr="00344BB5">
        <w:rPr>
          <w:rFonts w:ascii="Cambria" w:hAnsi="Cambria"/>
          <w:b/>
          <w:bCs/>
          <w:color w:val="000000"/>
          <w:sz w:val="28"/>
          <w:szCs w:val="28"/>
          <w:lang w:eastAsia="it-IT"/>
        </w:rPr>
        <w:t>OFFENCES</w:t>
      </w:r>
    </w:p>
    <w:p w14:paraId="5AD3F3AA" w14:textId="77777777" w:rsidR="00554E2E" w:rsidRPr="00344BB5" w:rsidRDefault="00554E2E" w:rsidP="00344BB5">
      <w:pPr>
        <w:suppressAutoHyphens w:val="0"/>
        <w:autoSpaceDE w:val="0"/>
        <w:autoSpaceDN w:val="0"/>
        <w:adjustRightInd w:val="0"/>
        <w:spacing w:before="120" w:line="360" w:lineRule="auto"/>
        <w:jc w:val="both"/>
        <w:rPr>
          <w:rFonts w:ascii="Cambria" w:hAnsi="Cambria"/>
          <w:b/>
          <w:bCs/>
          <w:color w:val="000000"/>
          <w:sz w:val="28"/>
          <w:szCs w:val="28"/>
          <w:lang w:eastAsia="it-IT"/>
        </w:rPr>
      </w:pPr>
    </w:p>
    <w:p w14:paraId="10379D26" w14:textId="4A969BD8"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val="en-GB" w:eastAsia="it-IT"/>
        </w:rPr>
      </w:pPr>
      <w:r w:rsidRPr="00344BB5">
        <w:rPr>
          <w:rFonts w:ascii="Cambria" w:hAnsi="Cambria"/>
          <w:color w:val="000000"/>
          <w:sz w:val="28"/>
          <w:szCs w:val="28"/>
          <w:lang w:eastAsia="it-IT"/>
        </w:rPr>
        <w:t>Decree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Law</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124</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26</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October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2019,</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containing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“Urgent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provisions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matters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unavoidable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needs”,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converted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with</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amendments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Law</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157</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19</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December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2019</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(which</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came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force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25</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December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2019)</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introduced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art.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25-quinquiesdecies</w:t>
      </w:r>
      <w:r w:rsidR="00EE456D">
        <w:rPr>
          <w:rFonts w:ascii="Cambria" w:hAnsi="Cambria"/>
          <w:color w:val="000000"/>
          <w:sz w:val="28"/>
          <w:szCs w:val="28"/>
          <w:lang w:eastAsia="it-IT"/>
        </w:rPr>
        <w:t xml:space="preserve"> </w:t>
      </w:r>
      <w:r w:rsidRPr="00344BB5">
        <w:rPr>
          <w:rFonts w:ascii="Cambria" w:hAnsi="Cambria"/>
          <w:b/>
          <w:bCs/>
          <w:color w:val="000000"/>
          <w:sz w:val="28"/>
          <w:szCs w:val="28"/>
          <w:lang w:eastAsia="it-IT"/>
        </w:rPr>
        <w:t>(“Tax</w:t>
      </w:r>
      <w:r w:rsidR="00EE456D">
        <w:rPr>
          <w:rFonts w:ascii="Cambria" w:hAnsi="Cambria"/>
          <w:b/>
          <w:bCs/>
          <w:color w:val="000000"/>
          <w:sz w:val="28"/>
          <w:szCs w:val="28"/>
          <w:lang w:eastAsia="it-IT"/>
        </w:rPr>
        <w:t xml:space="preserve"> </w:t>
      </w:r>
      <w:r w:rsidRPr="00344BB5">
        <w:rPr>
          <w:rFonts w:ascii="Cambria" w:hAnsi="Cambria"/>
          <w:b/>
          <w:bCs/>
          <w:color w:val="000000"/>
          <w:sz w:val="28"/>
          <w:szCs w:val="28"/>
          <w:lang w:eastAsia="it-IT"/>
        </w:rPr>
        <w:t>offences”)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Legislative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Decree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231/2001.</w:t>
      </w:r>
      <w:r w:rsidR="00EE456D">
        <w:rPr>
          <w:rFonts w:ascii="Cambria" w:hAnsi="Cambria"/>
          <w:color w:val="000000"/>
          <w:sz w:val="28"/>
          <w:szCs w:val="28"/>
          <w:lang w:eastAsia="it-IT"/>
        </w:rPr>
        <w:t xml:space="preserve"> </w:t>
      </w:r>
      <w:r w:rsidRPr="00344BB5">
        <w:rPr>
          <w:rFonts w:ascii="Cambria" w:hAnsi="Cambria"/>
          <w:color w:val="000000"/>
          <w:sz w:val="28"/>
          <w:szCs w:val="28"/>
          <w:lang w:val="en-GB" w:eastAsia="it-IT"/>
        </w:rPr>
        <w:t>Article</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25-</w:t>
      </w:r>
      <w:r w:rsidRPr="00344BB5">
        <w:rPr>
          <w:rFonts w:ascii="Cambria" w:hAnsi="Cambria"/>
          <w:i/>
          <w:iCs/>
          <w:color w:val="000000"/>
          <w:sz w:val="28"/>
          <w:szCs w:val="28"/>
          <w:lang w:val="en-GB" w:eastAsia="it-IT"/>
        </w:rPr>
        <w:t>quinquiesdecies</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of</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Legislative</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Decree</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no.</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231/2001</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was</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later</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supplemented</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by</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Legislative</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Decree</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no.</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75</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of</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14</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July</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2020.</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In</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particular,</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this</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latter</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decree,</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which</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came</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into</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force</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on</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30</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July</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2020,</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added</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paragraph</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1-</w:t>
      </w:r>
      <w:r w:rsidRPr="00344BB5">
        <w:rPr>
          <w:rFonts w:ascii="Cambria" w:hAnsi="Cambria"/>
          <w:i/>
          <w:iCs/>
          <w:color w:val="000000"/>
          <w:sz w:val="28"/>
          <w:szCs w:val="28"/>
          <w:lang w:val="en-GB" w:eastAsia="it-IT"/>
        </w:rPr>
        <w:t>bis</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to</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Article</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25-</w:t>
      </w:r>
      <w:r w:rsidRPr="00344BB5">
        <w:rPr>
          <w:rFonts w:ascii="Cambria" w:hAnsi="Cambria"/>
          <w:i/>
          <w:iCs/>
          <w:color w:val="000000"/>
          <w:sz w:val="28"/>
          <w:szCs w:val="28"/>
          <w:lang w:val="en-GB" w:eastAsia="it-IT"/>
        </w:rPr>
        <w:t>quinquiesdecies</w:t>
      </w:r>
      <w:r w:rsidRPr="00344BB5">
        <w:rPr>
          <w:rFonts w:ascii="Cambria" w:hAnsi="Cambria"/>
          <w:color w:val="000000"/>
          <w:sz w:val="28"/>
          <w:szCs w:val="28"/>
          <w:lang w:val="en-GB" w:eastAsia="it-IT"/>
        </w:rPr>
        <w:t>,</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pursuant</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to</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which</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further</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tax</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offences</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become</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relevant</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for</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the</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purposes</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of</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the</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administrative</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liability</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of</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legal</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entities,</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when</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they</w:t>
      </w:r>
      <w:r w:rsidR="00EE456D">
        <w:rPr>
          <w:rFonts w:ascii="Cambria" w:hAnsi="Cambria"/>
          <w:color w:val="000000"/>
          <w:sz w:val="28"/>
          <w:szCs w:val="28"/>
          <w:lang w:val="en-GB" w:eastAsia="it-IT"/>
        </w:rPr>
        <w:t xml:space="preserve"> </w:t>
      </w:r>
      <w:r w:rsidRPr="00344BB5">
        <w:rPr>
          <w:rFonts w:ascii="Cambria" w:hAnsi="Cambria"/>
          <w:color w:val="000000"/>
          <w:sz w:val="28"/>
          <w:szCs w:val="28"/>
          <w:lang w:val="en-GB" w:eastAsia="it-IT"/>
        </w:rPr>
        <w:t>are</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committed</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for</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the</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purpose</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of</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avoiding</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VAT</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within</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the</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framework</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of</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cross-border</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fraudulent</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schemes</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connected</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to</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the</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territory</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of</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at</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least</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one</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other</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EU</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member</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state,</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from</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which</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a</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total</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loss</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of</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ten</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million</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euros</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or</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more</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results</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or</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is</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expected</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to</w:t>
      </w:r>
      <w:r w:rsidR="00EE456D">
        <w:rPr>
          <w:rFonts w:ascii="Cambria" w:hAnsi="Cambria"/>
          <w:color w:val="000000"/>
          <w:sz w:val="28"/>
          <w:szCs w:val="28"/>
          <w:lang w:val="en-GB" w:eastAsia="it-IT"/>
        </w:rPr>
        <w:t xml:space="preserve"> </w:t>
      </w:r>
      <w:r w:rsidR="001F24C3" w:rsidRPr="001F24C3">
        <w:rPr>
          <w:rFonts w:ascii="Cambria" w:hAnsi="Cambria"/>
          <w:color w:val="000000"/>
          <w:sz w:val="28"/>
          <w:szCs w:val="28"/>
          <w:lang w:val="en-GB" w:eastAsia="it-IT"/>
        </w:rPr>
        <w:t>result.</w:t>
      </w:r>
    </w:p>
    <w:p w14:paraId="40946CDB" w14:textId="361D44F1"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order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ensure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correct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understanding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Special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Part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all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Addressees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Model,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cases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provided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Legislative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Decree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74</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10</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March</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2000,</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expressly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referred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Article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25-quinquiesdecies,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are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described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below.</w:t>
      </w:r>
    </w:p>
    <w:p w14:paraId="1920F44A" w14:textId="77777777"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p>
    <w:p w14:paraId="20486F7C" w14:textId="558A9DC8" w:rsidR="00554E2E" w:rsidRPr="00344BB5" w:rsidRDefault="00554E2E" w:rsidP="00344BB5">
      <w:pPr>
        <w:suppressAutoHyphens w:val="0"/>
        <w:autoSpaceDE w:val="0"/>
        <w:autoSpaceDN w:val="0"/>
        <w:adjustRightInd w:val="0"/>
        <w:spacing w:before="120" w:line="360" w:lineRule="auto"/>
        <w:jc w:val="both"/>
        <w:rPr>
          <w:rFonts w:ascii="Cambria" w:hAnsi="Cambria"/>
          <w:b/>
          <w:bCs/>
          <w:i/>
          <w:iCs/>
          <w:color w:val="000000"/>
          <w:sz w:val="28"/>
          <w:szCs w:val="28"/>
          <w:lang w:eastAsia="it-IT"/>
        </w:rPr>
      </w:pPr>
      <w:r w:rsidRPr="00344BB5">
        <w:rPr>
          <w:rFonts w:ascii="Cambria" w:hAnsi="Cambria"/>
          <w:b/>
          <w:bCs/>
          <w:i/>
          <w:iCs/>
          <w:color w:val="000000"/>
          <w:sz w:val="28"/>
          <w:szCs w:val="28"/>
          <w:lang w:eastAsia="it-IT"/>
        </w:rPr>
        <w:t>Fraudulent</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declaration</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through</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the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use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invoices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or</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other</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documents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for</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non-existent</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transactions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(art.</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2</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Legislative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Decree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74/2000)</w:t>
      </w:r>
    </w:p>
    <w:p w14:paraId="15E9AF28" w14:textId="77777777" w:rsidR="00554E2E" w:rsidRPr="00344BB5" w:rsidRDefault="00554E2E" w:rsidP="00344BB5">
      <w:pPr>
        <w:suppressAutoHyphens w:val="0"/>
        <w:autoSpaceDE w:val="0"/>
        <w:autoSpaceDN w:val="0"/>
        <w:adjustRightInd w:val="0"/>
        <w:spacing w:before="120" w:line="360" w:lineRule="auto"/>
        <w:jc w:val="both"/>
        <w:rPr>
          <w:rFonts w:ascii="Cambria" w:hAnsi="Cambria"/>
          <w:b/>
          <w:bCs/>
          <w:i/>
          <w:iCs/>
          <w:color w:val="000000"/>
          <w:sz w:val="28"/>
          <w:szCs w:val="28"/>
          <w:lang w:eastAsia="it-IT"/>
        </w:rPr>
      </w:pPr>
    </w:p>
    <w:p w14:paraId="40F15378" w14:textId="2B01338E"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offence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under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consideration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committed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anyone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who,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order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evade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income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value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added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using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invoices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other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documents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non-existent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transactions,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indicates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fictitious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passive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elements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one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declarations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relating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such</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taxes.</w:t>
      </w:r>
    </w:p>
    <w:p w14:paraId="051BF671" w14:textId="77777777"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p>
    <w:p w14:paraId="1CCA0A58" w14:textId="751E89F9"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offence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considered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committed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using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invoices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other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documents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non-existent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transactions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when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such</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invoices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documents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are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recorded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obligatory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accounting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records,or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are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held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purpose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proof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against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authorities.</w:t>
      </w:r>
    </w:p>
    <w:p w14:paraId="0DFB9BC7" w14:textId="77777777"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p>
    <w:p w14:paraId="0893D18D" w14:textId="28D52C0C" w:rsidR="00554E2E" w:rsidRPr="00344BB5" w:rsidRDefault="00554E2E" w:rsidP="00344BB5">
      <w:pPr>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There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lower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penalty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amount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fictitious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taxable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items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less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one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hundred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thousand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euros.</w:t>
      </w:r>
    </w:p>
    <w:p w14:paraId="29DAC0CD" w14:textId="3FEB6F37" w:rsidR="00554E2E" w:rsidRPr="00344BB5" w:rsidRDefault="00554E2E" w:rsidP="00344BB5">
      <w:pPr>
        <w:suppressAutoHyphens w:val="0"/>
        <w:autoSpaceDE w:val="0"/>
        <w:autoSpaceDN w:val="0"/>
        <w:adjustRightInd w:val="0"/>
        <w:spacing w:before="120" w:line="360" w:lineRule="auto"/>
        <w:jc w:val="both"/>
        <w:rPr>
          <w:rFonts w:ascii="Cambria" w:hAnsi="Cambria"/>
          <w:b/>
          <w:bCs/>
          <w:i/>
          <w:iCs/>
          <w:color w:val="000000"/>
          <w:sz w:val="28"/>
          <w:szCs w:val="28"/>
          <w:lang w:eastAsia="it-IT"/>
        </w:rPr>
      </w:pPr>
      <w:r w:rsidRPr="00344BB5">
        <w:rPr>
          <w:rFonts w:ascii="Cambria" w:hAnsi="Cambria"/>
          <w:b/>
          <w:bCs/>
          <w:i/>
          <w:iCs/>
          <w:color w:val="000000"/>
          <w:sz w:val="28"/>
          <w:szCs w:val="28"/>
          <w:lang w:eastAsia="it-IT"/>
        </w:rPr>
        <w:t>Fraudulent</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declaration</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by</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means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other</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devices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(Article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3</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Legislative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Decree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74/2000)</w:t>
      </w:r>
    </w:p>
    <w:p w14:paraId="48234340" w14:textId="77777777" w:rsidR="00554E2E" w:rsidRPr="00344BB5" w:rsidRDefault="00554E2E" w:rsidP="00344BB5">
      <w:pPr>
        <w:suppressAutoHyphens w:val="0"/>
        <w:autoSpaceDE w:val="0"/>
        <w:autoSpaceDN w:val="0"/>
        <w:adjustRightInd w:val="0"/>
        <w:spacing w:before="120" w:line="360" w:lineRule="auto"/>
        <w:jc w:val="both"/>
        <w:rPr>
          <w:rFonts w:ascii="Cambria" w:hAnsi="Cambria"/>
          <w:b/>
          <w:bCs/>
          <w:i/>
          <w:iCs/>
          <w:color w:val="000000"/>
          <w:sz w:val="28"/>
          <w:szCs w:val="28"/>
          <w:lang w:eastAsia="it-IT"/>
        </w:rPr>
      </w:pPr>
    </w:p>
    <w:p w14:paraId="0BD7D2BB" w14:textId="1299E9E0"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Except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cases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provided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previous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article,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offence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question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committed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anyone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who,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order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evade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income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value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added,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carrying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out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simulated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transactions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objectively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subjectively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using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false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documents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other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fraudulent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means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capable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hindering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assessment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misleading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authorities,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indicates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one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declarations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relating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such</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assets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lower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amount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lastRenderedPageBreak/>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actual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amount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fictitious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passive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elements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fictitious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credits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withholdings,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when,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jointly:</w:t>
      </w:r>
    </w:p>
    <w:p w14:paraId="71BC19A9" w14:textId="77777777"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p>
    <w:p w14:paraId="58315E68" w14:textId="7FEDBD9A" w:rsidR="00554E2E" w:rsidRPr="00344BB5" w:rsidRDefault="00554E2E" w:rsidP="00344BB5">
      <w:pPr>
        <w:numPr>
          <w:ilvl w:val="0"/>
          <w:numId w:val="98"/>
        </w:num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evaded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higher,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with</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reference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one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individual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thirty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thousand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euros;</w:t>
      </w:r>
      <w:r w:rsidR="00EE456D">
        <w:rPr>
          <w:rFonts w:ascii="Cambria" w:hAnsi="Cambria"/>
          <w:color w:val="000000"/>
          <w:sz w:val="28"/>
          <w:szCs w:val="28"/>
          <w:lang w:eastAsia="it-IT"/>
        </w:rPr>
        <w:t xml:space="preserve"> </w:t>
      </w:r>
    </w:p>
    <w:p w14:paraId="78FF98EA" w14:textId="70AFDB30" w:rsidR="00554E2E" w:rsidRPr="00344BB5" w:rsidRDefault="00554E2E" w:rsidP="00344BB5">
      <w:pPr>
        <w:numPr>
          <w:ilvl w:val="0"/>
          <w:numId w:val="98"/>
        </w:num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total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amount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active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elements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subtracted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from</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also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indicating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fictitious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passive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elements,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higher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five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cent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total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amount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active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elements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indicated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declaration,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case,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higher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one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million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five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hundred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thousand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euros,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total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amount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fictitious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credits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withholdings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lower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higher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five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cent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amount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case,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thirty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thousand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euros.</w:t>
      </w:r>
    </w:p>
    <w:p w14:paraId="009A40BF" w14:textId="77777777" w:rsidR="00554E2E" w:rsidRPr="00344BB5" w:rsidRDefault="00554E2E" w:rsidP="00344BB5">
      <w:pPr>
        <w:suppressAutoHyphens w:val="0"/>
        <w:autoSpaceDE w:val="0"/>
        <w:autoSpaceDN w:val="0"/>
        <w:adjustRightInd w:val="0"/>
        <w:spacing w:before="120" w:line="360" w:lineRule="auto"/>
        <w:ind w:left="360"/>
        <w:jc w:val="both"/>
        <w:rPr>
          <w:rFonts w:ascii="Cambria" w:hAnsi="Cambria"/>
          <w:color w:val="000000"/>
          <w:sz w:val="28"/>
          <w:szCs w:val="28"/>
          <w:lang w:eastAsia="it-IT"/>
        </w:rPr>
      </w:pPr>
    </w:p>
    <w:p w14:paraId="38B29D0E" w14:textId="06265A88"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Also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case,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specified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fact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considered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have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been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committed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using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false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documents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when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such</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documents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are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recorded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obligatory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accounting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records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are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held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trial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purposes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with</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authorities.</w:t>
      </w:r>
    </w:p>
    <w:p w14:paraId="373FE85F" w14:textId="77777777"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p>
    <w:p w14:paraId="29C251FD" w14:textId="6521554E"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Furthermore,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mere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violation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obligations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invoice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record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assets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accounting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records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mere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indication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invoices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notes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assets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are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lower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actual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assets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constitute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fraudulent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means.</w:t>
      </w:r>
    </w:p>
    <w:p w14:paraId="1ED029B5" w14:textId="6F61AF57" w:rsidR="00554E2E" w:rsidRPr="00344BB5" w:rsidRDefault="00554E2E" w:rsidP="00344BB5">
      <w:pPr>
        <w:suppressAutoHyphens w:val="0"/>
        <w:autoSpaceDE w:val="0"/>
        <w:autoSpaceDN w:val="0"/>
        <w:adjustRightInd w:val="0"/>
        <w:spacing w:before="120" w:line="360" w:lineRule="auto"/>
        <w:jc w:val="both"/>
        <w:rPr>
          <w:rFonts w:ascii="Cambria" w:hAnsi="Cambria"/>
          <w:b/>
          <w:bCs/>
          <w:i/>
          <w:iCs/>
          <w:color w:val="000000"/>
          <w:sz w:val="28"/>
          <w:szCs w:val="28"/>
          <w:lang w:eastAsia="it-IT"/>
        </w:rPr>
      </w:pPr>
      <w:r w:rsidRPr="00344BB5">
        <w:rPr>
          <w:rFonts w:ascii="Cambria" w:hAnsi="Cambria"/>
          <w:b/>
          <w:bCs/>
          <w:i/>
          <w:iCs/>
          <w:color w:val="000000"/>
          <w:sz w:val="28"/>
          <w:szCs w:val="28"/>
          <w:lang w:eastAsia="it-IT"/>
        </w:rPr>
        <w:lastRenderedPageBreak/>
        <w:t>Unfaithful</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tax</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declaration</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(Article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4</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Legislative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Decree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74/2000)</w:t>
      </w:r>
    </w:p>
    <w:p w14:paraId="32DCD394" w14:textId="77777777" w:rsidR="00554E2E" w:rsidRPr="00344BB5" w:rsidRDefault="00554E2E" w:rsidP="00344BB5">
      <w:pPr>
        <w:suppressAutoHyphens w:val="0"/>
        <w:autoSpaceDE w:val="0"/>
        <w:autoSpaceDN w:val="0"/>
        <w:adjustRightInd w:val="0"/>
        <w:spacing w:before="120" w:line="360" w:lineRule="auto"/>
        <w:jc w:val="both"/>
        <w:rPr>
          <w:rFonts w:ascii="Cambria" w:hAnsi="Cambria"/>
          <w:b/>
          <w:bCs/>
          <w:i/>
          <w:iCs/>
          <w:color w:val="000000"/>
          <w:sz w:val="28"/>
          <w:szCs w:val="28"/>
          <w:lang w:eastAsia="it-IT"/>
        </w:rPr>
      </w:pPr>
    </w:p>
    <w:p w14:paraId="5CADB1E6" w14:textId="035C3987"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This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type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offence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occurs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when,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order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evade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income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value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added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assets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amount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lower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their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actual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amount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non-existent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liabilities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are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indicated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one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annual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declarations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such</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when,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jointly: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with</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reference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one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these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evaded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higher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one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hundred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thousand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Euro;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total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amount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assets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subtracted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from</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also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indicating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non-existent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liabilities,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higher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ten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cent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total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amount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assets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indicated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declaration,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case,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higher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two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million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Euros.</w:t>
      </w:r>
      <w:r w:rsidR="00EE456D">
        <w:rPr>
          <w:rFonts w:ascii="Cambria" w:hAnsi="Cambria"/>
          <w:color w:val="000000"/>
          <w:sz w:val="28"/>
          <w:szCs w:val="28"/>
          <w:lang w:eastAsia="it-IT"/>
        </w:rPr>
        <w:t xml:space="preserve"> </w:t>
      </w:r>
    </w:p>
    <w:p w14:paraId="0E8EBC4B" w14:textId="49417DB1"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purpose,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account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shall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taken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p>
    <w:p w14:paraId="14DA46C4" w14:textId="15536414"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incorrect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classification;</w:t>
      </w:r>
      <w:r w:rsidR="00EE456D">
        <w:rPr>
          <w:rFonts w:ascii="Cambria" w:hAnsi="Cambria"/>
          <w:color w:val="000000"/>
          <w:sz w:val="28"/>
          <w:szCs w:val="28"/>
          <w:lang w:eastAsia="it-IT"/>
        </w:rPr>
        <w:t xml:space="preserve"> </w:t>
      </w:r>
    </w:p>
    <w:p w14:paraId="14D9858D" w14:textId="6E2336D7"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b)</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valuation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objectively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existing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assets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liabilities,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relation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which</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applied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criteria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were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indicated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financial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statements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other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documentation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relevant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purposes;</w:t>
      </w:r>
      <w:r w:rsidR="00EE456D">
        <w:rPr>
          <w:rFonts w:ascii="Cambria" w:hAnsi="Cambria"/>
          <w:color w:val="000000"/>
          <w:sz w:val="28"/>
          <w:szCs w:val="28"/>
          <w:lang w:eastAsia="it-IT"/>
        </w:rPr>
        <w:t xml:space="preserve"> </w:t>
      </w:r>
    </w:p>
    <w:p w14:paraId="77E53C79" w14:textId="4093D484"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c)</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violation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criteria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determination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reference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accounting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period;</w:t>
      </w:r>
      <w:r w:rsidR="00EE456D">
        <w:rPr>
          <w:rFonts w:ascii="Cambria" w:hAnsi="Cambria"/>
          <w:color w:val="000000"/>
          <w:sz w:val="28"/>
          <w:szCs w:val="28"/>
          <w:lang w:eastAsia="it-IT"/>
        </w:rPr>
        <w:t xml:space="preserve"> </w:t>
      </w:r>
    </w:p>
    <w:p w14:paraId="304DEE63" w14:textId="7C6F5963"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non-relevance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non-deductibility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values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liabilities.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valuations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taken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whole,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differ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less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10%</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from</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correct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ones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result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event/fact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which</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might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bring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criminal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liability.</w:t>
      </w:r>
    </w:p>
    <w:p w14:paraId="38BF0C54" w14:textId="7D15A0A8"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lastRenderedPageBreak/>
        <w:t>This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offence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relevant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purposes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Legislative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Decree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231/2001</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only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committed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within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framework</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cross-border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fraudulent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systems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order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evade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value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added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total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amount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less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10</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million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euros.</w:t>
      </w:r>
    </w:p>
    <w:p w14:paraId="1448CD7B" w14:textId="77777777"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p>
    <w:p w14:paraId="47FFAECA" w14:textId="0E60D425" w:rsidR="00554E2E" w:rsidRPr="00344BB5" w:rsidRDefault="00554E2E" w:rsidP="00344BB5">
      <w:pPr>
        <w:suppressAutoHyphens w:val="0"/>
        <w:autoSpaceDE w:val="0"/>
        <w:autoSpaceDN w:val="0"/>
        <w:adjustRightInd w:val="0"/>
        <w:spacing w:before="120" w:line="360" w:lineRule="auto"/>
        <w:jc w:val="both"/>
        <w:rPr>
          <w:rFonts w:ascii="Cambria" w:hAnsi="Cambria"/>
          <w:b/>
          <w:bCs/>
          <w:i/>
          <w:iCs/>
          <w:color w:val="000000"/>
          <w:sz w:val="28"/>
          <w:szCs w:val="28"/>
          <w:lang w:eastAsia="it-IT"/>
        </w:rPr>
      </w:pPr>
      <w:r w:rsidRPr="00344BB5">
        <w:rPr>
          <w:rFonts w:ascii="Cambria" w:hAnsi="Cambria"/>
          <w:b/>
          <w:bCs/>
          <w:i/>
          <w:iCs/>
          <w:color w:val="000000"/>
          <w:sz w:val="28"/>
          <w:szCs w:val="28"/>
          <w:lang w:eastAsia="it-IT"/>
        </w:rPr>
        <w:t>Failure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to</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declare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(Article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5</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Legislative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Decree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74/2000)</w:t>
      </w:r>
    </w:p>
    <w:p w14:paraId="36E163AF" w14:textId="77777777" w:rsidR="00554E2E" w:rsidRPr="00344BB5" w:rsidRDefault="00554E2E" w:rsidP="00344BB5">
      <w:pPr>
        <w:suppressAutoHyphens w:val="0"/>
        <w:autoSpaceDE w:val="0"/>
        <w:autoSpaceDN w:val="0"/>
        <w:adjustRightInd w:val="0"/>
        <w:spacing w:before="120" w:line="360" w:lineRule="auto"/>
        <w:jc w:val="both"/>
        <w:rPr>
          <w:rFonts w:ascii="Cambria" w:hAnsi="Cambria"/>
          <w:b/>
          <w:bCs/>
          <w:i/>
          <w:iCs/>
          <w:color w:val="000000"/>
          <w:sz w:val="28"/>
          <w:szCs w:val="28"/>
          <w:lang w:eastAsia="it-IT"/>
        </w:rPr>
      </w:pPr>
    </w:p>
    <w:p w14:paraId="7FBA046A" w14:textId="1E70D4D4"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This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type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offence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occurs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when,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order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evade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income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value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added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one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declarations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relating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such</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submitted,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although</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there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obligation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when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evaded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higher,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with</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reference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these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fifty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thousand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euros.</w:t>
      </w:r>
    </w:p>
    <w:p w14:paraId="1E486087" w14:textId="408A3FE6"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This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offence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also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occurs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when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substitute’s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declaration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submitted,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although</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there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obligation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non-paid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amount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withholding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higher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fifty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thousand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euros.</w:t>
      </w:r>
    </w:p>
    <w:p w14:paraId="59ABE4FF" w14:textId="19421485"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declaration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submitted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later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ninety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days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after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expiry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term</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submission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declaration,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without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signature,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drawn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up</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printed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form</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conforming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prescribed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model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shall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considered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failure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declare.</w:t>
      </w:r>
    </w:p>
    <w:p w14:paraId="327CEF31" w14:textId="5EF02ACA"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This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offence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relevant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purposes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Legislative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Decree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231/2001</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only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committed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within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framework</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cross-border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fraudulent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systems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order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evade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value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added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total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amount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less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10</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million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euros.</w:t>
      </w:r>
    </w:p>
    <w:p w14:paraId="7DF0FB7F" w14:textId="77777777" w:rsidR="00554E2E" w:rsidRPr="00344BB5" w:rsidRDefault="00554E2E" w:rsidP="00344BB5">
      <w:pPr>
        <w:suppressAutoHyphens w:val="0"/>
        <w:autoSpaceDE w:val="0"/>
        <w:autoSpaceDN w:val="0"/>
        <w:adjustRightInd w:val="0"/>
        <w:spacing w:before="120" w:line="360" w:lineRule="auto"/>
        <w:jc w:val="both"/>
        <w:rPr>
          <w:rFonts w:ascii="Cambria" w:hAnsi="Cambria"/>
          <w:b/>
          <w:bCs/>
          <w:color w:val="000000"/>
          <w:sz w:val="28"/>
          <w:szCs w:val="28"/>
          <w:lang w:eastAsia="it-IT"/>
        </w:rPr>
      </w:pPr>
    </w:p>
    <w:p w14:paraId="20ED2908" w14:textId="67D463B9" w:rsidR="00554E2E" w:rsidRPr="00344BB5" w:rsidRDefault="00554E2E" w:rsidP="00344BB5">
      <w:pPr>
        <w:suppressAutoHyphens w:val="0"/>
        <w:autoSpaceDE w:val="0"/>
        <w:autoSpaceDN w:val="0"/>
        <w:adjustRightInd w:val="0"/>
        <w:spacing w:before="120" w:line="360" w:lineRule="auto"/>
        <w:jc w:val="both"/>
        <w:rPr>
          <w:rFonts w:ascii="Cambria" w:hAnsi="Cambria"/>
          <w:b/>
          <w:bCs/>
          <w:i/>
          <w:iCs/>
          <w:color w:val="000000"/>
          <w:sz w:val="28"/>
          <w:szCs w:val="28"/>
          <w:lang w:eastAsia="it-IT"/>
        </w:rPr>
      </w:pPr>
      <w:r w:rsidRPr="00344BB5">
        <w:rPr>
          <w:rFonts w:ascii="Cambria" w:hAnsi="Cambria"/>
          <w:b/>
          <w:bCs/>
          <w:i/>
          <w:iCs/>
          <w:color w:val="000000"/>
          <w:sz w:val="28"/>
          <w:szCs w:val="28"/>
          <w:lang w:eastAsia="it-IT"/>
        </w:rPr>
        <w:t>Issue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invoices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or</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other</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documents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for</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non-existent</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operations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(Article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8</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Legislative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Decree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74/2000)</w:t>
      </w:r>
    </w:p>
    <w:p w14:paraId="454BCEFB" w14:textId="77777777"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p>
    <w:p w14:paraId="08503A12" w14:textId="493EA812"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offence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question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committed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anyone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who,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order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allow</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third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parties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evade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income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value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added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issues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delivers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invoices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other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documents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non-existent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transactions.</w:t>
      </w:r>
    </w:p>
    <w:p w14:paraId="08D07193" w14:textId="51234BC2"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paragraph</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2,</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specified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issue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release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more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one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invoice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document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non-existent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transactions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during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same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period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considered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single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offence.</w:t>
      </w:r>
    </w:p>
    <w:p w14:paraId="3FA1CE3F" w14:textId="1AA56FB1"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lower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penalty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envisaged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amount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corresponding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truth</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indicated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invoices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documents,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period,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less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one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hundred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thousand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euro.</w:t>
      </w:r>
    </w:p>
    <w:p w14:paraId="3D72296B" w14:textId="77777777"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p>
    <w:p w14:paraId="5FABC23D" w14:textId="2FA6BD2E" w:rsidR="00554E2E" w:rsidRPr="00344BB5" w:rsidRDefault="00554E2E" w:rsidP="00344BB5">
      <w:pPr>
        <w:suppressAutoHyphens w:val="0"/>
        <w:autoSpaceDE w:val="0"/>
        <w:autoSpaceDN w:val="0"/>
        <w:adjustRightInd w:val="0"/>
        <w:spacing w:before="120" w:line="360" w:lineRule="auto"/>
        <w:jc w:val="both"/>
        <w:rPr>
          <w:rFonts w:ascii="Cambria" w:hAnsi="Cambria"/>
          <w:b/>
          <w:bCs/>
          <w:i/>
          <w:iCs/>
          <w:color w:val="000000"/>
          <w:sz w:val="28"/>
          <w:szCs w:val="28"/>
          <w:lang w:eastAsia="it-IT"/>
        </w:rPr>
      </w:pPr>
      <w:r w:rsidRPr="00344BB5">
        <w:rPr>
          <w:rFonts w:ascii="Cambria" w:hAnsi="Cambria"/>
          <w:b/>
          <w:bCs/>
          <w:i/>
          <w:iCs/>
          <w:color w:val="000000"/>
          <w:sz w:val="28"/>
          <w:szCs w:val="28"/>
          <w:lang w:eastAsia="it-IT"/>
        </w:rPr>
        <w:t>Hiding</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or</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destruction</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accounting</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documents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(Article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10</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Legislative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Decree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74/2000).</w:t>
      </w:r>
    </w:p>
    <w:p w14:paraId="5B478C3A" w14:textId="77777777"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p>
    <w:p w14:paraId="62DB86C1" w14:textId="69EB38B5"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offence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question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committed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anyone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who,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order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evade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income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value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added,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allow</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evasion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third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parties,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conceals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destroys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all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part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accounting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records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documents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whose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conservation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mandatory,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allow</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reconstruction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income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turnover.</w:t>
      </w:r>
    </w:p>
    <w:p w14:paraId="1ACD735B" w14:textId="5BC2B39C" w:rsidR="00554E2E" w:rsidRPr="00344BB5" w:rsidRDefault="00554E2E" w:rsidP="00344BB5">
      <w:pPr>
        <w:suppressAutoHyphens w:val="0"/>
        <w:autoSpaceDE w:val="0"/>
        <w:autoSpaceDN w:val="0"/>
        <w:adjustRightInd w:val="0"/>
        <w:spacing w:before="120" w:line="360" w:lineRule="auto"/>
        <w:jc w:val="both"/>
        <w:rPr>
          <w:rFonts w:ascii="Cambria" w:hAnsi="Cambria"/>
          <w:b/>
          <w:bCs/>
          <w:i/>
          <w:iCs/>
          <w:color w:val="000000"/>
          <w:sz w:val="28"/>
          <w:szCs w:val="28"/>
          <w:lang w:eastAsia="it-IT"/>
        </w:rPr>
      </w:pPr>
      <w:r w:rsidRPr="00344BB5">
        <w:rPr>
          <w:rFonts w:ascii="Cambria" w:hAnsi="Cambria"/>
          <w:b/>
          <w:bCs/>
          <w:i/>
          <w:iCs/>
          <w:color w:val="000000"/>
          <w:sz w:val="28"/>
          <w:szCs w:val="28"/>
          <w:lang w:eastAsia="it-IT"/>
        </w:rPr>
        <w:lastRenderedPageBreak/>
        <w:t>Undue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compensation</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(Article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10-quater</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Legislative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Decree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74/2000)</w:t>
      </w:r>
    </w:p>
    <w:p w14:paraId="56CF2A59" w14:textId="38470FF0"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This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offence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committed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anyone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who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does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pay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sums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due,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through</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compensation,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pursuant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Article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17</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Legislative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Decree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241</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9</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July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1997,</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credits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due,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even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non-existent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credits,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annual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amount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higher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fifty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thousand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euros.</w:t>
      </w:r>
    </w:p>
    <w:p w14:paraId="64986C53" w14:textId="323ACB38"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This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offence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relevant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under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Decree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committed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within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framework</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cross-border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fraudulent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systems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order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evade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value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added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total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amount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not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less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ten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million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euros.</w:t>
      </w:r>
    </w:p>
    <w:p w14:paraId="46809DBE" w14:textId="77777777"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p>
    <w:p w14:paraId="4F3069F3" w14:textId="77777777"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p>
    <w:p w14:paraId="0F5D66A6" w14:textId="6AA55B88" w:rsidR="00554E2E" w:rsidRPr="00344BB5" w:rsidRDefault="00554E2E" w:rsidP="00344BB5">
      <w:pPr>
        <w:suppressAutoHyphens w:val="0"/>
        <w:autoSpaceDE w:val="0"/>
        <w:autoSpaceDN w:val="0"/>
        <w:adjustRightInd w:val="0"/>
        <w:spacing w:before="120" w:line="360" w:lineRule="auto"/>
        <w:jc w:val="both"/>
        <w:rPr>
          <w:rFonts w:ascii="Cambria" w:hAnsi="Cambria"/>
          <w:b/>
          <w:bCs/>
          <w:i/>
          <w:iCs/>
          <w:color w:val="000000"/>
          <w:sz w:val="28"/>
          <w:szCs w:val="28"/>
          <w:lang w:eastAsia="it-IT"/>
        </w:rPr>
      </w:pPr>
      <w:r w:rsidRPr="00344BB5">
        <w:rPr>
          <w:rFonts w:ascii="Cambria" w:hAnsi="Cambria"/>
          <w:b/>
          <w:bCs/>
          <w:i/>
          <w:iCs/>
          <w:color w:val="000000"/>
          <w:sz w:val="28"/>
          <w:szCs w:val="28"/>
          <w:lang w:eastAsia="it-IT"/>
        </w:rPr>
        <w:t>Fraudulent</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deduction</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from</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the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payment</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taxes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(art.</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11</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Legislative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Decree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74/2000).</w:t>
      </w:r>
    </w:p>
    <w:p w14:paraId="0D3799D7" w14:textId="77777777"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p>
    <w:p w14:paraId="2915950A" w14:textId="55A8AE80"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offence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question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committed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anyone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who,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order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evade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payment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income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value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added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interest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administrative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sanctions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relating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such</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totalling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more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fifty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thousand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euros,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simultaneously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disposes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commits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other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fraudulent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acts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own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others'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assets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render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compulsory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collection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procedure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wholly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partially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ineffective.</w:t>
      </w:r>
    </w:p>
    <w:p w14:paraId="3C03627F" w14:textId="4FDA1B01"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case,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higher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penalty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envisaged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amount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penalties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interest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higher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two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hundred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thousand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euros.</w:t>
      </w:r>
    </w:p>
    <w:p w14:paraId="68E66F03" w14:textId="77777777"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p>
    <w:p w14:paraId="6B3DADDD" w14:textId="1D48E27D"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lastRenderedPageBreak/>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offence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question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also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committed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anyone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who,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order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obtain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themselves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others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partial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payment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relative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accessories,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indicates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documentation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presented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purposes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settlement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procedure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assets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amount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lower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actual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amount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fictitious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liabilities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total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amount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exceeding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fifty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thousand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euros.</w:t>
      </w:r>
    </w:p>
    <w:p w14:paraId="3843E714" w14:textId="3878E903" w:rsidR="00554E2E" w:rsidRPr="00344BB5" w:rsidRDefault="00554E2E" w:rsidP="00344BB5">
      <w:pPr>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case,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higher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penalty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envisaged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amount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referred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previous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period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higher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than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two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hundred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thousand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euros.</w:t>
      </w:r>
    </w:p>
    <w:p w14:paraId="2004C468" w14:textId="44B256A6" w:rsidR="00554E2E" w:rsidRPr="00344BB5" w:rsidRDefault="00554E2E" w:rsidP="00344BB5">
      <w:pPr>
        <w:suppressAutoHyphens w:val="0"/>
        <w:autoSpaceDE w:val="0"/>
        <w:autoSpaceDN w:val="0"/>
        <w:adjustRightInd w:val="0"/>
        <w:spacing w:before="120" w:line="360" w:lineRule="auto"/>
        <w:jc w:val="both"/>
        <w:rPr>
          <w:rFonts w:ascii="Cambria" w:hAnsi="Cambria"/>
          <w:b/>
          <w:bCs/>
          <w:i/>
          <w:iCs/>
          <w:color w:val="000000"/>
          <w:sz w:val="28"/>
          <w:szCs w:val="28"/>
          <w:lang w:eastAsia="it-IT"/>
        </w:rPr>
      </w:pPr>
      <w:r w:rsidRPr="00344BB5">
        <w:rPr>
          <w:rFonts w:ascii="Cambria" w:hAnsi="Cambria"/>
          <w:b/>
          <w:bCs/>
          <w:i/>
          <w:iCs/>
          <w:color w:val="000000"/>
          <w:sz w:val="28"/>
          <w:szCs w:val="28"/>
          <w:lang w:eastAsia="it-IT"/>
        </w:rPr>
        <w:t>1.1</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Sensitive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Activities</w:t>
      </w:r>
    </w:p>
    <w:p w14:paraId="71EF90F6" w14:textId="77777777" w:rsidR="00554E2E" w:rsidRPr="00344BB5" w:rsidRDefault="00554E2E" w:rsidP="00344BB5">
      <w:pPr>
        <w:suppressAutoHyphens w:val="0"/>
        <w:autoSpaceDE w:val="0"/>
        <w:autoSpaceDN w:val="0"/>
        <w:adjustRightInd w:val="0"/>
        <w:spacing w:before="120" w:line="360" w:lineRule="auto"/>
        <w:ind w:left="720"/>
        <w:jc w:val="both"/>
        <w:rPr>
          <w:rFonts w:ascii="Cambria" w:hAnsi="Cambria"/>
          <w:b/>
          <w:bCs/>
          <w:i/>
          <w:iCs/>
          <w:color w:val="000000"/>
          <w:sz w:val="28"/>
          <w:szCs w:val="28"/>
          <w:lang w:eastAsia="it-IT"/>
        </w:rPr>
      </w:pPr>
    </w:p>
    <w:p w14:paraId="0E991CA4" w14:textId="0C624E9E"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Sensitive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Activities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identified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with</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reference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Offences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referred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to</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Article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25-quinquiesdecies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Legislative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Decree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231/01</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are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follows:</w:t>
      </w:r>
    </w:p>
    <w:p w14:paraId="22EC6904" w14:textId="632E254A" w:rsidR="00554E2E" w:rsidRPr="00344BB5" w:rsidRDefault="00554E2E" w:rsidP="00344BB5">
      <w:pPr>
        <w:numPr>
          <w:ilvl w:val="0"/>
          <w:numId w:val="87"/>
        </w:num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Keeping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accounts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preservation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accounting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records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relevant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purposes</w:t>
      </w:r>
    </w:p>
    <w:p w14:paraId="62858316" w14:textId="73D62F2C" w:rsidR="00554E2E" w:rsidRPr="00344BB5" w:rsidRDefault="00554E2E" w:rsidP="00344BB5">
      <w:pPr>
        <w:numPr>
          <w:ilvl w:val="0"/>
          <w:numId w:val="87"/>
        </w:num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Preparation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returns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management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related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obligations</w:t>
      </w:r>
    </w:p>
    <w:p w14:paraId="3702CB85" w14:textId="79EF504B" w:rsidR="00554E2E" w:rsidRPr="00344BB5" w:rsidRDefault="00554E2E" w:rsidP="00344BB5">
      <w:pPr>
        <w:numPr>
          <w:ilvl w:val="0"/>
          <w:numId w:val="87"/>
        </w:num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Management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risks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international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ruling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procedures</w:t>
      </w:r>
    </w:p>
    <w:p w14:paraId="01466FB5" w14:textId="5D4124A9" w:rsidR="00554E2E" w:rsidRPr="00344BB5" w:rsidRDefault="00554E2E" w:rsidP="00344BB5">
      <w:pPr>
        <w:numPr>
          <w:ilvl w:val="0"/>
          <w:numId w:val="87"/>
        </w:numPr>
        <w:suppressAutoHyphens w:val="0"/>
        <w:autoSpaceDE w:val="0"/>
        <w:autoSpaceDN w:val="0"/>
        <w:adjustRightInd w:val="0"/>
        <w:spacing w:before="120" w:line="360" w:lineRule="auto"/>
        <w:jc w:val="both"/>
        <w:rPr>
          <w:rFonts w:ascii="Cambria" w:hAnsi="Cambria"/>
          <w:color w:val="000000"/>
          <w:sz w:val="28"/>
          <w:szCs w:val="28"/>
          <w:lang w:val="it-IT" w:eastAsia="it-IT"/>
        </w:rPr>
      </w:pPr>
      <w:r w:rsidRPr="00344BB5">
        <w:rPr>
          <w:rFonts w:ascii="Cambria" w:hAnsi="Cambria"/>
          <w:color w:val="000000"/>
          <w:sz w:val="28"/>
          <w:szCs w:val="28"/>
          <w:lang w:val="it-IT" w:eastAsia="it-IT"/>
        </w:rPr>
        <w:t>Company</w:t>
      </w:r>
      <w:r w:rsidR="00EE456D">
        <w:rPr>
          <w:rFonts w:ascii="Cambria" w:hAnsi="Cambria"/>
          <w:color w:val="000000"/>
          <w:sz w:val="28"/>
          <w:szCs w:val="28"/>
          <w:lang w:val="it-IT" w:eastAsia="it-IT"/>
        </w:rPr>
        <w:t xml:space="preserve"> </w:t>
      </w:r>
      <w:r w:rsidRPr="00344BB5">
        <w:rPr>
          <w:rFonts w:ascii="Cambria" w:hAnsi="Cambria"/>
          <w:color w:val="000000"/>
          <w:sz w:val="28"/>
          <w:szCs w:val="28"/>
          <w:lang w:val="it-IT" w:eastAsia="it-IT"/>
        </w:rPr>
        <w:t>invoicing</w:t>
      </w:r>
      <w:r w:rsidR="00EE456D">
        <w:rPr>
          <w:rFonts w:ascii="Cambria" w:hAnsi="Cambria"/>
          <w:color w:val="000000"/>
          <w:sz w:val="28"/>
          <w:szCs w:val="28"/>
          <w:lang w:val="it-IT" w:eastAsia="it-IT"/>
        </w:rPr>
        <w:t xml:space="preserve"> </w:t>
      </w:r>
      <w:r w:rsidRPr="00344BB5">
        <w:rPr>
          <w:rFonts w:ascii="Cambria" w:hAnsi="Cambria"/>
          <w:color w:val="000000"/>
          <w:sz w:val="28"/>
          <w:szCs w:val="28"/>
          <w:lang w:val="it-IT" w:eastAsia="it-IT"/>
        </w:rPr>
        <w:t>management</w:t>
      </w:r>
    </w:p>
    <w:p w14:paraId="063823B0" w14:textId="44B22AC5" w:rsidR="00554E2E" w:rsidRPr="00344BB5" w:rsidRDefault="00554E2E" w:rsidP="00344BB5">
      <w:pPr>
        <w:numPr>
          <w:ilvl w:val="0"/>
          <w:numId w:val="87"/>
        </w:numPr>
        <w:suppressAutoHyphens w:val="0"/>
        <w:autoSpaceDE w:val="0"/>
        <w:autoSpaceDN w:val="0"/>
        <w:adjustRightInd w:val="0"/>
        <w:spacing w:before="120" w:line="360" w:lineRule="auto"/>
        <w:jc w:val="both"/>
        <w:rPr>
          <w:rFonts w:ascii="Cambria" w:hAnsi="Cambria"/>
          <w:color w:val="000000"/>
          <w:sz w:val="28"/>
          <w:szCs w:val="28"/>
          <w:lang w:val="it-IT" w:eastAsia="it-IT"/>
        </w:rPr>
      </w:pPr>
      <w:r w:rsidRPr="00344BB5">
        <w:rPr>
          <w:rFonts w:ascii="Cambria" w:hAnsi="Cambria"/>
          <w:color w:val="000000"/>
          <w:sz w:val="28"/>
          <w:szCs w:val="28"/>
          <w:lang w:val="it-IT" w:eastAsia="it-IT"/>
        </w:rPr>
        <w:t>Sale</w:t>
      </w:r>
      <w:r w:rsidR="00EE456D">
        <w:rPr>
          <w:rFonts w:ascii="Cambria" w:hAnsi="Cambria"/>
          <w:color w:val="000000"/>
          <w:sz w:val="28"/>
          <w:szCs w:val="28"/>
          <w:lang w:val="it-IT" w:eastAsia="it-IT"/>
        </w:rPr>
        <w:t xml:space="preserve"> </w:t>
      </w:r>
      <w:r w:rsidRPr="00344BB5">
        <w:rPr>
          <w:rFonts w:ascii="Cambria" w:hAnsi="Cambria"/>
          <w:color w:val="000000"/>
          <w:sz w:val="28"/>
          <w:szCs w:val="28"/>
          <w:lang w:val="it-IT" w:eastAsia="it-IT"/>
        </w:rPr>
        <w:t>of</w:t>
      </w:r>
      <w:r w:rsidR="00EE456D">
        <w:rPr>
          <w:rFonts w:ascii="Cambria" w:hAnsi="Cambria"/>
          <w:color w:val="000000"/>
          <w:sz w:val="28"/>
          <w:szCs w:val="28"/>
          <w:lang w:val="it-IT" w:eastAsia="it-IT"/>
        </w:rPr>
        <w:t xml:space="preserve"> </w:t>
      </w:r>
      <w:r w:rsidRPr="00344BB5">
        <w:rPr>
          <w:rFonts w:ascii="Cambria" w:hAnsi="Cambria"/>
          <w:color w:val="000000"/>
          <w:sz w:val="28"/>
          <w:szCs w:val="28"/>
          <w:lang w:val="it-IT" w:eastAsia="it-IT"/>
        </w:rPr>
        <w:t>assets</w:t>
      </w:r>
    </w:p>
    <w:p w14:paraId="32BDBB81" w14:textId="127D426C" w:rsidR="00554E2E" w:rsidRPr="00344BB5" w:rsidRDefault="00554E2E" w:rsidP="00344BB5">
      <w:pPr>
        <w:numPr>
          <w:ilvl w:val="0"/>
          <w:numId w:val="87"/>
        </w:num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Indication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data</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information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context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transaction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procedures</w:t>
      </w:r>
    </w:p>
    <w:p w14:paraId="33CF1B6A" w14:textId="7B6A3698" w:rsidR="00554E2E" w:rsidRPr="00344BB5" w:rsidRDefault="00554E2E" w:rsidP="00344BB5">
      <w:pPr>
        <w:numPr>
          <w:ilvl w:val="0"/>
          <w:numId w:val="87"/>
        </w:num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lastRenderedPageBreak/>
        <w:t>Tax</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compensation</w:t>
      </w:r>
    </w:p>
    <w:p w14:paraId="2B5B7A01" w14:textId="77777777"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p>
    <w:p w14:paraId="6F6434F1" w14:textId="0411A520" w:rsidR="00554E2E" w:rsidRPr="00344BB5" w:rsidRDefault="00554E2E" w:rsidP="00344BB5">
      <w:pPr>
        <w:suppressAutoHyphens w:val="0"/>
        <w:autoSpaceDE w:val="0"/>
        <w:autoSpaceDN w:val="0"/>
        <w:adjustRightInd w:val="0"/>
        <w:spacing w:before="120" w:line="360" w:lineRule="auto"/>
        <w:jc w:val="both"/>
        <w:rPr>
          <w:rFonts w:ascii="Cambria" w:hAnsi="Cambria"/>
          <w:b/>
          <w:bCs/>
          <w:i/>
          <w:iCs/>
          <w:color w:val="000000"/>
          <w:sz w:val="28"/>
          <w:szCs w:val="28"/>
          <w:lang w:eastAsia="it-IT"/>
        </w:rPr>
      </w:pPr>
      <w:r w:rsidRPr="00344BB5">
        <w:rPr>
          <w:rFonts w:ascii="Cambria" w:hAnsi="Cambria"/>
          <w:b/>
          <w:bCs/>
          <w:i/>
          <w:iCs/>
          <w:color w:val="000000"/>
          <w:sz w:val="28"/>
          <w:szCs w:val="28"/>
          <w:lang w:eastAsia="it-IT"/>
        </w:rPr>
        <w:t>1.2</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Methods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committing</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offences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and</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controls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to</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monitor</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Sensitive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Activities</w:t>
      </w:r>
    </w:p>
    <w:p w14:paraId="724FE910" w14:textId="77777777"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p>
    <w:p w14:paraId="7EACF56F" w14:textId="773927C2"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r w:rsidRPr="00344BB5">
        <w:rPr>
          <w:rFonts w:ascii="Cambria" w:hAnsi="Cambria"/>
          <w:color w:val="000000"/>
          <w:sz w:val="28"/>
          <w:szCs w:val="28"/>
          <w:lang w:eastAsia="it-IT"/>
        </w:rPr>
        <w:t>For</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each</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Sensitive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Activity,</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individual</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methods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of</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carrying</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out</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crimes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and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the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related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controls</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have</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been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identified.</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In</w:t>
      </w:r>
      <w:r w:rsidR="00EE456D">
        <w:rPr>
          <w:rFonts w:ascii="Cambria" w:hAnsi="Cambria"/>
          <w:color w:val="000000"/>
          <w:sz w:val="28"/>
          <w:szCs w:val="28"/>
          <w:lang w:eastAsia="it-IT"/>
        </w:rPr>
        <w:t xml:space="preserve"> </w:t>
      </w:r>
      <w:r w:rsidRPr="00344BB5">
        <w:rPr>
          <w:rFonts w:ascii="Cambria" w:hAnsi="Cambria"/>
          <w:color w:val="000000"/>
          <w:sz w:val="28"/>
          <w:szCs w:val="28"/>
          <w:lang w:eastAsia="it-IT"/>
        </w:rPr>
        <w:t>particular:</w:t>
      </w:r>
    </w:p>
    <w:p w14:paraId="4C508F72" w14:textId="77777777" w:rsidR="00554E2E" w:rsidRPr="00344BB5" w:rsidRDefault="00554E2E" w:rsidP="00344BB5">
      <w:pPr>
        <w:suppressAutoHyphens w:val="0"/>
        <w:autoSpaceDE w:val="0"/>
        <w:autoSpaceDN w:val="0"/>
        <w:adjustRightInd w:val="0"/>
        <w:spacing w:before="120" w:line="360" w:lineRule="auto"/>
        <w:jc w:val="both"/>
        <w:rPr>
          <w:rFonts w:ascii="Cambria" w:hAnsi="Cambria"/>
          <w:color w:val="000000"/>
          <w:sz w:val="28"/>
          <w:szCs w:val="28"/>
          <w:lang w:eastAsia="it-IT"/>
        </w:rPr>
      </w:pPr>
    </w:p>
    <w:p w14:paraId="499BE673" w14:textId="47601C77" w:rsidR="00554E2E" w:rsidRPr="00344BB5" w:rsidRDefault="00554E2E" w:rsidP="00344BB5">
      <w:pPr>
        <w:suppressAutoHyphens w:val="0"/>
        <w:autoSpaceDE w:val="0"/>
        <w:autoSpaceDN w:val="0"/>
        <w:adjustRightInd w:val="0"/>
        <w:spacing w:before="120" w:line="360" w:lineRule="auto"/>
        <w:jc w:val="both"/>
        <w:rPr>
          <w:rFonts w:ascii="Cambria" w:hAnsi="Cambria"/>
          <w:b/>
          <w:bCs/>
          <w:color w:val="000000"/>
          <w:sz w:val="28"/>
          <w:szCs w:val="28"/>
          <w:lang w:eastAsia="it-IT"/>
        </w:rPr>
      </w:pPr>
      <w:r w:rsidRPr="00344BB5">
        <w:rPr>
          <w:rFonts w:ascii="Cambria" w:hAnsi="Cambria"/>
          <w:b/>
          <w:bCs/>
          <w:color w:val="000000"/>
          <w:sz w:val="28"/>
          <w:szCs w:val="28"/>
          <w:lang w:eastAsia="it-IT"/>
        </w:rPr>
        <w:t>1.</w:t>
      </w:r>
      <w:r w:rsidR="00EE456D">
        <w:rPr>
          <w:rFonts w:ascii="Cambria" w:hAnsi="Cambria"/>
          <w:b/>
          <w:bCs/>
          <w:color w:val="000000"/>
          <w:sz w:val="28"/>
          <w:szCs w:val="28"/>
          <w:lang w:eastAsia="it-IT"/>
        </w:rPr>
        <w:t xml:space="preserve"> </w:t>
      </w:r>
      <w:r w:rsidRPr="00344BB5">
        <w:rPr>
          <w:rFonts w:ascii="Cambria" w:hAnsi="Cambria"/>
          <w:b/>
          <w:bCs/>
          <w:color w:val="000000"/>
          <w:sz w:val="28"/>
          <w:szCs w:val="28"/>
          <w:lang w:eastAsia="it-IT"/>
        </w:rPr>
        <w:t>Keeping</w:t>
      </w:r>
      <w:r w:rsidR="00EE456D">
        <w:rPr>
          <w:rFonts w:ascii="Cambria" w:hAnsi="Cambria"/>
          <w:b/>
          <w:bCs/>
          <w:color w:val="000000"/>
          <w:sz w:val="28"/>
          <w:szCs w:val="28"/>
          <w:lang w:eastAsia="it-IT"/>
        </w:rPr>
        <w:t xml:space="preserve"> </w:t>
      </w:r>
      <w:r w:rsidRPr="00344BB5">
        <w:rPr>
          <w:rFonts w:ascii="Cambria" w:hAnsi="Cambria"/>
          <w:b/>
          <w:bCs/>
          <w:color w:val="000000"/>
          <w:sz w:val="28"/>
          <w:szCs w:val="28"/>
          <w:lang w:eastAsia="it-IT"/>
        </w:rPr>
        <w:t>of</w:t>
      </w:r>
      <w:r w:rsidR="00EE456D">
        <w:rPr>
          <w:rFonts w:ascii="Cambria" w:hAnsi="Cambria"/>
          <w:b/>
          <w:bCs/>
          <w:color w:val="000000"/>
          <w:sz w:val="28"/>
          <w:szCs w:val="28"/>
          <w:lang w:eastAsia="it-IT"/>
        </w:rPr>
        <w:t xml:space="preserve"> </w:t>
      </w:r>
      <w:r w:rsidRPr="00344BB5">
        <w:rPr>
          <w:rFonts w:ascii="Cambria" w:hAnsi="Cambria"/>
          <w:b/>
          <w:bCs/>
          <w:color w:val="000000"/>
          <w:sz w:val="28"/>
          <w:szCs w:val="28"/>
          <w:lang w:eastAsia="it-IT"/>
        </w:rPr>
        <w:t>accounts</w:t>
      </w:r>
      <w:r w:rsidR="00EE456D">
        <w:rPr>
          <w:rFonts w:ascii="Cambria" w:hAnsi="Cambria"/>
          <w:b/>
          <w:bCs/>
          <w:color w:val="000000"/>
          <w:sz w:val="28"/>
          <w:szCs w:val="28"/>
          <w:lang w:eastAsia="it-IT"/>
        </w:rPr>
        <w:t xml:space="preserve"> </w:t>
      </w:r>
      <w:r w:rsidRPr="00344BB5">
        <w:rPr>
          <w:rFonts w:ascii="Cambria" w:hAnsi="Cambria"/>
          <w:b/>
          <w:bCs/>
          <w:color w:val="000000"/>
          <w:sz w:val="28"/>
          <w:szCs w:val="28"/>
          <w:lang w:eastAsia="it-IT"/>
        </w:rPr>
        <w:t>and</w:t>
      </w:r>
      <w:r w:rsidR="00EE456D">
        <w:rPr>
          <w:rFonts w:ascii="Cambria" w:hAnsi="Cambria"/>
          <w:b/>
          <w:bCs/>
          <w:color w:val="000000"/>
          <w:sz w:val="28"/>
          <w:szCs w:val="28"/>
          <w:lang w:eastAsia="it-IT"/>
        </w:rPr>
        <w:t xml:space="preserve"> </w:t>
      </w:r>
      <w:r w:rsidRPr="00344BB5">
        <w:rPr>
          <w:rFonts w:ascii="Cambria" w:hAnsi="Cambria"/>
          <w:b/>
          <w:bCs/>
          <w:color w:val="000000"/>
          <w:sz w:val="28"/>
          <w:szCs w:val="28"/>
          <w:lang w:eastAsia="it-IT"/>
        </w:rPr>
        <w:t>conservation</w:t>
      </w:r>
      <w:r w:rsidR="00EE456D">
        <w:rPr>
          <w:rFonts w:ascii="Cambria" w:hAnsi="Cambria"/>
          <w:b/>
          <w:bCs/>
          <w:color w:val="000000"/>
          <w:sz w:val="28"/>
          <w:szCs w:val="28"/>
          <w:lang w:eastAsia="it-IT"/>
        </w:rPr>
        <w:t xml:space="preserve"> </w:t>
      </w:r>
      <w:r w:rsidRPr="00344BB5">
        <w:rPr>
          <w:rFonts w:ascii="Cambria" w:hAnsi="Cambria"/>
          <w:b/>
          <w:bCs/>
          <w:color w:val="000000"/>
          <w:sz w:val="28"/>
          <w:szCs w:val="28"/>
          <w:lang w:eastAsia="it-IT"/>
        </w:rPr>
        <w:t>of</w:t>
      </w:r>
      <w:r w:rsidR="00EE456D">
        <w:rPr>
          <w:rFonts w:ascii="Cambria" w:hAnsi="Cambria"/>
          <w:b/>
          <w:bCs/>
          <w:color w:val="000000"/>
          <w:sz w:val="28"/>
          <w:szCs w:val="28"/>
          <w:lang w:eastAsia="it-IT"/>
        </w:rPr>
        <w:t xml:space="preserve"> </w:t>
      </w:r>
      <w:r w:rsidRPr="00344BB5">
        <w:rPr>
          <w:rFonts w:ascii="Cambria" w:hAnsi="Cambria"/>
          <w:b/>
          <w:bCs/>
          <w:color w:val="000000"/>
          <w:sz w:val="28"/>
          <w:szCs w:val="28"/>
          <w:lang w:eastAsia="it-IT"/>
        </w:rPr>
        <w:t>accounting</w:t>
      </w:r>
      <w:r w:rsidR="00EE456D">
        <w:rPr>
          <w:rFonts w:ascii="Cambria" w:hAnsi="Cambria"/>
          <w:b/>
          <w:bCs/>
          <w:color w:val="000000"/>
          <w:sz w:val="28"/>
          <w:szCs w:val="28"/>
          <w:lang w:eastAsia="it-IT"/>
        </w:rPr>
        <w:t xml:space="preserve"> </w:t>
      </w:r>
      <w:r w:rsidRPr="00344BB5">
        <w:rPr>
          <w:rFonts w:ascii="Cambria" w:hAnsi="Cambria"/>
          <w:b/>
          <w:bCs/>
          <w:color w:val="000000"/>
          <w:sz w:val="28"/>
          <w:szCs w:val="28"/>
          <w:lang w:eastAsia="it-IT"/>
        </w:rPr>
        <w:t>records</w:t>
      </w:r>
      <w:r w:rsidR="00EE456D">
        <w:rPr>
          <w:rFonts w:ascii="Cambria" w:hAnsi="Cambria"/>
          <w:b/>
          <w:bCs/>
          <w:color w:val="000000"/>
          <w:sz w:val="28"/>
          <w:szCs w:val="28"/>
          <w:lang w:eastAsia="it-IT"/>
        </w:rPr>
        <w:t xml:space="preserve"> </w:t>
      </w:r>
      <w:r w:rsidRPr="00344BB5">
        <w:rPr>
          <w:rFonts w:ascii="Cambria" w:hAnsi="Cambria"/>
          <w:b/>
          <w:bCs/>
          <w:color w:val="000000"/>
          <w:sz w:val="28"/>
          <w:szCs w:val="28"/>
          <w:lang w:eastAsia="it-IT"/>
        </w:rPr>
        <w:t>relevant</w:t>
      </w:r>
      <w:r w:rsidR="00EE456D">
        <w:rPr>
          <w:rFonts w:ascii="Cambria" w:hAnsi="Cambria"/>
          <w:b/>
          <w:bCs/>
          <w:color w:val="000000"/>
          <w:sz w:val="28"/>
          <w:szCs w:val="28"/>
          <w:lang w:eastAsia="it-IT"/>
        </w:rPr>
        <w:t xml:space="preserve"> </w:t>
      </w:r>
      <w:r w:rsidRPr="00344BB5">
        <w:rPr>
          <w:rFonts w:ascii="Cambria" w:hAnsi="Cambria"/>
          <w:b/>
          <w:bCs/>
          <w:color w:val="000000"/>
          <w:sz w:val="28"/>
          <w:szCs w:val="28"/>
          <w:lang w:eastAsia="it-IT"/>
        </w:rPr>
        <w:t>for</w:t>
      </w:r>
      <w:r w:rsidR="00EE456D">
        <w:rPr>
          <w:rFonts w:ascii="Cambria" w:hAnsi="Cambria"/>
          <w:b/>
          <w:bCs/>
          <w:color w:val="000000"/>
          <w:sz w:val="28"/>
          <w:szCs w:val="28"/>
          <w:lang w:eastAsia="it-IT"/>
        </w:rPr>
        <w:t xml:space="preserve"> </w:t>
      </w:r>
      <w:r w:rsidRPr="00344BB5">
        <w:rPr>
          <w:rFonts w:ascii="Cambria" w:hAnsi="Cambria"/>
          <w:b/>
          <w:bCs/>
          <w:color w:val="000000"/>
          <w:sz w:val="28"/>
          <w:szCs w:val="28"/>
          <w:lang w:eastAsia="it-IT"/>
        </w:rPr>
        <w:t>tax</w:t>
      </w:r>
      <w:r w:rsidR="00EE456D">
        <w:rPr>
          <w:rFonts w:ascii="Cambria" w:hAnsi="Cambria"/>
          <w:b/>
          <w:bCs/>
          <w:color w:val="000000"/>
          <w:sz w:val="28"/>
          <w:szCs w:val="28"/>
          <w:lang w:eastAsia="it-IT"/>
        </w:rPr>
        <w:t xml:space="preserve"> </w:t>
      </w:r>
      <w:r w:rsidRPr="00344BB5">
        <w:rPr>
          <w:rFonts w:ascii="Cambria" w:hAnsi="Cambria"/>
          <w:b/>
          <w:bCs/>
          <w:color w:val="000000"/>
          <w:sz w:val="28"/>
          <w:szCs w:val="28"/>
          <w:lang w:eastAsia="it-IT"/>
        </w:rPr>
        <w:t>purposes</w:t>
      </w:r>
    </w:p>
    <w:p w14:paraId="7CE4A20A" w14:textId="77777777" w:rsidR="00554E2E" w:rsidRPr="00344BB5" w:rsidRDefault="00554E2E" w:rsidP="00344BB5">
      <w:pPr>
        <w:suppressAutoHyphens w:val="0"/>
        <w:autoSpaceDE w:val="0"/>
        <w:autoSpaceDN w:val="0"/>
        <w:adjustRightInd w:val="0"/>
        <w:spacing w:before="120" w:line="360" w:lineRule="auto"/>
        <w:jc w:val="both"/>
        <w:rPr>
          <w:rFonts w:ascii="Cambria" w:hAnsi="Cambria"/>
          <w:color w:val="0000FF"/>
          <w:sz w:val="28"/>
          <w:szCs w:val="28"/>
          <w:lang w:eastAsia="it-IT"/>
        </w:rPr>
      </w:pPr>
    </w:p>
    <w:p w14:paraId="6A2958C9" w14:textId="5542D809" w:rsidR="00554E2E" w:rsidRPr="00344BB5" w:rsidRDefault="00554E2E" w:rsidP="00344BB5">
      <w:pPr>
        <w:suppressAutoHyphens w:val="0"/>
        <w:autoSpaceDE w:val="0"/>
        <w:autoSpaceDN w:val="0"/>
        <w:adjustRightInd w:val="0"/>
        <w:spacing w:before="120" w:line="360" w:lineRule="auto"/>
        <w:jc w:val="both"/>
        <w:rPr>
          <w:rFonts w:ascii="Cambria" w:hAnsi="Cambria"/>
          <w:sz w:val="28"/>
          <w:szCs w:val="28"/>
          <w:lang w:eastAsia="it-IT"/>
        </w:rPr>
      </w:pP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offence</w:t>
      </w:r>
      <w:r w:rsidR="00EE456D">
        <w:rPr>
          <w:rFonts w:ascii="Cambria" w:hAnsi="Cambria"/>
          <w:sz w:val="28"/>
          <w:szCs w:val="28"/>
          <w:lang w:eastAsia="it-IT"/>
        </w:rPr>
        <w:t xml:space="preserve"> </w:t>
      </w:r>
      <w:r w:rsidRPr="00344BB5">
        <w:rPr>
          <w:rFonts w:ascii="Cambria" w:hAnsi="Cambria"/>
          <w:sz w:val="28"/>
          <w:szCs w:val="28"/>
          <w:lang w:eastAsia="it-IT"/>
        </w:rPr>
        <w:t>of</w:t>
      </w:r>
      <w:r w:rsidR="00EE456D">
        <w:rPr>
          <w:rFonts w:ascii="Cambria" w:hAnsi="Cambria"/>
          <w:sz w:val="28"/>
          <w:szCs w:val="28"/>
          <w:lang w:eastAsia="it-IT"/>
        </w:rPr>
        <w:t xml:space="preserve"> </w:t>
      </w:r>
      <w:r w:rsidRPr="00344BB5">
        <w:rPr>
          <w:rFonts w:ascii="Cambria" w:hAnsi="Cambria"/>
          <w:sz w:val="28"/>
          <w:szCs w:val="28"/>
          <w:lang w:eastAsia="it-IT"/>
        </w:rPr>
        <w:t>concealment</w:t>
      </w:r>
      <w:r w:rsidR="00EE456D">
        <w:rPr>
          <w:rFonts w:ascii="Cambria" w:hAnsi="Cambria"/>
          <w:sz w:val="28"/>
          <w:szCs w:val="28"/>
          <w:lang w:eastAsia="it-IT"/>
        </w:rPr>
        <w:t xml:space="preserve"> </w:t>
      </w:r>
      <w:r w:rsidRPr="00344BB5">
        <w:rPr>
          <w:rFonts w:ascii="Cambria" w:hAnsi="Cambria"/>
          <w:sz w:val="28"/>
          <w:szCs w:val="28"/>
          <w:lang w:eastAsia="it-IT"/>
        </w:rPr>
        <w:t>or</w:t>
      </w:r>
      <w:r w:rsidR="00EE456D">
        <w:rPr>
          <w:rFonts w:ascii="Cambria" w:hAnsi="Cambria"/>
          <w:sz w:val="28"/>
          <w:szCs w:val="28"/>
          <w:lang w:eastAsia="it-IT"/>
        </w:rPr>
        <w:t xml:space="preserve"> </w:t>
      </w:r>
      <w:r w:rsidRPr="00344BB5">
        <w:rPr>
          <w:rFonts w:ascii="Cambria" w:hAnsi="Cambria"/>
          <w:sz w:val="28"/>
          <w:szCs w:val="28"/>
          <w:lang w:eastAsia="it-IT"/>
        </w:rPr>
        <w:t>destruction</w:t>
      </w:r>
      <w:r w:rsidR="00EE456D">
        <w:rPr>
          <w:rFonts w:ascii="Cambria" w:hAnsi="Cambria"/>
          <w:sz w:val="28"/>
          <w:szCs w:val="28"/>
          <w:lang w:eastAsia="it-IT"/>
        </w:rPr>
        <w:t xml:space="preserve"> </w:t>
      </w:r>
      <w:r w:rsidRPr="00344BB5">
        <w:rPr>
          <w:rFonts w:ascii="Cambria" w:hAnsi="Cambria"/>
          <w:sz w:val="28"/>
          <w:szCs w:val="28"/>
          <w:lang w:eastAsia="it-IT"/>
        </w:rPr>
        <w:t>of</w:t>
      </w:r>
      <w:r w:rsidR="00EE456D">
        <w:rPr>
          <w:rFonts w:ascii="Cambria" w:hAnsi="Cambria"/>
          <w:sz w:val="28"/>
          <w:szCs w:val="28"/>
          <w:lang w:eastAsia="it-IT"/>
        </w:rPr>
        <w:t xml:space="preserve"> </w:t>
      </w:r>
      <w:r w:rsidRPr="00344BB5">
        <w:rPr>
          <w:rFonts w:ascii="Cambria" w:hAnsi="Cambria"/>
          <w:sz w:val="28"/>
          <w:szCs w:val="28"/>
          <w:lang w:eastAsia="it-IT"/>
        </w:rPr>
        <w:t>accounting</w:t>
      </w:r>
      <w:r w:rsidR="00EE456D">
        <w:rPr>
          <w:rFonts w:ascii="Cambria" w:hAnsi="Cambria"/>
          <w:sz w:val="28"/>
          <w:szCs w:val="28"/>
          <w:lang w:eastAsia="it-IT"/>
        </w:rPr>
        <w:t xml:space="preserve"> </w:t>
      </w:r>
      <w:r w:rsidRPr="00344BB5">
        <w:rPr>
          <w:rFonts w:ascii="Cambria" w:hAnsi="Cambria"/>
          <w:sz w:val="28"/>
          <w:szCs w:val="28"/>
          <w:lang w:eastAsia="it-IT"/>
        </w:rPr>
        <w:t>documents</w:t>
      </w:r>
      <w:r w:rsidR="00EE456D">
        <w:rPr>
          <w:rFonts w:ascii="Cambria" w:hAnsi="Cambria"/>
          <w:sz w:val="28"/>
          <w:szCs w:val="28"/>
          <w:lang w:eastAsia="it-IT"/>
        </w:rPr>
        <w:t xml:space="preserve"> </w:t>
      </w:r>
      <w:r w:rsidRPr="00344BB5">
        <w:rPr>
          <w:rFonts w:ascii="Cambria" w:hAnsi="Cambria"/>
          <w:sz w:val="28"/>
          <w:szCs w:val="28"/>
          <w:lang w:eastAsia="it-IT"/>
        </w:rPr>
        <w:t>could</w:t>
      </w:r>
      <w:r w:rsidR="00EE456D">
        <w:rPr>
          <w:rFonts w:ascii="Cambria" w:hAnsi="Cambria"/>
          <w:sz w:val="28"/>
          <w:szCs w:val="28"/>
          <w:lang w:eastAsia="it-IT"/>
        </w:rPr>
        <w:t xml:space="preserve"> </w:t>
      </w:r>
      <w:r w:rsidRPr="00344BB5">
        <w:rPr>
          <w:rFonts w:ascii="Cambria" w:hAnsi="Cambria"/>
          <w:sz w:val="28"/>
          <w:szCs w:val="28"/>
          <w:lang w:eastAsia="it-IT"/>
        </w:rPr>
        <w:t>be</w:t>
      </w:r>
      <w:r w:rsidR="00EE456D">
        <w:rPr>
          <w:rFonts w:ascii="Cambria" w:hAnsi="Cambria"/>
          <w:sz w:val="28"/>
          <w:szCs w:val="28"/>
          <w:lang w:eastAsia="it-IT"/>
        </w:rPr>
        <w:t xml:space="preserve"> </w:t>
      </w:r>
      <w:r w:rsidRPr="00344BB5">
        <w:rPr>
          <w:rFonts w:ascii="Cambria" w:hAnsi="Cambria"/>
          <w:sz w:val="28"/>
          <w:szCs w:val="28"/>
          <w:lang w:eastAsia="it-IT"/>
        </w:rPr>
        <w:t>committed</w:t>
      </w:r>
      <w:r w:rsidR="00EE456D">
        <w:rPr>
          <w:rFonts w:ascii="Cambria" w:hAnsi="Cambria"/>
          <w:sz w:val="28"/>
          <w:szCs w:val="28"/>
          <w:lang w:eastAsia="it-IT"/>
        </w:rPr>
        <w:t xml:space="preserve"> </w:t>
      </w:r>
      <w:r w:rsidRPr="00344BB5">
        <w:rPr>
          <w:rFonts w:ascii="Cambria" w:hAnsi="Cambria"/>
          <w:sz w:val="28"/>
          <w:szCs w:val="28"/>
          <w:lang w:eastAsia="it-IT"/>
        </w:rPr>
        <w:t>if</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Company,</w:t>
      </w:r>
      <w:r w:rsidR="00EE456D">
        <w:rPr>
          <w:rFonts w:ascii="Cambria" w:hAnsi="Cambria"/>
          <w:sz w:val="28"/>
          <w:szCs w:val="28"/>
          <w:lang w:eastAsia="it-IT"/>
        </w:rPr>
        <w:t xml:space="preserve"> </w:t>
      </w:r>
      <w:r w:rsidRPr="00344BB5">
        <w:rPr>
          <w:rFonts w:ascii="Cambria" w:hAnsi="Cambria"/>
          <w:sz w:val="28"/>
          <w:szCs w:val="28"/>
          <w:lang w:eastAsia="it-IT"/>
        </w:rPr>
        <w:t>in</w:t>
      </w:r>
      <w:r w:rsidR="00EE456D">
        <w:rPr>
          <w:rFonts w:ascii="Cambria" w:hAnsi="Cambria"/>
          <w:sz w:val="28"/>
          <w:szCs w:val="28"/>
          <w:lang w:eastAsia="it-IT"/>
        </w:rPr>
        <w:t xml:space="preserve"> </w:t>
      </w:r>
      <w:r w:rsidRPr="00344BB5">
        <w:rPr>
          <w:rFonts w:ascii="Cambria" w:hAnsi="Cambria"/>
          <w:sz w:val="28"/>
          <w:szCs w:val="28"/>
          <w:lang w:eastAsia="it-IT"/>
        </w:rPr>
        <w:t>order</w:t>
      </w:r>
      <w:r w:rsidR="00EE456D">
        <w:rPr>
          <w:rFonts w:ascii="Cambria" w:hAnsi="Cambria"/>
          <w:sz w:val="28"/>
          <w:szCs w:val="28"/>
          <w:lang w:eastAsia="it-IT"/>
        </w:rPr>
        <w:t xml:space="preserve"> </w:t>
      </w:r>
      <w:r w:rsidRPr="00344BB5">
        <w:rPr>
          <w:rFonts w:ascii="Cambria" w:hAnsi="Cambria"/>
          <w:sz w:val="28"/>
          <w:szCs w:val="28"/>
          <w:lang w:eastAsia="it-IT"/>
        </w:rPr>
        <w:t>to</w:t>
      </w:r>
      <w:r w:rsidR="00EE456D">
        <w:rPr>
          <w:rFonts w:ascii="Cambria" w:hAnsi="Cambria"/>
          <w:sz w:val="28"/>
          <w:szCs w:val="28"/>
          <w:lang w:eastAsia="it-IT"/>
        </w:rPr>
        <w:t xml:space="preserve"> </w:t>
      </w:r>
      <w:r w:rsidRPr="00344BB5">
        <w:rPr>
          <w:rFonts w:ascii="Cambria" w:hAnsi="Cambria"/>
          <w:sz w:val="28"/>
          <w:szCs w:val="28"/>
          <w:lang w:eastAsia="it-IT"/>
        </w:rPr>
        <w:t>evade</w:t>
      </w:r>
      <w:r w:rsidR="00EE456D">
        <w:rPr>
          <w:rFonts w:ascii="Cambria" w:hAnsi="Cambria"/>
          <w:sz w:val="28"/>
          <w:szCs w:val="28"/>
          <w:lang w:eastAsia="it-IT"/>
        </w:rPr>
        <w:t xml:space="preserve"> </w:t>
      </w:r>
      <w:r w:rsidRPr="00344BB5">
        <w:rPr>
          <w:rFonts w:ascii="Cambria" w:hAnsi="Cambria"/>
          <w:sz w:val="28"/>
          <w:szCs w:val="28"/>
          <w:lang w:eastAsia="it-IT"/>
        </w:rPr>
        <w:t>income</w:t>
      </w:r>
      <w:r w:rsidR="00EE456D">
        <w:rPr>
          <w:rFonts w:ascii="Cambria" w:hAnsi="Cambria"/>
          <w:sz w:val="28"/>
          <w:szCs w:val="28"/>
          <w:lang w:eastAsia="it-IT"/>
        </w:rPr>
        <w:t xml:space="preserve"> </w:t>
      </w:r>
      <w:r w:rsidRPr="00344BB5">
        <w:rPr>
          <w:rFonts w:ascii="Cambria" w:hAnsi="Cambria"/>
          <w:sz w:val="28"/>
          <w:szCs w:val="28"/>
          <w:lang w:eastAsia="it-IT"/>
        </w:rPr>
        <w:t>and</w:t>
      </w:r>
      <w:r w:rsidR="00EE456D">
        <w:rPr>
          <w:rFonts w:ascii="Cambria" w:hAnsi="Cambria"/>
          <w:sz w:val="28"/>
          <w:szCs w:val="28"/>
          <w:lang w:eastAsia="it-IT"/>
        </w:rPr>
        <w:t xml:space="preserve"> </w:t>
      </w:r>
      <w:r w:rsidRPr="00344BB5">
        <w:rPr>
          <w:rFonts w:ascii="Cambria" w:hAnsi="Cambria"/>
          <w:sz w:val="28"/>
          <w:szCs w:val="28"/>
          <w:lang w:eastAsia="it-IT"/>
        </w:rPr>
        <w:t>value</w:t>
      </w:r>
      <w:r w:rsidR="00EE456D">
        <w:rPr>
          <w:rFonts w:ascii="Cambria" w:hAnsi="Cambria"/>
          <w:sz w:val="28"/>
          <w:szCs w:val="28"/>
          <w:lang w:eastAsia="it-IT"/>
        </w:rPr>
        <w:t xml:space="preserve"> </w:t>
      </w:r>
      <w:r w:rsidRPr="00344BB5">
        <w:rPr>
          <w:rFonts w:ascii="Cambria" w:hAnsi="Cambria"/>
          <w:sz w:val="28"/>
          <w:szCs w:val="28"/>
          <w:lang w:eastAsia="it-IT"/>
        </w:rPr>
        <w:t>added</w:t>
      </w:r>
      <w:r w:rsidR="00EE456D">
        <w:rPr>
          <w:rFonts w:ascii="Cambria" w:hAnsi="Cambria"/>
          <w:sz w:val="28"/>
          <w:szCs w:val="28"/>
          <w:lang w:eastAsia="it-IT"/>
        </w:rPr>
        <w:t xml:space="preserve"> </w:t>
      </w:r>
      <w:r w:rsidRPr="00344BB5">
        <w:rPr>
          <w:rFonts w:ascii="Cambria" w:hAnsi="Cambria"/>
          <w:sz w:val="28"/>
          <w:szCs w:val="28"/>
          <w:lang w:eastAsia="it-IT"/>
        </w:rPr>
        <w:t>tax,</w:t>
      </w:r>
      <w:r w:rsidR="00EE456D">
        <w:rPr>
          <w:rFonts w:ascii="Cambria" w:hAnsi="Cambria"/>
          <w:sz w:val="28"/>
          <w:szCs w:val="28"/>
          <w:lang w:eastAsia="it-IT"/>
        </w:rPr>
        <w:t xml:space="preserve"> </w:t>
      </w:r>
      <w:r w:rsidRPr="00344BB5">
        <w:rPr>
          <w:rFonts w:ascii="Cambria" w:hAnsi="Cambria"/>
          <w:sz w:val="28"/>
          <w:szCs w:val="28"/>
          <w:lang w:eastAsia="it-IT"/>
        </w:rPr>
        <w:t>conceals</w:t>
      </w:r>
      <w:r w:rsidR="00EE456D">
        <w:rPr>
          <w:rFonts w:ascii="Cambria" w:hAnsi="Cambria"/>
          <w:sz w:val="28"/>
          <w:szCs w:val="28"/>
          <w:lang w:eastAsia="it-IT"/>
        </w:rPr>
        <w:t xml:space="preserve"> </w:t>
      </w:r>
      <w:r w:rsidRPr="00344BB5">
        <w:rPr>
          <w:rFonts w:ascii="Cambria" w:hAnsi="Cambria"/>
          <w:sz w:val="28"/>
          <w:szCs w:val="28"/>
          <w:lang w:eastAsia="it-IT"/>
        </w:rPr>
        <w:t>accounting</w:t>
      </w:r>
      <w:r w:rsidR="00EE456D">
        <w:rPr>
          <w:rFonts w:ascii="Cambria" w:hAnsi="Cambria"/>
          <w:sz w:val="28"/>
          <w:szCs w:val="28"/>
          <w:lang w:eastAsia="it-IT"/>
        </w:rPr>
        <w:t xml:space="preserve"> </w:t>
      </w:r>
      <w:r w:rsidRPr="00344BB5">
        <w:rPr>
          <w:rFonts w:ascii="Cambria" w:hAnsi="Cambria"/>
          <w:sz w:val="28"/>
          <w:szCs w:val="28"/>
          <w:lang w:eastAsia="it-IT"/>
        </w:rPr>
        <w:t>records</w:t>
      </w:r>
      <w:r w:rsidR="00EE456D">
        <w:rPr>
          <w:rFonts w:ascii="Cambria" w:hAnsi="Cambria"/>
          <w:sz w:val="28"/>
          <w:szCs w:val="28"/>
          <w:lang w:eastAsia="it-IT"/>
        </w:rPr>
        <w:t xml:space="preserve"> </w:t>
      </w:r>
      <w:r w:rsidRPr="00344BB5">
        <w:rPr>
          <w:rFonts w:ascii="Cambria" w:hAnsi="Cambria"/>
          <w:sz w:val="28"/>
          <w:szCs w:val="28"/>
          <w:lang w:eastAsia="it-IT"/>
        </w:rPr>
        <w:t>in</w:t>
      </w:r>
      <w:r w:rsidR="00EE456D">
        <w:rPr>
          <w:rFonts w:ascii="Cambria" w:hAnsi="Cambria"/>
          <w:sz w:val="28"/>
          <w:szCs w:val="28"/>
          <w:lang w:eastAsia="it-IT"/>
        </w:rPr>
        <w:t xml:space="preserve"> </w:t>
      </w:r>
      <w:r w:rsidRPr="00344BB5">
        <w:rPr>
          <w:rFonts w:ascii="Cambria" w:hAnsi="Cambria"/>
          <w:sz w:val="28"/>
          <w:szCs w:val="28"/>
          <w:lang w:eastAsia="it-IT"/>
        </w:rPr>
        <w:t>such</w:t>
      </w:r>
      <w:r w:rsidR="00EE456D">
        <w:rPr>
          <w:rFonts w:ascii="Cambria" w:hAnsi="Cambria"/>
          <w:sz w:val="28"/>
          <w:szCs w:val="28"/>
          <w:lang w:eastAsia="it-IT"/>
        </w:rPr>
        <w:t xml:space="preserve"> </w:t>
      </w:r>
      <w:r w:rsidRPr="00344BB5">
        <w:rPr>
          <w:rFonts w:ascii="Cambria" w:hAnsi="Cambria"/>
          <w:sz w:val="28"/>
          <w:szCs w:val="28"/>
          <w:lang w:eastAsia="it-IT"/>
        </w:rPr>
        <w:t>a</w:t>
      </w:r>
      <w:r w:rsidR="00EE456D">
        <w:rPr>
          <w:rFonts w:ascii="Cambria" w:hAnsi="Cambria"/>
          <w:sz w:val="28"/>
          <w:szCs w:val="28"/>
          <w:lang w:eastAsia="it-IT"/>
        </w:rPr>
        <w:t xml:space="preserve"> </w:t>
      </w:r>
      <w:r w:rsidRPr="00344BB5">
        <w:rPr>
          <w:rFonts w:ascii="Cambria" w:hAnsi="Cambria"/>
          <w:sz w:val="28"/>
          <w:szCs w:val="28"/>
          <w:lang w:eastAsia="it-IT"/>
        </w:rPr>
        <w:t>way</w:t>
      </w:r>
      <w:r w:rsidR="00EE456D">
        <w:rPr>
          <w:rFonts w:ascii="Cambria" w:hAnsi="Cambria"/>
          <w:sz w:val="28"/>
          <w:szCs w:val="28"/>
          <w:lang w:eastAsia="it-IT"/>
        </w:rPr>
        <w:t xml:space="preserve"> </w:t>
      </w:r>
      <w:r w:rsidRPr="00344BB5">
        <w:rPr>
          <w:rFonts w:ascii="Cambria" w:hAnsi="Cambria"/>
          <w:sz w:val="28"/>
          <w:szCs w:val="28"/>
          <w:lang w:eastAsia="it-IT"/>
        </w:rPr>
        <w:t>as</w:t>
      </w:r>
      <w:r w:rsidR="00EE456D">
        <w:rPr>
          <w:rFonts w:ascii="Cambria" w:hAnsi="Cambria"/>
          <w:sz w:val="28"/>
          <w:szCs w:val="28"/>
          <w:lang w:eastAsia="it-IT"/>
        </w:rPr>
        <w:t xml:space="preserve"> </w:t>
      </w:r>
      <w:r w:rsidRPr="00344BB5">
        <w:rPr>
          <w:rFonts w:ascii="Cambria" w:hAnsi="Cambria"/>
          <w:sz w:val="28"/>
          <w:szCs w:val="28"/>
          <w:lang w:eastAsia="it-IT"/>
        </w:rPr>
        <w:t>to</w:t>
      </w:r>
      <w:r w:rsidR="00EE456D">
        <w:rPr>
          <w:rFonts w:ascii="Cambria" w:hAnsi="Cambria"/>
          <w:sz w:val="28"/>
          <w:szCs w:val="28"/>
          <w:lang w:eastAsia="it-IT"/>
        </w:rPr>
        <w:t xml:space="preserve"> </w:t>
      </w:r>
      <w:r w:rsidRPr="00344BB5">
        <w:rPr>
          <w:rFonts w:ascii="Cambria" w:hAnsi="Cambria"/>
          <w:sz w:val="28"/>
          <w:szCs w:val="28"/>
          <w:lang w:eastAsia="it-IT"/>
        </w:rPr>
        <w:t>make</w:t>
      </w:r>
      <w:r w:rsidR="00EE456D">
        <w:rPr>
          <w:rFonts w:ascii="Cambria" w:hAnsi="Cambria"/>
          <w:sz w:val="28"/>
          <w:szCs w:val="28"/>
          <w:lang w:eastAsia="it-IT"/>
        </w:rPr>
        <w:t xml:space="preserve"> </w:t>
      </w:r>
      <w:r w:rsidRPr="00344BB5">
        <w:rPr>
          <w:rFonts w:ascii="Cambria" w:hAnsi="Cambria"/>
          <w:sz w:val="28"/>
          <w:szCs w:val="28"/>
          <w:lang w:eastAsia="it-IT"/>
        </w:rPr>
        <w:t>it</w:t>
      </w:r>
      <w:r w:rsidR="00EE456D">
        <w:rPr>
          <w:rFonts w:ascii="Cambria" w:hAnsi="Cambria"/>
          <w:sz w:val="28"/>
          <w:szCs w:val="28"/>
          <w:lang w:eastAsia="it-IT"/>
        </w:rPr>
        <w:t xml:space="preserve"> </w:t>
      </w:r>
      <w:r w:rsidRPr="00344BB5">
        <w:rPr>
          <w:rFonts w:ascii="Cambria" w:hAnsi="Cambria"/>
          <w:sz w:val="28"/>
          <w:szCs w:val="28"/>
          <w:lang w:eastAsia="it-IT"/>
        </w:rPr>
        <w:t>impossible</w:t>
      </w:r>
      <w:r w:rsidR="00EE456D">
        <w:rPr>
          <w:rFonts w:ascii="Cambria" w:hAnsi="Cambria"/>
          <w:sz w:val="28"/>
          <w:szCs w:val="28"/>
          <w:lang w:eastAsia="it-IT"/>
        </w:rPr>
        <w:t xml:space="preserve"> </w:t>
      </w:r>
      <w:r w:rsidRPr="00344BB5">
        <w:rPr>
          <w:rFonts w:ascii="Cambria" w:hAnsi="Cambria"/>
          <w:sz w:val="28"/>
          <w:szCs w:val="28"/>
          <w:lang w:eastAsia="it-IT"/>
        </w:rPr>
        <w:t>to</w:t>
      </w:r>
      <w:r w:rsidR="00EE456D">
        <w:rPr>
          <w:rFonts w:ascii="Cambria" w:hAnsi="Cambria"/>
          <w:sz w:val="28"/>
          <w:szCs w:val="28"/>
          <w:lang w:eastAsia="it-IT"/>
        </w:rPr>
        <w:t xml:space="preserve"> </w:t>
      </w:r>
      <w:r w:rsidRPr="00344BB5">
        <w:rPr>
          <w:rFonts w:ascii="Cambria" w:hAnsi="Cambria"/>
          <w:sz w:val="28"/>
          <w:szCs w:val="28"/>
          <w:lang w:eastAsia="it-IT"/>
        </w:rPr>
        <w:t>reconstruct</w:t>
      </w:r>
      <w:r w:rsidR="00EE456D">
        <w:rPr>
          <w:rFonts w:ascii="Cambria" w:hAnsi="Cambria"/>
          <w:sz w:val="28"/>
          <w:szCs w:val="28"/>
          <w:lang w:eastAsia="it-IT"/>
        </w:rPr>
        <w:t xml:space="preserve"> </w:t>
      </w:r>
      <w:r w:rsidRPr="00344BB5">
        <w:rPr>
          <w:rFonts w:ascii="Cambria" w:hAnsi="Cambria"/>
          <w:sz w:val="28"/>
          <w:szCs w:val="28"/>
          <w:lang w:eastAsia="it-IT"/>
        </w:rPr>
        <w:t>income</w:t>
      </w:r>
      <w:r w:rsidR="00EE456D">
        <w:rPr>
          <w:rFonts w:ascii="Cambria" w:hAnsi="Cambria"/>
          <w:sz w:val="28"/>
          <w:szCs w:val="28"/>
          <w:lang w:eastAsia="it-IT"/>
        </w:rPr>
        <w:t xml:space="preserve"> </w:t>
      </w:r>
      <w:r w:rsidRPr="00344BB5">
        <w:rPr>
          <w:rFonts w:ascii="Cambria" w:hAnsi="Cambria"/>
          <w:sz w:val="28"/>
          <w:szCs w:val="28"/>
          <w:lang w:eastAsia="it-IT"/>
        </w:rPr>
        <w:t>or</w:t>
      </w:r>
      <w:r w:rsidR="00EE456D">
        <w:rPr>
          <w:rFonts w:ascii="Cambria" w:hAnsi="Cambria"/>
          <w:sz w:val="28"/>
          <w:szCs w:val="28"/>
          <w:lang w:eastAsia="it-IT"/>
        </w:rPr>
        <w:t xml:space="preserve"> </w:t>
      </w:r>
      <w:r w:rsidRPr="00344BB5">
        <w:rPr>
          <w:rFonts w:ascii="Cambria" w:hAnsi="Cambria"/>
          <w:sz w:val="28"/>
          <w:szCs w:val="28"/>
          <w:lang w:eastAsia="it-IT"/>
        </w:rPr>
        <w:t>turnover.</w:t>
      </w:r>
    </w:p>
    <w:p w14:paraId="4F3FFA4D" w14:textId="62EEE9CD" w:rsidR="00554E2E" w:rsidRPr="00344BB5" w:rsidRDefault="00554E2E" w:rsidP="00344BB5">
      <w:pPr>
        <w:suppressAutoHyphens w:val="0"/>
        <w:autoSpaceDE w:val="0"/>
        <w:autoSpaceDN w:val="0"/>
        <w:adjustRightInd w:val="0"/>
        <w:spacing w:before="120" w:line="360" w:lineRule="auto"/>
        <w:jc w:val="both"/>
        <w:rPr>
          <w:rFonts w:ascii="Cambria" w:hAnsi="Cambria"/>
          <w:sz w:val="28"/>
          <w:szCs w:val="28"/>
          <w:lang w:eastAsia="it-IT"/>
        </w:rPr>
      </w:pP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following</w:t>
      </w:r>
      <w:r w:rsidR="00EE456D">
        <w:rPr>
          <w:rFonts w:ascii="Cambria" w:hAnsi="Cambria"/>
          <w:sz w:val="28"/>
          <w:szCs w:val="28"/>
          <w:lang w:eastAsia="it-IT"/>
        </w:rPr>
        <w:t xml:space="preserve"> </w:t>
      </w:r>
      <w:r w:rsidRPr="00344BB5">
        <w:rPr>
          <w:rFonts w:ascii="Cambria" w:hAnsi="Cambria"/>
          <w:sz w:val="28"/>
          <w:szCs w:val="28"/>
          <w:lang w:eastAsia="it-IT"/>
        </w:rPr>
        <w:t>are</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safeguards</w:t>
      </w:r>
      <w:r w:rsidR="00EE456D">
        <w:rPr>
          <w:rFonts w:ascii="Cambria" w:hAnsi="Cambria"/>
          <w:sz w:val="28"/>
          <w:szCs w:val="28"/>
          <w:lang w:eastAsia="it-IT"/>
        </w:rPr>
        <w:t xml:space="preserve"> </w:t>
      </w:r>
      <w:r w:rsidRPr="00344BB5">
        <w:rPr>
          <w:rFonts w:ascii="Cambria" w:hAnsi="Cambria"/>
          <w:sz w:val="28"/>
          <w:szCs w:val="28"/>
          <w:lang w:eastAsia="it-IT"/>
        </w:rPr>
        <w:t>adopted</w:t>
      </w:r>
      <w:r w:rsidR="00EE456D">
        <w:rPr>
          <w:rFonts w:ascii="Cambria" w:hAnsi="Cambria"/>
          <w:sz w:val="28"/>
          <w:szCs w:val="28"/>
          <w:lang w:eastAsia="it-IT"/>
        </w:rPr>
        <w:t xml:space="preserve"> </w:t>
      </w:r>
      <w:r w:rsidRPr="00344BB5">
        <w:rPr>
          <w:rFonts w:ascii="Cambria" w:hAnsi="Cambria"/>
          <w:sz w:val="28"/>
          <w:szCs w:val="28"/>
          <w:lang w:eastAsia="it-IT"/>
        </w:rPr>
        <w:t>in</w:t>
      </w:r>
      <w:r w:rsidR="00EE456D">
        <w:rPr>
          <w:rFonts w:ascii="Cambria" w:hAnsi="Cambria"/>
          <w:sz w:val="28"/>
          <w:szCs w:val="28"/>
          <w:lang w:eastAsia="it-IT"/>
        </w:rPr>
        <w:t xml:space="preserve"> </w:t>
      </w:r>
      <w:r w:rsidRPr="00344BB5">
        <w:rPr>
          <w:rFonts w:ascii="Cambria" w:hAnsi="Cambria"/>
          <w:sz w:val="28"/>
          <w:szCs w:val="28"/>
          <w:lang w:eastAsia="it-IT"/>
        </w:rPr>
        <w:t>relation</w:t>
      </w:r>
      <w:r w:rsidR="00EE456D">
        <w:rPr>
          <w:rFonts w:ascii="Cambria" w:hAnsi="Cambria"/>
          <w:sz w:val="28"/>
          <w:szCs w:val="28"/>
          <w:lang w:eastAsia="it-IT"/>
        </w:rPr>
        <w:t xml:space="preserve"> </w:t>
      </w:r>
      <w:r w:rsidRPr="00344BB5">
        <w:rPr>
          <w:rFonts w:ascii="Cambria" w:hAnsi="Cambria"/>
          <w:sz w:val="28"/>
          <w:szCs w:val="28"/>
          <w:lang w:eastAsia="it-IT"/>
        </w:rPr>
        <w:t>to</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Sensitive</w:t>
      </w:r>
      <w:r w:rsidR="00EE456D">
        <w:rPr>
          <w:rFonts w:ascii="Cambria" w:hAnsi="Cambria"/>
          <w:sz w:val="28"/>
          <w:szCs w:val="28"/>
          <w:lang w:eastAsia="it-IT"/>
        </w:rPr>
        <w:t xml:space="preserve"> </w:t>
      </w:r>
      <w:r w:rsidRPr="00344BB5">
        <w:rPr>
          <w:rFonts w:ascii="Cambria" w:hAnsi="Cambria"/>
          <w:sz w:val="28"/>
          <w:szCs w:val="28"/>
          <w:lang w:eastAsia="it-IT"/>
        </w:rPr>
        <w:t>Activity</w:t>
      </w:r>
      <w:r w:rsidR="00EE456D">
        <w:rPr>
          <w:rFonts w:ascii="Cambria" w:hAnsi="Cambria"/>
          <w:sz w:val="28"/>
          <w:szCs w:val="28"/>
          <w:lang w:eastAsia="it-IT"/>
        </w:rPr>
        <w:t xml:space="preserve"> </w:t>
      </w:r>
      <w:r w:rsidRPr="00344BB5">
        <w:rPr>
          <w:rFonts w:ascii="Cambria" w:hAnsi="Cambria"/>
          <w:sz w:val="28"/>
          <w:szCs w:val="28"/>
          <w:lang w:eastAsia="it-IT"/>
        </w:rPr>
        <w:t>under</w:t>
      </w:r>
      <w:r w:rsidR="00EE456D">
        <w:rPr>
          <w:rFonts w:ascii="Cambria" w:hAnsi="Cambria"/>
          <w:sz w:val="28"/>
          <w:szCs w:val="28"/>
          <w:lang w:eastAsia="it-IT"/>
        </w:rPr>
        <w:t xml:space="preserve"> </w:t>
      </w:r>
      <w:r w:rsidRPr="00344BB5">
        <w:rPr>
          <w:rFonts w:ascii="Cambria" w:hAnsi="Cambria"/>
          <w:sz w:val="28"/>
          <w:szCs w:val="28"/>
          <w:lang w:eastAsia="it-IT"/>
        </w:rPr>
        <w:t>review:</w:t>
      </w:r>
    </w:p>
    <w:p w14:paraId="6472294C" w14:textId="2FB85370" w:rsidR="00554E2E" w:rsidRPr="00344BB5" w:rsidRDefault="00554E2E" w:rsidP="00344BB5">
      <w:pPr>
        <w:numPr>
          <w:ilvl w:val="1"/>
          <w:numId w:val="90"/>
        </w:numPr>
        <w:suppressAutoHyphens w:val="0"/>
        <w:autoSpaceDE w:val="0"/>
        <w:autoSpaceDN w:val="0"/>
        <w:adjustRightInd w:val="0"/>
        <w:spacing w:before="120" w:line="360" w:lineRule="auto"/>
        <w:jc w:val="both"/>
        <w:rPr>
          <w:rFonts w:ascii="Cambria" w:hAnsi="Cambria"/>
          <w:sz w:val="28"/>
          <w:szCs w:val="28"/>
          <w:lang w:eastAsia="it-IT"/>
        </w:rPr>
      </w:pPr>
      <w:r w:rsidRPr="00344BB5">
        <w:rPr>
          <w:rFonts w:ascii="Cambria" w:hAnsi="Cambria"/>
          <w:sz w:val="28"/>
          <w:szCs w:val="28"/>
          <w:lang w:eastAsia="it-IT"/>
        </w:rPr>
        <w:t>Code</w:t>
      </w:r>
      <w:r w:rsidR="00EE456D">
        <w:rPr>
          <w:rFonts w:ascii="Cambria" w:hAnsi="Cambria"/>
          <w:sz w:val="28"/>
          <w:szCs w:val="28"/>
          <w:lang w:eastAsia="it-IT"/>
        </w:rPr>
        <w:t xml:space="preserve"> </w:t>
      </w:r>
      <w:r w:rsidRPr="00344BB5">
        <w:rPr>
          <w:rFonts w:ascii="Cambria" w:hAnsi="Cambria"/>
          <w:sz w:val="28"/>
          <w:szCs w:val="28"/>
          <w:lang w:eastAsia="it-IT"/>
        </w:rPr>
        <w:t>of</w:t>
      </w:r>
      <w:r w:rsidR="00EE456D">
        <w:rPr>
          <w:rFonts w:ascii="Cambria" w:hAnsi="Cambria"/>
          <w:sz w:val="28"/>
          <w:szCs w:val="28"/>
          <w:lang w:eastAsia="it-IT"/>
        </w:rPr>
        <w:t xml:space="preserve"> </w:t>
      </w:r>
      <w:r w:rsidRPr="00344BB5">
        <w:rPr>
          <w:rFonts w:ascii="Cambria" w:hAnsi="Cambria"/>
          <w:sz w:val="28"/>
          <w:szCs w:val="28"/>
          <w:lang w:eastAsia="it-IT"/>
        </w:rPr>
        <w:t>Conduct</w:t>
      </w:r>
      <w:r w:rsidR="00EE456D">
        <w:rPr>
          <w:rFonts w:ascii="Cambria" w:hAnsi="Cambria"/>
          <w:sz w:val="28"/>
          <w:szCs w:val="28"/>
          <w:lang w:eastAsia="it-IT"/>
        </w:rPr>
        <w:t xml:space="preserve"> </w:t>
      </w:r>
      <w:r w:rsidRPr="00344BB5">
        <w:rPr>
          <w:rFonts w:ascii="Cambria" w:hAnsi="Cambria"/>
          <w:sz w:val="28"/>
          <w:szCs w:val="28"/>
          <w:lang w:eastAsia="it-IT"/>
        </w:rPr>
        <w:t>for</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purposes</w:t>
      </w:r>
      <w:r w:rsidR="00EE456D">
        <w:rPr>
          <w:rFonts w:ascii="Cambria" w:hAnsi="Cambria"/>
          <w:sz w:val="28"/>
          <w:szCs w:val="28"/>
          <w:lang w:eastAsia="it-IT"/>
        </w:rPr>
        <w:t xml:space="preserve"> </w:t>
      </w:r>
      <w:r w:rsidRPr="00344BB5">
        <w:rPr>
          <w:rFonts w:ascii="Cambria" w:hAnsi="Cambria"/>
          <w:sz w:val="28"/>
          <w:szCs w:val="28"/>
          <w:lang w:eastAsia="it-IT"/>
        </w:rPr>
        <w:t>of</w:t>
      </w:r>
      <w:r w:rsidR="00EE456D">
        <w:rPr>
          <w:rFonts w:ascii="Cambria" w:hAnsi="Cambria"/>
          <w:sz w:val="28"/>
          <w:szCs w:val="28"/>
          <w:lang w:eastAsia="it-IT"/>
        </w:rPr>
        <w:t xml:space="preserve"> </w:t>
      </w:r>
      <w:r w:rsidRPr="00344BB5">
        <w:rPr>
          <w:rFonts w:ascii="Cambria" w:hAnsi="Cambria"/>
          <w:sz w:val="28"/>
          <w:szCs w:val="28"/>
          <w:lang w:eastAsia="it-IT"/>
        </w:rPr>
        <w:t>D.Lgs.</w:t>
      </w:r>
      <w:r w:rsidR="00EE456D">
        <w:rPr>
          <w:rFonts w:ascii="Cambria" w:hAnsi="Cambria"/>
          <w:sz w:val="28"/>
          <w:szCs w:val="28"/>
          <w:lang w:eastAsia="it-IT"/>
        </w:rPr>
        <w:t xml:space="preserve"> </w:t>
      </w:r>
      <w:r w:rsidRPr="00344BB5">
        <w:rPr>
          <w:rFonts w:ascii="Cambria" w:hAnsi="Cambria"/>
          <w:sz w:val="28"/>
          <w:szCs w:val="28"/>
          <w:lang w:eastAsia="it-IT"/>
        </w:rPr>
        <w:t>231/01</w:t>
      </w:r>
    </w:p>
    <w:p w14:paraId="0AA733D6" w14:textId="59574820" w:rsidR="00554E2E" w:rsidRPr="00344BB5" w:rsidRDefault="00F23B6D" w:rsidP="00344BB5">
      <w:pPr>
        <w:numPr>
          <w:ilvl w:val="1"/>
          <w:numId w:val="90"/>
        </w:numPr>
        <w:suppressAutoHyphens w:val="0"/>
        <w:autoSpaceDE w:val="0"/>
        <w:autoSpaceDN w:val="0"/>
        <w:adjustRightInd w:val="0"/>
        <w:spacing w:before="120" w:line="360" w:lineRule="auto"/>
        <w:jc w:val="both"/>
        <w:rPr>
          <w:rFonts w:ascii="Cambria" w:hAnsi="Cambria"/>
          <w:sz w:val="28"/>
          <w:szCs w:val="28"/>
          <w:lang w:val="it-IT" w:eastAsia="it-IT"/>
        </w:rPr>
      </w:pPr>
      <w:r>
        <w:rPr>
          <w:rFonts w:ascii="Cambria" w:hAnsi="Cambria"/>
          <w:sz w:val="28"/>
          <w:szCs w:val="28"/>
          <w:lang w:val="it-IT" w:eastAsia="it-IT"/>
        </w:rPr>
        <w:t>PMI</w:t>
      </w:r>
      <w:r w:rsidR="00EE456D">
        <w:rPr>
          <w:rFonts w:ascii="Cambria" w:hAnsi="Cambria"/>
          <w:sz w:val="28"/>
          <w:szCs w:val="28"/>
          <w:lang w:val="it-IT" w:eastAsia="it-IT"/>
        </w:rPr>
        <w:t xml:space="preserve"> </w:t>
      </w:r>
      <w:r>
        <w:rPr>
          <w:rFonts w:ascii="Cambria" w:hAnsi="Cambria"/>
          <w:sz w:val="28"/>
          <w:szCs w:val="28"/>
          <w:lang w:val="it-IT" w:eastAsia="it-IT"/>
        </w:rPr>
        <w:t>Code</w:t>
      </w:r>
      <w:r w:rsidR="00EE456D">
        <w:rPr>
          <w:rFonts w:ascii="Cambria" w:hAnsi="Cambria"/>
          <w:sz w:val="28"/>
          <w:szCs w:val="28"/>
          <w:lang w:val="it-IT" w:eastAsia="it-IT"/>
        </w:rPr>
        <w:t xml:space="preserve"> </w:t>
      </w:r>
      <w:r>
        <w:rPr>
          <w:rFonts w:ascii="Cambria" w:hAnsi="Cambria"/>
          <w:sz w:val="28"/>
          <w:szCs w:val="28"/>
          <w:lang w:val="it-IT" w:eastAsia="it-IT"/>
        </w:rPr>
        <w:t>of</w:t>
      </w:r>
      <w:r w:rsidR="00EE456D">
        <w:rPr>
          <w:rFonts w:ascii="Cambria" w:hAnsi="Cambria"/>
          <w:sz w:val="28"/>
          <w:szCs w:val="28"/>
          <w:lang w:val="it-IT" w:eastAsia="it-IT"/>
        </w:rPr>
        <w:t xml:space="preserve"> </w:t>
      </w:r>
      <w:r>
        <w:rPr>
          <w:rFonts w:ascii="Cambria" w:hAnsi="Cambria"/>
          <w:sz w:val="28"/>
          <w:szCs w:val="28"/>
          <w:lang w:val="it-IT" w:eastAsia="it-IT"/>
        </w:rPr>
        <w:t>Conduct</w:t>
      </w:r>
      <w:r w:rsidR="00554E2E" w:rsidRPr="00344BB5">
        <w:rPr>
          <w:rFonts w:ascii="Cambria" w:hAnsi="Cambria"/>
          <w:sz w:val="28"/>
          <w:szCs w:val="28"/>
          <w:lang w:val="it-IT" w:eastAsia="it-IT"/>
        </w:rPr>
        <w:t>;</w:t>
      </w:r>
    </w:p>
    <w:p w14:paraId="4B7C4972" w14:textId="2FC2FF53" w:rsidR="00554E2E" w:rsidRPr="00344BB5" w:rsidRDefault="00554E2E" w:rsidP="00344BB5">
      <w:pPr>
        <w:numPr>
          <w:ilvl w:val="1"/>
          <w:numId w:val="90"/>
        </w:numPr>
        <w:suppressAutoHyphens w:val="0"/>
        <w:autoSpaceDE w:val="0"/>
        <w:autoSpaceDN w:val="0"/>
        <w:adjustRightInd w:val="0"/>
        <w:spacing w:before="120" w:line="360" w:lineRule="auto"/>
        <w:jc w:val="both"/>
        <w:rPr>
          <w:rFonts w:ascii="Cambria" w:hAnsi="Cambria"/>
          <w:sz w:val="28"/>
          <w:szCs w:val="28"/>
          <w:lang w:eastAsia="it-IT"/>
        </w:rPr>
      </w:pPr>
      <w:r w:rsidRPr="00344BB5">
        <w:rPr>
          <w:rFonts w:ascii="Cambria" w:hAnsi="Cambria"/>
          <w:sz w:val="28"/>
          <w:szCs w:val="28"/>
          <w:lang w:eastAsia="it-IT"/>
        </w:rPr>
        <w:lastRenderedPageBreak/>
        <w:t>Procedure</w:t>
      </w:r>
      <w:r w:rsidR="00EE456D">
        <w:rPr>
          <w:rFonts w:ascii="Cambria" w:hAnsi="Cambria"/>
          <w:sz w:val="28"/>
          <w:szCs w:val="28"/>
          <w:lang w:eastAsia="it-IT"/>
        </w:rPr>
        <w:t xml:space="preserve"> </w:t>
      </w:r>
      <w:r w:rsidR="00F37006">
        <w:rPr>
          <w:rFonts w:ascii="Cambria" w:hAnsi="Cambria"/>
          <w:sz w:val="28"/>
          <w:szCs w:val="28"/>
          <w:lang w:eastAsia="it-IT"/>
        </w:rPr>
        <w:t>231</w:t>
      </w:r>
      <w:r w:rsidR="00EE456D">
        <w:rPr>
          <w:rFonts w:ascii="Cambria" w:hAnsi="Cambria"/>
          <w:sz w:val="28"/>
          <w:szCs w:val="28"/>
          <w:lang w:eastAsia="it-IT"/>
        </w:rPr>
        <w:t xml:space="preserve"> </w:t>
      </w:r>
      <w:r w:rsidRPr="00344BB5">
        <w:rPr>
          <w:rFonts w:ascii="Cambria" w:hAnsi="Cambria"/>
          <w:sz w:val="28"/>
          <w:szCs w:val="28"/>
          <w:lang w:eastAsia="it-IT"/>
        </w:rPr>
        <w:t>"Financial</w:t>
      </w:r>
      <w:r w:rsidR="00EE456D">
        <w:rPr>
          <w:rFonts w:ascii="Cambria" w:hAnsi="Cambria"/>
          <w:sz w:val="28"/>
          <w:szCs w:val="28"/>
          <w:lang w:eastAsia="it-IT"/>
        </w:rPr>
        <w:t xml:space="preserve"> </w:t>
      </w:r>
      <w:r w:rsidRPr="00344BB5">
        <w:rPr>
          <w:rFonts w:ascii="Cambria" w:hAnsi="Cambria"/>
          <w:sz w:val="28"/>
          <w:szCs w:val="28"/>
          <w:lang w:eastAsia="it-IT"/>
        </w:rPr>
        <w:t>statements,</w:t>
      </w:r>
      <w:r w:rsidR="00EE456D">
        <w:rPr>
          <w:rFonts w:ascii="Cambria" w:hAnsi="Cambria"/>
          <w:sz w:val="28"/>
          <w:szCs w:val="28"/>
          <w:lang w:eastAsia="it-IT"/>
        </w:rPr>
        <w:t xml:space="preserve"> </w:t>
      </w:r>
      <w:r w:rsidRPr="00344BB5">
        <w:rPr>
          <w:rFonts w:ascii="Cambria" w:hAnsi="Cambria"/>
          <w:sz w:val="28"/>
          <w:szCs w:val="28"/>
          <w:lang w:eastAsia="it-IT"/>
        </w:rPr>
        <w:t>accounting</w:t>
      </w:r>
      <w:r w:rsidR="00EE456D">
        <w:rPr>
          <w:rFonts w:ascii="Cambria" w:hAnsi="Cambria"/>
          <w:sz w:val="28"/>
          <w:szCs w:val="28"/>
          <w:lang w:eastAsia="it-IT"/>
        </w:rPr>
        <w:t xml:space="preserve"> </w:t>
      </w:r>
      <w:r w:rsidRPr="00344BB5">
        <w:rPr>
          <w:rFonts w:ascii="Cambria" w:hAnsi="Cambria"/>
          <w:sz w:val="28"/>
          <w:szCs w:val="28"/>
          <w:lang w:eastAsia="it-IT"/>
        </w:rPr>
        <w:t>and</w:t>
      </w:r>
      <w:r w:rsidR="00EE456D">
        <w:rPr>
          <w:rFonts w:ascii="Cambria" w:hAnsi="Cambria"/>
          <w:sz w:val="28"/>
          <w:szCs w:val="28"/>
          <w:lang w:eastAsia="it-IT"/>
        </w:rPr>
        <w:t xml:space="preserve"> </w:t>
      </w:r>
      <w:r w:rsidRPr="00344BB5">
        <w:rPr>
          <w:rFonts w:ascii="Cambria" w:hAnsi="Cambria"/>
          <w:sz w:val="28"/>
          <w:szCs w:val="28"/>
          <w:lang w:eastAsia="it-IT"/>
        </w:rPr>
        <w:t>relations</w:t>
      </w:r>
      <w:r w:rsidR="00EE456D">
        <w:rPr>
          <w:rFonts w:ascii="Cambria" w:hAnsi="Cambria"/>
          <w:sz w:val="28"/>
          <w:szCs w:val="28"/>
          <w:lang w:eastAsia="it-IT"/>
        </w:rPr>
        <w:t xml:space="preserve"> </w:t>
      </w:r>
      <w:r w:rsidRPr="00344BB5">
        <w:rPr>
          <w:rFonts w:ascii="Cambria" w:hAnsi="Cambria"/>
          <w:sz w:val="28"/>
          <w:szCs w:val="28"/>
          <w:lang w:eastAsia="it-IT"/>
        </w:rPr>
        <w:t>with</w:t>
      </w:r>
      <w:r w:rsidR="00EE456D">
        <w:rPr>
          <w:rFonts w:ascii="Cambria" w:hAnsi="Cambria"/>
          <w:sz w:val="28"/>
          <w:szCs w:val="28"/>
          <w:lang w:eastAsia="it-IT"/>
        </w:rPr>
        <w:t xml:space="preserve">  </w:t>
      </w:r>
      <w:r w:rsidR="00F37006" w:rsidRPr="00F37006">
        <w:rPr>
          <w:rFonts w:ascii="Cambria" w:hAnsi="Cambria"/>
          <w:sz w:val="28"/>
          <w:szCs w:val="28"/>
          <w:lang w:eastAsia="it-IT"/>
        </w:rPr>
        <w:t>the</w:t>
      </w:r>
      <w:r w:rsidR="00EE456D">
        <w:rPr>
          <w:rFonts w:ascii="Cambria" w:hAnsi="Cambria"/>
          <w:sz w:val="28"/>
          <w:szCs w:val="28"/>
          <w:lang w:eastAsia="it-IT"/>
        </w:rPr>
        <w:t xml:space="preserve"> </w:t>
      </w:r>
      <w:r w:rsidR="00F37006" w:rsidRPr="00F37006">
        <w:rPr>
          <w:rFonts w:ascii="Cambria" w:hAnsi="Cambria"/>
          <w:sz w:val="28"/>
          <w:szCs w:val="28"/>
          <w:lang w:eastAsia="it-IT"/>
        </w:rPr>
        <w:t>Independent</w:t>
      </w:r>
      <w:r w:rsidR="00EE456D">
        <w:rPr>
          <w:rFonts w:ascii="Cambria" w:hAnsi="Cambria"/>
          <w:sz w:val="28"/>
          <w:szCs w:val="28"/>
          <w:lang w:eastAsia="it-IT"/>
        </w:rPr>
        <w:t xml:space="preserve"> </w:t>
      </w:r>
      <w:r w:rsidR="00F37006" w:rsidRPr="00F37006">
        <w:rPr>
          <w:rFonts w:ascii="Cambria" w:hAnsi="Cambria"/>
          <w:sz w:val="28"/>
          <w:szCs w:val="28"/>
          <w:lang w:eastAsia="it-IT"/>
        </w:rPr>
        <w:t>Auditors,</w:t>
      </w:r>
      <w:r w:rsidR="00EE456D">
        <w:rPr>
          <w:rFonts w:ascii="Cambria" w:hAnsi="Cambria"/>
          <w:sz w:val="28"/>
          <w:szCs w:val="28"/>
          <w:lang w:eastAsia="it-IT"/>
        </w:rPr>
        <w:t xml:space="preserve"> </w:t>
      </w:r>
      <w:r w:rsidR="00F37006" w:rsidRPr="00F37006">
        <w:rPr>
          <w:rFonts w:ascii="Cambria" w:hAnsi="Cambria"/>
          <w:sz w:val="28"/>
          <w:szCs w:val="28"/>
          <w:lang w:eastAsia="it-IT"/>
        </w:rPr>
        <w:t>Shareholders</w:t>
      </w:r>
      <w:r w:rsidR="00EE456D">
        <w:rPr>
          <w:rFonts w:ascii="Cambria" w:hAnsi="Cambria"/>
          <w:sz w:val="28"/>
          <w:szCs w:val="28"/>
          <w:lang w:eastAsia="it-IT"/>
        </w:rPr>
        <w:t xml:space="preserve"> </w:t>
      </w:r>
      <w:r w:rsidR="00F37006" w:rsidRPr="00F37006">
        <w:rPr>
          <w:rFonts w:ascii="Cambria" w:hAnsi="Cambria"/>
          <w:sz w:val="28"/>
          <w:szCs w:val="28"/>
          <w:lang w:eastAsia="it-IT"/>
        </w:rPr>
        <w:t>and</w:t>
      </w:r>
      <w:r w:rsidR="00EE456D">
        <w:rPr>
          <w:rFonts w:ascii="Cambria" w:hAnsi="Cambria"/>
          <w:sz w:val="28"/>
          <w:szCs w:val="28"/>
          <w:lang w:eastAsia="it-IT"/>
        </w:rPr>
        <w:t xml:space="preserve"> </w:t>
      </w:r>
      <w:r w:rsidR="00F37006" w:rsidRPr="00F37006">
        <w:rPr>
          <w:rFonts w:ascii="Cambria" w:hAnsi="Cambria"/>
          <w:sz w:val="28"/>
          <w:szCs w:val="28"/>
          <w:lang w:eastAsia="it-IT"/>
        </w:rPr>
        <w:t>the</w:t>
      </w:r>
      <w:r w:rsidR="00EE456D">
        <w:rPr>
          <w:rFonts w:ascii="Cambria" w:hAnsi="Cambria"/>
          <w:sz w:val="28"/>
          <w:szCs w:val="28"/>
          <w:lang w:eastAsia="it-IT"/>
        </w:rPr>
        <w:t xml:space="preserve"> </w:t>
      </w:r>
      <w:r w:rsidR="00F37006" w:rsidRPr="00F37006">
        <w:rPr>
          <w:rFonts w:ascii="Cambria" w:hAnsi="Cambria"/>
          <w:sz w:val="28"/>
          <w:szCs w:val="28"/>
          <w:lang w:eastAsia="it-IT"/>
        </w:rPr>
        <w:t>Board</w:t>
      </w:r>
      <w:r w:rsidR="00EE456D">
        <w:rPr>
          <w:rFonts w:ascii="Cambria" w:hAnsi="Cambria"/>
          <w:sz w:val="28"/>
          <w:szCs w:val="28"/>
          <w:lang w:eastAsia="it-IT"/>
        </w:rPr>
        <w:t xml:space="preserve"> </w:t>
      </w:r>
      <w:r w:rsidR="00F37006" w:rsidRPr="00F37006">
        <w:rPr>
          <w:rFonts w:ascii="Cambria" w:hAnsi="Cambria"/>
          <w:sz w:val="28"/>
          <w:szCs w:val="28"/>
          <w:lang w:eastAsia="it-IT"/>
        </w:rPr>
        <w:t>of</w:t>
      </w:r>
      <w:r w:rsidR="00EE456D">
        <w:rPr>
          <w:rFonts w:ascii="Cambria" w:hAnsi="Cambria"/>
          <w:sz w:val="28"/>
          <w:szCs w:val="28"/>
          <w:lang w:eastAsia="it-IT"/>
        </w:rPr>
        <w:t xml:space="preserve"> </w:t>
      </w:r>
      <w:r w:rsidR="00F37006" w:rsidRPr="00F37006">
        <w:rPr>
          <w:rFonts w:ascii="Cambria" w:hAnsi="Cambria"/>
          <w:sz w:val="28"/>
          <w:szCs w:val="28"/>
          <w:lang w:eastAsia="it-IT"/>
        </w:rPr>
        <w:t>Statutory</w:t>
      </w:r>
      <w:r w:rsidR="00EE456D">
        <w:rPr>
          <w:rFonts w:ascii="Cambria" w:hAnsi="Cambria"/>
          <w:sz w:val="28"/>
          <w:szCs w:val="28"/>
          <w:lang w:eastAsia="it-IT"/>
        </w:rPr>
        <w:t xml:space="preserve"> </w:t>
      </w:r>
      <w:r w:rsidR="00F37006" w:rsidRPr="00F37006">
        <w:rPr>
          <w:rFonts w:ascii="Cambria" w:hAnsi="Cambria"/>
          <w:sz w:val="28"/>
          <w:szCs w:val="28"/>
          <w:lang w:eastAsia="it-IT"/>
        </w:rPr>
        <w:t>Auditors</w:t>
      </w:r>
    </w:p>
    <w:p w14:paraId="7A1A76CC" w14:textId="42D4CDED" w:rsidR="00554E2E" w:rsidRPr="00344BB5" w:rsidRDefault="00554E2E" w:rsidP="00344BB5">
      <w:pPr>
        <w:numPr>
          <w:ilvl w:val="1"/>
          <w:numId w:val="90"/>
        </w:numPr>
        <w:suppressAutoHyphens w:val="0"/>
        <w:autoSpaceDE w:val="0"/>
        <w:autoSpaceDN w:val="0"/>
        <w:adjustRightInd w:val="0"/>
        <w:spacing w:before="120" w:line="360" w:lineRule="auto"/>
        <w:jc w:val="both"/>
        <w:rPr>
          <w:rFonts w:ascii="Cambria" w:hAnsi="Cambria"/>
          <w:sz w:val="28"/>
          <w:szCs w:val="28"/>
          <w:lang w:val="it-IT" w:eastAsia="it-IT"/>
        </w:rPr>
      </w:pPr>
      <w:r w:rsidRPr="00344BB5">
        <w:rPr>
          <w:rFonts w:ascii="Cambria" w:hAnsi="Cambria"/>
          <w:sz w:val="28"/>
          <w:szCs w:val="28"/>
          <w:lang w:val="it-IT" w:eastAsia="it-IT"/>
        </w:rPr>
        <w:t>Revision,</w:t>
      </w:r>
      <w:r w:rsidR="00EE456D">
        <w:rPr>
          <w:rFonts w:ascii="Cambria" w:hAnsi="Cambria"/>
          <w:sz w:val="28"/>
          <w:szCs w:val="28"/>
          <w:lang w:val="it-IT" w:eastAsia="it-IT"/>
        </w:rPr>
        <w:t xml:space="preserve"> </w:t>
      </w:r>
      <w:r w:rsidRPr="00344BB5">
        <w:rPr>
          <w:rFonts w:ascii="Cambria" w:hAnsi="Cambria"/>
          <w:sz w:val="28"/>
          <w:szCs w:val="28"/>
          <w:lang w:val="it-IT" w:eastAsia="it-IT"/>
        </w:rPr>
        <w:t>Partners</w:t>
      </w:r>
      <w:r w:rsidR="00EE456D">
        <w:rPr>
          <w:rFonts w:ascii="Cambria" w:hAnsi="Cambria"/>
          <w:sz w:val="28"/>
          <w:szCs w:val="28"/>
          <w:lang w:val="it-IT" w:eastAsia="it-IT"/>
        </w:rPr>
        <w:t xml:space="preserve"> </w:t>
      </w:r>
      <w:r w:rsidRPr="00344BB5">
        <w:rPr>
          <w:rFonts w:ascii="Cambria" w:hAnsi="Cambria"/>
          <w:sz w:val="28"/>
          <w:szCs w:val="28"/>
          <w:lang w:val="it-IT" w:eastAsia="it-IT"/>
        </w:rPr>
        <w:t>and</w:t>
      </w:r>
      <w:r w:rsidR="00EE456D">
        <w:rPr>
          <w:rFonts w:ascii="Cambria" w:hAnsi="Cambria"/>
          <w:sz w:val="28"/>
          <w:szCs w:val="28"/>
          <w:lang w:val="it-IT" w:eastAsia="it-IT"/>
        </w:rPr>
        <w:t xml:space="preserve"> </w:t>
      </w:r>
      <w:r w:rsidRPr="00344BB5">
        <w:rPr>
          <w:rFonts w:ascii="Cambria" w:hAnsi="Cambria"/>
          <w:sz w:val="28"/>
          <w:szCs w:val="28"/>
          <w:lang w:val="it-IT" w:eastAsia="it-IT"/>
        </w:rPr>
        <w:t>Mayor";</w:t>
      </w:r>
    </w:p>
    <w:p w14:paraId="644C6EE3" w14:textId="349B27A6" w:rsidR="00554E2E" w:rsidRPr="00344BB5" w:rsidRDefault="00554E2E" w:rsidP="00344BB5">
      <w:pPr>
        <w:numPr>
          <w:ilvl w:val="1"/>
          <w:numId w:val="90"/>
        </w:numPr>
        <w:suppressAutoHyphens w:val="0"/>
        <w:autoSpaceDE w:val="0"/>
        <w:autoSpaceDN w:val="0"/>
        <w:adjustRightInd w:val="0"/>
        <w:spacing w:before="120" w:line="360" w:lineRule="auto"/>
        <w:jc w:val="both"/>
        <w:rPr>
          <w:rFonts w:ascii="Cambria" w:hAnsi="Cambria"/>
          <w:sz w:val="28"/>
          <w:szCs w:val="28"/>
          <w:lang w:val="it-IT" w:eastAsia="it-IT"/>
        </w:rPr>
      </w:pPr>
      <w:r w:rsidRPr="00344BB5">
        <w:rPr>
          <w:rFonts w:ascii="Cambria" w:hAnsi="Cambria"/>
          <w:sz w:val="28"/>
          <w:szCs w:val="28"/>
          <w:lang w:val="it-IT" w:eastAsia="it-IT"/>
        </w:rPr>
        <w:t>Service</w:t>
      </w:r>
      <w:r w:rsidR="00EE456D">
        <w:rPr>
          <w:rFonts w:ascii="Cambria" w:hAnsi="Cambria"/>
          <w:sz w:val="28"/>
          <w:szCs w:val="28"/>
          <w:lang w:val="it-IT" w:eastAsia="it-IT"/>
        </w:rPr>
        <w:t xml:space="preserve"> </w:t>
      </w:r>
      <w:r w:rsidRPr="00344BB5">
        <w:rPr>
          <w:rFonts w:ascii="Cambria" w:hAnsi="Cambria"/>
          <w:sz w:val="28"/>
          <w:szCs w:val="28"/>
          <w:lang w:val="it-IT" w:eastAsia="it-IT"/>
        </w:rPr>
        <w:t>contract</w:t>
      </w:r>
      <w:r w:rsidR="00EE456D">
        <w:rPr>
          <w:rFonts w:ascii="Cambria" w:hAnsi="Cambria"/>
          <w:sz w:val="28"/>
          <w:szCs w:val="28"/>
          <w:lang w:val="it-IT" w:eastAsia="it-IT"/>
        </w:rPr>
        <w:t xml:space="preserve"> </w:t>
      </w:r>
      <w:r w:rsidRPr="00344BB5">
        <w:rPr>
          <w:rFonts w:ascii="Cambria" w:hAnsi="Cambria"/>
          <w:sz w:val="28"/>
          <w:szCs w:val="28"/>
          <w:lang w:val="it-IT" w:eastAsia="it-IT"/>
        </w:rPr>
        <w:t>with</w:t>
      </w:r>
      <w:r w:rsidR="00EE456D">
        <w:rPr>
          <w:rFonts w:ascii="Cambria" w:hAnsi="Cambria"/>
          <w:sz w:val="28"/>
          <w:szCs w:val="28"/>
          <w:lang w:val="it-IT" w:eastAsia="it-IT"/>
        </w:rPr>
        <w:t xml:space="preserve"> </w:t>
      </w:r>
      <w:r w:rsidRPr="00344BB5">
        <w:rPr>
          <w:rFonts w:ascii="Cambria" w:hAnsi="Cambria"/>
          <w:sz w:val="28"/>
          <w:szCs w:val="28"/>
          <w:lang w:val="it-IT" w:eastAsia="it-IT"/>
        </w:rPr>
        <w:t>"PMI</w:t>
      </w:r>
      <w:r w:rsidR="00EE456D">
        <w:rPr>
          <w:rFonts w:ascii="Cambria" w:hAnsi="Cambria"/>
          <w:sz w:val="28"/>
          <w:szCs w:val="28"/>
          <w:lang w:val="it-IT" w:eastAsia="it-IT"/>
        </w:rPr>
        <w:t xml:space="preserve"> </w:t>
      </w:r>
      <w:r w:rsidRPr="00344BB5">
        <w:rPr>
          <w:rFonts w:ascii="Cambria" w:hAnsi="Cambria"/>
          <w:sz w:val="28"/>
          <w:szCs w:val="28"/>
          <w:lang w:val="it-IT" w:eastAsia="it-IT"/>
        </w:rPr>
        <w:t>Service</w:t>
      </w:r>
      <w:r w:rsidR="00EE456D">
        <w:rPr>
          <w:rFonts w:ascii="Cambria" w:hAnsi="Cambria"/>
          <w:sz w:val="28"/>
          <w:szCs w:val="28"/>
          <w:lang w:val="it-IT" w:eastAsia="it-IT"/>
        </w:rPr>
        <w:t xml:space="preserve"> </w:t>
      </w:r>
      <w:r w:rsidRPr="00344BB5">
        <w:rPr>
          <w:rFonts w:ascii="Cambria" w:hAnsi="Cambria"/>
          <w:sz w:val="28"/>
          <w:szCs w:val="28"/>
          <w:lang w:val="it-IT" w:eastAsia="it-IT"/>
        </w:rPr>
        <w:t>Center</w:t>
      </w:r>
      <w:r w:rsidR="00EE456D">
        <w:rPr>
          <w:rFonts w:ascii="Cambria" w:hAnsi="Cambria"/>
          <w:sz w:val="28"/>
          <w:szCs w:val="28"/>
          <w:lang w:val="it-IT" w:eastAsia="it-IT"/>
        </w:rPr>
        <w:t xml:space="preserve"> </w:t>
      </w:r>
      <w:r w:rsidRPr="00344BB5">
        <w:rPr>
          <w:rFonts w:ascii="Cambria" w:hAnsi="Cambria"/>
          <w:sz w:val="28"/>
          <w:szCs w:val="28"/>
          <w:lang w:val="it-IT" w:eastAsia="it-IT"/>
        </w:rPr>
        <w:t>Europe</w:t>
      </w:r>
      <w:r w:rsidR="00EE456D">
        <w:rPr>
          <w:rFonts w:ascii="Cambria" w:hAnsi="Cambria"/>
          <w:sz w:val="28"/>
          <w:szCs w:val="28"/>
          <w:lang w:val="it-IT" w:eastAsia="it-IT"/>
        </w:rPr>
        <w:t xml:space="preserve"> </w:t>
      </w:r>
      <w:r w:rsidRPr="00344BB5">
        <w:rPr>
          <w:rFonts w:ascii="Cambria" w:hAnsi="Cambria"/>
          <w:sz w:val="28"/>
          <w:szCs w:val="28"/>
          <w:lang w:val="it-IT" w:eastAsia="it-IT"/>
        </w:rPr>
        <w:t>SP.</w:t>
      </w:r>
      <w:r w:rsidR="00EE456D">
        <w:rPr>
          <w:rFonts w:ascii="Cambria" w:hAnsi="Cambria"/>
          <w:sz w:val="28"/>
          <w:szCs w:val="28"/>
          <w:lang w:val="it-IT" w:eastAsia="it-IT"/>
        </w:rPr>
        <w:t xml:space="preserve"> </w:t>
      </w:r>
      <w:r w:rsidRPr="00344BB5">
        <w:rPr>
          <w:rFonts w:ascii="Cambria" w:hAnsi="Cambria"/>
          <w:sz w:val="28"/>
          <w:szCs w:val="28"/>
          <w:lang w:val="it-IT" w:eastAsia="it-IT"/>
        </w:rPr>
        <w:t>ZO.</w:t>
      </w:r>
      <w:r w:rsidR="00EE456D">
        <w:rPr>
          <w:rFonts w:ascii="Cambria" w:hAnsi="Cambria"/>
          <w:sz w:val="28"/>
          <w:szCs w:val="28"/>
          <w:lang w:val="it-IT" w:eastAsia="it-IT"/>
        </w:rPr>
        <w:t xml:space="preserve"> </w:t>
      </w:r>
      <w:r w:rsidRPr="00344BB5">
        <w:rPr>
          <w:rFonts w:ascii="Cambria" w:hAnsi="Cambria"/>
          <w:sz w:val="28"/>
          <w:szCs w:val="28"/>
          <w:lang w:val="it-IT" w:eastAsia="it-IT"/>
        </w:rPr>
        <w:t>O”;</w:t>
      </w:r>
    </w:p>
    <w:p w14:paraId="6346E131" w14:textId="39C7D92A" w:rsidR="00554E2E" w:rsidRPr="00344BB5" w:rsidRDefault="00554E2E" w:rsidP="00344BB5">
      <w:pPr>
        <w:numPr>
          <w:ilvl w:val="1"/>
          <w:numId w:val="90"/>
        </w:numPr>
        <w:suppressAutoHyphens w:val="0"/>
        <w:autoSpaceDE w:val="0"/>
        <w:autoSpaceDN w:val="0"/>
        <w:adjustRightInd w:val="0"/>
        <w:spacing w:before="120" w:line="360" w:lineRule="auto"/>
        <w:jc w:val="both"/>
        <w:rPr>
          <w:rFonts w:ascii="Cambria" w:hAnsi="Cambria"/>
          <w:sz w:val="28"/>
          <w:szCs w:val="28"/>
          <w:lang w:val="it-IT" w:eastAsia="it-IT"/>
        </w:rPr>
      </w:pPr>
      <w:r w:rsidRPr="00344BB5">
        <w:rPr>
          <w:rFonts w:ascii="Cambria" w:hAnsi="Cambria"/>
          <w:sz w:val="28"/>
          <w:szCs w:val="28"/>
          <w:lang w:val="it-IT" w:eastAsia="it-IT"/>
        </w:rPr>
        <w:t>Finance</w:t>
      </w:r>
      <w:r w:rsidR="00EE456D">
        <w:rPr>
          <w:rFonts w:ascii="Cambria" w:hAnsi="Cambria"/>
          <w:sz w:val="28"/>
          <w:szCs w:val="28"/>
          <w:lang w:val="it-IT" w:eastAsia="it-IT"/>
        </w:rPr>
        <w:t xml:space="preserve"> </w:t>
      </w:r>
      <w:r w:rsidRPr="00344BB5">
        <w:rPr>
          <w:rFonts w:ascii="Cambria" w:hAnsi="Cambria"/>
          <w:sz w:val="28"/>
          <w:szCs w:val="28"/>
          <w:lang w:val="it-IT" w:eastAsia="it-IT"/>
        </w:rPr>
        <w:t>Standard</w:t>
      </w:r>
      <w:r w:rsidR="00EE456D">
        <w:rPr>
          <w:rFonts w:ascii="Cambria" w:hAnsi="Cambria"/>
          <w:sz w:val="28"/>
          <w:szCs w:val="28"/>
          <w:lang w:val="it-IT" w:eastAsia="it-IT"/>
        </w:rPr>
        <w:t xml:space="preserve"> </w:t>
      </w:r>
      <w:r w:rsidRPr="00344BB5">
        <w:rPr>
          <w:rFonts w:ascii="Cambria" w:hAnsi="Cambria"/>
          <w:sz w:val="28"/>
          <w:szCs w:val="28"/>
          <w:lang w:val="it-IT" w:eastAsia="it-IT"/>
        </w:rPr>
        <w:t>in</w:t>
      </w:r>
      <w:r w:rsidR="00EE456D">
        <w:rPr>
          <w:rFonts w:ascii="Cambria" w:hAnsi="Cambria"/>
          <w:sz w:val="28"/>
          <w:szCs w:val="28"/>
          <w:lang w:val="it-IT" w:eastAsia="it-IT"/>
        </w:rPr>
        <w:t xml:space="preserve"> </w:t>
      </w:r>
      <w:r w:rsidRPr="00344BB5">
        <w:rPr>
          <w:rFonts w:ascii="Cambria" w:hAnsi="Cambria"/>
          <w:sz w:val="28"/>
          <w:szCs w:val="28"/>
          <w:lang w:val="it-IT" w:eastAsia="it-IT"/>
        </w:rPr>
        <w:t>Annex</w:t>
      </w:r>
      <w:r w:rsidR="00EE456D">
        <w:rPr>
          <w:rFonts w:ascii="Cambria" w:hAnsi="Cambria"/>
          <w:sz w:val="28"/>
          <w:szCs w:val="28"/>
          <w:lang w:val="it-IT" w:eastAsia="it-IT"/>
        </w:rPr>
        <w:t xml:space="preserve"> </w:t>
      </w:r>
      <w:r w:rsidRPr="00344BB5">
        <w:rPr>
          <w:rFonts w:ascii="Cambria" w:hAnsi="Cambria"/>
          <w:sz w:val="28"/>
          <w:szCs w:val="28"/>
          <w:lang w:val="it-IT" w:eastAsia="it-IT"/>
        </w:rPr>
        <w:t>6;</w:t>
      </w:r>
    </w:p>
    <w:p w14:paraId="3139EFC4" w14:textId="0E11E78A" w:rsidR="00554E2E" w:rsidRPr="00344BB5" w:rsidRDefault="00554E2E" w:rsidP="00344BB5">
      <w:pPr>
        <w:numPr>
          <w:ilvl w:val="1"/>
          <w:numId w:val="90"/>
        </w:numPr>
        <w:suppressAutoHyphens w:val="0"/>
        <w:autoSpaceDE w:val="0"/>
        <w:autoSpaceDN w:val="0"/>
        <w:adjustRightInd w:val="0"/>
        <w:spacing w:before="120" w:line="360" w:lineRule="auto"/>
        <w:jc w:val="both"/>
        <w:rPr>
          <w:rFonts w:ascii="Cambria" w:hAnsi="Cambria"/>
          <w:sz w:val="28"/>
          <w:szCs w:val="28"/>
          <w:lang w:eastAsia="it-IT"/>
        </w:rPr>
      </w:pPr>
      <w:r w:rsidRPr="00344BB5">
        <w:rPr>
          <w:rFonts w:ascii="Cambria" w:hAnsi="Cambria"/>
          <w:sz w:val="28"/>
          <w:szCs w:val="28"/>
          <w:lang w:eastAsia="it-IT"/>
        </w:rPr>
        <w:t>Procedure</w:t>
      </w:r>
      <w:r w:rsidR="00EE456D">
        <w:rPr>
          <w:rFonts w:ascii="Cambria" w:hAnsi="Cambria"/>
          <w:sz w:val="28"/>
          <w:szCs w:val="28"/>
          <w:lang w:eastAsia="it-IT"/>
        </w:rPr>
        <w:t xml:space="preserve"> </w:t>
      </w:r>
      <w:r w:rsidRPr="00344BB5">
        <w:rPr>
          <w:rFonts w:ascii="Cambria" w:hAnsi="Cambria"/>
          <w:sz w:val="28"/>
          <w:szCs w:val="28"/>
          <w:lang w:eastAsia="it-IT"/>
        </w:rPr>
        <w:t>for</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Substitute</w:t>
      </w:r>
      <w:r w:rsidR="00EE456D">
        <w:rPr>
          <w:rFonts w:ascii="Cambria" w:hAnsi="Cambria"/>
          <w:sz w:val="28"/>
          <w:szCs w:val="28"/>
          <w:lang w:eastAsia="it-IT"/>
        </w:rPr>
        <w:t xml:space="preserve"> </w:t>
      </w:r>
      <w:r w:rsidRPr="00344BB5">
        <w:rPr>
          <w:rFonts w:ascii="Cambria" w:hAnsi="Cambria"/>
          <w:sz w:val="28"/>
          <w:szCs w:val="28"/>
          <w:lang w:eastAsia="it-IT"/>
        </w:rPr>
        <w:t>Preservation</w:t>
      </w:r>
      <w:r w:rsidR="00EE456D">
        <w:rPr>
          <w:rFonts w:ascii="Cambria" w:hAnsi="Cambria"/>
          <w:sz w:val="28"/>
          <w:szCs w:val="28"/>
          <w:lang w:eastAsia="it-IT"/>
        </w:rPr>
        <w:t xml:space="preserve"> </w:t>
      </w:r>
      <w:r w:rsidRPr="00344BB5">
        <w:rPr>
          <w:rFonts w:ascii="Cambria" w:hAnsi="Cambria"/>
          <w:sz w:val="28"/>
          <w:szCs w:val="28"/>
          <w:lang w:eastAsia="it-IT"/>
        </w:rPr>
        <w:t>of</w:t>
      </w:r>
      <w:r w:rsidR="00EE456D">
        <w:rPr>
          <w:rFonts w:ascii="Cambria" w:hAnsi="Cambria"/>
          <w:sz w:val="28"/>
          <w:szCs w:val="28"/>
          <w:lang w:eastAsia="it-IT"/>
        </w:rPr>
        <w:t xml:space="preserve"> </w:t>
      </w:r>
      <w:r w:rsidRPr="00344BB5">
        <w:rPr>
          <w:rFonts w:ascii="Cambria" w:hAnsi="Cambria"/>
          <w:sz w:val="28"/>
          <w:szCs w:val="28"/>
          <w:lang w:eastAsia="it-IT"/>
        </w:rPr>
        <w:t>Tax</w:t>
      </w:r>
      <w:r w:rsidR="00EE456D">
        <w:rPr>
          <w:rFonts w:ascii="Cambria" w:hAnsi="Cambria"/>
          <w:sz w:val="28"/>
          <w:szCs w:val="28"/>
          <w:lang w:eastAsia="it-IT"/>
        </w:rPr>
        <w:t xml:space="preserve"> </w:t>
      </w:r>
      <w:r w:rsidRPr="00344BB5">
        <w:rPr>
          <w:rFonts w:ascii="Cambria" w:hAnsi="Cambria"/>
          <w:sz w:val="28"/>
          <w:szCs w:val="28"/>
          <w:lang w:eastAsia="it-IT"/>
        </w:rPr>
        <w:t>Documents</w:t>
      </w:r>
      <w:r w:rsidR="00EE456D">
        <w:rPr>
          <w:rFonts w:ascii="Cambria" w:hAnsi="Cambria"/>
          <w:sz w:val="28"/>
          <w:szCs w:val="28"/>
          <w:lang w:eastAsia="it-IT"/>
        </w:rPr>
        <w:t xml:space="preserve"> </w:t>
      </w:r>
    </w:p>
    <w:p w14:paraId="16AFF950" w14:textId="444EB536" w:rsidR="00554E2E" w:rsidRPr="00344BB5" w:rsidRDefault="00554E2E" w:rsidP="00344BB5">
      <w:pPr>
        <w:suppressAutoHyphens w:val="0"/>
        <w:autoSpaceDE w:val="0"/>
        <w:autoSpaceDN w:val="0"/>
        <w:adjustRightInd w:val="0"/>
        <w:spacing w:before="120" w:line="360" w:lineRule="auto"/>
        <w:jc w:val="both"/>
        <w:rPr>
          <w:rFonts w:ascii="Cambria" w:hAnsi="Cambria"/>
          <w:b/>
          <w:bCs/>
          <w:sz w:val="28"/>
          <w:szCs w:val="28"/>
          <w:lang w:eastAsia="it-IT"/>
        </w:rPr>
      </w:pPr>
      <w:r w:rsidRPr="00344BB5">
        <w:rPr>
          <w:rFonts w:ascii="Cambria" w:hAnsi="Cambria"/>
          <w:b/>
          <w:bCs/>
          <w:sz w:val="28"/>
          <w:szCs w:val="28"/>
          <w:lang w:eastAsia="it-IT"/>
        </w:rPr>
        <w:t>2.</w:t>
      </w:r>
      <w:r w:rsidR="00EE456D">
        <w:rPr>
          <w:rFonts w:ascii="Cambria" w:hAnsi="Cambria"/>
          <w:b/>
          <w:bCs/>
          <w:sz w:val="28"/>
          <w:szCs w:val="28"/>
          <w:lang w:eastAsia="it-IT"/>
        </w:rPr>
        <w:t xml:space="preserve"> </w:t>
      </w:r>
      <w:r w:rsidRPr="00344BB5">
        <w:rPr>
          <w:rFonts w:ascii="Cambria" w:hAnsi="Cambria"/>
          <w:b/>
          <w:bCs/>
          <w:sz w:val="28"/>
          <w:szCs w:val="28"/>
          <w:lang w:eastAsia="it-IT"/>
        </w:rPr>
        <w:t>Preparation</w:t>
      </w:r>
      <w:r w:rsidR="00EE456D">
        <w:rPr>
          <w:rFonts w:ascii="Cambria" w:hAnsi="Cambria"/>
          <w:b/>
          <w:bCs/>
          <w:sz w:val="28"/>
          <w:szCs w:val="28"/>
          <w:lang w:eastAsia="it-IT"/>
        </w:rPr>
        <w:t xml:space="preserve"> </w:t>
      </w:r>
      <w:r w:rsidRPr="00344BB5">
        <w:rPr>
          <w:rFonts w:ascii="Cambria" w:hAnsi="Cambria"/>
          <w:b/>
          <w:bCs/>
          <w:sz w:val="28"/>
          <w:szCs w:val="28"/>
          <w:lang w:eastAsia="it-IT"/>
        </w:rPr>
        <w:t>of</w:t>
      </w:r>
      <w:r w:rsidR="00EE456D">
        <w:rPr>
          <w:rFonts w:ascii="Cambria" w:hAnsi="Cambria"/>
          <w:b/>
          <w:bCs/>
          <w:sz w:val="28"/>
          <w:szCs w:val="28"/>
          <w:lang w:eastAsia="it-IT"/>
        </w:rPr>
        <w:t xml:space="preserve"> </w:t>
      </w:r>
      <w:r w:rsidRPr="00344BB5">
        <w:rPr>
          <w:rFonts w:ascii="Cambria" w:hAnsi="Cambria"/>
          <w:b/>
          <w:bCs/>
          <w:sz w:val="28"/>
          <w:szCs w:val="28"/>
          <w:lang w:eastAsia="it-IT"/>
        </w:rPr>
        <w:t>tax</w:t>
      </w:r>
      <w:r w:rsidR="00EE456D">
        <w:rPr>
          <w:rFonts w:ascii="Cambria" w:hAnsi="Cambria"/>
          <w:b/>
          <w:bCs/>
          <w:sz w:val="28"/>
          <w:szCs w:val="28"/>
          <w:lang w:eastAsia="it-IT"/>
        </w:rPr>
        <w:t xml:space="preserve"> </w:t>
      </w:r>
      <w:r w:rsidRPr="00344BB5">
        <w:rPr>
          <w:rFonts w:ascii="Cambria" w:hAnsi="Cambria"/>
          <w:b/>
          <w:bCs/>
          <w:sz w:val="28"/>
          <w:szCs w:val="28"/>
          <w:lang w:eastAsia="it-IT"/>
        </w:rPr>
        <w:t>returns</w:t>
      </w:r>
      <w:r w:rsidR="00EE456D">
        <w:rPr>
          <w:rFonts w:ascii="Cambria" w:hAnsi="Cambria"/>
          <w:b/>
          <w:bCs/>
          <w:sz w:val="28"/>
          <w:szCs w:val="28"/>
          <w:lang w:eastAsia="it-IT"/>
        </w:rPr>
        <w:t xml:space="preserve"> </w:t>
      </w:r>
      <w:r w:rsidRPr="00344BB5">
        <w:rPr>
          <w:rFonts w:ascii="Cambria" w:hAnsi="Cambria"/>
          <w:b/>
          <w:bCs/>
          <w:sz w:val="28"/>
          <w:szCs w:val="28"/>
          <w:lang w:eastAsia="it-IT"/>
        </w:rPr>
        <w:t>and</w:t>
      </w:r>
      <w:r w:rsidR="00EE456D">
        <w:rPr>
          <w:rFonts w:ascii="Cambria" w:hAnsi="Cambria"/>
          <w:b/>
          <w:bCs/>
          <w:sz w:val="28"/>
          <w:szCs w:val="28"/>
          <w:lang w:eastAsia="it-IT"/>
        </w:rPr>
        <w:t xml:space="preserve"> </w:t>
      </w:r>
      <w:r w:rsidRPr="00344BB5">
        <w:rPr>
          <w:rFonts w:ascii="Cambria" w:hAnsi="Cambria"/>
          <w:b/>
          <w:bCs/>
          <w:sz w:val="28"/>
          <w:szCs w:val="28"/>
          <w:lang w:eastAsia="it-IT"/>
        </w:rPr>
        <w:t>management</w:t>
      </w:r>
      <w:r w:rsidR="00EE456D">
        <w:rPr>
          <w:rFonts w:ascii="Cambria" w:hAnsi="Cambria"/>
          <w:b/>
          <w:bCs/>
          <w:sz w:val="28"/>
          <w:szCs w:val="28"/>
          <w:lang w:eastAsia="it-IT"/>
        </w:rPr>
        <w:t xml:space="preserve"> </w:t>
      </w:r>
      <w:r w:rsidRPr="00344BB5">
        <w:rPr>
          <w:rFonts w:ascii="Cambria" w:hAnsi="Cambria"/>
          <w:b/>
          <w:bCs/>
          <w:sz w:val="28"/>
          <w:szCs w:val="28"/>
          <w:lang w:eastAsia="it-IT"/>
        </w:rPr>
        <w:t>of</w:t>
      </w:r>
      <w:r w:rsidR="00EE456D">
        <w:rPr>
          <w:rFonts w:ascii="Cambria" w:hAnsi="Cambria"/>
          <w:b/>
          <w:bCs/>
          <w:sz w:val="28"/>
          <w:szCs w:val="28"/>
          <w:lang w:eastAsia="it-IT"/>
        </w:rPr>
        <w:t xml:space="preserve"> </w:t>
      </w:r>
      <w:r w:rsidRPr="00344BB5">
        <w:rPr>
          <w:rFonts w:ascii="Cambria" w:hAnsi="Cambria"/>
          <w:b/>
          <w:bCs/>
          <w:sz w:val="28"/>
          <w:szCs w:val="28"/>
          <w:lang w:eastAsia="it-IT"/>
        </w:rPr>
        <w:t>related</w:t>
      </w:r>
      <w:r w:rsidR="00EE456D">
        <w:rPr>
          <w:rFonts w:ascii="Cambria" w:hAnsi="Cambria"/>
          <w:b/>
          <w:bCs/>
          <w:sz w:val="28"/>
          <w:szCs w:val="28"/>
          <w:lang w:eastAsia="it-IT"/>
        </w:rPr>
        <w:t xml:space="preserve"> </w:t>
      </w:r>
      <w:r w:rsidRPr="00344BB5">
        <w:rPr>
          <w:rFonts w:ascii="Cambria" w:hAnsi="Cambria"/>
          <w:b/>
          <w:bCs/>
          <w:sz w:val="28"/>
          <w:szCs w:val="28"/>
          <w:lang w:eastAsia="it-IT"/>
        </w:rPr>
        <w:t>obligations</w:t>
      </w:r>
    </w:p>
    <w:p w14:paraId="77FC33FF" w14:textId="71BACC4F" w:rsidR="00554E2E" w:rsidRPr="00344BB5" w:rsidRDefault="00554E2E" w:rsidP="00344BB5">
      <w:pPr>
        <w:suppressAutoHyphens w:val="0"/>
        <w:autoSpaceDE w:val="0"/>
        <w:autoSpaceDN w:val="0"/>
        <w:adjustRightInd w:val="0"/>
        <w:spacing w:before="120" w:line="360" w:lineRule="auto"/>
        <w:jc w:val="both"/>
        <w:rPr>
          <w:rFonts w:ascii="Cambria" w:hAnsi="Cambria"/>
          <w:sz w:val="28"/>
          <w:szCs w:val="28"/>
          <w:lang w:eastAsia="it-IT"/>
        </w:rPr>
      </w:pP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offence</w:t>
      </w:r>
      <w:r w:rsidR="00EE456D">
        <w:rPr>
          <w:rFonts w:ascii="Cambria" w:hAnsi="Cambria"/>
          <w:sz w:val="28"/>
          <w:szCs w:val="28"/>
          <w:lang w:eastAsia="it-IT"/>
        </w:rPr>
        <w:t xml:space="preserve"> </w:t>
      </w:r>
      <w:r w:rsidRPr="00344BB5">
        <w:rPr>
          <w:rFonts w:ascii="Cambria" w:hAnsi="Cambria"/>
          <w:sz w:val="28"/>
          <w:szCs w:val="28"/>
          <w:lang w:eastAsia="it-IT"/>
        </w:rPr>
        <w:t>of</w:t>
      </w:r>
      <w:r w:rsidR="00EE456D">
        <w:rPr>
          <w:rFonts w:ascii="Cambria" w:hAnsi="Cambria"/>
          <w:sz w:val="28"/>
          <w:szCs w:val="28"/>
          <w:lang w:eastAsia="it-IT"/>
        </w:rPr>
        <w:t xml:space="preserve"> </w:t>
      </w:r>
      <w:r w:rsidRPr="00344BB5">
        <w:rPr>
          <w:rFonts w:ascii="Cambria" w:hAnsi="Cambria"/>
          <w:sz w:val="28"/>
          <w:szCs w:val="28"/>
          <w:lang w:eastAsia="it-IT"/>
        </w:rPr>
        <w:t>unfaithful</w:t>
      </w:r>
      <w:r w:rsidR="00EE456D">
        <w:rPr>
          <w:rFonts w:ascii="Cambria" w:hAnsi="Cambria"/>
          <w:sz w:val="28"/>
          <w:szCs w:val="28"/>
          <w:lang w:eastAsia="it-IT"/>
        </w:rPr>
        <w:t xml:space="preserve"> </w:t>
      </w:r>
      <w:r w:rsidRPr="00344BB5">
        <w:rPr>
          <w:rFonts w:ascii="Cambria" w:hAnsi="Cambria"/>
          <w:sz w:val="28"/>
          <w:szCs w:val="28"/>
          <w:lang w:eastAsia="it-IT"/>
        </w:rPr>
        <w:t>tax</w:t>
      </w:r>
      <w:r w:rsidR="00EE456D">
        <w:rPr>
          <w:rFonts w:ascii="Cambria" w:hAnsi="Cambria"/>
          <w:sz w:val="28"/>
          <w:szCs w:val="28"/>
          <w:lang w:eastAsia="it-IT"/>
        </w:rPr>
        <w:t xml:space="preserve"> </w:t>
      </w:r>
      <w:r w:rsidRPr="00344BB5">
        <w:rPr>
          <w:rFonts w:ascii="Cambria" w:hAnsi="Cambria"/>
          <w:sz w:val="28"/>
          <w:szCs w:val="28"/>
          <w:lang w:eastAsia="it-IT"/>
        </w:rPr>
        <w:t>declaration</w:t>
      </w:r>
      <w:r w:rsidR="00EE456D">
        <w:rPr>
          <w:rFonts w:ascii="Cambria" w:hAnsi="Cambria"/>
          <w:sz w:val="28"/>
          <w:szCs w:val="28"/>
          <w:lang w:eastAsia="it-IT"/>
        </w:rPr>
        <w:t xml:space="preserve"> </w:t>
      </w:r>
      <w:r w:rsidRPr="00344BB5">
        <w:rPr>
          <w:rFonts w:ascii="Cambria" w:hAnsi="Cambria"/>
          <w:sz w:val="28"/>
          <w:szCs w:val="28"/>
          <w:lang w:eastAsia="it-IT"/>
        </w:rPr>
        <w:t>could</w:t>
      </w:r>
      <w:r w:rsidR="00EE456D">
        <w:rPr>
          <w:rFonts w:ascii="Cambria" w:hAnsi="Cambria"/>
          <w:sz w:val="28"/>
          <w:szCs w:val="28"/>
          <w:lang w:eastAsia="it-IT"/>
        </w:rPr>
        <w:t xml:space="preserve"> </w:t>
      </w:r>
      <w:r w:rsidRPr="00344BB5">
        <w:rPr>
          <w:rFonts w:ascii="Cambria" w:hAnsi="Cambria"/>
          <w:sz w:val="28"/>
          <w:szCs w:val="28"/>
          <w:lang w:eastAsia="it-IT"/>
        </w:rPr>
        <w:t>be</w:t>
      </w:r>
      <w:r w:rsidR="00EE456D">
        <w:rPr>
          <w:rFonts w:ascii="Cambria" w:hAnsi="Cambria"/>
          <w:sz w:val="28"/>
          <w:szCs w:val="28"/>
          <w:lang w:eastAsia="it-IT"/>
        </w:rPr>
        <w:t xml:space="preserve"> </w:t>
      </w:r>
      <w:r w:rsidRPr="00344BB5">
        <w:rPr>
          <w:rFonts w:ascii="Cambria" w:hAnsi="Cambria"/>
          <w:sz w:val="28"/>
          <w:szCs w:val="28"/>
          <w:lang w:eastAsia="it-IT"/>
        </w:rPr>
        <w:t>committed</w:t>
      </w:r>
      <w:r w:rsidR="00EE456D">
        <w:rPr>
          <w:rFonts w:ascii="Cambria" w:hAnsi="Cambria"/>
          <w:sz w:val="28"/>
          <w:szCs w:val="28"/>
          <w:lang w:eastAsia="it-IT"/>
        </w:rPr>
        <w:t xml:space="preserve"> </w:t>
      </w:r>
      <w:r w:rsidRPr="00344BB5">
        <w:rPr>
          <w:rFonts w:ascii="Cambria" w:hAnsi="Cambria"/>
          <w:sz w:val="28"/>
          <w:szCs w:val="28"/>
          <w:lang w:eastAsia="it-IT"/>
        </w:rPr>
        <w:t>if</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Company,</w:t>
      </w:r>
      <w:r w:rsidR="00EE456D">
        <w:rPr>
          <w:rFonts w:ascii="Cambria" w:hAnsi="Cambria"/>
          <w:sz w:val="28"/>
          <w:szCs w:val="28"/>
          <w:lang w:eastAsia="it-IT"/>
        </w:rPr>
        <w:t xml:space="preserve"> </w:t>
      </w:r>
      <w:r w:rsidRPr="00344BB5">
        <w:rPr>
          <w:rFonts w:ascii="Cambria" w:hAnsi="Cambria"/>
          <w:sz w:val="28"/>
          <w:szCs w:val="28"/>
          <w:lang w:eastAsia="it-IT"/>
        </w:rPr>
        <w:t>in</w:t>
      </w:r>
      <w:r w:rsidR="00EE456D">
        <w:rPr>
          <w:rFonts w:ascii="Cambria" w:hAnsi="Cambria"/>
          <w:sz w:val="28"/>
          <w:szCs w:val="28"/>
          <w:lang w:eastAsia="it-IT"/>
        </w:rPr>
        <w:t xml:space="preserve"> </w:t>
      </w:r>
      <w:r w:rsidRPr="00344BB5">
        <w:rPr>
          <w:rFonts w:ascii="Cambria" w:hAnsi="Cambria"/>
          <w:sz w:val="28"/>
          <w:szCs w:val="28"/>
          <w:lang w:eastAsia="it-IT"/>
        </w:rPr>
        <w:t>order</w:t>
      </w:r>
      <w:r w:rsidR="00EE456D">
        <w:rPr>
          <w:rFonts w:ascii="Cambria" w:hAnsi="Cambria"/>
          <w:sz w:val="28"/>
          <w:szCs w:val="28"/>
          <w:lang w:eastAsia="it-IT"/>
        </w:rPr>
        <w:t xml:space="preserve"> </w:t>
      </w:r>
      <w:r w:rsidRPr="00344BB5">
        <w:rPr>
          <w:rFonts w:ascii="Cambria" w:hAnsi="Cambria"/>
          <w:sz w:val="28"/>
          <w:szCs w:val="28"/>
          <w:lang w:eastAsia="it-IT"/>
        </w:rPr>
        <w:t>to</w:t>
      </w:r>
      <w:r w:rsidR="00EE456D">
        <w:rPr>
          <w:rFonts w:ascii="Cambria" w:hAnsi="Cambria"/>
          <w:sz w:val="28"/>
          <w:szCs w:val="28"/>
          <w:lang w:eastAsia="it-IT"/>
        </w:rPr>
        <w:t xml:space="preserve"> </w:t>
      </w:r>
      <w:r w:rsidRPr="00344BB5">
        <w:rPr>
          <w:rFonts w:ascii="Cambria" w:hAnsi="Cambria"/>
          <w:sz w:val="28"/>
          <w:szCs w:val="28"/>
          <w:lang w:eastAsia="it-IT"/>
        </w:rPr>
        <w:t>evade</w:t>
      </w:r>
      <w:r w:rsidR="00EE456D">
        <w:rPr>
          <w:rFonts w:ascii="Cambria" w:hAnsi="Cambria"/>
          <w:sz w:val="28"/>
          <w:szCs w:val="28"/>
          <w:lang w:eastAsia="it-IT"/>
        </w:rPr>
        <w:t xml:space="preserve"> </w:t>
      </w:r>
      <w:r w:rsidRPr="00344BB5">
        <w:rPr>
          <w:rFonts w:ascii="Cambria" w:hAnsi="Cambria"/>
          <w:sz w:val="28"/>
          <w:szCs w:val="28"/>
          <w:lang w:eastAsia="it-IT"/>
        </w:rPr>
        <w:t>income</w:t>
      </w:r>
      <w:r w:rsidR="00EE456D">
        <w:rPr>
          <w:rFonts w:ascii="Cambria" w:hAnsi="Cambria"/>
          <w:sz w:val="28"/>
          <w:szCs w:val="28"/>
          <w:lang w:eastAsia="it-IT"/>
        </w:rPr>
        <w:t xml:space="preserve"> </w:t>
      </w:r>
      <w:r w:rsidRPr="00344BB5">
        <w:rPr>
          <w:rFonts w:ascii="Cambria" w:hAnsi="Cambria"/>
          <w:sz w:val="28"/>
          <w:szCs w:val="28"/>
          <w:lang w:eastAsia="it-IT"/>
        </w:rPr>
        <w:t>taxes</w:t>
      </w:r>
      <w:r w:rsidR="00EE456D">
        <w:rPr>
          <w:rFonts w:ascii="Cambria" w:hAnsi="Cambria"/>
          <w:sz w:val="28"/>
          <w:szCs w:val="28"/>
          <w:lang w:eastAsia="it-IT"/>
        </w:rPr>
        <w:t xml:space="preserve"> </w:t>
      </w:r>
      <w:r w:rsidRPr="00344BB5">
        <w:rPr>
          <w:rFonts w:ascii="Cambria" w:hAnsi="Cambria"/>
          <w:sz w:val="28"/>
          <w:szCs w:val="28"/>
          <w:lang w:eastAsia="it-IT"/>
        </w:rPr>
        <w:t>or</w:t>
      </w:r>
      <w:r w:rsidR="00EE456D">
        <w:rPr>
          <w:rFonts w:ascii="Cambria" w:hAnsi="Cambria"/>
          <w:sz w:val="28"/>
          <w:szCs w:val="28"/>
          <w:lang w:eastAsia="it-IT"/>
        </w:rPr>
        <w:t xml:space="preserve"> </w:t>
      </w:r>
      <w:r w:rsidRPr="00344BB5">
        <w:rPr>
          <w:rFonts w:ascii="Cambria" w:hAnsi="Cambria"/>
          <w:sz w:val="28"/>
          <w:szCs w:val="28"/>
          <w:lang w:eastAsia="it-IT"/>
        </w:rPr>
        <w:t>value</w:t>
      </w:r>
      <w:r w:rsidR="00EE456D">
        <w:rPr>
          <w:rFonts w:ascii="Cambria" w:hAnsi="Cambria"/>
          <w:sz w:val="28"/>
          <w:szCs w:val="28"/>
          <w:lang w:eastAsia="it-IT"/>
        </w:rPr>
        <w:t xml:space="preserve"> </w:t>
      </w:r>
      <w:r w:rsidRPr="00344BB5">
        <w:rPr>
          <w:rFonts w:ascii="Cambria" w:hAnsi="Cambria"/>
          <w:sz w:val="28"/>
          <w:szCs w:val="28"/>
          <w:lang w:eastAsia="it-IT"/>
        </w:rPr>
        <w:t>added</w:t>
      </w:r>
      <w:r w:rsidR="00EE456D">
        <w:rPr>
          <w:rFonts w:ascii="Cambria" w:hAnsi="Cambria"/>
          <w:sz w:val="28"/>
          <w:szCs w:val="28"/>
          <w:lang w:eastAsia="it-IT"/>
        </w:rPr>
        <w:t xml:space="preserve"> </w:t>
      </w:r>
      <w:r w:rsidRPr="00344BB5">
        <w:rPr>
          <w:rFonts w:ascii="Cambria" w:hAnsi="Cambria"/>
          <w:sz w:val="28"/>
          <w:szCs w:val="28"/>
          <w:lang w:eastAsia="it-IT"/>
        </w:rPr>
        <w:t>tax,</w:t>
      </w:r>
      <w:r w:rsidR="00EE456D">
        <w:rPr>
          <w:rFonts w:ascii="Cambria" w:hAnsi="Cambria"/>
          <w:sz w:val="28"/>
          <w:szCs w:val="28"/>
          <w:lang w:eastAsia="it-IT"/>
        </w:rPr>
        <w:t xml:space="preserve"> </w:t>
      </w:r>
      <w:r w:rsidRPr="00344BB5">
        <w:rPr>
          <w:rFonts w:ascii="Cambria" w:hAnsi="Cambria"/>
          <w:sz w:val="28"/>
          <w:szCs w:val="28"/>
          <w:lang w:eastAsia="it-IT"/>
        </w:rPr>
        <w:t>indicates</w:t>
      </w:r>
      <w:r w:rsidR="00EE456D">
        <w:rPr>
          <w:rFonts w:ascii="Cambria" w:hAnsi="Cambria"/>
          <w:sz w:val="28"/>
          <w:szCs w:val="28"/>
          <w:lang w:eastAsia="it-IT"/>
        </w:rPr>
        <w:t xml:space="preserve"> </w:t>
      </w:r>
      <w:r w:rsidRPr="00344BB5">
        <w:rPr>
          <w:rFonts w:ascii="Cambria" w:hAnsi="Cambria"/>
          <w:sz w:val="28"/>
          <w:szCs w:val="28"/>
          <w:lang w:eastAsia="it-IT"/>
        </w:rPr>
        <w:t>in</w:t>
      </w:r>
      <w:r w:rsidR="00EE456D">
        <w:rPr>
          <w:rFonts w:ascii="Cambria" w:hAnsi="Cambria"/>
          <w:sz w:val="28"/>
          <w:szCs w:val="28"/>
          <w:lang w:eastAsia="it-IT"/>
        </w:rPr>
        <w:t xml:space="preserve"> </w:t>
      </w:r>
      <w:r w:rsidRPr="00344BB5">
        <w:rPr>
          <w:rFonts w:ascii="Cambria" w:hAnsi="Cambria"/>
          <w:sz w:val="28"/>
          <w:szCs w:val="28"/>
          <w:lang w:eastAsia="it-IT"/>
        </w:rPr>
        <w:t>its</w:t>
      </w:r>
      <w:r w:rsidR="00EE456D">
        <w:rPr>
          <w:rFonts w:ascii="Cambria" w:hAnsi="Cambria"/>
          <w:sz w:val="28"/>
          <w:szCs w:val="28"/>
          <w:lang w:eastAsia="it-IT"/>
        </w:rPr>
        <w:t xml:space="preserve"> </w:t>
      </w:r>
      <w:r w:rsidRPr="00344BB5">
        <w:rPr>
          <w:rFonts w:ascii="Cambria" w:hAnsi="Cambria"/>
          <w:sz w:val="28"/>
          <w:szCs w:val="28"/>
          <w:lang w:eastAsia="it-IT"/>
        </w:rPr>
        <w:t>tax</w:t>
      </w:r>
      <w:r w:rsidR="00EE456D">
        <w:rPr>
          <w:rFonts w:ascii="Cambria" w:hAnsi="Cambria"/>
          <w:sz w:val="28"/>
          <w:szCs w:val="28"/>
          <w:lang w:eastAsia="it-IT"/>
        </w:rPr>
        <w:t xml:space="preserve"> </w:t>
      </w:r>
      <w:r w:rsidRPr="00344BB5">
        <w:rPr>
          <w:rFonts w:ascii="Cambria" w:hAnsi="Cambria"/>
          <w:sz w:val="28"/>
          <w:szCs w:val="28"/>
          <w:lang w:eastAsia="it-IT"/>
        </w:rPr>
        <w:t>returns,</w:t>
      </w:r>
      <w:r w:rsidR="00EE456D">
        <w:rPr>
          <w:rFonts w:ascii="Cambria" w:hAnsi="Cambria"/>
          <w:sz w:val="28"/>
          <w:szCs w:val="28"/>
          <w:lang w:eastAsia="it-IT"/>
        </w:rPr>
        <w:t xml:space="preserve"> </w:t>
      </w:r>
      <w:r w:rsidRPr="00344BB5">
        <w:rPr>
          <w:rFonts w:ascii="Cambria" w:hAnsi="Cambria"/>
          <w:sz w:val="28"/>
          <w:szCs w:val="28"/>
          <w:lang w:eastAsia="it-IT"/>
        </w:rPr>
        <w:t>assets</w:t>
      </w:r>
      <w:r w:rsidR="00EE456D">
        <w:rPr>
          <w:rFonts w:ascii="Cambria" w:hAnsi="Cambria"/>
          <w:sz w:val="28"/>
          <w:szCs w:val="28"/>
          <w:lang w:eastAsia="it-IT"/>
        </w:rPr>
        <w:t xml:space="preserve"> </w:t>
      </w:r>
      <w:r w:rsidRPr="00344BB5">
        <w:rPr>
          <w:rFonts w:ascii="Cambria" w:hAnsi="Cambria"/>
          <w:sz w:val="28"/>
          <w:szCs w:val="28"/>
          <w:lang w:eastAsia="it-IT"/>
        </w:rPr>
        <w:t>that</w:t>
      </w:r>
      <w:r w:rsidR="00EE456D">
        <w:rPr>
          <w:rFonts w:ascii="Cambria" w:hAnsi="Cambria"/>
          <w:sz w:val="28"/>
          <w:szCs w:val="28"/>
          <w:lang w:eastAsia="it-IT"/>
        </w:rPr>
        <w:t xml:space="preserve"> </w:t>
      </w:r>
      <w:r w:rsidRPr="00344BB5">
        <w:rPr>
          <w:rFonts w:ascii="Cambria" w:hAnsi="Cambria"/>
          <w:sz w:val="28"/>
          <w:szCs w:val="28"/>
          <w:lang w:eastAsia="it-IT"/>
        </w:rPr>
        <w:t>are</w:t>
      </w:r>
      <w:r w:rsidR="00EE456D">
        <w:rPr>
          <w:rFonts w:ascii="Cambria" w:hAnsi="Cambria"/>
          <w:sz w:val="28"/>
          <w:szCs w:val="28"/>
          <w:lang w:eastAsia="it-IT"/>
        </w:rPr>
        <w:t xml:space="preserve"> </w:t>
      </w:r>
      <w:r w:rsidRPr="00344BB5">
        <w:rPr>
          <w:rFonts w:ascii="Cambria" w:hAnsi="Cambria"/>
          <w:sz w:val="28"/>
          <w:szCs w:val="28"/>
          <w:lang w:eastAsia="it-IT"/>
        </w:rPr>
        <w:t>lower</w:t>
      </w:r>
      <w:r w:rsidR="00EE456D">
        <w:rPr>
          <w:rFonts w:ascii="Cambria" w:hAnsi="Cambria"/>
          <w:sz w:val="28"/>
          <w:szCs w:val="28"/>
          <w:lang w:eastAsia="it-IT"/>
        </w:rPr>
        <w:t xml:space="preserve"> </w:t>
      </w:r>
      <w:r w:rsidRPr="00344BB5">
        <w:rPr>
          <w:rFonts w:ascii="Cambria" w:hAnsi="Cambria"/>
          <w:sz w:val="28"/>
          <w:szCs w:val="28"/>
          <w:lang w:eastAsia="it-IT"/>
        </w:rPr>
        <w:t>than</w:t>
      </w:r>
      <w:r w:rsidR="00EE456D">
        <w:rPr>
          <w:rFonts w:ascii="Cambria" w:hAnsi="Cambria"/>
          <w:sz w:val="28"/>
          <w:szCs w:val="28"/>
          <w:lang w:eastAsia="it-IT"/>
        </w:rPr>
        <w:t xml:space="preserve"> </w:t>
      </w:r>
      <w:r w:rsidRPr="00344BB5">
        <w:rPr>
          <w:rFonts w:ascii="Cambria" w:hAnsi="Cambria"/>
          <w:sz w:val="28"/>
          <w:szCs w:val="28"/>
          <w:lang w:eastAsia="it-IT"/>
        </w:rPr>
        <w:t>those</w:t>
      </w:r>
      <w:r w:rsidR="00EE456D">
        <w:rPr>
          <w:rFonts w:ascii="Cambria" w:hAnsi="Cambria"/>
          <w:sz w:val="28"/>
          <w:szCs w:val="28"/>
          <w:lang w:eastAsia="it-IT"/>
        </w:rPr>
        <w:t xml:space="preserve"> </w:t>
      </w:r>
      <w:r w:rsidRPr="00344BB5">
        <w:rPr>
          <w:rFonts w:ascii="Cambria" w:hAnsi="Cambria"/>
          <w:sz w:val="28"/>
          <w:szCs w:val="28"/>
          <w:lang w:eastAsia="it-IT"/>
        </w:rPr>
        <w:t>actually</w:t>
      </w:r>
      <w:r w:rsidR="00EE456D">
        <w:rPr>
          <w:rFonts w:ascii="Cambria" w:hAnsi="Cambria"/>
          <w:sz w:val="28"/>
          <w:szCs w:val="28"/>
          <w:lang w:eastAsia="it-IT"/>
        </w:rPr>
        <w:t xml:space="preserve"> </w:t>
      </w:r>
      <w:r w:rsidRPr="00344BB5">
        <w:rPr>
          <w:rFonts w:ascii="Cambria" w:hAnsi="Cambria"/>
          <w:sz w:val="28"/>
          <w:szCs w:val="28"/>
          <w:lang w:eastAsia="it-IT"/>
        </w:rPr>
        <w:t>existing.</w:t>
      </w:r>
      <w:r w:rsidR="00EE456D">
        <w:rPr>
          <w:rFonts w:ascii="Cambria" w:hAnsi="Cambria"/>
          <w:sz w:val="28"/>
          <w:szCs w:val="28"/>
          <w:lang w:eastAsia="it-IT"/>
        </w:rPr>
        <w:t xml:space="preserve"> </w:t>
      </w:r>
    </w:p>
    <w:p w14:paraId="2163B7D9" w14:textId="19992A3B" w:rsidR="00554E2E" w:rsidRPr="00344BB5" w:rsidRDefault="00554E2E" w:rsidP="00344BB5">
      <w:pPr>
        <w:suppressAutoHyphens w:val="0"/>
        <w:autoSpaceDE w:val="0"/>
        <w:autoSpaceDN w:val="0"/>
        <w:adjustRightInd w:val="0"/>
        <w:spacing w:before="120" w:line="360" w:lineRule="auto"/>
        <w:jc w:val="both"/>
        <w:rPr>
          <w:rFonts w:ascii="Cambria" w:hAnsi="Cambria"/>
          <w:sz w:val="28"/>
          <w:szCs w:val="28"/>
        </w:rPr>
      </w:pP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offence</w:t>
      </w:r>
      <w:r w:rsidR="00EE456D">
        <w:rPr>
          <w:rFonts w:ascii="Cambria" w:hAnsi="Cambria"/>
          <w:sz w:val="28"/>
          <w:szCs w:val="28"/>
          <w:lang w:eastAsia="it-IT"/>
        </w:rPr>
        <w:t xml:space="preserve"> </w:t>
      </w:r>
      <w:r w:rsidRPr="00344BB5">
        <w:rPr>
          <w:rFonts w:ascii="Cambria" w:hAnsi="Cambria"/>
          <w:sz w:val="28"/>
          <w:szCs w:val="28"/>
          <w:lang w:eastAsia="it-IT"/>
        </w:rPr>
        <w:t>of</w:t>
      </w:r>
      <w:r w:rsidR="00EE456D">
        <w:rPr>
          <w:rFonts w:ascii="Cambria" w:hAnsi="Cambria"/>
          <w:sz w:val="28"/>
          <w:szCs w:val="28"/>
          <w:lang w:eastAsia="it-IT"/>
        </w:rPr>
        <w:t xml:space="preserve"> </w:t>
      </w:r>
      <w:r w:rsidRPr="00344BB5">
        <w:rPr>
          <w:rFonts w:ascii="Cambria" w:hAnsi="Cambria"/>
          <w:sz w:val="28"/>
          <w:szCs w:val="28"/>
          <w:lang w:eastAsia="it-IT"/>
        </w:rPr>
        <w:t>fraudulent</w:t>
      </w:r>
      <w:r w:rsidR="00EE456D">
        <w:rPr>
          <w:rFonts w:ascii="Cambria" w:hAnsi="Cambria"/>
          <w:sz w:val="28"/>
          <w:szCs w:val="28"/>
          <w:lang w:eastAsia="it-IT"/>
        </w:rPr>
        <w:t xml:space="preserve"> </w:t>
      </w:r>
      <w:r w:rsidRPr="00344BB5">
        <w:rPr>
          <w:rFonts w:ascii="Cambria" w:hAnsi="Cambria"/>
          <w:sz w:val="28"/>
          <w:szCs w:val="28"/>
          <w:lang w:eastAsia="it-IT"/>
        </w:rPr>
        <w:t>declaration</w:t>
      </w:r>
      <w:r w:rsidR="00EE456D">
        <w:rPr>
          <w:rFonts w:ascii="Cambria" w:hAnsi="Cambria"/>
          <w:sz w:val="28"/>
          <w:szCs w:val="28"/>
          <w:lang w:eastAsia="it-IT"/>
        </w:rPr>
        <w:t xml:space="preserve"> </w:t>
      </w:r>
      <w:r w:rsidRPr="00344BB5">
        <w:rPr>
          <w:rFonts w:ascii="Cambria" w:hAnsi="Cambria"/>
          <w:sz w:val="28"/>
          <w:szCs w:val="28"/>
          <w:lang w:eastAsia="it-IT"/>
        </w:rPr>
        <w:t>by</w:t>
      </w:r>
      <w:r w:rsidR="00EE456D">
        <w:rPr>
          <w:rFonts w:ascii="Cambria" w:hAnsi="Cambria"/>
          <w:sz w:val="28"/>
          <w:szCs w:val="28"/>
          <w:lang w:eastAsia="it-IT"/>
        </w:rPr>
        <w:t xml:space="preserve"> </w:t>
      </w:r>
      <w:r w:rsidRPr="00344BB5">
        <w:rPr>
          <w:rFonts w:ascii="Cambria" w:hAnsi="Cambria"/>
          <w:sz w:val="28"/>
          <w:szCs w:val="28"/>
          <w:lang w:eastAsia="it-IT"/>
        </w:rPr>
        <w:t>means</w:t>
      </w:r>
      <w:r w:rsidR="00EE456D">
        <w:rPr>
          <w:rFonts w:ascii="Cambria" w:hAnsi="Cambria"/>
          <w:sz w:val="28"/>
          <w:szCs w:val="28"/>
          <w:lang w:eastAsia="it-IT"/>
        </w:rPr>
        <w:t xml:space="preserve"> </w:t>
      </w:r>
      <w:r w:rsidRPr="00344BB5">
        <w:rPr>
          <w:rFonts w:ascii="Cambria" w:hAnsi="Cambria"/>
          <w:sz w:val="28"/>
          <w:szCs w:val="28"/>
          <w:lang w:eastAsia="it-IT"/>
        </w:rPr>
        <w:t>of</w:t>
      </w:r>
      <w:r w:rsidR="00EE456D">
        <w:rPr>
          <w:rFonts w:ascii="Cambria" w:hAnsi="Cambria"/>
          <w:sz w:val="28"/>
          <w:szCs w:val="28"/>
          <w:lang w:eastAsia="it-IT"/>
        </w:rPr>
        <w:t xml:space="preserve"> </w:t>
      </w:r>
      <w:r w:rsidRPr="00344BB5">
        <w:rPr>
          <w:rFonts w:ascii="Cambria" w:hAnsi="Cambria"/>
          <w:sz w:val="28"/>
          <w:szCs w:val="28"/>
          <w:lang w:eastAsia="it-IT"/>
        </w:rPr>
        <w:t>other</w:t>
      </w:r>
      <w:r w:rsidR="00EE456D">
        <w:rPr>
          <w:rFonts w:ascii="Cambria" w:hAnsi="Cambria"/>
          <w:sz w:val="28"/>
          <w:szCs w:val="28"/>
          <w:lang w:eastAsia="it-IT"/>
        </w:rPr>
        <w:t xml:space="preserve"> </w:t>
      </w:r>
      <w:r w:rsidRPr="00344BB5">
        <w:rPr>
          <w:rFonts w:ascii="Cambria" w:hAnsi="Cambria"/>
          <w:sz w:val="28"/>
          <w:szCs w:val="28"/>
          <w:lang w:eastAsia="it-IT"/>
        </w:rPr>
        <w:t>contrivances</w:t>
      </w:r>
      <w:r w:rsidR="00EE456D">
        <w:rPr>
          <w:rFonts w:ascii="Cambria" w:hAnsi="Cambria"/>
          <w:sz w:val="28"/>
          <w:szCs w:val="28"/>
          <w:lang w:eastAsia="it-IT"/>
        </w:rPr>
        <w:t xml:space="preserve"> </w:t>
      </w:r>
      <w:r w:rsidRPr="00344BB5">
        <w:rPr>
          <w:rFonts w:ascii="Cambria" w:hAnsi="Cambria"/>
          <w:sz w:val="28"/>
          <w:szCs w:val="28"/>
          <w:lang w:eastAsia="it-IT"/>
        </w:rPr>
        <w:t>could</w:t>
      </w:r>
      <w:r w:rsidR="00EE456D">
        <w:rPr>
          <w:rFonts w:ascii="Cambria" w:hAnsi="Cambria"/>
          <w:sz w:val="28"/>
          <w:szCs w:val="28"/>
          <w:lang w:eastAsia="it-IT"/>
        </w:rPr>
        <w:t xml:space="preserve"> </w:t>
      </w:r>
      <w:r w:rsidRPr="00344BB5">
        <w:rPr>
          <w:rFonts w:ascii="Cambria" w:hAnsi="Cambria"/>
          <w:sz w:val="28"/>
          <w:szCs w:val="28"/>
          <w:lang w:eastAsia="it-IT"/>
        </w:rPr>
        <w:t>arise</w:t>
      </w:r>
      <w:r w:rsidR="00EE456D">
        <w:rPr>
          <w:rFonts w:ascii="Cambria" w:hAnsi="Cambria"/>
          <w:sz w:val="28"/>
          <w:szCs w:val="28"/>
          <w:lang w:eastAsia="it-IT"/>
        </w:rPr>
        <w:t xml:space="preserve"> </w:t>
      </w:r>
      <w:r w:rsidRPr="00344BB5">
        <w:rPr>
          <w:rFonts w:ascii="Cambria" w:hAnsi="Cambria"/>
          <w:sz w:val="28"/>
          <w:szCs w:val="28"/>
          <w:lang w:eastAsia="it-IT"/>
        </w:rPr>
        <w:t>when,</w:t>
      </w:r>
      <w:r w:rsidR="00EE456D">
        <w:rPr>
          <w:rFonts w:ascii="Cambria" w:hAnsi="Cambria"/>
          <w:sz w:val="28"/>
          <w:szCs w:val="28"/>
          <w:lang w:eastAsia="it-IT"/>
        </w:rPr>
        <w:t xml:space="preserve"> </w:t>
      </w:r>
      <w:r w:rsidRPr="00344BB5">
        <w:rPr>
          <w:rFonts w:ascii="Cambria" w:hAnsi="Cambria"/>
          <w:sz w:val="28"/>
          <w:szCs w:val="28"/>
          <w:lang w:eastAsia="it-IT"/>
        </w:rPr>
        <w:t>for</w:t>
      </w:r>
      <w:r w:rsidR="00EE456D">
        <w:rPr>
          <w:rFonts w:ascii="Cambria" w:hAnsi="Cambria"/>
          <w:sz w:val="28"/>
          <w:szCs w:val="28"/>
          <w:lang w:eastAsia="it-IT"/>
        </w:rPr>
        <w:t xml:space="preserve"> </w:t>
      </w:r>
      <w:r w:rsidRPr="00344BB5">
        <w:rPr>
          <w:rFonts w:ascii="Cambria" w:hAnsi="Cambria"/>
          <w:sz w:val="28"/>
          <w:szCs w:val="28"/>
          <w:lang w:eastAsia="it-IT"/>
        </w:rPr>
        <w:t>example,</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assets</w:t>
      </w:r>
      <w:r w:rsidR="00EE456D">
        <w:rPr>
          <w:rFonts w:ascii="Cambria" w:hAnsi="Cambria"/>
          <w:sz w:val="28"/>
          <w:szCs w:val="28"/>
          <w:lang w:eastAsia="it-IT"/>
        </w:rPr>
        <w:t xml:space="preserve"> </w:t>
      </w:r>
      <w:r w:rsidRPr="00344BB5">
        <w:rPr>
          <w:rFonts w:ascii="Cambria" w:hAnsi="Cambria"/>
          <w:sz w:val="28"/>
          <w:szCs w:val="28"/>
          <w:lang w:eastAsia="it-IT"/>
        </w:rPr>
        <w:t>have</w:t>
      </w:r>
      <w:r w:rsidR="00EE456D">
        <w:rPr>
          <w:rFonts w:ascii="Cambria" w:hAnsi="Cambria"/>
          <w:sz w:val="28"/>
          <w:szCs w:val="28"/>
          <w:lang w:eastAsia="it-IT"/>
        </w:rPr>
        <w:t xml:space="preserve"> </w:t>
      </w:r>
      <w:r w:rsidRPr="00344BB5">
        <w:rPr>
          <w:rFonts w:ascii="Cambria" w:hAnsi="Cambria"/>
          <w:sz w:val="28"/>
          <w:szCs w:val="28"/>
          <w:lang w:eastAsia="it-IT"/>
        </w:rPr>
        <w:t>been</w:t>
      </w:r>
      <w:r w:rsidR="00EE456D">
        <w:rPr>
          <w:rFonts w:ascii="Cambria" w:hAnsi="Cambria"/>
          <w:sz w:val="28"/>
          <w:szCs w:val="28"/>
          <w:lang w:eastAsia="it-IT"/>
        </w:rPr>
        <w:t xml:space="preserve"> </w:t>
      </w:r>
      <w:r w:rsidRPr="00344BB5">
        <w:rPr>
          <w:rFonts w:ascii="Cambria" w:hAnsi="Cambria"/>
          <w:sz w:val="28"/>
          <w:szCs w:val="28"/>
          <w:lang w:eastAsia="it-IT"/>
        </w:rPr>
        <w:t>partly</w:t>
      </w:r>
      <w:r w:rsidR="00EE456D">
        <w:rPr>
          <w:rFonts w:ascii="Cambria" w:hAnsi="Cambria"/>
          <w:sz w:val="28"/>
          <w:szCs w:val="28"/>
          <w:lang w:eastAsia="it-IT"/>
        </w:rPr>
        <w:t xml:space="preserve"> </w:t>
      </w:r>
      <w:r w:rsidRPr="00344BB5">
        <w:rPr>
          <w:rFonts w:ascii="Cambria" w:hAnsi="Cambria"/>
          <w:sz w:val="28"/>
          <w:szCs w:val="28"/>
          <w:lang w:eastAsia="it-IT"/>
        </w:rPr>
        <w:t>concealed</w:t>
      </w:r>
      <w:r w:rsidR="00EE456D">
        <w:rPr>
          <w:rFonts w:ascii="Cambria" w:hAnsi="Cambria"/>
          <w:sz w:val="28"/>
          <w:szCs w:val="28"/>
          <w:lang w:eastAsia="it-IT"/>
        </w:rPr>
        <w:t xml:space="preserve"> </w:t>
      </w:r>
      <w:r w:rsidRPr="00344BB5">
        <w:rPr>
          <w:rFonts w:ascii="Cambria" w:hAnsi="Cambria"/>
          <w:sz w:val="28"/>
          <w:szCs w:val="28"/>
          <w:lang w:eastAsia="it-IT"/>
        </w:rPr>
        <w:t>by</w:t>
      </w:r>
      <w:r w:rsidR="00EE456D">
        <w:rPr>
          <w:rFonts w:ascii="Cambria" w:hAnsi="Cambria"/>
          <w:sz w:val="28"/>
          <w:szCs w:val="28"/>
          <w:lang w:eastAsia="it-IT"/>
        </w:rPr>
        <w:t xml:space="preserve"> </w:t>
      </w:r>
      <w:r w:rsidRPr="00344BB5">
        <w:rPr>
          <w:rFonts w:ascii="Cambria" w:hAnsi="Cambria"/>
          <w:sz w:val="28"/>
          <w:szCs w:val="28"/>
          <w:lang w:eastAsia="it-IT"/>
        </w:rPr>
        <w:t>means</w:t>
      </w:r>
      <w:r w:rsidR="00EE456D">
        <w:rPr>
          <w:rFonts w:ascii="Cambria" w:hAnsi="Cambria"/>
          <w:sz w:val="28"/>
          <w:szCs w:val="28"/>
          <w:lang w:eastAsia="it-IT"/>
        </w:rPr>
        <w:t xml:space="preserve"> </w:t>
      </w:r>
      <w:r w:rsidRPr="00344BB5">
        <w:rPr>
          <w:rFonts w:ascii="Cambria" w:hAnsi="Cambria"/>
          <w:sz w:val="28"/>
          <w:szCs w:val="28"/>
          <w:lang w:eastAsia="it-IT"/>
        </w:rPr>
        <w:t>of</w:t>
      </w:r>
      <w:r w:rsidR="00EE456D">
        <w:rPr>
          <w:rFonts w:ascii="Cambria" w:hAnsi="Cambria"/>
          <w:sz w:val="28"/>
          <w:szCs w:val="28"/>
          <w:lang w:eastAsia="it-IT"/>
        </w:rPr>
        <w:t xml:space="preserve"> </w:t>
      </w:r>
      <w:r w:rsidRPr="00344BB5">
        <w:rPr>
          <w:rFonts w:ascii="Cambria" w:hAnsi="Cambria"/>
          <w:sz w:val="28"/>
          <w:szCs w:val="28"/>
          <w:lang w:eastAsia="it-IT"/>
        </w:rPr>
        <w:t>contrivances</w:t>
      </w:r>
      <w:r w:rsidR="00EE456D">
        <w:rPr>
          <w:rFonts w:ascii="Cambria" w:hAnsi="Cambria"/>
          <w:sz w:val="28"/>
          <w:szCs w:val="28"/>
          <w:lang w:eastAsia="it-IT"/>
        </w:rPr>
        <w:t xml:space="preserve"> </w:t>
      </w:r>
      <w:r w:rsidRPr="00344BB5">
        <w:rPr>
          <w:rFonts w:ascii="Cambria" w:hAnsi="Cambria"/>
          <w:sz w:val="28"/>
          <w:szCs w:val="28"/>
          <w:lang w:eastAsia="it-IT"/>
        </w:rPr>
        <w:t>such</w:t>
      </w:r>
      <w:r w:rsidR="00EE456D">
        <w:rPr>
          <w:rFonts w:ascii="Cambria" w:hAnsi="Cambria"/>
          <w:sz w:val="28"/>
          <w:szCs w:val="28"/>
          <w:lang w:eastAsia="it-IT"/>
        </w:rPr>
        <w:t xml:space="preserve"> </w:t>
      </w:r>
      <w:r w:rsidRPr="00344BB5">
        <w:rPr>
          <w:rFonts w:ascii="Cambria" w:hAnsi="Cambria"/>
          <w:sz w:val="28"/>
          <w:szCs w:val="28"/>
          <w:lang w:eastAsia="it-IT"/>
        </w:rPr>
        <w:t>as</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adoption</w:t>
      </w:r>
      <w:r w:rsidR="00EE456D">
        <w:rPr>
          <w:rFonts w:ascii="Cambria" w:hAnsi="Cambria"/>
          <w:sz w:val="28"/>
          <w:szCs w:val="28"/>
          <w:lang w:eastAsia="it-IT"/>
        </w:rPr>
        <w:t xml:space="preserve"> </w:t>
      </w:r>
      <w:r w:rsidRPr="00344BB5">
        <w:rPr>
          <w:rFonts w:ascii="Cambria" w:hAnsi="Cambria"/>
          <w:sz w:val="28"/>
          <w:szCs w:val="28"/>
          <w:lang w:eastAsia="it-IT"/>
        </w:rPr>
        <w:t>of</w:t>
      </w:r>
      <w:r w:rsidR="00EE456D">
        <w:rPr>
          <w:rFonts w:ascii="Cambria" w:hAnsi="Cambria"/>
          <w:sz w:val="28"/>
          <w:szCs w:val="28"/>
          <w:lang w:eastAsia="it-IT"/>
        </w:rPr>
        <w:t xml:space="preserve"> </w:t>
      </w:r>
      <w:r w:rsidRPr="00344BB5">
        <w:rPr>
          <w:rFonts w:ascii="Cambria" w:hAnsi="Cambria"/>
          <w:sz w:val="28"/>
          <w:szCs w:val="28"/>
          <w:lang w:eastAsia="it-IT"/>
        </w:rPr>
        <w:t>double</w:t>
      </w:r>
      <w:r w:rsidR="00EE456D">
        <w:rPr>
          <w:rFonts w:ascii="Cambria" w:hAnsi="Cambria"/>
          <w:sz w:val="28"/>
          <w:szCs w:val="28"/>
          <w:lang w:eastAsia="it-IT"/>
        </w:rPr>
        <w:t xml:space="preserve"> </w:t>
      </w:r>
      <w:r w:rsidRPr="00344BB5">
        <w:rPr>
          <w:rFonts w:ascii="Cambria" w:hAnsi="Cambria"/>
          <w:sz w:val="28"/>
          <w:szCs w:val="28"/>
          <w:lang w:eastAsia="it-IT"/>
        </w:rPr>
        <w:t>accounting,</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concealment</w:t>
      </w:r>
      <w:r w:rsidR="00EE456D">
        <w:rPr>
          <w:rFonts w:ascii="Cambria" w:hAnsi="Cambria"/>
          <w:sz w:val="28"/>
          <w:szCs w:val="28"/>
          <w:lang w:eastAsia="it-IT"/>
        </w:rPr>
        <w:t xml:space="preserve"> </w:t>
      </w:r>
      <w:r w:rsidRPr="00344BB5">
        <w:rPr>
          <w:rFonts w:ascii="Cambria" w:hAnsi="Cambria"/>
          <w:sz w:val="28"/>
          <w:szCs w:val="28"/>
          <w:lang w:eastAsia="it-IT"/>
        </w:rPr>
        <w:t>of</w:t>
      </w:r>
      <w:r w:rsidR="00EE456D">
        <w:rPr>
          <w:rFonts w:ascii="Cambria" w:hAnsi="Cambria"/>
          <w:sz w:val="28"/>
          <w:szCs w:val="28"/>
          <w:lang w:eastAsia="it-IT"/>
        </w:rPr>
        <w:t xml:space="preserve"> </w:t>
      </w:r>
      <w:r w:rsidRPr="00344BB5">
        <w:rPr>
          <w:rFonts w:ascii="Cambria" w:hAnsi="Cambria"/>
          <w:sz w:val="28"/>
          <w:szCs w:val="28"/>
          <w:lang w:eastAsia="it-IT"/>
        </w:rPr>
        <w:t>goods</w:t>
      </w:r>
      <w:r w:rsidR="00EE456D">
        <w:rPr>
          <w:rFonts w:ascii="Cambria" w:hAnsi="Cambria"/>
          <w:sz w:val="28"/>
          <w:szCs w:val="28"/>
          <w:lang w:eastAsia="it-IT"/>
        </w:rPr>
        <w:t xml:space="preserve"> </w:t>
      </w:r>
      <w:r w:rsidRPr="00344BB5">
        <w:rPr>
          <w:rFonts w:ascii="Cambria" w:hAnsi="Cambria"/>
          <w:sz w:val="28"/>
          <w:szCs w:val="28"/>
          <w:lang w:eastAsia="it-IT"/>
        </w:rPr>
        <w:t>in</w:t>
      </w:r>
      <w:r w:rsidR="00EE456D">
        <w:rPr>
          <w:rFonts w:ascii="Cambria" w:hAnsi="Cambria"/>
          <w:sz w:val="28"/>
          <w:szCs w:val="28"/>
          <w:lang w:eastAsia="it-IT"/>
        </w:rPr>
        <w:t xml:space="preserve"> </w:t>
      </w:r>
      <w:r w:rsidRPr="00344BB5">
        <w:rPr>
          <w:rFonts w:ascii="Cambria" w:hAnsi="Cambria"/>
          <w:sz w:val="28"/>
          <w:szCs w:val="28"/>
          <w:lang w:eastAsia="it-IT"/>
        </w:rPr>
        <w:t>premises</w:t>
      </w:r>
      <w:r w:rsidR="00EE456D">
        <w:rPr>
          <w:rFonts w:ascii="Cambria" w:hAnsi="Cambria"/>
          <w:sz w:val="28"/>
          <w:szCs w:val="28"/>
          <w:lang w:eastAsia="it-IT"/>
        </w:rPr>
        <w:t xml:space="preserve"> </w:t>
      </w:r>
      <w:r w:rsidRPr="00344BB5">
        <w:rPr>
          <w:rFonts w:ascii="Cambria" w:hAnsi="Cambria"/>
          <w:sz w:val="28"/>
          <w:szCs w:val="28"/>
          <w:lang w:eastAsia="it-IT"/>
        </w:rPr>
        <w:t>other</w:t>
      </w:r>
      <w:r w:rsidR="00EE456D">
        <w:rPr>
          <w:rFonts w:ascii="Cambria" w:hAnsi="Cambria"/>
          <w:sz w:val="28"/>
          <w:szCs w:val="28"/>
          <w:lang w:eastAsia="it-IT"/>
        </w:rPr>
        <w:t xml:space="preserve"> </w:t>
      </w:r>
      <w:r w:rsidRPr="00344BB5">
        <w:rPr>
          <w:rFonts w:ascii="Cambria" w:hAnsi="Cambria"/>
          <w:sz w:val="28"/>
          <w:szCs w:val="28"/>
          <w:lang w:eastAsia="it-IT"/>
        </w:rPr>
        <w:t>than</w:t>
      </w:r>
      <w:r w:rsidR="00EE456D">
        <w:rPr>
          <w:rFonts w:ascii="Cambria" w:hAnsi="Cambria"/>
          <w:sz w:val="28"/>
          <w:szCs w:val="28"/>
          <w:lang w:eastAsia="it-IT"/>
        </w:rPr>
        <w:t xml:space="preserve"> </w:t>
      </w:r>
      <w:r w:rsidRPr="00344BB5">
        <w:rPr>
          <w:rFonts w:ascii="Cambria" w:hAnsi="Cambria"/>
          <w:sz w:val="28"/>
          <w:szCs w:val="28"/>
          <w:lang w:eastAsia="it-IT"/>
        </w:rPr>
        <w:t>warehouses</w:t>
      </w:r>
      <w:r w:rsidR="00EE456D">
        <w:rPr>
          <w:rFonts w:ascii="Cambria" w:hAnsi="Cambria"/>
          <w:sz w:val="28"/>
          <w:szCs w:val="28"/>
          <w:lang w:eastAsia="it-IT"/>
        </w:rPr>
        <w:t xml:space="preserve"> </w:t>
      </w:r>
      <w:r w:rsidRPr="00344BB5">
        <w:rPr>
          <w:rFonts w:ascii="Cambria" w:hAnsi="Cambria"/>
          <w:sz w:val="28"/>
          <w:szCs w:val="28"/>
          <w:lang w:eastAsia="it-IT"/>
        </w:rPr>
        <w:t>and</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"diversion"</w:t>
      </w:r>
      <w:r w:rsidR="00EE456D">
        <w:rPr>
          <w:rFonts w:ascii="Cambria" w:hAnsi="Cambria"/>
          <w:sz w:val="28"/>
          <w:szCs w:val="28"/>
          <w:lang w:eastAsia="it-IT"/>
        </w:rPr>
        <w:t xml:space="preserve"> </w:t>
      </w:r>
      <w:r w:rsidRPr="00344BB5">
        <w:rPr>
          <w:rFonts w:ascii="Cambria" w:hAnsi="Cambria"/>
          <w:sz w:val="28"/>
          <w:szCs w:val="28"/>
          <w:lang w:eastAsia="it-IT"/>
        </w:rPr>
        <w:t>of</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related</w:t>
      </w:r>
      <w:r w:rsidR="00EE456D">
        <w:rPr>
          <w:rFonts w:ascii="Cambria" w:hAnsi="Cambria"/>
          <w:sz w:val="28"/>
          <w:szCs w:val="28"/>
          <w:lang w:eastAsia="it-IT"/>
        </w:rPr>
        <w:t xml:space="preserve"> </w:t>
      </w:r>
      <w:r w:rsidRPr="00344BB5">
        <w:rPr>
          <w:rFonts w:ascii="Cambria" w:hAnsi="Cambria"/>
          <w:sz w:val="28"/>
          <w:szCs w:val="28"/>
          <w:lang w:eastAsia="it-IT"/>
        </w:rPr>
        <w:t>payments</w:t>
      </w:r>
      <w:r w:rsidR="00EE456D">
        <w:rPr>
          <w:rFonts w:ascii="Cambria" w:hAnsi="Cambria"/>
          <w:sz w:val="28"/>
          <w:szCs w:val="28"/>
          <w:lang w:eastAsia="it-IT"/>
        </w:rPr>
        <w:t xml:space="preserve"> </w:t>
      </w:r>
      <w:r w:rsidRPr="00344BB5">
        <w:rPr>
          <w:rFonts w:ascii="Cambria" w:hAnsi="Cambria"/>
          <w:sz w:val="28"/>
          <w:szCs w:val="28"/>
          <w:lang w:eastAsia="it-IT"/>
        </w:rPr>
        <w:t>to</w:t>
      </w:r>
      <w:r w:rsidR="00EE456D">
        <w:rPr>
          <w:rFonts w:ascii="Cambria" w:hAnsi="Cambria"/>
          <w:sz w:val="28"/>
          <w:szCs w:val="28"/>
          <w:lang w:eastAsia="it-IT"/>
        </w:rPr>
        <w:t xml:space="preserve"> </w:t>
      </w:r>
      <w:r w:rsidRPr="00344BB5">
        <w:rPr>
          <w:rFonts w:ascii="Cambria" w:hAnsi="Cambria"/>
          <w:sz w:val="28"/>
          <w:szCs w:val="28"/>
          <w:lang w:eastAsia="it-IT"/>
        </w:rPr>
        <w:t>third</w:t>
      </w:r>
      <w:r w:rsidR="00EE456D">
        <w:rPr>
          <w:rFonts w:ascii="Cambria" w:hAnsi="Cambria"/>
          <w:sz w:val="28"/>
          <w:szCs w:val="28"/>
          <w:lang w:eastAsia="it-IT"/>
        </w:rPr>
        <w:t xml:space="preserve"> </w:t>
      </w:r>
      <w:r w:rsidRPr="00344BB5">
        <w:rPr>
          <w:rFonts w:ascii="Cambria" w:hAnsi="Cambria"/>
          <w:sz w:val="28"/>
          <w:szCs w:val="28"/>
          <w:lang w:eastAsia="it-IT"/>
        </w:rPr>
        <w:t>party</w:t>
      </w:r>
      <w:r w:rsidR="00EE456D">
        <w:rPr>
          <w:rFonts w:ascii="Cambria" w:hAnsi="Cambria"/>
          <w:sz w:val="28"/>
          <w:szCs w:val="28"/>
          <w:lang w:eastAsia="it-IT"/>
        </w:rPr>
        <w:t xml:space="preserve"> </w:t>
      </w:r>
      <w:r w:rsidRPr="00344BB5">
        <w:rPr>
          <w:rFonts w:ascii="Cambria" w:hAnsi="Cambria"/>
          <w:sz w:val="28"/>
          <w:szCs w:val="28"/>
          <w:lang w:eastAsia="it-IT"/>
        </w:rPr>
        <w:t>bank</w:t>
      </w:r>
      <w:r w:rsidR="00EE456D">
        <w:rPr>
          <w:rFonts w:ascii="Cambria" w:hAnsi="Cambria"/>
          <w:sz w:val="28"/>
          <w:szCs w:val="28"/>
          <w:lang w:eastAsia="it-IT"/>
        </w:rPr>
        <w:t xml:space="preserve"> </w:t>
      </w:r>
      <w:r w:rsidRPr="00344BB5">
        <w:rPr>
          <w:rFonts w:ascii="Cambria" w:hAnsi="Cambria"/>
          <w:sz w:val="28"/>
          <w:szCs w:val="28"/>
          <w:lang w:eastAsia="it-IT"/>
        </w:rPr>
        <w:t>accounts.</w:t>
      </w:r>
    </w:p>
    <w:p w14:paraId="0990BD34" w14:textId="2863D113" w:rsidR="00554E2E" w:rsidRPr="00344BB5" w:rsidRDefault="00EE456D" w:rsidP="00344BB5">
      <w:pPr>
        <w:suppressAutoHyphens w:val="0"/>
        <w:autoSpaceDE w:val="0"/>
        <w:autoSpaceDN w:val="0"/>
        <w:adjustRightInd w:val="0"/>
        <w:spacing w:before="120" w:line="360" w:lineRule="auto"/>
        <w:jc w:val="both"/>
        <w:rPr>
          <w:rFonts w:ascii="Cambria" w:hAnsi="Cambria"/>
          <w:sz w:val="28"/>
          <w:szCs w:val="28"/>
        </w:rPr>
      </w:pPr>
      <w:r>
        <w:rPr>
          <w:rFonts w:ascii="Cambria" w:hAnsi="Cambria"/>
          <w:sz w:val="28"/>
          <w:szCs w:val="28"/>
          <w:lang w:eastAsia="it-IT"/>
        </w:rPr>
        <w:t xml:space="preserve"> </w:t>
      </w:r>
    </w:p>
    <w:p w14:paraId="10B71E4E" w14:textId="4753F988" w:rsidR="00554E2E" w:rsidRPr="00344BB5" w:rsidRDefault="00554E2E" w:rsidP="00344BB5">
      <w:pPr>
        <w:suppressAutoHyphens w:val="0"/>
        <w:autoSpaceDE w:val="0"/>
        <w:autoSpaceDN w:val="0"/>
        <w:adjustRightInd w:val="0"/>
        <w:spacing w:before="120" w:line="360" w:lineRule="auto"/>
        <w:jc w:val="both"/>
        <w:rPr>
          <w:rFonts w:ascii="Cambria" w:hAnsi="Cambria"/>
          <w:sz w:val="28"/>
          <w:szCs w:val="28"/>
          <w:lang w:eastAsia="it-IT"/>
        </w:rPr>
      </w:pP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measures</w:t>
      </w:r>
      <w:r w:rsidR="00EE456D">
        <w:rPr>
          <w:rFonts w:ascii="Cambria" w:hAnsi="Cambria"/>
          <w:sz w:val="28"/>
          <w:szCs w:val="28"/>
          <w:lang w:eastAsia="it-IT"/>
        </w:rPr>
        <w:t xml:space="preserve"> </w:t>
      </w:r>
      <w:r w:rsidRPr="00344BB5">
        <w:rPr>
          <w:rFonts w:ascii="Cambria" w:hAnsi="Cambria"/>
          <w:sz w:val="28"/>
          <w:szCs w:val="28"/>
          <w:lang w:eastAsia="it-IT"/>
        </w:rPr>
        <w:t>adopted</w:t>
      </w:r>
      <w:r w:rsidR="00EE456D">
        <w:rPr>
          <w:rFonts w:ascii="Cambria" w:hAnsi="Cambria"/>
          <w:sz w:val="28"/>
          <w:szCs w:val="28"/>
          <w:lang w:eastAsia="it-IT"/>
        </w:rPr>
        <w:t xml:space="preserve"> </w:t>
      </w:r>
      <w:r w:rsidRPr="00344BB5">
        <w:rPr>
          <w:rFonts w:ascii="Cambria" w:hAnsi="Cambria"/>
          <w:sz w:val="28"/>
          <w:szCs w:val="28"/>
          <w:lang w:eastAsia="it-IT"/>
        </w:rPr>
        <w:t>in</w:t>
      </w:r>
      <w:r w:rsidR="00EE456D">
        <w:rPr>
          <w:rFonts w:ascii="Cambria" w:hAnsi="Cambria"/>
          <w:sz w:val="28"/>
          <w:szCs w:val="28"/>
          <w:lang w:eastAsia="it-IT"/>
        </w:rPr>
        <w:t xml:space="preserve"> </w:t>
      </w:r>
      <w:r w:rsidRPr="00344BB5">
        <w:rPr>
          <w:rFonts w:ascii="Cambria" w:hAnsi="Cambria"/>
          <w:sz w:val="28"/>
          <w:szCs w:val="28"/>
          <w:lang w:eastAsia="it-IT"/>
        </w:rPr>
        <w:t>relation</w:t>
      </w:r>
      <w:r w:rsidR="00EE456D">
        <w:rPr>
          <w:rFonts w:ascii="Cambria" w:hAnsi="Cambria"/>
          <w:sz w:val="28"/>
          <w:szCs w:val="28"/>
          <w:lang w:eastAsia="it-IT"/>
        </w:rPr>
        <w:t xml:space="preserve"> </w:t>
      </w:r>
      <w:r w:rsidRPr="00344BB5">
        <w:rPr>
          <w:rFonts w:ascii="Cambria" w:hAnsi="Cambria"/>
          <w:sz w:val="28"/>
          <w:szCs w:val="28"/>
          <w:lang w:eastAsia="it-IT"/>
        </w:rPr>
        <w:t>to</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Sensitive</w:t>
      </w:r>
      <w:r w:rsidR="00EE456D">
        <w:rPr>
          <w:rFonts w:ascii="Cambria" w:hAnsi="Cambria"/>
          <w:sz w:val="28"/>
          <w:szCs w:val="28"/>
          <w:lang w:eastAsia="it-IT"/>
        </w:rPr>
        <w:t xml:space="preserve"> </w:t>
      </w:r>
      <w:r w:rsidRPr="00344BB5">
        <w:rPr>
          <w:rFonts w:ascii="Cambria" w:hAnsi="Cambria"/>
          <w:sz w:val="28"/>
          <w:szCs w:val="28"/>
          <w:lang w:eastAsia="it-IT"/>
        </w:rPr>
        <w:t>Activity</w:t>
      </w:r>
      <w:r w:rsidR="00EE456D">
        <w:rPr>
          <w:rFonts w:ascii="Cambria" w:hAnsi="Cambria"/>
          <w:sz w:val="28"/>
          <w:szCs w:val="28"/>
          <w:lang w:eastAsia="it-IT"/>
        </w:rPr>
        <w:t xml:space="preserve"> </w:t>
      </w:r>
      <w:r w:rsidRPr="00344BB5">
        <w:rPr>
          <w:rFonts w:ascii="Cambria" w:hAnsi="Cambria"/>
          <w:sz w:val="28"/>
          <w:szCs w:val="28"/>
          <w:lang w:eastAsia="it-IT"/>
        </w:rPr>
        <w:t>in</w:t>
      </w:r>
      <w:r w:rsidR="00EE456D">
        <w:rPr>
          <w:rFonts w:ascii="Cambria" w:hAnsi="Cambria"/>
          <w:sz w:val="28"/>
          <w:szCs w:val="28"/>
          <w:lang w:eastAsia="it-IT"/>
        </w:rPr>
        <w:t xml:space="preserve"> </w:t>
      </w:r>
      <w:r w:rsidRPr="00344BB5">
        <w:rPr>
          <w:rFonts w:ascii="Cambria" w:hAnsi="Cambria"/>
          <w:sz w:val="28"/>
          <w:szCs w:val="28"/>
          <w:lang w:eastAsia="it-IT"/>
        </w:rPr>
        <w:t>question</w:t>
      </w:r>
      <w:r w:rsidR="00EE456D">
        <w:rPr>
          <w:rFonts w:ascii="Cambria" w:hAnsi="Cambria"/>
          <w:sz w:val="28"/>
          <w:szCs w:val="28"/>
          <w:lang w:eastAsia="it-IT"/>
        </w:rPr>
        <w:t xml:space="preserve"> </w:t>
      </w:r>
      <w:r w:rsidRPr="00344BB5">
        <w:rPr>
          <w:rFonts w:ascii="Cambria" w:hAnsi="Cambria"/>
          <w:sz w:val="28"/>
          <w:szCs w:val="28"/>
          <w:lang w:eastAsia="it-IT"/>
        </w:rPr>
        <w:t>are</w:t>
      </w:r>
      <w:r w:rsidR="00EE456D">
        <w:rPr>
          <w:rFonts w:ascii="Cambria" w:hAnsi="Cambria"/>
          <w:sz w:val="28"/>
          <w:szCs w:val="28"/>
          <w:lang w:eastAsia="it-IT"/>
        </w:rPr>
        <w:t xml:space="preserve"> </w:t>
      </w:r>
      <w:r w:rsidRPr="00344BB5">
        <w:rPr>
          <w:rFonts w:ascii="Cambria" w:hAnsi="Cambria"/>
          <w:sz w:val="28"/>
          <w:szCs w:val="28"/>
          <w:lang w:eastAsia="it-IT"/>
        </w:rPr>
        <w:t>as</w:t>
      </w:r>
      <w:r w:rsidR="00EE456D">
        <w:rPr>
          <w:rFonts w:ascii="Cambria" w:hAnsi="Cambria"/>
          <w:sz w:val="28"/>
          <w:szCs w:val="28"/>
          <w:lang w:eastAsia="it-IT"/>
        </w:rPr>
        <w:t xml:space="preserve"> </w:t>
      </w:r>
      <w:r w:rsidRPr="00344BB5">
        <w:rPr>
          <w:rFonts w:ascii="Cambria" w:hAnsi="Cambria"/>
          <w:sz w:val="28"/>
          <w:szCs w:val="28"/>
          <w:lang w:eastAsia="it-IT"/>
        </w:rPr>
        <w:t>follows:</w:t>
      </w:r>
    </w:p>
    <w:p w14:paraId="5C124278" w14:textId="22E4CBBD" w:rsidR="00554E2E" w:rsidRPr="00344BB5" w:rsidRDefault="00554E2E" w:rsidP="00344BB5">
      <w:pPr>
        <w:numPr>
          <w:ilvl w:val="1"/>
          <w:numId w:val="92"/>
        </w:numPr>
        <w:suppressAutoHyphens w:val="0"/>
        <w:autoSpaceDE w:val="0"/>
        <w:autoSpaceDN w:val="0"/>
        <w:adjustRightInd w:val="0"/>
        <w:spacing w:before="120" w:line="360" w:lineRule="auto"/>
        <w:jc w:val="both"/>
        <w:rPr>
          <w:rFonts w:ascii="Cambria" w:hAnsi="Cambria"/>
          <w:sz w:val="28"/>
          <w:szCs w:val="28"/>
          <w:lang w:eastAsia="it-IT"/>
        </w:rPr>
      </w:pPr>
      <w:r w:rsidRPr="00344BB5">
        <w:rPr>
          <w:rFonts w:ascii="Cambria" w:hAnsi="Cambria"/>
          <w:sz w:val="28"/>
          <w:szCs w:val="28"/>
          <w:lang w:eastAsia="it-IT"/>
        </w:rPr>
        <w:t>Code</w:t>
      </w:r>
      <w:r w:rsidR="00EE456D">
        <w:rPr>
          <w:rFonts w:ascii="Cambria" w:hAnsi="Cambria"/>
          <w:sz w:val="28"/>
          <w:szCs w:val="28"/>
          <w:lang w:eastAsia="it-IT"/>
        </w:rPr>
        <w:t xml:space="preserve"> </w:t>
      </w:r>
      <w:r w:rsidRPr="00344BB5">
        <w:rPr>
          <w:rFonts w:ascii="Cambria" w:hAnsi="Cambria"/>
          <w:sz w:val="28"/>
          <w:szCs w:val="28"/>
          <w:lang w:eastAsia="it-IT"/>
        </w:rPr>
        <w:t>of</w:t>
      </w:r>
      <w:r w:rsidR="00EE456D">
        <w:rPr>
          <w:rFonts w:ascii="Cambria" w:hAnsi="Cambria"/>
          <w:sz w:val="28"/>
          <w:szCs w:val="28"/>
          <w:lang w:eastAsia="it-IT"/>
        </w:rPr>
        <w:t xml:space="preserve"> </w:t>
      </w:r>
      <w:r w:rsidRPr="00344BB5">
        <w:rPr>
          <w:rFonts w:ascii="Cambria" w:hAnsi="Cambria"/>
          <w:sz w:val="28"/>
          <w:szCs w:val="28"/>
          <w:lang w:eastAsia="it-IT"/>
        </w:rPr>
        <w:t>Conduct</w:t>
      </w:r>
      <w:r w:rsidR="00EE456D">
        <w:rPr>
          <w:rFonts w:ascii="Cambria" w:hAnsi="Cambria"/>
          <w:sz w:val="28"/>
          <w:szCs w:val="28"/>
          <w:lang w:eastAsia="it-IT"/>
        </w:rPr>
        <w:t xml:space="preserve"> </w:t>
      </w:r>
      <w:r w:rsidRPr="00344BB5">
        <w:rPr>
          <w:rFonts w:ascii="Cambria" w:hAnsi="Cambria"/>
          <w:sz w:val="28"/>
          <w:szCs w:val="28"/>
          <w:lang w:eastAsia="it-IT"/>
        </w:rPr>
        <w:t>for</w:t>
      </w:r>
      <w:r w:rsidR="00EE456D">
        <w:rPr>
          <w:rFonts w:ascii="Cambria" w:hAnsi="Cambria"/>
          <w:sz w:val="28"/>
          <w:szCs w:val="28"/>
          <w:lang w:eastAsia="it-IT"/>
        </w:rPr>
        <w:t xml:space="preserve"> </w:t>
      </w:r>
      <w:r w:rsidRPr="00344BB5">
        <w:rPr>
          <w:rFonts w:ascii="Cambria" w:hAnsi="Cambria"/>
          <w:sz w:val="28"/>
          <w:szCs w:val="28"/>
          <w:lang w:eastAsia="it-IT"/>
        </w:rPr>
        <w:t>the</w:t>
      </w:r>
      <w:r w:rsidR="00EE456D">
        <w:rPr>
          <w:rFonts w:ascii="Cambria" w:hAnsi="Cambria"/>
          <w:sz w:val="28"/>
          <w:szCs w:val="28"/>
          <w:lang w:eastAsia="it-IT"/>
        </w:rPr>
        <w:t xml:space="preserve"> </w:t>
      </w:r>
      <w:r w:rsidRPr="00344BB5">
        <w:rPr>
          <w:rFonts w:ascii="Cambria" w:hAnsi="Cambria"/>
          <w:sz w:val="28"/>
          <w:szCs w:val="28"/>
          <w:lang w:eastAsia="it-IT"/>
        </w:rPr>
        <w:t>purposes</w:t>
      </w:r>
      <w:r w:rsidR="00EE456D">
        <w:rPr>
          <w:rFonts w:ascii="Cambria" w:hAnsi="Cambria"/>
          <w:sz w:val="28"/>
          <w:szCs w:val="28"/>
          <w:lang w:eastAsia="it-IT"/>
        </w:rPr>
        <w:t xml:space="preserve"> </w:t>
      </w:r>
      <w:r w:rsidRPr="00344BB5">
        <w:rPr>
          <w:rFonts w:ascii="Cambria" w:hAnsi="Cambria"/>
          <w:sz w:val="28"/>
          <w:szCs w:val="28"/>
          <w:lang w:eastAsia="it-IT"/>
        </w:rPr>
        <w:t>of</w:t>
      </w:r>
      <w:r w:rsidR="00EE456D">
        <w:rPr>
          <w:rFonts w:ascii="Cambria" w:hAnsi="Cambria"/>
          <w:sz w:val="28"/>
          <w:szCs w:val="28"/>
          <w:lang w:eastAsia="it-IT"/>
        </w:rPr>
        <w:t xml:space="preserve"> </w:t>
      </w:r>
      <w:r w:rsidRPr="00344BB5">
        <w:rPr>
          <w:rFonts w:ascii="Cambria" w:hAnsi="Cambria"/>
          <w:sz w:val="28"/>
          <w:szCs w:val="28"/>
          <w:lang w:eastAsia="it-IT"/>
        </w:rPr>
        <w:t>Legislative</w:t>
      </w:r>
      <w:r w:rsidR="00EE456D">
        <w:rPr>
          <w:rFonts w:ascii="Cambria" w:hAnsi="Cambria"/>
          <w:sz w:val="28"/>
          <w:szCs w:val="28"/>
          <w:lang w:eastAsia="it-IT"/>
        </w:rPr>
        <w:t xml:space="preserve"> </w:t>
      </w:r>
      <w:r w:rsidRPr="00344BB5">
        <w:rPr>
          <w:rFonts w:ascii="Cambria" w:hAnsi="Cambria"/>
          <w:sz w:val="28"/>
          <w:szCs w:val="28"/>
          <w:lang w:eastAsia="it-IT"/>
        </w:rPr>
        <w:t>Decree</w:t>
      </w:r>
      <w:r w:rsidR="00EE456D">
        <w:rPr>
          <w:rFonts w:ascii="Cambria" w:hAnsi="Cambria"/>
          <w:sz w:val="28"/>
          <w:szCs w:val="28"/>
          <w:lang w:eastAsia="it-IT"/>
        </w:rPr>
        <w:t xml:space="preserve"> </w:t>
      </w:r>
      <w:r w:rsidRPr="00344BB5">
        <w:rPr>
          <w:rFonts w:ascii="Cambria" w:hAnsi="Cambria"/>
          <w:sz w:val="28"/>
          <w:szCs w:val="28"/>
          <w:lang w:eastAsia="it-IT"/>
        </w:rPr>
        <w:t>231/01</w:t>
      </w:r>
    </w:p>
    <w:p w14:paraId="438CCEE9" w14:textId="615675A9" w:rsidR="00554E2E" w:rsidRPr="00344BB5" w:rsidRDefault="00F23B6D" w:rsidP="00344BB5">
      <w:pPr>
        <w:numPr>
          <w:ilvl w:val="1"/>
          <w:numId w:val="92"/>
        </w:numPr>
        <w:suppressAutoHyphens w:val="0"/>
        <w:autoSpaceDE w:val="0"/>
        <w:autoSpaceDN w:val="0"/>
        <w:adjustRightInd w:val="0"/>
        <w:spacing w:before="120" w:line="360" w:lineRule="auto"/>
        <w:jc w:val="both"/>
        <w:rPr>
          <w:rFonts w:ascii="Cambria" w:hAnsi="Cambria"/>
          <w:sz w:val="28"/>
          <w:szCs w:val="28"/>
          <w:lang w:val="it-IT" w:eastAsia="it-IT"/>
        </w:rPr>
      </w:pPr>
      <w:r>
        <w:rPr>
          <w:rFonts w:ascii="Cambria" w:hAnsi="Cambria"/>
          <w:sz w:val="28"/>
          <w:szCs w:val="28"/>
          <w:lang w:val="it-IT" w:eastAsia="it-IT"/>
        </w:rPr>
        <w:t>PMI</w:t>
      </w:r>
      <w:r w:rsidR="00EE456D">
        <w:rPr>
          <w:rFonts w:ascii="Cambria" w:hAnsi="Cambria"/>
          <w:sz w:val="28"/>
          <w:szCs w:val="28"/>
          <w:lang w:val="it-IT" w:eastAsia="it-IT"/>
        </w:rPr>
        <w:t xml:space="preserve"> </w:t>
      </w:r>
      <w:r>
        <w:rPr>
          <w:rFonts w:ascii="Cambria" w:hAnsi="Cambria"/>
          <w:sz w:val="28"/>
          <w:szCs w:val="28"/>
          <w:lang w:val="it-IT" w:eastAsia="it-IT"/>
        </w:rPr>
        <w:t>Code</w:t>
      </w:r>
      <w:r w:rsidR="00EE456D">
        <w:rPr>
          <w:rFonts w:ascii="Cambria" w:hAnsi="Cambria"/>
          <w:sz w:val="28"/>
          <w:szCs w:val="28"/>
          <w:lang w:val="it-IT" w:eastAsia="it-IT"/>
        </w:rPr>
        <w:t xml:space="preserve"> </w:t>
      </w:r>
      <w:r>
        <w:rPr>
          <w:rFonts w:ascii="Cambria" w:hAnsi="Cambria"/>
          <w:sz w:val="28"/>
          <w:szCs w:val="28"/>
          <w:lang w:val="it-IT" w:eastAsia="it-IT"/>
        </w:rPr>
        <w:t>of</w:t>
      </w:r>
      <w:r w:rsidR="00EE456D">
        <w:rPr>
          <w:rFonts w:ascii="Cambria" w:hAnsi="Cambria"/>
          <w:sz w:val="28"/>
          <w:szCs w:val="28"/>
          <w:lang w:val="it-IT" w:eastAsia="it-IT"/>
        </w:rPr>
        <w:t xml:space="preserve"> </w:t>
      </w:r>
      <w:r>
        <w:rPr>
          <w:rFonts w:ascii="Cambria" w:hAnsi="Cambria"/>
          <w:sz w:val="28"/>
          <w:szCs w:val="28"/>
          <w:lang w:val="it-IT" w:eastAsia="it-IT"/>
        </w:rPr>
        <w:t>Conduct</w:t>
      </w:r>
      <w:r w:rsidR="00554E2E" w:rsidRPr="00344BB5">
        <w:rPr>
          <w:rFonts w:ascii="Cambria" w:hAnsi="Cambria"/>
          <w:sz w:val="28"/>
          <w:szCs w:val="28"/>
          <w:lang w:val="it-IT" w:eastAsia="it-IT"/>
        </w:rPr>
        <w:t>;</w:t>
      </w:r>
      <w:r w:rsidR="00EE456D">
        <w:rPr>
          <w:rFonts w:ascii="Cambria" w:hAnsi="Cambria"/>
          <w:sz w:val="28"/>
          <w:szCs w:val="28"/>
          <w:lang w:val="it-IT" w:eastAsia="it-IT"/>
        </w:rPr>
        <w:t xml:space="preserve"> </w:t>
      </w:r>
    </w:p>
    <w:p w14:paraId="0BEA87E8" w14:textId="3E732A92" w:rsidR="00554E2E" w:rsidRPr="00344BB5" w:rsidRDefault="00554E2E" w:rsidP="00344BB5">
      <w:pPr>
        <w:numPr>
          <w:ilvl w:val="1"/>
          <w:numId w:val="92"/>
        </w:numPr>
        <w:suppressAutoHyphens w:val="0"/>
        <w:autoSpaceDE w:val="0"/>
        <w:autoSpaceDN w:val="0"/>
        <w:adjustRightInd w:val="0"/>
        <w:spacing w:before="120" w:line="360" w:lineRule="auto"/>
        <w:jc w:val="both"/>
        <w:rPr>
          <w:rFonts w:ascii="Cambria" w:hAnsi="Cambria"/>
          <w:sz w:val="28"/>
          <w:szCs w:val="28"/>
          <w:lang w:val="it-IT" w:eastAsia="it-IT"/>
        </w:rPr>
      </w:pPr>
      <w:r w:rsidRPr="00344BB5">
        <w:rPr>
          <w:rFonts w:ascii="Cambria" w:hAnsi="Cambria"/>
          <w:sz w:val="28"/>
          <w:szCs w:val="28"/>
          <w:lang w:val="it-IT" w:eastAsia="it-IT"/>
        </w:rPr>
        <w:lastRenderedPageBreak/>
        <w:t>ASC</w:t>
      </w:r>
      <w:r w:rsidR="00EE456D">
        <w:rPr>
          <w:rFonts w:ascii="Cambria" w:hAnsi="Cambria"/>
          <w:sz w:val="28"/>
          <w:szCs w:val="28"/>
          <w:lang w:val="it-IT" w:eastAsia="it-IT"/>
        </w:rPr>
        <w:t xml:space="preserve"> </w:t>
      </w:r>
      <w:r w:rsidRPr="00344BB5">
        <w:rPr>
          <w:rFonts w:ascii="Cambria" w:hAnsi="Cambria"/>
          <w:sz w:val="28"/>
          <w:szCs w:val="28"/>
          <w:lang w:val="it-IT" w:eastAsia="it-IT"/>
        </w:rPr>
        <w:t>740</w:t>
      </w:r>
      <w:r w:rsidR="00EE456D">
        <w:rPr>
          <w:rFonts w:ascii="Cambria" w:hAnsi="Cambria"/>
          <w:sz w:val="28"/>
          <w:szCs w:val="28"/>
          <w:lang w:val="it-IT" w:eastAsia="it-IT"/>
        </w:rPr>
        <w:t xml:space="preserve"> </w:t>
      </w:r>
      <w:r w:rsidRPr="00344BB5">
        <w:rPr>
          <w:rFonts w:ascii="Cambria" w:hAnsi="Cambria"/>
          <w:i/>
          <w:iCs/>
          <w:sz w:val="28"/>
          <w:szCs w:val="28"/>
          <w:lang w:val="it-IT" w:eastAsia="it-IT"/>
        </w:rPr>
        <w:t>Guidelines</w:t>
      </w:r>
      <w:r w:rsidRPr="00344BB5">
        <w:rPr>
          <w:rFonts w:ascii="Cambria" w:hAnsi="Cambria"/>
          <w:sz w:val="28"/>
          <w:szCs w:val="28"/>
          <w:lang w:val="it-IT" w:eastAsia="it-IT"/>
        </w:rPr>
        <w:t>;</w:t>
      </w:r>
    </w:p>
    <w:p w14:paraId="3F6C78CB" w14:textId="5AD5800E" w:rsidR="00554E2E" w:rsidRPr="00344BB5" w:rsidRDefault="00554E2E" w:rsidP="00344BB5">
      <w:pPr>
        <w:numPr>
          <w:ilvl w:val="1"/>
          <w:numId w:val="92"/>
        </w:numPr>
        <w:suppressAutoHyphens w:val="0"/>
        <w:autoSpaceDE w:val="0"/>
        <w:autoSpaceDN w:val="0"/>
        <w:adjustRightInd w:val="0"/>
        <w:spacing w:before="120" w:line="360" w:lineRule="auto"/>
        <w:jc w:val="both"/>
        <w:rPr>
          <w:rFonts w:ascii="Cambria" w:hAnsi="Cambria"/>
          <w:i/>
          <w:iCs/>
          <w:sz w:val="28"/>
          <w:szCs w:val="28"/>
          <w:lang w:eastAsia="it-IT"/>
        </w:rPr>
      </w:pPr>
      <w:r w:rsidRPr="00344BB5">
        <w:rPr>
          <w:rFonts w:ascii="Cambria" w:hAnsi="Cambria"/>
          <w:i/>
          <w:iCs/>
          <w:sz w:val="28"/>
          <w:szCs w:val="28"/>
        </w:rPr>
        <w:t>Reporting</w:t>
      </w:r>
      <w:r w:rsidR="00EE456D">
        <w:rPr>
          <w:rFonts w:ascii="Cambria" w:hAnsi="Cambria"/>
          <w:i/>
          <w:iCs/>
          <w:sz w:val="28"/>
          <w:szCs w:val="28"/>
        </w:rPr>
        <w:t xml:space="preserve"> </w:t>
      </w:r>
      <w:r w:rsidRPr="00344BB5">
        <w:rPr>
          <w:rFonts w:ascii="Cambria" w:hAnsi="Cambria"/>
          <w:i/>
          <w:iCs/>
          <w:sz w:val="28"/>
          <w:szCs w:val="28"/>
        </w:rPr>
        <w:t>Guidelines</w:t>
      </w:r>
      <w:r w:rsidR="00EE456D">
        <w:rPr>
          <w:rFonts w:ascii="Cambria" w:hAnsi="Cambria"/>
          <w:i/>
          <w:iCs/>
          <w:sz w:val="28"/>
          <w:szCs w:val="28"/>
        </w:rPr>
        <w:t xml:space="preserve"> </w:t>
      </w:r>
      <w:r w:rsidRPr="00344BB5">
        <w:rPr>
          <w:rFonts w:ascii="Cambria" w:hAnsi="Cambria"/>
          <w:i/>
          <w:iCs/>
          <w:sz w:val="28"/>
          <w:szCs w:val="28"/>
        </w:rPr>
        <w:t>“Unrecognized</w:t>
      </w:r>
      <w:r w:rsidR="00EE456D">
        <w:rPr>
          <w:rFonts w:ascii="Cambria" w:hAnsi="Cambria"/>
          <w:i/>
          <w:iCs/>
          <w:sz w:val="28"/>
          <w:szCs w:val="28"/>
        </w:rPr>
        <w:t xml:space="preserve"> </w:t>
      </w:r>
      <w:r w:rsidRPr="00344BB5">
        <w:rPr>
          <w:rFonts w:ascii="Cambria" w:hAnsi="Cambria"/>
          <w:i/>
          <w:iCs/>
          <w:sz w:val="28"/>
          <w:szCs w:val="28"/>
        </w:rPr>
        <w:t>Tax</w:t>
      </w:r>
      <w:r w:rsidR="00EE456D">
        <w:rPr>
          <w:rFonts w:ascii="Cambria" w:hAnsi="Cambria"/>
          <w:i/>
          <w:iCs/>
          <w:sz w:val="28"/>
          <w:szCs w:val="28"/>
        </w:rPr>
        <w:t xml:space="preserve"> </w:t>
      </w:r>
      <w:r w:rsidRPr="00344BB5">
        <w:rPr>
          <w:rFonts w:ascii="Cambria" w:hAnsi="Cambria"/>
          <w:i/>
          <w:iCs/>
          <w:sz w:val="28"/>
          <w:szCs w:val="28"/>
        </w:rPr>
        <w:t>Benefit</w:t>
      </w:r>
      <w:r w:rsidR="00EE456D">
        <w:rPr>
          <w:rFonts w:ascii="Cambria" w:hAnsi="Cambria"/>
          <w:i/>
          <w:iCs/>
          <w:sz w:val="28"/>
          <w:szCs w:val="28"/>
        </w:rPr>
        <w:t xml:space="preserve"> </w:t>
      </w:r>
      <w:r w:rsidRPr="00344BB5">
        <w:rPr>
          <w:rFonts w:ascii="Cambria" w:hAnsi="Cambria"/>
          <w:i/>
          <w:iCs/>
          <w:sz w:val="28"/>
          <w:szCs w:val="28"/>
        </w:rPr>
        <w:t>Narrative</w:t>
      </w:r>
      <w:r w:rsidR="00EE456D">
        <w:rPr>
          <w:rFonts w:ascii="Cambria" w:hAnsi="Cambria"/>
          <w:i/>
          <w:iCs/>
          <w:sz w:val="28"/>
          <w:szCs w:val="28"/>
        </w:rPr>
        <w:t xml:space="preserve"> </w:t>
      </w:r>
      <w:r w:rsidRPr="00344BB5">
        <w:rPr>
          <w:rFonts w:ascii="Cambria" w:hAnsi="Cambria"/>
          <w:i/>
          <w:iCs/>
          <w:sz w:val="28"/>
          <w:szCs w:val="28"/>
        </w:rPr>
        <w:t>&amp;</w:t>
      </w:r>
      <w:r w:rsidR="00EE456D">
        <w:rPr>
          <w:rFonts w:ascii="Cambria" w:hAnsi="Cambria"/>
          <w:i/>
          <w:iCs/>
          <w:sz w:val="28"/>
          <w:szCs w:val="28"/>
        </w:rPr>
        <w:t xml:space="preserve"> </w:t>
      </w:r>
      <w:r w:rsidRPr="00344BB5">
        <w:rPr>
          <w:rFonts w:ascii="Cambria" w:hAnsi="Cambria"/>
          <w:i/>
          <w:iCs/>
          <w:sz w:val="28"/>
          <w:szCs w:val="28"/>
        </w:rPr>
        <w:t>Roll</w:t>
      </w:r>
      <w:r w:rsidR="00EE456D">
        <w:rPr>
          <w:rFonts w:ascii="Cambria" w:hAnsi="Cambria"/>
          <w:i/>
          <w:iCs/>
          <w:sz w:val="28"/>
          <w:szCs w:val="28"/>
        </w:rPr>
        <w:t xml:space="preserve"> </w:t>
      </w:r>
      <w:r w:rsidRPr="00344BB5">
        <w:rPr>
          <w:rFonts w:ascii="Cambria" w:hAnsi="Cambria"/>
          <w:i/>
          <w:iCs/>
          <w:sz w:val="28"/>
          <w:szCs w:val="28"/>
        </w:rPr>
        <w:t>Forward”;</w:t>
      </w:r>
      <w:r w:rsidR="00EE456D">
        <w:rPr>
          <w:rFonts w:ascii="Cambria" w:hAnsi="Cambria"/>
          <w:i/>
          <w:iCs/>
          <w:sz w:val="28"/>
          <w:szCs w:val="28"/>
        </w:rPr>
        <w:t xml:space="preserve"> </w:t>
      </w:r>
    </w:p>
    <w:p w14:paraId="3F62CF59" w14:textId="0413E502" w:rsidR="00554E2E" w:rsidRPr="00344BB5" w:rsidRDefault="00554E2E" w:rsidP="00344BB5">
      <w:pPr>
        <w:numPr>
          <w:ilvl w:val="1"/>
          <w:numId w:val="92"/>
        </w:numPr>
        <w:suppressAutoHyphens w:val="0"/>
        <w:autoSpaceDE w:val="0"/>
        <w:autoSpaceDN w:val="0"/>
        <w:adjustRightInd w:val="0"/>
        <w:spacing w:before="120" w:line="360" w:lineRule="auto"/>
        <w:jc w:val="both"/>
        <w:rPr>
          <w:rFonts w:ascii="Cambria" w:hAnsi="Cambria"/>
          <w:sz w:val="28"/>
          <w:szCs w:val="28"/>
          <w:lang w:eastAsia="it-IT"/>
        </w:rPr>
      </w:pPr>
      <w:r w:rsidRPr="00344BB5">
        <w:rPr>
          <w:rFonts w:ascii="Cambria" w:hAnsi="Cambria"/>
          <w:sz w:val="28"/>
          <w:szCs w:val="28"/>
          <w:lang w:eastAsia="en-US"/>
        </w:rPr>
        <w:t>Clauses</w:t>
      </w:r>
      <w:r w:rsidR="00EE456D">
        <w:rPr>
          <w:rFonts w:ascii="Cambria" w:hAnsi="Cambria"/>
          <w:sz w:val="28"/>
          <w:szCs w:val="28"/>
          <w:lang w:eastAsia="en-US"/>
        </w:rPr>
        <w:t xml:space="preserve"> </w:t>
      </w:r>
      <w:r w:rsidRPr="00344BB5">
        <w:rPr>
          <w:rFonts w:ascii="Cambria" w:hAnsi="Cambria"/>
          <w:sz w:val="28"/>
          <w:szCs w:val="28"/>
          <w:lang w:eastAsia="en-US"/>
        </w:rPr>
        <w:t>included</w:t>
      </w:r>
      <w:r w:rsidR="00EE456D">
        <w:rPr>
          <w:rFonts w:ascii="Cambria" w:hAnsi="Cambria"/>
          <w:sz w:val="28"/>
          <w:szCs w:val="28"/>
          <w:lang w:eastAsia="en-US"/>
        </w:rPr>
        <w:t xml:space="preserve"> </w:t>
      </w:r>
      <w:r w:rsidRPr="00344BB5">
        <w:rPr>
          <w:rFonts w:ascii="Cambria" w:hAnsi="Cambria"/>
          <w:sz w:val="28"/>
          <w:szCs w:val="28"/>
          <w:lang w:eastAsia="en-US"/>
        </w:rPr>
        <w:t>in</w:t>
      </w:r>
      <w:r w:rsidR="00EE456D">
        <w:rPr>
          <w:rFonts w:ascii="Cambria" w:hAnsi="Cambria"/>
          <w:sz w:val="28"/>
          <w:szCs w:val="28"/>
          <w:lang w:eastAsia="en-US"/>
        </w:rPr>
        <w:t xml:space="preserve"> </w:t>
      </w:r>
      <w:r w:rsidRPr="00344BB5">
        <w:rPr>
          <w:rFonts w:ascii="Cambria" w:hAnsi="Cambria"/>
          <w:sz w:val="28"/>
          <w:szCs w:val="28"/>
          <w:lang w:eastAsia="en-US"/>
        </w:rPr>
        <w:t>contracts</w:t>
      </w:r>
      <w:r w:rsidR="00EE456D">
        <w:rPr>
          <w:rFonts w:ascii="Cambria" w:hAnsi="Cambria"/>
          <w:sz w:val="28"/>
          <w:szCs w:val="28"/>
          <w:lang w:eastAsia="en-US"/>
        </w:rPr>
        <w:t xml:space="preserve"> </w:t>
      </w:r>
      <w:r w:rsidRPr="00344BB5">
        <w:rPr>
          <w:rFonts w:ascii="Cambria" w:hAnsi="Cambria"/>
          <w:sz w:val="28"/>
          <w:szCs w:val="28"/>
          <w:lang w:eastAsia="en-US"/>
        </w:rPr>
        <w:t>with</w:t>
      </w:r>
      <w:r w:rsidR="00EE456D">
        <w:rPr>
          <w:rFonts w:ascii="Cambria" w:hAnsi="Cambria"/>
          <w:sz w:val="28"/>
          <w:szCs w:val="28"/>
          <w:lang w:eastAsia="en-US"/>
        </w:rPr>
        <w:t xml:space="preserve"> </w:t>
      </w:r>
      <w:r w:rsidRPr="00344BB5">
        <w:rPr>
          <w:rFonts w:ascii="Cambria" w:hAnsi="Cambria"/>
          <w:sz w:val="28"/>
          <w:szCs w:val="28"/>
          <w:lang w:eastAsia="en-US"/>
        </w:rPr>
        <w:t>the</w:t>
      </w:r>
      <w:r w:rsidR="00EE456D">
        <w:rPr>
          <w:rFonts w:ascii="Cambria" w:hAnsi="Cambria"/>
          <w:sz w:val="28"/>
          <w:szCs w:val="28"/>
          <w:lang w:eastAsia="en-US"/>
        </w:rPr>
        <w:t xml:space="preserve"> </w:t>
      </w:r>
      <w:r w:rsidRPr="00344BB5">
        <w:rPr>
          <w:rFonts w:ascii="Cambria" w:hAnsi="Cambria"/>
          <w:sz w:val="28"/>
          <w:szCs w:val="28"/>
          <w:lang w:eastAsia="en-US"/>
        </w:rPr>
        <w:t>Company's</w:t>
      </w:r>
      <w:r w:rsidR="00EE456D">
        <w:rPr>
          <w:rFonts w:ascii="Cambria" w:hAnsi="Cambria"/>
          <w:sz w:val="28"/>
          <w:szCs w:val="28"/>
          <w:lang w:eastAsia="en-US"/>
        </w:rPr>
        <w:t xml:space="preserve"> </w:t>
      </w:r>
      <w:r w:rsidRPr="00344BB5">
        <w:rPr>
          <w:rFonts w:ascii="Cambria" w:hAnsi="Cambria"/>
          <w:sz w:val="28"/>
          <w:szCs w:val="28"/>
          <w:lang w:eastAsia="en-US"/>
        </w:rPr>
        <w:t>external</w:t>
      </w:r>
      <w:r w:rsidR="00EE456D">
        <w:rPr>
          <w:rFonts w:ascii="Cambria" w:hAnsi="Cambria"/>
          <w:sz w:val="28"/>
          <w:szCs w:val="28"/>
          <w:lang w:eastAsia="en-US"/>
        </w:rPr>
        <w:t xml:space="preserve"> </w:t>
      </w:r>
      <w:r w:rsidRPr="00344BB5">
        <w:rPr>
          <w:rFonts w:ascii="Cambria" w:hAnsi="Cambria"/>
          <w:sz w:val="28"/>
          <w:szCs w:val="28"/>
          <w:lang w:eastAsia="en-US"/>
        </w:rPr>
        <w:t>consultants</w:t>
      </w:r>
      <w:r w:rsidR="00EE456D">
        <w:rPr>
          <w:rFonts w:ascii="Cambria" w:hAnsi="Cambria"/>
          <w:sz w:val="28"/>
          <w:szCs w:val="28"/>
          <w:lang w:eastAsia="en-US"/>
        </w:rPr>
        <w:t xml:space="preserve"> </w:t>
      </w:r>
      <w:r w:rsidRPr="00344BB5">
        <w:rPr>
          <w:rFonts w:ascii="Cambria" w:hAnsi="Cambria"/>
          <w:sz w:val="28"/>
          <w:szCs w:val="28"/>
          <w:lang w:eastAsia="en-US"/>
        </w:rPr>
        <w:t>(independent</w:t>
      </w:r>
      <w:r w:rsidR="00EE456D">
        <w:rPr>
          <w:rFonts w:ascii="Cambria" w:hAnsi="Cambria"/>
          <w:sz w:val="28"/>
          <w:szCs w:val="28"/>
          <w:lang w:eastAsia="en-US"/>
        </w:rPr>
        <w:t xml:space="preserve"> </w:t>
      </w:r>
      <w:r w:rsidRPr="00344BB5">
        <w:rPr>
          <w:rFonts w:ascii="Cambria" w:hAnsi="Cambria"/>
          <w:sz w:val="28"/>
          <w:szCs w:val="28"/>
          <w:lang w:eastAsia="en-US"/>
        </w:rPr>
        <w:t>auditors);</w:t>
      </w:r>
    </w:p>
    <w:p w14:paraId="4CB96DBC" w14:textId="220C2F27" w:rsidR="00554E2E" w:rsidRPr="00344BB5" w:rsidRDefault="00554E2E" w:rsidP="00344BB5">
      <w:pPr>
        <w:numPr>
          <w:ilvl w:val="1"/>
          <w:numId w:val="92"/>
        </w:numPr>
        <w:suppressAutoHyphens w:val="0"/>
        <w:autoSpaceDE w:val="0"/>
        <w:autoSpaceDN w:val="0"/>
        <w:adjustRightInd w:val="0"/>
        <w:spacing w:before="120" w:line="360" w:lineRule="auto"/>
        <w:jc w:val="both"/>
        <w:rPr>
          <w:rFonts w:ascii="Cambria" w:hAnsi="Cambria"/>
          <w:i/>
          <w:iCs/>
          <w:sz w:val="28"/>
          <w:szCs w:val="28"/>
          <w:lang w:eastAsia="it-IT"/>
        </w:rPr>
      </w:pPr>
      <w:r w:rsidRPr="00344BB5">
        <w:rPr>
          <w:rFonts w:ascii="Cambria" w:hAnsi="Cambria"/>
          <w:i/>
          <w:iCs/>
          <w:sz w:val="28"/>
          <w:szCs w:val="28"/>
          <w:lang w:eastAsia="en-US"/>
        </w:rPr>
        <w:t>OC</w:t>
      </w:r>
      <w:r w:rsidR="00EE456D">
        <w:rPr>
          <w:rFonts w:ascii="Cambria" w:hAnsi="Cambria"/>
          <w:i/>
          <w:iCs/>
          <w:sz w:val="28"/>
          <w:szCs w:val="28"/>
          <w:lang w:eastAsia="en-US"/>
        </w:rPr>
        <w:t xml:space="preserve"> </w:t>
      </w:r>
      <w:r w:rsidRPr="00344BB5">
        <w:rPr>
          <w:rFonts w:ascii="Cambria" w:hAnsi="Cambria"/>
          <w:i/>
          <w:iCs/>
          <w:sz w:val="28"/>
          <w:szCs w:val="28"/>
          <w:lang w:eastAsia="en-US"/>
        </w:rPr>
        <w:t>Service</w:t>
      </w:r>
      <w:r w:rsidR="00EE456D">
        <w:rPr>
          <w:rFonts w:ascii="Cambria" w:hAnsi="Cambria"/>
          <w:i/>
          <w:iCs/>
          <w:sz w:val="28"/>
          <w:szCs w:val="28"/>
          <w:lang w:eastAsia="en-US"/>
        </w:rPr>
        <w:t xml:space="preserve"> </w:t>
      </w:r>
      <w:r w:rsidRPr="00344BB5">
        <w:rPr>
          <w:rFonts w:ascii="Cambria" w:hAnsi="Cambria"/>
          <w:i/>
          <w:iCs/>
          <w:sz w:val="28"/>
          <w:szCs w:val="28"/>
          <w:lang w:eastAsia="en-US"/>
        </w:rPr>
        <w:t>Agreement</w:t>
      </w:r>
      <w:r w:rsidR="00EE456D">
        <w:rPr>
          <w:rFonts w:ascii="Cambria" w:hAnsi="Cambria"/>
          <w:i/>
          <w:iCs/>
          <w:sz w:val="28"/>
          <w:szCs w:val="28"/>
          <w:lang w:eastAsia="en-US"/>
        </w:rPr>
        <w:t xml:space="preserve"> </w:t>
      </w:r>
      <w:r w:rsidRPr="00344BB5">
        <w:rPr>
          <w:rFonts w:ascii="Cambria" w:hAnsi="Cambria"/>
          <w:i/>
          <w:iCs/>
          <w:sz w:val="28"/>
          <w:szCs w:val="28"/>
          <w:lang w:eastAsia="en-US"/>
        </w:rPr>
        <w:t>signed</w:t>
      </w:r>
      <w:r w:rsidR="00EE456D">
        <w:rPr>
          <w:rFonts w:ascii="Cambria" w:hAnsi="Cambria"/>
          <w:i/>
          <w:iCs/>
          <w:sz w:val="28"/>
          <w:szCs w:val="28"/>
          <w:lang w:eastAsia="en-US"/>
        </w:rPr>
        <w:t xml:space="preserve"> </w:t>
      </w:r>
      <w:r w:rsidRPr="00344BB5">
        <w:rPr>
          <w:rFonts w:ascii="Cambria" w:hAnsi="Cambria"/>
          <w:i/>
          <w:iCs/>
          <w:sz w:val="28"/>
          <w:szCs w:val="28"/>
          <w:lang w:eastAsia="en-US"/>
        </w:rPr>
        <w:t>with</w:t>
      </w:r>
      <w:r w:rsidR="00EE456D">
        <w:rPr>
          <w:rFonts w:ascii="Cambria" w:hAnsi="Cambria"/>
          <w:i/>
          <w:iCs/>
          <w:sz w:val="28"/>
          <w:szCs w:val="28"/>
          <w:lang w:eastAsia="en-US"/>
        </w:rPr>
        <w:t xml:space="preserve"> </w:t>
      </w:r>
      <w:r w:rsidRPr="00344BB5">
        <w:rPr>
          <w:rFonts w:ascii="Cambria" w:hAnsi="Cambria"/>
          <w:i/>
          <w:iCs/>
          <w:sz w:val="28"/>
          <w:szCs w:val="28"/>
          <w:lang w:eastAsia="en-US"/>
        </w:rPr>
        <w:t>Philip</w:t>
      </w:r>
      <w:r w:rsidR="00EE456D">
        <w:rPr>
          <w:rFonts w:ascii="Cambria" w:hAnsi="Cambria"/>
          <w:i/>
          <w:iCs/>
          <w:sz w:val="28"/>
          <w:szCs w:val="28"/>
          <w:lang w:eastAsia="en-US"/>
        </w:rPr>
        <w:t xml:space="preserve"> </w:t>
      </w:r>
      <w:r w:rsidRPr="00344BB5">
        <w:rPr>
          <w:rFonts w:ascii="Cambria" w:hAnsi="Cambria"/>
          <w:i/>
          <w:iCs/>
          <w:sz w:val="28"/>
          <w:szCs w:val="28"/>
          <w:lang w:eastAsia="en-US"/>
        </w:rPr>
        <w:t>Morris</w:t>
      </w:r>
      <w:r w:rsidR="00EE456D">
        <w:rPr>
          <w:rFonts w:ascii="Cambria" w:hAnsi="Cambria"/>
          <w:i/>
          <w:iCs/>
          <w:sz w:val="28"/>
          <w:szCs w:val="28"/>
          <w:lang w:eastAsia="en-US"/>
        </w:rPr>
        <w:t xml:space="preserve"> </w:t>
      </w:r>
      <w:r w:rsidRPr="00344BB5">
        <w:rPr>
          <w:rFonts w:ascii="Cambria" w:hAnsi="Cambria"/>
          <w:i/>
          <w:iCs/>
          <w:sz w:val="28"/>
          <w:szCs w:val="28"/>
          <w:lang w:eastAsia="en-US"/>
        </w:rPr>
        <w:t>International</w:t>
      </w:r>
      <w:r w:rsidR="00EE456D">
        <w:rPr>
          <w:rFonts w:ascii="Cambria" w:hAnsi="Cambria"/>
          <w:i/>
          <w:iCs/>
          <w:sz w:val="28"/>
          <w:szCs w:val="28"/>
          <w:lang w:eastAsia="en-US"/>
        </w:rPr>
        <w:t xml:space="preserve"> </w:t>
      </w:r>
      <w:r w:rsidRPr="00344BB5">
        <w:rPr>
          <w:rFonts w:ascii="Cambria" w:hAnsi="Cambria"/>
          <w:i/>
          <w:iCs/>
          <w:sz w:val="28"/>
          <w:szCs w:val="28"/>
          <w:lang w:eastAsia="en-US"/>
        </w:rPr>
        <w:t>Management</w:t>
      </w:r>
      <w:r w:rsidR="00EE456D">
        <w:rPr>
          <w:rFonts w:ascii="Cambria" w:hAnsi="Cambria"/>
          <w:i/>
          <w:iCs/>
          <w:sz w:val="28"/>
          <w:szCs w:val="28"/>
          <w:lang w:eastAsia="en-US"/>
        </w:rPr>
        <w:t xml:space="preserve"> </w:t>
      </w:r>
      <w:r w:rsidRPr="00344BB5">
        <w:rPr>
          <w:rFonts w:ascii="Cambria" w:hAnsi="Cambria"/>
          <w:i/>
          <w:iCs/>
          <w:sz w:val="28"/>
          <w:szCs w:val="28"/>
          <w:lang w:eastAsia="en-US"/>
        </w:rPr>
        <w:t>S.A.;</w:t>
      </w:r>
    </w:p>
    <w:p w14:paraId="00B3AE6D" w14:textId="565E229E" w:rsidR="00554E2E" w:rsidRPr="00344BB5" w:rsidRDefault="00554E2E" w:rsidP="00344BB5">
      <w:pPr>
        <w:numPr>
          <w:ilvl w:val="1"/>
          <w:numId w:val="92"/>
        </w:numPr>
        <w:suppressAutoHyphens w:val="0"/>
        <w:autoSpaceDE w:val="0"/>
        <w:autoSpaceDN w:val="0"/>
        <w:adjustRightInd w:val="0"/>
        <w:spacing w:before="120" w:line="360" w:lineRule="auto"/>
        <w:jc w:val="both"/>
        <w:rPr>
          <w:rFonts w:ascii="Cambria" w:hAnsi="Cambria"/>
          <w:i/>
          <w:iCs/>
          <w:sz w:val="28"/>
          <w:szCs w:val="28"/>
          <w:lang w:eastAsia="it-IT"/>
        </w:rPr>
      </w:pPr>
      <w:r w:rsidRPr="00344BB5">
        <w:rPr>
          <w:rFonts w:ascii="Cambria" w:hAnsi="Cambria"/>
          <w:i/>
          <w:iCs/>
          <w:sz w:val="28"/>
          <w:szCs w:val="28"/>
          <w:lang w:eastAsia="en-US"/>
        </w:rPr>
        <w:t>Finance</w:t>
      </w:r>
      <w:r w:rsidR="00EE456D">
        <w:rPr>
          <w:rFonts w:ascii="Cambria" w:hAnsi="Cambria"/>
          <w:i/>
          <w:iCs/>
          <w:sz w:val="28"/>
          <w:szCs w:val="28"/>
          <w:lang w:eastAsia="en-US"/>
        </w:rPr>
        <w:t xml:space="preserve"> </w:t>
      </w:r>
      <w:r w:rsidRPr="00344BB5">
        <w:rPr>
          <w:rFonts w:ascii="Cambria" w:hAnsi="Cambria"/>
          <w:i/>
          <w:iCs/>
          <w:sz w:val="28"/>
          <w:szCs w:val="28"/>
          <w:lang w:eastAsia="en-US"/>
        </w:rPr>
        <w:t>Standard</w:t>
      </w:r>
      <w:r w:rsidR="00EE456D">
        <w:rPr>
          <w:rFonts w:ascii="Cambria" w:hAnsi="Cambria"/>
          <w:i/>
          <w:iCs/>
          <w:sz w:val="28"/>
          <w:szCs w:val="28"/>
          <w:lang w:eastAsia="en-US"/>
        </w:rPr>
        <w:t xml:space="preserve"> </w:t>
      </w:r>
      <w:r w:rsidRPr="00344BB5">
        <w:rPr>
          <w:rFonts w:ascii="Cambria" w:hAnsi="Cambria"/>
          <w:i/>
          <w:iCs/>
          <w:sz w:val="28"/>
          <w:szCs w:val="28"/>
          <w:lang w:eastAsia="en-US"/>
        </w:rPr>
        <w:t>as</w:t>
      </w:r>
      <w:r w:rsidR="00EE456D">
        <w:rPr>
          <w:rFonts w:ascii="Cambria" w:hAnsi="Cambria"/>
          <w:i/>
          <w:iCs/>
          <w:sz w:val="28"/>
          <w:szCs w:val="28"/>
          <w:lang w:eastAsia="en-US"/>
        </w:rPr>
        <w:t xml:space="preserve"> </w:t>
      </w:r>
      <w:r w:rsidRPr="00344BB5">
        <w:rPr>
          <w:rFonts w:ascii="Cambria" w:hAnsi="Cambria"/>
          <w:i/>
          <w:iCs/>
          <w:sz w:val="28"/>
          <w:szCs w:val="28"/>
          <w:lang w:eastAsia="en-US"/>
        </w:rPr>
        <w:t>per</w:t>
      </w:r>
      <w:r w:rsidR="00EE456D">
        <w:rPr>
          <w:rFonts w:ascii="Cambria" w:hAnsi="Cambria"/>
          <w:i/>
          <w:iCs/>
          <w:sz w:val="28"/>
          <w:szCs w:val="28"/>
          <w:lang w:eastAsia="en-US"/>
        </w:rPr>
        <w:t xml:space="preserve"> </w:t>
      </w:r>
      <w:r w:rsidRPr="00344BB5">
        <w:rPr>
          <w:rFonts w:ascii="Cambria" w:hAnsi="Cambria"/>
          <w:i/>
          <w:iCs/>
          <w:sz w:val="28"/>
          <w:szCs w:val="28"/>
          <w:lang w:eastAsia="en-US"/>
        </w:rPr>
        <w:t>Annex</w:t>
      </w:r>
      <w:r w:rsidR="00EE456D">
        <w:rPr>
          <w:rFonts w:ascii="Cambria" w:hAnsi="Cambria"/>
          <w:i/>
          <w:iCs/>
          <w:sz w:val="28"/>
          <w:szCs w:val="28"/>
          <w:lang w:eastAsia="en-US"/>
        </w:rPr>
        <w:t xml:space="preserve"> </w:t>
      </w:r>
      <w:r w:rsidRPr="00344BB5">
        <w:rPr>
          <w:rFonts w:ascii="Cambria" w:hAnsi="Cambria"/>
          <w:i/>
          <w:iCs/>
          <w:sz w:val="28"/>
          <w:szCs w:val="28"/>
          <w:lang w:eastAsia="en-US"/>
        </w:rPr>
        <w:t>6;</w:t>
      </w:r>
    </w:p>
    <w:p w14:paraId="08373902" w14:textId="6634C618" w:rsidR="00554E2E" w:rsidRPr="00344BB5" w:rsidRDefault="00554E2E" w:rsidP="00344BB5">
      <w:pPr>
        <w:numPr>
          <w:ilvl w:val="1"/>
          <w:numId w:val="92"/>
        </w:numPr>
        <w:suppressAutoHyphens w:val="0"/>
        <w:autoSpaceDE w:val="0"/>
        <w:autoSpaceDN w:val="0"/>
        <w:adjustRightInd w:val="0"/>
        <w:spacing w:before="120" w:line="360" w:lineRule="auto"/>
        <w:jc w:val="both"/>
        <w:rPr>
          <w:rFonts w:ascii="Cambria" w:hAnsi="Cambria"/>
          <w:i/>
          <w:iCs/>
          <w:sz w:val="28"/>
          <w:szCs w:val="28"/>
          <w:lang w:eastAsia="it-IT"/>
        </w:rPr>
      </w:pPr>
      <w:r w:rsidRPr="00344BB5">
        <w:rPr>
          <w:rFonts w:ascii="Cambria" w:hAnsi="Cambria"/>
          <w:i/>
          <w:iCs/>
          <w:sz w:val="28"/>
          <w:szCs w:val="28"/>
          <w:lang w:eastAsia="en-US"/>
        </w:rPr>
        <w:t>Preventive</w:t>
      </w:r>
      <w:r w:rsidR="00EE456D">
        <w:rPr>
          <w:rFonts w:ascii="Cambria" w:hAnsi="Cambria"/>
          <w:i/>
          <w:iCs/>
          <w:sz w:val="28"/>
          <w:szCs w:val="28"/>
          <w:lang w:eastAsia="en-US"/>
        </w:rPr>
        <w:t xml:space="preserve"> </w:t>
      </w:r>
      <w:r w:rsidRPr="00344BB5">
        <w:rPr>
          <w:rFonts w:ascii="Cambria" w:hAnsi="Cambria"/>
          <w:i/>
          <w:iCs/>
          <w:sz w:val="28"/>
          <w:szCs w:val="28"/>
          <w:lang w:eastAsia="en-US"/>
        </w:rPr>
        <w:t>agreements</w:t>
      </w:r>
      <w:r w:rsidR="00EE456D">
        <w:rPr>
          <w:rFonts w:ascii="Cambria" w:hAnsi="Cambria"/>
          <w:i/>
          <w:iCs/>
          <w:sz w:val="28"/>
          <w:szCs w:val="28"/>
          <w:lang w:eastAsia="en-US"/>
        </w:rPr>
        <w:t xml:space="preserve"> </w:t>
      </w:r>
      <w:r w:rsidRPr="00344BB5">
        <w:rPr>
          <w:rFonts w:ascii="Cambria" w:hAnsi="Cambria"/>
          <w:i/>
          <w:iCs/>
          <w:sz w:val="28"/>
          <w:szCs w:val="28"/>
          <w:lang w:eastAsia="en-US"/>
        </w:rPr>
        <w:t>in</w:t>
      </w:r>
      <w:r w:rsidR="00EE456D">
        <w:rPr>
          <w:rFonts w:ascii="Cambria" w:hAnsi="Cambria"/>
          <w:i/>
          <w:iCs/>
          <w:sz w:val="28"/>
          <w:szCs w:val="28"/>
          <w:lang w:eastAsia="en-US"/>
        </w:rPr>
        <w:t xml:space="preserve"> </w:t>
      </w:r>
      <w:r w:rsidRPr="00344BB5">
        <w:rPr>
          <w:rFonts w:ascii="Cambria" w:hAnsi="Cambria"/>
          <w:i/>
          <w:iCs/>
          <w:sz w:val="28"/>
          <w:szCs w:val="28"/>
          <w:lang w:eastAsia="en-US"/>
        </w:rPr>
        <w:t>place</w:t>
      </w:r>
      <w:r w:rsidR="00EE456D">
        <w:rPr>
          <w:rFonts w:ascii="Cambria" w:hAnsi="Cambria"/>
          <w:i/>
          <w:iCs/>
          <w:sz w:val="28"/>
          <w:szCs w:val="28"/>
          <w:lang w:eastAsia="en-US"/>
        </w:rPr>
        <w:t xml:space="preserve"> </w:t>
      </w:r>
      <w:r w:rsidRPr="00344BB5">
        <w:rPr>
          <w:rFonts w:ascii="Cambria" w:hAnsi="Cambria"/>
          <w:i/>
          <w:iCs/>
          <w:sz w:val="28"/>
          <w:szCs w:val="28"/>
          <w:lang w:eastAsia="en-US"/>
        </w:rPr>
        <w:t>between</w:t>
      </w:r>
      <w:r w:rsidR="00EE456D">
        <w:rPr>
          <w:rFonts w:ascii="Cambria" w:hAnsi="Cambria"/>
          <w:i/>
          <w:iCs/>
          <w:sz w:val="28"/>
          <w:szCs w:val="28"/>
          <w:lang w:eastAsia="en-US"/>
        </w:rPr>
        <w:t xml:space="preserve"> </w:t>
      </w:r>
      <w:r w:rsidRPr="00344BB5">
        <w:rPr>
          <w:rFonts w:ascii="Cambria" w:hAnsi="Cambria"/>
          <w:i/>
          <w:iCs/>
          <w:sz w:val="28"/>
          <w:szCs w:val="28"/>
          <w:lang w:eastAsia="en-US"/>
        </w:rPr>
        <w:t>PM</w:t>
      </w:r>
      <w:r w:rsidR="00EE456D">
        <w:rPr>
          <w:rFonts w:ascii="Cambria" w:hAnsi="Cambria"/>
          <w:i/>
          <w:iCs/>
          <w:sz w:val="28"/>
          <w:szCs w:val="28"/>
          <w:lang w:eastAsia="en-US"/>
        </w:rPr>
        <w:t xml:space="preserve"> </w:t>
      </w:r>
      <w:r w:rsidRPr="00344BB5">
        <w:rPr>
          <w:rFonts w:ascii="Cambria" w:hAnsi="Cambria"/>
          <w:i/>
          <w:iCs/>
          <w:sz w:val="28"/>
          <w:szCs w:val="28"/>
          <w:lang w:eastAsia="en-US"/>
        </w:rPr>
        <w:t>Italia</w:t>
      </w:r>
      <w:r w:rsidR="00EE456D">
        <w:rPr>
          <w:rFonts w:ascii="Cambria" w:hAnsi="Cambria"/>
          <w:i/>
          <w:iCs/>
          <w:sz w:val="28"/>
          <w:szCs w:val="28"/>
          <w:lang w:eastAsia="en-US"/>
        </w:rPr>
        <w:t xml:space="preserve"> </w:t>
      </w:r>
      <w:r w:rsidRPr="00344BB5">
        <w:rPr>
          <w:rFonts w:ascii="Cambria" w:hAnsi="Cambria"/>
          <w:i/>
          <w:iCs/>
          <w:sz w:val="28"/>
          <w:szCs w:val="28"/>
          <w:lang w:eastAsia="en-US"/>
        </w:rPr>
        <w:t>and</w:t>
      </w:r>
      <w:r w:rsidR="00EE456D">
        <w:rPr>
          <w:rFonts w:ascii="Cambria" w:hAnsi="Cambria"/>
          <w:i/>
          <w:iCs/>
          <w:sz w:val="28"/>
          <w:szCs w:val="28"/>
          <w:lang w:eastAsia="en-US"/>
        </w:rPr>
        <w:t xml:space="preserve"> </w:t>
      </w:r>
      <w:r w:rsidRPr="00344BB5">
        <w:rPr>
          <w:rFonts w:ascii="Cambria" w:hAnsi="Cambria"/>
          <w:i/>
          <w:iCs/>
          <w:sz w:val="28"/>
          <w:szCs w:val="28"/>
          <w:lang w:eastAsia="en-US"/>
        </w:rPr>
        <w:t>the</w:t>
      </w:r>
      <w:r w:rsidR="00EE456D">
        <w:rPr>
          <w:rFonts w:ascii="Cambria" w:hAnsi="Cambria"/>
          <w:i/>
          <w:iCs/>
          <w:sz w:val="28"/>
          <w:szCs w:val="28"/>
          <w:lang w:eastAsia="en-US"/>
        </w:rPr>
        <w:t xml:space="preserve"> </w:t>
      </w:r>
      <w:r w:rsidRPr="00344BB5">
        <w:rPr>
          <w:rFonts w:ascii="Cambria" w:hAnsi="Cambria"/>
          <w:i/>
          <w:iCs/>
          <w:sz w:val="28"/>
          <w:szCs w:val="28"/>
          <w:lang w:eastAsia="en-US"/>
        </w:rPr>
        <w:t>Revenues</w:t>
      </w:r>
      <w:r w:rsidR="00EE456D">
        <w:rPr>
          <w:rFonts w:ascii="Cambria" w:hAnsi="Cambria"/>
          <w:i/>
          <w:iCs/>
          <w:sz w:val="28"/>
          <w:szCs w:val="28"/>
          <w:lang w:eastAsia="en-US"/>
        </w:rPr>
        <w:t xml:space="preserve"> </w:t>
      </w:r>
      <w:r w:rsidRPr="00344BB5">
        <w:rPr>
          <w:rFonts w:ascii="Cambria" w:hAnsi="Cambria"/>
          <w:i/>
          <w:iCs/>
          <w:sz w:val="28"/>
          <w:szCs w:val="28"/>
          <w:lang w:eastAsia="en-US"/>
        </w:rPr>
        <w:t>Agency</w:t>
      </w:r>
      <w:r w:rsidR="00EE456D">
        <w:rPr>
          <w:rFonts w:ascii="Cambria" w:hAnsi="Cambria"/>
          <w:i/>
          <w:iCs/>
          <w:sz w:val="28"/>
          <w:szCs w:val="28"/>
          <w:lang w:eastAsia="en-US"/>
        </w:rPr>
        <w:t xml:space="preserve"> </w:t>
      </w:r>
    </w:p>
    <w:p w14:paraId="4992B80D" w14:textId="5137B674" w:rsidR="00554E2E" w:rsidRPr="00344BB5" w:rsidRDefault="00554E2E" w:rsidP="00344BB5">
      <w:pPr>
        <w:numPr>
          <w:ilvl w:val="1"/>
          <w:numId w:val="92"/>
        </w:numPr>
        <w:suppressAutoHyphens w:val="0"/>
        <w:autoSpaceDE w:val="0"/>
        <w:autoSpaceDN w:val="0"/>
        <w:adjustRightInd w:val="0"/>
        <w:spacing w:before="120" w:line="360" w:lineRule="auto"/>
        <w:jc w:val="both"/>
        <w:rPr>
          <w:rFonts w:ascii="Cambria" w:hAnsi="Cambria"/>
          <w:i/>
          <w:iCs/>
          <w:sz w:val="28"/>
          <w:szCs w:val="28"/>
          <w:lang w:eastAsia="it-IT"/>
        </w:rPr>
      </w:pPr>
      <w:r w:rsidRPr="00344BB5">
        <w:rPr>
          <w:rFonts w:ascii="Cambria" w:hAnsi="Cambria"/>
          <w:i/>
          <w:iCs/>
          <w:sz w:val="28"/>
          <w:szCs w:val="28"/>
          <w:lang w:eastAsia="en-US"/>
        </w:rPr>
        <w:t>Procedure</w:t>
      </w:r>
      <w:r w:rsidR="00EE456D">
        <w:rPr>
          <w:rFonts w:ascii="Cambria" w:hAnsi="Cambria"/>
          <w:i/>
          <w:iCs/>
          <w:sz w:val="28"/>
          <w:szCs w:val="28"/>
          <w:lang w:eastAsia="en-US"/>
        </w:rPr>
        <w:t xml:space="preserve"> </w:t>
      </w:r>
      <w:r w:rsidRPr="00344BB5">
        <w:rPr>
          <w:rFonts w:ascii="Cambria" w:hAnsi="Cambria"/>
          <w:i/>
          <w:iCs/>
          <w:sz w:val="28"/>
          <w:szCs w:val="28"/>
          <w:lang w:eastAsia="en-US"/>
        </w:rPr>
        <w:t>for</w:t>
      </w:r>
      <w:r w:rsidR="00EE456D">
        <w:rPr>
          <w:rFonts w:ascii="Cambria" w:hAnsi="Cambria"/>
          <w:i/>
          <w:iCs/>
          <w:sz w:val="28"/>
          <w:szCs w:val="28"/>
          <w:lang w:eastAsia="en-US"/>
        </w:rPr>
        <w:t xml:space="preserve"> </w:t>
      </w:r>
      <w:r w:rsidRPr="00344BB5">
        <w:rPr>
          <w:rFonts w:ascii="Cambria" w:hAnsi="Cambria"/>
          <w:i/>
          <w:iCs/>
          <w:sz w:val="28"/>
          <w:szCs w:val="28"/>
          <w:lang w:eastAsia="en-US"/>
        </w:rPr>
        <w:t>the</w:t>
      </w:r>
      <w:r w:rsidR="00EE456D">
        <w:rPr>
          <w:rFonts w:ascii="Cambria" w:hAnsi="Cambria"/>
          <w:i/>
          <w:iCs/>
          <w:sz w:val="28"/>
          <w:szCs w:val="28"/>
          <w:lang w:eastAsia="en-US"/>
        </w:rPr>
        <w:t xml:space="preserve"> </w:t>
      </w:r>
      <w:r w:rsidRPr="00344BB5">
        <w:rPr>
          <w:rFonts w:ascii="Cambria" w:hAnsi="Cambria"/>
          <w:i/>
          <w:iCs/>
          <w:sz w:val="28"/>
          <w:szCs w:val="28"/>
          <w:lang w:eastAsia="en-US"/>
        </w:rPr>
        <w:t>substitute</w:t>
      </w:r>
      <w:r w:rsidR="00EE456D">
        <w:rPr>
          <w:rFonts w:ascii="Cambria" w:hAnsi="Cambria"/>
          <w:i/>
          <w:iCs/>
          <w:sz w:val="28"/>
          <w:szCs w:val="28"/>
          <w:lang w:eastAsia="en-US"/>
        </w:rPr>
        <w:t xml:space="preserve"> </w:t>
      </w:r>
      <w:r w:rsidRPr="00344BB5">
        <w:rPr>
          <w:rFonts w:ascii="Cambria" w:hAnsi="Cambria"/>
          <w:i/>
          <w:iCs/>
          <w:sz w:val="28"/>
          <w:szCs w:val="28"/>
          <w:lang w:eastAsia="en-US"/>
        </w:rPr>
        <w:t>storage</w:t>
      </w:r>
      <w:r w:rsidR="00EE456D">
        <w:rPr>
          <w:rFonts w:ascii="Cambria" w:hAnsi="Cambria"/>
          <w:i/>
          <w:iCs/>
          <w:sz w:val="28"/>
          <w:szCs w:val="28"/>
          <w:lang w:eastAsia="en-US"/>
        </w:rPr>
        <w:t xml:space="preserve"> </w:t>
      </w:r>
      <w:r w:rsidRPr="00344BB5">
        <w:rPr>
          <w:rFonts w:ascii="Cambria" w:hAnsi="Cambria"/>
          <w:i/>
          <w:iCs/>
          <w:sz w:val="28"/>
          <w:szCs w:val="28"/>
          <w:lang w:eastAsia="en-US"/>
        </w:rPr>
        <w:t>of</w:t>
      </w:r>
      <w:r w:rsidR="00EE456D">
        <w:rPr>
          <w:rFonts w:ascii="Cambria" w:hAnsi="Cambria"/>
          <w:i/>
          <w:iCs/>
          <w:sz w:val="28"/>
          <w:szCs w:val="28"/>
          <w:lang w:eastAsia="en-US"/>
        </w:rPr>
        <w:t xml:space="preserve"> </w:t>
      </w:r>
      <w:r w:rsidRPr="00344BB5">
        <w:rPr>
          <w:rFonts w:ascii="Cambria" w:hAnsi="Cambria"/>
          <w:i/>
          <w:iCs/>
          <w:sz w:val="28"/>
          <w:szCs w:val="28"/>
          <w:lang w:eastAsia="en-US"/>
        </w:rPr>
        <w:t>tax</w:t>
      </w:r>
      <w:r w:rsidR="00EE456D">
        <w:rPr>
          <w:rFonts w:ascii="Cambria" w:hAnsi="Cambria"/>
          <w:i/>
          <w:iCs/>
          <w:sz w:val="28"/>
          <w:szCs w:val="28"/>
          <w:lang w:eastAsia="en-US"/>
        </w:rPr>
        <w:t xml:space="preserve"> </w:t>
      </w:r>
      <w:r w:rsidRPr="00344BB5">
        <w:rPr>
          <w:rFonts w:ascii="Cambria" w:hAnsi="Cambria"/>
          <w:i/>
          <w:iCs/>
          <w:sz w:val="28"/>
          <w:szCs w:val="28"/>
          <w:lang w:eastAsia="en-US"/>
        </w:rPr>
        <w:t>documentation</w:t>
      </w:r>
    </w:p>
    <w:p w14:paraId="1CABA427" w14:textId="4C1765DA" w:rsidR="00554E2E" w:rsidRPr="00344BB5" w:rsidRDefault="00554E2E" w:rsidP="00344BB5">
      <w:pPr>
        <w:numPr>
          <w:ilvl w:val="0"/>
          <w:numId w:val="47"/>
        </w:numPr>
        <w:tabs>
          <w:tab w:val="left" w:pos="220"/>
          <w:tab w:val="left" w:pos="720"/>
        </w:tabs>
        <w:suppressAutoHyphens w:val="0"/>
        <w:autoSpaceDE w:val="0"/>
        <w:autoSpaceDN w:val="0"/>
        <w:adjustRightInd w:val="0"/>
        <w:spacing w:before="120" w:line="360" w:lineRule="auto"/>
        <w:jc w:val="both"/>
        <w:rPr>
          <w:rFonts w:ascii="Cambria" w:hAnsi="Cambria"/>
          <w:b/>
          <w:bCs/>
          <w:color w:val="000000"/>
          <w:sz w:val="28"/>
          <w:szCs w:val="28"/>
          <w:u w:val="single"/>
          <w:lang w:eastAsia="en-US"/>
        </w:rPr>
      </w:pPr>
      <w:r w:rsidRPr="00344BB5">
        <w:rPr>
          <w:rFonts w:ascii="Cambria" w:hAnsi="Cambria"/>
          <w:b/>
          <w:bCs/>
          <w:color w:val="000000"/>
          <w:sz w:val="28"/>
          <w:szCs w:val="28"/>
          <w:u w:val="single"/>
          <w:lang w:eastAsia="en-US"/>
        </w:rPr>
        <w:t>Management</w:t>
      </w:r>
      <w:r w:rsidR="00EE456D">
        <w:rPr>
          <w:rFonts w:ascii="Cambria" w:hAnsi="Cambria"/>
          <w:b/>
          <w:bCs/>
          <w:color w:val="000000"/>
          <w:sz w:val="28"/>
          <w:szCs w:val="28"/>
          <w:u w:val="single"/>
          <w:lang w:eastAsia="en-US"/>
        </w:rPr>
        <w:t xml:space="preserve"> </w:t>
      </w:r>
      <w:r w:rsidRPr="00344BB5">
        <w:rPr>
          <w:rFonts w:ascii="Cambria" w:hAnsi="Cambria"/>
          <w:b/>
          <w:bCs/>
          <w:color w:val="000000"/>
          <w:sz w:val="28"/>
          <w:szCs w:val="28"/>
          <w:u w:val="single"/>
          <w:lang w:eastAsia="en-US"/>
        </w:rPr>
        <w:t>of</w:t>
      </w:r>
      <w:r w:rsidR="00EE456D">
        <w:rPr>
          <w:rFonts w:ascii="Cambria" w:hAnsi="Cambria"/>
          <w:b/>
          <w:bCs/>
          <w:color w:val="000000"/>
          <w:sz w:val="28"/>
          <w:szCs w:val="28"/>
          <w:u w:val="single"/>
          <w:lang w:eastAsia="en-US"/>
        </w:rPr>
        <w:t xml:space="preserve"> </w:t>
      </w:r>
      <w:r w:rsidRPr="00344BB5">
        <w:rPr>
          <w:rFonts w:ascii="Cambria" w:hAnsi="Cambria"/>
          <w:b/>
          <w:bCs/>
          <w:color w:val="000000"/>
          <w:sz w:val="28"/>
          <w:szCs w:val="28"/>
          <w:u w:val="single"/>
          <w:lang w:eastAsia="en-US"/>
        </w:rPr>
        <w:t>tax</w:t>
      </w:r>
      <w:r w:rsidR="00EE456D">
        <w:rPr>
          <w:rFonts w:ascii="Cambria" w:hAnsi="Cambria"/>
          <w:b/>
          <w:bCs/>
          <w:color w:val="000000"/>
          <w:sz w:val="28"/>
          <w:szCs w:val="28"/>
          <w:u w:val="single"/>
          <w:lang w:eastAsia="en-US"/>
        </w:rPr>
        <w:t xml:space="preserve"> </w:t>
      </w:r>
      <w:r w:rsidRPr="00344BB5">
        <w:rPr>
          <w:rFonts w:ascii="Cambria" w:hAnsi="Cambria"/>
          <w:b/>
          <w:bCs/>
          <w:color w:val="000000"/>
          <w:sz w:val="28"/>
          <w:szCs w:val="28"/>
          <w:u w:val="single"/>
          <w:lang w:eastAsia="en-US"/>
        </w:rPr>
        <w:t>risks</w:t>
      </w:r>
      <w:r w:rsidR="00EE456D">
        <w:rPr>
          <w:rFonts w:ascii="Cambria" w:hAnsi="Cambria"/>
          <w:b/>
          <w:bCs/>
          <w:color w:val="000000"/>
          <w:sz w:val="28"/>
          <w:szCs w:val="28"/>
          <w:u w:val="single"/>
          <w:lang w:eastAsia="en-US"/>
        </w:rPr>
        <w:t xml:space="preserve"> </w:t>
      </w:r>
      <w:r w:rsidRPr="00344BB5">
        <w:rPr>
          <w:rFonts w:ascii="Cambria" w:hAnsi="Cambria"/>
          <w:b/>
          <w:bCs/>
          <w:color w:val="000000"/>
          <w:sz w:val="28"/>
          <w:szCs w:val="28"/>
          <w:u w:val="single"/>
          <w:lang w:eastAsia="en-US"/>
        </w:rPr>
        <w:t>and</w:t>
      </w:r>
      <w:r w:rsidR="00EE456D">
        <w:rPr>
          <w:rFonts w:ascii="Cambria" w:hAnsi="Cambria"/>
          <w:b/>
          <w:bCs/>
          <w:color w:val="000000"/>
          <w:sz w:val="28"/>
          <w:szCs w:val="28"/>
          <w:u w:val="single"/>
          <w:lang w:eastAsia="en-US"/>
        </w:rPr>
        <w:t xml:space="preserve"> </w:t>
      </w:r>
      <w:r w:rsidRPr="00344BB5">
        <w:rPr>
          <w:rFonts w:ascii="Cambria" w:hAnsi="Cambria"/>
          <w:b/>
          <w:bCs/>
          <w:color w:val="000000"/>
          <w:sz w:val="28"/>
          <w:szCs w:val="28"/>
          <w:u w:val="single"/>
          <w:lang w:eastAsia="en-US"/>
        </w:rPr>
        <w:t>international</w:t>
      </w:r>
      <w:r w:rsidR="00EE456D">
        <w:rPr>
          <w:rFonts w:ascii="Cambria" w:hAnsi="Cambria"/>
          <w:b/>
          <w:bCs/>
          <w:color w:val="000000"/>
          <w:sz w:val="28"/>
          <w:szCs w:val="28"/>
          <w:u w:val="single"/>
          <w:lang w:eastAsia="en-US"/>
        </w:rPr>
        <w:t xml:space="preserve"> </w:t>
      </w:r>
      <w:r w:rsidRPr="00344BB5">
        <w:rPr>
          <w:rFonts w:ascii="Cambria" w:hAnsi="Cambria"/>
          <w:b/>
          <w:bCs/>
          <w:i/>
          <w:iCs/>
          <w:color w:val="000000"/>
          <w:sz w:val="28"/>
          <w:szCs w:val="28"/>
          <w:u w:val="single"/>
          <w:lang w:eastAsia="en-US"/>
        </w:rPr>
        <w:t>ruling</w:t>
      </w:r>
      <w:r w:rsidR="00EE456D">
        <w:rPr>
          <w:rFonts w:ascii="Cambria" w:hAnsi="Cambria"/>
          <w:b/>
          <w:bCs/>
          <w:i/>
          <w:iCs/>
          <w:color w:val="000000"/>
          <w:sz w:val="28"/>
          <w:szCs w:val="28"/>
          <w:u w:val="single"/>
          <w:lang w:eastAsia="en-US"/>
        </w:rPr>
        <w:t xml:space="preserve"> </w:t>
      </w:r>
      <w:r w:rsidRPr="00344BB5">
        <w:rPr>
          <w:rFonts w:ascii="Cambria" w:hAnsi="Cambria"/>
          <w:b/>
          <w:bCs/>
          <w:color w:val="000000"/>
          <w:sz w:val="28"/>
          <w:szCs w:val="28"/>
          <w:u w:val="single"/>
          <w:lang w:eastAsia="en-US"/>
        </w:rPr>
        <w:t>procedures</w:t>
      </w:r>
    </w:p>
    <w:p w14:paraId="7FC52AA8" w14:textId="5CB48F9B"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color w:val="000000"/>
          <w:sz w:val="28"/>
          <w:szCs w:val="28"/>
          <w:lang w:eastAsia="en-US"/>
        </w:rPr>
      </w:pP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offence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fraudulent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declaration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by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means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other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artifices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could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be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committed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Company,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order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to</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evade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income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value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added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taxes,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indicates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its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tax</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return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assets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that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are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lower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than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those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actually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obtained,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since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latter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have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partly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been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"hijacked"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to</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company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specifically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set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up</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abroad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and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whose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nature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fictitiously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interposed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party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has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been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concealed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from</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National</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Revenue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Agency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part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ruling</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procedure.</w:t>
      </w:r>
    </w:p>
    <w:p w14:paraId="4A025B9A" w14:textId="368377F4"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color w:val="000000"/>
          <w:sz w:val="28"/>
          <w:szCs w:val="28"/>
          <w:lang w:eastAsia="en-US"/>
        </w:rPr>
      </w:pP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controls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adopted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relation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to</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Sensitive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Activity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question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are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follows:</w:t>
      </w:r>
    </w:p>
    <w:p w14:paraId="5781046D" w14:textId="3423D341" w:rsidR="00554E2E" w:rsidRPr="00344BB5" w:rsidRDefault="00554E2E" w:rsidP="00344BB5">
      <w:pPr>
        <w:numPr>
          <w:ilvl w:val="1"/>
          <w:numId w:val="94"/>
        </w:numPr>
        <w:tabs>
          <w:tab w:val="left" w:pos="220"/>
          <w:tab w:val="left" w:pos="720"/>
        </w:tabs>
        <w:suppressAutoHyphens w:val="0"/>
        <w:autoSpaceDE w:val="0"/>
        <w:autoSpaceDN w:val="0"/>
        <w:adjustRightInd w:val="0"/>
        <w:spacing w:before="120" w:line="360" w:lineRule="auto"/>
        <w:jc w:val="both"/>
        <w:rPr>
          <w:rFonts w:ascii="Cambria" w:hAnsi="Cambria"/>
          <w:color w:val="000000"/>
          <w:sz w:val="28"/>
          <w:szCs w:val="28"/>
          <w:lang w:eastAsia="en-US"/>
        </w:rPr>
      </w:pPr>
      <w:r w:rsidRPr="00344BB5">
        <w:rPr>
          <w:rFonts w:ascii="Cambria" w:hAnsi="Cambria"/>
          <w:color w:val="000000"/>
          <w:sz w:val="28"/>
          <w:szCs w:val="28"/>
          <w:lang w:eastAsia="en-US"/>
        </w:rPr>
        <w:lastRenderedPageBreak/>
        <w:t>Code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Conduct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for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purposes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Legislative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Decree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231/01;</w:t>
      </w:r>
    </w:p>
    <w:p w14:paraId="0B93AF81" w14:textId="456362BA" w:rsidR="00554E2E" w:rsidRPr="00344BB5" w:rsidRDefault="00F23B6D" w:rsidP="00344BB5">
      <w:pPr>
        <w:numPr>
          <w:ilvl w:val="1"/>
          <w:numId w:val="94"/>
        </w:numPr>
        <w:tabs>
          <w:tab w:val="left" w:pos="220"/>
          <w:tab w:val="left" w:pos="720"/>
        </w:tabs>
        <w:suppressAutoHyphens w:val="0"/>
        <w:autoSpaceDE w:val="0"/>
        <w:autoSpaceDN w:val="0"/>
        <w:adjustRightInd w:val="0"/>
        <w:spacing w:before="120" w:line="360" w:lineRule="auto"/>
        <w:jc w:val="both"/>
        <w:rPr>
          <w:rFonts w:ascii="Cambria" w:hAnsi="Cambria"/>
          <w:color w:val="000000"/>
          <w:sz w:val="28"/>
          <w:szCs w:val="28"/>
          <w:lang w:eastAsia="en-US"/>
        </w:rPr>
      </w:pPr>
      <w:r>
        <w:rPr>
          <w:rFonts w:ascii="Cambria" w:hAnsi="Cambria"/>
          <w:color w:val="000000"/>
          <w:sz w:val="28"/>
          <w:szCs w:val="28"/>
          <w:lang w:eastAsia="en-US"/>
        </w:rPr>
        <w:t>PMI</w:t>
      </w:r>
      <w:r w:rsidR="00EE456D">
        <w:rPr>
          <w:rFonts w:ascii="Cambria" w:hAnsi="Cambria"/>
          <w:color w:val="000000"/>
          <w:sz w:val="28"/>
          <w:szCs w:val="28"/>
          <w:lang w:eastAsia="en-US"/>
        </w:rPr>
        <w:t xml:space="preserve"> </w:t>
      </w:r>
      <w:r>
        <w:rPr>
          <w:rFonts w:ascii="Cambria" w:hAnsi="Cambria"/>
          <w:color w:val="000000"/>
          <w:sz w:val="28"/>
          <w:szCs w:val="28"/>
          <w:lang w:eastAsia="en-US"/>
        </w:rPr>
        <w:t>Code</w:t>
      </w:r>
      <w:r w:rsidR="00EE456D">
        <w:rPr>
          <w:rFonts w:ascii="Cambria" w:hAnsi="Cambria"/>
          <w:color w:val="000000"/>
          <w:sz w:val="28"/>
          <w:szCs w:val="28"/>
          <w:lang w:eastAsia="en-US"/>
        </w:rPr>
        <w:t xml:space="preserve"> </w:t>
      </w:r>
      <w:r>
        <w:rPr>
          <w:rFonts w:ascii="Cambria" w:hAnsi="Cambria"/>
          <w:color w:val="000000"/>
          <w:sz w:val="28"/>
          <w:szCs w:val="28"/>
          <w:lang w:eastAsia="en-US"/>
        </w:rPr>
        <w:t>of</w:t>
      </w:r>
      <w:r w:rsidR="00EE456D">
        <w:rPr>
          <w:rFonts w:ascii="Cambria" w:hAnsi="Cambria"/>
          <w:color w:val="000000"/>
          <w:sz w:val="28"/>
          <w:szCs w:val="28"/>
          <w:lang w:eastAsia="en-US"/>
        </w:rPr>
        <w:t xml:space="preserve"> </w:t>
      </w:r>
      <w:r>
        <w:rPr>
          <w:rFonts w:ascii="Cambria" w:hAnsi="Cambria"/>
          <w:color w:val="000000"/>
          <w:sz w:val="28"/>
          <w:szCs w:val="28"/>
          <w:lang w:eastAsia="en-US"/>
        </w:rPr>
        <w:t>Conduct</w:t>
      </w:r>
      <w:r w:rsidR="00554E2E" w:rsidRPr="00344BB5">
        <w:rPr>
          <w:rFonts w:ascii="Cambria" w:hAnsi="Cambria"/>
          <w:color w:val="000000"/>
          <w:sz w:val="28"/>
          <w:szCs w:val="28"/>
          <w:lang w:eastAsia="en-US"/>
        </w:rPr>
        <w:t>;</w:t>
      </w:r>
    </w:p>
    <w:p w14:paraId="3BC09C8A" w14:textId="110D27D5" w:rsidR="00554E2E" w:rsidRPr="00344BB5" w:rsidRDefault="00554E2E" w:rsidP="00344BB5">
      <w:pPr>
        <w:numPr>
          <w:ilvl w:val="1"/>
          <w:numId w:val="94"/>
        </w:numPr>
        <w:tabs>
          <w:tab w:val="left" w:pos="220"/>
          <w:tab w:val="left" w:pos="720"/>
        </w:tabs>
        <w:suppressAutoHyphens w:val="0"/>
        <w:autoSpaceDE w:val="0"/>
        <w:autoSpaceDN w:val="0"/>
        <w:adjustRightInd w:val="0"/>
        <w:spacing w:before="120" w:line="360" w:lineRule="auto"/>
        <w:jc w:val="both"/>
        <w:rPr>
          <w:rFonts w:ascii="Cambria" w:hAnsi="Cambria"/>
          <w:color w:val="000000"/>
          <w:sz w:val="28"/>
          <w:szCs w:val="28"/>
          <w:lang w:eastAsia="en-US"/>
        </w:rPr>
      </w:pPr>
      <w:r w:rsidRPr="00344BB5">
        <w:rPr>
          <w:rFonts w:ascii="Cambria" w:hAnsi="Cambria"/>
          <w:i/>
          <w:iCs/>
          <w:color w:val="000000"/>
          <w:sz w:val="28"/>
          <w:szCs w:val="28"/>
          <w:lang w:eastAsia="en-US"/>
        </w:rPr>
        <w:t>OC</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Service</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Agreement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signed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with</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Philip</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Morris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International</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Management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S.A.;</w:t>
      </w:r>
    </w:p>
    <w:p w14:paraId="67422835" w14:textId="2345F656" w:rsidR="00554E2E" w:rsidRPr="00344BB5" w:rsidRDefault="00554E2E" w:rsidP="00344BB5">
      <w:pPr>
        <w:numPr>
          <w:ilvl w:val="1"/>
          <w:numId w:val="94"/>
        </w:numPr>
        <w:tabs>
          <w:tab w:val="left" w:pos="220"/>
          <w:tab w:val="left" w:pos="720"/>
        </w:tabs>
        <w:suppressAutoHyphens w:val="0"/>
        <w:autoSpaceDE w:val="0"/>
        <w:autoSpaceDN w:val="0"/>
        <w:adjustRightInd w:val="0"/>
        <w:spacing w:before="120" w:line="360" w:lineRule="auto"/>
        <w:jc w:val="both"/>
        <w:rPr>
          <w:rFonts w:ascii="Cambria" w:hAnsi="Cambria"/>
          <w:color w:val="000000"/>
          <w:sz w:val="28"/>
          <w:szCs w:val="28"/>
          <w:lang w:eastAsia="en-US"/>
        </w:rPr>
      </w:pPr>
      <w:r w:rsidRPr="00344BB5">
        <w:rPr>
          <w:rFonts w:ascii="Cambria" w:hAnsi="Cambria"/>
          <w:color w:val="000000"/>
          <w:sz w:val="28"/>
          <w:szCs w:val="28"/>
          <w:lang w:eastAsia="en-US"/>
        </w:rPr>
        <w:t>International</w:t>
      </w:r>
      <w:r w:rsidR="00EE456D">
        <w:rPr>
          <w:rFonts w:ascii="Cambria" w:hAnsi="Cambria"/>
          <w:color w:val="000000"/>
          <w:sz w:val="28"/>
          <w:szCs w:val="28"/>
          <w:lang w:eastAsia="en-US"/>
        </w:rPr>
        <w:t xml:space="preserve"> </w:t>
      </w:r>
      <w:r w:rsidRPr="00344BB5">
        <w:rPr>
          <w:rFonts w:ascii="Cambria" w:hAnsi="Cambria"/>
          <w:i/>
          <w:iCs/>
          <w:color w:val="000000"/>
          <w:sz w:val="28"/>
          <w:szCs w:val="28"/>
          <w:lang w:eastAsia="en-US"/>
        </w:rPr>
        <w:t>ruling</w:t>
      </w:r>
      <w:r w:rsidR="00EE456D">
        <w:rPr>
          <w:rFonts w:ascii="Cambria" w:hAnsi="Cambria"/>
          <w:i/>
          <w:iCs/>
          <w:color w:val="000000"/>
          <w:sz w:val="28"/>
          <w:szCs w:val="28"/>
          <w:lang w:eastAsia="en-US"/>
        </w:rPr>
        <w:t xml:space="preserve"> </w:t>
      </w:r>
      <w:r w:rsidRPr="00344BB5">
        <w:rPr>
          <w:rFonts w:ascii="Cambria" w:hAnsi="Cambria"/>
          <w:color w:val="000000"/>
          <w:sz w:val="28"/>
          <w:szCs w:val="28"/>
          <w:lang w:eastAsia="en-US"/>
        </w:rPr>
        <w:t>agreements;</w:t>
      </w:r>
    </w:p>
    <w:p w14:paraId="700D5D6E" w14:textId="448CC8AE" w:rsidR="00554E2E" w:rsidRPr="00344BB5" w:rsidRDefault="00554E2E" w:rsidP="00344BB5">
      <w:pPr>
        <w:numPr>
          <w:ilvl w:val="1"/>
          <w:numId w:val="94"/>
        </w:numPr>
        <w:tabs>
          <w:tab w:val="left" w:pos="220"/>
          <w:tab w:val="left" w:pos="720"/>
        </w:tabs>
        <w:suppressAutoHyphens w:val="0"/>
        <w:autoSpaceDE w:val="0"/>
        <w:autoSpaceDN w:val="0"/>
        <w:adjustRightInd w:val="0"/>
        <w:spacing w:before="120" w:line="360" w:lineRule="auto"/>
        <w:jc w:val="both"/>
        <w:rPr>
          <w:rFonts w:ascii="Cambria" w:hAnsi="Cambria"/>
          <w:i/>
          <w:iCs/>
          <w:color w:val="000000"/>
          <w:sz w:val="28"/>
          <w:szCs w:val="28"/>
          <w:lang w:eastAsia="en-US"/>
        </w:rPr>
      </w:pPr>
      <w:r w:rsidRPr="00344BB5">
        <w:rPr>
          <w:rFonts w:ascii="Cambria" w:hAnsi="Cambria"/>
          <w:i/>
          <w:iCs/>
          <w:color w:val="000000"/>
          <w:sz w:val="28"/>
          <w:szCs w:val="28"/>
          <w:lang w:eastAsia="en-US"/>
        </w:rPr>
        <w:t>Finance</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Standard</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as</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per</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Annex</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6;</w:t>
      </w:r>
    </w:p>
    <w:p w14:paraId="4BC63F8B" w14:textId="054E48B9" w:rsidR="00554E2E" w:rsidRPr="00344BB5" w:rsidRDefault="00554E2E" w:rsidP="00344BB5">
      <w:pPr>
        <w:numPr>
          <w:ilvl w:val="1"/>
          <w:numId w:val="94"/>
        </w:numPr>
        <w:tabs>
          <w:tab w:val="left" w:pos="220"/>
          <w:tab w:val="left" w:pos="720"/>
        </w:tabs>
        <w:suppressAutoHyphens w:val="0"/>
        <w:autoSpaceDE w:val="0"/>
        <w:autoSpaceDN w:val="0"/>
        <w:adjustRightInd w:val="0"/>
        <w:spacing w:before="120" w:line="360" w:lineRule="auto"/>
        <w:jc w:val="both"/>
        <w:rPr>
          <w:rFonts w:ascii="Cambria" w:hAnsi="Cambria"/>
          <w:i/>
          <w:iCs/>
          <w:color w:val="000000"/>
          <w:sz w:val="28"/>
          <w:szCs w:val="28"/>
          <w:lang w:eastAsia="en-US"/>
        </w:rPr>
      </w:pPr>
      <w:r w:rsidRPr="00344BB5">
        <w:rPr>
          <w:rFonts w:ascii="Cambria" w:hAnsi="Cambria"/>
          <w:i/>
          <w:iCs/>
          <w:color w:val="000000"/>
          <w:sz w:val="28"/>
          <w:szCs w:val="28"/>
          <w:lang w:eastAsia="en-US"/>
        </w:rPr>
        <w:t>Preventive</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agreements</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in</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place</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between</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PM</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Italy</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and</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the</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National</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Revenues</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Agency;</w:t>
      </w:r>
    </w:p>
    <w:p w14:paraId="0F8097A2" w14:textId="2206315A" w:rsidR="00554E2E" w:rsidRPr="00344BB5" w:rsidRDefault="00554E2E" w:rsidP="00344BB5">
      <w:pPr>
        <w:numPr>
          <w:ilvl w:val="1"/>
          <w:numId w:val="94"/>
        </w:numPr>
        <w:tabs>
          <w:tab w:val="left" w:pos="220"/>
          <w:tab w:val="left" w:pos="720"/>
        </w:tabs>
        <w:suppressAutoHyphens w:val="0"/>
        <w:autoSpaceDE w:val="0"/>
        <w:autoSpaceDN w:val="0"/>
        <w:adjustRightInd w:val="0"/>
        <w:spacing w:before="120" w:line="360" w:lineRule="auto"/>
        <w:jc w:val="both"/>
        <w:rPr>
          <w:rFonts w:ascii="Cambria" w:hAnsi="Cambria"/>
          <w:i/>
          <w:iCs/>
          <w:color w:val="000000"/>
          <w:sz w:val="28"/>
          <w:szCs w:val="28"/>
          <w:lang w:eastAsia="en-US"/>
        </w:rPr>
      </w:pPr>
      <w:r w:rsidRPr="00344BB5">
        <w:rPr>
          <w:rFonts w:ascii="Cambria" w:hAnsi="Cambria"/>
          <w:i/>
          <w:iCs/>
          <w:color w:val="000000"/>
          <w:sz w:val="28"/>
          <w:szCs w:val="28"/>
          <w:lang w:eastAsia="en-US"/>
        </w:rPr>
        <w:t>Procedure</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for</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the</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substitute</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storage</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of</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tax</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documentation.</w:t>
      </w:r>
    </w:p>
    <w:p w14:paraId="5345D70D" w14:textId="6248FA08" w:rsidR="00554E2E" w:rsidRPr="00344BB5" w:rsidRDefault="00554E2E" w:rsidP="00344BB5">
      <w:pPr>
        <w:numPr>
          <w:ilvl w:val="0"/>
          <w:numId w:val="47"/>
        </w:numPr>
        <w:tabs>
          <w:tab w:val="left" w:pos="220"/>
          <w:tab w:val="left" w:pos="720"/>
        </w:tabs>
        <w:suppressAutoHyphens w:val="0"/>
        <w:autoSpaceDE w:val="0"/>
        <w:autoSpaceDN w:val="0"/>
        <w:adjustRightInd w:val="0"/>
        <w:spacing w:before="120" w:line="360" w:lineRule="auto"/>
        <w:jc w:val="both"/>
        <w:rPr>
          <w:rFonts w:ascii="Cambria" w:hAnsi="Cambria"/>
          <w:b/>
          <w:bCs/>
          <w:color w:val="000000"/>
          <w:sz w:val="28"/>
          <w:szCs w:val="28"/>
          <w:lang w:eastAsia="en-US"/>
        </w:rPr>
      </w:pPr>
      <w:r w:rsidRPr="00344BB5">
        <w:rPr>
          <w:rFonts w:ascii="Cambria" w:hAnsi="Cambria"/>
          <w:b/>
          <w:bCs/>
          <w:color w:val="000000"/>
          <w:sz w:val="28"/>
          <w:szCs w:val="28"/>
          <w:lang w:eastAsia="en-US"/>
        </w:rPr>
        <w:t>Corporate</w:t>
      </w:r>
      <w:r w:rsidR="00EE456D">
        <w:rPr>
          <w:rFonts w:ascii="Cambria" w:hAnsi="Cambria"/>
          <w:b/>
          <w:bCs/>
          <w:color w:val="000000"/>
          <w:sz w:val="28"/>
          <w:szCs w:val="28"/>
          <w:lang w:eastAsia="en-US"/>
        </w:rPr>
        <w:t xml:space="preserve"> </w:t>
      </w:r>
      <w:r w:rsidRPr="00344BB5">
        <w:rPr>
          <w:rFonts w:ascii="Cambria" w:hAnsi="Cambria"/>
          <w:b/>
          <w:bCs/>
          <w:color w:val="000000"/>
          <w:sz w:val="28"/>
          <w:szCs w:val="28"/>
          <w:lang w:eastAsia="en-US"/>
        </w:rPr>
        <w:t>billing</w:t>
      </w:r>
      <w:r w:rsidR="00EE456D">
        <w:rPr>
          <w:rFonts w:ascii="Cambria" w:hAnsi="Cambria"/>
          <w:b/>
          <w:bCs/>
          <w:color w:val="000000"/>
          <w:sz w:val="28"/>
          <w:szCs w:val="28"/>
          <w:lang w:eastAsia="en-US"/>
        </w:rPr>
        <w:t xml:space="preserve"> </w:t>
      </w:r>
      <w:r w:rsidRPr="00344BB5">
        <w:rPr>
          <w:rFonts w:ascii="Cambria" w:hAnsi="Cambria"/>
          <w:b/>
          <w:bCs/>
          <w:color w:val="000000"/>
          <w:sz w:val="28"/>
          <w:szCs w:val="28"/>
          <w:lang w:eastAsia="en-US"/>
        </w:rPr>
        <w:t>management</w:t>
      </w:r>
      <w:r w:rsidR="00EE456D">
        <w:rPr>
          <w:rFonts w:ascii="Cambria" w:hAnsi="Cambria"/>
          <w:b/>
          <w:bCs/>
          <w:color w:val="000000"/>
          <w:sz w:val="28"/>
          <w:szCs w:val="28"/>
          <w:lang w:eastAsia="en-US"/>
        </w:rPr>
        <w:t xml:space="preserve"> </w:t>
      </w:r>
    </w:p>
    <w:p w14:paraId="3957E637" w14:textId="330EDD1F"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color w:val="000000"/>
          <w:sz w:val="28"/>
          <w:szCs w:val="28"/>
          <w:lang w:eastAsia="en-US"/>
        </w:rPr>
      </w:pP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offence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fraudulent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declaration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could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be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committed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through</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use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invoices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other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documents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for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non-existent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transactions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where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Company,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order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to</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evade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income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and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value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added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taxes,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includes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its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tax</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return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invoices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payable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for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supplies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never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made,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so</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to</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artfully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increase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value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costs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incurred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reference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period.</w:t>
      </w:r>
    </w:p>
    <w:p w14:paraId="7C27934F" w14:textId="52AAF56C"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color w:val="000000"/>
          <w:sz w:val="28"/>
          <w:szCs w:val="28"/>
          <w:lang w:eastAsia="en-US"/>
        </w:rPr>
      </w:pP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measures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adopted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relation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to</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Sensitive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Activity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question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are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follows:</w:t>
      </w:r>
    </w:p>
    <w:p w14:paraId="154B3AE8" w14:textId="251A140A" w:rsidR="00554E2E" w:rsidRPr="00344BB5" w:rsidRDefault="00554E2E" w:rsidP="00344BB5">
      <w:pPr>
        <w:numPr>
          <w:ilvl w:val="1"/>
          <w:numId w:val="95"/>
        </w:numPr>
        <w:tabs>
          <w:tab w:val="left" w:pos="220"/>
          <w:tab w:val="left" w:pos="720"/>
        </w:tabs>
        <w:suppressAutoHyphens w:val="0"/>
        <w:autoSpaceDE w:val="0"/>
        <w:autoSpaceDN w:val="0"/>
        <w:adjustRightInd w:val="0"/>
        <w:spacing w:before="120" w:line="360" w:lineRule="auto"/>
        <w:jc w:val="both"/>
        <w:rPr>
          <w:rFonts w:ascii="Cambria" w:hAnsi="Cambria"/>
          <w:color w:val="000000"/>
          <w:sz w:val="28"/>
          <w:szCs w:val="28"/>
          <w:lang w:eastAsia="en-US"/>
        </w:rPr>
      </w:pPr>
      <w:r w:rsidRPr="00344BB5">
        <w:rPr>
          <w:rFonts w:ascii="Cambria" w:hAnsi="Cambria"/>
          <w:color w:val="000000"/>
          <w:sz w:val="28"/>
          <w:szCs w:val="28"/>
          <w:lang w:eastAsia="en-US"/>
        </w:rPr>
        <w:t>Code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Conduct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for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purposes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Legislative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Decree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231/01;</w:t>
      </w:r>
    </w:p>
    <w:p w14:paraId="021F9DD8" w14:textId="0B3746F1" w:rsidR="00554E2E" w:rsidRPr="00344BB5" w:rsidRDefault="00554E2E" w:rsidP="00344BB5">
      <w:pPr>
        <w:numPr>
          <w:ilvl w:val="1"/>
          <w:numId w:val="95"/>
        </w:numPr>
        <w:tabs>
          <w:tab w:val="left" w:pos="220"/>
          <w:tab w:val="left" w:pos="720"/>
        </w:tabs>
        <w:suppressAutoHyphens w:val="0"/>
        <w:autoSpaceDE w:val="0"/>
        <w:autoSpaceDN w:val="0"/>
        <w:adjustRightInd w:val="0"/>
        <w:spacing w:before="120" w:line="360" w:lineRule="auto"/>
        <w:jc w:val="both"/>
        <w:rPr>
          <w:rFonts w:ascii="Cambria" w:hAnsi="Cambria"/>
          <w:i/>
          <w:iCs/>
          <w:color w:val="000000"/>
          <w:sz w:val="28"/>
          <w:szCs w:val="28"/>
          <w:lang w:eastAsia="en-US"/>
        </w:rPr>
      </w:pPr>
      <w:r w:rsidRPr="00344BB5">
        <w:rPr>
          <w:rFonts w:ascii="Cambria" w:hAnsi="Cambria"/>
          <w:i/>
          <w:iCs/>
          <w:color w:val="000000"/>
          <w:sz w:val="28"/>
          <w:szCs w:val="28"/>
          <w:lang w:eastAsia="en-US"/>
        </w:rPr>
        <w:t>OC</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Service</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Agreement</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signed</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with</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Philip</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Morris</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International</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Management</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S.A.</w:t>
      </w:r>
    </w:p>
    <w:p w14:paraId="11F7067E" w14:textId="7F1FAC62" w:rsidR="00554E2E" w:rsidRPr="00344BB5" w:rsidRDefault="00554E2E" w:rsidP="00344BB5">
      <w:pPr>
        <w:numPr>
          <w:ilvl w:val="1"/>
          <w:numId w:val="95"/>
        </w:numPr>
        <w:tabs>
          <w:tab w:val="left" w:pos="220"/>
          <w:tab w:val="left" w:pos="720"/>
        </w:tabs>
        <w:suppressAutoHyphens w:val="0"/>
        <w:autoSpaceDE w:val="0"/>
        <w:autoSpaceDN w:val="0"/>
        <w:adjustRightInd w:val="0"/>
        <w:spacing w:before="120" w:line="360" w:lineRule="auto"/>
        <w:jc w:val="both"/>
        <w:rPr>
          <w:rFonts w:ascii="Cambria" w:hAnsi="Cambria"/>
          <w:i/>
          <w:iCs/>
          <w:color w:val="000000"/>
          <w:sz w:val="28"/>
          <w:szCs w:val="28"/>
          <w:lang w:eastAsia="en-US"/>
        </w:rPr>
      </w:pPr>
      <w:r w:rsidRPr="00344BB5">
        <w:rPr>
          <w:rFonts w:ascii="Cambria" w:hAnsi="Cambria"/>
          <w:i/>
          <w:iCs/>
          <w:color w:val="000000"/>
          <w:sz w:val="28"/>
          <w:szCs w:val="28"/>
          <w:lang w:eastAsia="en-US"/>
        </w:rPr>
        <w:t>Mutual</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Service</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Agreement</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between</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PM</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Italia</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and</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PM</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MTB;</w:t>
      </w:r>
    </w:p>
    <w:p w14:paraId="4CC0CAE5" w14:textId="2F682DEE" w:rsidR="00554E2E" w:rsidRPr="00344BB5" w:rsidRDefault="00554E2E" w:rsidP="00344BB5">
      <w:pPr>
        <w:numPr>
          <w:ilvl w:val="1"/>
          <w:numId w:val="95"/>
        </w:numPr>
        <w:tabs>
          <w:tab w:val="left" w:pos="220"/>
          <w:tab w:val="left" w:pos="720"/>
        </w:tabs>
        <w:suppressAutoHyphens w:val="0"/>
        <w:autoSpaceDE w:val="0"/>
        <w:autoSpaceDN w:val="0"/>
        <w:adjustRightInd w:val="0"/>
        <w:spacing w:before="120" w:line="360" w:lineRule="auto"/>
        <w:jc w:val="both"/>
        <w:rPr>
          <w:rFonts w:ascii="Cambria" w:hAnsi="Cambria"/>
          <w:color w:val="000000"/>
          <w:sz w:val="28"/>
          <w:szCs w:val="28"/>
          <w:lang w:eastAsia="en-US"/>
        </w:rPr>
      </w:pPr>
      <w:r w:rsidRPr="00344BB5">
        <w:rPr>
          <w:rFonts w:ascii="Cambria" w:hAnsi="Cambria"/>
          <w:color w:val="000000"/>
          <w:sz w:val="28"/>
          <w:szCs w:val="28"/>
          <w:lang w:eastAsia="en-US"/>
        </w:rPr>
        <w:lastRenderedPageBreak/>
        <w:t>SME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29</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w:t>
      </w:r>
      <w:r w:rsidR="00F37006">
        <w:rPr>
          <w:rFonts w:ascii="Cambria" w:hAnsi="Cambria"/>
          <w:color w:val="000000"/>
          <w:sz w:val="28"/>
          <w:szCs w:val="28"/>
          <w:lang w:eastAsia="en-US"/>
        </w:rPr>
        <w:t>Purchase</w:t>
      </w:r>
      <w:r w:rsidR="00EE456D">
        <w:rPr>
          <w:rFonts w:ascii="Cambria" w:hAnsi="Cambria"/>
          <w:color w:val="000000"/>
          <w:sz w:val="28"/>
          <w:szCs w:val="28"/>
          <w:lang w:eastAsia="en-US"/>
        </w:rPr>
        <w:t xml:space="preserve"> </w:t>
      </w:r>
      <w:r w:rsidR="00F37006">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00F37006">
        <w:rPr>
          <w:rFonts w:ascii="Cambria" w:hAnsi="Cambria"/>
          <w:color w:val="000000"/>
          <w:sz w:val="28"/>
          <w:szCs w:val="28"/>
          <w:lang w:eastAsia="en-US"/>
        </w:rPr>
        <w:t>Goods</w:t>
      </w:r>
      <w:r w:rsidR="00EE456D">
        <w:rPr>
          <w:rFonts w:ascii="Cambria" w:hAnsi="Cambria"/>
          <w:color w:val="000000"/>
          <w:sz w:val="28"/>
          <w:szCs w:val="28"/>
          <w:lang w:eastAsia="en-US"/>
        </w:rPr>
        <w:t xml:space="preserve"> </w:t>
      </w:r>
      <w:r w:rsidR="00F37006">
        <w:rPr>
          <w:rFonts w:ascii="Cambria" w:hAnsi="Cambria"/>
          <w:color w:val="000000"/>
          <w:sz w:val="28"/>
          <w:szCs w:val="28"/>
          <w:lang w:eastAsia="en-US"/>
        </w:rPr>
        <w:t>and</w:t>
      </w:r>
      <w:r w:rsidR="00EE456D">
        <w:rPr>
          <w:rFonts w:ascii="Cambria" w:hAnsi="Cambria"/>
          <w:color w:val="000000"/>
          <w:sz w:val="28"/>
          <w:szCs w:val="28"/>
          <w:lang w:eastAsia="en-US"/>
        </w:rPr>
        <w:t xml:space="preserve"> </w:t>
      </w:r>
      <w:r w:rsidR="00F37006">
        <w:rPr>
          <w:rFonts w:ascii="Cambria" w:hAnsi="Cambria"/>
          <w:color w:val="000000"/>
          <w:sz w:val="28"/>
          <w:szCs w:val="28"/>
          <w:lang w:eastAsia="en-US"/>
        </w:rPr>
        <w:t>Services</w:t>
      </w:r>
      <w:r w:rsidRPr="00344BB5">
        <w:rPr>
          <w:rFonts w:ascii="Cambria" w:hAnsi="Cambria"/>
          <w:color w:val="000000"/>
          <w:sz w:val="28"/>
          <w:szCs w:val="28"/>
          <w:lang w:eastAsia="en-US"/>
        </w:rPr>
        <w:t>”.</w:t>
      </w:r>
    </w:p>
    <w:p w14:paraId="1B3489BC" w14:textId="27F72E5C" w:rsidR="00554E2E" w:rsidRPr="00344BB5" w:rsidRDefault="00554E2E" w:rsidP="00344BB5">
      <w:pPr>
        <w:numPr>
          <w:ilvl w:val="1"/>
          <w:numId w:val="95"/>
        </w:numPr>
        <w:tabs>
          <w:tab w:val="left" w:pos="220"/>
          <w:tab w:val="left" w:pos="720"/>
        </w:tabs>
        <w:suppressAutoHyphens w:val="0"/>
        <w:autoSpaceDE w:val="0"/>
        <w:autoSpaceDN w:val="0"/>
        <w:adjustRightInd w:val="0"/>
        <w:spacing w:before="120" w:line="360" w:lineRule="auto"/>
        <w:jc w:val="both"/>
        <w:rPr>
          <w:rFonts w:ascii="Cambria" w:hAnsi="Cambria"/>
          <w:color w:val="000000"/>
          <w:sz w:val="28"/>
          <w:szCs w:val="28"/>
          <w:lang w:eastAsia="en-US"/>
        </w:rPr>
      </w:pPr>
      <w:r w:rsidRPr="00344BB5">
        <w:rPr>
          <w:rFonts w:ascii="Cambria" w:hAnsi="Cambria"/>
          <w:color w:val="000000"/>
          <w:sz w:val="28"/>
          <w:szCs w:val="28"/>
          <w:lang w:eastAsia="en-US"/>
        </w:rPr>
        <w:t>SME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09-C</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“Know</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your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suppliers”;</w:t>
      </w:r>
    </w:p>
    <w:p w14:paraId="4994C345" w14:textId="3ECFA62E" w:rsidR="00554E2E" w:rsidRPr="00344BB5" w:rsidRDefault="00554E2E" w:rsidP="00344BB5">
      <w:pPr>
        <w:numPr>
          <w:ilvl w:val="1"/>
          <w:numId w:val="95"/>
        </w:numPr>
        <w:tabs>
          <w:tab w:val="left" w:pos="220"/>
          <w:tab w:val="left" w:pos="720"/>
        </w:tabs>
        <w:suppressAutoHyphens w:val="0"/>
        <w:autoSpaceDE w:val="0"/>
        <w:autoSpaceDN w:val="0"/>
        <w:adjustRightInd w:val="0"/>
        <w:spacing w:before="120" w:line="360" w:lineRule="auto"/>
        <w:jc w:val="both"/>
        <w:rPr>
          <w:rFonts w:ascii="Cambria" w:hAnsi="Cambria"/>
          <w:color w:val="000000"/>
          <w:sz w:val="28"/>
          <w:szCs w:val="28"/>
          <w:lang w:eastAsia="en-US"/>
        </w:rPr>
      </w:pPr>
      <w:r w:rsidRPr="00344BB5">
        <w:rPr>
          <w:rFonts w:ascii="Cambria" w:hAnsi="Cambria"/>
          <w:color w:val="000000"/>
          <w:sz w:val="28"/>
          <w:szCs w:val="28"/>
          <w:lang w:eastAsia="en-US"/>
        </w:rPr>
        <w:t>SME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10-C</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“Know</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your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Customers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and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Anti-</w:t>
      </w:r>
      <w:r w:rsidRPr="00344BB5">
        <w:rPr>
          <w:rFonts w:ascii="Cambria" w:hAnsi="Cambria"/>
          <w:i/>
          <w:iCs/>
          <w:color w:val="000000"/>
          <w:sz w:val="28"/>
          <w:szCs w:val="28"/>
          <w:lang w:eastAsia="en-US"/>
        </w:rPr>
        <w:t>Diversion</w:t>
      </w:r>
      <w:r w:rsidRPr="00344BB5">
        <w:rPr>
          <w:rFonts w:ascii="Cambria" w:hAnsi="Cambria"/>
          <w:color w:val="000000"/>
          <w:sz w:val="28"/>
          <w:szCs w:val="28"/>
          <w:lang w:eastAsia="en-US"/>
        </w:rPr>
        <w:t>”.</w:t>
      </w:r>
    </w:p>
    <w:p w14:paraId="6B13FCF7" w14:textId="77777777" w:rsidR="00554E2E" w:rsidRPr="00344BB5" w:rsidRDefault="00554E2E" w:rsidP="00344BB5">
      <w:pPr>
        <w:tabs>
          <w:tab w:val="left" w:pos="220"/>
          <w:tab w:val="left" w:pos="720"/>
        </w:tabs>
        <w:suppressAutoHyphens w:val="0"/>
        <w:autoSpaceDE w:val="0"/>
        <w:autoSpaceDN w:val="0"/>
        <w:adjustRightInd w:val="0"/>
        <w:spacing w:before="120" w:line="360" w:lineRule="auto"/>
        <w:ind w:left="720"/>
        <w:jc w:val="both"/>
        <w:rPr>
          <w:rFonts w:ascii="Cambria" w:hAnsi="Cambria"/>
          <w:color w:val="000000"/>
          <w:sz w:val="28"/>
          <w:szCs w:val="28"/>
          <w:lang w:eastAsia="en-US"/>
        </w:rPr>
      </w:pPr>
    </w:p>
    <w:p w14:paraId="78DC73D5" w14:textId="2F14658B" w:rsidR="00554E2E" w:rsidRPr="00344BB5" w:rsidRDefault="00554E2E" w:rsidP="00344BB5">
      <w:pPr>
        <w:numPr>
          <w:ilvl w:val="0"/>
          <w:numId w:val="47"/>
        </w:numPr>
        <w:tabs>
          <w:tab w:val="left" w:pos="220"/>
          <w:tab w:val="left" w:pos="720"/>
        </w:tabs>
        <w:suppressAutoHyphens w:val="0"/>
        <w:autoSpaceDE w:val="0"/>
        <w:autoSpaceDN w:val="0"/>
        <w:adjustRightInd w:val="0"/>
        <w:spacing w:before="120" w:line="360" w:lineRule="auto"/>
        <w:jc w:val="both"/>
        <w:rPr>
          <w:rFonts w:ascii="Cambria" w:hAnsi="Cambria"/>
          <w:b/>
          <w:bCs/>
          <w:color w:val="000000"/>
          <w:sz w:val="28"/>
          <w:szCs w:val="28"/>
          <w:u w:val="single"/>
          <w:lang w:eastAsia="en-US"/>
        </w:rPr>
      </w:pPr>
      <w:r w:rsidRPr="00344BB5">
        <w:rPr>
          <w:rFonts w:ascii="Cambria" w:hAnsi="Cambria"/>
          <w:b/>
          <w:bCs/>
          <w:color w:val="000000"/>
          <w:sz w:val="28"/>
          <w:szCs w:val="28"/>
          <w:u w:val="single"/>
          <w:lang w:eastAsia="en-US"/>
        </w:rPr>
        <w:t>Disposal</w:t>
      </w:r>
      <w:r w:rsidR="00EE456D">
        <w:rPr>
          <w:rFonts w:ascii="Cambria" w:hAnsi="Cambria"/>
          <w:b/>
          <w:bCs/>
          <w:color w:val="000000"/>
          <w:sz w:val="28"/>
          <w:szCs w:val="28"/>
          <w:u w:val="single"/>
          <w:lang w:eastAsia="en-US"/>
        </w:rPr>
        <w:t xml:space="preserve"> </w:t>
      </w:r>
      <w:r w:rsidRPr="00344BB5">
        <w:rPr>
          <w:rFonts w:ascii="Cambria" w:hAnsi="Cambria"/>
          <w:b/>
          <w:bCs/>
          <w:color w:val="000000"/>
          <w:sz w:val="28"/>
          <w:szCs w:val="28"/>
          <w:u w:val="single"/>
          <w:lang w:eastAsia="en-US"/>
        </w:rPr>
        <w:t>of</w:t>
      </w:r>
      <w:r w:rsidR="00EE456D">
        <w:rPr>
          <w:rFonts w:ascii="Cambria" w:hAnsi="Cambria"/>
          <w:b/>
          <w:bCs/>
          <w:color w:val="000000"/>
          <w:sz w:val="28"/>
          <w:szCs w:val="28"/>
          <w:u w:val="single"/>
          <w:lang w:eastAsia="en-US"/>
        </w:rPr>
        <w:t xml:space="preserve"> </w:t>
      </w:r>
      <w:r w:rsidRPr="00344BB5">
        <w:rPr>
          <w:rFonts w:ascii="Cambria" w:hAnsi="Cambria"/>
          <w:b/>
          <w:bCs/>
          <w:i/>
          <w:iCs/>
          <w:color w:val="000000"/>
          <w:sz w:val="28"/>
          <w:szCs w:val="28"/>
          <w:u w:val="single"/>
          <w:lang w:eastAsia="en-US"/>
        </w:rPr>
        <w:t>assets</w:t>
      </w:r>
    </w:p>
    <w:p w14:paraId="3C54A5FE" w14:textId="32D0B0E4"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color w:val="000000"/>
          <w:sz w:val="28"/>
          <w:szCs w:val="28"/>
          <w:lang w:eastAsia="en-US"/>
        </w:rPr>
      </w:pP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offence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fraudulent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evasion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tax</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payments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could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be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committed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where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Company,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order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to</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avoid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administrative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sanctions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relating</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to</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taxes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income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value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added,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simultaneously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dispose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certain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valuable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assets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so</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to</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render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enforced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collection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procedure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ineffective.</w:t>
      </w:r>
    </w:p>
    <w:p w14:paraId="1670E59B" w14:textId="239695E5"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color w:val="000000"/>
          <w:sz w:val="28"/>
          <w:szCs w:val="28"/>
          <w:lang w:eastAsia="en-US"/>
        </w:rPr>
      </w:pP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following</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are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safeguards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adopted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relation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to</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Sensitive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Activity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under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review:</w:t>
      </w:r>
    </w:p>
    <w:p w14:paraId="0425271B" w14:textId="2883A35E" w:rsidR="00554E2E" w:rsidRPr="00344BB5" w:rsidRDefault="00554E2E" w:rsidP="00344BB5">
      <w:pPr>
        <w:numPr>
          <w:ilvl w:val="1"/>
          <w:numId w:val="96"/>
        </w:numPr>
        <w:tabs>
          <w:tab w:val="left" w:pos="220"/>
          <w:tab w:val="left" w:pos="720"/>
        </w:tabs>
        <w:suppressAutoHyphens w:val="0"/>
        <w:autoSpaceDE w:val="0"/>
        <w:autoSpaceDN w:val="0"/>
        <w:adjustRightInd w:val="0"/>
        <w:spacing w:before="120" w:line="360" w:lineRule="auto"/>
        <w:jc w:val="both"/>
        <w:rPr>
          <w:rFonts w:ascii="Cambria" w:hAnsi="Cambria"/>
          <w:color w:val="000000"/>
          <w:sz w:val="28"/>
          <w:szCs w:val="28"/>
          <w:lang w:eastAsia="en-US"/>
        </w:rPr>
      </w:pPr>
      <w:r w:rsidRPr="00344BB5">
        <w:rPr>
          <w:rFonts w:ascii="Cambria" w:hAnsi="Cambria"/>
          <w:color w:val="000000"/>
          <w:sz w:val="28"/>
          <w:szCs w:val="28"/>
          <w:lang w:eastAsia="en-US"/>
        </w:rPr>
        <w:t>Code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Conduct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for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purposes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Legislative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Decree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231/01.</w:t>
      </w:r>
      <w:r w:rsidR="00EE456D">
        <w:rPr>
          <w:rFonts w:ascii="Cambria" w:hAnsi="Cambria"/>
          <w:color w:val="000000"/>
          <w:sz w:val="28"/>
          <w:szCs w:val="28"/>
          <w:lang w:eastAsia="en-US"/>
        </w:rPr>
        <w:t xml:space="preserve"> </w:t>
      </w:r>
    </w:p>
    <w:p w14:paraId="2059E857" w14:textId="7ECA0ECC" w:rsidR="00554E2E" w:rsidRPr="00344BB5" w:rsidRDefault="00554E2E" w:rsidP="00344BB5">
      <w:pPr>
        <w:numPr>
          <w:ilvl w:val="0"/>
          <w:numId w:val="47"/>
        </w:numPr>
        <w:tabs>
          <w:tab w:val="left" w:pos="220"/>
          <w:tab w:val="left" w:pos="720"/>
        </w:tabs>
        <w:suppressAutoHyphens w:val="0"/>
        <w:autoSpaceDE w:val="0"/>
        <w:autoSpaceDN w:val="0"/>
        <w:adjustRightInd w:val="0"/>
        <w:spacing w:before="120" w:line="360" w:lineRule="auto"/>
        <w:jc w:val="both"/>
        <w:rPr>
          <w:rFonts w:ascii="Cambria" w:hAnsi="Cambria"/>
          <w:color w:val="000000"/>
          <w:sz w:val="28"/>
          <w:szCs w:val="28"/>
          <w:lang w:eastAsia="en-US"/>
        </w:rPr>
      </w:pPr>
      <w:r w:rsidRPr="00344BB5">
        <w:rPr>
          <w:rFonts w:ascii="Cambria" w:hAnsi="Cambria"/>
          <w:b/>
          <w:bCs/>
          <w:color w:val="000000"/>
          <w:sz w:val="28"/>
          <w:szCs w:val="28"/>
          <w:lang w:eastAsia="en-US"/>
        </w:rPr>
        <w:t>Indication</w:t>
      </w:r>
      <w:r w:rsidR="00EE456D">
        <w:rPr>
          <w:rFonts w:ascii="Cambria" w:hAnsi="Cambria"/>
          <w:b/>
          <w:bCs/>
          <w:color w:val="000000"/>
          <w:sz w:val="28"/>
          <w:szCs w:val="28"/>
          <w:lang w:eastAsia="en-US"/>
        </w:rPr>
        <w:t xml:space="preserve"> </w:t>
      </w:r>
      <w:r w:rsidRPr="00344BB5">
        <w:rPr>
          <w:rFonts w:ascii="Cambria" w:hAnsi="Cambria"/>
          <w:b/>
          <w:bCs/>
          <w:color w:val="000000"/>
          <w:sz w:val="28"/>
          <w:szCs w:val="28"/>
          <w:lang w:eastAsia="en-US"/>
        </w:rPr>
        <w:t>of</w:t>
      </w:r>
      <w:r w:rsidR="00EE456D">
        <w:rPr>
          <w:rFonts w:ascii="Cambria" w:hAnsi="Cambria"/>
          <w:b/>
          <w:bCs/>
          <w:color w:val="000000"/>
          <w:sz w:val="28"/>
          <w:szCs w:val="28"/>
          <w:lang w:eastAsia="en-US"/>
        </w:rPr>
        <w:t xml:space="preserve"> </w:t>
      </w:r>
      <w:r w:rsidRPr="00344BB5">
        <w:rPr>
          <w:rFonts w:ascii="Cambria" w:hAnsi="Cambria"/>
          <w:b/>
          <w:bCs/>
          <w:color w:val="000000"/>
          <w:sz w:val="28"/>
          <w:szCs w:val="28"/>
          <w:lang w:eastAsia="en-US"/>
        </w:rPr>
        <w:t>data</w:t>
      </w:r>
      <w:r w:rsidR="00EE456D">
        <w:rPr>
          <w:rFonts w:ascii="Cambria" w:hAnsi="Cambria"/>
          <w:b/>
          <w:bCs/>
          <w:color w:val="000000"/>
          <w:sz w:val="28"/>
          <w:szCs w:val="28"/>
          <w:lang w:eastAsia="en-US"/>
        </w:rPr>
        <w:t xml:space="preserve"> </w:t>
      </w:r>
      <w:r w:rsidRPr="00344BB5">
        <w:rPr>
          <w:rFonts w:ascii="Cambria" w:hAnsi="Cambria"/>
          <w:b/>
          <w:bCs/>
          <w:color w:val="000000"/>
          <w:sz w:val="28"/>
          <w:szCs w:val="28"/>
          <w:lang w:eastAsia="en-US"/>
        </w:rPr>
        <w:t>and</w:t>
      </w:r>
      <w:r w:rsidR="00EE456D">
        <w:rPr>
          <w:rFonts w:ascii="Cambria" w:hAnsi="Cambria"/>
          <w:b/>
          <w:bCs/>
          <w:color w:val="000000"/>
          <w:sz w:val="28"/>
          <w:szCs w:val="28"/>
          <w:lang w:eastAsia="en-US"/>
        </w:rPr>
        <w:t xml:space="preserve"> </w:t>
      </w:r>
      <w:r w:rsidRPr="00344BB5">
        <w:rPr>
          <w:rFonts w:ascii="Cambria" w:hAnsi="Cambria"/>
          <w:b/>
          <w:bCs/>
          <w:color w:val="000000"/>
          <w:sz w:val="28"/>
          <w:szCs w:val="28"/>
          <w:lang w:eastAsia="en-US"/>
        </w:rPr>
        <w:t>information</w:t>
      </w:r>
      <w:r w:rsidR="00EE456D">
        <w:rPr>
          <w:rFonts w:ascii="Cambria" w:hAnsi="Cambria"/>
          <w:b/>
          <w:bCs/>
          <w:color w:val="000000"/>
          <w:sz w:val="28"/>
          <w:szCs w:val="28"/>
          <w:lang w:eastAsia="en-US"/>
        </w:rPr>
        <w:t xml:space="preserve"> </w:t>
      </w:r>
      <w:r w:rsidRPr="00344BB5">
        <w:rPr>
          <w:rFonts w:ascii="Cambria" w:hAnsi="Cambria"/>
          <w:b/>
          <w:bCs/>
          <w:color w:val="000000"/>
          <w:sz w:val="28"/>
          <w:szCs w:val="28"/>
          <w:lang w:eastAsia="en-US"/>
        </w:rPr>
        <w:t>in</w:t>
      </w:r>
      <w:r w:rsidR="00EE456D">
        <w:rPr>
          <w:rFonts w:ascii="Cambria" w:hAnsi="Cambria"/>
          <w:b/>
          <w:bCs/>
          <w:color w:val="000000"/>
          <w:sz w:val="28"/>
          <w:szCs w:val="28"/>
          <w:lang w:eastAsia="en-US"/>
        </w:rPr>
        <w:t xml:space="preserve"> </w:t>
      </w:r>
      <w:r w:rsidRPr="00344BB5">
        <w:rPr>
          <w:rFonts w:ascii="Cambria" w:hAnsi="Cambria"/>
          <w:b/>
          <w:bCs/>
          <w:color w:val="000000"/>
          <w:sz w:val="28"/>
          <w:szCs w:val="28"/>
          <w:lang w:eastAsia="en-US"/>
        </w:rPr>
        <w:t>the</w:t>
      </w:r>
      <w:r w:rsidR="00EE456D">
        <w:rPr>
          <w:rFonts w:ascii="Cambria" w:hAnsi="Cambria"/>
          <w:b/>
          <w:bCs/>
          <w:color w:val="000000"/>
          <w:sz w:val="28"/>
          <w:szCs w:val="28"/>
          <w:lang w:eastAsia="en-US"/>
        </w:rPr>
        <w:t xml:space="preserve"> </w:t>
      </w:r>
      <w:r w:rsidRPr="00344BB5">
        <w:rPr>
          <w:rFonts w:ascii="Cambria" w:hAnsi="Cambria"/>
          <w:b/>
          <w:bCs/>
          <w:color w:val="000000"/>
          <w:sz w:val="28"/>
          <w:szCs w:val="28"/>
          <w:lang w:eastAsia="en-US"/>
        </w:rPr>
        <w:t>context</w:t>
      </w:r>
      <w:r w:rsidR="00EE456D">
        <w:rPr>
          <w:rFonts w:ascii="Cambria" w:hAnsi="Cambria"/>
          <w:b/>
          <w:bCs/>
          <w:color w:val="000000"/>
          <w:sz w:val="28"/>
          <w:szCs w:val="28"/>
          <w:lang w:eastAsia="en-US"/>
        </w:rPr>
        <w:t xml:space="preserve"> </w:t>
      </w:r>
      <w:r w:rsidRPr="00344BB5">
        <w:rPr>
          <w:rFonts w:ascii="Cambria" w:hAnsi="Cambria"/>
          <w:b/>
          <w:bCs/>
          <w:color w:val="000000"/>
          <w:sz w:val="28"/>
          <w:szCs w:val="28"/>
          <w:lang w:eastAsia="en-US"/>
        </w:rPr>
        <w:t>procedures</w:t>
      </w:r>
      <w:r w:rsidR="00EE456D">
        <w:rPr>
          <w:rFonts w:ascii="Cambria" w:hAnsi="Cambria"/>
          <w:b/>
          <w:bCs/>
          <w:color w:val="000000"/>
          <w:sz w:val="28"/>
          <w:szCs w:val="28"/>
          <w:lang w:eastAsia="en-US"/>
        </w:rPr>
        <w:t xml:space="preserve"> </w:t>
      </w:r>
      <w:r w:rsidRPr="00344BB5">
        <w:rPr>
          <w:rFonts w:ascii="Cambria" w:hAnsi="Cambria"/>
          <w:b/>
          <w:bCs/>
          <w:color w:val="000000"/>
          <w:sz w:val="28"/>
          <w:szCs w:val="28"/>
          <w:lang w:eastAsia="en-US"/>
        </w:rPr>
        <w:t>for</w:t>
      </w:r>
      <w:r w:rsidR="00EE456D">
        <w:rPr>
          <w:rFonts w:ascii="Cambria" w:hAnsi="Cambria"/>
          <w:b/>
          <w:bCs/>
          <w:color w:val="000000"/>
          <w:sz w:val="28"/>
          <w:szCs w:val="28"/>
          <w:lang w:eastAsia="en-US"/>
        </w:rPr>
        <w:t xml:space="preserve"> </w:t>
      </w:r>
      <w:r w:rsidRPr="00344BB5">
        <w:rPr>
          <w:rFonts w:ascii="Cambria" w:hAnsi="Cambria"/>
          <w:b/>
          <w:bCs/>
          <w:color w:val="000000"/>
          <w:sz w:val="28"/>
          <w:szCs w:val="28"/>
          <w:lang w:eastAsia="en-US"/>
        </w:rPr>
        <w:t>fiscal</w:t>
      </w:r>
      <w:r w:rsidR="00EE456D">
        <w:rPr>
          <w:rFonts w:ascii="Cambria" w:hAnsi="Cambria"/>
          <w:b/>
          <w:bCs/>
          <w:color w:val="000000"/>
          <w:sz w:val="28"/>
          <w:szCs w:val="28"/>
          <w:lang w:eastAsia="en-US"/>
        </w:rPr>
        <w:t xml:space="preserve"> </w:t>
      </w:r>
      <w:r w:rsidRPr="00344BB5">
        <w:rPr>
          <w:rFonts w:ascii="Cambria" w:hAnsi="Cambria"/>
          <w:b/>
          <w:bCs/>
          <w:color w:val="000000"/>
          <w:sz w:val="28"/>
          <w:szCs w:val="28"/>
          <w:lang w:eastAsia="en-US"/>
        </w:rPr>
        <w:t>transactions</w:t>
      </w:r>
      <w:r w:rsidR="00EE456D">
        <w:rPr>
          <w:rFonts w:ascii="Cambria" w:hAnsi="Cambria"/>
          <w:b/>
          <w:bCs/>
          <w:color w:val="000000"/>
          <w:sz w:val="28"/>
          <w:szCs w:val="28"/>
          <w:lang w:eastAsia="en-US"/>
        </w:rPr>
        <w:t xml:space="preserve"> </w:t>
      </w:r>
    </w:p>
    <w:p w14:paraId="3433078E" w14:textId="72EC20E4" w:rsidR="00554E2E" w:rsidRPr="00344BB5" w:rsidRDefault="00554E2E" w:rsidP="00344BB5">
      <w:pPr>
        <w:tabs>
          <w:tab w:val="left" w:pos="220"/>
          <w:tab w:val="left" w:pos="720"/>
        </w:tabs>
        <w:suppressAutoHyphens w:val="0"/>
        <w:autoSpaceDE w:val="0"/>
        <w:autoSpaceDN w:val="0"/>
        <w:adjustRightInd w:val="0"/>
        <w:spacing w:before="120" w:line="360" w:lineRule="auto"/>
        <w:ind w:left="720"/>
        <w:jc w:val="both"/>
        <w:rPr>
          <w:rFonts w:ascii="Cambria" w:hAnsi="Cambria"/>
          <w:b/>
          <w:bCs/>
          <w:color w:val="000000"/>
          <w:sz w:val="28"/>
          <w:szCs w:val="28"/>
          <w:lang w:eastAsia="en-US"/>
        </w:rPr>
      </w:pP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so-called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offence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"false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information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tax</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transaction"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could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be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committed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documentation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submitted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part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tax</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settlement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procedure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established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pursuant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to</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Article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182-ter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Royal</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Decree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no.</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267</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16</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March</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1942</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("Bankruptcy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Law"),</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Company,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order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to</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obtain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partial</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payment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tax</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payables,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indicates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assets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for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lower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amount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than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actual</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amount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fictitious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liabilities.</w:t>
      </w:r>
    </w:p>
    <w:p w14:paraId="24B5A409" w14:textId="484FD4E6" w:rsidR="00554E2E" w:rsidRPr="00344BB5" w:rsidRDefault="00554E2E" w:rsidP="00344BB5">
      <w:pPr>
        <w:tabs>
          <w:tab w:val="left" w:pos="220"/>
          <w:tab w:val="left" w:pos="720"/>
        </w:tabs>
        <w:suppressAutoHyphens w:val="0"/>
        <w:autoSpaceDE w:val="0"/>
        <w:autoSpaceDN w:val="0"/>
        <w:adjustRightInd w:val="0"/>
        <w:spacing w:before="120" w:line="360" w:lineRule="auto"/>
        <w:ind w:left="720"/>
        <w:jc w:val="both"/>
        <w:rPr>
          <w:rFonts w:ascii="Cambria" w:hAnsi="Cambria"/>
          <w:color w:val="000000"/>
          <w:sz w:val="28"/>
          <w:szCs w:val="28"/>
          <w:lang w:eastAsia="en-US"/>
        </w:rPr>
      </w:pPr>
      <w:r w:rsidRPr="00344BB5">
        <w:rPr>
          <w:rFonts w:ascii="Cambria" w:hAnsi="Cambria"/>
          <w:color w:val="000000"/>
          <w:sz w:val="28"/>
          <w:szCs w:val="28"/>
          <w:lang w:eastAsia="en-US"/>
        </w:rPr>
        <w:lastRenderedPageBreak/>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measures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adopted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relation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to</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Sensitive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Activity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question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are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follows:</w:t>
      </w:r>
      <w:r w:rsidR="00EE456D">
        <w:rPr>
          <w:rFonts w:ascii="Cambria" w:hAnsi="Cambria"/>
          <w:color w:val="000000"/>
          <w:sz w:val="28"/>
          <w:szCs w:val="28"/>
          <w:lang w:eastAsia="en-US"/>
        </w:rPr>
        <w:t xml:space="preserve"> </w:t>
      </w:r>
    </w:p>
    <w:p w14:paraId="6762B1C0" w14:textId="63AEE24B" w:rsidR="00554E2E" w:rsidRPr="00344BB5" w:rsidRDefault="00554E2E" w:rsidP="00344BB5">
      <w:pPr>
        <w:numPr>
          <w:ilvl w:val="1"/>
          <w:numId w:val="97"/>
        </w:numPr>
        <w:tabs>
          <w:tab w:val="left" w:pos="220"/>
          <w:tab w:val="left" w:pos="720"/>
        </w:tabs>
        <w:suppressAutoHyphens w:val="0"/>
        <w:autoSpaceDE w:val="0"/>
        <w:autoSpaceDN w:val="0"/>
        <w:adjustRightInd w:val="0"/>
        <w:spacing w:before="120" w:line="360" w:lineRule="auto"/>
        <w:ind w:left="1080"/>
        <w:jc w:val="both"/>
        <w:rPr>
          <w:rFonts w:ascii="Cambria" w:hAnsi="Cambria"/>
          <w:b/>
          <w:bCs/>
          <w:color w:val="000000"/>
          <w:sz w:val="28"/>
          <w:szCs w:val="28"/>
          <w:lang w:eastAsia="en-US"/>
        </w:rPr>
      </w:pPr>
      <w:r w:rsidRPr="00344BB5">
        <w:rPr>
          <w:rFonts w:ascii="Cambria" w:hAnsi="Cambria"/>
          <w:color w:val="000000"/>
          <w:sz w:val="28"/>
          <w:szCs w:val="28"/>
          <w:lang w:eastAsia="en-US"/>
        </w:rPr>
        <w:t>Code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Conduct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for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purposes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Legislative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Decree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231/01.</w:t>
      </w:r>
    </w:p>
    <w:p w14:paraId="504A13B3" w14:textId="4F38698C" w:rsidR="00554E2E" w:rsidRPr="00344BB5" w:rsidRDefault="00554E2E" w:rsidP="00344BB5">
      <w:pPr>
        <w:tabs>
          <w:tab w:val="left" w:pos="220"/>
          <w:tab w:val="left" w:pos="720"/>
        </w:tabs>
        <w:suppressAutoHyphens w:val="0"/>
        <w:autoSpaceDE w:val="0"/>
        <w:autoSpaceDN w:val="0"/>
        <w:adjustRightInd w:val="0"/>
        <w:spacing w:before="120" w:line="360" w:lineRule="auto"/>
        <w:ind w:left="720"/>
        <w:jc w:val="both"/>
        <w:rPr>
          <w:rFonts w:ascii="Cambria" w:hAnsi="Cambria"/>
          <w:b/>
          <w:bCs/>
          <w:color w:val="000000"/>
          <w:sz w:val="28"/>
          <w:szCs w:val="28"/>
          <w:lang w:eastAsia="en-US"/>
        </w:rPr>
      </w:pP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"Code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Conduct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for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purposes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Legislative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Decree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231/01"</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provides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for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specific</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ethical</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principles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relating</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to</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management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tax</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issues.</w:t>
      </w:r>
    </w:p>
    <w:p w14:paraId="44E2AB05" w14:textId="1720B837" w:rsidR="00554E2E" w:rsidRPr="00344BB5" w:rsidRDefault="00554E2E" w:rsidP="00344BB5">
      <w:pPr>
        <w:tabs>
          <w:tab w:val="left" w:pos="220"/>
          <w:tab w:val="left" w:pos="720"/>
        </w:tabs>
        <w:suppressAutoHyphens w:val="0"/>
        <w:autoSpaceDE w:val="0"/>
        <w:autoSpaceDN w:val="0"/>
        <w:adjustRightInd w:val="0"/>
        <w:spacing w:before="120" w:line="360" w:lineRule="auto"/>
        <w:ind w:left="720"/>
        <w:jc w:val="both"/>
        <w:rPr>
          <w:rFonts w:ascii="Cambria" w:hAnsi="Cambria"/>
          <w:b/>
          <w:bCs/>
          <w:color w:val="000000"/>
          <w:sz w:val="28"/>
          <w:szCs w:val="28"/>
          <w:lang w:eastAsia="en-US"/>
        </w:rPr>
      </w:pP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particular,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addition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to</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integration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already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existing</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principles,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following</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principle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has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been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added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concerning</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i/>
          <w:iCs/>
          <w:color w:val="000000"/>
          <w:sz w:val="28"/>
          <w:szCs w:val="28"/>
          <w:lang w:eastAsia="en-US"/>
        </w:rPr>
        <w:t>"Management</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of</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relations</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with</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the</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tax</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administration</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(in</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particular,</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the</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National</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Revenue</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Agency)":</w:t>
      </w:r>
    </w:p>
    <w:p w14:paraId="46C7B55C" w14:textId="4188E67A" w:rsidR="00554E2E" w:rsidRPr="00344BB5" w:rsidRDefault="00554E2E" w:rsidP="00344BB5">
      <w:pPr>
        <w:tabs>
          <w:tab w:val="left" w:pos="220"/>
          <w:tab w:val="left" w:pos="720"/>
        </w:tabs>
        <w:suppressAutoHyphens w:val="0"/>
        <w:autoSpaceDE w:val="0"/>
        <w:autoSpaceDN w:val="0"/>
        <w:adjustRightInd w:val="0"/>
        <w:spacing w:before="120" w:line="360" w:lineRule="auto"/>
        <w:ind w:left="720"/>
        <w:jc w:val="both"/>
        <w:rPr>
          <w:rFonts w:ascii="Cambria" w:hAnsi="Cambria"/>
          <w:b/>
          <w:bCs/>
          <w:i/>
          <w:iCs/>
          <w:color w:val="000000"/>
          <w:sz w:val="28"/>
          <w:szCs w:val="28"/>
          <w:lang w:eastAsia="en-US"/>
        </w:rPr>
      </w:pPr>
      <w:r w:rsidRPr="00344BB5">
        <w:rPr>
          <w:rFonts w:ascii="Cambria" w:hAnsi="Cambria"/>
          <w:i/>
          <w:iCs/>
          <w:color w:val="000000"/>
          <w:sz w:val="28"/>
          <w:szCs w:val="28"/>
          <w:lang w:eastAsia="en-US"/>
        </w:rPr>
        <w:t>"The</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Company</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is</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committed</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to</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ensuring</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maximum</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collaboration</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and</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transparency</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in</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relations</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with</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the</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tax</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administration.</w:t>
      </w:r>
    </w:p>
    <w:p w14:paraId="76855C64" w14:textId="7FB5C015" w:rsidR="00554E2E" w:rsidRPr="00344BB5" w:rsidRDefault="00554E2E" w:rsidP="00344BB5">
      <w:pPr>
        <w:tabs>
          <w:tab w:val="left" w:pos="220"/>
          <w:tab w:val="left" w:pos="720"/>
        </w:tabs>
        <w:suppressAutoHyphens w:val="0"/>
        <w:autoSpaceDE w:val="0"/>
        <w:autoSpaceDN w:val="0"/>
        <w:adjustRightInd w:val="0"/>
        <w:spacing w:before="120" w:line="360" w:lineRule="auto"/>
        <w:ind w:left="720"/>
        <w:jc w:val="both"/>
        <w:rPr>
          <w:rFonts w:ascii="Cambria" w:hAnsi="Cambria" w:cs="Times"/>
          <w:i/>
          <w:iCs/>
          <w:color w:val="000000"/>
          <w:sz w:val="28"/>
          <w:szCs w:val="28"/>
          <w:lang w:eastAsia="en-US"/>
        </w:rPr>
      </w:pPr>
      <w:r w:rsidRPr="00344BB5">
        <w:rPr>
          <w:rFonts w:ascii="Cambria" w:hAnsi="Cambria" w:cs="Times"/>
          <w:i/>
          <w:iCs/>
          <w:color w:val="000000"/>
          <w:sz w:val="28"/>
          <w:szCs w:val="28"/>
          <w:lang w:eastAsia="en-US"/>
        </w:rPr>
        <w:t>In</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particular,</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the</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Company</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undertakes</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to</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ensure</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that:</w:t>
      </w:r>
      <w:r w:rsidR="00EE456D">
        <w:rPr>
          <w:rFonts w:ascii="Cambria" w:hAnsi="Cambria" w:cs="Times"/>
          <w:i/>
          <w:iCs/>
          <w:color w:val="000000"/>
          <w:sz w:val="28"/>
          <w:szCs w:val="28"/>
          <w:lang w:eastAsia="en-US"/>
        </w:rPr>
        <w:t xml:space="preserve"> </w:t>
      </w:r>
    </w:p>
    <w:p w14:paraId="75365D97" w14:textId="77777777"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cs="Times"/>
          <w:i/>
          <w:iCs/>
          <w:color w:val="000000"/>
          <w:sz w:val="28"/>
          <w:szCs w:val="28"/>
          <w:lang w:eastAsia="en-US"/>
        </w:rPr>
      </w:pPr>
    </w:p>
    <w:p w14:paraId="41B14E09" w14:textId="24E72276" w:rsidR="00554E2E" w:rsidRPr="00344BB5" w:rsidRDefault="00554E2E" w:rsidP="00344BB5">
      <w:pPr>
        <w:tabs>
          <w:tab w:val="left" w:pos="220"/>
          <w:tab w:val="left" w:pos="720"/>
        </w:tabs>
        <w:suppressAutoHyphens w:val="0"/>
        <w:autoSpaceDE w:val="0"/>
        <w:autoSpaceDN w:val="0"/>
        <w:adjustRightInd w:val="0"/>
        <w:spacing w:before="120" w:line="360" w:lineRule="auto"/>
        <w:ind w:left="720"/>
        <w:jc w:val="both"/>
        <w:rPr>
          <w:rFonts w:ascii="Cambria" w:hAnsi="Cambria"/>
          <w:b/>
          <w:bCs/>
          <w:i/>
          <w:iCs/>
          <w:color w:val="000000"/>
          <w:sz w:val="28"/>
          <w:szCs w:val="28"/>
          <w:lang w:eastAsia="en-US"/>
        </w:rPr>
      </w:pPr>
      <w:r w:rsidRPr="00344BB5">
        <w:rPr>
          <w:rFonts w:ascii="Cambria" w:hAnsi="Cambria" w:cs="Times"/>
          <w:i/>
          <w:iCs/>
          <w:color w:val="000000"/>
          <w:sz w:val="28"/>
          <w:szCs w:val="28"/>
          <w:lang w:eastAsia="en-US"/>
        </w:rPr>
        <w:t>-</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any</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communication</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of</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information/data/news</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to</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the</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National</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Revenues</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Agency</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is</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carried</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out</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in</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a</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correct</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and</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exhaustive</w:t>
      </w:r>
      <w:r w:rsidR="00EE456D">
        <w:rPr>
          <w:rFonts w:ascii="Cambria" w:hAnsi="Cambria" w:cs="Times"/>
          <w:i/>
          <w:iCs/>
          <w:color w:val="000000"/>
          <w:sz w:val="28"/>
          <w:szCs w:val="28"/>
          <w:lang w:eastAsia="en-US"/>
        </w:rPr>
        <w:t xml:space="preserve"> </w:t>
      </w:r>
      <w:r w:rsidRPr="00344BB5">
        <w:rPr>
          <w:rFonts w:ascii="Cambria" w:hAnsi="Cambria" w:cs="Times"/>
          <w:i/>
          <w:iCs/>
          <w:color w:val="000000"/>
          <w:sz w:val="28"/>
          <w:szCs w:val="28"/>
          <w:lang w:eastAsia="en-US"/>
        </w:rPr>
        <w:t>manner;</w:t>
      </w:r>
    </w:p>
    <w:p w14:paraId="4A0B8390" w14:textId="5F973106" w:rsidR="00554E2E" w:rsidRPr="00344BB5" w:rsidRDefault="00554E2E" w:rsidP="00344BB5">
      <w:pPr>
        <w:tabs>
          <w:tab w:val="left" w:pos="220"/>
          <w:tab w:val="left" w:pos="720"/>
        </w:tabs>
        <w:suppressAutoHyphens w:val="0"/>
        <w:autoSpaceDE w:val="0"/>
        <w:autoSpaceDN w:val="0"/>
        <w:adjustRightInd w:val="0"/>
        <w:spacing w:before="120" w:line="360" w:lineRule="auto"/>
        <w:ind w:left="720"/>
        <w:jc w:val="both"/>
        <w:rPr>
          <w:rFonts w:ascii="Cambria" w:hAnsi="Cambria"/>
          <w:i/>
          <w:iCs/>
          <w:color w:val="000000"/>
          <w:sz w:val="28"/>
          <w:szCs w:val="28"/>
          <w:lang w:eastAsia="en-US"/>
        </w:rPr>
      </w:pPr>
      <w:r w:rsidRPr="00344BB5">
        <w:rPr>
          <w:rFonts w:ascii="Cambria" w:hAnsi="Cambria"/>
          <w:b/>
          <w:bCs/>
          <w:i/>
          <w:iCs/>
          <w:color w:val="000000"/>
          <w:sz w:val="28"/>
          <w:szCs w:val="28"/>
          <w:lang w:eastAsia="en-US"/>
        </w:rPr>
        <w:t>-</w:t>
      </w:r>
      <w:r w:rsidR="00EE456D">
        <w:rPr>
          <w:rFonts w:ascii="Cambria" w:hAnsi="Cambria"/>
          <w:b/>
          <w:bCs/>
          <w:i/>
          <w:iCs/>
          <w:color w:val="000000"/>
          <w:sz w:val="28"/>
          <w:szCs w:val="28"/>
          <w:lang w:eastAsia="en-US"/>
        </w:rPr>
        <w:t xml:space="preserve"> </w:t>
      </w:r>
      <w:r w:rsidRPr="00344BB5">
        <w:rPr>
          <w:rFonts w:ascii="Cambria" w:hAnsi="Cambria"/>
          <w:i/>
          <w:iCs/>
          <w:color w:val="000000"/>
          <w:sz w:val="28"/>
          <w:szCs w:val="28"/>
          <w:lang w:eastAsia="en-US"/>
        </w:rPr>
        <w:t>no</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action</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is</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taken</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to</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undermine</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in</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any</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way</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whatsoever</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the</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interests</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of</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the</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Treasury</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(including</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in</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relation</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to</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the</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satisfaction</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of</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any</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tax</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payments</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or</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interest</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or</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administrative</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penalties</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relating</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to</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such</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taxes)".</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(principle</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no.</w:t>
      </w:r>
      <w:r w:rsidR="00EE456D">
        <w:rPr>
          <w:rFonts w:ascii="Cambria" w:hAnsi="Cambria"/>
          <w:i/>
          <w:iCs/>
          <w:color w:val="000000"/>
          <w:sz w:val="28"/>
          <w:szCs w:val="28"/>
          <w:lang w:eastAsia="en-US"/>
        </w:rPr>
        <w:t xml:space="preserve"> </w:t>
      </w:r>
      <w:r w:rsidRPr="00344BB5">
        <w:rPr>
          <w:rFonts w:ascii="Cambria" w:hAnsi="Cambria"/>
          <w:i/>
          <w:iCs/>
          <w:color w:val="000000"/>
          <w:sz w:val="28"/>
          <w:szCs w:val="28"/>
          <w:lang w:eastAsia="en-US"/>
        </w:rPr>
        <w:t>59)”.</w:t>
      </w:r>
    </w:p>
    <w:p w14:paraId="36C3126A" w14:textId="367A1E76" w:rsidR="00554E2E" w:rsidRPr="00344BB5" w:rsidRDefault="00554E2E" w:rsidP="00344BB5">
      <w:pPr>
        <w:tabs>
          <w:tab w:val="left" w:pos="220"/>
          <w:tab w:val="left" w:pos="720"/>
        </w:tabs>
        <w:suppressAutoHyphens w:val="0"/>
        <w:autoSpaceDE w:val="0"/>
        <w:autoSpaceDN w:val="0"/>
        <w:adjustRightInd w:val="0"/>
        <w:spacing w:before="120" w:line="360" w:lineRule="auto"/>
        <w:ind w:left="720"/>
        <w:jc w:val="both"/>
        <w:rPr>
          <w:rFonts w:ascii="Cambria" w:hAnsi="Cambria"/>
          <w:b/>
          <w:bCs/>
          <w:color w:val="000000"/>
          <w:sz w:val="28"/>
          <w:szCs w:val="28"/>
          <w:lang w:eastAsia="en-US"/>
        </w:rPr>
      </w:pPr>
      <w:r w:rsidRPr="00344BB5">
        <w:rPr>
          <w:rFonts w:ascii="Cambria" w:hAnsi="Cambria"/>
          <w:b/>
          <w:bCs/>
          <w:color w:val="000000"/>
          <w:sz w:val="28"/>
          <w:szCs w:val="28"/>
          <w:lang w:eastAsia="en-US"/>
        </w:rPr>
        <w:t>7.</w:t>
      </w:r>
      <w:r w:rsidRPr="00344BB5">
        <w:rPr>
          <w:rFonts w:ascii="Cambria" w:hAnsi="Cambria"/>
          <w:b/>
          <w:bCs/>
          <w:color w:val="000000"/>
          <w:sz w:val="28"/>
          <w:szCs w:val="28"/>
          <w:lang w:eastAsia="en-US"/>
        </w:rPr>
        <w:tab/>
        <w:t>Tax</w:t>
      </w:r>
      <w:r w:rsidR="00EE456D">
        <w:rPr>
          <w:rFonts w:ascii="Cambria" w:hAnsi="Cambria"/>
          <w:b/>
          <w:bCs/>
          <w:color w:val="000000"/>
          <w:sz w:val="28"/>
          <w:szCs w:val="28"/>
          <w:lang w:eastAsia="en-US"/>
        </w:rPr>
        <w:t xml:space="preserve"> </w:t>
      </w:r>
      <w:r w:rsidRPr="00344BB5">
        <w:rPr>
          <w:rFonts w:ascii="Cambria" w:hAnsi="Cambria"/>
          <w:b/>
          <w:bCs/>
          <w:color w:val="000000"/>
          <w:sz w:val="28"/>
          <w:szCs w:val="28"/>
          <w:lang w:eastAsia="en-US"/>
        </w:rPr>
        <w:t>compensation</w:t>
      </w:r>
    </w:p>
    <w:p w14:paraId="74A643F2" w14:textId="45678FC6" w:rsidR="00554E2E" w:rsidRPr="00344BB5" w:rsidRDefault="00554E2E" w:rsidP="00344BB5">
      <w:pPr>
        <w:tabs>
          <w:tab w:val="left" w:pos="220"/>
          <w:tab w:val="left" w:pos="720"/>
        </w:tabs>
        <w:suppressAutoHyphens w:val="0"/>
        <w:autoSpaceDE w:val="0"/>
        <w:autoSpaceDN w:val="0"/>
        <w:adjustRightInd w:val="0"/>
        <w:spacing w:before="120" w:line="360" w:lineRule="auto"/>
        <w:ind w:left="720"/>
        <w:jc w:val="both"/>
        <w:rPr>
          <w:rFonts w:ascii="Cambria" w:hAnsi="Cambria"/>
          <w:color w:val="000000"/>
          <w:sz w:val="28"/>
          <w:szCs w:val="28"/>
          <w:lang w:eastAsia="en-US"/>
        </w:rPr>
      </w:pPr>
      <w:r w:rsidRPr="00344BB5">
        <w:rPr>
          <w:rFonts w:ascii="Cambria" w:hAnsi="Cambria"/>
          <w:color w:val="000000"/>
          <w:sz w:val="28"/>
          <w:szCs w:val="28"/>
          <w:lang w:eastAsia="en-US"/>
        </w:rPr>
        <w:lastRenderedPageBreak/>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offence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undue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compensation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(provided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for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and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punished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by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Article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10-quater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Legislative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Decree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no.</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74/2000)</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could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arise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Company,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context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cross-border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transactions,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does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not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pay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taxes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due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to</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Treasury,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through</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compensation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credits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not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due,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order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to</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evade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value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added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tax</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for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total</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amount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no</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less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than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ten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million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euros.</w:t>
      </w:r>
    </w:p>
    <w:p w14:paraId="29899A25" w14:textId="36F9871F" w:rsidR="00554E2E" w:rsidRPr="00344BB5" w:rsidRDefault="00554E2E" w:rsidP="00344BB5">
      <w:pPr>
        <w:tabs>
          <w:tab w:val="left" w:pos="220"/>
          <w:tab w:val="left" w:pos="720"/>
        </w:tabs>
        <w:suppressAutoHyphens w:val="0"/>
        <w:autoSpaceDE w:val="0"/>
        <w:autoSpaceDN w:val="0"/>
        <w:adjustRightInd w:val="0"/>
        <w:spacing w:before="120" w:line="360" w:lineRule="auto"/>
        <w:ind w:left="720"/>
        <w:jc w:val="both"/>
        <w:rPr>
          <w:rFonts w:ascii="Cambria" w:hAnsi="Cambria"/>
          <w:color w:val="000000"/>
          <w:sz w:val="28"/>
          <w:szCs w:val="28"/>
          <w:lang w:eastAsia="en-US"/>
        </w:rPr>
      </w:pP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measures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adopted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relation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to</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the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Sensitive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Activity</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question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are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follows:</w:t>
      </w:r>
    </w:p>
    <w:p w14:paraId="1EEB4167" w14:textId="108DCD43" w:rsidR="00554E2E" w:rsidRPr="00344BB5" w:rsidRDefault="00554E2E" w:rsidP="00344BB5">
      <w:pPr>
        <w:numPr>
          <w:ilvl w:val="0"/>
          <w:numId w:val="99"/>
        </w:numPr>
        <w:tabs>
          <w:tab w:val="left" w:pos="220"/>
          <w:tab w:val="left" w:pos="720"/>
        </w:tabs>
        <w:suppressAutoHyphens w:val="0"/>
        <w:autoSpaceDE w:val="0"/>
        <w:autoSpaceDN w:val="0"/>
        <w:adjustRightInd w:val="0"/>
        <w:spacing w:before="120" w:line="360" w:lineRule="auto"/>
        <w:jc w:val="both"/>
        <w:rPr>
          <w:rFonts w:ascii="Cambria" w:hAnsi="Cambria"/>
          <w:color w:val="000000"/>
          <w:sz w:val="28"/>
          <w:szCs w:val="28"/>
          <w:lang w:eastAsia="en-US"/>
        </w:rPr>
      </w:pPr>
      <w:r w:rsidRPr="00344BB5">
        <w:rPr>
          <w:rFonts w:ascii="Cambria" w:hAnsi="Cambria"/>
          <w:color w:val="000000"/>
          <w:sz w:val="28"/>
          <w:szCs w:val="28"/>
          <w:lang w:eastAsia="en-US"/>
        </w:rPr>
        <w:t>Code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of</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Conduct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under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Legislative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Decree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231/01;</w:t>
      </w:r>
    </w:p>
    <w:p w14:paraId="4238DC97" w14:textId="56FDCE3A" w:rsidR="00554E2E" w:rsidRPr="00344BB5" w:rsidRDefault="00554E2E" w:rsidP="00344BB5">
      <w:pPr>
        <w:numPr>
          <w:ilvl w:val="0"/>
          <w:numId w:val="99"/>
        </w:numPr>
        <w:tabs>
          <w:tab w:val="left" w:pos="220"/>
          <w:tab w:val="left" w:pos="720"/>
        </w:tabs>
        <w:suppressAutoHyphens w:val="0"/>
        <w:autoSpaceDE w:val="0"/>
        <w:autoSpaceDN w:val="0"/>
        <w:adjustRightInd w:val="0"/>
        <w:spacing w:before="120" w:line="360" w:lineRule="auto"/>
        <w:jc w:val="both"/>
        <w:rPr>
          <w:rFonts w:ascii="Cambria" w:hAnsi="Cambria"/>
          <w:color w:val="000000"/>
          <w:sz w:val="28"/>
          <w:szCs w:val="28"/>
          <w:lang w:eastAsia="en-US"/>
        </w:rPr>
      </w:pPr>
      <w:r w:rsidRPr="00344BB5">
        <w:rPr>
          <w:rFonts w:ascii="Cambria" w:hAnsi="Cambria"/>
          <w:color w:val="000000"/>
          <w:sz w:val="28"/>
          <w:szCs w:val="28"/>
          <w:lang w:eastAsia="en-US"/>
        </w:rPr>
        <w:t>Finance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Standard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set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out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Annex</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6</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(in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particular,</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standard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A-143</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Balance</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Sheet</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Accounts</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Reconciliation</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and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related</w:t>
      </w:r>
      <w:r w:rsidR="00EE456D">
        <w:rPr>
          <w:rFonts w:ascii="Cambria" w:hAnsi="Cambria"/>
          <w:color w:val="000000"/>
          <w:sz w:val="28"/>
          <w:szCs w:val="28"/>
          <w:lang w:eastAsia="en-US"/>
        </w:rPr>
        <w:t xml:space="preserve"> </w:t>
      </w:r>
      <w:r w:rsidRPr="00344BB5">
        <w:rPr>
          <w:rFonts w:ascii="Cambria" w:hAnsi="Cambria"/>
          <w:color w:val="000000"/>
          <w:sz w:val="28"/>
          <w:szCs w:val="28"/>
          <w:lang w:eastAsia="en-US"/>
        </w:rPr>
        <w:t>annexes).</w:t>
      </w:r>
    </w:p>
    <w:p w14:paraId="1A737456" w14:textId="77777777" w:rsidR="00554E2E" w:rsidRPr="00344BB5" w:rsidRDefault="00554E2E" w:rsidP="00344BB5">
      <w:pPr>
        <w:tabs>
          <w:tab w:val="left" w:pos="220"/>
          <w:tab w:val="left" w:pos="720"/>
        </w:tabs>
        <w:suppressAutoHyphens w:val="0"/>
        <w:autoSpaceDE w:val="0"/>
        <w:autoSpaceDN w:val="0"/>
        <w:adjustRightInd w:val="0"/>
        <w:spacing w:before="120" w:line="360" w:lineRule="auto"/>
        <w:jc w:val="both"/>
        <w:rPr>
          <w:rFonts w:ascii="Cambria" w:hAnsi="Cambria"/>
          <w:color w:val="000000"/>
          <w:sz w:val="28"/>
          <w:szCs w:val="28"/>
          <w:lang w:eastAsia="en-US"/>
        </w:rPr>
      </w:pPr>
    </w:p>
    <w:p w14:paraId="5A42B4CC" w14:textId="77777777" w:rsidR="00554E2E" w:rsidRPr="00344BB5" w:rsidRDefault="00554E2E" w:rsidP="00344BB5">
      <w:pPr>
        <w:tabs>
          <w:tab w:val="left" w:pos="220"/>
          <w:tab w:val="left" w:pos="720"/>
        </w:tabs>
        <w:suppressAutoHyphens w:val="0"/>
        <w:autoSpaceDE w:val="0"/>
        <w:autoSpaceDN w:val="0"/>
        <w:adjustRightInd w:val="0"/>
        <w:spacing w:before="120" w:line="360" w:lineRule="auto"/>
        <w:jc w:val="both"/>
        <w:rPr>
          <w:rFonts w:ascii="Cambria" w:hAnsi="Cambria"/>
          <w:color w:val="000000"/>
          <w:sz w:val="28"/>
          <w:szCs w:val="28"/>
          <w:lang w:eastAsia="en-US"/>
        </w:rPr>
      </w:pPr>
    </w:p>
    <w:p w14:paraId="4C1EE0BB" w14:textId="2B61AA9B" w:rsidR="00554E2E" w:rsidRPr="00344BB5" w:rsidRDefault="00554E2E" w:rsidP="00344BB5">
      <w:pPr>
        <w:tabs>
          <w:tab w:val="left" w:pos="220"/>
          <w:tab w:val="left" w:pos="720"/>
        </w:tabs>
        <w:suppressAutoHyphens w:val="0"/>
        <w:autoSpaceDE w:val="0"/>
        <w:autoSpaceDN w:val="0"/>
        <w:adjustRightInd w:val="0"/>
        <w:spacing w:before="120" w:line="360" w:lineRule="auto"/>
        <w:jc w:val="center"/>
        <w:rPr>
          <w:rFonts w:ascii="Cambria" w:hAnsi="Cambria"/>
          <w:color w:val="000000"/>
          <w:sz w:val="28"/>
          <w:szCs w:val="28"/>
          <w:lang w:eastAsia="en-US"/>
        </w:rPr>
      </w:pPr>
      <w:r w:rsidRPr="00344BB5">
        <w:rPr>
          <w:rFonts w:ascii="Cambria" w:hAnsi="Cambria"/>
          <w:b/>
          <w:bCs/>
          <w:sz w:val="28"/>
          <w:szCs w:val="28"/>
          <w:lang w:val="en-GB"/>
        </w:rPr>
        <w:br w:type="page"/>
      </w:r>
      <w:r w:rsidRPr="00344BB5">
        <w:rPr>
          <w:rFonts w:ascii="Cambria" w:hAnsi="Cambria"/>
          <w:b/>
          <w:bCs/>
          <w:sz w:val="28"/>
          <w:szCs w:val="28"/>
          <w:lang w:val="en-GB"/>
        </w:rPr>
        <w:lastRenderedPageBreak/>
        <w:t>5.</w:t>
      </w:r>
      <w:r w:rsidR="00EE456D">
        <w:rPr>
          <w:rFonts w:ascii="Cambria" w:hAnsi="Cambria"/>
          <w:b/>
          <w:bCs/>
          <w:sz w:val="28"/>
          <w:szCs w:val="28"/>
          <w:lang w:val="en-GB"/>
        </w:rPr>
        <w:t xml:space="preserve"> </w:t>
      </w:r>
      <w:r w:rsidRPr="00344BB5">
        <w:rPr>
          <w:rFonts w:ascii="Cambria" w:hAnsi="Cambria"/>
          <w:b/>
          <w:bCs/>
          <w:sz w:val="28"/>
          <w:szCs w:val="28"/>
          <w:lang w:val="en-GB"/>
        </w:rPr>
        <w:t>SPECIAL</w:t>
      </w:r>
      <w:r w:rsidR="00EE456D">
        <w:rPr>
          <w:rFonts w:ascii="Cambria" w:hAnsi="Cambria"/>
          <w:b/>
          <w:bCs/>
          <w:sz w:val="28"/>
          <w:szCs w:val="28"/>
          <w:lang w:val="en-GB"/>
        </w:rPr>
        <w:t xml:space="preserve"> </w:t>
      </w:r>
      <w:r w:rsidRPr="00344BB5">
        <w:rPr>
          <w:rFonts w:ascii="Cambria" w:hAnsi="Cambria"/>
          <w:b/>
          <w:bCs/>
          <w:sz w:val="28"/>
          <w:szCs w:val="28"/>
          <w:lang w:val="en-GB"/>
        </w:rPr>
        <w:t>PART</w:t>
      </w:r>
    </w:p>
    <w:p w14:paraId="57A051FB" w14:textId="26137F86" w:rsidR="00554E2E" w:rsidRPr="00344BB5" w:rsidRDefault="00554E2E" w:rsidP="00344BB5">
      <w:pPr>
        <w:pStyle w:val="Heading2"/>
        <w:spacing w:before="120" w:line="360" w:lineRule="auto"/>
        <w:jc w:val="center"/>
        <w:rPr>
          <w:rFonts w:ascii="Cambria" w:hAnsi="Cambria"/>
          <w:color w:val="000000"/>
          <w:sz w:val="28"/>
          <w:szCs w:val="28"/>
          <w:lang w:eastAsia="en-US"/>
        </w:rPr>
      </w:pPr>
      <w:bookmarkStart w:id="280" w:name="_Toc53130146"/>
      <w:bookmarkStart w:id="281" w:name="_Toc53130321"/>
      <w:bookmarkStart w:id="282" w:name="_Toc54168187"/>
      <w:bookmarkStart w:id="283" w:name="_Toc54172163"/>
      <w:bookmarkStart w:id="284" w:name="_Toc178106449"/>
      <w:r w:rsidRPr="00344BB5">
        <w:rPr>
          <w:rFonts w:ascii="Cambria" w:hAnsi="Cambria"/>
          <w:color w:val="000000"/>
          <w:sz w:val="28"/>
          <w:szCs w:val="28"/>
          <w:lang w:eastAsia="en-US"/>
        </w:rPr>
        <w:t>p)</w:t>
      </w:r>
      <w:r w:rsidR="00EE456D">
        <w:rPr>
          <w:rFonts w:ascii="Cambria" w:hAnsi="Cambria"/>
          <w:color w:val="000000"/>
          <w:sz w:val="28"/>
          <w:szCs w:val="28"/>
          <w:lang w:eastAsia="en-US"/>
        </w:rPr>
        <w:t xml:space="preserve"> </w:t>
      </w:r>
      <w:r w:rsidRPr="00344BB5">
        <w:rPr>
          <w:rFonts w:ascii="Cambria" w:hAnsi="Cambria"/>
          <w:sz w:val="28"/>
          <w:szCs w:val="28"/>
          <w:lang w:val="en-GB"/>
        </w:rPr>
        <w:t>SMUGGLING</w:t>
      </w:r>
      <w:r w:rsidR="00EE456D">
        <w:rPr>
          <w:rFonts w:ascii="Cambria" w:hAnsi="Cambria"/>
          <w:sz w:val="28"/>
          <w:szCs w:val="28"/>
          <w:lang w:val="en-GB"/>
        </w:rPr>
        <w:t xml:space="preserve"> </w:t>
      </w:r>
      <w:r w:rsidRPr="00344BB5">
        <w:rPr>
          <w:rFonts w:ascii="Cambria" w:hAnsi="Cambria"/>
          <w:sz w:val="28"/>
          <w:szCs w:val="28"/>
          <w:lang w:val="en-GB"/>
        </w:rPr>
        <w:t>OFFENCES</w:t>
      </w:r>
      <w:bookmarkEnd w:id="280"/>
      <w:bookmarkEnd w:id="281"/>
      <w:bookmarkEnd w:id="282"/>
      <w:bookmarkEnd w:id="283"/>
      <w:bookmarkEnd w:id="284"/>
    </w:p>
    <w:p w14:paraId="3C75E12D" w14:textId="0738968E" w:rsidR="00554E2E" w:rsidRDefault="00554E2E" w:rsidP="00344BB5">
      <w:pPr>
        <w:tabs>
          <w:tab w:val="left" w:pos="220"/>
          <w:tab w:val="left" w:pos="720"/>
        </w:tabs>
        <w:suppressAutoHyphens w:val="0"/>
        <w:autoSpaceDE w:val="0"/>
        <w:autoSpaceDN w:val="0"/>
        <w:adjustRightInd w:val="0"/>
        <w:spacing w:before="120" w:line="360" w:lineRule="auto"/>
        <w:jc w:val="center"/>
        <w:rPr>
          <w:rFonts w:ascii="Cambria" w:hAnsi="Cambria"/>
          <w:b/>
          <w:color w:val="000000"/>
          <w:sz w:val="28"/>
          <w:szCs w:val="28"/>
          <w:lang w:eastAsia="en-US"/>
        </w:rPr>
      </w:pPr>
      <w:r w:rsidRPr="00344BB5">
        <w:rPr>
          <w:rFonts w:ascii="Cambria" w:hAnsi="Cambria"/>
          <w:b/>
          <w:color w:val="000000"/>
          <w:sz w:val="28"/>
          <w:szCs w:val="28"/>
          <w:lang w:eastAsia="en-US"/>
        </w:rPr>
        <w:t>pursuant</w:t>
      </w:r>
      <w:r w:rsidR="00EE456D">
        <w:rPr>
          <w:rFonts w:ascii="Cambria" w:hAnsi="Cambria"/>
          <w:b/>
          <w:color w:val="000000"/>
          <w:sz w:val="28"/>
          <w:szCs w:val="28"/>
          <w:lang w:eastAsia="en-US"/>
        </w:rPr>
        <w:t xml:space="preserve"> </w:t>
      </w:r>
      <w:r w:rsidRPr="00344BB5">
        <w:rPr>
          <w:rFonts w:ascii="Cambria" w:hAnsi="Cambria"/>
          <w:b/>
          <w:color w:val="000000"/>
          <w:sz w:val="28"/>
          <w:szCs w:val="28"/>
          <w:lang w:eastAsia="en-US"/>
        </w:rPr>
        <w:t>to</w:t>
      </w:r>
      <w:r w:rsidR="00EE456D">
        <w:rPr>
          <w:rFonts w:ascii="Cambria" w:hAnsi="Cambria"/>
          <w:b/>
          <w:color w:val="000000"/>
          <w:sz w:val="28"/>
          <w:szCs w:val="28"/>
          <w:lang w:eastAsia="en-US"/>
        </w:rPr>
        <w:t xml:space="preserve"> </w:t>
      </w:r>
      <w:r w:rsidRPr="00344BB5">
        <w:rPr>
          <w:rFonts w:ascii="Cambria" w:hAnsi="Cambria"/>
          <w:b/>
          <w:color w:val="000000"/>
          <w:sz w:val="28"/>
          <w:szCs w:val="28"/>
          <w:lang w:eastAsia="en-US"/>
        </w:rPr>
        <w:t>Legislative</w:t>
      </w:r>
      <w:r w:rsidR="00EE456D">
        <w:rPr>
          <w:rFonts w:ascii="Cambria" w:hAnsi="Cambria"/>
          <w:b/>
          <w:color w:val="000000"/>
          <w:sz w:val="28"/>
          <w:szCs w:val="28"/>
          <w:lang w:eastAsia="en-US"/>
        </w:rPr>
        <w:t xml:space="preserve"> </w:t>
      </w:r>
      <w:r w:rsidRPr="00344BB5">
        <w:rPr>
          <w:rFonts w:ascii="Cambria" w:hAnsi="Cambria"/>
          <w:b/>
          <w:color w:val="000000"/>
          <w:sz w:val="28"/>
          <w:szCs w:val="28"/>
          <w:lang w:eastAsia="en-US"/>
        </w:rPr>
        <w:t>Decree</w:t>
      </w:r>
      <w:r w:rsidR="00EE456D">
        <w:rPr>
          <w:rFonts w:ascii="Cambria" w:hAnsi="Cambria"/>
          <w:b/>
          <w:color w:val="000000"/>
          <w:sz w:val="28"/>
          <w:szCs w:val="28"/>
          <w:lang w:eastAsia="en-US"/>
        </w:rPr>
        <w:t xml:space="preserve"> </w:t>
      </w:r>
      <w:r w:rsidRPr="00344BB5">
        <w:rPr>
          <w:rFonts w:ascii="Cambria" w:hAnsi="Cambria"/>
          <w:b/>
          <w:color w:val="000000"/>
          <w:sz w:val="28"/>
          <w:szCs w:val="28"/>
          <w:lang w:eastAsia="en-US"/>
        </w:rPr>
        <w:t>231/2001</w:t>
      </w:r>
    </w:p>
    <w:p w14:paraId="114C50C5" w14:textId="77777777" w:rsidR="00344BB5" w:rsidRDefault="00344BB5" w:rsidP="00344BB5">
      <w:pPr>
        <w:tabs>
          <w:tab w:val="left" w:pos="220"/>
          <w:tab w:val="left" w:pos="720"/>
        </w:tabs>
        <w:suppressAutoHyphens w:val="0"/>
        <w:autoSpaceDE w:val="0"/>
        <w:autoSpaceDN w:val="0"/>
        <w:adjustRightInd w:val="0"/>
        <w:spacing w:before="120" w:line="360" w:lineRule="auto"/>
        <w:jc w:val="center"/>
        <w:rPr>
          <w:rFonts w:ascii="Cambria" w:hAnsi="Cambria"/>
          <w:b/>
          <w:color w:val="000000"/>
          <w:sz w:val="28"/>
          <w:szCs w:val="28"/>
          <w:lang w:eastAsia="en-US"/>
        </w:rPr>
      </w:pPr>
    </w:p>
    <w:p w14:paraId="37C34BBE" w14:textId="77777777" w:rsidR="00344BB5" w:rsidRDefault="00344BB5" w:rsidP="00344BB5">
      <w:pPr>
        <w:tabs>
          <w:tab w:val="left" w:pos="220"/>
          <w:tab w:val="left" w:pos="720"/>
        </w:tabs>
        <w:suppressAutoHyphens w:val="0"/>
        <w:autoSpaceDE w:val="0"/>
        <w:autoSpaceDN w:val="0"/>
        <w:adjustRightInd w:val="0"/>
        <w:spacing w:before="120" w:line="360" w:lineRule="auto"/>
        <w:jc w:val="center"/>
        <w:rPr>
          <w:rFonts w:ascii="Cambria" w:hAnsi="Cambria"/>
          <w:b/>
          <w:color w:val="000000"/>
          <w:sz w:val="28"/>
          <w:szCs w:val="28"/>
          <w:lang w:eastAsia="en-US"/>
        </w:rPr>
      </w:pPr>
    </w:p>
    <w:p w14:paraId="5A3D7803" w14:textId="77777777" w:rsidR="00344BB5" w:rsidRDefault="00344BB5" w:rsidP="00344BB5">
      <w:pPr>
        <w:tabs>
          <w:tab w:val="left" w:pos="220"/>
          <w:tab w:val="left" w:pos="720"/>
        </w:tabs>
        <w:suppressAutoHyphens w:val="0"/>
        <w:autoSpaceDE w:val="0"/>
        <w:autoSpaceDN w:val="0"/>
        <w:adjustRightInd w:val="0"/>
        <w:spacing w:before="120" w:line="360" w:lineRule="auto"/>
        <w:jc w:val="center"/>
        <w:rPr>
          <w:rFonts w:ascii="Cambria" w:hAnsi="Cambria"/>
          <w:b/>
          <w:color w:val="000000"/>
          <w:sz w:val="28"/>
          <w:szCs w:val="28"/>
          <w:lang w:eastAsia="en-US"/>
        </w:rPr>
      </w:pPr>
    </w:p>
    <w:p w14:paraId="0331E994" w14:textId="77777777" w:rsidR="00344BB5" w:rsidRDefault="00344BB5" w:rsidP="00344BB5">
      <w:pPr>
        <w:tabs>
          <w:tab w:val="left" w:pos="220"/>
          <w:tab w:val="left" w:pos="720"/>
        </w:tabs>
        <w:suppressAutoHyphens w:val="0"/>
        <w:autoSpaceDE w:val="0"/>
        <w:autoSpaceDN w:val="0"/>
        <w:adjustRightInd w:val="0"/>
        <w:spacing w:before="120" w:line="360" w:lineRule="auto"/>
        <w:jc w:val="center"/>
        <w:rPr>
          <w:rFonts w:ascii="Cambria" w:hAnsi="Cambria"/>
          <w:b/>
          <w:color w:val="000000"/>
          <w:sz w:val="28"/>
          <w:szCs w:val="28"/>
          <w:lang w:eastAsia="en-US"/>
        </w:rPr>
      </w:pPr>
    </w:p>
    <w:p w14:paraId="2CDA881E" w14:textId="77777777" w:rsidR="00344BB5" w:rsidRDefault="00344BB5" w:rsidP="00344BB5">
      <w:pPr>
        <w:tabs>
          <w:tab w:val="left" w:pos="220"/>
          <w:tab w:val="left" w:pos="720"/>
        </w:tabs>
        <w:suppressAutoHyphens w:val="0"/>
        <w:autoSpaceDE w:val="0"/>
        <w:autoSpaceDN w:val="0"/>
        <w:adjustRightInd w:val="0"/>
        <w:spacing w:before="120" w:line="360" w:lineRule="auto"/>
        <w:jc w:val="center"/>
        <w:rPr>
          <w:rFonts w:ascii="Cambria" w:hAnsi="Cambria"/>
          <w:b/>
          <w:color w:val="000000"/>
          <w:sz w:val="28"/>
          <w:szCs w:val="28"/>
          <w:lang w:eastAsia="en-US"/>
        </w:rPr>
      </w:pPr>
    </w:p>
    <w:p w14:paraId="56A4A6F7" w14:textId="77777777" w:rsidR="00344BB5" w:rsidRDefault="00344BB5" w:rsidP="00344BB5">
      <w:pPr>
        <w:tabs>
          <w:tab w:val="left" w:pos="220"/>
          <w:tab w:val="left" w:pos="720"/>
        </w:tabs>
        <w:suppressAutoHyphens w:val="0"/>
        <w:autoSpaceDE w:val="0"/>
        <w:autoSpaceDN w:val="0"/>
        <w:adjustRightInd w:val="0"/>
        <w:spacing w:before="120" w:line="360" w:lineRule="auto"/>
        <w:jc w:val="center"/>
        <w:rPr>
          <w:rFonts w:ascii="Cambria" w:hAnsi="Cambria"/>
          <w:b/>
          <w:color w:val="000000"/>
          <w:sz w:val="28"/>
          <w:szCs w:val="28"/>
          <w:lang w:eastAsia="en-US"/>
        </w:rPr>
      </w:pPr>
    </w:p>
    <w:p w14:paraId="05A627D4" w14:textId="77777777" w:rsidR="00344BB5" w:rsidRDefault="00344BB5" w:rsidP="00344BB5">
      <w:pPr>
        <w:tabs>
          <w:tab w:val="left" w:pos="220"/>
          <w:tab w:val="left" w:pos="720"/>
        </w:tabs>
        <w:suppressAutoHyphens w:val="0"/>
        <w:autoSpaceDE w:val="0"/>
        <w:autoSpaceDN w:val="0"/>
        <w:adjustRightInd w:val="0"/>
        <w:spacing w:before="120" w:line="360" w:lineRule="auto"/>
        <w:jc w:val="center"/>
        <w:rPr>
          <w:rFonts w:ascii="Cambria" w:hAnsi="Cambria"/>
          <w:b/>
          <w:color w:val="000000"/>
          <w:sz w:val="28"/>
          <w:szCs w:val="28"/>
          <w:lang w:eastAsia="en-US"/>
        </w:rPr>
      </w:pPr>
    </w:p>
    <w:p w14:paraId="5252982D" w14:textId="77777777" w:rsidR="00344BB5" w:rsidRDefault="00344BB5" w:rsidP="00344BB5">
      <w:pPr>
        <w:tabs>
          <w:tab w:val="left" w:pos="220"/>
          <w:tab w:val="left" w:pos="720"/>
        </w:tabs>
        <w:suppressAutoHyphens w:val="0"/>
        <w:autoSpaceDE w:val="0"/>
        <w:autoSpaceDN w:val="0"/>
        <w:adjustRightInd w:val="0"/>
        <w:spacing w:before="120" w:line="360" w:lineRule="auto"/>
        <w:jc w:val="center"/>
        <w:rPr>
          <w:rFonts w:ascii="Cambria" w:hAnsi="Cambria"/>
          <w:b/>
          <w:color w:val="000000"/>
          <w:sz w:val="28"/>
          <w:szCs w:val="28"/>
          <w:lang w:eastAsia="en-US"/>
        </w:rPr>
      </w:pPr>
    </w:p>
    <w:p w14:paraId="45A4DDF9" w14:textId="77777777" w:rsidR="00344BB5" w:rsidRDefault="00344BB5" w:rsidP="00344BB5">
      <w:pPr>
        <w:tabs>
          <w:tab w:val="left" w:pos="220"/>
          <w:tab w:val="left" w:pos="720"/>
        </w:tabs>
        <w:suppressAutoHyphens w:val="0"/>
        <w:autoSpaceDE w:val="0"/>
        <w:autoSpaceDN w:val="0"/>
        <w:adjustRightInd w:val="0"/>
        <w:spacing w:before="120" w:line="360" w:lineRule="auto"/>
        <w:jc w:val="center"/>
        <w:rPr>
          <w:rFonts w:ascii="Cambria" w:hAnsi="Cambria"/>
          <w:b/>
          <w:color w:val="000000"/>
          <w:sz w:val="28"/>
          <w:szCs w:val="28"/>
          <w:lang w:eastAsia="en-US"/>
        </w:rPr>
      </w:pPr>
    </w:p>
    <w:p w14:paraId="60E47B50" w14:textId="77777777" w:rsidR="00344BB5" w:rsidRDefault="00344BB5" w:rsidP="00344BB5">
      <w:pPr>
        <w:tabs>
          <w:tab w:val="left" w:pos="220"/>
          <w:tab w:val="left" w:pos="720"/>
        </w:tabs>
        <w:suppressAutoHyphens w:val="0"/>
        <w:autoSpaceDE w:val="0"/>
        <w:autoSpaceDN w:val="0"/>
        <w:adjustRightInd w:val="0"/>
        <w:spacing w:before="120" w:line="360" w:lineRule="auto"/>
        <w:jc w:val="center"/>
        <w:rPr>
          <w:rFonts w:ascii="Cambria" w:hAnsi="Cambria"/>
          <w:b/>
          <w:color w:val="000000"/>
          <w:sz w:val="28"/>
          <w:szCs w:val="28"/>
          <w:lang w:eastAsia="en-US"/>
        </w:rPr>
      </w:pPr>
    </w:p>
    <w:p w14:paraId="385B8E72" w14:textId="77777777" w:rsidR="00344BB5" w:rsidRDefault="00344BB5" w:rsidP="00344BB5">
      <w:pPr>
        <w:tabs>
          <w:tab w:val="left" w:pos="220"/>
          <w:tab w:val="left" w:pos="720"/>
        </w:tabs>
        <w:suppressAutoHyphens w:val="0"/>
        <w:autoSpaceDE w:val="0"/>
        <w:autoSpaceDN w:val="0"/>
        <w:adjustRightInd w:val="0"/>
        <w:spacing w:before="120" w:line="360" w:lineRule="auto"/>
        <w:jc w:val="center"/>
        <w:rPr>
          <w:rFonts w:ascii="Cambria" w:hAnsi="Cambria"/>
          <w:b/>
          <w:color w:val="000000"/>
          <w:sz w:val="28"/>
          <w:szCs w:val="28"/>
          <w:lang w:eastAsia="en-US"/>
        </w:rPr>
      </w:pPr>
    </w:p>
    <w:p w14:paraId="2B7471D9" w14:textId="77777777" w:rsidR="00344BB5" w:rsidRDefault="00344BB5" w:rsidP="00344BB5">
      <w:pPr>
        <w:tabs>
          <w:tab w:val="left" w:pos="220"/>
          <w:tab w:val="left" w:pos="720"/>
        </w:tabs>
        <w:suppressAutoHyphens w:val="0"/>
        <w:autoSpaceDE w:val="0"/>
        <w:autoSpaceDN w:val="0"/>
        <w:adjustRightInd w:val="0"/>
        <w:spacing w:before="120" w:line="360" w:lineRule="auto"/>
        <w:jc w:val="center"/>
        <w:rPr>
          <w:rFonts w:ascii="Cambria" w:hAnsi="Cambria"/>
          <w:b/>
          <w:color w:val="000000"/>
          <w:sz w:val="28"/>
          <w:szCs w:val="28"/>
          <w:lang w:eastAsia="en-US"/>
        </w:rPr>
      </w:pPr>
    </w:p>
    <w:p w14:paraId="2D4061C8" w14:textId="77777777" w:rsidR="00344BB5" w:rsidRDefault="00344BB5" w:rsidP="00344BB5">
      <w:pPr>
        <w:tabs>
          <w:tab w:val="left" w:pos="220"/>
          <w:tab w:val="left" w:pos="720"/>
        </w:tabs>
        <w:suppressAutoHyphens w:val="0"/>
        <w:autoSpaceDE w:val="0"/>
        <w:autoSpaceDN w:val="0"/>
        <w:adjustRightInd w:val="0"/>
        <w:spacing w:before="120" w:line="360" w:lineRule="auto"/>
        <w:jc w:val="center"/>
        <w:rPr>
          <w:rFonts w:ascii="Cambria" w:hAnsi="Cambria"/>
          <w:b/>
          <w:color w:val="000000"/>
          <w:sz w:val="28"/>
          <w:szCs w:val="28"/>
          <w:lang w:eastAsia="en-US"/>
        </w:rPr>
      </w:pPr>
    </w:p>
    <w:p w14:paraId="19F4083B" w14:textId="77777777" w:rsidR="00344BB5" w:rsidRDefault="00344BB5" w:rsidP="00344BB5">
      <w:pPr>
        <w:tabs>
          <w:tab w:val="left" w:pos="220"/>
          <w:tab w:val="left" w:pos="720"/>
        </w:tabs>
        <w:suppressAutoHyphens w:val="0"/>
        <w:autoSpaceDE w:val="0"/>
        <w:autoSpaceDN w:val="0"/>
        <w:adjustRightInd w:val="0"/>
        <w:spacing w:before="120" w:line="360" w:lineRule="auto"/>
        <w:jc w:val="center"/>
        <w:rPr>
          <w:rFonts w:ascii="Cambria" w:hAnsi="Cambria"/>
          <w:b/>
          <w:color w:val="000000"/>
          <w:sz w:val="28"/>
          <w:szCs w:val="28"/>
          <w:lang w:eastAsia="en-US"/>
        </w:rPr>
      </w:pPr>
    </w:p>
    <w:p w14:paraId="41EC795A" w14:textId="77777777" w:rsidR="00344BB5" w:rsidRPr="00344BB5" w:rsidRDefault="00344BB5" w:rsidP="00344BB5">
      <w:pPr>
        <w:tabs>
          <w:tab w:val="left" w:pos="220"/>
          <w:tab w:val="left" w:pos="720"/>
        </w:tabs>
        <w:suppressAutoHyphens w:val="0"/>
        <w:autoSpaceDE w:val="0"/>
        <w:autoSpaceDN w:val="0"/>
        <w:adjustRightInd w:val="0"/>
        <w:spacing w:before="120" w:line="360" w:lineRule="auto"/>
        <w:jc w:val="center"/>
        <w:rPr>
          <w:rFonts w:ascii="Cambria" w:hAnsi="Cambria"/>
          <w:b/>
          <w:color w:val="000000"/>
          <w:sz w:val="28"/>
          <w:szCs w:val="28"/>
          <w:lang w:eastAsia="en-US"/>
        </w:rPr>
      </w:pPr>
    </w:p>
    <w:p w14:paraId="27F85B32" w14:textId="77777777"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i/>
          <w:iCs/>
          <w:color w:val="000000"/>
          <w:sz w:val="28"/>
          <w:szCs w:val="28"/>
          <w:lang w:eastAsia="en-US"/>
        </w:rPr>
      </w:pPr>
    </w:p>
    <w:p w14:paraId="7DCF5D69" w14:textId="59F91DD1"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b/>
          <w:bCs/>
          <w:sz w:val="28"/>
          <w:szCs w:val="28"/>
          <w:lang w:val="en-GB"/>
        </w:rPr>
      </w:pPr>
      <w:r w:rsidRPr="00344BB5">
        <w:rPr>
          <w:rFonts w:ascii="Cambria" w:hAnsi="Cambria"/>
          <w:b/>
          <w:bCs/>
          <w:sz w:val="28"/>
          <w:szCs w:val="28"/>
          <w:lang w:val="en-GB"/>
        </w:rPr>
        <w:lastRenderedPageBreak/>
        <w:t>1.</w:t>
      </w:r>
      <w:r w:rsidR="00EE456D">
        <w:rPr>
          <w:rFonts w:ascii="Cambria" w:hAnsi="Cambria"/>
          <w:b/>
          <w:bCs/>
          <w:sz w:val="28"/>
          <w:szCs w:val="28"/>
          <w:lang w:val="en-GB"/>
        </w:rPr>
        <w:t xml:space="preserve"> </w:t>
      </w:r>
      <w:r w:rsidRPr="00344BB5">
        <w:rPr>
          <w:rFonts w:ascii="Cambria" w:hAnsi="Cambria"/>
          <w:b/>
          <w:bCs/>
          <w:sz w:val="28"/>
          <w:szCs w:val="28"/>
          <w:lang w:val="en-GB"/>
        </w:rPr>
        <w:t>SMUGGLING</w:t>
      </w:r>
      <w:r w:rsidR="00EE456D">
        <w:rPr>
          <w:rFonts w:ascii="Cambria" w:hAnsi="Cambria"/>
          <w:b/>
          <w:bCs/>
          <w:sz w:val="28"/>
          <w:szCs w:val="28"/>
          <w:lang w:val="en-GB"/>
        </w:rPr>
        <w:t xml:space="preserve"> </w:t>
      </w:r>
      <w:r w:rsidRPr="00344BB5">
        <w:rPr>
          <w:rFonts w:ascii="Cambria" w:hAnsi="Cambria"/>
          <w:b/>
          <w:bCs/>
          <w:sz w:val="28"/>
          <w:szCs w:val="28"/>
          <w:lang w:val="en-GB"/>
        </w:rPr>
        <w:t>OFFENCES</w:t>
      </w:r>
    </w:p>
    <w:p w14:paraId="173F7397" w14:textId="034D695C"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Legislative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75</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14</w:t>
      </w:r>
      <w:r w:rsidR="00EE456D">
        <w:rPr>
          <w:rFonts w:ascii="Cambria" w:hAnsi="Cambria"/>
          <w:sz w:val="28"/>
          <w:szCs w:val="28"/>
          <w:lang w:val="en-GB"/>
        </w:rPr>
        <w:t xml:space="preserve"> </w:t>
      </w:r>
      <w:r w:rsidRPr="00344BB5">
        <w:rPr>
          <w:rFonts w:ascii="Cambria" w:hAnsi="Cambria"/>
          <w:sz w:val="28"/>
          <w:szCs w:val="28"/>
          <w:lang w:val="en-GB"/>
        </w:rPr>
        <w:t>July</w:t>
      </w:r>
      <w:r w:rsidR="00EE456D">
        <w:rPr>
          <w:rFonts w:ascii="Cambria" w:hAnsi="Cambria"/>
          <w:sz w:val="28"/>
          <w:szCs w:val="28"/>
          <w:lang w:val="en-GB"/>
        </w:rPr>
        <w:t xml:space="preserve"> </w:t>
      </w:r>
      <w:r w:rsidRPr="00344BB5">
        <w:rPr>
          <w:rFonts w:ascii="Cambria" w:hAnsi="Cambria"/>
          <w:sz w:val="28"/>
          <w:szCs w:val="28"/>
          <w:lang w:val="en-GB"/>
        </w:rPr>
        <w:t>2020,</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made</w:t>
      </w:r>
      <w:r w:rsidR="00EE456D">
        <w:rPr>
          <w:rFonts w:ascii="Cambria" w:hAnsi="Cambria"/>
          <w:sz w:val="28"/>
          <w:szCs w:val="28"/>
          <w:lang w:val="en-GB"/>
        </w:rPr>
        <w:t xml:space="preserve"> </w:t>
      </w:r>
      <w:r w:rsidRPr="00344BB5">
        <w:rPr>
          <w:rFonts w:ascii="Cambria" w:hAnsi="Cambria"/>
          <w:sz w:val="28"/>
          <w:szCs w:val="28"/>
          <w:lang w:val="en-GB"/>
        </w:rPr>
        <w:t>several</w:t>
      </w:r>
      <w:r w:rsidR="00EE456D">
        <w:rPr>
          <w:rFonts w:ascii="Cambria" w:hAnsi="Cambria"/>
          <w:sz w:val="28"/>
          <w:szCs w:val="28"/>
          <w:lang w:val="en-GB"/>
        </w:rPr>
        <w:t xml:space="preserve"> </w:t>
      </w:r>
      <w:r w:rsidRPr="00344BB5">
        <w:rPr>
          <w:rFonts w:ascii="Cambria" w:hAnsi="Cambria"/>
          <w:sz w:val="28"/>
          <w:szCs w:val="28"/>
          <w:lang w:val="en-GB"/>
        </w:rPr>
        <w:t>amendments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made</w:t>
      </w:r>
      <w:r w:rsidR="00EE456D">
        <w:rPr>
          <w:rFonts w:ascii="Cambria" w:hAnsi="Cambria"/>
          <w:sz w:val="28"/>
          <w:szCs w:val="28"/>
          <w:lang w:val="en-GB"/>
        </w:rPr>
        <w:t xml:space="preserve"> </w:t>
      </w:r>
      <w:r w:rsidRPr="00344BB5">
        <w:rPr>
          <w:rFonts w:ascii="Cambria" w:hAnsi="Cambria"/>
          <w:sz w:val="28"/>
          <w:szCs w:val="28"/>
          <w:lang w:val="en-GB"/>
        </w:rPr>
        <w:t>direct</w:t>
      </w:r>
      <w:r w:rsidR="00EE456D">
        <w:rPr>
          <w:rFonts w:ascii="Cambria" w:hAnsi="Cambria"/>
          <w:sz w:val="28"/>
          <w:szCs w:val="28"/>
          <w:lang w:val="en-GB"/>
        </w:rPr>
        <w:t xml:space="preserve"> </w:t>
      </w:r>
      <w:r w:rsidRPr="00344BB5">
        <w:rPr>
          <w:rFonts w:ascii="Cambria" w:hAnsi="Cambria"/>
          <w:sz w:val="28"/>
          <w:szCs w:val="28"/>
          <w:lang w:val="en-GB"/>
        </w:rPr>
        <w:t>changes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including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introduction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iCs/>
          <w:sz w:val="28"/>
          <w:szCs w:val="28"/>
          <w:lang w:val="en-GB"/>
        </w:rPr>
        <w:t>sexiesdecies</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smuggling).</w:t>
      </w:r>
    </w:p>
    <w:p w14:paraId="784237CD" w14:textId="66DEF0E4" w:rsidR="00554E2E"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ensure</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correct</w:t>
      </w:r>
      <w:r w:rsidR="00EE456D">
        <w:rPr>
          <w:rFonts w:ascii="Cambria" w:hAnsi="Cambria"/>
          <w:sz w:val="28"/>
          <w:szCs w:val="28"/>
          <w:lang w:val="en-GB"/>
        </w:rPr>
        <w:t xml:space="preserve"> </w:t>
      </w:r>
      <w:r w:rsidRPr="00344BB5">
        <w:rPr>
          <w:rFonts w:ascii="Cambria" w:hAnsi="Cambria"/>
          <w:sz w:val="28"/>
          <w:szCs w:val="28"/>
          <w:lang w:val="en-GB"/>
        </w:rPr>
        <w:t>understanding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Special</w:t>
      </w:r>
      <w:r w:rsidR="00EE456D">
        <w:rPr>
          <w:rFonts w:ascii="Cambria" w:hAnsi="Cambria"/>
          <w:sz w:val="28"/>
          <w:szCs w:val="28"/>
          <w:lang w:val="en-GB"/>
        </w:rPr>
        <w:t xml:space="preserve"> </w:t>
      </w:r>
      <w:r w:rsidRPr="00344BB5">
        <w:rPr>
          <w:rFonts w:ascii="Cambria" w:hAnsi="Cambria"/>
          <w:sz w:val="28"/>
          <w:szCs w:val="28"/>
          <w:lang w:val="en-GB"/>
        </w:rPr>
        <w:t>Section</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all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Recipients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Model,</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types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offence</w:t>
      </w:r>
      <w:r w:rsidR="00EE456D">
        <w:rPr>
          <w:rFonts w:ascii="Cambria" w:hAnsi="Cambria"/>
          <w:sz w:val="28"/>
          <w:szCs w:val="28"/>
          <w:lang w:val="en-GB"/>
        </w:rPr>
        <w:t xml:space="preserve"> </w:t>
      </w:r>
      <w:r w:rsidRPr="00344BB5">
        <w:rPr>
          <w:rFonts w:ascii="Cambria" w:hAnsi="Cambria"/>
          <w:sz w:val="28"/>
          <w:szCs w:val="28"/>
          <w:lang w:val="en-GB"/>
        </w:rPr>
        <w:t>envisaged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Presidential</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43/1973,</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referred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iCs/>
          <w:sz w:val="28"/>
          <w:szCs w:val="28"/>
          <w:lang w:val="en-GB"/>
        </w:rPr>
        <w:t>sexiesdecies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described</w:t>
      </w:r>
      <w:r w:rsidR="00EE456D">
        <w:rPr>
          <w:rFonts w:ascii="Cambria" w:hAnsi="Cambria"/>
          <w:sz w:val="28"/>
          <w:szCs w:val="28"/>
          <w:lang w:val="en-GB"/>
        </w:rPr>
        <w:t xml:space="preserve"> </w:t>
      </w:r>
      <w:r w:rsidRPr="00344BB5">
        <w:rPr>
          <w:rFonts w:ascii="Cambria" w:hAnsi="Cambria"/>
          <w:sz w:val="28"/>
          <w:szCs w:val="28"/>
          <w:lang w:val="en-GB"/>
        </w:rPr>
        <w:t>below.</w:t>
      </w:r>
    </w:p>
    <w:p w14:paraId="1F63AC69" w14:textId="77777777" w:rsidR="00344BB5" w:rsidRPr="00344BB5" w:rsidRDefault="00344BB5"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p>
    <w:p w14:paraId="4DD9F237" w14:textId="55FEE978" w:rsidR="00554E2E" w:rsidRPr="00344BB5" w:rsidRDefault="00554E2E" w:rsidP="00344BB5">
      <w:pPr>
        <w:suppressAutoHyphens w:val="0"/>
        <w:autoSpaceDE w:val="0"/>
        <w:autoSpaceDN w:val="0"/>
        <w:adjustRightInd w:val="0"/>
        <w:spacing w:before="120" w:line="360" w:lineRule="auto"/>
        <w:ind w:left="360"/>
        <w:jc w:val="both"/>
        <w:rPr>
          <w:rFonts w:ascii="Cambria" w:hAnsi="Cambria"/>
          <w:b/>
          <w:bCs/>
          <w:i/>
          <w:iCs/>
          <w:color w:val="000000"/>
          <w:sz w:val="28"/>
          <w:szCs w:val="28"/>
          <w:lang w:eastAsia="it-IT"/>
        </w:rPr>
      </w:pPr>
      <w:r w:rsidRPr="00344BB5">
        <w:rPr>
          <w:rFonts w:ascii="Cambria" w:hAnsi="Cambria"/>
          <w:b/>
          <w:bCs/>
          <w:i/>
          <w:iCs/>
          <w:color w:val="000000"/>
          <w:sz w:val="28"/>
          <w:szCs w:val="28"/>
          <w:lang w:eastAsia="it-IT"/>
        </w:rPr>
        <w:t>Smuggling</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in</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the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movement</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goods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across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land</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borders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and</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customs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areas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(art.</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282</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Presidential</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Decree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43/1973)</w:t>
      </w:r>
    </w:p>
    <w:p w14:paraId="3D2DF90E" w14:textId="3B6A1E72"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fine</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less</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two</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more</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ten</w:t>
      </w:r>
      <w:r w:rsidR="00EE456D">
        <w:rPr>
          <w:rFonts w:ascii="Cambria" w:hAnsi="Cambria"/>
          <w:sz w:val="28"/>
          <w:szCs w:val="28"/>
          <w:lang w:val="en-GB"/>
        </w:rPr>
        <w:t xml:space="preserve"> </w:t>
      </w:r>
      <w:r w:rsidRPr="00344BB5">
        <w:rPr>
          <w:rFonts w:ascii="Cambria" w:hAnsi="Cambria"/>
          <w:sz w:val="28"/>
          <w:szCs w:val="28"/>
          <w:lang w:val="en-GB"/>
        </w:rPr>
        <w:t>times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border</w:t>
      </w:r>
      <w:r w:rsidR="00EE456D">
        <w:rPr>
          <w:rFonts w:ascii="Cambria" w:hAnsi="Cambria"/>
          <w:sz w:val="28"/>
          <w:szCs w:val="28"/>
          <w:lang w:val="en-GB"/>
        </w:rPr>
        <w:t xml:space="preserve"> </w:t>
      </w:r>
      <w:r w:rsidRPr="00344BB5">
        <w:rPr>
          <w:rFonts w:ascii="Cambria" w:hAnsi="Cambria"/>
          <w:sz w:val="28"/>
          <w:szCs w:val="28"/>
          <w:lang w:val="en-GB"/>
        </w:rPr>
        <w:t>fees</w:t>
      </w:r>
      <w:r w:rsidR="00EE456D">
        <w:rPr>
          <w:rFonts w:ascii="Cambria" w:hAnsi="Cambria"/>
          <w:sz w:val="28"/>
          <w:szCs w:val="28"/>
          <w:lang w:val="en-GB"/>
        </w:rPr>
        <w:t xml:space="preserve"> </w:t>
      </w:r>
      <w:r w:rsidRPr="00344BB5">
        <w:rPr>
          <w:rFonts w:ascii="Cambria" w:hAnsi="Cambria"/>
          <w:sz w:val="28"/>
          <w:szCs w:val="28"/>
          <w:lang w:val="en-GB"/>
        </w:rPr>
        <w:t>due</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applied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who:</w:t>
      </w:r>
    </w:p>
    <w:p w14:paraId="27B85618" w14:textId="4C81D06E"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introduces</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across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land</w:t>
      </w:r>
      <w:r w:rsidR="00EE456D">
        <w:rPr>
          <w:rFonts w:ascii="Cambria" w:hAnsi="Cambria"/>
          <w:sz w:val="28"/>
          <w:szCs w:val="28"/>
          <w:lang w:val="en-GB"/>
        </w:rPr>
        <w:t xml:space="preserve"> </w:t>
      </w:r>
      <w:r w:rsidRPr="00344BB5">
        <w:rPr>
          <w:rFonts w:ascii="Cambria" w:hAnsi="Cambria"/>
          <w:sz w:val="28"/>
          <w:szCs w:val="28"/>
          <w:lang w:val="en-GB"/>
        </w:rPr>
        <w:t>border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regulations,</w:t>
      </w:r>
      <w:r w:rsidR="00EE456D">
        <w:rPr>
          <w:rFonts w:ascii="Cambria" w:hAnsi="Cambria"/>
          <w:sz w:val="28"/>
          <w:szCs w:val="28"/>
          <w:lang w:val="en-GB"/>
        </w:rPr>
        <w:t xml:space="preserve"> </w:t>
      </w:r>
      <w:r w:rsidRPr="00344BB5">
        <w:rPr>
          <w:rFonts w:ascii="Cambria" w:hAnsi="Cambria"/>
          <w:sz w:val="28"/>
          <w:szCs w:val="28"/>
          <w:lang w:val="en-GB"/>
        </w:rPr>
        <w:t>prohibitions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restrictions</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accordance</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16;</w:t>
      </w:r>
    </w:p>
    <w:p w14:paraId="65CB9F8C" w14:textId="7D24B79A"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b)</w:t>
      </w:r>
      <w:r w:rsidR="00EE456D">
        <w:rPr>
          <w:rFonts w:ascii="Cambria" w:hAnsi="Cambria"/>
          <w:sz w:val="28"/>
          <w:szCs w:val="28"/>
          <w:lang w:val="en-GB"/>
        </w:rPr>
        <w:t xml:space="preserve"> </w:t>
      </w:r>
      <w:r w:rsidRPr="00344BB5">
        <w:rPr>
          <w:rFonts w:ascii="Cambria" w:hAnsi="Cambria"/>
          <w:sz w:val="28"/>
          <w:szCs w:val="28"/>
          <w:lang w:val="en-GB"/>
        </w:rPr>
        <w:t>unloads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deposits</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space</w:t>
      </w:r>
      <w:r w:rsidR="00EE456D">
        <w:rPr>
          <w:rFonts w:ascii="Cambria" w:hAnsi="Cambria"/>
          <w:sz w:val="28"/>
          <w:szCs w:val="28"/>
          <w:lang w:val="en-GB"/>
        </w:rPr>
        <w:t xml:space="preserve"> </w:t>
      </w:r>
      <w:r w:rsidRPr="00344BB5">
        <w:rPr>
          <w:rFonts w:ascii="Cambria" w:hAnsi="Cambria"/>
          <w:sz w:val="28"/>
          <w:szCs w:val="28"/>
          <w:lang w:val="en-GB"/>
        </w:rPr>
        <w:t>between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border</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nearest</w:t>
      </w:r>
      <w:r w:rsidR="00EE456D">
        <w:rPr>
          <w:rFonts w:ascii="Cambria" w:hAnsi="Cambria"/>
          <w:sz w:val="28"/>
          <w:szCs w:val="28"/>
          <w:lang w:val="en-GB"/>
        </w:rPr>
        <w:t xml:space="preserve"> </w:t>
      </w:r>
      <w:r w:rsidRPr="00344BB5">
        <w:rPr>
          <w:rFonts w:ascii="Cambria" w:hAnsi="Cambria"/>
          <w:sz w:val="28"/>
          <w:szCs w:val="28"/>
          <w:lang w:val="en-GB"/>
        </w:rPr>
        <w:t>customs</w:t>
      </w:r>
      <w:r w:rsidR="00EE456D">
        <w:rPr>
          <w:rFonts w:ascii="Cambria" w:hAnsi="Cambria"/>
          <w:sz w:val="28"/>
          <w:szCs w:val="28"/>
          <w:lang w:val="en-GB"/>
        </w:rPr>
        <w:t xml:space="preserve"> </w:t>
      </w:r>
      <w:r w:rsidRPr="00344BB5">
        <w:rPr>
          <w:rFonts w:ascii="Cambria" w:hAnsi="Cambria"/>
          <w:sz w:val="28"/>
          <w:szCs w:val="28"/>
          <w:lang w:val="en-GB"/>
        </w:rPr>
        <w:t>post;</w:t>
      </w:r>
    </w:p>
    <w:p w14:paraId="4FB4ACFA" w14:textId="1414A60A"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c)</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caught</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hidden</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person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luggage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parcels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furnishings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among</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means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transport,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remove</w:t>
      </w:r>
      <w:r w:rsidR="00EE456D">
        <w:rPr>
          <w:rFonts w:ascii="Cambria" w:hAnsi="Cambria"/>
          <w:sz w:val="28"/>
          <w:szCs w:val="28"/>
          <w:lang w:val="en-GB"/>
        </w:rPr>
        <w:t xml:space="preserve"> </w:t>
      </w:r>
      <w:r w:rsidRPr="00344BB5">
        <w:rPr>
          <w:rFonts w:ascii="Cambria" w:hAnsi="Cambria"/>
          <w:sz w:val="28"/>
          <w:szCs w:val="28"/>
          <w:lang w:val="en-GB"/>
        </w:rPr>
        <w:t>them</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customs</w:t>
      </w:r>
      <w:r w:rsidR="00EE456D">
        <w:rPr>
          <w:rFonts w:ascii="Cambria" w:hAnsi="Cambria"/>
          <w:sz w:val="28"/>
          <w:szCs w:val="28"/>
          <w:lang w:val="en-GB"/>
        </w:rPr>
        <w:t xml:space="preserve"> </w:t>
      </w:r>
      <w:r w:rsidRPr="00344BB5">
        <w:rPr>
          <w:rFonts w:ascii="Cambria" w:hAnsi="Cambria"/>
          <w:sz w:val="28"/>
          <w:szCs w:val="28"/>
          <w:lang w:val="en-GB"/>
        </w:rPr>
        <w:t>examinations;</w:t>
      </w:r>
    </w:p>
    <w:p w14:paraId="615CDAF8" w14:textId="7C49B000"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lastRenderedPageBreak/>
        <w:t>d)</w:t>
      </w:r>
      <w:r w:rsidR="00EE456D">
        <w:rPr>
          <w:rFonts w:ascii="Cambria" w:hAnsi="Cambria"/>
          <w:sz w:val="28"/>
          <w:szCs w:val="28"/>
          <w:lang w:val="en-GB"/>
        </w:rPr>
        <w:t xml:space="preserve"> </w:t>
      </w:r>
      <w:r w:rsidRPr="00344BB5">
        <w:rPr>
          <w:rFonts w:ascii="Cambria" w:hAnsi="Cambria"/>
          <w:sz w:val="28"/>
          <w:szCs w:val="28"/>
          <w:lang w:val="en-GB"/>
        </w:rPr>
        <w:t>removes</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customs</w:t>
      </w:r>
      <w:r w:rsidR="00EE456D">
        <w:rPr>
          <w:rFonts w:ascii="Cambria" w:hAnsi="Cambria"/>
          <w:sz w:val="28"/>
          <w:szCs w:val="28"/>
          <w:lang w:val="en-GB"/>
        </w:rPr>
        <w:t xml:space="preserve"> </w:t>
      </w:r>
      <w:r w:rsidRPr="00344BB5">
        <w:rPr>
          <w:rFonts w:ascii="Cambria" w:hAnsi="Cambria"/>
          <w:sz w:val="28"/>
          <w:szCs w:val="28"/>
          <w:lang w:val="en-GB"/>
        </w:rPr>
        <w:t>areas</w:t>
      </w:r>
      <w:r w:rsidR="00EE456D">
        <w:rPr>
          <w:rFonts w:ascii="Cambria" w:hAnsi="Cambria"/>
          <w:sz w:val="28"/>
          <w:szCs w:val="28"/>
          <w:lang w:val="en-GB"/>
        </w:rPr>
        <w:t xml:space="preserve"> </w:t>
      </w:r>
      <w:r w:rsidRPr="00344BB5">
        <w:rPr>
          <w:rFonts w:ascii="Cambria" w:hAnsi="Cambria"/>
          <w:sz w:val="28"/>
          <w:szCs w:val="28"/>
          <w:lang w:val="en-GB"/>
        </w:rPr>
        <w:t>without</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paid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due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without</w:t>
      </w:r>
      <w:r w:rsidR="00EE456D">
        <w:rPr>
          <w:rFonts w:ascii="Cambria" w:hAnsi="Cambria"/>
          <w:sz w:val="28"/>
          <w:szCs w:val="28"/>
          <w:lang w:val="en-GB"/>
        </w:rPr>
        <w:t xml:space="preserve"> </w:t>
      </w:r>
      <w:r w:rsidRPr="00344BB5">
        <w:rPr>
          <w:rFonts w:ascii="Cambria" w:hAnsi="Cambria"/>
          <w:sz w:val="28"/>
          <w:szCs w:val="28"/>
          <w:lang w:val="en-GB"/>
        </w:rPr>
        <w:t>having</w:t>
      </w:r>
      <w:r w:rsidR="00EE456D">
        <w:rPr>
          <w:rFonts w:ascii="Cambria" w:hAnsi="Cambria"/>
          <w:sz w:val="28"/>
          <w:szCs w:val="28"/>
          <w:lang w:val="en-GB"/>
        </w:rPr>
        <w:t xml:space="preserve"> </w:t>
      </w:r>
      <w:r w:rsidRPr="00344BB5">
        <w:rPr>
          <w:rFonts w:ascii="Cambria" w:hAnsi="Cambria"/>
          <w:sz w:val="28"/>
          <w:szCs w:val="28"/>
          <w:lang w:val="en-GB"/>
        </w:rPr>
        <w:t>guaranteed</w:t>
      </w:r>
      <w:r w:rsidR="00EE456D">
        <w:rPr>
          <w:rFonts w:ascii="Cambria" w:hAnsi="Cambria"/>
          <w:sz w:val="28"/>
          <w:szCs w:val="28"/>
          <w:lang w:val="en-GB"/>
        </w:rPr>
        <w:t xml:space="preserve"> </w:t>
      </w:r>
      <w:r w:rsidRPr="00344BB5">
        <w:rPr>
          <w:rFonts w:ascii="Cambria" w:hAnsi="Cambria"/>
          <w:sz w:val="28"/>
          <w:szCs w:val="28"/>
          <w:lang w:val="en-GB"/>
        </w:rPr>
        <w:t>payment,</w:t>
      </w:r>
      <w:r w:rsidR="00EE456D">
        <w:rPr>
          <w:rFonts w:ascii="Cambria" w:hAnsi="Cambria"/>
          <w:sz w:val="28"/>
          <w:szCs w:val="28"/>
          <w:lang w:val="en-GB"/>
        </w:rPr>
        <w:t xml:space="preserve"> </w:t>
      </w:r>
      <w:r w:rsidRPr="00344BB5">
        <w:rPr>
          <w:rFonts w:ascii="Cambria" w:hAnsi="Cambria"/>
          <w:sz w:val="28"/>
          <w:szCs w:val="28"/>
          <w:lang w:val="en-GB"/>
        </w:rPr>
        <w:t>except</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90</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Presidential</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43/1973;</w:t>
      </w:r>
    </w:p>
    <w:p w14:paraId="4249485E" w14:textId="37B8E75E"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e)</w:t>
      </w:r>
      <w:r w:rsidR="00EE456D">
        <w:rPr>
          <w:rFonts w:ascii="Cambria" w:hAnsi="Cambria"/>
          <w:sz w:val="28"/>
          <w:szCs w:val="28"/>
          <w:lang w:val="en-GB"/>
        </w:rPr>
        <w:t xml:space="preserve"> </w:t>
      </w:r>
      <w:r w:rsidRPr="00344BB5">
        <w:rPr>
          <w:rFonts w:ascii="Cambria" w:hAnsi="Cambria"/>
          <w:sz w:val="28"/>
          <w:szCs w:val="28"/>
          <w:lang w:val="en-GB"/>
        </w:rPr>
        <w:t>take</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customs</w:t>
      </w:r>
      <w:r w:rsidR="00EE456D">
        <w:rPr>
          <w:rFonts w:ascii="Cambria" w:hAnsi="Cambria"/>
          <w:sz w:val="28"/>
          <w:szCs w:val="28"/>
          <w:lang w:val="en-GB"/>
        </w:rPr>
        <w:t xml:space="preserve"> </w:t>
      </w:r>
      <w:r w:rsidRPr="00344BB5">
        <w:rPr>
          <w:rFonts w:ascii="Cambria" w:hAnsi="Cambria"/>
          <w:sz w:val="28"/>
          <w:szCs w:val="28"/>
          <w:lang w:val="en-GB"/>
        </w:rPr>
        <w:t>territory,</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conditions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previous</w:t>
      </w:r>
      <w:r w:rsidR="00EE456D">
        <w:rPr>
          <w:rFonts w:ascii="Cambria" w:hAnsi="Cambria"/>
          <w:sz w:val="28"/>
          <w:szCs w:val="28"/>
          <w:lang w:val="en-GB"/>
        </w:rPr>
        <w:t xml:space="preserve"> </w:t>
      </w:r>
      <w:r w:rsidRPr="00344BB5">
        <w:rPr>
          <w:rFonts w:ascii="Cambria" w:hAnsi="Cambria"/>
          <w:sz w:val="28"/>
          <w:szCs w:val="28"/>
          <w:lang w:val="en-GB"/>
        </w:rPr>
        <w:t>letters,</w:t>
      </w:r>
      <w:r w:rsidR="00EE456D">
        <w:rPr>
          <w:rFonts w:ascii="Cambria" w:hAnsi="Cambria"/>
          <w:sz w:val="28"/>
          <w:szCs w:val="28"/>
          <w:lang w:val="en-GB"/>
        </w:rPr>
        <w:t xml:space="preserve"> </w:t>
      </w:r>
      <w:r w:rsidRPr="00344BB5">
        <w:rPr>
          <w:rFonts w:ascii="Cambria" w:hAnsi="Cambria"/>
          <w:sz w:val="28"/>
          <w:szCs w:val="28"/>
          <w:lang w:val="en-GB"/>
        </w:rPr>
        <w:t>national</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nationalized</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border</w:t>
      </w:r>
      <w:r w:rsidR="00EE456D">
        <w:rPr>
          <w:rFonts w:ascii="Cambria" w:hAnsi="Cambria"/>
          <w:sz w:val="28"/>
          <w:szCs w:val="28"/>
          <w:lang w:val="en-GB"/>
        </w:rPr>
        <w:t xml:space="preserve"> </w:t>
      </w:r>
      <w:r w:rsidRPr="00344BB5">
        <w:rPr>
          <w:rFonts w:ascii="Cambria" w:hAnsi="Cambria"/>
          <w:sz w:val="28"/>
          <w:szCs w:val="28"/>
          <w:lang w:val="en-GB"/>
        </w:rPr>
        <w:t>duties;</w:t>
      </w:r>
    </w:p>
    <w:p w14:paraId="106A03AF" w14:textId="714F786F" w:rsidR="00554E2E"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f)</w:t>
      </w:r>
      <w:r w:rsidR="00EE456D">
        <w:rPr>
          <w:rFonts w:ascii="Cambria" w:hAnsi="Cambria"/>
          <w:sz w:val="28"/>
          <w:szCs w:val="28"/>
          <w:lang w:val="en-GB"/>
        </w:rPr>
        <w:t xml:space="preserve"> </w:t>
      </w:r>
      <w:r w:rsidRPr="00344BB5">
        <w:rPr>
          <w:rFonts w:ascii="Cambria" w:hAnsi="Cambria"/>
          <w:sz w:val="28"/>
          <w:szCs w:val="28"/>
          <w:lang w:val="en-GB"/>
        </w:rPr>
        <w:t>holds</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when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circumstances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second</w:t>
      </w:r>
      <w:r w:rsidR="00EE456D">
        <w:rPr>
          <w:rFonts w:ascii="Cambria" w:hAnsi="Cambria"/>
          <w:sz w:val="28"/>
          <w:szCs w:val="28"/>
          <w:lang w:val="en-GB"/>
        </w:rPr>
        <w:t xml:space="preserve"> </w:t>
      </w:r>
      <w:r w:rsidRPr="00344BB5">
        <w:rPr>
          <w:rFonts w:ascii="Cambria" w:hAnsi="Cambria"/>
          <w:sz w:val="28"/>
          <w:szCs w:val="28"/>
          <w:lang w:val="en-GB"/>
        </w:rPr>
        <w:t>paragraph</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25</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Presidential</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43/1973</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smuggling</w:t>
      </w:r>
      <w:r w:rsidR="00EE456D">
        <w:rPr>
          <w:rFonts w:ascii="Cambria" w:hAnsi="Cambria"/>
          <w:sz w:val="28"/>
          <w:szCs w:val="28"/>
          <w:lang w:val="en-GB"/>
        </w:rPr>
        <w:t xml:space="preserve"> </w:t>
      </w:r>
      <w:r w:rsidRPr="00344BB5">
        <w:rPr>
          <w:rFonts w:ascii="Cambria" w:hAnsi="Cambria"/>
          <w:sz w:val="28"/>
          <w:szCs w:val="28"/>
          <w:lang w:val="en-GB"/>
        </w:rPr>
        <w:t>occur.</w:t>
      </w:r>
    </w:p>
    <w:p w14:paraId="4E1C19A1" w14:textId="77777777" w:rsidR="00344BB5" w:rsidRPr="00344BB5" w:rsidRDefault="00344BB5"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p>
    <w:p w14:paraId="27101327" w14:textId="65E8368F" w:rsidR="00554E2E" w:rsidRPr="00344BB5" w:rsidRDefault="00554E2E" w:rsidP="00344BB5">
      <w:pPr>
        <w:suppressAutoHyphens w:val="0"/>
        <w:autoSpaceDE w:val="0"/>
        <w:autoSpaceDN w:val="0"/>
        <w:adjustRightInd w:val="0"/>
        <w:spacing w:before="120" w:line="360" w:lineRule="auto"/>
        <w:ind w:left="360"/>
        <w:jc w:val="both"/>
        <w:rPr>
          <w:rFonts w:ascii="Cambria" w:hAnsi="Cambria"/>
          <w:b/>
          <w:bCs/>
          <w:i/>
          <w:iCs/>
          <w:color w:val="000000"/>
          <w:sz w:val="28"/>
          <w:szCs w:val="28"/>
          <w:lang w:eastAsia="it-IT"/>
        </w:rPr>
      </w:pPr>
      <w:r w:rsidRPr="00344BB5">
        <w:rPr>
          <w:rFonts w:ascii="Cambria" w:hAnsi="Cambria"/>
          <w:b/>
          <w:bCs/>
          <w:i/>
          <w:iCs/>
          <w:color w:val="000000"/>
          <w:sz w:val="28"/>
          <w:szCs w:val="28"/>
          <w:lang w:eastAsia="it-IT"/>
        </w:rPr>
        <w:t>Smuggling</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in</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the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movement</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goods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in</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border</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lakes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(art.</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283</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Presidential</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Decree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43/1973)</w:t>
      </w:r>
    </w:p>
    <w:p w14:paraId="2EBB7498" w14:textId="23C3155F"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fine</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less</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two</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more</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ten</w:t>
      </w:r>
      <w:r w:rsidR="00EE456D">
        <w:rPr>
          <w:rFonts w:ascii="Cambria" w:hAnsi="Cambria"/>
          <w:sz w:val="28"/>
          <w:szCs w:val="28"/>
          <w:lang w:val="en-GB"/>
        </w:rPr>
        <w:t xml:space="preserve"> </w:t>
      </w:r>
      <w:r w:rsidRPr="00344BB5">
        <w:rPr>
          <w:rFonts w:ascii="Cambria" w:hAnsi="Cambria"/>
          <w:sz w:val="28"/>
          <w:szCs w:val="28"/>
          <w:lang w:val="en-GB"/>
        </w:rPr>
        <w:t>times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boundary</w:t>
      </w:r>
      <w:r w:rsidR="00EE456D">
        <w:rPr>
          <w:rFonts w:ascii="Cambria" w:hAnsi="Cambria"/>
          <w:sz w:val="28"/>
          <w:szCs w:val="28"/>
          <w:lang w:val="en-GB"/>
        </w:rPr>
        <w:t xml:space="preserve"> </w:t>
      </w:r>
      <w:r w:rsidRPr="00344BB5">
        <w:rPr>
          <w:rFonts w:ascii="Cambria" w:hAnsi="Cambria"/>
          <w:sz w:val="28"/>
          <w:szCs w:val="28"/>
          <w:lang w:val="en-GB"/>
        </w:rPr>
        <w:t>fees</w:t>
      </w:r>
      <w:r w:rsidR="00EE456D">
        <w:rPr>
          <w:rFonts w:ascii="Cambria" w:hAnsi="Cambria"/>
          <w:sz w:val="28"/>
          <w:szCs w:val="28"/>
          <w:lang w:val="en-GB"/>
        </w:rPr>
        <w:t xml:space="preserve"> </w:t>
      </w:r>
      <w:r w:rsidRPr="00344BB5">
        <w:rPr>
          <w:rFonts w:ascii="Cambria" w:hAnsi="Cambria"/>
          <w:sz w:val="28"/>
          <w:szCs w:val="28"/>
          <w:lang w:val="en-GB"/>
        </w:rPr>
        <w:t>due</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applied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captain</w:t>
      </w:r>
      <w:r w:rsidR="00EE456D">
        <w:rPr>
          <w:rFonts w:ascii="Cambria" w:hAnsi="Cambria"/>
          <w:sz w:val="28"/>
          <w:szCs w:val="28"/>
          <w:lang w:val="en-GB"/>
        </w:rPr>
        <w:t xml:space="preserve"> </w:t>
      </w:r>
      <w:r w:rsidRPr="00344BB5">
        <w:rPr>
          <w:rFonts w:ascii="Cambria" w:hAnsi="Cambria"/>
          <w:sz w:val="28"/>
          <w:szCs w:val="28"/>
          <w:lang w:val="en-GB"/>
        </w:rPr>
        <w:t>who:</w:t>
      </w:r>
    </w:p>
    <w:p w14:paraId="6874B240" w14:textId="7A8B5264"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introduces</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Lago</w:t>
      </w:r>
      <w:r w:rsidR="00EE456D">
        <w:rPr>
          <w:rFonts w:ascii="Cambria" w:hAnsi="Cambria"/>
          <w:sz w:val="28"/>
          <w:szCs w:val="28"/>
          <w:lang w:val="en-GB"/>
        </w:rPr>
        <w:t xml:space="preserve"> </w:t>
      </w:r>
      <w:r w:rsidRPr="00344BB5">
        <w:rPr>
          <w:rFonts w:ascii="Cambria" w:hAnsi="Cambria"/>
          <w:sz w:val="28"/>
          <w:szCs w:val="28"/>
          <w:lang w:val="en-GB"/>
        </w:rPr>
        <w:t>Maggiore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Lake</w:t>
      </w:r>
      <w:r w:rsidR="00EE456D">
        <w:rPr>
          <w:rFonts w:ascii="Cambria" w:hAnsi="Cambria"/>
          <w:sz w:val="28"/>
          <w:szCs w:val="28"/>
          <w:lang w:val="en-GB"/>
        </w:rPr>
        <w:t xml:space="preserve"> </w:t>
      </w:r>
      <w:r w:rsidRPr="00344BB5">
        <w:rPr>
          <w:rFonts w:ascii="Cambria" w:hAnsi="Cambria"/>
          <w:sz w:val="28"/>
          <w:szCs w:val="28"/>
          <w:lang w:val="en-GB"/>
        </w:rPr>
        <w:t>Lugano</w:t>
      </w:r>
      <w:r w:rsidR="00EE456D">
        <w:rPr>
          <w:rFonts w:ascii="Cambria" w:hAnsi="Cambria"/>
          <w:sz w:val="28"/>
          <w:szCs w:val="28"/>
          <w:lang w:val="en-GB"/>
        </w:rPr>
        <w:t xml:space="preserve"> </w:t>
      </w:r>
      <w:r w:rsidRPr="00344BB5">
        <w:rPr>
          <w:rFonts w:ascii="Cambria" w:hAnsi="Cambria"/>
          <w:sz w:val="28"/>
          <w:szCs w:val="28"/>
          <w:lang w:val="en-GB"/>
        </w:rPr>
        <w:t>into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Porlezza</w:t>
      </w:r>
      <w:r w:rsidR="00EE456D">
        <w:rPr>
          <w:rFonts w:ascii="Cambria" w:hAnsi="Cambria"/>
          <w:sz w:val="28"/>
          <w:szCs w:val="28"/>
          <w:lang w:val="en-GB"/>
        </w:rPr>
        <w:t xml:space="preserve"> </w:t>
      </w:r>
      <w:r w:rsidRPr="00344BB5">
        <w:rPr>
          <w:rFonts w:ascii="Cambria" w:hAnsi="Cambria"/>
          <w:sz w:val="28"/>
          <w:szCs w:val="28"/>
          <w:lang w:val="en-GB"/>
        </w:rPr>
        <w:t>basins</w:t>
      </w:r>
      <w:r w:rsidR="00EE456D">
        <w:rPr>
          <w:rFonts w:ascii="Cambria" w:hAnsi="Cambria"/>
          <w:sz w:val="28"/>
          <w:szCs w:val="28"/>
          <w:lang w:val="en-GB"/>
        </w:rPr>
        <w:t xml:space="preserve"> </w:t>
      </w:r>
      <w:r w:rsidRPr="00344BB5">
        <w:rPr>
          <w:rFonts w:ascii="Cambria" w:hAnsi="Cambria"/>
          <w:sz w:val="28"/>
          <w:szCs w:val="28"/>
          <w:lang w:val="en-GB"/>
        </w:rPr>
        <w:t>without</w:t>
      </w:r>
      <w:r w:rsidR="00EE456D">
        <w:rPr>
          <w:rFonts w:ascii="Cambria" w:hAnsi="Cambria"/>
          <w:sz w:val="28"/>
          <w:szCs w:val="28"/>
          <w:lang w:val="en-GB"/>
        </w:rPr>
        <w:t xml:space="preserve"> </w:t>
      </w:r>
      <w:r w:rsidRPr="00344BB5">
        <w:rPr>
          <w:rFonts w:ascii="Cambria" w:hAnsi="Cambria"/>
          <w:sz w:val="28"/>
          <w:szCs w:val="28"/>
          <w:lang w:val="en-GB"/>
        </w:rPr>
        <w:t>presenting</w:t>
      </w:r>
      <w:r w:rsidR="00EE456D">
        <w:rPr>
          <w:rFonts w:ascii="Cambria" w:hAnsi="Cambria"/>
          <w:sz w:val="28"/>
          <w:szCs w:val="28"/>
          <w:lang w:val="en-GB"/>
        </w:rPr>
        <w:t xml:space="preserve"> </w:t>
      </w:r>
      <w:r w:rsidRPr="00344BB5">
        <w:rPr>
          <w:rFonts w:ascii="Cambria" w:hAnsi="Cambria"/>
          <w:sz w:val="28"/>
          <w:szCs w:val="28"/>
          <w:lang w:val="en-GB"/>
        </w:rPr>
        <w:t>them</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national</w:t>
      </w:r>
      <w:r w:rsidR="00EE456D">
        <w:rPr>
          <w:rFonts w:ascii="Cambria" w:hAnsi="Cambria"/>
          <w:sz w:val="28"/>
          <w:szCs w:val="28"/>
          <w:lang w:val="en-GB"/>
        </w:rPr>
        <w:t xml:space="preserve"> </w:t>
      </w:r>
      <w:r w:rsidRPr="00344BB5">
        <w:rPr>
          <w:rFonts w:ascii="Cambria" w:hAnsi="Cambria"/>
          <w:sz w:val="28"/>
          <w:szCs w:val="28"/>
          <w:lang w:val="en-GB"/>
        </w:rPr>
        <w:t>customs</w:t>
      </w:r>
      <w:r w:rsidR="00EE456D">
        <w:rPr>
          <w:rFonts w:ascii="Cambria" w:hAnsi="Cambria"/>
          <w:sz w:val="28"/>
          <w:szCs w:val="28"/>
          <w:lang w:val="en-GB"/>
        </w:rPr>
        <w:t xml:space="preserve"> </w:t>
      </w:r>
      <w:r w:rsidRPr="00344BB5">
        <w:rPr>
          <w:rFonts w:ascii="Cambria" w:hAnsi="Cambria"/>
          <w:sz w:val="28"/>
          <w:szCs w:val="28"/>
          <w:lang w:val="en-GB"/>
        </w:rPr>
        <w:t>offices</w:t>
      </w:r>
      <w:r w:rsidR="00EE456D">
        <w:rPr>
          <w:rFonts w:ascii="Cambria" w:hAnsi="Cambria"/>
          <w:sz w:val="28"/>
          <w:szCs w:val="28"/>
          <w:lang w:val="en-GB"/>
        </w:rPr>
        <w:t xml:space="preserve"> </w:t>
      </w:r>
      <w:r w:rsidRPr="00344BB5">
        <w:rPr>
          <w:rFonts w:ascii="Cambria" w:hAnsi="Cambria"/>
          <w:sz w:val="28"/>
          <w:szCs w:val="28"/>
          <w:lang w:val="en-GB"/>
        </w:rPr>
        <w:t>nearest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border,</w:t>
      </w:r>
      <w:r w:rsidR="00EE456D">
        <w:rPr>
          <w:rFonts w:ascii="Cambria" w:hAnsi="Cambria"/>
          <w:sz w:val="28"/>
          <w:szCs w:val="28"/>
          <w:lang w:val="en-GB"/>
        </w:rPr>
        <w:t xml:space="preserve"> </w:t>
      </w:r>
      <w:r w:rsidRPr="00344BB5">
        <w:rPr>
          <w:rFonts w:ascii="Cambria" w:hAnsi="Cambria"/>
          <w:sz w:val="28"/>
          <w:szCs w:val="28"/>
          <w:lang w:val="en-GB"/>
        </w:rPr>
        <w:t>except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exception</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third</w:t>
      </w:r>
      <w:r w:rsidR="00EE456D">
        <w:rPr>
          <w:rFonts w:ascii="Cambria" w:hAnsi="Cambria"/>
          <w:sz w:val="28"/>
          <w:szCs w:val="28"/>
          <w:lang w:val="en-GB"/>
        </w:rPr>
        <w:t xml:space="preserve"> </w:t>
      </w:r>
      <w:r w:rsidRPr="00344BB5">
        <w:rPr>
          <w:rFonts w:ascii="Cambria" w:hAnsi="Cambria"/>
          <w:sz w:val="28"/>
          <w:szCs w:val="28"/>
          <w:lang w:val="en-GB"/>
        </w:rPr>
        <w:t>paragraph</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102</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Presidential</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43/1973;</w:t>
      </w:r>
    </w:p>
    <w:p w14:paraId="5FE72295" w14:textId="45E2A262"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b)</w:t>
      </w:r>
      <w:r w:rsidR="00EE456D">
        <w:rPr>
          <w:rFonts w:ascii="Cambria" w:hAnsi="Cambria"/>
          <w:sz w:val="28"/>
          <w:szCs w:val="28"/>
          <w:lang w:val="en-GB"/>
        </w:rPr>
        <w:t xml:space="preserve"> </w:t>
      </w:r>
      <w:r w:rsidRPr="00344BB5">
        <w:rPr>
          <w:rFonts w:ascii="Cambria" w:hAnsi="Cambria"/>
          <w:sz w:val="28"/>
          <w:szCs w:val="28"/>
          <w:lang w:val="en-GB"/>
        </w:rPr>
        <w:t>without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permission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customs</w:t>
      </w:r>
      <w:r w:rsidR="00EE456D">
        <w:rPr>
          <w:rFonts w:ascii="Cambria" w:hAnsi="Cambria"/>
          <w:sz w:val="28"/>
          <w:szCs w:val="28"/>
          <w:lang w:val="en-GB"/>
        </w:rPr>
        <w:t xml:space="preserve"> </w:t>
      </w:r>
      <w:r w:rsidRPr="00344BB5">
        <w:rPr>
          <w:rFonts w:ascii="Cambria" w:hAnsi="Cambria"/>
          <w:sz w:val="28"/>
          <w:szCs w:val="28"/>
          <w:lang w:val="en-GB"/>
        </w:rPr>
        <w:t>authorities,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while</w:t>
      </w:r>
      <w:r w:rsidR="00EE456D">
        <w:rPr>
          <w:rFonts w:ascii="Cambria" w:hAnsi="Cambria"/>
          <w:sz w:val="28"/>
          <w:szCs w:val="28"/>
          <w:lang w:val="en-GB"/>
        </w:rPr>
        <w:t xml:space="preserve"> </w:t>
      </w:r>
      <w:r w:rsidRPr="00344BB5">
        <w:rPr>
          <w:rFonts w:ascii="Cambria" w:hAnsi="Cambria"/>
          <w:sz w:val="28"/>
          <w:szCs w:val="28"/>
          <w:lang w:val="en-GB"/>
        </w:rPr>
        <w:t>transporting</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ship</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stretches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Lake</w:t>
      </w:r>
      <w:r w:rsidR="00EE456D">
        <w:rPr>
          <w:rFonts w:ascii="Cambria" w:hAnsi="Cambria"/>
          <w:sz w:val="28"/>
          <w:szCs w:val="28"/>
          <w:lang w:val="en-GB"/>
        </w:rPr>
        <w:t xml:space="preserve"> </w:t>
      </w:r>
      <w:r w:rsidRPr="00344BB5">
        <w:rPr>
          <w:rFonts w:ascii="Cambria" w:hAnsi="Cambria"/>
          <w:sz w:val="28"/>
          <w:szCs w:val="28"/>
          <w:lang w:val="en-GB"/>
        </w:rPr>
        <w:t>Lugano</w:t>
      </w:r>
      <w:r w:rsidR="00EE456D">
        <w:rPr>
          <w:rFonts w:ascii="Cambria" w:hAnsi="Cambria"/>
          <w:sz w:val="28"/>
          <w:szCs w:val="28"/>
          <w:lang w:val="en-GB"/>
        </w:rPr>
        <w:t xml:space="preserve"> </w:t>
      </w:r>
      <w:r w:rsidRPr="00344BB5">
        <w:rPr>
          <w:rFonts w:ascii="Cambria" w:hAnsi="Cambria"/>
          <w:sz w:val="28"/>
          <w:szCs w:val="28"/>
          <w:lang w:val="en-GB"/>
        </w:rPr>
        <w:t>where</w:t>
      </w:r>
      <w:r w:rsidR="00EE456D">
        <w:rPr>
          <w:rFonts w:ascii="Cambria" w:hAnsi="Cambria"/>
          <w:sz w:val="28"/>
          <w:szCs w:val="28"/>
          <w:lang w:val="en-GB"/>
        </w:rPr>
        <w:t xml:space="preserve"> </w:t>
      </w:r>
      <w:r w:rsidRPr="00344BB5">
        <w:rPr>
          <w:rFonts w:ascii="Cambria" w:hAnsi="Cambria"/>
          <w:sz w:val="28"/>
          <w:szCs w:val="28"/>
          <w:lang w:val="en-GB"/>
        </w:rPr>
        <w:t>there</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customs,</w:t>
      </w:r>
      <w:r w:rsidR="00EE456D">
        <w:rPr>
          <w:rFonts w:ascii="Cambria" w:hAnsi="Cambria"/>
          <w:sz w:val="28"/>
          <w:szCs w:val="28"/>
          <w:lang w:val="en-GB"/>
        </w:rPr>
        <w:t xml:space="preserve"> </w:t>
      </w:r>
      <w:r w:rsidRPr="00344BB5">
        <w:rPr>
          <w:rFonts w:ascii="Cambria" w:hAnsi="Cambria"/>
          <w:sz w:val="28"/>
          <w:szCs w:val="28"/>
          <w:lang w:val="en-GB"/>
        </w:rPr>
        <w:t>borders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national</w:t>
      </w:r>
      <w:r w:rsidR="00EE456D">
        <w:rPr>
          <w:rFonts w:ascii="Cambria" w:hAnsi="Cambria"/>
          <w:sz w:val="28"/>
          <w:szCs w:val="28"/>
          <w:lang w:val="en-GB"/>
        </w:rPr>
        <w:t xml:space="preserve"> </w:t>
      </w:r>
      <w:r w:rsidRPr="00344BB5">
        <w:rPr>
          <w:rFonts w:ascii="Cambria" w:hAnsi="Cambria"/>
          <w:sz w:val="28"/>
          <w:szCs w:val="28"/>
          <w:lang w:val="en-GB"/>
        </w:rPr>
        <w:t>shores</w:t>
      </w:r>
      <w:r w:rsidR="00EE456D">
        <w:rPr>
          <w:rFonts w:ascii="Cambria" w:hAnsi="Cambria"/>
          <w:sz w:val="28"/>
          <w:szCs w:val="28"/>
          <w:lang w:val="en-GB"/>
        </w:rPr>
        <w:t xml:space="preserve"> </w:t>
      </w:r>
      <w:r w:rsidRPr="00344BB5">
        <w:rPr>
          <w:rFonts w:ascii="Cambria" w:hAnsi="Cambria"/>
          <w:sz w:val="28"/>
          <w:szCs w:val="28"/>
          <w:lang w:val="en-GB"/>
        </w:rPr>
        <w:t>opposite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lastRenderedPageBreak/>
        <w:t>shores,</w:t>
      </w:r>
      <w:r w:rsidR="00EE456D">
        <w:rPr>
          <w:rFonts w:ascii="Cambria" w:hAnsi="Cambria"/>
          <w:sz w:val="28"/>
          <w:szCs w:val="28"/>
          <w:lang w:val="en-GB"/>
        </w:rPr>
        <w:t xml:space="preserve"> </w:t>
      </w:r>
      <w:r w:rsidRPr="00344BB5">
        <w:rPr>
          <w:rFonts w:ascii="Cambria" w:hAnsi="Cambria"/>
          <w:sz w:val="28"/>
          <w:szCs w:val="28"/>
          <w:lang w:val="en-GB"/>
        </w:rPr>
        <w:t>throws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anchor</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stands</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hood</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communicates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customs</w:t>
      </w:r>
      <w:r w:rsidR="00EE456D">
        <w:rPr>
          <w:rFonts w:ascii="Cambria" w:hAnsi="Cambria"/>
          <w:sz w:val="28"/>
          <w:szCs w:val="28"/>
          <w:lang w:val="en-GB"/>
        </w:rPr>
        <w:t xml:space="preserve"> </w:t>
      </w:r>
      <w:r w:rsidRPr="00344BB5">
        <w:rPr>
          <w:rFonts w:ascii="Cambria" w:hAnsi="Cambria"/>
          <w:sz w:val="28"/>
          <w:szCs w:val="28"/>
          <w:lang w:val="en-GB"/>
        </w:rPr>
        <w:t>territory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State,</w:t>
      </w:r>
      <w:r w:rsidR="00EE456D">
        <w:rPr>
          <w:rFonts w:ascii="Cambria" w:hAnsi="Cambria"/>
          <w:sz w:val="28"/>
          <w:szCs w:val="28"/>
          <w:lang w:val="en-GB"/>
        </w:rPr>
        <w:t xml:space="preserve"> </w:t>
      </w:r>
      <w:r w:rsidRPr="00344BB5">
        <w:rPr>
          <w:rFonts w:ascii="Cambria" w:hAnsi="Cambria"/>
          <w:sz w:val="28"/>
          <w:szCs w:val="28"/>
          <w:lang w:val="en-GB"/>
        </w:rPr>
        <w:t>so</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it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easy</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disembark</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embark</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themselves.</w:t>
      </w:r>
      <w:r w:rsidR="00EE456D">
        <w:rPr>
          <w:rFonts w:ascii="Cambria" w:hAnsi="Cambria"/>
          <w:sz w:val="28"/>
          <w:szCs w:val="28"/>
          <w:lang w:val="en-GB"/>
        </w:rPr>
        <w:t xml:space="preserve"> </w:t>
      </w:r>
      <w:r w:rsidRPr="00344BB5">
        <w:rPr>
          <w:rFonts w:ascii="Cambria" w:hAnsi="Cambria"/>
          <w:sz w:val="28"/>
          <w:szCs w:val="28"/>
          <w:lang w:val="en-GB"/>
        </w:rPr>
        <w:t>There</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exemption</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cases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Force</w:t>
      </w:r>
      <w:r w:rsidR="00EE456D">
        <w:rPr>
          <w:rFonts w:ascii="Cambria" w:hAnsi="Cambria"/>
          <w:sz w:val="28"/>
          <w:szCs w:val="28"/>
          <w:lang w:val="en-GB"/>
        </w:rPr>
        <w:t xml:space="preserve"> </w:t>
      </w:r>
      <w:r w:rsidRPr="00344BB5">
        <w:rPr>
          <w:rFonts w:ascii="Cambria" w:hAnsi="Cambria"/>
          <w:sz w:val="28"/>
          <w:szCs w:val="28"/>
          <w:lang w:val="en-GB"/>
        </w:rPr>
        <w:t>Majeure.</w:t>
      </w:r>
    </w:p>
    <w:p w14:paraId="41268618" w14:textId="7C5AECB3" w:rsidR="00554E2E"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hiding</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ship</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remove</w:t>
      </w:r>
      <w:r w:rsidR="00EE456D">
        <w:rPr>
          <w:rFonts w:ascii="Cambria" w:hAnsi="Cambria"/>
          <w:sz w:val="28"/>
          <w:szCs w:val="28"/>
          <w:lang w:val="en-GB"/>
        </w:rPr>
        <w:t xml:space="preserve"> </w:t>
      </w:r>
      <w:r w:rsidRPr="00344BB5">
        <w:rPr>
          <w:rFonts w:ascii="Cambria" w:hAnsi="Cambria"/>
          <w:sz w:val="28"/>
          <w:szCs w:val="28"/>
          <w:lang w:val="en-GB"/>
        </w:rPr>
        <w:t>them</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customs</w:t>
      </w:r>
      <w:r w:rsidR="00EE456D">
        <w:rPr>
          <w:rFonts w:ascii="Cambria" w:hAnsi="Cambria"/>
          <w:sz w:val="28"/>
          <w:szCs w:val="28"/>
          <w:lang w:val="en-GB"/>
        </w:rPr>
        <w:t xml:space="preserve"> </w:t>
      </w:r>
      <w:r w:rsidRPr="00344BB5">
        <w:rPr>
          <w:rFonts w:ascii="Cambria" w:hAnsi="Cambria"/>
          <w:sz w:val="28"/>
          <w:szCs w:val="28"/>
          <w:lang w:val="en-GB"/>
        </w:rPr>
        <w:t>examinations</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punished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penalty.</w:t>
      </w:r>
    </w:p>
    <w:p w14:paraId="7DF329FF" w14:textId="77777777" w:rsidR="00344BB5" w:rsidRPr="00344BB5" w:rsidRDefault="00344BB5"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p>
    <w:p w14:paraId="749F0F53" w14:textId="4296800B" w:rsidR="00554E2E" w:rsidRPr="00344BB5" w:rsidRDefault="00554E2E" w:rsidP="00344BB5">
      <w:pPr>
        <w:suppressAutoHyphens w:val="0"/>
        <w:autoSpaceDE w:val="0"/>
        <w:autoSpaceDN w:val="0"/>
        <w:adjustRightInd w:val="0"/>
        <w:spacing w:before="120" w:line="360" w:lineRule="auto"/>
        <w:ind w:left="360"/>
        <w:jc w:val="both"/>
        <w:rPr>
          <w:rFonts w:ascii="Cambria" w:hAnsi="Cambria"/>
          <w:b/>
          <w:bCs/>
          <w:i/>
          <w:iCs/>
          <w:color w:val="000000"/>
          <w:sz w:val="28"/>
          <w:szCs w:val="28"/>
          <w:lang w:eastAsia="it-IT"/>
        </w:rPr>
      </w:pPr>
      <w:r w:rsidRPr="00344BB5">
        <w:rPr>
          <w:rFonts w:ascii="Cambria" w:hAnsi="Cambria"/>
          <w:b/>
          <w:bCs/>
          <w:i/>
          <w:iCs/>
          <w:color w:val="000000"/>
          <w:sz w:val="28"/>
          <w:szCs w:val="28"/>
          <w:lang w:eastAsia="it-IT"/>
        </w:rPr>
        <w:t>Smuggling</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in</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the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maritime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movement</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goods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(Art.</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284</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D.P.R.</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43/1973)</w:t>
      </w:r>
    </w:p>
    <w:p w14:paraId="151BCE61" w14:textId="77E67051"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rPr>
        <w:t>A</w:t>
      </w:r>
      <w:r w:rsidR="00EE456D">
        <w:rPr>
          <w:rFonts w:ascii="Cambria" w:hAnsi="Cambria"/>
          <w:sz w:val="28"/>
          <w:szCs w:val="28"/>
          <w:lang w:val="en-GB"/>
        </w:rPr>
        <w:t xml:space="preserve"> </w:t>
      </w:r>
      <w:r w:rsidRPr="00344BB5">
        <w:rPr>
          <w:rFonts w:ascii="Cambria" w:hAnsi="Cambria"/>
          <w:sz w:val="28"/>
          <w:szCs w:val="28"/>
          <w:lang w:val="en-GB"/>
        </w:rPr>
        <w:t>fine</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less</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two</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more</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ten</w:t>
      </w:r>
      <w:r w:rsidR="00EE456D">
        <w:rPr>
          <w:rFonts w:ascii="Cambria" w:hAnsi="Cambria"/>
          <w:sz w:val="28"/>
          <w:szCs w:val="28"/>
          <w:lang w:val="en-GB"/>
        </w:rPr>
        <w:t xml:space="preserve"> </w:t>
      </w:r>
      <w:r w:rsidRPr="00344BB5">
        <w:rPr>
          <w:rFonts w:ascii="Cambria" w:hAnsi="Cambria"/>
          <w:sz w:val="28"/>
          <w:szCs w:val="28"/>
          <w:lang w:val="en-GB"/>
        </w:rPr>
        <w:t>times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boundary</w:t>
      </w:r>
      <w:r w:rsidR="00EE456D">
        <w:rPr>
          <w:rFonts w:ascii="Cambria" w:hAnsi="Cambria"/>
          <w:sz w:val="28"/>
          <w:szCs w:val="28"/>
          <w:lang w:val="en-GB"/>
        </w:rPr>
        <w:t xml:space="preserve"> </w:t>
      </w:r>
      <w:r w:rsidRPr="00344BB5">
        <w:rPr>
          <w:rFonts w:ascii="Cambria" w:hAnsi="Cambria"/>
          <w:sz w:val="28"/>
          <w:szCs w:val="28"/>
          <w:lang w:val="en-GB"/>
        </w:rPr>
        <w:t>fees</w:t>
      </w:r>
      <w:r w:rsidR="00EE456D">
        <w:rPr>
          <w:rFonts w:ascii="Cambria" w:hAnsi="Cambria"/>
          <w:sz w:val="28"/>
          <w:szCs w:val="28"/>
          <w:lang w:val="en-GB"/>
        </w:rPr>
        <w:t xml:space="preserve"> </w:t>
      </w:r>
      <w:r w:rsidRPr="00344BB5">
        <w:rPr>
          <w:rFonts w:ascii="Cambria" w:hAnsi="Cambria"/>
          <w:sz w:val="28"/>
          <w:szCs w:val="28"/>
          <w:lang w:val="en-GB"/>
        </w:rPr>
        <w:t>due</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applied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captain</w:t>
      </w:r>
      <w:r w:rsidR="00EE456D">
        <w:rPr>
          <w:rFonts w:ascii="Cambria" w:hAnsi="Cambria"/>
          <w:sz w:val="28"/>
          <w:szCs w:val="28"/>
          <w:lang w:val="en-GB"/>
        </w:rPr>
        <w:t xml:space="preserve"> </w:t>
      </w:r>
      <w:r w:rsidRPr="00344BB5">
        <w:rPr>
          <w:rFonts w:ascii="Cambria" w:hAnsi="Cambria"/>
          <w:sz w:val="28"/>
          <w:szCs w:val="28"/>
          <w:lang w:val="en-GB"/>
        </w:rPr>
        <w:t>who:</w:t>
      </w:r>
    </w:p>
    <w:p w14:paraId="66C91004" w14:textId="209DFCA9"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without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permission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customs,</w:t>
      </w:r>
      <w:r w:rsidR="00EE456D">
        <w:rPr>
          <w:rFonts w:ascii="Cambria" w:hAnsi="Cambria"/>
          <w:sz w:val="28"/>
          <w:szCs w:val="28"/>
          <w:lang w:val="en-GB"/>
        </w:rPr>
        <w:t xml:space="preserve"> </w:t>
      </w:r>
      <w:r w:rsidRPr="00344BB5">
        <w:rPr>
          <w:rFonts w:ascii="Cambria" w:hAnsi="Cambria"/>
          <w:sz w:val="28"/>
          <w:szCs w:val="28"/>
          <w:lang w:val="en-GB"/>
        </w:rPr>
        <w:t>transporting</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ship,</w:t>
      </w:r>
      <w:r w:rsidR="00EE456D">
        <w:rPr>
          <w:rFonts w:ascii="Cambria" w:hAnsi="Cambria"/>
          <w:sz w:val="28"/>
          <w:szCs w:val="28"/>
          <w:lang w:val="en-GB"/>
        </w:rPr>
        <w:t xml:space="preserve"> </w:t>
      </w:r>
      <w:r w:rsidRPr="00344BB5">
        <w:rPr>
          <w:rFonts w:ascii="Cambria" w:hAnsi="Cambria"/>
          <w:sz w:val="28"/>
          <w:szCs w:val="28"/>
          <w:lang w:val="en-GB"/>
        </w:rPr>
        <w:t>borders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shore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sea</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throws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anchor</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stands</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cape</w:t>
      </w:r>
      <w:r w:rsidR="00EE456D">
        <w:rPr>
          <w:rFonts w:ascii="Cambria" w:hAnsi="Cambria"/>
          <w:sz w:val="28"/>
          <w:szCs w:val="28"/>
          <w:lang w:val="en-GB"/>
        </w:rPr>
        <w:t xml:space="preserve"> </w:t>
      </w:r>
      <w:r w:rsidRPr="00344BB5">
        <w:rPr>
          <w:rFonts w:ascii="Cambria" w:hAnsi="Cambria"/>
          <w:sz w:val="28"/>
          <w:szCs w:val="28"/>
          <w:lang w:val="en-GB"/>
        </w:rPr>
        <w:t>near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shore,</w:t>
      </w:r>
      <w:r w:rsidR="00EE456D">
        <w:rPr>
          <w:rFonts w:ascii="Cambria" w:hAnsi="Cambria"/>
          <w:sz w:val="28"/>
          <w:szCs w:val="28"/>
          <w:lang w:val="en-GB"/>
        </w:rPr>
        <w:t xml:space="preserve"> </w:t>
      </w:r>
      <w:r w:rsidRPr="00344BB5">
        <w:rPr>
          <w:rFonts w:ascii="Cambria" w:hAnsi="Cambria"/>
          <w:sz w:val="28"/>
          <w:szCs w:val="28"/>
          <w:lang w:val="en-GB"/>
        </w:rPr>
        <w:t>except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cases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Force</w:t>
      </w:r>
      <w:r w:rsidR="00EE456D">
        <w:rPr>
          <w:rFonts w:ascii="Cambria" w:hAnsi="Cambria"/>
          <w:sz w:val="28"/>
          <w:szCs w:val="28"/>
          <w:lang w:val="en-GB"/>
        </w:rPr>
        <w:t xml:space="preserve"> </w:t>
      </w:r>
      <w:r w:rsidRPr="00344BB5">
        <w:rPr>
          <w:rFonts w:ascii="Cambria" w:hAnsi="Cambria"/>
          <w:sz w:val="28"/>
          <w:szCs w:val="28"/>
          <w:lang w:val="en-GB"/>
        </w:rPr>
        <w:t>Majeure;</w:t>
      </w:r>
    </w:p>
    <w:p w14:paraId="4A784CCF" w14:textId="334211BF"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b)</w:t>
      </w:r>
      <w:r w:rsidR="00EE456D">
        <w:rPr>
          <w:rFonts w:ascii="Cambria" w:hAnsi="Cambria"/>
          <w:sz w:val="28"/>
          <w:szCs w:val="28"/>
          <w:lang w:val="en-GB"/>
        </w:rPr>
        <w:t xml:space="preserve"> </w:t>
      </w:r>
      <w:r w:rsidRPr="00344BB5">
        <w:rPr>
          <w:rFonts w:ascii="Cambria" w:hAnsi="Cambria"/>
          <w:sz w:val="28"/>
          <w:szCs w:val="28"/>
          <w:lang w:val="en-GB"/>
        </w:rPr>
        <w:t>while</w:t>
      </w:r>
      <w:r w:rsidR="00EE456D">
        <w:rPr>
          <w:rFonts w:ascii="Cambria" w:hAnsi="Cambria"/>
          <w:sz w:val="28"/>
          <w:szCs w:val="28"/>
          <w:lang w:val="en-GB"/>
        </w:rPr>
        <w:t xml:space="preserve"> </w:t>
      </w:r>
      <w:r w:rsidRPr="00344BB5">
        <w:rPr>
          <w:rFonts w:ascii="Cambria" w:hAnsi="Cambria"/>
          <w:sz w:val="28"/>
          <w:szCs w:val="28"/>
          <w:lang w:val="en-GB"/>
        </w:rPr>
        <w:t>transporting</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lands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places</w:t>
      </w:r>
      <w:r w:rsidR="00EE456D">
        <w:rPr>
          <w:rFonts w:ascii="Cambria" w:hAnsi="Cambria"/>
          <w:sz w:val="28"/>
          <w:szCs w:val="28"/>
          <w:lang w:val="en-GB"/>
        </w:rPr>
        <w:t xml:space="preserve"> </w:t>
      </w:r>
      <w:r w:rsidRPr="00344BB5">
        <w:rPr>
          <w:rFonts w:ascii="Cambria" w:hAnsi="Cambria"/>
          <w:sz w:val="28"/>
          <w:szCs w:val="28"/>
          <w:lang w:val="en-GB"/>
        </w:rPr>
        <w:t>where</w:t>
      </w:r>
      <w:r w:rsidR="00EE456D">
        <w:rPr>
          <w:rFonts w:ascii="Cambria" w:hAnsi="Cambria"/>
          <w:sz w:val="28"/>
          <w:szCs w:val="28"/>
          <w:lang w:val="en-GB"/>
        </w:rPr>
        <w:t xml:space="preserve"> </w:t>
      </w:r>
      <w:r w:rsidRPr="00344BB5">
        <w:rPr>
          <w:rFonts w:ascii="Cambria" w:hAnsi="Cambria"/>
          <w:sz w:val="28"/>
          <w:szCs w:val="28"/>
          <w:lang w:val="en-GB"/>
        </w:rPr>
        <w:t>there</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customs,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disembarks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tranships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themselves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violation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prescriptions,</w:t>
      </w:r>
      <w:r w:rsidR="00EE456D">
        <w:rPr>
          <w:rFonts w:ascii="Cambria" w:hAnsi="Cambria"/>
          <w:sz w:val="28"/>
          <w:szCs w:val="28"/>
          <w:lang w:val="en-GB"/>
        </w:rPr>
        <w:t xml:space="preserve"> </w:t>
      </w:r>
      <w:r w:rsidRPr="00344BB5">
        <w:rPr>
          <w:rFonts w:ascii="Cambria" w:hAnsi="Cambria"/>
          <w:sz w:val="28"/>
          <w:szCs w:val="28"/>
          <w:lang w:val="en-GB"/>
        </w:rPr>
        <w:t>prohibitions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limitations</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pursuant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16</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Presidential</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43/1973,</w:t>
      </w:r>
      <w:r w:rsidR="00EE456D">
        <w:rPr>
          <w:rFonts w:ascii="Cambria" w:hAnsi="Cambria"/>
          <w:sz w:val="28"/>
          <w:szCs w:val="28"/>
          <w:lang w:val="en-GB"/>
        </w:rPr>
        <w:t xml:space="preserve"> </w:t>
      </w:r>
      <w:r w:rsidRPr="00344BB5">
        <w:rPr>
          <w:rFonts w:ascii="Cambria" w:hAnsi="Cambria"/>
          <w:sz w:val="28"/>
          <w:szCs w:val="28"/>
          <w:lang w:val="en-GB"/>
        </w:rPr>
        <w:t>except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cases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Force</w:t>
      </w:r>
      <w:r w:rsidR="00EE456D">
        <w:rPr>
          <w:rFonts w:ascii="Cambria" w:hAnsi="Cambria"/>
          <w:sz w:val="28"/>
          <w:szCs w:val="28"/>
          <w:lang w:val="en-GB"/>
        </w:rPr>
        <w:t xml:space="preserve"> </w:t>
      </w:r>
      <w:r w:rsidRPr="00344BB5">
        <w:rPr>
          <w:rFonts w:ascii="Cambria" w:hAnsi="Cambria"/>
          <w:sz w:val="28"/>
          <w:szCs w:val="28"/>
          <w:lang w:val="en-GB"/>
        </w:rPr>
        <w:t>Majeure;</w:t>
      </w:r>
    </w:p>
    <w:p w14:paraId="0427757F" w14:textId="1977B805"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c)</w:t>
      </w:r>
      <w:r w:rsidR="00EE456D">
        <w:rPr>
          <w:rFonts w:ascii="Cambria" w:hAnsi="Cambria"/>
          <w:sz w:val="28"/>
          <w:szCs w:val="28"/>
          <w:lang w:val="en-GB"/>
        </w:rPr>
        <w:t xml:space="preserve"> </w:t>
      </w:r>
      <w:r w:rsidRPr="00344BB5">
        <w:rPr>
          <w:rFonts w:ascii="Cambria" w:hAnsi="Cambria"/>
          <w:sz w:val="28"/>
          <w:szCs w:val="28"/>
          <w:lang w:val="en-GB"/>
        </w:rPr>
        <w:t>carries</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without</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manifest</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vessel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net</w:t>
      </w:r>
      <w:r w:rsidR="00EE456D">
        <w:rPr>
          <w:rFonts w:ascii="Cambria" w:hAnsi="Cambria"/>
          <w:sz w:val="28"/>
          <w:szCs w:val="28"/>
          <w:lang w:val="en-GB"/>
        </w:rPr>
        <w:t xml:space="preserve"> </w:t>
      </w:r>
      <w:r w:rsidRPr="00344BB5">
        <w:rPr>
          <w:rFonts w:ascii="Cambria" w:hAnsi="Cambria"/>
          <w:sz w:val="28"/>
          <w:szCs w:val="28"/>
          <w:lang w:val="en-GB"/>
        </w:rPr>
        <w:t>tonnage</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exceeding</w:t>
      </w:r>
      <w:r w:rsidR="00EE456D">
        <w:rPr>
          <w:rFonts w:ascii="Cambria" w:hAnsi="Cambria"/>
          <w:sz w:val="28"/>
          <w:szCs w:val="28"/>
          <w:lang w:val="en-GB"/>
        </w:rPr>
        <w:t xml:space="preserve"> </w:t>
      </w:r>
      <w:r w:rsidRPr="00344BB5">
        <w:rPr>
          <w:rFonts w:ascii="Cambria" w:hAnsi="Cambria"/>
          <w:sz w:val="28"/>
          <w:szCs w:val="28"/>
          <w:lang w:val="en-GB"/>
        </w:rPr>
        <w:t>two</w:t>
      </w:r>
      <w:r w:rsidR="00EE456D">
        <w:rPr>
          <w:rFonts w:ascii="Cambria" w:hAnsi="Cambria"/>
          <w:sz w:val="28"/>
          <w:szCs w:val="28"/>
          <w:lang w:val="en-GB"/>
        </w:rPr>
        <w:t xml:space="preserve"> </w:t>
      </w:r>
      <w:r w:rsidRPr="00344BB5">
        <w:rPr>
          <w:rFonts w:ascii="Cambria" w:hAnsi="Cambria"/>
          <w:sz w:val="28"/>
          <w:szCs w:val="28"/>
          <w:lang w:val="en-GB"/>
        </w:rPr>
        <w:t>hundred</w:t>
      </w:r>
      <w:r w:rsidR="00EE456D">
        <w:rPr>
          <w:rFonts w:ascii="Cambria" w:hAnsi="Cambria"/>
          <w:sz w:val="28"/>
          <w:szCs w:val="28"/>
          <w:lang w:val="en-GB"/>
        </w:rPr>
        <w:t xml:space="preserve"> </w:t>
      </w:r>
      <w:r w:rsidRPr="00344BB5">
        <w:rPr>
          <w:rFonts w:ascii="Cambria" w:hAnsi="Cambria"/>
          <w:sz w:val="28"/>
          <w:szCs w:val="28"/>
          <w:lang w:val="en-GB"/>
        </w:rPr>
        <w:t>tons,</w:t>
      </w:r>
      <w:r w:rsidR="00EE456D">
        <w:rPr>
          <w:rFonts w:ascii="Cambria" w:hAnsi="Cambria"/>
          <w:sz w:val="28"/>
          <w:szCs w:val="28"/>
          <w:lang w:val="en-GB"/>
        </w:rPr>
        <w:t xml:space="preserve"> </w:t>
      </w:r>
      <w:r w:rsidRPr="00344BB5">
        <w:rPr>
          <w:rFonts w:ascii="Cambria" w:hAnsi="Cambria"/>
          <w:sz w:val="28"/>
          <w:szCs w:val="28"/>
          <w:lang w:val="en-GB"/>
        </w:rPr>
        <w:t>when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manifest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requested;</w:t>
      </w:r>
    </w:p>
    <w:p w14:paraId="78D349DF" w14:textId="60634BBF"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lastRenderedPageBreak/>
        <w:t>d)</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time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departure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ship,</w:t>
      </w:r>
      <w:r w:rsidR="00EE456D">
        <w:rPr>
          <w:rFonts w:ascii="Cambria" w:hAnsi="Cambria"/>
          <w:sz w:val="28"/>
          <w:szCs w:val="28"/>
          <w:lang w:val="en-GB"/>
        </w:rPr>
        <w:t xml:space="preserve"> </w:t>
      </w:r>
      <w:r w:rsidRPr="00344BB5">
        <w:rPr>
          <w:rFonts w:ascii="Cambria" w:hAnsi="Cambria"/>
          <w:sz w:val="28"/>
          <w:szCs w:val="28"/>
          <w:lang w:val="en-GB"/>
        </w:rPr>
        <w:t>does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carry</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domestic</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export</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refund</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rights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found</w:t>
      </w:r>
      <w:r w:rsidR="00EE456D">
        <w:rPr>
          <w:rFonts w:ascii="Cambria" w:hAnsi="Cambria"/>
          <w:sz w:val="28"/>
          <w:szCs w:val="28"/>
          <w:lang w:val="en-GB"/>
        </w:rPr>
        <w:t xml:space="preserve"> </w:t>
      </w:r>
      <w:r w:rsidRPr="00344BB5">
        <w:rPr>
          <w:rFonts w:ascii="Cambria" w:hAnsi="Cambria"/>
          <w:sz w:val="28"/>
          <w:szCs w:val="28"/>
          <w:lang w:val="en-GB"/>
        </w:rPr>
        <w:t>there</w:t>
      </w:r>
      <w:r w:rsidR="00EE456D">
        <w:rPr>
          <w:rFonts w:ascii="Cambria" w:hAnsi="Cambria"/>
          <w:sz w:val="28"/>
          <w:szCs w:val="28"/>
          <w:lang w:val="en-GB"/>
        </w:rPr>
        <w:t xml:space="preserve"> </w:t>
      </w:r>
      <w:r w:rsidRPr="00344BB5">
        <w:rPr>
          <w:rFonts w:ascii="Cambria" w:hAnsi="Cambria"/>
          <w:sz w:val="28"/>
          <w:szCs w:val="28"/>
          <w:lang w:val="en-GB"/>
        </w:rPr>
        <w:t>according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manifest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customs</w:t>
      </w:r>
      <w:r w:rsidR="00EE456D">
        <w:rPr>
          <w:rFonts w:ascii="Cambria" w:hAnsi="Cambria"/>
          <w:sz w:val="28"/>
          <w:szCs w:val="28"/>
          <w:lang w:val="en-GB"/>
        </w:rPr>
        <w:t xml:space="preserve"> </w:t>
      </w:r>
      <w:r w:rsidRPr="00344BB5">
        <w:rPr>
          <w:rFonts w:ascii="Cambria" w:hAnsi="Cambria"/>
          <w:sz w:val="28"/>
          <w:szCs w:val="28"/>
          <w:lang w:val="en-GB"/>
        </w:rPr>
        <w:t>documents;</w:t>
      </w:r>
    </w:p>
    <w:p w14:paraId="5CC5EDD1" w14:textId="237FB55C"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e)</w:t>
      </w:r>
      <w:r w:rsidR="00EE456D">
        <w:rPr>
          <w:rFonts w:ascii="Cambria" w:hAnsi="Cambria"/>
          <w:sz w:val="28"/>
          <w:szCs w:val="28"/>
          <w:lang w:val="en-GB"/>
        </w:rPr>
        <w:t xml:space="preserve"> </w:t>
      </w:r>
      <w:r w:rsidRPr="00344BB5">
        <w:rPr>
          <w:rFonts w:ascii="Cambria" w:hAnsi="Cambria"/>
          <w:sz w:val="28"/>
          <w:szCs w:val="28"/>
          <w:lang w:val="en-GB"/>
        </w:rPr>
        <w:t>carries</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customs</w:t>
      </w:r>
      <w:r w:rsidR="00EE456D">
        <w:rPr>
          <w:rFonts w:ascii="Cambria" w:hAnsi="Cambria"/>
          <w:sz w:val="28"/>
          <w:szCs w:val="28"/>
          <w:lang w:val="en-GB"/>
        </w:rPr>
        <w:t xml:space="preserve"> </w:t>
      </w:r>
      <w:r w:rsidRPr="00344BB5">
        <w:rPr>
          <w:rFonts w:ascii="Cambria" w:hAnsi="Cambria"/>
          <w:sz w:val="28"/>
          <w:szCs w:val="28"/>
          <w:lang w:val="en-GB"/>
        </w:rPr>
        <w:t>office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another,</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net</w:t>
      </w:r>
      <w:r w:rsidR="00EE456D">
        <w:rPr>
          <w:rFonts w:ascii="Cambria" w:hAnsi="Cambria"/>
          <w:sz w:val="28"/>
          <w:szCs w:val="28"/>
          <w:lang w:val="en-GB"/>
        </w:rPr>
        <w:t xml:space="preserve"> </w:t>
      </w:r>
      <w:r w:rsidRPr="00344BB5">
        <w:rPr>
          <w:rFonts w:ascii="Cambria" w:hAnsi="Cambria"/>
          <w:sz w:val="28"/>
          <w:szCs w:val="28"/>
          <w:lang w:val="en-GB"/>
        </w:rPr>
        <w:t>tonnage</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exceeding</w:t>
      </w:r>
      <w:r w:rsidR="00EE456D">
        <w:rPr>
          <w:rFonts w:ascii="Cambria" w:hAnsi="Cambria"/>
          <w:sz w:val="28"/>
          <w:szCs w:val="28"/>
          <w:lang w:val="en-GB"/>
        </w:rPr>
        <w:t xml:space="preserve"> </w:t>
      </w:r>
      <w:r w:rsidRPr="00344BB5">
        <w:rPr>
          <w:rFonts w:ascii="Cambria" w:hAnsi="Cambria"/>
          <w:sz w:val="28"/>
          <w:szCs w:val="28"/>
          <w:lang w:val="en-GB"/>
        </w:rPr>
        <w:t>fifty</w:t>
      </w:r>
      <w:r w:rsidR="00EE456D">
        <w:rPr>
          <w:rFonts w:ascii="Cambria" w:hAnsi="Cambria"/>
          <w:sz w:val="28"/>
          <w:szCs w:val="28"/>
          <w:lang w:val="en-GB"/>
        </w:rPr>
        <w:t xml:space="preserve"> </w:t>
      </w:r>
      <w:r w:rsidRPr="00344BB5">
        <w:rPr>
          <w:rFonts w:ascii="Cambria" w:hAnsi="Cambria"/>
          <w:sz w:val="28"/>
          <w:szCs w:val="28"/>
          <w:lang w:val="en-GB"/>
        </w:rPr>
        <w:t>tons,</w:t>
      </w:r>
      <w:r w:rsidR="00EE456D">
        <w:rPr>
          <w:rFonts w:ascii="Cambria" w:hAnsi="Cambria"/>
          <w:sz w:val="28"/>
          <w:szCs w:val="28"/>
          <w:lang w:val="en-GB"/>
        </w:rPr>
        <w:t xml:space="preserve"> </w:t>
      </w:r>
      <w:r w:rsidRPr="00344BB5">
        <w:rPr>
          <w:rFonts w:ascii="Cambria" w:hAnsi="Cambria"/>
          <w:sz w:val="28"/>
          <w:szCs w:val="28"/>
          <w:lang w:val="en-GB"/>
        </w:rPr>
        <w:t>without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security</w:t>
      </w:r>
      <w:r w:rsidR="00EE456D">
        <w:rPr>
          <w:rFonts w:ascii="Cambria" w:hAnsi="Cambria"/>
          <w:sz w:val="28"/>
          <w:szCs w:val="28"/>
          <w:lang w:val="en-GB"/>
        </w:rPr>
        <w:t xml:space="preserve"> </w:t>
      </w:r>
      <w:r w:rsidRPr="00344BB5">
        <w:rPr>
          <w:rFonts w:ascii="Cambria" w:hAnsi="Cambria"/>
          <w:sz w:val="28"/>
          <w:szCs w:val="28"/>
          <w:lang w:val="en-GB"/>
        </w:rPr>
        <w:t>bill;</w:t>
      </w:r>
    </w:p>
    <w:p w14:paraId="304143DE" w14:textId="09B9B56F"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f)</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embarked</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leaving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customs</w:t>
      </w:r>
      <w:r w:rsidR="00EE456D">
        <w:rPr>
          <w:rFonts w:ascii="Cambria" w:hAnsi="Cambria"/>
          <w:sz w:val="28"/>
          <w:szCs w:val="28"/>
          <w:lang w:val="en-GB"/>
        </w:rPr>
        <w:t xml:space="preserve"> </w:t>
      </w:r>
      <w:r w:rsidRPr="00344BB5">
        <w:rPr>
          <w:rFonts w:ascii="Cambria" w:hAnsi="Cambria"/>
          <w:sz w:val="28"/>
          <w:szCs w:val="28"/>
          <w:lang w:val="en-GB"/>
        </w:rPr>
        <w:t>territory</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ship</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exceeding</w:t>
      </w:r>
      <w:r w:rsidR="00EE456D">
        <w:rPr>
          <w:rFonts w:ascii="Cambria" w:hAnsi="Cambria"/>
          <w:sz w:val="28"/>
          <w:szCs w:val="28"/>
          <w:lang w:val="en-GB"/>
        </w:rPr>
        <w:t xml:space="preserve"> </w:t>
      </w:r>
      <w:r w:rsidRPr="00344BB5">
        <w:rPr>
          <w:rFonts w:ascii="Cambria" w:hAnsi="Cambria"/>
          <w:sz w:val="28"/>
          <w:szCs w:val="28"/>
          <w:lang w:val="en-GB"/>
        </w:rPr>
        <w:t>fifty</w:t>
      </w:r>
      <w:r w:rsidR="00EE456D">
        <w:rPr>
          <w:rFonts w:ascii="Cambria" w:hAnsi="Cambria"/>
          <w:sz w:val="28"/>
          <w:szCs w:val="28"/>
          <w:lang w:val="en-GB"/>
        </w:rPr>
        <w:t xml:space="preserve"> </w:t>
      </w:r>
      <w:r w:rsidRPr="00344BB5">
        <w:rPr>
          <w:rFonts w:ascii="Cambria" w:hAnsi="Cambria"/>
          <w:sz w:val="28"/>
          <w:szCs w:val="28"/>
          <w:lang w:val="en-GB"/>
        </w:rPr>
        <w:t>tons,</w:t>
      </w:r>
      <w:r w:rsidR="00EE456D">
        <w:rPr>
          <w:rFonts w:ascii="Cambria" w:hAnsi="Cambria"/>
          <w:sz w:val="28"/>
          <w:szCs w:val="28"/>
          <w:lang w:val="en-GB"/>
        </w:rPr>
        <w:t xml:space="preserve"> </w:t>
      </w:r>
      <w:r w:rsidRPr="00344BB5">
        <w:rPr>
          <w:rFonts w:ascii="Cambria" w:hAnsi="Cambria"/>
          <w:sz w:val="28"/>
          <w:szCs w:val="28"/>
          <w:lang w:val="en-GB"/>
        </w:rPr>
        <w:t>except</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254</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D.P.R.</w:t>
      </w:r>
      <w:r w:rsidR="00EE456D">
        <w:rPr>
          <w:rFonts w:ascii="Cambria" w:hAnsi="Cambria"/>
          <w:sz w:val="28"/>
          <w:szCs w:val="28"/>
          <w:lang w:val="en-GB"/>
        </w:rPr>
        <w:t xml:space="preserve"> </w:t>
      </w:r>
      <w:r w:rsidRPr="00344BB5">
        <w:rPr>
          <w:rFonts w:ascii="Cambria" w:hAnsi="Cambria"/>
          <w:sz w:val="28"/>
          <w:szCs w:val="28"/>
          <w:lang w:val="en-GB"/>
        </w:rPr>
        <w:t>43/1973</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embarkation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provisions</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board.</w:t>
      </w:r>
    </w:p>
    <w:p w14:paraId="52D5666D" w14:textId="76B6D281" w:rsidR="00554E2E"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hides</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ship</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remove</w:t>
      </w:r>
      <w:r w:rsidR="00EE456D">
        <w:rPr>
          <w:rFonts w:ascii="Cambria" w:hAnsi="Cambria"/>
          <w:sz w:val="28"/>
          <w:szCs w:val="28"/>
          <w:lang w:val="en-GB"/>
        </w:rPr>
        <w:t xml:space="preserve"> </w:t>
      </w:r>
      <w:r w:rsidRPr="00344BB5">
        <w:rPr>
          <w:rFonts w:ascii="Cambria" w:hAnsi="Cambria"/>
          <w:sz w:val="28"/>
          <w:szCs w:val="28"/>
          <w:lang w:val="en-GB"/>
        </w:rPr>
        <w:t>them</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customs</w:t>
      </w:r>
      <w:r w:rsidR="00EE456D">
        <w:rPr>
          <w:rFonts w:ascii="Cambria" w:hAnsi="Cambria"/>
          <w:sz w:val="28"/>
          <w:szCs w:val="28"/>
          <w:lang w:val="en-GB"/>
        </w:rPr>
        <w:t xml:space="preserve"> </w:t>
      </w:r>
      <w:r w:rsidRPr="00344BB5">
        <w:rPr>
          <w:rFonts w:ascii="Cambria" w:hAnsi="Cambria"/>
          <w:sz w:val="28"/>
          <w:szCs w:val="28"/>
          <w:lang w:val="en-GB"/>
        </w:rPr>
        <w:t>examinations</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punished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penalty.</w:t>
      </w:r>
    </w:p>
    <w:p w14:paraId="5FC74813" w14:textId="77777777" w:rsidR="00344BB5" w:rsidRPr="00344BB5" w:rsidRDefault="00344BB5"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p>
    <w:p w14:paraId="7B24F0FE" w14:textId="74CC2DC6" w:rsidR="00554E2E" w:rsidRPr="00344BB5" w:rsidRDefault="00554E2E" w:rsidP="00344BB5">
      <w:pPr>
        <w:suppressAutoHyphens w:val="0"/>
        <w:autoSpaceDE w:val="0"/>
        <w:autoSpaceDN w:val="0"/>
        <w:adjustRightInd w:val="0"/>
        <w:spacing w:before="120" w:line="360" w:lineRule="auto"/>
        <w:ind w:left="360"/>
        <w:jc w:val="both"/>
        <w:rPr>
          <w:rFonts w:ascii="Cambria" w:hAnsi="Cambria"/>
          <w:b/>
          <w:bCs/>
          <w:i/>
          <w:iCs/>
          <w:color w:val="000000"/>
          <w:sz w:val="28"/>
          <w:szCs w:val="28"/>
          <w:lang w:eastAsia="it-IT"/>
        </w:rPr>
      </w:pPr>
      <w:r w:rsidRPr="00344BB5">
        <w:rPr>
          <w:rFonts w:ascii="Cambria" w:hAnsi="Cambria"/>
          <w:b/>
          <w:bCs/>
          <w:i/>
          <w:iCs/>
          <w:color w:val="000000"/>
          <w:sz w:val="28"/>
          <w:szCs w:val="28"/>
          <w:lang w:eastAsia="it-IT"/>
        </w:rPr>
        <w:t>Smuggling</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in</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the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movement</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goods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by</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air</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(art.</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285</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D.P.R.</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43/1973)</w:t>
      </w:r>
    </w:p>
    <w:p w14:paraId="533E3649" w14:textId="7FE8A0BC"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fine</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less</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two</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more</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ten</w:t>
      </w:r>
      <w:r w:rsidR="00EE456D">
        <w:rPr>
          <w:rFonts w:ascii="Cambria" w:hAnsi="Cambria"/>
          <w:sz w:val="28"/>
          <w:szCs w:val="28"/>
          <w:lang w:val="en-GB"/>
        </w:rPr>
        <w:t xml:space="preserve"> </w:t>
      </w:r>
      <w:r w:rsidRPr="00344BB5">
        <w:rPr>
          <w:rFonts w:ascii="Cambria" w:hAnsi="Cambria"/>
          <w:sz w:val="28"/>
          <w:szCs w:val="28"/>
          <w:lang w:val="en-GB"/>
        </w:rPr>
        <w:t>times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border</w:t>
      </w:r>
      <w:r w:rsidR="00EE456D">
        <w:rPr>
          <w:rFonts w:ascii="Cambria" w:hAnsi="Cambria"/>
          <w:sz w:val="28"/>
          <w:szCs w:val="28"/>
          <w:lang w:val="en-GB"/>
        </w:rPr>
        <w:t xml:space="preserve"> </w:t>
      </w:r>
      <w:r w:rsidRPr="00344BB5">
        <w:rPr>
          <w:rFonts w:ascii="Cambria" w:hAnsi="Cambria"/>
          <w:sz w:val="28"/>
          <w:szCs w:val="28"/>
          <w:lang w:val="en-GB"/>
        </w:rPr>
        <w:t>fees</w:t>
      </w:r>
      <w:r w:rsidR="00EE456D">
        <w:rPr>
          <w:rFonts w:ascii="Cambria" w:hAnsi="Cambria"/>
          <w:sz w:val="28"/>
          <w:szCs w:val="28"/>
          <w:lang w:val="en-GB"/>
        </w:rPr>
        <w:t xml:space="preserve"> </w:t>
      </w:r>
      <w:r w:rsidRPr="00344BB5">
        <w:rPr>
          <w:rFonts w:ascii="Cambria" w:hAnsi="Cambria"/>
          <w:sz w:val="28"/>
          <w:szCs w:val="28"/>
          <w:lang w:val="en-GB"/>
        </w:rPr>
        <w:t>due</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applied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aircraft</w:t>
      </w:r>
      <w:r w:rsidR="00EE456D">
        <w:rPr>
          <w:rFonts w:ascii="Cambria" w:hAnsi="Cambria"/>
          <w:sz w:val="28"/>
          <w:szCs w:val="28"/>
          <w:lang w:val="en-GB"/>
        </w:rPr>
        <w:t xml:space="preserve"> </w:t>
      </w:r>
      <w:r w:rsidRPr="00344BB5">
        <w:rPr>
          <w:rFonts w:ascii="Cambria" w:hAnsi="Cambria"/>
          <w:sz w:val="28"/>
          <w:szCs w:val="28"/>
          <w:lang w:val="en-GB"/>
        </w:rPr>
        <w:t>commander</w:t>
      </w:r>
      <w:r w:rsidR="00EE456D">
        <w:rPr>
          <w:rFonts w:ascii="Cambria" w:hAnsi="Cambria"/>
          <w:sz w:val="28"/>
          <w:szCs w:val="28"/>
          <w:lang w:val="en-GB"/>
        </w:rPr>
        <w:t xml:space="preserve"> </w:t>
      </w:r>
      <w:r w:rsidRPr="00344BB5">
        <w:rPr>
          <w:rFonts w:ascii="Cambria" w:hAnsi="Cambria"/>
          <w:sz w:val="28"/>
          <w:szCs w:val="28"/>
          <w:lang w:val="en-GB"/>
        </w:rPr>
        <w:t>who:</w:t>
      </w:r>
    </w:p>
    <w:p w14:paraId="14B56BA9" w14:textId="35279444"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carries</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into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territory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State</w:t>
      </w:r>
      <w:r w:rsidR="00EE456D">
        <w:rPr>
          <w:rFonts w:ascii="Cambria" w:hAnsi="Cambria"/>
          <w:sz w:val="28"/>
          <w:szCs w:val="28"/>
          <w:lang w:val="en-GB"/>
        </w:rPr>
        <w:t xml:space="preserve"> </w:t>
      </w:r>
      <w:r w:rsidRPr="00344BB5">
        <w:rPr>
          <w:rFonts w:ascii="Cambria" w:hAnsi="Cambria"/>
          <w:sz w:val="28"/>
          <w:szCs w:val="28"/>
          <w:lang w:val="en-GB"/>
        </w:rPr>
        <w:t>without</w:t>
      </w:r>
      <w:r w:rsidR="00EE456D">
        <w:rPr>
          <w:rFonts w:ascii="Cambria" w:hAnsi="Cambria"/>
          <w:sz w:val="28"/>
          <w:szCs w:val="28"/>
          <w:lang w:val="en-GB"/>
        </w:rPr>
        <w:t xml:space="preserve"> </w:t>
      </w:r>
      <w:r w:rsidRPr="00344BB5">
        <w:rPr>
          <w:rFonts w:ascii="Cambria" w:hAnsi="Cambria"/>
          <w:sz w:val="28"/>
          <w:szCs w:val="28"/>
          <w:lang w:val="en-GB"/>
        </w:rPr>
        <w:t>carrying</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manifest,</w:t>
      </w:r>
      <w:r w:rsidR="00EE456D">
        <w:rPr>
          <w:rFonts w:ascii="Cambria" w:hAnsi="Cambria"/>
          <w:sz w:val="28"/>
          <w:szCs w:val="28"/>
          <w:lang w:val="en-GB"/>
        </w:rPr>
        <w:t xml:space="preserve"> </w:t>
      </w:r>
      <w:r w:rsidRPr="00344BB5">
        <w:rPr>
          <w:rFonts w:ascii="Cambria" w:hAnsi="Cambria"/>
          <w:sz w:val="28"/>
          <w:szCs w:val="28"/>
          <w:lang w:val="en-GB"/>
        </w:rPr>
        <w:t>when</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prescribed;</w:t>
      </w:r>
    </w:p>
    <w:p w14:paraId="0EEFDD68" w14:textId="5CA397A1"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b)</w:t>
      </w:r>
      <w:r w:rsidR="00EE456D">
        <w:rPr>
          <w:rFonts w:ascii="Cambria" w:hAnsi="Cambria"/>
          <w:sz w:val="28"/>
          <w:szCs w:val="28"/>
          <w:lang w:val="en-GB"/>
        </w:rPr>
        <w:t xml:space="preserve"> </w:t>
      </w:r>
      <w:r w:rsidRPr="00344BB5">
        <w:rPr>
          <w:rFonts w:ascii="Cambria" w:hAnsi="Cambria"/>
          <w:sz w:val="28"/>
          <w:szCs w:val="28"/>
          <w:lang w:val="en-GB"/>
        </w:rPr>
        <w:t>at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time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departure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aircraft</w:t>
      </w:r>
      <w:r w:rsidR="00EE456D">
        <w:rPr>
          <w:rFonts w:ascii="Cambria" w:hAnsi="Cambria"/>
          <w:sz w:val="28"/>
          <w:szCs w:val="28"/>
          <w:lang w:val="en-GB"/>
        </w:rPr>
        <w:t xml:space="preserve"> </w:t>
      </w:r>
      <w:r w:rsidRPr="00344BB5">
        <w:rPr>
          <w:rFonts w:ascii="Cambria" w:hAnsi="Cambria"/>
          <w:sz w:val="28"/>
          <w:szCs w:val="28"/>
          <w:lang w:val="en-GB"/>
        </w:rPr>
        <w:t>does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carry</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board</w:t>
      </w:r>
      <w:r w:rsidR="00EE456D">
        <w:rPr>
          <w:rFonts w:ascii="Cambria" w:hAnsi="Cambria"/>
          <w:sz w:val="28"/>
          <w:szCs w:val="28"/>
          <w:lang w:val="en-GB"/>
        </w:rPr>
        <w:t xml:space="preserve"> </w:t>
      </w:r>
      <w:r w:rsidRPr="00344BB5">
        <w:rPr>
          <w:rFonts w:ascii="Cambria" w:hAnsi="Cambria"/>
          <w:sz w:val="28"/>
          <w:szCs w:val="28"/>
          <w:lang w:val="en-GB"/>
        </w:rPr>
        <w:t>according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manifest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customs</w:t>
      </w:r>
      <w:r w:rsidR="00EE456D">
        <w:rPr>
          <w:rFonts w:ascii="Cambria" w:hAnsi="Cambria"/>
          <w:sz w:val="28"/>
          <w:szCs w:val="28"/>
          <w:lang w:val="en-GB"/>
        </w:rPr>
        <w:t xml:space="preserve"> </w:t>
      </w:r>
      <w:r w:rsidRPr="00344BB5">
        <w:rPr>
          <w:rFonts w:ascii="Cambria" w:hAnsi="Cambria"/>
          <w:sz w:val="28"/>
          <w:szCs w:val="28"/>
          <w:lang w:val="en-GB"/>
        </w:rPr>
        <w:t>documents;</w:t>
      </w:r>
    </w:p>
    <w:p w14:paraId="230D9C4D" w14:textId="0B56979F"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c)</w:t>
      </w:r>
      <w:r w:rsidR="00EE456D">
        <w:rPr>
          <w:rFonts w:ascii="Cambria" w:hAnsi="Cambria"/>
          <w:sz w:val="28"/>
          <w:szCs w:val="28"/>
          <w:lang w:val="en-GB"/>
        </w:rPr>
        <w:t xml:space="preserve"> </w:t>
      </w:r>
      <w:r w:rsidRPr="00344BB5">
        <w:rPr>
          <w:rFonts w:ascii="Cambria" w:hAnsi="Cambria"/>
          <w:sz w:val="28"/>
          <w:szCs w:val="28"/>
          <w:lang w:val="en-GB"/>
        </w:rPr>
        <w:t>removes</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landing</w:t>
      </w:r>
      <w:r w:rsidR="00EE456D">
        <w:rPr>
          <w:rFonts w:ascii="Cambria" w:hAnsi="Cambria"/>
          <w:sz w:val="28"/>
          <w:szCs w:val="28"/>
          <w:lang w:val="en-GB"/>
        </w:rPr>
        <w:t xml:space="preserve"> </w:t>
      </w:r>
      <w:r w:rsidRPr="00344BB5">
        <w:rPr>
          <w:rFonts w:ascii="Cambria" w:hAnsi="Cambria"/>
          <w:sz w:val="28"/>
          <w:szCs w:val="28"/>
          <w:lang w:val="en-GB"/>
        </w:rPr>
        <w:t>places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aircraft</w:t>
      </w:r>
      <w:r w:rsidR="00EE456D">
        <w:rPr>
          <w:rFonts w:ascii="Cambria" w:hAnsi="Cambria"/>
          <w:sz w:val="28"/>
          <w:szCs w:val="28"/>
          <w:lang w:val="en-GB"/>
        </w:rPr>
        <w:t xml:space="preserve"> </w:t>
      </w:r>
      <w:r w:rsidRPr="00344BB5">
        <w:rPr>
          <w:rFonts w:ascii="Cambria" w:hAnsi="Cambria"/>
          <w:sz w:val="28"/>
          <w:szCs w:val="28"/>
          <w:lang w:val="en-GB"/>
        </w:rPr>
        <w:t>without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completion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prescribed</w:t>
      </w:r>
      <w:r w:rsidR="00EE456D">
        <w:rPr>
          <w:rFonts w:ascii="Cambria" w:hAnsi="Cambria"/>
          <w:sz w:val="28"/>
          <w:szCs w:val="28"/>
          <w:lang w:val="en-GB"/>
        </w:rPr>
        <w:t xml:space="preserve"> </w:t>
      </w:r>
      <w:r w:rsidRPr="00344BB5">
        <w:rPr>
          <w:rFonts w:ascii="Cambria" w:hAnsi="Cambria"/>
          <w:sz w:val="28"/>
          <w:szCs w:val="28"/>
          <w:lang w:val="en-GB"/>
        </w:rPr>
        <w:t>customs</w:t>
      </w:r>
      <w:r w:rsidR="00EE456D">
        <w:rPr>
          <w:rFonts w:ascii="Cambria" w:hAnsi="Cambria"/>
          <w:sz w:val="28"/>
          <w:szCs w:val="28"/>
          <w:lang w:val="en-GB"/>
        </w:rPr>
        <w:t xml:space="preserve"> </w:t>
      </w:r>
      <w:r w:rsidRPr="00344BB5">
        <w:rPr>
          <w:rFonts w:ascii="Cambria" w:hAnsi="Cambria"/>
          <w:sz w:val="28"/>
          <w:szCs w:val="28"/>
          <w:lang w:val="en-GB"/>
        </w:rPr>
        <w:t>operations;</w:t>
      </w:r>
    </w:p>
    <w:p w14:paraId="5C31EE51" w14:textId="690C555B"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lastRenderedPageBreak/>
        <w:t>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landing</w:t>
      </w:r>
      <w:r w:rsidR="00EE456D">
        <w:rPr>
          <w:rFonts w:ascii="Cambria" w:hAnsi="Cambria"/>
          <w:sz w:val="28"/>
          <w:szCs w:val="28"/>
          <w:lang w:val="en-GB"/>
        </w:rPr>
        <w:t xml:space="preserve"> </w:t>
      </w:r>
      <w:r w:rsidRPr="00344BB5">
        <w:rPr>
          <w:rFonts w:ascii="Cambria" w:hAnsi="Cambria"/>
          <w:sz w:val="28"/>
          <w:szCs w:val="28"/>
          <w:lang w:val="en-GB"/>
        </w:rPr>
        <w:t>outside</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customs</w:t>
      </w:r>
      <w:r w:rsidR="00EE456D">
        <w:rPr>
          <w:rFonts w:ascii="Cambria" w:hAnsi="Cambria"/>
          <w:sz w:val="28"/>
          <w:szCs w:val="28"/>
          <w:lang w:val="en-GB"/>
        </w:rPr>
        <w:t xml:space="preserve"> </w:t>
      </w:r>
      <w:r w:rsidRPr="00344BB5">
        <w:rPr>
          <w:rFonts w:ascii="Cambria" w:hAnsi="Cambria"/>
          <w:sz w:val="28"/>
          <w:szCs w:val="28"/>
          <w:lang w:val="en-GB"/>
        </w:rPr>
        <w:t>airport,</w:t>
      </w:r>
      <w:r w:rsidR="00EE456D">
        <w:rPr>
          <w:rFonts w:ascii="Cambria" w:hAnsi="Cambria"/>
          <w:sz w:val="28"/>
          <w:szCs w:val="28"/>
          <w:lang w:val="en-GB"/>
        </w:rPr>
        <w:t xml:space="preserve"> </w:t>
      </w:r>
      <w:r w:rsidRPr="00344BB5">
        <w:rPr>
          <w:rFonts w:ascii="Cambria" w:hAnsi="Cambria"/>
          <w:sz w:val="28"/>
          <w:szCs w:val="28"/>
          <w:lang w:val="en-GB"/>
        </w:rPr>
        <w:t>fails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report,</w:t>
      </w:r>
      <w:r w:rsidR="00EE456D">
        <w:rPr>
          <w:rFonts w:ascii="Cambria" w:hAnsi="Cambria"/>
          <w:sz w:val="28"/>
          <w:szCs w:val="28"/>
          <w:lang w:val="en-GB"/>
        </w:rPr>
        <w:t xml:space="preserve"> </w:t>
      </w:r>
      <w:r w:rsidRPr="00344BB5">
        <w:rPr>
          <w:rFonts w:ascii="Cambria" w:hAnsi="Cambria"/>
          <w:sz w:val="28"/>
          <w:szCs w:val="28"/>
          <w:lang w:val="en-GB"/>
        </w:rPr>
        <w:t>within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shortest</w:t>
      </w:r>
      <w:r w:rsidR="00EE456D">
        <w:rPr>
          <w:rFonts w:ascii="Cambria" w:hAnsi="Cambria"/>
          <w:sz w:val="28"/>
          <w:szCs w:val="28"/>
          <w:lang w:val="en-GB"/>
        </w:rPr>
        <w:t xml:space="preserve"> </w:t>
      </w:r>
      <w:r w:rsidRPr="00344BB5">
        <w:rPr>
          <w:rFonts w:ascii="Cambria" w:hAnsi="Cambria"/>
          <w:sz w:val="28"/>
          <w:szCs w:val="28"/>
          <w:lang w:val="en-GB"/>
        </w:rPr>
        <w:t>time,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landing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Authorities</w:t>
      </w:r>
      <w:r w:rsidR="00EE456D">
        <w:rPr>
          <w:rFonts w:ascii="Cambria" w:hAnsi="Cambria"/>
          <w:sz w:val="28"/>
          <w:szCs w:val="28"/>
          <w:lang w:val="en-GB"/>
        </w:rPr>
        <w:t xml:space="preserve"> </w:t>
      </w:r>
      <w:r w:rsidRPr="00344BB5">
        <w:rPr>
          <w:rFonts w:ascii="Cambria" w:hAnsi="Cambria"/>
          <w:sz w:val="28"/>
          <w:szCs w:val="28"/>
          <w:lang w:val="en-GB"/>
        </w:rPr>
        <w:t>indicated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114</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Presidential</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43/1973.</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such</w:t>
      </w:r>
      <w:r w:rsidR="00EE456D">
        <w:rPr>
          <w:rFonts w:ascii="Cambria" w:hAnsi="Cambria"/>
          <w:sz w:val="28"/>
          <w:szCs w:val="28"/>
          <w:lang w:val="en-GB"/>
        </w:rPr>
        <w:t xml:space="preserve"> </w:t>
      </w:r>
      <w:r w:rsidRPr="00344BB5">
        <w:rPr>
          <w:rFonts w:ascii="Cambria" w:hAnsi="Cambria"/>
          <w:sz w:val="28"/>
          <w:szCs w:val="28"/>
          <w:lang w:val="en-GB"/>
        </w:rPr>
        <w:t>cases,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aircraft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smuggled</w:t>
      </w:r>
      <w:r w:rsidR="00EE456D">
        <w:rPr>
          <w:rFonts w:ascii="Cambria" w:hAnsi="Cambria"/>
          <w:sz w:val="28"/>
          <w:szCs w:val="28"/>
          <w:lang w:val="en-GB"/>
        </w:rPr>
        <w:t xml:space="preserve"> </w:t>
      </w:r>
      <w:r w:rsidRPr="00344BB5">
        <w:rPr>
          <w:rFonts w:ascii="Cambria" w:hAnsi="Cambria"/>
          <w:sz w:val="28"/>
          <w:szCs w:val="28"/>
          <w:lang w:val="en-GB"/>
        </w:rPr>
        <w:t>into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customs</w:t>
      </w:r>
      <w:r w:rsidR="00EE456D">
        <w:rPr>
          <w:rFonts w:ascii="Cambria" w:hAnsi="Cambria"/>
          <w:sz w:val="28"/>
          <w:szCs w:val="28"/>
          <w:lang w:val="en-GB"/>
        </w:rPr>
        <w:t xml:space="preserve"> </w:t>
      </w:r>
      <w:r w:rsidRPr="00344BB5">
        <w:rPr>
          <w:rFonts w:ascii="Cambria" w:hAnsi="Cambria"/>
          <w:sz w:val="28"/>
          <w:szCs w:val="28"/>
          <w:lang w:val="en-GB"/>
        </w:rPr>
        <w:t>territory,</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addition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cargo.</w:t>
      </w:r>
    </w:p>
    <w:p w14:paraId="02908A0C" w14:textId="6CDAF1AA"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punishment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punished</w:t>
      </w:r>
      <w:r w:rsidR="00EE456D">
        <w:rPr>
          <w:rFonts w:ascii="Cambria" w:hAnsi="Cambria"/>
          <w:sz w:val="28"/>
          <w:szCs w:val="28"/>
          <w:lang w:val="en-GB"/>
        </w:rPr>
        <w:t xml:space="preserve"> </w:t>
      </w: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throws</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into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customs</w:t>
      </w:r>
      <w:r w:rsidR="00EE456D">
        <w:rPr>
          <w:rFonts w:ascii="Cambria" w:hAnsi="Cambria"/>
          <w:sz w:val="28"/>
          <w:szCs w:val="28"/>
          <w:lang w:val="en-GB"/>
        </w:rPr>
        <w:t xml:space="preserve"> </w:t>
      </w:r>
      <w:r w:rsidRPr="00344BB5">
        <w:rPr>
          <w:rFonts w:ascii="Cambria" w:hAnsi="Cambria"/>
          <w:sz w:val="28"/>
          <w:szCs w:val="28"/>
          <w:lang w:val="en-GB"/>
        </w:rPr>
        <w:t>territory</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aircraft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flight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hides</w:t>
      </w:r>
      <w:r w:rsidR="00EE456D">
        <w:rPr>
          <w:rFonts w:ascii="Cambria" w:hAnsi="Cambria"/>
          <w:sz w:val="28"/>
          <w:szCs w:val="28"/>
          <w:lang w:val="en-GB"/>
        </w:rPr>
        <w:t xml:space="preserve"> </w:t>
      </w:r>
      <w:r w:rsidRPr="00344BB5">
        <w:rPr>
          <w:rFonts w:ascii="Cambria" w:hAnsi="Cambria"/>
          <w:sz w:val="28"/>
          <w:szCs w:val="28"/>
          <w:lang w:val="en-GB"/>
        </w:rPr>
        <w:t>them</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aircraft</w:t>
      </w:r>
      <w:r w:rsidR="00EE456D">
        <w:rPr>
          <w:rFonts w:ascii="Cambria" w:hAnsi="Cambria"/>
          <w:sz w:val="28"/>
          <w:szCs w:val="28"/>
          <w:lang w:val="en-GB"/>
        </w:rPr>
        <w:t xml:space="preserve"> </w:t>
      </w:r>
      <w:r w:rsidRPr="00344BB5">
        <w:rPr>
          <w:rFonts w:ascii="Cambria" w:hAnsi="Cambria"/>
          <w:sz w:val="28"/>
          <w:szCs w:val="28"/>
          <w:lang w:val="en-GB"/>
        </w:rPr>
        <w:t>itself</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remove</w:t>
      </w:r>
      <w:r w:rsidR="00EE456D">
        <w:rPr>
          <w:rFonts w:ascii="Cambria" w:hAnsi="Cambria"/>
          <w:sz w:val="28"/>
          <w:szCs w:val="28"/>
          <w:lang w:val="en-GB"/>
        </w:rPr>
        <w:t xml:space="preserve"> </w:t>
      </w:r>
      <w:r w:rsidRPr="00344BB5">
        <w:rPr>
          <w:rFonts w:ascii="Cambria" w:hAnsi="Cambria"/>
          <w:sz w:val="28"/>
          <w:szCs w:val="28"/>
          <w:lang w:val="en-GB"/>
        </w:rPr>
        <w:t>them</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customs</w:t>
      </w:r>
      <w:r w:rsidR="00EE456D">
        <w:rPr>
          <w:rFonts w:ascii="Cambria" w:hAnsi="Cambria"/>
          <w:sz w:val="28"/>
          <w:szCs w:val="28"/>
          <w:lang w:val="en-GB"/>
        </w:rPr>
        <w:t xml:space="preserve"> </w:t>
      </w:r>
      <w:r w:rsidRPr="00344BB5">
        <w:rPr>
          <w:rFonts w:ascii="Cambria" w:hAnsi="Cambria"/>
          <w:sz w:val="28"/>
          <w:szCs w:val="28"/>
          <w:lang w:val="en-GB"/>
        </w:rPr>
        <w:t>examinations.</w:t>
      </w:r>
    </w:p>
    <w:p w14:paraId="7E0CA20E" w14:textId="1EA7B865" w:rsidR="00554E2E"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above</w:t>
      </w:r>
      <w:r w:rsidR="00EE456D">
        <w:rPr>
          <w:rFonts w:ascii="Cambria" w:hAnsi="Cambria"/>
          <w:sz w:val="28"/>
          <w:szCs w:val="28"/>
          <w:lang w:val="en-GB"/>
        </w:rPr>
        <w:t xml:space="preserve"> </w:t>
      </w:r>
      <w:r w:rsidRPr="00344BB5">
        <w:rPr>
          <w:rFonts w:ascii="Cambria" w:hAnsi="Cambria"/>
          <w:sz w:val="28"/>
          <w:szCs w:val="28"/>
          <w:lang w:val="en-GB"/>
        </w:rPr>
        <w:t>mentioned</w:t>
      </w:r>
      <w:r w:rsidR="00EE456D">
        <w:rPr>
          <w:rFonts w:ascii="Cambria" w:hAnsi="Cambria"/>
          <w:sz w:val="28"/>
          <w:szCs w:val="28"/>
          <w:lang w:val="en-GB"/>
        </w:rPr>
        <w:t xml:space="preserve"> </w:t>
      </w:r>
      <w:r w:rsidRPr="00344BB5">
        <w:rPr>
          <w:rFonts w:ascii="Cambria" w:hAnsi="Cambria"/>
          <w:sz w:val="28"/>
          <w:szCs w:val="28"/>
          <w:lang w:val="en-GB"/>
        </w:rPr>
        <w:t>penalties</w:t>
      </w:r>
      <w:r w:rsidR="00EE456D">
        <w:rPr>
          <w:rFonts w:ascii="Cambria" w:hAnsi="Cambria"/>
          <w:sz w:val="28"/>
          <w:szCs w:val="28"/>
          <w:lang w:val="en-GB"/>
        </w:rPr>
        <w:t xml:space="preserve"> </w:t>
      </w:r>
      <w:r w:rsidRPr="00344BB5">
        <w:rPr>
          <w:rFonts w:ascii="Cambria" w:hAnsi="Cambria"/>
          <w:sz w:val="28"/>
          <w:szCs w:val="28"/>
          <w:lang w:val="en-GB"/>
        </w:rPr>
        <w:t>apply</w:t>
      </w:r>
      <w:r w:rsidR="00EE456D">
        <w:rPr>
          <w:rFonts w:ascii="Cambria" w:hAnsi="Cambria"/>
          <w:sz w:val="28"/>
          <w:szCs w:val="28"/>
          <w:lang w:val="en-GB"/>
        </w:rPr>
        <w:t xml:space="preserve"> </w:t>
      </w:r>
      <w:r w:rsidRPr="00344BB5">
        <w:rPr>
          <w:rFonts w:ascii="Cambria" w:hAnsi="Cambria"/>
          <w:sz w:val="28"/>
          <w:szCs w:val="28"/>
          <w:lang w:val="en-GB"/>
        </w:rPr>
        <w:t>regardless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imposed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same</w:t>
      </w:r>
      <w:r w:rsidR="00EE456D">
        <w:rPr>
          <w:rFonts w:ascii="Cambria" w:hAnsi="Cambria"/>
          <w:sz w:val="28"/>
          <w:szCs w:val="28"/>
          <w:lang w:val="en-GB"/>
        </w:rPr>
        <w:t xml:space="preserve"> </w:t>
      </w:r>
      <w:r w:rsidRPr="00344BB5">
        <w:rPr>
          <w:rFonts w:ascii="Cambria" w:hAnsi="Cambria"/>
          <w:sz w:val="28"/>
          <w:szCs w:val="28"/>
          <w:lang w:val="en-GB"/>
        </w:rPr>
        <w:t>act</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special</w:t>
      </w:r>
      <w:r w:rsidR="00EE456D">
        <w:rPr>
          <w:rFonts w:ascii="Cambria" w:hAnsi="Cambria"/>
          <w:sz w:val="28"/>
          <w:szCs w:val="28"/>
          <w:lang w:val="en-GB"/>
        </w:rPr>
        <w:t xml:space="preserve"> </w:t>
      </w:r>
      <w:r w:rsidRPr="00344BB5">
        <w:rPr>
          <w:rFonts w:ascii="Cambria" w:hAnsi="Cambria"/>
          <w:sz w:val="28"/>
          <w:szCs w:val="28"/>
          <w:lang w:val="en-GB"/>
        </w:rPr>
        <w:t>laws</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air</w:t>
      </w:r>
      <w:r w:rsidR="00EE456D">
        <w:rPr>
          <w:rFonts w:ascii="Cambria" w:hAnsi="Cambria"/>
          <w:sz w:val="28"/>
          <w:szCs w:val="28"/>
          <w:lang w:val="en-GB"/>
        </w:rPr>
        <w:t xml:space="preserve"> </w:t>
      </w:r>
      <w:r w:rsidRPr="00344BB5">
        <w:rPr>
          <w:rFonts w:ascii="Cambria" w:hAnsi="Cambria"/>
          <w:sz w:val="28"/>
          <w:szCs w:val="28"/>
          <w:lang w:val="en-GB"/>
        </w:rPr>
        <w:t>navigation,</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they</w:t>
      </w:r>
      <w:r w:rsidR="00EE456D">
        <w:rPr>
          <w:rFonts w:ascii="Cambria" w:hAnsi="Cambria"/>
          <w:sz w:val="28"/>
          <w:szCs w:val="28"/>
          <w:lang w:val="en-GB"/>
        </w:rPr>
        <w:t xml:space="preserve"> </w:t>
      </w:r>
      <w:r w:rsidRPr="00344BB5">
        <w:rPr>
          <w:rFonts w:ascii="Cambria" w:hAnsi="Cambria"/>
          <w:sz w:val="28"/>
          <w:szCs w:val="28"/>
          <w:lang w:val="en-GB"/>
        </w:rPr>
        <w:t>do</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concern</w:t>
      </w:r>
      <w:r w:rsidR="00EE456D">
        <w:rPr>
          <w:rFonts w:ascii="Cambria" w:hAnsi="Cambria"/>
          <w:sz w:val="28"/>
          <w:szCs w:val="28"/>
          <w:lang w:val="en-GB"/>
        </w:rPr>
        <w:t xml:space="preserve"> </w:t>
      </w:r>
      <w:r w:rsidRPr="00344BB5">
        <w:rPr>
          <w:rFonts w:ascii="Cambria" w:hAnsi="Cambria"/>
          <w:sz w:val="28"/>
          <w:szCs w:val="28"/>
          <w:lang w:val="en-GB"/>
        </w:rPr>
        <w:t>customs</w:t>
      </w:r>
      <w:r w:rsidR="00EE456D">
        <w:rPr>
          <w:rFonts w:ascii="Cambria" w:hAnsi="Cambria"/>
          <w:sz w:val="28"/>
          <w:szCs w:val="28"/>
          <w:lang w:val="en-GB"/>
        </w:rPr>
        <w:t xml:space="preserve"> </w:t>
      </w:r>
      <w:r w:rsidRPr="00344BB5">
        <w:rPr>
          <w:rFonts w:ascii="Cambria" w:hAnsi="Cambria"/>
          <w:sz w:val="28"/>
          <w:szCs w:val="28"/>
          <w:lang w:val="en-GB"/>
        </w:rPr>
        <w:t>matters.</w:t>
      </w:r>
    </w:p>
    <w:p w14:paraId="45B20007" w14:textId="77777777" w:rsidR="00344BB5" w:rsidRPr="00344BB5" w:rsidRDefault="00344BB5"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p>
    <w:p w14:paraId="58B7F092" w14:textId="1E05D8C6" w:rsidR="00554E2E" w:rsidRPr="00344BB5" w:rsidRDefault="00554E2E" w:rsidP="00344BB5">
      <w:pPr>
        <w:suppressAutoHyphens w:val="0"/>
        <w:autoSpaceDE w:val="0"/>
        <w:autoSpaceDN w:val="0"/>
        <w:adjustRightInd w:val="0"/>
        <w:spacing w:before="120" w:line="360" w:lineRule="auto"/>
        <w:ind w:left="360"/>
        <w:jc w:val="both"/>
        <w:rPr>
          <w:rFonts w:ascii="Cambria" w:hAnsi="Cambria"/>
          <w:b/>
          <w:bCs/>
          <w:i/>
          <w:iCs/>
          <w:color w:val="000000"/>
          <w:sz w:val="28"/>
          <w:szCs w:val="28"/>
          <w:lang w:eastAsia="it-IT"/>
        </w:rPr>
      </w:pPr>
      <w:r w:rsidRPr="00344BB5">
        <w:rPr>
          <w:rFonts w:ascii="Cambria" w:hAnsi="Cambria"/>
          <w:b/>
          <w:bCs/>
          <w:i/>
          <w:iCs/>
          <w:color w:val="000000"/>
          <w:sz w:val="28"/>
          <w:szCs w:val="28"/>
          <w:lang w:eastAsia="it-IT"/>
        </w:rPr>
        <w:t>Smuggling</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in</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non-customs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areas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(art.</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286</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Presidential</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Decree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43/1973)</w:t>
      </w:r>
    </w:p>
    <w:p w14:paraId="2394FDB0" w14:textId="296EAF53"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fine</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less</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two</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more</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ten</w:t>
      </w:r>
      <w:r w:rsidR="00EE456D">
        <w:rPr>
          <w:rFonts w:ascii="Cambria" w:hAnsi="Cambria"/>
          <w:sz w:val="28"/>
          <w:szCs w:val="28"/>
          <w:lang w:val="en-GB"/>
        </w:rPr>
        <w:t xml:space="preserve"> </w:t>
      </w:r>
      <w:r w:rsidRPr="00344BB5">
        <w:rPr>
          <w:rFonts w:ascii="Cambria" w:hAnsi="Cambria"/>
          <w:sz w:val="28"/>
          <w:szCs w:val="28"/>
          <w:lang w:val="en-GB"/>
        </w:rPr>
        <w:t>times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border</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due</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imposed</w:t>
      </w:r>
      <w:r w:rsidR="00EE456D">
        <w:rPr>
          <w:rFonts w:ascii="Cambria" w:hAnsi="Cambria"/>
          <w:sz w:val="28"/>
          <w:szCs w:val="28"/>
          <w:lang w:val="en-GB"/>
        </w:rPr>
        <w:t xml:space="preserve"> </w:t>
      </w:r>
      <w:r w:rsidRPr="00344BB5">
        <w:rPr>
          <w:rFonts w:ascii="Cambria" w:hAnsi="Cambria"/>
          <w:sz w:val="28"/>
          <w:szCs w:val="28"/>
          <w:lang w:val="en-GB"/>
        </w:rPr>
        <w:t>on</w:t>
      </w:r>
      <w:r w:rsidR="00EE456D">
        <w:rPr>
          <w:rFonts w:ascii="Cambria" w:hAnsi="Cambria"/>
          <w:sz w:val="28"/>
          <w:szCs w:val="28"/>
          <w:lang w:val="en-GB"/>
        </w:rPr>
        <w:t xml:space="preserve"> </w:t>
      </w: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territories</w:t>
      </w:r>
      <w:r w:rsidR="00EE456D">
        <w:rPr>
          <w:rFonts w:ascii="Cambria" w:hAnsi="Cambria"/>
          <w:sz w:val="28"/>
          <w:szCs w:val="28"/>
          <w:lang w:val="en-GB"/>
        </w:rPr>
        <w:t xml:space="preserve"> </w:t>
      </w:r>
      <w:r w:rsidRPr="00344BB5">
        <w:rPr>
          <w:rFonts w:ascii="Cambria" w:hAnsi="Cambria"/>
          <w:sz w:val="28"/>
          <w:szCs w:val="28"/>
          <w:lang w:val="en-GB"/>
        </w:rPr>
        <w:t>outside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customs</w:t>
      </w:r>
      <w:r w:rsidR="00EE456D">
        <w:rPr>
          <w:rFonts w:ascii="Cambria" w:hAnsi="Cambria"/>
          <w:sz w:val="28"/>
          <w:szCs w:val="28"/>
          <w:lang w:val="en-GB"/>
        </w:rPr>
        <w:t xml:space="preserve"> </w:t>
      </w:r>
      <w:r w:rsidRPr="00344BB5">
        <w:rPr>
          <w:rFonts w:ascii="Cambria" w:hAnsi="Cambria"/>
          <w:sz w:val="28"/>
          <w:szCs w:val="28"/>
          <w:lang w:val="en-GB"/>
        </w:rPr>
        <w:t>territory</w:t>
      </w:r>
      <w:r w:rsidR="00EE456D">
        <w:rPr>
          <w:rFonts w:ascii="Cambria" w:hAnsi="Cambria"/>
          <w:sz w:val="28"/>
          <w:szCs w:val="28"/>
          <w:lang w:val="en-GB"/>
        </w:rPr>
        <w:t xml:space="preserve"> </w:t>
      </w:r>
      <w:r w:rsidRPr="00344BB5">
        <w:rPr>
          <w:rFonts w:ascii="Cambria" w:hAnsi="Cambria"/>
          <w:sz w:val="28"/>
          <w:szCs w:val="28"/>
          <w:lang w:val="en-GB"/>
        </w:rPr>
        <w:t>indicated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2</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Presidential</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43/1973,</w:t>
      </w:r>
      <w:r w:rsidR="00EE456D">
        <w:rPr>
          <w:rFonts w:ascii="Cambria" w:hAnsi="Cambria"/>
          <w:sz w:val="28"/>
          <w:szCs w:val="28"/>
          <w:lang w:val="en-GB"/>
        </w:rPr>
        <w:t xml:space="preserve"> </w:t>
      </w:r>
      <w:r w:rsidRPr="00344BB5">
        <w:rPr>
          <w:rFonts w:ascii="Cambria" w:hAnsi="Cambria"/>
          <w:sz w:val="28"/>
          <w:szCs w:val="28"/>
          <w:lang w:val="en-GB"/>
        </w:rPr>
        <w:t>constitutes</w:t>
      </w:r>
      <w:r w:rsidR="00EE456D">
        <w:rPr>
          <w:rFonts w:ascii="Cambria" w:hAnsi="Cambria"/>
          <w:sz w:val="28"/>
          <w:szCs w:val="28"/>
          <w:lang w:val="en-GB"/>
        </w:rPr>
        <w:t xml:space="preserve"> </w:t>
      </w:r>
      <w:r w:rsidRPr="00344BB5">
        <w:rPr>
          <w:rFonts w:ascii="Cambria" w:hAnsi="Cambria"/>
          <w:sz w:val="28"/>
          <w:szCs w:val="28"/>
          <w:lang w:val="en-GB"/>
        </w:rPr>
        <w:t>unauthorised</w:t>
      </w:r>
      <w:r w:rsidR="00EE456D">
        <w:rPr>
          <w:rFonts w:ascii="Cambria" w:hAnsi="Cambria"/>
          <w:sz w:val="28"/>
          <w:szCs w:val="28"/>
          <w:lang w:val="en-GB"/>
        </w:rPr>
        <w:t xml:space="preserve"> </w:t>
      </w:r>
      <w:r w:rsidRPr="00344BB5">
        <w:rPr>
          <w:rFonts w:ascii="Cambria" w:hAnsi="Cambria"/>
          <w:sz w:val="28"/>
          <w:szCs w:val="28"/>
          <w:lang w:val="en-GB"/>
        </w:rPr>
        <w:t>warehouses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border</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constitutes</w:t>
      </w:r>
      <w:r w:rsidR="00EE456D">
        <w:rPr>
          <w:rFonts w:ascii="Cambria" w:hAnsi="Cambria"/>
          <w:sz w:val="28"/>
          <w:szCs w:val="28"/>
          <w:lang w:val="en-GB"/>
        </w:rPr>
        <w:t xml:space="preserve"> </w:t>
      </w:r>
      <w:r w:rsidRPr="00344BB5">
        <w:rPr>
          <w:rFonts w:ascii="Cambria" w:hAnsi="Cambria"/>
          <w:sz w:val="28"/>
          <w:szCs w:val="28"/>
          <w:lang w:val="en-GB"/>
        </w:rPr>
        <w:t>them</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extent</w:t>
      </w:r>
      <w:r w:rsidR="00EE456D">
        <w:rPr>
          <w:rFonts w:ascii="Cambria" w:hAnsi="Cambria"/>
          <w:sz w:val="28"/>
          <w:szCs w:val="28"/>
          <w:lang w:val="en-GB"/>
        </w:rPr>
        <w:t xml:space="preserve"> </w:t>
      </w:r>
      <w:r w:rsidRPr="00344BB5">
        <w:rPr>
          <w:rFonts w:ascii="Cambria" w:hAnsi="Cambria"/>
          <w:sz w:val="28"/>
          <w:szCs w:val="28"/>
          <w:lang w:val="en-GB"/>
        </w:rPr>
        <w:t>beyond</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permitted.</w:t>
      </w:r>
    </w:p>
    <w:p w14:paraId="25D50AF4" w14:textId="77777777" w:rsidR="00554E2E" w:rsidRDefault="00554E2E" w:rsidP="00344BB5">
      <w:pPr>
        <w:suppressAutoHyphens w:val="0"/>
        <w:autoSpaceDE w:val="0"/>
        <w:autoSpaceDN w:val="0"/>
        <w:adjustRightInd w:val="0"/>
        <w:spacing w:before="120" w:line="360" w:lineRule="auto"/>
        <w:ind w:left="360"/>
        <w:jc w:val="both"/>
        <w:rPr>
          <w:rFonts w:ascii="Cambria" w:hAnsi="Cambria"/>
          <w:b/>
          <w:bCs/>
          <w:i/>
          <w:iCs/>
          <w:color w:val="000000"/>
          <w:sz w:val="28"/>
          <w:szCs w:val="28"/>
          <w:lang w:eastAsia="it-IT"/>
        </w:rPr>
      </w:pPr>
    </w:p>
    <w:p w14:paraId="7911E716" w14:textId="77777777" w:rsidR="00344BB5" w:rsidRPr="00344BB5" w:rsidRDefault="00344BB5" w:rsidP="00344BB5">
      <w:pPr>
        <w:suppressAutoHyphens w:val="0"/>
        <w:autoSpaceDE w:val="0"/>
        <w:autoSpaceDN w:val="0"/>
        <w:adjustRightInd w:val="0"/>
        <w:spacing w:before="120" w:line="360" w:lineRule="auto"/>
        <w:ind w:left="360"/>
        <w:jc w:val="both"/>
        <w:rPr>
          <w:rFonts w:ascii="Cambria" w:hAnsi="Cambria"/>
          <w:b/>
          <w:bCs/>
          <w:i/>
          <w:iCs/>
          <w:color w:val="000000"/>
          <w:sz w:val="28"/>
          <w:szCs w:val="28"/>
          <w:lang w:eastAsia="it-IT"/>
        </w:rPr>
      </w:pPr>
    </w:p>
    <w:p w14:paraId="3EDB3CE4" w14:textId="7609541A" w:rsidR="00554E2E" w:rsidRPr="00344BB5" w:rsidRDefault="00554E2E" w:rsidP="00344BB5">
      <w:pPr>
        <w:suppressAutoHyphens w:val="0"/>
        <w:autoSpaceDE w:val="0"/>
        <w:autoSpaceDN w:val="0"/>
        <w:adjustRightInd w:val="0"/>
        <w:spacing w:before="120" w:line="360" w:lineRule="auto"/>
        <w:ind w:left="360"/>
        <w:jc w:val="both"/>
        <w:rPr>
          <w:rFonts w:ascii="Cambria" w:hAnsi="Cambria"/>
          <w:b/>
          <w:bCs/>
          <w:i/>
          <w:iCs/>
          <w:color w:val="000000"/>
          <w:sz w:val="28"/>
          <w:szCs w:val="28"/>
          <w:lang w:eastAsia="it-IT"/>
        </w:rPr>
      </w:pPr>
      <w:r w:rsidRPr="00344BB5">
        <w:rPr>
          <w:rFonts w:ascii="Cambria" w:hAnsi="Cambria"/>
          <w:b/>
          <w:bCs/>
          <w:i/>
          <w:iCs/>
          <w:color w:val="000000"/>
          <w:sz w:val="28"/>
          <w:szCs w:val="28"/>
          <w:lang w:eastAsia="it-IT"/>
        </w:rPr>
        <w:lastRenderedPageBreak/>
        <w:t>Smuggling</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for</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undue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use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imported</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goods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with</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customs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facilitations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(art.</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287</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Presidential</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Decree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43/1973)</w:t>
      </w:r>
      <w:r w:rsidRPr="00344BB5">
        <w:rPr>
          <w:rFonts w:ascii="Cambria" w:hAnsi="Cambria"/>
          <w:b/>
          <w:bCs/>
          <w:i/>
          <w:iCs/>
          <w:color w:val="000000"/>
          <w:sz w:val="28"/>
          <w:szCs w:val="28"/>
          <w:lang w:eastAsia="it-IT"/>
        </w:rPr>
        <w:tab/>
      </w:r>
    </w:p>
    <w:p w14:paraId="7BBBC114" w14:textId="4A4EEAC3"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gives,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whole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destination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use</w:t>
      </w:r>
      <w:r w:rsidR="00EE456D">
        <w:rPr>
          <w:rFonts w:ascii="Cambria" w:hAnsi="Cambria"/>
          <w:sz w:val="28"/>
          <w:szCs w:val="28"/>
          <w:lang w:val="en-GB"/>
        </w:rPr>
        <w:t xml:space="preserve"> </w:t>
      </w:r>
      <w:r w:rsidRPr="00344BB5">
        <w:rPr>
          <w:rFonts w:ascii="Cambria" w:hAnsi="Cambria"/>
          <w:sz w:val="28"/>
          <w:szCs w:val="28"/>
          <w:lang w:val="en-GB"/>
        </w:rPr>
        <w:t>different</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exemption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reduction</w:t>
      </w:r>
      <w:r w:rsidR="00EE456D">
        <w:rPr>
          <w:rFonts w:ascii="Cambria" w:hAnsi="Cambria"/>
          <w:sz w:val="28"/>
          <w:szCs w:val="28"/>
          <w:lang w:val="en-GB"/>
        </w:rPr>
        <w:t xml:space="preserve"> </w:t>
      </w:r>
      <w:r w:rsidRPr="00344BB5">
        <w:rPr>
          <w:rFonts w:ascii="Cambria" w:hAnsi="Cambria"/>
          <w:sz w:val="28"/>
          <w:szCs w:val="28"/>
          <w:lang w:val="en-GB"/>
        </w:rPr>
        <w:t>was</w:t>
      </w:r>
      <w:r w:rsidR="00EE456D">
        <w:rPr>
          <w:rFonts w:ascii="Cambria" w:hAnsi="Cambria"/>
          <w:sz w:val="28"/>
          <w:szCs w:val="28"/>
          <w:lang w:val="en-GB"/>
        </w:rPr>
        <w:t xml:space="preserve"> </w:t>
      </w:r>
      <w:r w:rsidRPr="00344BB5">
        <w:rPr>
          <w:rFonts w:ascii="Cambria" w:hAnsi="Cambria"/>
          <w:sz w:val="28"/>
          <w:szCs w:val="28"/>
          <w:lang w:val="en-GB"/>
        </w:rPr>
        <w:t>granted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imported</w:t>
      </w:r>
      <w:r w:rsidR="00EE456D">
        <w:rPr>
          <w:rFonts w:ascii="Cambria" w:hAnsi="Cambria"/>
          <w:sz w:val="28"/>
          <w:szCs w:val="28"/>
          <w:lang w:val="en-GB"/>
        </w:rPr>
        <w:t xml:space="preserve"> </w:t>
      </w:r>
      <w:r w:rsidRPr="00344BB5">
        <w:rPr>
          <w:rFonts w:ascii="Cambria" w:hAnsi="Cambria"/>
          <w:sz w:val="28"/>
          <w:szCs w:val="28"/>
          <w:lang w:val="en-GB"/>
        </w:rPr>
        <w:t>free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import</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reduction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themselves</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punished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fine</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less</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two</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greater</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ten</w:t>
      </w:r>
      <w:r w:rsidR="00EE456D">
        <w:rPr>
          <w:rFonts w:ascii="Cambria" w:hAnsi="Cambria"/>
          <w:sz w:val="28"/>
          <w:szCs w:val="28"/>
          <w:lang w:val="en-GB"/>
        </w:rPr>
        <w:t xml:space="preserve"> </w:t>
      </w:r>
      <w:r w:rsidRPr="00344BB5">
        <w:rPr>
          <w:rFonts w:ascii="Cambria" w:hAnsi="Cambria"/>
          <w:sz w:val="28"/>
          <w:szCs w:val="28"/>
          <w:lang w:val="en-GB"/>
        </w:rPr>
        <w:t>times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border</w:t>
      </w:r>
      <w:r w:rsidR="00EE456D">
        <w:rPr>
          <w:rFonts w:ascii="Cambria" w:hAnsi="Cambria"/>
          <w:sz w:val="28"/>
          <w:szCs w:val="28"/>
          <w:lang w:val="en-GB"/>
        </w:rPr>
        <w:t xml:space="preserve"> </w:t>
      </w:r>
      <w:r w:rsidRPr="00344BB5">
        <w:rPr>
          <w:rFonts w:ascii="Cambria" w:hAnsi="Cambria"/>
          <w:sz w:val="28"/>
          <w:szCs w:val="28"/>
          <w:lang w:val="en-GB"/>
        </w:rPr>
        <w:t>rights</w:t>
      </w:r>
      <w:r w:rsidR="00EE456D">
        <w:rPr>
          <w:rFonts w:ascii="Cambria" w:hAnsi="Cambria"/>
          <w:sz w:val="28"/>
          <w:szCs w:val="28"/>
          <w:lang w:val="en-GB"/>
        </w:rPr>
        <w:t xml:space="preserve"> </w:t>
      </w:r>
      <w:r w:rsidRPr="00344BB5">
        <w:rPr>
          <w:rFonts w:ascii="Cambria" w:hAnsi="Cambria"/>
          <w:sz w:val="28"/>
          <w:szCs w:val="28"/>
          <w:lang w:val="en-GB"/>
        </w:rPr>
        <w:t>due,</w:t>
      </w:r>
      <w:r w:rsidR="00EE456D">
        <w:rPr>
          <w:rFonts w:ascii="Cambria" w:hAnsi="Cambria"/>
          <w:sz w:val="28"/>
          <w:szCs w:val="28"/>
          <w:lang w:val="en-GB"/>
        </w:rPr>
        <w:t xml:space="preserve"> </w:t>
      </w:r>
      <w:r w:rsidRPr="00344BB5">
        <w:rPr>
          <w:rFonts w:ascii="Cambria" w:hAnsi="Cambria"/>
          <w:sz w:val="28"/>
          <w:szCs w:val="28"/>
          <w:lang w:val="en-GB"/>
        </w:rPr>
        <w:t>except</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Art.</w:t>
      </w:r>
      <w:r w:rsidR="00EE456D">
        <w:rPr>
          <w:rFonts w:ascii="Cambria" w:hAnsi="Cambria"/>
          <w:sz w:val="28"/>
          <w:szCs w:val="28"/>
          <w:lang w:val="en-GB"/>
        </w:rPr>
        <w:t xml:space="preserve"> </w:t>
      </w:r>
      <w:r w:rsidRPr="00344BB5">
        <w:rPr>
          <w:rFonts w:ascii="Cambria" w:hAnsi="Cambria"/>
          <w:sz w:val="28"/>
          <w:szCs w:val="28"/>
          <w:lang w:val="en-GB"/>
        </w:rPr>
        <w:t>140</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Presidential</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43/1973.</w:t>
      </w:r>
    </w:p>
    <w:p w14:paraId="6CEB1CB1" w14:textId="77777777"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p>
    <w:p w14:paraId="12B89908" w14:textId="735EE989" w:rsidR="00554E2E" w:rsidRPr="00344BB5" w:rsidRDefault="00554E2E" w:rsidP="00344BB5">
      <w:pPr>
        <w:suppressAutoHyphens w:val="0"/>
        <w:autoSpaceDE w:val="0"/>
        <w:autoSpaceDN w:val="0"/>
        <w:adjustRightInd w:val="0"/>
        <w:spacing w:before="120" w:line="360" w:lineRule="auto"/>
        <w:ind w:left="360"/>
        <w:jc w:val="both"/>
        <w:rPr>
          <w:rFonts w:ascii="Cambria" w:hAnsi="Cambria"/>
          <w:b/>
          <w:bCs/>
          <w:i/>
          <w:iCs/>
          <w:color w:val="000000"/>
          <w:sz w:val="28"/>
          <w:szCs w:val="28"/>
          <w:lang w:eastAsia="it-IT"/>
        </w:rPr>
      </w:pPr>
      <w:r w:rsidRPr="00344BB5">
        <w:rPr>
          <w:rFonts w:ascii="Cambria" w:hAnsi="Cambria"/>
          <w:b/>
          <w:bCs/>
          <w:i/>
          <w:iCs/>
          <w:color w:val="000000"/>
          <w:sz w:val="28"/>
          <w:szCs w:val="28"/>
          <w:lang w:eastAsia="it-IT"/>
        </w:rPr>
        <w:t>Smuggling</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in</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customs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warehouses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(art.</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288</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Presidential</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Decree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43/1973)</w:t>
      </w:r>
      <w:r w:rsidRPr="00344BB5">
        <w:rPr>
          <w:rFonts w:ascii="Cambria" w:hAnsi="Cambria"/>
          <w:b/>
          <w:bCs/>
          <w:i/>
          <w:iCs/>
          <w:color w:val="000000"/>
          <w:sz w:val="28"/>
          <w:szCs w:val="28"/>
          <w:lang w:eastAsia="it-IT"/>
        </w:rPr>
        <w:tab/>
      </w:r>
    </w:p>
    <w:p w14:paraId="4ED37C95" w14:textId="70A4ECEB" w:rsidR="00554E2E"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operator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privately</w:t>
      </w:r>
      <w:r w:rsidR="00EE456D">
        <w:rPr>
          <w:rFonts w:ascii="Cambria" w:hAnsi="Cambria"/>
          <w:sz w:val="28"/>
          <w:szCs w:val="28"/>
          <w:lang w:val="en-GB"/>
        </w:rPr>
        <w:t xml:space="preserve"> </w:t>
      </w:r>
      <w:r w:rsidRPr="00344BB5">
        <w:rPr>
          <w:rFonts w:ascii="Cambria" w:hAnsi="Cambria"/>
          <w:sz w:val="28"/>
          <w:szCs w:val="28"/>
          <w:lang w:val="en-GB"/>
        </w:rPr>
        <w:t>owned</w:t>
      </w:r>
      <w:r w:rsidR="00EE456D">
        <w:rPr>
          <w:rFonts w:ascii="Cambria" w:hAnsi="Cambria"/>
          <w:sz w:val="28"/>
          <w:szCs w:val="28"/>
          <w:lang w:val="en-GB"/>
        </w:rPr>
        <w:t xml:space="preserve"> </w:t>
      </w:r>
      <w:r w:rsidRPr="00344BB5">
        <w:rPr>
          <w:rFonts w:ascii="Cambria" w:hAnsi="Cambria"/>
          <w:sz w:val="28"/>
          <w:szCs w:val="28"/>
          <w:lang w:val="en-GB"/>
        </w:rPr>
        <w:t>bonded</w:t>
      </w:r>
      <w:r w:rsidR="00EE456D">
        <w:rPr>
          <w:rFonts w:ascii="Cambria" w:hAnsi="Cambria"/>
          <w:sz w:val="28"/>
          <w:szCs w:val="28"/>
          <w:lang w:val="en-GB"/>
        </w:rPr>
        <w:t xml:space="preserve"> </w:t>
      </w:r>
      <w:r w:rsidRPr="00344BB5">
        <w:rPr>
          <w:rFonts w:ascii="Cambria" w:hAnsi="Cambria"/>
          <w:sz w:val="28"/>
          <w:szCs w:val="28"/>
          <w:lang w:val="en-GB"/>
        </w:rPr>
        <w:t>warehouse,</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holds</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there</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prescribed</w:t>
      </w:r>
      <w:r w:rsidR="00EE456D">
        <w:rPr>
          <w:rFonts w:ascii="Cambria" w:hAnsi="Cambria"/>
          <w:sz w:val="28"/>
          <w:szCs w:val="28"/>
          <w:lang w:val="en-GB"/>
        </w:rPr>
        <w:t xml:space="preserve"> </w:t>
      </w:r>
      <w:r w:rsidRPr="00344BB5">
        <w:rPr>
          <w:rFonts w:ascii="Cambria" w:hAnsi="Cambria"/>
          <w:sz w:val="28"/>
          <w:szCs w:val="28"/>
          <w:lang w:val="en-GB"/>
        </w:rPr>
        <w:t>declaration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introduction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which</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entered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warehousing</w:t>
      </w:r>
      <w:r w:rsidR="00EE456D">
        <w:rPr>
          <w:rFonts w:ascii="Cambria" w:hAnsi="Cambria"/>
          <w:sz w:val="28"/>
          <w:szCs w:val="28"/>
          <w:lang w:val="en-GB"/>
        </w:rPr>
        <w:t xml:space="preserve"> </w:t>
      </w:r>
      <w:r w:rsidRPr="00344BB5">
        <w:rPr>
          <w:rFonts w:ascii="Cambria" w:hAnsi="Cambria"/>
          <w:sz w:val="28"/>
          <w:szCs w:val="28"/>
          <w:lang w:val="en-GB"/>
        </w:rPr>
        <w:t>records,</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punished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fine</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less</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two</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more</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ten</w:t>
      </w:r>
      <w:r w:rsidR="00EE456D">
        <w:rPr>
          <w:rFonts w:ascii="Cambria" w:hAnsi="Cambria"/>
          <w:sz w:val="28"/>
          <w:szCs w:val="28"/>
          <w:lang w:val="en-GB"/>
        </w:rPr>
        <w:t xml:space="preserve"> </w:t>
      </w:r>
      <w:r w:rsidRPr="00344BB5">
        <w:rPr>
          <w:rFonts w:ascii="Cambria" w:hAnsi="Cambria"/>
          <w:sz w:val="28"/>
          <w:szCs w:val="28"/>
          <w:lang w:val="en-GB"/>
        </w:rPr>
        <w:t>times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border</w:t>
      </w:r>
      <w:r w:rsidR="00EE456D">
        <w:rPr>
          <w:rFonts w:ascii="Cambria" w:hAnsi="Cambria"/>
          <w:sz w:val="28"/>
          <w:szCs w:val="28"/>
          <w:lang w:val="en-GB"/>
        </w:rPr>
        <w:t xml:space="preserve"> </w:t>
      </w:r>
      <w:r w:rsidRPr="00344BB5">
        <w:rPr>
          <w:rFonts w:ascii="Cambria" w:hAnsi="Cambria"/>
          <w:sz w:val="28"/>
          <w:szCs w:val="28"/>
          <w:lang w:val="en-GB"/>
        </w:rPr>
        <w:t>fees</w:t>
      </w:r>
      <w:r w:rsidR="00EE456D">
        <w:rPr>
          <w:rFonts w:ascii="Cambria" w:hAnsi="Cambria"/>
          <w:sz w:val="28"/>
          <w:szCs w:val="28"/>
          <w:lang w:val="en-GB"/>
        </w:rPr>
        <w:t xml:space="preserve"> </w:t>
      </w:r>
      <w:r w:rsidRPr="00344BB5">
        <w:rPr>
          <w:rFonts w:ascii="Cambria" w:hAnsi="Cambria"/>
          <w:sz w:val="28"/>
          <w:szCs w:val="28"/>
          <w:lang w:val="en-GB"/>
        </w:rPr>
        <w:t>due.</w:t>
      </w:r>
    </w:p>
    <w:p w14:paraId="225F2E35" w14:textId="77777777" w:rsidR="00344BB5" w:rsidRPr="00344BB5" w:rsidRDefault="00344BB5"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p>
    <w:p w14:paraId="387C6512" w14:textId="1DAD5A14" w:rsidR="00554E2E" w:rsidRPr="00344BB5" w:rsidRDefault="00554E2E" w:rsidP="00344BB5">
      <w:pPr>
        <w:suppressAutoHyphens w:val="0"/>
        <w:autoSpaceDE w:val="0"/>
        <w:autoSpaceDN w:val="0"/>
        <w:adjustRightInd w:val="0"/>
        <w:spacing w:before="120" w:line="360" w:lineRule="auto"/>
        <w:ind w:left="360"/>
        <w:jc w:val="both"/>
        <w:rPr>
          <w:rFonts w:ascii="Cambria" w:hAnsi="Cambria"/>
          <w:b/>
          <w:bCs/>
          <w:i/>
          <w:iCs/>
          <w:color w:val="000000"/>
          <w:sz w:val="28"/>
          <w:szCs w:val="28"/>
          <w:lang w:eastAsia="it-IT"/>
        </w:rPr>
      </w:pPr>
      <w:r w:rsidRPr="00344BB5">
        <w:rPr>
          <w:rFonts w:ascii="Cambria" w:hAnsi="Cambria"/>
          <w:b/>
          <w:bCs/>
          <w:i/>
          <w:iCs/>
          <w:color w:val="000000"/>
          <w:sz w:val="28"/>
          <w:szCs w:val="28"/>
          <w:lang w:eastAsia="it-IT"/>
        </w:rPr>
        <w:t>Smuggling</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in</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cabotage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and</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circulation</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(art.</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289</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D.P.R.</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43/1973)</w:t>
      </w:r>
    </w:p>
    <w:p w14:paraId="173E37C3" w14:textId="0E34BAEF"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person</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introduces</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into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State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place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national</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nationalised</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shipped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cabotage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circulation</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punished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fine</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less</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two</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more</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ten</w:t>
      </w:r>
      <w:r w:rsidR="00EE456D">
        <w:rPr>
          <w:rFonts w:ascii="Cambria" w:hAnsi="Cambria"/>
          <w:sz w:val="28"/>
          <w:szCs w:val="28"/>
          <w:lang w:val="en-GB"/>
        </w:rPr>
        <w:t xml:space="preserve"> </w:t>
      </w:r>
      <w:r w:rsidRPr="00344BB5">
        <w:rPr>
          <w:rFonts w:ascii="Cambria" w:hAnsi="Cambria"/>
          <w:sz w:val="28"/>
          <w:szCs w:val="28"/>
          <w:lang w:val="en-GB"/>
        </w:rPr>
        <w:t>times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border</w:t>
      </w:r>
      <w:r w:rsidR="00EE456D">
        <w:rPr>
          <w:rFonts w:ascii="Cambria" w:hAnsi="Cambria"/>
          <w:sz w:val="28"/>
          <w:szCs w:val="28"/>
          <w:lang w:val="en-GB"/>
        </w:rPr>
        <w:t xml:space="preserve"> </w:t>
      </w:r>
      <w:r w:rsidRPr="00344BB5">
        <w:rPr>
          <w:rFonts w:ascii="Cambria" w:hAnsi="Cambria"/>
          <w:sz w:val="28"/>
          <w:szCs w:val="28"/>
          <w:lang w:val="en-GB"/>
        </w:rPr>
        <w:t>rights</w:t>
      </w:r>
      <w:r w:rsidR="00EE456D">
        <w:rPr>
          <w:rFonts w:ascii="Cambria" w:hAnsi="Cambria"/>
          <w:sz w:val="28"/>
          <w:szCs w:val="28"/>
          <w:lang w:val="en-GB"/>
        </w:rPr>
        <w:t xml:space="preserve"> </w:t>
      </w:r>
      <w:r w:rsidRPr="00344BB5">
        <w:rPr>
          <w:rFonts w:ascii="Cambria" w:hAnsi="Cambria"/>
          <w:sz w:val="28"/>
          <w:szCs w:val="28"/>
          <w:lang w:val="en-GB"/>
        </w:rPr>
        <w:t>due.</w:t>
      </w:r>
    </w:p>
    <w:p w14:paraId="48EDED9C" w14:textId="27576616" w:rsidR="00554E2E" w:rsidRPr="00344BB5" w:rsidRDefault="00554E2E" w:rsidP="00344BB5">
      <w:pPr>
        <w:suppressAutoHyphens w:val="0"/>
        <w:autoSpaceDE w:val="0"/>
        <w:autoSpaceDN w:val="0"/>
        <w:adjustRightInd w:val="0"/>
        <w:spacing w:before="120" w:line="360" w:lineRule="auto"/>
        <w:ind w:left="360"/>
        <w:jc w:val="both"/>
        <w:rPr>
          <w:rFonts w:ascii="Cambria" w:hAnsi="Cambria"/>
          <w:b/>
          <w:bCs/>
          <w:i/>
          <w:iCs/>
          <w:color w:val="000000"/>
          <w:sz w:val="28"/>
          <w:szCs w:val="28"/>
          <w:lang w:eastAsia="it-IT"/>
        </w:rPr>
      </w:pPr>
      <w:r w:rsidRPr="00344BB5">
        <w:rPr>
          <w:rFonts w:ascii="Cambria" w:hAnsi="Cambria"/>
          <w:b/>
          <w:bCs/>
          <w:i/>
          <w:iCs/>
          <w:color w:val="000000"/>
          <w:sz w:val="28"/>
          <w:szCs w:val="28"/>
          <w:lang w:eastAsia="it-IT"/>
        </w:rPr>
        <w:lastRenderedPageBreak/>
        <w:t>Smuggling</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in</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the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export</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goods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admitted</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to</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the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refund</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rights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(art.</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290</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D.P.R.</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43/1973)</w:t>
      </w:r>
      <w:r w:rsidRPr="00344BB5">
        <w:rPr>
          <w:rFonts w:ascii="Cambria" w:hAnsi="Cambria"/>
          <w:b/>
          <w:bCs/>
          <w:i/>
          <w:iCs/>
          <w:color w:val="000000"/>
          <w:sz w:val="28"/>
          <w:szCs w:val="28"/>
          <w:lang w:eastAsia="it-IT"/>
        </w:rPr>
        <w:tab/>
      </w:r>
    </w:p>
    <w:p w14:paraId="6AC1553B" w14:textId="4C58BF81" w:rsidR="00554E2E"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uses</w:t>
      </w:r>
      <w:r w:rsidR="00EE456D">
        <w:rPr>
          <w:rFonts w:ascii="Cambria" w:hAnsi="Cambria"/>
          <w:sz w:val="28"/>
          <w:szCs w:val="28"/>
          <w:lang w:val="en-GB"/>
        </w:rPr>
        <w:t xml:space="preserve"> </w:t>
      </w:r>
      <w:r w:rsidRPr="00344BB5">
        <w:rPr>
          <w:rFonts w:ascii="Cambria" w:hAnsi="Cambria"/>
          <w:sz w:val="28"/>
          <w:szCs w:val="28"/>
          <w:lang w:val="en-GB"/>
        </w:rPr>
        <w:t>fraudulent</w:t>
      </w:r>
      <w:r w:rsidR="00EE456D">
        <w:rPr>
          <w:rFonts w:ascii="Cambria" w:hAnsi="Cambria"/>
          <w:sz w:val="28"/>
          <w:szCs w:val="28"/>
          <w:lang w:val="en-GB"/>
        </w:rPr>
        <w:t xml:space="preserve"> </w:t>
      </w:r>
      <w:r w:rsidRPr="00344BB5">
        <w:rPr>
          <w:rFonts w:ascii="Cambria" w:hAnsi="Cambria"/>
          <w:sz w:val="28"/>
          <w:szCs w:val="28"/>
          <w:lang w:val="en-GB"/>
        </w:rPr>
        <w:t>means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obtain</w:t>
      </w:r>
      <w:r w:rsidR="00EE456D">
        <w:rPr>
          <w:rFonts w:ascii="Cambria" w:hAnsi="Cambria"/>
          <w:sz w:val="28"/>
          <w:szCs w:val="28"/>
          <w:lang w:val="en-GB"/>
        </w:rPr>
        <w:t xml:space="preserve"> </w:t>
      </w:r>
      <w:r w:rsidRPr="00344BB5">
        <w:rPr>
          <w:rFonts w:ascii="Cambria" w:hAnsi="Cambria"/>
          <w:sz w:val="28"/>
          <w:szCs w:val="28"/>
          <w:lang w:val="en-GB"/>
        </w:rPr>
        <w:t>undue</w:t>
      </w:r>
      <w:r w:rsidR="00EE456D">
        <w:rPr>
          <w:rFonts w:ascii="Cambria" w:hAnsi="Cambria"/>
          <w:sz w:val="28"/>
          <w:szCs w:val="28"/>
          <w:lang w:val="en-GB"/>
        </w:rPr>
        <w:t xml:space="preserve"> </w:t>
      </w:r>
      <w:r w:rsidRPr="00344BB5">
        <w:rPr>
          <w:rFonts w:ascii="Cambria" w:hAnsi="Cambria"/>
          <w:sz w:val="28"/>
          <w:szCs w:val="28"/>
          <w:lang w:val="en-GB"/>
        </w:rPr>
        <w:t>repayment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fees</w:t>
      </w:r>
      <w:r w:rsidR="00EE456D">
        <w:rPr>
          <w:rFonts w:ascii="Cambria" w:hAnsi="Cambria"/>
          <w:sz w:val="28"/>
          <w:szCs w:val="28"/>
          <w:lang w:val="en-GB"/>
        </w:rPr>
        <w:t xml:space="preserve"> </w:t>
      </w:r>
      <w:r w:rsidRPr="00344BB5">
        <w:rPr>
          <w:rFonts w:ascii="Cambria" w:hAnsi="Cambria"/>
          <w:sz w:val="28"/>
          <w:szCs w:val="28"/>
          <w:lang w:val="en-GB"/>
        </w:rPr>
        <w:t>established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import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raw</w:t>
      </w:r>
      <w:r w:rsidR="00EE456D">
        <w:rPr>
          <w:rFonts w:ascii="Cambria" w:hAnsi="Cambria"/>
          <w:sz w:val="28"/>
          <w:szCs w:val="28"/>
          <w:lang w:val="en-GB"/>
        </w:rPr>
        <w:t xml:space="preserve"> </w:t>
      </w:r>
      <w:r w:rsidRPr="00344BB5">
        <w:rPr>
          <w:rFonts w:ascii="Cambria" w:hAnsi="Cambria"/>
          <w:sz w:val="28"/>
          <w:szCs w:val="28"/>
          <w:lang w:val="en-GB"/>
        </w:rPr>
        <w:t>materials</w:t>
      </w:r>
      <w:r w:rsidR="00EE456D">
        <w:rPr>
          <w:rFonts w:ascii="Cambria" w:hAnsi="Cambria"/>
          <w:sz w:val="28"/>
          <w:szCs w:val="28"/>
          <w:lang w:val="en-GB"/>
        </w:rPr>
        <w:t xml:space="preserve"> </w:t>
      </w:r>
      <w:r w:rsidRPr="00344BB5">
        <w:rPr>
          <w:rFonts w:ascii="Cambria" w:hAnsi="Cambria"/>
          <w:sz w:val="28"/>
          <w:szCs w:val="28"/>
          <w:lang w:val="en-GB"/>
        </w:rPr>
        <w:t>used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manufacture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domestic</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exported</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punished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fine</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less</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two</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more</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ten</w:t>
      </w:r>
      <w:r w:rsidR="00EE456D">
        <w:rPr>
          <w:rFonts w:ascii="Cambria" w:hAnsi="Cambria"/>
          <w:sz w:val="28"/>
          <w:szCs w:val="28"/>
          <w:lang w:val="en-GB"/>
        </w:rPr>
        <w:t xml:space="preserve"> </w:t>
      </w:r>
      <w:r w:rsidRPr="00344BB5">
        <w:rPr>
          <w:rFonts w:ascii="Cambria" w:hAnsi="Cambria"/>
          <w:sz w:val="28"/>
          <w:szCs w:val="28"/>
          <w:lang w:val="en-GB"/>
        </w:rPr>
        <w:t>times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amount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fees</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he</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unduly</w:t>
      </w:r>
      <w:r w:rsidR="00EE456D">
        <w:rPr>
          <w:rFonts w:ascii="Cambria" w:hAnsi="Cambria"/>
          <w:sz w:val="28"/>
          <w:szCs w:val="28"/>
          <w:lang w:val="en-GB"/>
        </w:rPr>
        <w:t xml:space="preserve"> </w:t>
      </w:r>
      <w:r w:rsidRPr="00344BB5">
        <w:rPr>
          <w:rFonts w:ascii="Cambria" w:hAnsi="Cambria"/>
          <w:sz w:val="28"/>
          <w:szCs w:val="28"/>
          <w:lang w:val="en-GB"/>
        </w:rPr>
        <w:t>collected</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attempted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collect.</w:t>
      </w:r>
    </w:p>
    <w:p w14:paraId="15EFB74A" w14:textId="77777777" w:rsidR="00344BB5" w:rsidRPr="00344BB5" w:rsidRDefault="00344BB5"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p>
    <w:p w14:paraId="28575937" w14:textId="6F6557D5" w:rsidR="00554E2E" w:rsidRPr="00344BB5" w:rsidRDefault="00554E2E" w:rsidP="00344BB5">
      <w:pPr>
        <w:suppressAutoHyphens w:val="0"/>
        <w:autoSpaceDE w:val="0"/>
        <w:autoSpaceDN w:val="0"/>
        <w:adjustRightInd w:val="0"/>
        <w:spacing w:before="120" w:line="360" w:lineRule="auto"/>
        <w:ind w:left="360"/>
        <w:jc w:val="both"/>
        <w:rPr>
          <w:rFonts w:ascii="Cambria" w:hAnsi="Cambria"/>
          <w:b/>
          <w:bCs/>
          <w:i/>
          <w:iCs/>
          <w:color w:val="000000"/>
          <w:sz w:val="28"/>
          <w:szCs w:val="28"/>
          <w:lang w:eastAsia="it-IT"/>
        </w:rPr>
      </w:pPr>
      <w:r w:rsidRPr="00344BB5">
        <w:rPr>
          <w:rFonts w:ascii="Cambria" w:hAnsi="Cambria"/>
          <w:b/>
          <w:bCs/>
          <w:i/>
          <w:iCs/>
          <w:color w:val="000000"/>
          <w:sz w:val="28"/>
          <w:szCs w:val="28"/>
          <w:lang w:eastAsia="it-IT"/>
        </w:rPr>
        <w:t>Smuggling</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in</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temporary</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import</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or</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export</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(art.</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291</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Presidential</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Decree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43/1973)</w:t>
      </w:r>
    </w:p>
    <w:p w14:paraId="3A0669D3" w14:textId="3A3D730D"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temporary</w:t>
      </w:r>
      <w:r w:rsidR="00EE456D">
        <w:rPr>
          <w:rFonts w:ascii="Cambria" w:hAnsi="Cambria"/>
          <w:sz w:val="28"/>
          <w:szCs w:val="28"/>
          <w:lang w:val="en-GB"/>
        </w:rPr>
        <w:t xml:space="preserve"> </w:t>
      </w:r>
      <w:r w:rsidRPr="00344BB5">
        <w:rPr>
          <w:rFonts w:ascii="Cambria" w:hAnsi="Cambria"/>
          <w:sz w:val="28"/>
          <w:szCs w:val="28"/>
          <w:lang w:val="en-GB"/>
        </w:rPr>
        <w:t>import</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export</w:t>
      </w:r>
      <w:r w:rsidR="00EE456D">
        <w:rPr>
          <w:rFonts w:ascii="Cambria" w:hAnsi="Cambria"/>
          <w:sz w:val="28"/>
          <w:szCs w:val="28"/>
          <w:lang w:val="en-GB"/>
        </w:rPr>
        <w:t xml:space="preserve"> </w:t>
      </w:r>
      <w:r w:rsidRPr="00344BB5">
        <w:rPr>
          <w:rFonts w:ascii="Cambria" w:hAnsi="Cambria"/>
          <w:sz w:val="28"/>
          <w:szCs w:val="28"/>
          <w:lang w:val="en-GB"/>
        </w:rPr>
        <w:t>operations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re-export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re-import</w:t>
      </w:r>
      <w:r w:rsidR="00EE456D">
        <w:rPr>
          <w:rFonts w:ascii="Cambria" w:hAnsi="Cambria"/>
          <w:sz w:val="28"/>
          <w:szCs w:val="28"/>
          <w:lang w:val="en-GB"/>
        </w:rPr>
        <w:t xml:space="preserve"> </w:t>
      </w:r>
      <w:r w:rsidRPr="00344BB5">
        <w:rPr>
          <w:rFonts w:ascii="Cambria" w:hAnsi="Cambria"/>
          <w:sz w:val="28"/>
          <w:szCs w:val="28"/>
          <w:lang w:val="en-GB"/>
        </w:rPr>
        <w:t>operations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evading</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payment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should</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due,</w:t>
      </w:r>
      <w:r w:rsidR="00EE456D">
        <w:rPr>
          <w:rFonts w:ascii="Cambria" w:hAnsi="Cambria"/>
          <w:sz w:val="28"/>
          <w:szCs w:val="28"/>
          <w:lang w:val="en-GB"/>
        </w:rPr>
        <w:t xml:space="preserve"> </w:t>
      </w:r>
      <w:r w:rsidRPr="00344BB5">
        <w:rPr>
          <w:rFonts w:ascii="Cambria" w:hAnsi="Cambria"/>
          <w:sz w:val="28"/>
          <w:szCs w:val="28"/>
          <w:lang w:val="en-GB"/>
        </w:rPr>
        <w:t>subjects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themselves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artificial</w:t>
      </w:r>
      <w:r w:rsidR="00EE456D">
        <w:rPr>
          <w:rFonts w:ascii="Cambria" w:hAnsi="Cambria"/>
          <w:sz w:val="28"/>
          <w:szCs w:val="28"/>
          <w:lang w:val="en-GB"/>
        </w:rPr>
        <w:t xml:space="preserve"> </w:t>
      </w:r>
      <w:r w:rsidRPr="00344BB5">
        <w:rPr>
          <w:rFonts w:ascii="Cambria" w:hAnsi="Cambria"/>
          <w:sz w:val="28"/>
          <w:szCs w:val="28"/>
          <w:lang w:val="en-GB"/>
        </w:rPr>
        <w:t>manipulation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uses</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fraudulent</w:t>
      </w:r>
      <w:r w:rsidR="00EE456D">
        <w:rPr>
          <w:rFonts w:ascii="Cambria" w:hAnsi="Cambria"/>
          <w:sz w:val="28"/>
          <w:szCs w:val="28"/>
          <w:lang w:val="en-GB"/>
        </w:rPr>
        <w:t xml:space="preserve"> </w:t>
      </w:r>
      <w:r w:rsidRPr="00344BB5">
        <w:rPr>
          <w:rFonts w:ascii="Cambria" w:hAnsi="Cambria"/>
          <w:sz w:val="28"/>
          <w:szCs w:val="28"/>
          <w:lang w:val="en-GB"/>
        </w:rPr>
        <w:t>means,</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punished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fine</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less</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two</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more</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ten</w:t>
      </w:r>
      <w:r w:rsidR="00EE456D">
        <w:rPr>
          <w:rFonts w:ascii="Cambria" w:hAnsi="Cambria"/>
          <w:sz w:val="28"/>
          <w:szCs w:val="28"/>
          <w:lang w:val="en-GB"/>
        </w:rPr>
        <w:t xml:space="preserve"> </w:t>
      </w:r>
      <w:r w:rsidRPr="00344BB5">
        <w:rPr>
          <w:rFonts w:ascii="Cambria" w:hAnsi="Cambria"/>
          <w:sz w:val="28"/>
          <w:szCs w:val="28"/>
          <w:lang w:val="en-GB"/>
        </w:rPr>
        <w:t>times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amount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evaded</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attempted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evade.</w:t>
      </w:r>
    </w:p>
    <w:p w14:paraId="23168B23" w14:textId="77777777"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p>
    <w:p w14:paraId="32E47C22" w14:textId="624F1516" w:rsidR="00554E2E" w:rsidRPr="00344BB5" w:rsidRDefault="00554E2E" w:rsidP="00344BB5">
      <w:pPr>
        <w:suppressAutoHyphens w:val="0"/>
        <w:autoSpaceDE w:val="0"/>
        <w:autoSpaceDN w:val="0"/>
        <w:adjustRightInd w:val="0"/>
        <w:spacing w:before="120" w:line="360" w:lineRule="auto"/>
        <w:ind w:left="360"/>
        <w:jc w:val="both"/>
        <w:rPr>
          <w:rFonts w:ascii="Cambria" w:hAnsi="Cambria"/>
          <w:b/>
          <w:bCs/>
          <w:i/>
          <w:iCs/>
          <w:color w:val="000000"/>
          <w:sz w:val="28"/>
          <w:szCs w:val="28"/>
          <w:lang w:eastAsia="it-IT"/>
        </w:rPr>
      </w:pPr>
      <w:r w:rsidRPr="00344BB5">
        <w:rPr>
          <w:rFonts w:ascii="Cambria" w:hAnsi="Cambria"/>
          <w:b/>
          <w:bCs/>
          <w:i/>
          <w:iCs/>
          <w:color w:val="000000"/>
          <w:sz w:val="28"/>
          <w:szCs w:val="28"/>
          <w:lang w:eastAsia="it-IT"/>
        </w:rPr>
        <w:t>Smuggling</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foreign</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processed</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tobacco</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(art.</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291-bis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Presidential</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Decree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43/1973)</w:t>
      </w:r>
    </w:p>
    <w:p w14:paraId="027AE398" w14:textId="5373FA02"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introduces,</w:t>
      </w:r>
      <w:r w:rsidR="00EE456D">
        <w:rPr>
          <w:rFonts w:ascii="Cambria" w:hAnsi="Cambria"/>
          <w:sz w:val="28"/>
          <w:szCs w:val="28"/>
          <w:lang w:val="en-GB"/>
        </w:rPr>
        <w:t xml:space="preserve"> </w:t>
      </w:r>
      <w:r w:rsidRPr="00344BB5">
        <w:rPr>
          <w:rFonts w:ascii="Cambria" w:hAnsi="Cambria"/>
          <w:sz w:val="28"/>
          <w:szCs w:val="28"/>
          <w:lang w:val="en-GB"/>
        </w:rPr>
        <w:t>sells,</w:t>
      </w:r>
      <w:r w:rsidR="00EE456D">
        <w:rPr>
          <w:rFonts w:ascii="Cambria" w:hAnsi="Cambria"/>
          <w:sz w:val="28"/>
          <w:szCs w:val="28"/>
          <w:lang w:val="en-GB"/>
        </w:rPr>
        <w:t xml:space="preserve"> </w:t>
      </w:r>
      <w:r w:rsidRPr="00344BB5">
        <w:rPr>
          <w:rFonts w:ascii="Cambria" w:hAnsi="Cambria"/>
          <w:sz w:val="28"/>
          <w:szCs w:val="28"/>
          <w:lang w:val="en-GB"/>
        </w:rPr>
        <w:t>transports,</w:t>
      </w:r>
      <w:r w:rsidR="00EE456D">
        <w:rPr>
          <w:rFonts w:ascii="Cambria" w:hAnsi="Cambria"/>
          <w:sz w:val="28"/>
          <w:szCs w:val="28"/>
          <w:lang w:val="en-GB"/>
        </w:rPr>
        <w:t xml:space="preserve"> </w:t>
      </w:r>
      <w:r w:rsidRPr="00344BB5">
        <w:rPr>
          <w:rFonts w:ascii="Cambria" w:hAnsi="Cambria"/>
          <w:sz w:val="28"/>
          <w:szCs w:val="28"/>
          <w:lang w:val="en-GB"/>
        </w:rPr>
        <w:t>purchases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holds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territory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State</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quantity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smuggled</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manufactured</w:t>
      </w:r>
      <w:r w:rsidR="00EE456D">
        <w:rPr>
          <w:rFonts w:ascii="Cambria" w:hAnsi="Cambria"/>
          <w:sz w:val="28"/>
          <w:szCs w:val="28"/>
          <w:lang w:val="en-GB"/>
        </w:rPr>
        <w:t xml:space="preserve"> </w:t>
      </w:r>
      <w:r w:rsidRPr="00344BB5">
        <w:rPr>
          <w:rFonts w:ascii="Cambria" w:hAnsi="Cambria"/>
          <w:sz w:val="28"/>
          <w:szCs w:val="28"/>
          <w:lang w:val="en-GB"/>
        </w:rPr>
        <w:t>tobacco</w:t>
      </w:r>
      <w:r w:rsidR="00EE456D">
        <w:rPr>
          <w:rFonts w:ascii="Cambria" w:hAnsi="Cambria"/>
          <w:sz w:val="28"/>
          <w:szCs w:val="28"/>
          <w:lang w:val="en-GB"/>
        </w:rPr>
        <w:t xml:space="preserve"> </w:t>
      </w:r>
      <w:r w:rsidRPr="00344BB5">
        <w:rPr>
          <w:rFonts w:ascii="Cambria" w:hAnsi="Cambria"/>
          <w:sz w:val="28"/>
          <w:szCs w:val="28"/>
          <w:lang w:val="en-GB"/>
        </w:rPr>
        <w:t>exceeding</w:t>
      </w:r>
      <w:r w:rsidR="00EE456D">
        <w:rPr>
          <w:rFonts w:ascii="Cambria" w:hAnsi="Cambria"/>
          <w:sz w:val="28"/>
          <w:szCs w:val="28"/>
          <w:lang w:val="en-GB"/>
        </w:rPr>
        <w:t xml:space="preserve"> </w:t>
      </w:r>
      <w:r w:rsidRPr="00344BB5">
        <w:rPr>
          <w:rFonts w:ascii="Cambria" w:hAnsi="Cambria"/>
          <w:sz w:val="28"/>
          <w:szCs w:val="28"/>
          <w:lang w:val="en-GB"/>
        </w:rPr>
        <w:t>ten</w:t>
      </w:r>
      <w:r w:rsidR="00EE456D">
        <w:rPr>
          <w:rFonts w:ascii="Cambria" w:hAnsi="Cambria"/>
          <w:sz w:val="28"/>
          <w:szCs w:val="28"/>
          <w:lang w:val="en-GB"/>
        </w:rPr>
        <w:t xml:space="preserve"> </w:t>
      </w:r>
      <w:r w:rsidRPr="00344BB5">
        <w:rPr>
          <w:rFonts w:ascii="Cambria" w:hAnsi="Cambria"/>
          <w:sz w:val="28"/>
          <w:szCs w:val="28"/>
          <w:lang w:val="en-GB"/>
        </w:rPr>
        <w:t>kilograms</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punished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imprisonment</w:t>
      </w:r>
      <w:r w:rsidR="00EE456D">
        <w:rPr>
          <w:rFonts w:ascii="Cambria" w:hAnsi="Cambria"/>
          <w:sz w:val="28"/>
          <w:szCs w:val="28"/>
          <w:lang w:val="en-GB"/>
        </w:rPr>
        <w:t xml:space="preserve"> </w:t>
      </w:r>
      <w:r w:rsidRPr="00344BB5">
        <w:rPr>
          <w:rFonts w:ascii="Cambria" w:hAnsi="Cambria"/>
          <w:sz w:val="28"/>
          <w:szCs w:val="28"/>
          <w:lang w:val="en-GB"/>
        </w:rPr>
        <w:lastRenderedPageBreak/>
        <w:t>from</w:t>
      </w:r>
      <w:r w:rsidR="00EE456D">
        <w:rPr>
          <w:rFonts w:ascii="Cambria" w:hAnsi="Cambria"/>
          <w:sz w:val="28"/>
          <w:szCs w:val="28"/>
          <w:lang w:val="en-GB"/>
        </w:rPr>
        <w:t xml:space="preserve"> </w:t>
      </w:r>
      <w:r w:rsidRPr="00344BB5">
        <w:rPr>
          <w:rFonts w:ascii="Cambria" w:hAnsi="Cambria"/>
          <w:sz w:val="28"/>
          <w:szCs w:val="28"/>
          <w:lang w:val="en-GB"/>
        </w:rPr>
        <w:t>two</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five</w:t>
      </w:r>
      <w:r w:rsidR="00EE456D">
        <w:rPr>
          <w:rFonts w:ascii="Cambria" w:hAnsi="Cambria"/>
          <w:sz w:val="28"/>
          <w:szCs w:val="28"/>
          <w:lang w:val="en-GB"/>
        </w:rPr>
        <w:t xml:space="preserve"> </w:t>
      </w:r>
      <w:r w:rsidRPr="00344BB5">
        <w:rPr>
          <w:rFonts w:ascii="Cambria" w:hAnsi="Cambria"/>
          <w:sz w:val="28"/>
          <w:szCs w:val="28"/>
          <w:lang w:val="en-GB"/>
        </w:rPr>
        <w:t>years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fine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5</w:t>
      </w:r>
      <w:r w:rsidR="00EE456D">
        <w:rPr>
          <w:rFonts w:ascii="Cambria" w:hAnsi="Cambria"/>
          <w:sz w:val="28"/>
          <w:szCs w:val="28"/>
          <w:lang w:val="en-GB"/>
        </w:rPr>
        <w:t xml:space="preserve"> </w:t>
      </w:r>
      <w:r w:rsidRPr="00344BB5">
        <w:rPr>
          <w:rFonts w:ascii="Cambria" w:hAnsi="Cambria"/>
          <w:sz w:val="28"/>
          <w:szCs w:val="28"/>
          <w:lang w:val="en-GB"/>
        </w:rPr>
        <w:t>euros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each</w:t>
      </w:r>
      <w:r w:rsidR="00EE456D">
        <w:rPr>
          <w:rFonts w:ascii="Cambria" w:hAnsi="Cambria"/>
          <w:sz w:val="28"/>
          <w:szCs w:val="28"/>
          <w:lang w:val="en-GB"/>
        </w:rPr>
        <w:t xml:space="preserve"> </w:t>
      </w:r>
      <w:r w:rsidRPr="00344BB5">
        <w:rPr>
          <w:rFonts w:ascii="Cambria" w:hAnsi="Cambria"/>
          <w:sz w:val="28"/>
          <w:szCs w:val="28"/>
          <w:lang w:val="en-GB"/>
        </w:rPr>
        <w:t>gram</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product,</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defined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9</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Law</w:t>
      </w:r>
      <w:r w:rsidR="00EE456D">
        <w:rPr>
          <w:rFonts w:ascii="Cambria" w:hAnsi="Cambria"/>
          <w:sz w:val="28"/>
          <w:szCs w:val="28"/>
          <w:lang w:val="en-GB"/>
        </w:rPr>
        <w:t xml:space="preserve"> </w:t>
      </w:r>
      <w:r w:rsidRPr="00344BB5">
        <w:rPr>
          <w:rFonts w:ascii="Cambria" w:hAnsi="Cambria"/>
          <w:sz w:val="28"/>
          <w:szCs w:val="28"/>
          <w:lang w:val="en-GB"/>
        </w:rPr>
        <w:t>no.</w:t>
      </w:r>
      <w:r w:rsidR="00EE456D">
        <w:rPr>
          <w:rFonts w:ascii="Cambria" w:hAnsi="Cambria"/>
          <w:sz w:val="28"/>
          <w:szCs w:val="28"/>
          <w:lang w:val="en-GB"/>
        </w:rPr>
        <w:t xml:space="preserve"> </w:t>
      </w:r>
      <w:r w:rsidRPr="00344BB5">
        <w:rPr>
          <w:rFonts w:ascii="Cambria" w:hAnsi="Cambria"/>
          <w:sz w:val="28"/>
          <w:szCs w:val="28"/>
          <w:lang w:val="en-GB"/>
        </w:rPr>
        <w:t>76</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7</w:t>
      </w:r>
      <w:r w:rsidR="00EE456D">
        <w:rPr>
          <w:rFonts w:ascii="Cambria" w:hAnsi="Cambria"/>
          <w:sz w:val="28"/>
          <w:szCs w:val="28"/>
          <w:lang w:val="en-GB"/>
        </w:rPr>
        <w:t xml:space="preserve"> </w:t>
      </w:r>
      <w:r w:rsidRPr="00344BB5">
        <w:rPr>
          <w:rFonts w:ascii="Cambria" w:hAnsi="Cambria"/>
          <w:sz w:val="28"/>
          <w:szCs w:val="28"/>
          <w:lang w:val="en-GB"/>
        </w:rPr>
        <w:t>March</w:t>
      </w:r>
      <w:r w:rsidR="00EE456D">
        <w:rPr>
          <w:rFonts w:ascii="Cambria" w:hAnsi="Cambria"/>
          <w:sz w:val="28"/>
          <w:szCs w:val="28"/>
          <w:lang w:val="en-GB"/>
        </w:rPr>
        <w:t xml:space="preserve"> </w:t>
      </w:r>
      <w:r w:rsidRPr="00344BB5">
        <w:rPr>
          <w:rFonts w:ascii="Cambria" w:hAnsi="Cambria"/>
          <w:sz w:val="28"/>
          <w:szCs w:val="28"/>
          <w:lang w:val="en-GB"/>
        </w:rPr>
        <w:t>1985.</w:t>
      </w:r>
    </w:p>
    <w:p w14:paraId="3F79FD62" w14:textId="628090AA" w:rsidR="00554E2E"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2.</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facts</w:t>
      </w:r>
      <w:r w:rsidR="00EE456D">
        <w:rPr>
          <w:rFonts w:ascii="Cambria" w:hAnsi="Cambria"/>
          <w:sz w:val="28"/>
          <w:szCs w:val="28"/>
          <w:lang w:val="en-GB"/>
        </w:rPr>
        <w:t xml:space="preserve"> </w:t>
      </w:r>
      <w:r w:rsidRPr="00344BB5">
        <w:rPr>
          <w:rFonts w:ascii="Cambria" w:hAnsi="Cambria"/>
          <w:sz w:val="28"/>
          <w:szCs w:val="28"/>
          <w:lang w:val="en-GB"/>
        </w:rPr>
        <w:t>set</w:t>
      </w:r>
      <w:r w:rsidR="00EE456D">
        <w:rPr>
          <w:rFonts w:ascii="Cambria" w:hAnsi="Cambria"/>
          <w:sz w:val="28"/>
          <w:szCs w:val="28"/>
          <w:lang w:val="en-GB"/>
        </w:rPr>
        <w:t xml:space="preserve"> </w:t>
      </w:r>
      <w:r w:rsidRPr="00344BB5">
        <w:rPr>
          <w:rFonts w:ascii="Cambria" w:hAnsi="Cambria"/>
          <w:sz w:val="28"/>
          <w:szCs w:val="28"/>
          <w:lang w:val="en-GB"/>
        </w:rPr>
        <w:t>forth</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paragraph</w:t>
      </w:r>
      <w:r w:rsidR="00EE456D">
        <w:rPr>
          <w:rFonts w:ascii="Cambria" w:hAnsi="Cambria"/>
          <w:sz w:val="28"/>
          <w:szCs w:val="28"/>
          <w:lang w:val="en-GB"/>
        </w:rPr>
        <w:t xml:space="preserve"> </w:t>
      </w: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when</w:t>
      </w:r>
      <w:r w:rsidR="00EE456D">
        <w:rPr>
          <w:rFonts w:ascii="Cambria" w:hAnsi="Cambria"/>
          <w:sz w:val="28"/>
          <w:szCs w:val="28"/>
          <w:lang w:val="en-GB"/>
        </w:rPr>
        <w:t xml:space="preserve"> </w:t>
      </w:r>
      <w:r w:rsidRPr="00344BB5">
        <w:rPr>
          <w:rFonts w:ascii="Cambria" w:hAnsi="Cambria"/>
          <w:sz w:val="28"/>
          <w:szCs w:val="28"/>
          <w:lang w:val="en-GB"/>
        </w:rPr>
        <w:t>they</w:t>
      </w:r>
      <w:r w:rsidR="00EE456D">
        <w:rPr>
          <w:rFonts w:ascii="Cambria" w:hAnsi="Cambria"/>
          <w:sz w:val="28"/>
          <w:szCs w:val="28"/>
          <w:lang w:val="en-GB"/>
        </w:rPr>
        <w:t xml:space="preserve"> </w:t>
      </w:r>
      <w:r w:rsidRPr="00344BB5">
        <w:rPr>
          <w:rFonts w:ascii="Cambria" w:hAnsi="Cambria"/>
          <w:sz w:val="28"/>
          <w:szCs w:val="28"/>
          <w:lang w:val="en-GB"/>
        </w:rPr>
        <w:t>concern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quantity</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foreign</w:t>
      </w:r>
      <w:r w:rsidR="00EE456D">
        <w:rPr>
          <w:rFonts w:ascii="Cambria" w:hAnsi="Cambria"/>
          <w:sz w:val="28"/>
          <w:szCs w:val="28"/>
          <w:lang w:val="en-GB"/>
        </w:rPr>
        <w:t xml:space="preserve"> </w:t>
      </w:r>
      <w:r w:rsidRPr="00344BB5">
        <w:rPr>
          <w:rFonts w:ascii="Cambria" w:hAnsi="Cambria"/>
          <w:sz w:val="28"/>
          <w:szCs w:val="28"/>
          <w:lang w:val="en-GB"/>
        </w:rPr>
        <w:t>manufactured</w:t>
      </w:r>
      <w:r w:rsidR="00EE456D">
        <w:rPr>
          <w:rFonts w:ascii="Cambria" w:hAnsi="Cambria"/>
          <w:sz w:val="28"/>
          <w:szCs w:val="28"/>
          <w:lang w:val="en-GB"/>
        </w:rPr>
        <w:t xml:space="preserve"> </w:t>
      </w:r>
      <w:r w:rsidRPr="00344BB5">
        <w:rPr>
          <w:rFonts w:ascii="Cambria" w:hAnsi="Cambria"/>
          <w:sz w:val="28"/>
          <w:szCs w:val="28"/>
          <w:lang w:val="en-GB"/>
        </w:rPr>
        <w:t>tobacco</w:t>
      </w:r>
      <w:r w:rsidR="00EE456D">
        <w:rPr>
          <w:rFonts w:ascii="Cambria" w:hAnsi="Cambria"/>
          <w:sz w:val="28"/>
          <w:szCs w:val="28"/>
          <w:lang w:val="en-GB"/>
        </w:rPr>
        <w:t xml:space="preserve"> </w:t>
      </w:r>
      <w:r w:rsidRPr="00344BB5">
        <w:rPr>
          <w:rFonts w:ascii="Cambria" w:hAnsi="Cambria"/>
          <w:sz w:val="28"/>
          <w:szCs w:val="28"/>
          <w:lang w:val="en-GB"/>
        </w:rPr>
        <w:t>up</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ten</w:t>
      </w:r>
      <w:r w:rsidR="00EE456D">
        <w:rPr>
          <w:rFonts w:ascii="Cambria" w:hAnsi="Cambria"/>
          <w:sz w:val="28"/>
          <w:szCs w:val="28"/>
          <w:lang w:val="en-GB"/>
        </w:rPr>
        <w:t xml:space="preserve"> </w:t>
      </w:r>
      <w:r w:rsidRPr="00344BB5">
        <w:rPr>
          <w:rFonts w:ascii="Cambria" w:hAnsi="Cambria"/>
          <w:sz w:val="28"/>
          <w:szCs w:val="28"/>
          <w:lang w:val="en-GB"/>
        </w:rPr>
        <w:t>kilograms,</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punished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fine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5</w:t>
      </w:r>
      <w:r w:rsidR="00EE456D">
        <w:rPr>
          <w:rFonts w:ascii="Cambria" w:hAnsi="Cambria"/>
          <w:sz w:val="28"/>
          <w:szCs w:val="28"/>
          <w:lang w:val="en-GB"/>
        </w:rPr>
        <w:t xml:space="preserve"> </w:t>
      </w:r>
      <w:r w:rsidRPr="00344BB5">
        <w:rPr>
          <w:rFonts w:ascii="Cambria" w:hAnsi="Cambria"/>
          <w:sz w:val="28"/>
          <w:szCs w:val="28"/>
          <w:lang w:val="en-GB"/>
        </w:rPr>
        <w:t>euros</w:t>
      </w:r>
      <w:r w:rsidR="00EE456D">
        <w:rPr>
          <w:rFonts w:ascii="Cambria" w:hAnsi="Cambria"/>
          <w:sz w:val="28"/>
          <w:szCs w:val="28"/>
          <w:lang w:val="en-GB"/>
        </w:rPr>
        <w:t xml:space="preserve"> </w:t>
      </w:r>
      <w:r w:rsidRPr="00344BB5">
        <w:rPr>
          <w:rFonts w:ascii="Cambria" w:hAnsi="Cambria"/>
          <w:sz w:val="28"/>
          <w:szCs w:val="28"/>
          <w:lang w:val="en-GB"/>
        </w:rPr>
        <w:t>per</w:t>
      </w:r>
      <w:r w:rsidR="00EE456D">
        <w:rPr>
          <w:rFonts w:ascii="Cambria" w:hAnsi="Cambria"/>
          <w:sz w:val="28"/>
          <w:szCs w:val="28"/>
          <w:lang w:val="en-GB"/>
        </w:rPr>
        <w:t xml:space="preserve"> </w:t>
      </w:r>
      <w:r w:rsidRPr="00344BB5">
        <w:rPr>
          <w:rFonts w:ascii="Cambria" w:hAnsi="Cambria"/>
          <w:sz w:val="28"/>
          <w:szCs w:val="28"/>
          <w:lang w:val="en-GB"/>
        </w:rPr>
        <w:t>conventional</w:t>
      </w:r>
      <w:r w:rsidR="00EE456D">
        <w:rPr>
          <w:rFonts w:ascii="Cambria" w:hAnsi="Cambria"/>
          <w:sz w:val="28"/>
          <w:szCs w:val="28"/>
          <w:lang w:val="en-GB"/>
        </w:rPr>
        <w:t xml:space="preserve"> </w:t>
      </w:r>
      <w:r w:rsidRPr="00344BB5">
        <w:rPr>
          <w:rFonts w:ascii="Cambria" w:hAnsi="Cambria"/>
          <w:sz w:val="28"/>
          <w:szCs w:val="28"/>
          <w:lang w:val="en-GB"/>
        </w:rPr>
        <w:t>gram</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product</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any</w:t>
      </w:r>
      <w:r w:rsidR="00EE456D">
        <w:rPr>
          <w:rFonts w:ascii="Cambria" w:hAnsi="Cambria"/>
          <w:sz w:val="28"/>
          <w:szCs w:val="28"/>
          <w:lang w:val="en-GB"/>
        </w:rPr>
        <w:t xml:space="preserve"> </w:t>
      </w:r>
      <w:r w:rsidRPr="00344BB5">
        <w:rPr>
          <w:rFonts w:ascii="Cambria" w:hAnsi="Cambria"/>
          <w:sz w:val="28"/>
          <w:szCs w:val="28"/>
          <w:lang w:val="en-GB"/>
        </w:rPr>
        <w:t>case</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less</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516</w:t>
      </w:r>
      <w:r w:rsidR="00EE456D">
        <w:rPr>
          <w:rFonts w:ascii="Cambria" w:hAnsi="Cambria"/>
          <w:sz w:val="28"/>
          <w:szCs w:val="28"/>
          <w:lang w:val="en-GB"/>
        </w:rPr>
        <w:t xml:space="preserve"> </w:t>
      </w:r>
      <w:r w:rsidRPr="00344BB5">
        <w:rPr>
          <w:rFonts w:ascii="Cambria" w:hAnsi="Cambria"/>
          <w:sz w:val="28"/>
          <w:szCs w:val="28"/>
          <w:lang w:val="en-GB"/>
        </w:rPr>
        <w:t>euros.</w:t>
      </w:r>
    </w:p>
    <w:p w14:paraId="45FA772A" w14:textId="77777777" w:rsidR="00344BB5" w:rsidRPr="00344BB5" w:rsidRDefault="00344BB5"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p>
    <w:p w14:paraId="34BA5994" w14:textId="4056F7D0" w:rsidR="00554E2E" w:rsidRPr="00344BB5" w:rsidRDefault="00554E2E" w:rsidP="00344BB5">
      <w:pPr>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b/>
          <w:bCs/>
          <w:i/>
          <w:iCs/>
          <w:color w:val="000000"/>
          <w:sz w:val="28"/>
          <w:szCs w:val="28"/>
          <w:lang w:eastAsia="it-IT"/>
        </w:rPr>
        <w:t>Criminal</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conspiracy</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aimed</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at</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smuggling</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foreign</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manufactured</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tobacco</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(art.</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291-quater</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Presidential</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Decree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43/1973)</w:t>
      </w:r>
      <w:r w:rsidRPr="00344BB5">
        <w:rPr>
          <w:rFonts w:ascii="Cambria" w:hAnsi="Cambria"/>
          <w:sz w:val="28"/>
          <w:szCs w:val="28"/>
          <w:lang w:val="en-GB"/>
        </w:rPr>
        <w:tab/>
      </w:r>
    </w:p>
    <w:p w14:paraId="6C0B5C01" w14:textId="39D6AF0E"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When</w:t>
      </w:r>
      <w:r w:rsidR="00EE456D">
        <w:rPr>
          <w:rFonts w:ascii="Cambria" w:hAnsi="Cambria"/>
          <w:sz w:val="28"/>
          <w:szCs w:val="28"/>
          <w:lang w:val="en-GB"/>
        </w:rPr>
        <w:t xml:space="preserve"> </w:t>
      </w:r>
      <w:r w:rsidRPr="00344BB5">
        <w:rPr>
          <w:rFonts w:ascii="Cambria" w:hAnsi="Cambria"/>
          <w:sz w:val="28"/>
          <w:szCs w:val="28"/>
          <w:lang w:val="en-GB"/>
        </w:rPr>
        <w:t>three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more</w:t>
      </w:r>
      <w:r w:rsidR="00EE456D">
        <w:rPr>
          <w:rFonts w:ascii="Cambria" w:hAnsi="Cambria"/>
          <w:sz w:val="28"/>
          <w:szCs w:val="28"/>
          <w:lang w:val="en-GB"/>
        </w:rPr>
        <w:t xml:space="preserve"> </w:t>
      </w:r>
      <w:r w:rsidRPr="00344BB5">
        <w:rPr>
          <w:rFonts w:ascii="Cambria" w:hAnsi="Cambria"/>
          <w:sz w:val="28"/>
          <w:szCs w:val="28"/>
          <w:lang w:val="en-GB"/>
        </w:rPr>
        <w:t>persons</w:t>
      </w:r>
      <w:r w:rsidR="00EE456D">
        <w:rPr>
          <w:rFonts w:ascii="Cambria" w:hAnsi="Cambria"/>
          <w:sz w:val="28"/>
          <w:szCs w:val="28"/>
          <w:lang w:val="en-GB"/>
        </w:rPr>
        <w:t xml:space="preserve"> </w:t>
      </w:r>
      <w:r w:rsidRPr="00344BB5">
        <w:rPr>
          <w:rFonts w:ascii="Cambria" w:hAnsi="Cambria"/>
          <w:sz w:val="28"/>
          <w:szCs w:val="28"/>
          <w:lang w:val="en-GB"/>
        </w:rPr>
        <w:t>associate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order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commit</w:t>
      </w:r>
      <w:r w:rsidR="00EE456D">
        <w:rPr>
          <w:rFonts w:ascii="Cambria" w:hAnsi="Cambria"/>
          <w:sz w:val="28"/>
          <w:szCs w:val="28"/>
          <w:lang w:val="en-GB"/>
        </w:rPr>
        <w:t xml:space="preserve"> </w:t>
      </w:r>
      <w:r w:rsidRPr="00344BB5">
        <w:rPr>
          <w:rFonts w:ascii="Cambria" w:hAnsi="Cambria"/>
          <w:sz w:val="28"/>
          <w:szCs w:val="28"/>
          <w:lang w:val="en-GB"/>
        </w:rPr>
        <w:t>more</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referred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291-</w:t>
      </w:r>
      <w:r w:rsidRPr="00344BB5">
        <w:rPr>
          <w:rFonts w:ascii="Cambria" w:hAnsi="Cambria"/>
          <w:i/>
          <w:iCs/>
          <w:sz w:val="28"/>
          <w:szCs w:val="28"/>
          <w:lang w:val="en-GB"/>
        </w:rPr>
        <w:t>bis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promote,</w:t>
      </w:r>
      <w:r w:rsidR="00EE456D">
        <w:rPr>
          <w:rFonts w:ascii="Cambria" w:hAnsi="Cambria"/>
          <w:sz w:val="28"/>
          <w:szCs w:val="28"/>
          <w:lang w:val="en-GB"/>
        </w:rPr>
        <w:t xml:space="preserve"> </w:t>
      </w:r>
      <w:r w:rsidRPr="00344BB5">
        <w:rPr>
          <w:rFonts w:ascii="Cambria" w:hAnsi="Cambria"/>
          <w:sz w:val="28"/>
          <w:szCs w:val="28"/>
          <w:lang w:val="en-GB"/>
        </w:rPr>
        <w:t>constitute,</w:t>
      </w:r>
      <w:r w:rsidR="00EE456D">
        <w:rPr>
          <w:rFonts w:ascii="Cambria" w:hAnsi="Cambria"/>
          <w:sz w:val="28"/>
          <w:szCs w:val="28"/>
          <w:lang w:val="en-GB"/>
        </w:rPr>
        <w:t xml:space="preserve"> </w:t>
      </w:r>
      <w:r w:rsidRPr="00344BB5">
        <w:rPr>
          <w:rFonts w:ascii="Cambria" w:hAnsi="Cambria"/>
          <w:sz w:val="28"/>
          <w:szCs w:val="28"/>
          <w:lang w:val="en-GB"/>
        </w:rPr>
        <w:t>direct,</w:t>
      </w:r>
      <w:r w:rsidR="00EE456D">
        <w:rPr>
          <w:rFonts w:ascii="Cambria" w:hAnsi="Cambria"/>
          <w:sz w:val="28"/>
          <w:szCs w:val="28"/>
          <w:lang w:val="en-GB"/>
        </w:rPr>
        <w:t xml:space="preserve"> </w:t>
      </w:r>
      <w:r w:rsidRPr="00344BB5">
        <w:rPr>
          <w:rFonts w:ascii="Cambria" w:hAnsi="Cambria"/>
          <w:sz w:val="28"/>
          <w:szCs w:val="28"/>
          <w:lang w:val="en-GB"/>
        </w:rPr>
        <w:t>organise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finance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association</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punished,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reason</w:t>
      </w:r>
      <w:r w:rsidR="00EE456D">
        <w:rPr>
          <w:rFonts w:ascii="Cambria" w:hAnsi="Cambria"/>
          <w:sz w:val="28"/>
          <w:szCs w:val="28"/>
          <w:lang w:val="en-GB"/>
        </w:rPr>
        <w:t xml:space="preserve"> </w:t>
      </w:r>
      <w:r w:rsidRPr="00344BB5">
        <w:rPr>
          <w:rFonts w:ascii="Cambria" w:hAnsi="Cambria"/>
          <w:sz w:val="28"/>
          <w:szCs w:val="28"/>
          <w:lang w:val="en-GB"/>
        </w:rPr>
        <w:t>alone,</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imprisonment</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three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eight</w:t>
      </w:r>
      <w:r w:rsidR="00EE456D">
        <w:rPr>
          <w:rFonts w:ascii="Cambria" w:hAnsi="Cambria"/>
          <w:sz w:val="28"/>
          <w:szCs w:val="28"/>
          <w:lang w:val="en-GB"/>
        </w:rPr>
        <w:t xml:space="preserve"> </w:t>
      </w:r>
      <w:r w:rsidRPr="00344BB5">
        <w:rPr>
          <w:rFonts w:ascii="Cambria" w:hAnsi="Cambria"/>
          <w:sz w:val="28"/>
          <w:szCs w:val="28"/>
          <w:lang w:val="en-GB"/>
        </w:rPr>
        <w:t>years.</w:t>
      </w:r>
    </w:p>
    <w:p w14:paraId="0AD57905" w14:textId="25A2719F"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2.</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participate</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association</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punished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imprisonment</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one</w:t>
      </w:r>
      <w:r w:rsidR="00EE456D">
        <w:rPr>
          <w:rFonts w:ascii="Cambria" w:hAnsi="Cambria"/>
          <w:sz w:val="28"/>
          <w:szCs w:val="28"/>
          <w:lang w:val="en-GB"/>
        </w:rPr>
        <w:t xml:space="preserve"> </w:t>
      </w:r>
      <w:r w:rsidRPr="00344BB5">
        <w:rPr>
          <w:rFonts w:ascii="Cambria" w:hAnsi="Cambria"/>
          <w:sz w:val="28"/>
          <w:szCs w:val="28"/>
          <w:lang w:val="en-GB"/>
        </w:rPr>
        <w:t>year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six</w:t>
      </w:r>
      <w:r w:rsidR="00EE456D">
        <w:rPr>
          <w:rFonts w:ascii="Cambria" w:hAnsi="Cambria"/>
          <w:sz w:val="28"/>
          <w:szCs w:val="28"/>
          <w:lang w:val="en-GB"/>
        </w:rPr>
        <w:t xml:space="preserve"> </w:t>
      </w:r>
      <w:r w:rsidRPr="00344BB5">
        <w:rPr>
          <w:rFonts w:ascii="Cambria" w:hAnsi="Cambria"/>
          <w:sz w:val="28"/>
          <w:szCs w:val="28"/>
          <w:lang w:val="en-GB"/>
        </w:rPr>
        <w:t>years.</w:t>
      </w:r>
    </w:p>
    <w:p w14:paraId="3A906299" w14:textId="6F3B4F8D"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3.</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penalty</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increased</w:t>
      </w:r>
      <w:r w:rsidR="00EE456D">
        <w:rPr>
          <w:rFonts w:ascii="Cambria" w:hAnsi="Cambria"/>
          <w:sz w:val="28"/>
          <w:szCs w:val="28"/>
          <w:lang w:val="en-GB"/>
        </w:rPr>
        <w:t xml:space="preserve"> </w:t>
      </w:r>
      <w:r w:rsidRPr="00344BB5">
        <w:rPr>
          <w:rFonts w:ascii="Cambria" w:hAnsi="Cambria"/>
          <w:sz w:val="28"/>
          <w:szCs w:val="28"/>
          <w:lang w:val="en-GB"/>
        </w:rPr>
        <w:t>if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number</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members</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ten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more.</w:t>
      </w:r>
    </w:p>
    <w:p w14:paraId="502360BF" w14:textId="044C6E84"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4.</w:t>
      </w:r>
      <w:r w:rsidR="00EE456D">
        <w:rPr>
          <w:rFonts w:ascii="Cambria" w:hAnsi="Cambria"/>
          <w:sz w:val="28"/>
          <w:szCs w:val="28"/>
          <w:lang w:val="en-GB"/>
        </w:rPr>
        <w:t xml:space="preserve"> </w:t>
      </w:r>
      <w:r w:rsidRPr="00344BB5">
        <w:rPr>
          <w:rFonts w:ascii="Cambria" w:hAnsi="Cambria"/>
          <w:sz w:val="28"/>
          <w:szCs w:val="28"/>
          <w:lang w:val="en-GB"/>
        </w:rPr>
        <w:t>If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association</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armed</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if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circumstances</w:t>
      </w:r>
      <w:r w:rsidR="00EE456D">
        <w:rPr>
          <w:rFonts w:ascii="Cambria" w:hAnsi="Cambria"/>
          <w:sz w:val="28"/>
          <w:szCs w:val="28"/>
          <w:lang w:val="en-GB"/>
        </w:rPr>
        <w:t xml:space="preserve"> </w:t>
      </w:r>
      <w:r w:rsidRPr="00344BB5">
        <w:rPr>
          <w:rFonts w:ascii="Cambria" w:hAnsi="Cambria"/>
          <w:sz w:val="28"/>
          <w:szCs w:val="28"/>
          <w:lang w:val="en-GB"/>
        </w:rPr>
        <w:t>envisaged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letters</w:t>
      </w:r>
      <w:r w:rsidR="00EE456D">
        <w:rPr>
          <w:rFonts w:ascii="Cambria" w:hAnsi="Cambria"/>
          <w:sz w:val="28"/>
          <w:szCs w:val="28"/>
          <w:lang w:val="en-GB"/>
        </w:rPr>
        <w:t xml:space="preserve"> </w:t>
      </w:r>
      <w:r w:rsidRPr="00344BB5">
        <w:rPr>
          <w:rFonts w:ascii="Cambria" w:hAnsi="Cambria"/>
          <w:sz w:val="28"/>
          <w:szCs w:val="28"/>
          <w:lang w:val="en-GB"/>
        </w:rPr>
        <w:t>d)</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paragraph</w:t>
      </w:r>
      <w:r w:rsidR="00EE456D">
        <w:rPr>
          <w:rFonts w:ascii="Cambria" w:hAnsi="Cambria"/>
          <w:sz w:val="28"/>
          <w:szCs w:val="28"/>
          <w:lang w:val="en-GB"/>
        </w:rPr>
        <w:t xml:space="preserve"> </w:t>
      </w:r>
      <w:r w:rsidRPr="00344BB5">
        <w:rPr>
          <w:rFonts w:ascii="Cambria" w:hAnsi="Cambria"/>
          <w:sz w:val="28"/>
          <w:szCs w:val="28"/>
          <w:lang w:val="en-GB"/>
        </w:rPr>
        <w:t>2</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291-ter</w:t>
      </w:r>
      <w:r w:rsidR="00EE456D">
        <w:rPr>
          <w:rFonts w:ascii="Cambria" w:hAnsi="Cambria"/>
          <w:sz w:val="28"/>
          <w:szCs w:val="28"/>
          <w:lang w:val="en-GB"/>
        </w:rPr>
        <w:t xml:space="preserve"> </w:t>
      </w:r>
      <w:r w:rsidRPr="00344BB5">
        <w:rPr>
          <w:rFonts w:ascii="Cambria" w:hAnsi="Cambria"/>
          <w:sz w:val="28"/>
          <w:szCs w:val="28"/>
          <w:lang w:val="en-GB"/>
        </w:rPr>
        <w:t>apply,</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punishment</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imprisonment</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five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fifteen</w:t>
      </w:r>
      <w:r w:rsidR="00EE456D">
        <w:rPr>
          <w:rFonts w:ascii="Cambria" w:hAnsi="Cambria"/>
          <w:sz w:val="28"/>
          <w:szCs w:val="28"/>
          <w:lang w:val="en-GB"/>
        </w:rPr>
        <w:t xml:space="preserve"> </w:t>
      </w:r>
      <w:r w:rsidRPr="00344BB5">
        <w:rPr>
          <w:rFonts w:ascii="Cambria" w:hAnsi="Cambria"/>
          <w:sz w:val="28"/>
          <w:szCs w:val="28"/>
          <w:lang w:val="en-GB"/>
        </w:rPr>
        <w:t>years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cases</w:t>
      </w:r>
      <w:r w:rsidR="00EE456D">
        <w:rPr>
          <w:rFonts w:ascii="Cambria" w:hAnsi="Cambria"/>
          <w:sz w:val="28"/>
          <w:szCs w:val="28"/>
          <w:lang w:val="en-GB"/>
        </w:rPr>
        <w:t xml:space="preserve"> </w:t>
      </w:r>
      <w:r w:rsidRPr="00344BB5">
        <w:rPr>
          <w:rFonts w:ascii="Cambria" w:hAnsi="Cambria"/>
          <w:sz w:val="28"/>
          <w:szCs w:val="28"/>
          <w:lang w:val="en-GB"/>
        </w:rPr>
        <w:t>envisaged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paragraph</w:t>
      </w:r>
      <w:r w:rsidR="00EE456D">
        <w:rPr>
          <w:rFonts w:ascii="Cambria" w:hAnsi="Cambria"/>
          <w:sz w:val="28"/>
          <w:szCs w:val="28"/>
          <w:lang w:val="en-GB"/>
        </w:rPr>
        <w:t xml:space="preserve"> </w:t>
      </w:r>
      <w:r w:rsidRPr="00344BB5">
        <w:rPr>
          <w:rFonts w:ascii="Cambria" w:hAnsi="Cambria"/>
          <w:sz w:val="28"/>
          <w:szCs w:val="28"/>
          <w:lang w:val="en-GB"/>
        </w:rPr>
        <w:t>1</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this</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four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ten</w:t>
      </w:r>
      <w:r w:rsidR="00EE456D">
        <w:rPr>
          <w:rFonts w:ascii="Cambria" w:hAnsi="Cambria"/>
          <w:sz w:val="28"/>
          <w:szCs w:val="28"/>
          <w:lang w:val="en-GB"/>
        </w:rPr>
        <w:t xml:space="preserve"> </w:t>
      </w:r>
      <w:r w:rsidRPr="00344BB5">
        <w:rPr>
          <w:rFonts w:ascii="Cambria" w:hAnsi="Cambria"/>
          <w:sz w:val="28"/>
          <w:szCs w:val="28"/>
          <w:lang w:val="en-GB"/>
        </w:rPr>
        <w:t>years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cases</w:t>
      </w:r>
      <w:r w:rsidR="00EE456D">
        <w:rPr>
          <w:rFonts w:ascii="Cambria" w:hAnsi="Cambria"/>
          <w:sz w:val="28"/>
          <w:szCs w:val="28"/>
          <w:lang w:val="en-GB"/>
        </w:rPr>
        <w:t xml:space="preserve"> </w:t>
      </w:r>
      <w:r w:rsidRPr="00344BB5">
        <w:rPr>
          <w:rFonts w:ascii="Cambria" w:hAnsi="Cambria"/>
          <w:sz w:val="28"/>
          <w:szCs w:val="28"/>
          <w:lang w:val="en-GB"/>
        </w:rPr>
        <w:t>envisaged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paragraph</w:t>
      </w:r>
      <w:r w:rsidR="00EE456D">
        <w:rPr>
          <w:rFonts w:ascii="Cambria" w:hAnsi="Cambria"/>
          <w:sz w:val="28"/>
          <w:szCs w:val="28"/>
          <w:lang w:val="en-GB"/>
        </w:rPr>
        <w:t xml:space="preserve"> </w:t>
      </w:r>
      <w:r w:rsidRPr="00344BB5">
        <w:rPr>
          <w:rFonts w:ascii="Cambria" w:hAnsi="Cambria"/>
          <w:sz w:val="28"/>
          <w:szCs w:val="28"/>
          <w:lang w:val="en-GB"/>
        </w:rPr>
        <w:t>2.</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association</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considered</w:t>
      </w:r>
      <w:r w:rsidR="00EE456D">
        <w:rPr>
          <w:rFonts w:ascii="Cambria" w:hAnsi="Cambria"/>
          <w:sz w:val="28"/>
          <w:szCs w:val="28"/>
          <w:lang w:val="en-GB"/>
        </w:rPr>
        <w:t xml:space="preserve"> </w:t>
      </w:r>
      <w:r w:rsidRPr="00344BB5">
        <w:rPr>
          <w:rFonts w:ascii="Cambria" w:hAnsi="Cambria"/>
          <w:sz w:val="28"/>
          <w:szCs w:val="28"/>
          <w:lang w:val="en-GB"/>
        </w:rPr>
        <w:t>armed</w:t>
      </w:r>
      <w:r w:rsidR="00EE456D">
        <w:rPr>
          <w:rFonts w:ascii="Cambria" w:hAnsi="Cambria"/>
          <w:sz w:val="28"/>
          <w:szCs w:val="28"/>
          <w:lang w:val="en-GB"/>
        </w:rPr>
        <w:t xml:space="preserve"> </w:t>
      </w:r>
      <w:r w:rsidRPr="00344BB5">
        <w:rPr>
          <w:rFonts w:ascii="Cambria" w:hAnsi="Cambria"/>
          <w:sz w:val="28"/>
          <w:szCs w:val="28"/>
          <w:lang w:val="en-GB"/>
        </w:rPr>
        <w:t>when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participants</w:t>
      </w:r>
      <w:r w:rsidR="00EE456D">
        <w:rPr>
          <w:rFonts w:ascii="Cambria" w:hAnsi="Cambria"/>
          <w:sz w:val="28"/>
          <w:szCs w:val="28"/>
          <w:lang w:val="en-GB"/>
        </w:rPr>
        <w:t xml:space="preserve"> </w:t>
      </w:r>
      <w:r w:rsidRPr="00344BB5">
        <w:rPr>
          <w:rFonts w:ascii="Cambria" w:hAnsi="Cambria"/>
          <w:sz w:val="28"/>
          <w:szCs w:val="28"/>
          <w:lang w:val="en-GB"/>
        </w:rPr>
        <w:t>have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availability,</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achievement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lastRenderedPageBreak/>
        <w:t>association's</w:t>
      </w:r>
      <w:r w:rsidR="00EE456D">
        <w:rPr>
          <w:rFonts w:ascii="Cambria" w:hAnsi="Cambria"/>
          <w:sz w:val="28"/>
          <w:szCs w:val="28"/>
          <w:lang w:val="en-GB"/>
        </w:rPr>
        <w:t xml:space="preserve"> </w:t>
      </w:r>
      <w:r w:rsidRPr="00344BB5">
        <w:rPr>
          <w:rFonts w:ascii="Cambria" w:hAnsi="Cambria"/>
          <w:sz w:val="28"/>
          <w:szCs w:val="28"/>
          <w:lang w:val="en-GB"/>
        </w:rPr>
        <w:t>aims,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weapons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explosive</w:t>
      </w:r>
      <w:r w:rsidR="00EE456D">
        <w:rPr>
          <w:rFonts w:ascii="Cambria" w:hAnsi="Cambria"/>
          <w:sz w:val="28"/>
          <w:szCs w:val="28"/>
          <w:lang w:val="en-GB"/>
        </w:rPr>
        <w:t xml:space="preserve"> </w:t>
      </w:r>
      <w:r w:rsidRPr="00344BB5">
        <w:rPr>
          <w:rFonts w:ascii="Cambria" w:hAnsi="Cambria"/>
          <w:sz w:val="28"/>
          <w:szCs w:val="28"/>
          <w:lang w:val="en-GB"/>
        </w:rPr>
        <w:t>materials,</w:t>
      </w:r>
      <w:r w:rsidR="00EE456D">
        <w:rPr>
          <w:rFonts w:ascii="Cambria" w:hAnsi="Cambria"/>
          <w:sz w:val="28"/>
          <w:szCs w:val="28"/>
          <w:lang w:val="en-GB"/>
        </w:rPr>
        <w:t xml:space="preserve"> </w:t>
      </w:r>
      <w:r w:rsidRPr="00344BB5">
        <w:rPr>
          <w:rFonts w:ascii="Cambria" w:hAnsi="Cambria"/>
          <w:sz w:val="28"/>
          <w:szCs w:val="28"/>
          <w:lang w:val="en-GB"/>
        </w:rPr>
        <w:t>even</w:t>
      </w:r>
      <w:r w:rsidR="00EE456D">
        <w:rPr>
          <w:rFonts w:ascii="Cambria" w:hAnsi="Cambria"/>
          <w:sz w:val="28"/>
          <w:szCs w:val="28"/>
          <w:lang w:val="en-GB"/>
        </w:rPr>
        <w:t xml:space="preserve"> </w:t>
      </w:r>
      <w:r w:rsidRPr="00344BB5">
        <w:rPr>
          <w:rFonts w:ascii="Cambria" w:hAnsi="Cambria"/>
          <w:sz w:val="28"/>
          <w:szCs w:val="28"/>
          <w:lang w:val="en-GB"/>
        </w:rPr>
        <w:t>if</w:t>
      </w:r>
      <w:r w:rsidR="00EE456D">
        <w:rPr>
          <w:rFonts w:ascii="Cambria" w:hAnsi="Cambria"/>
          <w:sz w:val="28"/>
          <w:szCs w:val="28"/>
          <w:lang w:val="en-GB"/>
        </w:rPr>
        <w:t xml:space="preserve"> </w:t>
      </w:r>
      <w:r w:rsidRPr="00344BB5">
        <w:rPr>
          <w:rFonts w:ascii="Cambria" w:hAnsi="Cambria"/>
          <w:sz w:val="28"/>
          <w:szCs w:val="28"/>
          <w:lang w:val="en-GB"/>
        </w:rPr>
        <w:t>concealed</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kept</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storage</w:t>
      </w:r>
      <w:r w:rsidR="00EE456D">
        <w:rPr>
          <w:rFonts w:ascii="Cambria" w:hAnsi="Cambria"/>
          <w:sz w:val="28"/>
          <w:szCs w:val="28"/>
          <w:lang w:val="en-GB"/>
        </w:rPr>
        <w:t xml:space="preserve"> </w:t>
      </w:r>
      <w:r w:rsidRPr="00344BB5">
        <w:rPr>
          <w:rFonts w:ascii="Cambria" w:hAnsi="Cambria"/>
          <w:sz w:val="28"/>
          <w:szCs w:val="28"/>
          <w:lang w:val="en-GB"/>
        </w:rPr>
        <w:t>place.</w:t>
      </w:r>
    </w:p>
    <w:p w14:paraId="78435F11" w14:textId="7A1F6718" w:rsidR="00554E2E"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5.</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penalties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articles</w:t>
      </w:r>
      <w:r w:rsidR="00EE456D">
        <w:rPr>
          <w:rFonts w:ascii="Cambria" w:hAnsi="Cambria"/>
          <w:sz w:val="28"/>
          <w:szCs w:val="28"/>
          <w:lang w:val="en-GB"/>
        </w:rPr>
        <w:t xml:space="preserve"> </w:t>
      </w:r>
      <w:r w:rsidRPr="00344BB5">
        <w:rPr>
          <w:rFonts w:ascii="Cambria" w:hAnsi="Cambria"/>
          <w:sz w:val="28"/>
          <w:szCs w:val="28"/>
          <w:lang w:val="en-GB"/>
        </w:rPr>
        <w:t>291-</w:t>
      </w:r>
      <w:r w:rsidRPr="00344BB5">
        <w:rPr>
          <w:rFonts w:ascii="Cambria" w:hAnsi="Cambria"/>
          <w:i/>
          <w:iCs/>
          <w:sz w:val="28"/>
          <w:szCs w:val="28"/>
          <w:lang w:val="en-GB"/>
        </w:rPr>
        <w:t>bis</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291-</w:t>
      </w:r>
      <w:r w:rsidRPr="00344BB5">
        <w:rPr>
          <w:rFonts w:ascii="Cambria" w:hAnsi="Cambria"/>
          <w:i/>
          <w:iCs/>
          <w:sz w:val="28"/>
          <w:szCs w:val="28"/>
          <w:lang w:val="en-GB"/>
        </w:rPr>
        <w:t>ter</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291-</w:t>
      </w:r>
      <w:r w:rsidRPr="00344BB5">
        <w:rPr>
          <w:rFonts w:ascii="Cambria" w:hAnsi="Cambria"/>
          <w:i/>
          <w:iCs/>
          <w:sz w:val="28"/>
          <w:szCs w:val="28"/>
          <w:lang w:val="en-GB"/>
        </w:rPr>
        <w:t>quater</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reduced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between</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third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half</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defendant</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dissociating</w:t>
      </w:r>
      <w:r w:rsidR="00EE456D">
        <w:rPr>
          <w:rFonts w:ascii="Cambria" w:hAnsi="Cambria"/>
          <w:sz w:val="28"/>
          <w:szCs w:val="28"/>
          <w:lang w:val="en-GB"/>
        </w:rPr>
        <w:t xml:space="preserve"> </w:t>
      </w:r>
      <w:r w:rsidRPr="00344BB5">
        <w:rPr>
          <w:rFonts w:ascii="Cambria" w:hAnsi="Cambria"/>
          <w:sz w:val="28"/>
          <w:szCs w:val="28"/>
          <w:lang w:val="en-GB"/>
        </w:rPr>
        <w:t>himself</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others,</w:t>
      </w:r>
      <w:r w:rsidR="00EE456D">
        <w:rPr>
          <w:rFonts w:ascii="Cambria" w:hAnsi="Cambria"/>
          <w:sz w:val="28"/>
          <w:szCs w:val="28"/>
          <w:lang w:val="en-GB"/>
        </w:rPr>
        <w:t xml:space="preserve"> </w:t>
      </w:r>
      <w:r w:rsidRPr="00344BB5">
        <w:rPr>
          <w:rFonts w:ascii="Cambria" w:hAnsi="Cambria"/>
          <w:sz w:val="28"/>
          <w:szCs w:val="28"/>
          <w:lang w:val="en-GB"/>
        </w:rPr>
        <w:t>takes</w:t>
      </w:r>
      <w:r w:rsidR="00EE456D">
        <w:rPr>
          <w:rFonts w:ascii="Cambria" w:hAnsi="Cambria"/>
          <w:sz w:val="28"/>
          <w:szCs w:val="28"/>
          <w:lang w:val="en-GB"/>
        </w:rPr>
        <w:t xml:space="preserve"> </w:t>
      </w:r>
      <w:r w:rsidRPr="00344BB5">
        <w:rPr>
          <w:rFonts w:ascii="Cambria" w:hAnsi="Cambria"/>
          <w:sz w:val="28"/>
          <w:szCs w:val="28"/>
          <w:lang w:val="en-GB"/>
        </w:rPr>
        <w:t>steps</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prevent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criminal</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leading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further</w:t>
      </w:r>
      <w:r w:rsidR="00EE456D">
        <w:rPr>
          <w:rFonts w:ascii="Cambria" w:hAnsi="Cambria"/>
          <w:sz w:val="28"/>
          <w:szCs w:val="28"/>
          <w:lang w:val="en-GB"/>
        </w:rPr>
        <w:t xml:space="preserve"> </w:t>
      </w:r>
      <w:r w:rsidRPr="00344BB5">
        <w:rPr>
          <w:rFonts w:ascii="Cambria" w:hAnsi="Cambria"/>
          <w:sz w:val="28"/>
          <w:szCs w:val="28"/>
          <w:lang w:val="en-GB"/>
        </w:rPr>
        <w:t>consequences,</w:t>
      </w:r>
      <w:r w:rsidR="00EE456D">
        <w:rPr>
          <w:rFonts w:ascii="Cambria" w:hAnsi="Cambria"/>
          <w:sz w:val="28"/>
          <w:szCs w:val="28"/>
          <w:lang w:val="en-GB"/>
        </w:rPr>
        <w:t xml:space="preserve"> </w:t>
      </w:r>
      <w:r w:rsidRPr="00344BB5">
        <w:rPr>
          <w:rFonts w:ascii="Cambria" w:hAnsi="Cambria"/>
          <w:sz w:val="28"/>
          <w:szCs w:val="28"/>
          <w:lang w:val="en-GB"/>
        </w:rPr>
        <w:t>also</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concretely</w:t>
      </w:r>
      <w:r w:rsidR="00EE456D">
        <w:rPr>
          <w:rFonts w:ascii="Cambria" w:hAnsi="Cambria"/>
          <w:sz w:val="28"/>
          <w:szCs w:val="28"/>
          <w:lang w:val="en-GB"/>
        </w:rPr>
        <w:t xml:space="preserve"> </w:t>
      </w:r>
      <w:r w:rsidRPr="00344BB5">
        <w:rPr>
          <w:rFonts w:ascii="Cambria" w:hAnsi="Cambria"/>
          <w:sz w:val="28"/>
          <w:szCs w:val="28"/>
          <w:lang w:val="en-GB"/>
        </w:rPr>
        <w:t>helping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police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judicial</w:t>
      </w:r>
      <w:r w:rsidR="00EE456D">
        <w:rPr>
          <w:rFonts w:ascii="Cambria" w:hAnsi="Cambria"/>
          <w:sz w:val="28"/>
          <w:szCs w:val="28"/>
          <w:lang w:val="en-GB"/>
        </w:rPr>
        <w:t xml:space="preserve"> </w:t>
      </w:r>
      <w:r w:rsidRPr="00344BB5">
        <w:rPr>
          <w:rFonts w:ascii="Cambria" w:hAnsi="Cambria"/>
          <w:sz w:val="28"/>
          <w:szCs w:val="28"/>
          <w:lang w:val="en-GB"/>
        </w:rPr>
        <w:t>authorities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collection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decisive</w:t>
      </w:r>
      <w:r w:rsidR="00EE456D">
        <w:rPr>
          <w:rFonts w:ascii="Cambria" w:hAnsi="Cambria"/>
          <w:sz w:val="28"/>
          <w:szCs w:val="28"/>
          <w:lang w:val="en-GB"/>
        </w:rPr>
        <w:t xml:space="preserve"> </w:t>
      </w:r>
      <w:r w:rsidRPr="00344BB5">
        <w:rPr>
          <w:rFonts w:ascii="Cambria" w:hAnsi="Cambria"/>
          <w:sz w:val="28"/>
          <w:szCs w:val="28"/>
          <w:lang w:val="en-GB"/>
        </w:rPr>
        <w:t>elements</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reconstruction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facts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identification</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capture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perpetrators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crime</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identification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resources</w:t>
      </w:r>
      <w:r w:rsidR="00EE456D">
        <w:rPr>
          <w:rFonts w:ascii="Cambria" w:hAnsi="Cambria"/>
          <w:sz w:val="28"/>
          <w:szCs w:val="28"/>
          <w:lang w:val="en-GB"/>
        </w:rPr>
        <w:t xml:space="preserve"> </w:t>
      </w:r>
      <w:r w:rsidRPr="00344BB5">
        <w:rPr>
          <w:rFonts w:ascii="Cambria" w:hAnsi="Cambria"/>
          <w:sz w:val="28"/>
          <w:szCs w:val="28"/>
          <w:lang w:val="en-GB"/>
        </w:rPr>
        <w:t>relevant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commission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crimes.</w:t>
      </w:r>
    </w:p>
    <w:p w14:paraId="4BA30DA8" w14:textId="77777777" w:rsidR="00344BB5" w:rsidRPr="00344BB5" w:rsidRDefault="00344BB5"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p>
    <w:p w14:paraId="494FB0E2" w14:textId="030CAE40" w:rsidR="00554E2E" w:rsidRPr="00344BB5" w:rsidRDefault="00554E2E" w:rsidP="00344BB5">
      <w:pPr>
        <w:suppressAutoHyphens w:val="0"/>
        <w:autoSpaceDE w:val="0"/>
        <w:autoSpaceDN w:val="0"/>
        <w:adjustRightInd w:val="0"/>
        <w:spacing w:before="120" w:line="360" w:lineRule="auto"/>
        <w:ind w:left="360"/>
        <w:jc w:val="both"/>
        <w:rPr>
          <w:rFonts w:ascii="Cambria" w:hAnsi="Cambria"/>
          <w:b/>
          <w:bCs/>
          <w:i/>
          <w:iCs/>
          <w:color w:val="000000"/>
          <w:sz w:val="28"/>
          <w:szCs w:val="28"/>
          <w:lang w:eastAsia="it-IT"/>
        </w:rPr>
      </w:pPr>
      <w:r w:rsidRPr="00344BB5">
        <w:rPr>
          <w:rFonts w:ascii="Cambria" w:hAnsi="Cambria"/>
          <w:b/>
          <w:bCs/>
          <w:i/>
          <w:iCs/>
          <w:color w:val="000000"/>
          <w:sz w:val="28"/>
          <w:szCs w:val="28"/>
          <w:lang w:eastAsia="it-IT"/>
        </w:rPr>
        <w:t>Other</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cases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smuggling</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(Article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292</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Presidential</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Decree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43/1973)</w:t>
      </w:r>
      <w:r w:rsidRPr="00344BB5">
        <w:rPr>
          <w:rFonts w:ascii="Cambria" w:hAnsi="Cambria"/>
          <w:b/>
          <w:bCs/>
          <w:i/>
          <w:iCs/>
          <w:color w:val="000000"/>
          <w:sz w:val="28"/>
          <w:szCs w:val="28"/>
          <w:lang w:eastAsia="it-IT"/>
        </w:rPr>
        <w:tab/>
      </w:r>
    </w:p>
    <w:p w14:paraId="1141B98D" w14:textId="0E50F3B3" w:rsidR="00554E2E"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Apart</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cases</w:t>
      </w:r>
      <w:r w:rsidR="00EE456D">
        <w:rPr>
          <w:rFonts w:ascii="Cambria" w:hAnsi="Cambria"/>
          <w:sz w:val="28"/>
          <w:szCs w:val="28"/>
          <w:lang w:val="en-GB"/>
        </w:rPr>
        <w:t xml:space="preserve"> </w:t>
      </w:r>
      <w:r w:rsidRPr="00344BB5">
        <w:rPr>
          <w:rFonts w:ascii="Cambria" w:hAnsi="Cambria"/>
          <w:sz w:val="28"/>
          <w:szCs w:val="28"/>
          <w:lang w:val="en-GB"/>
        </w:rPr>
        <w:t>provided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previous</w:t>
      </w:r>
      <w:r w:rsidR="00EE456D">
        <w:rPr>
          <w:rFonts w:ascii="Cambria" w:hAnsi="Cambria"/>
          <w:sz w:val="28"/>
          <w:szCs w:val="28"/>
          <w:lang w:val="en-GB"/>
        </w:rPr>
        <w:t xml:space="preserve"> </w:t>
      </w:r>
      <w:r w:rsidRPr="00344BB5">
        <w:rPr>
          <w:rFonts w:ascii="Cambria" w:hAnsi="Cambria"/>
          <w:sz w:val="28"/>
          <w:szCs w:val="28"/>
          <w:lang w:val="en-GB"/>
        </w:rPr>
        <w:t>articles,</w:t>
      </w:r>
      <w:r w:rsidR="00EE456D">
        <w:rPr>
          <w:rFonts w:ascii="Cambria" w:hAnsi="Cambria"/>
          <w:sz w:val="28"/>
          <w:szCs w:val="28"/>
          <w:lang w:val="en-GB"/>
        </w:rPr>
        <w:t xml:space="preserve"> </w:t>
      </w:r>
      <w:r w:rsidRPr="00344BB5">
        <w:rPr>
          <w:rFonts w:ascii="Cambria" w:hAnsi="Cambria"/>
          <w:sz w:val="28"/>
          <w:szCs w:val="28"/>
          <w:lang w:val="en-GB"/>
        </w:rPr>
        <w:t>anyone</w:t>
      </w:r>
      <w:r w:rsidR="00EE456D">
        <w:rPr>
          <w:rFonts w:ascii="Cambria" w:hAnsi="Cambria"/>
          <w:sz w:val="28"/>
          <w:szCs w:val="28"/>
          <w:lang w:val="en-GB"/>
        </w:rPr>
        <w:t xml:space="preserve"> </w:t>
      </w:r>
      <w:r w:rsidRPr="00344BB5">
        <w:rPr>
          <w:rFonts w:ascii="Cambria" w:hAnsi="Cambria"/>
          <w:sz w:val="28"/>
          <w:szCs w:val="28"/>
          <w:lang w:val="en-GB"/>
        </w:rPr>
        <w:t>who</w:t>
      </w:r>
      <w:r w:rsidR="00EE456D">
        <w:rPr>
          <w:rFonts w:ascii="Cambria" w:hAnsi="Cambria"/>
          <w:sz w:val="28"/>
          <w:szCs w:val="28"/>
          <w:lang w:val="en-GB"/>
        </w:rPr>
        <w:t xml:space="preserve"> </w:t>
      </w:r>
      <w:r w:rsidRPr="00344BB5">
        <w:rPr>
          <w:rFonts w:ascii="Cambria" w:hAnsi="Cambria"/>
          <w:sz w:val="28"/>
          <w:szCs w:val="28"/>
          <w:lang w:val="en-GB"/>
        </w:rPr>
        <w:t>subtracts</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payment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border</w:t>
      </w:r>
      <w:r w:rsidR="00EE456D">
        <w:rPr>
          <w:rFonts w:ascii="Cambria" w:hAnsi="Cambria"/>
          <w:sz w:val="28"/>
          <w:szCs w:val="28"/>
          <w:lang w:val="en-GB"/>
        </w:rPr>
        <w:t xml:space="preserve"> </w:t>
      </w:r>
      <w:r w:rsidRPr="00344BB5">
        <w:rPr>
          <w:rFonts w:ascii="Cambria" w:hAnsi="Cambria"/>
          <w:sz w:val="28"/>
          <w:szCs w:val="28"/>
          <w:lang w:val="en-GB"/>
        </w:rPr>
        <w:t>duties</w:t>
      </w:r>
      <w:r w:rsidR="00EE456D">
        <w:rPr>
          <w:rFonts w:ascii="Cambria" w:hAnsi="Cambria"/>
          <w:sz w:val="28"/>
          <w:szCs w:val="28"/>
          <w:lang w:val="en-GB"/>
        </w:rPr>
        <w:t xml:space="preserve"> </w:t>
      </w:r>
      <w:r w:rsidRPr="00344BB5">
        <w:rPr>
          <w:rFonts w:ascii="Cambria" w:hAnsi="Cambria"/>
          <w:sz w:val="28"/>
          <w:szCs w:val="28"/>
          <w:lang w:val="en-GB"/>
        </w:rPr>
        <w:t>due</w:t>
      </w:r>
      <w:r w:rsidR="00EE456D">
        <w:rPr>
          <w:rFonts w:ascii="Cambria" w:hAnsi="Cambria"/>
          <w:sz w:val="28"/>
          <w:szCs w:val="28"/>
          <w:lang w:val="en-GB"/>
        </w:rPr>
        <w:t xml:space="preserve"> </w:t>
      </w:r>
      <w:r w:rsidRPr="00344BB5">
        <w:rPr>
          <w:rFonts w:ascii="Cambria" w:hAnsi="Cambria"/>
          <w:sz w:val="28"/>
          <w:szCs w:val="28"/>
          <w:lang w:val="en-GB"/>
        </w:rPr>
        <w:t>shall</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punished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a</w:t>
      </w:r>
      <w:r w:rsidR="00EE456D">
        <w:rPr>
          <w:rFonts w:ascii="Cambria" w:hAnsi="Cambria"/>
          <w:sz w:val="28"/>
          <w:szCs w:val="28"/>
          <w:lang w:val="en-GB"/>
        </w:rPr>
        <w:t xml:space="preserve"> </w:t>
      </w:r>
      <w:r w:rsidRPr="00344BB5">
        <w:rPr>
          <w:rFonts w:ascii="Cambria" w:hAnsi="Cambria"/>
          <w:sz w:val="28"/>
          <w:szCs w:val="28"/>
          <w:lang w:val="en-GB"/>
        </w:rPr>
        <w:t>fine</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less</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two</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more</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ten</w:t>
      </w:r>
      <w:r w:rsidR="00EE456D">
        <w:rPr>
          <w:rFonts w:ascii="Cambria" w:hAnsi="Cambria"/>
          <w:sz w:val="28"/>
          <w:szCs w:val="28"/>
          <w:lang w:val="en-GB"/>
        </w:rPr>
        <w:t xml:space="preserve"> </w:t>
      </w:r>
      <w:r w:rsidRPr="00344BB5">
        <w:rPr>
          <w:rFonts w:ascii="Cambria" w:hAnsi="Cambria"/>
          <w:sz w:val="28"/>
          <w:szCs w:val="28"/>
          <w:lang w:val="en-GB"/>
        </w:rPr>
        <w:t>times</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duties.</w:t>
      </w:r>
    </w:p>
    <w:p w14:paraId="21781BD5" w14:textId="77777777" w:rsidR="00344BB5" w:rsidRDefault="00344BB5"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p>
    <w:p w14:paraId="17D08A68" w14:textId="77777777" w:rsidR="00344BB5" w:rsidRDefault="00344BB5"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p>
    <w:p w14:paraId="365A6AF5" w14:textId="77777777" w:rsidR="00344BB5" w:rsidRDefault="00344BB5"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p>
    <w:p w14:paraId="45C6152A" w14:textId="77777777" w:rsidR="00344BB5" w:rsidRDefault="00344BB5"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p>
    <w:p w14:paraId="5B26D621" w14:textId="77777777" w:rsidR="00344BB5" w:rsidRPr="00344BB5" w:rsidRDefault="00344BB5"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p>
    <w:p w14:paraId="7BF1A313" w14:textId="3794C8DC" w:rsidR="00554E2E" w:rsidRPr="00344BB5" w:rsidRDefault="00554E2E" w:rsidP="00344BB5">
      <w:pPr>
        <w:suppressAutoHyphens w:val="0"/>
        <w:autoSpaceDE w:val="0"/>
        <w:autoSpaceDN w:val="0"/>
        <w:adjustRightInd w:val="0"/>
        <w:spacing w:before="120" w:line="360" w:lineRule="auto"/>
        <w:ind w:left="360"/>
        <w:jc w:val="both"/>
        <w:rPr>
          <w:rFonts w:ascii="Cambria" w:hAnsi="Cambria"/>
          <w:b/>
          <w:bCs/>
          <w:i/>
          <w:iCs/>
          <w:color w:val="000000"/>
          <w:sz w:val="28"/>
          <w:szCs w:val="28"/>
          <w:lang w:eastAsia="it-IT"/>
        </w:rPr>
      </w:pPr>
      <w:r w:rsidRPr="00344BB5">
        <w:rPr>
          <w:rFonts w:ascii="Cambria" w:hAnsi="Cambria"/>
          <w:b/>
          <w:bCs/>
          <w:i/>
          <w:iCs/>
          <w:color w:val="000000"/>
          <w:sz w:val="28"/>
          <w:szCs w:val="28"/>
          <w:lang w:eastAsia="it-IT"/>
        </w:rPr>
        <w:lastRenderedPageBreak/>
        <w:t>1.1</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Sensitive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Activity</w:t>
      </w:r>
      <w:r w:rsidR="00EE456D">
        <w:rPr>
          <w:rFonts w:ascii="Cambria" w:hAnsi="Cambria"/>
          <w:b/>
          <w:bCs/>
          <w:i/>
          <w:iCs/>
          <w:color w:val="000000"/>
          <w:sz w:val="28"/>
          <w:szCs w:val="28"/>
          <w:lang w:eastAsia="it-IT"/>
        </w:rPr>
        <w:t xml:space="preserve"> </w:t>
      </w:r>
    </w:p>
    <w:p w14:paraId="000A101C" w14:textId="4BC1397C"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Activitiy</w:t>
      </w:r>
      <w:r w:rsidR="00EE456D">
        <w:rPr>
          <w:rFonts w:ascii="Cambria" w:hAnsi="Cambria"/>
          <w:sz w:val="28"/>
          <w:szCs w:val="28"/>
          <w:lang w:val="en-GB"/>
        </w:rPr>
        <w:t xml:space="preserve"> </w:t>
      </w:r>
      <w:r w:rsidRPr="00344BB5">
        <w:rPr>
          <w:rFonts w:ascii="Cambria" w:hAnsi="Cambria"/>
          <w:sz w:val="28"/>
          <w:szCs w:val="28"/>
          <w:lang w:val="en-GB"/>
        </w:rPr>
        <w:t>identified</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reference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Smuggling</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referred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Article</w:t>
      </w:r>
      <w:r w:rsidR="00EE456D">
        <w:rPr>
          <w:rFonts w:ascii="Cambria" w:hAnsi="Cambria"/>
          <w:sz w:val="28"/>
          <w:szCs w:val="28"/>
          <w:lang w:val="en-GB"/>
        </w:rPr>
        <w:t xml:space="preserve"> </w:t>
      </w:r>
      <w:r w:rsidRPr="00344BB5">
        <w:rPr>
          <w:rFonts w:ascii="Cambria" w:hAnsi="Cambria"/>
          <w:sz w:val="28"/>
          <w:szCs w:val="28"/>
          <w:lang w:val="en-GB"/>
        </w:rPr>
        <w:t>25-</w:t>
      </w:r>
      <w:r w:rsidRPr="00344BB5">
        <w:rPr>
          <w:rFonts w:ascii="Cambria" w:hAnsi="Cambria"/>
          <w:i/>
          <w:iCs/>
          <w:sz w:val="28"/>
          <w:szCs w:val="28"/>
          <w:lang w:val="en-GB"/>
        </w:rPr>
        <w:t>sexiesdecies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Legislative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follows:</w:t>
      </w:r>
    </w:p>
    <w:p w14:paraId="1D18AD8F" w14:textId="54BBEAB9" w:rsidR="00554E2E" w:rsidRDefault="00554E2E" w:rsidP="00344BB5">
      <w:pPr>
        <w:numPr>
          <w:ilvl w:val="0"/>
          <w:numId w:val="104"/>
        </w:numPr>
        <w:tabs>
          <w:tab w:val="left" w:pos="220"/>
          <w:tab w:val="left" w:pos="720"/>
        </w:tabs>
        <w:suppressAutoHyphens w:val="0"/>
        <w:autoSpaceDE w:val="0"/>
        <w:autoSpaceDN w:val="0"/>
        <w:adjustRightInd w:val="0"/>
        <w:spacing w:before="120" w:line="360" w:lineRule="auto"/>
        <w:jc w:val="both"/>
        <w:rPr>
          <w:rFonts w:ascii="Cambria" w:hAnsi="Cambria"/>
          <w:sz w:val="28"/>
          <w:szCs w:val="28"/>
          <w:lang w:val="en-GB"/>
        </w:rPr>
      </w:pPr>
      <w:r w:rsidRPr="00344BB5">
        <w:rPr>
          <w:rFonts w:ascii="Cambria" w:hAnsi="Cambria"/>
          <w:sz w:val="28"/>
          <w:szCs w:val="28"/>
          <w:lang w:val="en-GB"/>
        </w:rPr>
        <w:t>Purchase</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sale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products</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excise</w:t>
      </w:r>
      <w:r w:rsidR="00EE456D">
        <w:rPr>
          <w:rFonts w:ascii="Cambria" w:hAnsi="Cambria"/>
          <w:sz w:val="28"/>
          <w:szCs w:val="28"/>
          <w:lang w:val="en-GB"/>
        </w:rPr>
        <w:t xml:space="preserve"> </w:t>
      </w:r>
      <w:r w:rsidRPr="00344BB5">
        <w:rPr>
          <w:rFonts w:ascii="Cambria" w:hAnsi="Cambria"/>
          <w:sz w:val="28"/>
          <w:szCs w:val="28"/>
          <w:lang w:val="en-GB"/>
        </w:rPr>
        <w:t>duty.</w:t>
      </w:r>
    </w:p>
    <w:p w14:paraId="56C700F2" w14:textId="77777777" w:rsidR="00344BB5" w:rsidRPr="00344BB5" w:rsidRDefault="00344BB5" w:rsidP="00344BB5">
      <w:pPr>
        <w:tabs>
          <w:tab w:val="left" w:pos="220"/>
          <w:tab w:val="left" w:pos="720"/>
        </w:tabs>
        <w:suppressAutoHyphens w:val="0"/>
        <w:autoSpaceDE w:val="0"/>
        <w:autoSpaceDN w:val="0"/>
        <w:adjustRightInd w:val="0"/>
        <w:spacing w:before="120" w:line="360" w:lineRule="auto"/>
        <w:ind w:left="720"/>
        <w:jc w:val="both"/>
        <w:rPr>
          <w:rFonts w:ascii="Cambria" w:hAnsi="Cambria"/>
          <w:sz w:val="28"/>
          <w:szCs w:val="28"/>
          <w:lang w:val="en-GB"/>
        </w:rPr>
      </w:pPr>
    </w:p>
    <w:p w14:paraId="2B7C1BA8" w14:textId="7A44E310" w:rsidR="00554E2E" w:rsidRPr="00344BB5" w:rsidRDefault="00554E2E" w:rsidP="00344BB5">
      <w:pPr>
        <w:suppressAutoHyphens w:val="0"/>
        <w:autoSpaceDE w:val="0"/>
        <w:autoSpaceDN w:val="0"/>
        <w:adjustRightInd w:val="0"/>
        <w:spacing w:before="120" w:line="360" w:lineRule="auto"/>
        <w:ind w:left="360"/>
        <w:jc w:val="both"/>
        <w:rPr>
          <w:rFonts w:ascii="Cambria" w:hAnsi="Cambria"/>
          <w:b/>
          <w:bCs/>
          <w:i/>
          <w:iCs/>
          <w:color w:val="000000"/>
          <w:sz w:val="28"/>
          <w:szCs w:val="28"/>
          <w:lang w:eastAsia="it-IT"/>
        </w:rPr>
      </w:pPr>
      <w:r w:rsidRPr="00344BB5">
        <w:rPr>
          <w:rFonts w:ascii="Cambria" w:hAnsi="Cambria"/>
          <w:b/>
          <w:bCs/>
          <w:i/>
          <w:iCs/>
          <w:color w:val="000000"/>
          <w:sz w:val="28"/>
          <w:szCs w:val="28"/>
          <w:lang w:eastAsia="it-IT"/>
        </w:rPr>
        <w:t>1.2</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Methods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committing</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offences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and</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controls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to</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monitor</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Sensitive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Activity</w:t>
      </w:r>
      <w:r w:rsidR="00EE456D">
        <w:rPr>
          <w:rFonts w:ascii="Cambria" w:hAnsi="Cambria"/>
          <w:b/>
          <w:bCs/>
          <w:i/>
          <w:iCs/>
          <w:color w:val="000000"/>
          <w:sz w:val="28"/>
          <w:szCs w:val="28"/>
          <w:lang w:eastAsia="it-IT"/>
        </w:rPr>
        <w:t xml:space="preserve"> </w:t>
      </w:r>
    </w:p>
    <w:p w14:paraId="533DCA68" w14:textId="7B6944B7" w:rsidR="00554E2E"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that</w:t>
      </w:r>
      <w:r w:rsidR="00EE456D">
        <w:rPr>
          <w:rFonts w:ascii="Cambria" w:hAnsi="Cambria"/>
          <w:sz w:val="28"/>
          <w:szCs w:val="28"/>
          <w:lang w:val="en-GB"/>
        </w:rPr>
        <w:t xml:space="preserve"> </w:t>
      </w:r>
      <w:r w:rsidRPr="00344BB5">
        <w:rPr>
          <w:rFonts w:ascii="Cambria" w:hAnsi="Cambria"/>
          <w:sz w:val="28"/>
          <w:szCs w:val="28"/>
          <w:lang w:val="en-GB"/>
        </w:rPr>
        <w:t>has</w:t>
      </w:r>
      <w:r w:rsidR="00EE456D">
        <w:rPr>
          <w:rFonts w:ascii="Cambria" w:hAnsi="Cambria"/>
          <w:sz w:val="28"/>
          <w:szCs w:val="28"/>
          <w:lang w:val="en-GB"/>
        </w:rPr>
        <w:t xml:space="preserve"> </w:t>
      </w:r>
      <w:r w:rsidRPr="00344BB5">
        <w:rPr>
          <w:rFonts w:ascii="Cambria" w:hAnsi="Cambria"/>
          <w:sz w:val="28"/>
          <w:szCs w:val="28"/>
          <w:lang w:val="en-GB"/>
        </w:rPr>
        <w:t>been</w:t>
      </w:r>
      <w:r w:rsidR="00EE456D">
        <w:rPr>
          <w:rFonts w:ascii="Cambria" w:hAnsi="Cambria"/>
          <w:sz w:val="28"/>
          <w:szCs w:val="28"/>
          <w:lang w:val="en-GB"/>
        </w:rPr>
        <w:t xml:space="preserve"> </w:t>
      </w:r>
      <w:r w:rsidRPr="00344BB5">
        <w:rPr>
          <w:rFonts w:ascii="Cambria" w:hAnsi="Cambria"/>
          <w:sz w:val="28"/>
          <w:szCs w:val="28"/>
          <w:lang w:val="en-GB"/>
        </w:rPr>
        <w:t>identified,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is</w:t>
      </w:r>
      <w:r w:rsidR="00EE456D">
        <w:rPr>
          <w:rFonts w:ascii="Cambria" w:hAnsi="Cambria"/>
          <w:sz w:val="28"/>
          <w:szCs w:val="28"/>
          <w:lang w:val="en-GB"/>
        </w:rPr>
        <w:t xml:space="preserve"> </w:t>
      </w:r>
      <w:r w:rsidRPr="00344BB5">
        <w:rPr>
          <w:rFonts w:ascii="Cambria" w:hAnsi="Cambria"/>
          <w:sz w:val="28"/>
          <w:szCs w:val="28"/>
          <w:lang w:val="en-GB"/>
        </w:rPr>
        <w:t>an</w:t>
      </w:r>
      <w:r w:rsidR="00EE456D">
        <w:rPr>
          <w:rFonts w:ascii="Cambria" w:hAnsi="Cambria"/>
          <w:sz w:val="28"/>
          <w:szCs w:val="28"/>
          <w:lang w:val="en-GB"/>
        </w:rPr>
        <w:t xml:space="preserve"> </w:t>
      </w:r>
      <w:r w:rsidRPr="00344BB5">
        <w:rPr>
          <w:rFonts w:ascii="Cambria" w:hAnsi="Cambria"/>
          <w:sz w:val="28"/>
          <w:szCs w:val="28"/>
          <w:lang w:val="en-GB"/>
        </w:rPr>
        <w:t>indication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methods</w:t>
      </w:r>
      <w:r w:rsidR="00EE456D">
        <w:rPr>
          <w:rFonts w:ascii="Cambria" w:hAnsi="Cambria"/>
          <w:sz w:val="28"/>
          <w:szCs w:val="28"/>
          <w:lang w:val="en-GB"/>
        </w:rPr>
        <w:t xml:space="preserve"> </w:t>
      </w:r>
      <w:r w:rsidRPr="00344BB5">
        <w:rPr>
          <w:rFonts w:ascii="Cambria" w:hAnsi="Cambria"/>
          <w:sz w:val="28"/>
          <w:szCs w:val="28"/>
          <w:lang w:val="en-GB"/>
        </w:rPr>
        <w:t>used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carry</w:t>
      </w:r>
      <w:r w:rsidR="00EE456D">
        <w:rPr>
          <w:rFonts w:ascii="Cambria" w:hAnsi="Cambria"/>
          <w:sz w:val="28"/>
          <w:szCs w:val="28"/>
          <w:lang w:val="en-GB"/>
        </w:rPr>
        <w:t xml:space="preserve"> </w:t>
      </w:r>
      <w:r w:rsidRPr="00344BB5">
        <w:rPr>
          <w:rFonts w:ascii="Cambria" w:hAnsi="Cambria"/>
          <w:sz w:val="28"/>
          <w:szCs w:val="28"/>
          <w:lang w:val="en-GB"/>
        </w:rPr>
        <w:t>out</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related</w:t>
      </w:r>
      <w:r w:rsidR="00EE456D">
        <w:rPr>
          <w:rFonts w:ascii="Cambria" w:hAnsi="Cambria"/>
          <w:sz w:val="28"/>
          <w:szCs w:val="28"/>
          <w:lang w:val="en-GB"/>
        </w:rPr>
        <w:t xml:space="preserve"> </w:t>
      </w:r>
      <w:r w:rsidRPr="00344BB5">
        <w:rPr>
          <w:rFonts w:ascii="Cambria" w:hAnsi="Cambria"/>
          <w:sz w:val="28"/>
          <w:szCs w:val="28"/>
          <w:lang w:val="en-GB"/>
        </w:rPr>
        <w:t>controls.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particular:</w:t>
      </w:r>
    </w:p>
    <w:p w14:paraId="048AD179" w14:textId="77777777" w:rsidR="00344BB5" w:rsidRPr="00344BB5" w:rsidRDefault="00344BB5"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p>
    <w:p w14:paraId="5C92D2B1" w14:textId="188EF056" w:rsidR="00554E2E" w:rsidRPr="00344BB5" w:rsidRDefault="00554E2E" w:rsidP="00344BB5">
      <w:pPr>
        <w:suppressAutoHyphens w:val="0"/>
        <w:autoSpaceDE w:val="0"/>
        <w:autoSpaceDN w:val="0"/>
        <w:adjustRightInd w:val="0"/>
        <w:spacing w:before="120" w:line="360" w:lineRule="auto"/>
        <w:ind w:left="360"/>
        <w:jc w:val="both"/>
        <w:rPr>
          <w:rFonts w:ascii="Cambria" w:hAnsi="Cambria"/>
          <w:b/>
          <w:bCs/>
          <w:i/>
          <w:iCs/>
          <w:color w:val="000000"/>
          <w:sz w:val="28"/>
          <w:szCs w:val="28"/>
          <w:lang w:eastAsia="it-IT"/>
        </w:rPr>
      </w:pPr>
      <w:r w:rsidRPr="00344BB5">
        <w:rPr>
          <w:rFonts w:ascii="Cambria" w:hAnsi="Cambria"/>
          <w:b/>
          <w:bCs/>
          <w:i/>
          <w:iCs/>
          <w:color w:val="000000"/>
          <w:sz w:val="28"/>
          <w:szCs w:val="28"/>
          <w:lang w:eastAsia="it-IT"/>
        </w:rPr>
        <w:t>1.</w:t>
      </w:r>
      <w:r w:rsidRPr="00344BB5">
        <w:rPr>
          <w:rFonts w:ascii="Cambria" w:hAnsi="Cambria"/>
          <w:b/>
          <w:bCs/>
          <w:i/>
          <w:iCs/>
          <w:color w:val="000000"/>
          <w:sz w:val="28"/>
          <w:szCs w:val="28"/>
          <w:lang w:eastAsia="it-IT"/>
        </w:rPr>
        <w:tab/>
        <w:t>Purchase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and</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sale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of</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products</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subject</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to</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excise</w:t>
      </w:r>
      <w:r w:rsidR="00EE456D">
        <w:rPr>
          <w:rFonts w:ascii="Cambria" w:hAnsi="Cambria"/>
          <w:b/>
          <w:bCs/>
          <w:i/>
          <w:iCs/>
          <w:color w:val="000000"/>
          <w:sz w:val="28"/>
          <w:szCs w:val="28"/>
          <w:lang w:eastAsia="it-IT"/>
        </w:rPr>
        <w:t xml:space="preserve"> </w:t>
      </w:r>
      <w:r w:rsidRPr="00344BB5">
        <w:rPr>
          <w:rFonts w:ascii="Cambria" w:hAnsi="Cambria"/>
          <w:b/>
          <w:bCs/>
          <w:i/>
          <w:iCs/>
          <w:color w:val="000000"/>
          <w:sz w:val="28"/>
          <w:szCs w:val="28"/>
          <w:lang w:eastAsia="it-IT"/>
        </w:rPr>
        <w:t>duty</w:t>
      </w:r>
    </w:p>
    <w:p w14:paraId="07A9B1F0" w14:textId="5BE2D33D"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Smuggling</w:t>
      </w:r>
      <w:r w:rsidR="00EE456D">
        <w:rPr>
          <w:rFonts w:ascii="Cambria" w:hAnsi="Cambria"/>
          <w:sz w:val="28"/>
          <w:szCs w:val="28"/>
          <w:lang w:val="en-GB"/>
        </w:rPr>
        <w:t xml:space="preserve"> </w:t>
      </w:r>
      <w:r w:rsidRPr="00344BB5">
        <w:rPr>
          <w:rFonts w:ascii="Cambria" w:hAnsi="Cambria"/>
          <w:sz w:val="28"/>
          <w:szCs w:val="28"/>
          <w:lang w:val="en-GB"/>
        </w:rPr>
        <w:t>Offences</w:t>
      </w:r>
      <w:r w:rsidR="00EE456D">
        <w:rPr>
          <w:rFonts w:ascii="Cambria" w:hAnsi="Cambria"/>
          <w:sz w:val="28"/>
          <w:szCs w:val="28"/>
          <w:lang w:val="en-GB"/>
        </w:rPr>
        <w:t xml:space="preserve"> </w:t>
      </w:r>
      <w:r w:rsidRPr="00344BB5">
        <w:rPr>
          <w:rFonts w:ascii="Cambria" w:hAnsi="Cambria"/>
          <w:sz w:val="28"/>
          <w:szCs w:val="28"/>
          <w:lang w:val="en-GB"/>
        </w:rPr>
        <w:t>could</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committed</w:t>
      </w:r>
      <w:r w:rsidR="00EE456D">
        <w:rPr>
          <w:rFonts w:ascii="Cambria" w:hAnsi="Cambria"/>
          <w:sz w:val="28"/>
          <w:szCs w:val="28"/>
          <w:lang w:val="en-GB"/>
        </w:rPr>
        <w:t xml:space="preserve"> </w:t>
      </w:r>
      <w:r w:rsidRPr="00344BB5">
        <w:rPr>
          <w:rFonts w:ascii="Cambria" w:hAnsi="Cambria"/>
          <w:sz w:val="28"/>
          <w:szCs w:val="28"/>
          <w:lang w:val="en-GB"/>
        </w:rPr>
        <w:t>as</w:t>
      </w:r>
      <w:r w:rsidR="00EE456D">
        <w:rPr>
          <w:rFonts w:ascii="Cambria" w:hAnsi="Cambria"/>
          <w:sz w:val="28"/>
          <w:szCs w:val="28"/>
          <w:lang w:val="en-GB"/>
        </w:rPr>
        <w:t xml:space="preserve"> </w:t>
      </w:r>
      <w:r w:rsidRPr="00344BB5">
        <w:rPr>
          <w:rFonts w:ascii="Cambria" w:hAnsi="Cambria"/>
          <w:sz w:val="28"/>
          <w:szCs w:val="28"/>
          <w:lang w:val="en-GB"/>
        </w:rPr>
        <w:t>follows:</w:t>
      </w:r>
    </w:p>
    <w:p w14:paraId="141BEB4E" w14:textId="25B98FE9"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smuggling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finished</w:t>
      </w:r>
      <w:r w:rsidR="00EE456D">
        <w:rPr>
          <w:rFonts w:ascii="Cambria" w:hAnsi="Cambria"/>
          <w:sz w:val="28"/>
          <w:szCs w:val="28"/>
          <w:lang w:val="en-GB"/>
        </w:rPr>
        <w:t xml:space="preserve"> </w:t>
      </w:r>
      <w:r w:rsidRPr="00344BB5">
        <w:rPr>
          <w:rFonts w:ascii="Cambria" w:hAnsi="Cambria"/>
          <w:sz w:val="28"/>
          <w:szCs w:val="28"/>
          <w:lang w:val="en-GB"/>
        </w:rPr>
        <w:t>products</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purchase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from</w:t>
      </w:r>
      <w:r w:rsidR="00EE456D">
        <w:rPr>
          <w:rFonts w:ascii="Cambria" w:hAnsi="Cambria"/>
          <w:sz w:val="28"/>
          <w:szCs w:val="28"/>
          <w:lang w:val="en-GB"/>
        </w:rPr>
        <w:t xml:space="preserve"> </w:t>
      </w:r>
      <w:r w:rsidRPr="00344BB5">
        <w:rPr>
          <w:rFonts w:ascii="Cambria" w:hAnsi="Cambria"/>
          <w:sz w:val="28"/>
          <w:szCs w:val="28"/>
          <w:lang w:val="en-GB"/>
        </w:rPr>
        <w:t>Group</w:t>
      </w:r>
      <w:r w:rsidR="00EE456D">
        <w:rPr>
          <w:rFonts w:ascii="Cambria" w:hAnsi="Cambria"/>
          <w:sz w:val="28"/>
          <w:szCs w:val="28"/>
          <w:lang w:val="en-GB"/>
        </w:rPr>
        <w:t xml:space="preserve"> </w:t>
      </w:r>
      <w:r w:rsidRPr="00344BB5">
        <w:rPr>
          <w:rFonts w:ascii="Cambria" w:hAnsi="Cambria"/>
          <w:sz w:val="28"/>
          <w:szCs w:val="28"/>
          <w:lang w:val="en-GB"/>
        </w:rPr>
        <w:t>companies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sale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parties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authorised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sell;</w:t>
      </w:r>
    </w:p>
    <w:p w14:paraId="0E1EBBC6" w14:textId="34394BC2"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smuggling</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semi-finished</w:t>
      </w:r>
      <w:r w:rsidR="00EE456D">
        <w:rPr>
          <w:rFonts w:ascii="Cambria" w:hAnsi="Cambria"/>
          <w:sz w:val="28"/>
          <w:szCs w:val="28"/>
          <w:lang w:val="en-GB"/>
        </w:rPr>
        <w:t xml:space="preserve"> </w:t>
      </w:r>
      <w:r w:rsidRPr="00344BB5">
        <w:rPr>
          <w:rFonts w:ascii="Cambria" w:hAnsi="Cambria"/>
          <w:sz w:val="28"/>
          <w:szCs w:val="28"/>
          <w:lang w:val="en-GB"/>
        </w:rPr>
        <w:t>products</w:t>
      </w:r>
      <w:r w:rsidR="00EE456D">
        <w:rPr>
          <w:rFonts w:ascii="Cambria" w:hAnsi="Cambria"/>
          <w:sz w:val="28"/>
          <w:szCs w:val="28"/>
          <w:lang w:val="en-GB"/>
        </w:rPr>
        <w:t xml:space="preserve"> </w:t>
      </w:r>
      <w:r w:rsidRPr="00344BB5">
        <w:rPr>
          <w:rFonts w:ascii="Cambria" w:hAnsi="Cambria"/>
          <w:sz w:val="28"/>
          <w:szCs w:val="28"/>
          <w:lang w:val="en-GB"/>
        </w:rPr>
        <w:t>through</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procurement</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raw</w:t>
      </w:r>
      <w:r w:rsidR="00EE456D">
        <w:rPr>
          <w:rFonts w:ascii="Cambria" w:hAnsi="Cambria"/>
          <w:sz w:val="28"/>
          <w:szCs w:val="28"/>
          <w:lang w:val="en-GB"/>
        </w:rPr>
        <w:t xml:space="preserve"> </w:t>
      </w:r>
      <w:r w:rsidRPr="00344BB5">
        <w:rPr>
          <w:rFonts w:ascii="Cambria" w:hAnsi="Cambria"/>
          <w:sz w:val="28"/>
          <w:szCs w:val="28"/>
          <w:lang w:val="en-GB"/>
        </w:rPr>
        <w:t>tobacco</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sale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parties</w:t>
      </w:r>
      <w:r w:rsidR="00EE456D">
        <w:rPr>
          <w:rFonts w:ascii="Cambria" w:hAnsi="Cambria"/>
          <w:sz w:val="28"/>
          <w:szCs w:val="28"/>
          <w:lang w:val="en-GB"/>
        </w:rPr>
        <w:t xml:space="preserve"> </w:t>
      </w:r>
      <w:r w:rsidRPr="00344BB5">
        <w:rPr>
          <w:rFonts w:ascii="Cambria" w:hAnsi="Cambria"/>
          <w:sz w:val="28"/>
          <w:szCs w:val="28"/>
          <w:lang w:val="en-GB"/>
        </w:rPr>
        <w:t>not</w:t>
      </w:r>
      <w:r w:rsidR="00EE456D">
        <w:rPr>
          <w:rFonts w:ascii="Cambria" w:hAnsi="Cambria"/>
          <w:sz w:val="28"/>
          <w:szCs w:val="28"/>
          <w:lang w:val="en-GB"/>
        </w:rPr>
        <w:t xml:space="preserve"> </w:t>
      </w:r>
      <w:r w:rsidRPr="00344BB5">
        <w:rPr>
          <w:rFonts w:ascii="Cambria" w:hAnsi="Cambria"/>
          <w:sz w:val="28"/>
          <w:szCs w:val="28"/>
          <w:lang w:val="en-GB"/>
        </w:rPr>
        <w:t>authorised</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sell;</w:t>
      </w:r>
    </w:p>
    <w:p w14:paraId="4C164364" w14:textId="403021E2"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falsification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documents</w:t>
      </w:r>
      <w:r w:rsidR="00EE456D">
        <w:rPr>
          <w:rFonts w:ascii="Cambria" w:hAnsi="Cambria"/>
          <w:sz w:val="28"/>
          <w:szCs w:val="28"/>
          <w:lang w:val="en-GB"/>
        </w:rPr>
        <w:t xml:space="preserve"> </w:t>
      </w:r>
      <w:r w:rsidRPr="00344BB5">
        <w:rPr>
          <w:rFonts w:ascii="Cambria" w:hAnsi="Cambria"/>
          <w:sz w:val="28"/>
          <w:szCs w:val="28"/>
          <w:lang w:val="en-GB"/>
        </w:rPr>
        <w:t>accompanying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purchased</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sold</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making</w:t>
      </w:r>
      <w:r w:rsidR="00EE456D">
        <w:rPr>
          <w:rFonts w:ascii="Cambria" w:hAnsi="Cambria"/>
          <w:sz w:val="28"/>
          <w:szCs w:val="28"/>
          <w:lang w:val="en-GB"/>
        </w:rPr>
        <w:t xml:space="preserve"> </w:t>
      </w:r>
      <w:r w:rsidRPr="00344BB5">
        <w:rPr>
          <w:rFonts w:ascii="Cambria" w:hAnsi="Cambria"/>
          <w:sz w:val="28"/>
          <w:szCs w:val="28"/>
          <w:lang w:val="en-GB"/>
        </w:rPr>
        <w:t>them</w:t>
      </w:r>
      <w:r w:rsidR="00EE456D">
        <w:rPr>
          <w:rFonts w:ascii="Cambria" w:hAnsi="Cambria"/>
          <w:sz w:val="28"/>
          <w:szCs w:val="28"/>
          <w:lang w:val="en-GB"/>
        </w:rPr>
        <w:t xml:space="preserve"> </w:t>
      </w:r>
      <w:r w:rsidRPr="00344BB5">
        <w:rPr>
          <w:rFonts w:ascii="Cambria" w:hAnsi="Cambria"/>
          <w:sz w:val="28"/>
          <w:szCs w:val="28"/>
          <w:lang w:val="en-GB"/>
        </w:rPr>
        <w:t>appear</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be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EU</w:t>
      </w:r>
      <w:r w:rsidR="00EE456D">
        <w:rPr>
          <w:rFonts w:ascii="Cambria" w:hAnsi="Cambria"/>
          <w:sz w:val="28"/>
          <w:szCs w:val="28"/>
          <w:lang w:val="en-GB"/>
        </w:rPr>
        <w:t xml:space="preserve"> </w:t>
      </w:r>
      <w:r w:rsidRPr="00344BB5">
        <w:rPr>
          <w:rFonts w:ascii="Cambria" w:hAnsi="Cambria"/>
          <w:sz w:val="28"/>
          <w:szCs w:val="28"/>
          <w:lang w:val="en-GB"/>
        </w:rPr>
        <w:t>rather</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non-EU</w:t>
      </w:r>
      <w:r w:rsidR="00EE456D">
        <w:rPr>
          <w:rFonts w:ascii="Cambria" w:hAnsi="Cambria"/>
          <w:sz w:val="28"/>
          <w:szCs w:val="28"/>
          <w:lang w:val="en-GB"/>
        </w:rPr>
        <w:t xml:space="preserve"> </w:t>
      </w:r>
      <w:r w:rsidRPr="00344BB5">
        <w:rPr>
          <w:rFonts w:ascii="Cambria" w:hAnsi="Cambria"/>
          <w:sz w:val="28"/>
          <w:szCs w:val="28"/>
          <w:lang w:val="en-GB"/>
        </w:rPr>
        <w:t>origin,</w:t>
      </w:r>
      <w:r w:rsidR="00EE456D">
        <w:rPr>
          <w:rFonts w:ascii="Cambria" w:hAnsi="Cambria"/>
          <w:sz w:val="28"/>
          <w:szCs w:val="28"/>
          <w:lang w:val="en-GB"/>
        </w:rPr>
        <w:t xml:space="preserve"> </w:t>
      </w:r>
      <w:r w:rsidRPr="00344BB5">
        <w:rPr>
          <w:rFonts w:ascii="Cambria" w:hAnsi="Cambria"/>
          <w:sz w:val="28"/>
          <w:szCs w:val="28"/>
          <w:lang w:val="en-GB"/>
        </w:rPr>
        <w:t>thus</w:t>
      </w:r>
      <w:r w:rsidR="00EE456D">
        <w:rPr>
          <w:rFonts w:ascii="Cambria" w:hAnsi="Cambria"/>
          <w:sz w:val="28"/>
          <w:szCs w:val="28"/>
          <w:lang w:val="en-GB"/>
        </w:rPr>
        <w:t xml:space="preserve"> </w:t>
      </w:r>
      <w:r w:rsidRPr="00344BB5">
        <w:rPr>
          <w:rFonts w:ascii="Cambria" w:hAnsi="Cambria"/>
          <w:sz w:val="28"/>
          <w:szCs w:val="28"/>
          <w:lang w:val="en-GB"/>
        </w:rPr>
        <w:t>evading</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duty;</w:t>
      </w:r>
    </w:p>
    <w:p w14:paraId="0D243078" w14:textId="6C61401C"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lastRenderedPageBreak/>
        <w:t>-</w:t>
      </w:r>
      <w:r w:rsidR="00EE456D">
        <w:rPr>
          <w:rFonts w:ascii="Cambria" w:hAnsi="Cambria"/>
          <w:sz w:val="28"/>
          <w:szCs w:val="28"/>
          <w:lang w:val="en-GB"/>
        </w:rPr>
        <w:t xml:space="preserve"> </w:t>
      </w:r>
      <w:r w:rsidRPr="00344BB5">
        <w:rPr>
          <w:rFonts w:ascii="Cambria" w:hAnsi="Cambria"/>
          <w:sz w:val="28"/>
          <w:szCs w:val="28"/>
          <w:lang w:val="en-GB"/>
        </w:rPr>
        <w:t>shipment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EU</w:t>
      </w:r>
      <w:r w:rsidR="00EE456D">
        <w:rPr>
          <w:rFonts w:ascii="Cambria" w:hAnsi="Cambria"/>
          <w:sz w:val="28"/>
          <w:szCs w:val="28"/>
          <w:lang w:val="en-GB"/>
        </w:rPr>
        <w:t xml:space="preserve"> </w:t>
      </w:r>
      <w:r w:rsidRPr="00344BB5">
        <w:rPr>
          <w:rFonts w:ascii="Cambria" w:hAnsi="Cambria"/>
          <w:sz w:val="28"/>
          <w:szCs w:val="28"/>
          <w:lang w:val="en-GB"/>
        </w:rPr>
        <w:t>countries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declared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non-EU</w:t>
      </w:r>
      <w:r w:rsidR="00EE456D">
        <w:rPr>
          <w:rFonts w:ascii="Cambria" w:hAnsi="Cambria"/>
          <w:sz w:val="28"/>
          <w:szCs w:val="28"/>
          <w:lang w:val="en-GB"/>
        </w:rPr>
        <w:t xml:space="preserve"> </w:t>
      </w:r>
      <w:r w:rsidRPr="00344BB5">
        <w:rPr>
          <w:rFonts w:ascii="Cambria" w:hAnsi="Cambria"/>
          <w:sz w:val="28"/>
          <w:szCs w:val="28"/>
          <w:lang w:val="en-GB"/>
        </w:rPr>
        <w:t>countries</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suspension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duty,</w:t>
      </w:r>
      <w:r w:rsidR="00EE456D">
        <w:rPr>
          <w:rFonts w:ascii="Cambria" w:hAnsi="Cambria"/>
          <w:sz w:val="28"/>
          <w:szCs w:val="28"/>
          <w:lang w:val="en-GB"/>
        </w:rPr>
        <w:t xml:space="preserve"> </w:t>
      </w:r>
      <w:r w:rsidRPr="00344BB5">
        <w:rPr>
          <w:rFonts w:ascii="Cambria" w:hAnsi="Cambria"/>
          <w:sz w:val="28"/>
          <w:szCs w:val="28"/>
          <w:lang w:val="en-GB"/>
        </w:rPr>
        <w:t>thus</w:t>
      </w:r>
      <w:r w:rsidR="00EE456D">
        <w:rPr>
          <w:rFonts w:ascii="Cambria" w:hAnsi="Cambria"/>
          <w:sz w:val="28"/>
          <w:szCs w:val="28"/>
          <w:lang w:val="en-GB"/>
        </w:rPr>
        <w:t xml:space="preserve"> </w:t>
      </w:r>
      <w:r w:rsidRPr="00344BB5">
        <w:rPr>
          <w:rFonts w:ascii="Cambria" w:hAnsi="Cambria"/>
          <w:sz w:val="28"/>
          <w:szCs w:val="28"/>
          <w:lang w:val="en-GB"/>
        </w:rPr>
        <w:t>evading</w:t>
      </w:r>
      <w:r w:rsidR="00EE456D">
        <w:rPr>
          <w:rFonts w:ascii="Cambria" w:hAnsi="Cambria"/>
          <w:sz w:val="28"/>
          <w:szCs w:val="28"/>
          <w:lang w:val="en-GB"/>
        </w:rPr>
        <w:t xml:space="preserve"> </w:t>
      </w:r>
      <w:r w:rsidRPr="00344BB5">
        <w:rPr>
          <w:rFonts w:ascii="Cambria" w:hAnsi="Cambria"/>
          <w:sz w:val="28"/>
          <w:szCs w:val="28"/>
          <w:lang w:val="en-GB"/>
        </w:rPr>
        <w:t>duty;</w:t>
      </w:r>
    </w:p>
    <w:p w14:paraId="4064169A" w14:textId="10C717F9"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sale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excise</w:t>
      </w:r>
      <w:r w:rsidR="00EE456D">
        <w:rPr>
          <w:rFonts w:ascii="Cambria" w:hAnsi="Cambria"/>
          <w:sz w:val="28"/>
          <w:szCs w:val="28"/>
          <w:lang w:val="en-GB"/>
        </w:rPr>
        <w:t xml:space="preserve"> </w:t>
      </w:r>
      <w:r w:rsidRPr="00344BB5">
        <w:rPr>
          <w:rFonts w:ascii="Cambria" w:hAnsi="Cambria"/>
          <w:sz w:val="28"/>
          <w:szCs w:val="28"/>
          <w:lang w:val="en-GB"/>
        </w:rPr>
        <w:t>duty-free</w:t>
      </w:r>
      <w:r w:rsidR="00EE456D">
        <w:rPr>
          <w:rFonts w:ascii="Cambria" w:hAnsi="Cambria"/>
          <w:sz w:val="28"/>
          <w:szCs w:val="28"/>
          <w:lang w:val="en-GB"/>
        </w:rPr>
        <w:t xml:space="preserve"> </w:t>
      </w:r>
      <w:r w:rsidRPr="00344BB5">
        <w:rPr>
          <w:rFonts w:ascii="Cambria" w:hAnsi="Cambria"/>
          <w:sz w:val="28"/>
          <w:szCs w:val="28"/>
          <w:lang w:val="en-GB"/>
        </w:rPr>
        <w:t>finished</w:t>
      </w:r>
      <w:r w:rsidR="00EE456D">
        <w:rPr>
          <w:rFonts w:ascii="Cambria" w:hAnsi="Cambria"/>
          <w:sz w:val="28"/>
          <w:szCs w:val="28"/>
          <w:lang w:val="en-GB"/>
        </w:rPr>
        <w:t xml:space="preserve"> </w:t>
      </w:r>
      <w:r w:rsidRPr="00344BB5">
        <w:rPr>
          <w:rFonts w:ascii="Cambria" w:hAnsi="Cambria"/>
          <w:sz w:val="28"/>
          <w:szCs w:val="28"/>
          <w:lang w:val="en-GB"/>
        </w:rPr>
        <w:t>product</w:t>
      </w:r>
      <w:r w:rsidR="00EE456D">
        <w:rPr>
          <w:rFonts w:ascii="Cambria" w:hAnsi="Cambria"/>
          <w:sz w:val="28"/>
          <w:szCs w:val="28"/>
          <w:lang w:val="en-GB"/>
        </w:rPr>
        <w:t xml:space="preserve"> </w:t>
      </w:r>
      <w:r w:rsidRPr="00344BB5">
        <w:rPr>
          <w:rFonts w:ascii="Cambria" w:hAnsi="Cambria"/>
          <w:sz w:val="28"/>
          <w:szCs w:val="28"/>
          <w:lang w:val="en-GB"/>
        </w:rPr>
        <w:t>actually</w:t>
      </w:r>
      <w:r w:rsidR="00EE456D">
        <w:rPr>
          <w:rFonts w:ascii="Cambria" w:hAnsi="Cambria"/>
          <w:sz w:val="28"/>
          <w:szCs w:val="28"/>
          <w:lang w:val="en-GB"/>
        </w:rPr>
        <w:t xml:space="preserve"> </w:t>
      </w:r>
      <w:r w:rsidRPr="00344BB5">
        <w:rPr>
          <w:rFonts w:ascii="Cambria" w:hAnsi="Cambria"/>
          <w:sz w:val="28"/>
          <w:szCs w:val="28"/>
          <w:lang w:val="en-GB"/>
        </w:rPr>
        <w:t>intended</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release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consumption/sale</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unauthorised</w:t>
      </w:r>
      <w:r w:rsidR="00EE456D">
        <w:rPr>
          <w:rFonts w:ascii="Cambria" w:hAnsi="Cambria"/>
          <w:sz w:val="28"/>
          <w:szCs w:val="28"/>
          <w:lang w:val="en-GB"/>
        </w:rPr>
        <w:t xml:space="preserve"> </w:t>
      </w:r>
      <w:r w:rsidRPr="00344BB5">
        <w:rPr>
          <w:rFonts w:ascii="Cambria" w:hAnsi="Cambria"/>
          <w:sz w:val="28"/>
          <w:szCs w:val="28"/>
          <w:lang w:val="en-GB"/>
        </w:rPr>
        <w:t>persons;</w:t>
      </w:r>
    </w:p>
    <w:p w14:paraId="5AC3F5D3" w14:textId="7E2AEA94"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introduction</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goods</w:t>
      </w:r>
      <w:r w:rsidR="00EE456D">
        <w:rPr>
          <w:rFonts w:ascii="Cambria" w:hAnsi="Cambria"/>
          <w:sz w:val="28"/>
          <w:szCs w:val="28"/>
          <w:lang w:val="en-GB"/>
        </w:rPr>
        <w:t xml:space="preserve"> </w:t>
      </w:r>
      <w:r w:rsidRPr="00344BB5">
        <w:rPr>
          <w:rFonts w:ascii="Cambria" w:hAnsi="Cambria"/>
          <w:sz w:val="28"/>
          <w:szCs w:val="28"/>
          <w:lang w:val="en-GB"/>
        </w:rPr>
        <w:t>into</w:t>
      </w:r>
      <w:r w:rsidR="00EE456D">
        <w:rPr>
          <w:rFonts w:ascii="Cambria" w:hAnsi="Cambria"/>
          <w:sz w:val="28"/>
          <w:szCs w:val="28"/>
          <w:lang w:val="en-GB"/>
        </w:rPr>
        <w:t xml:space="preserve"> </w:t>
      </w:r>
      <w:r w:rsidRPr="00344BB5">
        <w:rPr>
          <w:rFonts w:ascii="Cambria" w:hAnsi="Cambria"/>
          <w:sz w:val="28"/>
          <w:szCs w:val="28"/>
          <w:lang w:val="en-GB"/>
        </w:rPr>
        <w:t>Italy</w:t>
      </w:r>
      <w:r w:rsidR="00EE456D">
        <w:rPr>
          <w:rFonts w:ascii="Cambria" w:hAnsi="Cambria"/>
          <w:sz w:val="28"/>
          <w:szCs w:val="28"/>
          <w:lang w:val="en-GB"/>
        </w:rPr>
        <w:t xml:space="preserve"> </w:t>
      </w:r>
      <w:r w:rsidRPr="00344BB5">
        <w:rPr>
          <w:rFonts w:ascii="Cambria" w:hAnsi="Cambria"/>
          <w:sz w:val="28"/>
          <w:szCs w:val="28"/>
          <w:lang w:val="en-GB"/>
        </w:rPr>
        <w:t>by</w:t>
      </w:r>
      <w:r w:rsidR="00EE456D">
        <w:rPr>
          <w:rFonts w:ascii="Cambria" w:hAnsi="Cambria"/>
          <w:sz w:val="28"/>
          <w:szCs w:val="28"/>
          <w:lang w:val="en-GB"/>
        </w:rPr>
        <w:t xml:space="preserve"> </w:t>
      </w:r>
      <w:r w:rsidRPr="00344BB5">
        <w:rPr>
          <w:rFonts w:ascii="Cambria" w:hAnsi="Cambria"/>
          <w:sz w:val="28"/>
          <w:szCs w:val="28"/>
          <w:lang w:val="en-GB"/>
        </w:rPr>
        <w:t>omitting</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present</w:t>
      </w:r>
      <w:r w:rsidR="00EE456D">
        <w:rPr>
          <w:rFonts w:ascii="Cambria" w:hAnsi="Cambria"/>
          <w:sz w:val="28"/>
          <w:szCs w:val="28"/>
          <w:lang w:val="en-GB"/>
        </w:rPr>
        <w:t xml:space="preserve"> </w:t>
      </w:r>
      <w:r w:rsidRPr="00344BB5">
        <w:rPr>
          <w:rFonts w:ascii="Cambria" w:hAnsi="Cambria"/>
          <w:sz w:val="28"/>
          <w:szCs w:val="28"/>
          <w:lang w:val="en-GB"/>
        </w:rPr>
        <w:t>them</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Customs</w:t>
      </w:r>
      <w:r w:rsidR="00EE456D">
        <w:rPr>
          <w:rFonts w:ascii="Cambria" w:hAnsi="Cambria"/>
          <w:sz w:val="28"/>
          <w:szCs w:val="28"/>
          <w:lang w:val="en-GB"/>
        </w:rPr>
        <w:t xml:space="preserve"> </w:t>
      </w:r>
      <w:r w:rsidRPr="00344BB5">
        <w:rPr>
          <w:rFonts w:ascii="Cambria" w:hAnsi="Cambria"/>
          <w:sz w:val="28"/>
          <w:szCs w:val="28"/>
          <w:lang w:val="en-GB"/>
        </w:rPr>
        <w:t>or</w:t>
      </w:r>
      <w:r w:rsidR="00EE456D">
        <w:rPr>
          <w:rFonts w:ascii="Cambria" w:hAnsi="Cambria"/>
          <w:sz w:val="28"/>
          <w:szCs w:val="28"/>
          <w:lang w:val="en-GB"/>
        </w:rPr>
        <w:t xml:space="preserve"> </w:t>
      </w:r>
      <w:r w:rsidRPr="00344BB5">
        <w:rPr>
          <w:rFonts w:ascii="Cambria" w:hAnsi="Cambria"/>
          <w:sz w:val="28"/>
          <w:szCs w:val="28"/>
          <w:lang w:val="en-GB"/>
        </w:rPr>
        <w:t>using</w:t>
      </w:r>
      <w:r w:rsidR="00EE456D">
        <w:rPr>
          <w:rFonts w:ascii="Cambria" w:hAnsi="Cambria"/>
          <w:sz w:val="28"/>
          <w:szCs w:val="28"/>
          <w:lang w:val="en-GB"/>
        </w:rPr>
        <w:t xml:space="preserve"> </w:t>
      </w:r>
      <w:r w:rsidRPr="00344BB5">
        <w:rPr>
          <w:rFonts w:ascii="Cambria" w:hAnsi="Cambria"/>
          <w:sz w:val="28"/>
          <w:szCs w:val="28"/>
          <w:lang w:val="en-GB"/>
        </w:rPr>
        <w:t>them</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other</w:t>
      </w:r>
      <w:r w:rsidR="00EE456D">
        <w:rPr>
          <w:rFonts w:ascii="Cambria" w:hAnsi="Cambria"/>
          <w:sz w:val="28"/>
          <w:szCs w:val="28"/>
          <w:lang w:val="en-GB"/>
        </w:rPr>
        <w:t xml:space="preserve"> </w:t>
      </w:r>
      <w:r w:rsidRPr="00344BB5">
        <w:rPr>
          <w:rFonts w:ascii="Cambria" w:hAnsi="Cambria"/>
          <w:sz w:val="28"/>
          <w:szCs w:val="28"/>
          <w:lang w:val="en-GB"/>
        </w:rPr>
        <w:t>than</w:t>
      </w:r>
      <w:r w:rsidR="00EE456D">
        <w:rPr>
          <w:rFonts w:ascii="Cambria" w:hAnsi="Cambria"/>
          <w:sz w:val="28"/>
          <w:szCs w:val="28"/>
          <w:lang w:val="en-GB"/>
        </w:rPr>
        <w:t xml:space="preserve"> </w:t>
      </w:r>
      <w:r w:rsidRPr="00344BB5">
        <w:rPr>
          <w:rFonts w:ascii="Cambria" w:hAnsi="Cambria"/>
          <w:sz w:val="28"/>
          <w:szCs w:val="28"/>
          <w:lang w:val="en-GB"/>
        </w:rPr>
        <w:t>those</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wh</w:t>
      </w:r>
      <w:r w:rsidR="00344BB5">
        <w:rPr>
          <w:rFonts w:ascii="Cambria" w:hAnsi="Cambria"/>
          <w:sz w:val="28"/>
          <w:szCs w:val="28"/>
          <w:lang w:val="en-GB"/>
        </w:rPr>
        <w:t>ich</w:t>
      </w:r>
      <w:r w:rsidR="00EE456D">
        <w:rPr>
          <w:rFonts w:ascii="Cambria" w:hAnsi="Cambria"/>
          <w:sz w:val="28"/>
          <w:szCs w:val="28"/>
          <w:lang w:val="en-GB"/>
        </w:rPr>
        <w:t xml:space="preserve"> </w:t>
      </w:r>
      <w:r w:rsidR="00344BB5">
        <w:rPr>
          <w:rFonts w:ascii="Cambria" w:hAnsi="Cambria"/>
          <w:sz w:val="28"/>
          <w:szCs w:val="28"/>
          <w:lang w:val="en-GB"/>
        </w:rPr>
        <w:t>customs</w:t>
      </w:r>
      <w:r w:rsidR="00EE456D">
        <w:rPr>
          <w:rFonts w:ascii="Cambria" w:hAnsi="Cambria"/>
          <w:sz w:val="28"/>
          <w:szCs w:val="28"/>
          <w:lang w:val="en-GB"/>
        </w:rPr>
        <w:t xml:space="preserve"> </w:t>
      </w:r>
      <w:r w:rsidR="00344BB5">
        <w:rPr>
          <w:rFonts w:ascii="Cambria" w:hAnsi="Cambria"/>
          <w:sz w:val="28"/>
          <w:szCs w:val="28"/>
          <w:lang w:val="en-GB"/>
        </w:rPr>
        <w:t>relief</w:t>
      </w:r>
      <w:r w:rsidR="00EE456D">
        <w:rPr>
          <w:rFonts w:ascii="Cambria" w:hAnsi="Cambria"/>
          <w:sz w:val="28"/>
          <w:szCs w:val="28"/>
          <w:lang w:val="en-GB"/>
        </w:rPr>
        <w:t xml:space="preserve"> </w:t>
      </w:r>
      <w:r w:rsidR="00344BB5">
        <w:rPr>
          <w:rFonts w:ascii="Cambria" w:hAnsi="Cambria"/>
          <w:sz w:val="28"/>
          <w:szCs w:val="28"/>
          <w:lang w:val="en-GB"/>
        </w:rPr>
        <w:t>is</w:t>
      </w:r>
      <w:r w:rsidR="00EE456D">
        <w:rPr>
          <w:rFonts w:ascii="Cambria" w:hAnsi="Cambria"/>
          <w:sz w:val="28"/>
          <w:szCs w:val="28"/>
          <w:lang w:val="en-GB"/>
        </w:rPr>
        <w:t xml:space="preserve"> </w:t>
      </w:r>
      <w:r w:rsidR="00344BB5">
        <w:rPr>
          <w:rFonts w:ascii="Cambria" w:hAnsi="Cambria"/>
          <w:sz w:val="28"/>
          <w:szCs w:val="28"/>
          <w:lang w:val="en-GB"/>
        </w:rPr>
        <w:t>provided.</w:t>
      </w:r>
    </w:p>
    <w:p w14:paraId="2ABA7E5D" w14:textId="20A2DF59" w:rsidR="00554E2E" w:rsidRPr="00344BB5" w:rsidRDefault="00554E2E" w:rsidP="00344BB5">
      <w:pPr>
        <w:tabs>
          <w:tab w:val="left" w:pos="220"/>
          <w:tab w:val="left" w:pos="720"/>
        </w:tabs>
        <w:suppressAutoHyphens w:val="0"/>
        <w:autoSpaceDE w:val="0"/>
        <w:autoSpaceDN w:val="0"/>
        <w:adjustRightInd w:val="0"/>
        <w:spacing w:before="120" w:line="360" w:lineRule="auto"/>
        <w:ind w:left="360"/>
        <w:jc w:val="both"/>
        <w:rPr>
          <w:rFonts w:ascii="Cambria" w:hAnsi="Cambria"/>
          <w:sz w:val="28"/>
          <w:szCs w:val="28"/>
          <w:lang w:val="en-GB"/>
        </w:rPr>
      </w:pP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following</w:t>
      </w:r>
      <w:r w:rsidR="00EE456D">
        <w:rPr>
          <w:rFonts w:ascii="Cambria" w:hAnsi="Cambria"/>
          <w:sz w:val="28"/>
          <w:szCs w:val="28"/>
          <w:lang w:val="en-GB"/>
        </w:rPr>
        <w:t xml:space="preserve"> </w:t>
      </w:r>
      <w:r w:rsidRPr="00344BB5">
        <w:rPr>
          <w:rFonts w:ascii="Cambria" w:hAnsi="Cambria"/>
          <w:sz w:val="28"/>
          <w:szCs w:val="28"/>
          <w:lang w:val="en-GB"/>
        </w:rPr>
        <w:t>are</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measures</w:t>
      </w:r>
      <w:r w:rsidR="00EE456D">
        <w:rPr>
          <w:rFonts w:ascii="Cambria" w:hAnsi="Cambria"/>
          <w:sz w:val="28"/>
          <w:szCs w:val="28"/>
          <w:lang w:val="en-GB"/>
        </w:rPr>
        <w:t xml:space="preserve"> </w:t>
      </w:r>
      <w:r w:rsidRPr="00344BB5">
        <w:rPr>
          <w:rFonts w:ascii="Cambria" w:hAnsi="Cambria"/>
          <w:sz w:val="28"/>
          <w:szCs w:val="28"/>
          <w:lang w:val="en-GB"/>
        </w:rPr>
        <w:t>adopted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relation</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Sensitive</w:t>
      </w:r>
      <w:r w:rsidR="00EE456D">
        <w:rPr>
          <w:rFonts w:ascii="Cambria" w:hAnsi="Cambria"/>
          <w:sz w:val="28"/>
          <w:szCs w:val="28"/>
          <w:lang w:val="en-GB"/>
        </w:rPr>
        <w:t xml:space="preserve"> </w:t>
      </w:r>
      <w:r w:rsidRPr="00344BB5">
        <w:rPr>
          <w:rFonts w:ascii="Cambria" w:hAnsi="Cambria"/>
          <w:sz w:val="28"/>
          <w:szCs w:val="28"/>
          <w:lang w:val="en-GB"/>
        </w:rPr>
        <w:t>Activity</w:t>
      </w:r>
      <w:r w:rsidR="00EE456D">
        <w:rPr>
          <w:rFonts w:ascii="Cambria" w:hAnsi="Cambria"/>
          <w:sz w:val="28"/>
          <w:szCs w:val="28"/>
          <w:lang w:val="en-GB"/>
        </w:rPr>
        <w:t xml:space="preserve"> </w:t>
      </w:r>
      <w:r w:rsidRPr="00344BB5">
        <w:rPr>
          <w:rFonts w:ascii="Cambria" w:hAnsi="Cambria"/>
          <w:sz w:val="28"/>
          <w:szCs w:val="28"/>
          <w:lang w:val="en-GB"/>
        </w:rPr>
        <w:t>under</w:t>
      </w:r>
      <w:r w:rsidR="00EE456D">
        <w:rPr>
          <w:rFonts w:ascii="Cambria" w:hAnsi="Cambria"/>
          <w:sz w:val="28"/>
          <w:szCs w:val="28"/>
          <w:lang w:val="en-GB"/>
        </w:rPr>
        <w:t xml:space="preserve"> </w:t>
      </w:r>
      <w:r w:rsidRPr="00344BB5">
        <w:rPr>
          <w:rFonts w:ascii="Cambria" w:hAnsi="Cambria"/>
          <w:sz w:val="28"/>
          <w:szCs w:val="28"/>
          <w:lang w:val="en-GB"/>
        </w:rPr>
        <w:t>examination:</w:t>
      </w:r>
    </w:p>
    <w:p w14:paraId="4F8E800A" w14:textId="33869E0E" w:rsidR="00554E2E" w:rsidRPr="00344BB5" w:rsidRDefault="00554E2E" w:rsidP="00344BB5">
      <w:pPr>
        <w:numPr>
          <w:ilvl w:val="0"/>
          <w:numId w:val="101"/>
        </w:numPr>
        <w:tabs>
          <w:tab w:val="left" w:pos="220"/>
          <w:tab w:val="left" w:pos="720"/>
        </w:tabs>
        <w:suppressAutoHyphens w:val="0"/>
        <w:autoSpaceDE w:val="0"/>
        <w:autoSpaceDN w:val="0"/>
        <w:adjustRightInd w:val="0"/>
        <w:spacing w:before="120" w:line="360" w:lineRule="auto"/>
        <w:jc w:val="both"/>
        <w:rPr>
          <w:rFonts w:ascii="Cambria" w:hAnsi="Cambria"/>
          <w:sz w:val="28"/>
          <w:szCs w:val="28"/>
          <w:lang w:val="en-GB"/>
        </w:rPr>
      </w:pPr>
      <w:r w:rsidRPr="00344BB5">
        <w:rPr>
          <w:rFonts w:ascii="Cambria" w:hAnsi="Cambria"/>
          <w:sz w:val="28"/>
          <w:szCs w:val="28"/>
          <w:lang w:val="en-GB"/>
        </w:rPr>
        <w:t>Code</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Conduct</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purposes</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Legislative</w:t>
      </w:r>
      <w:r w:rsidR="00EE456D">
        <w:rPr>
          <w:rFonts w:ascii="Cambria" w:hAnsi="Cambria"/>
          <w:sz w:val="28"/>
          <w:szCs w:val="28"/>
          <w:lang w:val="en-GB"/>
        </w:rPr>
        <w:t xml:space="preserve"> </w:t>
      </w:r>
      <w:r w:rsidRPr="00344BB5">
        <w:rPr>
          <w:rFonts w:ascii="Cambria" w:hAnsi="Cambria"/>
          <w:sz w:val="28"/>
          <w:szCs w:val="28"/>
          <w:lang w:val="en-GB"/>
        </w:rPr>
        <w:t>Decree</w:t>
      </w:r>
      <w:r w:rsidR="00EE456D">
        <w:rPr>
          <w:rFonts w:ascii="Cambria" w:hAnsi="Cambria"/>
          <w:sz w:val="28"/>
          <w:szCs w:val="28"/>
          <w:lang w:val="en-GB"/>
        </w:rPr>
        <w:t xml:space="preserve"> </w:t>
      </w:r>
      <w:r w:rsidRPr="00344BB5">
        <w:rPr>
          <w:rFonts w:ascii="Cambria" w:hAnsi="Cambria"/>
          <w:sz w:val="28"/>
          <w:szCs w:val="28"/>
          <w:lang w:val="en-GB"/>
        </w:rPr>
        <w:t>231/01;</w:t>
      </w:r>
      <w:r w:rsidR="00EE456D">
        <w:rPr>
          <w:rFonts w:ascii="Cambria" w:hAnsi="Cambria"/>
          <w:sz w:val="28"/>
          <w:szCs w:val="28"/>
          <w:lang w:val="en-GB"/>
        </w:rPr>
        <w:t xml:space="preserve"> </w:t>
      </w:r>
    </w:p>
    <w:p w14:paraId="28D2D9B3" w14:textId="3CD0D761" w:rsidR="00554E2E" w:rsidRPr="00344BB5" w:rsidRDefault="00F23B6D" w:rsidP="00344BB5">
      <w:pPr>
        <w:numPr>
          <w:ilvl w:val="0"/>
          <w:numId w:val="101"/>
        </w:numPr>
        <w:tabs>
          <w:tab w:val="left" w:pos="220"/>
          <w:tab w:val="left" w:pos="720"/>
        </w:tabs>
        <w:suppressAutoHyphens w:val="0"/>
        <w:autoSpaceDE w:val="0"/>
        <w:autoSpaceDN w:val="0"/>
        <w:adjustRightInd w:val="0"/>
        <w:spacing w:before="120" w:line="360" w:lineRule="auto"/>
        <w:jc w:val="both"/>
        <w:rPr>
          <w:rFonts w:ascii="Cambria" w:hAnsi="Cambria"/>
          <w:sz w:val="28"/>
          <w:szCs w:val="28"/>
          <w:lang w:val="en-GB"/>
        </w:rPr>
      </w:pPr>
      <w:r>
        <w:rPr>
          <w:rFonts w:ascii="Cambria" w:hAnsi="Cambria"/>
          <w:sz w:val="28"/>
          <w:szCs w:val="28"/>
          <w:lang w:val="en-GB"/>
        </w:rPr>
        <w:t>PMI</w:t>
      </w:r>
      <w:r w:rsidR="00EE456D">
        <w:rPr>
          <w:rFonts w:ascii="Cambria" w:hAnsi="Cambria"/>
          <w:sz w:val="28"/>
          <w:szCs w:val="28"/>
          <w:lang w:val="en-GB"/>
        </w:rPr>
        <w:t xml:space="preserve"> </w:t>
      </w:r>
      <w:r>
        <w:rPr>
          <w:rFonts w:ascii="Cambria" w:hAnsi="Cambria"/>
          <w:sz w:val="28"/>
          <w:szCs w:val="28"/>
          <w:lang w:val="en-GB"/>
        </w:rPr>
        <w:t>Code</w:t>
      </w:r>
      <w:r w:rsidR="00EE456D">
        <w:rPr>
          <w:rFonts w:ascii="Cambria" w:hAnsi="Cambria"/>
          <w:sz w:val="28"/>
          <w:szCs w:val="28"/>
          <w:lang w:val="en-GB"/>
        </w:rPr>
        <w:t xml:space="preserve"> </w:t>
      </w:r>
      <w:r>
        <w:rPr>
          <w:rFonts w:ascii="Cambria" w:hAnsi="Cambria"/>
          <w:sz w:val="28"/>
          <w:szCs w:val="28"/>
          <w:lang w:val="en-GB"/>
        </w:rPr>
        <w:t>of</w:t>
      </w:r>
      <w:r w:rsidR="00EE456D">
        <w:rPr>
          <w:rFonts w:ascii="Cambria" w:hAnsi="Cambria"/>
          <w:sz w:val="28"/>
          <w:szCs w:val="28"/>
          <w:lang w:val="en-GB"/>
        </w:rPr>
        <w:t xml:space="preserve"> </w:t>
      </w:r>
      <w:r>
        <w:rPr>
          <w:rFonts w:ascii="Cambria" w:hAnsi="Cambria"/>
          <w:sz w:val="28"/>
          <w:szCs w:val="28"/>
          <w:lang w:val="en-GB"/>
        </w:rPr>
        <w:t>Conduct</w:t>
      </w:r>
      <w:r w:rsidR="00554E2E" w:rsidRPr="00344BB5">
        <w:rPr>
          <w:rFonts w:ascii="Cambria" w:hAnsi="Cambria"/>
          <w:sz w:val="28"/>
          <w:szCs w:val="28"/>
          <w:lang w:val="en-GB"/>
        </w:rPr>
        <w:t>;</w:t>
      </w:r>
    </w:p>
    <w:p w14:paraId="3BF6683E" w14:textId="1B1BB8DE" w:rsidR="00554E2E" w:rsidRPr="00344BB5" w:rsidRDefault="00554E2E" w:rsidP="00344BB5">
      <w:pPr>
        <w:numPr>
          <w:ilvl w:val="0"/>
          <w:numId w:val="101"/>
        </w:numPr>
        <w:tabs>
          <w:tab w:val="left" w:pos="220"/>
          <w:tab w:val="left" w:pos="720"/>
        </w:tabs>
        <w:suppressAutoHyphens w:val="0"/>
        <w:autoSpaceDE w:val="0"/>
        <w:autoSpaceDN w:val="0"/>
        <w:adjustRightInd w:val="0"/>
        <w:spacing w:before="120" w:line="360" w:lineRule="auto"/>
        <w:jc w:val="both"/>
        <w:rPr>
          <w:rFonts w:ascii="Cambria" w:hAnsi="Cambria"/>
          <w:sz w:val="28"/>
          <w:szCs w:val="28"/>
          <w:lang w:val="en-GB"/>
        </w:rPr>
      </w:pPr>
      <w:r w:rsidRPr="00344BB5">
        <w:rPr>
          <w:rFonts w:ascii="Cambria" w:hAnsi="Cambria"/>
          <w:sz w:val="28"/>
          <w:szCs w:val="28"/>
          <w:lang w:val="en-GB"/>
        </w:rPr>
        <w:t>E.M.C.S.</w:t>
      </w:r>
      <w:r w:rsidR="00EE456D">
        <w:rPr>
          <w:rFonts w:ascii="Cambria" w:hAnsi="Cambria"/>
          <w:sz w:val="28"/>
          <w:szCs w:val="28"/>
          <w:lang w:val="en-GB"/>
        </w:rPr>
        <w:t xml:space="preserve"> </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sz w:val="28"/>
          <w:szCs w:val="28"/>
          <w:lang w:val="en-GB"/>
        </w:rPr>
        <w:t>Excise</w:t>
      </w:r>
      <w:r w:rsidR="00EE456D">
        <w:rPr>
          <w:rFonts w:ascii="Cambria" w:hAnsi="Cambria"/>
          <w:sz w:val="28"/>
          <w:szCs w:val="28"/>
          <w:lang w:val="en-GB"/>
        </w:rPr>
        <w:t xml:space="preserve"> </w:t>
      </w:r>
      <w:r w:rsidRPr="00344BB5">
        <w:rPr>
          <w:rFonts w:ascii="Cambria" w:hAnsi="Cambria"/>
          <w:sz w:val="28"/>
          <w:szCs w:val="28"/>
          <w:lang w:val="en-GB"/>
        </w:rPr>
        <w:t>Movement</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(system</w:t>
      </w:r>
      <w:r w:rsidR="00EE456D">
        <w:rPr>
          <w:rFonts w:ascii="Cambria" w:hAnsi="Cambria"/>
          <w:sz w:val="28"/>
          <w:szCs w:val="28"/>
          <w:lang w:val="en-GB"/>
        </w:rPr>
        <w:t xml:space="preserve"> </w:t>
      </w:r>
      <w:r w:rsidRPr="00344BB5">
        <w:rPr>
          <w:rFonts w:ascii="Cambria" w:hAnsi="Cambria"/>
          <w:sz w:val="28"/>
          <w:szCs w:val="28"/>
          <w:lang w:val="en-GB"/>
        </w:rPr>
        <w:t>for</w:t>
      </w:r>
      <w:r w:rsidR="00EE456D">
        <w:rPr>
          <w:rFonts w:ascii="Cambria" w:hAnsi="Cambria"/>
          <w:sz w:val="28"/>
          <w:szCs w:val="28"/>
          <w:lang w:val="en-GB"/>
        </w:rPr>
        <w:t xml:space="preserve"> </w:t>
      </w:r>
      <w:r w:rsidRPr="00344BB5">
        <w:rPr>
          <w:rFonts w:ascii="Cambria" w:hAnsi="Cambria"/>
          <w:sz w:val="28"/>
          <w:szCs w:val="28"/>
          <w:lang w:val="en-GB"/>
        </w:rPr>
        <w:t>the</w:t>
      </w:r>
      <w:r w:rsidR="00EE456D">
        <w:rPr>
          <w:rFonts w:ascii="Cambria" w:hAnsi="Cambria"/>
          <w:sz w:val="28"/>
          <w:szCs w:val="28"/>
          <w:lang w:val="en-GB"/>
        </w:rPr>
        <w:t xml:space="preserve"> </w:t>
      </w:r>
      <w:r w:rsidRPr="00344BB5">
        <w:rPr>
          <w:rFonts w:ascii="Cambria" w:hAnsi="Cambria"/>
          <w:sz w:val="28"/>
          <w:szCs w:val="28"/>
          <w:lang w:val="en-GB"/>
        </w:rPr>
        <w:t>handling</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control</w:t>
      </w:r>
      <w:r w:rsidR="00EE456D">
        <w:rPr>
          <w:rFonts w:ascii="Cambria" w:hAnsi="Cambria"/>
          <w:sz w:val="28"/>
          <w:szCs w:val="28"/>
          <w:lang w:val="en-GB"/>
        </w:rPr>
        <w:t xml:space="preserve"> </w:t>
      </w:r>
      <w:r w:rsidRPr="00344BB5">
        <w:rPr>
          <w:rFonts w:ascii="Cambria" w:hAnsi="Cambria"/>
          <w:sz w:val="28"/>
          <w:szCs w:val="28"/>
          <w:lang w:val="en-GB"/>
        </w:rPr>
        <w:t>of</w:t>
      </w:r>
      <w:r w:rsidR="00EE456D">
        <w:rPr>
          <w:rFonts w:ascii="Cambria" w:hAnsi="Cambria"/>
          <w:sz w:val="28"/>
          <w:szCs w:val="28"/>
          <w:lang w:val="en-GB"/>
        </w:rPr>
        <w:t xml:space="preserve"> </w:t>
      </w:r>
      <w:r w:rsidRPr="00344BB5">
        <w:rPr>
          <w:rFonts w:ascii="Cambria" w:hAnsi="Cambria"/>
          <w:sz w:val="28"/>
          <w:szCs w:val="28"/>
          <w:lang w:val="en-GB"/>
        </w:rPr>
        <w:t>products</w:t>
      </w:r>
      <w:r w:rsidR="00EE456D">
        <w:rPr>
          <w:rFonts w:ascii="Cambria" w:hAnsi="Cambria"/>
          <w:sz w:val="28"/>
          <w:szCs w:val="28"/>
          <w:lang w:val="en-GB"/>
        </w:rPr>
        <w:t xml:space="preserve"> </w:t>
      </w:r>
      <w:r w:rsidRPr="00344BB5">
        <w:rPr>
          <w:rFonts w:ascii="Cambria" w:hAnsi="Cambria"/>
          <w:sz w:val="28"/>
          <w:szCs w:val="28"/>
          <w:lang w:val="en-GB"/>
        </w:rPr>
        <w:t>subject</w:t>
      </w:r>
      <w:r w:rsidR="00EE456D">
        <w:rPr>
          <w:rFonts w:ascii="Cambria" w:hAnsi="Cambria"/>
          <w:sz w:val="28"/>
          <w:szCs w:val="28"/>
          <w:lang w:val="en-GB"/>
        </w:rPr>
        <w:t xml:space="preserve"> </w:t>
      </w:r>
      <w:r w:rsidRPr="00344BB5">
        <w:rPr>
          <w:rFonts w:ascii="Cambria" w:hAnsi="Cambria"/>
          <w:sz w:val="28"/>
          <w:szCs w:val="28"/>
          <w:lang w:val="en-GB"/>
        </w:rPr>
        <w:t>to</w:t>
      </w:r>
      <w:r w:rsidR="00EE456D">
        <w:rPr>
          <w:rFonts w:ascii="Cambria" w:hAnsi="Cambria"/>
          <w:sz w:val="28"/>
          <w:szCs w:val="28"/>
          <w:lang w:val="en-GB"/>
        </w:rPr>
        <w:t xml:space="preserve"> </w:t>
      </w:r>
      <w:r w:rsidRPr="00344BB5">
        <w:rPr>
          <w:rFonts w:ascii="Cambria" w:hAnsi="Cambria"/>
          <w:sz w:val="28"/>
          <w:szCs w:val="28"/>
          <w:lang w:val="en-GB"/>
        </w:rPr>
        <w:t>excise</w:t>
      </w:r>
      <w:r w:rsidR="00EE456D">
        <w:rPr>
          <w:rFonts w:ascii="Cambria" w:hAnsi="Cambria"/>
          <w:sz w:val="28"/>
          <w:szCs w:val="28"/>
          <w:lang w:val="en-GB"/>
        </w:rPr>
        <w:t xml:space="preserve"> </w:t>
      </w:r>
      <w:r w:rsidRPr="00344BB5">
        <w:rPr>
          <w:rFonts w:ascii="Cambria" w:hAnsi="Cambria"/>
          <w:sz w:val="28"/>
          <w:szCs w:val="28"/>
          <w:lang w:val="en-GB"/>
        </w:rPr>
        <w:t>duty)</w:t>
      </w:r>
    </w:p>
    <w:p w14:paraId="7709DF8C" w14:textId="7067A475" w:rsidR="00554E2E" w:rsidRPr="00344BB5" w:rsidRDefault="00554E2E" w:rsidP="00344BB5">
      <w:pPr>
        <w:numPr>
          <w:ilvl w:val="0"/>
          <w:numId w:val="101"/>
        </w:numPr>
        <w:tabs>
          <w:tab w:val="left" w:pos="220"/>
          <w:tab w:val="left" w:pos="720"/>
        </w:tabs>
        <w:suppressAutoHyphens w:val="0"/>
        <w:autoSpaceDE w:val="0"/>
        <w:autoSpaceDN w:val="0"/>
        <w:adjustRightInd w:val="0"/>
        <w:spacing w:before="120" w:line="360" w:lineRule="auto"/>
        <w:jc w:val="both"/>
        <w:rPr>
          <w:rFonts w:ascii="Cambria" w:hAnsi="Cambria"/>
          <w:sz w:val="28"/>
          <w:szCs w:val="28"/>
          <w:lang w:val="en-GB"/>
        </w:rPr>
      </w:pPr>
      <w:r w:rsidRPr="00344BB5">
        <w:rPr>
          <w:rFonts w:ascii="Cambria" w:hAnsi="Cambria"/>
          <w:sz w:val="28"/>
          <w:szCs w:val="28"/>
          <w:lang w:val="en-GB"/>
        </w:rPr>
        <w:t>SME</w:t>
      </w:r>
      <w:r w:rsidR="00EE456D">
        <w:rPr>
          <w:rFonts w:ascii="Cambria" w:hAnsi="Cambria"/>
          <w:sz w:val="28"/>
          <w:szCs w:val="28"/>
          <w:lang w:val="en-GB"/>
        </w:rPr>
        <w:t xml:space="preserve"> </w:t>
      </w:r>
      <w:r w:rsidRPr="00344BB5">
        <w:rPr>
          <w:rFonts w:ascii="Cambria" w:hAnsi="Cambria"/>
          <w:sz w:val="28"/>
          <w:szCs w:val="28"/>
          <w:lang w:val="en-GB"/>
        </w:rPr>
        <w:t>10-C</w:t>
      </w:r>
      <w:r w:rsidR="00EE456D">
        <w:rPr>
          <w:rFonts w:ascii="Cambria" w:hAnsi="Cambria"/>
          <w:sz w:val="28"/>
          <w:szCs w:val="28"/>
          <w:lang w:val="en-GB"/>
        </w:rPr>
        <w:t xml:space="preserve"> </w:t>
      </w:r>
      <w:r w:rsidRPr="00344BB5">
        <w:rPr>
          <w:rFonts w:ascii="Cambria" w:hAnsi="Cambria"/>
          <w:sz w:val="28"/>
          <w:szCs w:val="28"/>
          <w:lang w:val="en-GB"/>
        </w:rPr>
        <w:t>"Know</w:t>
      </w:r>
      <w:r w:rsidR="00EE456D">
        <w:rPr>
          <w:rFonts w:ascii="Cambria" w:hAnsi="Cambria"/>
          <w:sz w:val="28"/>
          <w:szCs w:val="28"/>
          <w:lang w:val="en-GB"/>
        </w:rPr>
        <w:t xml:space="preserve"> </w:t>
      </w:r>
      <w:r w:rsidRPr="00344BB5">
        <w:rPr>
          <w:rFonts w:ascii="Cambria" w:hAnsi="Cambria"/>
          <w:sz w:val="28"/>
          <w:szCs w:val="28"/>
          <w:lang w:val="en-GB"/>
        </w:rPr>
        <w:t>your</w:t>
      </w:r>
      <w:r w:rsidR="00EE456D">
        <w:rPr>
          <w:rFonts w:ascii="Cambria" w:hAnsi="Cambria"/>
          <w:sz w:val="28"/>
          <w:szCs w:val="28"/>
          <w:lang w:val="en-GB"/>
        </w:rPr>
        <w:t xml:space="preserve"> </w:t>
      </w:r>
      <w:r w:rsidRPr="00344BB5">
        <w:rPr>
          <w:rFonts w:ascii="Cambria" w:hAnsi="Cambria"/>
          <w:sz w:val="28"/>
          <w:szCs w:val="28"/>
          <w:lang w:val="en-GB"/>
        </w:rPr>
        <w:t>Clients</w:t>
      </w:r>
      <w:r w:rsidR="00EE456D">
        <w:rPr>
          <w:rFonts w:ascii="Cambria" w:hAnsi="Cambria"/>
          <w:sz w:val="28"/>
          <w:szCs w:val="28"/>
          <w:lang w:val="en-GB"/>
        </w:rPr>
        <w:t xml:space="preserve"> </w:t>
      </w:r>
      <w:r w:rsidRPr="00344BB5">
        <w:rPr>
          <w:rFonts w:ascii="Cambria" w:hAnsi="Cambria"/>
          <w:sz w:val="28"/>
          <w:szCs w:val="28"/>
          <w:lang w:val="en-GB"/>
        </w:rPr>
        <w:t>and</w:t>
      </w:r>
      <w:r w:rsidR="00EE456D">
        <w:rPr>
          <w:rFonts w:ascii="Cambria" w:hAnsi="Cambria"/>
          <w:sz w:val="28"/>
          <w:szCs w:val="28"/>
          <w:lang w:val="en-GB"/>
        </w:rPr>
        <w:t xml:space="preserve"> </w:t>
      </w:r>
      <w:r w:rsidRPr="00344BB5">
        <w:rPr>
          <w:rFonts w:ascii="Cambria" w:hAnsi="Cambria"/>
          <w:sz w:val="28"/>
          <w:szCs w:val="28"/>
          <w:lang w:val="en-GB"/>
        </w:rPr>
        <w:t>Anti-Diversion";</w:t>
      </w:r>
    </w:p>
    <w:p w14:paraId="50D1F392" w14:textId="3437287C" w:rsidR="00554E2E" w:rsidRDefault="00554E2E" w:rsidP="00344BB5">
      <w:pPr>
        <w:numPr>
          <w:ilvl w:val="0"/>
          <w:numId w:val="101"/>
        </w:numPr>
        <w:tabs>
          <w:tab w:val="left" w:pos="220"/>
          <w:tab w:val="left" w:pos="720"/>
        </w:tabs>
        <w:suppressAutoHyphens w:val="0"/>
        <w:autoSpaceDE w:val="0"/>
        <w:autoSpaceDN w:val="0"/>
        <w:adjustRightInd w:val="0"/>
        <w:spacing w:before="120" w:line="360" w:lineRule="auto"/>
        <w:jc w:val="both"/>
        <w:rPr>
          <w:rFonts w:ascii="Cambria" w:hAnsi="Cambria"/>
          <w:sz w:val="28"/>
          <w:szCs w:val="28"/>
          <w:lang w:val="en-GB"/>
        </w:rPr>
      </w:pPr>
      <w:r w:rsidRPr="00344BB5">
        <w:rPr>
          <w:rFonts w:ascii="Cambria" w:hAnsi="Cambria"/>
          <w:sz w:val="28"/>
          <w:szCs w:val="28"/>
          <w:lang w:val="en-GB"/>
        </w:rPr>
        <w:t>SME</w:t>
      </w:r>
      <w:r w:rsidR="00EE456D">
        <w:rPr>
          <w:rFonts w:ascii="Cambria" w:hAnsi="Cambria"/>
          <w:sz w:val="28"/>
          <w:szCs w:val="28"/>
          <w:lang w:val="en-GB"/>
        </w:rPr>
        <w:t xml:space="preserve"> </w:t>
      </w:r>
      <w:r w:rsidRPr="00344BB5">
        <w:rPr>
          <w:rFonts w:ascii="Cambria" w:hAnsi="Cambria"/>
          <w:sz w:val="28"/>
          <w:szCs w:val="28"/>
          <w:lang w:val="en-GB"/>
        </w:rPr>
        <w:t>09-C</w:t>
      </w:r>
      <w:r w:rsidR="00EE456D">
        <w:rPr>
          <w:rFonts w:ascii="Cambria" w:hAnsi="Cambria"/>
          <w:sz w:val="28"/>
          <w:szCs w:val="28"/>
          <w:lang w:val="en-GB"/>
        </w:rPr>
        <w:t xml:space="preserve"> </w:t>
      </w:r>
      <w:r w:rsidRPr="00344BB5">
        <w:rPr>
          <w:rFonts w:ascii="Cambria" w:hAnsi="Cambria"/>
          <w:sz w:val="28"/>
          <w:szCs w:val="28"/>
          <w:lang w:val="en-GB"/>
        </w:rPr>
        <w:t>"Know</w:t>
      </w:r>
      <w:r w:rsidR="00EE456D">
        <w:rPr>
          <w:rFonts w:ascii="Cambria" w:hAnsi="Cambria"/>
          <w:sz w:val="28"/>
          <w:szCs w:val="28"/>
          <w:lang w:val="en-GB"/>
        </w:rPr>
        <w:t xml:space="preserve"> </w:t>
      </w:r>
      <w:r w:rsidRPr="00344BB5">
        <w:rPr>
          <w:rFonts w:ascii="Cambria" w:hAnsi="Cambria"/>
          <w:sz w:val="28"/>
          <w:szCs w:val="28"/>
          <w:lang w:val="en-GB"/>
        </w:rPr>
        <w:t>your</w:t>
      </w:r>
      <w:r w:rsidR="00EE456D">
        <w:rPr>
          <w:rFonts w:ascii="Cambria" w:hAnsi="Cambria"/>
          <w:sz w:val="28"/>
          <w:szCs w:val="28"/>
          <w:lang w:val="en-GB"/>
        </w:rPr>
        <w:t xml:space="preserve"> </w:t>
      </w:r>
      <w:r w:rsidRPr="00344BB5">
        <w:rPr>
          <w:rFonts w:ascii="Cambria" w:hAnsi="Cambria"/>
          <w:sz w:val="28"/>
          <w:szCs w:val="28"/>
          <w:lang w:val="en-GB"/>
        </w:rPr>
        <w:t>suppliers".</w:t>
      </w:r>
    </w:p>
    <w:p w14:paraId="217A0FAB" w14:textId="2700D430" w:rsidR="00F37006" w:rsidRPr="00344BB5" w:rsidRDefault="009E7C77" w:rsidP="00344BB5">
      <w:pPr>
        <w:numPr>
          <w:ilvl w:val="0"/>
          <w:numId w:val="101"/>
        </w:numPr>
        <w:tabs>
          <w:tab w:val="left" w:pos="220"/>
          <w:tab w:val="left" w:pos="720"/>
        </w:tabs>
        <w:suppressAutoHyphens w:val="0"/>
        <w:autoSpaceDE w:val="0"/>
        <w:autoSpaceDN w:val="0"/>
        <w:adjustRightInd w:val="0"/>
        <w:spacing w:before="120" w:line="360" w:lineRule="auto"/>
        <w:jc w:val="both"/>
        <w:rPr>
          <w:rFonts w:ascii="Cambria" w:hAnsi="Cambria"/>
          <w:sz w:val="28"/>
          <w:szCs w:val="28"/>
          <w:lang w:val="en-GB"/>
        </w:rPr>
      </w:pPr>
      <w:r>
        <w:rPr>
          <w:rFonts w:ascii="Cambria" w:hAnsi="Cambria"/>
          <w:sz w:val="28"/>
          <w:szCs w:val="28"/>
          <w:lang w:val="en-GB"/>
        </w:rPr>
        <w:t>PMI</w:t>
      </w:r>
      <w:r w:rsidR="00EE456D">
        <w:rPr>
          <w:rFonts w:ascii="Cambria" w:hAnsi="Cambria"/>
          <w:sz w:val="28"/>
          <w:szCs w:val="28"/>
          <w:lang w:val="en-GB"/>
        </w:rPr>
        <w:t xml:space="preserve"> </w:t>
      </w:r>
      <w:r w:rsidR="00F37006" w:rsidRPr="00F37006">
        <w:rPr>
          <w:rFonts w:ascii="Cambria" w:hAnsi="Cambria"/>
          <w:sz w:val="28"/>
          <w:szCs w:val="28"/>
          <w:lang w:val="en-GB"/>
        </w:rPr>
        <w:t>29</w:t>
      </w:r>
      <w:r w:rsidR="00EE456D">
        <w:rPr>
          <w:rFonts w:ascii="Cambria" w:hAnsi="Cambria"/>
          <w:sz w:val="28"/>
          <w:szCs w:val="28"/>
          <w:lang w:val="en-GB"/>
        </w:rPr>
        <w:t xml:space="preserve"> </w:t>
      </w:r>
      <w:r w:rsidR="00F37006" w:rsidRPr="00F37006">
        <w:rPr>
          <w:rFonts w:ascii="Cambria" w:hAnsi="Cambria"/>
          <w:sz w:val="28"/>
          <w:szCs w:val="28"/>
          <w:lang w:val="en-GB"/>
        </w:rPr>
        <w:t>"Purchase</w:t>
      </w:r>
      <w:r w:rsidR="00EE456D">
        <w:rPr>
          <w:rFonts w:ascii="Cambria" w:hAnsi="Cambria"/>
          <w:sz w:val="28"/>
          <w:szCs w:val="28"/>
          <w:lang w:val="en-GB"/>
        </w:rPr>
        <w:t xml:space="preserve"> </w:t>
      </w:r>
      <w:r w:rsidR="00F37006" w:rsidRPr="00F37006">
        <w:rPr>
          <w:rFonts w:ascii="Cambria" w:hAnsi="Cambria"/>
          <w:sz w:val="28"/>
          <w:szCs w:val="28"/>
          <w:lang w:val="en-GB"/>
        </w:rPr>
        <w:t>of</w:t>
      </w:r>
      <w:r w:rsidR="00EE456D">
        <w:rPr>
          <w:rFonts w:ascii="Cambria" w:hAnsi="Cambria"/>
          <w:sz w:val="28"/>
          <w:szCs w:val="28"/>
          <w:lang w:val="en-GB"/>
        </w:rPr>
        <w:t xml:space="preserve"> </w:t>
      </w:r>
      <w:r w:rsidR="00F37006" w:rsidRPr="00F37006">
        <w:rPr>
          <w:rFonts w:ascii="Cambria" w:hAnsi="Cambria"/>
          <w:sz w:val="28"/>
          <w:szCs w:val="28"/>
          <w:lang w:val="en-GB"/>
        </w:rPr>
        <w:t>Goods</w:t>
      </w:r>
      <w:r w:rsidR="00EE456D">
        <w:rPr>
          <w:rFonts w:ascii="Cambria" w:hAnsi="Cambria"/>
          <w:sz w:val="28"/>
          <w:szCs w:val="28"/>
          <w:lang w:val="en-GB"/>
        </w:rPr>
        <w:t xml:space="preserve"> </w:t>
      </w:r>
      <w:r w:rsidR="00F37006" w:rsidRPr="00F37006">
        <w:rPr>
          <w:rFonts w:ascii="Cambria" w:hAnsi="Cambria"/>
          <w:sz w:val="28"/>
          <w:szCs w:val="28"/>
          <w:lang w:val="en-GB"/>
        </w:rPr>
        <w:t>and</w:t>
      </w:r>
      <w:r w:rsidR="00EE456D">
        <w:rPr>
          <w:rFonts w:ascii="Cambria" w:hAnsi="Cambria"/>
          <w:sz w:val="28"/>
          <w:szCs w:val="28"/>
          <w:lang w:val="en-GB"/>
        </w:rPr>
        <w:t xml:space="preserve"> </w:t>
      </w:r>
      <w:r w:rsidR="00F37006" w:rsidRPr="00F37006">
        <w:rPr>
          <w:rFonts w:ascii="Cambria" w:hAnsi="Cambria"/>
          <w:sz w:val="28"/>
          <w:szCs w:val="28"/>
          <w:lang w:val="en-GB"/>
        </w:rPr>
        <w:t>Services";</w:t>
      </w:r>
    </w:p>
    <w:p w14:paraId="62B7CE9D" w14:textId="485B80E7" w:rsidR="00554E2E" w:rsidRPr="00344BB5" w:rsidRDefault="00554E2E" w:rsidP="00344BB5">
      <w:pPr>
        <w:numPr>
          <w:ilvl w:val="0"/>
          <w:numId w:val="101"/>
        </w:numPr>
        <w:tabs>
          <w:tab w:val="left" w:pos="220"/>
          <w:tab w:val="left" w:pos="720"/>
        </w:tabs>
        <w:suppressAutoHyphens w:val="0"/>
        <w:autoSpaceDE w:val="0"/>
        <w:autoSpaceDN w:val="0"/>
        <w:adjustRightInd w:val="0"/>
        <w:spacing w:before="120" w:line="360" w:lineRule="auto"/>
        <w:jc w:val="both"/>
        <w:rPr>
          <w:rFonts w:ascii="Cambria" w:hAnsi="Cambria"/>
          <w:sz w:val="28"/>
          <w:szCs w:val="28"/>
          <w:lang w:val="en-GB"/>
        </w:rPr>
      </w:pPr>
      <w:r w:rsidRPr="00344BB5">
        <w:rPr>
          <w:rFonts w:ascii="Cambria" w:hAnsi="Cambria"/>
          <w:sz w:val="28"/>
          <w:szCs w:val="28"/>
          <w:lang w:val="en-GB"/>
        </w:rPr>
        <w:t>Clauses</w:t>
      </w:r>
      <w:r w:rsidR="00EE456D">
        <w:rPr>
          <w:rFonts w:ascii="Cambria" w:hAnsi="Cambria"/>
          <w:sz w:val="28"/>
          <w:szCs w:val="28"/>
          <w:lang w:val="en-GB"/>
        </w:rPr>
        <w:t xml:space="preserve"> </w:t>
      </w:r>
      <w:r w:rsidRPr="00344BB5">
        <w:rPr>
          <w:rFonts w:ascii="Cambria" w:hAnsi="Cambria"/>
          <w:sz w:val="28"/>
          <w:szCs w:val="28"/>
          <w:lang w:val="en-GB"/>
        </w:rPr>
        <w:t>included</w:t>
      </w:r>
      <w:r w:rsidR="00EE456D">
        <w:rPr>
          <w:rFonts w:ascii="Cambria" w:hAnsi="Cambria"/>
          <w:sz w:val="28"/>
          <w:szCs w:val="28"/>
          <w:lang w:val="en-GB"/>
        </w:rPr>
        <w:t xml:space="preserve"> </w:t>
      </w:r>
      <w:r w:rsidRPr="00344BB5">
        <w:rPr>
          <w:rFonts w:ascii="Cambria" w:hAnsi="Cambria"/>
          <w:sz w:val="28"/>
          <w:szCs w:val="28"/>
          <w:lang w:val="en-GB"/>
        </w:rPr>
        <w:t>in</w:t>
      </w:r>
      <w:r w:rsidR="00EE456D">
        <w:rPr>
          <w:rFonts w:ascii="Cambria" w:hAnsi="Cambria"/>
          <w:sz w:val="28"/>
          <w:szCs w:val="28"/>
          <w:lang w:val="en-GB"/>
        </w:rPr>
        <w:t xml:space="preserve"> </w:t>
      </w:r>
      <w:r w:rsidRPr="00344BB5">
        <w:rPr>
          <w:rFonts w:ascii="Cambria" w:hAnsi="Cambria"/>
          <w:sz w:val="28"/>
          <w:szCs w:val="28"/>
          <w:lang w:val="en-GB"/>
        </w:rPr>
        <w:t>contracts</w:t>
      </w:r>
      <w:r w:rsidR="00EE456D">
        <w:rPr>
          <w:rFonts w:ascii="Cambria" w:hAnsi="Cambria"/>
          <w:sz w:val="28"/>
          <w:szCs w:val="28"/>
          <w:lang w:val="en-GB"/>
        </w:rPr>
        <w:t xml:space="preserve"> </w:t>
      </w:r>
      <w:r w:rsidRPr="00344BB5">
        <w:rPr>
          <w:rFonts w:ascii="Cambria" w:hAnsi="Cambria"/>
          <w:sz w:val="28"/>
          <w:szCs w:val="28"/>
          <w:lang w:val="en-GB"/>
        </w:rPr>
        <w:t>with</w:t>
      </w:r>
      <w:r w:rsidR="00EE456D">
        <w:rPr>
          <w:rFonts w:ascii="Cambria" w:hAnsi="Cambria"/>
          <w:sz w:val="28"/>
          <w:szCs w:val="28"/>
          <w:lang w:val="en-GB"/>
        </w:rPr>
        <w:t xml:space="preserve"> </w:t>
      </w:r>
      <w:r w:rsidRPr="00344BB5">
        <w:rPr>
          <w:rFonts w:ascii="Cambria" w:hAnsi="Cambria"/>
          <w:sz w:val="28"/>
          <w:szCs w:val="28"/>
          <w:lang w:val="en-GB"/>
        </w:rPr>
        <w:t>Clients.</w:t>
      </w:r>
    </w:p>
    <w:p w14:paraId="407E3F6B" w14:textId="77777777" w:rsidR="00554E2E" w:rsidRPr="00344BB5" w:rsidRDefault="00554E2E" w:rsidP="00344BB5">
      <w:pPr>
        <w:spacing w:before="120" w:line="360" w:lineRule="auto"/>
        <w:jc w:val="center"/>
        <w:rPr>
          <w:rFonts w:ascii="Cambria" w:hAnsi="Cambria"/>
          <w:sz w:val="28"/>
          <w:szCs w:val="28"/>
          <w:lang w:val="en-GB"/>
        </w:rPr>
      </w:pPr>
      <w:r w:rsidRPr="00344BB5">
        <w:rPr>
          <w:rFonts w:ascii="Cambria" w:hAnsi="Cambria"/>
          <w:i/>
          <w:iCs/>
          <w:color w:val="000000"/>
          <w:sz w:val="28"/>
          <w:szCs w:val="28"/>
          <w:lang w:eastAsia="en-US"/>
        </w:rPr>
        <w:t>*****</w:t>
      </w:r>
    </w:p>
    <w:p w14:paraId="4653B24E" w14:textId="77777777" w:rsidR="00554E2E" w:rsidRPr="00344BB5" w:rsidRDefault="00554E2E" w:rsidP="00344BB5">
      <w:pPr>
        <w:pStyle w:val="BodyText"/>
        <w:pageBreakBefore/>
        <w:spacing w:before="120" w:after="0" w:line="360" w:lineRule="auto"/>
        <w:rPr>
          <w:rFonts w:ascii="Cambria" w:hAnsi="Cambria"/>
          <w:sz w:val="28"/>
          <w:szCs w:val="28"/>
          <w:lang w:val="en-GB"/>
        </w:rPr>
      </w:pPr>
    </w:p>
    <w:p w14:paraId="13EC2A4A" w14:textId="77777777" w:rsidR="00554E2E" w:rsidRPr="00344BB5" w:rsidRDefault="00554E2E" w:rsidP="00344BB5">
      <w:pPr>
        <w:pStyle w:val="Heading1"/>
        <w:spacing w:before="120" w:line="360" w:lineRule="auto"/>
        <w:ind w:left="0" w:right="-115" w:firstLine="0"/>
        <w:jc w:val="center"/>
        <w:rPr>
          <w:rFonts w:ascii="Cambria" w:hAnsi="Cambria"/>
          <w:sz w:val="28"/>
          <w:szCs w:val="28"/>
          <w:lang w:val="en-GB"/>
        </w:rPr>
      </w:pPr>
      <w:bookmarkStart w:id="285" w:name="_Toc4589169"/>
      <w:bookmarkStart w:id="286" w:name="_Toc53130147"/>
      <w:bookmarkStart w:id="287" w:name="_Toc53130322"/>
      <w:bookmarkStart w:id="288" w:name="_Toc54168188"/>
      <w:bookmarkStart w:id="289" w:name="_Toc54172164"/>
      <w:bookmarkStart w:id="290" w:name="_Toc178106450"/>
      <w:bookmarkStart w:id="291" w:name="_Ref88798543"/>
      <w:r w:rsidRPr="00344BB5">
        <w:rPr>
          <w:rFonts w:ascii="Cambria" w:hAnsi="Cambria"/>
          <w:sz w:val="28"/>
          <w:szCs w:val="28"/>
          <w:lang w:val="en-GB"/>
        </w:rPr>
        <w:t>A</w:t>
      </w:r>
      <w:bookmarkEnd w:id="268"/>
      <w:r w:rsidRPr="00344BB5">
        <w:rPr>
          <w:rFonts w:ascii="Cambria" w:hAnsi="Cambria"/>
          <w:sz w:val="28"/>
          <w:szCs w:val="28"/>
          <w:lang w:val="en-GB"/>
        </w:rPr>
        <w:t>NNEXES</w:t>
      </w:r>
      <w:bookmarkEnd w:id="285"/>
      <w:bookmarkEnd w:id="286"/>
      <w:bookmarkEnd w:id="287"/>
      <w:bookmarkEnd w:id="288"/>
      <w:bookmarkEnd w:id="289"/>
      <w:bookmarkEnd w:id="290"/>
    </w:p>
    <w:p w14:paraId="661F0517" w14:textId="029B2E00" w:rsidR="00554E2E" w:rsidRPr="00344BB5" w:rsidRDefault="00554E2E" w:rsidP="00344BB5">
      <w:pPr>
        <w:spacing w:before="120" w:line="360" w:lineRule="auto"/>
        <w:jc w:val="both"/>
        <w:rPr>
          <w:rFonts w:ascii="Cambria" w:hAnsi="Cambria"/>
          <w:i/>
          <w:iCs/>
          <w:sz w:val="28"/>
          <w:szCs w:val="28"/>
          <w:lang w:val="en-GB"/>
        </w:rPr>
      </w:pPr>
      <w:bookmarkStart w:id="292" w:name="_Ref88836945"/>
      <w:bookmarkEnd w:id="82"/>
      <w:bookmarkEnd w:id="291"/>
      <w:r w:rsidRPr="00344BB5">
        <w:rPr>
          <w:rFonts w:ascii="Cambria" w:hAnsi="Cambria"/>
          <w:i/>
          <w:iCs/>
          <w:sz w:val="28"/>
          <w:szCs w:val="28"/>
          <w:lang w:val="en-GB"/>
        </w:rPr>
        <w:t>1)</w:t>
      </w:r>
      <w:r w:rsidR="00EE456D">
        <w:rPr>
          <w:rFonts w:ascii="Cambria" w:hAnsi="Cambria"/>
          <w:i/>
          <w:iCs/>
          <w:sz w:val="28"/>
          <w:szCs w:val="28"/>
          <w:lang w:val="en-GB"/>
        </w:rPr>
        <w:t xml:space="preserve"> </w:t>
      </w:r>
      <w:r w:rsidRPr="00344BB5">
        <w:rPr>
          <w:rFonts w:ascii="Cambria" w:hAnsi="Cambria"/>
          <w:i/>
          <w:iCs/>
          <w:sz w:val="28"/>
          <w:szCs w:val="28"/>
          <w:lang w:val="en-GB"/>
        </w:rPr>
        <w:t>List</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offences</w:t>
      </w:r>
      <w:r w:rsidR="00EE456D">
        <w:rPr>
          <w:rFonts w:ascii="Cambria" w:hAnsi="Cambria"/>
          <w:i/>
          <w:iCs/>
          <w:sz w:val="28"/>
          <w:szCs w:val="28"/>
          <w:lang w:val="en-GB"/>
        </w:rPr>
        <w:t xml:space="preserve"> </w:t>
      </w:r>
      <w:r w:rsidRPr="00344BB5">
        <w:rPr>
          <w:rFonts w:ascii="Cambria" w:hAnsi="Cambria"/>
          <w:i/>
          <w:iCs/>
          <w:sz w:val="28"/>
          <w:szCs w:val="28"/>
          <w:lang w:val="en-GB"/>
        </w:rPr>
        <w:t>provided</w:t>
      </w:r>
      <w:r w:rsidR="00EE456D">
        <w:rPr>
          <w:rFonts w:ascii="Cambria" w:hAnsi="Cambria"/>
          <w:i/>
          <w:iCs/>
          <w:sz w:val="28"/>
          <w:szCs w:val="28"/>
          <w:lang w:val="en-GB"/>
        </w:rPr>
        <w:t xml:space="preserve"> </w:t>
      </w:r>
      <w:r w:rsidRPr="00344BB5">
        <w:rPr>
          <w:rFonts w:ascii="Cambria" w:hAnsi="Cambria"/>
          <w:i/>
          <w:iCs/>
          <w:sz w:val="28"/>
          <w:szCs w:val="28"/>
          <w:lang w:val="en-GB"/>
        </w:rPr>
        <w:t>for</w:t>
      </w:r>
      <w:r w:rsidR="00EE456D">
        <w:rPr>
          <w:rFonts w:ascii="Cambria" w:hAnsi="Cambria"/>
          <w:i/>
          <w:iCs/>
          <w:sz w:val="28"/>
          <w:szCs w:val="28"/>
          <w:lang w:val="en-GB"/>
        </w:rPr>
        <w:t xml:space="preserve"> </w:t>
      </w:r>
      <w:r w:rsidRPr="00344BB5">
        <w:rPr>
          <w:rFonts w:ascii="Cambria" w:hAnsi="Cambria"/>
          <w:i/>
          <w:iCs/>
          <w:sz w:val="28"/>
          <w:szCs w:val="28"/>
          <w:lang w:val="en-GB"/>
        </w:rPr>
        <w:t>by</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Legislative</w:t>
      </w:r>
      <w:r w:rsidR="00EE456D">
        <w:rPr>
          <w:rFonts w:ascii="Cambria" w:hAnsi="Cambria"/>
          <w:i/>
          <w:iCs/>
          <w:sz w:val="28"/>
          <w:szCs w:val="28"/>
          <w:lang w:val="en-GB"/>
        </w:rPr>
        <w:t xml:space="preserve"> </w:t>
      </w:r>
      <w:r w:rsidRPr="00344BB5">
        <w:rPr>
          <w:rFonts w:ascii="Cambria" w:hAnsi="Cambria"/>
          <w:i/>
          <w:iCs/>
          <w:sz w:val="28"/>
          <w:szCs w:val="28"/>
          <w:lang w:val="en-GB"/>
        </w:rPr>
        <w:t>Decree</w:t>
      </w:r>
      <w:r w:rsidR="00EE456D">
        <w:rPr>
          <w:rFonts w:ascii="Cambria" w:hAnsi="Cambria"/>
          <w:i/>
          <w:iCs/>
          <w:sz w:val="28"/>
          <w:szCs w:val="28"/>
          <w:lang w:val="en-GB"/>
        </w:rPr>
        <w:t xml:space="preserve"> </w:t>
      </w:r>
      <w:r w:rsidRPr="00344BB5">
        <w:rPr>
          <w:rFonts w:ascii="Cambria" w:hAnsi="Cambria"/>
          <w:i/>
          <w:iCs/>
          <w:sz w:val="28"/>
          <w:szCs w:val="28"/>
          <w:lang w:val="en-GB"/>
        </w:rPr>
        <w:t>231/01;</w:t>
      </w:r>
    </w:p>
    <w:p w14:paraId="4F1323A3" w14:textId="5048C0F0" w:rsidR="00554E2E" w:rsidRPr="00344BB5" w:rsidRDefault="00554E2E" w:rsidP="00344BB5">
      <w:pPr>
        <w:spacing w:before="120" w:line="360" w:lineRule="auto"/>
        <w:jc w:val="both"/>
        <w:rPr>
          <w:rFonts w:ascii="Cambria" w:hAnsi="Cambria"/>
          <w:i/>
          <w:iCs/>
          <w:sz w:val="28"/>
          <w:szCs w:val="28"/>
          <w:lang w:val="en-GB"/>
        </w:rPr>
      </w:pPr>
      <w:bookmarkStart w:id="293" w:name="_Ref88841127"/>
      <w:bookmarkEnd w:id="292"/>
      <w:r w:rsidRPr="00344BB5">
        <w:rPr>
          <w:rFonts w:ascii="Cambria" w:hAnsi="Cambria"/>
          <w:i/>
          <w:iCs/>
          <w:sz w:val="28"/>
          <w:szCs w:val="28"/>
          <w:lang w:val="en-GB"/>
        </w:rPr>
        <w:t>2)</w:t>
      </w:r>
      <w:r w:rsidR="00EE456D">
        <w:rPr>
          <w:rFonts w:ascii="Cambria" w:hAnsi="Cambria"/>
          <w:i/>
          <w:iCs/>
          <w:sz w:val="28"/>
          <w:szCs w:val="28"/>
          <w:lang w:val="en-GB"/>
        </w:rPr>
        <w:t xml:space="preserve"> </w:t>
      </w:r>
      <w:r w:rsidRPr="00344BB5">
        <w:rPr>
          <w:rFonts w:ascii="Cambria" w:hAnsi="Cambria"/>
          <w:i/>
          <w:iCs/>
          <w:sz w:val="28"/>
          <w:szCs w:val="28"/>
          <w:lang w:val="en-GB"/>
        </w:rPr>
        <w:t>Sensitive</w:t>
      </w:r>
      <w:r w:rsidR="00EE456D">
        <w:rPr>
          <w:rFonts w:ascii="Cambria" w:hAnsi="Cambria"/>
          <w:i/>
          <w:iCs/>
          <w:sz w:val="28"/>
          <w:szCs w:val="28"/>
          <w:lang w:val="en-GB"/>
        </w:rPr>
        <w:t xml:space="preserve"> </w:t>
      </w:r>
      <w:r w:rsidRPr="00344BB5">
        <w:rPr>
          <w:rFonts w:ascii="Cambria" w:hAnsi="Cambria"/>
          <w:i/>
          <w:iCs/>
          <w:sz w:val="28"/>
          <w:szCs w:val="28"/>
          <w:lang w:val="en-GB"/>
        </w:rPr>
        <w:t>and</w:t>
      </w:r>
      <w:r w:rsidR="00EE456D">
        <w:rPr>
          <w:rFonts w:ascii="Cambria" w:hAnsi="Cambria"/>
          <w:i/>
          <w:iCs/>
          <w:sz w:val="28"/>
          <w:szCs w:val="28"/>
          <w:lang w:val="en-GB"/>
        </w:rPr>
        <w:t xml:space="preserve"> </w:t>
      </w:r>
      <w:r w:rsidRPr="00344BB5">
        <w:rPr>
          <w:rFonts w:ascii="Cambria" w:hAnsi="Cambria"/>
          <w:i/>
          <w:iCs/>
          <w:sz w:val="28"/>
          <w:szCs w:val="28"/>
          <w:lang w:val="en-GB"/>
        </w:rPr>
        <w:t>instrumental</w:t>
      </w:r>
      <w:r w:rsidR="00EE456D">
        <w:rPr>
          <w:rFonts w:ascii="Cambria" w:hAnsi="Cambria"/>
          <w:i/>
          <w:iCs/>
          <w:sz w:val="28"/>
          <w:szCs w:val="28"/>
          <w:lang w:val="en-GB"/>
        </w:rPr>
        <w:t xml:space="preserve"> </w:t>
      </w:r>
      <w:r w:rsidRPr="00344BB5">
        <w:rPr>
          <w:rFonts w:ascii="Cambria" w:hAnsi="Cambria"/>
          <w:i/>
          <w:iCs/>
          <w:sz w:val="28"/>
          <w:szCs w:val="28"/>
          <w:lang w:val="en-GB"/>
        </w:rPr>
        <w:t>activities</w:t>
      </w:r>
      <w:r w:rsidR="00EE456D">
        <w:rPr>
          <w:rFonts w:ascii="Cambria" w:hAnsi="Cambria"/>
          <w:i/>
          <w:iCs/>
          <w:sz w:val="28"/>
          <w:szCs w:val="28"/>
          <w:lang w:val="en-GB"/>
        </w:rPr>
        <w:t xml:space="preserve"> </w:t>
      </w:r>
      <w:r w:rsidRPr="00344BB5">
        <w:rPr>
          <w:rFonts w:ascii="Cambria" w:hAnsi="Cambria"/>
          <w:i/>
          <w:iCs/>
          <w:sz w:val="28"/>
          <w:szCs w:val="28"/>
          <w:lang w:val="en-GB"/>
        </w:rPr>
        <w:t>matrix;</w:t>
      </w:r>
    </w:p>
    <w:p w14:paraId="2C4B0DB7" w14:textId="5BCA37D7" w:rsidR="00554E2E" w:rsidRPr="00344BB5" w:rsidRDefault="00554E2E" w:rsidP="00344BB5">
      <w:pPr>
        <w:spacing w:before="120" w:line="360" w:lineRule="auto"/>
        <w:jc w:val="both"/>
        <w:rPr>
          <w:rFonts w:ascii="Cambria" w:hAnsi="Cambria"/>
          <w:i/>
          <w:iCs/>
          <w:sz w:val="28"/>
          <w:szCs w:val="28"/>
          <w:lang w:val="en-GB"/>
        </w:rPr>
      </w:pPr>
      <w:bookmarkStart w:id="294" w:name="_Ref88810348"/>
      <w:bookmarkEnd w:id="293"/>
      <w:r w:rsidRPr="00344BB5">
        <w:rPr>
          <w:rFonts w:ascii="Cambria" w:hAnsi="Cambria"/>
          <w:i/>
          <w:iCs/>
          <w:sz w:val="28"/>
          <w:szCs w:val="28"/>
          <w:lang w:val="en-GB"/>
        </w:rPr>
        <w:t>3</w:t>
      </w:r>
      <w:r w:rsidRPr="00344BB5">
        <w:rPr>
          <w:rFonts w:ascii="Cambria" w:hAnsi="Cambria"/>
          <w:sz w:val="28"/>
          <w:szCs w:val="28"/>
          <w:lang w:val="en-GB"/>
        </w:rPr>
        <w:t>)</w:t>
      </w:r>
      <w:r w:rsidR="00EE456D">
        <w:rPr>
          <w:rFonts w:ascii="Cambria" w:hAnsi="Cambria"/>
          <w:sz w:val="28"/>
          <w:szCs w:val="28"/>
          <w:lang w:val="en-GB"/>
        </w:rPr>
        <w:t xml:space="preserve"> </w:t>
      </w:r>
      <w:r w:rsidRPr="00344BB5">
        <w:rPr>
          <w:rFonts w:ascii="Cambria" w:hAnsi="Cambria"/>
          <w:i/>
          <w:iCs/>
          <w:sz w:val="28"/>
          <w:szCs w:val="28"/>
          <w:lang w:val="en-GB"/>
        </w:rPr>
        <w:t>Code</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Conduct</w:t>
      </w:r>
      <w:r w:rsidR="00EE456D">
        <w:rPr>
          <w:rFonts w:ascii="Cambria" w:hAnsi="Cambria"/>
          <w:i/>
          <w:iCs/>
          <w:sz w:val="28"/>
          <w:szCs w:val="28"/>
          <w:lang w:val="en-GB"/>
        </w:rPr>
        <w:t xml:space="preserve"> </w:t>
      </w:r>
      <w:r w:rsidRPr="00344BB5">
        <w:rPr>
          <w:rFonts w:ascii="Cambria" w:hAnsi="Cambria"/>
          <w:i/>
          <w:iCs/>
          <w:sz w:val="28"/>
          <w:szCs w:val="28"/>
          <w:lang w:val="en-GB"/>
        </w:rPr>
        <w:t>for</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purposes</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L.D.</w:t>
      </w:r>
      <w:r w:rsidR="00EE456D">
        <w:rPr>
          <w:rFonts w:ascii="Cambria" w:hAnsi="Cambria"/>
          <w:i/>
          <w:iCs/>
          <w:sz w:val="28"/>
          <w:szCs w:val="28"/>
          <w:lang w:val="en-GB"/>
        </w:rPr>
        <w:t xml:space="preserve"> </w:t>
      </w:r>
      <w:r w:rsidRPr="00344BB5">
        <w:rPr>
          <w:rFonts w:ascii="Cambria" w:hAnsi="Cambria"/>
          <w:i/>
          <w:iCs/>
          <w:sz w:val="28"/>
          <w:szCs w:val="28"/>
          <w:lang w:val="en-GB"/>
        </w:rPr>
        <w:t>231/01;</w:t>
      </w:r>
    </w:p>
    <w:p w14:paraId="5659F5BA" w14:textId="1C9043F0" w:rsidR="00554E2E" w:rsidRPr="00344BB5" w:rsidRDefault="00554E2E" w:rsidP="00344BB5">
      <w:pPr>
        <w:spacing w:before="120" w:line="360" w:lineRule="auto"/>
        <w:jc w:val="both"/>
        <w:rPr>
          <w:rFonts w:ascii="Cambria" w:hAnsi="Cambria"/>
          <w:i/>
          <w:iCs/>
          <w:sz w:val="28"/>
          <w:szCs w:val="28"/>
          <w:lang w:val="en-GB"/>
        </w:rPr>
      </w:pPr>
      <w:r w:rsidRPr="00344BB5">
        <w:rPr>
          <w:rFonts w:ascii="Cambria" w:hAnsi="Cambria"/>
          <w:i/>
          <w:iCs/>
          <w:sz w:val="28"/>
          <w:szCs w:val="28"/>
          <w:lang w:val="en-GB"/>
        </w:rPr>
        <w:t>4)</w:t>
      </w:r>
      <w:r w:rsidR="00EE456D">
        <w:rPr>
          <w:rFonts w:ascii="Cambria" w:hAnsi="Cambria"/>
          <w:i/>
          <w:iCs/>
          <w:sz w:val="28"/>
          <w:szCs w:val="28"/>
          <w:lang w:val="en-GB"/>
        </w:rPr>
        <w:t xml:space="preserve"> </w:t>
      </w:r>
      <w:r w:rsidRPr="00344BB5">
        <w:rPr>
          <w:rFonts w:ascii="Cambria" w:hAnsi="Cambria"/>
          <w:i/>
          <w:iCs/>
          <w:sz w:val="28"/>
          <w:szCs w:val="28"/>
          <w:lang w:val="en-GB"/>
        </w:rPr>
        <w:t>Disciplinary</w:t>
      </w:r>
      <w:r w:rsidR="00EE456D">
        <w:rPr>
          <w:rFonts w:ascii="Cambria" w:hAnsi="Cambria"/>
          <w:i/>
          <w:iCs/>
          <w:sz w:val="28"/>
          <w:szCs w:val="28"/>
          <w:lang w:val="en-GB"/>
        </w:rPr>
        <w:t xml:space="preserve"> </w:t>
      </w:r>
      <w:r w:rsidRPr="00344BB5">
        <w:rPr>
          <w:rFonts w:ascii="Cambria" w:hAnsi="Cambria"/>
          <w:i/>
          <w:iCs/>
          <w:sz w:val="28"/>
          <w:szCs w:val="28"/>
          <w:lang w:val="en-GB"/>
        </w:rPr>
        <w:t>System;</w:t>
      </w:r>
    </w:p>
    <w:p w14:paraId="5434CF04" w14:textId="1B4D2758" w:rsidR="00554E2E" w:rsidRPr="00344BB5" w:rsidRDefault="00554E2E" w:rsidP="00344BB5">
      <w:pPr>
        <w:spacing w:before="120" w:line="360" w:lineRule="auto"/>
        <w:jc w:val="both"/>
        <w:rPr>
          <w:rFonts w:ascii="Cambria" w:hAnsi="Cambria"/>
          <w:i/>
          <w:iCs/>
          <w:sz w:val="28"/>
          <w:szCs w:val="28"/>
          <w:lang w:val="en-GB"/>
        </w:rPr>
      </w:pPr>
      <w:r w:rsidRPr="00344BB5">
        <w:rPr>
          <w:rFonts w:ascii="Cambria" w:hAnsi="Cambria"/>
          <w:i/>
          <w:iCs/>
          <w:sz w:val="28"/>
          <w:szCs w:val="28"/>
          <w:lang w:val="en-GB"/>
        </w:rPr>
        <w:t>5)</w:t>
      </w:r>
      <w:r w:rsidR="00EE456D">
        <w:rPr>
          <w:rFonts w:ascii="Cambria" w:hAnsi="Cambria"/>
          <w:i/>
          <w:iCs/>
          <w:sz w:val="28"/>
          <w:szCs w:val="28"/>
          <w:lang w:val="en-GB"/>
        </w:rPr>
        <w:t xml:space="preserve"> </w:t>
      </w:r>
      <w:r w:rsidRPr="00344BB5">
        <w:rPr>
          <w:rFonts w:ascii="Cambria" w:hAnsi="Cambria"/>
          <w:i/>
          <w:iCs/>
          <w:sz w:val="28"/>
          <w:szCs w:val="28"/>
          <w:lang w:val="en-GB"/>
        </w:rPr>
        <w:t>By-laws</w:t>
      </w:r>
      <w:r w:rsidR="00EE456D">
        <w:rPr>
          <w:rFonts w:ascii="Cambria" w:hAnsi="Cambria"/>
          <w:i/>
          <w:iCs/>
          <w:sz w:val="28"/>
          <w:szCs w:val="28"/>
          <w:lang w:val="en-GB"/>
        </w:rPr>
        <w:t xml:space="preserve"> </w:t>
      </w:r>
      <w:r w:rsidRPr="00344BB5">
        <w:rPr>
          <w:rFonts w:ascii="Cambria" w:hAnsi="Cambria"/>
          <w:i/>
          <w:iCs/>
          <w:sz w:val="28"/>
          <w:szCs w:val="28"/>
          <w:lang w:val="en-GB"/>
        </w:rPr>
        <w:t>of</w:t>
      </w:r>
      <w:r w:rsidR="00EE456D">
        <w:rPr>
          <w:rFonts w:ascii="Cambria" w:hAnsi="Cambria"/>
          <w:i/>
          <w:iCs/>
          <w:sz w:val="28"/>
          <w:szCs w:val="28"/>
          <w:lang w:val="en-GB"/>
        </w:rPr>
        <w:t xml:space="preserve"> </w:t>
      </w:r>
      <w:r w:rsidRPr="00344BB5">
        <w:rPr>
          <w:rFonts w:ascii="Cambria" w:hAnsi="Cambria"/>
          <w:i/>
          <w:iCs/>
          <w:sz w:val="28"/>
          <w:szCs w:val="28"/>
          <w:lang w:val="en-GB"/>
        </w:rPr>
        <w:t>the</w:t>
      </w:r>
      <w:r w:rsidR="00EE456D">
        <w:rPr>
          <w:rFonts w:ascii="Cambria" w:hAnsi="Cambria"/>
          <w:i/>
          <w:iCs/>
          <w:sz w:val="28"/>
          <w:szCs w:val="28"/>
          <w:lang w:val="en-GB"/>
        </w:rPr>
        <w:t xml:space="preserve"> </w:t>
      </w:r>
      <w:r w:rsidRPr="00344BB5">
        <w:rPr>
          <w:rFonts w:ascii="Cambria" w:hAnsi="Cambria"/>
          <w:i/>
          <w:iCs/>
          <w:sz w:val="28"/>
          <w:szCs w:val="28"/>
          <w:lang w:val="en-GB"/>
        </w:rPr>
        <w:t>Supervisory</w:t>
      </w:r>
      <w:r w:rsidR="00EE456D">
        <w:rPr>
          <w:rFonts w:ascii="Cambria" w:hAnsi="Cambria"/>
          <w:i/>
          <w:iCs/>
          <w:sz w:val="28"/>
          <w:szCs w:val="28"/>
          <w:lang w:val="en-GB"/>
        </w:rPr>
        <w:t xml:space="preserve"> </w:t>
      </w:r>
      <w:r w:rsidRPr="00344BB5">
        <w:rPr>
          <w:rFonts w:ascii="Cambria" w:hAnsi="Cambria"/>
          <w:i/>
          <w:iCs/>
          <w:sz w:val="28"/>
          <w:szCs w:val="28"/>
          <w:lang w:val="en-GB"/>
        </w:rPr>
        <w:t>Board;</w:t>
      </w:r>
    </w:p>
    <w:p w14:paraId="08F69C41" w14:textId="09EB8AA6" w:rsidR="00554E2E" w:rsidRPr="00344BB5" w:rsidRDefault="00554E2E" w:rsidP="00344BB5">
      <w:pPr>
        <w:spacing w:before="120" w:line="360" w:lineRule="auto"/>
        <w:jc w:val="both"/>
        <w:rPr>
          <w:rFonts w:ascii="Cambria" w:hAnsi="Cambria"/>
          <w:i/>
          <w:sz w:val="28"/>
          <w:szCs w:val="28"/>
          <w:shd w:val="clear" w:color="auto" w:fill="FFFFFF"/>
          <w:lang w:val="en-GB"/>
        </w:rPr>
      </w:pPr>
      <w:r w:rsidRPr="00344BB5">
        <w:rPr>
          <w:rFonts w:ascii="Cambria" w:hAnsi="Cambria"/>
          <w:i/>
          <w:sz w:val="28"/>
          <w:szCs w:val="28"/>
          <w:lang w:val="en-GB"/>
        </w:rPr>
        <w:t>6)</w:t>
      </w:r>
      <w:r w:rsidR="00EE456D">
        <w:rPr>
          <w:rFonts w:ascii="Cambria" w:hAnsi="Cambria"/>
          <w:i/>
          <w:sz w:val="28"/>
          <w:szCs w:val="28"/>
          <w:lang w:val="en-GB"/>
        </w:rPr>
        <w:t xml:space="preserve"> </w:t>
      </w:r>
      <w:r w:rsidRPr="00344BB5">
        <w:rPr>
          <w:rFonts w:ascii="Cambria" w:hAnsi="Cambria"/>
          <w:i/>
          <w:sz w:val="28"/>
          <w:szCs w:val="28"/>
          <w:shd w:val="clear" w:color="auto" w:fill="FFFFFF"/>
          <w:lang w:val="en-GB"/>
        </w:rPr>
        <w:t>Control</w:t>
      </w:r>
      <w:r w:rsidR="00EE456D">
        <w:rPr>
          <w:rFonts w:ascii="Cambria" w:hAnsi="Cambria"/>
          <w:i/>
          <w:sz w:val="28"/>
          <w:szCs w:val="28"/>
          <w:shd w:val="clear" w:color="auto" w:fill="FFFFFF"/>
          <w:lang w:val="en-GB"/>
        </w:rPr>
        <w:t xml:space="preserve"> </w:t>
      </w:r>
      <w:r w:rsidRPr="00344BB5">
        <w:rPr>
          <w:rFonts w:ascii="Cambria" w:hAnsi="Cambria"/>
          <w:i/>
          <w:sz w:val="28"/>
          <w:szCs w:val="28"/>
          <w:shd w:val="clear" w:color="auto" w:fill="FFFFFF"/>
          <w:lang w:val="en-GB"/>
        </w:rPr>
        <w:t>system</w:t>
      </w:r>
    </w:p>
    <w:bookmarkEnd w:id="294"/>
    <w:p w14:paraId="77D52E3F" w14:textId="77777777" w:rsidR="00554E2E" w:rsidRPr="00344BB5" w:rsidRDefault="00554E2E" w:rsidP="00344BB5">
      <w:pPr>
        <w:suppressAutoHyphens w:val="0"/>
        <w:spacing w:before="120" w:line="360" w:lineRule="auto"/>
        <w:jc w:val="both"/>
        <w:rPr>
          <w:rFonts w:ascii="Cambria" w:eastAsia="Calibri" w:hAnsi="Cambria"/>
          <w:sz w:val="28"/>
          <w:szCs w:val="28"/>
          <w:lang w:eastAsia="en-US"/>
        </w:rPr>
      </w:pPr>
    </w:p>
    <w:sectPr w:rsidR="00554E2E" w:rsidRPr="00344BB5">
      <w:headerReference w:type="default" r:id="rId12"/>
      <w:footerReference w:type="default" r:id="rId13"/>
      <w:type w:val="continuous"/>
      <w:pgSz w:w="11906" w:h="16838"/>
      <w:pgMar w:top="1939" w:right="1673" w:bottom="3119" w:left="1134" w:header="958"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DFE64" w14:textId="77777777" w:rsidR="002131C1" w:rsidRDefault="002131C1">
      <w:r>
        <w:separator/>
      </w:r>
    </w:p>
  </w:endnote>
  <w:endnote w:type="continuationSeparator" w:id="0">
    <w:p w14:paraId="3511E460" w14:textId="77777777" w:rsidR="002131C1" w:rsidRDefault="002131C1">
      <w:r>
        <w:continuationSeparator/>
      </w:r>
    </w:p>
  </w:endnote>
  <w:endnote w:type="continuationNotice" w:id="1">
    <w:p w14:paraId="78724F63" w14:textId="77777777" w:rsidR="002131C1" w:rsidRDefault="002131C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umbria">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ADBF" w14:textId="6F3F4CC6" w:rsidR="00554E2E" w:rsidRDefault="00BE35D8" w:rsidP="00554E2E">
    <w:pPr>
      <w:pStyle w:val="Footer"/>
      <w:ind w:right="360"/>
    </w:pPr>
    <w:r>
      <w:rPr>
        <w:noProof/>
      </w:rPr>
      <mc:AlternateContent>
        <mc:Choice Requires="wps">
          <w:drawing>
            <wp:anchor distT="0" distB="0" distL="0" distR="0" simplePos="0" relativeHeight="251658240" behindDoc="0" locked="0" layoutInCell="1" allowOverlap="1" wp14:anchorId="1CF6E600" wp14:editId="0EABC8B4">
              <wp:simplePos x="0" y="0"/>
              <wp:positionH relativeFrom="page">
                <wp:posOffset>6192520</wp:posOffset>
              </wp:positionH>
              <wp:positionV relativeFrom="paragraph">
                <wp:posOffset>635</wp:posOffset>
              </wp:positionV>
              <wp:extent cx="302895" cy="172085"/>
              <wp:effectExtent l="1270" t="635" r="635" b="8255"/>
              <wp:wrapSquare wrapText="largest"/>
              <wp:docPr id="1795737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4DB1C6" w14:textId="77777777" w:rsidR="00554E2E" w:rsidRDefault="00554E2E">
                          <w:pPr>
                            <w:pStyle w:val="Footer"/>
                          </w:pPr>
                          <w:r>
                            <w:rPr>
                              <w:rStyle w:val="PageNumber"/>
                            </w:rPr>
                            <w:fldChar w:fldCharType="begin"/>
                          </w:r>
                          <w:r>
                            <w:rPr>
                              <w:rStyle w:val="PageNumber"/>
                            </w:rPr>
                            <w:instrText xml:space="preserve"> PAGE </w:instrText>
                          </w:r>
                          <w:r>
                            <w:rPr>
                              <w:rStyle w:val="PageNumber"/>
                            </w:rPr>
                            <w:fldChar w:fldCharType="separate"/>
                          </w:r>
                          <w:r w:rsidR="00A61FD6">
                            <w:rPr>
                              <w:rStyle w:val="PageNumber"/>
                              <w:noProof/>
                            </w:rPr>
                            <w:t>3</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6E600" id="_x0000_t202" coordsize="21600,21600" o:spt="202" path="m,l,21600r21600,l21600,xe">
              <v:stroke joinstyle="miter"/>
              <v:path gradientshapeok="t" o:connecttype="rect"/>
            </v:shapetype>
            <v:shape id="Text Box 2" o:spid="_x0000_s1026" type="#_x0000_t202" style="position:absolute;margin-left:487.6pt;margin-top:.05pt;width:23.85pt;height:13.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" stroked="f">
              <v:fill opacity="0"/>
              <v:textbox inset="0,0,0,0">
                <w:txbxContent>
                  <w:p w14:paraId="304DB1C6" w14:textId="77777777" w:rsidR="00554E2E" w:rsidRDefault="00554E2E">
                    <w:pPr>
                      <w:pStyle w:val="Footer"/>
                    </w:pPr>
                    <w:r>
                      <w:rPr>
                        <w:rStyle w:val="PageNumber"/>
                      </w:rPr>
                      <w:fldChar w:fldCharType="begin"/>
                    </w:r>
                    <w:r>
                      <w:rPr>
                        <w:rStyle w:val="PageNumber"/>
                      </w:rPr>
                      <w:instrText xml:space="preserve"> PAGE </w:instrText>
                    </w:r>
                    <w:r>
                      <w:rPr>
                        <w:rStyle w:val="PageNumber"/>
                      </w:rPr>
                      <w:fldChar w:fldCharType="separate"/>
                    </w:r>
                    <w:r w:rsidR="00A61FD6">
                      <w:rPr>
                        <w:rStyle w:val="PageNumber"/>
                        <w:noProof/>
                      </w:rPr>
                      <w:t>3</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D96BE" w14:textId="77777777" w:rsidR="002131C1" w:rsidRDefault="002131C1">
      <w:r>
        <w:separator/>
      </w:r>
    </w:p>
  </w:footnote>
  <w:footnote w:type="continuationSeparator" w:id="0">
    <w:p w14:paraId="0F2FC65F" w14:textId="77777777" w:rsidR="002131C1" w:rsidRDefault="002131C1">
      <w:r>
        <w:continuationSeparator/>
      </w:r>
    </w:p>
  </w:footnote>
  <w:footnote w:type="continuationNotice" w:id="1">
    <w:p w14:paraId="5E87EBB2" w14:textId="77777777" w:rsidR="002131C1" w:rsidRDefault="002131C1">
      <w:pPr>
        <w:spacing w:line="240" w:lineRule="auto"/>
      </w:pPr>
    </w:p>
  </w:footnote>
  <w:footnote w:id="2">
    <w:p w14:paraId="46E24872" w14:textId="656C1F84" w:rsidR="00554E2E" w:rsidRDefault="00554E2E">
      <w:pPr>
        <w:pStyle w:val="FootnoteText"/>
        <w:jc w:val="both"/>
        <w:rPr>
          <w:lang w:val="en-GB"/>
        </w:rPr>
      </w:pPr>
      <w:r>
        <w:rPr>
          <w:rStyle w:val="Caratteredellanota"/>
        </w:rPr>
        <w:footnoteRef/>
      </w:r>
      <w:r w:rsidR="00EE456D">
        <w:t xml:space="preserve"> </w:t>
      </w:r>
      <w:r>
        <w:rPr>
          <w:lang w:val="en-GB"/>
        </w:rPr>
        <w:t>Law</w:t>
      </w:r>
      <w:r w:rsidR="00EE456D">
        <w:rPr>
          <w:lang w:val="en-GB"/>
        </w:rPr>
        <w:t xml:space="preserve"> </w:t>
      </w:r>
      <w:r>
        <w:rPr>
          <w:lang w:val="en-GB"/>
        </w:rPr>
        <w:t>no.</w:t>
      </w:r>
      <w:r w:rsidR="00EE456D">
        <w:rPr>
          <w:lang w:val="en-GB"/>
        </w:rPr>
        <w:t xml:space="preserve"> </w:t>
      </w:r>
      <w:r>
        <w:rPr>
          <w:lang w:val="en-GB"/>
        </w:rPr>
        <w:t>116</w:t>
      </w:r>
      <w:r w:rsidR="00EE456D">
        <w:rPr>
          <w:lang w:val="en-GB"/>
        </w:rPr>
        <w:t xml:space="preserve"> </w:t>
      </w:r>
      <w:r>
        <w:rPr>
          <w:lang w:val="en-GB"/>
        </w:rPr>
        <w:t>of</w:t>
      </w:r>
      <w:r w:rsidR="00EE456D">
        <w:rPr>
          <w:lang w:val="en-GB"/>
        </w:rPr>
        <w:t xml:space="preserve"> </w:t>
      </w:r>
      <w:r>
        <w:rPr>
          <w:lang w:val="en-GB"/>
        </w:rPr>
        <w:t>3</w:t>
      </w:r>
      <w:r w:rsidR="00EE456D">
        <w:rPr>
          <w:lang w:val="en-GB"/>
        </w:rPr>
        <w:t xml:space="preserve"> </w:t>
      </w:r>
      <w:r>
        <w:rPr>
          <w:lang w:val="en-GB"/>
        </w:rPr>
        <w:t>August</w:t>
      </w:r>
      <w:r w:rsidR="00EE456D">
        <w:rPr>
          <w:lang w:val="en-GB"/>
        </w:rPr>
        <w:t xml:space="preserve"> </w:t>
      </w:r>
      <w:r>
        <w:rPr>
          <w:lang w:val="en-GB"/>
        </w:rPr>
        <w:t>2009</w:t>
      </w:r>
      <w:r w:rsidR="00EE456D">
        <w:rPr>
          <w:lang w:val="en-GB"/>
        </w:rPr>
        <w:t xml:space="preserve"> </w:t>
      </w:r>
      <w:r>
        <w:rPr>
          <w:lang w:val="en-GB"/>
        </w:rPr>
        <w:t>introduced</w:t>
      </w:r>
      <w:r w:rsidR="00EE456D">
        <w:rPr>
          <w:lang w:val="en-GB"/>
        </w:rPr>
        <w:t xml:space="preserve"> </w:t>
      </w:r>
      <w:r>
        <w:rPr>
          <w:lang w:val="en-GB"/>
        </w:rPr>
        <w:t>the</w:t>
      </w:r>
      <w:r w:rsidR="00EE456D">
        <w:rPr>
          <w:lang w:val="en-GB"/>
        </w:rPr>
        <w:t xml:space="preserve"> </w:t>
      </w:r>
      <w:r>
        <w:rPr>
          <w:lang w:val="en-GB"/>
        </w:rPr>
        <w:t>following</w:t>
      </w:r>
      <w:r w:rsidR="00EE456D">
        <w:rPr>
          <w:lang w:val="en-GB"/>
        </w:rPr>
        <w:t xml:space="preserve"> </w:t>
      </w:r>
      <w:r>
        <w:rPr>
          <w:lang w:val="en-GB"/>
        </w:rPr>
        <w:t>in</w:t>
      </w:r>
      <w:r w:rsidR="00EE456D">
        <w:rPr>
          <w:lang w:val="en-GB"/>
        </w:rPr>
        <w:t xml:space="preserve"> </w:t>
      </w:r>
      <w:r>
        <w:rPr>
          <w:lang w:val="en-GB"/>
        </w:rPr>
        <w:t>the</w:t>
      </w:r>
      <w:r w:rsidR="00EE456D">
        <w:rPr>
          <w:lang w:val="en-GB"/>
        </w:rPr>
        <w:t xml:space="preserve"> </w:t>
      </w:r>
      <w:r>
        <w:rPr>
          <w:lang w:val="en-GB"/>
        </w:rPr>
        <w:t>catalogue</w:t>
      </w:r>
      <w:r w:rsidR="00EE456D">
        <w:rPr>
          <w:lang w:val="en-GB"/>
        </w:rPr>
        <w:t xml:space="preserve"> </w:t>
      </w:r>
      <w:r>
        <w:rPr>
          <w:lang w:val="en-GB"/>
        </w:rPr>
        <w:t>of</w:t>
      </w:r>
      <w:r w:rsidR="00EE456D">
        <w:rPr>
          <w:lang w:val="en-GB"/>
        </w:rPr>
        <w:t xml:space="preserve"> </w:t>
      </w:r>
      <w:r>
        <w:rPr>
          <w:lang w:val="en-GB"/>
        </w:rPr>
        <w:t>offences</w:t>
      </w:r>
      <w:r w:rsidR="00EE456D">
        <w:rPr>
          <w:lang w:val="en-GB"/>
        </w:rPr>
        <w:t xml:space="preserve"> </w:t>
      </w:r>
      <w:r>
        <w:rPr>
          <w:lang w:val="en-GB"/>
        </w:rPr>
        <w:t>provided</w:t>
      </w:r>
      <w:r w:rsidR="00EE456D">
        <w:rPr>
          <w:lang w:val="en-GB"/>
        </w:rPr>
        <w:t xml:space="preserve"> </w:t>
      </w:r>
      <w:r>
        <w:rPr>
          <w:lang w:val="en-GB"/>
        </w:rPr>
        <w:t>for</w:t>
      </w:r>
      <w:r w:rsidR="00EE456D">
        <w:rPr>
          <w:lang w:val="en-GB"/>
        </w:rPr>
        <w:t xml:space="preserve"> </w:t>
      </w:r>
      <w:r>
        <w:rPr>
          <w:lang w:val="en-GB"/>
        </w:rPr>
        <w:t>by</w:t>
      </w:r>
      <w:r w:rsidR="00EE456D">
        <w:rPr>
          <w:lang w:val="en-GB"/>
        </w:rPr>
        <w:t xml:space="preserve"> </w:t>
      </w:r>
      <w:r>
        <w:rPr>
          <w:lang w:val="en-GB"/>
        </w:rPr>
        <w:t>L.D.</w:t>
      </w:r>
      <w:r w:rsidR="00EE456D">
        <w:rPr>
          <w:lang w:val="en-GB"/>
        </w:rPr>
        <w:t xml:space="preserve"> </w:t>
      </w:r>
      <w:r>
        <w:rPr>
          <w:lang w:val="en-GB"/>
        </w:rPr>
        <w:t>231/01,</w:t>
      </w:r>
      <w:r w:rsidR="00EE456D">
        <w:rPr>
          <w:lang w:val="en-GB"/>
        </w:rPr>
        <w:t xml:space="preserve"> </w:t>
      </w:r>
      <w:r>
        <w:rPr>
          <w:lang w:val="en-GB"/>
        </w:rPr>
        <w:t>art.</w:t>
      </w:r>
      <w:r w:rsidR="00EE456D">
        <w:rPr>
          <w:lang w:val="en-GB"/>
        </w:rPr>
        <w:t xml:space="preserve"> </w:t>
      </w:r>
      <w:r>
        <w:rPr>
          <w:lang w:val="en-GB"/>
        </w:rPr>
        <w:t>25-</w:t>
      </w:r>
      <w:r w:rsidRPr="00D964C4">
        <w:rPr>
          <w:i/>
          <w:lang w:val="en-GB"/>
        </w:rPr>
        <w:t>decies</w:t>
      </w:r>
      <w:r>
        <w:rPr>
          <w:lang w:val="en-GB"/>
        </w:rPr>
        <w:t>:</w:t>
      </w:r>
      <w:r w:rsidR="00EE456D">
        <w:t xml:space="preserve"> </w:t>
      </w:r>
      <w:r>
        <w:rPr>
          <w:lang w:val="en-GB"/>
        </w:rPr>
        <w:t>“Induction</w:t>
      </w:r>
      <w:r w:rsidR="00EE456D">
        <w:rPr>
          <w:lang w:val="en-GB"/>
        </w:rPr>
        <w:t xml:space="preserve"> </w:t>
      </w:r>
      <w:r>
        <w:rPr>
          <w:lang w:val="en-GB"/>
        </w:rPr>
        <w:t>not</w:t>
      </w:r>
      <w:r w:rsidR="00EE456D">
        <w:rPr>
          <w:lang w:val="en-GB"/>
        </w:rPr>
        <w:t xml:space="preserve"> </w:t>
      </w:r>
      <w:r>
        <w:rPr>
          <w:lang w:val="en-GB"/>
        </w:rPr>
        <w:t>to</w:t>
      </w:r>
      <w:r w:rsidR="00EE456D">
        <w:rPr>
          <w:lang w:val="en-GB"/>
        </w:rPr>
        <w:t xml:space="preserve"> </w:t>
      </w:r>
      <w:r>
        <w:rPr>
          <w:lang w:val="en-GB"/>
        </w:rPr>
        <w:t>issue</w:t>
      </w:r>
      <w:r w:rsidR="00EE456D">
        <w:rPr>
          <w:lang w:val="en-GB"/>
        </w:rPr>
        <w:t xml:space="preserve"> </w:t>
      </w:r>
      <w:r>
        <w:rPr>
          <w:lang w:val="en-GB"/>
        </w:rPr>
        <w:t>any</w:t>
      </w:r>
      <w:r w:rsidR="00EE456D">
        <w:rPr>
          <w:lang w:val="en-GB"/>
        </w:rPr>
        <w:t xml:space="preserve"> </w:t>
      </w:r>
      <w:r>
        <w:rPr>
          <w:lang w:val="en-GB"/>
        </w:rPr>
        <w:t>statement</w:t>
      </w:r>
      <w:r w:rsidR="00EE456D">
        <w:rPr>
          <w:lang w:val="en-GB"/>
        </w:rPr>
        <w:t xml:space="preserve"> </w:t>
      </w:r>
      <w:r>
        <w:rPr>
          <w:lang w:val="en-GB"/>
        </w:rPr>
        <w:t>or</w:t>
      </w:r>
      <w:r w:rsidR="00EE456D">
        <w:rPr>
          <w:lang w:val="en-GB"/>
        </w:rPr>
        <w:t xml:space="preserve"> </w:t>
      </w:r>
      <w:r>
        <w:rPr>
          <w:lang w:val="en-GB"/>
        </w:rPr>
        <w:t>to</w:t>
      </w:r>
      <w:r w:rsidR="00EE456D">
        <w:rPr>
          <w:lang w:val="en-GB"/>
        </w:rPr>
        <w:t xml:space="preserve"> </w:t>
      </w:r>
      <w:r>
        <w:rPr>
          <w:lang w:val="en-GB"/>
        </w:rPr>
        <w:t>issue</w:t>
      </w:r>
      <w:r w:rsidR="00EE456D">
        <w:rPr>
          <w:lang w:val="en-GB"/>
        </w:rPr>
        <w:t xml:space="preserve"> </w:t>
      </w:r>
      <w:r>
        <w:rPr>
          <w:lang w:val="en-GB"/>
        </w:rPr>
        <w:t>untruthful</w:t>
      </w:r>
      <w:r w:rsidR="00EE456D">
        <w:rPr>
          <w:lang w:val="en-GB"/>
        </w:rPr>
        <w:t xml:space="preserve"> </w:t>
      </w:r>
      <w:r>
        <w:rPr>
          <w:lang w:val="en-GB"/>
        </w:rPr>
        <w:t>statements</w:t>
      </w:r>
      <w:r w:rsidR="00EE456D">
        <w:rPr>
          <w:lang w:val="en-GB"/>
        </w:rPr>
        <w:t xml:space="preserve"> </w:t>
      </w:r>
      <w:r>
        <w:rPr>
          <w:lang w:val="en-GB"/>
        </w:rPr>
        <w:t>to</w:t>
      </w:r>
      <w:r w:rsidR="00EE456D">
        <w:rPr>
          <w:lang w:val="en-GB"/>
        </w:rPr>
        <w:t xml:space="preserve"> </w:t>
      </w:r>
      <w:r>
        <w:rPr>
          <w:lang w:val="en-GB"/>
        </w:rPr>
        <w:t>the</w:t>
      </w:r>
      <w:r w:rsidR="00EE456D">
        <w:rPr>
          <w:lang w:val="en-GB"/>
        </w:rPr>
        <w:t xml:space="preserve"> </w:t>
      </w:r>
      <w:r>
        <w:rPr>
          <w:lang w:val="en-GB"/>
        </w:rPr>
        <w:t>criminal</w:t>
      </w:r>
      <w:r w:rsidR="00EE456D">
        <w:rPr>
          <w:lang w:val="en-GB"/>
        </w:rPr>
        <w:t xml:space="preserve"> </w:t>
      </w:r>
      <w:r>
        <w:rPr>
          <w:lang w:val="en-GB"/>
        </w:rPr>
        <w:t>investigation</w:t>
      </w:r>
      <w:r w:rsidR="00EE456D">
        <w:rPr>
          <w:lang w:val="en-GB"/>
        </w:rPr>
        <w:t xml:space="preserve"> </w:t>
      </w:r>
      <w:r>
        <w:rPr>
          <w:lang w:val="en-GB"/>
        </w:rPr>
        <w:t>authorities”.</w:t>
      </w:r>
      <w:r w:rsidR="00EE456D">
        <w:t xml:space="preserve"> </w:t>
      </w:r>
      <w:r>
        <w:rPr>
          <w:lang w:val="en-GB"/>
        </w:rPr>
        <w:t>While</w:t>
      </w:r>
      <w:r w:rsidR="00EE456D">
        <w:rPr>
          <w:lang w:val="en-GB"/>
        </w:rPr>
        <w:t xml:space="preserve"> </w:t>
      </w:r>
      <w:r>
        <w:rPr>
          <w:lang w:val="en-GB"/>
        </w:rPr>
        <w:t>this</w:t>
      </w:r>
      <w:r w:rsidR="00EE456D">
        <w:rPr>
          <w:lang w:val="en-GB"/>
        </w:rPr>
        <w:t xml:space="preserve"> </w:t>
      </w:r>
      <w:r>
        <w:rPr>
          <w:lang w:val="en-GB"/>
        </w:rPr>
        <w:t>offence</w:t>
      </w:r>
      <w:r w:rsidR="00EE456D">
        <w:rPr>
          <w:lang w:val="en-GB"/>
        </w:rPr>
        <w:t xml:space="preserve"> </w:t>
      </w:r>
      <w:r>
        <w:rPr>
          <w:lang w:val="en-GB"/>
        </w:rPr>
        <w:t>is</w:t>
      </w:r>
      <w:r w:rsidR="00EE456D">
        <w:rPr>
          <w:lang w:val="en-GB"/>
        </w:rPr>
        <w:t xml:space="preserve"> </w:t>
      </w:r>
      <w:r>
        <w:rPr>
          <w:lang w:val="en-GB"/>
        </w:rPr>
        <w:t>included</w:t>
      </w:r>
      <w:r w:rsidR="00EE456D">
        <w:rPr>
          <w:lang w:val="en-GB"/>
        </w:rPr>
        <w:t xml:space="preserve"> </w:t>
      </w:r>
      <w:r>
        <w:rPr>
          <w:lang w:val="en-GB"/>
        </w:rPr>
        <w:t>in</w:t>
      </w:r>
      <w:r w:rsidR="00EE456D">
        <w:rPr>
          <w:lang w:val="en-GB"/>
        </w:rPr>
        <w:t xml:space="preserve"> </w:t>
      </w:r>
      <w:r>
        <w:rPr>
          <w:lang w:val="en-GB"/>
        </w:rPr>
        <w:t>the</w:t>
      </w:r>
      <w:r w:rsidR="00EE456D">
        <w:rPr>
          <w:lang w:val="en-GB"/>
        </w:rPr>
        <w:t xml:space="preserve"> </w:t>
      </w:r>
      <w:r>
        <w:rPr>
          <w:lang w:val="en-GB"/>
        </w:rPr>
        <w:t>crimes</w:t>
      </w:r>
      <w:r w:rsidR="00EE456D">
        <w:rPr>
          <w:lang w:val="en-GB"/>
        </w:rPr>
        <w:t xml:space="preserve"> </w:t>
      </w:r>
      <w:r>
        <w:rPr>
          <w:lang w:val="en-GB"/>
        </w:rPr>
        <w:t>against</w:t>
      </w:r>
      <w:r w:rsidR="00EE456D">
        <w:rPr>
          <w:lang w:val="en-GB"/>
        </w:rPr>
        <w:t xml:space="preserve"> </w:t>
      </w:r>
      <w:r>
        <w:rPr>
          <w:lang w:val="en-GB"/>
        </w:rPr>
        <w:t>the</w:t>
      </w:r>
      <w:r w:rsidR="00EE456D">
        <w:rPr>
          <w:lang w:val="en-GB"/>
        </w:rPr>
        <w:t xml:space="preserve"> </w:t>
      </w:r>
      <w:r>
        <w:rPr>
          <w:lang w:val="en-GB"/>
        </w:rPr>
        <w:t>legal</w:t>
      </w:r>
      <w:r w:rsidR="00EE456D">
        <w:rPr>
          <w:lang w:val="en-GB"/>
        </w:rPr>
        <w:t xml:space="preserve"> </w:t>
      </w:r>
      <w:r>
        <w:rPr>
          <w:lang w:val="en-GB"/>
        </w:rPr>
        <w:t>administration,</w:t>
      </w:r>
      <w:r w:rsidR="00EE456D">
        <w:rPr>
          <w:lang w:val="en-GB"/>
        </w:rPr>
        <w:t xml:space="preserve"> </w:t>
      </w:r>
      <w:r>
        <w:rPr>
          <w:lang w:val="en-GB"/>
        </w:rPr>
        <w:t>it</w:t>
      </w:r>
      <w:r w:rsidR="00EE456D">
        <w:rPr>
          <w:lang w:val="en-GB"/>
        </w:rPr>
        <w:t xml:space="preserve"> </w:t>
      </w:r>
      <w:r>
        <w:rPr>
          <w:lang w:val="en-GB"/>
        </w:rPr>
        <w:t>is</w:t>
      </w:r>
      <w:r w:rsidR="00EE456D">
        <w:rPr>
          <w:lang w:val="en-GB"/>
        </w:rPr>
        <w:t xml:space="preserve"> </w:t>
      </w:r>
      <w:r>
        <w:rPr>
          <w:lang w:val="en-GB"/>
        </w:rPr>
        <w:t>considered</w:t>
      </w:r>
      <w:r w:rsidR="00EE456D">
        <w:rPr>
          <w:lang w:val="en-GB"/>
        </w:rPr>
        <w:t xml:space="preserve"> </w:t>
      </w:r>
      <w:r>
        <w:rPr>
          <w:lang w:val="en-GB"/>
        </w:rPr>
        <w:t>suitable</w:t>
      </w:r>
      <w:r w:rsidR="00EE456D">
        <w:rPr>
          <w:lang w:val="en-GB"/>
        </w:rPr>
        <w:t xml:space="preserve"> </w:t>
      </w:r>
      <w:r>
        <w:rPr>
          <w:lang w:val="en-GB"/>
        </w:rPr>
        <w:t>to</w:t>
      </w:r>
      <w:r w:rsidR="00EE456D">
        <w:rPr>
          <w:lang w:val="en-GB"/>
        </w:rPr>
        <w:t xml:space="preserve"> </w:t>
      </w:r>
      <w:r>
        <w:rPr>
          <w:lang w:val="en-GB"/>
        </w:rPr>
        <w:t>include</w:t>
      </w:r>
      <w:r w:rsidR="00EE456D">
        <w:rPr>
          <w:lang w:val="en-GB"/>
        </w:rPr>
        <w:t xml:space="preserve"> </w:t>
      </w:r>
      <w:r>
        <w:rPr>
          <w:lang w:val="en-GB"/>
        </w:rPr>
        <w:t>it</w:t>
      </w:r>
      <w:r w:rsidR="00EE456D">
        <w:rPr>
          <w:lang w:val="en-GB"/>
        </w:rPr>
        <w:t xml:space="preserve"> </w:t>
      </w:r>
      <w:r>
        <w:rPr>
          <w:lang w:val="en-GB"/>
        </w:rPr>
        <w:t>in</w:t>
      </w:r>
      <w:r w:rsidR="00EE456D">
        <w:rPr>
          <w:lang w:val="en-GB"/>
        </w:rPr>
        <w:t xml:space="preserve"> </w:t>
      </w:r>
      <w:r>
        <w:rPr>
          <w:lang w:val="en-GB"/>
        </w:rPr>
        <w:t>this</w:t>
      </w:r>
      <w:r w:rsidR="00EE456D">
        <w:rPr>
          <w:lang w:val="en-GB"/>
        </w:rPr>
        <w:t xml:space="preserve"> </w:t>
      </w:r>
      <w:r>
        <w:rPr>
          <w:lang w:val="en-GB"/>
        </w:rPr>
        <w:t>part</w:t>
      </w:r>
      <w:r w:rsidR="00EE456D">
        <w:rPr>
          <w:lang w:val="en-GB"/>
        </w:rPr>
        <w:t xml:space="preserve"> </w:t>
      </w:r>
      <w:r>
        <w:rPr>
          <w:lang w:val="en-GB"/>
        </w:rPr>
        <w:t>of</w:t>
      </w:r>
      <w:r w:rsidR="00EE456D">
        <w:rPr>
          <w:lang w:val="en-GB"/>
        </w:rPr>
        <w:t xml:space="preserve"> </w:t>
      </w:r>
      <w:r>
        <w:rPr>
          <w:lang w:val="en-GB"/>
        </w:rPr>
        <w:t>the</w:t>
      </w:r>
      <w:r w:rsidR="00EE456D">
        <w:rPr>
          <w:lang w:val="en-GB"/>
        </w:rPr>
        <w:t xml:space="preserve"> </w:t>
      </w:r>
      <w:r>
        <w:rPr>
          <w:lang w:val="en-GB"/>
        </w:rPr>
        <w:t>model.</w:t>
      </w:r>
    </w:p>
  </w:footnote>
  <w:footnote w:id="3">
    <w:p w14:paraId="72020AF6" w14:textId="087634FC" w:rsidR="00554E2E" w:rsidRPr="003F2481" w:rsidRDefault="00554E2E">
      <w:pPr>
        <w:pStyle w:val="FootnoteText"/>
      </w:pPr>
      <w:r>
        <w:rPr>
          <w:rStyle w:val="FootnoteReference"/>
        </w:rPr>
        <w:footnoteRef/>
      </w:r>
      <w:r w:rsidR="00EE456D">
        <w:t xml:space="preserve"> </w:t>
      </w:r>
      <w:r w:rsidRPr="003F2481">
        <w:t>For</w:t>
      </w:r>
      <w:r w:rsidR="00EE456D">
        <w:t xml:space="preserve"> </w:t>
      </w:r>
      <w:r w:rsidRPr="003F2481">
        <w:t>the</w:t>
      </w:r>
      <w:r w:rsidR="00EE456D">
        <w:t xml:space="preserve"> </w:t>
      </w:r>
      <w:r w:rsidRPr="003F2481">
        <w:t>instrumental</w:t>
      </w:r>
      <w:r w:rsidR="00EE456D">
        <w:t xml:space="preserve"> </w:t>
      </w:r>
      <w:r w:rsidRPr="003F2481">
        <w:t>activities</w:t>
      </w:r>
      <w:r w:rsidR="00EE456D">
        <w:t xml:space="preserve"> </w:t>
      </w:r>
      <w:r w:rsidRPr="003F2481">
        <w:t>relating</w:t>
      </w:r>
      <w:r w:rsidR="00EE456D">
        <w:t xml:space="preserve"> </w:t>
      </w:r>
      <w:r w:rsidRPr="003F2481">
        <w:t>to</w:t>
      </w:r>
      <w:r w:rsidR="00EE456D">
        <w:t xml:space="preserve"> </w:t>
      </w:r>
      <w:r w:rsidRPr="003F2481">
        <w:t>the</w:t>
      </w:r>
      <w:r w:rsidR="00EE456D">
        <w:t xml:space="preserve"> </w:t>
      </w:r>
      <w:r w:rsidRPr="003F2481">
        <w:t>offences</w:t>
      </w:r>
      <w:r w:rsidR="00EE456D">
        <w:t xml:space="preserve"> </w:t>
      </w:r>
      <w:r w:rsidRPr="003F2481">
        <w:t>of</w:t>
      </w:r>
      <w:r w:rsidR="00EE456D">
        <w:t xml:space="preserve"> </w:t>
      </w:r>
      <w:r>
        <w:t>“</w:t>
      </w:r>
      <w:r w:rsidRPr="003F2481">
        <w:rPr>
          <w:lang w:val="en-GB"/>
        </w:rPr>
        <w:t>Corruption</w:t>
      </w:r>
      <w:r w:rsidR="00EE456D">
        <w:rPr>
          <w:lang w:val="en-GB"/>
        </w:rPr>
        <w:t xml:space="preserve"> </w:t>
      </w:r>
      <w:r w:rsidRPr="003F2481">
        <w:rPr>
          <w:lang w:val="en-GB"/>
        </w:rPr>
        <w:t>between</w:t>
      </w:r>
      <w:r w:rsidR="00EE456D">
        <w:rPr>
          <w:lang w:val="en-GB"/>
        </w:rPr>
        <w:t xml:space="preserve"> </w:t>
      </w:r>
      <w:r w:rsidRPr="003F2481">
        <w:rPr>
          <w:lang w:val="en-GB"/>
        </w:rPr>
        <w:t>privates”</w:t>
      </w:r>
      <w:r w:rsidR="00EE456D">
        <w:rPr>
          <w:lang w:val="en-GB"/>
        </w:rPr>
        <w:t xml:space="preserve"> </w:t>
      </w:r>
      <w:r w:rsidRPr="003F2481">
        <w:rPr>
          <w:lang w:val="en-GB"/>
        </w:rPr>
        <w:t>and</w:t>
      </w:r>
      <w:r w:rsidR="00EE456D">
        <w:rPr>
          <w:lang w:val="en-GB"/>
        </w:rPr>
        <w:t xml:space="preserve"> </w:t>
      </w:r>
      <w:r w:rsidRPr="003F2481">
        <w:rPr>
          <w:lang w:val="en-GB"/>
        </w:rPr>
        <w:t>“Instigation</w:t>
      </w:r>
      <w:r w:rsidR="00EE456D">
        <w:rPr>
          <w:lang w:val="en-GB"/>
        </w:rPr>
        <w:t xml:space="preserve"> </w:t>
      </w:r>
      <w:r w:rsidRPr="003F2481">
        <w:rPr>
          <w:lang w:val="en-GB"/>
        </w:rPr>
        <w:t>to</w:t>
      </w:r>
      <w:r w:rsidR="00EE456D">
        <w:rPr>
          <w:lang w:val="en-GB"/>
        </w:rPr>
        <w:t xml:space="preserve"> </w:t>
      </w:r>
      <w:r w:rsidRPr="003F2481">
        <w:rPr>
          <w:lang w:val="en-GB"/>
        </w:rPr>
        <w:t>corruption</w:t>
      </w:r>
      <w:r w:rsidR="00EE456D">
        <w:rPr>
          <w:lang w:val="en-GB"/>
        </w:rPr>
        <w:t xml:space="preserve"> </w:t>
      </w:r>
      <w:r w:rsidRPr="003F2481">
        <w:rPr>
          <w:lang w:val="en-GB"/>
        </w:rPr>
        <w:t>between</w:t>
      </w:r>
      <w:r w:rsidR="00EE456D">
        <w:rPr>
          <w:lang w:val="en-GB"/>
        </w:rPr>
        <w:t xml:space="preserve"> </w:t>
      </w:r>
      <w:r w:rsidRPr="003F2481">
        <w:rPr>
          <w:lang w:val="en-GB"/>
        </w:rPr>
        <w:t>privates</w:t>
      </w:r>
      <w:r>
        <w:rPr>
          <w:lang w:val="en-GB"/>
        </w:rPr>
        <w:t>”</w:t>
      </w:r>
      <w:r w:rsidRPr="003F2481">
        <w:t>,</w:t>
      </w:r>
      <w:r w:rsidR="00EE456D">
        <w:t xml:space="preserve"> </w:t>
      </w:r>
      <w:r w:rsidRPr="003F2481">
        <w:t>please</w:t>
      </w:r>
      <w:r w:rsidR="00EE456D">
        <w:t xml:space="preserve"> </w:t>
      </w:r>
      <w:r w:rsidRPr="003F2481">
        <w:t>refer</w:t>
      </w:r>
      <w:r w:rsidR="00EE456D">
        <w:t xml:space="preserve"> </w:t>
      </w:r>
      <w:r w:rsidRPr="003F2481">
        <w:t>to</w:t>
      </w:r>
      <w:r w:rsidR="00EE456D">
        <w:t xml:space="preserve"> </w:t>
      </w:r>
      <w:r w:rsidRPr="003F2481">
        <w:t>the</w:t>
      </w:r>
      <w:r w:rsidR="00EE456D">
        <w:t xml:space="preserve"> </w:t>
      </w:r>
      <w:r w:rsidRPr="003F2481">
        <w:t>control</w:t>
      </w:r>
      <w:r w:rsidR="00EE456D">
        <w:t xml:space="preserve"> </w:t>
      </w:r>
      <w:r w:rsidRPr="003F2481">
        <w:t>standards</w:t>
      </w:r>
      <w:r w:rsidR="00EE456D">
        <w:t xml:space="preserve"> </w:t>
      </w:r>
      <w:r w:rsidRPr="003F2481">
        <w:t>indicated</w:t>
      </w:r>
      <w:r w:rsidR="00EE456D">
        <w:t xml:space="preserve"> </w:t>
      </w:r>
      <w:r w:rsidRPr="003F2481">
        <w:t>in</w:t>
      </w:r>
      <w:r w:rsidR="00EE456D">
        <w:t xml:space="preserve"> </w:t>
      </w:r>
      <w:r w:rsidRPr="003F2481">
        <w:t>Special</w:t>
      </w:r>
      <w:r w:rsidR="00EE456D">
        <w:t xml:space="preserve"> </w:t>
      </w:r>
      <w:r>
        <w:t>Part</w:t>
      </w:r>
      <w:r w:rsidR="00EE456D">
        <w:t xml:space="preserve"> </w:t>
      </w:r>
      <w:r w:rsidRPr="003F2481">
        <w:t>A).</w:t>
      </w:r>
    </w:p>
  </w:footnote>
  <w:footnote w:id="4">
    <w:p w14:paraId="536B7F7E" w14:textId="18F43A1C" w:rsidR="00554E2E" w:rsidRPr="00A032F2" w:rsidRDefault="00554E2E" w:rsidP="00554E2E">
      <w:pPr>
        <w:pStyle w:val="FootnoteText"/>
        <w:jc w:val="both"/>
      </w:pPr>
      <w:r>
        <w:rPr>
          <w:rStyle w:val="FootnoteReference"/>
        </w:rPr>
        <w:footnoteRef/>
      </w:r>
      <w:r w:rsidR="00EE456D">
        <w:t xml:space="preserve"> </w:t>
      </w:r>
      <w:r w:rsidRPr="00436A01">
        <w:t>According</w:t>
      </w:r>
      <w:r w:rsidR="00EE456D">
        <w:t xml:space="preserve"> </w:t>
      </w:r>
      <w:r w:rsidRPr="00436A01">
        <w:t>to</w:t>
      </w:r>
      <w:r w:rsidR="00EE456D">
        <w:t xml:space="preserve"> </w:t>
      </w:r>
      <w:r w:rsidRPr="00436A01">
        <w:t>Art.</w:t>
      </w:r>
      <w:r w:rsidR="00EE456D">
        <w:t xml:space="preserve"> </w:t>
      </w:r>
      <w:r w:rsidRPr="00436A01">
        <w:t>7</w:t>
      </w:r>
      <w:r w:rsidR="00EE456D">
        <w:t xml:space="preserve"> </w:t>
      </w:r>
      <w:r w:rsidRPr="00436A01">
        <w:t>MAR</w:t>
      </w:r>
      <w:r w:rsidR="00EE456D">
        <w:t xml:space="preserve"> </w:t>
      </w:r>
      <w:r w:rsidRPr="00436A01">
        <w:t>"</w:t>
      </w:r>
      <w:r w:rsidRPr="00821EC9">
        <w:rPr>
          <w:i/>
        </w:rPr>
        <w:t>in</w:t>
      </w:r>
      <w:r w:rsidR="00EE456D">
        <w:rPr>
          <w:i/>
        </w:rPr>
        <w:t xml:space="preserve"> </w:t>
      </w:r>
      <w:r w:rsidRPr="00821EC9">
        <w:rPr>
          <w:i/>
        </w:rPr>
        <w:t>the</w:t>
      </w:r>
      <w:r w:rsidR="00EE456D">
        <w:rPr>
          <w:i/>
        </w:rPr>
        <w:t xml:space="preserve"> </w:t>
      </w:r>
      <w:r w:rsidRPr="00821EC9">
        <w:rPr>
          <w:i/>
        </w:rPr>
        <w:t>case</w:t>
      </w:r>
      <w:r w:rsidR="00EE456D">
        <w:rPr>
          <w:i/>
        </w:rPr>
        <w:t xml:space="preserve"> </w:t>
      </w:r>
      <w:r w:rsidRPr="00821EC9">
        <w:rPr>
          <w:i/>
        </w:rPr>
        <w:t>of</w:t>
      </w:r>
      <w:r w:rsidR="00EE456D">
        <w:rPr>
          <w:i/>
        </w:rPr>
        <w:t xml:space="preserve"> </w:t>
      </w:r>
      <w:r w:rsidRPr="00821EC9">
        <w:rPr>
          <w:i/>
        </w:rPr>
        <w:t>a</w:t>
      </w:r>
      <w:r w:rsidR="00EE456D">
        <w:rPr>
          <w:i/>
        </w:rPr>
        <w:t xml:space="preserve"> </w:t>
      </w:r>
      <w:r w:rsidRPr="00821EC9">
        <w:rPr>
          <w:i/>
        </w:rPr>
        <w:t>lengthy</w:t>
      </w:r>
      <w:r w:rsidR="00EE456D">
        <w:rPr>
          <w:i/>
        </w:rPr>
        <w:t xml:space="preserve"> </w:t>
      </w:r>
      <w:r w:rsidRPr="00821EC9">
        <w:rPr>
          <w:i/>
        </w:rPr>
        <w:t>process</w:t>
      </w:r>
      <w:r w:rsidR="00EE456D">
        <w:rPr>
          <w:i/>
        </w:rPr>
        <w:t xml:space="preserve"> </w:t>
      </w:r>
      <w:r w:rsidRPr="00821EC9">
        <w:rPr>
          <w:i/>
        </w:rPr>
        <w:t>intended</w:t>
      </w:r>
      <w:r w:rsidR="00EE456D">
        <w:rPr>
          <w:i/>
        </w:rPr>
        <w:t xml:space="preserve"> </w:t>
      </w:r>
      <w:r w:rsidRPr="00821EC9">
        <w:rPr>
          <w:i/>
        </w:rPr>
        <w:t>to</w:t>
      </w:r>
      <w:r w:rsidR="00EE456D">
        <w:rPr>
          <w:i/>
        </w:rPr>
        <w:t xml:space="preserve"> </w:t>
      </w:r>
      <w:r w:rsidRPr="00821EC9">
        <w:rPr>
          <w:i/>
        </w:rPr>
        <w:t>give</w:t>
      </w:r>
      <w:r w:rsidR="00EE456D">
        <w:rPr>
          <w:i/>
        </w:rPr>
        <w:t xml:space="preserve"> </w:t>
      </w:r>
      <w:r w:rsidRPr="00821EC9">
        <w:rPr>
          <w:i/>
        </w:rPr>
        <w:t>concrete</w:t>
      </w:r>
      <w:r w:rsidR="00EE456D">
        <w:rPr>
          <w:i/>
        </w:rPr>
        <w:t xml:space="preserve"> </w:t>
      </w:r>
      <w:r w:rsidRPr="00821EC9">
        <w:rPr>
          <w:i/>
        </w:rPr>
        <w:t>form</w:t>
      </w:r>
      <w:r w:rsidR="00EE456D">
        <w:rPr>
          <w:i/>
        </w:rPr>
        <w:t xml:space="preserve"> </w:t>
      </w:r>
      <w:r w:rsidRPr="00821EC9">
        <w:rPr>
          <w:i/>
        </w:rPr>
        <w:t>to,</w:t>
      </w:r>
      <w:r w:rsidR="00EE456D">
        <w:rPr>
          <w:i/>
        </w:rPr>
        <w:t xml:space="preserve"> </w:t>
      </w:r>
      <w:r w:rsidRPr="00821EC9">
        <w:rPr>
          <w:i/>
        </w:rPr>
        <w:t>or</w:t>
      </w:r>
      <w:r w:rsidR="00EE456D">
        <w:rPr>
          <w:i/>
        </w:rPr>
        <w:t xml:space="preserve"> </w:t>
      </w:r>
      <w:r w:rsidRPr="00821EC9">
        <w:rPr>
          <w:i/>
        </w:rPr>
        <w:t>which</w:t>
      </w:r>
      <w:r w:rsidR="00EE456D">
        <w:rPr>
          <w:i/>
        </w:rPr>
        <w:t xml:space="preserve"> </w:t>
      </w:r>
      <w:r w:rsidRPr="00821EC9">
        <w:rPr>
          <w:i/>
        </w:rPr>
        <w:t>determines</w:t>
      </w:r>
      <w:r w:rsidR="00EE456D">
        <w:rPr>
          <w:i/>
        </w:rPr>
        <w:t xml:space="preserve"> </w:t>
      </w:r>
      <w:r w:rsidRPr="00821EC9">
        <w:rPr>
          <w:i/>
        </w:rPr>
        <w:t>a</w:t>
      </w:r>
      <w:r w:rsidR="00EE456D">
        <w:rPr>
          <w:i/>
        </w:rPr>
        <w:t xml:space="preserve"> </w:t>
      </w:r>
      <w:r w:rsidRPr="00821EC9">
        <w:rPr>
          <w:i/>
        </w:rPr>
        <w:t>particular</w:t>
      </w:r>
      <w:r w:rsidR="00EE456D">
        <w:rPr>
          <w:i/>
        </w:rPr>
        <w:t xml:space="preserve"> </w:t>
      </w:r>
      <w:r w:rsidRPr="00821EC9">
        <w:rPr>
          <w:i/>
        </w:rPr>
        <w:t>circumstance</w:t>
      </w:r>
      <w:r w:rsidR="00EE456D">
        <w:rPr>
          <w:i/>
        </w:rPr>
        <w:t xml:space="preserve"> </w:t>
      </w:r>
      <w:r w:rsidRPr="00821EC9">
        <w:rPr>
          <w:i/>
        </w:rPr>
        <w:t>or</w:t>
      </w:r>
      <w:r w:rsidR="00EE456D">
        <w:rPr>
          <w:i/>
        </w:rPr>
        <w:t xml:space="preserve"> </w:t>
      </w:r>
      <w:r w:rsidRPr="00821EC9">
        <w:rPr>
          <w:i/>
        </w:rPr>
        <w:t>event,</w:t>
      </w:r>
      <w:r w:rsidR="00EE456D">
        <w:rPr>
          <w:i/>
        </w:rPr>
        <w:t xml:space="preserve"> </w:t>
      </w:r>
      <w:r w:rsidRPr="00821EC9">
        <w:rPr>
          <w:i/>
        </w:rPr>
        <w:t>that</w:t>
      </w:r>
      <w:r w:rsidR="00EE456D">
        <w:rPr>
          <w:i/>
        </w:rPr>
        <w:t xml:space="preserve"> </w:t>
      </w:r>
      <w:r w:rsidRPr="00821EC9">
        <w:rPr>
          <w:i/>
        </w:rPr>
        <w:t>future</w:t>
      </w:r>
      <w:r w:rsidR="00EE456D">
        <w:rPr>
          <w:i/>
        </w:rPr>
        <w:t xml:space="preserve"> </w:t>
      </w:r>
      <w:r w:rsidRPr="00821EC9">
        <w:rPr>
          <w:i/>
        </w:rPr>
        <w:t>circumstance</w:t>
      </w:r>
      <w:r w:rsidR="00EE456D">
        <w:rPr>
          <w:i/>
        </w:rPr>
        <w:t xml:space="preserve"> </w:t>
      </w:r>
      <w:r w:rsidRPr="00821EC9">
        <w:rPr>
          <w:i/>
        </w:rPr>
        <w:t>or</w:t>
      </w:r>
      <w:r w:rsidR="00EE456D">
        <w:rPr>
          <w:i/>
        </w:rPr>
        <w:t xml:space="preserve"> </w:t>
      </w:r>
      <w:r w:rsidRPr="00821EC9">
        <w:rPr>
          <w:i/>
        </w:rPr>
        <w:t>event,</w:t>
      </w:r>
      <w:r w:rsidR="00EE456D">
        <w:rPr>
          <w:i/>
        </w:rPr>
        <w:t xml:space="preserve"> </w:t>
      </w:r>
      <w:r w:rsidRPr="00821EC9">
        <w:rPr>
          <w:i/>
        </w:rPr>
        <w:t>as</w:t>
      </w:r>
      <w:r w:rsidR="00EE456D">
        <w:rPr>
          <w:i/>
        </w:rPr>
        <w:t xml:space="preserve"> </w:t>
      </w:r>
      <w:r w:rsidRPr="00821EC9">
        <w:rPr>
          <w:i/>
        </w:rPr>
        <w:t>well</w:t>
      </w:r>
      <w:r w:rsidR="00EE456D">
        <w:rPr>
          <w:i/>
        </w:rPr>
        <w:t xml:space="preserve"> </w:t>
      </w:r>
      <w:r w:rsidRPr="00821EC9">
        <w:rPr>
          <w:i/>
        </w:rPr>
        <w:t>as</w:t>
      </w:r>
      <w:r w:rsidR="00EE456D">
        <w:rPr>
          <w:i/>
        </w:rPr>
        <w:t xml:space="preserve"> </w:t>
      </w:r>
      <w:r w:rsidRPr="00821EC9">
        <w:rPr>
          <w:i/>
        </w:rPr>
        <w:t>the</w:t>
      </w:r>
      <w:r w:rsidR="00EE456D">
        <w:rPr>
          <w:i/>
        </w:rPr>
        <w:t xml:space="preserve"> </w:t>
      </w:r>
      <w:r w:rsidRPr="00821EC9">
        <w:rPr>
          <w:i/>
        </w:rPr>
        <w:t>intermediate</w:t>
      </w:r>
      <w:r w:rsidR="00EE456D">
        <w:rPr>
          <w:i/>
        </w:rPr>
        <w:t xml:space="preserve"> </w:t>
      </w:r>
      <w:r w:rsidRPr="00821EC9">
        <w:rPr>
          <w:i/>
        </w:rPr>
        <w:t>stages</w:t>
      </w:r>
      <w:r w:rsidR="00EE456D">
        <w:rPr>
          <w:i/>
        </w:rPr>
        <w:t xml:space="preserve"> </w:t>
      </w:r>
      <w:r w:rsidRPr="00821EC9">
        <w:rPr>
          <w:i/>
        </w:rPr>
        <w:t>of</w:t>
      </w:r>
      <w:r w:rsidR="00EE456D">
        <w:rPr>
          <w:i/>
        </w:rPr>
        <w:t xml:space="preserve"> </w:t>
      </w:r>
      <w:r w:rsidRPr="00821EC9">
        <w:rPr>
          <w:i/>
        </w:rPr>
        <w:t>that</w:t>
      </w:r>
      <w:r w:rsidR="00EE456D">
        <w:rPr>
          <w:i/>
        </w:rPr>
        <w:t xml:space="preserve"> </w:t>
      </w:r>
      <w:r w:rsidRPr="00821EC9">
        <w:rPr>
          <w:i/>
        </w:rPr>
        <w:t>process</w:t>
      </w:r>
      <w:r w:rsidR="00EE456D">
        <w:rPr>
          <w:i/>
        </w:rPr>
        <w:t xml:space="preserve"> </w:t>
      </w:r>
      <w:r w:rsidRPr="00821EC9">
        <w:rPr>
          <w:i/>
        </w:rPr>
        <w:t>which</w:t>
      </w:r>
      <w:r w:rsidR="00EE456D">
        <w:rPr>
          <w:i/>
        </w:rPr>
        <w:t xml:space="preserve"> </w:t>
      </w:r>
      <w:r w:rsidRPr="00821EC9">
        <w:rPr>
          <w:i/>
        </w:rPr>
        <w:t>are</w:t>
      </w:r>
      <w:r w:rsidR="00EE456D">
        <w:rPr>
          <w:i/>
        </w:rPr>
        <w:t xml:space="preserve"> </w:t>
      </w:r>
      <w:r w:rsidRPr="00821EC9">
        <w:rPr>
          <w:i/>
        </w:rPr>
        <w:t>linked</w:t>
      </w:r>
      <w:r w:rsidR="00EE456D">
        <w:rPr>
          <w:i/>
        </w:rPr>
        <w:t xml:space="preserve"> </w:t>
      </w:r>
      <w:r w:rsidRPr="00821EC9">
        <w:rPr>
          <w:i/>
        </w:rPr>
        <w:t>to</w:t>
      </w:r>
      <w:r w:rsidR="00EE456D">
        <w:rPr>
          <w:i/>
        </w:rPr>
        <w:t xml:space="preserve"> </w:t>
      </w:r>
      <w:r w:rsidRPr="00821EC9">
        <w:rPr>
          <w:i/>
        </w:rPr>
        <w:t>the</w:t>
      </w:r>
      <w:r w:rsidR="00EE456D">
        <w:rPr>
          <w:i/>
        </w:rPr>
        <w:t xml:space="preserve"> </w:t>
      </w:r>
      <w:r w:rsidRPr="00A032F2">
        <w:rPr>
          <w:i/>
        </w:rPr>
        <w:t>concretization</w:t>
      </w:r>
      <w:r w:rsidR="00EE456D">
        <w:rPr>
          <w:i/>
        </w:rPr>
        <w:t xml:space="preserve"> </w:t>
      </w:r>
      <w:r w:rsidRPr="00821EC9">
        <w:rPr>
          <w:i/>
        </w:rPr>
        <w:t>or</w:t>
      </w:r>
      <w:r w:rsidR="00EE456D">
        <w:rPr>
          <w:i/>
        </w:rPr>
        <w:t xml:space="preserve"> </w:t>
      </w:r>
      <w:r w:rsidRPr="00821EC9">
        <w:rPr>
          <w:i/>
        </w:rPr>
        <w:t>determination</w:t>
      </w:r>
      <w:r w:rsidR="00EE456D">
        <w:rPr>
          <w:i/>
        </w:rPr>
        <w:t xml:space="preserve"> </w:t>
      </w:r>
      <w:r w:rsidRPr="00821EC9">
        <w:rPr>
          <w:i/>
        </w:rPr>
        <w:t>of</w:t>
      </w:r>
      <w:r w:rsidR="00EE456D">
        <w:rPr>
          <w:i/>
        </w:rPr>
        <w:t xml:space="preserve"> </w:t>
      </w:r>
      <w:r w:rsidRPr="00821EC9">
        <w:rPr>
          <w:i/>
        </w:rPr>
        <w:t>the</w:t>
      </w:r>
      <w:r w:rsidR="00EE456D">
        <w:rPr>
          <w:i/>
        </w:rPr>
        <w:t xml:space="preserve"> </w:t>
      </w:r>
      <w:r w:rsidRPr="00821EC9">
        <w:rPr>
          <w:i/>
        </w:rPr>
        <w:t>future</w:t>
      </w:r>
      <w:r w:rsidR="00EE456D">
        <w:rPr>
          <w:i/>
        </w:rPr>
        <w:t xml:space="preserve"> </w:t>
      </w:r>
      <w:r w:rsidRPr="00821EC9">
        <w:rPr>
          <w:i/>
        </w:rPr>
        <w:t>circumstance</w:t>
      </w:r>
      <w:r w:rsidR="00EE456D">
        <w:rPr>
          <w:i/>
        </w:rPr>
        <w:t xml:space="preserve"> </w:t>
      </w:r>
      <w:r w:rsidRPr="00821EC9">
        <w:rPr>
          <w:i/>
        </w:rPr>
        <w:t>or</w:t>
      </w:r>
      <w:r w:rsidR="00EE456D">
        <w:rPr>
          <w:i/>
        </w:rPr>
        <w:t xml:space="preserve"> </w:t>
      </w:r>
      <w:r w:rsidRPr="00821EC9">
        <w:rPr>
          <w:i/>
        </w:rPr>
        <w:t>event,</w:t>
      </w:r>
      <w:r w:rsidR="00EE456D">
        <w:t xml:space="preserve"> </w:t>
      </w:r>
      <w:r w:rsidRPr="00821EC9">
        <w:rPr>
          <w:i/>
        </w:rPr>
        <w:t>may</w:t>
      </w:r>
      <w:r w:rsidR="00EE456D">
        <w:rPr>
          <w:i/>
        </w:rPr>
        <w:t xml:space="preserve"> </w:t>
      </w:r>
      <w:r w:rsidRPr="00821EC9">
        <w:rPr>
          <w:i/>
        </w:rPr>
        <w:t>be</w:t>
      </w:r>
      <w:r w:rsidR="00EE456D">
        <w:rPr>
          <w:i/>
        </w:rPr>
        <w:t xml:space="preserve"> </w:t>
      </w:r>
      <w:r w:rsidRPr="00821EC9">
        <w:rPr>
          <w:i/>
        </w:rPr>
        <w:t>considered</w:t>
      </w:r>
      <w:r w:rsidR="00EE456D">
        <w:rPr>
          <w:i/>
        </w:rPr>
        <w:t xml:space="preserve"> </w:t>
      </w:r>
      <w:r w:rsidRPr="00821EC9">
        <w:rPr>
          <w:i/>
        </w:rPr>
        <w:t>as</w:t>
      </w:r>
      <w:r w:rsidR="00EE456D">
        <w:rPr>
          <w:i/>
        </w:rPr>
        <w:t xml:space="preserve"> </w:t>
      </w:r>
      <w:r w:rsidRPr="00821EC9">
        <w:rPr>
          <w:i/>
        </w:rPr>
        <w:t>information</w:t>
      </w:r>
      <w:r w:rsidR="00EE456D">
        <w:rPr>
          <w:i/>
        </w:rPr>
        <w:t xml:space="preserve"> </w:t>
      </w:r>
      <w:r w:rsidRPr="00821EC9">
        <w:rPr>
          <w:i/>
        </w:rPr>
        <w:t>of</w:t>
      </w:r>
      <w:r w:rsidR="00EE456D">
        <w:rPr>
          <w:i/>
        </w:rPr>
        <w:t xml:space="preserve"> </w:t>
      </w:r>
      <w:r w:rsidRPr="00821EC9">
        <w:rPr>
          <w:i/>
        </w:rPr>
        <w:t>a</w:t>
      </w:r>
      <w:r w:rsidR="00EE456D">
        <w:rPr>
          <w:i/>
        </w:rPr>
        <w:t xml:space="preserve"> </w:t>
      </w:r>
      <w:r w:rsidRPr="00821EC9">
        <w:rPr>
          <w:i/>
        </w:rPr>
        <w:t>precise</w:t>
      </w:r>
      <w:r w:rsidR="00EE456D">
        <w:rPr>
          <w:i/>
        </w:rPr>
        <w:t xml:space="preserve"> </w:t>
      </w:r>
      <w:r w:rsidRPr="00821EC9">
        <w:rPr>
          <w:i/>
        </w:rPr>
        <w:t>nature",</w:t>
      </w:r>
      <w:r w:rsidR="00EE456D">
        <w:rPr>
          <w:i/>
        </w:rPr>
        <w:t xml:space="preserve"> </w:t>
      </w:r>
      <w:r w:rsidRPr="00821EC9">
        <w:rPr>
          <w:i/>
        </w:rPr>
        <w:t>so</w:t>
      </w:r>
      <w:r w:rsidR="00EE456D">
        <w:rPr>
          <w:i/>
        </w:rPr>
        <w:t xml:space="preserve"> </w:t>
      </w:r>
      <w:r w:rsidRPr="00821EC9">
        <w:rPr>
          <w:i/>
        </w:rPr>
        <w:t>that,</w:t>
      </w:r>
      <w:r w:rsidR="00EE456D">
        <w:rPr>
          <w:i/>
        </w:rPr>
        <w:t xml:space="preserve"> </w:t>
      </w:r>
      <w:r w:rsidRPr="00821EC9">
        <w:rPr>
          <w:i/>
        </w:rPr>
        <w:t>consequently,</w:t>
      </w:r>
      <w:r w:rsidR="00EE456D">
        <w:rPr>
          <w:i/>
        </w:rPr>
        <w:t xml:space="preserve"> </w:t>
      </w:r>
      <w:r w:rsidRPr="00821EC9">
        <w:rPr>
          <w:i/>
        </w:rPr>
        <w:t>"an</w:t>
      </w:r>
      <w:r w:rsidR="00EE456D">
        <w:rPr>
          <w:i/>
        </w:rPr>
        <w:t xml:space="preserve"> </w:t>
      </w:r>
      <w:r w:rsidRPr="00821EC9">
        <w:rPr>
          <w:i/>
        </w:rPr>
        <w:t>intermediate</w:t>
      </w:r>
      <w:r w:rsidR="00EE456D">
        <w:rPr>
          <w:i/>
        </w:rPr>
        <w:t xml:space="preserve"> </w:t>
      </w:r>
      <w:r w:rsidRPr="00821EC9">
        <w:rPr>
          <w:i/>
        </w:rPr>
        <w:t>stage</w:t>
      </w:r>
      <w:r w:rsidR="00EE456D">
        <w:rPr>
          <w:i/>
        </w:rPr>
        <w:t xml:space="preserve"> </w:t>
      </w:r>
      <w:r w:rsidRPr="00821EC9">
        <w:rPr>
          <w:i/>
        </w:rPr>
        <w:t>in</w:t>
      </w:r>
      <w:r w:rsidR="00EE456D">
        <w:rPr>
          <w:i/>
        </w:rPr>
        <w:t xml:space="preserve"> </w:t>
      </w:r>
      <w:r w:rsidRPr="00821EC9">
        <w:rPr>
          <w:i/>
        </w:rPr>
        <w:t>a</w:t>
      </w:r>
      <w:r w:rsidR="00EE456D">
        <w:rPr>
          <w:i/>
        </w:rPr>
        <w:t xml:space="preserve"> </w:t>
      </w:r>
      <w:r w:rsidRPr="00821EC9">
        <w:rPr>
          <w:i/>
        </w:rPr>
        <w:t>lengthy</w:t>
      </w:r>
      <w:r w:rsidR="00EE456D">
        <w:rPr>
          <w:i/>
        </w:rPr>
        <w:t xml:space="preserve"> </w:t>
      </w:r>
      <w:r w:rsidRPr="00821EC9">
        <w:rPr>
          <w:i/>
        </w:rPr>
        <w:t>process</w:t>
      </w:r>
      <w:r w:rsidR="00EE456D">
        <w:rPr>
          <w:i/>
        </w:rPr>
        <w:t xml:space="preserve"> </w:t>
      </w:r>
      <w:r w:rsidRPr="00821EC9">
        <w:rPr>
          <w:i/>
        </w:rPr>
        <w:t>is</w:t>
      </w:r>
      <w:r w:rsidR="00EE456D">
        <w:rPr>
          <w:i/>
        </w:rPr>
        <w:t xml:space="preserve"> </w:t>
      </w:r>
      <w:r w:rsidRPr="00821EC9">
        <w:rPr>
          <w:i/>
        </w:rPr>
        <w:t>considered</w:t>
      </w:r>
      <w:r w:rsidR="00EE456D">
        <w:rPr>
          <w:i/>
        </w:rPr>
        <w:t xml:space="preserve"> </w:t>
      </w:r>
      <w:r w:rsidRPr="00821EC9">
        <w:rPr>
          <w:i/>
        </w:rPr>
        <w:t>to</w:t>
      </w:r>
      <w:r w:rsidR="00EE456D">
        <w:rPr>
          <w:i/>
        </w:rPr>
        <w:t xml:space="preserve"> </w:t>
      </w:r>
      <w:r w:rsidRPr="00821EC9">
        <w:rPr>
          <w:i/>
        </w:rPr>
        <w:t>be</w:t>
      </w:r>
      <w:r w:rsidR="00EE456D">
        <w:rPr>
          <w:i/>
        </w:rPr>
        <w:t xml:space="preserve"> </w:t>
      </w:r>
      <w:r w:rsidRPr="00821EC9">
        <w:rPr>
          <w:i/>
        </w:rPr>
        <w:t>privileged</w:t>
      </w:r>
      <w:r w:rsidR="00EE456D">
        <w:rPr>
          <w:i/>
        </w:rPr>
        <w:t xml:space="preserve"> </w:t>
      </w:r>
      <w:r w:rsidRPr="00821EC9">
        <w:rPr>
          <w:i/>
        </w:rPr>
        <w:t>information</w:t>
      </w:r>
      <w:r w:rsidRPr="00436A01">
        <w:t>".</w:t>
      </w:r>
    </w:p>
  </w:footnote>
  <w:footnote w:id="5">
    <w:p w14:paraId="5E06F5FD" w14:textId="68454EB4" w:rsidR="00554E2E" w:rsidRPr="00344BB5" w:rsidRDefault="00554E2E">
      <w:pPr>
        <w:rPr>
          <w:rFonts w:ascii="Cumbria" w:hAnsi="Cumbria"/>
          <w:lang w:val="en-GB"/>
        </w:rPr>
      </w:pPr>
      <w:r w:rsidRPr="00344BB5">
        <w:rPr>
          <w:rStyle w:val="Caratteredellanota"/>
          <w:rFonts w:ascii="Cumbria" w:hAnsi="Cumbria"/>
        </w:rPr>
        <w:footnoteRef/>
      </w:r>
      <w:r w:rsidR="00EE456D">
        <w:rPr>
          <w:rFonts w:ascii="Cumbria" w:hAnsi="Cumbria"/>
        </w:rPr>
        <w:t xml:space="preserve"> </w:t>
      </w:r>
      <w:r w:rsidRPr="00344BB5">
        <w:rPr>
          <w:rFonts w:ascii="Cumbria" w:hAnsi="Cumbria"/>
          <w:lang w:val="en-GB"/>
        </w:rPr>
        <w:t>Art.</w:t>
      </w:r>
      <w:r w:rsidR="00EE456D">
        <w:rPr>
          <w:rFonts w:ascii="Cumbria" w:hAnsi="Cumbria"/>
          <w:lang w:val="en-GB"/>
        </w:rPr>
        <w:t xml:space="preserve"> </w:t>
      </w:r>
      <w:r w:rsidRPr="00344BB5">
        <w:rPr>
          <w:rFonts w:ascii="Cumbria" w:hAnsi="Cumbria"/>
          <w:lang w:val="en-GB"/>
        </w:rPr>
        <w:t>16</w:t>
      </w:r>
      <w:r w:rsidR="00EE456D">
        <w:rPr>
          <w:rFonts w:ascii="Cumbria" w:hAnsi="Cumbria"/>
          <w:lang w:val="en-GB"/>
        </w:rPr>
        <w:t xml:space="preserve"> </w:t>
      </w:r>
      <w:r w:rsidRPr="00344BB5">
        <w:rPr>
          <w:rFonts w:ascii="Cumbria" w:hAnsi="Cumbria"/>
          <w:lang w:val="en-GB"/>
        </w:rPr>
        <w:t>of</w:t>
      </w:r>
      <w:r w:rsidR="00EE456D">
        <w:rPr>
          <w:rFonts w:ascii="Cumbria" w:hAnsi="Cumbria"/>
          <w:lang w:val="en-GB"/>
        </w:rPr>
        <w:t xml:space="preserve"> </w:t>
      </w:r>
      <w:r w:rsidRPr="00344BB5">
        <w:rPr>
          <w:rFonts w:ascii="Cumbria" w:hAnsi="Cumbria"/>
          <w:lang w:val="en-GB"/>
        </w:rPr>
        <w:t>L.D.</w:t>
      </w:r>
      <w:r w:rsidR="00EE456D">
        <w:rPr>
          <w:rFonts w:ascii="Cumbria" w:hAnsi="Cumbria"/>
          <w:lang w:val="en-GB"/>
        </w:rPr>
        <w:t xml:space="preserve"> </w:t>
      </w:r>
      <w:r w:rsidRPr="00344BB5">
        <w:rPr>
          <w:rFonts w:ascii="Cumbria" w:hAnsi="Cumbria"/>
          <w:lang w:val="en-GB"/>
        </w:rPr>
        <w:t>81/08</w:t>
      </w:r>
      <w:r w:rsidR="00EE456D">
        <w:rPr>
          <w:rFonts w:ascii="Cumbria" w:hAnsi="Cumbria"/>
          <w:lang w:val="en-GB"/>
        </w:rPr>
        <w:t xml:space="preserve"> </w:t>
      </w:r>
      <w:r w:rsidRPr="00344BB5">
        <w:rPr>
          <w:rFonts w:ascii="Cumbria" w:hAnsi="Cumbria"/>
          <w:lang w:val="en-GB"/>
        </w:rPr>
        <w:t>envisages:</w:t>
      </w:r>
    </w:p>
    <w:p w14:paraId="4C17D65B" w14:textId="1F71DECE" w:rsidR="00554E2E" w:rsidRPr="00344BB5" w:rsidRDefault="00554E2E">
      <w:pPr>
        <w:rPr>
          <w:rFonts w:ascii="Cumbria" w:hAnsi="Cumbria"/>
          <w:lang w:val="en-GB"/>
        </w:rPr>
      </w:pPr>
      <w:r w:rsidRPr="00344BB5">
        <w:rPr>
          <w:rFonts w:ascii="Cumbria" w:hAnsi="Cumbria"/>
        </w:rPr>
        <w:t>1.</w:t>
      </w:r>
      <w:r w:rsidR="00EE456D">
        <w:rPr>
          <w:rFonts w:ascii="Cumbria" w:hAnsi="Cumbria"/>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delegation</w:t>
      </w:r>
      <w:r w:rsidR="00EE456D">
        <w:rPr>
          <w:rFonts w:ascii="Cumbria" w:hAnsi="Cumbria"/>
          <w:lang w:val="en-GB"/>
        </w:rPr>
        <w:t xml:space="preserve"> </w:t>
      </w:r>
      <w:r w:rsidRPr="00344BB5">
        <w:rPr>
          <w:rFonts w:ascii="Cumbria" w:hAnsi="Cumbria"/>
          <w:lang w:val="en-GB"/>
        </w:rPr>
        <w:t>of</w:t>
      </w:r>
      <w:r w:rsidR="00EE456D">
        <w:rPr>
          <w:rFonts w:ascii="Cumbria" w:hAnsi="Cumbria"/>
          <w:lang w:val="en-GB"/>
        </w:rPr>
        <w:t xml:space="preserve"> </w:t>
      </w:r>
      <w:r w:rsidRPr="00344BB5">
        <w:rPr>
          <w:rFonts w:ascii="Cumbria" w:hAnsi="Cumbria"/>
          <w:lang w:val="en-GB"/>
        </w:rPr>
        <w:t>functions</w:t>
      </w:r>
      <w:r w:rsidR="00EE456D">
        <w:rPr>
          <w:rFonts w:ascii="Cumbria" w:hAnsi="Cumbria"/>
          <w:lang w:val="en-GB"/>
        </w:rPr>
        <w:t xml:space="preserve"> </w:t>
      </w:r>
      <w:r w:rsidRPr="00344BB5">
        <w:rPr>
          <w:rFonts w:ascii="Cumbria" w:hAnsi="Cumbria"/>
          <w:lang w:val="en-GB"/>
        </w:rPr>
        <w:t>by</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employer,</w:t>
      </w:r>
      <w:r w:rsidR="00EE456D">
        <w:rPr>
          <w:rFonts w:ascii="Cumbria" w:hAnsi="Cumbria"/>
          <w:lang w:val="en-GB"/>
        </w:rPr>
        <w:t xml:space="preserve"> </w:t>
      </w:r>
      <w:r w:rsidRPr="00344BB5">
        <w:rPr>
          <w:rFonts w:ascii="Cumbria" w:hAnsi="Cumbria"/>
          <w:lang w:val="en-GB"/>
        </w:rPr>
        <w:t>where</w:t>
      </w:r>
      <w:r w:rsidR="00EE456D">
        <w:rPr>
          <w:rFonts w:ascii="Cumbria" w:hAnsi="Cumbria"/>
          <w:lang w:val="en-GB"/>
        </w:rPr>
        <w:t xml:space="preserve"> </w:t>
      </w:r>
      <w:r w:rsidRPr="00344BB5">
        <w:rPr>
          <w:rFonts w:ascii="Cumbria" w:hAnsi="Cumbria"/>
          <w:lang w:val="en-GB"/>
        </w:rPr>
        <w:t>not</w:t>
      </w:r>
      <w:r w:rsidR="00EE456D">
        <w:rPr>
          <w:rFonts w:ascii="Cumbria" w:hAnsi="Cumbria"/>
          <w:lang w:val="en-GB"/>
        </w:rPr>
        <w:t xml:space="preserve"> </w:t>
      </w:r>
      <w:r w:rsidRPr="00344BB5">
        <w:rPr>
          <w:rFonts w:ascii="Cumbria" w:hAnsi="Cumbria"/>
          <w:lang w:val="en-GB"/>
        </w:rPr>
        <w:t>expressly</w:t>
      </w:r>
      <w:r w:rsidR="00EE456D">
        <w:rPr>
          <w:rFonts w:ascii="Cumbria" w:hAnsi="Cumbria"/>
          <w:lang w:val="en-GB"/>
        </w:rPr>
        <w:t xml:space="preserve"> </w:t>
      </w:r>
      <w:r w:rsidRPr="00344BB5">
        <w:rPr>
          <w:rFonts w:ascii="Cumbria" w:hAnsi="Cumbria"/>
          <w:lang w:val="en-GB"/>
        </w:rPr>
        <w:t>excluded,</w:t>
      </w:r>
      <w:r w:rsidR="00EE456D">
        <w:rPr>
          <w:rFonts w:ascii="Cumbria" w:hAnsi="Cumbria"/>
          <w:lang w:val="en-GB"/>
        </w:rPr>
        <w:t xml:space="preserve"> </w:t>
      </w:r>
      <w:r w:rsidRPr="00344BB5">
        <w:rPr>
          <w:rFonts w:ascii="Cumbria" w:hAnsi="Cumbria"/>
          <w:lang w:val="en-GB"/>
        </w:rPr>
        <w:t>is</w:t>
      </w:r>
      <w:r w:rsidR="00EE456D">
        <w:rPr>
          <w:rFonts w:ascii="Cumbria" w:hAnsi="Cumbria"/>
          <w:lang w:val="en-GB"/>
        </w:rPr>
        <w:t xml:space="preserve"> </w:t>
      </w:r>
      <w:r w:rsidRPr="00344BB5">
        <w:rPr>
          <w:rFonts w:ascii="Cumbria" w:hAnsi="Cumbria"/>
          <w:lang w:val="en-GB"/>
        </w:rPr>
        <w:t>permitted</w:t>
      </w:r>
      <w:r w:rsidR="00EE456D">
        <w:rPr>
          <w:rFonts w:ascii="Cumbria" w:hAnsi="Cumbria"/>
          <w:lang w:val="en-GB"/>
        </w:rPr>
        <w:t xml:space="preserve"> </w:t>
      </w:r>
      <w:r w:rsidRPr="00344BB5">
        <w:rPr>
          <w:rFonts w:ascii="Cumbria" w:hAnsi="Cumbria"/>
          <w:lang w:val="en-GB"/>
        </w:rPr>
        <w:t>with</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following</w:t>
      </w:r>
      <w:r w:rsidR="00EE456D">
        <w:rPr>
          <w:rFonts w:ascii="Cumbria" w:hAnsi="Cumbria"/>
          <w:lang w:val="en-GB"/>
        </w:rPr>
        <w:t xml:space="preserve"> </w:t>
      </w:r>
      <w:r w:rsidRPr="00344BB5">
        <w:rPr>
          <w:rFonts w:ascii="Cumbria" w:hAnsi="Cumbria"/>
          <w:lang w:val="en-GB"/>
        </w:rPr>
        <w:t>limits</w:t>
      </w:r>
      <w:r w:rsidR="00EE456D">
        <w:rPr>
          <w:rFonts w:ascii="Cumbria" w:hAnsi="Cumbria"/>
          <w:lang w:val="en-GB"/>
        </w:rPr>
        <w:t xml:space="preserve"> </w:t>
      </w:r>
      <w:r w:rsidRPr="00344BB5">
        <w:rPr>
          <w:rFonts w:ascii="Cumbria" w:hAnsi="Cumbria"/>
          <w:lang w:val="en-GB"/>
        </w:rPr>
        <w:t>and</w:t>
      </w:r>
      <w:r w:rsidR="00EE456D">
        <w:rPr>
          <w:rFonts w:ascii="Cumbria" w:hAnsi="Cumbria"/>
          <w:lang w:val="en-GB"/>
        </w:rPr>
        <w:t xml:space="preserve"> </w:t>
      </w:r>
      <w:r w:rsidRPr="00344BB5">
        <w:rPr>
          <w:rFonts w:ascii="Cumbria" w:hAnsi="Cumbria"/>
          <w:lang w:val="en-GB"/>
        </w:rPr>
        <w:t>conditions:</w:t>
      </w:r>
    </w:p>
    <w:p w14:paraId="49874D08" w14:textId="21060CCF" w:rsidR="00554E2E" w:rsidRPr="00344BB5" w:rsidRDefault="00554E2E">
      <w:pPr>
        <w:ind w:left="284"/>
        <w:jc w:val="both"/>
        <w:rPr>
          <w:rFonts w:ascii="Cumbria" w:hAnsi="Cumbria"/>
        </w:rPr>
      </w:pPr>
      <w:r w:rsidRPr="00344BB5">
        <w:rPr>
          <w:rFonts w:ascii="Cumbria" w:hAnsi="Cumbria"/>
          <w:lang w:val="en-GB"/>
        </w:rPr>
        <w:t>a)</w:t>
      </w:r>
      <w:r w:rsidR="00EE456D">
        <w:rPr>
          <w:rFonts w:ascii="Cumbria" w:hAnsi="Cumbria"/>
          <w:lang w:val="en-GB"/>
        </w:rPr>
        <w:t xml:space="preserve"> </w:t>
      </w:r>
      <w:r w:rsidRPr="00344BB5">
        <w:rPr>
          <w:rFonts w:ascii="Cumbria" w:hAnsi="Cumbria"/>
          <w:lang w:val="en-GB"/>
        </w:rPr>
        <w:t>this</w:t>
      </w:r>
      <w:r w:rsidR="00EE456D">
        <w:rPr>
          <w:rFonts w:ascii="Cumbria" w:hAnsi="Cumbria"/>
          <w:lang w:val="en-GB"/>
        </w:rPr>
        <w:t xml:space="preserve"> </w:t>
      </w:r>
      <w:r w:rsidRPr="00344BB5">
        <w:rPr>
          <w:rFonts w:ascii="Cumbria" w:hAnsi="Cumbria"/>
          <w:lang w:val="en-GB"/>
        </w:rPr>
        <w:t>results</w:t>
      </w:r>
      <w:r w:rsidR="00EE456D">
        <w:rPr>
          <w:rFonts w:ascii="Cumbria" w:hAnsi="Cumbria"/>
          <w:lang w:val="en-GB"/>
        </w:rPr>
        <w:t xml:space="preserve"> </w:t>
      </w:r>
      <w:r w:rsidRPr="00344BB5">
        <w:rPr>
          <w:rFonts w:ascii="Cumbria" w:hAnsi="Cumbria"/>
          <w:lang w:val="en-GB"/>
        </w:rPr>
        <w:t>from</w:t>
      </w:r>
      <w:r w:rsidR="00EE456D">
        <w:rPr>
          <w:rFonts w:ascii="Cumbria" w:hAnsi="Cumbria"/>
          <w:lang w:val="en-GB"/>
        </w:rPr>
        <w:t xml:space="preserve"> </w:t>
      </w:r>
      <w:r w:rsidRPr="00344BB5">
        <w:rPr>
          <w:rFonts w:ascii="Cumbria" w:hAnsi="Cumbria"/>
          <w:lang w:val="en-GB"/>
        </w:rPr>
        <w:t>a</w:t>
      </w:r>
      <w:r w:rsidR="00EE456D">
        <w:rPr>
          <w:rFonts w:ascii="Cumbria" w:hAnsi="Cumbria"/>
          <w:lang w:val="en-GB"/>
        </w:rPr>
        <w:t xml:space="preserve"> </w:t>
      </w:r>
      <w:r w:rsidRPr="00344BB5">
        <w:rPr>
          <w:rFonts w:ascii="Cumbria" w:hAnsi="Cumbria"/>
          <w:lang w:val="en-GB"/>
        </w:rPr>
        <w:t>written</w:t>
      </w:r>
      <w:r w:rsidR="00EE456D">
        <w:rPr>
          <w:rFonts w:ascii="Cumbria" w:hAnsi="Cumbria"/>
          <w:lang w:val="en-GB"/>
        </w:rPr>
        <w:t xml:space="preserve"> </w:t>
      </w:r>
      <w:r w:rsidRPr="00344BB5">
        <w:rPr>
          <w:rFonts w:ascii="Cumbria" w:hAnsi="Cumbria"/>
          <w:lang w:val="en-GB"/>
        </w:rPr>
        <w:t>deed</w:t>
      </w:r>
      <w:r w:rsidR="00EE456D">
        <w:rPr>
          <w:rFonts w:ascii="Cumbria" w:hAnsi="Cumbria"/>
          <w:lang w:val="en-GB"/>
        </w:rPr>
        <w:t xml:space="preserve"> </w:t>
      </w:r>
      <w:r w:rsidRPr="00344BB5">
        <w:rPr>
          <w:rFonts w:ascii="Cumbria" w:hAnsi="Cumbria"/>
          <w:lang w:val="en-GB"/>
        </w:rPr>
        <w:t>bearing</w:t>
      </w:r>
      <w:r w:rsidR="00EE456D">
        <w:rPr>
          <w:rFonts w:ascii="Cumbria" w:hAnsi="Cumbria"/>
          <w:lang w:val="en-GB"/>
        </w:rPr>
        <w:t xml:space="preserve"> </w:t>
      </w:r>
      <w:r w:rsidRPr="00344BB5">
        <w:rPr>
          <w:rFonts w:ascii="Cumbria" w:hAnsi="Cumbria"/>
          <w:lang w:val="en-GB"/>
        </w:rPr>
        <w:t>a</w:t>
      </w:r>
      <w:r w:rsidR="00EE456D">
        <w:rPr>
          <w:rFonts w:ascii="Cumbria" w:hAnsi="Cumbria"/>
          <w:lang w:val="en-GB"/>
        </w:rPr>
        <w:t xml:space="preserve"> </w:t>
      </w:r>
      <w:r w:rsidRPr="00344BB5">
        <w:rPr>
          <w:rFonts w:ascii="Cumbria" w:hAnsi="Cumbria"/>
          <w:lang w:val="en-GB"/>
        </w:rPr>
        <w:t>firm</w:t>
      </w:r>
      <w:r w:rsidR="00EE456D">
        <w:rPr>
          <w:rFonts w:ascii="Cumbria" w:hAnsi="Cumbria"/>
          <w:lang w:val="en-GB"/>
        </w:rPr>
        <w:t xml:space="preserve"> </w:t>
      </w:r>
      <w:r w:rsidRPr="00344BB5">
        <w:rPr>
          <w:rFonts w:ascii="Cumbria" w:hAnsi="Cumbria"/>
          <w:lang w:val="en-GB"/>
        </w:rPr>
        <w:t>date;</w:t>
      </w:r>
      <w:r w:rsidR="00EE456D">
        <w:rPr>
          <w:rFonts w:ascii="Cumbria" w:hAnsi="Cumbria"/>
        </w:rPr>
        <w:t xml:space="preserve"> </w:t>
      </w:r>
    </w:p>
    <w:p w14:paraId="66A2FBED" w14:textId="3F743355" w:rsidR="00554E2E" w:rsidRPr="00344BB5" w:rsidRDefault="00554E2E">
      <w:pPr>
        <w:ind w:left="284"/>
        <w:jc w:val="both"/>
        <w:rPr>
          <w:rFonts w:ascii="Cumbria" w:hAnsi="Cumbria"/>
        </w:rPr>
      </w:pPr>
      <w:r w:rsidRPr="00344BB5">
        <w:rPr>
          <w:rFonts w:ascii="Cumbria" w:hAnsi="Cumbria"/>
          <w:lang w:val="en-GB"/>
        </w:rPr>
        <w:t>b)</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delegated</w:t>
      </w:r>
      <w:r w:rsidR="00EE456D">
        <w:rPr>
          <w:rFonts w:ascii="Cumbria" w:hAnsi="Cumbria"/>
          <w:lang w:val="en-GB"/>
        </w:rPr>
        <w:t xml:space="preserve"> </w:t>
      </w:r>
      <w:r w:rsidRPr="00344BB5">
        <w:rPr>
          <w:rFonts w:ascii="Cumbria" w:hAnsi="Cumbria"/>
          <w:lang w:val="en-GB"/>
        </w:rPr>
        <w:t>party</w:t>
      </w:r>
      <w:r w:rsidR="00EE456D">
        <w:rPr>
          <w:rFonts w:ascii="Cumbria" w:hAnsi="Cumbria"/>
          <w:lang w:val="en-GB"/>
        </w:rPr>
        <w:t xml:space="preserve"> </w:t>
      </w:r>
      <w:r w:rsidRPr="00344BB5">
        <w:rPr>
          <w:rFonts w:ascii="Cumbria" w:hAnsi="Cumbria"/>
          <w:lang w:val="en-GB"/>
        </w:rPr>
        <w:t>possesses</w:t>
      </w:r>
      <w:r w:rsidR="00EE456D">
        <w:rPr>
          <w:rFonts w:ascii="Cumbria" w:hAnsi="Cumbria"/>
          <w:lang w:val="en-GB"/>
        </w:rPr>
        <w:t xml:space="preserve"> </w:t>
      </w:r>
      <w:r w:rsidRPr="00344BB5">
        <w:rPr>
          <w:rFonts w:ascii="Cumbria" w:hAnsi="Cumbria"/>
          <w:lang w:val="en-GB"/>
        </w:rPr>
        <w:t>all</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requirements</w:t>
      </w:r>
      <w:r w:rsidR="00EE456D">
        <w:rPr>
          <w:rFonts w:ascii="Cumbria" w:hAnsi="Cumbria"/>
          <w:lang w:val="en-GB"/>
        </w:rPr>
        <w:t xml:space="preserve"> </w:t>
      </w:r>
      <w:r w:rsidRPr="00344BB5">
        <w:rPr>
          <w:rFonts w:ascii="Cumbria" w:hAnsi="Cumbria"/>
          <w:lang w:val="en-GB"/>
        </w:rPr>
        <w:t>of</w:t>
      </w:r>
      <w:r w:rsidR="00EE456D">
        <w:rPr>
          <w:rFonts w:ascii="Cumbria" w:hAnsi="Cumbria"/>
          <w:lang w:val="en-GB"/>
        </w:rPr>
        <w:t xml:space="preserve"> </w:t>
      </w:r>
      <w:r w:rsidRPr="00344BB5">
        <w:rPr>
          <w:rFonts w:ascii="Cumbria" w:hAnsi="Cumbria"/>
          <w:lang w:val="en-GB"/>
        </w:rPr>
        <w:t>professionalism</w:t>
      </w:r>
      <w:r w:rsidR="00EE456D">
        <w:rPr>
          <w:rFonts w:ascii="Cumbria" w:hAnsi="Cumbria"/>
          <w:lang w:val="en-GB"/>
        </w:rPr>
        <w:t xml:space="preserve"> </w:t>
      </w:r>
      <w:r w:rsidRPr="00344BB5">
        <w:rPr>
          <w:rFonts w:ascii="Cumbria" w:hAnsi="Cumbria"/>
          <w:lang w:val="en-GB"/>
        </w:rPr>
        <w:t>and</w:t>
      </w:r>
      <w:r w:rsidR="00EE456D">
        <w:rPr>
          <w:rFonts w:ascii="Cumbria" w:hAnsi="Cumbria"/>
          <w:lang w:val="en-GB"/>
        </w:rPr>
        <w:t xml:space="preserve"> </w:t>
      </w:r>
      <w:r w:rsidRPr="00344BB5">
        <w:rPr>
          <w:rFonts w:ascii="Cumbria" w:hAnsi="Cumbria"/>
          <w:lang w:val="en-GB"/>
        </w:rPr>
        <w:t>experience</w:t>
      </w:r>
      <w:r w:rsidR="00EE456D">
        <w:rPr>
          <w:rFonts w:ascii="Cumbria" w:hAnsi="Cumbria"/>
          <w:lang w:val="en-GB"/>
        </w:rPr>
        <w:t xml:space="preserve"> </w:t>
      </w:r>
      <w:r w:rsidRPr="00344BB5">
        <w:rPr>
          <w:rFonts w:ascii="Cumbria" w:hAnsi="Cumbria"/>
          <w:lang w:val="en-GB"/>
        </w:rPr>
        <w:t>required</w:t>
      </w:r>
      <w:r w:rsidR="00EE456D">
        <w:rPr>
          <w:rFonts w:ascii="Cumbria" w:hAnsi="Cumbria"/>
          <w:lang w:val="en-GB"/>
        </w:rPr>
        <w:t xml:space="preserve"> </w:t>
      </w:r>
      <w:r w:rsidRPr="00344BB5">
        <w:rPr>
          <w:rFonts w:ascii="Cumbria" w:hAnsi="Cumbria"/>
          <w:lang w:val="en-GB"/>
        </w:rPr>
        <w:t>by</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specific</w:t>
      </w:r>
      <w:r w:rsidR="00EE456D">
        <w:rPr>
          <w:rFonts w:ascii="Cumbria" w:hAnsi="Cumbria"/>
          <w:lang w:val="en-GB"/>
        </w:rPr>
        <w:t xml:space="preserve"> </w:t>
      </w:r>
      <w:r w:rsidRPr="00344BB5">
        <w:rPr>
          <w:rFonts w:ascii="Cumbria" w:hAnsi="Cumbria"/>
          <w:lang w:val="en-GB"/>
        </w:rPr>
        <w:t>nature</w:t>
      </w:r>
      <w:r w:rsidR="00EE456D">
        <w:rPr>
          <w:rFonts w:ascii="Cumbria" w:hAnsi="Cumbria"/>
          <w:lang w:val="en-GB"/>
        </w:rPr>
        <w:t xml:space="preserve"> </w:t>
      </w:r>
      <w:r w:rsidRPr="00344BB5">
        <w:rPr>
          <w:rFonts w:ascii="Cumbria" w:hAnsi="Cumbria"/>
          <w:lang w:val="en-GB"/>
        </w:rPr>
        <w:t>of</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functions</w:t>
      </w:r>
      <w:r w:rsidR="00EE456D">
        <w:rPr>
          <w:rFonts w:ascii="Cumbria" w:hAnsi="Cumbria"/>
          <w:lang w:val="en-GB"/>
        </w:rPr>
        <w:t xml:space="preserve"> </w:t>
      </w:r>
      <w:r w:rsidRPr="00344BB5">
        <w:rPr>
          <w:rFonts w:ascii="Cumbria" w:hAnsi="Cumbria"/>
          <w:lang w:val="en-GB"/>
        </w:rPr>
        <w:t>delegated;</w:t>
      </w:r>
      <w:r w:rsidR="00EE456D">
        <w:rPr>
          <w:rFonts w:ascii="Cumbria" w:hAnsi="Cumbria"/>
        </w:rPr>
        <w:t xml:space="preserve"> </w:t>
      </w:r>
    </w:p>
    <w:p w14:paraId="15A7B301" w14:textId="365568E4" w:rsidR="00554E2E" w:rsidRPr="00344BB5" w:rsidRDefault="00554E2E">
      <w:pPr>
        <w:ind w:left="284"/>
        <w:jc w:val="both"/>
        <w:rPr>
          <w:rFonts w:ascii="Cumbria" w:hAnsi="Cumbria"/>
        </w:rPr>
      </w:pPr>
      <w:r w:rsidRPr="00344BB5">
        <w:rPr>
          <w:rFonts w:ascii="Cumbria" w:hAnsi="Cumbria"/>
          <w:lang w:val="en-GB"/>
        </w:rPr>
        <w:t>c)</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delegation</w:t>
      </w:r>
      <w:r w:rsidR="00EE456D">
        <w:rPr>
          <w:rFonts w:ascii="Cumbria" w:hAnsi="Cumbria"/>
          <w:lang w:val="en-GB"/>
        </w:rPr>
        <w:t xml:space="preserve"> </w:t>
      </w:r>
      <w:r w:rsidRPr="00344BB5">
        <w:rPr>
          <w:rFonts w:ascii="Cumbria" w:hAnsi="Cumbria"/>
          <w:lang w:val="en-GB"/>
        </w:rPr>
        <w:t>attributes</w:t>
      </w:r>
      <w:r w:rsidR="00EE456D">
        <w:rPr>
          <w:rFonts w:ascii="Cumbria" w:hAnsi="Cumbria"/>
          <w:lang w:val="en-GB"/>
        </w:rPr>
        <w:t xml:space="preserve"> </w:t>
      </w:r>
      <w:r w:rsidRPr="00344BB5">
        <w:rPr>
          <w:rFonts w:ascii="Cumbria" w:hAnsi="Cumbria"/>
          <w:lang w:val="en-GB"/>
        </w:rPr>
        <w:t>to</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delegated</w:t>
      </w:r>
      <w:r w:rsidR="00EE456D">
        <w:rPr>
          <w:rFonts w:ascii="Cumbria" w:hAnsi="Cumbria"/>
          <w:lang w:val="en-GB"/>
        </w:rPr>
        <w:t xml:space="preserve"> </w:t>
      </w:r>
      <w:r w:rsidRPr="00344BB5">
        <w:rPr>
          <w:rFonts w:ascii="Cumbria" w:hAnsi="Cumbria"/>
          <w:lang w:val="en-GB"/>
        </w:rPr>
        <w:t>party</w:t>
      </w:r>
      <w:r w:rsidR="00EE456D">
        <w:rPr>
          <w:rFonts w:ascii="Cumbria" w:hAnsi="Cumbria"/>
          <w:lang w:val="en-GB"/>
        </w:rPr>
        <w:t xml:space="preserve"> </w:t>
      </w:r>
      <w:r w:rsidRPr="00344BB5">
        <w:rPr>
          <w:rFonts w:ascii="Cumbria" w:hAnsi="Cumbria"/>
          <w:lang w:val="en-GB"/>
        </w:rPr>
        <w:t>all</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powers</w:t>
      </w:r>
      <w:r w:rsidR="00EE456D">
        <w:rPr>
          <w:rFonts w:ascii="Cumbria" w:hAnsi="Cumbria"/>
          <w:lang w:val="en-GB"/>
        </w:rPr>
        <w:t xml:space="preserve"> </w:t>
      </w:r>
      <w:r w:rsidRPr="00344BB5">
        <w:rPr>
          <w:rFonts w:ascii="Cumbria" w:hAnsi="Cumbria"/>
          <w:lang w:val="en-GB"/>
        </w:rPr>
        <w:t>of</w:t>
      </w:r>
      <w:r w:rsidR="00EE456D">
        <w:rPr>
          <w:rFonts w:ascii="Cumbria" w:hAnsi="Cumbria"/>
          <w:lang w:val="en-GB"/>
        </w:rPr>
        <w:t xml:space="preserve"> </w:t>
      </w:r>
      <w:r w:rsidRPr="00344BB5">
        <w:rPr>
          <w:rFonts w:ascii="Cumbria" w:hAnsi="Cumbria"/>
          <w:lang w:val="en-GB"/>
        </w:rPr>
        <w:t>organization,</w:t>
      </w:r>
      <w:r w:rsidR="00EE456D">
        <w:rPr>
          <w:rFonts w:ascii="Cumbria" w:hAnsi="Cumbria"/>
          <w:lang w:val="en-GB"/>
        </w:rPr>
        <w:t xml:space="preserve"> </w:t>
      </w:r>
      <w:r w:rsidRPr="00344BB5">
        <w:rPr>
          <w:rFonts w:ascii="Cumbria" w:hAnsi="Cumbria"/>
          <w:lang w:val="en-GB"/>
        </w:rPr>
        <w:t>management</w:t>
      </w:r>
      <w:r w:rsidR="00EE456D">
        <w:rPr>
          <w:rFonts w:ascii="Cumbria" w:hAnsi="Cumbria"/>
          <w:lang w:val="en-GB"/>
        </w:rPr>
        <w:t xml:space="preserve"> </w:t>
      </w:r>
      <w:r w:rsidRPr="00344BB5">
        <w:rPr>
          <w:rFonts w:ascii="Cumbria" w:hAnsi="Cumbria"/>
          <w:lang w:val="en-GB"/>
        </w:rPr>
        <w:t>and</w:t>
      </w:r>
      <w:r w:rsidR="00EE456D">
        <w:rPr>
          <w:rFonts w:ascii="Cumbria" w:hAnsi="Cumbria"/>
          <w:lang w:val="en-GB"/>
        </w:rPr>
        <w:t xml:space="preserve"> </w:t>
      </w:r>
      <w:r w:rsidRPr="00344BB5">
        <w:rPr>
          <w:rFonts w:ascii="Cumbria" w:hAnsi="Cumbria"/>
          <w:lang w:val="en-GB"/>
        </w:rPr>
        <w:t>control</w:t>
      </w:r>
      <w:r w:rsidR="00EE456D">
        <w:rPr>
          <w:rFonts w:ascii="Cumbria" w:hAnsi="Cumbria"/>
          <w:lang w:val="en-GB"/>
        </w:rPr>
        <w:t xml:space="preserve"> </w:t>
      </w:r>
      <w:r w:rsidRPr="00344BB5">
        <w:rPr>
          <w:rFonts w:ascii="Cumbria" w:hAnsi="Cumbria"/>
          <w:lang w:val="en-GB"/>
        </w:rPr>
        <w:t>required</w:t>
      </w:r>
      <w:r w:rsidR="00EE456D">
        <w:rPr>
          <w:rFonts w:ascii="Cumbria" w:hAnsi="Cumbria"/>
          <w:lang w:val="en-GB"/>
        </w:rPr>
        <w:t xml:space="preserve"> </w:t>
      </w:r>
      <w:r w:rsidRPr="00344BB5">
        <w:rPr>
          <w:rFonts w:ascii="Cumbria" w:hAnsi="Cumbria"/>
          <w:lang w:val="en-GB"/>
        </w:rPr>
        <w:t>by</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specific</w:t>
      </w:r>
      <w:r w:rsidR="00EE456D">
        <w:rPr>
          <w:rFonts w:ascii="Cumbria" w:hAnsi="Cumbria"/>
          <w:lang w:val="en-GB"/>
        </w:rPr>
        <w:t xml:space="preserve"> </w:t>
      </w:r>
      <w:r w:rsidRPr="00344BB5">
        <w:rPr>
          <w:rFonts w:ascii="Cumbria" w:hAnsi="Cumbria"/>
          <w:lang w:val="en-GB"/>
        </w:rPr>
        <w:t>nature</w:t>
      </w:r>
      <w:r w:rsidR="00EE456D">
        <w:rPr>
          <w:rFonts w:ascii="Cumbria" w:hAnsi="Cumbria"/>
          <w:lang w:val="en-GB"/>
        </w:rPr>
        <w:t xml:space="preserve"> </w:t>
      </w:r>
      <w:r w:rsidRPr="00344BB5">
        <w:rPr>
          <w:rFonts w:ascii="Cumbria" w:hAnsi="Cumbria"/>
          <w:lang w:val="en-GB"/>
        </w:rPr>
        <w:t>of</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functions</w:t>
      </w:r>
      <w:r w:rsidR="00EE456D">
        <w:rPr>
          <w:rFonts w:ascii="Cumbria" w:hAnsi="Cumbria"/>
          <w:lang w:val="en-GB"/>
        </w:rPr>
        <w:t xml:space="preserve"> </w:t>
      </w:r>
      <w:r w:rsidRPr="00344BB5">
        <w:rPr>
          <w:rFonts w:ascii="Cumbria" w:hAnsi="Cumbria"/>
          <w:lang w:val="en-GB"/>
        </w:rPr>
        <w:t>delegated;</w:t>
      </w:r>
      <w:r w:rsidR="00EE456D">
        <w:rPr>
          <w:rFonts w:ascii="Cumbria" w:hAnsi="Cumbria"/>
        </w:rPr>
        <w:t xml:space="preserve"> </w:t>
      </w:r>
    </w:p>
    <w:p w14:paraId="5D8AE329" w14:textId="3627DCBF" w:rsidR="00554E2E" w:rsidRPr="00344BB5" w:rsidRDefault="00554E2E">
      <w:pPr>
        <w:ind w:left="284"/>
        <w:jc w:val="both"/>
        <w:rPr>
          <w:rFonts w:ascii="Cumbria" w:hAnsi="Cumbria"/>
        </w:rPr>
      </w:pPr>
      <w:r w:rsidRPr="00344BB5">
        <w:rPr>
          <w:rFonts w:ascii="Cumbria" w:hAnsi="Cumbria"/>
          <w:lang w:val="en-GB"/>
        </w:rPr>
        <w:t>d)</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delegation</w:t>
      </w:r>
      <w:r w:rsidR="00EE456D">
        <w:rPr>
          <w:rFonts w:ascii="Cumbria" w:hAnsi="Cumbria"/>
          <w:lang w:val="en-GB"/>
        </w:rPr>
        <w:t xml:space="preserve"> </w:t>
      </w:r>
      <w:r w:rsidRPr="00344BB5">
        <w:rPr>
          <w:rFonts w:ascii="Cumbria" w:hAnsi="Cumbria"/>
          <w:lang w:val="en-GB"/>
        </w:rPr>
        <w:t>attributes</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delegated</w:t>
      </w:r>
      <w:r w:rsidR="00EE456D">
        <w:rPr>
          <w:rFonts w:ascii="Cumbria" w:hAnsi="Cumbria"/>
          <w:lang w:val="en-GB"/>
        </w:rPr>
        <w:t xml:space="preserve"> </w:t>
      </w:r>
      <w:r w:rsidRPr="00344BB5">
        <w:rPr>
          <w:rFonts w:ascii="Cumbria" w:hAnsi="Cumbria"/>
          <w:lang w:val="en-GB"/>
        </w:rPr>
        <w:t>party</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expenditure</w:t>
      </w:r>
      <w:r w:rsidR="00EE456D">
        <w:rPr>
          <w:rFonts w:ascii="Cumbria" w:hAnsi="Cumbria"/>
          <w:lang w:val="en-GB"/>
        </w:rPr>
        <w:t xml:space="preserve"> </w:t>
      </w:r>
      <w:r w:rsidRPr="00344BB5">
        <w:rPr>
          <w:rFonts w:ascii="Cumbria" w:hAnsi="Cumbria"/>
          <w:lang w:val="en-GB"/>
        </w:rPr>
        <w:t>autonomy</w:t>
      </w:r>
      <w:r w:rsidR="00EE456D">
        <w:rPr>
          <w:rFonts w:ascii="Cumbria" w:hAnsi="Cumbria"/>
          <w:lang w:val="en-GB"/>
        </w:rPr>
        <w:t xml:space="preserve"> </w:t>
      </w:r>
      <w:r w:rsidRPr="00344BB5">
        <w:rPr>
          <w:rFonts w:ascii="Cumbria" w:hAnsi="Cumbria"/>
          <w:lang w:val="en-GB"/>
        </w:rPr>
        <w:t>requires</w:t>
      </w:r>
      <w:r w:rsidR="00EE456D">
        <w:rPr>
          <w:rFonts w:ascii="Cumbria" w:hAnsi="Cumbria"/>
          <w:lang w:val="en-GB"/>
        </w:rPr>
        <w:t xml:space="preserve"> </w:t>
      </w:r>
      <w:r w:rsidRPr="00344BB5">
        <w:rPr>
          <w:rFonts w:ascii="Cumbria" w:hAnsi="Cumbria"/>
          <w:lang w:val="en-GB"/>
        </w:rPr>
        <w:t>for</w:t>
      </w:r>
      <w:r w:rsidR="00EE456D">
        <w:rPr>
          <w:rFonts w:ascii="Cumbria" w:hAnsi="Cumbria"/>
          <w:lang w:val="en-GB"/>
        </w:rPr>
        <w:t xml:space="preserve"> </w:t>
      </w:r>
      <w:r w:rsidRPr="00344BB5">
        <w:rPr>
          <w:rFonts w:ascii="Cumbria" w:hAnsi="Cumbria"/>
          <w:lang w:val="en-GB"/>
        </w:rPr>
        <w:t>carrying</w:t>
      </w:r>
      <w:r w:rsidR="00EE456D">
        <w:rPr>
          <w:rFonts w:ascii="Cumbria" w:hAnsi="Cumbria"/>
          <w:lang w:val="en-GB"/>
        </w:rPr>
        <w:t xml:space="preserve"> </w:t>
      </w:r>
      <w:r w:rsidRPr="00344BB5">
        <w:rPr>
          <w:rFonts w:ascii="Cumbria" w:hAnsi="Cumbria"/>
          <w:lang w:val="en-GB"/>
        </w:rPr>
        <w:t>out</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delegated</w:t>
      </w:r>
      <w:r w:rsidR="00EE456D">
        <w:rPr>
          <w:rFonts w:ascii="Cumbria" w:hAnsi="Cumbria"/>
          <w:lang w:val="en-GB"/>
        </w:rPr>
        <w:t xml:space="preserve"> </w:t>
      </w:r>
      <w:r w:rsidRPr="00344BB5">
        <w:rPr>
          <w:rFonts w:ascii="Cumbria" w:hAnsi="Cumbria"/>
          <w:lang w:val="en-GB"/>
        </w:rPr>
        <w:t>functions;</w:t>
      </w:r>
      <w:r w:rsidR="00EE456D">
        <w:rPr>
          <w:rFonts w:ascii="Cumbria" w:hAnsi="Cumbria"/>
        </w:rPr>
        <w:t xml:space="preserve"> </w:t>
      </w:r>
    </w:p>
    <w:p w14:paraId="343985C5" w14:textId="31459ED1" w:rsidR="00554E2E" w:rsidRPr="00344BB5" w:rsidRDefault="00554E2E">
      <w:pPr>
        <w:ind w:left="284"/>
        <w:jc w:val="both"/>
        <w:rPr>
          <w:rFonts w:ascii="Cumbria" w:hAnsi="Cumbria"/>
          <w:lang w:val="en-GB"/>
        </w:rPr>
      </w:pPr>
      <w:r w:rsidRPr="00344BB5">
        <w:rPr>
          <w:rFonts w:ascii="Cumbria" w:hAnsi="Cumbria"/>
          <w:lang w:val="en-GB"/>
        </w:rPr>
        <w:t>e)</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delegation</w:t>
      </w:r>
      <w:r w:rsidR="00EE456D">
        <w:rPr>
          <w:rFonts w:ascii="Cumbria" w:hAnsi="Cumbria"/>
          <w:lang w:val="en-GB"/>
        </w:rPr>
        <w:t xml:space="preserve"> </w:t>
      </w:r>
      <w:r w:rsidRPr="00344BB5">
        <w:rPr>
          <w:rFonts w:ascii="Cumbria" w:hAnsi="Cumbria"/>
          <w:lang w:val="en-GB"/>
        </w:rPr>
        <w:t>is</w:t>
      </w:r>
      <w:r w:rsidR="00EE456D">
        <w:rPr>
          <w:rFonts w:ascii="Cumbria" w:hAnsi="Cumbria"/>
          <w:lang w:val="en-GB"/>
        </w:rPr>
        <w:t xml:space="preserve"> </w:t>
      </w:r>
      <w:r w:rsidRPr="00344BB5">
        <w:rPr>
          <w:rFonts w:ascii="Cumbria" w:hAnsi="Cumbria"/>
          <w:lang w:val="en-GB"/>
        </w:rPr>
        <w:t>accepted</w:t>
      </w:r>
      <w:r w:rsidR="00EE456D">
        <w:rPr>
          <w:rFonts w:ascii="Cumbria" w:hAnsi="Cumbria"/>
          <w:lang w:val="en-GB"/>
        </w:rPr>
        <w:t xml:space="preserve"> </w:t>
      </w:r>
      <w:r w:rsidRPr="00344BB5">
        <w:rPr>
          <w:rFonts w:ascii="Cumbria" w:hAnsi="Cumbria"/>
          <w:lang w:val="en-GB"/>
        </w:rPr>
        <w:t>by</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delegated</w:t>
      </w:r>
      <w:r w:rsidR="00EE456D">
        <w:rPr>
          <w:rFonts w:ascii="Cumbria" w:hAnsi="Cumbria"/>
          <w:lang w:val="en-GB"/>
        </w:rPr>
        <w:t xml:space="preserve"> </w:t>
      </w:r>
      <w:r w:rsidRPr="00344BB5">
        <w:rPr>
          <w:rFonts w:ascii="Cumbria" w:hAnsi="Cumbria"/>
          <w:lang w:val="en-GB"/>
        </w:rPr>
        <w:t>party</w:t>
      </w:r>
      <w:r w:rsidR="00EE456D">
        <w:rPr>
          <w:rFonts w:ascii="Cumbria" w:hAnsi="Cumbria"/>
          <w:lang w:val="en-GB"/>
        </w:rPr>
        <w:t xml:space="preserve"> </w:t>
      </w:r>
      <w:r w:rsidRPr="00344BB5">
        <w:rPr>
          <w:rFonts w:ascii="Cumbria" w:hAnsi="Cumbria"/>
          <w:lang w:val="en-GB"/>
        </w:rPr>
        <w:t>in</w:t>
      </w:r>
      <w:r w:rsidR="00EE456D">
        <w:rPr>
          <w:rFonts w:ascii="Cumbria" w:hAnsi="Cumbria"/>
          <w:lang w:val="en-GB"/>
        </w:rPr>
        <w:t xml:space="preserve"> </w:t>
      </w:r>
      <w:r w:rsidRPr="00344BB5">
        <w:rPr>
          <w:rFonts w:ascii="Cumbria" w:hAnsi="Cumbria"/>
          <w:lang w:val="en-GB"/>
        </w:rPr>
        <w:t>writing.</w:t>
      </w:r>
    </w:p>
    <w:p w14:paraId="1DCDA34C" w14:textId="4D69C16C" w:rsidR="00554E2E" w:rsidRPr="00344BB5" w:rsidRDefault="00554E2E">
      <w:pPr>
        <w:jc w:val="both"/>
        <w:rPr>
          <w:rFonts w:ascii="Cumbria" w:hAnsi="Cumbria"/>
        </w:rPr>
      </w:pPr>
      <w:r w:rsidRPr="00344BB5">
        <w:rPr>
          <w:rFonts w:ascii="Cumbria" w:hAnsi="Cumbria"/>
        </w:rPr>
        <w:t>2.</w:t>
      </w:r>
      <w:r w:rsidR="00EE456D">
        <w:rPr>
          <w:rFonts w:ascii="Cumbria" w:hAnsi="Cumbria"/>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delegation</w:t>
      </w:r>
      <w:r w:rsidR="00EE456D">
        <w:rPr>
          <w:rFonts w:ascii="Cumbria" w:hAnsi="Cumbria"/>
          <w:lang w:val="en-GB"/>
        </w:rPr>
        <w:t xml:space="preserve"> </w:t>
      </w:r>
      <w:r w:rsidRPr="00344BB5">
        <w:rPr>
          <w:rFonts w:ascii="Cumbria" w:hAnsi="Cumbria"/>
          <w:lang w:val="en-GB"/>
        </w:rPr>
        <w:t>pursuant</w:t>
      </w:r>
      <w:r w:rsidR="00EE456D">
        <w:rPr>
          <w:rFonts w:ascii="Cumbria" w:hAnsi="Cumbria"/>
          <w:lang w:val="en-GB"/>
        </w:rPr>
        <w:t xml:space="preserve"> </w:t>
      </w:r>
      <w:r w:rsidRPr="00344BB5">
        <w:rPr>
          <w:rFonts w:ascii="Cumbria" w:hAnsi="Cumbria"/>
          <w:lang w:val="en-GB"/>
        </w:rPr>
        <w:t>to</w:t>
      </w:r>
      <w:r w:rsidR="00EE456D">
        <w:rPr>
          <w:rFonts w:ascii="Cumbria" w:hAnsi="Cumbria"/>
          <w:lang w:val="en-GB"/>
        </w:rPr>
        <w:t xml:space="preserve"> </w:t>
      </w:r>
      <w:r w:rsidRPr="00344BB5">
        <w:rPr>
          <w:rFonts w:ascii="Cumbria" w:hAnsi="Cumbria"/>
          <w:lang w:val="en-GB"/>
        </w:rPr>
        <w:t>paragraph</w:t>
      </w:r>
      <w:r w:rsidR="00EE456D">
        <w:rPr>
          <w:rFonts w:ascii="Cumbria" w:hAnsi="Cumbria"/>
          <w:lang w:val="en-GB"/>
        </w:rPr>
        <w:t xml:space="preserve"> </w:t>
      </w:r>
      <w:r w:rsidRPr="00344BB5">
        <w:rPr>
          <w:rFonts w:ascii="Cumbria" w:hAnsi="Cumbria"/>
          <w:lang w:val="en-GB"/>
        </w:rPr>
        <w:t>1</w:t>
      </w:r>
      <w:r w:rsidR="00EE456D">
        <w:rPr>
          <w:rFonts w:ascii="Cumbria" w:hAnsi="Cumbria"/>
          <w:lang w:val="en-GB"/>
        </w:rPr>
        <w:t xml:space="preserve"> </w:t>
      </w:r>
      <w:r w:rsidRPr="00344BB5">
        <w:rPr>
          <w:rFonts w:ascii="Cumbria" w:hAnsi="Cumbria"/>
          <w:lang w:val="en-GB"/>
        </w:rPr>
        <w:t>must</w:t>
      </w:r>
      <w:r w:rsidR="00EE456D">
        <w:rPr>
          <w:rFonts w:ascii="Cumbria" w:hAnsi="Cumbria"/>
          <w:lang w:val="en-GB"/>
        </w:rPr>
        <w:t xml:space="preserve"> </w:t>
      </w:r>
      <w:r w:rsidRPr="00344BB5">
        <w:rPr>
          <w:rFonts w:ascii="Cumbria" w:hAnsi="Cumbria"/>
          <w:lang w:val="en-GB"/>
        </w:rPr>
        <w:t>be</w:t>
      </w:r>
      <w:r w:rsidR="00EE456D">
        <w:rPr>
          <w:rFonts w:ascii="Cumbria" w:hAnsi="Cumbria"/>
          <w:lang w:val="en-GB"/>
        </w:rPr>
        <w:t xml:space="preserve"> </w:t>
      </w:r>
      <w:r w:rsidRPr="00344BB5">
        <w:rPr>
          <w:rFonts w:ascii="Cumbria" w:hAnsi="Cumbria"/>
          <w:lang w:val="en-GB"/>
        </w:rPr>
        <w:t>suitably</w:t>
      </w:r>
      <w:r w:rsidR="00EE456D">
        <w:rPr>
          <w:rFonts w:ascii="Cumbria" w:hAnsi="Cumbria"/>
          <w:lang w:val="en-GB"/>
        </w:rPr>
        <w:t xml:space="preserve"> </w:t>
      </w:r>
      <w:r w:rsidRPr="00344BB5">
        <w:rPr>
          <w:rFonts w:ascii="Cumbria" w:hAnsi="Cumbria"/>
          <w:lang w:val="en-GB"/>
        </w:rPr>
        <w:t>and</w:t>
      </w:r>
      <w:r w:rsidR="00EE456D">
        <w:rPr>
          <w:rFonts w:ascii="Cumbria" w:hAnsi="Cumbria"/>
          <w:lang w:val="en-GB"/>
        </w:rPr>
        <w:t xml:space="preserve"> </w:t>
      </w:r>
      <w:r w:rsidRPr="00344BB5">
        <w:rPr>
          <w:rFonts w:ascii="Cumbria" w:hAnsi="Cumbria"/>
          <w:lang w:val="en-GB"/>
        </w:rPr>
        <w:t>promptly</w:t>
      </w:r>
      <w:r w:rsidR="00EE456D">
        <w:rPr>
          <w:rFonts w:ascii="Cumbria" w:hAnsi="Cumbria"/>
          <w:lang w:val="en-GB"/>
        </w:rPr>
        <w:t xml:space="preserve"> </w:t>
      </w:r>
      <w:r w:rsidRPr="00344BB5">
        <w:rPr>
          <w:rFonts w:ascii="Cumbria" w:hAnsi="Cumbria"/>
          <w:lang w:val="en-GB"/>
        </w:rPr>
        <w:t>publicised.</w:t>
      </w:r>
      <w:r w:rsidR="00EE456D">
        <w:rPr>
          <w:rFonts w:ascii="Cumbria" w:hAnsi="Cumbria"/>
        </w:rPr>
        <w:t xml:space="preserve"> </w:t>
      </w:r>
    </w:p>
    <w:p w14:paraId="74FE4E15" w14:textId="05BF9DDD" w:rsidR="00554E2E" w:rsidRDefault="00554E2E">
      <w:pPr>
        <w:spacing w:line="240" w:lineRule="auto"/>
        <w:jc w:val="both"/>
        <w:rPr>
          <w:sz w:val="16"/>
          <w:szCs w:val="16"/>
        </w:rPr>
      </w:pPr>
      <w:r w:rsidRPr="00344BB5">
        <w:rPr>
          <w:rFonts w:ascii="Cumbria" w:hAnsi="Cumbria"/>
        </w:rPr>
        <w:t>3.</w:t>
      </w:r>
      <w:r w:rsidR="00EE456D">
        <w:rPr>
          <w:rFonts w:ascii="Cumbria" w:hAnsi="Cumbria"/>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delegation</w:t>
      </w:r>
      <w:r w:rsidR="00EE456D">
        <w:rPr>
          <w:rFonts w:ascii="Cumbria" w:hAnsi="Cumbria"/>
          <w:lang w:val="en-GB"/>
        </w:rPr>
        <w:t xml:space="preserve"> </w:t>
      </w:r>
      <w:r w:rsidRPr="00344BB5">
        <w:rPr>
          <w:rFonts w:ascii="Cumbria" w:hAnsi="Cumbria"/>
          <w:lang w:val="en-GB"/>
        </w:rPr>
        <w:t>of</w:t>
      </w:r>
      <w:r w:rsidR="00EE456D">
        <w:rPr>
          <w:rFonts w:ascii="Cumbria" w:hAnsi="Cumbria"/>
          <w:lang w:val="en-GB"/>
        </w:rPr>
        <w:t xml:space="preserve"> </w:t>
      </w:r>
      <w:r w:rsidRPr="00344BB5">
        <w:rPr>
          <w:rFonts w:ascii="Cumbria" w:hAnsi="Cumbria"/>
          <w:lang w:val="en-GB"/>
        </w:rPr>
        <w:t>functions</w:t>
      </w:r>
      <w:r w:rsidR="00EE456D">
        <w:rPr>
          <w:rFonts w:ascii="Cumbria" w:hAnsi="Cumbria"/>
          <w:lang w:val="en-GB"/>
        </w:rPr>
        <w:t xml:space="preserve"> </w:t>
      </w:r>
      <w:r w:rsidRPr="00344BB5">
        <w:rPr>
          <w:rFonts w:ascii="Cumbria" w:hAnsi="Cumbria"/>
          <w:lang w:val="en-GB"/>
        </w:rPr>
        <w:t>does</w:t>
      </w:r>
      <w:r w:rsidR="00EE456D">
        <w:rPr>
          <w:rFonts w:ascii="Cumbria" w:hAnsi="Cumbria"/>
          <w:lang w:val="en-GB"/>
        </w:rPr>
        <w:t xml:space="preserve"> </w:t>
      </w:r>
      <w:r w:rsidRPr="00344BB5">
        <w:rPr>
          <w:rFonts w:ascii="Cumbria" w:hAnsi="Cumbria"/>
          <w:lang w:val="en-GB"/>
        </w:rPr>
        <w:t>not</w:t>
      </w:r>
      <w:r w:rsidR="00EE456D">
        <w:rPr>
          <w:rFonts w:ascii="Cumbria" w:hAnsi="Cumbria"/>
          <w:lang w:val="en-GB"/>
        </w:rPr>
        <w:t xml:space="preserve"> </w:t>
      </w:r>
      <w:r w:rsidRPr="00344BB5">
        <w:rPr>
          <w:rFonts w:ascii="Cumbria" w:hAnsi="Cumbria"/>
          <w:lang w:val="en-GB"/>
        </w:rPr>
        <w:t>exclude</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obligation</w:t>
      </w:r>
      <w:r w:rsidR="00EE456D">
        <w:rPr>
          <w:rFonts w:ascii="Cumbria" w:hAnsi="Cumbria"/>
          <w:lang w:val="en-GB"/>
        </w:rPr>
        <w:t xml:space="preserve"> </w:t>
      </w:r>
      <w:r w:rsidRPr="00344BB5">
        <w:rPr>
          <w:rFonts w:ascii="Cumbria" w:hAnsi="Cumbria"/>
          <w:lang w:val="en-GB"/>
        </w:rPr>
        <w:t>of</w:t>
      </w:r>
      <w:r w:rsidR="00EE456D">
        <w:rPr>
          <w:rFonts w:ascii="Cumbria" w:hAnsi="Cumbria"/>
          <w:lang w:val="en-GB"/>
        </w:rPr>
        <w:t xml:space="preserve"> </w:t>
      </w:r>
      <w:r w:rsidRPr="00344BB5">
        <w:rPr>
          <w:rFonts w:ascii="Cumbria" w:hAnsi="Cumbria"/>
          <w:lang w:val="en-GB"/>
        </w:rPr>
        <w:t>supervision</w:t>
      </w:r>
      <w:r w:rsidR="00EE456D">
        <w:rPr>
          <w:rFonts w:ascii="Cumbria" w:hAnsi="Cumbria"/>
          <w:lang w:val="en-GB"/>
        </w:rPr>
        <w:t xml:space="preserve"> </w:t>
      </w:r>
      <w:r w:rsidRPr="00344BB5">
        <w:rPr>
          <w:rFonts w:ascii="Cumbria" w:hAnsi="Cumbria"/>
          <w:lang w:val="en-GB"/>
        </w:rPr>
        <w:t>by</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employer</w:t>
      </w:r>
      <w:r w:rsidR="00EE456D">
        <w:rPr>
          <w:rFonts w:ascii="Cumbria" w:hAnsi="Cumbria"/>
          <w:lang w:val="en-GB"/>
        </w:rPr>
        <w:t xml:space="preserve"> </w:t>
      </w:r>
      <w:r w:rsidRPr="00344BB5">
        <w:rPr>
          <w:rFonts w:ascii="Cumbria" w:hAnsi="Cumbria"/>
          <w:lang w:val="en-GB"/>
        </w:rPr>
        <w:t>regarding</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delegated</w:t>
      </w:r>
      <w:r w:rsidR="00EE456D">
        <w:rPr>
          <w:rFonts w:ascii="Cumbria" w:hAnsi="Cumbria"/>
          <w:lang w:val="en-GB"/>
        </w:rPr>
        <w:t xml:space="preserve"> </w:t>
      </w:r>
      <w:r w:rsidRPr="00344BB5">
        <w:rPr>
          <w:rFonts w:ascii="Cumbria" w:hAnsi="Cumbria"/>
          <w:lang w:val="en-GB"/>
        </w:rPr>
        <w:t>party’s</w:t>
      </w:r>
      <w:r w:rsidR="00EE456D">
        <w:rPr>
          <w:rFonts w:ascii="Cumbria" w:hAnsi="Cumbria"/>
          <w:lang w:val="en-GB"/>
        </w:rPr>
        <w:t xml:space="preserve"> </w:t>
      </w:r>
      <w:r w:rsidRPr="00344BB5">
        <w:rPr>
          <w:rFonts w:ascii="Cumbria" w:hAnsi="Cumbria"/>
          <w:lang w:val="en-GB"/>
        </w:rPr>
        <w:t>correct</w:t>
      </w:r>
      <w:r w:rsidR="00EE456D">
        <w:rPr>
          <w:rFonts w:ascii="Cumbria" w:hAnsi="Cumbria"/>
          <w:lang w:val="en-GB"/>
        </w:rPr>
        <w:t xml:space="preserve"> </w:t>
      </w:r>
      <w:r w:rsidRPr="00344BB5">
        <w:rPr>
          <w:rFonts w:ascii="Cumbria" w:hAnsi="Cumbria"/>
          <w:lang w:val="en-GB"/>
        </w:rPr>
        <w:t>performance</w:t>
      </w:r>
      <w:r w:rsidR="00EE456D">
        <w:rPr>
          <w:rFonts w:ascii="Cumbria" w:hAnsi="Cumbria"/>
          <w:lang w:val="en-GB"/>
        </w:rPr>
        <w:t xml:space="preserve"> </w:t>
      </w:r>
      <w:r w:rsidRPr="00344BB5">
        <w:rPr>
          <w:rFonts w:ascii="Cumbria" w:hAnsi="Cumbria"/>
          <w:lang w:val="en-GB"/>
        </w:rPr>
        <w:t>of</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assigned</w:t>
      </w:r>
      <w:r w:rsidR="00EE456D">
        <w:rPr>
          <w:rFonts w:ascii="Cumbria" w:hAnsi="Cumbria"/>
          <w:lang w:val="en-GB"/>
        </w:rPr>
        <w:t xml:space="preserve"> </w:t>
      </w:r>
      <w:r w:rsidRPr="00344BB5">
        <w:rPr>
          <w:rFonts w:ascii="Cumbria" w:hAnsi="Cumbria"/>
          <w:lang w:val="en-GB"/>
        </w:rPr>
        <w:t>functions.</w:t>
      </w:r>
      <w:r w:rsidR="00EE456D">
        <w:rPr>
          <w:rFonts w:ascii="Cumbria" w:hAnsi="Cumbria"/>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obligation</w:t>
      </w:r>
      <w:r w:rsidR="00EE456D">
        <w:rPr>
          <w:rFonts w:ascii="Cumbria" w:hAnsi="Cumbria"/>
          <w:lang w:val="en-GB"/>
        </w:rPr>
        <w:t xml:space="preserve"> </w:t>
      </w:r>
      <w:r w:rsidRPr="00344BB5">
        <w:rPr>
          <w:rFonts w:ascii="Cumbria" w:hAnsi="Cumbria"/>
          <w:lang w:val="en-GB"/>
        </w:rPr>
        <w:t>pursuant</w:t>
      </w:r>
      <w:r w:rsidR="00EE456D">
        <w:rPr>
          <w:rFonts w:ascii="Cumbria" w:hAnsi="Cumbria"/>
          <w:lang w:val="en-GB"/>
        </w:rPr>
        <w:t xml:space="preserve"> </w:t>
      </w:r>
      <w:r w:rsidRPr="00344BB5">
        <w:rPr>
          <w:rFonts w:ascii="Cumbria" w:hAnsi="Cumbria"/>
          <w:lang w:val="en-GB"/>
        </w:rPr>
        <w:t>to</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first</w:t>
      </w:r>
      <w:r w:rsidR="00EE456D">
        <w:rPr>
          <w:rFonts w:ascii="Cumbria" w:hAnsi="Cumbria"/>
          <w:lang w:val="en-GB"/>
        </w:rPr>
        <w:t xml:space="preserve"> </w:t>
      </w:r>
      <w:r w:rsidRPr="00344BB5">
        <w:rPr>
          <w:rFonts w:ascii="Cumbria" w:hAnsi="Cumbria"/>
          <w:lang w:val="en-GB"/>
        </w:rPr>
        <w:t>line</w:t>
      </w:r>
      <w:r w:rsidR="00EE456D">
        <w:rPr>
          <w:rFonts w:ascii="Cumbria" w:hAnsi="Cumbria"/>
          <w:lang w:val="en-GB"/>
        </w:rPr>
        <w:t xml:space="preserve"> </w:t>
      </w:r>
      <w:r w:rsidRPr="00344BB5">
        <w:rPr>
          <w:rFonts w:ascii="Cumbria" w:hAnsi="Cumbria"/>
          <w:lang w:val="en-GB"/>
        </w:rPr>
        <w:t>is</w:t>
      </w:r>
      <w:r w:rsidR="00EE456D">
        <w:rPr>
          <w:rFonts w:ascii="Cumbria" w:hAnsi="Cumbria"/>
          <w:lang w:val="en-GB"/>
        </w:rPr>
        <w:t xml:space="preserve"> </w:t>
      </w:r>
      <w:r w:rsidRPr="00344BB5">
        <w:rPr>
          <w:rFonts w:ascii="Cumbria" w:hAnsi="Cumbria"/>
          <w:lang w:val="en-GB"/>
        </w:rPr>
        <w:t>intended</w:t>
      </w:r>
      <w:r w:rsidR="00EE456D">
        <w:rPr>
          <w:rFonts w:ascii="Cumbria" w:hAnsi="Cumbria"/>
          <w:lang w:val="en-GB"/>
        </w:rPr>
        <w:t xml:space="preserve"> </w:t>
      </w:r>
      <w:r w:rsidRPr="00344BB5">
        <w:rPr>
          <w:rFonts w:ascii="Cumbria" w:hAnsi="Cumbria"/>
          <w:lang w:val="en-GB"/>
        </w:rPr>
        <w:t>as</w:t>
      </w:r>
      <w:r w:rsidR="00EE456D">
        <w:rPr>
          <w:rFonts w:ascii="Cumbria" w:hAnsi="Cumbria"/>
          <w:lang w:val="en-GB"/>
        </w:rPr>
        <w:t xml:space="preserve"> </w:t>
      </w:r>
      <w:r w:rsidRPr="00344BB5">
        <w:rPr>
          <w:rFonts w:ascii="Cumbria" w:hAnsi="Cumbria"/>
          <w:lang w:val="en-GB"/>
        </w:rPr>
        <w:t>fulfilled</w:t>
      </w:r>
      <w:r w:rsidR="00EE456D">
        <w:rPr>
          <w:rFonts w:ascii="Cumbria" w:hAnsi="Cumbria"/>
          <w:lang w:val="en-GB"/>
        </w:rPr>
        <w:t xml:space="preserve"> </w:t>
      </w:r>
      <w:r w:rsidRPr="00344BB5">
        <w:rPr>
          <w:rFonts w:ascii="Cumbria" w:hAnsi="Cumbria"/>
          <w:lang w:val="en-GB"/>
        </w:rPr>
        <w:t>in</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event</w:t>
      </w:r>
      <w:r w:rsidR="00EE456D">
        <w:rPr>
          <w:rFonts w:ascii="Cumbria" w:hAnsi="Cumbria"/>
          <w:lang w:val="en-GB"/>
        </w:rPr>
        <w:t xml:space="preserve"> </w:t>
      </w:r>
      <w:r w:rsidRPr="00344BB5">
        <w:rPr>
          <w:rFonts w:ascii="Cumbria" w:hAnsi="Cumbria"/>
          <w:lang w:val="en-GB"/>
        </w:rPr>
        <w:t>of</w:t>
      </w:r>
      <w:r w:rsidR="00EE456D">
        <w:rPr>
          <w:rFonts w:ascii="Cumbria" w:hAnsi="Cumbria"/>
          <w:lang w:val="en-GB"/>
        </w:rPr>
        <w:t xml:space="preserve"> </w:t>
      </w:r>
      <w:r w:rsidRPr="00344BB5">
        <w:rPr>
          <w:rFonts w:ascii="Cumbria" w:hAnsi="Cumbria"/>
          <w:lang w:val="en-GB"/>
        </w:rPr>
        <w:t>adoption</w:t>
      </w:r>
      <w:r w:rsidR="00EE456D">
        <w:rPr>
          <w:rFonts w:ascii="Cumbria" w:hAnsi="Cumbria"/>
          <w:lang w:val="en-GB"/>
        </w:rPr>
        <w:t xml:space="preserve"> </w:t>
      </w:r>
      <w:r w:rsidRPr="00344BB5">
        <w:rPr>
          <w:rFonts w:ascii="Cumbria" w:hAnsi="Cumbria"/>
          <w:lang w:val="en-GB"/>
        </w:rPr>
        <w:t>and</w:t>
      </w:r>
      <w:r w:rsidR="00EE456D">
        <w:rPr>
          <w:rFonts w:ascii="Cumbria" w:hAnsi="Cumbria"/>
          <w:lang w:val="en-GB"/>
        </w:rPr>
        <w:t xml:space="preserve"> </w:t>
      </w:r>
      <w:r w:rsidRPr="00344BB5">
        <w:rPr>
          <w:rFonts w:ascii="Cumbria" w:hAnsi="Cumbria"/>
          <w:lang w:val="en-GB"/>
        </w:rPr>
        <w:t>effective</w:t>
      </w:r>
      <w:r w:rsidR="00EE456D">
        <w:rPr>
          <w:rFonts w:ascii="Cumbria" w:hAnsi="Cumbria"/>
          <w:lang w:val="en-GB"/>
        </w:rPr>
        <w:t xml:space="preserve"> </w:t>
      </w:r>
      <w:r w:rsidRPr="00344BB5">
        <w:rPr>
          <w:rFonts w:ascii="Cumbria" w:hAnsi="Cumbria"/>
          <w:lang w:val="en-GB"/>
        </w:rPr>
        <w:t>implementation</w:t>
      </w:r>
      <w:r w:rsidR="00EE456D">
        <w:rPr>
          <w:rFonts w:ascii="Cumbria" w:hAnsi="Cumbria"/>
          <w:lang w:val="en-GB"/>
        </w:rPr>
        <w:t xml:space="preserve"> </w:t>
      </w:r>
      <w:r w:rsidRPr="00344BB5">
        <w:rPr>
          <w:rFonts w:ascii="Cumbria" w:hAnsi="Cumbria"/>
          <w:lang w:val="en-GB"/>
        </w:rPr>
        <w:t>of</w:t>
      </w:r>
      <w:r w:rsidR="00EE456D">
        <w:rPr>
          <w:rFonts w:ascii="Cumbria" w:hAnsi="Cumbria"/>
          <w:lang w:val="en-GB"/>
        </w:rPr>
        <w:t xml:space="preserve"> </w:t>
      </w:r>
      <w:r w:rsidRPr="00344BB5">
        <w:rPr>
          <w:rFonts w:ascii="Cumbria" w:hAnsi="Cumbria"/>
          <w:lang w:val="en-GB"/>
        </w:rPr>
        <w:t>the</w:t>
      </w:r>
      <w:r w:rsidR="00EE456D">
        <w:rPr>
          <w:rFonts w:ascii="Cumbria" w:hAnsi="Cumbria"/>
          <w:lang w:val="en-GB"/>
        </w:rPr>
        <w:t xml:space="preserve"> </w:t>
      </w:r>
      <w:r w:rsidRPr="00344BB5">
        <w:rPr>
          <w:rFonts w:ascii="Cumbria" w:hAnsi="Cumbria"/>
          <w:lang w:val="en-GB"/>
        </w:rPr>
        <w:t>verification</w:t>
      </w:r>
      <w:r w:rsidR="00EE456D">
        <w:rPr>
          <w:rFonts w:ascii="Cumbria" w:hAnsi="Cumbria"/>
          <w:lang w:val="en-GB"/>
        </w:rPr>
        <w:t xml:space="preserve"> </w:t>
      </w:r>
      <w:r w:rsidRPr="00344BB5">
        <w:rPr>
          <w:rFonts w:ascii="Cumbria" w:hAnsi="Cumbria"/>
          <w:lang w:val="en-GB"/>
        </w:rPr>
        <w:t>and</w:t>
      </w:r>
      <w:r w:rsidR="00EE456D">
        <w:rPr>
          <w:rFonts w:ascii="Cumbria" w:hAnsi="Cumbria"/>
          <w:lang w:val="en-GB"/>
        </w:rPr>
        <w:t xml:space="preserve"> </w:t>
      </w:r>
      <w:r w:rsidRPr="00344BB5">
        <w:rPr>
          <w:rFonts w:ascii="Cumbria" w:hAnsi="Cumbria"/>
          <w:lang w:val="en-GB"/>
        </w:rPr>
        <w:t>control</w:t>
      </w:r>
      <w:r w:rsidR="00EE456D">
        <w:rPr>
          <w:rFonts w:ascii="Cumbria" w:hAnsi="Cumbria"/>
          <w:lang w:val="en-GB"/>
        </w:rPr>
        <w:t xml:space="preserve"> </w:t>
      </w:r>
      <w:r w:rsidRPr="00344BB5">
        <w:rPr>
          <w:rFonts w:ascii="Cumbria" w:hAnsi="Cumbria"/>
          <w:lang w:val="en-GB"/>
        </w:rPr>
        <w:t>model</w:t>
      </w:r>
      <w:r w:rsidR="00EE456D">
        <w:rPr>
          <w:rFonts w:ascii="Cumbria" w:hAnsi="Cumbria"/>
          <w:lang w:val="en-GB"/>
        </w:rPr>
        <w:t xml:space="preserve"> </w:t>
      </w:r>
      <w:r w:rsidRPr="00344BB5">
        <w:rPr>
          <w:rFonts w:ascii="Cumbria" w:hAnsi="Cumbria"/>
          <w:lang w:val="en-GB"/>
        </w:rPr>
        <w:t>pursuant</w:t>
      </w:r>
      <w:r w:rsidR="00EE456D">
        <w:rPr>
          <w:rFonts w:ascii="Cumbria" w:hAnsi="Cumbria"/>
          <w:lang w:val="en-GB"/>
        </w:rPr>
        <w:t xml:space="preserve"> </w:t>
      </w:r>
      <w:r w:rsidRPr="00344BB5">
        <w:rPr>
          <w:rFonts w:ascii="Cumbria" w:hAnsi="Cumbria"/>
          <w:lang w:val="en-GB"/>
        </w:rPr>
        <w:t>to</w:t>
      </w:r>
      <w:r w:rsidR="00EE456D">
        <w:rPr>
          <w:rFonts w:ascii="Cumbria" w:hAnsi="Cumbria"/>
          <w:lang w:val="en-GB"/>
        </w:rPr>
        <w:t xml:space="preserve"> </w:t>
      </w:r>
      <w:r w:rsidRPr="00344BB5">
        <w:rPr>
          <w:rFonts w:ascii="Cumbria" w:hAnsi="Cumbria"/>
          <w:lang w:val="en-GB"/>
        </w:rPr>
        <w:t>article</w:t>
      </w:r>
      <w:r w:rsidR="00EE456D">
        <w:rPr>
          <w:rFonts w:ascii="Cumbria" w:hAnsi="Cumbria"/>
          <w:lang w:val="en-GB"/>
        </w:rPr>
        <w:t xml:space="preserve"> </w:t>
      </w:r>
      <w:r w:rsidRPr="00344BB5">
        <w:rPr>
          <w:rFonts w:ascii="Cumbria" w:hAnsi="Cumbria"/>
          <w:lang w:val="en-GB"/>
        </w:rPr>
        <w:t>30,</w:t>
      </w:r>
      <w:r w:rsidR="00EE456D">
        <w:rPr>
          <w:rFonts w:ascii="Cumbria" w:hAnsi="Cumbria"/>
          <w:lang w:val="en-GB"/>
        </w:rPr>
        <w:t xml:space="preserve"> </w:t>
      </w:r>
      <w:r w:rsidRPr="00344BB5">
        <w:rPr>
          <w:rFonts w:ascii="Cumbria" w:hAnsi="Cumbria"/>
          <w:lang w:val="en-GB"/>
        </w:rPr>
        <w:t>paragraph</w:t>
      </w:r>
      <w:r w:rsidR="00EE456D">
        <w:rPr>
          <w:rFonts w:ascii="Cumbria" w:hAnsi="Cumbria"/>
        </w:rPr>
        <w:t xml:space="preserve"> </w:t>
      </w:r>
      <w:r w:rsidRPr="00344BB5">
        <w:rPr>
          <w:rFonts w:ascii="Cumbria" w:hAnsi="Cumbria"/>
        </w:rPr>
        <w:t>4.</w:t>
      </w:r>
    </w:p>
  </w:footnote>
  <w:footnote w:id="6">
    <w:p w14:paraId="5B0673AA" w14:textId="1DCCF582" w:rsidR="00554E2E" w:rsidRDefault="00554E2E">
      <w:pPr>
        <w:pStyle w:val="NormalWeb1"/>
        <w:spacing w:before="0" w:after="0"/>
        <w:jc w:val="both"/>
        <w:rPr>
          <w:i/>
          <w:sz w:val="20"/>
          <w:szCs w:val="20"/>
          <w:lang w:val="en-GB"/>
        </w:rPr>
      </w:pPr>
      <w:r>
        <w:rPr>
          <w:rStyle w:val="Caratteredellanota"/>
        </w:rPr>
        <w:footnoteRef/>
      </w:r>
      <w:r w:rsidR="00EE456D">
        <w:rPr>
          <w:i/>
          <w:sz w:val="20"/>
          <w:szCs w:val="20"/>
          <w:lang w:val="en-US"/>
        </w:rPr>
        <w:t xml:space="preserve"> </w:t>
      </w:r>
      <w:r>
        <w:rPr>
          <w:i/>
          <w:sz w:val="20"/>
          <w:szCs w:val="20"/>
          <w:lang w:val="en-GB"/>
        </w:rPr>
        <w:t>Criminal</w:t>
      </w:r>
      <w:r w:rsidR="00EE456D">
        <w:rPr>
          <w:i/>
          <w:sz w:val="20"/>
          <w:szCs w:val="20"/>
          <w:lang w:val="en-GB"/>
        </w:rPr>
        <w:t xml:space="preserve"> </w:t>
      </w:r>
      <w:r>
        <w:rPr>
          <w:i/>
          <w:sz w:val="20"/>
          <w:szCs w:val="20"/>
          <w:lang w:val="en-GB"/>
        </w:rPr>
        <w:t>Court</w:t>
      </w:r>
      <w:r w:rsidR="00EE456D">
        <w:rPr>
          <w:i/>
          <w:sz w:val="20"/>
          <w:szCs w:val="20"/>
          <w:lang w:val="en-GB"/>
        </w:rPr>
        <w:t xml:space="preserve"> </w:t>
      </w:r>
      <w:r>
        <w:rPr>
          <w:i/>
          <w:sz w:val="20"/>
          <w:szCs w:val="20"/>
          <w:lang w:val="en-GB"/>
        </w:rPr>
        <w:t>of</w:t>
      </w:r>
      <w:r w:rsidR="00EE456D">
        <w:rPr>
          <w:i/>
          <w:sz w:val="20"/>
          <w:szCs w:val="20"/>
          <w:lang w:val="en-GB"/>
        </w:rPr>
        <w:t xml:space="preserve"> </w:t>
      </w:r>
      <w:r>
        <w:rPr>
          <w:i/>
          <w:sz w:val="20"/>
          <w:szCs w:val="20"/>
          <w:lang w:val="en-GB"/>
        </w:rPr>
        <w:t>Cassation,</w:t>
      </w:r>
      <w:r w:rsidR="00EE456D">
        <w:rPr>
          <w:i/>
          <w:sz w:val="20"/>
          <w:szCs w:val="20"/>
          <w:lang w:val="en-GB"/>
        </w:rPr>
        <w:t xml:space="preserve"> </w:t>
      </w:r>
      <w:r>
        <w:rPr>
          <w:i/>
          <w:sz w:val="20"/>
          <w:szCs w:val="20"/>
          <w:lang w:val="en-GB"/>
        </w:rPr>
        <w:t>Section</w:t>
      </w:r>
      <w:r w:rsidR="00EE456D">
        <w:rPr>
          <w:i/>
          <w:sz w:val="20"/>
          <w:szCs w:val="20"/>
          <w:lang w:val="en-GB"/>
        </w:rPr>
        <w:t xml:space="preserve"> </w:t>
      </w:r>
      <w:r>
        <w:rPr>
          <w:i/>
          <w:sz w:val="20"/>
          <w:szCs w:val="20"/>
          <w:lang w:val="en-GB"/>
        </w:rPr>
        <w:t>V,</w:t>
      </w:r>
      <w:r w:rsidR="00EE456D">
        <w:rPr>
          <w:i/>
          <w:sz w:val="20"/>
          <w:szCs w:val="20"/>
          <w:lang w:val="en-GB"/>
        </w:rPr>
        <w:t xml:space="preserve"> </w:t>
      </w:r>
      <w:r>
        <w:rPr>
          <w:i/>
          <w:sz w:val="20"/>
          <w:szCs w:val="20"/>
          <w:lang w:val="en-GB"/>
        </w:rPr>
        <w:t>04</w:t>
      </w:r>
      <w:r w:rsidR="00EE456D">
        <w:rPr>
          <w:i/>
          <w:sz w:val="20"/>
          <w:szCs w:val="20"/>
          <w:lang w:val="en-GB"/>
        </w:rPr>
        <w:t xml:space="preserve"> </w:t>
      </w:r>
      <w:r>
        <w:rPr>
          <w:i/>
          <w:sz w:val="20"/>
          <w:szCs w:val="20"/>
          <w:lang w:val="en-GB"/>
        </w:rPr>
        <w:t>October</w:t>
      </w:r>
      <w:r w:rsidR="00EE456D">
        <w:rPr>
          <w:i/>
          <w:sz w:val="20"/>
          <w:szCs w:val="20"/>
          <w:lang w:val="en-GB"/>
        </w:rPr>
        <w:t xml:space="preserve"> </w:t>
      </w:r>
      <w:r>
        <w:rPr>
          <w:i/>
          <w:sz w:val="20"/>
          <w:szCs w:val="20"/>
          <w:lang w:val="en-GB"/>
        </w:rPr>
        <w:t>2004,</w:t>
      </w:r>
      <w:r w:rsidR="00EE456D">
        <w:rPr>
          <w:i/>
          <w:sz w:val="20"/>
          <w:szCs w:val="20"/>
          <w:lang w:val="en-GB"/>
        </w:rPr>
        <w:t xml:space="preserve"> </w:t>
      </w:r>
      <w:r>
        <w:rPr>
          <w:i/>
          <w:sz w:val="20"/>
          <w:szCs w:val="20"/>
          <w:lang w:val="en-GB"/>
        </w:rPr>
        <w:t>no.</w:t>
      </w:r>
      <w:r w:rsidR="00EE456D">
        <w:rPr>
          <w:i/>
          <w:sz w:val="20"/>
          <w:szCs w:val="20"/>
          <w:lang w:val="en-GB"/>
        </w:rPr>
        <w:t xml:space="preserve"> </w:t>
      </w:r>
      <w:r>
        <w:rPr>
          <w:i/>
          <w:sz w:val="20"/>
          <w:szCs w:val="20"/>
          <w:lang w:val="en-GB"/>
        </w:rPr>
        <w:t>42635</w:t>
      </w:r>
      <w:r w:rsidR="00EE456D">
        <w:rPr>
          <w:i/>
          <w:sz w:val="20"/>
          <w:szCs w:val="20"/>
          <w:lang w:val="en-GB"/>
        </w:rPr>
        <w:t xml:space="preserve"> </w:t>
      </w:r>
      <w:r>
        <w:rPr>
          <w:i/>
          <w:sz w:val="20"/>
          <w:szCs w:val="20"/>
          <w:lang w:val="en-GB"/>
        </w:rPr>
        <w:t>in</w:t>
      </w:r>
      <w:r w:rsidR="00EE456D">
        <w:rPr>
          <w:i/>
          <w:sz w:val="20"/>
          <w:szCs w:val="20"/>
          <w:lang w:val="en-GB"/>
        </w:rPr>
        <w:t xml:space="preserve"> </w:t>
      </w:r>
      <w:r>
        <w:rPr>
          <w:i/>
          <w:iCs/>
          <w:sz w:val="20"/>
          <w:szCs w:val="20"/>
          <w:lang w:val="en-GB"/>
        </w:rPr>
        <w:t>Riv</w:t>
      </w:r>
      <w:r>
        <w:rPr>
          <w:i/>
          <w:sz w:val="20"/>
          <w:szCs w:val="20"/>
          <w:lang w:val="en-GB"/>
        </w:rPr>
        <w:t>.</w:t>
      </w:r>
      <w:r w:rsidR="00EE456D">
        <w:rPr>
          <w:i/>
          <w:sz w:val="20"/>
          <w:szCs w:val="20"/>
          <w:lang w:val="en-GB"/>
        </w:rPr>
        <w:t xml:space="preserve"> </w:t>
      </w:r>
      <w:r>
        <w:rPr>
          <w:i/>
          <w:iCs/>
          <w:sz w:val="20"/>
          <w:szCs w:val="20"/>
          <w:lang w:val="en-GB"/>
        </w:rPr>
        <w:t>pen</w:t>
      </w:r>
      <w:r>
        <w:rPr>
          <w:i/>
          <w:sz w:val="20"/>
          <w:szCs w:val="20"/>
          <w:lang w:val="en-GB"/>
        </w:rPr>
        <w:t>.</w:t>
      </w:r>
      <w:r w:rsidR="00EE456D">
        <w:rPr>
          <w:i/>
          <w:sz w:val="20"/>
          <w:szCs w:val="20"/>
          <w:lang w:val="en-GB"/>
        </w:rPr>
        <w:t xml:space="preserve"> </w:t>
      </w:r>
      <w:r>
        <w:rPr>
          <w:i/>
          <w:sz w:val="20"/>
          <w:szCs w:val="20"/>
          <w:lang w:val="en-GB"/>
        </w:rPr>
        <w:t>2005,</w:t>
      </w:r>
      <w:r w:rsidR="00EE456D">
        <w:rPr>
          <w:i/>
          <w:sz w:val="20"/>
          <w:szCs w:val="20"/>
          <w:lang w:val="en-GB"/>
        </w:rPr>
        <w:t xml:space="preserve"> </w:t>
      </w:r>
      <w:r>
        <w:rPr>
          <w:i/>
          <w:sz w:val="20"/>
          <w:szCs w:val="20"/>
          <w:lang w:val="en-GB"/>
        </w:rPr>
        <w:t>1387</w:t>
      </w:r>
      <w:r w:rsidR="00EE456D">
        <w:rPr>
          <w:i/>
          <w:sz w:val="20"/>
          <w:szCs w:val="20"/>
          <w:lang w:val="en-GB"/>
        </w:rPr>
        <w:t xml:space="preserve"> </w:t>
      </w:r>
      <w:r>
        <w:rPr>
          <w:i/>
          <w:sz w:val="20"/>
          <w:szCs w:val="20"/>
          <w:lang w:val="en-GB"/>
        </w:rPr>
        <w:t>(as</w:t>
      </w:r>
      <w:r w:rsidR="00EE456D">
        <w:rPr>
          <w:i/>
          <w:sz w:val="20"/>
          <w:szCs w:val="20"/>
          <w:lang w:val="en-GB"/>
        </w:rPr>
        <w:t xml:space="preserve"> </w:t>
      </w:r>
      <w:r>
        <w:rPr>
          <w:i/>
          <w:sz w:val="20"/>
          <w:szCs w:val="20"/>
          <w:lang w:val="en-GB"/>
        </w:rPr>
        <w:t>amended).</w:t>
      </w:r>
      <w:r w:rsidR="00EE456D">
        <w:rPr>
          <w:i/>
          <w:sz w:val="20"/>
          <w:szCs w:val="20"/>
          <w:lang w:val="en-US"/>
        </w:rPr>
        <w:t xml:space="preserve"> </w:t>
      </w:r>
      <w:r>
        <w:rPr>
          <w:i/>
          <w:sz w:val="20"/>
          <w:szCs w:val="20"/>
          <w:lang w:val="en-GB"/>
        </w:rPr>
        <w:t>Similarly,</w:t>
      </w:r>
      <w:r w:rsidR="00EE456D">
        <w:rPr>
          <w:i/>
          <w:sz w:val="20"/>
          <w:szCs w:val="20"/>
          <w:lang w:val="en-GB"/>
        </w:rPr>
        <w:t xml:space="preserve"> </w:t>
      </w:r>
      <w:r>
        <w:rPr>
          <w:i/>
          <w:sz w:val="20"/>
          <w:szCs w:val="20"/>
          <w:lang w:val="en-GB"/>
        </w:rPr>
        <w:t>see:</w:t>
      </w:r>
      <w:r w:rsidR="00EE456D">
        <w:rPr>
          <w:i/>
          <w:sz w:val="20"/>
          <w:szCs w:val="20"/>
          <w:lang w:val="en-US"/>
        </w:rPr>
        <w:t xml:space="preserve"> </w:t>
      </w:r>
      <w:r>
        <w:rPr>
          <w:i/>
          <w:sz w:val="20"/>
          <w:szCs w:val="20"/>
          <w:lang w:val="en-GB"/>
        </w:rPr>
        <w:t>Criminal</w:t>
      </w:r>
      <w:r w:rsidR="00EE456D">
        <w:rPr>
          <w:i/>
          <w:sz w:val="20"/>
          <w:szCs w:val="20"/>
          <w:lang w:val="en-GB"/>
        </w:rPr>
        <w:t xml:space="preserve"> </w:t>
      </w:r>
      <w:r>
        <w:rPr>
          <w:i/>
          <w:sz w:val="20"/>
          <w:szCs w:val="20"/>
          <w:lang w:val="en-GB"/>
        </w:rPr>
        <w:t>Court</w:t>
      </w:r>
      <w:r w:rsidR="00EE456D">
        <w:rPr>
          <w:i/>
          <w:sz w:val="20"/>
          <w:szCs w:val="20"/>
          <w:lang w:val="en-GB"/>
        </w:rPr>
        <w:t xml:space="preserve"> </w:t>
      </w:r>
      <w:r>
        <w:rPr>
          <w:i/>
          <w:sz w:val="20"/>
          <w:szCs w:val="20"/>
          <w:lang w:val="en-GB"/>
        </w:rPr>
        <w:t>of</w:t>
      </w:r>
      <w:r w:rsidR="00EE456D">
        <w:rPr>
          <w:i/>
          <w:sz w:val="20"/>
          <w:szCs w:val="20"/>
          <w:lang w:val="en-GB"/>
        </w:rPr>
        <w:t xml:space="preserve"> </w:t>
      </w:r>
      <w:r>
        <w:rPr>
          <w:i/>
          <w:sz w:val="20"/>
          <w:szCs w:val="20"/>
          <w:lang w:val="en-GB"/>
        </w:rPr>
        <w:t>Cassation,</w:t>
      </w:r>
      <w:r w:rsidR="00EE456D">
        <w:rPr>
          <w:i/>
          <w:sz w:val="20"/>
          <w:szCs w:val="20"/>
          <w:lang w:val="en-GB"/>
        </w:rPr>
        <w:t xml:space="preserve"> </w:t>
      </w:r>
      <w:r>
        <w:rPr>
          <w:i/>
          <w:sz w:val="20"/>
          <w:szCs w:val="20"/>
          <w:lang w:val="en-GB"/>
        </w:rPr>
        <w:t>Section</w:t>
      </w:r>
      <w:r w:rsidR="00EE456D">
        <w:rPr>
          <w:i/>
          <w:sz w:val="20"/>
          <w:szCs w:val="20"/>
          <w:lang w:val="en-GB"/>
        </w:rPr>
        <w:t xml:space="preserve"> </w:t>
      </w:r>
      <w:r>
        <w:rPr>
          <w:i/>
          <w:sz w:val="20"/>
          <w:szCs w:val="20"/>
          <w:lang w:val="en-GB"/>
        </w:rPr>
        <w:t>I,</w:t>
      </w:r>
      <w:r w:rsidR="00EE456D">
        <w:rPr>
          <w:i/>
          <w:sz w:val="20"/>
          <w:szCs w:val="20"/>
          <w:lang w:val="en-GB"/>
        </w:rPr>
        <w:t xml:space="preserve"> </w:t>
      </w:r>
      <w:r>
        <w:rPr>
          <w:i/>
          <w:sz w:val="20"/>
          <w:szCs w:val="20"/>
          <w:lang w:val="en-GB"/>
        </w:rPr>
        <w:t>15</w:t>
      </w:r>
      <w:r w:rsidR="00EE456D">
        <w:rPr>
          <w:i/>
          <w:sz w:val="20"/>
          <w:szCs w:val="20"/>
          <w:lang w:val="en-GB"/>
        </w:rPr>
        <w:t xml:space="preserve"> </w:t>
      </w:r>
      <w:r>
        <w:rPr>
          <w:i/>
          <w:sz w:val="20"/>
          <w:szCs w:val="20"/>
          <w:lang w:val="en-GB"/>
        </w:rPr>
        <w:t>January</w:t>
      </w:r>
      <w:r w:rsidR="00EE456D">
        <w:rPr>
          <w:i/>
          <w:sz w:val="20"/>
          <w:szCs w:val="20"/>
          <w:lang w:val="en-GB"/>
        </w:rPr>
        <w:t xml:space="preserve"> </w:t>
      </w:r>
      <w:r>
        <w:rPr>
          <w:i/>
          <w:sz w:val="20"/>
          <w:szCs w:val="20"/>
          <w:lang w:val="en-GB"/>
        </w:rPr>
        <w:t>1997,</w:t>
      </w:r>
      <w:r w:rsidR="00EE456D">
        <w:rPr>
          <w:i/>
          <w:sz w:val="20"/>
          <w:szCs w:val="20"/>
          <w:lang w:val="en-GB"/>
        </w:rPr>
        <w:t xml:space="preserve"> </w:t>
      </w:r>
      <w:r>
        <w:rPr>
          <w:i/>
          <w:sz w:val="20"/>
          <w:szCs w:val="20"/>
          <w:lang w:val="en-GB"/>
        </w:rPr>
        <w:t>no.</w:t>
      </w:r>
      <w:r w:rsidR="00EE456D">
        <w:rPr>
          <w:i/>
          <w:sz w:val="20"/>
          <w:szCs w:val="20"/>
          <w:lang w:val="en-GB"/>
        </w:rPr>
        <w:t xml:space="preserve"> </w:t>
      </w:r>
      <w:r>
        <w:rPr>
          <w:i/>
          <w:sz w:val="20"/>
          <w:szCs w:val="20"/>
          <w:lang w:val="en-GB"/>
        </w:rPr>
        <w:t>67</w:t>
      </w:r>
      <w:r w:rsidR="00EE456D">
        <w:rPr>
          <w:i/>
          <w:sz w:val="20"/>
          <w:szCs w:val="20"/>
          <w:lang w:val="en-GB"/>
        </w:rPr>
        <w:t xml:space="preserve"> </w:t>
      </w:r>
      <w:r>
        <w:rPr>
          <w:i/>
          <w:sz w:val="20"/>
          <w:szCs w:val="20"/>
          <w:lang w:val="en-GB"/>
        </w:rPr>
        <w:t>in</w:t>
      </w:r>
      <w:r w:rsidR="00EE456D">
        <w:rPr>
          <w:i/>
          <w:sz w:val="20"/>
          <w:szCs w:val="20"/>
          <w:lang w:val="en-GB"/>
        </w:rPr>
        <w:t xml:space="preserve"> </w:t>
      </w:r>
      <w:r>
        <w:rPr>
          <w:i/>
          <w:iCs/>
          <w:sz w:val="20"/>
          <w:szCs w:val="20"/>
          <w:lang w:val="en-GB"/>
        </w:rPr>
        <w:t>Cass</w:t>
      </w:r>
      <w:r>
        <w:rPr>
          <w:i/>
          <w:sz w:val="20"/>
          <w:szCs w:val="20"/>
          <w:lang w:val="en-GB"/>
        </w:rPr>
        <w:t>.</w:t>
      </w:r>
      <w:r w:rsidR="00EE456D">
        <w:rPr>
          <w:i/>
          <w:sz w:val="20"/>
          <w:szCs w:val="20"/>
          <w:lang w:val="en-GB"/>
        </w:rPr>
        <w:t xml:space="preserve"> </w:t>
      </w:r>
      <w:r>
        <w:rPr>
          <w:i/>
          <w:iCs/>
          <w:sz w:val="20"/>
          <w:szCs w:val="20"/>
          <w:lang w:val="en-GB"/>
        </w:rPr>
        <w:t>pen</w:t>
      </w:r>
      <w:r>
        <w:rPr>
          <w:i/>
          <w:sz w:val="20"/>
          <w:szCs w:val="20"/>
          <w:lang w:val="en-GB"/>
        </w:rPr>
        <w:t>.</w:t>
      </w:r>
      <w:r w:rsidR="00EE456D">
        <w:rPr>
          <w:i/>
          <w:sz w:val="20"/>
          <w:szCs w:val="20"/>
          <w:lang w:val="en-GB"/>
        </w:rPr>
        <w:t xml:space="preserve"> </w:t>
      </w:r>
      <w:r>
        <w:rPr>
          <w:i/>
          <w:sz w:val="20"/>
          <w:szCs w:val="20"/>
          <w:lang w:val="en-GB"/>
        </w:rPr>
        <w:t>1998,</w:t>
      </w:r>
      <w:r w:rsidR="00EE456D">
        <w:rPr>
          <w:i/>
          <w:sz w:val="20"/>
          <w:szCs w:val="20"/>
          <w:lang w:val="en-GB"/>
        </w:rPr>
        <w:t xml:space="preserve"> </w:t>
      </w:r>
      <w:r>
        <w:rPr>
          <w:i/>
          <w:sz w:val="20"/>
          <w:szCs w:val="20"/>
          <w:lang w:val="en-GB"/>
        </w:rPr>
        <w:t>803</w:t>
      </w:r>
      <w:r w:rsidR="00EE456D">
        <w:rPr>
          <w:i/>
          <w:sz w:val="20"/>
          <w:szCs w:val="20"/>
          <w:lang w:val="en-GB"/>
        </w:rPr>
        <w:t xml:space="preserve"> </w:t>
      </w:r>
      <w:r>
        <w:rPr>
          <w:i/>
          <w:sz w:val="20"/>
          <w:szCs w:val="20"/>
          <w:lang w:val="en-GB"/>
        </w:rPr>
        <w:t>(as</w:t>
      </w:r>
      <w:r w:rsidR="00EE456D">
        <w:rPr>
          <w:i/>
          <w:sz w:val="20"/>
          <w:szCs w:val="20"/>
          <w:lang w:val="en-GB"/>
        </w:rPr>
        <w:t xml:space="preserve"> </w:t>
      </w:r>
      <w:r>
        <w:rPr>
          <w:i/>
          <w:sz w:val="20"/>
          <w:szCs w:val="20"/>
          <w:lang w:val="en-GB"/>
        </w:rPr>
        <w:t>amended),</w:t>
      </w:r>
      <w:r w:rsidR="00EE456D">
        <w:rPr>
          <w:i/>
          <w:sz w:val="20"/>
          <w:szCs w:val="20"/>
          <w:lang w:val="en-GB"/>
        </w:rPr>
        <w:t xml:space="preserve"> </w:t>
      </w:r>
      <w:r>
        <w:rPr>
          <w:i/>
          <w:iCs/>
          <w:sz w:val="20"/>
          <w:szCs w:val="20"/>
          <w:lang w:val="en-GB"/>
        </w:rPr>
        <w:t>Studium</w:t>
      </w:r>
      <w:r w:rsidR="00EE456D">
        <w:rPr>
          <w:i/>
          <w:sz w:val="20"/>
          <w:szCs w:val="20"/>
          <w:lang w:val="en-GB"/>
        </w:rPr>
        <w:t xml:space="preserve"> </w:t>
      </w:r>
      <w:r>
        <w:rPr>
          <w:i/>
          <w:iCs/>
          <w:sz w:val="20"/>
          <w:szCs w:val="20"/>
          <w:lang w:val="en-GB"/>
        </w:rPr>
        <w:t>Juris</w:t>
      </w:r>
      <w:r w:rsidR="00EE456D">
        <w:rPr>
          <w:i/>
          <w:sz w:val="20"/>
          <w:szCs w:val="20"/>
          <w:lang w:val="en-GB"/>
        </w:rPr>
        <w:t xml:space="preserve"> </w:t>
      </w:r>
      <w:r>
        <w:rPr>
          <w:i/>
          <w:sz w:val="20"/>
          <w:szCs w:val="20"/>
          <w:lang w:val="en-GB"/>
        </w:rPr>
        <w:t>1997,</w:t>
      </w:r>
      <w:r w:rsidR="00EE456D">
        <w:rPr>
          <w:i/>
          <w:sz w:val="20"/>
          <w:szCs w:val="20"/>
          <w:lang w:val="en-GB"/>
        </w:rPr>
        <w:t xml:space="preserve"> </w:t>
      </w:r>
      <w:r>
        <w:rPr>
          <w:i/>
          <w:sz w:val="20"/>
          <w:szCs w:val="20"/>
          <w:lang w:val="en-GB"/>
        </w:rPr>
        <w:t>847;</w:t>
      </w:r>
      <w:r w:rsidR="00EE456D">
        <w:rPr>
          <w:i/>
          <w:sz w:val="20"/>
          <w:szCs w:val="20"/>
          <w:lang w:val="en-GB"/>
        </w:rPr>
        <w:t xml:space="preserve"> </w:t>
      </w:r>
      <w:r w:rsidRPr="00B1388D">
        <w:rPr>
          <w:sz w:val="20"/>
          <w:szCs w:val="20"/>
          <w:lang w:val="en-US"/>
        </w:rPr>
        <w:t>Cassazione</w:t>
      </w:r>
      <w:r w:rsidR="00EE456D">
        <w:rPr>
          <w:sz w:val="20"/>
          <w:szCs w:val="20"/>
          <w:lang w:val="en-US"/>
        </w:rPr>
        <w:t xml:space="preserve"> </w:t>
      </w:r>
      <w:r w:rsidRPr="00B1388D">
        <w:rPr>
          <w:sz w:val="20"/>
          <w:szCs w:val="20"/>
          <w:lang w:val="en-US"/>
        </w:rPr>
        <w:t>penale,</w:t>
      </w:r>
      <w:r w:rsidR="00EE456D">
        <w:rPr>
          <w:sz w:val="20"/>
          <w:szCs w:val="20"/>
          <w:lang w:val="en-US"/>
        </w:rPr>
        <w:t xml:space="preserve"> </w:t>
      </w:r>
      <w:r w:rsidRPr="00B1388D">
        <w:rPr>
          <w:sz w:val="20"/>
          <w:szCs w:val="20"/>
          <w:lang w:val="en-US"/>
        </w:rPr>
        <w:t>sez.</w:t>
      </w:r>
      <w:r w:rsidR="00EE456D">
        <w:rPr>
          <w:sz w:val="20"/>
          <w:szCs w:val="20"/>
          <w:lang w:val="en-US"/>
        </w:rPr>
        <w:t xml:space="preserve"> </w:t>
      </w:r>
      <w:r w:rsidRPr="00B1388D">
        <w:rPr>
          <w:sz w:val="20"/>
          <w:szCs w:val="20"/>
          <w:lang w:val="en-US"/>
        </w:rPr>
        <w:t>I,</w:t>
      </w:r>
      <w:r w:rsidR="00EE456D">
        <w:rPr>
          <w:sz w:val="20"/>
          <w:szCs w:val="20"/>
          <w:lang w:val="en-US"/>
        </w:rPr>
        <w:t xml:space="preserve"> </w:t>
      </w:r>
      <w:r w:rsidRPr="00B1388D">
        <w:rPr>
          <w:sz w:val="20"/>
          <w:szCs w:val="20"/>
          <w:lang w:val="en-US"/>
        </w:rPr>
        <w:t>05</w:t>
      </w:r>
      <w:r w:rsidR="00EE456D">
        <w:rPr>
          <w:sz w:val="20"/>
          <w:szCs w:val="20"/>
          <w:lang w:val="en-US"/>
        </w:rPr>
        <w:t xml:space="preserve"> </w:t>
      </w:r>
      <w:r w:rsidRPr="00B1388D">
        <w:rPr>
          <w:sz w:val="20"/>
          <w:szCs w:val="20"/>
          <w:lang w:val="en-US"/>
        </w:rPr>
        <w:t>maggio</w:t>
      </w:r>
      <w:r w:rsidR="00EE456D">
        <w:rPr>
          <w:sz w:val="20"/>
          <w:szCs w:val="20"/>
          <w:lang w:val="en-US"/>
        </w:rPr>
        <w:t xml:space="preserve"> </w:t>
      </w:r>
      <w:r w:rsidRPr="00B1388D">
        <w:rPr>
          <w:sz w:val="20"/>
          <w:szCs w:val="20"/>
          <w:lang w:val="en-US"/>
        </w:rPr>
        <w:t>1995,</w:t>
      </w:r>
      <w:r w:rsidR="00EE456D">
        <w:rPr>
          <w:sz w:val="20"/>
          <w:szCs w:val="20"/>
          <w:lang w:val="en-US"/>
        </w:rPr>
        <w:t xml:space="preserve"> </w:t>
      </w:r>
      <w:r w:rsidRPr="00B1388D">
        <w:rPr>
          <w:sz w:val="20"/>
          <w:szCs w:val="20"/>
          <w:lang w:val="en-US"/>
        </w:rPr>
        <w:t>no.</w:t>
      </w:r>
      <w:r w:rsidR="00EE456D">
        <w:rPr>
          <w:sz w:val="20"/>
          <w:szCs w:val="20"/>
          <w:lang w:val="en-US"/>
        </w:rPr>
        <w:t xml:space="preserve"> </w:t>
      </w:r>
      <w:r w:rsidRPr="00B1388D">
        <w:rPr>
          <w:sz w:val="20"/>
          <w:szCs w:val="20"/>
          <w:lang w:val="en-US"/>
        </w:rPr>
        <w:t>7063</w:t>
      </w:r>
      <w:r w:rsidR="00EE456D">
        <w:rPr>
          <w:i/>
          <w:sz w:val="20"/>
          <w:szCs w:val="20"/>
          <w:lang w:val="en-GB"/>
        </w:rPr>
        <w:t xml:space="preserve"> </w:t>
      </w:r>
      <w:r>
        <w:rPr>
          <w:i/>
          <w:sz w:val="20"/>
          <w:szCs w:val="20"/>
          <w:lang w:val="en-GB"/>
        </w:rPr>
        <w:t>(Criminal</w:t>
      </w:r>
      <w:r w:rsidR="00EE456D">
        <w:rPr>
          <w:i/>
          <w:sz w:val="20"/>
          <w:szCs w:val="20"/>
          <w:lang w:val="en-GB"/>
        </w:rPr>
        <w:t xml:space="preserve"> </w:t>
      </w:r>
      <w:r>
        <w:rPr>
          <w:i/>
          <w:sz w:val="20"/>
          <w:szCs w:val="20"/>
          <w:lang w:val="en-GB"/>
        </w:rPr>
        <w:t>Court</w:t>
      </w:r>
      <w:r w:rsidR="00EE456D">
        <w:rPr>
          <w:i/>
          <w:sz w:val="20"/>
          <w:szCs w:val="20"/>
          <w:lang w:val="en-GB"/>
        </w:rPr>
        <w:t xml:space="preserve"> </w:t>
      </w:r>
      <w:r>
        <w:rPr>
          <w:i/>
          <w:sz w:val="20"/>
          <w:szCs w:val="20"/>
          <w:lang w:val="en-GB"/>
        </w:rPr>
        <w:t>of</w:t>
      </w:r>
      <w:r w:rsidR="00EE456D">
        <w:rPr>
          <w:i/>
          <w:sz w:val="20"/>
          <w:szCs w:val="20"/>
          <w:lang w:val="en-GB"/>
        </w:rPr>
        <w:t xml:space="preserve"> </w:t>
      </w:r>
      <w:r>
        <w:rPr>
          <w:i/>
          <w:sz w:val="20"/>
          <w:szCs w:val="20"/>
          <w:lang w:val="en-GB"/>
        </w:rPr>
        <w:t>Cassation,</w:t>
      </w:r>
      <w:r w:rsidR="00EE456D">
        <w:rPr>
          <w:i/>
          <w:sz w:val="20"/>
          <w:szCs w:val="20"/>
          <w:lang w:val="en-GB"/>
        </w:rPr>
        <w:t xml:space="preserve"> </w:t>
      </w:r>
      <w:r>
        <w:rPr>
          <w:i/>
          <w:sz w:val="20"/>
          <w:szCs w:val="20"/>
          <w:lang w:val="en-GB"/>
        </w:rPr>
        <w:t>Sect.</w:t>
      </w:r>
      <w:r w:rsidR="00EE456D">
        <w:rPr>
          <w:i/>
          <w:sz w:val="20"/>
          <w:szCs w:val="20"/>
          <w:lang w:val="en-GB"/>
        </w:rPr>
        <w:t xml:space="preserve"> </w:t>
      </w:r>
      <w:r>
        <w:rPr>
          <w:i/>
          <w:sz w:val="20"/>
          <w:szCs w:val="20"/>
          <w:lang w:val="en-GB"/>
        </w:rPr>
        <w:t>1,</w:t>
      </w:r>
      <w:r w:rsidR="00EE456D">
        <w:rPr>
          <w:i/>
          <w:sz w:val="20"/>
          <w:szCs w:val="20"/>
          <w:lang w:val="en-GB"/>
        </w:rPr>
        <w:t xml:space="preserve"> </w:t>
      </w:r>
      <w:r>
        <w:rPr>
          <w:i/>
          <w:sz w:val="20"/>
          <w:szCs w:val="20"/>
          <w:lang w:val="en-GB"/>
        </w:rPr>
        <w:t>5</w:t>
      </w:r>
      <w:r w:rsidR="00EE456D">
        <w:rPr>
          <w:i/>
          <w:sz w:val="20"/>
          <w:szCs w:val="20"/>
          <w:lang w:val="en-GB"/>
        </w:rPr>
        <w:t xml:space="preserve"> </w:t>
      </w:r>
      <w:r>
        <w:rPr>
          <w:i/>
          <w:sz w:val="20"/>
          <w:szCs w:val="20"/>
          <w:lang w:val="en-GB"/>
        </w:rPr>
        <w:t>May</w:t>
      </w:r>
      <w:r w:rsidR="00EE456D">
        <w:rPr>
          <w:i/>
          <w:sz w:val="20"/>
          <w:szCs w:val="20"/>
          <w:lang w:val="en-GB"/>
        </w:rPr>
        <w:t xml:space="preserve"> </w:t>
      </w:r>
      <w:r>
        <w:rPr>
          <w:i/>
          <w:sz w:val="20"/>
          <w:szCs w:val="20"/>
          <w:lang w:val="en-GB"/>
        </w:rPr>
        <w:t>1995,</w:t>
      </w:r>
      <w:r w:rsidR="00EE456D">
        <w:rPr>
          <w:i/>
          <w:sz w:val="20"/>
          <w:szCs w:val="20"/>
          <w:lang w:val="en-GB"/>
        </w:rPr>
        <w:t xml:space="preserve"> </w:t>
      </w:r>
      <w:r>
        <w:rPr>
          <w:i/>
          <w:sz w:val="20"/>
          <w:szCs w:val="20"/>
          <w:lang w:val="en-GB"/>
        </w:rPr>
        <w:t>no.</w:t>
      </w:r>
      <w:r w:rsidR="00EE456D">
        <w:rPr>
          <w:i/>
          <w:sz w:val="20"/>
          <w:szCs w:val="20"/>
          <w:lang w:val="en-GB"/>
        </w:rPr>
        <w:t xml:space="preserve"> </w:t>
      </w:r>
      <w:r>
        <w:rPr>
          <w:i/>
          <w:sz w:val="20"/>
          <w:szCs w:val="20"/>
          <w:lang w:val="en-GB"/>
        </w:rPr>
        <w:t>7063)</w:t>
      </w:r>
      <w:r w:rsidR="00EE456D">
        <w:rPr>
          <w:i/>
          <w:sz w:val="20"/>
          <w:szCs w:val="20"/>
          <w:lang w:val="en-GB"/>
        </w:rPr>
        <w:t xml:space="preserve"> </w:t>
      </w:r>
      <w:r>
        <w:rPr>
          <w:i/>
          <w:sz w:val="20"/>
          <w:szCs w:val="20"/>
          <w:lang w:val="en-GB"/>
        </w:rPr>
        <w:t>in</w:t>
      </w:r>
      <w:r w:rsidR="00EE456D">
        <w:rPr>
          <w:i/>
          <w:sz w:val="20"/>
          <w:szCs w:val="20"/>
          <w:lang w:val="en-GB"/>
        </w:rPr>
        <w:t xml:space="preserve"> </w:t>
      </w:r>
      <w:r>
        <w:rPr>
          <w:i/>
          <w:iCs/>
          <w:sz w:val="20"/>
          <w:szCs w:val="20"/>
          <w:lang w:val="en-GB"/>
        </w:rPr>
        <w:t>Cass</w:t>
      </w:r>
      <w:r>
        <w:rPr>
          <w:i/>
          <w:sz w:val="20"/>
          <w:szCs w:val="20"/>
          <w:lang w:val="en-GB"/>
        </w:rPr>
        <w:t>.</w:t>
      </w:r>
      <w:r w:rsidR="00EE456D">
        <w:rPr>
          <w:i/>
          <w:sz w:val="20"/>
          <w:szCs w:val="20"/>
          <w:lang w:val="en-GB"/>
        </w:rPr>
        <w:t xml:space="preserve"> </w:t>
      </w:r>
      <w:r>
        <w:rPr>
          <w:i/>
          <w:iCs/>
          <w:sz w:val="20"/>
          <w:szCs w:val="20"/>
          <w:lang w:val="en-GB"/>
        </w:rPr>
        <w:t>pen</w:t>
      </w:r>
      <w:r>
        <w:rPr>
          <w:i/>
          <w:sz w:val="20"/>
          <w:szCs w:val="20"/>
          <w:lang w:val="en-GB"/>
        </w:rPr>
        <w:t>.</w:t>
      </w:r>
      <w:r w:rsidR="00EE456D">
        <w:rPr>
          <w:i/>
          <w:sz w:val="20"/>
          <w:szCs w:val="20"/>
          <w:lang w:val="en-GB"/>
        </w:rPr>
        <w:t xml:space="preserve"> </w:t>
      </w:r>
      <w:r>
        <w:rPr>
          <w:i/>
          <w:sz w:val="20"/>
          <w:szCs w:val="20"/>
          <w:lang w:val="en-GB"/>
        </w:rPr>
        <w:t>1996,</w:t>
      </w:r>
      <w:r w:rsidR="00EE456D">
        <w:rPr>
          <w:i/>
          <w:sz w:val="20"/>
          <w:szCs w:val="20"/>
          <w:lang w:val="en-GB"/>
        </w:rPr>
        <w:t xml:space="preserve"> </w:t>
      </w:r>
      <w:r>
        <w:rPr>
          <w:i/>
          <w:sz w:val="20"/>
          <w:szCs w:val="20"/>
          <w:lang w:val="en-GB"/>
        </w:rPr>
        <w:t>3638</w:t>
      </w:r>
      <w:r w:rsidR="00EE456D">
        <w:rPr>
          <w:i/>
          <w:sz w:val="20"/>
          <w:szCs w:val="20"/>
          <w:lang w:val="en-GB"/>
        </w:rPr>
        <w:t xml:space="preserve"> </w:t>
      </w:r>
      <w:r>
        <w:rPr>
          <w:i/>
          <w:sz w:val="20"/>
          <w:szCs w:val="20"/>
          <w:lang w:val="en-GB"/>
        </w:rPr>
        <w:t>(as</w:t>
      </w:r>
      <w:r w:rsidR="00EE456D">
        <w:rPr>
          <w:i/>
          <w:sz w:val="20"/>
          <w:szCs w:val="20"/>
          <w:lang w:val="en-GB"/>
        </w:rPr>
        <w:t xml:space="preserve"> </w:t>
      </w:r>
      <w:r>
        <w:rPr>
          <w:i/>
          <w:sz w:val="20"/>
          <w:szCs w:val="20"/>
          <w:lang w:val="en-GB"/>
        </w:rPr>
        <w:t>amended);</w:t>
      </w:r>
      <w:r w:rsidR="00EE456D">
        <w:rPr>
          <w:i/>
          <w:sz w:val="20"/>
          <w:szCs w:val="20"/>
          <w:lang w:val="en-GB"/>
        </w:rPr>
        <w:t xml:space="preserve"> </w:t>
      </w:r>
      <w:r>
        <w:rPr>
          <w:i/>
          <w:sz w:val="20"/>
          <w:szCs w:val="20"/>
          <w:lang w:val="en-GB"/>
        </w:rPr>
        <w:t>Criminal</w:t>
      </w:r>
      <w:r w:rsidR="00EE456D">
        <w:rPr>
          <w:i/>
          <w:sz w:val="20"/>
          <w:szCs w:val="20"/>
          <w:lang w:val="en-GB"/>
        </w:rPr>
        <w:t xml:space="preserve"> </w:t>
      </w:r>
      <w:r>
        <w:rPr>
          <w:i/>
          <w:sz w:val="20"/>
          <w:szCs w:val="20"/>
          <w:lang w:val="en-GB"/>
        </w:rPr>
        <w:t>Court</w:t>
      </w:r>
      <w:r w:rsidR="00EE456D">
        <w:rPr>
          <w:i/>
          <w:sz w:val="20"/>
          <w:szCs w:val="20"/>
          <w:lang w:val="en-GB"/>
        </w:rPr>
        <w:t xml:space="preserve"> </w:t>
      </w:r>
      <w:r>
        <w:rPr>
          <w:i/>
          <w:sz w:val="20"/>
          <w:szCs w:val="20"/>
          <w:lang w:val="en-GB"/>
        </w:rPr>
        <w:t>of</w:t>
      </w:r>
      <w:r w:rsidR="00EE456D">
        <w:rPr>
          <w:i/>
          <w:sz w:val="20"/>
          <w:szCs w:val="20"/>
          <w:lang w:val="en-GB"/>
        </w:rPr>
        <w:t xml:space="preserve"> </w:t>
      </w:r>
      <w:r>
        <w:rPr>
          <w:i/>
          <w:sz w:val="20"/>
          <w:szCs w:val="20"/>
          <w:lang w:val="en-GB"/>
        </w:rPr>
        <w:t>Cassation,</w:t>
      </w:r>
      <w:r w:rsidR="00EE456D">
        <w:rPr>
          <w:i/>
          <w:sz w:val="20"/>
          <w:szCs w:val="20"/>
          <w:lang w:val="en-GB"/>
        </w:rPr>
        <w:t xml:space="preserve"> </w:t>
      </w:r>
      <w:r>
        <w:rPr>
          <w:i/>
          <w:sz w:val="20"/>
          <w:szCs w:val="20"/>
          <w:lang w:val="en-GB"/>
        </w:rPr>
        <w:t>Section</w:t>
      </w:r>
      <w:r w:rsidR="00EE456D">
        <w:rPr>
          <w:i/>
          <w:sz w:val="20"/>
          <w:szCs w:val="20"/>
          <w:lang w:val="en-GB"/>
        </w:rPr>
        <w:t xml:space="preserve"> </w:t>
      </w:r>
      <w:r>
        <w:rPr>
          <w:i/>
          <w:sz w:val="20"/>
          <w:szCs w:val="20"/>
          <w:lang w:val="en-GB"/>
        </w:rPr>
        <w:t>I,</w:t>
      </w:r>
      <w:r w:rsidR="00EE456D">
        <w:rPr>
          <w:i/>
          <w:sz w:val="20"/>
          <w:szCs w:val="20"/>
          <w:lang w:val="en-GB"/>
        </w:rPr>
        <w:t xml:space="preserve"> </w:t>
      </w:r>
      <w:r>
        <w:rPr>
          <w:i/>
          <w:sz w:val="20"/>
          <w:szCs w:val="20"/>
          <w:lang w:val="en-GB"/>
        </w:rPr>
        <w:t>08</w:t>
      </w:r>
      <w:r w:rsidR="00EE456D">
        <w:rPr>
          <w:i/>
          <w:sz w:val="20"/>
          <w:szCs w:val="20"/>
          <w:lang w:val="en-GB"/>
        </w:rPr>
        <w:t xml:space="preserve"> </w:t>
      </w:r>
      <w:r>
        <w:rPr>
          <w:i/>
          <w:sz w:val="20"/>
          <w:szCs w:val="20"/>
          <w:lang w:val="en-GB"/>
        </w:rPr>
        <w:t>July</w:t>
      </w:r>
      <w:r w:rsidR="00EE456D">
        <w:rPr>
          <w:i/>
          <w:sz w:val="20"/>
          <w:szCs w:val="20"/>
          <w:lang w:val="en-GB"/>
        </w:rPr>
        <w:t xml:space="preserve"> </w:t>
      </w:r>
      <w:r>
        <w:rPr>
          <w:i/>
          <w:sz w:val="20"/>
          <w:szCs w:val="20"/>
          <w:lang w:val="en-GB"/>
        </w:rPr>
        <w:t>1991</w:t>
      </w:r>
      <w:r w:rsidR="00EE456D">
        <w:rPr>
          <w:i/>
          <w:sz w:val="20"/>
          <w:szCs w:val="20"/>
          <w:lang w:val="en-GB"/>
        </w:rPr>
        <w:t xml:space="preserve"> </w:t>
      </w:r>
      <w:r>
        <w:rPr>
          <w:i/>
          <w:sz w:val="20"/>
          <w:szCs w:val="20"/>
          <w:lang w:val="en-GB"/>
        </w:rPr>
        <w:t>in</w:t>
      </w:r>
      <w:r w:rsidR="00EE456D">
        <w:rPr>
          <w:i/>
          <w:sz w:val="20"/>
          <w:szCs w:val="20"/>
          <w:lang w:val="en-GB"/>
        </w:rPr>
        <w:t xml:space="preserve"> </w:t>
      </w:r>
      <w:r>
        <w:rPr>
          <w:i/>
          <w:iCs/>
          <w:sz w:val="20"/>
          <w:szCs w:val="20"/>
          <w:lang w:val="en-GB"/>
        </w:rPr>
        <w:t>Cass</w:t>
      </w:r>
      <w:r>
        <w:rPr>
          <w:i/>
          <w:sz w:val="20"/>
          <w:szCs w:val="20"/>
          <w:lang w:val="en-GB"/>
        </w:rPr>
        <w:t>.</w:t>
      </w:r>
      <w:r w:rsidR="00EE456D">
        <w:rPr>
          <w:i/>
          <w:sz w:val="20"/>
          <w:szCs w:val="20"/>
          <w:lang w:val="en-GB"/>
        </w:rPr>
        <w:t xml:space="preserve"> </w:t>
      </w:r>
      <w:r>
        <w:rPr>
          <w:i/>
          <w:iCs/>
          <w:sz w:val="20"/>
          <w:szCs w:val="20"/>
          <w:lang w:val="en-GB"/>
        </w:rPr>
        <w:t>pen</w:t>
      </w:r>
      <w:r>
        <w:rPr>
          <w:i/>
          <w:sz w:val="20"/>
          <w:szCs w:val="20"/>
          <w:lang w:val="en-GB"/>
        </w:rPr>
        <w:t>.</w:t>
      </w:r>
      <w:r w:rsidR="00EE456D">
        <w:rPr>
          <w:i/>
          <w:sz w:val="20"/>
          <w:szCs w:val="20"/>
          <w:lang w:val="en-GB"/>
        </w:rPr>
        <w:t xml:space="preserve"> </w:t>
      </w:r>
      <w:r>
        <w:rPr>
          <w:i/>
          <w:sz w:val="20"/>
          <w:szCs w:val="20"/>
          <w:lang w:val="en-GB"/>
        </w:rPr>
        <w:t>1992,</w:t>
      </w:r>
      <w:r w:rsidR="00EE456D">
        <w:rPr>
          <w:i/>
          <w:sz w:val="20"/>
          <w:szCs w:val="20"/>
          <w:lang w:val="en-GB"/>
        </w:rPr>
        <w:t xml:space="preserve"> </w:t>
      </w:r>
      <w:r>
        <w:rPr>
          <w:i/>
          <w:sz w:val="20"/>
          <w:szCs w:val="20"/>
          <w:lang w:val="en-GB"/>
        </w:rPr>
        <w:t>3027,</w:t>
      </w:r>
      <w:r w:rsidR="00EE456D">
        <w:rPr>
          <w:i/>
          <w:sz w:val="20"/>
          <w:szCs w:val="20"/>
          <w:lang w:val="en-GB"/>
        </w:rPr>
        <w:t xml:space="preserve"> </w:t>
      </w:r>
      <w:r>
        <w:rPr>
          <w:i/>
          <w:iCs/>
          <w:sz w:val="20"/>
          <w:szCs w:val="20"/>
          <w:lang w:val="en-GB"/>
        </w:rPr>
        <w:t>Giust</w:t>
      </w:r>
      <w:r>
        <w:rPr>
          <w:i/>
          <w:sz w:val="20"/>
          <w:szCs w:val="20"/>
          <w:lang w:val="en-GB"/>
        </w:rPr>
        <w:t>.</w:t>
      </w:r>
      <w:r w:rsidR="00EE456D">
        <w:rPr>
          <w:i/>
          <w:sz w:val="20"/>
          <w:szCs w:val="20"/>
          <w:lang w:val="en-GB"/>
        </w:rPr>
        <w:t xml:space="preserve"> </w:t>
      </w:r>
      <w:r>
        <w:rPr>
          <w:i/>
          <w:iCs/>
          <w:sz w:val="20"/>
          <w:szCs w:val="20"/>
          <w:lang w:val="en-GB"/>
        </w:rPr>
        <w:t>pen</w:t>
      </w:r>
      <w:r>
        <w:rPr>
          <w:i/>
          <w:sz w:val="20"/>
          <w:szCs w:val="20"/>
          <w:lang w:val="en-GB"/>
        </w:rPr>
        <w:t>.</w:t>
      </w:r>
      <w:r w:rsidR="00EE456D">
        <w:rPr>
          <w:i/>
          <w:sz w:val="20"/>
          <w:szCs w:val="20"/>
          <w:lang w:val="en-GB"/>
        </w:rPr>
        <w:t xml:space="preserve"> </w:t>
      </w:r>
      <w:r>
        <w:rPr>
          <w:i/>
          <w:sz w:val="20"/>
          <w:szCs w:val="20"/>
          <w:lang w:val="en-GB"/>
        </w:rPr>
        <w:t>1992,</w:t>
      </w:r>
      <w:r w:rsidR="00EE456D">
        <w:rPr>
          <w:i/>
          <w:sz w:val="20"/>
          <w:szCs w:val="20"/>
          <w:lang w:val="en-GB"/>
        </w:rPr>
        <w:t xml:space="preserve"> </w:t>
      </w:r>
      <w:r>
        <w:rPr>
          <w:i/>
          <w:sz w:val="20"/>
          <w:szCs w:val="20"/>
          <w:lang w:val="en-GB"/>
        </w:rPr>
        <w:t>II,</w:t>
      </w:r>
      <w:r w:rsidR="00EE456D">
        <w:rPr>
          <w:i/>
          <w:sz w:val="20"/>
          <w:szCs w:val="20"/>
          <w:lang w:val="en-GB"/>
        </w:rPr>
        <w:t xml:space="preserve"> </w:t>
      </w:r>
      <w:r>
        <w:rPr>
          <w:i/>
          <w:sz w:val="20"/>
          <w:szCs w:val="20"/>
          <w:lang w:val="en-GB"/>
        </w:rPr>
        <w:t>38</w:t>
      </w:r>
      <w:r w:rsidR="00EE456D">
        <w:rPr>
          <w:i/>
          <w:sz w:val="20"/>
          <w:szCs w:val="20"/>
          <w:lang w:val="en-GB"/>
        </w:rPr>
        <w:t xml:space="preserve"> </w:t>
      </w:r>
      <w:r>
        <w:rPr>
          <w:i/>
          <w:sz w:val="20"/>
          <w:szCs w:val="20"/>
          <w:lang w:val="en-GB"/>
        </w:rPr>
        <w:t>(as</w:t>
      </w:r>
      <w:r w:rsidR="00EE456D">
        <w:rPr>
          <w:i/>
          <w:sz w:val="20"/>
          <w:szCs w:val="20"/>
          <w:lang w:val="en-GB"/>
        </w:rPr>
        <w:t xml:space="preserve"> </w:t>
      </w:r>
      <w:r>
        <w:rPr>
          <w:i/>
          <w:sz w:val="20"/>
          <w:szCs w:val="20"/>
          <w:lang w:val="en-GB"/>
        </w:rPr>
        <w:t>amended),</w:t>
      </w:r>
      <w:r w:rsidR="00EE456D">
        <w:rPr>
          <w:i/>
          <w:sz w:val="20"/>
          <w:szCs w:val="20"/>
          <w:lang w:val="en-GB"/>
        </w:rPr>
        <w:t xml:space="preserve"> </w:t>
      </w:r>
      <w:r>
        <w:rPr>
          <w:i/>
          <w:iCs/>
          <w:sz w:val="20"/>
          <w:szCs w:val="20"/>
          <w:lang w:val="en-GB"/>
        </w:rPr>
        <w:t>Codice</w:t>
      </w:r>
      <w:r w:rsidR="00EE456D">
        <w:rPr>
          <w:i/>
          <w:iCs/>
          <w:sz w:val="20"/>
          <w:szCs w:val="20"/>
          <w:lang w:val="en-GB"/>
        </w:rPr>
        <w:t xml:space="preserve"> </w:t>
      </w:r>
      <w:r>
        <w:rPr>
          <w:i/>
          <w:iCs/>
          <w:sz w:val="20"/>
          <w:szCs w:val="20"/>
          <w:lang w:val="en-GB"/>
        </w:rPr>
        <w:t>Penale</w:t>
      </w:r>
      <w:r w:rsidR="00EE456D">
        <w:rPr>
          <w:i/>
          <w:iCs/>
          <w:sz w:val="20"/>
          <w:szCs w:val="20"/>
          <w:lang w:val="en-GB"/>
        </w:rPr>
        <w:t xml:space="preserve"> </w:t>
      </w:r>
      <w:r>
        <w:rPr>
          <w:i/>
          <w:sz w:val="20"/>
          <w:szCs w:val="20"/>
          <w:lang w:val="en-GB"/>
        </w:rPr>
        <w:t>(Italian</w:t>
      </w:r>
      <w:r w:rsidR="00EE456D">
        <w:rPr>
          <w:i/>
          <w:sz w:val="20"/>
          <w:szCs w:val="20"/>
          <w:lang w:val="en-GB"/>
        </w:rPr>
        <w:t xml:space="preserve"> </w:t>
      </w:r>
      <w:r>
        <w:rPr>
          <w:i/>
          <w:sz w:val="20"/>
          <w:szCs w:val="20"/>
          <w:lang w:val="en-GB"/>
        </w:rPr>
        <w:t>Criminal</w:t>
      </w:r>
      <w:r w:rsidR="00EE456D">
        <w:rPr>
          <w:i/>
          <w:sz w:val="20"/>
          <w:szCs w:val="20"/>
          <w:lang w:val="en-GB"/>
        </w:rPr>
        <w:t xml:space="preserve"> </w:t>
      </w:r>
      <w:r>
        <w:rPr>
          <w:i/>
          <w:sz w:val="20"/>
          <w:szCs w:val="20"/>
          <w:lang w:val="en-GB"/>
        </w:rPr>
        <w:t>Code)</w:t>
      </w:r>
      <w:r w:rsidR="00EE456D">
        <w:rPr>
          <w:i/>
          <w:sz w:val="20"/>
          <w:szCs w:val="20"/>
          <w:lang w:val="en-GB"/>
        </w:rPr>
        <w:t xml:space="preserve"> </w:t>
      </w:r>
      <w:r>
        <w:rPr>
          <w:i/>
          <w:sz w:val="20"/>
          <w:szCs w:val="20"/>
          <w:lang w:val="en-GB"/>
        </w:rPr>
        <w:t>Lattanzi-Lupo</w:t>
      </w:r>
      <w:r w:rsidR="00EE456D">
        <w:rPr>
          <w:i/>
          <w:sz w:val="20"/>
          <w:szCs w:val="20"/>
          <w:lang w:val="en-GB"/>
        </w:rPr>
        <w:t xml:space="preserve"> </w:t>
      </w:r>
      <w:r>
        <w:rPr>
          <w:i/>
          <w:sz w:val="20"/>
          <w:szCs w:val="20"/>
          <w:lang w:val="en-GB"/>
        </w:rPr>
        <w:t>2000,</w:t>
      </w:r>
      <w:r w:rsidR="00EE456D">
        <w:rPr>
          <w:i/>
          <w:sz w:val="20"/>
          <w:szCs w:val="20"/>
          <w:lang w:val="en-GB"/>
        </w:rPr>
        <w:t xml:space="preserve"> </w:t>
      </w:r>
      <w:r>
        <w:rPr>
          <w:i/>
          <w:sz w:val="20"/>
          <w:szCs w:val="20"/>
          <w:lang w:val="en-GB"/>
        </w:rPr>
        <w:t>44);</w:t>
      </w:r>
      <w:r w:rsidR="00EE456D">
        <w:rPr>
          <w:i/>
          <w:sz w:val="20"/>
          <w:szCs w:val="20"/>
          <w:lang w:val="en-GB"/>
        </w:rPr>
        <w:t xml:space="preserve"> </w:t>
      </w:r>
      <w:r>
        <w:rPr>
          <w:i/>
          <w:sz w:val="20"/>
          <w:szCs w:val="20"/>
          <w:lang w:val="en-GB"/>
        </w:rPr>
        <w:t>Criminal</w:t>
      </w:r>
      <w:r w:rsidR="00EE456D">
        <w:rPr>
          <w:i/>
          <w:sz w:val="20"/>
          <w:szCs w:val="20"/>
          <w:lang w:val="en-GB"/>
        </w:rPr>
        <w:t xml:space="preserve"> </w:t>
      </w:r>
      <w:r>
        <w:rPr>
          <w:i/>
          <w:sz w:val="20"/>
          <w:szCs w:val="20"/>
          <w:lang w:val="en-GB"/>
        </w:rPr>
        <w:t>Court</w:t>
      </w:r>
      <w:r w:rsidR="00EE456D">
        <w:rPr>
          <w:i/>
          <w:sz w:val="20"/>
          <w:szCs w:val="20"/>
          <w:lang w:val="en-GB"/>
        </w:rPr>
        <w:t xml:space="preserve"> </w:t>
      </w:r>
      <w:r>
        <w:rPr>
          <w:i/>
          <w:sz w:val="20"/>
          <w:szCs w:val="20"/>
          <w:lang w:val="en-GB"/>
        </w:rPr>
        <w:t>of</w:t>
      </w:r>
      <w:r w:rsidR="00EE456D">
        <w:rPr>
          <w:i/>
          <w:sz w:val="20"/>
          <w:szCs w:val="20"/>
          <w:lang w:val="en-GB"/>
        </w:rPr>
        <w:t xml:space="preserve"> </w:t>
      </w:r>
      <w:r>
        <w:rPr>
          <w:i/>
          <w:sz w:val="20"/>
          <w:szCs w:val="20"/>
          <w:lang w:val="en-GB"/>
        </w:rPr>
        <w:t>Cassation,</w:t>
      </w:r>
      <w:r w:rsidR="00EE456D">
        <w:rPr>
          <w:i/>
          <w:sz w:val="20"/>
          <w:szCs w:val="20"/>
          <w:lang w:val="en-GB"/>
        </w:rPr>
        <w:t xml:space="preserve"> </w:t>
      </w:r>
      <w:r>
        <w:rPr>
          <w:i/>
          <w:sz w:val="20"/>
          <w:szCs w:val="20"/>
          <w:lang w:val="en-GB"/>
        </w:rPr>
        <w:t>Section</w:t>
      </w:r>
      <w:r w:rsidR="00EE456D">
        <w:rPr>
          <w:i/>
          <w:sz w:val="20"/>
          <w:szCs w:val="20"/>
          <w:lang w:val="en-GB"/>
        </w:rPr>
        <w:t xml:space="preserve"> </w:t>
      </w:r>
      <w:r>
        <w:rPr>
          <w:i/>
          <w:sz w:val="20"/>
          <w:szCs w:val="20"/>
          <w:lang w:val="en-GB"/>
        </w:rPr>
        <w:t>I,</w:t>
      </w:r>
      <w:r w:rsidR="00EE456D">
        <w:rPr>
          <w:i/>
          <w:sz w:val="20"/>
          <w:szCs w:val="20"/>
          <w:lang w:val="en-GB"/>
        </w:rPr>
        <w:t xml:space="preserve"> </w:t>
      </w:r>
      <w:r>
        <w:rPr>
          <w:i/>
          <w:sz w:val="20"/>
          <w:szCs w:val="20"/>
          <w:lang w:val="en-GB"/>
        </w:rPr>
        <w:t>11</w:t>
      </w:r>
      <w:r w:rsidR="00EE456D">
        <w:rPr>
          <w:i/>
          <w:sz w:val="20"/>
          <w:szCs w:val="20"/>
          <w:lang w:val="en-GB"/>
        </w:rPr>
        <w:t xml:space="preserve"> </w:t>
      </w:r>
      <w:r>
        <w:rPr>
          <w:i/>
          <w:sz w:val="20"/>
          <w:szCs w:val="20"/>
          <w:lang w:val="en-GB"/>
        </w:rPr>
        <w:t>October</w:t>
      </w:r>
      <w:r w:rsidR="00EE456D">
        <w:rPr>
          <w:i/>
          <w:sz w:val="20"/>
          <w:szCs w:val="20"/>
          <w:lang w:val="en-GB"/>
        </w:rPr>
        <w:t xml:space="preserve"> </w:t>
      </w:r>
      <w:r>
        <w:rPr>
          <w:i/>
          <w:sz w:val="20"/>
          <w:szCs w:val="20"/>
          <w:lang w:val="en-GB"/>
        </w:rPr>
        <w:t>1991,</w:t>
      </w:r>
      <w:r w:rsidR="00EE456D">
        <w:rPr>
          <w:i/>
          <w:sz w:val="20"/>
          <w:szCs w:val="20"/>
          <w:lang w:val="en-GB"/>
        </w:rPr>
        <w:t xml:space="preserve"> </w:t>
      </w:r>
      <w:r>
        <w:rPr>
          <w:i/>
          <w:sz w:val="20"/>
          <w:szCs w:val="20"/>
          <w:lang w:val="en-GB"/>
        </w:rPr>
        <w:t>in</w:t>
      </w:r>
      <w:r w:rsidR="00EE456D">
        <w:rPr>
          <w:i/>
          <w:sz w:val="20"/>
          <w:szCs w:val="20"/>
          <w:lang w:val="en-GB"/>
        </w:rPr>
        <w:t xml:space="preserve"> </w:t>
      </w:r>
      <w:r>
        <w:rPr>
          <w:i/>
          <w:iCs/>
          <w:sz w:val="20"/>
          <w:szCs w:val="20"/>
          <w:lang w:val="en-GB"/>
        </w:rPr>
        <w:t>Cass</w:t>
      </w:r>
      <w:r>
        <w:rPr>
          <w:i/>
          <w:sz w:val="20"/>
          <w:szCs w:val="20"/>
          <w:lang w:val="en-GB"/>
        </w:rPr>
        <w:t>.</w:t>
      </w:r>
      <w:r w:rsidR="00EE456D">
        <w:rPr>
          <w:i/>
          <w:sz w:val="20"/>
          <w:szCs w:val="20"/>
          <w:lang w:val="en-GB"/>
        </w:rPr>
        <w:t xml:space="preserve"> </w:t>
      </w:r>
      <w:r>
        <w:rPr>
          <w:i/>
          <w:iCs/>
          <w:sz w:val="20"/>
          <w:szCs w:val="20"/>
          <w:lang w:val="en-GB"/>
        </w:rPr>
        <w:t>pen</w:t>
      </w:r>
      <w:r>
        <w:rPr>
          <w:i/>
          <w:sz w:val="20"/>
          <w:szCs w:val="20"/>
          <w:lang w:val="en-GB"/>
        </w:rPr>
        <w:t>.</w:t>
      </w:r>
      <w:r w:rsidR="00EE456D">
        <w:rPr>
          <w:i/>
          <w:sz w:val="20"/>
          <w:szCs w:val="20"/>
          <w:lang w:val="en-GB"/>
        </w:rPr>
        <w:t xml:space="preserve"> </w:t>
      </w:r>
      <w:r>
        <w:rPr>
          <w:i/>
          <w:sz w:val="20"/>
          <w:szCs w:val="20"/>
          <w:lang w:val="en-GB"/>
        </w:rPr>
        <w:t>1994,</w:t>
      </w:r>
      <w:r w:rsidR="00EE456D">
        <w:rPr>
          <w:i/>
          <w:sz w:val="20"/>
          <w:szCs w:val="20"/>
          <w:lang w:val="en-GB"/>
        </w:rPr>
        <w:t xml:space="preserve"> </w:t>
      </w:r>
      <w:r>
        <w:rPr>
          <w:i/>
          <w:sz w:val="20"/>
          <w:szCs w:val="20"/>
          <w:lang w:val="en-GB"/>
        </w:rPr>
        <w:t>296</w:t>
      </w:r>
      <w:r w:rsidR="00EE456D">
        <w:rPr>
          <w:i/>
          <w:sz w:val="20"/>
          <w:szCs w:val="20"/>
          <w:lang w:val="en-GB"/>
        </w:rPr>
        <w:t xml:space="preserve"> </w:t>
      </w:r>
      <w:r>
        <w:rPr>
          <w:i/>
          <w:sz w:val="20"/>
          <w:szCs w:val="20"/>
          <w:lang w:val="en-GB"/>
        </w:rPr>
        <w:t>(as</w:t>
      </w:r>
      <w:r w:rsidR="00EE456D">
        <w:rPr>
          <w:i/>
          <w:sz w:val="20"/>
          <w:szCs w:val="20"/>
          <w:lang w:val="en-GB"/>
        </w:rPr>
        <w:t xml:space="preserve"> </w:t>
      </w:r>
      <w:r>
        <w:rPr>
          <w:i/>
          <w:sz w:val="20"/>
          <w:szCs w:val="20"/>
          <w:lang w:val="en-GB"/>
        </w:rPr>
        <w:t>amended)</w:t>
      </w:r>
      <w:r w:rsidRPr="00B1388D">
        <w:rPr>
          <w:sz w:val="20"/>
          <w:szCs w:val="20"/>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07338" w14:textId="03FE5665" w:rsidR="00554E2E" w:rsidRPr="007F09BB" w:rsidRDefault="00BE35D8" w:rsidP="00554E2E">
    <w:pPr>
      <w:pStyle w:val="Header"/>
    </w:pPr>
    <w:r>
      <w:rPr>
        <w:noProof/>
        <w:lang w:val="it-IT" w:eastAsia="it-IT"/>
      </w:rPr>
      <w:drawing>
        <wp:inline distT="0" distB="0" distL="0" distR="0" wp14:anchorId="47BC46DA" wp14:editId="40687FDF">
          <wp:extent cx="2774950" cy="457200"/>
          <wp:effectExtent l="0" t="0" r="0" b="0"/>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495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CE8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HeadingStyles||Heading|3|3|0|1|0|33||mpNA||mpNA||mpNA||mpNA||mpNA||mpNA||mpNA||mpNA||"/>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1776"/>
        </w:tabs>
        <w:ind w:left="1776" w:hanging="360"/>
      </w:pPr>
      <w:rPr>
        <w:rFonts w:ascii="Wingdings" w:hAnsi="Wingdings" w:cs="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color w:val="auto"/>
        <w:sz w:val="22"/>
        <w:szCs w:val="22"/>
      </w:rPr>
    </w:lvl>
  </w:abstractNum>
  <w:abstractNum w:abstractNumId="4" w15:restartNumberingAfterBreak="0">
    <w:nsid w:val="00000004"/>
    <w:multiLevelType w:val="multilevel"/>
    <w:tmpl w:val="00000004"/>
    <w:name w:val="WW8Num4"/>
    <w:lvl w:ilvl="0">
      <w:start w:val="1"/>
      <w:numFmt w:val="bullet"/>
      <w:lvlText w:val=""/>
      <w:lvlJc w:val="left"/>
      <w:pPr>
        <w:tabs>
          <w:tab w:val="num" w:pos="1800"/>
        </w:tabs>
        <w:ind w:left="1800" w:hanging="360"/>
      </w:pPr>
      <w:rPr>
        <w:rFonts w:ascii="Symbol" w:hAnsi="Symbol" w:cs="Times New Roman"/>
        <w:b/>
      </w:rPr>
    </w:lvl>
    <w:lvl w:ilvl="1">
      <w:start w:val="1"/>
      <w:numFmt w:val="bullet"/>
      <w:lvlText w:val="n"/>
      <w:lvlJc w:val="left"/>
      <w:pPr>
        <w:tabs>
          <w:tab w:val="num" w:pos="340"/>
        </w:tabs>
        <w:ind w:left="340" w:hanging="340"/>
      </w:pPr>
      <w:rPr>
        <w:rFonts w:ascii="Wingdings" w:hAnsi="Wingdings"/>
      </w:rPr>
    </w:lvl>
    <w:lvl w:ilvl="2">
      <w:start w:val="1"/>
      <w:numFmt w:val="bullet"/>
      <w:lvlText w:val=""/>
      <w:lvlJc w:val="left"/>
      <w:pPr>
        <w:tabs>
          <w:tab w:val="num" w:pos="3543"/>
        </w:tabs>
        <w:ind w:left="3543" w:hanging="360"/>
      </w:pPr>
      <w:rPr>
        <w:rFonts w:ascii="Wingdings" w:hAnsi="Wingdings"/>
      </w:rPr>
    </w:lvl>
    <w:lvl w:ilvl="3">
      <w:start w:val="1"/>
      <w:numFmt w:val="bullet"/>
      <w:lvlText w:val=""/>
      <w:lvlJc w:val="left"/>
      <w:pPr>
        <w:tabs>
          <w:tab w:val="num" w:pos="4263"/>
        </w:tabs>
        <w:ind w:left="4263" w:hanging="360"/>
      </w:pPr>
      <w:rPr>
        <w:rFonts w:ascii="Symbol" w:hAnsi="Symbol"/>
      </w:rPr>
    </w:lvl>
    <w:lvl w:ilvl="4">
      <w:start w:val="1"/>
      <w:numFmt w:val="bullet"/>
      <w:lvlText w:val="o"/>
      <w:lvlJc w:val="left"/>
      <w:pPr>
        <w:tabs>
          <w:tab w:val="num" w:pos="4983"/>
        </w:tabs>
        <w:ind w:left="4983" w:hanging="360"/>
      </w:pPr>
      <w:rPr>
        <w:rFonts w:ascii="Courier New" w:hAnsi="Courier New" w:cs="Courier New"/>
      </w:rPr>
    </w:lvl>
    <w:lvl w:ilvl="5">
      <w:start w:val="1"/>
      <w:numFmt w:val="bullet"/>
      <w:lvlText w:val=""/>
      <w:lvlJc w:val="left"/>
      <w:pPr>
        <w:tabs>
          <w:tab w:val="num" w:pos="5703"/>
        </w:tabs>
        <w:ind w:left="5703" w:hanging="360"/>
      </w:pPr>
      <w:rPr>
        <w:rFonts w:ascii="Wingdings" w:hAnsi="Wingdings"/>
      </w:rPr>
    </w:lvl>
    <w:lvl w:ilvl="6">
      <w:start w:val="1"/>
      <w:numFmt w:val="bullet"/>
      <w:lvlText w:val=""/>
      <w:lvlJc w:val="left"/>
      <w:pPr>
        <w:tabs>
          <w:tab w:val="num" w:pos="6423"/>
        </w:tabs>
        <w:ind w:left="6423" w:hanging="360"/>
      </w:pPr>
      <w:rPr>
        <w:rFonts w:ascii="Symbol" w:hAnsi="Symbol"/>
      </w:rPr>
    </w:lvl>
    <w:lvl w:ilvl="7">
      <w:start w:val="1"/>
      <w:numFmt w:val="bullet"/>
      <w:lvlText w:val="o"/>
      <w:lvlJc w:val="left"/>
      <w:pPr>
        <w:tabs>
          <w:tab w:val="num" w:pos="7143"/>
        </w:tabs>
        <w:ind w:left="7143" w:hanging="360"/>
      </w:pPr>
      <w:rPr>
        <w:rFonts w:ascii="Courier New" w:hAnsi="Courier New" w:cs="Courier New"/>
      </w:rPr>
    </w:lvl>
    <w:lvl w:ilvl="8">
      <w:start w:val="1"/>
      <w:numFmt w:val="bullet"/>
      <w:lvlText w:val=""/>
      <w:lvlJc w:val="left"/>
      <w:pPr>
        <w:tabs>
          <w:tab w:val="num" w:pos="7863"/>
        </w:tabs>
        <w:ind w:left="7863" w:hanging="360"/>
      </w:pPr>
      <w:rPr>
        <w:rFonts w:ascii="Wingdings" w:hAnsi="Wingdings"/>
      </w:rPr>
    </w:lvl>
  </w:abstractNum>
  <w:abstractNum w:abstractNumId="5" w15:restartNumberingAfterBreak="0">
    <w:nsid w:val="00000005"/>
    <w:multiLevelType w:val="singleLevel"/>
    <w:tmpl w:val="00000005"/>
    <w:name w:val="WW8Num5"/>
    <w:lvl w:ilvl="0">
      <w:start w:val="1"/>
      <w:numFmt w:val="decimal"/>
      <w:lvlText w:val="%1."/>
      <w:lvlJc w:val="left"/>
      <w:pPr>
        <w:tabs>
          <w:tab w:val="num" w:pos="0"/>
        </w:tabs>
        <w:ind w:left="720" w:hanging="360"/>
      </w:pPr>
      <w:rPr>
        <w:rFonts w:cs="Times New Roman"/>
        <w:b/>
      </w:rPr>
    </w:lvl>
  </w:abstractNum>
  <w:abstractNum w:abstractNumId="6"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7" w15:restartNumberingAfterBreak="0">
    <w:nsid w:val="00000007"/>
    <w:multiLevelType w:val="singleLevel"/>
    <w:tmpl w:val="00000007"/>
    <w:lvl w:ilvl="0">
      <w:start w:val="1"/>
      <w:numFmt w:val="lowerLetter"/>
      <w:lvlText w:val="%1)"/>
      <w:lvlJc w:val="left"/>
      <w:pPr>
        <w:tabs>
          <w:tab w:val="num" w:pos="1440"/>
        </w:tabs>
        <w:ind w:left="1440" w:hanging="360"/>
      </w:pPr>
    </w:lvl>
  </w:abstractNum>
  <w:abstractNum w:abstractNumId="8"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Symbol" w:hAnsi="Symbol" w:cs="Symbol"/>
        <w:color w:val="auto"/>
        <w:sz w:val="22"/>
        <w:szCs w:val="22"/>
      </w:rPr>
    </w:lvl>
  </w:abstractNum>
  <w:abstractNum w:abstractNumId="9" w15:restartNumberingAfterBreak="0">
    <w:nsid w:val="00000009"/>
    <w:multiLevelType w:val="singleLevel"/>
    <w:tmpl w:val="00000009"/>
    <w:name w:val="WW8Num9"/>
    <w:lvl w:ilvl="0">
      <w:start w:val="1"/>
      <w:numFmt w:val="bullet"/>
      <w:lvlText w:val=""/>
      <w:lvlJc w:val="left"/>
      <w:pPr>
        <w:tabs>
          <w:tab w:val="num" w:pos="340"/>
        </w:tabs>
        <w:ind w:left="340" w:hanging="340"/>
      </w:pPr>
      <w:rPr>
        <w:rFonts w:ascii="Symbol" w:hAnsi="Symbol" w:cs="Symbol"/>
        <w:color w:val="auto"/>
        <w:sz w:val="22"/>
        <w:szCs w:val="22"/>
      </w:rPr>
    </w:lvl>
  </w:abstractNum>
  <w:abstractNum w:abstractNumId="10" w15:restartNumberingAfterBreak="0">
    <w:nsid w:val="0000000A"/>
    <w:multiLevelType w:val="singleLevel"/>
    <w:tmpl w:val="0000000A"/>
    <w:name w:val="WW8Num10"/>
    <w:lvl w:ilvl="0">
      <w:start w:val="1"/>
      <w:numFmt w:val="upperLetter"/>
      <w:lvlText w:val="%1."/>
      <w:lvlJc w:val="left"/>
      <w:pPr>
        <w:tabs>
          <w:tab w:val="num" w:pos="720"/>
        </w:tabs>
        <w:ind w:left="720" w:hanging="360"/>
      </w:pPr>
    </w:lvl>
  </w:abstractNum>
  <w:abstractNum w:abstractNumId="11"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cs="Symbol"/>
      </w:rPr>
    </w:lvl>
  </w:abstractNum>
  <w:abstractNum w:abstractNumId="12"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Wingdings"/>
      </w:rPr>
    </w:lvl>
  </w:abstractNum>
  <w:abstractNum w:abstractNumId="13" w15:restartNumberingAfterBreak="0">
    <w:nsid w:val="0000000D"/>
    <w:multiLevelType w:val="singleLevel"/>
    <w:tmpl w:val="0000000D"/>
    <w:name w:val="WW8Num13"/>
    <w:lvl w:ilvl="0">
      <w:start w:val="1"/>
      <w:numFmt w:val="bullet"/>
      <w:lvlText w:val=""/>
      <w:lvlJc w:val="left"/>
      <w:pPr>
        <w:tabs>
          <w:tab w:val="num" w:pos="1776"/>
        </w:tabs>
        <w:ind w:left="1776" w:hanging="360"/>
      </w:pPr>
      <w:rPr>
        <w:rFonts w:ascii="Wingdings" w:hAnsi="Wingdings"/>
      </w:rPr>
    </w:lvl>
  </w:abstractNum>
  <w:abstractNum w:abstractNumId="14" w15:restartNumberingAfterBreak="0">
    <w:nsid w:val="0000000E"/>
    <w:multiLevelType w:val="singleLevel"/>
    <w:tmpl w:val="0000000E"/>
    <w:name w:val="WW8Num14"/>
    <w:lvl w:ilvl="0">
      <w:numFmt w:val="bullet"/>
      <w:lvlText w:val="-"/>
      <w:lvlJc w:val="left"/>
      <w:pPr>
        <w:tabs>
          <w:tab w:val="num" w:pos="650"/>
        </w:tabs>
        <w:ind w:left="650" w:hanging="360"/>
      </w:pPr>
      <w:rPr>
        <w:rFonts w:ascii="Times New Roman" w:hAnsi="Times New Roman" w:cs="Wingdings"/>
      </w:rPr>
    </w:lvl>
  </w:abstractNum>
  <w:abstractNum w:abstractNumId="15" w15:restartNumberingAfterBreak="0">
    <w:nsid w:val="0000000F"/>
    <w:multiLevelType w:val="singleLevel"/>
    <w:tmpl w:val="0000000F"/>
    <w:name w:val="WW8Num15"/>
    <w:lvl w:ilvl="0">
      <w:start w:val="1"/>
      <w:numFmt w:val="bullet"/>
      <w:lvlText w:val=""/>
      <w:lvlJc w:val="left"/>
      <w:pPr>
        <w:tabs>
          <w:tab w:val="num" w:pos="1776"/>
        </w:tabs>
        <w:ind w:left="1776" w:hanging="360"/>
      </w:pPr>
      <w:rPr>
        <w:rFonts w:ascii="Wingdings" w:hAnsi="Wingdings" w:cs="Symbol"/>
      </w:rPr>
    </w:lvl>
  </w:abstractNum>
  <w:abstractNum w:abstractNumId="16" w15:restartNumberingAfterBreak="0">
    <w:nsid w:val="00000010"/>
    <w:multiLevelType w:val="singleLevel"/>
    <w:tmpl w:val="00000010"/>
    <w:name w:val="WW8Num16"/>
    <w:lvl w:ilvl="0">
      <w:start w:val="1"/>
      <w:numFmt w:val="bullet"/>
      <w:lvlText w:val=""/>
      <w:lvlJc w:val="left"/>
      <w:pPr>
        <w:tabs>
          <w:tab w:val="num" w:pos="0"/>
        </w:tabs>
        <w:ind w:left="720" w:hanging="360"/>
      </w:pPr>
      <w:rPr>
        <w:rFonts w:ascii="Symbol" w:hAnsi="Symbol" w:cs="Wingdings"/>
        <w:sz w:val="18"/>
        <w:szCs w:val="18"/>
      </w:rPr>
    </w:lvl>
  </w:abstractNum>
  <w:abstractNum w:abstractNumId="17" w15:restartNumberingAfterBreak="0">
    <w:nsid w:val="00000011"/>
    <w:multiLevelType w:val="singleLevel"/>
    <w:tmpl w:val="00000011"/>
    <w:name w:val="WW8Num17"/>
    <w:lvl w:ilvl="0">
      <w:start w:val="1"/>
      <w:numFmt w:val="bullet"/>
      <w:lvlText w:val="n"/>
      <w:lvlJc w:val="left"/>
      <w:pPr>
        <w:tabs>
          <w:tab w:val="num" w:pos="340"/>
        </w:tabs>
        <w:ind w:left="340" w:hanging="340"/>
      </w:pPr>
      <w:rPr>
        <w:rFonts w:ascii="Wingdings" w:hAnsi="Wingdings" w:cs="Wingdings"/>
        <w:sz w:val="18"/>
        <w:szCs w:val="18"/>
      </w:rPr>
    </w:lvl>
  </w:abstractNum>
  <w:abstractNum w:abstractNumId="18" w15:restartNumberingAfterBreak="0">
    <w:nsid w:val="00000012"/>
    <w:multiLevelType w:val="singleLevel"/>
    <w:tmpl w:val="00000012"/>
    <w:name w:val="WW8Num18"/>
    <w:lvl w:ilvl="0">
      <w:start w:val="1"/>
      <w:numFmt w:val="lowerLetter"/>
      <w:lvlText w:val="%1)"/>
      <w:lvlJc w:val="left"/>
      <w:pPr>
        <w:tabs>
          <w:tab w:val="num" w:pos="360"/>
        </w:tabs>
        <w:ind w:left="360" w:hanging="360"/>
      </w:pPr>
    </w:lvl>
  </w:abstractNum>
  <w:abstractNum w:abstractNumId="19" w15:restartNumberingAfterBreak="0">
    <w:nsid w:val="00000013"/>
    <w:multiLevelType w:val="multilevel"/>
    <w:tmpl w:val="00000013"/>
    <w:name w:val="WW8Num19"/>
    <w:lvl w:ilvl="0">
      <w:start w:val="1"/>
      <w:numFmt w:val="bullet"/>
      <w:lvlText w:val=""/>
      <w:lvlJc w:val="left"/>
      <w:pPr>
        <w:tabs>
          <w:tab w:val="num" w:pos="-1964"/>
        </w:tabs>
        <w:ind w:left="1964" w:hanging="340"/>
      </w:pPr>
      <w:rPr>
        <w:rFonts w:ascii="Symbol" w:hAnsi="Symbol" w:cs="Symbol"/>
        <w:color w:val="auto"/>
        <w:sz w:val="22"/>
        <w:szCs w:val="22"/>
      </w:rPr>
    </w:lvl>
    <w:lvl w:ilvl="1">
      <w:start w:val="1"/>
      <w:numFmt w:val="bullet"/>
      <w:lvlText w:val="o"/>
      <w:lvlJc w:val="left"/>
      <w:pPr>
        <w:tabs>
          <w:tab w:val="num" w:pos="-1224"/>
        </w:tabs>
        <w:ind w:left="1224" w:hanging="360"/>
      </w:pPr>
      <w:rPr>
        <w:rFonts w:ascii="Courier New" w:hAnsi="Courier New" w:cs="Courier New"/>
      </w:rPr>
    </w:lvl>
    <w:lvl w:ilvl="2">
      <w:start w:val="1"/>
      <w:numFmt w:val="bullet"/>
      <w:lvlText w:val=""/>
      <w:lvlJc w:val="left"/>
      <w:pPr>
        <w:tabs>
          <w:tab w:val="num" w:pos="-504"/>
        </w:tabs>
        <w:ind w:left="504" w:hanging="360"/>
      </w:pPr>
      <w:rPr>
        <w:rFonts w:ascii="Wingdings" w:hAnsi="Wingdings" w:cs="Wingdings"/>
      </w:rPr>
    </w:lvl>
    <w:lvl w:ilvl="3">
      <w:start w:val="1"/>
      <w:numFmt w:val="bullet"/>
      <w:lvlText w:val=""/>
      <w:lvlJc w:val="left"/>
      <w:pPr>
        <w:tabs>
          <w:tab w:val="num" w:pos="216"/>
        </w:tabs>
        <w:ind w:left="216" w:hanging="360"/>
      </w:pPr>
      <w:rPr>
        <w:rFonts w:ascii="Symbol" w:hAnsi="Symbol" w:cs="Symbol"/>
      </w:rPr>
    </w:lvl>
    <w:lvl w:ilvl="4">
      <w:start w:val="1"/>
      <w:numFmt w:val="bullet"/>
      <w:lvlText w:val="o"/>
      <w:lvlJc w:val="left"/>
      <w:pPr>
        <w:tabs>
          <w:tab w:val="num" w:pos="936"/>
        </w:tabs>
        <w:ind w:left="936" w:hanging="360"/>
      </w:pPr>
      <w:rPr>
        <w:rFonts w:ascii="Courier New" w:hAnsi="Courier New" w:cs="Courier New"/>
      </w:rPr>
    </w:lvl>
    <w:lvl w:ilvl="5">
      <w:start w:val="1"/>
      <w:numFmt w:val="bullet"/>
      <w:lvlText w:val=""/>
      <w:lvlJc w:val="left"/>
      <w:pPr>
        <w:tabs>
          <w:tab w:val="num" w:pos="1656"/>
        </w:tabs>
        <w:ind w:left="1656" w:hanging="360"/>
      </w:pPr>
      <w:rPr>
        <w:rFonts w:ascii="Wingdings" w:hAnsi="Wingdings" w:cs="Wingdings"/>
      </w:rPr>
    </w:lvl>
    <w:lvl w:ilvl="6">
      <w:start w:val="1"/>
      <w:numFmt w:val="bullet"/>
      <w:lvlText w:val=""/>
      <w:lvlJc w:val="left"/>
      <w:pPr>
        <w:tabs>
          <w:tab w:val="num" w:pos="2376"/>
        </w:tabs>
        <w:ind w:left="2376" w:hanging="360"/>
      </w:pPr>
      <w:rPr>
        <w:rFonts w:ascii="Symbol" w:hAnsi="Symbol" w:cs="Symbol"/>
      </w:rPr>
    </w:lvl>
    <w:lvl w:ilvl="7">
      <w:start w:val="1"/>
      <w:numFmt w:val="bullet"/>
      <w:lvlText w:val="o"/>
      <w:lvlJc w:val="left"/>
      <w:pPr>
        <w:tabs>
          <w:tab w:val="num" w:pos="3096"/>
        </w:tabs>
        <w:ind w:left="3096" w:hanging="360"/>
      </w:pPr>
      <w:rPr>
        <w:rFonts w:ascii="Courier New" w:hAnsi="Courier New" w:cs="Courier New"/>
      </w:rPr>
    </w:lvl>
    <w:lvl w:ilvl="8">
      <w:start w:val="1"/>
      <w:numFmt w:val="bullet"/>
      <w:lvlText w:val=""/>
      <w:lvlJc w:val="left"/>
      <w:pPr>
        <w:tabs>
          <w:tab w:val="num" w:pos="3816"/>
        </w:tabs>
        <w:ind w:left="3816" w:hanging="360"/>
      </w:pPr>
      <w:rPr>
        <w:rFonts w:ascii="Wingdings" w:hAnsi="Wingdings" w:cs="Wingdings"/>
      </w:rPr>
    </w:lvl>
  </w:abstractNum>
  <w:abstractNum w:abstractNumId="20" w15:restartNumberingAfterBreak="0">
    <w:nsid w:val="00000014"/>
    <w:multiLevelType w:val="singleLevel"/>
    <w:tmpl w:val="1FFED8FE"/>
    <w:name w:val="WW8Num20"/>
    <w:lvl w:ilvl="0">
      <w:start w:val="1"/>
      <w:numFmt w:val="bullet"/>
      <w:pStyle w:val="Style1"/>
      <w:lvlText w:val=""/>
      <w:lvlJc w:val="left"/>
      <w:pPr>
        <w:tabs>
          <w:tab w:val="num" w:pos="340"/>
        </w:tabs>
        <w:ind w:left="340" w:hanging="340"/>
      </w:pPr>
      <w:rPr>
        <w:rFonts w:ascii="Symbol" w:hAnsi="Symbol" w:cs="Symbol"/>
        <w:color w:val="auto"/>
        <w:sz w:val="22"/>
        <w:szCs w:val="22"/>
      </w:rPr>
    </w:lvl>
  </w:abstractNum>
  <w:abstractNum w:abstractNumId="21" w15:restartNumberingAfterBreak="0">
    <w:nsid w:val="00000015"/>
    <w:multiLevelType w:val="singleLevel"/>
    <w:tmpl w:val="00000015"/>
    <w:name w:val="WW8Num21"/>
    <w:lvl w:ilvl="0">
      <w:start w:val="1"/>
      <w:numFmt w:val="bullet"/>
      <w:lvlText w:val=""/>
      <w:lvlJc w:val="left"/>
      <w:pPr>
        <w:tabs>
          <w:tab w:val="num" w:pos="340"/>
        </w:tabs>
        <w:ind w:left="340" w:hanging="340"/>
      </w:pPr>
      <w:rPr>
        <w:rFonts w:ascii="Symbol" w:hAnsi="Symbol" w:cs="Wingdings"/>
        <w:sz w:val="18"/>
        <w:szCs w:val="18"/>
      </w:rPr>
    </w:lvl>
  </w:abstractNum>
  <w:abstractNum w:abstractNumId="22" w15:restartNumberingAfterBreak="0">
    <w:nsid w:val="00000016"/>
    <w:multiLevelType w:val="singleLevel"/>
    <w:tmpl w:val="00000016"/>
    <w:name w:val="WW8Num22"/>
    <w:lvl w:ilvl="0">
      <w:start w:val="1"/>
      <w:numFmt w:val="bullet"/>
      <w:lvlText w:val=""/>
      <w:lvlJc w:val="left"/>
      <w:pPr>
        <w:tabs>
          <w:tab w:val="num" w:pos="720"/>
        </w:tabs>
        <w:ind w:left="720" w:hanging="360"/>
      </w:pPr>
      <w:rPr>
        <w:rFonts w:ascii="Wingdings" w:hAnsi="Wingdings" w:cs="Symbol"/>
        <w:color w:val="auto"/>
        <w:sz w:val="22"/>
        <w:szCs w:val="22"/>
      </w:rPr>
    </w:lvl>
  </w:abstractNum>
  <w:abstractNum w:abstractNumId="23" w15:restartNumberingAfterBreak="0">
    <w:nsid w:val="00000017"/>
    <w:multiLevelType w:val="singleLevel"/>
    <w:tmpl w:val="00000017"/>
    <w:name w:val="WW8Num23"/>
    <w:lvl w:ilvl="0">
      <w:start w:val="1"/>
      <w:numFmt w:val="bullet"/>
      <w:lvlText w:val=""/>
      <w:lvlJc w:val="left"/>
      <w:pPr>
        <w:tabs>
          <w:tab w:val="num" w:pos="340"/>
        </w:tabs>
        <w:ind w:left="340" w:hanging="340"/>
      </w:pPr>
      <w:rPr>
        <w:rFonts w:ascii="Symbol" w:hAnsi="Symbol"/>
      </w:rPr>
    </w:lvl>
  </w:abstractNum>
  <w:abstractNum w:abstractNumId="24" w15:restartNumberingAfterBreak="0">
    <w:nsid w:val="00000018"/>
    <w:multiLevelType w:val="singleLevel"/>
    <w:tmpl w:val="00000018"/>
    <w:name w:val="WW8Num24"/>
    <w:lvl w:ilvl="0">
      <w:numFmt w:val="bullet"/>
      <w:lvlText w:val="-"/>
      <w:lvlJc w:val="left"/>
      <w:pPr>
        <w:tabs>
          <w:tab w:val="num" w:pos="650"/>
        </w:tabs>
        <w:ind w:left="650" w:hanging="360"/>
      </w:pPr>
      <w:rPr>
        <w:rFonts w:ascii="Times New Roman" w:hAnsi="Times New Roman"/>
      </w:rPr>
    </w:lvl>
  </w:abstractNum>
  <w:abstractNum w:abstractNumId="25" w15:restartNumberingAfterBreak="0">
    <w:nsid w:val="00000019"/>
    <w:multiLevelType w:val="singleLevel"/>
    <w:tmpl w:val="00000019"/>
    <w:name w:val="WW8Num25"/>
    <w:lvl w:ilvl="0">
      <w:start w:val="1"/>
      <w:numFmt w:val="decimal"/>
      <w:lvlText w:val="%1)"/>
      <w:lvlJc w:val="left"/>
      <w:pPr>
        <w:tabs>
          <w:tab w:val="num" w:pos="720"/>
        </w:tabs>
        <w:ind w:left="720" w:hanging="360"/>
      </w:pPr>
    </w:lvl>
  </w:abstractNum>
  <w:abstractNum w:abstractNumId="26" w15:restartNumberingAfterBreak="0">
    <w:nsid w:val="0000001A"/>
    <w:multiLevelType w:val="singleLevel"/>
    <w:tmpl w:val="0000001A"/>
    <w:name w:val="WW8Num26"/>
    <w:lvl w:ilvl="0">
      <w:start w:val="1"/>
      <w:numFmt w:val="decimal"/>
      <w:lvlText w:val="%1."/>
      <w:lvlJc w:val="left"/>
      <w:pPr>
        <w:tabs>
          <w:tab w:val="num" w:pos="0"/>
        </w:tabs>
        <w:ind w:left="720" w:hanging="360"/>
      </w:pPr>
    </w:lvl>
  </w:abstractNum>
  <w:abstractNum w:abstractNumId="27" w15:restartNumberingAfterBreak="0">
    <w:nsid w:val="0000001B"/>
    <w:multiLevelType w:val="singleLevel"/>
    <w:tmpl w:val="0000001B"/>
    <w:name w:val="WW8Num27"/>
    <w:lvl w:ilvl="0">
      <w:start w:val="1"/>
      <w:numFmt w:val="bullet"/>
      <w:lvlText w:val=""/>
      <w:lvlJc w:val="left"/>
      <w:pPr>
        <w:tabs>
          <w:tab w:val="num" w:pos="340"/>
        </w:tabs>
        <w:ind w:left="340" w:hanging="340"/>
      </w:pPr>
      <w:rPr>
        <w:rFonts w:ascii="Symbol" w:hAnsi="Symbol" w:cs="Symbol"/>
      </w:rPr>
    </w:lvl>
  </w:abstractNum>
  <w:abstractNum w:abstractNumId="28" w15:restartNumberingAfterBreak="0">
    <w:nsid w:val="0000001C"/>
    <w:multiLevelType w:val="singleLevel"/>
    <w:tmpl w:val="0000001C"/>
    <w:name w:val="WW8Num28"/>
    <w:lvl w:ilvl="0">
      <w:start w:val="1"/>
      <w:numFmt w:val="bullet"/>
      <w:lvlText w:val=""/>
      <w:lvlJc w:val="left"/>
      <w:pPr>
        <w:tabs>
          <w:tab w:val="num" w:pos="720"/>
        </w:tabs>
        <w:ind w:left="720" w:hanging="360"/>
      </w:pPr>
      <w:rPr>
        <w:rFonts w:ascii="Symbol" w:hAnsi="Symbol" w:cs="Symbol"/>
      </w:rPr>
    </w:lvl>
  </w:abstractNum>
  <w:abstractNum w:abstractNumId="29" w15:restartNumberingAfterBreak="0">
    <w:nsid w:val="0000001D"/>
    <w:multiLevelType w:val="singleLevel"/>
    <w:tmpl w:val="0000001D"/>
    <w:name w:val="WW8Num29"/>
    <w:lvl w:ilvl="0">
      <w:start w:val="1"/>
      <w:numFmt w:val="bullet"/>
      <w:lvlText w:val=""/>
      <w:lvlJc w:val="left"/>
      <w:pPr>
        <w:tabs>
          <w:tab w:val="num" w:pos="1429"/>
        </w:tabs>
        <w:ind w:left="1429" w:hanging="360"/>
      </w:pPr>
      <w:rPr>
        <w:rFonts w:ascii="Symbol" w:hAnsi="Symbol" w:cs="Symbol"/>
      </w:rPr>
    </w:lvl>
  </w:abstractNum>
  <w:abstractNum w:abstractNumId="30" w15:restartNumberingAfterBreak="0">
    <w:nsid w:val="0000001E"/>
    <w:multiLevelType w:val="singleLevel"/>
    <w:tmpl w:val="0000001E"/>
    <w:name w:val="WW8Num30"/>
    <w:lvl w:ilvl="0">
      <w:start w:val="1"/>
      <w:numFmt w:val="bullet"/>
      <w:lvlText w:val=""/>
      <w:lvlJc w:val="left"/>
      <w:pPr>
        <w:tabs>
          <w:tab w:val="num" w:pos="720"/>
        </w:tabs>
        <w:ind w:left="720" w:hanging="360"/>
      </w:pPr>
      <w:rPr>
        <w:rFonts w:ascii="Symbol" w:hAnsi="Symbol"/>
      </w:rPr>
    </w:lvl>
  </w:abstractNum>
  <w:abstractNum w:abstractNumId="31" w15:restartNumberingAfterBreak="0">
    <w:nsid w:val="0000001F"/>
    <w:multiLevelType w:val="singleLevel"/>
    <w:tmpl w:val="0000001F"/>
    <w:name w:val="WW8Num31"/>
    <w:lvl w:ilvl="0">
      <w:start w:val="1"/>
      <w:numFmt w:val="bullet"/>
      <w:lvlText w:val=""/>
      <w:lvlJc w:val="left"/>
      <w:pPr>
        <w:tabs>
          <w:tab w:val="num" w:pos="0"/>
        </w:tabs>
        <w:ind w:left="720" w:hanging="360"/>
      </w:pPr>
      <w:rPr>
        <w:rFonts w:ascii="Wingdings" w:hAnsi="Wingdings"/>
      </w:rPr>
    </w:lvl>
  </w:abstractNum>
  <w:abstractNum w:abstractNumId="32" w15:restartNumberingAfterBreak="0">
    <w:nsid w:val="00000020"/>
    <w:multiLevelType w:val="singleLevel"/>
    <w:tmpl w:val="00000020"/>
    <w:name w:val="WW8Num32"/>
    <w:lvl w:ilvl="0">
      <w:start w:val="1"/>
      <w:numFmt w:val="bullet"/>
      <w:pStyle w:val="ListBullet1"/>
      <w:lvlText w:val=""/>
      <w:lvlJc w:val="left"/>
      <w:pPr>
        <w:tabs>
          <w:tab w:val="num" w:pos="340"/>
        </w:tabs>
        <w:ind w:left="340" w:hanging="340"/>
      </w:pPr>
      <w:rPr>
        <w:rFonts w:ascii="Symbol" w:hAnsi="Symbol" w:cs="Symbol"/>
        <w:sz w:val="22"/>
        <w:szCs w:val="22"/>
      </w:rPr>
    </w:lvl>
  </w:abstractNum>
  <w:abstractNum w:abstractNumId="33" w15:restartNumberingAfterBreak="0">
    <w:nsid w:val="00000021"/>
    <w:multiLevelType w:val="singleLevel"/>
    <w:tmpl w:val="00000021"/>
    <w:name w:val="WW8Num33"/>
    <w:lvl w:ilvl="0">
      <w:start w:val="1"/>
      <w:numFmt w:val="decimal"/>
      <w:lvlText w:val="%1."/>
      <w:lvlJc w:val="left"/>
      <w:pPr>
        <w:tabs>
          <w:tab w:val="num" w:pos="0"/>
        </w:tabs>
        <w:ind w:left="720" w:hanging="360"/>
      </w:pPr>
    </w:lvl>
  </w:abstractNum>
  <w:abstractNum w:abstractNumId="34" w15:restartNumberingAfterBreak="0">
    <w:nsid w:val="00000022"/>
    <w:multiLevelType w:val="singleLevel"/>
    <w:tmpl w:val="00000022"/>
    <w:name w:val="WW8Num34"/>
    <w:lvl w:ilvl="0">
      <w:start w:val="1"/>
      <w:numFmt w:val="bullet"/>
      <w:lvlText w:val=""/>
      <w:lvlJc w:val="left"/>
      <w:pPr>
        <w:tabs>
          <w:tab w:val="num" w:pos="720"/>
        </w:tabs>
        <w:ind w:left="720" w:hanging="360"/>
      </w:pPr>
      <w:rPr>
        <w:rFonts w:ascii="Symbol" w:hAnsi="Symbol" w:cs="Symbol"/>
      </w:rPr>
    </w:lvl>
  </w:abstractNum>
  <w:abstractNum w:abstractNumId="35" w15:restartNumberingAfterBreak="0">
    <w:nsid w:val="00000023"/>
    <w:multiLevelType w:val="multilevel"/>
    <w:tmpl w:val="00000023"/>
    <w:name w:val="WW8Num35"/>
    <w:lvl w:ilvl="0">
      <w:start w:val="4"/>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00000024"/>
    <w:multiLevelType w:val="singleLevel"/>
    <w:tmpl w:val="00000024"/>
    <w:name w:val="WW8Num36"/>
    <w:lvl w:ilvl="0">
      <w:start w:val="1"/>
      <w:numFmt w:val="bullet"/>
      <w:lvlText w:val=""/>
      <w:lvlJc w:val="left"/>
      <w:pPr>
        <w:tabs>
          <w:tab w:val="num" w:pos="0"/>
        </w:tabs>
        <w:ind w:left="720" w:hanging="360"/>
      </w:pPr>
      <w:rPr>
        <w:rFonts w:ascii="Symbol" w:hAnsi="Symbol" w:cs="Symbol"/>
      </w:rPr>
    </w:lvl>
  </w:abstractNum>
  <w:abstractNum w:abstractNumId="37" w15:restartNumberingAfterBreak="0">
    <w:nsid w:val="00000025"/>
    <w:multiLevelType w:val="multilevel"/>
    <w:tmpl w:val="00000025"/>
    <w:name w:val="WW8Num37"/>
    <w:lvl w:ilvl="0">
      <w:start w:val="1"/>
      <w:numFmt w:val="bullet"/>
      <w:lvlText w:val=""/>
      <w:lvlJc w:val="left"/>
      <w:pPr>
        <w:tabs>
          <w:tab w:val="num" w:pos="1080"/>
        </w:tabs>
        <w:ind w:left="1080" w:hanging="360"/>
      </w:pPr>
      <w:rPr>
        <w:rFonts w:ascii="Wingdings" w:hAnsi="Wingdings" w:cs="Wingdings"/>
      </w:rPr>
    </w:lvl>
    <w:lvl w:ilvl="1">
      <w:start w:val="1"/>
      <w:numFmt w:val="bullet"/>
      <w:lvlText w:val=""/>
      <w:lvlJc w:val="left"/>
      <w:pPr>
        <w:tabs>
          <w:tab w:val="num" w:pos="1780"/>
        </w:tabs>
        <w:ind w:left="1780" w:hanging="340"/>
      </w:pPr>
      <w:rPr>
        <w:rFonts w:ascii="Symbol" w:hAnsi="Symbol" w:cs="Symbol"/>
        <w:color w:val="auto"/>
        <w:sz w:val="22"/>
        <w:szCs w:val="22"/>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38" w15:restartNumberingAfterBreak="0">
    <w:nsid w:val="00000026"/>
    <w:multiLevelType w:val="singleLevel"/>
    <w:tmpl w:val="00000026"/>
    <w:name w:val="WW8Num38"/>
    <w:lvl w:ilvl="0">
      <w:start w:val="1"/>
      <w:numFmt w:val="bullet"/>
      <w:lvlText w:val=""/>
      <w:lvlJc w:val="left"/>
      <w:pPr>
        <w:tabs>
          <w:tab w:val="num" w:pos="1776"/>
        </w:tabs>
        <w:ind w:left="1776" w:hanging="360"/>
      </w:pPr>
      <w:rPr>
        <w:rFonts w:ascii="Wingdings" w:hAnsi="Wingdings" w:cs="Wingdings"/>
      </w:rPr>
    </w:lvl>
  </w:abstractNum>
  <w:abstractNum w:abstractNumId="39"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Wingdings" w:hAnsi="Wingdings" w:cs="Wingdings"/>
      </w:rPr>
    </w:lvl>
  </w:abstractNum>
  <w:abstractNum w:abstractNumId="40" w15:restartNumberingAfterBreak="0">
    <w:nsid w:val="00000028"/>
    <w:multiLevelType w:val="singleLevel"/>
    <w:tmpl w:val="00000028"/>
    <w:name w:val="WW8Num40"/>
    <w:lvl w:ilvl="0">
      <w:start w:val="1"/>
      <w:numFmt w:val="bullet"/>
      <w:lvlText w:val=""/>
      <w:lvlJc w:val="left"/>
      <w:pPr>
        <w:tabs>
          <w:tab w:val="num" w:pos="1353"/>
        </w:tabs>
        <w:ind w:left="1353" w:hanging="360"/>
      </w:pPr>
      <w:rPr>
        <w:rFonts w:ascii="Symbol" w:hAnsi="Symbol" w:cs="Symbol"/>
      </w:rPr>
    </w:lvl>
  </w:abstractNum>
  <w:abstractNum w:abstractNumId="41" w15:restartNumberingAfterBreak="0">
    <w:nsid w:val="00000029"/>
    <w:multiLevelType w:val="singleLevel"/>
    <w:tmpl w:val="00000029"/>
    <w:name w:val="WW8Num41"/>
    <w:lvl w:ilvl="0">
      <w:start w:val="1"/>
      <w:numFmt w:val="bullet"/>
      <w:lvlText w:val=""/>
      <w:lvlJc w:val="left"/>
      <w:pPr>
        <w:tabs>
          <w:tab w:val="num" w:pos="1785"/>
        </w:tabs>
        <w:ind w:left="1785" w:hanging="360"/>
      </w:pPr>
      <w:rPr>
        <w:rFonts w:ascii="Wingdings" w:hAnsi="Wingdings" w:cs="Wingdings"/>
      </w:rPr>
    </w:lvl>
  </w:abstractNum>
  <w:abstractNum w:abstractNumId="42" w15:restartNumberingAfterBreak="0">
    <w:nsid w:val="0000002A"/>
    <w:multiLevelType w:val="singleLevel"/>
    <w:tmpl w:val="0000002A"/>
    <w:name w:val="WW8Num42"/>
    <w:lvl w:ilvl="0">
      <w:start w:val="1"/>
      <w:numFmt w:val="bullet"/>
      <w:lvlText w:val=""/>
      <w:lvlJc w:val="left"/>
      <w:pPr>
        <w:tabs>
          <w:tab w:val="num" w:pos="1776"/>
        </w:tabs>
        <w:ind w:left="1776" w:hanging="360"/>
      </w:pPr>
      <w:rPr>
        <w:rFonts w:ascii="Wingdings" w:hAnsi="Wingdings" w:cs="Wingdings"/>
      </w:rPr>
    </w:lvl>
  </w:abstractNum>
  <w:abstractNum w:abstractNumId="43" w15:restartNumberingAfterBreak="0">
    <w:nsid w:val="0000002B"/>
    <w:multiLevelType w:val="singleLevel"/>
    <w:tmpl w:val="0000002B"/>
    <w:name w:val="WW8Num43"/>
    <w:lvl w:ilvl="0">
      <w:start w:val="1"/>
      <w:numFmt w:val="bullet"/>
      <w:pStyle w:val="ListBullet21"/>
      <w:lvlText w:val="-"/>
      <w:lvlJc w:val="left"/>
      <w:pPr>
        <w:tabs>
          <w:tab w:val="num" w:pos="680"/>
        </w:tabs>
        <w:ind w:left="680" w:hanging="340"/>
      </w:pPr>
      <w:rPr>
        <w:rFonts w:ascii="9999999" w:hAnsi="9999999" w:cs="Wingdings"/>
      </w:rPr>
    </w:lvl>
  </w:abstractNum>
  <w:abstractNum w:abstractNumId="44" w15:restartNumberingAfterBreak="0">
    <w:nsid w:val="0000002C"/>
    <w:multiLevelType w:val="singleLevel"/>
    <w:tmpl w:val="0000002C"/>
    <w:name w:val="WW8Num44"/>
    <w:lvl w:ilvl="0">
      <w:start w:val="1"/>
      <w:numFmt w:val="bullet"/>
      <w:lvlText w:val=""/>
      <w:lvlJc w:val="left"/>
      <w:pPr>
        <w:tabs>
          <w:tab w:val="num" w:pos="340"/>
        </w:tabs>
        <w:ind w:left="340" w:hanging="340"/>
      </w:pPr>
      <w:rPr>
        <w:rFonts w:ascii="Symbol" w:hAnsi="Symbol" w:cs="9999999"/>
        <w:sz w:val="16"/>
        <w:szCs w:val="16"/>
      </w:rPr>
    </w:lvl>
  </w:abstractNum>
  <w:abstractNum w:abstractNumId="45" w15:restartNumberingAfterBreak="0">
    <w:nsid w:val="0000002D"/>
    <w:multiLevelType w:val="multilevel"/>
    <w:tmpl w:val="0000002D"/>
    <w:name w:val="WW8Num45"/>
    <w:lvl w:ilvl="0">
      <w:start w:val="1"/>
      <w:numFmt w:val="decimal"/>
      <w:lvlText w:val="%1."/>
      <w:lvlJc w:val="left"/>
      <w:pPr>
        <w:tabs>
          <w:tab w:val="num" w:pos="1080"/>
        </w:tabs>
        <w:ind w:left="1080" w:hanging="360"/>
      </w:pPr>
    </w:lvl>
    <w:lvl w:ilvl="1">
      <w:start w:val="11"/>
      <w:numFmt w:val="decimal"/>
      <w:lvlText w:val="%1.%2"/>
      <w:lvlJc w:val="left"/>
      <w:pPr>
        <w:tabs>
          <w:tab w:val="num" w:pos="0"/>
        </w:tabs>
        <w:ind w:left="1200" w:hanging="48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46" w15:restartNumberingAfterBreak="0">
    <w:nsid w:val="0000002E"/>
    <w:multiLevelType w:val="multilevel"/>
    <w:tmpl w:val="F8325368"/>
    <w:name w:val="WW8Num46"/>
    <w:lvl w:ilvl="0">
      <w:start w:val="1"/>
      <w:numFmt w:val="decimal"/>
      <w:lvlText w:val="%1."/>
      <w:lvlJc w:val="left"/>
      <w:pPr>
        <w:tabs>
          <w:tab w:val="num" w:pos="90"/>
        </w:tabs>
        <w:ind w:left="810" w:hanging="360"/>
      </w:pPr>
      <w:rPr>
        <w:rFonts w:ascii="Symbol" w:hAnsi="Symbol" w:cs="Symbol" w:hint="default"/>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0000002F"/>
    <w:multiLevelType w:val="singleLevel"/>
    <w:tmpl w:val="0000002F"/>
    <w:name w:val="WW8Num47"/>
    <w:lvl w:ilvl="0">
      <w:start w:val="1"/>
      <w:numFmt w:val="bullet"/>
      <w:lvlText w:val=""/>
      <w:lvlJc w:val="left"/>
      <w:pPr>
        <w:tabs>
          <w:tab w:val="num" w:pos="1429"/>
        </w:tabs>
        <w:ind w:left="1429" w:hanging="360"/>
      </w:pPr>
      <w:rPr>
        <w:rFonts w:ascii="Symbol" w:hAnsi="Symbol"/>
        <w:b/>
        <w:bCs/>
      </w:rPr>
    </w:lvl>
  </w:abstractNum>
  <w:abstractNum w:abstractNumId="48" w15:restartNumberingAfterBreak="0">
    <w:nsid w:val="00000030"/>
    <w:multiLevelType w:val="singleLevel"/>
    <w:tmpl w:val="00000030"/>
    <w:name w:val="WW8Num48"/>
    <w:lvl w:ilvl="0">
      <w:start w:val="1"/>
      <w:numFmt w:val="bullet"/>
      <w:lvlText w:val=""/>
      <w:lvlJc w:val="left"/>
      <w:pPr>
        <w:tabs>
          <w:tab w:val="num" w:pos="0"/>
        </w:tabs>
        <w:ind w:left="720" w:hanging="360"/>
      </w:pPr>
      <w:rPr>
        <w:rFonts w:ascii="Symbol" w:hAnsi="Symbol" w:cs="Symbol"/>
      </w:rPr>
    </w:lvl>
  </w:abstractNum>
  <w:abstractNum w:abstractNumId="49" w15:restartNumberingAfterBreak="0">
    <w:nsid w:val="00000031"/>
    <w:multiLevelType w:val="multilevel"/>
    <w:tmpl w:val="04441B16"/>
    <w:name w:val="WW8Num49"/>
    <w:lvl w:ilvl="0">
      <w:start w:val="1"/>
      <w:numFmt w:val="decimal"/>
      <w:lvlText w:val="%1."/>
      <w:lvlJc w:val="left"/>
      <w:pPr>
        <w:tabs>
          <w:tab w:val="num" w:pos="0"/>
        </w:tabs>
        <w:ind w:left="720" w:hanging="360"/>
      </w:pPr>
      <w:rPr>
        <w:rFonts w:ascii="Symbol" w:hAnsi="Symbol" w:cs="Symbol"/>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00000032"/>
    <w:multiLevelType w:val="singleLevel"/>
    <w:tmpl w:val="00000032"/>
    <w:name w:val="WW8Num50"/>
    <w:lvl w:ilvl="0">
      <w:start w:val="1"/>
      <w:numFmt w:val="bullet"/>
      <w:lvlText w:val=""/>
      <w:lvlJc w:val="left"/>
      <w:pPr>
        <w:tabs>
          <w:tab w:val="num" w:pos="340"/>
        </w:tabs>
        <w:ind w:left="340" w:hanging="340"/>
      </w:pPr>
      <w:rPr>
        <w:rFonts w:ascii="Symbol" w:hAnsi="Symbol"/>
        <w:b/>
        <w:bCs/>
      </w:rPr>
    </w:lvl>
  </w:abstractNum>
  <w:abstractNum w:abstractNumId="51" w15:restartNumberingAfterBreak="0">
    <w:nsid w:val="00000033"/>
    <w:multiLevelType w:val="singleLevel"/>
    <w:tmpl w:val="00000033"/>
    <w:name w:val="WW8Num51"/>
    <w:lvl w:ilvl="0">
      <w:start w:val="1"/>
      <w:numFmt w:val="decimal"/>
      <w:lvlText w:val="%1."/>
      <w:lvlJc w:val="left"/>
      <w:pPr>
        <w:tabs>
          <w:tab w:val="num" w:pos="360"/>
        </w:tabs>
        <w:ind w:left="360" w:hanging="360"/>
      </w:pPr>
    </w:lvl>
  </w:abstractNum>
  <w:abstractNum w:abstractNumId="52" w15:restartNumberingAfterBreak="0">
    <w:nsid w:val="00000034"/>
    <w:multiLevelType w:val="multilevel"/>
    <w:tmpl w:val="00000034"/>
    <w:name w:val="WW8Num52"/>
    <w:lvl w:ilvl="0">
      <w:start w:val="1"/>
      <w:numFmt w:val="lowerLetter"/>
      <w:lvlText w:val="%1)"/>
      <w:lvlJc w:val="left"/>
      <w:pPr>
        <w:tabs>
          <w:tab w:val="num" w:pos="1380"/>
        </w:tabs>
        <w:ind w:left="1380" w:hanging="660"/>
      </w:pPr>
    </w:lvl>
    <w:lvl w:ilvl="1">
      <w:start w:val="1"/>
      <w:numFmt w:val="bullet"/>
      <w:lvlText w:val="o"/>
      <w:lvlJc w:val="left"/>
      <w:pPr>
        <w:tabs>
          <w:tab w:val="num" w:pos="1440"/>
        </w:tabs>
        <w:ind w:left="1440" w:hanging="360"/>
      </w:pPr>
      <w:rPr>
        <w:rFonts w:ascii="Courier New" w:hAnsi="Courier New" w:cs="Courier New"/>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00000035"/>
    <w:multiLevelType w:val="multilevel"/>
    <w:tmpl w:val="00000035"/>
    <w:name w:val="WW8Num5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4" w15:restartNumberingAfterBreak="0">
    <w:nsid w:val="00000036"/>
    <w:multiLevelType w:val="singleLevel"/>
    <w:tmpl w:val="00000036"/>
    <w:name w:val="WW8Num54"/>
    <w:lvl w:ilvl="0">
      <w:start w:val="1"/>
      <w:numFmt w:val="decimal"/>
      <w:lvlText w:val="%1)"/>
      <w:lvlJc w:val="left"/>
      <w:pPr>
        <w:tabs>
          <w:tab w:val="num" w:pos="1080"/>
        </w:tabs>
        <w:ind w:left="1080" w:hanging="720"/>
      </w:pPr>
    </w:lvl>
  </w:abstractNum>
  <w:abstractNum w:abstractNumId="55" w15:restartNumberingAfterBreak="0">
    <w:nsid w:val="00000037"/>
    <w:multiLevelType w:val="multilevel"/>
    <w:tmpl w:val="00000037"/>
    <w:lvl w:ilvl="0">
      <w:start w:val="1"/>
      <w:numFmt w:val="lowerLetter"/>
      <w:lvlText w:val="%1)"/>
      <w:lvlJc w:val="left"/>
      <w:pPr>
        <w:tabs>
          <w:tab w:val="num" w:pos="720"/>
        </w:tabs>
        <w:ind w:left="720" w:hanging="360"/>
      </w:pPr>
    </w:lvl>
    <w:lvl w:ilv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6" w15:restartNumberingAfterBreak="0">
    <w:nsid w:val="00000038"/>
    <w:multiLevelType w:val="multilevel"/>
    <w:tmpl w:val="00000038"/>
    <w:name w:val="WW8Num56"/>
    <w:lvl w:ilvl="0">
      <w:start w:val="1"/>
      <w:numFmt w:val="none"/>
      <w:suff w:val="nothing"/>
      <w:lvlText w:val=""/>
      <w:lvlJc w:val="left"/>
      <w:pPr>
        <w:tabs>
          <w:tab w:val="num" w:pos="0"/>
        </w:tabs>
        <w:ind w:left="432" w:hanging="432"/>
      </w:pPr>
    </w:lvl>
    <w:lvl w:ilvl="1">
      <w:numFmt w:val="bullet"/>
      <w:lvlText w:val=""/>
      <w:lvlJc w:val="left"/>
      <w:pPr>
        <w:tabs>
          <w:tab w:val="num" w:pos="360"/>
        </w:tabs>
        <w:ind w:left="360" w:hanging="360"/>
      </w:pPr>
      <w:rPr>
        <w:rFonts w:ascii="Symbol" w:hAnsi="Symbol"/>
        <w:color w:val="auto"/>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7" w15:restartNumberingAfterBreak="0">
    <w:nsid w:val="00000039"/>
    <w:multiLevelType w:val="singleLevel"/>
    <w:tmpl w:val="00000039"/>
    <w:name w:val="WW8Num57"/>
    <w:lvl w:ilvl="0">
      <w:numFmt w:val="bullet"/>
      <w:lvlText w:val=""/>
      <w:lvlJc w:val="left"/>
      <w:pPr>
        <w:tabs>
          <w:tab w:val="num" w:pos="5760"/>
        </w:tabs>
        <w:ind w:left="5760" w:hanging="360"/>
      </w:pPr>
      <w:rPr>
        <w:rFonts w:ascii="Symbol" w:hAnsi="Symbol"/>
        <w:color w:val="auto"/>
      </w:rPr>
    </w:lvl>
  </w:abstractNum>
  <w:abstractNum w:abstractNumId="58" w15:restartNumberingAfterBreak="0">
    <w:nsid w:val="0000003A"/>
    <w:multiLevelType w:val="singleLevel"/>
    <w:tmpl w:val="0000003A"/>
    <w:name w:val="WW8Num58"/>
    <w:lvl w:ilvl="0">
      <w:start w:val="1"/>
      <w:numFmt w:val="lowerLetter"/>
      <w:lvlText w:val="%1)"/>
      <w:lvlJc w:val="left"/>
      <w:pPr>
        <w:tabs>
          <w:tab w:val="num" w:pos="1140"/>
        </w:tabs>
        <w:ind w:left="1140" w:hanging="780"/>
      </w:pPr>
    </w:lvl>
  </w:abstractNum>
  <w:abstractNum w:abstractNumId="59" w15:restartNumberingAfterBreak="0">
    <w:nsid w:val="0000003B"/>
    <w:multiLevelType w:val="singleLevel"/>
    <w:tmpl w:val="0000003B"/>
    <w:name w:val="WW8Num60"/>
    <w:lvl w:ilvl="0">
      <w:start w:val="1"/>
      <w:numFmt w:val="bullet"/>
      <w:pStyle w:val="ListBullet2"/>
      <w:lvlText w:val=""/>
      <w:lvlJc w:val="left"/>
      <w:pPr>
        <w:tabs>
          <w:tab w:val="num" w:pos="340"/>
        </w:tabs>
        <w:ind w:left="340" w:hanging="340"/>
      </w:pPr>
      <w:rPr>
        <w:rFonts w:ascii="Symbol" w:hAnsi="Symbol"/>
        <w:sz w:val="22"/>
        <w:szCs w:val="22"/>
      </w:rPr>
    </w:lvl>
  </w:abstractNum>
  <w:abstractNum w:abstractNumId="60" w15:restartNumberingAfterBreak="0">
    <w:nsid w:val="00D173AC"/>
    <w:multiLevelType w:val="hybridMultilevel"/>
    <w:tmpl w:val="984ACA64"/>
    <w:lvl w:ilvl="0" w:tplc="03041866">
      <w:start w:val="1"/>
      <w:numFmt w:val="decimal"/>
      <w:lvlText w:val="%1)"/>
      <w:lvlJc w:val="left"/>
      <w:pPr>
        <w:ind w:left="720" w:hanging="360"/>
      </w:pPr>
    </w:lvl>
    <w:lvl w:ilvl="1" w:tplc="63F64DF6" w:tentative="1">
      <w:start w:val="1"/>
      <w:numFmt w:val="lowerLetter"/>
      <w:lvlText w:val="%2."/>
      <w:lvlJc w:val="left"/>
      <w:pPr>
        <w:ind w:left="1440" w:hanging="360"/>
      </w:pPr>
    </w:lvl>
    <w:lvl w:ilvl="2" w:tplc="4A54D7AC" w:tentative="1">
      <w:start w:val="1"/>
      <w:numFmt w:val="lowerRoman"/>
      <w:lvlText w:val="%3."/>
      <w:lvlJc w:val="right"/>
      <w:pPr>
        <w:ind w:left="2160" w:hanging="180"/>
      </w:pPr>
    </w:lvl>
    <w:lvl w:ilvl="3" w:tplc="7CEA862A" w:tentative="1">
      <w:start w:val="1"/>
      <w:numFmt w:val="decimal"/>
      <w:lvlText w:val="%4."/>
      <w:lvlJc w:val="left"/>
      <w:pPr>
        <w:ind w:left="2880" w:hanging="360"/>
      </w:pPr>
    </w:lvl>
    <w:lvl w:ilvl="4" w:tplc="5EC414D4" w:tentative="1">
      <w:start w:val="1"/>
      <w:numFmt w:val="lowerLetter"/>
      <w:lvlText w:val="%5."/>
      <w:lvlJc w:val="left"/>
      <w:pPr>
        <w:ind w:left="3600" w:hanging="360"/>
      </w:pPr>
    </w:lvl>
    <w:lvl w:ilvl="5" w:tplc="82F67FD0" w:tentative="1">
      <w:start w:val="1"/>
      <w:numFmt w:val="lowerRoman"/>
      <w:lvlText w:val="%6."/>
      <w:lvlJc w:val="right"/>
      <w:pPr>
        <w:ind w:left="4320" w:hanging="180"/>
      </w:pPr>
    </w:lvl>
    <w:lvl w:ilvl="6" w:tplc="E94E0132" w:tentative="1">
      <w:start w:val="1"/>
      <w:numFmt w:val="decimal"/>
      <w:lvlText w:val="%7."/>
      <w:lvlJc w:val="left"/>
      <w:pPr>
        <w:ind w:left="5040" w:hanging="360"/>
      </w:pPr>
    </w:lvl>
    <w:lvl w:ilvl="7" w:tplc="4FF4A20E" w:tentative="1">
      <w:start w:val="1"/>
      <w:numFmt w:val="lowerLetter"/>
      <w:lvlText w:val="%8."/>
      <w:lvlJc w:val="left"/>
      <w:pPr>
        <w:ind w:left="5760" w:hanging="360"/>
      </w:pPr>
    </w:lvl>
    <w:lvl w:ilvl="8" w:tplc="7B3C338C" w:tentative="1">
      <w:start w:val="1"/>
      <w:numFmt w:val="lowerRoman"/>
      <w:lvlText w:val="%9."/>
      <w:lvlJc w:val="right"/>
      <w:pPr>
        <w:ind w:left="6480" w:hanging="180"/>
      </w:pPr>
    </w:lvl>
  </w:abstractNum>
  <w:abstractNum w:abstractNumId="61" w15:restartNumberingAfterBreak="0">
    <w:nsid w:val="00DF0A62"/>
    <w:multiLevelType w:val="hybridMultilevel"/>
    <w:tmpl w:val="F68C025A"/>
    <w:name w:val="WW8Num412"/>
    <w:lvl w:ilvl="0" w:tplc="70AA8900">
      <w:start w:val="1"/>
      <w:numFmt w:val="bullet"/>
      <w:lvlText w:val=""/>
      <w:lvlJc w:val="left"/>
      <w:pPr>
        <w:tabs>
          <w:tab w:val="num" w:pos="1785"/>
        </w:tabs>
        <w:ind w:left="1785" w:hanging="360"/>
      </w:pPr>
      <w:rPr>
        <w:rFonts w:ascii="Wingdings" w:hAnsi="Wingdings" w:cs="Wingdings"/>
      </w:rPr>
    </w:lvl>
    <w:lvl w:ilvl="1" w:tplc="256E7516" w:tentative="1">
      <w:start w:val="1"/>
      <w:numFmt w:val="bullet"/>
      <w:lvlText w:val="o"/>
      <w:lvlJc w:val="left"/>
      <w:pPr>
        <w:tabs>
          <w:tab w:val="num" w:pos="1440"/>
        </w:tabs>
        <w:ind w:left="1440" w:hanging="360"/>
      </w:pPr>
      <w:rPr>
        <w:rFonts w:ascii="Courier New" w:hAnsi="Courier New" w:cs="Courier New" w:hint="default"/>
      </w:rPr>
    </w:lvl>
    <w:lvl w:ilvl="2" w:tplc="72548DBE" w:tentative="1">
      <w:start w:val="1"/>
      <w:numFmt w:val="bullet"/>
      <w:lvlText w:val=""/>
      <w:lvlJc w:val="left"/>
      <w:pPr>
        <w:tabs>
          <w:tab w:val="num" w:pos="2160"/>
        </w:tabs>
        <w:ind w:left="2160" w:hanging="360"/>
      </w:pPr>
      <w:rPr>
        <w:rFonts w:ascii="Wingdings" w:hAnsi="Wingdings" w:hint="default"/>
      </w:rPr>
    </w:lvl>
    <w:lvl w:ilvl="3" w:tplc="26004AC4" w:tentative="1">
      <w:start w:val="1"/>
      <w:numFmt w:val="bullet"/>
      <w:lvlText w:val=""/>
      <w:lvlJc w:val="left"/>
      <w:pPr>
        <w:tabs>
          <w:tab w:val="num" w:pos="2880"/>
        </w:tabs>
        <w:ind w:left="2880" w:hanging="360"/>
      </w:pPr>
      <w:rPr>
        <w:rFonts w:ascii="Symbol" w:hAnsi="Symbol" w:hint="default"/>
      </w:rPr>
    </w:lvl>
    <w:lvl w:ilvl="4" w:tplc="B2029958" w:tentative="1">
      <w:start w:val="1"/>
      <w:numFmt w:val="bullet"/>
      <w:lvlText w:val="o"/>
      <w:lvlJc w:val="left"/>
      <w:pPr>
        <w:tabs>
          <w:tab w:val="num" w:pos="3600"/>
        </w:tabs>
        <w:ind w:left="3600" w:hanging="360"/>
      </w:pPr>
      <w:rPr>
        <w:rFonts w:ascii="Courier New" w:hAnsi="Courier New" w:cs="Courier New" w:hint="default"/>
      </w:rPr>
    </w:lvl>
    <w:lvl w:ilvl="5" w:tplc="67D82CE8" w:tentative="1">
      <w:start w:val="1"/>
      <w:numFmt w:val="bullet"/>
      <w:lvlText w:val=""/>
      <w:lvlJc w:val="left"/>
      <w:pPr>
        <w:tabs>
          <w:tab w:val="num" w:pos="4320"/>
        </w:tabs>
        <w:ind w:left="4320" w:hanging="360"/>
      </w:pPr>
      <w:rPr>
        <w:rFonts w:ascii="Wingdings" w:hAnsi="Wingdings" w:hint="default"/>
      </w:rPr>
    </w:lvl>
    <w:lvl w:ilvl="6" w:tplc="2AF2F3FA" w:tentative="1">
      <w:start w:val="1"/>
      <w:numFmt w:val="bullet"/>
      <w:lvlText w:val=""/>
      <w:lvlJc w:val="left"/>
      <w:pPr>
        <w:tabs>
          <w:tab w:val="num" w:pos="5040"/>
        </w:tabs>
        <w:ind w:left="5040" w:hanging="360"/>
      </w:pPr>
      <w:rPr>
        <w:rFonts w:ascii="Symbol" w:hAnsi="Symbol" w:hint="default"/>
      </w:rPr>
    </w:lvl>
    <w:lvl w:ilvl="7" w:tplc="78D2AB8E" w:tentative="1">
      <w:start w:val="1"/>
      <w:numFmt w:val="bullet"/>
      <w:lvlText w:val="o"/>
      <w:lvlJc w:val="left"/>
      <w:pPr>
        <w:tabs>
          <w:tab w:val="num" w:pos="5760"/>
        </w:tabs>
        <w:ind w:left="5760" w:hanging="360"/>
      </w:pPr>
      <w:rPr>
        <w:rFonts w:ascii="Courier New" w:hAnsi="Courier New" w:cs="Courier New" w:hint="default"/>
      </w:rPr>
    </w:lvl>
    <w:lvl w:ilvl="8" w:tplc="EDB84B8E"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0117081F"/>
    <w:multiLevelType w:val="hybridMultilevel"/>
    <w:tmpl w:val="9D149468"/>
    <w:lvl w:ilvl="0" w:tplc="EDF0979E">
      <w:start w:val="1"/>
      <w:numFmt w:val="lowerLetter"/>
      <w:lvlText w:val="%1)"/>
      <w:lvlJc w:val="left"/>
      <w:pPr>
        <w:ind w:left="360" w:hanging="360"/>
      </w:pPr>
    </w:lvl>
    <w:lvl w:ilvl="1" w:tplc="F8349216" w:tentative="1">
      <w:start w:val="1"/>
      <w:numFmt w:val="lowerLetter"/>
      <w:lvlText w:val="%2."/>
      <w:lvlJc w:val="left"/>
      <w:pPr>
        <w:ind w:left="1080" w:hanging="360"/>
      </w:pPr>
    </w:lvl>
    <w:lvl w:ilvl="2" w:tplc="C0D2C4AE" w:tentative="1">
      <w:start w:val="1"/>
      <w:numFmt w:val="lowerRoman"/>
      <w:lvlText w:val="%3."/>
      <w:lvlJc w:val="right"/>
      <w:pPr>
        <w:ind w:left="1800" w:hanging="180"/>
      </w:pPr>
    </w:lvl>
    <w:lvl w:ilvl="3" w:tplc="EAF44790" w:tentative="1">
      <w:start w:val="1"/>
      <w:numFmt w:val="decimal"/>
      <w:lvlText w:val="%4."/>
      <w:lvlJc w:val="left"/>
      <w:pPr>
        <w:ind w:left="2520" w:hanging="360"/>
      </w:pPr>
    </w:lvl>
    <w:lvl w:ilvl="4" w:tplc="B37623F8" w:tentative="1">
      <w:start w:val="1"/>
      <w:numFmt w:val="lowerLetter"/>
      <w:lvlText w:val="%5."/>
      <w:lvlJc w:val="left"/>
      <w:pPr>
        <w:ind w:left="3240" w:hanging="360"/>
      </w:pPr>
    </w:lvl>
    <w:lvl w:ilvl="5" w:tplc="24A0910A" w:tentative="1">
      <w:start w:val="1"/>
      <w:numFmt w:val="lowerRoman"/>
      <w:lvlText w:val="%6."/>
      <w:lvlJc w:val="right"/>
      <w:pPr>
        <w:ind w:left="3960" w:hanging="180"/>
      </w:pPr>
    </w:lvl>
    <w:lvl w:ilvl="6" w:tplc="948405B8" w:tentative="1">
      <w:start w:val="1"/>
      <w:numFmt w:val="decimal"/>
      <w:lvlText w:val="%7."/>
      <w:lvlJc w:val="left"/>
      <w:pPr>
        <w:ind w:left="4680" w:hanging="360"/>
      </w:pPr>
    </w:lvl>
    <w:lvl w:ilvl="7" w:tplc="C40698D6" w:tentative="1">
      <w:start w:val="1"/>
      <w:numFmt w:val="lowerLetter"/>
      <w:lvlText w:val="%8."/>
      <w:lvlJc w:val="left"/>
      <w:pPr>
        <w:ind w:left="5400" w:hanging="360"/>
      </w:pPr>
    </w:lvl>
    <w:lvl w:ilvl="8" w:tplc="CE147E62" w:tentative="1">
      <w:start w:val="1"/>
      <w:numFmt w:val="lowerRoman"/>
      <w:lvlText w:val="%9."/>
      <w:lvlJc w:val="right"/>
      <w:pPr>
        <w:ind w:left="6120" w:hanging="180"/>
      </w:pPr>
    </w:lvl>
  </w:abstractNum>
  <w:abstractNum w:abstractNumId="63" w15:restartNumberingAfterBreak="0">
    <w:nsid w:val="09EC55FC"/>
    <w:multiLevelType w:val="hybridMultilevel"/>
    <w:tmpl w:val="D92ACF4A"/>
    <w:lvl w:ilvl="0" w:tplc="EACC3C94">
      <w:start w:val="1"/>
      <w:numFmt w:val="lowerLetter"/>
      <w:lvlText w:val="%1)"/>
      <w:lvlJc w:val="left"/>
      <w:pPr>
        <w:ind w:left="720" w:hanging="360"/>
      </w:pPr>
      <w:rPr>
        <w:rFonts w:hint="default"/>
      </w:rPr>
    </w:lvl>
    <w:lvl w:ilvl="1" w:tplc="6E845C42" w:tentative="1">
      <w:start w:val="1"/>
      <w:numFmt w:val="lowerLetter"/>
      <w:lvlText w:val="%2."/>
      <w:lvlJc w:val="left"/>
      <w:pPr>
        <w:ind w:left="1440" w:hanging="360"/>
      </w:pPr>
    </w:lvl>
    <w:lvl w:ilvl="2" w:tplc="D3BA3C72" w:tentative="1">
      <w:start w:val="1"/>
      <w:numFmt w:val="lowerRoman"/>
      <w:lvlText w:val="%3."/>
      <w:lvlJc w:val="right"/>
      <w:pPr>
        <w:ind w:left="2160" w:hanging="180"/>
      </w:pPr>
    </w:lvl>
    <w:lvl w:ilvl="3" w:tplc="30266D68" w:tentative="1">
      <w:start w:val="1"/>
      <w:numFmt w:val="decimal"/>
      <w:lvlText w:val="%4."/>
      <w:lvlJc w:val="left"/>
      <w:pPr>
        <w:ind w:left="2880" w:hanging="360"/>
      </w:pPr>
    </w:lvl>
    <w:lvl w:ilvl="4" w:tplc="B6A6A45A" w:tentative="1">
      <w:start w:val="1"/>
      <w:numFmt w:val="lowerLetter"/>
      <w:lvlText w:val="%5."/>
      <w:lvlJc w:val="left"/>
      <w:pPr>
        <w:ind w:left="3600" w:hanging="360"/>
      </w:pPr>
    </w:lvl>
    <w:lvl w:ilvl="5" w:tplc="BFD03618" w:tentative="1">
      <w:start w:val="1"/>
      <w:numFmt w:val="lowerRoman"/>
      <w:lvlText w:val="%6."/>
      <w:lvlJc w:val="right"/>
      <w:pPr>
        <w:ind w:left="4320" w:hanging="180"/>
      </w:pPr>
    </w:lvl>
    <w:lvl w:ilvl="6" w:tplc="B16056B8" w:tentative="1">
      <w:start w:val="1"/>
      <w:numFmt w:val="decimal"/>
      <w:lvlText w:val="%7."/>
      <w:lvlJc w:val="left"/>
      <w:pPr>
        <w:ind w:left="5040" w:hanging="360"/>
      </w:pPr>
    </w:lvl>
    <w:lvl w:ilvl="7" w:tplc="3E022856" w:tentative="1">
      <w:start w:val="1"/>
      <w:numFmt w:val="lowerLetter"/>
      <w:lvlText w:val="%8."/>
      <w:lvlJc w:val="left"/>
      <w:pPr>
        <w:ind w:left="5760" w:hanging="360"/>
      </w:pPr>
    </w:lvl>
    <w:lvl w:ilvl="8" w:tplc="F4E22518" w:tentative="1">
      <w:start w:val="1"/>
      <w:numFmt w:val="lowerRoman"/>
      <w:lvlText w:val="%9."/>
      <w:lvlJc w:val="right"/>
      <w:pPr>
        <w:ind w:left="6480" w:hanging="180"/>
      </w:pPr>
    </w:lvl>
  </w:abstractNum>
  <w:abstractNum w:abstractNumId="64" w15:restartNumberingAfterBreak="0">
    <w:nsid w:val="0FE7562D"/>
    <w:multiLevelType w:val="hybridMultilevel"/>
    <w:tmpl w:val="942A8AB8"/>
    <w:lvl w:ilvl="0" w:tplc="C1FA2B10">
      <w:start w:val="1"/>
      <w:numFmt w:val="lowerLetter"/>
      <w:lvlText w:val="%1)"/>
      <w:lvlJc w:val="left"/>
      <w:pPr>
        <w:ind w:left="720" w:hanging="360"/>
      </w:pPr>
      <w:rPr>
        <w:b/>
      </w:rPr>
    </w:lvl>
    <w:lvl w:ilvl="1" w:tplc="66DA4D2A" w:tentative="1">
      <w:start w:val="1"/>
      <w:numFmt w:val="lowerLetter"/>
      <w:lvlText w:val="%2."/>
      <w:lvlJc w:val="left"/>
      <w:pPr>
        <w:ind w:left="1440" w:hanging="360"/>
      </w:pPr>
    </w:lvl>
    <w:lvl w:ilvl="2" w:tplc="DA86C8CA" w:tentative="1">
      <w:start w:val="1"/>
      <w:numFmt w:val="lowerRoman"/>
      <w:lvlText w:val="%3."/>
      <w:lvlJc w:val="right"/>
      <w:pPr>
        <w:ind w:left="2160" w:hanging="180"/>
      </w:pPr>
    </w:lvl>
    <w:lvl w:ilvl="3" w:tplc="79EA690A" w:tentative="1">
      <w:start w:val="1"/>
      <w:numFmt w:val="decimal"/>
      <w:lvlText w:val="%4."/>
      <w:lvlJc w:val="left"/>
      <w:pPr>
        <w:ind w:left="2880" w:hanging="360"/>
      </w:pPr>
    </w:lvl>
    <w:lvl w:ilvl="4" w:tplc="2100563E" w:tentative="1">
      <w:start w:val="1"/>
      <w:numFmt w:val="lowerLetter"/>
      <w:lvlText w:val="%5."/>
      <w:lvlJc w:val="left"/>
      <w:pPr>
        <w:ind w:left="3600" w:hanging="360"/>
      </w:pPr>
    </w:lvl>
    <w:lvl w:ilvl="5" w:tplc="091269F4" w:tentative="1">
      <w:start w:val="1"/>
      <w:numFmt w:val="lowerRoman"/>
      <w:lvlText w:val="%6."/>
      <w:lvlJc w:val="right"/>
      <w:pPr>
        <w:ind w:left="4320" w:hanging="180"/>
      </w:pPr>
    </w:lvl>
    <w:lvl w:ilvl="6" w:tplc="2506C7FE" w:tentative="1">
      <w:start w:val="1"/>
      <w:numFmt w:val="decimal"/>
      <w:lvlText w:val="%7."/>
      <w:lvlJc w:val="left"/>
      <w:pPr>
        <w:ind w:left="5040" w:hanging="360"/>
      </w:pPr>
    </w:lvl>
    <w:lvl w:ilvl="7" w:tplc="07DAB68A" w:tentative="1">
      <w:start w:val="1"/>
      <w:numFmt w:val="lowerLetter"/>
      <w:lvlText w:val="%8."/>
      <w:lvlJc w:val="left"/>
      <w:pPr>
        <w:ind w:left="5760" w:hanging="360"/>
      </w:pPr>
    </w:lvl>
    <w:lvl w:ilvl="8" w:tplc="601C946A" w:tentative="1">
      <w:start w:val="1"/>
      <w:numFmt w:val="lowerRoman"/>
      <w:lvlText w:val="%9."/>
      <w:lvlJc w:val="right"/>
      <w:pPr>
        <w:ind w:left="6480" w:hanging="180"/>
      </w:pPr>
    </w:lvl>
  </w:abstractNum>
  <w:abstractNum w:abstractNumId="65" w15:restartNumberingAfterBreak="0">
    <w:nsid w:val="1011222A"/>
    <w:multiLevelType w:val="hybridMultilevel"/>
    <w:tmpl w:val="94C84198"/>
    <w:lvl w:ilvl="0" w:tplc="19D43F78">
      <w:start w:val="1"/>
      <w:numFmt w:val="lowerLetter"/>
      <w:lvlText w:val="%1)"/>
      <w:lvlJc w:val="left"/>
      <w:pPr>
        <w:tabs>
          <w:tab w:val="num" w:pos="1080"/>
        </w:tabs>
        <w:ind w:left="1080" w:hanging="720"/>
      </w:pPr>
      <w:rPr>
        <w:rFonts w:hint="default"/>
      </w:rPr>
    </w:lvl>
    <w:lvl w:ilvl="1" w:tplc="49D855C2" w:tentative="1">
      <w:start w:val="1"/>
      <w:numFmt w:val="lowerLetter"/>
      <w:lvlText w:val="%2."/>
      <w:lvlJc w:val="left"/>
      <w:pPr>
        <w:tabs>
          <w:tab w:val="num" w:pos="1440"/>
        </w:tabs>
        <w:ind w:left="1440" w:hanging="360"/>
      </w:pPr>
    </w:lvl>
    <w:lvl w:ilvl="2" w:tplc="7B1A1DDC" w:tentative="1">
      <w:start w:val="1"/>
      <w:numFmt w:val="lowerRoman"/>
      <w:lvlText w:val="%3."/>
      <w:lvlJc w:val="right"/>
      <w:pPr>
        <w:tabs>
          <w:tab w:val="num" w:pos="2160"/>
        </w:tabs>
        <w:ind w:left="2160" w:hanging="180"/>
      </w:pPr>
    </w:lvl>
    <w:lvl w:ilvl="3" w:tplc="DBA83726" w:tentative="1">
      <w:start w:val="1"/>
      <w:numFmt w:val="decimal"/>
      <w:lvlText w:val="%4."/>
      <w:lvlJc w:val="left"/>
      <w:pPr>
        <w:tabs>
          <w:tab w:val="num" w:pos="2880"/>
        </w:tabs>
        <w:ind w:left="2880" w:hanging="360"/>
      </w:pPr>
    </w:lvl>
    <w:lvl w:ilvl="4" w:tplc="38B0439C" w:tentative="1">
      <w:start w:val="1"/>
      <w:numFmt w:val="lowerLetter"/>
      <w:lvlText w:val="%5."/>
      <w:lvlJc w:val="left"/>
      <w:pPr>
        <w:tabs>
          <w:tab w:val="num" w:pos="3600"/>
        </w:tabs>
        <w:ind w:left="3600" w:hanging="360"/>
      </w:pPr>
    </w:lvl>
    <w:lvl w:ilvl="5" w:tplc="4E604DF2" w:tentative="1">
      <w:start w:val="1"/>
      <w:numFmt w:val="lowerRoman"/>
      <w:lvlText w:val="%6."/>
      <w:lvlJc w:val="right"/>
      <w:pPr>
        <w:tabs>
          <w:tab w:val="num" w:pos="4320"/>
        </w:tabs>
        <w:ind w:left="4320" w:hanging="180"/>
      </w:pPr>
    </w:lvl>
    <w:lvl w:ilvl="6" w:tplc="D64E1BBE" w:tentative="1">
      <w:start w:val="1"/>
      <w:numFmt w:val="decimal"/>
      <w:lvlText w:val="%7."/>
      <w:lvlJc w:val="left"/>
      <w:pPr>
        <w:tabs>
          <w:tab w:val="num" w:pos="5040"/>
        </w:tabs>
        <w:ind w:left="5040" w:hanging="360"/>
      </w:pPr>
    </w:lvl>
    <w:lvl w:ilvl="7" w:tplc="B8029544" w:tentative="1">
      <w:start w:val="1"/>
      <w:numFmt w:val="lowerLetter"/>
      <w:lvlText w:val="%8."/>
      <w:lvlJc w:val="left"/>
      <w:pPr>
        <w:tabs>
          <w:tab w:val="num" w:pos="5760"/>
        </w:tabs>
        <w:ind w:left="5760" w:hanging="360"/>
      </w:pPr>
    </w:lvl>
    <w:lvl w:ilvl="8" w:tplc="F31E65C6" w:tentative="1">
      <w:start w:val="1"/>
      <w:numFmt w:val="lowerRoman"/>
      <w:lvlText w:val="%9."/>
      <w:lvlJc w:val="right"/>
      <w:pPr>
        <w:tabs>
          <w:tab w:val="num" w:pos="6480"/>
        </w:tabs>
        <w:ind w:left="6480" w:hanging="180"/>
      </w:pPr>
    </w:lvl>
  </w:abstractNum>
  <w:abstractNum w:abstractNumId="66" w15:restartNumberingAfterBreak="0">
    <w:nsid w:val="12FA472D"/>
    <w:multiLevelType w:val="multilevel"/>
    <w:tmpl w:val="A1BE9D7E"/>
    <w:lvl w:ilvl="0">
      <w:start w:val="1"/>
      <w:numFmt w:val="none"/>
      <w:suff w:val="nothing"/>
      <w:lvlText w:val=""/>
      <w:lvlJc w:val="left"/>
      <w:pPr>
        <w:tabs>
          <w:tab w:val="num" w:pos="0"/>
        </w:tabs>
        <w:ind w:left="432" w:hanging="432"/>
      </w:pPr>
    </w:lvl>
    <w:lvl w:ilvl="1">
      <w:start w:val="1"/>
      <w:numFmt w:val="bullet"/>
      <w:lvlText w:val=""/>
      <w:lvlJc w:val="left"/>
      <w:pPr>
        <w:tabs>
          <w:tab w:val="num" w:pos="360"/>
        </w:tabs>
        <w:ind w:left="360" w:hanging="360"/>
      </w:pPr>
      <w:rPr>
        <w:rFonts w:ascii="Wingdings" w:hAnsi="Wingdings" w:cs="Wingding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7" w15:restartNumberingAfterBreak="0">
    <w:nsid w:val="148F7672"/>
    <w:multiLevelType w:val="multilevel"/>
    <w:tmpl w:val="04100021"/>
    <w:numStyleLink w:val="Stile1"/>
  </w:abstractNum>
  <w:abstractNum w:abstractNumId="68" w15:restartNumberingAfterBreak="0">
    <w:nsid w:val="185A76C7"/>
    <w:multiLevelType w:val="hybridMultilevel"/>
    <w:tmpl w:val="CF14B1DA"/>
    <w:lvl w:ilvl="0" w:tplc="C5CA8804">
      <w:start w:val="1"/>
      <w:numFmt w:val="bullet"/>
      <w:lvlText w:val=""/>
      <w:lvlJc w:val="left"/>
      <w:pPr>
        <w:tabs>
          <w:tab w:val="num" w:pos="720"/>
        </w:tabs>
        <w:ind w:left="720" w:hanging="360"/>
      </w:pPr>
      <w:rPr>
        <w:rFonts w:ascii="Wingdings" w:hAnsi="Wingdings" w:hint="default"/>
      </w:rPr>
    </w:lvl>
    <w:lvl w:ilvl="1" w:tplc="7AB267BE" w:tentative="1">
      <w:start w:val="1"/>
      <w:numFmt w:val="lowerLetter"/>
      <w:lvlText w:val="%2."/>
      <w:lvlJc w:val="left"/>
      <w:pPr>
        <w:tabs>
          <w:tab w:val="num" w:pos="1440"/>
        </w:tabs>
        <w:ind w:left="1440" w:hanging="360"/>
      </w:pPr>
    </w:lvl>
    <w:lvl w:ilvl="2" w:tplc="5E3210E6" w:tentative="1">
      <w:start w:val="1"/>
      <w:numFmt w:val="lowerRoman"/>
      <w:lvlText w:val="%3."/>
      <w:lvlJc w:val="right"/>
      <w:pPr>
        <w:tabs>
          <w:tab w:val="num" w:pos="2160"/>
        </w:tabs>
        <w:ind w:left="2160" w:hanging="180"/>
      </w:pPr>
    </w:lvl>
    <w:lvl w:ilvl="3" w:tplc="8A0EB9F6">
      <w:start w:val="1"/>
      <w:numFmt w:val="decimal"/>
      <w:lvlText w:val="%4."/>
      <w:lvlJc w:val="left"/>
      <w:pPr>
        <w:tabs>
          <w:tab w:val="num" w:pos="2880"/>
        </w:tabs>
        <w:ind w:left="2880" w:hanging="360"/>
      </w:pPr>
      <w:rPr>
        <w:b/>
      </w:rPr>
    </w:lvl>
    <w:lvl w:ilvl="4" w:tplc="910E28F6" w:tentative="1">
      <w:start w:val="1"/>
      <w:numFmt w:val="lowerLetter"/>
      <w:lvlText w:val="%5."/>
      <w:lvlJc w:val="left"/>
      <w:pPr>
        <w:tabs>
          <w:tab w:val="num" w:pos="3600"/>
        </w:tabs>
        <w:ind w:left="3600" w:hanging="360"/>
      </w:pPr>
    </w:lvl>
    <w:lvl w:ilvl="5" w:tplc="AF446BFA" w:tentative="1">
      <w:start w:val="1"/>
      <w:numFmt w:val="lowerRoman"/>
      <w:lvlText w:val="%6."/>
      <w:lvlJc w:val="right"/>
      <w:pPr>
        <w:tabs>
          <w:tab w:val="num" w:pos="4320"/>
        </w:tabs>
        <w:ind w:left="4320" w:hanging="180"/>
      </w:pPr>
    </w:lvl>
    <w:lvl w:ilvl="6" w:tplc="D86E72A6" w:tentative="1">
      <w:start w:val="1"/>
      <w:numFmt w:val="decimal"/>
      <w:lvlText w:val="%7."/>
      <w:lvlJc w:val="left"/>
      <w:pPr>
        <w:tabs>
          <w:tab w:val="num" w:pos="5040"/>
        </w:tabs>
        <w:ind w:left="5040" w:hanging="360"/>
      </w:pPr>
    </w:lvl>
    <w:lvl w:ilvl="7" w:tplc="B4CA1620" w:tentative="1">
      <w:start w:val="1"/>
      <w:numFmt w:val="lowerLetter"/>
      <w:lvlText w:val="%8."/>
      <w:lvlJc w:val="left"/>
      <w:pPr>
        <w:tabs>
          <w:tab w:val="num" w:pos="5760"/>
        </w:tabs>
        <w:ind w:left="5760" w:hanging="360"/>
      </w:pPr>
    </w:lvl>
    <w:lvl w:ilvl="8" w:tplc="2C9CC218" w:tentative="1">
      <w:start w:val="1"/>
      <w:numFmt w:val="lowerRoman"/>
      <w:lvlText w:val="%9."/>
      <w:lvlJc w:val="right"/>
      <w:pPr>
        <w:tabs>
          <w:tab w:val="num" w:pos="6480"/>
        </w:tabs>
        <w:ind w:left="6480" w:hanging="180"/>
      </w:pPr>
    </w:lvl>
  </w:abstractNum>
  <w:abstractNum w:abstractNumId="69" w15:restartNumberingAfterBreak="0">
    <w:nsid w:val="185C3258"/>
    <w:multiLevelType w:val="hybridMultilevel"/>
    <w:tmpl w:val="99A85F7A"/>
    <w:lvl w:ilvl="0" w:tplc="4B929440">
      <w:start w:val="1"/>
      <w:numFmt w:val="bullet"/>
      <w:lvlText w:val=""/>
      <w:lvlJc w:val="left"/>
      <w:pPr>
        <w:tabs>
          <w:tab w:val="num" w:pos="1440"/>
        </w:tabs>
        <w:ind w:left="1440" w:hanging="360"/>
      </w:pPr>
      <w:rPr>
        <w:rFonts w:ascii="Wingdings" w:hAnsi="Wingdings" w:hint="default"/>
      </w:rPr>
    </w:lvl>
    <w:lvl w:ilvl="1" w:tplc="D9C4B2E0" w:tentative="1">
      <w:start w:val="1"/>
      <w:numFmt w:val="lowerLetter"/>
      <w:lvlText w:val="%2."/>
      <w:lvlJc w:val="left"/>
      <w:pPr>
        <w:ind w:left="1440" w:hanging="360"/>
      </w:pPr>
    </w:lvl>
    <w:lvl w:ilvl="2" w:tplc="E2FC934A" w:tentative="1">
      <w:start w:val="1"/>
      <w:numFmt w:val="lowerRoman"/>
      <w:lvlText w:val="%3."/>
      <w:lvlJc w:val="right"/>
      <w:pPr>
        <w:ind w:left="2160" w:hanging="180"/>
      </w:pPr>
    </w:lvl>
    <w:lvl w:ilvl="3" w:tplc="144E3E66" w:tentative="1">
      <w:start w:val="1"/>
      <w:numFmt w:val="decimal"/>
      <w:lvlText w:val="%4."/>
      <w:lvlJc w:val="left"/>
      <w:pPr>
        <w:ind w:left="2880" w:hanging="360"/>
      </w:pPr>
    </w:lvl>
    <w:lvl w:ilvl="4" w:tplc="215AE462" w:tentative="1">
      <w:start w:val="1"/>
      <w:numFmt w:val="lowerLetter"/>
      <w:lvlText w:val="%5."/>
      <w:lvlJc w:val="left"/>
      <w:pPr>
        <w:ind w:left="3600" w:hanging="360"/>
      </w:pPr>
    </w:lvl>
    <w:lvl w:ilvl="5" w:tplc="0B3C57AA" w:tentative="1">
      <w:start w:val="1"/>
      <w:numFmt w:val="lowerRoman"/>
      <w:lvlText w:val="%6."/>
      <w:lvlJc w:val="right"/>
      <w:pPr>
        <w:ind w:left="4320" w:hanging="180"/>
      </w:pPr>
    </w:lvl>
    <w:lvl w:ilvl="6" w:tplc="8826859E" w:tentative="1">
      <w:start w:val="1"/>
      <w:numFmt w:val="decimal"/>
      <w:lvlText w:val="%7."/>
      <w:lvlJc w:val="left"/>
      <w:pPr>
        <w:ind w:left="5040" w:hanging="360"/>
      </w:pPr>
    </w:lvl>
    <w:lvl w:ilvl="7" w:tplc="623E703C" w:tentative="1">
      <w:start w:val="1"/>
      <w:numFmt w:val="lowerLetter"/>
      <w:lvlText w:val="%8."/>
      <w:lvlJc w:val="left"/>
      <w:pPr>
        <w:ind w:left="5760" w:hanging="360"/>
      </w:pPr>
    </w:lvl>
    <w:lvl w:ilvl="8" w:tplc="4C301B54" w:tentative="1">
      <w:start w:val="1"/>
      <w:numFmt w:val="lowerRoman"/>
      <w:lvlText w:val="%9."/>
      <w:lvlJc w:val="right"/>
      <w:pPr>
        <w:ind w:left="6480" w:hanging="180"/>
      </w:pPr>
    </w:lvl>
  </w:abstractNum>
  <w:abstractNum w:abstractNumId="70" w15:restartNumberingAfterBreak="0">
    <w:nsid w:val="1C257B7F"/>
    <w:multiLevelType w:val="hybridMultilevel"/>
    <w:tmpl w:val="1FBE3A38"/>
    <w:name w:val="WW8Num415"/>
    <w:lvl w:ilvl="0" w:tplc="54D28FEE">
      <w:start w:val="1"/>
      <w:numFmt w:val="bullet"/>
      <w:lvlText w:val=""/>
      <w:lvlJc w:val="left"/>
      <w:pPr>
        <w:tabs>
          <w:tab w:val="num" w:pos="3203"/>
        </w:tabs>
        <w:ind w:left="3203" w:hanging="360"/>
      </w:pPr>
      <w:rPr>
        <w:rFonts w:ascii="Wingdings" w:hAnsi="Wingdings" w:cs="Wingdings"/>
      </w:rPr>
    </w:lvl>
    <w:lvl w:ilvl="1" w:tplc="19703FD4">
      <w:start w:val="1"/>
      <w:numFmt w:val="bullet"/>
      <w:lvlText w:val="o"/>
      <w:lvlJc w:val="left"/>
      <w:pPr>
        <w:tabs>
          <w:tab w:val="num" w:pos="2858"/>
        </w:tabs>
        <w:ind w:left="2858" w:hanging="360"/>
      </w:pPr>
      <w:rPr>
        <w:rFonts w:ascii="Courier New" w:hAnsi="Courier New" w:cs="Courier New" w:hint="default"/>
      </w:rPr>
    </w:lvl>
    <w:lvl w:ilvl="2" w:tplc="F6AA6DC0" w:tentative="1">
      <w:start w:val="1"/>
      <w:numFmt w:val="bullet"/>
      <w:lvlText w:val=""/>
      <w:lvlJc w:val="left"/>
      <w:pPr>
        <w:tabs>
          <w:tab w:val="num" w:pos="3578"/>
        </w:tabs>
        <w:ind w:left="3578" w:hanging="360"/>
      </w:pPr>
      <w:rPr>
        <w:rFonts w:ascii="Wingdings" w:hAnsi="Wingdings" w:hint="default"/>
      </w:rPr>
    </w:lvl>
    <w:lvl w:ilvl="3" w:tplc="EB6AD1AC" w:tentative="1">
      <w:start w:val="1"/>
      <w:numFmt w:val="bullet"/>
      <w:lvlText w:val=""/>
      <w:lvlJc w:val="left"/>
      <w:pPr>
        <w:tabs>
          <w:tab w:val="num" w:pos="4298"/>
        </w:tabs>
        <w:ind w:left="4298" w:hanging="360"/>
      </w:pPr>
      <w:rPr>
        <w:rFonts w:ascii="Symbol" w:hAnsi="Symbol" w:hint="default"/>
      </w:rPr>
    </w:lvl>
    <w:lvl w:ilvl="4" w:tplc="3ACE57D4" w:tentative="1">
      <w:start w:val="1"/>
      <w:numFmt w:val="bullet"/>
      <w:lvlText w:val="o"/>
      <w:lvlJc w:val="left"/>
      <w:pPr>
        <w:tabs>
          <w:tab w:val="num" w:pos="5018"/>
        </w:tabs>
        <w:ind w:left="5018" w:hanging="360"/>
      </w:pPr>
      <w:rPr>
        <w:rFonts w:ascii="Courier New" w:hAnsi="Courier New" w:cs="Courier New" w:hint="default"/>
      </w:rPr>
    </w:lvl>
    <w:lvl w:ilvl="5" w:tplc="E7DEBBAC" w:tentative="1">
      <w:start w:val="1"/>
      <w:numFmt w:val="bullet"/>
      <w:lvlText w:val=""/>
      <w:lvlJc w:val="left"/>
      <w:pPr>
        <w:tabs>
          <w:tab w:val="num" w:pos="5738"/>
        </w:tabs>
        <w:ind w:left="5738" w:hanging="360"/>
      </w:pPr>
      <w:rPr>
        <w:rFonts w:ascii="Wingdings" w:hAnsi="Wingdings" w:hint="default"/>
      </w:rPr>
    </w:lvl>
    <w:lvl w:ilvl="6" w:tplc="677A1F74" w:tentative="1">
      <w:start w:val="1"/>
      <w:numFmt w:val="bullet"/>
      <w:lvlText w:val=""/>
      <w:lvlJc w:val="left"/>
      <w:pPr>
        <w:tabs>
          <w:tab w:val="num" w:pos="6458"/>
        </w:tabs>
        <w:ind w:left="6458" w:hanging="360"/>
      </w:pPr>
      <w:rPr>
        <w:rFonts w:ascii="Symbol" w:hAnsi="Symbol" w:hint="default"/>
      </w:rPr>
    </w:lvl>
    <w:lvl w:ilvl="7" w:tplc="2CD68A52" w:tentative="1">
      <w:start w:val="1"/>
      <w:numFmt w:val="bullet"/>
      <w:lvlText w:val="o"/>
      <w:lvlJc w:val="left"/>
      <w:pPr>
        <w:tabs>
          <w:tab w:val="num" w:pos="7178"/>
        </w:tabs>
        <w:ind w:left="7178" w:hanging="360"/>
      </w:pPr>
      <w:rPr>
        <w:rFonts w:ascii="Courier New" w:hAnsi="Courier New" w:cs="Courier New" w:hint="default"/>
      </w:rPr>
    </w:lvl>
    <w:lvl w:ilvl="8" w:tplc="ED3E1386" w:tentative="1">
      <w:start w:val="1"/>
      <w:numFmt w:val="bullet"/>
      <w:lvlText w:val=""/>
      <w:lvlJc w:val="left"/>
      <w:pPr>
        <w:tabs>
          <w:tab w:val="num" w:pos="7898"/>
        </w:tabs>
        <w:ind w:left="7898" w:hanging="360"/>
      </w:pPr>
      <w:rPr>
        <w:rFonts w:ascii="Wingdings" w:hAnsi="Wingdings" w:hint="default"/>
      </w:rPr>
    </w:lvl>
  </w:abstractNum>
  <w:abstractNum w:abstractNumId="71" w15:restartNumberingAfterBreak="0">
    <w:nsid w:val="1D656EB8"/>
    <w:multiLevelType w:val="hybridMultilevel"/>
    <w:tmpl w:val="C938E38E"/>
    <w:lvl w:ilvl="0" w:tplc="0AD602E2">
      <w:start w:val="1"/>
      <w:numFmt w:val="lowerLetter"/>
      <w:lvlText w:val="%1)"/>
      <w:lvlJc w:val="left"/>
      <w:pPr>
        <w:ind w:left="810" w:hanging="360"/>
      </w:pPr>
      <w:rPr>
        <w:rFonts w:hint="default"/>
        <w:sz w:val="28"/>
      </w:rPr>
    </w:lvl>
    <w:lvl w:ilvl="1" w:tplc="0DACF854" w:tentative="1">
      <w:start w:val="1"/>
      <w:numFmt w:val="lowerLetter"/>
      <w:lvlText w:val="%2."/>
      <w:lvlJc w:val="left"/>
      <w:pPr>
        <w:ind w:left="1530" w:hanging="360"/>
      </w:pPr>
    </w:lvl>
    <w:lvl w:ilvl="2" w:tplc="448C10D4" w:tentative="1">
      <w:start w:val="1"/>
      <w:numFmt w:val="lowerRoman"/>
      <w:lvlText w:val="%3."/>
      <w:lvlJc w:val="right"/>
      <w:pPr>
        <w:ind w:left="2250" w:hanging="180"/>
      </w:pPr>
    </w:lvl>
    <w:lvl w:ilvl="3" w:tplc="E372170A" w:tentative="1">
      <w:start w:val="1"/>
      <w:numFmt w:val="decimal"/>
      <w:lvlText w:val="%4."/>
      <w:lvlJc w:val="left"/>
      <w:pPr>
        <w:ind w:left="2970" w:hanging="360"/>
      </w:pPr>
    </w:lvl>
    <w:lvl w:ilvl="4" w:tplc="642077C6" w:tentative="1">
      <w:start w:val="1"/>
      <w:numFmt w:val="lowerLetter"/>
      <w:lvlText w:val="%5."/>
      <w:lvlJc w:val="left"/>
      <w:pPr>
        <w:ind w:left="3690" w:hanging="360"/>
      </w:pPr>
    </w:lvl>
    <w:lvl w:ilvl="5" w:tplc="828476C0" w:tentative="1">
      <w:start w:val="1"/>
      <w:numFmt w:val="lowerRoman"/>
      <w:lvlText w:val="%6."/>
      <w:lvlJc w:val="right"/>
      <w:pPr>
        <w:ind w:left="4410" w:hanging="180"/>
      </w:pPr>
    </w:lvl>
    <w:lvl w:ilvl="6" w:tplc="285A7CBC" w:tentative="1">
      <w:start w:val="1"/>
      <w:numFmt w:val="decimal"/>
      <w:lvlText w:val="%7."/>
      <w:lvlJc w:val="left"/>
      <w:pPr>
        <w:ind w:left="5130" w:hanging="360"/>
      </w:pPr>
    </w:lvl>
    <w:lvl w:ilvl="7" w:tplc="9AC8744A" w:tentative="1">
      <w:start w:val="1"/>
      <w:numFmt w:val="lowerLetter"/>
      <w:lvlText w:val="%8."/>
      <w:lvlJc w:val="left"/>
      <w:pPr>
        <w:ind w:left="5850" w:hanging="360"/>
      </w:pPr>
    </w:lvl>
    <w:lvl w:ilvl="8" w:tplc="D8E0B70E" w:tentative="1">
      <w:start w:val="1"/>
      <w:numFmt w:val="lowerRoman"/>
      <w:lvlText w:val="%9."/>
      <w:lvlJc w:val="right"/>
      <w:pPr>
        <w:ind w:left="6570" w:hanging="180"/>
      </w:pPr>
    </w:lvl>
  </w:abstractNum>
  <w:abstractNum w:abstractNumId="72" w15:restartNumberingAfterBreak="0">
    <w:nsid w:val="1DDD5DFE"/>
    <w:multiLevelType w:val="hybridMultilevel"/>
    <w:tmpl w:val="B20CF3B6"/>
    <w:lvl w:ilvl="0" w:tplc="5D1C5778">
      <w:start w:val="1"/>
      <w:numFmt w:val="bullet"/>
      <w:lvlText w:val=""/>
      <w:lvlJc w:val="left"/>
      <w:pPr>
        <w:tabs>
          <w:tab w:val="num" w:pos="1440"/>
        </w:tabs>
        <w:ind w:left="1440" w:hanging="360"/>
      </w:pPr>
      <w:rPr>
        <w:rFonts w:ascii="Wingdings" w:hAnsi="Wingdings" w:hint="default"/>
      </w:rPr>
    </w:lvl>
    <w:lvl w:ilvl="1" w:tplc="011E4534" w:tentative="1">
      <w:start w:val="1"/>
      <w:numFmt w:val="lowerLetter"/>
      <w:lvlText w:val="%2."/>
      <w:lvlJc w:val="left"/>
      <w:pPr>
        <w:ind w:left="1440" w:hanging="360"/>
      </w:pPr>
    </w:lvl>
    <w:lvl w:ilvl="2" w:tplc="4E04492C" w:tentative="1">
      <w:start w:val="1"/>
      <w:numFmt w:val="lowerRoman"/>
      <w:lvlText w:val="%3."/>
      <w:lvlJc w:val="right"/>
      <w:pPr>
        <w:ind w:left="2160" w:hanging="180"/>
      </w:pPr>
    </w:lvl>
    <w:lvl w:ilvl="3" w:tplc="7C16F2FE" w:tentative="1">
      <w:start w:val="1"/>
      <w:numFmt w:val="decimal"/>
      <w:lvlText w:val="%4."/>
      <w:lvlJc w:val="left"/>
      <w:pPr>
        <w:ind w:left="2880" w:hanging="360"/>
      </w:pPr>
    </w:lvl>
    <w:lvl w:ilvl="4" w:tplc="AD949D14" w:tentative="1">
      <w:start w:val="1"/>
      <w:numFmt w:val="lowerLetter"/>
      <w:lvlText w:val="%5."/>
      <w:lvlJc w:val="left"/>
      <w:pPr>
        <w:ind w:left="3600" w:hanging="360"/>
      </w:pPr>
    </w:lvl>
    <w:lvl w:ilvl="5" w:tplc="79AE6FE2" w:tentative="1">
      <w:start w:val="1"/>
      <w:numFmt w:val="lowerRoman"/>
      <w:lvlText w:val="%6."/>
      <w:lvlJc w:val="right"/>
      <w:pPr>
        <w:ind w:left="4320" w:hanging="180"/>
      </w:pPr>
    </w:lvl>
    <w:lvl w:ilvl="6" w:tplc="D0028AE0" w:tentative="1">
      <w:start w:val="1"/>
      <w:numFmt w:val="decimal"/>
      <w:lvlText w:val="%7."/>
      <w:lvlJc w:val="left"/>
      <w:pPr>
        <w:ind w:left="5040" w:hanging="360"/>
      </w:pPr>
    </w:lvl>
    <w:lvl w:ilvl="7" w:tplc="3ACE57FA" w:tentative="1">
      <w:start w:val="1"/>
      <w:numFmt w:val="lowerLetter"/>
      <w:lvlText w:val="%8."/>
      <w:lvlJc w:val="left"/>
      <w:pPr>
        <w:ind w:left="5760" w:hanging="360"/>
      </w:pPr>
    </w:lvl>
    <w:lvl w:ilvl="8" w:tplc="966E7EA0" w:tentative="1">
      <w:start w:val="1"/>
      <w:numFmt w:val="lowerRoman"/>
      <w:lvlText w:val="%9."/>
      <w:lvlJc w:val="right"/>
      <w:pPr>
        <w:ind w:left="6480" w:hanging="180"/>
      </w:pPr>
    </w:lvl>
  </w:abstractNum>
  <w:abstractNum w:abstractNumId="73" w15:restartNumberingAfterBreak="0">
    <w:nsid w:val="1F2C0AF2"/>
    <w:multiLevelType w:val="hybridMultilevel"/>
    <w:tmpl w:val="4CAA6328"/>
    <w:name w:val="WW8Num413"/>
    <w:lvl w:ilvl="0" w:tplc="AB6843EE">
      <w:start w:val="1"/>
      <w:numFmt w:val="bullet"/>
      <w:lvlText w:val=""/>
      <w:lvlJc w:val="left"/>
      <w:pPr>
        <w:tabs>
          <w:tab w:val="num" w:pos="1785"/>
        </w:tabs>
        <w:ind w:left="1785" w:hanging="360"/>
      </w:pPr>
      <w:rPr>
        <w:rFonts w:ascii="Wingdings" w:hAnsi="Wingdings" w:cs="Wingdings"/>
      </w:rPr>
    </w:lvl>
    <w:lvl w:ilvl="1" w:tplc="892E536E" w:tentative="1">
      <w:start w:val="1"/>
      <w:numFmt w:val="bullet"/>
      <w:lvlText w:val="o"/>
      <w:lvlJc w:val="left"/>
      <w:pPr>
        <w:tabs>
          <w:tab w:val="num" w:pos="1440"/>
        </w:tabs>
        <w:ind w:left="1440" w:hanging="360"/>
      </w:pPr>
      <w:rPr>
        <w:rFonts w:ascii="Courier New" w:hAnsi="Courier New" w:cs="Courier New" w:hint="default"/>
      </w:rPr>
    </w:lvl>
    <w:lvl w:ilvl="2" w:tplc="3BF0D680" w:tentative="1">
      <w:start w:val="1"/>
      <w:numFmt w:val="bullet"/>
      <w:lvlText w:val=""/>
      <w:lvlJc w:val="left"/>
      <w:pPr>
        <w:tabs>
          <w:tab w:val="num" w:pos="2160"/>
        </w:tabs>
        <w:ind w:left="2160" w:hanging="360"/>
      </w:pPr>
      <w:rPr>
        <w:rFonts w:ascii="Wingdings" w:hAnsi="Wingdings" w:hint="default"/>
      </w:rPr>
    </w:lvl>
    <w:lvl w:ilvl="3" w:tplc="9DD81658" w:tentative="1">
      <w:start w:val="1"/>
      <w:numFmt w:val="bullet"/>
      <w:lvlText w:val=""/>
      <w:lvlJc w:val="left"/>
      <w:pPr>
        <w:tabs>
          <w:tab w:val="num" w:pos="2880"/>
        </w:tabs>
        <w:ind w:left="2880" w:hanging="360"/>
      </w:pPr>
      <w:rPr>
        <w:rFonts w:ascii="Symbol" w:hAnsi="Symbol" w:hint="default"/>
      </w:rPr>
    </w:lvl>
    <w:lvl w:ilvl="4" w:tplc="8FCE6554" w:tentative="1">
      <w:start w:val="1"/>
      <w:numFmt w:val="bullet"/>
      <w:lvlText w:val="o"/>
      <w:lvlJc w:val="left"/>
      <w:pPr>
        <w:tabs>
          <w:tab w:val="num" w:pos="3600"/>
        </w:tabs>
        <w:ind w:left="3600" w:hanging="360"/>
      </w:pPr>
      <w:rPr>
        <w:rFonts w:ascii="Courier New" w:hAnsi="Courier New" w:cs="Courier New" w:hint="default"/>
      </w:rPr>
    </w:lvl>
    <w:lvl w:ilvl="5" w:tplc="B8506AA0" w:tentative="1">
      <w:start w:val="1"/>
      <w:numFmt w:val="bullet"/>
      <w:lvlText w:val=""/>
      <w:lvlJc w:val="left"/>
      <w:pPr>
        <w:tabs>
          <w:tab w:val="num" w:pos="4320"/>
        </w:tabs>
        <w:ind w:left="4320" w:hanging="360"/>
      </w:pPr>
      <w:rPr>
        <w:rFonts w:ascii="Wingdings" w:hAnsi="Wingdings" w:hint="default"/>
      </w:rPr>
    </w:lvl>
    <w:lvl w:ilvl="6" w:tplc="0D54C8DE" w:tentative="1">
      <w:start w:val="1"/>
      <w:numFmt w:val="bullet"/>
      <w:lvlText w:val=""/>
      <w:lvlJc w:val="left"/>
      <w:pPr>
        <w:tabs>
          <w:tab w:val="num" w:pos="5040"/>
        </w:tabs>
        <w:ind w:left="5040" w:hanging="360"/>
      </w:pPr>
      <w:rPr>
        <w:rFonts w:ascii="Symbol" w:hAnsi="Symbol" w:hint="default"/>
      </w:rPr>
    </w:lvl>
    <w:lvl w:ilvl="7" w:tplc="7A7A31FA" w:tentative="1">
      <w:start w:val="1"/>
      <w:numFmt w:val="bullet"/>
      <w:lvlText w:val="o"/>
      <w:lvlJc w:val="left"/>
      <w:pPr>
        <w:tabs>
          <w:tab w:val="num" w:pos="5760"/>
        </w:tabs>
        <w:ind w:left="5760" w:hanging="360"/>
      </w:pPr>
      <w:rPr>
        <w:rFonts w:ascii="Courier New" w:hAnsi="Courier New" w:cs="Courier New" w:hint="default"/>
      </w:rPr>
    </w:lvl>
    <w:lvl w:ilvl="8" w:tplc="BA806282"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4021D9F"/>
    <w:multiLevelType w:val="multilevel"/>
    <w:tmpl w:val="7E2E2E92"/>
    <w:lvl w:ilvl="0">
      <w:start w:val="1"/>
      <w:numFmt w:val="bullet"/>
      <w:lvlText w:val=""/>
      <w:lvlJc w:val="left"/>
      <w:pPr>
        <w:tabs>
          <w:tab w:val="num" w:pos="1785"/>
        </w:tabs>
        <w:ind w:left="1785" w:hanging="360"/>
      </w:pPr>
      <w:rPr>
        <w:rFonts w:ascii="Wingdings" w:hAnsi="Wingdings" w:cs="Wingdings"/>
      </w:rPr>
    </w:lvl>
    <w:lvl w:ilvl="1">
      <w:start w:val="1"/>
      <w:numFmt w:val="bullet"/>
      <w:lvlText w:val=""/>
      <w:lvlJc w:val="left"/>
      <w:pPr>
        <w:tabs>
          <w:tab w:val="num" w:pos="360"/>
        </w:tabs>
        <w:ind w:left="360" w:hanging="360"/>
      </w:pPr>
      <w:rPr>
        <w:rFonts w:ascii="Wingdings" w:hAnsi="Wingdings" w:hint="default"/>
        <w:color w:val="auto"/>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5" w15:restartNumberingAfterBreak="0">
    <w:nsid w:val="24BE3498"/>
    <w:multiLevelType w:val="hybridMultilevel"/>
    <w:tmpl w:val="B57A8144"/>
    <w:lvl w:ilvl="0" w:tplc="24D2DCF8">
      <w:start w:val="1"/>
      <w:numFmt w:val="lowerLetter"/>
      <w:lvlText w:val="%1)"/>
      <w:lvlJc w:val="left"/>
      <w:pPr>
        <w:ind w:left="1080" w:hanging="360"/>
      </w:pPr>
      <w:rPr>
        <w:rFonts w:hint="default"/>
      </w:rPr>
    </w:lvl>
    <w:lvl w:ilvl="1" w:tplc="C5E8016E" w:tentative="1">
      <w:start w:val="1"/>
      <w:numFmt w:val="lowerLetter"/>
      <w:lvlText w:val="%2."/>
      <w:lvlJc w:val="left"/>
      <w:pPr>
        <w:ind w:left="1800" w:hanging="360"/>
      </w:pPr>
    </w:lvl>
    <w:lvl w:ilvl="2" w:tplc="4C94219A" w:tentative="1">
      <w:start w:val="1"/>
      <w:numFmt w:val="lowerRoman"/>
      <w:lvlText w:val="%3."/>
      <w:lvlJc w:val="right"/>
      <w:pPr>
        <w:ind w:left="2520" w:hanging="180"/>
      </w:pPr>
    </w:lvl>
    <w:lvl w:ilvl="3" w:tplc="9322F688" w:tentative="1">
      <w:start w:val="1"/>
      <w:numFmt w:val="decimal"/>
      <w:lvlText w:val="%4."/>
      <w:lvlJc w:val="left"/>
      <w:pPr>
        <w:ind w:left="3240" w:hanging="360"/>
      </w:pPr>
    </w:lvl>
    <w:lvl w:ilvl="4" w:tplc="5E72D33C" w:tentative="1">
      <w:start w:val="1"/>
      <w:numFmt w:val="lowerLetter"/>
      <w:lvlText w:val="%5."/>
      <w:lvlJc w:val="left"/>
      <w:pPr>
        <w:ind w:left="3960" w:hanging="360"/>
      </w:pPr>
    </w:lvl>
    <w:lvl w:ilvl="5" w:tplc="3888033C" w:tentative="1">
      <w:start w:val="1"/>
      <w:numFmt w:val="lowerRoman"/>
      <w:lvlText w:val="%6."/>
      <w:lvlJc w:val="right"/>
      <w:pPr>
        <w:ind w:left="4680" w:hanging="180"/>
      </w:pPr>
    </w:lvl>
    <w:lvl w:ilvl="6" w:tplc="5D52AD66" w:tentative="1">
      <w:start w:val="1"/>
      <w:numFmt w:val="decimal"/>
      <w:lvlText w:val="%7."/>
      <w:lvlJc w:val="left"/>
      <w:pPr>
        <w:ind w:left="5400" w:hanging="360"/>
      </w:pPr>
    </w:lvl>
    <w:lvl w:ilvl="7" w:tplc="BE2C4206" w:tentative="1">
      <w:start w:val="1"/>
      <w:numFmt w:val="lowerLetter"/>
      <w:lvlText w:val="%8."/>
      <w:lvlJc w:val="left"/>
      <w:pPr>
        <w:ind w:left="6120" w:hanging="360"/>
      </w:pPr>
    </w:lvl>
    <w:lvl w:ilvl="8" w:tplc="6550312E" w:tentative="1">
      <w:start w:val="1"/>
      <w:numFmt w:val="lowerRoman"/>
      <w:lvlText w:val="%9."/>
      <w:lvlJc w:val="right"/>
      <w:pPr>
        <w:ind w:left="6840" w:hanging="180"/>
      </w:pPr>
    </w:lvl>
  </w:abstractNum>
  <w:abstractNum w:abstractNumId="76" w15:restartNumberingAfterBreak="0">
    <w:nsid w:val="287D0F03"/>
    <w:multiLevelType w:val="hybridMultilevel"/>
    <w:tmpl w:val="285220EA"/>
    <w:lvl w:ilvl="0" w:tplc="4F12C0A4">
      <w:start w:val="1"/>
      <w:numFmt w:val="bullet"/>
      <w:lvlText w:val=""/>
      <w:lvlJc w:val="left"/>
      <w:pPr>
        <w:ind w:left="720" w:hanging="360"/>
      </w:pPr>
      <w:rPr>
        <w:rFonts w:ascii="Symbol" w:hAnsi="Symbol" w:hint="default"/>
      </w:rPr>
    </w:lvl>
    <w:lvl w:ilvl="1" w:tplc="EA3EF5D4" w:tentative="1">
      <w:start w:val="1"/>
      <w:numFmt w:val="bullet"/>
      <w:lvlText w:val="o"/>
      <w:lvlJc w:val="left"/>
      <w:pPr>
        <w:ind w:left="1440" w:hanging="360"/>
      </w:pPr>
      <w:rPr>
        <w:rFonts w:ascii="Courier New" w:hAnsi="Courier New" w:cs="Courier New" w:hint="default"/>
      </w:rPr>
    </w:lvl>
    <w:lvl w:ilvl="2" w:tplc="59A473A6" w:tentative="1">
      <w:start w:val="1"/>
      <w:numFmt w:val="bullet"/>
      <w:lvlText w:val=""/>
      <w:lvlJc w:val="left"/>
      <w:pPr>
        <w:ind w:left="2160" w:hanging="360"/>
      </w:pPr>
      <w:rPr>
        <w:rFonts w:ascii="Wingdings" w:hAnsi="Wingdings" w:hint="default"/>
      </w:rPr>
    </w:lvl>
    <w:lvl w:ilvl="3" w:tplc="1BAE54AE" w:tentative="1">
      <w:start w:val="1"/>
      <w:numFmt w:val="bullet"/>
      <w:lvlText w:val=""/>
      <w:lvlJc w:val="left"/>
      <w:pPr>
        <w:ind w:left="2880" w:hanging="360"/>
      </w:pPr>
      <w:rPr>
        <w:rFonts w:ascii="Symbol" w:hAnsi="Symbol" w:hint="default"/>
      </w:rPr>
    </w:lvl>
    <w:lvl w:ilvl="4" w:tplc="F17487BE" w:tentative="1">
      <w:start w:val="1"/>
      <w:numFmt w:val="bullet"/>
      <w:lvlText w:val="o"/>
      <w:lvlJc w:val="left"/>
      <w:pPr>
        <w:ind w:left="3600" w:hanging="360"/>
      </w:pPr>
      <w:rPr>
        <w:rFonts w:ascii="Courier New" w:hAnsi="Courier New" w:cs="Courier New" w:hint="default"/>
      </w:rPr>
    </w:lvl>
    <w:lvl w:ilvl="5" w:tplc="F8D83ABE" w:tentative="1">
      <w:start w:val="1"/>
      <w:numFmt w:val="bullet"/>
      <w:lvlText w:val=""/>
      <w:lvlJc w:val="left"/>
      <w:pPr>
        <w:ind w:left="4320" w:hanging="360"/>
      </w:pPr>
      <w:rPr>
        <w:rFonts w:ascii="Wingdings" w:hAnsi="Wingdings" w:hint="default"/>
      </w:rPr>
    </w:lvl>
    <w:lvl w:ilvl="6" w:tplc="F1025C6C" w:tentative="1">
      <w:start w:val="1"/>
      <w:numFmt w:val="bullet"/>
      <w:lvlText w:val=""/>
      <w:lvlJc w:val="left"/>
      <w:pPr>
        <w:ind w:left="5040" w:hanging="360"/>
      </w:pPr>
      <w:rPr>
        <w:rFonts w:ascii="Symbol" w:hAnsi="Symbol" w:hint="default"/>
      </w:rPr>
    </w:lvl>
    <w:lvl w:ilvl="7" w:tplc="3258AE9C" w:tentative="1">
      <w:start w:val="1"/>
      <w:numFmt w:val="bullet"/>
      <w:lvlText w:val="o"/>
      <w:lvlJc w:val="left"/>
      <w:pPr>
        <w:ind w:left="5760" w:hanging="360"/>
      </w:pPr>
      <w:rPr>
        <w:rFonts w:ascii="Courier New" w:hAnsi="Courier New" w:cs="Courier New" w:hint="default"/>
      </w:rPr>
    </w:lvl>
    <w:lvl w:ilvl="8" w:tplc="05B2DD50" w:tentative="1">
      <w:start w:val="1"/>
      <w:numFmt w:val="bullet"/>
      <w:lvlText w:val=""/>
      <w:lvlJc w:val="left"/>
      <w:pPr>
        <w:ind w:left="6480" w:hanging="360"/>
      </w:pPr>
      <w:rPr>
        <w:rFonts w:ascii="Wingdings" w:hAnsi="Wingdings" w:hint="default"/>
      </w:rPr>
    </w:lvl>
  </w:abstractNum>
  <w:abstractNum w:abstractNumId="77" w15:restartNumberingAfterBreak="0">
    <w:nsid w:val="2DB07D84"/>
    <w:multiLevelType w:val="hybridMultilevel"/>
    <w:tmpl w:val="1284A8B6"/>
    <w:lvl w:ilvl="0" w:tplc="7D42C56A">
      <w:start w:val="1"/>
      <w:numFmt w:val="decimal"/>
      <w:lvlText w:val="%1."/>
      <w:lvlJc w:val="left"/>
      <w:pPr>
        <w:ind w:left="1080" w:hanging="360"/>
      </w:pPr>
    </w:lvl>
    <w:lvl w:ilvl="1" w:tplc="EE12DCF2">
      <w:start w:val="1"/>
      <w:numFmt w:val="lowerLetter"/>
      <w:lvlText w:val="%2."/>
      <w:lvlJc w:val="left"/>
      <w:pPr>
        <w:ind w:left="1800" w:hanging="360"/>
      </w:pPr>
    </w:lvl>
    <w:lvl w:ilvl="2" w:tplc="D90C52E8" w:tentative="1">
      <w:start w:val="1"/>
      <w:numFmt w:val="lowerRoman"/>
      <w:lvlText w:val="%3."/>
      <w:lvlJc w:val="right"/>
      <w:pPr>
        <w:ind w:left="2520" w:hanging="180"/>
      </w:pPr>
    </w:lvl>
    <w:lvl w:ilvl="3" w:tplc="ED206706" w:tentative="1">
      <w:start w:val="1"/>
      <w:numFmt w:val="decimal"/>
      <w:lvlText w:val="%4."/>
      <w:lvlJc w:val="left"/>
      <w:pPr>
        <w:ind w:left="3240" w:hanging="360"/>
      </w:pPr>
    </w:lvl>
    <w:lvl w:ilvl="4" w:tplc="DA325D5A" w:tentative="1">
      <w:start w:val="1"/>
      <w:numFmt w:val="lowerLetter"/>
      <w:lvlText w:val="%5."/>
      <w:lvlJc w:val="left"/>
      <w:pPr>
        <w:ind w:left="3960" w:hanging="360"/>
      </w:pPr>
    </w:lvl>
    <w:lvl w:ilvl="5" w:tplc="C456AE00" w:tentative="1">
      <w:start w:val="1"/>
      <w:numFmt w:val="lowerRoman"/>
      <w:lvlText w:val="%6."/>
      <w:lvlJc w:val="right"/>
      <w:pPr>
        <w:ind w:left="4680" w:hanging="180"/>
      </w:pPr>
    </w:lvl>
    <w:lvl w:ilvl="6" w:tplc="BE566262" w:tentative="1">
      <w:start w:val="1"/>
      <w:numFmt w:val="decimal"/>
      <w:lvlText w:val="%7."/>
      <w:lvlJc w:val="left"/>
      <w:pPr>
        <w:ind w:left="5400" w:hanging="360"/>
      </w:pPr>
    </w:lvl>
    <w:lvl w:ilvl="7" w:tplc="A83693EA" w:tentative="1">
      <w:start w:val="1"/>
      <w:numFmt w:val="lowerLetter"/>
      <w:lvlText w:val="%8."/>
      <w:lvlJc w:val="left"/>
      <w:pPr>
        <w:ind w:left="6120" w:hanging="360"/>
      </w:pPr>
    </w:lvl>
    <w:lvl w:ilvl="8" w:tplc="F54CE67A" w:tentative="1">
      <w:start w:val="1"/>
      <w:numFmt w:val="lowerRoman"/>
      <w:lvlText w:val="%9."/>
      <w:lvlJc w:val="right"/>
      <w:pPr>
        <w:ind w:left="6840" w:hanging="180"/>
      </w:pPr>
    </w:lvl>
  </w:abstractNum>
  <w:abstractNum w:abstractNumId="78" w15:restartNumberingAfterBreak="0">
    <w:nsid w:val="2E4016AE"/>
    <w:multiLevelType w:val="multilevel"/>
    <w:tmpl w:val="04100021"/>
    <w:styleLink w:val="Stile1"/>
    <w:lvl w:ilvl="0">
      <w:start w:val="1"/>
      <w:numFmt w:val="bullet"/>
      <w:lvlText w:val=""/>
      <w:lvlJc w:val="left"/>
      <w:pPr>
        <w:ind w:left="360" w:hanging="360"/>
      </w:pPr>
      <w:rPr>
        <w:rFonts w:ascii="Symbol" w:hAnsi="Symbol" w:hint="default"/>
        <w:color w:val="auto"/>
      </w:rPr>
    </w:lvl>
    <w:lvl w:ilvl="1">
      <w:start w:val="1"/>
      <w:numFmt w:val="bullet"/>
      <w:lvlText w:val=""/>
      <w:lvlJc w:val="left"/>
      <w:pPr>
        <w:ind w:left="927"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9" w15:restartNumberingAfterBreak="0">
    <w:nsid w:val="2FE52575"/>
    <w:multiLevelType w:val="hybridMultilevel"/>
    <w:tmpl w:val="56EC3530"/>
    <w:lvl w:ilvl="0" w:tplc="EC6EDCE2">
      <w:start w:val="1"/>
      <w:numFmt w:val="bullet"/>
      <w:lvlText w:val=""/>
      <w:lvlJc w:val="left"/>
      <w:pPr>
        <w:ind w:left="720" w:hanging="360"/>
      </w:pPr>
      <w:rPr>
        <w:rFonts w:ascii="Wingdings" w:hAnsi="Wingdings" w:hint="default"/>
      </w:rPr>
    </w:lvl>
    <w:lvl w:ilvl="1" w:tplc="54B88D9E" w:tentative="1">
      <w:start w:val="1"/>
      <w:numFmt w:val="bullet"/>
      <w:lvlText w:val="o"/>
      <w:lvlJc w:val="left"/>
      <w:pPr>
        <w:ind w:left="1440" w:hanging="360"/>
      </w:pPr>
      <w:rPr>
        <w:rFonts w:ascii="Courier New" w:hAnsi="Courier New" w:cs="Courier New" w:hint="default"/>
      </w:rPr>
    </w:lvl>
    <w:lvl w:ilvl="2" w:tplc="5D04B51C" w:tentative="1">
      <w:start w:val="1"/>
      <w:numFmt w:val="bullet"/>
      <w:lvlText w:val=""/>
      <w:lvlJc w:val="left"/>
      <w:pPr>
        <w:ind w:left="2160" w:hanging="360"/>
      </w:pPr>
      <w:rPr>
        <w:rFonts w:ascii="Wingdings" w:hAnsi="Wingdings" w:hint="default"/>
      </w:rPr>
    </w:lvl>
    <w:lvl w:ilvl="3" w:tplc="8F02A0E4" w:tentative="1">
      <w:start w:val="1"/>
      <w:numFmt w:val="bullet"/>
      <w:lvlText w:val=""/>
      <w:lvlJc w:val="left"/>
      <w:pPr>
        <w:ind w:left="2880" w:hanging="360"/>
      </w:pPr>
      <w:rPr>
        <w:rFonts w:ascii="Symbol" w:hAnsi="Symbol" w:hint="default"/>
      </w:rPr>
    </w:lvl>
    <w:lvl w:ilvl="4" w:tplc="D5EEB5BE" w:tentative="1">
      <w:start w:val="1"/>
      <w:numFmt w:val="bullet"/>
      <w:lvlText w:val="o"/>
      <w:lvlJc w:val="left"/>
      <w:pPr>
        <w:ind w:left="3600" w:hanging="360"/>
      </w:pPr>
      <w:rPr>
        <w:rFonts w:ascii="Courier New" w:hAnsi="Courier New" w:cs="Courier New" w:hint="default"/>
      </w:rPr>
    </w:lvl>
    <w:lvl w:ilvl="5" w:tplc="D37CD9D4" w:tentative="1">
      <w:start w:val="1"/>
      <w:numFmt w:val="bullet"/>
      <w:lvlText w:val=""/>
      <w:lvlJc w:val="left"/>
      <w:pPr>
        <w:ind w:left="4320" w:hanging="360"/>
      </w:pPr>
      <w:rPr>
        <w:rFonts w:ascii="Wingdings" w:hAnsi="Wingdings" w:hint="default"/>
      </w:rPr>
    </w:lvl>
    <w:lvl w:ilvl="6" w:tplc="5BE4C8E4" w:tentative="1">
      <w:start w:val="1"/>
      <w:numFmt w:val="bullet"/>
      <w:lvlText w:val=""/>
      <w:lvlJc w:val="left"/>
      <w:pPr>
        <w:ind w:left="5040" w:hanging="360"/>
      </w:pPr>
      <w:rPr>
        <w:rFonts w:ascii="Symbol" w:hAnsi="Symbol" w:hint="default"/>
      </w:rPr>
    </w:lvl>
    <w:lvl w:ilvl="7" w:tplc="6EEE42B2" w:tentative="1">
      <w:start w:val="1"/>
      <w:numFmt w:val="bullet"/>
      <w:lvlText w:val="o"/>
      <w:lvlJc w:val="left"/>
      <w:pPr>
        <w:ind w:left="5760" w:hanging="360"/>
      </w:pPr>
      <w:rPr>
        <w:rFonts w:ascii="Courier New" w:hAnsi="Courier New" w:cs="Courier New" w:hint="default"/>
      </w:rPr>
    </w:lvl>
    <w:lvl w:ilvl="8" w:tplc="39A02082" w:tentative="1">
      <w:start w:val="1"/>
      <w:numFmt w:val="bullet"/>
      <w:lvlText w:val=""/>
      <w:lvlJc w:val="left"/>
      <w:pPr>
        <w:ind w:left="6480" w:hanging="360"/>
      </w:pPr>
      <w:rPr>
        <w:rFonts w:ascii="Wingdings" w:hAnsi="Wingdings" w:hint="default"/>
      </w:rPr>
    </w:lvl>
  </w:abstractNum>
  <w:abstractNum w:abstractNumId="80" w15:restartNumberingAfterBreak="0">
    <w:nsid w:val="305A1AE2"/>
    <w:multiLevelType w:val="hybridMultilevel"/>
    <w:tmpl w:val="FAF66C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15:restartNumberingAfterBreak="0">
    <w:nsid w:val="32E832FE"/>
    <w:multiLevelType w:val="hybridMultilevel"/>
    <w:tmpl w:val="D194C920"/>
    <w:lvl w:ilvl="0" w:tplc="0F02048E">
      <w:start w:val="1"/>
      <w:numFmt w:val="bullet"/>
      <w:lvlText w:val=""/>
      <w:lvlJc w:val="left"/>
      <w:pPr>
        <w:ind w:left="720" w:hanging="360"/>
      </w:pPr>
      <w:rPr>
        <w:rFonts w:ascii="Wingdings" w:hAnsi="Wingdings" w:hint="default"/>
      </w:rPr>
    </w:lvl>
    <w:lvl w:ilvl="1" w:tplc="0224A13E" w:tentative="1">
      <w:start w:val="1"/>
      <w:numFmt w:val="bullet"/>
      <w:lvlText w:val="o"/>
      <w:lvlJc w:val="left"/>
      <w:pPr>
        <w:ind w:left="1440" w:hanging="360"/>
      </w:pPr>
      <w:rPr>
        <w:rFonts w:ascii="Courier New" w:hAnsi="Courier New" w:cs="Courier New" w:hint="default"/>
      </w:rPr>
    </w:lvl>
    <w:lvl w:ilvl="2" w:tplc="3D58DA28" w:tentative="1">
      <w:start w:val="1"/>
      <w:numFmt w:val="bullet"/>
      <w:lvlText w:val=""/>
      <w:lvlJc w:val="left"/>
      <w:pPr>
        <w:ind w:left="2160" w:hanging="360"/>
      </w:pPr>
      <w:rPr>
        <w:rFonts w:ascii="Wingdings" w:hAnsi="Wingdings" w:hint="default"/>
      </w:rPr>
    </w:lvl>
    <w:lvl w:ilvl="3" w:tplc="EB723738" w:tentative="1">
      <w:start w:val="1"/>
      <w:numFmt w:val="bullet"/>
      <w:lvlText w:val=""/>
      <w:lvlJc w:val="left"/>
      <w:pPr>
        <w:ind w:left="2880" w:hanging="360"/>
      </w:pPr>
      <w:rPr>
        <w:rFonts w:ascii="Symbol" w:hAnsi="Symbol" w:hint="default"/>
      </w:rPr>
    </w:lvl>
    <w:lvl w:ilvl="4" w:tplc="DAA8FF08" w:tentative="1">
      <w:start w:val="1"/>
      <w:numFmt w:val="bullet"/>
      <w:lvlText w:val="o"/>
      <w:lvlJc w:val="left"/>
      <w:pPr>
        <w:ind w:left="3600" w:hanging="360"/>
      </w:pPr>
      <w:rPr>
        <w:rFonts w:ascii="Courier New" w:hAnsi="Courier New" w:cs="Courier New" w:hint="default"/>
      </w:rPr>
    </w:lvl>
    <w:lvl w:ilvl="5" w:tplc="89ACEB64" w:tentative="1">
      <w:start w:val="1"/>
      <w:numFmt w:val="bullet"/>
      <w:lvlText w:val=""/>
      <w:lvlJc w:val="left"/>
      <w:pPr>
        <w:ind w:left="4320" w:hanging="360"/>
      </w:pPr>
      <w:rPr>
        <w:rFonts w:ascii="Wingdings" w:hAnsi="Wingdings" w:hint="default"/>
      </w:rPr>
    </w:lvl>
    <w:lvl w:ilvl="6" w:tplc="076CFC6C" w:tentative="1">
      <w:start w:val="1"/>
      <w:numFmt w:val="bullet"/>
      <w:lvlText w:val=""/>
      <w:lvlJc w:val="left"/>
      <w:pPr>
        <w:ind w:left="5040" w:hanging="360"/>
      </w:pPr>
      <w:rPr>
        <w:rFonts w:ascii="Symbol" w:hAnsi="Symbol" w:hint="default"/>
      </w:rPr>
    </w:lvl>
    <w:lvl w:ilvl="7" w:tplc="51F0D992" w:tentative="1">
      <w:start w:val="1"/>
      <w:numFmt w:val="bullet"/>
      <w:lvlText w:val="o"/>
      <w:lvlJc w:val="left"/>
      <w:pPr>
        <w:ind w:left="5760" w:hanging="360"/>
      </w:pPr>
      <w:rPr>
        <w:rFonts w:ascii="Courier New" w:hAnsi="Courier New" w:cs="Courier New" w:hint="default"/>
      </w:rPr>
    </w:lvl>
    <w:lvl w:ilvl="8" w:tplc="56380B6C" w:tentative="1">
      <w:start w:val="1"/>
      <w:numFmt w:val="bullet"/>
      <w:lvlText w:val=""/>
      <w:lvlJc w:val="left"/>
      <w:pPr>
        <w:ind w:left="6480" w:hanging="360"/>
      </w:pPr>
      <w:rPr>
        <w:rFonts w:ascii="Wingdings" w:hAnsi="Wingdings" w:hint="default"/>
      </w:rPr>
    </w:lvl>
  </w:abstractNum>
  <w:abstractNum w:abstractNumId="82" w15:restartNumberingAfterBreak="0">
    <w:nsid w:val="33812144"/>
    <w:multiLevelType w:val="singleLevel"/>
    <w:tmpl w:val="17A0BCAA"/>
    <w:lvl w:ilvl="0">
      <w:start w:val="1"/>
      <w:numFmt w:val="bullet"/>
      <w:lvlText w:val="n"/>
      <w:lvlJc w:val="left"/>
      <w:pPr>
        <w:tabs>
          <w:tab w:val="num" w:pos="340"/>
        </w:tabs>
        <w:ind w:left="340" w:hanging="340"/>
      </w:pPr>
      <w:rPr>
        <w:rFonts w:ascii="Wingdings" w:hAnsi="Wingdings" w:hint="default"/>
        <w:sz w:val="18"/>
      </w:rPr>
    </w:lvl>
  </w:abstractNum>
  <w:abstractNum w:abstractNumId="83" w15:restartNumberingAfterBreak="0">
    <w:nsid w:val="339F2792"/>
    <w:multiLevelType w:val="hybridMultilevel"/>
    <w:tmpl w:val="199CDD60"/>
    <w:lvl w:ilvl="0" w:tplc="8D849E64">
      <w:start w:val="1"/>
      <w:numFmt w:val="upperLetter"/>
      <w:lvlText w:val="%1."/>
      <w:lvlJc w:val="left"/>
      <w:pPr>
        <w:ind w:left="360" w:hanging="360"/>
      </w:pPr>
    </w:lvl>
    <w:lvl w:ilvl="1" w:tplc="FBF8EFBE" w:tentative="1">
      <w:start w:val="1"/>
      <w:numFmt w:val="lowerLetter"/>
      <w:lvlText w:val="%2."/>
      <w:lvlJc w:val="left"/>
      <w:pPr>
        <w:ind w:left="1080" w:hanging="360"/>
      </w:pPr>
    </w:lvl>
    <w:lvl w:ilvl="2" w:tplc="E4AC173A" w:tentative="1">
      <w:start w:val="1"/>
      <w:numFmt w:val="lowerRoman"/>
      <w:lvlText w:val="%3."/>
      <w:lvlJc w:val="right"/>
      <w:pPr>
        <w:ind w:left="1800" w:hanging="180"/>
      </w:pPr>
    </w:lvl>
    <w:lvl w:ilvl="3" w:tplc="8102995C" w:tentative="1">
      <w:start w:val="1"/>
      <w:numFmt w:val="decimal"/>
      <w:lvlText w:val="%4."/>
      <w:lvlJc w:val="left"/>
      <w:pPr>
        <w:ind w:left="2520" w:hanging="360"/>
      </w:pPr>
    </w:lvl>
    <w:lvl w:ilvl="4" w:tplc="C57CC812" w:tentative="1">
      <w:start w:val="1"/>
      <w:numFmt w:val="lowerLetter"/>
      <w:lvlText w:val="%5."/>
      <w:lvlJc w:val="left"/>
      <w:pPr>
        <w:ind w:left="3240" w:hanging="360"/>
      </w:pPr>
    </w:lvl>
    <w:lvl w:ilvl="5" w:tplc="0D1A110E" w:tentative="1">
      <w:start w:val="1"/>
      <w:numFmt w:val="lowerRoman"/>
      <w:lvlText w:val="%6."/>
      <w:lvlJc w:val="right"/>
      <w:pPr>
        <w:ind w:left="3960" w:hanging="180"/>
      </w:pPr>
    </w:lvl>
    <w:lvl w:ilvl="6" w:tplc="9C6E9222" w:tentative="1">
      <w:start w:val="1"/>
      <w:numFmt w:val="decimal"/>
      <w:lvlText w:val="%7."/>
      <w:lvlJc w:val="left"/>
      <w:pPr>
        <w:ind w:left="4680" w:hanging="360"/>
      </w:pPr>
    </w:lvl>
    <w:lvl w:ilvl="7" w:tplc="A5D6AB02" w:tentative="1">
      <w:start w:val="1"/>
      <w:numFmt w:val="lowerLetter"/>
      <w:lvlText w:val="%8."/>
      <w:lvlJc w:val="left"/>
      <w:pPr>
        <w:ind w:left="5400" w:hanging="360"/>
      </w:pPr>
    </w:lvl>
    <w:lvl w:ilvl="8" w:tplc="1994CB4A" w:tentative="1">
      <w:start w:val="1"/>
      <w:numFmt w:val="lowerRoman"/>
      <w:lvlText w:val="%9."/>
      <w:lvlJc w:val="right"/>
      <w:pPr>
        <w:ind w:left="6120" w:hanging="180"/>
      </w:pPr>
    </w:lvl>
  </w:abstractNum>
  <w:abstractNum w:abstractNumId="84" w15:restartNumberingAfterBreak="0">
    <w:nsid w:val="37660D4E"/>
    <w:multiLevelType w:val="hybridMultilevel"/>
    <w:tmpl w:val="92D8F4FA"/>
    <w:lvl w:ilvl="0" w:tplc="946C80C4">
      <w:start w:val="1"/>
      <w:numFmt w:val="decimal"/>
      <w:lvlText w:val="%1)"/>
      <w:lvlJc w:val="left"/>
      <w:pPr>
        <w:ind w:left="720" w:hanging="360"/>
      </w:pPr>
      <w:rPr>
        <w:rFonts w:hint="default"/>
        <w:b/>
      </w:rPr>
    </w:lvl>
    <w:lvl w:ilvl="1" w:tplc="50A8AFAA" w:tentative="1">
      <w:start w:val="1"/>
      <w:numFmt w:val="lowerLetter"/>
      <w:lvlText w:val="%2."/>
      <w:lvlJc w:val="left"/>
      <w:pPr>
        <w:ind w:left="1440" w:hanging="360"/>
      </w:pPr>
    </w:lvl>
    <w:lvl w:ilvl="2" w:tplc="985EFB58" w:tentative="1">
      <w:start w:val="1"/>
      <w:numFmt w:val="lowerRoman"/>
      <w:lvlText w:val="%3."/>
      <w:lvlJc w:val="right"/>
      <w:pPr>
        <w:ind w:left="2160" w:hanging="180"/>
      </w:pPr>
    </w:lvl>
    <w:lvl w:ilvl="3" w:tplc="27FA19F0" w:tentative="1">
      <w:start w:val="1"/>
      <w:numFmt w:val="decimal"/>
      <w:lvlText w:val="%4."/>
      <w:lvlJc w:val="left"/>
      <w:pPr>
        <w:ind w:left="2880" w:hanging="360"/>
      </w:pPr>
    </w:lvl>
    <w:lvl w:ilvl="4" w:tplc="5666F6B0" w:tentative="1">
      <w:start w:val="1"/>
      <w:numFmt w:val="lowerLetter"/>
      <w:lvlText w:val="%5."/>
      <w:lvlJc w:val="left"/>
      <w:pPr>
        <w:ind w:left="3600" w:hanging="360"/>
      </w:pPr>
    </w:lvl>
    <w:lvl w:ilvl="5" w:tplc="65B41FE4" w:tentative="1">
      <w:start w:val="1"/>
      <w:numFmt w:val="lowerRoman"/>
      <w:lvlText w:val="%6."/>
      <w:lvlJc w:val="right"/>
      <w:pPr>
        <w:ind w:left="4320" w:hanging="180"/>
      </w:pPr>
    </w:lvl>
    <w:lvl w:ilvl="6" w:tplc="BB6EF7EA" w:tentative="1">
      <w:start w:val="1"/>
      <w:numFmt w:val="decimal"/>
      <w:lvlText w:val="%7."/>
      <w:lvlJc w:val="left"/>
      <w:pPr>
        <w:ind w:left="5040" w:hanging="360"/>
      </w:pPr>
    </w:lvl>
    <w:lvl w:ilvl="7" w:tplc="4E1052E6" w:tentative="1">
      <w:start w:val="1"/>
      <w:numFmt w:val="lowerLetter"/>
      <w:lvlText w:val="%8."/>
      <w:lvlJc w:val="left"/>
      <w:pPr>
        <w:ind w:left="5760" w:hanging="360"/>
      </w:pPr>
    </w:lvl>
    <w:lvl w:ilvl="8" w:tplc="D2268416" w:tentative="1">
      <w:start w:val="1"/>
      <w:numFmt w:val="lowerRoman"/>
      <w:lvlText w:val="%9."/>
      <w:lvlJc w:val="right"/>
      <w:pPr>
        <w:ind w:left="6480" w:hanging="180"/>
      </w:pPr>
    </w:lvl>
  </w:abstractNum>
  <w:abstractNum w:abstractNumId="85" w15:restartNumberingAfterBreak="0">
    <w:nsid w:val="3C3B610A"/>
    <w:multiLevelType w:val="singleLevel"/>
    <w:tmpl w:val="00000007"/>
    <w:lvl w:ilvl="0">
      <w:start w:val="1"/>
      <w:numFmt w:val="lowerLetter"/>
      <w:lvlText w:val="%1)"/>
      <w:lvlJc w:val="left"/>
      <w:pPr>
        <w:tabs>
          <w:tab w:val="num" w:pos="1440"/>
        </w:tabs>
        <w:ind w:left="1440" w:hanging="360"/>
      </w:pPr>
    </w:lvl>
  </w:abstractNum>
  <w:abstractNum w:abstractNumId="86" w15:restartNumberingAfterBreak="0">
    <w:nsid w:val="3FD51B27"/>
    <w:multiLevelType w:val="multilevel"/>
    <w:tmpl w:val="04100021"/>
    <w:numStyleLink w:val="Stile1"/>
  </w:abstractNum>
  <w:abstractNum w:abstractNumId="87" w15:restartNumberingAfterBreak="0">
    <w:nsid w:val="42951675"/>
    <w:multiLevelType w:val="singleLevel"/>
    <w:tmpl w:val="00000007"/>
    <w:lvl w:ilvl="0">
      <w:start w:val="1"/>
      <w:numFmt w:val="lowerLetter"/>
      <w:lvlText w:val="%1)"/>
      <w:lvlJc w:val="left"/>
      <w:pPr>
        <w:tabs>
          <w:tab w:val="num" w:pos="1440"/>
        </w:tabs>
        <w:ind w:left="1440" w:hanging="360"/>
      </w:pPr>
    </w:lvl>
  </w:abstractNum>
  <w:abstractNum w:abstractNumId="88" w15:restartNumberingAfterBreak="0">
    <w:nsid w:val="42F86F94"/>
    <w:multiLevelType w:val="multilevel"/>
    <w:tmpl w:val="0410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89" w15:restartNumberingAfterBreak="0">
    <w:nsid w:val="42FD1716"/>
    <w:multiLevelType w:val="multilevel"/>
    <w:tmpl w:val="17DEE694"/>
    <w:lvl w:ilvl="0">
      <w:start w:val="1"/>
      <w:numFmt w:val="lowerLetter"/>
      <w:lvlText w:val="%1)"/>
      <w:lvlJc w:val="left"/>
      <w:pPr>
        <w:tabs>
          <w:tab w:val="num" w:pos="720"/>
        </w:tabs>
        <w:ind w:left="720" w:hanging="360"/>
      </w:pPr>
    </w:lvl>
    <w:lvl w:ilv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0" w15:restartNumberingAfterBreak="0">
    <w:nsid w:val="458B1B1A"/>
    <w:multiLevelType w:val="hybridMultilevel"/>
    <w:tmpl w:val="E05EFECA"/>
    <w:lvl w:ilvl="0" w:tplc="8FBA7AF2">
      <w:start w:val="1"/>
      <w:numFmt w:val="bullet"/>
      <w:lvlText w:val=""/>
      <w:lvlJc w:val="left"/>
      <w:pPr>
        <w:ind w:left="862" w:hanging="360"/>
      </w:pPr>
      <w:rPr>
        <w:rFonts w:ascii="Wingdings" w:hAnsi="Wingdings" w:hint="default"/>
      </w:rPr>
    </w:lvl>
    <w:lvl w:ilvl="1" w:tplc="107E098C" w:tentative="1">
      <w:start w:val="1"/>
      <w:numFmt w:val="bullet"/>
      <w:lvlText w:val="o"/>
      <w:lvlJc w:val="left"/>
      <w:pPr>
        <w:ind w:left="1582" w:hanging="360"/>
      </w:pPr>
      <w:rPr>
        <w:rFonts w:ascii="Courier New" w:hAnsi="Courier New" w:cs="Courier New" w:hint="default"/>
      </w:rPr>
    </w:lvl>
    <w:lvl w:ilvl="2" w:tplc="A666056C" w:tentative="1">
      <w:start w:val="1"/>
      <w:numFmt w:val="bullet"/>
      <w:lvlText w:val=""/>
      <w:lvlJc w:val="left"/>
      <w:pPr>
        <w:ind w:left="2302" w:hanging="360"/>
      </w:pPr>
      <w:rPr>
        <w:rFonts w:ascii="Wingdings" w:hAnsi="Wingdings" w:hint="default"/>
      </w:rPr>
    </w:lvl>
    <w:lvl w:ilvl="3" w:tplc="3A42719A" w:tentative="1">
      <w:start w:val="1"/>
      <w:numFmt w:val="bullet"/>
      <w:lvlText w:val=""/>
      <w:lvlJc w:val="left"/>
      <w:pPr>
        <w:ind w:left="3022" w:hanging="360"/>
      </w:pPr>
      <w:rPr>
        <w:rFonts w:ascii="Symbol" w:hAnsi="Symbol" w:hint="default"/>
      </w:rPr>
    </w:lvl>
    <w:lvl w:ilvl="4" w:tplc="B4F6ADC2" w:tentative="1">
      <w:start w:val="1"/>
      <w:numFmt w:val="bullet"/>
      <w:lvlText w:val="o"/>
      <w:lvlJc w:val="left"/>
      <w:pPr>
        <w:ind w:left="3742" w:hanging="360"/>
      </w:pPr>
      <w:rPr>
        <w:rFonts w:ascii="Courier New" w:hAnsi="Courier New" w:cs="Courier New" w:hint="default"/>
      </w:rPr>
    </w:lvl>
    <w:lvl w:ilvl="5" w:tplc="7DC6A8CE" w:tentative="1">
      <w:start w:val="1"/>
      <w:numFmt w:val="bullet"/>
      <w:lvlText w:val=""/>
      <w:lvlJc w:val="left"/>
      <w:pPr>
        <w:ind w:left="4462" w:hanging="360"/>
      </w:pPr>
      <w:rPr>
        <w:rFonts w:ascii="Wingdings" w:hAnsi="Wingdings" w:hint="default"/>
      </w:rPr>
    </w:lvl>
    <w:lvl w:ilvl="6" w:tplc="58FACC76" w:tentative="1">
      <w:start w:val="1"/>
      <w:numFmt w:val="bullet"/>
      <w:lvlText w:val=""/>
      <w:lvlJc w:val="left"/>
      <w:pPr>
        <w:ind w:left="5182" w:hanging="360"/>
      </w:pPr>
      <w:rPr>
        <w:rFonts w:ascii="Symbol" w:hAnsi="Symbol" w:hint="default"/>
      </w:rPr>
    </w:lvl>
    <w:lvl w:ilvl="7" w:tplc="49CC8D70" w:tentative="1">
      <w:start w:val="1"/>
      <w:numFmt w:val="bullet"/>
      <w:lvlText w:val="o"/>
      <w:lvlJc w:val="left"/>
      <w:pPr>
        <w:ind w:left="5902" w:hanging="360"/>
      </w:pPr>
      <w:rPr>
        <w:rFonts w:ascii="Courier New" w:hAnsi="Courier New" w:cs="Courier New" w:hint="default"/>
      </w:rPr>
    </w:lvl>
    <w:lvl w:ilvl="8" w:tplc="6CB2630E" w:tentative="1">
      <w:start w:val="1"/>
      <w:numFmt w:val="bullet"/>
      <w:lvlText w:val=""/>
      <w:lvlJc w:val="left"/>
      <w:pPr>
        <w:ind w:left="6622" w:hanging="360"/>
      </w:pPr>
      <w:rPr>
        <w:rFonts w:ascii="Wingdings" w:hAnsi="Wingdings" w:hint="default"/>
      </w:rPr>
    </w:lvl>
  </w:abstractNum>
  <w:abstractNum w:abstractNumId="91" w15:restartNumberingAfterBreak="0">
    <w:nsid w:val="474D0F1B"/>
    <w:multiLevelType w:val="hybridMultilevel"/>
    <w:tmpl w:val="8640D8BA"/>
    <w:lvl w:ilvl="0" w:tplc="823E01F2">
      <w:start w:val="1"/>
      <w:numFmt w:val="lowerLetter"/>
      <w:lvlText w:val="%1)"/>
      <w:lvlJc w:val="left"/>
      <w:pPr>
        <w:ind w:left="360" w:hanging="360"/>
      </w:pPr>
      <w:rPr>
        <w:rFonts w:hint="default"/>
      </w:rPr>
    </w:lvl>
    <w:lvl w:ilvl="1" w:tplc="014C3DB4" w:tentative="1">
      <w:start w:val="1"/>
      <w:numFmt w:val="lowerLetter"/>
      <w:lvlText w:val="%2."/>
      <w:lvlJc w:val="left"/>
      <w:pPr>
        <w:ind w:left="1080" w:hanging="360"/>
      </w:pPr>
    </w:lvl>
    <w:lvl w:ilvl="2" w:tplc="9FC4CFF8" w:tentative="1">
      <w:start w:val="1"/>
      <w:numFmt w:val="lowerRoman"/>
      <w:lvlText w:val="%3."/>
      <w:lvlJc w:val="right"/>
      <w:pPr>
        <w:ind w:left="1800" w:hanging="180"/>
      </w:pPr>
    </w:lvl>
    <w:lvl w:ilvl="3" w:tplc="10E0BFFA" w:tentative="1">
      <w:start w:val="1"/>
      <w:numFmt w:val="decimal"/>
      <w:lvlText w:val="%4."/>
      <w:lvlJc w:val="left"/>
      <w:pPr>
        <w:ind w:left="2520" w:hanging="360"/>
      </w:pPr>
    </w:lvl>
    <w:lvl w:ilvl="4" w:tplc="6F0ED50C" w:tentative="1">
      <w:start w:val="1"/>
      <w:numFmt w:val="lowerLetter"/>
      <w:lvlText w:val="%5."/>
      <w:lvlJc w:val="left"/>
      <w:pPr>
        <w:ind w:left="3240" w:hanging="360"/>
      </w:pPr>
    </w:lvl>
    <w:lvl w:ilvl="5" w:tplc="CEC28F50" w:tentative="1">
      <w:start w:val="1"/>
      <w:numFmt w:val="lowerRoman"/>
      <w:lvlText w:val="%6."/>
      <w:lvlJc w:val="right"/>
      <w:pPr>
        <w:ind w:left="3960" w:hanging="180"/>
      </w:pPr>
    </w:lvl>
    <w:lvl w:ilvl="6" w:tplc="90302048" w:tentative="1">
      <w:start w:val="1"/>
      <w:numFmt w:val="decimal"/>
      <w:lvlText w:val="%7."/>
      <w:lvlJc w:val="left"/>
      <w:pPr>
        <w:ind w:left="4680" w:hanging="360"/>
      </w:pPr>
    </w:lvl>
    <w:lvl w:ilvl="7" w:tplc="D20EEB86" w:tentative="1">
      <w:start w:val="1"/>
      <w:numFmt w:val="lowerLetter"/>
      <w:lvlText w:val="%8."/>
      <w:lvlJc w:val="left"/>
      <w:pPr>
        <w:ind w:left="5400" w:hanging="360"/>
      </w:pPr>
    </w:lvl>
    <w:lvl w:ilvl="8" w:tplc="3AE26630" w:tentative="1">
      <w:start w:val="1"/>
      <w:numFmt w:val="lowerRoman"/>
      <w:lvlText w:val="%9."/>
      <w:lvlJc w:val="right"/>
      <w:pPr>
        <w:ind w:left="6120" w:hanging="180"/>
      </w:pPr>
    </w:lvl>
  </w:abstractNum>
  <w:abstractNum w:abstractNumId="92" w15:restartNumberingAfterBreak="0">
    <w:nsid w:val="4F02538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3" w15:restartNumberingAfterBreak="0">
    <w:nsid w:val="4F9C634B"/>
    <w:multiLevelType w:val="hybridMultilevel"/>
    <w:tmpl w:val="58E0E3D8"/>
    <w:lvl w:ilvl="0" w:tplc="12709352">
      <w:start w:val="1"/>
      <w:numFmt w:val="bullet"/>
      <w:lvlText w:val=""/>
      <w:lvlJc w:val="left"/>
      <w:pPr>
        <w:tabs>
          <w:tab w:val="num" w:pos="1440"/>
        </w:tabs>
        <w:ind w:left="1440" w:hanging="360"/>
      </w:pPr>
      <w:rPr>
        <w:rFonts w:ascii="Wingdings" w:hAnsi="Wingdings" w:hint="default"/>
      </w:rPr>
    </w:lvl>
    <w:lvl w:ilvl="1" w:tplc="52CCE246" w:tentative="1">
      <w:start w:val="1"/>
      <w:numFmt w:val="lowerLetter"/>
      <w:lvlText w:val="%2."/>
      <w:lvlJc w:val="left"/>
      <w:pPr>
        <w:ind w:left="1440" w:hanging="360"/>
      </w:pPr>
    </w:lvl>
    <w:lvl w:ilvl="2" w:tplc="3FCCC1A2" w:tentative="1">
      <w:start w:val="1"/>
      <w:numFmt w:val="lowerRoman"/>
      <w:lvlText w:val="%3."/>
      <w:lvlJc w:val="right"/>
      <w:pPr>
        <w:ind w:left="2160" w:hanging="180"/>
      </w:pPr>
    </w:lvl>
    <w:lvl w:ilvl="3" w:tplc="12DA8148" w:tentative="1">
      <w:start w:val="1"/>
      <w:numFmt w:val="decimal"/>
      <w:lvlText w:val="%4."/>
      <w:lvlJc w:val="left"/>
      <w:pPr>
        <w:ind w:left="2880" w:hanging="360"/>
      </w:pPr>
    </w:lvl>
    <w:lvl w:ilvl="4" w:tplc="2758CA40" w:tentative="1">
      <w:start w:val="1"/>
      <w:numFmt w:val="lowerLetter"/>
      <w:lvlText w:val="%5."/>
      <w:lvlJc w:val="left"/>
      <w:pPr>
        <w:ind w:left="3600" w:hanging="360"/>
      </w:pPr>
    </w:lvl>
    <w:lvl w:ilvl="5" w:tplc="82D0CF7C" w:tentative="1">
      <w:start w:val="1"/>
      <w:numFmt w:val="lowerRoman"/>
      <w:lvlText w:val="%6."/>
      <w:lvlJc w:val="right"/>
      <w:pPr>
        <w:ind w:left="4320" w:hanging="180"/>
      </w:pPr>
    </w:lvl>
    <w:lvl w:ilvl="6" w:tplc="857A3282" w:tentative="1">
      <w:start w:val="1"/>
      <w:numFmt w:val="decimal"/>
      <w:lvlText w:val="%7."/>
      <w:lvlJc w:val="left"/>
      <w:pPr>
        <w:ind w:left="5040" w:hanging="360"/>
      </w:pPr>
    </w:lvl>
    <w:lvl w:ilvl="7" w:tplc="06E61BA4" w:tentative="1">
      <w:start w:val="1"/>
      <w:numFmt w:val="lowerLetter"/>
      <w:lvlText w:val="%8."/>
      <w:lvlJc w:val="left"/>
      <w:pPr>
        <w:ind w:left="5760" w:hanging="360"/>
      </w:pPr>
    </w:lvl>
    <w:lvl w:ilvl="8" w:tplc="DF72DDE8" w:tentative="1">
      <w:start w:val="1"/>
      <w:numFmt w:val="lowerRoman"/>
      <w:lvlText w:val="%9."/>
      <w:lvlJc w:val="right"/>
      <w:pPr>
        <w:ind w:left="6480" w:hanging="180"/>
      </w:pPr>
    </w:lvl>
  </w:abstractNum>
  <w:abstractNum w:abstractNumId="94" w15:restartNumberingAfterBreak="0">
    <w:nsid w:val="513E6C71"/>
    <w:multiLevelType w:val="hybridMultilevel"/>
    <w:tmpl w:val="F5BE28C6"/>
    <w:lvl w:ilvl="0" w:tplc="0016923A">
      <w:start w:val="1"/>
      <w:numFmt w:val="bullet"/>
      <w:lvlText w:val=""/>
      <w:lvlJc w:val="left"/>
      <w:pPr>
        <w:ind w:left="1440" w:hanging="360"/>
      </w:pPr>
      <w:rPr>
        <w:rFonts w:ascii="Wingdings" w:hAnsi="Wingdings" w:cs="Symbol"/>
      </w:rPr>
    </w:lvl>
    <w:lvl w:ilvl="1" w:tplc="2FEE41DE" w:tentative="1">
      <w:start w:val="1"/>
      <w:numFmt w:val="bullet"/>
      <w:lvlText w:val="o"/>
      <w:lvlJc w:val="left"/>
      <w:pPr>
        <w:ind w:left="2160" w:hanging="360"/>
      </w:pPr>
      <w:rPr>
        <w:rFonts w:ascii="Courier New" w:hAnsi="Courier New" w:cs="Courier New" w:hint="default"/>
      </w:rPr>
    </w:lvl>
    <w:lvl w:ilvl="2" w:tplc="467C7EFE" w:tentative="1">
      <w:start w:val="1"/>
      <w:numFmt w:val="bullet"/>
      <w:lvlText w:val=""/>
      <w:lvlJc w:val="left"/>
      <w:pPr>
        <w:ind w:left="2880" w:hanging="360"/>
      </w:pPr>
      <w:rPr>
        <w:rFonts w:ascii="Wingdings" w:hAnsi="Wingdings" w:hint="default"/>
      </w:rPr>
    </w:lvl>
    <w:lvl w:ilvl="3" w:tplc="46E2B3F4" w:tentative="1">
      <w:start w:val="1"/>
      <w:numFmt w:val="bullet"/>
      <w:lvlText w:val=""/>
      <w:lvlJc w:val="left"/>
      <w:pPr>
        <w:ind w:left="3600" w:hanging="360"/>
      </w:pPr>
      <w:rPr>
        <w:rFonts w:ascii="Symbol" w:hAnsi="Symbol" w:hint="default"/>
      </w:rPr>
    </w:lvl>
    <w:lvl w:ilvl="4" w:tplc="1200E1CA" w:tentative="1">
      <w:start w:val="1"/>
      <w:numFmt w:val="bullet"/>
      <w:lvlText w:val="o"/>
      <w:lvlJc w:val="left"/>
      <w:pPr>
        <w:ind w:left="4320" w:hanging="360"/>
      </w:pPr>
      <w:rPr>
        <w:rFonts w:ascii="Courier New" w:hAnsi="Courier New" w:cs="Courier New" w:hint="default"/>
      </w:rPr>
    </w:lvl>
    <w:lvl w:ilvl="5" w:tplc="820C7366" w:tentative="1">
      <w:start w:val="1"/>
      <w:numFmt w:val="bullet"/>
      <w:lvlText w:val=""/>
      <w:lvlJc w:val="left"/>
      <w:pPr>
        <w:ind w:left="5040" w:hanging="360"/>
      </w:pPr>
      <w:rPr>
        <w:rFonts w:ascii="Wingdings" w:hAnsi="Wingdings" w:hint="default"/>
      </w:rPr>
    </w:lvl>
    <w:lvl w:ilvl="6" w:tplc="A85A173A" w:tentative="1">
      <w:start w:val="1"/>
      <w:numFmt w:val="bullet"/>
      <w:lvlText w:val=""/>
      <w:lvlJc w:val="left"/>
      <w:pPr>
        <w:ind w:left="5760" w:hanging="360"/>
      </w:pPr>
      <w:rPr>
        <w:rFonts w:ascii="Symbol" w:hAnsi="Symbol" w:hint="default"/>
      </w:rPr>
    </w:lvl>
    <w:lvl w:ilvl="7" w:tplc="4BA44DAA" w:tentative="1">
      <w:start w:val="1"/>
      <w:numFmt w:val="bullet"/>
      <w:lvlText w:val="o"/>
      <w:lvlJc w:val="left"/>
      <w:pPr>
        <w:ind w:left="6480" w:hanging="360"/>
      </w:pPr>
      <w:rPr>
        <w:rFonts w:ascii="Courier New" w:hAnsi="Courier New" w:cs="Courier New" w:hint="default"/>
      </w:rPr>
    </w:lvl>
    <w:lvl w:ilvl="8" w:tplc="D17C3784" w:tentative="1">
      <w:start w:val="1"/>
      <w:numFmt w:val="bullet"/>
      <w:lvlText w:val=""/>
      <w:lvlJc w:val="left"/>
      <w:pPr>
        <w:ind w:left="7200" w:hanging="360"/>
      </w:pPr>
      <w:rPr>
        <w:rFonts w:ascii="Wingdings" w:hAnsi="Wingdings" w:hint="default"/>
      </w:rPr>
    </w:lvl>
  </w:abstractNum>
  <w:abstractNum w:abstractNumId="95" w15:restartNumberingAfterBreak="0">
    <w:nsid w:val="5487779F"/>
    <w:multiLevelType w:val="multilevel"/>
    <w:tmpl w:val="AAD42E78"/>
    <w:lvl w:ilvl="0">
      <w:start w:val="1"/>
      <w:numFmt w:val="none"/>
      <w:suff w:val="nothing"/>
      <w:lvlText w:val=""/>
      <w:lvlJc w:val="left"/>
      <w:pPr>
        <w:tabs>
          <w:tab w:val="num" w:pos="0"/>
        </w:tabs>
        <w:ind w:left="432" w:hanging="432"/>
      </w:pPr>
    </w:lvl>
    <w:lvl w:ilvl="1">
      <w:start w:val="1"/>
      <w:numFmt w:val="bullet"/>
      <w:lvlText w:val=""/>
      <w:lvlJc w:val="left"/>
      <w:pPr>
        <w:tabs>
          <w:tab w:val="num" w:pos="360"/>
        </w:tabs>
        <w:ind w:left="360" w:hanging="360"/>
      </w:pPr>
      <w:rPr>
        <w:rFonts w:ascii="Wingdings" w:hAnsi="Wingdings" w:cs="Wingding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6" w15:restartNumberingAfterBreak="0">
    <w:nsid w:val="54CC4E0B"/>
    <w:multiLevelType w:val="hybridMultilevel"/>
    <w:tmpl w:val="4466586E"/>
    <w:lvl w:ilvl="0" w:tplc="BC8241B8">
      <w:start w:val="1"/>
      <w:numFmt w:val="bullet"/>
      <w:lvlText w:val=""/>
      <w:lvlJc w:val="left"/>
      <w:pPr>
        <w:ind w:left="1080" w:hanging="360"/>
      </w:pPr>
      <w:rPr>
        <w:rFonts w:ascii="Wingdings" w:hAnsi="Wingdings" w:hint="default"/>
        <w:lang w:val="en-US"/>
      </w:rPr>
    </w:lvl>
    <w:lvl w:ilvl="1" w:tplc="84203E4A" w:tentative="1">
      <w:start w:val="1"/>
      <w:numFmt w:val="bullet"/>
      <w:lvlText w:val="o"/>
      <w:lvlJc w:val="left"/>
      <w:pPr>
        <w:ind w:left="1800" w:hanging="360"/>
      </w:pPr>
      <w:rPr>
        <w:rFonts w:ascii="Courier New" w:hAnsi="Courier New" w:cs="Courier New" w:hint="default"/>
      </w:rPr>
    </w:lvl>
    <w:lvl w:ilvl="2" w:tplc="1CAC780A" w:tentative="1">
      <w:start w:val="1"/>
      <w:numFmt w:val="bullet"/>
      <w:lvlText w:val=""/>
      <w:lvlJc w:val="left"/>
      <w:pPr>
        <w:ind w:left="2520" w:hanging="360"/>
      </w:pPr>
      <w:rPr>
        <w:rFonts w:ascii="Wingdings" w:hAnsi="Wingdings" w:hint="default"/>
      </w:rPr>
    </w:lvl>
    <w:lvl w:ilvl="3" w:tplc="7324C3E8" w:tentative="1">
      <w:start w:val="1"/>
      <w:numFmt w:val="bullet"/>
      <w:lvlText w:val=""/>
      <w:lvlJc w:val="left"/>
      <w:pPr>
        <w:ind w:left="3240" w:hanging="360"/>
      </w:pPr>
      <w:rPr>
        <w:rFonts w:ascii="Symbol" w:hAnsi="Symbol" w:hint="default"/>
      </w:rPr>
    </w:lvl>
    <w:lvl w:ilvl="4" w:tplc="38DCA75E" w:tentative="1">
      <w:start w:val="1"/>
      <w:numFmt w:val="bullet"/>
      <w:lvlText w:val="o"/>
      <w:lvlJc w:val="left"/>
      <w:pPr>
        <w:ind w:left="3960" w:hanging="360"/>
      </w:pPr>
      <w:rPr>
        <w:rFonts w:ascii="Courier New" w:hAnsi="Courier New" w:cs="Courier New" w:hint="default"/>
      </w:rPr>
    </w:lvl>
    <w:lvl w:ilvl="5" w:tplc="34FC2E48" w:tentative="1">
      <w:start w:val="1"/>
      <w:numFmt w:val="bullet"/>
      <w:lvlText w:val=""/>
      <w:lvlJc w:val="left"/>
      <w:pPr>
        <w:ind w:left="4680" w:hanging="360"/>
      </w:pPr>
      <w:rPr>
        <w:rFonts w:ascii="Wingdings" w:hAnsi="Wingdings" w:hint="default"/>
      </w:rPr>
    </w:lvl>
    <w:lvl w:ilvl="6" w:tplc="DB62BA20" w:tentative="1">
      <w:start w:val="1"/>
      <w:numFmt w:val="bullet"/>
      <w:lvlText w:val=""/>
      <w:lvlJc w:val="left"/>
      <w:pPr>
        <w:ind w:left="5400" w:hanging="360"/>
      </w:pPr>
      <w:rPr>
        <w:rFonts w:ascii="Symbol" w:hAnsi="Symbol" w:hint="default"/>
      </w:rPr>
    </w:lvl>
    <w:lvl w:ilvl="7" w:tplc="FCECB3AA" w:tentative="1">
      <w:start w:val="1"/>
      <w:numFmt w:val="bullet"/>
      <w:lvlText w:val="o"/>
      <w:lvlJc w:val="left"/>
      <w:pPr>
        <w:ind w:left="6120" w:hanging="360"/>
      </w:pPr>
      <w:rPr>
        <w:rFonts w:ascii="Courier New" w:hAnsi="Courier New" w:cs="Courier New" w:hint="default"/>
      </w:rPr>
    </w:lvl>
    <w:lvl w:ilvl="8" w:tplc="F1307292" w:tentative="1">
      <w:start w:val="1"/>
      <w:numFmt w:val="bullet"/>
      <w:lvlText w:val=""/>
      <w:lvlJc w:val="left"/>
      <w:pPr>
        <w:ind w:left="6840" w:hanging="360"/>
      </w:pPr>
      <w:rPr>
        <w:rFonts w:ascii="Wingdings" w:hAnsi="Wingdings" w:hint="default"/>
      </w:rPr>
    </w:lvl>
  </w:abstractNum>
  <w:abstractNum w:abstractNumId="97" w15:restartNumberingAfterBreak="0">
    <w:nsid w:val="56C91AEE"/>
    <w:multiLevelType w:val="multilevel"/>
    <w:tmpl w:val="04100021"/>
    <w:numStyleLink w:val="Stile1"/>
  </w:abstractNum>
  <w:abstractNum w:abstractNumId="98" w15:restartNumberingAfterBreak="0">
    <w:nsid w:val="5CEF756F"/>
    <w:multiLevelType w:val="hybridMultilevel"/>
    <w:tmpl w:val="4FA0181A"/>
    <w:lvl w:ilvl="0" w:tplc="B31CCCCE">
      <w:start w:val="1"/>
      <w:numFmt w:val="bullet"/>
      <w:lvlText w:val=""/>
      <w:lvlJc w:val="left"/>
      <w:pPr>
        <w:ind w:left="1074" w:hanging="360"/>
      </w:pPr>
      <w:rPr>
        <w:rFonts w:ascii="Symbol" w:hAnsi="Symbol" w:hint="default"/>
      </w:rPr>
    </w:lvl>
    <w:lvl w:ilvl="1" w:tplc="73F2A9B0">
      <w:numFmt w:val="bullet"/>
      <w:lvlText w:val="-"/>
      <w:lvlJc w:val="left"/>
      <w:pPr>
        <w:ind w:left="1794" w:hanging="360"/>
      </w:pPr>
      <w:rPr>
        <w:rFonts w:ascii="Times New Roman" w:hAnsi="Times New Roman" w:cs="Wingdings" w:hint="default"/>
      </w:rPr>
    </w:lvl>
    <w:lvl w:ilvl="2" w:tplc="66288AF8" w:tentative="1">
      <w:start w:val="1"/>
      <w:numFmt w:val="bullet"/>
      <w:lvlText w:val=""/>
      <w:lvlJc w:val="left"/>
      <w:pPr>
        <w:ind w:left="2514" w:hanging="360"/>
      </w:pPr>
      <w:rPr>
        <w:rFonts w:ascii="Wingdings" w:hAnsi="Wingdings" w:hint="default"/>
      </w:rPr>
    </w:lvl>
    <w:lvl w:ilvl="3" w:tplc="B1489536" w:tentative="1">
      <w:start w:val="1"/>
      <w:numFmt w:val="bullet"/>
      <w:lvlText w:val=""/>
      <w:lvlJc w:val="left"/>
      <w:pPr>
        <w:ind w:left="3234" w:hanging="360"/>
      </w:pPr>
      <w:rPr>
        <w:rFonts w:ascii="Symbol" w:hAnsi="Symbol" w:hint="default"/>
      </w:rPr>
    </w:lvl>
    <w:lvl w:ilvl="4" w:tplc="B554C5D0" w:tentative="1">
      <w:start w:val="1"/>
      <w:numFmt w:val="bullet"/>
      <w:lvlText w:val="o"/>
      <w:lvlJc w:val="left"/>
      <w:pPr>
        <w:ind w:left="3954" w:hanging="360"/>
      </w:pPr>
      <w:rPr>
        <w:rFonts w:ascii="Courier New" w:hAnsi="Courier New" w:cs="Courier New" w:hint="default"/>
      </w:rPr>
    </w:lvl>
    <w:lvl w:ilvl="5" w:tplc="4372CF7C" w:tentative="1">
      <w:start w:val="1"/>
      <w:numFmt w:val="bullet"/>
      <w:lvlText w:val=""/>
      <w:lvlJc w:val="left"/>
      <w:pPr>
        <w:ind w:left="4674" w:hanging="360"/>
      </w:pPr>
      <w:rPr>
        <w:rFonts w:ascii="Wingdings" w:hAnsi="Wingdings" w:hint="default"/>
      </w:rPr>
    </w:lvl>
    <w:lvl w:ilvl="6" w:tplc="88F82AD8" w:tentative="1">
      <w:start w:val="1"/>
      <w:numFmt w:val="bullet"/>
      <w:lvlText w:val=""/>
      <w:lvlJc w:val="left"/>
      <w:pPr>
        <w:ind w:left="5394" w:hanging="360"/>
      </w:pPr>
      <w:rPr>
        <w:rFonts w:ascii="Symbol" w:hAnsi="Symbol" w:hint="default"/>
      </w:rPr>
    </w:lvl>
    <w:lvl w:ilvl="7" w:tplc="1E249334" w:tentative="1">
      <w:start w:val="1"/>
      <w:numFmt w:val="bullet"/>
      <w:lvlText w:val="o"/>
      <w:lvlJc w:val="left"/>
      <w:pPr>
        <w:ind w:left="6114" w:hanging="360"/>
      </w:pPr>
      <w:rPr>
        <w:rFonts w:ascii="Courier New" w:hAnsi="Courier New" w:cs="Courier New" w:hint="default"/>
      </w:rPr>
    </w:lvl>
    <w:lvl w:ilvl="8" w:tplc="AA4A787C" w:tentative="1">
      <w:start w:val="1"/>
      <w:numFmt w:val="bullet"/>
      <w:lvlText w:val=""/>
      <w:lvlJc w:val="left"/>
      <w:pPr>
        <w:ind w:left="6834" w:hanging="360"/>
      </w:pPr>
      <w:rPr>
        <w:rFonts w:ascii="Wingdings" w:hAnsi="Wingdings" w:hint="default"/>
      </w:rPr>
    </w:lvl>
  </w:abstractNum>
  <w:abstractNum w:abstractNumId="99" w15:restartNumberingAfterBreak="0">
    <w:nsid w:val="5F371EC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0" w15:restartNumberingAfterBreak="0">
    <w:nsid w:val="5F6A420F"/>
    <w:multiLevelType w:val="hybridMultilevel"/>
    <w:tmpl w:val="ABDE0166"/>
    <w:lvl w:ilvl="0" w:tplc="7E702376">
      <w:start w:val="1"/>
      <w:numFmt w:val="lowerLetter"/>
      <w:lvlText w:val="%1)"/>
      <w:lvlJc w:val="left"/>
      <w:pPr>
        <w:tabs>
          <w:tab w:val="num" w:pos="984"/>
        </w:tabs>
        <w:ind w:left="965" w:hanging="681"/>
      </w:pPr>
      <w:rPr>
        <w:rFonts w:hint="default"/>
      </w:rPr>
    </w:lvl>
    <w:lvl w:ilvl="1" w:tplc="D7708FD6">
      <w:start w:val="1"/>
      <w:numFmt w:val="bullet"/>
      <w:lvlText w:val="o"/>
      <w:lvlJc w:val="left"/>
      <w:pPr>
        <w:tabs>
          <w:tab w:val="num" w:pos="1440"/>
        </w:tabs>
        <w:ind w:left="1440" w:hanging="360"/>
      </w:pPr>
      <w:rPr>
        <w:rFonts w:ascii="Courier New" w:hAnsi="Courier New" w:cs="Times New Roman" w:hint="default"/>
      </w:rPr>
    </w:lvl>
    <w:lvl w:ilvl="2" w:tplc="6F14EA1A">
      <w:start w:val="1"/>
      <w:numFmt w:val="decimal"/>
      <w:lvlText w:val="%3."/>
      <w:lvlJc w:val="left"/>
      <w:pPr>
        <w:tabs>
          <w:tab w:val="num" w:pos="2160"/>
        </w:tabs>
        <w:ind w:left="2160" w:hanging="360"/>
      </w:pPr>
    </w:lvl>
    <w:lvl w:ilvl="3" w:tplc="B008B838">
      <w:start w:val="1"/>
      <w:numFmt w:val="decimal"/>
      <w:lvlText w:val="%4."/>
      <w:lvlJc w:val="left"/>
      <w:pPr>
        <w:tabs>
          <w:tab w:val="num" w:pos="2880"/>
        </w:tabs>
        <w:ind w:left="2880" w:hanging="360"/>
      </w:pPr>
    </w:lvl>
    <w:lvl w:ilvl="4" w:tplc="D6DEA40E">
      <w:start w:val="1"/>
      <w:numFmt w:val="decimal"/>
      <w:lvlText w:val="%5."/>
      <w:lvlJc w:val="left"/>
      <w:pPr>
        <w:tabs>
          <w:tab w:val="num" w:pos="3600"/>
        </w:tabs>
        <w:ind w:left="3600" w:hanging="360"/>
      </w:pPr>
    </w:lvl>
    <w:lvl w:ilvl="5" w:tplc="603E9A7C">
      <w:start w:val="1"/>
      <w:numFmt w:val="decimal"/>
      <w:lvlText w:val="%6."/>
      <w:lvlJc w:val="left"/>
      <w:pPr>
        <w:tabs>
          <w:tab w:val="num" w:pos="4320"/>
        </w:tabs>
        <w:ind w:left="4320" w:hanging="360"/>
      </w:pPr>
    </w:lvl>
    <w:lvl w:ilvl="6" w:tplc="21341262">
      <w:start w:val="1"/>
      <w:numFmt w:val="decimal"/>
      <w:lvlText w:val="%7."/>
      <w:lvlJc w:val="left"/>
      <w:pPr>
        <w:tabs>
          <w:tab w:val="num" w:pos="5040"/>
        </w:tabs>
        <w:ind w:left="5040" w:hanging="360"/>
      </w:pPr>
    </w:lvl>
    <w:lvl w:ilvl="7" w:tplc="760060B0">
      <w:start w:val="1"/>
      <w:numFmt w:val="decimal"/>
      <w:lvlText w:val="%8."/>
      <w:lvlJc w:val="left"/>
      <w:pPr>
        <w:tabs>
          <w:tab w:val="num" w:pos="5760"/>
        </w:tabs>
        <w:ind w:left="5760" w:hanging="360"/>
      </w:pPr>
    </w:lvl>
    <w:lvl w:ilvl="8" w:tplc="D4FC7DC0">
      <w:start w:val="1"/>
      <w:numFmt w:val="decimal"/>
      <w:lvlText w:val="%9."/>
      <w:lvlJc w:val="left"/>
      <w:pPr>
        <w:tabs>
          <w:tab w:val="num" w:pos="6480"/>
        </w:tabs>
        <w:ind w:left="6480" w:hanging="360"/>
      </w:pPr>
    </w:lvl>
  </w:abstractNum>
  <w:abstractNum w:abstractNumId="101" w15:restartNumberingAfterBreak="0">
    <w:nsid w:val="638B1ED9"/>
    <w:multiLevelType w:val="hybridMultilevel"/>
    <w:tmpl w:val="3C9A4584"/>
    <w:lvl w:ilvl="0" w:tplc="21784F4A">
      <w:start w:val="1"/>
      <w:numFmt w:val="bullet"/>
      <w:lvlText w:val=""/>
      <w:lvlJc w:val="left"/>
      <w:pPr>
        <w:ind w:left="1080" w:hanging="360"/>
      </w:pPr>
      <w:rPr>
        <w:rFonts w:ascii="Wingdings" w:hAnsi="Wingdings" w:hint="default"/>
      </w:rPr>
    </w:lvl>
    <w:lvl w:ilvl="1" w:tplc="3C8C2514" w:tentative="1">
      <w:start w:val="1"/>
      <w:numFmt w:val="bullet"/>
      <w:lvlText w:val="o"/>
      <w:lvlJc w:val="left"/>
      <w:pPr>
        <w:ind w:left="1800" w:hanging="360"/>
      </w:pPr>
      <w:rPr>
        <w:rFonts w:ascii="Courier New" w:hAnsi="Courier New" w:cs="Courier New" w:hint="default"/>
      </w:rPr>
    </w:lvl>
    <w:lvl w:ilvl="2" w:tplc="F68044F4" w:tentative="1">
      <w:start w:val="1"/>
      <w:numFmt w:val="bullet"/>
      <w:lvlText w:val=""/>
      <w:lvlJc w:val="left"/>
      <w:pPr>
        <w:ind w:left="2520" w:hanging="360"/>
      </w:pPr>
      <w:rPr>
        <w:rFonts w:ascii="Wingdings" w:hAnsi="Wingdings" w:hint="default"/>
      </w:rPr>
    </w:lvl>
    <w:lvl w:ilvl="3" w:tplc="D2B27BA0" w:tentative="1">
      <w:start w:val="1"/>
      <w:numFmt w:val="bullet"/>
      <w:lvlText w:val=""/>
      <w:lvlJc w:val="left"/>
      <w:pPr>
        <w:ind w:left="3240" w:hanging="360"/>
      </w:pPr>
      <w:rPr>
        <w:rFonts w:ascii="Symbol" w:hAnsi="Symbol" w:hint="default"/>
      </w:rPr>
    </w:lvl>
    <w:lvl w:ilvl="4" w:tplc="325A104A" w:tentative="1">
      <w:start w:val="1"/>
      <w:numFmt w:val="bullet"/>
      <w:lvlText w:val="o"/>
      <w:lvlJc w:val="left"/>
      <w:pPr>
        <w:ind w:left="3960" w:hanging="360"/>
      </w:pPr>
      <w:rPr>
        <w:rFonts w:ascii="Courier New" w:hAnsi="Courier New" w:cs="Courier New" w:hint="default"/>
      </w:rPr>
    </w:lvl>
    <w:lvl w:ilvl="5" w:tplc="25C2CD2A" w:tentative="1">
      <w:start w:val="1"/>
      <w:numFmt w:val="bullet"/>
      <w:lvlText w:val=""/>
      <w:lvlJc w:val="left"/>
      <w:pPr>
        <w:ind w:left="4680" w:hanging="360"/>
      </w:pPr>
      <w:rPr>
        <w:rFonts w:ascii="Wingdings" w:hAnsi="Wingdings" w:hint="default"/>
      </w:rPr>
    </w:lvl>
    <w:lvl w:ilvl="6" w:tplc="3DD455F8" w:tentative="1">
      <w:start w:val="1"/>
      <w:numFmt w:val="bullet"/>
      <w:lvlText w:val=""/>
      <w:lvlJc w:val="left"/>
      <w:pPr>
        <w:ind w:left="5400" w:hanging="360"/>
      </w:pPr>
      <w:rPr>
        <w:rFonts w:ascii="Symbol" w:hAnsi="Symbol" w:hint="default"/>
      </w:rPr>
    </w:lvl>
    <w:lvl w:ilvl="7" w:tplc="6B12EBAC" w:tentative="1">
      <w:start w:val="1"/>
      <w:numFmt w:val="bullet"/>
      <w:lvlText w:val="o"/>
      <w:lvlJc w:val="left"/>
      <w:pPr>
        <w:ind w:left="6120" w:hanging="360"/>
      </w:pPr>
      <w:rPr>
        <w:rFonts w:ascii="Courier New" w:hAnsi="Courier New" w:cs="Courier New" w:hint="default"/>
      </w:rPr>
    </w:lvl>
    <w:lvl w:ilvl="8" w:tplc="A5CCF4E4" w:tentative="1">
      <w:start w:val="1"/>
      <w:numFmt w:val="bullet"/>
      <w:lvlText w:val=""/>
      <w:lvlJc w:val="left"/>
      <w:pPr>
        <w:ind w:left="6840" w:hanging="360"/>
      </w:pPr>
      <w:rPr>
        <w:rFonts w:ascii="Wingdings" w:hAnsi="Wingdings" w:hint="default"/>
      </w:rPr>
    </w:lvl>
  </w:abstractNum>
  <w:abstractNum w:abstractNumId="102" w15:restartNumberingAfterBreak="0">
    <w:nsid w:val="64D3345E"/>
    <w:multiLevelType w:val="multilevel"/>
    <w:tmpl w:val="04100021"/>
    <w:numStyleLink w:val="Stile1"/>
  </w:abstractNum>
  <w:abstractNum w:abstractNumId="103" w15:restartNumberingAfterBreak="0">
    <w:nsid w:val="65CB688C"/>
    <w:multiLevelType w:val="hybridMultilevel"/>
    <w:tmpl w:val="FEC69F1C"/>
    <w:lvl w:ilvl="0" w:tplc="3D56641C">
      <w:start w:val="1"/>
      <w:numFmt w:val="decimal"/>
      <w:lvlText w:val="%1."/>
      <w:lvlJc w:val="left"/>
      <w:pPr>
        <w:tabs>
          <w:tab w:val="num" w:pos="720"/>
        </w:tabs>
        <w:ind w:left="720" w:hanging="360"/>
      </w:pPr>
    </w:lvl>
    <w:lvl w:ilvl="1" w:tplc="E8D03848">
      <w:start w:val="1"/>
      <w:numFmt w:val="bullet"/>
      <w:lvlText w:val=""/>
      <w:lvlJc w:val="left"/>
      <w:pPr>
        <w:tabs>
          <w:tab w:val="num" w:pos="1440"/>
        </w:tabs>
        <w:ind w:left="1440" w:hanging="360"/>
      </w:pPr>
      <w:rPr>
        <w:rFonts w:ascii="Wingdings" w:hAnsi="Wingdings" w:hint="default"/>
      </w:rPr>
    </w:lvl>
    <w:lvl w:ilvl="2" w:tplc="AEF6B26C" w:tentative="1">
      <w:start w:val="1"/>
      <w:numFmt w:val="lowerRoman"/>
      <w:lvlText w:val="%3."/>
      <w:lvlJc w:val="right"/>
      <w:pPr>
        <w:tabs>
          <w:tab w:val="num" w:pos="2160"/>
        </w:tabs>
        <w:ind w:left="2160" w:hanging="180"/>
      </w:pPr>
    </w:lvl>
    <w:lvl w:ilvl="3" w:tplc="7B2E19A8" w:tentative="1">
      <w:start w:val="1"/>
      <w:numFmt w:val="decimal"/>
      <w:lvlText w:val="%4."/>
      <w:lvlJc w:val="left"/>
      <w:pPr>
        <w:tabs>
          <w:tab w:val="num" w:pos="2880"/>
        </w:tabs>
        <w:ind w:left="2880" w:hanging="360"/>
      </w:pPr>
    </w:lvl>
    <w:lvl w:ilvl="4" w:tplc="85BC140A" w:tentative="1">
      <w:start w:val="1"/>
      <w:numFmt w:val="lowerLetter"/>
      <w:lvlText w:val="%5."/>
      <w:lvlJc w:val="left"/>
      <w:pPr>
        <w:tabs>
          <w:tab w:val="num" w:pos="3600"/>
        </w:tabs>
        <w:ind w:left="3600" w:hanging="360"/>
      </w:pPr>
    </w:lvl>
    <w:lvl w:ilvl="5" w:tplc="0B74E608" w:tentative="1">
      <w:start w:val="1"/>
      <w:numFmt w:val="lowerRoman"/>
      <w:lvlText w:val="%6."/>
      <w:lvlJc w:val="right"/>
      <w:pPr>
        <w:tabs>
          <w:tab w:val="num" w:pos="4320"/>
        </w:tabs>
        <w:ind w:left="4320" w:hanging="180"/>
      </w:pPr>
    </w:lvl>
    <w:lvl w:ilvl="6" w:tplc="7FCAEB0C" w:tentative="1">
      <w:start w:val="1"/>
      <w:numFmt w:val="decimal"/>
      <w:lvlText w:val="%7."/>
      <w:lvlJc w:val="left"/>
      <w:pPr>
        <w:tabs>
          <w:tab w:val="num" w:pos="5040"/>
        </w:tabs>
        <w:ind w:left="5040" w:hanging="360"/>
      </w:pPr>
    </w:lvl>
    <w:lvl w:ilvl="7" w:tplc="CDFE18EC" w:tentative="1">
      <w:start w:val="1"/>
      <w:numFmt w:val="lowerLetter"/>
      <w:lvlText w:val="%8."/>
      <w:lvlJc w:val="left"/>
      <w:pPr>
        <w:tabs>
          <w:tab w:val="num" w:pos="5760"/>
        </w:tabs>
        <w:ind w:left="5760" w:hanging="360"/>
      </w:pPr>
    </w:lvl>
    <w:lvl w:ilvl="8" w:tplc="6E16C394" w:tentative="1">
      <w:start w:val="1"/>
      <w:numFmt w:val="lowerRoman"/>
      <w:lvlText w:val="%9."/>
      <w:lvlJc w:val="right"/>
      <w:pPr>
        <w:tabs>
          <w:tab w:val="num" w:pos="6480"/>
        </w:tabs>
        <w:ind w:left="6480" w:hanging="180"/>
      </w:pPr>
    </w:lvl>
  </w:abstractNum>
  <w:abstractNum w:abstractNumId="104" w15:restartNumberingAfterBreak="0">
    <w:nsid w:val="6BB54B94"/>
    <w:multiLevelType w:val="hybridMultilevel"/>
    <w:tmpl w:val="F21CA87A"/>
    <w:lvl w:ilvl="0" w:tplc="FE42D33E">
      <w:start w:val="1"/>
      <w:numFmt w:val="lowerLetter"/>
      <w:lvlText w:val="%1)"/>
      <w:lvlJc w:val="left"/>
      <w:pPr>
        <w:ind w:left="1080" w:hanging="360"/>
      </w:pPr>
      <w:rPr>
        <w:rFonts w:hint="default"/>
      </w:rPr>
    </w:lvl>
    <w:lvl w:ilvl="1" w:tplc="9A648EA2" w:tentative="1">
      <w:start w:val="1"/>
      <w:numFmt w:val="lowerLetter"/>
      <w:lvlText w:val="%2."/>
      <w:lvlJc w:val="left"/>
      <w:pPr>
        <w:ind w:left="1800" w:hanging="360"/>
      </w:pPr>
    </w:lvl>
    <w:lvl w:ilvl="2" w:tplc="678847EC" w:tentative="1">
      <w:start w:val="1"/>
      <w:numFmt w:val="lowerRoman"/>
      <w:lvlText w:val="%3."/>
      <w:lvlJc w:val="right"/>
      <w:pPr>
        <w:ind w:left="2520" w:hanging="180"/>
      </w:pPr>
    </w:lvl>
    <w:lvl w:ilvl="3" w:tplc="A5E0EBFA" w:tentative="1">
      <w:start w:val="1"/>
      <w:numFmt w:val="decimal"/>
      <w:lvlText w:val="%4."/>
      <w:lvlJc w:val="left"/>
      <w:pPr>
        <w:ind w:left="3240" w:hanging="360"/>
      </w:pPr>
    </w:lvl>
    <w:lvl w:ilvl="4" w:tplc="6A3264C0" w:tentative="1">
      <w:start w:val="1"/>
      <w:numFmt w:val="lowerLetter"/>
      <w:lvlText w:val="%5."/>
      <w:lvlJc w:val="left"/>
      <w:pPr>
        <w:ind w:left="3960" w:hanging="360"/>
      </w:pPr>
    </w:lvl>
    <w:lvl w:ilvl="5" w:tplc="9B2EA30C" w:tentative="1">
      <w:start w:val="1"/>
      <w:numFmt w:val="lowerRoman"/>
      <w:lvlText w:val="%6."/>
      <w:lvlJc w:val="right"/>
      <w:pPr>
        <w:ind w:left="4680" w:hanging="180"/>
      </w:pPr>
    </w:lvl>
    <w:lvl w:ilvl="6" w:tplc="A5203008" w:tentative="1">
      <w:start w:val="1"/>
      <w:numFmt w:val="decimal"/>
      <w:lvlText w:val="%7."/>
      <w:lvlJc w:val="left"/>
      <w:pPr>
        <w:ind w:left="5400" w:hanging="360"/>
      </w:pPr>
    </w:lvl>
    <w:lvl w:ilvl="7" w:tplc="328EDE64" w:tentative="1">
      <w:start w:val="1"/>
      <w:numFmt w:val="lowerLetter"/>
      <w:lvlText w:val="%8."/>
      <w:lvlJc w:val="left"/>
      <w:pPr>
        <w:ind w:left="6120" w:hanging="360"/>
      </w:pPr>
    </w:lvl>
    <w:lvl w:ilvl="8" w:tplc="56EC2614" w:tentative="1">
      <w:start w:val="1"/>
      <w:numFmt w:val="lowerRoman"/>
      <w:lvlText w:val="%9."/>
      <w:lvlJc w:val="right"/>
      <w:pPr>
        <w:ind w:left="6840" w:hanging="180"/>
      </w:pPr>
    </w:lvl>
  </w:abstractNum>
  <w:abstractNum w:abstractNumId="105" w15:restartNumberingAfterBreak="0">
    <w:nsid w:val="6EB44A3B"/>
    <w:multiLevelType w:val="hybridMultilevel"/>
    <w:tmpl w:val="EAF66BC6"/>
    <w:name w:val="WW8Num414"/>
    <w:lvl w:ilvl="0" w:tplc="4E3477A6">
      <w:start w:val="1"/>
      <w:numFmt w:val="bullet"/>
      <w:lvlText w:val=""/>
      <w:lvlJc w:val="left"/>
      <w:pPr>
        <w:tabs>
          <w:tab w:val="num" w:pos="3203"/>
        </w:tabs>
        <w:ind w:left="3203" w:hanging="360"/>
      </w:pPr>
      <w:rPr>
        <w:rFonts w:ascii="Wingdings" w:hAnsi="Wingdings" w:cs="Wingdings"/>
      </w:rPr>
    </w:lvl>
    <w:lvl w:ilvl="1" w:tplc="BCFEF4BC">
      <w:start w:val="1"/>
      <w:numFmt w:val="bullet"/>
      <w:lvlText w:val="o"/>
      <w:lvlJc w:val="left"/>
      <w:pPr>
        <w:tabs>
          <w:tab w:val="num" w:pos="2858"/>
        </w:tabs>
        <w:ind w:left="2858" w:hanging="360"/>
      </w:pPr>
      <w:rPr>
        <w:rFonts w:ascii="Courier New" w:hAnsi="Courier New" w:cs="Courier New" w:hint="default"/>
      </w:rPr>
    </w:lvl>
    <w:lvl w:ilvl="2" w:tplc="5A4C942A" w:tentative="1">
      <w:start w:val="1"/>
      <w:numFmt w:val="bullet"/>
      <w:lvlText w:val=""/>
      <w:lvlJc w:val="left"/>
      <w:pPr>
        <w:tabs>
          <w:tab w:val="num" w:pos="3578"/>
        </w:tabs>
        <w:ind w:left="3578" w:hanging="360"/>
      </w:pPr>
      <w:rPr>
        <w:rFonts w:ascii="Wingdings" w:hAnsi="Wingdings" w:hint="default"/>
      </w:rPr>
    </w:lvl>
    <w:lvl w:ilvl="3" w:tplc="76D408A4" w:tentative="1">
      <w:start w:val="1"/>
      <w:numFmt w:val="bullet"/>
      <w:lvlText w:val=""/>
      <w:lvlJc w:val="left"/>
      <w:pPr>
        <w:tabs>
          <w:tab w:val="num" w:pos="4298"/>
        </w:tabs>
        <w:ind w:left="4298" w:hanging="360"/>
      </w:pPr>
      <w:rPr>
        <w:rFonts w:ascii="Symbol" w:hAnsi="Symbol" w:hint="default"/>
      </w:rPr>
    </w:lvl>
    <w:lvl w:ilvl="4" w:tplc="BE72926C" w:tentative="1">
      <w:start w:val="1"/>
      <w:numFmt w:val="bullet"/>
      <w:lvlText w:val="o"/>
      <w:lvlJc w:val="left"/>
      <w:pPr>
        <w:tabs>
          <w:tab w:val="num" w:pos="5018"/>
        </w:tabs>
        <w:ind w:left="5018" w:hanging="360"/>
      </w:pPr>
      <w:rPr>
        <w:rFonts w:ascii="Courier New" w:hAnsi="Courier New" w:cs="Courier New" w:hint="default"/>
      </w:rPr>
    </w:lvl>
    <w:lvl w:ilvl="5" w:tplc="CF5469D0" w:tentative="1">
      <w:start w:val="1"/>
      <w:numFmt w:val="bullet"/>
      <w:lvlText w:val=""/>
      <w:lvlJc w:val="left"/>
      <w:pPr>
        <w:tabs>
          <w:tab w:val="num" w:pos="5738"/>
        </w:tabs>
        <w:ind w:left="5738" w:hanging="360"/>
      </w:pPr>
      <w:rPr>
        <w:rFonts w:ascii="Wingdings" w:hAnsi="Wingdings" w:hint="default"/>
      </w:rPr>
    </w:lvl>
    <w:lvl w:ilvl="6" w:tplc="D6C867FA" w:tentative="1">
      <w:start w:val="1"/>
      <w:numFmt w:val="bullet"/>
      <w:lvlText w:val=""/>
      <w:lvlJc w:val="left"/>
      <w:pPr>
        <w:tabs>
          <w:tab w:val="num" w:pos="6458"/>
        </w:tabs>
        <w:ind w:left="6458" w:hanging="360"/>
      </w:pPr>
      <w:rPr>
        <w:rFonts w:ascii="Symbol" w:hAnsi="Symbol" w:hint="default"/>
      </w:rPr>
    </w:lvl>
    <w:lvl w:ilvl="7" w:tplc="488EFBAC" w:tentative="1">
      <w:start w:val="1"/>
      <w:numFmt w:val="bullet"/>
      <w:lvlText w:val="o"/>
      <w:lvlJc w:val="left"/>
      <w:pPr>
        <w:tabs>
          <w:tab w:val="num" w:pos="7178"/>
        </w:tabs>
        <w:ind w:left="7178" w:hanging="360"/>
      </w:pPr>
      <w:rPr>
        <w:rFonts w:ascii="Courier New" w:hAnsi="Courier New" w:cs="Courier New" w:hint="default"/>
      </w:rPr>
    </w:lvl>
    <w:lvl w:ilvl="8" w:tplc="BA18BEFE" w:tentative="1">
      <w:start w:val="1"/>
      <w:numFmt w:val="bullet"/>
      <w:lvlText w:val=""/>
      <w:lvlJc w:val="left"/>
      <w:pPr>
        <w:tabs>
          <w:tab w:val="num" w:pos="7898"/>
        </w:tabs>
        <w:ind w:left="7898" w:hanging="360"/>
      </w:pPr>
      <w:rPr>
        <w:rFonts w:ascii="Wingdings" w:hAnsi="Wingdings" w:hint="default"/>
      </w:rPr>
    </w:lvl>
  </w:abstractNum>
  <w:abstractNum w:abstractNumId="106" w15:restartNumberingAfterBreak="0">
    <w:nsid w:val="6F1A04C8"/>
    <w:multiLevelType w:val="multilevel"/>
    <w:tmpl w:val="3010452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Wingdings"/>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7" w15:restartNumberingAfterBreak="0">
    <w:nsid w:val="6F735B1C"/>
    <w:multiLevelType w:val="multilevel"/>
    <w:tmpl w:val="04100021"/>
    <w:numStyleLink w:val="Stile1"/>
  </w:abstractNum>
  <w:abstractNum w:abstractNumId="108" w15:restartNumberingAfterBreak="0">
    <w:nsid w:val="74436D72"/>
    <w:multiLevelType w:val="hybridMultilevel"/>
    <w:tmpl w:val="199CDD60"/>
    <w:lvl w:ilvl="0" w:tplc="3E1C2894">
      <w:start w:val="1"/>
      <w:numFmt w:val="upperLetter"/>
      <w:lvlText w:val="%1."/>
      <w:lvlJc w:val="left"/>
      <w:pPr>
        <w:ind w:left="360" w:hanging="360"/>
      </w:pPr>
    </w:lvl>
    <w:lvl w:ilvl="1" w:tplc="297E1988" w:tentative="1">
      <w:start w:val="1"/>
      <w:numFmt w:val="lowerLetter"/>
      <w:lvlText w:val="%2."/>
      <w:lvlJc w:val="left"/>
      <w:pPr>
        <w:ind w:left="1080" w:hanging="360"/>
      </w:pPr>
    </w:lvl>
    <w:lvl w:ilvl="2" w:tplc="BB3ED5B0" w:tentative="1">
      <w:start w:val="1"/>
      <w:numFmt w:val="lowerRoman"/>
      <w:lvlText w:val="%3."/>
      <w:lvlJc w:val="right"/>
      <w:pPr>
        <w:ind w:left="1800" w:hanging="180"/>
      </w:pPr>
    </w:lvl>
    <w:lvl w:ilvl="3" w:tplc="7A9402A8" w:tentative="1">
      <w:start w:val="1"/>
      <w:numFmt w:val="decimal"/>
      <w:lvlText w:val="%4."/>
      <w:lvlJc w:val="left"/>
      <w:pPr>
        <w:ind w:left="2520" w:hanging="360"/>
      </w:pPr>
    </w:lvl>
    <w:lvl w:ilvl="4" w:tplc="51164640" w:tentative="1">
      <w:start w:val="1"/>
      <w:numFmt w:val="lowerLetter"/>
      <w:lvlText w:val="%5."/>
      <w:lvlJc w:val="left"/>
      <w:pPr>
        <w:ind w:left="3240" w:hanging="360"/>
      </w:pPr>
    </w:lvl>
    <w:lvl w:ilvl="5" w:tplc="81089D32" w:tentative="1">
      <w:start w:val="1"/>
      <w:numFmt w:val="lowerRoman"/>
      <w:lvlText w:val="%6."/>
      <w:lvlJc w:val="right"/>
      <w:pPr>
        <w:ind w:left="3960" w:hanging="180"/>
      </w:pPr>
    </w:lvl>
    <w:lvl w:ilvl="6" w:tplc="F1F27116" w:tentative="1">
      <w:start w:val="1"/>
      <w:numFmt w:val="decimal"/>
      <w:lvlText w:val="%7."/>
      <w:lvlJc w:val="left"/>
      <w:pPr>
        <w:ind w:left="4680" w:hanging="360"/>
      </w:pPr>
    </w:lvl>
    <w:lvl w:ilvl="7" w:tplc="C5F61AA4" w:tentative="1">
      <w:start w:val="1"/>
      <w:numFmt w:val="lowerLetter"/>
      <w:lvlText w:val="%8."/>
      <w:lvlJc w:val="left"/>
      <w:pPr>
        <w:ind w:left="5400" w:hanging="360"/>
      </w:pPr>
    </w:lvl>
    <w:lvl w:ilvl="8" w:tplc="783C1658" w:tentative="1">
      <w:start w:val="1"/>
      <w:numFmt w:val="lowerRoman"/>
      <w:lvlText w:val="%9."/>
      <w:lvlJc w:val="right"/>
      <w:pPr>
        <w:ind w:left="6120" w:hanging="180"/>
      </w:pPr>
    </w:lvl>
  </w:abstractNum>
  <w:abstractNum w:abstractNumId="109" w15:restartNumberingAfterBreak="0">
    <w:nsid w:val="78B35012"/>
    <w:multiLevelType w:val="multilevel"/>
    <w:tmpl w:val="F46E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CA34E7F"/>
    <w:multiLevelType w:val="hybridMultilevel"/>
    <w:tmpl w:val="66AAE794"/>
    <w:lvl w:ilvl="0" w:tplc="1EEE127E">
      <w:start w:val="1"/>
      <w:numFmt w:val="lowerLetter"/>
      <w:lvlText w:val="%1)"/>
      <w:lvlJc w:val="left"/>
      <w:pPr>
        <w:ind w:left="720" w:hanging="360"/>
      </w:pPr>
      <w:rPr>
        <w:rFonts w:hint="default"/>
      </w:rPr>
    </w:lvl>
    <w:lvl w:ilvl="1" w:tplc="B3900C36" w:tentative="1">
      <w:start w:val="1"/>
      <w:numFmt w:val="lowerLetter"/>
      <w:lvlText w:val="%2."/>
      <w:lvlJc w:val="left"/>
      <w:pPr>
        <w:ind w:left="1440" w:hanging="360"/>
      </w:pPr>
    </w:lvl>
    <w:lvl w:ilvl="2" w:tplc="E4263EE8" w:tentative="1">
      <w:start w:val="1"/>
      <w:numFmt w:val="lowerRoman"/>
      <w:lvlText w:val="%3."/>
      <w:lvlJc w:val="right"/>
      <w:pPr>
        <w:ind w:left="2160" w:hanging="180"/>
      </w:pPr>
    </w:lvl>
    <w:lvl w:ilvl="3" w:tplc="BF6E97E2" w:tentative="1">
      <w:start w:val="1"/>
      <w:numFmt w:val="decimal"/>
      <w:lvlText w:val="%4."/>
      <w:lvlJc w:val="left"/>
      <w:pPr>
        <w:ind w:left="2880" w:hanging="360"/>
      </w:pPr>
    </w:lvl>
    <w:lvl w:ilvl="4" w:tplc="59AA2F28" w:tentative="1">
      <w:start w:val="1"/>
      <w:numFmt w:val="lowerLetter"/>
      <w:lvlText w:val="%5."/>
      <w:lvlJc w:val="left"/>
      <w:pPr>
        <w:ind w:left="3600" w:hanging="360"/>
      </w:pPr>
    </w:lvl>
    <w:lvl w:ilvl="5" w:tplc="82F2E32E" w:tentative="1">
      <w:start w:val="1"/>
      <w:numFmt w:val="lowerRoman"/>
      <w:lvlText w:val="%6."/>
      <w:lvlJc w:val="right"/>
      <w:pPr>
        <w:ind w:left="4320" w:hanging="180"/>
      </w:pPr>
    </w:lvl>
    <w:lvl w:ilvl="6" w:tplc="1B8C176A" w:tentative="1">
      <w:start w:val="1"/>
      <w:numFmt w:val="decimal"/>
      <w:lvlText w:val="%7."/>
      <w:lvlJc w:val="left"/>
      <w:pPr>
        <w:ind w:left="5040" w:hanging="360"/>
      </w:pPr>
    </w:lvl>
    <w:lvl w:ilvl="7" w:tplc="9CE23300" w:tentative="1">
      <w:start w:val="1"/>
      <w:numFmt w:val="lowerLetter"/>
      <w:lvlText w:val="%8."/>
      <w:lvlJc w:val="left"/>
      <w:pPr>
        <w:ind w:left="5760" w:hanging="360"/>
      </w:pPr>
    </w:lvl>
    <w:lvl w:ilvl="8" w:tplc="E1528B5C" w:tentative="1">
      <w:start w:val="1"/>
      <w:numFmt w:val="lowerRoman"/>
      <w:lvlText w:val="%9."/>
      <w:lvlJc w:val="right"/>
      <w:pPr>
        <w:ind w:left="6480" w:hanging="180"/>
      </w:pPr>
    </w:lvl>
  </w:abstractNum>
  <w:abstractNum w:abstractNumId="111" w15:restartNumberingAfterBreak="0">
    <w:nsid w:val="7E514C7A"/>
    <w:multiLevelType w:val="hybridMultilevel"/>
    <w:tmpl w:val="6934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9685577">
    <w:abstractNumId w:val="1"/>
  </w:num>
  <w:num w:numId="2" w16cid:durableId="221912617">
    <w:abstractNumId w:val="2"/>
  </w:num>
  <w:num w:numId="3" w16cid:durableId="1157917267">
    <w:abstractNumId w:val="3"/>
  </w:num>
  <w:num w:numId="4" w16cid:durableId="793910550">
    <w:abstractNumId w:val="4"/>
  </w:num>
  <w:num w:numId="5" w16cid:durableId="2101099646">
    <w:abstractNumId w:val="5"/>
  </w:num>
  <w:num w:numId="6" w16cid:durableId="2050687921">
    <w:abstractNumId w:val="6"/>
  </w:num>
  <w:num w:numId="7" w16cid:durableId="1511943692">
    <w:abstractNumId w:val="7"/>
  </w:num>
  <w:num w:numId="8" w16cid:durableId="433399597">
    <w:abstractNumId w:val="9"/>
  </w:num>
  <w:num w:numId="9" w16cid:durableId="806821174">
    <w:abstractNumId w:val="10"/>
  </w:num>
  <w:num w:numId="10" w16cid:durableId="1515416179">
    <w:abstractNumId w:val="11"/>
  </w:num>
  <w:num w:numId="11" w16cid:durableId="366638875">
    <w:abstractNumId w:val="12"/>
  </w:num>
  <w:num w:numId="12" w16cid:durableId="636910821">
    <w:abstractNumId w:val="13"/>
  </w:num>
  <w:num w:numId="13" w16cid:durableId="1066680953">
    <w:abstractNumId w:val="14"/>
  </w:num>
  <w:num w:numId="14" w16cid:durableId="1625965530">
    <w:abstractNumId w:val="15"/>
  </w:num>
  <w:num w:numId="15" w16cid:durableId="973219571">
    <w:abstractNumId w:val="16"/>
  </w:num>
  <w:num w:numId="16" w16cid:durableId="2010597889">
    <w:abstractNumId w:val="17"/>
  </w:num>
  <w:num w:numId="17" w16cid:durableId="1023364395">
    <w:abstractNumId w:val="18"/>
  </w:num>
  <w:num w:numId="18" w16cid:durableId="856622800">
    <w:abstractNumId w:val="20"/>
  </w:num>
  <w:num w:numId="19" w16cid:durableId="191575622">
    <w:abstractNumId w:val="21"/>
  </w:num>
  <w:num w:numId="20" w16cid:durableId="1642153876">
    <w:abstractNumId w:val="22"/>
  </w:num>
  <w:num w:numId="21" w16cid:durableId="843976775">
    <w:abstractNumId w:val="23"/>
  </w:num>
  <w:num w:numId="22" w16cid:durableId="416093843">
    <w:abstractNumId w:val="24"/>
  </w:num>
  <w:num w:numId="23" w16cid:durableId="900746478">
    <w:abstractNumId w:val="25"/>
  </w:num>
  <w:num w:numId="24" w16cid:durableId="189996042">
    <w:abstractNumId w:val="26"/>
  </w:num>
  <w:num w:numId="25" w16cid:durableId="1350913815">
    <w:abstractNumId w:val="27"/>
  </w:num>
  <w:num w:numId="26" w16cid:durableId="1974750737">
    <w:abstractNumId w:val="28"/>
  </w:num>
  <w:num w:numId="27" w16cid:durableId="973556686">
    <w:abstractNumId w:val="29"/>
  </w:num>
  <w:num w:numId="28" w16cid:durableId="1711415461">
    <w:abstractNumId w:val="30"/>
  </w:num>
  <w:num w:numId="29" w16cid:durableId="434596585">
    <w:abstractNumId w:val="31"/>
  </w:num>
  <w:num w:numId="30" w16cid:durableId="1017775477">
    <w:abstractNumId w:val="32"/>
  </w:num>
  <w:num w:numId="31" w16cid:durableId="2095585619">
    <w:abstractNumId w:val="33"/>
  </w:num>
  <w:num w:numId="32" w16cid:durableId="695152382">
    <w:abstractNumId w:val="34"/>
  </w:num>
  <w:num w:numId="33" w16cid:durableId="140587841">
    <w:abstractNumId w:val="35"/>
  </w:num>
  <w:num w:numId="34" w16cid:durableId="1996569371">
    <w:abstractNumId w:val="36"/>
  </w:num>
  <w:num w:numId="35" w16cid:durableId="991103952">
    <w:abstractNumId w:val="37"/>
  </w:num>
  <w:num w:numId="36" w16cid:durableId="1629361130">
    <w:abstractNumId w:val="38"/>
  </w:num>
  <w:num w:numId="37" w16cid:durableId="568737296">
    <w:abstractNumId w:val="39"/>
  </w:num>
  <w:num w:numId="38" w16cid:durableId="1058826149">
    <w:abstractNumId w:val="40"/>
  </w:num>
  <w:num w:numId="39" w16cid:durableId="1886213595">
    <w:abstractNumId w:val="41"/>
  </w:num>
  <w:num w:numId="40" w16cid:durableId="2011903437">
    <w:abstractNumId w:val="42"/>
  </w:num>
  <w:num w:numId="41" w16cid:durableId="692416931">
    <w:abstractNumId w:val="43"/>
  </w:num>
  <w:num w:numId="42" w16cid:durableId="1102337567">
    <w:abstractNumId w:val="44"/>
  </w:num>
  <w:num w:numId="43" w16cid:durableId="801925137">
    <w:abstractNumId w:val="45"/>
  </w:num>
  <w:num w:numId="44" w16cid:durableId="544684954">
    <w:abstractNumId w:val="46"/>
  </w:num>
  <w:num w:numId="45" w16cid:durableId="900865080">
    <w:abstractNumId w:val="47"/>
  </w:num>
  <w:num w:numId="46" w16cid:durableId="1369450614">
    <w:abstractNumId w:val="48"/>
  </w:num>
  <w:num w:numId="47" w16cid:durableId="2146004545">
    <w:abstractNumId w:val="49"/>
  </w:num>
  <w:num w:numId="48" w16cid:durableId="1956447163">
    <w:abstractNumId w:val="50"/>
  </w:num>
  <w:num w:numId="49" w16cid:durableId="1450970399">
    <w:abstractNumId w:val="51"/>
  </w:num>
  <w:num w:numId="50" w16cid:durableId="303312544">
    <w:abstractNumId w:val="53"/>
  </w:num>
  <w:num w:numId="51" w16cid:durableId="1961836080">
    <w:abstractNumId w:val="54"/>
  </w:num>
  <w:num w:numId="52" w16cid:durableId="2117017793">
    <w:abstractNumId w:val="55"/>
  </w:num>
  <w:num w:numId="53" w16cid:durableId="825315636">
    <w:abstractNumId w:val="57"/>
  </w:num>
  <w:num w:numId="54" w16cid:durableId="1843355275">
    <w:abstractNumId w:val="58"/>
  </w:num>
  <w:num w:numId="55" w16cid:durableId="1001852503">
    <w:abstractNumId w:val="59"/>
  </w:num>
  <w:num w:numId="56" w16cid:durableId="1525553126">
    <w:abstractNumId w:val="65"/>
  </w:num>
  <w:num w:numId="57" w16cid:durableId="162743841">
    <w:abstractNumId w:val="61"/>
  </w:num>
  <w:num w:numId="58" w16cid:durableId="494298746">
    <w:abstractNumId w:val="68"/>
  </w:num>
  <w:num w:numId="59" w16cid:durableId="727651842">
    <w:abstractNumId w:val="106"/>
  </w:num>
  <w:num w:numId="60" w16cid:durableId="2106227534">
    <w:abstractNumId w:val="74"/>
  </w:num>
  <w:num w:numId="61" w16cid:durableId="1092164009">
    <w:abstractNumId w:val="95"/>
  </w:num>
  <w:num w:numId="62" w16cid:durableId="439105765">
    <w:abstractNumId w:val="66"/>
  </w:num>
  <w:num w:numId="63" w16cid:durableId="1468938359">
    <w:abstractNumId w:val="103"/>
  </w:num>
  <w:num w:numId="64" w16cid:durableId="1869181350">
    <w:abstractNumId w:val="96"/>
  </w:num>
  <w:num w:numId="65" w16cid:durableId="930430639">
    <w:abstractNumId w:val="81"/>
  </w:num>
  <w:num w:numId="66" w16cid:durableId="2077774094">
    <w:abstractNumId w:val="98"/>
  </w:num>
  <w:num w:numId="67" w16cid:durableId="1070730383">
    <w:abstractNumId w:val="77"/>
  </w:num>
  <w:num w:numId="68" w16cid:durableId="1964729186">
    <w:abstractNumId w:val="64"/>
  </w:num>
  <w:num w:numId="69" w16cid:durableId="1684550438">
    <w:abstractNumId w:val="62"/>
  </w:num>
  <w:num w:numId="70" w16cid:durableId="127286941">
    <w:abstractNumId w:val="108"/>
  </w:num>
  <w:num w:numId="71" w16cid:durableId="1093359022">
    <w:abstractNumId w:val="72"/>
  </w:num>
  <w:num w:numId="72" w16cid:durableId="1232231936">
    <w:abstractNumId w:val="69"/>
  </w:num>
  <w:num w:numId="73" w16cid:durableId="1952934125">
    <w:abstractNumId w:val="93"/>
  </w:num>
  <w:num w:numId="74" w16cid:durableId="257718874">
    <w:abstractNumId w:val="83"/>
  </w:num>
  <w:num w:numId="75" w16cid:durableId="365327668">
    <w:abstractNumId w:val="89"/>
  </w:num>
  <w:num w:numId="76" w16cid:durableId="593132258">
    <w:abstractNumId w:val="100"/>
  </w:num>
  <w:num w:numId="77" w16cid:durableId="68697112">
    <w:abstractNumId w:val="71"/>
  </w:num>
  <w:num w:numId="78" w16cid:durableId="633408837">
    <w:abstractNumId w:val="79"/>
  </w:num>
  <w:num w:numId="79" w16cid:durableId="1180192631">
    <w:abstractNumId w:val="90"/>
  </w:num>
  <w:num w:numId="80" w16cid:durableId="1100685209">
    <w:abstractNumId w:val="84"/>
  </w:num>
  <w:num w:numId="81" w16cid:durableId="1784231349">
    <w:abstractNumId w:val="87"/>
  </w:num>
  <w:num w:numId="82" w16cid:durableId="574827963">
    <w:abstractNumId w:val="85"/>
  </w:num>
  <w:num w:numId="83" w16cid:durableId="368262706">
    <w:abstractNumId w:val="104"/>
  </w:num>
  <w:num w:numId="84" w16cid:durableId="854156599">
    <w:abstractNumId w:val="75"/>
  </w:num>
  <w:num w:numId="85" w16cid:durableId="722750730">
    <w:abstractNumId w:val="110"/>
  </w:num>
  <w:num w:numId="86" w16cid:durableId="767892406">
    <w:abstractNumId w:val="63"/>
  </w:num>
  <w:num w:numId="87" w16cid:durableId="1134521391">
    <w:abstractNumId w:val="60"/>
  </w:num>
  <w:num w:numId="88" w16cid:durableId="660232115">
    <w:abstractNumId w:val="102"/>
  </w:num>
  <w:num w:numId="89" w16cid:durableId="607086183">
    <w:abstractNumId w:val="78"/>
  </w:num>
  <w:num w:numId="90" w16cid:durableId="1417096722">
    <w:abstractNumId w:val="97"/>
  </w:num>
  <w:num w:numId="91" w16cid:durableId="591662786">
    <w:abstractNumId w:val="88"/>
  </w:num>
  <w:num w:numId="92" w16cid:durableId="1841920149">
    <w:abstractNumId w:val="86"/>
  </w:num>
  <w:num w:numId="93" w16cid:durableId="752899544">
    <w:abstractNumId w:val="109"/>
  </w:num>
  <w:num w:numId="94" w16cid:durableId="153031540">
    <w:abstractNumId w:val="67"/>
  </w:num>
  <w:num w:numId="95" w16cid:durableId="1988166910">
    <w:abstractNumId w:val="92"/>
  </w:num>
  <w:num w:numId="96" w16cid:durableId="553734586">
    <w:abstractNumId w:val="107"/>
  </w:num>
  <w:num w:numId="97" w16cid:durableId="598686263">
    <w:abstractNumId w:val="99"/>
  </w:num>
  <w:num w:numId="98" w16cid:durableId="525140606">
    <w:abstractNumId w:val="91"/>
  </w:num>
  <w:num w:numId="99" w16cid:durableId="1163468486">
    <w:abstractNumId w:val="94"/>
  </w:num>
  <w:num w:numId="100" w16cid:durableId="970204910">
    <w:abstractNumId w:val="0"/>
  </w:num>
  <w:num w:numId="101" w16cid:durableId="736325626">
    <w:abstractNumId w:val="101"/>
  </w:num>
  <w:num w:numId="102" w16cid:durableId="543447352">
    <w:abstractNumId w:val="76"/>
  </w:num>
  <w:num w:numId="103" w16cid:durableId="56974449">
    <w:abstractNumId w:val="82"/>
  </w:num>
  <w:num w:numId="104" w16cid:durableId="938096870">
    <w:abstractNumId w:val="80"/>
  </w:num>
  <w:num w:numId="105" w16cid:durableId="37554602">
    <w:abstractNumId w:val="11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AD2"/>
    <w:rsid w:val="0002706E"/>
    <w:rsid w:val="00043DBD"/>
    <w:rsid w:val="00057BDA"/>
    <w:rsid w:val="00066910"/>
    <w:rsid w:val="00072F3F"/>
    <w:rsid w:val="00075134"/>
    <w:rsid w:val="00082EB9"/>
    <w:rsid w:val="000B692D"/>
    <w:rsid w:val="000C08B4"/>
    <w:rsid w:val="000D3077"/>
    <w:rsid w:val="0012661E"/>
    <w:rsid w:val="00142A97"/>
    <w:rsid w:val="001449ED"/>
    <w:rsid w:val="00184D53"/>
    <w:rsid w:val="00196227"/>
    <w:rsid w:val="001A7286"/>
    <w:rsid w:val="001B6057"/>
    <w:rsid w:val="001D5D8D"/>
    <w:rsid w:val="001F24C3"/>
    <w:rsid w:val="001F437C"/>
    <w:rsid w:val="001F648E"/>
    <w:rsid w:val="002131C1"/>
    <w:rsid w:val="002165D4"/>
    <w:rsid w:val="00247ACC"/>
    <w:rsid w:val="002507F4"/>
    <w:rsid w:val="00253663"/>
    <w:rsid w:val="002850DB"/>
    <w:rsid w:val="0029010A"/>
    <w:rsid w:val="002A591D"/>
    <w:rsid w:val="002A6CEB"/>
    <w:rsid w:val="002A7CF4"/>
    <w:rsid w:val="002F1D5C"/>
    <w:rsid w:val="00303220"/>
    <w:rsid w:val="003035A2"/>
    <w:rsid w:val="00344BB5"/>
    <w:rsid w:val="003A38F8"/>
    <w:rsid w:val="003D5483"/>
    <w:rsid w:val="003E1ADC"/>
    <w:rsid w:val="003F0E4F"/>
    <w:rsid w:val="003F7CCC"/>
    <w:rsid w:val="00403B0F"/>
    <w:rsid w:val="0040729B"/>
    <w:rsid w:val="004138BC"/>
    <w:rsid w:val="00457C29"/>
    <w:rsid w:val="004610CA"/>
    <w:rsid w:val="00473527"/>
    <w:rsid w:val="004933D0"/>
    <w:rsid w:val="0049469F"/>
    <w:rsid w:val="004C4B4A"/>
    <w:rsid w:val="004E434E"/>
    <w:rsid w:val="00554E2E"/>
    <w:rsid w:val="005623CC"/>
    <w:rsid w:val="005A2813"/>
    <w:rsid w:val="005F2DD9"/>
    <w:rsid w:val="00611DB6"/>
    <w:rsid w:val="00613D5E"/>
    <w:rsid w:val="00625A9B"/>
    <w:rsid w:val="00644A58"/>
    <w:rsid w:val="00653622"/>
    <w:rsid w:val="006A3694"/>
    <w:rsid w:val="006B5A30"/>
    <w:rsid w:val="006C58CF"/>
    <w:rsid w:val="006E20FC"/>
    <w:rsid w:val="006F52D0"/>
    <w:rsid w:val="00720774"/>
    <w:rsid w:val="00721DB1"/>
    <w:rsid w:val="007856A5"/>
    <w:rsid w:val="007B4782"/>
    <w:rsid w:val="00804D15"/>
    <w:rsid w:val="00842A71"/>
    <w:rsid w:val="00861BA4"/>
    <w:rsid w:val="008779E5"/>
    <w:rsid w:val="00882767"/>
    <w:rsid w:val="008D1AE7"/>
    <w:rsid w:val="008F7763"/>
    <w:rsid w:val="00907F9E"/>
    <w:rsid w:val="0095480E"/>
    <w:rsid w:val="00975659"/>
    <w:rsid w:val="009868AC"/>
    <w:rsid w:val="009A1690"/>
    <w:rsid w:val="009B2252"/>
    <w:rsid w:val="009E7C77"/>
    <w:rsid w:val="00A14AD2"/>
    <w:rsid w:val="00A264DC"/>
    <w:rsid w:val="00A2653B"/>
    <w:rsid w:val="00A61FD6"/>
    <w:rsid w:val="00A63E40"/>
    <w:rsid w:val="00AA6C2D"/>
    <w:rsid w:val="00AC2B0B"/>
    <w:rsid w:val="00AD5A2C"/>
    <w:rsid w:val="00AE2EE2"/>
    <w:rsid w:val="00B113E0"/>
    <w:rsid w:val="00B1439B"/>
    <w:rsid w:val="00B564FD"/>
    <w:rsid w:val="00B66C9A"/>
    <w:rsid w:val="00B84244"/>
    <w:rsid w:val="00BB5B12"/>
    <w:rsid w:val="00BB7B05"/>
    <w:rsid w:val="00BC70C4"/>
    <w:rsid w:val="00BE35D8"/>
    <w:rsid w:val="00C00054"/>
    <w:rsid w:val="00C416E1"/>
    <w:rsid w:val="00C44380"/>
    <w:rsid w:val="00C510F9"/>
    <w:rsid w:val="00C54C9C"/>
    <w:rsid w:val="00C66AD1"/>
    <w:rsid w:val="00C73AF5"/>
    <w:rsid w:val="00C743D4"/>
    <w:rsid w:val="00C948E1"/>
    <w:rsid w:val="00CA3A67"/>
    <w:rsid w:val="00CB7DB7"/>
    <w:rsid w:val="00CD65C2"/>
    <w:rsid w:val="00CF29D7"/>
    <w:rsid w:val="00D241EA"/>
    <w:rsid w:val="00D67921"/>
    <w:rsid w:val="00DB0E9F"/>
    <w:rsid w:val="00DB6C9D"/>
    <w:rsid w:val="00DF1427"/>
    <w:rsid w:val="00E04EDA"/>
    <w:rsid w:val="00E31C7D"/>
    <w:rsid w:val="00EC0A7E"/>
    <w:rsid w:val="00EE456D"/>
    <w:rsid w:val="00EF3809"/>
    <w:rsid w:val="00F1622C"/>
    <w:rsid w:val="00F239B2"/>
    <w:rsid w:val="00F23B6D"/>
    <w:rsid w:val="00F37006"/>
    <w:rsid w:val="00F6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342910E"/>
  <w15:chartTrackingRefBased/>
  <w15:docId w15:val="{E01C8F7B-155D-4571-B9F8-CED17E00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1ADC"/>
    <w:pPr>
      <w:suppressAutoHyphens/>
      <w:spacing w:line="260" w:lineRule="atLeast"/>
    </w:pPr>
    <w:rPr>
      <w:sz w:val="22"/>
      <w:szCs w:val="22"/>
      <w:lang w:eastAsia="ar-SA"/>
    </w:rPr>
  </w:style>
  <w:style w:type="paragraph" w:styleId="Heading1">
    <w:name w:val="heading 1"/>
    <w:basedOn w:val="Heading2"/>
    <w:next w:val="BodyText"/>
    <w:qFormat/>
    <w:pPr>
      <w:numPr>
        <w:ilvl w:val="0"/>
      </w:numPr>
      <w:outlineLvl w:val="0"/>
    </w:pPr>
    <w:rPr>
      <w:i w:val="0"/>
      <w:iCs w:val="0"/>
    </w:rPr>
  </w:style>
  <w:style w:type="paragraph" w:styleId="Heading2">
    <w:name w:val="heading 2"/>
    <w:basedOn w:val="Heading3"/>
    <w:next w:val="BodyText"/>
    <w:qFormat/>
    <w:pPr>
      <w:numPr>
        <w:ilvl w:val="1"/>
      </w:numPr>
      <w:spacing w:line="280" w:lineRule="atLeast"/>
      <w:outlineLvl w:val="1"/>
    </w:pPr>
    <w:rPr>
      <w:b/>
      <w:bCs/>
      <w:sz w:val="24"/>
      <w:szCs w:val="24"/>
    </w:rPr>
  </w:style>
  <w:style w:type="paragraph" w:styleId="Heading3">
    <w:name w:val="heading 3"/>
    <w:basedOn w:val="BodyText"/>
    <w:next w:val="BodyText"/>
    <w:qFormat/>
    <w:pPr>
      <w:keepNext/>
      <w:keepLines/>
      <w:numPr>
        <w:ilvl w:val="2"/>
        <w:numId w:val="1"/>
      </w:numPr>
      <w:spacing w:after="0"/>
      <w:outlineLvl w:val="2"/>
    </w:pPr>
    <w:rPr>
      <w:i/>
      <w:iCs/>
    </w:rPr>
  </w:style>
  <w:style w:type="paragraph" w:styleId="Heading4">
    <w:name w:val="heading 4"/>
    <w:basedOn w:val="BodyText"/>
    <w:next w:val="BodyText"/>
    <w:qFormat/>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outlineLvl w:val="6"/>
    </w:pPr>
  </w:style>
  <w:style w:type="paragraph" w:styleId="Heading8">
    <w:name w:val="heading 8"/>
    <w:basedOn w:val="Normal"/>
    <w:next w:val="Normal"/>
    <w:qFormat/>
    <w:pPr>
      <w:numPr>
        <w:ilvl w:val="7"/>
        <w:numId w:val="1"/>
      </w:numPr>
      <w:outlineLvl w:val="7"/>
    </w:pPr>
  </w:style>
  <w:style w:type="paragraph" w:styleId="Heading9">
    <w:name w:val="heading 9"/>
    <w:basedOn w:val="Normal"/>
    <w:next w:val="Normal"/>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3z0">
    <w:name w:val="WW8Num3z0"/>
    <w:rPr>
      <w:rFonts w:ascii="Symbol" w:hAnsi="Symbol" w:cs="Symbol"/>
      <w:color w:val="auto"/>
      <w:sz w:val="22"/>
      <w:szCs w:val="22"/>
    </w:rPr>
  </w:style>
  <w:style w:type="character" w:customStyle="1" w:styleId="WW8Num4z0">
    <w:name w:val="WW8Num4z0"/>
    <w:rPr>
      <w:rFonts w:cs="Times New Roman"/>
      <w:b/>
    </w:rPr>
  </w:style>
  <w:style w:type="character" w:customStyle="1" w:styleId="WW8Num4z1">
    <w:name w:val="WW8Num4z1"/>
    <w:rPr>
      <w:rFonts w:ascii="Courier New" w:hAnsi="Courier New"/>
    </w:rPr>
  </w:style>
  <w:style w:type="character" w:customStyle="1" w:styleId="WW8Num4z3">
    <w:name w:val="WW8Num4z3"/>
    <w:rPr>
      <w:rFonts w:ascii="Symbol" w:hAnsi="Symbol"/>
    </w:rPr>
  </w:style>
  <w:style w:type="character" w:customStyle="1" w:styleId="WW8Num4z4">
    <w:name w:val="WW8Num4z4"/>
    <w:rPr>
      <w:rFonts w:ascii="Courier New" w:hAnsi="Courier New" w:cs="Courier New"/>
    </w:rPr>
  </w:style>
  <w:style w:type="character" w:customStyle="1" w:styleId="WW8Num5z0">
    <w:name w:val="WW8Num5z0"/>
    <w:rPr>
      <w:rFonts w:cs="Times New Roman"/>
      <w:b/>
    </w:rPr>
  </w:style>
  <w:style w:type="character" w:customStyle="1" w:styleId="WW8Num8z0">
    <w:name w:val="WW8Num8z0"/>
    <w:rPr>
      <w:rFonts w:ascii="Symbol" w:hAnsi="Symbol" w:cs="Symbol"/>
      <w:color w:val="auto"/>
      <w:sz w:val="22"/>
      <w:szCs w:val="22"/>
    </w:rPr>
  </w:style>
  <w:style w:type="character" w:customStyle="1" w:styleId="WW8Num9z0">
    <w:name w:val="WW8Num9z0"/>
    <w:rPr>
      <w:rFonts w:ascii="Symbol" w:hAnsi="Symbol" w:cs="Symbol"/>
      <w:color w:val="auto"/>
      <w:sz w:val="22"/>
      <w:szCs w:val="22"/>
    </w:rPr>
  </w:style>
  <w:style w:type="character" w:customStyle="1" w:styleId="WW8Num11z0">
    <w:name w:val="WW8Num11z0"/>
    <w:rPr>
      <w:rFonts w:ascii="Symbol" w:hAnsi="Symbol" w:cs="Symbol"/>
    </w:rPr>
  </w:style>
  <w:style w:type="character" w:customStyle="1" w:styleId="WW8Num12z0">
    <w:name w:val="WW8Num12z0"/>
    <w:rPr>
      <w:rFonts w:ascii="Wingdings" w:hAnsi="Wingdings" w:cs="Wingdings"/>
    </w:rPr>
  </w:style>
  <w:style w:type="character" w:customStyle="1" w:styleId="WW8Num13z0">
    <w:name w:val="WW8Num13z0"/>
    <w:rPr>
      <w:rFonts w:ascii="Times New Roman" w:eastAsia="Times New Roman" w:hAnsi="Times New Roman"/>
    </w:rPr>
  </w:style>
  <w:style w:type="character" w:customStyle="1" w:styleId="WW8Num14z0">
    <w:name w:val="WW8Num14z0"/>
    <w:rPr>
      <w:rFonts w:ascii="Wingdings" w:hAnsi="Wingdings" w:cs="Wingdings"/>
    </w:rPr>
  </w:style>
  <w:style w:type="character" w:customStyle="1" w:styleId="WW8Num15z0">
    <w:name w:val="WW8Num15z0"/>
    <w:rPr>
      <w:rFonts w:ascii="Symbol" w:hAnsi="Symbol" w:cs="Symbol"/>
    </w:rPr>
  </w:style>
  <w:style w:type="character" w:customStyle="1" w:styleId="WW8Num16z0">
    <w:name w:val="WW8Num16z0"/>
    <w:rPr>
      <w:rFonts w:ascii="Wingdings" w:hAnsi="Wingdings" w:cs="Wingdings"/>
      <w:sz w:val="18"/>
      <w:szCs w:val="18"/>
    </w:rPr>
  </w:style>
  <w:style w:type="character" w:customStyle="1" w:styleId="WW8Num17z0">
    <w:name w:val="WW8Num17z0"/>
    <w:rPr>
      <w:rFonts w:ascii="Wingdings" w:hAnsi="Wingdings" w:cs="Wingdings"/>
      <w:sz w:val="18"/>
      <w:szCs w:val="18"/>
    </w:rPr>
  </w:style>
  <w:style w:type="character" w:customStyle="1" w:styleId="WW8Num19z0">
    <w:name w:val="WW8Num19z0"/>
    <w:rPr>
      <w:rFonts w:ascii="Symbol" w:hAnsi="Symbol" w:cs="Symbol"/>
      <w:color w:val="auto"/>
      <w:sz w:val="22"/>
      <w:szCs w:val="22"/>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Symbol" w:hAnsi="Symbol" w:cs="Symbol"/>
      <w:color w:val="auto"/>
      <w:sz w:val="22"/>
      <w:szCs w:val="22"/>
    </w:rPr>
  </w:style>
  <w:style w:type="character" w:customStyle="1" w:styleId="WW8Num21z0">
    <w:name w:val="WW8Num21z0"/>
    <w:rPr>
      <w:rFonts w:ascii="Wingdings" w:hAnsi="Wingdings" w:cs="Wingdings"/>
      <w:sz w:val="18"/>
      <w:szCs w:val="18"/>
    </w:rPr>
  </w:style>
  <w:style w:type="character" w:customStyle="1" w:styleId="WW8Num22z0">
    <w:name w:val="WW8Num22z0"/>
    <w:rPr>
      <w:rFonts w:ascii="Symbol" w:hAnsi="Symbol" w:cs="Symbol"/>
      <w:color w:val="auto"/>
      <w:sz w:val="22"/>
      <w:szCs w:val="22"/>
    </w:rPr>
  </w:style>
  <w:style w:type="character" w:customStyle="1" w:styleId="WW8Num23z0">
    <w:name w:val="WW8Num23z0"/>
    <w:rPr>
      <w:rFonts w:ascii="Times New Roman" w:eastAsia="Times New Roman" w:hAnsi="Times New Roman"/>
    </w:rPr>
  </w:style>
  <w:style w:type="character" w:customStyle="1" w:styleId="WW8Num24z0">
    <w:name w:val="WW8Num24z0"/>
    <w:rPr>
      <w:rFonts w:ascii="Times New Roman" w:hAnsi="Times New Roman"/>
    </w:rPr>
  </w:style>
  <w:style w:type="character" w:customStyle="1" w:styleId="WW8Num27z0">
    <w:name w:val="WW8Num27z0"/>
    <w:rPr>
      <w:rFonts w:ascii="Symbol" w:hAnsi="Symbol" w:cs="Symbol"/>
    </w:rPr>
  </w:style>
  <w:style w:type="character" w:customStyle="1" w:styleId="WW8Num28z0">
    <w:name w:val="WW8Num28z0"/>
    <w:rPr>
      <w:rFonts w:ascii="Symbol" w:hAnsi="Symbol" w:cs="Symbol"/>
    </w:rPr>
  </w:style>
  <w:style w:type="character" w:customStyle="1" w:styleId="WW8Num29z0">
    <w:name w:val="WW8Num29z0"/>
    <w:rPr>
      <w:rFonts w:ascii="Symbol" w:hAnsi="Symbol" w:cs="Symbol"/>
    </w:rPr>
  </w:style>
  <w:style w:type="character" w:customStyle="1" w:styleId="WW8Num30z0">
    <w:name w:val="WW8Num30z0"/>
    <w:rPr>
      <w:rFonts w:ascii="Wingdings" w:hAnsi="Wingdings"/>
    </w:rPr>
  </w:style>
  <w:style w:type="character" w:customStyle="1" w:styleId="WW8Num31z0">
    <w:name w:val="WW8Num31z0"/>
    <w:rPr>
      <w:rFonts w:ascii="Wingdings" w:hAnsi="Wingdings"/>
    </w:rPr>
  </w:style>
  <w:style w:type="character" w:customStyle="1" w:styleId="WW8Num32z0">
    <w:name w:val="WW8Num32z0"/>
    <w:rPr>
      <w:rFonts w:ascii="Symbol" w:hAnsi="Symbol" w:cs="Symbol"/>
      <w:sz w:val="22"/>
      <w:szCs w:val="22"/>
    </w:rPr>
  </w:style>
  <w:style w:type="character" w:customStyle="1" w:styleId="WW8Num34z0">
    <w:name w:val="WW8Num34z0"/>
    <w:rPr>
      <w:rFonts w:ascii="Symbol" w:hAnsi="Symbol" w:cs="Symbol"/>
    </w:rPr>
  </w:style>
  <w:style w:type="character" w:customStyle="1" w:styleId="WW8Num36z0">
    <w:name w:val="WW8Num36z0"/>
    <w:rPr>
      <w:rFonts w:ascii="Symbol" w:hAnsi="Symbol" w:cs="Symbol"/>
    </w:rPr>
  </w:style>
  <w:style w:type="character" w:customStyle="1" w:styleId="WW8Num37z0">
    <w:name w:val="WW8Num37z0"/>
    <w:rPr>
      <w:rFonts w:ascii="Wingdings" w:hAnsi="Wingdings" w:cs="Wingdings"/>
    </w:rPr>
  </w:style>
  <w:style w:type="character" w:customStyle="1" w:styleId="WW8Num37z1">
    <w:name w:val="WW8Num37z1"/>
    <w:rPr>
      <w:rFonts w:ascii="Symbol" w:hAnsi="Symbol" w:cs="Symbol"/>
      <w:color w:val="auto"/>
      <w:sz w:val="22"/>
      <w:szCs w:val="22"/>
    </w:rPr>
  </w:style>
  <w:style w:type="character" w:customStyle="1" w:styleId="WW8Num37z3">
    <w:name w:val="WW8Num37z3"/>
    <w:rPr>
      <w:rFonts w:ascii="Symbol" w:hAnsi="Symbol" w:cs="Symbol"/>
    </w:rPr>
  </w:style>
  <w:style w:type="character" w:customStyle="1" w:styleId="WW8Num37z4">
    <w:name w:val="WW8Num37z4"/>
    <w:rPr>
      <w:rFonts w:ascii="Courier New" w:hAnsi="Courier New" w:cs="Courier New"/>
    </w:rPr>
  </w:style>
  <w:style w:type="character" w:customStyle="1" w:styleId="WW8Num38z0">
    <w:name w:val="WW8Num38z0"/>
    <w:rPr>
      <w:rFonts w:ascii="Wingdings" w:hAnsi="Wingdings" w:cs="Wingdings"/>
    </w:rPr>
  </w:style>
  <w:style w:type="character" w:customStyle="1" w:styleId="WW8Num39z0">
    <w:name w:val="WW8Num39z0"/>
    <w:rPr>
      <w:rFonts w:ascii="Wingdings" w:hAnsi="Wingdings" w:cs="Wingdings"/>
    </w:rPr>
  </w:style>
  <w:style w:type="character" w:customStyle="1" w:styleId="WW8Num40z0">
    <w:name w:val="WW8Num40z0"/>
    <w:rPr>
      <w:rFonts w:ascii="Symbol" w:hAnsi="Symbol" w:cs="Symbol"/>
    </w:rPr>
  </w:style>
  <w:style w:type="character" w:customStyle="1" w:styleId="WW8Num41z0">
    <w:name w:val="WW8Num41z0"/>
    <w:rPr>
      <w:rFonts w:ascii="Wingdings" w:hAnsi="Wingdings" w:cs="Wingdings"/>
    </w:rPr>
  </w:style>
  <w:style w:type="character" w:customStyle="1" w:styleId="WW8Num42z0">
    <w:name w:val="WW8Num42z0"/>
    <w:rPr>
      <w:rFonts w:ascii="Wingdings" w:hAnsi="Wingdings" w:cs="Wingdings"/>
    </w:rPr>
  </w:style>
  <w:style w:type="character" w:customStyle="1" w:styleId="WW8Num43z0">
    <w:name w:val="WW8Num43z0"/>
    <w:rPr>
      <w:rFonts w:ascii="Wingdings" w:hAnsi="Wingdings" w:cs="Wingdings"/>
    </w:rPr>
  </w:style>
  <w:style w:type="character" w:customStyle="1" w:styleId="WW8Num44z0">
    <w:name w:val="WW8Num44z0"/>
    <w:rPr>
      <w:rFonts w:ascii="9999999" w:hAnsi="9999999" w:cs="9999999"/>
      <w:sz w:val="16"/>
      <w:szCs w:val="16"/>
    </w:rPr>
  </w:style>
  <w:style w:type="character" w:customStyle="1" w:styleId="WW8Num46z0">
    <w:name w:val="WW8Num46z0"/>
    <w:rPr>
      <w:rFonts w:ascii="Symbol" w:hAnsi="Symbol" w:cs="Symbol"/>
      <w:color w:val="auto"/>
      <w:sz w:val="22"/>
      <w:szCs w:val="22"/>
    </w:rPr>
  </w:style>
  <w:style w:type="character" w:customStyle="1" w:styleId="WW8Num47z0">
    <w:name w:val="WW8Num47z0"/>
    <w:rPr>
      <w:b/>
      <w:bCs/>
    </w:rPr>
  </w:style>
  <w:style w:type="character" w:customStyle="1" w:styleId="WW8Num48z0">
    <w:name w:val="WW8Num48z0"/>
    <w:rPr>
      <w:rFonts w:ascii="Symbol" w:hAnsi="Symbol" w:cs="Symbol"/>
    </w:rPr>
  </w:style>
  <w:style w:type="character" w:customStyle="1" w:styleId="WW8Num49z0">
    <w:name w:val="WW8Num49z0"/>
    <w:rPr>
      <w:rFonts w:ascii="Symbol" w:hAnsi="Symbol" w:cs="Symbol"/>
    </w:rPr>
  </w:style>
  <w:style w:type="character" w:customStyle="1" w:styleId="WW8Num50z0">
    <w:name w:val="WW8Num50z0"/>
    <w:rPr>
      <w:b/>
      <w:bCs/>
    </w:rPr>
  </w:style>
  <w:style w:type="character" w:customStyle="1" w:styleId="WW8Num52z1">
    <w:name w:val="WW8Num52z1"/>
    <w:rPr>
      <w:rFonts w:ascii="Courier New" w:hAnsi="Courier New" w:cs="Courier New"/>
    </w:rPr>
  </w:style>
  <w:style w:type="character" w:customStyle="1" w:styleId="WW8Num55z1">
    <w:name w:val="WW8Num55z1"/>
    <w:rPr>
      <w:rFonts w:ascii="Symbol" w:hAnsi="Symbol"/>
      <w:color w:val="auto"/>
    </w:rPr>
  </w:style>
  <w:style w:type="character" w:customStyle="1" w:styleId="WW8Num56z1">
    <w:name w:val="WW8Num56z1"/>
    <w:rPr>
      <w:rFonts w:ascii="Symbol" w:hAnsi="Symbol"/>
      <w:color w:val="auto"/>
    </w:rPr>
  </w:style>
  <w:style w:type="character" w:customStyle="1" w:styleId="WW8Num57z0">
    <w:name w:val="WW8Num57z0"/>
    <w:rPr>
      <w:rFonts w:ascii="Symbol" w:hAnsi="Symbol"/>
      <w:color w:val="auto"/>
    </w:rPr>
  </w:style>
  <w:style w:type="character" w:customStyle="1" w:styleId="WW8Num59z0">
    <w:name w:val="WW8Num59z0"/>
    <w:rPr>
      <w:rFonts w:ascii="Symbol" w:hAnsi="Symbol"/>
      <w:color w:val="auto"/>
    </w:rPr>
  </w:style>
  <w:style w:type="character" w:customStyle="1" w:styleId="WW8Num60z0">
    <w:name w:val="WW8Num60z0"/>
    <w:rPr>
      <w:rFonts w:ascii="Symbol" w:hAnsi="Symbol"/>
      <w:sz w:val="22"/>
      <w:szCs w:val="22"/>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8Num60z3">
    <w:name w:val="WW8Num60z3"/>
    <w:rPr>
      <w:rFonts w:ascii="Symbol" w:hAnsi="Symbol"/>
    </w:rPr>
  </w:style>
  <w:style w:type="character" w:customStyle="1" w:styleId="DefaultParagraphFont2">
    <w:name w:val="Default Paragraph Font2"/>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rPr>
  </w:style>
  <w:style w:type="character" w:customStyle="1" w:styleId="WW8Num57z3">
    <w:name w:val="WW8Num57z3"/>
    <w:rPr>
      <w:rFonts w:ascii="Symbol" w:hAnsi="Symbol"/>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rPr>
  </w:style>
  <w:style w:type="character" w:customStyle="1" w:styleId="WW8Num59z3">
    <w:name w:val="WW8Num59z3"/>
    <w:rPr>
      <w:rFonts w:ascii="Symbol" w:hAnsi="Symbol"/>
    </w:rPr>
  </w:style>
  <w:style w:type="character" w:customStyle="1" w:styleId="Carpredefinitoparagrafo1">
    <w:name w:val="Car. predefinito paragrafo1"/>
  </w:style>
  <w:style w:type="character" w:customStyle="1" w:styleId="WW8Num4z2">
    <w:name w:val="WW8Num4z2"/>
    <w:rPr>
      <w:rFonts w:ascii="Wingdings" w:hAnsi="Wingdings"/>
    </w:rPr>
  </w:style>
  <w:style w:type="character" w:customStyle="1" w:styleId="WW8Num33z0">
    <w:name w:val="WW8Num33z0"/>
    <w:rPr>
      <w:rFonts w:ascii="Symbol" w:hAnsi="Symbol" w:cs="Symbol"/>
      <w:sz w:val="22"/>
      <w:szCs w:val="22"/>
    </w:rPr>
  </w:style>
  <w:style w:type="character" w:customStyle="1" w:styleId="WW8Num35z0">
    <w:name w:val="WW8Num35z0"/>
    <w:rPr>
      <w:rFonts w:ascii="Symbol" w:hAnsi="Symbol" w:cs="Symbol"/>
    </w:rPr>
  </w:style>
  <w:style w:type="character" w:customStyle="1" w:styleId="WW8Num38z1">
    <w:name w:val="WW8Num38z1"/>
    <w:rPr>
      <w:rFonts w:ascii="Courier New" w:hAnsi="Courier New" w:cs="Courier New"/>
    </w:rPr>
  </w:style>
  <w:style w:type="character" w:customStyle="1" w:styleId="WW8Num38z3">
    <w:name w:val="WW8Num38z3"/>
    <w:rPr>
      <w:rFonts w:ascii="Symbol" w:hAnsi="Symbol" w:cs="Symbol"/>
    </w:rPr>
  </w:style>
  <w:style w:type="character" w:customStyle="1" w:styleId="WW8Num38z4">
    <w:name w:val="WW8Num38z4"/>
    <w:rPr>
      <w:rFonts w:ascii="Courier New" w:hAnsi="Courier New" w:cs="Courier New"/>
    </w:rPr>
  </w:style>
  <w:style w:type="character" w:customStyle="1" w:styleId="WW8Num45z0">
    <w:name w:val="WW8Num45z0"/>
    <w:rPr>
      <w:rFonts w:ascii="Symbol" w:hAnsi="Symbol" w:cs="Symbol"/>
      <w:color w:val="auto"/>
      <w:sz w:val="22"/>
      <w:szCs w:val="22"/>
    </w:rPr>
  </w:style>
  <w:style w:type="character" w:customStyle="1" w:styleId="WW8Num51z0">
    <w:name w:val="WW8Num51z0"/>
    <w:rPr>
      <w:rFonts w:ascii="Symbol" w:hAnsi="Symbol" w:cs="Symbol"/>
      <w:color w:val="auto"/>
      <w:sz w:val="22"/>
      <w:szCs w:val="22"/>
    </w:rPr>
  </w:style>
  <w:style w:type="character" w:customStyle="1" w:styleId="WW8Num52z0">
    <w:name w:val="WW8Num52z0"/>
    <w:rPr>
      <w:rFonts w:ascii="Symbol" w:hAnsi="Symbol" w:cs="Symbol"/>
      <w:color w:val="auto"/>
      <w:sz w:val="22"/>
      <w:szCs w:val="22"/>
    </w:rPr>
  </w:style>
  <w:style w:type="character" w:customStyle="1" w:styleId="WW8Num54z1">
    <w:name w:val="WW8Num54z1"/>
    <w:rPr>
      <w:rFonts w:ascii="Courier New" w:hAnsi="Courier New" w:cs="Courier New"/>
    </w:rPr>
  </w:style>
  <w:style w:type="character" w:customStyle="1" w:styleId="Absatz-Standardschriftart">
    <w:name w:val="Absatz-Standardschriftart"/>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rFonts w:ascii="Wingdings" w:hAnsi="Wingdings" w:cs="Wingdings"/>
      <w:sz w:val="18"/>
      <w:szCs w:val="18"/>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7z0">
    <w:name w:val="WW8Num7z0"/>
    <w:rPr>
      <w:rFonts w:cs="Times New Roman"/>
      <w:b/>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9z2">
    <w:name w:val="WW8Num9z2"/>
    <w:rPr>
      <w:rFonts w:ascii="Wingdings" w:hAnsi="Wingdings" w:cs="Wingdings"/>
    </w:rPr>
  </w:style>
  <w:style w:type="character" w:customStyle="1" w:styleId="WW8Num9z4">
    <w:name w:val="WW8Num9z4"/>
    <w:rPr>
      <w:rFonts w:ascii="Courier New" w:hAnsi="Courier New" w:cs="Courier New"/>
    </w:rPr>
  </w:style>
  <w:style w:type="character" w:customStyle="1" w:styleId="WW8Num9z6">
    <w:name w:val="WW8Num9z6"/>
    <w:rPr>
      <w:rFonts w:ascii="Symbol" w:hAnsi="Symbol" w:cs="Symbol"/>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1">
    <w:name w:val="WW8Num11z1"/>
    <w:rPr>
      <w:rFonts w:ascii="Wingdings" w:hAnsi="Wingdings" w:cs="Wingdings"/>
      <w:color w:val="auto"/>
    </w:rPr>
  </w:style>
  <w:style w:type="character" w:customStyle="1" w:styleId="WW8Num11z2">
    <w:name w:val="WW8Num11z2"/>
    <w:rPr>
      <w:rFonts w:ascii="Wingdings" w:hAnsi="Wingdings" w:cs="Wingdings"/>
    </w:rPr>
  </w:style>
  <w:style w:type="character" w:customStyle="1" w:styleId="WW8Num11z4">
    <w:name w:val="WW8Num11z4"/>
    <w:rPr>
      <w:rFonts w:ascii="Courier New" w:hAnsi="Courier New" w:cs="Courier New"/>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Symbol" w:hAnsi="Symbol" w:cs="Symbol"/>
      <w:color w:val="auto"/>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1z4">
    <w:name w:val="WW8Num21z4"/>
    <w:rPr>
      <w:rFonts w:ascii="Courier New" w:hAnsi="Courier New" w:cs="Courier New"/>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color w:val="auto"/>
      <w:sz w:val="22"/>
      <w:szCs w:val="22"/>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1">
    <w:name w:val="WW8Num28z1"/>
    <w:rPr>
      <w:rFonts w:ascii="Wingdings" w:hAnsi="Wingdings" w:cs="Wingdings"/>
    </w:rPr>
  </w:style>
  <w:style w:type="character" w:customStyle="1" w:styleId="WW8Num28z4">
    <w:name w:val="WW8Num28z4"/>
    <w:rPr>
      <w:rFonts w:ascii="Courier New" w:hAnsi="Courier New" w:cs="Courier New"/>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1">
    <w:name w:val="WW8Num30z1"/>
    <w:rPr>
      <w:rFonts w:ascii="Courier New" w:hAnsi="Courier New"/>
    </w:rPr>
  </w:style>
  <w:style w:type="character" w:customStyle="1" w:styleId="WW8Num30z3">
    <w:name w:val="WW8Num30z3"/>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1">
    <w:name w:val="WW8Num41z1"/>
    <w:rPr>
      <w:rFonts w:ascii="Courier New" w:hAnsi="Courier New" w:cs="Courier New"/>
    </w:rPr>
  </w:style>
  <w:style w:type="character" w:customStyle="1" w:styleId="WW8Num41z3">
    <w:name w:val="WW8Num41z3"/>
    <w:rPr>
      <w:rFonts w:ascii="Symbol" w:hAnsi="Symbol" w:cs="Symbol"/>
    </w:rPr>
  </w:style>
  <w:style w:type="character" w:customStyle="1" w:styleId="WW8Num42z1">
    <w:name w:val="WW8Num42z1"/>
    <w:rPr>
      <w:rFonts w:ascii="Tahoma" w:hAnsi="Tahoma" w:cs="Tahoma"/>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000000"/>
        </w14:solidFill>
      </w14:textFill>
    </w:rPr>
  </w:style>
  <w:style w:type="character" w:customStyle="1" w:styleId="WW8Num42z3">
    <w:name w:val="WW8Num42z3"/>
    <w:rPr>
      <w:rFonts w:ascii="Symbol" w:hAnsi="Symbol" w:cs="Symbol"/>
    </w:rPr>
  </w:style>
  <w:style w:type="character" w:customStyle="1" w:styleId="WW8Num42z4">
    <w:name w:val="WW8Num42z4"/>
    <w:rPr>
      <w:rFonts w:ascii="Courier New" w:hAnsi="Courier New" w:cs="Courier New"/>
    </w:rPr>
  </w:style>
  <w:style w:type="character" w:customStyle="1" w:styleId="WW8Num43z1">
    <w:name w:val="WW8Num43z1"/>
    <w:rPr>
      <w:rFonts w:ascii="Courier New" w:hAnsi="Courier New" w:cs="Courier New"/>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0z3">
    <w:name w:val="WW8Num50z3"/>
    <w:rPr>
      <w:rFonts w:ascii="Symbol" w:hAnsi="Symbol" w:cs="Symbol"/>
    </w:rPr>
  </w:style>
  <w:style w:type="character" w:customStyle="1" w:styleId="DefaultParagraphFont1">
    <w:name w:val="Default Paragraph Font1"/>
  </w:style>
  <w:style w:type="character" w:styleId="PageNumber">
    <w:name w:val="page number"/>
    <w:rPr>
      <w:sz w:val="22"/>
      <w:szCs w:val="22"/>
    </w:rPr>
  </w:style>
  <w:style w:type="character" w:styleId="Hyperlink">
    <w:name w:val="Hyperlink"/>
    <w:uiPriority w:val="99"/>
    <w:rPr>
      <w:color w:val="0000FF"/>
      <w:u w:val="single"/>
    </w:rPr>
  </w:style>
  <w:style w:type="character" w:customStyle="1" w:styleId="CarattereCarattere">
    <w:name w:val="Carattere Carattere"/>
    <w:rPr>
      <w:lang w:val="en-US"/>
    </w:rPr>
  </w:style>
  <w:style w:type="character" w:customStyle="1" w:styleId="Caratteredellanota">
    <w:name w:val="Carattere della nota"/>
    <w:rPr>
      <w:vertAlign w:val="superscript"/>
    </w:rPr>
  </w:style>
  <w:style w:type="character" w:customStyle="1" w:styleId="btCarattere">
    <w:name w:val="bt Carattere"/>
    <w:rPr>
      <w:sz w:val="22"/>
      <w:szCs w:val="22"/>
      <w:lang w:val="en-US"/>
    </w:rPr>
  </w:style>
  <w:style w:type="character" w:customStyle="1" w:styleId="CarattereCarattere1">
    <w:name w:val="Carattere Carattere1"/>
    <w:rPr>
      <w:sz w:val="22"/>
      <w:szCs w:val="22"/>
      <w:lang w:val="en-US"/>
    </w:rPr>
  </w:style>
  <w:style w:type="character" w:customStyle="1" w:styleId="linkneltesto">
    <w:name w:val="link_nel_testo"/>
    <w:rPr>
      <w:i/>
      <w:iCs/>
    </w:rPr>
  </w:style>
  <w:style w:type="character" w:customStyle="1" w:styleId="provvnumart">
    <w:name w:val="provv_numart"/>
    <w:rPr>
      <w:b/>
      <w:bCs/>
    </w:rPr>
  </w:style>
  <w:style w:type="character" w:customStyle="1" w:styleId="provvrubrica">
    <w:name w:val="provv_rubrica"/>
    <w:rPr>
      <w:i/>
      <w:iCs/>
    </w:rPr>
  </w:style>
  <w:style w:type="character" w:customStyle="1" w:styleId="provvnumcomma">
    <w:name w:val="provv_numcomma"/>
    <w:basedOn w:val="DefaultParagraphFont1"/>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color w:val="008000"/>
      <w:lang w:val="en-US"/>
    </w:rPr>
  </w:style>
  <w:style w:type="character" w:customStyle="1" w:styleId="tw4winJump">
    <w:name w:val="tw4winJump"/>
    <w:rPr>
      <w:rFonts w:ascii="Courier New" w:hAnsi="Courier New" w:cs="Courier New"/>
      <w:color w:val="008080"/>
      <w:lang w:val="en-US"/>
    </w:rPr>
  </w:style>
  <w:style w:type="character" w:customStyle="1" w:styleId="tw4winExternal">
    <w:name w:val="tw4winExternal"/>
    <w:rPr>
      <w:rFonts w:ascii="Courier New" w:hAnsi="Courier New" w:cs="Courier New"/>
      <w:color w:val="808080"/>
      <w:lang w:val="en-US"/>
    </w:rPr>
  </w:style>
  <w:style w:type="character" w:customStyle="1" w:styleId="tw4winInternal">
    <w:name w:val="tw4winInternal"/>
    <w:rPr>
      <w:rFonts w:ascii="Courier New" w:hAnsi="Courier New" w:cs="Courier New"/>
      <w:color w:val="FF0000"/>
      <w:lang w:val="en-US"/>
    </w:rPr>
  </w:style>
  <w:style w:type="character" w:customStyle="1" w:styleId="DONOTTRANSLATE">
    <w:name w:val="DO_NOT_TRANSLATE"/>
    <w:rPr>
      <w:rFonts w:ascii="Courier New" w:hAnsi="Courier New" w:cs="Courier New"/>
      <w:color w:val="800000"/>
      <w:lang w:val="en-US"/>
    </w:rPr>
  </w:style>
  <w:style w:type="character" w:customStyle="1" w:styleId="ariallightgrey111">
    <w:name w:val="ariallightgrey111"/>
    <w:rPr>
      <w:rFonts w:ascii="Arial" w:hAnsi="Arial"/>
      <w:color w:val="B1B3B4"/>
      <w:sz w:val="17"/>
    </w:rPr>
  </w:style>
  <w:style w:type="character" w:customStyle="1" w:styleId="Rimandonotaapidipagina1">
    <w:name w:val="Rimando nota a piè di pagina1"/>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Rimandonotadichiusura1">
    <w:name w:val="Rimando nota di chiusura1"/>
    <w:rPr>
      <w:vertAlign w:val="superscript"/>
    </w:rPr>
  </w:style>
  <w:style w:type="character" w:customStyle="1" w:styleId="DeltaViewChangeNumber">
    <w:name w:val="DeltaView Change Number"/>
    <w:rPr>
      <w:color w:val="000000"/>
      <w:vertAlign w:val="superscript"/>
    </w:rPr>
  </w:style>
  <w:style w:type="character" w:customStyle="1" w:styleId="DeltaViewInsertion">
    <w:name w:val="DeltaView Insertion"/>
    <w:rPr>
      <w:color w:val="0000FF"/>
      <w:u w:val="double"/>
    </w:rPr>
  </w:style>
  <w:style w:type="character" w:customStyle="1" w:styleId="FootnoteReference1">
    <w:name w:val="Footnote Reference1"/>
    <w:rPr>
      <w:vertAlign w:val="superscript"/>
    </w:rPr>
  </w:style>
  <w:style w:type="character" w:customStyle="1" w:styleId="EndnoteReference1">
    <w:name w:val="Endnote Reference1"/>
    <w:rPr>
      <w:vertAlign w:val="superscript"/>
    </w:rPr>
  </w:style>
  <w:style w:type="character" w:customStyle="1" w:styleId="FooterChar">
    <w:name w:val="Footer Char"/>
    <w:rPr>
      <w:sz w:val="22"/>
      <w:szCs w:val="22"/>
    </w:rPr>
  </w:style>
  <w:style w:type="character" w:styleId="FootnoteReference">
    <w:name w:val="footnote reference"/>
    <w:rPr>
      <w:vertAlign w:val="superscript"/>
    </w:rPr>
  </w:style>
  <w:style w:type="character" w:styleId="EndnoteReference">
    <w:name w:val="endnote reference"/>
    <w:rPr>
      <w:vertAlign w:val="superscript"/>
    </w:rPr>
  </w:style>
  <w:style w:type="paragraph" w:customStyle="1" w:styleId="Intestazione3">
    <w:name w:val="Intestazione3"/>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before="130" w:after="130"/>
    </w:pPr>
  </w:style>
  <w:style w:type="paragraph" w:styleId="List">
    <w:name w:val="List"/>
    <w:basedOn w:val="BodyText"/>
    <w:rPr>
      <w:rFonts w:cs="Mangal"/>
    </w:rPr>
  </w:style>
  <w:style w:type="paragraph" w:customStyle="1" w:styleId="Didascalia3">
    <w:name w:val="Didascalia3"/>
    <w:basedOn w:val="Normal"/>
    <w:pPr>
      <w:suppressLineNumbers/>
      <w:spacing w:before="120" w:after="120"/>
    </w:pPr>
    <w:rPr>
      <w:rFonts w:cs="Mangal"/>
      <w:i/>
      <w:iCs/>
      <w:sz w:val="24"/>
      <w:szCs w:val="24"/>
    </w:rPr>
  </w:style>
  <w:style w:type="paragraph" w:customStyle="1" w:styleId="Indice">
    <w:name w:val="Indice"/>
    <w:basedOn w:val="Normal"/>
    <w:pPr>
      <w:suppressLineNumbers/>
    </w:pPr>
    <w:rPr>
      <w:rFonts w:cs="Mangal"/>
    </w:rPr>
  </w:style>
  <w:style w:type="paragraph" w:customStyle="1" w:styleId="Intestazione2">
    <w:name w:val="Intestazione2"/>
    <w:basedOn w:val="Normal"/>
    <w:next w:val="BodyText"/>
    <w:pPr>
      <w:keepNext/>
      <w:spacing w:before="240" w:after="120"/>
    </w:pPr>
    <w:rPr>
      <w:rFonts w:ascii="Arial" w:eastAsia="Microsoft YaHei" w:hAnsi="Arial" w:cs="Mangal"/>
      <w:sz w:val="28"/>
      <w:szCs w:val="28"/>
    </w:rPr>
  </w:style>
  <w:style w:type="paragraph" w:customStyle="1" w:styleId="Didascalia2">
    <w:name w:val="Didascalia2"/>
    <w:basedOn w:val="Normal"/>
    <w:pPr>
      <w:suppressLineNumbers/>
      <w:spacing w:before="120" w:after="120"/>
    </w:pPr>
    <w:rPr>
      <w:rFonts w:cs="Mangal"/>
      <w:i/>
      <w:iCs/>
      <w:sz w:val="24"/>
      <w:szCs w:val="24"/>
    </w:rPr>
  </w:style>
  <w:style w:type="paragraph" w:customStyle="1" w:styleId="Intestazione1">
    <w:name w:val="Intestazione1"/>
    <w:basedOn w:val="Normal"/>
    <w:next w:val="BodyText"/>
    <w:pPr>
      <w:keepNext/>
      <w:spacing w:before="240" w:after="120"/>
    </w:pPr>
    <w:rPr>
      <w:rFonts w:ascii="Arial" w:eastAsia="Microsoft YaHei" w:hAnsi="Arial" w:cs="Mangal"/>
      <w:sz w:val="28"/>
      <w:szCs w:val="28"/>
    </w:rPr>
  </w:style>
  <w:style w:type="paragraph" w:customStyle="1" w:styleId="Didascalia1">
    <w:name w:val="Didascalia1"/>
    <w:basedOn w:val="Normal"/>
    <w:pPr>
      <w:suppressLineNumbers/>
      <w:spacing w:before="120" w:after="120"/>
    </w:pPr>
    <w:rPr>
      <w:rFonts w:cs="Mangal"/>
      <w:i/>
      <w:iCs/>
      <w:sz w:val="24"/>
      <w:szCs w:val="24"/>
    </w:rPr>
  </w:style>
  <w:style w:type="paragraph" w:customStyle="1" w:styleId="ListBullet1">
    <w:name w:val="List Bullet1"/>
    <w:basedOn w:val="BodyText"/>
    <w:pPr>
      <w:numPr>
        <w:numId w:val="30"/>
      </w:numPr>
    </w:pPr>
  </w:style>
  <w:style w:type="paragraph" w:customStyle="1" w:styleId="ListBullet21">
    <w:name w:val="List Bullet 21"/>
    <w:basedOn w:val="ListBullet1"/>
    <w:pPr>
      <w:numPr>
        <w:numId w:val="41"/>
      </w:numPr>
    </w:pPr>
  </w:style>
  <w:style w:type="paragraph" w:styleId="Signature">
    <w:name w:val="Signature"/>
    <w:basedOn w:val="Normal"/>
    <w:pPr>
      <w:spacing w:line="240" w:lineRule="auto"/>
    </w:pPr>
  </w:style>
  <w:style w:type="paragraph" w:styleId="Header">
    <w:name w:val="header"/>
    <w:basedOn w:val="Normal"/>
    <w:pPr>
      <w:tabs>
        <w:tab w:val="center" w:pos="4253"/>
        <w:tab w:val="right" w:pos="8505"/>
      </w:tabs>
      <w:jc w:val="right"/>
    </w:pPr>
    <w:rPr>
      <w:i/>
      <w:iCs/>
    </w:rPr>
  </w:style>
  <w:style w:type="paragraph" w:styleId="Footer">
    <w:name w:val="footer"/>
    <w:basedOn w:val="Normal"/>
    <w:pPr>
      <w:tabs>
        <w:tab w:val="center" w:pos="4320"/>
        <w:tab w:val="right" w:pos="8640"/>
      </w:tabs>
    </w:pPr>
  </w:style>
  <w:style w:type="paragraph" w:customStyle="1" w:styleId="rientro1">
    <w:name w:val="rientro 1"/>
    <w:basedOn w:val="Normal"/>
    <w:pPr>
      <w:tabs>
        <w:tab w:val="left" w:pos="360"/>
      </w:tabs>
      <w:spacing w:after="120" w:line="320" w:lineRule="exact"/>
      <w:ind w:left="360" w:hanging="360"/>
      <w:jc w:val="both"/>
    </w:pPr>
    <w:rPr>
      <w:rFonts w:ascii="Arial" w:hAnsi="Arial" w:cs="Arial"/>
      <w:lang w:val="fr-FR"/>
    </w:rPr>
  </w:style>
  <w:style w:type="paragraph" w:styleId="TOC1">
    <w:name w:val="toc 1"/>
    <w:basedOn w:val="Normal"/>
    <w:next w:val="Normal"/>
    <w:uiPriority w:val="39"/>
    <w:pPr>
      <w:tabs>
        <w:tab w:val="right" w:pos="8424"/>
      </w:tabs>
      <w:spacing w:before="360" w:after="360"/>
      <w:ind w:left="284" w:hanging="284"/>
    </w:pPr>
    <w:rPr>
      <w:b/>
      <w:bCs/>
      <w:caps/>
      <w:u w:val="single"/>
    </w:rPr>
  </w:style>
  <w:style w:type="paragraph" w:styleId="TOC2">
    <w:name w:val="toc 2"/>
    <w:basedOn w:val="Normal"/>
    <w:next w:val="Normal"/>
    <w:uiPriority w:val="39"/>
    <w:pPr>
      <w:tabs>
        <w:tab w:val="left" w:pos="360"/>
        <w:tab w:val="right" w:pos="8424"/>
      </w:tabs>
    </w:pPr>
    <w:rPr>
      <w:b/>
      <w:bCs/>
      <w:smallCaps/>
    </w:rPr>
  </w:style>
  <w:style w:type="paragraph" w:styleId="Subtitle">
    <w:name w:val="Subtitle"/>
    <w:basedOn w:val="Normal"/>
    <w:next w:val="BodyText"/>
    <w:qFormat/>
    <w:pPr>
      <w:spacing w:line="240" w:lineRule="auto"/>
    </w:pPr>
    <w:rPr>
      <w:b/>
      <w:bCs/>
      <w:i/>
      <w:iCs/>
      <w:sz w:val="24"/>
      <w:szCs w:val="24"/>
      <w:lang w:val="it-IT"/>
    </w:rPr>
  </w:style>
  <w:style w:type="paragraph" w:styleId="BodyTextIndent">
    <w:name w:val="Body Text Indent"/>
    <w:basedOn w:val="BodyText"/>
    <w:pPr>
      <w:spacing w:before="0" w:after="260"/>
      <w:ind w:left="340"/>
    </w:pPr>
    <w:rPr>
      <w:lang w:val="en-GB"/>
    </w:rPr>
  </w:style>
  <w:style w:type="paragraph" w:customStyle="1" w:styleId="BodyText22">
    <w:name w:val="Body Text 22"/>
    <w:basedOn w:val="Normal"/>
    <w:pPr>
      <w:overflowPunct w:val="0"/>
      <w:autoSpaceDE w:val="0"/>
      <w:spacing w:line="240" w:lineRule="auto"/>
      <w:jc w:val="both"/>
      <w:textAlignment w:val="baseline"/>
    </w:pPr>
    <w:rPr>
      <w:sz w:val="20"/>
      <w:szCs w:val="20"/>
    </w:rPr>
  </w:style>
  <w:style w:type="paragraph" w:customStyle="1" w:styleId="Testot">
    <w:name w:val="Testo.t"/>
    <w:basedOn w:val="Normal"/>
    <w:pPr>
      <w:autoSpaceDE w:val="0"/>
      <w:spacing w:after="260" w:line="260" w:lineRule="exact"/>
      <w:jc w:val="both"/>
    </w:pPr>
    <w:rPr>
      <w:rFonts w:ascii="Times" w:hAnsi="Times" w:cs="Times"/>
      <w:lang w:val="it-IT"/>
    </w:rPr>
  </w:style>
  <w:style w:type="paragraph" w:customStyle="1" w:styleId="BodyTextIndent21">
    <w:name w:val="Body Text Indent 21"/>
    <w:basedOn w:val="Normal"/>
    <w:pPr>
      <w:spacing w:after="120" w:line="480" w:lineRule="auto"/>
      <w:ind w:left="283"/>
    </w:pPr>
    <w:rPr>
      <w:sz w:val="24"/>
      <w:szCs w:val="24"/>
    </w:rPr>
  </w:style>
  <w:style w:type="paragraph" w:customStyle="1" w:styleId="vr">
    <w:name w:val="vr"/>
    <w:basedOn w:val="Normal"/>
    <w:pPr>
      <w:spacing w:before="20" w:after="20" w:line="240" w:lineRule="auto"/>
    </w:pPr>
    <w:rPr>
      <w:rFonts w:ascii="Arial Unicode MS" w:hAnsi="Arial Unicode MS" w:cs="Arial Unicode MS"/>
      <w:sz w:val="24"/>
      <w:szCs w:val="24"/>
      <w:lang w:val="it-IT"/>
    </w:rPr>
  </w:style>
  <w:style w:type="paragraph" w:customStyle="1" w:styleId="Lista2">
    <w:name w:val="Lista2"/>
    <w:basedOn w:val="Normal"/>
    <w:next w:val="Normal"/>
    <w:pPr>
      <w:tabs>
        <w:tab w:val="left" w:pos="360"/>
      </w:tabs>
      <w:spacing w:line="240" w:lineRule="auto"/>
      <w:ind w:left="360" w:hanging="360"/>
      <w:jc w:val="both"/>
    </w:pPr>
    <w:rPr>
      <w:spacing w:val="-6"/>
      <w:sz w:val="24"/>
      <w:szCs w:val="24"/>
      <w:lang w:val="it-IT"/>
    </w:rPr>
  </w:style>
  <w:style w:type="paragraph" w:customStyle="1" w:styleId="BodyText23">
    <w:name w:val="Body Text 23"/>
    <w:basedOn w:val="Normal"/>
    <w:pPr>
      <w:tabs>
        <w:tab w:val="left" w:pos="567"/>
      </w:tabs>
      <w:spacing w:line="240" w:lineRule="auto"/>
      <w:jc w:val="both"/>
    </w:pPr>
    <w:rPr>
      <w:rFonts w:ascii="Garamond" w:hAnsi="Garamond" w:cs="Garamond"/>
      <w:sz w:val="28"/>
      <w:szCs w:val="28"/>
      <w:lang w:val="it-IT"/>
    </w:rPr>
  </w:style>
  <w:style w:type="paragraph" w:styleId="Title">
    <w:name w:val="Title"/>
    <w:basedOn w:val="Normal"/>
    <w:next w:val="Subtitle"/>
    <w:qFormat/>
    <w:pPr>
      <w:overflowPunct w:val="0"/>
      <w:autoSpaceDE w:val="0"/>
      <w:spacing w:line="240" w:lineRule="auto"/>
      <w:jc w:val="center"/>
      <w:textAlignment w:val="baseline"/>
    </w:pPr>
    <w:rPr>
      <w:b/>
      <w:bCs/>
      <w:sz w:val="32"/>
      <w:szCs w:val="32"/>
      <w:lang w:val="it-IT"/>
      <w14:shadow w14:blurRad="50800" w14:dist="38100" w14:dir="2700000" w14:sx="100000" w14:sy="100000" w14:kx="0" w14:ky="0" w14:algn="tl">
        <w14:srgbClr w14:val="000000">
          <w14:alpha w14:val="60000"/>
        </w14:srgbClr>
      </w14:shadow>
    </w:rPr>
  </w:style>
  <w:style w:type="paragraph" w:customStyle="1" w:styleId="BalloonText1">
    <w:name w:val="Balloon Text1"/>
    <w:basedOn w:val="Normal"/>
    <w:rPr>
      <w:rFonts w:ascii="Tahoma" w:hAnsi="Tahoma" w:cs="Tahoma"/>
      <w:sz w:val="16"/>
      <w:szCs w:val="16"/>
    </w:rPr>
  </w:style>
  <w:style w:type="paragraph" w:customStyle="1" w:styleId="Graphic">
    <w:name w:val="Graphic"/>
    <w:basedOn w:val="Signature"/>
    <w:pPr>
      <w:pBdr>
        <w:top w:val="single" w:sz="4" w:space="1" w:color="000000"/>
        <w:left w:val="single" w:sz="4" w:space="1" w:color="000000"/>
        <w:bottom w:val="single" w:sz="4" w:space="1" w:color="000000"/>
        <w:right w:val="single" w:sz="4" w:space="1" w:color="000000"/>
      </w:pBdr>
      <w:jc w:val="center"/>
    </w:pPr>
    <w:rPr>
      <w:lang w:val="en-GB"/>
    </w:rPr>
  </w:style>
  <w:style w:type="paragraph" w:customStyle="1" w:styleId="BodyText21">
    <w:name w:val="Body Text 21"/>
    <w:basedOn w:val="Normal"/>
    <w:pPr>
      <w:overflowPunct w:val="0"/>
      <w:autoSpaceDE w:val="0"/>
      <w:spacing w:line="240" w:lineRule="auto"/>
      <w:jc w:val="both"/>
      <w:textAlignment w:val="baseline"/>
    </w:pPr>
    <w:rPr>
      <w:sz w:val="24"/>
      <w:szCs w:val="24"/>
      <w:lang w:val="it-IT"/>
    </w:rPr>
  </w:style>
  <w:style w:type="paragraph" w:styleId="TOC3">
    <w:name w:val="toc 3"/>
    <w:basedOn w:val="Normal"/>
    <w:next w:val="Normal"/>
    <w:rPr>
      <w:smallCaps/>
    </w:rPr>
  </w:style>
  <w:style w:type="paragraph" w:styleId="TOC4">
    <w:name w:val="toc 4"/>
    <w:basedOn w:val="Normal"/>
    <w:next w:val="Normal"/>
  </w:style>
  <w:style w:type="paragraph" w:styleId="TOC5">
    <w:name w:val="toc 5"/>
    <w:basedOn w:val="Normal"/>
    <w:next w:val="Normal"/>
  </w:style>
  <w:style w:type="paragraph" w:styleId="TOC6">
    <w:name w:val="toc 6"/>
    <w:basedOn w:val="Normal"/>
    <w:next w:val="Normal"/>
  </w:style>
  <w:style w:type="paragraph" w:styleId="TOC7">
    <w:name w:val="toc 7"/>
    <w:basedOn w:val="Normal"/>
    <w:next w:val="Normal"/>
  </w:style>
  <w:style w:type="paragraph" w:styleId="TOC8">
    <w:name w:val="toc 8"/>
    <w:basedOn w:val="Normal"/>
    <w:next w:val="Normal"/>
  </w:style>
  <w:style w:type="paragraph" w:styleId="TOC9">
    <w:name w:val="toc 9"/>
    <w:basedOn w:val="Normal"/>
    <w:next w:val="Normal"/>
  </w:style>
  <w:style w:type="paragraph" w:customStyle="1" w:styleId="CM8">
    <w:name w:val="CM8"/>
    <w:basedOn w:val="Normal"/>
    <w:next w:val="Normal"/>
    <w:pPr>
      <w:widowControl w:val="0"/>
      <w:autoSpaceDE w:val="0"/>
      <w:spacing w:line="440" w:lineRule="atLeast"/>
    </w:pPr>
    <w:rPr>
      <w:sz w:val="24"/>
      <w:szCs w:val="24"/>
    </w:rPr>
  </w:style>
  <w:style w:type="paragraph" w:customStyle="1" w:styleId="BodyText31">
    <w:name w:val="Body Text 31"/>
    <w:basedOn w:val="Normal"/>
    <w:pPr>
      <w:spacing w:after="120"/>
    </w:pPr>
    <w:rPr>
      <w:sz w:val="16"/>
      <w:szCs w:val="16"/>
    </w:rPr>
  </w:style>
  <w:style w:type="paragraph" w:customStyle="1" w:styleId="DocumentMap1">
    <w:name w:val="Document Map1"/>
    <w:basedOn w:val="Normal"/>
    <w:pPr>
      <w:shd w:val="clear" w:color="auto" w:fill="000080"/>
    </w:pPr>
    <w:rPr>
      <w:rFonts w:ascii="Tahoma" w:hAnsi="Tahoma" w:cs="Tahoma"/>
      <w:sz w:val="20"/>
      <w:szCs w:val="20"/>
    </w:rPr>
  </w:style>
  <w:style w:type="paragraph" w:styleId="FootnoteText">
    <w:name w:val="footnote text"/>
    <w:basedOn w:val="Normal"/>
    <w:rPr>
      <w:sz w:val="20"/>
      <w:szCs w:val="20"/>
    </w:rPr>
  </w:style>
  <w:style w:type="paragraph" w:customStyle="1" w:styleId="NormalWeb1">
    <w:name w:val="Normal (Web)1"/>
    <w:basedOn w:val="Normal"/>
    <w:pPr>
      <w:spacing w:before="280" w:after="280" w:line="240" w:lineRule="auto"/>
    </w:pPr>
    <w:rPr>
      <w:sz w:val="24"/>
      <w:szCs w:val="24"/>
      <w:lang w:val="it-IT"/>
    </w:rPr>
  </w:style>
  <w:style w:type="paragraph" w:customStyle="1" w:styleId="Titolosommario1">
    <w:name w:val="Titolo sommario1"/>
    <w:basedOn w:val="Heading1"/>
    <w:next w:val="Normal"/>
    <w:pPr>
      <w:numPr>
        <w:numId w:val="0"/>
      </w:numPr>
      <w:spacing w:before="480" w:line="276" w:lineRule="auto"/>
    </w:pPr>
    <w:rPr>
      <w:color w:val="365F91"/>
      <w:sz w:val="28"/>
      <w:szCs w:val="28"/>
      <w:lang w:val="it-IT"/>
    </w:rPr>
  </w:style>
  <w:style w:type="paragraph" w:customStyle="1" w:styleId="provvr0">
    <w:name w:val="provv_r0"/>
    <w:basedOn w:val="Normal"/>
    <w:pPr>
      <w:spacing w:before="280" w:after="280" w:line="240" w:lineRule="auto"/>
      <w:jc w:val="both"/>
    </w:pPr>
    <w:rPr>
      <w:sz w:val="24"/>
      <w:szCs w:val="24"/>
      <w:lang w:val="it-IT"/>
    </w:rPr>
  </w:style>
  <w:style w:type="paragraph" w:customStyle="1" w:styleId="Nessunaspaziatura1">
    <w:name w:val="Nessuna spaziatura1"/>
    <w:pPr>
      <w:suppressAutoHyphens/>
    </w:pPr>
    <w:rPr>
      <w:rFonts w:ascii="Calibri" w:eastAsia="Arial" w:hAnsi="Calibri" w:cs="Calibri"/>
      <w:sz w:val="22"/>
      <w:szCs w:val="22"/>
      <w:lang w:val="it-IT" w:eastAsia="ar-SA"/>
    </w:rPr>
  </w:style>
  <w:style w:type="paragraph" w:styleId="NoSpacing">
    <w:name w:val="No Spacing"/>
    <w:qFormat/>
    <w:pPr>
      <w:suppressAutoHyphens/>
    </w:pPr>
    <w:rPr>
      <w:rFonts w:ascii="Calibri" w:eastAsia="Arial" w:hAnsi="Calibri"/>
      <w:sz w:val="22"/>
      <w:szCs w:val="22"/>
      <w:lang w:val="it-IT" w:eastAsia="ar-SA"/>
    </w:rPr>
  </w:style>
  <w:style w:type="paragraph" w:customStyle="1" w:styleId="Indice10">
    <w:name w:val="Indice 10"/>
    <w:basedOn w:val="Indice"/>
    <w:pPr>
      <w:tabs>
        <w:tab w:val="right" w:leader="dot" w:pos="7091"/>
      </w:tabs>
      <w:ind w:left="2547"/>
    </w:pPr>
  </w:style>
  <w:style w:type="paragraph" w:customStyle="1" w:styleId="Contenutocornice">
    <w:name w:val="Contenuto cornice"/>
    <w:basedOn w:val="BodyText"/>
  </w:style>
  <w:style w:type="paragraph" w:customStyle="1" w:styleId="BalloonText2">
    <w:name w:val="Balloon Text2"/>
    <w:basedOn w:val="Normal"/>
    <w:rPr>
      <w:rFonts w:ascii="Tahoma" w:hAnsi="Tahoma" w:cs="Tahoma"/>
      <w:sz w:val="16"/>
      <w:szCs w:val="16"/>
    </w:rPr>
  </w:style>
  <w:style w:type="paragraph" w:customStyle="1" w:styleId="ListBullet2">
    <w:name w:val="List Bullet2"/>
    <w:basedOn w:val="BodyText"/>
    <w:pPr>
      <w:numPr>
        <w:numId w:val="55"/>
      </w:numPr>
      <w:suppressAutoHyphens w:val="0"/>
    </w:pPr>
    <w:rPr>
      <w:szCs w:val="20"/>
    </w:rPr>
  </w:style>
  <w:style w:type="paragraph" w:customStyle="1" w:styleId="MacPacTrailer">
    <w:name w:val="MacPac Trailer"/>
    <w:rsid w:val="00CA10B5"/>
    <w:pPr>
      <w:widowControl w:val="0"/>
      <w:spacing w:line="200" w:lineRule="exact"/>
    </w:pPr>
    <w:rPr>
      <w:sz w:val="16"/>
      <w:szCs w:val="22"/>
    </w:rPr>
  </w:style>
  <w:style w:type="paragraph" w:styleId="BalloonText">
    <w:name w:val="Balloon Text"/>
    <w:basedOn w:val="Normal"/>
    <w:semiHidden/>
    <w:rsid w:val="00A14AD2"/>
    <w:rPr>
      <w:rFonts w:ascii="Tahoma" w:hAnsi="Tahoma" w:cs="Tahoma"/>
      <w:sz w:val="16"/>
      <w:szCs w:val="16"/>
    </w:rPr>
  </w:style>
  <w:style w:type="paragraph" w:styleId="Date">
    <w:name w:val="Date"/>
    <w:basedOn w:val="Normal"/>
    <w:next w:val="Normal"/>
    <w:link w:val="DateChar"/>
    <w:rsid w:val="009D7D99"/>
  </w:style>
  <w:style w:type="character" w:customStyle="1" w:styleId="DateChar">
    <w:name w:val="Date Char"/>
    <w:link w:val="Date"/>
    <w:rsid w:val="009D7D99"/>
    <w:rPr>
      <w:sz w:val="22"/>
      <w:szCs w:val="22"/>
      <w:lang w:eastAsia="ar-SA"/>
    </w:rPr>
  </w:style>
  <w:style w:type="paragraph" w:styleId="TOCHeading">
    <w:name w:val="TOC Heading"/>
    <w:basedOn w:val="Heading1"/>
    <w:next w:val="Normal"/>
    <w:uiPriority w:val="39"/>
    <w:qFormat/>
    <w:rsid w:val="00D9191E"/>
    <w:pPr>
      <w:numPr>
        <w:numId w:val="0"/>
      </w:numPr>
      <w:suppressAutoHyphens w:val="0"/>
      <w:spacing w:before="240" w:line="259" w:lineRule="auto"/>
      <w:outlineLvl w:val="9"/>
    </w:pPr>
    <w:rPr>
      <w:rFonts w:ascii="Calibri Light" w:eastAsia="SimSun" w:hAnsi="Calibri Light"/>
      <w:b w:val="0"/>
      <w:bCs w:val="0"/>
      <w:color w:val="2E74B5"/>
      <w:sz w:val="32"/>
      <w:szCs w:val="32"/>
      <w:lang w:eastAsia="en-US"/>
    </w:rPr>
  </w:style>
  <w:style w:type="numbering" w:customStyle="1" w:styleId="Stile1">
    <w:name w:val="Stile1"/>
    <w:rsid w:val="004B2B62"/>
    <w:pPr>
      <w:numPr>
        <w:numId w:val="89"/>
      </w:numPr>
    </w:pPr>
  </w:style>
  <w:style w:type="paragraph" w:styleId="NormalWeb">
    <w:name w:val="Normal (Web)"/>
    <w:basedOn w:val="Normal"/>
    <w:uiPriority w:val="99"/>
    <w:unhideWhenUsed/>
    <w:rsid w:val="00D24B05"/>
    <w:pPr>
      <w:suppressAutoHyphens w:val="0"/>
      <w:spacing w:before="100" w:beforeAutospacing="1" w:after="100" w:afterAutospacing="1" w:line="240" w:lineRule="auto"/>
    </w:pPr>
    <w:rPr>
      <w:sz w:val="24"/>
      <w:szCs w:val="24"/>
      <w:lang w:eastAsia="en-US"/>
    </w:rPr>
  </w:style>
  <w:style w:type="paragraph" w:styleId="Revision">
    <w:name w:val="Revision"/>
    <w:hidden/>
    <w:uiPriority w:val="99"/>
    <w:semiHidden/>
    <w:rsid w:val="00744536"/>
    <w:rPr>
      <w:sz w:val="22"/>
      <w:szCs w:val="22"/>
      <w:lang w:eastAsia="ar-SA"/>
    </w:rPr>
  </w:style>
  <w:style w:type="character" w:styleId="CommentReference">
    <w:name w:val="annotation reference"/>
    <w:rsid w:val="009C0FD6"/>
    <w:rPr>
      <w:sz w:val="16"/>
      <w:szCs w:val="16"/>
    </w:rPr>
  </w:style>
  <w:style w:type="paragraph" w:styleId="CommentText">
    <w:name w:val="annotation text"/>
    <w:basedOn w:val="Normal"/>
    <w:link w:val="CommentTextChar"/>
    <w:rsid w:val="009C0FD6"/>
    <w:rPr>
      <w:sz w:val="20"/>
      <w:szCs w:val="20"/>
    </w:rPr>
  </w:style>
  <w:style w:type="character" w:customStyle="1" w:styleId="CommentTextChar">
    <w:name w:val="Comment Text Char"/>
    <w:link w:val="CommentText"/>
    <w:rsid w:val="009C0FD6"/>
    <w:rPr>
      <w:lang w:eastAsia="ar-SA"/>
    </w:rPr>
  </w:style>
  <w:style w:type="paragraph" w:styleId="CommentSubject">
    <w:name w:val="annotation subject"/>
    <w:basedOn w:val="CommentText"/>
    <w:next w:val="CommentText"/>
    <w:link w:val="CommentSubjectChar"/>
    <w:rsid w:val="009C0FD6"/>
    <w:rPr>
      <w:b/>
      <w:bCs/>
    </w:rPr>
  </w:style>
  <w:style w:type="character" w:customStyle="1" w:styleId="CommentSubjectChar">
    <w:name w:val="Comment Subject Char"/>
    <w:link w:val="CommentSubject"/>
    <w:rsid w:val="009C0FD6"/>
    <w:rPr>
      <w:b/>
      <w:bCs/>
      <w:lang w:eastAsia="ar-SA"/>
    </w:rPr>
  </w:style>
  <w:style w:type="paragraph" w:styleId="ListBullet">
    <w:name w:val="List Bullet"/>
    <w:basedOn w:val="Normal"/>
    <w:rsid w:val="00354A62"/>
    <w:pPr>
      <w:numPr>
        <w:numId w:val="100"/>
      </w:numPr>
      <w:contextualSpacing/>
    </w:pPr>
  </w:style>
  <w:style w:type="paragraph" w:customStyle="1" w:styleId="Style1">
    <w:name w:val="Style1"/>
    <w:basedOn w:val="ListBullet"/>
    <w:qFormat/>
    <w:rsid w:val="000F40A7"/>
    <w:pPr>
      <w:numPr>
        <w:numId w:val="18"/>
      </w:numPr>
      <w:spacing w:before="120" w:line="360" w:lineRule="auto"/>
      <w:jc w:val="both"/>
    </w:pPr>
    <w:rPr>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323337">
      <w:bodyDiv w:val="1"/>
      <w:marLeft w:val="0"/>
      <w:marRight w:val="0"/>
      <w:marTop w:val="0"/>
      <w:marBottom w:val="0"/>
      <w:divBdr>
        <w:top w:val="none" w:sz="0" w:space="0" w:color="auto"/>
        <w:left w:val="none" w:sz="0" w:space="0" w:color="auto"/>
        <w:bottom w:val="none" w:sz="0" w:space="0" w:color="auto"/>
        <w:right w:val="none" w:sz="0" w:space="0" w:color="auto"/>
      </w:divBdr>
      <w:divsChild>
        <w:div w:id="1498496799">
          <w:marLeft w:val="0"/>
          <w:marRight w:val="0"/>
          <w:marTop w:val="0"/>
          <w:marBottom w:val="0"/>
          <w:divBdr>
            <w:top w:val="none" w:sz="0" w:space="0" w:color="auto"/>
            <w:left w:val="none" w:sz="0" w:space="0" w:color="auto"/>
            <w:bottom w:val="none" w:sz="0" w:space="0" w:color="auto"/>
            <w:right w:val="none" w:sz="0" w:space="0" w:color="auto"/>
          </w:divBdr>
          <w:divsChild>
            <w:div w:id="1745839704">
              <w:marLeft w:val="0"/>
              <w:marRight w:val="0"/>
              <w:marTop w:val="0"/>
              <w:marBottom w:val="0"/>
              <w:divBdr>
                <w:top w:val="none" w:sz="0" w:space="0" w:color="auto"/>
                <w:left w:val="none" w:sz="0" w:space="0" w:color="auto"/>
                <w:bottom w:val="none" w:sz="0" w:space="0" w:color="auto"/>
                <w:right w:val="none" w:sz="0" w:space="0" w:color="auto"/>
              </w:divBdr>
              <w:divsChild>
                <w:div w:id="196256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10166">
      <w:bodyDiv w:val="1"/>
      <w:marLeft w:val="0"/>
      <w:marRight w:val="0"/>
      <w:marTop w:val="0"/>
      <w:marBottom w:val="0"/>
      <w:divBdr>
        <w:top w:val="none" w:sz="0" w:space="0" w:color="auto"/>
        <w:left w:val="none" w:sz="0" w:space="0" w:color="auto"/>
        <w:bottom w:val="none" w:sz="0" w:space="0" w:color="auto"/>
        <w:right w:val="none" w:sz="0" w:space="0" w:color="auto"/>
      </w:divBdr>
      <w:divsChild>
        <w:div w:id="1359625795">
          <w:marLeft w:val="0"/>
          <w:marRight w:val="0"/>
          <w:marTop w:val="0"/>
          <w:marBottom w:val="0"/>
          <w:divBdr>
            <w:top w:val="none" w:sz="0" w:space="0" w:color="auto"/>
            <w:left w:val="none" w:sz="0" w:space="0" w:color="auto"/>
            <w:bottom w:val="none" w:sz="0" w:space="0" w:color="auto"/>
            <w:right w:val="none" w:sz="0" w:space="0" w:color="auto"/>
          </w:divBdr>
          <w:divsChild>
            <w:div w:id="1058749413">
              <w:marLeft w:val="0"/>
              <w:marRight w:val="0"/>
              <w:marTop w:val="0"/>
              <w:marBottom w:val="0"/>
              <w:divBdr>
                <w:top w:val="none" w:sz="0" w:space="0" w:color="auto"/>
                <w:left w:val="none" w:sz="0" w:space="0" w:color="auto"/>
                <w:bottom w:val="none" w:sz="0" w:space="0" w:color="auto"/>
                <w:right w:val="none" w:sz="0" w:space="0" w:color="auto"/>
              </w:divBdr>
              <w:divsChild>
                <w:div w:id="14509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830109">
      <w:bodyDiv w:val="1"/>
      <w:marLeft w:val="0"/>
      <w:marRight w:val="0"/>
      <w:marTop w:val="0"/>
      <w:marBottom w:val="0"/>
      <w:divBdr>
        <w:top w:val="none" w:sz="0" w:space="0" w:color="auto"/>
        <w:left w:val="none" w:sz="0" w:space="0" w:color="auto"/>
        <w:bottom w:val="none" w:sz="0" w:space="0" w:color="auto"/>
        <w:right w:val="none" w:sz="0" w:space="0" w:color="auto"/>
      </w:divBdr>
    </w:div>
    <w:div w:id="1166243768">
      <w:bodyDiv w:val="1"/>
      <w:marLeft w:val="0"/>
      <w:marRight w:val="0"/>
      <w:marTop w:val="0"/>
      <w:marBottom w:val="0"/>
      <w:divBdr>
        <w:top w:val="none" w:sz="0" w:space="0" w:color="auto"/>
        <w:left w:val="none" w:sz="0" w:space="0" w:color="auto"/>
        <w:bottom w:val="none" w:sz="0" w:space="0" w:color="auto"/>
        <w:right w:val="none" w:sz="0" w:space="0" w:color="auto"/>
      </w:divBdr>
      <w:divsChild>
        <w:div w:id="888688300">
          <w:marLeft w:val="0"/>
          <w:marRight w:val="0"/>
          <w:marTop w:val="0"/>
          <w:marBottom w:val="0"/>
          <w:divBdr>
            <w:top w:val="none" w:sz="0" w:space="0" w:color="auto"/>
            <w:left w:val="none" w:sz="0" w:space="0" w:color="auto"/>
            <w:bottom w:val="none" w:sz="0" w:space="0" w:color="auto"/>
            <w:right w:val="none" w:sz="0" w:space="0" w:color="auto"/>
          </w:divBdr>
          <w:divsChild>
            <w:div w:id="30113332">
              <w:marLeft w:val="0"/>
              <w:marRight w:val="0"/>
              <w:marTop w:val="0"/>
              <w:marBottom w:val="0"/>
              <w:divBdr>
                <w:top w:val="none" w:sz="0" w:space="0" w:color="auto"/>
                <w:left w:val="none" w:sz="0" w:space="0" w:color="auto"/>
                <w:bottom w:val="none" w:sz="0" w:space="0" w:color="auto"/>
                <w:right w:val="none" w:sz="0" w:space="0" w:color="auto"/>
              </w:divBdr>
              <w:divsChild>
                <w:div w:id="121990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671626">
      <w:bodyDiv w:val="1"/>
      <w:marLeft w:val="0"/>
      <w:marRight w:val="0"/>
      <w:marTop w:val="0"/>
      <w:marBottom w:val="0"/>
      <w:divBdr>
        <w:top w:val="none" w:sz="0" w:space="0" w:color="auto"/>
        <w:left w:val="none" w:sz="0" w:space="0" w:color="auto"/>
        <w:bottom w:val="none" w:sz="0" w:space="0" w:color="auto"/>
        <w:right w:val="none" w:sz="0" w:space="0" w:color="auto"/>
      </w:divBdr>
    </w:div>
    <w:div w:id="1666663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rganismodivigilanza.pmitalia@pmint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ada1e9-7196-4cc2-9f75-858b37804673">
      <Terms xmlns="http://schemas.microsoft.com/office/infopath/2007/PartnerControls"/>
    </lcf76f155ced4ddcb4097134ff3c332f>
    <TaxCatchAll xmlns="e4223c37-9d4f-42d3-aa6d-ec44ee4d2e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8035659CECD0C46AFFCFE4BE7D0001A" ma:contentTypeVersion="18" ma:contentTypeDescription="Creare un nuovo documento." ma:contentTypeScope="" ma:versionID="e405fc562cd44971cf188440348a98a6">
  <xsd:schema xmlns:xsd="http://www.w3.org/2001/XMLSchema" xmlns:xs="http://www.w3.org/2001/XMLSchema" xmlns:p="http://schemas.microsoft.com/office/2006/metadata/properties" xmlns:ns2="dfada1e9-7196-4cc2-9f75-858b37804673" xmlns:ns3="e4223c37-9d4f-42d3-aa6d-ec44ee4d2e58" targetNamespace="http://schemas.microsoft.com/office/2006/metadata/properties" ma:root="true" ma:fieldsID="671183848405d78d52be38054a71ed05" ns2:_="" ns3:_="">
    <xsd:import namespace="dfada1e9-7196-4cc2-9f75-858b37804673"/>
    <xsd:import namespace="e4223c37-9d4f-42d3-aa6d-ec44ee4d2e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da1e9-7196-4cc2-9f75-858b37804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150dd86-af7c-4119-8ddc-903a273d08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223c37-9d4f-42d3-aa6d-ec44ee4d2e58"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f1485be-8d88-4e6f-9382-4a874885e0c4}" ma:internalName="TaxCatchAll" ma:showField="CatchAllData" ma:web="e4223c37-9d4f-42d3-aa6d-ec44ee4d2e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AD259-174C-4E13-969E-7D992DE3F6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2925CA-FBB8-4CB7-9FD0-3BA5BB5E143B}">
  <ds:schemaRefs>
    <ds:schemaRef ds:uri="http://schemas.microsoft.com/sharepoint/v3/contenttype/forms"/>
  </ds:schemaRefs>
</ds:datastoreItem>
</file>

<file path=customXml/itemProps3.xml><?xml version="1.0" encoding="utf-8"?>
<ds:datastoreItem xmlns:ds="http://schemas.openxmlformats.org/officeDocument/2006/customXml" ds:itemID="{AF4DF4EB-EC94-437F-B706-E4DF4A1ADA95}"/>
</file>

<file path=customXml/itemProps4.xml><?xml version="1.0" encoding="utf-8"?>
<ds:datastoreItem xmlns:ds="http://schemas.openxmlformats.org/officeDocument/2006/customXml" ds:itemID="{B108902B-2D4C-499B-A107-A94BB4F712C3}">
  <ds:schemaRefs>
    <ds:schemaRef ds:uri="http://schemas.openxmlformats.org/officeDocument/2006/bibliography"/>
  </ds:schemaRefs>
</ds:datastoreItem>
</file>

<file path=docMetadata/LabelInfo.xml><?xml version="1.0" encoding="utf-8"?>
<clbl:labelList xmlns:clbl="http://schemas.microsoft.com/office/2020/mipLabelMetadata">
  <clbl:label id="{32f430c2-a3f8-4725-8762-4bcf64fab116}" enabled="1" method="Standard" siteId="{74345bc2-f4f8-4ddc-b005-4e80a0ef8075}" removed="0"/>
</clbl:labelList>
</file>

<file path=docProps/app.xml><?xml version="1.0" encoding="utf-8"?>
<Properties xmlns="http://schemas.openxmlformats.org/officeDocument/2006/extended-properties" xmlns:vt="http://schemas.openxmlformats.org/officeDocument/2006/docPropsVTypes">
  <Template>Normal</Template>
  <TotalTime>4</TotalTime>
  <Pages>252</Pages>
  <Words>42090</Words>
  <Characters>239916</Characters>
  <Application>Microsoft Office Word</Application>
  <DocSecurity>0</DocSecurity>
  <Lines>1999</Lines>
  <Paragraphs>562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281444</CharactersWithSpaces>
  <SharedDoc>false</SharedDoc>
  <HLinks>
    <vt:vector size="246" baseType="variant">
      <vt:variant>
        <vt:i4>8126486</vt:i4>
      </vt:variant>
      <vt:variant>
        <vt:i4>243</vt:i4>
      </vt:variant>
      <vt:variant>
        <vt:i4>0</vt:i4>
      </vt:variant>
      <vt:variant>
        <vt:i4>5</vt:i4>
      </vt:variant>
      <vt:variant>
        <vt:lpwstr>mailto:organismodivigilanza.pmitalia@pmintl.com</vt:lpwstr>
      </vt:variant>
      <vt:variant>
        <vt:lpwstr/>
      </vt:variant>
      <vt:variant>
        <vt:i4>1245241</vt:i4>
      </vt:variant>
      <vt:variant>
        <vt:i4>236</vt:i4>
      </vt:variant>
      <vt:variant>
        <vt:i4>0</vt:i4>
      </vt:variant>
      <vt:variant>
        <vt:i4>5</vt:i4>
      </vt:variant>
      <vt:variant>
        <vt:lpwstr/>
      </vt:variant>
      <vt:variant>
        <vt:lpwstr>_Toc139968761</vt:lpwstr>
      </vt:variant>
      <vt:variant>
        <vt:i4>1245241</vt:i4>
      </vt:variant>
      <vt:variant>
        <vt:i4>230</vt:i4>
      </vt:variant>
      <vt:variant>
        <vt:i4>0</vt:i4>
      </vt:variant>
      <vt:variant>
        <vt:i4>5</vt:i4>
      </vt:variant>
      <vt:variant>
        <vt:lpwstr/>
      </vt:variant>
      <vt:variant>
        <vt:lpwstr>_Toc139968760</vt:lpwstr>
      </vt:variant>
      <vt:variant>
        <vt:i4>1048633</vt:i4>
      </vt:variant>
      <vt:variant>
        <vt:i4>224</vt:i4>
      </vt:variant>
      <vt:variant>
        <vt:i4>0</vt:i4>
      </vt:variant>
      <vt:variant>
        <vt:i4>5</vt:i4>
      </vt:variant>
      <vt:variant>
        <vt:lpwstr/>
      </vt:variant>
      <vt:variant>
        <vt:lpwstr>_Toc139968759</vt:lpwstr>
      </vt:variant>
      <vt:variant>
        <vt:i4>1048633</vt:i4>
      </vt:variant>
      <vt:variant>
        <vt:i4>218</vt:i4>
      </vt:variant>
      <vt:variant>
        <vt:i4>0</vt:i4>
      </vt:variant>
      <vt:variant>
        <vt:i4>5</vt:i4>
      </vt:variant>
      <vt:variant>
        <vt:lpwstr/>
      </vt:variant>
      <vt:variant>
        <vt:lpwstr>_Toc139968758</vt:lpwstr>
      </vt:variant>
      <vt:variant>
        <vt:i4>1048633</vt:i4>
      </vt:variant>
      <vt:variant>
        <vt:i4>212</vt:i4>
      </vt:variant>
      <vt:variant>
        <vt:i4>0</vt:i4>
      </vt:variant>
      <vt:variant>
        <vt:i4>5</vt:i4>
      </vt:variant>
      <vt:variant>
        <vt:lpwstr/>
      </vt:variant>
      <vt:variant>
        <vt:lpwstr>_Toc139968757</vt:lpwstr>
      </vt:variant>
      <vt:variant>
        <vt:i4>1048633</vt:i4>
      </vt:variant>
      <vt:variant>
        <vt:i4>206</vt:i4>
      </vt:variant>
      <vt:variant>
        <vt:i4>0</vt:i4>
      </vt:variant>
      <vt:variant>
        <vt:i4>5</vt:i4>
      </vt:variant>
      <vt:variant>
        <vt:lpwstr/>
      </vt:variant>
      <vt:variant>
        <vt:lpwstr>_Toc139968756</vt:lpwstr>
      </vt:variant>
      <vt:variant>
        <vt:i4>1048633</vt:i4>
      </vt:variant>
      <vt:variant>
        <vt:i4>200</vt:i4>
      </vt:variant>
      <vt:variant>
        <vt:i4>0</vt:i4>
      </vt:variant>
      <vt:variant>
        <vt:i4>5</vt:i4>
      </vt:variant>
      <vt:variant>
        <vt:lpwstr/>
      </vt:variant>
      <vt:variant>
        <vt:lpwstr>_Toc139968755</vt:lpwstr>
      </vt:variant>
      <vt:variant>
        <vt:i4>1048633</vt:i4>
      </vt:variant>
      <vt:variant>
        <vt:i4>194</vt:i4>
      </vt:variant>
      <vt:variant>
        <vt:i4>0</vt:i4>
      </vt:variant>
      <vt:variant>
        <vt:i4>5</vt:i4>
      </vt:variant>
      <vt:variant>
        <vt:lpwstr/>
      </vt:variant>
      <vt:variant>
        <vt:lpwstr>_Toc139968754</vt:lpwstr>
      </vt:variant>
      <vt:variant>
        <vt:i4>1048633</vt:i4>
      </vt:variant>
      <vt:variant>
        <vt:i4>188</vt:i4>
      </vt:variant>
      <vt:variant>
        <vt:i4>0</vt:i4>
      </vt:variant>
      <vt:variant>
        <vt:i4>5</vt:i4>
      </vt:variant>
      <vt:variant>
        <vt:lpwstr/>
      </vt:variant>
      <vt:variant>
        <vt:lpwstr>_Toc139968753</vt:lpwstr>
      </vt:variant>
      <vt:variant>
        <vt:i4>1048633</vt:i4>
      </vt:variant>
      <vt:variant>
        <vt:i4>182</vt:i4>
      </vt:variant>
      <vt:variant>
        <vt:i4>0</vt:i4>
      </vt:variant>
      <vt:variant>
        <vt:i4>5</vt:i4>
      </vt:variant>
      <vt:variant>
        <vt:lpwstr/>
      </vt:variant>
      <vt:variant>
        <vt:lpwstr>_Toc139968752</vt:lpwstr>
      </vt:variant>
      <vt:variant>
        <vt:i4>1048633</vt:i4>
      </vt:variant>
      <vt:variant>
        <vt:i4>176</vt:i4>
      </vt:variant>
      <vt:variant>
        <vt:i4>0</vt:i4>
      </vt:variant>
      <vt:variant>
        <vt:i4>5</vt:i4>
      </vt:variant>
      <vt:variant>
        <vt:lpwstr/>
      </vt:variant>
      <vt:variant>
        <vt:lpwstr>_Toc139968751</vt:lpwstr>
      </vt:variant>
      <vt:variant>
        <vt:i4>1048633</vt:i4>
      </vt:variant>
      <vt:variant>
        <vt:i4>170</vt:i4>
      </vt:variant>
      <vt:variant>
        <vt:i4>0</vt:i4>
      </vt:variant>
      <vt:variant>
        <vt:i4>5</vt:i4>
      </vt:variant>
      <vt:variant>
        <vt:lpwstr/>
      </vt:variant>
      <vt:variant>
        <vt:lpwstr>_Toc139968750</vt:lpwstr>
      </vt:variant>
      <vt:variant>
        <vt:i4>1114169</vt:i4>
      </vt:variant>
      <vt:variant>
        <vt:i4>164</vt:i4>
      </vt:variant>
      <vt:variant>
        <vt:i4>0</vt:i4>
      </vt:variant>
      <vt:variant>
        <vt:i4>5</vt:i4>
      </vt:variant>
      <vt:variant>
        <vt:lpwstr/>
      </vt:variant>
      <vt:variant>
        <vt:lpwstr>_Toc139968749</vt:lpwstr>
      </vt:variant>
      <vt:variant>
        <vt:i4>1114169</vt:i4>
      </vt:variant>
      <vt:variant>
        <vt:i4>158</vt:i4>
      </vt:variant>
      <vt:variant>
        <vt:i4>0</vt:i4>
      </vt:variant>
      <vt:variant>
        <vt:i4>5</vt:i4>
      </vt:variant>
      <vt:variant>
        <vt:lpwstr/>
      </vt:variant>
      <vt:variant>
        <vt:lpwstr>_Toc139968748</vt:lpwstr>
      </vt:variant>
      <vt:variant>
        <vt:i4>1114169</vt:i4>
      </vt:variant>
      <vt:variant>
        <vt:i4>152</vt:i4>
      </vt:variant>
      <vt:variant>
        <vt:i4>0</vt:i4>
      </vt:variant>
      <vt:variant>
        <vt:i4>5</vt:i4>
      </vt:variant>
      <vt:variant>
        <vt:lpwstr/>
      </vt:variant>
      <vt:variant>
        <vt:lpwstr>_Toc139968747</vt:lpwstr>
      </vt:variant>
      <vt:variant>
        <vt:i4>1114169</vt:i4>
      </vt:variant>
      <vt:variant>
        <vt:i4>146</vt:i4>
      </vt:variant>
      <vt:variant>
        <vt:i4>0</vt:i4>
      </vt:variant>
      <vt:variant>
        <vt:i4>5</vt:i4>
      </vt:variant>
      <vt:variant>
        <vt:lpwstr/>
      </vt:variant>
      <vt:variant>
        <vt:lpwstr>_Toc139968746</vt:lpwstr>
      </vt:variant>
      <vt:variant>
        <vt:i4>1114169</vt:i4>
      </vt:variant>
      <vt:variant>
        <vt:i4>140</vt:i4>
      </vt:variant>
      <vt:variant>
        <vt:i4>0</vt:i4>
      </vt:variant>
      <vt:variant>
        <vt:i4>5</vt:i4>
      </vt:variant>
      <vt:variant>
        <vt:lpwstr/>
      </vt:variant>
      <vt:variant>
        <vt:lpwstr>_Toc139968745</vt:lpwstr>
      </vt:variant>
      <vt:variant>
        <vt:i4>1114169</vt:i4>
      </vt:variant>
      <vt:variant>
        <vt:i4>134</vt:i4>
      </vt:variant>
      <vt:variant>
        <vt:i4>0</vt:i4>
      </vt:variant>
      <vt:variant>
        <vt:i4>5</vt:i4>
      </vt:variant>
      <vt:variant>
        <vt:lpwstr/>
      </vt:variant>
      <vt:variant>
        <vt:lpwstr>_Toc139968744</vt:lpwstr>
      </vt:variant>
      <vt:variant>
        <vt:i4>1114169</vt:i4>
      </vt:variant>
      <vt:variant>
        <vt:i4>128</vt:i4>
      </vt:variant>
      <vt:variant>
        <vt:i4>0</vt:i4>
      </vt:variant>
      <vt:variant>
        <vt:i4>5</vt:i4>
      </vt:variant>
      <vt:variant>
        <vt:lpwstr/>
      </vt:variant>
      <vt:variant>
        <vt:lpwstr>_Toc139968743</vt:lpwstr>
      </vt:variant>
      <vt:variant>
        <vt:i4>1114169</vt:i4>
      </vt:variant>
      <vt:variant>
        <vt:i4>122</vt:i4>
      </vt:variant>
      <vt:variant>
        <vt:i4>0</vt:i4>
      </vt:variant>
      <vt:variant>
        <vt:i4>5</vt:i4>
      </vt:variant>
      <vt:variant>
        <vt:lpwstr/>
      </vt:variant>
      <vt:variant>
        <vt:lpwstr>_Toc139968742</vt:lpwstr>
      </vt:variant>
      <vt:variant>
        <vt:i4>1114169</vt:i4>
      </vt:variant>
      <vt:variant>
        <vt:i4>116</vt:i4>
      </vt:variant>
      <vt:variant>
        <vt:i4>0</vt:i4>
      </vt:variant>
      <vt:variant>
        <vt:i4>5</vt:i4>
      </vt:variant>
      <vt:variant>
        <vt:lpwstr/>
      </vt:variant>
      <vt:variant>
        <vt:lpwstr>_Toc139968741</vt:lpwstr>
      </vt:variant>
      <vt:variant>
        <vt:i4>1114169</vt:i4>
      </vt:variant>
      <vt:variant>
        <vt:i4>110</vt:i4>
      </vt:variant>
      <vt:variant>
        <vt:i4>0</vt:i4>
      </vt:variant>
      <vt:variant>
        <vt:i4>5</vt:i4>
      </vt:variant>
      <vt:variant>
        <vt:lpwstr/>
      </vt:variant>
      <vt:variant>
        <vt:lpwstr>_Toc139968740</vt:lpwstr>
      </vt:variant>
      <vt:variant>
        <vt:i4>1441849</vt:i4>
      </vt:variant>
      <vt:variant>
        <vt:i4>104</vt:i4>
      </vt:variant>
      <vt:variant>
        <vt:i4>0</vt:i4>
      </vt:variant>
      <vt:variant>
        <vt:i4>5</vt:i4>
      </vt:variant>
      <vt:variant>
        <vt:lpwstr/>
      </vt:variant>
      <vt:variant>
        <vt:lpwstr>_Toc139968739</vt:lpwstr>
      </vt:variant>
      <vt:variant>
        <vt:i4>1441849</vt:i4>
      </vt:variant>
      <vt:variant>
        <vt:i4>98</vt:i4>
      </vt:variant>
      <vt:variant>
        <vt:i4>0</vt:i4>
      </vt:variant>
      <vt:variant>
        <vt:i4>5</vt:i4>
      </vt:variant>
      <vt:variant>
        <vt:lpwstr/>
      </vt:variant>
      <vt:variant>
        <vt:lpwstr>_Toc139968738</vt:lpwstr>
      </vt:variant>
      <vt:variant>
        <vt:i4>1441849</vt:i4>
      </vt:variant>
      <vt:variant>
        <vt:i4>92</vt:i4>
      </vt:variant>
      <vt:variant>
        <vt:i4>0</vt:i4>
      </vt:variant>
      <vt:variant>
        <vt:i4>5</vt:i4>
      </vt:variant>
      <vt:variant>
        <vt:lpwstr/>
      </vt:variant>
      <vt:variant>
        <vt:lpwstr>_Toc139968737</vt:lpwstr>
      </vt:variant>
      <vt:variant>
        <vt:i4>1441849</vt:i4>
      </vt:variant>
      <vt:variant>
        <vt:i4>86</vt:i4>
      </vt:variant>
      <vt:variant>
        <vt:i4>0</vt:i4>
      </vt:variant>
      <vt:variant>
        <vt:i4>5</vt:i4>
      </vt:variant>
      <vt:variant>
        <vt:lpwstr/>
      </vt:variant>
      <vt:variant>
        <vt:lpwstr>_Toc139968736</vt:lpwstr>
      </vt:variant>
      <vt:variant>
        <vt:i4>1441849</vt:i4>
      </vt:variant>
      <vt:variant>
        <vt:i4>80</vt:i4>
      </vt:variant>
      <vt:variant>
        <vt:i4>0</vt:i4>
      </vt:variant>
      <vt:variant>
        <vt:i4>5</vt:i4>
      </vt:variant>
      <vt:variant>
        <vt:lpwstr/>
      </vt:variant>
      <vt:variant>
        <vt:lpwstr>_Toc139968735</vt:lpwstr>
      </vt:variant>
      <vt:variant>
        <vt:i4>1441849</vt:i4>
      </vt:variant>
      <vt:variant>
        <vt:i4>74</vt:i4>
      </vt:variant>
      <vt:variant>
        <vt:i4>0</vt:i4>
      </vt:variant>
      <vt:variant>
        <vt:i4>5</vt:i4>
      </vt:variant>
      <vt:variant>
        <vt:lpwstr/>
      </vt:variant>
      <vt:variant>
        <vt:lpwstr>_Toc139968734</vt:lpwstr>
      </vt:variant>
      <vt:variant>
        <vt:i4>1441849</vt:i4>
      </vt:variant>
      <vt:variant>
        <vt:i4>68</vt:i4>
      </vt:variant>
      <vt:variant>
        <vt:i4>0</vt:i4>
      </vt:variant>
      <vt:variant>
        <vt:i4>5</vt:i4>
      </vt:variant>
      <vt:variant>
        <vt:lpwstr/>
      </vt:variant>
      <vt:variant>
        <vt:lpwstr>_Toc139968733</vt:lpwstr>
      </vt:variant>
      <vt:variant>
        <vt:i4>1441849</vt:i4>
      </vt:variant>
      <vt:variant>
        <vt:i4>62</vt:i4>
      </vt:variant>
      <vt:variant>
        <vt:i4>0</vt:i4>
      </vt:variant>
      <vt:variant>
        <vt:i4>5</vt:i4>
      </vt:variant>
      <vt:variant>
        <vt:lpwstr/>
      </vt:variant>
      <vt:variant>
        <vt:lpwstr>_Toc139968732</vt:lpwstr>
      </vt:variant>
      <vt:variant>
        <vt:i4>1441849</vt:i4>
      </vt:variant>
      <vt:variant>
        <vt:i4>56</vt:i4>
      </vt:variant>
      <vt:variant>
        <vt:i4>0</vt:i4>
      </vt:variant>
      <vt:variant>
        <vt:i4>5</vt:i4>
      </vt:variant>
      <vt:variant>
        <vt:lpwstr/>
      </vt:variant>
      <vt:variant>
        <vt:lpwstr>_Toc139968731</vt:lpwstr>
      </vt:variant>
      <vt:variant>
        <vt:i4>1441849</vt:i4>
      </vt:variant>
      <vt:variant>
        <vt:i4>50</vt:i4>
      </vt:variant>
      <vt:variant>
        <vt:i4>0</vt:i4>
      </vt:variant>
      <vt:variant>
        <vt:i4>5</vt:i4>
      </vt:variant>
      <vt:variant>
        <vt:lpwstr/>
      </vt:variant>
      <vt:variant>
        <vt:lpwstr>_Toc139968730</vt:lpwstr>
      </vt:variant>
      <vt:variant>
        <vt:i4>1507385</vt:i4>
      </vt:variant>
      <vt:variant>
        <vt:i4>44</vt:i4>
      </vt:variant>
      <vt:variant>
        <vt:i4>0</vt:i4>
      </vt:variant>
      <vt:variant>
        <vt:i4>5</vt:i4>
      </vt:variant>
      <vt:variant>
        <vt:lpwstr/>
      </vt:variant>
      <vt:variant>
        <vt:lpwstr>_Toc139968729</vt:lpwstr>
      </vt:variant>
      <vt:variant>
        <vt:i4>1507385</vt:i4>
      </vt:variant>
      <vt:variant>
        <vt:i4>38</vt:i4>
      </vt:variant>
      <vt:variant>
        <vt:i4>0</vt:i4>
      </vt:variant>
      <vt:variant>
        <vt:i4>5</vt:i4>
      </vt:variant>
      <vt:variant>
        <vt:lpwstr/>
      </vt:variant>
      <vt:variant>
        <vt:lpwstr>_Toc139968728</vt:lpwstr>
      </vt:variant>
      <vt:variant>
        <vt:i4>1507385</vt:i4>
      </vt:variant>
      <vt:variant>
        <vt:i4>32</vt:i4>
      </vt:variant>
      <vt:variant>
        <vt:i4>0</vt:i4>
      </vt:variant>
      <vt:variant>
        <vt:i4>5</vt:i4>
      </vt:variant>
      <vt:variant>
        <vt:lpwstr/>
      </vt:variant>
      <vt:variant>
        <vt:lpwstr>_Toc139968727</vt:lpwstr>
      </vt:variant>
      <vt:variant>
        <vt:i4>1507385</vt:i4>
      </vt:variant>
      <vt:variant>
        <vt:i4>26</vt:i4>
      </vt:variant>
      <vt:variant>
        <vt:i4>0</vt:i4>
      </vt:variant>
      <vt:variant>
        <vt:i4>5</vt:i4>
      </vt:variant>
      <vt:variant>
        <vt:lpwstr/>
      </vt:variant>
      <vt:variant>
        <vt:lpwstr>_Toc139968726</vt:lpwstr>
      </vt:variant>
      <vt:variant>
        <vt:i4>1507385</vt:i4>
      </vt:variant>
      <vt:variant>
        <vt:i4>20</vt:i4>
      </vt:variant>
      <vt:variant>
        <vt:i4>0</vt:i4>
      </vt:variant>
      <vt:variant>
        <vt:i4>5</vt:i4>
      </vt:variant>
      <vt:variant>
        <vt:lpwstr/>
      </vt:variant>
      <vt:variant>
        <vt:lpwstr>_Toc139968725</vt:lpwstr>
      </vt:variant>
      <vt:variant>
        <vt:i4>1507385</vt:i4>
      </vt:variant>
      <vt:variant>
        <vt:i4>14</vt:i4>
      </vt:variant>
      <vt:variant>
        <vt:i4>0</vt:i4>
      </vt:variant>
      <vt:variant>
        <vt:i4>5</vt:i4>
      </vt:variant>
      <vt:variant>
        <vt:lpwstr/>
      </vt:variant>
      <vt:variant>
        <vt:lpwstr>_Toc139968724</vt:lpwstr>
      </vt:variant>
      <vt:variant>
        <vt:i4>1507385</vt:i4>
      </vt:variant>
      <vt:variant>
        <vt:i4>8</vt:i4>
      </vt:variant>
      <vt:variant>
        <vt:i4>0</vt:i4>
      </vt:variant>
      <vt:variant>
        <vt:i4>5</vt:i4>
      </vt:variant>
      <vt:variant>
        <vt:lpwstr/>
      </vt:variant>
      <vt:variant>
        <vt:lpwstr>_Toc139968723</vt:lpwstr>
      </vt:variant>
      <vt:variant>
        <vt:i4>1507385</vt:i4>
      </vt:variant>
      <vt:variant>
        <vt:i4>2</vt:i4>
      </vt:variant>
      <vt:variant>
        <vt:i4>0</vt:i4>
      </vt:variant>
      <vt:variant>
        <vt:i4>5</vt:i4>
      </vt:variant>
      <vt:variant>
        <vt:lpwstr/>
      </vt:variant>
      <vt:variant>
        <vt:lpwstr>_Toc139968722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Bolognini, Cristian</dc:creator>
  <cp:keywords/>
  <dc:description/>
  <cp:lastModifiedBy>Banchini, Alessandro</cp:lastModifiedBy>
  <cp:revision>2</cp:revision>
  <dcterms:created xsi:type="dcterms:W3CDTF">2024-10-22T08:20:00Z</dcterms:created>
  <dcterms:modified xsi:type="dcterms:W3CDTF">2024-10-22T08:20:00Z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0x01010028035659CECD0C46AFFCFE4BE7D0001A</vt:lpwstr>
  </property>
</Properties>
</file>